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72" w:rsidRPr="00EC1D72" w:rsidRDefault="00007672" w:rsidP="00007672">
      <w:pPr>
        <w:pStyle w:val="libTitr1"/>
        <w:rPr>
          <w:rtl/>
        </w:rPr>
      </w:pPr>
      <w:bookmarkStart w:id="0" w:name="01"/>
      <w:r w:rsidRPr="00A04F45">
        <w:rPr>
          <w:rtl/>
        </w:rPr>
        <w:t xml:space="preserve">كتاب الثّقلين </w:t>
      </w:r>
    </w:p>
    <w:p w:rsidR="00007672" w:rsidRPr="00EC1D72" w:rsidRDefault="00007672" w:rsidP="00007672">
      <w:pPr>
        <w:pStyle w:val="libTitr1"/>
        <w:rPr>
          <w:rtl/>
        </w:rPr>
      </w:pPr>
      <w:r w:rsidRPr="00A04F45">
        <w:rPr>
          <w:rtl/>
        </w:rPr>
        <w:t>الإسلام و شُبهات المستشرقين</w:t>
      </w:r>
    </w:p>
    <w:p w:rsidR="00007672" w:rsidRPr="00EC1D72" w:rsidRDefault="00007672" w:rsidP="00007672">
      <w:pPr>
        <w:pStyle w:val="libTitr2"/>
        <w:rPr>
          <w:rtl/>
        </w:rPr>
      </w:pPr>
      <w:r w:rsidRPr="00A04F45">
        <w:rPr>
          <w:rtl/>
        </w:rPr>
        <w:t>الشيخ فؤاد كاظم المقدادي</w:t>
      </w:r>
    </w:p>
    <w:p w:rsidR="00007672" w:rsidRDefault="00007672" w:rsidP="004A5321">
      <w:pPr>
        <w:pStyle w:val="libNormal"/>
        <w:rPr>
          <w:rtl/>
        </w:rPr>
      </w:pPr>
      <w:r>
        <w:rPr>
          <w:rtl/>
        </w:rPr>
        <w:br w:type="page"/>
      </w:r>
    </w:p>
    <w:p w:rsidR="00007672" w:rsidRDefault="00007672" w:rsidP="004A5321">
      <w:pPr>
        <w:pStyle w:val="libNormal"/>
        <w:rPr>
          <w:rtl/>
        </w:rPr>
      </w:pPr>
      <w:r>
        <w:rPr>
          <w:rtl/>
        </w:rPr>
        <w:lastRenderedPageBreak/>
        <w:br w:type="page"/>
      </w:r>
    </w:p>
    <w:p w:rsidR="00007672" w:rsidRPr="00EC1D72" w:rsidRDefault="00007672" w:rsidP="00007672">
      <w:pPr>
        <w:pStyle w:val="libCenterBold1"/>
        <w:rPr>
          <w:rtl/>
        </w:rPr>
      </w:pPr>
      <w:r w:rsidRPr="00A04F45">
        <w:rPr>
          <w:rtl/>
        </w:rPr>
        <w:lastRenderedPageBreak/>
        <w:t xml:space="preserve">كتاب الثّقلين </w:t>
      </w:r>
      <w:bookmarkEnd w:id="0"/>
    </w:p>
    <w:p w:rsidR="00007672" w:rsidRPr="00EC1D72" w:rsidRDefault="00007672" w:rsidP="00007672">
      <w:pPr>
        <w:pStyle w:val="libCenterBold1"/>
        <w:rPr>
          <w:rtl/>
        </w:rPr>
      </w:pPr>
      <w:r w:rsidRPr="00A04F45">
        <w:rPr>
          <w:rtl/>
        </w:rPr>
        <w:t>الإسلام و شُبهات المستشرقين</w:t>
      </w:r>
    </w:p>
    <w:p w:rsidR="00007672" w:rsidRPr="00EC1D72" w:rsidRDefault="00007672" w:rsidP="00007672">
      <w:pPr>
        <w:pStyle w:val="libCenterBold1"/>
        <w:rPr>
          <w:rtl/>
        </w:rPr>
      </w:pPr>
      <w:r w:rsidRPr="00A04F45">
        <w:rPr>
          <w:rtl/>
        </w:rPr>
        <w:t>الشيخ فؤاد كاظم المقدادي</w:t>
      </w:r>
    </w:p>
    <w:p w:rsidR="00007672" w:rsidRPr="00EC1D72" w:rsidRDefault="00007672" w:rsidP="00007672">
      <w:pPr>
        <w:pStyle w:val="libCenterBold2"/>
        <w:rPr>
          <w:rtl/>
        </w:rPr>
      </w:pPr>
      <w:r w:rsidRPr="00A04F45">
        <w:rPr>
          <w:rtl/>
        </w:rPr>
        <w:t xml:space="preserve">المجمع العالمي لأهل البيت </w:t>
      </w:r>
      <w:r w:rsidR="00252E6A">
        <w:rPr>
          <w:rtl/>
        </w:rPr>
        <w:t>(</w:t>
      </w:r>
      <w:r w:rsidRPr="00A04F45">
        <w:rPr>
          <w:rtl/>
        </w:rPr>
        <w:t>عليهم السلام</w:t>
      </w:r>
      <w:r w:rsidR="00252E6A">
        <w:rPr>
          <w:rtl/>
        </w:rPr>
        <w:t>)</w:t>
      </w:r>
    </w:p>
    <w:p w:rsidR="00007672" w:rsidRPr="00EC1D72" w:rsidRDefault="00007672" w:rsidP="00007672">
      <w:pPr>
        <w:pStyle w:val="libCenterBold2"/>
        <w:rPr>
          <w:rtl/>
        </w:rPr>
      </w:pPr>
      <w:r w:rsidRPr="00A04F45">
        <w:rPr>
          <w:rtl/>
        </w:rPr>
        <w:t>سلسلة كُتب دوريّة تصدر عن مجلّة رسالة الثقلين</w:t>
      </w:r>
    </w:p>
    <w:p w:rsidR="00007672" w:rsidRDefault="00007672" w:rsidP="004A5321">
      <w:pPr>
        <w:pStyle w:val="libNormal"/>
      </w:pPr>
      <w:bookmarkStart w:id="1" w:name="02"/>
      <w:r>
        <w:br w:type="page"/>
      </w:r>
    </w:p>
    <w:p w:rsidR="00007672" w:rsidRDefault="00007672" w:rsidP="004A5321">
      <w:pPr>
        <w:pStyle w:val="libNormal"/>
        <w:rPr>
          <w:rtl/>
        </w:rPr>
      </w:pPr>
      <w:r>
        <w:rPr>
          <w:rtl/>
        </w:rPr>
        <w:lastRenderedPageBreak/>
        <w:br w:type="page"/>
      </w:r>
    </w:p>
    <w:p w:rsidR="00007672" w:rsidRPr="00EC1D72" w:rsidRDefault="00007672" w:rsidP="00007672">
      <w:pPr>
        <w:pStyle w:val="Heading2Center"/>
        <w:rPr>
          <w:rtl/>
        </w:rPr>
      </w:pPr>
      <w:bookmarkStart w:id="2" w:name="_Toc494972010"/>
      <w:r w:rsidRPr="00A04F45">
        <w:rPr>
          <w:rtl/>
        </w:rPr>
        <w:lastRenderedPageBreak/>
        <w:t>كَلِمَةُ المَجَلَّةِ</w:t>
      </w:r>
      <w:bookmarkEnd w:id="1"/>
      <w:bookmarkEnd w:id="2"/>
    </w:p>
    <w:p w:rsidR="00007672" w:rsidRPr="00A04F45" w:rsidRDefault="00007672" w:rsidP="00252E6A">
      <w:pPr>
        <w:pStyle w:val="libNormal"/>
        <w:rPr>
          <w:rtl/>
        </w:rPr>
      </w:pPr>
      <w:r w:rsidRPr="00007672">
        <w:rPr>
          <w:rtl/>
        </w:rPr>
        <w:t>ابتُلي الحقّ على امتداد مسيرة البشريّة بالجهل</w:t>
      </w:r>
      <w:r w:rsidR="00252E6A">
        <w:rPr>
          <w:rtl/>
        </w:rPr>
        <w:t>،</w:t>
      </w:r>
      <w:r w:rsidRPr="00007672">
        <w:rPr>
          <w:rtl/>
        </w:rPr>
        <w:t xml:space="preserve"> ولأنّ مِن طبيعة الإنسان أنْ يكون عدوّاً لما جهل</w:t>
      </w:r>
      <w:r w:rsidR="00252E6A">
        <w:rPr>
          <w:rtl/>
        </w:rPr>
        <w:t>،</w:t>
      </w:r>
      <w:r w:rsidRPr="00007672">
        <w:rPr>
          <w:rtl/>
        </w:rPr>
        <w:t xml:space="preserve"> فإنّ الحقّ بدوره عانى من جهل الجاهلين ومواقفهم المتزمّتة الشيء الكثير</w:t>
      </w:r>
      <w:r w:rsidR="00252E6A">
        <w:rPr>
          <w:rtl/>
        </w:rPr>
        <w:t>،</w:t>
      </w:r>
      <w:r w:rsidRPr="00007672">
        <w:rPr>
          <w:rtl/>
        </w:rPr>
        <w:t xml:space="preserve"> ولكنّ الحقّ هو المنتصر على طول الخطّ</w:t>
      </w:r>
      <w:r w:rsidR="00252E6A">
        <w:rPr>
          <w:rtl/>
        </w:rPr>
        <w:t>؛</w:t>
      </w:r>
      <w:r w:rsidRPr="00007672">
        <w:rPr>
          <w:rtl/>
        </w:rPr>
        <w:t xml:space="preserve"> لأنّ الله هو الغالب</w:t>
      </w:r>
      <w:r w:rsidR="00252E6A">
        <w:rPr>
          <w:rtl/>
        </w:rPr>
        <w:t>،</w:t>
      </w:r>
      <w:r w:rsidRPr="00007672">
        <w:rPr>
          <w:rtl/>
        </w:rPr>
        <w:t xml:space="preserve"> وليس نصيب الجهل والتزمّت إلاّ الاندحار والخذلان</w:t>
      </w:r>
      <w:r w:rsidR="00252E6A">
        <w:rPr>
          <w:rtl/>
        </w:rPr>
        <w:t>.</w:t>
      </w:r>
    </w:p>
    <w:p w:rsidR="00007672" w:rsidRPr="00A04F45" w:rsidRDefault="00007672" w:rsidP="00252E6A">
      <w:pPr>
        <w:pStyle w:val="libNormal"/>
        <w:rPr>
          <w:rtl/>
        </w:rPr>
      </w:pPr>
      <w:r w:rsidRPr="00A04F45">
        <w:rPr>
          <w:rtl/>
        </w:rPr>
        <w:t xml:space="preserve">والإسلام العظيم رسالةُ خاتم الأنبياء محمّد </w:t>
      </w:r>
      <w:r w:rsidR="00252E6A">
        <w:rPr>
          <w:rtl/>
        </w:rPr>
        <w:t>(</w:t>
      </w:r>
      <w:r w:rsidRPr="00A04F45">
        <w:rPr>
          <w:rtl/>
        </w:rPr>
        <w:t>صلّى الله عليه وآله وسلّم</w:t>
      </w:r>
      <w:r w:rsidR="00252E6A">
        <w:rPr>
          <w:rtl/>
        </w:rPr>
        <w:t>)</w:t>
      </w:r>
      <w:r w:rsidRPr="00A04F45">
        <w:rPr>
          <w:rtl/>
        </w:rPr>
        <w:t xml:space="preserve"> إلى الأرض</w:t>
      </w:r>
      <w:r w:rsidR="00252E6A">
        <w:rPr>
          <w:rtl/>
        </w:rPr>
        <w:t>،</w:t>
      </w:r>
      <w:r w:rsidRPr="00A04F45">
        <w:rPr>
          <w:rtl/>
        </w:rPr>
        <w:t xml:space="preserve"> وهو الحقّ الذي ليس وراءه حقّ</w:t>
      </w:r>
      <w:r w:rsidR="00252E6A">
        <w:rPr>
          <w:rtl/>
        </w:rPr>
        <w:t>،</w:t>
      </w:r>
      <w:r w:rsidRPr="00A04F45">
        <w:rPr>
          <w:rtl/>
        </w:rPr>
        <w:t xml:space="preserve"> وكيف لا يكون كذلك وهو هديّة الحقّ المتعال إلى عباده</w:t>
      </w:r>
      <w:r w:rsidR="00252E6A">
        <w:rPr>
          <w:rtl/>
        </w:rPr>
        <w:t>؟</w:t>
      </w:r>
      <w:r w:rsidRPr="00A04F45">
        <w:rPr>
          <w:rtl/>
        </w:rPr>
        <w:t xml:space="preserve"> إنّه وحي السماء الذي رسمه القرآن الكريم بكلماتٍ من نور</w:t>
      </w:r>
      <w:r w:rsidR="00252E6A">
        <w:rPr>
          <w:rtl/>
        </w:rPr>
        <w:t>،</w:t>
      </w:r>
      <w:r w:rsidRPr="00A04F45">
        <w:rPr>
          <w:rtl/>
        </w:rPr>
        <w:t xml:space="preserve"> ليكون هدىً لا ريب فيه للعالمين</w:t>
      </w:r>
      <w:r w:rsidR="00252E6A">
        <w:rPr>
          <w:rtl/>
        </w:rPr>
        <w:t>،</w:t>
      </w:r>
      <w:r w:rsidRPr="00A04F45">
        <w:rPr>
          <w:rtl/>
        </w:rPr>
        <w:t xml:space="preserve"> ومنقذاً لهم من الضلال والظلمات </w:t>
      </w:r>
      <w:r w:rsidRPr="00007672">
        <w:rPr>
          <w:rtl/>
        </w:rPr>
        <w:t>إلى الصراط الجليّ المستقيم</w:t>
      </w:r>
      <w:r w:rsidR="00252E6A">
        <w:rPr>
          <w:rtl/>
        </w:rPr>
        <w:t>.</w:t>
      </w:r>
    </w:p>
    <w:p w:rsidR="00007672" w:rsidRPr="00A04F45" w:rsidRDefault="00007672" w:rsidP="00252E6A">
      <w:pPr>
        <w:pStyle w:val="libNormal"/>
        <w:rPr>
          <w:rtl/>
        </w:rPr>
      </w:pPr>
      <w:r w:rsidRPr="00007672">
        <w:rPr>
          <w:rtl/>
        </w:rPr>
        <w:t>لقد عانت الأديان الإلهيّة جمعاء</w:t>
      </w:r>
      <w:r w:rsidR="00252E6A">
        <w:rPr>
          <w:rtl/>
        </w:rPr>
        <w:t>،</w:t>
      </w:r>
      <w:r w:rsidRPr="00007672">
        <w:rPr>
          <w:rtl/>
        </w:rPr>
        <w:t xml:space="preserve"> منذ بزوغ شمسها على هذه الأرض ومنذ أنْ صدع الرسُل والأنبياء بها</w:t>
      </w:r>
      <w:r w:rsidR="00252E6A">
        <w:rPr>
          <w:rtl/>
        </w:rPr>
        <w:t>،</w:t>
      </w:r>
      <w:r w:rsidRPr="00007672">
        <w:rPr>
          <w:rtl/>
        </w:rPr>
        <w:t xml:space="preserve"> عانت العداء السافر</w:t>
      </w:r>
      <w:r w:rsidR="00252E6A">
        <w:rPr>
          <w:rtl/>
        </w:rPr>
        <w:t>،</w:t>
      </w:r>
      <w:r w:rsidRPr="00007672">
        <w:rPr>
          <w:rtl/>
        </w:rPr>
        <w:t xml:space="preserve"> والمواجهات الساخنة التي كان الجَهَلة يواجهون بها رُسُل الله تعالى وأنبياءه ورسالاتهم الحقّة</w:t>
      </w:r>
      <w:r w:rsidR="00252E6A">
        <w:rPr>
          <w:rtl/>
        </w:rPr>
        <w:t>،</w:t>
      </w:r>
      <w:r w:rsidRPr="00007672">
        <w:rPr>
          <w:rtl/>
        </w:rPr>
        <w:t xml:space="preserve"> إذ لم يقف هؤلاء عند حدّ رفضهم لما يُحييهم</w:t>
      </w:r>
      <w:r w:rsidR="00252E6A">
        <w:rPr>
          <w:rtl/>
        </w:rPr>
        <w:t>،</w:t>
      </w:r>
      <w:r w:rsidRPr="00007672">
        <w:rPr>
          <w:rtl/>
        </w:rPr>
        <w:t xml:space="preserve"> بل تجاوز الأمر ذلك إلى الحرب الشرسة بالكلمةِ واليد</w:t>
      </w:r>
      <w:r w:rsidR="00252E6A">
        <w:rPr>
          <w:rtl/>
        </w:rPr>
        <w:t>،</w:t>
      </w:r>
      <w:r w:rsidRPr="00007672">
        <w:rPr>
          <w:rtl/>
        </w:rPr>
        <w:t xml:space="preserve"> ولم يسلم نبيّ قطّ من مثل هذه المواقف</w:t>
      </w:r>
      <w:r w:rsidR="00252E6A">
        <w:rPr>
          <w:rtl/>
        </w:rPr>
        <w:t>،</w:t>
      </w:r>
      <w:r w:rsidRPr="00007672">
        <w:rPr>
          <w:rtl/>
        </w:rPr>
        <w:t xml:space="preserve"> ولم تنجُ رسالة من مثل هذا العداء</w:t>
      </w:r>
      <w:r w:rsidR="00252E6A">
        <w:rPr>
          <w:rtl/>
        </w:rPr>
        <w:t>.</w:t>
      </w:r>
    </w:p>
    <w:p w:rsidR="00007672" w:rsidRPr="00A04F45" w:rsidRDefault="00007672" w:rsidP="00252E6A">
      <w:pPr>
        <w:pStyle w:val="libNormal"/>
        <w:rPr>
          <w:rtl/>
        </w:rPr>
      </w:pPr>
      <w:r w:rsidRPr="00007672">
        <w:rPr>
          <w:rtl/>
        </w:rPr>
        <w:t>وكان الإسلام المحمّديّ الأصيل هدفاً لسهام الأعداء وغرضاً لنهجهم العدائي</w:t>
      </w:r>
      <w:r w:rsidR="00252E6A">
        <w:rPr>
          <w:rtl/>
        </w:rPr>
        <w:t>،</w:t>
      </w:r>
      <w:r w:rsidRPr="00007672">
        <w:rPr>
          <w:rtl/>
        </w:rPr>
        <w:t xml:space="preserve"> لا لشيءٍ إلاّ لأنّ الإسلام هو الخطر الحقيقي الذي يهدد أفكارهم ومناهجهم</w:t>
      </w:r>
      <w:r w:rsidR="00252E6A">
        <w:rPr>
          <w:rtl/>
        </w:rPr>
        <w:t>،</w:t>
      </w:r>
      <w:r w:rsidRPr="00007672">
        <w:rPr>
          <w:rtl/>
        </w:rPr>
        <w:t xml:space="preserve"> ويقف حائلاً منيعاً دون تحقّق رَغَبَاتهم الشرّيرة وأطماعهم الخبيثة في</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نشر الانحراف والزيغ</w:t>
      </w:r>
      <w:r w:rsidR="00252E6A">
        <w:rPr>
          <w:rtl/>
        </w:rPr>
        <w:t>،</w:t>
      </w:r>
      <w:r w:rsidRPr="00007672">
        <w:rPr>
          <w:rtl/>
        </w:rPr>
        <w:t xml:space="preserve"> وتمكين الطواغيت مِن التحكّم والسيطرة اللاشرعيّة على خيرات البلاد ومقدّرات العباد</w:t>
      </w:r>
      <w:r w:rsidR="00252E6A">
        <w:rPr>
          <w:rtl/>
        </w:rPr>
        <w:t>.</w:t>
      </w:r>
    </w:p>
    <w:p w:rsidR="00007672" w:rsidRPr="00A04F45" w:rsidRDefault="00007672" w:rsidP="00252E6A">
      <w:pPr>
        <w:pStyle w:val="libNormal"/>
        <w:rPr>
          <w:rtl/>
        </w:rPr>
      </w:pPr>
      <w:r w:rsidRPr="00007672">
        <w:rPr>
          <w:rtl/>
        </w:rPr>
        <w:t>وكانت الأساليب التي يستخدمها أعداء الإسلام متعدّدة ووسائلهم مختلفة</w:t>
      </w:r>
      <w:r w:rsidR="00252E6A">
        <w:rPr>
          <w:rtl/>
        </w:rPr>
        <w:t>،</w:t>
      </w:r>
      <w:r w:rsidRPr="00007672">
        <w:rPr>
          <w:rtl/>
        </w:rPr>
        <w:t xml:space="preserve"> وكلّها تصبّ</w:t>
      </w:r>
      <w:r>
        <w:rPr>
          <w:rtl/>
        </w:rPr>
        <w:t xml:space="preserve"> - </w:t>
      </w:r>
      <w:r w:rsidRPr="00007672">
        <w:rPr>
          <w:rtl/>
        </w:rPr>
        <w:t>رغم اختلافهم فيما بينهم</w:t>
      </w:r>
      <w:r>
        <w:rPr>
          <w:rtl/>
        </w:rPr>
        <w:t xml:space="preserve"> - </w:t>
      </w:r>
      <w:r w:rsidRPr="00007672">
        <w:rPr>
          <w:rtl/>
        </w:rPr>
        <w:t>في هدفٍ واحد هو القضاء على الإسلام ورسالته الخالدة</w:t>
      </w:r>
      <w:r w:rsidR="00252E6A">
        <w:rPr>
          <w:rtl/>
        </w:rPr>
        <w:t>،</w:t>
      </w:r>
      <w:r w:rsidRPr="00007672">
        <w:rPr>
          <w:rtl/>
        </w:rPr>
        <w:t xml:space="preserve"> فكانت الحرب النفسيّة والاقتصاديّة والفكريّة والثقافيّة والعسكريّة في نهاية المطاف</w:t>
      </w:r>
      <w:r w:rsidR="00252E6A">
        <w:rPr>
          <w:rtl/>
        </w:rPr>
        <w:t>،</w:t>
      </w:r>
      <w:r w:rsidRPr="00007672">
        <w:rPr>
          <w:rtl/>
        </w:rPr>
        <w:t xml:space="preserve"> عندما تكون الظروف مواتية للأعداء لشنّ حربهم على الإسلام والمسلمين</w:t>
      </w:r>
      <w:r w:rsidR="00252E6A">
        <w:rPr>
          <w:rtl/>
        </w:rPr>
        <w:t>،</w:t>
      </w:r>
      <w:r w:rsidRPr="00007672">
        <w:rPr>
          <w:rtl/>
        </w:rPr>
        <w:t xml:space="preserve"> كما هو الحال في الحروب الصليبيّة الممتدّة منذ مئات السنين</w:t>
      </w:r>
      <w:r w:rsidR="00252E6A">
        <w:rPr>
          <w:rtl/>
        </w:rPr>
        <w:t>،</w:t>
      </w:r>
      <w:r w:rsidRPr="00007672">
        <w:rPr>
          <w:rtl/>
        </w:rPr>
        <w:t xml:space="preserve"> والتي لم يخمد أوارها ولم تهدأ فورتها منذ اشتعالها</w:t>
      </w:r>
      <w:r w:rsidR="00252E6A">
        <w:rPr>
          <w:rtl/>
        </w:rPr>
        <w:t>.</w:t>
      </w:r>
    </w:p>
    <w:p w:rsidR="00007672" w:rsidRPr="00A04F45" w:rsidRDefault="00007672" w:rsidP="00252E6A">
      <w:pPr>
        <w:pStyle w:val="libNormal"/>
        <w:rPr>
          <w:rtl/>
        </w:rPr>
      </w:pPr>
      <w:r w:rsidRPr="00007672">
        <w:rPr>
          <w:rtl/>
        </w:rPr>
        <w:t>وقد كانت تلك الحروب على ثلاثة خطوط</w:t>
      </w:r>
      <w:r w:rsidR="00252E6A">
        <w:rPr>
          <w:rtl/>
        </w:rPr>
        <w:t>:</w:t>
      </w:r>
    </w:p>
    <w:p w:rsidR="00007672" w:rsidRPr="00A04F45" w:rsidRDefault="00007672" w:rsidP="00252E6A">
      <w:pPr>
        <w:pStyle w:val="libNormal"/>
        <w:rPr>
          <w:rtl/>
        </w:rPr>
      </w:pPr>
      <w:r w:rsidRPr="00007672">
        <w:rPr>
          <w:rtl/>
        </w:rPr>
        <w:t>1</w:t>
      </w:r>
      <w:r>
        <w:rPr>
          <w:rtl/>
        </w:rPr>
        <w:t xml:space="preserve"> - </w:t>
      </w:r>
      <w:r w:rsidRPr="00007672">
        <w:rPr>
          <w:rtl/>
        </w:rPr>
        <w:t>الخطّ العسكري في المواجهة</w:t>
      </w:r>
      <w:r w:rsidR="00252E6A">
        <w:rPr>
          <w:rtl/>
        </w:rPr>
        <w:t>،</w:t>
      </w:r>
      <w:r w:rsidRPr="00007672">
        <w:rPr>
          <w:rtl/>
        </w:rPr>
        <w:t xml:space="preserve"> متمثّلاً بالهجوم على البلاد الإسلاميّة واحتلال أراضيها وقتل أبنائها وتشريد رجالها</w:t>
      </w:r>
      <w:r w:rsidR="00252E6A">
        <w:rPr>
          <w:rtl/>
        </w:rPr>
        <w:t>،</w:t>
      </w:r>
      <w:r w:rsidRPr="00007672">
        <w:rPr>
          <w:rtl/>
        </w:rPr>
        <w:t xml:space="preserve"> وغيرها من الأساليب ووسائل المواجهة العسكريّة</w:t>
      </w:r>
      <w:r w:rsidR="00252E6A">
        <w:rPr>
          <w:rtl/>
        </w:rPr>
        <w:t>.</w:t>
      </w:r>
    </w:p>
    <w:p w:rsidR="00007672" w:rsidRPr="00A04F45" w:rsidRDefault="00007672" w:rsidP="00252E6A">
      <w:pPr>
        <w:pStyle w:val="libNormal"/>
        <w:rPr>
          <w:rtl/>
        </w:rPr>
      </w:pPr>
      <w:r w:rsidRPr="00007672">
        <w:rPr>
          <w:rtl/>
        </w:rPr>
        <w:t>2</w:t>
      </w:r>
      <w:r>
        <w:rPr>
          <w:rtl/>
        </w:rPr>
        <w:t xml:space="preserve"> - </w:t>
      </w:r>
      <w:r w:rsidRPr="00007672">
        <w:rPr>
          <w:rtl/>
        </w:rPr>
        <w:t>الخطّ الاقتصادي</w:t>
      </w:r>
      <w:r w:rsidR="00252E6A">
        <w:rPr>
          <w:rtl/>
        </w:rPr>
        <w:t>،</w:t>
      </w:r>
      <w:r w:rsidRPr="00007672">
        <w:rPr>
          <w:rtl/>
        </w:rPr>
        <w:t xml:space="preserve"> متمثّلاً بنهب خيرات البلدان الإسلاميّة وفرض الحصار عليها</w:t>
      </w:r>
      <w:r w:rsidR="00252E6A">
        <w:rPr>
          <w:rtl/>
        </w:rPr>
        <w:t>.</w:t>
      </w:r>
    </w:p>
    <w:p w:rsidR="00007672" w:rsidRPr="00A04F45" w:rsidRDefault="00007672" w:rsidP="00252E6A">
      <w:pPr>
        <w:pStyle w:val="libNormal"/>
        <w:rPr>
          <w:rtl/>
        </w:rPr>
      </w:pPr>
      <w:r w:rsidRPr="00007672">
        <w:rPr>
          <w:rtl/>
        </w:rPr>
        <w:t>3</w:t>
      </w:r>
      <w:r>
        <w:rPr>
          <w:rtl/>
        </w:rPr>
        <w:t xml:space="preserve"> - </w:t>
      </w:r>
      <w:r w:rsidRPr="00007672">
        <w:rPr>
          <w:rtl/>
        </w:rPr>
        <w:t>الخطّ الثقافي الفكري</w:t>
      </w:r>
      <w:r w:rsidR="00252E6A">
        <w:rPr>
          <w:rtl/>
        </w:rPr>
        <w:t>،</w:t>
      </w:r>
      <w:r w:rsidRPr="00007672">
        <w:rPr>
          <w:rtl/>
        </w:rPr>
        <w:t xml:space="preserve"> متمثّلاً بالغزو الثقافي المقيت وما يمهّد له من خطط جهنميّة</w:t>
      </w:r>
      <w:r w:rsidR="00252E6A">
        <w:rPr>
          <w:rtl/>
        </w:rPr>
        <w:t>،</w:t>
      </w:r>
      <w:r w:rsidRPr="00007672">
        <w:rPr>
          <w:rtl/>
        </w:rPr>
        <w:t xml:space="preserve"> هي تشويه المفاهيم الإسلاميّة والدسّ والتشكيك في مصداقيّتها ونهجها القويم</w:t>
      </w:r>
      <w:r w:rsidR="00252E6A">
        <w:rPr>
          <w:rtl/>
        </w:rPr>
        <w:t>.</w:t>
      </w:r>
    </w:p>
    <w:p w:rsidR="00007672" w:rsidRPr="00A04F45" w:rsidRDefault="00007672" w:rsidP="00252E6A">
      <w:pPr>
        <w:pStyle w:val="libNormal"/>
        <w:rPr>
          <w:rtl/>
        </w:rPr>
      </w:pPr>
      <w:r w:rsidRPr="00007672">
        <w:rPr>
          <w:rtl/>
        </w:rPr>
        <w:t>وهذا الخطّ هو الذي عمِل عليه أكثر المستشرقين</w:t>
      </w:r>
      <w:r w:rsidR="00252E6A">
        <w:rPr>
          <w:rtl/>
        </w:rPr>
        <w:t>،</w:t>
      </w:r>
      <w:r w:rsidRPr="00007672">
        <w:rPr>
          <w:rtl/>
        </w:rPr>
        <w:t xml:space="preserve"> وعبّأوا كلّ طاقاتهم وسخّروا كلّ إمكانيّاتهم من أجل إحكام خططه وتنفيذ فقراته</w:t>
      </w:r>
      <w:r w:rsidR="00252E6A">
        <w:rPr>
          <w:rtl/>
        </w:rPr>
        <w:t>،</w:t>
      </w:r>
      <w:r w:rsidRPr="00007672">
        <w:rPr>
          <w:rtl/>
        </w:rPr>
        <w:t xml:space="preserve"> إذ إنّ هدف هؤلاء المستشرقين هو المسلم الأصيل</w:t>
      </w:r>
      <w:r w:rsidR="00252E6A">
        <w:rPr>
          <w:rtl/>
        </w:rPr>
        <w:t>،</w:t>
      </w:r>
      <w:r w:rsidRPr="00007672">
        <w:rPr>
          <w:rtl/>
        </w:rPr>
        <w:t xml:space="preserve"> وقبله المسلم العادي</w:t>
      </w:r>
      <w:r w:rsidR="00252E6A">
        <w:rPr>
          <w:rtl/>
        </w:rPr>
        <w:t>،</w:t>
      </w:r>
      <w:r w:rsidRPr="00007672">
        <w:rPr>
          <w:rtl/>
        </w:rPr>
        <w:t xml:space="preserve"> فإنّ بذر الشكّ في نفسه وزعزعة إيمانه بالمبادئ الحقّة التي يعتنقها</w:t>
      </w:r>
      <w:r w:rsidR="00252E6A">
        <w:rPr>
          <w:rtl/>
        </w:rPr>
        <w:t>،</w:t>
      </w:r>
      <w:r w:rsidRPr="00007672">
        <w:rPr>
          <w:rtl/>
        </w:rPr>
        <w:t xml:space="preserve"> هو خير سبيل لحرفه وإبعاده عن دينه ثم السيطرة عليه نهائيّاً وتحويله من عدوٍّ للكفر والفساد إلى عدوٍّ للإسلام والرشاد</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إنّ هؤلاء المستشرقين ببحوثهم ودراساتهم الاستشراقيّة حول الإسلام والمسلمين</w:t>
      </w:r>
      <w:r w:rsidR="00252E6A">
        <w:rPr>
          <w:rtl/>
        </w:rPr>
        <w:t xml:space="preserve"> </w:t>
      </w:r>
      <w:r w:rsidRPr="00007672">
        <w:rPr>
          <w:rtl/>
        </w:rPr>
        <w:t>مهّدوا الطريق لزرع بذور الشكّ من خلال دسّهم وتشويههم للمبادئ الإسلاميّة</w:t>
      </w:r>
      <w:r w:rsidR="00252E6A">
        <w:rPr>
          <w:rtl/>
        </w:rPr>
        <w:t>،</w:t>
      </w:r>
      <w:r w:rsidRPr="00007672">
        <w:rPr>
          <w:rtl/>
        </w:rPr>
        <w:t xml:space="preserve"> وحقّقوا في نفوس بعض المسلمين قابليّة الاستعمار</w:t>
      </w:r>
      <w:r w:rsidR="00252E6A">
        <w:rPr>
          <w:rtl/>
        </w:rPr>
        <w:t>،</w:t>
      </w:r>
      <w:r w:rsidRPr="00007672">
        <w:rPr>
          <w:rtl/>
        </w:rPr>
        <w:t xml:space="preserve"> فأصبح البعض من المسلمين يدعون إلى الانحراف والتبعيّة للغرب</w:t>
      </w:r>
      <w:r w:rsidR="00252E6A">
        <w:rPr>
          <w:rtl/>
        </w:rPr>
        <w:t>،</w:t>
      </w:r>
      <w:r w:rsidRPr="00007672">
        <w:rPr>
          <w:rtl/>
        </w:rPr>
        <w:t xml:space="preserve"> ويحاربون الإسلام وعقيدته جهلاً منهم وضلالاً</w:t>
      </w:r>
      <w:r w:rsidR="00252E6A">
        <w:rPr>
          <w:rtl/>
        </w:rPr>
        <w:t>.</w:t>
      </w:r>
    </w:p>
    <w:p w:rsidR="00007672" w:rsidRPr="00A04F45" w:rsidRDefault="00007672" w:rsidP="00252E6A">
      <w:pPr>
        <w:pStyle w:val="libNormal"/>
        <w:rPr>
          <w:rtl/>
        </w:rPr>
      </w:pPr>
      <w:r w:rsidRPr="00007672">
        <w:rPr>
          <w:rtl/>
        </w:rPr>
        <w:t>لقد تقنّع هؤلاء المستشرقون بقناع البحث العلمي لإضفاء الصبغة العلميّة على بحوثهم</w:t>
      </w:r>
      <w:r w:rsidR="00252E6A">
        <w:rPr>
          <w:rtl/>
        </w:rPr>
        <w:t>،</w:t>
      </w:r>
      <w:r w:rsidRPr="00007672">
        <w:rPr>
          <w:rtl/>
        </w:rPr>
        <w:t xml:space="preserve"> حتّى يتمكنّوا مِن خلالها من خداع وتضليل الجَهَلة وضِعَاف النفوس الذين لم يدخل الإيمان</w:t>
      </w:r>
      <w:r w:rsidR="00252E6A">
        <w:rPr>
          <w:rtl/>
        </w:rPr>
        <w:t xml:space="preserve"> </w:t>
      </w:r>
      <w:r w:rsidRPr="00007672">
        <w:rPr>
          <w:rtl/>
        </w:rPr>
        <w:t>قلوبَهم</w:t>
      </w:r>
      <w:r w:rsidR="00252E6A">
        <w:rPr>
          <w:rtl/>
        </w:rPr>
        <w:t>،</w:t>
      </w:r>
      <w:r w:rsidRPr="00007672">
        <w:rPr>
          <w:rtl/>
        </w:rPr>
        <w:t xml:space="preserve"> ولم تكن لهم القدرة على التمييز بين الخطأ والصواب والغثّ والسمين</w:t>
      </w:r>
      <w:r w:rsidR="00252E6A">
        <w:rPr>
          <w:rtl/>
        </w:rPr>
        <w:t>.</w:t>
      </w:r>
    </w:p>
    <w:p w:rsidR="00007672" w:rsidRPr="00A04F45" w:rsidRDefault="00007672" w:rsidP="00252E6A">
      <w:pPr>
        <w:pStyle w:val="libNormal"/>
        <w:rPr>
          <w:rtl/>
        </w:rPr>
      </w:pPr>
      <w:r w:rsidRPr="00007672">
        <w:rPr>
          <w:rtl/>
        </w:rPr>
        <w:t>والكتاب الذي بين يديّ القارئ الكريم يُسلّط الأضواء على واقع المستشرقين</w:t>
      </w:r>
      <w:r w:rsidR="00252E6A">
        <w:rPr>
          <w:rtl/>
        </w:rPr>
        <w:t>،</w:t>
      </w:r>
      <w:r w:rsidRPr="00007672">
        <w:rPr>
          <w:rtl/>
        </w:rPr>
        <w:t xml:space="preserve"> وطبيعة بحوثهم ودراساتهم وأهدافهم</w:t>
      </w:r>
      <w:r w:rsidR="00252E6A">
        <w:rPr>
          <w:rtl/>
        </w:rPr>
        <w:t>،</w:t>
      </w:r>
      <w:r w:rsidRPr="00007672">
        <w:rPr>
          <w:rtl/>
        </w:rPr>
        <w:t xml:space="preserve"> ومدى تأثيرهم في مسيرة الأحداث</w:t>
      </w:r>
      <w:r w:rsidR="00252E6A">
        <w:rPr>
          <w:rtl/>
        </w:rPr>
        <w:t>،</w:t>
      </w:r>
      <w:r w:rsidRPr="00007672">
        <w:rPr>
          <w:rtl/>
        </w:rPr>
        <w:t xml:space="preserve"> ويفتح أعيُن المسلمين على هذا الموضوع الحسّاس والخطير</w:t>
      </w:r>
      <w:r w:rsidR="00252E6A">
        <w:rPr>
          <w:rtl/>
        </w:rPr>
        <w:t>،</w:t>
      </w:r>
      <w:r w:rsidRPr="00007672">
        <w:rPr>
          <w:rtl/>
        </w:rPr>
        <w:t xml:space="preserve"> حتّى يكون المسلم على بصيرةٍ من أمره واعياً لما يحيكه أعداء الإسلام من مؤامرات</w:t>
      </w:r>
      <w:r w:rsidR="00252E6A">
        <w:rPr>
          <w:rtl/>
        </w:rPr>
        <w:t>،</w:t>
      </w:r>
      <w:r w:rsidRPr="00007672">
        <w:rPr>
          <w:rtl/>
        </w:rPr>
        <w:t xml:space="preserve"> محصّناً بالفكر والحجّة والدليل لردّ جميع الشبهات التي يثيرها هؤلاء المستشرقون ضدّ إسلامه الحنيف وعقيدته الخالدة</w:t>
      </w:r>
      <w:r w:rsidR="00252E6A">
        <w:rPr>
          <w:rtl/>
        </w:rPr>
        <w:t>.</w:t>
      </w:r>
    </w:p>
    <w:p w:rsidR="00007672" w:rsidRPr="00A04F45" w:rsidRDefault="00007672" w:rsidP="00007672">
      <w:pPr>
        <w:pStyle w:val="libNormal"/>
        <w:rPr>
          <w:rtl/>
        </w:rPr>
      </w:pPr>
      <w:r w:rsidRPr="00252E6A">
        <w:rPr>
          <w:rtl/>
        </w:rPr>
        <w:t>ويمتاز هذا الكتاب بأُسلوبه السلس ومنهجيّته العلميّة التي استندت في مناقشتها وطرحها إلى المصادر الموثوقة</w:t>
      </w:r>
      <w:r w:rsidR="00252E6A">
        <w:rPr>
          <w:rtl/>
        </w:rPr>
        <w:t>،</w:t>
      </w:r>
      <w:r w:rsidRPr="00252E6A">
        <w:rPr>
          <w:rtl/>
        </w:rPr>
        <w:t xml:space="preserve"> وقد بذل الكاتب </w:t>
      </w:r>
      <w:r w:rsidRPr="00EC1D72">
        <w:rPr>
          <w:rStyle w:val="libBold2Char"/>
          <w:rtl/>
        </w:rPr>
        <w:t>سماحة الشيخ المقدادي</w:t>
      </w:r>
      <w:r w:rsidRPr="00252E6A">
        <w:rPr>
          <w:rtl/>
        </w:rPr>
        <w:t xml:space="preserve"> الجهد الكثير من أجل التعرّف على الأساليب والأهداف والنتائج التي وصل إليها المستشرقون</w:t>
      </w:r>
      <w:r w:rsidR="00252E6A">
        <w:rPr>
          <w:rtl/>
        </w:rPr>
        <w:t>،</w:t>
      </w:r>
      <w:r w:rsidRPr="00252E6A">
        <w:rPr>
          <w:rtl/>
        </w:rPr>
        <w:t xml:space="preserve"> وناقش الشبهات بروح علميّة موضوعيّة بعيدة عن التعنّت والتعصّب</w:t>
      </w:r>
      <w:r w:rsidR="00252E6A">
        <w:rPr>
          <w:rtl/>
        </w:rPr>
        <w:t>.</w:t>
      </w:r>
    </w:p>
    <w:p w:rsidR="00007672" w:rsidRPr="00A04F45" w:rsidRDefault="00007672" w:rsidP="00252E6A">
      <w:pPr>
        <w:pStyle w:val="libNormal"/>
        <w:rPr>
          <w:rtl/>
        </w:rPr>
      </w:pPr>
      <w:r w:rsidRPr="00007672">
        <w:rPr>
          <w:rtl/>
        </w:rPr>
        <w:t>وسيدرك القارئ الكريم عند متابعته لبحوث الكتاب هذه الحقيقة ويعرف مدى الجهد الذي بذله الكاتب المحقّق في هذا السبيل من أجل الدفاع عن كيان</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الإسلام وحومة المسلمين</w:t>
      </w:r>
      <w:r w:rsidR="00252E6A">
        <w:rPr>
          <w:rtl/>
        </w:rPr>
        <w:t>،</w:t>
      </w:r>
      <w:r w:rsidRPr="00007672">
        <w:rPr>
          <w:rtl/>
        </w:rPr>
        <w:t xml:space="preserve"> وقد حدّد وبيّن بصورة خاصّة الكثير من الشبهات التي أثارها أعداء الإسلام</w:t>
      </w:r>
      <w:r w:rsidR="00252E6A">
        <w:rPr>
          <w:rtl/>
        </w:rPr>
        <w:t>،</w:t>
      </w:r>
      <w:r w:rsidRPr="00007672">
        <w:rPr>
          <w:rtl/>
        </w:rPr>
        <w:t xml:space="preserve"> وخاصّةً المستشرقون منهم وردّها رداً علميّاً منطقيّاً لا يدع مجالاً للتردّد في الاقتناع به وقبوله</w:t>
      </w:r>
      <w:r w:rsidR="00252E6A">
        <w:rPr>
          <w:rtl/>
        </w:rPr>
        <w:t>.</w:t>
      </w:r>
    </w:p>
    <w:p w:rsidR="00007672" w:rsidRPr="00A04F45" w:rsidRDefault="00007672" w:rsidP="00007672">
      <w:pPr>
        <w:pStyle w:val="libNormal"/>
        <w:rPr>
          <w:rtl/>
        </w:rPr>
      </w:pPr>
      <w:r w:rsidRPr="00252E6A">
        <w:rPr>
          <w:rtl/>
        </w:rPr>
        <w:t>نتمنّى أنْ تكون هذه الدارسة القيّمة محلّ اهتمام المسلمين</w:t>
      </w:r>
      <w:r w:rsidR="00252E6A">
        <w:rPr>
          <w:rtl/>
        </w:rPr>
        <w:t>،</w:t>
      </w:r>
      <w:r w:rsidRPr="00252E6A">
        <w:rPr>
          <w:rtl/>
        </w:rPr>
        <w:t xml:space="preserve"> لكي يتعرّفوا على الملابسات والظروف العصيبة التي مرّ ويمرّ بها الإسلام خصوصاً في هذه الفترة العصيبة</w:t>
      </w:r>
      <w:r w:rsidR="00252E6A">
        <w:rPr>
          <w:rtl/>
        </w:rPr>
        <w:t>،</w:t>
      </w:r>
      <w:r w:rsidRPr="00252E6A">
        <w:rPr>
          <w:rtl/>
        </w:rPr>
        <w:t xml:space="preserve"> حيث يجتمع كلّ الأعداء شرقاً وغرباً للفتك بالإسلام والمسلمين </w:t>
      </w:r>
      <w:r w:rsidRPr="00EC1D72">
        <w:rPr>
          <w:rStyle w:val="libAlaemChar"/>
          <w:rtl/>
        </w:rPr>
        <w:t>(</w:t>
      </w:r>
      <w:r w:rsidR="00252E6A">
        <w:rPr>
          <w:rStyle w:val="libAieChar"/>
          <w:rtl/>
        </w:rPr>
        <w:t>.</w:t>
      </w:r>
      <w:r w:rsidRPr="00252E6A">
        <w:rPr>
          <w:rStyle w:val="libAieChar"/>
          <w:rtl/>
        </w:rPr>
        <w:t>..و</w:t>
      </w:r>
      <w:r w:rsidR="00252E6A">
        <w:rPr>
          <w:rStyle w:val="libAieChar"/>
          <w:rtl/>
        </w:rPr>
        <w:t>َاللَّهُ غَالِبٌ عَلَى أَمْرِه</w:t>
      </w:r>
      <w:r w:rsidRPr="00252E6A">
        <w:rPr>
          <w:rStyle w:val="libAieChar"/>
          <w:rtl/>
        </w:rPr>
        <w:t>ِ..</w:t>
      </w:r>
      <w:r w:rsidR="00252E6A" w:rsidRPr="00EC1D72">
        <w:rPr>
          <w:rStyle w:val="libAlaemChar"/>
          <w:rtl/>
        </w:rPr>
        <w:t>)</w:t>
      </w:r>
      <w:r w:rsidR="00252E6A">
        <w:rPr>
          <w:rtl/>
        </w:rPr>
        <w:t>.</w:t>
      </w:r>
    </w:p>
    <w:p w:rsidR="00007672" w:rsidRPr="00EC1D72" w:rsidRDefault="00007672" w:rsidP="00252E6A">
      <w:pPr>
        <w:pStyle w:val="libCenterBold2"/>
        <w:rPr>
          <w:rtl/>
        </w:rPr>
      </w:pPr>
      <w:r w:rsidRPr="00A04F45">
        <w:rPr>
          <w:rtl/>
        </w:rPr>
        <w:t>صدق الله العليّ العظيم</w:t>
      </w:r>
      <w:r w:rsidR="00252E6A">
        <w:rPr>
          <w:rtl/>
        </w:rPr>
        <w:t>.</w:t>
      </w:r>
    </w:p>
    <w:p w:rsidR="00007672" w:rsidRPr="00EC1D72" w:rsidRDefault="00007672" w:rsidP="00252E6A">
      <w:pPr>
        <w:pStyle w:val="libLeftBold"/>
        <w:rPr>
          <w:rtl/>
        </w:rPr>
      </w:pPr>
      <w:r w:rsidRPr="00A04F45">
        <w:rPr>
          <w:rtl/>
        </w:rPr>
        <w:t>هيئة التحرير</w:t>
      </w:r>
    </w:p>
    <w:p w:rsidR="00007672" w:rsidRPr="00EC1D72" w:rsidRDefault="00007672" w:rsidP="00252E6A">
      <w:pPr>
        <w:pStyle w:val="libLeftBold"/>
        <w:rPr>
          <w:rtl/>
        </w:rPr>
      </w:pPr>
      <w:r w:rsidRPr="00A04F45">
        <w:rPr>
          <w:rtl/>
        </w:rPr>
        <w:t>مجلّة رسالة الثقلين</w:t>
      </w:r>
    </w:p>
    <w:p w:rsidR="00007672" w:rsidRDefault="00007672" w:rsidP="004A5321">
      <w:pPr>
        <w:pStyle w:val="libNormal"/>
      </w:pPr>
      <w:r>
        <w:rPr>
          <w:rtl/>
        </w:rPr>
        <w:br w:type="page"/>
      </w:r>
    </w:p>
    <w:p w:rsidR="00007672" w:rsidRPr="00EC1D72" w:rsidRDefault="00007672" w:rsidP="00EC1D72">
      <w:pPr>
        <w:pStyle w:val="Heading2Center"/>
        <w:rPr>
          <w:rtl/>
        </w:rPr>
      </w:pPr>
      <w:bookmarkStart w:id="3" w:name="03"/>
      <w:bookmarkStart w:id="4" w:name="_Toc494972011"/>
      <w:r w:rsidRPr="00A04F45">
        <w:rPr>
          <w:rtl/>
        </w:rPr>
        <w:lastRenderedPageBreak/>
        <w:t>مُقدَّمَةٌ</w:t>
      </w:r>
      <w:bookmarkEnd w:id="3"/>
      <w:bookmarkEnd w:id="4"/>
    </w:p>
    <w:p w:rsidR="00007672" w:rsidRPr="00EC1D72" w:rsidRDefault="00007672" w:rsidP="00EC1D72">
      <w:pPr>
        <w:pStyle w:val="Heading2Center"/>
        <w:rPr>
          <w:rtl/>
        </w:rPr>
      </w:pPr>
      <w:bookmarkStart w:id="5" w:name="_Toc494972012"/>
      <w:r w:rsidRPr="00A04F45">
        <w:rPr>
          <w:rtl/>
        </w:rPr>
        <w:t>للعلاّمة الشيخ محمّد عليّ التّسخيرى</w:t>
      </w:r>
      <w:bookmarkEnd w:id="5"/>
    </w:p>
    <w:p w:rsidR="00007672" w:rsidRPr="00EC1D72" w:rsidRDefault="00007672" w:rsidP="00EC1D72">
      <w:pPr>
        <w:pStyle w:val="Heading2Center"/>
        <w:rPr>
          <w:rtl/>
        </w:rPr>
      </w:pPr>
      <w:bookmarkStart w:id="6" w:name="_Toc494972013"/>
      <w:r w:rsidRPr="00A04F45">
        <w:rPr>
          <w:rtl/>
        </w:rPr>
        <w:t xml:space="preserve">الأمين العامّ للمجمع العالميّ لأهل البيت </w:t>
      </w:r>
      <w:r w:rsidR="00252E6A">
        <w:rPr>
          <w:rtl/>
        </w:rPr>
        <w:t>(</w:t>
      </w:r>
      <w:r w:rsidRPr="00A04F45">
        <w:rPr>
          <w:rtl/>
        </w:rPr>
        <w:t>عليه السلام</w:t>
      </w:r>
      <w:r w:rsidR="00252E6A">
        <w:rPr>
          <w:rtl/>
        </w:rPr>
        <w:t>)</w:t>
      </w:r>
      <w:bookmarkEnd w:id="6"/>
    </w:p>
    <w:p w:rsidR="00007672" w:rsidRPr="00A04F45" w:rsidRDefault="00007672" w:rsidP="00252E6A">
      <w:pPr>
        <w:pStyle w:val="libNormal"/>
        <w:rPr>
          <w:rtl/>
        </w:rPr>
      </w:pPr>
      <w:r w:rsidRPr="00007672">
        <w:rPr>
          <w:rtl/>
        </w:rPr>
        <w:t xml:space="preserve">لقد كانت فكرة إصدار سلسلة </w:t>
      </w:r>
      <w:r w:rsidR="00252E6A">
        <w:rPr>
          <w:rtl/>
        </w:rPr>
        <w:t>(</w:t>
      </w:r>
      <w:r w:rsidRPr="00007672">
        <w:rPr>
          <w:rtl/>
        </w:rPr>
        <w:t>كتاب الثقلين</w:t>
      </w:r>
      <w:r w:rsidR="00252E6A">
        <w:rPr>
          <w:rtl/>
        </w:rPr>
        <w:t>)</w:t>
      </w:r>
      <w:r w:rsidRPr="00007672">
        <w:rPr>
          <w:rtl/>
        </w:rPr>
        <w:t xml:space="preserve"> فكرة جيدة... يقف القارئ الكريم فيها على كلّ الفكرة التي جاءت متفرّقةً وفي أعدادٍ متعدّدة</w:t>
      </w:r>
      <w:r w:rsidR="00252E6A">
        <w:rPr>
          <w:rtl/>
        </w:rPr>
        <w:t>،</w:t>
      </w:r>
      <w:r w:rsidRPr="00007672">
        <w:rPr>
          <w:rtl/>
        </w:rPr>
        <w:t xml:space="preserve"> ممّا يعطيه صورةً كاملة عن الموضوع... وما انتشر منها لحدِّ الآن يوضّح الفوائد الجمّة من تحقيق هذه الفكرة</w:t>
      </w:r>
      <w:r w:rsidR="00252E6A">
        <w:rPr>
          <w:rtl/>
        </w:rPr>
        <w:t>.</w:t>
      </w:r>
    </w:p>
    <w:p w:rsidR="00007672" w:rsidRPr="00A04F45" w:rsidRDefault="00007672" w:rsidP="00252E6A">
      <w:pPr>
        <w:pStyle w:val="libNormal"/>
        <w:rPr>
          <w:rtl/>
        </w:rPr>
      </w:pPr>
      <w:r w:rsidRPr="00007672">
        <w:rPr>
          <w:rtl/>
        </w:rPr>
        <w:t xml:space="preserve">وموضوع هذا الكتاب من أهمّ المواضيع التي شغلت بال المخلصين والمفكّرين من أبناء هذه الأُمّة لعقود طويلة.. إلا وهو موضوع </w:t>
      </w:r>
      <w:r w:rsidR="00252E6A">
        <w:rPr>
          <w:rtl/>
        </w:rPr>
        <w:t>(</w:t>
      </w:r>
      <w:r w:rsidRPr="00007672">
        <w:rPr>
          <w:rtl/>
        </w:rPr>
        <w:t>المستشرقين</w:t>
      </w:r>
      <w:r w:rsidR="00252E6A">
        <w:rPr>
          <w:rtl/>
        </w:rPr>
        <w:t>)،</w:t>
      </w:r>
      <w:r w:rsidRPr="00007672">
        <w:rPr>
          <w:rtl/>
        </w:rPr>
        <w:t xml:space="preserve"> فرغم وجود بعض العناصر المخلصة أو المحايدة فيهم</w:t>
      </w:r>
      <w:r w:rsidR="00252E6A">
        <w:rPr>
          <w:rtl/>
        </w:rPr>
        <w:t>،</w:t>
      </w:r>
      <w:r w:rsidRPr="00007672">
        <w:rPr>
          <w:rtl/>
        </w:rPr>
        <w:t xml:space="preserve"> فإنّ الغالبيّة العظمى منهم جاءت لتدرس الإسلام مِن خلال موقف نفسي مسبق مِلؤه الحقد والسعي للتشويه</w:t>
      </w:r>
      <w:r>
        <w:rPr>
          <w:rtl/>
        </w:rPr>
        <w:t xml:space="preserve"> - </w:t>
      </w:r>
      <w:r w:rsidRPr="00007672">
        <w:rPr>
          <w:rtl/>
        </w:rPr>
        <w:t>بل والتمهيد</w:t>
      </w:r>
      <w:r>
        <w:rPr>
          <w:rtl/>
        </w:rPr>
        <w:t xml:space="preserve"> - </w:t>
      </w:r>
      <w:r w:rsidRPr="00007672">
        <w:rPr>
          <w:rtl/>
        </w:rPr>
        <w:t>لتحقيق هزيمة نفسيّة للمسلمين تسبق الحملة العسكريّة المنظمة</w:t>
      </w:r>
      <w:r w:rsidR="00252E6A">
        <w:rPr>
          <w:rtl/>
        </w:rPr>
        <w:t>،</w:t>
      </w:r>
      <w:r w:rsidRPr="00007672">
        <w:rPr>
          <w:rtl/>
        </w:rPr>
        <w:t xml:space="preserve"> التي كان يخطّط لها أُولئك الذين دفعوا هؤلاء لمثل هذه الأساليب</w:t>
      </w:r>
      <w:r w:rsidR="00252E6A">
        <w:rPr>
          <w:rtl/>
        </w:rPr>
        <w:t>.</w:t>
      </w:r>
    </w:p>
    <w:p w:rsidR="00007672" w:rsidRPr="00A04F45" w:rsidRDefault="00007672" w:rsidP="00252E6A">
      <w:pPr>
        <w:pStyle w:val="libNormal"/>
        <w:rPr>
          <w:rtl/>
        </w:rPr>
      </w:pPr>
      <w:r w:rsidRPr="00007672">
        <w:rPr>
          <w:rtl/>
        </w:rPr>
        <w:t>وقد حاول هؤلاء تشويه التاريخ الإسلامي والتشكيك في كلّ المقدّسات الإسلاميّة</w:t>
      </w:r>
      <w:r w:rsidR="00252E6A">
        <w:rPr>
          <w:rtl/>
        </w:rPr>
        <w:t>،</w:t>
      </w:r>
      <w:r w:rsidRPr="00007672">
        <w:rPr>
          <w:rtl/>
        </w:rPr>
        <w:t xml:space="preserve"> وإثارة الشُبهات حول النسب السماوي للقرآن الكريم</w:t>
      </w:r>
      <w:r w:rsidR="00252E6A">
        <w:rPr>
          <w:rtl/>
        </w:rPr>
        <w:t>،</w:t>
      </w:r>
      <w:r w:rsidRPr="00007672">
        <w:rPr>
          <w:rtl/>
        </w:rPr>
        <w:t xml:space="preserve"> والسلوك الطاهر لرسول الله </w:t>
      </w:r>
      <w:r w:rsidR="00252E6A">
        <w:rPr>
          <w:rtl/>
        </w:rPr>
        <w:t>(</w:t>
      </w:r>
      <w:r w:rsidRPr="00007672">
        <w:rPr>
          <w:rtl/>
        </w:rPr>
        <w:t>صلّى الله عليه وآله وسلّم</w:t>
      </w:r>
      <w:r w:rsidR="00252E6A">
        <w:rPr>
          <w:rtl/>
        </w:rPr>
        <w:t>)</w:t>
      </w:r>
      <w:r w:rsidRPr="00007672">
        <w:rPr>
          <w:rtl/>
        </w:rPr>
        <w:t xml:space="preserve"> وأهل بيته الطاهرين وصحابته المنتجبين</w:t>
      </w:r>
      <w:r w:rsidR="00252E6A">
        <w:rPr>
          <w:rtl/>
        </w:rPr>
        <w:t>،</w:t>
      </w:r>
      <w:r w:rsidRPr="00007672">
        <w:rPr>
          <w:rtl/>
        </w:rPr>
        <w:t xml:space="preserve"> منتحلين الكثير من القصص ومستغلّين الكثير من الفجوات الموجودة</w:t>
      </w:r>
      <w:r>
        <w:rPr>
          <w:rtl/>
        </w:rPr>
        <w:t xml:space="preserve"> - </w:t>
      </w:r>
      <w:r w:rsidRPr="00007672">
        <w:rPr>
          <w:rtl/>
        </w:rPr>
        <w:t>مع الأسف</w:t>
      </w:r>
      <w:r>
        <w:rPr>
          <w:rtl/>
        </w:rPr>
        <w:t xml:space="preserve"> - </w:t>
      </w:r>
      <w:r w:rsidRPr="00007672">
        <w:rPr>
          <w:rtl/>
        </w:rPr>
        <w:t>في تواريخنا</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ومرويّاتنا لتحقيق هدفهم المشؤوم</w:t>
      </w:r>
      <w:r w:rsidR="00252E6A">
        <w:rPr>
          <w:rtl/>
        </w:rPr>
        <w:t>،</w:t>
      </w:r>
      <w:r w:rsidRPr="00252E6A">
        <w:rPr>
          <w:rtl/>
        </w:rPr>
        <w:t xml:space="preserve"> مما دفع الكاتب الكريم </w:t>
      </w:r>
      <w:r w:rsidRPr="00EC1D72">
        <w:rPr>
          <w:rStyle w:val="libBold2Char"/>
          <w:rtl/>
        </w:rPr>
        <w:t>الأُستاذ المقدادي</w:t>
      </w:r>
      <w:r w:rsidRPr="00252E6A">
        <w:rPr>
          <w:rtl/>
        </w:rPr>
        <w:t xml:space="preserve"> لعرض هذه الشبهات والتنبيه على مكامن الخطر فيها</w:t>
      </w:r>
      <w:r w:rsidR="00252E6A">
        <w:rPr>
          <w:rtl/>
        </w:rPr>
        <w:t>،</w:t>
      </w:r>
      <w:r w:rsidRPr="00252E6A">
        <w:rPr>
          <w:rtl/>
        </w:rPr>
        <w:t xml:space="preserve"> متتبّعاً نشأة الاستشراق وعوامله ومستعرضاً بعض مدارسه المشهورة ومُركّزاً على ما دسّوه في الإنتاج الموسوعي</w:t>
      </w:r>
      <w:r w:rsidR="00252E6A">
        <w:rPr>
          <w:rtl/>
        </w:rPr>
        <w:t>،</w:t>
      </w:r>
      <w:r w:rsidRPr="00252E6A">
        <w:rPr>
          <w:rtl/>
        </w:rPr>
        <w:t xml:space="preserve"> ودوائر المعارف الشهيرة</w:t>
      </w:r>
      <w:r w:rsidR="00252E6A">
        <w:rPr>
          <w:rtl/>
        </w:rPr>
        <w:t>،</w:t>
      </w:r>
      <w:r w:rsidRPr="00252E6A">
        <w:rPr>
          <w:rtl/>
        </w:rPr>
        <w:t xml:space="preserve"> ومبيّناً جوانب الخلْط والخطأ الفادح فيها</w:t>
      </w:r>
      <w:r w:rsidR="00252E6A">
        <w:rPr>
          <w:rtl/>
        </w:rPr>
        <w:t>،</w:t>
      </w:r>
      <w:r w:rsidRPr="00252E6A">
        <w:rPr>
          <w:rtl/>
        </w:rPr>
        <w:t xml:space="preserve"> فإلى مطالعة هذا الكتاب الجيد ندعو القرّاء الأعزّة راجين للأُستاذ الفاضل الكاتب كلّ موفقيّة وسداد في عمله المبارك</w:t>
      </w:r>
      <w:r w:rsidR="00252E6A">
        <w:rPr>
          <w:rtl/>
        </w:rPr>
        <w:t>.</w:t>
      </w:r>
    </w:p>
    <w:p w:rsidR="00007672" w:rsidRPr="00EC1D72" w:rsidRDefault="00007672" w:rsidP="00EC1D72">
      <w:pPr>
        <w:pStyle w:val="libLeftBold"/>
        <w:rPr>
          <w:rtl/>
        </w:rPr>
      </w:pPr>
      <w:r w:rsidRPr="00A04F45">
        <w:rPr>
          <w:rtl/>
        </w:rPr>
        <w:t>محمّد عليّ التسخيري</w:t>
      </w:r>
    </w:p>
    <w:p w:rsidR="00007672" w:rsidRDefault="00007672" w:rsidP="004A5321">
      <w:pPr>
        <w:pStyle w:val="libNormal"/>
      </w:pPr>
      <w:r>
        <w:rPr>
          <w:rtl/>
        </w:rPr>
        <w:br w:type="page"/>
      </w:r>
    </w:p>
    <w:p w:rsidR="00007672" w:rsidRPr="00EC1D72" w:rsidRDefault="00007672" w:rsidP="00EC1D72">
      <w:pPr>
        <w:pStyle w:val="libBold1"/>
        <w:rPr>
          <w:rtl/>
        </w:rPr>
      </w:pPr>
      <w:r w:rsidRPr="00A04F45">
        <w:rPr>
          <w:rtl/>
        </w:rPr>
        <w:lastRenderedPageBreak/>
        <w:t>المدخل</w:t>
      </w:r>
    </w:p>
    <w:p w:rsidR="00007672" w:rsidRPr="00EC1D72" w:rsidRDefault="00007672" w:rsidP="00EC1D72">
      <w:pPr>
        <w:pStyle w:val="Heading2Center"/>
        <w:rPr>
          <w:rtl/>
        </w:rPr>
      </w:pPr>
      <w:bookmarkStart w:id="7" w:name="_Toc494972014"/>
      <w:r w:rsidRPr="00A04F45">
        <w:rPr>
          <w:rtl/>
        </w:rPr>
        <w:t>أهلُ الكتابِ وَالثَّقلينِ</w:t>
      </w:r>
      <w:bookmarkEnd w:id="7"/>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A04F45" w:rsidRDefault="00007672" w:rsidP="00252E6A">
      <w:pPr>
        <w:pStyle w:val="libNormal"/>
        <w:rPr>
          <w:rtl/>
        </w:rPr>
      </w:pPr>
      <w:r w:rsidRPr="00007672">
        <w:rPr>
          <w:rtl/>
        </w:rPr>
        <w:lastRenderedPageBreak/>
        <w:t>منذ بزوغ فجر الإسلام</w:t>
      </w:r>
      <w:r w:rsidR="00252E6A">
        <w:rPr>
          <w:rtl/>
        </w:rPr>
        <w:t>،</w:t>
      </w:r>
      <w:r w:rsidRPr="00007672">
        <w:rPr>
          <w:rtl/>
        </w:rPr>
        <w:t xml:space="preserve"> وصدوع الرسول محمّد </w:t>
      </w:r>
      <w:r w:rsidR="00252E6A">
        <w:rPr>
          <w:rtl/>
        </w:rPr>
        <w:t>(</w:t>
      </w:r>
      <w:r w:rsidRPr="00007672">
        <w:rPr>
          <w:rtl/>
        </w:rPr>
        <w:t>صلّى الله عليه وآله وسلّم</w:t>
      </w:r>
      <w:r w:rsidR="00252E6A">
        <w:rPr>
          <w:rtl/>
        </w:rPr>
        <w:t>)</w:t>
      </w:r>
      <w:r w:rsidRPr="00007672">
        <w:rPr>
          <w:rtl/>
        </w:rPr>
        <w:t xml:space="preserve"> بالدعوة الجديدة</w:t>
      </w:r>
      <w:r w:rsidR="00252E6A">
        <w:rPr>
          <w:rtl/>
        </w:rPr>
        <w:t>،</w:t>
      </w:r>
      <w:r w:rsidRPr="00007672">
        <w:rPr>
          <w:rtl/>
        </w:rPr>
        <w:t xml:space="preserve"> تنادت قُوى الكفر والشرك والضلال</w:t>
      </w:r>
      <w:r w:rsidR="00252E6A">
        <w:rPr>
          <w:rtl/>
        </w:rPr>
        <w:t>،</w:t>
      </w:r>
      <w:r w:rsidRPr="00007672">
        <w:rPr>
          <w:rtl/>
        </w:rPr>
        <w:t xml:space="preserve"> وأجمعتَ أمرها على التصدّي لها بكلّ ما تملك من وسائل</w:t>
      </w:r>
      <w:r w:rsidR="00252E6A">
        <w:rPr>
          <w:rtl/>
        </w:rPr>
        <w:t>،</w:t>
      </w:r>
      <w:r w:rsidRPr="00007672">
        <w:rPr>
          <w:rtl/>
        </w:rPr>
        <w:t xml:space="preserve"> وحاولت جاهدةً القضاء عليها في مهدها مستهدفةً ثقليها الكريمين</w:t>
      </w:r>
      <w:r w:rsidR="00252E6A">
        <w:rPr>
          <w:rtl/>
        </w:rPr>
        <w:t>:</w:t>
      </w:r>
      <w:r w:rsidRPr="00007672">
        <w:rPr>
          <w:rtl/>
        </w:rPr>
        <w:t xml:space="preserve"> القرآن المجيد والرسول الكريم </w:t>
      </w:r>
      <w:r w:rsidR="00252E6A">
        <w:rPr>
          <w:rtl/>
        </w:rPr>
        <w:t>(</w:t>
      </w:r>
      <w:r w:rsidRPr="00007672">
        <w:rPr>
          <w:rtl/>
        </w:rPr>
        <w:t>صلّى الله عليه وآله وسلّم</w:t>
      </w:r>
      <w:r w:rsidR="00252E6A">
        <w:rPr>
          <w:rtl/>
        </w:rPr>
        <w:t>)،</w:t>
      </w:r>
      <w:r w:rsidRPr="00007672">
        <w:rPr>
          <w:rtl/>
        </w:rPr>
        <w:t xml:space="preserve"> وأهل بيته الأطهار </w:t>
      </w:r>
      <w:r w:rsidR="00252E6A">
        <w:rPr>
          <w:rtl/>
        </w:rPr>
        <w:t>(</w:t>
      </w:r>
      <w:r w:rsidRPr="00007672">
        <w:rPr>
          <w:rtl/>
        </w:rPr>
        <w:t>عليهم السلام</w:t>
      </w:r>
      <w:r w:rsidR="00252E6A">
        <w:rPr>
          <w:rtl/>
        </w:rPr>
        <w:t>).</w:t>
      </w:r>
    </w:p>
    <w:p w:rsidR="00007672" w:rsidRPr="00A04F45" w:rsidRDefault="00007672" w:rsidP="00252E6A">
      <w:pPr>
        <w:pStyle w:val="libNormal"/>
        <w:rPr>
          <w:rtl/>
        </w:rPr>
      </w:pPr>
      <w:r w:rsidRPr="00007672">
        <w:rPr>
          <w:rtl/>
        </w:rPr>
        <w:t>وكان لأهل الكتاب</w:t>
      </w:r>
      <w:r w:rsidR="00252E6A">
        <w:rPr>
          <w:rtl/>
        </w:rPr>
        <w:t>،</w:t>
      </w:r>
      <w:r w:rsidRPr="00007672">
        <w:rPr>
          <w:rtl/>
        </w:rPr>
        <w:t xml:space="preserve"> ممّن نكثوا العهد ونقضوا المواثيق المأخوذة عليهم من قِبَلِ أنبيائهم بالالتحام مع الرسالة المحمّديّة</w:t>
      </w:r>
      <w:r w:rsidR="00252E6A">
        <w:rPr>
          <w:rtl/>
        </w:rPr>
        <w:t>،</w:t>
      </w:r>
      <w:r w:rsidRPr="00007672">
        <w:rPr>
          <w:rtl/>
        </w:rPr>
        <w:t xml:space="preserve"> الدور الأكبر والجهد الفاعل في التصدّي والتآمر على شخص الرسول </w:t>
      </w:r>
      <w:r w:rsidR="00252E6A">
        <w:rPr>
          <w:rtl/>
        </w:rPr>
        <w:t>(</w:t>
      </w:r>
      <w:r w:rsidRPr="00007672">
        <w:rPr>
          <w:rtl/>
        </w:rPr>
        <w:t>صلّى الله عليه وآله وسلّم</w:t>
      </w:r>
      <w:r w:rsidR="00252E6A">
        <w:rPr>
          <w:rtl/>
        </w:rPr>
        <w:t>)،</w:t>
      </w:r>
      <w:r w:rsidRPr="00007672">
        <w:rPr>
          <w:rtl/>
        </w:rPr>
        <w:t xml:space="preserve"> وعلى الرسالة التي جاء بها.</w:t>
      </w:r>
    </w:p>
    <w:p w:rsidR="00007672" w:rsidRPr="00A04F45" w:rsidRDefault="00007672" w:rsidP="00252E6A">
      <w:pPr>
        <w:pStyle w:val="libNormal"/>
        <w:rPr>
          <w:rtl/>
        </w:rPr>
      </w:pPr>
      <w:r w:rsidRPr="00007672">
        <w:rPr>
          <w:rtl/>
        </w:rPr>
        <w:t>ولعلّ ما يؤكّد ذلك هو أنّ من أكثر ما تناوله القرآن الكريم ونزلت به آياتٌ كريمة بهذا الصدد يتعلّق بأهل الكتاب</w:t>
      </w:r>
      <w:r w:rsidR="00252E6A">
        <w:rPr>
          <w:rtl/>
        </w:rPr>
        <w:t>،</w:t>
      </w:r>
      <w:r w:rsidRPr="00007672">
        <w:rPr>
          <w:rtl/>
        </w:rPr>
        <w:t xml:space="preserve"> من بيانٍ لطبيعة سلوكهم وموقفهم من الثقلين</w:t>
      </w:r>
      <w:r w:rsidR="00252E6A">
        <w:rPr>
          <w:rtl/>
        </w:rPr>
        <w:t>،</w:t>
      </w:r>
      <w:r w:rsidRPr="00007672">
        <w:rPr>
          <w:rtl/>
        </w:rPr>
        <w:t xml:space="preserve"> وإرشاد الرسول </w:t>
      </w:r>
      <w:r w:rsidR="00252E6A">
        <w:rPr>
          <w:rtl/>
        </w:rPr>
        <w:t>(</w:t>
      </w:r>
      <w:r w:rsidRPr="00007672">
        <w:rPr>
          <w:rtl/>
        </w:rPr>
        <w:t>صلّى الله عليه وآله وسلّم</w:t>
      </w:r>
      <w:r w:rsidR="00252E6A">
        <w:rPr>
          <w:rtl/>
        </w:rPr>
        <w:t>)</w:t>
      </w:r>
      <w:r w:rsidRPr="00007672">
        <w:rPr>
          <w:rtl/>
        </w:rPr>
        <w:t xml:space="preserve"> إلى ما يجب أنْ يتّخذه من موقف رسالي تجاههم</w:t>
      </w:r>
      <w:r w:rsidR="00252E6A">
        <w:rPr>
          <w:rtl/>
        </w:rPr>
        <w:t>.</w:t>
      </w:r>
    </w:p>
    <w:p w:rsidR="00007672" w:rsidRPr="00A04F45" w:rsidRDefault="00007672" w:rsidP="00252E6A">
      <w:pPr>
        <w:pStyle w:val="libNormal"/>
        <w:rPr>
          <w:rtl/>
        </w:rPr>
      </w:pPr>
      <w:r w:rsidRPr="00007672">
        <w:rPr>
          <w:rtl/>
        </w:rPr>
        <w:t xml:space="preserve">فقد بلغت الآيات القرآنيّة الكريمة النازلة بهم </w:t>
      </w:r>
      <w:r w:rsidR="00252E6A">
        <w:rPr>
          <w:rtl/>
        </w:rPr>
        <w:t>(</w:t>
      </w:r>
      <w:r w:rsidRPr="00007672">
        <w:rPr>
          <w:rtl/>
        </w:rPr>
        <w:t>267 آية تقريباً</w:t>
      </w:r>
      <w:r w:rsidR="00252E6A">
        <w:rPr>
          <w:rtl/>
        </w:rPr>
        <w:t>)،</w:t>
      </w:r>
      <w:r w:rsidRPr="00007672">
        <w:rPr>
          <w:rtl/>
        </w:rPr>
        <w:t xml:space="preserve"> وهذا يدلّ دلالةً واضحةً على أهميّة دورهم</w:t>
      </w:r>
      <w:r w:rsidR="00252E6A">
        <w:rPr>
          <w:rtl/>
        </w:rPr>
        <w:t>،</w:t>
      </w:r>
      <w:r w:rsidRPr="00007672">
        <w:rPr>
          <w:rtl/>
        </w:rPr>
        <w:t xml:space="preserve"> وخطرهم على حركة الرسول </w:t>
      </w:r>
      <w:r w:rsidR="00252E6A">
        <w:rPr>
          <w:rtl/>
        </w:rPr>
        <w:t>(</w:t>
      </w:r>
      <w:r w:rsidRPr="00007672">
        <w:rPr>
          <w:rtl/>
        </w:rPr>
        <w:t>صلّى الله عليه وآله وسلّم</w:t>
      </w:r>
      <w:r w:rsidR="00252E6A">
        <w:rPr>
          <w:rtl/>
        </w:rPr>
        <w:t>)</w:t>
      </w:r>
      <w:r w:rsidRPr="00007672">
        <w:rPr>
          <w:rtl/>
        </w:rPr>
        <w:t xml:space="preserve"> في تثبيت دعائم الرسالة الإسلاميّة</w:t>
      </w:r>
      <w:r w:rsidR="00252E6A">
        <w:rPr>
          <w:rtl/>
        </w:rPr>
        <w:t>،</w:t>
      </w:r>
      <w:r w:rsidRPr="00007672">
        <w:rPr>
          <w:rtl/>
        </w:rPr>
        <w:t xml:space="preserve"> وضمان مستقبلها على صعيد حفظها من التحريف والتزوير</w:t>
      </w:r>
      <w:r w:rsidR="00252E6A">
        <w:rPr>
          <w:rtl/>
        </w:rPr>
        <w:t>،</w:t>
      </w:r>
      <w:r w:rsidRPr="00007672">
        <w:rPr>
          <w:rtl/>
        </w:rPr>
        <w:t xml:space="preserve"> وتبليغها لكافّة الناس</w:t>
      </w:r>
      <w:r w:rsidR="00252E6A">
        <w:rPr>
          <w:rtl/>
        </w:rPr>
        <w:t>،</w:t>
      </w:r>
      <w:r w:rsidRPr="00007672">
        <w:rPr>
          <w:rtl/>
        </w:rPr>
        <w:t xml:space="preserve"> وامتداد لوائها إلى أقصى أمصار الأرض</w:t>
      </w:r>
      <w:r w:rsidR="00252E6A">
        <w:rPr>
          <w:rtl/>
        </w:rPr>
        <w:t>.</w:t>
      </w:r>
    </w:p>
    <w:p w:rsidR="00007672" w:rsidRPr="00A04F45" w:rsidRDefault="00007672" w:rsidP="00252E6A">
      <w:pPr>
        <w:pStyle w:val="libNormal"/>
        <w:rPr>
          <w:rtl/>
        </w:rPr>
      </w:pPr>
      <w:r w:rsidRPr="00007672">
        <w:rPr>
          <w:rtl/>
        </w:rPr>
        <w:t>ومِن الواضح أنّ الآيات الكريمة في هذا المجال تنقسم إلى قسمين رئيسيّين</w:t>
      </w:r>
      <w:r w:rsidR="00252E6A">
        <w:rPr>
          <w:rtl/>
        </w:rPr>
        <w:t>،</w:t>
      </w:r>
      <w:r w:rsidRPr="00007672">
        <w:rPr>
          <w:rtl/>
        </w:rPr>
        <w:t xml:space="preserve"> وقد يتداخل القسمان في الآية الواحدة وقد ينفصلان</w:t>
      </w:r>
      <w:r w:rsidR="00252E6A">
        <w:rPr>
          <w:rtl/>
        </w:rPr>
        <w:t>،</w:t>
      </w:r>
      <w:r w:rsidRPr="00007672">
        <w:rPr>
          <w:rtl/>
        </w:rPr>
        <w:t xml:space="preserve"> وقد تتداخل مفردتان تفصيليّتان فيها أو أكثر وقد تستقلّ بواحدة</w:t>
      </w:r>
      <w:r w:rsidR="00252E6A">
        <w:rPr>
          <w:rtl/>
        </w:rPr>
        <w:t>.</w:t>
      </w:r>
    </w:p>
    <w:p w:rsidR="00007672" w:rsidRPr="00A04F45" w:rsidRDefault="00007672" w:rsidP="00252E6A">
      <w:pPr>
        <w:pStyle w:val="libNormal"/>
        <w:rPr>
          <w:rtl/>
        </w:rPr>
      </w:pPr>
      <w:r w:rsidRPr="00007672">
        <w:rPr>
          <w:rtl/>
        </w:rPr>
        <w:t>ونستعرض كلاً منهما كالآتي</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8" w:name="04"/>
      <w:bookmarkStart w:id="9" w:name="_Toc494972015"/>
      <w:r w:rsidRPr="00A04F45">
        <w:rPr>
          <w:rtl/>
        </w:rPr>
        <w:lastRenderedPageBreak/>
        <w:t>القسم الأوّل</w:t>
      </w:r>
      <w:bookmarkEnd w:id="8"/>
      <w:bookmarkEnd w:id="9"/>
    </w:p>
    <w:p w:rsidR="00007672" w:rsidRPr="00A04F45" w:rsidRDefault="00007672" w:rsidP="00252E6A">
      <w:pPr>
        <w:pStyle w:val="libNormal"/>
        <w:rPr>
          <w:rtl/>
        </w:rPr>
      </w:pPr>
      <w:r w:rsidRPr="00007672">
        <w:rPr>
          <w:rtl/>
        </w:rPr>
        <w:t>الآيات الناظرة إلى موقف أهل الكتاب من الثقلين</w:t>
      </w:r>
      <w:r w:rsidR="00252E6A">
        <w:rPr>
          <w:rtl/>
        </w:rPr>
        <w:t>،</w:t>
      </w:r>
      <w:r w:rsidRPr="00007672">
        <w:rPr>
          <w:rtl/>
        </w:rPr>
        <w:t xml:space="preserve"> ويُمكن عرضها على شكل عناوين تفصيليّة تُظهر لنا أبرز مواقفهم تلك</w:t>
      </w:r>
      <w:r w:rsidR="00252E6A">
        <w:rPr>
          <w:rtl/>
        </w:rPr>
        <w:t>:</w:t>
      </w:r>
    </w:p>
    <w:p w:rsidR="00007672" w:rsidRPr="00EC1D72" w:rsidRDefault="00007672" w:rsidP="00EC1D72">
      <w:pPr>
        <w:pStyle w:val="Heading3"/>
        <w:rPr>
          <w:rtl/>
        </w:rPr>
      </w:pPr>
      <w:bookmarkStart w:id="10" w:name="05"/>
      <w:bookmarkStart w:id="11" w:name="_Toc494972016"/>
      <w:r w:rsidRPr="00A04F45">
        <w:rPr>
          <w:rtl/>
        </w:rPr>
        <w:t>1</w:t>
      </w:r>
      <w:r>
        <w:rPr>
          <w:rtl/>
        </w:rPr>
        <w:t xml:space="preserve"> - </w:t>
      </w:r>
      <w:r w:rsidRPr="00A04F45">
        <w:rPr>
          <w:rtl/>
        </w:rPr>
        <w:t>كتمان الحقّ وتحريفه</w:t>
      </w:r>
      <w:r w:rsidR="00252E6A">
        <w:rPr>
          <w:rtl/>
        </w:rPr>
        <w:t>:</w:t>
      </w:r>
      <w:bookmarkEnd w:id="10"/>
      <w:bookmarkEnd w:id="11"/>
    </w:p>
    <w:p w:rsidR="00007672" w:rsidRPr="00A04F45" w:rsidRDefault="00007672" w:rsidP="00007672">
      <w:pPr>
        <w:pStyle w:val="libNormal"/>
        <w:rPr>
          <w:rtl/>
        </w:rPr>
      </w:pPr>
      <w:r w:rsidRPr="00252E6A">
        <w:rPr>
          <w:rtl/>
        </w:rPr>
        <w:t>وهُم يعلمون... ففي الآيات المبيّنة التالية نرى أنّ كلّ آيةٍ منها تجري مع الخطّ الأساسي العريض في مجموعها</w:t>
      </w:r>
      <w:r w:rsidR="00252E6A">
        <w:rPr>
          <w:rtl/>
        </w:rPr>
        <w:t>،</w:t>
      </w:r>
      <w:r w:rsidRPr="00252E6A">
        <w:rPr>
          <w:rtl/>
        </w:rPr>
        <w:t xml:space="preserve"> وهو خطّ المواجهة بين أهل الكتاب والثقلين وبها يتجلّى ما بذله هؤلاء الأعداء من جهدٍ وحيلةٍ</w:t>
      </w:r>
      <w:r w:rsidR="00252E6A">
        <w:rPr>
          <w:rtl/>
        </w:rPr>
        <w:t>،</w:t>
      </w:r>
      <w:r w:rsidRPr="00252E6A">
        <w:rPr>
          <w:rtl/>
        </w:rPr>
        <w:t xml:space="preserve"> ومن مكيدةٍ وخداع</w:t>
      </w:r>
      <w:r w:rsidR="00252E6A">
        <w:rPr>
          <w:rtl/>
        </w:rPr>
        <w:t>،</w:t>
      </w:r>
      <w:r w:rsidRPr="00252E6A">
        <w:rPr>
          <w:rtl/>
        </w:rPr>
        <w:t xml:space="preserve"> ومن كِذْب ولبسٍ للحقّ بالباطل</w:t>
      </w:r>
      <w:r w:rsidR="00252E6A">
        <w:rPr>
          <w:rtl/>
        </w:rPr>
        <w:t>،</w:t>
      </w:r>
      <w:r w:rsidRPr="00252E6A">
        <w:rPr>
          <w:rtl/>
        </w:rPr>
        <w:t xml:space="preserve"> وبثّ الريب والشكوك وتبييت الشرّ والضرّ لهما بلا</w:t>
      </w:r>
      <w:r w:rsidR="00252E6A">
        <w:rPr>
          <w:rtl/>
        </w:rPr>
        <w:t xml:space="preserve"> </w:t>
      </w:r>
      <w:r w:rsidRPr="00252E6A">
        <w:rPr>
          <w:rtl/>
        </w:rPr>
        <w:t>توقّف ولا انقطاع</w:t>
      </w:r>
      <w:r w:rsidR="00252E6A">
        <w:rPr>
          <w:rtl/>
        </w:rPr>
        <w:t>،</w:t>
      </w:r>
      <w:r w:rsidRPr="00252E6A">
        <w:rPr>
          <w:rtl/>
        </w:rPr>
        <w:t xml:space="preserve"> كما في قوله تعالى</w:t>
      </w:r>
      <w:r w:rsidR="00252E6A">
        <w:rPr>
          <w:rtl/>
        </w:rPr>
        <w:t>:</w:t>
      </w:r>
      <w:r w:rsidRPr="00252E6A">
        <w:rPr>
          <w:rtl/>
        </w:rPr>
        <w:t xml:space="preserve"> </w:t>
      </w:r>
      <w:r w:rsidR="00252E6A" w:rsidRPr="00EC1D72">
        <w:rPr>
          <w:rStyle w:val="libAlaemChar"/>
          <w:rtl/>
        </w:rPr>
        <w:t>(</w:t>
      </w:r>
      <w:r w:rsidRPr="00252E6A">
        <w:rPr>
          <w:rStyle w:val="libAieChar"/>
          <w:rtl/>
        </w:rPr>
        <w:t>يَا أَهْلَ الْكِتَابِ لِمَ تَلْبِسُونَ الْحَقَّ بِالْبَاطِلِ وَتَكْتُمُونَ الْحَقَّ وَأَنْتُمْ تَعْلَمُونَ</w:t>
      </w:r>
      <w:r w:rsidR="00252E6A" w:rsidRPr="00EC1D72">
        <w:rPr>
          <w:rStyle w:val="libAlaemCha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مِنَ الَّذِينَ هَادُوا يُحَرِّفُونَ الْكَلِمَ عَنْ مَوَاضِعِهِ...</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وَإِذْ أَخَذَ اللَّهُ مِيثَاقَ الَّذِينَ أُوتُوا الْكِتَابَ لَتُبَيِّنُنَّهُ لِلنَّاسِ وَلا تَكْتُمُونَهُ فَنَبَذُوهُ وَرَاءَ ظُهُورِهِمْ وَاشْتَرَوْا بِهِ ثَمَناً قَلِيلاً فَبِئْسَ مَا يَشْتَرُونَ</w:t>
      </w:r>
      <w:r w:rsidR="00252E6A" w:rsidRPr="00EC1D72">
        <w:rPr>
          <w:rStyle w:val="libAlaemChar"/>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أَفَتَطْمَعُونَ أَنْ يُؤْمِنُوا لَكُمْ وَقَدْ كَانَ فَرِيقٌ مِنْهُمْ يَسْمَعُونَ كَلامَ اللَّهِ ثُمَّ يُحَرِّفُونَهُ مِنْ بَعْدِ مَا عَقَلُوهُ وَهُمْ يَعْلَمُونَ</w:t>
      </w:r>
      <w:r w:rsidR="00252E6A" w:rsidRPr="00EC1D72">
        <w:rPr>
          <w:rStyle w:val="libAlaemChar"/>
          <w:rtl/>
        </w:rPr>
        <w:t>)</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ومِن المثير في موقفهم هذا أنّهم كانوا ينتظرون بزوغ فجر الدين الجديد</w:t>
      </w:r>
      <w:r w:rsidR="00252E6A">
        <w:rPr>
          <w:rtl/>
        </w:rPr>
        <w:t>،</w:t>
      </w:r>
      <w:r w:rsidRPr="00007672">
        <w:rPr>
          <w:rtl/>
        </w:rPr>
        <w:t xml:space="preserve"> وكانوا يبشّرون به ويفتخرون على غيرهم مِن الأُمم والأديان بأنّ النبيّ المتوقّع</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آل عمران</w:t>
      </w:r>
      <w:r w:rsidR="00252E6A">
        <w:rPr>
          <w:rtl/>
        </w:rPr>
        <w:t>:</w:t>
      </w:r>
      <w:r w:rsidRPr="00A04F45">
        <w:rPr>
          <w:rtl/>
        </w:rPr>
        <w:t xml:space="preserve"> 71</w:t>
      </w:r>
      <w:r w:rsidR="00252E6A">
        <w:rPr>
          <w:rtl/>
        </w:rPr>
        <w:t>.</w:t>
      </w:r>
    </w:p>
    <w:p w:rsidR="00007672" w:rsidRPr="00007672" w:rsidRDefault="00007672" w:rsidP="00007672">
      <w:pPr>
        <w:pStyle w:val="libFootnote0"/>
        <w:rPr>
          <w:rtl/>
        </w:rPr>
      </w:pPr>
      <w:r w:rsidRPr="00A04F45">
        <w:rPr>
          <w:rtl/>
        </w:rPr>
        <w:t>(2) النساء</w:t>
      </w:r>
      <w:r w:rsidR="00252E6A">
        <w:rPr>
          <w:rtl/>
        </w:rPr>
        <w:t>:</w:t>
      </w:r>
      <w:r w:rsidRPr="00A04F45">
        <w:rPr>
          <w:rtl/>
        </w:rPr>
        <w:t xml:space="preserve"> 46</w:t>
      </w:r>
      <w:r w:rsidR="00252E6A">
        <w:rPr>
          <w:rtl/>
        </w:rPr>
        <w:t>.</w:t>
      </w:r>
    </w:p>
    <w:p w:rsidR="00007672" w:rsidRPr="00007672" w:rsidRDefault="00007672" w:rsidP="00007672">
      <w:pPr>
        <w:pStyle w:val="libFootnote0"/>
        <w:rPr>
          <w:rtl/>
        </w:rPr>
      </w:pPr>
      <w:r w:rsidRPr="00A04F45">
        <w:rPr>
          <w:rtl/>
        </w:rPr>
        <w:t>(3) آل عمران</w:t>
      </w:r>
      <w:r w:rsidR="00252E6A">
        <w:rPr>
          <w:rtl/>
        </w:rPr>
        <w:t>:</w:t>
      </w:r>
      <w:r w:rsidRPr="00A04F45">
        <w:rPr>
          <w:rtl/>
        </w:rPr>
        <w:t xml:space="preserve"> 187</w:t>
      </w:r>
      <w:r w:rsidR="00252E6A">
        <w:rPr>
          <w:rtl/>
        </w:rPr>
        <w:t>.</w:t>
      </w:r>
    </w:p>
    <w:p w:rsidR="00007672" w:rsidRPr="00007672" w:rsidRDefault="00007672" w:rsidP="00007672">
      <w:pPr>
        <w:pStyle w:val="libFootnote0"/>
        <w:rPr>
          <w:rtl/>
        </w:rPr>
      </w:pPr>
      <w:r w:rsidRPr="00A04F45">
        <w:rPr>
          <w:rtl/>
        </w:rPr>
        <w:t>(4) البقرة</w:t>
      </w:r>
      <w:r w:rsidR="00252E6A">
        <w:rPr>
          <w:rtl/>
        </w:rPr>
        <w:t>:</w:t>
      </w:r>
      <w:r w:rsidRPr="00A04F45">
        <w:rPr>
          <w:rtl/>
        </w:rPr>
        <w:t xml:space="preserve"> 75</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سيكون منهم</w:t>
      </w:r>
      <w:r w:rsidR="00252E6A">
        <w:rPr>
          <w:rtl/>
        </w:rPr>
        <w:t>،</w:t>
      </w:r>
      <w:r w:rsidRPr="00007672">
        <w:rPr>
          <w:rtl/>
        </w:rPr>
        <w:t xml:space="preserve"> ولكنْ ما إنْ جاءهم حتّى كفروا به</w:t>
      </w:r>
      <w:r w:rsidR="00252E6A">
        <w:rPr>
          <w:rtl/>
        </w:rPr>
        <w:t>.</w:t>
      </w:r>
    </w:p>
    <w:p w:rsidR="00007672" w:rsidRPr="00A04F45" w:rsidRDefault="00007672" w:rsidP="00007672">
      <w:pPr>
        <w:pStyle w:val="libNormal"/>
        <w:rPr>
          <w:rtl/>
        </w:rPr>
      </w:pPr>
      <w:r w:rsidRPr="00252E6A">
        <w:rPr>
          <w:rtl/>
        </w:rPr>
        <w:t>قال تعالى</w:t>
      </w:r>
      <w:r w:rsidR="00252E6A">
        <w:rPr>
          <w:rtl/>
        </w:rPr>
        <w:t>:</w:t>
      </w:r>
      <w:r w:rsidRPr="00252E6A">
        <w:rPr>
          <w:rtl/>
        </w:rPr>
        <w:t xml:space="preserve"> </w:t>
      </w:r>
      <w:r w:rsidR="00252E6A" w:rsidRPr="00EC1D72">
        <w:rPr>
          <w:rStyle w:val="libAlaemChar"/>
          <w:rtl/>
        </w:rPr>
        <w:t>(</w:t>
      </w:r>
      <w:r w:rsidRPr="00252E6A">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w:t>
      </w:r>
      <w:r w:rsidR="00252E6A" w:rsidRPr="00EC1D72">
        <w:rPr>
          <w:rStyle w:val="libAlaemCha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ثم إنّهم كانوا يعرفون النبيّ محمّداً </w:t>
      </w:r>
      <w:r w:rsidR="00252E6A">
        <w:rPr>
          <w:rtl/>
        </w:rPr>
        <w:t>(</w:t>
      </w:r>
      <w:r w:rsidRPr="00252E6A">
        <w:rPr>
          <w:rtl/>
        </w:rPr>
        <w:t>صلّى الله عليه وآله وسلّم</w:t>
      </w:r>
      <w:r w:rsidR="00252E6A">
        <w:rPr>
          <w:rtl/>
        </w:rPr>
        <w:t>)</w:t>
      </w:r>
      <w:r w:rsidRPr="00252E6A">
        <w:rPr>
          <w:rtl/>
        </w:rPr>
        <w:t xml:space="preserve"> باسمه وبمشخّصاته</w:t>
      </w:r>
      <w:r w:rsidR="00252E6A">
        <w:rPr>
          <w:rtl/>
        </w:rPr>
        <w:t>،</w:t>
      </w:r>
      <w:r w:rsidRPr="00252E6A">
        <w:rPr>
          <w:rtl/>
        </w:rPr>
        <w:t xml:space="preserve"> ولكنْ بعد أنْ بعثه الله سبحانه لم يؤمنوا به</w:t>
      </w:r>
      <w:r w:rsidR="00252E6A">
        <w:rPr>
          <w:rtl/>
        </w:rPr>
        <w:t>،</w:t>
      </w:r>
      <w:r w:rsidRPr="00252E6A">
        <w:rPr>
          <w:rtl/>
        </w:rPr>
        <w:t xml:space="preserve"> كما جاء ذلك في قوله تعالى</w:t>
      </w:r>
      <w:r w:rsidR="00252E6A">
        <w:rPr>
          <w:rtl/>
        </w:rPr>
        <w:t>:</w:t>
      </w:r>
      <w:r w:rsidRPr="00252E6A">
        <w:rPr>
          <w:rtl/>
        </w:rPr>
        <w:t xml:space="preserve"> </w:t>
      </w:r>
      <w:r w:rsidR="00252E6A" w:rsidRPr="00EC1D72">
        <w:rPr>
          <w:rStyle w:val="libAlaemChar"/>
          <w:rtl/>
        </w:rPr>
        <w:t>(</w:t>
      </w:r>
      <w:r w:rsidRPr="00252E6A">
        <w:rPr>
          <w:rStyle w:val="libAieChar"/>
          <w:rtl/>
        </w:rPr>
        <w:t>الَّذِينَ آتَيْنَاهُمُ الْكِتَابَ يَعْرِفُونَهُ كَمَا يَعْرِفُونَ أَبْنَاءَهُمُ الَّذِينَ خَسِرُوا أَنْفُسَهُمْ فَهُمْ لا يُؤْمِنُونَ</w:t>
      </w:r>
      <w:r w:rsidR="00252E6A" w:rsidRPr="00EC1D72">
        <w:rPr>
          <w:rStyle w:val="libAlaemChar"/>
          <w:rFonts w:hint="cs"/>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الَّذِينَ آتَيْنَاهُمُ الْكِتَابَ يَعْرِفُونَهُ كَمَا يَعْرِفُونَ أَبْنَاءَهُمْ وَإِنَّ فَرِيقاً مِنْهُمْ لَيَكْتُمُونَ الْحَقَّ وَهُمْ يَعْلَمُونَ</w:t>
      </w:r>
      <w:r w:rsidR="00252E6A" w:rsidRPr="00EC1D72">
        <w:rPr>
          <w:rStyle w:val="libAlaemChar"/>
          <w:rtl/>
        </w:rPr>
        <w:t>)</w:t>
      </w:r>
      <w:r w:rsidRPr="00252E6A">
        <w:rPr>
          <w:rStyle w:val="libFootnotenumChar"/>
          <w:rtl/>
        </w:rPr>
        <w:t>(3)</w:t>
      </w:r>
      <w:r w:rsidR="00252E6A" w:rsidRPr="00252E6A">
        <w:rPr>
          <w:rtl/>
        </w:rPr>
        <w:t>.</w:t>
      </w:r>
    </w:p>
    <w:p w:rsidR="00007672" w:rsidRPr="00EC1D72" w:rsidRDefault="00007672" w:rsidP="00EC1D72">
      <w:pPr>
        <w:pStyle w:val="Heading3"/>
        <w:rPr>
          <w:rtl/>
        </w:rPr>
      </w:pPr>
      <w:bookmarkStart w:id="12" w:name="06"/>
      <w:bookmarkStart w:id="13" w:name="_Toc494972017"/>
      <w:r w:rsidRPr="00A04F45">
        <w:rPr>
          <w:rtl/>
        </w:rPr>
        <w:t>2</w:t>
      </w:r>
      <w:r>
        <w:rPr>
          <w:rtl/>
        </w:rPr>
        <w:t xml:space="preserve"> - </w:t>
      </w:r>
      <w:r w:rsidRPr="00A04F45">
        <w:rPr>
          <w:rtl/>
        </w:rPr>
        <w:t>نقض العهود والمواثيق</w:t>
      </w:r>
      <w:r w:rsidR="00252E6A">
        <w:rPr>
          <w:rtl/>
        </w:rPr>
        <w:t>:</w:t>
      </w:r>
      <w:bookmarkEnd w:id="12"/>
      <w:bookmarkEnd w:id="13"/>
    </w:p>
    <w:p w:rsidR="00007672" w:rsidRPr="00A04F45" w:rsidRDefault="00007672" w:rsidP="00252E6A">
      <w:pPr>
        <w:pStyle w:val="libNormal"/>
        <w:rPr>
          <w:rtl/>
        </w:rPr>
      </w:pPr>
      <w:r w:rsidRPr="00007672">
        <w:rPr>
          <w:rtl/>
        </w:rPr>
        <w:t xml:space="preserve">وهُم لا يتّقون... رغم كلّ ما أخذه عليهم أنبياؤهم مِن مواثيق وعهود بضرورة الإيمان بالرسول محمّد </w:t>
      </w:r>
      <w:r w:rsidR="00252E6A">
        <w:rPr>
          <w:rtl/>
        </w:rPr>
        <w:t>(</w:t>
      </w:r>
      <w:r w:rsidRPr="00007672">
        <w:rPr>
          <w:rtl/>
        </w:rPr>
        <w:t>صلّى الله عليه وآله وسلّم</w:t>
      </w:r>
      <w:r w:rsidR="00252E6A">
        <w:rPr>
          <w:rtl/>
        </w:rPr>
        <w:t>)</w:t>
      </w:r>
      <w:r w:rsidRPr="00007672">
        <w:rPr>
          <w:rtl/>
        </w:rPr>
        <w:t xml:space="preserve"> المبشَّر به في كتبهم وبما يأتي به من كتاب الله</w:t>
      </w:r>
      <w:r w:rsidR="00252E6A">
        <w:rPr>
          <w:rtl/>
        </w:rPr>
        <w:t>.</w:t>
      </w:r>
    </w:p>
    <w:p w:rsidR="00007672" w:rsidRPr="00A04F45" w:rsidRDefault="00007672" w:rsidP="00007672">
      <w:pPr>
        <w:pStyle w:val="libNormal"/>
        <w:rPr>
          <w:rtl/>
        </w:rPr>
      </w:pPr>
      <w:r w:rsidRPr="00252E6A">
        <w:rPr>
          <w:rtl/>
        </w:rPr>
        <w:t>ومن صريح الآيات في ذلك قوله تعالى</w:t>
      </w:r>
      <w:r w:rsidR="00252E6A">
        <w:rPr>
          <w:rtl/>
        </w:rPr>
        <w:t>:</w:t>
      </w:r>
      <w:r w:rsidRPr="00252E6A">
        <w:rPr>
          <w:rtl/>
        </w:rPr>
        <w:t xml:space="preserve"> </w:t>
      </w:r>
      <w:r w:rsidR="00252E6A" w:rsidRPr="00EC1D72">
        <w:rPr>
          <w:rStyle w:val="libAlaemChar"/>
          <w:rtl/>
        </w:rPr>
        <w:t>(</w:t>
      </w:r>
      <w:r w:rsidRPr="00252E6A">
        <w:rPr>
          <w:rStyle w:val="libAieChar"/>
          <w:rtl/>
        </w:rPr>
        <w:t>الَّذِينَ عَاهَدْتَ مِنْهُمْ ثُمَّ يَنْقُضُونَ عَهْدَهُمْ فِي كُلِّ مَرَّةٍ وَهُمْ لا يَتَّقُونَ</w:t>
      </w:r>
      <w:r w:rsidR="00252E6A" w:rsidRPr="00EC1D72">
        <w:rPr>
          <w:rStyle w:val="libAlaemChar"/>
          <w:rtl/>
        </w:rPr>
        <w:t>)</w:t>
      </w:r>
      <w:r w:rsidRPr="00252E6A">
        <w:rPr>
          <w:rStyle w:val="libFootnotenumChar"/>
          <w:rtl/>
        </w:rPr>
        <w:t>(4)</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أَوَ كُلَّمَا عَاهَدُوا عَهْداً نَبَذَهُ فَرِيقٌ مِنْهُمْ بَلْ أَكْثَرُهُمْ لا يُؤْمِنُونَ</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وَإِذْ أَخَذَ اللَّهُ مِيثَاقَ الَّذِينَ أُوتُوا الْكِتَابَ لَتُبَيِّنُنَّهُ لِلنَّاسِ وَلا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البقرة</w:t>
      </w:r>
      <w:r w:rsidR="00252E6A">
        <w:rPr>
          <w:rtl/>
        </w:rPr>
        <w:t>:</w:t>
      </w:r>
      <w:r w:rsidRPr="00A04F45">
        <w:rPr>
          <w:rtl/>
        </w:rPr>
        <w:t xml:space="preserve"> 89</w:t>
      </w:r>
      <w:r w:rsidR="00252E6A">
        <w:rPr>
          <w:rtl/>
        </w:rPr>
        <w:t>.</w:t>
      </w:r>
    </w:p>
    <w:p w:rsidR="00007672" w:rsidRPr="00007672" w:rsidRDefault="00007672" w:rsidP="00007672">
      <w:pPr>
        <w:pStyle w:val="libFootnote0"/>
        <w:rPr>
          <w:rtl/>
        </w:rPr>
      </w:pPr>
      <w:r w:rsidRPr="00A04F45">
        <w:rPr>
          <w:rtl/>
        </w:rPr>
        <w:t>(2) الأنعام</w:t>
      </w:r>
      <w:r w:rsidR="00252E6A">
        <w:rPr>
          <w:rtl/>
        </w:rPr>
        <w:t>:</w:t>
      </w:r>
      <w:r w:rsidRPr="00A04F45">
        <w:rPr>
          <w:rtl/>
        </w:rPr>
        <w:t xml:space="preserve"> 20</w:t>
      </w:r>
      <w:r w:rsidR="00252E6A">
        <w:rPr>
          <w:rtl/>
        </w:rPr>
        <w:t>.</w:t>
      </w:r>
    </w:p>
    <w:p w:rsidR="00007672" w:rsidRPr="00007672" w:rsidRDefault="00007672" w:rsidP="00007672">
      <w:pPr>
        <w:pStyle w:val="libFootnote0"/>
        <w:rPr>
          <w:rtl/>
        </w:rPr>
      </w:pPr>
      <w:r w:rsidRPr="00A04F45">
        <w:rPr>
          <w:rtl/>
        </w:rPr>
        <w:t>(3) البقرة</w:t>
      </w:r>
      <w:r w:rsidR="00252E6A">
        <w:rPr>
          <w:rtl/>
        </w:rPr>
        <w:t>:</w:t>
      </w:r>
      <w:r w:rsidRPr="00A04F45">
        <w:rPr>
          <w:rtl/>
        </w:rPr>
        <w:t xml:space="preserve"> 146</w:t>
      </w:r>
      <w:r w:rsidR="00252E6A">
        <w:rPr>
          <w:rtl/>
        </w:rPr>
        <w:t>.</w:t>
      </w:r>
    </w:p>
    <w:p w:rsidR="00007672" w:rsidRPr="00007672" w:rsidRDefault="00007672" w:rsidP="00007672">
      <w:pPr>
        <w:pStyle w:val="libFootnote0"/>
        <w:rPr>
          <w:rtl/>
        </w:rPr>
      </w:pPr>
      <w:r w:rsidRPr="00A04F45">
        <w:rPr>
          <w:rtl/>
        </w:rPr>
        <w:t>(4) الأنفال</w:t>
      </w:r>
      <w:r w:rsidR="00252E6A">
        <w:rPr>
          <w:rtl/>
        </w:rPr>
        <w:t>:</w:t>
      </w:r>
      <w:r w:rsidRPr="00A04F45">
        <w:rPr>
          <w:rtl/>
        </w:rPr>
        <w:t xml:space="preserve"> 56</w:t>
      </w:r>
      <w:r w:rsidR="00252E6A">
        <w:rPr>
          <w:rtl/>
        </w:rPr>
        <w:t>.</w:t>
      </w:r>
    </w:p>
    <w:p w:rsidR="00007672" w:rsidRPr="00007672" w:rsidRDefault="00007672" w:rsidP="00007672">
      <w:pPr>
        <w:pStyle w:val="libFootnote0"/>
        <w:rPr>
          <w:rtl/>
        </w:rPr>
      </w:pPr>
      <w:r w:rsidRPr="00A04F45">
        <w:rPr>
          <w:rtl/>
        </w:rPr>
        <w:t>(5) البقرة</w:t>
      </w:r>
      <w:r w:rsidR="00252E6A">
        <w:rPr>
          <w:rtl/>
        </w:rPr>
        <w:t>:</w:t>
      </w:r>
      <w:r w:rsidRPr="00A04F45">
        <w:rPr>
          <w:rtl/>
        </w:rPr>
        <w:t xml:space="preserve"> 100</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Style w:val="libAieChar"/>
          <w:rtl/>
        </w:rPr>
        <w:lastRenderedPageBreak/>
        <w:t>تَكْتُمُونَهُ فَنَبَذُوهُ وَرَاءَ ظُهُورِهِمْ وَاشْتَرَوْا بِهِ ثَمَناً قَلِيلاً فَبِئْسَ مَا يَشْتَرُونَ</w:t>
      </w:r>
      <w:r w:rsidR="00252E6A" w:rsidRPr="00EC1D72">
        <w:rPr>
          <w:rStyle w:val="libAlaemChar"/>
          <w:rtl/>
        </w:rPr>
        <w:t>)</w:t>
      </w:r>
      <w:r w:rsidRPr="00252E6A">
        <w:rPr>
          <w:rStyle w:val="libFootnotenumChar"/>
          <w:rtl/>
        </w:rPr>
        <w:t>(1)</w:t>
      </w:r>
      <w:r w:rsidR="00252E6A" w:rsidRPr="00252E6A">
        <w:rPr>
          <w:rtl/>
        </w:rPr>
        <w:t>.</w:t>
      </w:r>
    </w:p>
    <w:p w:rsidR="00007672" w:rsidRPr="00EC1D72" w:rsidRDefault="00007672" w:rsidP="00EC1D72">
      <w:pPr>
        <w:pStyle w:val="Heading3"/>
        <w:rPr>
          <w:rtl/>
        </w:rPr>
      </w:pPr>
      <w:bookmarkStart w:id="14" w:name="07"/>
      <w:bookmarkStart w:id="15" w:name="_Toc494972018"/>
      <w:r w:rsidRPr="00A04F45">
        <w:rPr>
          <w:rtl/>
        </w:rPr>
        <w:t>3</w:t>
      </w:r>
      <w:r>
        <w:rPr>
          <w:rtl/>
        </w:rPr>
        <w:t xml:space="preserve"> - </w:t>
      </w:r>
      <w:r w:rsidRPr="00A04F45">
        <w:rPr>
          <w:rtl/>
        </w:rPr>
        <w:t>النفاق والتضليل</w:t>
      </w:r>
      <w:r w:rsidR="00252E6A">
        <w:rPr>
          <w:rtl/>
        </w:rPr>
        <w:t>:</w:t>
      </w:r>
      <w:bookmarkEnd w:id="14"/>
      <w:bookmarkEnd w:id="15"/>
    </w:p>
    <w:p w:rsidR="00007672" w:rsidRPr="00A04F45" w:rsidRDefault="00007672" w:rsidP="00007672">
      <w:pPr>
        <w:pStyle w:val="libNormal"/>
        <w:rPr>
          <w:rtl/>
        </w:rPr>
      </w:pPr>
      <w:r w:rsidRPr="00252E6A">
        <w:rPr>
          <w:rtl/>
        </w:rPr>
        <w:t>وما يضلّون إلاّ أنفسهم وما يشعرون... قال تعالى</w:t>
      </w:r>
      <w:r w:rsidR="00252E6A">
        <w:rPr>
          <w:rtl/>
        </w:rPr>
        <w:t>:</w:t>
      </w:r>
      <w:r w:rsidRPr="00252E6A">
        <w:rPr>
          <w:rtl/>
        </w:rPr>
        <w:t xml:space="preserve"> </w:t>
      </w:r>
      <w:r w:rsidR="00252E6A" w:rsidRPr="00EC1D72">
        <w:rPr>
          <w:rStyle w:val="libAlaemChar"/>
          <w:rtl/>
        </w:rPr>
        <w:t>(</w:t>
      </w:r>
      <w:r w:rsidRPr="00252E6A">
        <w:rPr>
          <w:rStyle w:val="libAieChar"/>
          <w:rtl/>
        </w:rPr>
        <w:t>وَدَّتْ طَائِفَةٌ مِنْ أَهْلِ الْكِتَابِ لَوْ يُضِلُّونَكُمْ وَمَا يُضِلُّونَ إِلاّ أَنْفُسَهُمْ وَمَا يَشْعُرُونَ</w:t>
      </w:r>
      <w:r w:rsidR="00252E6A" w:rsidRPr="00EC1D72">
        <w:rPr>
          <w:rStyle w:val="libAlaemChar"/>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وقال أيضاً</w:t>
      </w:r>
      <w:r w:rsidR="00252E6A">
        <w:rPr>
          <w:rtl/>
        </w:rPr>
        <w:t>:</w:t>
      </w:r>
      <w:r w:rsidRPr="00252E6A">
        <w:rPr>
          <w:rtl/>
        </w:rPr>
        <w:t xml:space="preserve"> </w:t>
      </w:r>
      <w:r w:rsidR="00252E6A" w:rsidRPr="00EC1D72">
        <w:rPr>
          <w:rStyle w:val="libAlaemChar"/>
          <w:rtl/>
        </w:rPr>
        <w:t>(</w:t>
      </w:r>
      <w:r w:rsidRPr="00252E6A">
        <w:rPr>
          <w:rStyle w:val="libAieCha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w:t>
      </w:r>
      <w:r w:rsidR="00252E6A" w:rsidRPr="00EC1D72">
        <w:rPr>
          <w:rStyle w:val="libAlaemChar"/>
          <w:rFonts w:hint="cs"/>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وَقَالُوا قُلُوبُنَا غُلْفٌ بَلْ لَعَنَهُمُ اللَّهُ بِكُفْرِهِمْ فَقَلِيلا مَا يُؤْمِنُونَ</w:t>
      </w:r>
      <w:r w:rsidR="00252E6A" w:rsidRPr="00EC1D72">
        <w:rPr>
          <w:rStyle w:val="libAlaemChar"/>
          <w:rtl/>
        </w:rPr>
        <w:t>)</w:t>
      </w:r>
      <w:r w:rsidRPr="00252E6A">
        <w:rPr>
          <w:rStyle w:val="libFootnotenumChar"/>
          <w:rtl/>
        </w:rPr>
        <w:t>(4)</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أَتَأْمُرُونَ النَّاسَ بِالْبِرِّ وَتَنْسَوْنَ أَنْفُسَكُمْ وَأَنْتُمْ تَتْلُونَ الْكِتَابَ أَفَلا تَعْقِلُونَ</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252E6A">
      <w:pPr>
        <w:pStyle w:val="libNormal"/>
        <w:rPr>
          <w:rtl/>
        </w:rPr>
      </w:pPr>
      <w:r w:rsidRPr="00007672">
        <w:rPr>
          <w:rtl/>
        </w:rPr>
        <w:t>وبهذا الأُسلوب حاول بعضهم جاهدين التوغّل في صفوف المسلمين</w:t>
      </w:r>
      <w:r w:rsidR="00252E6A">
        <w:rPr>
          <w:rtl/>
        </w:rPr>
        <w:t>،</w:t>
      </w:r>
      <w:r w:rsidRPr="00007672">
        <w:rPr>
          <w:rtl/>
        </w:rPr>
        <w:t xml:space="preserve"> عن طريق مؤامرةٍ خسيسةٍ كشفها الله سبحانه وتعالى</w:t>
      </w:r>
      <w:r w:rsidR="00252E6A">
        <w:rPr>
          <w:rtl/>
        </w:rPr>
        <w:t>،</w:t>
      </w:r>
      <w:r w:rsidRPr="00007672">
        <w:rPr>
          <w:rtl/>
        </w:rPr>
        <w:t xml:space="preserve"> وأوضح خطّتها الرامية لزعزعة الإيمان وإخراج المسلمين من عقيدتهم وهي تقوم على أساس التظاهر</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آل عمران</w:t>
      </w:r>
      <w:r w:rsidR="00252E6A">
        <w:rPr>
          <w:rtl/>
        </w:rPr>
        <w:t>:</w:t>
      </w:r>
      <w:r w:rsidRPr="00A04F45">
        <w:rPr>
          <w:rtl/>
        </w:rPr>
        <w:t xml:space="preserve"> 187</w:t>
      </w:r>
      <w:r w:rsidR="00252E6A">
        <w:rPr>
          <w:rtl/>
        </w:rPr>
        <w:t>.</w:t>
      </w:r>
    </w:p>
    <w:p w:rsidR="00007672" w:rsidRPr="00007672" w:rsidRDefault="00007672" w:rsidP="00007672">
      <w:pPr>
        <w:pStyle w:val="libFootnote0"/>
        <w:rPr>
          <w:rtl/>
        </w:rPr>
      </w:pPr>
      <w:r w:rsidRPr="00A04F45">
        <w:rPr>
          <w:rtl/>
        </w:rPr>
        <w:t>(2) آل عمران</w:t>
      </w:r>
      <w:r w:rsidR="00252E6A">
        <w:rPr>
          <w:rtl/>
        </w:rPr>
        <w:t>:</w:t>
      </w:r>
      <w:r w:rsidRPr="00A04F45">
        <w:rPr>
          <w:rtl/>
        </w:rPr>
        <w:t xml:space="preserve"> 69</w:t>
      </w:r>
      <w:r w:rsidR="00252E6A">
        <w:rPr>
          <w:rtl/>
        </w:rPr>
        <w:t>.</w:t>
      </w:r>
    </w:p>
    <w:p w:rsidR="00007672" w:rsidRPr="00007672" w:rsidRDefault="00007672" w:rsidP="00007672">
      <w:pPr>
        <w:pStyle w:val="libFootnote0"/>
        <w:rPr>
          <w:rtl/>
        </w:rPr>
      </w:pPr>
      <w:r w:rsidRPr="00A04F45">
        <w:rPr>
          <w:rtl/>
        </w:rPr>
        <w:t>(3) المائدة</w:t>
      </w:r>
      <w:r w:rsidR="00252E6A">
        <w:rPr>
          <w:rtl/>
        </w:rPr>
        <w:t>:</w:t>
      </w:r>
      <w:r w:rsidRPr="00A04F45">
        <w:rPr>
          <w:rtl/>
        </w:rPr>
        <w:t xml:space="preserve"> 41</w:t>
      </w:r>
      <w:r w:rsidR="00252E6A">
        <w:rPr>
          <w:rtl/>
        </w:rPr>
        <w:t>.</w:t>
      </w:r>
    </w:p>
    <w:p w:rsidR="00007672" w:rsidRPr="00007672" w:rsidRDefault="00007672" w:rsidP="00007672">
      <w:pPr>
        <w:pStyle w:val="libFootnote0"/>
        <w:rPr>
          <w:rtl/>
        </w:rPr>
      </w:pPr>
      <w:r w:rsidRPr="00A04F45">
        <w:rPr>
          <w:rtl/>
        </w:rPr>
        <w:t>(4) البقرة</w:t>
      </w:r>
      <w:r w:rsidR="00252E6A">
        <w:rPr>
          <w:rtl/>
        </w:rPr>
        <w:t>:</w:t>
      </w:r>
      <w:r w:rsidRPr="00A04F45">
        <w:rPr>
          <w:rtl/>
        </w:rPr>
        <w:t xml:space="preserve"> 88</w:t>
      </w:r>
      <w:r w:rsidR="00252E6A">
        <w:rPr>
          <w:rtl/>
        </w:rPr>
        <w:t>.</w:t>
      </w:r>
    </w:p>
    <w:p w:rsidR="00007672" w:rsidRPr="00007672" w:rsidRDefault="00007672" w:rsidP="00007672">
      <w:pPr>
        <w:pStyle w:val="libFootnote0"/>
        <w:rPr>
          <w:rtl/>
        </w:rPr>
      </w:pPr>
      <w:r w:rsidRPr="00A04F45">
        <w:rPr>
          <w:rtl/>
        </w:rPr>
        <w:t>(5) البقرة</w:t>
      </w:r>
      <w:r w:rsidR="00252E6A">
        <w:rPr>
          <w:rtl/>
        </w:rPr>
        <w:t>:</w:t>
      </w:r>
      <w:r w:rsidRPr="00A04F45">
        <w:rPr>
          <w:rtl/>
        </w:rPr>
        <w:t xml:space="preserve"> 44</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بالإيمان بالرسالة ثُمّ الانسحاب منها بحجّة التوصّل إلى قناعةٍ تامّة ببطلانها وبطلان دعوى النبيّ محمّد </w:t>
      </w:r>
      <w:r w:rsidR="00252E6A">
        <w:rPr>
          <w:rtl/>
        </w:rPr>
        <w:t>(</w:t>
      </w:r>
      <w:r w:rsidRPr="00252E6A">
        <w:rPr>
          <w:rtl/>
        </w:rPr>
        <w:t>صلّى الله عليه وآله وسلّم</w:t>
      </w:r>
      <w:r w:rsidR="00252E6A">
        <w:rPr>
          <w:rtl/>
        </w:rPr>
        <w:t>)</w:t>
      </w:r>
      <w:r w:rsidRPr="00252E6A">
        <w:rPr>
          <w:rtl/>
        </w:rPr>
        <w:t xml:space="preserve"> بالنبوّة</w:t>
      </w:r>
      <w:r w:rsidR="00252E6A">
        <w:rPr>
          <w:rtl/>
        </w:rPr>
        <w:t>،</w:t>
      </w:r>
      <w:r w:rsidRPr="00252E6A">
        <w:rPr>
          <w:rtl/>
        </w:rPr>
        <w:t xml:space="preserve"> قال تعالى</w:t>
      </w:r>
      <w:r w:rsidR="00252E6A">
        <w:rPr>
          <w:rtl/>
        </w:rPr>
        <w:t>:</w:t>
      </w:r>
      <w:r w:rsidRPr="00252E6A">
        <w:rPr>
          <w:rtl/>
        </w:rPr>
        <w:t xml:space="preserve"> </w:t>
      </w:r>
      <w:r w:rsidR="00252E6A" w:rsidRPr="00EC1D72">
        <w:rPr>
          <w:rStyle w:val="libAlaemChar"/>
          <w:rtl/>
        </w:rPr>
        <w:t>(</w:t>
      </w:r>
      <w:r w:rsidRPr="00252E6A">
        <w:rPr>
          <w:rStyle w:val="libAieChar"/>
          <w:rtl/>
        </w:rPr>
        <w:t>وَقَالَتْ طَائِفَةٌ مِنْ أَهْلِ الْكِتَابِ آمِنُوا بِالَّذِي أُنْزِلَ عَلَى الَّذِينَ آمَنُوا وَجْهَ النَّهَارِ وَاكْفُرُوا آخِرَهُ لَعَلَّهُمْ يَرْجِعُونَ</w:t>
      </w:r>
      <w:r w:rsidR="00252E6A" w:rsidRPr="00EC1D72">
        <w:rPr>
          <w:rStyle w:val="libAlaemCha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وعلى نفس النهج يكشف الله تعالى مؤامراتهم الواحدة تلو الأُخرى كالتي يشير إليها قوله تعالى</w:t>
      </w:r>
      <w:r w:rsidR="00252E6A">
        <w:rPr>
          <w:rtl/>
        </w:rPr>
        <w:t>:</w:t>
      </w:r>
      <w:r w:rsidRPr="00252E6A">
        <w:rPr>
          <w:rtl/>
        </w:rPr>
        <w:t xml:space="preserve"> </w:t>
      </w:r>
      <w:r w:rsidR="00252E6A" w:rsidRPr="00EC1D72">
        <w:rPr>
          <w:rStyle w:val="libAlaemChar"/>
          <w:rtl/>
        </w:rPr>
        <w:t>(</w:t>
      </w:r>
      <w:r w:rsidRPr="00252E6A">
        <w:rPr>
          <w:rStyle w:val="libAieCha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252E6A" w:rsidRPr="00EC1D72">
        <w:rPr>
          <w:rStyle w:val="libAlaemChar"/>
          <w:rtl/>
        </w:rPr>
        <w:t>)</w:t>
      </w:r>
      <w:r w:rsidRPr="00252E6A">
        <w:rPr>
          <w:rStyle w:val="libFootnotenumChar"/>
          <w:rtl/>
        </w:rPr>
        <w:t>(2)</w:t>
      </w:r>
      <w:r w:rsidR="00252E6A">
        <w:rPr>
          <w:rtl/>
        </w:rPr>
        <w:t>.</w:t>
      </w:r>
    </w:p>
    <w:p w:rsidR="00007672" w:rsidRPr="00EC1D72" w:rsidRDefault="00007672" w:rsidP="00EC1D72">
      <w:pPr>
        <w:pStyle w:val="Heading3"/>
        <w:rPr>
          <w:rtl/>
        </w:rPr>
      </w:pPr>
      <w:bookmarkStart w:id="16" w:name="08"/>
      <w:bookmarkStart w:id="17" w:name="_Toc494972019"/>
      <w:r w:rsidRPr="00A04F45">
        <w:rPr>
          <w:rtl/>
        </w:rPr>
        <w:t>4</w:t>
      </w:r>
      <w:r>
        <w:rPr>
          <w:rtl/>
        </w:rPr>
        <w:t xml:space="preserve"> - </w:t>
      </w:r>
      <w:r w:rsidRPr="00A04F45">
        <w:rPr>
          <w:rtl/>
        </w:rPr>
        <w:t>الحسد والتعصّب</w:t>
      </w:r>
      <w:r w:rsidR="00252E6A">
        <w:rPr>
          <w:rtl/>
        </w:rPr>
        <w:t>:</w:t>
      </w:r>
      <w:bookmarkEnd w:id="16"/>
      <w:bookmarkEnd w:id="17"/>
    </w:p>
    <w:p w:rsidR="00007672" w:rsidRPr="00A04F45" w:rsidRDefault="00007672" w:rsidP="00007672">
      <w:pPr>
        <w:pStyle w:val="libNormal"/>
        <w:rPr>
          <w:rtl/>
        </w:rPr>
      </w:pPr>
      <w:r w:rsidRPr="00252E6A">
        <w:rPr>
          <w:rtl/>
        </w:rPr>
        <w:t xml:space="preserve">كأنّهم لا يعلمون... فقد استولت على فريق من أهل الكتاب هذه الحالة الطاغية من الحسد والحقد والتعصب عندما حصحص الحق وبان لهم حدّه، فراحوا يكيدون للثقلين ما وسعتهم المكائد واحتوته نفوسهم المريضة من خداع وتزييف.. ومن الآيات المحكمات التي تسوق لنا هذه الحقيقة هي قوله تعالى: </w:t>
      </w:r>
      <w:r w:rsidR="00252E6A" w:rsidRPr="00EC1D72">
        <w:rPr>
          <w:rStyle w:val="libAlaemChar"/>
          <w:rtl/>
        </w:rPr>
        <w:t>(</w:t>
      </w:r>
      <w:r w:rsidRPr="00252E6A">
        <w:rPr>
          <w:rStyle w:val="libAieChar"/>
          <w:rtl/>
        </w:rPr>
        <w:t>وَلَمَّا جَاءَهُمْ رَسُولٌ مِنْ عِنْدِ اللَّهِ مُصَدِّقٌ لِمَا مَعَهُمْ نَبَذَ فَرِيقٌ مِنَ الَّذِينَ أُوتُوا الْكِتَابَ كِتَابَ اللَّهِ وَرَاءَ ظُهُورِهِمْ كَأَنَّهُمْ لا يَعْلَمُونَ</w:t>
      </w:r>
      <w:r w:rsidR="00252E6A" w:rsidRPr="00EC1D72">
        <w:rPr>
          <w:rStyle w:val="libAlaemCha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وَدَّ كَثِيرٌ مِنْ أَهْلِ الْكِتَابِ لَوْ يَرُدُّونَكُمْ مِنْ بَعْدِ إِيمَانِكُمْ كُفَّاراً حَسَداً مِنْ عِنْدِ أَنْفُسِهِمْ مِنْ بَعْدِ مَا تَبَيَّنَ لَهُمُ الْحَقُّ...</w:t>
      </w:r>
      <w:r w:rsidRPr="00EC1D72">
        <w:rPr>
          <w:rStyle w:val="libAlaemChar"/>
          <w:rtl/>
        </w:rPr>
        <w:t>)</w:t>
      </w:r>
      <w:r w:rsidRPr="00252E6A">
        <w:rPr>
          <w:rStyle w:val="libFootnotenumChar"/>
          <w:rtl/>
        </w:rPr>
        <w:t>(4)</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آل عمران</w:t>
      </w:r>
      <w:r w:rsidR="00252E6A">
        <w:rPr>
          <w:rtl/>
        </w:rPr>
        <w:t>:</w:t>
      </w:r>
      <w:r w:rsidRPr="00A04F45">
        <w:rPr>
          <w:rtl/>
        </w:rPr>
        <w:t xml:space="preserve"> 72</w:t>
      </w:r>
      <w:r w:rsidR="00252E6A">
        <w:rPr>
          <w:rtl/>
        </w:rPr>
        <w:t>.</w:t>
      </w:r>
    </w:p>
    <w:p w:rsidR="00007672" w:rsidRPr="00007672" w:rsidRDefault="00007672" w:rsidP="00007672">
      <w:pPr>
        <w:pStyle w:val="libFootnote0"/>
        <w:rPr>
          <w:rtl/>
        </w:rPr>
      </w:pPr>
      <w:r w:rsidRPr="00A04F45">
        <w:rPr>
          <w:rtl/>
        </w:rPr>
        <w:t>(2) آل عمران</w:t>
      </w:r>
      <w:r w:rsidR="00252E6A">
        <w:rPr>
          <w:rtl/>
        </w:rPr>
        <w:t>:</w:t>
      </w:r>
      <w:r w:rsidRPr="00A04F45">
        <w:rPr>
          <w:rtl/>
        </w:rPr>
        <w:t xml:space="preserve"> 78</w:t>
      </w:r>
      <w:r w:rsidR="00252E6A">
        <w:rPr>
          <w:rtl/>
        </w:rPr>
        <w:t>.</w:t>
      </w:r>
    </w:p>
    <w:p w:rsidR="00007672" w:rsidRPr="00007672" w:rsidRDefault="00007672" w:rsidP="00007672">
      <w:pPr>
        <w:pStyle w:val="libFootnote0"/>
        <w:rPr>
          <w:rtl/>
        </w:rPr>
      </w:pPr>
      <w:r w:rsidRPr="00A04F45">
        <w:rPr>
          <w:rtl/>
        </w:rPr>
        <w:t>(3) البقرة</w:t>
      </w:r>
      <w:r w:rsidR="00252E6A">
        <w:rPr>
          <w:rtl/>
        </w:rPr>
        <w:t>:</w:t>
      </w:r>
      <w:r w:rsidRPr="00A04F45">
        <w:rPr>
          <w:rtl/>
        </w:rPr>
        <w:t xml:space="preserve"> 101</w:t>
      </w:r>
      <w:r w:rsidR="00252E6A">
        <w:rPr>
          <w:rtl/>
        </w:rPr>
        <w:t>.</w:t>
      </w:r>
    </w:p>
    <w:p w:rsidR="00007672" w:rsidRPr="00007672" w:rsidRDefault="00007672" w:rsidP="00007672">
      <w:pPr>
        <w:pStyle w:val="libFootnote0"/>
        <w:rPr>
          <w:rtl/>
        </w:rPr>
      </w:pPr>
      <w:r w:rsidRPr="00A04F45">
        <w:rPr>
          <w:rtl/>
        </w:rPr>
        <w:t>(4) البقرة</w:t>
      </w:r>
      <w:r w:rsidR="00252E6A">
        <w:rPr>
          <w:rtl/>
        </w:rPr>
        <w:t>:</w:t>
      </w:r>
      <w:r w:rsidRPr="00A04F45">
        <w:rPr>
          <w:rtl/>
        </w:rPr>
        <w:t xml:space="preserve"> 109</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وقوله تعالى</w:t>
      </w:r>
      <w:r w:rsidR="00252E6A">
        <w:rPr>
          <w:rtl/>
        </w:rPr>
        <w:t>:</w:t>
      </w:r>
      <w:r w:rsidRPr="00252E6A">
        <w:rPr>
          <w:rtl/>
        </w:rPr>
        <w:t xml:space="preserve"> </w:t>
      </w:r>
      <w:r w:rsidR="00252E6A" w:rsidRPr="00EC1D72">
        <w:rPr>
          <w:rStyle w:val="libAlaemChar"/>
          <w:rtl/>
        </w:rPr>
        <w:t>(</w:t>
      </w:r>
      <w:r w:rsidRPr="00252E6A">
        <w:rPr>
          <w:rStyle w:val="libAieChar"/>
          <w:rtl/>
        </w:rPr>
        <w:t>مَّا يَوَدُّ الَّذِينَ كَفَرُواْ مِنْ أَهْلِ الْكِتَابِ وَلاَ الْمُشْرِكِينَ أَنْ يُنَزَّلَ عَلَيْكُم مِّنْ خَيْرٍ مِّن رَّبِّكُمْ وَاللّهُ يَخْتَصُّ بِرَحْمَتِهِ مَن يَشَاءُ وَاللّهُ ذُو الْفَضْلِ الْعَظِيمِ</w:t>
      </w:r>
      <w:r w:rsidR="00252E6A" w:rsidRPr="00EC1D72">
        <w:rPr>
          <w:rStyle w:val="libAlaemCha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و</w:t>
      </w:r>
      <w:r w:rsidRPr="00252E6A">
        <w:rPr>
          <w:rStyle w:val="libAieChar"/>
          <w:rtl/>
        </w:rPr>
        <w:t>َقَالُوا كُونُوا هُوداً أَوْ نَصَارَى تَهْتَدُوا قُلْ بَلْ مِلَّةَ إِبْرَاهِيمَ حَنِيفاً وَمَا كَانَ مِنَ الْمُشْرِكِينَ</w:t>
      </w:r>
      <w:r w:rsidR="00252E6A" w:rsidRPr="00EC1D72">
        <w:rPr>
          <w:rStyle w:val="libAlaemCha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أَلَمْ تَرَ إِلَى الَّذِينَ أُوتُواْ نَصِيباً مِّنَ الْكِتَابِ يُؤْمِنُونَ بِالْجِبْتِ وَالطَّاغُوتِ وَيَقُولُونَ لِلَّذِينَ كَفَرُواْ هَؤُلاء أَهْدَى مِنَ الَّذِينَ آمَنُواْ سَبِيلاً</w:t>
      </w:r>
      <w:r w:rsidR="00252E6A" w:rsidRPr="00EC1D72">
        <w:rPr>
          <w:rStyle w:val="libAlaemChar"/>
          <w:rtl/>
        </w:rPr>
        <w:t>)</w:t>
      </w:r>
      <w:r w:rsidRPr="00252E6A">
        <w:rPr>
          <w:rStyle w:val="libFootnotenumChar"/>
          <w:rtl/>
        </w:rPr>
        <w:t>(4)</w:t>
      </w:r>
      <w:r w:rsidR="00252E6A">
        <w:rPr>
          <w:rtl/>
        </w:rPr>
        <w:t>.</w:t>
      </w:r>
    </w:p>
    <w:p w:rsidR="00007672" w:rsidRPr="00EC1D72" w:rsidRDefault="00007672" w:rsidP="00EC1D72">
      <w:pPr>
        <w:pStyle w:val="Heading3"/>
        <w:rPr>
          <w:rtl/>
        </w:rPr>
      </w:pPr>
      <w:bookmarkStart w:id="18" w:name="09"/>
      <w:bookmarkStart w:id="19" w:name="_Toc494972020"/>
      <w:r w:rsidRPr="00A04F45">
        <w:rPr>
          <w:rtl/>
        </w:rPr>
        <w:t>5</w:t>
      </w:r>
      <w:r>
        <w:rPr>
          <w:rtl/>
        </w:rPr>
        <w:t xml:space="preserve"> - </w:t>
      </w:r>
      <w:r w:rsidRPr="00A04F45">
        <w:rPr>
          <w:rtl/>
        </w:rPr>
        <w:t>التعالي والاستهزاء</w:t>
      </w:r>
      <w:r w:rsidR="00252E6A">
        <w:rPr>
          <w:rtl/>
        </w:rPr>
        <w:t>:</w:t>
      </w:r>
      <w:bookmarkEnd w:id="18"/>
      <w:bookmarkEnd w:id="19"/>
    </w:p>
    <w:p w:rsidR="00007672" w:rsidRPr="00A04F45" w:rsidRDefault="00007672" w:rsidP="00007672">
      <w:pPr>
        <w:pStyle w:val="libNormal"/>
        <w:rPr>
          <w:rtl/>
        </w:rPr>
      </w:pPr>
      <w:r w:rsidRPr="00252E6A">
        <w:rPr>
          <w:rtl/>
        </w:rPr>
        <w:t>لعنهم الله بكفرهم فلا يؤمنون... وهذا أُسلوبٌ آخر تميّز به المُكابرون مِن أهل الكتاب</w:t>
      </w:r>
      <w:r w:rsidR="00252E6A">
        <w:rPr>
          <w:rtl/>
        </w:rPr>
        <w:t>،</w:t>
      </w:r>
      <w:r w:rsidRPr="00252E6A">
        <w:rPr>
          <w:rtl/>
        </w:rPr>
        <w:t xml:space="preserve"> فهو لغةُ مَن أعيَته السُبل فراح يتخبّط في وهمٍ أغمض فيه عينيه عن الحقائق</w:t>
      </w:r>
      <w:r w:rsidR="00252E6A">
        <w:rPr>
          <w:rtl/>
        </w:rPr>
        <w:t>،</w:t>
      </w:r>
      <w:r w:rsidRPr="00252E6A">
        <w:rPr>
          <w:rtl/>
        </w:rPr>
        <w:t xml:space="preserve"> هارباً من الحقّ إلى الباطل</w:t>
      </w:r>
      <w:r w:rsidR="00252E6A">
        <w:rPr>
          <w:rtl/>
        </w:rPr>
        <w:t>،</w:t>
      </w:r>
      <w:r w:rsidRPr="00252E6A">
        <w:rPr>
          <w:rtl/>
        </w:rPr>
        <w:t xml:space="preserve"> تارةً بمسلك العتوّ والاستعلاء وأُخرى بمنطق السُخرِيَة والاستهزاء كما تشير إليه آياتٌ كريمة</w:t>
      </w:r>
      <w:r w:rsidR="00252E6A">
        <w:rPr>
          <w:rtl/>
        </w:rPr>
        <w:t>،</w:t>
      </w:r>
      <w:r w:rsidRPr="00252E6A">
        <w:rPr>
          <w:rtl/>
        </w:rPr>
        <w:t xml:space="preserve"> منها قوله تعالى في الذين هادوا</w:t>
      </w:r>
      <w:r w:rsidR="00252E6A">
        <w:rPr>
          <w:rtl/>
        </w:rPr>
        <w:t>:</w:t>
      </w:r>
      <w:r w:rsidRPr="00252E6A">
        <w:rPr>
          <w:rtl/>
        </w:rPr>
        <w:t xml:space="preserve"> </w:t>
      </w:r>
      <w:r w:rsidRPr="00EC1D72">
        <w:rPr>
          <w:rStyle w:val="libAlaemChar"/>
          <w:rtl/>
        </w:rPr>
        <w:t>(</w:t>
      </w:r>
      <w:r w:rsidRPr="00252E6A">
        <w:rPr>
          <w:rStyle w:val="libAieChar"/>
          <w:rtl/>
        </w:rPr>
        <w:t>... وَيَقُولُونَ سَمِعْنَا وَعَصَيْنَا وَاسْمَعْ غَيْرَ مُسْمَعٍ وَرَاعِنَا لَيّاً بِأَلْسِنَتِهِمْ وَطَعْناً فِي الدِّينِ وَلَوْ أَنَّهُمْ قَالُوا سَمِعْنَا وَأَطَعْنَا وَاسْمَعْ وَانْظُرْنَا لَكَانَ خَيْراً لَهُمْ وَأَقْوَمَ وَلَكِنْ</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البقرة</w:t>
      </w:r>
      <w:r w:rsidR="00252E6A">
        <w:rPr>
          <w:rtl/>
        </w:rPr>
        <w:t>:</w:t>
      </w:r>
      <w:r w:rsidRPr="00A04F45">
        <w:rPr>
          <w:rtl/>
        </w:rPr>
        <w:t xml:space="preserve"> 105</w:t>
      </w:r>
      <w:r w:rsidR="00252E6A">
        <w:rPr>
          <w:rtl/>
        </w:rPr>
        <w:t>.</w:t>
      </w:r>
    </w:p>
    <w:p w:rsidR="00007672" w:rsidRPr="00007672" w:rsidRDefault="00007672" w:rsidP="00007672">
      <w:pPr>
        <w:pStyle w:val="libFootnote0"/>
        <w:rPr>
          <w:rtl/>
        </w:rPr>
      </w:pPr>
      <w:r w:rsidRPr="00A04F45">
        <w:rPr>
          <w:rtl/>
        </w:rPr>
        <w:t>(2) البقرة</w:t>
      </w:r>
      <w:r w:rsidR="00252E6A">
        <w:rPr>
          <w:rtl/>
        </w:rPr>
        <w:t>:</w:t>
      </w:r>
      <w:r w:rsidRPr="00A04F45">
        <w:rPr>
          <w:rtl/>
        </w:rPr>
        <w:t xml:space="preserve"> 89</w:t>
      </w:r>
      <w:r w:rsidR="00252E6A">
        <w:rPr>
          <w:rtl/>
        </w:rPr>
        <w:t>.</w:t>
      </w:r>
    </w:p>
    <w:p w:rsidR="00007672" w:rsidRPr="00007672" w:rsidRDefault="00007672" w:rsidP="00007672">
      <w:pPr>
        <w:pStyle w:val="libFootnote0"/>
        <w:rPr>
          <w:rtl/>
        </w:rPr>
      </w:pPr>
      <w:r w:rsidRPr="00A04F45">
        <w:rPr>
          <w:rtl/>
        </w:rPr>
        <w:t>(3) البقرة</w:t>
      </w:r>
      <w:r w:rsidR="00252E6A">
        <w:rPr>
          <w:rtl/>
        </w:rPr>
        <w:t>:</w:t>
      </w:r>
      <w:r w:rsidRPr="00A04F45">
        <w:rPr>
          <w:rtl/>
        </w:rPr>
        <w:t xml:space="preserve"> 135</w:t>
      </w:r>
      <w:r w:rsidR="00252E6A">
        <w:rPr>
          <w:rtl/>
        </w:rPr>
        <w:t>.</w:t>
      </w:r>
    </w:p>
    <w:p w:rsidR="00007672" w:rsidRPr="00007672" w:rsidRDefault="00007672" w:rsidP="00007672">
      <w:pPr>
        <w:pStyle w:val="libFootnote0"/>
        <w:rPr>
          <w:rtl/>
        </w:rPr>
      </w:pPr>
      <w:r w:rsidRPr="00A04F45">
        <w:rPr>
          <w:rtl/>
        </w:rPr>
        <w:t>(4) النساء</w:t>
      </w:r>
      <w:r w:rsidR="00252E6A">
        <w:rPr>
          <w:rtl/>
        </w:rPr>
        <w:t>:</w:t>
      </w:r>
      <w:r w:rsidRPr="00A04F45">
        <w:rPr>
          <w:rtl/>
        </w:rPr>
        <w:t xml:space="preserve"> 51</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Style w:val="libAieChar"/>
          <w:rtl/>
        </w:rPr>
        <w:lastRenderedPageBreak/>
        <w:t>لَعَنَهُمُ اللَّهُ بِكُفْرِهِمْ فَلا يُؤْمِنُونَ إِلاّ قَلِيلاً</w:t>
      </w:r>
      <w:r w:rsidR="00252E6A" w:rsidRPr="00EC1D72">
        <w:rPr>
          <w:rStyle w:val="libAlaemCha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w:t>
      </w:r>
      <w:r w:rsidR="00252E6A" w:rsidRPr="00EC1D72">
        <w:rPr>
          <w:rStyle w:val="libAlaemChar"/>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وَقَالَتِ الْيَهُودُ وَالنَّصَارَى نَحْنُ أَبْنَاءُ اللَّهِ وَأَحِبَّاؤُهُ قُلْ فَلِمَ يُعَذِّبُكُمْ بِذُنُوبِ</w:t>
      </w:r>
      <w:r w:rsidRPr="00252E6A">
        <w:rPr>
          <w:rStyle w:val="libAieChar"/>
          <w:rtl/>
        </w:rPr>
        <w:t>كُمْ بَلْ أَنْتُمْ بَشَرٌ مِمَّنْ خَلَقَ يَغْفِرُ لِمَنْ يَشَاءُ وَيُعَذِّبُ مَنْ يَشَاءُ وَلِلَّهِ مُلْكُ السَّمَاوَاتِ وَالأَرْضِ وَمَا بَيْنَهُمَا وَإِلَيْهِ الْمَصِيرُ</w:t>
      </w:r>
      <w:r w:rsidR="00252E6A" w:rsidRPr="00EC1D72">
        <w:rPr>
          <w:rStyle w:val="libAlaemChar"/>
          <w:rtl/>
        </w:rPr>
        <w:t>)</w:t>
      </w:r>
      <w:r w:rsidRPr="00252E6A">
        <w:rPr>
          <w:rStyle w:val="libFootnotenumChar"/>
          <w:rtl/>
        </w:rPr>
        <w:t>(3)</w:t>
      </w:r>
      <w:r w:rsidR="00252E6A">
        <w:rPr>
          <w:rtl/>
        </w:rPr>
        <w:t>.</w:t>
      </w:r>
    </w:p>
    <w:p w:rsidR="00007672" w:rsidRPr="00EC1D72" w:rsidRDefault="00007672" w:rsidP="00EC1D72">
      <w:pPr>
        <w:pStyle w:val="Heading3"/>
        <w:rPr>
          <w:rtl/>
        </w:rPr>
      </w:pPr>
      <w:bookmarkStart w:id="20" w:name="10"/>
      <w:bookmarkStart w:id="21" w:name="_Toc494972021"/>
      <w:r w:rsidRPr="00A04F45">
        <w:rPr>
          <w:rtl/>
        </w:rPr>
        <w:t>6</w:t>
      </w:r>
      <w:r>
        <w:rPr>
          <w:rtl/>
        </w:rPr>
        <w:t xml:space="preserve"> - </w:t>
      </w:r>
      <w:r w:rsidRPr="00A04F45">
        <w:rPr>
          <w:rtl/>
        </w:rPr>
        <w:t>الحقد والعدوان</w:t>
      </w:r>
      <w:r w:rsidR="00252E6A">
        <w:rPr>
          <w:rtl/>
        </w:rPr>
        <w:t>:</w:t>
      </w:r>
      <w:bookmarkEnd w:id="20"/>
      <w:bookmarkEnd w:id="21"/>
    </w:p>
    <w:p w:rsidR="00007672" w:rsidRPr="00A04F45" w:rsidRDefault="00007672" w:rsidP="00252E6A">
      <w:pPr>
        <w:pStyle w:val="libNormal"/>
        <w:rPr>
          <w:rtl/>
        </w:rPr>
      </w:pPr>
      <w:r w:rsidRPr="00007672">
        <w:rPr>
          <w:rtl/>
        </w:rPr>
        <w:t>لبئس ما كانوا يعملون..... مِن صدٍّ عن سبيل الله ومسارعتهم في الإثم والعدوان</w:t>
      </w:r>
      <w:r w:rsidR="00252E6A">
        <w:rPr>
          <w:rtl/>
        </w:rPr>
        <w:t>،</w:t>
      </w:r>
      <w:r w:rsidRPr="00007672">
        <w:rPr>
          <w:rtl/>
        </w:rPr>
        <w:t xml:space="preserve"> بعد أنْ رأوا دين الله يعلو وينتشر وأمرُ نبيّه محمّد </w:t>
      </w:r>
      <w:r w:rsidR="00252E6A">
        <w:rPr>
          <w:rtl/>
        </w:rPr>
        <w:t>(</w:t>
      </w:r>
      <w:r w:rsidRPr="00007672">
        <w:rPr>
          <w:rtl/>
        </w:rPr>
        <w:t>صلّى الله عليه وآله وسلّم</w:t>
      </w:r>
      <w:r w:rsidR="00252E6A">
        <w:rPr>
          <w:rtl/>
        </w:rPr>
        <w:t>)</w:t>
      </w:r>
      <w:r w:rsidRPr="00007672">
        <w:rPr>
          <w:rtl/>
        </w:rPr>
        <w:t xml:space="preserve"> يذيع بين القبائل والأُمم... فأعدّوا العدّة للحرب والعدوان... بِدءاً بمعركةِ النصارى مع المسلمين في مُؤتة</w:t>
      </w:r>
      <w:r w:rsidR="00252E6A">
        <w:rPr>
          <w:rtl/>
        </w:rPr>
        <w:t>،</w:t>
      </w:r>
      <w:r w:rsidRPr="00007672">
        <w:rPr>
          <w:rtl/>
        </w:rPr>
        <w:t xml:space="preserve"> التي استشهد فيها جعفر بن أبي طالب وعبد الله بن رواحة وزيد بن حارثة</w:t>
      </w:r>
      <w:r w:rsidR="00252E6A">
        <w:rPr>
          <w:rtl/>
        </w:rPr>
        <w:t>،</w:t>
      </w:r>
      <w:r w:rsidRPr="00007672">
        <w:rPr>
          <w:rtl/>
        </w:rPr>
        <w:t xml:space="preserve"> فمعركة اليرموك وما بعدها...</w:t>
      </w:r>
    </w:p>
    <w:p w:rsidR="00007672" w:rsidRPr="00A04F45" w:rsidRDefault="00007672" w:rsidP="00007672">
      <w:pPr>
        <w:pStyle w:val="libNormal"/>
        <w:rPr>
          <w:rtl/>
        </w:rPr>
      </w:pPr>
      <w:r w:rsidRPr="00252E6A">
        <w:rPr>
          <w:rtl/>
        </w:rPr>
        <w:t>ومنه ما كان مِن اليهود الذين عُرِفوا بالخيانة ونقض العهود</w:t>
      </w:r>
      <w:r w:rsidR="00252E6A">
        <w:rPr>
          <w:rtl/>
        </w:rPr>
        <w:t>،</w:t>
      </w:r>
      <w:r w:rsidRPr="00252E6A">
        <w:rPr>
          <w:rtl/>
        </w:rPr>
        <w:t xml:space="preserve"> كالذي حدَث في معركة الأحزاب عندما نقضوا العهد مع النبيّ </w:t>
      </w:r>
      <w:r w:rsidR="00252E6A">
        <w:rPr>
          <w:rtl/>
        </w:rPr>
        <w:t>(</w:t>
      </w:r>
      <w:r w:rsidRPr="00252E6A">
        <w:rPr>
          <w:rtl/>
        </w:rPr>
        <w:t>صلّى الله عليه وآله وسلّم</w:t>
      </w:r>
      <w:r w:rsidR="00252E6A">
        <w:rPr>
          <w:rtl/>
        </w:rPr>
        <w:t>)،</w:t>
      </w:r>
      <w:r w:rsidRPr="00252E6A">
        <w:rPr>
          <w:rtl/>
        </w:rPr>
        <w:t xml:space="preserve"> وتحالفوا مع المشركين ضدّه... وكذا واقعة خيبر التي كانت كانت فيها هزيمتهم الماحقة على يد الإمام عليّ بن أبي طالب </w:t>
      </w:r>
      <w:r w:rsidR="00252E6A">
        <w:rPr>
          <w:rtl/>
        </w:rPr>
        <w:t>(</w:t>
      </w:r>
      <w:r w:rsidRPr="00252E6A">
        <w:rPr>
          <w:rtl/>
        </w:rPr>
        <w:t>عليه السلام</w:t>
      </w:r>
      <w:r w:rsidR="00252E6A">
        <w:rPr>
          <w:rtl/>
        </w:rPr>
        <w:t>)،</w:t>
      </w:r>
      <w:r w:rsidRPr="00252E6A">
        <w:rPr>
          <w:rtl/>
        </w:rPr>
        <w:t xml:space="preserve"> وقد عرَضت آياتٌ من القرآن الكريم هذهِ النزعة فيهم... ويظهر هذا الموقف مِن خلال جملةٍ من آيات القرآن كما في قوله تعالى</w:t>
      </w:r>
      <w:r w:rsidR="00252E6A">
        <w:rPr>
          <w:rtl/>
        </w:rPr>
        <w:t>:</w:t>
      </w:r>
      <w:r w:rsidRPr="00252E6A">
        <w:rPr>
          <w:rtl/>
        </w:rPr>
        <w:t xml:space="preserve"> </w:t>
      </w:r>
      <w:r w:rsidR="00252E6A" w:rsidRPr="00EC1D72">
        <w:rPr>
          <w:rStyle w:val="libAlaemChar"/>
          <w:rtl/>
        </w:rPr>
        <w:t>(</w:t>
      </w:r>
      <w:r w:rsidRPr="00252E6A">
        <w:rPr>
          <w:rStyle w:val="libAieChar"/>
          <w:rtl/>
        </w:rPr>
        <w:t>وَتَرَى كَثِيراً مِنْهُمْ يُسَارِعُونَ فِي الإِثْمِ وَالْعُدْوَانِ وَأَكْلِهِمُ السُّحْتَ لَبِئْسَ مَا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النساء</w:t>
      </w:r>
      <w:r w:rsidR="00252E6A">
        <w:rPr>
          <w:rtl/>
        </w:rPr>
        <w:t>:</w:t>
      </w:r>
      <w:r w:rsidRPr="00A04F45">
        <w:rPr>
          <w:rtl/>
        </w:rPr>
        <w:t xml:space="preserve"> 46</w:t>
      </w:r>
      <w:r w:rsidR="00252E6A">
        <w:rPr>
          <w:rtl/>
        </w:rPr>
        <w:t>.</w:t>
      </w:r>
    </w:p>
    <w:p w:rsidR="00007672" w:rsidRPr="00007672" w:rsidRDefault="00007672" w:rsidP="00007672">
      <w:pPr>
        <w:pStyle w:val="libFootnote0"/>
        <w:rPr>
          <w:rtl/>
        </w:rPr>
      </w:pPr>
      <w:r w:rsidRPr="00A04F45">
        <w:rPr>
          <w:rtl/>
        </w:rPr>
        <w:t>(2) آل عمران</w:t>
      </w:r>
      <w:r w:rsidR="00252E6A">
        <w:rPr>
          <w:rtl/>
        </w:rPr>
        <w:t>:</w:t>
      </w:r>
      <w:r w:rsidRPr="00A04F45">
        <w:rPr>
          <w:rtl/>
        </w:rPr>
        <w:t xml:space="preserve"> 75</w:t>
      </w:r>
      <w:r w:rsidR="00252E6A">
        <w:rPr>
          <w:rtl/>
        </w:rPr>
        <w:t>.</w:t>
      </w:r>
    </w:p>
    <w:p w:rsidR="00007672" w:rsidRPr="00007672" w:rsidRDefault="00007672" w:rsidP="00007672">
      <w:pPr>
        <w:pStyle w:val="libFootnote0"/>
        <w:rPr>
          <w:rtl/>
        </w:rPr>
      </w:pPr>
      <w:r w:rsidRPr="00A04F45">
        <w:rPr>
          <w:rtl/>
        </w:rPr>
        <w:t>(3) المائدة</w:t>
      </w:r>
      <w:r w:rsidR="00252E6A">
        <w:rPr>
          <w:rtl/>
        </w:rPr>
        <w:t>:</w:t>
      </w:r>
      <w:r w:rsidRPr="00A04F45">
        <w:rPr>
          <w:rtl/>
        </w:rPr>
        <w:t xml:space="preserve"> 18</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Style w:val="libAieChar"/>
          <w:rtl/>
        </w:rPr>
        <w:lastRenderedPageBreak/>
        <w:t>كَانُوا يَعْمَلُونَ</w:t>
      </w:r>
      <w:r w:rsidR="00252E6A" w:rsidRPr="00EC1D72">
        <w:rPr>
          <w:rStyle w:val="libAlaemCha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قُلْ يَا أَهْلَ الْكِتَابِ هَلْ تَنْقِمُونَ مِنَّا إِلاَّ أَنْ آمَنَّا بِاللَّهِ وَمَا أُنْزِلَ إِلَيْنَا وَمَا أُنْزِلَ مِنْ قَبْلُ وَأَنَّ أَكْثَرَكُمْ فَاسِقُونَ</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يَا أَيُّهَا الَّذِينَ آمَنُوا إِنَّ كَثِيراً مِنَ الأَحْبَارِ وَالرُّهْبَانِ لَيَأْكُلُونَ أَمْوَالَ النَّاسِ بِالْبَاطِلِ وَيَصُدُّونَ عَنْ سَبِيلِ اللَّهِ</w:t>
      </w:r>
      <w:r w:rsidRPr="00252E6A">
        <w:rPr>
          <w:rStyle w:val="libAieChar"/>
          <w:rtl/>
        </w:rPr>
        <w:t>...</w:t>
      </w:r>
      <w:r w:rsidRPr="00EC1D72">
        <w:rPr>
          <w:rStyle w:val="libAlaemChar"/>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فَبِظُلْمٍ مِنَ الَّذِينَ هَادُوا حَرَّمْنَا عَلَيْهِمْ طَيِّبَاتٍ أُحِلَّتْ لَهُمْ وَبِصَدِّهِمْ عَنْ سَبِيلِ اللَّهِ كَثِيرًا</w:t>
      </w:r>
      <w:r w:rsidR="00252E6A" w:rsidRPr="00EC1D72">
        <w:rPr>
          <w:rStyle w:val="libAlaemChar"/>
          <w:rtl/>
        </w:rPr>
        <w:t>)</w:t>
      </w:r>
      <w:r w:rsidRPr="00252E6A">
        <w:rPr>
          <w:rStyle w:val="libFootnotenumChar"/>
          <w:rtl/>
        </w:rPr>
        <w:t>(4)</w:t>
      </w:r>
      <w:r w:rsidR="00252E6A">
        <w:rPr>
          <w:rtl/>
        </w:rPr>
        <w:t>.</w:t>
      </w:r>
    </w:p>
    <w:p w:rsidR="00007672" w:rsidRPr="00EC1D72" w:rsidRDefault="00007672" w:rsidP="00EC1D72">
      <w:pPr>
        <w:pStyle w:val="Heading2Center"/>
        <w:rPr>
          <w:rtl/>
        </w:rPr>
      </w:pPr>
      <w:bookmarkStart w:id="22" w:name="_Toc494972022"/>
      <w:r w:rsidRPr="00A04F45">
        <w:rPr>
          <w:rtl/>
        </w:rPr>
        <w:t>القسم الثاني</w:t>
      </w:r>
      <w:bookmarkEnd w:id="22"/>
    </w:p>
    <w:p w:rsidR="00007672" w:rsidRPr="00A04F45" w:rsidRDefault="00007672" w:rsidP="00252E6A">
      <w:pPr>
        <w:pStyle w:val="libNormal"/>
        <w:rPr>
          <w:rtl/>
        </w:rPr>
      </w:pPr>
      <w:r w:rsidRPr="00007672">
        <w:rPr>
          <w:rtl/>
        </w:rPr>
        <w:t xml:space="preserve">الآيات المرشدة للرسول </w:t>
      </w:r>
      <w:r w:rsidR="00252E6A">
        <w:rPr>
          <w:rtl/>
        </w:rPr>
        <w:t>(</w:t>
      </w:r>
      <w:r w:rsidRPr="00007672">
        <w:rPr>
          <w:rtl/>
        </w:rPr>
        <w:t>صلّى الله عليه وآله وسلّم</w:t>
      </w:r>
      <w:r w:rsidR="00252E6A">
        <w:rPr>
          <w:rtl/>
        </w:rPr>
        <w:t>)</w:t>
      </w:r>
      <w:r w:rsidRPr="00007672">
        <w:rPr>
          <w:rtl/>
        </w:rPr>
        <w:t xml:space="preserve"> والمسدّدة له في اتّخاذ الموقف الإلهي مِن سلوك ومواقف أهل الكتاب</w:t>
      </w:r>
      <w:r w:rsidR="00252E6A">
        <w:rPr>
          <w:rtl/>
        </w:rPr>
        <w:t>.</w:t>
      </w:r>
      <w:r w:rsidRPr="00007672">
        <w:rPr>
          <w:rtl/>
        </w:rPr>
        <w:t xml:space="preserve"> ولعلّ أبرز عناوينها التي تحدّد تلك المواقف الإلهيّة هي</w:t>
      </w:r>
      <w:r w:rsidR="00252E6A">
        <w:rPr>
          <w:rtl/>
        </w:rPr>
        <w:t>:</w:t>
      </w:r>
    </w:p>
    <w:p w:rsidR="00007672" w:rsidRPr="00EC1D72" w:rsidRDefault="00007672" w:rsidP="00EC1D72">
      <w:pPr>
        <w:pStyle w:val="Heading3"/>
        <w:rPr>
          <w:rtl/>
        </w:rPr>
      </w:pPr>
      <w:bookmarkStart w:id="23" w:name="11"/>
      <w:bookmarkStart w:id="24" w:name="_Toc494972023"/>
      <w:r w:rsidRPr="00A04F45">
        <w:rPr>
          <w:rtl/>
        </w:rPr>
        <w:t>1</w:t>
      </w:r>
      <w:r>
        <w:rPr>
          <w:rtl/>
        </w:rPr>
        <w:t xml:space="preserve"> - </w:t>
      </w:r>
      <w:r w:rsidRPr="00A04F45">
        <w:rPr>
          <w:rtl/>
        </w:rPr>
        <w:t>دعوة أهل الكتاب وترغيبهم فيه</w:t>
      </w:r>
      <w:r w:rsidR="00252E6A">
        <w:rPr>
          <w:rtl/>
        </w:rPr>
        <w:t>:</w:t>
      </w:r>
      <w:bookmarkEnd w:id="23"/>
      <w:bookmarkEnd w:id="24"/>
    </w:p>
    <w:p w:rsidR="00007672" w:rsidRPr="00A04F45" w:rsidRDefault="00007672" w:rsidP="00252E6A">
      <w:pPr>
        <w:pStyle w:val="libNormal"/>
        <w:rPr>
          <w:rtl/>
        </w:rPr>
      </w:pPr>
      <w:r w:rsidRPr="00007672">
        <w:rPr>
          <w:rtl/>
        </w:rPr>
        <w:t>قد جاءكم من الله نورٌ وكتابٌ مبين..... ففي الآيات التالية حكايةٌ وبيانٌ بليغ لذلك</w:t>
      </w:r>
      <w:r w:rsidR="00252E6A">
        <w:rPr>
          <w:rtl/>
        </w:rPr>
        <w:t>.</w:t>
      </w:r>
    </w:p>
    <w:p w:rsidR="00007672" w:rsidRPr="00A04F45" w:rsidRDefault="00007672" w:rsidP="00007672">
      <w:pPr>
        <w:pStyle w:val="libNormal"/>
        <w:rPr>
          <w:rtl/>
        </w:rPr>
      </w:pPr>
      <w:r w:rsidRPr="00252E6A">
        <w:rPr>
          <w:rtl/>
        </w:rPr>
        <w:t>قال تعالى</w:t>
      </w:r>
      <w:r w:rsidR="00252E6A">
        <w:rPr>
          <w:rtl/>
        </w:rPr>
        <w:t>:</w:t>
      </w:r>
      <w:r w:rsidRPr="00252E6A">
        <w:rPr>
          <w:rtl/>
        </w:rPr>
        <w:t xml:space="preserve"> </w:t>
      </w:r>
      <w:r w:rsidR="00252E6A" w:rsidRPr="00EC1D72">
        <w:rPr>
          <w:rStyle w:val="libAlaemChar"/>
          <w:rtl/>
        </w:rPr>
        <w:t>(</w:t>
      </w:r>
      <w:r w:rsidRPr="00252E6A">
        <w:rPr>
          <w:rStyle w:val="libAieChar"/>
          <w:rtl/>
        </w:rPr>
        <w:t>يَا أَهْلَ الْكِتَابِ قَدْ جَاءَكُمْ رَسُولُنَا يُبَيِّنُ لَكُمْ كَثِيراً مِمَّا كُنْتُمْ تُخْفُونَ مِنَ الْكِتَابِ وَيَعْفُو عَنْ كَثِيرٍ قَدْ جَاءَكُمْ مِنَ اللَّهِ نُورٌ وَكِتَابٌ مُبِينٌ</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Normal"/>
        <w:rPr>
          <w:rtl/>
        </w:rPr>
      </w:pPr>
      <w:r w:rsidRPr="00252E6A">
        <w:rPr>
          <w:rtl/>
        </w:rPr>
        <w:t>وقال تعالى</w:t>
      </w:r>
      <w:r w:rsidR="00252E6A">
        <w:rPr>
          <w:rtl/>
        </w:rPr>
        <w:t>:</w:t>
      </w:r>
      <w:r w:rsidRPr="00252E6A">
        <w:rPr>
          <w:rtl/>
        </w:rPr>
        <w:t xml:space="preserve"> </w:t>
      </w:r>
      <w:r w:rsidR="00252E6A" w:rsidRPr="00EC1D72">
        <w:rPr>
          <w:rStyle w:val="libAlaemChar"/>
          <w:rtl/>
        </w:rPr>
        <w:t>(</w:t>
      </w:r>
      <w:r w:rsidRPr="00252E6A">
        <w:rPr>
          <w:rStyle w:val="libAieChar"/>
          <w:rtl/>
        </w:rPr>
        <w:t>يَا أَهْلَ الْكِتَابِ قَدْ جَاءَكُمْ رَسُولُنَا يُبَيِّنُ لَكُمْ عَلَى فَتْرَةٍ مِنَ</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المائدة</w:t>
      </w:r>
      <w:r w:rsidR="00252E6A">
        <w:rPr>
          <w:rtl/>
        </w:rPr>
        <w:t>:</w:t>
      </w:r>
      <w:r w:rsidRPr="00A04F45">
        <w:rPr>
          <w:rtl/>
        </w:rPr>
        <w:t xml:space="preserve"> 62</w:t>
      </w:r>
      <w:r w:rsidR="00252E6A">
        <w:rPr>
          <w:rtl/>
        </w:rPr>
        <w:t>.</w:t>
      </w:r>
    </w:p>
    <w:p w:rsidR="00007672" w:rsidRPr="00007672" w:rsidRDefault="00007672" w:rsidP="00007672">
      <w:pPr>
        <w:pStyle w:val="libFootnote0"/>
        <w:rPr>
          <w:rtl/>
        </w:rPr>
      </w:pPr>
      <w:r w:rsidRPr="00A04F45">
        <w:rPr>
          <w:rtl/>
        </w:rPr>
        <w:t>(2) المائدة</w:t>
      </w:r>
      <w:r w:rsidR="00252E6A">
        <w:rPr>
          <w:rtl/>
        </w:rPr>
        <w:t>:</w:t>
      </w:r>
      <w:r w:rsidRPr="00A04F45">
        <w:rPr>
          <w:rtl/>
        </w:rPr>
        <w:t xml:space="preserve"> 59</w:t>
      </w:r>
      <w:r w:rsidR="00252E6A">
        <w:rPr>
          <w:rtl/>
        </w:rPr>
        <w:t>.</w:t>
      </w:r>
    </w:p>
    <w:p w:rsidR="00007672" w:rsidRPr="00007672" w:rsidRDefault="00007672" w:rsidP="00007672">
      <w:pPr>
        <w:pStyle w:val="libFootnote0"/>
        <w:rPr>
          <w:rtl/>
        </w:rPr>
      </w:pPr>
      <w:r w:rsidRPr="00A04F45">
        <w:rPr>
          <w:rtl/>
        </w:rPr>
        <w:t>(3) التوبة</w:t>
      </w:r>
      <w:r w:rsidR="00252E6A">
        <w:rPr>
          <w:rtl/>
        </w:rPr>
        <w:t>:</w:t>
      </w:r>
      <w:r w:rsidRPr="00A04F45">
        <w:rPr>
          <w:rtl/>
        </w:rPr>
        <w:t xml:space="preserve"> 34</w:t>
      </w:r>
      <w:r w:rsidR="00252E6A">
        <w:rPr>
          <w:rtl/>
        </w:rPr>
        <w:t>.</w:t>
      </w:r>
    </w:p>
    <w:p w:rsidR="00007672" w:rsidRPr="00007672" w:rsidRDefault="00007672" w:rsidP="00007672">
      <w:pPr>
        <w:pStyle w:val="libFootnote0"/>
        <w:rPr>
          <w:rtl/>
        </w:rPr>
      </w:pPr>
      <w:r w:rsidRPr="00A04F45">
        <w:rPr>
          <w:rtl/>
        </w:rPr>
        <w:t>(4) النساء</w:t>
      </w:r>
      <w:r w:rsidR="00252E6A">
        <w:rPr>
          <w:rtl/>
        </w:rPr>
        <w:t>:</w:t>
      </w:r>
      <w:r w:rsidRPr="00A04F45">
        <w:rPr>
          <w:rtl/>
        </w:rPr>
        <w:t xml:space="preserve"> 160</w:t>
      </w:r>
      <w:r w:rsidR="00252E6A">
        <w:rPr>
          <w:rtl/>
        </w:rPr>
        <w:t>.</w:t>
      </w:r>
    </w:p>
    <w:p w:rsidR="00007672" w:rsidRPr="00007672" w:rsidRDefault="00007672" w:rsidP="00007672">
      <w:pPr>
        <w:pStyle w:val="libFootnote0"/>
        <w:rPr>
          <w:rtl/>
        </w:rPr>
      </w:pPr>
      <w:r w:rsidRPr="00A04F45">
        <w:rPr>
          <w:rtl/>
        </w:rPr>
        <w:t>(5) المائدة</w:t>
      </w:r>
      <w:r w:rsidR="00252E6A">
        <w:rPr>
          <w:rtl/>
        </w:rPr>
        <w:t>:</w:t>
      </w:r>
      <w:r w:rsidRPr="00A04F45">
        <w:rPr>
          <w:rtl/>
        </w:rPr>
        <w:t xml:space="preserve"> 15</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Style w:val="libAieChar"/>
          <w:rtl/>
        </w:rPr>
        <w:lastRenderedPageBreak/>
        <w:t>الرُّسُلِ أَنْ تَقُولُوا مَا جَاءَنَا مِنْ بَشِيرٍ وَلا نَذِيرٍ فَقَدْ جَاءَكُمْ بَشِيرٌ وَنَذِيرٌ وَاللَّهُ عَلَى كُلِّ شَيْءٍ قَدِيرٌ</w:t>
      </w:r>
      <w:r w:rsidR="00252E6A" w:rsidRPr="00EC1D72">
        <w:rPr>
          <w:rStyle w:val="libAlaemChar"/>
          <w:rtl/>
        </w:rPr>
        <w:t>)</w:t>
      </w:r>
      <w:r w:rsidRPr="00252E6A">
        <w:rPr>
          <w:rStyle w:val="libFootnotenumChar"/>
          <w:rtl/>
        </w:rPr>
        <w:t>(1)</w:t>
      </w:r>
      <w:r w:rsidR="00252E6A">
        <w:rPr>
          <w:rtl/>
        </w:rPr>
        <w:t>.</w:t>
      </w:r>
    </w:p>
    <w:p w:rsidR="00007672" w:rsidRPr="00EC1D72" w:rsidRDefault="00007672" w:rsidP="00EC1D72">
      <w:pPr>
        <w:pStyle w:val="Heading3"/>
        <w:rPr>
          <w:rtl/>
        </w:rPr>
      </w:pPr>
      <w:bookmarkStart w:id="25" w:name="12"/>
      <w:bookmarkStart w:id="26" w:name="_Toc494972024"/>
      <w:r w:rsidRPr="00A04F45">
        <w:rPr>
          <w:rtl/>
        </w:rPr>
        <w:t>2</w:t>
      </w:r>
      <w:r>
        <w:rPr>
          <w:rtl/>
        </w:rPr>
        <w:t xml:space="preserve"> - </w:t>
      </w:r>
      <w:r w:rsidRPr="00A04F45">
        <w:rPr>
          <w:rtl/>
        </w:rPr>
        <w:t>التحاجّ إلى الحقّ</w:t>
      </w:r>
      <w:r w:rsidR="00252E6A">
        <w:rPr>
          <w:rtl/>
        </w:rPr>
        <w:t>:</w:t>
      </w:r>
      <w:bookmarkEnd w:id="25"/>
      <w:bookmarkEnd w:id="26"/>
    </w:p>
    <w:p w:rsidR="00007672" w:rsidRPr="00A04F45" w:rsidRDefault="00007672" w:rsidP="00007672">
      <w:pPr>
        <w:pStyle w:val="libNormal"/>
        <w:rPr>
          <w:rtl/>
        </w:rPr>
      </w:pPr>
      <w:r w:rsidRPr="00252E6A">
        <w:rPr>
          <w:rtl/>
        </w:rPr>
        <w:t xml:space="preserve">فانْ تولّوا فقولوا اشهدوا بأنّا مسلمون..... وصريح هذا الموقف الإلهي للرسول </w:t>
      </w:r>
      <w:r w:rsidR="00252E6A">
        <w:rPr>
          <w:rtl/>
        </w:rPr>
        <w:t>(</w:t>
      </w:r>
      <w:r w:rsidRPr="00252E6A">
        <w:rPr>
          <w:rtl/>
        </w:rPr>
        <w:t>صلّى الله عليه وآله وسلّم</w:t>
      </w:r>
      <w:r w:rsidR="00252E6A">
        <w:rPr>
          <w:rtl/>
        </w:rPr>
        <w:t>)</w:t>
      </w:r>
      <w:r w:rsidRPr="00252E6A">
        <w:rPr>
          <w:rtl/>
        </w:rPr>
        <w:t xml:space="preserve"> نجده في قوله تعالى</w:t>
      </w:r>
      <w:r w:rsidR="00252E6A">
        <w:rPr>
          <w:rtl/>
        </w:rPr>
        <w:t>:</w:t>
      </w:r>
      <w:r w:rsidRPr="00252E6A">
        <w:rPr>
          <w:rtl/>
        </w:rPr>
        <w:t xml:space="preserve"> </w:t>
      </w:r>
      <w:r w:rsidR="00252E6A" w:rsidRPr="00EC1D72">
        <w:rPr>
          <w:rStyle w:val="libAlaemChar"/>
          <w:rtl/>
        </w:rPr>
        <w:t>(</w:t>
      </w:r>
      <w:r w:rsidRPr="00252E6A">
        <w:rPr>
          <w:rStyle w:val="libAieChar"/>
          <w:rtl/>
        </w:rPr>
        <w:t>قُلْ يَا أَهْلَ الْكِتَابِ تَعَالَوْا إِلَى كَلِمَةٍ سَوَاءٍ بَيْنَنَا وَبَيْنَكُمْ أَلاَّ نَعْبُدَ إِلا</w:t>
      </w:r>
      <w:r w:rsidR="00252E6A">
        <w:rPr>
          <w:rStyle w:val="libAieChar"/>
          <w:rtl/>
        </w:rPr>
        <w:t>ّ</w:t>
      </w:r>
      <w:r w:rsidRPr="00252E6A">
        <w:rPr>
          <w:rStyle w:val="libAieChar"/>
          <w:rtl/>
        </w:rPr>
        <w:t>َ اللَّهَ وَلا نُشْرِكَ بِهِ شَيْئاً وَلا يَتَّخِذَ بَعْضُنَا بَعْضاً أَرْبَاباً مِنْ دُونِ اللَّهِ فَإِنْ تَوَلَّوْا فَقُولُوا اشْهَدُوا بِأَنَّا مُسْلِمُونَ</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أَلَمْ تَرَ إِلَى الَّذِينَ أُوتُوا نَصِيباً مِنَ الْكِتَابِ يُدْعَوْنَ إِلَى كِتَابِ اللَّهِ لِيَحْكُمَ بَيْنَهُمْ ثُمَّ يَتَوَلَّى فَرِيقٌ مِنْهُمْ وَهُمْ مُعْرِضُونَ</w:t>
      </w:r>
      <w:r w:rsidR="00252E6A" w:rsidRPr="00EC1D72">
        <w:rPr>
          <w:rStyle w:val="libAlaemCha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أَفَغَيْرَ اللَّهِ أَبْتَغِي حَكَماً وَهُوَ الَّذِي أَنْزَلَ إِلَيْكُمُ الْكِتَابَ مُفَصَّلاً وَالَّذِينَ آتَيْنَاهُمُ الْكِتَابَ يَعْلَمُونَ أَنَّهُ مُنَزَّلٌ مِنْ رَبِّكَ بِالْحَقِّ فَلا تَكُونَنَّ مِنَ الْمُمْتَرِينَ</w:t>
      </w:r>
      <w:r w:rsidR="00252E6A" w:rsidRPr="00EC1D72">
        <w:rPr>
          <w:rStyle w:val="libAlaemChar"/>
          <w:rtl/>
        </w:rPr>
        <w:t>)</w:t>
      </w:r>
      <w:r w:rsidRPr="00252E6A">
        <w:rPr>
          <w:rStyle w:val="libFootnotenumChar"/>
          <w:rtl/>
        </w:rPr>
        <w:t>(4)</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قُلْ يَا أَهْلَ الْكِتَابِ لَسْتُمْ عَلَى شَيْءٍ حَتَّى تُقِيمُوا التَّوْرَاةَ وَالإِنْجِيلَ وَمَا أُنْزِلَ إِلَيْكُمْ مِنْ رَبِّكُمْ...</w:t>
      </w:r>
      <w:r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هَا أَنْتُمْ هَؤُلاءِ حَاجَجْتُمْ فِيمَا لَكُمْ بِهِ عِلْمٌ فَلِمَ تُحَاجُّونَ فِيمَا لَيْسَ لَكُمْ بِهِ عِلْمٌ وَاللَّهُ يَعْلَمُ وَأَنْتُمْ لا تَعْلَمُونَ</w:t>
      </w:r>
      <w:r w:rsidR="00252E6A" w:rsidRPr="00EC1D72">
        <w:rPr>
          <w:rStyle w:val="libAlaemChar"/>
          <w:rtl/>
        </w:rPr>
        <w:t>)</w:t>
      </w:r>
      <w:r w:rsidRPr="00252E6A">
        <w:rPr>
          <w:rStyle w:val="libFootnotenumChar"/>
          <w:rtl/>
        </w:rPr>
        <w:t>(6)</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المائدة</w:t>
      </w:r>
      <w:r w:rsidR="00252E6A">
        <w:rPr>
          <w:rtl/>
        </w:rPr>
        <w:t>:</w:t>
      </w:r>
      <w:r w:rsidRPr="00A04F45">
        <w:rPr>
          <w:rtl/>
        </w:rPr>
        <w:t xml:space="preserve"> 19</w:t>
      </w:r>
      <w:r w:rsidR="00252E6A">
        <w:rPr>
          <w:rtl/>
        </w:rPr>
        <w:t>.</w:t>
      </w:r>
    </w:p>
    <w:p w:rsidR="00007672" w:rsidRPr="00007672" w:rsidRDefault="00007672" w:rsidP="00007672">
      <w:pPr>
        <w:pStyle w:val="libFootnote0"/>
        <w:rPr>
          <w:rtl/>
        </w:rPr>
      </w:pPr>
      <w:r w:rsidRPr="00A04F45">
        <w:rPr>
          <w:rtl/>
        </w:rPr>
        <w:t>(2) آل عمران</w:t>
      </w:r>
      <w:r w:rsidR="00252E6A">
        <w:rPr>
          <w:rtl/>
        </w:rPr>
        <w:t>:</w:t>
      </w:r>
      <w:r w:rsidRPr="00A04F45">
        <w:rPr>
          <w:rtl/>
        </w:rPr>
        <w:t xml:space="preserve"> 64</w:t>
      </w:r>
      <w:r w:rsidR="00252E6A">
        <w:rPr>
          <w:rtl/>
        </w:rPr>
        <w:t>.</w:t>
      </w:r>
    </w:p>
    <w:p w:rsidR="00007672" w:rsidRPr="00007672" w:rsidRDefault="00007672" w:rsidP="00007672">
      <w:pPr>
        <w:pStyle w:val="libFootnote0"/>
        <w:rPr>
          <w:rtl/>
        </w:rPr>
      </w:pPr>
      <w:r w:rsidRPr="00A04F45">
        <w:rPr>
          <w:rtl/>
        </w:rPr>
        <w:t>(3) آل عمران</w:t>
      </w:r>
      <w:r w:rsidR="00252E6A">
        <w:rPr>
          <w:rtl/>
        </w:rPr>
        <w:t xml:space="preserve">: </w:t>
      </w:r>
      <w:r w:rsidRPr="00A04F45">
        <w:rPr>
          <w:rtl/>
        </w:rPr>
        <w:t>23.</w:t>
      </w:r>
    </w:p>
    <w:p w:rsidR="00007672" w:rsidRPr="00007672" w:rsidRDefault="00007672" w:rsidP="00007672">
      <w:pPr>
        <w:pStyle w:val="libFootnote0"/>
        <w:rPr>
          <w:rtl/>
        </w:rPr>
      </w:pPr>
      <w:r w:rsidRPr="00A04F45">
        <w:rPr>
          <w:rtl/>
        </w:rPr>
        <w:t>(4) الأنعام</w:t>
      </w:r>
      <w:r w:rsidR="00252E6A">
        <w:rPr>
          <w:rtl/>
        </w:rPr>
        <w:t>:</w:t>
      </w:r>
      <w:r w:rsidRPr="00A04F45">
        <w:rPr>
          <w:rtl/>
        </w:rPr>
        <w:t xml:space="preserve"> 114</w:t>
      </w:r>
      <w:r w:rsidR="00252E6A">
        <w:rPr>
          <w:rtl/>
        </w:rPr>
        <w:t>.</w:t>
      </w:r>
    </w:p>
    <w:p w:rsidR="00007672" w:rsidRPr="00007672" w:rsidRDefault="00007672" w:rsidP="00007672">
      <w:pPr>
        <w:pStyle w:val="libFootnote0"/>
        <w:rPr>
          <w:rtl/>
        </w:rPr>
      </w:pPr>
      <w:r w:rsidRPr="00A04F45">
        <w:rPr>
          <w:rtl/>
        </w:rPr>
        <w:t>(5) المائدة</w:t>
      </w:r>
      <w:r w:rsidR="00252E6A">
        <w:rPr>
          <w:rtl/>
        </w:rPr>
        <w:t>:</w:t>
      </w:r>
      <w:r w:rsidRPr="00A04F45">
        <w:rPr>
          <w:rtl/>
        </w:rPr>
        <w:t xml:space="preserve"> 68</w:t>
      </w:r>
      <w:r w:rsidR="00252E6A">
        <w:rPr>
          <w:rtl/>
        </w:rPr>
        <w:t>.</w:t>
      </w:r>
    </w:p>
    <w:p w:rsidR="00007672" w:rsidRPr="00007672" w:rsidRDefault="00007672" w:rsidP="00007672">
      <w:pPr>
        <w:pStyle w:val="libFootnote0"/>
        <w:rPr>
          <w:rtl/>
        </w:rPr>
      </w:pPr>
      <w:r w:rsidRPr="00A04F45">
        <w:rPr>
          <w:rtl/>
        </w:rPr>
        <w:t>(6) آل عمران</w:t>
      </w:r>
      <w:r w:rsidR="00252E6A">
        <w:rPr>
          <w:rtl/>
        </w:rPr>
        <w:t>:</w:t>
      </w:r>
      <w:r w:rsidRPr="00A04F45">
        <w:rPr>
          <w:rtl/>
        </w:rPr>
        <w:t xml:space="preserve"> 66</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يَا أَهْلَ الْكِتَابِ لِمَ تَكْفُرُونَ بِآيَاتِ اللَّهِ وَأَنْتُمْ تَشْهَدُونَ</w:t>
      </w:r>
      <w:r w:rsidR="00252E6A" w:rsidRPr="00EC1D72">
        <w:rPr>
          <w:rStyle w:val="libAlaemChar"/>
          <w:rFonts w:hint="cs"/>
          <w:rtl/>
        </w:rPr>
        <w:t>)</w:t>
      </w:r>
      <w:r w:rsidRPr="00252E6A">
        <w:rPr>
          <w:rStyle w:val="libFootnotenumChar"/>
          <w:rtl/>
        </w:rPr>
        <w:t>(1)</w:t>
      </w:r>
      <w:r w:rsidR="00252E6A">
        <w:rPr>
          <w:rtl/>
        </w:rPr>
        <w:t>.</w:t>
      </w:r>
    </w:p>
    <w:p w:rsidR="00007672" w:rsidRPr="00EC1D72" w:rsidRDefault="00007672" w:rsidP="00EC1D72">
      <w:pPr>
        <w:pStyle w:val="Heading3"/>
        <w:rPr>
          <w:rtl/>
        </w:rPr>
      </w:pPr>
      <w:bookmarkStart w:id="27" w:name="13"/>
      <w:bookmarkStart w:id="28" w:name="_Toc494972025"/>
      <w:r w:rsidRPr="00A04F45">
        <w:rPr>
          <w:rtl/>
        </w:rPr>
        <w:t>3</w:t>
      </w:r>
      <w:r>
        <w:rPr>
          <w:rtl/>
        </w:rPr>
        <w:t xml:space="preserve"> - </w:t>
      </w:r>
      <w:r w:rsidRPr="00A04F45">
        <w:rPr>
          <w:rtl/>
        </w:rPr>
        <w:t>الردّ على شُبهاتهم</w:t>
      </w:r>
      <w:r w:rsidR="00252E6A">
        <w:rPr>
          <w:rtl/>
        </w:rPr>
        <w:t>:</w:t>
      </w:r>
      <w:bookmarkEnd w:id="27"/>
      <w:bookmarkEnd w:id="28"/>
    </w:p>
    <w:p w:rsidR="00007672" w:rsidRPr="00A04F45" w:rsidRDefault="00007672" w:rsidP="00007672">
      <w:pPr>
        <w:pStyle w:val="libNormal"/>
        <w:rPr>
          <w:rtl/>
        </w:rPr>
      </w:pPr>
      <w:r w:rsidRPr="00252E6A">
        <w:rPr>
          <w:rtl/>
        </w:rPr>
        <w:t>ثُمّ ذرهم في خوضهم يلعبون..... وآيات هذا الموقف كثيرة</w:t>
      </w:r>
      <w:r w:rsidR="00252E6A">
        <w:rPr>
          <w:rtl/>
        </w:rPr>
        <w:t>،</w:t>
      </w:r>
      <w:r w:rsidRPr="00252E6A">
        <w:rPr>
          <w:rtl/>
        </w:rPr>
        <w:t xml:space="preserve"> منها قوله تعالى</w:t>
      </w:r>
      <w:r w:rsidR="00252E6A">
        <w:rPr>
          <w:rtl/>
        </w:rPr>
        <w:t>:</w:t>
      </w:r>
      <w:r w:rsidRPr="00252E6A">
        <w:rPr>
          <w:rtl/>
        </w:rPr>
        <w:t xml:space="preserve"> </w:t>
      </w:r>
      <w:r w:rsidR="00252E6A" w:rsidRPr="00EC1D72">
        <w:rPr>
          <w:rStyle w:val="libAlaemChar"/>
          <w:rtl/>
        </w:rPr>
        <w:t>(</w:t>
      </w:r>
      <w:r w:rsidRPr="00252E6A">
        <w:rPr>
          <w:rStyle w:val="libAieCha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وَقَالَتِ الْيَهُودُ يَدُ اللَّهِ مَغْلُولَةٌ غُلَّتْ أَيْدِيهِمْ وَلُعِنُوا بِمَا قَالُوا بَلْ يَدَاهُ مَبْسُوطَت</w:t>
      </w:r>
      <w:r w:rsidRPr="00252E6A">
        <w:rPr>
          <w:rStyle w:val="libAieChar"/>
          <w:rtl/>
        </w:rPr>
        <w:t>َانِ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sidR="00252E6A" w:rsidRPr="00EC1D72">
        <w:rPr>
          <w:rStyle w:val="libAlaemCha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وَقَالُوا لَنْ تَمَسَّنَا النَّارُ إِلاَّ أَيَّاماً مَعْدُودَةً قُلْ أَتَّخَذْتُمْ عِنْدَ اللَّهِ عَهْداً فَلَنْ يُخْلِفَ اللَّهُ عَهْدَهُ أَمْ تَقُولُونَ عَلَى اللَّهِ مَا لا تَعْلَمُونَ</w:t>
      </w:r>
      <w:r w:rsidR="00252E6A" w:rsidRPr="00EC1D72">
        <w:rPr>
          <w:rStyle w:val="libAlaemChar"/>
          <w:rtl/>
        </w:rPr>
        <w:t>)</w:t>
      </w:r>
      <w:r w:rsidRPr="00252E6A">
        <w:rPr>
          <w:rStyle w:val="libFootnotenumChar"/>
          <w:rtl/>
        </w:rPr>
        <w:t>(4)</w:t>
      </w:r>
      <w:r w:rsidR="00252E6A">
        <w:rPr>
          <w:rtl/>
        </w:rPr>
        <w:t>.</w:t>
      </w:r>
    </w:p>
    <w:p w:rsidR="00007672" w:rsidRPr="00EC1D72" w:rsidRDefault="00007672" w:rsidP="00EC1D72">
      <w:pPr>
        <w:pStyle w:val="Heading3"/>
        <w:rPr>
          <w:rtl/>
        </w:rPr>
      </w:pPr>
      <w:bookmarkStart w:id="29" w:name="14"/>
      <w:bookmarkStart w:id="30" w:name="_Toc494972026"/>
      <w:r w:rsidRPr="00A04F45">
        <w:rPr>
          <w:rtl/>
        </w:rPr>
        <w:t>4</w:t>
      </w:r>
      <w:r>
        <w:rPr>
          <w:rtl/>
        </w:rPr>
        <w:t xml:space="preserve"> - </w:t>
      </w:r>
      <w:r w:rsidRPr="00A04F45">
        <w:rPr>
          <w:rtl/>
        </w:rPr>
        <w:t>كشف نواياهم وامتحان مدى صدقهم</w:t>
      </w:r>
      <w:r w:rsidR="00252E6A">
        <w:rPr>
          <w:rtl/>
        </w:rPr>
        <w:t>:</w:t>
      </w:r>
      <w:bookmarkEnd w:id="29"/>
      <w:bookmarkEnd w:id="30"/>
    </w:p>
    <w:p w:rsidR="00007672" w:rsidRPr="00A04F45" w:rsidRDefault="00007672" w:rsidP="00007672">
      <w:pPr>
        <w:pStyle w:val="libNormal"/>
        <w:rPr>
          <w:rtl/>
        </w:rPr>
      </w:pPr>
      <w:r w:rsidRPr="00252E6A">
        <w:rPr>
          <w:rtl/>
        </w:rPr>
        <w:t>والله أعلم بما كانوا يكتمون..... كما في قوله تعالى</w:t>
      </w:r>
      <w:r w:rsidR="00252E6A">
        <w:rPr>
          <w:rtl/>
        </w:rPr>
        <w:t>:</w:t>
      </w:r>
      <w:r w:rsidRPr="00252E6A">
        <w:rPr>
          <w:rtl/>
        </w:rPr>
        <w:t xml:space="preserve"> </w:t>
      </w:r>
      <w:r w:rsidR="00252E6A" w:rsidRPr="00EC1D72">
        <w:rPr>
          <w:rStyle w:val="libAlaemChar"/>
          <w:rtl/>
        </w:rPr>
        <w:t>(</w:t>
      </w:r>
      <w:r w:rsidRPr="00252E6A">
        <w:rPr>
          <w:rStyle w:val="libAieChar"/>
          <w:rtl/>
        </w:rPr>
        <w:t>وَإِذَا جَاءُوكُمْ قَالُوا آمَنَّا وَقَدْ دَخَلُوا بِالْكُفْرِ وَهُمْ قَدْ خَرَجُوا بِهِ وَاللَّهُ أَعْلَمُ بِمَا كَانُوا يَكْتُمُونَ</w:t>
      </w:r>
      <w:r w:rsidR="00252E6A" w:rsidRPr="00EC1D72">
        <w:rPr>
          <w:rStyle w:val="libAlaemChar"/>
          <w:rtl/>
        </w:rPr>
        <w:t>)</w:t>
      </w:r>
      <w:r w:rsidRPr="00252E6A">
        <w:rPr>
          <w:rStyle w:val="libFootnotenumChar"/>
          <w:rtl/>
        </w:rPr>
        <w:t>(5)</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آل عمران</w:t>
      </w:r>
      <w:r w:rsidR="00252E6A">
        <w:rPr>
          <w:rtl/>
        </w:rPr>
        <w:t>:</w:t>
      </w:r>
      <w:r w:rsidRPr="00A04F45">
        <w:rPr>
          <w:rtl/>
        </w:rPr>
        <w:t xml:space="preserve"> 70</w:t>
      </w:r>
      <w:r w:rsidR="00252E6A">
        <w:rPr>
          <w:rtl/>
        </w:rPr>
        <w:t>.</w:t>
      </w:r>
    </w:p>
    <w:p w:rsidR="00007672" w:rsidRPr="00007672" w:rsidRDefault="00007672" w:rsidP="00007672">
      <w:pPr>
        <w:pStyle w:val="libFootnote0"/>
        <w:rPr>
          <w:rtl/>
        </w:rPr>
      </w:pPr>
      <w:r w:rsidRPr="00A04F45">
        <w:rPr>
          <w:rtl/>
        </w:rPr>
        <w:t>(2) الأنعام</w:t>
      </w:r>
      <w:r w:rsidR="00252E6A">
        <w:rPr>
          <w:rtl/>
        </w:rPr>
        <w:t>:</w:t>
      </w:r>
      <w:r w:rsidRPr="00A04F45">
        <w:rPr>
          <w:rtl/>
        </w:rPr>
        <w:t xml:space="preserve"> 91</w:t>
      </w:r>
      <w:r w:rsidR="00252E6A">
        <w:rPr>
          <w:rtl/>
        </w:rPr>
        <w:t>.</w:t>
      </w:r>
    </w:p>
    <w:p w:rsidR="00007672" w:rsidRPr="00007672" w:rsidRDefault="00007672" w:rsidP="00007672">
      <w:pPr>
        <w:pStyle w:val="libFootnote0"/>
        <w:rPr>
          <w:rtl/>
        </w:rPr>
      </w:pPr>
      <w:r w:rsidRPr="00A04F45">
        <w:rPr>
          <w:rtl/>
        </w:rPr>
        <w:t>(3) المائدة</w:t>
      </w:r>
      <w:r w:rsidR="00252E6A">
        <w:rPr>
          <w:rtl/>
        </w:rPr>
        <w:t>:</w:t>
      </w:r>
      <w:r w:rsidRPr="00A04F45">
        <w:rPr>
          <w:rtl/>
        </w:rPr>
        <w:t xml:space="preserve"> 64</w:t>
      </w:r>
      <w:r w:rsidR="00252E6A">
        <w:rPr>
          <w:rtl/>
        </w:rPr>
        <w:t>.</w:t>
      </w:r>
    </w:p>
    <w:p w:rsidR="00007672" w:rsidRPr="00007672" w:rsidRDefault="00007672" w:rsidP="00007672">
      <w:pPr>
        <w:pStyle w:val="libFootnote0"/>
        <w:rPr>
          <w:rtl/>
        </w:rPr>
      </w:pPr>
      <w:r w:rsidRPr="00A04F45">
        <w:rPr>
          <w:rtl/>
        </w:rPr>
        <w:t>(4) البقرة</w:t>
      </w:r>
      <w:r w:rsidR="00252E6A">
        <w:rPr>
          <w:rtl/>
        </w:rPr>
        <w:t>:</w:t>
      </w:r>
      <w:r w:rsidRPr="00A04F45">
        <w:rPr>
          <w:rtl/>
        </w:rPr>
        <w:t xml:space="preserve"> 80</w:t>
      </w:r>
      <w:r w:rsidR="00252E6A">
        <w:rPr>
          <w:rtl/>
        </w:rPr>
        <w:t>.</w:t>
      </w:r>
    </w:p>
    <w:p w:rsidR="00007672" w:rsidRPr="00007672" w:rsidRDefault="00007672" w:rsidP="00007672">
      <w:pPr>
        <w:pStyle w:val="libFootnote0"/>
        <w:rPr>
          <w:rtl/>
        </w:rPr>
      </w:pPr>
      <w:r w:rsidRPr="00A04F45">
        <w:rPr>
          <w:rtl/>
        </w:rPr>
        <w:t>(5) المائدة</w:t>
      </w:r>
      <w:r w:rsidR="00252E6A">
        <w:rPr>
          <w:rtl/>
        </w:rPr>
        <w:t>:</w:t>
      </w:r>
      <w:r w:rsidRPr="00A04F45">
        <w:rPr>
          <w:rtl/>
        </w:rPr>
        <w:t xml:space="preserve"> 61</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tl/>
        </w:rPr>
        <w:lastRenderedPageBreak/>
        <w:t>وقوله تعالى</w:t>
      </w:r>
      <w:r w:rsidR="00252E6A">
        <w:rPr>
          <w:rtl/>
        </w:rPr>
        <w:t>:</w:t>
      </w:r>
      <w:r w:rsidRPr="00252E6A">
        <w:rPr>
          <w:rtl/>
        </w:rPr>
        <w:t xml:space="preserve"> </w:t>
      </w:r>
      <w:r w:rsidR="00252E6A" w:rsidRPr="00EC1D72">
        <w:rPr>
          <w:rStyle w:val="libAlaemChar"/>
          <w:rtl/>
        </w:rPr>
        <w:t>(</w:t>
      </w:r>
      <w:r w:rsidRPr="00252E6A">
        <w:rPr>
          <w:rStyle w:val="libAieCha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w:t>
      </w:r>
      <w:r w:rsidR="00252E6A" w:rsidRPr="00EC1D72">
        <w:rPr>
          <w:rStyle w:val="libAlaemCha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وكذا قوله تعالى - في امتحان مدى صدقهم -</w:t>
      </w:r>
      <w:r w:rsidR="00252E6A">
        <w:rPr>
          <w:rtl/>
        </w:rPr>
        <w:t>:</w:t>
      </w:r>
      <w:r w:rsidRPr="00252E6A">
        <w:rPr>
          <w:rtl/>
        </w:rPr>
        <w:t xml:space="preserve"> </w:t>
      </w:r>
      <w:r w:rsidR="00252E6A" w:rsidRPr="00EC1D72">
        <w:rPr>
          <w:rStyle w:val="libAlaemChar"/>
          <w:rtl/>
        </w:rPr>
        <w:t>(</w:t>
      </w:r>
      <w:r w:rsidRPr="00252E6A">
        <w:rPr>
          <w:rStyle w:val="libAieChar"/>
          <w:rtl/>
        </w:rPr>
        <w:t>قُلْ يَا أَيُّهَا الَّذِينَ هَادُوا إِنْ زَعَمْتُمْ أَنَّكُمْ أَوْلِيَاءُ لِلَّهِ مِنْ دُونِ النَّاسِ فَتَمَنَّوُا الْمَوْتَ إِنْ كُنْتُمْ صَادِقِينَ</w:t>
      </w:r>
      <w:r w:rsidR="00252E6A" w:rsidRPr="00EC1D72">
        <w:rPr>
          <w:rStyle w:val="libAlaemChar"/>
          <w:rtl/>
        </w:rPr>
        <w:t>)</w:t>
      </w:r>
      <w:r w:rsidRPr="00252E6A">
        <w:rPr>
          <w:rStyle w:val="libFootnotenumChar"/>
          <w:rtl/>
        </w:rPr>
        <w:t>(2)</w:t>
      </w:r>
      <w:r w:rsidRPr="00252E6A">
        <w:rPr>
          <w:rtl/>
        </w:rPr>
        <w:t>.</w:t>
      </w:r>
    </w:p>
    <w:p w:rsidR="00007672" w:rsidRPr="00EC1D72" w:rsidRDefault="00007672" w:rsidP="00EC1D72">
      <w:pPr>
        <w:pStyle w:val="Heading3"/>
        <w:rPr>
          <w:rtl/>
        </w:rPr>
      </w:pPr>
      <w:bookmarkStart w:id="31" w:name="15"/>
      <w:bookmarkStart w:id="32" w:name="_Toc494972027"/>
      <w:r w:rsidRPr="00A04F45">
        <w:rPr>
          <w:rtl/>
        </w:rPr>
        <w:t>5</w:t>
      </w:r>
      <w:r>
        <w:rPr>
          <w:rtl/>
        </w:rPr>
        <w:t xml:space="preserve"> - </w:t>
      </w:r>
      <w:r w:rsidRPr="00A04F45">
        <w:rPr>
          <w:rtl/>
        </w:rPr>
        <w:t>إنصاف طلاّب الحق منهم</w:t>
      </w:r>
      <w:r w:rsidR="00252E6A">
        <w:rPr>
          <w:rtl/>
        </w:rPr>
        <w:t>:</w:t>
      </w:r>
      <w:bookmarkEnd w:id="31"/>
      <w:bookmarkEnd w:id="32"/>
    </w:p>
    <w:p w:rsidR="00007672" w:rsidRPr="00A04F45" w:rsidRDefault="00007672" w:rsidP="00007672">
      <w:pPr>
        <w:pStyle w:val="libNormal"/>
        <w:rPr>
          <w:rtl/>
        </w:rPr>
      </w:pPr>
      <w:r w:rsidRPr="00252E6A">
        <w:rPr>
          <w:rtl/>
        </w:rPr>
        <w:t>أُولئك لهم أجرهم عند ربهم.... كما في قوله تعالى</w:t>
      </w:r>
      <w:r w:rsidR="00252E6A">
        <w:rPr>
          <w:rtl/>
        </w:rPr>
        <w:t>:</w:t>
      </w:r>
      <w:r w:rsidRPr="00252E6A">
        <w:rPr>
          <w:rtl/>
        </w:rPr>
        <w:t xml:space="preserve"> </w:t>
      </w:r>
      <w:r w:rsidR="00252E6A" w:rsidRPr="00EC1D72">
        <w:rPr>
          <w:rStyle w:val="libAlaemChar"/>
          <w:rtl/>
        </w:rPr>
        <w:t>(</w:t>
      </w:r>
      <w:r w:rsidRPr="00252E6A">
        <w:rPr>
          <w:rStyle w:val="libAieChar"/>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w:t>
      </w:r>
      <w:r w:rsidR="00252E6A" w:rsidRPr="00EC1D72">
        <w:rPr>
          <w:rStyle w:val="libAlaemCha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وغالباً ما يكون هؤلاء من المنتظرين بإخلاصٍ وصدق</w:t>
      </w:r>
      <w:r w:rsidR="00252E6A">
        <w:rPr>
          <w:rtl/>
        </w:rPr>
        <w:t>،</w:t>
      </w:r>
      <w:r w:rsidRPr="00252E6A">
        <w:rPr>
          <w:rtl/>
        </w:rPr>
        <w:t xml:space="preserve"> لبعثة الرسول بالرسالة الإسلاميّة الموعودة</w:t>
      </w:r>
      <w:r w:rsidR="00252E6A">
        <w:rPr>
          <w:rtl/>
        </w:rPr>
        <w:t>،</w:t>
      </w:r>
      <w:r w:rsidRPr="00252E6A">
        <w:rPr>
          <w:rtl/>
        </w:rPr>
        <w:t xml:space="preserve"> ويدلّ على ذلك قوله تعالى</w:t>
      </w:r>
      <w:r w:rsidR="00252E6A">
        <w:rPr>
          <w:rtl/>
        </w:rPr>
        <w:t>:</w:t>
      </w:r>
      <w:r w:rsidRPr="00252E6A">
        <w:rPr>
          <w:rtl/>
        </w:rPr>
        <w:t xml:space="preserve"> </w:t>
      </w:r>
      <w:r w:rsidR="00252E6A" w:rsidRPr="00EC1D72">
        <w:rPr>
          <w:rStyle w:val="libAlaemChar"/>
          <w:rtl/>
        </w:rPr>
        <w:t>(</w:t>
      </w:r>
      <w:r w:rsidRPr="00252E6A">
        <w:rPr>
          <w:rStyle w:val="libAieChar"/>
          <w:rtl/>
        </w:rPr>
        <w:t>لَكِنِ الرَّاسِخُونَ فِي الْعِلْمِ مِنْهُمْ وَالْمُؤْمِنُونَ يُؤْمِنُونَ بِمَا أُنْزِلَ إِلَيْكَ وَمَا أُنْزِلَ مِنْ قَبْلِكَ...</w:t>
      </w:r>
      <w:r w:rsidRPr="00EC1D72">
        <w:rPr>
          <w:rStyle w:val="libAlaemChar"/>
          <w:rtl/>
        </w:rPr>
        <w:t>)</w:t>
      </w:r>
      <w:r w:rsidRPr="00252E6A">
        <w:rPr>
          <w:rStyle w:val="libFootnotenumChar"/>
          <w:rtl/>
        </w:rPr>
        <w:t>(4)</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الَّذِينَ آتَيْنَاهُمُ الْكِتَابَ مِنْ قَبْلِهِ هُمْ بِهِ يُؤْمِنُونَ</w:t>
      </w:r>
      <w:r w:rsidR="00252E6A" w:rsidRPr="00EC1D72">
        <w:rPr>
          <w:rStyle w:val="libAlaemChar"/>
          <w:rtl/>
        </w:rPr>
        <w:t>)</w:t>
      </w:r>
      <w:r w:rsidRPr="00252E6A">
        <w:rPr>
          <w:rStyle w:val="libFootnotenumChar"/>
          <w:rtl/>
        </w:rPr>
        <w:t>(5)</w:t>
      </w:r>
      <w:r w:rsidRPr="00252E6A">
        <w:rPr>
          <w:rtl/>
        </w:rPr>
        <w:t>.</w:t>
      </w:r>
    </w:p>
    <w:p w:rsidR="00007672" w:rsidRPr="00EC1D72" w:rsidRDefault="00007672" w:rsidP="00EC1D72">
      <w:pPr>
        <w:pStyle w:val="Heading3"/>
        <w:rPr>
          <w:rtl/>
        </w:rPr>
      </w:pPr>
      <w:bookmarkStart w:id="33" w:name="16"/>
      <w:bookmarkStart w:id="34" w:name="_Toc494972028"/>
      <w:r w:rsidRPr="00A04F45">
        <w:rPr>
          <w:rtl/>
        </w:rPr>
        <w:t>6</w:t>
      </w:r>
      <w:r>
        <w:rPr>
          <w:rtl/>
        </w:rPr>
        <w:t xml:space="preserve"> - </w:t>
      </w:r>
      <w:r w:rsidRPr="00A04F45">
        <w:rPr>
          <w:rtl/>
        </w:rPr>
        <w:t>رفض ولايتهم</w:t>
      </w:r>
      <w:r w:rsidR="00252E6A">
        <w:rPr>
          <w:rtl/>
        </w:rPr>
        <w:t>:</w:t>
      </w:r>
      <w:bookmarkEnd w:id="33"/>
      <w:bookmarkEnd w:id="34"/>
    </w:p>
    <w:p w:rsidR="00007672" w:rsidRPr="00A04F45" w:rsidRDefault="00007672" w:rsidP="00007672">
      <w:pPr>
        <w:pStyle w:val="libNormal"/>
        <w:rPr>
          <w:rtl/>
        </w:rPr>
      </w:pPr>
      <w:r w:rsidRPr="00252E6A">
        <w:rPr>
          <w:rtl/>
        </w:rPr>
        <w:t>ومن يتولّهم منكم فإنّه منهم.... فقد جاء في الخطاب الإلهي للمؤمنين قوله تعالى</w:t>
      </w:r>
      <w:r w:rsidR="00252E6A">
        <w:rPr>
          <w:rtl/>
        </w:rPr>
        <w:t>:</w:t>
      </w:r>
      <w:r w:rsidRPr="00252E6A">
        <w:rPr>
          <w:rtl/>
        </w:rPr>
        <w:t xml:space="preserve"> </w:t>
      </w:r>
      <w:r w:rsidR="00252E6A" w:rsidRPr="00EC1D72">
        <w:rPr>
          <w:rStyle w:val="libAlaemChar"/>
          <w:rtl/>
        </w:rPr>
        <w:t>(</w:t>
      </w:r>
      <w:r w:rsidRPr="00252E6A">
        <w:rPr>
          <w:rStyle w:val="libAieChar"/>
          <w:rtl/>
        </w:rPr>
        <w:t>يَا أَيُّهَا الَّذِينَ آمَنُوا لا تَتَّخِذُوا الْيَهُودَ وَالنَّصَارَى أَوْلِيَاءَ بَعْضُهُمْ أَوْلِيَاءُ</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آل عمران</w:t>
      </w:r>
      <w:r w:rsidR="00252E6A">
        <w:rPr>
          <w:rtl/>
        </w:rPr>
        <w:t>:</w:t>
      </w:r>
      <w:r w:rsidRPr="00A04F45">
        <w:rPr>
          <w:rtl/>
        </w:rPr>
        <w:t xml:space="preserve"> 183</w:t>
      </w:r>
      <w:r w:rsidR="00252E6A">
        <w:rPr>
          <w:rtl/>
        </w:rPr>
        <w:t>.</w:t>
      </w:r>
    </w:p>
    <w:p w:rsidR="00007672" w:rsidRPr="00007672" w:rsidRDefault="00007672" w:rsidP="00007672">
      <w:pPr>
        <w:pStyle w:val="libFootnote0"/>
        <w:rPr>
          <w:rtl/>
        </w:rPr>
      </w:pPr>
      <w:r w:rsidRPr="00A04F45">
        <w:rPr>
          <w:rtl/>
        </w:rPr>
        <w:t>(2) الجمعة</w:t>
      </w:r>
      <w:r w:rsidR="00252E6A">
        <w:rPr>
          <w:rtl/>
        </w:rPr>
        <w:t>:</w:t>
      </w:r>
      <w:r w:rsidRPr="00A04F45">
        <w:rPr>
          <w:rtl/>
        </w:rPr>
        <w:t xml:space="preserve"> 6</w:t>
      </w:r>
      <w:r w:rsidR="00252E6A">
        <w:rPr>
          <w:rtl/>
        </w:rPr>
        <w:t>.</w:t>
      </w:r>
    </w:p>
    <w:p w:rsidR="00007672" w:rsidRPr="00007672" w:rsidRDefault="00007672" w:rsidP="00007672">
      <w:pPr>
        <w:pStyle w:val="libFootnote0"/>
        <w:rPr>
          <w:rtl/>
        </w:rPr>
      </w:pPr>
      <w:r w:rsidRPr="00A04F45">
        <w:rPr>
          <w:rtl/>
        </w:rPr>
        <w:t>(3) آل عمران</w:t>
      </w:r>
      <w:r w:rsidR="00252E6A">
        <w:rPr>
          <w:rtl/>
        </w:rPr>
        <w:t>:</w:t>
      </w:r>
      <w:r w:rsidRPr="00A04F45">
        <w:rPr>
          <w:rtl/>
        </w:rPr>
        <w:t xml:space="preserve"> 199</w:t>
      </w:r>
      <w:r w:rsidR="00252E6A">
        <w:rPr>
          <w:rtl/>
        </w:rPr>
        <w:t>.</w:t>
      </w:r>
    </w:p>
    <w:p w:rsidR="00007672" w:rsidRPr="00007672" w:rsidRDefault="00007672" w:rsidP="00007672">
      <w:pPr>
        <w:pStyle w:val="libFootnote0"/>
        <w:rPr>
          <w:rtl/>
        </w:rPr>
      </w:pPr>
      <w:r w:rsidRPr="00A04F45">
        <w:rPr>
          <w:rtl/>
        </w:rPr>
        <w:t>(4) النساء</w:t>
      </w:r>
      <w:r w:rsidR="00252E6A">
        <w:rPr>
          <w:rtl/>
        </w:rPr>
        <w:t>:</w:t>
      </w:r>
      <w:r w:rsidRPr="00A04F45">
        <w:rPr>
          <w:rtl/>
        </w:rPr>
        <w:t xml:space="preserve"> 162</w:t>
      </w:r>
      <w:r w:rsidR="00252E6A">
        <w:rPr>
          <w:rtl/>
        </w:rPr>
        <w:t>.</w:t>
      </w:r>
    </w:p>
    <w:p w:rsidR="00007672" w:rsidRPr="00007672" w:rsidRDefault="00007672" w:rsidP="00007672">
      <w:pPr>
        <w:pStyle w:val="libFootnote0"/>
        <w:rPr>
          <w:rtl/>
        </w:rPr>
      </w:pPr>
      <w:r w:rsidRPr="00A04F45">
        <w:rPr>
          <w:rtl/>
        </w:rPr>
        <w:t>(5) القصص</w:t>
      </w:r>
      <w:r w:rsidR="00252E6A">
        <w:rPr>
          <w:rtl/>
        </w:rPr>
        <w:t>:</w:t>
      </w:r>
      <w:r w:rsidRPr="00A04F45">
        <w:rPr>
          <w:rtl/>
        </w:rPr>
        <w:t xml:space="preserve"> 52</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Style w:val="libAieChar"/>
          <w:rtl/>
        </w:rPr>
        <w:lastRenderedPageBreak/>
        <w:t>بَعْضٍ وَمَنْ يَتَوَلَّهُمْ مِنْكُمْ فَإِنَّهُ مِنْهُمْ إِنَّ اللَّهَ لا يَهْدِي الْقَوْمَ الظَّالِمِينَ</w:t>
      </w:r>
      <w:r w:rsidR="00252E6A" w:rsidRPr="00EC1D72">
        <w:rPr>
          <w:rStyle w:val="libAlaemChar"/>
          <w:rtl/>
        </w:rPr>
        <w:t>)</w:t>
      </w:r>
      <w:r w:rsidRPr="00252E6A">
        <w:rPr>
          <w:rStyle w:val="libFootnotenumChar"/>
          <w:rtl/>
        </w:rPr>
        <w:t>(1)</w:t>
      </w:r>
      <w:r w:rsidR="00252E6A">
        <w:rPr>
          <w:rtl/>
        </w:rPr>
        <w:t>،</w:t>
      </w:r>
      <w:r w:rsidRPr="00252E6A">
        <w:rPr>
          <w:rtl/>
        </w:rPr>
        <w:t xml:space="preserve"> وكذلك قوله تعالى</w:t>
      </w:r>
      <w:r w:rsidR="00252E6A">
        <w:rPr>
          <w:rtl/>
        </w:rPr>
        <w:t>:</w:t>
      </w:r>
      <w:r w:rsidRPr="00252E6A">
        <w:rPr>
          <w:rtl/>
        </w:rPr>
        <w:t xml:space="preserve"> </w:t>
      </w:r>
      <w:r w:rsidR="00252E6A" w:rsidRPr="00EC1D72">
        <w:rPr>
          <w:rStyle w:val="libAlaemChar"/>
          <w:rtl/>
        </w:rPr>
        <w:t>(</w:t>
      </w:r>
      <w:r w:rsidRPr="00252E6A">
        <w:rPr>
          <w:rStyle w:val="libAieChar"/>
          <w:rtl/>
        </w:rPr>
        <w:t>يَا أَيُّهَا الَّذِينَ آمَنُوا لا تَتَّخِذُوا الَّذِينَ اتَّخَذُوا دِينَكُمْ هُزُواً وَلَعِباً مِنَ الَّذِينَ أُوتُوا الْكِتَابَ مِنْ قَبْلِكُمْ وَالْكُفَّارَ أَوْلِيَاءَ وَاتَّقُوا اللَّهَ إِنْ كُنْتُمْ مُؤْمِنِينَ</w:t>
      </w:r>
      <w:r w:rsidR="00252E6A" w:rsidRPr="00EC1D72">
        <w:rPr>
          <w:rStyle w:val="libAlaemChar"/>
          <w:rtl/>
        </w:rPr>
        <w:t>)</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وأيضاً في قوله تعالى</w:t>
      </w:r>
      <w:r w:rsidR="00252E6A">
        <w:rPr>
          <w:rtl/>
        </w:rPr>
        <w:t>:</w:t>
      </w:r>
      <w:r w:rsidRPr="00252E6A">
        <w:rPr>
          <w:rtl/>
        </w:rPr>
        <w:t xml:space="preserve"> </w:t>
      </w:r>
      <w:r w:rsidR="00252E6A" w:rsidRPr="00EC1D72">
        <w:rPr>
          <w:rStyle w:val="libAlaemChar"/>
          <w:rtl/>
        </w:rPr>
        <w:t>(</w:t>
      </w:r>
      <w:r w:rsidRPr="00252E6A">
        <w:rPr>
          <w:rStyle w:val="libAieChar"/>
          <w:rtl/>
        </w:rPr>
        <w:t>وَلَوْ كَانُوا يُؤْمِنُونَ بِاللَّهِ وَالنَّبِيِّ وَمَا أُنْزِلَ إِلَيْهِ مَا اتَّخَذُوهُمْ أَوْلِيَاءَ وَلَكِنَّ كَثِيراً مِنْهُمْ فَاسِقُونَ</w:t>
      </w:r>
      <w:r w:rsidR="00252E6A" w:rsidRPr="00EC1D72">
        <w:rPr>
          <w:rStyle w:val="libAlaemChar"/>
          <w:rtl/>
        </w:rPr>
        <w:t>)</w:t>
      </w:r>
      <w:r w:rsidRPr="00252E6A">
        <w:rPr>
          <w:rStyle w:val="libFootnotenumChar"/>
          <w:rtl/>
        </w:rPr>
        <w:t>(3)</w:t>
      </w:r>
      <w:r w:rsidR="00252E6A">
        <w:rPr>
          <w:rtl/>
        </w:rPr>
        <w:t>.</w:t>
      </w:r>
    </w:p>
    <w:p w:rsidR="00007672" w:rsidRPr="00EC1D72" w:rsidRDefault="00007672" w:rsidP="00EC1D72">
      <w:pPr>
        <w:pStyle w:val="Heading3"/>
        <w:rPr>
          <w:rtl/>
        </w:rPr>
      </w:pPr>
      <w:bookmarkStart w:id="35" w:name="17"/>
      <w:bookmarkStart w:id="36" w:name="_Toc494972029"/>
      <w:r w:rsidRPr="00A04F45">
        <w:rPr>
          <w:rtl/>
        </w:rPr>
        <w:t>7</w:t>
      </w:r>
      <w:r>
        <w:rPr>
          <w:rtl/>
        </w:rPr>
        <w:t xml:space="preserve"> - </w:t>
      </w:r>
      <w:r w:rsidRPr="00A04F45">
        <w:rPr>
          <w:rtl/>
        </w:rPr>
        <w:t>احترام العهود والمواثيق معهم</w:t>
      </w:r>
      <w:r w:rsidR="00252E6A">
        <w:rPr>
          <w:rtl/>
        </w:rPr>
        <w:t>:</w:t>
      </w:r>
      <w:bookmarkEnd w:id="35"/>
      <w:bookmarkEnd w:id="36"/>
    </w:p>
    <w:p w:rsidR="00007672" w:rsidRPr="00A04F45" w:rsidRDefault="00007672" w:rsidP="00007672">
      <w:pPr>
        <w:pStyle w:val="libNormal"/>
        <w:rPr>
          <w:rtl/>
        </w:rPr>
      </w:pPr>
      <w:r w:rsidRPr="00252E6A">
        <w:rPr>
          <w:rtl/>
        </w:rPr>
        <w:t>إنّ الله يحبّ المتّقين... وبيان ذلك مِن خلال شمول إطلاق المشركين لأهل الكتاب في قوله تعالى</w:t>
      </w:r>
      <w:r w:rsidR="00252E6A">
        <w:rPr>
          <w:rtl/>
        </w:rPr>
        <w:t>:</w:t>
      </w:r>
      <w:r w:rsidRPr="00252E6A">
        <w:rPr>
          <w:rtl/>
        </w:rPr>
        <w:t xml:space="preserve"> </w:t>
      </w:r>
      <w:r w:rsidR="00252E6A" w:rsidRPr="00EC1D72">
        <w:rPr>
          <w:rStyle w:val="libAlaemChar"/>
          <w:rtl/>
        </w:rPr>
        <w:t>(</w:t>
      </w:r>
      <w:r w:rsidRPr="00252E6A">
        <w:rPr>
          <w:rStyle w:val="libAieChar"/>
          <w:rtl/>
        </w:rPr>
        <w:t>إِلاَّ الَّذِينَ عَاهَدْتُمْ مِنَ الْمُشْرِكِينَ ثُمَّ لَمْ يَنْقُصُوكُمْ شَيْئاً وَلَمْ يُظَاهِرُوا عَلَيْكُمْ أَحَداً فَأَتِمُّوا إِلَيْهِمْ عَهْدَهُمْ إِلَى مُدَّتِهِمْ إِنَّ اللَّهَ يُحِبُّ الْمُتَّقِينَ</w:t>
      </w:r>
      <w:r w:rsidR="00252E6A" w:rsidRPr="00EC1D72">
        <w:rPr>
          <w:rStyle w:val="libAlaemChar"/>
          <w:rtl/>
        </w:rPr>
        <w:t>)</w:t>
      </w:r>
      <w:r w:rsidRPr="00252E6A">
        <w:rPr>
          <w:rStyle w:val="libFootnotenumChar"/>
          <w:rtl/>
        </w:rPr>
        <w:t>(4)</w:t>
      </w:r>
      <w:r w:rsid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Pr="00EC1D72">
        <w:rPr>
          <w:rStyle w:val="libAlaemChar"/>
          <w:rtl/>
        </w:rPr>
        <w:t>(</w:t>
      </w:r>
      <w:r w:rsidRPr="00252E6A">
        <w:rPr>
          <w:rStyle w:val="libAieChar"/>
          <w:rtl/>
        </w:rPr>
        <w:t>.... إِلاَّ الَّذِينَ عَاهَدْتُمْ عِنْدَ الْمَسْجِدِ الْحَرَامِ فَمَا اسْتَقَامُوا لَكُمْ فَاسْتَقِيمُوا لَهُمْ إِنَّ اللَّهَ يُحِبُّ الْمُتَّقِينَ</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Normal"/>
        <w:rPr>
          <w:rtl/>
        </w:rPr>
      </w:pPr>
      <w:r w:rsidRPr="00252E6A">
        <w:rPr>
          <w:rtl/>
        </w:rPr>
        <w:t>وكذلك في خطاب الله سبحانه لبني إسرائيل في قوله تعالى</w:t>
      </w:r>
      <w:r w:rsidR="00252E6A">
        <w:rPr>
          <w:rtl/>
        </w:rPr>
        <w:t>:</w:t>
      </w:r>
      <w:r w:rsidRPr="00252E6A">
        <w:rPr>
          <w:rtl/>
        </w:rPr>
        <w:t xml:space="preserve"> </w:t>
      </w:r>
      <w:r w:rsidR="00252E6A" w:rsidRPr="00EC1D72">
        <w:rPr>
          <w:rStyle w:val="libAlaemChar"/>
          <w:rtl/>
        </w:rPr>
        <w:t>(</w:t>
      </w:r>
      <w:r w:rsidRPr="00252E6A">
        <w:rPr>
          <w:rStyle w:val="libAieChar"/>
          <w:rtl/>
        </w:rPr>
        <w:t>يَا بَنِي إِسْرَائِيلَ اذْكُرُوا نِعْمَتِيَ الَّتِي أَنْعَمْتُ عَلَيْكُمْ وَأَوْفُوا بِعَهْدِي أُوفِ بِعَهْدِكُمْ وَإِيَّايَ فَارْهَبُونِ</w:t>
      </w:r>
      <w:r w:rsidR="00252E6A" w:rsidRPr="00EC1D72">
        <w:rPr>
          <w:rStyle w:val="libAlaemChar"/>
          <w:rtl/>
        </w:rPr>
        <w:t>)</w:t>
      </w:r>
      <w:r w:rsidRPr="00252E6A">
        <w:rPr>
          <w:rStyle w:val="libFootnotenumChar"/>
          <w:rtl/>
        </w:rPr>
        <w:t>(6)</w:t>
      </w:r>
      <w:r w:rsidR="00252E6A">
        <w:rPr>
          <w:rtl/>
        </w:rPr>
        <w:t>.</w:t>
      </w:r>
    </w:p>
    <w:p w:rsidR="00007672" w:rsidRPr="00EC1D72" w:rsidRDefault="00007672" w:rsidP="00EC1D72">
      <w:pPr>
        <w:pStyle w:val="Heading3"/>
        <w:rPr>
          <w:rtl/>
        </w:rPr>
      </w:pPr>
      <w:bookmarkStart w:id="37" w:name="18"/>
      <w:bookmarkStart w:id="38" w:name="_Toc494972030"/>
      <w:r w:rsidRPr="00A04F45">
        <w:rPr>
          <w:rtl/>
        </w:rPr>
        <w:t>8</w:t>
      </w:r>
      <w:r>
        <w:rPr>
          <w:rtl/>
        </w:rPr>
        <w:t xml:space="preserve"> - </w:t>
      </w:r>
      <w:r w:rsidRPr="00A04F45">
        <w:rPr>
          <w:rtl/>
        </w:rPr>
        <w:t>الحذر من إغوائهم وتضليلهم</w:t>
      </w:r>
      <w:r w:rsidR="00252E6A">
        <w:rPr>
          <w:rtl/>
        </w:rPr>
        <w:t>:</w:t>
      </w:r>
      <w:bookmarkEnd w:id="37"/>
      <w:bookmarkEnd w:id="38"/>
    </w:p>
    <w:p w:rsidR="00007672" w:rsidRPr="00A04F45" w:rsidRDefault="00007672" w:rsidP="00252E6A">
      <w:pPr>
        <w:pStyle w:val="libNormal"/>
        <w:rPr>
          <w:rtl/>
        </w:rPr>
      </w:pPr>
      <w:r w:rsidRPr="00007672">
        <w:rPr>
          <w:rtl/>
        </w:rPr>
        <w:t>إنّ الله يعلم ما يُسرّون وما يُعلنون... ويظهر لنا هذا المعنى مِن خلال سياق</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المائدة</w:t>
      </w:r>
      <w:r w:rsidR="00252E6A">
        <w:rPr>
          <w:rtl/>
        </w:rPr>
        <w:t>:</w:t>
      </w:r>
      <w:r w:rsidRPr="00A04F45">
        <w:rPr>
          <w:rtl/>
        </w:rPr>
        <w:t xml:space="preserve"> 51</w:t>
      </w:r>
      <w:r w:rsidR="00252E6A">
        <w:rPr>
          <w:rtl/>
        </w:rPr>
        <w:t>.</w:t>
      </w:r>
    </w:p>
    <w:p w:rsidR="00007672" w:rsidRPr="00007672" w:rsidRDefault="00007672" w:rsidP="00007672">
      <w:pPr>
        <w:pStyle w:val="libFootnote0"/>
        <w:rPr>
          <w:rtl/>
        </w:rPr>
      </w:pPr>
      <w:r w:rsidRPr="00A04F45">
        <w:rPr>
          <w:rtl/>
        </w:rPr>
        <w:t>(2) المائدة</w:t>
      </w:r>
      <w:r w:rsidR="00252E6A">
        <w:rPr>
          <w:rtl/>
        </w:rPr>
        <w:t>:</w:t>
      </w:r>
      <w:r w:rsidRPr="00A04F45">
        <w:rPr>
          <w:rtl/>
        </w:rPr>
        <w:t xml:space="preserve"> 57</w:t>
      </w:r>
      <w:r w:rsidR="00252E6A">
        <w:rPr>
          <w:rtl/>
        </w:rPr>
        <w:t>.</w:t>
      </w:r>
    </w:p>
    <w:p w:rsidR="00007672" w:rsidRPr="00007672" w:rsidRDefault="00007672" w:rsidP="00007672">
      <w:pPr>
        <w:pStyle w:val="libFootnote0"/>
        <w:rPr>
          <w:rtl/>
        </w:rPr>
      </w:pPr>
      <w:r w:rsidRPr="00A04F45">
        <w:rPr>
          <w:rtl/>
        </w:rPr>
        <w:t>(3) المائدة</w:t>
      </w:r>
      <w:r w:rsidR="00252E6A">
        <w:rPr>
          <w:rtl/>
        </w:rPr>
        <w:t>:</w:t>
      </w:r>
      <w:r w:rsidRPr="00A04F45">
        <w:rPr>
          <w:rtl/>
        </w:rPr>
        <w:t xml:space="preserve"> 81</w:t>
      </w:r>
      <w:r w:rsidR="00252E6A">
        <w:rPr>
          <w:rtl/>
        </w:rPr>
        <w:t>.</w:t>
      </w:r>
    </w:p>
    <w:p w:rsidR="00007672" w:rsidRPr="00007672" w:rsidRDefault="00007672" w:rsidP="00007672">
      <w:pPr>
        <w:pStyle w:val="libFootnote0"/>
        <w:rPr>
          <w:rtl/>
        </w:rPr>
      </w:pPr>
      <w:r w:rsidRPr="00A04F45">
        <w:rPr>
          <w:rtl/>
        </w:rPr>
        <w:t>(4) التوبة</w:t>
      </w:r>
      <w:r w:rsidR="00252E6A">
        <w:rPr>
          <w:rtl/>
        </w:rPr>
        <w:t>:</w:t>
      </w:r>
      <w:r w:rsidRPr="00A04F45">
        <w:rPr>
          <w:rtl/>
        </w:rPr>
        <w:t xml:space="preserve"> 4</w:t>
      </w:r>
      <w:r w:rsidR="00252E6A">
        <w:rPr>
          <w:rtl/>
        </w:rPr>
        <w:t>.</w:t>
      </w:r>
    </w:p>
    <w:p w:rsidR="00007672" w:rsidRPr="00007672" w:rsidRDefault="00007672" w:rsidP="00007672">
      <w:pPr>
        <w:pStyle w:val="libFootnote0"/>
        <w:rPr>
          <w:rtl/>
        </w:rPr>
      </w:pPr>
      <w:r w:rsidRPr="00A04F45">
        <w:rPr>
          <w:rtl/>
        </w:rPr>
        <w:t>(5) التوبة</w:t>
      </w:r>
      <w:r w:rsidR="00252E6A">
        <w:rPr>
          <w:rtl/>
        </w:rPr>
        <w:t>:</w:t>
      </w:r>
      <w:r w:rsidRPr="00A04F45">
        <w:rPr>
          <w:rtl/>
        </w:rPr>
        <w:t xml:space="preserve"> 7</w:t>
      </w:r>
      <w:r w:rsidR="00252E6A">
        <w:rPr>
          <w:rtl/>
        </w:rPr>
        <w:t>.</w:t>
      </w:r>
    </w:p>
    <w:p w:rsidR="00007672" w:rsidRPr="00007672" w:rsidRDefault="00007672" w:rsidP="00007672">
      <w:pPr>
        <w:pStyle w:val="libFootnote0"/>
        <w:rPr>
          <w:rtl/>
        </w:rPr>
      </w:pPr>
      <w:r w:rsidRPr="00A04F45">
        <w:rPr>
          <w:rtl/>
        </w:rPr>
        <w:t>(6) البقرة</w:t>
      </w:r>
      <w:r w:rsidR="00252E6A">
        <w:rPr>
          <w:rtl/>
        </w:rPr>
        <w:t>:</w:t>
      </w:r>
      <w:r w:rsidRPr="00A04F45">
        <w:rPr>
          <w:rtl/>
        </w:rPr>
        <w:t xml:space="preserve"> 40</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آياتٍ كريمةٍ في قوله تعالى</w:t>
      </w:r>
      <w:r w:rsidR="00252E6A">
        <w:rPr>
          <w:rtl/>
        </w:rPr>
        <w:t>:</w:t>
      </w:r>
      <w:r w:rsidRPr="00252E6A">
        <w:rPr>
          <w:rtl/>
        </w:rPr>
        <w:t xml:space="preserve"> </w:t>
      </w:r>
      <w:r w:rsidR="00252E6A" w:rsidRPr="00EC1D72">
        <w:rPr>
          <w:rStyle w:val="libAlaemChar"/>
          <w:rtl/>
        </w:rPr>
        <w:t>(</w:t>
      </w:r>
      <w:r w:rsidRPr="00252E6A">
        <w:rPr>
          <w:rStyle w:val="libAieChar"/>
          <w:rtl/>
        </w:rPr>
        <w:t>أَفَتَطْمَعُونَ أَنْ يُؤْمِنُوا لَكُمْ وَقَدْ كَانَ فَرِيقٌ مِنْهُمْ يَسْمَعُونَ كَلامَ اللَّهِ ثُمَّ يُحَرِّفُونَهُ مِنْ بَعْدِ مَا عَقَلُوهُ وَهُمْ يَعْلَمُونَ * وَإِذَا لَقُوا الَّذِينَ آمَنُوا قَالُوا آمَنَّا وَإِذَا خَلا بَعْضُهُمْ إِلَى بَعْضٍ قَالُوا أَتُحَدِّثُونَهُمْ بِمَا فَتَحَ اللَّهُ عَلَيْكُمْ لِيُحَاجُّوكُمْ بِهِ عِنْدَ رَبِّكُمْ أَفَلا تَعْقِلُونَ * أَوَلا يَعْلَمُونَ أَنَّ اللَّهَ يَعْلَمُ مَا يُسِرُّونَ وَمَا يُعْلِنُونَ</w:t>
      </w:r>
      <w:r w:rsidR="00252E6A" w:rsidRPr="00EC1D72">
        <w:rPr>
          <w:rStyle w:val="libAlaemCha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وكذلك في قوله تعالى</w:t>
      </w:r>
      <w:r w:rsidR="00252E6A">
        <w:rPr>
          <w:rtl/>
        </w:rPr>
        <w:t>:</w:t>
      </w:r>
      <w:r w:rsidRPr="00252E6A">
        <w:rPr>
          <w:rtl/>
        </w:rPr>
        <w:t xml:space="preserve"> </w:t>
      </w:r>
      <w:r w:rsidR="00252E6A" w:rsidRPr="00EC1D72">
        <w:rPr>
          <w:rStyle w:val="libAlaemChar"/>
          <w:rtl/>
        </w:rPr>
        <w:t>(</w:t>
      </w:r>
      <w:r w:rsidRPr="00252E6A">
        <w:rPr>
          <w:rStyle w:val="libAieChar"/>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r w:rsidR="00252E6A" w:rsidRPr="00EC1D72">
        <w:rPr>
          <w:rStyle w:val="libAlaemChar"/>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وأيضاً قوله تعالى</w:t>
      </w:r>
      <w:r w:rsidR="00252E6A">
        <w:rPr>
          <w:rtl/>
        </w:rPr>
        <w:t>:</w:t>
      </w:r>
      <w:r w:rsidRPr="00252E6A">
        <w:rPr>
          <w:rtl/>
        </w:rPr>
        <w:t xml:space="preserve"> </w:t>
      </w:r>
      <w:r w:rsidR="00252E6A" w:rsidRPr="00EC1D72">
        <w:rPr>
          <w:rStyle w:val="libAlaemChar"/>
          <w:rtl/>
        </w:rPr>
        <w:t>(</w:t>
      </w:r>
      <w:r w:rsidRPr="00252E6A">
        <w:rPr>
          <w:rStyle w:val="libAieChar"/>
          <w:rtl/>
        </w:rPr>
        <w:t>يَا أَيُّهَا الَّذِينَ آمَنُوا إِنْ تُطِيعُوا فَرِيقاً مِنَ الَّذِينَ أُوتُوا الْكِتَابَ يَرُدُّوكُمْ بَعْدَ إِيمَانِكُمْ كَافِرِينَ</w:t>
      </w:r>
      <w:r w:rsidR="00252E6A" w:rsidRPr="00EC1D72">
        <w:rPr>
          <w:rStyle w:val="libAlaemChar"/>
          <w:rtl/>
        </w:rPr>
        <w:t>)</w:t>
      </w:r>
      <w:r w:rsidRPr="00252E6A">
        <w:rPr>
          <w:rStyle w:val="libFootnotenumChar"/>
          <w:rtl/>
        </w:rPr>
        <w:t>(3)</w:t>
      </w:r>
      <w:r w:rsidRPr="00252E6A">
        <w:rPr>
          <w:rtl/>
        </w:rPr>
        <w:t>.</w:t>
      </w:r>
    </w:p>
    <w:p w:rsidR="00007672" w:rsidRPr="00EC1D72" w:rsidRDefault="00007672" w:rsidP="00EC1D72">
      <w:pPr>
        <w:pStyle w:val="Heading3"/>
        <w:rPr>
          <w:rtl/>
        </w:rPr>
      </w:pPr>
      <w:bookmarkStart w:id="39" w:name="19"/>
      <w:bookmarkStart w:id="40" w:name="_Toc494972031"/>
      <w:r w:rsidRPr="00A04F45">
        <w:rPr>
          <w:rtl/>
        </w:rPr>
        <w:t>9</w:t>
      </w:r>
      <w:r>
        <w:rPr>
          <w:rtl/>
        </w:rPr>
        <w:t xml:space="preserve"> - </w:t>
      </w:r>
      <w:r w:rsidRPr="00A04F45">
        <w:rPr>
          <w:rtl/>
        </w:rPr>
        <w:t>التهديد والوعيد للمعاندين منهم</w:t>
      </w:r>
      <w:r w:rsidR="00252E6A">
        <w:rPr>
          <w:rtl/>
        </w:rPr>
        <w:t>:</w:t>
      </w:r>
      <w:bookmarkEnd w:id="39"/>
      <w:bookmarkEnd w:id="40"/>
    </w:p>
    <w:p w:rsidR="00007672" w:rsidRPr="00A04F45" w:rsidRDefault="00007672" w:rsidP="00007672">
      <w:pPr>
        <w:pStyle w:val="libNormal"/>
        <w:rPr>
          <w:rtl/>
        </w:rPr>
      </w:pPr>
      <w:r w:rsidRPr="00252E6A">
        <w:rPr>
          <w:rtl/>
        </w:rPr>
        <w:t>فإنّ الله سريع الحساب... وفي هذا نجد مجموعةً مِن الآيات الكريمة صريحةً في بيانها</w:t>
      </w:r>
      <w:r w:rsidR="00252E6A">
        <w:rPr>
          <w:rtl/>
        </w:rPr>
        <w:t>،</w:t>
      </w:r>
      <w:r w:rsidRPr="00252E6A">
        <w:rPr>
          <w:rtl/>
        </w:rPr>
        <w:t xml:space="preserve"> شديدةً في مدلولها</w:t>
      </w:r>
      <w:r w:rsidR="00252E6A">
        <w:rPr>
          <w:rtl/>
        </w:rPr>
        <w:t>،</w:t>
      </w:r>
      <w:r w:rsidRPr="00252E6A">
        <w:rPr>
          <w:rtl/>
        </w:rPr>
        <w:t xml:space="preserve"> كما في قوله تعالى</w:t>
      </w:r>
      <w:r w:rsidR="00252E6A">
        <w:rPr>
          <w:rtl/>
        </w:rPr>
        <w:t>:</w:t>
      </w:r>
      <w:r w:rsidRPr="00252E6A">
        <w:rPr>
          <w:rtl/>
        </w:rPr>
        <w:t xml:space="preserve"> </w:t>
      </w:r>
      <w:r w:rsidR="00252E6A" w:rsidRPr="00EC1D72">
        <w:rPr>
          <w:rStyle w:val="libAlaemChar"/>
          <w:rtl/>
        </w:rPr>
        <w:t>(</w:t>
      </w:r>
      <w:r w:rsidRPr="00252E6A">
        <w:rPr>
          <w:rStyle w:val="libAieChar"/>
          <w:rtl/>
        </w:rPr>
        <w:t>إِنَّ الدِّينَ عِنْدَ اللَّهِ الإِسْلامُ وَمَا اخْتَلَفَ الَّذِينَ أُوتُوا الْكِتَابَ إِلاَّ مِنْ بَعْدِ مَا جَاءَهُمُ الْعِلْمُ بَغْياً بَيْنَهُمْ وَمَنْ يَكْفُرْ بِآَيَاتِ اللَّهِ فَإِنَّ اللَّهَ سَرِيعُ الْحِسَابِ</w:t>
      </w:r>
      <w:r w:rsidR="00252E6A" w:rsidRPr="00EC1D72">
        <w:rPr>
          <w:rStyle w:val="libAlaemChar"/>
          <w:rtl/>
        </w:rPr>
        <w:t>)</w:t>
      </w:r>
      <w:r w:rsidRPr="00252E6A">
        <w:rPr>
          <w:rStyle w:val="libFootnotenumChar"/>
          <w:rtl/>
        </w:rPr>
        <w:t>(4)</w:t>
      </w:r>
      <w:r w:rsidRPr="00252E6A">
        <w:rPr>
          <w:rtl/>
        </w:rPr>
        <w:t>.</w:t>
      </w:r>
    </w:p>
    <w:p w:rsidR="00007672" w:rsidRPr="00A04F45" w:rsidRDefault="00007672" w:rsidP="00007672">
      <w:pPr>
        <w:pStyle w:val="libNormal"/>
        <w:rPr>
          <w:rtl/>
        </w:rPr>
      </w:pPr>
      <w:r w:rsidRPr="00252E6A">
        <w:rPr>
          <w:rtl/>
        </w:rPr>
        <w:t>وأيضاً قوله تعالى</w:t>
      </w:r>
      <w:r w:rsidR="00252E6A">
        <w:rPr>
          <w:rtl/>
        </w:rPr>
        <w:t>:</w:t>
      </w:r>
      <w:r w:rsidRPr="00252E6A">
        <w:rPr>
          <w:rtl/>
        </w:rPr>
        <w:t xml:space="preserve"> </w:t>
      </w:r>
      <w:r w:rsidR="00252E6A" w:rsidRPr="00EC1D72">
        <w:rPr>
          <w:rStyle w:val="libAlaemChar"/>
          <w:rtl/>
        </w:rPr>
        <w:t>(</w:t>
      </w:r>
      <w:r w:rsidRPr="00252E6A">
        <w:rPr>
          <w:rStyle w:val="libAieChar"/>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فَوَيْلٌ لِلَّذِينَ يَكْتُبُونَ الْكِتَابَ بِأَيْدِيهِمْ ثُمَّ يَقُولُونَ هَذَا مِنْ</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البقرة</w:t>
      </w:r>
      <w:r w:rsidR="00252E6A">
        <w:rPr>
          <w:rtl/>
        </w:rPr>
        <w:t>:</w:t>
      </w:r>
      <w:r w:rsidRPr="00A04F45">
        <w:rPr>
          <w:rtl/>
        </w:rPr>
        <w:t xml:space="preserve"> 75</w:t>
      </w:r>
      <w:r>
        <w:rPr>
          <w:rtl/>
        </w:rPr>
        <w:t xml:space="preserve"> - </w:t>
      </w:r>
      <w:r w:rsidRPr="00A04F45">
        <w:rPr>
          <w:rtl/>
        </w:rPr>
        <w:t>77</w:t>
      </w:r>
      <w:r w:rsidR="00252E6A">
        <w:rPr>
          <w:rtl/>
        </w:rPr>
        <w:t>.</w:t>
      </w:r>
    </w:p>
    <w:p w:rsidR="00007672" w:rsidRPr="00007672" w:rsidRDefault="00007672" w:rsidP="00007672">
      <w:pPr>
        <w:pStyle w:val="libFootnote0"/>
        <w:rPr>
          <w:rtl/>
        </w:rPr>
      </w:pPr>
      <w:r w:rsidRPr="00A04F45">
        <w:rPr>
          <w:rtl/>
        </w:rPr>
        <w:t>(2) البقرة</w:t>
      </w:r>
      <w:r w:rsidR="00252E6A">
        <w:rPr>
          <w:rtl/>
        </w:rPr>
        <w:t>:</w:t>
      </w:r>
      <w:r w:rsidRPr="00A04F45">
        <w:rPr>
          <w:rtl/>
        </w:rPr>
        <w:t xml:space="preserve"> 145</w:t>
      </w:r>
      <w:r w:rsidR="00252E6A">
        <w:rPr>
          <w:rtl/>
        </w:rPr>
        <w:t>.</w:t>
      </w:r>
    </w:p>
    <w:p w:rsidR="00007672" w:rsidRPr="00007672" w:rsidRDefault="00007672" w:rsidP="00007672">
      <w:pPr>
        <w:pStyle w:val="libFootnote0"/>
        <w:rPr>
          <w:rtl/>
        </w:rPr>
      </w:pPr>
      <w:r w:rsidRPr="00A04F45">
        <w:rPr>
          <w:rtl/>
        </w:rPr>
        <w:t>(3) آل عمران</w:t>
      </w:r>
      <w:r w:rsidR="00252E6A">
        <w:rPr>
          <w:rtl/>
        </w:rPr>
        <w:t>:</w:t>
      </w:r>
      <w:r w:rsidRPr="00A04F45">
        <w:rPr>
          <w:rtl/>
        </w:rPr>
        <w:t xml:space="preserve"> 100</w:t>
      </w:r>
      <w:r w:rsidR="00252E6A">
        <w:rPr>
          <w:rtl/>
        </w:rPr>
        <w:t>.</w:t>
      </w:r>
    </w:p>
    <w:p w:rsidR="00007672" w:rsidRPr="00007672" w:rsidRDefault="00007672" w:rsidP="00007672">
      <w:pPr>
        <w:pStyle w:val="libFootnote0"/>
        <w:rPr>
          <w:rtl/>
        </w:rPr>
      </w:pPr>
      <w:r w:rsidRPr="00A04F45">
        <w:rPr>
          <w:rtl/>
        </w:rPr>
        <w:t>(4) آل عمران</w:t>
      </w:r>
      <w:r w:rsidR="00252E6A">
        <w:rPr>
          <w:rtl/>
        </w:rPr>
        <w:t>:</w:t>
      </w:r>
      <w:r w:rsidRPr="00A04F45">
        <w:rPr>
          <w:rtl/>
        </w:rPr>
        <w:t xml:space="preserve"> 19</w:t>
      </w:r>
      <w:r w:rsidR="00252E6A">
        <w:rPr>
          <w:rtl/>
        </w:rPr>
        <w:t>.</w:t>
      </w:r>
    </w:p>
    <w:p w:rsidR="009E202B" w:rsidRDefault="00007672" w:rsidP="00007672">
      <w:pPr>
        <w:pStyle w:val="libFootnote0"/>
        <w:rPr>
          <w:rtl/>
        </w:rPr>
      </w:pPr>
      <w:r w:rsidRPr="00A04F45">
        <w:rPr>
          <w:rtl/>
        </w:rPr>
        <w:t>(5) البقرة</w:t>
      </w:r>
      <w:r w:rsidR="00252E6A">
        <w:rPr>
          <w:rtl/>
        </w:rPr>
        <w:t>:</w:t>
      </w:r>
      <w:r w:rsidRPr="00A04F45">
        <w:rPr>
          <w:rtl/>
        </w:rPr>
        <w:t xml:space="preserve"> 174</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Style w:val="libAieChar"/>
          <w:rtl/>
        </w:rPr>
        <w:lastRenderedPageBreak/>
        <w:t>عِنْدِ اللَّهِ لِيَشْتَرُوا بِهِ ثَمَناً قَلِيلاً فَوَيْلٌ لَهُمْ مِمَّا كَتَبَتْ أَيْدِيهِمْ وَوَيْلٌ لَهُمْ مِمَّا يَكْسِبُونَ</w:t>
      </w:r>
      <w:r w:rsidR="00252E6A" w:rsidRPr="00EC1D72">
        <w:rPr>
          <w:rStyle w:val="libAlaemChar"/>
          <w:rtl/>
        </w:rPr>
        <w:t>)</w:t>
      </w:r>
      <w:r w:rsidRPr="00252E6A">
        <w:rPr>
          <w:rStyle w:val="libFootnotenumChar"/>
          <w:rtl/>
        </w:rPr>
        <w:t>(1)</w:t>
      </w:r>
      <w:r w:rsidRPr="00252E6A">
        <w:rPr>
          <w:rtl/>
        </w:rPr>
        <w:t>.</w:t>
      </w:r>
    </w:p>
    <w:p w:rsidR="00007672" w:rsidRPr="00A04F45"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لَقَدْ سَمِعَ اللَّهُ قَوْلَ الَّذِينَ قَالُوا إِنَّ اللَّهَ فَقِيرٌ وَنَحْنُ أَغْنِيَاءُ سَنَكْتُبُ مَا قَالُوا وَقَتْلَهُمُ الأَنْبِيَاءَ بِغَيْرِ حَقٍّ وَنَقُولُ ذُوقُوا عَذَابَ الْحَرِيقِ</w:t>
      </w:r>
      <w:r w:rsidR="00252E6A" w:rsidRPr="00EC1D72">
        <w:rPr>
          <w:rStyle w:val="libAlaemChar"/>
          <w:rtl/>
        </w:rPr>
        <w:t>)</w:t>
      </w:r>
      <w:r w:rsidRPr="00252E6A">
        <w:rPr>
          <w:rStyle w:val="libFootnotenumChar"/>
          <w:rtl/>
        </w:rPr>
        <w:t>(2)</w:t>
      </w:r>
      <w:r w:rsidR="00252E6A">
        <w:rPr>
          <w:rtl/>
        </w:rPr>
        <w:t>.</w:t>
      </w:r>
    </w:p>
    <w:p w:rsidR="00007672" w:rsidRPr="00EC1D72" w:rsidRDefault="00007672" w:rsidP="00EC1D72">
      <w:pPr>
        <w:pStyle w:val="Heading3"/>
        <w:rPr>
          <w:rtl/>
        </w:rPr>
      </w:pPr>
      <w:bookmarkStart w:id="41" w:name="20"/>
      <w:bookmarkStart w:id="42" w:name="_Toc494972032"/>
      <w:r w:rsidRPr="00A04F45">
        <w:rPr>
          <w:rtl/>
        </w:rPr>
        <w:t>10</w:t>
      </w:r>
      <w:r>
        <w:rPr>
          <w:rtl/>
        </w:rPr>
        <w:t xml:space="preserve"> - </w:t>
      </w:r>
      <w:r w:rsidRPr="00A04F45">
        <w:rPr>
          <w:rtl/>
        </w:rPr>
        <w:t>لعن وقتال المحاربين منهم</w:t>
      </w:r>
      <w:r w:rsidR="00252E6A">
        <w:rPr>
          <w:rtl/>
        </w:rPr>
        <w:t>:</w:t>
      </w:r>
      <w:bookmarkEnd w:id="41"/>
      <w:bookmarkEnd w:id="42"/>
    </w:p>
    <w:p w:rsidR="00007672" w:rsidRPr="00A04F45" w:rsidRDefault="00007672" w:rsidP="00007672">
      <w:pPr>
        <w:pStyle w:val="libNormal"/>
        <w:rPr>
          <w:rtl/>
        </w:rPr>
      </w:pPr>
      <w:r w:rsidRPr="00252E6A">
        <w:rPr>
          <w:rtl/>
        </w:rPr>
        <w:t>حتّى يُعطوا الجِزية عن يدٍ وهم صاغرون... وهذا صريحٌ مبيّن في 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w:t>
      </w:r>
      <w:r w:rsidRPr="00252E6A">
        <w:rPr>
          <w:rStyle w:val="libAieChar"/>
          <w:rtl/>
        </w:rPr>
        <w:t>غِرُونَ</w:t>
      </w:r>
      <w:r w:rsidR="00252E6A" w:rsidRPr="00EC1D72">
        <w:rPr>
          <w:rStyle w:val="libAlaemChar"/>
          <w:rtl/>
        </w:rPr>
        <w:t>)</w:t>
      </w:r>
      <w:r w:rsidRPr="00252E6A">
        <w:rPr>
          <w:rStyle w:val="libFootnotenumChar"/>
          <w:rtl/>
        </w:rPr>
        <w:t>(3)</w:t>
      </w:r>
      <w:r w:rsidR="00252E6A">
        <w:rPr>
          <w:rtl/>
        </w:rPr>
        <w:t>،</w:t>
      </w:r>
      <w:r w:rsidRPr="00252E6A">
        <w:rPr>
          <w:rtl/>
        </w:rPr>
        <w:t xml:space="preserve"> وكذلك في قوله تعالى</w:t>
      </w:r>
      <w:r w:rsidR="00252E6A">
        <w:rPr>
          <w:rtl/>
        </w:rPr>
        <w:t>:</w:t>
      </w:r>
      <w:r w:rsidRPr="00252E6A">
        <w:rPr>
          <w:rtl/>
        </w:rPr>
        <w:t xml:space="preserve"> </w:t>
      </w:r>
      <w:r w:rsidR="00252E6A" w:rsidRPr="00EC1D72">
        <w:rPr>
          <w:rStyle w:val="libAlaemChar"/>
          <w:rtl/>
        </w:rPr>
        <w:t>(</w:t>
      </w:r>
      <w:r w:rsidRPr="00252E6A">
        <w:rPr>
          <w:rStyle w:val="libAieChar"/>
          <w:rtl/>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w:t>
      </w:r>
      <w:r w:rsidR="00252E6A" w:rsidRPr="00EC1D72">
        <w:rPr>
          <w:rStyle w:val="libAlaemChar"/>
          <w:rtl/>
        </w:rPr>
        <w:t>)</w:t>
      </w:r>
      <w:r w:rsidRPr="00252E6A">
        <w:rPr>
          <w:rStyle w:val="libFootnotenumChar"/>
          <w:rtl/>
        </w:rPr>
        <w:t>(4)</w:t>
      </w:r>
      <w:r w:rsidR="00252E6A" w:rsidRPr="00252E6A">
        <w:rPr>
          <w:rtl/>
        </w:rPr>
        <w:t>.</w:t>
      </w:r>
    </w:p>
    <w:p w:rsidR="00007672" w:rsidRPr="00A04F45" w:rsidRDefault="00007672" w:rsidP="00007672">
      <w:pPr>
        <w:pStyle w:val="libNormal"/>
        <w:rPr>
          <w:rtl/>
        </w:rPr>
      </w:pPr>
      <w:r w:rsidRPr="00252E6A">
        <w:rPr>
          <w:rtl/>
        </w:rPr>
        <w:t>وهكذا جاءت الآية الكريمة من قوله تعالى</w:t>
      </w:r>
      <w:r w:rsidR="00252E6A">
        <w:rPr>
          <w:rtl/>
        </w:rPr>
        <w:t>:</w:t>
      </w:r>
      <w:r w:rsidRPr="00252E6A">
        <w:rPr>
          <w:rtl/>
        </w:rPr>
        <w:t xml:space="preserve"> </w:t>
      </w:r>
      <w:r w:rsidR="00252E6A" w:rsidRPr="00EC1D72">
        <w:rPr>
          <w:rStyle w:val="libAlaemChar"/>
          <w:rtl/>
        </w:rPr>
        <w:t>(</w:t>
      </w:r>
      <w:r w:rsidRPr="00252E6A">
        <w:rPr>
          <w:rStyle w:val="libAieChar"/>
          <w:rtl/>
        </w:rPr>
        <w:t>وَأَنْزَلَ الَّذِينَ ظَاهَرُوهُمْ مِنْ أَهْلِ الْكِتَابِ مِنْ صَيَاصِيهِمْ وَقَذَفَ فِي قُلُوبِهِمُ الرُّعْبَ فَرِيقاً تَقْتُلُونَ وَتَأْسِرُونَ فَرِيقاً</w:t>
      </w:r>
      <w:r w:rsidR="00252E6A" w:rsidRPr="00EC1D72">
        <w:rPr>
          <w:rStyle w:val="libAlaemChar"/>
          <w:rtl/>
        </w:rPr>
        <w:t>)</w:t>
      </w:r>
      <w:r w:rsidRPr="00252E6A">
        <w:rPr>
          <w:rStyle w:val="libFootnotenumChar"/>
          <w:rtl/>
        </w:rPr>
        <w:t>(5)</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البقرة</w:t>
      </w:r>
      <w:r w:rsidR="00252E6A">
        <w:rPr>
          <w:rtl/>
        </w:rPr>
        <w:t>:</w:t>
      </w:r>
      <w:r w:rsidRPr="00A04F45">
        <w:rPr>
          <w:rtl/>
        </w:rPr>
        <w:t xml:space="preserve"> 79</w:t>
      </w:r>
      <w:r w:rsidR="00252E6A">
        <w:rPr>
          <w:rtl/>
        </w:rPr>
        <w:t>.</w:t>
      </w:r>
    </w:p>
    <w:p w:rsidR="00007672" w:rsidRPr="00007672" w:rsidRDefault="00007672" w:rsidP="00007672">
      <w:pPr>
        <w:pStyle w:val="libFootnote0"/>
        <w:rPr>
          <w:rtl/>
        </w:rPr>
      </w:pPr>
      <w:r w:rsidRPr="00A04F45">
        <w:rPr>
          <w:rtl/>
        </w:rPr>
        <w:t>(2) آل عمران</w:t>
      </w:r>
      <w:r w:rsidR="00252E6A">
        <w:rPr>
          <w:rtl/>
        </w:rPr>
        <w:t>:</w:t>
      </w:r>
      <w:r w:rsidRPr="00A04F45">
        <w:rPr>
          <w:rtl/>
        </w:rPr>
        <w:t xml:space="preserve"> 181</w:t>
      </w:r>
      <w:r w:rsidR="00252E6A">
        <w:rPr>
          <w:rtl/>
        </w:rPr>
        <w:t>.</w:t>
      </w:r>
    </w:p>
    <w:p w:rsidR="00007672" w:rsidRPr="00007672" w:rsidRDefault="00007672" w:rsidP="00007672">
      <w:pPr>
        <w:pStyle w:val="libFootnote0"/>
        <w:rPr>
          <w:rtl/>
        </w:rPr>
      </w:pPr>
      <w:r w:rsidRPr="00A04F45">
        <w:rPr>
          <w:rtl/>
        </w:rPr>
        <w:t>(3) التوبة</w:t>
      </w:r>
      <w:r w:rsidR="00252E6A">
        <w:rPr>
          <w:rtl/>
        </w:rPr>
        <w:t>:</w:t>
      </w:r>
      <w:r w:rsidRPr="00A04F45">
        <w:rPr>
          <w:rtl/>
        </w:rPr>
        <w:t xml:space="preserve"> 29</w:t>
      </w:r>
      <w:r w:rsidR="00252E6A">
        <w:rPr>
          <w:rtl/>
        </w:rPr>
        <w:t>.</w:t>
      </w:r>
    </w:p>
    <w:p w:rsidR="00007672" w:rsidRPr="00007672" w:rsidRDefault="00007672" w:rsidP="00007672">
      <w:pPr>
        <w:pStyle w:val="libFootnote0"/>
        <w:rPr>
          <w:rtl/>
        </w:rPr>
      </w:pPr>
      <w:r w:rsidRPr="00A04F45">
        <w:rPr>
          <w:rtl/>
        </w:rPr>
        <w:t>(4) الحشر</w:t>
      </w:r>
      <w:r w:rsidR="00252E6A">
        <w:rPr>
          <w:rtl/>
        </w:rPr>
        <w:t>:</w:t>
      </w:r>
      <w:r w:rsidRPr="00A04F45">
        <w:rPr>
          <w:rtl/>
        </w:rPr>
        <w:t xml:space="preserve"> 2</w:t>
      </w:r>
      <w:r w:rsidR="00252E6A">
        <w:rPr>
          <w:rtl/>
        </w:rPr>
        <w:t>.</w:t>
      </w:r>
    </w:p>
    <w:p w:rsidR="00007672" w:rsidRPr="00007672" w:rsidRDefault="00007672" w:rsidP="00007672">
      <w:pPr>
        <w:pStyle w:val="libFootnote0"/>
        <w:rPr>
          <w:rtl/>
        </w:rPr>
      </w:pPr>
      <w:r w:rsidRPr="00A04F45">
        <w:rPr>
          <w:rtl/>
        </w:rPr>
        <w:t>(5) الأحزاب</w:t>
      </w:r>
      <w:r w:rsidR="00252E6A">
        <w:rPr>
          <w:rtl/>
        </w:rPr>
        <w:t>:</w:t>
      </w:r>
      <w:r w:rsidRPr="00A04F45">
        <w:rPr>
          <w:rtl/>
        </w:rPr>
        <w:t xml:space="preserve"> 26</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43" w:name="21"/>
      <w:bookmarkStart w:id="44" w:name="_Toc494972033"/>
      <w:r w:rsidRPr="00A04F45">
        <w:rPr>
          <w:rtl/>
        </w:rPr>
        <w:lastRenderedPageBreak/>
        <w:t>العداء دائم ما دامت علّته</w:t>
      </w:r>
      <w:bookmarkEnd w:id="43"/>
      <w:bookmarkEnd w:id="44"/>
    </w:p>
    <w:p w:rsidR="00007672" w:rsidRPr="00A04F45" w:rsidRDefault="00007672" w:rsidP="00007672">
      <w:pPr>
        <w:pStyle w:val="libNormal"/>
        <w:rPr>
          <w:rtl/>
        </w:rPr>
      </w:pPr>
      <w:r w:rsidRPr="00252E6A">
        <w:rPr>
          <w:rtl/>
        </w:rPr>
        <w:t>فمن قوله تعالى</w:t>
      </w:r>
      <w:r w:rsidR="00252E6A">
        <w:rPr>
          <w:rtl/>
        </w:rPr>
        <w:t>:</w:t>
      </w:r>
      <w:r w:rsidRPr="00252E6A">
        <w:rPr>
          <w:rtl/>
        </w:rPr>
        <w:t xml:space="preserve"> </w:t>
      </w:r>
      <w:r w:rsidR="00252E6A" w:rsidRPr="00EC1D72">
        <w:rPr>
          <w:rStyle w:val="libAlaemChar"/>
          <w:rtl/>
        </w:rPr>
        <w:t>(</w:t>
      </w:r>
      <w:r w:rsidRPr="00252E6A">
        <w:rPr>
          <w:rStyle w:val="libAieChar"/>
          <w:rtl/>
        </w:rPr>
        <w:t>وَقَالُوا كُونُوا هُوداً أَوْ نَصَارَى تَهْتَدُوا قُلْ بَلْ مِلَّةَ إِبْرَاهِيمَ حَنِيفاً وَمَا كَانَ مِنَ الْمُشْرِكِينَ</w:t>
      </w:r>
      <w:r w:rsidR="00252E6A" w:rsidRPr="00EC1D72">
        <w:rPr>
          <w:rStyle w:val="libAlaemChar"/>
          <w:rtl/>
        </w:rPr>
        <w:t>)</w:t>
      </w:r>
      <w:r w:rsidRPr="00252E6A">
        <w:rPr>
          <w:rStyle w:val="libFootnotenumChar"/>
          <w:rtl/>
        </w:rPr>
        <w:t>(1)</w:t>
      </w:r>
      <w:r w:rsid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وَلَنْ تَرْضَى عَنْكَ الْيَهُودُ وَلا النَّصَارَى حَتَّى تَتَّبِعَ مِلَّتَهُمْ قُلْ إِنَّ هُدَى اللَّهِ هُوَ الْهُدَى وَلَئِنِ اتَّبَعْتَ أَهْوَاءَهُمْ بَعْدَ الَّذِي جَاءَكَ مِنَ الْعِلْمِ مَا لَكَ مِنَ اللَّهِ مِنْ وَلِيٍّ وَلا نَصِيرٍ</w:t>
      </w:r>
      <w:r w:rsidR="00252E6A" w:rsidRPr="00EC1D72">
        <w:rPr>
          <w:rStyle w:val="libAlaemChar"/>
          <w:rtl/>
        </w:rPr>
        <w:t>)</w:t>
      </w:r>
      <w:r w:rsidRPr="00252E6A">
        <w:rPr>
          <w:rStyle w:val="libFootnotenumChar"/>
          <w:rtl/>
        </w:rPr>
        <w:t>(2)</w:t>
      </w:r>
      <w:r w:rsidR="00252E6A" w:rsidRPr="00252E6A">
        <w:rPr>
          <w:rtl/>
        </w:rPr>
        <w:t>.</w:t>
      </w:r>
    </w:p>
    <w:p w:rsidR="00007672" w:rsidRPr="00A04F45" w:rsidRDefault="00007672" w:rsidP="00252E6A">
      <w:pPr>
        <w:pStyle w:val="libNormal"/>
        <w:rPr>
          <w:rtl/>
        </w:rPr>
      </w:pPr>
      <w:r w:rsidRPr="00007672">
        <w:rPr>
          <w:rtl/>
        </w:rPr>
        <w:t xml:space="preserve">نعرف أنّ العلّة الأساسيّة للموقف العدائي لأهل الكتاب مِن ثقليّ الرسالة الإسلاميّة </w:t>
      </w:r>
      <w:r w:rsidR="00252E6A">
        <w:rPr>
          <w:rtl/>
        </w:rPr>
        <w:t>(</w:t>
      </w:r>
      <w:r w:rsidRPr="00007672">
        <w:rPr>
          <w:rtl/>
        </w:rPr>
        <w:t>القرآن الكريم والعترة الطاهرة</w:t>
      </w:r>
      <w:r w:rsidR="00252E6A">
        <w:rPr>
          <w:rtl/>
        </w:rPr>
        <w:t>)</w:t>
      </w:r>
      <w:r w:rsidRPr="00007672">
        <w:rPr>
          <w:rtl/>
        </w:rPr>
        <w:t xml:space="preserve"> قائمة دائمة في محور المواجهة بينهما</w:t>
      </w:r>
      <w:r w:rsidR="00252E6A">
        <w:rPr>
          <w:rtl/>
        </w:rPr>
        <w:t>،</w:t>
      </w:r>
      <w:r w:rsidRPr="00007672">
        <w:rPr>
          <w:rtl/>
        </w:rPr>
        <w:t xml:space="preserve"> وهي عدم رضا أهل الكتاب عن المسلمين وأئمّتهم حتّى يتّبعوا ملّتهم</w:t>
      </w:r>
      <w:r w:rsidR="00252E6A">
        <w:rPr>
          <w:rtl/>
        </w:rPr>
        <w:t>،</w:t>
      </w:r>
      <w:r w:rsidRPr="00007672">
        <w:rPr>
          <w:rtl/>
        </w:rPr>
        <w:t xml:space="preserve"> ولا ينحصر هذا العناد والعداء بمرحلة دون أُخرى</w:t>
      </w:r>
      <w:r w:rsidR="00252E6A">
        <w:rPr>
          <w:rtl/>
        </w:rPr>
        <w:t>،</w:t>
      </w:r>
      <w:r w:rsidRPr="00007672">
        <w:rPr>
          <w:rtl/>
        </w:rPr>
        <w:t xml:space="preserve"> بل يمتد في الأرض ما انتشر الإسلام</w:t>
      </w:r>
      <w:r w:rsidR="00252E6A">
        <w:rPr>
          <w:rtl/>
        </w:rPr>
        <w:t>،</w:t>
      </w:r>
      <w:r w:rsidRPr="00007672">
        <w:rPr>
          <w:rtl/>
        </w:rPr>
        <w:t xml:space="preserve"> ويتزامن عبر العصور مع كل قيامِ شوكةٍ للمسلمين</w:t>
      </w:r>
      <w:r w:rsidR="00252E6A">
        <w:rPr>
          <w:rtl/>
        </w:rPr>
        <w:t>،</w:t>
      </w:r>
      <w:r w:rsidRPr="00007672">
        <w:rPr>
          <w:rtl/>
        </w:rPr>
        <w:t xml:space="preserve"> إلاّ أنّه يتكيّف ويتشكّل بما يُوحيه إليهم شيطانهم من مكرٍ وخديعةٍ وخُبثٍ ووقيعة</w:t>
      </w:r>
      <w:r w:rsidR="00252E6A">
        <w:rPr>
          <w:rtl/>
        </w:rPr>
        <w:t>،</w:t>
      </w:r>
      <w:r w:rsidRPr="00007672">
        <w:rPr>
          <w:rtl/>
        </w:rPr>
        <w:t xml:space="preserve"> وفي مقدّمتها المواجهة الفكريّة والإعلاميّة بكافّة أشكالها وكيفيّاتها...</w:t>
      </w:r>
    </w:p>
    <w:p w:rsidR="00007672" w:rsidRPr="00A04F45" w:rsidRDefault="00007672" w:rsidP="00252E6A">
      <w:pPr>
        <w:pStyle w:val="libNormal"/>
        <w:rPr>
          <w:rtl/>
        </w:rPr>
      </w:pPr>
      <w:r w:rsidRPr="00007672">
        <w:rPr>
          <w:rtl/>
        </w:rPr>
        <w:t xml:space="preserve">ومنها ما اصطلح عليه مؤخّراً بالاستشراق... ويبقى موقفنا منهم متقوّماً بنفس ما أرشد إليه القرآن الكريم نبيّنا محمّد </w:t>
      </w:r>
      <w:r w:rsidR="00252E6A">
        <w:rPr>
          <w:rtl/>
        </w:rPr>
        <w:t>(</w:t>
      </w:r>
      <w:r w:rsidRPr="00007672">
        <w:rPr>
          <w:rtl/>
        </w:rPr>
        <w:t>صلّى الله عليه وآله وسلّم</w:t>
      </w:r>
      <w:r w:rsidR="00252E6A">
        <w:rPr>
          <w:rtl/>
        </w:rPr>
        <w:t>)،</w:t>
      </w:r>
      <w:r w:rsidRPr="00007672">
        <w:rPr>
          <w:rtl/>
        </w:rPr>
        <w:t xml:space="preserve"> وهو ما استعرضناه في مدخل كتابنا هذا... وفي الفصول التالية سنتناول بشيءٍ من التفصيل هذا الشكل من المواجهة لثقليّ الإسلام وعطاءاتهما الرساليّة للبشريّة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البقرة</w:t>
      </w:r>
      <w:r w:rsidR="00252E6A">
        <w:rPr>
          <w:rtl/>
        </w:rPr>
        <w:t>:</w:t>
      </w:r>
      <w:r w:rsidRPr="00A04F45">
        <w:rPr>
          <w:rtl/>
        </w:rPr>
        <w:t xml:space="preserve"> 135</w:t>
      </w:r>
      <w:r w:rsidR="00252E6A">
        <w:rPr>
          <w:rtl/>
        </w:rPr>
        <w:t>.</w:t>
      </w:r>
    </w:p>
    <w:p w:rsidR="00007672" w:rsidRPr="00007672" w:rsidRDefault="00007672" w:rsidP="00007672">
      <w:pPr>
        <w:pStyle w:val="libFootnote0"/>
        <w:rPr>
          <w:rtl/>
        </w:rPr>
      </w:pPr>
      <w:r w:rsidRPr="00A04F45">
        <w:rPr>
          <w:rtl/>
        </w:rPr>
        <w:t>(2) البقرة</w:t>
      </w:r>
      <w:r w:rsidR="00252E6A">
        <w:rPr>
          <w:rtl/>
        </w:rPr>
        <w:t>:</w:t>
      </w:r>
      <w:r w:rsidRPr="00A04F45">
        <w:rPr>
          <w:rtl/>
        </w:rPr>
        <w:t xml:space="preserve"> 120</w:t>
      </w:r>
      <w:r w:rsidR="00252E6A">
        <w:rPr>
          <w:rtl/>
        </w:rPr>
        <w:t>.</w:t>
      </w:r>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EC1D72" w:rsidRDefault="00007672" w:rsidP="00EC1D72">
      <w:pPr>
        <w:pStyle w:val="Heading2Center"/>
        <w:rPr>
          <w:rtl/>
        </w:rPr>
      </w:pPr>
      <w:bookmarkStart w:id="45" w:name="22"/>
      <w:bookmarkStart w:id="46" w:name="_Toc494972034"/>
      <w:r w:rsidRPr="00A04F45">
        <w:rPr>
          <w:rtl/>
        </w:rPr>
        <w:lastRenderedPageBreak/>
        <w:t>الفصل الأوّل</w:t>
      </w:r>
      <w:bookmarkEnd w:id="45"/>
      <w:bookmarkEnd w:id="46"/>
    </w:p>
    <w:p w:rsidR="00007672" w:rsidRPr="00EC1D72" w:rsidRDefault="00007672" w:rsidP="00EC1D72">
      <w:pPr>
        <w:pStyle w:val="Heading2Center"/>
        <w:rPr>
          <w:rtl/>
        </w:rPr>
      </w:pPr>
      <w:bookmarkStart w:id="47" w:name="_Toc494972035"/>
      <w:r w:rsidRPr="00A04F45">
        <w:rPr>
          <w:rtl/>
        </w:rPr>
        <w:t>نشأة الاستشراق</w:t>
      </w:r>
      <w:bookmarkEnd w:id="47"/>
    </w:p>
    <w:p w:rsidR="00007672" w:rsidRPr="00EC1D72" w:rsidRDefault="00007672" w:rsidP="00EC1D72">
      <w:pPr>
        <w:pStyle w:val="libBold1"/>
        <w:rPr>
          <w:rtl/>
        </w:rPr>
      </w:pPr>
      <w:r w:rsidRPr="00A04F45">
        <w:rPr>
          <w:rtl/>
        </w:rPr>
        <w:t>* هويّة الاستشراق</w:t>
      </w:r>
      <w:r w:rsidR="00252E6A">
        <w:rPr>
          <w:rtl/>
        </w:rPr>
        <w:t>.</w:t>
      </w:r>
    </w:p>
    <w:p w:rsidR="00007672" w:rsidRPr="00EC1D72" w:rsidRDefault="00007672" w:rsidP="00EC1D72">
      <w:pPr>
        <w:pStyle w:val="libBold1"/>
        <w:rPr>
          <w:rtl/>
        </w:rPr>
      </w:pPr>
      <w:r w:rsidRPr="00A04F45">
        <w:rPr>
          <w:rtl/>
        </w:rPr>
        <w:t>* النشأة والبدايات</w:t>
      </w:r>
      <w:r w:rsidR="00252E6A">
        <w:rPr>
          <w:rtl/>
        </w:rPr>
        <w:t>.</w:t>
      </w:r>
    </w:p>
    <w:p w:rsidR="00007672" w:rsidRPr="00EC1D72" w:rsidRDefault="00007672" w:rsidP="00EC1D72">
      <w:pPr>
        <w:pStyle w:val="libBold1"/>
        <w:rPr>
          <w:rtl/>
        </w:rPr>
      </w:pPr>
      <w:r w:rsidRPr="00A04F45">
        <w:rPr>
          <w:rtl/>
        </w:rPr>
        <w:t>* نشأة الاستشراق والاقتران بالتبشير</w:t>
      </w:r>
      <w:r w:rsidR="00252E6A">
        <w:rPr>
          <w:rtl/>
        </w:rPr>
        <w:t>.</w:t>
      </w:r>
    </w:p>
    <w:p w:rsidR="00007672" w:rsidRPr="00EC1D72" w:rsidRDefault="00007672" w:rsidP="00EC1D72">
      <w:pPr>
        <w:pStyle w:val="libBold1"/>
        <w:rPr>
          <w:rtl/>
        </w:rPr>
      </w:pPr>
      <w:r w:rsidRPr="00A04F45">
        <w:rPr>
          <w:rtl/>
        </w:rPr>
        <w:t>* نشأة الاستشراق بين النَّهج العلمي والاستعداد التبشيري</w:t>
      </w:r>
      <w:r w:rsidR="00252E6A">
        <w:rPr>
          <w:rtl/>
        </w:rPr>
        <w:t>.</w:t>
      </w:r>
    </w:p>
    <w:p w:rsidR="00007672" w:rsidRPr="00EC1D72" w:rsidRDefault="00007672" w:rsidP="00EC1D72">
      <w:pPr>
        <w:pStyle w:val="libBold1"/>
        <w:rPr>
          <w:rtl/>
        </w:rPr>
      </w:pPr>
      <w:r w:rsidRPr="00A04F45">
        <w:rPr>
          <w:rtl/>
        </w:rPr>
        <w:t>* مبدأ الاستشراق اختراق ثقافي لدحر المسلمين في أوربّا</w:t>
      </w:r>
      <w:r w:rsidR="00252E6A">
        <w:rPr>
          <w:rtl/>
        </w:rPr>
        <w:t>.</w:t>
      </w:r>
    </w:p>
    <w:p w:rsidR="00007672" w:rsidRPr="00EC1D72" w:rsidRDefault="00007672" w:rsidP="00EC1D72">
      <w:pPr>
        <w:pStyle w:val="libBold1"/>
        <w:rPr>
          <w:rtl/>
        </w:rPr>
      </w:pPr>
      <w:r w:rsidRPr="00A04F45">
        <w:rPr>
          <w:rtl/>
        </w:rPr>
        <w:t>* الاستعراب أوّلا ثمّ الاستشراق</w:t>
      </w:r>
      <w:r w:rsidR="00252E6A">
        <w:rPr>
          <w:rtl/>
        </w:rPr>
        <w:t>.</w:t>
      </w:r>
    </w:p>
    <w:p w:rsidR="00007672" w:rsidRPr="00EC1D72" w:rsidRDefault="00007672" w:rsidP="00EC1D72">
      <w:pPr>
        <w:pStyle w:val="libBold1"/>
        <w:rPr>
          <w:rtl/>
        </w:rPr>
      </w:pPr>
      <w:r w:rsidRPr="00A04F45">
        <w:rPr>
          <w:rtl/>
        </w:rPr>
        <w:t>* بروز نظريّات الاستشراق الاستعماري</w:t>
      </w:r>
      <w:r w:rsidR="00252E6A">
        <w:rPr>
          <w:rtl/>
        </w:rPr>
        <w:t>.</w:t>
      </w:r>
    </w:p>
    <w:p w:rsidR="00007672" w:rsidRDefault="00007672" w:rsidP="004A5321">
      <w:pPr>
        <w:pStyle w:val="libNormal"/>
      </w:pPr>
      <w:r>
        <w:rPr>
          <w:rtl/>
        </w:rPr>
        <w:br w:type="page"/>
      </w:r>
    </w:p>
    <w:p w:rsidR="00007672" w:rsidRDefault="00007672" w:rsidP="004A5321">
      <w:pPr>
        <w:pStyle w:val="libNormal"/>
        <w:rPr>
          <w:rtl/>
        </w:rPr>
      </w:pPr>
      <w:r>
        <w:rPr>
          <w:rtl/>
        </w:rPr>
        <w:lastRenderedPageBreak/>
        <w:br w:type="page"/>
      </w:r>
    </w:p>
    <w:p w:rsidR="00007672" w:rsidRPr="00EC1D72" w:rsidRDefault="00007672" w:rsidP="00EC1D72">
      <w:pPr>
        <w:pStyle w:val="Heading2Center"/>
        <w:rPr>
          <w:rtl/>
        </w:rPr>
      </w:pPr>
      <w:bookmarkStart w:id="48" w:name="23"/>
      <w:bookmarkStart w:id="49" w:name="_Toc494972036"/>
      <w:r w:rsidRPr="00A04F45">
        <w:rPr>
          <w:rtl/>
        </w:rPr>
        <w:lastRenderedPageBreak/>
        <w:t>هوية الاستشراق</w:t>
      </w:r>
      <w:bookmarkEnd w:id="48"/>
      <w:bookmarkEnd w:id="49"/>
    </w:p>
    <w:p w:rsidR="00007672" w:rsidRPr="00EC1D72" w:rsidRDefault="00007672" w:rsidP="00EC1D72">
      <w:pPr>
        <w:pStyle w:val="Heading3"/>
        <w:rPr>
          <w:rtl/>
        </w:rPr>
      </w:pPr>
      <w:bookmarkStart w:id="50" w:name="24"/>
      <w:bookmarkStart w:id="51" w:name="_Toc494972037"/>
      <w:r w:rsidRPr="00A04F45">
        <w:rPr>
          <w:rtl/>
        </w:rPr>
        <w:t>تعريف الاستشراق</w:t>
      </w:r>
      <w:r w:rsidR="00252E6A">
        <w:rPr>
          <w:rtl/>
        </w:rPr>
        <w:t>:</w:t>
      </w:r>
      <w:bookmarkEnd w:id="50"/>
      <w:bookmarkEnd w:id="51"/>
    </w:p>
    <w:p w:rsidR="00007672" w:rsidRPr="00A04F45" w:rsidRDefault="00007672" w:rsidP="00007672">
      <w:pPr>
        <w:pStyle w:val="libNormal"/>
        <w:rPr>
          <w:rtl/>
        </w:rPr>
      </w:pPr>
      <w:r w:rsidRPr="00252E6A">
        <w:rPr>
          <w:rtl/>
        </w:rPr>
        <w:t>يُعرّف الاستشراق اصطلاحاً بأنّه</w:t>
      </w:r>
      <w:r w:rsidR="00252E6A">
        <w:rPr>
          <w:rtl/>
        </w:rPr>
        <w:t>:</w:t>
      </w:r>
      <w:r w:rsidRPr="00252E6A">
        <w:rPr>
          <w:rtl/>
        </w:rPr>
        <w:t xml:space="preserve"> </w:t>
      </w:r>
      <w:r w:rsidR="00252E6A">
        <w:rPr>
          <w:rtl/>
        </w:rPr>
        <w:t>(</w:t>
      </w:r>
      <w:r w:rsidRPr="00252E6A">
        <w:rPr>
          <w:rtl/>
        </w:rPr>
        <w:t>العلم باللّغات والآداب والعلوم الشرقيّة</w:t>
      </w:r>
      <w:r w:rsidR="00252E6A">
        <w:rPr>
          <w:rtl/>
        </w:rPr>
        <w:t>)</w:t>
      </w:r>
      <w:r w:rsidRPr="00252E6A">
        <w:rPr>
          <w:rStyle w:val="libFootnotenumChar"/>
          <w:rtl/>
        </w:rPr>
        <w:t>(1)</w:t>
      </w:r>
      <w:r w:rsidR="00252E6A" w:rsidRPr="00252E6A">
        <w:rPr>
          <w:rtl/>
        </w:rPr>
        <w:t>،</w:t>
      </w:r>
      <w:r w:rsidRPr="00252E6A">
        <w:rPr>
          <w:rtl/>
        </w:rPr>
        <w:t xml:space="preserve"> والعالم بها يُسمّى بالمُسْتَشْرِق والذي ينحصر مصداقهُ عادةً بالمتخصّص الغربي بتلك العلوم</w:t>
      </w:r>
      <w:r w:rsidR="00252E6A">
        <w:rPr>
          <w:rtl/>
        </w:rPr>
        <w:t>.</w:t>
      </w:r>
    </w:p>
    <w:p w:rsidR="00007672" w:rsidRPr="00A04F45" w:rsidRDefault="00007672" w:rsidP="00007672">
      <w:pPr>
        <w:pStyle w:val="libNormal"/>
        <w:rPr>
          <w:rtl/>
        </w:rPr>
      </w:pPr>
      <w:r w:rsidRPr="00252E6A">
        <w:rPr>
          <w:rtl/>
        </w:rPr>
        <w:t>ومن خلال الاستقراء الشامل لمّا تمخّض عنهُ الاستشراق فعلاً</w:t>
      </w:r>
      <w:r w:rsidR="00252E6A">
        <w:rPr>
          <w:rtl/>
        </w:rPr>
        <w:t>،</w:t>
      </w:r>
      <w:r w:rsidRPr="00252E6A">
        <w:rPr>
          <w:rtl/>
        </w:rPr>
        <w:t xml:space="preserve"> نجد أنّ الغالب على ما تناوله من الشرق هو الإسلام معارف وحضارة</w:t>
      </w:r>
      <w:r w:rsidR="00252E6A">
        <w:rPr>
          <w:rtl/>
        </w:rPr>
        <w:t>،</w:t>
      </w:r>
      <w:r w:rsidRPr="00252E6A">
        <w:rPr>
          <w:rtl/>
        </w:rPr>
        <w:t xml:space="preserve"> وعليه يُمكن بَدواً موافقة المُستشرق الفرنسي الشهير </w:t>
      </w:r>
      <w:r w:rsidR="00252E6A" w:rsidRPr="00EC1D72">
        <w:rPr>
          <w:rStyle w:val="libBold2Char"/>
          <w:rtl/>
        </w:rPr>
        <w:t>(</w:t>
      </w:r>
      <w:r w:rsidRPr="00EC1D72">
        <w:rPr>
          <w:rStyle w:val="libBold2Char"/>
          <w:rtl/>
        </w:rPr>
        <w:t>مكسيم رودنسون</w:t>
      </w:r>
      <w:r w:rsidR="00252E6A" w:rsidRPr="00EC1D72">
        <w:rPr>
          <w:rStyle w:val="libBold2Char"/>
          <w:rtl/>
        </w:rPr>
        <w:t>)</w:t>
      </w:r>
      <w:r w:rsidRPr="00252E6A">
        <w:rPr>
          <w:rtl/>
        </w:rPr>
        <w:t xml:space="preserve"> في تعريفه للاستشراق بأنهُ</w:t>
      </w:r>
      <w:r w:rsidR="00252E6A">
        <w:rPr>
          <w:rtl/>
        </w:rPr>
        <w:t>:</w:t>
      </w:r>
      <w:r w:rsidRPr="00252E6A">
        <w:rPr>
          <w:rtl/>
        </w:rPr>
        <w:t xml:space="preserve"> </w:t>
      </w:r>
      <w:r w:rsidR="00252E6A">
        <w:rPr>
          <w:rtl/>
        </w:rPr>
        <w:t>(</w:t>
      </w:r>
      <w:r w:rsidRPr="00252E6A">
        <w:rPr>
          <w:rtl/>
        </w:rPr>
        <w:t>اتّجاه علمي لدراسة الشرق الإسلامي وحضارته</w:t>
      </w:r>
      <w:r w:rsidR="00252E6A">
        <w:rPr>
          <w:rtl/>
        </w:rPr>
        <w:t>)</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وبما أنّ الاستشراق نشأ على يد الأوربّيّين</w:t>
      </w:r>
      <w:r w:rsidR="00252E6A">
        <w:rPr>
          <w:rtl/>
        </w:rPr>
        <w:t>،</w:t>
      </w:r>
      <w:r w:rsidRPr="00007672">
        <w:rPr>
          <w:rtl/>
        </w:rPr>
        <w:t xml:space="preserve"> لذلك كان متماشياً ومتناسباً مع طبيعة الفكر الأوربّي في كلّ مرحلةٍ من مراحلهِ التاريخيّة</w:t>
      </w:r>
      <w:r w:rsidR="00252E6A">
        <w:rPr>
          <w:rtl/>
        </w:rPr>
        <w:t>،</w:t>
      </w:r>
      <w:r w:rsidRPr="00007672">
        <w:rPr>
          <w:rtl/>
        </w:rPr>
        <w:t xml:space="preserve"> وكذلك منسجماً مع نظرة أوربّا إلى الشرق وبالخصوص الشرق الإسلامي</w:t>
      </w:r>
      <w:r w:rsidR="00252E6A">
        <w:rPr>
          <w:rtl/>
        </w:rPr>
        <w:t>،</w:t>
      </w:r>
      <w:r w:rsidRPr="00007672">
        <w:rPr>
          <w:rtl/>
        </w:rPr>
        <w:t xml:space="preserve"> فعندما كانت الطبيعة التبشيريّة هي السمة البارزة للفكر والحكومات الأُوربيّة كان الاستشراق يندفع بهذا الاتجاه</w:t>
      </w:r>
      <w:r w:rsidR="00252E6A">
        <w:rPr>
          <w:rtl/>
        </w:rPr>
        <w:t>،</w:t>
      </w:r>
      <w:r w:rsidRPr="00007672">
        <w:rPr>
          <w:rtl/>
        </w:rPr>
        <w:t xml:space="preserve"> ويتأكّد هذا إذا كان المستشرق ينطلق في عمله من خلال مؤسّسة تبشيريّة، حينئذٍ سيأخذ الاستشراق مساراً وحركةً ذات اتجاهاً تبشيريّاً وليس علميّاً محضاً</w:t>
      </w:r>
      <w:r w:rsidR="00252E6A">
        <w:rPr>
          <w:rtl/>
        </w:rPr>
        <w:t>،</w:t>
      </w:r>
      <w:r w:rsidRPr="00007672">
        <w:rPr>
          <w:rtl/>
        </w:rPr>
        <w:t xml:space="preserve"> فيمتد عمل المُستشرق ليشمل كلّ ما يخدم مهمّة التبشير</w:t>
      </w:r>
      <w:r w:rsidR="00252E6A">
        <w:rPr>
          <w:rtl/>
        </w:rPr>
        <w:t>،</w:t>
      </w:r>
      <w:r w:rsidRPr="00007672">
        <w:rPr>
          <w:rtl/>
        </w:rPr>
        <w:t xml:space="preserve"> فهو</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المنجد</w:t>
      </w:r>
      <w:r>
        <w:rPr>
          <w:rtl/>
        </w:rPr>
        <w:t xml:space="preserve"> - </w:t>
      </w:r>
      <w:r w:rsidRPr="00A04F45">
        <w:rPr>
          <w:rtl/>
        </w:rPr>
        <w:t xml:space="preserve">مادّة </w:t>
      </w:r>
      <w:r w:rsidR="00252E6A">
        <w:rPr>
          <w:rtl/>
        </w:rPr>
        <w:t>(</w:t>
      </w:r>
      <w:r w:rsidRPr="00A04F45">
        <w:rPr>
          <w:rtl/>
        </w:rPr>
        <w:t>شرق</w:t>
      </w:r>
      <w:r w:rsidR="00252E6A">
        <w:rPr>
          <w:rtl/>
        </w:rPr>
        <w:t>).</w:t>
      </w:r>
    </w:p>
    <w:p w:rsidR="00007672" w:rsidRPr="00007672" w:rsidRDefault="00007672" w:rsidP="00007672">
      <w:pPr>
        <w:pStyle w:val="libFootnote0"/>
        <w:rPr>
          <w:rtl/>
        </w:rPr>
      </w:pPr>
      <w:r w:rsidRPr="00A04F45">
        <w:rPr>
          <w:rtl/>
        </w:rPr>
        <w:t>(2) رودنسون</w:t>
      </w:r>
      <w:r w:rsidR="00252E6A">
        <w:rPr>
          <w:rtl/>
        </w:rPr>
        <w:t>،</w:t>
      </w:r>
      <w:r w:rsidRPr="00A04F45">
        <w:rPr>
          <w:rtl/>
        </w:rPr>
        <w:t xml:space="preserve"> مكسيم</w:t>
      </w:r>
      <w:r w:rsidR="00252E6A">
        <w:rPr>
          <w:rtl/>
        </w:rPr>
        <w:t>،</w:t>
      </w:r>
      <w:r w:rsidRPr="00A04F45">
        <w:rPr>
          <w:rtl/>
        </w:rPr>
        <w:t xml:space="preserve"> حوار تحت عنوان </w:t>
      </w:r>
      <w:r w:rsidR="00252E6A">
        <w:rPr>
          <w:rtl/>
        </w:rPr>
        <w:t>(</w:t>
      </w:r>
      <w:r w:rsidRPr="00A04F45">
        <w:rPr>
          <w:rtl/>
        </w:rPr>
        <w:t>الاستشراق في الميزان</w:t>
      </w:r>
      <w:r w:rsidR="00252E6A">
        <w:rPr>
          <w:rtl/>
        </w:rPr>
        <w:t>)،</w:t>
      </w:r>
      <w:r w:rsidRPr="00A04F45">
        <w:rPr>
          <w:rtl/>
        </w:rPr>
        <w:t xml:space="preserve"> مجلّة رسالة الجهاد</w:t>
      </w:r>
      <w:r w:rsidR="00252E6A">
        <w:rPr>
          <w:rtl/>
        </w:rPr>
        <w:t>،</w:t>
      </w:r>
      <w:r w:rsidRPr="00A04F45">
        <w:rPr>
          <w:rtl/>
        </w:rPr>
        <w:t xml:space="preserve"> العدد 70</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عندما يتناول الإسلام فكراً وحضارة بالبحث والدراسة</w:t>
      </w:r>
      <w:r w:rsidR="00252E6A">
        <w:rPr>
          <w:rFonts w:hint="cs"/>
          <w:rtl/>
        </w:rPr>
        <w:t>،</w:t>
      </w:r>
      <w:r w:rsidRPr="00252E6A">
        <w:rPr>
          <w:rtl/>
        </w:rPr>
        <w:t xml:space="preserve"> سيكون ذلك على ضوء ما تمليه عليه طبيعة الفكر التبشيري... ويشير إلى ذلك المُستشرق </w:t>
      </w:r>
      <w:r w:rsidR="00252E6A" w:rsidRPr="00EC1D72">
        <w:rPr>
          <w:rStyle w:val="libBold2Char"/>
          <w:rtl/>
        </w:rPr>
        <w:t>(</w:t>
      </w:r>
      <w:r w:rsidRPr="00EC1D72">
        <w:rPr>
          <w:rStyle w:val="libBold2Char"/>
          <w:rtl/>
        </w:rPr>
        <w:t>در منغهام</w:t>
      </w:r>
      <w:r w:rsidR="00252E6A" w:rsidRPr="00EC1D72">
        <w:rPr>
          <w:rStyle w:val="libBold2Char"/>
          <w:rtl/>
        </w:rPr>
        <w:t>)</w:t>
      </w:r>
      <w:r w:rsidRPr="00252E6A">
        <w:rPr>
          <w:rtl/>
        </w:rPr>
        <w:t xml:space="preserve"> في معرض بيانه عن النفي الكيفي</w:t>
      </w:r>
      <w:r w:rsidR="00252E6A">
        <w:rPr>
          <w:rtl/>
        </w:rPr>
        <w:t>،</w:t>
      </w:r>
      <w:r w:rsidRPr="00252E6A">
        <w:rPr>
          <w:rtl/>
        </w:rPr>
        <w:t xml:space="preserve"> وإثارة الشكوك في مُعطيات السُنّة النبويّة والتاريخ الإسلامي</w:t>
      </w:r>
      <w:r w:rsidR="00252E6A">
        <w:rPr>
          <w:rtl/>
        </w:rPr>
        <w:t>،</w:t>
      </w:r>
      <w:r w:rsidRPr="00252E6A">
        <w:rPr>
          <w:rtl/>
        </w:rPr>
        <w:t xml:space="preserve"> من قِبل المستشرقين </w:t>
      </w:r>
      <w:r w:rsidR="00252E6A">
        <w:rPr>
          <w:rtl/>
        </w:rPr>
        <w:t>(</w:t>
      </w:r>
      <w:r w:rsidRPr="00252E6A">
        <w:rPr>
          <w:rtl/>
        </w:rPr>
        <w:t>ذوي الدوافع التبشيريّة</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 xml:space="preserve">مِن المُؤسف حقّاً أنْ غالى بعض هؤلاء المتخصّصين - من أمثال </w:t>
      </w:r>
      <w:r w:rsidR="00252E6A">
        <w:rPr>
          <w:rtl/>
        </w:rPr>
        <w:t>(</w:t>
      </w:r>
      <w:r w:rsidRPr="00252E6A">
        <w:rPr>
          <w:rtl/>
        </w:rPr>
        <w:t>موير</w:t>
      </w:r>
      <w:r w:rsidR="00252E6A">
        <w:rPr>
          <w:rtl/>
        </w:rPr>
        <w:t>،</w:t>
      </w:r>
      <w:r w:rsidRPr="00252E6A">
        <w:rPr>
          <w:rtl/>
        </w:rPr>
        <w:t xml:space="preserve"> ومرجليوث</w:t>
      </w:r>
      <w:r w:rsidR="00252E6A">
        <w:rPr>
          <w:rtl/>
        </w:rPr>
        <w:t>،</w:t>
      </w:r>
      <w:r w:rsidRPr="00252E6A">
        <w:rPr>
          <w:rtl/>
        </w:rPr>
        <w:t xml:space="preserve"> ونولدكه</w:t>
      </w:r>
      <w:r w:rsidR="00252E6A">
        <w:rPr>
          <w:rtl/>
        </w:rPr>
        <w:t>،</w:t>
      </w:r>
      <w:r w:rsidRPr="00252E6A">
        <w:rPr>
          <w:rtl/>
        </w:rPr>
        <w:t xml:space="preserve"> وشبرنجر</w:t>
      </w:r>
      <w:r w:rsidR="00252E6A">
        <w:rPr>
          <w:rtl/>
        </w:rPr>
        <w:t>،</w:t>
      </w:r>
      <w:r w:rsidRPr="00252E6A">
        <w:rPr>
          <w:rtl/>
        </w:rPr>
        <w:t xml:space="preserve"> ودوري</w:t>
      </w:r>
      <w:r w:rsidR="00252E6A">
        <w:rPr>
          <w:rtl/>
        </w:rPr>
        <w:t>،</w:t>
      </w:r>
      <w:r w:rsidRPr="00252E6A">
        <w:rPr>
          <w:rtl/>
        </w:rPr>
        <w:t xml:space="preserve"> وكيتاني</w:t>
      </w:r>
      <w:r w:rsidR="00252E6A">
        <w:rPr>
          <w:rtl/>
        </w:rPr>
        <w:t>،</w:t>
      </w:r>
      <w:r w:rsidRPr="00252E6A">
        <w:rPr>
          <w:rtl/>
        </w:rPr>
        <w:t xml:space="preserve"> ومارسني</w:t>
      </w:r>
      <w:r w:rsidR="00252E6A">
        <w:rPr>
          <w:rtl/>
        </w:rPr>
        <w:t>،</w:t>
      </w:r>
      <w:r w:rsidRPr="00252E6A">
        <w:rPr>
          <w:rtl/>
        </w:rPr>
        <w:t xml:space="preserve"> وغريم</w:t>
      </w:r>
      <w:r w:rsidR="00252E6A">
        <w:rPr>
          <w:rtl/>
        </w:rPr>
        <w:t>،</w:t>
      </w:r>
      <w:r w:rsidRPr="00252E6A">
        <w:rPr>
          <w:rtl/>
        </w:rPr>
        <w:t xml:space="preserve"> وغولد صيهر</w:t>
      </w:r>
      <w:r w:rsidR="00252E6A">
        <w:rPr>
          <w:rtl/>
        </w:rPr>
        <w:t>،</w:t>
      </w:r>
      <w:r w:rsidRPr="00252E6A">
        <w:rPr>
          <w:rtl/>
        </w:rPr>
        <w:t xml:space="preserve"> وغودفروا</w:t>
      </w:r>
      <w:r w:rsidR="00252E6A">
        <w:rPr>
          <w:rtl/>
        </w:rPr>
        <w:t>)،</w:t>
      </w:r>
      <w:r w:rsidRPr="00252E6A">
        <w:rPr>
          <w:rtl/>
        </w:rPr>
        <w:t xml:space="preserve"> وغيرهم - في النقد أحياناً</w:t>
      </w:r>
      <w:r w:rsidR="00252E6A">
        <w:rPr>
          <w:rtl/>
        </w:rPr>
        <w:t>،</w:t>
      </w:r>
      <w:r w:rsidRPr="00252E6A">
        <w:rPr>
          <w:rtl/>
        </w:rPr>
        <w:t xml:space="preserve"> فلم تزل كتبهم عاملَ هدمٍ على الخصوص</w:t>
      </w:r>
      <w:r w:rsidR="00252E6A">
        <w:rPr>
          <w:rtl/>
        </w:rPr>
        <w:t>.</w:t>
      </w:r>
    </w:p>
    <w:p w:rsidR="00007672" w:rsidRPr="00A04F45" w:rsidRDefault="00007672" w:rsidP="00007672">
      <w:pPr>
        <w:pStyle w:val="libNormal"/>
        <w:rPr>
          <w:rtl/>
        </w:rPr>
      </w:pPr>
      <w:r w:rsidRPr="00252E6A">
        <w:rPr>
          <w:rtl/>
        </w:rPr>
        <w:t>ومن المُحزن أنْ لا تزال النتائج التي انتهى إليها المُستشرقون سلبيّةً وناقصة</w:t>
      </w:r>
      <w:r w:rsidR="00252E6A">
        <w:rPr>
          <w:rtl/>
        </w:rPr>
        <w:t>،</w:t>
      </w:r>
      <w:r w:rsidRPr="00252E6A">
        <w:rPr>
          <w:rtl/>
        </w:rPr>
        <w:t xml:space="preserve"> ولنْ تقوم سيرةٌ على النفي</w:t>
      </w:r>
      <w:r w:rsidR="00252E6A">
        <w:rPr>
          <w:rtl/>
        </w:rPr>
        <w:t>،</w:t>
      </w:r>
      <w:r w:rsidRPr="00252E6A">
        <w:rPr>
          <w:rtl/>
        </w:rPr>
        <w:t xml:space="preserve"> وليس مِن مقاصد كتابي</w:t>
      </w:r>
      <w:r w:rsidR="00252E6A">
        <w:rPr>
          <w:rtl/>
        </w:rPr>
        <w:t>،</w:t>
      </w:r>
      <w:r w:rsidRPr="00252E6A">
        <w:rPr>
          <w:rtl/>
        </w:rPr>
        <w:t xml:space="preserve"> أنْ يقوم على سلسلةٍ من المجادلات المتناقضة... ومِن دواعي الأسف أنْ كان الأب </w:t>
      </w:r>
      <w:r w:rsidR="00252E6A">
        <w:rPr>
          <w:rtl/>
        </w:rPr>
        <w:t>(</w:t>
      </w:r>
      <w:r w:rsidRPr="00252E6A">
        <w:rPr>
          <w:rtl/>
        </w:rPr>
        <w:t>لامانسي</w:t>
      </w:r>
      <w:r w:rsidR="00252E6A">
        <w:rPr>
          <w:rtl/>
        </w:rPr>
        <w:t>)</w:t>
      </w:r>
      <w:r w:rsidRPr="00252E6A">
        <w:rPr>
          <w:rtl/>
        </w:rPr>
        <w:t xml:space="preserve"> الذي هو مِن أشهر المستشرقين المعاصرين</w:t>
      </w:r>
      <w:r w:rsidR="00252E6A">
        <w:rPr>
          <w:rtl/>
        </w:rPr>
        <w:t>،</w:t>
      </w:r>
      <w:r w:rsidRPr="00252E6A">
        <w:rPr>
          <w:rtl/>
        </w:rPr>
        <w:t xml:space="preserve"> ومن أشدهم تعصّباً وأنّهُ شوَّهَ كتبه الرائعة الدقيقة وأفسدها بكرهه للإسلام ونبيّ الإسلام</w:t>
      </w:r>
      <w:r w:rsidR="00252E6A">
        <w:rPr>
          <w:rtl/>
        </w:rPr>
        <w:t>،</w:t>
      </w:r>
      <w:r w:rsidRPr="00252E6A">
        <w:rPr>
          <w:rtl/>
        </w:rPr>
        <w:t xml:space="preserve"> فعند هذا العالِم اليسوعي أنّ الحديث إذا وافق القرآن كان منقولاً عن القرآن</w:t>
      </w:r>
      <w:r w:rsidR="00252E6A">
        <w:rPr>
          <w:rtl/>
        </w:rPr>
        <w:t>،</w:t>
      </w:r>
      <w:r w:rsidRPr="00252E6A">
        <w:rPr>
          <w:rtl/>
        </w:rPr>
        <w:t xml:space="preserve"> فلا أدري كيف يُمكن تأليف التاريخ إذا اقتضى تطابق الدليلين تهادمهما بحكم الضرورة</w:t>
      </w:r>
      <w:r w:rsidR="00252E6A">
        <w:rPr>
          <w:rtl/>
        </w:rPr>
        <w:t>،</w:t>
      </w:r>
      <w:r w:rsidRPr="00252E6A">
        <w:rPr>
          <w:rtl/>
        </w:rPr>
        <w:t xml:space="preserve"> بدلاً مِن أنْ يُؤيد أحدهما الآخر</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كما نجد ذلك واضحاً في مجموعة من المجلاّت الاستشراقيّة كمجلّة </w:t>
      </w:r>
      <w:r w:rsidR="00252E6A">
        <w:rPr>
          <w:rtl/>
        </w:rPr>
        <w:t>(</w:t>
      </w:r>
      <w:r w:rsidRPr="00252E6A">
        <w:rPr>
          <w:rtl/>
        </w:rPr>
        <w:t>العالم الإسلامي</w:t>
      </w:r>
      <w:r w:rsidR="00252E6A">
        <w:rPr>
          <w:rtl/>
        </w:rPr>
        <w:t>)</w:t>
      </w:r>
      <w:r w:rsidRPr="00252E6A">
        <w:rPr>
          <w:rtl/>
        </w:rPr>
        <w:t xml:space="preserve"> التي يصدرها المُستشرقون الأميركيّون والتي أنشأها </w:t>
      </w:r>
      <w:r w:rsidR="00252E6A" w:rsidRPr="00EC1D72">
        <w:rPr>
          <w:rStyle w:val="libBold2Char"/>
          <w:rtl/>
        </w:rPr>
        <w:t>(</w:t>
      </w:r>
      <w:r w:rsidRPr="00EC1D72">
        <w:rPr>
          <w:rStyle w:val="libBold2Char"/>
          <w:rtl/>
        </w:rPr>
        <w:t>صموئيل زويمر</w:t>
      </w:r>
      <w:r w:rsidR="00252E6A" w:rsidRPr="00EC1D72">
        <w:rPr>
          <w:rStyle w:val="libBold2Char"/>
          <w:rtl/>
        </w:rPr>
        <w:t>)</w:t>
      </w:r>
      <w:r w:rsidRPr="00252E6A">
        <w:rPr>
          <w:rStyle w:val="libFootnotenumChar"/>
          <w:rtl/>
        </w:rPr>
        <w:t>(2)</w:t>
      </w:r>
      <w:r w:rsidRPr="00252E6A">
        <w:rPr>
          <w:rtl/>
        </w:rPr>
        <w:t xml:space="preserve"> في سنة 1911م وتصدر الآن من </w:t>
      </w:r>
      <w:r w:rsidR="00252E6A" w:rsidRPr="00EC1D72">
        <w:rPr>
          <w:rStyle w:val="libBold2Char"/>
          <w:rtl/>
        </w:rPr>
        <w:t>(</w:t>
      </w:r>
      <w:r w:rsidRPr="00EC1D72">
        <w:rPr>
          <w:rStyle w:val="libBold2Char"/>
          <w:rtl/>
        </w:rPr>
        <w:t>هار تفورد</w:t>
      </w:r>
      <w:r w:rsidR="00252E6A" w:rsidRPr="00EC1D72">
        <w:rPr>
          <w:rStyle w:val="libBold2Char"/>
          <w:rtl/>
        </w:rPr>
        <w:t>)</w:t>
      </w:r>
      <w:r w:rsidRPr="00252E6A">
        <w:rPr>
          <w:rtl/>
        </w:rPr>
        <w:t xml:space="preserve"> بأميركا ورئيس تحريرها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در منغهام</w:t>
      </w:r>
      <w:r>
        <w:rPr>
          <w:rtl/>
        </w:rPr>
        <w:t xml:space="preserve"> - </w:t>
      </w:r>
      <w:r w:rsidRPr="00A04F45">
        <w:rPr>
          <w:rtl/>
        </w:rPr>
        <w:t>حياة محمّد</w:t>
      </w:r>
      <w:r>
        <w:rPr>
          <w:rtl/>
        </w:rPr>
        <w:t xml:space="preserve"> - </w:t>
      </w:r>
      <w:r w:rsidRPr="00A04F45">
        <w:rPr>
          <w:rtl/>
        </w:rPr>
        <w:t>المقدّمة ص8</w:t>
      </w:r>
      <w:r>
        <w:rPr>
          <w:rtl/>
        </w:rPr>
        <w:t xml:space="preserve"> - </w:t>
      </w:r>
      <w:r w:rsidRPr="00A04F45">
        <w:rPr>
          <w:rtl/>
        </w:rPr>
        <w:t>11</w:t>
      </w:r>
      <w:r w:rsidR="00252E6A">
        <w:rPr>
          <w:rtl/>
        </w:rPr>
        <w:t>.</w:t>
      </w:r>
    </w:p>
    <w:p w:rsidR="00007672" w:rsidRPr="00007672" w:rsidRDefault="00252E6A" w:rsidP="00007672">
      <w:pPr>
        <w:pStyle w:val="libFootnote0"/>
        <w:rPr>
          <w:rtl/>
        </w:rPr>
      </w:pPr>
      <w:r>
        <w:rPr>
          <w:rtl/>
        </w:rPr>
        <w:t>(</w:t>
      </w:r>
      <w:r w:rsidR="00007672" w:rsidRPr="00A04F45">
        <w:rPr>
          <w:rtl/>
        </w:rPr>
        <w:t xml:space="preserve">ومع ذلك فقد وقع در منغهم في نفس الداء ونفث في كتابه هذا سُمّاً ناقعاً ومفاهيماً سيّئةً منكرة عن الإسلام ونبيّه </w:t>
      </w:r>
      <w:r>
        <w:rPr>
          <w:rtl/>
        </w:rPr>
        <w:t>(</w:t>
      </w:r>
      <w:r w:rsidR="00007672" w:rsidRPr="00A04F45">
        <w:rPr>
          <w:rtl/>
        </w:rPr>
        <w:t>صلّى الله عليه وآله وسلّم</w:t>
      </w:r>
      <w:r>
        <w:rPr>
          <w:rtl/>
        </w:rPr>
        <w:t>).</w:t>
      </w:r>
    </w:p>
    <w:p w:rsidR="00007672" w:rsidRPr="00007672" w:rsidRDefault="00007672" w:rsidP="00007672">
      <w:pPr>
        <w:pStyle w:val="libFootnote0"/>
        <w:rPr>
          <w:rtl/>
        </w:rPr>
      </w:pPr>
      <w:r w:rsidRPr="00007672">
        <w:rPr>
          <w:rtl/>
        </w:rPr>
        <w:t>(2) صموئيل زويمر</w:t>
      </w:r>
      <w:r w:rsidR="00252E6A">
        <w:rPr>
          <w:rtl/>
        </w:rPr>
        <w:t>:</w:t>
      </w:r>
      <w:r w:rsidRPr="00007672">
        <w:rPr>
          <w:rtl/>
        </w:rPr>
        <w:t xml:space="preserve"> </w:t>
      </w:r>
      <w:r w:rsidR="00252E6A">
        <w:rPr>
          <w:rtl/>
        </w:rPr>
        <w:t>(</w:t>
      </w:r>
      <w:r w:rsidRPr="00007672">
        <w:rPr>
          <w:rtl/>
        </w:rPr>
        <w:t>1867 - 1952م</w:t>
      </w:r>
      <w:r w:rsidR="00252E6A">
        <w:rPr>
          <w:rtl/>
        </w:rPr>
        <w:t>)</w:t>
      </w:r>
      <w:r w:rsidRPr="00007672">
        <w:rPr>
          <w:rtl/>
        </w:rPr>
        <w:t xml:space="preserve"> مستشرق أميركي محرّر مجلّة </w:t>
      </w:r>
      <w:r w:rsidR="00252E6A">
        <w:rPr>
          <w:rtl/>
        </w:rPr>
        <w:t>(</w:t>
      </w:r>
      <w:r w:rsidRPr="00007672">
        <w:rPr>
          <w:rtl/>
        </w:rPr>
        <w:t>عالم الإسلام</w:t>
      </w:r>
      <w:r w:rsidR="00252E6A">
        <w:rPr>
          <w:rtl/>
        </w:rPr>
        <w:t>)،</w:t>
      </w:r>
      <w:r w:rsidRPr="00007672">
        <w:rPr>
          <w:rtl/>
        </w:rPr>
        <w:t xml:space="preserve"> له مؤلّفات عن الإسلام في العالم وعن العلاقات بين المسيحيّة والإسلام</w:t>
      </w:r>
      <w:r w:rsidR="00252E6A">
        <w:rPr>
          <w:rtl/>
        </w:rPr>
        <w:t>،</w:t>
      </w:r>
      <w:r w:rsidRPr="00007672">
        <w:rPr>
          <w:rtl/>
        </w:rPr>
        <w:t xml:space="preserve"> منها </w:t>
      </w:r>
      <w:r w:rsidR="00252E6A">
        <w:rPr>
          <w:rStyle w:val="libFootnoteBoldChar"/>
          <w:rtl/>
        </w:rPr>
        <w:t>(</w:t>
      </w:r>
      <w:r w:rsidRPr="00252E6A">
        <w:rPr>
          <w:rStyle w:val="libFootnoteBoldChar"/>
          <w:rtl/>
        </w:rPr>
        <w:t>يسوع في إحياء الغزالي</w:t>
      </w:r>
      <w:r w:rsidR="00252E6A">
        <w:rPr>
          <w:rStyle w:val="libFootnoteBoldChar"/>
          <w:rtl/>
        </w:rPr>
        <w:t>)</w:t>
      </w:r>
      <w:r w:rsidRPr="00007672">
        <w:rPr>
          <w:rtl/>
        </w:rPr>
        <w:t xml:space="preserve"> - </w:t>
      </w:r>
      <w:r w:rsidR="00252E6A">
        <w:rPr>
          <w:rtl/>
        </w:rPr>
        <w:t>(</w:t>
      </w:r>
      <w:r w:rsidRPr="00007672">
        <w:rPr>
          <w:rtl/>
        </w:rPr>
        <w:t xml:space="preserve">القاموس المنجد </w:t>
      </w:r>
      <w:r w:rsidR="00252E6A">
        <w:rPr>
          <w:rtl/>
        </w:rPr>
        <w:t>(</w:t>
      </w:r>
      <w:r w:rsidRPr="00007672">
        <w:rPr>
          <w:rtl/>
        </w:rPr>
        <w:t>في الإعلام</w:t>
      </w:r>
      <w:r w:rsidR="00252E6A">
        <w:rPr>
          <w:rtl/>
        </w:rPr>
        <w:t>).</w:t>
      </w:r>
    </w:p>
    <w:p w:rsidR="00007672" w:rsidRPr="00007672" w:rsidRDefault="00007672" w:rsidP="00007672">
      <w:pPr>
        <w:pStyle w:val="libFootnote0"/>
        <w:rPr>
          <w:rtl/>
        </w:rPr>
      </w:pPr>
      <w:r w:rsidRPr="00007672">
        <w:rPr>
          <w:rtl/>
        </w:rPr>
        <w:t xml:space="preserve">= كان أحد أعضاء الإرساليّة الأميركيّة العربيّة [التبشيريّة] التي تأسّست عام 1889م وقد افتتح مع المُبشّر </w:t>
      </w:r>
      <w:r w:rsidR="00252E6A">
        <w:rPr>
          <w:rStyle w:val="libFootnoteBoldChar"/>
          <w:rtl/>
        </w:rPr>
        <w:t>(</w:t>
      </w:r>
      <w:r w:rsidRPr="00252E6A">
        <w:rPr>
          <w:rStyle w:val="libFootnoteBoldChar"/>
          <w:rtl/>
        </w:rPr>
        <w:t>جيمس كانتين</w:t>
      </w:r>
      <w:r w:rsidR="00252E6A">
        <w:rPr>
          <w:rStyle w:val="libFootnoteBoldChar"/>
          <w:rtl/>
        </w:rPr>
        <w:t>)</w:t>
      </w:r>
      <w:r w:rsidRPr="00007672">
        <w:rPr>
          <w:rtl/>
        </w:rPr>
        <w:t xml:space="preserve"> أوّل محطّة عمل تبشيريّة لهذه الإرساليّة في البصرة عام 1891م</w:t>
      </w:r>
      <w:r w:rsidR="00252E6A">
        <w:rPr>
          <w:rtl/>
        </w:rPr>
        <w:t>،</w:t>
      </w:r>
      <w:r w:rsidRPr="00007672">
        <w:rPr>
          <w:rtl/>
        </w:rPr>
        <w:t xml:space="preserve"> ثُمّ تلتها محطّة البحرين التبشيريّة عام 1893م</w:t>
      </w:r>
      <w:r w:rsidR="00252E6A">
        <w:rPr>
          <w:rtl/>
        </w:rPr>
        <w:t>،</w:t>
      </w:r>
      <w:r w:rsidRPr="00007672">
        <w:rPr>
          <w:rtl/>
        </w:rPr>
        <w:t xml:space="preserve"> واستمرّ في أداء دوره التبشيري في منطقة الخليج العربي بمشاريع متنوّعة هادفة بهذا الاتّجاه</w:t>
      </w:r>
      <w:r w:rsidR="00252E6A">
        <w:rPr>
          <w:rtl/>
        </w:rPr>
        <w:t>.</w:t>
      </w:r>
    </w:p>
    <w:p w:rsidR="00007672" w:rsidRPr="00007672" w:rsidRDefault="00252E6A" w:rsidP="00007672">
      <w:pPr>
        <w:pStyle w:val="libFootnote0"/>
        <w:rPr>
          <w:rtl/>
        </w:rPr>
      </w:pPr>
      <w:r>
        <w:rPr>
          <w:rtl/>
        </w:rPr>
        <w:t>(</w:t>
      </w:r>
      <w:r w:rsidR="00007672" w:rsidRPr="00A04F45">
        <w:rPr>
          <w:rtl/>
        </w:rPr>
        <w:t>د. التميمي</w:t>
      </w:r>
      <w:r>
        <w:rPr>
          <w:rtl/>
        </w:rPr>
        <w:t>،</w:t>
      </w:r>
      <w:r w:rsidR="00007672" w:rsidRPr="00A04F45">
        <w:rPr>
          <w:rtl/>
        </w:rPr>
        <w:t xml:space="preserve"> عبد الملك خلف</w:t>
      </w:r>
      <w:r w:rsidR="00007672">
        <w:rPr>
          <w:rtl/>
        </w:rPr>
        <w:t xml:space="preserve"> - </w:t>
      </w:r>
      <w:r w:rsidR="00007672" w:rsidRPr="00A04F45">
        <w:rPr>
          <w:rtl/>
        </w:rPr>
        <w:t>التبشير في منطقة الخليج العربي ص45</w:t>
      </w:r>
      <w:r w:rsidR="00007672">
        <w:rPr>
          <w:rtl/>
        </w:rPr>
        <w:t xml:space="preserve"> - </w:t>
      </w:r>
      <w:r w:rsidR="00007672" w:rsidRPr="00A04F45">
        <w:rPr>
          <w:rtl/>
        </w:rPr>
        <w:t>70</w:t>
      </w:r>
      <w:r>
        <w:rPr>
          <w:rtl/>
        </w:rPr>
        <w:t>).</w:t>
      </w:r>
    </w:p>
    <w:p w:rsidR="00007672" w:rsidRDefault="00007672" w:rsidP="004A5321">
      <w:pPr>
        <w:pStyle w:val="libNormal"/>
      </w:pPr>
      <w:r>
        <w:rPr>
          <w:rtl/>
        </w:rPr>
        <w:br w:type="page"/>
      </w:r>
    </w:p>
    <w:p w:rsidR="00007672" w:rsidRPr="00A04F45" w:rsidRDefault="00252E6A" w:rsidP="00007672">
      <w:pPr>
        <w:pStyle w:val="libNormal"/>
        <w:rPr>
          <w:rtl/>
        </w:rPr>
      </w:pPr>
      <w:r w:rsidRPr="00EC1D72">
        <w:rPr>
          <w:rStyle w:val="libBold2Char"/>
          <w:rtl/>
        </w:rPr>
        <w:lastRenderedPageBreak/>
        <w:t>(</w:t>
      </w:r>
      <w:r w:rsidR="00007672" w:rsidRPr="00EC1D72">
        <w:rPr>
          <w:rStyle w:val="libBold2Char"/>
          <w:rtl/>
        </w:rPr>
        <w:t>كنيث كراج</w:t>
      </w:r>
      <w:r w:rsidRPr="00EC1D72">
        <w:rPr>
          <w:rStyle w:val="libBold2Char"/>
          <w:rtl/>
        </w:rPr>
        <w:t>)</w:t>
      </w:r>
      <w:r w:rsidR="00007672" w:rsidRPr="00252E6A">
        <w:rPr>
          <w:rtl/>
        </w:rPr>
        <w:t xml:space="preserve"> وطابع هذه المجلّة تبشيري سافر</w:t>
      </w:r>
      <w:r>
        <w:rPr>
          <w:rtl/>
        </w:rPr>
        <w:t>،</w:t>
      </w:r>
      <w:r w:rsidR="00007672" w:rsidRPr="00252E6A">
        <w:rPr>
          <w:rtl/>
        </w:rPr>
        <w:t xml:space="preserve"> وللمستشرقين مجلّةٌ شبيهة بتلك المجلّة في روحها واتّجاهها العدائي التبشيري</w:t>
      </w:r>
      <w:r>
        <w:rPr>
          <w:rtl/>
        </w:rPr>
        <w:t>،</w:t>
      </w:r>
      <w:r w:rsidR="00007672" w:rsidRPr="00252E6A">
        <w:rPr>
          <w:rtl/>
        </w:rPr>
        <w:t xml:space="preserve"> وتحمّل نفس الاسم </w:t>
      </w:r>
      <w:r>
        <w:rPr>
          <w:rtl/>
        </w:rPr>
        <w:t>(</w:t>
      </w:r>
      <w:r w:rsidR="00007672" w:rsidRPr="00252E6A">
        <w:rPr>
          <w:rtl/>
        </w:rPr>
        <w:t>العالم الإسلامي</w:t>
      </w:r>
      <w:r>
        <w:rPr>
          <w:rtl/>
        </w:rPr>
        <w:t>)</w:t>
      </w:r>
      <w:r w:rsidR="00007672" w:rsidRPr="00252E6A">
        <w:rPr>
          <w:rtl/>
        </w:rPr>
        <w:t xml:space="preserve"> مع العلم أنّ أغلب المحرّرين لمثل هذه المجلاّت هُم مِن المبشّرين</w:t>
      </w:r>
      <w:r>
        <w:rPr>
          <w:rtl/>
        </w:rPr>
        <w:t>،</w:t>
      </w:r>
      <w:r w:rsidR="00007672" w:rsidRPr="00252E6A">
        <w:rPr>
          <w:rtl/>
        </w:rPr>
        <w:t xml:space="preserve"> كالقسّيس </w:t>
      </w:r>
      <w:r w:rsidRPr="00EC1D72">
        <w:rPr>
          <w:rStyle w:val="libBold2Char"/>
          <w:rtl/>
        </w:rPr>
        <w:t>(</w:t>
      </w:r>
      <w:r w:rsidR="00007672" w:rsidRPr="00EC1D72">
        <w:rPr>
          <w:rStyle w:val="libBold2Char"/>
          <w:rtl/>
        </w:rPr>
        <w:t>ا</w:t>
      </w:r>
      <w:r w:rsidRPr="00EC1D72">
        <w:rPr>
          <w:rStyle w:val="libBold2Char"/>
          <w:rtl/>
        </w:rPr>
        <w:t>.</w:t>
      </w:r>
      <w:r w:rsidR="00007672" w:rsidRPr="00EC1D72">
        <w:rPr>
          <w:rStyle w:val="libBold2Char"/>
          <w:rtl/>
        </w:rPr>
        <w:t xml:space="preserve"> ا</w:t>
      </w:r>
      <w:r w:rsidRPr="00EC1D72">
        <w:rPr>
          <w:rStyle w:val="libBold2Char"/>
          <w:rtl/>
        </w:rPr>
        <w:t>.</w:t>
      </w:r>
      <w:r w:rsidR="00007672" w:rsidRPr="00EC1D72">
        <w:rPr>
          <w:rStyle w:val="libBold2Char"/>
          <w:rtl/>
        </w:rPr>
        <w:t xml:space="preserve"> الدر</w:t>
      </w:r>
      <w:r w:rsidRPr="00EC1D72">
        <w:rPr>
          <w:rStyle w:val="libBold2Char"/>
          <w:rtl/>
        </w:rPr>
        <w:t>)</w:t>
      </w:r>
      <w:r w:rsidR="00007672" w:rsidRPr="00252E6A">
        <w:rPr>
          <w:rtl/>
        </w:rPr>
        <w:t xml:space="preserve"> والقسيس </w:t>
      </w:r>
      <w:r w:rsidRPr="00EC1D72">
        <w:rPr>
          <w:rStyle w:val="libBold2Char"/>
          <w:rtl/>
        </w:rPr>
        <w:t>(</w:t>
      </w:r>
      <w:r w:rsidR="00007672" w:rsidRPr="00EC1D72">
        <w:rPr>
          <w:rStyle w:val="libBold2Char"/>
          <w:rtl/>
        </w:rPr>
        <w:t>ا</w:t>
      </w:r>
      <w:r w:rsidRPr="00EC1D72">
        <w:rPr>
          <w:rStyle w:val="libBold2Char"/>
          <w:rtl/>
        </w:rPr>
        <w:t>.</w:t>
      </w:r>
      <w:r w:rsidR="00007672" w:rsidRPr="00EC1D72">
        <w:rPr>
          <w:rStyle w:val="libBold2Char"/>
          <w:rtl/>
        </w:rPr>
        <w:t xml:space="preserve"> بشوب</w:t>
      </w:r>
      <w:r w:rsidRPr="00EC1D72">
        <w:rPr>
          <w:rStyle w:val="libBold2Char"/>
          <w:rtl/>
        </w:rPr>
        <w:t>)</w:t>
      </w:r>
      <w:r w:rsidR="00007672" w:rsidRPr="00252E6A">
        <w:rPr>
          <w:rtl/>
        </w:rPr>
        <w:t xml:space="preserve"> والقس</w:t>
      </w:r>
      <w:r w:rsidR="00007672" w:rsidRPr="00252E6A">
        <w:rPr>
          <w:rFonts w:hint="cs"/>
          <w:rtl/>
        </w:rPr>
        <w:t>ّ</w:t>
      </w:r>
      <w:r w:rsidR="00007672" w:rsidRPr="00252E6A">
        <w:rPr>
          <w:rtl/>
        </w:rPr>
        <w:t xml:space="preserve">يس </w:t>
      </w:r>
      <w:r w:rsidRPr="00EC1D72">
        <w:rPr>
          <w:rStyle w:val="libBold2Char"/>
          <w:rtl/>
        </w:rPr>
        <w:t>(</w:t>
      </w:r>
      <w:r w:rsidR="00007672" w:rsidRPr="00EC1D72">
        <w:rPr>
          <w:rStyle w:val="libBold2Char"/>
          <w:rtl/>
        </w:rPr>
        <w:t>ل</w:t>
      </w:r>
      <w:r w:rsidRPr="00EC1D72">
        <w:rPr>
          <w:rStyle w:val="libBold2Char"/>
          <w:rtl/>
        </w:rPr>
        <w:t>.</w:t>
      </w:r>
      <w:r w:rsidR="00007672" w:rsidRPr="00EC1D72">
        <w:rPr>
          <w:rStyle w:val="libBold2Char"/>
          <w:rtl/>
        </w:rPr>
        <w:t xml:space="preserve"> ل</w:t>
      </w:r>
      <w:r w:rsidRPr="00EC1D72">
        <w:rPr>
          <w:rStyle w:val="libBold2Char"/>
          <w:rtl/>
        </w:rPr>
        <w:t>.</w:t>
      </w:r>
      <w:r w:rsidR="00007672" w:rsidRPr="00EC1D72">
        <w:rPr>
          <w:rStyle w:val="libBold2Char"/>
          <w:rtl/>
        </w:rPr>
        <w:t xml:space="preserve"> براون</w:t>
      </w:r>
      <w:r w:rsidRPr="00EC1D72">
        <w:rPr>
          <w:rStyle w:val="libBold2Char"/>
          <w:rtl/>
        </w:rPr>
        <w:t>)</w:t>
      </w:r>
      <w:r w:rsidR="00007672" w:rsidRPr="00252E6A">
        <w:rPr>
          <w:rtl/>
        </w:rPr>
        <w:t xml:space="preserve"> والقسّيس </w:t>
      </w:r>
      <w:r w:rsidRPr="00EC1D72">
        <w:rPr>
          <w:rStyle w:val="libBold2Char"/>
          <w:rtl/>
        </w:rPr>
        <w:t>(</w:t>
      </w:r>
      <w:r w:rsidR="00007672" w:rsidRPr="00EC1D72">
        <w:rPr>
          <w:rStyle w:val="libBold2Char"/>
          <w:rtl/>
        </w:rPr>
        <w:t>د</w:t>
      </w:r>
      <w:r w:rsidRPr="00EC1D72">
        <w:rPr>
          <w:rStyle w:val="libBold2Char"/>
          <w:rtl/>
        </w:rPr>
        <w:t>.</w:t>
      </w:r>
      <w:r w:rsidR="00007672" w:rsidRPr="00EC1D72">
        <w:rPr>
          <w:rStyle w:val="libBold2Char"/>
          <w:rtl/>
        </w:rPr>
        <w:t xml:space="preserve"> م</w:t>
      </w:r>
      <w:r w:rsidRPr="00EC1D72">
        <w:rPr>
          <w:rStyle w:val="libBold2Char"/>
          <w:rtl/>
        </w:rPr>
        <w:t>.</w:t>
      </w:r>
      <w:r w:rsidR="00007672" w:rsidRPr="00EC1D72">
        <w:rPr>
          <w:rStyle w:val="libBold2Char"/>
          <w:rtl/>
        </w:rPr>
        <w:t xml:space="preserve"> دونالدستون</w:t>
      </w:r>
      <w:r w:rsidRPr="00EC1D72">
        <w:rPr>
          <w:rStyle w:val="libBold2Char"/>
          <w:rtl/>
        </w:rPr>
        <w:t>)</w:t>
      </w:r>
      <w:r w:rsidR="00007672" w:rsidRPr="00252E6A">
        <w:rPr>
          <w:rStyle w:val="libFootnotenumChar"/>
          <w:rtl/>
        </w:rPr>
        <w:t>(1)</w:t>
      </w:r>
      <w:r>
        <w:rPr>
          <w:rtl/>
        </w:rPr>
        <w:t>.</w:t>
      </w:r>
    </w:p>
    <w:p w:rsidR="00007672" w:rsidRPr="00A04F45" w:rsidRDefault="00007672" w:rsidP="00007672">
      <w:pPr>
        <w:pStyle w:val="libNormal"/>
        <w:rPr>
          <w:rtl/>
        </w:rPr>
      </w:pPr>
      <w:r w:rsidRPr="00252E6A">
        <w:rPr>
          <w:rtl/>
        </w:rPr>
        <w:t xml:space="preserve">وهكذا عندما يكون طابع الفكر الأوربّي السائد هو الطابع الاستعماري </w:t>
      </w:r>
      <w:r w:rsidR="00252E6A">
        <w:rPr>
          <w:rtl/>
        </w:rPr>
        <w:t>(</w:t>
      </w:r>
      <w:r w:rsidRPr="00252E6A">
        <w:rPr>
          <w:rtl/>
        </w:rPr>
        <w:t>بالمعنى الحديث للمصطلح</w:t>
      </w:r>
      <w:r w:rsidR="00252E6A">
        <w:rPr>
          <w:rtl/>
        </w:rPr>
        <w:t>)</w:t>
      </w:r>
      <w:r w:rsidRPr="00252E6A">
        <w:rPr>
          <w:rtl/>
        </w:rPr>
        <w:t xml:space="preserve"> فإنْ الاستشراق يندفع بهذا الاتجاه ليخدم كل ما من شأنه تكريس الاستعمار</w:t>
      </w:r>
      <w:r w:rsidR="00252E6A">
        <w:rPr>
          <w:rtl/>
        </w:rPr>
        <w:t>،</w:t>
      </w:r>
      <w:r w:rsidRPr="00252E6A">
        <w:rPr>
          <w:rtl/>
        </w:rPr>
        <w:t xml:space="preserve"> كتزويد الحكومات المستعمرة بالدراسات والتحليلات الوافية عن الشرق والبلاد المستعمّرة</w:t>
      </w:r>
      <w:r w:rsidR="00252E6A">
        <w:rPr>
          <w:rtl/>
        </w:rPr>
        <w:t>،</w:t>
      </w:r>
      <w:r w:rsidRPr="00252E6A">
        <w:rPr>
          <w:rtl/>
        </w:rPr>
        <w:t xml:space="preserve"> وكذلك تزيين صورة المُستعمرين</w:t>
      </w:r>
      <w:r w:rsidR="00252E6A">
        <w:rPr>
          <w:rtl/>
        </w:rPr>
        <w:t>،</w:t>
      </w:r>
      <w:r w:rsidRPr="00252E6A">
        <w:rPr>
          <w:rtl/>
        </w:rPr>
        <w:t xml:space="preserve"> وتبرير مُمارساتهم وإظهارهم بمظهر المُنقذ والمُحرِّر وحامل راية الحرّية والحضارة مثلاً</w:t>
      </w:r>
      <w:r w:rsidR="00252E6A">
        <w:rPr>
          <w:rtl/>
        </w:rPr>
        <w:t>،</w:t>
      </w:r>
      <w:r w:rsidRPr="00252E6A">
        <w:rPr>
          <w:rtl/>
        </w:rPr>
        <w:t xml:space="preserve"> أو قد يكون المُستشرق عاملاً في إحدى مؤسّسات الدول الاستعماريّة بصورة رسميّة</w:t>
      </w:r>
      <w:r w:rsidR="00252E6A">
        <w:rPr>
          <w:rtl/>
        </w:rPr>
        <w:t>،</w:t>
      </w:r>
      <w:r w:rsidRPr="00252E6A">
        <w:rPr>
          <w:rtl/>
        </w:rPr>
        <w:t xml:space="preserve"> كأنْ يكون مثلاً مستشاراً لوزارة المستعمرات في هذه الدول</w:t>
      </w:r>
      <w:r w:rsidR="00252E6A">
        <w:rPr>
          <w:rtl/>
        </w:rPr>
        <w:t>،</w:t>
      </w:r>
      <w:r w:rsidRPr="00252E6A">
        <w:rPr>
          <w:rtl/>
        </w:rPr>
        <w:t xml:space="preserve"> كما هو الحال بالنسبة للمُستشرق الفرنسي </w:t>
      </w:r>
      <w:r w:rsidR="00252E6A" w:rsidRPr="00EC1D72">
        <w:rPr>
          <w:rStyle w:val="libBold2Char"/>
          <w:rtl/>
        </w:rPr>
        <w:t>(</w:t>
      </w:r>
      <w:r w:rsidRPr="00EC1D72">
        <w:rPr>
          <w:rStyle w:val="libBold2Char"/>
          <w:rtl/>
        </w:rPr>
        <w:t>هانوتو</w:t>
      </w:r>
      <w:r w:rsidR="00252E6A" w:rsidRPr="00EC1D72">
        <w:rPr>
          <w:rStyle w:val="libBold2Char"/>
          <w:rtl/>
        </w:rPr>
        <w:t>)</w:t>
      </w:r>
      <w:r w:rsidR="00252E6A">
        <w:rPr>
          <w:rtl/>
        </w:rPr>
        <w:t>،</w:t>
      </w:r>
      <w:r w:rsidRPr="00252E6A">
        <w:rPr>
          <w:rtl/>
        </w:rPr>
        <w:t xml:space="preserve"> الذي كان يعمل مستشاراً لوزارة الاستعمار الفرنسيّة</w:t>
      </w:r>
      <w:r w:rsidR="00252E6A">
        <w:rPr>
          <w:rtl/>
        </w:rPr>
        <w:t>،</w:t>
      </w:r>
      <w:r w:rsidRPr="00252E6A">
        <w:rPr>
          <w:rtl/>
        </w:rPr>
        <w:t xml:space="preserve"> نجدهُ يتّجه في دراساته الاستشراقيّة إلى كلّ ما يخدم الحركة الاستعماريّة لفرنسا في الشرق</w:t>
      </w:r>
      <w:r w:rsidR="00252E6A">
        <w:rPr>
          <w:rtl/>
        </w:rPr>
        <w:t>،</w:t>
      </w:r>
      <w:r w:rsidRPr="00252E6A">
        <w:rPr>
          <w:rtl/>
        </w:rPr>
        <w:t xml:space="preserve"> بل يُحاول توظيف رعيلٍ مِن المُستشرقين لهذا الغرض من خلال رسم مناهج بحثهم ودراساتهم الاستشراقيّة من وحي الدوافع الاستعماريّة لبلاد الشرق الإسلامي...</w:t>
      </w:r>
    </w:p>
    <w:p w:rsidR="00007672" w:rsidRPr="00A04F45" w:rsidRDefault="00007672" w:rsidP="00252E6A">
      <w:pPr>
        <w:pStyle w:val="libNormal"/>
        <w:rPr>
          <w:rtl/>
        </w:rPr>
      </w:pPr>
      <w:r w:rsidRPr="00007672">
        <w:rPr>
          <w:rtl/>
        </w:rPr>
        <w:t>وهكذا يصب الجهد الاستشراقي في الإطار الاستعماري لأُوربّا بشكلٍ</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الدكتور محمّد البهي</w:t>
      </w:r>
      <w:r>
        <w:rPr>
          <w:rtl/>
        </w:rPr>
        <w:t xml:space="preserve"> - </w:t>
      </w:r>
      <w:r w:rsidRPr="00A04F45">
        <w:rPr>
          <w:rtl/>
        </w:rPr>
        <w:t>الفكر الإسلامي الحديث وصلته بالاستعمار الغربي</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مباشر أو غير مباشر</w:t>
      </w:r>
      <w:r w:rsidR="00252E6A">
        <w:rPr>
          <w:rtl/>
        </w:rPr>
        <w:t>.</w:t>
      </w:r>
    </w:p>
    <w:p w:rsidR="00007672" w:rsidRPr="00A04F45" w:rsidRDefault="00007672" w:rsidP="00007672">
      <w:pPr>
        <w:pStyle w:val="libNormal"/>
        <w:rPr>
          <w:rtl/>
        </w:rPr>
      </w:pPr>
      <w:r w:rsidRPr="00252E6A">
        <w:rPr>
          <w:rtl/>
        </w:rPr>
        <w:t xml:space="preserve">ومن نماذج ذلك ما كتبه </w:t>
      </w:r>
      <w:r w:rsidR="00252E6A" w:rsidRPr="00EC1D72">
        <w:rPr>
          <w:rStyle w:val="libBold2Char"/>
          <w:rtl/>
        </w:rPr>
        <w:t>(</w:t>
      </w:r>
      <w:r w:rsidRPr="00EC1D72">
        <w:rPr>
          <w:rStyle w:val="libBold2Char"/>
          <w:rtl/>
        </w:rPr>
        <w:t>هانوتو</w:t>
      </w:r>
      <w:r w:rsidR="00252E6A" w:rsidRPr="00EC1D72">
        <w:rPr>
          <w:rStyle w:val="libBold2Char"/>
          <w:rtl/>
        </w:rPr>
        <w:t>)</w:t>
      </w:r>
      <w:r w:rsidRPr="00252E6A">
        <w:rPr>
          <w:rtl/>
        </w:rPr>
        <w:t xml:space="preserve"> هذا عن المسلمين وعقيدتهم</w:t>
      </w:r>
      <w:r w:rsidR="00252E6A">
        <w:rPr>
          <w:rtl/>
        </w:rPr>
        <w:t>،</w:t>
      </w:r>
      <w:r w:rsidRPr="00252E6A">
        <w:rPr>
          <w:rtl/>
        </w:rPr>
        <w:t xml:space="preserve"> واضعاً المقترحات الضروريّة في نَظَره لتوجيه سياسة فرنسا في مستعمراتها الإفريقيّة الإسلاميّة تحت عنوان </w:t>
      </w:r>
      <w:r w:rsidR="00252E6A">
        <w:rPr>
          <w:rtl/>
        </w:rPr>
        <w:t>(</w:t>
      </w:r>
      <w:r w:rsidRPr="00252E6A">
        <w:rPr>
          <w:rtl/>
        </w:rPr>
        <w:t>قد أصبحنا اليوم إزاء الإسلام والمسألة الإسلاميّة</w:t>
      </w:r>
      <w:r w:rsidR="00252E6A">
        <w:rPr>
          <w:rtl/>
        </w:rPr>
        <w:t>)،</w:t>
      </w:r>
      <w:r w:rsidRPr="00252E6A">
        <w:rPr>
          <w:rtl/>
        </w:rPr>
        <w:t xml:space="preserve"> وقد نشرت جريدة </w:t>
      </w:r>
      <w:r w:rsidR="00252E6A" w:rsidRPr="00EC1D72">
        <w:rPr>
          <w:rStyle w:val="libBold2Char"/>
          <w:rtl/>
        </w:rPr>
        <w:t>(</w:t>
      </w:r>
      <w:r w:rsidRPr="00EC1D72">
        <w:rPr>
          <w:rStyle w:val="libBold2Char"/>
          <w:rtl/>
        </w:rPr>
        <w:t>المؤيّد</w:t>
      </w:r>
      <w:r w:rsidR="00252E6A" w:rsidRPr="00EC1D72">
        <w:rPr>
          <w:rStyle w:val="libBold2Char"/>
          <w:rtl/>
        </w:rPr>
        <w:t>)</w:t>
      </w:r>
      <w:r w:rsidRPr="00252E6A">
        <w:rPr>
          <w:rtl/>
        </w:rPr>
        <w:t xml:space="preserve"> في تمام القرن التاسع عشر ترجمة لمقالتهِ هذه</w:t>
      </w:r>
      <w:r w:rsidR="00252E6A">
        <w:rPr>
          <w:rtl/>
        </w:rPr>
        <w:t>،</w:t>
      </w:r>
      <w:r w:rsidRPr="00252E6A">
        <w:rPr>
          <w:rtl/>
        </w:rPr>
        <w:t xml:space="preserve"> نورد مقاطع منها هي قولهُ</w:t>
      </w:r>
      <w:r w:rsidR="00252E6A">
        <w:rPr>
          <w:rtl/>
        </w:rPr>
        <w:t>:</w:t>
      </w:r>
      <w:r w:rsidRPr="00252E6A">
        <w:rPr>
          <w:rtl/>
        </w:rPr>
        <w:t xml:space="preserve"> (... في تلك البقعة الإفريقيّة التي أصبحت مقرّ مُلك الإسلام</w:t>
      </w:r>
      <w:r w:rsidR="00252E6A">
        <w:rPr>
          <w:rtl/>
        </w:rPr>
        <w:t>،</w:t>
      </w:r>
      <w:r w:rsidRPr="00252E6A">
        <w:rPr>
          <w:rtl/>
        </w:rPr>
        <w:t xml:space="preserve"> جاءت الدولة الفرنسيّة لمباغتته</w:t>
      </w:r>
      <w:r w:rsidR="00252E6A">
        <w:rPr>
          <w:rtl/>
        </w:rPr>
        <w:t>.</w:t>
      </w:r>
    </w:p>
    <w:p w:rsidR="00007672" w:rsidRPr="00A04F45" w:rsidRDefault="00007672" w:rsidP="00252E6A">
      <w:pPr>
        <w:pStyle w:val="libNormal"/>
        <w:rPr>
          <w:rtl/>
        </w:rPr>
      </w:pPr>
      <w:r w:rsidRPr="00007672">
        <w:rPr>
          <w:rtl/>
        </w:rPr>
        <w:t>جاء القدّيس لويس</w:t>
      </w:r>
      <w:r>
        <w:rPr>
          <w:rtl/>
        </w:rPr>
        <w:t xml:space="preserve"> - </w:t>
      </w:r>
      <w:r w:rsidRPr="00007672">
        <w:rPr>
          <w:rtl/>
        </w:rPr>
        <w:t>الذي ينتمي إلى إسبانيا بوالدته</w:t>
      </w:r>
      <w:r>
        <w:rPr>
          <w:rtl/>
        </w:rPr>
        <w:t xml:space="preserve"> - </w:t>
      </w:r>
      <w:r w:rsidRPr="00007672">
        <w:rPr>
          <w:rtl/>
        </w:rPr>
        <w:t>ليضرم نيران القتال في مصر وتونس</w:t>
      </w:r>
      <w:r w:rsidR="00252E6A">
        <w:rPr>
          <w:rtl/>
        </w:rPr>
        <w:t>،</w:t>
      </w:r>
      <w:r w:rsidRPr="00007672">
        <w:rPr>
          <w:rtl/>
        </w:rPr>
        <w:t xml:space="preserve"> وتلاه لويس الرابع عشر في تهديده الإمارات الإفريقية الإسلاميّة</w:t>
      </w:r>
      <w:r w:rsidR="00252E6A">
        <w:rPr>
          <w:rtl/>
        </w:rPr>
        <w:t>،</w:t>
      </w:r>
      <w:r w:rsidRPr="00007672">
        <w:rPr>
          <w:rtl/>
        </w:rPr>
        <w:t xml:space="preserve"> وعاود هذا الخاطر نابليون الأوّل</w:t>
      </w:r>
      <w:r w:rsidR="00252E6A">
        <w:rPr>
          <w:rtl/>
        </w:rPr>
        <w:t>،</w:t>
      </w:r>
      <w:r w:rsidRPr="00007672">
        <w:rPr>
          <w:rtl/>
        </w:rPr>
        <w:t xml:space="preserve"> فلم يوفّق في تحقيقه الفرنسيون إلاّ في القرن التاسع عشر</w:t>
      </w:r>
      <w:r w:rsidR="00252E6A">
        <w:rPr>
          <w:rtl/>
        </w:rPr>
        <w:t>،</w:t>
      </w:r>
      <w:r w:rsidRPr="00007672">
        <w:rPr>
          <w:rtl/>
        </w:rPr>
        <w:t xml:space="preserve"> حيثُ أخنوا على دولة الإسلام التي كانت لا تني في متابعة الغارات على القارّة الأوربيّة</w:t>
      </w:r>
      <w:r w:rsidR="00252E6A">
        <w:rPr>
          <w:rtl/>
        </w:rPr>
        <w:t>،</w:t>
      </w:r>
      <w:r w:rsidRPr="00007672">
        <w:rPr>
          <w:rtl/>
        </w:rPr>
        <w:t xml:space="preserve"> فأصبحت الجزائر في أيديهم مُنذ سبعين عاماً</w:t>
      </w:r>
      <w:r w:rsidR="00252E6A">
        <w:rPr>
          <w:rtl/>
        </w:rPr>
        <w:t>،</w:t>
      </w:r>
      <w:r w:rsidRPr="00007672">
        <w:rPr>
          <w:rtl/>
        </w:rPr>
        <w:t xml:space="preserve"> وكذلك القطر التونسي منذ عشرين عاماً</w:t>
      </w:r>
      <w:r w:rsidR="00252E6A">
        <w:rPr>
          <w:rtl/>
        </w:rPr>
        <w:t>).</w:t>
      </w:r>
    </w:p>
    <w:p w:rsidR="00007672" w:rsidRPr="00A04F45" w:rsidRDefault="00007672" w:rsidP="00252E6A">
      <w:pPr>
        <w:pStyle w:val="libNormal"/>
        <w:rPr>
          <w:rtl/>
        </w:rPr>
      </w:pPr>
      <w:r w:rsidRPr="00007672">
        <w:rPr>
          <w:rtl/>
        </w:rPr>
        <w:t>(... إذَن فقد صارت فرنسا بكلّ مكان في صِلة مع الإسلام</w:t>
      </w:r>
      <w:r w:rsidR="00252E6A">
        <w:rPr>
          <w:rtl/>
        </w:rPr>
        <w:t>،</w:t>
      </w:r>
      <w:r w:rsidRPr="00007672">
        <w:rPr>
          <w:rtl/>
        </w:rPr>
        <w:t xml:space="preserve"> بل صارت في صدر الإسلام وكبده</w:t>
      </w:r>
      <w:r w:rsidR="00252E6A">
        <w:rPr>
          <w:rtl/>
        </w:rPr>
        <w:t>،</w:t>
      </w:r>
      <w:r w:rsidRPr="00007672">
        <w:rPr>
          <w:rtl/>
        </w:rPr>
        <w:t xml:space="preserve"> حيث فتحت أراضيه وأخضعت لسطواتها شعوبهُ وقامت تجاههُ مقام رُؤسائه الأوّلين</w:t>
      </w:r>
      <w:r w:rsidR="00252E6A">
        <w:rPr>
          <w:rtl/>
        </w:rPr>
        <w:t>،</w:t>
      </w:r>
      <w:r w:rsidRPr="00007672">
        <w:rPr>
          <w:rtl/>
        </w:rPr>
        <w:t xml:space="preserve"> وهي تدير اليوم شؤونهُ وتجبي ضرائبه</w:t>
      </w:r>
      <w:r w:rsidR="00252E6A">
        <w:rPr>
          <w:rtl/>
        </w:rPr>
        <w:t>،</w:t>
      </w:r>
      <w:r w:rsidRPr="00007672">
        <w:rPr>
          <w:rtl/>
        </w:rPr>
        <w:t xml:space="preserve"> وتحشد شبابه لخدمة الجنديّة</w:t>
      </w:r>
      <w:r w:rsidR="00252E6A">
        <w:rPr>
          <w:rtl/>
        </w:rPr>
        <w:t>،</w:t>
      </w:r>
      <w:r w:rsidRPr="00007672">
        <w:rPr>
          <w:rtl/>
        </w:rPr>
        <w:t xml:space="preserve"> وتتّخذ منهم عساكر يذبّون عنها في مواقف الطِعان ومواطن القتال</w:t>
      </w:r>
      <w:r w:rsidR="00252E6A">
        <w:rPr>
          <w:rtl/>
        </w:rPr>
        <w:t>).</w:t>
      </w:r>
    </w:p>
    <w:p w:rsidR="00007672" w:rsidRPr="00A04F45" w:rsidRDefault="00252E6A" w:rsidP="00252E6A">
      <w:pPr>
        <w:pStyle w:val="libNormal"/>
        <w:rPr>
          <w:rtl/>
        </w:rPr>
      </w:pPr>
      <w:r>
        <w:rPr>
          <w:rtl/>
        </w:rPr>
        <w:t>(</w:t>
      </w:r>
      <w:r w:rsidR="00007672" w:rsidRPr="00007672">
        <w:rPr>
          <w:rtl/>
        </w:rPr>
        <w:t xml:space="preserve">إنّ شعباً جمهوريّ المبادئ </w:t>
      </w:r>
      <w:r>
        <w:rPr>
          <w:rtl/>
        </w:rPr>
        <w:t>(</w:t>
      </w:r>
      <w:r w:rsidR="00007672" w:rsidRPr="00007672">
        <w:rPr>
          <w:rtl/>
        </w:rPr>
        <w:t>شعب فرنسا</w:t>
      </w:r>
      <w:r>
        <w:rPr>
          <w:rtl/>
        </w:rPr>
        <w:t>)</w:t>
      </w:r>
      <w:r w:rsidR="00007672" w:rsidRPr="00007672">
        <w:rPr>
          <w:rtl/>
        </w:rPr>
        <w:t xml:space="preserve"> يبلغ عدد نفوسه أربعين مليوناً لا مُرشد لهُ إلاّ نفسهُ</w:t>
      </w:r>
      <w:r w:rsidR="00007672">
        <w:rPr>
          <w:rtl/>
        </w:rPr>
        <w:t xml:space="preserve"> - </w:t>
      </w:r>
      <w:r w:rsidR="00007672" w:rsidRPr="00007672">
        <w:rPr>
          <w:rtl/>
        </w:rPr>
        <w:t>لا عائلات ملوكيّة فيه يتنازعْنَ عن الحكم</w:t>
      </w:r>
      <w:r>
        <w:rPr>
          <w:rtl/>
        </w:rPr>
        <w:t>،</w:t>
      </w:r>
      <w:r w:rsidR="00007672" w:rsidRPr="00007672">
        <w:rPr>
          <w:rtl/>
        </w:rPr>
        <w:t xml:space="preserve"> ولا رُؤساء يتناولون الرئاسة بطريق الوراثة</w:t>
      </w:r>
      <w:r w:rsidR="00007672">
        <w:rPr>
          <w:rtl/>
        </w:rPr>
        <w:t xml:space="preserve"> - </w:t>
      </w:r>
      <w:r w:rsidR="00007672" w:rsidRPr="00007672">
        <w:rPr>
          <w:rtl/>
        </w:rPr>
        <w:t>هو الذي تقلّد زمام إدارة شعبٍ آخر لا يلبث أنْ ينمو حتّى يساويه في العدد</w:t>
      </w:r>
      <w:r>
        <w:rPr>
          <w:rtl/>
        </w:rPr>
        <w:t>،</w:t>
      </w:r>
      <w:r w:rsidR="00007672" w:rsidRPr="00007672">
        <w:rPr>
          <w:rtl/>
        </w:rPr>
        <w:t xml:space="preserve"> وهو ذلك الشعب المنتشر في الأرجاء الفسيحة والأصقاع المجهولة</w:t>
      </w:r>
      <w:r>
        <w:rPr>
          <w:rtl/>
        </w:rPr>
        <w:t>،</w:t>
      </w:r>
      <w:r w:rsidR="00007672" w:rsidRPr="00007672">
        <w:rPr>
          <w:rtl/>
        </w:rPr>
        <w:t xml:space="preserve"> والمُتّبع لتقاليدٍ وعاداتٍ غير التي نقولها ونحترمها... هو الشعب</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الإسلاميّ الساميّ الأصل</w:t>
      </w:r>
      <w:r w:rsidR="00252E6A">
        <w:rPr>
          <w:rtl/>
        </w:rPr>
        <w:t>،</w:t>
      </w:r>
      <w:r w:rsidRPr="00007672">
        <w:rPr>
          <w:rtl/>
        </w:rPr>
        <w:t xml:space="preserve"> الذي يحمل إليه الشعب الآري المسيحي الجمهوري الآن مِلح المدنية وروحها</w:t>
      </w:r>
      <w:r w:rsidR="00252E6A">
        <w:rPr>
          <w:rtl/>
        </w:rPr>
        <w:t>!</w:t>
      </w:r>
      <w:r w:rsidRPr="00007672">
        <w:rPr>
          <w:rtl/>
        </w:rPr>
        <w:t>!</w:t>
      </w:r>
    </w:p>
    <w:p w:rsidR="00007672" w:rsidRPr="00A04F45" w:rsidRDefault="00007672" w:rsidP="00007672">
      <w:pPr>
        <w:pStyle w:val="libNormal"/>
        <w:rPr>
          <w:rtl/>
        </w:rPr>
      </w:pPr>
      <w:r w:rsidRPr="00252E6A">
        <w:rPr>
          <w:rtl/>
        </w:rPr>
        <w:t>ليس الإسلام في داخلنا فقط</w:t>
      </w:r>
      <w:r w:rsidR="00252E6A">
        <w:rPr>
          <w:rtl/>
        </w:rPr>
        <w:t>،</w:t>
      </w:r>
      <w:r w:rsidRPr="00252E6A">
        <w:rPr>
          <w:rtl/>
        </w:rPr>
        <w:t xml:space="preserve"> بل هو خارج عنّا أيضاً... قريبٌ منّا في </w:t>
      </w:r>
      <w:r w:rsidR="00252E6A" w:rsidRPr="00EC1D72">
        <w:rPr>
          <w:rStyle w:val="libBold2Char"/>
          <w:rtl/>
        </w:rPr>
        <w:t>(</w:t>
      </w:r>
      <w:r w:rsidRPr="00EC1D72">
        <w:rPr>
          <w:rStyle w:val="libBold2Char"/>
          <w:rtl/>
        </w:rPr>
        <w:t>مراكش</w:t>
      </w:r>
      <w:r w:rsidR="00252E6A" w:rsidRPr="00EC1D72">
        <w:rPr>
          <w:rStyle w:val="libBold2Char"/>
          <w:rtl/>
        </w:rPr>
        <w:t>)</w:t>
      </w:r>
      <w:r w:rsidRPr="00252E6A">
        <w:rPr>
          <w:rtl/>
        </w:rPr>
        <w:t xml:space="preserve"> تلك البلاد الخفيّة الأسرار</w:t>
      </w:r>
      <w:r w:rsidR="00252E6A">
        <w:rPr>
          <w:rtl/>
        </w:rPr>
        <w:t>،</w:t>
      </w:r>
      <w:r w:rsidRPr="00252E6A">
        <w:rPr>
          <w:rtl/>
        </w:rPr>
        <w:t xml:space="preserve">... قريبٌ منّا في </w:t>
      </w:r>
      <w:r w:rsidR="00252E6A" w:rsidRPr="00EC1D72">
        <w:rPr>
          <w:rStyle w:val="libBold2Char"/>
          <w:rtl/>
        </w:rPr>
        <w:t>(</w:t>
      </w:r>
      <w:r w:rsidRPr="00EC1D72">
        <w:rPr>
          <w:rStyle w:val="libBold2Char"/>
          <w:rtl/>
        </w:rPr>
        <w:t>طرابلس الغرب</w:t>
      </w:r>
      <w:r w:rsidR="00252E6A" w:rsidRPr="00EC1D72">
        <w:rPr>
          <w:rStyle w:val="libBold2Char"/>
          <w:rtl/>
        </w:rPr>
        <w:t>)</w:t>
      </w:r>
      <w:r w:rsidR="00252E6A">
        <w:rPr>
          <w:rtl/>
        </w:rPr>
        <w:t>،</w:t>
      </w:r>
      <w:r w:rsidRPr="00252E6A">
        <w:rPr>
          <w:rtl/>
        </w:rPr>
        <w:t xml:space="preserve"> التي تتمّ بها المواصلات الأخيرة بين مركز الإسلام في البحر الأبيض المتوسّط</w:t>
      </w:r>
      <w:r w:rsidR="00252E6A">
        <w:rPr>
          <w:rtl/>
        </w:rPr>
        <w:t>،</w:t>
      </w:r>
      <w:r w:rsidRPr="00252E6A">
        <w:rPr>
          <w:rtl/>
        </w:rPr>
        <w:t xml:space="preserve"> وبين الطوائف في باطن القارّة الإفريقية</w:t>
      </w:r>
      <w:r w:rsidR="00252E6A">
        <w:rPr>
          <w:rtl/>
        </w:rPr>
        <w:t>،</w:t>
      </w:r>
      <w:r w:rsidRPr="00252E6A">
        <w:rPr>
          <w:rtl/>
        </w:rPr>
        <w:t xml:space="preserve"> قريبٌ منّا في </w:t>
      </w:r>
      <w:r w:rsidR="00252E6A" w:rsidRPr="00EC1D72">
        <w:rPr>
          <w:rStyle w:val="libBold2Char"/>
          <w:rtl/>
        </w:rPr>
        <w:t>(</w:t>
      </w:r>
      <w:r w:rsidRPr="00EC1D72">
        <w:rPr>
          <w:rStyle w:val="libBold2Char"/>
          <w:rtl/>
        </w:rPr>
        <w:t>مصر</w:t>
      </w:r>
      <w:r w:rsidR="00252E6A" w:rsidRPr="00EC1D72">
        <w:rPr>
          <w:rStyle w:val="libBold2Char"/>
          <w:rtl/>
        </w:rPr>
        <w:t>)</w:t>
      </w:r>
      <w:r w:rsidRPr="00252E6A">
        <w:rPr>
          <w:rtl/>
        </w:rPr>
        <w:t xml:space="preserve"> حيثُ تصادمت معنا الدولة البريطانيّة فصادمنا إيّاها في الأقطار الهنديّة</w:t>
      </w:r>
      <w:r w:rsidR="00252E6A">
        <w:rPr>
          <w:rtl/>
        </w:rPr>
        <w:t>،</w:t>
      </w:r>
      <w:r w:rsidRPr="00252E6A">
        <w:rPr>
          <w:rtl/>
        </w:rPr>
        <w:t xml:space="preserve"> وهو موجود وشائعٌ في </w:t>
      </w:r>
      <w:r w:rsidR="00252E6A" w:rsidRPr="00EC1D72">
        <w:rPr>
          <w:rStyle w:val="libBold2Char"/>
          <w:rtl/>
        </w:rPr>
        <w:t>(</w:t>
      </w:r>
      <w:r w:rsidRPr="00EC1D72">
        <w:rPr>
          <w:rStyle w:val="libBold2Char"/>
          <w:rtl/>
        </w:rPr>
        <w:t>آسيا</w:t>
      </w:r>
      <w:r w:rsidR="00252E6A" w:rsidRPr="00EC1D72">
        <w:rPr>
          <w:rStyle w:val="libBold2Char"/>
          <w:rtl/>
        </w:rPr>
        <w:t>)</w:t>
      </w:r>
      <w:r w:rsidR="00252E6A">
        <w:rPr>
          <w:rtl/>
        </w:rPr>
        <w:t>،</w:t>
      </w:r>
      <w:r w:rsidRPr="00252E6A">
        <w:rPr>
          <w:rtl/>
        </w:rPr>
        <w:t xml:space="preserve"> حيث لا يزال قائماً في بيت المقدِس وناشراً أعلامهُ على </w:t>
      </w:r>
      <w:r w:rsidR="00252E6A">
        <w:rPr>
          <w:rtl/>
        </w:rPr>
        <w:t>(</w:t>
      </w:r>
      <w:r w:rsidRPr="00252E6A">
        <w:rPr>
          <w:rtl/>
        </w:rPr>
        <w:t>مهد الإنسانيّة مقرّ المسيح</w:t>
      </w:r>
      <w:r w:rsidR="00252E6A">
        <w:rPr>
          <w:rtl/>
        </w:rPr>
        <w:t>)،</w:t>
      </w:r>
      <w:r w:rsidRPr="00252E6A">
        <w:rPr>
          <w:rtl/>
        </w:rPr>
        <w:t xml:space="preserve"> ويحسب أنصاره وأشياعهُ في قارّات الأرض القديمة بالملايين</w:t>
      </w:r>
      <w:r w:rsidR="00252E6A">
        <w:rPr>
          <w:rtl/>
        </w:rPr>
        <w:t>،</w:t>
      </w:r>
      <w:r w:rsidRPr="00252E6A">
        <w:rPr>
          <w:rtl/>
        </w:rPr>
        <w:t xml:space="preserve"> وقد انبعثت منهُ شعبةٌ في بلاد الصين فانتشر فيها انتشاراً هائلاً</w:t>
      </w:r>
      <w:r w:rsidR="00252E6A">
        <w:rPr>
          <w:rtl/>
        </w:rPr>
        <w:t>،</w:t>
      </w:r>
      <w:r w:rsidRPr="00252E6A">
        <w:rPr>
          <w:rtl/>
        </w:rPr>
        <w:t xml:space="preserve"> حتّى ذهب البعض إلى القول بأنّ العشرين مليوناً مِن المسلمين الموجودين في الصين لا يلبثون أنْ يصيروا مِئة مليون</w:t>
      </w:r>
      <w:r w:rsidR="00252E6A">
        <w:rPr>
          <w:rtl/>
        </w:rPr>
        <w:t>،</w:t>
      </w:r>
      <w:r w:rsidRPr="00252E6A">
        <w:rPr>
          <w:rtl/>
        </w:rPr>
        <w:t xml:space="preserve"> فيقوم الدعاء لله مقام الدعاء </w:t>
      </w:r>
      <w:r w:rsidR="00252E6A" w:rsidRPr="00EC1D72">
        <w:rPr>
          <w:rStyle w:val="libBold2Char"/>
          <w:rtl/>
        </w:rPr>
        <w:t>(</w:t>
      </w:r>
      <w:r w:rsidRPr="00EC1D72">
        <w:rPr>
          <w:rStyle w:val="libBold2Char"/>
          <w:rtl/>
        </w:rPr>
        <w:t>لساكياموني</w:t>
      </w:r>
      <w:r w:rsidR="00252E6A" w:rsidRPr="00EC1D72">
        <w:rPr>
          <w:rStyle w:val="libBold2Char"/>
          <w:rtl/>
        </w:rPr>
        <w:t>)</w:t>
      </w:r>
      <w:r w:rsidR="00252E6A">
        <w:rPr>
          <w:rtl/>
        </w:rPr>
        <w:t>،</w:t>
      </w:r>
      <w:r w:rsidRPr="00252E6A">
        <w:rPr>
          <w:rtl/>
        </w:rPr>
        <w:t xml:space="preserve"> وليس هذا بالأمر الغريب</w:t>
      </w:r>
      <w:r w:rsidR="00252E6A">
        <w:rPr>
          <w:rtl/>
        </w:rPr>
        <w:t>،</w:t>
      </w:r>
      <w:r w:rsidRPr="00252E6A">
        <w:rPr>
          <w:rtl/>
        </w:rPr>
        <w:t xml:space="preserve"> فإنّه منتشرٌ في الآفاق...)</w:t>
      </w:r>
      <w:r w:rsidR="00252E6A">
        <w:rPr>
          <w:rtl/>
        </w:rPr>
        <w:t>.</w:t>
      </w:r>
    </w:p>
    <w:p w:rsidR="00007672" w:rsidRPr="00A04F45" w:rsidRDefault="00252E6A" w:rsidP="00252E6A">
      <w:pPr>
        <w:pStyle w:val="libNormal"/>
        <w:rPr>
          <w:rtl/>
        </w:rPr>
      </w:pPr>
      <w:r>
        <w:rPr>
          <w:rtl/>
        </w:rPr>
        <w:t>(</w:t>
      </w:r>
      <w:r w:rsidR="00007672" w:rsidRPr="00007672">
        <w:rPr>
          <w:rtl/>
        </w:rPr>
        <w:t>لا تظنّوا أنّ هذا الإسلام الخارجي الذي تجمعهُ جامعة فكرٍ واحد</w:t>
      </w:r>
      <w:r>
        <w:rPr>
          <w:rtl/>
        </w:rPr>
        <w:t>،</w:t>
      </w:r>
      <w:r w:rsidR="00007672" w:rsidRPr="00007672">
        <w:rPr>
          <w:rtl/>
        </w:rPr>
        <w:t xml:space="preserve"> غريب عن إسلامنا </w:t>
      </w:r>
      <w:r>
        <w:rPr>
          <w:rtl/>
        </w:rPr>
        <w:t>(</w:t>
      </w:r>
      <w:r w:rsidR="00007672" w:rsidRPr="00007672">
        <w:rPr>
          <w:rtl/>
        </w:rPr>
        <w:t>في تونس والجزائر</w:t>
      </w:r>
      <w:r>
        <w:rPr>
          <w:rtl/>
        </w:rPr>
        <w:t>)،</w:t>
      </w:r>
      <w:r w:rsidR="00007672" w:rsidRPr="00007672">
        <w:rPr>
          <w:rtl/>
        </w:rPr>
        <w:t xml:space="preserve"> ولا علاقة له به</w:t>
      </w:r>
      <w:r>
        <w:rPr>
          <w:rtl/>
        </w:rPr>
        <w:t>؛</w:t>
      </w:r>
      <w:r w:rsidR="00007672" w:rsidRPr="00007672">
        <w:rPr>
          <w:rtl/>
        </w:rPr>
        <w:t xml:space="preserve"> لأنهُ وإنْ كانت البلاد </w:t>
      </w:r>
      <w:r>
        <w:rPr>
          <w:rtl/>
        </w:rPr>
        <w:t>(</w:t>
      </w:r>
      <w:r w:rsidR="00007672" w:rsidRPr="00007672">
        <w:rPr>
          <w:rtl/>
        </w:rPr>
        <w:t>الإسلاميّة</w:t>
      </w:r>
      <w:r>
        <w:rPr>
          <w:rtl/>
        </w:rPr>
        <w:t>)</w:t>
      </w:r>
      <w:r w:rsidR="00007672" w:rsidRPr="00007672">
        <w:rPr>
          <w:rtl/>
        </w:rPr>
        <w:t xml:space="preserve"> التي تحكمها شعوب مسيحيّة ليست في الحقيقة بـ </w:t>
      </w:r>
      <w:r>
        <w:rPr>
          <w:rtl/>
        </w:rPr>
        <w:t>(</w:t>
      </w:r>
      <w:r w:rsidR="00007672" w:rsidRPr="00007672">
        <w:rPr>
          <w:rtl/>
        </w:rPr>
        <w:t>دار إسلام</w:t>
      </w:r>
      <w:r>
        <w:rPr>
          <w:rtl/>
        </w:rPr>
        <w:t>)</w:t>
      </w:r>
      <w:r w:rsidR="00007672" w:rsidRPr="00007672">
        <w:rPr>
          <w:rtl/>
        </w:rPr>
        <w:t xml:space="preserve"> وإنّما هي دار حرب</w:t>
      </w:r>
      <w:r>
        <w:rPr>
          <w:rtl/>
        </w:rPr>
        <w:t>،</w:t>
      </w:r>
      <w:r w:rsidR="00007672" w:rsidRPr="00007672">
        <w:rPr>
          <w:rtl/>
        </w:rPr>
        <w:t xml:space="preserve"> فإنّها لا تزال عزيزة ومُوقّرة في قلب كلّ مسلم صحيح الإيمان</w:t>
      </w:r>
      <w:r>
        <w:rPr>
          <w:rtl/>
        </w:rPr>
        <w:t>،</w:t>
      </w:r>
      <w:r w:rsidR="00007672" w:rsidRPr="00007672">
        <w:rPr>
          <w:rtl/>
        </w:rPr>
        <w:t xml:space="preserve"> والغضب لا يزال يحوم حول قلوبهم كما تحوم أنثى الأسد حول قفص جلست فيه صغارها</w:t>
      </w:r>
      <w:r>
        <w:rPr>
          <w:rtl/>
        </w:rPr>
        <w:t>،</w:t>
      </w:r>
      <w:r w:rsidR="00007672" w:rsidRPr="00007672">
        <w:rPr>
          <w:rtl/>
        </w:rPr>
        <w:t xml:space="preserve"> وربما كانت قضبان هذا القفص ليست متقاربة ولا بدرجة من المتانة تمنعها عن الدخول إليها من بينها</w:t>
      </w:r>
      <w:r>
        <w:rPr>
          <w:rtl/>
        </w:rPr>
        <w:t>).</w:t>
      </w:r>
    </w:p>
    <w:p w:rsidR="00007672" w:rsidRPr="00A04F45" w:rsidRDefault="00252E6A" w:rsidP="00252E6A">
      <w:pPr>
        <w:pStyle w:val="libNormal"/>
        <w:rPr>
          <w:rtl/>
        </w:rPr>
      </w:pPr>
      <w:r>
        <w:rPr>
          <w:rtl/>
        </w:rPr>
        <w:t>(</w:t>
      </w:r>
      <w:r w:rsidR="00007672" w:rsidRPr="00007672">
        <w:rPr>
          <w:rtl/>
        </w:rPr>
        <w:t>يُؤخذ ممّا تقدّم أنّ جراثيم الخطر لا تزال موجودة في ثنيّات الفتوح</w:t>
      </w:r>
      <w:r>
        <w:rPr>
          <w:rtl/>
        </w:rPr>
        <w:t>،</w:t>
      </w:r>
      <w:r w:rsidR="00007672" w:rsidRPr="00007672">
        <w:rPr>
          <w:rtl/>
        </w:rPr>
        <w:t xml:space="preserve"> وعلى أفكار المقهورين الذين أتعبتهم النَكبات التي حاقت بهم</w:t>
      </w:r>
      <w:r>
        <w:rPr>
          <w:rtl/>
        </w:rPr>
        <w:t>،</w:t>
      </w:r>
      <w:r w:rsidR="00007672" w:rsidRPr="00007672">
        <w:rPr>
          <w:rtl/>
        </w:rPr>
        <w:t xml:space="preserve"> ولكنْ لم تثبط هِمَمَهُم</w:t>
      </w:r>
      <w:r>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نعم ليس لمقاومتهم رُؤساء يشدّون هذهِ المقاومة</w:t>
      </w:r>
      <w:r w:rsidR="00252E6A">
        <w:rPr>
          <w:rtl/>
        </w:rPr>
        <w:t>،</w:t>
      </w:r>
      <w:r w:rsidRPr="00007672">
        <w:rPr>
          <w:rtl/>
        </w:rPr>
        <w:t xml:space="preserve"> ولكن رابطة الإخاء الجامعة لأفراد العالم الإسلامي بأسره كافلة بالرئاسة... ففي مسألة علاقتنا مع الإسلام تجد المسألة الإسلاميّة والمسألة الدينيّة والمسائل الداخليّة والخارجيّة</w:t>
      </w:r>
      <w:r w:rsidR="00252E6A">
        <w:rPr>
          <w:rtl/>
        </w:rPr>
        <w:t>،</w:t>
      </w:r>
      <w:r w:rsidRPr="00007672">
        <w:rPr>
          <w:rtl/>
        </w:rPr>
        <w:t xml:space="preserve"> شديدة الاتّصال بعضها ببعض</w:t>
      </w:r>
      <w:r w:rsidR="00252E6A">
        <w:rPr>
          <w:rtl/>
        </w:rPr>
        <w:t>،</w:t>
      </w:r>
      <w:r w:rsidRPr="00007672">
        <w:rPr>
          <w:rtl/>
        </w:rPr>
        <w:t xml:space="preserve"> وهذا ما يجعل حلّها صعباً ومتعذّراً</w:t>
      </w:r>
      <w:r w:rsidR="00252E6A">
        <w:rPr>
          <w:rtl/>
        </w:rPr>
        <w:t>،</w:t>
      </w:r>
      <w:r w:rsidRPr="00007672">
        <w:rPr>
          <w:rtl/>
        </w:rPr>
        <w:t xml:space="preserve"> كما سنبيّنهُ</w:t>
      </w:r>
      <w:r w:rsidR="00252E6A">
        <w:rPr>
          <w:rtl/>
        </w:rPr>
        <w:t>).</w:t>
      </w:r>
    </w:p>
    <w:p w:rsidR="00007672" w:rsidRPr="00A04F45" w:rsidRDefault="00007672" w:rsidP="00007672">
      <w:pPr>
        <w:pStyle w:val="libNormal"/>
        <w:rPr>
          <w:rtl/>
        </w:rPr>
      </w:pPr>
      <w:r w:rsidRPr="00252E6A">
        <w:rPr>
          <w:rtl/>
        </w:rPr>
        <w:t xml:space="preserve">هذا الدافع </w:t>
      </w:r>
      <w:r w:rsidR="00252E6A">
        <w:rPr>
          <w:rtl/>
        </w:rPr>
        <w:t>(</w:t>
      </w:r>
      <w:r w:rsidRPr="00252E6A">
        <w:rPr>
          <w:rtl/>
        </w:rPr>
        <w:t>الاستعماري</w:t>
      </w:r>
      <w:r w:rsidR="00252E6A">
        <w:rPr>
          <w:rtl/>
        </w:rPr>
        <w:t>)</w:t>
      </w:r>
      <w:r w:rsidRPr="00252E6A">
        <w:rPr>
          <w:rtl/>
        </w:rPr>
        <w:t xml:space="preserve"> الذي تجلّى عند المُستشرق الفرنسي </w:t>
      </w:r>
      <w:r w:rsidR="00252E6A" w:rsidRPr="00EC1D72">
        <w:rPr>
          <w:rStyle w:val="libBold2Char"/>
          <w:rtl/>
        </w:rPr>
        <w:t>(</w:t>
      </w:r>
      <w:r w:rsidRPr="00EC1D72">
        <w:rPr>
          <w:rStyle w:val="libBold2Char"/>
          <w:rtl/>
        </w:rPr>
        <w:t>هانوتو</w:t>
      </w:r>
      <w:r w:rsidR="00252E6A" w:rsidRPr="00EC1D72">
        <w:rPr>
          <w:rStyle w:val="libBold2Char"/>
          <w:rtl/>
        </w:rPr>
        <w:t>)</w:t>
      </w:r>
      <w:r w:rsidR="00252E6A">
        <w:rPr>
          <w:rtl/>
        </w:rPr>
        <w:t>،</w:t>
      </w:r>
      <w:r w:rsidRPr="00252E6A">
        <w:rPr>
          <w:rtl/>
        </w:rPr>
        <w:t xml:space="preserve"> خلَق تلك النظرة إلى المسلمين في آسيا وإفريقيا</w:t>
      </w:r>
      <w:r w:rsidR="00252E6A">
        <w:rPr>
          <w:rtl/>
        </w:rPr>
        <w:t>،</w:t>
      </w:r>
      <w:r w:rsidRPr="00252E6A">
        <w:rPr>
          <w:rtl/>
        </w:rPr>
        <w:t xml:space="preserve"> وهي نفسها التي يحملها المُستعمر الفرنسي والإنجليزي والهولندي عند تعامله مَعَهم وتوجيهه إيّاهم</w:t>
      </w:r>
      <w:r w:rsidR="00252E6A">
        <w:rPr>
          <w:rtl/>
        </w:rPr>
        <w:t>،</w:t>
      </w:r>
      <w:r w:rsidRPr="00252E6A">
        <w:rPr>
          <w:rtl/>
        </w:rPr>
        <w:t xml:space="preserve"> وبهذا تتّضح سياسة الاستعمار في الشرق الإسلامي مِن خلال توجيه الاستشراق كحركة</w:t>
      </w:r>
      <w:r w:rsidR="00252E6A">
        <w:rPr>
          <w:rtl/>
        </w:rPr>
        <w:t>،</w:t>
      </w:r>
      <w:r w:rsidRPr="00252E6A">
        <w:rPr>
          <w:rtl/>
        </w:rPr>
        <w:t xml:space="preserve"> وتوسيع مفهومه مِن الإطار العلمي المحض إلى إطار حركة الاستعمار وأهدافه</w:t>
      </w:r>
      <w:r w:rsidR="00252E6A">
        <w:rPr>
          <w:rtl/>
        </w:rPr>
        <w:t>.</w:t>
      </w:r>
    </w:p>
    <w:p w:rsidR="00007672" w:rsidRPr="00A04F45" w:rsidRDefault="00007672" w:rsidP="00252E6A">
      <w:pPr>
        <w:pStyle w:val="libNormal"/>
        <w:rPr>
          <w:rtl/>
        </w:rPr>
      </w:pPr>
      <w:r w:rsidRPr="00007672">
        <w:rPr>
          <w:rtl/>
        </w:rPr>
        <w:t>وقد لا يكون وراء الاستشراق كحركة دافعٌ واحد يُضاف إلى مُدّعى الدافع العلمي</w:t>
      </w:r>
      <w:r w:rsidR="00252E6A">
        <w:rPr>
          <w:rtl/>
        </w:rPr>
        <w:t>،</w:t>
      </w:r>
      <w:r w:rsidRPr="00007672">
        <w:rPr>
          <w:rtl/>
        </w:rPr>
        <w:t xml:space="preserve"> بل كثيراً ما تجتمع وراءه دوافع متعدّدة تنحو به باتّجاه استيعاب كلّ الأغراض والأهداف المشتركة للقوى الكامنة وراءه</w:t>
      </w:r>
      <w:r w:rsidR="00252E6A">
        <w:rPr>
          <w:rtl/>
        </w:rPr>
        <w:t>،</w:t>
      </w:r>
      <w:r w:rsidRPr="00007672">
        <w:rPr>
          <w:rtl/>
        </w:rPr>
        <w:t xml:space="preserve"> فيندفع في مرحلةٍ تأريخيّة واحدة باتجاهات متعدّدة</w:t>
      </w:r>
      <w:r w:rsidR="00252E6A">
        <w:rPr>
          <w:rtl/>
        </w:rPr>
        <w:t>،</w:t>
      </w:r>
      <w:r w:rsidRPr="00007672">
        <w:rPr>
          <w:rtl/>
        </w:rPr>
        <w:t xml:space="preserve"> هدفها تشويه وتحريف العقائد والمتبنّيات الفكريّة السائدة في الدائرة التي تتناولها دراسات المستشرقين وأبحاثهم</w:t>
      </w:r>
      <w:r w:rsidR="00252E6A">
        <w:rPr>
          <w:rtl/>
        </w:rPr>
        <w:t>،</w:t>
      </w:r>
      <w:r w:rsidRPr="00007672">
        <w:rPr>
          <w:rtl/>
        </w:rPr>
        <w:t xml:space="preserve"> ومثال ذلك ما ذكره لنا الكاتب </w:t>
      </w:r>
      <w:r w:rsidR="00252E6A">
        <w:rPr>
          <w:rtl/>
        </w:rPr>
        <w:t>(</w:t>
      </w:r>
      <w:r w:rsidRPr="00007672">
        <w:rPr>
          <w:rtl/>
        </w:rPr>
        <w:t>أنور الجندي</w:t>
      </w:r>
      <w:r w:rsidR="00252E6A">
        <w:rPr>
          <w:rtl/>
        </w:rPr>
        <w:t>)</w:t>
      </w:r>
      <w:r w:rsidRPr="00007672">
        <w:rPr>
          <w:rtl/>
        </w:rPr>
        <w:t xml:space="preserve"> في معرض بيانه لمخطّطات الاستشراق في ضرب الإسلام والوحدة الإسلاميّة من خلال نظرته إلى مصدر الدين</w:t>
      </w:r>
      <w:r w:rsidR="00252E6A">
        <w:rPr>
          <w:rtl/>
        </w:rPr>
        <w:t>،</w:t>
      </w:r>
      <w:r w:rsidRPr="00007672">
        <w:rPr>
          <w:rtl/>
        </w:rPr>
        <w:t xml:space="preserve"> فيقول</w:t>
      </w:r>
      <w:r w:rsidR="00252E6A">
        <w:rPr>
          <w:rtl/>
        </w:rPr>
        <w:t>:</w:t>
      </w:r>
    </w:p>
    <w:p w:rsidR="00007672" w:rsidRPr="00A04F45" w:rsidRDefault="00252E6A" w:rsidP="00007672">
      <w:pPr>
        <w:pStyle w:val="libNormal"/>
        <w:rPr>
          <w:rtl/>
        </w:rPr>
      </w:pPr>
      <w:r>
        <w:rPr>
          <w:rtl/>
        </w:rPr>
        <w:t>(</w:t>
      </w:r>
      <w:r w:rsidR="00007672" w:rsidRPr="00252E6A">
        <w:rPr>
          <w:rtl/>
        </w:rPr>
        <w:t>حاول الاستشراق فرض مفهومه أنّ الدين ظاهرةٌ اجتماعيّةٌ لم تنزل من السماء</w:t>
      </w:r>
      <w:r>
        <w:rPr>
          <w:rtl/>
        </w:rPr>
        <w:t>،</w:t>
      </w:r>
      <w:r w:rsidR="00007672" w:rsidRPr="00252E6A">
        <w:rPr>
          <w:rtl/>
        </w:rPr>
        <w:t xml:space="preserve"> وإنّما خرجت من الأرض</w:t>
      </w:r>
      <w:r>
        <w:rPr>
          <w:rtl/>
        </w:rPr>
        <w:t>،</w:t>
      </w:r>
      <w:r w:rsidR="00007672" w:rsidRPr="00252E6A">
        <w:rPr>
          <w:rtl/>
        </w:rPr>
        <w:t xml:space="preserve"> كما خرجت الجماعة نفسها على النحو الذي قال به </w:t>
      </w:r>
      <w:r w:rsidRPr="00EC1D72">
        <w:rPr>
          <w:rStyle w:val="libBold2Char"/>
          <w:rtl/>
        </w:rPr>
        <w:t>(</w:t>
      </w:r>
      <w:r w:rsidR="00007672" w:rsidRPr="00EC1D72">
        <w:rPr>
          <w:rStyle w:val="libBold2Char"/>
          <w:rtl/>
        </w:rPr>
        <w:t>دوركايم</w:t>
      </w:r>
      <w:r w:rsidRPr="00EC1D72">
        <w:rPr>
          <w:rStyle w:val="libBold2Char"/>
          <w:rtl/>
        </w:rPr>
        <w:t>)</w:t>
      </w:r>
      <w:r w:rsidR="00007672" w:rsidRPr="00252E6A">
        <w:rPr>
          <w:rStyle w:val="libFootnotenumChar"/>
          <w:rtl/>
        </w:rPr>
        <w:t>(1)</w:t>
      </w:r>
      <w:r w:rsidR="00007672" w:rsidRPr="00252E6A">
        <w:rPr>
          <w:rtl/>
        </w:rPr>
        <w:t xml:space="preserve"> ومدرسة العلوم الاجتماعيّة التي يتصدّر لقيادتها الاستشراق اليهودي والتي خضع لها وخُدِعَ بها الكثير من الأسماء اللامعة من الذين تلقّوا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دوركايم </w:t>
      </w:r>
      <w:r w:rsidR="00252E6A">
        <w:rPr>
          <w:rtl/>
        </w:rPr>
        <w:t>(</w:t>
      </w:r>
      <w:r w:rsidRPr="00A04F45">
        <w:rPr>
          <w:rtl/>
        </w:rPr>
        <w:t>أميل</w:t>
      </w:r>
      <w:r w:rsidR="00252E6A">
        <w:rPr>
          <w:rtl/>
        </w:rPr>
        <w:t>)</w:t>
      </w:r>
      <w:r w:rsidRPr="00A04F45">
        <w:rPr>
          <w:rtl/>
        </w:rPr>
        <w:t xml:space="preserve"> </w:t>
      </w:r>
      <w:r w:rsidR="00252E6A">
        <w:rPr>
          <w:rtl/>
        </w:rPr>
        <w:t>(</w:t>
      </w:r>
      <w:r w:rsidRPr="00A04F45">
        <w:rPr>
          <w:rtl/>
        </w:rPr>
        <w:t>1858</w:t>
      </w:r>
      <w:r>
        <w:rPr>
          <w:rtl/>
        </w:rPr>
        <w:t xml:space="preserve"> - </w:t>
      </w:r>
      <w:r w:rsidRPr="00A04F45">
        <w:rPr>
          <w:rtl/>
        </w:rPr>
        <w:t>1917م</w:t>
      </w:r>
      <w:r w:rsidR="00252E6A">
        <w:rPr>
          <w:rtl/>
        </w:rPr>
        <w:t>):</w:t>
      </w:r>
      <w:r w:rsidRPr="00A04F45">
        <w:rPr>
          <w:rtl/>
        </w:rPr>
        <w:t xml:space="preserve"> عالم اجتماعي فرنسي</w:t>
      </w:r>
      <w:r w:rsidR="00252E6A">
        <w:rPr>
          <w:rtl/>
        </w:rPr>
        <w:t>،</w:t>
      </w:r>
      <w:r w:rsidRPr="00A04F45">
        <w:rPr>
          <w:rtl/>
        </w:rPr>
        <w:t xml:space="preserve"> قال</w:t>
      </w:r>
      <w:r w:rsidR="00252E6A">
        <w:rPr>
          <w:rtl/>
        </w:rPr>
        <w:t>:</w:t>
      </w:r>
      <w:r w:rsidRPr="00A04F45">
        <w:rPr>
          <w:rtl/>
        </w:rPr>
        <w:t xml:space="preserve"> إنّ المجتمع هو مصدر الأحداث الأدبيّة والدينيّة</w:t>
      </w:r>
      <w:r w:rsidR="00252E6A">
        <w:rPr>
          <w:rtl/>
        </w:rPr>
        <w:t>.</w:t>
      </w:r>
      <w:r w:rsidRPr="00A04F45">
        <w:rPr>
          <w:rtl/>
        </w:rPr>
        <w:t xml:space="preserve"> </w:t>
      </w:r>
      <w:r w:rsidR="00252E6A">
        <w:rPr>
          <w:rtl/>
        </w:rPr>
        <w:t>(</w:t>
      </w:r>
      <w:r w:rsidRPr="00A04F45">
        <w:rPr>
          <w:rtl/>
        </w:rPr>
        <w:t xml:space="preserve">القاموس المنجد </w:t>
      </w:r>
      <w:r w:rsidR="00252E6A">
        <w:rPr>
          <w:rtl/>
        </w:rPr>
        <w:t>(</w:t>
      </w:r>
      <w:r w:rsidRPr="00A04F45">
        <w:rPr>
          <w:rtl/>
        </w:rPr>
        <w:t>في الأعلام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تعليمهم في أوائل هذا القرن في </w:t>
      </w:r>
      <w:r w:rsidR="00252E6A" w:rsidRPr="00EC1D72">
        <w:rPr>
          <w:rStyle w:val="libBold2Char"/>
          <w:rtl/>
        </w:rPr>
        <w:t>(</w:t>
      </w:r>
      <w:r w:rsidRPr="00EC1D72">
        <w:rPr>
          <w:rStyle w:val="libBold2Char"/>
          <w:rtl/>
        </w:rPr>
        <w:t>السوربون</w:t>
      </w:r>
      <w:r w:rsidR="00252E6A" w:rsidRPr="00EC1D72">
        <w:rPr>
          <w:rStyle w:val="libBold2Char"/>
          <w:rtl/>
        </w:rPr>
        <w:t>)</w:t>
      </w:r>
      <w:r w:rsidRPr="00252E6A">
        <w:rPr>
          <w:rtl/>
        </w:rPr>
        <w:t xml:space="preserve"> وغيرها وفي مقدّمتهم </w:t>
      </w:r>
      <w:r w:rsidR="00252E6A" w:rsidRPr="00EC1D72">
        <w:rPr>
          <w:rStyle w:val="libBold2Char"/>
          <w:rtl/>
        </w:rPr>
        <w:t>(</w:t>
      </w:r>
      <w:r w:rsidRPr="00EC1D72">
        <w:rPr>
          <w:rStyle w:val="libBold2Char"/>
          <w:rtl/>
        </w:rPr>
        <w:t>طه حسين</w:t>
      </w:r>
      <w:r w:rsidR="00252E6A" w:rsidRPr="00EC1D72">
        <w:rPr>
          <w:rStyle w:val="libBold2Char"/>
          <w:rtl/>
        </w:rPr>
        <w:t>)</w:t>
      </w:r>
      <w:r w:rsidRPr="00252E6A">
        <w:rPr>
          <w:rtl/>
        </w:rPr>
        <w:t xml:space="preserve"> و </w:t>
      </w:r>
      <w:r w:rsidR="00252E6A" w:rsidRPr="00EC1D72">
        <w:rPr>
          <w:rStyle w:val="libBold2Char"/>
          <w:rtl/>
        </w:rPr>
        <w:t>(</w:t>
      </w:r>
      <w:r w:rsidRPr="00EC1D72">
        <w:rPr>
          <w:rStyle w:val="libBold2Char"/>
          <w:rtl/>
        </w:rPr>
        <w:t>محمود عزمي</w:t>
      </w:r>
      <w:r w:rsidR="00252E6A" w:rsidRPr="00EC1D72">
        <w:rPr>
          <w:rStyle w:val="libBold2Char"/>
          <w:rtl/>
        </w:rPr>
        <w:t>)</w:t>
      </w:r>
      <w:r w:rsidRPr="00252E6A">
        <w:rPr>
          <w:rtl/>
        </w:rPr>
        <w:t xml:space="preserve"> وغيرهم</w:t>
      </w:r>
      <w:r w:rsidR="00252E6A">
        <w:rPr>
          <w:rtl/>
        </w:rPr>
        <w:t>.</w:t>
      </w:r>
    </w:p>
    <w:p w:rsidR="00007672" w:rsidRPr="00A04F45" w:rsidRDefault="00007672" w:rsidP="00252E6A">
      <w:pPr>
        <w:pStyle w:val="libNormal"/>
        <w:rPr>
          <w:rtl/>
        </w:rPr>
      </w:pPr>
      <w:r w:rsidRPr="00007672">
        <w:rPr>
          <w:rtl/>
        </w:rPr>
        <w:t xml:space="preserve">وينظر الاستشراق </w:t>
      </w:r>
      <w:r w:rsidR="00252E6A">
        <w:rPr>
          <w:rtl/>
        </w:rPr>
        <w:t>(</w:t>
      </w:r>
      <w:r w:rsidRPr="00007672">
        <w:rPr>
          <w:rtl/>
        </w:rPr>
        <w:t>والمنهج الغربي كلّه</w:t>
      </w:r>
      <w:r w:rsidR="00252E6A">
        <w:rPr>
          <w:rtl/>
        </w:rPr>
        <w:t>)</w:t>
      </w:r>
      <w:r w:rsidRPr="00007672">
        <w:rPr>
          <w:rtl/>
        </w:rPr>
        <w:t xml:space="preserve"> إلى الأديان جميعاً من خلال مقولة مضلّلة تقول</w:t>
      </w:r>
      <w:r w:rsidR="00252E6A">
        <w:rPr>
          <w:rtl/>
        </w:rPr>
        <w:t>:</w:t>
      </w:r>
      <w:r w:rsidRPr="00007672">
        <w:rPr>
          <w:rtl/>
        </w:rPr>
        <w:t xml:space="preserve"> إنّ الأديان ظاهرة اجتماعيّة وظاهرة مرحليّة تلت مرحلة الوثنيّة</w:t>
      </w:r>
      <w:r w:rsidR="00252E6A">
        <w:rPr>
          <w:rtl/>
        </w:rPr>
        <w:t>،</w:t>
      </w:r>
      <w:r w:rsidRPr="00007672">
        <w:rPr>
          <w:rtl/>
        </w:rPr>
        <w:t xml:space="preserve"> وأعقبتها مرحلة العلم التي لم يَعُد الإنسان أو المجتمع خلالها في حاجةٍ إلى وصاية الدين</w:t>
      </w:r>
      <w:r w:rsidR="00252E6A">
        <w:rPr>
          <w:rtl/>
        </w:rPr>
        <w:t>،</w:t>
      </w:r>
      <w:r w:rsidRPr="00007672">
        <w:rPr>
          <w:rtl/>
        </w:rPr>
        <w:t xml:space="preserve"> وإنّ الأمم الراقية الآن لا تحتاج إلى الدين أصلاً</w:t>
      </w:r>
      <w:r w:rsidR="00252E6A">
        <w:rPr>
          <w:rtl/>
        </w:rPr>
        <w:t>.</w:t>
      </w:r>
    </w:p>
    <w:p w:rsidR="00007672" w:rsidRPr="00A04F45" w:rsidRDefault="00007672" w:rsidP="00007672">
      <w:pPr>
        <w:pStyle w:val="libNormal"/>
        <w:rPr>
          <w:rtl/>
        </w:rPr>
      </w:pPr>
      <w:r w:rsidRPr="00252E6A">
        <w:rPr>
          <w:rtl/>
        </w:rPr>
        <w:t xml:space="preserve">ومِن ثمّ فإنّ الاستشراق يمضي إلى التشكيك في قاعدة </w:t>
      </w:r>
      <w:r w:rsidR="00252E6A">
        <w:rPr>
          <w:rtl/>
        </w:rPr>
        <w:t>(</w:t>
      </w:r>
      <w:r w:rsidRPr="00252E6A">
        <w:rPr>
          <w:rtl/>
        </w:rPr>
        <w:t>عالميّة الإسلام</w:t>
      </w:r>
      <w:r w:rsidR="00252E6A">
        <w:rPr>
          <w:rtl/>
        </w:rPr>
        <w:t>)</w:t>
      </w:r>
      <w:r w:rsidRPr="00252E6A">
        <w:rPr>
          <w:rtl/>
        </w:rPr>
        <w:t xml:space="preserve"> وختم الرسالة</w:t>
      </w:r>
      <w:r w:rsidR="00252E6A">
        <w:rPr>
          <w:rtl/>
        </w:rPr>
        <w:t>،</w:t>
      </w:r>
      <w:r w:rsidRPr="00252E6A">
        <w:rPr>
          <w:rtl/>
        </w:rPr>
        <w:t xml:space="preserve"> ويفتح الباب واسعاً أمام دعوات البهائيّة والقاديانيّة في الدعوة إلى وحدة الأديان</w:t>
      </w:r>
      <w:r w:rsidR="00252E6A">
        <w:rPr>
          <w:rtl/>
        </w:rPr>
        <w:t>،</w:t>
      </w:r>
      <w:r w:rsidRPr="00252E6A">
        <w:rPr>
          <w:rtl/>
        </w:rPr>
        <w:t xml:space="preserve"> كما يشير دائماً إلى ما ترمي إليه الماسونيّة ممّا يطلق عليه دين البشريّة </w:t>
      </w:r>
      <w:r w:rsidR="00252E6A" w:rsidRPr="00EC1D72">
        <w:rPr>
          <w:rStyle w:val="libBold2Char"/>
          <w:rtl/>
        </w:rPr>
        <w:t>(</w:t>
      </w:r>
      <w:r w:rsidRPr="00EC1D72">
        <w:rPr>
          <w:rStyle w:val="libBold2Char"/>
          <w:rtl/>
        </w:rPr>
        <w:t>الهومنيزم</w:t>
      </w:r>
      <w:r w:rsidR="00252E6A" w:rsidRPr="00EC1D72">
        <w:rPr>
          <w:rStyle w:val="libBold2Char"/>
          <w:rtl/>
        </w:rPr>
        <w:t>).</w:t>
      </w:r>
    </w:p>
    <w:p w:rsidR="00007672" w:rsidRPr="00A04F45" w:rsidRDefault="00007672" w:rsidP="00007672">
      <w:pPr>
        <w:pStyle w:val="libNormal"/>
        <w:rPr>
          <w:rtl/>
        </w:rPr>
      </w:pPr>
      <w:r w:rsidRPr="00252E6A">
        <w:rPr>
          <w:rtl/>
        </w:rPr>
        <w:t>وهذهِ كلّها محاولات تجتمع عليه مخطّطات الاستشراق الغربي والماركسي والصهيوني</w:t>
      </w:r>
      <w:r w:rsidR="00252E6A">
        <w:rPr>
          <w:rtl/>
        </w:rPr>
        <w:t>،</w:t>
      </w:r>
      <w:r w:rsidRPr="00252E6A">
        <w:rPr>
          <w:rtl/>
        </w:rPr>
        <w:t xml:space="preserve"> في محاولة إزاحة الإسلام والتشكيك فيه</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من كلّ ما سبق نخلص إلى أنّ الاستشراق كمفهوم</w:t>
      </w:r>
      <w:r w:rsidR="00252E6A">
        <w:rPr>
          <w:rtl/>
        </w:rPr>
        <w:t>،</w:t>
      </w:r>
      <w:r w:rsidRPr="00007672">
        <w:rPr>
          <w:rtl/>
        </w:rPr>
        <w:t xml:space="preserve"> ليس اتّجاهاً علميّاً لدراسة الشرق الإسلامي وحضارته</w:t>
      </w:r>
      <w:r w:rsidR="00252E6A">
        <w:rPr>
          <w:rtl/>
        </w:rPr>
        <w:t>،</w:t>
      </w:r>
      <w:r w:rsidRPr="00007672">
        <w:rPr>
          <w:rtl/>
        </w:rPr>
        <w:t xml:space="preserve"> كما ادّعاه المُستشرق الفرنسي الشهير </w:t>
      </w:r>
      <w:r w:rsidR="00252E6A">
        <w:rPr>
          <w:rtl/>
        </w:rPr>
        <w:t>(</w:t>
      </w:r>
      <w:r w:rsidRPr="00007672">
        <w:rPr>
          <w:rtl/>
        </w:rPr>
        <w:t>مكسيم رودنسون</w:t>
      </w:r>
      <w:r w:rsidR="00252E6A">
        <w:rPr>
          <w:rtl/>
        </w:rPr>
        <w:t>)،</w:t>
      </w:r>
      <w:r w:rsidRPr="00007672">
        <w:rPr>
          <w:rtl/>
        </w:rPr>
        <w:t xml:space="preserve"> بل هو في حقيقته حركةٌ واسعةُ الدوافع والقُوى الكامنة وراءه حتّى استوعب في كثير من مراحله وأدواره أغلب التطلّعات الحضاريّة</w:t>
      </w:r>
      <w:r w:rsidR="00252E6A">
        <w:rPr>
          <w:rtl/>
        </w:rPr>
        <w:t>،</w:t>
      </w:r>
      <w:r w:rsidRPr="00007672">
        <w:rPr>
          <w:rtl/>
        </w:rPr>
        <w:t xml:space="preserve"> لأُوربّا وحركتها الاستعماريّة في الشرق خصوصاً الإسلامي منه</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الجندي</w:t>
      </w:r>
      <w:r w:rsidR="00252E6A">
        <w:rPr>
          <w:rtl/>
        </w:rPr>
        <w:t>،</w:t>
      </w:r>
      <w:r w:rsidRPr="00A04F45">
        <w:rPr>
          <w:rtl/>
        </w:rPr>
        <w:t xml:space="preserve"> أنور</w:t>
      </w:r>
      <w:r>
        <w:rPr>
          <w:rtl/>
        </w:rPr>
        <w:t xml:space="preserve"> - </w:t>
      </w:r>
      <w:r w:rsidRPr="00A04F45">
        <w:rPr>
          <w:rtl/>
        </w:rPr>
        <w:t>مجلّة منار الإسلام العدد 7</w:t>
      </w:r>
      <w:r>
        <w:rPr>
          <w:rtl/>
        </w:rPr>
        <w:t xml:space="preserve"> - </w:t>
      </w:r>
      <w:r w:rsidRPr="00A04F45">
        <w:rPr>
          <w:rtl/>
        </w:rPr>
        <w:t xml:space="preserve">السنة 14 </w:t>
      </w:r>
      <w:r w:rsidR="00252E6A">
        <w:rPr>
          <w:rtl/>
        </w:rPr>
        <w:t>(</w:t>
      </w:r>
      <w:r w:rsidRPr="00A04F45">
        <w:rPr>
          <w:rtl/>
        </w:rPr>
        <w:t>مخطّطات الاستشراق</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52" w:name="25"/>
      <w:bookmarkStart w:id="53" w:name="_Toc494972038"/>
      <w:r w:rsidRPr="00A04F45">
        <w:rPr>
          <w:rtl/>
        </w:rPr>
        <w:lastRenderedPageBreak/>
        <w:t>النشأة والبدايات</w:t>
      </w:r>
      <w:bookmarkEnd w:id="52"/>
      <w:bookmarkEnd w:id="53"/>
    </w:p>
    <w:p w:rsidR="00007672" w:rsidRPr="00A04F45" w:rsidRDefault="00007672" w:rsidP="00252E6A">
      <w:pPr>
        <w:pStyle w:val="libNormal"/>
        <w:rPr>
          <w:rtl/>
        </w:rPr>
      </w:pPr>
      <w:r w:rsidRPr="00007672">
        <w:rPr>
          <w:rtl/>
        </w:rPr>
        <w:t>يرى المُتتبّع الفاحص لما احتوته الكتب والدراسات التي تبحث في تاريخ نشوء الاستشراق</w:t>
      </w:r>
      <w:r w:rsidR="00252E6A">
        <w:rPr>
          <w:rtl/>
        </w:rPr>
        <w:t>،</w:t>
      </w:r>
      <w:r w:rsidRPr="00007672">
        <w:rPr>
          <w:rtl/>
        </w:rPr>
        <w:t xml:space="preserve"> وبداياته التكوينيّة</w:t>
      </w:r>
      <w:r w:rsidR="00252E6A">
        <w:rPr>
          <w:rtl/>
        </w:rPr>
        <w:t>،</w:t>
      </w:r>
      <w:r w:rsidRPr="00007672">
        <w:rPr>
          <w:rtl/>
        </w:rPr>
        <w:t xml:space="preserve"> والأدوار التي مرّ بها</w:t>
      </w:r>
      <w:r w:rsidR="00252E6A">
        <w:rPr>
          <w:rtl/>
        </w:rPr>
        <w:t>،</w:t>
      </w:r>
      <w:r w:rsidRPr="00007672">
        <w:rPr>
          <w:rtl/>
        </w:rPr>
        <w:t xml:space="preserve"> ومن خلال مقارنةٍ بين مضامينها</w:t>
      </w:r>
      <w:r w:rsidR="00252E6A">
        <w:rPr>
          <w:rtl/>
        </w:rPr>
        <w:t>،</w:t>
      </w:r>
      <w:r w:rsidRPr="00007672">
        <w:rPr>
          <w:rtl/>
        </w:rPr>
        <w:t xml:space="preserve"> أنّها غالباً ما تكشف عن وحدة الرأي في طبيعة النشوء وصبغته</w:t>
      </w:r>
      <w:r w:rsidR="00252E6A">
        <w:rPr>
          <w:rtl/>
        </w:rPr>
        <w:t>،</w:t>
      </w:r>
      <w:r w:rsidRPr="00007672">
        <w:rPr>
          <w:rtl/>
        </w:rPr>
        <w:t xml:space="preserve"> من أنّه نشَأ وبَدأ تبشيرياً في روحه وأهدافه</w:t>
      </w:r>
      <w:r w:rsidR="00252E6A">
        <w:rPr>
          <w:rtl/>
        </w:rPr>
        <w:t>،</w:t>
      </w:r>
      <w:r w:rsidRPr="00007672">
        <w:rPr>
          <w:rtl/>
        </w:rPr>
        <w:t xml:space="preserve"> إلاّ أنّهم يختلفون في زمان نَشأته وبدايته بالمعنى المصطلح</w:t>
      </w:r>
      <w:r w:rsidR="00252E6A">
        <w:rPr>
          <w:rtl/>
        </w:rPr>
        <w:t>.</w:t>
      </w:r>
    </w:p>
    <w:p w:rsidR="00007672" w:rsidRPr="00A04F45" w:rsidRDefault="00007672" w:rsidP="00007672">
      <w:pPr>
        <w:pStyle w:val="libNormal"/>
        <w:rPr>
          <w:rtl/>
        </w:rPr>
      </w:pPr>
      <w:r w:rsidRPr="00252E6A">
        <w:rPr>
          <w:rtl/>
        </w:rPr>
        <w:t>فمنهم من قال</w:t>
      </w:r>
      <w:r w:rsidR="00252E6A">
        <w:rPr>
          <w:rtl/>
        </w:rPr>
        <w:t>:</w:t>
      </w:r>
      <w:r w:rsidRPr="00252E6A">
        <w:rPr>
          <w:rtl/>
        </w:rPr>
        <w:t xml:space="preserve"> إنّه نشأ في القرن التاسع الميلادي</w:t>
      </w:r>
      <w:r w:rsidR="00252E6A">
        <w:rPr>
          <w:rtl/>
        </w:rPr>
        <w:t>،</w:t>
      </w:r>
      <w:r w:rsidRPr="00252E6A">
        <w:rPr>
          <w:rtl/>
        </w:rPr>
        <w:t xml:space="preserve"> </w:t>
      </w:r>
      <w:r w:rsidRPr="00EC1D72">
        <w:rPr>
          <w:rStyle w:val="libBold2Char"/>
          <w:rtl/>
        </w:rPr>
        <w:t>كالدكتور سمير سلمان</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ومنهم من قال</w:t>
      </w:r>
      <w:r w:rsidR="00252E6A">
        <w:rPr>
          <w:rtl/>
        </w:rPr>
        <w:t>:</w:t>
      </w:r>
      <w:r w:rsidRPr="00252E6A">
        <w:rPr>
          <w:rtl/>
        </w:rPr>
        <w:t xml:space="preserve"> إنّه نشأ في القرن العاشر الميلادي</w:t>
      </w:r>
      <w:r w:rsidR="00252E6A">
        <w:rPr>
          <w:rtl/>
        </w:rPr>
        <w:t>،</w:t>
      </w:r>
      <w:r w:rsidRPr="00252E6A">
        <w:rPr>
          <w:rtl/>
        </w:rPr>
        <w:t xml:space="preserve"> </w:t>
      </w:r>
      <w:r w:rsidRPr="00EC1D72">
        <w:rPr>
          <w:rStyle w:val="libBold2Char"/>
          <w:rtl/>
        </w:rPr>
        <w:t>كبطرس البستاني</w:t>
      </w:r>
      <w:r w:rsidRPr="00252E6A">
        <w:rPr>
          <w:rStyle w:val="libFootnotenumChar"/>
          <w:rtl/>
        </w:rPr>
        <w:t>(2)</w:t>
      </w:r>
      <w:r w:rsidR="00252E6A" w:rsidRPr="00252E6A">
        <w:rPr>
          <w:rtl/>
        </w:rPr>
        <w:t>،</w:t>
      </w:r>
      <w:r w:rsidRPr="00252E6A">
        <w:rPr>
          <w:rtl/>
        </w:rPr>
        <w:t xml:space="preserve"> </w:t>
      </w:r>
      <w:r w:rsidRPr="00EC1D72">
        <w:rPr>
          <w:rStyle w:val="libBold2Char"/>
          <w:rtl/>
        </w:rPr>
        <w:t>ونجيب العقيقي</w:t>
      </w:r>
      <w:r w:rsidRPr="00252E6A">
        <w:rPr>
          <w:rStyle w:val="libFootnotenumChar"/>
          <w:rtl/>
        </w:rPr>
        <w:t>(3)</w:t>
      </w:r>
      <w:r w:rsidR="00252E6A" w:rsidRPr="00252E6A">
        <w:rPr>
          <w:rtl/>
        </w:rPr>
        <w:t>،</w:t>
      </w:r>
      <w:r w:rsidRPr="00252E6A">
        <w:rPr>
          <w:rtl/>
        </w:rPr>
        <w:t xml:space="preserve"> </w:t>
      </w:r>
      <w:r w:rsidRPr="00EC1D72">
        <w:rPr>
          <w:rStyle w:val="libBold2Char"/>
          <w:rtl/>
        </w:rPr>
        <w:t>ويوسف أسعد</w:t>
      </w:r>
      <w:r w:rsidRPr="00252E6A">
        <w:rPr>
          <w:rtl/>
        </w:rPr>
        <w:t xml:space="preserve"> </w:t>
      </w:r>
      <w:r w:rsidRPr="00EC1D72">
        <w:rPr>
          <w:rStyle w:val="libBold2Char"/>
          <w:rtl/>
        </w:rPr>
        <w:t>داغر</w:t>
      </w:r>
      <w:r w:rsidRPr="00252E6A">
        <w:rPr>
          <w:rStyle w:val="libFootnotenumChar"/>
          <w:rtl/>
        </w:rPr>
        <w:t>(4)</w:t>
      </w:r>
      <w:r w:rsidRPr="00252E6A">
        <w:rPr>
          <w:rtl/>
        </w:rPr>
        <w:t>. ومنهم مَن يعتقد بأنّه نَشأ في القرن الثاني عشر</w:t>
      </w:r>
      <w:r w:rsidR="00252E6A">
        <w:rPr>
          <w:rtl/>
        </w:rPr>
        <w:t>،</w:t>
      </w:r>
      <w:r w:rsidRPr="00252E6A">
        <w:rPr>
          <w:rtl/>
        </w:rPr>
        <w:t xml:space="preserve"> مِن أمثال </w:t>
      </w:r>
      <w:r w:rsidRPr="00EC1D72">
        <w:rPr>
          <w:rStyle w:val="libBold2Char"/>
          <w:rtl/>
        </w:rPr>
        <w:t>رودي بارت</w:t>
      </w:r>
      <w:r w:rsidRPr="00252E6A">
        <w:rPr>
          <w:rStyle w:val="libFootnotenumChar"/>
          <w:rtl/>
        </w:rPr>
        <w:t>(5)</w:t>
      </w:r>
      <w:r w:rsidR="00252E6A" w:rsidRPr="00252E6A">
        <w:rPr>
          <w:rtl/>
        </w:rPr>
        <w:t>.</w:t>
      </w:r>
    </w:p>
    <w:p w:rsidR="00007672" w:rsidRPr="00A04F45" w:rsidRDefault="00007672" w:rsidP="00252E6A">
      <w:pPr>
        <w:pStyle w:val="libNormal"/>
        <w:rPr>
          <w:rtl/>
        </w:rPr>
      </w:pPr>
      <w:r w:rsidRPr="00007672">
        <w:rPr>
          <w:rtl/>
        </w:rPr>
        <w:t xml:space="preserve">أمّا شوقي أبو خليل أُستاذ الحضارة العربيّة الإسلاميّة والاستشراق في كلّية الدعوة الإسلاميّة </w:t>
      </w:r>
      <w:r w:rsidR="00252E6A">
        <w:rPr>
          <w:rtl/>
        </w:rPr>
        <w:t>(</w:t>
      </w:r>
      <w:r w:rsidRPr="00007672">
        <w:rPr>
          <w:rtl/>
        </w:rPr>
        <w:t>فرع دمشق</w:t>
      </w:r>
      <w:r w:rsidR="00252E6A">
        <w:rPr>
          <w:rtl/>
        </w:rPr>
        <w:t>)</w:t>
      </w:r>
      <w:r w:rsidRPr="00007672">
        <w:rPr>
          <w:rtl/>
        </w:rPr>
        <w:t xml:space="preserve"> فيقول</w:t>
      </w:r>
      <w:r w:rsidR="00252E6A">
        <w:rPr>
          <w:rtl/>
        </w:rPr>
        <w:t>:</w:t>
      </w:r>
      <w:r w:rsidRPr="00007672">
        <w:rPr>
          <w:rtl/>
        </w:rPr>
        <w:t xml:space="preserve"> </w:t>
      </w:r>
      <w:r w:rsidR="00252E6A">
        <w:rPr>
          <w:rtl/>
        </w:rPr>
        <w:t>(</w:t>
      </w:r>
      <w:r w:rsidRPr="00007672">
        <w:rPr>
          <w:rtl/>
        </w:rPr>
        <w:t>إنّ بداية الاستشراق الفعلي كانت بعد فشل الحروب الصليبيّة</w:t>
      </w:r>
      <w:r w:rsidR="00252E6A">
        <w:rPr>
          <w:rtl/>
        </w:rPr>
        <w:t>.</w:t>
      </w:r>
    </w:p>
    <w:p w:rsidR="00007672" w:rsidRPr="00A04F45" w:rsidRDefault="00007672" w:rsidP="00252E6A">
      <w:pPr>
        <w:pStyle w:val="libNormal"/>
        <w:rPr>
          <w:rtl/>
        </w:rPr>
      </w:pPr>
      <w:r w:rsidRPr="00007672">
        <w:rPr>
          <w:rtl/>
        </w:rPr>
        <w:t xml:space="preserve">لقد غادر لويس التاسع في 8 أيار </w:t>
      </w:r>
      <w:r w:rsidR="00252E6A">
        <w:rPr>
          <w:rtl/>
        </w:rPr>
        <w:t>(</w:t>
      </w:r>
      <w:r w:rsidRPr="00007672">
        <w:rPr>
          <w:rtl/>
        </w:rPr>
        <w:t>مايو</w:t>
      </w:r>
      <w:r w:rsidR="00252E6A">
        <w:rPr>
          <w:rtl/>
        </w:rPr>
        <w:t>)</w:t>
      </w:r>
      <w:r w:rsidRPr="00007672">
        <w:rPr>
          <w:rtl/>
        </w:rPr>
        <w:t xml:space="preserve"> عام 1250م</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التوحيد</w:t>
      </w:r>
      <w:r>
        <w:rPr>
          <w:rtl/>
        </w:rPr>
        <w:t xml:space="preserve"> - </w:t>
      </w:r>
      <w:r w:rsidRPr="00A04F45">
        <w:rPr>
          <w:rtl/>
        </w:rPr>
        <w:t>العدد 32</w:t>
      </w:r>
      <w:r>
        <w:rPr>
          <w:rtl/>
        </w:rPr>
        <w:t xml:space="preserve"> - </w:t>
      </w:r>
      <w:r w:rsidR="00252E6A">
        <w:rPr>
          <w:rtl/>
        </w:rPr>
        <w:t>(</w:t>
      </w:r>
      <w:r w:rsidRPr="00A04F45">
        <w:rPr>
          <w:rtl/>
        </w:rPr>
        <w:t>الجذور التكوينيّة للاستشراق في الأندلس</w:t>
      </w:r>
      <w:r w:rsidR="00252E6A">
        <w:rPr>
          <w:rtl/>
        </w:rPr>
        <w:t>):</w:t>
      </w:r>
      <w:r w:rsidRPr="00A04F45">
        <w:rPr>
          <w:rtl/>
        </w:rPr>
        <w:t xml:space="preserve"> 123</w:t>
      </w:r>
      <w:r w:rsidR="00252E6A">
        <w:rPr>
          <w:rtl/>
        </w:rPr>
        <w:t>.</w:t>
      </w:r>
    </w:p>
    <w:p w:rsidR="00007672" w:rsidRPr="00007672" w:rsidRDefault="00007672" w:rsidP="00007672">
      <w:pPr>
        <w:pStyle w:val="libFootnote0"/>
        <w:rPr>
          <w:rtl/>
        </w:rPr>
      </w:pPr>
      <w:r w:rsidRPr="00A04F45">
        <w:rPr>
          <w:rtl/>
        </w:rPr>
        <w:t>(2) أُدباء العرب في الأندلس وعصر الانبعاث</w:t>
      </w:r>
      <w:r w:rsidR="00252E6A">
        <w:rPr>
          <w:rtl/>
        </w:rPr>
        <w:t>:</w:t>
      </w:r>
      <w:r w:rsidRPr="00A04F45">
        <w:rPr>
          <w:rtl/>
        </w:rPr>
        <w:t xml:space="preserve"> 340</w:t>
      </w:r>
      <w:r w:rsidR="00252E6A">
        <w:rPr>
          <w:rtl/>
        </w:rPr>
        <w:t>.</w:t>
      </w:r>
    </w:p>
    <w:p w:rsidR="00007672" w:rsidRPr="00007672" w:rsidRDefault="00007672" w:rsidP="00007672">
      <w:pPr>
        <w:pStyle w:val="libFootnote0"/>
        <w:rPr>
          <w:rtl/>
        </w:rPr>
      </w:pPr>
      <w:r w:rsidRPr="00A04F45">
        <w:rPr>
          <w:rtl/>
        </w:rPr>
        <w:t>(3) المُستشرقون</w:t>
      </w:r>
      <w:r w:rsidR="00252E6A">
        <w:rPr>
          <w:rtl/>
        </w:rPr>
        <w:t>:</w:t>
      </w:r>
      <w:r w:rsidRPr="00A04F45">
        <w:rPr>
          <w:rtl/>
        </w:rPr>
        <w:t xml:space="preserve"> 110</w:t>
      </w:r>
      <w:r w:rsidR="00252E6A">
        <w:rPr>
          <w:rtl/>
        </w:rPr>
        <w:t>.</w:t>
      </w:r>
    </w:p>
    <w:p w:rsidR="00007672" w:rsidRPr="00007672" w:rsidRDefault="00007672" w:rsidP="00007672">
      <w:pPr>
        <w:pStyle w:val="libFootnote0"/>
        <w:rPr>
          <w:rtl/>
        </w:rPr>
      </w:pPr>
      <w:r w:rsidRPr="00A04F45">
        <w:rPr>
          <w:rtl/>
        </w:rPr>
        <w:t>(4) مصادر الدراسات الأدبيّة 2</w:t>
      </w:r>
      <w:r w:rsidR="00252E6A">
        <w:rPr>
          <w:rtl/>
        </w:rPr>
        <w:t>:</w:t>
      </w:r>
      <w:r w:rsidRPr="00A04F45">
        <w:rPr>
          <w:rtl/>
        </w:rPr>
        <w:t xml:space="preserve"> 723</w:t>
      </w:r>
      <w:r w:rsidR="00252E6A">
        <w:rPr>
          <w:rtl/>
        </w:rPr>
        <w:t>.</w:t>
      </w:r>
    </w:p>
    <w:p w:rsidR="00007672" w:rsidRPr="00007672" w:rsidRDefault="00007672" w:rsidP="00007672">
      <w:pPr>
        <w:pStyle w:val="libFootnote0"/>
        <w:rPr>
          <w:rtl/>
        </w:rPr>
      </w:pPr>
      <w:r w:rsidRPr="00A04F45">
        <w:rPr>
          <w:rtl/>
        </w:rPr>
        <w:t>(5) الدراسات العربيّة والإسلاميّة في الجامعات الألمانيّة</w:t>
      </w:r>
      <w:r w:rsidR="00252E6A">
        <w:rPr>
          <w:rtl/>
        </w:rPr>
        <w:t>:</w:t>
      </w:r>
      <w:r w:rsidRPr="00A04F45">
        <w:rPr>
          <w:rtl/>
        </w:rPr>
        <w:t xml:space="preserve"> 9</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مدينة دمياط مُتّجهاً إلى عكّا</w:t>
      </w:r>
      <w:r w:rsidR="00252E6A">
        <w:rPr>
          <w:rtl/>
        </w:rPr>
        <w:t>،</w:t>
      </w:r>
      <w:r w:rsidRPr="00252E6A">
        <w:rPr>
          <w:rtl/>
        </w:rPr>
        <w:t xml:space="preserve"> وكانت صيحته بعد هزيمته</w:t>
      </w:r>
      <w:r w:rsidR="00252E6A">
        <w:rPr>
          <w:rtl/>
        </w:rPr>
        <w:t>:</w:t>
      </w:r>
      <w:r w:rsidRPr="00252E6A">
        <w:rPr>
          <w:rtl/>
        </w:rPr>
        <w:t xml:space="preserve"> لنبدأ حرب الكلمة فهي وحدها القادرة على تمكّننا من هزيمة المسلمين</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وبهذا يكون قد وافق ما ذهب إليه محمّد البهيّ مِن أنّ الاستشراق قد نَشَأ في القرن الثالث عشر</w:t>
      </w:r>
      <w:r w:rsidRPr="00252E6A">
        <w:rPr>
          <w:rStyle w:val="libFootnotenumChar"/>
          <w:rtl/>
        </w:rPr>
        <w:t>(2)</w:t>
      </w:r>
      <w:r w:rsidR="00252E6A" w:rsidRPr="00252E6A">
        <w:rPr>
          <w:rtl/>
        </w:rPr>
        <w:t>،</w:t>
      </w:r>
      <w:r w:rsidRPr="00252E6A">
        <w:rPr>
          <w:rtl/>
        </w:rPr>
        <w:t xml:space="preserve"> في حين قد ذهب البعض إلى القول باقتران نشوء الاستشراق بالقرارات التي صدَرت من قِبَل رؤوس السلطات الكنسيّة</w:t>
      </w:r>
      <w:r w:rsidR="00252E6A">
        <w:rPr>
          <w:rtl/>
        </w:rPr>
        <w:t>،</w:t>
      </w:r>
      <w:r w:rsidRPr="00252E6A">
        <w:rPr>
          <w:rtl/>
        </w:rPr>
        <w:t xml:space="preserve"> التي كانت بيدها مقاليد الأُمور في رسم وتحديد سياسة دُول أوربّا في تلك العصور</w:t>
      </w:r>
      <w:r w:rsidR="00252E6A">
        <w:rPr>
          <w:rtl/>
        </w:rPr>
        <w:t>،</w:t>
      </w:r>
      <w:r w:rsidRPr="00252E6A">
        <w:rPr>
          <w:rtl/>
        </w:rPr>
        <w:t xml:space="preserve"> فكان اتّخاذ قرار تأسيس عدد من الكراسي لتدريس اللغة العربيّة واليونانيّة والعبريّة والسريانيّة</w:t>
      </w:r>
      <w:r w:rsidR="00252E6A">
        <w:rPr>
          <w:rtl/>
        </w:rPr>
        <w:t>،</w:t>
      </w:r>
      <w:r w:rsidRPr="00252E6A">
        <w:rPr>
          <w:rtl/>
        </w:rPr>
        <w:t xml:space="preserve"> في جامعات باريس وأكسفورد وبولونيا وأفينيون وسلامنكا</w:t>
      </w:r>
      <w:r w:rsidR="00252E6A">
        <w:rPr>
          <w:rtl/>
        </w:rPr>
        <w:t>،</w:t>
      </w:r>
      <w:r w:rsidRPr="00252E6A">
        <w:rPr>
          <w:rtl/>
        </w:rPr>
        <w:t xml:space="preserve"> وبعض الجامعات الأوربيّة الأُخرى من قبل مجمع فيَنّا الكنسي عام 1312م فاتحة لبداية الاستشراق</w:t>
      </w:r>
      <w:r w:rsidRPr="00252E6A">
        <w:rPr>
          <w:rStyle w:val="libFootnotenumChar"/>
          <w:rtl/>
        </w:rPr>
        <w:t>(3)</w:t>
      </w:r>
      <w:r w:rsidR="00252E6A" w:rsidRPr="00252E6A">
        <w:rPr>
          <w:rtl/>
        </w:rPr>
        <w:t>.</w:t>
      </w:r>
    </w:p>
    <w:p w:rsidR="00007672" w:rsidRPr="00A04F45" w:rsidRDefault="00007672" w:rsidP="00252E6A">
      <w:pPr>
        <w:pStyle w:val="libNormal"/>
        <w:rPr>
          <w:rtl/>
        </w:rPr>
      </w:pPr>
      <w:r w:rsidRPr="00007672">
        <w:rPr>
          <w:rtl/>
        </w:rPr>
        <w:t>ولكلّ من أصحاب هذه الآراء التي سقناها مستند ودليل يعتمد عليه</w:t>
      </w:r>
      <w:r w:rsidR="00252E6A">
        <w:rPr>
          <w:rtl/>
        </w:rPr>
        <w:t>،</w:t>
      </w:r>
      <w:r w:rsidRPr="00007672">
        <w:rPr>
          <w:rtl/>
        </w:rPr>
        <w:t xml:space="preserve"> إلاّ أنّ الأهم مِن كلّ ذلك هو اتّفاق أغلب الكتّاب عن الاستشراق من المسلمين وغيرهم</w:t>
      </w:r>
      <w:r w:rsidR="00252E6A">
        <w:rPr>
          <w:rtl/>
        </w:rPr>
        <w:t>،</w:t>
      </w:r>
      <w:r w:rsidRPr="00007672">
        <w:rPr>
          <w:rtl/>
        </w:rPr>
        <w:t xml:space="preserve"> على أنّ نشأته كانت تبشيريّة في المحتوى والوسائل والأهداف</w:t>
      </w:r>
      <w:r w:rsidR="00252E6A">
        <w:rPr>
          <w:rtl/>
        </w:rPr>
        <w:t>.</w:t>
      </w:r>
    </w:p>
    <w:p w:rsidR="00007672" w:rsidRPr="00A04F45" w:rsidRDefault="00007672" w:rsidP="00252E6A">
      <w:pPr>
        <w:pStyle w:val="libNormal"/>
        <w:rPr>
          <w:rtl/>
        </w:rPr>
      </w:pPr>
      <w:r w:rsidRPr="00007672">
        <w:rPr>
          <w:rtl/>
        </w:rPr>
        <w:t>وعليه لابدّ لنا مِن معرفة جذور هذه الصبغة لما لها من تأثيرٍ كبيرٍ في تشخيص مسار حركة الاستشراق</w:t>
      </w:r>
      <w:r w:rsidR="00252E6A">
        <w:rPr>
          <w:rtl/>
        </w:rPr>
        <w:t>،</w:t>
      </w:r>
      <w:r w:rsidRPr="00007672">
        <w:rPr>
          <w:rtl/>
        </w:rPr>
        <w:t xml:space="preserve"> وتحديد الأدوار والمراحل التي مرّ بها</w:t>
      </w:r>
      <w:r w:rsidR="00252E6A">
        <w:rPr>
          <w:rtl/>
        </w:rPr>
        <w:t>،</w:t>
      </w:r>
      <w:r w:rsidRPr="00007672">
        <w:rPr>
          <w:rtl/>
        </w:rPr>
        <w:t xml:space="preserve"> وإرسائها على أُسُس موضوعيّة من واقع النشأة والصيرورة</w:t>
      </w:r>
      <w:r w:rsidR="00252E6A">
        <w:rPr>
          <w:rtl/>
        </w:rPr>
        <w:t>،</w:t>
      </w:r>
      <w:r w:rsidRPr="00007672">
        <w:rPr>
          <w:rtl/>
        </w:rPr>
        <w:t xml:space="preserve"> وصولاً إلى الأهداف الحقيقيّة التي تصبو لها هذه الحركة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العالم</w:t>
      </w:r>
      <w:r>
        <w:rPr>
          <w:rtl/>
        </w:rPr>
        <w:t xml:space="preserve"> - </w:t>
      </w:r>
      <w:r w:rsidRPr="00A04F45">
        <w:rPr>
          <w:rtl/>
        </w:rPr>
        <w:t>العدد 248</w:t>
      </w:r>
      <w:r>
        <w:rPr>
          <w:rtl/>
        </w:rPr>
        <w:t xml:space="preserve"> - </w:t>
      </w:r>
      <w:r w:rsidR="00252E6A">
        <w:rPr>
          <w:rtl/>
        </w:rPr>
        <w:t>(</w:t>
      </w:r>
      <w:r w:rsidRPr="00A04F45">
        <w:rPr>
          <w:rtl/>
        </w:rPr>
        <w:t>الاستشراق والإسلام</w:t>
      </w:r>
      <w:r w:rsidR="00252E6A">
        <w:rPr>
          <w:rtl/>
        </w:rPr>
        <w:t>):</w:t>
      </w:r>
      <w:r w:rsidRPr="00A04F45">
        <w:rPr>
          <w:rtl/>
        </w:rPr>
        <w:t xml:space="preserve"> 34</w:t>
      </w:r>
      <w:r w:rsidR="00252E6A">
        <w:rPr>
          <w:rtl/>
        </w:rPr>
        <w:t>.</w:t>
      </w:r>
    </w:p>
    <w:p w:rsidR="00007672" w:rsidRPr="00007672" w:rsidRDefault="00007672" w:rsidP="00007672">
      <w:pPr>
        <w:pStyle w:val="libFootnote0"/>
        <w:rPr>
          <w:rtl/>
        </w:rPr>
      </w:pPr>
      <w:r w:rsidRPr="00A04F45">
        <w:rPr>
          <w:rtl/>
        </w:rPr>
        <w:t>(2) الفكر الإسلامي الحديث وصلته بالاستعمار الغربي</w:t>
      </w:r>
      <w:r w:rsidR="00252E6A">
        <w:rPr>
          <w:rtl/>
        </w:rPr>
        <w:t>:</w:t>
      </w:r>
      <w:r w:rsidRPr="00A04F45">
        <w:rPr>
          <w:rtl/>
        </w:rPr>
        <w:t xml:space="preserve"> 532</w:t>
      </w:r>
      <w:r w:rsidR="00252E6A">
        <w:rPr>
          <w:rtl/>
        </w:rPr>
        <w:t>.</w:t>
      </w:r>
    </w:p>
    <w:p w:rsidR="009E202B" w:rsidRDefault="00007672" w:rsidP="00007672">
      <w:pPr>
        <w:pStyle w:val="libFootnote0"/>
        <w:rPr>
          <w:rtl/>
        </w:rPr>
      </w:pPr>
      <w:r w:rsidRPr="00A04F45">
        <w:rPr>
          <w:rtl/>
        </w:rPr>
        <w:t>(3) سعيد</w:t>
      </w:r>
      <w:r w:rsidR="00252E6A">
        <w:rPr>
          <w:rtl/>
        </w:rPr>
        <w:t>،</w:t>
      </w:r>
      <w:r w:rsidRPr="00A04F45">
        <w:rPr>
          <w:rtl/>
        </w:rPr>
        <w:t xml:space="preserve"> أدوارد </w:t>
      </w:r>
      <w:r w:rsidR="00252E6A">
        <w:rPr>
          <w:rtl/>
        </w:rPr>
        <w:t>(</w:t>
      </w:r>
      <w:r w:rsidRPr="00A04F45">
        <w:rPr>
          <w:rtl/>
        </w:rPr>
        <w:t>الاستشراق</w:t>
      </w:r>
      <w:r w:rsidR="00252E6A">
        <w:rPr>
          <w:rtl/>
        </w:rPr>
        <w:t>):</w:t>
      </w:r>
      <w:r w:rsidRPr="00A04F45">
        <w:rPr>
          <w:rtl/>
        </w:rPr>
        <w:t xml:space="preserve"> 66</w:t>
      </w:r>
      <w:r w:rsidR="00252E6A">
        <w:rPr>
          <w:rtl/>
        </w:rPr>
        <w:t>.</w:t>
      </w:r>
    </w:p>
    <w:p w:rsidR="00007672" w:rsidRDefault="00007672" w:rsidP="004A5321">
      <w:pPr>
        <w:pStyle w:val="libNormal"/>
        <w:rPr>
          <w:rtl/>
        </w:rPr>
      </w:pPr>
      <w:r>
        <w:rPr>
          <w:rtl/>
        </w:rPr>
        <w:br w:type="page"/>
      </w:r>
    </w:p>
    <w:p w:rsidR="00007672" w:rsidRPr="00EC1D72" w:rsidRDefault="00007672" w:rsidP="00EC1D72">
      <w:pPr>
        <w:pStyle w:val="Heading2Center"/>
        <w:rPr>
          <w:rtl/>
        </w:rPr>
      </w:pPr>
      <w:bookmarkStart w:id="54" w:name="26"/>
      <w:bookmarkStart w:id="55" w:name="_Toc494972039"/>
      <w:r w:rsidRPr="00A04F45">
        <w:rPr>
          <w:rtl/>
        </w:rPr>
        <w:lastRenderedPageBreak/>
        <w:t>نشأة الاستشراق والاقتران بالتبشير</w:t>
      </w:r>
      <w:bookmarkEnd w:id="54"/>
      <w:bookmarkEnd w:id="55"/>
    </w:p>
    <w:p w:rsidR="00007672" w:rsidRPr="00A04F45" w:rsidRDefault="00007672" w:rsidP="00252E6A">
      <w:pPr>
        <w:pStyle w:val="libNormal"/>
        <w:rPr>
          <w:rtl/>
        </w:rPr>
      </w:pPr>
      <w:r w:rsidRPr="00007672">
        <w:rPr>
          <w:rtl/>
        </w:rPr>
        <w:t xml:space="preserve">نبدأ مسيرنا في البحث عن جذور الاستشراق مِن أوّل ظاهرةٍ تبشيريّة </w:t>
      </w:r>
      <w:r w:rsidR="00252E6A">
        <w:rPr>
          <w:rtl/>
        </w:rPr>
        <w:t>(</w:t>
      </w:r>
      <w:r w:rsidRPr="00007672">
        <w:rPr>
          <w:rtl/>
        </w:rPr>
        <w:t>بالمعنى المصطلح</w:t>
      </w:r>
      <w:r w:rsidR="00252E6A">
        <w:rPr>
          <w:rtl/>
        </w:rPr>
        <w:t>)،</w:t>
      </w:r>
      <w:r w:rsidRPr="00007672">
        <w:rPr>
          <w:rtl/>
        </w:rPr>
        <w:t xml:space="preserve"> والتي قرنت فيما بعد بالاستشراق</w:t>
      </w:r>
      <w:r w:rsidR="00252E6A">
        <w:rPr>
          <w:rtl/>
        </w:rPr>
        <w:t>،</w:t>
      </w:r>
      <w:r w:rsidRPr="00007672">
        <w:rPr>
          <w:rtl/>
        </w:rPr>
        <w:t xml:space="preserve"> متماشين مع مدعى بعض الكتّاب المعاصرين الذين كتبوا عنه</w:t>
      </w:r>
      <w:r w:rsidR="00252E6A">
        <w:rPr>
          <w:rtl/>
        </w:rPr>
        <w:t>،</w:t>
      </w:r>
      <w:r w:rsidRPr="00007672">
        <w:rPr>
          <w:rtl/>
        </w:rPr>
        <w:t xml:space="preserve"> معتمدين على الأدلّة التاريخيّة التي تثبت أنّ نشأته كانت في القرن التاسع الميلادي كما أسلفنا سابقاً</w:t>
      </w:r>
      <w:r w:rsidR="00252E6A">
        <w:rPr>
          <w:rtl/>
        </w:rPr>
        <w:t>،</w:t>
      </w:r>
      <w:r w:rsidRPr="00007672">
        <w:rPr>
          <w:rtl/>
        </w:rPr>
        <w:t xml:space="preserve"> وأنّ وطنه الأُم هو الأندلُس بعد الفتح الإسلامي لها واستقرار المسلمين فيها عام 711م</w:t>
      </w:r>
      <w:r w:rsidR="00252E6A">
        <w:rPr>
          <w:rtl/>
        </w:rPr>
        <w:t>.</w:t>
      </w:r>
    </w:p>
    <w:p w:rsidR="00007672" w:rsidRPr="00A04F45" w:rsidRDefault="00007672" w:rsidP="00007672">
      <w:pPr>
        <w:pStyle w:val="libNormal"/>
        <w:rPr>
          <w:rtl/>
        </w:rPr>
      </w:pPr>
      <w:r w:rsidRPr="00252E6A">
        <w:rPr>
          <w:rtl/>
        </w:rPr>
        <w:t>ولقد تزامنت هذه النشأة مع بداية تأجّج الصراع بين النصارى الأوربّيّين والمسلمين الأندلسيّين</w:t>
      </w:r>
      <w:r w:rsidR="00252E6A">
        <w:rPr>
          <w:rtl/>
        </w:rPr>
        <w:t>،</w:t>
      </w:r>
      <w:r w:rsidRPr="00252E6A">
        <w:rPr>
          <w:rtl/>
        </w:rPr>
        <w:t xml:space="preserve"> والذي بَرَز على شكل ظواهر كان أوّلها نشوء حركة الاستشهاد عام 850 م بقيادة بعض المسيحيّين المُتطرّفين ورجال الدين آنذاك</w:t>
      </w:r>
      <w:r w:rsidR="00252E6A">
        <w:rPr>
          <w:rtl/>
        </w:rPr>
        <w:t>،</w:t>
      </w:r>
      <w:r w:rsidRPr="00252E6A">
        <w:rPr>
          <w:rtl/>
        </w:rPr>
        <w:t xml:space="preserve"> من أمثال القدّيس </w:t>
      </w:r>
      <w:r w:rsidR="00252E6A">
        <w:rPr>
          <w:rtl/>
        </w:rPr>
        <w:t>(</w:t>
      </w:r>
      <w:r w:rsidRPr="00252E6A">
        <w:rPr>
          <w:rtl/>
        </w:rPr>
        <w:t>أولوخيو</w:t>
      </w:r>
      <w:r w:rsidR="00252E6A">
        <w:rPr>
          <w:rtl/>
        </w:rPr>
        <w:t>)</w:t>
      </w:r>
      <w:r w:rsidRPr="00252E6A">
        <w:rPr>
          <w:rtl/>
        </w:rPr>
        <w:t xml:space="preserve"> أو </w:t>
      </w:r>
      <w:r w:rsidR="00252E6A">
        <w:rPr>
          <w:rtl/>
        </w:rPr>
        <w:t>(</w:t>
      </w:r>
      <w:r w:rsidRPr="00252E6A">
        <w:rPr>
          <w:rtl/>
        </w:rPr>
        <w:t>أولوجيوس</w:t>
      </w:r>
      <w:r w:rsidR="00252E6A">
        <w:rPr>
          <w:rtl/>
        </w:rPr>
        <w:t>)</w:t>
      </w:r>
      <w:r w:rsidRPr="00252E6A">
        <w:rPr>
          <w:rtl/>
        </w:rPr>
        <w:t xml:space="preserve"> و</w:t>
      </w:r>
      <w:r w:rsidR="00252E6A">
        <w:rPr>
          <w:rtl/>
        </w:rPr>
        <w:t>(</w:t>
      </w:r>
      <w:r w:rsidRPr="00252E6A">
        <w:rPr>
          <w:rtl/>
        </w:rPr>
        <w:t>البروقرطبي</w:t>
      </w:r>
      <w:r w:rsidR="00252E6A">
        <w:rPr>
          <w:rtl/>
        </w:rPr>
        <w:t>)،</w:t>
      </w:r>
      <w:r w:rsidRPr="00252E6A">
        <w:rPr>
          <w:rtl/>
        </w:rPr>
        <w:t xml:space="preserve"> في عهد حكم الخليفة الأموي (عبد الرحمان الأوسط</w:t>
      </w:r>
      <w:r w:rsidR="00252E6A">
        <w:rPr>
          <w:rtl/>
        </w:rPr>
        <w:t>)</w:t>
      </w:r>
      <w:r w:rsidRPr="00252E6A">
        <w:rPr>
          <w:rtl/>
        </w:rPr>
        <w:t xml:space="preserve"> الملقّب بالثاني</w:t>
      </w:r>
      <w:r w:rsidR="00252E6A">
        <w:rPr>
          <w:rtl/>
        </w:rPr>
        <w:t>،</w:t>
      </w:r>
      <w:r w:rsidRPr="00252E6A">
        <w:rPr>
          <w:rtl/>
        </w:rPr>
        <w:t xml:space="preserve"> الذي حكم بلاد الأندلس في الفترة ما بين </w:t>
      </w:r>
      <w:r w:rsidR="00252E6A">
        <w:rPr>
          <w:rtl/>
        </w:rPr>
        <w:t>(</w:t>
      </w:r>
      <w:r w:rsidRPr="00252E6A">
        <w:rPr>
          <w:rtl/>
        </w:rPr>
        <w:t>822 - 852م</w:t>
      </w:r>
      <w:r w:rsidR="00252E6A">
        <w:rPr>
          <w:rtl/>
        </w:rPr>
        <w:t>)،</w:t>
      </w:r>
      <w:r w:rsidRPr="00252E6A">
        <w:rPr>
          <w:rtl/>
        </w:rPr>
        <w:t xml:space="preserve"> بعد وفاة والده </w:t>
      </w:r>
      <w:r w:rsidRPr="00EC1D72">
        <w:rPr>
          <w:rStyle w:val="libBold2Char"/>
          <w:rtl/>
        </w:rPr>
        <w:t>الحكم الأول ابن هشام الأوّل</w:t>
      </w:r>
      <w:r w:rsidRPr="00252E6A">
        <w:rPr>
          <w:rtl/>
        </w:rPr>
        <w:t xml:space="preserve"> ابن </w:t>
      </w:r>
      <w:r w:rsidR="00252E6A" w:rsidRPr="00EC1D72">
        <w:rPr>
          <w:rStyle w:val="libBold2Char"/>
          <w:rtl/>
        </w:rPr>
        <w:t>(</w:t>
      </w:r>
      <w:r w:rsidRPr="00EC1D72">
        <w:rPr>
          <w:rStyle w:val="libBold2Char"/>
          <w:rtl/>
        </w:rPr>
        <w:t>عبد الرحمان الداخل</w:t>
      </w:r>
      <w:r w:rsidR="00252E6A" w:rsidRPr="00EC1D72">
        <w:rPr>
          <w:rStyle w:val="libBold2Char"/>
          <w:rtl/>
        </w:rPr>
        <w:t>)</w:t>
      </w:r>
      <w:r w:rsidRPr="00252E6A">
        <w:rPr>
          <w:rtl/>
        </w:rPr>
        <w:t xml:space="preserve"> مؤسّس الدولة الأمويّة في الأندلس</w:t>
      </w:r>
      <w:r w:rsidR="00252E6A">
        <w:rPr>
          <w:rtl/>
        </w:rPr>
        <w:t>،</w:t>
      </w:r>
      <w:r w:rsidRPr="00252E6A">
        <w:rPr>
          <w:rtl/>
        </w:rPr>
        <w:t xml:space="preserve"> والذي حكمها في الفترة ما بين </w:t>
      </w:r>
      <w:r w:rsidR="00252E6A">
        <w:rPr>
          <w:rtl/>
        </w:rPr>
        <w:t>(</w:t>
      </w:r>
      <w:r w:rsidRPr="00252E6A">
        <w:rPr>
          <w:rtl/>
        </w:rPr>
        <w:t>756 - 788م</w:t>
      </w:r>
      <w:r w:rsidR="00252E6A">
        <w:rPr>
          <w:rtl/>
        </w:rPr>
        <w:t>)</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لقد كانت هذه الحركة تحكي في حقيقتها حالة التعصّب المُستعِر في صدور</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w:t>
      </w:r>
      <w:r w:rsidR="00252E6A">
        <w:rPr>
          <w:rtl/>
        </w:rPr>
        <w:t>.</w:t>
      </w:r>
      <w:r w:rsidRPr="00A04F45">
        <w:rPr>
          <w:rtl/>
        </w:rPr>
        <w:t xml:space="preserve"> إبراهيم</w:t>
      </w:r>
      <w:r w:rsidR="00252E6A">
        <w:rPr>
          <w:rtl/>
        </w:rPr>
        <w:t>،</w:t>
      </w:r>
      <w:r w:rsidRPr="00A04F45">
        <w:rPr>
          <w:rtl/>
        </w:rPr>
        <w:t xml:space="preserve"> حسن </w:t>
      </w:r>
      <w:r w:rsidR="00252E6A">
        <w:rPr>
          <w:rtl/>
        </w:rPr>
        <w:t>(</w:t>
      </w:r>
      <w:r w:rsidRPr="00A04F45">
        <w:rPr>
          <w:rtl/>
        </w:rPr>
        <w:t>تأريخ الإسلام</w:t>
      </w:r>
      <w:r w:rsidR="00252E6A">
        <w:rPr>
          <w:rtl/>
        </w:rPr>
        <w:t>)</w:t>
      </w:r>
      <w:r w:rsidRPr="00A04F45">
        <w:rPr>
          <w:rtl/>
        </w:rPr>
        <w:t xml:space="preserve"> 2</w:t>
      </w:r>
      <w:r w:rsidR="00252E6A">
        <w:rPr>
          <w:rtl/>
        </w:rPr>
        <w:t>:</w:t>
      </w:r>
      <w:r w:rsidRPr="00A04F45">
        <w:rPr>
          <w:rtl/>
        </w:rPr>
        <w:t xml:space="preserve"> 227</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tl/>
        </w:rPr>
        <w:lastRenderedPageBreak/>
        <w:t>المُستعربين</w:t>
      </w:r>
      <w:r w:rsidRPr="00252E6A">
        <w:rPr>
          <w:rStyle w:val="libFootnotenumChar"/>
          <w:rtl/>
        </w:rPr>
        <w:t>(1)</w:t>
      </w:r>
      <w:r w:rsidRPr="00252E6A">
        <w:rPr>
          <w:rtl/>
        </w:rPr>
        <w:t xml:space="preserve"> من الذين أثارهم مدى نفوذ الإسلام</w:t>
      </w:r>
      <w:r w:rsidR="00252E6A">
        <w:rPr>
          <w:rtl/>
        </w:rPr>
        <w:t>،</w:t>
      </w:r>
      <w:r w:rsidRPr="00252E6A">
        <w:rPr>
          <w:rtl/>
        </w:rPr>
        <w:t xml:space="preserve"> وقوّة تأثير الثقافة الإسلاميّة واللغة العربيّة في واقع الشعب الأسباني</w:t>
      </w:r>
      <w:r w:rsidR="00252E6A">
        <w:rPr>
          <w:rtl/>
        </w:rPr>
        <w:t>،</w:t>
      </w:r>
      <w:r w:rsidRPr="00252E6A">
        <w:rPr>
          <w:rtl/>
        </w:rPr>
        <w:t xml:space="preserve"> فتحرّكوا لمواجهة هذا النفوذ والعمل على تفريغ محتواه من نفوس الأسبان</w:t>
      </w:r>
      <w:r w:rsidR="00252E6A">
        <w:rPr>
          <w:rtl/>
        </w:rPr>
        <w:t>،</w:t>
      </w:r>
      <w:r w:rsidRPr="00252E6A">
        <w:rPr>
          <w:rtl/>
        </w:rPr>
        <w:t xml:space="preserve"> عن طريق إذكاء حالة العداء الديني وتغذيتها بأشكال الإثارة الحادّة ليتسنّى لهم دقّ إسفين الخلاف</w:t>
      </w:r>
      <w:r w:rsidR="00252E6A">
        <w:rPr>
          <w:rtl/>
        </w:rPr>
        <w:t>،</w:t>
      </w:r>
      <w:r w:rsidRPr="00252E6A">
        <w:rPr>
          <w:rtl/>
        </w:rPr>
        <w:t xml:space="preserve"> ومِن ثمّ صبّ ذلك في محور تحريضي مباشر تجاه الخلافة الإسلاميّة</w:t>
      </w:r>
      <w:r w:rsidR="00252E6A">
        <w:rPr>
          <w:rtl/>
        </w:rPr>
        <w:t>.</w:t>
      </w:r>
    </w:p>
    <w:p w:rsidR="00007672" w:rsidRPr="00A04F45" w:rsidRDefault="00007672" w:rsidP="00252E6A">
      <w:pPr>
        <w:pStyle w:val="libNormal"/>
        <w:rPr>
          <w:rtl/>
        </w:rPr>
      </w:pPr>
      <w:r w:rsidRPr="00007672">
        <w:rPr>
          <w:rtl/>
        </w:rPr>
        <w:t>حتّى إنّ بعض المُغالين من الرهبان كان يصرّ على التعرّض للإسلام</w:t>
      </w:r>
      <w:r w:rsidR="00252E6A">
        <w:rPr>
          <w:rtl/>
        </w:rPr>
        <w:t>،</w:t>
      </w:r>
      <w:r w:rsidRPr="00007672">
        <w:rPr>
          <w:rtl/>
        </w:rPr>
        <w:t xml:space="preserve"> والطعن في النبيّ محمّد </w:t>
      </w:r>
      <w:r w:rsidR="00252E6A">
        <w:rPr>
          <w:rtl/>
        </w:rPr>
        <w:t>(</w:t>
      </w:r>
      <w:r w:rsidRPr="00007672">
        <w:rPr>
          <w:rtl/>
        </w:rPr>
        <w:t>صلّى الله عليه وآله وسلّم</w:t>
      </w:r>
      <w:r w:rsidR="00252E6A">
        <w:rPr>
          <w:rtl/>
        </w:rPr>
        <w:t>)،</w:t>
      </w:r>
      <w:r w:rsidRPr="00007672">
        <w:rPr>
          <w:rtl/>
        </w:rPr>
        <w:t xml:space="preserve"> والنيل من المقدّسات الإسلاميّة للفوز بعقوبة الموت</w:t>
      </w:r>
      <w:r w:rsidR="00252E6A">
        <w:rPr>
          <w:rtl/>
        </w:rPr>
        <w:t>،</w:t>
      </w:r>
      <w:r w:rsidRPr="00007672">
        <w:rPr>
          <w:rtl/>
        </w:rPr>
        <w:t xml:space="preserve"> مُعتقدين بأنّهم يكسبون بذلك شرف الشهادة الذي حُرِموه نتيجةً للتسامح الذي كان سِمةً من سِمات حكّامهم المسلمين في دار الخلافة بالأندلس</w:t>
      </w:r>
      <w:r w:rsidR="00252E6A">
        <w:rPr>
          <w:rtl/>
        </w:rPr>
        <w:t>.</w:t>
      </w:r>
    </w:p>
    <w:p w:rsidR="00007672" w:rsidRPr="00A04F45" w:rsidRDefault="00007672" w:rsidP="00007672">
      <w:pPr>
        <w:pStyle w:val="libNormal"/>
        <w:rPr>
          <w:rtl/>
        </w:rPr>
      </w:pPr>
      <w:r w:rsidRPr="00252E6A">
        <w:rPr>
          <w:rtl/>
        </w:rPr>
        <w:t>وبالرغم من أنّ عدد هؤلاء المتعصّبين لم يكن كبيراً</w:t>
      </w:r>
      <w:r w:rsidR="00252E6A">
        <w:rPr>
          <w:rtl/>
        </w:rPr>
        <w:t>،</w:t>
      </w:r>
      <w:r w:rsidRPr="00252E6A">
        <w:rPr>
          <w:rtl/>
        </w:rPr>
        <w:t xml:space="preserve"> إلاّ أنّ الحكومة قد خشيت آنذاك </w:t>
      </w:r>
      <w:r w:rsidR="00252E6A">
        <w:rPr>
          <w:rtl/>
        </w:rPr>
        <w:t>(</w:t>
      </w:r>
      <w:r w:rsidRPr="00252E6A">
        <w:rPr>
          <w:rtl/>
        </w:rPr>
        <w:t>سوء عاقبة هذه الحوادث وأوجست خيفة من أنّ احتقارهم سلطانهم</w:t>
      </w:r>
      <w:r w:rsidR="00252E6A">
        <w:rPr>
          <w:rtl/>
        </w:rPr>
        <w:t>،</w:t>
      </w:r>
      <w:r w:rsidRPr="00252E6A">
        <w:rPr>
          <w:rtl/>
        </w:rPr>
        <w:t xml:space="preserve"> وعدم اكتراثهم بالقوانين التي سنّوها ضدّ مَن يطعن في دينهم </w:t>
      </w:r>
      <w:r w:rsidR="00252E6A">
        <w:rPr>
          <w:rtl/>
        </w:rPr>
        <w:t>(</w:t>
      </w:r>
      <w:r w:rsidRPr="00252E6A">
        <w:rPr>
          <w:rtl/>
        </w:rPr>
        <w:t>الإعدام</w:t>
      </w:r>
      <w:r w:rsidR="00252E6A">
        <w:rPr>
          <w:rtl/>
        </w:rPr>
        <w:t>)،</w:t>
      </w:r>
      <w:r w:rsidRPr="00252E6A">
        <w:rPr>
          <w:rtl/>
        </w:rPr>
        <w:t xml:space="preserve"> قد يؤدّي إلى استفحال روح الكراهيّة</w:t>
      </w:r>
      <w:r w:rsidR="00252E6A">
        <w:rPr>
          <w:rtl/>
        </w:rPr>
        <w:t>،</w:t>
      </w:r>
      <w:r w:rsidRPr="00252E6A">
        <w:rPr>
          <w:rtl/>
        </w:rPr>
        <w:t xml:space="preserve"> وذيوع حركة العصيان بين الأهلين كافّة</w:t>
      </w:r>
      <w:r w:rsidR="00252E6A">
        <w:rPr>
          <w:rtl/>
        </w:rPr>
        <w:t>)</w:t>
      </w:r>
      <w:r w:rsidRPr="00252E6A">
        <w:rPr>
          <w:rStyle w:val="libFootnotenumChar"/>
          <w:rtl/>
        </w:rPr>
        <w:t>(2)</w:t>
      </w:r>
      <w:r w:rsidR="00252E6A" w:rsidRPr="00252E6A">
        <w:rPr>
          <w:rtl/>
        </w:rPr>
        <w:t>.</w:t>
      </w:r>
    </w:p>
    <w:p w:rsidR="00007672" w:rsidRPr="00A04F45" w:rsidRDefault="00007672" w:rsidP="00252E6A">
      <w:pPr>
        <w:pStyle w:val="libNormal"/>
        <w:rPr>
          <w:rtl/>
        </w:rPr>
      </w:pPr>
      <w:r w:rsidRPr="00007672">
        <w:rPr>
          <w:rtl/>
        </w:rPr>
        <w:t>فعمدت إلى القضاء على حركة الاستشهاد</w:t>
      </w:r>
      <w:r w:rsidR="00252E6A">
        <w:rPr>
          <w:rtl/>
        </w:rPr>
        <w:t>،</w:t>
      </w:r>
      <w:r w:rsidRPr="00007672">
        <w:rPr>
          <w:rtl/>
        </w:rPr>
        <w:t xml:space="preserve"> مستفيدةً من اعتدال الكثير من المُستعربين</w:t>
      </w:r>
      <w:r w:rsidR="00252E6A">
        <w:rPr>
          <w:rtl/>
        </w:rPr>
        <w:t>،</w:t>
      </w:r>
      <w:r w:rsidRPr="00007672">
        <w:rPr>
          <w:rtl/>
        </w:rPr>
        <w:t xml:space="preserve"> وعدم تفاعلهم معها</w:t>
      </w:r>
      <w:r w:rsidR="00252E6A">
        <w:rPr>
          <w:rtl/>
        </w:rPr>
        <w:t>.</w:t>
      </w:r>
    </w:p>
    <w:p w:rsidR="00007672" w:rsidRPr="00A04F45" w:rsidRDefault="00007672" w:rsidP="00007672">
      <w:pPr>
        <w:pStyle w:val="libNormal"/>
        <w:rPr>
          <w:rtl/>
        </w:rPr>
      </w:pPr>
      <w:r w:rsidRPr="00252E6A">
        <w:rPr>
          <w:rtl/>
        </w:rPr>
        <w:t xml:space="preserve">ولمّا كانت هذه الحركة عبارة عن إرهاص متشنّج يحكي حالة الرفض المتعصّب بطريقةٍ انفعاليّة هيمنت على أفكار المُتديّنين والقساوسة الأسبان - كما عبّر عنها </w:t>
      </w:r>
      <w:r w:rsidR="00252E6A" w:rsidRPr="00EC1D72">
        <w:rPr>
          <w:rStyle w:val="libBold2Char"/>
          <w:rtl/>
        </w:rPr>
        <w:t>(</w:t>
      </w:r>
      <w:r w:rsidRPr="00EC1D72">
        <w:rPr>
          <w:rStyle w:val="libBold2Char"/>
          <w:rtl/>
        </w:rPr>
        <w:t>ريتشارد سوذرن</w:t>
      </w:r>
      <w:r w:rsidR="00252E6A" w:rsidRPr="00EC1D72">
        <w:rPr>
          <w:rStyle w:val="libBold2Char"/>
          <w:rtl/>
        </w:rPr>
        <w:t>)</w:t>
      </w:r>
      <w:r w:rsidRPr="00252E6A">
        <w:rPr>
          <w:rtl/>
        </w:rPr>
        <w:t xml:space="preserve"> ووصفها</w:t>
      </w:r>
      <w:r w:rsidR="00252E6A">
        <w:rPr>
          <w:rtl/>
        </w:rPr>
        <w:t>:</w:t>
      </w:r>
      <w:r w:rsidRPr="00252E6A">
        <w:rPr>
          <w:rtl/>
        </w:rPr>
        <w:t xml:space="preserve"> </w:t>
      </w:r>
      <w:r w:rsidR="00252E6A">
        <w:rPr>
          <w:rtl/>
        </w:rPr>
        <w:t>(</w:t>
      </w:r>
      <w:r w:rsidRPr="00252E6A">
        <w:rPr>
          <w:rtl/>
        </w:rPr>
        <w:t>بأنّها حركة ضدّ رضا العامّة بالحضارة العربيّة</w:t>
      </w:r>
      <w:r w:rsidR="00252E6A">
        <w:rPr>
          <w:rtl/>
        </w:rPr>
        <w:t>)</w:t>
      </w:r>
      <w:r w:rsidRPr="00252E6A">
        <w:rPr>
          <w:rStyle w:val="libFootnotenumChar"/>
          <w:rtl/>
        </w:rPr>
        <w:t>(3)</w:t>
      </w:r>
      <w:r w:rsidRPr="00252E6A">
        <w:rPr>
          <w:rtl/>
        </w:rPr>
        <w:t xml:space="preserve"> - فقد خلقت أرضيّة لعمل فكري يهدف إلى معرفة وفهم</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استعرب</w:t>
      </w:r>
      <w:r w:rsidR="00252E6A">
        <w:rPr>
          <w:rtl/>
        </w:rPr>
        <w:t>:</w:t>
      </w:r>
      <w:r w:rsidRPr="00A04F45">
        <w:rPr>
          <w:rtl/>
        </w:rPr>
        <w:t xml:space="preserve"> صار دخيلاً بين العرب</w:t>
      </w:r>
      <w:r w:rsidR="00252E6A">
        <w:rPr>
          <w:rtl/>
        </w:rPr>
        <w:t>.</w:t>
      </w:r>
      <w:r w:rsidRPr="00A04F45">
        <w:rPr>
          <w:rtl/>
        </w:rPr>
        <w:t xml:space="preserve"> </w:t>
      </w:r>
      <w:r w:rsidR="00252E6A">
        <w:rPr>
          <w:rtl/>
        </w:rPr>
        <w:t>(</w:t>
      </w:r>
      <w:r w:rsidRPr="00A04F45">
        <w:rPr>
          <w:rtl/>
        </w:rPr>
        <w:t>القاموس المنجد</w:t>
      </w:r>
      <w:r w:rsidR="00252E6A">
        <w:rPr>
          <w:rtl/>
        </w:rPr>
        <w:t>،</w:t>
      </w:r>
      <w:r w:rsidRPr="00A04F45">
        <w:rPr>
          <w:rtl/>
        </w:rPr>
        <w:t xml:space="preserve"> باب</w:t>
      </w:r>
      <w:r w:rsidR="00252E6A">
        <w:rPr>
          <w:rtl/>
        </w:rPr>
        <w:t>:</w:t>
      </w:r>
      <w:r w:rsidRPr="00A04F45">
        <w:rPr>
          <w:rtl/>
        </w:rPr>
        <w:t xml:space="preserve"> عرب</w:t>
      </w:r>
      <w:r w:rsidR="00252E6A">
        <w:rPr>
          <w:rtl/>
        </w:rPr>
        <w:t>).</w:t>
      </w:r>
    </w:p>
    <w:p w:rsidR="00007672" w:rsidRPr="00007672" w:rsidRDefault="00007672" w:rsidP="00007672">
      <w:pPr>
        <w:pStyle w:val="libFootnote0"/>
        <w:rPr>
          <w:rtl/>
        </w:rPr>
      </w:pPr>
      <w:r w:rsidRPr="00A04F45">
        <w:rPr>
          <w:rtl/>
        </w:rPr>
        <w:t>(2) أرنولد</w:t>
      </w:r>
      <w:r w:rsidR="00252E6A">
        <w:rPr>
          <w:rtl/>
        </w:rPr>
        <w:t>،</w:t>
      </w:r>
      <w:r w:rsidRPr="00A04F45">
        <w:rPr>
          <w:rtl/>
        </w:rPr>
        <w:t xml:space="preserve"> توماس</w:t>
      </w:r>
      <w:r>
        <w:rPr>
          <w:rtl/>
        </w:rPr>
        <w:t xml:space="preserve"> - </w:t>
      </w:r>
      <w:r w:rsidRPr="00A04F45">
        <w:rPr>
          <w:rtl/>
        </w:rPr>
        <w:t>الدعوة إلى الإسلام</w:t>
      </w:r>
      <w:r>
        <w:rPr>
          <w:rtl/>
        </w:rPr>
        <w:t xml:space="preserve"> - </w:t>
      </w:r>
      <w:r w:rsidRPr="00A04F45">
        <w:rPr>
          <w:rtl/>
        </w:rPr>
        <w:t>الترجمة العربيّة</w:t>
      </w:r>
      <w:r w:rsidR="00252E6A">
        <w:rPr>
          <w:rtl/>
        </w:rPr>
        <w:t>:</w:t>
      </w:r>
      <w:r w:rsidRPr="00A04F45">
        <w:rPr>
          <w:rtl/>
        </w:rPr>
        <w:t xml:space="preserve"> 165</w:t>
      </w:r>
      <w:r>
        <w:rPr>
          <w:rtl/>
        </w:rPr>
        <w:t xml:space="preserve"> - </w:t>
      </w:r>
      <w:r w:rsidRPr="00A04F45">
        <w:rPr>
          <w:rtl/>
        </w:rPr>
        <w:t>166</w:t>
      </w:r>
      <w:r w:rsidR="00252E6A">
        <w:rPr>
          <w:rtl/>
        </w:rPr>
        <w:t>.</w:t>
      </w:r>
    </w:p>
    <w:p w:rsidR="00007672" w:rsidRPr="00007672" w:rsidRDefault="00007672" w:rsidP="00007672">
      <w:pPr>
        <w:pStyle w:val="libFootnote0"/>
        <w:rPr>
          <w:rtl/>
        </w:rPr>
      </w:pPr>
      <w:r w:rsidRPr="00A04F45">
        <w:rPr>
          <w:rtl/>
        </w:rPr>
        <w:t>(3) سوذرن</w:t>
      </w:r>
      <w:r w:rsidR="00252E6A">
        <w:rPr>
          <w:rtl/>
        </w:rPr>
        <w:t xml:space="preserve">، </w:t>
      </w:r>
      <w:r w:rsidRPr="00A04F45">
        <w:rPr>
          <w:rtl/>
        </w:rPr>
        <w:t>ريتشارد</w:t>
      </w:r>
      <w:r>
        <w:rPr>
          <w:rtl/>
        </w:rPr>
        <w:t xml:space="preserve"> - </w:t>
      </w:r>
      <w:r w:rsidRPr="00A04F45">
        <w:rPr>
          <w:rtl/>
        </w:rPr>
        <w:t>صورة الإسلام في أوربّا في العصور الوسطى</w:t>
      </w:r>
      <w:r w:rsidR="00252E6A">
        <w:rPr>
          <w:rtl/>
        </w:rPr>
        <w:t>:</w:t>
      </w:r>
      <w:r w:rsidRPr="00A04F45">
        <w:rPr>
          <w:rtl/>
        </w:rPr>
        <w:t xml:space="preserve"> 58</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العدوّ الإسلامي</w:t>
      </w:r>
      <w:r w:rsidR="00252E6A">
        <w:rPr>
          <w:rtl/>
        </w:rPr>
        <w:t>،</w:t>
      </w:r>
      <w:r w:rsidRPr="00007672">
        <w:rPr>
          <w:rtl/>
        </w:rPr>
        <w:t xml:space="preserve"> ودراسة سرّ قوّته وتميّزه</w:t>
      </w:r>
      <w:r w:rsidR="00252E6A">
        <w:rPr>
          <w:rtl/>
        </w:rPr>
        <w:t>،</w:t>
      </w:r>
      <w:r w:rsidRPr="00007672">
        <w:rPr>
          <w:rtl/>
        </w:rPr>
        <w:t xml:space="preserve"> ورفع الإبهام عن لغز تفوّقه وقدرته</w:t>
      </w:r>
      <w:r w:rsidR="00252E6A">
        <w:rPr>
          <w:rtl/>
        </w:rPr>
        <w:t>.</w:t>
      </w:r>
      <w:r w:rsidRPr="00007672">
        <w:rPr>
          <w:rtl/>
        </w:rPr>
        <w:t xml:space="preserve"> أي بعبارةٍ أُخرى خلقت أرضيّة الاستشراق بروحه التبشيريّة</w:t>
      </w:r>
      <w:r w:rsidR="00252E6A">
        <w:rPr>
          <w:rtl/>
        </w:rPr>
        <w:t>.</w:t>
      </w:r>
    </w:p>
    <w:p w:rsidR="00007672" w:rsidRPr="00A04F45" w:rsidRDefault="00007672" w:rsidP="00252E6A">
      <w:pPr>
        <w:pStyle w:val="libNormal"/>
        <w:rPr>
          <w:rtl/>
        </w:rPr>
      </w:pPr>
      <w:r w:rsidRPr="00007672">
        <w:rPr>
          <w:rtl/>
        </w:rPr>
        <w:t>أمّا لماذا لم يتم هذا العمل الفكري في الفترة التي كانت حركة الاستشهاد في أوجّها</w:t>
      </w:r>
      <w:r w:rsidR="00252E6A">
        <w:rPr>
          <w:rtl/>
        </w:rPr>
        <w:t>؟</w:t>
      </w:r>
      <w:r w:rsidRPr="00007672">
        <w:rPr>
          <w:rtl/>
        </w:rPr>
        <w:t xml:space="preserve"> فيقول </w:t>
      </w:r>
      <w:r w:rsidR="00252E6A">
        <w:rPr>
          <w:rtl/>
        </w:rPr>
        <w:t>(</w:t>
      </w:r>
      <w:r w:rsidRPr="00007672">
        <w:rPr>
          <w:rtl/>
        </w:rPr>
        <w:t>سوذرن</w:t>
      </w:r>
      <w:r w:rsidR="00252E6A">
        <w:rPr>
          <w:rtl/>
        </w:rPr>
        <w:t>):</w:t>
      </w:r>
      <w:r w:rsidRPr="00007672">
        <w:rPr>
          <w:rtl/>
        </w:rPr>
        <w:t xml:space="preserve"> </w:t>
      </w:r>
      <w:r w:rsidR="00252E6A">
        <w:rPr>
          <w:rtl/>
        </w:rPr>
        <w:t>(</w:t>
      </w:r>
      <w:r w:rsidRPr="00007672">
        <w:rPr>
          <w:rtl/>
        </w:rPr>
        <w:t xml:space="preserve">إنّ كلاً من </w:t>
      </w:r>
      <w:r w:rsidR="00252E6A">
        <w:rPr>
          <w:rtl/>
        </w:rPr>
        <w:t>(</w:t>
      </w:r>
      <w:r w:rsidRPr="00007672">
        <w:rPr>
          <w:rtl/>
        </w:rPr>
        <w:t>أولوجيوس</w:t>
      </w:r>
      <w:r w:rsidR="00252E6A">
        <w:rPr>
          <w:rtl/>
        </w:rPr>
        <w:t>)</w:t>
      </w:r>
      <w:r w:rsidRPr="00007672">
        <w:rPr>
          <w:rtl/>
        </w:rPr>
        <w:t xml:space="preserve"> و </w:t>
      </w:r>
      <w:r w:rsidR="00252E6A">
        <w:rPr>
          <w:rtl/>
        </w:rPr>
        <w:t>(</w:t>
      </w:r>
      <w:r w:rsidRPr="00007672">
        <w:rPr>
          <w:rtl/>
        </w:rPr>
        <w:t>ألبرو قرطبي</w:t>
      </w:r>
      <w:r w:rsidR="00252E6A">
        <w:rPr>
          <w:rtl/>
        </w:rPr>
        <w:t>)</w:t>
      </w:r>
      <w:r w:rsidRPr="00007672">
        <w:rPr>
          <w:rtl/>
        </w:rPr>
        <w:t xml:space="preserve"> قائدَيّ الحركة كانا يعتقدان أنّ السيطرة الإسلاميّة هي بداية المقدّمة الضروريّة لظهور المسيح الدجّال</w:t>
      </w:r>
      <w:r w:rsidR="00252E6A">
        <w:rPr>
          <w:rtl/>
        </w:rPr>
        <w:t>،</w:t>
      </w:r>
      <w:r w:rsidRPr="00007672">
        <w:rPr>
          <w:rtl/>
        </w:rPr>
        <w:t xml:space="preserve"> المذكور في كتبهم المقدّسة</w:t>
      </w:r>
      <w:r w:rsidR="00252E6A">
        <w:rPr>
          <w:rtl/>
        </w:rPr>
        <w:t>،</w:t>
      </w:r>
      <w:r w:rsidRPr="00007672">
        <w:rPr>
          <w:rtl/>
        </w:rPr>
        <w:t xml:space="preserve"> وانسجم ذلك مع تأويلات خاطئة باقتراب يوم القيامة</w:t>
      </w:r>
      <w:r w:rsidR="00252E6A">
        <w:rPr>
          <w:rtl/>
        </w:rPr>
        <w:t>،</w:t>
      </w:r>
      <w:r w:rsidRPr="00007672">
        <w:rPr>
          <w:rtl/>
        </w:rPr>
        <w:t xml:space="preserve"> وعلائمه التي كانت سائدة بين أوساط المجتمع الأوربّي المسيحي آنذاك</w:t>
      </w:r>
      <w:r w:rsidR="00252E6A">
        <w:rPr>
          <w:rtl/>
        </w:rPr>
        <w:t>.</w:t>
      </w:r>
    </w:p>
    <w:p w:rsidR="00007672" w:rsidRPr="00A04F45" w:rsidRDefault="00007672" w:rsidP="00007672">
      <w:pPr>
        <w:pStyle w:val="libNormal"/>
        <w:rPr>
          <w:rtl/>
        </w:rPr>
      </w:pPr>
      <w:r w:rsidRPr="00252E6A">
        <w:rPr>
          <w:rtl/>
        </w:rPr>
        <w:t>إضافةً إلى أنّهما لم يكونا مؤهّلين للجهد الفكري المطلوب في معرفة وفهم العدوّ الإسلامي</w:t>
      </w:r>
      <w:r w:rsidR="00252E6A">
        <w:rPr>
          <w:rtl/>
        </w:rPr>
        <w:t>،</w:t>
      </w:r>
      <w:r w:rsidRPr="00252E6A">
        <w:rPr>
          <w:rtl/>
        </w:rPr>
        <w:t xml:space="preserve"> كما وإنّهما - القائدَين - وأتباعهما لم يكونوا يريدون أنْ يعرفوا شيئاً</w:t>
      </w:r>
      <w:r w:rsidR="00252E6A">
        <w:rPr>
          <w:rtl/>
        </w:rPr>
        <w:t>)</w:t>
      </w:r>
      <w:r w:rsidRPr="00252E6A">
        <w:rPr>
          <w:rStyle w:val="libFootnotenumChar"/>
          <w:rtl/>
        </w:rPr>
        <w:t>(1)</w:t>
      </w:r>
      <w:r w:rsidRPr="00252E6A">
        <w:rPr>
          <w:rtl/>
        </w:rPr>
        <w:t xml:space="preserve"> لتَشبُّع قلوبهم بالبغض والكراهيّة والغضب على كلّ ما هو مُخالف لأفكارهم ومعتقداتهم الخرافيّة السائدة</w:t>
      </w:r>
      <w:r w:rsidR="00252E6A">
        <w:rPr>
          <w:rtl/>
        </w:rPr>
        <w:t>،</w:t>
      </w:r>
      <w:r w:rsidRPr="00252E6A">
        <w:rPr>
          <w:rtl/>
        </w:rPr>
        <w:t xml:space="preserve"> وتأويلاتهم المنحرفة التي ما أنزل الله بها من سلطان</w:t>
      </w:r>
      <w:r w:rsidR="00252E6A">
        <w:rPr>
          <w:rtl/>
        </w:rPr>
        <w:t>.</w:t>
      </w:r>
    </w:p>
    <w:p w:rsidR="00007672" w:rsidRPr="00A04F45" w:rsidRDefault="00007672" w:rsidP="00252E6A">
      <w:pPr>
        <w:pStyle w:val="libNormal"/>
        <w:rPr>
          <w:rtl/>
        </w:rPr>
      </w:pPr>
      <w:r w:rsidRPr="00007672">
        <w:rPr>
          <w:rtl/>
        </w:rPr>
        <w:t>ولم تكن الكنيسة الكاثوليكيّة بأحسن حالاً من هؤلاء</w:t>
      </w:r>
      <w:r w:rsidR="00252E6A">
        <w:rPr>
          <w:rtl/>
        </w:rPr>
        <w:t>،</w:t>
      </w:r>
      <w:r w:rsidRPr="00007672">
        <w:rPr>
          <w:rtl/>
        </w:rPr>
        <w:t xml:space="preserve"> حيث لم تخرج عن دائرة هذا الجوّ العدائي</w:t>
      </w:r>
      <w:r w:rsidR="00252E6A">
        <w:rPr>
          <w:rtl/>
        </w:rPr>
        <w:t>.</w:t>
      </w:r>
    </w:p>
    <w:p w:rsidR="00007672" w:rsidRPr="00A04F45" w:rsidRDefault="00007672" w:rsidP="00252E6A">
      <w:pPr>
        <w:pStyle w:val="libNormal"/>
        <w:rPr>
          <w:rtl/>
        </w:rPr>
      </w:pPr>
      <w:r w:rsidRPr="00007672">
        <w:rPr>
          <w:rtl/>
        </w:rPr>
        <w:t>فقد كانت أحد العوامل الرئيسيّة لتأجيج الصراع وتغذية الشعور المعادي للمسلمين</w:t>
      </w:r>
      <w:r w:rsidR="00252E6A">
        <w:rPr>
          <w:rtl/>
        </w:rPr>
        <w:t>،</w:t>
      </w:r>
      <w:r w:rsidRPr="00007672">
        <w:rPr>
          <w:rtl/>
        </w:rPr>
        <w:t xml:space="preserve"> وإذكاء نار الحقد في صدور رعاياهم ضدهم بكلّ ما تهيّأ لها من وسائل وأُوتيت من قوّة</w:t>
      </w:r>
      <w:r w:rsidR="00252E6A">
        <w:rPr>
          <w:rtl/>
        </w:rPr>
        <w:t>،</w:t>
      </w:r>
      <w:r w:rsidRPr="00007672">
        <w:rPr>
          <w:rtl/>
        </w:rPr>
        <w:t xml:space="preserve"> لما أدركته من تأثير الإسلام</w:t>
      </w:r>
      <w:r w:rsidR="00252E6A">
        <w:rPr>
          <w:rtl/>
        </w:rPr>
        <w:t xml:space="preserve"> </w:t>
      </w:r>
      <w:r w:rsidRPr="00007672">
        <w:rPr>
          <w:rtl/>
        </w:rPr>
        <w:t>وسرعة نفوذه وكثرة المُقبلين عليه</w:t>
      </w:r>
      <w:r w:rsidR="00252E6A">
        <w:rPr>
          <w:rtl/>
        </w:rPr>
        <w:t>.</w:t>
      </w:r>
    </w:p>
    <w:p w:rsidR="00007672" w:rsidRPr="00A04F45" w:rsidRDefault="00007672" w:rsidP="00007672">
      <w:pPr>
        <w:pStyle w:val="libNormal"/>
        <w:rPr>
          <w:rtl/>
        </w:rPr>
      </w:pPr>
      <w:r w:rsidRPr="00252E6A">
        <w:rPr>
          <w:rtl/>
        </w:rPr>
        <w:t>حيث يصف أحدُ المؤرّخين هذه الظاهرة فيقول</w:t>
      </w:r>
      <w:r w:rsidR="00252E6A">
        <w:rPr>
          <w:rtl/>
        </w:rPr>
        <w:t>:</w:t>
      </w:r>
      <w:r w:rsidRPr="00252E6A">
        <w:rPr>
          <w:rtl/>
        </w:rPr>
        <w:t xml:space="preserve"> </w:t>
      </w:r>
      <w:r w:rsidR="00252E6A">
        <w:rPr>
          <w:rtl/>
        </w:rPr>
        <w:t>(</w:t>
      </w:r>
      <w:r w:rsidRPr="00252E6A">
        <w:rPr>
          <w:rtl/>
        </w:rPr>
        <w:t>بأنّ تأثّرهم بالإسلام كان بمحض إرادتهم في أغلب الأحيان</w:t>
      </w:r>
      <w:r w:rsidR="00252E6A">
        <w:rPr>
          <w:rtl/>
        </w:rPr>
        <w:t>)</w:t>
      </w:r>
      <w:r w:rsidRPr="00252E6A">
        <w:rPr>
          <w:rStyle w:val="libFootnotenumChar"/>
          <w:rtl/>
        </w:rPr>
        <w:t>(2)</w:t>
      </w:r>
      <w:r w:rsidR="00252E6A">
        <w:rPr>
          <w:rtl/>
        </w:rPr>
        <w:t>.</w:t>
      </w:r>
      <w:r w:rsidRPr="00252E6A">
        <w:rPr>
          <w:rtl/>
        </w:rPr>
        <w:t xml:space="preserve"> وأخذت الكنيسة الكاثوليكيّة تدرك تدريجياً ومن موقع دفاعي ضرورة إعطاء النصارى أسباباً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سوذرن</w:t>
      </w:r>
      <w:r w:rsidR="00252E6A">
        <w:rPr>
          <w:rtl/>
        </w:rPr>
        <w:t>،</w:t>
      </w:r>
      <w:r w:rsidRPr="00A04F45">
        <w:rPr>
          <w:rtl/>
        </w:rPr>
        <w:t xml:space="preserve"> ريتشارد</w:t>
      </w:r>
      <w:r>
        <w:rPr>
          <w:rtl/>
        </w:rPr>
        <w:t xml:space="preserve"> - </w:t>
      </w:r>
      <w:r w:rsidRPr="00A04F45">
        <w:rPr>
          <w:rtl/>
        </w:rPr>
        <w:t>صورة الإسلام في أوربّا في العصور الوسطى</w:t>
      </w:r>
      <w:r w:rsidR="00252E6A">
        <w:rPr>
          <w:rtl/>
        </w:rPr>
        <w:t>:</w:t>
      </w:r>
      <w:r w:rsidRPr="00A04F45">
        <w:rPr>
          <w:rtl/>
        </w:rPr>
        <w:t xml:space="preserve"> 59</w:t>
      </w:r>
      <w:r w:rsidR="00252E6A">
        <w:rPr>
          <w:rtl/>
        </w:rPr>
        <w:t>.</w:t>
      </w:r>
    </w:p>
    <w:p w:rsidR="00007672" w:rsidRPr="00A04F45" w:rsidRDefault="00007672" w:rsidP="00007672">
      <w:pPr>
        <w:pStyle w:val="libFootnote0"/>
        <w:rPr>
          <w:rtl/>
        </w:rPr>
      </w:pPr>
      <w:r w:rsidRPr="00A04F45">
        <w:rPr>
          <w:rtl/>
        </w:rPr>
        <w:t>(2) بروفنسال</w:t>
      </w:r>
      <w:r w:rsidR="00252E6A">
        <w:rPr>
          <w:rtl/>
        </w:rPr>
        <w:t>،</w:t>
      </w:r>
      <w:r w:rsidRPr="00A04F45">
        <w:rPr>
          <w:rtl/>
        </w:rPr>
        <w:t xml:space="preserve"> ليفي </w:t>
      </w:r>
      <w:r w:rsidR="00252E6A">
        <w:rPr>
          <w:rtl/>
        </w:rPr>
        <w:t>(</w:t>
      </w:r>
      <w:r w:rsidRPr="00A04F45">
        <w:rPr>
          <w:rtl/>
        </w:rPr>
        <w:t>حضارة العرب في الأندلس</w:t>
      </w:r>
      <w:r w:rsidR="00252E6A">
        <w:rPr>
          <w:rtl/>
        </w:rPr>
        <w:t>)</w:t>
      </w:r>
      <w:r w:rsidRPr="00A04F45">
        <w:rPr>
          <w:rtl/>
        </w:rPr>
        <w:t xml:space="preserve"> الترجمة العربيّة</w:t>
      </w:r>
      <w:r w:rsidR="00252E6A">
        <w:rPr>
          <w:rtl/>
        </w:rPr>
        <w:t>:</w:t>
      </w:r>
      <w:r w:rsidRPr="00A04F45">
        <w:rPr>
          <w:rtl/>
        </w:rPr>
        <w:t xml:space="preserve"> 16</w:t>
      </w:r>
      <w:r>
        <w:rPr>
          <w:rtl/>
        </w:rPr>
        <w:t xml:space="preserve"> - </w:t>
      </w:r>
      <w:r w:rsidRPr="00A04F45">
        <w:rPr>
          <w:rtl/>
        </w:rPr>
        <w:t>17</w:t>
      </w:r>
      <w:r w:rsidR="00252E6A">
        <w:rPr>
          <w:rtl/>
        </w:rPr>
        <w:t>.</w:t>
      </w:r>
    </w:p>
    <w:p w:rsidR="00007672" w:rsidRDefault="00007672" w:rsidP="004A5321">
      <w:pPr>
        <w:pStyle w:val="libNormal"/>
        <w:rPr>
          <w:rtl/>
        </w:rPr>
      </w:pPr>
      <w:r>
        <w:rPr>
          <w:rtl/>
        </w:rPr>
        <w:br w:type="page"/>
      </w:r>
    </w:p>
    <w:p w:rsidR="00007672" w:rsidRPr="00A04F45" w:rsidRDefault="00007672" w:rsidP="00252E6A">
      <w:pPr>
        <w:pStyle w:val="libNormal"/>
        <w:rPr>
          <w:rtl/>
        </w:rPr>
      </w:pPr>
      <w:r w:rsidRPr="00007672">
        <w:rPr>
          <w:rtl/>
        </w:rPr>
        <w:lastRenderedPageBreak/>
        <w:t>وجيهةً ليحافظوا على إيمانهم التقليدي الخاص</w:t>
      </w:r>
      <w:r w:rsidR="00252E6A">
        <w:rPr>
          <w:rtl/>
        </w:rPr>
        <w:t>،</w:t>
      </w:r>
      <w:r w:rsidRPr="00007672">
        <w:rPr>
          <w:rtl/>
        </w:rPr>
        <w:t xml:space="preserve"> ويتحصّنوا داخله</w:t>
      </w:r>
      <w:r w:rsidR="00252E6A">
        <w:rPr>
          <w:rtl/>
        </w:rPr>
        <w:t>.</w:t>
      </w:r>
    </w:p>
    <w:p w:rsidR="00007672" w:rsidRPr="00A04F45" w:rsidRDefault="00007672" w:rsidP="00252E6A">
      <w:pPr>
        <w:pStyle w:val="libNormal"/>
        <w:rPr>
          <w:rtl/>
        </w:rPr>
      </w:pPr>
      <w:r w:rsidRPr="00007672">
        <w:rPr>
          <w:rtl/>
        </w:rPr>
        <w:t>إلاّ أنّ هذه المساعي لم تنجح</w:t>
      </w:r>
      <w:r w:rsidR="00252E6A">
        <w:rPr>
          <w:rtl/>
        </w:rPr>
        <w:t>،</w:t>
      </w:r>
      <w:r w:rsidRPr="00007672">
        <w:rPr>
          <w:rtl/>
        </w:rPr>
        <w:t xml:space="preserve"> فسرعان ما تأجّجت العصبيّات واستفحل العداء الشديد</w:t>
      </w:r>
      <w:r w:rsidR="00252E6A">
        <w:rPr>
          <w:rtl/>
        </w:rPr>
        <w:t>.</w:t>
      </w:r>
    </w:p>
    <w:p w:rsidR="00007672" w:rsidRPr="00A04F45" w:rsidRDefault="00007672" w:rsidP="00007672">
      <w:pPr>
        <w:pStyle w:val="libNormal"/>
        <w:rPr>
          <w:rtl/>
        </w:rPr>
      </w:pPr>
      <w:r w:rsidRPr="00252E6A">
        <w:rPr>
          <w:rtl/>
        </w:rPr>
        <w:t>وعلى هذا نرى أنّ بدايات الاستشراق لم تكن منفصلة عن منظومة التنصير والتبشير</w:t>
      </w:r>
      <w:r w:rsidR="00252E6A">
        <w:rPr>
          <w:rtl/>
        </w:rPr>
        <w:t>،</w:t>
      </w:r>
      <w:r w:rsidRPr="00252E6A">
        <w:rPr>
          <w:rtl/>
        </w:rPr>
        <w:t xml:space="preserve"> ولا عن الدوافع الدينيّة المتطرّفة التي كانت الأساس في نشأة الفهم الاستشراقي</w:t>
      </w:r>
      <w:r w:rsidRPr="00252E6A">
        <w:rPr>
          <w:rStyle w:val="libFootnotenumChar"/>
          <w:rtl/>
        </w:rPr>
        <w:t>(1)</w:t>
      </w:r>
      <w:r w:rsidR="00252E6A" w:rsidRPr="00252E6A">
        <w:rPr>
          <w:rtl/>
        </w:rPr>
        <w:t>،</w:t>
      </w:r>
      <w:r w:rsidRPr="00252E6A">
        <w:rPr>
          <w:rtl/>
        </w:rPr>
        <w:t xml:space="preserve"> فلا عجب إذن إذا رأينا الكثير من المُستشرقين يجهدون في تصوير العالم الإسلامي في كتاباتهم على أنّه بشعٌ في عاداته</w:t>
      </w:r>
      <w:r w:rsidR="00252E6A">
        <w:rPr>
          <w:rtl/>
        </w:rPr>
        <w:t>،</w:t>
      </w:r>
      <w:r w:rsidRPr="00252E6A">
        <w:rPr>
          <w:rtl/>
        </w:rPr>
        <w:t xml:space="preserve"> قبيحٌ في أخلاقه</w:t>
      </w:r>
      <w:r w:rsidR="00252E6A">
        <w:rPr>
          <w:rtl/>
        </w:rPr>
        <w:t>،</w:t>
      </w:r>
      <w:r w:rsidRPr="00252E6A">
        <w:rPr>
          <w:rtl/>
        </w:rPr>
        <w:t xml:space="preserve"> مليء بالبِدَع والانحرافات عن الدين السماوي الحقّ الذي جاء به المسيح النبيّ</w:t>
      </w:r>
      <w:r w:rsidR="00252E6A">
        <w:rPr>
          <w:rtl/>
        </w:rPr>
        <w:t>،</w:t>
      </w:r>
      <w:r w:rsidRPr="00252E6A">
        <w:rPr>
          <w:rtl/>
        </w:rPr>
        <w:t xml:space="preserve"> ولا يتحرّزون عن اختلاق ما يدعم دعواهم تلك</w:t>
      </w:r>
      <w:r w:rsidR="00252E6A">
        <w:rPr>
          <w:rtl/>
        </w:rPr>
        <w:t>،</w:t>
      </w:r>
      <w:r w:rsidRPr="00252E6A">
        <w:rPr>
          <w:rtl/>
        </w:rPr>
        <w:t xml:space="preserve"> وكلّ ما مِن شأنه زرع روح التشكيك في الإسلام وزعزعة اليقين بين أوساط المسلمين</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راجع د</w:t>
      </w:r>
      <w:r w:rsidR="00252E6A">
        <w:rPr>
          <w:rtl/>
        </w:rPr>
        <w:t>.</w:t>
      </w:r>
      <w:r w:rsidRPr="00A04F45">
        <w:rPr>
          <w:rtl/>
        </w:rPr>
        <w:t xml:space="preserve"> سلمان</w:t>
      </w:r>
      <w:r w:rsidR="00252E6A">
        <w:rPr>
          <w:rtl/>
        </w:rPr>
        <w:t>،</w:t>
      </w:r>
      <w:r w:rsidRPr="00A04F45">
        <w:rPr>
          <w:rtl/>
        </w:rPr>
        <w:t xml:space="preserve"> سمير </w:t>
      </w:r>
      <w:r w:rsidR="00252E6A">
        <w:rPr>
          <w:rtl/>
        </w:rPr>
        <w:t>(</w:t>
      </w:r>
      <w:r w:rsidRPr="00A04F45">
        <w:rPr>
          <w:rtl/>
        </w:rPr>
        <w:t>الجذور التكوينيّة للاستشراق في الأندلس</w:t>
      </w:r>
      <w:r w:rsidR="00252E6A">
        <w:rPr>
          <w:rtl/>
        </w:rPr>
        <w:t>)</w:t>
      </w:r>
      <w:r w:rsidRPr="00A04F45">
        <w:rPr>
          <w:rtl/>
        </w:rPr>
        <w:t xml:space="preserve"> مجلّة التوحيد</w:t>
      </w:r>
      <w:r>
        <w:rPr>
          <w:rtl/>
        </w:rPr>
        <w:t xml:space="preserve"> - </w:t>
      </w:r>
      <w:r w:rsidRPr="00A04F45">
        <w:rPr>
          <w:rtl/>
        </w:rPr>
        <w:t>العدد 32</w:t>
      </w:r>
      <w:r w:rsidR="00252E6A">
        <w:rPr>
          <w:rtl/>
        </w:rPr>
        <w:t>:</w:t>
      </w:r>
      <w:r w:rsidRPr="00A04F45">
        <w:rPr>
          <w:rtl/>
        </w:rPr>
        <w:t xml:space="preserve"> 116</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56" w:name="27"/>
      <w:bookmarkStart w:id="57" w:name="_Toc494972040"/>
      <w:r w:rsidRPr="00A04F45">
        <w:rPr>
          <w:rtl/>
        </w:rPr>
        <w:lastRenderedPageBreak/>
        <w:t>نشأة الاستشراق بين النهج العلمي والاستعداء التبشيري</w:t>
      </w:r>
      <w:bookmarkEnd w:id="56"/>
      <w:bookmarkEnd w:id="57"/>
    </w:p>
    <w:p w:rsidR="00007672" w:rsidRPr="00A04F45" w:rsidRDefault="00007672" w:rsidP="00252E6A">
      <w:pPr>
        <w:pStyle w:val="libNormal"/>
        <w:rPr>
          <w:rtl/>
        </w:rPr>
      </w:pPr>
      <w:r w:rsidRPr="00007672">
        <w:rPr>
          <w:rtl/>
        </w:rPr>
        <w:t>إنّ البدايات التي سجّلها الباحثون لنشأة الاستشراق لم تكن خارجة عن نطاق الصراع الذي تربّع أبطاله على صدر الأندلس</w:t>
      </w:r>
      <w:r w:rsidR="00252E6A">
        <w:rPr>
          <w:rtl/>
        </w:rPr>
        <w:t>،</w:t>
      </w:r>
      <w:r w:rsidRPr="00007672">
        <w:rPr>
          <w:rtl/>
        </w:rPr>
        <w:t xml:space="preserve"> وتركوا آثار حقدهم وتعصّبهم شاخصةً على مرّ العصور</w:t>
      </w:r>
      <w:r w:rsidR="00252E6A">
        <w:rPr>
          <w:rtl/>
        </w:rPr>
        <w:t>،</w:t>
      </w:r>
      <w:r w:rsidRPr="00007672">
        <w:rPr>
          <w:rtl/>
        </w:rPr>
        <w:t xml:space="preserve"> مُنزِلةً الضربة تلو الأُخرى بالوجود الإسلامي في الأندلس</w:t>
      </w:r>
      <w:r w:rsidR="00252E6A">
        <w:rPr>
          <w:rtl/>
        </w:rPr>
        <w:t>.</w:t>
      </w:r>
    </w:p>
    <w:p w:rsidR="00007672" w:rsidRPr="00A04F45" w:rsidRDefault="00007672" w:rsidP="00252E6A">
      <w:pPr>
        <w:pStyle w:val="libNormal"/>
        <w:rPr>
          <w:rtl/>
        </w:rPr>
      </w:pPr>
      <w:r w:rsidRPr="00007672">
        <w:rPr>
          <w:rtl/>
        </w:rPr>
        <w:t>فالحرب التي شنّتها المسيحيّة على الإسلام حينذاك قد نحَت مَنحَيَيَن باتّجاهين مُتوازيين يعضد أحدهما الآخر</w:t>
      </w:r>
      <w:r w:rsidR="00252E6A">
        <w:rPr>
          <w:rtl/>
        </w:rPr>
        <w:t>،</w:t>
      </w:r>
      <w:r w:rsidRPr="00007672">
        <w:rPr>
          <w:rtl/>
        </w:rPr>
        <w:t xml:space="preserve"> ويؤدّيان إلى هدفٍ واحد</w:t>
      </w:r>
      <w:r w:rsidR="00252E6A">
        <w:rPr>
          <w:rtl/>
        </w:rPr>
        <w:t>،</w:t>
      </w:r>
      <w:r w:rsidRPr="00007672">
        <w:rPr>
          <w:rtl/>
        </w:rPr>
        <w:t xml:space="preserve"> ألا وهو القضاء على الخصم الذي غزاهم وهُم غارقون في سُباتٍ عميق</w:t>
      </w:r>
      <w:r w:rsidR="00252E6A">
        <w:rPr>
          <w:rtl/>
        </w:rPr>
        <w:t>.</w:t>
      </w:r>
    </w:p>
    <w:p w:rsidR="00007672" w:rsidRPr="00A04F45" w:rsidRDefault="00007672" w:rsidP="00007672">
      <w:pPr>
        <w:pStyle w:val="libNormal"/>
        <w:rPr>
          <w:rtl/>
        </w:rPr>
      </w:pPr>
      <w:r w:rsidRPr="00EC1D72">
        <w:rPr>
          <w:rStyle w:val="libBold2Char"/>
          <w:rtl/>
        </w:rPr>
        <w:t>الأوّل</w:t>
      </w:r>
      <w:r w:rsidR="00252E6A" w:rsidRPr="00EC1D72">
        <w:rPr>
          <w:rStyle w:val="libBold2Char"/>
          <w:rtl/>
        </w:rPr>
        <w:t>:</w:t>
      </w:r>
      <w:r w:rsidRPr="00252E6A">
        <w:rPr>
          <w:rtl/>
        </w:rPr>
        <w:t xml:space="preserve"> كان يُريد تحقيق هذا الهدف بحدِّ السيف وإعلان الحرب المباشرة</w:t>
      </w:r>
      <w:r w:rsidR="00252E6A">
        <w:rPr>
          <w:rtl/>
        </w:rPr>
        <w:t>،</w:t>
      </w:r>
      <w:r w:rsidRPr="00252E6A">
        <w:rPr>
          <w:rtl/>
        </w:rPr>
        <w:t xml:space="preserve"> لاجتثاث جذور الوجود الإسلامي بشكل سريع ونهائي</w:t>
      </w:r>
      <w:r w:rsidR="00252E6A">
        <w:rPr>
          <w:rtl/>
        </w:rPr>
        <w:t>.</w:t>
      </w:r>
    </w:p>
    <w:p w:rsidR="00007672" w:rsidRPr="00A04F45" w:rsidRDefault="00007672" w:rsidP="00007672">
      <w:pPr>
        <w:pStyle w:val="libNormal"/>
        <w:rPr>
          <w:rtl/>
        </w:rPr>
      </w:pPr>
      <w:r w:rsidRPr="00EC1D72">
        <w:rPr>
          <w:rStyle w:val="libBold2Char"/>
          <w:rtl/>
        </w:rPr>
        <w:t>والثاني</w:t>
      </w:r>
      <w:r w:rsidR="00252E6A" w:rsidRPr="00EC1D72">
        <w:rPr>
          <w:rStyle w:val="libBold2Char"/>
          <w:rtl/>
        </w:rPr>
        <w:t>:</w:t>
      </w:r>
      <w:r w:rsidRPr="00252E6A">
        <w:rPr>
          <w:rtl/>
        </w:rPr>
        <w:t xml:space="preserve"> كان يرى أنّ دراسة العدو</w:t>
      </w:r>
      <w:r w:rsidR="00252E6A">
        <w:rPr>
          <w:rtl/>
        </w:rPr>
        <w:t>،</w:t>
      </w:r>
      <w:r w:rsidRPr="00252E6A">
        <w:rPr>
          <w:rtl/>
        </w:rPr>
        <w:t xml:space="preserve"> واستثمار معارفه وعلومه</w:t>
      </w:r>
      <w:r w:rsidR="00252E6A">
        <w:rPr>
          <w:rtl/>
        </w:rPr>
        <w:t>،</w:t>
      </w:r>
      <w:r w:rsidRPr="00252E6A">
        <w:rPr>
          <w:rtl/>
        </w:rPr>
        <w:t xml:space="preserve"> والاطلاع على مبادئه وأفكاره يشكّل الطريق السليم لمواجهة هذا العدوّ من خلال امتلاك سرّ قوّته</w:t>
      </w:r>
      <w:r w:rsidR="00252E6A">
        <w:rPr>
          <w:rtl/>
        </w:rPr>
        <w:t>،</w:t>
      </w:r>
      <w:r w:rsidRPr="00252E6A">
        <w:rPr>
          <w:rtl/>
        </w:rPr>
        <w:t xml:space="preserve"> ومعرفة سُبل اجتثاثه من داخله</w:t>
      </w:r>
      <w:r w:rsidR="00252E6A">
        <w:rPr>
          <w:rtl/>
        </w:rPr>
        <w:t>.</w:t>
      </w:r>
    </w:p>
    <w:p w:rsidR="00007672" w:rsidRPr="00A04F45" w:rsidRDefault="00007672" w:rsidP="00252E6A">
      <w:pPr>
        <w:pStyle w:val="libNormal"/>
        <w:rPr>
          <w:rtl/>
        </w:rPr>
      </w:pPr>
      <w:r w:rsidRPr="00007672">
        <w:rPr>
          <w:rtl/>
        </w:rPr>
        <w:t>إنّ الاختلاف الظاهري لهذين الاتّجاهين المعاديين للإسلام والذي أُريد له أنْ يبرز بشكلٍ مقصود</w:t>
      </w:r>
      <w:r w:rsidR="00252E6A">
        <w:rPr>
          <w:rtl/>
        </w:rPr>
        <w:t>،</w:t>
      </w:r>
      <w:r w:rsidRPr="00007672">
        <w:rPr>
          <w:rtl/>
        </w:rPr>
        <w:t xml:space="preserve"> كان يُعبّئ الآخرين ويبرز ردود فعلٍ موسومةً بالتصلّب والتعدّي تارة</w:t>
      </w:r>
      <w:r w:rsidR="00252E6A">
        <w:rPr>
          <w:rtl/>
        </w:rPr>
        <w:t>،</w:t>
      </w:r>
      <w:r w:rsidRPr="00007672">
        <w:rPr>
          <w:rtl/>
        </w:rPr>
        <w:t xml:space="preserve"> وبالمرونة وطَرقِ السُبل السلمية بغطاءِ العلم والمعرفة تارةً أُخرى</w:t>
      </w:r>
      <w:r w:rsidR="00252E6A">
        <w:rPr>
          <w:rtl/>
        </w:rPr>
        <w:t>.</w:t>
      </w:r>
    </w:p>
    <w:p w:rsidR="00007672" w:rsidRPr="00A04F45" w:rsidRDefault="00007672" w:rsidP="00252E6A">
      <w:pPr>
        <w:pStyle w:val="libNormal"/>
        <w:rPr>
          <w:rtl/>
        </w:rPr>
      </w:pPr>
      <w:r w:rsidRPr="00007672">
        <w:rPr>
          <w:rtl/>
        </w:rPr>
        <w:t>إنّ ما قام به أسقف طُلَيطَلة مِن إخضاع النصارى الأسبان له</w:t>
      </w:r>
      <w:r w:rsidR="00252E6A">
        <w:rPr>
          <w:rtl/>
        </w:rPr>
        <w:t>،</w:t>
      </w:r>
      <w:r w:rsidRPr="00007672">
        <w:rPr>
          <w:rtl/>
        </w:rPr>
        <w:t xml:space="preserve"> إثر تعرّض</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العلاقات والروابط بين الكرسي البابوي من جهة</w:t>
      </w:r>
      <w:r w:rsidR="00252E6A">
        <w:rPr>
          <w:rtl/>
        </w:rPr>
        <w:t>،</w:t>
      </w:r>
      <w:r w:rsidRPr="00252E6A">
        <w:rPr>
          <w:rtl/>
        </w:rPr>
        <w:t xml:space="preserve"> والكنيسة من جهةٍ أُخرى للضعف والتردّي</w:t>
      </w:r>
      <w:r w:rsidR="00252E6A">
        <w:rPr>
          <w:rtl/>
        </w:rPr>
        <w:t>،</w:t>
      </w:r>
      <w:r w:rsidRPr="00252E6A">
        <w:rPr>
          <w:rtl/>
        </w:rPr>
        <w:t xml:space="preserve"> أدّى إلى انفصال الأخيرة عن البابويّة</w:t>
      </w:r>
      <w:r w:rsidR="00252E6A">
        <w:rPr>
          <w:rtl/>
        </w:rPr>
        <w:t>،</w:t>
      </w:r>
      <w:r w:rsidRPr="00252E6A">
        <w:rPr>
          <w:rtl/>
        </w:rPr>
        <w:t xml:space="preserve"> ممّا حدا بأسقف طُلَيطلة إلى إخراج ترجمات مبكّرة لبعض الكتب العلميّة العربيّة</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وكما ذكر غابريلي في </w:t>
      </w:r>
      <w:r w:rsidR="00252E6A" w:rsidRPr="00EC1D72">
        <w:rPr>
          <w:rStyle w:val="libBold2Char"/>
          <w:rtl/>
        </w:rPr>
        <w:t>(</w:t>
      </w:r>
      <w:r w:rsidRPr="00EC1D72">
        <w:rPr>
          <w:rStyle w:val="libBold2Char"/>
          <w:rtl/>
        </w:rPr>
        <w:t>تراث الإسلام</w:t>
      </w:r>
      <w:r w:rsidR="00252E6A" w:rsidRPr="00EC1D72">
        <w:rPr>
          <w:rStyle w:val="libBold2Char"/>
          <w:rtl/>
        </w:rPr>
        <w:t>)</w:t>
      </w:r>
      <w:r w:rsidR="00252E6A">
        <w:rPr>
          <w:rtl/>
        </w:rPr>
        <w:t>:</w:t>
      </w:r>
      <w:r w:rsidRPr="00252E6A">
        <w:rPr>
          <w:rtl/>
        </w:rPr>
        <w:t xml:space="preserve"> </w:t>
      </w:r>
      <w:r w:rsidR="00252E6A">
        <w:rPr>
          <w:rtl/>
        </w:rPr>
        <w:t>(</w:t>
      </w:r>
      <w:r w:rsidRPr="00252E6A">
        <w:rPr>
          <w:rtl/>
        </w:rPr>
        <w:t>لقد استعربت المسيحيّة بسرعة لغويّاً وثقافيّاً</w:t>
      </w:r>
      <w:r w:rsidR="00252E6A">
        <w:rPr>
          <w:rtl/>
        </w:rPr>
        <w:t>)</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في الوقت الذي استمرّت الكنيسة على تصلّبها وأبرزت تعصّباً بالغ التزمّت تجاه أيّ تقاربٍ ومهادنة أو موقفِ صداقةٍ تفرضه الطبيعة العلميّة</w:t>
      </w:r>
      <w:r w:rsidR="00252E6A">
        <w:rPr>
          <w:rtl/>
        </w:rPr>
        <w:t>،</w:t>
      </w:r>
      <w:r w:rsidRPr="00007672">
        <w:rPr>
          <w:rtl/>
        </w:rPr>
        <w:t xml:space="preserve"> أو ظروف التقارب الثقافي الذي قد يتّخذه بعض طلاب الثقافة والمعرفة الأوربيّين من الإسلام والثقافة الإسلاميّة</w:t>
      </w:r>
      <w:r w:rsidR="00252E6A">
        <w:rPr>
          <w:rtl/>
        </w:rPr>
        <w:t>.</w:t>
      </w:r>
    </w:p>
    <w:p w:rsidR="00007672" w:rsidRPr="00A04F45" w:rsidRDefault="00007672" w:rsidP="00007672">
      <w:pPr>
        <w:pStyle w:val="libNormal"/>
        <w:rPr>
          <w:rtl/>
        </w:rPr>
      </w:pPr>
      <w:r w:rsidRPr="00252E6A">
        <w:rPr>
          <w:rtl/>
        </w:rPr>
        <w:t>ومِن أمثلة ردود الفعل المتعصّبة التي أفرزتها طبيعة الخلافات هذه</w:t>
      </w:r>
      <w:r w:rsidR="00252E6A">
        <w:rPr>
          <w:rtl/>
        </w:rPr>
        <w:t>،</w:t>
      </w:r>
      <w:r w:rsidRPr="00252E6A">
        <w:rPr>
          <w:rtl/>
        </w:rPr>
        <w:t xml:space="preserve"> هو ما أعلنه البابا </w:t>
      </w:r>
      <w:r w:rsidR="00252E6A" w:rsidRPr="00EC1D72">
        <w:rPr>
          <w:rStyle w:val="libBold2Char"/>
          <w:rtl/>
        </w:rPr>
        <w:t>(</w:t>
      </w:r>
      <w:r w:rsidRPr="00EC1D72">
        <w:rPr>
          <w:rStyle w:val="libBold2Char"/>
          <w:rtl/>
        </w:rPr>
        <w:t>غريغور التاسع</w:t>
      </w:r>
      <w:r w:rsidR="00252E6A" w:rsidRPr="00EC1D72">
        <w:rPr>
          <w:rStyle w:val="libBold2Char"/>
          <w:rtl/>
        </w:rPr>
        <w:t>)</w:t>
      </w:r>
      <w:r w:rsidRPr="00252E6A">
        <w:rPr>
          <w:rtl/>
        </w:rPr>
        <w:t xml:space="preserve"> من أنّ فريدريك الثاني حاكم صِقلْيّة الذي أصبح إمبراطوراً لألمانيا في عام 1220م قد خرج على الكنيسة</w:t>
      </w:r>
      <w:r w:rsidR="00252E6A">
        <w:rPr>
          <w:rtl/>
        </w:rPr>
        <w:t>،</w:t>
      </w:r>
      <w:r w:rsidRPr="00252E6A">
        <w:rPr>
          <w:rtl/>
        </w:rPr>
        <w:t xml:space="preserve"> حيثُ كان</w:t>
      </w:r>
      <w:r w:rsidRPr="00EC1D72">
        <w:rPr>
          <w:rStyle w:val="libBold2Char"/>
          <w:rtl/>
        </w:rPr>
        <w:t xml:space="preserve"> </w:t>
      </w:r>
      <w:r w:rsidR="00252E6A" w:rsidRPr="00EC1D72">
        <w:rPr>
          <w:rStyle w:val="libBold2Char"/>
          <w:rtl/>
        </w:rPr>
        <w:t>(</w:t>
      </w:r>
      <w:r w:rsidRPr="00EC1D72">
        <w:rPr>
          <w:rStyle w:val="libBold2Char"/>
          <w:rtl/>
        </w:rPr>
        <w:t>فريدريك</w:t>
      </w:r>
      <w:r w:rsidR="00252E6A" w:rsidRPr="00EC1D72">
        <w:rPr>
          <w:rStyle w:val="libBold2Char"/>
          <w:rtl/>
        </w:rPr>
        <w:t>)</w:t>
      </w:r>
      <w:r w:rsidRPr="00252E6A">
        <w:rPr>
          <w:rtl/>
        </w:rPr>
        <w:t xml:space="preserve"> هذا مُستعرباً لغةً وثقافةً وعلوماً وعادات</w:t>
      </w:r>
      <w:r w:rsidR="00252E6A">
        <w:rPr>
          <w:rtl/>
        </w:rPr>
        <w:t>.</w:t>
      </w:r>
    </w:p>
    <w:p w:rsidR="00007672" w:rsidRPr="00A04F45" w:rsidRDefault="00007672" w:rsidP="00007672">
      <w:pPr>
        <w:pStyle w:val="libNormal"/>
        <w:rPr>
          <w:rtl/>
        </w:rPr>
      </w:pPr>
      <w:r w:rsidRPr="00252E6A">
        <w:rPr>
          <w:rtl/>
        </w:rPr>
        <w:t>وقد أهدى كتباً فلسفيّة تُرجمت عن العربيّة إلى جامعات بولونيا وباريس</w:t>
      </w:r>
      <w:r w:rsidR="00252E6A">
        <w:rPr>
          <w:rtl/>
        </w:rPr>
        <w:t>،</w:t>
      </w:r>
      <w:r w:rsidRPr="00252E6A">
        <w:rPr>
          <w:rtl/>
        </w:rPr>
        <w:t xml:space="preserve"> وعندما أصبح إمبراطوراً أسّس جامعة في نابولي سنة 1224م</w:t>
      </w:r>
      <w:r w:rsidR="00252E6A">
        <w:rPr>
          <w:rtl/>
        </w:rPr>
        <w:t>،</w:t>
      </w:r>
      <w:r w:rsidRPr="00252E6A">
        <w:rPr>
          <w:rtl/>
        </w:rPr>
        <w:t xml:space="preserve"> وجعل منها أكاديميّة لنقل المعارف الإسلاميّة إلى العالم الغربي</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وعليه فإنّ نشأة التبشير في الأندلس بدأت بهدف القضاء على الإسلام</w:t>
      </w:r>
      <w:r w:rsidR="00252E6A">
        <w:rPr>
          <w:rtl/>
        </w:rPr>
        <w:t>،</w:t>
      </w:r>
      <w:r w:rsidRPr="00252E6A">
        <w:rPr>
          <w:rtl/>
        </w:rPr>
        <w:t xml:space="preserve"> والتبشير للمسيحيّة بين صفوف المسلمين الكَفَرَة - كما كانوا يسمّونهم - الذين قدموا من بلاد العرب وفتحوا الأندلس</w:t>
      </w:r>
      <w:r w:rsidR="00252E6A">
        <w:rPr>
          <w:rtl/>
        </w:rPr>
        <w:t>،</w:t>
      </w:r>
      <w:r w:rsidRPr="00252E6A">
        <w:rPr>
          <w:rtl/>
        </w:rPr>
        <w:t xml:space="preserve"> أو الذين دخلوا الإسلام حديثاً والذين يطلق عليهم </w:t>
      </w:r>
      <w:r w:rsidR="00252E6A">
        <w:rPr>
          <w:rtl/>
        </w:rPr>
        <w:t>(</w:t>
      </w:r>
      <w:r w:rsidRPr="00252E6A">
        <w:rPr>
          <w:rtl/>
        </w:rPr>
        <w:t>المولدين</w:t>
      </w:r>
      <w:r w:rsidR="00252E6A">
        <w:rPr>
          <w:rtl/>
        </w:rPr>
        <w:t>)</w:t>
      </w:r>
      <w:r w:rsidRPr="00252E6A">
        <w:rPr>
          <w:rStyle w:val="libFootnotenumChar"/>
          <w:rtl/>
        </w:rPr>
        <w:t>(4)</w:t>
      </w:r>
      <w:r w:rsidR="00252E6A">
        <w:rPr>
          <w:rtl/>
        </w:rPr>
        <w:t>،</w:t>
      </w:r>
      <w:r w:rsidRPr="00252E6A">
        <w:rPr>
          <w:rtl/>
        </w:rPr>
        <w:t xml:space="preserve"> بعد أنْ ثبت لدى أغلب رجال الفكر</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زقزوق</w:t>
      </w:r>
      <w:r w:rsidR="00252E6A">
        <w:rPr>
          <w:rtl/>
        </w:rPr>
        <w:t>،</w:t>
      </w:r>
      <w:r w:rsidRPr="00A04F45">
        <w:rPr>
          <w:rtl/>
        </w:rPr>
        <w:t xml:space="preserve"> محمود حمدي </w:t>
      </w:r>
      <w:r w:rsidR="00252E6A">
        <w:rPr>
          <w:rtl/>
        </w:rPr>
        <w:t>(</w:t>
      </w:r>
      <w:r w:rsidRPr="00A04F45">
        <w:rPr>
          <w:rtl/>
        </w:rPr>
        <w:t>الاستشراق والخلفيّة الفكريّة للصراع الحضاري</w:t>
      </w:r>
      <w:r w:rsidR="00252E6A">
        <w:rPr>
          <w:rtl/>
        </w:rPr>
        <w:t>):</w:t>
      </w:r>
      <w:r w:rsidRPr="00A04F45">
        <w:rPr>
          <w:rtl/>
        </w:rPr>
        <w:t xml:space="preserve"> 24.</w:t>
      </w:r>
    </w:p>
    <w:p w:rsidR="00007672" w:rsidRPr="00007672" w:rsidRDefault="00007672" w:rsidP="00007672">
      <w:pPr>
        <w:pStyle w:val="libFootnote0"/>
        <w:rPr>
          <w:rtl/>
        </w:rPr>
      </w:pPr>
      <w:r w:rsidRPr="00A04F45">
        <w:rPr>
          <w:rtl/>
        </w:rPr>
        <w:t>(2) غابريلي</w:t>
      </w:r>
      <w:r w:rsidR="00252E6A">
        <w:rPr>
          <w:rtl/>
        </w:rPr>
        <w:t>،</w:t>
      </w:r>
      <w:r w:rsidRPr="00A04F45">
        <w:rPr>
          <w:rtl/>
        </w:rPr>
        <w:t xml:space="preserve"> فرانشسكو </w:t>
      </w:r>
      <w:r w:rsidR="00252E6A">
        <w:rPr>
          <w:rtl/>
        </w:rPr>
        <w:t>(</w:t>
      </w:r>
      <w:r w:rsidRPr="00A04F45">
        <w:rPr>
          <w:rtl/>
        </w:rPr>
        <w:t>تراث الإسلام</w:t>
      </w:r>
      <w:r w:rsidR="00252E6A">
        <w:rPr>
          <w:rtl/>
        </w:rPr>
        <w:t>)</w:t>
      </w:r>
      <w:r>
        <w:rPr>
          <w:rtl/>
        </w:rPr>
        <w:t xml:space="preserve"> - </w:t>
      </w:r>
      <w:r w:rsidRPr="00A04F45">
        <w:rPr>
          <w:rtl/>
        </w:rPr>
        <w:t>القسم الأوّل</w:t>
      </w:r>
      <w:r>
        <w:rPr>
          <w:rtl/>
        </w:rPr>
        <w:t xml:space="preserve"> - </w:t>
      </w:r>
      <w:r w:rsidRPr="00A04F45">
        <w:rPr>
          <w:rtl/>
        </w:rPr>
        <w:t>الترجمة العربيّة</w:t>
      </w:r>
      <w:r w:rsidR="00252E6A">
        <w:rPr>
          <w:rtl/>
        </w:rPr>
        <w:t>:</w:t>
      </w:r>
      <w:r w:rsidRPr="00A04F45">
        <w:rPr>
          <w:rtl/>
        </w:rPr>
        <w:t xml:space="preserve"> 134.</w:t>
      </w:r>
    </w:p>
    <w:p w:rsidR="00007672" w:rsidRPr="00007672" w:rsidRDefault="00007672" w:rsidP="00007672">
      <w:pPr>
        <w:pStyle w:val="libFootnote0"/>
        <w:rPr>
          <w:rtl/>
        </w:rPr>
      </w:pPr>
      <w:r w:rsidRPr="00A04F45">
        <w:rPr>
          <w:rtl/>
        </w:rPr>
        <w:t xml:space="preserve">(3) رودنسون، مكسيم </w:t>
      </w:r>
      <w:r w:rsidR="00252E6A">
        <w:rPr>
          <w:rtl/>
        </w:rPr>
        <w:t>(</w:t>
      </w:r>
      <w:r w:rsidRPr="00A04F45">
        <w:rPr>
          <w:rtl/>
        </w:rPr>
        <w:t>جاذبيّة الإسلام</w:t>
      </w:r>
      <w:r w:rsidR="00252E6A">
        <w:rPr>
          <w:rtl/>
        </w:rPr>
        <w:t>)</w:t>
      </w:r>
      <w:r w:rsidRPr="00A04F45">
        <w:rPr>
          <w:rtl/>
        </w:rPr>
        <w:t xml:space="preserve"> الترجمة العربيّة</w:t>
      </w:r>
      <w:r w:rsidR="00252E6A">
        <w:rPr>
          <w:rtl/>
        </w:rPr>
        <w:t>:</w:t>
      </w:r>
      <w:r w:rsidRPr="00A04F45">
        <w:rPr>
          <w:rtl/>
        </w:rPr>
        <w:t xml:space="preserve"> 32 و33.</w:t>
      </w:r>
    </w:p>
    <w:p w:rsidR="00007672" w:rsidRPr="00007672" w:rsidRDefault="00007672" w:rsidP="00007672">
      <w:pPr>
        <w:pStyle w:val="libFootnote0"/>
        <w:rPr>
          <w:rtl/>
        </w:rPr>
      </w:pPr>
      <w:r w:rsidRPr="00A04F45">
        <w:rPr>
          <w:rtl/>
        </w:rPr>
        <w:t>(4) أُطلقت هذه التسمية على أبناء الأندلس القُدماء الذين انحدروا مِن آباء أسبان</w:t>
      </w:r>
      <w:r w:rsidR="00252E6A">
        <w:rPr>
          <w:rtl/>
        </w:rPr>
        <w:t>،</w:t>
      </w:r>
      <w:r w:rsidRPr="00A04F45">
        <w:rPr>
          <w:rtl/>
        </w:rPr>
        <w:t xml:space="preserve"> وهؤلاء كانوا يمثّلون طبقة اجتماعيّة واسعة من المجتمع الأندلسي</w:t>
      </w:r>
      <w:r w:rsidR="00252E6A">
        <w:rPr>
          <w:rtl/>
        </w:rPr>
        <w:t>،</w:t>
      </w:r>
      <w:r w:rsidRPr="00A04F45">
        <w:rPr>
          <w:rtl/>
        </w:rPr>
        <w:t xml:space="preserve"> دخلوا الإسلام أثناء الفتح</w:t>
      </w:r>
      <w:r w:rsidR="00252E6A">
        <w:rPr>
          <w:rtl/>
        </w:rPr>
        <w:t>،</w:t>
      </w:r>
      <w:r w:rsidRPr="00A04F45">
        <w:rPr>
          <w:rtl/>
        </w:rPr>
        <w:t xml:space="preserve"> وحَسُن إسلام الكثير منهم</w:t>
      </w:r>
      <w:r w:rsidR="00252E6A">
        <w:rPr>
          <w:rtl/>
        </w:rPr>
        <w:t>.</w:t>
      </w:r>
      <w:r w:rsidRPr="00A04F45">
        <w:rPr>
          <w:rtl/>
        </w:rPr>
        <w:t xml:space="preserve"> وكان منهم من أصحاب التآليف والتصانيف والمكانة العلميّة المرموقة</w:t>
      </w:r>
      <w:r w:rsidR="00252E6A">
        <w:rPr>
          <w:rtl/>
        </w:rPr>
        <w:t>.</w:t>
      </w:r>
      <w:r w:rsidRPr="00A04F45">
        <w:rPr>
          <w:rtl/>
        </w:rPr>
        <w:t xml:space="preserve"> عن مجلّة نور الإسلام</w:t>
      </w:r>
      <w:r w:rsidR="00252E6A">
        <w:rPr>
          <w:rtl/>
        </w:rPr>
        <w:t>:</w:t>
      </w:r>
      <w:r w:rsidRPr="00A04F45">
        <w:rPr>
          <w:rtl/>
        </w:rPr>
        <w:t xml:space="preserve"> 27</w:t>
      </w:r>
      <w:r>
        <w:rPr>
          <w:rtl/>
        </w:rPr>
        <w:t xml:space="preserve"> - </w:t>
      </w:r>
      <w:r w:rsidRPr="00A04F45">
        <w:rPr>
          <w:rtl/>
        </w:rPr>
        <w:t xml:space="preserve">28/ </w:t>
      </w:r>
      <w:r w:rsidR="00252E6A">
        <w:rPr>
          <w:rtl/>
        </w:rPr>
        <w:t>(</w:t>
      </w:r>
      <w:r w:rsidRPr="00A04F45">
        <w:rPr>
          <w:rtl/>
        </w:rPr>
        <w:t>العصبيّات وآثارها في سقوط الأندلس</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النصارى وعلمائهم أنّ الإسلام لا يُمكن القضاء عليه بالعمل العسكري</w:t>
      </w:r>
      <w:r w:rsidR="00252E6A">
        <w:rPr>
          <w:rtl/>
        </w:rPr>
        <w:t>،</w:t>
      </w:r>
      <w:r w:rsidRPr="00007672">
        <w:rPr>
          <w:rtl/>
        </w:rPr>
        <w:t xml:space="preserve"> فدون ذلك خرط القتاد</w:t>
      </w:r>
      <w:r w:rsidR="00252E6A">
        <w:rPr>
          <w:rtl/>
        </w:rPr>
        <w:t>،</w:t>
      </w:r>
      <w:r w:rsidRPr="00007672">
        <w:rPr>
          <w:rtl/>
        </w:rPr>
        <w:t xml:space="preserve"> وأنّ أيّ مواجهة سوف لنْ تثمر شيئاً ومحكومٌ عليها بالفشل والخُسران</w:t>
      </w:r>
      <w:r w:rsidR="00252E6A">
        <w:rPr>
          <w:rtl/>
        </w:rPr>
        <w:t>.</w:t>
      </w:r>
    </w:p>
    <w:p w:rsidR="00007672" w:rsidRPr="00A04F45" w:rsidRDefault="00007672" w:rsidP="00252E6A">
      <w:pPr>
        <w:pStyle w:val="libNormal"/>
        <w:rPr>
          <w:rtl/>
        </w:rPr>
      </w:pPr>
      <w:r w:rsidRPr="00007672">
        <w:rPr>
          <w:rtl/>
        </w:rPr>
        <w:t>لذا فإنّ منظومة التبشير والتنصير قد تولّدت في أُتون الصراع المُستعِر بين الإسلام والكنيسة على الأرض الأندلسيّة</w:t>
      </w:r>
      <w:r w:rsidR="00252E6A">
        <w:rPr>
          <w:rtl/>
        </w:rPr>
        <w:t>،</w:t>
      </w:r>
      <w:r w:rsidRPr="00007672">
        <w:rPr>
          <w:rtl/>
        </w:rPr>
        <w:t xml:space="preserve"> والتي شكّلت مُنذ القرن التاسع عشر الميلادي الخليّة الأولى في مشروع الاختراق الثقافي الأوربّي للوجود الإسلامي</w:t>
      </w:r>
      <w:r w:rsidR="00252E6A">
        <w:rPr>
          <w:rtl/>
        </w:rPr>
        <w:t>،</w:t>
      </w:r>
      <w:r w:rsidRPr="00007672">
        <w:rPr>
          <w:rtl/>
        </w:rPr>
        <w:t xml:space="preserve"> تمهيداً للامتداد والسيطرة الاستعماريّة وبنشاطٍ منظّم</w:t>
      </w:r>
      <w:r w:rsidR="00252E6A">
        <w:rPr>
          <w:rtl/>
        </w:rPr>
        <w:t>.</w:t>
      </w:r>
    </w:p>
    <w:p w:rsidR="00007672" w:rsidRPr="00A04F45" w:rsidRDefault="00007672" w:rsidP="00007672">
      <w:pPr>
        <w:pStyle w:val="libNormal"/>
        <w:rPr>
          <w:rtl/>
        </w:rPr>
      </w:pPr>
      <w:r w:rsidRPr="00252E6A">
        <w:rPr>
          <w:rtl/>
        </w:rPr>
        <w:t>فالتبشير مصطلحاً ونظريّة</w:t>
      </w:r>
      <w:r w:rsidR="00252E6A">
        <w:rPr>
          <w:rtl/>
        </w:rPr>
        <w:t>،</w:t>
      </w:r>
      <w:r w:rsidRPr="00252E6A">
        <w:rPr>
          <w:rtl/>
        </w:rPr>
        <w:t xml:space="preserve"> يقوم على نشر المسيحيّة في جميع بقاع الأرض التي تخلو منها</w:t>
      </w:r>
      <w:r w:rsidR="00252E6A">
        <w:rPr>
          <w:rtl/>
        </w:rPr>
        <w:t>،</w:t>
      </w:r>
      <w:r w:rsidRPr="00252E6A">
        <w:rPr>
          <w:rtl/>
        </w:rPr>
        <w:t xml:space="preserve"> وهو بمعنى آخر هجوم المسيحيّة على الديانات الأُخرى بهدف اقتلاعها مِن عقول ونفوس معتنقيها</w:t>
      </w:r>
      <w:r w:rsidR="00252E6A">
        <w:rPr>
          <w:rtl/>
        </w:rPr>
        <w:t>،</w:t>
      </w:r>
      <w:r w:rsidRPr="00252E6A">
        <w:rPr>
          <w:rtl/>
        </w:rPr>
        <w:t xml:space="preserve"> والحلول محلّها بكلّ وسيلة </w:t>
      </w:r>
      <w:r w:rsidR="00252E6A">
        <w:rPr>
          <w:rtl/>
        </w:rPr>
        <w:t>(</w:t>
      </w:r>
      <w:r w:rsidRPr="00252E6A">
        <w:rPr>
          <w:rtl/>
        </w:rPr>
        <w:t>سلميّة</w:t>
      </w:r>
      <w:r w:rsidR="00252E6A">
        <w:rPr>
          <w:rtl/>
        </w:rPr>
        <w:t>)</w:t>
      </w:r>
      <w:r w:rsidRPr="00252E6A">
        <w:rPr>
          <w:rtl/>
        </w:rPr>
        <w:t xml:space="preserve"> ممكنة</w:t>
      </w:r>
      <w:r w:rsidR="00252E6A">
        <w:rPr>
          <w:rtl/>
        </w:rPr>
        <w:t>،</w:t>
      </w:r>
      <w:r w:rsidRPr="00252E6A">
        <w:rPr>
          <w:rtl/>
        </w:rPr>
        <w:t xml:space="preserve"> وتطرق في ذلك أبواباً شتّى للوصول إلى أهدافها</w:t>
      </w:r>
      <w:r w:rsidR="00252E6A">
        <w:rPr>
          <w:rtl/>
        </w:rPr>
        <w:t>،</w:t>
      </w:r>
      <w:r w:rsidRPr="00252E6A">
        <w:rPr>
          <w:rtl/>
        </w:rPr>
        <w:t xml:space="preserve"> منها</w:t>
      </w:r>
      <w:r w:rsidR="00252E6A">
        <w:rPr>
          <w:rtl/>
        </w:rPr>
        <w:t>:</w:t>
      </w:r>
      <w:r w:rsidRPr="00252E6A">
        <w:rPr>
          <w:rtl/>
        </w:rPr>
        <w:t xml:space="preserve"> معرفة لغة الناس المقصودين بالتبشير</w:t>
      </w:r>
      <w:r w:rsidR="00252E6A">
        <w:rPr>
          <w:rtl/>
        </w:rPr>
        <w:t>،</w:t>
      </w:r>
      <w:r w:rsidRPr="00252E6A">
        <w:rPr>
          <w:rtl/>
        </w:rPr>
        <w:t xml:space="preserve"> ودراسة عاداتهم وقِيمهم ومعتقداتهم عن كثب</w:t>
      </w:r>
      <w:r w:rsidR="00252E6A">
        <w:rPr>
          <w:rtl/>
        </w:rPr>
        <w:t>،</w:t>
      </w:r>
      <w:r w:rsidRPr="00252E6A">
        <w:rPr>
          <w:rtl/>
        </w:rPr>
        <w:t xml:space="preserve"> والتدخل </w:t>
      </w:r>
      <w:r w:rsidR="00252E6A">
        <w:rPr>
          <w:rtl/>
        </w:rPr>
        <w:t>(</w:t>
      </w:r>
      <w:r w:rsidRPr="00252E6A">
        <w:rPr>
          <w:rtl/>
        </w:rPr>
        <w:t>للمساعدة</w:t>
      </w:r>
      <w:r w:rsidR="00252E6A">
        <w:rPr>
          <w:rtl/>
        </w:rPr>
        <w:t>)</w:t>
      </w:r>
      <w:r w:rsidRPr="00252E6A">
        <w:rPr>
          <w:rtl/>
        </w:rPr>
        <w:t xml:space="preserve"> في حلّ مشاكلهم الشخصيّة والاجتماعيّة والصحيّة</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مستفيدين من حالة الجهل والأُميّة السائدة في أوساطهم</w:t>
      </w:r>
      <w:r w:rsidR="00252E6A">
        <w:rPr>
          <w:rtl/>
        </w:rPr>
        <w:t>،</w:t>
      </w:r>
      <w:r w:rsidRPr="00007672">
        <w:rPr>
          <w:rtl/>
        </w:rPr>
        <w:t xml:space="preserve"> للتشكيك في عقائدهم كمقدّمة لزقّهم بالتعاليم النصرانيّة عن طريق مؤسّسات التربية والتعليم</w:t>
      </w:r>
      <w:r w:rsidR="00252E6A">
        <w:rPr>
          <w:rtl/>
        </w:rPr>
        <w:t>،</w:t>
      </w:r>
      <w:r w:rsidRPr="00007672">
        <w:rPr>
          <w:rtl/>
        </w:rPr>
        <w:t xml:space="preserve"> كالمدارس والمعاهد والجامعات وأمثالها</w:t>
      </w:r>
      <w:r w:rsidR="00252E6A">
        <w:rPr>
          <w:rtl/>
        </w:rPr>
        <w:t>.</w:t>
      </w:r>
    </w:p>
    <w:p w:rsidR="00007672" w:rsidRPr="00A04F45" w:rsidRDefault="00007672" w:rsidP="00252E6A">
      <w:pPr>
        <w:pStyle w:val="libNormal"/>
        <w:rPr>
          <w:rtl/>
        </w:rPr>
      </w:pPr>
      <w:r w:rsidRPr="00007672">
        <w:rPr>
          <w:rtl/>
        </w:rPr>
        <w:t>وهكذا بدأ التبشير حركتهُ الشاملة للقضاء على الوجود الإسلامي</w:t>
      </w:r>
      <w:r w:rsidR="00252E6A">
        <w:rPr>
          <w:rtl/>
        </w:rPr>
        <w:t>،</w:t>
      </w:r>
      <w:r w:rsidRPr="00007672">
        <w:rPr>
          <w:rtl/>
        </w:rPr>
        <w:t xml:space="preserve"> متّخذاً صوراً وأشكالاً مختلفة</w:t>
      </w:r>
      <w:r w:rsidR="00252E6A">
        <w:rPr>
          <w:rtl/>
        </w:rPr>
        <w:t>،</w:t>
      </w:r>
      <w:r w:rsidRPr="00007672">
        <w:rPr>
          <w:rtl/>
        </w:rPr>
        <w:t xml:space="preserve"> وكان الاستشراق أبرز صوره الفكريّة</w:t>
      </w:r>
      <w:r w:rsidR="00252E6A">
        <w:rPr>
          <w:rtl/>
        </w:rPr>
        <w:t>.</w:t>
      </w:r>
      <w:r w:rsidRPr="00007672">
        <w:rPr>
          <w:rtl/>
        </w:rPr>
        <w:t xml:space="preserve"> وهكذا كان العلم والبحث العلمي الذي يفترض فيه سموّ الإنسان بتحصيله المتواصل للكمالات قد</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الطهطاوي</w:t>
      </w:r>
      <w:r w:rsidR="00252E6A">
        <w:rPr>
          <w:rtl/>
        </w:rPr>
        <w:t>،</w:t>
      </w:r>
      <w:r w:rsidRPr="00A04F45">
        <w:rPr>
          <w:rtl/>
        </w:rPr>
        <w:t xml:space="preserve"> محمّد عزت إسماعيل </w:t>
      </w:r>
      <w:r w:rsidR="00252E6A">
        <w:rPr>
          <w:rtl/>
        </w:rPr>
        <w:t>(</w:t>
      </w:r>
      <w:r w:rsidRPr="00A04F45">
        <w:rPr>
          <w:rtl/>
        </w:rPr>
        <w:t>التبشير والاستشراق</w:t>
      </w:r>
      <w:r w:rsidR="00252E6A">
        <w:rPr>
          <w:rtl/>
        </w:rPr>
        <w:t>):</w:t>
      </w:r>
      <w:r w:rsidRPr="00A04F45">
        <w:rPr>
          <w:rtl/>
        </w:rPr>
        <w:t xml:space="preserve"> 1</w:t>
      </w:r>
      <w:r>
        <w:rPr>
          <w:rtl/>
        </w:rPr>
        <w:t xml:space="preserve"> - </w:t>
      </w:r>
      <w:r w:rsidRPr="00A04F45">
        <w:rPr>
          <w:rtl/>
        </w:rPr>
        <w:t>3</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استُخدِم أداةً مِن أدوات التخريب الحضاري لبلاد المسلمين</w:t>
      </w:r>
      <w:r w:rsidR="00252E6A">
        <w:rPr>
          <w:rtl/>
        </w:rPr>
        <w:t>،</w:t>
      </w:r>
      <w:r w:rsidRPr="00007672">
        <w:rPr>
          <w:rtl/>
        </w:rPr>
        <w:t xml:space="preserve"> والاعتداء على تراثهم</w:t>
      </w:r>
      <w:r w:rsidR="00252E6A">
        <w:rPr>
          <w:rtl/>
        </w:rPr>
        <w:t>،</w:t>
      </w:r>
      <w:r w:rsidRPr="00007672">
        <w:rPr>
          <w:rtl/>
        </w:rPr>
        <w:t xml:space="preserve"> والطعن بالباطل في دينهم</w:t>
      </w:r>
      <w:r w:rsidR="00252E6A">
        <w:rPr>
          <w:rtl/>
        </w:rPr>
        <w:t>.</w:t>
      </w:r>
      <w:r w:rsidRPr="00007672">
        <w:rPr>
          <w:rtl/>
        </w:rPr>
        <w:t xml:space="preserve"> وكانت المآرب السياسيّة والتعصّب للدين من السمات الأساسيّة للحركة الاستشراقيّة</w:t>
      </w:r>
      <w:r w:rsidR="00252E6A">
        <w:rPr>
          <w:rtl/>
        </w:rPr>
        <w:t>،</w:t>
      </w:r>
      <w:r w:rsidRPr="00007672">
        <w:rPr>
          <w:rtl/>
        </w:rPr>
        <w:t xml:space="preserve"> ومن العناوين الخفيّة للوحدة والانسجام بين الاستشراق والتبشير</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58" w:name="28"/>
      <w:bookmarkStart w:id="59" w:name="_Toc494972041"/>
      <w:r w:rsidRPr="00A04F45">
        <w:rPr>
          <w:rtl/>
        </w:rPr>
        <w:lastRenderedPageBreak/>
        <w:t>مبدأ الاستشراق اختراق ثقافي لدحر المسلمين في أوربّا</w:t>
      </w:r>
      <w:bookmarkEnd w:id="58"/>
      <w:bookmarkEnd w:id="59"/>
    </w:p>
    <w:p w:rsidR="00007672" w:rsidRPr="00A04F45" w:rsidRDefault="00007672" w:rsidP="00252E6A">
      <w:pPr>
        <w:pStyle w:val="libNormal"/>
        <w:rPr>
          <w:rtl/>
        </w:rPr>
      </w:pPr>
      <w:r w:rsidRPr="00007672">
        <w:rPr>
          <w:rtl/>
        </w:rPr>
        <w:t>لقد كان الصراع التدميري الذي خاضته الكنيسة ومن ورائها المستعربون المتعصبون من النصارى ضد المسلمين في الأندلس والذي برّز الاستشراق صورةً من صوره الفكريّة فيما بعد قد اتّخذ مسارين</w:t>
      </w:r>
      <w:r w:rsidR="00252E6A">
        <w:rPr>
          <w:rtl/>
        </w:rPr>
        <w:t>:</w:t>
      </w:r>
      <w:r w:rsidRPr="00007672">
        <w:rPr>
          <w:rtl/>
        </w:rPr>
        <w:t xml:space="preserve"> الأوّل ديني</w:t>
      </w:r>
      <w:r w:rsidR="00252E6A">
        <w:rPr>
          <w:rtl/>
        </w:rPr>
        <w:t>،</w:t>
      </w:r>
      <w:r w:rsidRPr="00007672">
        <w:rPr>
          <w:rtl/>
        </w:rPr>
        <w:t xml:space="preserve"> والثاني فكري وسياسي</w:t>
      </w:r>
      <w:r w:rsidR="00252E6A">
        <w:rPr>
          <w:rtl/>
        </w:rPr>
        <w:t>.</w:t>
      </w:r>
    </w:p>
    <w:p w:rsidR="00007672" w:rsidRPr="00EC1D72" w:rsidRDefault="00007672" w:rsidP="00EC1D72">
      <w:pPr>
        <w:pStyle w:val="Heading3"/>
        <w:rPr>
          <w:rtl/>
        </w:rPr>
      </w:pPr>
      <w:bookmarkStart w:id="60" w:name="29"/>
      <w:bookmarkStart w:id="61" w:name="_Toc494972042"/>
      <w:r w:rsidRPr="00A04F45">
        <w:rPr>
          <w:rtl/>
        </w:rPr>
        <w:t>أوّلاً</w:t>
      </w:r>
      <w:r w:rsidR="00252E6A">
        <w:rPr>
          <w:rtl/>
        </w:rPr>
        <w:t>:</w:t>
      </w:r>
      <w:r w:rsidRPr="00A04F45">
        <w:rPr>
          <w:rtl/>
        </w:rPr>
        <w:t xml:space="preserve"> المسار الديني</w:t>
      </w:r>
      <w:r w:rsidR="00252E6A">
        <w:rPr>
          <w:rtl/>
        </w:rPr>
        <w:t>:</w:t>
      </w:r>
      <w:bookmarkEnd w:id="60"/>
      <w:bookmarkEnd w:id="61"/>
    </w:p>
    <w:p w:rsidR="00007672" w:rsidRPr="00A04F45" w:rsidRDefault="00007672" w:rsidP="00252E6A">
      <w:pPr>
        <w:pStyle w:val="libNormal"/>
        <w:rPr>
          <w:rtl/>
        </w:rPr>
      </w:pPr>
      <w:r w:rsidRPr="00007672">
        <w:rPr>
          <w:rtl/>
        </w:rPr>
        <w:t>يُمكن تلخيص الكاشف عن المسار الأوّل بما يلي</w:t>
      </w:r>
      <w:r w:rsidR="00252E6A">
        <w:rPr>
          <w:rtl/>
        </w:rPr>
        <w:t>:</w:t>
      </w:r>
    </w:p>
    <w:p w:rsidR="009E202B" w:rsidRDefault="00007672" w:rsidP="00252E6A">
      <w:pPr>
        <w:pStyle w:val="libNormal"/>
        <w:rPr>
          <w:rtl/>
        </w:rPr>
      </w:pPr>
      <w:r w:rsidRPr="00007672">
        <w:rPr>
          <w:rtl/>
        </w:rPr>
        <w:t>أ</w:t>
      </w:r>
      <w:r>
        <w:rPr>
          <w:rtl/>
        </w:rPr>
        <w:t xml:space="preserve"> - </w:t>
      </w:r>
      <w:r w:rsidRPr="00007672">
        <w:rPr>
          <w:rtl/>
        </w:rPr>
        <w:t>سعي الكنيسة الدائب لاسترداد أسبانيا مِن المسلمين وإعادتها إلى سلطتها</w:t>
      </w:r>
      <w:r w:rsidR="00252E6A">
        <w:rPr>
          <w:rtl/>
        </w:rPr>
        <w:t>،</w:t>
      </w:r>
      <w:r w:rsidRPr="00007672">
        <w:rPr>
          <w:rtl/>
        </w:rPr>
        <w:t xml:space="preserve"> وأنّ تلكّؤ مساعيها في النجاح لا يعني هزيمتها</w:t>
      </w:r>
      <w:r w:rsidR="00252E6A">
        <w:rPr>
          <w:rtl/>
        </w:rPr>
        <w:t>،</w:t>
      </w:r>
      <w:r w:rsidRPr="00007672">
        <w:rPr>
          <w:rtl/>
        </w:rPr>
        <w:t xml:space="preserve"> فحروب الأسبان </w:t>
      </w:r>
      <w:r w:rsidR="00252E6A">
        <w:rPr>
          <w:rtl/>
        </w:rPr>
        <w:t>(</w:t>
      </w:r>
      <w:r w:rsidRPr="00007672">
        <w:rPr>
          <w:rtl/>
        </w:rPr>
        <w:t>القدماء</w:t>
      </w:r>
      <w:r w:rsidR="00252E6A">
        <w:rPr>
          <w:rtl/>
        </w:rPr>
        <w:t>)</w:t>
      </w:r>
      <w:r w:rsidRPr="00007672">
        <w:rPr>
          <w:rtl/>
        </w:rPr>
        <w:t xml:space="preserve"> كانت خاضعة للكرّ والفرّ</w:t>
      </w:r>
      <w:r w:rsidR="00252E6A">
        <w:rPr>
          <w:rtl/>
        </w:rPr>
        <w:t>،</w:t>
      </w:r>
      <w:r w:rsidRPr="00007672">
        <w:rPr>
          <w:rtl/>
        </w:rPr>
        <w:t xml:space="preserve"> واستمرّت بأشكالٍ مختلفة</w:t>
      </w:r>
      <w:r w:rsidR="00252E6A">
        <w:rPr>
          <w:rtl/>
        </w:rPr>
        <w:t>،</w:t>
      </w:r>
      <w:r w:rsidRPr="00007672">
        <w:rPr>
          <w:rtl/>
        </w:rPr>
        <w:t xml:space="preserve"> مِن حربِ عصاباتٍ إلى مناوشاتٍ مشحونةٍ بالعداء الديني</w:t>
      </w:r>
      <w:r w:rsidR="00252E6A">
        <w:rPr>
          <w:rtl/>
        </w:rPr>
        <w:t>،</w:t>
      </w:r>
      <w:r w:rsidRPr="00007672">
        <w:rPr>
          <w:rtl/>
        </w:rPr>
        <w:t xml:space="preserve"> إلى تأجيج العصبيّات بصيغتها الدينيّة بين مختلف الطوائف والقبائل</w:t>
      </w:r>
      <w:r w:rsidR="00252E6A">
        <w:rPr>
          <w:rtl/>
        </w:rPr>
        <w:t>،</w:t>
      </w:r>
      <w:r w:rsidRPr="00007672">
        <w:rPr>
          <w:rtl/>
        </w:rPr>
        <w:t xml:space="preserve"> حتّى استنزفت قُوى الدولة الأندلسيّة التي ما لبث التفكّك والتشرذم أنْ طال كيانها الناشئ</w:t>
      </w:r>
      <w:r w:rsidR="00252E6A">
        <w:rPr>
          <w:rtl/>
        </w:rPr>
        <w:t>،</w:t>
      </w:r>
      <w:r w:rsidRPr="00007672">
        <w:rPr>
          <w:rtl/>
        </w:rPr>
        <w:t xml:space="preserve"> في الوقت الذي لم تحسم فيه المواجهة بين الطرفين المُتصارعين</w:t>
      </w:r>
      <w:r w:rsidR="00252E6A">
        <w:rPr>
          <w:rtl/>
        </w:rPr>
        <w:t>،</w:t>
      </w:r>
      <w:r w:rsidRPr="00007672">
        <w:rPr>
          <w:rtl/>
        </w:rPr>
        <w:t xml:space="preserve"> واستمرّت تتناوب بين انكفاءٍ وتقدّم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وبدءاً بعام 756م راحت الهَجَمَات الأسبانيّة تتوالى حتّى </w:t>
      </w:r>
      <w:r w:rsidR="00252E6A">
        <w:rPr>
          <w:rtl/>
        </w:rPr>
        <w:t>(</w:t>
      </w:r>
      <w:r w:rsidRPr="00252E6A">
        <w:rPr>
          <w:rtl/>
        </w:rPr>
        <w:t>أخذت شكلاً تكتّليّاً وحرباً مقدّسة صليبيّة بآخر المعاقل الإسلاميّة</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وهكذا استمرّ الحال حتّى سقوط غرناطة بأيدي الأسبان</w:t>
      </w:r>
      <w:r w:rsidR="00252E6A">
        <w:rPr>
          <w:rtl/>
        </w:rPr>
        <w:t>،</w:t>
      </w:r>
      <w:r w:rsidRPr="00007672">
        <w:rPr>
          <w:rtl/>
        </w:rPr>
        <w:t xml:space="preserve"> ووصول الوجود الإسلامي في الأندلس إلى نهايته عام 1492م بعد أنْ تواصل ثمانية قرون تقريباً</w:t>
      </w:r>
      <w:r w:rsidR="00252E6A">
        <w:rPr>
          <w:rtl/>
        </w:rPr>
        <w:t>.</w:t>
      </w:r>
    </w:p>
    <w:p w:rsidR="00007672" w:rsidRPr="00A04F45" w:rsidRDefault="00007672" w:rsidP="00007672">
      <w:pPr>
        <w:pStyle w:val="libNormal"/>
        <w:rPr>
          <w:rtl/>
        </w:rPr>
      </w:pPr>
      <w:r w:rsidRPr="00252E6A">
        <w:rPr>
          <w:rtl/>
        </w:rPr>
        <w:t xml:space="preserve">ب - إنّ من جملة أسباب تفوّق الأسبان الأُوربّيّين في هذه الحرب هو أنّهم </w:t>
      </w:r>
      <w:r w:rsidR="00252E6A">
        <w:rPr>
          <w:rtl/>
        </w:rPr>
        <w:t>(</w:t>
      </w:r>
      <w:r w:rsidRPr="00252E6A">
        <w:rPr>
          <w:rtl/>
        </w:rPr>
        <w:t>استعاروا أُسلوب المسلمين في الجهاد المقدّس</w:t>
      </w:r>
      <w:r w:rsidR="00252E6A">
        <w:rPr>
          <w:rtl/>
        </w:rPr>
        <w:t>)</w:t>
      </w:r>
      <w:r w:rsidRPr="00252E6A">
        <w:rPr>
          <w:rStyle w:val="libFootnotenumChar"/>
          <w:rtl/>
        </w:rPr>
        <w:t>(2)</w:t>
      </w:r>
      <w:r w:rsidRPr="00252E6A">
        <w:rPr>
          <w:rtl/>
        </w:rPr>
        <w:t xml:space="preserve"> فأفادت المسيحيّة الأسبانيّة من عقيدة خصمها</w:t>
      </w:r>
      <w:r w:rsidR="00252E6A">
        <w:rPr>
          <w:rtl/>
        </w:rPr>
        <w:t>،</w:t>
      </w:r>
      <w:r w:rsidRPr="00252E6A">
        <w:rPr>
          <w:rtl/>
        </w:rPr>
        <w:t xml:space="preserve"> وخاضت غمار المواجهة بأحد أمضى أسلحة الخصم الإسلامي</w:t>
      </w:r>
      <w:r w:rsidR="00252E6A">
        <w:rPr>
          <w:rtl/>
        </w:rPr>
        <w:t>،</w:t>
      </w:r>
      <w:r w:rsidRPr="00252E6A">
        <w:rPr>
          <w:rtl/>
        </w:rPr>
        <w:t xml:space="preserve"> وأنشأت </w:t>
      </w:r>
      <w:r w:rsidR="00252E6A">
        <w:rPr>
          <w:rtl/>
        </w:rPr>
        <w:t>(</w:t>
      </w:r>
      <w:r w:rsidRPr="00252E6A">
        <w:rPr>
          <w:rtl/>
        </w:rPr>
        <w:t>طوائف الفرسان الدينيّة في سانتياغو وكلاترافا وألكنترا</w:t>
      </w:r>
      <w:r w:rsidR="00252E6A">
        <w:rPr>
          <w:rtl/>
        </w:rPr>
        <w:t>،</w:t>
      </w:r>
      <w:r w:rsidRPr="00252E6A">
        <w:rPr>
          <w:rtl/>
        </w:rPr>
        <w:t xml:space="preserve"> وفي الطوائف التي ذاع صيتها في السجلاّت التأريخيّة لحروب الاسترداد</w:t>
      </w:r>
      <w:r w:rsidR="00252E6A">
        <w:rPr>
          <w:rtl/>
        </w:rPr>
        <w:t>)</w:t>
      </w:r>
      <w:r w:rsidRPr="00252E6A">
        <w:rPr>
          <w:rStyle w:val="libFootnotenumChar"/>
          <w:rtl/>
        </w:rPr>
        <w:t>(3)</w:t>
      </w:r>
      <w:r w:rsidR="00252E6A" w:rsidRPr="00252E6A">
        <w:rPr>
          <w:rtl/>
        </w:rPr>
        <w:t>.</w:t>
      </w:r>
      <w:r w:rsidRPr="00252E6A">
        <w:rPr>
          <w:rtl/>
        </w:rPr>
        <w:t xml:space="preserve"> علماً </w:t>
      </w:r>
      <w:r w:rsidR="00252E6A">
        <w:rPr>
          <w:rtl/>
        </w:rPr>
        <w:t>(</w:t>
      </w:r>
      <w:r w:rsidRPr="00252E6A">
        <w:rPr>
          <w:rtl/>
        </w:rPr>
        <w:t>بأنّ الأُسلوب نفسه قد اعتمدته الحملات الصليبيّة أيضاً</w:t>
      </w:r>
      <w:r w:rsidR="00252E6A">
        <w:rPr>
          <w:rtl/>
        </w:rPr>
        <w:t>)</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ج</w:t>
      </w:r>
      <w:r>
        <w:rPr>
          <w:rtl/>
        </w:rPr>
        <w:t xml:space="preserve"> - </w:t>
      </w:r>
      <w:r w:rsidRPr="00007672">
        <w:rPr>
          <w:rtl/>
        </w:rPr>
        <w:t>لقد ترك الصراع الذي خاضته الكنيسة ضدّ المسلمين في الأندلس آثاره على مسير الكاثوليكيّة الأسبانيّة</w:t>
      </w:r>
      <w:r w:rsidR="00252E6A">
        <w:rPr>
          <w:rtl/>
        </w:rPr>
        <w:t>،</w:t>
      </w:r>
      <w:r w:rsidRPr="00007672">
        <w:rPr>
          <w:rtl/>
        </w:rPr>
        <w:t xml:space="preserve"> وجنَت منه فوائداً كبيرةً</w:t>
      </w:r>
      <w:r w:rsidR="00252E6A">
        <w:rPr>
          <w:rtl/>
        </w:rPr>
        <w:t>،</w:t>
      </w:r>
      <w:r w:rsidRPr="00007672">
        <w:rPr>
          <w:rtl/>
        </w:rPr>
        <w:t xml:space="preserve"> منها تحوّل هذا الصراع إلى عامل أساسي في بناء أسبانيا</w:t>
      </w:r>
      <w:r w:rsidR="00252E6A">
        <w:rPr>
          <w:rtl/>
        </w:rPr>
        <w:t>،</w:t>
      </w:r>
      <w:r w:rsidRPr="00007672">
        <w:rPr>
          <w:rtl/>
        </w:rPr>
        <w:t xml:space="preserve"> وتطوير تركيبتها الداخليّة الخاصّة وموقعها العام</w:t>
      </w:r>
      <w:r w:rsidR="00252E6A">
        <w:rPr>
          <w:rtl/>
        </w:rPr>
        <w:t>،</w:t>
      </w:r>
      <w:r w:rsidRPr="00007672">
        <w:rPr>
          <w:rtl/>
        </w:rPr>
        <w:t xml:space="preserve"> خصوصاً على مستوى الحسّ الديني المُرهف الذي برز عند الأسبان أفراداً ومجتمعاً</w:t>
      </w:r>
      <w:r w:rsidR="00252E6A">
        <w:rPr>
          <w:rtl/>
        </w:rPr>
        <w:t>،</w:t>
      </w:r>
      <w:r w:rsidRPr="00007672">
        <w:rPr>
          <w:rtl/>
        </w:rPr>
        <w:t xml:space="preserve"> مِن خلال ما تركته العلوم والآداب الإسلاميّة مِن آثار في أعماق وأُسُس الحضارة الأسبانيّة مُنذ العصور الوسطى وإلى يومنا هذا</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زقزوق</w:t>
      </w:r>
      <w:r w:rsidR="00252E6A">
        <w:rPr>
          <w:rtl/>
        </w:rPr>
        <w:t>،</w:t>
      </w:r>
      <w:r w:rsidRPr="00A04F45">
        <w:rPr>
          <w:rtl/>
        </w:rPr>
        <w:t xml:space="preserve"> محمود حمدي</w:t>
      </w:r>
      <w:r>
        <w:rPr>
          <w:rtl/>
        </w:rPr>
        <w:t xml:space="preserve"> - </w:t>
      </w:r>
      <w:r w:rsidR="00252E6A">
        <w:rPr>
          <w:rtl/>
        </w:rPr>
        <w:t>(</w:t>
      </w:r>
      <w:r w:rsidRPr="00A04F45">
        <w:rPr>
          <w:rtl/>
        </w:rPr>
        <w:t>الاستشراق والخلفيّة الفكريّة للصراع الحضاري</w:t>
      </w:r>
      <w:r w:rsidR="00252E6A">
        <w:rPr>
          <w:rtl/>
        </w:rPr>
        <w:t>)</w:t>
      </w:r>
      <w:r w:rsidRPr="00A04F45">
        <w:rPr>
          <w:rtl/>
        </w:rPr>
        <w:t xml:space="preserve"> مؤسّسة الرسالة</w:t>
      </w:r>
      <w:r w:rsidR="00252E6A">
        <w:rPr>
          <w:rtl/>
        </w:rPr>
        <w:t>،</w:t>
      </w:r>
      <w:r w:rsidRPr="00A04F45">
        <w:rPr>
          <w:rtl/>
        </w:rPr>
        <w:t xml:space="preserve"> بيروت</w:t>
      </w:r>
      <w:r w:rsidR="00252E6A">
        <w:rPr>
          <w:rtl/>
        </w:rPr>
        <w:t>،</w:t>
      </w:r>
      <w:r w:rsidRPr="00A04F45">
        <w:rPr>
          <w:rtl/>
        </w:rPr>
        <w:t xml:space="preserve"> ط2</w:t>
      </w:r>
      <w:r w:rsidR="00252E6A">
        <w:rPr>
          <w:rtl/>
        </w:rPr>
        <w:t>،</w:t>
      </w:r>
      <w:r w:rsidRPr="00A04F45">
        <w:rPr>
          <w:rtl/>
        </w:rPr>
        <w:t xml:space="preserve"> 1985م</w:t>
      </w:r>
      <w:r w:rsidR="00252E6A">
        <w:rPr>
          <w:rtl/>
        </w:rPr>
        <w:t>.</w:t>
      </w:r>
    </w:p>
    <w:p w:rsidR="00007672" w:rsidRPr="00007672" w:rsidRDefault="00007672" w:rsidP="00007672">
      <w:pPr>
        <w:pStyle w:val="libFootnote0"/>
        <w:rPr>
          <w:rtl/>
        </w:rPr>
      </w:pPr>
      <w:r w:rsidRPr="00A04F45">
        <w:rPr>
          <w:rtl/>
        </w:rPr>
        <w:t>(2) لومبير</w:t>
      </w:r>
      <w:r w:rsidR="00252E6A">
        <w:rPr>
          <w:rtl/>
        </w:rPr>
        <w:t>،</w:t>
      </w:r>
      <w:r w:rsidRPr="00A04F45">
        <w:rPr>
          <w:rtl/>
        </w:rPr>
        <w:t xml:space="preserve"> إيلي</w:t>
      </w:r>
      <w:r>
        <w:rPr>
          <w:rtl/>
        </w:rPr>
        <w:t xml:space="preserve"> - </w:t>
      </w:r>
      <w:r w:rsidR="00252E6A">
        <w:rPr>
          <w:rtl/>
        </w:rPr>
        <w:t>(</w:t>
      </w:r>
      <w:r w:rsidRPr="00A04F45">
        <w:rPr>
          <w:rtl/>
        </w:rPr>
        <w:t>تطور العمارة الإسلاميّة في أسبانيا والبرتغال وشمال إفريقيا</w:t>
      </w:r>
      <w:r w:rsidR="00252E6A">
        <w:rPr>
          <w:rtl/>
        </w:rPr>
        <w:t>)</w:t>
      </w:r>
      <w:r w:rsidRPr="00A04F45">
        <w:rPr>
          <w:rtl/>
        </w:rPr>
        <w:t xml:space="preserve"> الترجمة العربيّة</w:t>
      </w:r>
      <w:r w:rsidR="00252E6A">
        <w:rPr>
          <w:rtl/>
        </w:rPr>
        <w:t>:</w:t>
      </w:r>
      <w:r w:rsidRPr="00A04F45">
        <w:rPr>
          <w:rtl/>
        </w:rPr>
        <w:t xml:space="preserve"> 144</w:t>
      </w:r>
      <w:r w:rsidR="00252E6A">
        <w:rPr>
          <w:rtl/>
        </w:rPr>
        <w:t>.</w:t>
      </w:r>
    </w:p>
    <w:p w:rsidR="00007672" w:rsidRPr="00007672" w:rsidRDefault="00007672" w:rsidP="00007672">
      <w:pPr>
        <w:pStyle w:val="libFootnote0"/>
        <w:rPr>
          <w:rtl/>
        </w:rPr>
      </w:pPr>
      <w:r w:rsidRPr="00A04F45">
        <w:rPr>
          <w:rtl/>
        </w:rPr>
        <w:t>(3) بروفنسال</w:t>
      </w:r>
      <w:r w:rsidR="00252E6A">
        <w:rPr>
          <w:rtl/>
        </w:rPr>
        <w:t>،</w:t>
      </w:r>
      <w:r w:rsidRPr="00A04F45">
        <w:rPr>
          <w:rtl/>
        </w:rPr>
        <w:t xml:space="preserve"> ليفي</w:t>
      </w:r>
      <w:r>
        <w:rPr>
          <w:rtl/>
        </w:rPr>
        <w:t xml:space="preserve"> - </w:t>
      </w:r>
      <w:r w:rsidR="00252E6A">
        <w:rPr>
          <w:rtl/>
        </w:rPr>
        <w:t>(</w:t>
      </w:r>
      <w:r w:rsidRPr="00A04F45">
        <w:rPr>
          <w:rtl/>
        </w:rPr>
        <w:t>حضارة العرب في الأندلس</w:t>
      </w:r>
      <w:r w:rsidR="00252E6A">
        <w:rPr>
          <w:rtl/>
        </w:rPr>
        <w:t>)</w:t>
      </w:r>
      <w:r w:rsidRPr="00A04F45">
        <w:rPr>
          <w:rtl/>
        </w:rPr>
        <w:t xml:space="preserve"> الترجمة العربيّة</w:t>
      </w:r>
      <w:r w:rsidR="00252E6A">
        <w:rPr>
          <w:rtl/>
        </w:rPr>
        <w:t>:</w:t>
      </w:r>
      <w:r w:rsidRPr="00A04F45">
        <w:rPr>
          <w:rtl/>
        </w:rPr>
        <w:t xml:space="preserve"> 16 و17</w:t>
      </w:r>
      <w:r w:rsidR="00252E6A">
        <w:rPr>
          <w:rtl/>
        </w:rPr>
        <w:t>.</w:t>
      </w:r>
    </w:p>
    <w:p w:rsidR="00007672" w:rsidRPr="00007672" w:rsidRDefault="00007672" w:rsidP="00007672">
      <w:pPr>
        <w:pStyle w:val="libFootnote0"/>
        <w:rPr>
          <w:rtl/>
        </w:rPr>
      </w:pPr>
      <w:r w:rsidRPr="00A04F45">
        <w:rPr>
          <w:rtl/>
        </w:rPr>
        <w:t>(4) قنواتي</w:t>
      </w:r>
      <w:r w:rsidR="00252E6A">
        <w:rPr>
          <w:rtl/>
        </w:rPr>
        <w:t>،</w:t>
      </w:r>
      <w:r w:rsidRPr="00A04F45">
        <w:rPr>
          <w:rtl/>
        </w:rPr>
        <w:t xml:space="preserve"> جورج شحاته</w:t>
      </w:r>
      <w:r>
        <w:rPr>
          <w:rtl/>
        </w:rPr>
        <w:t xml:space="preserve"> - </w:t>
      </w:r>
      <w:r w:rsidR="00252E6A">
        <w:rPr>
          <w:rtl/>
        </w:rPr>
        <w:t>(</w:t>
      </w:r>
      <w:r w:rsidRPr="00A04F45">
        <w:rPr>
          <w:rtl/>
        </w:rPr>
        <w:t>تراث الإسلام</w:t>
      </w:r>
      <w:r w:rsidR="00252E6A">
        <w:rPr>
          <w:rtl/>
        </w:rPr>
        <w:t>)</w:t>
      </w:r>
      <w:r w:rsidRPr="00A04F45">
        <w:rPr>
          <w:rtl/>
        </w:rPr>
        <w:t xml:space="preserve"> القسم الثاني</w:t>
      </w:r>
      <w:r w:rsidR="00252E6A">
        <w:rPr>
          <w:rtl/>
        </w:rPr>
        <w:t>،</w:t>
      </w:r>
      <w:r w:rsidRPr="00A04F45">
        <w:rPr>
          <w:rtl/>
        </w:rPr>
        <w:t xml:space="preserve"> الترجمة العربيّة</w:t>
      </w:r>
      <w:r w:rsidR="00252E6A">
        <w:rPr>
          <w:rtl/>
        </w:rPr>
        <w:t>:</w:t>
      </w:r>
      <w:r w:rsidRPr="00A04F45">
        <w:rPr>
          <w:rtl/>
        </w:rPr>
        <w:t xml:space="preserve"> 260</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62" w:name="30"/>
      <w:bookmarkStart w:id="63" w:name="_Toc494972043"/>
      <w:r w:rsidRPr="00A04F45">
        <w:rPr>
          <w:rtl/>
        </w:rPr>
        <w:lastRenderedPageBreak/>
        <w:t>ثانياً</w:t>
      </w:r>
      <w:r w:rsidR="00252E6A">
        <w:rPr>
          <w:rtl/>
        </w:rPr>
        <w:t>:</w:t>
      </w:r>
      <w:r w:rsidRPr="00A04F45">
        <w:rPr>
          <w:rtl/>
        </w:rPr>
        <w:t xml:space="preserve"> المسار الفكري والسياسي</w:t>
      </w:r>
      <w:r w:rsidR="00252E6A">
        <w:rPr>
          <w:rtl/>
        </w:rPr>
        <w:t>:</w:t>
      </w:r>
      <w:bookmarkEnd w:id="62"/>
      <w:bookmarkEnd w:id="63"/>
    </w:p>
    <w:p w:rsidR="00007672" w:rsidRPr="00A04F45" w:rsidRDefault="00007672" w:rsidP="00252E6A">
      <w:pPr>
        <w:pStyle w:val="libNormal"/>
        <w:rPr>
          <w:rtl/>
        </w:rPr>
      </w:pPr>
      <w:r w:rsidRPr="00007672">
        <w:rPr>
          <w:rtl/>
        </w:rPr>
        <w:t>إنّ أبرز العوامل التي بلورت هذا المسار هي</w:t>
      </w:r>
      <w:r w:rsidR="00252E6A">
        <w:rPr>
          <w:rtl/>
        </w:rPr>
        <w:t>:</w:t>
      </w:r>
    </w:p>
    <w:p w:rsidR="00007672" w:rsidRPr="00A04F45" w:rsidRDefault="00007672" w:rsidP="00252E6A">
      <w:pPr>
        <w:pStyle w:val="libNormal"/>
        <w:rPr>
          <w:rtl/>
        </w:rPr>
      </w:pPr>
      <w:r w:rsidRPr="00007672">
        <w:rPr>
          <w:rtl/>
        </w:rPr>
        <w:t>أ</w:t>
      </w:r>
      <w:r>
        <w:rPr>
          <w:rtl/>
        </w:rPr>
        <w:t xml:space="preserve"> - </w:t>
      </w:r>
      <w:r w:rsidRPr="00007672">
        <w:rPr>
          <w:rtl/>
        </w:rPr>
        <w:t>إنّ النصارى مِن غلاة رجال الكنيسة والمُستعربين الأُوربّيّين الخاضعين للحكم الإسلامي</w:t>
      </w:r>
      <w:r w:rsidR="00252E6A">
        <w:rPr>
          <w:rtl/>
        </w:rPr>
        <w:t>،</w:t>
      </w:r>
      <w:r w:rsidRPr="00007672">
        <w:rPr>
          <w:rtl/>
        </w:rPr>
        <w:t xml:space="preserve"> كانوا ينظرون إلى المسلمين على أنّهم محتلّون برابرة كَفَرة</w:t>
      </w:r>
      <w:r w:rsidR="00252E6A">
        <w:rPr>
          <w:rtl/>
        </w:rPr>
        <w:t>،</w:t>
      </w:r>
      <w:r w:rsidRPr="00007672">
        <w:rPr>
          <w:rtl/>
        </w:rPr>
        <w:t xml:space="preserve"> ويحرّضهم على ذلك الشعور تعصّبهم الديني وجشعهم السياسي</w:t>
      </w:r>
      <w:r w:rsidR="00252E6A">
        <w:rPr>
          <w:rtl/>
        </w:rPr>
        <w:t>،</w:t>
      </w:r>
      <w:r w:rsidRPr="00007672">
        <w:rPr>
          <w:rtl/>
        </w:rPr>
        <w:t xml:space="preserve"> وشهوة مُلوكهم التائقين إلى استرداد ما فقدوه بالقوّة عند الفتح الإسلامي</w:t>
      </w:r>
      <w:r w:rsidR="00252E6A">
        <w:rPr>
          <w:rtl/>
        </w:rPr>
        <w:t>.</w:t>
      </w:r>
    </w:p>
    <w:p w:rsidR="00007672" w:rsidRPr="00A04F45" w:rsidRDefault="00007672" w:rsidP="00252E6A">
      <w:pPr>
        <w:pStyle w:val="libNormal"/>
        <w:rPr>
          <w:rtl/>
        </w:rPr>
      </w:pPr>
      <w:r w:rsidRPr="00007672">
        <w:rPr>
          <w:rtl/>
        </w:rPr>
        <w:t>ب</w:t>
      </w:r>
      <w:r>
        <w:rPr>
          <w:rtl/>
        </w:rPr>
        <w:t xml:space="preserve"> - </w:t>
      </w:r>
      <w:r w:rsidRPr="00007672">
        <w:rPr>
          <w:rtl/>
        </w:rPr>
        <w:t>إنّ بعض الأُمراء الأمويّين لم يعملوا على إخضاع جميع المواقع المسيحيّة لحكمهم في شبه جزيرة أيبيريا</w:t>
      </w:r>
      <w:r w:rsidR="00252E6A">
        <w:rPr>
          <w:rtl/>
        </w:rPr>
        <w:t>،</w:t>
      </w:r>
      <w:r w:rsidRPr="00007672">
        <w:rPr>
          <w:rtl/>
        </w:rPr>
        <w:t xml:space="preserve"> ممّا أعطى للأسبان فرصةً سانحةً في أنْ ينطلقوا لإثارة الحروب والفتن</w:t>
      </w:r>
      <w:r w:rsidR="00252E6A">
        <w:rPr>
          <w:rtl/>
        </w:rPr>
        <w:t>.</w:t>
      </w:r>
    </w:p>
    <w:p w:rsidR="00007672" w:rsidRPr="00A04F45" w:rsidRDefault="00007672" w:rsidP="00007672">
      <w:pPr>
        <w:pStyle w:val="libNormal"/>
        <w:rPr>
          <w:rtl/>
        </w:rPr>
      </w:pPr>
      <w:r w:rsidRPr="00252E6A">
        <w:rPr>
          <w:rtl/>
        </w:rPr>
        <w:t>ج - السياسة غير الحكيمة التي مارسها أحياناً بعض الأُمراء الأمويّين ضدّ المُستعربين</w:t>
      </w:r>
      <w:r w:rsidR="00252E6A">
        <w:rPr>
          <w:rtl/>
        </w:rPr>
        <w:t>،</w:t>
      </w:r>
      <w:r w:rsidRPr="00252E6A">
        <w:rPr>
          <w:rtl/>
        </w:rPr>
        <w:t xml:space="preserve"> وضدّ غيرهم مِن طوائف المجتمع الأندلسي كالصقالبة</w:t>
      </w:r>
      <w:r w:rsidRPr="00252E6A">
        <w:rPr>
          <w:rStyle w:val="libFootnotenumChar"/>
          <w:rtl/>
        </w:rPr>
        <w:t>(1)</w:t>
      </w:r>
      <w:r w:rsidR="00252E6A" w:rsidRPr="00252E6A">
        <w:rPr>
          <w:rtl/>
        </w:rPr>
        <w:t>،</w:t>
      </w:r>
      <w:r w:rsidRPr="00252E6A">
        <w:rPr>
          <w:rtl/>
        </w:rPr>
        <w:t xml:space="preserve"> والبربر</w:t>
      </w:r>
      <w:r w:rsidRPr="00252E6A">
        <w:rPr>
          <w:rStyle w:val="libFootnotenumChar"/>
          <w:rtl/>
        </w:rPr>
        <w:t>(2)</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الصقالبة</w:t>
      </w:r>
      <w:r w:rsidR="00252E6A">
        <w:rPr>
          <w:rtl/>
        </w:rPr>
        <w:t>:</w:t>
      </w:r>
      <w:r w:rsidRPr="00A04F45">
        <w:rPr>
          <w:rtl/>
        </w:rPr>
        <w:t xml:space="preserve"> هم عند مؤرّخي العرب الشعوب السلافيّة القاطنة بين جبال الأورال والبحر الأدرياتيكي</w:t>
      </w:r>
      <w:r w:rsidR="00252E6A">
        <w:rPr>
          <w:rtl/>
        </w:rPr>
        <w:t>،</w:t>
      </w:r>
      <w:r w:rsidRPr="00A04F45">
        <w:rPr>
          <w:rtl/>
        </w:rPr>
        <w:t xml:space="preserve"> وهُم من أُصول أوربيّة مختلفة</w:t>
      </w:r>
      <w:r w:rsidR="00252E6A">
        <w:rPr>
          <w:rtl/>
        </w:rPr>
        <w:t>،</w:t>
      </w:r>
      <w:r w:rsidRPr="00A04F45">
        <w:rPr>
          <w:rtl/>
        </w:rPr>
        <w:t xml:space="preserve"> وينقسمون إلى قسمين</w:t>
      </w:r>
      <w:r w:rsidR="00252E6A">
        <w:rPr>
          <w:rtl/>
        </w:rPr>
        <w:t>:</w:t>
      </w:r>
      <w:r w:rsidRPr="00A04F45">
        <w:rPr>
          <w:rtl/>
        </w:rPr>
        <w:t xml:space="preserve"> الأوّل منهم صقالبة الشمال </w:t>
      </w:r>
      <w:r w:rsidR="00252E6A">
        <w:rPr>
          <w:rtl/>
        </w:rPr>
        <w:t>(</w:t>
      </w:r>
      <w:r w:rsidRPr="00A04F45">
        <w:rPr>
          <w:rtl/>
        </w:rPr>
        <w:t>الروس والروس البيض والبولونيون</w:t>
      </w:r>
      <w:r w:rsidR="00252E6A">
        <w:rPr>
          <w:rtl/>
        </w:rPr>
        <w:t>)،</w:t>
      </w:r>
      <w:r w:rsidRPr="00A04F45">
        <w:rPr>
          <w:rtl/>
        </w:rPr>
        <w:t xml:space="preserve"> وصقالبة الجنوب أو اليوغسلافيون </w:t>
      </w:r>
      <w:r w:rsidR="00252E6A">
        <w:rPr>
          <w:rtl/>
        </w:rPr>
        <w:t>(</w:t>
      </w:r>
      <w:r w:rsidRPr="00A04F45">
        <w:rPr>
          <w:rtl/>
        </w:rPr>
        <w:t>الصرب والكرواتيون والسلوفاكيون والبلغاريون</w:t>
      </w:r>
      <w:r w:rsidR="00252E6A">
        <w:rPr>
          <w:rtl/>
        </w:rPr>
        <w:t>).</w:t>
      </w:r>
    </w:p>
    <w:p w:rsidR="00007672" w:rsidRPr="00007672" w:rsidRDefault="00007672" w:rsidP="00007672">
      <w:pPr>
        <w:pStyle w:val="libFootnote0"/>
        <w:rPr>
          <w:rtl/>
        </w:rPr>
      </w:pPr>
      <w:r w:rsidRPr="00A04F45">
        <w:rPr>
          <w:rtl/>
        </w:rPr>
        <w:t>وقد جيء بهم إلى الأندلس أطفالاً صغاراً ذكوراً وإناثاً</w:t>
      </w:r>
      <w:r w:rsidR="00252E6A">
        <w:rPr>
          <w:rtl/>
        </w:rPr>
        <w:t>،</w:t>
      </w:r>
      <w:r w:rsidRPr="00A04F45">
        <w:rPr>
          <w:rtl/>
        </w:rPr>
        <w:t xml:space="preserve"> فنشأوا نشأةً عربيّة إسلاميّة في بلاط الملوك والحكّام</w:t>
      </w:r>
      <w:r w:rsidR="00252E6A">
        <w:rPr>
          <w:rtl/>
        </w:rPr>
        <w:t>.</w:t>
      </w:r>
      <w:r w:rsidRPr="00A04F45">
        <w:rPr>
          <w:rtl/>
        </w:rPr>
        <w:t xml:space="preserve"> كان منهم العبيد المجنّدون في الخدمة العسكريّة</w:t>
      </w:r>
      <w:r w:rsidR="00252E6A">
        <w:rPr>
          <w:rtl/>
        </w:rPr>
        <w:t>،</w:t>
      </w:r>
      <w:r w:rsidRPr="00A04F45">
        <w:rPr>
          <w:rtl/>
        </w:rPr>
        <w:t xml:space="preserve"> ومنهم القادة والكتّاب والأُدباء</w:t>
      </w:r>
      <w:r w:rsidR="00252E6A">
        <w:rPr>
          <w:rtl/>
        </w:rPr>
        <w:t>.</w:t>
      </w:r>
    </w:p>
    <w:p w:rsidR="00007672" w:rsidRPr="00007672" w:rsidRDefault="00007672" w:rsidP="00007672">
      <w:pPr>
        <w:pStyle w:val="libFootnote0"/>
        <w:rPr>
          <w:rtl/>
        </w:rPr>
      </w:pPr>
      <w:r w:rsidRPr="00A04F45">
        <w:rPr>
          <w:rtl/>
        </w:rPr>
        <w:t xml:space="preserve">القاموس </w:t>
      </w:r>
      <w:r w:rsidR="00252E6A">
        <w:rPr>
          <w:rtl/>
        </w:rPr>
        <w:t>(</w:t>
      </w:r>
      <w:r w:rsidRPr="00A04F45">
        <w:rPr>
          <w:rtl/>
        </w:rPr>
        <w:t>المنجد في الأعلام</w:t>
      </w:r>
      <w:r w:rsidR="00252E6A">
        <w:rPr>
          <w:rtl/>
        </w:rPr>
        <w:t>)</w:t>
      </w:r>
      <w:r w:rsidRPr="00A04F45">
        <w:rPr>
          <w:rtl/>
        </w:rPr>
        <w:t xml:space="preserve"> وكذلك مجلّة نور الإسلام</w:t>
      </w:r>
      <w:r w:rsidR="00252E6A">
        <w:rPr>
          <w:rtl/>
        </w:rPr>
        <w:t>،</w:t>
      </w:r>
      <w:r w:rsidRPr="00A04F45">
        <w:rPr>
          <w:rtl/>
        </w:rPr>
        <w:t xml:space="preserve"> العددان 27</w:t>
      </w:r>
      <w:r w:rsidR="00252E6A">
        <w:rPr>
          <w:rtl/>
        </w:rPr>
        <w:t>:</w:t>
      </w:r>
      <w:r w:rsidRPr="00A04F45">
        <w:rPr>
          <w:rtl/>
        </w:rPr>
        <w:t xml:space="preserve"> 2 و28</w:t>
      </w:r>
      <w:r w:rsidR="00252E6A">
        <w:rPr>
          <w:rtl/>
        </w:rPr>
        <w:t>:</w:t>
      </w:r>
      <w:r w:rsidRPr="00A04F45">
        <w:rPr>
          <w:rtl/>
        </w:rPr>
        <w:t xml:space="preserve"> 34 من </w:t>
      </w:r>
      <w:r w:rsidR="00252E6A">
        <w:rPr>
          <w:rtl/>
        </w:rPr>
        <w:t>(</w:t>
      </w:r>
      <w:r w:rsidRPr="00A04F45">
        <w:rPr>
          <w:rtl/>
        </w:rPr>
        <w:t>العصبيّات وآثارها في سقوط الأندلس</w:t>
      </w:r>
      <w:r w:rsidR="00252E6A">
        <w:rPr>
          <w:rtl/>
        </w:rPr>
        <w:t>).</w:t>
      </w:r>
    </w:p>
    <w:p w:rsidR="00007672" w:rsidRPr="00007672" w:rsidRDefault="00007672" w:rsidP="00007672">
      <w:pPr>
        <w:pStyle w:val="libFootnote0"/>
        <w:rPr>
          <w:rtl/>
        </w:rPr>
      </w:pPr>
      <w:r w:rsidRPr="00007672">
        <w:rPr>
          <w:rtl/>
        </w:rPr>
        <w:t>(2) البَربَر</w:t>
      </w:r>
      <w:r w:rsidR="00252E6A">
        <w:rPr>
          <w:rtl/>
        </w:rPr>
        <w:t>:</w:t>
      </w:r>
      <w:r w:rsidRPr="00007672">
        <w:rPr>
          <w:rtl/>
        </w:rPr>
        <w:t xml:space="preserve"> اسم يطلق على سكّان إفريقيا الشماليّة من برقة إلى المحيط</w:t>
      </w:r>
      <w:r w:rsidR="00252E6A">
        <w:rPr>
          <w:rtl/>
        </w:rPr>
        <w:t>،</w:t>
      </w:r>
      <w:r w:rsidRPr="00007672">
        <w:rPr>
          <w:rtl/>
        </w:rPr>
        <w:t xml:space="preserve"> كانوا يتكلّمون لهجات أعجميّة قبل استعرابهم</w:t>
      </w:r>
      <w:r w:rsidR="00252E6A">
        <w:rPr>
          <w:rtl/>
        </w:rPr>
        <w:t>،</w:t>
      </w:r>
      <w:r w:rsidRPr="00007672">
        <w:rPr>
          <w:rtl/>
        </w:rPr>
        <w:t xml:space="preserve"> ولا يزالون</w:t>
      </w:r>
      <w:r w:rsidR="00252E6A">
        <w:rPr>
          <w:rtl/>
        </w:rPr>
        <w:t>.</w:t>
      </w:r>
      <w:r w:rsidRPr="00007672">
        <w:rPr>
          <w:rtl/>
        </w:rPr>
        <w:t xml:space="preserve"> ويرجع أصلهم إلى فِئات عرقيّة مختلفة استقرّت في البلاد قبل الميلاد</w:t>
      </w:r>
      <w:r w:rsidR="00252E6A">
        <w:rPr>
          <w:rtl/>
        </w:rPr>
        <w:t>،</w:t>
      </w:r>
      <w:r w:rsidRPr="00007672">
        <w:rPr>
          <w:rtl/>
        </w:rPr>
        <w:t xml:space="preserve"> وعرفت بعض الازدهار مثل</w:t>
      </w:r>
      <w:r w:rsidR="00252E6A">
        <w:rPr>
          <w:rtl/>
        </w:rPr>
        <w:t>:</w:t>
      </w:r>
      <w:r w:rsidRPr="00007672">
        <w:rPr>
          <w:rtl/>
        </w:rPr>
        <w:t xml:space="preserve"> </w:t>
      </w:r>
      <w:r w:rsidR="00252E6A">
        <w:rPr>
          <w:rStyle w:val="libFootnoteBoldChar"/>
          <w:rtl/>
        </w:rPr>
        <w:t>(</w:t>
      </w:r>
      <w:r w:rsidRPr="00252E6A">
        <w:rPr>
          <w:rStyle w:val="libFootnoteBoldChar"/>
          <w:rtl/>
        </w:rPr>
        <w:t>مملكة نوميديا ومملكة موريتانيا</w:t>
      </w:r>
      <w:r w:rsidR="00252E6A">
        <w:rPr>
          <w:rStyle w:val="libFootnoteBoldChar"/>
          <w:rtl/>
        </w:rPr>
        <w:t>)</w:t>
      </w:r>
      <w:r w:rsidR="00252E6A">
        <w:rPr>
          <w:rtl/>
        </w:rPr>
        <w:t>.</w:t>
      </w:r>
    </w:p>
    <w:p w:rsidR="00007672" w:rsidRPr="00007672" w:rsidRDefault="00007672" w:rsidP="00007672">
      <w:pPr>
        <w:pStyle w:val="libFootnote0"/>
        <w:rPr>
          <w:rtl/>
        </w:rPr>
      </w:pPr>
      <w:r w:rsidRPr="00A04F45">
        <w:rPr>
          <w:rtl/>
        </w:rPr>
        <w:t>لم يكونوا مرتاحين تماماً إلى حكم روما ولا إلى أسبانيا بقيادة أحدهم وهو طارق بن زياد</w:t>
      </w:r>
      <w:r w:rsidR="00252E6A">
        <w:rPr>
          <w:rtl/>
        </w:rPr>
        <w:t>،</w:t>
      </w:r>
      <w:r w:rsidRPr="00A04F45">
        <w:rPr>
          <w:rtl/>
        </w:rPr>
        <w:t xml:space="preserve"> تبعوا الخوارج وأعلنوا العصيان على العباسيّين</w:t>
      </w:r>
      <w:r w:rsidR="00252E6A">
        <w:rPr>
          <w:rtl/>
        </w:rPr>
        <w:t>.</w:t>
      </w:r>
      <w:r w:rsidRPr="00A04F45">
        <w:rPr>
          <w:rtl/>
        </w:rPr>
        <w:t xml:space="preserve"> توزعوا ممالك وسلالات</w:t>
      </w:r>
      <w:r w:rsidR="00252E6A">
        <w:rPr>
          <w:rtl/>
        </w:rPr>
        <w:t>،</w:t>
      </w:r>
      <w:r w:rsidRPr="00A04F45">
        <w:rPr>
          <w:rtl/>
        </w:rPr>
        <w:t xml:space="preserve"> فكان منهم الأغالبة والرستميّون والمرابطون والموحّدون</w:t>
      </w:r>
      <w:r w:rsidR="00252E6A">
        <w:rPr>
          <w:rtl/>
        </w:rPr>
        <w:t>،</w:t>
      </w:r>
      <w:r w:rsidRPr="00A04F45">
        <w:rPr>
          <w:rtl/>
        </w:rPr>
        <w:t xml:space="preserve"> ثمّ زالت دولتهم في أواخر القرن الثالث عشر الميلادي</w:t>
      </w:r>
      <w:r w:rsidR="00252E6A">
        <w:rPr>
          <w:rtl/>
        </w:rPr>
        <w:t>،</w:t>
      </w:r>
      <w:r w:rsidRPr="00A04F45">
        <w:rPr>
          <w:rtl/>
        </w:rPr>
        <w:t xml:space="preserve"> وقد تحمّلوا القسم الأعظم مِن أعباء الفتح فقتل منهم في هذا السبيل الآلاف</w:t>
      </w:r>
      <w:r w:rsidR="00252E6A">
        <w:rPr>
          <w:rtl/>
        </w:rPr>
        <w:t>،</w:t>
      </w:r>
      <w:r w:rsidRPr="00A04F45">
        <w:rPr>
          <w:rtl/>
        </w:rPr>
        <w:t xml:space="preserve"> وقد تأثّروا كثيراً بالدين الإسلامي</w:t>
      </w:r>
      <w:r w:rsidR="00252E6A">
        <w:rPr>
          <w:rtl/>
        </w:rPr>
        <w:t>،</w:t>
      </w:r>
      <w:r w:rsidRPr="00A04F45">
        <w:rPr>
          <w:rtl/>
        </w:rPr>
        <w:t xml:space="preserve"> وأبدوا تحمّساً لنشره والدفاع عنه</w:t>
      </w:r>
      <w:r w:rsidR="00252E6A">
        <w:rPr>
          <w:rtl/>
        </w:rPr>
        <w:t>.</w:t>
      </w:r>
    </w:p>
    <w:p w:rsidR="00007672" w:rsidRPr="00007672" w:rsidRDefault="00007672" w:rsidP="00007672">
      <w:pPr>
        <w:pStyle w:val="libFootnote0"/>
        <w:rPr>
          <w:rtl/>
        </w:rPr>
      </w:pPr>
      <w:r w:rsidRPr="00A04F45">
        <w:rPr>
          <w:rtl/>
        </w:rPr>
        <w:t xml:space="preserve">عن القاموس </w:t>
      </w:r>
      <w:r w:rsidR="00252E6A">
        <w:rPr>
          <w:rtl/>
        </w:rPr>
        <w:t>(</w:t>
      </w:r>
      <w:r w:rsidRPr="00A04F45">
        <w:rPr>
          <w:rtl/>
        </w:rPr>
        <w:t>المنجد في الأعلام</w:t>
      </w:r>
      <w:r w:rsidR="00252E6A">
        <w:rPr>
          <w:rtl/>
        </w:rPr>
        <w:t>)</w:t>
      </w:r>
      <w:r w:rsidRPr="00A04F45">
        <w:rPr>
          <w:rtl/>
        </w:rPr>
        <w:t xml:space="preserve"> وكذلك مجلّة نور الإسلام</w:t>
      </w:r>
      <w:r w:rsidR="00252E6A">
        <w:rPr>
          <w:rtl/>
        </w:rPr>
        <w:t>،</w:t>
      </w:r>
      <w:r w:rsidRPr="00A04F45">
        <w:rPr>
          <w:rtl/>
        </w:rPr>
        <w:t xml:space="preserve"> العددان 25</w:t>
      </w:r>
      <w:r w:rsidR="00252E6A">
        <w:rPr>
          <w:rtl/>
        </w:rPr>
        <w:t>:</w:t>
      </w:r>
      <w:r w:rsidRPr="00A04F45">
        <w:rPr>
          <w:rtl/>
        </w:rPr>
        <w:t xml:space="preserve"> 1 و26</w:t>
      </w:r>
      <w:r w:rsidR="00252E6A">
        <w:rPr>
          <w:rtl/>
        </w:rPr>
        <w:t>:</w:t>
      </w:r>
      <w:r w:rsidRPr="00A04F45">
        <w:rPr>
          <w:rtl/>
        </w:rPr>
        <w:t xml:space="preserve"> 8 في = </w:t>
      </w:r>
      <w:r w:rsidR="00252E6A">
        <w:rPr>
          <w:rtl/>
        </w:rPr>
        <w:t>(</w:t>
      </w:r>
      <w:r w:rsidRPr="00A04F45">
        <w:rPr>
          <w:rtl/>
        </w:rPr>
        <w:t>العصبيّات وآثارها في سقوط الأندلس</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والمولدين</w:t>
      </w:r>
      <w:r w:rsidR="00252E6A">
        <w:rPr>
          <w:rtl/>
        </w:rPr>
        <w:t>،</w:t>
      </w:r>
      <w:r w:rsidRPr="00007672">
        <w:rPr>
          <w:rtl/>
        </w:rPr>
        <w:t xml:space="preserve"> ممّا أدّى إلى تنامي الشعور القومي والحساسيّة العرقيّة لدى المواطنين من قدامى الأسبان</w:t>
      </w:r>
      <w:r w:rsidR="00252E6A">
        <w:rPr>
          <w:rtl/>
        </w:rPr>
        <w:t>،</w:t>
      </w:r>
      <w:r w:rsidRPr="00007672">
        <w:rPr>
          <w:rtl/>
        </w:rPr>
        <w:t xml:space="preserve"> وكذلك الذين استعربوا</w:t>
      </w:r>
      <w:r w:rsidR="00252E6A">
        <w:rPr>
          <w:rtl/>
        </w:rPr>
        <w:t>،</w:t>
      </w:r>
      <w:r w:rsidRPr="00007672">
        <w:rPr>
          <w:rtl/>
        </w:rPr>
        <w:t xml:space="preserve"> فكانت مناطقهم مركزاً للمقاومة من قدامى الأسبان</w:t>
      </w:r>
      <w:r w:rsidR="00252E6A">
        <w:rPr>
          <w:rtl/>
        </w:rPr>
        <w:t>،</w:t>
      </w:r>
      <w:r w:rsidRPr="00007672">
        <w:rPr>
          <w:rtl/>
        </w:rPr>
        <w:t xml:space="preserve"> وكذلك الذين استعربوا</w:t>
      </w:r>
      <w:r w:rsidR="00252E6A">
        <w:rPr>
          <w:rtl/>
        </w:rPr>
        <w:t>.</w:t>
      </w:r>
    </w:p>
    <w:p w:rsidR="00007672" w:rsidRPr="00A04F45" w:rsidRDefault="00007672" w:rsidP="00252E6A">
      <w:pPr>
        <w:pStyle w:val="libNormal"/>
        <w:rPr>
          <w:rtl/>
        </w:rPr>
      </w:pPr>
      <w:r w:rsidRPr="00007672">
        <w:rPr>
          <w:rtl/>
        </w:rPr>
        <w:t>فكانت مناطقهم مركزاً للمقاومة العسكريّة النصرانية</w:t>
      </w:r>
      <w:r w:rsidR="00252E6A">
        <w:rPr>
          <w:rtl/>
        </w:rPr>
        <w:t>،</w:t>
      </w:r>
      <w:r w:rsidRPr="00007672">
        <w:rPr>
          <w:rtl/>
        </w:rPr>
        <w:t xml:space="preserve"> ممّا سهّل لهم لعب دورٍ كبيرٍ لخوض حرب إيديولوجيّة سياسيّة.</w:t>
      </w:r>
    </w:p>
    <w:p w:rsidR="00007672" w:rsidRPr="00A04F45" w:rsidRDefault="00007672" w:rsidP="00252E6A">
      <w:pPr>
        <w:pStyle w:val="libNormal"/>
        <w:rPr>
          <w:rtl/>
        </w:rPr>
      </w:pPr>
      <w:r w:rsidRPr="00007672">
        <w:rPr>
          <w:rtl/>
        </w:rPr>
        <w:t>د</w:t>
      </w:r>
      <w:r>
        <w:rPr>
          <w:rtl/>
        </w:rPr>
        <w:t xml:space="preserve"> - </w:t>
      </w:r>
      <w:r w:rsidRPr="00007672">
        <w:rPr>
          <w:rtl/>
        </w:rPr>
        <w:t>بروز أجواء متوتّرة ساعدت على اعتماد القمع العنصري والقبلي</w:t>
      </w:r>
      <w:r w:rsidR="00252E6A">
        <w:rPr>
          <w:rtl/>
        </w:rPr>
        <w:t>،</w:t>
      </w:r>
      <w:r w:rsidRPr="00007672">
        <w:rPr>
          <w:rtl/>
        </w:rPr>
        <w:t xml:space="preserve"> من قِبل الحكّام كَرَدّة فعل على الاضطرابات والأجواء المشحونة بالقلاقل</w:t>
      </w:r>
      <w:r w:rsidR="00252E6A">
        <w:rPr>
          <w:rtl/>
        </w:rPr>
        <w:t>،</w:t>
      </w:r>
      <w:r w:rsidRPr="00007672">
        <w:rPr>
          <w:rtl/>
        </w:rPr>
        <w:t xml:space="preserve"> والتي كانت مدعومةً أحياناً من النصارى والمُستعربين والمُتعصّبين</w:t>
      </w:r>
      <w:r w:rsidR="00252E6A">
        <w:rPr>
          <w:rtl/>
        </w:rPr>
        <w:t>.</w:t>
      </w:r>
    </w:p>
    <w:p w:rsidR="00007672" w:rsidRPr="00A04F45" w:rsidRDefault="00007672" w:rsidP="00007672">
      <w:pPr>
        <w:pStyle w:val="libNormal"/>
        <w:rPr>
          <w:rtl/>
        </w:rPr>
      </w:pPr>
      <w:r w:rsidRPr="00252E6A">
        <w:rPr>
          <w:rtl/>
        </w:rPr>
        <w:t>هـ - بروز صراعات سياسيّة وقبليّة بين المسلمين العرب أنفسهم</w:t>
      </w:r>
      <w:r w:rsidR="00252E6A">
        <w:rPr>
          <w:rtl/>
        </w:rPr>
        <w:t>،</w:t>
      </w:r>
      <w:r w:rsidRPr="00252E6A">
        <w:rPr>
          <w:rtl/>
        </w:rPr>
        <w:t xml:space="preserve"> منها العصبيّة التي ثارت بين القيسيّين واليمنيّين</w:t>
      </w:r>
      <w:r w:rsidR="00252E6A">
        <w:rPr>
          <w:rtl/>
        </w:rPr>
        <w:t>،</w:t>
      </w:r>
      <w:r w:rsidRPr="00252E6A">
        <w:rPr>
          <w:rtl/>
        </w:rPr>
        <w:t xml:space="preserve"> وأخذت العرقيّة القبليّة تنبض في نفوس أصحابها</w:t>
      </w:r>
      <w:r w:rsidR="00252E6A">
        <w:rPr>
          <w:rtl/>
        </w:rPr>
        <w:t>،</w:t>
      </w:r>
      <w:r w:rsidRPr="00252E6A">
        <w:rPr>
          <w:rtl/>
        </w:rPr>
        <w:t xml:space="preserve"> فتطاحنوا </w:t>
      </w:r>
      <w:r w:rsidR="00252E6A">
        <w:rPr>
          <w:rtl/>
        </w:rPr>
        <w:t>(</w:t>
      </w:r>
      <w:r w:rsidRPr="00252E6A">
        <w:rPr>
          <w:rtl/>
        </w:rPr>
        <w:t>وتذابحوا وذهبت ريحهم</w:t>
      </w:r>
      <w:r w:rsidR="00252E6A">
        <w:rPr>
          <w:rtl/>
        </w:rPr>
        <w:t>)</w:t>
      </w:r>
      <w:r w:rsidRPr="00252E6A">
        <w:rPr>
          <w:rStyle w:val="libFootnotenumChar"/>
          <w:rtl/>
        </w:rPr>
        <w:t>(1)</w:t>
      </w:r>
      <w:r w:rsidR="00252E6A" w:rsidRPr="00252E6A">
        <w:rPr>
          <w:rtl/>
        </w:rPr>
        <w:t>.</w:t>
      </w:r>
      <w:r w:rsidRPr="00252E6A">
        <w:rPr>
          <w:rtl/>
        </w:rPr>
        <w:t xml:space="preserve"> فانتهز المتربّصون بالحكم الإسلامي</w:t>
      </w:r>
      <w:r w:rsidR="00252E6A">
        <w:rPr>
          <w:rtl/>
        </w:rPr>
        <w:t>،</w:t>
      </w:r>
      <w:r w:rsidRPr="00252E6A">
        <w:rPr>
          <w:rtl/>
        </w:rPr>
        <w:t xml:space="preserve"> والذين يصطادون في الماء العكر من نصارى الأسبان الفرصة للعصيان وإشعال فتيل الفتن والاضطرابات والتهيّؤ للمستقبل</w:t>
      </w:r>
      <w:r w:rsidR="00252E6A">
        <w:rPr>
          <w:rtl/>
        </w:rPr>
        <w:t>،</w:t>
      </w:r>
      <w:r w:rsidRPr="00252E6A">
        <w:rPr>
          <w:rtl/>
        </w:rPr>
        <w:t xml:space="preserve"> الذي يأملون فيه القضاء على الحكم الإسلامي في الأندلس</w:t>
      </w:r>
      <w:r w:rsidR="00252E6A">
        <w:rPr>
          <w:rtl/>
        </w:rPr>
        <w:t>.</w:t>
      </w:r>
      <w:r w:rsidRPr="00252E6A">
        <w:rPr>
          <w:rtl/>
        </w:rPr>
        <w:t xml:space="preserve"> فتدافعوا وجمعوا قواهم</w:t>
      </w:r>
      <w:r w:rsidR="00252E6A">
        <w:rPr>
          <w:rtl/>
        </w:rPr>
        <w:t>،</w:t>
      </w:r>
      <w:r w:rsidRPr="00252E6A">
        <w:rPr>
          <w:rtl/>
        </w:rPr>
        <w:t xml:space="preserve"> واستعدّوا</w:t>
      </w:r>
      <w:r w:rsidR="00252E6A">
        <w:rPr>
          <w:rtl/>
        </w:rPr>
        <w:t>.</w:t>
      </w:r>
    </w:p>
    <w:p w:rsidR="00007672" w:rsidRPr="00A04F45" w:rsidRDefault="00007672" w:rsidP="00252E6A">
      <w:pPr>
        <w:pStyle w:val="libNormal"/>
        <w:rPr>
          <w:rtl/>
        </w:rPr>
      </w:pPr>
      <w:r w:rsidRPr="00007672">
        <w:rPr>
          <w:rtl/>
        </w:rPr>
        <w:t>و</w:t>
      </w:r>
      <w:r>
        <w:rPr>
          <w:rtl/>
        </w:rPr>
        <w:t xml:space="preserve"> - </w:t>
      </w:r>
      <w:r w:rsidRPr="00007672">
        <w:rPr>
          <w:rtl/>
        </w:rPr>
        <w:t xml:space="preserve">الدعم المباشر الذي قدّمه بهذا الاتّجاه النصارى الأوربّيون من الفرنسيّين وغيرهم بقيادة شارلمان </w:t>
      </w:r>
      <w:r w:rsidR="00252E6A">
        <w:rPr>
          <w:rtl/>
        </w:rPr>
        <w:t>(</w:t>
      </w:r>
      <w:r w:rsidRPr="00007672">
        <w:rPr>
          <w:rtl/>
        </w:rPr>
        <w:t>742</w:t>
      </w:r>
      <w:r>
        <w:rPr>
          <w:rtl/>
        </w:rPr>
        <w:t xml:space="preserve"> - </w:t>
      </w:r>
      <w:r w:rsidRPr="00007672">
        <w:rPr>
          <w:rtl/>
        </w:rPr>
        <w:t>814م</w:t>
      </w:r>
      <w:r w:rsidR="00252E6A">
        <w:rPr>
          <w:rtl/>
        </w:rPr>
        <w:t>)</w:t>
      </w:r>
      <w:r w:rsidRPr="00007672">
        <w:rPr>
          <w:rtl/>
        </w:rPr>
        <w:t xml:space="preserve"> المعروف بتصدّيه التاريخي للانتشار الإسلامي في أوربّا</w:t>
      </w:r>
      <w:r w:rsidR="00252E6A">
        <w:rPr>
          <w:rtl/>
        </w:rPr>
        <w:t>،</w:t>
      </w:r>
      <w:r w:rsidRPr="00007672">
        <w:rPr>
          <w:rtl/>
        </w:rPr>
        <w:t xml:space="preserve"> تمّ بمباركة البابا </w:t>
      </w:r>
      <w:r w:rsidR="00252E6A">
        <w:rPr>
          <w:rtl/>
        </w:rPr>
        <w:t>(</w:t>
      </w:r>
      <w:r w:rsidRPr="00007672">
        <w:rPr>
          <w:rtl/>
        </w:rPr>
        <w:t>أُوربانس الثاني</w:t>
      </w:r>
      <w:r w:rsidR="00252E6A">
        <w:rPr>
          <w:rtl/>
        </w:rPr>
        <w:t>)</w:t>
      </w:r>
      <w:r>
        <w:rPr>
          <w:rtl/>
        </w:rPr>
        <w:t xml:space="preserve"> - </w:t>
      </w:r>
      <w:r w:rsidRPr="00007672">
        <w:rPr>
          <w:rtl/>
        </w:rPr>
        <w:t>الذي تسبّب فيما بعد بتأجيج الحروب الصليبيّة</w:t>
      </w:r>
      <w:r>
        <w:rPr>
          <w:rtl/>
        </w:rPr>
        <w:t xml:space="preserve"> - </w:t>
      </w:r>
      <w:r w:rsidRPr="00007672">
        <w:rPr>
          <w:rtl/>
        </w:rPr>
        <w:t>عبر النداء الشهير الذي أطلقه في 27 تشرين الثاني عام 1095م</w:t>
      </w:r>
      <w:r w:rsidR="00252E6A">
        <w:rPr>
          <w:rtl/>
        </w:rPr>
        <w:t>،</w:t>
      </w:r>
      <w:r w:rsidRPr="00007672">
        <w:rPr>
          <w:rtl/>
        </w:rPr>
        <w:t xml:space="preserve"> ودعا فيه نصارى أوربّا إلى الجهاد ضدّ الكَفَرَة المسلمين</w:t>
      </w:r>
      <w:r w:rsidR="00252E6A">
        <w:rPr>
          <w:rtl/>
        </w:rPr>
        <w:t>،</w:t>
      </w:r>
      <w:r w:rsidRPr="00007672">
        <w:rPr>
          <w:rtl/>
        </w:rPr>
        <w:t xml:space="preserve"> وحمل السلاح لغزو الشرق</w:t>
      </w:r>
      <w:r w:rsidR="00252E6A">
        <w:rPr>
          <w:rtl/>
        </w:rPr>
        <w:t>،</w:t>
      </w:r>
      <w:r w:rsidRPr="00007672">
        <w:rPr>
          <w:rtl/>
        </w:rPr>
        <w:t xml:space="preserve"> وهو نفسه الذي أعدّ حملةً مؤلّفةً في معظمها من </w:t>
      </w:r>
      <w:r w:rsidR="00252E6A">
        <w:rPr>
          <w:rtl/>
        </w:rPr>
        <w:t>(</w:t>
      </w:r>
      <w:r w:rsidRPr="00007672">
        <w:rPr>
          <w:rtl/>
        </w:rPr>
        <w:t>فرسان جنوب فرنسا</w:t>
      </w:r>
      <w:r w:rsidR="00252E6A">
        <w:rPr>
          <w:rtl/>
        </w:rPr>
        <w:t>)</w:t>
      </w:r>
      <w:r w:rsidRPr="00007672">
        <w:rPr>
          <w:rtl/>
        </w:rPr>
        <w:t xml:space="preserve"> عام 1089م لمساعدة نصارى الأسبان في مقاتلة</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بالنتيا</w:t>
      </w:r>
      <w:r w:rsidR="00252E6A">
        <w:rPr>
          <w:rtl/>
        </w:rPr>
        <w:t>،</w:t>
      </w:r>
      <w:r w:rsidRPr="00A04F45">
        <w:rPr>
          <w:rtl/>
        </w:rPr>
        <w:t xml:space="preserve"> أ</w:t>
      </w:r>
      <w:r w:rsidR="00252E6A">
        <w:rPr>
          <w:rtl/>
        </w:rPr>
        <w:t>.</w:t>
      </w:r>
      <w:r w:rsidRPr="00A04F45">
        <w:rPr>
          <w:rtl/>
        </w:rPr>
        <w:t xml:space="preserve"> جـ </w:t>
      </w:r>
      <w:r w:rsidR="00252E6A">
        <w:rPr>
          <w:rtl/>
        </w:rPr>
        <w:t>(</w:t>
      </w:r>
      <w:r w:rsidRPr="00A04F45">
        <w:rPr>
          <w:rtl/>
        </w:rPr>
        <w:t>تأريخ الفكر الأندلسي</w:t>
      </w:r>
      <w:r w:rsidR="00252E6A">
        <w:rPr>
          <w:rtl/>
        </w:rPr>
        <w:t>)</w:t>
      </w:r>
      <w:r w:rsidRPr="00A04F45">
        <w:rPr>
          <w:rtl/>
        </w:rPr>
        <w:t xml:space="preserve"> الترجمة العربيّة</w:t>
      </w:r>
      <w:r w:rsidR="00252E6A">
        <w:rPr>
          <w:rtl/>
        </w:rPr>
        <w:t>:</w:t>
      </w:r>
      <w:r w:rsidRPr="00A04F45">
        <w:rPr>
          <w:rtl/>
        </w:rPr>
        <w:t xml:space="preserve"> 17</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المسلمين في الأندلس</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ز - الدور الذكيّ والمُخادع الذي لَعِبه </w:t>
      </w:r>
      <w:r w:rsidRPr="00EC1D72">
        <w:rPr>
          <w:rStyle w:val="libBold2Char"/>
          <w:rtl/>
        </w:rPr>
        <w:t>ألفونس الثالث</w:t>
      </w:r>
      <w:r w:rsidRPr="00252E6A">
        <w:rPr>
          <w:rtl/>
        </w:rPr>
        <w:t xml:space="preserve"> </w:t>
      </w:r>
      <w:r w:rsidR="00252E6A">
        <w:rPr>
          <w:rtl/>
        </w:rPr>
        <w:t>(</w:t>
      </w:r>
      <w:r w:rsidRPr="00252E6A">
        <w:rPr>
          <w:rtl/>
        </w:rPr>
        <w:t>866 - 910م</w:t>
      </w:r>
      <w:r w:rsidR="00252E6A">
        <w:rPr>
          <w:rtl/>
        </w:rPr>
        <w:t>)</w:t>
      </w:r>
      <w:r w:rsidRPr="00252E6A">
        <w:rPr>
          <w:rtl/>
        </w:rPr>
        <w:t xml:space="preserve"> ملك أشتوريش و</w:t>
      </w:r>
      <w:r w:rsidRPr="00EC1D72">
        <w:rPr>
          <w:rStyle w:val="libBold2Char"/>
          <w:rtl/>
        </w:rPr>
        <w:t xml:space="preserve"> ليون الاسباني</w:t>
      </w:r>
      <w:r w:rsidRPr="00252E6A">
        <w:rPr>
          <w:rtl/>
        </w:rPr>
        <w:t xml:space="preserve"> في العمل الجاهد لاختراق المسلمين في الداخل ونشر الفرقة بينهم</w:t>
      </w:r>
      <w:r w:rsidR="00252E6A">
        <w:rPr>
          <w:rtl/>
        </w:rPr>
        <w:t>،</w:t>
      </w:r>
      <w:r w:rsidRPr="00252E6A">
        <w:rPr>
          <w:rtl/>
        </w:rPr>
        <w:t xml:space="preserve"> حتّى نجح في استمالة المُستعربين الذين أسلموا حديثاً</w:t>
      </w:r>
      <w:r w:rsidR="00252E6A">
        <w:rPr>
          <w:rtl/>
        </w:rPr>
        <w:t>،</w:t>
      </w:r>
      <w:r w:rsidRPr="00252E6A">
        <w:rPr>
          <w:rtl/>
        </w:rPr>
        <w:t xml:space="preserve"> مستنفراً فيهم كوامن المذهبيّة والطائفيّة</w:t>
      </w:r>
      <w:r w:rsidR="00252E6A">
        <w:rPr>
          <w:rtl/>
        </w:rPr>
        <w:t>،</w:t>
      </w:r>
      <w:r w:rsidRPr="00252E6A">
        <w:rPr>
          <w:rtl/>
        </w:rPr>
        <w:t xml:space="preserve"> ممّا حداهم إلى رفض الإسلام والتمرّد على السلطة المركزيّة في قرطبة </w:t>
      </w:r>
      <w:r w:rsidR="00252E6A">
        <w:rPr>
          <w:rtl/>
        </w:rPr>
        <w:t>(</w:t>
      </w:r>
      <w:r w:rsidRPr="00252E6A">
        <w:rPr>
          <w:rtl/>
        </w:rPr>
        <w:t>ووعدهم بمنحهم الاستقلال إذا انقلبوا في اللحظة الحاسمة</w:t>
      </w:r>
      <w:r w:rsidR="00252E6A">
        <w:rPr>
          <w:rtl/>
        </w:rPr>
        <w:t>،</w:t>
      </w:r>
      <w:r w:rsidRPr="00252E6A">
        <w:rPr>
          <w:rtl/>
        </w:rPr>
        <w:t xml:space="preserve"> ووقفوا إلى جانبه في موعد الهجوم على ضواحي قرطبة ومناطقها الشماليّة</w:t>
      </w:r>
      <w:r w:rsidR="00252E6A">
        <w:rPr>
          <w:rtl/>
        </w:rPr>
        <w:t>،</w:t>
      </w:r>
      <w:r w:rsidRPr="00252E6A">
        <w:rPr>
          <w:rtl/>
        </w:rPr>
        <w:t xml:space="preserve"> وذلك مِن أجل أنْ يعيشوا أحراراً في أرضهم التي انتزعها المسلمون منهم بالعنف</w:t>
      </w:r>
      <w:r w:rsidR="00252E6A">
        <w:rPr>
          <w:rtl/>
        </w:rPr>
        <w:t>.</w:t>
      </w:r>
    </w:p>
    <w:p w:rsidR="00007672" w:rsidRPr="00A04F45" w:rsidRDefault="00007672" w:rsidP="00007672">
      <w:pPr>
        <w:pStyle w:val="libNormal"/>
        <w:rPr>
          <w:rtl/>
        </w:rPr>
      </w:pPr>
      <w:r w:rsidRPr="00252E6A">
        <w:rPr>
          <w:rtl/>
        </w:rPr>
        <w:t>وإنّ وعدهم نصرتهم الملك</w:t>
      </w:r>
      <w:r w:rsidR="00252E6A">
        <w:rPr>
          <w:rtl/>
        </w:rPr>
        <w:t>،</w:t>
      </w:r>
      <w:r w:rsidRPr="00252E6A">
        <w:rPr>
          <w:rtl/>
        </w:rPr>
        <w:t xml:space="preserve"> تعني استمرارهم كوسائل اقتصاديّة فقط</w:t>
      </w:r>
      <w:r w:rsidR="00252E6A">
        <w:rPr>
          <w:rtl/>
        </w:rPr>
        <w:t>،</w:t>
      </w:r>
      <w:r w:rsidRPr="00252E6A">
        <w:rPr>
          <w:rtl/>
        </w:rPr>
        <w:t xml:space="preserve"> وكمصدر لإغناء خزينة الخلافة الإسلاميّة</w:t>
      </w:r>
      <w:r w:rsidR="00252E6A">
        <w:rPr>
          <w:rtl/>
        </w:rPr>
        <w:t>)</w:t>
      </w:r>
      <w:r w:rsidRPr="00252E6A">
        <w:rPr>
          <w:rStyle w:val="libFootnotenumChar"/>
          <w:rtl/>
        </w:rPr>
        <w:t>(2)</w:t>
      </w:r>
      <w:r w:rsidR="00252E6A" w:rsidRPr="00252E6A">
        <w:rPr>
          <w:rtl/>
        </w:rPr>
        <w:t>.</w:t>
      </w:r>
    </w:p>
    <w:p w:rsidR="00007672" w:rsidRPr="00A04F45" w:rsidRDefault="00007672" w:rsidP="00252E6A">
      <w:pPr>
        <w:pStyle w:val="libNormal"/>
        <w:rPr>
          <w:rtl/>
        </w:rPr>
      </w:pPr>
      <w:r w:rsidRPr="00007672">
        <w:rPr>
          <w:rtl/>
        </w:rPr>
        <w:t>وهكذا كانت عمليّة اختراق الوجود الإسلامي مِن قبل المُستعربين في الأندلس قد تمّت من زاويتين رئيسيّتين</w:t>
      </w:r>
      <w:r w:rsidR="00252E6A">
        <w:rPr>
          <w:rtl/>
        </w:rPr>
        <w:t>:</w:t>
      </w:r>
    </w:p>
    <w:p w:rsidR="00007672" w:rsidRPr="00A04F45" w:rsidRDefault="00007672" w:rsidP="00007672">
      <w:pPr>
        <w:pStyle w:val="libNormal"/>
        <w:rPr>
          <w:rtl/>
        </w:rPr>
      </w:pPr>
      <w:r w:rsidRPr="00EC1D72">
        <w:rPr>
          <w:rStyle w:val="libBold2Char"/>
          <w:rtl/>
        </w:rPr>
        <w:t>الأولى</w:t>
      </w:r>
      <w:r w:rsidR="00252E6A" w:rsidRPr="00EC1D72">
        <w:rPr>
          <w:rStyle w:val="libBold2Char"/>
          <w:rtl/>
        </w:rPr>
        <w:t>:</w:t>
      </w:r>
      <w:r w:rsidRPr="00252E6A">
        <w:rPr>
          <w:rtl/>
        </w:rPr>
        <w:t xml:space="preserve"> بشريّة تشكل قوّة عسكريّة كبيرة العدد مدعومةً بالقوّة الأوربّية قادرة على ترجيح الكفّة من الناحية الإستراتيجيّة للمسيحيّة</w:t>
      </w:r>
      <w:r w:rsidR="00252E6A">
        <w:rPr>
          <w:rtl/>
        </w:rPr>
        <w:t>.</w:t>
      </w:r>
    </w:p>
    <w:p w:rsidR="00007672" w:rsidRPr="00A04F45" w:rsidRDefault="00007672" w:rsidP="00007672">
      <w:pPr>
        <w:pStyle w:val="libNormal"/>
        <w:rPr>
          <w:rtl/>
        </w:rPr>
      </w:pPr>
      <w:r w:rsidRPr="00EC1D72">
        <w:rPr>
          <w:rStyle w:val="libBold2Char"/>
          <w:rtl/>
        </w:rPr>
        <w:t>الثانية</w:t>
      </w:r>
      <w:r w:rsidR="00252E6A" w:rsidRPr="00EC1D72">
        <w:rPr>
          <w:rStyle w:val="libBold2Char"/>
          <w:rtl/>
        </w:rPr>
        <w:t>:</w:t>
      </w:r>
      <w:r w:rsidRPr="00252E6A">
        <w:rPr>
          <w:rtl/>
        </w:rPr>
        <w:t xml:space="preserve"> إيديولوجيّة حضاريّة</w:t>
      </w:r>
      <w:r w:rsidR="00252E6A">
        <w:rPr>
          <w:rtl/>
        </w:rPr>
        <w:t>،</w:t>
      </w:r>
      <w:r w:rsidRPr="00252E6A">
        <w:rPr>
          <w:rtl/>
        </w:rPr>
        <w:t xml:space="preserve"> وهي مدار بحثنا هذا</w:t>
      </w:r>
      <w:r w:rsidR="00252E6A">
        <w:rPr>
          <w:rtl/>
        </w:rPr>
        <w:t>،</w:t>
      </w:r>
      <w:r w:rsidRPr="00252E6A">
        <w:rPr>
          <w:rtl/>
        </w:rPr>
        <w:t xml:space="preserve"> وهي الأهم والتي يُمكن أنْ يلعب مِن خلالها المُستعربون دوراً كبيراً في تقويم أوربّا الرازحة تحت وطأة التخلّف الحضاري</w:t>
      </w:r>
      <w:r w:rsidR="00252E6A">
        <w:rPr>
          <w:rtl/>
        </w:rPr>
        <w:t>،</w:t>
      </w:r>
      <w:r w:rsidRPr="00252E6A">
        <w:rPr>
          <w:rtl/>
        </w:rPr>
        <w:t xml:space="preserve"> والخواء الثقافي</w:t>
      </w:r>
      <w:r w:rsidR="00252E6A">
        <w:rPr>
          <w:rtl/>
        </w:rPr>
        <w:t>،</w:t>
      </w:r>
      <w:r w:rsidRPr="00252E6A">
        <w:rPr>
          <w:rtl/>
        </w:rPr>
        <w:t xml:space="preserve"> ورفدها بالمعارف والعلوم الحيويّة لنهضتها المخطّط لها</w:t>
      </w:r>
      <w:r w:rsidR="00252E6A">
        <w:rPr>
          <w:rtl/>
        </w:rPr>
        <w:t>.</w:t>
      </w:r>
      <w:r w:rsidRPr="00252E6A">
        <w:rPr>
          <w:rtl/>
        </w:rPr>
        <w:t xml:space="preserve"> ثمّ إنّ دورهم هذا هو دينٌ عليهم وردٌ للجميل الذي قدّمته أوربّا لهم بمساعدتها لضرب الحكم الإسلامي</w:t>
      </w:r>
      <w:r w:rsidR="00252E6A">
        <w:rPr>
          <w:rtl/>
        </w:rPr>
        <w:t>.</w:t>
      </w:r>
    </w:p>
    <w:p w:rsidR="00007672" w:rsidRPr="00A04F45" w:rsidRDefault="00007672" w:rsidP="00252E6A">
      <w:pPr>
        <w:pStyle w:val="libNormal"/>
        <w:rPr>
          <w:rtl/>
        </w:rPr>
      </w:pPr>
      <w:r w:rsidRPr="00007672">
        <w:rPr>
          <w:rtl/>
        </w:rPr>
        <w:t>وقد بذلت الكنيسة ومؤسّساتها كامل الجهد لاستيعاب كل هذه الأهداف</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لومبير، ايلي</w:t>
      </w:r>
      <w:r>
        <w:rPr>
          <w:rtl/>
        </w:rPr>
        <w:t xml:space="preserve"> - </w:t>
      </w:r>
      <w:r w:rsidR="00252E6A">
        <w:rPr>
          <w:rtl/>
        </w:rPr>
        <w:t>(</w:t>
      </w:r>
      <w:r w:rsidRPr="00A04F45">
        <w:rPr>
          <w:rtl/>
        </w:rPr>
        <w:t>تطور العمارة الإسلاميّة في إسبانيا...) الترجمة العربيّة</w:t>
      </w:r>
      <w:r w:rsidR="00252E6A">
        <w:rPr>
          <w:rtl/>
        </w:rPr>
        <w:t>:</w:t>
      </w:r>
      <w:r w:rsidRPr="00A04F45">
        <w:rPr>
          <w:rtl/>
        </w:rPr>
        <w:t xml:space="preserve"> 144</w:t>
      </w:r>
      <w:r w:rsidR="00252E6A">
        <w:rPr>
          <w:rtl/>
        </w:rPr>
        <w:t>.</w:t>
      </w:r>
    </w:p>
    <w:p w:rsidR="009E202B" w:rsidRDefault="00007672" w:rsidP="00007672">
      <w:pPr>
        <w:pStyle w:val="libFootnote0"/>
        <w:rPr>
          <w:rtl/>
        </w:rPr>
      </w:pPr>
      <w:r w:rsidRPr="00A04F45">
        <w:rPr>
          <w:rtl/>
        </w:rPr>
        <w:t>(2) بروفنسال</w:t>
      </w:r>
      <w:r w:rsidR="00252E6A">
        <w:rPr>
          <w:rtl/>
        </w:rPr>
        <w:t>،</w:t>
      </w:r>
      <w:r w:rsidRPr="00A04F45">
        <w:rPr>
          <w:rtl/>
        </w:rPr>
        <w:t xml:space="preserve"> ليفي</w:t>
      </w:r>
      <w:r>
        <w:rPr>
          <w:rtl/>
        </w:rPr>
        <w:t xml:space="preserve"> - </w:t>
      </w:r>
      <w:r w:rsidR="00252E6A">
        <w:rPr>
          <w:rtl/>
        </w:rPr>
        <w:t>(</w:t>
      </w:r>
      <w:r w:rsidRPr="00A04F45">
        <w:rPr>
          <w:rtl/>
        </w:rPr>
        <w:t>حضارة العرب في الأندلس</w:t>
      </w:r>
      <w:r w:rsidR="00252E6A">
        <w:rPr>
          <w:rtl/>
        </w:rPr>
        <w:t>)</w:t>
      </w:r>
      <w:r w:rsidRPr="00A04F45">
        <w:rPr>
          <w:rtl/>
        </w:rPr>
        <w:t xml:space="preserve"> الترجمة العربيّة</w:t>
      </w:r>
      <w:r w:rsidR="00252E6A">
        <w:rPr>
          <w:rtl/>
        </w:rPr>
        <w:t>:</w:t>
      </w:r>
      <w:r w:rsidRPr="00A04F45">
        <w:rPr>
          <w:rtl/>
        </w:rPr>
        <w:t xml:space="preserve"> 79</w:t>
      </w:r>
      <w:r w:rsidR="00252E6A">
        <w:rPr>
          <w:rtl/>
        </w:rPr>
        <w:t>.</w:t>
      </w:r>
    </w:p>
    <w:p w:rsidR="00007672" w:rsidRDefault="00007672" w:rsidP="004A5321">
      <w:pPr>
        <w:pStyle w:val="libNormal"/>
        <w:rPr>
          <w:rtl/>
        </w:rPr>
      </w:pPr>
      <w:r>
        <w:rPr>
          <w:rtl/>
        </w:rPr>
        <w:br w:type="page"/>
      </w:r>
    </w:p>
    <w:p w:rsidR="00007672" w:rsidRPr="00A04F45" w:rsidRDefault="00007672" w:rsidP="00252E6A">
      <w:pPr>
        <w:pStyle w:val="libNormal"/>
        <w:rPr>
          <w:rtl/>
        </w:rPr>
      </w:pPr>
      <w:r w:rsidRPr="00007672">
        <w:rPr>
          <w:rtl/>
        </w:rPr>
        <w:lastRenderedPageBreak/>
        <w:t>في تخطيطٍ شاملٍ</w:t>
      </w:r>
      <w:r w:rsidR="00252E6A">
        <w:rPr>
          <w:rtl/>
        </w:rPr>
        <w:t>،</w:t>
      </w:r>
      <w:r w:rsidRPr="00007672">
        <w:rPr>
          <w:rtl/>
        </w:rPr>
        <w:t xml:space="preserve"> وبرعاية السلطة السياسيّة وتشكيلاتها</w:t>
      </w:r>
      <w:r w:rsidR="00252E6A">
        <w:rPr>
          <w:rtl/>
        </w:rPr>
        <w:t>.</w:t>
      </w:r>
    </w:p>
    <w:p w:rsidR="00007672" w:rsidRPr="00A04F45" w:rsidRDefault="00007672" w:rsidP="00252E6A">
      <w:pPr>
        <w:pStyle w:val="libNormal"/>
        <w:rPr>
          <w:rtl/>
        </w:rPr>
      </w:pPr>
      <w:r w:rsidRPr="00007672">
        <w:rPr>
          <w:rtl/>
        </w:rPr>
        <w:t>وهكذا كان</w:t>
      </w:r>
      <w:r w:rsidR="00252E6A">
        <w:rPr>
          <w:rtl/>
        </w:rPr>
        <w:t>،</w:t>
      </w:r>
      <w:r w:rsidRPr="00007672">
        <w:rPr>
          <w:rtl/>
        </w:rPr>
        <w:t xml:space="preserve"> فقد ابتكرت الكنيسة حرباً جديدة ومواجهة غير مرتقبة</w:t>
      </w:r>
      <w:r w:rsidR="00252E6A">
        <w:rPr>
          <w:rtl/>
        </w:rPr>
        <w:t>،</w:t>
      </w:r>
      <w:r w:rsidRPr="00007672">
        <w:rPr>
          <w:rtl/>
        </w:rPr>
        <w:t xml:space="preserve"> سلاحُها العلم والفكر واغتنام المفردات الحضاريّة للمسلمين</w:t>
      </w:r>
      <w:r w:rsidR="00252E6A">
        <w:rPr>
          <w:rtl/>
        </w:rPr>
        <w:t>،</w:t>
      </w:r>
      <w:r w:rsidRPr="00007672">
        <w:rPr>
          <w:rtl/>
        </w:rPr>
        <w:t xml:space="preserve"> وتكييفها بالشكل الذي يسدُّ نقصهم وثغراتهم الأيديولوجيّة</w:t>
      </w:r>
      <w:r w:rsidR="00252E6A">
        <w:rPr>
          <w:rtl/>
        </w:rPr>
        <w:t>،</w:t>
      </w:r>
      <w:r w:rsidRPr="00007672">
        <w:rPr>
          <w:rtl/>
        </w:rPr>
        <w:t xml:space="preserve"> ويمنحهم القدرة للتفوّق في هذا الجانب الأساسي على العدوّ الإسلامي</w:t>
      </w:r>
      <w:r w:rsidR="00252E6A">
        <w:rPr>
          <w:rtl/>
        </w:rPr>
        <w:t>.</w:t>
      </w:r>
      <w:r w:rsidRPr="00007672">
        <w:rPr>
          <w:rtl/>
        </w:rPr>
        <w:t xml:space="preserve"> فبعد أنْ كان النصارى الأسبان يتخبّطون في ظُلمات جهلهم إبّان الفتح الإسلامي</w:t>
      </w:r>
      <w:r w:rsidR="00252E6A">
        <w:rPr>
          <w:rtl/>
        </w:rPr>
        <w:t>،</w:t>
      </w:r>
      <w:r w:rsidRPr="00007672">
        <w:rPr>
          <w:rtl/>
        </w:rPr>
        <w:t xml:space="preserve"> ضُعفاء لا يملكون أسباب القوّة للردّ والمواجهة</w:t>
      </w:r>
      <w:r w:rsidR="00252E6A">
        <w:rPr>
          <w:rtl/>
        </w:rPr>
        <w:t>،</w:t>
      </w:r>
      <w:r w:rsidRPr="00007672">
        <w:rPr>
          <w:rtl/>
        </w:rPr>
        <w:t xml:space="preserve"> أدركوا الآن قانوناً أساسيّاً من قوانين مقارعة الخصم والذي يتمثّل في معرفة الخصم وفهم حقيقته</w:t>
      </w:r>
      <w:r w:rsidR="00252E6A">
        <w:rPr>
          <w:rtl/>
        </w:rPr>
        <w:t>،</w:t>
      </w:r>
      <w:r w:rsidRPr="00007672">
        <w:rPr>
          <w:rtl/>
        </w:rPr>
        <w:t xml:space="preserve"> وذلك عن طريق اكتشاف عوامل كماله ونقصه</w:t>
      </w:r>
      <w:r w:rsidR="00252E6A">
        <w:rPr>
          <w:rtl/>
        </w:rPr>
        <w:t>،</w:t>
      </w:r>
      <w:r w:rsidRPr="00007672">
        <w:rPr>
          <w:rtl/>
        </w:rPr>
        <w:t xml:space="preserve"> وأسباب قوّته وضعفه</w:t>
      </w:r>
      <w:r w:rsidR="00252E6A">
        <w:rPr>
          <w:rtl/>
        </w:rPr>
        <w:t>،</w:t>
      </w:r>
      <w:r w:rsidRPr="00007672">
        <w:rPr>
          <w:rtl/>
        </w:rPr>
        <w:t xml:space="preserve"> ومواطن ذلك في وجوده</w:t>
      </w:r>
      <w:r w:rsidR="00252E6A">
        <w:rPr>
          <w:rtl/>
        </w:rPr>
        <w:t>،</w:t>
      </w:r>
      <w:r w:rsidRPr="00007672">
        <w:rPr>
          <w:rtl/>
        </w:rPr>
        <w:t xml:space="preserve"> ومن الذي يكمن وراء تفوّقه وهيمنته</w:t>
      </w:r>
      <w:r w:rsidR="00252E6A">
        <w:rPr>
          <w:rtl/>
        </w:rPr>
        <w:t>.</w:t>
      </w:r>
      <w:r w:rsidRPr="00007672">
        <w:rPr>
          <w:rtl/>
        </w:rPr>
        <w:t xml:space="preserve"> وخلال دورة زمنيّة لم تطل كثيراً استطاعوا بإتقان أنْ يصلوا إلى أهدافهم</w:t>
      </w:r>
      <w:r w:rsidR="00252E6A">
        <w:rPr>
          <w:rtl/>
        </w:rPr>
        <w:t>،</w:t>
      </w:r>
      <w:r w:rsidRPr="00007672">
        <w:rPr>
          <w:rtl/>
        </w:rPr>
        <w:t xml:space="preserve"> ويستحوذوا على كافّة مستلزمات المواجهة الشاملة لدحر المسلمين</w:t>
      </w:r>
      <w:r w:rsidR="00252E6A">
        <w:rPr>
          <w:rtl/>
        </w:rPr>
        <w:t>.</w:t>
      </w:r>
    </w:p>
    <w:p w:rsidR="00007672" w:rsidRPr="00A04F45" w:rsidRDefault="00007672" w:rsidP="00252E6A">
      <w:pPr>
        <w:pStyle w:val="libNormal"/>
        <w:rPr>
          <w:rtl/>
        </w:rPr>
      </w:pPr>
      <w:r w:rsidRPr="00007672">
        <w:rPr>
          <w:rtl/>
        </w:rPr>
        <w:t>وفي طليعة انجازاتهم هذه</w:t>
      </w:r>
      <w:r w:rsidR="00252E6A">
        <w:rPr>
          <w:rtl/>
        </w:rPr>
        <w:t>:</w:t>
      </w:r>
    </w:p>
    <w:p w:rsidR="00007672" w:rsidRPr="00A04F45" w:rsidRDefault="00007672" w:rsidP="00007672">
      <w:pPr>
        <w:pStyle w:val="libNormal"/>
        <w:rPr>
          <w:rtl/>
        </w:rPr>
      </w:pPr>
      <w:r w:rsidRPr="00252E6A">
        <w:rPr>
          <w:rtl/>
        </w:rPr>
        <w:t>أ - ما قام به الرُهبان مع بداية القرن التاسع من تعلّم اللغة العربيّة الفصحى</w:t>
      </w:r>
      <w:r w:rsidR="00252E6A">
        <w:rPr>
          <w:rtl/>
        </w:rPr>
        <w:t>،</w:t>
      </w:r>
      <w:r w:rsidRPr="00252E6A">
        <w:rPr>
          <w:rtl/>
        </w:rPr>
        <w:t xml:space="preserve"> ومن ثمّ الإقبال على الترجمة عنها</w:t>
      </w:r>
      <w:r w:rsidR="00252E6A">
        <w:rPr>
          <w:rtl/>
        </w:rPr>
        <w:t>،</w:t>
      </w:r>
      <w:r w:rsidRPr="00252E6A">
        <w:rPr>
          <w:rtl/>
        </w:rPr>
        <w:t xml:space="preserve"> وذلك </w:t>
      </w:r>
      <w:r w:rsidR="00252E6A">
        <w:rPr>
          <w:rtl/>
        </w:rPr>
        <w:t>(</w:t>
      </w:r>
      <w:r w:rsidRPr="00252E6A">
        <w:rPr>
          <w:rtl/>
        </w:rPr>
        <w:t>بناءً على تعليمات أساقفتهم</w:t>
      </w:r>
      <w:r w:rsidR="00252E6A">
        <w:rPr>
          <w:rtl/>
        </w:rPr>
        <w:t>)</w:t>
      </w:r>
      <w:r w:rsidRPr="00252E6A">
        <w:rPr>
          <w:rStyle w:val="libFootnotenumChar"/>
          <w:rtl/>
        </w:rPr>
        <w:t>(1)</w:t>
      </w:r>
      <w:r w:rsidR="00252E6A" w:rsidRPr="00252E6A">
        <w:rPr>
          <w:rtl/>
        </w:rPr>
        <w:t>.</w:t>
      </w:r>
      <w:r w:rsidRPr="00252E6A">
        <w:rPr>
          <w:rtl/>
        </w:rPr>
        <w:t xml:space="preserve"> كما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007672">
        <w:rPr>
          <w:rtl/>
        </w:rPr>
        <w:t xml:space="preserve">(1) إنّ أوّل ترجمة </w:t>
      </w:r>
      <w:r w:rsidR="00252E6A">
        <w:rPr>
          <w:rtl/>
        </w:rPr>
        <w:t>(</w:t>
      </w:r>
      <w:r w:rsidRPr="00007672">
        <w:rPr>
          <w:rtl/>
        </w:rPr>
        <w:t>مزعومة</w:t>
      </w:r>
      <w:r w:rsidR="00252E6A">
        <w:rPr>
          <w:rtl/>
        </w:rPr>
        <w:t>)</w:t>
      </w:r>
      <w:r w:rsidRPr="00007672">
        <w:rPr>
          <w:rtl/>
        </w:rPr>
        <w:t xml:space="preserve"> للقرآن يرجع تأريخها إلى عام 1143م</w:t>
      </w:r>
      <w:r w:rsidR="00252E6A">
        <w:rPr>
          <w:rtl/>
        </w:rPr>
        <w:t>،</w:t>
      </w:r>
      <w:r w:rsidRPr="00007672">
        <w:rPr>
          <w:rtl/>
        </w:rPr>
        <w:t xml:space="preserve"> عندما أنهى إنجليزي وهو </w:t>
      </w:r>
      <w:r w:rsidR="00252E6A">
        <w:rPr>
          <w:rStyle w:val="libFootnoteBoldChar"/>
          <w:rtl/>
        </w:rPr>
        <w:t>(</w:t>
      </w:r>
      <w:r w:rsidRPr="00252E6A">
        <w:rPr>
          <w:rStyle w:val="libFootnoteBoldChar"/>
          <w:rtl/>
        </w:rPr>
        <w:t>روبرت الكتوني</w:t>
      </w:r>
      <w:r w:rsidR="00252E6A">
        <w:rPr>
          <w:rStyle w:val="libFootnoteBoldChar"/>
          <w:rtl/>
        </w:rPr>
        <w:t>)</w:t>
      </w:r>
      <w:r w:rsidRPr="00007672">
        <w:rPr>
          <w:rtl/>
        </w:rPr>
        <w:t xml:space="preserve"> بين 16 أيار و31 كانون الأوّل</w:t>
      </w:r>
      <w:r w:rsidR="00252E6A">
        <w:rPr>
          <w:rtl/>
        </w:rPr>
        <w:t>،</w:t>
      </w:r>
      <w:r w:rsidRPr="00007672">
        <w:rPr>
          <w:rtl/>
        </w:rPr>
        <w:t xml:space="preserve"> من العام المذكور ترجمة لبعض معاني القرآن من العربيّة إلى اللاتينيّة</w:t>
      </w:r>
      <w:r w:rsidR="00252E6A">
        <w:rPr>
          <w:rtl/>
        </w:rPr>
        <w:t>،</w:t>
      </w:r>
      <w:r w:rsidRPr="00007672">
        <w:rPr>
          <w:rtl/>
        </w:rPr>
        <w:t xml:space="preserve"> واستناداً إلى فهمه الشخصي</w:t>
      </w:r>
      <w:r w:rsidR="00252E6A">
        <w:rPr>
          <w:rtl/>
        </w:rPr>
        <w:t>.</w:t>
      </w:r>
      <w:r w:rsidRPr="00007672">
        <w:rPr>
          <w:rtl/>
        </w:rPr>
        <w:t xml:space="preserve"> وكان هذا الرجل قد تنقّل في بعض البلدان الآسيويّة قبل انتقاله إلى برشلونة عام 1136م</w:t>
      </w:r>
      <w:r w:rsidR="00252E6A">
        <w:rPr>
          <w:rtl/>
        </w:rPr>
        <w:t>.</w:t>
      </w:r>
      <w:r w:rsidRPr="00007672">
        <w:rPr>
          <w:rtl/>
        </w:rPr>
        <w:t xml:space="preserve"> وقد كانت ترجمته هذه بالإضافة إلى ترجمة كتب أُخرى من العربيّة إلى اللاتينية قد نمت تحت إشراف ورعاية أحد الأساقفة</w:t>
      </w:r>
      <w:r w:rsidR="00252E6A">
        <w:rPr>
          <w:rtl/>
        </w:rPr>
        <w:t>،</w:t>
      </w:r>
      <w:r w:rsidRPr="00007672">
        <w:rPr>
          <w:rtl/>
        </w:rPr>
        <w:t xml:space="preserve"> وهو </w:t>
      </w:r>
      <w:r w:rsidR="00252E6A">
        <w:rPr>
          <w:rStyle w:val="libFootnoteBoldChar"/>
          <w:rtl/>
        </w:rPr>
        <w:t>(</w:t>
      </w:r>
      <w:r w:rsidRPr="00252E6A">
        <w:rPr>
          <w:rStyle w:val="libFootnoteBoldChar"/>
          <w:rtl/>
        </w:rPr>
        <w:t>بطرس الموقر</w:t>
      </w:r>
      <w:r w:rsidR="00252E6A">
        <w:rPr>
          <w:rStyle w:val="libFootnoteBoldChar"/>
          <w:rtl/>
        </w:rPr>
        <w:t>)</w:t>
      </w:r>
      <w:r w:rsidRPr="00007672">
        <w:rPr>
          <w:rtl/>
        </w:rPr>
        <w:t xml:space="preserve"> رئيس دير </w:t>
      </w:r>
      <w:r w:rsidR="00252E6A">
        <w:rPr>
          <w:rStyle w:val="libFootnoteBoldChar"/>
          <w:rtl/>
        </w:rPr>
        <w:t>(</w:t>
      </w:r>
      <w:r w:rsidRPr="00252E6A">
        <w:rPr>
          <w:rStyle w:val="libFootnoteBoldChar"/>
          <w:rtl/>
        </w:rPr>
        <w:t>كلوني</w:t>
      </w:r>
      <w:r w:rsidR="00252E6A">
        <w:rPr>
          <w:rStyle w:val="libFootnoteBoldChar"/>
          <w:rtl/>
        </w:rPr>
        <w:t>)</w:t>
      </w:r>
      <w:r w:rsidRPr="00007672">
        <w:rPr>
          <w:rtl/>
        </w:rPr>
        <w:t xml:space="preserve"> الفرنسي</w:t>
      </w:r>
      <w:r w:rsidR="00252E6A">
        <w:rPr>
          <w:rtl/>
        </w:rPr>
        <w:t>،</w:t>
      </w:r>
      <w:r w:rsidRPr="00007672">
        <w:rPr>
          <w:rtl/>
        </w:rPr>
        <w:t xml:space="preserve"> وهو الدير الذي تخرّج منه البابا </w:t>
      </w:r>
      <w:r w:rsidR="00252E6A">
        <w:rPr>
          <w:rtl/>
        </w:rPr>
        <w:t>(</w:t>
      </w:r>
      <w:r w:rsidRPr="00007672">
        <w:rPr>
          <w:rtl/>
        </w:rPr>
        <w:t>أُوربانس الثاني</w:t>
      </w:r>
      <w:r w:rsidR="00252E6A">
        <w:rPr>
          <w:rtl/>
        </w:rPr>
        <w:t>)</w:t>
      </w:r>
      <w:r w:rsidRPr="00007672">
        <w:rPr>
          <w:rtl/>
        </w:rPr>
        <w:t xml:space="preserve"> مؤجّج الحروب الصليبيّة</w:t>
      </w:r>
      <w:r w:rsidR="00252E6A">
        <w:rPr>
          <w:rtl/>
        </w:rPr>
        <w:t>.</w:t>
      </w:r>
      <w:r w:rsidRPr="00007672">
        <w:rPr>
          <w:rtl/>
        </w:rPr>
        <w:t xml:space="preserve"> وكان الموقر هذا يرى في الإسلام خطراً فكريّاً شديداً على المسيحيّة لابد من التعرّف عليه لتمكن مكافحته بغير الوسائل العسكريّة</w:t>
      </w:r>
      <w:r w:rsidR="00252E6A">
        <w:rPr>
          <w:rtl/>
        </w:rPr>
        <w:t>.</w:t>
      </w:r>
    </w:p>
    <w:p w:rsidR="00007672" w:rsidRPr="00007672" w:rsidRDefault="00007672" w:rsidP="00007672">
      <w:pPr>
        <w:pStyle w:val="libFootnote0"/>
        <w:rPr>
          <w:rtl/>
        </w:rPr>
      </w:pPr>
      <w:r w:rsidRPr="00A04F45">
        <w:rPr>
          <w:rtl/>
        </w:rPr>
        <w:t>راجع ما يلي</w:t>
      </w:r>
      <w:r w:rsidR="00252E6A">
        <w:rPr>
          <w:rtl/>
        </w:rPr>
        <w:t>:</w:t>
      </w:r>
    </w:p>
    <w:p w:rsidR="00007672" w:rsidRPr="00007672" w:rsidRDefault="00007672" w:rsidP="00007672">
      <w:pPr>
        <w:pStyle w:val="libFootnote0"/>
        <w:rPr>
          <w:rtl/>
        </w:rPr>
      </w:pPr>
      <w:r w:rsidRPr="00A04F45">
        <w:rPr>
          <w:rtl/>
        </w:rPr>
        <w:t>خدابخش</w:t>
      </w:r>
      <w:r w:rsidR="00252E6A">
        <w:rPr>
          <w:rtl/>
        </w:rPr>
        <w:t>،</w:t>
      </w:r>
      <w:r w:rsidRPr="00A04F45">
        <w:rPr>
          <w:rtl/>
        </w:rPr>
        <w:t xml:space="preserve"> صلاح الدين</w:t>
      </w:r>
      <w:r>
        <w:rPr>
          <w:rtl/>
        </w:rPr>
        <w:t xml:space="preserve"> - </w:t>
      </w:r>
      <w:r w:rsidR="00252E6A">
        <w:rPr>
          <w:rtl/>
        </w:rPr>
        <w:t>(</w:t>
      </w:r>
      <w:r w:rsidRPr="00A04F45">
        <w:rPr>
          <w:rtl/>
        </w:rPr>
        <w:t>حضارة الإسلام</w:t>
      </w:r>
      <w:r w:rsidR="00252E6A">
        <w:rPr>
          <w:rtl/>
        </w:rPr>
        <w:t>)</w:t>
      </w:r>
      <w:r w:rsidRPr="00A04F45">
        <w:rPr>
          <w:rtl/>
        </w:rPr>
        <w:t xml:space="preserve"> الترجمة العربيّة</w:t>
      </w:r>
      <w:r w:rsidR="00252E6A">
        <w:rPr>
          <w:rtl/>
        </w:rPr>
        <w:t>:</w:t>
      </w:r>
      <w:r w:rsidRPr="00A04F45">
        <w:rPr>
          <w:rtl/>
        </w:rPr>
        <w:t xml:space="preserve"> 41</w:t>
      </w:r>
      <w:r>
        <w:rPr>
          <w:rtl/>
        </w:rPr>
        <w:t xml:space="preserve"> - </w:t>
      </w:r>
      <w:r w:rsidRPr="00A04F45">
        <w:rPr>
          <w:rtl/>
        </w:rPr>
        <w:t>42. وكذلك سوذرن</w:t>
      </w:r>
      <w:r w:rsidR="00252E6A">
        <w:rPr>
          <w:rtl/>
        </w:rPr>
        <w:t>،</w:t>
      </w:r>
      <w:r w:rsidRPr="00A04F45">
        <w:rPr>
          <w:rtl/>
        </w:rPr>
        <w:t xml:space="preserve"> ريتشارد</w:t>
      </w:r>
      <w:r w:rsidR="00252E6A">
        <w:rPr>
          <w:rtl/>
        </w:rPr>
        <w:t>.</w:t>
      </w:r>
      <w:r w:rsidRPr="00A04F45">
        <w:rPr>
          <w:rtl/>
        </w:rPr>
        <w:t xml:space="preserve"> </w:t>
      </w:r>
      <w:r w:rsidR="00252E6A">
        <w:rPr>
          <w:rtl/>
        </w:rPr>
        <w:t>(</w:t>
      </w:r>
      <w:r w:rsidRPr="00A04F45">
        <w:rPr>
          <w:rtl/>
        </w:rPr>
        <w:t>صورة الإسلام في أوربّا في العصور الوسطى</w:t>
      </w:r>
      <w:r w:rsidR="00252E6A">
        <w:rPr>
          <w:rtl/>
        </w:rPr>
        <w:t>):</w:t>
      </w:r>
      <w:r w:rsidRPr="00A04F45">
        <w:rPr>
          <w:rtl/>
        </w:rPr>
        <w:t xml:space="preserve"> 80</w:t>
      </w:r>
      <w:r>
        <w:rPr>
          <w:rtl/>
        </w:rPr>
        <w:t xml:space="preserve"> - </w:t>
      </w:r>
      <w:r w:rsidRPr="00A04F45">
        <w:rPr>
          <w:rtl/>
        </w:rPr>
        <w:t>82</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جاء على لسان المُستشرق </w:t>
      </w:r>
      <w:r w:rsidR="00252E6A" w:rsidRPr="00EC1D72">
        <w:rPr>
          <w:rStyle w:val="libBold2Char"/>
          <w:rtl/>
        </w:rPr>
        <w:t>(</w:t>
      </w:r>
      <w:r w:rsidRPr="00EC1D72">
        <w:rPr>
          <w:rStyle w:val="libBold2Char"/>
          <w:rtl/>
        </w:rPr>
        <w:t>فرانز روزنتال</w:t>
      </w:r>
      <w:r w:rsidR="00252E6A" w:rsidRPr="00EC1D72">
        <w:rPr>
          <w:rStyle w:val="libBold2Char"/>
          <w:rtl/>
        </w:rPr>
        <w:t>)</w:t>
      </w:r>
      <w:r w:rsidRPr="00252E6A">
        <w:rPr>
          <w:rtl/>
        </w:rPr>
        <w:t xml:space="preserve"> بقوله</w:t>
      </w:r>
      <w:r w:rsidR="00252E6A">
        <w:rPr>
          <w:rtl/>
        </w:rPr>
        <w:t>:</w:t>
      </w:r>
      <w:r w:rsidRPr="00252E6A">
        <w:rPr>
          <w:rtl/>
        </w:rPr>
        <w:t xml:space="preserve"> </w:t>
      </w:r>
      <w:r w:rsidR="00252E6A">
        <w:rPr>
          <w:rtl/>
        </w:rPr>
        <w:t>(</w:t>
      </w:r>
      <w:r w:rsidRPr="00252E6A">
        <w:rPr>
          <w:rtl/>
        </w:rPr>
        <w:t>وبتعلّم اللغة العربيّة باعتبارها لغة العلوم والفلسفة والفكر آنذاك</w:t>
      </w:r>
      <w:r w:rsidR="00252E6A">
        <w:rPr>
          <w:rtl/>
        </w:rPr>
        <w:t>،</w:t>
      </w:r>
      <w:r w:rsidRPr="00252E6A">
        <w:rPr>
          <w:rtl/>
        </w:rPr>
        <w:t xml:space="preserve"> وبالاطلاع على القرآن وترجمته إلى اللاتينيّة</w:t>
      </w:r>
      <w:r w:rsidR="00252E6A">
        <w:rPr>
          <w:rtl/>
        </w:rPr>
        <w:t>،</w:t>
      </w:r>
      <w:r w:rsidRPr="00252E6A">
        <w:rPr>
          <w:rtl/>
        </w:rPr>
        <w:t xml:space="preserve"> بهدفٍ وحيد وهو الوصول إلى فهمٍ عميق للتفكير الديني الكلامي عند المسلمين</w:t>
      </w:r>
      <w:r w:rsidR="00252E6A">
        <w:rPr>
          <w:rtl/>
        </w:rPr>
        <w:t>،</w:t>
      </w:r>
      <w:r w:rsidRPr="00252E6A">
        <w:rPr>
          <w:rtl/>
        </w:rPr>
        <w:t xml:space="preserve"> أملاً في أنْ يُصبح الرهبان أقدر على التعرّف على هذا التفكير</w:t>
      </w:r>
      <w:r w:rsidR="00252E6A">
        <w:rPr>
          <w:rtl/>
        </w:rPr>
        <w:t>،</w:t>
      </w:r>
      <w:r w:rsidRPr="00252E6A">
        <w:rPr>
          <w:rtl/>
        </w:rPr>
        <w:t xml:space="preserve"> واستغلال ما كانوا يتصوّرون أنّه مواطن الضعف فيه</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ب - قيام القساوسة والرهبان الأوربّيون</w:t>
      </w:r>
      <w:r w:rsidR="00252E6A">
        <w:rPr>
          <w:rtl/>
        </w:rPr>
        <w:t>،</w:t>
      </w:r>
      <w:r w:rsidRPr="00252E6A">
        <w:rPr>
          <w:rtl/>
        </w:rPr>
        <w:t xml:space="preserve"> وكذلك الأسبان بحملةٍ ضخمةٍ لترجمة الفكر والثقافة الإسلاميّة وعطاءاتها الحضاريّة الإنسانيّة</w:t>
      </w:r>
      <w:r w:rsidR="00252E6A">
        <w:rPr>
          <w:rtl/>
        </w:rPr>
        <w:t>،</w:t>
      </w:r>
      <w:r w:rsidRPr="00252E6A">
        <w:rPr>
          <w:rtl/>
        </w:rPr>
        <w:t xml:space="preserve"> وبذلك تمكّنوا مِن تأسيس أوّل شبكة إيديولوجيّة للاستشراق الغربي</w:t>
      </w:r>
      <w:r w:rsidR="00252E6A">
        <w:rPr>
          <w:rtl/>
        </w:rPr>
        <w:t>،</w:t>
      </w:r>
      <w:r w:rsidRPr="00252E6A">
        <w:rPr>
          <w:rtl/>
        </w:rPr>
        <w:t xml:space="preserve"> مستهدفين بذلك مقاومة الإسلام ومحاصرته سياسيّاً وفكرياً وعقائديّاً بعيداً عن أيّ هدفٍ علمي منزّه </w:t>
      </w:r>
      <w:r w:rsidRPr="00252E6A">
        <w:rPr>
          <w:rStyle w:val="libFootnotenumChar"/>
          <w:rtl/>
        </w:rPr>
        <w:t>(2)</w:t>
      </w:r>
      <w:r w:rsidR="00252E6A" w:rsidRPr="00252E6A">
        <w:rPr>
          <w:rtl/>
        </w:rPr>
        <w:t>،</w:t>
      </w:r>
      <w:r w:rsidRPr="00252E6A">
        <w:rPr>
          <w:rtl/>
        </w:rPr>
        <w:t xml:space="preserve"> واضعين نصب أعينهم إعادة المجد التليد</w:t>
      </w:r>
      <w:r w:rsidR="00252E6A">
        <w:rPr>
          <w:rtl/>
        </w:rPr>
        <w:t>،</w:t>
      </w:r>
      <w:r w:rsidRPr="00252E6A">
        <w:rPr>
          <w:rtl/>
        </w:rPr>
        <w:t xml:space="preserve"> والبريق القديم الذي فقدته النصرانيّة هدفاً لهم</w:t>
      </w:r>
      <w:r w:rsidR="00252E6A">
        <w:rPr>
          <w:rtl/>
        </w:rPr>
        <w:t>،</w:t>
      </w:r>
      <w:r w:rsidRPr="00252E6A">
        <w:rPr>
          <w:rtl/>
        </w:rPr>
        <w:t xml:space="preserve"> مخطّطين لحملاتٍ ضخمةٍ للتنصير</w:t>
      </w:r>
      <w:r w:rsidR="00252E6A">
        <w:rPr>
          <w:rtl/>
        </w:rPr>
        <w:t>،</w:t>
      </w:r>
      <w:r w:rsidRPr="00252E6A">
        <w:rPr>
          <w:rtl/>
        </w:rPr>
        <w:t xml:space="preserve"> عبر منهجَين متضادَين ومتوازيَين ظاهريّاً</w:t>
      </w:r>
      <w:r w:rsidR="00252E6A">
        <w:rPr>
          <w:rtl/>
        </w:rPr>
        <w:t>:</w:t>
      </w:r>
      <w:r w:rsidRPr="00252E6A">
        <w:rPr>
          <w:rtl/>
        </w:rPr>
        <w:t xml:space="preserve"> أحدهما علمي يستند إلى البحث والدراسة بقصد المعرفة والكشف</w:t>
      </w:r>
      <w:r w:rsidR="00252E6A">
        <w:rPr>
          <w:rtl/>
        </w:rPr>
        <w:t>،</w:t>
      </w:r>
      <w:r w:rsidRPr="00252E6A">
        <w:rPr>
          <w:rtl/>
        </w:rPr>
        <w:t xml:space="preserve"> والآخر سياسي تطويقي يهدف إلى تدمير وتصفية الخصم بأيّ وسيلةٍ ممكنة</w:t>
      </w:r>
      <w:r w:rsidR="00252E6A">
        <w:rPr>
          <w:rtl/>
        </w:rPr>
        <w:t>.</w:t>
      </w:r>
      <w:r w:rsidRPr="00252E6A">
        <w:rPr>
          <w:rtl/>
        </w:rPr>
        <w:t xml:space="preserve"> وبذلك تتوظّف كلّ الجهود العلميّة والسياسيّة لتحقيق الهدف التنصيري</w:t>
      </w:r>
      <w:r w:rsidR="00252E6A">
        <w:rPr>
          <w:rtl/>
        </w:rPr>
        <w:t>.</w:t>
      </w:r>
    </w:p>
    <w:p w:rsidR="00007672" w:rsidRPr="00A04F45" w:rsidRDefault="00007672" w:rsidP="00007672">
      <w:pPr>
        <w:pStyle w:val="libNormal"/>
        <w:rPr>
          <w:rtl/>
        </w:rPr>
      </w:pPr>
      <w:r w:rsidRPr="00252E6A">
        <w:rPr>
          <w:rtl/>
        </w:rPr>
        <w:t xml:space="preserve">ويشهد على ذلك قول </w:t>
      </w:r>
      <w:r w:rsidR="00252E6A" w:rsidRPr="00EC1D72">
        <w:rPr>
          <w:rStyle w:val="libBold2Char"/>
          <w:rtl/>
        </w:rPr>
        <w:t>(</w:t>
      </w:r>
      <w:r w:rsidRPr="00EC1D72">
        <w:rPr>
          <w:rStyle w:val="libBold2Char"/>
          <w:rtl/>
        </w:rPr>
        <w:t>رودي بارت</w:t>
      </w:r>
      <w:r w:rsidR="00252E6A" w:rsidRPr="00EC1D72">
        <w:rPr>
          <w:rStyle w:val="libBold2Char"/>
          <w:rtl/>
        </w:rPr>
        <w:t>)</w:t>
      </w:r>
      <w:r w:rsidR="00252E6A">
        <w:rPr>
          <w:rtl/>
        </w:rPr>
        <w:t>:</w:t>
      </w:r>
      <w:r w:rsidRPr="00252E6A">
        <w:rPr>
          <w:rtl/>
        </w:rPr>
        <w:t xml:space="preserve"> </w:t>
      </w:r>
      <w:r w:rsidR="00252E6A">
        <w:rPr>
          <w:rtl/>
        </w:rPr>
        <w:t>(</w:t>
      </w:r>
      <w:r w:rsidRPr="00252E6A">
        <w:rPr>
          <w:rtl/>
        </w:rPr>
        <w:t>كان موقف الغرب المسيحي في العصر الوسيط من الإسلام هو موقف الدفع والمشاحنة فحسب</w:t>
      </w:r>
      <w:r w:rsidR="00252E6A">
        <w:rPr>
          <w:rtl/>
        </w:rPr>
        <w:t>.</w:t>
      </w:r>
      <w:r w:rsidRPr="00252E6A">
        <w:rPr>
          <w:rtl/>
        </w:rPr>
        <w:t xml:space="preserve"> صحيح أنْ العلماء ورجال اللاهوت في العصر الوسيط كانوا يتّصلون بالمصادر الأُولى في تعرّفهم على الإسلام</w:t>
      </w:r>
      <w:r w:rsidR="00252E6A">
        <w:rPr>
          <w:rtl/>
        </w:rPr>
        <w:t>،</w:t>
      </w:r>
      <w:r w:rsidRPr="00252E6A">
        <w:rPr>
          <w:rtl/>
        </w:rPr>
        <w:t xml:space="preserve"> وكانوا يتّصلون بها على نطاق كبير</w:t>
      </w:r>
      <w:r w:rsidR="00252E6A">
        <w:rPr>
          <w:rtl/>
        </w:rPr>
        <w:t>،</w:t>
      </w:r>
      <w:r w:rsidRPr="00252E6A">
        <w:rPr>
          <w:rtl/>
        </w:rPr>
        <w:t xml:space="preserve"> ولكن كلّ محاولةٍ لتقويم هذه</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فوك</w:t>
      </w:r>
      <w:r w:rsidR="00252E6A">
        <w:rPr>
          <w:rtl/>
        </w:rPr>
        <w:t>،</w:t>
      </w:r>
      <w:r w:rsidRPr="00A04F45">
        <w:rPr>
          <w:rtl/>
        </w:rPr>
        <w:t xml:space="preserve"> يوهان</w:t>
      </w:r>
      <w:r>
        <w:rPr>
          <w:rtl/>
        </w:rPr>
        <w:t xml:space="preserve"> - </w:t>
      </w:r>
      <w:r w:rsidRPr="00A04F45">
        <w:rPr>
          <w:rtl/>
        </w:rPr>
        <w:t>(المُستشرقون الألمان</w:t>
      </w:r>
      <w:r w:rsidR="00252E6A">
        <w:rPr>
          <w:rtl/>
        </w:rPr>
        <w:t>):</w:t>
      </w:r>
      <w:r w:rsidRPr="00A04F45">
        <w:rPr>
          <w:rtl/>
        </w:rPr>
        <w:t xml:space="preserve"> 15</w:t>
      </w:r>
      <w:r w:rsidR="00252E6A">
        <w:rPr>
          <w:rtl/>
        </w:rPr>
        <w:t>.</w:t>
      </w:r>
    </w:p>
    <w:p w:rsidR="009E202B" w:rsidRDefault="00007672" w:rsidP="00007672">
      <w:pPr>
        <w:pStyle w:val="libFootnote0"/>
        <w:rPr>
          <w:rtl/>
        </w:rPr>
      </w:pPr>
      <w:r w:rsidRPr="00A04F45">
        <w:rPr>
          <w:rtl/>
        </w:rPr>
        <w:t>(2) سمايلو فيتش</w:t>
      </w:r>
      <w:r w:rsidR="00252E6A">
        <w:rPr>
          <w:rtl/>
        </w:rPr>
        <w:t>،</w:t>
      </w:r>
      <w:r w:rsidRPr="00A04F45">
        <w:rPr>
          <w:rtl/>
        </w:rPr>
        <w:t xml:space="preserve"> أحمد</w:t>
      </w:r>
      <w:r>
        <w:rPr>
          <w:rtl/>
        </w:rPr>
        <w:t xml:space="preserve"> - </w:t>
      </w:r>
      <w:r w:rsidR="00252E6A">
        <w:rPr>
          <w:rtl/>
        </w:rPr>
        <w:t>(</w:t>
      </w:r>
      <w:r w:rsidRPr="00A04F45">
        <w:rPr>
          <w:rtl/>
        </w:rPr>
        <w:t>فلسفة الاستشراق وأثرها في الأدب العربي المعاصر</w:t>
      </w:r>
      <w:r w:rsidR="00252E6A">
        <w:rPr>
          <w:rtl/>
        </w:rPr>
        <w:t>):</w:t>
      </w:r>
      <w:r w:rsidRPr="00A04F45">
        <w:rPr>
          <w:rtl/>
        </w:rPr>
        <w:t xml:space="preserve"> 49</w:t>
      </w:r>
      <w:r w:rsidR="00252E6A">
        <w:rPr>
          <w:rtl/>
        </w:rPr>
        <w:t>.</w:t>
      </w:r>
      <w:r w:rsidRPr="00A04F45">
        <w:rPr>
          <w:rtl/>
        </w:rPr>
        <w:t xml:space="preserve"> وكذلك مقدّمة مصطفى محمود لكتاب سمايلو فيتش</w:t>
      </w:r>
      <w:r w:rsidR="00252E6A">
        <w:rPr>
          <w:rtl/>
        </w:rPr>
        <w:t>:</w:t>
      </w:r>
      <w:r w:rsidRPr="00A04F45">
        <w:rPr>
          <w:rtl/>
        </w:rPr>
        <w:t xml:space="preserve"> 3</w:t>
      </w:r>
      <w:r w:rsidR="00252E6A">
        <w:rPr>
          <w:rtl/>
        </w:rPr>
        <w:t>.</w:t>
      </w:r>
      <w:r w:rsidRPr="00A04F45">
        <w:rPr>
          <w:rtl/>
        </w:rPr>
        <w:t xml:space="preserve"> وكذلك خدابخش</w:t>
      </w:r>
      <w:r w:rsidR="00252E6A">
        <w:rPr>
          <w:rtl/>
        </w:rPr>
        <w:t>،</w:t>
      </w:r>
      <w:r w:rsidRPr="00A04F45">
        <w:rPr>
          <w:rtl/>
        </w:rPr>
        <w:t xml:space="preserve"> صلاح الدين في </w:t>
      </w:r>
      <w:r w:rsidR="00252E6A">
        <w:rPr>
          <w:rtl/>
        </w:rPr>
        <w:t>(</w:t>
      </w:r>
      <w:r w:rsidRPr="00A04F45">
        <w:rPr>
          <w:rtl/>
        </w:rPr>
        <w:t>حضارة الإسلام</w:t>
      </w:r>
      <w:r w:rsidR="00252E6A">
        <w:rPr>
          <w:rtl/>
        </w:rPr>
        <w:t>)</w:t>
      </w:r>
      <w:r w:rsidRPr="00A04F45">
        <w:rPr>
          <w:rtl/>
        </w:rPr>
        <w:t xml:space="preserve"> الترجمة العربيّة</w:t>
      </w:r>
      <w:r w:rsidR="00252E6A">
        <w:rPr>
          <w:rtl/>
        </w:rPr>
        <w:t>:</w:t>
      </w:r>
      <w:r w:rsidRPr="00A04F45">
        <w:rPr>
          <w:rtl/>
        </w:rPr>
        <w:t xml:space="preserve"> 35</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tl/>
        </w:rPr>
        <w:lastRenderedPageBreak/>
        <w:t>المصادر على نحوٍ موضوعي نوعاً ما كانت تصطدم بحكمٍ سابقٍ يتمثّل في أنّ الدين المعادي للمسيحيّة لا يُمكن أنْ يكون فيه خير</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ج - ودعماً لهذا المخطّط فقد رافقت تلك الفترة استخدام أبشع وسائل الاضطهاد</w:t>
      </w:r>
      <w:r w:rsidR="00252E6A">
        <w:rPr>
          <w:rtl/>
        </w:rPr>
        <w:t>،</w:t>
      </w:r>
      <w:r w:rsidRPr="00252E6A">
        <w:rPr>
          <w:rtl/>
        </w:rPr>
        <w:t xml:space="preserve"> وممارسة شتّى أنواع التنكيل بالمسلمين</w:t>
      </w:r>
      <w:r w:rsidR="00252E6A">
        <w:rPr>
          <w:rtl/>
        </w:rPr>
        <w:t>،</w:t>
      </w:r>
      <w:r w:rsidRPr="00252E6A">
        <w:rPr>
          <w:rtl/>
        </w:rPr>
        <w:t xml:space="preserve"> وارتكاب أفضع جرائم القهر الديني والسياسي بحقّهم</w:t>
      </w:r>
      <w:r w:rsidR="00252E6A">
        <w:rPr>
          <w:rtl/>
        </w:rPr>
        <w:t>،</w:t>
      </w:r>
      <w:r w:rsidRPr="00252E6A">
        <w:rPr>
          <w:rtl/>
        </w:rPr>
        <w:t xml:space="preserve"> ومحاربتهم نفسيّاً واقتصاديّاً</w:t>
      </w:r>
      <w:r w:rsidR="00252E6A">
        <w:rPr>
          <w:rtl/>
        </w:rPr>
        <w:t>،</w:t>
      </w:r>
      <w:r w:rsidRPr="00252E6A">
        <w:rPr>
          <w:rtl/>
        </w:rPr>
        <w:t xml:space="preserve"> وصُودرت نتاجاتهم العلميّة والثقافيّة ونُسِبت إلى غيرهم من أعدائهم</w:t>
      </w:r>
      <w:r w:rsidR="00252E6A">
        <w:rPr>
          <w:rtl/>
        </w:rPr>
        <w:t>،</w:t>
      </w:r>
      <w:r w:rsidRPr="00252E6A">
        <w:rPr>
          <w:rtl/>
        </w:rPr>
        <w:t xml:space="preserve"> وعملت الكنيسة على تأسيس محاكم التفتيش</w:t>
      </w:r>
      <w:r w:rsidRPr="00252E6A">
        <w:rPr>
          <w:rStyle w:val="libFootnotenumChar"/>
          <w:rtl/>
        </w:rPr>
        <w:t>(2)</w:t>
      </w:r>
      <w:r w:rsidRPr="00252E6A">
        <w:rPr>
          <w:rtl/>
        </w:rPr>
        <w:t xml:space="preserve"> التي نكّلت بمَن تبقّى من المسلمين الأندلسيّين بعد سقوط الأندلس وغرناطة في أواخر القرن الخامس عشر</w:t>
      </w:r>
      <w:r w:rsidR="00252E6A">
        <w:rPr>
          <w:rtl/>
        </w:rPr>
        <w:t>،</w:t>
      </w:r>
      <w:r w:rsidRPr="00252E6A">
        <w:rPr>
          <w:rtl/>
        </w:rPr>
        <w:t xml:space="preserve"> وأُعطيت صلاحيّات استثنائيّة واسعة أيّام </w:t>
      </w:r>
      <w:r w:rsidRPr="00EC1D72">
        <w:rPr>
          <w:rStyle w:val="libBold2Char"/>
          <w:rtl/>
        </w:rPr>
        <w:t>فرديناند</w:t>
      </w:r>
      <w:r w:rsidRPr="00252E6A">
        <w:rPr>
          <w:rStyle w:val="libFootnotenumChar"/>
          <w:rtl/>
        </w:rPr>
        <w:t>(3)</w:t>
      </w:r>
      <w:r w:rsidR="00252E6A" w:rsidRPr="00252E6A">
        <w:rPr>
          <w:rtl/>
        </w:rPr>
        <w:t>،</w:t>
      </w:r>
      <w:r w:rsidRPr="00252E6A">
        <w:rPr>
          <w:rtl/>
        </w:rPr>
        <w:t xml:space="preserve"> </w:t>
      </w:r>
      <w:r w:rsidRPr="00EC1D72">
        <w:rPr>
          <w:rStyle w:val="libBold2Char"/>
          <w:rtl/>
        </w:rPr>
        <w:t>وإيزابيلا</w:t>
      </w:r>
      <w:r w:rsidRPr="00252E6A">
        <w:rPr>
          <w:rStyle w:val="libFootnotenumChar"/>
          <w:rtl/>
        </w:rPr>
        <w:t>(4)</w:t>
      </w:r>
      <w:r w:rsidR="00252E6A" w:rsidRPr="00252E6A">
        <w:rPr>
          <w:rtl/>
        </w:rPr>
        <w:t>،</w:t>
      </w:r>
      <w:r w:rsidRPr="00252E6A">
        <w:rPr>
          <w:rtl/>
        </w:rPr>
        <w:t xml:space="preserve"> </w:t>
      </w:r>
      <w:r w:rsidRPr="00EC1D72">
        <w:rPr>
          <w:rStyle w:val="libBold2Char"/>
          <w:rtl/>
        </w:rPr>
        <w:t>وفيليب الثاني</w:t>
      </w:r>
      <w:r w:rsidRPr="00252E6A">
        <w:rPr>
          <w:rStyle w:val="libFootnotenumChar"/>
          <w:rtl/>
        </w:rPr>
        <w:t>(5)</w:t>
      </w:r>
      <w:r w:rsidR="00252E6A" w:rsidRPr="00252E6A">
        <w:rPr>
          <w:rtl/>
        </w:rPr>
        <w:t>،</w:t>
      </w:r>
      <w:r w:rsidRPr="00252E6A">
        <w:rPr>
          <w:rtl/>
        </w:rPr>
        <w:t xml:space="preserve"> وشمِل التقتيل والإحراق</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كراتشقوفسكي</w:t>
      </w:r>
      <w:r w:rsidR="00252E6A">
        <w:rPr>
          <w:rtl/>
        </w:rPr>
        <w:t>،</w:t>
      </w:r>
      <w:r w:rsidRPr="00A04F45">
        <w:rPr>
          <w:rtl/>
        </w:rPr>
        <w:t xml:space="preserve"> إغناطيوس</w:t>
      </w:r>
      <w:r w:rsidR="00252E6A">
        <w:rPr>
          <w:rtl/>
        </w:rPr>
        <w:t>.</w:t>
      </w:r>
      <w:r w:rsidRPr="00A04F45">
        <w:rPr>
          <w:rtl/>
        </w:rPr>
        <w:t xml:space="preserve"> </w:t>
      </w:r>
      <w:r w:rsidR="00252E6A">
        <w:rPr>
          <w:rtl/>
        </w:rPr>
        <w:t>(</w:t>
      </w:r>
      <w:r w:rsidRPr="00A04F45">
        <w:rPr>
          <w:rtl/>
        </w:rPr>
        <w:t>دراسات في تأريخ الأدب العربي</w:t>
      </w:r>
      <w:r w:rsidR="00252E6A">
        <w:rPr>
          <w:rtl/>
        </w:rPr>
        <w:t>)</w:t>
      </w:r>
      <w:r w:rsidRPr="00A04F45">
        <w:rPr>
          <w:rtl/>
        </w:rPr>
        <w:t xml:space="preserve"> الترجمة العربيّة</w:t>
      </w:r>
      <w:r w:rsidR="00252E6A">
        <w:rPr>
          <w:rtl/>
        </w:rPr>
        <w:t>:</w:t>
      </w:r>
      <w:r w:rsidRPr="00A04F45">
        <w:rPr>
          <w:rtl/>
        </w:rPr>
        <w:t xml:space="preserve"> 75</w:t>
      </w:r>
      <w:r w:rsidR="00252E6A">
        <w:rPr>
          <w:rtl/>
        </w:rPr>
        <w:t>.</w:t>
      </w:r>
    </w:p>
    <w:p w:rsidR="00007672" w:rsidRPr="00007672" w:rsidRDefault="00007672" w:rsidP="00007672">
      <w:pPr>
        <w:pStyle w:val="libFootnote0"/>
        <w:rPr>
          <w:rtl/>
        </w:rPr>
      </w:pPr>
      <w:r w:rsidRPr="00007672">
        <w:rPr>
          <w:rtl/>
        </w:rPr>
        <w:t xml:space="preserve">(2) يُعزى تأسيس محاكم التفتيش إلى البابا </w:t>
      </w:r>
      <w:r w:rsidR="00252E6A">
        <w:rPr>
          <w:rStyle w:val="libFootnoteBoldChar"/>
          <w:rtl/>
        </w:rPr>
        <w:t>(</w:t>
      </w:r>
      <w:r w:rsidRPr="00252E6A">
        <w:rPr>
          <w:rStyle w:val="libFootnoteBoldChar"/>
          <w:rtl/>
        </w:rPr>
        <w:t>غريغور السابع</w:t>
      </w:r>
      <w:r w:rsidR="00252E6A">
        <w:rPr>
          <w:rStyle w:val="libFootnoteBoldChar"/>
          <w:rtl/>
        </w:rPr>
        <w:t>)</w:t>
      </w:r>
      <w:r w:rsidRPr="00007672">
        <w:rPr>
          <w:rtl/>
        </w:rPr>
        <w:t xml:space="preserve"> عام 1333م</w:t>
      </w:r>
      <w:r w:rsidR="00252E6A">
        <w:rPr>
          <w:rtl/>
        </w:rPr>
        <w:t>،</w:t>
      </w:r>
      <w:r w:rsidRPr="00007672">
        <w:rPr>
          <w:rtl/>
        </w:rPr>
        <w:t xml:space="preserve"> عندما أمر بتشكيل لجنة من كلّ قريةٍ أو بلدةٍ يرأسها قسّ</w:t>
      </w:r>
      <w:r w:rsidR="00252E6A">
        <w:rPr>
          <w:rtl/>
        </w:rPr>
        <w:t>،</w:t>
      </w:r>
      <w:r w:rsidRPr="00007672">
        <w:rPr>
          <w:rtl/>
        </w:rPr>
        <w:t xml:space="preserve"> وبعضوية شخصيّتين بارزتين وذلك للتفتيش عن الهراطقة ومحاكمتهم </w:t>
      </w:r>
      <w:r w:rsidR="00252E6A">
        <w:rPr>
          <w:rtl/>
        </w:rPr>
        <w:t>(</w:t>
      </w:r>
      <w:r w:rsidRPr="00007672">
        <w:rPr>
          <w:rtl/>
        </w:rPr>
        <w:t>وقد أطلقت تسمية الهراطقة عند النصارى على أهل البدعة في الدين</w:t>
      </w:r>
      <w:r w:rsidR="00252E6A">
        <w:rPr>
          <w:rtl/>
        </w:rPr>
        <w:t>.</w:t>
      </w:r>
      <w:r w:rsidRPr="00007672">
        <w:rPr>
          <w:rtl/>
        </w:rPr>
        <w:t xml:space="preserve"> والمقصود بهم هنا الذين ينتمون إلى الدين الإسلامي في بلاد النصارى</w:t>
      </w:r>
      <w:r w:rsidR="00252E6A">
        <w:rPr>
          <w:rtl/>
        </w:rPr>
        <w:t>).</w:t>
      </w:r>
      <w:r w:rsidRPr="00007672">
        <w:rPr>
          <w:rtl/>
        </w:rPr>
        <w:t xml:space="preserve"> ثمّ ما لبث أنْ تسلّم المحاكم هذه جماعة الدومنيكان وغيرهم من الرهبان</w:t>
      </w:r>
      <w:r w:rsidR="00252E6A">
        <w:rPr>
          <w:rtl/>
        </w:rPr>
        <w:t>.</w:t>
      </w:r>
      <w:r w:rsidRPr="00007672">
        <w:rPr>
          <w:rtl/>
        </w:rPr>
        <w:t xml:space="preserve"> وجماعة الدومنيكان أو ما يُطلق عليهم</w:t>
      </w:r>
      <w:r w:rsidR="00252E6A">
        <w:rPr>
          <w:rtl/>
        </w:rPr>
        <w:t>:</w:t>
      </w:r>
      <w:r w:rsidRPr="00007672">
        <w:rPr>
          <w:rtl/>
        </w:rPr>
        <w:t xml:space="preserve"> الأُخوة الواعظون</w:t>
      </w:r>
      <w:r w:rsidR="00252E6A">
        <w:rPr>
          <w:rtl/>
        </w:rPr>
        <w:t>:</w:t>
      </w:r>
      <w:r w:rsidRPr="00007672">
        <w:rPr>
          <w:rtl/>
        </w:rPr>
        <w:t xml:space="preserve"> هُم أعضاء الرهبانيّة التي أسّسها القدّيس </w:t>
      </w:r>
      <w:r w:rsidRPr="00252E6A">
        <w:rPr>
          <w:rStyle w:val="libFootnoteBoldChar"/>
          <w:rtl/>
        </w:rPr>
        <w:t>عبد الأحد</w:t>
      </w:r>
      <w:r w:rsidRPr="00007672">
        <w:rPr>
          <w:rtl/>
        </w:rPr>
        <w:t xml:space="preserve"> لدحض البِدَع عام 1306م</w:t>
      </w:r>
      <w:r w:rsidR="00252E6A">
        <w:rPr>
          <w:rtl/>
        </w:rPr>
        <w:t>،</w:t>
      </w:r>
      <w:r w:rsidRPr="00007672">
        <w:rPr>
          <w:rtl/>
        </w:rPr>
        <w:t xml:space="preserve"> وكانوا أرباب التعليم الفلسفي واللاهوتي في القرون الوسطى</w:t>
      </w:r>
      <w:r w:rsidR="00252E6A">
        <w:rPr>
          <w:rtl/>
        </w:rPr>
        <w:t>.</w:t>
      </w:r>
      <w:r w:rsidRPr="00007672">
        <w:rPr>
          <w:rtl/>
        </w:rPr>
        <w:t xml:space="preserve"> دخلوا البلاد الشرقيّة في القرن السابع عشر</w:t>
      </w:r>
      <w:r w:rsidR="00252E6A">
        <w:rPr>
          <w:rtl/>
        </w:rPr>
        <w:t>،</w:t>
      </w:r>
      <w:r w:rsidRPr="00007672">
        <w:rPr>
          <w:rtl/>
        </w:rPr>
        <w:t xml:space="preserve"> أسّسوا كليريكيّة الموصل عام 1882م </w:t>
      </w:r>
      <w:r w:rsidR="00252E6A">
        <w:rPr>
          <w:rtl/>
        </w:rPr>
        <w:t>(</w:t>
      </w:r>
      <w:r w:rsidRPr="00007672">
        <w:rPr>
          <w:rtl/>
        </w:rPr>
        <w:t>وهي البيع التي يخدم فيها الشمامسة والقساوسة والأساقفة</w:t>
      </w:r>
      <w:r w:rsidR="00252E6A">
        <w:rPr>
          <w:rtl/>
        </w:rPr>
        <w:t>)،</w:t>
      </w:r>
      <w:r w:rsidRPr="00007672">
        <w:rPr>
          <w:rtl/>
        </w:rPr>
        <w:t xml:space="preserve"> وكانت لهم فيها مطبعة عربيّة شهيرة</w:t>
      </w:r>
      <w:r w:rsidR="00252E6A">
        <w:rPr>
          <w:rtl/>
        </w:rPr>
        <w:t>،</w:t>
      </w:r>
      <w:r w:rsidRPr="00007672">
        <w:rPr>
          <w:rtl/>
        </w:rPr>
        <w:t xml:space="preserve"> ولهم في القدس مدرسة الكتاب المقدّس</w:t>
      </w:r>
      <w:r w:rsidR="00252E6A">
        <w:rPr>
          <w:rtl/>
        </w:rPr>
        <w:t>.</w:t>
      </w:r>
    </w:p>
    <w:p w:rsidR="00007672" w:rsidRPr="00007672" w:rsidRDefault="00007672" w:rsidP="00007672">
      <w:pPr>
        <w:pStyle w:val="libFootnote0"/>
        <w:rPr>
          <w:rtl/>
        </w:rPr>
      </w:pPr>
      <w:r w:rsidRPr="00A04F45">
        <w:rPr>
          <w:rtl/>
        </w:rPr>
        <w:t>راجع</w:t>
      </w:r>
      <w:r w:rsidR="00252E6A">
        <w:rPr>
          <w:rtl/>
        </w:rPr>
        <w:t>،</w:t>
      </w:r>
      <w:r w:rsidRPr="00A04F45">
        <w:rPr>
          <w:rtl/>
        </w:rPr>
        <w:t xml:space="preserve"> براندتراند</w:t>
      </w:r>
      <w:r w:rsidR="00252E6A">
        <w:rPr>
          <w:rtl/>
        </w:rPr>
        <w:t>،</w:t>
      </w:r>
      <w:r w:rsidRPr="00A04F45">
        <w:rPr>
          <w:rtl/>
        </w:rPr>
        <w:t xml:space="preserve"> جون في </w:t>
      </w:r>
      <w:r w:rsidR="00252E6A">
        <w:rPr>
          <w:rtl/>
        </w:rPr>
        <w:t>(</w:t>
      </w:r>
      <w:r w:rsidRPr="00A04F45">
        <w:rPr>
          <w:rtl/>
        </w:rPr>
        <w:t>تراث الإسلام</w:t>
      </w:r>
      <w:r w:rsidR="00252E6A">
        <w:rPr>
          <w:rtl/>
        </w:rPr>
        <w:t>)</w:t>
      </w:r>
      <w:r w:rsidRPr="00A04F45">
        <w:rPr>
          <w:rtl/>
        </w:rPr>
        <w:t xml:space="preserve"> الترجمة العربيّة</w:t>
      </w:r>
      <w:r w:rsidR="00252E6A">
        <w:rPr>
          <w:rtl/>
        </w:rPr>
        <w:t>:</w:t>
      </w:r>
      <w:r w:rsidRPr="00A04F45">
        <w:rPr>
          <w:rtl/>
        </w:rPr>
        <w:t xml:space="preserve"> 70</w:t>
      </w:r>
      <w:r w:rsidR="00252E6A">
        <w:rPr>
          <w:rtl/>
        </w:rPr>
        <w:t>،</w:t>
      </w:r>
      <w:r w:rsidRPr="00A04F45">
        <w:rPr>
          <w:rtl/>
        </w:rPr>
        <w:t xml:space="preserve"> وكذلك </w:t>
      </w:r>
      <w:r w:rsidR="00252E6A">
        <w:rPr>
          <w:rtl/>
        </w:rPr>
        <w:t>(</w:t>
      </w:r>
      <w:r w:rsidRPr="00A04F45">
        <w:rPr>
          <w:rtl/>
        </w:rPr>
        <w:t xml:space="preserve">القاموس </w:t>
      </w:r>
      <w:r w:rsidR="00252E6A">
        <w:rPr>
          <w:rtl/>
        </w:rPr>
        <w:t>(</w:t>
      </w:r>
      <w:r w:rsidRPr="00A04F45">
        <w:rPr>
          <w:rtl/>
        </w:rPr>
        <w:t>المنجد في الإعلام</w:t>
      </w:r>
      <w:r w:rsidR="00252E6A">
        <w:rPr>
          <w:rtl/>
        </w:rPr>
        <w:t>)</w:t>
      </w:r>
      <w:r w:rsidRPr="00A04F45">
        <w:rPr>
          <w:rtl/>
        </w:rPr>
        <w:t>)</w:t>
      </w:r>
      <w:r w:rsidR="00252E6A">
        <w:rPr>
          <w:rtl/>
        </w:rPr>
        <w:t>.</w:t>
      </w:r>
    </w:p>
    <w:p w:rsidR="00007672" w:rsidRPr="00007672" w:rsidRDefault="00007672" w:rsidP="00007672">
      <w:pPr>
        <w:pStyle w:val="libFootnote0"/>
        <w:rPr>
          <w:rtl/>
        </w:rPr>
      </w:pPr>
      <w:r w:rsidRPr="00A04F45">
        <w:rPr>
          <w:rtl/>
        </w:rPr>
        <w:t>(3) فرديناند</w:t>
      </w:r>
      <w:r w:rsidR="00252E6A">
        <w:rPr>
          <w:rtl/>
        </w:rPr>
        <w:t>:</w:t>
      </w:r>
      <w:r w:rsidRPr="00A04F45">
        <w:rPr>
          <w:rtl/>
        </w:rPr>
        <w:t xml:space="preserve"> ملك أراغون وهو المعروف بالكاثوليكي</w:t>
      </w:r>
      <w:r w:rsidR="00252E6A">
        <w:rPr>
          <w:rtl/>
        </w:rPr>
        <w:t>،</w:t>
      </w:r>
      <w:r w:rsidRPr="00A04F45">
        <w:rPr>
          <w:rtl/>
        </w:rPr>
        <w:t xml:space="preserve"> ملك قشتالة (1474</w:t>
      </w:r>
      <w:r>
        <w:rPr>
          <w:rtl/>
        </w:rPr>
        <w:t xml:space="preserve"> - </w:t>
      </w:r>
      <w:r w:rsidRPr="00A04F45">
        <w:rPr>
          <w:rtl/>
        </w:rPr>
        <w:t>1504م) بعد زواجه وإرثه عرش قشتالة من إيزابيل</w:t>
      </w:r>
      <w:r w:rsidR="00252E6A">
        <w:rPr>
          <w:rtl/>
        </w:rPr>
        <w:t>،</w:t>
      </w:r>
      <w:r w:rsidRPr="00A04F45">
        <w:rPr>
          <w:rtl/>
        </w:rPr>
        <w:t xml:space="preserve"> أخذ غرناطة من العرب </w:t>
      </w:r>
      <w:r w:rsidR="00252E6A">
        <w:rPr>
          <w:rtl/>
        </w:rPr>
        <w:t>(</w:t>
      </w:r>
      <w:r w:rsidRPr="00A04F45">
        <w:rPr>
          <w:rtl/>
        </w:rPr>
        <w:t>المسلمين</w:t>
      </w:r>
      <w:r w:rsidR="00252E6A">
        <w:rPr>
          <w:rtl/>
        </w:rPr>
        <w:t>)</w:t>
      </w:r>
      <w:r w:rsidRPr="00A04F45">
        <w:rPr>
          <w:rtl/>
        </w:rPr>
        <w:t xml:space="preserve"> عام 1492م ووحد إسبانيا تحت سلطته ونظم إداراتها</w:t>
      </w:r>
      <w:r w:rsidR="00252E6A">
        <w:rPr>
          <w:rtl/>
        </w:rPr>
        <w:t>.</w:t>
      </w:r>
      <w:r w:rsidRPr="00A04F45">
        <w:rPr>
          <w:rtl/>
        </w:rPr>
        <w:t xml:space="preserve"> وفي عهده اكتشف كريستوفر كولومبس أميركا</w:t>
      </w:r>
      <w:r w:rsidR="00252E6A">
        <w:rPr>
          <w:rtl/>
        </w:rPr>
        <w:t>.</w:t>
      </w:r>
      <w:r w:rsidRPr="00A04F45">
        <w:rPr>
          <w:rtl/>
        </w:rPr>
        <w:t xml:space="preserve"> عن (القاموس </w:t>
      </w:r>
      <w:r w:rsidR="00252E6A">
        <w:rPr>
          <w:rtl/>
        </w:rPr>
        <w:t>(</w:t>
      </w:r>
      <w:r w:rsidRPr="00A04F45">
        <w:rPr>
          <w:rtl/>
        </w:rPr>
        <w:t>المنجد في الإعلام</w:t>
      </w:r>
      <w:r w:rsidR="00252E6A">
        <w:rPr>
          <w:rtl/>
        </w:rPr>
        <w:t>)</w:t>
      </w:r>
      <w:r w:rsidRPr="00A04F45">
        <w:rPr>
          <w:rtl/>
        </w:rPr>
        <w:t>)</w:t>
      </w:r>
      <w:r w:rsidR="00252E6A">
        <w:rPr>
          <w:rtl/>
        </w:rPr>
        <w:t>.</w:t>
      </w:r>
    </w:p>
    <w:p w:rsidR="00007672" w:rsidRPr="00007672" w:rsidRDefault="00007672" w:rsidP="00007672">
      <w:pPr>
        <w:pStyle w:val="libFootnote0"/>
        <w:rPr>
          <w:rtl/>
        </w:rPr>
      </w:pPr>
      <w:r w:rsidRPr="00A04F45">
        <w:rPr>
          <w:rtl/>
        </w:rPr>
        <w:t>(4) إيزابيلا</w:t>
      </w:r>
      <w:r w:rsidR="00252E6A">
        <w:rPr>
          <w:rtl/>
        </w:rPr>
        <w:t>:</w:t>
      </w:r>
      <w:r w:rsidRPr="00A04F45">
        <w:rPr>
          <w:rtl/>
        </w:rPr>
        <w:t xml:space="preserve"> (1451</w:t>
      </w:r>
      <w:r>
        <w:rPr>
          <w:rtl/>
        </w:rPr>
        <w:t xml:space="preserve"> - </w:t>
      </w:r>
      <w:r w:rsidRPr="00A04F45">
        <w:rPr>
          <w:rtl/>
        </w:rPr>
        <w:t>1504م) ملّقبة بالكاثوليكيّة وهي ملكة قشتالة التي تزوّجها فرديناند</w:t>
      </w:r>
      <w:r w:rsidR="00252E6A">
        <w:rPr>
          <w:rtl/>
        </w:rPr>
        <w:t>،</w:t>
      </w:r>
      <w:r w:rsidRPr="00A04F45">
        <w:rPr>
          <w:rtl/>
        </w:rPr>
        <w:t xml:space="preserve"> فتوحّدت بهذا الزواج الدولة الأسبانيّة</w:t>
      </w:r>
      <w:r w:rsidR="00252E6A">
        <w:rPr>
          <w:rtl/>
        </w:rPr>
        <w:t>،</w:t>
      </w:r>
      <w:r w:rsidRPr="00A04F45">
        <w:rPr>
          <w:rtl/>
        </w:rPr>
        <w:t xml:space="preserve"> وأدّى ذلك إلى سقوط غرناطة عام 1492م</w:t>
      </w:r>
      <w:r w:rsidR="00252E6A">
        <w:rPr>
          <w:rtl/>
        </w:rPr>
        <w:t>.</w:t>
      </w:r>
      <w:r w:rsidRPr="00A04F45">
        <w:rPr>
          <w:rtl/>
        </w:rPr>
        <w:t xml:space="preserve"> عن </w:t>
      </w:r>
      <w:r w:rsidR="00252E6A">
        <w:rPr>
          <w:rtl/>
        </w:rPr>
        <w:t>(</w:t>
      </w:r>
      <w:r w:rsidRPr="00A04F45">
        <w:rPr>
          <w:rtl/>
        </w:rPr>
        <w:t xml:space="preserve">القاموس </w:t>
      </w:r>
      <w:r w:rsidR="00252E6A">
        <w:rPr>
          <w:rtl/>
        </w:rPr>
        <w:t>(</w:t>
      </w:r>
      <w:r w:rsidRPr="00A04F45">
        <w:rPr>
          <w:rtl/>
        </w:rPr>
        <w:t>المنجد في الأعلام</w:t>
      </w:r>
      <w:r w:rsidR="00252E6A">
        <w:rPr>
          <w:rtl/>
        </w:rPr>
        <w:t>)</w:t>
      </w:r>
      <w:r w:rsidRPr="00A04F45">
        <w:rPr>
          <w:rtl/>
        </w:rPr>
        <w:t>)</w:t>
      </w:r>
      <w:r w:rsidR="00252E6A">
        <w:rPr>
          <w:rtl/>
        </w:rPr>
        <w:t>.</w:t>
      </w:r>
    </w:p>
    <w:p w:rsidR="00007672" w:rsidRPr="00007672" w:rsidRDefault="00007672" w:rsidP="00007672">
      <w:pPr>
        <w:pStyle w:val="libFootnote0"/>
        <w:rPr>
          <w:rtl/>
        </w:rPr>
      </w:pPr>
      <w:r w:rsidRPr="00A04F45">
        <w:rPr>
          <w:rtl/>
        </w:rPr>
        <w:t>(5) فيليب الثاني</w:t>
      </w:r>
      <w:r w:rsidR="00252E6A">
        <w:rPr>
          <w:rtl/>
        </w:rPr>
        <w:t>:</w:t>
      </w:r>
      <w:r w:rsidRPr="00A04F45">
        <w:rPr>
          <w:rtl/>
        </w:rPr>
        <w:t xml:space="preserve"> (1527</w:t>
      </w:r>
      <w:r>
        <w:rPr>
          <w:rtl/>
        </w:rPr>
        <w:t xml:space="preserve"> - </w:t>
      </w:r>
      <w:r w:rsidRPr="00A04F45">
        <w:rPr>
          <w:rtl/>
        </w:rPr>
        <w:t>1598م) ابن كارل الخامس ملك أسبانيا وهولندا (1556م)</w:t>
      </w:r>
      <w:r w:rsidR="00252E6A">
        <w:rPr>
          <w:rtl/>
        </w:rPr>
        <w:t>.</w:t>
      </w:r>
      <w:r w:rsidRPr="00A04F45">
        <w:rPr>
          <w:rtl/>
        </w:rPr>
        <w:t xml:space="preserve"> ثمّ ملك = البرتغال عام 1580م</w:t>
      </w:r>
      <w:r w:rsidR="00252E6A">
        <w:rPr>
          <w:rtl/>
        </w:rPr>
        <w:t>،</w:t>
      </w:r>
      <w:r w:rsidRPr="00A04F45">
        <w:rPr>
          <w:rtl/>
        </w:rPr>
        <w:t xml:space="preserve"> ويعتبر عهده أوج السيطرة الأسبانية في أوربّا</w:t>
      </w:r>
      <w:r w:rsidR="00252E6A">
        <w:rPr>
          <w:rtl/>
        </w:rPr>
        <w:t>.</w:t>
      </w:r>
      <w:r w:rsidRPr="00A04F45">
        <w:rPr>
          <w:rtl/>
        </w:rPr>
        <w:t xml:space="preserve"> عن </w:t>
      </w:r>
      <w:r w:rsidR="00252E6A">
        <w:rPr>
          <w:rtl/>
        </w:rPr>
        <w:t>(</w:t>
      </w:r>
      <w:r w:rsidRPr="00A04F45">
        <w:rPr>
          <w:rtl/>
        </w:rPr>
        <w:t>القاموس (المنجد في الأعلام</w:t>
      </w:r>
      <w:r w:rsidR="00252E6A">
        <w:rPr>
          <w:rtl/>
        </w:rPr>
        <w:t>)</w:t>
      </w:r>
      <w:r w:rsidRPr="00A04F45">
        <w:rPr>
          <w:rtl/>
        </w:rPr>
        <w:t>)</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والذبح جماعةً من المسلمين الذين تنصّروا ظاهراً</w:t>
      </w:r>
      <w:r w:rsidR="00252E6A">
        <w:rPr>
          <w:rtl/>
        </w:rPr>
        <w:t>،</w:t>
      </w:r>
      <w:r w:rsidRPr="00007672">
        <w:rPr>
          <w:rtl/>
        </w:rPr>
        <w:t xml:space="preserve"> وأقاموا على عقيدتهم </w:t>
      </w:r>
      <w:r w:rsidR="00252E6A">
        <w:rPr>
          <w:rtl/>
        </w:rPr>
        <w:t>(</w:t>
      </w:r>
      <w:r w:rsidRPr="00007672">
        <w:rPr>
          <w:rtl/>
        </w:rPr>
        <w:t>الإسلاميّة</w:t>
      </w:r>
      <w:r w:rsidR="00252E6A">
        <w:rPr>
          <w:rtl/>
        </w:rPr>
        <w:t>)</w:t>
      </w:r>
      <w:r w:rsidRPr="00007672">
        <w:rPr>
          <w:rtl/>
        </w:rPr>
        <w:t xml:space="preserve"> وظلّوا يمارسونها في الخفاء</w:t>
      </w:r>
      <w:r w:rsidR="00252E6A">
        <w:rPr>
          <w:rtl/>
        </w:rPr>
        <w:t>.</w:t>
      </w:r>
      <w:r w:rsidRPr="00007672">
        <w:rPr>
          <w:rtl/>
        </w:rPr>
        <w:t xml:space="preserve"> وامتدّت صلاحيّات هذه المؤسّسة التنكيليّة لتنال من مصادر الفكر الإسلامي</w:t>
      </w:r>
      <w:r w:rsidR="00252E6A">
        <w:rPr>
          <w:rtl/>
        </w:rPr>
        <w:t>،</w:t>
      </w:r>
      <w:r w:rsidRPr="00007672">
        <w:rPr>
          <w:rtl/>
        </w:rPr>
        <w:t xml:space="preserve"> وإحراق الكتب</w:t>
      </w:r>
      <w:r w:rsidR="00252E6A">
        <w:rPr>
          <w:rtl/>
        </w:rPr>
        <w:t>،</w:t>
      </w:r>
      <w:r w:rsidRPr="00007672">
        <w:rPr>
          <w:rtl/>
        </w:rPr>
        <w:t xml:space="preserve"> وإتلاف كلّ ما يُؤدّي في نظر الأساقفة إلى إلحاق الضرر بالكنيسة</w:t>
      </w:r>
      <w:r w:rsidR="00252E6A">
        <w:rPr>
          <w:rtl/>
        </w:rPr>
        <w:t>.</w:t>
      </w:r>
    </w:p>
    <w:p w:rsidR="00007672" w:rsidRPr="00A04F45" w:rsidRDefault="00007672" w:rsidP="00007672">
      <w:pPr>
        <w:pStyle w:val="libNormal"/>
        <w:rPr>
          <w:rtl/>
        </w:rPr>
      </w:pPr>
      <w:r w:rsidRPr="00252E6A">
        <w:rPr>
          <w:rtl/>
        </w:rPr>
        <w:t xml:space="preserve">وبالرغم من ذلك فقد </w:t>
      </w:r>
      <w:r w:rsidR="00252E6A">
        <w:rPr>
          <w:rtl/>
        </w:rPr>
        <w:t>(</w:t>
      </w:r>
      <w:r w:rsidRPr="00252E6A">
        <w:rPr>
          <w:rtl/>
        </w:rPr>
        <w:t xml:space="preserve">بقي المسلمون الذين ظلّوا في أسبانيا بعد استردادها </w:t>
      </w:r>
      <w:r w:rsidR="00252E6A">
        <w:rPr>
          <w:rtl/>
        </w:rPr>
        <w:t>(</w:t>
      </w:r>
      <w:r w:rsidRPr="00252E6A">
        <w:rPr>
          <w:rtl/>
        </w:rPr>
        <w:t>سقوط الأندلس</w:t>
      </w:r>
      <w:r w:rsidR="00252E6A">
        <w:rPr>
          <w:rtl/>
        </w:rPr>
        <w:t>)</w:t>
      </w:r>
      <w:r w:rsidRPr="00252E6A">
        <w:rPr>
          <w:rtl/>
        </w:rPr>
        <w:t xml:space="preserve"> يحتفظون بكتبهم</w:t>
      </w:r>
      <w:r w:rsidR="00252E6A">
        <w:rPr>
          <w:rtl/>
        </w:rPr>
        <w:t>،</w:t>
      </w:r>
      <w:r w:rsidRPr="00252E6A">
        <w:rPr>
          <w:rtl/>
        </w:rPr>
        <w:t xml:space="preserve"> باذلين غاية جهدهم لإخفائها عن أعيُن مكاتب التفتيش</w:t>
      </w:r>
      <w:r w:rsidR="00252E6A">
        <w:rPr>
          <w:rtl/>
        </w:rPr>
        <w:t>.</w:t>
      </w:r>
      <w:r w:rsidRPr="00252E6A">
        <w:rPr>
          <w:rtl/>
        </w:rPr>
        <w:t xml:space="preserve"> ولمّا اضطرّوا إلى مغادرة وطنهم خبأوا كتبهم في فجوات الجدران</w:t>
      </w:r>
      <w:r w:rsidR="00252E6A">
        <w:rPr>
          <w:rtl/>
        </w:rPr>
        <w:t>،</w:t>
      </w:r>
      <w:r w:rsidRPr="00252E6A">
        <w:rPr>
          <w:rtl/>
        </w:rPr>
        <w:t xml:space="preserve"> أو دفنوها تحت الأرض في بيوتهم المتروكة</w:t>
      </w:r>
      <w:r w:rsidR="00252E6A">
        <w:rPr>
          <w:rtl/>
        </w:rPr>
        <w:t>.</w:t>
      </w:r>
      <w:r w:rsidRPr="00252E6A">
        <w:rPr>
          <w:rtl/>
        </w:rPr>
        <w:t xml:space="preserve"> وقد عثر في القرن الأخير مصادفة على عدّة مكتبات منها...)</w:t>
      </w:r>
      <w:r w:rsidRPr="00252E6A">
        <w:rPr>
          <w:rStyle w:val="libFootnotenumChar"/>
          <w:rtl/>
        </w:rPr>
        <w:t>(1)</w:t>
      </w:r>
      <w:r w:rsidRPr="00252E6A">
        <w:rPr>
          <w:rtl/>
        </w:rPr>
        <w:t>. واستمرّت محاكم التفتيش قائمة في أسبانيا حتّى حلّها نابليون بونابرت عام 1792م</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كراتشقوفسكي</w:t>
      </w:r>
      <w:r w:rsidR="00252E6A">
        <w:rPr>
          <w:rtl/>
        </w:rPr>
        <w:t>،</w:t>
      </w:r>
      <w:r w:rsidRPr="00A04F45">
        <w:rPr>
          <w:rtl/>
        </w:rPr>
        <w:t xml:space="preserve"> إغناطيوس </w:t>
      </w:r>
      <w:r w:rsidR="00252E6A">
        <w:rPr>
          <w:rtl/>
        </w:rPr>
        <w:t>(</w:t>
      </w:r>
      <w:r w:rsidRPr="00A04F45">
        <w:rPr>
          <w:rtl/>
        </w:rPr>
        <w:t>دراسات في تأريخ الأدب العربي</w:t>
      </w:r>
      <w:r w:rsidR="00252E6A">
        <w:rPr>
          <w:rtl/>
        </w:rPr>
        <w:t>)</w:t>
      </w:r>
      <w:r w:rsidRPr="00A04F45">
        <w:rPr>
          <w:rtl/>
        </w:rPr>
        <w:t xml:space="preserve"> الترجمة العربيّة</w:t>
      </w:r>
      <w:r w:rsidR="00252E6A">
        <w:rPr>
          <w:rtl/>
        </w:rPr>
        <w:t>:</w:t>
      </w:r>
      <w:r w:rsidRPr="00A04F45">
        <w:rPr>
          <w:rtl/>
        </w:rPr>
        <w:t xml:space="preserve"> 71</w:t>
      </w:r>
      <w:r>
        <w:rPr>
          <w:rtl/>
        </w:rPr>
        <w:t xml:space="preserve"> -</w:t>
      </w:r>
      <w:r w:rsidR="00252E6A">
        <w:rPr>
          <w:rtl/>
        </w:rPr>
        <w:t xml:space="preserve"> </w:t>
      </w:r>
      <w:r w:rsidRPr="00A04F45">
        <w:rPr>
          <w:rtl/>
        </w:rPr>
        <w:t>72</w:t>
      </w:r>
      <w:r w:rsidR="00252E6A">
        <w:rPr>
          <w:rtl/>
        </w:rPr>
        <w:t>.</w:t>
      </w:r>
      <w:r w:rsidRPr="00A04F45">
        <w:rPr>
          <w:rtl/>
        </w:rPr>
        <w:t xml:space="preserve"> ويذكر شكيب أرسلان في كتابه </w:t>
      </w:r>
      <w:r w:rsidR="00252E6A">
        <w:rPr>
          <w:rtl/>
        </w:rPr>
        <w:t>(</w:t>
      </w:r>
      <w:r w:rsidRPr="00A04F45">
        <w:rPr>
          <w:rtl/>
        </w:rPr>
        <w:t>الحلل السندسيّة في الأخبار والآثار الأندلسيّة) المجلد الأوّل</w:t>
      </w:r>
      <w:r w:rsidR="00252E6A">
        <w:rPr>
          <w:rtl/>
        </w:rPr>
        <w:t>:</w:t>
      </w:r>
      <w:r w:rsidRPr="00A04F45">
        <w:rPr>
          <w:rtl/>
        </w:rPr>
        <w:t xml:space="preserve"> 280</w:t>
      </w:r>
      <w:r>
        <w:rPr>
          <w:rtl/>
        </w:rPr>
        <w:t xml:space="preserve"> - </w:t>
      </w:r>
      <w:r w:rsidRPr="00A04F45">
        <w:rPr>
          <w:rtl/>
        </w:rPr>
        <w:t>383 الكثير من الأخبار عن صنوف الاضطهاد التي مُورست في حقّ مَن كانت محاكم التفتيش تشكّ بأنّه لا يزال على إسلامه من أهالي طليطلة</w:t>
      </w:r>
      <w:r w:rsidR="00252E6A">
        <w:rPr>
          <w:rtl/>
        </w:rPr>
        <w:t>،</w:t>
      </w:r>
      <w:r w:rsidRPr="00A04F45">
        <w:rPr>
          <w:rtl/>
        </w:rPr>
        <w:t xml:space="preserve"> ومنها الإحراق بالنار ومصادرة الأملاك والتعزير.. إلخ</w:t>
      </w:r>
      <w:r w:rsidR="00252E6A">
        <w:rPr>
          <w:rtl/>
        </w:rPr>
        <w:t>.</w:t>
      </w:r>
      <w:r w:rsidRPr="00A04F45">
        <w:rPr>
          <w:rtl/>
        </w:rPr>
        <w:t xml:space="preserve"> وذلك بتهم مثل عدم أكل لحم الخنزير</w:t>
      </w:r>
      <w:r w:rsidR="00252E6A">
        <w:rPr>
          <w:rtl/>
        </w:rPr>
        <w:t>،</w:t>
      </w:r>
      <w:r w:rsidRPr="00A04F45">
        <w:rPr>
          <w:rtl/>
        </w:rPr>
        <w:t xml:space="preserve"> والامتناع عن شرب الخمرة وغيرها...</w:t>
      </w:r>
    </w:p>
    <w:p w:rsidR="00007672" w:rsidRDefault="00007672" w:rsidP="004A5321">
      <w:pPr>
        <w:pStyle w:val="libNormal"/>
        <w:rPr>
          <w:rtl/>
        </w:rPr>
      </w:pPr>
      <w:r>
        <w:rPr>
          <w:rtl/>
        </w:rPr>
        <w:br w:type="page"/>
      </w:r>
    </w:p>
    <w:p w:rsidR="00007672" w:rsidRPr="00EC1D72" w:rsidRDefault="00007672" w:rsidP="00EC1D72">
      <w:pPr>
        <w:pStyle w:val="Heading2Center"/>
        <w:rPr>
          <w:rtl/>
        </w:rPr>
      </w:pPr>
      <w:bookmarkStart w:id="64" w:name="31"/>
      <w:bookmarkStart w:id="65" w:name="_Toc494972044"/>
      <w:r w:rsidRPr="00A04F45">
        <w:rPr>
          <w:rtl/>
        </w:rPr>
        <w:lastRenderedPageBreak/>
        <w:t>الاستعراب</w:t>
      </w:r>
      <w:r w:rsidRPr="00EC1D72">
        <w:rPr>
          <w:rStyle w:val="libFootnotenumChar"/>
          <w:rtl/>
        </w:rPr>
        <w:t>(1)</w:t>
      </w:r>
      <w:r w:rsidRPr="00A04F45">
        <w:rPr>
          <w:rtl/>
        </w:rPr>
        <w:t xml:space="preserve"> أولاً ثمّ الاستشراق</w:t>
      </w:r>
      <w:bookmarkEnd w:id="64"/>
      <w:bookmarkEnd w:id="65"/>
    </w:p>
    <w:p w:rsidR="00007672" w:rsidRPr="00A04F45" w:rsidRDefault="00007672" w:rsidP="00252E6A">
      <w:pPr>
        <w:pStyle w:val="libNormal"/>
        <w:rPr>
          <w:rtl/>
        </w:rPr>
      </w:pPr>
      <w:r w:rsidRPr="00007672">
        <w:rPr>
          <w:rtl/>
        </w:rPr>
        <w:t>نشأت ظاهرة الاستعراب نتيجة للاحتكاك المباشر الذي حصل بين بعض الطوائف المسيحيّة التي كانت تقطن إسبانيا وبين المسلمين العرب فاتحي الأندلس</w:t>
      </w:r>
      <w:r w:rsidR="00252E6A">
        <w:rPr>
          <w:rtl/>
        </w:rPr>
        <w:t>،</w:t>
      </w:r>
      <w:r w:rsidRPr="00007672">
        <w:rPr>
          <w:rtl/>
        </w:rPr>
        <w:t xml:space="preserve"> والذي أدّى بدوره إلى تعميق عُرى التمازج العرقي والتعايش الاجتماعي والاتّصال الثقافي فيما بينهم</w:t>
      </w:r>
      <w:r w:rsidR="00252E6A">
        <w:rPr>
          <w:rtl/>
        </w:rPr>
        <w:t>.</w:t>
      </w:r>
      <w:r w:rsidRPr="00007672">
        <w:rPr>
          <w:rtl/>
        </w:rPr>
        <w:t xml:space="preserve"> وقد أفرزت هذه الحالة ظهور طبقة اجتماعيّة واسعة من المجتمع الأندلسي اندمجت مع أوساط المسلمين</w:t>
      </w:r>
      <w:r w:rsidR="00252E6A">
        <w:rPr>
          <w:rtl/>
        </w:rPr>
        <w:t>،</w:t>
      </w:r>
      <w:r w:rsidRPr="00007672">
        <w:rPr>
          <w:rtl/>
        </w:rPr>
        <w:t xml:space="preserve"> وتشبّهت بهم في سيرتهم وسلوكهم اليومي</w:t>
      </w:r>
      <w:r w:rsidR="00252E6A">
        <w:rPr>
          <w:rtl/>
        </w:rPr>
        <w:t>،</w:t>
      </w:r>
      <w:r w:rsidRPr="00007672">
        <w:rPr>
          <w:rtl/>
        </w:rPr>
        <w:t xml:space="preserve"> وقلّدتهم في إقامة مناسباتهم وشعائرهم الدينيّة</w:t>
      </w:r>
      <w:r w:rsidR="00252E6A">
        <w:rPr>
          <w:rtl/>
        </w:rPr>
        <w:t>،</w:t>
      </w:r>
      <w:r w:rsidRPr="00007672">
        <w:rPr>
          <w:rtl/>
        </w:rPr>
        <w:t xml:space="preserve"> وحتّى في دقائق وجزئيّات أُمورهم الحيويّة فأقدم الكثير منهم على الاختتان وفق مراسم المسلمين</w:t>
      </w:r>
      <w:r w:rsidR="00252E6A">
        <w:rPr>
          <w:rtl/>
        </w:rPr>
        <w:t>،</w:t>
      </w:r>
      <w:r w:rsidRPr="00007672">
        <w:rPr>
          <w:rtl/>
        </w:rPr>
        <w:t xml:space="preserve"> وامتنعوا عن معاقرة الخمر وأكل لحم الخنزير</w:t>
      </w:r>
      <w:r w:rsidR="00252E6A">
        <w:rPr>
          <w:rtl/>
        </w:rPr>
        <w:t>،</w:t>
      </w:r>
      <w:r w:rsidRPr="00007672">
        <w:rPr>
          <w:rtl/>
        </w:rPr>
        <w:t xml:space="preserve"> وغيرها من الممارسات التي كانت مألوفة في المجتمع النصراني</w:t>
      </w:r>
      <w:r w:rsidR="00252E6A">
        <w:rPr>
          <w:rtl/>
        </w:rPr>
        <w:t>.</w:t>
      </w:r>
      <w:r w:rsidRPr="00007672">
        <w:rPr>
          <w:rtl/>
        </w:rPr>
        <w:t xml:space="preserve"> وقد أُطلق على هؤلاء </w:t>
      </w:r>
      <w:r w:rsidR="00252E6A">
        <w:rPr>
          <w:rtl/>
        </w:rPr>
        <w:t>(</w:t>
      </w:r>
      <w:r w:rsidRPr="00007672">
        <w:rPr>
          <w:rtl/>
        </w:rPr>
        <w:t>المُستعربين</w:t>
      </w:r>
      <w:r w:rsidR="00252E6A">
        <w:rPr>
          <w:rtl/>
        </w:rPr>
        <w:t>)</w:t>
      </w:r>
      <w:r w:rsidRPr="00007672">
        <w:rPr>
          <w:rtl/>
        </w:rPr>
        <w:t xml:space="preserve"> الذين كان جُلّهم من أبناء الأندلس القُدماء الذين انحدروا من آباء إسبان</w:t>
      </w:r>
      <w:r w:rsidR="00252E6A">
        <w:rPr>
          <w:rtl/>
        </w:rPr>
        <w:t>،</w:t>
      </w:r>
      <w:r w:rsidRPr="00007672">
        <w:rPr>
          <w:rtl/>
        </w:rPr>
        <w:t xml:space="preserve"> ومن خلال البحث والاستقصاء عن أحوالهم أمكن تصنيفهم إلى صنفين</w:t>
      </w:r>
      <w:r w:rsidR="00252E6A">
        <w:rPr>
          <w:rtl/>
        </w:rPr>
        <w:t>:</w:t>
      </w:r>
    </w:p>
    <w:p w:rsidR="00007672" w:rsidRPr="00A04F45" w:rsidRDefault="00007672" w:rsidP="00007672">
      <w:pPr>
        <w:pStyle w:val="libNormal"/>
        <w:rPr>
          <w:rtl/>
        </w:rPr>
      </w:pPr>
      <w:r w:rsidRPr="00EC1D72">
        <w:rPr>
          <w:rStyle w:val="libBold2Char"/>
          <w:rtl/>
        </w:rPr>
        <w:t>الأوّل</w:t>
      </w:r>
      <w:r w:rsidR="00252E6A" w:rsidRPr="00EC1D72">
        <w:rPr>
          <w:rStyle w:val="libBold2Char"/>
          <w:rtl/>
        </w:rPr>
        <w:t>:</w:t>
      </w:r>
      <w:r w:rsidRPr="00252E6A">
        <w:rPr>
          <w:rtl/>
        </w:rPr>
        <w:t xml:space="preserve"> ويضم الذين دخلوا الإسلام أثناء الفتح </w:t>
      </w:r>
      <w:r w:rsidR="00252E6A">
        <w:rPr>
          <w:rtl/>
        </w:rPr>
        <w:t>(</w:t>
      </w:r>
      <w:r w:rsidRPr="00252E6A">
        <w:rPr>
          <w:rtl/>
        </w:rPr>
        <w:t>فتح الأندلس</w:t>
      </w:r>
      <w:r w:rsidR="00252E6A">
        <w:rPr>
          <w:rtl/>
        </w:rPr>
        <w:t>)</w:t>
      </w:r>
      <w:r w:rsidRPr="00252E6A">
        <w:rPr>
          <w:rtl/>
        </w:rPr>
        <w:t xml:space="preserve"> وحسُن إسلام الكثير منهم</w:t>
      </w:r>
      <w:r w:rsidR="00252E6A">
        <w:rPr>
          <w:rtl/>
        </w:rPr>
        <w:t>،</w:t>
      </w:r>
      <w:r w:rsidRPr="00252E6A">
        <w:rPr>
          <w:rtl/>
        </w:rPr>
        <w:t xml:space="preserve"> فأقبلوا على دراسة الفكر الإسلامي</w:t>
      </w:r>
      <w:r w:rsidR="00252E6A">
        <w:rPr>
          <w:rtl/>
        </w:rPr>
        <w:t>،</w:t>
      </w:r>
      <w:r w:rsidRPr="00252E6A">
        <w:rPr>
          <w:rtl/>
        </w:rPr>
        <w:t xml:space="preserve"> وتدرجوا في شتّى العلوم</w:t>
      </w:r>
      <w:r w:rsidR="00252E6A">
        <w:rPr>
          <w:rtl/>
        </w:rPr>
        <w:t>.</w:t>
      </w:r>
      <w:r w:rsidRPr="00252E6A">
        <w:rPr>
          <w:rtl/>
        </w:rPr>
        <w:t xml:space="preserve"> فكانوا أصحاب التآليف والتصانيف</w:t>
      </w:r>
      <w:r w:rsidR="00252E6A">
        <w:rPr>
          <w:rtl/>
        </w:rPr>
        <w:t>،</w:t>
      </w:r>
      <w:r w:rsidRPr="00252E6A">
        <w:rPr>
          <w:rtl/>
        </w:rPr>
        <w:t xml:space="preserve"> وصارت لهم مكانة علميّة مرموقة تميّزوا بها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مصطلح يطلق على الذين صاروا دُخلاء بين العرب</w:t>
      </w:r>
      <w:r w:rsidR="00252E6A">
        <w:rPr>
          <w:rtl/>
        </w:rPr>
        <w:t>،</w:t>
      </w:r>
      <w:r w:rsidRPr="00A04F45">
        <w:rPr>
          <w:rtl/>
        </w:rPr>
        <w:t xml:space="preserve"> ثمّ سرى استعماله لأُولئك الذين دخلوا الإسلام بعد أنْ تعلموا اللغة العربيّة وتشبّهوا بالمسلمين العرب خاصّة في عاداتهم وتقاليدهم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عمّن سواهم</w:t>
      </w:r>
      <w:r w:rsidR="00252E6A">
        <w:rPr>
          <w:rtl/>
        </w:rPr>
        <w:t>،</w:t>
      </w:r>
      <w:r w:rsidRPr="00252E6A">
        <w:rPr>
          <w:rtl/>
        </w:rPr>
        <w:t xml:space="preserve"> وظهر فيهم العلماء والأُدباء والقادة العسكريّون</w:t>
      </w:r>
      <w:r w:rsidR="00252E6A">
        <w:rPr>
          <w:rtl/>
        </w:rPr>
        <w:t>،</w:t>
      </w:r>
      <w:r w:rsidRPr="00252E6A">
        <w:rPr>
          <w:rtl/>
        </w:rPr>
        <w:t xml:space="preserve"> فحازوا إعجاب الحكام المسلمين وأصبح قسمٌ منهم ذوي نفوذ واسع في الحكم </w:t>
      </w:r>
      <w:r w:rsidR="00252E6A">
        <w:rPr>
          <w:rtl/>
        </w:rPr>
        <w:t>(</w:t>
      </w:r>
      <w:r w:rsidRPr="00252E6A">
        <w:rPr>
          <w:rtl/>
        </w:rPr>
        <w:t>ولكنّهم ظلّوا مع ذلك لا يجدون أنفسهم إلاّ مواطنين من الدرجة الثانية أو الثالثة</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EC1D72">
        <w:rPr>
          <w:rStyle w:val="libBold2Char"/>
          <w:rtl/>
        </w:rPr>
        <w:t>الثاني</w:t>
      </w:r>
      <w:r w:rsidR="00252E6A" w:rsidRPr="00EC1D72">
        <w:rPr>
          <w:rStyle w:val="libBold2Char"/>
          <w:rtl/>
        </w:rPr>
        <w:t>:</w:t>
      </w:r>
      <w:r w:rsidRPr="00252E6A">
        <w:rPr>
          <w:rtl/>
        </w:rPr>
        <w:t xml:space="preserve"> كان يضم أُولئك الذين تشبّهوا بالمسلمين ظاهريّاً</w:t>
      </w:r>
      <w:r w:rsidR="00252E6A">
        <w:rPr>
          <w:rtl/>
        </w:rPr>
        <w:t>،</w:t>
      </w:r>
      <w:r w:rsidRPr="00252E6A">
        <w:rPr>
          <w:rtl/>
        </w:rPr>
        <w:t xml:space="preserve"> ولم يدخل الإيمان في قلوبهم</w:t>
      </w:r>
      <w:r w:rsidR="00252E6A">
        <w:rPr>
          <w:rtl/>
        </w:rPr>
        <w:t>،</w:t>
      </w:r>
      <w:r w:rsidRPr="00252E6A">
        <w:rPr>
          <w:rtl/>
        </w:rPr>
        <w:t xml:space="preserve"> وكان تأثّرهم سطحيّاً على قاعدة التمثّل بالفاتحين والتشبه بهم</w:t>
      </w:r>
      <w:r w:rsidR="00252E6A">
        <w:rPr>
          <w:rtl/>
        </w:rPr>
        <w:t>.</w:t>
      </w:r>
      <w:r w:rsidRPr="00252E6A">
        <w:rPr>
          <w:rtl/>
        </w:rPr>
        <w:t xml:space="preserve"> كما يرى ابن خلدون ذلك </w:t>
      </w:r>
      <w:r w:rsidR="00252E6A">
        <w:rPr>
          <w:rtl/>
        </w:rPr>
        <w:t>(</w:t>
      </w:r>
      <w:r w:rsidRPr="00252E6A">
        <w:rPr>
          <w:rtl/>
        </w:rPr>
        <w:t>المغلوب يتشبّه أبداً بالغالب</w:t>
      </w:r>
      <w:r w:rsidR="00252E6A">
        <w:rPr>
          <w:rtl/>
        </w:rPr>
        <w:t>).</w:t>
      </w:r>
      <w:r w:rsidRPr="00252E6A">
        <w:rPr>
          <w:rtl/>
        </w:rPr>
        <w:t xml:space="preserve"> وبالرغم من إقبالهم على تعلّم اللغة العربيّة ودراسة آثار المسلمين وأفكارهم</w:t>
      </w:r>
      <w:r w:rsidR="00252E6A">
        <w:rPr>
          <w:rtl/>
        </w:rPr>
        <w:t>،</w:t>
      </w:r>
      <w:r w:rsidRPr="00252E6A">
        <w:rPr>
          <w:rtl/>
        </w:rPr>
        <w:t xml:space="preserve"> وكذلك إعجابهم بالمنجزات الحضاريّة لهم</w:t>
      </w:r>
      <w:r w:rsidR="00252E6A">
        <w:rPr>
          <w:rtl/>
        </w:rPr>
        <w:t>،</w:t>
      </w:r>
      <w:r w:rsidRPr="00252E6A">
        <w:rPr>
          <w:rtl/>
        </w:rPr>
        <w:t xml:space="preserve"> وانبهارهم بالطرح الثقافي الإسلامي الجديد</w:t>
      </w:r>
      <w:r w:rsidR="00252E6A">
        <w:rPr>
          <w:rtl/>
        </w:rPr>
        <w:t>.</w:t>
      </w:r>
      <w:r w:rsidRPr="00252E6A">
        <w:rPr>
          <w:rtl/>
        </w:rPr>
        <w:t xml:space="preserve"> إلاّ أنّ هذا لم يكن ليصرفهم عن عدائهم الشديد للرسالة الدينيّة والإيديولوجيّة الإسلاميّة</w:t>
      </w:r>
      <w:r w:rsidR="00252E6A">
        <w:rPr>
          <w:rtl/>
        </w:rPr>
        <w:t>،</w:t>
      </w:r>
      <w:r w:rsidRPr="00252E6A">
        <w:rPr>
          <w:rtl/>
        </w:rPr>
        <w:t xml:space="preserve"> ولا ليثنيهم عن رفضهم القومي للسلطة السياسيّة التي يخضعون لها</w:t>
      </w:r>
      <w:r w:rsidR="00252E6A">
        <w:rPr>
          <w:rtl/>
        </w:rPr>
        <w:t>.</w:t>
      </w:r>
    </w:p>
    <w:p w:rsidR="00007672" w:rsidRPr="00A04F45" w:rsidRDefault="00007672" w:rsidP="00252E6A">
      <w:pPr>
        <w:pStyle w:val="libNormal"/>
        <w:rPr>
          <w:rtl/>
        </w:rPr>
      </w:pPr>
      <w:r w:rsidRPr="00007672">
        <w:rPr>
          <w:rtl/>
        </w:rPr>
        <w:t>ولا سيّما أنّ بعض الحكّام آنذاك كانوا لأغراض سياسيّة يستخدمون أساليب مِن شأنها أنْ تثير روح العصبيّة بين طَبَقات المجتمع الأندلسي</w:t>
      </w:r>
      <w:r w:rsidR="00252E6A">
        <w:rPr>
          <w:rtl/>
        </w:rPr>
        <w:t>،</w:t>
      </w:r>
      <w:r w:rsidRPr="00007672">
        <w:rPr>
          <w:rtl/>
        </w:rPr>
        <w:t xml:space="preserve"> كأنْ يُقرّبوا طائفة على حساب طائفة أُخرى</w:t>
      </w:r>
      <w:r w:rsidR="00252E6A">
        <w:rPr>
          <w:rtl/>
        </w:rPr>
        <w:t>،</w:t>
      </w:r>
      <w:r w:rsidRPr="00007672">
        <w:rPr>
          <w:rtl/>
        </w:rPr>
        <w:t xml:space="preserve"> ممّا يُؤدّي إلى نشوء العداء مع السلطة</w:t>
      </w:r>
      <w:r w:rsidR="00252E6A">
        <w:rPr>
          <w:rtl/>
        </w:rPr>
        <w:t>،</w:t>
      </w:r>
      <w:r w:rsidRPr="00007672">
        <w:rPr>
          <w:rtl/>
        </w:rPr>
        <w:t xml:space="preserve"> وبالتالي محاولة الانتقام أو التقليل من شأن الرسالة والفكر الذي ينتمي إليه هؤلاء الحكّام</w:t>
      </w:r>
      <w:r w:rsidR="00252E6A">
        <w:rPr>
          <w:rtl/>
        </w:rPr>
        <w:t>.</w:t>
      </w:r>
    </w:p>
    <w:p w:rsidR="00007672" w:rsidRPr="00A04F45" w:rsidRDefault="00252E6A" w:rsidP="00007672">
      <w:pPr>
        <w:pStyle w:val="libNormal"/>
        <w:rPr>
          <w:rtl/>
        </w:rPr>
      </w:pPr>
      <w:r>
        <w:rPr>
          <w:rtl/>
        </w:rPr>
        <w:t xml:space="preserve"> </w:t>
      </w:r>
      <w:r w:rsidR="00007672" w:rsidRPr="00252E6A">
        <w:rPr>
          <w:rtl/>
        </w:rPr>
        <w:t>فمثلاً عند اشتداد الروح العصبيّة بين القبائل العربيّة المتنافسة في عهد عبد الرحمان الداخل ويأسه من القضاء عليها وإزالتها</w:t>
      </w:r>
      <w:r>
        <w:rPr>
          <w:rtl/>
        </w:rPr>
        <w:t>،</w:t>
      </w:r>
      <w:r w:rsidR="00007672" w:rsidRPr="00252E6A">
        <w:rPr>
          <w:rtl/>
        </w:rPr>
        <w:t xml:space="preserve"> واتّخاذها أُسلوب المواجهة والمنافسة مع الحكم</w:t>
      </w:r>
      <w:r>
        <w:rPr>
          <w:rtl/>
        </w:rPr>
        <w:t>،</w:t>
      </w:r>
      <w:r w:rsidR="00007672" w:rsidRPr="00252E6A">
        <w:rPr>
          <w:rtl/>
        </w:rPr>
        <w:t xml:space="preserve"> لجأ إلى تكوين طبقة الأعوان والقادة</w:t>
      </w:r>
      <w:r>
        <w:rPr>
          <w:rtl/>
        </w:rPr>
        <w:t>،</w:t>
      </w:r>
      <w:r w:rsidR="00007672" w:rsidRPr="00252E6A">
        <w:rPr>
          <w:rtl/>
        </w:rPr>
        <w:t xml:space="preserve"> وربّاهم بنفسه واستعان بهم على إدارة دفّة الحكم</w:t>
      </w:r>
      <w:r>
        <w:rPr>
          <w:rtl/>
        </w:rPr>
        <w:t>،</w:t>
      </w:r>
      <w:r w:rsidR="00007672" w:rsidRPr="00252E6A">
        <w:rPr>
          <w:rtl/>
        </w:rPr>
        <w:t xml:space="preserve"> ونفوذهم ينمو نتيجةً لقربهم من الطبقة الحاكمة حتّى صاروا شركاء للخليفة في الحكم</w:t>
      </w:r>
      <w:r>
        <w:rPr>
          <w:rtl/>
        </w:rPr>
        <w:t>،</w:t>
      </w:r>
      <w:r w:rsidR="00007672" w:rsidRPr="00252E6A">
        <w:rPr>
          <w:rtl/>
        </w:rPr>
        <w:t xml:space="preserve"> ثمّ صاروا يدبّرون المؤامرات لإدارة الحكم بأنفسهم</w:t>
      </w:r>
      <w:r w:rsidR="00007672" w:rsidRPr="00252E6A">
        <w:rPr>
          <w:rStyle w:val="libFootnotenumChar"/>
          <w:rtl/>
        </w:rPr>
        <w:t>(2)</w:t>
      </w:r>
      <w:r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w:t>
      </w:r>
      <w:r w:rsidR="00252E6A">
        <w:rPr>
          <w:rtl/>
        </w:rPr>
        <w:t>.</w:t>
      </w:r>
      <w:r w:rsidRPr="00A04F45">
        <w:rPr>
          <w:rtl/>
        </w:rPr>
        <w:t xml:space="preserve"> إحسان</w:t>
      </w:r>
      <w:r w:rsidR="00252E6A">
        <w:rPr>
          <w:rtl/>
        </w:rPr>
        <w:t>،</w:t>
      </w:r>
      <w:r w:rsidRPr="00A04F45">
        <w:rPr>
          <w:rtl/>
        </w:rPr>
        <w:t xml:space="preserve"> عبّاس </w:t>
      </w:r>
      <w:r w:rsidR="00252E6A">
        <w:rPr>
          <w:rtl/>
        </w:rPr>
        <w:t>(</w:t>
      </w:r>
      <w:r w:rsidRPr="00A04F45">
        <w:rPr>
          <w:rtl/>
        </w:rPr>
        <w:t>تأريخ الأدب الأندلسي</w:t>
      </w:r>
      <w:r w:rsidR="00252E6A">
        <w:rPr>
          <w:rtl/>
        </w:rPr>
        <w:t>):</w:t>
      </w:r>
      <w:r w:rsidRPr="00A04F45">
        <w:rPr>
          <w:rtl/>
        </w:rPr>
        <w:t xml:space="preserve"> 89</w:t>
      </w:r>
      <w:r w:rsidR="00252E6A">
        <w:rPr>
          <w:rtl/>
        </w:rPr>
        <w:t>.</w:t>
      </w:r>
    </w:p>
    <w:p w:rsidR="00007672" w:rsidRPr="00007672" w:rsidRDefault="00007672" w:rsidP="00007672">
      <w:pPr>
        <w:pStyle w:val="libFootnote0"/>
        <w:rPr>
          <w:rtl/>
        </w:rPr>
      </w:pPr>
      <w:r w:rsidRPr="00A04F45">
        <w:rPr>
          <w:rtl/>
        </w:rPr>
        <w:t>(2) مجلّة نور الإسلام</w:t>
      </w:r>
      <w:r w:rsidR="00252E6A">
        <w:rPr>
          <w:rtl/>
        </w:rPr>
        <w:t>.</w:t>
      </w:r>
      <w:r w:rsidRPr="00A04F45">
        <w:rPr>
          <w:rtl/>
        </w:rPr>
        <w:t xml:space="preserve"> العددان 27</w:t>
      </w:r>
      <w:r>
        <w:rPr>
          <w:rtl/>
        </w:rPr>
        <w:t xml:space="preserve"> - </w:t>
      </w:r>
      <w:r w:rsidRPr="00A04F45">
        <w:rPr>
          <w:rtl/>
        </w:rPr>
        <w:t xml:space="preserve">28 </w:t>
      </w:r>
      <w:r w:rsidR="00252E6A">
        <w:rPr>
          <w:rtl/>
        </w:rPr>
        <w:t>(</w:t>
      </w:r>
      <w:r w:rsidRPr="00A04F45">
        <w:rPr>
          <w:rtl/>
        </w:rPr>
        <w:t>العصبيّات وآثارها في سقوط الأندلس</w:t>
      </w:r>
      <w:r w:rsidR="00252E6A">
        <w:rPr>
          <w:rtl/>
        </w:rPr>
        <w:t>):</w:t>
      </w:r>
      <w:r w:rsidRPr="00A04F45">
        <w:rPr>
          <w:rtl/>
        </w:rPr>
        <w:t xml:space="preserve"> 34</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وعلى أثر ذلك تولّد الصراع بين العرب والمُستعربين</w:t>
      </w:r>
      <w:r w:rsidR="00252E6A">
        <w:rPr>
          <w:rtl/>
        </w:rPr>
        <w:t>،</w:t>
      </w:r>
      <w:r w:rsidRPr="00007672">
        <w:rPr>
          <w:rtl/>
        </w:rPr>
        <w:t xml:space="preserve"> ولم يكن هذا الصراع سياسيّاً أو عسكريّاً فحسب</w:t>
      </w:r>
      <w:r w:rsidR="00252E6A">
        <w:rPr>
          <w:rtl/>
        </w:rPr>
        <w:t>،</w:t>
      </w:r>
      <w:r w:rsidRPr="00007672">
        <w:rPr>
          <w:rtl/>
        </w:rPr>
        <w:t xml:space="preserve"> بل كان صراعاً يلتمس مبرّراته مِن أُطُر دينيّة</w:t>
      </w:r>
      <w:r w:rsidR="00252E6A">
        <w:rPr>
          <w:rtl/>
        </w:rPr>
        <w:t>،</w:t>
      </w:r>
      <w:r w:rsidRPr="00007672">
        <w:rPr>
          <w:rtl/>
        </w:rPr>
        <w:t xml:space="preserve"> وينعكس على طبيعة التفكير الديني</w:t>
      </w:r>
      <w:r w:rsidR="00252E6A">
        <w:rPr>
          <w:rtl/>
        </w:rPr>
        <w:t>،</w:t>
      </w:r>
      <w:r w:rsidRPr="00007672">
        <w:rPr>
          <w:rtl/>
        </w:rPr>
        <w:t xml:space="preserve"> الأمر الذي نشأ عنه نَمَطَان من التفكير</w:t>
      </w:r>
      <w:r w:rsidR="00252E6A">
        <w:rPr>
          <w:rtl/>
        </w:rPr>
        <w:t>:</w:t>
      </w:r>
      <w:r w:rsidRPr="00007672">
        <w:rPr>
          <w:rtl/>
        </w:rPr>
        <w:t xml:space="preserve"> نمط يتَطرّف في تمجيد العرب دينيّاً</w:t>
      </w:r>
      <w:r w:rsidR="00252E6A">
        <w:rPr>
          <w:rtl/>
        </w:rPr>
        <w:t>،</w:t>
      </w:r>
      <w:r w:rsidRPr="00007672">
        <w:rPr>
          <w:rtl/>
        </w:rPr>
        <w:t xml:space="preserve"> وآخر يتَطرّف في الاتّجاه المضاد</w:t>
      </w:r>
      <w:r w:rsidR="00252E6A">
        <w:rPr>
          <w:rtl/>
        </w:rPr>
        <w:t>.</w:t>
      </w:r>
    </w:p>
    <w:p w:rsidR="00007672" w:rsidRPr="00A04F45" w:rsidRDefault="00007672" w:rsidP="00252E6A">
      <w:pPr>
        <w:pStyle w:val="libNormal"/>
        <w:rPr>
          <w:rtl/>
        </w:rPr>
      </w:pPr>
      <w:r w:rsidRPr="00007672">
        <w:rPr>
          <w:rtl/>
        </w:rPr>
        <w:t>وليس إلى الشكّ سبيل في أنّ ابتعاد الحكم العربي في الأندلس عن الإسلام</w:t>
      </w:r>
      <w:r w:rsidR="00252E6A">
        <w:rPr>
          <w:rtl/>
        </w:rPr>
        <w:t>،</w:t>
      </w:r>
      <w:r w:rsidRPr="00007672">
        <w:rPr>
          <w:rtl/>
        </w:rPr>
        <w:t xml:space="preserve"> كان له الأثر الكبير في إعطاء الفرصة للمُستعربين كي ينتفضوا ويترجموا رفضهم بشكل حرب اتّخذت أبعاداً مختلفة</w:t>
      </w:r>
      <w:r w:rsidR="00252E6A">
        <w:rPr>
          <w:rtl/>
        </w:rPr>
        <w:t>،</w:t>
      </w:r>
      <w:r w:rsidRPr="00007672">
        <w:rPr>
          <w:rtl/>
        </w:rPr>
        <w:t xml:space="preserve"> حتّى أنّ بعضاً منهم كان له الدور الكبير في إضرام فتنة طليطلة ضدّ قرطبة في بداية عهد الأمير محمّد بن عبد الرحمان التي تمخّضت عن المعارك التي خاضها ابن حفصون ضدّ الحكم العربي الإسلامي سنوات طوالاً بدأت من عام 268هـ وانتهت بوفاته عام 306هـ</w:t>
      </w:r>
      <w:r w:rsidR="00252E6A">
        <w:rPr>
          <w:rtl/>
        </w:rPr>
        <w:t>.</w:t>
      </w:r>
    </w:p>
    <w:p w:rsidR="00007672" w:rsidRPr="00A04F45" w:rsidRDefault="00007672" w:rsidP="00252E6A">
      <w:pPr>
        <w:pStyle w:val="libNormal"/>
        <w:rPr>
          <w:rtl/>
        </w:rPr>
      </w:pPr>
      <w:r w:rsidRPr="00007672">
        <w:rPr>
          <w:rtl/>
        </w:rPr>
        <w:t>وصلت قوّة العداء بين الطرفين إلى الحدّ الذي دفع عمر بن حفصون</w:t>
      </w:r>
      <w:r w:rsidR="00252E6A">
        <w:rPr>
          <w:rtl/>
        </w:rPr>
        <w:t>،</w:t>
      </w:r>
      <w:r w:rsidRPr="00007672">
        <w:rPr>
          <w:rtl/>
        </w:rPr>
        <w:t xml:space="preserve"> إلى الارتداد عن الإسلام والعودة إلى النصرانيّة</w:t>
      </w:r>
      <w:r w:rsidR="00252E6A">
        <w:rPr>
          <w:rtl/>
        </w:rPr>
        <w:t>،</w:t>
      </w:r>
      <w:r w:rsidRPr="00007672">
        <w:rPr>
          <w:rtl/>
        </w:rPr>
        <w:t xml:space="preserve"> لكي يستميل النصارى إليه ويعينوه في قتاله ضدّ الحكم العربي</w:t>
      </w:r>
      <w:r w:rsidR="00252E6A">
        <w:rPr>
          <w:rtl/>
        </w:rPr>
        <w:t>،</w:t>
      </w:r>
      <w:r w:rsidRPr="00007672">
        <w:rPr>
          <w:rtl/>
        </w:rPr>
        <w:t xml:space="preserve"> وذلك من خلال عمليّة أراد بها أنْ تكون انتقاماً من هذا الحكم</w:t>
      </w:r>
      <w:r w:rsidR="00252E6A">
        <w:rPr>
          <w:rtl/>
        </w:rPr>
        <w:t>.</w:t>
      </w:r>
    </w:p>
    <w:p w:rsidR="00007672" w:rsidRPr="00A04F45" w:rsidRDefault="00007672" w:rsidP="00252E6A">
      <w:pPr>
        <w:pStyle w:val="libNormal"/>
        <w:rPr>
          <w:rtl/>
        </w:rPr>
      </w:pPr>
      <w:r w:rsidRPr="00007672">
        <w:rPr>
          <w:rtl/>
        </w:rPr>
        <w:t>وفي هذا الخضم</w:t>
      </w:r>
      <w:r w:rsidRPr="00007672">
        <w:rPr>
          <w:rFonts w:hint="cs"/>
          <w:rtl/>
        </w:rPr>
        <w:t>ّ</w:t>
      </w:r>
      <w:r w:rsidRPr="00007672">
        <w:rPr>
          <w:rtl/>
        </w:rPr>
        <w:t xml:space="preserve"> المتلاطم مِن الفتن والصراعات والاضطرابات انتعشت الكنيسة</w:t>
      </w:r>
      <w:r w:rsidR="00252E6A">
        <w:rPr>
          <w:rtl/>
        </w:rPr>
        <w:t>،</w:t>
      </w:r>
      <w:r w:rsidRPr="00007672">
        <w:rPr>
          <w:rtl/>
        </w:rPr>
        <w:t xml:space="preserve"> وبرزت الحوافز</w:t>
      </w:r>
      <w:r w:rsidR="00252E6A">
        <w:rPr>
          <w:rtl/>
        </w:rPr>
        <w:t>،</w:t>
      </w:r>
      <w:r w:rsidRPr="00007672">
        <w:rPr>
          <w:rtl/>
        </w:rPr>
        <w:t xml:space="preserve"> وازدهرت الحركات الداعية إلى تقويض أركان الإمارة الأمويّة</w:t>
      </w:r>
      <w:r w:rsidR="00252E6A">
        <w:rPr>
          <w:rtl/>
        </w:rPr>
        <w:t>،</w:t>
      </w:r>
      <w:r w:rsidRPr="00007672">
        <w:rPr>
          <w:rtl/>
        </w:rPr>
        <w:t xml:space="preserve"> واستُُنفرت القُوى المضادّة للإسلام</w:t>
      </w:r>
      <w:r w:rsidR="00252E6A">
        <w:rPr>
          <w:rtl/>
        </w:rPr>
        <w:t>،</w:t>
      </w:r>
      <w:r w:rsidRPr="00007672">
        <w:rPr>
          <w:rtl/>
        </w:rPr>
        <w:t xml:space="preserve"> وارتفعت أصوات الغُلاة من النصارى برُدودِ فعلٍ متباينة</w:t>
      </w:r>
      <w:r w:rsidR="00252E6A">
        <w:rPr>
          <w:rtl/>
        </w:rPr>
        <w:t>،</w:t>
      </w:r>
      <w:r w:rsidRPr="00007672">
        <w:rPr>
          <w:rtl/>
        </w:rPr>
        <w:t xml:space="preserve"> كان منها اندلاع حركة الاستشهاد كما أسلَفنا</w:t>
      </w:r>
      <w:r w:rsidR="00252E6A">
        <w:rPr>
          <w:rtl/>
        </w:rPr>
        <w:t>،</w:t>
      </w:r>
      <w:r w:rsidRPr="00007672">
        <w:rPr>
          <w:rtl/>
        </w:rPr>
        <w:t xml:space="preserve"> وكذلك بُروز دعاوى مواجهة الوجود الإسلامي بأساليبٍ تتعدّى حدود المصادمات العسكريّة والمواجهات الدمويّة</w:t>
      </w:r>
      <w:r w:rsidR="00252E6A">
        <w:rPr>
          <w:rtl/>
        </w:rPr>
        <w:t>،</w:t>
      </w:r>
      <w:r w:rsidRPr="00007672">
        <w:rPr>
          <w:rtl/>
        </w:rPr>
        <w:t xml:space="preserve"> تهدف إلى مقارعة المسلمين عن طريق الفهم العميق لإيديولوجيّتهم</w:t>
      </w:r>
      <w:r w:rsidR="00252E6A">
        <w:rPr>
          <w:rtl/>
        </w:rPr>
        <w:t>،</w:t>
      </w:r>
      <w:r w:rsidRPr="00007672">
        <w:rPr>
          <w:rtl/>
        </w:rPr>
        <w:t xml:space="preserve"> ومعرفة أسباب قوّتهم ومنازلتهم بمناهجهم الفكريّة وقواعدهم الحضاريّة</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وكان للمُستعربين الدور الفعلي في الاختراق البشري والثقافي والسياسي للمجتمع الأندلسي</w:t>
      </w:r>
      <w:r w:rsidR="00252E6A">
        <w:rPr>
          <w:rtl/>
        </w:rPr>
        <w:t>،</w:t>
      </w:r>
      <w:r w:rsidRPr="00007672">
        <w:rPr>
          <w:rtl/>
        </w:rPr>
        <w:t xml:space="preserve"> فوظّف فعلهم هذا بقصد أو بدون قصد</w:t>
      </w:r>
      <w:r w:rsidR="00252E6A">
        <w:rPr>
          <w:rtl/>
        </w:rPr>
        <w:t>،</w:t>
      </w:r>
      <w:r w:rsidRPr="00007672">
        <w:rPr>
          <w:rtl/>
        </w:rPr>
        <w:t xml:space="preserve"> في بعض الأحيان</w:t>
      </w:r>
      <w:r w:rsidR="00252E6A">
        <w:rPr>
          <w:rtl/>
        </w:rPr>
        <w:t>،</w:t>
      </w:r>
      <w:r w:rsidRPr="00007672">
        <w:rPr>
          <w:rtl/>
        </w:rPr>
        <w:t xml:space="preserve"> في خضمّ المشروع المعادي للوجود الإسلامي</w:t>
      </w:r>
      <w:r w:rsidR="00252E6A">
        <w:rPr>
          <w:rtl/>
        </w:rPr>
        <w:t>.</w:t>
      </w:r>
    </w:p>
    <w:p w:rsidR="00007672" w:rsidRPr="00A04F45" w:rsidRDefault="00007672" w:rsidP="00252E6A">
      <w:pPr>
        <w:pStyle w:val="libNormal"/>
        <w:rPr>
          <w:rtl/>
        </w:rPr>
      </w:pPr>
      <w:r w:rsidRPr="00007672">
        <w:rPr>
          <w:rtl/>
        </w:rPr>
        <w:t>وإذا كان الاستشراق علماً يختصّ بلغات الشرق</w:t>
      </w:r>
      <w:r w:rsidR="00252E6A">
        <w:rPr>
          <w:rtl/>
        </w:rPr>
        <w:t>،</w:t>
      </w:r>
      <w:r w:rsidRPr="00007672">
        <w:rPr>
          <w:rtl/>
        </w:rPr>
        <w:t xml:space="preserve"> وبالانجازات الحضاريّة المعبّر عنها بتلك اللغة</w:t>
      </w:r>
      <w:r w:rsidR="00252E6A">
        <w:rPr>
          <w:rtl/>
        </w:rPr>
        <w:t>،</w:t>
      </w:r>
      <w:r w:rsidRPr="00007672">
        <w:rPr>
          <w:rtl/>
        </w:rPr>
        <w:t xml:space="preserve"> وبأديانهم وقيمهم وثقافتهم</w:t>
      </w:r>
      <w:r w:rsidR="00252E6A">
        <w:rPr>
          <w:rtl/>
        </w:rPr>
        <w:t>.</w:t>
      </w:r>
      <w:r w:rsidRPr="00007672">
        <w:rPr>
          <w:rtl/>
        </w:rPr>
        <w:t xml:space="preserve"> وإذا كان قد فتح أمام الغرب والأوربّيين بصورةٍ عامّة أبواب الفكر الإسلامي</w:t>
      </w:r>
      <w:r w:rsidR="00252E6A">
        <w:rPr>
          <w:rtl/>
        </w:rPr>
        <w:t>،</w:t>
      </w:r>
      <w:r w:rsidRPr="00007672">
        <w:rPr>
          <w:rtl/>
        </w:rPr>
        <w:t xml:space="preserve"> وآفاق نظامه الدقيق بهدف فهم الأُطروحة الإسلاميّة</w:t>
      </w:r>
      <w:r w:rsidR="00252E6A">
        <w:rPr>
          <w:rtl/>
        </w:rPr>
        <w:t>،</w:t>
      </w:r>
      <w:r w:rsidRPr="00007672">
        <w:rPr>
          <w:rtl/>
        </w:rPr>
        <w:t xml:space="preserve"> التي غزت العالم وغيّرت الكثير من الثقافات السائدة والنظُم المنحرفة عن الفطرة الإنسانيّة</w:t>
      </w:r>
      <w:r w:rsidR="00252E6A">
        <w:rPr>
          <w:rtl/>
        </w:rPr>
        <w:t>،</w:t>
      </w:r>
      <w:r w:rsidRPr="00007672">
        <w:rPr>
          <w:rtl/>
        </w:rPr>
        <w:t xml:space="preserve"> وتداعت أمامها أغلب النظريّات المتهرّئة</w:t>
      </w:r>
      <w:r w:rsidR="00252E6A">
        <w:rPr>
          <w:rtl/>
        </w:rPr>
        <w:t>،</w:t>
      </w:r>
      <w:r w:rsidRPr="00007672">
        <w:rPr>
          <w:rtl/>
        </w:rPr>
        <w:t xml:space="preserve"> كان لابدّ من استطلاع دواعي هذه الأطروحة بل والمعايشة المباشرة والشاملة للوضع الجديد الذي طرأ على العالم</w:t>
      </w:r>
      <w:r w:rsidR="00252E6A">
        <w:rPr>
          <w:rtl/>
        </w:rPr>
        <w:t>،</w:t>
      </w:r>
      <w:r w:rsidRPr="00007672">
        <w:rPr>
          <w:rtl/>
        </w:rPr>
        <w:t xml:space="preserve"> إزاء التحوّلات الخطيرة التي حصلت بفعل الإسلام والمسلمين</w:t>
      </w:r>
      <w:r w:rsidR="00252E6A">
        <w:rPr>
          <w:rtl/>
        </w:rPr>
        <w:t>.</w:t>
      </w:r>
    </w:p>
    <w:p w:rsidR="00007672" w:rsidRPr="00A04F45" w:rsidRDefault="00007672" w:rsidP="00252E6A">
      <w:pPr>
        <w:pStyle w:val="libNormal"/>
        <w:rPr>
          <w:rtl/>
        </w:rPr>
      </w:pPr>
      <w:r w:rsidRPr="00007672">
        <w:rPr>
          <w:rtl/>
        </w:rPr>
        <w:t>وعليه فلابدّ للباحث المتتبّع للوقائع التاريخيّة من الاعتقاد بأنّ بِدء تكوّن الاستشراق</w:t>
      </w:r>
      <w:r w:rsidR="00252E6A">
        <w:rPr>
          <w:rtl/>
        </w:rPr>
        <w:t>،</w:t>
      </w:r>
      <w:r w:rsidRPr="00007672">
        <w:rPr>
          <w:rtl/>
        </w:rPr>
        <w:t xml:space="preserve"> قد حدث بعد انتهاء عمليّات الفتح الإسلامي لشبه الجزيرة الأيبيريّة</w:t>
      </w:r>
      <w:r w:rsidR="00252E6A">
        <w:rPr>
          <w:rtl/>
        </w:rPr>
        <w:t>،</w:t>
      </w:r>
      <w:r w:rsidRPr="00007672">
        <w:rPr>
          <w:rtl/>
        </w:rPr>
        <w:t xml:space="preserve"> أي بعد سنة 715م وبِدء استيطان العرب للمناطق المفتوحة</w:t>
      </w:r>
      <w:r w:rsidR="00252E6A">
        <w:rPr>
          <w:rtl/>
        </w:rPr>
        <w:t>،</w:t>
      </w:r>
      <w:r w:rsidRPr="00007672">
        <w:rPr>
          <w:rtl/>
        </w:rPr>
        <w:t xml:space="preserve"> وأنّ ظاهرة الاستعراب الثقافي والاجتماعي والتشبّه بالفاتحين في عاداتهم وممارساتهم</w:t>
      </w:r>
      <w:r w:rsidR="00252E6A">
        <w:rPr>
          <w:rtl/>
        </w:rPr>
        <w:t>،</w:t>
      </w:r>
      <w:r w:rsidRPr="00007672">
        <w:rPr>
          <w:rtl/>
        </w:rPr>
        <w:t xml:space="preserve"> لا يمكن فصلها عن تطوّر حركة الاستشراق وشروطها</w:t>
      </w:r>
      <w:r w:rsidR="00252E6A">
        <w:rPr>
          <w:rtl/>
        </w:rPr>
        <w:t>،</w:t>
      </w:r>
      <w:r w:rsidRPr="00007672">
        <w:rPr>
          <w:rtl/>
        </w:rPr>
        <w:t xml:space="preserve"> والأوليّات الاجتماعيّة لتكوّنها</w:t>
      </w:r>
      <w:r w:rsidR="00252E6A">
        <w:rPr>
          <w:rtl/>
        </w:rPr>
        <w:t>.</w:t>
      </w:r>
    </w:p>
    <w:p w:rsidR="00007672" w:rsidRPr="00A04F45" w:rsidRDefault="00007672" w:rsidP="00007672">
      <w:pPr>
        <w:pStyle w:val="libNormal"/>
        <w:rPr>
          <w:rtl/>
        </w:rPr>
      </w:pPr>
      <w:r w:rsidRPr="00252E6A">
        <w:rPr>
          <w:rtl/>
        </w:rPr>
        <w:t>بالإضافة إلى هذا فقد برز طرحٌ آخر كان له الدور الكبير في بلْوَرة الاستشراق</w:t>
      </w:r>
      <w:r w:rsidR="00252E6A">
        <w:rPr>
          <w:rtl/>
        </w:rPr>
        <w:t>،</w:t>
      </w:r>
      <w:r w:rsidRPr="00252E6A">
        <w:rPr>
          <w:rtl/>
        </w:rPr>
        <w:t xml:space="preserve"> كان أبطاله وأدوات تنفيذه اليهود الذين وجدوا في المسلمين الفاتحين طريقاً للخلاص من الاضطهاد القوطي</w:t>
      </w:r>
      <w:r w:rsidRPr="00252E6A">
        <w:rPr>
          <w:rStyle w:val="libFootnotenumChar"/>
          <w:rtl/>
        </w:rPr>
        <w:t>(1)</w:t>
      </w:r>
      <w:r w:rsidR="00252E6A">
        <w:rPr>
          <w:rtl/>
        </w:rPr>
        <w:t>،</w:t>
      </w:r>
      <w:r w:rsidRPr="00252E6A">
        <w:rPr>
          <w:rtl/>
        </w:rPr>
        <w:t xml:space="preserve"> وظلم الكاثوليكيّة</w:t>
      </w:r>
      <w:r w:rsidR="00252E6A">
        <w:rPr>
          <w:rtl/>
        </w:rPr>
        <w:t>.</w:t>
      </w:r>
      <w:r w:rsidRPr="00252E6A">
        <w:rPr>
          <w:rtl/>
        </w:rPr>
        <w:t xml:space="preserve"> فتعاونوا معهم</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القوط</w:t>
      </w:r>
      <w:r w:rsidR="00252E6A">
        <w:rPr>
          <w:rtl/>
        </w:rPr>
        <w:t>:</w:t>
      </w:r>
      <w:r w:rsidRPr="00A04F45">
        <w:rPr>
          <w:rtl/>
        </w:rPr>
        <w:t xml:space="preserve"> مجموعة شعوب منهم الشرقيّون ومنهم الغربيّون</w:t>
      </w:r>
      <w:r w:rsidR="00252E6A">
        <w:rPr>
          <w:rtl/>
        </w:rPr>
        <w:t>.</w:t>
      </w:r>
      <w:r w:rsidRPr="00A04F45">
        <w:rPr>
          <w:rtl/>
        </w:rPr>
        <w:t xml:space="preserve"> والقوط الشرقيّون</w:t>
      </w:r>
      <w:r w:rsidR="00252E6A">
        <w:rPr>
          <w:rtl/>
        </w:rPr>
        <w:t>:</w:t>
      </w:r>
      <w:r w:rsidRPr="00A04F45">
        <w:rPr>
          <w:rtl/>
        </w:rPr>
        <w:t xml:space="preserve"> استقرّوا أوّلاً في وادي الدانوب الشرقي</w:t>
      </w:r>
      <w:r w:rsidR="00252E6A">
        <w:rPr>
          <w:rtl/>
        </w:rPr>
        <w:t>،</w:t>
      </w:r>
      <w:r w:rsidRPr="00A04F45">
        <w:rPr>
          <w:rtl/>
        </w:rPr>
        <w:t xml:space="preserve"> ثُمّ غزوا إيطاليا وأسّسوا فيها مملكة في أواخر القرن الخامس الميلادي</w:t>
      </w:r>
      <w:r w:rsidR="00252E6A">
        <w:rPr>
          <w:rtl/>
        </w:rPr>
        <w:t>.</w:t>
      </w:r>
      <w:r w:rsidRPr="00A04F45">
        <w:rPr>
          <w:rtl/>
        </w:rPr>
        <w:t xml:space="preserve"> قضى عليها بوستينياس عام 552م</w:t>
      </w:r>
      <w:r w:rsidR="00252E6A">
        <w:rPr>
          <w:rtl/>
        </w:rPr>
        <w:t>.</w:t>
      </w:r>
      <w:r w:rsidRPr="00A04F45">
        <w:rPr>
          <w:rtl/>
        </w:rPr>
        <w:t xml:space="preserve"> والقوط الغربيّون</w:t>
      </w:r>
      <w:r w:rsidR="00252E6A">
        <w:rPr>
          <w:rtl/>
        </w:rPr>
        <w:t>:</w:t>
      </w:r>
      <w:r w:rsidRPr="00A04F45">
        <w:rPr>
          <w:rtl/>
        </w:rPr>
        <w:t xml:space="preserve"> أقاموا غربي الدانوب في القرن الرابع الميلادي واعتنقوا = المسيحيّة الآريوسيّة </w:t>
      </w:r>
      <w:r w:rsidR="00252E6A">
        <w:rPr>
          <w:rtl/>
        </w:rPr>
        <w:t>(</w:t>
      </w:r>
      <w:r w:rsidRPr="00A04F45">
        <w:rPr>
          <w:rtl/>
        </w:rPr>
        <w:t>وهي بِدعة لدى النصارى</w:t>
      </w:r>
      <w:r w:rsidR="00252E6A">
        <w:rPr>
          <w:rtl/>
        </w:rPr>
        <w:t>،</w:t>
      </w:r>
      <w:r w:rsidRPr="00A04F45">
        <w:rPr>
          <w:rtl/>
        </w:rPr>
        <w:t xml:space="preserve"> تنسب آريوس إلى الكاهن الاسكندري</w:t>
      </w:r>
      <w:r w:rsidR="00252E6A">
        <w:rPr>
          <w:rtl/>
        </w:rPr>
        <w:t>).</w:t>
      </w:r>
      <w:r w:rsidRPr="00A04F45">
        <w:rPr>
          <w:rtl/>
        </w:rPr>
        <w:t xml:space="preserve"> احتلّوا روما عام 410م ثُمّ جلوا عنها ليستقرّوا في جنوب غربي فرنسا</w:t>
      </w:r>
      <w:r w:rsidR="00252E6A">
        <w:rPr>
          <w:rtl/>
        </w:rPr>
        <w:t>.</w:t>
      </w:r>
      <w:r w:rsidRPr="00A04F45">
        <w:rPr>
          <w:rtl/>
        </w:rPr>
        <w:t xml:space="preserve"> ثمّ إسبانيا حيث أسّسوا مملكة ظلّت قائمة حتّى الفتح الإسلامي عام 711م </w:t>
      </w:r>
      <w:r w:rsidR="00252E6A">
        <w:rPr>
          <w:rtl/>
        </w:rPr>
        <w:t>(</w:t>
      </w:r>
      <w:r w:rsidRPr="00A04F45">
        <w:rPr>
          <w:rtl/>
        </w:rPr>
        <w:t xml:space="preserve">القاموس </w:t>
      </w:r>
      <w:r w:rsidR="00252E6A">
        <w:rPr>
          <w:rtl/>
        </w:rPr>
        <w:t>(</w:t>
      </w:r>
      <w:r w:rsidRPr="00A04F45">
        <w:rPr>
          <w:rtl/>
        </w:rPr>
        <w:t>المنجد في الإعلام</w:t>
      </w:r>
      <w:r w:rsidR="00252E6A">
        <w:rPr>
          <w:rtl/>
        </w:rPr>
        <w:t>)</w:t>
      </w:r>
      <w:r w:rsidRPr="00A04F45">
        <w:rPr>
          <w:rtl/>
        </w:rPr>
        <w:t>)</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وحالفوهم وتغلغلوا في قنواتهم الثقافيّة والاقتصاديّة</w:t>
      </w:r>
      <w:r w:rsidR="00252E6A">
        <w:rPr>
          <w:rtl/>
        </w:rPr>
        <w:t>،</w:t>
      </w:r>
      <w:r w:rsidRPr="00007672">
        <w:rPr>
          <w:rtl/>
        </w:rPr>
        <w:t xml:space="preserve"> ولم يكن موقف اليهود هذا حبّاً للإسلام وحرصاً على المسلمين</w:t>
      </w:r>
      <w:r w:rsidR="00252E6A">
        <w:rPr>
          <w:rtl/>
        </w:rPr>
        <w:t>،</w:t>
      </w:r>
      <w:r w:rsidRPr="00007672">
        <w:rPr>
          <w:rtl/>
        </w:rPr>
        <w:t xml:space="preserve"> وإنّما كان استراتيجيّة جديدة تؤهّلهم لتغيير مسار الأحداث لصالحهم</w:t>
      </w:r>
      <w:r w:rsidR="00252E6A">
        <w:rPr>
          <w:rtl/>
        </w:rPr>
        <w:t>،</w:t>
      </w:r>
      <w:r w:rsidRPr="00007672">
        <w:rPr>
          <w:rtl/>
        </w:rPr>
        <w:t xml:space="preserve"> وهذا هو ديدنهم أينما وُجدوا</w:t>
      </w:r>
      <w:r w:rsidR="00252E6A">
        <w:rPr>
          <w:rtl/>
        </w:rPr>
        <w:t>،</w:t>
      </w:r>
      <w:r w:rsidRPr="00007672">
        <w:rPr>
          <w:rtl/>
        </w:rPr>
        <w:t xml:space="preserve"> فبالرغم من القضاء المبكّر عليهم أيّام الدولة الإسلاميّة الأُولى على عهد الرسول </w:t>
      </w:r>
      <w:r w:rsidR="00252E6A">
        <w:rPr>
          <w:rtl/>
        </w:rPr>
        <w:t>(</w:t>
      </w:r>
      <w:r w:rsidRPr="00007672">
        <w:rPr>
          <w:rtl/>
        </w:rPr>
        <w:t>صلّى الله عليه وآله</w:t>
      </w:r>
      <w:r w:rsidR="00252E6A">
        <w:rPr>
          <w:rtl/>
        </w:rPr>
        <w:t>)،</w:t>
      </w:r>
      <w:r w:rsidRPr="00007672">
        <w:rPr>
          <w:rtl/>
        </w:rPr>
        <w:t xml:space="preserve"> فإنّهم استطاعوا الظهور ثانيةً في أدوار مختلفة استهدفت هدْم الإسلام من داخله</w:t>
      </w:r>
      <w:r w:rsidR="00252E6A">
        <w:rPr>
          <w:rtl/>
        </w:rPr>
        <w:t>،</w:t>
      </w:r>
      <w:r w:rsidRPr="00007672">
        <w:rPr>
          <w:rtl/>
        </w:rPr>
        <w:t xml:space="preserve"> حتّى أنّ بعضهم اعتنق الإسلام نفاقاً من أجل ذلك</w:t>
      </w:r>
      <w:r w:rsidR="00252E6A">
        <w:rPr>
          <w:rtl/>
        </w:rPr>
        <w:t>.</w:t>
      </w:r>
    </w:p>
    <w:p w:rsidR="00007672" w:rsidRPr="00A04F45" w:rsidRDefault="00007672" w:rsidP="00252E6A">
      <w:pPr>
        <w:pStyle w:val="libNormal"/>
        <w:rPr>
          <w:rtl/>
        </w:rPr>
      </w:pPr>
      <w:r w:rsidRPr="00007672">
        <w:rPr>
          <w:rtl/>
        </w:rPr>
        <w:t>وعندما رأى اليهود أنّ موازين القُوى في الأندلس اختلّت لمصلحة المُستعربين ونصارى الشمال وحلفائهم الأوربّيّين، ومع بداية أُفول نجم الدولة الإسلاميّة ظهروا بصورتهم الحقيقيّة وكشروا عن أنيابهم</w:t>
      </w:r>
      <w:r w:rsidR="00252E6A">
        <w:rPr>
          <w:rtl/>
        </w:rPr>
        <w:t>،</w:t>
      </w:r>
      <w:r w:rsidRPr="00007672">
        <w:rPr>
          <w:rtl/>
        </w:rPr>
        <w:t xml:space="preserve"> وبدت نواياهم السيّئة</w:t>
      </w:r>
      <w:r w:rsidR="00252E6A">
        <w:rPr>
          <w:rtl/>
        </w:rPr>
        <w:t>،</w:t>
      </w:r>
      <w:r w:rsidRPr="00007672">
        <w:rPr>
          <w:rtl/>
        </w:rPr>
        <w:t xml:space="preserve"> فنقلوا ولاءهم إلى إسبانيا المسيحيّة</w:t>
      </w:r>
      <w:r w:rsidR="00252E6A">
        <w:rPr>
          <w:rtl/>
        </w:rPr>
        <w:t>،</w:t>
      </w:r>
      <w:r w:rsidRPr="00007672">
        <w:rPr>
          <w:rtl/>
        </w:rPr>
        <w:t xml:space="preserve"> ونزحوا إلى المناطق الإسبانيّة المستردّة من سيطرة الدولة الإسلاميّة</w:t>
      </w:r>
      <w:r w:rsidR="00252E6A">
        <w:rPr>
          <w:rtl/>
        </w:rPr>
        <w:t>.</w:t>
      </w:r>
    </w:p>
    <w:p w:rsidR="00007672" w:rsidRPr="00A04F45" w:rsidRDefault="00007672" w:rsidP="00252E6A">
      <w:pPr>
        <w:pStyle w:val="libNormal"/>
        <w:rPr>
          <w:rtl/>
        </w:rPr>
      </w:pPr>
      <w:r w:rsidRPr="00007672">
        <w:rPr>
          <w:rtl/>
        </w:rPr>
        <w:t>ملتحقين بمن سبقهم من إخوانهم الذين كانوا قد باشروا</w:t>
      </w:r>
      <w:r>
        <w:rPr>
          <w:rtl/>
        </w:rPr>
        <w:t xml:space="preserve"> - </w:t>
      </w:r>
      <w:r w:rsidRPr="00007672">
        <w:rPr>
          <w:rtl/>
        </w:rPr>
        <w:t>بإغراء وتشجيع من أعيان الكنيسة</w:t>
      </w:r>
      <w:r>
        <w:rPr>
          <w:rtl/>
        </w:rPr>
        <w:t xml:space="preserve"> - </w:t>
      </w:r>
      <w:r w:rsidRPr="00007672">
        <w:rPr>
          <w:rtl/>
        </w:rPr>
        <w:t>العمل في ترجمة التراث الثقافي الإسلامي</w:t>
      </w:r>
      <w:r w:rsidR="00252E6A">
        <w:rPr>
          <w:rtl/>
        </w:rPr>
        <w:t>،</w:t>
      </w:r>
      <w:r w:rsidRPr="00007672">
        <w:rPr>
          <w:rtl/>
        </w:rPr>
        <w:t xml:space="preserve"> على نطاقٍ واسع خدمةً للمشروع الكاثوليكي الأوربّي</w:t>
      </w:r>
      <w:r w:rsidR="00252E6A">
        <w:rPr>
          <w:rtl/>
        </w:rPr>
        <w:t>،</w:t>
      </w:r>
      <w:r w:rsidRPr="00007672">
        <w:rPr>
          <w:rtl/>
        </w:rPr>
        <w:t xml:space="preserve"> الذي نجح في مناغمة الهويّة العنصريّة الإسبانيّة بالمشاعر الدينيّة المتطرّفة لمقاومة أعداء المسيحيّة</w:t>
      </w:r>
      <w:r w:rsidR="00252E6A">
        <w:rPr>
          <w:rtl/>
        </w:rPr>
        <w:t>.</w:t>
      </w:r>
    </w:p>
    <w:p w:rsidR="00007672" w:rsidRPr="00A04F45" w:rsidRDefault="00007672" w:rsidP="00007672">
      <w:pPr>
        <w:pStyle w:val="libNormal"/>
        <w:rPr>
          <w:rtl/>
        </w:rPr>
      </w:pPr>
      <w:r w:rsidRPr="00252E6A">
        <w:rPr>
          <w:rtl/>
        </w:rPr>
        <w:t xml:space="preserve">فكان اليهود أكفأ المُساهمين وأنشطهم لما ملكوا من </w:t>
      </w:r>
      <w:r w:rsidR="00252E6A">
        <w:rPr>
          <w:rtl/>
        </w:rPr>
        <w:t>(</w:t>
      </w:r>
      <w:r w:rsidRPr="00252E6A">
        <w:rPr>
          <w:rtl/>
        </w:rPr>
        <w:t>مشاركة في التراث العربي الإسلامي</w:t>
      </w:r>
      <w:r w:rsidR="00252E6A">
        <w:rPr>
          <w:rtl/>
        </w:rPr>
        <w:t>،</w:t>
      </w:r>
      <w:r w:rsidRPr="00252E6A">
        <w:rPr>
          <w:rtl/>
        </w:rPr>
        <w:t xml:space="preserve"> استلهاماً واقتباساً ومحاكاةً ومنافسةً</w:t>
      </w:r>
      <w:r w:rsidR="00252E6A">
        <w:rPr>
          <w:rtl/>
        </w:rPr>
        <w:t>)</w:t>
      </w:r>
      <w:r w:rsidRPr="00252E6A">
        <w:rPr>
          <w:rStyle w:val="libFootnotenumChar"/>
          <w:rtl/>
        </w:rPr>
        <w:t>(1)</w:t>
      </w:r>
      <w:r w:rsidR="00252E6A">
        <w:rPr>
          <w:rtl/>
        </w:rPr>
        <w:t>.</w:t>
      </w:r>
      <w:r w:rsidRPr="00252E6A">
        <w:rPr>
          <w:rtl/>
        </w:rPr>
        <w:t xml:space="preserve"> إضافةً إلى إتقانهم للغاتٍ عدّة بحكم كثرة تنقّلهم</w:t>
      </w:r>
      <w:r w:rsidR="00252E6A">
        <w:rPr>
          <w:rtl/>
        </w:rPr>
        <w:t>،</w:t>
      </w:r>
      <w:r w:rsidRPr="00252E6A">
        <w:rPr>
          <w:rtl/>
        </w:rPr>
        <w:t xml:space="preserve"> وتبدّل مواطنهم</w:t>
      </w:r>
      <w:r w:rsidR="00252E6A">
        <w:rPr>
          <w:rtl/>
        </w:rPr>
        <w:t>،</w:t>
      </w:r>
      <w:r w:rsidRPr="00252E6A">
        <w:rPr>
          <w:rtl/>
        </w:rPr>
        <w:t xml:space="preserve"> وتوزّعهم الديمغرافي</w:t>
      </w:r>
      <w:r w:rsidR="00252E6A">
        <w:rPr>
          <w:rtl/>
        </w:rPr>
        <w:t>،</w:t>
      </w:r>
      <w:r w:rsidRPr="00252E6A">
        <w:rPr>
          <w:rtl/>
        </w:rPr>
        <w:t xml:space="preserve"> ممّا أهّلهم للقيام بدورٍ أساسي</w:t>
      </w:r>
      <w:r w:rsidR="00252E6A">
        <w:rPr>
          <w:rtl/>
        </w:rPr>
        <w:t>،</w:t>
      </w:r>
      <w:r w:rsidRPr="00252E6A">
        <w:rPr>
          <w:rtl/>
        </w:rPr>
        <w:t xml:space="preserve"> في حركة الترجمة والنقل عن العربيّة إلى العبريّة</w:t>
      </w:r>
      <w:r w:rsidR="00252E6A">
        <w:rPr>
          <w:rtl/>
        </w:rPr>
        <w:t>،</w:t>
      </w:r>
      <w:r w:rsidRPr="00252E6A">
        <w:rPr>
          <w:rtl/>
        </w:rPr>
        <w:t xml:space="preserve"> وعنهما إلى اللاتينيّة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أسد</w:t>
      </w:r>
      <w:r w:rsidR="00252E6A">
        <w:rPr>
          <w:rtl/>
        </w:rPr>
        <w:t>،</w:t>
      </w:r>
      <w:r w:rsidRPr="00A04F45">
        <w:rPr>
          <w:rtl/>
        </w:rPr>
        <w:t xml:space="preserve"> محمّد</w:t>
      </w:r>
      <w:r>
        <w:rPr>
          <w:rtl/>
        </w:rPr>
        <w:t xml:space="preserve"> - </w:t>
      </w:r>
      <w:r w:rsidR="00252E6A">
        <w:rPr>
          <w:rtl/>
        </w:rPr>
        <w:t>(</w:t>
      </w:r>
      <w:r w:rsidRPr="00A04F45">
        <w:rPr>
          <w:rtl/>
        </w:rPr>
        <w:t>الإسلام على مفترق الطرق</w:t>
      </w:r>
      <w:r w:rsidR="00252E6A">
        <w:rPr>
          <w:rtl/>
        </w:rPr>
        <w:t>).</w:t>
      </w:r>
      <w:r w:rsidRPr="00A04F45">
        <w:rPr>
          <w:rtl/>
        </w:rPr>
        <w:t xml:space="preserve"> الترجمة العربيّة</w:t>
      </w:r>
      <w:r w:rsidR="00252E6A">
        <w:rPr>
          <w:rtl/>
        </w:rPr>
        <w:t>:</w:t>
      </w:r>
      <w:r w:rsidRPr="00A04F45">
        <w:rPr>
          <w:rtl/>
        </w:rPr>
        <w:t xml:space="preserve"> 156</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ولعلّه من غير المبالغة القول</w:t>
      </w:r>
      <w:r w:rsidR="00252E6A">
        <w:rPr>
          <w:rtl/>
        </w:rPr>
        <w:t>:</w:t>
      </w:r>
      <w:r w:rsidRPr="00007672">
        <w:rPr>
          <w:rtl/>
        </w:rPr>
        <w:t xml:space="preserve"> إنّ اليهود هُم </w:t>
      </w:r>
      <w:r w:rsidR="00252E6A">
        <w:rPr>
          <w:rtl/>
        </w:rPr>
        <w:t>(</w:t>
      </w:r>
      <w:r w:rsidRPr="00007672">
        <w:rPr>
          <w:rtl/>
        </w:rPr>
        <w:t>المستشرقون</w:t>
      </w:r>
      <w:r w:rsidR="00252E6A">
        <w:rPr>
          <w:rtl/>
        </w:rPr>
        <w:t>)</w:t>
      </w:r>
      <w:r w:rsidRPr="00007672">
        <w:rPr>
          <w:rtl/>
        </w:rPr>
        <w:t xml:space="preserve"> و</w:t>
      </w:r>
      <w:r w:rsidR="00252E6A">
        <w:rPr>
          <w:rtl/>
        </w:rPr>
        <w:t>(</w:t>
      </w:r>
      <w:r w:rsidRPr="00007672">
        <w:rPr>
          <w:rtl/>
        </w:rPr>
        <w:t>المُستعربون</w:t>
      </w:r>
      <w:r w:rsidR="00252E6A">
        <w:rPr>
          <w:rtl/>
        </w:rPr>
        <w:t>)</w:t>
      </w:r>
      <w:r w:rsidRPr="00007672">
        <w:rPr>
          <w:rtl/>
        </w:rPr>
        <w:t xml:space="preserve"> التاريخيّون أينما حلّوا</w:t>
      </w:r>
      <w:r w:rsidR="00252E6A">
        <w:rPr>
          <w:rtl/>
        </w:rPr>
        <w:t>.</w:t>
      </w:r>
    </w:p>
    <w:p w:rsidR="00007672" w:rsidRPr="00A04F45" w:rsidRDefault="00007672" w:rsidP="00252E6A">
      <w:pPr>
        <w:pStyle w:val="libNormal"/>
        <w:rPr>
          <w:rtl/>
        </w:rPr>
      </w:pPr>
      <w:r w:rsidRPr="00007672">
        <w:rPr>
          <w:rtl/>
        </w:rPr>
        <w:t>ومِن هذا يُمكن أنْ نفسّر تغلغل الإسرائيليّات ودخولها ضمن تراثنا الفكري الإسلامي</w:t>
      </w:r>
      <w:r w:rsidR="00252E6A">
        <w:rPr>
          <w:rtl/>
        </w:rPr>
        <w:t>،</w:t>
      </w:r>
      <w:r w:rsidRPr="00007672">
        <w:rPr>
          <w:rtl/>
        </w:rPr>
        <w:t xml:space="preserve"> وأثرها في تفسير القرآن</w:t>
      </w:r>
      <w:r w:rsidR="00252E6A">
        <w:rPr>
          <w:rtl/>
        </w:rPr>
        <w:t>،</w:t>
      </w:r>
      <w:r w:rsidRPr="00007672">
        <w:rPr>
          <w:rtl/>
        </w:rPr>
        <w:t xml:space="preserve"> وما خلّفته من موروثات ثقافيّة دينيّة محرّفة</w:t>
      </w:r>
      <w:r w:rsidR="00252E6A">
        <w:rPr>
          <w:rtl/>
        </w:rPr>
        <w:t>،</w:t>
      </w:r>
      <w:r w:rsidRPr="00007672">
        <w:rPr>
          <w:rtl/>
        </w:rPr>
        <w:t xml:space="preserve"> ساهمت في إبعاد المسلمين عن الفهم الصحيح للقرآن والسنّة النبويّة</w:t>
      </w:r>
      <w:r w:rsidR="00252E6A">
        <w:rPr>
          <w:rtl/>
        </w:rPr>
        <w:t>،</w:t>
      </w:r>
      <w:r w:rsidRPr="00007672">
        <w:rPr>
          <w:rtl/>
        </w:rPr>
        <w:t xml:space="preserve"> وبهذا كان لهم الدور المؤثّر في انحراف المجتمع الإسلامي في الأندلس عن مساره</w:t>
      </w:r>
      <w:r w:rsidR="00252E6A">
        <w:rPr>
          <w:rtl/>
        </w:rPr>
        <w:t>،</w:t>
      </w:r>
      <w:r w:rsidRPr="00007672">
        <w:rPr>
          <w:rtl/>
        </w:rPr>
        <w:t xml:space="preserve"> وذلك من خلال ما ابتدعوه من فِرَقٍ هدّامة تنتهي بجذورها إلى لونٍ مِن ألوان العمل الثقافي اليهودي</w:t>
      </w:r>
      <w:r w:rsidR="00252E6A">
        <w:rPr>
          <w:rtl/>
        </w:rPr>
        <w:t>.</w:t>
      </w:r>
    </w:p>
    <w:p w:rsidR="00007672" w:rsidRPr="00A04F45" w:rsidRDefault="00007672" w:rsidP="00252E6A">
      <w:pPr>
        <w:pStyle w:val="libNormal"/>
        <w:rPr>
          <w:rtl/>
        </w:rPr>
      </w:pPr>
      <w:r w:rsidRPr="00007672">
        <w:rPr>
          <w:rtl/>
        </w:rPr>
        <w:t>إنّ الانتماءات القوميّة المختلفة التي كانت قد شكّلت الهيكل العام للمجتمع الإسلامي في الأندلس</w:t>
      </w:r>
      <w:r w:rsidR="00252E6A">
        <w:rPr>
          <w:rtl/>
        </w:rPr>
        <w:t>،</w:t>
      </w:r>
      <w:r w:rsidRPr="00007672">
        <w:rPr>
          <w:rtl/>
        </w:rPr>
        <w:t xml:space="preserve"> لم تكن سدّاً أمام حصول التداخل الاجتماعي والالتقاط الثقافي بين تلك القوميّات</w:t>
      </w:r>
      <w:r w:rsidR="00252E6A">
        <w:rPr>
          <w:rtl/>
        </w:rPr>
        <w:t>،</w:t>
      </w:r>
      <w:r w:rsidRPr="00007672">
        <w:rPr>
          <w:rtl/>
        </w:rPr>
        <w:t xml:space="preserve"> وهذا التداخل والالتقاط أفرز حالةً جديدةً مِن أبرز سِماتها تبلور أفكار وعقائد وإيديولوجيّات مختلفة</w:t>
      </w:r>
      <w:r w:rsidR="00252E6A">
        <w:rPr>
          <w:rtl/>
        </w:rPr>
        <w:t>.</w:t>
      </w:r>
    </w:p>
    <w:p w:rsidR="00007672" w:rsidRPr="00A04F45" w:rsidRDefault="00007672" w:rsidP="00252E6A">
      <w:pPr>
        <w:pStyle w:val="libNormal"/>
        <w:rPr>
          <w:rtl/>
        </w:rPr>
      </w:pPr>
      <w:r w:rsidRPr="00007672">
        <w:rPr>
          <w:rtl/>
        </w:rPr>
        <w:t>وعلى هذا فقد أصبحت الأندلس ولأوّل مرّة في التأريخ حالةً حضاريّةً فريدةً من نوعها بين الشرق والغرب</w:t>
      </w:r>
      <w:r w:rsidR="00252E6A">
        <w:rPr>
          <w:rtl/>
        </w:rPr>
        <w:t>،</w:t>
      </w:r>
      <w:r w:rsidRPr="00007672">
        <w:rPr>
          <w:rtl/>
        </w:rPr>
        <w:t xml:space="preserve"> حيث إنّ التناقضات الدينيّة والفكريّة والسياسيّة جعلتها أرضاً خصبةً</w:t>
      </w:r>
      <w:r w:rsidR="00252E6A">
        <w:rPr>
          <w:rtl/>
        </w:rPr>
        <w:t>،</w:t>
      </w:r>
      <w:r w:rsidRPr="00007672">
        <w:rPr>
          <w:rtl/>
        </w:rPr>
        <w:t xml:space="preserve"> لولادة ثقافة أوربيّة حديثة كانت نواتها الطرح الإسلامي الجديد الوافد من الشرق</w:t>
      </w:r>
      <w:r w:rsidR="00252E6A">
        <w:rPr>
          <w:rtl/>
        </w:rPr>
        <w:t>،</w:t>
      </w:r>
      <w:r w:rsidRPr="00007672">
        <w:rPr>
          <w:rtl/>
        </w:rPr>
        <w:t xml:space="preserve"> لكنّها رفضته ديناً وعقيدة لها من خلال رفضها لمظهره المتمثّل بالمسلمين</w:t>
      </w:r>
      <w:r w:rsidR="00252E6A">
        <w:rPr>
          <w:rtl/>
        </w:rPr>
        <w:t>،</w:t>
      </w:r>
      <w:r w:rsidRPr="00007672">
        <w:rPr>
          <w:rtl/>
        </w:rPr>
        <w:t xml:space="preserve"> إلاّ أنّها عملت على تمثّل ثقافتهم وعلومهم للالتفات عليهم</w:t>
      </w:r>
      <w:r w:rsidR="00252E6A">
        <w:rPr>
          <w:rtl/>
        </w:rPr>
        <w:t>،</w:t>
      </w:r>
      <w:r w:rsidRPr="00007672">
        <w:rPr>
          <w:rtl/>
        </w:rPr>
        <w:t xml:space="preserve"> والسعي إلى إحباط الجهود الحضاريّة والفكريّة والعلميّة لهم</w:t>
      </w:r>
      <w:r w:rsidR="00252E6A">
        <w:rPr>
          <w:rtl/>
        </w:rPr>
        <w:t>.</w:t>
      </w:r>
    </w:p>
    <w:p w:rsidR="00007672" w:rsidRPr="00A04F45" w:rsidRDefault="00007672" w:rsidP="00252E6A">
      <w:pPr>
        <w:pStyle w:val="libNormal"/>
        <w:rPr>
          <w:rtl/>
        </w:rPr>
      </w:pPr>
      <w:r w:rsidRPr="00007672">
        <w:rPr>
          <w:rtl/>
        </w:rPr>
        <w:t>في هذا المناخ المركّب الذي تحالفت فيه قُوى وإمكانات الكنيسة الكاثوليكية والإسبان المهاجرين من الأندلس الإسلاميّة والمُستعربين</w:t>
      </w:r>
      <w:r w:rsidR="00252E6A">
        <w:rPr>
          <w:rtl/>
        </w:rPr>
        <w:t>،</w:t>
      </w:r>
      <w:r w:rsidRPr="00007672">
        <w:rPr>
          <w:rtl/>
        </w:rPr>
        <w:t xml:space="preserve"> بتسهيل من الجهود الثقافيّة لليهود لاحقاً</w:t>
      </w:r>
      <w:r w:rsidR="00252E6A">
        <w:rPr>
          <w:rtl/>
        </w:rPr>
        <w:t>،</w:t>
      </w:r>
      <w:r w:rsidRPr="00007672">
        <w:rPr>
          <w:rtl/>
        </w:rPr>
        <w:t xml:space="preserve"> وعلى أساس مشروع استرداد إسبانيا للنصرانيّة الأوربيّة نمت </w:t>
      </w:r>
      <w:r w:rsidR="00252E6A">
        <w:rPr>
          <w:rtl/>
        </w:rPr>
        <w:t>(</w:t>
      </w:r>
      <w:r w:rsidRPr="00007672">
        <w:rPr>
          <w:rtl/>
        </w:rPr>
        <w:t>قابليّة الوجود</w:t>
      </w:r>
      <w:r w:rsidR="00252E6A">
        <w:rPr>
          <w:rtl/>
        </w:rPr>
        <w:t>)</w:t>
      </w:r>
      <w:r w:rsidRPr="00007672">
        <w:rPr>
          <w:rtl/>
        </w:rPr>
        <w:t xml:space="preserve"> الاستشراقي بِدءاً بالأندلس</w:t>
      </w:r>
      <w:r w:rsidR="00252E6A">
        <w:rPr>
          <w:rtl/>
        </w:rPr>
        <w:t>،</w:t>
      </w:r>
      <w:r w:rsidRPr="00007672">
        <w:rPr>
          <w:rtl/>
        </w:rPr>
        <w:t xml:space="preserve"> ثمّ تطوّرت بلبوس متنوّع</w:t>
      </w:r>
      <w:r w:rsidR="00252E6A">
        <w:rPr>
          <w:rtl/>
        </w:rPr>
        <w:t>،</w:t>
      </w:r>
      <w:r w:rsidRPr="00007672">
        <w:rPr>
          <w:rtl/>
        </w:rPr>
        <w:t xml:space="preserve"> إلاّ أنّ هذه القابليّة اقتصرت في أوّليّاتها على الاتّصال والتعرّف</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والاطلاع والتعايش الفاعل مع الفاتحين</w:t>
      </w:r>
      <w:r w:rsidR="00252E6A">
        <w:rPr>
          <w:rtl/>
        </w:rPr>
        <w:t>.</w:t>
      </w:r>
      <w:r w:rsidRPr="00007672">
        <w:rPr>
          <w:rtl/>
        </w:rPr>
        <w:t xml:space="preserve"> وبشكل إقبالٍ مشوبٍ بالحذر على تعلّم اللغة العربيّة وعلومها</w:t>
      </w:r>
      <w:r w:rsidR="00252E6A">
        <w:rPr>
          <w:rtl/>
        </w:rPr>
        <w:t>.</w:t>
      </w:r>
    </w:p>
    <w:p w:rsidR="00007672" w:rsidRPr="00A04F45" w:rsidRDefault="00007672" w:rsidP="00007672">
      <w:pPr>
        <w:pStyle w:val="libNormal"/>
        <w:rPr>
          <w:rtl/>
        </w:rPr>
      </w:pPr>
      <w:r w:rsidRPr="00252E6A">
        <w:rPr>
          <w:rtl/>
        </w:rPr>
        <w:t xml:space="preserve">وعليه فمن المُستبعد تصديق زعم البعض من أنّ </w:t>
      </w:r>
      <w:r w:rsidR="00252E6A">
        <w:rPr>
          <w:rtl/>
        </w:rPr>
        <w:t>(</w:t>
      </w:r>
      <w:r w:rsidRPr="00252E6A">
        <w:rPr>
          <w:rtl/>
        </w:rPr>
        <w:t>الاستشراق قد نشأ حقّاً في منتصف القرن الثامن الميلادي في الأندلس</w:t>
      </w:r>
      <w:r w:rsidR="00252E6A">
        <w:rPr>
          <w:rtl/>
        </w:rPr>
        <w:t>)</w:t>
      </w:r>
      <w:r w:rsidRPr="00252E6A">
        <w:rPr>
          <w:rStyle w:val="libFootnotenumChar"/>
          <w:rtl/>
        </w:rPr>
        <w:t>(1)</w:t>
      </w:r>
      <w:r w:rsidR="00252E6A">
        <w:rPr>
          <w:rtl/>
        </w:rPr>
        <w:t>،</w:t>
      </w:r>
      <w:r w:rsidRPr="00252E6A">
        <w:rPr>
          <w:rtl/>
        </w:rPr>
        <w:t xml:space="preserve"> إذ إنّ المسلمين الذي لم يكن قد مضى على دخولهم </w:t>
      </w:r>
      <w:r w:rsidR="00252E6A">
        <w:rPr>
          <w:rtl/>
        </w:rPr>
        <w:t>(</w:t>
      </w:r>
      <w:r w:rsidRPr="00252E6A">
        <w:rPr>
          <w:rtl/>
        </w:rPr>
        <w:t>أيبيريا</w:t>
      </w:r>
      <w:r w:rsidR="00252E6A">
        <w:rPr>
          <w:rtl/>
        </w:rPr>
        <w:t>)</w:t>
      </w:r>
      <w:r w:rsidRPr="00252E6A">
        <w:rPr>
          <w:rtl/>
        </w:rPr>
        <w:t xml:space="preserve"> أكثر من أربعين سنة</w:t>
      </w:r>
      <w:r w:rsidR="00252E6A">
        <w:rPr>
          <w:rtl/>
        </w:rPr>
        <w:t>،</w:t>
      </w:r>
      <w:r w:rsidRPr="00252E6A">
        <w:rPr>
          <w:rtl/>
        </w:rPr>
        <w:t xml:space="preserve"> وهُم في غالبيّتهم من العسكر البربري</w:t>
      </w:r>
      <w:r w:rsidR="00252E6A">
        <w:rPr>
          <w:rtl/>
        </w:rPr>
        <w:t>،</w:t>
      </w:r>
      <w:r w:rsidRPr="00252E6A">
        <w:rPr>
          <w:rtl/>
        </w:rPr>
        <w:t xml:space="preserve"> لم يكونوا بعد متهيّئين لعرض أفكارهم وثقافتهم المدوّنة على أهل البلاد المفتوحة</w:t>
      </w:r>
      <w:r w:rsidR="00252E6A">
        <w:rPr>
          <w:rtl/>
        </w:rPr>
        <w:t>؛</w:t>
      </w:r>
      <w:r w:rsidRPr="00252E6A">
        <w:rPr>
          <w:rtl/>
        </w:rPr>
        <w:t xml:space="preserve"> لأنّ دَورهم قد اتّخذ منحىً عسكريّاً في المرحلة الأُولى من استقرارهم في الأندلس</w:t>
      </w:r>
      <w:r w:rsidR="00252E6A">
        <w:rPr>
          <w:rtl/>
        </w:rPr>
        <w:t>.</w:t>
      </w:r>
    </w:p>
    <w:p w:rsidR="00007672" w:rsidRPr="00A04F45" w:rsidRDefault="00007672" w:rsidP="00252E6A">
      <w:pPr>
        <w:pStyle w:val="libNormal"/>
        <w:rPr>
          <w:rtl/>
        </w:rPr>
      </w:pPr>
      <w:r w:rsidRPr="00007672">
        <w:rPr>
          <w:rtl/>
        </w:rPr>
        <w:t>أمّا دورهم كروّاد ثقافة وحَمَلة فكر</w:t>
      </w:r>
      <w:r w:rsidR="00252E6A">
        <w:rPr>
          <w:rtl/>
        </w:rPr>
        <w:t>،</w:t>
      </w:r>
      <w:r w:rsidRPr="00007672">
        <w:rPr>
          <w:rtl/>
        </w:rPr>
        <w:t xml:space="preserve"> فأغلب الظن أنّه تأخّر عن منتصف القرن الثامن نصف قرن على الأقل</w:t>
      </w:r>
      <w:r w:rsidR="00252E6A">
        <w:rPr>
          <w:rtl/>
        </w:rPr>
        <w:t>؛</w:t>
      </w:r>
      <w:r w:rsidRPr="00007672">
        <w:rPr>
          <w:rtl/>
        </w:rPr>
        <w:t xml:space="preserve"> لأنّ المرحلة تستدعي بالضرورة مدىً زمنيّاً كافياً ليتسنّى لهم إتمام عمليّة الاستيطان والاستقرار في عالمهم الجديد</w:t>
      </w:r>
      <w:r w:rsidR="00252E6A">
        <w:rPr>
          <w:rtl/>
        </w:rPr>
        <w:t>،</w:t>
      </w:r>
      <w:r w:rsidRPr="00007672">
        <w:rPr>
          <w:rtl/>
        </w:rPr>
        <w:t xml:space="preserve"> قبل طرح أنفسهم على أنّهم دعاةُ ثقافةٍ وفكرٍ وحضارة</w:t>
      </w:r>
      <w:r w:rsidR="00252E6A">
        <w:rPr>
          <w:rtl/>
        </w:rPr>
        <w:t>.</w:t>
      </w:r>
    </w:p>
    <w:p w:rsidR="00007672" w:rsidRPr="00A04F45" w:rsidRDefault="00007672" w:rsidP="00007672">
      <w:pPr>
        <w:pStyle w:val="libNormal"/>
        <w:rPr>
          <w:rtl/>
        </w:rPr>
      </w:pPr>
      <w:r w:rsidRPr="00252E6A">
        <w:rPr>
          <w:rtl/>
        </w:rPr>
        <w:t xml:space="preserve">وعليه فلا يُمكننا الحديث عن حالةٍ ثقافيّةٍ مزدهرة وحقيقيّة في الأندلس إلاّ مع </w:t>
      </w:r>
      <w:r w:rsidR="00252E6A">
        <w:rPr>
          <w:rtl/>
        </w:rPr>
        <w:t>(</w:t>
      </w:r>
      <w:r w:rsidRPr="00252E6A">
        <w:rPr>
          <w:rtl/>
        </w:rPr>
        <w:t xml:space="preserve">بداية </w:t>
      </w:r>
      <w:r w:rsidR="00252E6A">
        <w:rPr>
          <w:rtl/>
        </w:rPr>
        <w:t>(</w:t>
      </w:r>
      <w:r w:rsidRPr="00252E6A">
        <w:rPr>
          <w:rtl/>
        </w:rPr>
        <w:t>الإسلاميّة</w:t>
      </w:r>
      <w:r w:rsidR="00252E6A">
        <w:rPr>
          <w:rtl/>
        </w:rPr>
        <w:t>)</w:t>
      </w:r>
      <w:r w:rsidRPr="00252E6A">
        <w:rPr>
          <w:rtl/>
        </w:rPr>
        <w:t xml:space="preserve"> في المشرق والمعاصرة للعباسيّين</w:t>
      </w:r>
      <w:r w:rsidR="00252E6A">
        <w:rPr>
          <w:rtl/>
        </w:rPr>
        <w:t>)</w:t>
      </w:r>
      <w:r w:rsidRPr="00252E6A">
        <w:rPr>
          <w:rStyle w:val="libFootnotenumChar"/>
          <w:rtl/>
        </w:rPr>
        <w:t>(2)</w:t>
      </w:r>
      <w:r w:rsidRPr="00252E6A">
        <w:rPr>
          <w:rtl/>
        </w:rPr>
        <w:t xml:space="preserve"> في عهد الحكم الأوّل (796 - 822م)</w:t>
      </w:r>
      <w:r w:rsidR="00252E6A">
        <w:rPr>
          <w:rtl/>
        </w:rPr>
        <w:t>،</w:t>
      </w:r>
      <w:r w:rsidRPr="00252E6A">
        <w:rPr>
          <w:rtl/>
        </w:rPr>
        <w:t xml:space="preserve"> حفيد عبد الرحمان الداخل</w:t>
      </w:r>
      <w:r w:rsidR="00252E6A">
        <w:rPr>
          <w:rtl/>
        </w:rPr>
        <w:t>،</w:t>
      </w:r>
      <w:r w:rsidRPr="00252E6A">
        <w:rPr>
          <w:rtl/>
        </w:rPr>
        <w:t xml:space="preserve"> وعهد عبد الرحمان الداخل</w:t>
      </w:r>
      <w:r w:rsidR="00252E6A">
        <w:rPr>
          <w:rtl/>
        </w:rPr>
        <w:t>،</w:t>
      </w:r>
      <w:r w:rsidRPr="00252E6A">
        <w:rPr>
          <w:rtl/>
        </w:rPr>
        <w:t xml:space="preserve"> وعهد عبد الرحمان الأوسط </w:t>
      </w:r>
      <w:r w:rsidR="00252E6A">
        <w:rPr>
          <w:rtl/>
        </w:rPr>
        <w:t>(</w:t>
      </w:r>
      <w:r w:rsidRPr="00252E6A">
        <w:rPr>
          <w:rtl/>
        </w:rPr>
        <w:t>822 - 852م</w:t>
      </w:r>
      <w:r w:rsidR="00252E6A">
        <w:rPr>
          <w:rtl/>
        </w:rPr>
        <w:t>)</w:t>
      </w:r>
      <w:r w:rsidRPr="00252E6A">
        <w:rPr>
          <w:rtl/>
        </w:rPr>
        <w:t xml:space="preserve"> ابن الحكم الأوّل</w:t>
      </w:r>
      <w:r w:rsidR="00252E6A">
        <w:rPr>
          <w:rtl/>
        </w:rPr>
        <w:t>،</w:t>
      </w:r>
      <w:r w:rsidRPr="00252E6A">
        <w:rPr>
          <w:rtl/>
        </w:rPr>
        <w:t xml:space="preserve"> فليس من المُمكن - منطقيّاً - أنْ تنتقل إلى المُستعربين وغيرهم من العناصر المكوّنة للمجتمع الأندلسي حالةٌ ثقافيّةٌ لم تكن متيّسرة أصلاً للعرب والمسلمين الأندلسيّين الآخرين أنفسهم</w:t>
      </w:r>
      <w:r w:rsidR="00252E6A">
        <w:rPr>
          <w:rtl/>
        </w:rPr>
        <w:t>.</w:t>
      </w:r>
      <w:r w:rsidRPr="00252E6A">
        <w:rPr>
          <w:rtl/>
        </w:rPr>
        <w:t xml:space="preserve"> وهُم لا يزالون منهمكين في تأسيس دولتهم وتحصينها والتأقلم مع خصوصيّات الوطن الجديد</w:t>
      </w:r>
      <w:r w:rsidR="00252E6A">
        <w:rPr>
          <w:rtl/>
        </w:rPr>
        <w:t>.</w:t>
      </w:r>
    </w:p>
    <w:p w:rsidR="00007672" w:rsidRPr="00A04F45" w:rsidRDefault="00007672" w:rsidP="00252E6A">
      <w:pPr>
        <w:pStyle w:val="libNormal"/>
        <w:rPr>
          <w:rtl/>
        </w:rPr>
      </w:pPr>
      <w:r w:rsidRPr="00007672">
        <w:rPr>
          <w:rtl/>
        </w:rPr>
        <w:t>ففي تلك الفترة التي أشرنا إليها بدأ البحث التأريخي يكتشف وجود</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سمايلوفتش</w:t>
      </w:r>
      <w:r w:rsidR="00252E6A">
        <w:rPr>
          <w:rtl/>
        </w:rPr>
        <w:t>،</w:t>
      </w:r>
      <w:r w:rsidRPr="00A04F45">
        <w:rPr>
          <w:rtl/>
        </w:rPr>
        <w:t xml:space="preserve"> أحمد</w:t>
      </w:r>
      <w:r>
        <w:rPr>
          <w:rtl/>
        </w:rPr>
        <w:t xml:space="preserve"> - </w:t>
      </w:r>
      <w:r w:rsidR="00252E6A">
        <w:rPr>
          <w:rtl/>
        </w:rPr>
        <w:t>(</w:t>
      </w:r>
      <w:r w:rsidRPr="00A04F45">
        <w:rPr>
          <w:rtl/>
        </w:rPr>
        <w:t>فلسفة الاستشراق وأثرها في الأدب العربي المعاصر</w:t>
      </w:r>
      <w:r w:rsidR="00252E6A">
        <w:rPr>
          <w:rtl/>
        </w:rPr>
        <w:t>):</w:t>
      </w:r>
      <w:r w:rsidRPr="00A04F45">
        <w:rPr>
          <w:rtl/>
        </w:rPr>
        <w:t xml:space="preserve"> 67</w:t>
      </w:r>
      <w:r w:rsidR="00252E6A">
        <w:rPr>
          <w:rtl/>
        </w:rPr>
        <w:t>.</w:t>
      </w:r>
    </w:p>
    <w:p w:rsidR="00007672" w:rsidRPr="00007672" w:rsidRDefault="00007672" w:rsidP="00007672">
      <w:pPr>
        <w:pStyle w:val="libFootnote0"/>
        <w:rPr>
          <w:rtl/>
        </w:rPr>
      </w:pPr>
      <w:r w:rsidRPr="00A04F45">
        <w:rPr>
          <w:rtl/>
        </w:rPr>
        <w:t>(2) فيرينيه</w:t>
      </w:r>
      <w:r w:rsidR="00252E6A">
        <w:rPr>
          <w:rtl/>
        </w:rPr>
        <w:t>،</w:t>
      </w:r>
      <w:r w:rsidRPr="00A04F45">
        <w:rPr>
          <w:rtl/>
        </w:rPr>
        <w:t xml:space="preserve"> جوان</w:t>
      </w:r>
      <w:r>
        <w:rPr>
          <w:rtl/>
        </w:rPr>
        <w:t xml:space="preserve"> - </w:t>
      </w:r>
      <w:r w:rsidR="00252E6A">
        <w:rPr>
          <w:rtl/>
        </w:rPr>
        <w:t>(</w:t>
      </w:r>
      <w:r w:rsidRPr="00A04F45">
        <w:rPr>
          <w:rtl/>
        </w:rPr>
        <w:t>تراث الإسلام</w:t>
      </w:r>
      <w:r w:rsidR="00252E6A">
        <w:rPr>
          <w:rtl/>
        </w:rPr>
        <w:t>)</w:t>
      </w:r>
      <w:r w:rsidRPr="00A04F45">
        <w:rPr>
          <w:rtl/>
        </w:rPr>
        <w:t xml:space="preserve"> القسم الثالث</w:t>
      </w:r>
      <w:r w:rsidR="00252E6A">
        <w:rPr>
          <w:rtl/>
        </w:rPr>
        <w:t>،</w:t>
      </w:r>
      <w:r w:rsidRPr="00A04F45">
        <w:rPr>
          <w:rtl/>
        </w:rPr>
        <w:t xml:space="preserve"> الترجمة العربيّة</w:t>
      </w:r>
      <w:r w:rsidR="00252E6A">
        <w:rPr>
          <w:rtl/>
        </w:rPr>
        <w:t>:</w:t>
      </w:r>
      <w:r w:rsidRPr="00A04F45">
        <w:rPr>
          <w:rtl/>
        </w:rPr>
        <w:t xml:space="preserve"> 169</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مُدَوّنات إسبانيّة محمّلة بتأثيرات عربيّة واضحة في مضمونها</w:t>
      </w:r>
      <w:r w:rsidR="00252E6A">
        <w:rPr>
          <w:rtl/>
        </w:rPr>
        <w:t>،</w:t>
      </w:r>
      <w:r w:rsidRPr="00252E6A">
        <w:rPr>
          <w:rtl/>
        </w:rPr>
        <w:t xml:space="preserve"> ممّا يثبت أنّ مؤلّفيها قد أخذوا مادّتهم التاريخيّة من مصادر عربيّة</w:t>
      </w:r>
      <w:r w:rsidR="00252E6A">
        <w:rPr>
          <w:rtl/>
        </w:rPr>
        <w:t>.</w:t>
      </w:r>
      <w:r w:rsidRPr="00252E6A">
        <w:rPr>
          <w:rtl/>
        </w:rPr>
        <w:t xml:space="preserve"> ومن تلك المدوّنات </w:t>
      </w:r>
      <w:r w:rsidR="00252E6A" w:rsidRPr="00EC1D72">
        <w:rPr>
          <w:rStyle w:val="libBold2Char"/>
          <w:rtl/>
        </w:rPr>
        <w:t>(</w:t>
      </w:r>
      <w:r w:rsidRPr="00252E6A">
        <w:rPr>
          <w:rtl/>
        </w:rPr>
        <w:t xml:space="preserve">مخطوطات مختلفة وُجِدت في </w:t>
      </w:r>
      <w:r w:rsidR="00252E6A">
        <w:rPr>
          <w:rtl/>
        </w:rPr>
        <w:t>(</w:t>
      </w:r>
      <w:r w:rsidRPr="00252E6A">
        <w:rPr>
          <w:rtl/>
        </w:rPr>
        <w:t>أُوبيط</w:t>
      </w:r>
      <w:r w:rsidR="00252E6A">
        <w:rPr>
          <w:rtl/>
        </w:rPr>
        <w:t>)</w:t>
      </w:r>
      <w:r w:rsidRPr="00252E6A">
        <w:rPr>
          <w:rtl/>
        </w:rPr>
        <w:t xml:space="preserve"> وهي محفوظة في مكتبة الاسكوريال</w:t>
      </w:r>
      <w:r w:rsidR="00252E6A">
        <w:rPr>
          <w:rtl/>
        </w:rPr>
        <w:t>،</w:t>
      </w:r>
      <w:r w:rsidRPr="00252E6A">
        <w:rPr>
          <w:rtl/>
        </w:rPr>
        <w:t xml:space="preserve"> وقد احتفظ بها القدّيس </w:t>
      </w:r>
      <w:r w:rsidR="00252E6A">
        <w:rPr>
          <w:rtl/>
        </w:rPr>
        <w:t>(</w:t>
      </w:r>
      <w:r w:rsidRPr="00252E6A">
        <w:rPr>
          <w:rtl/>
        </w:rPr>
        <w:t>أولوجيوس</w:t>
      </w:r>
      <w:r w:rsidR="00252E6A">
        <w:rPr>
          <w:rtl/>
        </w:rPr>
        <w:t>)</w:t>
      </w:r>
      <w:r w:rsidRPr="00252E6A">
        <w:rPr>
          <w:rtl/>
        </w:rPr>
        <w:t xml:space="preserve"> القرطبي </w:t>
      </w:r>
      <w:r w:rsidR="00252E6A">
        <w:rPr>
          <w:rtl/>
        </w:rPr>
        <w:t>(</w:t>
      </w:r>
      <w:r w:rsidRPr="00252E6A">
        <w:rPr>
          <w:rtl/>
        </w:rPr>
        <w:t>توفّي سنة 859م</w:t>
      </w:r>
      <w:r w:rsidR="00252E6A">
        <w:rPr>
          <w:rtl/>
        </w:rPr>
        <w:t>)</w:t>
      </w:r>
      <w:r w:rsidRPr="00252E6A">
        <w:rPr>
          <w:rtl/>
        </w:rPr>
        <w:t xml:space="preserve"> ونُقِلت إلى </w:t>
      </w:r>
      <w:r w:rsidR="00252E6A">
        <w:rPr>
          <w:rtl/>
        </w:rPr>
        <w:t>(</w:t>
      </w:r>
      <w:r w:rsidRPr="00252E6A">
        <w:rPr>
          <w:rtl/>
        </w:rPr>
        <w:t>أوبيط</w:t>
      </w:r>
      <w:r w:rsidR="00252E6A">
        <w:rPr>
          <w:rtl/>
        </w:rPr>
        <w:t>)</w:t>
      </w:r>
      <w:r w:rsidRPr="00252E6A">
        <w:rPr>
          <w:rtl/>
        </w:rPr>
        <w:t xml:space="preserve"> عام 884م</w:t>
      </w:r>
      <w:r w:rsidR="00252E6A">
        <w:rPr>
          <w:rtl/>
        </w:rPr>
        <w:t>)</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إنّ حركة الترجمة من العربيّة إلى اللاتينيّة وغيرها مِن الأنشطة الثقافيّة والعلميّة</w:t>
      </w:r>
      <w:r w:rsidR="00252E6A">
        <w:rPr>
          <w:rtl/>
        </w:rPr>
        <w:t>،</w:t>
      </w:r>
      <w:r w:rsidRPr="00007672">
        <w:rPr>
          <w:rtl/>
        </w:rPr>
        <w:t xml:space="preserve"> كالاقتباس والنقل والاستنباط والاستيحاء من قِبل المُستعربين والأوربّيّين</w:t>
      </w:r>
      <w:r w:rsidR="00252E6A">
        <w:rPr>
          <w:rtl/>
        </w:rPr>
        <w:t>،</w:t>
      </w:r>
      <w:r w:rsidRPr="00007672">
        <w:rPr>
          <w:rtl/>
        </w:rPr>
        <w:t xml:space="preserve"> وإنْ كانت لأغراض عقائديّة كما أشرنا</w:t>
      </w:r>
      <w:r w:rsidR="00252E6A">
        <w:rPr>
          <w:rtl/>
        </w:rPr>
        <w:t>،</w:t>
      </w:r>
      <w:r w:rsidRPr="00007672">
        <w:rPr>
          <w:rtl/>
        </w:rPr>
        <w:t xml:space="preserve"> إلاّ أنّها لم تتحوّل إلى حالة ثقافيّة شاملة إلاّ في القرن التاسع الميلادي</w:t>
      </w:r>
      <w:r w:rsidR="00252E6A">
        <w:rPr>
          <w:rtl/>
        </w:rPr>
        <w:t>،</w:t>
      </w:r>
      <w:r w:rsidRPr="00007672">
        <w:rPr>
          <w:rtl/>
        </w:rPr>
        <w:t xml:space="preserve"> بعد أنْ خَبَر النصارى الإسبان عُمق الثقافة الإسلاميّة وتعرّفوا عليها</w:t>
      </w:r>
      <w:r w:rsidR="00252E6A">
        <w:rPr>
          <w:rtl/>
        </w:rPr>
        <w:t>،</w:t>
      </w:r>
      <w:r w:rsidRPr="00007672">
        <w:rPr>
          <w:rtl/>
        </w:rPr>
        <w:t xml:space="preserve"> أي بعد مرور مِئة سنة ونيف على انتهاء عمليّات الفتح الإسلامي للأندلس</w:t>
      </w:r>
      <w:r w:rsidR="00252E6A">
        <w:rPr>
          <w:rtl/>
        </w:rPr>
        <w:t>.</w:t>
      </w:r>
    </w:p>
    <w:p w:rsidR="00007672" w:rsidRPr="00A04F45" w:rsidRDefault="00007672" w:rsidP="00252E6A">
      <w:pPr>
        <w:pStyle w:val="libNormal"/>
        <w:rPr>
          <w:rtl/>
        </w:rPr>
      </w:pPr>
      <w:r w:rsidRPr="00007672">
        <w:rPr>
          <w:rtl/>
        </w:rPr>
        <w:t>وبعد اكتمال شروط التفاعل والتمازج بين شرائح المجتمع الأندلسي المختلفة</w:t>
      </w:r>
      <w:r w:rsidR="00252E6A">
        <w:rPr>
          <w:rtl/>
        </w:rPr>
        <w:t>،</w:t>
      </w:r>
      <w:r w:rsidRPr="00007672">
        <w:rPr>
          <w:rtl/>
        </w:rPr>
        <w:t xml:space="preserve"> وبالتالي بروز مشروعَين متقابلين كانا يمثّلان طرفَي الصراع</w:t>
      </w:r>
      <w:r w:rsidR="00252E6A">
        <w:rPr>
          <w:rtl/>
        </w:rPr>
        <w:t>:</w:t>
      </w:r>
      <w:r w:rsidRPr="00007672">
        <w:rPr>
          <w:rtl/>
        </w:rPr>
        <w:t xml:space="preserve"> أحدهما يؤكّد على استعادة مجد المسيحيّة بكلّ توجّهاته</w:t>
      </w:r>
      <w:r w:rsidR="00252E6A">
        <w:rPr>
          <w:rtl/>
        </w:rPr>
        <w:t>،</w:t>
      </w:r>
      <w:r w:rsidRPr="00007672">
        <w:rPr>
          <w:rtl/>
        </w:rPr>
        <w:t xml:space="preserve"> الإيديولوجيّة والسياسيّة والثقافيّة والعسكريّة</w:t>
      </w:r>
      <w:r w:rsidR="00252E6A">
        <w:rPr>
          <w:rtl/>
        </w:rPr>
        <w:t>،</w:t>
      </w:r>
      <w:r w:rsidRPr="00007672">
        <w:rPr>
          <w:rtl/>
        </w:rPr>
        <w:t xml:space="preserve"> والانتقام من المسلمين</w:t>
      </w:r>
      <w:r w:rsidR="00252E6A">
        <w:rPr>
          <w:rtl/>
        </w:rPr>
        <w:t>،</w:t>
      </w:r>
      <w:r w:rsidRPr="00007672">
        <w:rPr>
          <w:rtl/>
        </w:rPr>
        <w:t xml:space="preserve"> والعمل على عودة إسبانيا إلى الحضيرة الأوربيّة المسيحيّة</w:t>
      </w:r>
      <w:r w:rsidR="00252E6A">
        <w:rPr>
          <w:rtl/>
        </w:rPr>
        <w:t>.</w:t>
      </w:r>
    </w:p>
    <w:p w:rsidR="00007672" w:rsidRPr="00A04F45" w:rsidRDefault="00007672" w:rsidP="00252E6A">
      <w:pPr>
        <w:pStyle w:val="libNormal"/>
        <w:rPr>
          <w:rtl/>
        </w:rPr>
      </w:pPr>
      <w:r w:rsidRPr="00007672">
        <w:rPr>
          <w:rtl/>
        </w:rPr>
        <w:t>والآخر كان يؤكّد على إشاعة روح التغيير في البلاد</w:t>
      </w:r>
      <w:r w:rsidR="00252E6A">
        <w:rPr>
          <w:rtl/>
        </w:rPr>
        <w:t>،</w:t>
      </w:r>
      <w:r w:rsidRPr="00007672">
        <w:rPr>
          <w:rtl/>
        </w:rPr>
        <w:t xml:space="preserve"> والتشبّث لتعميق الروح الإسلاميّة مستفيداً من عظيم تراثه</w:t>
      </w:r>
      <w:r w:rsidR="00252E6A">
        <w:rPr>
          <w:rtl/>
        </w:rPr>
        <w:t>،</w:t>
      </w:r>
      <w:r w:rsidRPr="00007672">
        <w:rPr>
          <w:rtl/>
        </w:rPr>
        <w:t xml:space="preserve"> ومتانة فكره وثقافته</w:t>
      </w:r>
      <w:r w:rsidR="00252E6A">
        <w:rPr>
          <w:rtl/>
        </w:rPr>
        <w:t>،</w:t>
      </w:r>
      <w:r w:rsidRPr="00007672">
        <w:rPr>
          <w:rtl/>
        </w:rPr>
        <w:t xml:space="preserve"> وأصالة حضارته القائمة على العدل والتوازن</w:t>
      </w:r>
      <w:r w:rsidR="00252E6A">
        <w:rPr>
          <w:rtl/>
        </w:rPr>
        <w:t>.</w:t>
      </w:r>
    </w:p>
    <w:p w:rsidR="00007672" w:rsidRPr="00A04F45" w:rsidRDefault="00007672" w:rsidP="00252E6A">
      <w:pPr>
        <w:pStyle w:val="libNormal"/>
        <w:rPr>
          <w:rtl/>
        </w:rPr>
      </w:pPr>
      <w:r w:rsidRPr="00007672">
        <w:rPr>
          <w:rtl/>
        </w:rPr>
        <w:t>هكذا نشأ الاستشراق وانتقل مروراً بالاستعراب من طور القابليّة</w:t>
      </w:r>
      <w:r w:rsidR="00252E6A">
        <w:rPr>
          <w:rtl/>
        </w:rPr>
        <w:t>،</w:t>
      </w:r>
      <w:r w:rsidRPr="00007672">
        <w:rPr>
          <w:rtl/>
        </w:rPr>
        <w:t xml:space="preserve"> إلى طور التحقّق الفعلي كحالة ثقافيّة ليبدأ بالتكرّس والتحوّل إلى مؤسّسة وصرحٍ وفق خططٍ وأهدافٍ إستراتيجيّة</w:t>
      </w:r>
      <w:r w:rsidR="00252E6A">
        <w:rPr>
          <w:rtl/>
        </w:rPr>
        <w:t>.</w:t>
      </w:r>
      <w:r w:rsidRPr="00007672">
        <w:rPr>
          <w:rtl/>
        </w:rPr>
        <w:t xml:space="preserve"> وابتدأ من القرن العاشر الميلادي يوم غدت</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المصدر السابق</w:t>
      </w:r>
      <w:r w:rsidR="00252E6A">
        <w:rPr>
          <w:rtl/>
        </w:rPr>
        <w:t>:</w:t>
      </w:r>
      <w:r w:rsidRPr="00A04F45">
        <w:rPr>
          <w:rtl/>
        </w:rPr>
        <w:t xml:space="preserve"> 169</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الأندلس مركزاً لانتقال الازدهار الحضاري الإسلامي والإنساني على قلب أوربّا</w:t>
      </w:r>
      <w:r w:rsidR="00252E6A">
        <w:rPr>
          <w:rtl/>
        </w:rPr>
        <w:t>،</w:t>
      </w:r>
      <w:r w:rsidRPr="00007672">
        <w:rPr>
          <w:rtl/>
        </w:rPr>
        <w:t xml:space="preserve"> فكانت إسبانيا والإسبانيّون الأكثر انفعالاً وتأثّراً بالحضارة الإسلاميّة</w:t>
      </w:r>
      <w:r w:rsidR="00252E6A">
        <w:rPr>
          <w:rtl/>
        </w:rPr>
        <w:t>؛</w:t>
      </w:r>
      <w:r w:rsidRPr="00007672">
        <w:rPr>
          <w:rtl/>
        </w:rPr>
        <w:t xml:space="preserve"> لأنّ الإسلام عاش بين ظهرانيهم ثمانية قرون</w:t>
      </w:r>
      <w:r w:rsidR="00252E6A">
        <w:rPr>
          <w:rtl/>
        </w:rPr>
        <w:t>،</w:t>
      </w:r>
      <w:r w:rsidRPr="00007672">
        <w:rPr>
          <w:rtl/>
        </w:rPr>
        <w:t xml:space="preserve"> وانتشر منهم إلى بقيّة المناطق الأوربيّة شمال أيبيريا</w:t>
      </w:r>
      <w:r w:rsidR="00252E6A">
        <w:rPr>
          <w:rtl/>
        </w:rPr>
        <w:t>.</w:t>
      </w:r>
      <w:r w:rsidRPr="00007672">
        <w:rPr>
          <w:rtl/>
        </w:rPr>
        <w:t xml:space="preserve"> وبالرغم من أنّ أغلب النظريّات الاستشراقيّة العامّة وتطوّراتها التاريخيّة قد وقعت خارج إسبانيا</w:t>
      </w:r>
      <w:r w:rsidR="00252E6A">
        <w:rPr>
          <w:rtl/>
        </w:rPr>
        <w:t>،</w:t>
      </w:r>
      <w:r w:rsidRPr="00007672">
        <w:rPr>
          <w:rtl/>
        </w:rPr>
        <w:t xml:space="preserve"> إلاّ أنّ أغلب أُطروحات الأوربّيين ومعلوماتهم وأخبارهم عن الإسلام والمسلمين</w:t>
      </w:r>
      <w:r w:rsidR="00252E6A">
        <w:rPr>
          <w:rtl/>
        </w:rPr>
        <w:t>،</w:t>
      </w:r>
      <w:r w:rsidRPr="00007672">
        <w:rPr>
          <w:rtl/>
        </w:rPr>
        <w:t xml:space="preserve"> كانت محاكاةً للظروف والتناقضات السياسيّة والاجتماعيّة والعقائديّة</w:t>
      </w:r>
      <w:r w:rsidR="00252E6A">
        <w:rPr>
          <w:rtl/>
        </w:rPr>
        <w:t>،</w:t>
      </w:r>
      <w:r w:rsidRPr="00007672">
        <w:rPr>
          <w:rtl/>
        </w:rPr>
        <w:t xml:space="preserve"> التي عاشها المسلمون في الأندلس</w:t>
      </w:r>
      <w:r w:rsidR="00252E6A">
        <w:rPr>
          <w:rtl/>
        </w:rPr>
        <w:t>،</w:t>
      </w:r>
      <w:r w:rsidRPr="00007672">
        <w:rPr>
          <w:rtl/>
        </w:rPr>
        <w:t xml:space="preserve"> وموسومة بالصبغة الأندلسيّة من حيث النشأة والتوجّه والحركة</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66" w:name="32"/>
      <w:bookmarkStart w:id="67" w:name="_Toc494972045"/>
      <w:r w:rsidRPr="00A04F45">
        <w:rPr>
          <w:rtl/>
        </w:rPr>
        <w:lastRenderedPageBreak/>
        <w:t>بروز نظريّات الاستشراق الاستعماري</w:t>
      </w:r>
      <w:bookmarkEnd w:id="66"/>
      <w:bookmarkEnd w:id="67"/>
    </w:p>
    <w:p w:rsidR="00007672" w:rsidRPr="00A04F45" w:rsidRDefault="00007672" w:rsidP="00007672">
      <w:pPr>
        <w:pStyle w:val="libNormal"/>
        <w:rPr>
          <w:rtl/>
        </w:rPr>
      </w:pPr>
      <w:r w:rsidRPr="00252E6A">
        <w:rPr>
          <w:rtl/>
        </w:rPr>
        <w:t>إنّ تجربة الأندلس وما تمخّضت عنه من أحداث وتغيّرات تركت آثارها على المجتمع الأوربّي</w:t>
      </w:r>
      <w:r w:rsidR="00252E6A">
        <w:rPr>
          <w:rtl/>
        </w:rPr>
        <w:t>،</w:t>
      </w:r>
      <w:r w:rsidRPr="00252E6A">
        <w:rPr>
          <w:rtl/>
        </w:rPr>
        <w:t xml:space="preserve"> قد أفرزت إحساساً لدى الأوربيّين بالخطر الداهم الذي ينتظرهم</w:t>
      </w:r>
      <w:r w:rsidR="00252E6A">
        <w:rPr>
          <w:rtl/>
        </w:rPr>
        <w:t>،</w:t>
      </w:r>
      <w:r w:rsidRPr="00252E6A">
        <w:rPr>
          <w:rtl/>
        </w:rPr>
        <w:t xml:space="preserve"> ومِن ورائه الضعف والخواء الذي يكتنف ثقافتهم وأُصولهم الفكريّة</w:t>
      </w:r>
      <w:r w:rsidR="00252E6A">
        <w:rPr>
          <w:rtl/>
        </w:rPr>
        <w:t>،</w:t>
      </w:r>
      <w:r w:rsidRPr="00252E6A">
        <w:rPr>
          <w:rtl/>
        </w:rPr>
        <w:t xml:space="preserve"> وبالتالي انهيار بنائهم الحضاري المُتهافت</w:t>
      </w:r>
      <w:r w:rsidR="00252E6A">
        <w:rPr>
          <w:rtl/>
        </w:rPr>
        <w:t>،</w:t>
      </w:r>
      <w:r w:rsidRPr="00252E6A">
        <w:rPr>
          <w:rtl/>
        </w:rPr>
        <w:t xml:space="preserve"> ممّا دعاهم - بردودِ فعلٍ شديدة - للتصدّي بمختلف الوسائل وبشكلٍ مدروس ومنظم للحيلولة دون اتّساع دائرة التأثر بإشعاعات المدّ الإسلامي الذي غمر إسبانيا</w:t>
      </w:r>
      <w:r w:rsidR="00252E6A">
        <w:rPr>
          <w:rtl/>
        </w:rPr>
        <w:t>.</w:t>
      </w:r>
      <w:r w:rsidRPr="00252E6A">
        <w:rPr>
          <w:rtl/>
        </w:rPr>
        <w:t xml:space="preserve"> وقد شجّعهم على ذلك دافع ذو بعدٍ ديني وهو أنّهم </w:t>
      </w:r>
      <w:r w:rsidR="00252E6A">
        <w:rPr>
          <w:rtl/>
        </w:rPr>
        <w:t>(</w:t>
      </w:r>
      <w:r w:rsidRPr="00252E6A">
        <w:rPr>
          <w:rtl/>
        </w:rPr>
        <w:t>مسيحيّون ياهدون ضدّ أعداء المسيحيّة</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وعلى هذا كان الاستشراق أحد ردود الفعل</w:t>
      </w:r>
      <w:r w:rsidR="00252E6A">
        <w:rPr>
          <w:rtl/>
        </w:rPr>
        <w:t>،</w:t>
      </w:r>
      <w:r w:rsidRPr="00252E6A">
        <w:rPr>
          <w:rtl/>
        </w:rPr>
        <w:t xml:space="preserve"> ولعلّه الأبرز في معادلة الصراع الحضاري بأشكاله الدينيّة والسياسيّة والفكريّة</w:t>
      </w:r>
      <w:r w:rsidR="00252E6A">
        <w:rPr>
          <w:rtl/>
        </w:rPr>
        <w:t>،</w:t>
      </w:r>
      <w:r w:rsidRPr="00252E6A">
        <w:rPr>
          <w:rtl/>
        </w:rPr>
        <w:t xml:space="preserve"> ولا سيّما أنّ الغرب والأوربيّين بشكلٍ خاص ينظرون آنذاك</w:t>
      </w:r>
      <w:r w:rsidR="00252E6A">
        <w:rPr>
          <w:rtl/>
        </w:rPr>
        <w:t>،</w:t>
      </w:r>
      <w:r w:rsidRPr="00252E6A">
        <w:rPr>
          <w:rtl/>
        </w:rPr>
        <w:t xml:space="preserve"> إلى كون المشرق الإسلامي </w:t>
      </w:r>
      <w:r w:rsidR="00252E6A">
        <w:rPr>
          <w:rtl/>
        </w:rPr>
        <w:t>(</w:t>
      </w:r>
      <w:r w:rsidRPr="00252E6A">
        <w:rPr>
          <w:rtl/>
        </w:rPr>
        <w:t>ملكاً للإمبراطوريّة الرومانيّة</w:t>
      </w:r>
      <w:r w:rsidR="00252E6A">
        <w:rPr>
          <w:rtl/>
        </w:rPr>
        <w:t>)</w:t>
      </w:r>
      <w:r w:rsidRPr="00252E6A">
        <w:rPr>
          <w:rStyle w:val="libFootnotenumChar"/>
          <w:rtl/>
        </w:rPr>
        <w:t>(2)</w:t>
      </w:r>
      <w:r w:rsidRPr="00252E6A">
        <w:rPr>
          <w:rtl/>
        </w:rPr>
        <w:t xml:space="preserve"> يجب استرداده من أيدي المسلمين</w:t>
      </w:r>
      <w:r w:rsidR="00252E6A">
        <w:rPr>
          <w:rtl/>
        </w:rPr>
        <w:t>،</w:t>
      </w:r>
      <w:r w:rsidRPr="00252E6A">
        <w:rPr>
          <w:rtl/>
        </w:rPr>
        <w:t xml:space="preserve"> وإرجاعه إلى حضيرة الإمبراطوريّة الرومانيّة المتهرّئة</w:t>
      </w:r>
      <w:r w:rsidR="00252E6A">
        <w:rPr>
          <w:rtl/>
        </w:rPr>
        <w:t>.</w:t>
      </w:r>
    </w:p>
    <w:p w:rsidR="00007672" w:rsidRPr="00A04F45" w:rsidRDefault="00007672" w:rsidP="00252E6A">
      <w:pPr>
        <w:pStyle w:val="libNormal"/>
        <w:rPr>
          <w:rtl/>
        </w:rPr>
      </w:pPr>
      <w:r w:rsidRPr="00007672">
        <w:rPr>
          <w:rtl/>
        </w:rPr>
        <w:t>فانعكس هذا التفكير على متبنّياتهم الإستراتيجيّة للمواجهة كإحدى الثوابت التي يؤمنون بها</w:t>
      </w:r>
      <w:r w:rsidR="00252E6A">
        <w:rPr>
          <w:rtl/>
        </w:rPr>
        <w:t>،</w:t>
      </w:r>
      <w:r w:rsidRPr="00007672">
        <w:rPr>
          <w:rtl/>
        </w:rPr>
        <w:t xml:space="preserve"> ويعملون لتحقيقها</w:t>
      </w:r>
      <w:r w:rsidR="00252E6A">
        <w:rPr>
          <w:rtl/>
        </w:rPr>
        <w:t>.</w:t>
      </w:r>
      <w:r w:rsidRPr="00007672">
        <w:rPr>
          <w:rtl/>
        </w:rPr>
        <w:t xml:space="preserve"> وقد وظّف الاستشراق في هذا السبيل لخدمة نوايا استرداد العالم الإسلامي الذي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وات</w:t>
      </w:r>
      <w:r w:rsidR="00252E6A">
        <w:rPr>
          <w:rtl/>
        </w:rPr>
        <w:t>،</w:t>
      </w:r>
      <w:r w:rsidRPr="00A04F45">
        <w:rPr>
          <w:rtl/>
        </w:rPr>
        <w:t xml:space="preserve"> مونتغمري</w:t>
      </w:r>
      <w:r>
        <w:rPr>
          <w:rtl/>
        </w:rPr>
        <w:t xml:space="preserve"> - </w:t>
      </w:r>
      <w:r w:rsidR="00252E6A">
        <w:rPr>
          <w:rtl/>
        </w:rPr>
        <w:t>(</w:t>
      </w:r>
      <w:r w:rsidRPr="00A04F45">
        <w:rPr>
          <w:rtl/>
        </w:rPr>
        <w:t>فضل الإسلام على الحضارة الأوربيّة</w:t>
      </w:r>
      <w:r w:rsidR="00252E6A">
        <w:rPr>
          <w:rtl/>
        </w:rPr>
        <w:t>)</w:t>
      </w:r>
      <w:r w:rsidRPr="00A04F45">
        <w:rPr>
          <w:rtl/>
        </w:rPr>
        <w:t xml:space="preserve"> الترجمة العربيّة</w:t>
      </w:r>
      <w:r w:rsidR="00252E6A">
        <w:rPr>
          <w:rtl/>
        </w:rPr>
        <w:t>:</w:t>
      </w:r>
      <w:r w:rsidRPr="00A04F45">
        <w:rPr>
          <w:rtl/>
        </w:rPr>
        <w:t xml:space="preserve"> 68</w:t>
      </w:r>
      <w:r w:rsidR="00252E6A">
        <w:rPr>
          <w:rtl/>
        </w:rPr>
        <w:t>.</w:t>
      </w:r>
    </w:p>
    <w:p w:rsidR="00007672" w:rsidRPr="00007672" w:rsidRDefault="00007672" w:rsidP="00007672">
      <w:pPr>
        <w:pStyle w:val="libFootnote0"/>
        <w:rPr>
          <w:rtl/>
        </w:rPr>
      </w:pPr>
      <w:r w:rsidRPr="00A04F45">
        <w:rPr>
          <w:rtl/>
        </w:rPr>
        <w:t>(2) الجندي</w:t>
      </w:r>
      <w:r w:rsidR="00252E6A">
        <w:rPr>
          <w:rtl/>
        </w:rPr>
        <w:t>،</w:t>
      </w:r>
      <w:r w:rsidRPr="00A04F45">
        <w:rPr>
          <w:rtl/>
        </w:rPr>
        <w:t xml:space="preserve"> أنور</w:t>
      </w:r>
      <w:r>
        <w:rPr>
          <w:rtl/>
        </w:rPr>
        <w:t xml:space="preserve"> - </w:t>
      </w:r>
      <w:r w:rsidR="00252E6A">
        <w:rPr>
          <w:rtl/>
        </w:rPr>
        <w:t>(</w:t>
      </w:r>
      <w:r w:rsidRPr="00A04F45">
        <w:rPr>
          <w:rtl/>
        </w:rPr>
        <w:t>الإسلام وحركة التأريخ</w:t>
      </w:r>
      <w:r w:rsidR="00252E6A">
        <w:rPr>
          <w:rtl/>
        </w:rPr>
        <w:t>):</w:t>
      </w:r>
      <w:r w:rsidRPr="00A04F45">
        <w:rPr>
          <w:rtl/>
        </w:rPr>
        <w:t xml:space="preserve"> 380</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سيتّخذ فيما بعد أُطُراً وأشكالاً حديثة تنسجم وطبيعة مراحل الصراع</w:t>
      </w:r>
      <w:r w:rsidR="00252E6A">
        <w:rPr>
          <w:rtl/>
        </w:rPr>
        <w:t>،</w:t>
      </w:r>
      <w:r w:rsidRPr="00007672">
        <w:rPr>
          <w:rtl/>
        </w:rPr>
        <w:t xml:space="preserve"> وليس من المستبعد أنْ تكون حركة الكشوف الجغرافيّة حول شواطئ العالم الإسلامي</w:t>
      </w:r>
      <w:r w:rsidR="00252E6A">
        <w:rPr>
          <w:rtl/>
        </w:rPr>
        <w:t>،</w:t>
      </w:r>
      <w:r w:rsidRPr="00007672">
        <w:rPr>
          <w:rtl/>
        </w:rPr>
        <w:t xml:space="preserve"> قد جاءت بهدف السيطرة على المنطقة خدمةً للمصالح الأوربيّة الاستعماريّة</w:t>
      </w:r>
      <w:r w:rsidR="00252E6A">
        <w:rPr>
          <w:rtl/>
        </w:rPr>
        <w:t>،</w:t>
      </w:r>
      <w:r w:rsidRPr="00007672">
        <w:rPr>
          <w:rtl/>
        </w:rPr>
        <w:t xml:space="preserve"> ووفق هذه الرؤية يُمكن تفسير أعمال </w:t>
      </w:r>
      <w:r w:rsidR="00252E6A">
        <w:rPr>
          <w:rtl/>
        </w:rPr>
        <w:t>(</w:t>
      </w:r>
      <w:r w:rsidRPr="00007672">
        <w:rPr>
          <w:rtl/>
        </w:rPr>
        <w:t>هنري الملاح</w:t>
      </w:r>
      <w:r w:rsidR="00252E6A">
        <w:rPr>
          <w:rtl/>
        </w:rPr>
        <w:t>)</w:t>
      </w:r>
      <w:r w:rsidRPr="00007672">
        <w:rPr>
          <w:rtl/>
        </w:rPr>
        <w:t xml:space="preserve"> أو </w:t>
      </w:r>
      <w:r w:rsidR="00252E6A">
        <w:rPr>
          <w:rtl/>
        </w:rPr>
        <w:t>(</w:t>
      </w:r>
      <w:r w:rsidRPr="00007672">
        <w:rPr>
          <w:rtl/>
        </w:rPr>
        <w:t>ماركوبولو</w:t>
      </w:r>
      <w:r w:rsidR="00252E6A">
        <w:rPr>
          <w:rtl/>
        </w:rPr>
        <w:t>)</w:t>
      </w:r>
      <w:r w:rsidRPr="00007672">
        <w:rPr>
          <w:rtl/>
        </w:rPr>
        <w:t xml:space="preserve"> أو </w:t>
      </w:r>
      <w:r w:rsidR="00252E6A">
        <w:rPr>
          <w:rtl/>
        </w:rPr>
        <w:t>(</w:t>
      </w:r>
      <w:r w:rsidRPr="00007672">
        <w:rPr>
          <w:rtl/>
        </w:rPr>
        <w:t>كريستوفر كولومبس</w:t>
      </w:r>
      <w:r w:rsidR="00252E6A">
        <w:rPr>
          <w:rtl/>
        </w:rPr>
        <w:t>)،</w:t>
      </w:r>
      <w:r w:rsidRPr="00007672">
        <w:rPr>
          <w:rtl/>
        </w:rPr>
        <w:t xml:space="preserve"> على أنّها حلقة من حَلَقَات المؤامرة التي حُبِكت لاستعمار المشرق الإسلامي</w:t>
      </w:r>
      <w:r w:rsidR="00252E6A">
        <w:rPr>
          <w:rtl/>
        </w:rPr>
        <w:t>.</w:t>
      </w:r>
    </w:p>
    <w:p w:rsidR="00007672" w:rsidRPr="00A04F45" w:rsidRDefault="00007672" w:rsidP="00007672">
      <w:pPr>
        <w:pStyle w:val="libNormal"/>
        <w:rPr>
          <w:rtl/>
        </w:rPr>
      </w:pPr>
      <w:r w:rsidRPr="00252E6A">
        <w:rPr>
          <w:rtl/>
        </w:rPr>
        <w:t>وممّا يؤكّد ظهور هذا التوجّه بشكلٍ واضح</w:t>
      </w:r>
      <w:r w:rsidR="00252E6A">
        <w:rPr>
          <w:rtl/>
        </w:rPr>
        <w:t>،</w:t>
      </w:r>
      <w:r w:rsidRPr="00252E6A">
        <w:rPr>
          <w:rtl/>
        </w:rPr>
        <w:t xml:space="preserve"> ما حصل </w:t>
      </w:r>
      <w:r w:rsidR="00252E6A">
        <w:rPr>
          <w:rtl/>
        </w:rPr>
        <w:t>(</w:t>
      </w:r>
      <w:r w:rsidRPr="00252E6A">
        <w:rPr>
          <w:rtl/>
        </w:rPr>
        <w:t>في أواسط القرن الثامن عشر عندما أخذت أوربّا تتحفّز لاستعمار الشرق</w:t>
      </w:r>
      <w:r w:rsidR="00252E6A">
        <w:rPr>
          <w:rtl/>
        </w:rPr>
        <w:t>،</w:t>
      </w:r>
      <w:r w:rsidRPr="00252E6A">
        <w:rPr>
          <w:rtl/>
        </w:rPr>
        <w:t xml:space="preserve"> وأخذ علماؤها يبحثون في تأليف جمعيّات لهذهِ الغاية فأُنشئت منذ ذلك العهد في أوربّا وأميركا عدّة جمعيّات للمستشرقين</w:t>
      </w:r>
      <w:r w:rsidR="00252E6A">
        <w:rPr>
          <w:rtl/>
        </w:rPr>
        <w:t>،</w:t>
      </w:r>
      <w:r w:rsidRPr="00252E6A">
        <w:rPr>
          <w:rtl/>
        </w:rPr>
        <w:t xml:space="preserve"> وأقدمها عهداً الجمعيّة الآسيويّة في باريس التي أُسّست سنة 1822م بمعرفة شيخ المُستشرقين من الفرنسيّين </w:t>
      </w:r>
      <w:r w:rsidR="00252E6A">
        <w:rPr>
          <w:rtl/>
        </w:rPr>
        <w:t>(</w:t>
      </w:r>
      <w:r w:rsidRPr="00252E6A">
        <w:rPr>
          <w:rtl/>
        </w:rPr>
        <w:t>سلفستر دي ساس</w:t>
      </w:r>
      <w:r w:rsidR="00252E6A">
        <w:rPr>
          <w:rtl/>
        </w:rPr>
        <w:t>)،</w:t>
      </w:r>
      <w:r w:rsidRPr="00252E6A">
        <w:rPr>
          <w:rtl/>
        </w:rPr>
        <w:t xml:space="preserve"> ثمّ أُنشئت معاهد للّغات الشرقيّة في جميع الدول</w:t>
      </w:r>
      <w:r w:rsidR="00252E6A">
        <w:rPr>
          <w:rtl/>
        </w:rPr>
        <w:t>،</w:t>
      </w:r>
      <w:r w:rsidRPr="00252E6A">
        <w:rPr>
          <w:rtl/>
        </w:rPr>
        <w:t xml:space="preserve"> تابعة لوزارة المستعمرات أو لوزارة الخارجيّة المشرفة على الشؤون السياسيّة</w:t>
      </w:r>
      <w:r w:rsidR="00252E6A">
        <w:rPr>
          <w:rtl/>
        </w:rPr>
        <w:t>)</w:t>
      </w:r>
      <w:r w:rsidRPr="00252E6A">
        <w:rPr>
          <w:rStyle w:val="libFootnotenumChar"/>
          <w:rtl/>
        </w:rPr>
        <w:t>(1)</w:t>
      </w:r>
      <w:r w:rsidR="00252E6A" w:rsidRPr="00252E6A">
        <w:rPr>
          <w:rtl/>
        </w:rPr>
        <w:t>.</w:t>
      </w:r>
    </w:p>
    <w:p w:rsidR="00007672" w:rsidRPr="00A04F45" w:rsidRDefault="00252E6A" w:rsidP="00007672">
      <w:pPr>
        <w:pStyle w:val="libNormal"/>
        <w:rPr>
          <w:rtl/>
        </w:rPr>
      </w:pPr>
      <w:r>
        <w:rPr>
          <w:rtl/>
        </w:rPr>
        <w:t xml:space="preserve"> </w:t>
      </w:r>
      <w:r w:rsidR="00007672" w:rsidRPr="00252E6A">
        <w:rPr>
          <w:rtl/>
        </w:rPr>
        <w:t xml:space="preserve">إلاّ أنّ الكثير مِن المحاولات لم تحقّق غاياتها الأساسيّة </w:t>
      </w:r>
      <w:r>
        <w:rPr>
          <w:rtl/>
        </w:rPr>
        <w:t>(</w:t>
      </w:r>
      <w:r w:rsidR="00007672" w:rsidRPr="00252E6A">
        <w:rPr>
          <w:rtl/>
        </w:rPr>
        <w:t>فقد أوقفتها القوّة الإسلامية العثمانيّة النامية</w:t>
      </w:r>
      <w:r>
        <w:rPr>
          <w:rtl/>
        </w:rPr>
        <w:t>،</w:t>
      </w:r>
      <w:r w:rsidR="00007672" w:rsidRPr="00252E6A">
        <w:rPr>
          <w:rtl/>
        </w:rPr>
        <w:t xml:space="preserve"> واستطاعت أنْ تقضي عليها</w:t>
      </w:r>
      <w:r>
        <w:rPr>
          <w:rtl/>
        </w:rPr>
        <w:t>)</w:t>
      </w:r>
      <w:r w:rsidR="00007672" w:rsidRPr="00252E6A">
        <w:rPr>
          <w:rStyle w:val="libFootnotenumChar"/>
          <w:rtl/>
        </w:rPr>
        <w:t>(2)</w:t>
      </w:r>
      <w:r>
        <w:rPr>
          <w:rtl/>
        </w:rPr>
        <w:t>،</w:t>
      </w:r>
      <w:r w:rsidR="00007672" w:rsidRPr="00252E6A">
        <w:rPr>
          <w:rtl/>
        </w:rPr>
        <w:t xml:space="preserve"> ولكنّ هذا القضاء كان مؤقّتا</w:t>
      </w:r>
      <w:r>
        <w:rPr>
          <w:rtl/>
        </w:rPr>
        <w:t>،</w:t>
      </w:r>
      <w:r w:rsidR="00007672" w:rsidRPr="00252E6A">
        <w:rPr>
          <w:rtl/>
        </w:rPr>
        <w:t xml:space="preserve"> حيثُ استأنفت من جديد مع مطلع القرن التاسع عشر الخطط الاستعماريّة الخبيثة لتحقيق ما عجزت عن تحقيقه قبل قرون</w:t>
      </w:r>
      <w:r>
        <w:rPr>
          <w:rtl/>
        </w:rPr>
        <w:t>،</w:t>
      </w:r>
      <w:r w:rsidR="00007672" w:rsidRPr="00252E6A">
        <w:rPr>
          <w:rtl/>
        </w:rPr>
        <w:t xml:space="preserve"> أي منذ استرداد إسبانيا من أيدي المسلمين</w:t>
      </w:r>
      <w:r>
        <w:rPr>
          <w:rtl/>
        </w:rPr>
        <w:t>،</w:t>
      </w:r>
      <w:r w:rsidR="00007672" w:rsidRPr="00252E6A">
        <w:rPr>
          <w:rtl/>
        </w:rPr>
        <w:t xml:space="preserve"> وقد نجحت نجاحاً كبيراً في إقامة صرح الاستشراق</w:t>
      </w:r>
      <w:r>
        <w:rPr>
          <w:rtl/>
        </w:rPr>
        <w:t>،</w:t>
      </w:r>
      <w:r w:rsidR="00007672" w:rsidRPr="00252E6A">
        <w:rPr>
          <w:rtl/>
        </w:rPr>
        <w:t xml:space="preserve"> وتطوير حركته بما يخدم سعيها نحو بسط سلطتها على عموم الشرق والشرق الإسلامي منه خاصّة</w:t>
      </w:r>
      <w:r>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عبد الوهاب حمودة</w:t>
      </w:r>
      <w:r w:rsidR="00252E6A">
        <w:rPr>
          <w:rtl/>
        </w:rPr>
        <w:t>،</w:t>
      </w:r>
      <w:r w:rsidRPr="00A04F45">
        <w:rPr>
          <w:rtl/>
        </w:rPr>
        <w:t xml:space="preserve"> من زلاّت المستشرقين</w:t>
      </w:r>
      <w:r w:rsidR="00252E6A">
        <w:rPr>
          <w:rtl/>
        </w:rPr>
        <w:t>،</w:t>
      </w:r>
      <w:r w:rsidRPr="00A04F45">
        <w:rPr>
          <w:rtl/>
        </w:rPr>
        <w:t xml:space="preserve"> مجلّة رسالة الإسلام</w:t>
      </w:r>
      <w:r w:rsidR="00252E6A">
        <w:rPr>
          <w:rtl/>
        </w:rPr>
        <w:t>:</w:t>
      </w:r>
      <w:r w:rsidRPr="00A04F45">
        <w:rPr>
          <w:rtl/>
        </w:rPr>
        <w:t xml:space="preserve"> 33</w:t>
      </w:r>
      <w:r w:rsidR="00252E6A">
        <w:rPr>
          <w:rtl/>
        </w:rPr>
        <w:t>،</w:t>
      </w:r>
      <w:r w:rsidRPr="00A04F45">
        <w:rPr>
          <w:rtl/>
        </w:rPr>
        <w:t xml:space="preserve"> السنة التاسعة</w:t>
      </w:r>
      <w:r w:rsidR="00252E6A">
        <w:rPr>
          <w:rtl/>
        </w:rPr>
        <w:t>.</w:t>
      </w:r>
    </w:p>
    <w:p w:rsidR="00007672" w:rsidRPr="00007672" w:rsidRDefault="00007672" w:rsidP="00007672">
      <w:pPr>
        <w:pStyle w:val="libFootnote0"/>
        <w:rPr>
          <w:rtl/>
        </w:rPr>
      </w:pPr>
      <w:r w:rsidRPr="00A04F45">
        <w:rPr>
          <w:rtl/>
        </w:rPr>
        <w:t>(2) الجندي</w:t>
      </w:r>
      <w:r w:rsidR="00252E6A">
        <w:rPr>
          <w:rtl/>
        </w:rPr>
        <w:t>،</w:t>
      </w:r>
      <w:r w:rsidRPr="00A04F45">
        <w:rPr>
          <w:rtl/>
        </w:rPr>
        <w:t xml:space="preserve"> أنور</w:t>
      </w:r>
      <w:r>
        <w:rPr>
          <w:rtl/>
        </w:rPr>
        <w:t xml:space="preserve"> - </w:t>
      </w:r>
      <w:r w:rsidR="00252E6A">
        <w:rPr>
          <w:rtl/>
        </w:rPr>
        <w:t>(</w:t>
      </w:r>
      <w:r w:rsidRPr="00A04F45">
        <w:rPr>
          <w:rtl/>
        </w:rPr>
        <w:t>الإسلام وحركة التأريخ</w:t>
      </w:r>
      <w:r w:rsidR="00252E6A">
        <w:rPr>
          <w:rtl/>
        </w:rPr>
        <w:t>):</w:t>
      </w:r>
      <w:r w:rsidRPr="00A04F45">
        <w:rPr>
          <w:rtl/>
        </w:rPr>
        <w:t xml:space="preserve"> 381</w:t>
      </w:r>
      <w:r w:rsidR="00252E6A">
        <w:rPr>
          <w:rtl/>
        </w:rPr>
        <w:t>.</w:t>
      </w:r>
    </w:p>
    <w:p w:rsidR="00007672" w:rsidRDefault="00007672" w:rsidP="004A5321">
      <w:pPr>
        <w:pStyle w:val="libNormal"/>
      </w:pPr>
      <w:r>
        <w:rPr>
          <w:rtl/>
        </w:rPr>
        <w:br w:type="page"/>
      </w:r>
    </w:p>
    <w:p w:rsidR="00007672" w:rsidRDefault="00007672" w:rsidP="004A5321">
      <w:pPr>
        <w:pStyle w:val="libNormal"/>
        <w:rPr>
          <w:rtl/>
        </w:rPr>
      </w:pPr>
      <w:r>
        <w:rPr>
          <w:rtl/>
        </w:rPr>
        <w:lastRenderedPageBreak/>
        <w:br w:type="page"/>
      </w:r>
    </w:p>
    <w:p w:rsidR="00007672" w:rsidRPr="00EC1D72" w:rsidRDefault="00007672" w:rsidP="00EC1D72">
      <w:pPr>
        <w:pStyle w:val="Heading2Center"/>
        <w:rPr>
          <w:rtl/>
        </w:rPr>
      </w:pPr>
      <w:bookmarkStart w:id="68" w:name="33"/>
      <w:bookmarkStart w:id="69" w:name="_Toc494972046"/>
      <w:r w:rsidRPr="00A04F45">
        <w:rPr>
          <w:rtl/>
        </w:rPr>
        <w:lastRenderedPageBreak/>
        <w:t>الفصل الثّاني</w:t>
      </w:r>
      <w:bookmarkEnd w:id="68"/>
      <w:bookmarkEnd w:id="69"/>
    </w:p>
    <w:p w:rsidR="00007672" w:rsidRPr="00EC1D72" w:rsidRDefault="00007672" w:rsidP="00EC1D72">
      <w:pPr>
        <w:pStyle w:val="Heading2Center"/>
        <w:rPr>
          <w:rtl/>
        </w:rPr>
      </w:pPr>
      <w:bookmarkStart w:id="70" w:name="_Toc494972047"/>
      <w:r w:rsidRPr="00A04F45">
        <w:rPr>
          <w:rtl/>
        </w:rPr>
        <w:t>المراحل والأدوار التي مرّت بها الحركة الاستشراقيَّةُ</w:t>
      </w:r>
      <w:bookmarkEnd w:id="70"/>
    </w:p>
    <w:p w:rsidR="00007672" w:rsidRPr="00EC1D72" w:rsidRDefault="00007672" w:rsidP="00EC1D72">
      <w:pPr>
        <w:pStyle w:val="libBold1"/>
        <w:rPr>
          <w:rtl/>
        </w:rPr>
      </w:pPr>
      <w:r w:rsidRPr="00A04F45">
        <w:rPr>
          <w:rtl/>
        </w:rPr>
        <w:t>* المرحلة الأولى</w:t>
      </w:r>
      <w:r w:rsidR="00252E6A">
        <w:rPr>
          <w:rtl/>
        </w:rPr>
        <w:t>:</w:t>
      </w:r>
      <w:r w:rsidRPr="00A04F45">
        <w:rPr>
          <w:rtl/>
        </w:rPr>
        <w:t xml:space="preserve"> مرحلة الانفتاح لاحتواء الحضارة الإسلاميّة</w:t>
      </w:r>
      <w:r w:rsidR="00252E6A">
        <w:rPr>
          <w:rtl/>
        </w:rPr>
        <w:t>.</w:t>
      </w:r>
    </w:p>
    <w:p w:rsidR="00007672" w:rsidRPr="00EC1D72" w:rsidRDefault="00007672" w:rsidP="00EC1D72">
      <w:pPr>
        <w:pStyle w:val="libBold1"/>
        <w:rPr>
          <w:rtl/>
        </w:rPr>
      </w:pPr>
      <w:r w:rsidRPr="00A04F45">
        <w:rPr>
          <w:rtl/>
        </w:rPr>
        <w:t>* المرحلة الثّانية</w:t>
      </w:r>
      <w:r w:rsidR="00252E6A">
        <w:rPr>
          <w:rtl/>
        </w:rPr>
        <w:t>:</w:t>
      </w:r>
      <w:r w:rsidRPr="00A04F45">
        <w:rPr>
          <w:rtl/>
        </w:rPr>
        <w:t xml:space="preserve"> مرحلة الفرز لاستلاب الحضارة الإسلاميّة</w:t>
      </w:r>
      <w:r w:rsidR="00252E6A">
        <w:rPr>
          <w:rtl/>
        </w:rPr>
        <w:t>.</w:t>
      </w:r>
    </w:p>
    <w:p w:rsidR="00007672" w:rsidRPr="00EC1D72" w:rsidRDefault="00007672" w:rsidP="00EC1D72">
      <w:pPr>
        <w:pStyle w:val="libBold1"/>
        <w:rPr>
          <w:rtl/>
        </w:rPr>
      </w:pPr>
      <w:r w:rsidRPr="00A04F45">
        <w:rPr>
          <w:rtl/>
        </w:rPr>
        <w:t>* المرحلة الثّالثة</w:t>
      </w:r>
      <w:r w:rsidR="00252E6A">
        <w:rPr>
          <w:rtl/>
        </w:rPr>
        <w:t>:</w:t>
      </w:r>
      <w:r w:rsidRPr="00A04F45">
        <w:rPr>
          <w:rtl/>
        </w:rPr>
        <w:t xml:space="preserve"> مرحلة تغريب إفرازات الحضارة الإسلاميّة المستلبة</w:t>
      </w:r>
      <w:r w:rsidR="00252E6A">
        <w:rPr>
          <w:rtl/>
        </w:rPr>
        <w:t>.</w:t>
      </w:r>
    </w:p>
    <w:p w:rsidR="00007672" w:rsidRPr="00EC1D72" w:rsidRDefault="00007672" w:rsidP="00EC1D72">
      <w:pPr>
        <w:pStyle w:val="libBold1"/>
        <w:rPr>
          <w:rtl/>
        </w:rPr>
      </w:pPr>
      <w:r w:rsidRPr="00A04F45">
        <w:rPr>
          <w:rtl/>
        </w:rPr>
        <w:t>* المرحلة الرّابعة</w:t>
      </w:r>
      <w:r w:rsidR="00252E6A">
        <w:rPr>
          <w:rtl/>
        </w:rPr>
        <w:t>:</w:t>
      </w:r>
      <w:r w:rsidRPr="00A04F45">
        <w:rPr>
          <w:rtl/>
        </w:rPr>
        <w:t xml:space="preserve"> مرحلة استعمار الشّرق وتطبيعه على الحضارة المغرّبة</w:t>
      </w:r>
      <w:r w:rsidR="00252E6A">
        <w:rPr>
          <w:rtl/>
        </w:rPr>
        <w:t>.</w:t>
      </w:r>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A04F45" w:rsidRDefault="00007672" w:rsidP="00252E6A">
      <w:pPr>
        <w:pStyle w:val="libNormal"/>
        <w:rPr>
          <w:rtl/>
        </w:rPr>
      </w:pPr>
      <w:r w:rsidRPr="00007672">
        <w:rPr>
          <w:rtl/>
        </w:rPr>
        <w:lastRenderedPageBreak/>
        <w:t>رغم أنّ مسيرة الاستشراق كحركة قد تشعبت وتطورت في مناهجها وأساليبها إلاّ أنّ دوافع التعصّب الديني والشعور بالتفوّق العرقي ظلّ هو الخيط الأحمر الذي حيكت به أبعاده الأساسيّة</w:t>
      </w:r>
      <w:r w:rsidR="00252E6A">
        <w:rPr>
          <w:rtl/>
        </w:rPr>
        <w:t>.</w:t>
      </w:r>
    </w:p>
    <w:p w:rsidR="00007672" w:rsidRPr="00A04F45" w:rsidRDefault="00007672" w:rsidP="00252E6A">
      <w:pPr>
        <w:pStyle w:val="libNormal"/>
        <w:rPr>
          <w:rtl/>
        </w:rPr>
      </w:pPr>
      <w:r w:rsidRPr="00007672">
        <w:rPr>
          <w:rtl/>
        </w:rPr>
        <w:t>وحتّى يُمكننا الإحاطة الشاملة بخارطة هذه الأبعاد</w:t>
      </w:r>
      <w:r w:rsidR="00252E6A">
        <w:rPr>
          <w:rtl/>
        </w:rPr>
        <w:t>،</w:t>
      </w:r>
      <w:r w:rsidRPr="00007672">
        <w:rPr>
          <w:rtl/>
        </w:rPr>
        <w:t xml:space="preserve"> وطبيعة الآثار والنتائج التي حقّقتها لابدّ لنا من تقسيم حركة الاستشراق إلى عدّة مراحل وادوار رئيسيّة هي</w:t>
      </w:r>
      <w:r w:rsidR="00252E6A">
        <w:rPr>
          <w:rtl/>
        </w:rPr>
        <w:t>:</w:t>
      </w:r>
    </w:p>
    <w:p w:rsidR="00007672" w:rsidRPr="00EC1D72" w:rsidRDefault="00007672" w:rsidP="00EC1D72">
      <w:pPr>
        <w:pStyle w:val="Heading2Center"/>
        <w:rPr>
          <w:rtl/>
        </w:rPr>
      </w:pPr>
      <w:bookmarkStart w:id="71" w:name="34"/>
      <w:bookmarkStart w:id="72" w:name="_Toc494972048"/>
      <w:r w:rsidRPr="00A04F45">
        <w:rPr>
          <w:rtl/>
        </w:rPr>
        <w:t>المرحلة الأُولى</w:t>
      </w:r>
      <w:bookmarkEnd w:id="71"/>
      <w:bookmarkEnd w:id="72"/>
    </w:p>
    <w:p w:rsidR="00007672" w:rsidRPr="00EC1D72" w:rsidRDefault="00007672" w:rsidP="00EC1D72">
      <w:pPr>
        <w:pStyle w:val="Heading3"/>
        <w:rPr>
          <w:rtl/>
        </w:rPr>
      </w:pPr>
      <w:bookmarkStart w:id="73" w:name="35"/>
      <w:bookmarkStart w:id="74" w:name="_Toc494972049"/>
      <w:r w:rsidRPr="00A04F45">
        <w:rPr>
          <w:rtl/>
        </w:rPr>
        <w:t>مرحلة الانفتاح لاحتواء الحضارة الإسلاميّة</w:t>
      </w:r>
      <w:bookmarkEnd w:id="73"/>
      <w:bookmarkEnd w:id="74"/>
    </w:p>
    <w:p w:rsidR="00007672" w:rsidRPr="00A04F45" w:rsidRDefault="00007672" w:rsidP="00252E6A">
      <w:pPr>
        <w:pStyle w:val="libNormal"/>
        <w:rPr>
          <w:rtl/>
        </w:rPr>
      </w:pPr>
      <w:r w:rsidRPr="00007672">
        <w:rPr>
          <w:rtl/>
        </w:rPr>
        <w:t>ويؤرّخ لهذهِ المرحلة منذ بدايات الفتح الإسلامي لإسبانيا وتأسيس دولة الأندلس</w:t>
      </w:r>
      <w:r w:rsidR="00252E6A">
        <w:rPr>
          <w:rtl/>
        </w:rPr>
        <w:t>،</w:t>
      </w:r>
      <w:r w:rsidRPr="00007672">
        <w:rPr>
          <w:rtl/>
        </w:rPr>
        <w:t xml:space="preserve"> وبحكم التعايش الذي حصل بين القوميّات المختلفة</w:t>
      </w:r>
      <w:r w:rsidR="00252E6A">
        <w:rPr>
          <w:rtl/>
        </w:rPr>
        <w:t>،</w:t>
      </w:r>
      <w:r w:rsidRPr="00007672">
        <w:rPr>
          <w:rtl/>
        </w:rPr>
        <w:t xml:space="preserve"> التي كانت تحمل بصمات أفكارها</w:t>
      </w:r>
      <w:r w:rsidR="00252E6A">
        <w:rPr>
          <w:rtl/>
        </w:rPr>
        <w:t>،</w:t>
      </w:r>
      <w:r w:rsidRPr="00007672">
        <w:rPr>
          <w:rtl/>
        </w:rPr>
        <w:t xml:space="preserve"> برّز الفكر الإسلامي والحضارة الإسلاميّة قوّةً مؤثّرةً وجديدةً في حياة الأندلسيّين</w:t>
      </w:r>
      <w:r w:rsidR="00252E6A">
        <w:rPr>
          <w:rtl/>
        </w:rPr>
        <w:t>،</w:t>
      </w:r>
      <w:r w:rsidRPr="00007672">
        <w:rPr>
          <w:rtl/>
        </w:rPr>
        <w:t xml:space="preserve"> خصوصاً وأنّ الإسلام قد دخل عليهم بشكل مفاجئ</w:t>
      </w:r>
      <w:r w:rsidR="00252E6A">
        <w:rPr>
          <w:rtl/>
        </w:rPr>
        <w:t>.</w:t>
      </w:r>
    </w:p>
    <w:p w:rsidR="00007672" w:rsidRPr="00A04F45" w:rsidRDefault="00007672" w:rsidP="00252E6A">
      <w:pPr>
        <w:pStyle w:val="libNormal"/>
        <w:rPr>
          <w:rtl/>
        </w:rPr>
      </w:pPr>
      <w:r w:rsidRPr="00007672">
        <w:rPr>
          <w:rtl/>
        </w:rPr>
        <w:t>من هنا بدأت مقدّمات الاستشراق وذلك بانفتاح الإسبانيّين والمُستعربين على المسلمين والفكر الإسلامي</w:t>
      </w:r>
      <w:r w:rsidR="00252E6A">
        <w:rPr>
          <w:rtl/>
        </w:rPr>
        <w:t>،</w:t>
      </w:r>
      <w:r w:rsidRPr="00007672">
        <w:rPr>
          <w:rtl/>
        </w:rPr>
        <w:t xml:space="preserve"> وبشكل مُدبّر ومدروس وذو أهدافٍ ومرامٍ بعيدة المدى</w:t>
      </w:r>
      <w:r w:rsidR="00252E6A">
        <w:rPr>
          <w:rtl/>
        </w:rPr>
        <w:t>،</w:t>
      </w:r>
      <w:r w:rsidRPr="00007672">
        <w:rPr>
          <w:rtl/>
        </w:rPr>
        <w:t xml:space="preserve"> وهذا</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ما استقرأناه من كتب التاريخ التي تؤرّخ لتلك المرحلة</w:t>
      </w:r>
      <w:r w:rsidRPr="00252E6A">
        <w:rPr>
          <w:rStyle w:val="libFootnotenumChar"/>
          <w:rtl/>
        </w:rPr>
        <w:t>(1)</w:t>
      </w:r>
      <w:r w:rsidR="00252E6A" w:rsidRPr="00252E6A">
        <w:rPr>
          <w:rtl/>
        </w:rPr>
        <w:t>،</w:t>
      </w:r>
      <w:r w:rsidRPr="00252E6A">
        <w:rPr>
          <w:rtl/>
        </w:rPr>
        <w:t xml:space="preserve"> حيثُ تمّ في ذلك الوقت ترجمة أمّهات الكتب الإسلاميّة من العربيّة إلى الإسبانيّة والعبريّة واللاتينيّة</w:t>
      </w:r>
      <w:r w:rsidR="00252E6A">
        <w:rPr>
          <w:rtl/>
        </w:rPr>
        <w:t>،</w:t>
      </w:r>
      <w:r w:rsidRPr="00252E6A">
        <w:rPr>
          <w:rtl/>
        </w:rPr>
        <w:t xml:space="preserve"> وانصبّ الجهد على هذه المترجمات لدراستها واستيعابها</w:t>
      </w:r>
      <w:r w:rsidR="00252E6A">
        <w:rPr>
          <w:rtl/>
        </w:rPr>
        <w:t>.</w:t>
      </w:r>
      <w:r w:rsidRPr="00252E6A">
        <w:rPr>
          <w:rtl/>
        </w:rPr>
        <w:t xml:space="preserve"> وبحكم وجود اليهود وصراعهم المستمر مع المسلمين منذ العهد المدني لرسول الله </w:t>
      </w:r>
      <w:r w:rsidR="00252E6A">
        <w:rPr>
          <w:rtl/>
        </w:rPr>
        <w:t>(</w:t>
      </w:r>
      <w:r w:rsidRPr="00252E6A">
        <w:rPr>
          <w:rtl/>
        </w:rPr>
        <w:t>صلّى الله عليه وآله</w:t>
      </w:r>
      <w:r w:rsidR="00252E6A">
        <w:rPr>
          <w:rtl/>
        </w:rPr>
        <w:t>)،</w:t>
      </w:r>
      <w:r w:rsidRPr="00252E6A">
        <w:rPr>
          <w:rtl/>
        </w:rPr>
        <w:t xml:space="preserve"> كان لهم القسط الأوفر في هذا الاتّجاه في سبيل خدمة مصالحهم وطمس هويّة العلوم الإسلاميّة</w:t>
      </w:r>
      <w:r w:rsidR="00252E6A">
        <w:rPr>
          <w:rtl/>
        </w:rPr>
        <w:t>،</w:t>
      </w:r>
      <w:r w:rsidRPr="00252E6A">
        <w:rPr>
          <w:rtl/>
        </w:rPr>
        <w:t xml:space="preserve"> عن طريق نسبتها لهم وأنّها ليست من الحضارة الإسلاميّة والفكر الإسلامي في شيء</w:t>
      </w:r>
      <w:r w:rsidR="00252E6A">
        <w:rPr>
          <w:rtl/>
        </w:rPr>
        <w:t>،</w:t>
      </w:r>
      <w:r w:rsidRPr="00252E6A">
        <w:rPr>
          <w:rtl/>
        </w:rPr>
        <w:t xml:space="preserve"> ومن هنا وضعت المخطّطات لترجمة القرآن الكريم ترجمةً اتّخذت من الإسرائيليّات والأساطير الملفّقة إطاراً مرجعيّاً لها</w:t>
      </w:r>
      <w:r w:rsidR="00252E6A">
        <w:rPr>
          <w:rtl/>
        </w:rPr>
        <w:t>،</w:t>
      </w:r>
      <w:r w:rsidRPr="00252E6A">
        <w:rPr>
          <w:rtl/>
        </w:rPr>
        <w:t xml:space="preserve"> وامتدّت هذهِ المخطّطات لتشمل ترجمة كتب الحديث والتفسير</w:t>
      </w:r>
      <w:r w:rsidR="00252E6A">
        <w:rPr>
          <w:rtl/>
        </w:rPr>
        <w:t>،</w:t>
      </w:r>
      <w:r w:rsidRPr="00252E6A">
        <w:rPr>
          <w:rtl/>
        </w:rPr>
        <w:t xml:space="preserve"> وكذلك دراسة اللغة العربيّة ووضع المعاجم لها</w:t>
      </w:r>
      <w:r w:rsidR="00252E6A">
        <w:rPr>
          <w:rtl/>
        </w:rPr>
        <w:t>.</w:t>
      </w:r>
    </w:p>
    <w:p w:rsidR="00007672" w:rsidRPr="00A04F45" w:rsidRDefault="00007672" w:rsidP="00007672">
      <w:pPr>
        <w:pStyle w:val="libNormal"/>
        <w:rPr>
          <w:rtl/>
        </w:rPr>
      </w:pPr>
      <w:r w:rsidRPr="00252E6A">
        <w:rPr>
          <w:rtl/>
        </w:rPr>
        <w:t>وبهذا فقد أخذت أوربّا الظمأى تعبُّ من منهل الشرق الإسلامي</w:t>
      </w:r>
      <w:r w:rsidR="00252E6A">
        <w:rPr>
          <w:rtl/>
        </w:rPr>
        <w:t>،</w:t>
      </w:r>
      <w:r w:rsidRPr="00252E6A">
        <w:rPr>
          <w:rtl/>
        </w:rPr>
        <w:t xml:space="preserve"> ولا ترتوي على مدى عشرة قرونٍ متعاقبة</w:t>
      </w:r>
      <w:r w:rsidR="00252E6A">
        <w:rPr>
          <w:rtl/>
        </w:rPr>
        <w:t>،</w:t>
      </w:r>
      <w:r w:rsidRPr="00252E6A">
        <w:rPr>
          <w:rtl/>
        </w:rPr>
        <w:t xml:space="preserve"> ابتدأت من عام 711م تاريخ فتح الأندلس إلى نهاية القرن السابع عشر</w:t>
      </w:r>
      <w:r w:rsidR="00252E6A">
        <w:rPr>
          <w:rtl/>
        </w:rPr>
        <w:t>،</w:t>
      </w:r>
      <w:r w:rsidRPr="00252E6A">
        <w:rPr>
          <w:rtl/>
        </w:rPr>
        <w:t xml:space="preserve"> وما العصر الذي سمّته أوربّا عصر النهضة أو </w:t>
      </w:r>
      <w:r w:rsidR="00252E6A">
        <w:rPr>
          <w:rtl/>
        </w:rPr>
        <w:t>(</w:t>
      </w:r>
      <w:r w:rsidRPr="00252E6A">
        <w:rPr>
          <w:rtl/>
        </w:rPr>
        <w:t>عصر الإيديولوجيّة العقلانيّة العلمانيّة</w:t>
      </w:r>
      <w:r w:rsidR="00252E6A">
        <w:rPr>
          <w:rtl/>
        </w:rPr>
        <w:t>)</w:t>
      </w:r>
      <w:r w:rsidRPr="00252E6A">
        <w:rPr>
          <w:rStyle w:val="libFootnotenumChar"/>
          <w:rtl/>
        </w:rPr>
        <w:t>(2)</w:t>
      </w:r>
      <w:r w:rsidR="00252E6A" w:rsidRPr="00252E6A">
        <w:rPr>
          <w:rtl/>
        </w:rPr>
        <w:t>،</w:t>
      </w:r>
      <w:r w:rsidRPr="00252E6A">
        <w:rPr>
          <w:rtl/>
        </w:rPr>
        <w:t xml:space="preserve"> إلاّ عصر امتلاء وتضخّم بطن أوربّا بعطاءات الإسلام الحضاريّة</w:t>
      </w:r>
      <w:r w:rsidR="00252E6A">
        <w:rPr>
          <w:rtl/>
        </w:rPr>
        <w:t>،</w:t>
      </w:r>
      <w:r w:rsidRPr="00252E6A">
        <w:rPr>
          <w:rtl/>
        </w:rPr>
        <w:t xml:space="preserve"> التي تحوّلت فيما بعد إلى </w:t>
      </w:r>
      <w:r w:rsidR="00252E6A">
        <w:rPr>
          <w:rtl/>
        </w:rPr>
        <w:t>(</w:t>
      </w:r>
      <w:r w:rsidRPr="00252E6A">
        <w:rPr>
          <w:rtl/>
        </w:rPr>
        <w:t>نقطة حراسة أماميّة للغرب</w:t>
      </w:r>
      <w:r w:rsidR="00252E6A">
        <w:rPr>
          <w:rtl/>
        </w:rPr>
        <w:t>)</w:t>
      </w:r>
      <w:r w:rsidRPr="00252E6A">
        <w:rPr>
          <w:rStyle w:val="libFootnotenumChar"/>
          <w:rtl/>
        </w:rPr>
        <w:t>(3)</w:t>
      </w:r>
      <w:r w:rsidR="00252E6A">
        <w:rPr>
          <w:rtl/>
        </w:rPr>
        <w:t>.</w:t>
      </w:r>
    </w:p>
    <w:p w:rsidR="00007672" w:rsidRPr="00A04F45" w:rsidRDefault="00007672" w:rsidP="00252E6A">
      <w:pPr>
        <w:pStyle w:val="libNormal"/>
        <w:rPr>
          <w:rtl/>
        </w:rPr>
      </w:pPr>
      <w:r w:rsidRPr="00007672">
        <w:rPr>
          <w:rtl/>
        </w:rPr>
        <w:t>ويمكن القول</w:t>
      </w:r>
      <w:r w:rsidR="00252E6A">
        <w:rPr>
          <w:rtl/>
        </w:rPr>
        <w:t>:</w:t>
      </w:r>
      <w:r w:rsidRPr="00007672">
        <w:rPr>
          <w:rtl/>
        </w:rPr>
        <w:t xml:space="preserve"> إنّ بعض الباحثين قد أخطأوا في تحديد هذه المرحلة</w:t>
      </w:r>
      <w:r w:rsidR="00252E6A">
        <w:rPr>
          <w:rtl/>
        </w:rPr>
        <w:t>،</w:t>
      </w:r>
      <w:r w:rsidRPr="00007672">
        <w:rPr>
          <w:rtl/>
        </w:rPr>
        <w:t xml:space="preserve"> حينما اعتقدوا بأنّ أوّل اتّصالٍ جادٍ وفاعل بين الثقافة الإسلاميّة والتلقّي الأوربّي قد حدث نتيجة للحروب الصليبيّة</w:t>
      </w:r>
      <w:r w:rsidR="00252E6A">
        <w:rPr>
          <w:rtl/>
        </w:rPr>
        <w:t>،</w:t>
      </w:r>
      <w:r w:rsidRPr="00007672">
        <w:rPr>
          <w:rtl/>
        </w:rPr>
        <w:t xml:space="preserve"> التي </w:t>
      </w:r>
      <w:r w:rsidR="00252E6A">
        <w:rPr>
          <w:rtl/>
        </w:rPr>
        <w:t>(</w:t>
      </w:r>
      <w:r w:rsidRPr="00007672">
        <w:rPr>
          <w:rtl/>
        </w:rPr>
        <w:t xml:space="preserve">عيّنت </w:t>
      </w:r>
      <w:r w:rsidR="00252E6A">
        <w:rPr>
          <w:rtl/>
        </w:rPr>
        <w:t>(</w:t>
      </w:r>
      <w:r w:rsidRPr="00007672">
        <w:rPr>
          <w:rtl/>
        </w:rPr>
        <w:t>في رأيهم</w:t>
      </w:r>
      <w:r w:rsidR="00252E6A">
        <w:rPr>
          <w:rtl/>
        </w:rPr>
        <w:t>)</w:t>
      </w:r>
      <w:r w:rsidRPr="00007672">
        <w:rPr>
          <w:rtl/>
        </w:rPr>
        <w:t xml:space="preserve"> في المقام الأوّل والمقام</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أشرنا إلى ذلك في فصل </w:t>
      </w:r>
      <w:r w:rsidR="00252E6A">
        <w:rPr>
          <w:rtl/>
        </w:rPr>
        <w:t>(</w:t>
      </w:r>
      <w:r w:rsidRPr="00A04F45">
        <w:rPr>
          <w:rtl/>
        </w:rPr>
        <w:t>الجذور التاريخيّة لحركة الاستشراق</w:t>
      </w:r>
      <w:r w:rsidR="00252E6A">
        <w:rPr>
          <w:rtl/>
        </w:rPr>
        <w:t>).</w:t>
      </w:r>
    </w:p>
    <w:p w:rsidR="00007672" w:rsidRPr="00007672" w:rsidRDefault="00007672" w:rsidP="00007672">
      <w:pPr>
        <w:pStyle w:val="libFootnote0"/>
        <w:rPr>
          <w:rtl/>
        </w:rPr>
      </w:pPr>
      <w:r w:rsidRPr="00A04F45">
        <w:rPr>
          <w:rtl/>
        </w:rPr>
        <w:t>(2) الدكتور سلمان</w:t>
      </w:r>
      <w:r w:rsidR="00252E6A">
        <w:rPr>
          <w:rtl/>
        </w:rPr>
        <w:t>،</w:t>
      </w:r>
      <w:r w:rsidRPr="00A04F45">
        <w:rPr>
          <w:rtl/>
        </w:rPr>
        <w:t xml:space="preserve"> سمير </w:t>
      </w:r>
      <w:r w:rsidR="00252E6A">
        <w:rPr>
          <w:rtl/>
        </w:rPr>
        <w:t>(</w:t>
      </w:r>
      <w:r w:rsidRPr="00A04F45">
        <w:rPr>
          <w:rtl/>
        </w:rPr>
        <w:t>الجذور التكوينيّة للاستشراق في الأندلس</w:t>
      </w:r>
      <w:r w:rsidR="00252E6A">
        <w:rPr>
          <w:rtl/>
        </w:rPr>
        <w:t>)</w:t>
      </w:r>
      <w:r w:rsidRPr="00A04F45">
        <w:rPr>
          <w:rtl/>
        </w:rPr>
        <w:t xml:space="preserve"> عن مجلّة التوحيد العدد 31</w:t>
      </w:r>
      <w:r w:rsidR="00252E6A">
        <w:rPr>
          <w:rtl/>
        </w:rPr>
        <w:t>،</w:t>
      </w:r>
      <w:r w:rsidRPr="00A04F45">
        <w:rPr>
          <w:rtl/>
        </w:rPr>
        <w:t xml:space="preserve"> ص113</w:t>
      </w:r>
      <w:r w:rsidR="00252E6A">
        <w:rPr>
          <w:rtl/>
        </w:rPr>
        <w:t>.</w:t>
      </w:r>
    </w:p>
    <w:p w:rsidR="00007672" w:rsidRPr="00007672" w:rsidRDefault="00007672" w:rsidP="00007672">
      <w:pPr>
        <w:pStyle w:val="libFootnote0"/>
        <w:rPr>
          <w:rtl/>
        </w:rPr>
      </w:pPr>
      <w:r w:rsidRPr="00A04F45">
        <w:rPr>
          <w:rtl/>
        </w:rPr>
        <w:t>(3) غابريلي</w:t>
      </w:r>
      <w:r w:rsidR="00252E6A">
        <w:rPr>
          <w:rtl/>
        </w:rPr>
        <w:t>،</w:t>
      </w:r>
      <w:r w:rsidRPr="00A04F45">
        <w:rPr>
          <w:rtl/>
        </w:rPr>
        <w:t xml:space="preserve"> فرانشكو في </w:t>
      </w:r>
      <w:r w:rsidR="00252E6A">
        <w:rPr>
          <w:rtl/>
        </w:rPr>
        <w:t>(</w:t>
      </w:r>
      <w:r w:rsidRPr="00A04F45">
        <w:rPr>
          <w:rtl/>
        </w:rPr>
        <w:t>تراث الإسلام</w:t>
      </w:r>
      <w:r w:rsidR="00252E6A">
        <w:rPr>
          <w:rtl/>
        </w:rPr>
        <w:t>)</w:t>
      </w:r>
      <w:r w:rsidRPr="00A04F45">
        <w:rPr>
          <w:rtl/>
        </w:rPr>
        <w:t xml:space="preserve"> القسم الأوّل تصنيف شاخت وبوزورت الترجمة العربيّة ص110</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252E6A">
        <w:rPr>
          <w:rtl/>
        </w:rPr>
        <w:lastRenderedPageBreak/>
        <w:t>الأهم موقف أوربّا من الإسلام لبضعة قرون تتلو</w:t>
      </w:r>
      <w:r w:rsidR="00252E6A">
        <w:rPr>
          <w:rtl/>
        </w:rPr>
        <w:t>)</w:t>
      </w:r>
      <w:r w:rsidRPr="00252E6A">
        <w:rPr>
          <w:rStyle w:val="libFootnotenumChar"/>
          <w:rtl/>
        </w:rPr>
        <w:t>(1)</w:t>
      </w:r>
      <w:r w:rsidR="00252E6A">
        <w:rPr>
          <w:rtl/>
        </w:rPr>
        <w:t>،</w:t>
      </w:r>
      <w:r w:rsidRPr="00252E6A">
        <w:rPr>
          <w:rtl/>
        </w:rPr>
        <w:t xml:space="preserve"> واتّفقت مع بزوغ فجر المدنيّة الأوربيّة</w:t>
      </w:r>
      <w:r w:rsidRPr="00252E6A">
        <w:rPr>
          <w:rStyle w:val="libFootnotenumChar"/>
          <w:rtl/>
        </w:rPr>
        <w:t>(2)</w:t>
      </w:r>
      <w:r w:rsidRPr="00252E6A">
        <w:rPr>
          <w:rtl/>
        </w:rPr>
        <w:t xml:space="preserve">، وقيام </w:t>
      </w:r>
      <w:r w:rsidR="00252E6A">
        <w:rPr>
          <w:rtl/>
        </w:rPr>
        <w:t>(</w:t>
      </w:r>
      <w:r w:rsidRPr="00252E6A">
        <w:rPr>
          <w:rtl/>
        </w:rPr>
        <w:t>عصر النهضة ذي الروح الجديدة والوعي الجديد بالعالم</w:t>
      </w:r>
      <w:r w:rsidR="00252E6A">
        <w:rP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في مقابل هذا كان المسلمون الأندلسيّون</w:t>
      </w:r>
      <w:r w:rsidR="00252E6A">
        <w:rPr>
          <w:rtl/>
        </w:rPr>
        <w:t>،</w:t>
      </w:r>
      <w:r w:rsidRPr="00252E6A">
        <w:rPr>
          <w:rtl/>
        </w:rPr>
        <w:t xml:space="preserve"> باعتبارهم حَمَلة رسالة تدعو إلى التسامح والتقارب والتثاقف</w:t>
      </w:r>
      <w:r w:rsidR="00252E6A">
        <w:rPr>
          <w:rtl/>
        </w:rPr>
        <w:t>،</w:t>
      </w:r>
      <w:r w:rsidRPr="00252E6A">
        <w:rPr>
          <w:rtl/>
        </w:rPr>
        <w:t xml:space="preserve"> والانفتاح الفكري والعلمي وحريّة الفكر</w:t>
      </w:r>
      <w:r w:rsidR="00252E6A">
        <w:rPr>
          <w:rtl/>
        </w:rPr>
        <w:t>،</w:t>
      </w:r>
      <w:r w:rsidRPr="00252E6A">
        <w:rPr>
          <w:rtl/>
        </w:rPr>
        <w:t xml:space="preserve"> قد فتحوا خزائن معارفهم وعلومهم لكلّ طالبِ ثقافةٍ وعلم مهما يكن معتقده الديني وانتماؤه العرقي</w:t>
      </w:r>
      <w:r w:rsidRPr="00252E6A">
        <w:rPr>
          <w:rStyle w:val="libFootnotenumChar"/>
          <w:rtl/>
        </w:rPr>
        <w:t>(4)</w:t>
      </w:r>
      <w:r w:rsidR="00252E6A">
        <w:rPr>
          <w:rtl/>
        </w:rPr>
        <w:t>،</w:t>
      </w:r>
      <w:r w:rsidRPr="00252E6A">
        <w:rPr>
          <w:rtl/>
        </w:rPr>
        <w:t xml:space="preserve"> فغصّت الجامعات الإسلامية في طليطلة وقرطبة</w:t>
      </w:r>
      <w:r w:rsidR="00252E6A">
        <w:rPr>
          <w:rtl/>
        </w:rPr>
        <w:t>،</w:t>
      </w:r>
      <w:r w:rsidRPr="00252E6A">
        <w:rPr>
          <w:rtl/>
        </w:rPr>
        <w:t xml:space="preserve"> مدينة الثلاثة آلاف والثمانمِئة والثلاثة والسبعين مسجداً</w:t>
      </w:r>
      <w:r w:rsidRPr="00252E6A">
        <w:rPr>
          <w:rStyle w:val="libFootnotenumChar"/>
          <w:rtl/>
        </w:rPr>
        <w:t>(5)</w:t>
      </w:r>
      <w:r w:rsidR="00252E6A">
        <w:rPr>
          <w:rtl/>
        </w:rPr>
        <w:t>،</w:t>
      </w:r>
      <w:r w:rsidRPr="00252E6A">
        <w:rPr>
          <w:rtl/>
        </w:rPr>
        <w:t xml:space="preserve"> بما يعنيه المسجد باعتباره مؤسّسة متعدّدة الاهتمامات والخدمات</w:t>
      </w:r>
      <w:r w:rsidR="00252E6A">
        <w:rPr>
          <w:rtl/>
        </w:rPr>
        <w:t>،</w:t>
      </w:r>
      <w:r w:rsidRPr="00252E6A">
        <w:rPr>
          <w:rtl/>
        </w:rPr>
        <w:t xml:space="preserve"> وبطلاّب العلم الأوربيّين </w:t>
      </w:r>
      <w:r w:rsidR="00252E6A">
        <w:rPr>
          <w:rtl/>
        </w:rPr>
        <w:t>(</w:t>
      </w:r>
      <w:r w:rsidRPr="00252E6A">
        <w:rPr>
          <w:rtl/>
        </w:rPr>
        <w:t>فتلقّوا العلم مجّاناً مع تقديم الطعام والمسكن أحياناً</w:t>
      </w:r>
      <w:r w:rsidR="00252E6A">
        <w:rPr>
          <w:rtl/>
        </w:rPr>
        <w:t>،</w:t>
      </w:r>
      <w:r w:rsidRPr="00252E6A">
        <w:rPr>
          <w:rtl/>
        </w:rPr>
        <w:t xml:space="preserve"> وهذا مثال يحمل في طيّاته أعظم مبادئ الرقيّ والتسامح والتمدّن</w:t>
      </w:r>
      <w:r w:rsidR="00252E6A">
        <w:rPr>
          <w:rtl/>
        </w:rPr>
        <w:t>. كما أنّ الجامعات الأوربيّة إنّ</w:t>
      </w:r>
      <w:r w:rsidRPr="00252E6A">
        <w:rPr>
          <w:rtl/>
        </w:rPr>
        <w:t>ما نشأت تقليداً للجامعات العربيّة في إسبانيا</w:t>
      </w:r>
      <w:r w:rsidR="00252E6A">
        <w:rPr>
          <w:rtl/>
        </w:rPr>
        <w:t>)</w:t>
      </w:r>
      <w:r w:rsidRPr="00252E6A">
        <w:rPr>
          <w:rStyle w:val="libFootnotenumChar"/>
          <w:rtl/>
        </w:rPr>
        <w:t>(6)</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أسد</w:t>
      </w:r>
      <w:r w:rsidR="00252E6A">
        <w:rPr>
          <w:rtl/>
        </w:rPr>
        <w:t>،</w:t>
      </w:r>
      <w:r w:rsidRPr="00A04F45">
        <w:rPr>
          <w:rtl/>
        </w:rPr>
        <w:t xml:space="preserve"> محمّد </w:t>
      </w:r>
      <w:r w:rsidR="00252E6A">
        <w:rPr>
          <w:rtl/>
        </w:rPr>
        <w:t>(</w:t>
      </w:r>
      <w:r w:rsidRPr="00A04F45">
        <w:rPr>
          <w:rtl/>
        </w:rPr>
        <w:t>الإسلام على مفترق طُرق</w:t>
      </w:r>
      <w:r w:rsidR="00252E6A">
        <w:rPr>
          <w:rtl/>
        </w:rPr>
        <w:t>)</w:t>
      </w:r>
      <w:r w:rsidRPr="00A04F45">
        <w:rPr>
          <w:rtl/>
        </w:rPr>
        <w:t xml:space="preserve"> الترجمة العربيّة ص55</w:t>
      </w:r>
      <w:r w:rsidR="00252E6A">
        <w:rPr>
          <w:rtl/>
        </w:rPr>
        <w:t>.</w:t>
      </w:r>
    </w:p>
    <w:p w:rsidR="00007672" w:rsidRPr="00007672" w:rsidRDefault="00007672" w:rsidP="00007672">
      <w:pPr>
        <w:pStyle w:val="libFootnote0"/>
        <w:rPr>
          <w:rtl/>
        </w:rPr>
      </w:pPr>
      <w:r w:rsidRPr="00A04F45">
        <w:rPr>
          <w:rtl/>
        </w:rPr>
        <w:t>(2) المصدر نفسه</w:t>
      </w:r>
      <w:r>
        <w:rPr>
          <w:rtl/>
        </w:rPr>
        <w:t xml:space="preserve"> - </w:t>
      </w:r>
      <w:r w:rsidRPr="00A04F45">
        <w:rPr>
          <w:rtl/>
        </w:rPr>
        <w:t>ص54</w:t>
      </w:r>
      <w:r w:rsidR="00252E6A">
        <w:rPr>
          <w:rtl/>
        </w:rPr>
        <w:t>.</w:t>
      </w:r>
    </w:p>
    <w:p w:rsidR="00007672" w:rsidRPr="00007672" w:rsidRDefault="00007672" w:rsidP="00007672">
      <w:pPr>
        <w:pStyle w:val="libFootnote0"/>
        <w:rPr>
          <w:rtl/>
        </w:rPr>
      </w:pPr>
      <w:r w:rsidRPr="00A04F45">
        <w:rPr>
          <w:rtl/>
        </w:rPr>
        <w:t>(3) إتنغهاور</w:t>
      </w:r>
      <w:r w:rsidR="00252E6A">
        <w:rPr>
          <w:rtl/>
        </w:rPr>
        <w:t>،</w:t>
      </w:r>
      <w:r w:rsidRPr="00A04F45">
        <w:rPr>
          <w:rtl/>
        </w:rPr>
        <w:t xml:space="preserve"> ريتشارد في </w:t>
      </w:r>
      <w:r w:rsidR="00252E6A">
        <w:rPr>
          <w:rtl/>
        </w:rPr>
        <w:t>(</w:t>
      </w:r>
      <w:r w:rsidRPr="00A04F45">
        <w:rPr>
          <w:rtl/>
        </w:rPr>
        <w:t>تراث الإسلام</w:t>
      </w:r>
      <w:r w:rsidR="00252E6A">
        <w:rPr>
          <w:rtl/>
        </w:rPr>
        <w:t>)</w:t>
      </w:r>
      <w:r w:rsidRPr="00A04F45">
        <w:rPr>
          <w:rtl/>
        </w:rPr>
        <w:t xml:space="preserve"> تصنيف شاخت وبوزورث</w:t>
      </w:r>
      <w:r>
        <w:rPr>
          <w:rtl/>
        </w:rPr>
        <w:t xml:space="preserve"> - </w:t>
      </w:r>
      <w:r w:rsidRPr="00A04F45">
        <w:rPr>
          <w:rtl/>
        </w:rPr>
        <w:t>الترجمة العربيّة</w:t>
      </w:r>
      <w:r>
        <w:rPr>
          <w:rtl/>
        </w:rPr>
        <w:t xml:space="preserve"> - </w:t>
      </w:r>
      <w:r w:rsidRPr="00A04F45">
        <w:rPr>
          <w:rtl/>
        </w:rPr>
        <w:t>ص131</w:t>
      </w:r>
      <w:r w:rsidR="00252E6A">
        <w:rPr>
          <w:rtl/>
        </w:rPr>
        <w:t>.</w:t>
      </w:r>
    </w:p>
    <w:p w:rsidR="00007672" w:rsidRPr="00007672" w:rsidRDefault="00007672" w:rsidP="00007672">
      <w:pPr>
        <w:pStyle w:val="libFootnote0"/>
        <w:rPr>
          <w:rtl/>
        </w:rPr>
      </w:pPr>
      <w:r w:rsidRPr="00A04F45">
        <w:rPr>
          <w:rtl/>
        </w:rPr>
        <w:t>(4) بلغ شغف المُستعربين بالثقافة العربيّة الإسلاميّة حدّاً جعلهم ينسون لغتهم الأُم</w:t>
      </w:r>
      <w:r w:rsidR="00252E6A">
        <w:rPr>
          <w:rtl/>
        </w:rPr>
        <w:t>.</w:t>
      </w:r>
      <w:r w:rsidRPr="00A04F45">
        <w:rPr>
          <w:rtl/>
        </w:rPr>
        <w:t xml:space="preserve"> فاضطرّ العرب إلى أنْ يُترجموا الإنجيل إلى اللغة العربيّة</w:t>
      </w:r>
      <w:r w:rsidR="00252E6A">
        <w:rPr>
          <w:rtl/>
        </w:rPr>
        <w:t>،</w:t>
      </w:r>
      <w:r w:rsidRPr="00A04F45">
        <w:rPr>
          <w:rtl/>
        </w:rPr>
        <w:t xml:space="preserve"> ليتسنّى لنصارى الأندلس المُستعربين قراءته باللغة التي استهوتهم</w:t>
      </w:r>
      <w:r w:rsidR="00252E6A">
        <w:rPr>
          <w:rtl/>
        </w:rPr>
        <w:t>.</w:t>
      </w:r>
      <w:r w:rsidRPr="00A04F45">
        <w:rPr>
          <w:rtl/>
        </w:rPr>
        <w:t xml:space="preserve"> راجع كراتشقوفسكي</w:t>
      </w:r>
      <w:r w:rsidR="00252E6A">
        <w:rPr>
          <w:rtl/>
        </w:rPr>
        <w:t>،</w:t>
      </w:r>
      <w:r w:rsidRPr="00A04F45">
        <w:rPr>
          <w:rtl/>
        </w:rPr>
        <w:t xml:space="preserve"> اغناطيوس </w:t>
      </w:r>
      <w:r w:rsidR="00252E6A">
        <w:rPr>
          <w:rtl/>
        </w:rPr>
        <w:t>(</w:t>
      </w:r>
      <w:r w:rsidRPr="00A04F45">
        <w:rPr>
          <w:rtl/>
        </w:rPr>
        <w:t>دراسات في تاريخ الأدب العربي</w:t>
      </w:r>
      <w:r w:rsidR="00252E6A">
        <w:rPr>
          <w:rtl/>
        </w:rPr>
        <w:t>)</w:t>
      </w:r>
      <w:r w:rsidRPr="00A04F45">
        <w:rPr>
          <w:rtl/>
        </w:rPr>
        <w:t xml:space="preserve"> الترجمة العربيّة</w:t>
      </w:r>
      <w:r w:rsidR="00252E6A">
        <w:rPr>
          <w:rtl/>
        </w:rPr>
        <w:t>.</w:t>
      </w:r>
      <w:r w:rsidRPr="00A04F45">
        <w:rPr>
          <w:rtl/>
        </w:rPr>
        <w:t xml:space="preserve"> ص59</w:t>
      </w:r>
      <w:r w:rsidR="00252E6A">
        <w:rPr>
          <w:rtl/>
        </w:rPr>
        <w:t>.</w:t>
      </w:r>
    </w:p>
    <w:p w:rsidR="00007672" w:rsidRPr="00007672" w:rsidRDefault="00007672" w:rsidP="00007672">
      <w:pPr>
        <w:pStyle w:val="libFootnote0"/>
        <w:rPr>
          <w:rtl/>
        </w:rPr>
      </w:pPr>
      <w:r w:rsidRPr="00A04F45">
        <w:rPr>
          <w:rtl/>
        </w:rPr>
        <w:t>(5) جرجي زيدان</w:t>
      </w:r>
      <w:r w:rsidR="00252E6A">
        <w:rPr>
          <w:rtl/>
        </w:rPr>
        <w:t>،</w:t>
      </w:r>
      <w:r w:rsidRPr="00A04F45">
        <w:rPr>
          <w:rtl/>
        </w:rPr>
        <w:t xml:space="preserve"> </w:t>
      </w:r>
      <w:r w:rsidR="00252E6A">
        <w:rPr>
          <w:rtl/>
        </w:rPr>
        <w:t>(</w:t>
      </w:r>
      <w:r w:rsidRPr="00A04F45">
        <w:rPr>
          <w:rtl/>
        </w:rPr>
        <w:t>تاريخ التمدّن الإسلامي</w:t>
      </w:r>
      <w:r w:rsidR="00252E6A">
        <w:rPr>
          <w:rtl/>
        </w:rPr>
        <w:t>)</w:t>
      </w:r>
      <w:r w:rsidRPr="00A04F45">
        <w:rPr>
          <w:rtl/>
        </w:rPr>
        <w:t xml:space="preserve"> م2 ص621</w:t>
      </w:r>
      <w:r w:rsidR="00252E6A">
        <w:rPr>
          <w:rtl/>
        </w:rPr>
        <w:t>.</w:t>
      </w:r>
    </w:p>
    <w:p w:rsidR="00007672" w:rsidRPr="00007672" w:rsidRDefault="00007672" w:rsidP="00007672">
      <w:pPr>
        <w:pStyle w:val="libFootnote0"/>
        <w:rPr>
          <w:rtl/>
        </w:rPr>
      </w:pPr>
      <w:r w:rsidRPr="00A04F45">
        <w:rPr>
          <w:rtl/>
        </w:rPr>
        <w:t>(6) مظهر</w:t>
      </w:r>
      <w:r w:rsidR="00252E6A">
        <w:rPr>
          <w:rtl/>
        </w:rPr>
        <w:t>،</w:t>
      </w:r>
      <w:r w:rsidRPr="00A04F45">
        <w:rPr>
          <w:rtl/>
        </w:rPr>
        <w:t xml:space="preserve"> جلال </w:t>
      </w:r>
      <w:r w:rsidR="00252E6A">
        <w:rPr>
          <w:rtl/>
        </w:rPr>
        <w:t>(</w:t>
      </w:r>
      <w:r w:rsidRPr="00A04F45">
        <w:rPr>
          <w:rtl/>
        </w:rPr>
        <w:t>أثر العرب في الحضارة الأوربيّة</w:t>
      </w:r>
      <w:r w:rsidR="00252E6A">
        <w:rPr>
          <w:rtl/>
        </w:rPr>
        <w:t>)</w:t>
      </w:r>
      <w:r w:rsidRPr="00A04F45">
        <w:rPr>
          <w:rtl/>
        </w:rPr>
        <w:t xml:space="preserve"> ص158</w:t>
      </w:r>
      <w:r w:rsidR="00252E6A">
        <w:rPr>
          <w:rtl/>
        </w:rPr>
        <w:t>.</w:t>
      </w:r>
      <w:r w:rsidRPr="00A04F45">
        <w:rPr>
          <w:rtl/>
        </w:rPr>
        <w:t xml:space="preserve"> راجع أيضاً الطويل</w:t>
      </w:r>
      <w:r w:rsidR="00252E6A">
        <w:rPr>
          <w:rtl/>
        </w:rPr>
        <w:t>،</w:t>
      </w:r>
      <w:r w:rsidRPr="00A04F45">
        <w:rPr>
          <w:rtl/>
        </w:rPr>
        <w:t xml:space="preserve"> توفيق </w:t>
      </w:r>
      <w:r w:rsidR="00252E6A">
        <w:rPr>
          <w:rtl/>
        </w:rPr>
        <w:t>(</w:t>
      </w:r>
      <w:r w:rsidRPr="00A04F45">
        <w:rPr>
          <w:rtl/>
        </w:rPr>
        <w:t>في تراثنا العربي والإسلامي</w:t>
      </w:r>
      <w:r w:rsidR="00252E6A">
        <w:rPr>
          <w:rtl/>
        </w:rPr>
        <w:t>)</w:t>
      </w:r>
      <w:r w:rsidRPr="00A04F45">
        <w:rPr>
          <w:rtl/>
        </w:rPr>
        <w:t xml:space="preserve"> ص212</w:t>
      </w:r>
      <w:r>
        <w:rPr>
          <w:rtl/>
        </w:rPr>
        <w:t xml:space="preserve"> - </w:t>
      </w:r>
      <w:r w:rsidRPr="00A04F45">
        <w:rPr>
          <w:rtl/>
        </w:rPr>
        <w:t>213</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75" w:name="36"/>
      <w:bookmarkStart w:id="76" w:name="_Toc494972050"/>
      <w:r w:rsidRPr="00A04F45">
        <w:rPr>
          <w:rtl/>
        </w:rPr>
        <w:lastRenderedPageBreak/>
        <w:t>المرحلة الثانية</w:t>
      </w:r>
      <w:bookmarkEnd w:id="75"/>
      <w:bookmarkEnd w:id="76"/>
    </w:p>
    <w:p w:rsidR="00007672" w:rsidRPr="00EC1D72" w:rsidRDefault="00007672" w:rsidP="00EC1D72">
      <w:pPr>
        <w:pStyle w:val="Heading3"/>
        <w:rPr>
          <w:rtl/>
        </w:rPr>
      </w:pPr>
      <w:bookmarkStart w:id="77" w:name="37"/>
      <w:bookmarkStart w:id="78" w:name="_Toc494972051"/>
      <w:r w:rsidRPr="00A04F45">
        <w:rPr>
          <w:rtl/>
        </w:rPr>
        <w:t>مرحلة الفرز لاستلاب الحضارة الإسلاميّة</w:t>
      </w:r>
      <w:bookmarkEnd w:id="77"/>
      <w:bookmarkEnd w:id="78"/>
    </w:p>
    <w:p w:rsidR="00007672" w:rsidRPr="00A04F45" w:rsidRDefault="00007672" w:rsidP="00007672">
      <w:pPr>
        <w:pStyle w:val="libNormal"/>
        <w:rPr>
          <w:rtl/>
        </w:rPr>
      </w:pPr>
      <w:r w:rsidRPr="00252E6A">
        <w:rPr>
          <w:rtl/>
        </w:rPr>
        <w:t>وبها يتمّ الانتقاء المدروس للعلوم والنظريّات الفكريّة</w:t>
      </w:r>
      <w:r w:rsidR="00252E6A">
        <w:rPr>
          <w:rtl/>
        </w:rPr>
        <w:t>،</w:t>
      </w:r>
      <w:r w:rsidRPr="00252E6A">
        <w:rPr>
          <w:rtl/>
        </w:rPr>
        <w:t xml:space="preserve"> لغرض تمثّل ما يخدم النهضة الأوربيّة</w:t>
      </w:r>
      <w:r w:rsidR="00252E6A">
        <w:rPr>
          <w:rtl/>
        </w:rPr>
        <w:t>،</w:t>
      </w:r>
      <w:r w:rsidRPr="00252E6A">
        <w:rPr>
          <w:rtl/>
        </w:rPr>
        <w:t xml:space="preserve"> وبناء ركائزها وتمهيداً لاستعمار الشرق فيما بعد</w:t>
      </w:r>
      <w:r w:rsidR="00252E6A">
        <w:rPr>
          <w:rtl/>
        </w:rPr>
        <w:t>.</w:t>
      </w:r>
      <w:r w:rsidRPr="00252E6A">
        <w:rPr>
          <w:rtl/>
        </w:rPr>
        <w:t xml:space="preserve"> ويؤرّخ لهذهِ المرحلة بالنصف الأخير من القرن الثالث عشر الميلادي وذلك عندما استطاع</w:t>
      </w:r>
      <w:r w:rsidR="00252E6A">
        <w:rPr>
          <w:rtl/>
        </w:rPr>
        <w:t>،</w:t>
      </w:r>
      <w:r w:rsidRPr="00252E6A">
        <w:rPr>
          <w:rtl/>
        </w:rPr>
        <w:t xml:space="preserve"> بعد عدّة إخفاقات</w:t>
      </w:r>
      <w:r w:rsidR="00252E6A">
        <w:rPr>
          <w:rtl/>
        </w:rPr>
        <w:t>،</w:t>
      </w:r>
      <w:r w:rsidRPr="00252E6A">
        <w:rPr>
          <w:rtl/>
        </w:rPr>
        <w:t xml:space="preserve"> إقناع المجمع الكنسي العام في فيينّا عام 1311م بإصدار القانون العام رقم (11)</w:t>
      </w:r>
      <w:r w:rsidR="00252E6A">
        <w:rPr>
          <w:rtl/>
        </w:rPr>
        <w:t>،</w:t>
      </w:r>
      <w:r w:rsidRPr="00252E6A">
        <w:rPr>
          <w:rtl/>
        </w:rPr>
        <w:t xml:space="preserve"> والذي يقضي بتدريس اللغات الشرقيّة في خمس جامعات أوربيّة</w:t>
      </w:r>
      <w:r w:rsidR="00252E6A">
        <w:rPr>
          <w:rtl/>
        </w:rPr>
        <w:t>،</w:t>
      </w:r>
      <w:r w:rsidRPr="00252E6A">
        <w:rPr>
          <w:rtl/>
        </w:rPr>
        <w:t xml:space="preserve"> وقد صدر هذا القانون مع تحديد مدرّسين كاثوليكيّين لكلّ جامعة</w:t>
      </w:r>
      <w:r w:rsidR="00252E6A">
        <w:rPr>
          <w:rtl/>
        </w:rPr>
        <w:t>،</w:t>
      </w:r>
      <w:r w:rsidRPr="00252E6A">
        <w:rPr>
          <w:rtl/>
        </w:rPr>
        <w:t xml:space="preserve"> ليقوما بتدريس هذه اللغات وعلى رأسها اللغة العربيّة</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وفي هذهِ المرحلة بذل كبار رجال الاستشراق جهدهم من أجل استثمار الحضارة الإسلاميّة والفكر الإنساني الإسلامي</w:t>
      </w:r>
      <w:r w:rsidR="00252E6A">
        <w:rPr>
          <w:rtl/>
        </w:rPr>
        <w:t>،</w:t>
      </w:r>
      <w:r w:rsidRPr="00007672">
        <w:rPr>
          <w:rtl/>
        </w:rPr>
        <w:t xml:space="preserve"> في بناء الفكر والحضارة الأوربيّة والغربيّة</w:t>
      </w:r>
      <w:r w:rsidR="00252E6A">
        <w:rPr>
          <w:rtl/>
        </w:rPr>
        <w:t>،</w:t>
      </w:r>
      <w:r w:rsidRPr="00007672">
        <w:rPr>
          <w:rtl/>
        </w:rPr>
        <w:t xml:space="preserve"> وقد استخدموا الكثير من الأساليب لخدمة هذا الغرض</w:t>
      </w:r>
      <w:r w:rsidR="00252E6A">
        <w:rPr>
          <w:rtl/>
        </w:rPr>
        <w:t>،</w:t>
      </w:r>
      <w:r w:rsidRPr="00007672">
        <w:rPr>
          <w:rtl/>
        </w:rPr>
        <w:t xml:space="preserve"> منها ردّ الفكر الإنساني عموماً إلى الفكر اليوناني</w:t>
      </w:r>
      <w:r w:rsidR="00252E6A">
        <w:rPr>
          <w:rtl/>
        </w:rPr>
        <w:t>،</w:t>
      </w:r>
      <w:r w:rsidRPr="00007672">
        <w:rPr>
          <w:rtl/>
        </w:rPr>
        <w:t xml:space="preserve"> دون الرجوع إلى الفكر الإسلامي</w:t>
      </w:r>
      <w:r w:rsidR="00252E6A">
        <w:rPr>
          <w:rtl/>
        </w:rPr>
        <w:t>.</w:t>
      </w:r>
    </w:p>
    <w:p w:rsidR="00007672" w:rsidRPr="00A04F45" w:rsidRDefault="00007672" w:rsidP="00007672">
      <w:pPr>
        <w:pStyle w:val="libNormal"/>
        <w:rPr>
          <w:rtl/>
        </w:rPr>
      </w:pPr>
      <w:r w:rsidRPr="00252E6A">
        <w:rPr>
          <w:rtl/>
        </w:rPr>
        <w:t>ولعلّ جذور هذهِ المرحلة يعود إلى إدراك الأوربيّين لضرورة فهم الحضارة الإسلاميّة</w:t>
      </w:r>
      <w:r w:rsidR="00252E6A">
        <w:rPr>
          <w:rtl/>
        </w:rPr>
        <w:t>،</w:t>
      </w:r>
      <w:r w:rsidRPr="00252E6A">
        <w:rPr>
          <w:rtl/>
        </w:rPr>
        <w:t xml:space="preserve"> ودراستها للوقوف في وجهها وصدّها عن الامتداد</w:t>
      </w:r>
      <w:r w:rsidR="00252E6A">
        <w:rPr>
          <w:rtl/>
        </w:rPr>
        <w:t>،</w:t>
      </w:r>
      <w:r w:rsidRPr="00252E6A">
        <w:rPr>
          <w:rtl/>
        </w:rPr>
        <w:t xml:space="preserve"> ولا سيّما أنّهم أحسّوا بخطر تأثير المبادئ والأفكار الحضاريّة التي أتى بها الدين الإسلامي</w:t>
      </w:r>
      <w:r w:rsidR="00252E6A">
        <w:rPr>
          <w:rtl/>
        </w:rPr>
        <w:t>،</w:t>
      </w:r>
      <w:r w:rsidRPr="00252E6A">
        <w:rPr>
          <w:rtl/>
        </w:rPr>
        <w:t xml:space="preserve"> وأثرها على المجتمع الأوربّي آنذاك</w:t>
      </w:r>
      <w:r w:rsidR="00252E6A">
        <w:rPr>
          <w:rtl/>
        </w:rPr>
        <w:t>،</w:t>
      </w:r>
      <w:r w:rsidRPr="00252E6A">
        <w:rPr>
          <w:rtl/>
        </w:rPr>
        <w:t xml:space="preserve"> وقد تجلّى ذلك في أقوال بعض المُستشرقين منهم </w:t>
      </w:r>
      <w:r w:rsidR="00252E6A" w:rsidRPr="00EC1D72">
        <w:rPr>
          <w:rStyle w:val="libBold2Char"/>
          <w:rtl/>
        </w:rPr>
        <w:t>(</w:t>
      </w:r>
      <w:r w:rsidRPr="00EC1D72">
        <w:rPr>
          <w:rStyle w:val="libBold2Char"/>
          <w:rtl/>
        </w:rPr>
        <w:t>فرانز</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عن مجلّة رسالة الجهاد</w:t>
      </w:r>
      <w:r>
        <w:rPr>
          <w:rtl/>
        </w:rPr>
        <w:t xml:space="preserve"> - </w:t>
      </w:r>
      <w:r w:rsidRPr="00A04F45">
        <w:rPr>
          <w:rtl/>
        </w:rPr>
        <w:t>العدد 72</w:t>
      </w:r>
      <w:r>
        <w:rPr>
          <w:rtl/>
        </w:rPr>
        <w:t xml:space="preserve"> - </w:t>
      </w:r>
      <w:r w:rsidRPr="00A04F45">
        <w:rPr>
          <w:rtl/>
        </w:rPr>
        <w:t>السنة السابعة</w:t>
      </w:r>
      <w:r>
        <w:rPr>
          <w:rtl/>
        </w:rPr>
        <w:t xml:space="preserve"> - </w:t>
      </w:r>
      <w:r w:rsidRPr="00A04F45">
        <w:rPr>
          <w:rtl/>
        </w:rPr>
        <w:t>1988م ص26</w:t>
      </w:r>
      <w:r w:rsidR="00252E6A">
        <w:rPr>
          <w:rtl/>
        </w:rPr>
        <w:t>،</w:t>
      </w:r>
      <w:r w:rsidRPr="00A04F45">
        <w:rPr>
          <w:rtl/>
        </w:rPr>
        <w:t xml:space="preserve"> عن ندوة الدين والتدافع الحضاري في محور البحث الثالث </w:t>
      </w:r>
      <w:r w:rsidR="00252E6A">
        <w:rPr>
          <w:rtl/>
        </w:rPr>
        <w:t>(</w:t>
      </w:r>
      <w:r w:rsidRPr="00A04F45">
        <w:rPr>
          <w:rtl/>
        </w:rPr>
        <w:t>الاستشراق كأداة مواجهة للإسلام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EC1D72">
        <w:rPr>
          <w:rStyle w:val="libBold2Char"/>
          <w:rtl/>
        </w:rPr>
        <w:lastRenderedPageBreak/>
        <w:t>دوزنتال</w:t>
      </w:r>
      <w:r w:rsidR="00252E6A" w:rsidRPr="00EC1D72">
        <w:rPr>
          <w:rStyle w:val="libBold2Char"/>
          <w:rtl/>
        </w:rPr>
        <w:t>)</w:t>
      </w:r>
      <w:r w:rsidRPr="00252E6A">
        <w:rPr>
          <w:rtl/>
        </w:rPr>
        <w:t xml:space="preserve"> حين يقول</w:t>
      </w:r>
      <w:r w:rsidR="00252E6A">
        <w:rPr>
          <w:rtl/>
        </w:rPr>
        <w:t>:</w:t>
      </w:r>
      <w:r w:rsidRPr="00252E6A">
        <w:rPr>
          <w:rtl/>
        </w:rPr>
        <w:t xml:space="preserve"> </w:t>
      </w:r>
      <w:r w:rsidR="00252E6A">
        <w:rPr>
          <w:rtl/>
        </w:rPr>
        <w:t>(</w:t>
      </w:r>
      <w:r w:rsidRPr="00252E6A">
        <w:rPr>
          <w:rtl/>
        </w:rPr>
        <w:t>إنّ الهدف هو الوصول إلى فهم عميق للتفكير الديني الكلامي عند المسلمين</w:t>
      </w:r>
      <w:r w:rsidR="00252E6A">
        <w:rPr>
          <w:rtl/>
        </w:rPr>
        <w:t>،</w:t>
      </w:r>
      <w:r w:rsidRPr="00252E6A">
        <w:rPr>
          <w:rtl/>
        </w:rPr>
        <w:t xml:space="preserve"> أملاً أنْ يصبح الأوربيّون أقدر على التعرّف على هذا التفكير</w:t>
      </w:r>
      <w:r w:rsidR="00252E6A">
        <w:rPr>
          <w:rtl/>
        </w:rPr>
        <w:t>،</w:t>
      </w:r>
      <w:r w:rsidRPr="00252E6A">
        <w:rPr>
          <w:rtl/>
        </w:rPr>
        <w:t xml:space="preserve"> واستغلال ما كانوا يتصوّرون أنّه مَواطن الضعف فيه</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ولعلّ الإيديولوجيّة الاستعماريّة تمتد بجذورها إلى تلك المرحلة</w:t>
      </w:r>
      <w:r w:rsidR="00252E6A">
        <w:rPr>
          <w:rtl/>
        </w:rPr>
        <w:t>،</w:t>
      </w:r>
      <w:r w:rsidRPr="00252E6A">
        <w:rPr>
          <w:rtl/>
        </w:rPr>
        <w:t xml:space="preserve"> حيثُ مُورست أبشع وسائل المصادرة والاستغنام العلميّين عن طريق فرز النظريّات الإنسانية والعلميّة التي جاء بها المسلمون</w:t>
      </w:r>
      <w:r w:rsidR="00252E6A">
        <w:rPr>
          <w:rtl/>
        </w:rPr>
        <w:t>،</w:t>
      </w:r>
      <w:r w:rsidRPr="00252E6A">
        <w:rPr>
          <w:rtl/>
        </w:rPr>
        <w:t xml:space="preserve"> وانتحال ما يرَونه مناسباً منها</w:t>
      </w:r>
      <w:r w:rsidR="00252E6A">
        <w:rPr>
          <w:rtl/>
        </w:rPr>
        <w:t>،</w:t>
      </w:r>
      <w:r w:rsidRPr="00252E6A">
        <w:rPr>
          <w:rtl/>
        </w:rPr>
        <w:t xml:space="preserve"> ومحاولة إبرازها على أنّها من أُمّهات الفكر الأوربّي ومن نتاجاتهم العلميّة</w:t>
      </w:r>
      <w:r w:rsidR="00252E6A">
        <w:rPr>
          <w:rtl/>
        </w:rPr>
        <w:t>،</w:t>
      </w:r>
      <w:r w:rsidRPr="00252E6A">
        <w:rPr>
          <w:rtl/>
        </w:rPr>
        <w:t xml:space="preserve"> وكما يقول الباحث الكاتب </w:t>
      </w:r>
      <w:r w:rsidR="00252E6A" w:rsidRPr="00EC1D72">
        <w:rPr>
          <w:rStyle w:val="libBold2Char"/>
          <w:rtl/>
        </w:rPr>
        <w:t>(</w:t>
      </w:r>
      <w:r w:rsidRPr="00EC1D72">
        <w:rPr>
          <w:rStyle w:val="libBold2Char"/>
          <w:rtl/>
        </w:rPr>
        <w:t>د</w:t>
      </w:r>
      <w:r w:rsidR="00252E6A" w:rsidRPr="00EC1D72">
        <w:rPr>
          <w:rStyle w:val="libBold2Char"/>
          <w:rtl/>
        </w:rPr>
        <w:t>.</w:t>
      </w:r>
      <w:r w:rsidRPr="00EC1D72">
        <w:rPr>
          <w:rStyle w:val="libBold2Char"/>
          <w:rtl/>
        </w:rPr>
        <w:t xml:space="preserve"> ياسين عريبي</w:t>
      </w:r>
      <w:r w:rsidR="00252E6A" w:rsidRPr="00EC1D72">
        <w:rPr>
          <w:rStyle w:val="libBold2Char"/>
          <w:rtl/>
        </w:rPr>
        <w:t>)</w:t>
      </w:r>
      <w:r w:rsidR="00252E6A">
        <w:rPr>
          <w:rtl/>
        </w:rPr>
        <w:t>:</w:t>
      </w:r>
      <w:r w:rsidRPr="00252E6A">
        <w:rPr>
          <w:rtl/>
        </w:rPr>
        <w:t xml:space="preserve"> </w:t>
      </w:r>
      <w:r w:rsidR="00252E6A">
        <w:rPr>
          <w:rtl/>
        </w:rPr>
        <w:t>(</w:t>
      </w:r>
      <w:r w:rsidRPr="00252E6A">
        <w:rPr>
          <w:rtl/>
        </w:rPr>
        <w:t>إنّ بهذه المرحلة دخلت أوربّا عصر النهضة</w:t>
      </w:r>
      <w:r w:rsidR="00252E6A">
        <w:rPr>
          <w:rtl/>
        </w:rPr>
        <w:t>،</w:t>
      </w:r>
      <w:r w:rsidRPr="00252E6A">
        <w:rPr>
          <w:rtl/>
        </w:rPr>
        <w:t xml:space="preserve"> وخرجت من العصر الوسيط المتخلّف حيث تمّ فيما بعد تعميم الدراسات الشرقيّة والإسلاميّة والتحكّم في علومها بتوظيفها في بناء الحضارة الأوربيّة</w:t>
      </w:r>
      <w:r w:rsidR="00252E6A">
        <w:rPr>
          <w:rtl/>
        </w:rPr>
        <w:t>)</w:t>
      </w:r>
      <w:r w:rsidRPr="00252E6A">
        <w:rPr>
          <w:rStyle w:val="libFootnotenumChar"/>
          <w:rtl/>
        </w:rPr>
        <w:t>(2)</w:t>
      </w:r>
      <w:r w:rsidR="00252E6A">
        <w:rPr>
          <w:rtl/>
        </w:rPr>
        <w:t>.</w:t>
      </w:r>
    </w:p>
    <w:p w:rsidR="00007672" w:rsidRPr="00EC1D72" w:rsidRDefault="00007672" w:rsidP="00EC1D72">
      <w:pPr>
        <w:pStyle w:val="Heading2Center"/>
        <w:rPr>
          <w:rtl/>
        </w:rPr>
      </w:pPr>
      <w:bookmarkStart w:id="79" w:name="38"/>
      <w:bookmarkStart w:id="80" w:name="_Toc494972052"/>
      <w:r w:rsidRPr="00A04F45">
        <w:rPr>
          <w:rtl/>
        </w:rPr>
        <w:t>المرحلة الثالثة</w:t>
      </w:r>
      <w:bookmarkEnd w:id="79"/>
      <w:bookmarkEnd w:id="80"/>
    </w:p>
    <w:p w:rsidR="00007672" w:rsidRPr="00EC1D72" w:rsidRDefault="00007672" w:rsidP="00EC1D72">
      <w:pPr>
        <w:pStyle w:val="Heading3"/>
        <w:rPr>
          <w:rtl/>
        </w:rPr>
      </w:pPr>
      <w:bookmarkStart w:id="81" w:name="39"/>
      <w:bookmarkStart w:id="82" w:name="_Toc494972053"/>
      <w:r w:rsidRPr="00A04F45">
        <w:rPr>
          <w:rtl/>
        </w:rPr>
        <w:t>مرحلة تغريب إفرازات الحضارة الإسلاميّة المُستلبة</w:t>
      </w:r>
      <w:bookmarkEnd w:id="81"/>
      <w:bookmarkEnd w:id="82"/>
    </w:p>
    <w:p w:rsidR="00007672" w:rsidRPr="00A04F45" w:rsidRDefault="00007672" w:rsidP="00252E6A">
      <w:pPr>
        <w:pStyle w:val="libNormal"/>
        <w:rPr>
          <w:rtl/>
        </w:rPr>
      </w:pPr>
      <w:r w:rsidRPr="00007672">
        <w:rPr>
          <w:rtl/>
        </w:rPr>
        <w:t>في هذهِ المرحلة</w:t>
      </w:r>
      <w:r>
        <w:rPr>
          <w:rtl/>
        </w:rPr>
        <w:t xml:space="preserve"> - </w:t>
      </w:r>
      <w:r w:rsidRPr="00007672">
        <w:rPr>
          <w:rtl/>
        </w:rPr>
        <w:t>التي يُمكننا أنْ نسمّيها بعصر النهضة الحقيقيّة لأوربّا</w:t>
      </w:r>
      <w:r>
        <w:rPr>
          <w:rtl/>
        </w:rPr>
        <w:t xml:space="preserve"> - </w:t>
      </w:r>
      <w:r w:rsidRPr="00007672">
        <w:rPr>
          <w:rtl/>
        </w:rPr>
        <w:t>ازدهرت تجربة الاستشراق وتطوّرت وانتقلت إلى محاولة تغريب الثقافة الإسلاميّة والعربيّة</w:t>
      </w:r>
      <w:r w:rsidR="00252E6A">
        <w:rPr>
          <w:rtl/>
        </w:rPr>
        <w:t>،</w:t>
      </w:r>
      <w:r w:rsidRPr="00007672">
        <w:rPr>
          <w:rtl/>
        </w:rPr>
        <w:t xml:space="preserve"> والثقافات الإنسانيّة المقرّبة والمؤسلمة</w:t>
      </w:r>
      <w:r w:rsidR="00252E6A">
        <w:rPr>
          <w:rtl/>
        </w:rPr>
        <w:t>،</w:t>
      </w:r>
      <w:r w:rsidRPr="00007672">
        <w:rPr>
          <w:rtl/>
        </w:rPr>
        <w:t xml:space="preserve"> لاستثمارها من قِبَل الغرب ليُعمِّر بها أُسُس نهضته ويُشيّد مَدنيّته التي يصبو إليها</w:t>
      </w:r>
      <w:r w:rsidR="00252E6A">
        <w:rPr>
          <w:rtl/>
        </w:rPr>
        <w:t>،</w:t>
      </w:r>
      <w:r w:rsidRPr="00007672">
        <w:rPr>
          <w:rtl/>
        </w:rPr>
        <w:t xml:space="preserve"> وفيها سُرِق النموذج</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فوك</w:t>
      </w:r>
      <w:r w:rsidR="00252E6A">
        <w:rPr>
          <w:rtl/>
        </w:rPr>
        <w:t>،</w:t>
      </w:r>
      <w:r w:rsidRPr="00A04F45">
        <w:rPr>
          <w:rtl/>
        </w:rPr>
        <w:t xml:space="preserve"> يوهان في </w:t>
      </w:r>
      <w:r w:rsidR="00252E6A">
        <w:rPr>
          <w:rtl/>
        </w:rPr>
        <w:t>(</w:t>
      </w:r>
      <w:r w:rsidRPr="00A04F45">
        <w:rPr>
          <w:rtl/>
        </w:rPr>
        <w:t>المستشرقون الألمان</w:t>
      </w:r>
      <w:r w:rsidR="00252E6A">
        <w:rPr>
          <w:rtl/>
        </w:rPr>
        <w:t>)</w:t>
      </w:r>
      <w:r w:rsidRPr="00A04F45">
        <w:rPr>
          <w:rtl/>
        </w:rPr>
        <w:t xml:space="preserve"> ص15</w:t>
      </w:r>
      <w:r w:rsidR="00252E6A">
        <w:rPr>
          <w:rtl/>
        </w:rPr>
        <w:t>.</w:t>
      </w:r>
    </w:p>
    <w:p w:rsidR="00007672" w:rsidRPr="00007672" w:rsidRDefault="00007672" w:rsidP="00007672">
      <w:pPr>
        <w:pStyle w:val="libFootnote0"/>
        <w:rPr>
          <w:rtl/>
        </w:rPr>
      </w:pPr>
      <w:r w:rsidRPr="00A04F45">
        <w:rPr>
          <w:rtl/>
        </w:rPr>
        <w:t>(2) عن مجلّة رسالة الجهاد</w:t>
      </w:r>
      <w:r>
        <w:rPr>
          <w:rtl/>
        </w:rPr>
        <w:t xml:space="preserve"> - </w:t>
      </w:r>
      <w:r w:rsidRPr="00A04F45">
        <w:rPr>
          <w:rtl/>
        </w:rPr>
        <w:t>العدد 72</w:t>
      </w:r>
      <w:r>
        <w:rPr>
          <w:rtl/>
        </w:rPr>
        <w:t xml:space="preserve"> - </w:t>
      </w:r>
      <w:r w:rsidRPr="00A04F45">
        <w:rPr>
          <w:rtl/>
        </w:rPr>
        <w:t xml:space="preserve">السنة السابعة 1988 ص26 عن ندوة الدين والتدافع الحضاري في محور البحث الثالث </w:t>
      </w:r>
      <w:r w:rsidR="00252E6A">
        <w:rPr>
          <w:rtl/>
        </w:rPr>
        <w:t>(</w:t>
      </w:r>
      <w:r w:rsidRPr="00A04F45">
        <w:rPr>
          <w:rtl/>
        </w:rPr>
        <w:t>الاستشراق كأداة مواجهة للإسلام</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الثقافي والحضاري الإسلامي في الحريّة الفكريّة</w:t>
      </w:r>
      <w:r w:rsidR="00252E6A">
        <w:rPr>
          <w:rtl/>
        </w:rPr>
        <w:t>،</w:t>
      </w:r>
      <w:r w:rsidRPr="00007672">
        <w:rPr>
          <w:rtl/>
        </w:rPr>
        <w:t xml:space="preserve"> والأخلاقيّة العلميّة والبحث النزيه</w:t>
      </w:r>
      <w:r w:rsidR="00252E6A">
        <w:rPr>
          <w:rtl/>
        </w:rPr>
        <w:t xml:space="preserve"> </w:t>
      </w:r>
      <w:r w:rsidRPr="00007672">
        <w:rPr>
          <w:rtl/>
        </w:rPr>
        <w:t>والتسامح الديني</w:t>
      </w:r>
      <w:r w:rsidR="00252E6A">
        <w:rPr>
          <w:rtl/>
        </w:rPr>
        <w:t>،</w:t>
      </w:r>
      <w:r w:rsidRPr="00007672">
        <w:rPr>
          <w:rtl/>
        </w:rPr>
        <w:t xml:space="preserve"> استناداً إلى منهج توحيدي إنساني</w:t>
      </w:r>
      <w:r w:rsidR="00252E6A">
        <w:rPr>
          <w:rtl/>
        </w:rPr>
        <w:t>،</w:t>
      </w:r>
      <w:r w:rsidRPr="00007672">
        <w:rPr>
          <w:rtl/>
        </w:rPr>
        <w:t xml:space="preserve"> ومقارنةً بسيطةً بين الحالة الثقافيّة والحضاريّة المتخلّفة لأوربّا قبل هذهِ المرحلة</w:t>
      </w:r>
      <w:r w:rsidR="00252E6A">
        <w:rPr>
          <w:rtl/>
        </w:rPr>
        <w:t>،</w:t>
      </w:r>
      <w:r w:rsidRPr="00007672">
        <w:rPr>
          <w:rtl/>
        </w:rPr>
        <w:t xml:space="preserve"> وحالتها اللاحقة تكشف عن مدى التغيير الهائل كمّيّاً وكيفيّاً في هذا الاتّجاه</w:t>
      </w:r>
      <w:r w:rsidR="00252E6A">
        <w:rPr>
          <w:rtl/>
        </w:rPr>
        <w:t>.</w:t>
      </w:r>
    </w:p>
    <w:p w:rsidR="00007672" w:rsidRPr="00A04F45" w:rsidRDefault="00007672" w:rsidP="00007672">
      <w:pPr>
        <w:pStyle w:val="libNormal"/>
        <w:rPr>
          <w:rtl/>
        </w:rPr>
      </w:pPr>
      <w:r w:rsidRPr="00252E6A">
        <w:rPr>
          <w:rtl/>
        </w:rPr>
        <w:t>ولعلّ الإرهاصات الأوليّة لهذا التغريب بدأت في العصور الوسطى على يد البابا</w:t>
      </w:r>
      <w:r w:rsidRPr="00EC1D72">
        <w:rPr>
          <w:rStyle w:val="libBold2Char"/>
          <w:rtl/>
        </w:rPr>
        <w:t xml:space="preserve"> </w:t>
      </w:r>
      <w:r w:rsidR="00252E6A" w:rsidRPr="00EC1D72">
        <w:rPr>
          <w:rStyle w:val="libBold2Char"/>
          <w:rtl/>
        </w:rPr>
        <w:t>(</w:t>
      </w:r>
      <w:r w:rsidRPr="00EC1D72">
        <w:rPr>
          <w:rStyle w:val="libBold2Char"/>
          <w:rtl/>
        </w:rPr>
        <w:t>سلفستر الثاني</w:t>
      </w:r>
      <w:r w:rsidR="00252E6A" w:rsidRPr="00EC1D72">
        <w:rPr>
          <w:rStyle w:val="libBold2Char"/>
          <w:rtl/>
        </w:rPr>
        <w:t>)</w:t>
      </w:r>
      <w:r w:rsidRPr="00EC1D72">
        <w:rPr>
          <w:rStyle w:val="libBold2Char"/>
          <w:rtl/>
        </w:rPr>
        <w:t xml:space="preserve"> </w:t>
      </w:r>
      <w:r w:rsidRPr="00252E6A">
        <w:rPr>
          <w:rtl/>
        </w:rPr>
        <w:t xml:space="preserve">والقدّيس </w:t>
      </w:r>
      <w:r w:rsidR="00252E6A" w:rsidRPr="00EC1D72">
        <w:rPr>
          <w:rStyle w:val="libBold2Char"/>
          <w:rtl/>
        </w:rPr>
        <w:t>(</w:t>
      </w:r>
      <w:r w:rsidRPr="00EC1D72">
        <w:rPr>
          <w:rStyle w:val="libBold2Char"/>
          <w:rtl/>
        </w:rPr>
        <w:t>أنسلم</w:t>
      </w:r>
      <w:r w:rsidR="00252E6A" w:rsidRPr="00EC1D72">
        <w:rPr>
          <w:rStyle w:val="libBold2Char"/>
          <w:rtl/>
        </w:rPr>
        <w:t>)</w:t>
      </w:r>
      <w:r w:rsidRPr="00252E6A">
        <w:rPr>
          <w:rtl/>
        </w:rPr>
        <w:t xml:space="preserve"> وغيرهما</w:t>
      </w:r>
      <w:r w:rsidR="00252E6A">
        <w:rPr>
          <w:rtl/>
        </w:rPr>
        <w:t>.</w:t>
      </w:r>
    </w:p>
    <w:p w:rsidR="00007672" w:rsidRPr="00A04F45" w:rsidRDefault="00007672" w:rsidP="00007672">
      <w:pPr>
        <w:pStyle w:val="libNormal"/>
        <w:rPr>
          <w:rtl/>
        </w:rPr>
      </w:pPr>
      <w:r w:rsidRPr="00252E6A">
        <w:rPr>
          <w:rtl/>
        </w:rPr>
        <w:t>ومن أبرز نماذج هذا التغريب ما امتدّ إلى الفكر الفلسفي</w:t>
      </w:r>
      <w:r w:rsidR="00252E6A">
        <w:rPr>
          <w:rtl/>
        </w:rPr>
        <w:t>،</w:t>
      </w:r>
      <w:r w:rsidRPr="00252E6A">
        <w:rPr>
          <w:rtl/>
        </w:rPr>
        <w:t xml:space="preserve"> وإلى النظريّات الكلاميّة ما ظهر على يد </w:t>
      </w:r>
      <w:r w:rsidR="00252E6A">
        <w:rPr>
          <w:rtl/>
        </w:rPr>
        <w:t>(</w:t>
      </w:r>
      <w:r w:rsidRPr="00252E6A">
        <w:rPr>
          <w:rtl/>
        </w:rPr>
        <w:t>ديكارت</w:t>
      </w:r>
      <w:r w:rsidR="00252E6A">
        <w:rPr>
          <w:rtl/>
        </w:rPr>
        <w:t>)</w:t>
      </w:r>
      <w:r w:rsidRPr="00252E6A">
        <w:rPr>
          <w:rStyle w:val="libFootnotenumChar"/>
          <w:rtl/>
        </w:rPr>
        <w:t>(1)</w:t>
      </w:r>
      <w:r w:rsidRPr="00252E6A">
        <w:rPr>
          <w:rtl/>
        </w:rPr>
        <w:t xml:space="preserve"> حيث حاول استيعاب </w:t>
      </w:r>
      <w:r w:rsidRPr="00EC1D72">
        <w:rPr>
          <w:rStyle w:val="libBold2Char"/>
          <w:rtl/>
        </w:rPr>
        <w:t>النظريّة السينوية</w:t>
      </w:r>
      <w:r w:rsidRPr="00252E6A">
        <w:rPr>
          <w:rtl/>
        </w:rPr>
        <w:t xml:space="preserve"> في شموليّتها</w:t>
      </w:r>
      <w:r w:rsidR="00252E6A">
        <w:rPr>
          <w:rtl/>
        </w:rPr>
        <w:t>،</w:t>
      </w:r>
      <w:r w:rsidRPr="00252E6A">
        <w:rPr>
          <w:rtl/>
        </w:rPr>
        <w:t xml:space="preserve"> محاولاً التعتيم عليها من خلال التركيب مع المذاهب الكلاميّة دون أنْ يذكر مفكّراً إسلاميّاً على الإطلاق</w:t>
      </w:r>
      <w:r w:rsidR="00252E6A">
        <w:rPr>
          <w:rtl/>
        </w:rPr>
        <w:t>،</w:t>
      </w:r>
      <w:r w:rsidRPr="00252E6A">
        <w:rPr>
          <w:rtl/>
        </w:rPr>
        <w:t xml:space="preserve"> ومنها قيام </w:t>
      </w:r>
      <w:r w:rsidRPr="00EC1D72">
        <w:rPr>
          <w:rStyle w:val="libBold2Char"/>
          <w:rtl/>
        </w:rPr>
        <w:t>لايبنيتز</w:t>
      </w:r>
      <w:r w:rsidRPr="00252E6A">
        <w:rPr>
          <w:rStyle w:val="libFootnotenumChar"/>
          <w:rtl/>
        </w:rPr>
        <w:t>(2)</w:t>
      </w:r>
      <w:r w:rsidRPr="00252E6A">
        <w:rPr>
          <w:rtl/>
        </w:rPr>
        <w:t xml:space="preserve"> من بعده بعمليّة تركيبٍ أوسَع وأشمل ليكمل ما أهمله </w:t>
      </w:r>
      <w:r w:rsidR="00252E6A">
        <w:rPr>
          <w:rtl/>
        </w:rPr>
        <w:t>(</w:t>
      </w:r>
      <w:r w:rsidRPr="00252E6A">
        <w:rPr>
          <w:rtl/>
        </w:rPr>
        <w:t>ديكارت</w:t>
      </w:r>
      <w:r w:rsidR="00252E6A">
        <w:rPr>
          <w:rtl/>
        </w:rPr>
        <w:t>)،</w:t>
      </w:r>
      <w:r w:rsidRPr="00252E6A">
        <w:rPr>
          <w:rtl/>
        </w:rPr>
        <w:t xml:space="preserve"> وهكذا من بعده أمثال</w:t>
      </w:r>
      <w:r w:rsidR="00252E6A">
        <w:rPr>
          <w:rtl/>
        </w:rPr>
        <w:t>:</w:t>
      </w:r>
      <w:r w:rsidRPr="00252E6A">
        <w:rPr>
          <w:rtl/>
        </w:rPr>
        <w:t xml:space="preserve"> مالبرانش</w:t>
      </w:r>
      <w:r w:rsidR="00252E6A">
        <w:rPr>
          <w:rtl/>
        </w:rPr>
        <w:t>،</w:t>
      </w:r>
      <w:r w:rsidRPr="00252E6A">
        <w:rPr>
          <w:rtl/>
        </w:rPr>
        <w:t xml:space="preserve"> وفولف</w:t>
      </w:r>
      <w:r w:rsidR="00252E6A">
        <w:rPr>
          <w:rtl/>
        </w:rPr>
        <w:t>،</w:t>
      </w:r>
      <w:r w:rsidRPr="00252E6A">
        <w:rPr>
          <w:rtl/>
        </w:rPr>
        <w:t xml:space="preserve"> وكروزيوس...</w:t>
      </w:r>
    </w:p>
    <w:p w:rsidR="00007672" w:rsidRPr="00A04F45" w:rsidRDefault="00007672" w:rsidP="00252E6A">
      <w:pPr>
        <w:pStyle w:val="libNormal"/>
        <w:rPr>
          <w:rtl/>
        </w:rPr>
      </w:pPr>
      <w:r w:rsidRPr="00007672">
        <w:rPr>
          <w:rtl/>
        </w:rPr>
        <w:t xml:space="preserve">وقد اعترف </w:t>
      </w:r>
      <w:r w:rsidR="00252E6A">
        <w:rPr>
          <w:rtl/>
        </w:rPr>
        <w:t>(</w:t>
      </w:r>
      <w:r w:rsidRPr="00007672">
        <w:rPr>
          <w:rtl/>
        </w:rPr>
        <w:t>لايبنيتز</w:t>
      </w:r>
      <w:r w:rsidR="00252E6A">
        <w:rPr>
          <w:rtl/>
        </w:rPr>
        <w:t>)</w:t>
      </w:r>
      <w:r w:rsidRPr="00007672">
        <w:rPr>
          <w:rtl/>
        </w:rPr>
        <w:t xml:space="preserve"> باغترافه من معين المعرفة في الفكر الإسلامي</w:t>
      </w:r>
      <w:r w:rsidR="00252E6A">
        <w:rPr>
          <w:rtl/>
        </w:rPr>
        <w:t>،</w:t>
      </w:r>
      <w:r w:rsidRPr="00007672">
        <w:rPr>
          <w:rtl/>
        </w:rPr>
        <w:t xml:space="preserve"> خاصّة علم الكلام</w:t>
      </w:r>
      <w:r w:rsidR="00252E6A">
        <w:rPr>
          <w:rtl/>
        </w:rPr>
        <w:t>،</w:t>
      </w:r>
      <w:r w:rsidRPr="00007672">
        <w:rPr>
          <w:rtl/>
        </w:rPr>
        <w:t xml:space="preserve"> فإنّه أي </w:t>
      </w:r>
      <w:r w:rsidR="00252E6A">
        <w:rPr>
          <w:rtl/>
        </w:rPr>
        <w:t>(</w:t>
      </w:r>
      <w:r w:rsidRPr="00007672">
        <w:rPr>
          <w:rtl/>
        </w:rPr>
        <w:t>لايبنيتز</w:t>
      </w:r>
      <w:r w:rsidR="00252E6A">
        <w:rPr>
          <w:rtl/>
        </w:rPr>
        <w:t>)</w:t>
      </w:r>
      <w:r w:rsidRPr="00007672">
        <w:rPr>
          <w:rtl/>
        </w:rPr>
        <w:t xml:space="preserve"> يصف هذا العلم بأنّه وجده كذَهبٍ مكنوز</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ديكارت</w:t>
      </w:r>
      <w:r w:rsidR="00252E6A">
        <w:rPr>
          <w:rtl/>
        </w:rPr>
        <w:t>،</w:t>
      </w:r>
      <w:r w:rsidRPr="00A04F45">
        <w:rPr>
          <w:rtl/>
        </w:rPr>
        <w:t xml:space="preserve"> رينيه </w:t>
      </w:r>
      <w:r w:rsidR="00252E6A">
        <w:rPr>
          <w:rtl/>
        </w:rPr>
        <w:t>(</w:t>
      </w:r>
      <w:r w:rsidRPr="00A04F45">
        <w:rPr>
          <w:rtl/>
        </w:rPr>
        <w:t>1596</w:t>
      </w:r>
      <w:r>
        <w:rPr>
          <w:rtl/>
        </w:rPr>
        <w:t xml:space="preserve"> - </w:t>
      </w:r>
      <w:r w:rsidRPr="00A04F45">
        <w:rPr>
          <w:rtl/>
        </w:rPr>
        <w:t>1650م</w:t>
      </w:r>
      <w:r w:rsidR="00252E6A">
        <w:rPr>
          <w:rtl/>
        </w:rPr>
        <w:t>):</w:t>
      </w:r>
      <w:r w:rsidRPr="00A04F45">
        <w:rPr>
          <w:rtl/>
        </w:rPr>
        <w:t xml:space="preserve"> فيلسوف وفيزيائي ورياضي فرنسي</w:t>
      </w:r>
      <w:r w:rsidR="00252E6A">
        <w:rPr>
          <w:rtl/>
        </w:rPr>
        <w:t>.</w:t>
      </w:r>
      <w:r w:rsidRPr="00A04F45">
        <w:rPr>
          <w:rtl/>
        </w:rPr>
        <w:t xml:space="preserve"> يُعتبر في رأي كثير من الباحثين أبا الفلسفة الحديثة ومؤسّسها</w:t>
      </w:r>
      <w:r w:rsidR="00252E6A">
        <w:rPr>
          <w:rtl/>
        </w:rPr>
        <w:t>،</w:t>
      </w:r>
      <w:r w:rsidRPr="00A04F45">
        <w:rPr>
          <w:rtl/>
        </w:rPr>
        <w:t xml:space="preserve"> اشتهر بكتابه </w:t>
      </w:r>
      <w:r w:rsidR="00252E6A">
        <w:rPr>
          <w:rtl/>
        </w:rPr>
        <w:t>(</w:t>
      </w:r>
      <w:r w:rsidRPr="00A04F45">
        <w:rPr>
          <w:rtl/>
        </w:rPr>
        <w:t>مقالة في المنهج</w:t>
      </w:r>
      <w:r w:rsidR="00252E6A">
        <w:rPr>
          <w:rtl/>
        </w:rPr>
        <w:t>)</w:t>
      </w:r>
      <w:r w:rsidRPr="00A04F45">
        <w:rPr>
          <w:rtl/>
        </w:rPr>
        <w:t xml:space="preserve"> عام 1637م</w:t>
      </w:r>
      <w:r w:rsidR="00252E6A">
        <w:rPr>
          <w:rtl/>
        </w:rPr>
        <w:t>،</w:t>
      </w:r>
      <w:r w:rsidRPr="00A04F45">
        <w:rPr>
          <w:rtl/>
        </w:rPr>
        <w:t xml:space="preserve"> وفيه أطرح كلّ المعتقدات السابقة ليُعاود البحث عن الحقيقة</w:t>
      </w:r>
      <w:r w:rsidR="00252E6A">
        <w:rPr>
          <w:rtl/>
        </w:rPr>
        <w:t>،</w:t>
      </w:r>
      <w:r w:rsidRPr="00A04F45">
        <w:rPr>
          <w:rtl/>
        </w:rPr>
        <w:t xml:space="preserve"> شاكّاً في كلّ شيء إلاّ حقيقة واحدة وهي أنّه يشك</w:t>
      </w:r>
      <w:r w:rsidR="00252E6A">
        <w:rPr>
          <w:rtl/>
        </w:rPr>
        <w:t>،</w:t>
      </w:r>
      <w:r w:rsidRPr="00A04F45">
        <w:rPr>
          <w:rtl/>
        </w:rPr>
        <w:t xml:space="preserve"> ومن هنا كلمته المشهورة</w:t>
      </w:r>
      <w:r w:rsidR="00252E6A">
        <w:rPr>
          <w:rtl/>
        </w:rPr>
        <w:t>:</w:t>
      </w:r>
      <w:r w:rsidRPr="00A04F45">
        <w:rPr>
          <w:rtl/>
        </w:rPr>
        <w:t xml:space="preserve"> </w:t>
      </w:r>
      <w:r w:rsidR="00252E6A">
        <w:rPr>
          <w:rtl/>
        </w:rPr>
        <w:t>(</w:t>
      </w:r>
      <w:r w:rsidRPr="00A04F45">
        <w:rPr>
          <w:rtl/>
        </w:rPr>
        <w:t>أنا أشك فإذن أنا أفكّر</w:t>
      </w:r>
      <w:r w:rsidR="00252E6A">
        <w:rPr>
          <w:rtl/>
        </w:rPr>
        <w:t>.</w:t>
      </w:r>
      <w:r w:rsidRPr="00A04F45">
        <w:rPr>
          <w:rtl/>
        </w:rPr>
        <w:t xml:space="preserve"> وأنا أُفكّر فإذن أنا موجود</w:t>
      </w:r>
      <w:r w:rsidR="00252E6A">
        <w:rPr>
          <w:rtl/>
        </w:rPr>
        <w:t>).</w:t>
      </w:r>
      <w:r w:rsidRPr="00A04F45">
        <w:rPr>
          <w:rtl/>
        </w:rPr>
        <w:t xml:space="preserve"> عن موسوعة المورد المجلّد 3</w:t>
      </w:r>
      <w:r w:rsidR="00252E6A">
        <w:rPr>
          <w:rtl/>
        </w:rPr>
        <w:t>،</w:t>
      </w:r>
      <w:r w:rsidRPr="00A04F45">
        <w:rPr>
          <w:rtl/>
        </w:rPr>
        <w:t xml:space="preserve"> ص180</w:t>
      </w:r>
      <w:r w:rsidR="00252E6A">
        <w:rPr>
          <w:rtl/>
        </w:rPr>
        <w:t>.</w:t>
      </w:r>
    </w:p>
    <w:p w:rsidR="00007672" w:rsidRPr="00007672" w:rsidRDefault="00007672" w:rsidP="00007672">
      <w:pPr>
        <w:pStyle w:val="libFootnote0"/>
        <w:rPr>
          <w:rtl/>
        </w:rPr>
      </w:pPr>
      <w:r w:rsidRPr="00007672">
        <w:rPr>
          <w:rtl/>
        </w:rPr>
        <w:t>(2) لايبنيتز غوتفريد فيلهلم (1646 - 1716م)</w:t>
      </w:r>
      <w:r w:rsidR="00252E6A">
        <w:rPr>
          <w:rtl/>
        </w:rPr>
        <w:t>:</w:t>
      </w:r>
      <w:r w:rsidRPr="00007672">
        <w:rPr>
          <w:rtl/>
        </w:rPr>
        <w:t xml:space="preserve"> رياضيّ وفيلسوف ومخترع ألماني</w:t>
      </w:r>
      <w:r w:rsidR="00252E6A">
        <w:rPr>
          <w:rtl/>
        </w:rPr>
        <w:t>.</w:t>
      </w:r>
      <w:r w:rsidRPr="00007672">
        <w:rPr>
          <w:rtl/>
        </w:rPr>
        <w:t xml:space="preserve"> ولد في </w:t>
      </w:r>
      <w:r w:rsidR="00252E6A">
        <w:rPr>
          <w:rtl/>
        </w:rPr>
        <w:t>(</w:t>
      </w:r>
      <w:r w:rsidRPr="00007672">
        <w:rPr>
          <w:rtl/>
        </w:rPr>
        <w:t>لايبسيك</w:t>
      </w:r>
      <w:r w:rsidR="00252E6A">
        <w:rPr>
          <w:rtl/>
        </w:rPr>
        <w:t>)</w:t>
      </w:r>
      <w:r w:rsidRPr="00007672">
        <w:rPr>
          <w:rtl/>
        </w:rPr>
        <w:t xml:space="preserve"> حاول مع </w:t>
      </w:r>
      <w:r w:rsidRPr="00252E6A">
        <w:rPr>
          <w:rStyle w:val="libFootnoteBoldChar"/>
          <w:rtl/>
        </w:rPr>
        <w:t>بوسيه</w:t>
      </w:r>
      <w:r w:rsidRPr="00007672">
        <w:rPr>
          <w:rtl/>
        </w:rPr>
        <w:t xml:space="preserve"> دمج الكنيستين الكاثوليكيّة والبروتستانتيّة</w:t>
      </w:r>
      <w:r w:rsidR="00252E6A">
        <w:rPr>
          <w:rtl/>
        </w:rPr>
        <w:t>.</w:t>
      </w:r>
      <w:r w:rsidRPr="00007672">
        <w:rPr>
          <w:rtl/>
        </w:rPr>
        <w:t xml:space="preserve"> اكتشف أُسس </w:t>
      </w:r>
      <w:r w:rsidR="00252E6A">
        <w:rPr>
          <w:rtl/>
        </w:rPr>
        <w:t>(</w:t>
      </w:r>
      <w:r w:rsidRPr="00007672">
        <w:rPr>
          <w:rtl/>
        </w:rPr>
        <w:t>التحليل الحسابي</w:t>
      </w:r>
      <w:r w:rsidR="00252E6A">
        <w:rPr>
          <w:rtl/>
        </w:rPr>
        <w:t>)،</w:t>
      </w:r>
      <w:r w:rsidRPr="00007672">
        <w:rPr>
          <w:rtl/>
        </w:rPr>
        <w:t xml:space="preserve"> من أتباع الفلسفة المثاليّة وقال</w:t>
      </w:r>
      <w:r w:rsidR="00252E6A">
        <w:rPr>
          <w:rtl/>
        </w:rPr>
        <w:t>:</w:t>
      </w:r>
      <w:r w:rsidRPr="00007672">
        <w:rPr>
          <w:rtl/>
        </w:rPr>
        <w:t xml:space="preserve"> إنّه لا تعارض بين الإيمان والعقل</w:t>
      </w:r>
      <w:r w:rsidR="00252E6A">
        <w:rPr>
          <w:rtl/>
        </w:rPr>
        <w:t>.</w:t>
      </w:r>
      <w:r w:rsidRPr="00007672">
        <w:rPr>
          <w:rtl/>
        </w:rPr>
        <w:t xml:space="preserve"> ابتكر عام 1671م أوّل آلة حاسبة تقوم بعمليّات الجمع والضرب</w:t>
      </w:r>
      <w:r w:rsidR="00252E6A">
        <w:rPr>
          <w:rtl/>
        </w:rPr>
        <w:t>.</w:t>
      </w:r>
    </w:p>
    <w:p w:rsidR="00007672" w:rsidRPr="00007672" w:rsidRDefault="00007672" w:rsidP="00007672">
      <w:pPr>
        <w:pStyle w:val="libFootnote0"/>
        <w:rPr>
          <w:rtl/>
        </w:rPr>
      </w:pPr>
      <w:r w:rsidRPr="00A04F45">
        <w:rPr>
          <w:rtl/>
        </w:rPr>
        <w:t>عن المنجد</w:t>
      </w:r>
      <w:r>
        <w:rPr>
          <w:rtl/>
        </w:rPr>
        <w:t xml:space="preserve"> - </w:t>
      </w:r>
      <w:r w:rsidRPr="00A04F45">
        <w:rPr>
          <w:rtl/>
        </w:rPr>
        <w:t>في الإعلام</w:t>
      </w:r>
      <w:r>
        <w:rPr>
          <w:rtl/>
        </w:rPr>
        <w:t xml:space="preserve"> - </w:t>
      </w:r>
      <w:r w:rsidRPr="00A04F45">
        <w:rPr>
          <w:rtl/>
        </w:rPr>
        <w:t>ص610 وكذلك موسوعة المَورِد المجلّد 6 ص104</w:t>
      </w:r>
      <w:r w:rsidR="00252E6A">
        <w:rPr>
          <w:rtl/>
        </w:rPr>
        <w:t>.</w:t>
      </w:r>
    </w:p>
    <w:p w:rsidR="00007672" w:rsidRDefault="00007672" w:rsidP="004A5321">
      <w:pPr>
        <w:pStyle w:val="libNormal"/>
        <w:rPr>
          <w:rtl/>
        </w:rPr>
      </w:pPr>
      <w:r>
        <w:rPr>
          <w:rtl/>
        </w:rPr>
        <w:br w:type="page"/>
      </w:r>
    </w:p>
    <w:p w:rsidR="00007672" w:rsidRPr="00A04F45" w:rsidRDefault="00007672" w:rsidP="00EC1D72">
      <w:pPr>
        <w:pStyle w:val="libNormal"/>
        <w:rPr>
          <w:rtl/>
        </w:rPr>
      </w:pPr>
      <w:r w:rsidRPr="00EC1D72">
        <w:rPr>
          <w:rtl/>
        </w:rPr>
        <w:lastRenderedPageBreak/>
        <w:t>في التراب المتبربر</w:t>
      </w:r>
      <w:r w:rsidR="00252E6A" w:rsidRPr="00EC1D72">
        <w:rPr>
          <w:rtl/>
        </w:rPr>
        <w:t>،</w:t>
      </w:r>
      <w:r w:rsidRPr="00EC1D72">
        <w:rPr>
          <w:rStyle w:val="libFootnotenumChar"/>
          <w:rtl/>
        </w:rPr>
        <w:t>(1)</w:t>
      </w:r>
      <w:r w:rsidRPr="00EC1D72">
        <w:rPr>
          <w:rtl/>
        </w:rPr>
        <w:t xml:space="preserve"> بل إنّه لا يكتفي بوصف المسلمين بالمتوحّشين</w:t>
      </w:r>
      <w:r w:rsidR="00252E6A" w:rsidRPr="00EC1D72">
        <w:rPr>
          <w:rtl/>
        </w:rPr>
        <w:t>،</w:t>
      </w:r>
      <w:r w:rsidRPr="00EC1D72">
        <w:rPr>
          <w:rtl/>
        </w:rPr>
        <w:t xml:space="preserve"> بل يخطّط في كتب ثلاثة لاستعمار مصر ويحرّض على ذلك</w:t>
      </w:r>
      <w:r w:rsidR="00252E6A" w:rsidRPr="00EC1D72">
        <w:rPr>
          <w:rtl/>
        </w:rPr>
        <w:t>،</w:t>
      </w:r>
      <w:r w:rsidRPr="00EC1D72">
        <w:rPr>
          <w:rtl/>
        </w:rPr>
        <w:t xml:space="preserve"> وبرغم اعترافه بأنّ النبيّ محمّد </w:t>
      </w:r>
      <w:r w:rsidR="00252E6A" w:rsidRPr="00EC1D72">
        <w:rPr>
          <w:rtl/>
        </w:rPr>
        <w:t>(</w:t>
      </w:r>
      <w:r w:rsidRPr="00EC1D72">
        <w:rPr>
          <w:rtl/>
        </w:rPr>
        <w:t>صلّى الله عليه وآله</w:t>
      </w:r>
      <w:r w:rsidR="00252E6A" w:rsidRPr="00EC1D72">
        <w:rPr>
          <w:rtl/>
        </w:rPr>
        <w:t>)</w:t>
      </w:r>
      <w:r w:rsidRPr="00EC1D72">
        <w:rPr>
          <w:rtl/>
        </w:rPr>
        <w:t xml:space="preserve"> قد بشّر بالدين الطبيعي</w:t>
      </w:r>
      <w:r w:rsidR="00252E6A" w:rsidRPr="00EC1D72">
        <w:rPr>
          <w:rtl/>
        </w:rPr>
        <w:t>،</w:t>
      </w:r>
      <w:r w:rsidRPr="00EC1D72">
        <w:rPr>
          <w:rtl/>
        </w:rPr>
        <w:t xml:space="preserve"> فإنّه حاول النيل من الإسلام في الكثير من كتاباته</w:t>
      </w:r>
      <w:r w:rsidR="00252E6A" w:rsidRPr="00EC1D72">
        <w:rPr>
          <w:rtl/>
        </w:rPr>
        <w:t>.</w:t>
      </w:r>
    </w:p>
    <w:p w:rsidR="00007672" w:rsidRPr="00A04F45" w:rsidRDefault="00007672" w:rsidP="00252E6A">
      <w:pPr>
        <w:pStyle w:val="libNormal"/>
        <w:rPr>
          <w:rtl/>
        </w:rPr>
      </w:pPr>
      <w:r w:rsidRPr="00007672">
        <w:rPr>
          <w:rtl/>
        </w:rPr>
        <w:t>ولا يفوتنا أنْ نسجل تحفّظنا العلمي من محاولة التغريب هذه</w:t>
      </w:r>
      <w:r w:rsidR="00252E6A">
        <w:rPr>
          <w:rtl/>
        </w:rPr>
        <w:t>،</w:t>
      </w:r>
      <w:r w:rsidRPr="00007672">
        <w:rPr>
          <w:rtl/>
        </w:rPr>
        <w:t xml:space="preserve"> حيث إنّنا نرفض أنْ يكون مضمون هذا التغريب بصورته الفعليّة</w:t>
      </w:r>
      <w:r w:rsidR="00252E6A">
        <w:rPr>
          <w:rtl/>
        </w:rPr>
        <w:t>،</w:t>
      </w:r>
      <w:r w:rsidRPr="00007672">
        <w:rPr>
          <w:rtl/>
        </w:rPr>
        <w:t xml:space="preserve"> هو في أصله منسوب على الحضارة والفكر الإسلامي</w:t>
      </w:r>
      <w:r w:rsidR="00252E6A">
        <w:rPr>
          <w:rtl/>
        </w:rPr>
        <w:t>،</w:t>
      </w:r>
      <w:r w:rsidRPr="00007672">
        <w:rPr>
          <w:rtl/>
        </w:rPr>
        <w:t xml:space="preserve"> وذلك لِما أُحدِث فيه من تركيبٍ وخلطٍ و تغيير أفقده الكثير من حقيقته وصورته الأصليّة</w:t>
      </w:r>
      <w:r w:rsidR="00252E6A">
        <w:rPr>
          <w:rtl/>
        </w:rPr>
        <w:t>،</w:t>
      </w:r>
      <w:r w:rsidRPr="00007672">
        <w:rPr>
          <w:rtl/>
        </w:rPr>
        <w:t xml:space="preserve"> ولأنّ الهدف الحقيقي مِن وراء هذا التغريب ليس هو فرز ونقل النموذج الحضاري وعلوم المسلمين إلى أوربّا فحسب</w:t>
      </w:r>
      <w:r w:rsidR="00252E6A">
        <w:rPr>
          <w:rtl/>
        </w:rPr>
        <w:t>،</w:t>
      </w:r>
      <w:r w:rsidRPr="00007672">
        <w:rPr>
          <w:rtl/>
        </w:rPr>
        <w:t xml:space="preserve"> بل هو في شقّه الثاني مَحْقٌ لهويّة وعوامل القوّة والأصالة في الفكر الإسلامي ومنهجه في الحياة</w:t>
      </w:r>
      <w:r w:rsidR="00252E6A">
        <w:rPr>
          <w:rtl/>
        </w:rPr>
        <w:t>،</w:t>
      </w:r>
      <w:r w:rsidRPr="00007672">
        <w:rPr>
          <w:rtl/>
        </w:rPr>
        <w:t xml:space="preserve"> ويمكننا استثناء ما يتعلّق منها بالعلوم الطبيعية </w:t>
      </w:r>
      <w:r w:rsidR="00252E6A">
        <w:rPr>
          <w:rtl/>
        </w:rPr>
        <w:t>(</w:t>
      </w:r>
      <w:r w:rsidRPr="00007672">
        <w:rPr>
          <w:rtl/>
        </w:rPr>
        <w:t>كالطب والفيزياء والكيمياء والفلك وأمثالها</w:t>
      </w:r>
      <w:r w:rsidR="00252E6A">
        <w:rPr>
          <w:rtl/>
        </w:rPr>
        <w:t>)،</w:t>
      </w:r>
      <w:r w:rsidRPr="00007672">
        <w:rPr>
          <w:rtl/>
        </w:rPr>
        <w:t xml:space="preserve"> فهي غالباً ما تكون في أصولها لدى المسلمين سُرقت ونُسِبت إلى أوربّا واستثمرت مدنيّا</w:t>
      </w:r>
      <w:r w:rsidR="00252E6A">
        <w:rPr>
          <w:rtl/>
        </w:rPr>
        <w:t>.</w:t>
      </w:r>
    </w:p>
    <w:p w:rsidR="00007672" w:rsidRPr="00EC1D72" w:rsidRDefault="00007672" w:rsidP="00EC1D72">
      <w:pPr>
        <w:pStyle w:val="Heading2Center"/>
        <w:rPr>
          <w:rtl/>
        </w:rPr>
      </w:pPr>
      <w:bookmarkStart w:id="83" w:name="40"/>
      <w:bookmarkStart w:id="84" w:name="_Toc494972054"/>
      <w:r w:rsidRPr="00A04F45">
        <w:rPr>
          <w:rtl/>
        </w:rPr>
        <w:t>المرحلة الرابعة</w:t>
      </w:r>
      <w:bookmarkEnd w:id="83"/>
      <w:bookmarkEnd w:id="84"/>
    </w:p>
    <w:p w:rsidR="00007672" w:rsidRPr="00EC1D72" w:rsidRDefault="00007672" w:rsidP="00EC1D72">
      <w:pPr>
        <w:pStyle w:val="Heading3"/>
        <w:rPr>
          <w:rtl/>
        </w:rPr>
      </w:pPr>
      <w:bookmarkStart w:id="85" w:name="41"/>
      <w:bookmarkStart w:id="86" w:name="_Toc494972055"/>
      <w:r w:rsidRPr="00A04F45">
        <w:rPr>
          <w:rtl/>
        </w:rPr>
        <w:t>مرحلة استعمار الشرق وتطبيعه على الحضارة المغرّبة</w:t>
      </w:r>
      <w:bookmarkEnd w:id="85"/>
      <w:bookmarkEnd w:id="86"/>
    </w:p>
    <w:p w:rsidR="00007672" w:rsidRPr="00A04F45" w:rsidRDefault="00007672" w:rsidP="00252E6A">
      <w:pPr>
        <w:pStyle w:val="libNormal"/>
        <w:rPr>
          <w:rtl/>
        </w:rPr>
      </w:pPr>
      <w:r w:rsidRPr="00007672">
        <w:rPr>
          <w:rtl/>
        </w:rPr>
        <w:t>في هذهِ المرحلة التي غالباً ما كانت متداخلة ومصاحبة لمراحل الاستشراق وتطوّره</w:t>
      </w:r>
      <w:r w:rsidR="00252E6A">
        <w:rPr>
          <w:rtl/>
        </w:rPr>
        <w:t>،</w:t>
      </w:r>
      <w:r w:rsidRPr="00007672">
        <w:rPr>
          <w:rtl/>
        </w:rPr>
        <w:t xml:space="preserve"> عمل الاستشراق على التعاون والامتزاج مع الحركة الاستعماريّة للبلدان الإسلاميّة</w:t>
      </w:r>
      <w:r w:rsidR="00252E6A">
        <w:rPr>
          <w:rtl/>
        </w:rPr>
        <w:t>،</w:t>
      </w:r>
      <w:r w:rsidRPr="00007672">
        <w:rPr>
          <w:rtl/>
        </w:rPr>
        <w:t xml:space="preserve"> وبالذات في النصف الأخير من القرن التاسع عشر والنصف</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نسبة إلى البرابرة</w:t>
      </w:r>
      <w:r w:rsidR="00252E6A">
        <w:rPr>
          <w:rtl/>
        </w:rPr>
        <w:t>،</w:t>
      </w:r>
      <w:r w:rsidRPr="00A04F45">
        <w:rPr>
          <w:rtl/>
        </w:rPr>
        <w:t xml:space="preserve"> وهو اسم أطلقه اليونان ثمّ الرومان على الأجانب من الأُمم من غير اليونانيّين والرومانيّين</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الأوّل من القرن العشرين</w:t>
      </w:r>
      <w:r w:rsidR="00252E6A">
        <w:rPr>
          <w:rtl/>
        </w:rPr>
        <w:t>،</w:t>
      </w:r>
      <w:r w:rsidRPr="00007672">
        <w:rPr>
          <w:rtl/>
        </w:rPr>
        <w:t xml:space="preserve"> حيثُ تمكّن الاستعمار من تطبيع الثقافة المغرّبة وضخِّها إلى البلدان التي يُريد استعمارها</w:t>
      </w:r>
      <w:r w:rsidR="00252E6A">
        <w:rPr>
          <w:rtl/>
        </w:rPr>
        <w:t>،</w:t>
      </w:r>
      <w:r w:rsidRPr="00007672">
        <w:rPr>
          <w:rtl/>
        </w:rPr>
        <w:t xml:space="preserve"> وتعميمها في كافّة مرافق الحياة بحيث تكون هذه الثقافة المغرّبة متزامنة مع نموّ المدّ الاستعماري لهذهِ البلدان</w:t>
      </w:r>
      <w:r w:rsidR="00252E6A">
        <w:rPr>
          <w:rtl/>
        </w:rPr>
        <w:t>،</w:t>
      </w:r>
      <w:r w:rsidRPr="00007672">
        <w:rPr>
          <w:rtl/>
        </w:rPr>
        <w:t xml:space="preserve"> كذلك عند استقرائنا للتاريخ الحديث الذي يؤرّخ للاستعمار العسكري للبلدان الإسلاميّة</w:t>
      </w:r>
      <w:r w:rsidR="00252E6A">
        <w:rPr>
          <w:rtl/>
        </w:rPr>
        <w:t>،</w:t>
      </w:r>
      <w:r w:rsidRPr="00007672">
        <w:rPr>
          <w:rtl/>
        </w:rPr>
        <w:t xml:space="preserve"> نرى أنّ كثيراً من المستشرقين كان لهم الدور الكبير في مساعدة الدول الأوربيّة المستعمرة</w:t>
      </w:r>
      <w:r w:rsidR="00252E6A">
        <w:rPr>
          <w:rtl/>
        </w:rPr>
        <w:t>،</w:t>
      </w:r>
      <w:r w:rsidRPr="00007672">
        <w:rPr>
          <w:rtl/>
        </w:rPr>
        <w:t xml:space="preserve"> حتّى إنّ قسماً منهم قد عمِل في نفس وزارة المستعمرات لتلك البلدان كما أسلفنا سابقاً</w:t>
      </w:r>
      <w:r w:rsidR="00252E6A">
        <w:rPr>
          <w:rtl/>
        </w:rPr>
        <w:t>،</w:t>
      </w:r>
      <w:r w:rsidRPr="00007672">
        <w:rPr>
          <w:rtl/>
        </w:rPr>
        <w:t xml:space="preserve"> وعندما كان الشرقيّون وخاصّة المسلمين منهم في تلك الفترة يشكون العزلة الفكريّة والحصار الحضاري</w:t>
      </w:r>
      <w:r w:rsidR="00252E6A">
        <w:rPr>
          <w:rtl/>
        </w:rPr>
        <w:t>،</w:t>
      </w:r>
      <w:r w:rsidRPr="00007672">
        <w:rPr>
          <w:rtl/>
        </w:rPr>
        <w:t xml:space="preserve"> والافتقار إلى أبسط وسائل التعليم والانتشار الثقافي التي فرضتها حالة السلطات المتحكّمة فيهم</w:t>
      </w:r>
      <w:r w:rsidR="00252E6A">
        <w:rPr>
          <w:rtl/>
        </w:rPr>
        <w:t>،</w:t>
      </w:r>
      <w:r w:rsidRPr="00007672">
        <w:rPr>
          <w:rtl/>
        </w:rPr>
        <w:t xml:space="preserve"> بعد أنْ كانوا متربّعين كأساتذة وأساطين على عرش العلم والحضارة الإنسانيّة في أنحاء المعمورة</w:t>
      </w:r>
      <w:r w:rsidR="00252E6A">
        <w:rPr>
          <w:rtl/>
        </w:rPr>
        <w:t>.</w:t>
      </w:r>
    </w:p>
    <w:p w:rsidR="00007672" w:rsidRPr="00A04F45" w:rsidRDefault="00007672" w:rsidP="00252E6A">
      <w:pPr>
        <w:pStyle w:val="libNormal"/>
        <w:rPr>
          <w:rtl/>
        </w:rPr>
      </w:pPr>
      <w:r w:rsidRPr="00007672">
        <w:rPr>
          <w:rtl/>
        </w:rPr>
        <w:t>أخذ الأوربّي المستعمر يجهز جيشه المسلح من جهة وعلماءه ومثقفيّه من جهة أُخرى لكي يغزو العالم الإسلامي عسكريّاً وفكريّاً</w:t>
      </w:r>
      <w:r w:rsidR="00252E6A">
        <w:rPr>
          <w:rtl/>
        </w:rPr>
        <w:t>،</w:t>
      </w:r>
      <w:r w:rsidRPr="00007672">
        <w:rPr>
          <w:rtl/>
        </w:rPr>
        <w:t xml:space="preserve"> وحتّى عندما انتهى عهد الاستعمار العسكري</w:t>
      </w:r>
      <w:r>
        <w:rPr>
          <w:rtl/>
        </w:rPr>
        <w:t xml:space="preserve"> - </w:t>
      </w:r>
      <w:r w:rsidRPr="00007672">
        <w:rPr>
          <w:rtl/>
        </w:rPr>
        <w:t>شكلياً</w:t>
      </w:r>
      <w:r>
        <w:rPr>
          <w:rtl/>
        </w:rPr>
        <w:t xml:space="preserve"> - </w:t>
      </w:r>
      <w:r w:rsidRPr="00007672">
        <w:rPr>
          <w:rtl/>
        </w:rPr>
        <w:t>بقي أثره واضحاً في استمرار الحركة الاستعماريّة الفكريّة والمنهجيّة التي غزت العالم الإسلامي متمثّلة بالنظريّات الماديّة والاتجاهات القوميّة التي صِيغت بأشكالٍ برّاقة وجذّابة اتخذت طابعاً تحرّرياً وسياسيّاً يُناغي العواطف الساذجة للمسلمين</w:t>
      </w:r>
      <w:r w:rsidR="00252E6A">
        <w:rPr>
          <w:rtl/>
        </w:rPr>
        <w:t>.</w:t>
      </w:r>
      <w:r w:rsidRPr="00007672">
        <w:rPr>
          <w:rtl/>
        </w:rPr>
        <w:t xml:space="preserve"> بهذا نرى أنّ تطبيع بلاد المسلمين على التغريب كان لهُ دورٌ كبير في تأكيد التسلّط الاستعماري على الشرق</w:t>
      </w:r>
      <w:r w:rsidR="00252E6A">
        <w:rPr>
          <w:rtl/>
        </w:rPr>
        <w:t>،</w:t>
      </w:r>
      <w:r w:rsidRPr="00007672">
        <w:rPr>
          <w:rtl/>
        </w:rPr>
        <w:t xml:space="preserve"> ولعلّ آثاره ونتائجه ومصاديقه واضحة وجليّة إلى يومنا هذا</w:t>
      </w:r>
      <w:r w:rsidR="00252E6A">
        <w:rPr>
          <w:rtl/>
        </w:rPr>
        <w:t>.</w:t>
      </w:r>
    </w:p>
    <w:p w:rsidR="00007672" w:rsidRDefault="00007672" w:rsidP="004A5321">
      <w:pPr>
        <w:pStyle w:val="libNormal"/>
        <w:rPr>
          <w:rtl/>
        </w:rPr>
      </w:pPr>
      <w:r>
        <w:rPr>
          <w:rtl/>
        </w:rPr>
        <w:br w:type="page"/>
      </w:r>
    </w:p>
    <w:p w:rsidR="00007672" w:rsidRPr="00EC1D72" w:rsidRDefault="00007672" w:rsidP="00EC1D72">
      <w:pPr>
        <w:pStyle w:val="Heading2Center"/>
        <w:rPr>
          <w:rtl/>
        </w:rPr>
      </w:pPr>
      <w:bookmarkStart w:id="87" w:name="42"/>
      <w:bookmarkStart w:id="88" w:name="_Toc494972056"/>
      <w:r w:rsidRPr="00A04F45">
        <w:rPr>
          <w:rtl/>
        </w:rPr>
        <w:lastRenderedPageBreak/>
        <w:t>الفصل الثّالث</w:t>
      </w:r>
      <w:bookmarkEnd w:id="87"/>
      <w:bookmarkEnd w:id="88"/>
    </w:p>
    <w:p w:rsidR="00007672" w:rsidRPr="00EC1D72" w:rsidRDefault="00007672" w:rsidP="00EC1D72">
      <w:pPr>
        <w:pStyle w:val="Heading2Center"/>
        <w:rPr>
          <w:rtl/>
        </w:rPr>
      </w:pPr>
      <w:bookmarkStart w:id="89" w:name="_Toc494972057"/>
      <w:r w:rsidRPr="00A04F45">
        <w:rPr>
          <w:rtl/>
        </w:rPr>
        <w:t>المدارسُ الاستشراقيّة</w:t>
      </w:r>
      <w:bookmarkEnd w:id="89"/>
    </w:p>
    <w:p w:rsidR="00007672" w:rsidRPr="00EC1D72" w:rsidRDefault="00007672" w:rsidP="00EC1D72">
      <w:pPr>
        <w:pStyle w:val="libBold1"/>
        <w:rPr>
          <w:rtl/>
        </w:rPr>
      </w:pPr>
      <w:r w:rsidRPr="00A04F45">
        <w:rPr>
          <w:rtl/>
        </w:rPr>
        <w:t>* خلفيّات المستشرقين</w:t>
      </w:r>
    </w:p>
    <w:p w:rsidR="00007672" w:rsidRPr="00EC1D72" w:rsidRDefault="00007672" w:rsidP="00EC1D72">
      <w:pPr>
        <w:pStyle w:val="libBold1"/>
        <w:rPr>
          <w:rtl/>
        </w:rPr>
      </w:pPr>
      <w:r w:rsidRPr="00A04F45">
        <w:rPr>
          <w:rtl/>
        </w:rPr>
        <w:t>* المدارس الاستشراقيّة</w:t>
      </w:r>
      <w:r w:rsidR="00252E6A">
        <w:rPr>
          <w:rtl/>
        </w:rPr>
        <w:t>.</w:t>
      </w:r>
    </w:p>
    <w:p w:rsidR="00007672" w:rsidRPr="00EC1D72" w:rsidRDefault="00007672" w:rsidP="00EC1D72">
      <w:pPr>
        <w:pStyle w:val="libBold1"/>
        <w:rPr>
          <w:rtl/>
        </w:rPr>
      </w:pPr>
      <w:r w:rsidRPr="00A04F45">
        <w:rPr>
          <w:rtl/>
        </w:rPr>
        <w:t>* النّموذج</w:t>
      </w:r>
      <w:r w:rsidR="00252E6A">
        <w:rPr>
          <w:rtl/>
        </w:rPr>
        <w:t>:</w:t>
      </w:r>
      <w:r w:rsidRPr="00A04F45">
        <w:rPr>
          <w:rtl/>
        </w:rPr>
        <w:t xml:space="preserve"> المدرسة الاستشراقيّة الفرنسيّة</w:t>
      </w:r>
      <w:r w:rsidR="00252E6A">
        <w:rPr>
          <w:rtl/>
        </w:rPr>
        <w:t>.</w:t>
      </w:r>
    </w:p>
    <w:p w:rsidR="00007672" w:rsidRPr="00EC1D72" w:rsidRDefault="00007672" w:rsidP="00EC1D72">
      <w:pPr>
        <w:pStyle w:val="libBold1"/>
        <w:rPr>
          <w:rtl/>
        </w:rPr>
      </w:pPr>
      <w:r w:rsidRPr="00A04F45">
        <w:rPr>
          <w:rtl/>
        </w:rPr>
        <w:t>* المميّزات الأساسيّة للمدرسة الاستشراقيّة الفرنسيّة</w:t>
      </w:r>
      <w:r w:rsidR="00252E6A">
        <w:rPr>
          <w:rtl/>
        </w:rPr>
        <w:t>.</w:t>
      </w:r>
    </w:p>
    <w:p w:rsidR="00007672" w:rsidRPr="00EC1D72" w:rsidRDefault="00007672" w:rsidP="00EC1D72">
      <w:pPr>
        <w:pStyle w:val="libBold1"/>
        <w:rPr>
          <w:rtl/>
        </w:rPr>
      </w:pPr>
      <w:r w:rsidRPr="00A04F45">
        <w:rPr>
          <w:rtl/>
        </w:rPr>
        <w:t>* نشأة المدرسة الاستشراقيّة الفرنسيّة وعوامل نموّها وتطوّرها</w:t>
      </w:r>
      <w:r w:rsidR="00252E6A">
        <w:rPr>
          <w:rtl/>
        </w:rPr>
        <w:t>.</w:t>
      </w:r>
    </w:p>
    <w:p w:rsidR="00007672" w:rsidRPr="00EC1D72" w:rsidRDefault="00007672" w:rsidP="00EC1D72">
      <w:pPr>
        <w:pStyle w:val="libBold1"/>
        <w:rPr>
          <w:rtl/>
        </w:rPr>
      </w:pPr>
      <w:r w:rsidRPr="00A04F45">
        <w:rPr>
          <w:rtl/>
        </w:rPr>
        <w:t>* مناطق نفوذ المدرسة الاستشراقيّة الفرنسيّة</w:t>
      </w:r>
      <w:r w:rsidR="00252E6A">
        <w:rPr>
          <w:rtl/>
        </w:rPr>
        <w:t>.</w:t>
      </w:r>
    </w:p>
    <w:p w:rsidR="00007672" w:rsidRPr="00EC1D72" w:rsidRDefault="00007672" w:rsidP="00EC1D72">
      <w:pPr>
        <w:pStyle w:val="libBold1"/>
        <w:rPr>
          <w:rtl/>
        </w:rPr>
      </w:pPr>
      <w:r w:rsidRPr="00A04F45">
        <w:rPr>
          <w:rtl/>
        </w:rPr>
        <w:t>* صِيَغ وأساليب المدرسة الاستشراقيّة الفرنسيّة وتشكيلاتها</w:t>
      </w:r>
      <w:r w:rsidR="00252E6A">
        <w:rPr>
          <w:rtl/>
        </w:rPr>
        <w:t>.</w:t>
      </w:r>
    </w:p>
    <w:p w:rsidR="00007672" w:rsidRPr="00EC1D72" w:rsidRDefault="00007672" w:rsidP="00EC1D72">
      <w:pPr>
        <w:pStyle w:val="libBold1"/>
        <w:rPr>
          <w:rtl/>
        </w:rPr>
      </w:pPr>
      <w:r w:rsidRPr="00A04F45">
        <w:rPr>
          <w:rtl/>
        </w:rPr>
        <w:t>* أثر المدرسة الاستشراقيّة الفرنسيّة على الفكر الاستشراقي العام</w:t>
      </w:r>
      <w:r w:rsidR="00252E6A">
        <w:rPr>
          <w:rtl/>
        </w:rPr>
        <w:t>.</w:t>
      </w:r>
    </w:p>
    <w:p w:rsidR="00007672" w:rsidRDefault="00007672" w:rsidP="004A5321">
      <w:pPr>
        <w:pStyle w:val="libNormal"/>
        <w:rPr>
          <w:rtl/>
        </w:rPr>
      </w:pPr>
      <w:r>
        <w:rPr>
          <w:rtl/>
        </w:rPr>
        <w:br w:type="page"/>
      </w:r>
    </w:p>
    <w:p w:rsidR="00007672" w:rsidRDefault="00007672" w:rsidP="004A5321">
      <w:pPr>
        <w:pStyle w:val="libNormal"/>
      </w:pPr>
      <w:r>
        <w:rPr>
          <w:rtl/>
        </w:rPr>
        <w:lastRenderedPageBreak/>
        <w:br w:type="page"/>
      </w:r>
    </w:p>
    <w:p w:rsidR="00007672" w:rsidRPr="00EC1D72" w:rsidRDefault="00007672" w:rsidP="00EC1D72">
      <w:pPr>
        <w:pStyle w:val="Heading2Center"/>
        <w:rPr>
          <w:rtl/>
        </w:rPr>
      </w:pPr>
      <w:bookmarkStart w:id="90" w:name="43"/>
      <w:bookmarkStart w:id="91" w:name="_Toc494972058"/>
      <w:r w:rsidRPr="00A04F45">
        <w:rPr>
          <w:rtl/>
        </w:rPr>
        <w:lastRenderedPageBreak/>
        <w:t>خلفيّات المستشرقين</w:t>
      </w:r>
      <w:bookmarkEnd w:id="90"/>
      <w:bookmarkEnd w:id="91"/>
    </w:p>
    <w:p w:rsidR="00007672" w:rsidRPr="00A04F45" w:rsidRDefault="00007672" w:rsidP="00252E6A">
      <w:pPr>
        <w:pStyle w:val="libNormal"/>
        <w:rPr>
          <w:rtl/>
        </w:rPr>
      </w:pPr>
      <w:r w:rsidRPr="00007672">
        <w:rPr>
          <w:rtl/>
        </w:rPr>
        <w:t>لقد أصبح من الواضح لدينا أنّ حقيقة الاستشراق والتعريف الدقيق له هو</w:t>
      </w:r>
      <w:r w:rsidR="00252E6A">
        <w:rPr>
          <w:rtl/>
        </w:rPr>
        <w:t>:</w:t>
      </w:r>
      <w:r w:rsidRPr="00007672">
        <w:rPr>
          <w:rtl/>
        </w:rPr>
        <w:t xml:space="preserve"> أنّه حركة ذات جذور ودوافع أوسع وأعمق من المدّعى المُعلن له</w:t>
      </w:r>
      <w:r w:rsidR="00252E6A">
        <w:rPr>
          <w:rtl/>
        </w:rPr>
        <w:t>،</w:t>
      </w:r>
      <w:r w:rsidRPr="00007672">
        <w:rPr>
          <w:rtl/>
        </w:rPr>
        <w:t xml:space="preserve"> من أنّه</w:t>
      </w:r>
      <w:r w:rsidR="00252E6A">
        <w:rPr>
          <w:rtl/>
        </w:rPr>
        <w:t>:</w:t>
      </w:r>
      <w:r w:rsidRPr="00007672">
        <w:rPr>
          <w:rtl/>
        </w:rPr>
        <w:t xml:space="preserve"> عملٌ علميُّ محض يُعنى باللغات والآداب والعلوم الشرقيّة</w:t>
      </w:r>
      <w:r w:rsidR="00252E6A">
        <w:rPr>
          <w:rtl/>
        </w:rPr>
        <w:t>،</w:t>
      </w:r>
      <w:r w:rsidRPr="00007672">
        <w:rPr>
          <w:rtl/>
        </w:rPr>
        <w:t xml:space="preserve"> أو أنّه اتّجاه علمي لدراسة الشرق الإسلامي وحضارته</w:t>
      </w:r>
      <w:r w:rsidR="00252E6A">
        <w:rPr>
          <w:rtl/>
        </w:rPr>
        <w:t>.</w:t>
      </w:r>
      <w:r w:rsidRPr="00007672">
        <w:rPr>
          <w:rtl/>
        </w:rPr>
        <w:t xml:space="preserve"> بل إنّ هذا الادّعاء لا يعدو كونه ظاهراً يُخفي تحته أهدافاً غير معلنة هي الواقع الحقيقي من ورائه</w:t>
      </w:r>
      <w:r w:rsidR="00252E6A">
        <w:rPr>
          <w:rtl/>
        </w:rPr>
        <w:t>.</w:t>
      </w:r>
    </w:p>
    <w:p w:rsidR="00007672" w:rsidRPr="00A04F45" w:rsidRDefault="00007672" w:rsidP="00252E6A">
      <w:pPr>
        <w:pStyle w:val="libNormal"/>
        <w:rPr>
          <w:rtl/>
        </w:rPr>
      </w:pPr>
      <w:r w:rsidRPr="00007672">
        <w:rPr>
          <w:rtl/>
        </w:rPr>
        <w:t>وقد تجلّت هذه الأهداف شيئاً فشيئاً في القرنين الأخيرين حتّى بان</w:t>
      </w:r>
      <w:r>
        <w:rPr>
          <w:rtl/>
        </w:rPr>
        <w:t xml:space="preserve"> - </w:t>
      </w:r>
      <w:r w:rsidRPr="00007672">
        <w:rPr>
          <w:rtl/>
        </w:rPr>
        <w:t>بشكلٍ لا يدَع مجالاً للشك والتردّد</w:t>
      </w:r>
      <w:r>
        <w:rPr>
          <w:rtl/>
        </w:rPr>
        <w:t xml:space="preserve"> - </w:t>
      </w:r>
      <w:r w:rsidRPr="00007672">
        <w:rPr>
          <w:rtl/>
        </w:rPr>
        <w:t>أنّ الاستشراق قد استوعب في حركته أغلب التطلّعات الحضاريّة لأوربّا</w:t>
      </w:r>
      <w:r w:rsidR="00252E6A">
        <w:rPr>
          <w:rtl/>
        </w:rPr>
        <w:t>،</w:t>
      </w:r>
      <w:r w:rsidRPr="00007672">
        <w:rPr>
          <w:rtl/>
        </w:rPr>
        <w:t xml:space="preserve"> ومهّد لحركتها الاستعماريّة في الشرق</w:t>
      </w:r>
      <w:r w:rsidR="00252E6A">
        <w:rPr>
          <w:rtl/>
        </w:rPr>
        <w:t>.</w:t>
      </w:r>
    </w:p>
    <w:p w:rsidR="00007672" w:rsidRPr="00A04F45" w:rsidRDefault="00007672" w:rsidP="00252E6A">
      <w:pPr>
        <w:pStyle w:val="libNormal"/>
        <w:rPr>
          <w:rtl/>
        </w:rPr>
      </w:pPr>
      <w:r w:rsidRPr="00007672">
        <w:rPr>
          <w:rtl/>
        </w:rPr>
        <w:t>وتأكّد هذا المعنى عند استعراضنا لنشأة الاستشراق وتبلوره ضمن مسير حركته الأولى</w:t>
      </w:r>
      <w:r w:rsidR="00252E6A">
        <w:rPr>
          <w:rtl/>
        </w:rPr>
        <w:t>،</w:t>
      </w:r>
      <w:r w:rsidRPr="00007672">
        <w:rPr>
          <w:rtl/>
        </w:rPr>
        <w:t xml:space="preserve"> وسيتأكّد لنا أكثر عند تقييمنا للجهد الاستشراقي المطروح ضمن مراحل تكوّنه وصيرورته إلى عصرنا الحاضر</w:t>
      </w:r>
      <w:r w:rsidR="00252E6A">
        <w:rPr>
          <w:rtl/>
        </w:rPr>
        <w:t>.</w:t>
      </w:r>
      <w:r w:rsidRPr="00007672">
        <w:rPr>
          <w:rtl/>
        </w:rPr>
        <w:t xml:space="preserve"> وتمهيداً لذلك نعرض عدّة خلفيّات في واقع المستشرقين</w:t>
      </w:r>
      <w:r w:rsidR="00252E6A">
        <w:rPr>
          <w:rtl/>
        </w:rPr>
        <w:t>،</w:t>
      </w:r>
      <w:r w:rsidRPr="00007672">
        <w:rPr>
          <w:rtl/>
        </w:rPr>
        <w:t xml:space="preserve"> استُلّت من خلال ما سبق</w:t>
      </w:r>
      <w:r w:rsidR="00252E6A">
        <w:rPr>
          <w:rtl/>
        </w:rPr>
        <w:t>،</w:t>
      </w:r>
      <w:r w:rsidRPr="00007672">
        <w:rPr>
          <w:rtl/>
        </w:rPr>
        <w:t xml:space="preserve"> لنسلّط من خلالها الضوء على منهجيّة التقويم والمراحل التي مرّ بها</w:t>
      </w:r>
      <w:r w:rsidR="00252E6A">
        <w:rPr>
          <w:rtl/>
        </w:rPr>
        <w:t>:</w:t>
      </w:r>
    </w:p>
    <w:p w:rsidR="00007672" w:rsidRPr="00EC1D72" w:rsidRDefault="00007672" w:rsidP="00EC1D72">
      <w:pPr>
        <w:pStyle w:val="Heading3"/>
        <w:rPr>
          <w:rtl/>
        </w:rPr>
      </w:pPr>
      <w:bookmarkStart w:id="92" w:name="44"/>
      <w:bookmarkStart w:id="93" w:name="_Toc494972059"/>
      <w:r w:rsidRPr="00A04F45">
        <w:rPr>
          <w:rtl/>
        </w:rPr>
        <w:t>الخلفيّة الأُولى</w:t>
      </w:r>
      <w:r w:rsidR="00252E6A">
        <w:rPr>
          <w:rtl/>
        </w:rPr>
        <w:t>:</w:t>
      </w:r>
      <w:bookmarkEnd w:id="92"/>
      <w:bookmarkEnd w:id="93"/>
    </w:p>
    <w:p w:rsidR="00007672" w:rsidRPr="00A04F45" w:rsidRDefault="00007672" w:rsidP="00252E6A">
      <w:pPr>
        <w:pStyle w:val="libNormal"/>
        <w:rPr>
          <w:rtl/>
        </w:rPr>
      </w:pPr>
      <w:r w:rsidRPr="00007672">
        <w:rPr>
          <w:rtl/>
        </w:rPr>
        <w:t>بلحاظ نشأة الاستشراق واقترانه بالتبشير بصبغته الاستعدائيّة التي بدأ به</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بهدف اختراق المسلمين ثقافيّاً</w:t>
      </w:r>
      <w:r w:rsidR="00252E6A">
        <w:rPr>
          <w:rtl/>
        </w:rPr>
        <w:t>،</w:t>
      </w:r>
      <w:r w:rsidRPr="00007672">
        <w:rPr>
          <w:rtl/>
        </w:rPr>
        <w:t xml:space="preserve"> لدحرهم باستلاب مواطن قوّتهم وإخمادها في واقعهم</w:t>
      </w:r>
      <w:r w:rsidR="00252E6A">
        <w:rPr>
          <w:rtl/>
        </w:rPr>
        <w:t>،</w:t>
      </w:r>
      <w:r w:rsidRPr="00007672">
        <w:rPr>
          <w:rtl/>
        </w:rPr>
        <w:t xml:space="preserve"> نجد أنّ أوائل المستشرقين كانوا مبشّرين نصارى</w:t>
      </w:r>
      <w:r w:rsidR="00252E6A">
        <w:rPr>
          <w:rtl/>
        </w:rPr>
        <w:t>،</w:t>
      </w:r>
      <w:r w:rsidRPr="00007672">
        <w:rPr>
          <w:rtl/>
        </w:rPr>
        <w:t xml:space="preserve"> وكان طابع احتقار الإسلام والمسلمين السمة البارزة في اتّجاهاتهم الفكريّة والثقافيّة</w:t>
      </w:r>
      <w:r w:rsidR="00252E6A">
        <w:rPr>
          <w:rtl/>
        </w:rPr>
        <w:t>،</w:t>
      </w:r>
      <w:r w:rsidRPr="00007672">
        <w:rPr>
          <w:rtl/>
        </w:rPr>
        <w:t xml:space="preserve"> ممّا انعكس بشكلٍ كبير على ما استهدفوا دراسته من الإسلام وواقع المسلمين</w:t>
      </w:r>
      <w:r w:rsidR="00252E6A">
        <w:rPr>
          <w:rtl/>
        </w:rPr>
        <w:t>،</w:t>
      </w:r>
      <w:r w:rsidRPr="00007672">
        <w:rPr>
          <w:rtl/>
        </w:rPr>
        <w:t xml:space="preserve"> فجاءت تلك الدراسات والأبحاث مشوّهةً ناقصةً مليئةً بالمثالب والافتراءات التي لا تستند إلى دليل</w:t>
      </w:r>
      <w:r w:rsidR="00252E6A">
        <w:rPr>
          <w:rtl/>
        </w:rPr>
        <w:t>،</w:t>
      </w:r>
      <w:r w:rsidRPr="00007672">
        <w:rPr>
          <w:rtl/>
        </w:rPr>
        <w:t xml:space="preserve"> فهم لا يرون لغير مذهبهم فضلاً وحقّاً في الوجود</w:t>
      </w:r>
      <w:r w:rsidR="00252E6A">
        <w:rPr>
          <w:rtl/>
        </w:rPr>
        <w:t>.</w:t>
      </w:r>
    </w:p>
    <w:p w:rsidR="00007672" w:rsidRPr="00A04F45" w:rsidRDefault="00007672" w:rsidP="00007672">
      <w:pPr>
        <w:pStyle w:val="libNormal"/>
        <w:rPr>
          <w:rtl/>
        </w:rPr>
      </w:pPr>
      <w:r w:rsidRPr="00252E6A">
        <w:rPr>
          <w:rtl/>
        </w:rPr>
        <w:t xml:space="preserve">يقول </w:t>
      </w:r>
      <w:r w:rsidRPr="00EC1D72">
        <w:rPr>
          <w:rStyle w:val="libBold2Char"/>
          <w:rtl/>
        </w:rPr>
        <w:t>هنري جيسب</w:t>
      </w:r>
      <w:r w:rsidRPr="00252E6A">
        <w:rPr>
          <w:rtl/>
        </w:rPr>
        <w:t xml:space="preserve"> المستشرق والمبشّر الأميركي</w:t>
      </w:r>
      <w:r w:rsidR="00252E6A">
        <w:rPr>
          <w:rtl/>
        </w:rPr>
        <w:t>:</w:t>
      </w:r>
      <w:r w:rsidRPr="00252E6A">
        <w:rPr>
          <w:rtl/>
        </w:rPr>
        <w:t xml:space="preserve"> </w:t>
      </w:r>
      <w:r w:rsidR="00252E6A">
        <w:rPr>
          <w:rtl/>
        </w:rPr>
        <w:t>(</w:t>
      </w:r>
      <w:r w:rsidRPr="00252E6A">
        <w:rPr>
          <w:rtl/>
        </w:rPr>
        <w:t>المسلمون لا يفهمون الأديان ولا يقدّرونها قدرها... إنّهم لصوص</w:t>
      </w:r>
      <w:r w:rsidR="00252E6A">
        <w:rPr>
          <w:rtl/>
        </w:rPr>
        <w:t>،</w:t>
      </w:r>
      <w:r w:rsidRPr="00252E6A">
        <w:rPr>
          <w:rtl/>
        </w:rPr>
        <w:t xml:space="preserve"> وقَتَلة</w:t>
      </w:r>
      <w:r w:rsidR="00252E6A">
        <w:rPr>
          <w:rtl/>
        </w:rPr>
        <w:t>،</w:t>
      </w:r>
      <w:r w:rsidRPr="00252E6A">
        <w:rPr>
          <w:rtl/>
        </w:rPr>
        <w:t xml:space="preserve"> ومتأخّرون</w:t>
      </w:r>
      <w:r w:rsidR="00252E6A">
        <w:rPr>
          <w:rtl/>
        </w:rPr>
        <w:t>،</w:t>
      </w:r>
      <w:r w:rsidRPr="00252E6A">
        <w:rPr>
          <w:rtl/>
        </w:rPr>
        <w:t xml:space="preserve"> وإنّ التبشير سيعمل على تمدينهم</w:t>
      </w:r>
      <w:r w:rsidR="00252E6A">
        <w:rPr>
          <w:rtl/>
        </w:rPr>
        <w:t>)</w:t>
      </w:r>
      <w:r w:rsidRPr="00252E6A">
        <w:rPr>
          <w:rStyle w:val="libFootnotenumChar"/>
          <w:rtl/>
        </w:rPr>
        <w:t>(1)</w:t>
      </w:r>
      <w:r w:rsidR="00252E6A">
        <w:rPr>
          <w:rtl/>
        </w:rPr>
        <w:t>.</w:t>
      </w:r>
      <w:r w:rsidRPr="00252E6A">
        <w:rPr>
          <w:rtl/>
        </w:rPr>
        <w:t xml:space="preserve"> إنّ هذا المعنى الذي أشرنا إليه يُعتَبر جزءاً أساسيّاً من التفكير الأوربّي</w:t>
      </w:r>
      <w:r w:rsidR="00252E6A">
        <w:rPr>
          <w:rtl/>
        </w:rPr>
        <w:t>،</w:t>
      </w:r>
      <w:r w:rsidRPr="00252E6A">
        <w:rPr>
          <w:rtl/>
        </w:rPr>
        <w:t xml:space="preserve"> وغريزةً موروثةً</w:t>
      </w:r>
      <w:r w:rsidR="00252E6A">
        <w:rPr>
          <w:rtl/>
        </w:rPr>
        <w:t>،</w:t>
      </w:r>
      <w:r w:rsidRPr="00252E6A">
        <w:rPr>
          <w:rtl/>
        </w:rPr>
        <w:t xml:space="preserve"> وانطباعاً راسخاً فيهم مُنذ سقوط الأندلس</w:t>
      </w:r>
      <w:r w:rsidR="00252E6A">
        <w:rPr>
          <w:rtl/>
        </w:rPr>
        <w:t>.</w:t>
      </w:r>
    </w:p>
    <w:p w:rsidR="00007672" w:rsidRPr="00A04F45" w:rsidRDefault="00007672" w:rsidP="00252E6A">
      <w:pPr>
        <w:pStyle w:val="libNormal"/>
        <w:rPr>
          <w:rtl/>
        </w:rPr>
      </w:pPr>
      <w:r w:rsidRPr="00007672">
        <w:rPr>
          <w:rtl/>
        </w:rPr>
        <w:t>وقد اتّخذت المواجهة للإسلام شكلاً جديداً بعد الحروب الصليبيّة</w:t>
      </w:r>
      <w:r w:rsidR="00252E6A">
        <w:rPr>
          <w:rtl/>
        </w:rPr>
        <w:t>،</w:t>
      </w:r>
      <w:r w:rsidRPr="00007672">
        <w:rPr>
          <w:rtl/>
        </w:rPr>
        <w:t xml:space="preserve"> حيثُ انتهجت أُسلوب الغزو الفكري المبرمج للمسلمين بهدف فصلهم عن الأُسُس والمضامين الحيّة لدينهم</w:t>
      </w:r>
      <w:r w:rsidR="00252E6A">
        <w:rPr>
          <w:rtl/>
        </w:rPr>
        <w:t>،</w:t>
      </w:r>
      <w:r w:rsidRPr="00007672">
        <w:rPr>
          <w:rtl/>
        </w:rPr>
        <w:t xml:space="preserve"> والتي يَكمن فيها سرّ قوّتهم</w:t>
      </w:r>
      <w:r w:rsidR="00252E6A">
        <w:rPr>
          <w:rtl/>
        </w:rPr>
        <w:t>،</w:t>
      </w:r>
      <w:r w:rsidRPr="00007672">
        <w:rPr>
          <w:rtl/>
        </w:rPr>
        <w:t xml:space="preserve"> ممّا خلّف تأثيراتٍ بالغةً في عقول الأوربيّين استثمرتها المؤسّسات السياسيّة</w:t>
      </w:r>
      <w:r w:rsidR="00252E6A">
        <w:rPr>
          <w:rtl/>
        </w:rPr>
        <w:t>،</w:t>
      </w:r>
      <w:r w:rsidRPr="00007672">
        <w:rPr>
          <w:rtl/>
        </w:rPr>
        <w:t xml:space="preserve"> ووظّفتها في عمليّة خلق الأرضيّة الفكريّة والثقافيّة</w:t>
      </w:r>
      <w:r w:rsidR="00252E6A">
        <w:rPr>
          <w:rtl/>
        </w:rPr>
        <w:t>،</w:t>
      </w:r>
      <w:r w:rsidRPr="00007672">
        <w:rPr>
          <w:rtl/>
        </w:rPr>
        <w:t xml:space="preserve"> للقيام بغزوٍ شاملٍ للشرق</w:t>
      </w:r>
      <w:r w:rsidR="00252E6A">
        <w:rPr>
          <w:rtl/>
        </w:rPr>
        <w:t>،</w:t>
      </w:r>
      <w:r w:rsidRPr="00007672">
        <w:rPr>
          <w:rtl/>
        </w:rPr>
        <w:t xml:space="preserve"> وإحكام السيطرة الاستعماريّة عليه</w:t>
      </w:r>
      <w:r w:rsidR="00252E6A">
        <w:rPr>
          <w:rtl/>
        </w:rPr>
        <w:t>.</w:t>
      </w:r>
    </w:p>
    <w:p w:rsidR="00007672" w:rsidRPr="00EC1D72" w:rsidRDefault="00007672" w:rsidP="00EC1D72">
      <w:pPr>
        <w:pStyle w:val="Heading3"/>
        <w:rPr>
          <w:rtl/>
        </w:rPr>
      </w:pPr>
      <w:bookmarkStart w:id="94" w:name="45"/>
      <w:bookmarkStart w:id="95" w:name="_Toc494972060"/>
      <w:r w:rsidRPr="00A04F45">
        <w:rPr>
          <w:rtl/>
        </w:rPr>
        <w:t>الخلفيّة الثانية</w:t>
      </w:r>
      <w:r w:rsidR="00252E6A">
        <w:rPr>
          <w:rtl/>
        </w:rPr>
        <w:t>:</w:t>
      </w:r>
      <w:bookmarkEnd w:id="94"/>
      <w:bookmarkEnd w:id="95"/>
    </w:p>
    <w:p w:rsidR="00007672" w:rsidRPr="00A04F45" w:rsidRDefault="00007672" w:rsidP="00252E6A">
      <w:pPr>
        <w:pStyle w:val="libNormal"/>
        <w:rPr>
          <w:rtl/>
        </w:rPr>
      </w:pPr>
      <w:r w:rsidRPr="00007672">
        <w:rPr>
          <w:rtl/>
        </w:rPr>
        <w:t>إنّ المستشرقين الذين كرّسوا حياتهم لدراسة كلّ ما يتعلّق بالإسلام ببُعدَيه الإيديولوجي والحضاري</w:t>
      </w:r>
      <w:r w:rsidR="00252E6A">
        <w:rPr>
          <w:rtl/>
        </w:rPr>
        <w:t>،</w:t>
      </w:r>
      <w:r w:rsidRPr="00007672">
        <w:rPr>
          <w:rtl/>
        </w:rPr>
        <w:t xml:space="preserve"> قد تركّز في أذهانهم اعتقادٌ ثابت بأنّ الإسلام الأصيل</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w:t>
      </w:r>
      <w:r w:rsidR="00252E6A">
        <w:rPr>
          <w:rtl/>
        </w:rPr>
        <w:t>.</w:t>
      </w:r>
      <w:r w:rsidRPr="00A04F45">
        <w:rPr>
          <w:rtl/>
        </w:rPr>
        <w:t xml:space="preserve"> خالدي ود</w:t>
      </w:r>
      <w:r w:rsidR="00252E6A">
        <w:rPr>
          <w:rtl/>
        </w:rPr>
        <w:t>.</w:t>
      </w:r>
      <w:r w:rsidRPr="00A04F45">
        <w:rPr>
          <w:rtl/>
        </w:rPr>
        <w:t xml:space="preserve"> فروخ</w:t>
      </w:r>
      <w:r>
        <w:rPr>
          <w:rtl/>
        </w:rPr>
        <w:t xml:space="preserve"> - </w:t>
      </w:r>
      <w:r w:rsidRPr="00A04F45">
        <w:rPr>
          <w:rtl/>
        </w:rPr>
        <w:t>التبشير والاستعمار في البلاد العربيّة</w:t>
      </w:r>
      <w:r w:rsidR="00252E6A">
        <w:rPr>
          <w:rtl/>
        </w:rPr>
        <w:t>:</w:t>
      </w:r>
      <w:r w:rsidRPr="00A04F45">
        <w:rPr>
          <w:rtl/>
        </w:rPr>
        <w:t xml:space="preserve"> 37</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يشكّل خطراً حقيقيّاً يقف سدّاً منيعاً أمام كلّ التطلّعات الاستعماريّة</w:t>
      </w:r>
      <w:r>
        <w:rPr>
          <w:rtl/>
        </w:rPr>
        <w:t xml:space="preserve"> - </w:t>
      </w:r>
      <w:r w:rsidRPr="00007672">
        <w:rPr>
          <w:rtl/>
        </w:rPr>
        <w:t>لدُولهم الأُوربيّة</w:t>
      </w:r>
      <w:r>
        <w:rPr>
          <w:rtl/>
        </w:rPr>
        <w:t xml:space="preserve"> - </w:t>
      </w:r>
      <w:r w:rsidRPr="00007672">
        <w:rPr>
          <w:rtl/>
        </w:rPr>
        <w:t>في الشرق</w:t>
      </w:r>
      <w:r w:rsidR="00252E6A">
        <w:rPr>
          <w:rtl/>
        </w:rPr>
        <w:t>،</w:t>
      </w:r>
      <w:r w:rsidRPr="00007672">
        <w:rPr>
          <w:rtl/>
        </w:rPr>
        <w:t xml:space="preserve"> بل إنّه يحمل في واقعه النقيض الشامل لمدارسهم الفكريّة وكيانهم الحضاري</w:t>
      </w:r>
      <w:r w:rsidR="00252E6A">
        <w:rPr>
          <w:rtl/>
        </w:rPr>
        <w:t>،</w:t>
      </w:r>
      <w:r w:rsidRPr="00007672">
        <w:rPr>
          <w:rtl/>
        </w:rPr>
        <w:t xml:space="preserve"> ويهدّد بالزوال كلّ وجودهم القائم على أساسها</w:t>
      </w:r>
      <w:r w:rsidR="00252E6A">
        <w:rPr>
          <w:rtl/>
        </w:rPr>
        <w:t>،</w:t>
      </w:r>
      <w:r w:rsidRPr="00007672">
        <w:rPr>
          <w:rtl/>
        </w:rPr>
        <w:t xml:space="preserve"> لما يملكه من عمقٍ وواقعيّة وشموليّة مَنَحته وتمنحه القدرة الفائقة على التغيير</w:t>
      </w:r>
      <w:r w:rsidR="00252E6A">
        <w:rPr>
          <w:rtl/>
        </w:rPr>
        <w:t>،</w:t>
      </w:r>
      <w:r w:rsidRPr="00007672">
        <w:rPr>
          <w:rtl/>
        </w:rPr>
        <w:t xml:space="preserve"> والامتداد إلى أيّ مجتمعٍ إنساني يجد طريقاً للنفوذ إليه</w:t>
      </w:r>
      <w:r w:rsidR="00252E6A">
        <w:rPr>
          <w:rtl/>
        </w:rPr>
        <w:t>.</w:t>
      </w:r>
    </w:p>
    <w:p w:rsidR="00007672" w:rsidRPr="00A04F45" w:rsidRDefault="00007672" w:rsidP="00007672">
      <w:pPr>
        <w:pStyle w:val="libNormal"/>
        <w:rPr>
          <w:rtl/>
        </w:rPr>
      </w:pPr>
      <w:r w:rsidRPr="00252E6A">
        <w:rPr>
          <w:rtl/>
        </w:rPr>
        <w:t>وإلى هذا يشير لورانس براون بصراحة في كتابه الذي أصدره عام 1944م قائلاً</w:t>
      </w:r>
      <w:r w:rsidR="00252E6A">
        <w:rPr>
          <w:rtl/>
        </w:rPr>
        <w:t>:</w:t>
      </w:r>
      <w:r w:rsidRPr="00252E6A">
        <w:rPr>
          <w:rtl/>
        </w:rPr>
        <w:t xml:space="preserve"> </w:t>
      </w:r>
      <w:r w:rsidR="00252E6A">
        <w:rPr>
          <w:rtl/>
        </w:rPr>
        <w:t>(</w:t>
      </w:r>
      <w:r w:rsidRPr="00252E6A">
        <w:rPr>
          <w:rtl/>
        </w:rPr>
        <w:t>إنّ الخطر الحقيقي كامن في نظام الإسلام وفي قدرته على التوسّع والإخضاع وفي حيويّته</w:t>
      </w:r>
      <w:r w:rsidR="00252E6A">
        <w:rPr>
          <w:rtl/>
        </w:rPr>
        <w:t>.</w:t>
      </w:r>
      <w:r w:rsidRPr="00252E6A">
        <w:rPr>
          <w:rtl/>
        </w:rPr>
        <w:t xml:space="preserve"> إنّه الجدار الوحيد في وجه الاستعمار الأوربي</w:t>
      </w:r>
      <w:r w:rsidR="00252E6A">
        <w:rPr>
          <w:rtl/>
        </w:rPr>
        <w:t>).</w:t>
      </w:r>
      <w:r w:rsidRPr="00252E6A">
        <w:rPr>
          <w:rtl/>
        </w:rPr>
        <w:t xml:space="preserve"> ويضيف براون في مناسبةٍ أُخرى قائلاً</w:t>
      </w:r>
      <w:r w:rsidR="00252E6A">
        <w:rPr>
          <w:rtl/>
        </w:rPr>
        <w:t>:</w:t>
      </w:r>
      <w:r w:rsidRPr="00252E6A">
        <w:rPr>
          <w:rtl/>
        </w:rPr>
        <w:t xml:space="preserve"> </w:t>
      </w:r>
      <w:r w:rsidR="00252E6A">
        <w:rPr>
          <w:rtl/>
        </w:rPr>
        <w:t>(</w:t>
      </w:r>
      <w:r w:rsidRPr="00252E6A">
        <w:rPr>
          <w:rtl/>
        </w:rPr>
        <w:t>إذا اتّحد المسلمون في إمبراطوريّة أمكن أنْ يصبحوا لعنةً على العالم وخطراً</w:t>
      </w:r>
      <w:r w:rsidR="00252E6A">
        <w:rPr>
          <w:rtl/>
        </w:rPr>
        <w:t>،</w:t>
      </w:r>
      <w:r w:rsidRPr="00252E6A">
        <w:rPr>
          <w:rtl/>
        </w:rPr>
        <w:t>... أمّا إذا بقوا متفرّقين فإنّهم يظلّون حينئذٍ بلا وزن وتأثير</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وبنفس المضمون نشرت مجلّة العالم الإسلامي </w:t>
      </w:r>
      <w:r w:rsidRPr="00252E6A">
        <w:t>The Muslim World</w:t>
      </w:r>
      <w:r w:rsidRPr="00252E6A">
        <w:rPr>
          <w:rtl/>
        </w:rPr>
        <w:t xml:space="preserve"> - الاستشراقيّة التي تصدر في لندن - في عددها المؤرّخ في حزيران سنة 1930م ما نصّه</w:t>
      </w:r>
      <w:r w:rsidR="00252E6A">
        <w:rPr>
          <w:rtl/>
        </w:rPr>
        <w:t>:</w:t>
      </w:r>
      <w:r w:rsidRPr="00252E6A">
        <w:rPr>
          <w:rtl/>
        </w:rPr>
        <w:t xml:space="preserve"> </w:t>
      </w:r>
      <w:r w:rsidR="00252E6A">
        <w:rPr>
          <w:rtl/>
        </w:rPr>
        <w:t>(</w:t>
      </w:r>
      <w:r w:rsidRPr="00252E6A">
        <w:rPr>
          <w:rtl/>
        </w:rPr>
        <w:t>إنّ شيئاً من الخوف يجب أنْ يسيطر على العالم الغربي</w:t>
      </w:r>
      <w:r w:rsidR="00252E6A">
        <w:rPr>
          <w:rtl/>
        </w:rPr>
        <w:t>،</w:t>
      </w:r>
      <w:r w:rsidRPr="00252E6A">
        <w:rPr>
          <w:rtl/>
        </w:rPr>
        <w:t xml:space="preserve"> ولهذا الخوف أسباباً منها</w:t>
      </w:r>
      <w:r w:rsidR="00252E6A">
        <w:rPr>
          <w:rtl/>
        </w:rPr>
        <w:t>:</w:t>
      </w:r>
      <w:r w:rsidRPr="00252E6A">
        <w:rPr>
          <w:rtl/>
        </w:rPr>
        <w:t xml:space="preserve"> إنّ الإسلام منذ أنْ ظهر في مكّة لم يضعف عدديّاً</w:t>
      </w:r>
      <w:r w:rsidR="00252E6A">
        <w:rPr>
          <w:rtl/>
        </w:rPr>
        <w:t>،</w:t>
      </w:r>
      <w:r w:rsidRPr="00252E6A">
        <w:rPr>
          <w:rtl/>
        </w:rPr>
        <w:t xml:space="preserve"> بل هو دائماً في ازدياد واتّساع</w:t>
      </w:r>
      <w:r w:rsidR="00252E6A">
        <w:rPr>
          <w:rtl/>
        </w:rPr>
        <w:t>،</w:t>
      </w:r>
      <w:r w:rsidRPr="00252E6A">
        <w:rPr>
          <w:rtl/>
        </w:rPr>
        <w:t xml:space="preserve"> ثمّ إنّ الإسلام ليس ديناً فحسب</w:t>
      </w:r>
      <w:r w:rsidRPr="00252E6A">
        <w:rPr>
          <w:rStyle w:val="libFootnotenumChar"/>
          <w:rtl/>
        </w:rPr>
        <w:t>(2)</w:t>
      </w:r>
      <w:r w:rsidR="00252E6A" w:rsidRPr="00252E6A">
        <w:rPr>
          <w:rtl/>
        </w:rPr>
        <w:t>،</w:t>
      </w:r>
      <w:r w:rsidRPr="00252E6A">
        <w:rPr>
          <w:rtl/>
        </w:rPr>
        <w:t xml:space="preserve"> بل إنّ من أركانه الجهاد</w:t>
      </w:r>
      <w:r w:rsidR="00252E6A">
        <w:rPr>
          <w:rtl/>
        </w:rPr>
        <w:t>.</w:t>
      </w:r>
      <w:r w:rsidRPr="00252E6A">
        <w:rPr>
          <w:rtl/>
        </w:rPr>
        <w:t xml:space="preserve"> ولم يتّفق قطّ أنّ شعباً دخل في الإسلام ثمّ عاد نصرانياً)</w:t>
      </w:r>
      <w:r w:rsidRPr="00252E6A">
        <w:rPr>
          <w:rStyle w:val="libFootnotenumChar"/>
          <w:rtl/>
        </w:rPr>
        <w:t>(3)</w:t>
      </w:r>
      <w:r w:rsidR="00252E6A">
        <w:rPr>
          <w:rtl/>
        </w:rPr>
        <w:t>،</w:t>
      </w:r>
      <w:r w:rsidRPr="00252E6A">
        <w:rPr>
          <w:rtl/>
        </w:rPr>
        <w:t xml:space="preserve"> ولعلّ المستشرق الألماني</w:t>
      </w:r>
      <w:r w:rsidRPr="00EC1D72">
        <w:rPr>
          <w:rStyle w:val="libBold2Char"/>
          <w:rtl/>
        </w:rPr>
        <w:t xml:space="preserve"> كارل بيكر</w:t>
      </w:r>
      <w:r w:rsidRPr="00252E6A">
        <w:rPr>
          <w:rtl/>
        </w:rPr>
        <w:t xml:space="preserve"> كان أكثر صراحة حينما قال</w:t>
      </w:r>
      <w:r w:rsidR="00252E6A">
        <w:rPr>
          <w:rtl/>
        </w:rPr>
        <w:t>:</w:t>
      </w:r>
      <w:r w:rsidRPr="00252E6A">
        <w:rPr>
          <w:rtl/>
        </w:rPr>
        <w:t xml:space="preserve"> </w:t>
      </w:r>
      <w:r w:rsidR="00252E6A">
        <w:rPr>
          <w:rtl/>
        </w:rPr>
        <w:t>(</w:t>
      </w:r>
      <w:r w:rsidRPr="00252E6A">
        <w:rPr>
          <w:rtl/>
        </w:rPr>
        <w:t>إنّ هناك عداءً من النصرانيّة للإسلام</w:t>
      </w:r>
      <w:r w:rsidR="00252E6A">
        <w:rPr>
          <w:rtl/>
        </w:rPr>
        <w:t>،</w:t>
      </w:r>
      <w:r w:rsidRPr="00252E6A">
        <w:rPr>
          <w:rtl/>
        </w:rPr>
        <w:t xml:space="preserve"> بسبب</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 xml:space="preserve">C F pown </w:t>
      </w:r>
      <w:r w:rsidRPr="00A04F45">
        <w:rPr>
          <w:rtl/>
        </w:rPr>
        <w:t>37</w:t>
      </w:r>
      <w:r w:rsidRPr="00A04F45">
        <w:t>, Islam And Missions</w:t>
      </w:r>
      <w:r w:rsidR="00252E6A">
        <w:rPr>
          <w:rtl/>
        </w:rPr>
        <w:t>:</w:t>
      </w:r>
      <w:r w:rsidRPr="00A04F45">
        <w:rPr>
          <w:rtl/>
        </w:rPr>
        <w:t xml:space="preserve"> 44-48 عن د</w:t>
      </w:r>
      <w:r w:rsidR="00252E6A">
        <w:rPr>
          <w:rtl/>
        </w:rPr>
        <w:t>.</w:t>
      </w:r>
      <w:r w:rsidRPr="00A04F45">
        <w:rPr>
          <w:rtl/>
        </w:rPr>
        <w:t xml:space="preserve"> خالدي</w:t>
      </w:r>
      <w:r w:rsidR="00252E6A">
        <w:rPr>
          <w:rtl/>
        </w:rPr>
        <w:t>،</w:t>
      </w:r>
      <w:r w:rsidRPr="00A04F45">
        <w:rPr>
          <w:rtl/>
        </w:rPr>
        <w:t xml:space="preserve"> مصطفى ود</w:t>
      </w:r>
      <w:r w:rsidR="00252E6A">
        <w:rPr>
          <w:rtl/>
        </w:rPr>
        <w:t>.</w:t>
      </w:r>
      <w:r w:rsidRPr="00A04F45">
        <w:rPr>
          <w:rtl/>
        </w:rPr>
        <w:t xml:space="preserve">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37</w:t>
      </w:r>
      <w:r w:rsidR="00252E6A">
        <w:rPr>
          <w:rtl/>
        </w:rPr>
        <w:t>.</w:t>
      </w:r>
    </w:p>
    <w:p w:rsidR="00007672" w:rsidRPr="00007672" w:rsidRDefault="00007672" w:rsidP="00007672">
      <w:pPr>
        <w:pStyle w:val="libFootnote0"/>
        <w:rPr>
          <w:rtl/>
        </w:rPr>
      </w:pPr>
      <w:r w:rsidRPr="00A04F45">
        <w:rPr>
          <w:rtl/>
        </w:rPr>
        <w:t>(2) يقصد</w:t>
      </w:r>
      <w:r>
        <w:rPr>
          <w:rtl/>
        </w:rPr>
        <w:t xml:space="preserve"> - </w:t>
      </w:r>
      <w:r w:rsidRPr="00A04F45">
        <w:rPr>
          <w:rtl/>
        </w:rPr>
        <w:t>حسب عقيدتهم</w:t>
      </w:r>
      <w:r>
        <w:rPr>
          <w:rtl/>
        </w:rPr>
        <w:t xml:space="preserve"> - </w:t>
      </w:r>
      <w:r w:rsidRPr="00A04F45">
        <w:rPr>
          <w:rtl/>
        </w:rPr>
        <w:t>أنّ الدين هو الذي ينحصر في إطار الكنيسة والطقوس المقرّرة من قبلها فقط</w:t>
      </w:r>
      <w:r w:rsidR="00252E6A">
        <w:rPr>
          <w:rtl/>
        </w:rPr>
        <w:t>،</w:t>
      </w:r>
      <w:r w:rsidRPr="00A04F45">
        <w:rPr>
          <w:rtl/>
        </w:rPr>
        <w:t xml:space="preserve"> لا كما نعتقد من أنّ الدين</w:t>
      </w:r>
      <w:r>
        <w:rPr>
          <w:rtl/>
        </w:rPr>
        <w:t xml:space="preserve"> - </w:t>
      </w:r>
      <w:r w:rsidRPr="00A04F45">
        <w:rPr>
          <w:rtl/>
        </w:rPr>
        <w:t>كما هو الإسلام</w:t>
      </w:r>
      <w:r>
        <w:rPr>
          <w:rtl/>
        </w:rPr>
        <w:t xml:space="preserve"> - </w:t>
      </w:r>
      <w:r w:rsidRPr="00A04F45">
        <w:rPr>
          <w:rtl/>
        </w:rPr>
        <w:t>عقيدةٌ ونظامٌ شاملٌ لكافّة أبعاد الحياة وجوانبها</w:t>
      </w:r>
      <w:r w:rsidR="00252E6A">
        <w:rPr>
          <w:rtl/>
        </w:rPr>
        <w:t>.</w:t>
      </w:r>
    </w:p>
    <w:p w:rsidR="00007672" w:rsidRPr="00007672" w:rsidRDefault="00007672" w:rsidP="00007672">
      <w:pPr>
        <w:pStyle w:val="libFootnote0"/>
        <w:rPr>
          <w:rtl/>
        </w:rPr>
      </w:pPr>
      <w:r w:rsidRPr="00A04F45">
        <w:rPr>
          <w:rtl/>
        </w:rPr>
        <w:t xml:space="preserve">(3) عدد يونيو سنة 1930م تحت عنوان </w:t>
      </w:r>
      <w:r w:rsidR="00252E6A">
        <w:rPr>
          <w:rtl/>
        </w:rPr>
        <w:t>(</w:t>
      </w:r>
      <w:r w:rsidRPr="00A04F45">
        <w:rPr>
          <w:rtl/>
        </w:rPr>
        <w:t>الجغرافيّة السياسيّة للعالم الإسلامي</w:t>
      </w:r>
      <w:r w:rsidR="00252E6A">
        <w:rPr>
          <w:rtl/>
        </w:rPr>
        <w:t>).</w:t>
      </w:r>
    </w:p>
    <w:p w:rsidR="00007672" w:rsidRPr="00007672" w:rsidRDefault="00007672" w:rsidP="00007672">
      <w:pPr>
        <w:pStyle w:val="libFootnote0"/>
        <w:rPr>
          <w:rtl/>
        </w:rPr>
      </w:pPr>
      <w:r w:rsidRPr="00A04F45">
        <w:t>The political Geography of The Mohammadan</w:t>
      </w:r>
      <w:r w:rsidRPr="00A04F45">
        <w:rPr>
          <w:rtl/>
        </w:rPr>
        <w:t xml:space="preserve"> </w:t>
      </w:r>
      <w:r w:rsidRPr="00A04F45">
        <w:t>Word</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أنّ الإسلام عندما انتشر في العصور الوسطى أقام سدّاً منيعاً في وجه انتشار النصرانيّة</w:t>
      </w:r>
      <w:r w:rsidR="00252E6A">
        <w:rPr>
          <w:rtl/>
        </w:rPr>
        <w:t>،</w:t>
      </w:r>
      <w:r w:rsidRPr="00252E6A">
        <w:rPr>
          <w:rtl/>
        </w:rPr>
        <w:t xml:space="preserve"> ثمّ امتدّ إلى البلاد التي كانت خاضعةً لصولجانها</w:t>
      </w:r>
      <w:r w:rsidR="00252E6A">
        <w:rPr>
          <w:rtl/>
        </w:rPr>
        <w:t>)</w:t>
      </w:r>
      <w:r w:rsidRPr="00252E6A">
        <w:rPr>
          <w:rStyle w:val="libFootnotenumChar"/>
          <w:rtl/>
        </w:rPr>
        <w:t>(1)</w:t>
      </w:r>
      <w:r w:rsidR="00252E6A" w:rsidRPr="00252E6A">
        <w:rPr>
          <w:rtl/>
        </w:rPr>
        <w:t>.</w:t>
      </w:r>
    </w:p>
    <w:p w:rsidR="00007672" w:rsidRPr="00EC1D72" w:rsidRDefault="00007672" w:rsidP="00EC1D72">
      <w:pPr>
        <w:pStyle w:val="Heading3"/>
        <w:rPr>
          <w:rtl/>
        </w:rPr>
      </w:pPr>
      <w:bookmarkStart w:id="96" w:name="46"/>
      <w:bookmarkStart w:id="97" w:name="_Toc494972061"/>
      <w:r w:rsidRPr="00A04F45">
        <w:rPr>
          <w:rtl/>
        </w:rPr>
        <w:t>الخلفية الثالثة</w:t>
      </w:r>
      <w:r w:rsidR="00252E6A">
        <w:rPr>
          <w:rtl/>
        </w:rPr>
        <w:t>:</w:t>
      </w:r>
      <w:bookmarkEnd w:id="96"/>
      <w:bookmarkEnd w:id="97"/>
    </w:p>
    <w:p w:rsidR="00007672" w:rsidRPr="00A04F45" w:rsidRDefault="00007672" w:rsidP="00007672">
      <w:pPr>
        <w:pStyle w:val="libNormal"/>
        <w:rPr>
          <w:rtl/>
        </w:rPr>
      </w:pPr>
      <w:r w:rsidRPr="00252E6A">
        <w:rPr>
          <w:rtl/>
        </w:rPr>
        <w:t>إنّ منهجيّة البحث الاستشراقي ومنطقه عبارة عن محاكاة الماديّة الوضعيّة ومنهج العلمانيّة الضاربة في صميم الوجود الغربي</w:t>
      </w:r>
      <w:r w:rsidR="00252E6A">
        <w:rPr>
          <w:rtl/>
        </w:rPr>
        <w:t>،</w:t>
      </w:r>
      <w:r w:rsidRPr="00252E6A">
        <w:rPr>
          <w:rtl/>
        </w:rPr>
        <w:t xml:space="preserve"> وإنّ رؤيته منتزعة من بيئة تلك المنهجيّة الغربيّة</w:t>
      </w:r>
      <w:r w:rsidR="00252E6A">
        <w:rPr>
          <w:rtl/>
        </w:rPr>
        <w:t>،</w:t>
      </w:r>
      <w:r w:rsidRPr="00252E6A">
        <w:rPr>
          <w:rtl/>
        </w:rPr>
        <w:t xml:space="preserve"> لذلك فقد كانت الدراسات الاستشراقيّة بعيدة كلّ البعد عن المسلك الإلهي</w:t>
      </w:r>
      <w:r w:rsidR="00252E6A">
        <w:rPr>
          <w:rtl/>
        </w:rPr>
        <w:t>،</w:t>
      </w:r>
      <w:r w:rsidRPr="00252E6A">
        <w:rPr>
          <w:rtl/>
        </w:rPr>
        <w:t xml:space="preserve"> والمنطق العقلي الذي تتميّز به المدرسة الإسلاميّة</w:t>
      </w:r>
      <w:r w:rsidR="00252E6A">
        <w:rPr>
          <w:rtl/>
        </w:rPr>
        <w:t>،</w:t>
      </w:r>
      <w:r w:rsidRPr="00252E6A">
        <w:rPr>
          <w:rtl/>
        </w:rPr>
        <w:t xml:space="preserve"> إنْ لم نقل إنّها جاءت مشبّعة بالروح الماديّة التي تتحكّم في طريقة تفكير تلك المجتمعات</w:t>
      </w:r>
      <w:r w:rsidR="00252E6A">
        <w:rPr>
          <w:rtl/>
        </w:rPr>
        <w:t>،</w:t>
      </w:r>
      <w:r w:rsidRPr="00252E6A">
        <w:rPr>
          <w:rtl/>
        </w:rPr>
        <w:t xml:space="preserve"> وبهذا الصدد يرى</w:t>
      </w:r>
      <w:r w:rsidRPr="00EC1D72">
        <w:rPr>
          <w:rStyle w:val="libBold2Char"/>
          <w:rtl/>
        </w:rPr>
        <w:t xml:space="preserve"> </w:t>
      </w:r>
      <w:r w:rsidR="00252E6A" w:rsidRPr="00EC1D72">
        <w:rPr>
          <w:rStyle w:val="libBold2Char"/>
          <w:rtl/>
        </w:rPr>
        <w:t>(</w:t>
      </w:r>
      <w:r w:rsidRPr="00EC1D72">
        <w:rPr>
          <w:rStyle w:val="libBold2Char"/>
          <w:rtl/>
        </w:rPr>
        <w:t>دينيه)</w:t>
      </w:r>
      <w:r w:rsidRPr="00252E6A">
        <w:rPr>
          <w:rStyle w:val="libFootnotenumChar"/>
          <w:rtl/>
        </w:rPr>
        <w:t>(2)</w:t>
      </w:r>
      <w:r w:rsidRPr="00252E6A">
        <w:rPr>
          <w:rtl/>
        </w:rPr>
        <w:t xml:space="preserve"> مثلاً</w:t>
      </w:r>
      <w:r w:rsidR="00252E6A">
        <w:rPr>
          <w:rtl/>
        </w:rPr>
        <w:t>:</w:t>
      </w:r>
      <w:r w:rsidRPr="00252E6A">
        <w:rPr>
          <w:rtl/>
        </w:rPr>
        <w:t xml:space="preserve"> </w:t>
      </w:r>
      <w:r w:rsidR="00252E6A">
        <w:rPr>
          <w:rtl/>
        </w:rPr>
        <w:t>(</w:t>
      </w:r>
      <w:r w:rsidRPr="00252E6A">
        <w:rPr>
          <w:rtl/>
        </w:rPr>
        <w:t>إنّه من المتعذّر إنْ لم يكن مِن المستحيل أنْ يتجرّد المستشرقون عن عواطفهم وبيئتهم ونزعاتهم المختلفة...، وإنّهم لذلك قد بلغ تحريفهم لسيرة النبيّ والصحابة مبلغاً يُخشى على صورتها الحقيقيّة من شدّة التحريف فيها</w:t>
      </w:r>
      <w:r w:rsidR="00252E6A">
        <w:rPr>
          <w:rtl/>
        </w:rPr>
        <w:t>.</w:t>
      </w:r>
    </w:p>
    <w:p w:rsidR="00007672" w:rsidRPr="00A04F45" w:rsidRDefault="00007672" w:rsidP="00252E6A">
      <w:pPr>
        <w:pStyle w:val="libNormal"/>
        <w:rPr>
          <w:rtl/>
        </w:rPr>
      </w:pPr>
      <w:r w:rsidRPr="00007672">
        <w:rPr>
          <w:rtl/>
        </w:rPr>
        <w:t>ورغم ما يزعمون من اتّباعهم لأساليب النقد البريئة ولقوانين البحث العلمي الجادّ</w:t>
      </w:r>
      <w:r w:rsidR="00252E6A">
        <w:rPr>
          <w:rtl/>
        </w:rPr>
        <w:t>،</w:t>
      </w:r>
      <w:r w:rsidRPr="00007672">
        <w:rPr>
          <w:rtl/>
        </w:rPr>
        <w:t xml:space="preserve"> فإنّنا نلمس من خلال كتاباتهم محمّداً </w:t>
      </w:r>
      <w:r w:rsidR="00252E6A">
        <w:rPr>
          <w:rtl/>
        </w:rPr>
        <w:t>(</w:t>
      </w:r>
      <w:r w:rsidRPr="00007672">
        <w:rPr>
          <w:rtl/>
        </w:rPr>
        <w:t>صلّى الله عليه وآله وسلّم</w:t>
      </w:r>
      <w:r w:rsidR="00252E6A">
        <w:rPr>
          <w:rtl/>
        </w:rPr>
        <w:t>)</w:t>
      </w:r>
      <w:r w:rsidRPr="00007672">
        <w:rPr>
          <w:rtl/>
        </w:rPr>
        <w:t xml:space="preserve"> يتحدّث بلهجةٍ ألمانيّةٍ إذا كان المؤلّف ألمانيّاً</w:t>
      </w:r>
      <w:r w:rsidR="00252E6A">
        <w:rPr>
          <w:rtl/>
        </w:rPr>
        <w:t>،</w:t>
      </w:r>
      <w:r w:rsidRPr="00007672">
        <w:rPr>
          <w:rtl/>
        </w:rPr>
        <w:t xml:space="preserve"> وبلهجةٍ إيطاليّةٍ إذا كان الكاتب إيطاليّاً</w:t>
      </w:r>
      <w:r w:rsidR="00252E6A">
        <w:rPr>
          <w:rtl/>
        </w:rPr>
        <w:t>،</w:t>
      </w:r>
      <w:r w:rsidRPr="00007672">
        <w:rPr>
          <w:rtl/>
        </w:rPr>
        <w:t xml:space="preserve"> وهكذا تتغيّر صورة محمّد </w:t>
      </w:r>
      <w:r w:rsidR="00252E6A">
        <w:rPr>
          <w:rtl/>
        </w:rPr>
        <w:t>(</w:t>
      </w:r>
      <w:r w:rsidRPr="00007672">
        <w:rPr>
          <w:rtl/>
        </w:rPr>
        <w:t>صلّى الله عليه وآله وسلّم</w:t>
      </w:r>
      <w:r w:rsidR="00252E6A">
        <w:rPr>
          <w:rtl/>
        </w:rPr>
        <w:t>)</w:t>
      </w:r>
      <w:r w:rsidRPr="00007672">
        <w:rPr>
          <w:rtl/>
        </w:rPr>
        <w:t xml:space="preserve"> بتغيّر جنسيّة الكاتب</w:t>
      </w:r>
      <w:r w:rsidR="00252E6A">
        <w:rPr>
          <w:rtl/>
        </w:rPr>
        <w:t>.</w:t>
      </w:r>
    </w:p>
    <w:p w:rsidR="00007672" w:rsidRPr="00A04F45" w:rsidRDefault="00007672" w:rsidP="00252E6A">
      <w:pPr>
        <w:pStyle w:val="libNormal"/>
        <w:rPr>
          <w:rtl/>
        </w:rPr>
      </w:pPr>
      <w:r w:rsidRPr="00007672">
        <w:rPr>
          <w:rtl/>
        </w:rPr>
        <w:t>وإذا بحثنا في هذه السيرة عن الصورة الصحيحة فإنّنا لا نكاد نجد لها من أثر</w:t>
      </w:r>
      <w:r w:rsidR="00252E6A">
        <w:rPr>
          <w:rtl/>
        </w:rPr>
        <w:t>.</w:t>
      </w:r>
      <w:r w:rsidRPr="00007672">
        <w:rPr>
          <w:rtl/>
        </w:rPr>
        <w:t xml:space="preserve"> إنّ المستشرقين يقدّمون لنا صوراً خياليّةً هي أبعد ما تكون عن الحقيقة</w:t>
      </w:r>
      <w:r w:rsidR="00252E6A">
        <w:rPr>
          <w:rtl/>
        </w:rPr>
        <w:t>.</w:t>
      </w:r>
      <w:r w:rsidRPr="00007672">
        <w:rPr>
          <w:rtl/>
        </w:rPr>
        <w:t xml:space="preserve"> إنّها أبعد عن الحقيقة من أشخاص القصص</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راجع د</w:t>
      </w:r>
      <w:r w:rsidR="00252E6A">
        <w:rPr>
          <w:rtl/>
        </w:rPr>
        <w:t>.</w:t>
      </w:r>
      <w:r w:rsidRPr="00A04F45">
        <w:rPr>
          <w:rtl/>
        </w:rPr>
        <w:t xml:space="preserve"> محمّد البهي في </w:t>
      </w:r>
      <w:r w:rsidR="00252E6A">
        <w:rPr>
          <w:rtl/>
        </w:rPr>
        <w:t>(</w:t>
      </w:r>
      <w:r w:rsidRPr="00A04F45">
        <w:rPr>
          <w:rtl/>
        </w:rPr>
        <w:t>الفكر الإسلامي الحديث وصلته بالاستعمار الغربي</w:t>
      </w:r>
      <w:r w:rsidR="00252E6A">
        <w:rPr>
          <w:rtl/>
        </w:rPr>
        <w:t>):</w:t>
      </w:r>
      <w:r w:rsidRPr="00A04F45">
        <w:rPr>
          <w:rtl/>
        </w:rPr>
        <w:t xml:space="preserve"> 527</w:t>
      </w:r>
      <w:r w:rsidR="00252E6A">
        <w:rPr>
          <w:rtl/>
        </w:rPr>
        <w:t>.</w:t>
      </w:r>
      <w:r w:rsidRPr="00A04F45">
        <w:rPr>
          <w:rtl/>
        </w:rPr>
        <w:t xml:space="preserve"> وراجع أيضاً جريدة البلاغ الكويتيّة العدد 58</w:t>
      </w:r>
      <w:r w:rsidR="00252E6A">
        <w:rPr>
          <w:rtl/>
        </w:rPr>
        <w:t>:</w:t>
      </w:r>
      <w:r w:rsidRPr="00A04F45">
        <w:rPr>
          <w:rtl/>
        </w:rPr>
        <w:t xml:space="preserve"> 12. وراجع أيضاً مجلّة البعث الإسلامي الهنديّة العدد 9، السنة الثامنة</w:t>
      </w:r>
      <w:r w:rsidR="00252E6A">
        <w:rPr>
          <w:rtl/>
        </w:rPr>
        <w:t>.</w:t>
      </w:r>
    </w:p>
    <w:p w:rsidR="00007672" w:rsidRPr="00007672" w:rsidRDefault="00007672" w:rsidP="00007672">
      <w:pPr>
        <w:pStyle w:val="libFootnote0"/>
        <w:rPr>
          <w:rtl/>
        </w:rPr>
      </w:pPr>
      <w:r w:rsidRPr="00A04F45">
        <w:rPr>
          <w:rtl/>
        </w:rPr>
        <w:t xml:space="preserve">(2) هو </w:t>
      </w:r>
      <w:r w:rsidR="00252E6A">
        <w:rPr>
          <w:rtl/>
        </w:rPr>
        <w:t>(</w:t>
      </w:r>
      <w:r w:rsidRPr="00A04F45">
        <w:rPr>
          <w:rtl/>
        </w:rPr>
        <w:t>ألفونس أتيان دينيه)</w:t>
      </w:r>
      <w:r w:rsidR="00252E6A">
        <w:rPr>
          <w:rtl/>
        </w:rPr>
        <w:t>،</w:t>
      </w:r>
      <w:r w:rsidRPr="00A04F45">
        <w:rPr>
          <w:rtl/>
        </w:rPr>
        <w:t xml:space="preserve"> وهو عالم مستشرق درس الشرق ونتاجه دراسةً عميقةً حتّى اهتدى إلى الإسلام واعتنقه</w:t>
      </w:r>
      <w:r w:rsidR="00252E6A">
        <w:rPr>
          <w:rtl/>
        </w:rPr>
        <w:t>،</w:t>
      </w:r>
      <w:r w:rsidRPr="00A04F45">
        <w:rPr>
          <w:rtl/>
        </w:rPr>
        <w:t xml:space="preserve"> وأصبح سيفاً من سيوفه يدافع عنه ويردّ الشُبه والمكائد التي يثيرها أعداؤه </w:t>
      </w:r>
      <w:r w:rsidR="00252E6A">
        <w:rPr>
          <w:rtl/>
        </w:rPr>
        <w:t>(</w:t>
      </w:r>
      <w:r w:rsidRPr="00A04F45">
        <w:rPr>
          <w:rtl/>
        </w:rPr>
        <w:t>من بحث للدكتور شوقي أبو خليل</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252E6A">
        <w:rPr>
          <w:rtl/>
        </w:rPr>
        <w:lastRenderedPageBreak/>
        <w:t xml:space="preserve">التأريخيّة التي يؤلّفها أمثال </w:t>
      </w:r>
      <w:r w:rsidR="00252E6A">
        <w:rPr>
          <w:rtl/>
        </w:rPr>
        <w:t>(</w:t>
      </w:r>
      <w:r w:rsidRPr="00252E6A">
        <w:rPr>
          <w:rtl/>
        </w:rPr>
        <w:t>وولتر سكوت</w:t>
      </w:r>
      <w:r w:rsidR="00252E6A">
        <w:rPr>
          <w:rtl/>
        </w:rPr>
        <w:t>)</w:t>
      </w:r>
      <w:r w:rsidRPr="00252E6A">
        <w:rPr>
          <w:rStyle w:val="libFootnotenumChar"/>
          <w:rtl/>
        </w:rPr>
        <w:t>(1)</w:t>
      </w:r>
      <w:r w:rsidR="00252E6A">
        <w:rPr>
          <w:rFonts w:hint="cs"/>
          <w:rtl/>
        </w:rPr>
        <w:t xml:space="preserve">، </w:t>
      </w:r>
      <w:r w:rsidRPr="00252E6A">
        <w:rPr>
          <w:rtl/>
        </w:rPr>
        <w:t>و</w:t>
      </w:r>
      <w:r w:rsidR="00252E6A">
        <w:rPr>
          <w:rtl/>
        </w:rPr>
        <w:t>(</w:t>
      </w:r>
      <w:r w:rsidRPr="00252E6A">
        <w:rPr>
          <w:rtl/>
        </w:rPr>
        <w:t>الكسندر دوماس</w:t>
      </w:r>
      <w:r w:rsidR="00252E6A">
        <w:rPr>
          <w:rtl/>
        </w:rPr>
        <w:t>)</w:t>
      </w:r>
      <w:r w:rsidRPr="00252E6A">
        <w:rPr>
          <w:rStyle w:val="libFootnotenumChar"/>
          <w:rtl/>
        </w:rPr>
        <w:t>(2)</w:t>
      </w:r>
      <w:r w:rsidR="00252E6A" w:rsidRPr="00252E6A">
        <w:rPr>
          <w:rtl/>
        </w:rPr>
        <w:t>.</w:t>
      </w:r>
      <w:r w:rsidRPr="00252E6A">
        <w:rPr>
          <w:rtl/>
        </w:rPr>
        <w:t xml:space="preserve"> وذلك أنّ هؤلاء يصوّرون أشخاصهاً من أبناء قومهم</w:t>
      </w:r>
      <w:r w:rsidR="00252E6A">
        <w:rPr>
          <w:rtl/>
        </w:rPr>
        <w:t>،</w:t>
      </w:r>
      <w:r w:rsidRPr="00252E6A">
        <w:rPr>
          <w:rtl/>
        </w:rPr>
        <w:t xml:space="preserve"> فليس عليهم إلاّ أنْ يحسبوا حساب اختلاف الأزمنة</w:t>
      </w:r>
      <w:r w:rsidR="00252E6A">
        <w:rPr>
          <w:rtl/>
        </w:rPr>
        <w:t>.</w:t>
      </w:r>
      <w:r w:rsidRPr="00252E6A">
        <w:rPr>
          <w:rtl/>
        </w:rPr>
        <w:t xml:space="preserve"> أمّا المستشرقون فلم يُمكنهم أنْ يُلبسوا الصورة الحقيقيّة لأشخاص السيرة</w:t>
      </w:r>
      <w:r w:rsidR="00252E6A">
        <w:rPr>
          <w:rtl/>
        </w:rPr>
        <w:t>،</w:t>
      </w:r>
      <w:r w:rsidRPr="00252E6A">
        <w:rPr>
          <w:rtl/>
        </w:rPr>
        <w:t xml:space="preserve"> فصوّروهم حسب منطقهم الغربي وخيالهم العصري</w:t>
      </w:r>
      <w:r w:rsidR="00252E6A">
        <w:rPr>
          <w:rtl/>
        </w:rPr>
        <w:t>)</w:t>
      </w:r>
      <w:r w:rsidRPr="00252E6A">
        <w:rPr>
          <w:rStyle w:val="libFootnotenumChar"/>
          <w:rtl/>
        </w:rPr>
        <w:t>(3)</w:t>
      </w:r>
      <w:r w:rsidR="00252E6A" w:rsidRPr="00252E6A">
        <w:rPr>
          <w:rtl/>
        </w:rPr>
        <w:t>.</w:t>
      </w:r>
    </w:p>
    <w:p w:rsidR="00007672" w:rsidRPr="00A04F45" w:rsidRDefault="00007672" w:rsidP="00252E6A">
      <w:pPr>
        <w:pStyle w:val="libNormal"/>
        <w:rPr>
          <w:rtl/>
        </w:rPr>
      </w:pPr>
      <w:r w:rsidRPr="00007672">
        <w:rPr>
          <w:rtl/>
        </w:rPr>
        <w:t>إنّ من الأُمور التي باتت واضحةً اليوم هي ارتباط المنهج</w:t>
      </w:r>
      <w:r>
        <w:rPr>
          <w:rtl/>
        </w:rPr>
        <w:t xml:space="preserve"> - </w:t>
      </w:r>
      <w:r w:rsidRPr="00007672">
        <w:rPr>
          <w:rtl/>
        </w:rPr>
        <w:t>كرؤية فكريّة وطريقة للعمل</w:t>
      </w:r>
      <w:r>
        <w:rPr>
          <w:rtl/>
        </w:rPr>
        <w:t xml:space="preserve"> - </w:t>
      </w:r>
      <w:r w:rsidRPr="00007672">
        <w:rPr>
          <w:rtl/>
        </w:rPr>
        <w:t>بالموقف الفكري والثقافي من حيث الانتماء والهويّة</w:t>
      </w:r>
      <w:r w:rsidR="00252E6A">
        <w:rPr>
          <w:rtl/>
        </w:rPr>
        <w:t>،</w:t>
      </w:r>
      <w:r w:rsidRPr="00007672">
        <w:rPr>
          <w:rtl/>
        </w:rPr>
        <w:t xml:space="preserve"> وهذه العلاقة لا تُستثنى في حقلٍ دون حقل</w:t>
      </w:r>
      <w:r w:rsidR="00252E6A">
        <w:rPr>
          <w:rtl/>
        </w:rPr>
        <w:t>،</w:t>
      </w:r>
      <w:r w:rsidRPr="00007672">
        <w:rPr>
          <w:rtl/>
        </w:rPr>
        <w:t xml:space="preserve"> ولا في طريقةٍ دون أُخرى</w:t>
      </w:r>
      <w:r w:rsidR="00252E6A">
        <w:rPr>
          <w:rtl/>
        </w:rPr>
        <w:t>.</w:t>
      </w:r>
    </w:p>
    <w:p w:rsidR="00007672" w:rsidRPr="00A04F45" w:rsidRDefault="00007672" w:rsidP="00252E6A">
      <w:pPr>
        <w:pStyle w:val="libNormal"/>
        <w:rPr>
          <w:rtl/>
        </w:rPr>
      </w:pPr>
      <w:r w:rsidRPr="00007672">
        <w:rPr>
          <w:rtl/>
        </w:rPr>
        <w:t>فخلاصة الخلفيّات السالفة الذكر هي</w:t>
      </w:r>
      <w:r w:rsidR="00252E6A">
        <w:rPr>
          <w:rtl/>
        </w:rPr>
        <w:t>:</w:t>
      </w:r>
      <w:r w:rsidRPr="00007672">
        <w:rPr>
          <w:rtl/>
        </w:rPr>
        <w:t xml:space="preserve"> أنّ جهود المستشرقين وثمرات حركتهم تصدر جميعاً وفق أهدافٍ مشخّصة سلَفاً</w:t>
      </w:r>
      <w:r w:rsidR="00252E6A">
        <w:rPr>
          <w:rtl/>
        </w:rPr>
        <w:t>،</w:t>
      </w:r>
      <w:r w:rsidRPr="00007672">
        <w:rPr>
          <w:rtl/>
        </w:rPr>
        <w:t xml:space="preserve"> وتقع</w:t>
      </w:r>
      <w:r>
        <w:rPr>
          <w:rtl/>
        </w:rPr>
        <w:t xml:space="preserve"> - </w:t>
      </w:r>
      <w:r w:rsidRPr="00007672">
        <w:rPr>
          <w:rtl/>
        </w:rPr>
        <w:t>عند التأمّل</w:t>
      </w:r>
      <w:r>
        <w:rPr>
          <w:rtl/>
        </w:rPr>
        <w:t xml:space="preserve"> - </w:t>
      </w:r>
      <w:r w:rsidRPr="00007672">
        <w:rPr>
          <w:rtl/>
        </w:rPr>
        <w:t>على نسقٍ واحد يتمثّل في موقفهم الفكري والثقافي</w:t>
      </w:r>
      <w:r w:rsidR="00252E6A">
        <w:rPr>
          <w:rtl/>
        </w:rPr>
        <w:t>،</w:t>
      </w:r>
      <w:r w:rsidRPr="00007672">
        <w:rPr>
          <w:rtl/>
        </w:rPr>
        <w:t xml:space="preserve"> وما يلزمه من دفاع عن الهويّة الأُوربيّة بصورةٍ عامّة</w:t>
      </w:r>
      <w:r w:rsidR="00252E6A">
        <w:rPr>
          <w:rtl/>
        </w:rPr>
        <w:t>.</w:t>
      </w:r>
      <w:r w:rsidRPr="00007672">
        <w:rPr>
          <w:rtl/>
        </w:rPr>
        <w:t xml:space="preserve"> ولهذا السبب نجدهم قد جانبوا الحق</w:t>
      </w:r>
      <w:r w:rsidR="00252E6A">
        <w:rPr>
          <w:rtl/>
        </w:rPr>
        <w:t>،</w:t>
      </w:r>
      <w:r w:rsidRPr="00007672">
        <w:rPr>
          <w:rtl/>
        </w:rPr>
        <w:t xml:space="preserve"> فأوقعوا الكذب والاختلاف في دراساتهم</w:t>
      </w:r>
      <w:r w:rsidR="00252E6A">
        <w:rPr>
          <w:rtl/>
        </w:rPr>
        <w:t>،</w:t>
      </w:r>
      <w:r w:rsidRPr="00007672">
        <w:rPr>
          <w:rtl/>
        </w:rPr>
        <w:t xml:space="preserve"> فكانت أساليبهم لا تُنبئ عن أمانتهم وصدقهم في مجالات البحث العلمي</w:t>
      </w:r>
      <w:r w:rsidR="00252E6A">
        <w:rPr>
          <w:rtl/>
        </w:rPr>
        <w:t>،</w:t>
      </w:r>
      <w:r w:rsidRPr="00007672">
        <w:rPr>
          <w:rtl/>
        </w:rPr>
        <w:t xml:space="preserve"> مترسّمين هدفهم الراسخ أوّلاً وقبل كلّ شيء وهو</w:t>
      </w:r>
      <w:r w:rsidR="00252E6A">
        <w:rPr>
          <w:rtl/>
        </w:rPr>
        <w:t>:</w:t>
      </w:r>
      <w:r w:rsidRPr="00007672">
        <w:rPr>
          <w:rtl/>
        </w:rPr>
        <w:t xml:space="preserve"> تمهيد الأرضيّة لعالميّة أوربّا وسيطرتها كقاعدة</w:t>
      </w:r>
      <w:r w:rsidR="00252E6A">
        <w:rPr>
          <w:rtl/>
        </w:rPr>
        <w:t>،</w:t>
      </w:r>
      <w:r w:rsidRPr="00007672">
        <w:rPr>
          <w:rtl/>
        </w:rPr>
        <w:t xml:space="preserve"> فأسّست عليها الحركة الاستشراقية العالميّة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سكوت </w:t>
      </w:r>
      <w:r w:rsidR="00252E6A">
        <w:rPr>
          <w:rtl/>
        </w:rPr>
        <w:t>(</w:t>
      </w:r>
      <w:r w:rsidRPr="00A04F45">
        <w:rPr>
          <w:rtl/>
        </w:rPr>
        <w:t>وولتر</w:t>
      </w:r>
      <w:r w:rsidR="00252E6A">
        <w:rPr>
          <w:rtl/>
        </w:rPr>
        <w:t>):</w:t>
      </w:r>
      <w:r w:rsidRPr="00A04F45">
        <w:rPr>
          <w:rtl/>
        </w:rPr>
        <w:t xml:space="preserve"> </w:t>
      </w:r>
      <w:r w:rsidR="00252E6A">
        <w:rPr>
          <w:rtl/>
        </w:rPr>
        <w:t>(</w:t>
      </w:r>
      <w:r w:rsidRPr="00A04F45">
        <w:rPr>
          <w:rtl/>
        </w:rPr>
        <w:t>1771</w:t>
      </w:r>
      <w:r>
        <w:rPr>
          <w:rtl/>
        </w:rPr>
        <w:t xml:space="preserve"> - </w:t>
      </w:r>
      <w:r w:rsidRPr="00A04F45">
        <w:rPr>
          <w:rtl/>
        </w:rPr>
        <w:t>1832م</w:t>
      </w:r>
      <w:r w:rsidR="00252E6A">
        <w:rPr>
          <w:rtl/>
        </w:rPr>
        <w:t>)،</w:t>
      </w:r>
      <w:r w:rsidRPr="00A04F45">
        <w:rPr>
          <w:rtl/>
        </w:rPr>
        <w:t xml:space="preserve"> شاعر وروائي اسكتلندي من أشهر رواياته </w:t>
      </w:r>
      <w:r w:rsidR="00252E6A">
        <w:rPr>
          <w:rtl/>
        </w:rPr>
        <w:t>(</w:t>
      </w:r>
      <w:r w:rsidRPr="00A04F45">
        <w:rPr>
          <w:rtl/>
        </w:rPr>
        <w:t>آيفنهو</w:t>
      </w:r>
      <w:r w:rsidR="00252E6A">
        <w:rPr>
          <w:rtl/>
        </w:rPr>
        <w:t>)</w:t>
      </w:r>
      <w:r w:rsidRPr="00A04F45">
        <w:rPr>
          <w:rtl/>
        </w:rPr>
        <w:t xml:space="preserve"> و</w:t>
      </w:r>
      <w:r w:rsidR="00252E6A">
        <w:rPr>
          <w:rtl/>
        </w:rPr>
        <w:t>(</w:t>
      </w:r>
      <w:r w:rsidRPr="00A04F45">
        <w:rPr>
          <w:rtl/>
        </w:rPr>
        <w:t>ابنة الجرّاح</w:t>
      </w:r>
      <w:r w:rsidR="00252E6A">
        <w:rPr>
          <w:rtl/>
        </w:rPr>
        <w:t>)</w:t>
      </w:r>
      <w:r w:rsidRPr="00A04F45">
        <w:rPr>
          <w:rtl/>
        </w:rPr>
        <w:t xml:space="preserve"> </w:t>
      </w:r>
      <w:r w:rsidR="00252E6A">
        <w:rPr>
          <w:rtl/>
        </w:rPr>
        <w:t>(</w:t>
      </w:r>
      <w:r w:rsidRPr="00A04F45">
        <w:rPr>
          <w:rtl/>
        </w:rPr>
        <w:t>موسوعة المورد 9</w:t>
      </w:r>
      <w:r w:rsidR="00252E6A">
        <w:rPr>
          <w:rtl/>
        </w:rPr>
        <w:t>:</w:t>
      </w:r>
      <w:r w:rsidRPr="00A04F45">
        <w:rPr>
          <w:rtl/>
        </w:rPr>
        <w:t xml:space="preserve"> 10</w:t>
      </w:r>
      <w:r w:rsidR="00252E6A">
        <w:rPr>
          <w:rtl/>
        </w:rPr>
        <w:t>).</w:t>
      </w:r>
    </w:p>
    <w:p w:rsidR="00007672" w:rsidRPr="00007672" w:rsidRDefault="00007672" w:rsidP="00007672">
      <w:pPr>
        <w:pStyle w:val="libFootnote0"/>
        <w:rPr>
          <w:rtl/>
        </w:rPr>
      </w:pPr>
      <w:r w:rsidRPr="00A04F45">
        <w:rPr>
          <w:rtl/>
        </w:rPr>
        <w:t xml:space="preserve">(2) دوماس </w:t>
      </w:r>
      <w:r w:rsidR="00252E6A">
        <w:rPr>
          <w:rtl/>
        </w:rPr>
        <w:t>(</w:t>
      </w:r>
      <w:r w:rsidRPr="00A04F45">
        <w:rPr>
          <w:rtl/>
        </w:rPr>
        <w:t>ألكسندر</w:t>
      </w:r>
      <w:r w:rsidR="00252E6A">
        <w:rPr>
          <w:rtl/>
        </w:rPr>
        <w:t>)</w:t>
      </w:r>
      <w:r w:rsidRPr="00A04F45">
        <w:rPr>
          <w:rtl/>
        </w:rPr>
        <w:t xml:space="preserve"> روائي فرنسي </w:t>
      </w:r>
      <w:r w:rsidR="00252E6A">
        <w:rPr>
          <w:rtl/>
        </w:rPr>
        <w:t>(</w:t>
      </w:r>
      <w:r w:rsidRPr="00A04F45">
        <w:rPr>
          <w:rtl/>
        </w:rPr>
        <w:t>1802</w:t>
      </w:r>
      <w:r>
        <w:rPr>
          <w:rtl/>
        </w:rPr>
        <w:t xml:space="preserve"> - </w:t>
      </w:r>
      <w:r w:rsidRPr="00A04F45">
        <w:rPr>
          <w:rtl/>
        </w:rPr>
        <w:t>1870م</w:t>
      </w:r>
      <w:r w:rsidR="00252E6A">
        <w:rPr>
          <w:rtl/>
        </w:rPr>
        <w:t>)،</w:t>
      </w:r>
      <w:r w:rsidRPr="00A04F45">
        <w:rPr>
          <w:rtl/>
        </w:rPr>
        <w:t xml:space="preserve"> وضع عدداً كبيراً من الروايات التاريخيّة</w:t>
      </w:r>
      <w:r w:rsidR="00252E6A">
        <w:rPr>
          <w:rtl/>
        </w:rPr>
        <w:t>.</w:t>
      </w:r>
      <w:r w:rsidRPr="00A04F45">
        <w:rPr>
          <w:rtl/>
        </w:rPr>
        <w:t xml:space="preserve"> من أشهر رواياته</w:t>
      </w:r>
      <w:r w:rsidR="00252E6A">
        <w:rPr>
          <w:rtl/>
        </w:rPr>
        <w:t>:</w:t>
      </w:r>
      <w:r w:rsidRPr="00A04F45">
        <w:rPr>
          <w:rtl/>
        </w:rPr>
        <w:t xml:space="preserve"> </w:t>
      </w:r>
      <w:r w:rsidR="00252E6A">
        <w:rPr>
          <w:rtl/>
        </w:rPr>
        <w:t>(</w:t>
      </w:r>
      <w:r w:rsidRPr="00A04F45">
        <w:rPr>
          <w:rtl/>
        </w:rPr>
        <w:t>الفرسان الثلاثة</w:t>
      </w:r>
      <w:r w:rsidR="00252E6A">
        <w:rPr>
          <w:rtl/>
        </w:rPr>
        <w:t>)</w:t>
      </w:r>
      <w:r w:rsidRPr="00A04F45">
        <w:rPr>
          <w:rtl/>
        </w:rPr>
        <w:t xml:space="preserve"> و</w:t>
      </w:r>
      <w:r w:rsidR="00252E6A">
        <w:rPr>
          <w:rtl/>
        </w:rPr>
        <w:t>(</w:t>
      </w:r>
      <w:r w:rsidRPr="00A04F45">
        <w:rPr>
          <w:rtl/>
        </w:rPr>
        <w:t>الكونت دي مونت كريستو</w:t>
      </w:r>
      <w:r w:rsidR="00252E6A">
        <w:rPr>
          <w:rtl/>
        </w:rPr>
        <w:t>)</w:t>
      </w:r>
      <w:r w:rsidRPr="00A04F45">
        <w:rPr>
          <w:rtl/>
        </w:rPr>
        <w:t xml:space="preserve"> </w:t>
      </w:r>
      <w:r w:rsidR="00252E6A">
        <w:rPr>
          <w:rtl/>
        </w:rPr>
        <w:t>(</w:t>
      </w:r>
      <w:r w:rsidRPr="00A04F45">
        <w:rPr>
          <w:rtl/>
        </w:rPr>
        <w:t>موسوعة المورد 4</w:t>
      </w:r>
      <w:r w:rsidR="00252E6A">
        <w:rPr>
          <w:rtl/>
        </w:rPr>
        <w:t>:</w:t>
      </w:r>
      <w:r w:rsidRPr="00A04F45">
        <w:rPr>
          <w:rtl/>
        </w:rPr>
        <w:t xml:space="preserve"> 7</w:t>
      </w:r>
      <w:r w:rsidR="00252E6A">
        <w:rPr>
          <w:rtl/>
        </w:rPr>
        <w:t>).</w:t>
      </w:r>
    </w:p>
    <w:p w:rsidR="00007672" w:rsidRPr="00007672" w:rsidRDefault="00007672" w:rsidP="00007672">
      <w:pPr>
        <w:pStyle w:val="libFootnote0"/>
        <w:rPr>
          <w:rtl/>
        </w:rPr>
      </w:pPr>
      <w:r w:rsidRPr="00A04F45">
        <w:rPr>
          <w:rtl/>
        </w:rPr>
        <w:t xml:space="preserve">(3) دينيه </w:t>
      </w:r>
      <w:r w:rsidR="00252E6A">
        <w:rPr>
          <w:rtl/>
        </w:rPr>
        <w:t>(</w:t>
      </w:r>
      <w:r w:rsidRPr="00A04F45">
        <w:rPr>
          <w:rtl/>
        </w:rPr>
        <w:t>محمّد رسول الله</w:t>
      </w:r>
      <w:r w:rsidR="00252E6A">
        <w:rPr>
          <w:rtl/>
        </w:rPr>
        <w:t>)</w:t>
      </w:r>
      <w:r w:rsidRPr="00A04F45">
        <w:rPr>
          <w:rtl/>
        </w:rPr>
        <w:t xml:space="preserve"> المقدّمة</w:t>
      </w:r>
      <w:r w:rsidR="00252E6A">
        <w:rPr>
          <w:rtl/>
        </w:rPr>
        <w:t>:</w:t>
      </w:r>
      <w:r w:rsidRPr="00A04F45">
        <w:rPr>
          <w:rtl/>
        </w:rPr>
        <w:t xml:space="preserve"> 27 و28، و43 و44</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98" w:name="47"/>
      <w:bookmarkStart w:id="99" w:name="_Toc494972062"/>
      <w:r w:rsidRPr="00A04F45">
        <w:rPr>
          <w:rtl/>
        </w:rPr>
        <w:lastRenderedPageBreak/>
        <w:t>المدارس الاستشراقيّة</w:t>
      </w:r>
      <w:bookmarkEnd w:id="98"/>
      <w:bookmarkEnd w:id="99"/>
    </w:p>
    <w:p w:rsidR="00007672" w:rsidRPr="00A04F45" w:rsidRDefault="00007672" w:rsidP="00007672">
      <w:pPr>
        <w:pStyle w:val="libNormal"/>
        <w:rPr>
          <w:rtl/>
        </w:rPr>
      </w:pPr>
      <w:r w:rsidRPr="00252E6A">
        <w:rPr>
          <w:rtl/>
        </w:rPr>
        <w:t>عندما نريد أنْ نشخّص الأهداف الحقيقيّة للاستشراق كحركةٍ لها مراحلها وأدوارها</w:t>
      </w:r>
      <w:r w:rsidR="00252E6A">
        <w:rPr>
          <w:rtl/>
        </w:rPr>
        <w:t>،</w:t>
      </w:r>
      <w:r w:rsidRPr="00252E6A">
        <w:rPr>
          <w:rtl/>
        </w:rPr>
        <w:t xml:space="preserve"> لا بدّ من استقراء الواقع الميداني الفعلي لها</w:t>
      </w:r>
      <w:r w:rsidR="00252E6A">
        <w:rPr>
          <w:rtl/>
        </w:rPr>
        <w:t>،</w:t>
      </w:r>
      <w:r w:rsidRPr="00252E6A">
        <w:rPr>
          <w:rtl/>
        </w:rPr>
        <w:t xml:space="preserve"> ضمن خلفيّاته التاريخيّة ومناطق نموّه التي وُلِد وترعرع في أحضانها</w:t>
      </w:r>
      <w:r w:rsidR="00252E6A">
        <w:rPr>
          <w:rtl/>
        </w:rPr>
        <w:t>.</w:t>
      </w:r>
      <w:r w:rsidRPr="00252E6A">
        <w:rPr>
          <w:rtl/>
        </w:rPr>
        <w:t xml:space="preserve"> وعليه فقد ارتأينا أنْ نصنّف الاستشراق إلى مدارس تعتمد </w:t>
      </w:r>
      <w:r w:rsidRPr="00EC1D72">
        <w:rPr>
          <w:rStyle w:val="libBold2Char"/>
          <w:rtl/>
        </w:rPr>
        <w:t>أوّلاً</w:t>
      </w:r>
      <w:r w:rsidRPr="00252E6A">
        <w:rPr>
          <w:rtl/>
        </w:rPr>
        <w:t xml:space="preserve"> على جنسيّة المستشرق وانتمائه إلى وطنه الأُم</w:t>
      </w:r>
      <w:r w:rsidR="00252E6A">
        <w:rPr>
          <w:rtl/>
        </w:rPr>
        <w:t>.</w:t>
      </w:r>
      <w:r w:rsidRPr="00252E6A">
        <w:rPr>
          <w:rtl/>
        </w:rPr>
        <w:t xml:space="preserve"> </w:t>
      </w:r>
      <w:r w:rsidRPr="00EC1D72">
        <w:rPr>
          <w:rStyle w:val="libBold2Char"/>
          <w:rtl/>
        </w:rPr>
        <w:t>وثانياً</w:t>
      </w:r>
      <w:r w:rsidRPr="00252E6A">
        <w:rPr>
          <w:rtl/>
        </w:rPr>
        <w:t xml:space="preserve"> على مراكز التنظير والجهد الاستشراقي</w:t>
      </w:r>
      <w:r w:rsidR="00252E6A">
        <w:rPr>
          <w:rtl/>
        </w:rPr>
        <w:t>،</w:t>
      </w:r>
      <w:r w:rsidRPr="00252E6A">
        <w:rPr>
          <w:rtl/>
        </w:rPr>
        <w:t xml:space="preserve"> وذلك لما لهما من تأثير على الطرح الاستشراقي للمدرسة المعنيّة</w:t>
      </w:r>
      <w:r w:rsidR="00252E6A">
        <w:rPr>
          <w:rtl/>
        </w:rPr>
        <w:t>.</w:t>
      </w:r>
      <w:r w:rsidRPr="00252E6A">
        <w:rPr>
          <w:rtl/>
        </w:rPr>
        <w:t xml:space="preserve"> وسوف ينعكس تقويمنا للجهد الاستشراقي من خلال</w:t>
      </w:r>
      <w:r w:rsidR="00252E6A">
        <w:rPr>
          <w:rtl/>
        </w:rPr>
        <w:t>:</w:t>
      </w:r>
    </w:p>
    <w:p w:rsidR="00007672" w:rsidRPr="00A04F45" w:rsidRDefault="00007672" w:rsidP="00252E6A">
      <w:pPr>
        <w:pStyle w:val="libNormal"/>
        <w:rPr>
          <w:rtl/>
        </w:rPr>
      </w:pPr>
      <w:r w:rsidRPr="00007672">
        <w:rPr>
          <w:rtl/>
        </w:rPr>
        <w:t>1</w:t>
      </w:r>
      <w:r>
        <w:rPr>
          <w:rtl/>
        </w:rPr>
        <w:t xml:space="preserve"> - </w:t>
      </w:r>
      <w:r w:rsidRPr="00007672">
        <w:rPr>
          <w:rtl/>
        </w:rPr>
        <w:t>استعراض أبرز الشخصيّات التي عملت في هذا الحقل</w:t>
      </w:r>
      <w:r w:rsidR="00252E6A">
        <w:rPr>
          <w:rtl/>
        </w:rPr>
        <w:t>،</w:t>
      </w:r>
      <w:r w:rsidRPr="00007672">
        <w:rPr>
          <w:rtl/>
        </w:rPr>
        <w:t xml:space="preserve"> وكانت بحق من الروّاد الحقيقيّين لتلك المدرسة</w:t>
      </w:r>
      <w:r w:rsidR="00252E6A">
        <w:rPr>
          <w:rtl/>
        </w:rPr>
        <w:t>.</w:t>
      </w:r>
    </w:p>
    <w:p w:rsidR="00007672" w:rsidRPr="00A04F45" w:rsidRDefault="00007672" w:rsidP="00252E6A">
      <w:pPr>
        <w:pStyle w:val="libNormal"/>
        <w:rPr>
          <w:rtl/>
        </w:rPr>
      </w:pPr>
      <w:r w:rsidRPr="00007672">
        <w:rPr>
          <w:rtl/>
        </w:rPr>
        <w:t>2</w:t>
      </w:r>
      <w:r>
        <w:rPr>
          <w:rtl/>
        </w:rPr>
        <w:t xml:space="preserve"> - </w:t>
      </w:r>
      <w:r w:rsidRPr="00007672">
        <w:rPr>
          <w:rtl/>
        </w:rPr>
        <w:t>المصبّات الموضوعيّة الأساسيّة التي وقع الجهد الاستشراقي عليها</w:t>
      </w:r>
      <w:r w:rsidR="00252E6A">
        <w:rPr>
          <w:rtl/>
        </w:rPr>
        <w:t>.</w:t>
      </w:r>
    </w:p>
    <w:p w:rsidR="00007672" w:rsidRPr="00A04F45" w:rsidRDefault="00007672" w:rsidP="00252E6A">
      <w:pPr>
        <w:pStyle w:val="libNormal"/>
        <w:rPr>
          <w:rtl/>
        </w:rPr>
      </w:pPr>
      <w:r w:rsidRPr="00007672">
        <w:rPr>
          <w:rtl/>
        </w:rPr>
        <w:t>3</w:t>
      </w:r>
      <w:r>
        <w:rPr>
          <w:rtl/>
        </w:rPr>
        <w:t xml:space="preserve"> - </w:t>
      </w:r>
      <w:r w:rsidRPr="00007672">
        <w:rPr>
          <w:rtl/>
        </w:rPr>
        <w:t>نماذج مختارة من الجهد الموسوعي للمستشرقين</w:t>
      </w:r>
      <w:r w:rsidR="00252E6A">
        <w:rPr>
          <w:rtl/>
        </w:rPr>
        <w:t>،</w:t>
      </w:r>
      <w:r w:rsidRPr="00007672">
        <w:rPr>
          <w:rtl/>
        </w:rPr>
        <w:t xml:space="preserve"> التي تعتبر من المصادر العلميّة المهمّة عند الكثير من الباحثين المؤرّخين</w:t>
      </w:r>
      <w:r w:rsidR="00252E6A">
        <w:rPr>
          <w:rtl/>
        </w:rPr>
        <w:t>.</w:t>
      </w:r>
      <w:r w:rsidRPr="00007672">
        <w:rPr>
          <w:rtl/>
        </w:rPr>
        <w:t xml:space="preserve"> مع أنّنا سوف نبيّن الخلط والابتعاد عن الروح العلميّة في أغلب الموارد التي تعرّضت لها هذه الموسوعات</w:t>
      </w:r>
      <w:r w:rsidR="00252E6A">
        <w:rPr>
          <w:rtl/>
        </w:rPr>
        <w:t>.</w:t>
      </w:r>
    </w:p>
    <w:p w:rsidR="00007672" w:rsidRPr="00A04F45" w:rsidRDefault="00007672" w:rsidP="00252E6A">
      <w:pPr>
        <w:pStyle w:val="libNormal"/>
        <w:rPr>
          <w:rtl/>
        </w:rPr>
      </w:pPr>
      <w:r w:rsidRPr="00007672">
        <w:rPr>
          <w:rtl/>
        </w:rPr>
        <w:t>ويمكن أنْ نقسّم المدارس الاستشراقيّة إلى نوعين</w:t>
      </w:r>
      <w:r w:rsidR="00252E6A">
        <w:rPr>
          <w:rtl/>
        </w:rPr>
        <w:t>:</w:t>
      </w:r>
    </w:p>
    <w:p w:rsidR="00007672" w:rsidRPr="00A04F45" w:rsidRDefault="00007672" w:rsidP="00007672">
      <w:pPr>
        <w:pStyle w:val="libNormal"/>
        <w:rPr>
          <w:rtl/>
        </w:rPr>
      </w:pPr>
      <w:r w:rsidRPr="00EC1D72">
        <w:rPr>
          <w:rStyle w:val="libBold2Char"/>
          <w:rtl/>
        </w:rPr>
        <w:t>الأول</w:t>
      </w:r>
      <w:r w:rsidR="00252E6A" w:rsidRPr="00EC1D72">
        <w:rPr>
          <w:rStyle w:val="libBold2Char"/>
          <w:rtl/>
        </w:rPr>
        <w:t>:</w:t>
      </w:r>
      <w:r w:rsidRPr="00EC1D72">
        <w:rPr>
          <w:rStyle w:val="libBold2Char"/>
          <w:rtl/>
        </w:rPr>
        <w:t xml:space="preserve"> </w:t>
      </w:r>
      <w:r w:rsidRPr="00252E6A">
        <w:rPr>
          <w:rtl/>
        </w:rPr>
        <w:t>المدارس الرئيسيّة ذات التأثير المستقل الفاعل على الدراسات</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والبحوث الاستشراقيّة العالميّة</w:t>
      </w:r>
      <w:r w:rsidR="00252E6A">
        <w:rPr>
          <w:rtl/>
        </w:rPr>
        <w:t>،</w:t>
      </w:r>
      <w:r w:rsidRPr="00007672">
        <w:rPr>
          <w:rtl/>
        </w:rPr>
        <w:t xml:space="preserve"> والتي لم تكن أنشطتها تقتصر على الجوانب العلميّة فحسب</w:t>
      </w:r>
      <w:r w:rsidR="00252E6A">
        <w:rPr>
          <w:rtl/>
        </w:rPr>
        <w:t>،</w:t>
      </w:r>
      <w:r w:rsidRPr="00007672">
        <w:rPr>
          <w:rtl/>
        </w:rPr>
        <w:t xml:space="preserve"> بل امتدّت لتشمل الجوانب السياسيّة والاقتصادية والاجتماعيّة</w:t>
      </w:r>
      <w:r w:rsidR="00252E6A">
        <w:rPr>
          <w:rtl/>
        </w:rPr>
        <w:t>،</w:t>
      </w:r>
      <w:r w:rsidRPr="00007672">
        <w:rPr>
          <w:rtl/>
        </w:rPr>
        <w:t xml:space="preserve"> ورسمت الكثير من الخطوات على طريق الأحداث والتغييرات السياسيّة وملحقاتها في العالم</w:t>
      </w:r>
      <w:r w:rsidR="00252E6A">
        <w:rPr>
          <w:rtl/>
        </w:rPr>
        <w:t>.</w:t>
      </w:r>
    </w:p>
    <w:p w:rsidR="00007672" w:rsidRPr="00A04F45" w:rsidRDefault="00007672" w:rsidP="00007672">
      <w:pPr>
        <w:pStyle w:val="libNormal"/>
        <w:rPr>
          <w:rtl/>
        </w:rPr>
      </w:pPr>
      <w:r w:rsidRPr="00EC1D72">
        <w:rPr>
          <w:rStyle w:val="libBold2Char"/>
          <w:rtl/>
        </w:rPr>
        <w:t>الثاني</w:t>
      </w:r>
      <w:r w:rsidR="00252E6A" w:rsidRPr="00EC1D72">
        <w:rPr>
          <w:rStyle w:val="libBold2Char"/>
          <w:rtl/>
        </w:rPr>
        <w:t>:</w:t>
      </w:r>
      <w:r w:rsidRPr="00252E6A">
        <w:rPr>
          <w:rtl/>
        </w:rPr>
        <w:t xml:space="preserve"> المدارس الثانويّة التي لم يكن لها الثقل المهم في مجمل الحركة الاستشراقيّة</w:t>
      </w:r>
      <w:r w:rsidR="00252E6A">
        <w:rPr>
          <w:rtl/>
        </w:rPr>
        <w:t>،</w:t>
      </w:r>
      <w:r w:rsidRPr="00252E6A">
        <w:rPr>
          <w:rtl/>
        </w:rPr>
        <w:t xml:space="preserve"> أو التي انحصرت أنشطتها في فَتَرات زمنيّة محدودة</w:t>
      </w:r>
      <w:r w:rsidR="00252E6A">
        <w:rPr>
          <w:rtl/>
        </w:rPr>
        <w:t>،</w:t>
      </w:r>
      <w:r w:rsidRPr="00252E6A">
        <w:rPr>
          <w:rtl/>
        </w:rPr>
        <w:t xml:space="preserve"> أو كانت لها أنشطة مشتركة مع إحدى المدارس الرئيسيّة</w:t>
      </w:r>
      <w:r w:rsidR="00252E6A">
        <w:rPr>
          <w:rtl/>
        </w:rPr>
        <w:t>،</w:t>
      </w:r>
      <w:r w:rsidRPr="00252E6A">
        <w:rPr>
          <w:rtl/>
        </w:rPr>
        <w:t xml:space="preserve"> بحيث كانت تأثيراتها تصبّ ضمن أهداف تلك المدرسة</w:t>
      </w:r>
      <w:r w:rsidR="00252E6A">
        <w:rPr>
          <w:rtl/>
        </w:rPr>
        <w:t>.</w:t>
      </w:r>
    </w:p>
    <w:p w:rsidR="00007672" w:rsidRPr="00A04F45" w:rsidRDefault="00007672" w:rsidP="00252E6A">
      <w:pPr>
        <w:pStyle w:val="libNormal"/>
        <w:rPr>
          <w:rtl/>
        </w:rPr>
      </w:pPr>
      <w:r w:rsidRPr="00007672">
        <w:rPr>
          <w:rtl/>
        </w:rPr>
        <w:t>وفي مجال الإحاطة بالأهداف العامّة للمدارس الاستشراقيّة</w:t>
      </w:r>
      <w:r w:rsidR="00252E6A">
        <w:rPr>
          <w:rtl/>
        </w:rPr>
        <w:t>،</w:t>
      </w:r>
      <w:r w:rsidRPr="00007672">
        <w:rPr>
          <w:rtl/>
        </w:rPr>
        <w:t xml:space="preserve"> يمكننا اعتبار المدرسة الاستشراقيّة الفرنسيّة نموذجاً محقّقاً لها</w:t>
      </w:r>
      <w:r w:rsidR="00252E6A">
        <w:rPr>
          <w:rtl/>
        </w:rPr>
        <w:t>؛</w:t>
      </w:r>
      <w:r w:rsidRPr="00007672">
        <w:rPr>
          <w:rtl/>
        </w:rPr>
        <w:t xml:space="preserve"> لأنّها تجسّد لنا بشكل شمولي ونوعي</w:t>
      </w:r>
      <w:r w:rsidR="00252E6A">
        <w:rPr>
          <w:rtl/>
        </w:rPr>
        <w:t>،</w:t>
      </w:r>
      <w:r w:rsidRPr="00007672">
        <w:rPr>
          <w:rtl/>
        </w:rPr>
        <w:t xml:space="preserve"> من خلال ملاحظتها ودراستها</w:t>
      </w:r>
      <w:r w:rsidR="00252E6A">
        <w:rPr>
          <w:rtl/>
        </w:rPr>
        <w:t>،</w:t>
      </w:r>
      <w:r w:rsidRPr="00007672">
        <w:rPr>
          <w:rtl/>
        </w:rPr>
        <w:t xml:space="preserve"> كافّة الأبعاد الأساسيّة للجهد الاستشراقي لجميع المدارس الاستشراقيّة الأُخرى</w:t>
      </w:r>
      <w:r w:rsidR="00252E6A">
        <w:rPr>
          <w:rtl/>
        </w:rPr>
        <w:t>،</w:t>
      </w:r>
      <w:r w:rsidRPr="00007672">
        <w:rPr>
          <w:rtl/>
        </w:rPr>
        <w:t xml:space="preserve"> ممّا يجعل انتخابها وأفرادها بالدراسة قائمٌ على أساس الضرورة الموضوعيّة</w:t>
      </w:r>
      <w:r w:rsidR="00252E6A">
        <w:rPr>
          <w:rtl/>
        </w:rPr>
        <w:t>،</w:t>
      </w:r>
      <w:r w:rsidRPr="00007672">
        <w:rPr>
          <w:rtl/>
        </w:rPr>
        <w:t xml:space="preserve"> التي تبرز الأهم والأخطر والأكثر عمقاً من بين غيرها من المدارس</w:t>
      </w:r>
      <w:r w:rsidR="00252E6A">
        <w:rPr>
          <w:rtl/>
        </w:rPr>
        <w:t>،</w:t>
      </w:r>
      <w:r w:rsidRPr="00007672">
        <w:rPr>
          <w:rtl/>
        </w:rPr>
        <w:t xml:space="preserve"> ممّا سيساهم بدرجةٍ كبيرة في تسليط الضوء على الهدف من دراسة الاستشراق</w:t>
      </w:r>
      <w:r w:rsidR="00252E6A">
        <w:rPr>
          <w:rtl/>
        </w:rPr>
        <w:t>،</w:t>
      </w:r>
      <w:r w:rsidRPr="00007672">
        <w:rPr>
          <w:rtl/>
        </w:rPr>
        <w:t xml:space="preserve"> وهو كشف دوره في حركة الاستعمار الأوربّي للشرق الإسلامي</w:t>
      </w:r>
      <w:r w:rsidR="00252E6A">
        <w:rPr>
          <w:rtl/>
        </w:rPr>
        <w:t>،</w:t>
      </w:r>
      <w:r w:rsidRPr="00007672">
        <w:rPr>
          <w:rtl/>
        </w:rPr>
        <w:t xml:space="preserve"> بِبُعديه الفكري والميداني</w:t>
      </w:r>
      <w:r w:rsidR="00252E6A">
        <w:rPr>
          <w:rtl/>
        </w:rPr>
        <w:t>،</w:t>
      </w:r>
      <w:r w:rsidRPr="00007672">
        <w:rPr>
          <w:rtl/>
        </w:rPr>
        <w:t xml:space="preserve"> وتزامنه مع حركة الاستعمار العسكري وغزوه الحضاري لهذه المنطقة</w:t>
      </w:r>
      <w:r w:rsidR="00252E6A">
        <w:rPr>
          <w:rtl/>
        </w:rPr>
        <w:t>،</w:t>
      </w:r>
      <w:r w:rsidRPr="00007672">
        <w:rPr>
          <w:rtl/>
        </w:rPr>
        <w:t xml:space="preserve"> والذي من أبرز معالمه جملة من النظريات والأُطروحات المُستحدثة التي تلبّست بالقوميّة أو الوطنيّة تارة</w:t>
      </w:r>
      <w:r w:rsidR="00252E6A">
        <w:rPr>
          <w:rtl/>
        </w:rPr>
        <w:t>،</w:t>
      </w:r>
      <w:r w:rsidRPr="00007672">
        <w:rPr>
          <w:rtl/>
        </w:rPr>
        <w:t xml:space="preserve"> وبالتمدّن والتحديث تارةً أُخرى</w:t>
      </w:r>
      <w:r w:rsidR="00252E6A">
        <w:rPr>
          <w:rtl/>
        </w:rPr>
        <w:t>،</w:t>
      </w:r>
      <w:r w:rsidRPr="00007672">
        <w:rPr>
          <w:rtl/>
        </w:rPr>
        <w:t xml:space="preserve"> وبالدفاع عن حقّ الشعوب تارةً ثالثة</w:t>
      </w:r>
      <w:r w:rsidR="00252E6A">
        <w:rPr>
          <w:rtl/>
        </w:rPr>
        <w:t>.</w:t>
      </w:r>
    </w:p>
    <w:p w:rsidR="00007672" w:rsidRPr="00A04F45" w:rsidRDefault="00007672" w:rsidP="00252E6A">
      <w:pPr>
        <w:pStyle w:val="libNormal"/>
        <w:rPr>
          <w:rtl/>
        </w:rPr>
      </w:pPr>
      <w:r w:rsidRPr="00007672">
        <w:rPr>
          <w:rtl/>
        </w:rPr>
        <w:t>وعلى الرأس مِن هذه وتلك زرعُ الكيان الصهيوني الغاصب في قلب العالم الإسلامي</w:t>
      </w:r>
      <w:r w:rsidR="00252E6A">
        <w:rPr>
          <w:rtl/>
        </w:rPr>
        <w:t>،</w:t>
      </w:r>
      <w:r w:rsidRPr="00007672">
        <w:rPr>
          <w:rtl/>
        </w:rPr>
        <w:t xml:space="preserve"> وجعله بؤرةً للقلق والاضطراب في المنطقة</w:t>
      </w:r>
      <w:r w:rsidR="00252E6A">
        <w:rPr>
          <w:rtl/>
        </w:rPr>
        <w:t>،</w:t>
      </w:r>
      <w:r w:rsidRPr="00007672">
        <w:rPr>
          <w:rtl/>
        </w:rPr>
        <w:t xml:space="preserve"> ومركزاً لتحقيق الأطماع الاستعماريّة والطموحات الاستكباريّة</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100" w:name="48"/>
      <w:bookmarkStart w:id="101" w:name="_Toc494972063"/>
      <w:r w:rsidRPr="00A04F45">
        <w:rPr>
          <w:rtl/>
        </w:rPr>
        <w:lastRenderedPageBreak/>
        <w:t>النموذج</w:t>
      </w:r>
      <w:r w:rsidR="00252E6A">
        <w:rPr>
          <w:rtl/>
        </w:rPr>
        <w:t>:</w:t>
      </w:r>
      <w:r w:rsidRPr="00A04F45">
        <w:rPr>
          <w:rtl/>
        </w:rPr>
        <w:t xml:space="preserve"> المدرسة الاستشراقيّة الفرنسيّة</w:t>
      </w:r>
      <w:bookmarkEnd w:id="100"/>
      <w:bookmarkEnd w:id="101"/>
    </w:p>
    <w:p w:rsidR="00007672" w:rsidRPr="00A04F45" w:rsidRDefault="00007672" w:rsidP="00252E6A">
      <w:pPr>
        <w:pStyle w:val="libNormal"/>
        <w:rPr>
          <w:rtl/>
        </w:rPr>
      </w:pPr>
      <w:r w:rsidRPr="00007672">
        <w:rPr>
          <w:rtl/>
        </w:rPr>
        <w:t>يمكن القول</w:t>
      </w:r>
      <w:r w:rsidR="00252E6A">
        <w:rPr>
          <w:rtl/>
        </w:rPr>
        <w:t>:</w:t>
      </w:r>
      <w:r w:rsidRPr="00007672">
        <w:rPr>
          <w:rtl/>
        </w:rPr>
        <w:t xml:space="preserve"> إنّ المعالم الرئيسيّة للمدرسة الاستشراقيّة الفرنسيّة قد بدت واضحةً بعد فشل الحروب الصليبيّة التي شنّها الغرب المسيحي على المسلمين</w:t>
      </w:r>
      <w:r w:rsidR="00252E6A">
        <w:rPr>
          <w:rtl/>
        </w:rPr>
        <w:t>،</w:t>
      </w:r>
      <w:r w:rsidRPr="00007672">
        <w:rPr>
          <w:rtl/>
        </w:rPr>
        <w:t xml:space="preserve"> والتي كان لفرنسا الحظّ الأوفر في اندلاعها وقيادتها</w:t>
      </w:r>
      <w:r w:rsidR="00252E6A">
        <w:rPr>
          <w:rtl/>
        </w:rPr>
        <w:t>،</w:t>
      </w:r>
      <w:r w:rsidRPr="00007672">
        <w:rPr>
          <w:rtl/>
        </w:rPr>
        <w:t xml:space="preserve"> قرابة ثلاثة قرون انتهت بطرد الإفرنج تماماً من الأراضي العربيّة الإسلاميّة على يد المماليك في أواخر القرن الثالث عشر</w:t>
      </w:r>
      <w:r w:rsidR="00252E6A">
        <w:rPr>
          <w:rtl/>
        </w:rPr>
        <w:t>.</w:t>
      </w:r>
    </w:p>
    <w:p w:rsidR="00007672" w:rsidRPr="00A04F45" w:rsidRDefault="00007672" w:rsidP="00007672">
      <w:pPr>
        <w:pStyle w:val="libNormal"/>
        <w:rPr>
          <w:rtl/>
        </w:rPr>
      </w:pPr>
      <w:r w:rsidRPr="00252E6A">
        <w:rPr>
          <w:rtl/>
        </w:rPr>
        <w:t xml:space="preserve">ولعلّ ما نادى به لويس التاسع </w:t>
      </w:r>
      <w:r w:rsidRPr="00252E6A">
        <w:rPr>
          <w:rStyle w:val="libFootnotenumChar"/>
          <w:rtl/>
        </w:rPr>
        <w:t>(1)</w:t>
      </w:r>
      <w:r w:rsidRPr="00252E6A">
        <w:rPr>
          <w:rtl/>
        </w:rPr>
        <w:t xml:space="preserve"> بعد فشله في إحدى الحملات الصليبيّة دليلٌ على أنّها كانت أرضاً خصِبة لنموّ الاستشراق</w:t>
      </w:r>
      <w:r w:rsidR="00252E6A">
        <w:rPr>
          <w:rtl/>
        </w:rPr>
        <w:t>،</w:t>
      </w:r>
      <w:r w:rsidRPr="00252E6A">
        <w:rPr>
          <w:rtl/>
        </w:rPr>
        <w:t xml:space="preserve"> ممّا ساعد على تأسيس مدرسة كان لها الدور الكبير في رفد الحركة الاستشراقيّة العالميّة</w:t>
      </w:r>
      <w:r w:rsidR="00252E6A">
        <w:rPr>
          <w:rtl/>
        </w:rPr>
        <w:t>.</w:t>
      </w:r>
    </w:p>
    <w:p w:rsidR="00007672" w:rsidRPr="00A04F45" w:rsidRDefault="00007672" w:rsidP="00252E6A">
      <w:pPr>
        <w:pStyle w:val="libNormal"/>
        <w:rPr>
          <w:rtl/>
        </w:rPr>
      </w:pPr>
      <w:r w:rsidRPr="00007672">
        <w:rPr>
          <w:rtl/>
        </w:rPr>
        <w:t>وليس من باب المصادفة أنْ تكون أوّل ترجمة للقرآن الكريم قد تمّت في فرنسا</w:t>
      </w:r>
      <w:r w:rsidR="00252E6A">
        <w:rPr>
          <w:rtl/>
        </w:rPr>
        <w:t>،</w:t>
      </w:r>
      <w:r w:rsidRPr="00007672">
        <w:rPr>
          <w:rtl/>
        </w:rPr>
        <w:t xml:space="preserve"> وبقيت محفوظةً في دير كلوني بجنوبي فرنسا حتّى سنة 1543م</w:t>
      </w:r>
      <w:r w:rsidR="00252E6A">
        <w:rPr>
          <w:rtl/>
        </w:rPr>
        <w:t>،</w:t>
      </w:r>
      <w:r w:rsidRPr="00007672">
        <w:rPr>
          <w:rtl/>
        </w:rPr>
        <w:t xml:space="preserve"> ولا بدون قصد أنْ تبدأ مرحلة التنظيم الفعلي لحركة الاستشراق من فرنسا في مطلع القرن الثامن عشر</w:t>
      </w:r>
      <w:r w:rsidR="00252E6A">
        <w:rPr>
          <w:rtl/>
        </w:rPr>
        <w:t>،</w:t>
      </w:r>
      <w:r w:rsidRPr="00007672">
        <w:rPr>
          <w:rtl/>
        </w:rPr>
        <w:t xml:space="preserve"> وأنْ يعقد أوّل مؤتمر عالمي للمستشرقين في باريس عام 1783م</w:t>
      </w:r>
      <w:r w:rsidR="00252E6A">
        <w:rPr>
          <w:rtl/>
        </w:rPr>
        <w:t>.</w:t>
      </w:r>
      <w:r w:rsidRPr="00007672">
        <w:rPr>
          <w:rtl/>
        </w:rPr>
        <w:t xml:space="preserve"> كما أنّ أوّل جمعيّة</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لويس التاسع</w:t>
      </w:r>
      <w:r w:rsidR="00252E6A">
        <w:rPr>
          <w:rtl/>
        </w:rPr>
        <w:t>،</w:t>
      </w:r>
      <w:r w:rsidRPr="00A04F45">
        <w:rPr>
          <w:rtl/>
        </w:rPr>
        <w:t xml:space="preserve"> </w:t>
      </w:r>
      <w:r w:rsidR="00252E6A">
        <w:rPr>
          <w:rtl/>
        </w:rPr>
        <w:t>(</w:t>
      </w:r>
      <w:r w:rsidRPr="00A04F45">
        <w:rPr>
          <w:rtl/>
        </w:rPr>
        <w:t>1214</w:t>
      </w:r>
      <w:r>
        <w:rPr>
          <w:rtl/>
        </w:rPr>
        <w:t xml:space="preserve"> - </w:t>
      </w:r>
      <w:r w:rsidRPr="00A04F45">
        <w:rPr>
          <w:rtl/>
        </w:rPr>
        <w:t>1270م</w:t>
      </w:r>
      <w:r w:rsidR="00252E6A">
        <w:rPr>
          <w:rtl/>
        </w:rPr>
        <w:t>)</w:t>
      </w:r>
      <w:r w:rsidRPr="00A04F45">
        <w:rPr>
          <w:rtl/>
        </w:rPr>
        <w:t xml:space="preserve"> أشهر الملوك الفرنسيّين</w:t>
      </w:r>
      <w:r w:rsidR="00252E6A">
        <w:rPr>
          <w:rtl/>
        </w:rPr>
        <w:t>،</w:t>
      </w:r>
      <w:r w:rsidRPr="00A04F45">
        <w:rPr>
          <w:rtl/>
        </w:rPr>
        <w:t xml:space="preserve"> قاد الحملتين</w:t>
      </w:r>
      <w:r w:rsidR="00252E6A">
        <w:rPr>
          <w:rtl/>
        </w:rPr>
        <w:t>:</w:t>
      </w:r>
      <w:r w:rsidRPr="00A04F45">
        <w:rPr>
          <w:rtl/>
        </w:rPr>
        <w:t xml:space="preserve"> السابعة التي وصل فيها إلى دمياط عام 1249م</w:t>
      </w:r>
      <w:r w:rsidR="00252E6A">
        <w:rPr>
          <w:rtl/>
        </w:rPr>
        <w:t>،</w:t>
      </w:r>
      <w:r w:rsidRPr="00A04F45">
        <w:rPr>
          <w:rtl/>
        </w:rPr>
        <w:t xml:space="preserve"> وأُسر في معركة المنصورة عام 1250م</w:t>
      </w:r>
      <w:r w:rsidR="00252E6A">
        <w:rPr>
          <w:rtl/>
        </w:rPr>
        <w:t>،</w:t>
      </w:r>
      <w:r w:rsidRPr="00A04F45">
        <w:rPr>
          <w:rtl/>
        </w:rPr>
        <w:t xml:space="preserve"> وانقلب إلى فرنسا بعد أربع سنوات</w:t>
      </w:r>
      <w:r w:rsidR="00252E6A">
        <w:rPr>
          <w:rtl/>
        </w:rPr>
        <w:t>،</w:t>
      </w:r>
      <w:r w:rsidRPr="00A04F45">
        <w:rPr>
          <w:rtl/>
        </w:rPr>
        <w:t xml:space="preserve"> وقاد الحملة الصليبيّة الثامنة ولكنّه مات بالطاعون في تونس بُعَيد مغادرته فرنسا عام 1270م</w:t>
      </w:r>
      <w:r w:rsidR="00252E6A">
        <w:rPr>
          <w:rtl/>
        </w:rPr>
        <w:t>.</w:t>
      </w:r>
      <w:r w:rsidRPr="00A04F45">
        <w:rPr>
          <w:rtl/>
        </w:rPr>
        <w:t xml:space="preserve"> </w:t>
      </w:r>
      <w:r w:rsidR="00252E6A">
        <w:rPr>
          <w:rtl/>
        </w:rPr>
        <w:t>(</w:t>
      </w:r>
      <w:r w:rsidRPr="00A04F45">
        <w:rPr>
          <w:rtl/>
        </w:rPr>
        <w:t>المنجد في الأعلام</w:t>
      </w:r>
      <w:r w:rsidR="00252E6A">
        <w:rPr>
          <w:rtl/>
        </w:rPr>
        <w:t>،</w:t>
      </w:r>
      <w:r w:rsidRPr="00A04F45">
        <w:rPr>
          <w:rtl/>
        </w:rPr>
        <w:t xml:space="preserve"> وموسوعة المورد 6</w:t>
      </w:r>
      <w:r w:rsidR="00252E6A">
        <w:rPr>
          <w:rtl/>
        </w:rPr>
        <w:t>:</w:t>
      </w:r>
      <w:r w:rsidRPr="00A04F45">
        <w:rPr>
          <w:rtl/>
        </w:rPr>
        <w:t xml:space="preserve"> 146</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 xml:space="preserve">للمستشرقين تأسّست في باريس باسم جمعيّة باريس الآسيويّة </w:t>
      </w:r>
      <w:r w:rsidRPr="00007672">
        <w:t>Sociote Asiatique De paris</w:t>
      </w:r>
      <w:r w:rsidRPr="00007672">
        <w:rPr>
          <w:rtl/>
        </w:rPr>
        <w:t xml:space="preserve"> في سنة 1821م</w:t>
      </w:r>
      <w:r w:rsidR="00252E6A">
        <w:rPr>
          <w:rtl/>
        </w:rPr>
        <w:t>،</w:t>
      </w:r>
      <w:r w:rsidRPr="00007672">
        <w:rPr>
          <w:rtl/>
        </w:rPr>
        <w:t xml:space="preserve"> التي أصدرت دوريّتها تحت اسم </w:t>
      </w:r>
      <w:r w:rsidR="00252E6A">
        <w:rPr>
          <w:rtl/>
        </w:rPr>
        <w:t>(</w:t>
      </w:r>
      <w:r w:rsidRPr="00007672">
        <w:rPr>
          <w:rtl/>
        </w:rPr>
        <w:t>المجلّة الآسيويّة</w:t>
      </w:r>
      <w:r w:rsidR="00252E6A">
        <w:rPr>
          <w:rtl/>
        </w:rPr>
        <w:t>)</w:t>
      </w:r>
      <w:r w:rsidRPr="00007672">
        <w:rPr>
          <w:rtl/>
        </w:rPr>
        <w:t xml:space="preserve"> </w:t>
      </w:r>
      <w:r w:rsidRPr="00007672">
        <w:t>Asiatique Journal</w:t>
      </w:r>
      <w:r w:rsidRPr="00007672">
        <w:rPr>
          <w:rtl/>
        </w:rPr>
        <w:t xml:space="preserve"> في سنة 1822م</w:t>
      </w:r>
      <w:r w:rsidR="00252E6A">
        <w:rPr>
          <w:rtl/>
        </w:rPr>
        <w:t>.</w:t>
      </w:r>
    </w:p>
    <w:p w:rsidR="00007672" w:rsidRPr="00EC1D72" w:rsidRDefault="00007672" w:rsidP="00EC1D72">
      <w:pPr>
        <w:pStyle w:val="Heading2Center"/>
        <w:rPr>
          <w:rtl/>
        </w:rPr>
      </w:pPr>
      <w:bookmarkStart w:id="102" w:name="49"/>
      <w:bookmarkStart w:id="103" w:name="_Toc494972064"/>
      <w:r w:rsidRPr="00A04F45">
        <w:rPr>
          <w:rtl/>
        </w:rPr>
        <w:t>المميّزات الأساسيّة للمدرسة الاستشراقيّة الفرنسيّة</w:t>
      </w:r>
      <w:bookmarkEnd w:id="102"/>
      <w:bookmarkEnd w:id="103"/>
    </w:p>
    <w:p w:rsidR="00007672" w:rsidRPr="00A04F45" w:rsidRDefault="00007672" w:rsidP="00252E6A">
      <w:pPr>
        <w:pStyle w:val="libNormal"/>
        <w:rPr>
          <w:rtl/>
        </w:rPr>
      </w:pPr>
      <w:r w:rsidRPr="00007672">
        <w:rPr>
          <w:rtl/>
        </w:rPr>
        <w:t>مِن الواضح لمتتبّعي شؤون الحضارات الإنسانيّة</w:t>
      </w:r>
      <w:r w:rsidR="00252E6A">
        <w:rPr>
          <w:rtl/>
        </w:rPr>
        <w:t>،</w:t>
      </w:r>
      <w:r w:rsidRPr="00007672">
        <w:rPr>
          <w:rtl/>
        </w:rPr>
        <w:t xml:space="preserve"> أنّ لأوربّا حضارةً خاصّة تتميّز بها عبر تأريخها الطويل</w:t>
      </w:r>
      <w:r w:rsidR="00252E6A">
        <w:rPr>
          <w:rtl/>
        </w:rPr>
        <w:t>،</w:t>
      </w:r>
      <w:r w:rsidRPr="00007672">
        <w:rPr>
          <w:rtl/>
        </w:rPr>
        <w:t xml:space="preserve"> إلاّ أنّ الذي نريد أنْ نضيفه هنا أو نؤكّد عليه هو أنّ لبعض الشعوب الأوربيّة</w:t>
      </w:r>
      <w:r>
        <w:rPr>
          <w:rtl/>
        </w:rPr>
        <w:t xml:space="preserve"> - </w:t>
      </w:r>
      <w:r w:rsidRPr="00007672">
        <w:rPr>
          <w:rtl/>
        </w:rPr>
        <w:t>خصوصاً الكبيرة منها</w:t>
      </w:r>
      <w:r>
        <w:rPr>
          <w:rtl/>
        </w:rPr>
        <w:t xml:space="preserve"> - </w:t>
      </w:r>
      <w:r w:rsidRPr="00007672">
        <w:rPr>
          <w:rtl/>
        </w:rPr>
        <w:t>بعض الخصائص الحضاريّة التي تتميّز بها عن غيرها من شعوب أوربّا</w:t>
      </w:r>
      <w:r w:rsidR="00252E6A">
        <w:rPr>
          <w:rtl/>
        </w:rPr>
        <w:t>،</w:t>
      </w:r>
      <w:r w:rsidRPr="00007672">
        <w:rPr>
          <w:rtl/>
        </w:rPr>
        <w:t xml:space="preserve"> تدفعنا لأخذها بنظر الاعتبار ضمن المؤثّرات الإيديولوجيّة على موضوع دراستنا للاستشراق</w:t>
      </w:r>
      <w:r w:rsidR="00252E6A">
        <w:rPr>
          <w:rtl/>
        </w:rPr>
        <w:t xml:space="preserve">، </w:t>
      </w:r>
      <w:r w:rsidRPr="00007672">
        <w:rPr>
          <w:rtl/>
        </w:rPr>
        <w:t>وبعبارة أُخرى</w:t>
      </w:r>
      <w:r w:rsidR="00252E6A">
        <w:rPr>
          <w:rtl/>
        </w:rPr>
        <w:t>:</w:t>
      </w:r>
      <w:r w:rsidRPr="00007672">
        <w:rPr>
          <w:rtl/>
        </w:rPr>
        <w:t xml:space="preserve"> إنّ منهج دراستنا للمدارس الاستشراقيّة التي برزت على سطح الواقع الميداني سيتمّ على ضوء تشخيصنا المُسبق للخصائص الإضافيّة لبلد ومجتمع المدرسة الاستشراقيّة التي نشأت فيه وترعرعت في أجوائه الحضاريّة</w:t>
      </w:r>
      <w:r w:rsidR="00252E6A">
        <w:rPr>
          <w:rtl/>
        </w:rPr>
        <w:t>.</w:t>
      </w:r>
    </w:p>
    <w:p w:rsidR="00007672" w:rsidRPr="00A04F45" w:rsidRDefault="00007672" w:rsidP="00252E6A">
      <w:pPr>
        <w:pStyle w:val="libNormal"/>
        <w:rPr>
          <w:rtl/>
        </w:rPr>
      </w:pPr>
      <w:r w:rsidRPr="00007672">
        <w:rPr>
          <w:rtl/>
        </w:rPr>
        <w:t>إذن فالتمييز بين مدرسة استشراقيّة وأُخرى سوف لا يلحظ في جانبه الميداني جغرافيّاً فقط</w:t>
      </w:r>
      <w:r w:rsidR="00252E6A">
        <w:rPr>
          <w:rtl/>
        </w:rPr>
        <w:t>،</w:t>
      </w:r>
      <w:r w:rsidRPr="00007672">
        <w:rPr>
          <w:rtl/>
        </w:rPr>
        <w:t xml:space="preserve"> بل يلحظ في جانبه الميداني حضاريّاً أيضاً</w:t>
      </w:r>
      <w:r w:rsidR="00252E6A">
        <w:rPr>
          <w:rtl/>
        </w:rPr>
        <w:t>،</w:t>
      </w:r>
      <w:r w:rsidRPr="00007672">
        <w:rPr>
          <w:rtl/>
        </w:rPr>
        <w:t xml:space="preserve"> والمدرسة الفرنسيّة للاستشراق ممّا ينالها نصيب بارز من هذا اللحاظ</w:t>
      </w:r>
      <w:r w:rsidR="00252E6A">
        <w:rPr>
          <w:rtl/>
        </w:rPr>
        <w:t>،</w:t>
      </w:r>
      <w:r w:rsidRPr="00007672">
        <w:rPr>
          <w:rtl/>
        </w:rPr>
        <w:t xml:space="preserve"> وباستقرائنا للنماذج البارزة من المستشرقين الفرنسيّين في إطار التأريخ الفرنسي يمكننا استخلاص المميّزات الأساسيّة التالية لهذه المدرسة</w:t>
      </w:r>
      <w:r w:rsidR="00252E6A">
        <w:rPr>
          <w:rtl/>
        </w:rPr>
        <w:t>:</w:t>
      </w:r>
    </w:p>
    <w:p w:rsidR="00007672" w:rsidRPr="00A04F45" w:rsidRDefault="00007672" w:rsidP="00252E6A">
      <w:pPr>
        <w:pStyle w:val="libNormal"/>
        <w:rPr>
          <w:rtl/>
        </w:rPr>
      </w:pPr>
      <w:r w:rsidRPr="00007672">
        <w:rPr>
          <w:rtl/>
        </w:rPr>
        <w:t>1</w:t>
      </w:r>
      <w:r>
        <w:rPr>
          <w:rtl/>
        </w:rPr>
        <w:t xml:space="preserve"> - </w:t>
      </w:r>
      <w:r w:rsidRPr="00007672">
        <w:rPr>
          <w:rtl/>
        </w:rPr>
        <w:t>العداء والحقد للإسلام ديناً وللحضارة الإسلاميّة بمختلف معطياتها</w:t>
      </w:r>
      <w:r w:rsidR="00252E6A">
        <w:rPr>
          <w:rtl/>
        </w:rPr>
        <w:t>،</w:t>
      </w:r>
      <w:r w:rsidRPr="00007672">
        <w:rPr>
          <w:rtl/>
        </w:rPr>
        <w:t xml:space="preserve"> وانعكاساتها وامتداداتها الزمانيّة والمكانيّة</w:t>
      </w:r>
      <w:r w:rsidR="00252E6A">
        <w:rPr>
          <w:rtl/>
        </w:rPr>
        <w:t>:</w:t>
      </w:r>
      <w:r w:rsidRPr="00007672">
        <w:rPr>
          <w:rtl/>
        </w:rPr>
        <w:t xml:space="preserve"> ويُعزى ذلك إلى الصراع الطويل</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الذي كان محتدماً بين الطرفين إثر استيقاظ فرنسا بشكلٍ خاص</w:t>
      </w:r>
      <w:r w:rsidR="00252E6A">
        <w:rPr>
          <w:rtl/>
        </w:rPr>
        <w:t>،</w:t>
      </w:r>
      <w:r w:rsidRPr="00007672">
        <w:rPr>
          <w:rtl/>
        </w:rPr>
        <w:t xml:space="preserve"> وأوربّا بشكلٍ عام على صوت الإسلام والدعوة الإسلاميّة</w:t>
      </w:r>
      <w:r w:rsidR="00252E6A">
        <w:rPr>
          <w:rtl/>
        </w:rPr>
        <w:t>،</w:t>
      </w:r>
      <w:r w:rsidRPr="00007672">
        <w:rPr>
          <w:rtl/>
        </w:rPr>
        <w:t xml:space="preserve"> حيث كانت غارقةً في وحشيّة القرون الوسطى والحروب القبليّة</w:t>
      </w:r>
      <w:r w:rsidR="00252E6A">
        <w:rPr>
          <w:rtl/>
        </w:rPr>
        <w:t>،</w:t>
      </w:r>
      <w:r w:rsidRPr="00007672">
        <w:rPr>
          <w:rtl/>
        </w:rPr>
        <w:t xml:space="preserve"> والصراعات بين الأُمراء والنُبلاء والملوك</w:t>
      </w:r>
      <w:r w:rsidR="00252E6A">
        <w:rPr>
          <w:rtl/>
        </w:rPr>
        <w:t>،</w:t>
      </w:r>
      <w:r w:rsidRPr="00007672">
        <w:rPr>
          <w:rtl/>
        </w:rPr>
        <w:t xml:space="preserve"> وحيث تحكم الكنيسة بأفكارها الخرافيّة وسيطرتها على مراكز القرار</w:t>
      </w:r>
      <w:r w:rsidR="00252E6A">
        <w:rPr>
          <w:rtl/>
        </w:rPr>
        <w:t>،</w:t>
      </w:r>
      <w:r w:rsidRPr="00007672">
        <w:rPr>
          <w:rtl/>
        </w:rPr>
        <w:t xml:space="preserve"> وابتداع أساليب الظلم والجور باسم الدين المسيحي</w:t>
      </w:r>
      <w:r w:rsidR="00252E6A">
        <w:rPr>
          <w:rtl/>
        </w:rPr>
        <w:t>.</w:t>
      </w:r>
    </w:p>
    <w:p w:rsidR="00007672" w:rsidRPr="00A04F45" w:rsidRDefault="00007672" w:rsidP="00252E6A">
      <w:pPr>
        <w:pStyle w:val="libNormal"/>
        <w:rPr>
          <w:rtl/>
        </w:rPr>
      </w:pPr>
      <w:r w:rsidRPr="00007672">
        <w:rPr>
          <w:rtl/>
        </w:rPr>
        <w:t>في هذه الفترة المظلمة جاء الإسلام بمثابة حافزٍ ومنبّهٍ عظيم لإيقاظ الفرنسيّين بالخصوص</w:t>
      </w:r>
      <w:r w:rsidR="00252E6A">
        <w:rPr>
          <w:rtl/>
        </w:rPr>
        <w:t>؛</w:t>
      </w:r>
      <w:r w:rsidRPr="00007672">
        <w:rPr>
          <w:rtl/>
        </w:rPr>
        <w:t xml:space="preserve"> لأن الدولة الإسلاميّة أصبحت قريبةً ومجاورةً للجسد الأوربّي </w:t>
      </w:r>
      <w:r w:rsidR="00252E6A">
        <w:rPr>
          <w:rtl/>
        </w:rPr>
        <w:t>(</w:t>
      </w:r>
      <w:r w:rsidRPr="00007672">
        <w:rPr>
          <w:rtl/>
        </w:rPr>
        <w:t>في إسبانيا والبحر الأبيض المتوسّط وجنوبه</w:t>
      </w:r>
      <w:r w:rsidR="00252E6A">
        <w:rPr>
          <w:rtl/>
        </w:rPr>
        <w:t>)،</w:t>
      </w:r>
      <w:r w:rsidRPr="00007672">
        <w:rPr>
          <w:rtl/>
        </w:rPr>
        <w:t xml:space="preserve"> وهي تحمل فكراً جديداً وعقيدةً ساطعة</w:t>
      </w:r>
      <w:r w:rsidR="00252E6A">
        <w:rPr>
          <w:rtl/>
        </w:rPr>
        <w:t>.</w:t>
      </w:r>
      <w:r w:rsidRPr="00007672">
        <w:rPr>
          <w:rtl/>
        </w:rPr>
        <w:t xml:space="preserve"> فلم يكن من الكنيسة وملوك فرنسا إلاّ أنْ يشحنوا الفرنسيّين بالعداء للمسلمين على أنّهم كَفَرة برابرة يجب مواجهتهم بعنفٍ دموي</w:t>
      </w:r>
      <w:r w:rsidR="00252E6A">
        <w:rPr>
          <w:rtl/>
        </w:rPr>
        <w:t>،</w:t>
      </w:r>
      <w:r w:rsidRPr="00007672">
        <w:rPr>
          <w:rtl/>
        </w:rPr>
        <w:t xml:space="preserve"> وسحقهم وإبادتهم</w:t>
      </w:r>
      <w:r w:rsidR="00252E6A">
        <w:rPr>
          <w:rtl/>
        </w:rPr>
        <w:t>.</w:t>
      </w:r>
    </w:p>
    <w:p w:rsidR="00007672" w:rsidRPr="00A04F45" w:rsidRDefault="00007672" w:rsidP="00007672">
      <w:pPr>
        <w:pStyle w:val="libNormal"/>
        <w:rPr>
          <w:rtl/>
        </w:rPr>
      </w:pPr>
      <w:r w:rsidRPr="00252E6A">
        <w:rPr>
          <w:rtl/>
        </w:rPr>
        <w:t xml:space="preserve">وابتدأت المعارك فكانت </w:t>
      </w:r>
      <w:r w:rsidR="00252E6A">
        <w:rPr>
          <w:rtl/>
        </w:rPr>
        <w:t>(</w:t>
      </w:r>
      <w:r w:rsidRPr="00252E6A">
        <w:rPr>
          <w:rtl/>
        </w:rPr>
        <w:t>بلاط الشهداء</w:t>
      </w:r>
      <w:r w:rsidR="00252E6A">
        <w:rPr>
          <w:rtl/>
        </w:rPr>
        <w:t>)</w:t>
      </w:r>
      <w:r w:rsidRPr="00252E6A">
        <w:rPr>
          <w:rtl/>
        </w:rPr>
        <w:t xml:space="preserve"> المعركة الأولى عام 732م التي مهّدت للحروب الصليبيّة</w:t>
      </w:r>
      <w:r w:rsidR="00252E6A">
        <w:rPr>
          <w:rtl/>
        </w:rPr>
        <w:t>،</w:t>
      </w:r>
      <w:r w:rsidRPr="00252E6A">
        <w:rPr>
          <w:rtl/>
        </w:rPr>
        <w:t xml:space="preserve"> حتّى تمكّن الفرنسيّون عام 1099م من دخول القدس بقيادة </w:t>
      </w:r>
      <w:r w:rsidR="00252E6A">
        <w:rPr>
          <w:rtl/>
        </w:rPr>
        <w:t>(</w:t>
      </w:r>
      <w:r w:rsidRPr="00252E6A">
        <w:rPr>
          <w:rtl/>
        </w:rPr>
        <w:t>غودفري دي بويون</w:t>
      </w:r>
      <w:r w:rsidR="00252E6A">
        <w:rPr>
          <w:rtl/>
        </w:rPr>
        <w:t>)</w:t>
      </w:r>
      <w:r w:rsidRPr="00252E6A">
        <w:rPr>
          <w:rStyle w:val="libFootnotenumChar"/>
          <w:rtl/>
        </w:rPr>
        <w:t>(1)</w:t>
      </w:r>
      <w:r w:rsidR="00252E6A" w:rsidRPr="00252E6A">
        <w:rPr>
          <w:rtl/>
        </w:rPr>
        <w:t>.</w:t>
      </w:r>
      <w:r w:rsidRPr="00252E6A">
        <w:rPr>
          <w:rtl/>
        </w:rPr>
        <w:t xml:space="preserve"> ولم تكن هذه هي المعركة الوحيدة التي خاضها الفرنسيّون ضدّ المسلمين</w:t>
      </w:r>
      <w:r w:rsidR="00252E6A">
        <w:rPr>
          <w:rtl/>
        </w:rPr>
        <w:t>،</w:t>
      </w:r>
      <w:r w:rsidRPr="00252E6A">
        <w:rPr>
          <w:rtl/>
        </w:rPr>
        <w:t xml:space="preserve"> فقد قاد الفرنسيّون وحدهم خمسَ حملات صليبيّة كان آخرها الحملة الصليبيّة الثامنة عام 1270م</w:t>
      </w:r>
      <w:r w:rsidR="00252E6A">
        <w:rPr>
          <w:rtl/>
        </w:rPr>
        <w:t>،</w:t>
      </w:r>
      <w:r w:rsidRPr="00252E6A">
        <w:rPr>
          <w:rtl/>
        </w:rPr>
        <w:t xml:space="preserve"> التي قادها لويس التاسع</w:t>
      </w:r>
      <w:r w:rsidR="00252E6A">
        <w:rPr>
          <w:rtl/>
        </w:rPr>
        <w:t>،</w:t>
      </w:r>
      <w:r w:rsidRPr="00252E6A">
        <w:rPr>
          <w:rtl/>
        </w:rPr>
        <w:t xml:space="preserve"> وقد مُنيت بالفشل الذريع</w:t>
      </w:r>
      <w:r w:rsidR="00252E6A">
        <w:rPr>
          <w:rtl/>
        </w:rPr>
        <w:t>.</w:t>
      </w:r>
    </w:p>
    <w:p w:rsidR="00007672" w:rsidRPr="00A04F45" w:rsidRDefault="00007672" w:rsidP="00252E6A">
      <w:pPr>
        <w:pStyle w:val="libNormal"/>
        <w:rPr>
          <w:rtl/>
        </w:rPr>
      </w:pPr>
      <w:r w:rsidRPr="00007672">
        <w:rPr>
          <w:rtl/>
        </w:rPr>
        <w:t>إنّ هذا الصراع المرير قد انعكس على كافّة الجوانب الحيويّة للفرنسيّين</w:t>
      </w:r>
      <w:r w:rsidR="00252E6A">
        <w:rPr>
          <w:rtl/>
        </w:rPr>
        <w:t>،</w:t>
      </w:r>
      <w:r w:rsidRPr="00007672">
        <w:rPr>
          <w:rtl/>
        </w:rPr>
        <w:t xml:space="preserve"> حتّى امتدّ إلى الحياة الأدبيّة والثقافيّة</w:t>
      </w:r>
      <w:r w:rsidR="00252E6A">
        <w:rPr>
          <w:rtl/>
        </w:rPr>
        <w:t>،</w:t>
      </w:r>
      <w:r w:rsidRPr="00007672">
        <w:rPr>
          <w:rtl/>
        </w:rPr>
        <w:t xml:space="preserve"> وألقت بظلالها الثقيلة على الدراسات والبحوث التي تعالج قضايا الشرق عموماً</w:t>
      </w:r>
      <w:r w:rsidR="00252E6A">
        <w:rPr>
          <w:rtl/>
        </w:rPr>
        <w:t>،</w:t>
      </w:r>
      <w:r w:rsidRPr="00007672">
        <w:rPr>
          <w:rtl/>
        </w:rPr>
        <w:t xml:space="preserve"> والإسلام بشكلٍ خاص</w:t>
      </w:r>
      <w:r w:rsidR="00252E6A">
        <w:rPr>
          <w:rtl/>
        </w:rPr>
        <w:t>،</w:t>
      </w:r>
      <w:r w:rsidRPr="00007672">
        <w:rPr>
          <w:rtl/>
        </w:rPr>
        <w:t xml:space="preserve"> فجاء العديد</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غودفري دي بويون </w:t>
      </w:r>
      <w:r w:rsidR="00252E6A">
        <w:rPr>
          <w:rtl/>
        </w:rPr>
        <w:t>(</w:t>
      </w:r>
      <w:r w:rsidRPr="00A04F45">
        <w:rPr>
          <w:rtl/>
        </w:rPr>
        <w:t>1060</w:t>
      </w:r>
      <w:r>
        <w:rPr>
          <w:rtl/>
        </w:rPr>
        <w:t xml:space="preserve"> - </w:t>
      </w:r>
      <w:r w:rsidRPr="00A04F45">
        <w:rPr>
          <w:rtl/>
        </w:rPr>
        <w:t>1100م</w:t>
      </w:r>
      <w:r w:rsidR="00252E6A">
        <w:rPr>
          <w:rtl/>
        </w:rPr>
        <w:t>):</w:t>
      </w:r>
      <w:r w:rsidRPr="00A04F45">
        <w:rPr>
          <w:rtl/>
        </w:rPr>
        <w:t xml:space="preserve"> أمير فرنسي اشترك في الحملة الصليبيّة الأولى </w:t>
      </w:r>
      <w:r w:rsidR="00252E6A">
        <w:rPr>
          <w:rtl/>
        </w:rPr>
        <w:t>(</w:t>
      </w:r>
      <w:r w:rsidRPr="00A04F45">
        <w:rPr>
          <w:rtl/>
        </w:rPr>
        <w:t>1096</w:t>
      </w:r>
      <w:r>
        <w:rPr>
          <w:rtl/>
        </w:rPr>
        <w:t xml:space="preserve"> - </w:t>
      </w:r>
      <w:r w:rsidRPr="00A04F45">
        <w:rPr>
          <w:rtl/>
        </w:rPr>
        <w:t>1099م</w:t>
      </w:r>
      <w:r w:rsidR="00252E6A">
        <w:rPr>
          <w:rtl/>
        </w:rPr>
        <w:t>)</w:t>
      </w:r>
      <w:r w:rsidRPr="00A04F45">
        <w:rPr>
          <w:rtl/>
        </w:rPr>
        <w:t xml:space="preserve"> وأسهم في حصار القدس</w:t>
      </w:r>
      <w:r w:rsidR="00252E6A">
        <w:rPr>
          <w:rtl/>
        </w:rPr>
        <w:t>،</w:t>
      </w:r>
      <w:r w:rsidRPr="00A04F45">
        <w:rPr>
          <w:rtl/>
        </w:rPr>
        <w:t xml:space="preserve"> أوّل ملوك المملكة اللاتينيّة في بيت المقدس </w:t>
      </w:r>
      <w:r w:rsidR="00252E6A">
        <w:rPr>
          <w:rtl/>
        </w:rPr>
        <w:t>(</w:t>
      </w:r>
      <w:r w:rsidRPr="00A04F45">
        <w:rPr>
          <w:rtl/>
        </w:rPr>
        <w:t>1099</w:t>
      </w:r>
      <w:r>
        <w:rPr>
          <w:rtl/>
        </w:rPr>
        <w:t xml:space="preserve"> - </w:t>
      </w:r>
      <w:r w:rsidRPr="00A04F45">
        <w:rPr>
          <w:rtl/>
        </w:rPr>
        <w:t>1100م</w:t>
      </w:r>
      <w:r w:rsidR="00252E6A">
        <w:rPr>
          <w:rtl/>
        </w:rPr>
        <w:t>)،</w:t>
      </w:r>
      <w:r w:rsidRPr="00A04F45">
        <w:rPr>
          <w:rtl/>
        </w:rPr>
        <w:t xml:space="preserve"> توفّي بعد أنْ أُصيب بحمّى التيفوئيد في أغلب الظن</w:t>
      </w:r>
      <w:r w:rsidR="00252E6A">
        <w:rPr>
          <w:rtl/>
        </w:rPr>
        <w:t>،</w:t>
      </w:r>
      <w:r w:rsidRPr="00A04F45">
        <w:rPr>
          <w:rtl/>
        </w:rPr>
        <w:t xml:space="preserve"> عدّته الأساطير المتأخّرة </w:t>
      </w:r>
      <w:r w:rsidR="00252E6A">
        <w:rPr>
          <w:rtl/>
        </w:rPr>
        <w:t>(</w:t>
      </w:r>
      <w:r w:rsidRPr="00A04F45">
        <w:rPr>
          <w:rtl/>
        </w:rPr>
        <w:t>الفارس النصراني الأمثل</w:t>
      </w:r>
      <w:r w:rsidR="00252E6A">
        <w:rPr>
          <w:rtl/>
        </w:rPr>
        <w:t>).</w:t>
      </w:r>
      <w:r w:rsidRPr="00A04F45">
        <w:rPr>
          <w:rtl/>
        </w:rPr>
        <w:t xml:space="preserve"> موسوعة المورد 5</w:t>
      </w:r>
      <w:r w:rsidR="00252E6A">
        <w:rPr>
          <w:rtl/>
        </w:rPr>
        <w:t>:</w:t>
      </w:r>
      <w:r w:rsidRPr="00A04F45">
        <w:rPr>
          <w:rtl/>
        </w:rPr>
        <w:t xml:space="preserve"> 7</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 xml:space="preserve">من الدراسات محمّلاً بالتشويه المتعمّد لصورة الإسلام وشخصيّة النبيّ الأكرم محمّد </w:t>
      </w:r>
      <w:r w:rsidR="00252E6A">
        <w:rPr>
          <w:rtl/>
        </w:rPr>
        <w:t>(</w:t>
      </w:r>
      <w:r w:rsidRPr="00007672">
        <w:rPr>
          <w:rtl/>
        </w:rPr>
        <w:t>صلّى الله عليه وآله وسلّم</w:t>
      </w:r>
      <w:r w:rsidR="00252E6A">
        <w:rPr>
          <w:rtl/>
        </w:rPr>
        <w:t>)،</w:t>
      </w:r>
      <w:r w:rsidRPr="00007672">
        <w:rPr>
          <w:rtl/>
        </w:rPr>
        <w:t xml:space="preserve"> كما في كتاب </w:t>
      </w:r>
      <w:r w:rsidR="00252E6A">
        <w:rPr>
          <w:rtl/>
        </w:rPr>
        <w:t>(</w:t>
      </w:r>
      <w:r w:rsidRPr="00007672">
        <w:rPr>
          <w:rtl/>
        </w:rPr>
        <w:t>تاريخ فرنسا</w:t>
      </w:r>
      <w:r w:rsidR="00252E6A">
        <w:rPr>
          <w:rtl/>
        </w:rPr>
        <w:t>)</w:t>
      </w:r>
      <w:r w:rsidRPr="00007672">
        <w:rPr>
          <w:rtl/>
        </w:rPr>
        <w:t xml:space="preserve"> للمستشرق الفرنسي </w:t>
      </w:r>
      <w:r w:rsidR="00252E6A">
        <w:rPr>
          <w:rtl/>
        </w:rPr>
        <w:t>(</w:t>
      </w:r>
      <w:r w:rsidRPr="00007672">
        <w:rPr>
          <w:rtl/>
        </w:rPr>
        <w:t>جوليمين</w:t>
      </w:r>
      <w:r w:rsidR="00252E6A">
        <w:rPr>
          <w:rtl/>
        </w:rPr>
        <w:t>)</w:t>
      </w:r>
      <w:r w:rsidRPr="00007672">
        <w:rPr>
          <w:rtl/>
        </w:rPr>
        <w:t xml:space="preserve"> حيثُ جاء</w:t>
      </w:r>
      <w:r w:rsidR="00252E6A">
        <w:rPr>
          <w:rtl/>
        </w:rPr>
        <w:t>:</w:t>
      </w:r>
      <w:r w:rsidRPr="00007672">
        <w:rPr>
          <w:rtl/>
        </w:rPr>
        <w:t xml:space="preserve"> إنّ محمّداً مؤسّس دين المسلمين قد أمر أتباعه أنْ يُخضعوا العالم</w:t>
      </w:r>
      <w:r w:rsidR="00252E6A">
        <w:rPr>
          <w:rtl/>
        </w:rPr>
        <w:t>،</w:t>
      </w:r>
      <w:r w:rsidRPr="00007672">
        <w:rPr>
          <w:rtl/>
        </w:rPr>
        <w:t xml:space="preserve"> وأنْ يُبدّلوا جميع الأديان بدينه هو</w:t>
      </w:r>
      <w:r w:rsidR="00252E6A">
        <w:rPr>
          <w:rtl/>
        </w:rPr>
        <w:t>،</w:t>
      </w:r>
      <w:r w:rsidRPr="00007672">
        <w:rPr>
          <w:rtl/>
        </w:rPr>
        <w:t xml:space="preserve"> ما أعظم الفرق بين هؤلاء الوثنيّين </w:t>
      </w:r>
      <w:r w:rsidR="00252E6A">
        <w:rPr>
          <w:rtl/>
        </w:rPr>
        <w:t>(</w:t>
      </w:r>
      <w:r w:rsidRPr="00007672">
        <w:rPr>
          <w:rtl/>
        </w:rPr>
        <w:t>المسلمين</w:t>
      </w:r>
      <w:r w:rsidR="00252E6A">
        <w:rPr>
          <w:rtl/>
        </w:rPr>
        <w:t>)</w:t>
      </w:r>
      <w:r w:rsidRPr="00007672">
        <w:rPr>
          <w:rtl/>
        </w:rPr>
        <w:t xml:space="preserve"> وبين النصارى</w:t>
      </w:r>
      <w:r w:rsidR="00252E6A">
        <w:rPr>
          <w:rtl/>
        </w:rPr>
        <w:t>؟</w:t>
      </w:r>
    </w:p>
    <w:p w:rsidR="00007672" w:rsidRPr="00A04F45" w:rsidRDefault="00007672" w:rsidP="00007672">
      <w:pPr>
        <w:pStyle w:val="libNormal"/>
        <w:rPr>
          <w:rtl/>
        </w:rPr>
      </w:pPr>
      <w:r w:rsidRPr="00252E6A">
        <w:rPr>
          <w:rtl/>
        </w:rPr>
        <w:t>إنّ هؤلاء العرب قد فرضوا دينهم بالقوّة وقالوا للناس أسلموا أو موتوا، بينما أتباع المسيح ربحوا النفوس ببرّهم وإحسانهم. ماذا كان حال العالم لو أن العرب انتصروا علينا؟ إذن لكنّا مسلمين كالجزائريين والمراكشيين</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وعندما نلاحظ كتابات الفرنسيّين نراهم يضعون أنفسهم في أوربّا ثمّ ينظرون منها</w:t>
      </w:r>
      <w:r w:rsidR="00252E6A">
        <w:rPr>
          <w:rtl/>
        </w:rPr>
        <w:t>،</w:t>
      </w:r>
      <w:r w:rsidRPr="00007672">
        <w:rPr>
          <w:rtl/>
        </w:rPr>
        <w:t xml:space="preserve"> فيعكسون وجهة نظر الغرب إلى الشرق الإسلامي</w:t>
      </w:r>
      <w:r w:rsidR="00252E6A">
        <w:rPr>
          <w:rtl/>
        </w:rPr>
        <w:t>،</w:t>
      </w:r>
      <w:r w:rsidRPr="00007672">
        <w:rPr>
          <w:rtl/>
        </w:rPr>
        <w:t xml:space="preserve"> كما جاء في الدراسة التي أعدّها المستشرق الفرنسي اليهودي الأصل </w:t>
      </w:r>
      <w:r w:rsidR="00252E6A">
        <w:rPr>
          <w:rtl/>
        </w:rPr>
        <w:t>(</w:t>
      </w:r>
      <w:r w:rsidRPr="00007672">
        <w:rPr>
          <w:rtl/>
        </w:rPr>
        <w:t>مكسيم رودنسون</w:t>
      </w:r>
      <w:r w:rsidR="00252E6A">
        <w:rPr>
          <w:rtl/>
        </w:rPr>
        <w:t>)</w:t>
      </w:r>
      <w:r w:rsidRPr="00007672">
        <w:rPr>
          <w:rtl/>
        </w:rPr>
        <w:t xml:space="preserve"> تحت عنوان </w:t>
      </w:r>
      <w:r w:rsidR="00252E6A">
        <w:rPr>
          <w:rtl/>
        </w:rPr>
        <w:t>(</w:t>
      </w:r>
      <w:r w:rsidRPr="00007672">
        <w:rPr>
          <w:rtl/>
        </w:rPr>
        <w:t>الصورة الغربيّة والدراسات الغربيّة الإسلاميّة</w:t>
      </w:r>
      <w:r w:rsidR="00252E6A">
        <w:rPr>
          <w:rtl/>
        </w:rPr>
        <w:t>)،</w:t>
      </w:r>
      <w:r w:rsidRPr="00007672">
        <w:rPr>
          <w:rtl/>
        </w:rPr>
        <w:t xml:space="preserve"> نختار منها المقاطع التالية مصداقاً لما أشرنا إليه</w:t>
      </w:r>
      <w:r w:rsidR="00252E6A">
        <w:rPr>
          <w:rtl/>
        </w:rPr>
        <w:t>:</w:t>
      </w:r>
      <w:r w:rsidRPr="00007672">
        <w:rPr>
          <w:rtl/>
        </w:rPr>
        <w:t xml:space="preserve"> </w:t>
      </w:r>
      <w:r w:rsidR="00252E6A">
        <w:rPr>
          <w:rtl/>
        </w:rPr>
        <w:t>(</w:t>
      </w:r>
      <w:r w:rsidRPr="00007672">
        <w:rPr>
          <w:rtl/>
        </w:rPr>
        <w:t>كان المسلمون يشكّلون تهديداً للعالم المسيحي الغربي قبل أنْ يصبحوا مشكلة بزمن طويل</w:t>
      </w:r>
      <w:r w:rsidR="00252E6A">
        <w:rPr>
          <w:rtl/>
        </w:rPr>
        <w:t>.</w:t>
      </w:r>
    </w:p>
    <w:p w:rsidR="00007672" w:rsidRPr="00A04F45" w:rsidRDefault="00007672" w:rsidP="00007672">
      <w:pPr>
        <w:pStyle w:val="libNormal"/>
        <w:rPr>
          <w:rtl/>
        </w:rPr>
      </w:pPr>
      <w:r w:rsidRPr="00252E6A">
        <w:rPr>
          <w:rtl/>
        </w:rPr>
        <w:t>فقد حدث - في نظر الأوربيّين - تحوّل في القُوى في الأقسام البعيدة من الشرق</w:t>
      </w:r>
      <w:r w:rsidR="00252E6A">
        <w:rPr>
          <w:rtl/>
        </w:rPr>
        <w:t>،</w:t>
      </w:r>
      <w:r w:rsidRPr="00252E6A">
        <w:rPr>
          <w:rtl/>
        </w:rPr>
        <w:t xml:space="preserve"> وقام شعبٌ هائج هُم </w:t>
      </w:r>
      <w:r w:rsidR="00252E6A">
        <w:rPr>
          <w:rtl/>
        </w:rPr>
        <w:t>(</w:t>
      </w:r>
      <w:r w:rsidRPr="00252E6A">
        <w:rPr>
          <w:rtl/>
        </w:rPr>
        <w:t>العرب أو السراسنة</w:t>
      </w:r>
      <w:r w:rsidR="00252E6A">
        <w:rPr>
          <w:rtl/>
        </w:rPr>
        <w:t>)</w:t>
      </w:r>
      <w:r w:rsidRPr="00252E6A">
        <w:rPr>
          <w:rStyle w:val="libFootnotenumChar"/>
          <w:rtl/>
        </w:rPr>
        <w:t>(2)</w:t>
      </w:r>
      <w:r w:rsidR="00252E6A" w:rsidRPr="00252E6A">
        <w:rPr>
          <w:rtl/>
        </w:rPr>
        <w:t>،</w:t>
      </w:r>
      <w:r w:rsidRPr="00252E6A">
        <w:rPr>
          <w:rtl/>
        </w:rPr>
        <w:t xml:space="preserve"> عرف بالسلب والنهب</w:t>
      </w:r>
      <w:r w:rsidR="00252E6A">
        <w:rPr>
          <w:rtl/>
        </w:rPr>
        <w:t>،</w:t>
      </w:r>
      <w:r w:rsidRPr="00252E6A">
        <w:rPr>
          <w:rtl/>
        </w:rPr>
        <w:t xml:space="preserve"> وهو علاوة على ذلك شعبٌ غير مسيحي</w:t>
      </w:r>
      <w:r w:rsidR="00252E6A">
        <w:rPr>
          <w:rtl/>
        </w:rPr>
        <w:t>،</w:t>
      </w:r>
      <w:r w:rsidRPr="00252E6A">
        <w:rPr>
          <w:rtl/>
        </w:rPr>
        <w:t xml:space="preserve"> فاجتاح وخرّب أراضي واسعة</w:t>
      </w:r>
      <w:r w:rsidR="00252E6A">
        <w:rPr>
          <w:rtl/>
        </w:rPr>
        <w:t>،</w:t>
      </w:r>
      <w:r w:rsidRPr="00252E6A">
        <w:rPr>
          <w:rtl/>
        </w:rPr>
        <w:t xml:space="preserve"> وانتزعها من قبضة المسيحيّة... ولقد وصلت</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جوليمين</w:t>
      </w:r>
      <w:r w:rsidR="00252E6A">
        <w:rPr>
          <w:rtl/>
        </w:rPr>
        <w:t>،</w:t>
      </w:r>
      <w:r w:rsidRPr="00A04F45">
        <w:rPr>
          <w:rtl/>
        </w:rPr>
        <w:t xml:space="preserve"> </w:t>
      </w:r>
      <w:r w:rsidR="00252E6A">
        <w:rPr>
          <w:rtl/>
        </w:rPr>
        <w:t>(</w:t>
      </w:r>
      <w:r w:rsidRPr="00A04F45">
        <w:rPr>
          <w:rtl/>
        </w:rPr>
        <w:t>تاريخ فرنسا</w:t>
      </w:r>
      <w:r w:rsidR="00252E6A">
        <w:rPr>
          <w:rtl/>
        </w:rPr>
        <w:t>):</w:t>
      </w:r>
      <w:r w:rsidRPr="00A04F45">
        <w:rPr>
          <w:rtl/>
        </w:rPr>
        <w:t xml:space="preserve"> 80</w:t>
      </w:r>
      <w:r>
        <w:rPr>
          <w:rtl/>
        </w:rPr>
        <w:t xml:space="preserve"> - </w:t>
      </w:r>
      <w:r w:rsidRPr="00A04F45">
        <w:rPr>
          <w:rtl/>
        </w:rPr>
        <w:t>81</w:t>
      </w:r>
      <w:r w:rsidR="00252E6A">
        <w:rPr>
          <w:rtl/>
        </w:rPr>
        <w:t>.</w:t>
      </w:r>
    </w:p>
    <w:p w:rsidR="00007672" w:rsidRPr="00007672" w:rsidRDefault="00007672" w:rsidP="00007672">
      <w:pPr>
        <w:pStyle w:val="libFootnote0"/>
        <w:rPr>
          <w:rtl/>
        </w:rPr>
      </w:pPr>
      <w:r w:rsidRPr="00A04F45">
        <w:rPr>
          <w:rtl/>
        </w:rPr>
        <w:t>(2) السراسنة</w:t>
      </w:r>
      <w:r w:rsidR="00252E6A">
        <w:rPr>
          <w:rtl/>
        </w:rPr>
        <w:t>:</w:t>
      </w:r>
      <w:r w:rsidRPr="00A04F45">
        <w:rPr>
          <w:rtl/>
        </w:rPr>
        <w:t xml:space="preserve"> هذه الكلمة آتية من الكلمة اللاتينيّة </w:t>
      </w:r>
      <w:r w:rsidRPr="00A04F45">
        <w:t>Saracenus</w:t>
      </w:r>
      <w:r w:rsidRPr="00A04F45">
        <w:rPr>
          <w:rtl/>
        </w:rPr>
        <w:t xml:space="preserve"> </w:t>
      </w:r>
      <w:r w:rsidR="00252E6A">
        <w:rPr>
          <w:rtl/>
        </w:rPr>
        <w:t>(</w:t>
      </w:r>
      <w:r w:rsidRPr="00A04F45">
        <w:rPr>
          <w:rtl/>
        </w:rPr>
        <w:t xml:space="preserve">نقلاً عن اليونانيّة </w:t>
      </w:r>
      <w:r w:rsidRPr="00A04F45">
        <w:t>Sarakenos</w:t>
      </w:r>
      <w:r w:rsidR="00252E6A">
        <w:rPr>
          <w:rtl/>
        </w:rPr>
        <w:t>)،</w:t>
      </w:r>
      <w:r w:rsidRPr="00A04F45">
        <w:rPr>
          <w:rtl/>
        </w:rPr>
        <w:t xml:space="preserve"> وتطلق على المسلمين</w:t>
      </w:r>
      <w:r w:rsidR="00252E6A">
        <w:rPr>
          <w:rtl/>
        </w:rPr>
        <w:t>.</w:t>
      </w:r>
      <w:r w:rsidRPr="00A04F45">
        <w:rPr>
          <w:rtl/>
        </w:rPr>
        <w:t xml:space="preserve"> وقد ظهر هذا الاصطلاح أوّل مرّة في مؤلّفات كتّاب القرن الأوّل الميلادي</w:t>
      </w:r>
      <w:r w:rsidR="00252E6A">
        <w:rPr>
          <w:rtl/>
        </w:rPr>
        <w:t>،</w:t>
      </w:r>
      <w:r w:rsidRPr="00A04F45">
        <w:rPr>
          <w:rtl/>
        </w:rPr>
        <w:t xml:space="preserve"> وقصدوا به البدو الذين كانو يعيشون منذ أزمان طويلة على أطراف المناطق الزراعيّة ما بين النهرين</w:t>
      </w:r>
      <w:r w:rsidR="00252E6A">
        <w:rPr>
          <w:rtl/>
        </w:rPr>
        <w:t>،</w:t>
      </w:r>
      <w:r w:rsidRPr="00A04F45">
        <w:rPr>
          <w:rtl/>
        </w:rPr>
        <w:t xml:space="preserve"> ويهدّدون طُرق التجارة أو يحمونها بتكليف من القوّتين العُظميَيَن يومذاك</w:t>
      </w:r>
      <w:r w:rsidR="00252E6A">
        <w:rPr>
          <w:rtl/>
        </w:rPr>
        <w:t>:</w:t>
      </w:r>
      <w:r w:rsidRPr="00A04F45">
        <w:rPr>
          <w:rtl/>
        </w:rPr>
        <w:t xml:space="preserve"> الرومان والفرس</w:t>
      </w:r>
      <w:r w:rsidR="00252E6A">
        <w:rPr>
          <w:rtl/>
        </w:rPr>
        <w:t>،</w:t>
      </w:r>
      <w:r w:rsidRPr="00A04F45">
        <w:rPr>
          <w:rtl/>
        </w:rPr>
        <w:t xml:space="preserve"> والكلمة في اليونانيّة تعني ساكني الخيام</w:t>
      </w:r>
      <w:r w:rsidR="00252E6A">
        <w:rPr>
          <w:rtl/>
        </w:rPr>
        <w:t>،</w:t>
      </w:r>
      <w:r w:rsidRPr="00A04F45">
        <w:rPr>
          <w:rtl/>
        </w:rPr>
        <w:t xml:space="preserve"> وتستخدم في كتابات الأُوربيّين استخداماً يعطي معنى السلب والنهب والتدمير</w:t>
      </w:r>
      <w:r w:rsidR="00252E6A">
        <w:rPr>
          <w:rtl/>
        </w:rPr>
        <w:t>،</w:t>
      </w:r>
      <w:r w:rsidRPr="00A04F45">
        <w:rPr>
          <w:rtl/>
        </w:rPr>
        <w:t xml:space="preserve"> ولا تطلق إلا على المسلمين</w:t>
      </w:r>
      <w:r w:rsidR="00252E6A">
        <w:rPr>
          <w:rtl/>
        </w:rPr>
        <w:t>.</w:t>
      </w:r>
    </w:p>
    <w:p w:rsidR="00007672" w:rsidRPr="00007672" w:rsidRDefault="00252E6A" w:rsidP="00007672">
      <w:pPr>
        <w:pStyle w:val="libFootnote0"/>
        <w:rPr>
          <w:rtl/>
        </w:rPr>
      </w:pPr>
      <w:r>
        <w:rPr>
          <w:rtl/>
        </w:rPr>
        <w:t>(</w:t>
      </w:r>
      <w:r w:rsidR="00007672" w:rsidRPr="00A04F45">
        <w:rPr>
          <w:rtl/>
        </w:rPr>
        <w:t>راجع تراث الإسلام ترجمة د</w:t>
      </w:r>
      <w:r>
        <w:rPr>
          <w:rtl/>
        </w:rPr>
        <w:t>.</w:t>
      </w:r>
      <w:r w:rsidR="00007672" w:rsidRPr="00A04F45">
        <w:rPr>
          <w:rtl/>
        </w:rPr>
        <w:t xml:space="preserve"> السمهوري</w:t>
      </w:r>
      <w:r>
        <w:rPr>
          <w:rtl/>
        </w:rPr>
        <w:t>،</w:t>
      </w:r>
      <w:r w:rsidR="00007672" w:rsidRPr="00A04F45">
        <w:rPr>
          <w:rtl/>
        </w:rPr>
        <w:t xml:space="preserve"> الهامش</w:t>
      </w:r>
      <w:r>
        <w:rPr>
          <w:rtl/>
        </w:rPr>
        <w:t>:</w:t>
      </w:r>
      <w:r w:rsidR="00007672" w:rsidRPr="00A04F45">
        <w:rPr>
          <w:rtl/>
        </w:rPr>
        <w:t xml:space="preserve"> 28</w:t>
      </w:r>
      <w:r>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الكارثة أخيراً إلى إسبانياً والشواطئ الايطاليّة و</w:t>
      </w:r>
      <w:r w:rsidRPr="00EC1D72">
        <w:rPr>
          <w:rStyle w:val="libBold2Char"/>
          <w:rtl/>
        </w:rPr>
        <w:t xml:space="preserve"> </w:t>
      </w:r>
      <w:r w:rsidR="00252E6A" w:rsidRPr="00EC1D72">
        <w:rPr>
          <w:rStyle w:val="libBold2Char"/>
          <w:rtl/>
        </w:rPr>
        <w:t>(</w:t>
      </w:r>
      <w:r w:rsidRPr="00EC1D72">
        <w:rPr>
          <w:rStyle w:val="libBold2Char"/>
          <w:rtl/>
        </w:rPr>
        <w:t>بلاد الغال</w:t>
      </w:r>
      <w:r w:rsidR="00252E6A" w:rsidRPr="00EC1D72">
        <w:rPr>
          <w:rStyle w:val="libBold2Char"/>
          <w:rtl/>
        </w:rPr>
        <w:t>)</w:t>
      </w:r>
      <w:r w:rsidR="00252E6A">
        <w:rPr>
          <w:rtl/>
        </w:rPr>
        <w:t>،</w:t>
      </w:r>
      <w:r w:rsidRPr="00252E6A">
        <w:rPr>
          <w:rtl/>
        </w:rPr>
        <w:t xml:space="preserve"> وكانت موجة البرابرة الغزاة ذاتها هي دائماً المسؤولة</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2</w:t>
      </w:r>
      <w:r>
        <w:rPr>
          <w:rtl/>
        </w:rPr>
        <w:t xml:space="preserve"> - </w:t>
      </w:r>
      <w:r w:rsidRPr="00007672">
        <w:rPr>
          <w:rtl/>
        </w:rPr>
        <w:t>الروح الصليبيّة النصرانيّة كانت غالبة على معظم كتابات المستشرقين الفرنسيّين</w:t>
      </w:r>
      <w:r w:rsidR="00252E6A">
        <w:rPr>
          <w:rtl/>
        </w:rPr>
        <w:t>:</w:t>
      </w:r>
      <w:r w:rsidRPr="00007672">
        <w:rPr>
          <w:rtl/>
        </w:rPr>
        <w:t xml:space="preserve"> حتّى لَيُمكن القول</w:t>
      </w:r>
      <w:r w:rsidR="00252E6A">
        <w:rPr>
          <w:rtl/>
        </w:rPr>
        <w:t>:</w:t>
      </w:r>
      <w:r w:rsidRPr="00007672">
        <w:rPr>
          <w:rtl/>
        </w:rPr>
        <w:t xml:space="preserve"> إنّ المدرسة الفرنسيّة قد نصبت نفسها حاميةً للنصارى</w:t>
      </w:r>
      <w:r w:rsidR="00252E6A">
        <w:rPr>
          <w:rtl/>
        </w:rPr>
        <w:t>،</w:t>
      </w:r>
      <w:r w:rsidRPr="00007672">
        <w:rPr>
          <w:rtl/>
        </w:rPr>
        <w:t xml:space="preserve"> رافعةً شعار الدفاع عن الشرقيّين منهم</w:t>
      </w:r>
      <w:r w:rsidR="00252E6A">
        <w:rPr>
          <w:rtl/>
        </w:rPr>
        <w:t>،</w:t>
      </w:r>
      <w:r w:rsidRPr="00007672">
        <w:rPr>
          <w:rtl/>
        </w:rPr>
        <w:t xml:space="preserve"> مستخدمةً بذلك شتّى الوسائل والأساليب لتحقيق هذا الهدف</w:t>
      </w:r>
      <w:r w:rsidR="00252E6A">
        <w:rPr>
          <w:rtl/>
        </w:rPr>
        <w:t>،</w:t>
      </w:r>
      <w:r w:rsidRPr="00007672">
        <w:rPr>
          <w:rtl/>
        </w:rPr>
        <w:t xml:space="preserve"> وهذا يفسّر لنا سرّ الإسفاف والسقوط في الافتراء الذي مارسه المستشرقون الفرنسيّون لتشويه الحقائق الإسلاميّة</w:t>
      </w:r>
      <w:r w:rsidR="00252E6A">
        <w:rPr>
          <w:rtl/>
        </w:rPr>
        <w:t>.</w:t>
      </w:r>
    </w:p>
    <w:p w:rsidR="00007672" w:rsidRPr="00A04F45" w:rsidRDefault="00007672" w:rsidP="00007672">
      <w:pPr>
        <w:pStyle w:val="libNormal"/>
        <w:rPr>
          <w:rtl/>
        </w:rPr>
      </w:pPr>
      <w:r w:rsidRPr="00252E6A">
        <w:rPr>
          <w:rtl/>
        </w:rPr>
        <w:t>وممّا يحكي هذه الحقيقة</w:t>
      </w:r>
      <w:r w:rsidR="00252E6A">
        <w:rPr>
          <w:rtl/>
        </w:rPr>
        <w:t>،</w:t>
      </w:r>
      <w:r w:rsidRPr="00252E6A">
        <w:rPr>
          <w:rtl/>
        </w:rPr>
        <w:t xml:space="preserve"> بل هو دليلٌ صريح عليها</w:t>
      </w:r>
      <w:r w:rsidR="00252E6A">
        <w:rPr>
          <w:rtl/>
        </w:rPr>
        <w:t>،</w:t>
      </w:r>
      <w:r w:rsidRPr="00252E6A">
        <w:rPr>
          <w:rtl/>
        </w:rPr>
        <w:t xml:space="preserve"> ما جاء في كتابات المُستشرق الفرنسي </w:t>
      </w:r>
      <w:r w:rsidR="00252E6A" w:rsidRPr="00EC1D72">
        <w:rPr>
          <w:rStyle w:val="libBold2Char"/>
          <w:rtl/>
        </w:rPr>
        <w:t>(</w:t>
      </w:r>
      <w:r w:rsidRPr="00EC1D72">
        <w:rPr>
          <w:rStyle w:val="libBold2Char"/>
          <w:rtl/>
        </w:rPr>
        <w:t>رودنسون</w:t>
      </w:r>
      <w:r w:rsidR="00252E6A" w:rsidRPr="00EC1D72">
        <w:rPr>
          <w:rStyle w:val="libBold2Char"/>
          <w:rtl/>
        </w:rPr>
        <w:t>)</w:t>
      </w:r>
      <w:r w:rsidRPr="00252E6A">
        <w:rPr>
          <w:rtl/>
        </w:rPr>
        <w:t xml:space="preserve"> ما نصّه</w:t>
      </w:r>
      <w:r w:rsidR="00252E6A">
        <w:rPr>
          <w:rtl/>
        </w:rPr>
        <w:t>:</w:t>
      </w:r>
      <w:r w:rsidRPr="00252E6A">
        <w:rPr>
          <w:rtl/>
        </w:rPr>
        <w:t xml:space="preserve"> </w:t>
      </w:r>
      <w:r w:rsidR="00252E6A">
        <w:rPr>
          <w:rtl/>
        </w:rPr>
        <w:t>(</w:t>
      </w:r>
      <w:r w:rsidRPr="00252E6A">
        <w:rPr>
          <w:rtl/>
        </w:rPr>
        <w:t>لقد برزت صورة الإسلام</w:t>
      </w:r>
      <w:r w:rsidR="00252E6A">
        <w:rPr>
          <w:rtl/>
        </w:rPr>
        <w:t>،</w:t>
      </w:r>
      <w:r w:rsidRPr="00252E6A">
        <w:rPr>
          <w:rtl/>
        </w:rPr>
        <w:t xml:space="preserve"> ليس كما قال البعض بنتيجة الحروب الصليبيّة</w:t>
      </w:r>
      <w:r w:rsidR="00252E6A">
        <w:rPr>
          <w:rtl/>
        </w:rPr>
        <w:t>،</w:t>
      </w:r>
      <w:r w:rsidRPr="00252E6A">
        <w:rPr>
          <w:rtl/>
        </w:rPr>
        <w:t xml:space="preserve"> بقدر ما برزت بنتيجة الوحدة الإيديولوجيّة</w:t>
      </w:r>
      <w:r w:rsidR="00252E6A">
        <w:rPr>
          <w:rtl/>
        </w:rPr>
        <w:t>،</w:t>
      </w:r>
      <w:r w:rsidRPr="00252E6A">
        <w:rPr>
          <w:rtl/>
        </w:rPr>
        <w:t xml:space="preserve"> التي تكوّنت ببطءٍ في العالم المسيحي اللاتيني</w:t>
      </w:r>
      <w:r w:rsidR="00252E6A">
        <w:rPr>
          <w:rtl/>
        </w:rPr>
        <w:t>.</w:t>
      </w:r>
    </w:p>
    <w:p w:rsidR="00007672" w:rsidRPr="00A04F45" w:rsidRDefault="00007672" w:rsidP="00252E6A">
      <w:pPr>
        <w:pStyle w:val="libNormal"/>
        <w:rPr>
          <w:rtl/>
        </w:rPr>
      </w:pPr>
      <w:r w:rsidRPr="00007672">
        <w:rPr>
          <w:rtl/>
        </w:rPr>
        <w:t>وقد أدّت هذه الوحدة إلى رؤيةٍ أوضح لمعالم العدوّ</w:t>
      </w:r>
      <w:r w:rsidR="00252E6A">
        <w:rPr>
          <w:rtl/>
        </w:rPr>
        <w:t>،</w:t>
      </w:r>
      <w:r w:rsidRPr="00007672">
        <w:rPr>
          <w:rtl/>
        </w:rPr>
        <w:t xml:space="preserve"> كما أدّت إلى تضافر الجهود نحو الحروب الصليبيّة</w:t>
      </w:r>
      <w:r w:rsidR="00252E6A">
        <w:rPr>
          <w:rtl/>
        </w:rPr>
        <w:t>،</w:t>
      </w:r>
      <w:r w:rsidRPr="00007672">
        <w:rPr>
          <w:rtl/>
        </w:rPr>
        <w:t xml:space="preserve"> وفي القرن الحادي عشر وبنتيجة زيارات الحجّاج المتزايدة في العدد وفي التنظيم للأرض المقدّسة </w:t>
      </w:r>
      <w:r w:rsidR="00252E6A">
        <w:rPr>
          <w:rtl/>
        </w:rPr>
        <w:t>(</w:t>
      </w:r>
      <w:r w:rsidRPr="00007672">
        <w:rPr>
          <w:rtl/>
        </w:rPr>
        <w:t>في فلسطين</w:t>
      </w:r>
      <w:r w:rsidR="00252E6A">
        <w:rPr>
          <w:rtl/>
        </w:rPr>
        <w:t>)،</w:t>
      </w:r>
      <w:r w:rsidRPr="00007672">
        <w:rPr>
          <w:rtl/>
        </w:rPr>
        <w:t xml:space="preserve"> والتي كانت قد تحوّلت إلى هَجَمات مسلّحة ضدّ </w:t>
      </w:r>
      <w:r w:rsidR="00252E6A">
        <w:rPr>
          <w:rtl/>
        </w:rPr>
        <w:t>(</w:t>
      </w:r>
      <w:r w:rsidRPr="00007672">
        <w:rPr>
          <w:rtl/>
        </w:rPr>
        <w:t>البدو أصحاب السلب والنهب</w:t>
      </w:r>
      <w:r w:rsidR="00252E6A">
        <w:rPr>
          <w:rtl/>
        </w:rPr>
        <w:t>)</w:t>
      </w:r>
      <w:r w:rsidRPr="00007672">
        <w:rPr>
          <w:rtl/>
        </w:rPr>
        <w:t xml:space="preserve"> </w:t>
      </w:r>
      <w:r w:rsidR="00252E6A">
        <w:rPr>
          <w:rtl/>
        </w:rPr>
        <w:t>(</w:t>
      </w:r>
      <w:r w:rsidRPr="00007672">
        <w:rPr>
          <w:rtl/>
        </w:rPr>
        <w:t>المسلمين</w:t>
      </w:r>
      <w:r w:rsidR="00252E6A">
        <w:rPr>
          <w:rtl/>
        </w:rPr>
        <w:t>)،</w:t>
      </w:r>
      <w:r w:rsidRPr="00007672">
        <w:rPr>
          <w:rtl/>
        </w:rPr>
        <w:t xml:space="preserve"> توطّد لدى الأوربيّين المثل الذي يُمكن أنْ يُحتذى للدخول إلى الأرض المقدّسة</w:t>
      </w:r>
      <w:r w:rsidR="00252E6A">
        <w:rPr>
          <w:rtl/>
        </w:rPr>
        <w:t>.</w:t>
      </w:r>
    </w:p>
    <w:p w:rsidR="00007672" w:rsidRPr="00A04F45" w:rsidRDefault="00007672" w:rsidP="00252E6A">
      <w:pPr>
        <w:pStyle w:val="libNormal"/>
        <w:rPr>
          <w:rtl/>
        </w:rPr>
      </w:pPr>
      <w:r w:rsidRPr="00007672">
        <w:rPr>
          <w:rtl/>
        </w:rPr>
        <w:t>كما أنّ القيمة الأُخرويّة للقدس وللقبر المقدّس الذي دنّسه وجود الكفّار</w:t>
      </w:r>
      <w:r w:rsidR="00252E6A">
        <w:rPr>
          <w:rtl/>
        </w:rPr>
        <w:t>،</w:t>
      </w:r>
      <w:r w:rsidRPr="00007672">
        <w:rPr>
          <w:rtl/>
        </w:rPr>
        <w:t xml:space="preserve"> والقيمة التطهيريّة للحجّ</w:t>
      </w:r>
      <w:r w:rsidR="00252E6A">
        <w:rPr>
          <w:rtl/>
        </w:rPr>
        <w:t>،</w:t>
      </w:r>
      <w:r w:rsidRPr="00007672">
        <w:rPr>
          <w:rtl/>
        </w:rPr>
        <w:t xml:space="preserve"> والفكرة القائلة بأنّه من الواجب تقديم العون للمسيحيّين الشرقيّين الذين أُذِلّوا</w:t>
      </w:r>
      <w:r w:rsidR="00252E6A">
        <w:rPr>
          <w:rtl/>
        </w:rPr>
        <w:t>،</w:t>
      </w:r>
      <w:r w:rsidRPr="00007672">
        <w:rPr>
          <w:rtl/>
        </w:rPr>
        <w:t xml:space="preserve"> كانت كلّها من الأُمور التي أدّت إلى جعل الحملة على الأرض المقدّسة واجباً مقدّساً يُوضع نصب أعيُن</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رودنسون</w:t>
      </w:r>
      <w:r w:rsidR="00252E6A">
        <w:rPr>
          <w:rtl/>
        </w:rPr>
        <w:t>،</w:t>
      </w:r>
      <w:r w:rsidRPr="00A04F45">
        <w:rPr>
          <w:rtl/>
        </w:rPr>
        <w:t xml:space="preserve"> مكسيم</w:t>
      </w:r>
      <w:r w:rsidR="00252E6A">
        <w:rPr>
          <w:rtl/>
        </w:rPr>
        <w:t>:</w:t>
      </w:r>
      <w:r w:rsidRPr="00A04F45">
        <w:rPr>
          <w:rtl/>
        </w:rPr>
        <w:t xml:space="preserve"> </w:t>
      </w:r>
      <w:r w:rsidR="00252E6A">
        <w:rPr>
          <w:rtl/>
        </w:rPr>
        <w:t>(</w:t>
      </w:r>
      <w:r w:rsidRPr="00A04F45">
        <w:rPr>
          <w:rtl/>
        </w:rPr>
        <w:t>تراث الإسلام</w:t>
      </w:r>
      <w:r w:rsidR="00252E6A">
        <w:rPr>
          <w:rtl/>
        </w:rPr>
        <w:t>)،</w:t>
      </w:r>
      <w:r w:rsidRPr="00A04F45">
        <w:rPr>
          <w:rtl/>
        </w:rPr>
        <w:t xml:space="preserve"> القسم الأوّل</w:t>
      </w:r>
      <w:r w:rsidR="00252E6A">
        <w:rPr>
          <w:rtl/>
        </w:rPr>
        <w:t>.</w:t>
      </w:r>
      <w:r w:rsidRPr="00A04F45">
        <w:rPr>
          <w:rtl/>
        </w:rPr>
        <w:t xml:space="preserve"> تصنيف</w:t>
      </w:r>
      <w:r w:rsidR="00252E6A">
        <w:rPr>
          <w:rtl/>
        </w:rPr>
        <w:t>:</w:t>
      </w:r>
      <w:r w:rsidRPr="00A04F45">
        <w:rPr>
          <w:rtl/>
        </w:rPr>
        <w:t xml:space="preserve"> شاخت وبوزورث</w:t>
      </w:r>
      <w:r w:rsidR="00252E6A">
        <w:rPr>
          <w:rtl/>
        </w:rPr>
        <w:t>،</w:t>
      </w:r>
      <w:r w:rsidRPr="00A04F45">
        <w:rPr>
          <w:rtl/>
        </w:rPr>
        <w:t xml:space="preserve"> ترجمة</w:t>
      </w:r>
      <w:r w:rsidR="00252E6A">
        <w:rPr>
          <w:rtl/>
        </w:rPr>
        <w:t>:</w:t>
      </w:r>
      <w:r w:rsidRPr="00A04F45">
        <w:rPr>
          <w:rtl/>
        </w:rPr>
        <w:t xml:space="preserve"> د</w:t>
      </w:r>
      <w:r w:rsidR="00252E6A">
        <w:rPr>
          <w:rtl/>
        </w:rPr>
        <w:t>.</w:t>
      </w:r>
      <w:r w:rsidRPr="00A04F45">
        <w:rPr>
          <w:rtl/>
        </w:rPr>
        <w:t xml:space="preserve"> السمهوري</w:t>
      </w:r>
      <w:r w:rsidR="00252E6A">
        <w:rPr>
          <w:rtl/>
        </w:rPr>
        <w:t>:</w:t>
      </w:r>
      <w:r w:rsidRPr="00A04F45">
        <w:rPr>
          <w:rtl/>
        </w:rPr>
        <w:t xml:space="preserve"> 27 و28</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المؤمنين </w:t>
      </w:r>
      <w:r w:rsidR="00252E6A">
        <w:rPr>
          <w:rtl/>
        </w:rPr>
        <w:t>(</w:t>
      </w:r>
      <w:r w:rsidRPr="00252E6A">
        <w:rPr>
          <w:rtl/>
        </w:rPr>
        <w:t>المسيحيّين</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3</w:t>
      </w:r>
      <w:r>
        <w:rPr>
          <w:rtl/>
        </w:rPr>
        <w:t xml:space="preserve"> - </w:t>
      </w:r>
      <w:r w:rsidRPr="00007672">
        <w:rPr>
          <w:rtl/>
        </w:rPr>
        <w:t>تعميق الروح العنصريّة للثقافة الفرنسيّة في الدراسات الاستشراقيّة</w:t>
      </w:r>
      <w:r w:rsidR="00252E6A">
        <w:rPr>
          <w:rtl/>
        </w:rPr>
        <w:t>،</w:t>
      </w:r>
      <w:r w:rsidRPr="00007672">
        <w:rPr>
          <w:rtl/>
        </w:rPr>
        <w:t xml:space="preserve"> وإبراز التراث والتاريخ الفرنسي بشكلٍ مبالغ به</w:t>
      </w:r>
      <w:r w:rsidR="00252E6A">
        <w:rPr>
          <w:rtl/>
        </w:rPr>
        <w:t>،</w:t>
      </w:r>
      <w:r w:rsidRPr="00007672">
        <w:rPr>
          <w:rtl/>
        </w:rPr>
        <w:t xml:space="preserve"> والتمجيد بحضارة الإغريق التي تنتمي لها فرنسا</w:t>
      </w:r>
      <w:r w:rsidR="00252E6A">
        <w:rPr>
          <w:rtl/>
        </w:rPr>
        <w:t>،</w:t>
      </w:r>
      <w:r w:rsidRPr="00007672">
        <w:rPr>
          <w:rtl/>
        </w:rPr>
        <w:t xml:space="preserve"> والحطّ من قيمة الحضارة الإسلاميّة والعربيّة</w:t>
      </w:r>
      <w:r w:rsidR="00252E6A">
        <w:rPr>
          <w:rtl/>
        </w:rPr>
        <w:t>،</w:t>
      </w:r>
      <w:r w:rsidRPr="00007672">
        <w:rPr>
          <w:rtl/>
        </w:rPr>
        <w:t xml:space="preserve"> والتقليل مِن شأن اللغة العربيّة </w:t>
      </w:r>
      <w:r w:rsidR="00252E6A">
        <w:rPr>
          <w:rtl/>
        </w:rPr>
        <w:t>(</w:t>
      </w:r>
      <w:r w:rsidRPr="00007672">
        <w:rPr>
          <w:rtl/>
        </w:rPr>
        <w:t>لغة القرآن الكريم</w:t>
      </w:r>
      <w:r w:rsidR="00252E6A">
        <w:rPr>
          <w:rtl/>
        </w:rPr>
        <w:t>).</w:t>
      </w:r>
    </w:p>
    <w:p w:rsidR="00007672" w:rsidRPr="00A04F45" w:rsidRDefault="00007672" w:rsidP="00252E6A">
      <w:pPr>
        <w:pStyle w:val="libNormal"/>
        <w:rPr>
          <w:rtl/>
        </w:rPr>
      </w:pPr>
      <w:r w:rsidRPr="00007672">
        <w:rPr>
          <w:rtl/>
        </w:rPr>
        <w:t>وهنا لابدّ من الإشارة إلى نقطة جوهريّة وهي</w:t>
      </w:r>
      <w:r w:rsidR="00252E6A">
        <w:rPr>
          <w:rtl/>
        </w:rPr>
        <w:t>:</w:t>
      </w:r>
      <w:r w:rsidRPr="00007672">
        <w:rPr>
          <w:rtl/>
        </w:rPr>
        <w:t xml:space="preserve"> أنّ الثقافة الفرنسيّة المعدّة للتصدير</w:t>
      </w:r>
      <w:r w:rsidR="00252E6A">
        <w:rPr>
          <w:rtl/>
        </w:rPr>
        <w:t>،</w:t>
      </w:r>
      <w:r w:rsidRPr="00007672">
        <w:rPr>
          <w:rtl/>
        </w:rPr>
        <w:t xml:space="preserve"> والتي سرت إلى تنظيرات الدراسات الاستشراقيّة</w:t>
      </w:r>
      <w:r w:rsidR="00252E6A">
        <w:rPr>
          <w:rtl/>
        </w:rPr>
        <w:t>،</w:t>
      </w:r>
      <w:r w:rsidRPr="00007672">
        <w:rPr>
          <w:rtl/>
        </w:rPr>
        <w:t xml:space="preserve"> هي ثقافةٌ نصرانيّة خالصة</w:t>
      </w:r>
      <w:r w:rsidR="00252E6A">
        <w:rPr>
          <w:rtl/>
        </w:rPr>
        <w:t>،</w:t>
      </w:r>
      <w:r w:rsidRPr="00007672">
        <w:rPr>
          <w:rtl/>
        </w:rPr>
        <w:t xml:space="preserve"> بل هي تجهّز وتُعدّ إعداداً خاصّاً للتصدير إلى الأمّة الإسلاميّة</w:t>
      </w:r>
      <w:r w:rsidR="00252E6A">
        <w:rPr>
          <w:rtl/>
        </w:rPr>
        <w:t>.</w:t>
      </w:r>
    </w:p>
    <w:p w:rsidR="00007672" w:rsidRPr="00A04F45" w:rsidRDefault="00007672" w:rsidP="00007672">
      <w:pPr>
        <w:pStyle w:val="libNormal"/>
        <w:rPr>
          <w:rtl/>
        </w:rPr>
      </w:pPr>
      <w:r w:rsidRPr="00252E6A">
        <w:rPr>
          <w:rtl/>
        </w:rPr>
        <w:t xml:space="preserve">تقول جريدة </w:t>
      </w:r>
      <w:r w:rsidR="00252E6A" w:rsidRPr="00EC1D72">
        <w:rPr>
          <w:rStyle w:val="libBold2Char"/>
          <w:rtl/>
        </w:rPr>
        <w:t>(</w:t>
      </w:r>
      <w:r w:rsidRPr="00EC1D72">
        <w:rPr>
          <w:rStyle w:val="libBold2Char"/>
          <w:rtl/>
        </w:rPr>
        <w:t>لاستامبا</w:t>
      </w:r>
      <w:r w:rsidR="00252E6A" w:rsidRPr="00EC1D72">
        <w:rPr>
          <w:rStyle w:val="libBold2Char"/>
          <w:rtl/>
        </w:rPr>
        <w:t>)</w:t>
      </w:r>
      <w:r w:rsidRPr="00252E6A">
        <w:rPr>
          <w:rtl/>
        </w:rPr>
        <w:t xml:space="preserve"> الايطاليّة النصرانيّة عن ذلك</w:t>
      </w:r>
      <w:r w:rsidR="00252E6A">
        <w:rPr>
          <w:rtl/>
        </w:rPr>
        <w:t>:</w:t>
      </w:r>
      <w:r w:rsidRPr="00252E6A">
        <w:rPr>
          <w:rtl/>
        </w:rPr>
        <w:t xml:space="preserve"> </w:t>
      </w:r>
      <w:r w:rsidR="00252E6A">
        <w:rPr>
          <w:rtl/>
        </w:rPr>
        <w:t>(</w:t>
      </w:r>
      <w:r w:rsidRPr="00252E6A">
        <w:rPr>
          <w:rtl/>
        </w:rPr>
        <w:t>إنّ وطنيّة الرهبانيّات الفرنسيّة في المشرق هي وطنيّة نقيّة وغيورة</w:t>
      </w:r>
      <w:r w:rsidR="00252E6A">
        <w:rPr>
          <w:rtl/>
        </w:rPr>
        <w:t>،</w:t>
      </w:r>
      <w:r w:rsidRPr="00252E6A">
        <w:rPr>
          <w:rtl/>
        </w:rPr>
        <w:t xml:space="preserve"> والثقافة التي تنشرها هي ثقافة مسيحيّة خالصة وفرنسيّة واضحة</w:t>
      </w:r>
      <w:r w:rsidR="00252E6A">
        <w:rPr>
          <w:rtl/>
        </w:rPr>
        <w:t>،</w:t>
      </w:r>
      <w:r w:rsidRPr="00252E6A">
        <w:rPr>
          <w:rtl/>
        </w:rPr>
        <w:t xml:space="preserve"> إنّها قبل كلّ شيء ثقافةٌ فرنسيّة</w:t>
      </w:r>
      <w:r w:rsidR="00252E6A">
        <w:rPr>
          <w:rtl/>
        </w:rPr>
        <w:t>،</w:t>
      </w:r>
      <w:r w:rsidRPr="00252E6A">
        <w:rPr>
          <w:rtl/>
        </w:rPr>
        <w:t xml:space="preserve"> ومن ثمّ مسيحيّة</w:t>
      </w:r>
      <w:r w:rsidR="00252E6A">
        <w:rPr>
          <w:rtl/>
        </w:rPr>
        <w:t>،</w:t>
      </w:r>
      <w:r w:rsidRPr="00252E6A">
        <w:rPr>
          <w:rtl/>
        </w:rPr>
        <w:t xml:space="preserve"> لقد أصبحت فرنسا سيّدة...)</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وقد ذكر ذلك الشاعر الباكستاني المعروف محمّد إقبال</w:t>
      </w:r>
      <w:r w:rsidR="00252E6A">
        <w:rPr>
          <w:rtl/>
        </w:rPr>
        <w:t>،</w:t>
      </w:r>
      <w:r w:rsidRPr="00252E6A">
        <w:rPr>
          <w:rtl/>
        </w:rPr>
        <w:t xml:space="preserve"> حيث قال</w:t>
      </w:r>
      <w:r w:rsidR="00252E6A">
        <w:rPr>
          <w:rtl/>
        </w:rPr>
        <w:t>:</w:t>
      </w:r>
      <w:r w:rsidRPr="00252E6A">
        <w:rPr>
          <w:rtl/>
        </w:rPr>
        <w:t xml:space="preserve"> </w:t>
      </w:r>
      <w:r w:rsidR="00252E6A">
        <w:rPr>
          <w:rtl/>
        </w:rPr>
        <w:t>(</w:t>
      </w:r>
      <w:r w:rsidRPr="00252E6A">
        <w:rPr>
          <w:rtl/>
        </w:rPr>
        <w:t>إنّ سحر الإفرنج أو فنّه - ثقافته - أذاب الصخور وأسالها ماء</w:t>
      </w:r>
      <w:r w:rsidR="00252E6A">
        <w:rPr>
          <w:rtl/>
        </w:rPr>
        <w:t>)</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والشواهد كثيرةٌ لبيان تأثير التعصّب للثقافة الفرنسيّة على المدرسة الاستشراقيّة الفرنسيّة</w:t>
      </w:r>
      <w:r w:rsidR="00252E6A">
        <w:rPr>
          <w:rtl/>
        </w:rPr>
        <w:t>،</w:t>
      </w:r>
      <w:r w:rsidRPr="00252E6A">
        <w:rPr>
          <w:rtl/>
        </w:rPr>
        <w:t xml:space="preserve"> منها كتاب </w:t>
      </w:r>
      <w:r w:rsidR="00252E6A" w:rsidRPr="00EC1D72">
        <w:rPr>
          <w:rStyle w:val="libBold2Char"/>
          <w:rtl/>
        </w:rPr>
        <w:t>(</w:t>
      </w:r>
      <w:r w:rsidRPr="00EC1D72">
        <w:rPr>
          <w:rStyle w:val="libBold2Char"/>
          <w:rtl/>
        </w:rPr>
        <w:t>مجد الإسلام</w:t>
      </w:r>
      <w:r w:rsidR="00252E6A" w:rsidRPr="00EC1D72">
        <w:rPr>
          <w:rStyle w:val="libBold2Char"/>
          <w:rtl/>
        </w:rPr>
        <w:t>)</w:t>
      </w:r>
      <w:r w:rsidRPr="00252E6A">
        <w:rPr>
          <w:rtl/>
        </w:rPr>
        <w:t xml:space="preserve"> للمستشرق الفرنسي </w:t>
      </w:r>
      <w:r w:rsidR="00252E6A">
        <w:rPr>
          <w:rtl/>
        </w:rPr>
        <w:t>(</w:t>
      </w:r>
      <w:r w:rsidRPr="00252E6A">
        <w:rPr>
          <w:rtl/>
        </w:rPr>
        <w:t>جاستون فييت</w:t>
      </w:r>
      <w:r w:rsidR="00252E6A">
        <w:rPr>
          <w:rtl/>
        </w:rPr>
        <w:t>).</w:t>
      </w:r>
    </w:p>
    <w:p w:rsidR="00007672" w:rsidRPr="00A04F45" w:rsidRDefault="00007672" w:rsidP="00252E6A">
      <w:pPr>
        <w:pStyle w:val="libNormal"/>
        <w:rPr>
          <w:rtl/>
        </w:rPr>
      </w:pPr>
      <w:r w:rsidRPr="00007672">
        <w:rPr>
          <w:rtl/>
        </w:rPr>
        <w:t>والذي يلفت النظر في أغلب كتب المستشرقين هذه هو</w:t>
      </w:r>
      <w:r w:rsidR="00252E6A">
        <w:rPr>
          <w:rtl/>
        </w:rPr>
        <w:t>:</w:t>
      </w:r>
      <w:r w:rsidRPr="00007672">
        <w:rPr>
          <w:rtl/>
        </w:rPr>
        <w:t xml:space="preserve"> العناوين البرّاقة لكتبهم والتي تخالف المضمون الحقيقي لها بشكلٍ كامل</w:t>
      </w:r>
      <w:r w:rsidR="00252E6A">
        <w:rPr>
          <w:rtl/>
        </w:rPr>
        <w:t>،</w:t>
      </w:r>
      <w:r w:rsidRPr="00007672">
        <w:rPr>
          <w:rtl/>
        </w:rPr>
        <w:t xml:space="preserve"> ولعلّها إحدى الأساليب</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رودنسون</w:t>
      </w:r>
      <w:r w:rsidR="00252E6A">
        <w:rPr>
          <w:rtl/>
        </w:rPr>
        <w:t>،</w:t>
      </w:r>
      <w:r w:rsidRPr="00A04F45">
        <w:rPr>
          <w:rtl/>
        </w:rPr>
        <w:t xml:space="preserve"> مكسيم </w:t>
      </w:r>
      <w:r w:rsidR="00252E6A">
        <w:rPr>
          <w:rtl/>
        </w:rPr>
        <w:t>(</w:t>
      </w:r>
      <w:r w:rsidRPr="00A04F45">
        <w:rPr>
          <w:rtl/>
        </w:rPr>
        <w:t>تراث الإسلام</w:t>
      </w:r>
      <w:r w:rsidR="00252E6A">
        <w:rPr>
          <w:rtl/>
        </w:rPr>
        <w:t>)،</w:t>
      </w:r>
      <w:r w:rsidRPr="00A04F45">
        <w:rPr>
          <w:rtl/>
        </w:rPr>
        <w:t xml:space="preserve"> نصنيف</w:t>
      </w:r>
      <w:r w:rsidR="00252E6A">
        <w:rPr>
          <w:rtl/>
        </w:rPr>
        <w:t>:</w:t>
      </w:r>
      <w:r w:rsidRPr="00A04F45">
        <w:rPr>
          <w:rtl/>
        </w:rPr>
        <w:t xml:space="preserve"> شاخت وبوزورت</w:t>
      </w:r>
      <w:r w:rsidR="00252E6A">
        <w:rPr>
          <w:rtl/>
        </w:rPr>
        <w:t>،</w:t>
      </w:r>
      <w:r w:rsidRPr="00A04F45">
        <w:rPr>
          <w:rtl/>
        </w:rPr>
        <w:t xml:space="preserve"> ترجمة</w:t>
      </w:r>
      <w:r w:rsidR="00252E6A">
        <w:rPr>
          <w:rtl/>
        </w:rPr>
        <w:t>:</w:t>
      </w:r>
      <w:r w:rsidRPr="00A04F45">
        <w:rPr>
          <w:rtl/>
        </w:rPr>
        <w:t xml:space="preserve"> د</w:t>
      </w:r>
      <w:r w:rsidR="00252E6A">
        <w:rPr>
          <w:rtl/>
        </w:rPr>
        <w:t>.</w:t>
      </w:r>
      <w:r w:rsidRPr="00A04F45">
        <w:rPr>
          <w:rtl/>
        </w:rPr>
        <w:t xml:space="preserve"> السمهوري</w:t>
      </w:r>
      <w:r w:rsidR="00252E6A">
        <w:rPr>
          <w:rtl/>
        </w:rPr>
        <w:t>:</w:t>
      </w:r>
      <w:r w:rsidRPr="00A04F45">
        <w:rPr>
          <w:rtl/>
        </w:rPr>
        <w:t xml:space="preserve"> 31</w:t>
      </w:r>
      <w:r w:rsidR="00252E6A">
        <w:rPr>
          <w:rtl/>
        </w:rPr>
        <w:t>.</w:t>
      </w:r>
    </w:p>
    <w:p w:rsidR="00007672" w:rsidRPr="00007672" w:rsidRDefault="00007672" w:rsidP="00007672">
      <w:pPr>
        <w:pStyle w:val="libFootnote0"/>
        <w:rPr>
          <w:rtl/>
        </w:rPr>
      </w:pPr>
      <w:r w:rsidRPr="00A04F45">
        <w:rPr>
          <w:rtl/>
        </w:rPr>
        <w:t>(2) مجلّة المنتقى</w:t>
      </w:r>
      <w:r w:rsidR="00252E6A">
        <w:rPr>
          <w:rtl/>
        </w:rPr>
        <w:t>،</w:t>
      </w:r>
      <w:r w:rsidRPr="00A04F45">
        <w:rPr>
          <w:rtl/>
        </w:rPr>
        <w:t xml:space="preserve"> العدد الأوّل</w:t>
      </w:r>
      <w:r w:rsidR="00252E6A">
        <w:rPr>
          <w:rtl/>
        </w:rPr>
        <w:t>،</w:t>
      </w:r>
      <w:r w:rsidRPr="00A04F45">
        <w:rPr>
          <w:rtl/>
        </w:rPr>
        <w:t xml:space="preserve"> نقلاً عن مجلّة لاستامبا الايطاليّة</w:t>
      </w:r>
      <w:r w:rsidR="00252E6A">
        <w:rPr>
          <w:rtl/>
        </w:rPr>
        <w:t>.</w:t>
      </w:r>
    </w:p>
    <w:p w:rsidR="00007672" w:rsidRPr="00007672" w:rsidRDefault="00007672" w:rsidP="00007672">
      <w:pPr>
        <w:pStyle w:val="libFootnote0"/>
        <w:rPr>
          <w:rtl/>
        </w:rPr>
      </w:pPr>
      <w:r w:rsidRPr="00A04F45">
        <w:rPr>
          <w:rtl/>
        </w:rPr>
        <w:t>(3) الندوي</w:t>
      </w:r>
      <w:r w:rsidR="00252E6A">
        <w:rPr>
          <w:rtl/>
        </w:rPr>
        <w:t>،</w:t>
      </w:r>
      <w:r w:rsidRPr="00A04F45">
        <w:rPr>
          <w:rtl/>
        </w:rPr>
        <w:t xml:space="preserve"> أبو الحسن </w:t>
      </w:r>
      <w:r w:rsidR="00252E6A">
        <w:rPr>
          <w:rtl/>
        </w:rPr>
        <w:t>(</w:t>
      </w:r>
      <w:r w:rsidRPr="00A04F45">
        <w:rPr>
          <w:rtl/>
        </w:rPr>
        <w:t>الصراع بين الفكرة الإسلاميّة والفكرة الغربيّة</w:t>
      </w:r>
      <w:r w:rsidR="00252E6A">
        <w:rPr>
          <w:rtl/>
        </w:rPr>
        <w:t>):</w:t>
      </w:r>
      <w:r w:rsidRPr="00A04F45">
        <w:rPr>
          <w:rtl/>
        </w:rPr>
        <w:t xml:space="preserve"> 172</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لخداع القرّاء المسلمين</w:t>
      </w:r>
      <w:r w:rsidR="00252E6A">
        <w:rPr>
          <w:rtl/>
        </w:rPr>
        <w:t>،</w:t>
      </w:r>
      <w:r w:rsidRPr="00007672">
        <w:rPr>
          <w:rtl/>
        </w:rPr>
        <w:t xml:space="preserve"> حيثُ إنّ العنوان المتحقّق يخفي بين طياته سموما تعمل عملها في نفسيّة القرّاء وأذهانهم</w:t>
      </w:r>
      <w:r w:rsidR="00252E6A">
        <w:rPr>
          <w:rtl/>
        </w:rPr>
        <w:t>.</w:t>
      </w:r>
      <w:r w:rsidRPr="00007672">
        <w:rPr>
          <w:rtl/>
        </w:rPr>
        <w:t xml:space="preserve"> فكتاب </w:t>
      </w:r>
      <w:r w:rsidR="00252E6A">
        <w:rPr>
          <w:rtl/>
        </w:rPr>
        <w:t>(</w:t>
      </w:r>
      <w:r w:rsidRPr="00007672">
        <w:rPr>
          <w:rtl/>
        </w:rPr>
        <w:t>مجد الإسلام</w:t>
      </w:r>
      <w:r w:rsidR="00252E6A">
        <w:rPr>
          <w:rtl/>
        </w:rPr>
        <w:t>)</w:t>
      </w:r>
      <w:r w:rsidRPr="00007672">
        <w:rPr>
          <w:rtl/>
        </w:rPr>
        <w:t xml:space="preserve"> مثلاً الذي أشرنا إليه يبدأ من فصله الأوّل حتّى نهايته بترديد أفكارٍ مشوّهة عن الإسلام</w:t>
      </w:r>
      <w:r w:rsidR="00252E6A">
        <w:rPr>
          <w:rtl/>
        </w:rPr>
        <w:t>،</w:t>
      </w:r>
      <w:r w:rsidRPr="00007672">
        <w:rPr>
          <w:rtl/>
        </w:rPr>
        <w:t xml:space="preserve"> وعن الرسول محمّد </w:t>
      </w:r>
      <w:r w:rsidR="00252E6A">
        <w:rPr>
          <w:rtl/>
        </w:rPr>
        <w:t>(</w:t>
      </w:r>
      <w:r w:rsidRPr="00007672">
        <w:rPr>
          <w:rtl/>
        </w:rPr>
        <w:t>صلّى الله عليه وآله وسلّم</w:t>
      </w:r>
      <w:r w:rsidR="00252E6A">
        <w:rPr>
          <w:rtl/>
        </w:rPr>
        <w:t>)،</w:t>
      </w:r>
      <w:r w:rsidRPr="00007672">
        <w:rPr>
          <w:rtl/>
        </w:rPr>
        <w:t xml:space="preserve"> وعن التاريخ الإسلامي</w:t>
      </w:r>
      <w:r w:rsidR="00252E6A">
        <w:rPr>
          <w:rtl/>
        </w:rPr>
        <w:t>،</w:t>
      </w:r>
      <w:r w:rsidRPr="00007672">
        <w:rPr>
          <w:rtl/>
        </w:rPr>
        <w:t xml:space="preserve"> طالما قد تكرّرت في كثير من كتب المستشرقين</w:t>
      </w:r>
      <w:r w:rsidR="00252E6A">
        <w:rPr>
          <w:rtl/>
        </w:rPr>
        <w:t>.</w:t>
      </w:r>
    </w:p>
    <w:p w:rsidR="00007672" w:rsidRPr="00A04F45" w:rsidRDefault="00007672" w:rsidP="00252E6A">
      <w:pPr>
        <w:pStyle w:val="libNormal"/>
        <w:rPr>
          <w:rtl/>
        </w:rPr>
      </w:pPr>
      <w:r w:rsidRPr="00007672">
        <w:rPr>
          <w:rtl/>
        </w:rPr>
        <w:t>فمثلاً عندما يتحدّث الكاتب عن التاريخ الإسلامي لا يذكر إلاّ الوقائع والحروب فقط</w:t>
      </w:r>
      <w:r w:rsidR="00252E6A">
        <w:rPr>
          <w:rtl/>
        </w:rPr>
        <w:t>،</w:t>
      </w:r>
      <w:r w:rsidRPr="00007672">
        <w:rPr>
          <w:rtl/>
        </w:rPr>
        <w:t xml:space="preserve"> وقيام الدولة الإسلاميّة وسقوطها</w:t>
      </w:r>
      <w:r w:rsidR="00252E6A">
        <w:rPr>
          <w:rtl/>
        </w:rPr>
        <w:t>،</w:t>
      </w:r>
      <w:r w:rsidRPr="00007672">
        <w:rPr>
          <w:rtl/>
        </w:rPr>
        <w:t xml:space="preserve"> وقد فاته أنّ للمسلمين تأريخاً آخر غير هذه السلسلة الطويلة من الوقائع والحروب</w:t>
      </w:r>
      <w:r w:rsidR="00252E6A">
        <w:rPr>
          <w:rtl/>
        </w:rPr>
        <w:t>،</w:t>
      </w:r>
      <w:r w:rsidRPr="00007672">
        <w:rPr>
          <w:rtl/>
        </w:rPr>
        <w:t xml:space="preserve"> فاته تاريخ المجتمع الإسلامي كيف نشأ وكيف قام</w:t>
      </w:r>
      <w:r w:rsidR="00252E6A">
        <w:rPr>
          <w:rtl/>
        </w:rPr>
        <w:t>،</w:t>
      </w:r>
      <w:r w:rsidRPr="00007672">
        <w:rPr>
          <w:rtl/>
        </w:rPr>
        <w:t xml:space="preserve"> وكيف تطوّر وشيّد حضارةً امتدّ إشعاعها إلى أوربّا بالذات</w:t>
      </w:r>
      <w:r w:rsidR="00252E6A">
        <w:rPr>
          <w:rtl/>
        </w:rPr>
        <w:t>،</w:t>
      </w:r>
      <w:r w:rsidRPr="00007672">
        <w:rPr>
          <w:rtl/>
        </w:rPr>
        <w:t xml:space="preserve"> في وقت كانت غارقة في ظلمات الجهل والانحطاط</w:t>
      </w:r>
      <w:r w:rsidR="00252E6A">
        <w:rPr>
          <w:rtl/>
        </w:rPr>
        <w:t>،</w:t>
      </w:r>
      <w:r w:rsidRPr="00007672">
        <w:rPr>
          <w:rtl/>
        </w:rPr>
        <w:t xml:space="preserve"> كما لا يتناول تاريخ اللغة العربيّة</w:t>
      </w:r>
      <w:r w:rsidR="00252E6A">
        <w:rPr>
          <w:rtl/>
        </w:rPr>
        <w:t>،</w:t>
      </w:r>
      <w:r w:rsidRPr="00007672">
        <w:rPr>
          <w:rtl/>
        </w:rPr>
        <w:t xml:space="preserve"> وكيف سارت من الخليج إلى المحيط</w:t>
      </w:r>
      <w:r w:rsidR="00252E6A">
        <w:rPr>
          <w:rtl/>
        </w:rPr>
        <w:t>.</w:t>
      </w:r>
    </w:p>
    <w:p w:rsidR="00007672" w:rsidRPr="00A04F45" w:rsidRDefault="00007672" w:rsidP="00007672">
      <w:pPr>
        <w:pStyle w:val="libNormal"/>
        <w:rPr>
          <w:rtl/>
        </w:rPr>
      </w:pPr>
      <w:r w:rsidRPr="00252E6A">
        <w:rPr>
          <w:rtl/>
        </w:rPr>
        <w:t>فليس بين فصول الكتاب ذكر لنواحي حضارتنا الإسلاميّة</w:t>
      </w:r>
      <w:r w:rsidR="00252E6A">
        <w:rPr>
          <w:rtl/>
        </w:rPr>
        <w:t>،</w:t>
      </w:r>
      <w:r w:rsidRPr="00252E6A">
        <w:rPr>
          <w:rtl/>
        </w:rPr>
        <w:t xml:space="preserve"> أو أثر لتراثنا ودوره العلمي في انتشار الإسلام</w:t>
      </w:r>
      <w:r w:rsidR="00252E6A">
        <w:rPr>
          <w:rtl/>
        </w:rPr>
        <w:t>،</w:t>
      </w:r>
      <w:r w:rsidRPr="00252E6A">
        <w:rPr>
          <w:rtl/>
        </w:rPr>
        <w:t xml:space="preserve"> وكلّ ما هناك هو أنّه يقف في نهاية الكتاب - وهو بيت القصيد - فيقول</w:t>
      </w:r>
      <w:r w:rsidR="00252E6A">
        <w:rPr>
          <w:rtl/>
        </w:rPr>
        <w:t>:</w:t>
      </w:r>
      <w:r w:rsidRPr="00252E6A">
        <w:rPr>
          <w:rtl/>
        </w:rPr>
        <w:t xml:space="preserve"> </w:t>
      </w:r>
      <w:r w:rsidR="00252E6A">
        <w:rPr>
          <w:rtl/>
        </w:rPr>
        <w:t>(</w:t>
      </w:r>
      <w:r w:rsidRPr="00252E6A">
        <w:rPr>
          <w:rtl/>
        </w:rPr>
        <w:t>إنّ الحضارة الإسلاميّة ركدت لأنّها لم تقم على أساس حضارة اليونان</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وسنشير فيما بعد إلى أمثال هذه النماذج عند الدخول في تفصيل دراسة الجهد الاستشراقي إنْ شاء الله</w:t>
      </w:r>
      <w:r w:rsidR="00252E6A">
        <w:rPr>
          <w:rtl/>
        </w:rPr>
        <w:t>.</w:t>
      </w:r>
    </w:p>
    <w:p w:rsidR="00007672" w:rsidRPr="00A04F45" w:rsidRDefault="00007672" w:rsidP="00007672">
      <w:pPr>
        <w:pStyle w:val="libNormal"/>
        <w:rPr>
          <w:rtl/>
        </w:rPr>
      </w:pPr>
      <w:r w:rsidRPr="00252E6A">
        <w:rPr>
          <w:rtl/>
        </w:rPr>
        <w:t>4 - نزعة التعصّب ألاستكباري التي نجدها مهيمنة على أغلب الدراسات الاستشراقيّة للمدرسة الفرنسيّة</w:t>
      </w:r>
      <w:r w:rsidR="00252E6A">
        <w:rPr>
          <w:rtl/>
        </w:rPr>
        <w:t>،</w:t>
      </w:r>
      <w:r w:rsidRPr="00252E6A">
        <w:rPr>
          <w:rtl/>
        </w:rPr>
        <w:t xml:space="preserve"> وقد أشرنا إلى هذا المعنى سابقاً في باب </w:t>
      </w:r>
      <w:r w:rsidR="00252E6A">
        <w:rPr>
          <w:rtl/>
        </w:rPr>
        <w:t>(</w:t>
      </w:r>
      <w:r w:rsidRPr="00252E6A">
        <w:rPr>
          <w:rtl/>
        </w:rPr>
        <w:t>هوية الاستشراق</w:t>
      </w:r>
      <w:r w:rsidR="00252E6A">
        <w:rPr>
          <w:rtl/>
        </w:rPr>
        <w:t>)</w:t>
      </w:r>
      <w:r w:rsidRPr="00252E6A">
        <w:rPr>
          <w:rtl/>
        </w:rPr>
        <w:t xml:space="preserve"> بما كتبه المستشرق الفرنسي </w:t>
      </w:r>
      <w:r w:rsidR="00252E6A" w:rsidRPr="00EC1D72">
        <w:rPr>
          <w:rStyle w:val="libBold2Char"/>
          <w:rtl/>
        </w:rPr>
        <w:t>(</w:t>
      </w:r>
      <w:r w:rsidRPr="00EC1D72">
        <w:rPr>
          <w:rStyle w:val="libBold2Char"/>
          <w:rtl/>
        </w:rPr>
        <w:t>هانوتو</w:t>
      </w:r>
      <w:r w:rsidR="00252E6A" w:rsidRPr="00EC1D72">
        <w:rPr>
          <w:rStyle w:val="libBold2Char"/>
          <w:rtl/>
        </w:rPr>
        <w:t>)</w:t>
      </w:r>
      <w:r w:rsidRPr="00252E6A">
        <w:rPr>
          <w:rtl/>
        </w:rPr>
        <w:t xml:space="preserve"> الذي كان يعمل مستشاراً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من دراسة حول كتاب </w:t>
      </w:r>
      <w:r w:rsidR="00252E6A">
        <w:rPr>
          <w:rtl/>
        </w:rPr>
        <w:t>(</w:t>
      </w:r>
      <w:r w:rsidRPr="00A04F45">
        <w:rPr>
          <w:rtl/>
        </w:rPr>
        <w:t>مجد الإسلام</w:t>
      </w:r>
      <w:r w:rsidR="00252E6A">
        <w:rPr>
          <w:rtl/>
        </w:rPr>
        <w:t>)</w:t>
      </w:r>
      <w:r w:rsidRPr="00A04F45">
        <w:rPr>
          <w:rtl/>
        </w:rPr>
        <w:t xml:space="preserve"> للأستاذ الدكتور حسين مؤنس</w:t>
      </w:r>
      <w:r w:rsidR="00252E6A">
        <w:rPr>
          <w:rtl/>
        </w:rPr>
        <w:t>،</w:t>
      </w:r>
      <w:r w:rsidRPr="00A04F45">
        <w:rPr>
          <w:rtl/>
        </w:rPr>
        <w:t xml:space="preserve"> أُستاذ التأريخ الإسلامي بجامعة القاهرة</w:t>
      </w:r>
      <w:r w:rsidR="00252E6A">
        <w:rPr>
          <w:rtl/>
        </w:rPr>
        <w:t>،</w:t>
      </w:r>
      <w:r w:rsidRPr="00A04F45">
        <w:rPr>
          <w:rtl/>
        </w:rPr>
        <w:t xml:space="preserve"> نشرت بالملحق الأدبي لجريدة الأهرام </w:t>
      </w:r>
      <w:r w:rsidR="00252E6A">
        <w:rPr>
          <w:rtl/>
        </w:rPr>
        <w:t>(</w:t>
      </w:r>
      <w:r w:rsidRPr="00A04F45">
        <w:rPr>
          <w:rtl/>
        </w:rPr>
        <w:t>أهرام الجمعة</w:t>
      </w:r>
      <w:r w:rsidR="00252E6A">
        <w:rPr>
          <w:rtl/>
        </w:rPr>
        <w:t>)،</w:t>
      </w:r>
      <w:r w:rsidRPr="00A04F45">
        <w:rPr>
          <w:rtl/>
        </w:rPr>
        <w:t xml:space="preserve"> وتتضمّن عرضاً وتحليلاً ومناقشة للفكر الاستشراقي يبيّن واقع إنتاجه العلمي</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tl/>
        </w:rPr>
        <w:lastRenderedPageBreak/>
        <w:t>لوزارة المستعمرات الفرنسيّة حيثُ قال</w:t>
      </w:r>
      <w:r w:rsidR="00252E6A">
        <w:rPr>
          <w:rtl/>
        </w:rPr>
        <w:t>:</w:t>
      </w:r>
      <w:r w:rsidRPr="00252E6A">
        <w:rPr>
          <w:rtl/>
        </w:rPr>
        <w:t xml:space="preserve"> </w:t>
      </w:r>
      <w:r w:rsidR="00252E6A">
        <w:rPr>
          <w:rtl/>
        </w:rPr>
        <w:t>(</w:t>
      </w:r>
      <w:r w:rsidRPr="00252E6A">
        <w:rPr>
          <w:rtl/>
        </w:rPr>
        <w:t xml:space="preserve">إنّ شعباً جمهوريّ المبادئ </w:t>
      </w:r>
      <w:r w:rsidR="00252E6A">
        <w:rPr>
          <w:rtl/>
        </w:rPr>
        <w:t>(</w:t>
      </w:r>
      <w:r w:rsidRPr="00252E6A">
        <w:rPr>
          <w:rtl/>
        </w:rPr>
        <w:t>شعب فرنسا</w:t>
      </w:r>
      <w:r w:rsidR="00252E6A">
        <w:rPr>
          <w:rtl/>
        </w:rPr>
        <w:t>)</w:t>
      </w:r>
      <w:r w:rsidRPr="00252E6A">
        <w:rPr>
          <w:rtl/>
        </w:rPr>
        <w:t xml:space="preserve"> يبلغ عدد نفوسه أربعين مليوناً لا مرشد له إلاّ نفسه</w:t>
      </w:r>
      <w:r w:rsidR="00252E6A">
        <w:rPr>
          <w:rtl/>
        </w:rPr>
        <w:t>،</w:t>
      </w:r>
      <w:r w:rsidRPr="00252E6A">
        <w:rPr>
          <w:rtl/>
        </w:rPr>
        <w:t xml:space="preserve"> لا عائلات ملوكيّة فيه يتنازعنَ الحكم</w:t>
      </w:r>
      <w:r w:rsidR="00252E6A">
        <w:rPr>
          <w:rtl/>
        </w:rPr>
        <w:t>،</w:t>
      </w:r>
      <w:r w:rsidRPr="00252E6A">
        <w:rPr>
          <w:rtl/>
        </w:rPr>
        <w:t xml:space="preserve"> ولا رؤساء يتناولون الرئاسة بطريق الوراثة</w:t>
      </w:r>
      <w:r w:rsidR="00252E6A">
        <w:rPr>
          <w:rtl/>
        </w:rPr>
        <w:t>،</w:t>
      </w:r>
      <w:r w:rsidRPr="00252E6A">
        <w:rPr>
          <w:rtl/>
        </w:rPr>
        <w:t xml:space="preserve"> هو الذي تقلّد زمام إدارة شعبٍ آخر لا يلبث أنْ ينمو حتّى يساويه في العدد</w:t>
      </w:r>
      <w:r w:rsidR="00252E6A">
        <w:rPr>
          <w:rtl/>
        </w:rPr>
        <w:t>،</w:t>
      </w:r>
      <w:r w:rsidRPr="00252E6A">
        <w:rPr>
          <w:rtl/>
        </w:rPr>
        <w:t xml:space="preserve"> وهو ذلك الشعب المنتشر في الأرجاء الفسيحة والأصقاع المجهولة</w:t>
      </w:r>
      <w:r w:rsidR="00252E6A">
        <w:rPr>
          <w:rtl/>
        </w:rPr>
        <w:t>،</w:t>
      </w:r>
      <w:r w:rsidRPr="00252E6A">
        <w:rPr>
          <w:rtl/>
        </w:rPr>
        <w:t xml:space="preserve"> والمتّبع لتقاليد وعادات غير التي نَعنُو لها ونحترمها... وهو الشعب الإسلامي السامي الأصل</w:t>
      </w:r>
      <w:r w:rsidR="00252E6A">
        <w:rPr>
          <w:rtl/>
        </w:rPr>
        <w:t>،</w:t>
      </w:r>
      <w:r w:rsidRPr="00252E6A">
        <w:rPr>
          <w:rtl/>
        </w:rPr>
        <w:t xml:space="preserve"> الذي يحمل إليه الشعب الآري المسيحي الجمهوري الآن ملح المدنيّة وروحها</w:t>
      </w:r>
      <w:r w:rsidR="00252E6A">
        <w:rPr>
          <w:rtl/>
        </w:rPr>
        <w:t>)</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 xml:space="preserve">ويُمكن أنْ نستطلع رأي مستشرق فرنسي آخر وهو </w:t>
      </w:r>
      <w:r w:rsidR="00252E6A">
        <w:rPr>
          <w:rtl/>
        </w:rPr>
        <w:t>(</w:t>
      </w:r>
      <w:r w:rsidRPr="00007672">
        <w:rPr>
          <w:rtl/>
        </w:rPr>
        <w:t>مكسيم رودنسون</w:t>
      </w:r>
      <w:r w:rsidR="00252E6A">
        <w:rPr>
          <w:rtl/>
        </w:rPr>
        <w:t>)</w:t>
      </w:r>
      <w:r w:rsidRPr="00007672">
        <w:rPr>
          <w:rtl/>
        </w:rPr>
        <w:t xml:space="preserve"> الذي يُعتبر أحد أركان مدرسة الاستشراق الفرنسيّة</w:t>
      </w:r>
      <w:r w:rsidR="00252E6A">
        <w:rPr>
          <w:rtl/>
        </w:rPr>
        <w:t>،</w:t>
      </w:r>
      <w:r w:rsidRPr="00007672">
        <w:rPr>
          <w:rtl/>
        </w:rPr>
        <w:t xml:space="preserve"> والذي يتجلّى بالبزّة العنصريّة الاستكباريّة بشكلٍ لا يقبل الشك حيث يقول</w:t>
      </w:r>
      <w:r w:rsidR="00252E6A">
        <w:rPr>
          <w:rtl/>
        </w:rPr>
        <w:t>:</w:t>
      </w:r>
      <w:r w:rsidRPr="00007672">
        <w:rPr>
          <w:rtl/>
        </w:rPr>
        <w:t xml:space="preserve"> </w:t>
      </w:r>
      <w:r w:rsidR="00252E6A">
        <w:rPr>
          <w:rtl/>
        </w:rPr>
        <w:t>(</w:t>
      </w:r>
      <w:r w:rsidRPr="00007672">
        <w:rPr>
          <w:rtl/>
        </w:rPr>
        <w:t>وهكذا بعد أنْ أصبح القتال أكثر تركيزاً وتوجيهاً</w:t>
      </w:r>
      <w:r w:rsidR="00252E6A">
        <w:rPr>
          <w:rtl/>
        </w:rPr>
        <w:t>،</w:t>
      </w:r>
      <w:r w:rsidRPr="00007672">
        <w:rPr>
          <w:rtl/>
        </w:rPr>
        <w:t xml:space="preserve"> كان لابدّ مِن إعطاء العدو صفات أوضح وأدق</w:t>
      </w:r>
      <w:r w:rsidR="00252E6A">
        <w:rPr>
          <w:rtl/>
        </w:rPr>
        <w:t>،</w:t>
      </w:r>
      <w:r w:rsidRPr="00007672">
        <w:rPr>
          <w:rtl/>
        </w:rPr>
        <w:t xml:space="preserve"> وكان لابدّ من تبسيط صورته وإعطائها طابعاً نمطيّاً</w:t>
      </w:r>
      <w:r w:rsidR="00252E6A">
        <w:rPr>
          <w:rtl/>
        </w:rPr>
        <w:t>.</w:t>
      </w:r>
    </w:p>
    <w:p w:rsidR="00007672" w:rsidRPr="00A04F45" w:rsidRDefault="00007672" w:rsidP="00007672">
      <w:pPr>
        <w:pStyle w:val="libNormal"/>
        <w:rPr>
          <w:rtl/>
        </w:rPr>
      </w:pPr>
      <w:r w:rsidRPr="00252E6A">
        <w:rPr>
          <w:rtl/>
        </w:rPr>
        <w:t xml:space="preserve">كان </w:t>
      </w:r>
      <w:r w:rsidR="00252E6A">
        <w:rPr>
          <w:rtl/>
        </w:rPr>
        <w:t>(</w:t>
      </w:r>
      <w:r w:rsidRPr="00252E6A">
        <w:rPr>
          <w:rtl/>
        </w:rPr>
        <w:t>السراسنة</w:t>
      </w:r>
      <w:r w:rsidR="00252E6A">
        <w:rPr>
          <w:rtl/>
        </w:rPr>
        <w:t>)</w:t>
      </w:r>
      <w:r w:rsidRPr="00252E6A">
        <w:rPr>
          <w:rtl/>
        </w:rPr>
        <w:t xml:space="preserve"> - يقصد بهم المسلمين - بالنسبة للحجّاج - المسيحيّين - مجرّد أعداد زائدة لا وجود لها</w:t>
      </w:r>
      <w:r w:rsidR="00252E6A">
        <w:rPr>
          <w:rtl/>
        </w:rPr>
        <w:t>،</w:t>
      </w:r>
      <w:r w:rsidRPr="00252E6A">
        <w:rPr>
          <w:rtl/>
        </w:rPr>
        <w:t xml:space="preserve"> ومجرّد كفّار تافهين</w:t>
      </w:r>
      <w:r w:rsidR="00252E6A">
        <w:rPr>
          <w:rtl/>
        </w:rPr>
        <w:t>،</w:t>
      </w:r>
      <w:r w:rsidRPr="00252E6A">
        <w:rPr>
          <w:rtl/>
        </w:rPr>
        <w:t xml:space="preserve"> حكّام بحكم الأمر الواقع</w:t>
      </w:r>
      <w:r w:rsidR="00252E6A">
        <w:rPr>
          <w:rtl/>
        </w:rPr>
        <w:t>،</w:t>
      </w:r>
      <w:r w:rsidRPr="00252E6A">
        <w:rPr>
          <w:rtl/>
        </w:rPr>
        <w:t xml:space="preserve"> يتحرّك المرء بينهم بلا مبالاة... وفي الواقع لم تكن لدى أوربّا المسيحيّة صورةٌ واحدة عن العالم المعادي الذي كانت في صِدام معه</w:t>
      </w:r>
      <w:r w:rsidR="00252E6A">
        <w:rPr>
          <w:rtl/>
        </w:rPr>
        <w:t>،</w:t>
      </w:r>
      <w:r w:rsidRPr="00252E6A">
        <w:rPr>
          <w:rtl/>
        </w:rPr>
        <w:t xml:space="preserve"> بل كانت لديها عدّة صور...)</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إنّ الاستكبار الأوربّي لعِب دوراً كبيراً في تحديد طبيعة النظرة الأوربيّة إلى الشرق الإسلامي</w:t>
      </w:r>
      <w:r w:rsidR="00252E6A">
        <w:rPr>
          <w:rtl/>
        </w:rPr>
        <w:t>،</w:t>
      </w:r>
      <w:r w:rsidRPr="00007672">
        <w:rPr>
          <w:rtl/>
        </w:rPr>
        <w:t xml:space="preserve"> وخصوصاً بعد منتصف القرن التاسع عشر</w:t>
      </w:r>
      <w:r w:rsidR="00252E6A">
        <w:rPr>
          <w:rtl/>
        </w:rPr>
        <w:t>.</w:t>
      </w:r>
    </w:p>
    <w:p w:rsidR="00007672" w:rsidRPr="00A04F45" w:rsidRDefault="00252E6A" w:rsidP="00252E6A">
      <w:pPr>
        <w:pStyle w:val="libNormal"/>
        <w:rPr>
          <w:rtl/>
        </w:rPr>
      </w:pPr>
      <w:r>
        <w:rPr>
          <w:rtl/>
        </w:rPr>
        <w:t xml:space="preserve"> </w:t>
      </w:r>
      <w:r w:rsidR="00007672" w:rsidRPr="00007672">
        <w:rPr>
          <w:rtl/>
        </w:rPr>
        <w:t>يقول المستشرق رودنسون</w:t>
      </w:r>
      <w:r>
        <w:rPr>
          <w:rtl/>
        </w:rPr>
        <w:t>:</w:t>
      </w:r>
      <w:r w:rsidR="00007672" w:rsidRPr="00007672">
        <w:rPr>
          <w:rtl/>
        </w:rPr>
        <w:t xml:space="preserve"> </w:t>
      </w:r>
      <w:r>
        <w:rPr>
          <w:rtl/>
        </w:rPr>
        <w:t>(</w:t>
      </w:r>
      <w:r w:rsidR="00007672" w:rsidRPr="00007672">
        <w:rPr>
          <w:rtl/>
        </w:rPr>
        <w:t>لقد كان التفوّق الأوربّي من النواحي الاقتصاديّة والفنيّة والعسكريّة والسياسيّة والثقافيّة طاغياً</w:t>
      </w:r>
      <w:r>
        <w:rPr>
          <w:rtl/>
        </w:rPr>
        <w:t>،</w:t>
      </w:r>
      <w:r w:rsidR="00007672" w:rsidRPr="00007672">
        <w:rPr>
          <w:rtl/>
        </w:rPr>
        <w:t xml:space="preserve"> في الوقت الذي كان فيه الشرق يغرق في التخلّف</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w:t>
      </w:r>
      <w:r w:rsidR="00252E6A">
        <w:rPr>
          <w:rtl/>
        </w:rPr>
        <w:t>.</w:t>
      </w:r>
      <w:r w:rsidRPr="00A04F45">
        <w:rPr>
          <w:rtl/>
        </w:rPr>
        <w:t xml:space="preserve"> محمّد البهي </w:t>
      </w:r>
      <w:r w:rsidR="00252E6A">
        <w:rPr>
          <w:rtl/>
        </w:rPr>
        <w:t>(</w:t>
      </w:r>
      <w:r w:rsidRPr="00A04F45">
        <w:rPr>
          <w:rtl/>
        </w:rPr>
        <w:t>الفكر الإسلامي الحديث وصلته بالاستعمار الغربي</w:t>
      </w:r>
      <w:r w:rsidR="00252E6A">
        <w:rPr>
          <w:rtl/>
        </w:rPr>
        <w:t>):</w:t>
      </w:r>
      <w:r w:rsidRPr="00A04F45">
        <w:rPr>
          <w:rtl/>
        </w:rPr>
        <w:t xml:space="preserve"> 32</w:t>
      </w:r>
      <w:r w:rsidR="00252E6A">
        <w:rPr>
          <w:rtl/>
        </w:rPr>
        <w:t>.</w:t>
      </w:r>
    </w:p>
    <w:p w:rsidR="00007672" w:rsidRPr="00007672" w:rsidRDefault="00007672" w:rsidP="00007672">
      <w:pPr>
        <w:pStyle w:val="libFootnote0"/>
        <w:rPr>
          <w:rtl/>
        </w:rPr>
      </w:pPr>
      <w:r w:rsidRPr="00A04F45">
        <w:rPr>
          <w:rtl/>
        </w:rPr>
        <w:t>(2) رودنسون</w:t>
      </w:r>
      <w:r w:rsidR="00252E6A">
        <w:rPr>
          <w:rtl/>
        </w:rPr>
        <w:t>،</w:t>
      </w:r>
      <w:r w:rsidRPr="00A04F45">
        <w:rPr>
          <w:rtl/>
        </w:rPr>
        <w:t xml:space="preserve"> مكسيم </w:t>
      </w:r>
      <w:r w:rsidR="00252E6A">
        <w:rPr>
          <w:rtl/>
        </w:rPr>
        <w:t>(</w:t>
      </w:r>
      <w:r w:rsidRPr="00A04F45">
        <w:rPr>
          <w:rtl/>
        </w:rPr>
        <w:t>تراث الإسلام</w:t>
      </w:r>
      <w:r w:rsidR="00252E6A">
        <w:rPr>
          <w:rtl/>
        </w:rPr>
        <w:t>)</w:t>
      </w:r>
      <w:r w:rsidRPr="00A04F45">
        <w:rPr>
          <w:rtl/>
        </w:rPr>
        <w:t xml:space="preserve"> تصنيف</w:t>
      </w:r>
      <w:r w:rsidR="00252E6A">
        <w:rPr>
          <w:rtl/>
        </w:rPr>
        <w:t>،</w:t>
      </w:r>
      <w:r w:rsidRPr="00A04F45">
        <w:rPr>
          <w:rtl/>
        </w:rPr>
        <w:t xml:space="preserve"> شاخت وبوزورث</w:t>
      </w:r>
      <w:r w:rsidR="00252E6A">
        <w:rPr>
          <w:rtl/>
        </w:rPr>
        <w:t>:</w:t>
      </w:r>
      <w:r w:rsidRPr="00A04F45">
        <w:rPr>
          <w:rtl/>
        </w:rPr>
        <w:t xml:space="preserve"> 31 و32</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وأصبحت إيران والإمبراطوريّة العثمانيّة - عمليّاً - محميّتين أوربيّتين</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لقد أرادت فرنسا أنْ تكون حاملة للواء العظمة الأوربيّة في العالم</w:t>
      </w:r>
      <w:r w:rsidR="00252E6A">
        <w:rPr>
          <w:rtl/>
        </w:rPr>
        <w:t>،</w:t>
      </w:r>
      <w:r w:rsidRPr="00007672">
        <w:rPr>
          <w:rtl/>
        </w:rPr>
        <w:t xml:space="preserve"> وانعكست هذه الإرادة على الثقافة الاجتماعيّة والرأي العام للمجتمعات الشرقيّة</w:t>
      </w:r>
      <w:r w:rsidR="00252E6A">
        <w:rPr>
          <w:rtl/>
        </w:rPr>
        <w:t>،</w:t>
      </w:r>
      <w:r w:rsidRPr="00007672">
        <w:rPr>
          <w:rtl/>
        </w:rPr>
        <w:t xml:space="preserve"> فأصبح كل ما من شأنه أنْ يفتح نافذة التطلّع نحو الإسلام أو العودة إلى تحكيمه</w:t>
      </w:r>
      <w:r w:rsidR="00252E6A">
        <w:rPr>
          <w:rtl/>
        </w:rPr>
        <w:t>،</w:t>
      </w:r>
      <w:r w:rsidRPr="00007672">
        <w:rPr>
          <w:rtl/>
        </w:rPr>
        <w:t xml:space="preserve"> أو دراسة منهجه الأصيل وتأثيره في العالم الإسلامي ضرباً من الجمود والتحجّر</w:t>
      </w:r>
      <w:r w:rsidR="00252E6A">
        <w:rPr>
          <w:rtl/>
        </w:rPr>
        <w:t>،</w:t>
      </w:r>
      <w:r w:rsidRPr="00007672">
        <w:rPr>
          <w:rtl/>
        </w:rPr>
        <w:t xml:space="preserve"> ونزوعاً نحو الرجعيّة والتخلّف والتعصب</w:t>
      </w:r>
      <w:r w:rsidR="00252E6A">
        <w:rPr>
          <w:rtl/>
        </w:rPr>
        <w:t>.</w:t>
      </w:r>
    </w:p>
    <w:p w:rsidR="00007672" w:rsidRPr="00A04F45" w:rsidRDefault="00007672" w:rsidP="00252E6A">
      <w:pPr>
        <w:pStyle w:val="libNormal"/>
        <w:rPr>
          <w:rtl/>
        </w:rPr>
      </w:pPr>
      <w:r w:rsidRPr="00007672">
        <w:rPr>
          <w:rtl/>
        </w:rPr>
        <w:t>وهذه هي صورة التطلّعات الإسلاميّة في نظر المستشرقين الفرنسيّين</w:t>
      </w:r>
      <w:r w:rsidR="00252E6A">
        <w:rPr>
          <w:rtl/>
        </w:rPr>
        <w:t>،</w:t>
      </w:r>
      <w:r w:rsidRPr="00007672">
        <w:rPr>
          <w:rtl/>
        </w:rPr>
        <w:t xml:space="preserve"> أو هكذا يصوّرونها للآخرين من خلال كتاباتهم ومناهج عملهم</w:t>
      </w:r>
      <w:r w:rsidR="00252E6A">
        <w:rPr>
          <w:rtl/>
        </w:rPr>
        <w:t>.</w:t>
      </w:r>
    </w:p>
    <w:p w:rsidR="00007672" w:rsidRPr="00A04F45" w:rsidRDefault="00007672" w:rsidP="00007672">
      <w:pPr>
        <w:pStyle w:val="libNormal"/>
        <w:rPr>
          <w:rtl/>
        </w:rPr>
      </w:pPr>
      <w:r w:rsidRPr="00252E6A">
        <w:rPr>
          <w:rtl/>
        </w:rPr>
        <w:t>فمثلاً</w:t>
      </w:r>
      <w:r w:rsidR="00252E6A">
        <w:rPr>
          <w:rtl/>
        </w:rPr>
        <w:t>،</w:t>
      </w:r>
      <w:r w:rsidRPr="00252E6A">
        <w:rPr>
          <w:rtl/>
        </w:rPr>
        <w:t xml:space="preserve"> عندما تأسّست </w:t>
      </w:r>
      <w:r w:rsidR="00252E6A">
        <w:rPr>
          <w:rtl/>
        </w:rPr>
        <w:t>(</w:t>
      </w:r>
      <w:r w:rsidRPr="00252E6A">
        <w:rPr>
          <w:rtl/>
        </w:rPr>
        <w:t>حركة الجامعة الإسلاميّة</w:t>
      </w:r>
      <w:r w:rsidR="00252E6A">
        <w:rPr>
          <w:rtl/>
        </w:rPr>
        <w:t>)</w:t>
      </w:r>
      <w:r w:rsidRPr="00252E6A">
        <w:rPr>
          <w:rStyle w:val="libFootnotenumChar"/>
          <w:rtl/>
        </w:rPr>
        <w:t>(2)</w:t>
      </w:r>
      <w:r w:rsidRPr="00252E6A">
        <w:rPr>
          <w:rtl/>
        </w:rPr>
        <w:t xml:space="preserve"> في القرن التاسع عشر كردّة فعل للاستعمار الأوربّي</w:t>
      </w:r>
      <w:r w:rsidR="00252E6A">
        <w:rPr>
          <w:rtl/>
        </w:rPr>
        <w:t>،</w:t>
      </w:r>
      <w:r w:rsidRPr="00252E6A">
        <w:rPr>
          <w:rtl/>
        </w:rPr>
        <w:t xml:space="preserve"> وازدياد نفوذ دوله على حساب الدول الإسلاميّة</w:t>
      </w:r>
      <w:r w:rsidR="00252E6A">
        <w:rPr>
          <w:rtl/>
        </w:rPr>
        <w:t>،</w:t>
      </w:r>
      <w:r w:rsidRPr="00252E6A">
        <w:rPr>
          <w:rtl/>
        </w:rPr>
        <w:t xml:space="preserve"> تعالت صرخات الغرب والأوربيّين بشكلٍ خاص في وجه هذه الحركة</w:t>
      </w:r>
      <w:r w:rsidR="00252E6A">
        <w:rPr>
          <w:rtl/>
        </w:rPr>
        <w:t>.</w:t>
      </w:r>
    </w:p>
    <w:p w:rsidR="00007672" w:rsidRPr="00A04F45" w:rsidRDefault="00007672" w:rsidP="00007672">
      <w:pPr>
        <w:pStyle w:val="libNormal"/>
        <w:rPr>
          <w:rtl/>
        </w:rPr>
      </w:pPr>
      <w:r w:rsidRPr="00252E6A">
        <w:rPr>
          <w:rtl/>
        </w:rPr>
        <w:t>وبفعل الوسائل الإعلاميّة والثقافيّة كالصحافة والأدب والفنون الأُخرى استطاعت هذه الدول الاستعماريّة توجيه المجتمع الأوربّي ورأيه العام ضدّ هذه الحركة</w:t>
      </w:r>
      <w:r w:rsidR="00252E6A">
        <w:rPr>
          <w:rtl/>
        </w:rPr>
        <w:t>،</w:t>
      </w:r>
      <w:r w:rsidRPr="00252E6A">
        <w:rPr>
          <w:rtl/>
        </w:rPr>
        <w:t xml:space="preserve"> وقد كتب أحد المستشرقين الفرنسيّين في ذلك قائلاً</w:t>
      </w:r>
      <w:r w:rsidR="00252E6A">
        <w:rPr>
          <w:rtl/>
        </w:rPr>
        <w:t>:</w:t>
      </w:r>
      <w:r w:rsidRPr="00252E6A">
        <w:rPr>
          <w:rtl/>
        </w:rPr>
        <w:t xml:space="preserve"> </w:t>
      </w:r>
      <w:r w:rsidR="00252E6A">
        <w:rPr>
          <w:rtl/>
        </w:rPr>
        <w:t>(</w:t>
      </w:r>
      <w:r w:rsidRPr="00252E6A">
        <w:rPr>
          <w:rtl/>
        </w:rPr>
        <w:t xml:space="preserve">كانت حركة الجامعة الإسلاميّة </w:t>
      </w:r>
      <w:r w:rsidR="00252E6A">
        <w:rPr>
          <w:rtl/>
        </w:rPr>
        <w:t>(</w:t>
      </w:r>
      <w:r w:rsidRPr="00252E6A">
        <w:t>pan – Islamism</w:t>
      </w:r>
      <w:r w:rsidR="00252E6A">
        <w:rPr>
          <w:rtl/>
        </w:rPr>
        <w:t>)</w:t>
      </w:r>
      <w:r w:rsidRPr="00252E6A">
        <w:rPr>
          <w:rtl/>
        </w:rPr>
        <w:t xml:space="preserve"> هي الغول المرعب في ذلك العصر</w:t>
      </w:r>
      <w:r w:rsidR="00252E6A">
        <w:rPr>
          <w:rtl/>
        </w:rPr>
        <w:t>،</w:t>
      </w:r>
      <w:r w:rsidRPr="00252E6A">
        <w:rPr>
          <w:rtl/>
        </w:rPr>
        <w:t xml:space="preserve"> على نفس الطريقة وفي نفس الزمن اللذين انتشر الرعب فيهما من </w:t>
      </w:r>
      <w:r w:rsidR="00252E6A">
        <w:rPr>
          <w:rtl/>
        </w:rPr>
        <w:t>(</w:t>
      </w:r>
      <w:r w:rsidRPr="00252E6A">
        <w:rPr>
          <w:rtl/>
        </w:rPr>
        <w:t>الخطر الأصفر</w:t>
      </w:r>
      <w:r w:rsidR="00252E6A">
        <w:rPr>
          <w:rtl/>
        </w:rPr>
        <w:t>)</w:t>
      </w:r>
      <w:r w:rsidRPr="00252E6A">
        <w:rPr>
          <w:rStyle w:val="libFootnotenumChar"/>
          <w:rtl/>
        </w:rPr>
        <w:t>(3)</w:t>
      </w:r>
      <w:r w:rsidR="00252E6A" w:rsidRPr="00252E6A">
        <w:rPr>
          <w:rtl/>
        </w:rPr>
        <w:t>،</w:t>
      </w:r>
      <w:r w:rsidRPr="00252E6A">
        <w:rPr>
          <w:rtl/>
        </w:rPr>
        <w:t xml:space="preserve"> وكانت هذه الكلمة -</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رسالة الجهاد</w:t>
      </w:r>
      <w:r w:rsidR="00252E6A">
        <w:rPr>
          <w:rtl/>
        </w:rPr>
        <w:t>،</w:t>
      </w:r>
      <w:r w:rsidRPr="00A04F45">
        <w:rPr>
          <w:rtl/>
        </w:rPr>
        <w:t xml:space="preserve"> العدد 70</w:t>
      </w:r>
      <w:r w:rsidR="00252E6A">
        <w:rPr>
          <w:rtl/>
        </w:rPr>
        <w:t>،</w:t>
      </w:r>
      <w:r w:rsidRPr="00A04F45">
        <w:rPr>
          <w:rtl/>
        </w:rPr>
        <w:t xml:space="preserve"> السنة السابعة</w:t>
      </w:r>
      <w:r w:rsidR="00252E6A">
        <w:rPr>
          <w:rtl/>
        </w:rPr>
        <w:t>:</w:t>
      </w:r>
      <w:r w:rsidRPr="00A04F45">
        <w:rPr>
          <w:rtl/>
        </w:rPr>
        <w:t xml:space="preserve"> الاستشراق في الميزان</w:t>
      </w:r>
      <w:r w:rsidR="00252E6A">
        <w:rPr>
          <w:rtl/>
        </w:rPr>
        <w:t>:</w:t>
      </w:r>
      <w:r w:rsidRPr="00A04F45">
        <w:rPr>
          <w:rtl/>
        </w:rPr>
        <w:t xml:space="preserve"> 59</w:t>
      </w:r>
      <w:r w:rsidR="00252E6A">
        <w:rPr>
          <w:rtl/>
        </w:rPr>
        <w:t>.</w:t>
      </w:r>
    </w:p>
    <w:p w:rsidR="00007672" w:rsidRPr="00007672" w:rsidRDefault="00007672" w:rsidP="00007672">
      <w:pPr>
        <w:pStyle w:val="libFootnote0"/>
        <w:rPr>
          <w:rtl/>
        </w:rPr>
      </w:pPr>
      <w:r w:rsidRPr="00A04F45">
        <w:rPr>
          <w:rtl/>
        </w:rPr>
        <w:t>(2) حركة ظهرت في القرن التاسع عشر</w:t>
      </w:r>
      <w:r w:rsidR="00252E6A">
        <w:rPr>
          <w:rtl/>
        </w:rPr>
        <w:t>،</w:t>
      </w:r>
      <w:r w:rsidRPr="00A04F45">
        <w:rPr>
          <w:rtl/>
        </w:rPr>
        <w:t xml:space="preserve"> واستهدفت توحيد المسلمين في دولةٍ كبرى على رأسها خليفة قادر على وقف الغزو النصراني للديار الإسلاميّة</w:t>
      </w:r>
      <w:r w:rsidR="00252E6A">
        <w:rPr>
          <w:rtl/>
        </w:rPr>
        <w:t>،</w:t>
      </w:r>
      <w:r w:rsidRPr="00A04F45">
        <w:rPr>
          <w:rtl/>
        </w:rPr>
        <w:t xml:space="preserve"> يعتبر جمال الدين الأفغاني أبرز الداعين إليها</w:t>
      </w:r>
      <w:r w:rsidR="00252E6A">
        <w:rPr>
          <w:rtl/>
        </w:rPr>
        <w:t>،</w:t>
      </w:r>
      <w:r w:rsidRPr="00A04F45">
        <w:rPr>
          <w:rtl/>
        </w:rPr>
        <w:t xml:space="preserve"> وقد رعاها السلطان عبد الحميد الثاني</w:t>
      </w:r>
      <w:r w:rsidR="00252E6A">
        <w:rPr>
          <w:rtl/>
        </w:rPr>
        <w:t>،</w:t>
      </w:r>
      <w:r w:rsidRPr="00A04F45">
        <w:rPr>
          <w:rtl/>
        </w:rPr>
        <w:t xml:space="preserve"> وشنّ حملة واسعة للتبشير بها</w:t>
      </w:r>
      <w:r w:rsidR="00252E6A">
        <w:rPr>
          <w:rtl/>
        </w:rPr>
        <w:t>،</w:t>
      </w:r>
      <w:r w:rsidRPr="00A04F45">
        <w:rPr>
          <w:rtl/>
        </w:rPr>
        <w:t xml:space="preserve"> بيد أنّ أثرها ضعف وتضاءل إثر سقوطه عام 1909م</w:t>
      </w:r>
      <w:r w:rsidR="00252E6A">
        <w:rPr>
          <w:rtl/>
        </w:rPr>
        <w:t>.</w:t>
      </w:r>
      <w:r w:rsidRPr="00A04F45">
        <w:rPr>
          <w:rtl/>
        </w:rPr>
        <w:t xml:space="preserve"> وهي غير الجامعة الإسلاميّة المُحدثة التي تأسّست بعد الحرب العالميّة الثانية</w:t>
      </w:r>
      <w:r w:rsidR="00252E6A">
        <w:rPr>
          <w:rtl/>
        </w:rPr>
        <w:t>.</w:t>
      </w:r>
      <w:r w:rsidRPr="00A04F45">
        <w:rPr>
          <w:rtl/>
        </w:rPr>
        <w:t xml:space="preserve"> </w:t>
      </w:r>
      <w:r w:rsidR="00252E6A">
        <w:rPr>
          <w:rtl/>
        </w:rPr>
        <w:t>(</w:t>
      </w:r>
      <w:r w:rsidRPr="00A04F45">
        <w:rPr>
          <w:rtl/>
        </w:rPr>
        <w:t>عن موسوعة المورد 7: 198</w:t>
      </w:r>
      <w:r w:rsidR="00252E6A">
        <w:rPr>
          <w:rtl/>
        </w:rPr>
        <w:t>).</w:t>
      </w:r>
    </w:p>
    <w:p w:rsidR="00007672" w:rsidRPr="00007672" w:rsidRDefault="00007672" w:rsidP="00007672">
      <w:pPr>
        <w:pStyle w:val="libFootnote0"/>
        <w:rPr>
          <w:rtl/>
        </w:rPr>
      </w:pPr>
      <w:r w:rsidRPr="00A04F45">
        <w:rPr>
          <w:rtl/>
        </w:rPr>
        <w:t>(3) يُزعم أنّه ناشئ عن تعاظم قوّة العرق الأصفر بملايينه التي تفوق الحصر</w:t>
      </w:r>
      <w:r w:rsidR="00252E6A">
        <w:rPr>
          <w:rtl/>
        </w:rPr>
        <w:t>،</w:t>
      </w:r>
      <w:r w:rsidRPr="00A04F45">
        <w:rPr>
          <w:rtl/>
        </w:rPr>
        <w:t xml:space="preserve"> وقد يطلق على العرق الأصفر نفسه بوصفه مصدر هذا الخطر</w:t>
      </w:r>
      <w:r w:rsidR="00252E6A">
        <w:rPr>
          <w:rtl/>
        </w:rPr>
        <w:t>.</w:t>
      </w:r>
      <w:r w:rsidRPr="00A04F45">
        <w:rPr>
          <w:rtl/>
        </w:rPr>
        <w:t xml:space="preserve"> </w:t>
      </w:r>
      <w:r w:rsidR="00252E6A">
        <w:rPr>
          <w:rtl/>
        </w:rPr>
        <w:t>(</w:t>
      </w:r>
      <w:r w:rsidRPr="00A04F45">
        <w:rPr>
          <w:rtl/>
        </w:rPr>
        <w:t>عن موسوعة المورد 10</w:t>
      </w:r>
      <w:r w:rsidR="00252E6A">
        <w:rPr>
          <w:rtl/>
        </w:rPr>
        <w:t>:</w:t>
      </w:r>
      <w:r w:rsidRPr="00A04F45">
        <w:rPr>
          <w:rtl/>
        </w:rPr>
        <w:t xml:space="preserve"> 185</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حركة الجامعة الإسلاميّة - نفسها توحي بالتطلّع الإسلامي للسيطرة وبإيديولوجيّةٍ عدوانيّة</w:t>
      </w:r>
      <w:r w:rsidR="00252E6A">
        <w:rPr>
          <w:rtl/>
        </w:rPr>
        <w:t>،</w:t>
      </w:r>
      <w:r w:rsidRPr="00252E6A">
        <w:rPr>
          <w:rtl/>
        </w:rPr>
        <w:t xml:space="preserve"> وبمؤامرةٍ على نطاق عالمي</w:t>
      </w:r>
      <w:r w:rsidR="00252E6A">
        <w:rPr>
          <w:rtl/>
        </w:rPr>
        <w:t>)</w:t>
      </w:r>
      <w:r w:rsidRPr="00252E6A">
        <w:rPr>
          <w:rStyle w:val="libFootnotenumChar"/>
          <w:rtl/>
        </w:rPr>
        <w:t>(1)</w:t>
      </w:r>
      <w:r w:rsidR="00252E6A" w:rsidRPr="00252E6A">
        <w:rPr>
          <w:rtl/>
        </w:rPr>
        <w:t>.</w:t>
      </w:r>
    </w:p>
    <w:p w:rsidR="00007672" w:rsidRPr="00EC1D72" w:rsidRDefault="00007672" w:rsidP="00EC1D72">
      <w:pPr>
        <w:pStyle w:val="Heading2Center"/>
        <w:rPr>
          <w:rtl/>
        </w:rPr>
      </w:pPr>
      <w:bookmarkStart w:id="104" w:name="50"/>
      <w:bookmarkStart w:id="105" w:name="_Toc494972065"/>
      <w:r w:rsidRPr="00A04F45">
        <w:rPr>
          <w:rtl/>
        </w:rPr>
        <w:t>نشأة المدرسة الاستشراقيّة الفرنسيّة وعوامل نموّها وتطوّرها</w:t>
      </w:r>
      <w:bookmarkEnd w:id="104"/>
      <w:bookmarkEnd w:id="105"/>
    </w:p>
    <w:p w:rsidR="00007672" w:rsidRPr="00A04F45" w:rsidRDefault="00007672" w:rsidP="00252E6A">
      <w:pPr>
        <w:pStyle w:val="libNormal"/>
        <w:rPr>
          <w:rtl/>
        </w:rPr>
      </w:pPr>
      <w:r w:rsidRPr="00007672">
        <w:rPr>
          <w:rtl/>
        </w:rPr>
        <w:t>إنّ تاريخ نشوء المدرسة الفرنسيّة للاستشراق يرجع في بداياته الأُولى إلى الفترة الزمنيّة</w:t>
      </w:r>
      <w:r w:rsidR="00252E6A">
        <w:rPr>
          <w:rtl/>
        </w:rPr>
        <w:t>،</w:t>
      </w:r>
      <w:r w:rsidRPr="00007672">
        <w:rPr>
          <w:rtl/>
        </w:rPr>
        <w:t xml:space="preserve"> التي بدأت بها فرنسا الاحتكاك بالشرق الإسلامي</w:t>
      </w:r>
      <w:r w:rsidR="00252E6A">
        <w:rPr>
          <w:rtl/>
        </w:rPr>
        <w:t>،</w:t>
      </w:r>
      <w:r w:rsidRPr="00007672">
        <w:rPr>
          <w:rtl/>
        </w:rPr>
        <w:t xml:space="preserve"> مع بداية ظهور الإسلام في شمال إفريقيا</w:t>
      </w:r>
      <w:r w:rsidR="00252E6A">
        <w:rPr>
          <w:rtl/>
        </w:rPr>
        <w:t>،</w:t>
      </w:r>
      <w:r w:rsidRPr="00007672">
        <w:rPr>
          <w:rtl/>
        </w:rPr>
        <w:t xml:space="preserve"> ثمّ أعقبته المداخلة الميدانيّة في إسبانيا بعد إسقاط الدولة البيزنطيّة</w:t>
      </w:r>
      <w:r w:rsidR="00252E6A">
        <w:rPr>
          <w:rtl/>
        </w:rPr>
        <w:t>،</w:t>
      </w:r>
      <w:r w:rsidRPr="00007672">
        <w:rPr>
          <w:rtl/>
        </w:rPr>
        <w:t xml:space="preserve"> وتأسيس دولة الأندلس في نفس الفترة الزمنيّة التي ابتدأ بها القساوسة والرهبان الأوربيّون يتّجهون صوب دراسة وترجمة الفكر والثقافة الإسلاميّة</w:t>
      </w:r>
      <w:r w:rsidR="00252E6A">
        <w:rPr>
          <w:rtl/>
        </w:rPr>
        <w:t>،</w:t>
      </w:r>
      <w:r w:rsidRPr="00007672">
        <w:rPr>
          <w:rtl/>
        </w:rPr>
        <w:t xml:space="preserve"> مجنّدين لهذا الهدف العديد من العلماء والمفكّرين الأوربيّين</w:t>
      </w:r>
      <w:r w:rsidR="00252E6A">
        <w:rPr>
          <w:rtl/>
        </w:rPr>
        <w:t>.</w:t>
      </w:r>
    </w:p>
    <w:p w:rsidR="00007672" w:rsidRPr="00A04F45" w:rsidRDefault="00007672" w:rsidP="00007672">
      <w:pPr>
        <w:pStyle w:val="libNormal"/>
        <w:rPr>
          <w:rtl/>
        </w:rPr>
      </w:pPr>
      <w:r w:rsidRPr="00252E6A">
        <w:rPr>
          <w:rtl/>
        </w:rPr>
        <w:t>كالذي قام به بطرس الموقّر رئيس رهبان كلوني</w:t>
      </w:r>
      <w:r w:rsidRPr="00252E6A">
        <w:rPr>
          <w:rStyle w:val="libFootnotenumChar"/>
          <w:rtl/>
        </w:rPr>
        <w:t>(2)</w:t>
      </w:r>
      <w:r w:rsidRPr="00252E6A">
        <w:rPr>
          <w:rtl/>
        </w:rPr>
        <w:t>(1094 - 1156)</w:t>
      </w:r>
      <w:r w:rsidR="00252E6A">
        <w:rPr>
          <w:rtl/>
        </w:rPr>
        <w:t>،</w:t>
      </w:r>
      <w:r w:rsidRPr="00252E6A">
        <w:rPr>
          <w:rtl/>
        </w:rPr>
        <w:t xml:space="preserve"> من أجل الحصول على معرفة علميّة موضوعيّة عن الفكر الإسلامي</w:t>
      </w:r>
      <w:r w:rsidR="00252E6A">
        <w:rPr>
          <w:rtl/>
        </w:rPr>
        <w:t>،</w:t>
      </w:r>
      <w:r w:rsidRPr="00252E6A">
        <w:rPr>
          <w:rtl/>
        </w:rPr>
        <w:t xml:space="preserve"> منطلقاً من موطنه فرنسا لنقل هذه المعرفة إلى كلّ أوربّا</w:t>
      </w:r>
      <w:r w:rsidR="00252E6A">
        <w:rPr>
          <w:rtl/>
        </w:rPr>
        <w:t>،</w:t>
      </w:r>
      <w:r w:rsidRPr="00252E6A">
        <w:rPr>
          <w:rtl/>
        </w:rPr>
        <w:t xml:space="preserve"> تلك المعرفة التي حصل عليها بطرس الموقّر بصورةٍ مباشرةٍ أو غير مباشرة</w:t>
      </w:r>
      <w:r w:rsidR="00252E6A">
        <w:rPr>
          <w:rtl/>
        </w:rPr>
        <w:t>،</w:t>
      </w:r>
      <w:r w:rsidRPr="00252E6A">
        <w:rPr>
          <w:rtl/>
        </w:rPr>
        <w:t xml:space="preserve"> قد تأتّت من خلال نشاطاته وزياراته لأديِرةِ رهبنتهِ في إسبانيا - عندما كانت تحت الحكم الإسلامي</w:t>
      </w:r>
      <w:r w:rsidR="00252E6A">
        <w:rPr>
          <w:rtl/>
        </w:rPr>
        <w:t>،</w:t>
      </w:r>
      <w:r w:rsidRPr="00252E6A">
        <w:rPr>
          <w:rtl/>
        </w:rPr>
        <w:t xml:space="preserve"> عن القضايا الإسلاميّة ونشاط التراجمة</w:t>
      </w:r>
      <w:r w:rsidR="00252E6A">
        <w:rPr>
          <w:rtl/>
        </w:rPr>
        <w:t xml:space="preserve">. </w:t>
      </w:r>
      <w:r w:rsidRPr="00252E6A">
        <w:rPr>
          <w:rtl/>
        </w:rPr>
        <w:t>وممّا زاد</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CF J – J. Wardenburg, L,Islam Dans Le</w:t>
      </w:r>
      <w:r w:rsidRPr="00A04F45">
        <w:rPr>
          <w:rtl/>
        </w:rPr>
        <w:t xml:space="preserve"> </w:t>
      </w:r>
      <w:r w:rsidRPr="00A04F45">
        <w:t>Miroir De I, Occident (</w:t>
      </w:r>
      <w:smartTag w:uri="urn:schemas-microsoft-com:office:smarttags" w:element="City">
        <w:r w:rsidRPr="00A04F45">
          <w:t>paris</w:t>
        </w:r>
      </w:smartTag>
      <w:r w:rsidRPr="00A04F45">
        <w:t xml:space="preserve"> – </w:t>
      </w:r>
      <w:smartTag w:uri="urn:schemas-microsoft-com:office:smarttags" w:element="City">
        <w:smartTag w:uri="urn:schemas-microsoft-com:office:smarttags" w:element="place">
          <w:r w:rsidRPr="00A04F45">
            <w:t>The Hague</w:t>
          </w:r>
        </w:smartTag>
      </w:smartTag>
      <w:r w:rsidRPr="00A04F45">
        <w:t xml:space="preserve">, </w:t>
      </w:r>
      <w:r w:rsidRPr="00A04F45">
        <w:rPr>
          <w:rtl/>
        </w:rPr>
        <w:t>1963</w:t>
      </w:r>
      <w:r w:rsidRPr="00A04F45">
        <w:t xml:space="preserve">), pp. </w:t>
      </w:r>
      <w:r w:rsidRPr="00A04F45">
        <w:rPr>
          <w:rtl/>
        </w:rPr>
        <w:t xml:space="preserve">102 </w:t>
      </w:r>
      <w:r w:rsidRPr="00A04F45">
        <w:t xml:space="preserve">– </w:t>
      </w:r>
      <w:r w:rsidRPr="00A04F45">
        <w:rPr>
          <w:rtl/>
        </w:rPr>
        <w:t>6.</w:t>
      </w:r>
    </w:p>
    <w:p w:rsidR="00007672" w:rsidRPr="00007672" w:rsidRDefault="00007672" w:rsidP="00007672">
      <w:pPr>
        <w:pStyle w:val="libFootnote0"/>
        <w:rPr>
          <w:rtl/>
        </w:rPr>
      </w:pPr>
      <w:r w:rsidRPr="00A04F45">
        <w:rPr>
          <w:rtl/>
        </w:rPr>
        <w:t>(2) كلوني</w:t>
      </w:r>
      <w:r w:rsidR="00252E6A">
        <w:rPr>
          <w:rtl/>
        </w:rPr>
        <w:t>:</w:t>
      </w:r>
      <w:r w:rsidRPr="00A04F45">
        <w:rPr>
          <w:rtl/>
        </w:rPr>
        <w:t xml:space="preserve"> مدينة في شرق فرنسا أُسس فيها الدير المعروف باسمها سنة 910م</w:t>
      </w:r>
      <w:r w:rsidR="00252E6A">
        <w:rPr>
          <w:rtl/>
        </w:rPr>
        <w:t>،</w:t>
      </w:r>
      <w:r w:rsidRPr="00A04F45">
        <w:rPr>
          <w:rtl/>
        </w:rPr>
        <w:t xml:space="preserve"> وهو من أشهر الأديرة الرهبانيّة في التاريخ الأوربّي الوسيط في منطقة الصون</w:t>
      </w:r>
      <w:r>
        <w:rPr>
          <w:rtl/>
        </w:rPr>
        <w:t xml:space="preserve"> - </w:t>
      </w:r>
      <w:r w:rsidRPr="00A04F45">
        <w:rPr>
          <w:rtl/>
        </w:rPr>
        <w:t>اللوار في فرنسا</w:t>
      </w:r>
      <w:r>
        <w:rPr>
          <w:rtl/>
        </w:rPr>
        <w:t xml:space="preserve"> - </w:t>
      </w:r>
      <w:r w:rsidRPr="00A04F45">
        <w:rPr>
          <w:rtl/>
        </w:rPr>
        <w:t>وانطلقت من هذا الدير حركة إصلاح دينيّة رهبانيّة</w:t>
      </w:r>
      <w:r w:rsidR="00252E6A">
        <w:rPr>
          <w:rtl/>
        </w:rPr>
        <w:t>،</w:t>
      </w:r>
      <w:r w:rsidRPr="00A04F45">
        <w:rPr>
          <w:rtl/>
        </w:rPr>
        <w:t xml:space="preserve"> امتدّت في القرن الحادي عشر والثاني عشر من فرنسا إلى كلّ المسيحيّة الأوربيّة</w:t>
      </w:r>
      <w:r w:rsidR="00252E6A">
        <w:rPr>
          <w:rtl/>
        </w:rPr>
        <w:t>،</w:t>
      </w:r>
      <w:r w:rsidRPr="00A04F45">
        <w:rPr>
          <w:rtl/>
        </w:rPr>
        <w:t xml:space="preserve"> وقد لعب هذا الدير دوره في التحريض على الصليبيّات وفي إيصال عدد من رهبانه إلى سدّة البابويّة</w:t>
      </w:r>
      <w:r>
        <w:rPr>
          <w:rtl/>
        </w:rPr>
        <w:t xml:space="preserve"> - </w:t>
      </w:r>
      <w:r w:rsidR="00252E6A">
        <w:rPr>
          <w:rtl/>
        </w:rPr>
        <w:t>(</w:t>
      </w:r>
      <w:r w:rsidRPr="00A04F45">
        <w:rPr>
          <w:rtl/>
        </w:rPr>
        <w:t>تراث الإسلام</w:t>
      </w:r>
      <w:r w:rsidR="00252E6A">
        <w:rPr>
          <w:rtl/>
        </w:rPr>
        <w:t>):</w:t>
      </w:r>
      <w:r w:rsidRPr="00A04F45">
        <w:rPr>
          <w:rtl/>
        </w:rPr>
        <w:t xml:space="preserve"> 37</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من تشبّثه بمشروعه هو اهتمامه بمحاربة الهرطقات </w:t>
      </w:r>
      <w:r w:rsidR="00252E6A">
        <w:rPr>
          <w:rtl/>
        </w:rPr>
        <w:t>(</w:t>
      </w:r>
      <w:r w:rsidRPr="00252E6A">
        <w:rPr>
          <w:rtl/>
        </w:rPr>
        <w:t>حسب رأيه</w:t>
      </w:r>
      <w:r w:rsidR="00252E6A">
        <w:rPr>
          <w:rtl/>
        </w:rPr>
        <w:t>)</w:t>
      </w:r>
      <w:r w:rsidRPr="00252E6A">
        <w:rPr>
          <w:rtl/>
        </w:rPr>
        <w:t xml:space="preserve"> المتمثّلة باليهوديّة والإسلام </w:t>
      </w:r>
      <w:r w:rsidR="00252E6A">
        <w:rPr>
          <w:rtl/>
        </w:rPr>
        <w:t>(</w:t>
      </w:r>
      <w:r w:rsidRPr="00252E6A">
        <w:rPr>
          <w:rtl/>
        </w:rPr>
        <w:t xml:space="preserve">وإنْ يكن ذلك بجديّة ومحبّة إزاء الأفراد </w:t>
      </w:r>
      <w:r w:rsidR="00252E6A">
        <w:rPr>
          <w:rtl/>
        </w:rPr>
        <w:t>(</w:t>
      </w:r>
      <w:r w:rsidRPr="00252E6A">
        <w:rPr>
          <w:rtl/>
        </w:rPr>
        <w:t>الضالّين</w:t>
      </w:r>
      <w:r w:rsidR="00252E6A">
        <w:rPr>
          <w:rtl/>
        </w:rPr>
        <w:t>)</w:t>
      </w:r>
      <w:r w:rsidRPr="00252E6A">
        <w:rPr>
          <w:rtl/>
        </w:rPr>
        <w:t xml:space="preserve"> بما ينسجم مع شخصيّة رئيس رهبان كلوني</w:t>
      </w:r>
      <w:r w:rsidR="00252E6A">
        <w:rPr>
          <w:rtl/>
        </w:rPr>
        <w:t>).</w:t>
      </w:r>
    </w:p>
    <w:p w:rsidR="00007672" w:rsidRPr="00A04F45" w:rsidRDefault="00007672" w:rsidP="00252E6A">
      <w:pPr>
        <w:pStyle w:val="libNormal"/>
        <w:rPr>
          <w:rtl/>
        </w:rPr>
      </w:pPr>
      <w:r w:rsidRPr="00007672">
        <w:rPr>
          <w:rtl/>
        </w:rPr>
        <w:t>وبسبب أنّه كان مُدرِكاً بعمق الأخطار التي كانت تواجهها الكنيسة في عصرٍ تميّز بالاضطراب الفكري والانشقاق</w:t>
      </w:r>
      <w:r w:rsidR="00252E6A">
        <w:rPr>
          <w:rtl/>
        </w:rPr>
        <w:t>،</w:t>
      </w:r>
      <w:r w:rsidRPr="00007672">
        <w:rPr>
          <w:rtl/>
        </w:rPr>
        <w:t xml:space="preserve"> لذلك فقد رغب أنْ يسلّح الكنيسة ضدّ هذه الأخطار</w:t>
      </w:r>
      <w:r w:rsidR="00252E6A">
        <w:rPr>
          <w:rtl/>
        </w:rPr>
        <w:t>،</w:t>
      </w:r>
      <w:r w:rsidRPr="00007672">
        <w:rPr>
          <w:rtl/>
        </w:rPr>
        <w:t xml:space="preserve"> منطلقاً من اعتقاده الشخصي أنّه رئيس لرهبنة مكرّسة لهذا الهدف</w:t>
      </w:r>
      <w:r w:rsidR="00252E6A">
        <w:rPr>
          <w:rtl/>
        </w:rPr>
        <w:t>.</w:t>
      </w:r>
    </w:p>
    <w:p w:rsidR="00007672" w:rsidRPr="00A04F45" w:rsidRDefault="00007672" w:rsidP="00252E6A">
      <w:pPr>
        <w:pStyle w:val="libNormal"/>
        <w:rPr>
          <w:rtl/>
        </w:rPr>
      </w:pPr>
      <w:r w:rsidRPr="00007672">
        <w:rPr>
          <w:rtl/>
        </w:rPr>
        <w:t>ويبيّن بطرس الموقّر الهدف من مشروعة</w:t>
      </w:r>
      <w:r>
        <w:rPr>
          <w:rtl/>
        </w:rPr>
        <w:t xml:space="preserve"> - </w:t>
      </w:r>
      <w:r w:rsidRPr="00007672">
        <w:rPr>
          <w:rtl/>
        </w:rPr>
        <w:t>الاستشراقي</w:t>
      </w:r>
      <w:r>
        <w:rPr>
          <w:rtl/>
        </w:rPr>
        <w:t xml:space="preserve"> - </w:t>
      </w:r>
      <w:r w:rsidRPr="00007672">
        <w:rPr>
          <w:rtl/>
        </w:rPr>
        <w:t>الذي كرّسه ضدّ الإسلام</w:t>
      </w:r>
      <w:r w:rsidR="00252E6A">
        <w:rPr>
          <w:rtl/>
        </w:rPr>
        <w:t>،</w:t>
      </w:r>
      <w:r w:rsidRPr="00007672">
        <w:rPr>
          <w:rtl/>
        </w:rPr>
        <w:t xml:space="preserve"> في معرض ردّه على بعض من اقترح عليه عدم جدوى عمله حيثُ يقول</w:t>
      </w:r>
      <w:r w:rsidR="00252E6A">
        <w:rPr>
          <w:rtl/>
        </w:rPr>
        <w:t>:</w:t>
      </w:r>
      <w:r w:rsidRPr="00007672">
        <w:rPr>
          <w:rtl/>
        </w:rPr>
        <w:t xml:space="preserve"> </w:t>
      </w:r>
      <w:r w:rsidR="00252E6A">
        <w:rPr>
          <w:rtl/>
        </w:rPr>
        <w:t>(</w:t>
      </w:r>
      <w:r w:rsidRPr="00007672">
        <w:rPr>
          <w:rtl/>
        </w:rPr>
        <w:t>إذا كان عملي يبدو عديم الفائدة</w:t>
      </w:r>
      <w:r w:rsidR="00252E6A">
        <w:rPr>
          <w:rtl/>
        </w:rPr>
        <w:t>؛</w:t>
      </w:r>
      <w:r w:rsidRPr="00007672">
        <w:rPr>
          <w:rtl/>
        </w:rPr>
        <w:t xml:space="preserve"> لأنّ العدوّ يبقى منيعاً ضدّ مثل هذه الأسلحة</w:t>
      </w:r>
      <w:r w:rsidR="00252E6A">
        <w:rPr>
          <w:rtl/>
        </w:rPr>
        <w:t>،</w:t>
      </w:r>
      <w:r w:rsidRPr="00007672">
        <w:rPr>
          <w:rtl/>
        </w:rPr>
        <w:t xml:space="preserve"> فإنّي أُجيب أنّه في بلاد ملك عظيم تكون بعض الأشياء من أجل الحماية</w:t>
      </w:r>
      <w:r w:rsidR="00252E6A">
        <w:rPr>
          <w:rtl/>
        </w:rPr>
        <w:t>،</w:t>
      </w:r>
      <w:r w:rsidRPr="00007672">
        <w:rPr>
          <w:rtl/>
        </w:rPr>
        <w:t xml:space="preserve"> وأُخرى للزينة</w:t>
      </w:r>
      <w:r w:rsidR="00252E6A">
        <w:rPr>
          <w:rtl/>
        </w:rPr>
        <w:t>،</w:t>
      </w:r>
      <w:r w:rsidRPr="00007672">
        <w:rPr>
          <w:rtl/>
        </w:rPr>
        <w:t xml:space="preserve"> وأُخرى أيضاً للغرضَين معاً</w:t>
      </w:r>
      <w:r w:rsidR="00252E6A">
        <w:rPr>
          <w:rtl/>
        </w:rPr>
        <w:t>.</w:t>
      </w:r>
    </w:p>
    <w:p w:rsidR="00007672" w:rsidRPr="00A04F45" w:rsidRDefault="00007672" w:rsidP="00252E6A">
      <w:pPr>
        <w:pStyle w:val="libNormal"/>
        <w:rPr>
          <w:rtl/>
        </w:rPr>
      </w:pPr>
      <w:r w:rsidRPr="00007672">
        <w:rPr>
          <w:rtl/>
        </w:rPr>
        <w:t>لقد صنع سليمان المسالم أسلحة للحماية</w:t>
      </w:r>
      <w:r w:rsidR="00252E6A">
        <w:rPr>
          <w:rtl/>
        </w:rPr>
        <w:t>،</w:t>
      </w:r>
      <w:r w:rsidRPr="00007672">
        <w:rPr>
          <w:rtl/>
        </w:rPr>
        <w:t xml:space="preserve"> لم تكن هناك حاجة إليها في أيّامه</w:t>
      </w:r>
      <w:r w:rsidR="00252E6A">
        <w:rPr>
          <w:rtl/>
        </w:rPr>
        <w:t>،</w:t>
      </w:r>
      <w:r w:rsidRPr="00007672">
        <w:rPr>
          <w:rtl/>
        </w:rPr>
        <w:t xml:space="preserve"> وقام داود بإعداد الزينة للمعبد</w:t>
      </w:r>
      <w:r w:rsidR="00252E6A">
        <w:rPr>
          <w:rtl/>
        </w:rPr>
        <w:t>،</w:t>
      </w:r>
      <w:r w:rsidRPr="00007672">
        <w:rPr>
          <w:rtl/>
        </w:rPr>
        <w:t xml:space="preserve"> وإنْ كان استعمالها متعذّراً في أيّامه... وهذا العمل كما أراه لا يُمكن أنْ يُقال إنّه عديم الفائدة</w:t>
      </w:r>
      <w:r w:rsidR="00252E6A">
        <w:rPr>
          <w:rtl/>
        </w:rPr>
        <w:t>.</w:t>
      </w:r>
    </w:p>
    <w:p w:rsidR="00007672" w:rsidRPr="00A04F45" w:rsidRDefault="00007672" w:rsidP="00007672">
      <w:pPr>
        <w:pStyle w:val="libNormal"/>
        <w:rPr>
          <w:rtl/>
        </w:rPr>
      </w:pPr>
      <w:r w:rsidRPr="00252E6A">
        <w:rPr>
          <w:rtl/>
        </w:rPr>
        <w:t xml:space="preserve">فإذا تعذّر هداية المسلمين </w:t>
      </w:r>
      <w:r w:rsidR="00252E6A">
        <w:rPr>
          <w:rtl/>
        </w:rPr>
        <w:t>(</w:t>
      </w:r>
      <w:r w:rsidRPr="00252E6A">
        <w:rPr>
          <w:rtl/>
        </w:rPr>
        <w:t>الضالّين</w:t>
      </w:r>
      <w:r w:rsidR="00252E6A">
        <w:rPr>
          <w:rtl/>
        </w:rPr>
        <w:t>)</w:t>
      </w:r>
      <w:r w:rsidRPr="00252E6A">
        <w:rPr>
          <w:rtl/>
        </w:rPr>
        <w:t xml:space="preserve"> به فإنّ العلماء الذين يغارون على العدالة يجب أنْ لا يفوّتهم تحذير أُولئك الضعفاء من أفراد الكنيسة الذين يروَّعون أنْ يثأروا عن غير ما قصد بالقضايا التافهة</w:t>
      </w:r>
      <w:r w:rsidR="00252E6A">
        <w:rPr>
          <w:rtl/>
        </w:rPr>
        <w:t>)</w:t>
      </w:r>
      <w:r w:rsidR="00252E6A" w:rsidRP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وامتدّت نشاطات الموقّر من فرنسا إلى إسبانيا حيثُ شكّل جماعة مِن التراجمة يعملون تحت إشرافه</w:t>
      </w:r>
      <w:r w:rsidR="00252E6A">
        <w:rPr>
          <w:rtl/>
        </w:rPr>
        <w:t>،</w:t>
      </w:r>
      <w:r w:rsidRPr="00007672">
        <w:rPr>
          <w:rtl/>
        </w:rPr>
        <w:t xml:space="preserve"> وترجموا القرآن الكريم عام 1143م</w:t>
      </w:r>
      <w:r w:rsidR="00252E6A">
        <w:rPr>
          <w:rtl/>
        </w:rPr>
        <w:t>،</w:t>
      </w:r>
      <w:r w:rsidRPr="00007672">
        <w:rPr>
          <w:rtl/>
        </w:rPr>
        <w:t xml:space="preserve"> ومجموعة من النصوص العربيّة الأُخرى وأعدّوا مؤلّفاً لتعليمات بطرس الموقّر نفسه</w:t>
      </w:r>
      <w:r w:rsidR="00252E6A">
        <w:rPr>
          <w:rtl/>
        </w:rPr>
        <w:t>،</w:t>
      </w:r>
      <w:r w:rsidRPr="00007672">
        <w:rPr>
          <w:rtl/>
        </w:rPr>
        <w:t xml:space="preserve"> على أنّ هناك قولاً آخر يؤرّخ النشوء مع بدايات الصراع العسكري الصليبي</w:t>
      </w:r>
      <w:r w:rsidR="00252E6A">
        <w:rPr>
          <w:rtl/>
        </w:rPr>
        <w:t>،</w:t>
      </w:r>
      <w:r w:rsidRPr="00007672">
        <w:rPr>
          <w:rtl/>
        </w:rPr>
        <w:t xml:space="preserve"> والحملات الصليبيّة ضدّ المسلمين وبخاصّة بعد الصرخات المُعادية التي أطلقها لويس التاسع سنة 1250م</w:t>
      </w:r>
      <w:r w:rsidR="00252E6A">
        <w:rPr>
          <w:rtl/>
        </w:rPr>
        <w:t>.</w:t>
      </w:r>
    </w:p>
    <w:p w:rsidR="00007672" w:rsidRPr="00A04F45" w:rsidRDefault="00007672" w:rsidP="00007672">
      <w:pPr>
        <w:pStyle w:val="libNormal"/>
        <w:rPr>
          <w:rtl/>
        </w:rPr>
      </w:pPr>
      <w:r w:rsidRPr="00252E6A">
        <w:rPr>
          <w:rtl/>
        </w:rPr>
        <w:t>ورغم ما يُمكن أنْ يُقال من أنّ هذه البدايات والظواهر لا تختص بالمدرسة الفرنسيّة وحدها</w:t>
      </w:r>
      <w:r w:rsidR="00252E6A">
        <w:rPr>
          <w:rtl/>
        </w:rPr>
        <w:t>،</w:t>
      </w:r>
      <w:r w:rsidRPr="00252E6A">
        <w:rPr>
          <w:rtl/>
        </w:rPr>
        <w:t xml:space="preserve"> بل هي بدايات وظواهر مشتركة في قيام جميع المدارس الاستشراقيّة ونشوئها</w:t>
      </w:r>
      <w:r w:rsidR="00252E6A">
        <w:rPr>
          <w:rtl/>
        </w:rPr>
        <w:t>،</w:t>
      </w:r>
      <w:r w:rsidRPr="00252E6A">
        <w:rPr>
          <w:rtl/>
        </w:rPr>
        <w:t xml:space="preserve"> إلاّ أنّه يمكننا أنْ نجعل الخصوصيّة هنا للمدرسة الفرنسيّة في أنّ أوّل كرسي للعربيّة تأسّس عام 1539م</w:t>
      </w:r>
      <w:r w:rsidR="00252E6A">
        <w:rPr>
          <w:rtl/>
        </w:rPr>
        <w:t>،</w:t>
      </w:r>
      <w:r w:rsidRPr="00252E6A">
        <w:rPr>
          <w:rtl/>
        </w:rPr>
        <w:t xml:space="preserve"> واقترن بأوجّ ما وصلت إليه الحروب الصليبيّة</w:t>
      </w:r>
      <w:r w:rsidR="00252E6A">
        <w:rPr>
          <w:rtl/>
        </w:rPr>
        <w:t>،</w:t>
      </w:r>
      <w:r w:rsidRPr="00252E6A">
        <w:rPr>
          <w:rtl/>
        </w:rPr>
        <w:t xml:space="preserve"> كان في </w:t>
      </w:r>
      <w:r w:rsidR="00252E6A">
        <w:rPr>
          <w:rtl/>
        </w:rPr>
        <w:t>(</w:t>
      </w:r>
      <w:r w:rsidRPr="00252E6A">
        <w:rPr>
          <w:rtl/>
        </w:rPr>
        <w:t>الكالج دو فرانس غليوم بوستل</w:t>
      </w:r>
      <w:r w:rsidRPr="00252E6A">
        <w:rPr>
          <w:rStyle w:val="libFootnotenumChar"/>
          <w:rtl/>
        </w:rPr>
        <w:t>(1)</w:t>
      </w:r>
      <w:r w:rsidR="00252E6A" w:rsidRPr="00252E6A">
        <w:rPr>
          <w:rtl/>
        </w:rPr>
        <w:t>،</w:t>
      </w:r>
      <w:r w:rsidRPr="00252E6A">
        <w:rPr>
          <w:rtl/>
        </w:rPr>
        <w:t xml:space="preserve"> العالم المستنير - حسب وصف رودنسون - الذي درّب تلاميذ عديدين مِن أمثال </w:t>
      </w:r>
      <w:r w:rsidR="00252E6A">
        <w:rPr>
          <w:rtl/>
        </w:rPr>
        <w:t>(</w:t>
      </w:r>
      <w:r w:rsidRPr="00252E6A">
        <w:rPr>
          <w:rtl/>
        </w:rPr>
        <w:t>سكاليجر</w:t>
      </w:r>
      <w:r w:rsidR="00252E6A">
        <w:rPr>
          <w:rtl/>
        </w:rPr>
        <w:t>)</w:t>
      </w:r>
      <w:r w:rsidRPr="00252E6A">
        <w:rPr>
          <w:rtl/>
        </w:rPr>
        <w:t xml:space="preserve"> الذي كانت مكانته في مجال الاستشراق لا يُستهان بها</w:t>
      </w:r>
      <w:r w:rsidRPr="00252E6A">
        <w:rPr>
          <w:rStyle w:val="libFootnotenumChar"/>
          <w:rtl/>
        </w:rPr>
        <w:t>(2)</w:t>
      </w:r>
      <w:r w:rsidR="00252E6A" w:rsidRPr="00252E6A">
        <w:rPr>
          <w:rtl/>
        </w:rPr>
        <w:t>.</w:t>
      </w:r>
    </w:p>
    <w:p w:rsidR="00007672" w:rsidRPr="00A04F45" w:rsidRDefault="00007672" w:rsidP="00252E6A">
      <w:pPr>
        <w:pStyle w:val="libNormal"/>
        <w:rPr>
          <w:rtl/>
        </w:rPr>
      </w:pPr>
      <w:r w:rsidRPr="00007672">
        <w:rPr>
          <w:rtl/>
        </w:rPr>
        <w:t>إنّ الحروب الصليبيّة وتأثيرات التحريض الكنسي العنصري</w:t>
      </w:r>
      <w:r w:rsidR="00252E6A">
        <w:rPr>
          <w:rtl/>
        </w:rPr>
        <w:t>،</w:t>
      </w:r>
      <w:r w:rsidRPr="00007672">
        <w:rPr>
          <w:rtl/>
        </w:rPr>
        <w:t xml:space="preserve"> بالإضافة إلى التطلّعات الاستكباريّة الفرنسيّة</w:t>
      </w:r>
      <w:r w:rsidR="00252E6A">
        <w:rPr>
          <w:rtl/>
        </w:rPr>
        <w:t>،</w:t>
      </w:r>
      <w:r w:rsidRPr="00007672">
        <w:rPr>
          <w:rtl/>
        </w:rPr>
        <w:t xml:space="preserve"> وانهيار الدولة الإسلاميّة</w:t>
      </w:r>
      <w:r>
        <w:rPr>
          <w:rtl/>
        </w:rPr>
        <w:t xml:space="preserve"> - </w:t>
      </w:r>
      <w:r w:rsidRPr="00007672">
        <w:rPr>
          <w:rtl/>
        </w:rPr>
        <w:t>لأسبابٍ كثيرة كان أهمّها تعرّضها لتلك الهجمات الوحشيّة التي قادتها أوربّا وخصوصاً فرنسا</w:t>
      </w:r>
      <w:r>
        <w:rPr>
          <w:rtl/>
        </w:rPr>
        <w:t xml:space="preserve"> - </w:t>
      </w:r>
      <w:r w:rsidRPr="00007672">
        <w:rPr>
          <w:rtl/>
        </w:rPr>
        <w:t>أدّت إلى ظهور الاستشراق الفرنسي بصورته الحقيقيّة العنصريّة</w:t>
      </w:r>
      <w:r w:rsidR="00252E6A">
        <w:rPr>
          <w:rtl/>
        </w:rPr>
        <w:t>،</w:t>
      </w:r>
      <w:r w:rsidRPr="00007672">
        <w:rPr>
          <w:rtl/>
        </w:rPr>
        <w:t xml:space="preserve"> وبمواقفه العدائيّة تجاه العالم الإسلامي</w:t>
      </w:r>
      <w:r w:rsidR="00252E6A">
        <w:rPr>
          <w:rtl/>
        </w:rPr>
        <w:t>.</w:t>
      </w:r>
    </w:p>
    <w:p w:rsidR="00007672" w:rsidRPr="00A04F45" w:rsidRDefault="00007672" w:rsidP="00252E6A">
      <w:pPr>
        <w:pStyle w:val="libNormal"/>
        <w:rPr>
          <w:rtl/>
        </w:rPr>
      </w:pPr>
      <w:r w:rsidRPr="00007672">
        <w:rPr>
          <w:rtl/>
        </w:rPr>
        <w:t>حتّى أنّه كان في بعض الفترات</w:t>
      </w:r>
      <w:r>
        <w:rPr>
          <w:rtl/>
        </w:rPr>
        <w:t xml:space="preserve"> - </w:t>
      </w:r>
      <w:r w:rsidRPr="00007672">
        <w:rPr>
          <w:rtl/>
        </w:rPr>
        <w:t>إنْ لم نقل في معظمها</w:t>
      </w:r>
      <w:r>
        <w:rPr>
          <w:rtl/>
        </w:rPr>
        <w:t xml:space="preserve"> - </w:t>
      </w:r>
      <w:r w:rsidRPr="00007672">
        <w:rPr>
          <w:rtl/>
        </w:rPr>
        <w:t>يداً قويّة للاستعمار الفرنسي</w:t>
      </w:r>
      <w:r w:rsidR="00252E6A">
        <w:rPr>
          <w:rtl/>
        </w:rPr>
        <w:t>،</w:t>
      </w:r>
      <w:r w:rsidRPr="00007672">
        <w:rPr>
          <w:rtl/>
        </w:rPr>
        <w:t xml:space="preserve"> كما سيتوضّح ذلك في محلّه إنْ شاء الله</w:t>
      </w:r>
      <w:r w:rsidR="00252E6A">
        <w:rPr>
          <w:rtl/>
        </w:rPr>
        <w:t>.</w:t>
      </w:r>
    </w:p>
    <w:p w:rsidR="00007672" w:rsidRPr="00A04F45" w:rsidRDefault="00007672" w:rsidP="00252E6A">
      <w:pPr>
        <w:pStyle w:val="libNormal"/>
        <w:rPr>
          <w:rtl/>
        </w:rPr>
      </w:pPr>
      <w:r w:rsidRPr="00007672">
        <w:rPr>
          <w:rtl/>
        </w:rPr>
        <w:t>لقد أفادت المدرسة الاستشراقيّة الفرنسيّة من الحروب الصليبيّة أيّما فائدة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بوستل غليوم </w:t>
      </w:r>
      <w:r w:rsidR="00252E6A">
        <w:rPr>
          <w:rtl/>
        </w:rPr>
        <w:t>(</w:t>
      </w:r>
      <w:r w:rsidRPr="00A04F45">
        <w:rPr>
          <w:rtl/>
        </w:rPr>
        <w:t>1510</w:t>
      </w:r>
      <w:r>
        <w:rPr>
          <w:rtl/>
        </w:rPr>
        <w:t xml:space="preserve"> - </w:t>
      </w:r>
      <w:r w:rsidRPr="00A04F45">
        <w:rPr>
          <w:rtl/>
        </w:rPr>
        <w:t>1581م</w:t>
      </w:r>
      <w:r w:rsidR="00252E6A">
        <w:rPr>
          <w:rtl/>
        </w:rPr>
        <w:t>).</w:t>
      </w:r>
      <w:r w:rsidRPr="00A04F45">
        <w:rPr>
          <w:rtl/>
        </w:rPr>
        <w:t xml:space="preserve"> مستشرق ورحّالة فرنسي ألّف كتاباً في أبجديّات اثنتي عشرة لغة</w:t>
      </w:r>
      <w:r w:rsidR="00252E6A">
        <w:rPr>
          <w:rtl/>
        </w:rPr>
        <w:t>،</w:t>
      </w:r>
      <w:r w:rsidRPr="00A04F45">
        <w:rPr>
          <w:rtl/>
        </w:rPr>
        <w:t xml:space="preserve"> منها اللغة العربيّة</w:t>
      </w:r>
      <w:r>
        <w:rPr>
          <w:rtl/>
        </w:rPr>
        <w:t xml:space="preserve"> - </w:t>
      </w:r>
      <w:r w:rsidRPr="00A04F45">
        <w:rPr>
          <w:rtl/>
        </w:rPr>
        <w:t>المنجد في الأعلام</w:t>
      </w:r>
      <w:r w:rsidR="00252E6A">
        <w:rPr>
          <w:rtl/>
        </w:rPr>
        <w:t>.</w:t>
      </w:r>
    </w:p>
    <w:p w:rsidR="00007672" w:rsidRPr="00007672" w:rsidRDefault="00007672" w:rsidP="00007672">
      <w:pPr>
        <w:pStyle w:val="libFootnote0"/>
        <w:rPr>
          <w:rtl/>
        </w:rPr>
      </w:pPr>
      <w:r w:rsidRPr="00A04F45">
        <w:rPr>
          <w:rtl/>
        </w:rPr>
        <w:t>(2) رودنسون</w:t>
      </w:r>
      <w:r w:rsidR="00252E6A">
        <w:rPr>
          <w:rtl/>
        </w:rPr>
        <w:t>،</w:t>
      </w:r>
      <w:r w:rsidRPr="00A04F45">
        <w:rPr>
          <w:rtl/>
        </w:rPr>
        <w:t xml:space="preserve"> مكسيم</w:t>
      </w:r>
      <w:r>
        <w:rPr>
          <w:rtl/>
        </w:rPr>
        <w:t xml:space="preserve"> - </w:t>
      </w:r>
      <w:r w:rsidRPr="00A04F45">
        <w:rPr>
          <w:rtl/>
        </w:rPr>
        <w:t>تراث الإسلام ق1</w:t>
      </w:r>
      <w:r w:rsidR="00252E6A">
        <w:rPr>
          <w:rtl/>
        </w:rPr>
        <w:t>:</w:t>
      </w:r>
      <w:r w:rsidRPr="00A04F45">
        <w:rPr>
          <w:rtl/>
        </w:rPr>
        <w:t xml:space="preserve"> 62</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حيثُ إنّ الثمار الايجابيّة لأوربّا وفرنسا التي تمخّضت عن هذه الحروب</w:t>
      </w:r>
      <w:r w:rsidR="00252E6A">
        <w:rPr>
          <w:rtl/>
        </w:rPr>
        <w:t>،</w:t>
      </w:r>
      <w:r w:rsidRPr="00007672">
        <w:rPr>
          <w:rtl/>
        </w:rPr>
        <w:t xml:space="preserve"> أعطت دفعاً وزخماً للاستشراق الفرنسي</w:t>
      </w:r>
      <w:r w:rsidR="00252E6A">
        <w:rPr>
          <w:rtl/>
        </w:rPr>
        <w:t>؛</w:t>
      </w:r>
      <w:r w:rsidRPr="00007672">
        <w:rPr>
          <w:rtl/>
        </w:rPr>
        <w:t xml:space="preserve"> لأنّ دور هذهِ الحروب لم يقتصر فقط على ساحات القتال</w:t>
      </w:r>
      <w:r w:rsidR="00252E6A">
        <w:rPr>
          <w:rtl/>
        </w:rPr>
        <w:t>،</w:t>
      </w:r>
      <w:r w:rsidRPr="00007672">
        <w:rPr>
          <w:rtl/>
        </w:rPr>
        <w:t xml:space="preserve"> بل تجاوز إلى ميادين أُخرى ثقافيّة وتبشيريّة وأخلاقيّة على طريق الكثير من المؤسّسات والجامعات التي مارست نشاطاً استشراقيّاً واضحاً</w:t>
      </w:r>
      <w:r w:rsidR="00252E6A">
        <w:rPr>
          <w:rtl/>
        </w:rPr>
        <w:t>،</w:t>
      </w:r>
      <w:r w:rsidRPr="00007672">
        <w:rPr>
          <w:rtl/>
        </w:rPr>
        <w:t xml:space="preserve"> ولا سيّما أنّ الحروب الصليبيّة كانت تمرّ في بعض الأوقات بفترات هدنة وسلام</w:t>
      </w:r>
      <w:r w:rsidR="00252E6A">
        <w:rPr>
          <w:rtl/>
        </w:rPr>
        <w:t>،</w:t>
      </w:r>
      <w:r w:rsidRPr="00007672">
        <w:rPr>
          <w:rtl/>
        </w:rPr>
        <w:t xml:space="preserve"> كانت فرصة مواتية استثمرها الفرنسيّون لصالحهم بقصد تدمير البناء الإسلامي من الداخل</w:t>
      </w:r>
      <w:r w:rsidR="00252E6A">
        <w:rPr>
          <w:rtl/>
        </w:rPr>
        <w:t>،</w:t>
      </w:r>
      <w:r w:rsidRPr="00007672">
        <w:rPr>
          <w:rtl/>
        </w:rPr>
        <w:t xml:space="preserve"> وتخريب المجتمع الإسلامي بزرع الخلافات وإذكاء أُوار الصراعات الداخليّة التي أخذت تنهش في أوصاله</w:t>
      </w:r>
      <w:r w:rsidR="00252E6A">
        <w:rPr>
          <w:rtl/>
        </w:rPr>
        <w:t>.</w:t>
      </w:r>
    </w:p>
    <w:p w:rsidR="00007672" w:rsidRPr="00A04F45" w:rsidRDefault="00007672" w:rsidP="00007672">
      <w:pPr>
        <w:pStyle w:val="libNormal"/>
        <w:rPr>
          <w:rtl/>
        </w:rPr>
      </w:pPr>
      <w:r w:rsidRPr="00252E6A">
        <w:rPr>
          <w:rtl/>
        </w:rPr>
        <w:t>إنّ الدراسات الشرقيّة التي شاعت في أوربّا زوّدت الفرنسيّين بكنوز من المعلومات</w:t>
      </w:r>
      <w:r w:rsidR="00252E6A">
        <w:rPr>
          <w:rtl/>
        </w:rPr>
        <w:t>،</w:t>
      </w:r>
      <w:r w:rsidRPr="00252E6A">
        <w:rPr>
          <w:rtl/>
        </w:rPr>
        <w:t xml:space="preserve"> سُخّرت لخدمة المصالح الفرنسيّة</w:t>
      </w:r>
      <w:r w:rsidR="00252E6A">
        <w:rPr>
          <w:rtl/>
        </w:rPr>
        <w:t>،</w:t>
      </w:r>
      <w:r w:rsidRPr="00252E6A">
        <w:rPr>
          <w:rtl/>
        </w:rPr>
        <w:t xml:space="preserve"> فكان كلّ شخص في أوربّا يرغب في التعرّف بشكلٍ وافٍ على لغات المشرق الأدنى وحضاراته</w:t>
      </w:r>
      <w:r w:rsidR="00252E6A">
        <w:rPr>
          <w:rtl/>
        </w:rPr>
        <w:t>،</w:t>
      </w:r>
      <w:r w:rsidRPr="00252E6A">
        <w:rPr>
          <w:rtl/>
        </w:rPr>
        <w:t xml:space="preserve"> يتوجّه إلى مدرسة اللغات الشرقيّة الحيّة في باريس</w:t>
      </w:r>
      <w:r w:rsidR="00252E6A">
        <w:rPr>
          <w:rtl/>
        </w:rPr>
        <w:t>،</w:t>
      </w:r>
      <w:r w:rsidRPr="00252E6A">
        <w:rPr>
          <w:rtl/>
        </w:rPr>
        <w:t xml:space="preserve"> التي أسّستها حكومة المؤتمر الثوريّة </w:t>
      </w:r>
      <w:r w:rsidR="00252E6A" w:rsidRPr="00EC1D72">
        <w:rPr>
          <w:rStyle w:val="libBold2Char"/>
          <w:rtl/>
        </w:rPr>
        <w:t>(</w:t>
      </w:r>
      <w:r w:rsidRPr="00EC1D72">
        <w:rPr>
          <w:rStyle w:val="libBold2Char"/>
          <w:rtl/>
        </w:rPr>
        <w:t>الكونفانسيّون</w:t>
      </w:r>
      <w:r w:rsidR="00252E6A" w:rsidRPr="00EC1D72">
        <w:rPr>
          <w:rStyle w:val="libBold2Char"/>
          <w:rtl/>
        </w:rPr>
        <w:t>)</w:t>
      </w:r>
      <w:r w:rsidRPr="00252E6A">
        <w:rPr>
          <w:rtl/>
        </w:rPr>
        <w:t xml:space="preserve"> في مارس سنة 1795م بإيعاز من المستشرق </w:t>
      </w:r>
      <w:r w:rsidR="00252E6A">
        <w:rPr>
          <w:rtl/>
        </w:rPr>
        <w:t>(</w:t>
      </w:r>
      <w:r w:rsidRPr="00252E6A">
        <w:rPr>
          <w:rtl/>
        </w:rPr>
        <w:t>لانجليز</w:t>
      </w:r>
      <w:r w:rsidR="00252E6A">
        <w:rPr>
          <w:rtl/>
        </w:rPr>
        <w:t>)</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إنّ الدراسة الفرنسيّة بلغت أوجّ عظمتها في بعض الفترات</w:t>
      </w:r>
      <w:r w:rsidR="00252E6A">
        <w:rPr>
          <w:rtl/>
        </w:rPr>
        <w:t>،</w:t>
      </w:r>
      <w:r w:rsidRPr="00007672">
        <w:rPr>
          <w:rtl/>
        </w:rPr>
        <w:t xml:space="preserve"> فلمع فيها بعض الشخصيّات الاستشراقيّة التي كان لها دورٌ كبير في تطوير الاستشراق الأوربّي</w:t>
      </w:r>
      <w:r w:rsidR="00252E6A">
        <w:rPr>
          <w:rtl/>
        </w:rPr>
        <w:t>،</w:t>
      </w:r>
      <w:r w:rsidRPr="00007672">
        <w:rPr>
          <w:rtl/>
        </w:rPr>
        <w:t xml:space="preserve"> فأصبحت باريس القبلة التي يؤمّها جميع المستشرقين الأوربيّين الذين يرغبون في التخصّص بدراسة الشرق الأوسط</w:t>
      </w:r>
      <w:r w:rsidR="00252E6A">
        <w:rPr>
          <w:rtl/>
        </w:rPr>
        <w:t>،</w:t>
      </w:r>
      <w:r w:rsidRPr="00007672">
        <w:rPr>
          <w:rtl/>
        </w:rPr>
        <w:t xml:space="preserve"> ومن هذه الشخصيّات </w:t>
      </w:r>
      <w:r w:rsidR="00252E6A">
        <w:rPr>
          <w:rtl/>
        </w:rPr>
        <w:t>(</w:t>
      </w:r>
      <w:r w:rsidRPr="00007672">
        <w:rPr>
          <w:rtl/>
        </w:rPr>
        <w:t>سلفستر دوساسي</w:t>
      </w:r>
      <w:r w:rsidR="00252E6A">
        <w:rPr>
          <w:rtl/>
        </w:rPr>
        <w:t>)</w:t>
      </w:r>
      <w:r w:rsidRPr="00007672">
        <w:rPr>
          <w:rtl/>
        </w:rPr>
        <w:t xml:space="preserve"> الذي لُقّب بأُستاذ جميع المستشرقين الأوربيّين في زمانه</w:t>
      </w:r>
      <w:r w:rsidR="00252E6A">
        <w:rPr>
          <w:rtl/>
        </w:rPr>
        <w:t>،</w:t>
      </w:r>
      <w:r w:rsidRPr="00007672">
        <w:rPr>
          <w:rtl/>
        </w:rPr>
        <w:t xml:space="preserve"> وبقي أُسلوبه في العمل حتّى يومنا هذا</w:t>
      </w:r>
      <w:r w:rsidR="00252E6A">
        <w:rPr>
          <w:rtl/>
        </w:rPr>
        <w:t>،</w:t>
      </w:r>
      <w:r w:rsidRPr="00007672">
        <w:rPr>
          <w:rtl/>
        </w:rPr>
        <w:t xml:space="preserve"> هو الأُسلوب نفسه الذي يتّبعه عدد كبير من المستشرقين</w:t>
      </w:r>
      <w:r w:rsidR="00252E6A">
        <w:rPr>
          <w:rtl/>
        </w:rPr>
        <w:t>.</w:t>
      </w:r>
      <w:r w:rsidRPr="00007672">
        <w:rPr>
          <w:rtl/>
        </w:rPr>
        <w:t xml:space="preserve"> وفي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مستشرق فرنسي </w:t>
      </w:r>
      <w:r w:rsidR="00252E6A">
        <w:rPr>
          <w:rtl/>
        </w:rPr>
        <w:t>(</w:t>
      </w:r>
      <w:r w:rsidRPr="00A04F45">
        <w:rPr>
          <w:rtl/>
        </w:rPr>
        <w:t>1763</w:t>
      </w:r>
      <w:r>
        <w:rPr>
          <w:rtl/>
        </w:rPr>
        <w:t xml:space="preserve"> - </w:t>
      </w:r>
      <w:r w:rsidRPr="00A04F45">
        <w:rPr>
          <w:rtl/>
        </w:rPr>
        <w:t>1824م</w:t>
      </w:r>
      <w:r w:rsidR="00252E6A">
        <w:rPr>
          <w:rtl/>
        </w:rPr>
        <w:t>).</w:t>
      </w:r>
      <w:r w:rsidRPr="00A04F45">
        <w:rPr>
          <w:rtl/>
        </w:rPr>
        <w:t xml:space="preserve"> تعلّم على المستشرقين الفرنسيّين كوسان دي برسفال</w:t>
      </w:r>
      <w:r w:rsidR="00252E6A">
        <w:rPr>
          <w:rtl/>
        </w:rPr>
        <w:t>،</w:t>
      </w:r>
      <w:r w:rsidRPr="00A04F45">
        <w:rPr>
          <w:rtl/>
        </w:rPr>
        <w:t xml:space="preserve"> ودوساسي</w:t>
      </w:r>
      <w:r w:rsidR="00252E6A">
        <w:rPr>
          <w:rtl/>
        </w:rPr>
        <w:t>،</w:t>
      </w:r>
      <w:r w:rsidRPr="00A04F45">
        <w:rPr>
          <w:rtl/>
        </w:rPr>
        <w:t xml:space="preserve"> ترجم قسماً من ألف ليلة وليلة</w:t>
      </w:r>
      <w:r w:rsidR="00252E6A">
        <w:rPr>
          <w:rtl/>
        </w:rPr>
        <w:t>،</w:t>
      </w:r>
      <w:r w:rsidRPr="00A04F45">
        <w:rPr>
          <w:rtl/>
        </w:rPr>
        <w:t xml:space="preserve"> ورحلات العرب والفرس إلى الصين والهند في القرن العاشر</w:t>
      </w:r>
      <w:r>
        <w:rPr>
          <w:rtl/>
        </w:rPr>
        <w:t xml:space="preserve"> - </w:t>
      </w:r>
      <w:r w:rsidRPr="00A04F45">
        <w:rPr>
          <w:rtl/>
        </w:rPr>
        <w:t>المنجد في الأعلام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عهده كانت مدرسة باريس للّغات الشرقيّة - التي أشرنا إليها والتي قامت في أوجّ حماسة فرنسا الثوريّة</w:t>
      </w:r>
      <w:r w:rsidR="00252E6A">
        <w:rPr>
          <w:rtl/>
        </w:rPr>
        <w:t>،</w:t>
      </w:r>
      <w:r w:rsidRPr="00252E6A">
        <w:rPr>
          <w:rtl/>
        </w:rPr>
        <w:t xml:space="preserve"> النموذج لمؤسّسة الاستشراق العلمي والعلماني</w:t>
      </w:r>
      <w:r w:rsidR="00252E6A">
        <w:rPr>
          <w:rtl/>
        </w:rPr>
        <w:t>،</w:t>
      </w:r>
      <w:r w:rsidRPr="00252E6A">
        <w:rPr>
          <w:rtl/>
        </w:rPr>
        <w:t xml:space="preserve"> ومن جرّاء ذلك ظهرت كلمة مستشرق </w:t>
      </w:r>
      <w:r w:rsidRPr="00252E6A">
        <w:t>Orientoiliste</w:t>
      </w:r>
      <w:r w:rsidRPr="00252E6A">
        <w:rPr>
          <w:rtl/>
        </w:rPr>
        <w:t xml:space="preserve"> في فرنسا عام 1799م</w:t>
      </w:r>
      <w:r w:rsidR="00252E6A">
        <w:rPr>
          <w:rtl/>
        </w:rPr>
        <w:t>.</w:t>
      </w:r>
      <w:r w:rsidRPr="00252E6A">
        <w:rPr>
          <w:rtl/>
        </w:rPr>
        <w:t xml:space="preserve"> وأُدرجت كلمة الاستشراق </w:t>
      </w:r>
      <w:r w:rsidRPr="00252E6A">
        <w:t>Orientoile</w:t>
      </w:r>
      <w:r w:rsidRPr="00252E6A">
        <w:rPr>
          <w:rtl/>
        </w:rPr>
        <w:t xml:space="preserve"> في قاموس الأكاديميّة الفرنسيّة عام 1838م</w:t>
      </w:r>
      <w:r w:rsidR="00252E6A">
        <w:rPr>
          <w:rtl/>
        </w:rPr>
        <w:t>،</w:t>
      </w:r>
      <w:r w:rsidRPr="00252E6A">
        <w:rPr>
          <w:rtl/>
        </w:rPr>
        <w:t xml:space="preserve"> وأخذَت فكرة إيجاد فرع متخصّص من فروع المعرفة لدراسة الشرق تلقى المزيد من التأييد</w:t>
      </w:r>
      <w:r w:rsidR="00252E6A">
        <w:rPr>
          <w:rtl/>
        </w:rPr>
        <w:t>،</w:t>
      </w:r>
      <w:r w:rsidRPr="00252E6A">
        <w:rPr>
          <w:rtl/>
        </w:rPr>
        <w:t xml:space="preserve"> ولم يكن هناك حتّى ذلك الوقت مختصّون بأعداد تكفي لتأسيس مجلاّت أو جمعيّات تهتم حصراً ببلدٍ واحد</w:t>
      </w:r>
      <w:r w:rsidR="00252E6A">
        <w:rPr>
          <w:rtl/>
        </w:rPr>
        <w:t>،</w:t>
      </w:r>
      <w:r w:rsidRPr="00252E6A">
        <w:rPr>
          <w:rtl/>
        </w:rPr>
        <w:t xml:space="preserve"> أو بشعبٍ واحد أو منطقة واحدة في الشرق</w:t>
      </w:r>
      <w:r w:rsidR="00252E6A">
        <w:rPr>
          <w:rtl/>
        </w:rPr>
        <w:t>،</w:t>
      </w:r>
      <w:r w:rsidRPr="00252E6A">
        <w:rPr>
          <w:rtl/>
        </w:rPr>
        <w:t xml:space="preserve"> وبدلاً من ذلك كان نطاق المجلاّت والجمعيّات يمتدّ ليشمل عدّة مجالات</w:t>
      </w:r>
      <w:r w:rsidR="00252E6A">
        <w:rPr>
          <w:rtl/>
        </w:rPr>
        <w:t>،</w:t>
      </w:r>
      <w:r w:rsidRPr="00252E6A">
        <w:rPr>
          <w:rtl/>
        </w:rPr>
        <w:t xml:space="preserve"> وإنْ لم تحظَ جميعها بدرجةِ العمق نفسها في البحث</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ويمكن أنْ نقول</w:t>
      </w:r>
      <w:r w:rsidR="00252E6A">
        <w:rPr>
          <w:rtl/>
        </w:rPr>
        <w:t>:</w:t>
      </w:r>
      <w:r w:rsidRPr="00007672">
        <w:rPr>
          <w:rtl/>
        </w:rPr>
        <w:t xml:space="preserve"> إنّ الاستشراق الفرنسي بشكلٍ خاص قد نما وترعرع عندما جاءت مبادرته الميدانيّة</w:t>
      </w:r>
      <w:r w:rsidR="00252E6A">
        <w:rPr>
          <w:rtl/>
        </w:rPr>
        <w:t>،</w:t>
      </w:r>
      <w:r w:rsidRPr="00007672">
        <w:rPr>
          <w:rtl/>
        </w:rPr>
        <w:t xml:space="preserve"> نتيجةً للأحداث المتعلّقة بالشرق الإسلامي</w:t>
      </w:r>
      <w:r w:rsidR="00252E6A">
        <w:rPr>
          <w:rtl/>
        </w:rPr>
        <w:t>،</w:t>
      </w:r>
      <w:r w:rsidRPr="00007672">
        <w:rPr>
          <w:rtl/>
        </w:rPr>
        <w:t xml:space="preserve"> من حيث التغيّرات السياسيّة والنظرة الأوربيّة التي كانت تعتبر الشرق الإسلامي من المشاكل العظمى التي تواجه السياسة الأوربيّة بالخصوص في القرن التاسع عشر</w:t>
      </w:r>
      <w:r w:rsidR="00252E6A">
        <w:rPr>
          <w:rtl/>
        </w:rPr>
        <w:t>.</w:t>
      </w:r>
    </w:p>
    <w:p w:rsidR="00007672" w:rsidRPr="00EC1D72" w:rsidRDefault="00007672" w:rsidP="00EC1D72">
      <w:pPr>
        <w:pStyle w:val="Heading2Center"/>
        <w:rPr>
          <w:rtl/>
        </w:rPr>
      </w:pPr>
      <w:bookmarkStart w:id="106" w:name="51"/>
      <w:bookmarkStart w:id="107" w:name="_Toc494972066"/>
      <w:r w:rsidRPr="00A04F45">
        <w:rPr>
          <w:rtl/>
        </w:rPr>
        <w:t>مناطق نفوذ المدرسة الاستشراقيّة الفرنسيّة</w:t>
      </w:r>
      <w:bookmarkEnd w:id="106"/>
      <w:bookmarkEnd w:id="107"/>
    </w:p>
    <w:p w:rsidR="00007672" w:rsidRPr="00A04F45" w:rsidRDefault="00007672" w:rsidP="00252E6A">
      <w:pPr>
        <w:pStyle w:val="libNormal"/>
        <w:rPr>
          <w:rtl/>
        </w:rPr>
      </w:pPr>
      <w:r w:rsidRPr="00007672">
        <w:rPr>
          <w:rtl/>
        </w:rPr>
        <w:t>إنّ الاقتران الذي أكّدناه في حركة الاستشراق بالتبشير والاستعمار</w:t>
      </w:r>
      <w:r w:rsidR="00252E6A">
        <w:rPr>
          <w:rtl/>
        </w:rPr>
        <w:t>،</w:t>
      </w:r>
      <w:r w:rsidRPr="00007672">
        <w:rPr>
          <w:rtl/>
        </w:rPr>
        <w:t xml:space="preserve"> يحتّم علينا جدلاً أنْ نجعل من مناطق النفوذ السياسي والثقافي لفرنسا مجالاً أساسيّاً للاستشراق الفرنسي</w:t>
      </w:r>
      <w:r w:rsidR="00252E6A">
        <w:rPr>
          <w:rtl/>
        </w:rPr>
        <w:t>،</w:t>
      </w:r>
      <w:r w:rsidRPr="00007672">
        <w:rPr>
          <w:rtl/>
        </w:rPr>
        <w:t xml:space="preserve"> على نحو التمهيد أو الترسيخ لتلك الحركة السياسيّة والثقافيّة</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رودنسون</w:t>
      </w:r>
      <w:r w:rsidR="00252E6A">
        <w:rPr>
          <w:rtl/>
        </w:rPr>
        <w:t>،</w:t>
      </w:r>
      <w:r w:rsidRPr="00A04F45">
        <w:rPr>
          <w:rtl/>
        </w:rPr>
        <w:t xml:space="preserve"> مكسيم</w:t>
      </w:r>
      <w:r>
        <w:rPr>
          <w:rtl/>
        </w:rPr>
        <w:t xml:space="preserve"> - </w:t>
      </w:r>
      <w:r w:rsidRPr="00A04F45">
        <w:rPr>
          <w:rtl/>
        </w:rPr>
        <w:t>تراث الإسلام ق1</w:t>
      </w:r>
      <w:r w:rsidR="00252E6A">
        <w:rPr>
          <w:rtl/>
        </w:rPr>
        <w:t>:</w:t>
      </w:r>
      <w:r w:rsidRPr="00A04F45">
        <w:rPr>
          <w:rtl/>
        </w:rPr>
        <w:t xml:space="preserve"> 78</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سواء أكانت على شكل عمل تبشيري بكافّة أبعاده الثقافيّة والدينيّة</w:t>
      </w:r>
      <w:r w:rsidR="00252E6A">
        <w:rPr>
          <w:rtl/>
        </w:rPr>
        <w:t>،</w:t>
      </w:r>
      <w:r w:rsidRPr="00007672">
        <w:rPr>
          <w:rtl/>
        </w:rPr>
        <w:t xml:space="preserve"> أو نفوذ اقتصادي أو استعمار عسكري مباشر</w:t>
      </w:r>
      <w:r w:rsidR="00252E6A">
        <w:rPr>
          <w:rtl/>
        </w:rPr>
        <w:t>.</w:t>
      </w:r>
      <w:r w:rsidRPr="00007672">
        <w:rPr>
          <w:rtl/>
        </w:rPr>
        <w:t xml:space="preserve"> ومن خلال استعراض الجغرافية السياسيّة لمناطق النفوذ الفرنسي نجدها تحتلّ رقعةً واسعةً ومهمّة من مناطق الوطن الإسلامي ابتداءً من سواحل شمال إفريقيا </w:t>
      </w:r>
      <w:r w:rsidR="00252E6A">
        <w:rPr>
          <w:rtl/>
        </w:rPr>
        <w:t>(</w:t>
      </w:r>
      <w:r w:rsidRPr="00007672">
        <w:rPr>
          <w:rtl/>
        </w:rPr>
        <w:t>الجزائر</w:t>
      </w:r>
      <w:r w:rsidR="00252E6A">
        <w:rPr>
          <w:rtl/>
        </w:rPr>
        <w:t>،</w:t>
      </w:r>
      <w:r w:rsidRPr="00007672">
        <w:rPr>
          <w:rtl/>
        </w:rPr>
        <w:t xml:space="preserve"> المغرب</w:t>
      </w:r>
      <w:r w:rsidR="00252E6A">
        <w:rPr>
          <w:rtl/>
        </w:rPr>
        <w:t>،</w:t>
      </w:r>
      <w:r w:rsidRPr="00007672">
        <w:rPr>
          <w:rtl/>
        </w:rPr>
        <w:t xml:space="preserve"> تونس</w:t>
      </w:r>
      <w:r w:rsidR="00252E6A">
        <w:rPr>
          <w:rtl/>
        </w:rPr>
        <w:t>،</w:t>
      </w:r>
      <w:r w:rsidRPr="00007672">
        <w:rPr>
          <w:rtl/>
        </w:rPr>
        <w:t xml:space="preserve"> مصر</w:t>
      </w:r>
      <w:r w:rsidR="00252E6A">
        <w:rPr>
          <w:rtl/>
        </w:rPr>
        <w:t>)</w:t>
      </w:r>
      <w:r w:rsidRPr="00007672">
        <w:rPr>
          <w:rtl/>
        </w:rPr>
        <w:t xml:space="preserve"> إلى وسطها الذي يسمّى بالسودان الفرنسي</w:t>
      </w:r>
      <w:r w:rsidR="00252E6A">
        <w:rPr>
          <w:rtl/>
        </w:rPr>
        <w:t>،</w:t>
      </w:r>
      <w:r w:rsidRPr="00007672">
        <w:rPr>
          <w:rtl/>
        </w:rPr>
        <w:t xml:space="preserve"> بما فيها جيبوتي والسنغال وموريتانيا وتشاد ومالي وغينيا</w:t>
      </w:r>
      <w:r w:rsidR="00252E6A">
        <w:rPr>
          <w:rtl/>
        </w:rPr>
        <w:t>،</w:t>
      </w:r>
      <w:r w:rsidRPr="00007672">
        <w:rPr>
          <w:rtl/>
        </w:rPr>
        <w:t xml:space="preserve"> والنيجر وكانم البرتو والغور والحوصة وسنغاي</w:t>
      </w:r>
      <w:r w:rsidR="00252E6A">
        <w:rPr>
          <w:rtl/>
        </w:rPr>
        <w:t>،</w:t>
      </w:r>
      <w:r w:rsidRPr="00007672">
        <w:rPr>
          <w:rtl/>
        </w:rPr>
        <w:t xml:space="preserve"> ومن غرب آسيا المتمثّل ببلاد الشام </w:t>
      </w:r>
      <w:r w:rsidR="00252E6A">
        <w:rPr>
          <w:rtl/>
        </w:rPr>
        <w:t>(</w:t>
      </w:r>
      <w:r w:rsidRPr="00007672">
        <w:rPr>
          <w:rtl/>
        </w:rPr>
        <w:t>سوريا ولبنان إلى شبه القارة الهنديّة</w:t>
      </w:r>
      <w:r w:rsidR="00252E6A">
        <w:rPr>
          <w:rtl/>
        </w:rPr>
        <w:t>).</w:t>
      </w:r>
    </w:p>
    <w:p w:rsidR="00007672" w:rsidRPr="00A04F45" w:rsidRDefault="00007672" w:rsidP="00007672">
      <w:pPr>
        <w:pStyle w:val="libNormal"/>
        <w:rPr>
          <w:rtl/>
        </w:rPr>
      </w:pPr>
      <w:r w:rsidRPr="00252E6A">
        <w:rPr>
          <w:rtl/>
        </w:rPr>
        <w:t>وقد بدأ الاستشراق الفرنسي عمله الميداني المباشر عندما اكتُشف رأس الرجاء الصالح عام 1488م</w:t>
      </w:r>
      <w:r w:rsidR="00252E6A">
        <w:rPr>
          <w:rtl/>
        </w:rPr>
        <w:t>،</w:t>
      </w:r>
      <w:r w:rsidRPr="00252E6A">
        <w:rPr>
          <w:rtl/>
        </w:rPr>
        <w:t xml:space="preserve"> فتدفّق المستشرقون بعناوينهم المتعدّدة</w:t>
      </w:r>
      <w:r w:rsidR="00252E6A">
        <w:rPr>
          <w:rtl/>
        </w:rPr>
        <w:t>،</w:t>
      </w:r>
      <w:r w:rsidRPr="00252E6A">
        <w:rPr>
          <w:rtl/>
        </w:rPr>
        <w:t xml:space="preserve"> علماء ومنقّبين عن الآثار ومبشّرين للنصرانيّة</w:t>
      </w:r>
      <w:r w:rsidR="00252E6A">
        <w:rPr>
          <w:rtl/>
        </w:rPr>
        <w:t>.</w:t>
      </w:r>
      <w:r w:rsidRPr="00252E6A">
        <w:rPr>
          <w:rtl/>
        </w:rPr>
        <w:t xml:space="preserve"> وقد سبق هذا الانتشار افتتاح مراكز للتبشير في إفريقيا السوداء</w:t>
      </w:r>
      <w:r w:rsidR="00252E6A">
        <w:rPr>
          <w:rtl/>
        </w:rPr>
        <w:t>،</w:t>
      </w:r>
      <w:r w:rsidRPr="00252E6A">
        <w:rPr>
          <w:rtl/>
        </w:rPr>
        <w:t xml:space="preserve"> كان أوّلها في الكونغو عام 1491م</w:t>
      </w:r>
      <w:r w:rsidR="00252E6A">
        <w:rPr>
          <w:rtl/>
        </w:rPr>
        <w:t>،</w:t>
      </w:r>
      <w:r w:rsidRPr="00252E6A">
        <w:rPr>
          <w:rtl/>
        </w:rPr>
        <w:t xml:space="preserve"> فعملت على التعرّف على هذه القارّة</w:t>
      </w:r>
      <w:r w:rsidR="00252E6A">
        <w:rPr>
          <w:rtl/>
        </w:rPr>
        <w:t>،</w:t>
      </w:r>
      <w:r w:rsidRPr="00252E6A">
        <w:rPr>
          <w:rtl/>
        </w:rPr>
        <w:t xml:space="preserve"> والتمهيد بالتعاون مع عصابات تجّار الرقيق لدخول فرنسا بوصفها اكبر قوّة غازية</w:t>
      </w:r>
      <w:r w:rsidR="00252E6A">
        <w:rPr>
          <w:rtl/>
        </w:rPr>
        <w:t>،</w:t>
      </w:r>
      <w:r w:rsidRPr="00252E6A">
        <w:rPr>
          <w:rtl/>
        </w:rPr>
        <w:t xml:space="preserve"> ثقافيّاً واقتصاديّاً وعسكريّاً لهذه القارّة</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وممّن انتحل صفة الاستكشاف والبحث والتنقيب الكاردينال</w:t>
      </w:r>
      <w:r w:rsidRPr="00EC1D72">
        <w:rPr>
          <w:rStyle w:val="libBold2Char"/>
          <w:rtl/>
        </w:rPr>
        <w:t xml:space="preserve"> </w:t>
      </w:r>
      <w:r w:rsidR="00252E6A" w:rsidRPr="00EC1D72">
        <w:rPr>
          <w:rStyle w:val="libBold2Char"/>
          <w:rtl/>
        </w:rPr>
        <w:t>(</w:t>
      </w:r>
      <w:r w:rsidRPr="00EC1D72">
        <w:rPr>
          <w:rStyle w:val="libBold2Char"/>
          <w:rtl/>
        </w:rPr>
        <w:t>لا فيجري</w:t>
      </w:r>
      <w:r w:rsidR="00252E6A" w:rsidRPr="00EC1D72">
        <w:rPr>
          <w:rStyle w:val="libBold2Char"/>
          <w:rtl/>
        </w:rPr>
        <w:t>)</w:t>
      </w:r>
      <w:r w:rsidRPr="00252E6A">
        <w:rPr>
          <w:rStyle w:val="libFootnotenumChar"/>
          <w:rtl/>
        </w:rPr>
        <w:t>(2)</w:t>
      </w:r>
      <w:r w:rsidRPr="00252E6A">
        <w:rPr>
          <w:rtl/>
        </w:rPr>
        <w:t xml:space="preserve"> الذي عمل بشكلٍ فاضحٍ وصريح لتكريس الوجود الاستعماري الفرنسي من خلال عمله</w:t>
      </w:r>
      <w:r w:rsidR="00252E6A">
        <w:rPr>
          <w:rtl/>
        </w:rPr>
        <w:t>،</w:t>
      </w:r>
      <w:r w:rsidRPr="00252E6A">
        <w:rPr>
          <w:rtl/>
        </w:rPr>
        <w:t xml:space="preserve"> وقد أعلن عن ذلك في معرض حديثه عن إفريقيا</w:t>
      </w:r>
      <w:r w:rsidR="00252E6A">
        <w:rPr>
          <w:rtl/>
        </w:rPr>
        <w:t>،</w:t>
      </w:r>
      <w:r w:rsidRPr="00252E6A">
        <w:rPr>
          <w:rtl/>
        </w:rPr>
        <w:t xml:space="preserve"> وأبدى أسفه الشديد من عدم تمكّنه من نشر النصرانيّة بين المسلمين وخصوصاً الجزائرييّن بقوله</w:t>
      </w:r>
      <w:r w:rsidR="00252E6A">
        <w:rPr>
          <w:rtl/>
        </w:rPr>
        <w:t>:</w:t>
      </w:r>
      <w:r w:rsidRPr="00252E6A">
        <w:rPr>
          <w:rtl/>
        </w:rPr>
        <w:t xml:space="preserve"> إنّه أراد أنْ يحبّب فرنسا إلى الناس باسم المسيح</w:t>
      </w:r>
      <w:r w:rsidRPr="00252E6A">
        <w:rPr>
          <w:rStyle w:val="libFootnotenumChar"/>
          <w:rtl/>
        </w:rPr>
        <w:t>(3)</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محمود</w:t>
      </w:r>
      <w:r w:rsidR="00252E6A">
        <w:rPr>
          <w:rtl/>
        </w:rPr>
        <w:t>،</w:t>
      </w:r>
      <w:r w:rsidRPr="00A04F45">
        <w:rPr>
          <w:rtl/>
        </w:rPr>
        <w:t xml:space="preserve"> سامي</w:t>
      </w:r>
      <w:r>
        <w:rPr>
          <w:rtl/>
        </w:rPr>
        <w:t xml:space="preserve"> - </w:t>
      </w:r>
      <w:r w:rsidRPr="00A04F45">
        <w:rPr>
          <w:rtl/>
        </w:rPr>
        <w:t>انتشار الإسلام والدعوة إليه</w:t>
      </w:r>
      <w:r w:rsidR="00252E6A">
        <w:rPr>
          <w:rtl/>
        </w:rPr>
        <w:t>:</w:t>
      </w:r>
      <w:r w:rsidRPr="00A04F45">
        <w:rPr>
          <w:rtl/>
        </w:rPr>
        <w:t xml:space="preserve"> 43</w:t>
      </w:r>
      <w:r>
        <w:rPr>
          <w:rtl/>
        </w:rPr>
        <w:t xml:space="preserve"> - </w:t>
      </w:r>
      <w:r w:rsidRPr="00A04F45">
        <w:rPr>
          <w:rtl/>
        </w:rPr>
        <w:t>44</w:t>
      </w:r>
      <w:r w:rsidR="00252E6A">
        <w:rPr>
          <w:rtl/>
        </w:rPr>
        <w:t>.</w:t>
      </w:r>
    </w:p>
    <w:p w:rsidR="00007672" w:rsidRPr="00007672" w:rsidRDefault="00007672" w:rsidP="00007672">
      <w:pPr>
        <w:pStyle w:val="libFootnote0"/>
        <w:rPr>
          <w:rtl/>
        </w:rPr>
      </w:pPr>
      <w:r w:rsidRPr="00A04F45">
        <w:rPr>
          <w:rtl/>
        </w:rPr>
        <w:t xml:space="preserve">(2) لا فيجري </w:t>
      </w:r>
      <w:r w:rsidR="00252E6A">
        <w:rPr>
          <w:rtl/>
        </w:rPr>
        <w:t>(</w:t>
      </w:r>
      <w:r w:rsidRPr="00A04F45">
        <w:rPr>
          <w:rtl/>
        </w:rPr>
        <w:t>1825</w:t>
      </w:r>
      <w:r>
        <w:rPr>
          <w:rtl/>
        </w:rPr>
        <w:t xml:space="preserve"> - </w:t>
      </w:r>
      <w:r w:rsidRPr="00A04F45">
        <w:rPr>
          <w:rtl/>
        </w:rPr>
        <w:t>1892م</w:t>
      </w:r>
      <w:r w:rsidR="00252E6A">
        <w:rPr>
          <w:rtl/>
        </w:rPr>
        <w:t>)</w:t>
      </w:r>
      <w:r w:rsidRPr="00A04F45">
        <w:rPr>
          <w:rtl/>
        </w:rPr>
        <w:t xml:space="preserve"> كردينال فرنسي اهتمّ بشؤون الشرق</w:t>
      </w:r>
      <w:r w:rsidR="00252E6A">
        <w:rPr>
          <w:rtl/>
        </w:rPr>
        <w:t>،</w:t>
      </w:r>
      <w:r w:rsidRPr="00A04F45">
        <w:rPr>
          <w:rtl/>
        </w:rPr>
        <w:t xml:space="preserve"> رئيس أساقفة الجزائر</w:t>
      </w:r>
      <w:r w:rsidR="00252E6A">
        <w:rPr>
          <w:rtl/>
        </w:rPr>
        <w:t>.</w:t>
      </w:r>
      <w:r w:rsidRPr="00A04F45">
        <w:rPr>
          <w:rtl/>
        </w:rPr>
        <w:t xml:space="preserve"> أُسس جمعيّة الآباء البيض عام 1868م</w:t>
      </w:r>
      <w:r w:rsidR="00252E6A">
        <w:rPr>
          <w:rtl/>
        </w:rPr>
        <w:t>.</w:t>
      </w:r>
      <w:r w:rsidRPr="00A04F45">
        <w:rPr>
          <w:rtl/>
        </w:rPr>
        <w:t xml:space="preserve"> بدأ حياته مبشّراً في شمالي إفريقيا والسودان</w:t>
      </w:r>
      <w:r w:rsidR="00252E6A">
        <w:rPr>
          <w:rtl/>
        </w:rPr>
        <w:t>،</w:t>
      </w:r>
      <w:r w:rsidRPr="00A04F45">
        <w:rPr>
          <w:rtl/>
        </w:rPr>
        <w:t xml:space="preserve"> كلّفه بذلك البابا بيوس التاسع </w:t>
      </w:r>
      <w:r w:rsidR="00252E6A">
        <w:rPr>
          <w:rtl/>
        </w:rPr>
        <w:t>(</w:t>
      </w:r>
      <w:r w:rsidRPr="00A04F45">
        <w:rPr>
          <w:rtl/>
        </w:rPr>
        <w:t>1846</w:t>
      </w:r>
      <w:r>
        <w:rPr>
          <w:rtl/>
        </w:rPr>
        <w:t xml:space="preserve"> - </w:t>
      </w:r>
      <w:r w:rsidRPr="00A04F45">
        <w:rPr>
          <w:rtl/>
        </w:rPr>
        <w:t>1878م</w:t>
      </w:r>
      <w:r w:rsidR="00252E6A">
        <w:rPr>
          <w:rtl/>
        </w:rPr>
        <w:t>)</w:t>
      </w:r>
      <w:r w:rsidRPr="00A04F45">
        <w:rPr>
          <w:rtl/>
        </w:rPr>
        <w:t xml:space="preserve"> نفسه</w:t>
      </w:r>
      <w:r w:rsidR="00252E6A">
        <w:rPr>
          <w:rtl/>
        </w:rPr>
        <w:t>.</w:t>
      </w:r>
    </w:p>
    <w:p w:rsidR="00007672" w:rsidRPr="00007672" w:rsidRDefault="00007672" w:rsidP="00007672">
      <w:pPr>
        <w:pStyle w:val="libFootnote0"/>
        <w:rPr>
          <w:rtl/>
        </w:rPr>
      </w:pPr>
      <w:r w:rsidRPr="00A04F45">
        <w:rPr>
          <w:rtl/>
        </w:rPr>
        <w:t>(3) فروخ</w:t>
      </w:r>
      <w:r w:rsidR="00252E6A">
        <w:rPr>
          <w:rtl/>
        </w:rPr>
        <w:t>،</w:t>
      </w:r>
      <w:r w:rsidRPr="00A04F45">
        <w:rPr>
          <w:rtl/>
        </w:rPr>
        <w:t xml:space="preserve"> عمر</w:t>
      </w:r>
      <w:r w:rsidR="00252E6A">
        <w:rPr>
          <w:rtl/>
        </w:rPr>
        <w:t>.</w:t>
      </w:r>
      <w:r w:rsidRPr="00A04F45">
        <w:rPr>
          <w:rtl/>
        </w:rPr>
        <w:t xml:space="preserve"> والخالدي</w:t>
      </w:r>
      <w:r w:rsidR="00252E6A">
        <w:rPr>
          <w:rtl/>
        </w:rPr>
        <w:t>،</w:t>
      </w:r>
      <w:r w:rsidRPr="00A04F45">
        <w:rPr>
          <w:rtl/>
        </w:rPr>
        <w:t xml:space="preserve"> مصطفى</w:t>
      </w:r>
      <w:r>
        <w:rPr>
          <w:rtl/>
        </w:rPr>
        <w:t xml:space="preserve"> - </w:t>
      </w:r>
      <w:r w:rsidRPr="00A04F45">
        <w:rPr>
          <w:rtl/>
        </w:rPr>
        <w:t>التبشير والاستعمار</w:t>
      </w:r>
      <w:r w:rsidR="00252E6A">
        <w:rPr>
          <w:rtl/>
        </w:rPr>
        <w:t>:</w:t>
      </w:r>
      <w:r w:rsidRPr="00A04F45">
        <w:rPr>
          <w:rtl/>
        </w:rPr>
        <w:t xml:space="preserve"> 247</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وقد تبلورت وتحدّدت مناطق النفوذ الفرنسي خصوصاً في القارّة الإفريقيّة</w:t>
      </w:r>
      <w:r w:rsidR="00252E6A">
        <w:rPr>
          <w:rtl/>
        </w:rPr>
        <w:t>،</w:t>
      </w:r>
      <w:r w:rsidRPr="00252E6A">
        <w:rPr>
          <w:rtl/>
        </w:rPr>
        <w:t xml:space="preserve"> وقد بدأت عمليّة الإخضاع العسكري المباشر للنفوذ الفرنسي بالجزائر عام 1830م</w:t>
      </w:r>
      <w:r w:rsidR="00252E6A">
        <w:rPr>
          <w:rtl/>
        </w:rPr>
        <w:t>،</w:t>
      </w:r>
      <w:r w:rsidRPr="00252E6A">
        <w:rPr>
          <w:rtl/>
        </w:rPr>
        <w:t xml:space="preserve"> ثمّ تونس عام 1881م</w:t>
      </w:r>
      <w:r w:rsidR="00252E6A">
        <w:rPr>
          <w:rtl/>
        </w:rPr>
        <w:t>،</w:t>
      </w:r>
      <w:r w:rsidRPr="00252E6A">
        <w:rPr>
          <w:rtl/>
        </w:rPr>
        <w:t xml:space="preserve"> ودخلوا السنغال عام 1851م</w:t>
      </w:r>
      <w:r w:rsidR="00252E6A">
        <w:rPr>
          <w:rtl/>
        </w:rPr>
        <w:t>،</w:t>
      </w:r>
      <w:r w:rsidRPr="00252E6A">
        <w:rPr>
          <w:rtl/>
        </w:rPr>
        <w:t xml:space="preserve"> إمّا بنين </w:t>
      </w:r>
      <w:r w:rsidR="00252E6A">
        <w:rPr>
          <w:rtl/>
        </w:rPr>
        <w:t>(</w:t>
      </w:r>
      <w:r w:rsidRPr="00252E6A">
        <w:rPr>
          <w:rtl/>
        </w:rPr>
        <w:t>داهومي سابقاً</w:t>
      </w:r>
      <w:r w:rsidR="00252E6A">
        <w:rPr>
          <w:rtl/>
        </w:rPr>
        <w:t>)</w:t>
      </w:r>
      <w:r w:rsidRPr="00252E6A">
        <w:rPr>
          <w:rtl/>
        </w:rPr>
        <w:t xml:space="preserve"> فقد احتلّتها فرنسا عام 1894م</w:t>
      </w:r>
      <w:r w:rsidR="00252E6A">
        <w:rPr>
          <w:rtl/>
        </w:rPr>
        <w:t>،</w:t>
      </w:r>
      <w:r w:rsidRPr="00252E6A">
        <w:rPr>
          <w:rtl/>
        </w:rPr>
        <w:t xml:space="preserve"> ومنذ عام 1854م خاض الاستكبار الفرنسي من خلال السنغال عدّة محاولات لاحتلال موريتانيا حتّى تمّ له احتلالها في عام 1903م</w:t>
      </w:r>
      <w:r w:rsidR="00252E6A">
        <w:rPr>
          <w:rtl/>
        </w:rPr>
        <w:t>،</w:t>
      </w:r>
      <w:r w:rsidRPr="00252E6A">
        <w:rPr>
          <w:rtl/>
        </w:rPr>
        <w:t xml:space="preserve"> أمّا احتلال بلاد الشام </w:t>
      </w:r>
      <w:r w:rsidR="00252E6A">
        <w:rPr>
          <w:rtl/>
        </w:rPr>
        <w:t>(</w:t>
      </w:r>
      <w:r w:rsidRPr="00252E6A">
        <w:rPr>
          <w:rtl/>
        </w:rPr>
        <w:t>سوريا ولبنان</w:t>
      </w:r>
      <w:r w:rsidR="00252E6A">
        <w:rPr>
          <w:rtl/>
        </w:rPr>
        <w:t>)</w:t>
      </w:r>
      <w:r w:rsidRPr="00252E6A">
        <w:rPr>
          <w:rtl/>
        </w:rPr>
        <w:t xml:space="preserve"> فقد تمّ في مطلع هذا القرن</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كما امتدّ النفوذ الفرنسي وثبّت أقدامه في مسقط وزنجبار عام 1884 م عندما عقدت فرنسا معاهدة مع سعيد بن سلطان</w:t>
      </w:r>
      <w:r w:rsidR="00252E6A">
        <w:rPr>
          <w:rtl/>
        </w:rPr>
        <w:t>،</w:t>
      </w:r>
      <w:r w:rsidRPr="00252E6A">
        <w:rPr>
          <w:rtl/>
        </w:rPr>
        <w:t xml:space="preserve"> حاكم هاتين المنطقتين</w:t>
      </w:r>
      <w:r w:rsidR="00252E6A">
        <w:rPr>
          <w:rtl/>
        </w:rPr>
        <w:t>،</w:t>
      </w:r>
      <w:r w:rsidRPr="00252E6A">
        <w:rPr>
          <w:rtl/>
        </w:rPr>
        <w:t xml:space="preserve"> كما حصلت في عام 1899م على تنازل من سلطان مسقط</w:t>
      </w:r>
      <w:r w:rsidR="00252E6A">
        <w:rPr>
          <w:rtl/>
        </w:rPr>
        <w:t>،</w:t>
      </w:r>
      <w:r w:rsidRPr="00252E6A">
        <w:rPr>
          <w:rtl/>
        </w:rPr>
        <w:t xml:space="preserve"> تحصل بموجبه على مستودع للوقود بطريقة الإيجار في ميناء الجصة</w:t>
      </w:r>
      <w:r w:rsidRPr="00252E6A">
        <w:rPr>
          <w:rStyle w:val="libFootnotenumChar"/>
          <w:rtl/>
        </w:rPr>
        <w:t>(2)</w:t>
      </w:r>
      <w:r w:rsidR="00252E6A">
        <w:rPr>
          <w:rtl/>
        </w:rPr>
        <w:t>،</w:t>
      </w:r>
      <w:r w:rsidRPr="00252E6A">
        <w:rPr>
          <w:rtl/>
        </w:rPr>
        <w:t xml:space="preserve"> وقد نافس الفرنسيّون الانجليز على شبه القارّة الهنديّة واشتبكوا معهم في صراع اقتصادي سياسي عنيف حتّى اضطروا لتأسيس شركة الهند الشرقيّة الفرنسيّة في </w:t>
      </w:r>
      <w:r w:rsidR="00252E6A">
        <w:rPr>
          <w:rtl/>
        </w:rPr>
        <w:t>(</w:t>
      </w:r>
      <w:r w:rsidRPr="00252E6A">
        <w:rPr>
          <w:rtl/>
        </w:rPr>
        <w:t>بندر عباس</w:t>
      </w:r>
      <w:r w:rsidR="00252E6A">
        <w:rPr>
          <w:rtl/>
        </w:rPr>
        <w:t>)</w:t>
      </w:r>
      <w:r w:rsidRPr="00252E6A">
        <w:rPr>
          <w:rtl/>
        </w:rPr>
        <w:t xml:space="preserve"> في نفس العام في مقابل شركة الهند الشرقيّة البريطانيّة</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على ضوء مقرّرات مؤتمر برلين الذي انعقد في عام 1878 م والتي وضعت أُسُس هذا النفوذ وحاولت أنْ تخفّف من أسباب الصراع بين الدول الأُوربيّة</w:t>
      </w:r>
      <w:r w:rsidR="00252E6A">
        <w:rPr>
          <w:rtl/>
        </w:rPr>
        <w:t>،</w:t>
      </w:r>
      <w:r w:rsidRPr="00252E6A">
        <w:rPr>
          <w:rtl/>
        </w:rPr>
        <w:t xml:space="preserve"> وخصوصاً بين فرنسا وانجلترا حول القارة الإفريقيّة</w:t>
      </w:r>
      <w:r w:rsidRPr="00252E6A">
        <w:rPr>
          <w:rStyle w:val="libFootnotenumChar"/>
          <w:rtl/>
        </w:rPr>
        <w:t>(4)</w:t>
      </w:r>
      <w:r w:rsidR="00252E6A" w:rsidRPr="00252E6A">
        <w:rPr>
          <w:rtl/>
        </w:rPr>
        <w:t>.</w:t>
      </w:r>
    </w:p>
    <w:p w:rsidR="00007672" w:rsidRPr="00A04F45" w:rsidRDefault="00007672" w:rsidP="00007672">
      <w:pPr>
        <w:pStyle w:val="libNormal"/>
        <w:rPr>
          <w:rtl/>
        </w:rPr>
      </w:pPr>
      <w:r w:rsidRPr="00252E6A">
        <w:rPr>
          <w:rtl/>
        </w:rPr>
        <w:t>وبعد وضوح حدود النفوذ الفرنسي في إفريقيا بدأت حركة واسعة لإخضاع شعوبها إلى الثقافة الفرنسيّة</w:t>
      </w:r>
      <w:r w:rsidR="00252E6A">
        <w:rPr>
          <w:rtl/>
        </w:rPr>
        <w:t>،</w:t>
      </w:r>
      <w:r w:rsidRPr="00252E6A">
        <w:rPr>
          <w:rtl/>
        </w:rPr>
        <w:t xml:space="preserve"> وبشتّى الصيّغ والأساليب</w:t>
      </w:r>
      <w:r w:rsidR="00252E6A">
        <w:rPr>
          <w:rtl/>
        </w:rPr>
        <w:t>.</w:t>
      </w:r>
      <w:r w:rsidRPr="00252E6A">
        <w:rPr>
          <w:rtl/>
        </w:rPr>
        <w:t xml:space="preserve"> ففي عام 1898م كتب الباباليّون الثالث عشر إلى الكاردينال </w:t>
      </w:r>
      <w:r w:rsidR="00252E6A" w:rsidRPr="00EC1D72">
        <w:rPr>
          <w:rStyle w:val="libBold2Char"/>
          <w:rtl/>
        </w:rPr>
        <w:t>(</w:t>
      </w:r>
      <w:r w:rsidRPr="00EC1D72">
        <w:rPr>
          <w:rStyle w:val="libBold2Char"/>
          <w:rtl/>
        </w:rPr>
        <w:t>لانجينو</w:t>
      </w:r>
      <w:r w:rsidR="00252E6A" w:rsidRPr="00EC1D72">
        <w:rPr>
          <w:rStyle w:val="libBold2Char"/>
          <w:rtl/>
        </w:rPr>
        <w:t>)</w:t>
      </w:r>
      <w:r w:rsidRPr="00252E6A">
        <w:rPr>
          <w:rtl/>
        </w:rPr>
        <w:t xml:space="preserve"> ما يلي</w:t>
      </w:r>
      <w:r w:rsidR="00252E6A">
        <w:rPr>
          <w:rtl/>
        </w:rPr>
        <w:t>:</w:t>
      </w:r>
      <w:r w:rsidRPr="00252E6A">
        <w:rPr>
          <w:rtl/>
        </w:rPr>
        <w:t xml:space="preserve"> </w:t>
      </w:r>
      <w:r w:rsidR="00252E6A">
        <w:rPr>
          <w:rtl/>
        </w:rPr>
        <w:t>(</w:t>
      </w:r>
      <w:r w:rsidRPr="00252E6A">
        <w:rPr>
          <w:rtl/>
        </w:rPr>
        <w:t>لقد علمنا برضا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انتشار الإسلام والدعوة إليه</w:t>
      </w:r>
      <w:r w:rsidR="00252E6A">
        <w:rPr>
          <w:rtl/>
        </w:rPr>
        <w:t>:</w:t>
      </w:r>
      <w:r w:rsidRPr="00A04F45">
        <w:rPr>
          <w:rtl/>
        </w:rPr>
        <w:t xml:space="preserve"> 40</w:t>
      </w:r>
      <w:r>
        <w:rPr>
          <w:rtl/>
        </w:rPr>
        <w:t xml:space="preserve"> - </w:t>
      </w:r>
      <w:r w:rsidRPr="00A04F45">
        <w:rPr>
          <w:rtl/>
        </w:rPr>
        <w:t>49 والخطابي وجمهوريّة الريف</w:t>
      </w:r>
      <w:r w:rsidR="00252E6A">
        <w:rPr>
          <w:rtl/>
        </w:rPr>
        <w:t>.</w:t>
      </w:r>
    </w:p>
    <w:p w:rsidR="00007672" w:rsidRPr="00007672" w:rsidRDefault="00007672" w:rsidP="00007672">
      <w:pPr>
        <w:pStyle w:val="libFootnote0"/>
        <w:rPr>
          <w:rtl/>
        </w:rPr>
      </w:pPr>
      <w:r w:rsidRPr="00A04F45">
        <w:rPr>
          <w:rtl/>
        </w:rPr>
        <w:t>(2) السياسة الفرنسيّة في الشرق الأوسط/ المركز الإسلامي للأبحاث السياسيّة</w:t>
      </w:r>
      <w:r w:rsidR="00252E6A">
        <w:rPr>
          <w:rtl/>
        </w:rPr>
        <w:t>:</w:t>
      </w:r>
      <w:r w:rsidRPr="00A04F45">
        <w:rPr>
          <w:rtl/>
        </w:rPr>
        <w:t xml:space="preserve"> 361</w:t>
      </w:r>
      <w:r w:rsidR="00252E6A">
        <w:rPr>
          <w:rtl/>
        </w:rPr>
        <w:t>.</w:t>
      </w:r>
    </w:p>
    <w:p w:rsidR="00007672" w:rsidRPr="00007672" w:rsidRDefault="00007672" w:rsidP="00007672">
      <w:pPr>
        <w:pStyle w:val="libFootnote0"/>
        <w:rPr>
          <w:rtl/>
        </w:rPr>
      </w:pPr>
      <w:r w:rsidRPr="00A04F45">
        <w:rPr>
          <w:rtl/>
        </w:rPr>
        <w:t>(3) الخطيب</w:t>
      </w:r>
      <w:r w:rsidR="00252E6A">
        <w:rPr>
          <w:rtl/>
        </w:rPr>
        <w:t>،</w:t>
      </w:r>
      <w:r w:rsidRPr="00A04F45">
        <w:rPr>
          <w:rtl/>
        </w:rPr>
        <w:t xml:space="preserve"> مصطفى عقيل إسحاق</w:t>
      </w:r>
      <w:r>
        <w:rPr>
          <w:rtl/>
        </w:rPr>
        <w:t xml:space="preserve"> - </w:t>
      </w:r>
      <w:r w:rsidRPr="00A04F45">
        <w:rPr>
          <w:rtl/>
        </w:rPr>
        <w:t>التنافس الدولي في الخليج</w:t>
      </w:r>
      <w:r w:rsidR="00252E6A">
        <w:rPr>
          <w:rtl/>
        </w:rPr>
        <w:t>،</w:t>
      </w:r>
      <w:r w:rsidRPr="00A04F45">
        <w:rPr>
          <w:rtl/>
        </w:rPr>
        <w:t xml:space="preserve"> السياسة الفرنسيّة</w:t>
      </w:r>
      <w:r w:rsidR="00252E6A">
        <w:rPr>
          <w:rtl/>
        </w:rPr>
        <w:t>:</w:t>
      </w:r>
      <w:r w:rsidRPr="00A04F45">
        <w:rPr>
          <w:rtl/>
        </w:rPr>
        <w:t xml:space="preserve"> 384</w:t>
      </w:r>
      <w:r w:rsidR="00252E6A">
        <w:rPr>
          <w:rtl/>
        </w:rPr>
        <w:t>.</w:t>
      </w:r>
    </w:p>
    <w:p w:rsidR="00007672" w:rsidRPr="00007672" w:rsidRDefault="00007672" w:rsidP="00007672">
      <w:pPr>
        <w:pStyle w:val="libFootnote0"/>
        <w:rPr>
          <w:rtl/>
        </w:rPr>
      </w:pPr>
      <w:r w:rsidRPr="00A04F45">
        <w:rPr>
          <w:rtl/>
        </w:rPr>
        <w:t>(4) للمؤلّف</w:t>
      </w:r>
      <w:r>
        <w:rPr>
          <w:rtl/>
        </w:rPr>
        <w:t xml:space="preserve"> - </w:t>
      </w:r>
      <w:r w:rsidRPr="00A04F45">
        <w:rPr>
          <w:rtl/>
        </w:rPr>
        <w:t>السياسة الفرنسيّة في الشرق الأوسط</w:t>
      </w:r>
      <w:r w:rsidR="00252E6A">
        <w:rPr>
          <w:rtl/>
        </w:rPr>
        <w:t>:</w:t>
      </w:r>
      <w:r w:rsidRPr="00A04F45">
        <w:rPr>
          <w:rtl/>
        </w:rPr>
        <w:t xml:space="preserve"> 82</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كامل... بأنْ تفكير شخصيّات بارزة يتّجه نحو تكوين لجنة وطنيّة في فرنسا للحفاظ على الحماية الفرنسيّة في الأراضي المقدّسة والدفاع عنها... فعسى أنْ تضمن هذه الجهود المتّحدة وجوداً مستقرّاً للكنيسة الكاثوليكيّة في الشرق</w:t>
      </w:r>
      <w:r w:rsidR="00252E6A">
        <w:rPr>
          <w:rtl/>
        </w:rPr>
        <w:t>؛</w:t>
      </w:r>
      <w:r w:rsidRPr="00252E6A">
        <w:rPr>
          <w:rtl/>
        </w:rPr>
        <w:t xml:space="preserve"> لكي تعمل بنجاح على نشر الإيمان الحقيقي ولعودة الرعايا الضالّين إلى حضيرة المراعي الكنسي الأوحد والأعلى</w:t>
      </w:r>
      <w:r w:rsidR="00252E6A">
        <w:rPr>
          <w:rtl/>
        </w:rPr>
        <w:t>)</w:t>
      </w:r>
      <w:r w:rsidRPr="00252E6A">
        <w:rPr>
          <w:rStyle w:val="libFootnotenumChar"/>
          <w:rtl/>
        </w:rPr>
        <w:t>(1)</w:t>
      </w:r>
      <w:r w:rsidR="00252E6A">
        <w:rPr>
          <w:rtl/>
        </w:rPr>
        <w:t>.</w:t>
      </w:r>
    </w:p>
    <w:p w:rsidR="00007672" w:rsidRPr="00EC1D72" w:rsidRDefault="00007672" w:rsidP="00EC1D72">
      <w:pPr>
        <w:pStyle w:val="Heading2Center"/>
        <w:rPr>
          <w:rtl/>
        </w:rPr>
      </w:pPr>
      <w:bookmarkStart w:id="108" w:name="52"/>
      <w:bookmarkStart w:id="109" w:name="_Toc494972067"/>
      <w:r w:rsidRPr="00A04F45">
        <w:rPr>
          <w:rtl/>
        </w:rPr>
        <w:t>صيغ وأساليب المدرسة الاستشراقيّة الفرنسيّة وتشكيلاتها</w:t>
      </w:r>
      <w:bookmarkEnd w:id="108"/>
      <w:bookmarkEnd w:id="109"/>
    </w:p>
    <w:p w:rsidR="00007672" w:rsidRPr="00A04F45" w:rsidRDefault="00007672" w:rsidP="00252E6A">
      <w:pPr>
        <w:pStyle w:val="libNormal"/>
        <w:rPr>
          <w:rtl/>
        </w:rPr>
      </w:pPr>
      <w:r w:rsidRPr="00007672">
        <w:rPr>
          <w:rtl/>
        </w:rPr>
        <w:t>إنّ من أبرز وأهمّ الأساليب والتشكيلات التي اعتمدتها هذه المدرسة في عملها الاستشراقي</w:t>
      </w:r>
      <w:r w:rsidR="00252E6A">
        <w:rPr>
          <w:rtl/>
        </w:rPr>
        <w:t>،</w:t>
      </w:r>
      <w:r w:rsidRPr="00007672">
        <w:rPr>
          <w:rtl/>
        </w:rPr>
        <w:t xml:space="preserve"> والتي أثّرت في النتائج أثراً بليغاً حقّق أغلب الأهداف والمرامي المتوخّاة منه هي</w:t>
      </w:r>
      <w:r w:rsidR="00252E6A">
        <w:rPr>
          <w:rtl/>
        </w:rPr>
        <w:t>:</w:t>
      </w:r>
    </w:p>
    <w:p w:rsidR="00007672" w:rsidRPr="00A04F45" w:rsidRDefault="00007672" w:rsidP="00252E6A">
      <w:pPr>
        <w:pStyle w:val="libNormal"/>
        <w:rPr>
          <w:rtl/>
        </w:rPr>
      </w:pPr>
      <w:r w:rsidRPr="00007672">
        <w:rPr>
          <w:rtl/>
        </w:rPr>
        <w:t>أ</w:t>
      </w:r>
      <w:r>
        <w:rPr>
          <w:rtl/>
        </w:rPr>
        <w:t xml:space="preserve"> - </w:t>
      </w:r>
      <w:r w:rsidRPr="00007672">
        <w:rPr>
          <w:rtl/>
        </w:rPr>
        <w:t>تسخير المبشّرين والأقليّات النصرانيّة واليهوديّة المتواجدة في البلدان الإسلاميّة</w:t>
      </w:r>
      <w:r w:rsidR="00252E6A">
        <w:rPr>
          <w:rtl/>
        </w:rPr>
        <w:t>؛</w:t>
      </w:r>
      <w:r w:rsidRPr="00007672">
        <w:rPr>
          <w:rtl/>
        </w:rPr>
        <w:t xml:space="preserve"> لتجميع المعلومات الأوليّة والدراسات الميدانيّة عن الإسلام والمسلمين في بلدانهم</w:t>
      </w:r>
      <w:r w:rsidR="00252E6A">
        <w:rPr>
          <w:rtl/>
        </w:rPr>
        <w:t>؛</w:t>
      </w:r>
      <w:r w:rsidRPr="00007672">
        <w:rPr>
          <w:rtl/>
        </w:rPr>
        <w:t xml:space="preserve"> لتكون مادّةً أوليّةً بين يدَي المستشرقين لينطلقوا منها ويتابعوا تفصيلاتها</w:t>
      </w:r>
      <w:r w:rsidR="00252E6A">
        <w:rPr>
          <w:rtl/>
        </w:rPr>
        <w:t>،</w:t>
      </w:r>
      <w:r w:rsidRPr="00007672">
        <w:rPr>
          <w:rtl/>
        </w:rPr>
        <w:t xml:space="preserve"> ويُخضعوها للبحث والتحليل ضمن الخطط الموضوعة لذلك من قِبلهم</w:t>
      </w:r>
      <w:r w:rsidR="00252E6A">
        <w:rPr>
          <w:rtl/>
        </w:rPr>
        <w:t>،</w:t>
      </w:r>
      <w:r w:rsidRPr="00007672">
        <w:rPr>
          <w:rtl/>
        </w:rPr>
        <w:t xml:space="preserve"> وقد تمّ ربط النصارى من مواطني البلدان بالتشكيلات التي اعتمدتها فرنسا عن طريق الحصول على امتيازات خاصّة</w:t>
      </w:r>
      <w:r w:rsidR="00252E6A">
        <w:rPr>
          <w:rtl/>
        </w:rPr>
        <w:t>،</w:t>
      </w:r>
      <w:r w:rsidRPr="00007672">
        <w:rPr>
          <w:rtl/>
        </w:rPr>
        <w:t xml:space="preserve"> بحجّة </w:t>
      </w:r>
      <w:r w:rsidR="00252E6A">
        <w:rPr>
          <w:rtl/>
        </w:rPr>
        <w:t>(</w:t>
      </w:r>
      <w:r w:rsidRPr="00007672">
        <w:rPr>
          <w:rtl/>
        </w:rPr>
        <w:t>حماية المسيحيّين في الإمبراطوريّة العثمانيّة</w:t>
      </w:r>
      <w:r w:rsidR="00252E6A">
        <w:rPr>
          <w:rtl/>
        </w:rPr>
        <w:t>).</w:t>
      </w:r>
    </w:p>
    <w:p w:rsidR="00007672" w:rsidRPr="00A04F45" w:rsidRDefault="00007672" w:rsidP="00252E6A">
      <w:pPr>
        <w:pStyle w:val="libNormal"/>
        <w:rPr>
          <w:rtl/>
        </w:rPr>
      </w:pPr>
      <w:r w:rsidRPr="00007672">
        <w:rPr>
          <w:rtl/>
        </w:rPr>
        <w:t xml:space="preserve">ويشير إلى ذلك </w:t>
      </w:r>
      <w:r w:rsidRPr="00007672">
        <w:t>G. Bouchad</w:t>
      </w:r>
      <w:r w:rsidRPr="00007672">
        <w:rPr>
          <w:rtl/>
        </w:rPr>
        <w:t xml:space="preserve"> أحد مسؤولي البعثات الفرنسيّة حيثُ قال</w:t>
      </w:r>
      <w:r w:rsidR="00252E6A">
        <w:rPr>
          <w:rtl/>
        </w:rPr>
        <w:t>:</w:t>
      </w:r>
      <w:r w:rsidRPr="00007672">
        <w:rPr>
          <w:rtl/>
        </w:rPr>
        <w:t xml:space="preserve"> (... في هذا القرن [القرن التاسع عشر] دخلت أوربّا في عصرٍ جديد من</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المنتقى</w:t>
      </w:r>
      <w:r>
        <w:rPr>
          <w:rtl/>
        </w:rPr>
        <w:t xml:space="preserve"> - </w:t>
      </w:r>
      <w:r w:rsidRPr="00A04F45">
        <w:rPr>
          <w:rtl/>
        </w:rPr>
        <w:t>العدد الأوّل</w:t>
      </w:r>
      <w:r w:rsidR="00252E6A">
        <w:rPr>
          <w:rtl/>
        </w:rPr>
        <w:t>:</w:t>
      </w:r>
      <w:r w:rsidRPr="00A04F45">
        <w:rPr>
          <w:rtl/>
        </w:rPr>
        <w:t xml:space="preserve"> 67 ابريل 1983م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التوسّع العسكري والسياسي</w:t>
      </w:r>
      <w:r w:rsidR="00252E6A">
        <w:rPr>
          <w:rtl/>
        </w:rPr>
        <w:t>،</w:t>
      </w:r>
      <w:r w:rsidRPr="00252E6A">
        <w:rPr>
          <w:rtl/>
        </w:rPr>
        <w:t xml:space="preserve"> بدأ مع الثورة الصناعيّة التي قلبت الأوضاع الاجتماعيّة والفكريَّة داخل أوربّا</w:t>
      </w:r>
      <w:r w:rsidR="00252E6A">
        <w:rPr>
          <w:rtl/>
        </w:rPr>
        <w:t>،</w:t>
      </w:r>
      <w:r w:rsidRPr="00252E6A">
        <w:rPr>
          <w:rtl/>
        </w:rPr>
        <w:t xml:space="preserve"> وأدّت إلى ولادة الرأسماليّة</w:t>
      </w:r>
      <w:r w:rsidR="00252E6A">
        <w:rPr>
          <w:rtl/>
        </w:rPr>
        <w:t>،</w:t>
      </w:r>
      <w:r w:rsidRPr="00252E6A">
        <w:rPr>
          <w:rtl/>
        </w:rPr>
        <w:t xml:space="preserve"> وخروج أوربّا من حدودها لمواجهة الكتلة الإسلاميّة الضخمة</w:t>
      </w:r>
      <w:r w:rsidR="00252E6A">
        <w:rPr>
          <w:rtl/>
        </w:rPr>
        <w:t>،</w:t>
      </w:r>
      <w:r w:rsidRPr="00252E6A">
        <w:rPr>
          <w:rtl/>
        </w:rPr>
        <w:t xml:space="preserve"> المتمثّلة في </w:t>
      </w:r>
      <w:r w:rsidR="00252E6A">
        <w:rPr>
          <w:rtl/>
        </w:rPr>
        <w:t>(</w:t>
      </w:r>
      <w:r w:rsidRPr="00252E6A">
        <w:rPr>
          <w:rtl/>
        </w:rPr>
        <w:t>الإمبراطوريّة العثمانيّة</w:t>
      </w:r>
      <w:r w:rsidR="00252E6A">
        <w:rPr>
          <w:rtl/>
        </w:rPr>
        <w:t>)</w:t>
      </w:r>
      <w:r w:rsidRPr="00252E6A">
        <w:rPr>
          <w:rtl/>
        </w:rPr>
        <w:t xml:space="preserve"> المترامية الأطراف</w:t>
      </w:r>
      <w:r w:rsidR="00252E6A">
        <w:rPr>
          <w:rtl/>
        </w:rPr>
        <w:t>،</w:t>
      </w:r>
      <w:r w:rsidRPr="00252E6A">
        <w:rPr>
          <w:rtl/>
        </w:rPr>
        <w:t xml:space="preserve"> وكانت الامتيازات التي حصلت عليها دول أوربّا </w:t>
      </w:r>
      <w:r w:rsidR="00252E6A">
        <w:rPr>
          <w:rtl/>
        </w:rPr>
        <w:t>(</w:t>
      </w:r>
      <w:r w:rsidRPr="00252E6A">
        <w:rPr>
          <w:rtl/>
        </w:rPr>
        <w:t>لحماية المسيحيّين</w:t>
      </w:r>
      <w:r w:rsidR="00252E6A">
        <w:rPr>
          <w:rtl/>
        </w:rPr>
        <w:t>)</w:t>
      </w:r>
      <w:r w:rsidRPr="00252E6A">
        <w:rPr>
          <w:rtl/>
        </w:rPr>
        <w:t xml:space="preserve"> داخل </w:t>
      </w:r>
      <w:r w:rsidR="00252E6A">
        <w:rPr>
          <w:rtl/>
        </w:rPr>
        <w:t>(</w:t>
      </w:r>
      <w:r w:rsidRPr="00252E6A">
        <w:rPr>
          <w:rtl/>
        </w:rPr>
        <w:t>الإمبراطوريّة</w:t>
      </w:r>
      <w:r w:rsidR="00252E6A">
        <w:rPr>
          <w:rtl/>
        </w:rPr>
        <w:t>)</w:t>
      </w:r>
      <w:r w:rsidRPr="00252E6A">
        <w:rPr>
          <w:rtl/>
        </w:rPr>
        <w:t xml:space="preserve"> حجّةً وجسراً</w:t>
      </w:r>
      <w:r w:rsidR="00252E6A">
        <w:rPr>
          <w:rtl/>
        </w:rPr>
        <w:t>،</w:t>
      </w:r>
      <w:r w:rsidRPr="00252E6A">
        <w:rPr>
          <w:rtl/>
        </w:rPr>
        <w:t xml:space="preserve"> عبرت عليه البعثات المختلفة إلى الطوائف المسيحيّة والأقليّات الدينيّة</w:t>
      </w:r>
      <w:r w:rsidR="00252E6A">
        <w:rPr>
          <w:rtl/>
        </w:rPr>
        <w:t>،</w:t>
      </w:r>
      <w:r w:rsidRPr="00252E6A">
        <w:rPr>
          <w:rtl/>
        </w:rPr>
        <w:t xml:space="preserve"> تحميها شرعيّة القنصليّات والسفارات</w:t>
      </w:r>
      <w:r w:rsidR="00252E6A">
        <w:rPr>
          <w:rtl/>
        </w:rPr>
        <w:t>،</w:t>
      </w:r>
      <w:r w:rsidRPr="00252E6A">
        <w:rPr>
          <w:rtl/>
        </w:rPr>
        <w:t xml:space="preserve"> أو القوّة العسكريّة المباشرة</w:t>
      </w:r>
      <w:r w:rsidR="00252E6A">
        <w:rPr>
          <w:rtl/>
        </w:rPr>
        <w:t>،</w:t>
      </w:r>
      <w:r w:rsidRPr="00252E6A">
        <w:rPr>
          <w:rtl/>
        </w:rPr>
        <w:t xml:space="preserve"> فأسّست مدارسها الخاصّة بها</w:t>
      </w:r>
      <w:r w:rsidR="00252E6A">
        <w:rPr>
          <w:rtl/>
        </w:rPr>
        <w:t>،</w:t>
      </w:r>
      <w:r w:rsidRPr="00252E6A">
        <w:rPr>
          <w:rtl/>
        </w:rPr>
        <w:t xml:space="preserve"> وأرست أُسس نظام تعليمي يستلهم الثقافة الأوربيّة ويبشّر بها</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ولم يكتفوا بذلك بل أخذوا بإعداد وتربية مبشّرين محلّيّين</w:t>
      </w:r>
      <w:r w:rsidR="00252E6A">
        <w:rPr>
          <w:rtl/>
        </w:rPr>
        <w:t>،</w:t>
      </w:r>
      <w:r w:rsidRPr="00252E6A">
        <w:rPr>
          <w:rtl/>
        </w:rPr>
        <w:t xml:space="preserve"> من خلال مدارس </w:t>
      </w:r>
      <w:r w:rsidR="00252E6A" w:rsidRPr="00EC1D72">
        <w:rPr>
          <w:rStyle w:val="libBold2Char"/>
          <w:rtl/>
        </w:rPr>
        <w:t>(</w:t>
      </w:r>
      <w:r w:rsidRPr="00EC1D72">
        <w:rPr>
          <w:rStyle w:val="libBold2Char"/>
          <w:rtl/>
        </w:rPr>
        <w:t>اكليركيّة</w:t>
      </w:r>
      <w:r w:rsidR="00252E6A" w:rsidRPr="00EC1D72">
        <w:rPr>
          <w:rStyle w:val="libBold2Char"/>
          <w:rtl/>
        </w:rPr>
        <w:t>)</w:t>
      </w:r>
      <w:r w:rsidRPr="00252E6A">
        <w:rPr>
          <w:rtl/>
        </w:rPr>
        <w:t xml:space="preserve"> يتخرّج منها ما يسمّى بالاكليروس المحلّي</w:t>
      </w:r>
      <w:r w:rsidR="00252E6A">
        <w:rPr>
          <w:rtl/>
        </w:rPr>
        <w:t>،</w:t>
      </w:r>
      <w:r w:rsidRPr="00252E6A">
        <w:rPr>
          <w:rtl/>
        </w:rPr>
        <w:t xml:space="preserve"> خصوصاً وأنّ عامل اللغة يعدّ أساساً في أداء الدور الأمثل لهؤلاء المبشّرين المحلّيّين</w:t>
      </w:r>
      <w:r w:rsidR="00252E6A">
        <w:rPr>
          <w:rtl/>
        </w:rPr>
        <w:t>،</w:t>
      </w:r>
      <w:r w:rsidRPr="00252E6A">
        <w:rPr>
          <w:rtl/>
        </w:rPr>
        <w:t xml:space="preserve"> وفي هذا الصدد يركّز مؤرّخو تلك الفترة</w:t>
      </w:r>
      <w:r w:rsidR="00252E6A">
        <w:rPr>
          <w:rtl/>
        </w:rPr>
        <w:t>:</w:t>
      </w:r>
      <w:r w:rsidRPr="00252E6A">
        <w:rPr>
          <w:rtl/>
        </w:rPr>
        <w:t xml:space="preserve"> إنّ اليسوعيّين لجأوا بعد سنوات من العمل المتواصل والدؤوب إلى إعداد </w:t>
      </w:r>
      <w:r w:rsidR="00252E6A">
        <w:rPr>
          <w:rtl/>
        </w:rPr>
        <w:t>(</w:t>
      </w:r>
      <w:r w:rsidRPr="00252E6A">
        <w:rPr>
          <w:rtl/>
        </w:rPr>
        <w:t>الدعاة المحلّيّين</w:t>
      </w:r>
      <w:r w:rsidR="00252E6A">
        <w:rPr>
          <w:rtl/>
        </w:rPr>
        <w:t>)،</w:t>
      </w:r>
      <w:r w:rsidRPr="00252E6A">
        <w:rPr>
          <w:rtl/>
        </w:rPr>
        <w:t xml:space="preserve"> أملاً في تثبيت مستقبل العمل التبشيري في المشرق</w:t>
      </w:r>
      <w:r w:rsidR="00252E6A">
        <w:rPr>
          <w:rtl/>
        </w:rPr>
        <w:t>،</w:t>
      </w:r>
      <w:r w:rsidRPr="00252E6A">
        <w:rPr>
          <w:rtl/>
        </w:rPr>
        <w:t xml:space="preserve"> وسعياً لتجاوز عائق اللغة الذي كان يُقلق مرسليهم ويُعرقل صلتهم اليوميّة بالذين يتوجّهون إليهم</w:t>
      </w:r>
      <w:r w:rsidR="00252E6A">
        <w:rPr>
          <w:rtl/>
        </w:rPr>
        <w:t>؛</w:t>
      </w:r>
      <w:r w:rsidRPr="00252E6A">
        <w:rPr>
          <w:rtl/>
        </w:rPr>
        <w:t xml:space="preserve"> لأن المبشّرين لا يعرفون العربيّة لغة السكّان في هذه المناطق</w:t>
      </w:r>
      <w:r w:rsidR="00252E6A">
        <w:rPr>
          <w:rtl/>
        </w:rPr>
        <w:t>.</w:t>
      </w:r>
    </w:p>
    <w:p w:rsidR="00007672" w:rsidRPr="00A04F45" w:rsidRDefault="00007672" w:rsidP="00252E6A">
      <w:pPr>
        <w:pStyle w:val="libNormal"/>
        <w:rPr>
          <w:rtl/>
        </w:rPr>
      </w:pPr>
      <w:r w:rsidRPr="00007672">
        <w:rPr>
          <w:rtl/>
        </w:rPr>
        <w:t xml:space="preserve">هذه الحاجة الماسّة والمتناهية لهؤلاء </w:t>
      </w:r>
      <w:r w:rsidR="00252E6A">
        <w:rPr>
          <w:rtl/>
        </w:rPr>
        <w:t>(</w:t>
      </w:r>
      <w:r w:rsidRPr="00007672">
        <w:rPr>
          <w:rtl/>
        </w:rPr>
        <w:t>الدعاة</w:t>
      </w:r>
      <w:r w:rsidR="00252E6A">
        <w:rPr>
          <w:rtl/>
        </w:rPr>
        <w:t>)</w:t>
      </w:r>
      <w:r w:rsidRPr="00007672">
        <w:rPr>
          <w:rtl/>
        </w:rPr>
        <w:t xml:space="preserve"> يُعبّر عنها أحدُ الآباء المسؤولين في دمشق عام 1860م بقوله</w:t>
      </w:r>
      <w:r w:rsidR="00252E6A">
        <w:rPr>
          <w:rtl/>
        </w:rPr>
        <w:t>:</w:t>
      </w:r>
    </w:p>
    <w:p w:rsidR="00007672" w:rsidRPr="00A04F45" w:rsidRDefault="00007672" w:rsidP="00007672">
      <w:pPr>
        <w:pStyle w:val="libNormal"/>
        <w:rPr>
          <w:rtl/>
        </w:rPr>
      </w:pPr>
      <w:r w:rsidRPr="00252E6A">
        <w:rPr>
          <w:rtl/>
        </w:rPr>
        <w:t xml:space="preserve">لا </w:t>
      </w:r>
      <w:r w:rsidR="00252E6A" w:rsidRPr="00EC1D72">
        <w:rPr>
          <w:rStyle w:val="libBold2Char"/>
          <w:rtl/>
        </w:rPr>
        <w:t>(</w:t>
      </w:r>
      <w:r w:rsidRPr="00EC1D72">
        <w:rPr>
          <w:rStyle w:val="libBold2Char"/>
          <w:rtl/>
        </w:rPr>
        <w:t>اكليروس</w:t>
      </w:r>
      <w:r w:rsidR="00252E6A" w:rsidRPr="00EC1D72">
        <w:rPr>
          <w:rStyle w:val="libBold2Char"/>
          <w:rtl/>
        </w:rPr>
        <w:t>)</w:t>
      </w:r>
      <w:r w:rsidRPr="00252E6A">
        <w:rPr>
          <w:rtl/>
        </w:rPr>
        <w:t xml:space="preserve"> محلّي بدون مدرسة </w:t>
      </w:r>
      <w:r w:rsidR="00252E6A" w:rsidRPr="00EC1D72">
        <w:rPr>
          <w:rStyle w:val="libBold2Char"/>
          <w:rtl/>
        </w:rPr>
        <w:t>(</w:t>
      </w:r>
      <w:r w:rsidRPr="00EC1D72">
        <w:rPr>
          <w:rStyle w:val="libBold2Char"/>
          <w:rtl/>
        </w:rPr>
        <w:t>الكليركيّة</w:t>
      </w:r>
      <w:r w:rsidR="00252E6A" w:rsidRPr="00EC1D72">
        <w:rPr>
          <w:rStyle w:val="libBold2Char"/>
          <w:rtl/>
        </w:rPr>
        <w:t>)</w:t>
      </w:r>
      <w:r w:rsidR="00252E6A">
        <w:rPr>
          <w:rtl/>
        </w:rPr>
        <w:t>،</w:t>
      </w:r>
      <w:r w:rsidRPr="00252E6A">
        <w:rPr>
          <w:rtl/>
        </w:rPr>
        <w:t xml:space="preserve"> ولا مستقبل للإرساليّات في المشرق في غياب </w:t>
      </w:r>
      <w:r w:rsidR="00252E6A" w:rsidRPr="00EC1D72">
        <w:rPr>
          <w:rStyle w:val="libBold2Char"/>
          <w:rtl/>
        </w:rPr>
        <w:t>(</w:t>
      </w:r>
      <w:r w:rsidRPr="00EC1D72">
        <w:rPr>
          <w:rStyle w:val="libBold2Char"/>
          <w:rtl/>
        </w:rPr>
        <w:t>الأكليروس</w:t>
      </w:r>
      <w:r w:rsidR="00252E6A" w:rsidRPr="00EC1D72">
        <w:rPr>
          <w:rStyle w:val="libBold2Char"/>
          <w:rtl/>
        </w:rPr>
        <w:t>)</w:t>
      </w:r>
      <w:r w:rsidRPr="00252E6A">
        <w:rPr>
          <w:rtl/>
        </w:rPr>
        <w:t xml:space="preserve"> المحلّي</w:t>
      </w:r>
      <w:r w:rsidR="00252E6A">
        <w:rPr>
          <w:rtl/>
        </w:rPr>
        <w:t>.</w:t>
      </w:r>
      <w:r w:rsidRPr="00252E6A">
        <w:rPr>
          <w:rtl/>
        </w:rPr>
        <w:t xml:space="preserve"> إنّ إرسال البعثات مفيد ولا شك</w:t>
      </w:r>
      <w:r w:rsidR="00252E6A">
        <w:rPr>
          <w:rtl/>
        </w:rPr>
        <w:t>،</w:t>
      </w:r>
      <w:r w:rsidRPr="00252E6A">
        <w:rPr>
          <w:rtl/>
        </w:rPr>
        <w:t xml:space="preserve"> خاصّة وسط هذه الأُمم الجاهلة والكسولة</w:t>
      </w:r>
      <w:r w:rsidR="00252E6A">
        <w:rPr>
          <w:rtl/>
        </w:rPr>
        <w:t>،</w:t>
      </w:r>
      <w:r w:rsidRPr="00252E6A">
        <w:rPr>
          <w:rtl/>
        </w:rPr>
        <w:t xml:space="preserve"> لكنّ المؤسّسة الأوربيّة ليست مؤسّسة صلبة</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الدكتور عتريسي</w:t>
      </w:r>
      <w:r w:rsidR="00252E6A">
        <w:rPr>
          <w:rtl/>
        </w:rPr>
        <w:t>،</w:t>
      </w:r>
      <w:r w:rsidRPr="00A04F45">
        <w:rPr>
          <w:rtl/>
        </w:rPr>
        <w:t xml:space="preserve"> طلال</w:t>
      </w:r>
      <w:r>
        <w:rPr>
          <w:rtl/>
        </w:rPr>
        <w:t xml:space="preserve"> - </w:t>
      </w:r>
      <w:r w:rsidRPr="00A04F45">
        <w:rPr>
          <w:rtl/>
        </w:rPr>
        <w:t>البعثات اليسوعيّة</w:t>
      </w:r>
      <w:r w:rsidR="00252E6A">
        <w:rPr>
          <w:rtl/>
        </w:rPr>
        <w:t>:</w:t>
      </w:r>
      <w:r w:rsidRPr="00A04F45">
        <w:rPr>
          <w:rtl/>
        </w:rPr>
        <w:t xml:space="preserve"> 24</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بشكلٍ كاف</w:t>
      </w:r>
      <w:r w:rsidR="00252E6A">
        <w:rPr>
          <w:rtl/>
        </w:rPr>
        <w:t>؛</w:t>
      </w:r>
      <w:r w:rsidRPr="00252E6A">
        <w:rPr>
          <w:rtl/>
        </w:rPr>
        <w:t xml:space="preserve"> لأن جذورها لا توجد في البلد نفسه... والسبب الذي يدعونا لتكوين </w:t>
      </w:r>
      <w:r w:rsidR="00252E6A" w:rsidRPr="00EC1D72">
        <w:rPr>
          <w:rStyle w:val="libBold2Char"/>
          <w:rtl/>
        </w:rPr>
        <w:t>(</w:t>
      </w:r>
      <w:r w:rsidRPr="00EC1D72">
        <w:rPr>
          <w:rStyle w:val="libBold2Char"/>
          <w:rtl/>
        </w:rPr>
        <w:t>اكليروس</w:t>
      </w:r>
      <w:r w:rsidR="00252E6A" w:rsidRPr="00EC1D72">
        <w:rPr>
          <w:rStyle w:val="libBold2Char"/>
          <w:rtl/>
        </w:rPr>
        <w:t>)</w:t>
      </w:r>
      <w:r w:rsidRPr="00252E6A">
        <w:rPr>
          <w:rtl/>
        </w:rPr>
        <w:t xml:space="preserve"> محلّي هو عينه الذي يدفعنا لإعداد أساتذة محلّيّين أيضاً.. إنّ المعلّم والمعلّمة العربيّين يستطيعان الذهاب</w:t>
      </w:r>
      <w:r w:rsidR="00252E6A">
        <w:rPr>
          <w:rtl/>
        </w:rPr>
        <w:t>،</w:t>
      </w:r>
      <w:r w:rsidRPr="00252E6A">
        <w:rPr>
          <w:rtl/>
        </w:rPr>
        <w:t xml:space="preserve"> وكلٌّ بمفرده</w:t>
      </w:r>
      <w:r w:rsidR="00252E6A">
        <w:rPr>
          <w:rtl/>
        </w:rPr>
        <w:t>،</w:t>
      </w:r>
      <w:r w:rsidRPr="00252E6A">
        <w:rPr>
          <w:rtl/>
        </w:rPr>
        <w:t xml:space="preserve"> إلى أيّة قرية</w:t>
      </w:r>
      <w:r w:rsidR="00252E6A">
        <w:rPr>
          <w:rtl/>
        </w:rPr>
        <w:t>،</w:t>
      </w:r>
      <w:r w:rsidRPr="00252E6A">
        <w:rPr>
          <w:rtl/>
        </w:rPr>
        <w:t xml:space="preserve"> فهما متكيّفان مع اللغة والمناخ والعادات والغذاء مع بؤس البلد</w:t>
      </w:r>
      <w:r w:rsidR="00252E6A">
        <w:rPr>
          <w:rtl/>
        </w:rPr>
        <w:t>،</w:t>
      </w:r>
      <w:r w:rsidRPr="00252E6A">
        <w:rPr>
          <w:rtl/>
        </w:rPr>
        <w:t xml:space="preserve"> كما يكفي الواحد منهما مئة فرنك في السنة</w:t>
      </w:r>
      <w:r w:rsidRPr="00252E6A">
        <w:rPr>
          <w:rStyle w:val="libFootnotenumChar"/>
          <w:rtl/>
        </w:rPr>
        <w:t>(1)</w:t>
      </w:r>
      <w:r w:rsidR="00252E6A">
        <w:rPr>
          <w:rtl/>
        </w:rPr>
        <w:t>.</w:t>
      </w:r>
    </w:p>
    <w:p w:rsidR="00007672" w:rsidRPr="00A04F45" w:rsidRDefault="00007672" w:rsidP="00252E6A">
      <w:pPr>
        <w:pStyle w:val="libNormal"/>
        <w:rPr>
          <w:rtl/>
        </w:rPr>
      </w:pPr>
      <w:r w:rsidRPr="00007672">
        <w:rPr>
          <w:rtl/>
        </w:rPr>
        <w:t>لذا وتثبيتاً لمستقبل هذه الإرساليّات</w:t>
      </w:r>
      <w:r w:rsidR="00252E6A">
        <w:rPr>
          <w:rtl/>
        </w:rPr>
        <w:t>،</w:t>
      </w:r>
      <w:r w:rsidRPr="00007672">
        <w:rPr>
          <w:rtl/>
        </w:rPr>
        <w:t xml:space="preserve"> ضمّ اليسوعيّون مساعدين لهم من أهل البلاد</w:t>
      </w:r>
      <w:r w:rsidR="00252E6A">
        <w:rPr>
          <w:rtl/>
        </w:rPr>
        <w:t>،</w:t>
      </w:r>
      <w:r w:rsidRPr="00007672">
        <w:rPr>
          <w:rtl/>
        </w:rPr>
        <w:t xml:space="preserve"> بعد اختيارهم بدقّة وعناية</w:t>
      </w:r>
      <w:r w:rsidR="00252E6A">
        <w:rPr>
          <w:rtl/>
        </w:rPr>
        <w:t>؛</w:t>
      </w:r>
      <w:r w:rsidRPr="00007672">
        <w:rPr>
          <w:rtl/>
        </w:rPr>
        <w:t xml:space="preserve"> لأن بإمكانهم ممارسة نفوذ وتأثير يعجز عنه الأجانب غالباً</w:t>
      </w:r>
      <w:r w:rsidR="00252E6A">
        <w:rPr>
          <w:rtl/>
        </w:rPr>
        <w:t>.</w:t>
      </w:r>
    </w:p>
    <w:p w:rsidR="00007672" w:rsidRPr="00A04F45" w:rsidRDefault="00252E6A" w:rsidP="00007672">
      <w:pPr>
        <w:pStyle w:val="libNormal"/>
        <w:rPr>
          <w:rtl/>
        </w:rPr>
      </w:pPr>
      <w:r>
        <w:rPr>
          <w:rtl/>
        </w:rPr>
        <w:t>(</w:t>
      </w:r>
      <w:r w:rsidR="00007672" w:rsidRPr="00252E6A">
        <w:rPr>
          <w:rtl/>
        </w:rPr>
        <w:t>لقد كان ذلك تطبيقاً للقاعدة الحكيمة التي طالما نادى بها البابا ليون الثالث عشر</w:t>
      </w:r>
      <w:r>
        <w:rPr>
          <w:rtl/>
        </w:rPr>
        <w:t>،</w:t>
      </w:r>
      <w:r w:rsidR="00007672" w:rsidRPr="00252E6A">
        <w:rPr>
          <w:rtl/>
        </w:rPr>
        <w:t xml:space="preserve"> وهي إغواء الشرق بواسطة الشرقيّين أنفسهم</w:t>
      </w:r>
      <w:r>
        <w:rPr>
          <w:rtl/>
        </w:rPr>
        <w:t>)</w:t>
      </w:r>
      <w:r w:rsidR="00007672" w:rsidRPr="00252E6A">
        <w:rPr>
          <w:rStyle w:val="libFootnotenumChar"/>
          <w:rtl/>
        </w:rPr>
        <w:t>(2)</w:t>
      </w:r>
      <w:r w:rsidRPr="00252E6A">
        <w:rPr>
          <w:rtl/>
        </w:rPr>
        <w:t>.</w:t>
      </w:r>
    </w:p>
    <w:p w:rsidR="00007672" w:rsidRPr="00A04F45" w:rsidRDefault="00007672" w:rsidP="00007672">
      <w:pPr>
        <w:pStyle w:val="libNormal"/>
        <w:rPr>
          <w:rtl/>
        </w:rPr>
      </w:pPr>
      <w:r w:rsidRPr="00252E6A">
        <w:rPr>
          <w:rtl/>
        </w:rPr>
        <w:t>واتّسعت فكرة استثمار النصارى والأقليّات المذهبيّة الأُخرى من أبناء الشرق لتشمل اليهود</w:t>
      </w:r>
      <w:r w:rsidR="00252E6A">
        <w:rPr>
          <w:rtl/>
        </w:rPr>
        <w:t>،</w:t>
      </w:r>
      <w:r w:rsidRPr="00252E6A">
        <w:rPr>
          <w:rtl/>
        </w:rPr>
        <w:t xml:space="preserve"> خصوصاً في بعض المناطق التي كانت لهم فيها طموحات دينيّة وتاريخيّة كفلسطين</w:t>
      </w:r>
      <w:r w:rsidR="00252E6A">
        <w:rPr>
          <w:rtl/>
        </w:rPr>
        <w:t>،</w:t>
      </w:r>
      <w:r w:rsidRPr="00252E6A">
        <w:rPr>
          <w:rtl/>
        </w:rPr>
        <w:t xml:space="preserve"> حيثُ ذهب بعضهم إلى</w:t>
      </w:r>
      <w:r w:rsidR="00252E6A">
        <w:rPr>
          <w:rtl/>
        </w:rPr>
        <w:t>:</w:t>
      </w:r>
      <w:r w:rsidRPr="00252E6A">
        <w:rPr>
          <w:rtl/>
        </w:rPr>
        <w:t xml:space="preserve"> </w:t>
      </w:r>
      <w:r w:rsidR="00252E6A">
        <w:rPr>
          <w:rtl/>
        </w:rPr>
        <w:t>(</w:t>
      </w:r>
      <w:r w:rsidRPr="00252E6A">
        <w:rPr>
          <w:rtl/>
        </w:rPr>
        <w:t>إنّ المبشّرين كانوا مقتنعين جداً</w:t>
      </w:r>
      <w:r w:rsidR="00252E6A">
        <w:rPr>
          <w:rtl/>
        </w:rPr>
        <w:t>،</w:t>
      </w:r>
      <w:r w:rsidRPr="00252E6A">
        <w:rPr>
          <w:rtl/>
        </w:rPr>
        <w:t xml:space="preserve"> بأنّ جمع اليهود في فلسطين يُسهّل لهم مهمّتهم في الوصول إلى المسلمين</w:t>
      </w:r>
      <w:r w:rsidR="00252E6A">
        <w:rPr>
          <w:rtl/>
        </w:rPr>
        <w:t>،</w:t>
      </w:r>
      <w:r w:rsidRPr="00252E6A">
        <w:rPr>
          <w:rtl/>
        </w:rPr>
        <w:t xml:space="preserve"> من أجل ذلك أرادوا أنْ يفتحوا أبواب فلسطين على مصاريعها لهجرة اليهود</w:t>
      </w:r>
      <w:r w:rsidR="00252E6A">
        <w:rPr>
          <w:rtl/>
        </w:rPr>
        <w:t>)</w:t>
      </w:r>
      <w:r w:rsidRPr="00252E6A">
        <w:rPr>
          <w:rStyle w:val="libFootnotenumChar"/>
          <w:rtl/>
        </w:rPr>
        <w:t>(3)</w:t>
      </w:r>
      <w:r w:rsidR="00252E6A">
        <w:rPr>
          <w:rtl/>
        </w:rPr>
        <w:t>.</w:t>
      </w:r>
    </w:p>
    <w:p w:rsidR="00007672" w:rsidRPr="00A04F45" w:rsidRDefault="00252E6A" w:rsidP="00007672">
      <w:pPr>
        <w:pStyle w:val="libNormal"/>
        <w:rPr>
          <w:rtl/>
        </w:rPr>
      </w:pPr>
      <w:r>
        <w:rPr>
          <w:rtl/>
        </w:rPr>
        <w:t>(</w:t>
      </w:r>
      <w:r w:rsidR="00007672" w:rsidRPr="00252E6A">
        <w:rPr>
          <w:rtl/>
        </w:rPr>
        <w:t>فليس من المستغرب إذن أنْ تجد سبعاً وعشرين جمعيّة تبشيريّة مختلفة الجنسيّات كانت تعمل بلا مَلل في فلسطين</w:t>
      </w:r>
      <w:r>
        <w:rPr>
          <w:rtl/>
        </w:rPr>
        <w:t>)</w:t>
      </w:r>
      <w:r w:rsidR="00007672" w:rsidRPr="00252E6A">
        <w:rPr>
          <w:rStyle w:val="libFootnotenumChar"/>
          <w:rtl/>
        </w:rPr>
        <w:t>(4)</w:t>
      </w:r>
      <w:r w:rsidRPr="00252E6A">
        <w:rPr>
          <w:rtl/>
        </w:rPr>
        <w:t>.</w:t>
      </w:r>
    </w:p>
    <w:p w:rsidR="00007672" w:rsidRPr="00A04F45" w:rsidRDefault="00007672" w:rsidP="00252E6A">
      <w:pPr>
        <w:pStyle w:val="libNormal"/>
        <w:rPr>
          <w:rtl/>
        </w:rPr>
      </w:pPr>
      <w:r w:rsidRPr="00007672">
        <w:rPr>
          <w:rtl/>
        </w:rPr>
        <w:t>ب</w:t>
      </w:r>
      <w:r>
        <w:rPr>
          <w:rtl/>
        </w:rPr>
        <w:t xml:space="preserve"> - </w:t>
      </w:r>
      <w:r w:rsidRPr="00007672">
        <w:rPr>
          <w:rtl/>
        </w:rPr>
        <w:t>اعتماد أُسلوب ضخ اكبر عدد من المستشرقين الفرنسيّين من ذوي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شقالييه</w:t>
      </w:r>
      <w:r w:rsidR="00252E6A">
        <w:rPr>
          <w:rtl/>
        </w:rPr>
        <w:t>،</w:t>
      </w:r>
      <w:r w:rsidRPr="00A04F45">
        <w:rPr>
          <w:rtl/>
        </w:rPr>
        <w:t xml:space="preserve"> مجمع جبل عامل</w:t>
      </w:r>
      <w:r w:rsidR="00252E6A">
        <w:rPr>
          <w:rtl/>
        </w:rPr>
        <w:t>:</w:t>
      </w:r>
      <w:r w:rsidRPr="00A04F45">
        <w:rPr>
          <w:rtl/>
        </w:rPr>
        <w:t xml:space="preserve"> 267</w:t>
      </w:r>
      <w:r w:rsidR="00252E6A">
        <w:rPr>
          <w:rtl/>
        </w:rPr>
        <w:t>.</w:t>
      </w:r>
    </w:p>
    <w:p w:rsidR="00007672" w:rsidRPr="00007672" w:rsidRDefault="00007672" w:rsidP="00007672">
      <w:pPr>
        <w:pStyle w:val="libFootnote0"/>
        <w:rPr>
          <w:rtl/>
        </w:rPr>
      </w:pPr>
      <w:r w:rsidRPr="00A04F45">
        <w:rPr>
          <w:rtl/>
        </w:rPr>
        <w:t xml:space="preserve">(2) </w:t>
      </w:r>
      <w:r w:rsidRPr="00A04F45">
        <w:t>Bullet In Doeuvres Des Ecoles Dorient</w:t>
      </w:r>
      <w:r w:rsidRPr="00A04F45">
        <w:rPr>
          <w:rtl/>
        </w:rPr>
        <w:t xml:space="preserve"> 1862</w:t>
      </w:r>
      <w:r w:rsidR="00252E6A">
        <w:rPr>
          <w:rtl/>
        </w:rPr>
        <w:t>:</w:t>
      </w:r>
      <w:r w:rsidRPr="00A04F45">
        <w:rPr>
          <w:rtl/>
        </w:rPr>
        <w:t xml:space="preserve"> 210 – 212</w:t>
      </w:r>
      <w:r w:rsidR="00252E6A">
        <w:rPr>
          <w:rtl/>
        </w:rPr>
        <w:t>.</w:t>
      </w:r>
    </w:p>
    <w:p w:rsidR="00007672" w:rsidRPr="00007672" w:rsidRDefault="00007672" w:rsidP="00007672">
      <w:pPr>
        <w:pStyle w:val="libFootnote0"/>
        <w:rPr>
          <w:rtl/>
        </w:rPr>
      </w:pPr>
      <w:r w:rsidRPr="00A04F45">
        <w:rPr>
          <w:rtl/>
        </w:rPr>
        <w:t xml:space="preserve">(4) </w:t>
      </w:r>
      <w:r w:rsidRPr="00A04F45">
        <w:t xml:space="preserve">Richter </w:t>
      </w:r>
      <w:r w:rsidRPr="00A04F45">
        <w:rPr>
          <w:rtl/>
        </w:rPr>
        <w:t>238</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110" w:name="53"/>
      <w:bookmarkStart w:id="111" w:name="_Toc494972068"/>
      <w:r w:rsidRPr="00A04F45">
        <w:rPr>
          <w:rtl/>
        </w:rPr>
        <w:lastRenderedPageBreak/>
        <w:t>الاختصاصات التبشيريّة إلى بلدان الشرق الإسلامي</w:t>
      </w:r>
      <w:r w:rsidR="00252E6A">
        <w:rPr>
          <w:rtl/>
        </w:rPr>
        <w:t>.</w:t>
      </w:r>
      <w:bookmarkEnd w:id="110"/>
      <w:bookmarkEnd w:id="111"/>
    </w:p>
    <w:p w:rsidR="00007672" w:rsidRPr="00A04F45" w:rsidRDefault="00007672" w:rsidP="00007672">
      <w:pPr>
        <w:pStyle w:val="libNormal"/>
        <w:rPr>
          <w:rtl/>
        </w:rPr>
      </w:pPr>
      <w:r w:rsidRPr="00252E6A">
        <w:rPr>
          <w:rtl/>
        </w:rPr>
        <w:t>لقد أعدّت فرنسا جيشاً من المبشّرين والمستشرقين الذي ينتشرون في إفريقيا ولبنان</w:t>
      </w:r>
      <w:r w:rsidR="00252E6A">
        <w:rPr>
          <w:rtl/>
        </w:rPr>
        <w:t>،</w:t>
      </w:r>
      <w:r w:rsidRPr="00252E6A">
        <w:rPr>
          <w:rtl/>
        </w:rPr>
        <w:t xml:space="preserve"> ويذكر مالك بن نبي</w:t>
      </w:r>
      <w:r w:rsidR="00252E6A">
        <w:rPr>
          <w:rtl/>
        </w:rPr>
        <w:t>:</w:t>
      </w:r>
      <w:r w:rsidRPr="00252E6A">
        <w:rPr>
          <w:rtl/>
        </w:rPr>
        <w:t xml:space="preserve"> </w:t>
      </w:r>
      <w:r w:rsidR="00252E6A">
        <w:rPr>
          <w:rtl/>
        </w:rPr>
        <w:t>(</w:t>
      </w:r>
      <w:r w:rsidRPr="00252E6A">
        <w:rPr>
          <w:rtl/>
        </w:rPr>
        <w:t xml:space="preserve">أنّ المستشرق الفرنسي </w:t>
      </w:r>
      <w:r w:rsidR="00252E6A" w:rsidRPr="00EC1D72">
        <w:rPr>
          <w:rStyle w:val="libBold2Char"/>
          <w:rtl/>
        </w:rPr>
        <w:t>(</w:t>
      </w:r>
      <w:r w:rsidRPr="00EC1D72">
        <w:rPr>
          <w:rStyle w:val="libBold2Char"/>
          <w:rtl/>
        </w:rPr>
        <w:t>ماسنيون</w:t>
      </w:r>
      <w:r w:rsidR="00252E6A" w:rsidRPr="00EC1D72">
        <w:rPr>
          <w:rStyle w:val="libBold2Char"/>
          <w:rtl/>
        </w:rPr>
        <w:t>)</w:t>
      </w:r>
      <w:r w:rsidRPr="00252E6A">
        <w:rPr>
          <w:rtl/>
        </w:rPr>
        <w:t xml:space="preserve"> قد تفرّغ آخر حياته للتبشير</w:t>
      </w:r>
      <w:r w:rsidR="00252E6A">
        <w:rPr>
          <w:rtl/>
        </w:rPr>
        <w:t>،</w:t>
      </w:r>
      <w:r w:rsidRPr="00252E6A">
        <w:rPr>
          <w:rtl/>
        </w:rPr>
        <w:t xml:space="preserve"> ومدّ وزارة الخارجيّة الفرنسيّة بالمعلومات والتوصيّات حول البلاد الإسلاميّة وتهيئة العملاء والكتاب</w:t>
      </w:r>
      <w:r w:rsidR="00252E6A">
        <w:rPr>
          <w:rtl/>
        </w:rPr>
        <w:t>)</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ويكفي أنْ نشير إلى الرقم الآتي ليعبّر عن مدى العمق الرابط الوثيق</w:t>
      </w:r>
      <w:r w:rsidR="00252E6A">
        <w:rPr>
          <w:rtl/>
        </w:rPr>
        <w:t>،</w:t>
      </w:r>
      <w:r w:rsidRPr="00007672">
        <w:rPr>
          <w:rtl/>
        </w:rPr>
        <w:t xml:space="preserve"> بين الصليبيّة والرهبانيّة الفرنسيّة وبين الاستشراق والاستكبار</w:t>
      </w:r>
      <w:r w:rsidR="00252E6A">
        <w:rPr>
          <w:rtl/>
        </w:rPr>
        <w:t>،</w:t>
      </w:r>
      <w:r w:rsidRPr="00007672">
        <w:rPr>
          <w:rtl/>
        </w:rPr>
        <w:t xml:space="preserve"> فقبل الحرب العالميّة الأولى بلغ عدد المبشّرين المرتبطين بالمقام البابوي 73000 مبشّراً</w:t>
      </w:r>
      <w:r w:rsidR="00252E6A">
        <w:rPr>
          <w:rtl/>
        </w:rPr>
        <w:t>،</w:t>
      </w:r>
      <w:r w:rsidRPr="00007672">
        <w:rPr>
          <w:rtl/>
        </w:rPr>
        <w:t xml:space="preserve"> كان ثلاثة أرباع هؤلاء من التابعيّة الفرنسيّة الذين توجّهوا إلى سوريا في مجال التعليم</w:t>
      </w:r>
      <w:r w:rsidR="00252E6A">
        <w:rPr>
          <w:rtl/>
        </w:rPr>
        <w:t>.</w:t>
      </w:r>
    </w:p>
    <w:p w:rsidR="00007672" w:rsidRPr="00A04F45" w:rsidRDefault="00007672" w:rsidP="00252E6A">
      <w:pPr>
        <w:pStyle w:val="libNormal"/>
        <w:rPr>
          <w:rtl/>
        </w:rPr>
      </w:pPr>
      <w:r w:rsidRPr="00007672">
        <w:rPr>
          <w:rtl/>
        </w:rPr>
        <w:t xml:space="preserve">أمّا </w:t>
      </w:r>
      <w:r w:rsidR="00252E6A">
        <w:rPr>
          <w:rtl/>
        </w:rPr>
        <w:t>(</w:t>
      </w:r>
      <w:r w:rsidRPr="00007672">
        <w:rPr>
          <w:rtl/>
        </w:rPr>
        <w:t>مؤسّسة الدّعاية</w:t>
      </w:r>
      <w:r w:rsidR="00252E6A">
        <w:rPr>
          <w:rtl/>
        </w:rPr>
        <w:t>)،</w:t>
      </w:r>
      <w:r w:rsidRPr="00007672">
        <w:rPr>
          <w:rtl/>
        </w:rPr>
        <w:t xml:space="preserve"> وهي منظمة صليبيّة تبشيريّة فرنسيّة</w:t>
      </w:r>
      <w:r w:rsidR="00252E6A">
        <w:rPr>
          <w:rtl/>
        </w:rPr>
        <w:t>،</w:t>
      </w:r>
      <w:r w:rsidRPr="00007672">
        <w:rPr>
          <w:rtl/>
        </w:rPr>
        <w:t xml:space="preserve"> فقد أصدرت عام 1888م هذا التعميم</w:t>
      </w:r>
      <w:r w:rsidR="00252E6A">
        <w:rPr>
          <w:rtl/>
        </w:rPr>
        <w:t>:</w:t>
      </w:r>
      <w:r w:rsidRPr="00007672">
        <w:rPr>
          <w:rtl/>
        </w:rPr>
        <w:t xml:space="preserve"> </w:t>
      </w:r>
      <w:r w:rsidR="00252E6A">
        <w:rPr>
          <w:rtl/>
        </w:rPr>
        <w:t>(</w:t>
      </w:r>
      <w:r w:rsidRPr="00007672">
        <w:rPr>
          <w:rtl/>
        </w:rPr>
        <w:t>إنّنا نعلم بأنّ الحماية الفرنسيّة قائمة في المشرق مُنذ عدّة قرون</w:t>
      </w:r>
      <w:r w:rsidR="00252E6A">
        <w:rPr>
          <w:rtl/>
        </w:rPr>
        <w:t>،</w:t>
      </w:r>
      <w:r w:rsidRPr="00007672">
        <w:rPr>
          <w:rtl/>
        </w:rPr>
        <w:t xml:space="preserve"> ولقد تأكّدت هذه الحماية من خلال المعاهدات الموقّعة بين الحكومات</w:t>
      </w:r>
      <w:r w:rsidR="00252E6A">
        <w:rPr>
          <w:rtl/>
        </w:rPr>
        <w:t>،</w:t>
      </w:r>
      <w:r w:rsidRPr="00007672">
        <w:rPr>
          <w:rtl/>
        </w:rPr>
        <w:t xml:space="preserve"> لذلك يجب أنْ لا يتمّ أيّ تغيير على الإطلاق بخصوص هذه النقطة</w:t>
      </w:r>
      <w:r w:rsidR="00252E6A">
        <w:rPr>
          <w:rtl/>
        </w:rPr>
        <w:t>.</w:t>
      </w:r>
    </w:p>
    <w:p w:rsidR="00007672" w:rsidRPr="00A04F45" w:rsidRDefault="00007672" w:rsidP="00007672">
      <w:pPr>
        <w:pStyle w:val="libNormal"/>
        <w:rPr>
          <w:rtl/>
        </w:rPr>
      </w:pPr>
      <w:r w:rsidRPr="00252E6A">
        <w:rPr>
          <w:rtl/>
        </w:rPr>
        <w:t>يجب الحفاظ دينيّاً على هذه الحماية أينما كانت سارية</w:t>
      </w:r>
      <w:r w:rsidR="00252E6A">
        <w:rPr>
          <w:rtl/>
        </w:rPr>
        <w:t>،</w:t>
      </w:r>
      <w:r w:rsidRPr="00252E6A">
        <w:rPr>
          <w:rtl/>
        </w:rPr>
        <w:t xml:space="preserve"> كما يجب أنْ تعلم البعثات التبشيريّة بأنْ تلجأ عند الحاجة - لأيّ عَون - إلى قناصل وممثّلي الأمّة الفرنسيّة</w:t>
      </w:r>
      <w:r w:rsidR="00252E6A">
        <w:rPr>
          <w:rtl/>
        </w:rPr>
        <w:t>)</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ج</w:t>
      </w:r>
      <w:r>
        <w:rPr>
          <w:rtl/>
        </w:rPr>
        <w:t xml:space="preserve"> - </w:t>
      </w:r>
      <w:r w:rsidRPr="00007672">
        <w:rPr>
          <w:rtl/>
        </w:rPr>
        <w:t>توجيه المبشّرين الفرنسيّين للتخصّص في الاستشراق</w:t>
      </w:r>
      <w:r w:rsidR="00252E6A">
        <w:rPr>
          <w:rtl/>
        </w:rPr>
        <w:t>،</w:t>
      </w:r>
      <w:r w:rsidRPr="00007672">
        <w:rPr>
          <w:rtl/>
        </w:rPr>
        <w:t xml:space="preserve"> ورسم مناهجه بما يخدم الأهداف الثقافيّة والسياسيّة للاستكبار الفرنسي</w:t>
      </w:r>
      <w:r w:rsidR="00252E6A">
        <w:rPr>
          <w:rtl/>
        </w:rPr>
        <w:t>.</w:t>
      </w:r>
    </w:p>
    <w:p w:rsidR="00007672" w:rsidRPr="00A04F45" w:rsidRDefault="00007672" w:rsidP="00252E6A">
      <w:pPr>
        <w:pStyle w:val="libNormal"/>
        <w:rPr>
          <w:rtl/>
        </w:rPr>
      </w:pPr>
      <w:r w:rsidRPr="00007672">
        <w:rPr>
          <w:rtl/>
        </w:rPr>
        <w:t>فقد تلبّس المبشّرون بجميع المظاهر</w:t>
      </w:r>
      <w:r w:rsidR="00252E6A">
        <w:rPr>
          <w:rtl/>
        </w:rPr>
        <w:t>،</w:t>
      </w:r>
      <w:r w:rsidRPr="00007672">
        <w:rPr>
          <w:rtl/>
        </w:rPr>
        <w:t xml:space="preserve"> حتّى في ثوب المستكشفين الذين ظهروا أمام العالم</w:t>
      </w:r>
      <w:r w:rsidR="00252E6A">
        <w:rPr>
          <w:rtl/>
        </w:rPr>
        <w:t>،</w:t>
      </w:r>
      <w:r w:rsidRPr="00007672">
        <w:rPr>
          <w:rtl/>
        </w:rPr>
        <w:t xml:space="preserve"> علماءً أعلاماً</w:t>
      </w:r>
      <w:r w:rsidR="00252E6A">
        <w:rPr>
          <w:rtl/>
        </w:rPr>
        <w:t>،</w:t>
      </w:r>
      <w:r w:rsidRPr="00007672">
        <w:rPr>
          <w:rtl/>
        </w:rPr>
        <w:t xml:space="preserve"> بل إنّ نابليون حوّر وطوّر من أساليب الاحتواء</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w:t>
      </w:r>
      <w:r w:rsidR="00252E6A">
        <w:rPr>
          <w:rtl/>
        </w:rPr>
        <w:t>.</w:t>
      </w:r>
      <w:r w:rsidRPr="00A04F45">
        <w:rPr>
          <w:rtl/>
        </w:rPr>
        <w:t xml:space="preserve"> الخالدي</w:t>
      </w:r>
      <w:r w:rsidR="00252E6A">
        <w:rPr>
          <w:rtl/>
        </w:rPr>
        <w:t>،</w:t>
      </w:r>
      <w:r w:rsidRPr="00A04F45">
        <w:rPr>
          <w:rtl/>
        </w:rPr>
        <w:t xml:space="preserve"> مصطفى</w:t>
      </w:r>
      <w:r w:rsidR="00252E6A">
        <w:rPr>
          <w:rtl/>
        </w:rPr>
        <w:t>،</w:t>
      </w:r>
      <w:r w:rsidRPr="00A04F45">
        <w:rPr>
          <w:rtl/>
        </w:rPr>
        <w:t xml:space="preserve"> د</w:t>
      </w:r>
      <w:r w:rsidR="00252E6A">
        <w:rPr>
          <w:rtl/>
        </w:rPr>
        <w:t>.</w:t>
      </w:r>
      <w:r w:rsidRPr="00A04F45">
        <w:rPr>
          <w:rtl/>
        </w:rPr>
        <w:t xml:space="preserve"> فروخ</w:t>
      </w:r>
      <w:r w:rsidR="00252E6A">
        <w:rPr>
          <w:rtl/>
        </w:rPr>
        <w:t>،</w:t>
      </w:r>
      <w:r w:rsidRPr="00A04F45">
        <w:rPr>
          <w:rtl/>
        </w:rPr>
        <w:t xml:space="preserve"> عمر</w:t>
      </w:r>
      <w:r>
        <w:rPr>
          <w:rtl/>
        </w:rPr>
        <w:t xml:space="preserve"> - </w:t>
      </w:r>
      <w:r w:rsidRPr="00A04F45">
        <w:rPr>
          <w:rtl/>
        </w:rPr>
        <w:t>التبشير والاستعمار</w:t>
      </w:r>
      <w:r w:rsidR="00252E6A">
        <w:rPr>
          <w:rtl/>
        </w:rPr>
        <w:t>:</w:t>
      </w:r>
      <w:r w:rsidRPr="00A04F45">
        <w:rPr>
          <w:rtl/>
        </w:rPr>
        <w:t xml:space="preserve"> 221</w:t>
      </w:r>
      <w:r w:rsidR="00252E6A">
        <w:rPr>
          <w:rtl/>
        </w:rPr>
        <w:t>.</w:t>
      </w:r>
    </w:p>
    <w:p w:rsidR="00007672" w:rsidRPr="00007672" w:rsidRDefault="00007672" w:rsidP="00007672">
      <w:pPr>
        <w:pStyle w:val="libFootnote0"/>
        <w:rPr>
          <w:rtl/>
        </w:rPr>
      </w:pPr>
      <w:r w:rsidRPr="00A04F45">
        <w:rPr>
          <w:rtl/>
        </w:rPr>
        <w:t>(2) مجلّة المنتقى</w:t>
      </w:r>
      <w:r>
        <w:rPr>
          <w:rtl/>
        </w:rPr>
        <w:t xml:space="preserve"> - </w:t>
      </w:r>
      <w:r w:rsidRPr="00A04F45">
        <w:rPr>
          <w:rtl/>
        </w:rPr>
        <w:t>ع1: 68 ابريل 1983م</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الاستشراقي لمصر قبل وبعد احتلالها باستخدام أدوات المعرفة والقوّة الغربيّتين</w:t>
      </w:r>
      <w:r w:rsidR="00252E6A">
        <w:rPr>
          <w:rtl/>
        </w:rPr>
        <w:t>،</w:t>
      </w:r>
      <w:r w:rsidRPr="00252E6A">
        <w:rPr>
          <w:rtl/>
        </w:rPr>
        <w:t xml:space="preserve"> ومنذ ذلك التاريخ تغيّرت لغة الاستشراق ذاتها تغيّراً جذريّاً</w:t>
      </w:r>
      <w:r w:rsidR="00252E6A">
        <w:rPr>
          <w:rtl/>
        </w:rPr>
        <w:t>،</w:t>
      </w:r>
      <w:r w:rsidRPr="00252E6A">
        <w:rPr>
          <w:rtl/>
        </w:rPr>
        <w:t xml:space="preserve"> فقد ارتقت واقعيّتها الوصفيّة وغدت لا مجرّد أُسلوب للتمثيل</w:t>
      </w:r>
      <w:r w:rsidR="00252E6A">
        <w:rPr>
          <w:rtl/>
        </w:rPr>
        <w:t>،</w:t>
      </w:r>
      <w:r w:rsidRPr="00252E6A">
        <w:rPr>
          <w:rtl/>
        </w:rPr>
        <w:t xml:space="preserve"> بل لغة</w:t>
      </w:r>
      <w:r w:rsidR="00252E6A">
        <w:rPr>
          <w:rtl/>
        </w:rPr>
        <w:t>،</w:t>
      </w:r>
      <w:r w:rsidRPr="00252E6A">
        <w:rPr>
          <w:rtl/>
        </w:rPr>
        <w:t xml:space="preserve"> بل بالأحرى وسيلة للخلق</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لقد أصبح المستشرقون</w:t>
      </w:r>
      <w:r w:rsidR="00252E6A">
        <w:rPr>
          <w:rtl/>
        </w:rPr>
        <w:t>،</w:t>
      </w:r>
      <w:r w:rsidRPr="00007672">
        <w:rPr>
          <w:rtl/>
        </w:rPr>
        <w:t xml:space="preserve"> خلال القرنَين التاسع عشر والعشرين</w:t>
      </w:r>
      <w:r w:rsidR="00252E6A">
        <w:rPr>
          <w:rtl/>
        </w:rPr>
        <w:t>،</w:t>
      </w:r>
      <w:r w:rsidRPr="00007672">
        <w:rPr>
          <w:rtl/>
        </w:rPr>
        <w:t xml:space="preserve"> جماعة أكثر جدّية</w:t>
      </w:r>
      <w:r w:rsidR="00252E6A">
        <w:rPr>
          <w:rtl/>
        </w:rPr>
        <w:t>؛</w:t>
      </w:r>
      <w:r w:rsidRPr="00007672">
        <w:rPr>
          <w:rtl/>
        </w:rPr>
        <w:t xml:space="preserve"> لأنّ أبعاد الجغرافيا التخليليّة والواقعيّة كانت بهذا الوقت قد تقلّصت</w:t>
      </w:r>
      <w:r w:rsidR="00252E6A">
        <w:rPr>
          <w:rtl/>
        </w:rPr>
        <w:t>،</w:t>
      </w:r>
      <w:r w:rsidRPr="00007672">
        <w:rPr>
          <w:rtl/>
        </w:rPr>
        <w:t xml:space="preserve"> إذ إنّ العلاقة الشرقيّة الأوربيّة كانت قد تحدّدت بتوسّع أوربّي لا يُصدّ</w:t>
      </w:r>
      <w:r w:rsidR="00252E6A">
        <w:rPr>
          <w:rtl/>
        </w:rPr>
        <w:t>،</w:t>
      </w:r>
      <w:r w:rsidRPr="00007672">
        <w:rPr>
          <w:rtl/>
        </w:rPr>
        <w:t xml:space="preserve"> بحثاً عن الأسواق والمصادر الطبيعيّة والمستعمرات</w:t>
      </w:r>
      <w:r w:rsidR="00252E6A">
        <w:rPr>
          <w:rtl/>
        </w:rPr>
        <w:t>.</w:t>
      </w:r>
    </w:p>
    <w:p w:rsidR="00007672" w:rsidRPr="00A04F45" w:rsidRDefault="00007672" w:rsidP="00007672">
      <w:pPr>
        <w:pStyle w:val="libNormal"/>
        <w:rPr>
          <w:rtl/>
        </w:rPr>
      </w:pPr>
      <w:r w:rsidRPr="00252E6A">
        <w:rPr>
          <w:rtl/>
        </w:rPr>
        <w:t>وأخيراً لأنّ الاستشراق كان قد أنجز تقمُّصَه وتحوّله من إنشاء بحثيّ إلى مؤسّسة إمبرياليّة</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 xml:space="preserve">ولقد أصبحت باريس فترة تنوف على النصف الأوّل من القرن التاسع عشر عاصمة للاستشراق </w:t>
      </w:r>
      <w:r w:rsidR="00252E6A">
        <w:rPr>
          <w:rtl/>
        </w:rPr>
        <w:t>(</w:t>
      </w:r>
      <w:r w:rsidRPr="00252E6A">
        <w:rPr>
          <w:rtl/>
        </w:rPr>
        <w:t>وعاصمة القرن التاسع عشر نفسه</w:t>
      </w:r>
      <w:r w:rsidR="00252E6A">
        <w:rPr>
          <w:rtl/>
        </w:rPr>
        <w:t>،</w:t>
      </w:r>
      <w:r w:rsidRPr="00252E6A">
        <w:rPr>
          <w:rtl/>
        </w:rPr>
        <w:t xml:space="preserve"> كما يرى </w:t>
      </w:r>
      <w:r w:rsidRPr="00EC1D72">
        <w:rPr>
          <w:rStyle w:val="libBold2Char"/>
          <w:rtl/>
        </w:rPr>
        <w:t>فالتر بنجمن</w:t>
      </w:r>
      <w:r w:rsidR="00252E6A">
        <w:rPr>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 xml:space="preserve">وتكفي للإحاطة بهذه الحقيقة المراجعة لكتاب جُول مول </w:t>
      </w:r>
      <w:r w:rsidR="00252E6A">
        <w:rPr>
          <w:rtl/>
        </w:rPr>
        <w:t>(</w:t>
      </w:r>
      <w:r w:rsidRPr="00252E6A">
        <w:rPr>
          <w:rtl/>
        </w:rPr>
        <w:t>سبعة وعشرون عاماً من تاريخ الدراسات الشرقيّة</w:t>
      </w:r>
      <w:r w:rsidR="00252E6A">
        <w:rPr>
          <w:rtl/>
        </w:rPr>
        <w:t>)</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د</w:t>
      </w:r>
      <w:r>
        <w:rPr>
          <w:rtl/>
        </w:rPr>
        <w:t xml:space="preserve"> - </w:t>
      </w:r>
      <w:r w:rsidRPr="00007672">
        <w:rPr>
          <w:rtl/>
        </w:rPr>
        <w:t>خلِق أرضيّة الارتباط الروحي والمعنوي بفرنسا</w:t>
      </w:r>
      <w:r w:rsidR="00252E6A">
        <w:rPr>
          <w:rtl/>
        </w:rPr>
        <w:t>،</w:t>
      </w:r>
      <w:r w:rsidRPr="00007672">
        <w:rPr>
          <w:rtl/>
        </w:rPr>
        <w:t xml:space="preserve"> والعمل على تشويه الثقافة الإسلاميّة</w:t>
      </w:r>
      <w:r w:rsidR="00252E6A">
        <w:rPr>
          <w:rtl/>
        </w:rPr>
        <w:t>،</w:t>
      </w:r>
      <w:r w:rsidRPr="00007672">
        <w:rPr>
          <w:rtl/>
        </w:rPr>
        <w:t xml:space="preserve"> وإثارة الشبهات حول الإسلام والحركات الإسلاميّة</w:t>
      </w:r>
      <w:r w:rsidR="00252E6A">
        <w:rPr>
          <w:rtl/>
        </w:rPr>
        <w:t>،</w:t>
      </w:r>
      <w:r w:rsidRPr="00007672">
        <w:rPr>
          <w:rtl/>
        </w:rPr>
        <w:t xml:space="preserve"> باعتبارها عقَبة أساسيّة أمام ترسيخ اتّجاهات الفكر الاستكباري</w:t>
      </w:r>
      <w:r w:rsidR="00252E6A">
        <w:rPr>
          <w:rtl/>
        </w:rPr>
        <w:t>.</w:t>
      </w:r>
      <w:r w:rsidRPr="00007672">
        <w:rPr>
          <w:rtl/>
        </w:rPr>
        <w:t xml:space="preserve"> وهذا ما يؤكّده المتخصّصون في دراسة الاستشراق</w:t>
      </w:r>
      <w:r w:rsidR="00252E6A">
        <w:rPr>
          <w:rtl/>
        </w:rPr>
        <w:t>،</w:t>
      </w:r>
      <w:r w:rsidRPr="00007672">
        <w:rPr>
          <w:rtl/>
        </w:rPr>
        <w:t xml:space="preserve"> فعند المقارنة والتمييز بين المدرسة الاستشراقيّة الفرنسيّة والمدرسة الاستشراقيّة البريطانيّة مثلاً يقولون</w:t>
      </w:r>
      <w:r w:rsidR="00252E6A">
        <w:rPr>
          <w:rtl/>
        </w:rPr>
        <w:t>:</w:t>
      </w:r>
      <w:r w:rsidRPr="00007672">
        <w:rPr>
          <w:rtl/>
        </w:rPr>
        <w:t xml:space="preserve"> (... في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سعيد</w:t>
      </w:r>
      <w:r w:rsidR="00252E6A">
        <w:rPr>
          <w:rtl/>
        </w:rPr>
        <w:t>،</w:t>
      </w:r>
      <w:r w:rsidRPr="00A04F45">
        <w:rPr>
          <w:rtl/>
        </w:rPr>
        <w:t xml:space="preserve"> ادوارد</w:t>
      </w:r>
      <w:r>
        <w:rPr>
          <w:rtl/>
        </w:rPr>
        <w:t xml:space="preserve"> - </w:t>
      </w:r>
      <w:r w:rsidRPr="00A04F45">
        <w:rPr>
          <w:rtl/>
        </w:rPr>
        <w:t>الاستشراق</w:t>
      </w:r>
      <w:r w:rsidR="00252E6A">
        <w:rPr>
          <w:rtl/>
        </w:rPr>
        <w:t>:</w:t>
      </w:r>
      <w:r w:rsidRPr="00A04F45">
        <w:rPr>
          <w:rtl/>
        </w:rPr>
        <w:t xml:space="preserve"> 51</w:t>
      </w:r>
      <w:r w:rsidR="00252E6A">
        <w:rPr>
          <w:rtl/>
        </w:rPr>
        <w:t>،</w:t>
      </w:r>
      <w:r w:rsidRPr="00A04F45">
        <w:rPr>
          <w:rtl/>
        </w:rPr>
        <w:t xml:space="preserve"> 112</w:t>
      </w:r>
      <w:r w:rsidR="00252E6A">
        <w:rPr>
          <w:rtl/>
        </w:rPr>
        <w:t>.</w:t>
      </w:r>
    </w:p>
    <w:p w:rsidR="00007672" w:rsidRPr="00007672" w:rsidRDefault="00007672" w:rsidP="00007672">
      <w:pPr>
        <w:pStyle w:val="libFootnote0"/>
        <w:rPr>
          <w:rtl/>
        </w:rPr>
      </w:pPr>
      <w:r w:rsidRPr="00A04F45">
        <w:rPr>
          <w:rtl/>
        </w:rPr>
        <w:t>(2) سعيد</w:t>
      </w:r>
      <w:r w:rsidR="00252E6A">
        <w:rPr>
          <w:rtl/>
        </w:rPr>
        <w:t>،</w:t>
      </w:r>
      <w:r w:rsidRPr="00A04F45">
        <w:rPr>
          <w:rtl/>
        </w:rPr>
        <w:t xml:space="preserve"> ادوارد</w:t>
      </w:r>
      <w:r>
        <w:rPr>
          <w:rtl/>
        </w:rPr>
        <w:t xml:space="preserve"> - </w:t>
      </w:r>
      <w:r w:rsidRPr="00A04F45">
        <w:rPr>
          <w:rtl/>
        </w:rPr>
        <w:t>الاستشراق</w:t>
      </w:r>
      <w:r w:rsidR="00252E6A">
        <w:rPr>
          <w:rtl/>
        </w:rPr>
        <w:t>:</w:t>
      </w:r>
      <w:r w:rsidRPr="00A04F45">
        <w:rPr>
          <w:rtl/>
        </w:rPr>
        <w:t xml:space="preserve"> 120</w:t>
      </w:r>
      <w:r w:rsidR="00252E6A">
        <w:rPr>
          <w:rtl/>
        </w:rPr>
        <w:t>.</w:t>
      </w:r>
    </w:p>
    <w:p w:rsidR="00007672" w:rsidRPr="00007672" w:rsidRDefault="00007672" w:rsidP="00007672">
      <w:pPr>
        <w:pStyle w:val="libFootnote0"/>
        <w:rPr>
          <w:rtl/>
        </w:rPr>
      </w:pPr>
      <w:r w:rsidRPr="00A04F45">
        <w:rPr>
          <w:rtl/>
        </w:rPr>
        <w:t>(3) سعيد</w:t>
      </w:r>
      <w:r w:rsidR="00252E6A">
        <w:rPr>
          <w:rtl/>
        </w:rPr>
        <w:t>،</w:t>
      </w:r>
      <w:r w:rsidRPr="00A04F45">
        <w:rPr>
          <w:rtl/>
        </w:rPr>
        <w:t xml:space="preserve"> ادوارد</w:t>
      </w:r>
      <w:r>
        <w:rPr>
          <w:rtl/>
        </w:rPr>
        <w:t xml:space="preserve"> - </w:t>
      </w:r>
      <w:r w:rsidRPr="00A04F45">
        <w:rPr>
          <w:rtl/>
        </w:rPr>
        <w:t>الاستشراق</w:t>
      </w:r>
      <w:r w:rsidR="00252E6A">
        <w:rPr>
          <w:rtl/>
        </w:rPr>
        <w:t>:</w:t>
      </w:r>
      <w:r w:rsidRPr="00A04F45">
        <w:rPr>
          <w:rtl/>
        </w:rPr>
        <w:t xml:space="preserve"> 82</w:t>
      </w:r>
      <w:r w:rsidR="00252E6A">
        <w:rPr>
          <w:rtl/>
        </w:rPr>
        <w:t>.</w:t>
      </w:r>
    </w:p>
    <w:p w:rsidR="00007672" w:rsidRPr="00007672" w:rsidRDefault="00007672" w:rsidP="00007672">
      <w:pPr>
        <w:pStyle w:val="libFootnote0"/>
        <w:rPr>
          <w:rtl/>
        </w:rPr>
      </w:pPr>
      <w:r w:rsidRPr="00A04F45">
        <w:rPr>
          <w:rtl/>
        </w:rPr>
        <w:t>(4) وهو سجل في مجلّدين لكلّ ما له قيمة من أحداث في الاستشراق بين 1840م</w:t>
      </w:r>
      <w:r>
        <w:rPr>
          <w:rtl/>
        </w:rPr>
        <w:t xml:space="preserve"> - </w:t>
      </w:r>
      <w:r w:rsidRPr="00A04F45">
        <w:rPr>
          <w:rtl/>
        </w:rPr>
        <w:t>1867م</w:t>
      </w:r>
      <w:r w:rsidR="00252E6A">
        <w:rPr>
          <w:rtl/>
        </w:rPr>
        <w:t>،</w:t>
      </w:r>
      <w:r w:rsidRPr="00A04F45">
        <w:rPr>
          <w:rtl/>
        </w:rPr>
        <w:t xml:space="preserve"> وقد كان مول هذا أميناً للجمعيّة الآسيويّة في باريس</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عرف بريس</w:t>
      </w:r>
      <w:r>
        <w:rPr>
          <w:rtl/>
        </w:rPr>
        <w:t xml:space="preserve"> - </w:t>
      </w:r>
      <w:r w:rsidRPr="00007672">
        <w:rPr>
          <w:rtl/>
        </w:rPr>
        <w:t xml:space="preserve">موريس بريس مؤلّف كتاب </w:t>
      </w:r>
      <w:r w:rsidR="00252E6A">
        <w:rPr>
          <w:rtl/>
        </w:rPr>
        <w:t>(</w:t>
      </w:r>
      <w:r w:rsidRPr="00007672">
        <w:rPr>
          <w:rtl/>
        </w:rPr>
        <w:t>اكتناه بلدان شرق المتوسّط</w:t>
      </w:r>
      <w:r w:rsidR="00252E6A">
        <w:rPr>
          <w:rtl/>
        </w:rPr>
        <w:t>)،</w:t>
      </w:r>
      <w:r w:rsidRPr="00007672">
        <w:rPr>
          <w:rtl/>
        </w:rPr>
        <w:t xml:space="preserve"> وهو سجل لرحلة عبر الشرق الأدنى عام 1914م</w:t>
      </w:r>
      <w:r>
        <w:rPr>
          <w:rtl/>
        </w:rPr>
        <w:t xml:space="preserve"> - </w:t>
      </w:r>
      <w:r w:rsidRPr="00007672">
        <w:rPr>
          <w:rtl/>
        </w:rPr>
        <w:t>إنّ الحضور الفرنسي يُرى بأفضل صورة في المدارس الفرنسيّة... وإذا كانت فرنسا لا تمتلك مستعمرات في الشرق فعليّاً</w:t>
      </w:r>
      <w:r w:rsidR="00252E6A">
        <w:rPr>
          <w:rtl/>
        </w:rPr>
        <w:t>،</w:t>
      </w:r>
      <w:r w:rsidRPr="00007672">
        <w:rPr>
          <w:rtl/>
        </w:rPr>
        <w:t xml:space="preserve"> فإنّها ليست دون ممتلكات بصورة مطلقة... ثمّة في الشرق شعور حول فرنسا هو من الدينيّة والقوّة بحيث إنّه قادر على أنْ يتمثّل</w:t>
      </w:r>
      <w:r w:rsidR="00252E6A">
        <w:rPr>
          <w:rtl/>
        </w:rPr>
        <w:t>،</w:t>
      </w:r>
      <w:r w:rsidRPr="00007672">
        <w:rPr>
          <w:rtl/>
        </w:rPr>
        <w:t xml:space="preserve"> ويُصالح بين تطلّعاتنا الأكثر اختلافاً وتنوعاً</w:t>
      </w:r>
      <w:r w:rsidR="00252E6A">
        <w:rPr>
          <w:rtl/>
        </w:rPr>
        <w:t>.</w:t>
      </w:r>
    </w:p>
    <w:p w:rsidR="00007672" w:rsidRPr="00A04F45" w:rsidRDefault="00007672" w:rsidP="00007672">
      <w:pPr>
        <w:pStyle w:val="libNormal"/>
        <w:rPr>
          <w:rtl/>
        </w:rPr>
      </w:pPr>
      <w:r w:rsidRPr="00252E6A">
        <w:rPr>
          <w:rtl/>
        </w:rPr>
        <w:t>ففي الشرق نمثّل نحن الروحانيّة</w:t>
      </w:r>
      <w:r w:rsidR="00252E6A">
        <w:rPr>
          <w:rtl/>
        </w:rPr>
        <w:t>،</w:t>
      </w:r>
      <w:r w:rsidRPr="00252E6A">
        <w:rPr>
          <w:rtl/>
        </w:rPr>
        <w:t xml:space="preserve"> والعدالة</w:t>
      </w:r>
      <w:r w:rsidR="00252E6A">
        <w:rPr>
          <w:rtl/>
        </w:rPr>
        <w:t>،</w:t>
      </w:r>
      <w:r w:rsidRPr="00252E6A">
        <w:rPr>
          <w:rtl/>
        </w:rPr>
        <w:t xml:space="preserve"> وفُصْلَةَ المثالي... نحن نمتلك الأرواح الشرقيّة... كيف نستطيع أنْ نشكّل لأنفسنا نخبة فكريّة نقدر على العمل معها</w:t>
      </w:r>
      <w:r w:rsidR="00252E6A">
        <w:rPr>
          <w:rtl/>
        </w:rPr>
        <w:t>،</w:t>
      </w:r>
      <w:r w:rsidRPr="00252E6A">
        <w:rPr>
          <w:rtl/>
        </w:rPr>
        <w:t xml:space="preserve"> تتألّف من شرقيّين لنْ يكونوا قد اقتلعوا من جذورهم</w:t>
      </w:r>
      <w:r w:rsidR="00252E6A">
        <w:rPr>
          <w:rtl/>
        </w:rPr>
        <w:t>،</w:t>
      </w:r>
      <w:r w:rsidRPr="00252E6A">
        <w:rPr>
          <w:rtl/>
        </w:rPr>
        <w:t xml:space="preserve"> شرقيّين يستمرّون في الارتقاء تبعاً بيننا وبين جماهير السكّان الأصليّين</w:t>
      </w:r>
      <w:r w:rsidR="00252E6A">
        <w:rPr>
          <w:rtl/>
        </w:rPr>
        <w:t>؟</w:t>
      </w:r>
      <w:r w:rsidRPr="00252E6A">
        <w:rPr>
          <w:rtl/>
        </w:rPr>
        <w:t xml:space="preserve"> كيف سنخلق علاقات بهدف تمهيد الطريق لاتّفاقيّات ومعاهدات</w:t>
      </w:r>
      <w:r w:rsidR="00252E6A">
        <w:rPr>
          <w:rtl/>
        </w:rPr>
        <w:t>،</w:t>
      </w:r>
      <w:r w:rsidRPr="00252E6A">
        <w:rPr>
          <w:rtl/>
        </w:rPr>
        <w:t xml:space="preserve"> ستكون هي الشكل المرغوب فيه لمستقبلنا السياسي </w:t>
      </w:r>
      <w:r w:rsidR="00252E6A">
        <w:rPr>
          <w:rtl/>
        </w:rPr>
        <w:t>(</w:t>
      </w:r>
      <w:r w:rsidRPr="00252E6A">
        <w:rPr>
          <w:rtl/>
        </w:rPr>
        <w:t>في الشرق</w:t>
      </w:r>
      <w:r w:rsidR="00252E6A">
        <w:rPr>
          <w:rtl/>
        </w:rPr>
        <w:t>)؟</w:t>
      </w:r>
      <w:r w:rsidRPr="00252E6A">
        <w:rPr>
          <w:rtl/>
        </w:rPr>
        <w:t xml:space="preserve"> هذه الأشياء جميعاً في النهاية ذات مدار واحد</w:t>
      </w:r>
      <w:r w:rsidR="00252E6A">
        <w:rPr>
          <w:rtl/>
        </w:rPr>
        <w:t>،</w:t>
      </w:r>
      <w:r w:rsidRPr="00252E6A">
        <w:rPr>
          <w:rtl/>
        </w:rPr>
        <w:t xml:space="preserve"> هو تنمية ذوق استمراء لدى هذه الشعوب الغربيّة للبقاء على اتّصال بذكائنا</w:t>
      </w:r>
      <w:r w:rsidR="00252E6A">
        <w:rPr>
          <w:rtl/>
        </w:rPr>
        <w:t>،</w:t>
      </w:r>
      <w:r w:rsidRPr="00252E6A">
        <w:rPr>
          <w:rtl/>
        </w:rPr>
        <w:t xml:space="preserve"> رغم أنّ هذا الذوق قد ينبع في الواقع من حسّهم الخاص بمصيرهم القومي</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ويؤكّد هذه الميزة أيضاً منهج السياسة الفرنسيّة في التعامل مع الشرق التي تتمثّل بمقولة</w:t>
      </w:r>
      <w:r w:rsidR="00252E6A">
        <w:rPr>
          <w:rtl/>
        </w:rPr>
        <w:t>:</w:t>
      </w:r>
      <w:r w:rsidRPr="00252E6A">
        <w:rPr>
          <w:rtl/>
        </w:rPr>
        <w:t xml:space="preserve"> </w:t>
      </w:r>
      <w:r w:rsidR="00252E6A">
        <w:rPr>
          <w:rtl/>
        </w:rPr>
        <w:t>(</w:t>
      </w:r>
      <w:r w:rsidRPr="00252E6A">
        <w:rPr>
          <w:rtl/>
        </w:rPr>
        <w:t xml:space="preserve">إذا كان لفرنسا أنْ تستمرّ في منع </w:t>
      </w:r>
      <w:r w:rsidR="00252E6A">
        <w:rPr>
          <w:rtl/>
        </w:rPr>
        <w:t>(</w:t>
      </w:r>
      <w:r w:rsidRPr="00252E6A">
        <w:rPr>
          <w:rtl/>
        </w:rPr>
        <w:t>عودة الإسلام</w:t>
      </w:r>
      <w:r w:rsidR="00252E6A">
        <w:rPr>
          <w:rtl/>
        </w:rPr>
        <w:t>)،</w:t>
      </w:r>
      <w:r w:rsidRPr="00252E6A">
        <w:rPr>
          <w:rtl/>
        </w:rPr>
        <w:t xml:space="preserve"> فقد كان من الخير لها أنْ تحتلَّ الشرق</w:t>
      </w:r>
      <w:r w:rsidR="00252E6A">
        <w:rPr>
          <w:rtl/>
        </w:rPr>
        <w:t>،</w:t>
      </w:r>
      <w:r w:rsidRPr="00252E6A">
        <w:rPr>
          <w:rtl/>
        </w:rPr>
        <w:t xml:space="preserve"> وكانت هذه منظومة طرَحها كريساني وثنّى عليها السيناتور بول دومر</w:t>
      </w:r>
      <w:r w:rsidR="00252E6A">
        <w:rPr>
          <w:rtl/>
        </w:rPr>
        <w:t>.</w:t>
      </w:r>
      <w:r w:rsidRPr="00252E6A">
        <w:rPr>
          <w:rtl/>
        </w:rPr>
        <w:t xml:space="preserve"> وقد كُرِّرت هذه الآراء في مناسباتٍ كثيرة</w:t>
      </w:r>
      <w:r w:rsidR="00252E6A">
        <w:rPr>
          <w:rtl/>
        </w:rPr>
        <w:t>،</w:t>
      </w:r>
      <w:r w:rsidRPr="00252E6A">
        <w:rPr>
          <w:rtl/>
        </w:rPr>
        <w:t xml:space="preserve"> وبالفعل فقد نجحت فرنسا بمفردها في شمال افريقيا بعد الحرب العالميّة الأُولى</w:t>
      </w:r>
      <w:r w:rsidR="00252E6A">
        <w:rPr>
          <w:rtl/>
        </w:rPr>
        <w:t>)</w:t>
      </w:r>
      <w:r w:rsidRPr="00252E6A">
        <w:rPr>
          <w:rStyle w:val="libFootnotenumChar"/>
          <w:rtl/>
        </w:rPr>
        <w:t>(2)</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سعيد</w:t>
      </w:r>
      <w:r w:rsidR="00252E6A">
        <w:rPr>
          <w:rtl/>
        </w:rPr>
        <w:t>،</w:t>
      </w:r>
      <w:r w:rsidRPr="00A04F45">
        <w:rPr>
          <w:rtl/>
        </w:rPr>
        <w:t xml:space="preserve"> إدوارد</w:t>
      </w:r>
      <w:r>
        <w:rPr>
          <w:rtl/>
        </w:rPr>
        <w:t xml:space="preserve"> - </w:t>
      </w:r>
      <w:r w:rsidRPr="00A04F45">
        <w:rPr>
          <w:rtl/>
        </w:rPr>
        <w:t>الاستشراق</w:t>
      </w:r>
      <w:r w:rsidR="00252E6A">
        <w:rPr>
          <w:rtl/>
        </w:rPr>
        <w:t>:</w:t>
      </w:r>
      <w:r w:rsidRPr="00A04F45">
        <w:rPr>
          <w:rtl/>
        </w:rPr>
        <w:t xml:space="preserve"> 251</w:t>
      </w:r>
      <w:r w:rsidR="00252E6A">
        <w:rPr>
          <w:rtl/>
        </w:rPr>
        <w:t>.</w:t>
      </w:r>
    </w:p>
    <w:p w:rsidR="00007672" w:rsidRPr="00007672" w:rsidRDefault="00007672" w:rsidP="00007672">
      <w:pPr>
        <w:pStyle w:val="libFootnote0"/>
        <w:rPr>
          <w:rtl/>
        </w:rPr>
      </w:pPr>
      <w:r w:rsidRPr="00A04F45">
        <w:rPr>
          <w:rtl/>
        </w:rPr>
        <w:t>(2) سعيد</w:t>
      </w:r>
      <w:r w:rsidR="00252E6A">
        <w:rPr>
          <w:rtl/>
        </w:rPr>
        <w:t>،</w:t>
      </w:r>
      <w:r w:rsidRPr="00A04F45">
        <w:rPr>
          <w:rtl/>
        </w:rPr>
        <w:t xml:space="preserve"> إدوارد</w:t>
      </w:r>
      <w:r>
        <w:rPr>
          <w:rtl/>
        </w:rPr>
        <w:t xml:space="preserve"> - </w:t>
      </w:r>
      <w:r w:rsidRPr="00A04F45">
        <w:rPr>
          <w:rtl/>
        </w:rPr>
        <w:t>الاستشراق</w:t>
      </w:r>
      <w:r w:rsidR="00252E6A">
        <w:rPr>
          <w:rtl/>
        </w:rPr>
        <w:t>:</w:t>
      </w:r>
      <w:r w:rsidRPr="00A04F45">
        <w:rPr>
          <w:rtl/>
        </w:rPr>
        <w:t xml:space="preserve"> 234</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ويحذّر الكاردينال </w:t>
      </w:r>
      <w:r w:rsidR="00252E6A" w:rsidRPr="00EC1D72">
        <w:rPr>
          <w:rStyle w:val="libBold2Char"/>
          <w:rtl/>
        </w:rPr>
        <w:t>(</w:t>
      </w:r>
      <w:r w:rsidRPr="00EC1D72">
        <w:rPr>
          <w:rStyle w:val="libBold2Char"/>
          <w:rtl/>
        </w:rPr>
        <w:t>لافيجيري</w:t>
      </w:r>
      <w:r w:rsidR="00252E6A" w:rsidRPr="00EC1D72">
        <w:rPr>
          <w:rStyle w:val="libBold2Char"/>
          <w:rtl/>
        </w:rPr>
        <w:t>)</w:t>
      </w:r>
      <w:r w:rsidRPr="00252E6A">
        <w:rPr>
          <w:rtl/>
        </w:rPr>
        <w:t xml:space="preserve"> من خطر قوّة الإسلام وتهديدها للتطلّعات الفرنسيّة في الشرق فيقول</w:t>
      </w:r>
      <w:r w:rsidR="00252E6A">
        <w:rPr>
          <w:rtl/>
        </w:rPr>
        <w:t>:</w:t>
      </w:r>
      <w:r w:rsidRPr="00252E6A">
        <w:rPr>
          <w:rtl/>
        </w:rPr>
        <w:t xml:space="preserve"> </w:t>
      </w:r>
      <w:r w:rsidR="00252E6A">
        <w:rPr>
          <w:rtl/>
        </w:rPr>
        <w:t>(</w:t>
      </w:r>
      <w:r w:rsidRPr="00252E6A">
        <w:rPr>
          <w:rtl/>
        </w:rPr>
        <w:t xml:space="preserve">وبينما كان الإسلام على وشك أنْ ينهار في أوربّا مع عرض السلاطين </w:t>
      </w:r>
      <w:r w:rsidR="00252E6A">
        <w:rPr>
          <w:rtl/>
        </w:rPr>
        <w:t>(</w:t>
      </w:r>
      <w:r w:rsidRPr="00252E6A">
        <w:rPr>
          <w:rtl/>
        </w:rPr>
        <w:t>من آل عثمان</w:t>
      </w:r>
      <w:r w:rsidR="00252E6A">
        <w:rPr>
          <w:rtl/>
        </w:rPr>
        <w:t>)،</w:t>
      </w:r>
      <w:r w:rsidRPr="00252E6A">
        <w:rPr>
          <w:rtl/>
        </w:rPr>
        <w:t xml:space="preserve"> كان لا يزال ناشطاً في تقدّمه وفتوحه على أبواب مملكتنا الإفريقيّة</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ولا يجد هؤلاء مناصاً من الإمعان في تشويه الإسلام تحقيقاً للهدف الأساسي</w:t>
      </w:r>
      <w:r w:rsidR="00252E6A">
        <w:rPr>
          <w:rtl/>
        </w:rPr>
        <w:t>،</w:t>
      </w:r>
      <w:r w:rsidRPr="00252E6A">
        <w:rPr>
          <w:rtl/>
        </w:rPr>
        <w:t xml:space="preserve"> في إضعاف قوّته وردم سدوده أمام غزوهم الثقافي واستعمارهم السياسي والعسكري</w:t>
      </w:r>
      <w:r w:rsidR="00252E6A">
        <w:rPr>
          <w:rtl/>
        </w:rPr>
        <w:t>،</w:t>
      </w:r>
      <w:r w:rsidRPr="00252E6A">
        <w:rPr>
          <w:rtl/>
        </w:rPr>
        <w:t xml:space="preserve"> حتّى وصل بهم الأمر إلى أنْ يقول أحدهم</w:t>
      </w:r>
      <w:r w:rsidR="00252E6A">
        <w:rPr>
          <w:rtl/>
        </w:rPr>
        <w:t>:</w:t>
      </w:r>
      <w:r w:rsidRPr="00252E6A">
        <w:rPr>
          <w:rtl/>
        </w:rPr>
        <w:t xml:space="preserve"> </w:t>
      </w:r>
      <w:r w:rsidR="00252E6A">
        <w:rPr>
          <w:rtl/>
        </w:rPr>
        <w:t>(</w:t>
      </w:r>
      <w:r w:rsidRPr="00252E6A">
        <w:rPr>
          <w:rtl/>
        </w:rPr>
        <w:t>إنّ الإسلام مقلّد</w:t>
      </w:r>
      <w:r w:rsidR="00252E6A">
        <w:rPr>
          <w:rtl/>
        </w:rPr>
        <w:t>،</w:t>
      </w:r>
      <w:r w:rsidRPr="00252E6A">
        <w:rPr>
          <w:rtl/>
        </w:rPr>
        <w:t xml:space="preserve"> وإنّ أحسن ما فيه مأخوذ من النصرانيّة</w:t>
      </w:r>
      <w:r w:rsidR="00252E6A">
        <w:rPr>
          <w:rtl/>
        </w:rPr>
        <w:t>،</w:t>
      </w:r>
      <w:r w:rsidRPr="00252E6A">
        <w:rPr>
          <w:rtl/>
        </w:rPr>
        <w:t xml:space="preserve"> وسائر ما فيه أُخذ من الوثنيّة كما هو</w:t>
      </w:r>
      <w:r w:rsidR="00252E6A">
        <w:rPr>
          <w:rtl/>
        </w:rPr>
        <w:t>،</w:t>
      </w:r>
      <w:r w:rsidRPr="00252E6A">
        <w:rPr>
          <w:rtl/>
        </w:rPr>
        <w:t xml:space="preserve"> أو مع شيء من التبديل</w:t>
      </w:r>
      <w:r w:rsidR="00252E6A">
        <w:rPr>
          <w:rtl/>
        </w:rPr>
        <w:t>)</w:t>
      </w:r>
      <w:r w:rsidRPr="00252E6A">
        <w:rPr>
          <w:rStyle w:val="libFootnotenumChar"/>
          <w:rtl/>
        </w:rPr>
        <w:t>(2)</w:t>
      </w:r>
      <w:r w:rsidR="00252E6A">
        <w:rPr>
          <w:rtl/>
        </w:rPr>
        <w:t>،</w:t>
      </w:r>
      <w:r w:rsidRPr="00252E6A">
        <w:rPr>
          <w:rtl/>
        </w:rPr>
        <w:t xml:space="preserve"> ويبلغ التدجيل ذروته </w:t>
      </w:r>
      <w:r w:rsidR="00252E6A" w:rsidRPr="00EC1D72">
        <w:rPr>
          <w:rStyle w:val="libBold2Char"/>
          <w:rtl/>
        </w:rPr>
        <w:t>(</w:t>
      </w:r>
      <w:r w:rsidRPr="00EC1D72">
        <w:rPr>
          <w:rStyle w:val="libBold2Char"/>
          <w:rtl/>
        </w:rPr>
        <w:t>بجون ثاكلي</w:t>
      </w:r>
      <w:r w:rsidR="00252E6A" w:rsidRPr="00EC1D72">
        <w:rPr>
          <w:rStyle w:val="libBold2Char"/>
          <w:rtl/>
        </w:rPr>
        <w:t>)</w:t>
      </w:r>
      <w:r w:rsidRPr="00252E6A">
        <w:rPr>
          <w:rtl/>
        </w:rPr>
        <w:t xml:space="preserve"> أنْ يقول عن المسلمين</w:t>
      </w:r>
      <w:r w:rsidR="00252E6A">
        <w:rPr>
          <w:rtl/>
        </w:rPr>
        <w:t>:</w:t>
      </w:r>
      <w:r w:rsidRPr="00252E6A">
        <w:rPr>
          <w:rtl/>
        </w:rPr>
        <w:t xml:space="preserve"> </w:t>
      </w:r>
      <w:r w:rsidR="00252E6A">
        <w:rPr>
          <w:rtl/>
        </w:rPr>
        <w:t>(</w:t>
      </w:r>
      <w:r w:rsidRPr="00252E6A">
        <w:rPr>
          <w:rtl/>
        </w:rPr>
        <w:t>يجب أنْ نستخدم كتابهم [أيّ القرآن الكريم]</w:t>
      </w:r>
      <w:r w:rsidR="00252E6A">
        <w:rPr>
          <w:rtl/>
        </w:rPr>
        <w:t>،</w:t>
      </w:r>
      <w:r w:rsidRPr="00252E6A">
        <w:rPr>
          <w:rtl/>
        </w:rPr>
        <w:t xml:space="preserve"> وهو أقصى سلاح في الإسلام</w:t>
      </w:r>
      <w:r w:rsidR="00252E6A">
        <w:rPr>
          <w:rtl/>
        </w:rPr>
        <w:t>،</w:t>
      </w:r>
      <w:r w:rsidRPr="00252E6A">
        <w:rPr>
          <w:rtl/>
        </w:rPr>
        <w:t xml:space="preserve"> ضدّ الإسلام نفسه لنقضي عليه تماماً</w:t>
      </w:r>
      <w:r w:rsidR="00252E6A">
        <w:rPr>
          <w:rtl/>
        </w:rPr>
        <w:t>.</w:t>
      </w:r>
    </w:p>
    <w:p w:rsidR="00007672" w:rsidRPr="00A04F45" w:rsidRDefault="00007672" w:rsidP="00007672">
      <w:pPr>
        <w:pStyle w:val="libNormal"/>
        <w:rPr>
          <w:rtl/>
        </w:rPr>
      </w:pPr>
      <w:r w:rsidRPr="00252E6A">
        <w:rPr>
          <w:rtl/>
        </w:rPr>
        <w:t>يجب أنْ نُري هؤلاء الناس أنّ الصحيح في القرآن ليس جديداً</w:t>
      </w:r>
      <w:r w:rsidR="00252E6A">
        <w:rPr>
          <w:rtl/>
        </w:rPr>
        <w:t>،</w:t>
      </w:r>
      <w:r w:rsidRPr="00252E6A">
        <w:rPr>
          <w:rtl/>
        </w:rPr>
        <w:t xml:space="preserve"> وأنّ الجديد فيه ليس صحيحاً</w:t>
      </w:r>
      <w:r w:rsidR="00252E6A">
        <w:rPr>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 xml:space="preserve">وفي معرض إثارتهم للشبهات حول الحركات الإسلاميّة كتب </w:t>
      </w:r>
      <w:r w:rsidR="00252E6A" w:rsidRPr="00EC1D72">
        <w:rPr>
          <w:rStyle w:val="libBold2Char"/>
          <w:rtl/>
        </w:rPr>
        <w:t>(</w:t>
      </w:r>
      <w:r w:rsidRPr="00EC1D72">
        <w:rPr>
          <w:rStyle w:val="libBold2Char"/>
          <w:rtl/>
        </w:rPr>
        <w:t>يوليوس رشتر</w:t>
      </w:r>
      <w:r w:rsidR="00252E6A" w:rsidRPr="00EC1D72">
        <w:rPr>
          <w:rStyle w:val="libBold2Char"/>
          <w:rtl/>
        </w:rPr>
        <w:t>)</w:t>
      </w:r>
      <w:r w:rsidRPr="00252E6A">
        <w:rPr>
          <w:rtl/>
        </w:rPr>
        <w:t xml:space="preserve"> عن</w:t>
      </w:r>
      <w:r w:rsidRPr="00EC1D72">
        <w:rPr>
          <w:rStyle w:val="libBold2Char"/>
          <w:rtl/>
        </w:rPr>
        <w:t xml:space="preserve"> </w:t>
      </w:r>
      <w:r w:rsidR="00252E6A" w:rsidRPr="00EC1D72">
        <w:rPr>
          <w:rStyle w:val="libBold2Char"/>
          <w:rtl/>
        </w:rPr>
        <w:t>(</w:t>
      </w:r>
      <w:r w:rsidRPr="00EC1D72">
        <w:rPr>
          <w:rStyle w:val="libBold2Char"/>
          <w:rtl/>
        </w:rPr>
        <w:t>ثورة المهدي على الانجليز</w:t>
      </w:r>
      <w:r w:rsidR="00252E6A" w:rsidRPr="00EC1D72">
        <w:rPr>
          <w:rStyle w:val="libBold2Char"/>
          <w:rtl/>
        </w:rPr>
        <w:t>)</w:t>
      </w:r>
      <w:r w:rsidRPr="00252E6A">
        <w:rPr>
          <w:rtl/>
        </w:rPr>
        <w:t xml:space="preserve"> في السودان قائلاً في وصفها</w:t>
      </w:r>
      <w:r w:rsidR="00252E6A">
        <w:rPr>
          <w:rtl/>
        </w:rPr>
        <w:t>:</w:t>
      </w:r>
      <w:r w:rsidRPr="00252E6A">
        <w:rPr>
          <w:rtl/>
        </w:rPr>
        <w:t xml:space="preserve"> (... هذا التعصّب الإسلامي الضيّق الأُفق بكلّ ما فيه من بُغض للثقافة</w:t>
      </w:r>
      <w:r w:rsidR="00252E6A">
        <w:rPr>
          <w:rtl/>
        </w:rPr>
        <w:t>)</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هـ</w:t>
      </w:r>
      <w:r>
        <w:rPr>
          <w:rtl/>
        </w:rPr>
        <w:t xml:space="preserve"> - </w:t>
      </w:r>
      <w:r w:rsidRPr="00007672">
        <w:rPr>
          <w:rtl/>
        </w:rPr>
        <w:t>الدعوة إلى تطوير الإسلام كأُسلوب للدس فيه وتشويه معالمه</w:t>
      </w:r>
      <w:r w:rsidR="00252E6A">
        <w:rPr>
          <w:rtl/>
        </w:rPr>
        <w:t>.</w:t>
      </w:r>
      <w:r w:rsidRPr="00007672">
        <w:rPr>
          <w:rtl/>
        </w:rPr>
        <w:t xml:space="preserve"> فمن انجازات المستشرقين الكبيرة</w:t>
      </w:r>
      <w:r>
        <w:rPr>
          <w:rtl/>
        </w:rPr>
        <w:t xml:space="preserve"> - </w:t>
      </w:r>
      <w:r w:rsidRPr="00007672">
        <w:rPr>
          <w:rtl/>
        </w:rPr>
        <w:t>وفي مقدّمتهم المستشرقون الفرنسيّون</w:t>
      </w:r>
      <w:r>
        <w:rPr>
          <w:rtl/>
        </w:rPr>
        <w:t xml:space="preserve"> - </w:t>
      </w:r>
      <w:r w:rsidRPr="00007672">
        <w:rPr>
          <w:rtl/>
        </w:rPr>
        <w:t>إنّهم أثاروا في قلوب قادة العالم الإسلامي اليوم وزعمائه</w:t>
      </w:r>
      <w:r>
        <w:rPr>
          <w:rtl/>
        </w:rPr>
        <w:t xml:space="preserve"> - </w:t>
      </w:r>
      <w:r w:rsidRPr="00007672">
        <w:rPr>
          <w:rtl/>
        </w:rPr>
        <w:t>ممّن تثقّفوا في مراكز الغرب</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 xml:space="preserve">pottier </w:t>
      </w:r>
      <w:r w:rsidRPr="00A04F45">
        <w:rPr>
          <w:rtl/>
        </w:rPr>
        <w:t>113</w:t>
      </w:r>
      <w:r w:rsidR="00252E6A">
        <w:rPr>
          <w:rtl/>
        </w:rPr>
        <w:t>.</w:t>
      </w:r>
    </w:p>
    <w:p w:rsidR="00007672" w:rsidRPr="00007672" w:rsidRDefault="00007672" w:rsidP="00007672">
      <w:pPr>
        <w:pStyle w:val="libFootnote0"/>
        <w:rPr>
          <w:rtl/>
        </w:rPr>
      </w:pPr>
      <w:r w:rsidRPr="00A04F45">
        <w:rPr>
          <w:rtl/>
        </w:rPr>
        <w:t xml:space="preserve">(2) </w:t>
      </w:r>
      <w:r w:rsidRPr="00A04F45">
        <w:t xml:space="preserve">Islam And Missions </w:t>
      </w:r>
      <w:r w:rsidRPr="00A04F45">
        <w:rPr>
          <w:rtl/>
        </w:rPr>
        <w:t>43</w:t>
      </w:r>
      <w:r w:rsidR="00252E6A">
        <w:rPr>
          <w:rtl/>
        </w:rPr>
        <w:t>.</w:t>
      </w:r>
    </w:p>
    <w:p w:rsidR="00007672" w:rsidRPr="00007672" w:rsidRDefault="00007672" w:rsidP="00007672">
      <w:pPr>
        <w:pStyle w:val="libFootnote0"/>
        <w:rPr>
          <w:rtl/>
        </w:rPr>
      </w:pPr>
      <w:r w:rsidRPr="00A04F45">
        <w:rPr>
          <w:rtl/>
        </w:rPr>
        <w:t xml:space="preserve">(3) </w:t>
      </w:r>
      <w:r w:rsidRPr="00A04F45">
        <w:t xml:space="preserve">Islam And Missions </w:t>
      </w:r>
      <w:r w:rsidRPr="00A04F45">
        <w:rPr>
          <w:rtl/>
        </w:rPr>
        <w:t>217</w:t>
      </w:r>
      <w:r w:rsidRPr="00A04F45">
        <w:t>f</w:t>
      </w:r>
      <w:r w:rsidR="00252E6A">
        <w:rPr>
          <w:rtl/>
        </w:rPr>
        <w:t>.</w:t>
      </w:r>
    </w:p>
    <w:p w:rsidR="00007672" w:rsidRPr="00007672" w:rsidRDefault="00007672" w:rsidP="00007672">
      <w:pPr>
        <w:pStyle w:val="libFootnote0"/>
        <w:rPr>
          <w:rtl/>
        </w:rPr>
      </w:pPr>
      <w:r w:rsidRPr="00A04F45">
        <w:rPr>
          <w:rtl/>
        </w:rPr>
        <w:t xml:space="preserve">(4) </w:t>
      </w:r>
      <w:r w:rsidRPr="00A04F45">
        <w:t xml:space="preserve">Julius Richter </w:t>
      </w:r>
      <w:r w:rsidRPr="00A04F45">
        <w:rPr>
          <w:rtl/>
        </w:rPr>
        <w:t>366</w:t>
      </w:r>
      <w:r w:rsidR="00252E6A">
        <w:rPr>
          <w:rtl/>
        </w:rPr>
        <w:t>.</w:t>
      </w:r>
    </w:p>
    <w:p w:rsidR="00007672" w:rsidRDefault="00007672" w:rsidP="004A5321">
      <w:pPr>
        <w:pStyle w:val="libNormal"/>
        <w:rPr>
          <w:rtl/>
        </w:rPr>
      </w:pPr>
      <w:r>
        <w:rPr>
          <w:rtl/>
        </w:rPr>
        <w:br w:type="page"/>
      </w:r>
    </w:p>
    <w:p w:rsidR="00007672" w:rsidRPr="00A04F45" w:rsidRDefault="00007672" w:rsidP="00007672">
      <w:pPr>
        <w:pStyle w:val="libNormal"/>
        <w:rPr>
          <w:rtl/>
        </w:rPr>
      </w:pPr>
      <w:r w:rsidRPr="00252E6A">
        <w:rPr>
          <w:rtl/>
        </w:rPr>
        <w:lastRenderedPageBreak/>
        <w:t>الثقافيّة الكبرى أو درسوا الإسلام بلغات الغرب - شُبهات حول الإسلام والمصادر الإسلاميّة</w:t>
      </w:r>
      <w:r w:rsidR="00252E6A">
        <w:rPr>
          <w:rtl/>
        </w:rPr>
        <w:t>،</w:t>
      </w:r>
      <w:r w:rsidRPr="00252E6A">
        <w:rPr>
          <w:rtl/>
        </w:rPr>
        <w:t xml:space="preserve"> وأحدثوا في نفوسهم بأساً كبيراً في الحثّ على نعرة </w:t>
      </w:r>
      <w:r w:rsidR="00252E6A">
        <w:rPr>
          <w:rtl/>
        </w:rPr>
        <w:t>(</w:t>
      </w:r>
      <w:r w:rsidRPr="00252E6A">
        <w:rPr>
          <w:rtl/>
        </w:rPr>
        <w:t>إصلاح الديانة</w:t>
      </w:r>
      <w:r w:rsidR="00252E6A">
        <w:rPr>
          <w:rtl/>
        </w:rPr>
        <w:t>)</w:t>
      </w:r>
      <w:r w:rsidRPr="00252E6A">
        <w:rPr>
          <w:rtl/>
        </w:rPr>
        <w:t xml:space="preserve"> و</w:t>
      </w:r>
      <w:r w:rsidR="00252E6A">
        <w:rPr>
          <w:rtl/>
        </w:rPr>
        <w:t>(</w:t>
      </w:r>
      <w:r w:rsidRPr="00252E6A">
        <w:rPr>
          <w:rtl/>
        </w:rPr>
        <w:t>إصلاح القانون الإسلامي</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 xml:space="preserve">ومن أبرز هؤلاء المستشرقين الذين بذلوا عناية خاصّة بهذه الدعوة هو المستشرق الفرنسي </w:t>
      </w:r>
      <w:r w:rsidR="00252E6A" w:rsidRPr="00EC1D72">
        <w:rPr>
          <w:rStyle w:val="libBold2Char"/>
          <w:rtl/>
        </w:rPr>
        <w:t>(</w:t>
      </w:r>
      <w:r w:rsidRPr="00EC1D72">
        <w:rPr>
          <w:rStyle w:val="libBold2Char"/>
          <w:rtl/>
        </w:rPr>
        <w:t>ماسينيون</w:t>
      </w:r>
      <w:r w:rsidR="00252E6A" w:rsidRPr="00EC1D72">
        <w:rPr>
          <w:rStyle w:val="libBold2Char"/>
          <w:rtl/>
        </w:rPr>
        <w:t>)</w:t>
      </w:r>
      <w:r w:rsidR="00252E6A">
        <w:rPr>
          <w:rtl/>
        </w:rPr>
        <w:t>،</w:t>
      </w:r>
      <w:r w:rsidRPr="00252E6A">
        <w:rPr>
          <w:rtl/>
        </w:rPr>
        <w:t xml:space="preserve"> فقد كان له حضور رئيسي في العلاقات الإسلاميّة الفرنسيّة</w:t>
      </w:r>
      <w:r w:rsidR="00252E6A">
        <w:rPr>
          <w:rtl/>
        </w:rPr>
        <w:t>،</w:t>
      </w:r>
      <w:r w:rsidRPr="00252E6A">
        <w:rPr>
          <w:rtl/>
        </w:rPr>
        <w:t xml:space="preserve"> في السياسة كما في الثقافة</w:t>
      </w:r>
      <w:r w:rsidR="00252E6A">
        <w:rPr>
          <w:rtl/>
        </w:rPr>
        <w:t>،</w:t>
      </w:r>
      <w:r w:rsidRPr="00252E6A">
        <w:rPr>
          <w:rtl/>
        </w:rPr>
        <w:t xml:space="preserve"> وكان بوضوح رجلاً ذا شبوب انفعالي</w:t>
      </w:r>
      <w:r w:rsidR="00252E6A">
        <w:rPr>
          <w:rtl/>
        </w:rPr>
        <w:t>.</w:t>
      </w:r>
    </w:p>
    <w:p w:rsidR="00007672" w:rsidRPr="00A04F45" w:rsidRDefault="00007672" w:rsidP="00007672">
      <w:pPr>
        <w:pStyle w:val="libNormal"/>
        <w:rPr>
          <w:rtl/>
        </w:rPr>
      </w:pPr>
      <w:r w:rsidRPr="00252E6A">
        <w:rPr>
          <w:rtl/>
        </w:rPr>
        <w:t>آمن بأنّ عالم الإسلام يُمكن اختراقه لا عن طريق البحث</w:t>
      </w:r>
      <w:r w:rsidR="00252E6A">
        <w:rPr>
          <w:rtl/>
        </w:rPr>
        <w:t>،</w:t>
      </w:r>
      <w:r w:rsidRPr="00252E6A">
        <w:rPr>
          <w:rtl/>
        </w:rPr>
        <w:t xml:space="preserve"> حصريّاً</w:t>
      </w:r>
      <w:r w:rsidR="00252E6A">
        <w:rPr>
          <w:rtl/>
        </w:rPr>
        <w:t>،</w:t>
      </w:r>
      <w:r w:rsidRPr="00252E6A">
        <w:rPr>
          <w:rtl/>
        </w:rPr>
        <w:t xml:space="preserve"> بل عن طريق تكريس النفس لجميع أوجه نشاطاته</w:t>
      </w:r>
      <w:r w:rsidR="00252E6A">
        <w:rPr>
          <w:rtl/>
        </w:rPr>
        <w:t>،</w:t>
      </w:r>
      <w:r w:rsidRPr="00252E6A">
        <w:rPr>
          <w:rtl/>
        </w:rPr>
        <w:t xml:space="preserve"> التي لم يكن أقلّها عالم المسيحيّة الشرقيّة المنضوية ضمن الإسلام</w:t>
      </w:r>
      <w:r w:rsidR="00252E6A">
        <w:rPr>
          <w:rtl/>
        </w:rPr>
        <w:t>،</w:t>
      </w:r>
      <w:r w:rsidRPr="00252E6A">
        <w:rPr>
          <w:rtl/>
        </w:rPr>
        <w:t xml:space="preserve"> والتي تلقّت إحدى جماعاتها الفرعيّة</w:t>
      </w:r>
      <w:r w:rsidR="00252E6A">
        <w:rPr>
          <w:rtl/>
        </w:rPr>
        <w:t>،</w:t>
      </w:r>
      <w:r w:rsidRPr="00252E6A">
        <w:rPr>
          <w:rtl/>
        </w:rPr>
        <w:t xml:space="preserve"> الجمعيّة الخيريّة البدليّة</w:t>
      </w:r>
      <w:r w:rsidR="00252E6A">
        <w:rPr>
          <w:rtl/>
        </w:rPr>
        <w:t>،</w:t>
      </w:r>
      <w:r w:rsidRPr="00252E6A">
        <w:rPr>
          <w:rtl/>
        </w:rPr>
        <w:t xml:space="preserve"> تشجيعاً حارّاً من قِبل ماسنيون</w:t>
      </w:r>
      <w:r w:rsidRPr="00252E6A">
        <w:rPr>
          <w:rStyle w:val="libFootnotenumChar"/>
          <w:rtl/>
        </w:rPr>
        <w:t>(2)</w:t>
      </w:r>
      <w:r w:rsidR="00252E6A">
        <w:rPr>
          <w:rtl/>
        </w:rPr>
        <w:t>.</w:t>
      </w:r>
    </w:p>
    <w:p w:rsidR="00007672" w:rsidRPr="00A04F45" w:rsidRDefault="00007672" w:rsidP="00007672">
      <w:pPr>
        <w:pStyle w:val="libNormal"/>
        <w:rPr>
          <w:rtl/>
        </w:rPr>
      </w:pPr>
      <w:r w:rsidRPr="00252E6A">
        <w:rPr>
          <w:rtl/>
        </w:rPr>
        <w:t>ويؤكّد هذه الدعوة</w:t>
      </w:r>
      <w:r w:rsidR="00252E6A">
        <w:rPr>
          <w:rtl/>
        </w:rPr>
        <w:t>،</w:t>
      </w:r>
      <w:r w:rsidRPr="00252E6A">
        <w:rPr>
          <w:rtl/>
        </w:rPr>
        <w:t xml:space="preserve"> التي أخذت اتّجاهاً عاماً في أغلب الدراسات الاستشراقيّة</w:t>
      </w:r>
      <w:r w:rsidR="00252E6A">
        <w:rPr>
          <w:rtl/>
        </w:rPr>
        <w:t>،</w:t>
      </w:r>
      <w:r w:rsidRPr="00252E6A">
        <w:rPr>
          <w:rtl/>
        </w:rPr>
        <w:t xml:space="preserve"> التركيز والاهتمام الشديد الذي أولاه المستشرقون الفرنسيّون بالدراسات الإسلاميّة</w:t>
      </w:r>
      <w:r w:rsidR="00252E6A">
        <w:rPr>
          <w:rtl/>
        </w:rPr>
        <w:t>،</w:t>
      </w:r>
      <w:r w:rsidRPr="00252E6A">
        <w:rPr>
          <w:rtl/>
        </w:rPr>
        <w:t xml:space="preserve"> وهذا نابع من روحهم الصليبيّة وغرضهم الرئيسي</w:t>
      </w:r>
      <w:r w:rsidR="00252E6A">
        <w:rPr>
          <w:rtl/>
        </w:rPr>
        <w:t>،</w:t>
      </w:r>
      <w:r w:rsidRPr="00252E6A">
        <w:rPr>
          <w:rtl/>
        </w:rPr>
        <w:t xml:space="preserve"> وهو تحديد نقاط ضعف المسلمين ومحاولاتهم فهم الإسلام</w:t>
      </w:r>
      <w:r w:rsidR="00252E6A">
        <w:rPr>
          <w:rtl/>
        </w:rPr>
        <w:t>؛</w:t>
      </w:r>
      <w:r w:rsidRPr="00252E6A">
        <w:rPr>
          <w:rtl/>
        </w:rPr>
        <w:t xml:space="preserve"> لكي ينفذوا إلى المجتمع الإسلامي عن طريق ذلك</w:t>
      </w:r>
      <w:r w:rsidR="00252E6A">
        <w:rPr>
          <w:rtl/>
        </w:rPr>
        <w:t>،</w:t>
      </w:r>
      <w:r w:rsidRPr="00252E6A">
        <w:rPr>
          <w:rtl/>
        </w:rPr>
        <w:t xml:space="preserve"> ولهذا تجد أنّ </w:t>
      </w:r>
      <w:r w:rsidR="00252E6A" w:rsidRPr="00EC1D72">
        <w:rPr>
          <w:rStyle w:val="libBold2Char"/>
          <w:rtl/>
        </w:rPr>
        <w:t>(</w:t>
      </w:r>
      <w:r w:rsidRPr="00EC1D72">
        <w:rPr>
          <w:rStyle w:val="libBold2Char"/>
          <w:rtl/>
        </w:rPr>
        <w:t>كريساني</w:t>
      </w:r>
      <w:r w:rsidR="00252E6A" w:rsidRPr="00EC1D72">
        <w:rPr>
          <w:rStyle w:val="libBold2Char"/>
          <w:rtl/>
        </w:rPr>
        <w:t>)</w:t>
      </w:r>
      <w:r w:rsidRPr="00252E6A">
        <w:rPr>
          <w:rtl/>
        </w:rPr>
        <w:t xml:space="preserve"> ومن بعده السيناتور </w:t>
      </w:r>
      <w:r w:rsidR="00252E6A" w:rsidRPr="00EC1D72">
        <w:rPr>
          <w:rStyle w:val="libBold2Char"/>
          <w:rtl/>
        </w:rPr>
        <w:t>(</w:t>
      </w:r>
      <w:r w:rsidRPr="00EC1D72">
        <w:rPr>
          <w:rStyle w:val="libBold2Char"/>
          <w:rtl/>
        </w:rPr>
        <w:t>پول دومر</w:t>
      </w:r>
      <w:r w:rsidR="00252E6A" w:rsidRPr="00EC1D72">
        <w:rPr>
          <w:rStyle w:val="libBold2Char"/>
          <w:rtl/>
        </w:rPr>
        <w:t>)</w:t>
      </w:r>
      <w:r w:rsidRPr="00252E6A">
        <w:rPr>
          <w:rtl/>
        </w:rPr>
        <w:t xml:space="preserve"> قد طرحا منظومة مفادها أنّ من الخير لفرنسا إذ كانت مستمرّة في منع عودة الإسلام أنْ تحتلَّ الشرق</w:t>
      </w:r>
      <w:r w:rsidR="00252E6A">
        <w:rPr>
          <w:rtl/>
        </w:rPr>
        <w:t>.</w:t>
      </w:r>
    </w:p>
    <w:p w:rsidR="00007672" w:rsidRPr="00A04F45" w:rsidRDefault="00007672" w:rsidP="00007672">
      <w:pPr>
        <w:pStyle w:val="libNormal"/>
        <w:rPr>
          <w:rtl/>
        </w:rPr>
      </w:pPr>
      <w:r w:rsidRPr="00252E6A">
        <w:rPr>
          <w:rtl/>
        </w:rPr>
        <w:t>وقد كرّر هذان المستشرقان هذه الآراء في مناسبات كثيرة</w:t>
      </w:r>
      <w:r w:rsidR="00252E6A">
        <w:rPr>
          <w:rtl/>
        </w:rPr>
        <w:t>،</w:t>
      </w:r>
      <w:r w:rsidRPr="00252E6A">
        <w:rPr>
          <w:rtl/>
        </w:rPr>
        <w:t xml:space="preserve"> وبالفعل فقد نجحت فرنسا بمفردها في شمال إفريقيا وسوريا بعد الحرب العالميّة الأولى</w:t>
      </w:r>
      <w:r w:rsidRPr="00252E6A">
        <w:rPr>
          <w:rStyle w:val="libFootnotenumChar"/>
          <w:rtl/>
        </w:rPr>
        <w:t>(3)</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الصراع بين الفكرة الإسلاميّة والفكرة الغربيّة</w:t>
      </w:r>
      <w:r w:rsidR="00252E6A">
        <w:rPr>
          <w:rtl/>
        </w:rPr>
        <w:t>:</w:t>
      </w:r>
      <w:r w:rsidRPr="00A04F45">
        <w:rPr>
          <w:rtl/>
        </w:rPr>
        <w:t xml:space="preserve"> 178</w:t>
      </w:r>
      <w:r w:rsidR="00252E6A">
        <w:rPr>
          <w:rtl/>
        </w:rPr>
        <w:t>.</w:t>
      </w:r>
    </w:p>
    <w:p w:rsidR="00007672" w:rsidRPr="00007672" w:rsidRDefault="00007672" w:rsidP="00007672">
      <w:pPr>
        <w:pStyle w:val="libFootnote0"/>
        <w:rPr>
          <w:rtl/>
        </w:rPr>
      </w:pPr>
      <w:r w:rsidRPr="00A04F45">
        <w:rPr>
          <w:rtl/>
        </w:rPr>
        <w:t>(2) سعيد</w:t>
      </w:r>
      <w:r w:rsidR="00252E6A">
        <w:rPr>
          <w:rtl/>
        </w:rPr>
        <w:t>،</w:t>
      </w:r>
      <w:r w:rsidRPr="00A04F45">
        <w:rPr>
          <w:rtl/>
        </w:rPr>
        <w:t xml:space="preserve"> إدوارد</w:t>
      </w:r>
      <w:r>
        <w:rPr>
          <w:rtl/>
        </w:rPr>
        <w:t xml:space="preserve"> - </w:t>
      </w:r>
      <w:r w:rsidRPr="00A04F45">
        <w:rPr>
          <w:rtl/>
        </w:rPr>
        <w:t>الاستشراق</w:t>
      </w:r>
      <w:r w:rsidR="00252E6A">
        <w:rPr>
          <w:rtl/>
        </w:rPr>
        <w:t>:</w:t>
      </w:r>
      <w:r w:rsidRPr="00A04F45">
        <w:rPr>
          <w:rtl/>
        </w:rPr>
        <w:t xml:space="preserve"> 270</w:t>
      </w:r>
      <w:r w:rsidR="00252E6A">
        <w:rPr>
          <w:rtl/>
        </w:rPr>
        <w:t>.</w:t>
      </w:r>
    </w:p>
    <w:p w:rsidR="00007672" w:rsidRPr="00007672" w:rsidRDefault="00007672" w:rsidP="00007672">
      <w:pPr>
        <w:pStyle w:val="libFootnote0"/>
        <w:rPr>
          <w:rtl/>
        </w:rPr>
      </w:pPr>
      <w:r w:rsidRPr="00A04F45">
        <w:rPr>
          <w:rtl/>
        </w:rPr>
        <w:t>(3) سعيد</w:t>
      </w:r>
      <w:r w:rsidR="00252E6A">
        <w:rPr>
          <w:rtl/>
        </w:rPr>
        <w:t>،</w:t>
      </w:r>
      <w:r w:rsidRPr="00A04F45">
        <w:rPr>
          <w:rtl/>
        </w:rPr>
        <w:t xml:space="preserve"> إدوارد</w:t>
      </w:r>
      <w:r>
        <w:rPr>
          <w:rtl/>
        </w:rPr>
        <w:t xml:space="preserve"> - </w:t>
      </w:r>
      <w:r w:rsidRPr="00A04F45">
        <w:rPr>
          <w:rtl/>
        </w:rPr>
        <w:t>الاستشراق</w:t>
      </w:r>
      <w:r w:rsidR="00252E6A">
        <w:rPr>
          <w:rtl/>
        </w:rPr>
        <w:t>:</w:t>
      </w:r>
      <w:r w:rsidRPr="00A04F45">
        <w:rPr>
          <w:rtl/>
        </w:rPr>
        <w:t xml:space="preserve"> 234</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و</w:t>
      </w:r>
      <w:r>
        <w:rPr>
          <w:rtl/>
        </w:rPr>
        <w:t xml:space="preserve"> - </w:t>
      </w:r>
      <w:r w:rsidRPr="00007672">
        <w:rPr>
          <w:rtl/>
        </w:rPr>
        <w:t>توقيت حركة المستشرقين الفرنسيّين وتغلغلهم في البلاد الإسلاميّة</w:t>
      </w:r>
      <w:r w:rsidR="00252E6A">
        <w:rPr>
          <w:rtl/>
        </w:rPr>
        <w:t>،</w:t>
      </w:r>
      <w:r w:rsidRPr="00007672">
        <w:rPr>
          <w:rtl/>
        </w:rPr>
        <w:t xml:space="preserve"> بما يمهّد لمقدّمات الغزو الفرنسي لهذه البلدان</w:t>
      </w:r>
      <w:r w:rsidR="00252E6A">
        <w:rPr>
          <w:rtl/>
        </w:rPr>
        <w:t>،</w:t>
      </w:r>
      <w:r w:rsidRPr="00007672">
        <w:rPr>
          <w:rtl/>
        </w:rPr>
        <w:t xml:space="preserve"> وتحكيم السياسة الفرنسيّة منها</w:t>
      </w:r>
      <w:r w:rsidR="00252E6A">
        <w:rPr>
          <w:rtl/>
        </w:rPr>
        <w:t>،</w:t>
      </w:r>
      <w:r w:rsidRPr="00007672">
        <w:rPr>
          <w:rtl/>
        </w:rPr>
        <w:t xml:space="preserve"> ومن الأرقام الكاشفة عن هذه الحقيقة أنّ عدداً كبيراً مِن مترجمي نابليون كانوا تلاميذ </w:t>
      </w:r>
      <w:r w:rsidR="00252E6A">
        <w:rPr>
          <w:rtl/>
        </w:rPr>
        <w:t>(</w:t>
      </w:r>
      <w:r w:rsidRPr="00007672">
        <w:rPr>
          <w:rtl/>
        </w:rPr>
        <w:t>سلفستر دوساسي</w:t>
      </w:r>
      <w:r w:rsidR="00252E6A">
        <w:rPr>
          <w:rtl/>
        </w:rPr>
        <w:t>)،</w:t>
      </w:r>
      <w:r w:rsidRPr="00007672">
        <w:rPr>
          <w:rtl/>
        </w:rPr>
        <w:t xml:space="preserve"> الذي كان</w:t>
      </w:r>
      <w:r>
        <w:rPr>
          <w:rtl/>
        </w:rPr>
        <w:t xml:space="preserve"> - </w:t>
      </w:r>
      <w:r w:rsidRPr="00007672">
        <w:rPr>
          <w:rtl/>
        </w:rPr>
        <w:t>بِدءاً من حزيران عام 1796م</w:t>
      </w:r>
      <w:r>
        <w:rPr>
          <w:rtl/>
        </w:rPr>
        <w:t xml:space="preserve"> - </w:t>
      </w:r>
      <w:r w:rsidRPr="00007672">
        <w:rPr>
          <w:rtl/>
        </w:rPr>
        <w:t>المدرّس الأوّل والأوحد للعربيّة في المدرسة الأهليّة للّغات الشرقيّة</w:t>
      </w:r>
      <w:r w:rsidR="00252E6A">
        <w:rPr>
          <w:rtl/>
        </w:rPr>
        <w:t>.</w:t>
      </w:r>
    </w:p>
    <w:p w:rsidR="00007672" w:rsidRPr="00A04F45" w:rsidRDefault="00007672" w:rsidP="00007672">
      <w:pPr>
        <w:pStyle w:val="libNormal"/>
        <w:rPr>
          <w:rtl/>
        </w:rPr>
      </w:pPr>
      <w:r w:rsidRPr="00252E6A">
        <w:rPr>
          <w:rtl/>
        </w:rPr>
        <w:t>وأصبح ساسي فيما بعد تقريباً معلّماً لكلّ مستشرق بارز في أوربّا</w:t>
      </w:r>
      <w:r w:rsidR="00252E6A">
        <w:rPr>
          <w:rtl/>
        </w:rPr>
        <w:t>،</w:t>
      </w:r>
      <w:r w:rsidRPr="00252E6A">
        <w:rPr>
          <w:rtl/>
        </w:rPr>
        <w:t xml:space="preserve"> حيث سيطر تلاميذه على هذا الحقل ما يُقارب ثلاثة أرباع القرن</w:t>
      </w:r>
      <w:r w:rsidR="00252E6A">
        <w:rPr>
          <w:rtl/>
        </w:rPr>
        <w:t>،</w:t>
      </w:r>
      <w:r w:rsidRPr="00252E6A">
        <w:rPr>
          <w:rtl/>
        </w:rPr>
        <w:t xml:space="preserve"> وكان كثيرون منهم نافعين سياسيّاً</w:t>
      </w:r>
      <w:r w:rsidR="00252E6A">
        <w:rPr>
          <w:rtl/>
        </w:rPr>
        <w:t>،</w:t>
      </w:r>
      <w:r w:rsidRPr="00252E6A">
        <w:rPr>
          <w:rtl/>
        </w:rPr>
        <w:t xml:space="preserve"> بالطُرق التي كان بها عدد آخر نافعاً لنابليون في مصر</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بل إنّ دور المستشرقين أخذ مدىً أكبر من ذلك عندما أصبح التنافس الاستكباري يدفع بالمستكبرين</w:t>
      </w:r>
      <w:r w:rsidR="00252E6A">
        <w:rPr>
          <w:rtl/>
        </w:rPr>
        <w:t>،</w:t>
      </w:r>
      <w:r w:rsidRPr="00007672">
        <w:rPr>
          <w:rtl/>
        </w:rPr>
        <w:t xml:space="preserve"> إلى إدخال دول الشرق بمنظورهم الاستعماري في مجال الاستشراق</w:t>
      </w:r>
      <w:r w:rsidR="00252E6A">
        <w:rPr>
          <w:rtl/>
        </w:rPr>
        <w:t>،</w:t>
      </w:r>
      <w:r w:rsidRPr="00007672">
        <w:rPr>
          <w:rtl/>
        </w:rPr>
        <w:t xml:space="preserve"> فقد </w:t>
      </w:r>
      <w:r w:rsidR="00252E6A">
        <w:rPr>
          <w:rtl/>
        </w:rPr>
        <w:t>(</w:t>
      </w:r>
      <w:r w:rsidRPr="00007672">
        <w:rPr>
          <w:rtl/>
        </w:rPr>
        <w:t>كان قدرٌ كبير من الحمى التوسّعيّة في فرنسا خلال الثلث الأخير من القرن التاسع عشر</w:t>
      </w:r>
      <w:r w:rsidR="00252E6A">
        <w:rPr>
          <w:rtl/>
        </w:rPr>
        <w:t>،</w:t>
      </w:r>
      <w:r w:rsidRPr="00007672">
        <w:rPr>
          <w:rtl/>
        </w:rPr>
        <w:t xml:space="preserve"> وليد رغبةٍ صريحة للتعويض عن النصر البروسي في 1870م</w:t>
      </w:r>
      <w:r>
        <w:rPr>
          <w:rtl/>
        </w:rPr>
        <w:t xml:space="preserve"> - </w:t>
      </w:r>
      <w:r w:rsidRPr="00007672">
        <w:rPr>
          <w:rtl/>
        </w:rPr>
        <w:t>1871م</w:t>
      </w:r>
      <w:r w:rsidR="00252E6A">
        <w:rPr>
          <w:rtl/>
        </w:rPr>
        <w:t>،</w:t>
      </w:r>
      <w:r w:rsidRPr="00007672">
        <w:rPr>
          <w:rtl/>
        </w:rPr>
        <w:t xml:space="preserve"> وإلى حدٍ لا يقلّ أهميّة وليد رغبةٍ لمضاهاة الانجازات الامبرياليّة البريطانيّة</w:t>
      </w:r>
      <w:r w:rsidR="00252E6A">
        <w:rPr>
          <w:rtl/>
        </w:rPr>
        <w:t>.</w:t>
      </w:r>
    </w:p>
    <w:p w:rsidR="00007672" w:rsidRPr="00A04F45" w:rsidRDefault="00007672" w:rsidP="00252E6A">
      <w:pPr>
        <w:pStyle w:val="libNormal"/>
        <w:rPr>
          <w:rtl/>
        </w:rPr>
      </w:pPr>
      <w:r w:rsidRPr="00007672">
        <w:rPr>
          <w:rtl/>
        </w:rPr>
        <w:t>ولقد كانت الرغبة الأخيرة من القوّة</w:t>
      </w:r>
      <w:r w:rsidR="00252E6A">
        <w:rPr>
          <w:rtl/>
        </w:rPr>
        <w:t>،</w:t>
      </w:r>
      <w:r w:rsidRPr="00007672">
        <w:rPr>
          <w:rtl/>
        </w:rPr>
        <w:t xml:space="preserve"> كما كانت نابعة من تراثٍ طويل من المنافسة الانكلو</w:t>
      </w:r>
      <w:r>
        <w:rPr>
          <w:rtl/>
        </w:rPr>
        <w:t xml:space="preserve"> - </w:t>
      </w:r>
      <w:r w:rsidRPr="00007672">
        <w:rPr>
          <w:rtl/>
        </w:rPr>
        <w:t>فرنسيّة في الشرق</w:t>
      </w:r>
      <w:r w:rsidR="00252E6A">
        <w:rPr>
          <w:rtl/>
        </w:rPr>
        <w:t>،</w:t>
      </w:r>
      <w:r w:rsidRPr="00007672">
        <w:rPr>
          <w:rtl/>
        </w:rPr>
        <w:t xml:space="preserve"> بحيث إنّ فرنسا بدت حرفيّاً مشبوحةً ببريطانيّا</w:t>
      </w:r>
      <w:r w:rsidR="00252E6A">
        <w:rPr>
          <w:rtl/>
        </w:rPr>
        <w:t>،</w:t>
      </w:r>
      <w:r w:rsidRPr="00007672">
        <w:rPr>
          <w:rtl/>
        </w:rPr>
        <w:t xml:space="preserve"> حريصة في كلّ ما يتعلّق بالشرق على اللّحاق بالبريطانيّين ومحاكاتهم</w:t>
      </w:r>
      <w:r w:rsidR="00252E6A">
        <w:rPr>
          <w:rtl/>
        </w:rPr>
        <w:t>.</w:t>
      </w:r>
    </w:p>
    <w:p w:rsidR="00007672" w:rsidRPr="00A04F45" w:rsidRDefault="00007672" w:rsidP="00252E6A">
      <w:pPr>
        <w:pStyle w:val="libNormal"/>
        <w:rPr>
          <w:rtl/>
        </w:rPr>
      </w:pPr>
      <w:r w:rsidRPr="00007672">
        <w:rPr>
          <w:rtl/>
        </w:rPr>
        <w:t>وحين صاغت الجمعيّة للهند الصينيّة في أواخر عام 1870م أهدافها</w:t>
      </w:r>
      <w:r w:rsidR="00252E6A">
        <w:rPr>
          <w:rtl/>
        </w:rPr>
        <w:t>،</w:t>
      </w:r>
      <w:r w:rsidRPr="00007672">
        <w:rPr>
          <w:rtl/>
        </w:rPr>
        <w:t xml:space="preserve"> وجدت مهمّاً أنْ </w:t>
      </w:r>
      <w:r w:rsidR="00252E6A">
        <w:rPr>
          <w:rtl/>
        </w:rPr>
        <w:t>(</w:t>
      </w:r>
      <w:r w:rsidRPr="00007672">
        <w:rPr>
          <w:rtl/>
        </w:rPr>
        <w:t>تدخل الهند الصينيّة في مجال الاستشراق</w:t>
      </w:r>
      <w:r w:rsidR="00252E6A">
        <w:rPr>
          <w:rtl/>
        </w:rPr>
        <w:t>)</w:t>
      </w:r>
      <w:r w:rsidRPr="00007672">
        <w:rPr>
          <w:rtl/>
        </w:rPr>
        <w:t xml:space="preserve"> لماذا</w:t>
      </w:r>
      <w:r w:rsidR="00252E6A">
        <w:rPr>
          <w:rtl/>
        </w:rPr>
        <w:t>؟</w:t>
      </w:r>
      <w:r w:rsidRPr="00007672">
        <w:rPr>
          <w:rtl/>
        </w:rPr>
        <w:t xml:space="preserve"> من أجل أنْ تُحيل صين كوشين إلى </w:t>
      </w:r>
      <w:r w:rsidR="00252E6A">
        <w:rPr>
          <w:rtl/>
        </w:rPr>
        <w:t>(</w:t>
      </w:r>
      <w:r w:rsidRPr="00007672">
        <w:rPr>
          <w:rtl/>
        </w:rPr>
        <w:t>هندٍ فرنسيّة</w:t>
      </w:r>
      <w:r w:rsidR="00252E6A">
        <w:rPr>
          <w:rtl/>
        </w:rPr>
        <w:t>)!</w:t>
      </w:r>
    </w:p>
    <w:p w:rsidR="00007672" w:rsidRPr="00A04F45" w:rsidRDefault="00007672" w:rsidP="00252E6A">
      <w:pPr>
        <w:pStyle w:val="libNormal"/>
        <w:rPr>
          <w:rtl/>
        </w:rPr>
      </w:pPr>
      <w:r w:rsidRPr="00007672">
        <w:rPr>
          <w:rtl/>
        </w:rPr>
        <w:t>وقد عزا العسكريّون إلى عدم وجود مُمتلكات استعماريّة كبيرة لفرنسا</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سعيد</w:t>
      </w:r>
      <w:r w:rsidR="00252E6A">
        <w:rPr>
          <w:rtl/>
        </w:rPr>
        <w:t>،</w:t>
      </w:r>
      <w:r w:rsidRPr="00A04F45">
        <w:rPr>
          <w:rtl/>
        </w:rPr>
        <w:t xml:space="preserve"> إدوارد</w:t>
      </w:r>
      <w:r>
        <w:rPr>
          <w:rtl/>
        </w:rPr>
        <w:t xml:space="preserve"> - </w:t>
      </w:r>
      <w:r w:rsidRPr="00A04F45">
        <w:rPr>
          <w:rtl/>
        </w:rPr>
        <w:t>الاستشراق</w:t>
      </w:r>
      <w:r w:rsidR="00252E6A">
        <w:rPr>
          <w:rtl/>
        </w:rPr>
        <w:t>:</w:t>
      </w:r>
      <w:r w:rsidRPr="00A04F45">
        <w:rPr>
          <w:rtl/>
        </w:rPr>
        <w:t xml:space="preserve"> 109</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ذلك المزيجَ من الضعف العسكري والتجاري إثناء الحرب ضدّ بروسيا</w:t>
      </w:r>
      <w:r w:rsidR="00252E6A">
        <w:rPr>
          <w:rtl/>
        </w:rPr>
        <w:t>،</w:t>
      </w:r>
      <w:r w:rsidRPr="00007672">
        <w:rPr>
          <w:rtl/>
        </w:rPr>
        <w:t xml:space="preserve"> كي لا تقول شيئاً عن الشعور العريق والصريح بالنقص</w:t>
      </w:r>
      <w:r w:rsidR="00252E6A">
        <w:rPr>
          <w:rtl/>
        </w:rPr>
        <w:t>،</w:t>
      </w:r>
      <w:r w:rsidRPr="00007672">
        <w:rPr>
          <w:rtl/>
        </w:rPr>
        <w:t xml:space="preserve"> استعماريّاً</w:t>
      </w:r>
      <w:r w:rsidR="00252E6A">
        <w:rPr>
          <w:rtl/>
        </w:rPr>
        <w:t>،</w:t>
      </w:r>
      <w:r w:rsidRPr="00007672">
        <w:rPr>
          <w:rtl/>
        </w:rPr>
        <w:t xml:space="preserve"> بالمقارنة مع بريطانيا</w:t>
      </w:r>
      <w:r w:rsidR="00252E6A">
        <w:rPr>
          <w:rtl/>
        </w:rPr>
        <w:t>.</w:t>
      </w:r>
    </w:p>
    <w:p w:rsidR="00007672" w:rsidRPr="00A04F45" w:rsidRDefault="00007672" w:rsidP="00007672">
      <w:pPr>
        <w:pStyle w:val="libNormal"/>
        <w:rPr>
          <w:rtl/>
        </w:rPr>
      </w:pPr>
      <w:r w:rsidRPr="00252E6A">
        <w:rPr>
          <w:rtl/>
        </w:rPr>
        <w:t xml:space="preserve">وقد طرح جغرافي بارز هو </w:t>
      </w:r>
      <w:r w:rsidR="00252E6A">
        <w:rPr>
          <w:rtl/>
        </w:rPr>
        <w:t>(</w:t>
      </w:r>
      <w:r w:rsidRPr="00252E6A">
        <w:rPr>
          <w:rtl/>
        </w:rPr>
        <w:t>لا رونسيير لو نوري</w:t>
      </w:r>
      <w:r w:rsidR="00252E6A">
        <w:rPr>
          <w:rtl/>
        </w:rPr>
        <w:t>)</w:t>
      </w:r>
      <w:r w:rsidRPr="00252E6A">
        <w:rPr>
          <w:rtl/>
        </w:rPr>
        <w:t xml:space="preserve"> منظومةً تقول</w:t>
      </w:r>
      <w:r w:rsidR="00252E6A">
        <w:rPr>
          <w:rtl/>
        </w:rPr>
        <w:t>:</w:t>
      </w:r>
      <w:r w:rsidRPr="00252E6A">
        <w:rPr>
          <w:rtl/>
        </w:rPr>
        <w:t xml:space="preserve"> إنّ قوّة توسّع العروق الأوربيّة وأسبابه وعناصره وتأثيراته على المصائر البشريّة</w:t>
      </w:r>
      <w:r w:rsidR="00252E6A">
        <w:rPr>
          <w:rtl/>
        </w:rPr>
        <w:t>،</w:t>
      </w:r>
      <w:r w:rsidRPr="00252E6A">
        <w:rPr>
          <w:rtl/>
        </w:rPr>
        <w:t xml:space="preserve"> ستشكّل مادّة دراسة جميلة للمؤرّخين في المستقبل</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ولهذا تجد أنّ </w:t>
      </w:r>
      <w:r w:rsidR="00252E6A">
        <w:rPr>
          <w:rtl/>
        </w:rPr>
        <w:t>(</w:t>
      </w:r>
      <w:r w:rsidRPr="00252E6A">
        <w:rPr>
          <w:rtl/>
        </w:rPr>
        <w:t>أكثر الإرساليّات مساهمةً في تحقيق انتداب فرنسا على سوريا ولبنان هي الإرساليّات الفرنسيّة</w:t>
      </w:r>
      <w:r w:rsidR="00252E6A">
        <w:rPr>
          <w:rtl/>
        </w:rPr>
        <w:t>)،</w:t>
      </w:r>
      <w:r w:rsidRPr="00252E6A">
        <w:rPr>
          <w:rtl/>
        </w:rPr>
        <w:t xml:space="preserve"> </w:t>
      </w:r>
      <w:r w:rsidR="00252E6A">
        <w:rPr>
          <w:rtl/>
        </w:rPr>
        <w:t>(</w:t>
      </w:r>
      <w:r w:rsidRPr="00252E6A">
        <w:rPr>
          <w:rtl/>
        </w:rPr>
        <w:t>لأنّ من بين الاثني عشر ألفاً من طلاّبهم</w:t>
      </w:r>
      <w:r w:rsidR="00252E6A">
        <w:rPr>
          <w:rtl/>
        </w:rPr>
        <w:t>،</w:t>
      </w:r>
      <w:r w:rsidRPr="00252E6A">
        <w:rPr>
          <w:rtl/>
        </w:rPr>
        <w:t xml:space="preserve"> كما يقول الأب </w:t>
      </w:r>
      <w:r w:rsidR="00252E6A" w:rsidRPr="00EC1D72">
        <w:rPr>
          <w:rStyle w:val="libBold2Char"/>
          <w:rtl/>
        </w:rPr>
        <w:t>(</w:t>
      </w:r>
      <w:r w:rsidRPr="00EC1D72">
        <w:rPr>
          <w:rStyle w:val="libBold2Char"/>
          <w:rtl/>
        </w:rPr>
        <w:t>لوروا</w:t>
      </w:r>
      <w:r w:rsidR="00252E6A" w:rsidRPr="00EC1D72">
        <w:rPr>
          <w:rStyle w:val="libBold2Char"/>
          <w:rtl/>
        </w:rPr>
        <w:t>)</w:t>
      </w:r>
      <w:r w:rsidR="00252E6A">
        <w:rPr>
          <w:rtl/>
        </w:rPr>
        <w:t>:</w:t>
      </w:r>
      <w:r w:rsidRPr="00252E6A">
        <w:rPr>
          <w:rtl/>
        </w:rPr>
        <w:t xml:space="preserve"> سبعةٌ كانوا وزراء أو سكرتيري دولة في مصر.. وأنّ مدراء الخدمات الرسميّة في لبنان وسوريا</w:t>
      </w:r>
      <w:r w:rsidR="00252E6A">
        <w:rPr>
          <w:rtl/>
        </w:rPr>
        <w:t>،</w:t>
      </w:r>
      <w:r w:rsidRPr="00252E6A">
        <w:rPr>
          <w:rtl/>
        </w:rPr>
        <w:t xml:space="preserve"> وفي دولة العلويّين آنذاك كانوا جميعاً من طلاّب العازاريّين</w:t>
      </w:r>
      <w:r w:rsidR="00252E6A">
        <w:rPr>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 xml:space="preserve">كما </w:t>
      </w:r>
      <w:r w:rsidR="00252E6A">
        <w:rPr>
          <w:rtl/>
        </w:rPr>
        <w:t>(</w:t>
      </w:r>
      <w:r w:rsidRPr="00252E6A">
        <w:rPr>
          <w:rtl/>
        </w:rPr>
        <w:t>لم تحمل البعثات الفرنسيّة والتبشيريّة التي توافدت إلى سوريا ولبنان مشاريعَ مستقلّة عن السياسة الفرنسيّة</w:t>
      </w:r>
      <w:r w:rsidR="00252E6A">
        <w:rPr>
          <w:rtl/>
        </w:rPr>
        <w:t xml:space="preserve"> </w:t>
      </w:r>
      <w:r w:rsidRPr="00252E6A">
        <w:rPr>
          <w:rtl/>
        </w:rPr>
        <w:t>فيها</w:t>
      </w:r>
      <w:r w:rsidR="00252E6A">
        <w:rPr>
          <w:rtl/>
        </w:rPr>
        <w:t>،</w:t>
      </w:r>
      <w:r w:rsidRPr="00252E6A">
        <w:rPr>
          <w:rtl/>
        </w:rPr>
        <w:t xml:space="preserve"> إنّما اقتصر أمر التمايز والاختلاف على المرحلة الأولى من عمل اليسوعيّين</w:t>
      </w:r>
      <w:r w:rsidR="00252E6A">
        <w:rPr>
          <w:rtl/>
        </w:rPr>
        <w:t>،</w:t>
      </w:r>
      <w:r w:rsidRPr="00252E6A">
        <w:rPr>
          <w:rtl/>
        </w:rPr>
        <w:t xml:space="preserve"> التي احتلّت موقع الصدارة بين البعثات جميعاً</w:t>
      </w:r>
      <w:r w:rsidR="00252E6A">
        <w:rPr>
          <w:rtl/>
        </w:rPr>
        <w:t>)</w:t>
      </w:r>
      <w:r w:rsidRPr="00252E6A">
        <w:rPr>
          <w:rStyle w:val="libFootnotenumChar"/>
          <w:rtl/>
        </w:rPr>
        <w:t>(3)</w:t>
      </w:r>
      <w:r w:rsidR="00252E6A" w:rsidRPr="00252E6A">
        <w:rPr>
          <w:rtl/>
        </w:rPr>
        <w:t>.</w:t>
      </w:r>
    </w:p>
    <w:p w:rsidR="00007672" w:rsidRPr="00A04F45" w:rsidRDefault="00007672" w:rsidP="00007672">
      <w:pPr>
        <w:pStyle w:val="libNormal"/>
        <w:rPr>
          <w:rtl/>
        </w:rPr>
      </w:pPr>
      <w:r w:rsidRPr="00252E6A">
        <w:rPr>
          <w:rtl/>
        </w:rPr>
        <w:t>والطريف المثير ذكره هنا أنّه</w:t>
      </w:r>
      <w:r w:rsidR="00252E6A">
        <w:rPr>
          <w:rtl/>
        </w:rPr>
        <w:t>:</w:t>
      </w:r>
      <w:r w:rsidRPr="00252E6A">
        <w:rPr>
          <w:rtl/>
        </w:rPr>
        <w:t xml:space="preserve"> </w:t>
      </w:r>
      <w:r w:rsidR="00252E6A">
        <w:rPr>
          <w:rtl/>
        </w:rPr>
        <w:t>(</w:t>
      </w:r>
      <w:r w:rsidRPr="00252E6A">
        <w:rPr>
          <w:rtl/>
        </w:rPr>
        <w:t>في الحرب العالميّة الأولى ترك المبشّرون عملهم التبشيري</w:t>
      </w:r>
      <w:r w:rsidR="00252E6A">
        <w:rPr>
          <w:rtl/>
        </w:rPr>
        <w:t>،</w:t>
      </w:r>
      <w:r w:rsidRPr="00252E6A">
        <w:rPr>
          <w:rtl/>
        </w:rPr>
        <w:t xml:space="preserve"> وجعلوا يطوفون في المناطق ويجمعون المتطوّعين لجيوش دولهم</w:t>
      </w:r>
      <w:r w:rsidR="00252E6A">
        <w:rPr>
          <w:rtl/>
        </w:rPr>
        <w:t>)</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ز</w:t>
      </w:r>
      <w:r>
        <w:rPr>
          <w:rtl/>
        </w:rPr>
        <w:t xml:space="preserve"> - </w:t>
      </w:r>
      <w:r w:rsidRPr="00007672">
        <w:rPr>
          <w:rtl/>
        </w:rPr>
        <w:t>استعانة المستشرقين الفرنسيّين</w:t>
      </w:r>
      <w:r w:rsidR="00252E6A">
        <w:rPr>
          <w:rtl/>
        </w:rPr>
        <w:t>،</w:t>
      </w:r>
      <w:r w:rsidRPr="00007672">
        <w:rPr>
          <w:rtl/>
        </w:rPr>
        <w:t xml:space="preserve"> ضمن برامج المؤسّسات السياسيّة الفرنسيّة</w:t>
      </w:r>
      <w:r w:rsidR="00252E6A">
        <w:rPr>
          <w:rtl/>
        </w:rPr>
        <w:t>،</w:t>
      </w:r>
      <w:r w:rsidRPr="00007672">
        <w:rPr>
          <w:rtl/>
        </w:rPr>
        <w:t xml:space="preserve"> بالأقليّات النصرانيّة واليهوديّة وأمثالها القاطنة في البلدان الإسلاميّة</w:t>
      </w:r>
      <w:r w:rsidR="00252E6A">
        <w:rPr>
          <w:rtl/>
        </w:rPr>
        <w:t>،</w:t>
      </w:r>
      <w:r w:rsidRPr="00007672">
        <w:rPr>
          <w:rtl/>
        </w:rPr>
        <w:t xml:space="preserve"> كمصدر للمعلومات الميدانيّة والرؤى المباشرة للواقع</w:t>
      </w:r>
      <w:r w:rsidR="00252E6A">
        <w:rPr>
          <w:rtl/>
        </w:rPr>
        <w:t>،</w:t>
      </w:r>
      <w:r w:rsidRPr="00007672">
        <w:rPr>
          <w:rtl/>
        </w:rPr>
        <w:t xml:space="preserve"> وكسندٍ سياسي واقتصادي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Agnes Murphy, The Ideology of French</w:t>
      </w:r>
      <w:r w:rsidRPr="00A04F45">
        <w:rPr>
          <w:rtl/>
        </w:rPr>
        <w:t xml:space="preserve"> </w:t>
      </w:r>
      <w:r w:rsidRPr="00A04F45">
        <w:t xml:space="preserve">Imperialism </w:t>
      </w:r>
      <w:r w:rsidRPr="00A04F45">
        <w:rPr>
          <w:rtl/>
        </w:rPr>
        <w:t xml:space="preserve">1817 </w:t>
      </w:r>
      <w:r w:rsidRPr="00A04F45">
        <w:t xml:space="preserve">– </w:t>
      </w:r>
      <w:r w:rsidRPr="00A04F45">
        <w:rPr>
          <w:rtl/>
        </w:rPr>
        <w:t xml:space="preserve">1881 </w:t>
      </w:r>
      <w:r w:rsidRPr="00A04F45">
        <w:t xml:space="preserve">(Washington: Catholic University of America Press, </w:t>
      </w:r>
      <w:r w:rsidRPr="00A04F45">
        <w:rPr>
          <w:rtl/>
        </w:rPr>
        <w:t xml:space="preserve">1948) </w:t>
      </w:r>
      <w:r w:rsidRPr="00A04F45">
        <w:t xml:space="preserve">pp. </w:t>
      </w:r>
      <w:r w:rsidRPr="00A04F45">
        <w:rPr>
          <w:rtl/>
        </w:rPr>
        <w:t>46</w:t>
      </w:r>
      <w:r w:rsidRPr="00A04F45">
        <w:t xml:space="preserve">, </w:t>
      </w:r>
      <w:r w:rsidRPr="00A04F45">
        <w:rPr>
          <w:rtl/>
        </w:rPr>
        <w:t>54</w:t>
      </w:r>
      <w:r w:rsidRPr="00A04F45">
        <w:t xml:space="preserve">, </w:t>
      </w:r>
      <w:r w:rsidRPr="00A04F45">
        <w:rPr>
          <w:rtl/>
        </w:rPr>
        <w:t>36</w:t>
      </w:r>
      <w:r w:rsidRPr="00A04F45">
        <w:t xml:space="preserve">, </w:t>
      </w:r>
      <w:r w:rsidRPr="00A04F45">
        <w:rPr>
          <w:rtl/>
        </w:rPr>
        <w:t>45.</w:t>
      </w:r>
    </w:p>
    <w:p w:rsidR="00007672" w:rsidRPr="00007672" w:rsidRDefault="00007672" w:rsidP="00007672">
      <w:pPr>
        <w:pStyle w:val="libFootnote0"/>
        <w:rPr>
          <w:rtl/>
        </w:rPr>
      </w:pPr>
      <w:r w:rsidRPr="00A04F45">
        <w:rPr>
          <w:rtl/>
        </w:rPr>
        <w:t xml:space="preserve">(2) </w:t>
      </w:r>
      <w:r w:rsidRPr="00A04F45">
        <w:t>Revue Dhistorie Des Missions. P</w:t>
      </w:r>
      <w:r w:rsidRPr="00A04F45">
        <w:rPr>
          <w:rtl/>
        </w:rPr>
        <w:t>. 522.</w:t>
      </w:r>
    </w:p>
    <w:p w:rsidR="00007672" w:rsidRPr="00007672" w:rsidRDefault="00007672" w:rsidP="00007672">
      <w:pPr>
        <w:pStyle w:val="libFootnote0"/>
        <w:rPr>
          <w:rtl/>
        </w:rPr>
      </w:pPr>
      <w:r w:rsidRPr="00A04F45">
        <w:rPr>
          <w:rtl/>
        </w:rPr>
        <w:t>(3) الدكتور عتريسي</w:t>
      </w:r>
      <w:r w:rsidR="00252E6A">
        <w:rPr>
          <w:rtl/>
        </w:rPr>
        <w:t>،</w:t>
      </w:r>
      <w:r w:rsidRPr="00A04F45">
        <w:rPr>
          <w:rtl/>
        </w:rPr>
        <w:t xml:space="preserve"> طلال</w:t>
      </w:r>
      <w:r>
        <w:rPr>
          <w:rtl/>
        </w:rPr>
        <w:t xml:space="preserve"> - </w:t>
      </w:r>
      <w:r w:rsidRPr="00A04F45">
        <w:rPr>
          <w:rtl/>
        </w:rPr>
        <w:t>البعثات اليسوعيّة</w:t>
      </w:r>
      <w:r w:rsidR="00252E6A">
        <w:rPr>
          <w:rtl/>
        </w:rPr>
        <w:t>:</w:t>
      </w:r>
      <w:r w:rsidRPr="00A04F45">
        <w:rPr>
          <w:rtl/>
        </w:rPr>
        <w:t xml:space="preserve"> 161</w:t>
      </w:r>
      <w:r w:rsidR="00252E6A">
        <w:rPr>
          <w:rtl/>
        </w:rPr>
        <w:t>.</w:t>
      </w:r>
    </w:p>
    <w:p w:rsidR="00007672" w:rsidRPr="00007672" w:rsidRDefault="00007672" w:rsidP="00007672">
      <w:pPr>
        <w:pStyle w:val="libFootnote0"/>
        <w:rPr>
          <w:rtl/>
        </w:rPr>
      </w:pPr>
      <w:r w:rsidRPr="00A04F45">
        <w:rPr>
          <w:rtl/>
        </w:rPr>
        <w:t>(4) الدكتور خالدي</w:t>
      </w:r>
      <w:r w:rsidR="00252E6A">
        <w:rPr>
          <w:rtl/>
        </w:rPr>
        <w:t>،</w:t>
      </w:r>
      <w:r w:rsidRPr="00A04F45">
        <w:rPr>
          <w:rtl/>
        </w:rPr>
        <w:t xml:space="preserve"> مصطفى والدكتور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244</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بل وعسكري للاستعمار الفرنسي</w:t>
      </w:r>
      <w:r w:rsidR="00252E6A">
        <w:rPr>
          <w:rtl/>
        </w:rPr>
        <w:t>،</w:t>
      </w:r>
      <w:r w:rsidRPr="00252E6A">
        <w:rPr>
          <w:rtl/>
        </w:rPr>
        <w:t xml:space="preserve"> ويميط اللثام عن هذا الأمر ما أشار إليه كتاب السياسة الدوليّة في الشرق العربي</w:t>
      </w:r>
      <w:r w:rsidR="00252E6A">
        <w:rPr>
          <w:rtl/>
        </w:rPr>
        <w:t>،</w:t>
      </w:r>
      <w:r w:rsidRPr="00252E6A">
        <w:rPr>
          <w:rtl/>
        </w:rPr>
        <w:t xml:space="preserve"> حيثُ جاء فيه</w:t>
      </w:r>
      <w:r w:rsidR="00252E6A">
        <w:rPr>
          <w:rtl/>
        </w:rPr>
        <w:t>:</w:t>
      </w:r>
      <w:r w:rsidRPr="00252E6A">
        <w:rPr>
          <w:rtl/>
        </w:rPr>
        <w:t xml:space="preserve"> </w:t>
      </w:r>
      <w:r w:rsidR="00252E6A">
        <w:rPr>
          <w:rtl/>
        </w:rPr>
        <w:t>(</w:t>
      </w:r>
      <w:r w:rsidRPr="00252E6A">
        <w:rPr>
          <w:rtl/>
        </w:rPr>
        <w:t>كانت بلاد الشام محطّة نموذجيّة لنشاط البعثات</w:t>
      </w:r>
      <w:r w:rsidR="00252E6A">
        <w:rPr>
          <w:rtl/>
        </w:rPr>
        <w:t>،</w:t>
      </w:r>
      <w:r w:rsidRPr="00252E6A">
        <w:rPr>
          <w:rtl/>
        </w:rPr>
        <w:t xml:space="preserve"> وأطماع الدول الأوربيّة وتنافسها</w:t>
      </w:r>
      <w:r w:rsidR="00252E6A">
        <w:rPr>
          <w:rtl/>
        </w:rPr>
        <w:t>)</w:t>
      </w:r>
      <w:r w:rsidRPr="00252E6A">
        <w:rPr>
          <w:rStyle w:val="libFootnotenumChar"/>
          <w:rtl/>
        </w:rPr>
        <w:t>(1)</w:t>
      </w:r>
      <w:r w:rsidRPr="00252E6A">
        <w:rPr>
          <w:rtl/>
        </w:rPr>
        <w:t xml:space="preserve"> ولانتشار المدارس التي رافقت عمل المبشّرين</w:t>
      </w:r>
      <w:r w:rsidR="00252E6A">
        <w:rPr>
          <w:rtl/>
        </w:rPr>
        <w:t>،</w:t>
      </w:r>
      <w:r w:rsidRPr="00252E6A">
        <w:rPr>
          <w:rtl/>
        </w:rPr>
        <w:t xml:space="preserve"> بحيث تحوّلت الخصوصيّات الاجتماعيّة والطائفيّة إلى صراعات وولاءات ثقافيّة وسياسيّة</w:t>
      </w:r>
      <w:r w:rsidR="00252E6A">
        <w:rPr>
          <w:rtl/>
        </w:rPr>
        <w:t>،</w:t>
      </w:r>
      <w:r w:rsidRPr="00252E6A">
        <w:rPr>
          <w:rtl/>
        </w:rPr>
        <w:t xml:space="preserve"> تحتضنها الإرساليّات ويدعمها القناصل والتجّار</w:t>
      </w:r>
      <w:r w:rsidR="00252E6A">
        <w:rPr>
          <w:rtl/>
        </w:rPr>
        <w:t>.</w:t>
      </w:r>
    </w:p>
    <w:p w:rsidR="00007672" w:rsidRPr="00A04F45" w:rsidRDefault="00007672" w:rsidP="00252E6A">
      <w:pPr>
        <w:pStyle w:val="libNormal"/>
        <w:rPr>
          <w:rtl/>
        </w:rPr>
      </w:pPr>
      <w:r w:rsidRPr="00007672">
        <w:rPr>
          <w:rtl/>
        </w:rPr>
        <w:t>وتحوّل الهدف الأساسي لتعليم المرسلين</w:t>
      </w:r>
      <w:r w:rsidR="00252E6A">
        <w:rPr>
          <w:rtl/>
        </w:rPr>
        <w:t>،</w:t>
      </w:r>
      <w:r w:rsidRPr="00007672">
        <w:rPr>
          <w:rtl/>
        </w:rPr>
        <w:t xml:space="preserve"> بعد أنْ تداخل مع السياسة والتجارة</w:t>
      </w:r>
      <w:r w:rsidR="00252E6A">
        <w:rPr>
          <w:rtl/>
        </w:rPr>
        <w:t>،</w:t>
      </w:r>
      <w:r w:rsidRPr="00007672">
        <w:rPr>
          <w:rtl/>
        </w:rPr>
        <w:t xml:space="preserve"> إلى إعداد </w:t>
      </w:r>
      <w:r w:rsidR="00252E6A">
        <w:rPr>
          <w:rtl/>
        </w:rPr>
        <w:t>(</w:t>
      </w:r>
      <w:r w:rsidRPr="00007672">
        <w:rPr>
          <w:rtl/>
        </w:rPr>
        <w:t>لعقول</w:t>
      </w:r>
      <w:r w:rsidR="00252E6A">
        <w:rPr>
          <w:rtl/>
        </w:rPr>
        <w:t>)</w:t>
      </w:r>
      <w:r w:rsidRPr="00007672">
        <w:rPr>
          <w:rtl/>
        </w:rPr>
        <w:t xml:space="preserve"> تتلاءم مع الأوضاع الجديدة</w:t>
      </w:r>
      <w:r w:rsidR="00252E6A">
        <w:rPr>
          <w:rtl/>
        </w:rPr>
        <w:t>،</w:t>
      </w:r>
      <w:r w:rsidRPr="00007672">
        <w:rPr>
          <w:rtl/>
        </w:rPr>
        <w:t xml:space="preserve"> و</w:t>
      </w:r>
      <w:r w:rsidR="00252E6A">
        <w:rPr>
          <w:rtl/>
        </w:rPr>
        <w:t>(</w:t>
      </w:r>
      <w:r w:rsidRPr="00007672">
        <w:rPr>
          <w:rtl/>
        </w:rPr>
        <w:t>نخب</w:t>
      </w:r>
      <w:r w:rsidR="00252E6A">
        <w:rPr>
          <w:rtl/>
        </w:rPr>
        <w:t>)</w:t>
      </w:r>
      <w:r w:rsidRPr="00007672">
        <w:rPr>
          <w:rtl/>
        </w:rPr>
        <w:t xml:space="preserve"> ستتربّع على رأس كيانات التجزئة التي فُرِضت قسراً</w:t>
      </w:r>
      <w:r w:rsidR="00252E6A">
        <w:rPr>
          <w:rtl/>
        </w:rPr>
        <w:t>.</w:t>
      </w:r>
    </w:p>
    <w:p w:rsidR="00007672" w:rsidRPr="00A04F45" w:rsidRDefault="00007672" w:rsidP="00007672">
      <w:pPr>
        <w:pStyle w:val="libNormal"/>
        <w:rPr>
          <w:rtl/>
        </w:rPr>
      </w:pPr>
      <w:r w:rsidRPr="00252E6A">
        <w:rPr>
          <w:rtl/>
        </w:rPr>
        <w:t>وكان لجبل لبنان</w:t>
      </w:r>
      <w:r w:rsidR="00252E6A">
        <w:rPr>
          <w:rtl/>
        </w:rPr>
        <w:t>،</w:t>
      </w:r>
      <w:r w:rsidRPr="00252E6A">
        <w:rPr>
          <w:rtl/>
        </w:rPr>
        <w:t xml:space="preserve"> قبل أنْ تلحق به أقضية ومناطق في سوريا</w:t>
      </w:r>
      <w:r w:rsidR="00252E6A">
        <w:rPr>
          <w:rtl/>
        </w:rPr>
        <w:t>،</w:t>
      </w:r>
      <w:r w:rsidRPr="00252E6A">
        <w:rPr>
          <w:rtl/>
        </w:rPr>
        <w:t xml:space="preserve"> ويتحوّل إلى </w:t>
      </w:r>
      <w:r w:rsidR="00252E6A">
        <w:rPr>
          <w:rtl/>
        </w:rPr>
        <w:t>(</w:t>
      </w:r>
      <w:r w:rsidRPr="00252E6A">
        <w:rPr>
          <w:rtl/>
        </w:rPr>
        <w:t>دولة لبنان الكبيرة</w:t>
      </w:r>
      <w:r w:rsidR="00252E6A">
        <w:rPr>
          <w:rtl/>
        </w:rPr>
        <w:t>)</w:t>
      </w:r>
      <w:r w:rsidRPr="00252E6A">
        <w:rPr>
          <w:rtl/>
        </w:rPr>
        <w:t xml:space="preserve"> عام 1920م</w:t>
      </w:r>
      <w:r w:rsidR="00252E6A">
        <w:rPr>
          <w:rtl/>
        </w:rPr>
        <w:t>،</w:t>
      </w:r>
      <w:r w:rsidRPr="00252E6A">
        <w:rPr>
          <w:rtl/>
        </w:rPr>
        <w:t xml:space="preserve"> وبعد ذلك أيضاً</w:t>
      </w:r>
      <w:r w:rsidR="00252E6A">
        <w:rPr>
          <w:rtl/>
        </w:rPr>
        <w:t>؛</w:t>
      </w:r>
      <w:r w:rsidRPr="00252E6A">
        <w:rPr>
          <w:rtl/>
        </w:rPr>
        <w:t xml:space="preserve"> حصّة وفيرة من نشاط البعثات وأهدافها</w:t>
      </w:r>
      <w:r w:rsidR="00252E6A">
        <w:rPr>
          <w:rtl/>
        </w:rPr>
        <w:t>،</w:t>
      </w:r>
      <w:r w:rsidRPr="00252E6A">
        <w:rPr>
          <w:rtl/>
        </w:rPr>
        <w:t xml:space="preserve"> لا بل نقطة جذب قويّة لها بسببِ كاثوليكيّتها من جهة</w:t>
      </w:r>
      <w:r w:rsidR="00252E6A">
        <w:rPr>
          <w:rtl/>
        </w:rPr>
        <w:t>،</w:t>
      </w:r>
      <w:r w:rsidRPr="00252E6A">
        <w:rPr>
          <w:rtl/>
        </w:rPr>
        <w:t xml:space="preserve"> والحضور الفرنسي السياسي والعسكري والاقتصادي من جهةٍ أُخرى</w:t>
      </w:r>
      <w:r w:rsidR="00252E6A">
        <w:rPr>
          <w:rtl/>
        </w:rPr>
        <w:t>،</w:t>
      </w:r>
      <w:r w:rsidRPr="00252E6A">
        <w:rPr>
          <w:rtl/>
        </w:rPr>
        <w:t xml:space="preserve"> وهي عوامل أدّت إلى إلحاق سكّان الجبل المسيحيّين بفرنسا على جميع المستويات</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وفي أجواء هذه التحوّلات الاقتصاديّة السياسيّة</w:t>
      </w:r>
      <w:r w:rsidR="00252E6A">
        <w:rPr>
          <w:rtl/>
        </w:rPr>
        <w:t>،</w:t>
      </w:r>
      <w:r w:rsidRPr="00252E6A">
        <w:rPr>
          <w:rtl/>
        </w:rPr>
        <w:t xml:space="preserve"> والتدخل في شؤون الطوائف المحليّة</w:t>
      </w:r>
      <w:r w:rsidR="00252E6A">
        <w:rPr>
          <w:rtl/>
        </w:rPr>
        <w:t>،</w:t>
      </w:r>
      <w:r w:rsidRPr="00252E6A">
        <w:rPr>
          <w:rtl/>
        </w:rPr>
        <w:t xml:space="preserve"> انتشرت بعثات التبشير والتعليم اليسوعيّة</w:t>
      </w:r>
      <w:r w:rsidR="00252E6A">
        <w:rPr>
          <w:rtl/>
        </w:rPr>
        <w:t>؛</w:t>
      </w:r>
      <w:r w:rsidRPr="00252E6A">
        <w:rPr>
          <w:rtl/>
        </w:rPr>
        <w:t xml:space="preserve"> لتجعل لتلك التحوّلات ولذلك التدخّل أُسُساً فكريّة </w:t>
      </w:r>
      <w:r w:rsidR="00252E6A">
        <w:rPr>
          <w:rtl/>
        </w:rPr>
        <w:t>(</w:t>
      </w:r>
      <w:r w:rsidRPr="00252E6A">
        <w:rPr>
          <w:rtl/>
        </w:rPr>
        <w:t>وجذوراً تاريخيّة</w:t>
      </w:r>
      <w:r w:rsidR="00252E6A">
        <w:rPr>
          <w:rtl/>
        </w:rPr>
        <w:t>)،</w:t>
      </w:r>
      <w:r w:rsidRPr="00252E6A">
        <w:rPr>
          <w:rtl/>
        </w:rPr>
        <w:t xml:space="preserve"> </w:t>
      </w:r>
      <w:r w:rsidR="00252E6A">
        <w:rPr>
          <w:rtl/>
        </w:rPr>
        <w:t>(</w:t>
      </w:r>
      <w:r w:rsidRPr="00252E6A">
        <w:rPr>
          <w:rtl/>
        </w:rPr>
        <w:t>ففتحت نفوس الأهالي على الأفكار الفرنسيّة</w:t>
      </w:r>
      <w:r w:rsidR="00252E6A">
        <w:rPr>
          <w:rtl/>
        </w:rPr>
        <w:t>،</w:t>
      </w:r>
      <w:r w:rsidRPr="00252E6A">
        <w:rPr>
          <w:rtl/>
        </w:rPr>
        <w:t xml:space="preserve"> وعلى العواطف الفرنسيّة</w:t>
      </w:r>
      <w:r w:rsidR="00252E6A">
        <w:rPr>
          <w:rtl/>
        </w:rPr>
        <w:t>،</w:t>
      </w:r>
      <w:r w:rsidRPr="00252E6A">
        <w:rPr>
          <w:rtl/>
        </w:rPr>
        <w:t xml:space="preserve"> وأصبحوا فرنسيّين نوعاً ما... هذه السياسة تؤدّي إلى فتح بلدٍ بواسطة اللغة</w:t>
      </w:r>
      <w:r w:rsidR="00252E6A">
        <w:rPr>
          <w:rtl/>
        </w:rPr>
        <w:t>)</w:t>
      </w:r>
      <w:r w:rsidRPr="00252E6A">
        <w:rPr>
          <w:rStyle w:val="libFootnotenumChar"/>
          <w:rtl/>
        </w:rPr>
        <w:t>(3)</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راجع إسماعيل عادل</w:t>
      </w:r>
      <w:r>
        <w:rPr>
          <w:rtl/>
        </w:rPr>
        <w:t xml:space="preserve"> - </w:t>
      </w:r>
      <w:r w:rsidRPr="00A04F45">
        <w:rPr>
          <w:rtl/>
        </w:rPr>
        <w:t>السياسة الدوليّة في الشرق العربي 4</w:t>
      </w:r>
      <w:r w:rsidR="00252E6A">
        <w:rPr>
          <w:rtl/>
        </w:rPr>
        <w:t>:</w:t>
      </w:r>
      <w:r w:rsidRPr="00A04F45">
        <w:rPr>
          <w:rtl/>
        </w:rPr>
        <w:t xml:space="preserve"> 113</w:t>
      </w:r>
      <w:r>
        <w:rPr>
          <w:rtl/>
        </w:rPr>
        <w:t xml:space="preserve"> - </w:t>
      </w:r>
      <w:r w:rsidRPr="00A04F45">
        <w:rPr>
          <w:rtl/>
        </w:rPr>
        <w:t>116</w:t>
      </w:r>
      <w:r w:rsidR="00252E6A">
        <w:rPr>
          <w:rtl/>
        </w:rPr>
        <w:t>.</w:t>
      </w:r>
    </w:p>
    <w:p w:rsidR="00007672" w:rsidRPr="00007672" w:rsidRDefault="00007672" w:rsidP="00007672">
      <w:pPr>
        <w:pStyle w:val="libFootnote0"/>
        <w:rPr>
          <w:rtl/>
        </w:rPr>
      </w:pPr>
      <w:r w:rsidRPr="00A04F45">
        <w:rPr>
          <w:rtl/>
        </w:rPr>
        <w:t>(2) الدكتور عتريسي</w:t>
      </w:r>
      <w:r>
        <w:rPr>
          <w:rtl/>
        </w:rPr>
        <w:t xml:space="preserve"> - </w:t>
      </w:r>
      <w:r w:rsidRPr="00A04F45">
        <w:rPr>
          <w:rtl/>
        </w:rPr>
        <w:t>البعثات اليسوعيّة</w:t>
      </w:r>
      <w:r w:rsidR="00252E6A">
        <w:rPr>
          <w:rtl/>
        </w:rPr>
        <w:t>:</w:t>
      </w:r>
      <w:r w:rsidRPr="00A04F45">
        <w:rPr>
          <w:rtl/>
        </w:rPr>
        <w:t xml:space="preserve"> 27</w:t>
      </w:r>
      <w:r w:rsidR="00252E6A">
        <w:rPr>
          <w:rtl/>
        </w:rPr>
        <w:t>.</w:t>
      </w:r>
    </w:p>
    <w:p w:rsidR="00007672" w:rsidRPr="00007672" w:rsidRDefault="00007672" w:rsidP="00007672">
      <w:pPr>
        <w:pStyle w:val="libFootnote0"/>
        <w:rPr>
          <w:rtl/>
        </w:rPr>
      </w:pPr>
      <w:r w:rsidRPr="00A04F45">
        <w:rPr>
          <w:rtl/>
        </w:rPr>
        <w:t xml:space="preserve">(3) </w:t>
      </w:r>
      <w:r w:rsidRPr="00A04F45">
        <w:t>Paul Huvelin – Conger,s francais</w:t>
      </w:r>
      <w:r w:rsidRPr="00A04F45">
        <w:rPr>
          <w:rtl/>
        </w:rPr>
        <w:t xml:space="preserve"> </w:t>
      </w:r>
      <w:r w:rsidRPr="00A04F45">
        <w:t xml:space="preserve">surga Syrie – Fascicule </w:t>
      </w:r>
      <w:r w:rsidRPr="00A04F45">
        <w:rPr>
          <w:rtl/>
        </w:rPr>
        <w:t>111</w:t>
      </w:r>
      <w:r w:rsidRPr="00A04F45">
        <w:t xml:space="preserve">. Champe De Commeree Marseille </w:t>
      </w:r>
      <w:r w:rsidRPr="00A04F45">
        <w:rPr>
          <w:rtl/>
        </w:rPr>
        <w:t xml:space="preserve">1919 </w:t>
      </w:r>
      <w:r w:rsidRPr="00A04F45">
        <w:t xml:space="preserve">– p. </w:t>
      </w:r>
      <w:r w:rsidRPr="00A04F45">
        <w:rPr>
          <w:rtl/>
        </w:rPr>
        <w:t>7. 8.</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وهكذا حتّى أصبح الموارنة</w:t>
      </w:r>
      <w:r w:rsidR="00252E6A">
        <w:rPr>
          <w:rtl/>
        </w:rPr>
        <w:t>،</w:t>
      </w:r>
      <w:r w:rsidRPr="00252E6A">
        <w:rPr>
          <w:rtl/>
        </w:rPr>
        <w:t xml:space="preserve"> مثلاً</w:t>
      </w:r>
      <w:r w:rsidR="00252E6A">
        <w:rPr>
          <w:rtl/>
        </w:rPr>
        <w:t>،</w:t>
      </w:r>
      <w:r w:rsidRPr="00252E6A">
        <w:rPr>
          <w:rtl/>
        </w:rPr>
        <w:t xml:space="preserve"> في منتصف القرن التاسع عشر مركزاً لتلقى التأثيرات الثقافيّة والاقتصاديّة والسياسيّة الفرنسيّة</w:t>
      </w:r>
      <w:r w:rsidR="00252E6A">
        <w:rPr>
          <w:rtl/>
        </w:rPr>
        <w:t>.</w:t>
      </w:r>
      <w:r w:rsidRPr="00252E6A">
        <w:rPr>
          <w:rtl/>
        </w:rPr>
        <w:t xml:space="preserve"> خاصّةً وأنّ فرنسا أصبحت صاحبة </w:t>
      </w:r>
      <w:r w:rsidR="00252E6A">
        <w:rPr>
          <w:rtl/>
        </w:rPr>
        <w:t>(</w:t>
      </w:r>
      <w:r w:rsidRPr="00252E6A">
        <w:rPr>
          <w:rtl/>
        </w:rPr>
        <w:t>الحق</w:t>
      </w:r>
      <w:r w:rsidR="00252E6A">
        <w:rPr>
          <w:rtl/>
        </w:rPr>
        <w:t>)</w:t>
      </w:r>
      <w:r w:rsidRPr="00252E6A">
        <w:rPr>
          <w:rtl/>
        </w:rPr>
        <w:t xml:space="preserve"> في </w:t>
      </w:r>
      <w:r w:rsidR="00252E6A">
        <w:rPr>
          <w:rtl/>
        </w:rPr>
        <w:t>(</w:t>
      </w:r>
      <w:r w:rsidRPr="00252E6A">
        <w:rPr>
          <w:rtl/>
        </w:rPr>
        <w:t>حماية مسيحيّي الشرق</w:t>
      </w:r>
      <w:r w:rsidR="00252E6A">
        <w:rPr>
          <w:rtl/>
        </w:rPr>
        <w:t>)،</w:t>
      </w:r>
      <w:r w:rsidRPr="00252E6A">
        <w:rPr>
          <w:rtl/>
        </w:rPr>
        <w:t xml:space="preserve"> فتداخل آنذاك هذا الموقع المتقدّم لفرنسا</w:t>
      </w:r>
      <w:r w:rsidR="00252E6A">
        <w:rPr>
          <w:rtl/>
        </w:rPr>
        <w:t>،</w:t>
      </w:r>
      <w:r w:rsidRPr="00252E6A">
        <w:rPr>
          <w:rtl/>
        </w:rPr>
        <w:t xml:space="preserve"> قياساً إلى الدول الأوربيّة الأخرى</w:t>
      </w:r>
      <w:r w:rsidR="00252E6A">
        <w:rPr>
          <w:rtl/>
        </w:rPr>
        <w:t>،</w:t>
      </w:r>
      <w:r w:rsidRPr="00252E6A">
        <w:rPr>
          <w:rtl/>
        </w:rPr>
        <w:t xml:space="preserve"> مع علاقاتها التاريخيّة مع الموارنة التي يُعرب كلّ طرفٍ عن شدّة تمسّكه بها وفقاً للظروف السياسيّة والدوليّة</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وتختلف الروايات التاريخيّة في تحديد هذه العلاقة</w:t>
      </w:r>
      <w:r w:rsidR="00252E6A">
        <w:rPr>
          <w:rtl/>
        </w:rPr>
        <w:t>،</w:t>
      </w:r>
      <w:r w:rsidRPr="00252E6A">
        <w:rPr>
          <w:rtl/>
        </w:rPr>
        <w:t xml:space="preserve"> ما بين الدعم العسركي المتبادل</w:t>
      </w:r>
      <w:r w:rsidR="00252E6A">
        <w:rPr>
          <w:rtl/>
        </w:rPr>
        <w:t>،</w:t>
      </w:r>
      <w:r w:rsidRPr="00252E6A">
        <w:rPr>
          <w:rtl/>
        </w:rPr>
        <w:t xml:space="preserve"> أو الحماية المعنويّة</w:t>
      </w:r>
      <w:r w:rsidR="00252E6A">
        <w:rPr>
          <w:rtl/>
        </w:rPr>
        <w:t>،</w:t>
      </w:r>
      <w:r w:rsidRPr="00252E6A">
        <w:rPr>
          <w:rtl/>
        </w:rPr>
        <w:t xml:space="preserve"> فيقول بوديكور مثلاً</w:t>
      </w:r>
      <w:r w:rsidR="00252E6A">
        <w:rPr>
          <w:rtl/>
        </w:rPr>
        <w:t>:</w:t>
      </w:r>
      <w:r w:rsidRPr="00252E6A">
        <w:rPr>
          <w:rtl/>
        </w:rPr>
        <w:t xml:space="preserve"> </w:t>
      </w:r>
      <w:r w:rsidR="00252E6A">
        <w:rPr>
          <w:rtl/>
        </w:rPr>
        <w:t>(</w:t>
      </w:r>
      <w:r w:rsidRPr="00252E6A">
        <w:rPr>
          <w:rtl/>
        </w:rPr>
        <w:t xml:space="preserve">عندما انطلق ملكَنا </w:t>
      </w:r>
      <w:r w:rsidR="00252E6A" w:rsidRPr="00EC1D72">
        <w:rPr>
          <w:rStyle w:val="libBold2Char"/>
          <w:rtl/>
        </w:rPr>
        <w:t>(</w:t>
      </w:r>
      <w:r w:rsidRPr="00EC1D72">
        <w:rPr>
          <w:rStyle w:val="libBold2Char"/>
          <w:rtl/>
        </w:rPr>
        <w:t>سان لويس</w:t>
      </w:r>
      <w:r w:rsidR="00252E6A" w:rsidRPr="00EC1D72">
        <w:rPr>
          <w:rStyle w:val="libBold2Char"/>
          <w:rtl/>
        </w:rPr>
        <w:t>)</w:t>
      </w:r>
      <w:r w:rsidRPr="00252E6A">
        <w:rPr>
          <w:rtl/>
        </w:rPr>
        <w:t xml:space="preserve"> في حربه الصليبيّة</w:t>
      </w:r>
      <w:r w:rsidR="00252E6A">
        <w:rPr>
          <w:rtl/>
        </w:rPr>
        <w:t>،</w:t>
      </w:r>
      <w:r w:rsidRPr="00252E6A">
        <w:rPr>
          <w:rtl/>
        </w:rPr>
        <w:t xml:space="preserve"> توقّف في قبرص حيثُ لاقاهُ دعم 35 ألف ماروني خاض معهم معركة مصر..)</w:t>
      </w:r>
      <w:r w:rsidRPr="00252E6A">
        <w:rPr>
          <w:rStyle w:val="libFootnotenumChar"/>
          <w:rtl/>
        </w:rPr>
        <w:t>(2)</w:t>
      </w:r>
      <w:r w:rsidR="00252E6A" w:rsidRPr="00252E6A">
        <w:rPr>
          <w:rtl/>
        </w:rPr>
        <w:t>،</w:t>
      </w:r>
      <w:r w:rsidRPr="00252E6A">
        <w:rPr>
          <w:rtl/>
        </w:rPr>
        <w:t xml:space="preserve"> </w:t>
      </w:r>
      <w:r w:rsidR="00252E6A">
        <w:rPr>
          <w:rtl/>
        </w:rPr>
        <w:t>(</w:t>
      </w:r>
      <w:r w:rsidRPr="00252E6A">
        <w:rPr>
          <w:rtl/>
        </w:rPr>
        <w:t>كما أرسل إليهم بونابرت مبعوثه قائلاً لهم</w:t>
      </w:r>
      <w:r w:rsidR="00252E6A">
        <w:rPr>
          <w:rtl/>
        </w:rPr>
        <w:t>:</w:t>
      </w:r>
      <w:r w:rsidRPr="00252E6A">
        <w:rPr>
          <w:rtl/>
        </w:rPr>
        <w:t xml:space="preserve"> </w:t>
      </w:r>
      <w:r w:rsidR="00252E6A">
        <w:rPr>
          <w:rtl/>
        </w:rPr>
        <w:t>(</w:t>
      </w:r>
      <w:r w:rsidRPr="00252E6A">
        <w:rPr>
          <w:rtl/>
        </w:rPr>
        <w:t>أعترف أنّ الموارنة فرنسيّين مُنذ الأزل)</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ووجّه ملك فرنسا إلى أمير الموارنة الرسالة التالية</w:t>
      </w:r>
      <w:r w:rsidR="00252E6A">
        <w:rPr>
          <w:rtl/>
        </w:rPr>
        <w:t>:</w:t>
      </w:r>
      <w:r w:rsidRPr="00252E6A">
        <w:rPr>
          <w:rtl/>
        </w:rPr>
        <w:t xml:space="preserve"> (.. نحن مقتنعين بأنّ هذه الأمّة التي تنتسب إلى القدّيس مارون هي جزء من الأُمّة الفرنسيّة</w:t>
      </w:r>
      <w:r w:rsidR="00252E6A">
        <w:rPr>
          <w:rtl/>
        </w:rPr>
        <w:t>)</w:t>
      </w:r>
      <w:r w:rsidRPr="00252E6A">
        <w:rPr>
          <w:rStyle w:val="libFootnotenumChar"/>
          <w:rtl/>
        </w:rPr>
        <w:t>(4)</w:t>
      </w:r>
      <w:r w:rsidR="00252E6A" w:rsidRPr="00252E6A">
        <w:rPr>
          <w:rtl/>
        </w:rPr>
        <w:t>.</w:t>
      </w:r>
      <w:r w:rsidRPr="00252E6A">
        <w:rPr>
          <w:rtl/>
        </w:rPr>
        <w:t xml:space="preserve"> كما كتب وزير البحريّة الفرنسيّة عام 1750م إلى القناصل الفرنسيّين في الدولة العثمانيّة</w:t>
      </w:r>
      <w:r w:rsidR="00252E6A">
        <w:rPr>
          <w:rtl/>
        </w:rPr>
        <w:t>:</w:t>
      </w:r>
      <w:r w:rsidRPr="00252E6A">
        <w:rPr>
          <w:rtl/>
        </w:rPr>
        <w:t xml:space="preserve"> </w:t>
      </w:r>
      <w:r w:rsidR="00252E6A">
        <w:rPr>
          <w:rtl/>
        </w:rPr>
        <w:t>(</w:t>
      </w:r>
      <w:r w:rsidRPr="00252E6A">
        <w:rPr>
          <w:rtl/>
        </w:rPr>
        <w:t xml:space="preserve">إنّ الرهبان الموارنة الذين يؤلّفون رهبنة </w:t>
      </w:r>
      <w:r w:rsidR="00252E6A" w:rsidRPr="00EC1D72">
        <w:rPr>
          <w:rStyle w:val="libBold2Char"/>
          <w:rtl/>
        </w:rPr>
        <w:t>(</w:t>
      </w:r>
      <w:r w:rsidRPr="00EC1D72">
        <w:rPr>
          <w:rStyle w:val="libBold2Char"/>
          <w:rtl/>
        </w:rPr>
        <w:t>مارانطونيوس</w:t>
      </w:r>
      <w:r w:rsidR="00252E6A" w:rsidRPr="00EC1D72">
        <w:rPr>
          <w:rStyle w:val="libBold2Char"/>
          <w:rtl/>
        </w:rPr>
        <w:t>)</w:t>
      </w:r>
      <w:r w:rsidRPr="00252E6A">
        <w:rPr>
          <w:rtl/>
        </w:rPr>
        <w:t xml:space="preserve"> في جبل لبنان</w:t>
      </w:r>
      <w:r w:rsidR="00252E6A">
        <w:rPr>
          <w:rtl/>
        </w:rPr>
        <w:t>،</w:t>
      </w:r>
      <w:r w:rsidRPr="00252E6A">
        <w:rPr>
          <w:rtl/>
        </w:rPr>
        <w:t xml:space="preserve"> قد شملهم الملك بحمايته الخاصّة في كلّ وقت</w:t>
      </w:r>
      <w:r w:rsidR="00252E6A">
        <w:rPr>
          <w:rtl/>
        </w:rPr>
        <w:t>،</w:t>
      </w:r>
      <w:r w:rsidRPr="00252E6A">
        <w:rPr>
          <w:rtl/>
        </w:rPr>
        <w:t xml:space="preserve"> وقد توسّطوا إلى جلالته أنْ يُجدّد تلك الحماية ويثبّتها لهم</w:t>
      </w:r>
      <w:r w:rsidR="00252E6A">
        <w:rPr>
          <w:rtl/>
        </w:rPr>
        <w:t>،</w:t>
      </w:r>
      <w:r w:rsidRPr="00252E6A">
        <w:rPr>
          <w:rtl/>
        </w:rPr>
        <w:t xml:space="preserve"> فتنازل جلالته واستجاب طلبهم وأوصاني أنْ أكتب إليكم</w:t>
      </w:r>
      <w:r w:rsidR="00252E6A">
        <w:rPr>
          <w:rtl/>
        </w:rPr>
        <w:t>،</w:t>
      </w:r>
      <w:r w:rsidRPr="00252E6A">
        <w:rPr>
          <w:rtl/>
        </w:rPr>
        <w:t xml:space="preserve"> أنْ تعاملوهم كما تعاملون المُرسلين الفرنسيّين</w:t>
      </w:r>
      <w:r w:rsidR="00252E6A">
        <w:rPr>
          <w:rtl/>
        </w:rPr>
        <w:t>،</w:t>
      </w:r>
      <w:r w:rsidRPr="00252E6A">
        <w:rPr>
          <w:rtl/>
        </w:rPr>
        <w:t xml:space="preserve"> الموجودين في الشرق من قِبل جلالته..)</w:t>
      </w:r>
      <w:r w:rsidRPr="00252E6A">
        <w:rPr>
          <w:rStyle w:val="libFootnotenumChar"/>
          <w:rtl/>
        </w:rPr>
        <w:t>(5)</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الدكتور عتريسي</w:t>
      </w:r>
      <w:r w:rsidR="00252E6A">
        <w:rPr>
          <w:rtl/>
        </w:rPr>
        <w:t>،</w:t>
      </w:r>
      <w:r w:rsidRPr="00A04F45">
        <w:rPr>
          <w:rtl/>
        </w:rPr>
        <w:t xml:space="preserve"> طلال</w:t>
      </w:r>
      <w:r>
        <w:rPr>
          <w:rtl/>
        </w:rPr>
        <w:t xml:space="preserve"> - </w:t>
      </w:r>
      <w:r w:rsidRPr="00A04F45">
        <w:rPr>
          <w:rtl/>
        </w:rPr>
        <w:t>البعثات اليسوعيّة</w:t>
      </w:r>
      <w:r w:rsidR="00252E6A">
        <w:rPr>
          <w:rtl/>
        </w:rPr>
        <w:t>:</w:t>
      </w:r>
      <w:r w:rsidRPr="00A04F45">
        <w:rPr>
          <w:rtl/>
        </w:rPr>
        <w:t xml:space="preserve"> 49</w:t>
      </w:r>
      <w:r w:rsidR="00252E6A">
        <w:rPr>
          <w:rtl/>
        </w:rPr>
        <w:t>.</w:t>
      </w:r>
    </w:p>
    <w:p w:rsidR="00007672" w:rsidRPr="00007672" w:rsidRDefault="00007672" w:rsidP="00007672">
      <w:pPr>
        <w:pStyle w:val="libFootnote0"/>
        <w:rPr>
          <w:rtl/>
        </w:rPr>
      </w:pPr>
      <w:r w:rsidRPr="00A04F45">
        <w:rPr>
          <w:rtl/>
        </w:rPr>
        <w:t xml:space="preserve">(2) </w:t>
      </w:r>
      <w:r w:rsidRPr="00A04F45">
        <w:t xml:space="preserve">Baudicour. Louis De: Le </w:t>
      </w:r>
      <w:smartTag w:uri="urn:schemas-microsoft-com:office:smarttags" w:element="country-region">
        <w:r w:rsidRPr="00A04F45">
          <w:t>France</w:t>
        </w:r>
      </w:smartTag>
      <w:r w:rsidRPr="00A04F45">
        <w:t xml:space="preserve"> en</w:t>
      </w:r>
      <w:r w:rsidRPr="00A04F45">
        <w:rPr>
          <w:rtl/>
        </w:rPr>
        <w:t xml:space="preserve"> </w:t>
      </w:r>
      <w:r w:rsidRPr="00A04F45">
        <w:t xml:space="preserve">syrie – </w:t>
      </w:r>
      <w:smartTag w:uri="urn:schemas-microsoft-com:office:smarttags" w:element="City">
        <w:smartTag w:uri="urn:schemas-microsoft-com:office:smarttags" w:element="place">
          <w:r w:rsidRPr="00A04F45">
            <w:t>paris</w:t>
          </w:r>
        </w:smartTag>
      </w:smartTag>
      <w:r w:rsidRPr="00A04F45">
        <w:t xml:space="preserve"> </w:t>
      </w:r>
      <w:r w:rsidRPr="00A04F45">
        <w:rPr>
          <w:rtl/>
        </w:rPr>
        <w:t xml:space="preserve">1860 </w:t>
      </w:r>
      <w:r w:rsidRPr="00A04F45">
        <w:t xml:space="preserve">– p. </w:t>
      </w:r>
      <w:r w:rsidRPr="00A04F45">
        <w:rPr>
          <w:rtl/>
        </w:rPr>
        <w:t>6.</w:t>
      </w:r>
    </w:p>
    <w:p w:rsidR="00007672" w:rsidRPr="00007672" w:rsidRDefault="00007672" w:rsidP="00007672">
      <w:pPr>
        <w:pStyle w:val="libFootnote0"/>
        <w:rPr>
          <w:rtl/>
        </w:rPr>
      </w:pPr>
      <w:r w:rsidRPr="00A04F45">
        <w:rPr>
          <w:rtl/>
        </w:rPr>
        <w:t xml:space="preserve">(3) </w:t>
      </w:r>
      <w:r w:rsidRPr="00A04F45">
        <w:t>Rochementeix C.P.J: Leban Et I ex</w:t>
      </w:r>
      <w:r w:rsidRPr="00A04F45">
        <w:rPr>
          <w:rtl/>
        </w:rPr>
        <w:t xml:space="preserve"> </w:t>
      </w:r>
      <w:r w:rsidRPr="00A04F45">
        <w:t xml:space="preserve">pedition Frandcaise En Syrie </w:t>
      </w:r>
      <w:r w:rsidRPr="00A04F45">
        <w:rPr>
          <w:rtl/>
        </w:rPr>
        <w:t xml:space="preserve">1860 </w:t>
      </w:r>
      <w:r w:rsidRPr="00A04F45">
        <w:t xml:space="preserve">– </w:t>
      </w:r>
      <w:r w:rsidRPr="00A04F45">
        <w:rPr>
          <w:rtl/>
        </w:rPr>
        <w:t xml:space="preserve">1861 </w:t>
      </w:r>
      <w:r w:rsidRPr="00A04F45">
        <w:t>Documents Inedits Du General A. Ducroit</w:t>
      </w:r>
      <w:r w:rsidRPr="00A04F45">
        <w:rPr>
          <w:rtl/>
        </w:rPr>
        <w:t xml:space="preserve"> </w:t>
      </w:r>
      <w:r w:rsidRPr="00A04F45">
        <w:t xml:space="preserve">Paris </w:t>
      </w:r>
      <w:r w:rsidRPr="00A04F45">
        <w:rPr>
          <w:rtl/>
        </w:rPr>
        <w:t xml:space="preserve">1921 </w:t>
      </w:r>
      <w:r w:rsidRPr="00A04F45">
        <w:t xml:space="preserve">– p. </w:t>
      </w:r>
      <w:r w:rsidRPr="00A04F45">
        <w:rPr>
          <w:rtl/>
        </w:rPr>
        <w:t>79.</w:t>
      </w:r>
    </w:p>
    <w:p w:rsidR="00007672" w:rsidRPr="00007672" w:rsidRDefault="00007672" w:rsidP="00007672">
      <w:pPr>
        <w:pStyle w:val="libFootnote0"/>
        <w:rPr>
          <w:rtl/>
        </w:rPr>
      </w:pPr>
      <w:r w:rsidRPr="00A04F45">
        <w:rPr>
          <w:rtl/>
        </w:rPr>
        <w:t>(4) المصدر السابق</w:t>
      </w:r>
      <w:r w:rsidR="00252E6A">
        <w:rPr>
          <w:rtl/>
        </w:rPr>
        <w:t>،</w:t>
      </w:r>
      <w:r w:rsidRPr="00A04F45">
        <w:rPr>
          <w:rtl/>
        </w:rPr>
        <w:t xml:space="preserve"> عتريسي</w:t>
      </w:r>
      <w:r w:rsidR="00252E6A">
        <w:rPr>
          <w:rtl/>
        </w:rPr>
        <w:t>:</w:t>
      </w:r>
      <w:r w:rsidRPr="00A04F45">
        <w:rPr>
          <w:rtl/>
        </w:rPr>
        <w:t xml:space="preserve"> 70</w:t>
      </w:r>
      <w:r w:rsidR="00252E6A">
        <w:rPr>
          <w:rtl/>
        </w:rPr>
        <w:t>.</w:t>
      </w:r>
    </w:p>
    <w:p w:rsidR="00007672" w:rsidRPr="00007672" w:rsidRDefault="00007672" w:rsidP="00007672">
      <w:pPr>
        <w:pStyle w:val="libFootnote0"/>
        <w:rPr>
          <w:rtl/>
        </w:rPr>
      </w:pPr>
      <w:r w:rsidRPr="00A04F45">
        <w:rPr>
          <w:rtl/>
        </w:rPr>
        <w:t>(5) الخورس بطرس غالي</w:t>
      </w:r>
      <w:r>
        <w:rPr>
          <w:rtl/>
        </w:rPr>
        <w:t xml:space="preserve"> - </w:t>
      </w:r>
      <w:r w:rsidR="00252E6A">
        <w:rPr>
          <w:rtl/>
        </w:rPr>
        <w:t>(</w:t>
      </w:r>
      <w:r w:rsidRPr="00A04F45">
        <w:rPr>
          <w:rtl/>
        </w:rPr>
        <w:t>فرنسا صديقة ومحامية</w:t>
      </w:r>
      <w:r w:rsidR="00252E6A">
        <w:rPr>
          <w:rtl/>
        </w:rPr>
        <w:t>):</w:t>
      </w:r>
      <w:r w:rsidRPr="00A04F45">
        <w:rPr>
          <w:rtl/>
        </w:rPr>
        <w:t xml:space="preserve"> 326</w:t>
      </w:r>
      <w:r>
        <w:rPr>
          <w:rtl/>
        </w:rPr>
        <w:t xml:space="preserve"> - </w:t>
      </w:r>
      <w:r w:rsidRPr="00A04F45">
        <w:rPr>
          <w:rtl/>
        </w:rPr>
        <w:t>327</w:t>
      </w:r>
      <w:r w:rsidR="00252E6A">
        <w:rPr>
          <w:rtl/>
        </w:rPr>
        <w:t>.</w:t>
      </w:r>
      <w:r w:rsidRPr="00A04F45">
        <w:rPr>
          <w:rtl/>
        </w:rPr>
        <w:t xml:space="preserve"> ذكره الكوثراني</w:t>
      </w:r>
      <w:r w:rsidR="00252E6A">
        <w:rPr>
          <w:rtl/>
        </w:rPr>
        <w:t>:</w:t>
      </w:r>
      <w:r w:rsidRPr="00A04F45">
        <w:rPr>
          <w:rtl/>
        </w:rPr>
        <w:t xml:space="preserve"> 44</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وتزداد هذه الحقيقة وضوحاً إذا عرفنا </w:t>
      </w:r>
      <w:r w:rsidR="00252E6A">
        <w:rPr>
          <w:rtl/>
        </w:rPr>
        <w:t>(</w:t>
      </w:r>
      <w:r w:rsidRPr="00252E6A">
        <w:rPr>
          <w:rtl/>
        </w:rPr>
        <w:t>إنّ فرنسا تعتبر نفسها مسؤولةً عن حماية مسيحيّي المشرق أمام الباب العالي</w:t>
      </w:r>
      <w:r w:rsidR="00252E6A">
        <w:rPr>
          <w:rtl/>
        </w:rPr>
        <w:t>،</w:t>
      </w:r>
      <w:r w:rsidRPr="00252E6A">
        <w:rPr>
          <w:rtl/>
        </w:rPr>
        <w:t xml:space="preserve"> وإنّ هذه المسؤوليّة تشكّل دعماً أساسيّاً لقوّتها في المشرق</w:t>
      </w:r>
      <w:r w:rsidR="00252E6A">
        <w:rPr>
          <w:rtl/>
        </w:rPr>
        <w:t>،</w:t>
      </w:r>
      <w:r w:rsidRPr="00252E6A">
        <w:rPr>
          <w:rtl/>
        </w:rPr>
        <w:t xml:space="preserve"> ولا يُمكن لرجال الدين الذين تُرسلهم روما</w:t>
      </w:r>
      <w:r w:rsidR="00252E6A">
        <w:rPr>
          <w:rtl/>
        </w:rPr>
        <w:t>،</w:t>
      </w:r>
      <w:r w:rsidRPr="00252E6A">
        <w:rPr>
          <w:rtl/>
        </w:rPr>
        <w:t xml:space="preserve"> أنْ يتجاوزوا هذه الحماية القانونيّة والعمليّة</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ولم يقتصر الأمر على الطوائف المسيحيّة</w:t>
      </w:r>
      <w:r w:rsidR="00252E6A">
        <w:rPr>
          <w:rtl/>
        </w:rPr>
        <w:t>،</w:t>
      </w:r>
      <w:r w:rsidRPr="00252E6A">
        <w:rPr>
          <w:rtl/>
        </w:rPr>
        <w:t xml:space="preserve"> بل استُخدم اليهود في الشرق كرَتل خامس</w:t>
      </w:r>
      <w:r w:rsidR="00252E6A">
        <w:rPr>
          <w:rtl/>
        </w:rPr>
        <w:t>،</w:t>
      </w:r>
      <w:r w:rsidRPr="00252E6A">
        <w:rPr>
          <w:rtl/>
        </w:rPr>
        <w:t xml:space="preserve"> ورجال المعلومات الخاصّة</w:t>
      </w:r>
      <w:r w:rsidR="00252E6A">
        <w:rPr>
          <w:rtl/>
        </w:rPr>
        <w:t>.</w:t>
      </w:r>
      <w:r w:rsidRPr="00252E6A">
        <w:rPr>
          <w:rtl/>
        </w:rPr>
        <w:t xml:space="preserve"> فمثلاً </w:t>
      </w:r>
      <w:r w:rsidR="00252E6A">
        <w:rPr>
          <w:rtl/>
        </w:rPr>
        <w:t>(</w:t>
      </w:r>
      <w:r w:rsidRPr="00252E6A">
        <w:rPr>
          <w:rtl/>
        </w:rPr>
        <w:t>عندما قامت الثورة الفرنسيّة</w:t>
      </w:r>
      <w:r w:rsidR="00252E6A">
        <w:rPr>
          <w:rtl/>
        </w:rPr>
        <w:t>،</w:t>
      </w:r>
      <w:r w:rsidRPr="00252E6A">
        <w:rPr>
          <w:rtl/>
        </w:rPr>
        <w:t xml:space="preserve"> التي لعبت اليهوديّة الفرنسيّة فيها دوراً خطيراً</w:t>
      </w:r>
      <w:r w:rsidR="00252E6A">
        <w:rPr>
          <w:rtl/>
        </w:rPr>
        <w:t>،</w:t>
      </w:r>
      <w:r w:rsidRPr="00252E6A">
        <w:rPr>
          <w:rtl/>
        </w:rPr>
        <w:t xml:space="preserve"> قامت اليهوديّة العالميّة بخدمات جليلة لحساب نابليون بونابرت</w:t>
      </w:r>
      <w:r w:rsidR="00252E6A">
        <w:rPr>
          <w:rtl/>
        </w:rPr>
        <w:t>،</w:t>
      </w:r>
      <w:r w:rsidRPr="00252E6A">
        <w:rPr>
          <w:rtl/>
        </w:rPr>
        <w:t xml:space="preserve"> حيث تحوّل اليهود في أوربّا وفي الشرق العربي إلى طابورٍ خامس يعمل لحساب جيوش بونابرت</w:t>
      </w:r>
      <w:r w:rsidR="00252E6A">
        <w:rPr>
          <w:rtl/>
        </w:rPr>
        <w:t>،</w:t>
      </w:r>
      <w:r w:rsidRPr="00252E6A">
        <w:rPr>
          <w:rtl/>
        </w:rPr>
        <w:t xml:space="preserve"> وتقديراً لتلك الخدمات التي تبلغ مرتبة الخيانة العُظمى لشعوب دول روسيا القيصريّة</w:t>
      </w:r>
      <w:r w:rsidR="00252E6A">
        <w:rPr>
          <w:rtl/>
        </w:rPr>
        <w:t>،</w:t>
      </w:r>
      <w:r w:rsidRPr="00252E6A">
        <w:rPr>
          <w:rtl/>
        </w:rPr>
        <w:t xml:space="preserve"> أعلن نابليون هيئة السنهدريون</w:t>
      </w:r>
      <w:r w:rsidR="00252E6A">
        <w:rPr>
          <w:rtl/>
        </w:rPr>
        <w:t>،</w:t>
      </w:r>
      <w:r w:rsidRPr="00252E6A">
        <w:rPr>
          <w:rtl/>
        </w:rPr>
        <w:t xml:space="preserve"> وكوّن فرقة من اليهود لإعادتهم إلى فلسطين</w:t>
      </w:r>
      <w:r w:rsidR="00252E6A">
        <w:rPr>
          <w:rtl/>
        </w:rPr>
        <w:t>،</w:t>
      </w:r>
      <w:r w:rsidRPr="00252E6A">
        <w:rPr>
          <w:rtl/>
        </w:rPr>
        <w:t xml:space="preserve"> إلاّ أنّ المشروع لم يتحقّق لظروفٍ لم تكن مواتية</w:t>
      </w:r>
      <w:r w:rsidR="00252E6A">
        <w:rPr>
          <w:rtl/>
        </w:rPr>
        <w:t>)</w:t>
      </w:r>
      <w:r w:rsidRPr="00252E6A">
        <w:rPr>
          <w:rStyle w:val="libFootnotenumChar"/>
          <w:rtl/>
        </w:rPr>
        <w:t>(2)</w:t>
      </w:r>
      <w:r w:rsidR="00252E6A" w:rsidRPr="00252E6A">
        <w:rPr>
          <w:rtl/>
        </w:rPr>
        <w:t>.</w:t>
      </w:r>
    </w:p>
    <w:p w:rsidR="00007672" w:rsidRPr="00A04F45" w:rsidRDefault="00007672" w:rsidP="00252E6A">
      <w:pPr>
        <w:pStyle w:val="libNormal"/>
        <w:rPr>
          <w:rtl/>
        </w:rPr>
      </w:pPr>
      <w:r w:rsidRPr="00007672">
        <w:rPr>
          <w:rtl/>
        </w:rPr>
        <w:t>ح</w:t>
      </w:r>
      <w:r>
        <w:rPr>
          <w:rtl/>
        </w:rPr>
        <w:t xml:space="preserve"> - </w:t>
      </w:r>
      <w:r w:rsidRPr="00007672">
        <w:rPr>
          <w:rtl/>
        </w:rPr>
        <w:t>توصية المستشرقين الفرنسيّين لحكوماتهم المتعاقبة</w:t>
      </w:r>
      <w:r w:rsidR="00252E6A">
        <w:rPr>
          <w:rtl/>
        </w:rPr>
        <w:t>،</w:t>
      </w:r>
      <w:r w:rsidRPr="00007672">
        <w:rPr>
          <w:rtl/>
        </w:rPr>
        <w:t xml:space="preserve"> على اعتماد أُسلوب التجزئة للبلاد الإسلاميّة</w:t>
      </w:r>
      <w:r w:rsidR="00252E6A">
        <w:rPr>
          <w:rtl/>
        </w:rPr>
        <w:t>،</w:t>
      </w:r>
      <w:r w:rsidRPr="00007672">
        <w:rPr>
          <w:rtl/>
        </w:rPr>
        <w:t xml:space="preserve"> وتدمير البُنى الأساسيّة لها ثقافيّاً واجتماعيّاً واقتصاديّاً</w:t>
      </w:r>
      <w:r w:rsidR="00252E6A">
        <w:rPr>
          <w:rtl/>
        </w:rPr>
        <w:t>،</w:t>
      </w:r>
      <w:r w:rsidRPr="00007672">
        <w:rPr>
          <w:rtl/>
        </w:rPr>
        <w:t xml:space="preserve"> وتركهم ضعفاء لا يملكون القدرة على مواجهة تيار العلمانيّة الفرنسيّة الجديد</w:t>
      </w:r>
      <w:r w:rsidR="00252E6A">
        <w:rPr>
          <w:rtl/>
        </w:rPr>
        <w:t>.</w:t>
      </w:r>
    </w:p>
    <w:p w:rsidR="00007672" w:rsidRPr="00A04F45" w:rsidRDefault="00007672" w:rsidP="00007672">
      <w:pPr>
        <w:pStyle w:val="libNormal"/>
        <w:rPr>
          <w:rtl/>
        </w:rPr>
      </w:pPr>
      <w:r w:rsidRPr="00252E6A">
        <w:rPr>
          <w:rtl/>
        </w:rPr>
        <w:t>ولعلّ من أبرز من كان لهم الدور الأساسي في تنظير هذه التوصيات</w:t>
      </w:r>
      <w:r w:rsidR="00252E6A">
        <w:rPr>
          <w:rtl/>
        </w:rPr>
        <w:t>،</w:t>
      </w:r>
      <w:r w:rsidRPr="00252E6A">
        <w:rPr>
          <w:rtl/>
        </w:rPr>
        <w:t xml:space="preserve"> هو </w:t>
      </w:r>
      <w:r w:rsidR="00252E6A" w:rsidRPr="00EC1D72">
        <w:rPr>
          <w:rStyle w:val="libBold2Char"/>
          <w:rtl/>
        </w:rPr>
        <w:t>(</w:t>
      </w:r>
      <w:r w:rsidRPr="00EC1D72">
        <w:rPr>
          <w:rStyle w:val="libBold2Char"/>
          <w:rtl/>
        </w:rPr>
        <w:t>ماسنيون</w:t>
      </w:r>
      <w:r w:rsidR="00252E6A" w:rsidRPr="00EC1D72">
        <w:rPr>
          <w:rStyle w:val="libBold2Char"/>
          <w:rtl/>
        </w:rPr>
        <w:t>)</w:t>
      </w:r>
      <w:r w:rsidRPr="00252E6A">
        <w:rPr>
          <w:rtl/>
        </w:rPr>
        <w:t xml:space="preserve"> أحد أكبر أئمّة المدرسة الاستشراقيّة الفرنسيّة</w:t>
      </w:r>
      <w:r w:rsidR="00252E6A">
        <w:rPr>
          <w:rtl/>
        </w:rPr>
        <w:t>،</w:t>
      </w:r>
      <w:r w:rsidRPr="00252E6A">
        <w:rPr>
          <w:rtl/>
        </w:rPr>
        <w:t xml:space="preserve"> خصوصاً عندما أصبح مستشاراً لوزارة المستعمرات الفرنسيّة</w:t>
      </w:r>
      <w:r w:rsidR="00252E6A">
        <w:rPr>
          <w:rtl/>
        </w:rPr>
        <w:t>،</w:t>
      </w:r>
      <w:r w:rsidRPr="00252E6A">
        <w:rPr>
          <w:rtl/>
        </w:rPr>
        <w:t xml:space="preserve"> وتدلّنا الوثائق العديدة التي نشرت وما زالت تُنشر أنّ فرنسا قبل وبعد دخولها إلى الشام</w:t>
      </w:r>
      <w:r w:rsidR="00252E6A">
        <w:rPr>
          <w:rtl/>
        </w:rPr>
        <w:t>،</w:t>
      </w:r>
      <w:r w:rsidRPr="00252E6A">
        <w:rPr>
          <w:rtl/>
        </w:rPr>
        <w:t xml:space="preserve"> قد قامت من خلال الاستعانة بالمستشرقين وتوصياتهم بعدّة دراسات عن الوضع الاجتماعي والطائفي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شقالييه دومينيك</w:t>
      </w:r>
      <w:r w:rsidR="00252E6A">
        <w:rPr>
          <w:rtl/>
        </w:rPr>
        <w:t>،</w:t>
      </w:r>
      <w:r w:rsidRPr="00A04F45">
        <w:rPr>
          <w:rtl/>
        </w:rPr>
        <w:t xml:space="preserve"> مجتمع جبل لبنان</w:t>
      </w:r>
      <w:r w:rsidR="00252E6A">
        <w:rPr>
          <w:rtl/>
        </w:rPr>
        <w:t>:</w:t>
      </w:r>
      <w:r w:rsidRPr="00A04F45">
        <w:rPr>
          <w:rtl/>
        </w:rPr>
        <w:t xml:space="preserve"> 261</w:t>
      </w:r>
      <w:r w:rsidR="00252E6A">
        <w:rPr>
          <w:rtl/>
        </w:rPr>
        <w:t>.</w:t>
      </w:r>
    </w:p>
    <w:p w:rsidR="00007672" w:rsidRPr="00007672" w:rsidRDefault="00007672" w:rsidP="00007672">
      <w:pPr>
        <w:pStyle w:val="libFootnote0"/>
        <w:rPr>
          <w:rtl/>
        </w:rPr>
      </w:pPr>
      <w:r w:rsidRPr="00A04F45">
        <w:rPr>
          <w:rtl/>
        </w:rPr>
        <w:t>(2) السعدين</w:t>
      </w:r>
      <w:r w:rsidR="00252E6A">
        <w:rPr>
          <w:rtl/>
        </w:rPr>
        <w:t>،</w:t>
      </w:r>
      <w:r w:rsidRPr="00A04F45">
        <w:rPr>
          <w:rtl/>
        </w:rPr>
        <w:t xml:space="preserve"> مصطفى</w:t>
      </w:r>
      <w:r>
        <w:rPr>
          <w:rtl/>
        </w:rPr>
        <w:t xml:space="preserve"> - </w:t>
      </w:r>
      <w:r w:rsidRPr="00A04F45">
        <w:rPr>
          <w:rtl/>
        </w:rPr>
        <w:t>أضواء على الصهيونيّة</w:t>
      </w:r>
      <w:r w:rsidR="00252E6A">
        <w:rPr>
          <w:rtl/>
        </w:rPr>
        <w:t>:</w:t>
      </w:r>
      <w:r w:rsidRPr="00A04F45">
        <w:rPr>
          <w:rtl/>
        </w:rPr>
        <w:t xml:space="preserve"> 10</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والاقتصادي.. وإنّها قد صمّمت سياسةً فرنسيّةً خاصّةً بها</w:t>
      </w:r>
      <w:r w:rsidR="00252E6A">
        <w:rPr>
          <w:rtl/>
        </w:rPr>
        <w:t>،</w:t>
      </w:r>
      <w:r w:rsidRPr="00252E6A">
        <w:rPr>
          <w:rtl/>
        </w:rPr>
        <w:t xml:space="preserve"> تقوم على تصوّرات دقيقة ومتعدّدة</w:t>
      </w:r>
      <w:r w:rsidR="00252E6A">
        <w:rPr>
          <w:rtl/>
        </w:rPr>
        <w:t>،</w:t>
      </w:r>
      <w:r w:rsidRPr="00252E6A">
        <w:rPr>
          <w:rtl/>
        </w:rPr>
        <w:t xml:space="preserve"> منها ما يخصّ تصميم البنية السياسيّة</w:t>
      </w:r>
      <w:r w:rsidR="00252E6A">
        <w:rPr>
          <w:rtl/>
        </w:rPr>
        <w:t>،</w:t>
      </w:r>
      <w:r w:rsidRPr="00252E6A">
        <w:rPr>
          <w:rtl/>
        </w:rPr>
        <w:t xml:space="preserve"> وبناء الدولة وإقامة الأنظمة الطائفيّة</w:t>
      </w:r>
      <w:r w:rsidR="00252E6A">
        <w:rPr>
          <w:rtl/>
        </w:rPr>
        <w:t>،</w:t>
      </w:r>
      <w:r w:rsidRPr="00252E6A">
        <w:rPr>
          <w:rtl/>
        </w:rPr>
        <w:t xml:space="preserve"> أو تسليط طبقة من النصارى على المؤسّسات السياسيّة والثقافيّة والاقتصاديّة الحسّاسة.. وهذه كلّها تهدف إلى نقطةٍ جوهريّةٍ وأساسيّة</w:t>
      </w:r>
      <w:r w:rsidR="00252E6A">
        <w:rPr>
          <w:rtl/>
        </w:rPr>
        <w:t>،</w:t>
      </w:r>
      <w:r w:rsidRPr="00252E6A">
        <w:rPr>
          <w:rtl/>
        </w:rPr>
        <w:t xml:space="preserve"> هي</w:t>
      </w:r>
      <w:r w:rsidR="00252E6A">
        <w:rPr>
          <w:rtl/>
        </w:rPr>
        <w:t>:</w:t>
      </w:r>
      <w:r w:rsidRPr="00252E6A">
        <w:rPr>
          <w:rtl/>
        </w:rPr>
        <w:t xml:space="preserve"> ضمان إبعاد الإسلام عن مسرح الحياة</w:t>
      </w:r>
      <w:r w:rsidR="00252E6A">
        <w:rPr>
          <w:rtl/>
        </w:rPr>
        <w:t>،</w:t>
      </w:r>
      <w:r w:rsidRPr="00252E6A">
        <w:rPr>
          <w:rtl/>
        </w:rPr>
        <w:t xml:space="preserve"> والنشاط السياسي والثقافي</w:t>
      </w:r>
      <w:r w:rsidR="00252E6A">
        <w:rPr>
          <w:rtl/>
        </w:rPr>
        <w:t>،</w:t>
      </w:r>
      <w:r w:rsidRPr="00252E6A">
        <w:rPr>
          <w:rtl/>
        </w:rPr>
        <w:t xml:space="preserve"> وخلق أنظمة علمانيّة</w:t>
      </w:r>
      <w:r w:rsidR="00252E6A">
        <w:rPr>
          <w:rtl/>
        </w:rPr>
        <w:t>،</w:t>
      </w:r>
      <w:r w:rsidRPr="00252E6A">
        <w:rPr>
          <w:rtl/>
        </w:rPr>
        <w:t xml:space="preserve"> وإعداد الكوادر والقيادات السياسيّة المواكبة لها</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 xml:space="preserve">كما جاء أيضاً في تقرير </w:t>
      </w:r>
      <w:r w:rsidR="00252E6A" w:rsidRPr="00EC1D72">
        <w:rPr>
          <w:rStyle w:val="libBold2Char"/>
          <w:rtl/>
        </w:rPr>
        <w:t>(</w:t>
      </w:r>
      <w:r w:rsidRPr="00EC1D72">
        <w:rPr>
          <w:rStyle w:val="libBold2Char"/>
          <w:rtl/>
        </w:rPr>
        <w:t>ديبوسك</w:t>
      </w:r>
      <w:r w:rsidR="00252E6A" w:rsidRPr="00EC1D72">
        <w:rPr>
          <w:rStyle w:val="libBold2Char"/>
          <w:rtl/>
        </w:rPr>
        <w:t>)</w:t>
      </w:r>
      <w:r w:rsidRPr="00252E6A">
        <w:rPr>
          <w:rtl/>
        </w:rPr>
        <w:t xml:space="preserve"> إلى وزارة الخارجيّة الفرنسيّة</w:t>
      </w:r>
      <w:r w:rsidR="00252E6A">
        <w:rPr>
          <w:rtl/>
        </w:rPr>
        <w:t>:</w:t>
      </w:r>
      <w:r w:rsidRPr="00252E6A">
        <w:rPr>
          <w:rtl/>
        </w:rPr>
        <w:t xml:space="preserve"> </w:t>
      </w:r>
      <w:r w:rsidR="00252E6A">
        <w:rPr>
          <w:rtl/>
        </w:rPr>
        <w:t>(</w:t>
      </w:r>
      <w:r w:rsidRPr="00252E6A">
        <w:rPr>
          <w:rtl/>
        </w:rPr>
        <w:t>لقد تسنّى لي في القاهرة وبيروت ودمشق أنْ أطّلع على الآراء الحميمة</w:t>
      </w:r>
      <w:r w:rsidR="00252E6A">
        <w:rPr>
          <w:rtl/>
        </w:rPr>
        <w:t>،</w:t>
      </w:r>
      <w:r w:rsidRPr="00252E6A">
        <w:rPr>
          <w:rtl/>
        </w:rPr>
        <w:t xml:space="preserve"> التي باح لي بها بعض المسلمين الذين يحتلّون مراكز مرموقة</w:t>
      </w:r>
      <w:r w:rsidR="00252E6A">
        <w:rPr>
          <w:rtl/>
        </w:rPr>
        <w:t>،</w:t>
      </w:r>
      <w:r w:rsidRPr="00252E6A">
        <w:rPr>
          <w:rtl/>
        </w:rPr>
        <w:t xml:space="preserve"> فلقد صرّح لي هؤلاء ببساطة</w:t>
      </w:r>
      <w:r w:rsidR="00252E6A">
        <w:rPr>
          <w:rtl/>
        </w:rPr>
        <w:t>:</w:t>
      </w:r>
      <w:r w:rsidRPr="00252E6A">
        <w:rPr>
          <w:rtl/>
        </w:rPr>
        <w:t xml:space="preserve"> أنّ الوفاق مع المسيحيّين يبدو في نظرهم ضروريّاً</w:t>
      </w:r>
      <w:r w:rsidR="00252E6A">
        <w:rPr>
          <w:rtl/>
        </w:rPr>
        <w:t>؛</w:t>
      </w:r>
      <w:r w:rsidRPr="00252E6A">
        <w:rPr>
          <w:rtl/>
        </w:rPr>
        <w:t xml:space="preserve"> لأنّ المسيحيّين هم أذكي منهم</w:t>
      </w:r>
      <w:r w:rsidR="00252E6A">
        <w:rPr>
          <w:rtl/>
        </w:rPr>
        <w:t>،</w:t>
      </w:r>
      <w:r w:rsidRPr="00252E6A">
        <w:rPr>
          <w:rtl/>
        </w:rPr>
        <w:t xml:space="preserve"> وخصوصاً أكثر ثقافةً منهم</w:t>
      </w:r>
      <w:r w:rsidR="00252E6A">
        <w:rPr>
          <w:rtl/>
        </w:rPr>
        <w:t>،</w:t>
      </w:r>
      <w:r w:rsidRPr="00252E6A">
        <w:rPr>
          <w:rtl/>
        </w:rPr>
        <w:t xml:space="preserve"> وبالتالي فهم أجدر في إظهار مطالباتهم الخاصّة</w:t>
      </w:r>
      <w:r w:rsidR="00252E6A">
        <w:rPr>
          <w:rtl/>
        </w:rPr>
        <w:t>.</w:t>
      </w:r>
    </w:p>
    <w:p w:rsidR="00007672" w:rsidRPr="00A04F45" w:rsidRDefault="00007672" w:rsidP="00007672">
      <w:pPr>
        <w:pStyle w:val="libNormal"/>
        <w:rPr>
          <w:rtl/>
        </w:rPr>
      </w:pPr>
      <w:r w:rsidRPr="00252E6A">
        <w:rPr>
          <w:rtl/>
        </w:rPr>
        <w:t>ومن جهتهم فلقد صرّح لي مسيحيّون أعضاء في المجالس - يقصد مجالس اللجان العربيّة - بأنّهم لا يرتجون عن طريق انضمامهم إلى صفوف المسلمين سوى تدخّل فرنسا</w:t>
      </w:r>
      <w:r w:rsidR="00252E6A">
        <w:rPr>
          <w:rtl/>
        </w:rPr>
        <w:t>،</w:t>
      </w:r>
      <w:r w:rsidRPr="00252E6A">
        <w:rPr>
          <w:rtl/>
        </w:rPr>
        <w:t xml:space="preserve"> وفضلاً عن ذلك فأنّهم - أيّ المسيحيّين - خلافاً لما يعتقده المسلمون</w:t>
      </w:r>
      <w:r w:rsidR="00252E6A">
        <w:rPr>
          <w:rtl/>
        </w:rPr>
        <w:t>،</w:t>
      </w:r>
      <w:r w:rsidRPr="00252E6A">
        <w:rPr>
          <w:rtl/>
        </w:rPr>
        <w:t xml:space="preserve"> يرون أنّه ليس بإمكان سوريا أنْ تحكم نفسها بنفسها</w:t>
      </w:r>
      <w:r w:rsidR="00252E6A">
        <w:rPr>
          <w:rtl/>
        </w:rPr>
        <w:t>،</w:t>
      </w:r>
      <w:r w:rsidRPr="00252E6A">
        <w:rPr>
          <w:rtl/>
        </w:rPr>
        <w:t xml:space="preserve"> إلاّ أنّهم يتجنّبون مواجهة المسلمين بذلك</w:t>
      </w:r>
      <w:r w:rsidR="00252E6A">
        <w:rPr>
          <w:rtl/>
        </w:rPr>
        <w:t>)</w:t>
      </w:r>
      <w:r w:rsidRPr="00252E6A">
        <w:rPr>
          <w:rStyle w:val="libFootnotenumChar"/>
          <w:rtl/>
        </w:rPr>
        <w:t>(2)</w:t>
      </w:r>
      <w:r w:rsidR="00252E6A" w:rsidRPr="00252E6A">
        <w:rPr>
          <w:rtl/>
        </w:rPr>
        <w:t>.</w:t>
      </w:r>
    </w:p>
    <w:p w:rsidR="00007672" w:rsidRPr="00A04F45" w:rsidRDefault="00007672" w:rsidP="00007672">
      <w:pPr>
        <w:pStyle w:val="libNormal"/>
        <w:rPr>
          <w:rtl/>
        </w:rPr>
      </w:pPr>
      <w:r w:rsidRPr="00252E6A">
        <w:rPr>
          <w:rtl/>
        </w:rPr>
        <w:t xml:space="preserve">وبنفس الاتّجاه يوصي القس </w:t>
      </w:r>
      <w:r w:rsidRPr="00EC1D72">
        <w:rPr>
          <w:rStyle w:val="libBold2Char"/>
          <w:rtl/>
        </w:rPr>
        <w:t>سيمون</w:t>
      </w:r>
      <w:r w:rsidRPr="00252E6A">
        <w:rPr>
          <w:rtl/>
        </w:rPr>
        <w:t xml:space="preserve"> حكومته الفرنسيّة قائلاً</w:t>
      </w:r>
      <w:r w:rsidR="00252E6A">
        <w:rPr>
          <w:rtl/>
        </w:rPr>
        <w:t>:</w:t>
      </w:r>
      <w:r w:rsidRPr="00252E6A">
        <w:rPr>
          <w:rtl/>
        </w:rPr>
        <w:t xml:space="preserve"> </w:t>
      </w:r>
      <w:r w:rsidR="00252E6A">
        <w:rPr>
          <w:rtl/>
        </w:rPr>
        <w:t>(</w:t>
      </w:r>
      <w:r w:rsidRPr="00252E6A">
        <w:rPr>
          <w:rtl/>
        </w:rPr>
        <w:t>إنّ الوحدة الإسلاميّة تجمع آمال الشعوب السمْر وتساعدهم على التخلّص من السيطرة الأوربيّة</w:t>
      </w:r>
      <w:r w:rsidR="00252E6A">
        <w:rPr>
          <w:rtl/>
        </w:rPr>
        <w:t>)</w:t>
      </w:r>
      <w:r w:rsidRPr="00252E6A">
        <w:rPr>
          <w:rtl/>
        </w:rPr>
        <w:t xml:space="preserve">.. ولذا </w:t>
      </w:r>
      <w:r w:rsidR="00252E6A">
        <w:rPr>
          <w:rtl/>
        </w:rPr>
        <w:t>(</w:t>
      </w:r>
      <w:r w:rsidRPr="00252E6A">
        <w:rPr>
          <w:rtl/>
        </w:rPr>
        <w:t>قالوا</w:t>
      </w:r>
      <w:r w:rsidR="00252E6A">
        <w:rPr>
          <w:rtl/>
        </w:rPr>
        <w:t>:</w:t>
      </w:r>
      <w:r w:rsidRPr="00252E6A">
        <w:rPr>
          <w:rtl/>
        </w:rPr>
        <w:t xml:space="preserve"> يجب أنْ تحوَّل بالتبشير مجاري التفكير في الوحدة الإسلاميّة</w:t>
      </w:r>
      <w:r w:rsidR="00252E6A">
        <w:rPr>
          <w:rtl/>
        </w:rPr>
        <w:t>)</w:t>
      </w:r>
      <w:r w:rsidRPr="00252E6A">
        <w:rPr>
          <w:rStyle w:val="libFootnotenumChar"/>
          <w:rtl/>
        </w:rPr>
        <w:t>(3)</w:t>
      </w:r>
      <w:r w:rsidR="00252E6A" w:rsidRP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للمؤلّف</w:t>
      </w:r>
      <w:r>
        <w:rPr>
          <w:rtl/>
        </w:rPr>
        <w:t xml:space="preserve"> - </w:t>
      </w:r>
      <w:r w:rsidRPr="00A04F45">
        <w:rPr>
          <w:rtl/>
        </w:rPr>
        <w:t>السياسة الفرنسيّة في الشرق الأوسط</w:t>
      </w:r>
      <w:r w:rsidR="00252E6A">
        <w:rPr>
          <w:rtl/>
        </w:rPr>
        <w:t>:</w:t>
      </w:r>
      <w:r w:rsidRPr="00A04F45">
        <w:rPr>
          <w:rtl/>
        </w:rPr>
        <w:t xml:space="preserve"> 110</w:t>
      </w:r>
      <w:r w:rsidR="00252E6A">
        <w:rPr>
          <w:rtl/>
        </w:rPr>
        <w:t>.</w:t>
      </w:r>
    </w:p>
    <w:p w:rsidR="00007672" w:rsidRPr="00007672" w:rsidRDefault="00007672" w:rsidP="00007672">
      <w:pPr>
        <w:pStyle w:val="libFootnote0"/>
        <w:rPr>
          <w:rtl/>
        </w:rPr>
      </w:pPr>
      <w:r w:rsidRPr="00A04F45">
        <w:rPr>
          <w:rtl/>
        </w:rPr>
        <w:t>(2) الكوثراني</w:t>
      </w:r>
      <w:r w:rsidR="00252E6A">
        <w:rPr>
          <w:rtl/>
        </w:rPr>
        <w:t>،</w:t>
      </w:r>
      <w:r w:rsidRPr="00A04F45">
        <w:rPr>
          <w:rtl/>
        </w:rPr>
        <w:t xml:space="preserve"> وجيه</w:t>
      </w:r>
      <w:r>
        <w:rPr>
          <w:rtl/>
        </w:rPr>
        <w:t xml:space="preserve"> - </w:t>
      </w:r>
      <w:r w:rsidRPr="00A04F45">
        <w:rPr>
          <w:rtl/>
        </w:rPr>
        <w:t>بلاد الشام</w:t>
      </w:r>
      <w:r w:rsidR="00252E6A">
        <w:rPr>
          <w:rtl/>
        </w:rPr>
        <w:t>:</w:t>
      </w:r>
      <w:r w:rsidRPr="00A04F45">
        <w:rPr>
          <w:rtl/>
        </w:rPr>
        <w:t xml:space="preserve"> 316</w:t>
      </w:r>
      <w:r w:rsidR="00252E6A">
        <w:rPr>
          <w:rtl/>
        </w:rPr>
        <w:t>.</w:t>
      </w:r>
    </w:p>
    <w:p w:rsidR="00007672" w:rsidRPr="00007672" w:rsidRDefault="00007672" w:rsidP="00007672">
      <w:pPr>
        <w:pStyle w:val="libFootnote0"/>
        <w:rPr>
          <w:rtl/>
        </w:rPr>
      </w:pPr>
      <w:r w:rsidRPr="00A04F45">
        <w:rPr>
          <w:rtl/>
        </w:rPr>
        <w:t>(3) الدكتور خالدي</w:t>
      </w:r>
      <w:r w:rsidR="00252E6A">
        <w:rPr>
          <w:rtl/>
        </w:rPr>
        <w:t>،</w:t>
      </w:r>
      <w:r w:rsidRPr="00A04F45">
        <w:rPr>
          <w:rtl/>
        </w:rPr>
        <w:t xml:space="preserve"> مصطفى والدكتور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37</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وعلى ضوء ذلك فقد قام الاستعمار الفرنسي بإنشاء كيانات مُجزّأة سياسيّاً واقتصاديّاً وسكّانيّاً</w:t>
      </w:r>
      <w:r w:rsidR="00252E6A">
        <w:rPr>
          <w:rtl/>
        </w:rPr>
        <w:t>،</w:t>
      </w:r>
      <w:r w:rsidRPr="00252E6A">
        <w:rPr>
          <w:rtl/>
        </w:rPr>
        <w:t xml:space="preserve"> وفقا للنماذج والأشكال القوميّة الغربيّة والعلمانيّة</w:t>
      </w:r>
      <w:r w:rsidR="00252E6A">
        <w:rPr>
          <w:rtl/>
        </w:rPr>
        <w:t>،</w:t>
      </w:r>
      <w:r w:rsidRPr="00252E6A">
        <w:rPr>
          <w:rtl/>
        </w:rPr>
        <w:t xml:space="preserve"> وبذلك يتمكّن الاستعمار الفرنسي وشُركاؤه أنْ يطمئنّوا إلى أنّ البلاد الإسلاميّة</w:t>
      </w:r>
      <w:r w:rsidR="00252E6A">
        <w:rPr>
          <w:rtl/>
        </w:rPr>
        <w:t>،</w:t>
      </w:r>
      <w:r w:rsidRPr="00252E6A">
        <w:rPr>
          <w:rtl/>
        </w:rPr>
        <w:t xml:space="preserve"> أصبحت لا تشكّل خطراً على نفوذهم ومصالحهم حاضراً ولا مستقبلاً</w:t>
      </w:r>
      <w:r w:rsidR="00252E6A">
        <w:rPr>
          <w:rtl/>
        </w:rPr>
        <w:t>،</w:t>
      </w:r>
      <w:r w:rsidRPr="00252E6A">
        <w:rPr>
          <w:rtl/>
        </w:rPr>
        <w:t xml:space="preserve"> فالمسلم في </w:t>
      </w:r>
      <w:r w:rsidR="00252E6A">
        <w:rPr>
          <w:rtl/>
        </w:rPr>
        <w:t>(</w:t>
      </w:r>
      <w:r w:rsidRPr="00252E6A">
        <w:rPr>
          <w:rtl/>
        </w:rPr>
        <w:t>تشاد</w:t>
      </w:r>
      <w:r w:rsidR="00252E6A">
        <w:rPr>
          <w:rtl/>
        </w:rPr>
        <w:t>)</w:t>
      </w:r>
      <w:r w:rsidRPr="00252E6A">
        <w:rPr>
          <w:rtl/>
        </w:rPr>
        <w:t xml:space="preserve"> هو </w:t>
      </w:r>
      <w:r w:rsidR="00252E6A">
        <w:rPr>
          <w:rtl/>
        </w:rPr>
        <w:t>(</w:t>
      </w:r>
      <w:r w:rsidRPr="00252E6A">
        <w:rPr>
          <w:rtl/>
        </w:rPr>
        <w:t>تشادي</w:t>
      </w:r>
      <w:r w:rsidR="00252E6A">
        <w:rPr>
          <w:rtl/>
        </w:rPr>
        <w:t>)</w:t>
      </w:r>
      <w:r w:rsidRPr="00252E6A">
        <w:rPr>
          <w:rtl/>
        </w:rPr>
        <w:t xml:space="preserve"> لا علاقة له بما يجري في </w:t>
      </w:r>
      <w:r w:rsidR="00252E6A">
        <w:rPr>
          <w:rtl/>
        </w:rPr>
        <w:t>(</w:t>
      </w:r>
      <w:r w:rsidRPr="00252E6A">
        <w:rPr>
          <w:rtl/>
        </w:rPr>
        <w:t>المغرب</w:t>
      </w:r>
      <w:r w:rsidR="00252E6A">
        <w:rPr>
          <w:rtl/>
        </w:rPr>
        <w:t>)</w:t>
      </w:r>
      <w:r w:rsidRPr="00252E6A">
        <w:rPr>
          <w:rtl/>
        </w:rPr>
        <w:t xml:space="preserve"> أو </w:t>
      </w:r>
      <w:r w:rsidR="00252E6A">
        <w:rPr>
          <w:rtl/>
        </w:rPr>
        <w:t>(</w:t>
      </w:r>
      <w:r w:rsidRPr="00252E6A">
        <w:rPr>
          <w:rtl/>
        </w:rPr>
        <w:t>تونس</w:t>
      </w:r>
      <w:r w:rsidR="00252E6A">
        <w:rPr>
          <w:rtl/>
        </w:rPr>
        <w:t>)</w:t>
      </w:r>
      <w:r w:rsidRPr="00252E6A">
        <w:rPr>
          <w:rtl/>
        </w:rPr>
        <w:t xml:space="preserve"> لأنّ الآخرين </w:t>
      </w:r>
      <w:r w:rsidR="00252E6A">
        <w:rPr>
          <w:rtl/>
        </w:rPr>
        <w:t>(</w:t>
      </w:r>
      <w:r w:rsidRPr="00252E6A">
        <w:rPr>
          <w:rtl/>
        </w:rPr>
        <w:t>مغاربة</w:t>
      </w:r>
      <w:r w:rsidR="00252E6A">
        <w:rPr>
          <w:rtl/>
        </w:rPr>
        <w:t>)</w:t>
      </w:r>
      <w:r w:rsidRPr="00252E6A">
        <w:rPr>
          <w:rtl/>
        </w:rPr>
        <w:t xml:space="preserve"> أو </w:t>
      </w:r>
      <w:r w:rsidR="00252E6A">
        <w:rPr>
          <w:rtl/>
        </w:rPr>
        <w:t>(</w:t>
      </w:r>
      <w:r w:rsidRPr="00252E6A">
        <w:rPr>
          <w:rtl/>
        </w:rPr>
        <w:t>تونسيون</w:t>
      </w:r>
      <w:r w:rsidR="00252E6A">
        <w:rPr>
          <w:rtl/>
        </w:rPr>
        <w:t>)</w:t>
      </w:r>
      <w:r w:rsidRPr="00252E6A">
        <w:rPr>
          <w:rtl/>
        </w:rPr>
        <w:t>... وهكذا الأمر في كافّة أنحاء العالم الإسلامي</w:t>
      </w:r>
      <w:r w:rsidRPr="00252E6A">
        <w:rPr>
          <w:rStyle w:val="libFootnotenumChar"/>
          <w:rtl/>
        </w:rPr>
        <w:t>(1)</w:t>
      </w:r>
      <w:r w:rsidRPr="00252E6A">
        <w:rPr>
          <w:rtl/>
        </w:rPr>
        <w:t>.</w:t>
      </w:r>
    </w:p>
    <w:p w:rsidR="00007672" w:rsidRPr="00A04F45" w:rsidRDefault="00007672" w:rsidP="00252E6A">
      <w:pPr>
        <w:pStyle w:val="libNormal"/>
        <w:rPr>
          <w:rtl/>
        </w:rPr>
      </w:pPr>
      <w:r w:rsidRPr="00007672">
        <w:rPr>
          <w:rtl/>
        </w:rPr>
        <w:t>ط</w:t>
      </w:r>
      <w:r>
        <w:rPr>
          <w:rtl/>
        </w:rPr>
        <w:t xml:space="preserve"> - </w:t>
      </w:r>
      <w:r w:rsidRPr="00007672">
        <w:rPr>
          <w:rtl/>
        </w:rPr>
        <w:t>اعتماد أُسلوب تربية وإعداد قادة ومفكّرين للعالم الإسلامي</w:t>
      </w:r>
      <w:r w:rsidR="00252E6A">
        <w:rPr>
          <w:rtl/>
        </w:rPr>
        <w:t>،</w:t>
      </w:r>
      <w:r w:rsidRPr="00007672">
        <w:rPr>
          <w:rtl/>
        </w:rPr>
        <w:t xml:space="preserve"> على النهج العلماني من خلال الجامعات الفرنسيّة</w:t>
      </w:r>
      <w:r w:rsidR="00252E6A">
        <w:rPr>
          <w:rtl/>
        </w:rPr>
        <w:t>،</w:t>
      </w:r>
      <w:r w:rsidRPr="00007672">
        <w:rPr>
          <w:rtl/>
        </w:rPr>
        <w:t xml:space="preserve"> التي يشرف عليها كبار رجال الاستشراق الفرنسي</w:t>
      </w:r>
      <w:r w:rsidR="00252E6A">
        <w:rPr>
          <w:rtl/>
        </w:rPr>
        <w:t>،</w:t>
      </w:r>
      <w:r w:rsidRPr="00007672">
        <w:rPr>
          <w:rtl/>
        </w:rPr>
        <w:t xml:space="preserve"> المتميّزين بقدرتهم على الدسّ في الإسلامي وتشويه صورة مجتمعاته الإسلاميّة</w:t>
      </w:r>
      <w:r w:rsidR="00252E6A">
        <w:rPr>
          <w:rtl/>
        </w:rPr>
        <w:t>.</w:t>
      </w:r>
    </w:p>
    <w:p w:rsidR="00007672" w:rsidRPr="00A04F45" w:rsidRDefault="00007672" w:rsidP="00007672">
      <w:pPr>
        <w:pStyle w:val="libNormal"/>
        <w:rPr>
          <w:rtl/>
        </w:rPr>
      </w:pPr>
      <w:r w:rsidRPr="00252E6A">
        <w:rPr>
          <w:rtl/>
        </w:rPr>
        <w:t>وكان على رأس أساتذة ومنظّري هذه الأُطروحة</w:t>
      </w:r>
      <w:r w:rsidR="00252E6A">
        <w:rPr>
          <w:rtl/>
        </w:rPr>
        <w:t>،</w:t>
      </w:r>
      <w:r w:rsidRPr="00252E6A">
        <w:rPr>
          <w:rtl/>
        </w:rPr>
        <w:t xml:space="preserve"> هو المشرف الروحي للكنائس المسيحيّة البروتستانتيّة الفرنسيّة لما وراء البحار</w:t>
      </w:r>
      <w:r w:rsidR="00252E6A">
        <w:rPr>
          <w:rtl/>
        </w:rPr>
        <w:t>،</w:t>
      </w:r>
      <w:r w:rsidRPr="00252E6A">
        <w:rPr>
          <w:rtl/>
        </w:rPr>
        <w:t xml:space="preserve"> والمستشرق الشهير </w:t>
      </w:r>
      <w:r w:rsidRPr="00EC1D72">
        <w:rPr>
          <w:rStyle w:val="libBold2Char"/>
          <w:rtl/>
        </w:rPr>
        <w:t>ماسنيون</w:t>
      </w:r>
      <w:r w:rsidR="00252E6A">
        <w:rPr>
          <w:rtl/>
        </w:rPr>
        <w:t>،</w:t>
      </w:r>
      <w:r w:rsidRPr="00252E6A">
        <w:rPr>
          <w:rtl/>
        </w:rPr>
        <w:t xml:space="preserve"> الذي تعهّد مجموعة من أنبغ رجال الشرق - كما يصفهم - حتّى قال بشأن أحدهم وهو </w:t>
      </w:r>
      <w:r w:rsidR="00252E6A" w:rsidRPr="00EC1D72">
        <w:rPr>
          <w:rStyle w:val="libBold2Char"/>
          <w:rtl/>
        </w:rPr>
        <w:t>(</w:t>
      </w:r>
      <w:r w:rsidRPr="00EC1D72">
        <w:rPr>
          <w:rStyle w:val="libBold2Char"/>
          <w:rtl/>
        </w:rPr>
        <w:t>ميشيل عفلق</w:t>
      </w:r>
      <w:r w:rsidR="00252E6A" w:rsidRPr="00EC1D72">
        <w:rPr>
          <w:rStyle w:val="libBold2Char"/>
          <w:rtl/>
        </w:rPr>
        <w:t>)</w:t>
      </w:r>
      <w:r w:rsidRPr="00252E6A">
        <w:rPr>
          <w:rtl/>
        </w:rPr>
        <w:t xml:space="preserve"> مؤسّس حزب البعث العربي الاشتراكي</w:t>
      </w:r>
      <w:r w:rsidR="00252E6A">
        <w:rPr>
          <w:rtl/>
        </w:rPr>
        <w:t>،</w:t>
      </w:r>
      <w:r w:rsidRPr="00252E6A">
        <w:rPr>
          <w:rtl/>
        </w:rPr>
        <w:t xml:space="preserve"> الذي ظلّ يلعب دوراً أساسيّاً في قيادة بعض الأنظمة العلمانيّة في الشرق الأوسط</w:t>
      </w:r>
      <w:r w:rsidR="00252E6A">
        <w:rPr>
          <w:rtl/>
        </w:rPr>
        <w:t>،</w:t>
      </w:r>
      <w:r w:rsidRPr="00252E6A">
        <w:rPr>
          <w:rtl/>
        </w:rPr>
        <w:t xml:space="preserve"> طيلة الفترة بعد الحرب العالميّة الثانيّة</w:t>
      </w:r>
      <w:r w:rsidR="00252E6A">
        <w:rPr>
          <w:rtl/>
        </w:rPr>
        <w:t>:</w:t>
      </w:r>
      <w:r w:rsidRPr="00252E6A">
        <w:rPr>
          <w:rtl/>
        </w:rPr>
        <w:t xml:space="preserve"> </w:t>
      </w:r>
      <w:r w:rsidR="00252E6A">
        <w:rPr>
          <w:rtl/>
        </w:rPr>
        <w:t>(</w:t>
      </w:r>
      <w:r w:rsidRPr="00252E6A">
        <w:rPr>
          <w:rtl/>
        </w:rPr>
        <w:t>إنّه أنبغ وأعزّ تلميذ في حياتي</w:t>
      </w:r>
      <w:r w:rsidR="00252E6A">
        <w:rPr>
          <w:rtl/>
        </w:rPr>
        <w:t>)</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 xml:space="preserve">ويتحدّث الباحث الفرنسي دانيال لوغاك في كتابه </w:t>
      </w:r>
      <w:r w:rsidR="00252E6A">
        <w:rPr>
          <w:rtl/>
        </w:rPr>
        <w:t>(</w:t>
      </w:r>
      <w:r w:rsidRPr="00007672">
        <w:rPr>
          <w:rtl/>
        </w:rPr>
        <w:t>باسم فلسطين</w:t>
      </w:r>
      <w:r w:rsidR="00252E6A">
        <w:rPr>
          <w:rtl/>
        </w:rPr>
        <w:t>)</w:t>
      </w:r>
      <w:r w:rsidRPr="00007672">
        <w:rPr>
          <w:rtl/>
        </w:rPr>
        <w:t xml:space="preserve"> عن دور فرنسا أيّام الاحتلال في تنمية ورعاية حزب البعث فيقول</w:t>
      </w:r>
      <w:r w:rsidR="00252E6A">
        <w:rPr>
          <w:rtl/>
        </w:rPr>
        <w:t>:</w:t>
      </w:r>
      <w:r w:rsidRPr="00007672">
        <w:rPr>
          <w:rtl/>
        </w:rPr>
        <w:t xml:space="preserve"> </w:t>
      </w:r>
      <w:r w:rsidR="00252E6A">
        <w:rPr>
          <w:rtl/>
        </w:rPr>
        <w:t>(</w:t>
      </w:r>
      <w:r w:rsidRPr="00007672">
        <w:rPr>
          <w:rtl/>
        </w:rPr>
        <w:t>إنّ ميشيل عفلق</w:t>
      </w:r>
      <w:r w:rsidR="00252E6A">
        <w:rPr>
          <w:rtl/>
        </w:rPr>
        <w:t>،</w:t>
      </w:r>
      <w:r w:rsidRPr="00007672">
        <w:rPr>
          <w:rtl/>
        </w:rPr>
        <w:t xml:space="preserve"> وبدرجةٍ أقلّ من صلاح الدين البيطار </w:t>
      </w:r>
      <w:r w:rsidR="00252E6A">
        <w:rPr>
          <w:rtl/>
        </w:rPr>
        <w:t>(</w:t>
      </w:r>
      <w:r w:rsidRPr="00007672">
        <w:rPr>
          <w:rtl/>
        </w:rPr>
        <w:t>الأبوين المؤسّسين للبعث</w:t>
      </w:r>
      <w:r w:rsidR="00252E6A">
        <w:rPr>
          <w:rtl/>
        </w:rPr>
        <w:t>)</w:t>
      </w:r>
      <w:r w:rsidRPr="00007672">
        <w:rPr>
          <w:rtl/>
        </w:rPr>
        <w:t xml:space="preserve"> مدينان جزئيّاً لفرنسا بتأليف الحزب الأكثر تماسكاً والأكثر تأثيراً في العالم العربي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للمؤلّف</w:t>
      </w:r>
      <w:r>
        <w:rPr>
          <w:rtl/>
        </w:rPr>
        <w:t xml:space="preserve"> - </w:t>
      </w:r>
      <w:r w:rsidRPr="00A04F45">
        <w:rPr>
          <w:rtl/>
        </w:rPr>
        <w:t>السياسة الفرنسيّة في الشرق الأوسط</w:t>
      </w:r>
      <w:r w:rsidR="00252E6A">
        <w:rPr>
          <w:rtl/>
        </w:rPr>
        <w:t>:</w:t>
      </w:r>
      <w:r w:rsidRPr="00A04F45">
        <w:rPr>
          <w:rtl/>
        </w:rPr>
        <w:t xml:space="preserve"> 75</w:t>
      </w:r>
      <w:r w:rsidR="00252E6A">
        <w:rPr>
          <w:rtl/>
        </w:rPr>
        <w:t>.</w:t>
      </w:r>
    </w:p>
    <w:p w:rsidR="00007672" w:rsidRPr="00007672" w:rsidRDefault="00007672" w:rsidP="00007672">
      <w:pPr>
        <w:pStyle w:val="libFootnote0"/>
        <w:rPr>
          <w:rtl/>
        </w:rPr>
      </w:pPr>
      <w:r w:rsidRPr="00A04F45">
        <w:rPr>
          <w:rtl/>
        </w:rPr>
        <w:t>(2) بلوط</w:t>
      </w:r>
      <w:r w:rsidR="00252E6A">
        <w:rPr>
          <w:rtl/>
        </w:rPr>
        <w:t>،</w:t>
      </w:r>
      <w:r w:rsidRPr="00A04F45">
        <w:rPr>
          <w:rtl/>
        </w:rPr>
        <w:t xml:space="preserve"> عليّ</w:t>
      </w:r>
      <w:r>
        <w:rPr>
          <w:rtl/>
        </w:rPr>
        <w:t xml:space="preserve"> - </w:t>
      </w:r>
      <w:r w:rsidRPr="00A04F45">
        <w:rPr>
          <w:rtl/>
        </w:rPr>
        <w:t>دمشق.. إعدام البعث / مجلّة الدستور اللبنانيّة</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بأسره</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وكان لابدّ من التمهيد لهذا الأمر عن طريق تشويه صورة الإسلام</w:t>
      </w:r>
      <w:r w:rsidR="00252E6A">
        <w:rPr>
          <w:rtl/>
        </w:rPr>
        <w:t>،</w:t>
      </w:r>
      <w:r w:rsidRPr="00252E6A">
        <w:rPr>
          <w:rtl/>
        </w:rPr>
        <w:t xml:space="preserve"> في كتب وبرامج التعليم المعتمدة في المدارس والجامعات</w:t>
      </w:r>
      <w:r w:rsidR="00252E6A">
        <w:rPr>
          <w:rFonts w:hint="cs"/>
          <w:rtl/>
        </w:rPr>
        <w:t>،</w:t>
      </w:r>
      <w:r w:rsidRPr="00252E6A">
        <w:rPr>
          <w:rtl/>
        </w:rPr>
        <w:t xml:space="preserve"> المؤسّسة بهدف صياغة وإعداد الكوادر والقادة السياسيّين على الطريقة العلمانيّة الفرنسيّة</w:t>
      </w:r>
      <w:r w:rsidR="00252E6A">
        <w:rPr>
          <w:rtl/>
        </w:rPr>
        <w:t>،</w:t>
      </w:r>
      <w:r w:rsidRPr="00252E6A">
        <w:rPr>
          <w:rtl/>
        </w:rPr>
        <w:t xml:space="preserve"> فقد جاء في كتاب </w:t>
      </w:r>
      <w:r w:rsidR="00252E6A">
        <w:rPr>
          <w:rtl/>
        </w:rPr>
        <w:t>(</w:t>
      </w:r>
      <w:r w:rsidRPr="00252E6A">
        <w:rPr>
          <w:rtl/>
        </w:rPr>
        <w:t>البحث عن الدين الحقيقي</w:t>
      </w:r>
      <w:r w:rsidR="00252E6A">
        <w:rPr>
          <w:rtl/>
        </w:rPr>
        <w:t>)،</w:t>
      </w:r>
      <w:r w:rsidRPr="00252E6A">
        <w:rPr>
          <w:rtl/>
        </w:rPr>
        <w:t xml:space="preserve"> الذي صدر عن مؤسّسات التعليم الفرنسي في باريس</w:t>
      </w:r>
      <w:r w:rsidR="00252E6A">
        <w:rPr>
          <w:rtl/>
        </w:rPr>
        <w:t>،</w:t>
      </w:r>
      <w:r w:rsidRPr="00252E6A">
        <w:rPr>
          <w:rtl/>
        </w:rPr>
        <w:t xml:space="preserve"> وعاش هذا الكتاب في المدارس النصرانيّة في الشرق والغرب حتّى اليوم</w:t>
      </w:r>
      <w:r w:rsidR="00252E6A">
        <w:rPr>
          <w:rtl/>
        </w:rPr>
        <w:t>:</w:t>
      </w:r>
      <w:r w:rsidRPr="00252E6A">
        <w:rPr>
          <w:rtl/>
        </w:rPr>
        <w:t xml:space="preserve"> </w:t>
      </w:r>
      <w:r w:rsidR="00252E6A">
        <w:rPr>
          <w:rtl/>
        </w:rPr>
        <w:t>(</w:t>
      </w:r>
      <w:r w:rsidRPr="00252E6A">
        <w:rPr>
          <w:rtl/>
        </w:rPr>
        <w:t>إنّ الإسلام عدوّ للمسيحيّة وإنّه أُسّس بقوّة السيف</w:t>
      </w:r>
      <w:r w:rsidR="00252E6A">
        <w:rPr>
          <w:rtl/>
        </w:rPr>
        <w:t>،</w:t>
      </w:r>
      <w:r w:rsidRPr="00252E6A">
        <w:rPr>
          <w:rtl/>
        </w:rPr>
        <w:t xml:space="preserve"> وقام على أشدّ أنواع التعصّب... ويؤكّد هذا الكتاب - أيضاً - أنّ الرسول </w:t>
      </w:r>
      <w:r w:rsidR="00252E6A">
        <w:rPr>
          <w:rtl/>
        </w:rPr>
        <w:t>(</w:t>
      </w:r>
      <w:r w:rsidRPr="00252E6A">
        <w:rPr>
          <w:rtl/>
        </w:rPr>
        <w:t>صلّى الله عليه وآله وسلّم</w:t>
      </w:r>
      <w:r w:rsidR="00252E6A">
        <w:rPr>
          <w:rtl/>
        </w:rPr>
        <w:t>)</w:t>
      </w:r>
      <w:r w:rsidRPr="00252E6A">
        <w:rPr>
          <w:rtl/>
        </w:rPr>
        <w:t xml:space="preserve"> قد سمح لأتباعه بالفجور والسلب</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وقد حملت مؤسّسات اليسوعيّين على تنوّعها</w:t>
      </w:r>
      <w:r w:rsidR="00252E6A">
        <w:rPr>
          <w:rtl/>
        </w:rPr>
        <w:t>،</w:t>
      </w:r>
      <w:r w:rsidRPr="00007672">
        <w:rPr>
          <w:rtl/>
        </w:rPr>
        <w:t xml:space="preserve"> أهدافاً تتكامل فيما بينها</w:t>
      </w:r>
      <w:r w:rsidR="00252E6A">
        <w:rPr>
          <w:rtl/>
        </w:rPr>
        <w:t>،</w:t>
      </w:r>
      <w:r w:rsidRPr="00007672">
        <w:rPr>
          <w:rtl/>
        </w:rPr>
        <w:t xml:space="preserve"> من نشر الثقافة الفرنسيّة</w:t>
      </w:r>
      <w:r w:rsidR="00252E6A">
        <w:rPr>
          <w:rtl/>
        </w:rPr>
        <w:t>،</w:t>
      </w:r>
      <w:r w:rsidRPr="00007672">
        <w:rPr>
          <w:rtl/>
        </w:rPr>
        <w:t xml:space="preserve"> وسيطرة لغتها وأفكارها</w:t>
      </w:r>
      <w:r w:rsidR="00252E6A">
        <w:rPr>
          <w:rtl/>
        </w:rPr>
        <w:t>،</w:t>
      </w:r>
      <w:r w:rsidRPr="00007672">
        <w:rPr>
          <w:rtl/>
        </w:rPr>
        <w:t xml:space="preserve"> إلى إعداد </w:t>
      </w:r>
      <w:r w:rsidR="00252E6A">
        <w:rPr>
          <w:rtl/>
        </w:rPr>
        <w:t>(</w:t>
      </w:r>
      <w:r w:rsidRPr="00007672">
        <w:rPr>
          <w:rtl/>
        </w:rPr>
        <w:t>النخبة القائدة</w:t>
      </w:r>
      <w:r w:rsidR="00252E6A">
        <w:rPr>
          <w:rtl/>
        </w:rPr>
        <w:t>)</w:t>
      </w:r>
      <w:r w:rsidRPr="00007672">
        <w:rPr>
          <w:rtl/>
        </w:rPr>
        <w:t xml:space="preserve"> التي تمثّل الهدف الرئيسي بينها</w:t>
      </w:r>
      <w:r w:rsidR="00252E6A">
        <w:rPr>
          <w:rtl/>
        </w:rPr>
        <w:t>؛</w:t>
      </w:r>
      <w:r w:rsidRPr="00007672">
        <w:rPr>
          <w:rtl/>
        </w:rPr>
        <w:t xml:space="preserve"> </w:t>
      </w:r>
      <w:r w:rsidR="00252E6A">
        <w:rPr>
          <w:rtl/>
        </w:rPr>
        <w:t>(</w:t>
      </w:r>
      <w:r w:rsidRPr="00007672">
        <w:rPr>
          <w:rtl/>
        </w:rPr>
        <w:t>لأنّ إعداد النخبة المسيحيّة.. يسمح لهذه الجماعة التي أثقل كاهله النيّر الإسلامي</w:t>
      </w:r>
      <w:r w:rsidR="00252E6A">
        <w:rPr>
          <w:rtl/>
        </w:rPr>
        <w:t>،</w:t>
      </w:r>
      <w:r w:rsidRPr="00007672">
        <w:rPr>
          <w:rtl/>
        </w:rPr>
        <w:t xml:space="preserve"> أنْ تتحضّر شيئاً فشيئاً</w:t>
      </w:r>
      <w:r w:rsidR="00252E6A">
        <w:rPr>
          <w:rtl/>
        </w:rPr>
        <w:t>.</w:t>
      </w:r>
    </w:p>
    <w:p w:rsidR="00007672" w:rsidRPr="00A04F45" w:rsidRDefault="00007672" w:rsidP="00252E6A">
      <w:pPr>
        <w:pStyle w:val="libNormal"/>
        <w:rPr>
          <w:rtl/>
        </w:rPr>
      </w:pPr>
      <w:r w:rsidRPr="00007672">
        <w:rPr>
          <w:rtl/>
        </w:rPr>
        <w:t>وقد أعدّ المرسلون لساعة الحريّة</w:t>
      </w:r>
      <w:r w:rsidR="00252E6A">
        <w:rPr>
          <w:rtl/>
        </w:rPr>
        <w:t>،</w:t>
      </w:r>
      <w:r w:rsidRPr="00007672">
        <w:rPr>
          <w:rtl/>
        </w:rPr>
        <w:t xml:space="preserve"> طبقة وسطى قادرة على انتزاع الفائدة</w:t>
      </w:r>
      <w:r w:rsidR="00252E6A">
        <w:rPr>
          <w:rtl/>
        </w:rPr>
        <w:t>،</w:t>
      </w:r>
      <w:r w:rsidRPr="00007672">
        <w:rPr>
          <w:rtl/>
        </w:rPr>
        <w:t xml:space="preserve"> ونخبة ذكيّة</w:t>
      </w:r>
      <w:r w:rsidR="00252E6A">
        <w:rPr>
          <w:rtl/>
        </w:rPr>
        <w:t>،</w:t>
      </w:r>
      <w:r w:rsidRPr="00007672">
        <w:rPr>
          <w:rtl/>
        </w:rPr>
        <w:t xml:space="preserve"> مثقفّة ومؤهّلة لقيادة الأُمم المحرّرة.. غنّه لواجب على المرسلين أنْ يُطوّروا النخبة الأهليّة ويضاعفوها</w:t>
      </w:r>
      <w:r w:rsidR="00252E6A">
        <w:rPr>
          <w:rtl/>
        </w:rPr>
        <w:t>،</w:t>
      </w:r>
      <w:r w:rsidRPr="00007672">
        <w:rPr>
          <w:rtl/>
        </w:rPr>
        <w:t xml:space="preserve"> وذلك بانتظار اليوم الذي ستترك فيه سوريا ولبنان</w:t>
      </w:r>
      <w:r w:rsidR="00252E6A">
        <w:rPr>
          <w:rtl/>
        </w:rPr>
        <w:t>،</w:t>
      </w:r>
      <w:r w:rsidRPr="00007672">
        <w:rPr>
          <w:rtl/>
        </w:rPr>
        <w:t xml:space="preserve"> لكن هناك شيء يجب الانتباه والإشارة إليه</w:t>
      </w:r>
      <w:r w:rsidR="00252E6A">
        <w:rPr>
          <w:rtl/>
        </w:rPr>
        <w:t>،</w:t>
      </w:r>
      <w:r w:rsidRPr="00007672">
        <w:rPr>
          <w:rtl/>
        </w:rPr>
        <w:t xml:space="preserve"> ذلك</w:t>
      </w:r>
      <w:r w:rsidR="00252E6A">
        <w:rPr>
          <w:rtl/>
        </w:rPr>
        <w:t>:</w:t>
      </w:r>
      <w:r w:rsidRPr="00007672">
        <w:rPr>
          <w:rtl/>
        </w:rPr>
        <w:t xml:space="preserve"> إنّ النخبة لا تبقى كذلك إلاّ إذا سيطرت</w:t>
      </w:r>
      <w:r w:rsidR="00252E6A">
        <w:rPr>
          <w:rtl/>
        </w:rPr>
        <w:t>،</w:t>
      </w:r>
      <w:r w:rsidRPr="00007672">
        <w:rPr>
          <w:rtl/>
        </w:rPr>
        <w:t xml:space="preserve"> وإذا أردنا توسيع هذه النخبة</w:t>
      </w:r>
      <w:r w:rsidR="00252E6A">
        <w:rPr>
          <w:rtl/>
        </w:rPr>
        <w:t>،</w:t>
      </w:r>
      <w:r w:rsidRPr="00007672">
        <w:rPr>
          <w:rtl/>
        </w:rPr>
        <w:t xml:space="preserve"> فيجب ألاّ نخفض مستواها بأنْ نفتح المجال أمام الجميع لتولّي المراكز والمسؤوليّات</w:t>
      </w:r>
      <w:r w:rsidR="00252E6A">
        <w:rPr>
          <w:rtl/>
        </w:rPr>
        <w:t>،</w:t>
      </w:r>
      <w:r w:rsidRPr="00007672">
        <w:rPr>
          <w:rtl/>
        </w:rPr>
        <w:t xml:space="preserve"> وذلك تفادياً للإخلال بالتوازن والانسجام الاجتماعي في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دانيال لوغاك</w:t>
      </w:r>
      <w:r>
        <w:rPr>
          <w:rtl/>
        </w:rPr>
        <w:t xml:space="preserve"> - </w:t>
      </w:r>
      <w:r w:rsidRPr="00A04F45">
        <w:rPr>
          <w:rtl/>
        </w:rPr>
        <w:t>باسم فلسطين/ إصدار البعث العربي الاشتراكي</w:t>
      </w:r>
      <w:r>
        <w:rPr>
          <w:rtl/>
        </w:rPr>
        <w:t xml:space="preserve"> - </w:t>
      </w:r>
      <w:r w:rsidRPr="00A04F45">
        <w:rPr>
          <w:rtl/>
        </w:rPr>
        <w:t>سلسلة الدراسات السياسيّة</w:t>
      </w:r>
      <w:r w:rsidR="00252E6A">
        <w:rPr>
          <w:rtl/>
        </w:rPr>
        <w:t>:</w:t>
      </w:r>
      <w:r w:rsidRPr="00A04F45">
        <w:rPr>
          <w:rtl/>
        </w:rPr>
        <w:t xml:space="preserve"> 64</w:t>
      </w:r>
      <w:r w:rsidR="00252E6A">
        <w:rPr>
          <w:rtl/>
        </w:rPr>
        <w:t>.</w:t>
      </w:r>
    </w:p>
    <w:p w:rsidR="00007672" w:rsidRPr="00007672" w:rsidRDefault="00007672" w:rsidP="00007672">
      <w:pPr>
        <w:pStyle w:val="libFootnote0"/>
        <w:rPr>
          <w:rtl/>
        </w:rPr>
      </w:pPr>
      <w:r w:rsidRPr="00A04F45">
        <w:rPr>
          <w:rtl/>
        </w:rPr>
        <w:t>(2) الدكتور خالدي</w:t>
      </w:r>
      <w:r w:rsidR="00252E6A">
        <w:rPr>
          <w:rtl/>
        </w:rPr>
        <w:t>،</w:t>
      </w:r>
      <w:r w:rsidRPr="00A04F45">
        <w:rPr>
          <w:rtl/>
        </w:rPr>
        <w:t xml:space="preserve"> مصطفى والدكتور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72</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البلد</w:t>
      </w:r>
      <w:r w:rsidR="00252E6A">
        <w:rPr>
          <w:rtl/>
        </w:rPr>
        <w:t>)</w:t>
      </w:r>
      <w:r w:rsidRPr="00252E6A">
        <w:rPr>
          <w:rStyle w:val="libFootnotenumChar"/>
          <w:rtl/>
        </w:rPr>
        <w:t>(1)</w:t>
      </w:r>
      <w:r w:rsidR="00252E6A">
        <w:rPr>
          <w:rtl/>
        </w:rPr>
        <w:t>.</w:t>
      </w:r>
    </w:p>
    <w:p w:rsidR="00007672" w:rsidRPr="00A04F45" w:rsidRDefault="00007672" w:rsidP="00007672">
      <w:pPr>
        <w:pStyle w:val="libNormal"/>
        <w:rPr>
          <w:rtl/>
        </w:rPr>
      </w:pPr>
      <w:r w:rsidRPr="00252E6A">
        <w:rPr>
          <w:rtl/>
        </w:rPr>
        <w:t xml:space="preserve">ويرى بعضهم أنّ </w:t>
      </w:r>
      <w:r w:rsidR="00252E6A">
        <w:rPr>
          <w:rtl/>
        </w:rPr>
        <w:t>(</w:t>
      </w:r>
      <w:r w:rsidRPr="00252E6A">
        <w:rPr>
          <w:rtl/>
        </w:rPr>
        <w:t>المدارس قوّةٌ لجعل الناشئين تحت تأثير التعليم المسيحي أكثر من كلّ قوّةٍ أُخرى</w:t>
      </w:r>
      <w:r w:rsidR="00252E6A">
        <w:rPr>
          <w:rtl/>
        </w:rPr>
        <w:t>،</w:t>
      </w:r>
      <w:r w:rsidRPr="00252E6A">
        <w:rPr>
          <w:rtl/>
        </w:rPr>
        <w:t xml:space="preserve"> ثمّ إنّ هذه التأثير يستمر حتّى يشمل أولئك الذين سيصبحون يوماً ما قادة في أوطانهم</w:t>
      </w:r>
      <w:r w:rsidR="00252E6A">
        <w:rPr>
          <w:rtl/>
        </w:rPr>
        <w:t>)</w:t>
      </w:r>
      <w:r w:rsidRPr="00252E6A">
        <w:rPr>
          <w:rStyle w:val="libFootnotenumChar"/>
          <w:rtl/>
        </w:rPr>
        <w:t>(2)</w:t>
      </w:r>
      <w:r w:rsidR="00252E6A" w:rsidRPr="00252E6A">
        <w:rPr>
          <w:rtl/>
        </w:rPr>
        <w:t>،</w:t>
      </w:r>
      <w:r w:rsidRPr="00252E6A">
        <w:rPr>
          <w:rtl/>
        </w:rPr>
        <w:t xml:space="preserve"> ويؤكّد آخرون على أنّه </w:t>
      </w:r>
      <w:r w:rsidR="00252E6A">
        <w:rPr>
          <w:rtl/>
        </w:rPr>
        <w:t>(</w:t>
      </w:r>
      <w:r w:rsidRPr="00252E6A">
        <w:rPr>
          <w:rtl/>
        </w:rPr>
        <w:t>كان للمبشّرين غاية من التعليم العالي</w:t>
      </w:r>
      <w:r w:rsidR="00252E6A">
        <w:rPr>
          <w:rtl/>
        </w:rPr>
        <w:t>،</w:t>
      </w:r>
      <w:r w:rsidRPr="00252E6A">
        <w:rPr>
          <w:rtl/>
        </w:rPr>
        <w:t xml:space="preserve"> هي أنْ يؤثّروا في قادة الرأي في البلاد</w:t>
      </w:r>
      <w:r w:rsidR="00252E6A">
        <w:rPr>
          <w:rtl/>
        </w:rPr>
        <w:t>،</w:t>
      </w:r>
      <w:r w:rsidRPr="00252E6A">
        <w:rPr>
          <w:rtl/>
        </w:rPr>
        <w:t xml:space="preserve"> وفي الجيل الناشئ في الشرق الأدنى خاصّة</w:t>
      </w:r>
      <w:r w:rsidR="00252E6A">
        <w:rPr>
          <w:rtl/>
        </w:rPr>
        <w:t>،</w:t>
      </w:r>
      <w:r w:rsidRPr="00252E6A">
        <w:rPr>
          <w:rtl/>
        </w:rPr>
        <w:t xml:space="preserve"> ذلك التأثير الذي لا يمكن أنْ يتحقّق إذا لم يكن ثمّة تعليم عال</w:t>
      </w:r>
      <w:r w:rsidR="00252E6A">
        <w:rPr>
          <w:rtl/>
        </w:rPr>
        <w:t>)</w:t>
      </w:r>
      <w:r w:rsidRPr="00252E6A">
        <w:rPr>
          <w:rStyle w:val="libFootnotenumChar"/>
          <w:rtl/>
        </w:rPr>
        <w:t>(3)</w:t>
      </w:r>
      <w:r w:rsidR="00252E6A">
        <w:rPr>
          <w:rtl/>
        </w:rPr>
        <w:t>.</w:t>
      </w:r>
    </w:p>
    <w:p w:rsidR="00007672" w:rsidRPr="00A04F45" w:rsidRDefault="00007672" w:rsidP="00252E6A">
      <w:pPr>
        <w:pStyle w:val="libNormal"/>
        <w:rPr>
          <w:rtl/>
        </w:rPr>
      </w:pPr>
      <w:r w:rsidRPr="00007672">
        <w:rPr>
          <w:rtl/>
        </w:rPr>
        <w:t xml:space="preserve">وعلى هذا الأساس أوجد المبشّرون البروتستانت كليّة في بيروت عام 1862م ن وجعلوا على رأسها المحترم </w:t>
      </w:r>
      <w:r w:rsidR="00252E6A">
        <w:rPr>
          <w:rtl/>
        </w:rPr>
        <w:t>(</w:t>
      </w:r>
      <w:r w:rsidRPr="00007672">
        <w:rPr>
          <w:rtl/>
        </w:rPr>
        <w:t>دانيال بلس</w:t>
      </w:r>
      <w:r w:rsidR="00252E6A">
        <w:rPr>
          <w:rtl/>
        </w:rPr>
        <w:t>).</w:t>
      </w:r>
    </w:p>
    <w:p w:rsidR="00007672" w:rsidRPr="00A04F45" w:rsidRDefault="00007672" w:rsidP="00252E6A">
      <w:pPr>
        <w:pStyle w:val="libNormal"/>
        <w:rPr>
          <w:rtl/>
        </w:rPr>
      </w:pPr>
      <w:r w:rsidRPr="00007672">
        <w:rPr>
          <w:rtl/>
        </w:rPr>
        <w:t>هذه الكليّة أصبحت فيما بعد</w:t>
      </w:r>
      <w:r w:rsidR="00252E6A">
        <w:rPr>
          <w:rtl/>
        </w:rPr>
        <w:t>:</w:t>
      </w:r>
      <w:r w:rsidRPr="00007672">
        <w:rPr>
          <w:rtl/>
        </w:rPr>
        <w:t xml:space="preserve"> الكليّة السوريّة الإنجيليّة ثمّ هي اليوم الجامعة الأميركيّة في بيروت</w:t>
      </w:r>
      <w:r w:rsidR="00252E6A">
        <w:rPr>
          <w:rtl/>
        </w:rPr>
        <w:t>.</w:t>
      </w:r>
    </w:p>
    <w:p w:rsidR="00007672" w:rsidRPr="00A04F45" w:rsidRDefault="00007672" w:rsidP="00007672">
      <w:pPr>
        <w:pStyle w:val="libNormal"/>
        <w:rPr>
          <w:rtl/>
        </w:rPr>
      </w:pPr>
      <w:r w:rsidRPr="00252E6A">
        <w:rPr>
          <w:rtl/>
        </w:rPr>
        <w:t>ومِن رأي المبشّرين أنْ تؤسَّس الكليّات في المراكز الإسلاميّة</w:t>
      </w:r>
      <w:r w:rsidR="00252E6A">
        <w:rPr>
          <w:rtl/>
        </w:rPr>
        <w:t>،</w:t>
      </w:r>
      <w:r w:rsidRPr="00252E6A">
        <w:rPr>
          <w:rtl/>
        </w:rPr>
        <w:t xml:space="preserve"> ولذلك لم يكتفوا ببيروت</w:t>
      </w:r>
      <w:r w:rsidR="00252E6A">
        <w:rPr>
          <w:rtl/>
        </w:rPr>
        <w:t>،</w:t>
      </w:r>
      <w:r w:rsidRPr="00252E6A">
        <w:rPr>
          <w:rtl/>
        </w:rPr>
        <w:t xml:space="preserve"> بل أرادوا أنْ تكون ثمّة كليّة في القاهرة نفسها إلى جانب الأزهر.. ولم يكن رأي المبشّرين الفرنسيّين مخالفاً لذلك فأنشأوا كليّة لهم في مدينة لاهور</w:t>
      </w:r>
      <w:r w:rsidR="00252E6A">
        <w:rPr>
          <w:rtl/>
        </w:rPr>
        <w:t>،</w:t>
      </w:r>
      <w:r w:rsidRPr="00252E6A">
        <w:rPr>
          <w:rtl/>
        </w:rPr>
        <w:t xml:space="preserve"> وهي مدينة من المدن الإسلاميّة الكبرى</w:t>
      </w:r>
      <w:r w:rsidRPr="00252E6A">
        <w:rPr>
          <w:rStyle w:val="libFootnotenumChar"/>
          <w:rtl/>
        </w:rPr>
        <w:t>(4)</w:t>
      </w:r>
      <w:r w:rsidR="00252E6A" w:rsidRPr="00252E6A">
        <w:rPr>
          <w:rtl/>
        </w:rPr>
        <w:t>.</w:t>
      </w:r>
    </w:p>
    <w:p w:rsidR="00007672" w:rsidRPr="00A04F45" w:rsidRDefault="00007672" w:rsidP="00252E6A">
      <w:pPr>
        <w:pStyle w:val="libNormal"/>
        <w:rPr>
          <w:rtl/>
        </w:rPr>
      </w:pPr>
      <w:r w:rsidRPr="00007672">
        <w:rPr>
          <w:rtl/>
        </w:rPr>
        <w:t>ي</w:t>
      </w:r>
      <w:r>
        <w:rPr>
          <w:rtl/>
        </w:rPr>
        <w:t xml:space="preserve"> - </w:t>
      </w:r>
      <w:r w:rsidRPr="00007672">
        <w:rPr>
          <w:rtl/>
        </w:rPr>
        <w:t>انتهاج طريقة إحياء الفكر القومي والطائفي</w:t>
      </w:r>
      <w:r w:rsidR="00252E6A">
        <w:rPr>
          <w:rtl/>
        </w:rPr>
        <w:t>،</w:t>
      </w:r>
      <w:r w:rsidRPr="00007672">
        <w:rPr>
          <w:rtl/>
        </w:rPr>
        <w:t xml:space="preserve"> والدعوة إلى تنظيم الحركات القوميّة العلمانيّة والطائفيّة على أساسه</w:t>
      </w:r>
      <w:r w:rsidR="00252E6A">
        <w:rPr>
          <w:rtl/>
        </w:rPr>
        <w:t>،</w:t>
      </w:r>
      <w:r w:rsidRPr="00007672">
        <w:rPr>
          <w:rtl/>
        </w:rPr>
        <w:t xml:space="preserve"> لتكون الأساس في حركة المجتمع الإسلامي السياسيّة</w:t>
      </w:r>
      <w:r w:rsidR="00252E6A">
        <w:rPr>
          <w:rtl/>
        </w:rPr>
        <w:t>.</w:t>
      </w:r>
    </w:p>
    <w:p w:rsidR="00007672" w:rsidRPr="00A04F45" w:rsidRDefault="00007672" w:rsidP="00252E6A">
      <w:pPr>
        <w:pStyle w:val="libNormal"/>
        <w:rPr>
          <w:rtl/>
        </w:rPr>
      </w:pPr>
      <w:r w:rsidRPr="00007672">
        <w:rPr>
          <w:rtl/>
        </w:rPr>
        <w:t>ولا تنفرد المدرسة الاستشراقيّة الفرنسيّة بهذه الميّزة نظريّاً</w:t>
      </w:r>
      <w:r w:rsidR="00252E6A">
        <w:rPr>
          <w:rtl/>
        </w:rPr>
        <w:t>،</w:t>
      </w:r>
      <w:r w:rsidRPr="00007672">
        <w:rPr>
          <w:rtl/>
        </w:rPr>
        <w:t xml:space="preserve"> بل إنّها تمثّل رؤية عامّة لدى كافّة المدارس الاستشراقيّة</w:t>
      </w:r>
      <w:r w:rsidR="00252E6A">
        <w:rPr>
          <w:rtl/>
        </w:rPr>
        <w:t>.</w:t>
      </w:r>
      <w:r w:rsidRPr="00007672">
        <w:rPr>
          <w:rtl/>
        </w:rPr>
        <w:t xml:space="preserve"> فهذا المبشر الشهير </w:t>
      </w:r>
      <w:r w:rsidR="00252E6A">
        <w:rPr>
          <w:rtl/>
        </w:rPr>
        <w:t>(</w:t>
      </w:r>
      <w:r w:rsidRPr="00007672">
        <w:rPr>
          <w:rtl/>
        </w:rPr>
        <w:t>صموئيل زويمر</w:t>
      </w:r>
      <w:r w:rsidR="00252E6A">
        <w:rPr>
          <w:rtl/>
        </w:rPr>
        <w:t>)</w:t>
      </w:r>
      <w:r w:rsidRPr="00007672">
        <w:rPr>
          <w:rtl/>
        </w:rPr>
        <w:t xml:space="preserve"> أحد كبار المستشرقين يقول</w:t>
      </w:r>
      <w:r w:rsidR="00252E6A">
        <w:rPr>
          <w:rtl/>
        </w:rPr>
        <w:t>:</w:t>
      </w:r>
      <w:r w:rsidRPr="00007672">
        <w:rPr>
          <w:rtl/>
        </w:rPr>
        <w:t xml:space="preserve"> </w:t>
      </w:r>
      <w:r w:rsidR="00252E6A">
        <w:rPr>
          <w:rtl/>
        </w:rPr>
        <w:t>(</w:t>
      </w:r>
      <w:r w:rsidRPr="00007672">
        <w:rPr>
          <w:rtl/>
        </w:rPr>
        <w:t>إنّ أوّل ما يجب عمله للقضاء</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 xml:space="preserve">Revue D Historie Des Missions p. </w:t>
      </w:r>
      <w:r w:rsidRPr="00A04F45">
        <w:rPr>
          <w:rtl/>
        </w:rPr>
        <w:t>334. 335</w:t>
      </w:r>
      <w:r w:rsidR="00252E6A">
        <w:rPr>
          <w:rtl/>
        </w:rPr>
        <w:t>،</w:t>
      </w:r>
    </w:p>
    <w:p w:rsidR="00007672" w:rsidRPr="00007672" w:rsidRDefault="00007672" w:rsidP="00007672">
      <w:pPr>
        <w:pStyle w:val="libFootnote0"/>
        <w:rPr>
          <w:rtl/>
        </w:rPr>
      </w:pPr>
      <w:r w:rsidRPr="00A04F45">
        <w:rPr>
          <w:rtl/>
        </w:rPr>
        <w:t xml:space="preserve">(2) </w:t>
      </w:r>
      <w:r w:rsidRPr="00A04F45">
        <w:t xml:space="preserve">Milligan </w:t>
      </w:r>
      <w:r w:rsidRPr="00A04F45">
        <w:rPr>
          <w:rtl/>
        </w:rPr>
        <w:t xml:space="preserve">124 </w:t>
      </w:r>
      <w:r w:rsidRPr="00A04F45">
        <w:t xml:space="preserve">– </w:t>
      </w:r>
      <w:r w:rsidRPr="00A04F45">
        <w:rPr>
          <w:rtl/>
        </w:rPr>
        <w:t>5.</w:t>
      </w:r>
    </w:p>
    <w:p w:rsidR="00007672" w:rsidRPr="00007672" w:rsidRDefault="00007672" w:rsidP="00007672">
      <w:pPr>
        <w:pStyle w:val="libFootnote0"/>
        <w:rPr>
          <w:rtl/>
        </w:rPr>
      </w:pPr>
      <w:r w:rsidRPr="00A04F45">
        <w:rPr>
          <w:rtl/>
        </w:rPr>
        <w:t xml:space="preserve">(3) </w:t>
      </w:r>
      <w:r w:rsidRPr="00A04F45">
        <w:t xml:space="preserve">Milligan </w:t>
      </w:r>
      <w:r w:rsidRPr="00A04F45">
        <w:rPr>
          <w:rtl/>
        </w:rPr>
        <w:t>164.</w:t>
      </w:r>
    </w:p>
    <w:p w:rsidR="00007672" w:rsidRPr="00007672" w:rsidRDefault="00007672" w:rsidP="00007672">
      <w:pPr>
        <w:pStyle w:val="libFootnote0"/>
        <w:rPr>
          <w:rtl/>
        </w:rPr>
      </w:pPr>
      <w:r w:rsidRPr="00A04F45">
        <w:rPr>
          <w:rtl/>
        </w:rPr>
        <w:t>(4) الدكتور خالدي</w:t>
      </w:r>
      <w:r w:rsidR="00252E6A">
        <w:rPr>
          <w:rtl/>
        </w:rPr>
        <w:t>،</w:t>
      </w:r>
      <w:r w:rsidRPr="00A04F45">
        <w:rPr>
          <w:rtl/>
        </w:rPr>
        <w:t xml:space="preserve"> مصطفى والدكتور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79</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252E6A">
        <w:rPr>
          <w:rtl/>
        </w:rPr>
        <w:lastRenderedPageBreak/>
        <w:t>على الإسلام إيجاد القوميّات</w:t>
      </w:r>
      <w:r w:rsidR="00252E6A">
        <w:rPr>
          <w:rtl/>
        </w:rPr>
        <w:t>)</w:t>
      </w:r>
      <w:r w:rsidRPr="00252E6A">
        <w:rPr>
          <w:rStyle w:val="libFootnotenumChar"/>
          <w:rtl/>
        </w:rPr>
        <w:t>(1)</w:t>
      </w:r>
      <w:r w:rsidRPr="00252E6A">
        <w:rPr>
          <w:rtl/>
        </w:rPr>
        <w:t xml:space="preserve">، وعلى ضوء ذلك </w:t>
      </w:r>
      <w:r w:rsidR="00252E6A">
        <w:rPr>
          <w:rtl/>
        </w:rPr>
        <w:t>(</w:t>
      </w:r>
      <w:r w:rsidRPr="00252E6A">
        <w:rPr>
          <w:rtl/>
        </w:rPr>
        <w:t>ولِدت فكرة القوميّة اللبنانيّة المسيحيّة</w:t>
      </w:r>
      <w:r w:rsidR="00252E6A">
        <w:rPr>
          <w:rtl/>
        </w:rPr>
        <w:t>.</w:t>
      </w:r>
      <w:r w:rsidRPr="00252E6A">
        <w:rPr>
          <w:rtl/>
        </w:rPr>
        <w:t xml:space="preserve"> هذه الفكرة التي شجعتها الأوساط السياسيّة الدينيّة الفرنسيّة</w:t>
      </w:r>
      <w:r w:rsidR="00252E6A">
        <w:rPr>
          <w:rtl/>
        </w:rPr>
        <w:t>،</w:t>
      </w:r>
      <w:r w:rsidRPr="00252E6A">
        <w:rPr>
          <w:rtl/>
        </w:rPr>
        <w:t xml:space="preserve"> ميّزت تلك الفترة من تاريخ لبنان</w:t>
      </w:r>
      <w:r w:rsidR="00252E6A">
        <w:rPr>
          <w:rtl/>
        </w:rPr>
        <w:t>)</w:t>
      </w:r>
      <w:r w:rsidRPr="00252E6A">
        <w:rPr>
          <w:rStyle w:val="libFootnotenumChar"/>
          <w:rtl/>
        </w:rPr>
        <w:t>(2)</w:t>
      </w:r>
      <w:r w:rsidR="00252E6A">
        <w:rPr>
          <w:rtl/>
        </w:rPr>
        <w:t>،</w:t>
      </w:r>
      <w:r w:rsidRPr="00252E6A">
        <w:rPr>
          <w:rtl/>
        </w:rPr>
        <w:t xml:space="preserve"> ولابدّ لأجل تحقيق هذا الهدف الكبير من توفير المستلزمات الأساسيّة لذلك خصوصاً على أرض الشرق وفي وسط مجتمعاته</w:t>
      </w:r>
      <w:r w:rsidR="00252E6A">
        <w:rPr>
          <w:rtl/>
        </w:rPr>
        <w:t>،</w:t>
      </w:r>
      <w:r w:rsidRPr="00252E6A">
        <w:rPr>
          <w:rtl/>
        </w:rPr>
        <w:t xml:space="preserve"> فعمدوا إلى إنشاء المدارس والجامعات التي تقوم أساساً على التنظير للفكر القومي والطائفي</w:t>
      </w:r>
      <w:r w:rsidR="00252E6A">
        <w:rPr>
          <w:rtl/>
        </w:rPr>
        <w:t>،</w:t>
      </w:r>
      <w:r w:rsidRPr="00252E6A">
        <w:rPr>
          <w:rtl/>
        </w:rPr>
        <w:t xml:space="preserve"> وتتعهّد طلاّبها بالإعداد والتربية وفق منهج ذلك الفكر</w:t>
      </w:r>
      <w:r w:rsidR="00252E6A">
        <w:rPr>
          <w:rtl/>
        </w:rPr>
        <w:t>،</w:t>
      </w:r>
      <w:r w:rsidRPr="00252E6A">
        <w:rPr>
          <w:rtl/>
        </w:rPr>
        <w:t xml:space="preserve"> وأساليب التعليم الغربيّة المتّبعة في أوربّا</w:t>
      </w:r>
      <w:r w:rsidR="00252E6A">
        <w:rPr>
          <w:rtl/>
        </w:rPr>
        <w:t>.</w:t>
      </w:r>
    </w:p>
    <w:p w:rsidR="00007672" w:rsidRPr="00A04F45" w:rsidRDefault="00007672" w:rsidP="00007672">
      <w:pPr>
        <w:pStyle w:val="libNormal"/>
        <w:rPr>
          <w:rtl/>
        </w:rPr>
      </w:pPr>
      <w:r w:rsidRPr="00252E6A">
        <w:rPr>
          <w:rtl/>
        </w:rPr>
        <w:t xml:space="preserve">ومن أبرز أمثلة ذلك هو </w:t>
      </w:r>
      <w:r w:rsidR="00252E6A">
        <w:rPr>
          <w:rtl/>
        </w:rPr>
        <w:t>(</w:t>
      </w:r>
      <w:r w:rsidRPr="00252E6A">
        <w:rPr>
          <w:rtl/>
        </w:rPr>
        <w:t xml:space="preserve">قيامهم في عام 1865م بإنشاء الكليّة السوريّة الإنجيليّة [ الجامعة الأميركيّة حالياً ] في بيروت والتي وصفت جريدة </w:t>
      </w:r>
      <w:r w:rsidR="00252E6A">
        <w:rPr>
          <w:rtl/>
        </w:rPr>
        <w:t>(</w:t>
      </w:r>
      <w:r w:rsidRPr="00252E6A">
        <w:rPr>
          <w:rtl/>
        </w:rPr>
        <w:t>الديار</w:t>
      </w:r>
      <w:r w:rsidR="00252E6A">
        <w:rPr>
          <w:rtl/>
        </w:rPr>
        <w:t>)</w:t>
      </w:r>
      <w:r w:rsidRPr="00252E6A">
        <w:rPr>
          <w:rtl/>
        </w:rPr>
        <w:t xml:space="preserve"> - في عددها المرقم 1911 الصادر في 10 تموز 1949م - طلاّبها بأنّهم [ رسل القوميّة العربيّة إلى أنحاء الشرق العربي ]</w:t>
      </w:r>
      <w:r w:rsidRPr="00252E6A">
        <w:rPr>
          <w:rStyle w:val="libFootnotenumChar"/>
          <w:rtl/>
        </w:rPr>
        <w:t>(3)</w:t>
      </w:r>
      <w:r w:rsidR="00252E6A">
        <w:rPr>
          <w:rtl/>
        </w:rPr>
        <w:t>.</w:t>
      </w:r>
    </w:p>
    <w:p w:rsidR="00007672" w:rsidRPr="00A04F45" w:rsidRDefault="00007672" w:rsidP="00007672">
      <w:pPr>
        <w:pStyle w:val="libNormal"/>
        <w:rPr>
          <w:rtl/>
        </w:rPr>
      </w:pPr>
      <w:r w:rsidRPr="00252E6A">
        <w:rPr>
          <w:rtl/>
        </w:rPr>
        <w:t xml:space="preserve">وكان أوّل ثمرةٍ لهذا التخطيط المدروس </w:t>
      </w:r>
      <w:r w:rsidR="00252E6A">
        <w:rPr>
          <w:rtl/>
        </w:rPr>
        <w:t>(</w:t>
      </w:r>
      <w:r w:rsidRPr="00252E6A">
        <w:rPr>
          <w:rtl/>
        </w:rPr>
        <w:t>عصبة العمل القومي</w:t>
      </w:r>
      <w:r w:rsidR="00252E6A">
        <w:rPr>
          <w:rtl/>
        </w:rPr>
        <w:t>)،</w:t>
      </w:r>
      <w:r w:rsidRPr="00252E6A">
        <w:rPr>
          <w:rtl/>
        </w:rPr>
        <w:t xml:space="preserve"> وهي أوّل منظمة قوميّة ولِدت في ظروف التصارع بين أطراف الاستكبار العالمي حينذاك</w:t>
      </w:r>
      <w:r w:rsidR="00252E6A">
        <w:rPr>
          <w:rtl/>
        </w:rPr>
        <w:t>،</w:t>
      </w:r>
      <w:r w:rsidRPr="00252E6A">
        <w:rPr>
          <w:rtl/>
        </w:rPr>
        <w:t xml:space="preserve"> وخصوصاً بين الفرنسيّين والانجليز.. وكانت فرنسا قد ثبّتت نفوذها في لبنان وسوريا</w:t>
      </w:r>
      <w:r w:rsidR="00252E6A">
        <w:rPr>
          <w:rtl/>
        </w:rPr>
        <w:t>،</w:t>
      </w:r>
      <w:r w:rsidRPr="00252E6A">
        <w:rPr>
          <w:rtl/>
        </w:rPr>
        <w:t xml:space="preserve"> وأوجدت لها قواعد فكريّة وسياسيّة</w:t>
      </w:r>
      <w:r w:rsidR="00252E6A">
        <w:rPr>
          <w:rtl/>
        </w:rPr>
        <w:t>،</w:t>
      </w:r>
      <w:r w:rsidRPr="00252E6A">
        <w:rPr>
          <w:rtl/>
        </w:rPr>
        <w:t xml:space="preserve"> وامتلكت العديد من المؤسّسات الثقافيّة كالجامعات والمدارس ونحوها</w:t>
      </w:r>
      <w:r w:rsidR="00252E6A">
        <w:rPr>
          <w:rtl/>
        </w:rPr>
        <w:t>،</w:t>
      </w:r>
      <w:r w:rsidRPr="00252E6A">
        <w:rPr>
          <w:rtl/>
        </w:rPr>
        <w:t xml:space="preserve"> التي أصبحت فيما بعد بمثابة مراكز لتخريج كوادر سياسيّة وفكريّة مدرّبة لصالح فرنسا</w:t>
      </w:r>
      <w:r w:rsidRPr="00252E6A">
        <w:rPr>
          <w:rStyle w:val="libFootnotenumChar"/>
          <w:rtl/>
        </w:rPr>
        <w:t>(4)</w:t>
      </w:r>
      <w:r w:rsidR="00252E6A">
        <w:rPr>
          <w:rtl/>
        </w:rPr>
        <w:t>.</w:t>
      </w:r>
    </w:p>
    <w:p w:rsidR="00007672" w:rsidRPr="00A04F45" w:rsidRDefault="00007672" w:rsidP="00252E6A">
      <w:pPr>
        <w:pStyle w:val="libNormal"/>
        <w:rPr>
          <w:rtl/>
        </w:rPr>
      </w:pPr>
      <w:r w:rsidRPr="00007672">
        <w:rPr>
          <w:rtl/>
        </w:rPr>
        <w:t>ك</w:t>
      </w:r>
      <w:r>
        <w:rPr>
          <w:rtl/>
        </w:rPr>
        <w:t xml:space="preserve"> - </w:t>
      </w:r>
      <w:r w:rsidRPr="00007672">
        <w:rPr>
          <w:rtl/>
        </w:rPr>
        <w:t>إنشاء الكليّات والمعاهد العلميّة والثقافيّة في البلاد الإسلاميّة</w:t>
      </w:r>
      <w:r w:rsidR="00252E6A">
        <w:rPr>
          <w:rtl/>
        </w:rPr>
        <w:t>،</w:t>
      </w:r>
      <w:r w:rsidRPr="00007672">
        <w:rPr>
          <w:rtl/>
        </w:rPr>
        <w:t xml:space="preserve"> تحت إشراف وإدارة المستشرقين الفرنسيّين</w:t>
      </w:r>
      <w:r w:rsidR="00252E6A">
        <w:rPr>
          <w:rtl/>
        </w:rPr>
        <w:t>،</w:t>
      </w:r>
      <w:r w:rsidRPr="00007672">
        <w:rPr>
          <w:rtl/>
        </w:rPr>
        <w:t xml:space="preserve"> واعتمادها وسيلةً لنشر الفكر العلماني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رسالة الجهاد</w:t>
      </w:r>
      <w:r>
        <w:rPr>
          <w:rtl/>
        </w:rPr>
        <w:t xml:space="preserve"> - </w:t>
      </w:r>
      <w:r w:rsidRPr="00A04F45">
        <w:rPr>
          <w:rtl/>
        </w:rPr>
        <w:t>ليبيا</w:t>
      </w:r>
      <w:r w:rsidR="00252E6A">
        <w:rPr>
          <w:rtl/>
        </w:rPr>
        <w:t>:</w:t>
      </w:r>
      <w:r w:rsidRPr="00A04F45">
        <w:rPr>
          <w:rtl/>
        </w:rPr>
        <w:t xml:space="preserve"> العدد 14</w:t>
      </w:r>
      <w:r w:rsidR="00252E6A">
        <w:rPr>
          <w:rtl/>
        </w:rPr>
        <w:t>.</w:t>
      </w:r>
    </w:p>
    <w:p w:rsidR="00007672" w:rsidRPr="00007672" w:rsidRDefault="00007672" w:rsidP="00007672">
      <w:pPr>
        <w:pStyle w:val="libFootnote0"/>
        <w:rPr>
          <w:rtl/>
        </w:rPr>
      </w:pPr>
      <w:r w:rsidRPr="00A04F45">
        <w:rPr>
          <w:rtl/>
        </w:rPr>
        <w:t>(2) الصليبي</w:t>
      </w:r>
      <w:r w:rsidR="00252E6A">
        <w:rPr>
          <w:rtl/>
        </w:rPr>
        <w:t>،</w:t>
      </w:r>
      <w:r w:rsidRPr="00A04F45">
        <w:rPr>
          <w:rtl/>
        </w:rPr>
        <w:t xml:space="preserve"> كمال</w:t>
      </w:r>
      <w:r>
        <w:rPr>
          <w:rtl/>
        </w:rPr>
        <w:t xml:space="preserve"> - </w:t>
      </w:r>
      <w:r w:rsidRPr="00A04F45">
        <w:rPr>
          <w:rtl/>
        </w:rPr>
        <w:t>تاريخ لبنان الحديث</w:t>
      </w:r>
      <w:r w:rsidR="00252E6A">
        <w:rPr>
          <w:rtl/>
        </w:rPr>
        <w:t>:</w:t>
      </w:r>
      <w:r w:rsidRPr="00A04F45">
        <w:rPr>
          <w:rtl/>
        </w:rPr>
        <w:t xml:space="preserve"> 152</w:t>
      </w:r>
      <w:r w:rsidR="00252E6A">
        <w:rPr>
          <w:rtl/>
        </w:rPr>
        <w:t>.</w:t>
      </w:r>
    </w:p>
    <w:p w:rsidR="00007672" w:rsidRPr="00007672" w:rsidRDefault="00007672" w:rsidP="00007672">
      <w:pPr>
        <w:pStyle w:val="libFootnote0"/>
        <w:rPr>
          <w:rtl/>
        </w:rPr>
      </w:pPr>
      <w:r w:rsidRPr="00A04F45">
        <w:rPr>
          <w:rtl/>
        </w:rPr>
        <w:t>(3) مجلّة رسالة الجهاد</w:t>
      </w:r>
      <w:r>
        <w:rPr>
          <w:rtl/>
        </w:rPr>
        <w:t xml:space="preserve"> - </w:t>
      </w:r>
      <w:r w:rsidRPr="00A04F45">
        <w:rPr>
          <w:rtl/>
        </w:rPr>
        <w:t>ليبيا</w:t>
      </w:r>
      <w:r w:rsidR="00252E6A">
        <w:rPr>
          <w:rtl/>
        </w:rPr>
        <w:t>:</w:t>
      </w:r>
      <w:r w:rsidRPr="00A04F45">
        <w:rPr>
          <w:rtl/>
        </w:rPr>
        <w:t xml:space="preserve"> العدد 14</w:t>
      </w:r>
      <w:r w:rsidR="00252E6A">
        <w:rPr>
          <w:rtl/>
        </w:rPr>
        <w:t>.</w:t>
      </w:r>
    </w:p>
    <w:p w:rsidR="00007672" w:rsidRPr="00007672" w:rsidRDefault="00007672" w:rsidP="00007672">
      <w:pPr>
        <w:pStyle w:val="libFootnote0"/>
        <w:rPr>
          <w:rtl/>
        </w:rPr>
      </w:pPr>
      <w:r w:rsidRPr="00A04F45">
        <w:rPr>
          <w:rtl/>
        </w:rPr>
        <w:t>(4) للمؤلّف</w:t>
      </w:r>
      <w:r>
        <w:rPr>
          <w:rtl/>
        </w:rPr>
        <w:t xml:space="preserve"> - </w:t>
      </w:r>
      <w:r w:rsidRPr="00A04F45">
        <w:rPr>
          <w:rtl/>
        </w:rPr>
        <w:t>السياسة الفرنسيّة في الشرق الأوسط</w:t>
      </w:r>
      <w:r w:rsidR="00252E6A">
        <w:rPr>
          <w:rtl/>
        </w:rPr>
        <w:t>:</w:t>
      </w:r>
      <w:r w:rsidRPr="00A04F45">
        <w:rPr>
          <w:rtl/>
        </w:rPr>
        <w:t xml:space="preserve"> 115</w:t>
      </w:r>
      <w:r w:rsidR="00252E6A">
        <w:rPr>
          <w:rtl/>
        </w:rPr>
        <w:t>.</w:t>
      </w:r>
    </w:p>
    <w:p w:rsidR="00007672" w:rsidRDefault="00007672" w:rsidP="004A5321">
      <w:pPr>
        <w:pStyle w:val="libNormal"/>
      </w:pPr>
      <w:r>
        <w:rPr>
          <w:rtl/>
        </w:rPr>
        <w:br w:type="page"/>
      </w:r>
    </w:p>
    <w:p w:rsidR="00007672" w:rsidRPr="00A04F45" w:rsidRDefault="00007672" w:rsidP="00252E6A">
      <w:pPr>
        <w:pStyle w:val="libNormal"/>
        <w:rPr>
          <w:rtl/>
        </w:rPr>
      </w:pPr>
      <w:r w:rsidRPr="00007672">
        <w:rPr>
          <w:rtl/>
        </w:rPr>
        <w:lastRenderedPageBreak/>
        <w:t>المعادي للإسلام</w:t>
      </w:r>
      <w:r w:rsidR="00252E6A">
        <w:rPr>
          <w:rtl/>
        </w:rPr>
        <w:t>.</w:t>
      </w:r>
    </w:p>
    <w:p w:rsidR="00007672" w:rsidRPr="00A04F45" w:rsidRDefault="00007672" w:rsidP="00252E6A">
      <w:pPr>
        <w:pStyle w:val="libNormal"/>
        <w:rPr>
          <w:rtl/>
        </w:rPr>
      </w:pPr>
      <w:r w:rsidRPr="00007672">
        <w:rPr>
          <w:rtl/>
        </w:rPr>
        <w:t>وباستقراءٍ لنماذجٍ مختارة من المشاريع التعليميّة لفرنسا في الشرق</w:t>
      </w:r>
      <w:r w:rsidR="00252E6A">
        <w:rPr>
          <w:rtl/>
        </w:rPr>
        <w:t>،</w:t>
      </w:r>
      <w:r w:rsidRPr="00007672">
        <w:rPr>
          <w:rtl/>
        </w:rPr>
        <w:t xml:space="preserve"> يظهر بوضوح الهدف التخريبي المعادي للإسلام من إنشائها</w:t>
      </w:r>
      <w:r w:rsidR="00252E6A">
        <w:rPr>
          <w:rtl/>
        </w:rPr>
        <w:t>.</w:t>
      </w:r>
    </w:p>
    <w:p w:rsidR="00007672" w:rsidRPr="00A04F45" w:rsidRDefault="00007672" w:rsidP="00007672">
      <w:pPr>
        <w:pStyle w:val="libNormal"/>
        <w:rPr>
          <w:rtl/>
        </w:rPr>
      </w:pPr>
      <w:r w:rsidRPr="00252E6A">
        <w:rPr>
          <w:rtl/>
        </w:rPr>
        <w:t>منها إنشاء أوّل بعثة يسوعيّة في سوريا عام 1626م</w:t>
      </w:r>
      <w:r w:rsidR="00252E6A">
        <w:rPr>
          <w:rtl/>
        </w:rPr>
        <w:t>،</w:t>
      </w:r>
      <w:r w:rsidRPr="00252E6A">
        <w:rPr>
          <w:rtl/>
        </w:rPr>
        <w:t xml:space="preserve"> وهي التي كانت تُدار من قِبل المشرف العام في </w:t>
      </w:r>
      <w:r w:rsidR="00252E6A">
        <w:rPr>
          <w:rtl/>
        </w:rPr>
        <w:t>(</w:t>
      </w:r>
      <w:r w:rsidRPr="00252E6A">
        <w:rPr>
          <w:rtl/>
        </w:rPr>
        <w:t>فرنسا ليون</w:t>
      </w:r>
      <w:r w:rsidR="00252E6A">
        <w:rPr>
          <w:rtl/>
        </w:rPr>
        <w:t>)،</w:t>
      </w:r>
      <w:r w:rsidRPr="00252E6A">
        <w:rPr>
          <w:rtl/>
        </w:rPr>
        <w:t xml:space="preserve"> والتي نقلت إلى بيروت سنة 1875م</w:t>
      </w:r>
      <w:r w:rsidR="00252E6A">
        <w:rPr>
          <w:rtl/>
        </w:rPr>
        <w:t>،</w:t>
      </w:r>
      <w:r w:rsidRPr="00252E6A">
        <w:rPr>
          <w:rtl/>
        </w:rPr>
        <w:t xml:space="preserve"> فإنّها بعد ذلك تحولت إلى ما يسمّى بـ </w:t>
      </w:r>
      <w:r w:rsidR="00252E6A">
        <w:rPr>
          <w:rtl/>
        </w:rPr>
        <w:t>(</w:t>
      </w:r>
      <w:r w:rsidRPr="00252E6A">
        <w:rPr>
          <w:rtl/>
        </w:rPr>
        <w:t>جامعة القديس يوسف</w:t>
      </w:r>
      <w:r w:rsidR="00252E6A">
        <w:rPr>
          <w:rtl/>
        </w:rPr>
        <w:t>)،</w:t>
      </w:r>
      <w:r w:rsidRPr="00252E6A">
        <w:rPr>
          <w:rtl/>
        </w:rPr>
        <w:t xml:space="preserve"> وفي عام 1881م</w:t>
      </w:r>
      <w:r w:rsidR="00252E6A">
        <w:rPr>
          <w:rtl/>
        </w:rPr>
        <w:t>،</w:t>
      </w:r>
      <w:r w:rsidRPr="00252E6A">
        <w:rPr>
          <w:rtl/>
        </w:rPr>
        <w:t xml:space="preserve"> اعترف البابا </w:t>
      </w:r>
      <w:r w:rsidR="00252E6A">
        <w:rPr>
          <w:rtl/>
        </w:rPr>
        <w:t>(</w:t>
      </w:r>
      <w:r w:rsidRPr="00252E6A">
        <w:rPr>
          <w:rtl/>
        </w:rPr>
        <w:t>ليون الثالث عشر</w:t>
      </w:r>
      <w:r w:rsidR="00252E6A">
        <w:rPr>
          <w:rtl/>
        </w:rPr>
        <w:t>)</w:t>
      </w:r>
      <w:r w:rsidRPr="00252E6A">
        <w:rPr>
          <w:rtl/>
        </w:rPr>
        <w:t xml:space="preserve"> بالصفة الجامعيّة لهذه المؤسّسة</w:t>
      </w:r>
      <w:r w:rsidR="00252E6A">
        <w:rPr>
          <w:rtl/>
        </w:rPr>
        <w:t>،</w:t>
      </w:r>
      <w:r w:rsidRPr="00252E6A">
        <w:rPr>
          <w:rtl/>
        </w:rPr>
        <w:t xml:space="preserve"> الذي أنشأ بأمر كنسي </w:t>
      </w:r>
      <w:r w:rsidR="00252E6A">
        <w:rPr>
          <w:rtl/>
        </w:rPr>
        <w:t>(</w:t>
      </w:r>
      <w:r w:rsidRPr="00252E6A">
        <w:rPr>
          <w:rtl/>
        </w:rPr>
        <w:t>كليّة الفلسفة والعلوم الدينيّة للدراسات الشرقيّة</w:t>
      </w:r>
      <w:r w:rsidR="00252E6A">
        <w:rPr>
          <w:rtl/>
        </w:rPr>
        <w:t>)</w:t>
      </w:r>
      <w:r w:rsidRPr="00252E6A">
        <w:rPr>
          <w:rtl/>
        </w:rPr>
        <w:t xml:space="preserve"> [أيّ الاستشراقيّة]</w:t>
      </w:r>
      <w:r w:rsidRPr="00252E6A">
        <w:rPr>
          <w:rStyle w:val="libFootnotenumChar"/>
          <w:rtl/>
        </w:rPr>
        <w:t>(1)</w:t>
      </w:r>
      <w:r w:rsidR="00252E6A" w:rsidRPr="00252E6A">
        <w:rPr>
          <w:rtl/>
        </w:rPr>
        <w:t>.</w:t>
      </w:r>
    </w:p>
    <w:p w:rsidR="00007672" w:rsidRPr="00A04F45" w:rsidRDefault="00007672" w:rsidP="00252E6A">
      <w:pPr>
        <w:pStyle w:val="libNormal"/>
        <w:rPr>
          <w:rtl/>
        </w:rPr>
      </w:pPr>
      <w:r w:rsidRPr="00007672">
        <w:rPr>
          <w:rtl/>
        </w:rPr>
        <w:t>وقد توسّعت هذه المؤسّسات التعليميّة بعد ذلك توسّعاً كبيراً في لبنان وسوريا وشمال إفريقيا</w:t>
      </w:r>
      <w:r w:rsidR="00252E6A">
        <w:rPr>
          <w:rtl/>
        </w:rPr>
        <w:t>،</w:t>
      </w:r>
      <w:r w:rsidRPr="00007672">
        <w:rPr>
          <w:rtl/>
        </w:rPr>
        <w:t xml:space="preserve"> وشكّلت عنصراً أساسيّاً في الكيان الاستكباري الفرنسي لما تمثّلته من أهدافٍ كبرى له</w:t>
      </w:r>
      <w:r w:rsidR="00252E6A">
        <w:rPr>
          <w:rtl/>
        </w:rPr>
        <w:t>،</w:t>
      </w:r>
      <w:r w:rsidRPr="00007672">
        <w:rPr>
          <w:rtl/>
        </w:rPr>
        <w:t xml:space="preserve"> فقد </w:t>
      </w:r>
      <w:r w:rsidR="00252E6A">
        <w:rPr>
          <w:rtl/>
        </w:rPr>
        <w:t>(</w:t>
      </w:r>
      <w:r w:rsidRPr="00007672">
        <w:rPr>
          <w:rtl/>
        </w:rPr>
        <w:t>كان لابدّ من إنشاء طبقة حاكمة لهذا الشعب المسيحي المستعبد والمنهك من قِبل المشركين</w:t>
      </w:r>
      <w:r w:rsidR="00252E6A">
        <w:rPr>
          <w:rtl/>
        </w:rPr>
        <w:t>،</w:t>
      </w:r>
      <w:r w:rsidRPr="00007672">
        <w:rPr>
          <w:rtl/>
        </w:rPr>
        <w:t xml:space="preserve"> كان لابدّ من تشكيل طبقة وسطى</w:t>
      </w:r>
      <w:r w:rsidR="00252E6A">
        <w:rPr>
          <w:rtl/>
        </w:rPr>
        <w:t>.</w:t>
      </w:r>
    </w:p>
    <w:p w:rsidR="00007672" w:rsidRPr="00A04F45" w:rsidRDefault="00007672" w:rsidP="00252E6A">
      <w:pPr>
        <w:pStyle w:val="libNormal"/>
        <w:rPr>
          <w:rtl/>
        </w:rPr>
      </w:pPr>
      <w:r w:rsidRPr="00007672">
        <w:rPr>
          <w:rtl/>
        </w:rPr>
        <w:t>يُضاف إلى ذلك</w:t>
      </w:r>
      <w:r w:rsidR="00252E6A">
        <w:rPr>
          <w:rtl/>
        </w:rPr>
        <w:t>:</w:t>
      </w:r>
      <w:r w:rsidRPr="00007672">
        <w:rPr>
          <w:rtl/>
        </w:rPr>
        <w:t xml:space="preserve"> إنّ مجمل هذا الجزء من الشرق الأدنى كان بحكم الواقع</w:t>
      </w:r>
      <w:r w:rsidR="00252E6A">
        <w:rPr>
          <w:rtl/>
        </w:rPr>
        <w:t>،</w:t>
      </w:r>
      <w:r w:rsidRPr="00007672">
        <w:rPr>
          <w:rtl/>
        </w:rPr>
        <w:t xml:space="preserve"> ومن خلال علاقاته الطبيعيّة قد أنجر وراء حضارة الغرب الماديّة</w:t>
      </w:r>
      <w:r w:rsidR="00252E6A">
        <w:rPr>
          <w:rtl/>
        </w:rPr>
        <w:t>،</w:t>
      </w:r>
      <w:r w:rsidRPr="00007672">
        <w:rPr>
          <w:rtl/>
        </w:rPr>
        <w:t xml:space="preserve"> وبدل الوقوف ضدّ تيّار لا يقاوم فضّل السير معه</w:t>
      </w:r>
      <w:r w:rsidR="00252E6A">
        <w:rPr>
          <w:rtl/>
        </w:rPr>
        <w:t>.</w:t>
      </w:r>
    </w:p>
    <w:p w:rsidR="00007672" w:rsidRPr="00A04F45" w:rsidRDefault="00007672" w:rsidP="00007672">
      <w:pPr>
        <w:pStyle w:val="libNormal"/>
        <w:rPr>
          <w:rtl/>
        </w:rPr>
      </w:pPr>
      <w:r w:rsidRPr="00252E6A">
        <w:rPr>
          <w:rtl/>
        </w:rPr>
        <w:t>والأكثر من ذلك هو أنّ اليسوعيّين في سوريا كانوا يسعون إلى تصدير هذا التيّار لكي يتسنّى لهم قيادته</w:t>
      </w:r>
      <w:r w:rsidR="00252E6A">
        <w:rPr>
          <w:rtl/>
        </w:rPr>
        <w:t>)</w:t>
      </w:r>
      <w:r w:rsidRPr="00252E6A">
        <w:rPr>
          <w:rStyle w:val="libFootnotenumChar"/>
          <w:rtl/>
        </w:rPr>
        <w:t>(2)</w:t>
      </w:r>
      <w:r w:rsidR="00252E6A">
        <w:rPr>
          <w:rtl/>
        </w:rPr>
        <w:t>،</w:t>
      </w:r>
      <w:r w:rsidRPr="00252E6A">
        <w:rPr>
          <w:rtl/>
        </w:rPr>
        <w:t xml:space="preserve"> وحينما فرض الانتداب الفرنسي على سوريا ولبنان عام 1919م فرض معه منهاج التعليم الرسمي الذي كان يُساعد المبشرين في أعمالهم</w:t>
      </w:r>
      <w:r w:rsidRPr="00252E6A">
        <w:rPr>
          <w:rStyle w:val="libFootnotenumChar"/>
          <w:rtl/>
        </w:rPr>
        <w:t>(3)</w:t>
      </w:r>
      <w:r w:rsidR="00252E6A">
        <w:rPr>
          <w:rtl/>
        </w:rPr>
        <w:t>،</w:t>
      </w:r>
      <w:r w:rsidRPr="00252E6A">
        <w:rPr>
          <w:rtl/>
        </w:rPr>
        <w:t xml:space="preserve"> </w:t>
      </w:r>
      <w:r w:rsidR="00252E6A">
        <w:rPr>
          <w:rtl/>
        </w:rPr>
        <w:t>(</w:t>
      </w:r>
      <w:r w:rsidRPr="00252E6A">
        <w:rPr>
          <w:rtl/>
        </w:rPr>
        <w:t>وكانت مدارس الإرساليّات الكاثوليكيّة تحبّب فرنسا إلى التلاميذ النصارى)</w:t>
      </w:r>
      <w:r w:rsidRPr="00252E6A">
        <w:rPr>
          <w:rStyle w:val="libFootnotenumChar"/>
          <w:rtl/>
        </w:rPr>
        <w:t>(4)</w:t>
      </w:r>
      <w:r w:rsidR="00252E6A">
        <w:rPr>
          <w:rtl/>
        </w:rPr>
        <w:t>.</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مجلّة المنتقى/ العدد الأوّل</w:t>
      </w:r>
      <w:r>
        <w:rPr>
          <w:rtl/>
        </w:rPr>
        <w:t xml:space="preserve"> - </w:t>
      </w:r>
      <w:r w:rsidRPr="00A04F45">
        <w:rPr>
          <w:rtl/>
        </w:rPr>
        <w:t>ابريل 1983م</w:t>
      </w:r>
      <w:r w:rsidR="00252E6A">
        <w:rPr>
          <w:rtl/>
        </w:rPr>
        <w:t>:</w:t>
      </w:r>
      <w:r w:rsidRPr="00A04F45">
        <w:rPr>
          <w:rtl/>
        </w:rPr>
        <w:t xml:space="preserve"> 69</w:t>
      </w:r>
      <w:r w:rsidR="00252E6A">
        <w:rPr>
          <w:rtl/>
        </w:rPr>
        <w:t>.</w:t>
      </w:r>
    </w:p>
    <w:p w:rsidR="00007672" w:rsidRPr="00007672" w:rsidRDefault="00007672" w:rsidP="00007672">
      <w:pPr>
        <w:pStyle w:val="libFootnote0"/>
        <w:rPr>
          <w:rtl/>
        </w:rPr>
      </w:pPr>
      <w:r w:rsidRPr="00A04F45">
        <w:rPr>
          <w:rtl/>
        </w:rPr>
        <w:t>(2) شارلس</w:t>
      </w:r>
      <w:r>
        <w:rPr>
          <w:rtl/>
        </w:rPr>
        <w:t xml:space="preserve"> - </w:t>
      </w:r>
      <w:r w:rsidRPr="00A04F45">
        <w:rPr>
          <w:rtl/>
        </w:rPr>
        <w:t>تقرير عن البعثات اليسوعيّة</w:t>
      </w:r>
      <w:r>
        <w:rPr>
          <w:rtl/>
        </w:rPr>
        <w:t xml:space="preserve"> - </w:t>
      </w:r>
      <w:r w:rsidRPr="00A04F45">
        <w:rPr>
          <w:rtl/>
        </w:rPr>
        <w:t>باريس 1929م/ عن مجلّة المنتقى/ العدد الأوّل 69</w:t>
      </w:r>
      <w:r w:rsidR="00252E6A">
        <w:rPr>
          <w:rtl/>
        </w:rPr>
        <w:t>.</w:t>
      </w:r>
    </w:p>
    <w:p w:rsidR="00007672" w:rsidRPr="00007672" w:rsidRDefault="00007672" w:rsidP="00007672">
      <w:pPr>
        <w:pStyle w:val="libFootnote0"/>
        <w:rPr>
          <w:rtl/>
        </w:rPr>
      </w:pPr>
      <w:r w:rsidRPr="00A04F45">
        <w:rPr>
          <w:rtl/>
        </w:rPr>
        <w:t xml:space="preserve">(3) </w:t>
      </w:r>
      <w:r w:rsidRPr="00A04F45">
        <w:t xml:space="preserve">Les Jesuites En Syrie </w:t>
      </w:r>
      <w:r w:rsidRPr="00A04F45">
        <w:rPr>
          <w:rtl/>
        </w:rPr>
        <w:t>10</w:t>
      </w:r>
      <w:r w:rsidRPr="00A04F45">
        <w:t xml:space="preserve">: </w:t>
      </w:r>
      <w:r w:rsidRPr="00A04F45">
        <w:rPr>
          <w:rtl/>
        </w:rPr>
        <w:t>65</w:t>
      </w:r>
      <w:r w:rsidR="00252E6A">
        <w:rPr>
          <w:rtl/>
        </w:rPr>
        <w:t>.</w:t>
      </w:r>
    </w:p>
    <w:p w:rsidR="00007672" w:rsidRPr="00007672" w:rsidRDefault="00007672" w:rsidP="00007672">
      <w:pPr>
        <w:pStyle w:val="libFootnote0"/>
        <w:rPr>
          <w:rtl/>
        </w:rPr>
      </w:pPr>
      <w:r w:rsidRPr="00A04F45">
        <w:rPr>
          <w:rtl/>
        </w:rPr>
        <w:t xml:space="preserve">(4) </w:t>
      </w:r>
      <w:r w:rsidRPr="00A04F45">
        <w:t xml:space="preserve">Ibid, </w:t>
      </w:r>
      <w:r w:rsidRPr="00A04F45">
        <w:rPr>
          <w:rtl/>
        </w:rPr>
        <w:t>2</w:t>
      </w:r>
      <w:r w:rsidRPr="00A04F45">
        <w:t xml:space="preserve">: </w:t>
      </w:r>
      <w:r w:rsidRPr="00A04F45">
        <w:rPr>
          <w:rtl/>
        </w:rPr>
        <w:t>8</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 xml:space="preserve">يقول </w:t>
      </w:r>
      <w:r w:rsidR="00252E6A" w:rsidRPr="00EC1D72">
        <w:rPr>
          <w:rStyle w:val="libBold2Char"/>
          <w:rtl/>
        </w:rPr>
        <w:t>(</w:t>
      </w:r>
      <w:r w:rsidRPr="00EC1D72">
        <w:rPr>
          <w:rStyle w:val="libBold2Char"/>
          <w:rtl/>
        </w:rPr>
        <w:t>ساطع الحصري</w:t>
      </w:r>
      <w:r w:rsidR="00252E6A" w:rsidRPr="00EC1D72">
        <w:rPr>
          <w:rStyle w:val="libBold2Char"/>
          <w:rtl/>
        </w:rPr>
        <w:t>)</w:t>
      </w:r>
      <w:r w:rsidRPr="00252E6A">
        <w:rPr>
          <w:rtl/>
        </w:rPr>
        <w:t xml:space="preserve"> وزير التربية السوري في عهد فيصل</w:t>
      </w:r>
      <w:r w:rsidR="00252E6A">
        <w:rPr>
          <w:rtl/>
        </w:rPr>
        <w:t>:</w:t>
      </w:r>
      <w:r w:rsidRPr="00252E6A">
        <w:rPr>
          <w:rtl/>
        </w:rPr>
        <w:t xml:space="preserve"> </w:t>
      </w:r>
      <w:r w:rsidR="00252E6A">
        <w:rPr>
          <w:rtl/>
        </w:rPr>
        <w:t>(</w:t>
      </w:r>
      <w:r w:rsidRPr="00252E6A">
        <w:rPr>
          <w:rtl/>
        </w:rPr>
        <w:t>إنّ النُظُم العديدة التي وضِعَت في سوريا</w:t>
      </w:r>
      <w:r w:rsidR="00252E6A">
        <w:rPr>
          <w:rtl/>
        </w:rPr>
        <w:t>،</w:t>
      </w:r>
      <w:r w:rsidRPr="00252E6A">
        <w:rPr>
          <w:rtl/>
        </w:rPr>
        <w:t xml:space="preserve"> في عهد الانتداب الفرنسي</w:t>
      </w:r>
      <w:r w:rsidR="00252E6A">
        <w:rPr>
          <w:rtl/>
        </w:rPr>
        <w:t>،</w:t>
      </w:r>
      <w:r w:rsidRPr="00252E6A">
        <w:rPr>
          <w:rtl/>
        </w:rPr>
        <w:t xml:space="preserve"> إنّما كانت تنفيذاً لسياسةٍ مرسومةٍ بوضوحٍ وإتقان، ونستطيع أنْ نقول</w:t>
      </w:r>
      <w:r w:rsidR="00252E6A">
        <w:rPr>
          <w:rtl/>
        </w:rPr>
        <w:t>:</w:t>
      </w:r>
      <w:r w:rsidRPr="00252E6A">
        <w:rPr>
          <w:rtl/>
        </w:rPr>
        <w:t xml:space="preserve"> إنّ غاية هذه السياسة كانت تأمين سيطرة الثقافة الفرنسيّة والنظُم الفرنسيّة على معارف البلاد</w:t>
      </w:r>
      <w:r w:rsidR="00252E6A">
        <w:rPr>
          <w:rtl/>
        </w:rPr>
        <w:t>،</w:t>
      </w:r>
      <w:r w:rsidRPr="00252E6A">
        <w:rPr>
          <w:rtl/>
        </w:rPr>
        <w:t xml:space="preserve"> سيطرةً مطلقةً من غير التفات إلى ما تتطلّبه أُصول التربية السليمة والعلم الصحيح</w:t>
      </w:r>
      <w:r w:rsidR="00252E6A">
        <w:rPr>
          <w:rtl/>
        </w:rPr>
        <w:t>.</w:t>
      </w:r>
    </w:p>
    <w:p w:rsidR="00007672" w:rsidRPr="00A04F45" w:rsidRDefault="00007672" w:rsidP="00007672">
      <w:pPr>
        <w:pStyle w:val="libNormal"/>
        <w:rPr>
          <w:rtl/>
        </w:rPr>
      </w:pPr>
      <w:r w:rsidRPr="00252E6A">
        <w:rPr>
          <w:rtl/>
        </w:rPr>
        <w:t xml:space="preserve">إنّها كانت </w:t>
      </w:r>
      <w:r w:rsidR="00252E6A">
        <w:rPr>
          <w:rtl/>
        </w:rPr>
        <w:t>(</w:t>
      </w:r>
      <w:r w:rsidRPr="00252E6A">
        <w:rPr>
          <w:rtl/>
        </w:rPr>
        <w:t>تعطي للغة الفرنسيّة وللشهادات الفرنسيّة امتيازات مهمّة</w:t>
      </w:r>
      <w:r w:rsidR="00252E6A">
        <w:rPr>
          <w:rtl/>
        </w:rPr>
        <w:t>،</w:t>
      </w:r>
      <w:r w:rsidRPr="00252E6A">
        <w:rPr>
          <w:rtl/>
        </w:rPr>
        <w:t xml:space="preserve"> وتتحيّز للمعاهد التعليميّة الفرنسيّة تحيّزاً مفرطاً</w:t>
      </w:r>
      <w:r w:rsidR="00252E6A">
        <w:rPr>
          <w:rtl/>
        </w:rPr>
        <w:t>،</w:t>
      </w:r>
      <w:r w:rsidRPr="00252E6A">
        <w:rPr>
          <w:rtl/>
        </w:rPr>
        <w:t xml:space="preserve"> يجعلها أحياناً ليست صاحبة امتياز فحسب</w:t>
      </w:r>
      <w:r w:rsidR="00252E6A">
        <w:rPr>
          <w:rtl/>
        </w:rPr>
        <w:t>،</w:t>
      </w:r>
      <w:r w:rsidRPr="00252E6A">
        <w:rPr>
          <w:rtl/>
        </w:rPr>
        <w:t xml:space="preserve"> بل صاحبة انحصار واحتكار أيضاً</w:t>
      </w:r>
      <w:r w:rsidR="00252E6A">
        <w:rPr>
          <w:rtl/>
        </w:rPr>
        <w:t>)</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ومن تلك النماذج أيضاً إنشاء كليّة الطب في سوريا</w:t>
      </w:r>
      <w:r w:rsidR="00252E6A">
        <w:rPr>
          <w:rtl/>
        </w:rPr>
        <w:t>،</w:t>
      </w:r>
      <w:r w:rsidRPr="00252E6A">
        <w:rPr>
          <w:rtl/>
        </w:rPr>
        <w:t xml:space="preserve"> والتي عبّر عنها السفير الفرنسي في القسطنطينيّة بالإشادة بـ </w:t>
      </w:r>
      <w:r w:rsidR="00252E6A" w:rsidRPr="00EC1D72">
        <w:rPr>
          <w:rStyle w:val="libBold2Char"/>
          <w:rtl/>
        </w:rPr>
        <w:t>(</w:t>
      </w:r>
      <w:r w:rsidRPr="00EC1D72">
        <w:rPr>
          <w:rStyle w:val="libBold2Char"/>
          <w:rtl/>
        </w:rPr>
        <w:t>غامبيثا</w:t>
      </w:r>
      <w:r w:rsidR="00252E6A" w:rsidRPr="00EC1D72">
        <w:rPr>
          <w:rStyle w:val="libBold2Char"/>
          <w:rtl/>
        </w:rPr>
        <w:t>)</w:t>
      </w:r>
      <w:r w:rsidRPr="00252E6A">
        <w:rPr>
          <w:rtl/>
        </w:rPr>
        <w:t xml:space="preserve"> والكاردينال </w:t>
      </w:r>
      <w:r w:rsidR="00252E6A" w:rsidRPr="00EC1D72">
        <w:rPr>
          <w:rStyle w:val="libBold2Char"/>
          <w:rtl/>
        </w:rPr>
        <w:t>(</w:t>
      </w:r>
      <w:r w:rsidRPr="00EC1D72">
        <w:rPr>
          <w:rStyle w:val="libBold2Char"/>
          <w:rtl/>
        </w:rPr>
        <w:t>لافيجري</w:t>
      </w:r>
      <w:r w:rsidR="00252E6A" w:rsidRPr="00EC1D72">
        <w:rPr>
          <w:rStyle w:val="libBold2Char"/>
          <w:rtl/>
        </w:rPr>
        <w:t>)</w:t>
      </w:r>
      <w:r w:rsidRPr="00252E6A">
        <w:rPr>
          <w:rtl/>
        </w:rPr>
        <w:t xml:space="preserve"> صاحبي فكرة الكليّة [كليّة الطبّ]</w:t>
      </w:r>
      <w:r w:rsidR="00252E6A">
        <w:rPr>
          <w:rtl/>
        </w:rPr>
        <w:t>،</w:t>
      </w:r>
      <w:r w:rsidRPr="00252E6A">
        <w:rPr>
          <w:rtl/>
        </w:rPr>
        <w:t xml:space="preserve"> اللذين أرادا إيجاد مدرسة فرنسيّة في سوريا</w:t>
      </w:r>
      <w:r w:rsidR="00252E6A">
        <w:rPr>
          <w:rtl/>
        </w:rPr>
        <w:t>،</w:t>
      </w:r>
      <w:r w:rsidRPr="00252E6A">
        <w:rPr>
          <w:rtl/>
        </w:rPr>
        <w:t xml:space="preserve"> يؤمّها شبّان البلد من أجل العلوم الطبيّة</w:t>
      </w:r>
      <w:r w:rsidR="00252E6A">
        <w:rPr>
          <w:rtl/>
        </w:rPr>
        <w:t>،</w:t>
      </w:r>
      <w:r w:rsidRPr="00252E6A">
        <w:rPr>
          <w:rtl/>
        </w:rPr>
        <w:t xml:space="preserve"> والتعمّق في دراسة لغتنا</w:t>
      </w:r>
      <w:r w:rsidR="00252E6A">
        <w:rPr>
          <w:rtl/>
        </w:rPr>
        <w:t>،</w:t>
      </w:r>
      <w:r w:rsidRPr="00252E6A">
        <w:rPr>
          <w:rtl/>
        </w:rPr>
        <w:t xml:space="preserve"> كي ينتشروا فيما بعد في أنحاء الشرق كافّة</w:t>
      </w:r>
      <w:r w:rsidR="00252E6A">
        <w:rPr>
          <w:rtl/>
        </w:rPr>
        <w:t>،</w:t>
      </w:r>
      <w:r w:rsidRPr="00252E6A">
        <w:rPr>
          <w:rtl/>
        </w:rPr>
        <w:t xml:space="preserve"> كأصدقاء لنفوذنا وحضارتنا</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وفي عام 1889م أُلحق بكليّة الطب كليّة الصيدلة</w:t>
      </w:r>
      <w:r w:rsidR="00252E6A">
        <w:rPr>
          <w:rtl/>
        </w:rPr>
        <w:t>،</w:t>
      </w:r>
      <w:r w:rsidRPr="00007672">
        <w:rPr>
          <w:rtl/>
        </w:rPr>
        <w:t xml:space="preserve"> ومنذ ذلك الحين أُلغيَ التمييز بين الدبلوم الفرنسي وبين الدبلوم المُعطى في بيروت</w:t>
      </w:r>
      <w:r w:rsidR="00252E6A">
        <w:rPr>
          <w:rtl/>
        </w:rPr>
        <w:t>.</w:t>
      </w:r>
    </w:p>
    <w:p w:rsidR="00007672" w:rsidRPr="00A04F45" w:rsidRDefault="00007672" w:rsidP="00252E6A">
      <w:pPr>
        <w:pStyle w:val="libNormal"/>
        <w:rPr>
          <w:rtl/>
        </w:rPr>
      </w:pPr>
      <w:r w:rsidRPr="00007672">
        <w:rPr>
          <w:rtl/>
        </w:rPr>
        <w:t>كما أُلحقت كليّة الطب في بيروت بكليّة الطب في ليون</w:t>
      </w:r>
      <w:r w:rsidR="00252E6A">
        <w:rPr>
          <w:rtl/>
        </w:rPr>
        <w:t>،</w:t>
      </w:r>
      <w:r w:rsidRPr="00007672">
        <w:rPr>
          <w:rtl/>
        </w:rPr>
        <w:t xml:space="preserve"> وأُتْبِعت ماليّاً للمساعدات الحكوميّة</w:t>
      </w:r>
      <w:r w:rsidR="00252E6A">
        <w:rPr>
          <w:rtl/>
        </w:rPr>
        <w:t>،</w:t>
      </w:r>
      <w:r w:rsidRPr="00007672">
        <w:rPr>
          <w:rtl/>
        </w:rPr>
        <w:t xml:space="preserve"> وهكذا غدت مع كليّة الصيدلة </w:t>
      </w:r>
      <w:r w:rsidR="00252E6A">
        <w:rPr>
          <w:rtl/>
        </w:rPr>
        <w:t>(</w:t>
      </w:r>
      <w:r w:rsidRPr="00007672">
        <w:rPr>
          <w:rtl/>
        </w:rPr>
        <w:t>أرضاً رائعةً للتوسّع الفرنسي</w:t>
      </w:r>
      <w:r w:rsidR="00252E6A">
        <w:rPr>
          <w:rtl/>
        </w:rPr>
        <w:t>،</w:t>
      </w:r>
      <w:r w:rsidRPr="00007672">
        <w:rPr>
          <w:rtl/>
        </w:rPr>
        <w:t xml:space="preserve"> تخرّج منها حوالي 535 طبيباً</w:t>
      </w:r>
      <w:r w:rsidR="00252E6A">
        <w:rPr>
          <w:rtl/>
        </w:rPr>
        <w:t>،</w:t>
      </w:r>
      <w:r w:rsidRPr="00007672">
        <w:rPr>
          <w:rtl/>
        </w:rPr>
        <w:t xml:space="preserve"> يحملون الدبلوم الفرنسي</w:t>
      </w:r>
      <w:r w:rsidR="00252E6A">
        <w:rPr>
          <w:rtl/>
        </w:rPr>
        <w:t>،</w:t>
      </w:r>
      <w:r w:rsidRPr="00007672">
        <w:rPr>
          <w:rtl/>
        </w:rPr>
        <w:t xml:space="preserve"> ويبشّرون بنفوذنا</w:t>
      </w:r>
      <w:r w:rsidR="00252E6A">
        <w:rPr>
          <w:rtl/>
        </w:rPr>
        <w:t>،</w:t>
      </w:r>
      <w:r w:rsidRPr="00007672">
        <w:rPr>
          <w:rtl/>
        </w:rPr>
        <w:t xml:space="preserve"> وبفعاليّة طرائقنا العلميّة لا في</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(1) تقارير عن أحوال المعارف في سوريا / عن الدكتور الخالدي مصطفى والدكتور فروخ</w:t>
      </w:r>
      <w:r w:rsidR="00252E6A">
        <w:rPr>
          <w:rtl/>
        </w:rPr>
        <w:t>،</w:t>
      </w:r>
      <w:r w:rsidRPr="00A04F45">
        <w:rPr>
          <w:rtl/>
        </w:rPr>
        <w:t xml:space="preserve"> عمر</w:t>
      </w:r>
      <w:r>
        <w:rPr>
          <w:rtl/>
        </w:rPr>
        <w:t xml:space="preserve"> - </w:t>
      </w:r>
      <w:r w:rsidRPr="00A04F45">
        <w:rPr>
          <w:rtl/>
        </w:rPr>
        <w:t>التبشير والاستعمار في البلاد العربيّة</w:t>
      </w:r>
      <w:r w:rsidR="00252E6A">
        <w:rPr>
          <w:rtl/>
        </w:rPr>
        <w:t>:</w:t>
      </w:r>
      <w:r w:rsidRPr="00A04F45">
        <w:rPr>
          <w:rtl/>
        </w:rPr>
        <w:t xml:space="preserve"> 86</w:t>
      </w:r>
      <w:r w:rsidR="00252E6A">
        <w:rPr>
          <w:rtl/>
        </w:rPr>
        <w:t>.</w:t>
      </w:r>
    </w:p>
    <w:p w:rsidR="00007672" w:rsidRPr="00007672" w:rsidRDefault="00007672" w:rsidP="00007672">
      <w:pPr>
        <w:pStyle w:val="libFootnote0"/>
        <w:rPr>
          <w:rtl/>
        </w:rPr>
      </w:pPr>
      <w:r w:rsidRPr="00A04F45">
        <w:rPr>
          <w:rtl/>
        </w:rPr>
        <w:t>(2) أرشيف وزارة الخارجيّة الفرنسيّة</w:t>
      </w:r>
      <w:r>
        <w:rPr>
          <w:rtl/>
        </w:rPr>
        <w:t xml:space="preserve"> - </w:t>
      </w:r>
      <w:r w:rsidRPr="00A04F45">
        <w:rPr>
          <w:rtl/>
        </w:rPr>
        <w:t xml:space="preserve">رسالة من سفير فرنسا في القسطنطينيّة إلى وزير الشؤون الخارجيّة في أكتوبر </w:t>
      </w:r>
      <w:r w:rsidR="00252E6A">
        <w:rPr>
          <w:rtl/>
        </w:rPr>
        <w:t>(</w:t>
      </w:r>
      <w:r w:rsidRPr="00A04F45">
        <w:rPr>
          <w:rtl/>
        </w:rPr>
        <w:t>ت 1</w:t>
      </w:r>
      <w:r w:rsidR="00252E6A">
        <w:rPr>
          <w:rtl/>
        </w:rPr>
        <w:t>)</w:t>
      </w:r>
      <w:r w:rsidRPr="00A04F45">
        <w:rPr>
          <w:rtl/>
        </w:rPr>
        <w:t xml:space="preserve"> 1898م / عن الدكتور عتريسي</w:t>
      </w:r>
      <w:r w:rsidR="00252E6A">
        <w:rPr>
          <w:rtl/>
        </w:rPr>
        <w:t>،</w:t>
      </w:r>
      <w:r w:rsidRPr="00A04F45">
        <w:rPr>
          <w:rtl/>
        </w:rPr>
        <w:t xml:space="preserve"> طلال</w:t>
      </w:r>
      <w:r>
        <w:rPr>
          <w:rtl/>
        </w:rPr>
        <w:t xml:space="preserve"> - </w:t>
      </w:r>
      <w:r w:rsidRPr="00A04F45">
        <w:rPr>
          <w:rtl/>
        </w:rPr>
        <w:t>البعثات اليسوعيّة</w:t>
      </w:r>
      <w:r w:rsidR="00252E6A">
        <w:rPr>
          <w:rtl/>
        </w:rPr>
        <w:t>:</w:t>
      </w:r>
      <w:r w:rsidRPr="00A04F45">
        <w:rPr>
          <w:rtl/>
        </w:rPr>
        <w:t xml:space="preserve"> 130</w:t>
      </w:r>
      <w:r w:rsidR="00252E6A">
        <w:rPr>
          <w:rtl/>
        </w:rPr>
        <w:t>.</w:t>
      </w:r>
    </w:p>
    <w:p w:rsidR="00007672" w:rsidRDefault="00007672" w:rsidP="004A5321">
      <w:pPr>
        <w:pStyle w:val="libNormal"/>
      </w:pPr>
      <w:r>
        <w:rPr>
          <w:rtl/>
        </w:rPr>
        <w:br w:type="page"/>
      </w:r>
    </w:p>
    <w:p w:rsidR="00007672" w:rsidRPr="00A04F45" w:rsidRDefault="00007672" w:rsidP="00007672">
      <w:pPr>
        <w:pStyle w:val="libNormal"/>
        <w:rPr>
          <w:rtl/>
        </w:rPr>
      </w:pPr>
      <w:r w:rsidRPr="00252E6A">
        <w:rPr>
          <w:rtl/>
        </w:rPr>
        <w:lastRenderedPageBreak/>
        <w:t>سوريا فقط</w:t>
      </w:r>
      <w:r w:rsidR="00252E6A">
        <w:rPr>
          <w:rtl/>
        </w:rPr>
        <w:t>،</w:t>
      </w:r>
      <w:r w:rsidRPr="00252E6A">
        <w:rPr>
          <w:rtl/>
        </w:rPr>
        <w:t xml:space="preserve"> بل في الإمبراطوريّة العثمانيّة بأسرها</w:t>
      </w:r>
      <w:r w:rsidR="00252E6A">
        <w:rPr>
          <w:rtl/>
        </w:rPr>
        <w:t>،</w:t>
      </w:r>
      <w:r w:rsidRPr="00252E6A">
        <w:rPr>
          <w:rtl/>
        </w:rPr>
        <w:t xml:space="preserve"> وحتّى في فارس ومصر...)</w:t>
      </w:r>
      <w:r w:rsidRPr="00252E6A">
        <w:rPr>
          <w:rStyle w:val="libFootnotenumChar"/>
          <w:rtl/>
        </w:rPr>
        <w:t>(1)</w:t>
      </w:r>
      <w:r w:rsidR="00252E6A" w:rsidRPr="00252E6A">
        <w:rPr>
          <w:rtl/>
        </w:rPr>
        <w:t>.</w:t>
      </w:r>
    </w:p>
    <w:p w:rsidR="00007672" w:rsidRPr="00A04F45" w:rsidRDefault="00007672" w:rsidP="00007672">
      <w:pPr>
        <w:pStyle w:val="libNormal"/>
        <w:rPr>
          <w:rtl/>
        </w:rPr>
      </w:pPr>
      <w:r w:rsidRPr="00252E6A">
        <w:rPr>
          <w:rtl/>
        </w:rPr>
        <w:t>ويؤكّد الهدف غير العلمي لمثل هذه المعاهد والكليّات تحديد أحد المسؤولين الفرنسيّين لأهداف كليّة الطب اليسوعيّة في بيروت قائلاً</w:t>
      </w:r>
      <w:r w:rsidR="00252E6A">
        <w:rPr>
          <w:rtl/>
        </w:rPr>
        <w:t>:</w:t>
      </w:r>
      <w:r w:rsidRPr="00252E6A">
        <w:rPr>
          <w:rtl/>
        </w:rPr>
        <w:t xml:space="preserve"> </w:t>
      </w:r>
      <w:r w:rsidR="00252E6A">
        <w:rPr>
          <w:rtl/>
        </w:rPr>
        <w:t>(</w:t>
      </w:r>
      <w:r w:rsidRPr="00252E6A">
        <w:rPr>
          <w:rtl/>
        </w:rPr>
        <w:t>إنّ غاية المؤسِّسين [غامبيثا والكاردينال لافيجري] الأولى</w:t>
      </w:r>
      <w:r w:rsidR="00252E6A">
        <w:rPr>
          <w:rtl/>
        </w:rPr>
        <w:t>،</w:t>
      </w:r>
      <w:r w:rsidRPr="00252E6A">
        <w:rPr>
          <w:rtl/>
        </w:rPr>
        <w:t xml:space="preserve"> أنْ يجعلا من هذه الكليّة فكرة سياسيّة ومؤسّسة دعائيّة..)</w:t>
      </w:r>
      <w:r w:rsidRPr="00252E6A">
        <w:rPr>
          <w:rStyle w:val="libFootnotenumChar"/>
          <w:rtl/>
        </w:rPr>
        <w:t>(2)</w:t>
      </w:r>
      <w:r w:rsidR="00252E6A">
        <w:rPr>
          <w:rtl/>
        </w:rPr>
        <w:t>.</w:t>
      </w:r>
    </w:p>
    <w:p w:rsidR="00007672" w:rsidRPr="00A04F45" w:rsidRDefault="00007672" w:rsidP="00252E6A">
      <w:pPr>
        <w:pStyle w:val="libNormal"/>
        <w:rPr>
          <w:rtl/>
        </w:rPr>
      </w:pPr>
      <w:r w:rsidRPr="00007672">
        <w:rPr>
          <w:rtl/>
        </w:rPr>
        <w:t>والذي يؤكّد هذه السياسة الفرنسيّة الوثائق الدامغة المتمثّلة في مراسلات القناصل السياسيّة الفرنسيّة</w:t>
      </w:r>
      <w:r w:rsidR="00252E6A">
        <w:rPr>
          <w:rtl/>
        </w:rPr>
        <w:t>،</w:t>
      </w:r>
      <w:r w:rsidRPr="00007672">
        <w:rPr>
          <w:rtl/>
        </w:rPr>
        <w:t xml:space="preserve"> نشير إلى نماذج منها</w:t>
      </w:r>
      <w:r w:rsidR="00252E6A">
        <w:rPr>
          <w:rtl/>
        </w:rPr>
        <w:t>:</w:t>
      </w:r>
    </w:p>
    <w:p w:rsidR="00007672" w:rsidRPr="00A04F45" w:rsidRDefault="00007672" w:rsidP="00007672">
      <w:pPr>
        <w:pStyle w:val="libNormal"/>
        <w:rPr>
          <w:rtl/>
        </w:rPr>
      </w:pPr>
      <w:r w:rsidRPr="00252E6A">
        <w:rPr>
          <w:rtl/>
        </w:rPr>
        <w:t xml:space="preserve">1 - وثيقة رقم </w:t>
      </w:r>
      <w:r w:rsidRPr="00EC1D72">
        <w:rPr>
          <w:rStyle w:val="libBold2Char"/>
          <w:rtl/>
        </w:rPr>
        <w:t>(1)</w:t>
      </w:r>
      <w:r w:rsidR="00252E6A">
        <w:rPr>
          <w:rtl/>
        </w:rPr>
        <w:t>:</w:t>
      </w:r>
    </w:p>
    <w:p w:rsidR="00007672" w:rsidRPr="00A04F45" w:rsidRDefault="00007672" w:rsidP="00007672">
      <w:pPr>
        <w:pStyle w:val="libNormal"/>
        <w:rPr>
          <w:rtl/>
        </w:rPr>
      </w:pPr>
      <w:r w:rsidRPr="00252E6A">
        <w:rPr>
          <w:rtl/>
        </w:rPr>
        <w:t xml:space="preserve">تركيا - بيروت مجلّد رقم </w:t>
      </w:r>
      <w:r w:rsidRPr="00EC1D72">
        <w:rPr>
          <w:rStyle w:val="libBold2Char"/>
          <w:rtl/>
        </w:rPr>
        <w:t>(2)</w:t>
      </w:r>
      <w:r w:rsidRPr="00252E6A">
        <w:rPr>
          <w:rtl/>
        </w:rPr>
        <w:t xml:space="preserve"> 1840 - 1841م</w:t>
      </w:r>
      <w:r w:rsidR="00252E6A">
        <w:rPr>
          <w:rtl/>
        </w:rPr>
        <w:t>.</w:t>
      </w:r>
    </w:p>
    <w:p w:rsidR="00007672" w:rsidRPr="00A04F45" w:rsidRDefault="00007672" w:rsidP="00252E6A">
      <w:pPr>
        <w:pStyle w:val="libNormal"/>
        <w:rPr>
          <w:rtl/>
        </w:rPr>
      </w:pPr>
      <w:r w:rsidRPr="00007672">
        <w:rPr>
          <w:rtl/>
        </w:rPr>
        <w:t xml:space="preserve">بيروت 18 كانون الثاني </w:t>
      </w:r>
      <w:r w:rsidR="00252E6A">
        <w:rPr>
          <w:rtl/>
        </w:rPr>
        <w:t>(</w:t>
      </w:r>
      <w:r w:rsidRPr="00007672">
        <w:rPr>
          <w:rtl/>
        </w:rPr>
        <w:t>يناير</w:t>
      </w:r>
      <w:r w:rsidR="00252E6A">
        <w:rPr>
          <w:rtl/>
        </w:rPr>
        <w:t>)</w:t>
      </w:r>
      <w:r w:rsidRPr="00007672">
        <w:rPr>
          <w:rtl/>
        </w:rPr>
        <w:t xml:space="preserve"> 1841م</w:t>
      </w:r>
      <w:r w:rsidR="00252E6A">
        <w:rPr>
          <w:rtl/>
        </w:rPr>
        <w:t>.</w:t>
      </w:r>
    </w:p>
    <w:p w:rsidR="00007672" w:rsidRPr="00A04F45" w:rsidRDefault="00007672" w:rsidP="00252E6A">
      <w:pPr>
        <w:pStyle w:val="libNormal"/>
        <w:rPr>
          <w:rtl/>
        </w:rPr>
      </w:pPr>
      <w:r w:rsidRPr="00007672">
        <w:rPr>
          <w:rtl/>
        </w:rPr>
        <w:t>من ج</w:t>
      </w:r>
      <w:r w:rsidR="00252E6A">
        <w:rPr>
          <w:rtl/>
        </w:rPr>
        <w:t>.</w:t>
      </w:r>
      <w:r w:rsidRPr="00007672">
        <w:rPr>
          <w:rtl/>
        </w:rPr>
        <w:t xml:space="preserve"> بريتون إلى الوزير غيزو سكرتير الدولة في وزارة الشؤون الخارجيّة</w:t>
      </w:r>
      <w:r w:rsidR="00252E6A">
        <w:rPr>
          <w:rtl/>
        </w:rPr>
        <w:t>.</w:t>
      </w:r>
    </w:p>
    <w:p w:rsidR="00007672" w:rsidRPr="00A04F45" w:rsidRDefault="00007672" w:rsidP="00252E6A">
      <w:pPr>
        <w:pStyle w:val="libNormal"/>
        <w:rPr>
          <w:rtl/>
        </w:rPr>
      </w:pPr>
      <w:r w:rsidRPr="00007672">
        <w:rPr>
          <w:rtl/>
        </w:rPr>
        <w:t>.. كنت قد قدّمت في شهر آيار عام 1840م إلى حضرة وزير الشؤون الخارجيّة</w:t>
      </w:r>
      <w:r w:rsidR="00252E6A">
        <w:rPr>
          <w:rtl/>
        </w:rPr>
        <w:t>،</w:t>
      </w:r>
      <w:r w:rsidRPr="00007672">
        <w:rPr>
          <w:rtl/>
        </w:rPr>
        <w:t xml:space="preserve"> بعض الملاحظات حول إنشاء كليّة في سوريا</w:t>
      </w:r>
      <w:r w:rsidR="00252E6A">
        <w:rPr>
          <w:rtl/>
        </w:rPr>
        <w:t>،</w:t>
      </w:r>
      <w:r w:rsidRPr="00007672">
        <w:rPr>
          <w:rtl/>
        </w:rPr>
        <w:t xml:space="preserve"> وكانت الموافقة قد تمّت على تصميم المشروع في روما في بداية 1839م</w:t>
      </w:r>
      <w:r w:rsidR="00252E6A">
        <w:rPr>
          <w:rtl/>
        </w:rPr>
        <w:t>.</w:t>
      </w:r>
      <w:r w:rsidRPr="00007672">
        <w:rPr>
          <w:rtl/>
        </w:rPr>
        <w:t>.. هذه المؤسّسة ستؤثّر بشكل إيجابي جدّاً على مصالح فرنسا راهناً ومستقبلاً</w:t>
      </w:r>
      <w:r w:rsidR="00252E6A">
        <w:rPr>
          <w:rtl/>
        </w:rPr>
        <w:t>؛</w:t>
      </w:r>
      <w:r w:rsidRPr="00007672">
        <w:rPr>
          <w:rtl/>
        </w:rPr>
        <w:t xml:space="preserve"> لأنّها ستلبّي حاجةً ملحّة لدى المسيحيّين</w:t>
      </w:r>
      <w:r w:rsidR="00252E6A">
        <w:rPr>
          <w:rtl/>
        </w:rPr>
        <w:t>،</w:t>
      </w:r>
      <w:r w:rsidRPr="00007672">
        <w:rPr>
          <w:rtl/>
        </w:rPr>
        <w:t xml:space="preserve"> وستنشر بينهم</w:t>
      </w:r>
      <w:r w:rsidR="00252E6A">
        <w:rPr>
          <w:rtl/>
        </w:rPr>
        <w:t>،</w:t>
      </w:r>
      <w:r w:rsidRPr="00007672">
        <w:rPr>
          <w:rtl/>
        </w:rPr>
        <w:t xml:space="preserve"> تحت الإشراف الفرنسي</w:t>
      </w:r>
      <w:r w:rsidR="00252E6A">
        <w:rPr>
          <w:rtl/>
        </w:rPr>
        <w:t>،</w:t>
      </w:r>
      <w:r w:rsidRPr="00007672">
        <w:rPr>
          <w:rtl/>
        </w:rPr>
        <w:t xml:space="preserve"> المعارف الأخلاقيّة</w:t>
      </w:r>
      <w:r w:rsidR="00252E6A">
        <w:rPr>
          <w:rtl/>
        </w:rPr>
        <w:t>،</w:t>
      </w:r>
      <w:r w:rsidRPr="00007672">
        <w:rPr>
          <w:rtl/>
        </w:rPr>
        <w:t xml:space="preserve"> والعلميّة</w:t>
      </w:r>
      <w:r w:rsidR="00252E6A">
        <w:rPr>
          <w:rtl/>
        </w:rPr>
        <w:t>،</w:t>
      </w:r>
      <w:r w:rsidRPr="00007672">
        <w:rPr>
          <w:rtl/>
        </w:rPr>
        <w:t xml:space="preserve"> والصناعيّة...</w:t>
      </w:r>
    </w:p>
    <w:p w:rsidR="00007672" w:rsidRPr="00A04F45" w:rsidRDefault="00007672" w:rsidP="00252E6A">
      <w:pPr>
        <w:pStyle w:val="libNormal"/>
        <w:rPr>
          <w:rtl/>
        </w:rPr>
      </w:pPr>
      <w:r w:rsidRPr="00007672">
        <w:rPr>
          <w:rtl/>
        </w:rPr>
        <w:t>إنّ مسيحيّي لبنان وسوريا بأكملها يتمنّون افتتاح كليّة آسيويّة</w:t>
      </w:r>
      <w:r w:rsidR="00252E6A">
        <w:rPr>
          <w:rtl/>
        </w:rPr>
        <w:t>؛</w:t>
      </w:r>
      <w:r w:rsidRPr="00007672">
        <w:rPr>
          <w:rtl/>
        </w:rPr>
        <w:t xml:space="preserve"> لأنّهم يشعرون بأنّها ستكون نواة انبعاثهم الاجتماعي... حين ننشر في هذا البلد بواسطة اللغة الفرنسية</w:t>
      </w:r>
      <w:r w:rsidR="00252E6A">
        <w:rPr>
          <w:rtl/>
        </w:rPr>
        <w:t>،</w:t>
      </w:r>
      <w:r w:rsidRPr="00007672">
        <w:rPr>
          <w:rtl/>
        </w:rPr>
        <w:t xml:space="preserve"> التعليم</w:t>
      </w:r>
      <w:r w:rsidR="00252E6A">
        <w:rPr>
          <w:rtl/>
        </w:rPr>
        <w:t>،</w:t>
      </w:r>
      <w:r w:rsidRPr="00007672">
        <w:rPr>
          <w:rtl/>
        </w:rPr>
        <w:t xml:space="preserve"> والأخلاق</w:t>
      </w:r>
      <w:r w:rsidR="00252E6A">
        <w:rPr>
          <w:rtl/>
        </w:rPr>
        <w:t>،</w:t>
      </w:r>
      <w:r w:rsidRPr="00007672">
        <w:rPr>
          <w:rtl/>
        </w:rPr>
        <w:t xml:space="preserve"> والفنون المفيدة</w:t>
      </w:r>
      <w:r w:rsidR="00252E6A">
        <w:rPr>
          <w:rtl/>
        </w:rPr>
        <w:t>،</w:t>
      </w:r>
      <w:r w:rsidRPr="00007672">
        <w:rPr>
          <w:rtl/>
        </w:rPr>
        <w:t xml:space="preserve"> والزراعة</w:t>
      </w:r>
      <w:r w:rsidR="00252E6A">
        <w:rPr>
          <w:rtl/>
        </w:rPr>
        <w:t>،</w:t>
      </w:r>
      <w:r w:rsidRPr="00007672">
        <w:rPr>
          <w:rtl/>
        </w:rPr>
        <w:t xml:space="preserve"> فإنّنا</w:t>
      </w:r>
    </w:p>
    <w:p w:rsidR="00007672" w:rsidRPr="00A04F45" w:rsidRDefault="00007672" w:rsidP="00007672">
      <w:pPr>
        <w:pStyle w:val="libFootnote0"/>
        <w:rPr>
          <w:rtl/>
        </w:rPr>
      </w:pPr>
      <w:r>
        <w:rPr>
          <w:rtl/>
        </w:rPr>
        <w:t>____________________</w:t>
      </w:r>
    </w:p>
    <w:p w:rsidR="00007672" w:rsidRPr="00007672" w:rsidRDefault="00007672" w:rsidP="00007672">
      <w:pPr>
        <w:pStyle w:val="libFootnote0"/>
        <w:rPr>
          <w:rtl/>
        </w:rPr>
      </w:pPr>
      <w:r w:rsidRPr="00A04F45">
        <w:rPr>
          <w:rtl/>
        </w:rPr>
        <w:t xml:space="preserve">(1) </w:t>
      </w:r>
      <w:r w:rsidRPr="00A04F45">
        <w:t>R. Risteihueber Traditions Francaises</w:t>
      </w:r>
      <w:r w:rsidRPr="00A04F45">
        <w:rPr>
          <w:rtl/>
        </w:rPr>
        <w:t xml:space="preserve"> </w:t>
      </w:r>
      <w:r w:rsidRPr="00A04F45">
        <w:t xml:space="preserve">Au Liban Paris </w:t>
      </w:r>
      <w:r w:rsidRPr="00A04F45">
        <w:rPr>
          <w:rtl/>
        </w:rPr>
        <w:t xml:space="preserve">1918 </w:t>
      </w:r>
      <w:r w:rsidRPr="00A04F45">
        <w:t xml:space="preserve">p. </w:t>
      </w:r>
      <w:r w:rsidRPr="00A04F45">
        <w:rPr>
          <w:rtl/>
        </w:rPr>
        <w:t>279</w:t>
      </w:r>
      <w:r w:rsidR="00252E6A">
        <w:rPr>
          <w:rtl/>
        </w:rPr>
        <w:t>.</w:t>
      </w:r>
    </w:p>
    <w:p w:rsidR="00007672" w:rsidRPr="00007672" w:rsidRDefault="00007672" w:rsidP="00007672">
      <w:pPr>
        <w:pStyle w:val="libFootnote0"/>
        <w:rPr>
          <w:rtl/>
        </w:rPr>
      </w:pPr>
      <w:r w:rsidRPr="00A04F45">
        <w:rPr>
          <w:rtl/>
        </w:rPr>
        <w:t>(2) الدكتور عتريسي</w:t>
      </w:r>
      <w:r w:rsidR="00252E6A">
        <w:rPr>
          <w:rtl/>
        </w:rPr>
        <w:t>،</w:t>
      </w:r>
      <w:r w:rsidRPr="00A04F45">
        <w:rPr>
          <w:rtl/>
        </w:rPr>
        <w:t xml:space="preserve"> طلال</w:t>
      </w:r>
      <w:r>
        <w:rPr>
          <w:rtl/>
        </w:rPr>
        <w:t xml:space="preserve"> - </w:t>
      </w:r>
      <w:r w:rsidRPr="00A04F45">
        <w:rPr>
          <w:rtl/>
        </w:rPr>
        <w:t>البعثات اليسوعيّة</w:t>
      </w:r>
      <w:r w:rsidR="00252E6A">
        <w:rPr>
          <w:rtl/>
        </w:rPr>
        <w:t>:</w:t>
      </w:r>
      <w:r w:rsidRPr="00A04F45">
        <w:rPr>
          <w:rtl/>
        </w:rPr>
        <w:t xml:space="preserve"> 12</w:t>
      </w:r>
      <w:r w:rsidR="00252E6A">
        <w:rPr>
          <w:rtl/>
        </w:rPr>
        <w:t>.</w:t>
      </w:r>
    </w:p>
    <w:p w:rsidR="00007672" w:rsidRDefault="00007672" w:rsidP="004A5321">
      <w:pPr>
        <w:pStyle w:val="libNormal"/>
        <w:rPr>
          <w:rtl/>
        </w:rPr>
      </w:pPr>
      <w:r>
        <w:rPr>
          <w:rtl/>
        </w:rPr>
        <w:br w:type="page"/>
      </w:r>
    </w:p>
    <w:p w:rsidR="00007672" w:rsidRPr="00671643" w:rsidRDefault="00007672" w:rsidP="00252E6A">
      <w:pPr>
        <w:pStyle w:val="libNormal"/>
        <w:rPr>
          <w:rtl/>
        </w:rPr>
      </w:pPr>
      <w:r w:rsidRPr="00007672">
        <w:rPr>
          <w:rtl/>
        </w:rPr>
        <w:lastRenderedPageBreak/>
        <w:t>سنسيطر على الشعب</w:t>
      </w:r>
      <w:r w:rsidR="00252E6A">
        <w:rPr>
          <w:rtl/>
        </w:rPr>
        <w:t>،</w:t>
      </w:r>
      <w:r w:rsidRPr="00007672">
        <w:rPr>
          <w:rtl/>
        </w:rPr>
        <w:t xml:space="preserve"> وسيكون لفرنسا هنا في كلّ وقتٍ جيشٌ متفان</w:t>
      </w:r>
      <w:r w:rsidR="00252E6A">
        <w:rPr>
          <w:rtl/>
        </w:rPr>
        <w:t>.</w:t>
      </w:r>
    </w:p>
    <w:p w:rsidR="00007672" w:rsidRPr="00671643" w:rsidRDefault="00007672" w:rsidP="00007672">
      <w:pPr>
        <w:pStyle w:val="libNormal"/>
        <w:rPr>
          <w:rtl/>
        </w:rPr>
      </w:pPr>
      <w:r w:rsidRPr="00252E6A">
        <w:rPr>
          <w:rtl/>
        </w:rPr>
        <w:t xml:space="preserve">2 - وثيقة رقم </w:t>
      </w:r>
      <w:r w:rsidRPr="00EC1D72">
        <w:rPr>
          <w:rStyle w:val="libBold2Char"/>
          <w:rtl/>
        </w:rPr>
        <w:t>(14)</w:t>
      </w:r>
      <w:r w:rsidR="00252E6A">
        <w:rPr>
          <w:rtl/>
        </w:rPr>
        <w:t>:</w:t>
      </w:r>
      <w:r w:rsidRPr="00252E6A">
        <w:rPr>
          <w:rtl/>
        </w:rPr>
        <w:t xml:space="preserve"> مراسلات القناصل السياسية تركيا - بيروت - مجلّد رقم </w:t>
      </w:r>
      <w:r w:rsidRPr="00EC1D72">
        <w:rPr>
          <w:rStyle w:val="libBold2Char"/>
          <w:rtl/>
        </w:rPr>
        <w:t>(2)</w:t>
      </w:r>
      <w:r w:rsidR="00252E6A">
        <w:rPr>
          <w:rtl/>
        </w:rPr>
        <w:t>.</w:t>
      </w:r>
    </w:p>
    <w:p w:rsidR="00007672" w:rsidRPr="00671643" w:rsidRDefault="00007672" w:rsidP="00252E6A">
      <w:pPr>
        <w:pStyle w:val="libNormal"/>
        <w:rPr>
          <w:rtl/>
        </w:rPr>
      </w:pPr>
      <w:r w:rsidRPr="00007672">
        <w:rPr>
          <w:rtl/>
        </w:rPr>
        <w:t>إنّ الإمبراطوريّة العثمانيّة تتلاشى</w:t>
      </w:r>
      <w:r w:rsidR="00252E6A">
        <w:rPr>
          <w:rtl/>
        </w:rPr>
        <w:t>،</w:t>
      </w:r>
      <w:r w:rsidRPr="00007672">
        <w:rPr>
          <w:rtl/>
        </w:rPr>
        <w:t xml:space="preserve"> لكن سورية بموقعها الجغرافي بين آسيا الصغرى ومصر</w:t>
      </w:r>
      <w:r w:rsidR="00252E6A">
        <w:rPr>
          <w:rtl/>
        </w:rPr>
        <w:t>،</w:t>
      </w:r>
      <w:r w:rsidRPr="00007672">
        <w:rPr>
          <w:rtl/>
        </w:rPr>
        <w:t xml:space="preserve"> تعتبر مركز هذه الإمبراطوريّة</w:t>
      </w:r>
      <w:r w:rsidR="00252E6A">
        <w:rPr>
          <w:rtl/>
        </w:rPr>
        <w:t>،</w:t>
      </w:r>
      <w:r w:rsidRPr="00007672">
        <w:rPr>
          <w:rtl/>
        </w:rPr>
        <w:t xml:space="preserve"> لا بل قلبها</w:t>
      </w:r>
      <w:r w:rsidR="00252E6A">
        <w:rPr>
          <w:rtl/>
        </w:rPr>
        <w:t>،</w:t>
      </w:r>
      <w:r w:rsidRPr="00007672">
        <w:rPr>
          <w:rtl/>
        </w:rPr>
        <w:t xml:space="preserve"> كما تملك في الوقت نفسه إمكانيّة لإعادة الحياة التي انحسرت عن أطراف هذا الجسم الكبير</w:t>
      </w:r>
      <w:r w:rsidR="00252E6A">
        <w:rPr>
          <w:rtl/>
        </w:rPr>
        <w:t>.</w:t>
      </w:r>
    </w:p>
    <w:p w:rsidR="00007672" w:rsidRPr="00671643" w:rsidRDefault="00007672" w:rsidP="00252E6A">
      <w:pPr>
        <w:pStyle w:val="libNormal"/>
        <w:rPr>
          <w:rtl/>
        </w:rPr>
      </w:pPr>
      <w:r w:rsidRPr="00007672">
        <w:rPr>
          <w:rtl/>
        </w:rPr>
        <w:t>أمّا أمر ذلك فمنوطٌ بفرنسا</w:t>
      </w:r>
      <w:r w:rsidR="00252E6A">
        <w:rPr>
          <w:rtl/>
        </w:rPr>
        <w:t>،</w:t>
      </w:r>
      <w:r w:rsidRPr="00007672">
        <w:rPr>
          <w:rtl/>
        </w:rPr>
        <w:t xml:space="preserve"> بأنْ تؤسّس وسط الشعب السوري كلّية كبيرة دينيّة مدنيّة</w:t>
      </w:r>
      <w:r w:rsidR="00252E6A">
        <w:rPr>
          <w:rtl/>
        </w:rPr>
        <w:t>،</w:t>
      </w:r>
      <w:r w:rsidRPr="00007672">
        <w:rPr>
          <w:rtl/>
        </w:rPr>
        <w:t xml:space="preserve"> وزراعيّة</w:t>
      </w:r>
      <w:r w:rsidR="00252E6A">
        <w:rPr>
          <w:rtl/>
        </w:rPr>
        <w:t>،</w:t>
      </w:r>
      <w:r w:rsidRPr="00007672">
        <w:rPr>
          <w:rtl/>
        </w:rPr>
        <w:t xml:space="preserve"> يكون هدفها إدخال الحضارة الفرنسيّة إلى سورية</w:t>
      </w:r>
      <w:r w:rsidR="00252E6A">
        <w:rPr>
          <w:rtl/>
        </w:rPr>
        <w:t>،</w:t>
      </w:r>
      <w:r w:rsidRPr="00007672">
        <w:rPr>
          <w:rtl/>
        </w:rPr>
        <w:t xml:space="preserve"> وتعميم اللغة الفرنسيّة فيها</w:t>
      </w:r>
      <w:r w:rsidR="00252E6A">
        <w:rPr>
          <w:rtl/>
        </w:rPr>
        <w:t>،</w:t>
      </w:r>
      <w:r w:rsidRPr="00007672">
        <w:rPr>
          <w:rtl/>
        </w:rPr>
        <w:t xml:space="preserve"> وتأمين هيمنة بلدنا على منطقة خصبة ومنتجة وفي خلال علاقاتنا المزدوجة</w:t>
      </w:r>
      <w:r w:rsidR="00252E6A">
        <w:rPr>
          <w:rtl/>
        </w:rPr>
        <w:t>،</w:t>
      </w:r>
      <w:r w:rsidRPr="00007672">
        <w:rPr>
          <w:rtl/>
        </w:rPr>
        <w:t xml:space="preserve"> السياسية والتجاريّة مع هذا البلد</w:t>
      </w:r>
      <w:r w:rsidR="00252E6A">
        <w:rPr>
          <w:rtl/>
        </w:rPr>
        <w:t>،</w:t>
      </w:r>
      <w:r w:rsidRPr="00007672">
        <w:rPr>
          <w:rtl/>
        </w:rPr>
        <w:t xml:space="preserve"> يمكن أنْ نجني أكثر العلاقات نفعاً...</w:t>
      </w:r>
    </w:p>
    <w:p w:rsidR="00007672" w:rsidRPr="00671643" w:rsidRDefault="00007672" w:rsidP="00252E6A">
      <w:pPr>
        <w:pStyle w:val="libNormal"/>
        <w:rPr>
          <w:rtl/>
        </w:rPr>
      </w:pPr>
      <w:r w:rsidRPr="00007672">
        <w:rPr>
          <w:rtl/>
        </w:rPr>
        <w:t>إنّ إنشاء مؤسّسة تكون في الوقت نفسه كليّة دينيّة</w:t>
      </w:r>
      <w:r w:rsidR="00252E6A">
        <w:rPr>
          <w:rtl/>
        </w:rPr>
        <w:t>،</w:t>
      </w:r>
      <w:r w:rsidRPr="00007672">
        <w:rPr>
          <w:rtl/>
        </w:rPr>
        <w:t xml:space="preserve"> ومزرعة نموذجية</w:t>
      </w:r>
      <w:r w:rsidR="00252E6A">
        <w:rPr>
          <w:rtl/>
        </w:rPr>
        <w:t>،</w:t>
      </w:r>
      <w:r w:rsidRPr="00007672">
        <w:rPr>
          <w:rtl/>
        </w:rPr>
        <w:t xml:space="preserve"> ومدرسة للفنون والمِهَن</w:t>
      </w:r>
      <w:r w:rsidR="00252E6A">
        <w:rPr>
          <w:rtl/>
        </w:rPr>
        <w:t>،</w:t>
      </w:r>
      <w:r w:rsidRPr="00007672">
        <w:rPr>
          <w:rtl/>
        </w:rPr>
        <w:t xml:space="preserve"> ليس خرافة</w:t>
      </w:r>
      <w:r w:rsidR="00252E6A">
        <w:rPr>
          <w:rtl/>
        </w:rPr>
        <w:t>،</w:t>
      </w:r>
      <w:r w:rsidRPr="00007672">
        <w:rPr>
          <w:rtl/>
        </w:rPr>
        <w:t xml:space="preserve"> فقد وافق الأب القديس (غريغور السادس عشر) على تصميم المشروع وأمر بتنفيذه، والأساتذة حاضرون. إنهم رجال كرام من جمعية يسوع تطوّعوا بملء إرادتهم لهذا العمل... هكذا نجعل من سورية حليفاً أكثر أهمية من مستعمرة، لانها ستكون منتجة لنا دون أيّ تضحية في المال والأنفس.</w:t>
      </w:r>
    </w:p>
    <w:p w:rsidR="00007672" w:rsidRPr="00671643" w:rsidRDefault="00007672" w:rsidP="00252E6A">
      <w:pPr>
        <w:pStyle w:val="libNormal"/>
        <w:rPr>
          <w:rtl/>
        </w:rPr>
      </w:pPr>
      <w:r w:rsidRPr="00007672">
        <w:rPr>
          <w:rtl/>
        </w:rPr>
        <w:t>إذن يجب ألاّ نناقش مسألة إرسال اليسوعيين إلى سورية</w:t>
      </w:r>
      <w:r w:rsidR="00252E6A">
        <w:rPr>
          <w:rtl/>
        </w:rPr>
        <w:t>،</w:t>
      </w:r>
      <w:r w:rsidRPr="00007672">
        <w:rPr>
          <w:rtl/>
        </w:rPr>
        <w:t xml:space="preserve"> بل علينا أنْ نعمل لجعل وجودهم في هذا البلد مفيداً لمصالح فرنسا</w:t>
      </w:r>
      <w:r w:rsidR="00252E6A">
        <w:rPr>
          <w:rtl/>
        </w:rPr>
        <w:t>.</w:t>
      </w:r>
      <w:r w:rsidRPr="00007672">
        <w:rPr>
          <w:rtl/>
        </w:rPr>
        <w:t xml:space="preserve"> على أيّ حال</w:t>
      </w:r>
      <w:r w:rsidR="00252E6A">
        <w:rPr>
          <w:rtl/>
        </w:rPr>
        <w:t>،</w:t>
      </w:r>
      <w:r w:rsidRPr="00007672">
        <w:rPr>
          <w:rtl/>
        </w:rPr>
        <w:t xml:space="preserve"> يجب الاعتراف بأن اليسوعيين هم خير العاملين.</w:t>
      </w:r>
    </w:p>
    <w:p w:rsidR="00007672" w:rsidRPr="00671643" w:rsidRDefault="00252E6A" w:rsidP="00252E6A">
      <w:pPr>
        <w:pStyle w:val="libNormal"/>
        <w:rPr>
          <w:rtl/>
        </w:rPr>
      </w:pPr>
      <w:r>
        <w:rPr>
          <w:rtl/>
        </w:rPr>
        <w:t>(</w:t>
      </w:r>
      <w:r w:rsidR="00007672" w:rsidRPr="00007672">
        <w:rPr>
          <w:rtl/>
        </w:rPr>
        <w:t>دون توقيع ودون تاريخ ومن المحتمل أنّها كُتبت بين عامي 1840</w:t>
      </w:r>
      <w:r w:rsidR="00007672">
        <w:rPr>
          <w:rtl/>
        </w:rPr>
        <w:t xml:space="preserve"> - </w:t>
      </w:r>
      <w:r w:rsidR="00007672" w:rsidRPr="00007672">
        <w:rPr>
          <w:rtl/>
        </w:rPr>
        <w:t>1844 نسبة</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إلى وثائق أُخرى</w:t>
      </w:r>
      <w:r w:rsidR="00252E6A">
        <w:rPr>
          <w:rtl/>
        </w:rPr>
        <w:t>)</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 xml:space="preserve">3 - الوثيقة رقم </w:t>
      </w:r>
      <w:r w:rsidRPr="00EC1D72">
        <w:rPr>
          <w:rStyle w:val="libBold2Char"/>
          <w:rtl/>
        </w:rPr>
        <w:t>(9)</w:t>
      </w:r>
      <w:r w:rsidR="00252E6A">
        <w:rPr>
          <w:rtl/>
        </w:rPr>
        <w:t>:</w:t>
      </w:r>
      <w:r w:rsidRPr="00252E6A">
        <w:rPr>
          <w:rtl/>
        </w:rPr>
        <w:t xml:space="preserve"> سفارة فرنسا لدى الباب العالي</w:t>
      </w:r>
      <w:r w:rsidR="00252E6A">
        <w:rPr>
          <w:rtl/>
        </w:rPr>
        <w:t>.</w:t>
      </w:r>
    </w:p>
    <w:p w:rsidR="00007672" w:rsidRPr="00671643" w:rsidRDefault="00007672" w:rsidP="00252E6A">
      <w:pPr>
        <w:pStyle w:val="libNormal"/>
        <w:rPr>
          <w:rtl/>
        </w:rPr>
      </w:pPr>
      <w:r w:rsidRPr="00007672">
        <w:rPr>
          <w:rtl/>
        </w:rPr>
        <w:t>الإدارة السياسيّة رقم 217</w:t>
      </w:r>
      <w:r w:rsidR="00252E6A">
        <w:rPr>
          <w:rtl/>
        </w:rPr>
        <w:t>.</w:t>
      </w:r>
    </w:p>
    <w:p w:rsidR="00007672" w:rsidRPr="00671643" w:rsidRDefault="00007672" w:rsidP="00252E6A">
      <w:pPr>
        <w:pStyle w:val="libNormal"/>
        <w:rPr>
          <w:rtl/>
        </w:rPr>
      </w:pPr>
      <w:r w:rsidRPr="00007672">
        <w:rPr>
          <w:rtl/>
        </w:rPr>
        <w:t xml:space="preserve">18 ت 1 </w:t>
      </w:r>
      <w:r w:rsidR="00252E6A">
        <w:rPr>
          <w:rtl/>
        </w:rPr>
        <w:t>(</w:t>
      </w:r>
      <w:r w:rsidRPr="00007672">
        <w:rPr>
          <w:rtl/>
        </w:rPr>
        <w:t>أكتوبر</w:t>
      </w:r>
      <w:r w:rsidR="00252E6A">
        <w:rPr>
          <w:rtl/>
        </w:rPr>
        <w:t>)</w:t>
      </w:r>
      <w:r w:rsidRPr="00007672">
        <w:rPr>
          <w:rtl/>
        </w:rPr>
        <w:t xml:space="preserve"> 1898م</w:t>
      </w:r>
      <w:r w:rsidR="00252E6A">
        <w:rPr>
          <w:rtl/>
        </w:rPr>
        <w:t>،</w:t>
      </w:r>
      <w:r w:rsidRPr="00007672">
        <w:rPr>
          <w:rtl/>
        </w:rPr>
        <w:t xml:space="preserve"> سعادة الوزير </w:t>
      </w:r>
      <w:r w:rsidRPr="00007672">
        <w:t>Delcasse</w:t>
      </w:r>
      <w:r w:rsidRPr="00007672">
        <w:rPr>
          <w:rtl/>
        </w:rPr>
        <w:t xml:space="preserve"> وزير الشؤون الخارجيّة في باريس</w:t>
      </w:r>
      <w:r w:rsidR="00252E6A">
        <w:rPr>
          <w:rtl/>
        </w:rPr>
        <w:t>.</w:t>
      </w:r>
    </w:p>
    <w:p w:rsidR="00007672" w:rsidRPr="00EC1D72" w:rsidRDefault="00007672" w:rsidP="00EC1D72">
      <w:pPr>
        <w:pStyle w:val="libBold1"/>
        <w:rPr>
          <w:rtl/>
        </w:rPr>
      </w:pPr>
      <w:r w:rsidRPr="00671643">
        <w:rPr>
          <w:rtl/>
        </w:rPr>
        <w:t>حول كليّة الطب في بيروت</w:t>
      </w:r>
      <w:r w:rsidR="00252E6A">
        <w:rPr>
          <w:rtl/>
        </w:rPr>
        <w:t>:</w:t>
      </w:r>
    </w:p>
    <w:p w:rsidR="00007672" w:rsidRPr="00671643" w:rsidRDefault="00007672" w:rsidP="00252E6A">
      <w:pPr>
        <w:pStyle w:val="libNormal"/>
        <w:rPr>
          <w:rtl/>
        </w:rPr>
      </w:pPr>
      <w:r w:rsidRPr="00007672">
        <w:rPr>
          <w:rtl/>
        </w:rPr>
        <w:t xml:space="preserve">تعود فكرة تأسيس هذه الكليّة إلى </w:t>
      </w:r>
      <w:r w:rsidR="00252E6A">
        <w:rPr>
          <w:rtl/>
        </w:rPr>
        <w:t>(</w:t>
      </w:r>
      <w:r w:rsidRPr="00007672">
        <w:rPr>
          <w:rtl/>
        </w:rPr>
        <w:t>غامبيثا</w:t>
      </w:r>
      <w:r w:rsidR="00252E6A">
        <w:rPr>
          <w:rtl/>
        </w:rPr>
        <w:t>)</w:t>
      </w:r>
      <w:r w:rsidRPr="00007672">
        <w:rPr>
          <w:rtl/>
        </w:rPr>
        <w:t xml:space="preserve"> والكاردينال </w:t>
      </w:r>
      <w:r w:rsidR="00252E6A">
        <w:rPr>
          <w:rtl/>
        </w:rPr>
        <w:t>(</w:t>
      </w:r>
      <w:r w:rsidRPr="00007672">
        <w:rPr>
          <w:rtl/>
        </w:rPr>
        <w:t>لافيجري</w:t>
      </w:r>
      <w:r w:rsidR="00252E6A">
        <w:rPr>
          <w:rtl/>
        </w:rPr>
        <w:t>)،</w:t>
      </w:r>
      <w:r w:rsidRPr="00007672">
        <w:rPr>
          <w:rtl/>
        </w:rPr>
        <w:t xml:space="preserve"> والهدف من الفكرة إيجاد كليّة فرنسيّة كبيرة في سورية يأتي إليها شبّان هذا البلد ليتعلّموا فيها العلوم الطبيّة</w:t>
      </w:r>
      <w:r w:rsidR="00252E6A">
        <w:rPr>
          <w:rtl/>
        </w:rPr>
        <w:t>،</w:t>
      </w:r>
      <w:r w:rsidRPr="00007672">
        <w:rPr>
          <w:rtl/>
        </w:rPr>
        <w:t xml:space="preserve"> ويتمكّنوا من دراسة لغتنا</w:t>
      </w:r>
      <w:r w:rsidR="00252E6A">
        <w:rPr>
          <w:rtl/>
        </w:rPr>
        <w:t>،</w:t>
      </w:r>
      <w:r w:rsidRPr="00007672">
        <w:rPr>
          <w:rtl/>
        </w:rPr>
        <w:t xml:space="preserve"> كي ينتشروا في المشرق</w:t>
      </w:r>
      <w:r w:rsidR="00252E6A">
        <w:rPr>
          <w:rtl/>
        </w:rPr>
        <w:t>،</w:t>
      </w:r>
      <w:r w:rsidRPr="00007672">
        <w:rPr>
          <w:rtl/>
        </w:rPr>
        <w:t xml:space="preserve"> فيما بعد</w:t>
      </w:r>
      <w:r w:rsidR="00252E6A">
        <w:rPr>
          <w:rtl/>
        </w:rPr>
        <w:t>،</w:t>
      </w:r>
      <w:r w:rsidRPr="00007672">
        <w:rPr>
          <w:rtl/>
        </w:rPr>
        <w:t xml:space="preserve"> على غرار الكثير من أصدقاء نفوذنا وحضارتنا</w:t>
      </w:r>
      <w:r w:rsidR="00252E6A">
        <w:rPr>
          <w:rtl/>
        </w:rPr>
        <w:t>.</w:t>
      </w:r>
    </w:p>
    <w:p w:rsidR="00007672" w:rsidRPr="00671643" w:rsidRDefault="00007672" w:rsidP="00252E6A">
      <w:pPr>
        <w:pStyle w:val="libNormal"/>
        <w:rPr>
          <w:rtl/>
        </w:rPr>
      </w:pPr>
      <w:r w:rsidRPr="00007672">
        <w:rPr>
          <w:rtl/>
        </w:rPr>
        <w:t>إنّ الغاية الأُولى للمؤسّسين أنْ يجعلا من هذه الكليّة فكرة سياسيّة ومؤسّسة دعائيّة</w:t>
      </w:r>
      <w:r w:rsidR="00252E6A">
        <w:rPr>
          <w:rtl/>
        </w:rPr>
        <w:t>.</w:t>
      </w:r>
    </w:p>
    <w:p w:rsidR="00007672" w:rsidRPr="00671643" w:rsidRDefault="00252E6A" w:rsidP="00252E6A">
      <w:pPr>
        <w:pStyle w:val="libNormal"/>
        <w:rPr>
          <w:rtl/>
        </w:rPr>
      </w:pPr>
      <w:r>
        <w:rPr>
          <w:rtl/>
        </w:rPr>
        <w:t>(</w:t>
      </w:r>
      <w:r w:rsidR="00007672" w:rsidRPr="00007672">
        <w:rPr>
          <w:rtl/>
        </w:rPr>
        <w:t>التوقيع غير واضح</w:t>
      </w:r>
      <w:r>
        <w:rPr>
          <w:rtl/>
        </w:rPr>
        <w:t>)</w:t>
      </w:r>
    </w:p>
    <w:p w:rsidR="00007672" w:rsidRPr="00671643" w:rsidRDefault="00007672" w:rsidP="00252E6A">
      <w:pPr>
        <w:pStyle w:val="libNormal"/>
        <w:rPr>
          <w:rtl/>
        </w:rPr>
      </w:pPr>
      <w:r w:rsidRPr="00007672">
        <w:rPr>
          <w:rtl/>
        </w:rPr>
        <w:t>ل</w:t>
      </w:r>
      <w:r>
        <w:rPr>
          <w:rtl/>
        </w:rPr>
        <w:t xml:space="preserve"> - </w:t>
      </w:r>
      <w:r w:rsidRPr="00007672">
        <w:rPr>
          <w:rtl/>
        </w:rPr>
        <w:t>تبنّي العمل الاستشراقي وتزويده بكلّ عوامل القدرة والحركة بهدف أنْ تكون فرنسا كعبة للاستشراف ومدارسه</w:t>
      </w:r>
      <w:r w:rsidR="00252E6A">
        <w:rPr>
          <w:rtl/>
        </w:rPr>
        <w:t>،</w:t>
      </w:r>
      <w:r w:rsidRPr="00007672">
        <w:rPr>
          <w:rtl/>
        </w:rPr>
        <w:t xml:space="preserve"> وجعل اللغة الفرنسيّة بديلاً أساسيّا عن اللغة العربيّة</w:t>
      </w:r>
      <w:r w:rsidR="00252E6A">
        <w:rPr>
          <w:rtl/>
        </w:rPr>
        <w:t>،</w:t>
      </w:r>
      <w:r w:rsidRPr="00007672">
        <w:rPr>
          <w:rtl/>
        </w:rPr>
        <w:t xml:space="preserve"> ولهذا نجد أنّ العلاقة على مستوى التخطيط والتنظير بين الاستشراق والتبشير من جهة</w:t>
      </w:r>
      <w:r w:rsidR="00252E6A">
        <w:rPr>
          <w:rtl/>
        </w:rPr>
        <w:t>،</w:t>
      </w:r>
      <w:r w:rsidRPr="00007672">
        <w:rPr>
          <w:rtl/>
        </w:rPr>
        <w:t xml:space="preserve"> والتوجّهات الاستعماريّة الفرنسيّة من جهة أُخرى</w:t>
      </w:r>
      <w:r w:rsidR="00252E6A">
        <w:rPr>
          <w:rtl/>
        </w:rPr>
        <w:t>،</w:t>
      </w:r>
      <w:r w:rsidRPr="00007672">
        <w:rPr>
          <w:rtl/>
        </w:rPr>
        <w:t xml:space="preserve"> علاقة موضوعيّة مترابطة</w:t>
      </w:r>
      <w:r w:rsidR="00252E6A">
        <w:rPr>
          <w:rtl/>
        </w:rPr>
        <w:t>،</w:t>
      </w:r>
      <w:r w:rsidRPr="00007672">
        <w:rPr>
          <w:rtl/>
        </w:rPr>
        <w:t xml:space="preserve"> كعلاقة أجزاء الشيء الواحد ببعضها</w:t>
      </w:r>
      <w:r w:rsidR="00252E6A">
        <w:rPr>
          <w:rtl/>
        </w:rPr>
        <w:t>،</w:t>
      </w:r>
      <w:r w:rsidRPr="00007672">
        <w:rPr>
          <w:rtl/>
        </w:rPr>
        <w:t xml:space="preserve"> وتنعكس هذه العلاقة على الواقع العملي لتكشف بشكل أوضح</w:t>
      </w:r>
      <w:r w:rsidR="00252E6A">
        <w:rPr>
          <w:rtl/>
        </w:rPr>
        <w:t>،</w:t>
      </w:r>
      <w:r w:rsidRPr="00007672">
        <w:rPr>
          <w:rtl/>
        </w:rPr>
        <w:t xml:space="preserve"> عند المتتبّع الهادف</w:t>
      </w:r>
      <w:r w:rsidR="00252E6A">
        <w:rPr>
          <w:rtl/>
        </w:rPr>
        <w:t>،</w:t>
      </w:r>
      <w:r w:rsidRPr="00007672">
        <w:rPr>
          <w:rtl/>
        </w:rPr>
        <w:t xml:space="preserve"> الترابط الميداني بين هذا الثالوث المُبرمج</w:t>
      </w:r>
      <w:r w:rsidR="00252E6A">
        <w:rPr>
          <w:rtl/>
        </w:rPr>
        <w:t>،</w:t>
      </w:r>
      <w:r w:rsidRPr="00007672">
        <w:rPr>
          <w:rtl/>
        </w:rPr>
        <w:t xml:space="preserve"> بشكلٍ لا يمكن فصل أحدها عن الآخر</w:t>
      </w:r>
      <w:r w:rsidR="00252E6A">
        <w:rPr>
          <w:rtl/>
        </w:rPr>
        <w:t>،</w:t>
      </w:r>
      <w:r w:rsidRPr="00007672">
        <w:rPr>
          <w:rtl/>
        </w:rPr>
        <w:t xml:space="preserve"> وإلاّ</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جميع الوثائق المشار إليها أعلاه عن الدكتور عتريسي</w:t>
      </w:r>
      <w:r w:rsidR="00252E6A">
        <w:rPr>
          <w:rtl/>
        </w:rPr>
        <w:t>،</w:t>
      </w:r>
      <w:r w:rsidRPr="00671643">
        <w:rPr>
          <w:rtl/>
        </w:rPr>
        <w:t xml:space="preserve"> طلال</w:t>
      </w:r>
      <w:r>
        <w:rPr>
          <w:rtl/>
        </w:rPr>
        <w:t xml:space="preserve"> - </w:t>
      </w:r>
      <w:r w:rsidRPr="00671643">
        <w:rPr>
          <w:rtl/>
        </w:rPr>
        <w:t>البعثات اليسوعيّة</w:t>
      </w:r>
      <w:r w:rsidR="00252E6A">
        <w:rPr>
          <w:rtl/>
        </w:rPr>
        <w:t>:</w:t>
      </w:r>
      <w:r w:rsidRPr="00671643">
        <w:rPr>
          <w:rtl/>
        </w:rPr>
        <w:t xml:space="preserve"> 91</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اختلّت المعادلة وتخلّفت النتائج الحقيقيّة المُستهدفة عن التحقّق في الواقع</w:t>
      </w:r>
      <w:r w:rsidR="00252E6A">
        <w:rPr>
          <w:rtl/>
        </w:rPr>
        <w:t>،</w:t>
      </w:r>
      <w:r w:rsidRPr="00007672">
        <w:rPr>
          <w:rtl/>
        </w:rPr>
        <w:t xml:space="preserve"> وهذا يُفسّر لنا كيف أنّ فرنسا تريد أنْ تصبح قبلة الاستشراق والتبشير العالمي</w:t>
      </w:r>
      <w:r w:rsidR="00252E6A">
        <w:rPr>
          <w:rtl/>
        </w:rPr>
        <w:t>؛</w:t>
      </w:r>
      <w:r w:rsidRPr="00007672">
        <w:rPr>
          <w:rtl/>
        </w:rPr>
        <w:t xml:space="preserve"> لتضمن لنفسها حركة استعماريّة واسعة وفاعلة في عمق الشرق</w:t>
      </w:r>
      <w:r w:rsidR="00252E6A">
        <w:rPr>
          <w:rtl/>
        </w:rPr>
        <w:t>،</w:t>
      </w:r>
      <w:r w:rsidRPr="00007672">
        <w:rPr>
          <w:rtl/>
        </w:rPr>
        <w:t xml:space="preserve"> وبأكبر مدى زماني مُمكن</w:t>
      </w:r>
      <w:r w:rsidR="00252E6A">
        <w:rPr>
          <w:rtl/>
        </w:rPr>
        <w:t>.</w:t>
      </w:r>
    </w:p>
    <w:p w:rsidR="00007672" w:rsidRPr="00671643" w:rsidRDefault="00007672" w:rsidP="00007672">
      <w:pPr>
        <w:pStyle w:val="libNormal"/>
        <w:rPr>
          <w:rtl/>
        </w:rPr>
      </w:pPr>
      <w:r w:rsidRPr="00252E6A">
        <w:rPr>
          <w:rtl/>
        </w:rPr>
        <w:t xml:space="preserve">ويؤكّد ذلك </w:t>
      </w:r>
      <w:r w:rsidR="00252E6A" w:rsidRPr="00EC1D72">
        <w:rPr>
          <w:rStyle w:val="libBold2Char"/>
          <w:rtl/>
        </w:rPr>
        <w:t>(</w:t>
      </w:r>
      <w:r w:rsidRPr="00252E6A">
        <w:rPr>
          <w:rtl/>
        </w:rPr>
        <w:t>إنّ الدراسات الشرقيّة التي شاعت مجدّداً والتي بدت بالفعل وكأنّها عصر نهضة</w:t>
      </w:r>
      <w:r w:rsidR="00252E6A">
        <w:rPr>
          <w:rtl/>
        </w:rPr>
        <w:t>،</w:t>
      </w:r>
      <w:r w:rsidRPr="00252E6A">
        <w:rPr>
          <w:rtl/>
        </w:rPr>
        <w:t xml:space="preserve"> زوّدت</w:t>
      </w:r>
      <w:r w:rsidRPr="00EC1D72">
        <w:rPr>
          <w:rStyle w:val="libBold2Char"/>
          <w:rtl/>
        </w:rPr>
        <w:t xml:space="preserve"> </w:t>
      </w:r>
      <w:r w:rsidR="00252E6A" w:rsidRPr="00EC1D72">
        <w:rPr>
          <w:rStyle w:val="libBold2Char"/>
          <w:rtl/>
        </w:rPr>
        <w:t>(</w:t>
      </w:r>
      <w:r w:rsidRPr="00EC1D72">
        <w:rPr>
          <w:rStyle w:val="libBold2Char"/>
          <w:rtl/>
        </w:rPr>
        <w:t>الرومانتيكيين</w:t>
      </w:r>
      <w:r w:rsidR="00252E6A" w:rsidRPr="00EC1D72">
        <w:rPr>
          <w:rStyle w:val="libBold2Char"/>
          <w:rtl/>
        </w:rPr>
        <w:t>)</w:t>
      </w:r>
      <w:r w:rsidRPr="00252E6A">
        <w:rPr>
          <w:rtl/>
        </w:rPr>
        <w:t xml:space="preserve"> بكنوزٍ من المعلومات</w:t>
      </w:r>
      <w:r w:rsidR="00252E6A">
        <w:rPr>
          <w:rtl/>
        </w:rPr>
        <w:t>،</w:t>
      </w:r>
      <w:r w:rsidRPr="00252E6A">
        <w:rPr>
          <w:rtl/>
        </w:rPr>
        <w:t xml:space="preserve"> ومع ذلك فإنّ جذور الاستشراق العلمي ترجع إلى اهتمامات حركة التنوير</w:t>
      </w:r>
      <w:r w:rsidR="00252E6A">
        <w:rPr>
          <w:rtl/>
        </w:rPr>
        <w:t>،</w:t>
      </w:r>
      <w:r w:rsidRPr="00252E6A">
        <w:rPr>
          <w:rtl/>
        </w:rPr>
        <w:t xml:space="preserve"> وكان كلّ شخص في أوربّا يرغب في التعرف بطريقة وافية على لغات الشرق الأدنى وحضاراته يتوجّه إلى مدرسة اللغات الشرقيّة الحيّة في باريس التي أسّستها حكومة المؤتمر الثوريّة </w:t>
      </w:r>
      <w:r w:rsidR="00252E6A" w:rsidRPr="00EC1D72">
        <w:rPr>
          <w:rStyle w:val="libBold2Char"/>
          <w:rtl/>
        </w:rPr>
        <w:t>(</w:t>
      </w:r>
      <w:r w:rsidRPr="00EC1D72">
        <w:rPr>
          <w:rStyle w:val="libBold2Char"/>
          <w:rtl/>
        </w:rPr>
        <w:t>الكونتانسيون</w:t>
      </w:r>
      <w:r w:rsidR="00252E6A" w:rsidRPr="00EC1D72">
        <w:rPr>
          <w:rStyle w:val="libBold2Char"/>
          <w:rtl/>
        </w:rPr>
        <w:t>)</w:t>
      </w:r>
      <w:r w:rsidRPr="00252E6A">
        <w:rPr>
          <w:rtl/>
        </w:rPr>
        <w:t xml:space="preserve"> في مارس 1795م بإيعاز من </w:t>
      </w:r>
      <w:r w:rsidR="00252E6A" w:rsidRPr="00EC1D72">
        <w:rPr>
          <w:rStyle w:val="libBold2Char"/>
          <w:rtl/>
        </w:rPr>
        <w:t>(</w:t>
      </w:r>
      <w:r w:rsidRPr="00EC1D72">
        <w:rPr>
          <w:rStyle w:val="libBold2Char"/>
          <w:rtl/>
        </w:rPr>
        <w:t>لانغليز</w:t>
      </w:r>
      <w:r w:rsidR="00252E6A" w:rsidRPr="00EC1D72">
        <w:rPr>
          <w:rStyle w:val="libBold2Char"/>
          <w:rtl/>
        </w:rPr>
        <w:t>).</w:t>
      </w:r>
    </w:p>
    <w:p w:rsidR="00007672" w:rsidRPr="00671643" w:rsidRDefault="00007672" w:rsidP="00007672">
      <w:pPr>
        <w:pStyle w:val="libNormal"/>
        <w:rPr>
          <w:rtl/>
        </w:rPr>
      </w:pPr>
      <w:r w:rsidRPr="00252E6A">
        <w:rPr>
          <w:rtl/>
        </w:rPr>
        <w:t>وقد أصرّ هذا الأخير بصورة خاصّة على عنصر الفائدة العمليّة</w:t>
      </w:r>
      <w:r w:rsidR="00252E6A">
        <w:rPr>
          <w:rtl/>
        </w:rPr>
        <w:t>،</w:t>
      </w:r>
      <w:r w:rsidRPr="00252E6A">
        <w:rPr>
          <w:rtl/>
        </w:rPr>
        <w:t xml:space="preserve"> ولكنه أكّد أيضاً ما يُمكن أنْ تسهم به اللغات الشرقية في تقدم الأدب والعلم</w:t>
      </w:r>
      <w:r w:rsidRPr="00EC1D72">
        <w:rPr>
          <w:rStyle w:val="libBold2Char"/>
          <w:rtl/>
        </w:rPr>
        <w:t>)</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 xml:space="preserve">ومن المفارقات أن يكون الرائد الكبير في هذا المجال هو </w:t>
      </w:r>
      <w:r w:rsidR="00252E6A" w:rsidRPr="00EC1D72">
        <w:rPr>
          <w:rStyle w:val="libBold2Char"/>
          <w:rtl/>
        </w:rPr>
        <w:t>(</w:t>
      </w:r>
      <w:r w:rsidRPr="00EC1D72">
        <w:rPr>
          <w:rStyle w:val="libBold2Char"/>
          <w:rtl/>
        </w:rPr>
        <w:t>سلفستر دوساسي</w:t>
      </w:r>
      <w:r w:rsidR="00252E6A" w:rsidRPr="00EC1D72">
        <w:rPr>
          <w:rStyle w:val="libBold2Char"/>
          <w:rtl/>
        </w:rPr>
        <w:t>)</w:t>
      </w:r>
      <w:r w:rsidR="00252E6A">
        <w:rPr>
          <w:rtl/>
        </w:rPr>
        <w:t>،</w:t>
      </w:r>
      <w:r w:rsidRPr="00252E6A">
        <w:rPr>
          <w:rtl/>
        </w:rPr>
        <w:t xml:space="preserve"> الذي أصبح أُستاذ جميع المستشرقين الاوربيين، وأصبحت باريس الكعبة التي يؤمّها جميع الذين يرغبون في التخصص بدراسة الشرق الأدنى</w:t>
      </w:r>
      <w:r w:rsidRPr="00252E6A">
        <w:rPr>
          <w:rStyle w:val="libFootnotenumChar"/>
          <w:rtl/>
        </w:rPr>
        <w:t>(2)</w:t>
      </w:r>
      <w:r w:rsidRPr="00252E6A">
        <w:rPr>
          <w:rtl/>
        </w:rPr>
        <w:t>.. وبقي اسلوبه في العمل حتى يومنا هذا هو الأسلوب الذي يتبعه عدد كبير من المستشرقين</w:t>
      </w:r>
      <w:r w:rsidRPr="00252E6A">
        <w:rPr>
          <w:rStyle w:val="libFootnotenumChar"/>
          <w:rtl/>
        </w:rPr>
        <w:t>(3)</w:t>
      </w:r>
      <w:r w:rsidR="00252E6A" w:rsidRPr="00252E6A">
        <w:rPr>
          <w:rtl/>
        </w:rPr>
        <w:t>.</w:t>
      </w:r>
    </w:p>
    <w:p w:rsidR="00007672" w:rsidRPr="00671643" w:rsidRDefault="00007672" w:rsidP="00252E6A">
      <w:pPr>
        <w:pStyle w:val="libNormal"/>
        <w:rPr>
          <w:rtl/>
        </w:rPr>
      </w:pPr>
      <w:r w:rsidRPr="00007672">
        <w:rPr>
          <w:rtl/>
        </w:rPr>
        <w:t>وفي سعيهم الهادف الى جعل اللغة الفرنسيّة بديلاً أساسيّاً عن اللغة العربيّة كتب المستعمرون الفرنسيّون في أحد التقارير التي وضعت سنة 1848م</w:t>
      </w:r>
      <w:r w:rsidR="00252E6A">
        <w:rPr>
          <w:rtl/>
        </w:rPr>
        <w:t>:</w:t>
      </w:r>
      <w:r w:rsidRPr="00007672">
        <w:rPr>
          <w:rtl/>
        </w:rPr>
        <w:t xml:space="preserve"> </w:t>
      </w:r>
      <w:r w:rsidR="00252E6A">
        <w:rPr>
          <w:rtl/>
        </w:rPr>
        <w:t>(</w:t>
      </w:r>
      <w:r w:rsidRPr="00007672">
        <w:rPr>
          <w:rtl/>
        </w:rPr>
        <w:t>إنّ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Pr="00671643">
        <w:t>Fuck, op. Cit, p</w:t>
      </w:r>
      <w:r w:rsidR="00252E6A">
        <w:t>.</w:t>
      </w:r>
      <w:r w:rsidRPr="00671643">
        <w:t xml:space="preserve"> </w:t>
      </w:r>
      <w:r w:rsidRPr="00671643">
        <w:rPr>
          <w:rtl/>
        </w:rPr>
        <w:t>141</w:t>
      </w:r>
      <w:r w:rsidR="00252E6A">
        <w:rPr>
          <w:rtl/>
        </w:rPr>
        <w:t>.</w:t>
      </w:r>
    </w:p>
    <w:p w:rsidR="00007672" w:rsidRPr="00007672" w:rsidRDefault="00007672" w:rsidP="00007672">
      <w:pPr>
        <w:pStyle w:val="libFootnote0"/>
        <w:rPr>
          <w:rtl/>
        </w:rPr>
      </w:pPr>
      <w:r w:rsidRPr="00671643">
        <w:rPr>
          <w:rtl/>
        </w:rPr>
        <w:t>(2)</w:t>
      </w:r>
      <w:r w:rsidRPr="00671643">
        <w:t xml:space="preserve">Fuck, op. Cit, pp. </w:t>
      </w:r>
      <w:r w:rsidRPr="00671643">
        <w:rPr>
          <w:rtl/>
        </w:rPr>
        <w:t>140 58</w:t>
      </w:r>
      <w:r w:rsidRPr="00671643">
        <w:t>; H</w:t>
      </w:r>
      <w:r w:rsidRPr="00671643">
        <w:rPr>
          <w:rtl/>
        </w:rPr>
        <w:t xml:space="preserve">. </w:t>
      </w:r>
      <w:r w:rsidRPr="00671643">
        <w:t xml:space="preserve">Deherain, Silver De Sacy, Ses Contemporains Et SES Sicciples (paris, </w:t>
      </w:r>
      <w:r w:rsidRPr="00671643">
        <w:rPr>
          <w:rtl/>
        </w:rPr>
        <w:t>1938</w:t>
      </w:r>
      <w:r w:rsidR="00252E6A">
        <w:rPr>
          <w:rtl/>
        </w:rPr>
        <w:t>).</w:t>
      </w:r>
    </w:p>
    <w:p w:rsidR="00007672" w:rsidRPr="00007672" w:rsidRDefault="00007672" w:rsidP="00007672">
      <w:pPr>
        <w:pStyle w:val="libFootnote0"/>
        <w:rPr>
          <w:rtl/>
        </w:rPr>
      </w:pPr>
      <w:r w:rsidRPr="00671643">
        <w:rPr>
          <w:rtl/>
        </w:rPr>
        <w:t>(3) شاخت وبوزورث</w:t>
      </w:r>
      <w:r>
        <w:rPr>
          <w:rtl/>
        </w:rPr>
        <w:t xml:space="preserve"> - </w:t>
      </w:r>
      <w:r w:rsidRPr="00671643">
        <w:rPr>
          <w:rtl/>
        </w:rPr>
        <w:t>ترجمة الدكتور السمهوري</w:t>
      </w:r>
      <w:r w:rsidR="00252E6A">
        <w:rPr>
          <w:rtl/>
        </w:rPr>
        <w:t>،</w:t>
      </w:r>
      <w:r w:rsidRPr="00671643">
        <w:rPr>
          <w:rtl/>
        </w:rPr>
        <w:t xml:space="preserve"> محمّد زهير</w:t>
      </w:r>
      <w:r>
        <w:rPr>
          <w:rtl/>
        </w:rPr>
        <w:t xml:space="preserve"> - </w:t>
      </w:r>
      <w:r w:rsidRPr="00671643">
        <w:rPr>
          <w:rtl/>
        </w:rPr>
        <w:t xml:space="preserve">تراث الإسلام </w:t>
      </w:r>
      <w:r w:rsidR="00252E6A">
        <w:rPr>
          <w:rtl/>
        </w:rPr>
        <w:t>(</w:t>
      </w:r>
      <w:r w:rsidRPr="00671643">
        <w:rPr>
          <w:rtl/>
        </w:rPr>
        <w:t>القسم الأوّل</w:t>
      </w:r>
      <w:r w:rsidR="00252E6A">
        <w:rPr>
          <w:rtl/>
        </w:rPr>
        <w:t>)</w:t>
      </w:r>
      <w:r>
        <w:rPr>
          <w:rtl/>
        </w:rPr>
        <w:t xml:space="preserve"> - </w:t>
      </w:r>
      <w:r w:rsidRPr="00671643">
        <w:rPr>
          <w:rtl/>
        </w:rPr>
        <w:t>عالم المعرفة</w:t>
      </w:r>
      <w:r w:rsidR="00252E6A">
        <w:rPr>
          <w:rtl/>
        </w:rPr>
        <w:t>:</w:t>
      </w:r>
      <w:r w:rsidRPr="00671643">
        <w:rPr>
          <w:rtl/>
        </w:rPr>
        <w:t xml:space="preserve"> 75</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الجزائر لنْ تصبح فرنسيّة إلاّ عندما تصبح لغتنا الفرنسيّة لغة قوميّة فيها</w:t>
      </w:r>
      <w:r w:rsidR="00252E6A">
        <w:rPr>
          <w:rtl/>
        </w:rPr>
        <w:t>،</w:t>
      </w:r>
      <w:r w:rsidRPr="00252E6A">
        <w:rPr>
          <w:rtl/>
        </w:rPr>
        <w:t xml:space="preserve"> والعمل الجبّار الذي يتحتّم علينا إنجازه</w:t>
      </w:r>
      <w:r w:rsidR="00252E6A">
        <w:rPr>
          <w:rtl/>
        </w:rPr>
        <w:t>،</w:t>
      </w:r>
      <w:r w:rsidRPr="00252E6A">
        <w:rPr>
          <w:rtl/>
        </w:rPr>
        <w:t xml:space="preserve"> هو السعي وراء جعل الفرنسيّة اللغة الدارجة بين الأهالي إلى أنْ تقوم مقام العربية</w:t>
      </w:r>
      <w:r w:rsidR="00252E6A">
        <w:rPr>
          <w:rtl/>
        </w:rPr>
        <w:t>،</w:t>
      </w:r>
      <w:r w:rsidRPr="00252E6A">
        <w:rPr>
          <w:rtl/>
        </w:rPr>
        <w:t xml:space="preserve"> وهذا هو السبيل لاستمالتهم إلينا</w:t>
      </w:r>
      <w:r w:rsidR="00252E6A">
        <w:rPr>
          <w:rtl/>
        </w:rPr>
        <w:t>،</w:t>
      </w:r>
      <w:r w:rsidRPr="00252E6A">
        <w:rPr>
          <w:rtl/>
        </w:rPr>
        <w:t xml:space="preserve"> وتمثّلهم بنا</w:t>
      </w:r>
      <w:r w:rsidR="00252E6A">
        <w:rPr>
          <w:rtl/>
        </w:rPr>
        <w:t>،</w:t>
      </w:r>
      <w:r w:rsidRPr="00252E6A">
        <w:rPr>
          <w:rtl/>
        </w:rPr>
        <w:t xml:space="preserve"> واندماجهم</w:t>
      </w:r>
      <w:r w:rsidR="00252E6A">
        <w:rPr>
          <w:rtl/>
        </w:rPr>
        <w:t>،</w:t>
      </w:r>
      <w:r w:rsidRPr="00252E6A">
        <w:rPr>
          <w:rtl/>
        </w:rPr>
        <w:t xml:space="preserve"> وجعلهم فرنسيّين</w:t>
      </w:r>
      <w:r w:rsidR="00252E6A">
        <w:rPr>
          <w:rtl/>
        </w:rPr>
        <w:t>)</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م</w:t>
      </w:r>
      <w:r>
        <w:rPr>
          <w:rtl/>
        </w:rPr>
        <w:t xml:space="preserve"> - </w:t>
      </w:r>
      <w:r w:rsidRPr="00007672">
        <w:rPr>
          <w:rtl/>
        </w:rPr>
        <w:t>الدعوة إلى بعث الحضارات القديمة وإحياء اللغة العاميّة مقابل اللغة العربيّة الفصحى</w:t>
      </w:r>
      <w:r w:rsidR="00252E6A">
        <w:rPr>
          <w:rtl/>
        </w:rPr>
        <w:t>.</w:t>
      </w:r>
    </w:p>
    <w:p w:rsidR="00007672" w:rsidRPr="00671643" w:rsidRDefault="00007672" w:rsidP="00252E6A">
      <w:pPr>
        <w:pStyle w:val="libNormal"/>
        <w:rPr>
          <w:rtl/>
        </w:rPr>
      </w:pPr>
      <w:r w:rsidRPr="00007672">
        <w:rPr>
          <w:rtl/>
        </w:rPr>
        <w:t>ولا يخفى إنّ الهدف من وراء هذا الأسلوب هو إعادة الشرقيّين إلى أُصولهم الجاهليّة قبل الإسلام</w:t>
      </w:r>
      <w:r w:rsidR="00252E6A">
        <w:rPr>
          <w:rtl/>
        </w:rPr>
        <w:t>،</w:t>
      </w:r>
      <w:r w:rsidRPr="00007672">
        <w:rPr>
          <w:rtl/>
        </w:rPr>
        <w:t xml:space="preserve"> وإبعادهم عن أُصول ومصادر دينهم الحنيف</w:t>
      </w:r>
      <w:r w:rsidR="00252E6A">
        <w:rPr>
          <w:rtl/>
        </w:rPr>
        <w:t>.</w:t>
      </w:r>
    </w:p>
    <w:p w:rsidR="00007672" w:rsidRPr="00671643" w:rsidRDefault="00252E6A" w:rsidP="00007672">
      <w:pPr>
        <w:pStyle w:val="libNormal"/>
        <w:rPr>
          <w:rtl/>
        </w:rPr>
      </w:pPr>
      <w:r>
        <w:rPr>
          <w:rtl/>
        </w:rPr>
        <w:t xml:space="preserve"> </w:t>
      </w:r>
      <w:r w:rsidR="00007672" w:rsidRPr="00252E6A">
        <w:rPr>
          <w:rtl/>
        </w:rPr>
        <w:t xml:space="preserve">يقول المستشرق الشهير </w:t>
      </w:r>
      <w:r w:rsidRPr="00EC1D72">
        <w:rPr>
          <w:rStyle w:val="libBold2Char"/>
          <w:rtl/>
        </w:rPr>
        <w:t>(</w:t>
      </w:r>
      <w:r w:rsidR="00007672" w:rsidRPr="00EC1D72">
        <w:rPr>
          <w:rStyle w:val="libBold2Char"/>
          <w:rtl/>
        </w:rPr>
        <w:t>جب</w:t>
      </w:r>
      <w:r w:rsidRPr="00EC1D72">
        <w:rPr>
          <w:rStyle w:val="libBold2Char"/>
          <w:rtl/>
        </w:rPr>
        <w:t>)</w:t>
      </w:r>
      <w:r>
        <w:rPr>
          <w:rtl/>
        </w:rPr>
        <w:t>:</w:t>
      </w:r>
      <w:r w:rsidR="00007672" w:rsidRPr="00252E6A">
        <w:rPr>
          <w:rtl/>
        </w:rPr>
        <w:t xml:space="preserve"> (.. وقد كان مِن أهمّ مظاهر فرنجة العالم الإسلامي تنمية الاهتمام ببعث الحضارات القديمة</w:t>
      </w:r>
      <w:r>
        <w:rPr>
          <w:rtl/>
        </w:rPr>
        <w:t>،</w:t>
      </w:r>
      <w:r w:rsidR="00007672" w:rsidRPr="00252E6A">
        <w:rPr>
          <w:rtl/>
        </w:rPr>
        <w:t xml:space="preserve"> التي ازدهرت في البلاد المختلفة التي يشغلها المسلمون الآن</w:t>
      </w:r>
      <w:r>
        <w:rPr>
          <w:rtl/>
        </w:rPr>
        <w:t>،</w:t>
      </w:r>
      <w:r w:rsidR="00007672" w:rsidRPr="00252E6A">
        <w:rPr>
          <w:rtl/>
        </w:rPr>
        <w:t xml:space="preserve"> فمثل هذا الاهتمام موجود في تركيا وفي مصر وفي اندونيسيا وفي العراق وفي إيران</w:t>
      </w:r>
      <w:r>
        <w:rPr>
          <w:rtl/>
        </w:rPr>
        <w:t>،</w:t>
      </w:r>
      <w:r w:rsidR="00007672" w:rsidRPr="00252E6A">
        <w:rPr>
          <w:rtl/>
        </w:rPr>
        <w:t xml:space="preserve"> وقد تكون أهميّته محصورة الآن في تقوية شعور العداء لأوربّا</w:t>
      </w:r>
      <w:r>
        <w:rPr>
          <w:rtl/>
        </w:rPr>
        <w:t>،</w:t>
      </w:r>
      <w:r w:rsidR="00007672" w:rsidRPr="00252E6A">
        <w:rPr>
          <w:rtl/>
        </w:rPr>
        <w:t xml:space="preserve"> ولكن مِن الممكن أنْ يلعب في المستقبل دوراً مهمّاً في تقوية الوطنيّة الشعوبيّة وتدعيم مقوّماتها</w:t>
      </w:r>
      <w:r>
        <w:rPr>
          <w:rtl/>
        </w:rPr>
        <w:t>)</w:t>
      </w:r>
      <w:r w:rsidR="00007672" w:rsidRPr="00252E6A">
        <w:rPr>
          <w:rStyle w:val="libFootnotenumChar"/>
          <w:rtl/>
        </w:rPr>
        <w:t>(2)</w:t>
      </w:r>
      <w:r>
        <w:rPr>
          <w:rtl/>
        </w:rPr>
        <w:t>.</w:t>
      </w:r>
    </w:p>
    <w:p w:rsidR="00007672" w:rsidRPr="00671643" w:rsidRDefault="00007672" w:rsidP="00007672">
      <w:pPr>
        <w:pStyle w:val="libNormal"/>
        <w:rPr>
          <w:rtl/>
        </w:rPr>
      </w:pPr>
      <w:r w:rsidRPr="00252E6A">
        <w:rPr>
          <w:rtl/>
        </w:rPr>
        <w:t>وفي سبيل إحياء اللغة العاميّة مقابل اللغة العربية الفصحى</w:t>
      </w:r>
      <w:r w:rsidR="00252E6A">
        <w:rPr>
          <w:rtl/>
        </w:rPr>
        <w:t>.</w:t>
      </w:r>
      <w:r w:rsidRPr="00252E6A">
        <w:rPr>
          <w:rtl/>
        </w:rPr>
        <w:t xml:space="preserve"> يقول المستشرقون وتلاميذهم بكلّ قوّة</w:t>
      </w:r>
      <w:r w:rsidR="00252E6A">
        <w:rPr>
          <w:rtl/>
        </w:rPr>
        <w:t>:</w:t>
      </w:r>
      <w:r w:rsidRPr="00252E6A">
        <w:rPr>
          <w:rtl/>
        </w:rPr>
        <w:t xml:space="preserve"> </w:t>
      </w:r>
      <w:r w:rsidR="00252E6A">
        <w:rPr>
          <w:rtl/>
        </w:rPr>
        <w:t>(</w:t>
      </w:r>
      <w:r w:rsidRPr="00252E6A">
        <w:rPr>
          <w:rtl/>
        </w:rPr>
        <w:t>إنّ لغة القرآن الفصحى إنّما هي لا تساير حاجات العصر</w:t>
      </w:r>
      <w:r w:rsidR="00252E6A">
        <w:rPr>
          <w:rtl/>
        </w:rPr>
        <w:t>،</w:t>
      </w:r>
      <w:r w:rsidRPr="00252E6A">
        <w:rPr>
          <w:rtl/>
        </w:rPr>
        <w:t xml:space="preserve"> فيجب أنْ تعمّ اللغة العاميّة حتّى تصبح لغة الجرائد والمؤلّفات</w:t>
      </w:r>
      <w:r w:rsidR="00252E6A">
        <w:rPr>
          <w:rtl/>
        </w:rPr>
        <w:t>)</w:t>
      </w:r>
      <w:r w:rsidRPr="00252E6A">
        <w:rPr>
          <w:rStyle w:val="libFootnotenumChar"/>
          <w:rtl/>
        </w:rPr>
        <w:t>(3)</w:t>
      </w:r>
      <w:r w:rsidR="00252E6A" w:rsidRPr="00252E6A">
        <w:rPr>
          <w:rtl/>
        </w:rPr>
        <w:t>.</w:t>
      </w:r>
      <w:r w:rsidRPr="00252E6A">
        <w:rPr>
          <w:rtl/>
        </w:rPr>
        <w:t xml:space="preserve"> وقد تكرّرت منهم هذه الدعوة بصورة شائقة جذّابة كسبت تأييد المثقّفين في مصر وأوقفتهم بجانبها</w:t>
      </w:r>
      <w:r w:rsidR="00252E6A">
        <w:rPr>
          <w:rtl/>
        </w:rPr>
        <w:t>،</w:t>
      </w:r>
      <w:r w:rsidRPr="00252E6A">
        <w:rPr>
          <w:rtl/>
        </w:rPr>
        <w:t xml:space="preserve"> وقد عنيت حكومات الاحتلال وبعيدو النظر من الولاة والمستعمرين والمفكّرين الغربيّين بهذا الموضوع عناية فائقة</w:t>
      </w:r>
      <w:r w:rsidR="00252E6A">
        <w:rPr>
          <w:rtl/>
        </w:rPr>
        <w:t>،</w:t>
      </w:r>
      <w:r w:rsidRPr="00252E6A">
        <w:rPr>
          <w:rtl/>
        </w:rPr>
        <w:t xml:space="preserve"> ونشطوا</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الدكتور عمارة</w:t>
      </w:r>
      <w:r w:rsidR="00252E6A">
        <w:rPr>
          <w:rtl/>
        </w:rPr>
        <w:t>،</w:t>
      </w:r>
      <w:r w:rsidRPr="00671643">
        <w:rPr>
          <w:rtl/>
        </w:rPr>
        <w:t xml:space="preserve"> محمّد</w:t>
      </w:r>
      <w:r>
        <w:rPr>
          <w:rtl/>
        </w:rPr>
        <w:t xml:space="preserve"> - </w:t>
      </w:r>
      <w:r w:rsidRPr="00671643">
        <w:rPr>
          <w:rtl/>
        </w:rPr>
        <w:t>الأُمّة العربيّة وقضيّة التوحيد</w:t>
      </w:r>
      <w:r w:rsidR="00252E6A">
        <w:rPr>
          <w:rtl/>
        </w:rPr>
        <w:t>:</w:t>
      </w:r>
      <w:r w:rsidRPr="00671643">
        <w:rPr>
          <w:rtl/>
        </w:rPr>
        <w:t xml:space="preserve"> 96</w:t>
      </w:r>
      <w:r>
        <w:rPr>
          <w:rtl/>
        </w:rPr>
        <w:t xml:space="preserve"> - </w:t>
      </w:r>
      <w:r w:rsidRPr="00671643">
        <w:rPr>
          <w:rtl/>
        </w:rPr>
        <w:t>97</w:t>
      </w:r>
      <w:r w:rsidR="00252E6A">
        <w:rPr>
          <w:rtl/>
        </w:rPr>
        <w:t>.</w:t>
      </w:r>
    </w:p>
    <w:p w:rsidR="00007672" w:rsidRPr="00007672" w:rsidRDefault="00007672" w:rsidP="00007672">
      <w:pPr>
        <w:pStyle w:val="libFootnote0"/>
        <w:rPr>
          <w:rtl/>
        </w:rPr>
      </w:pPr>
      <w:r w:rsidRPr="00671643">
        <w:rPr>
          <w:rtl/>
        </w:rPr>
        <w:t>(2) جب</w:t>
      </w:r>
      <w:r>
        <w:rPr>
          <w:rtl/>
        </w:rPr>
        <w:t xml:space="preserve"> - </w:t>
      </w:r>
      <w:r w:rsidRPr="00671643">
        <w:rPr>
          <w:rtl/>
        </w:rPr>
        <w:t>وجهة الإسلام</w:t>
      </w:r>
      <w:r w:rsidR="00252E6A">
        <w:rPr>
          <w:rtl/>
        </w:rPr>
        <w:t>:</w:t>
      </w:r>
      <w:r w:rsidRPr="00671643">
        <w:rPr>
          <w:rtl/>
        </w:rPr>
        <w:t xml:space="preserve"> 342</w:t>
      </w:r>
      <w:r w:rsidR="00252E6A">
        <w:rPr>
          <w:rtl/>
        </w:rPr>
        <w:t>.</w:t>
      </w:r>
    </w:p>
    <w:p w:rsidR="00007672" w:rsidRPr="00007672" w:rsidRDefault="00007672" w:rsidP="00007672">
      <w:pPr>
        <w:pStyle w:val="libFootnote0"/>
        <w:rPr>
          <w:rtl/>
        </w:rPr>
      </w:pPr>
      <w:r w:rsidRPr="00671643">
        <w:rPr>
          <w:rtl/>
        </w:rPr>
        <w:t>(3) حسين</w:t>
      </w:r>
      <w:r w:rsidR="00252E6A">
        <w:rPr>
          <w:rtl/>
        </w:rPr>
        <w:t>،</w:t>
      </w:r>
      <w:r w:rsidRPr="00671643">
        <w:rPr>
          <w:rtl/>
        </w:rPr>
        <w:t xml:space="preserve"> محمّد محمّد</w:t>
      </w:r>
      <w:r>
        <w:rPr>
          <w:rtl/>
        </w:rPr>
        <w:t xml:space="preserve"> - </w:t>
      </w:r>
      <w:r w:rsidRPr="00671643">
        <w:rPr>
          <w:rtl/>
        </w:rPr>
        <w:t>الاتجاهات الوطنية في الأدب المعاصر</w:t>
      </w:r>
      <w:r w:rsidR="00252E6A">
        <w:rPr>
          <w:rtl/>
        </w:rPr>
        <w:t>:</w:t>
      </w:r>
      <w:r w:rsidRPr="00671643">
        <w:rPr>
          <w:rtl/>
        </w:rPr>
        <w:t xml:space="preserve"> الجزء الثاني</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في تحبيب هذه الفكرة وترويجها</w:t>
      </w:r>
      <w:r w:rsidR="00252E6A">
        <w:rPr>
          <w:rtl/>
        </w:rPr>
        <w:t>،</w:t>
      </w:r>
      <w:r w:rsidRPr="00252E6A">
        <w:rPr>
          <w:rtl/>
        </w:rPr>
        <w:t xml:space="preserve"> وقد كان لهذه الدعوة دويٌّ في مصر في فجر هذا القرن</w:t>
      </w:r>
      <w:r w:rsidR="00252E6A">
        <w:rPr>
          <w:rtl/>
        </w:rPr>
        <w:t>،</w:t>
      </w:r>
      <w:r w:rsidRPr="00252E6A">
        <w:rPr>
          <w:rtl/>
        </w:rPr>
        <w:t xml:space="preserve"> أفزع كثيراً من المحبّين للإسلام والغيارى على اللغة العربيّة</w:t>
      </w:r>
      <w:r w:rsidRPr="00252E6A">
        <w:rPr>
          <w:rStyle w:val="libFootnotenumChar"/>
          <w:rtl/>
        </w:rPr>
        <w:t>(1)</w:t>
      </w:r>
      <w:r w:rsidR="00252E6A" w:rsidRPr="00252E6A">
        <w:rPr>
          <w:rtl/>
        </w:rPr>
        <w:t>.</w:t>
      </w:r>
    </w:p>
    <w:p w:rsidR="00007672" w:rsidRPr="00EC1D72" w:rsidRDefault="00007672" w:rsidP="00EC1D72">
      <w:pPr>
        <w:pStyle w:val="Heading2Center"/>
        <w:rPr>
          <w:rtl/>
        </w:rPr>
      </w:pPr>
      <w:bookmarkStart w:id="112" w:name="54"/>
      <w:bookmarkStart w:id="113" w:name="_Toc494972069"/>
      <w:r w:rsidRPr="00671643">
        <w:rPr>
          <w:rtl/>
        </w:rPr>
        <w:t>أثر المدرسة الاستشراقيّة الفرنسيّة على الفكر الاستشراقي العام</w:t>
      </w:r>
      <w:bookmarkEnd w:id="112"/>
      <w:bookmarkEnd w:id="113"/>
    </w:p>
    <w:p w:rsidR="00007672" w:rsidRPr="00671643" w:rsidRDefault="00007672" w:rsidP="00007672">
      <w:pPr>
        <w:pStyle w:val="libNormal"/>
        <w:rPr>
          <w:rtl/>
        </w:rPr>
      </w:pPr>
      <w:r w:rsidRPr="00252E6A">
        <w:rPr>
          <w:rtl/>
        </w:rPr>
        <w:t>خلال السنوات الأُولى من القرن العشرين</w:t>
      </w:r>
      <w:r w:rsidR="00252E6A">
        <w:rPr>
          <w:rtl/>
        </w:rPr>
        <w:t>،</w:t>
      </w:r>
      <w:r w:rsidRPr="00252E6A">
        <w:rPr>
          <w:rtl/>
        </w:rPr>
        <w:t xml:space="preserve"> كان بإمكان رجال مثل </w:t>
      </w:r>
      <w:r w:rsidR="00252E6A" w:rsidRPr="00EC1D72">
        <w:rPr>
          <w:rStyle w:val="libBold2Char"/>
          <w:rtl/>
        </w:rPr>
        <w:t>(</w:t>
      </w:r>
      <w:r w:rsidRPr="00EC1D72">
        <w:rPr>
          <w:rStyle w:val="libBold2Char"/>
          <w:rtl/>
        </w:rPr>
        <w:t>بلفور وكرومر</w:t>
      </w:r>
      <w:r w:rsidR="00252E6A" w:rsidRPr="00EC1D72">
        <w:rPr>
          <w:rStyle w:val="libBold2Char"/>
          <w:rtl/>
        </w:rPr>
        <w:t>)</w:t>
      </w:r>
      <w:r w:rsidRPr="00252E6A">
        <w:rPr>
          <w:rtl/>
        </w:rPr>
        <w:t xml:space="preserve"> أنْ يقولوا ما قالوه</w:t>
      </w:r>
      <w:r w:rsidR="00252E6A">
        <w:rPr>
          <w:rtl/>
        </w:rPr>
        <w:t>،</w:t>
      </w:r>
      <w:r w:rsidRPr="00252E6A">
        <w:rPr>
          <w:rtl/>
        </w:rPr>
        <w:t xml:space="preserve"> وبالطريقة التي بها قالوه</w:t>
      </w:r>
      <w:r w:rsidR="00252E6A">
        <w:rPr>
          <w:rtl/>
        </w:rPr>
        <w:t>،</w:t>
      </w:r>
      <w:r w:rsidRPr="00252E6A">
        <w:rPr>
          <w:rtl/>
        </w:rPr>
        <w:t xml:space="preserve"> لأنّ تراثا من الاستشراق أقدم من تراث القرن التاسع عشر</w:t>
      </w:r>
      <w:r w:rsidR="00252E6A">
        <w:rPr>
          <w:rtl/>
        </w:rPr>
        <w:t>،</w:t>
      </w:r>
      <w:r w:rsidRPr="00252E6A">
        <w:rPr>
          <w:rtl/>
        </w:rPr>
        <w:t xml:space="preserve"> زوّدهم بمفردات وصور وبلاغة ومجازات ليقولوه بها</w:t>
      </w:r>
      <w:r w:rsidR="00252E6A">
        <w:rPr>
          <w:rtl/>
        </w:rPr>
        <w:t>،</w:t>
      </w:r>
      <w:r w:rsidRPr="00252E6A">
        <w:rPr>
          <w:rtl/>
        </w:rPr>
        <w:t xml:space="preserve"> ومع ذلك فإنّ الاستشراق عَزّز وعُزّز بالمعرفة الأكيدة لكون أوربّا أو الغرب تسيطر</w:t>
      </w:r>
      <w:r w:rsidR="00252E6A">
        <w:rPr>
          <w:rtl/>
        </w:rPr>
        <w:t>،</w:t>
      </w:r>
      <w:r w:rsidRPr="00252E6A">
        <w:rPr>
          <w:rtl/>
        </w:rPr>
        <w:t xml:space="preserve"> بمعنى الكلمة الحرفي</w:t>
      </w:r>
      <w:r w:rsidR="00252E6A">
        <w:rPr>
          <w:rtl/>
        </w:rPr>
        <w:t>،</w:t>
      </w:r>
      <w:r w:rsidRPr="00252E6A">
        <w:rPr>
          <w:rtl/>
        </w:rPr>
        <w:t xml:space="preserve"> على الجزء الأعظم من سطح الأرض</w:t>
      </w:r>
      <w:r w:rsidR="00252E6A">
        <w:rPr>
          <w:rtl/>
        </w:rPr>
        <w:t>.</w:t>
      </w:r>
    </w:p>
    <w:p w:rsidR="00007672" w:rsidRPr="00671643" w:rsidRDefault="00007672" w:rsidP="00252E6A">
      <w:pPr>
        <w:pStyle w:val="libNormal"/>
        <w:rPr>
          <w:rtl/>
        </w:rPr>
      </w:pPr>
      <w:r w:rsidRPr="00007672">
        <w:rPr>
          <w:rtl/>
        </w:rPr>
        <w:t>ذلك أنّ مرحلة التقدّم الضخم في مؤسّسات الاستشراق وفي مضمونه</w:t>
      </w:r>
      <w:r w:rsidR="00252E6A">
        <w:rPr>
          <w:rtl/>
        </w:rPr>
        <w:t>،</w:t>
      </w:r>
      <w:r w:rsidRPr="00007672">
        <w:rPr>
          <w:rtl/>
        </w:rPr>
        <w:t xml:space="preserve"> تواكبت تماماً مع مرحلة التوسّع الأوربّي الفريد</w:t>
      </w:r>
      <w:r w:rsidR="00252E6A">
        <w:rPr>
          <w:rtl/>
        </w:rPr>
        <w:t>،</w:t>
      </w:r>
      <w:r w:rsidRPr="00007672">
        <w:rPr>
          <w:rtl/>
        </w:rPr>
        <w:t xml:space="preserve"> فمن 1815م إلى 1914م اتّسع مجال السيطرة الأوربيّة الاستعماريّة المباشرة من حوالي 35% من سطح الأرض إلى حوالي 85% منه</w:t>
      </w:r>
      <w:r w:rsidR="00252E6A">
        <w:rPr>
          <w:rtl/>
        </w:rPr>
        <w:t>.</w:t>
      </w:r>
    </w:p>
    <w:p w:rsidR="00007672" w:rsidRPr="00671643" w:rsidRDefault="00007672" w:rsidP="00252E6A">
      <w:pPr>
        <w:pStyle w:val="libNormal"/>
        <w:rPr>
          <w:rtl/>
        </w:rPr>
      </w:pPr>
      <w:r w:rsidRPr="00007672">
        <w:rPr>
          <w:rtl/>
        </w:rPr>
        <w:t>وقد تأثّرت بهذا التوسّع جميع القارّات</w:t>
      </w:r>
      <w:r w:rsidR="00252E6A">
        <w:rPr>
          <w:rtl/>
        </w:rPr>
        <w:t>،</w:t>
      </w:r>
      <w:r w:rsidRPr="00007672">
        <w:rPr>
          <w:rtl/>
        </w:rPr>
        <w:t xml:space="preserve"> وبشكلٍ خاص إفريقيا وآسيا</w:t>
      </w:r>
      <w:r w:rsidR="00252E6A">
        <w:rPr>
          <w:rtl/>
        </w:rPr>
        <w:t>،</w:t>
      </w:r>
      <w:r w:rsidRPr="00007672">
        <w:rPr>
          <w:rtl/>
        </w:rPr>
        <w:t xml:space="preserve"> وكانت الإمبراطوريّتان العُظميان</w:t>
      </w:r>
      <w:r w:rsidR="00252E6A">
        <w:rPr>
          <w:rtl/>
        </w:rPr>
        <w:t>:</w:t>
      </w:r>
      <w:r w:rsidRPr="00007672">
        <w:rPr>
          <w:rtl/>
        </w:rPr>
        <w:t xml:space="preserve"> الإمبراطوريّة البريطانيّة</w:t>
      </w:r>
      <w:r w:rsidR="00252E6A">
        <w:rPr>
          <w:rtl/>
        </w:rPr>
        <w:t>،</w:t>
      </w:r>
      <w:r w:rsidRPr="00007672">
        <w:rPr>
          <w:rtl/>
        </w:rPr>
        <w:t xml:space="preserve"> والإمبراطوريّة الفرنسيّة</w:t>
      </w:r>
      <w:r w:rsidR="00252E6A">
        <w:rPr>
          <w:rtl/>
        </w:rPr>
        <w:t>،</w:t>
      </w:r>
      <w:r w:rsidRPr="00007672">
        <w:rPr>
          <w:rtl/>
        </w:rPr>
        <w:t xml:space="preserve"> اللتان كانتا حليفتَين وشريكَتين في بعض الأشياء</w:t>
      </w:r>
      <w:r w:rsidR="00252E6A">
        <w:rPr>
          <w:rtl/>
        </w:rPr>
        <w:t>،</w:t>
      </w:r>
      <w:r w:rsidRPr="00007672">
        <w:rPr>
          <w:rtl/>
        </w:rPr>
        <w:t xml:space="preserve"> ومتنافستين ومتعاديتين في أشياء أُخرى</w:t>
      </w:r>
      <w:r w:rsidR="00252E6A">
        <w:rPr>
          <w:rtl/>
        </w:rPr>
        <w:t>؛</w:t>
      </w:r>
      <w:r w:rsidRPr="00007672">
        <w:rPr>
          <w:rtl/>
        </w:rPr>
        <w:t xml:space="preserve"> وكانت ممتلكاتهم المستعمرة ومجالات نفوذهما الإمبراطوريّة في الشرق</w:t>
      </w:r>
      <w:r w:rsidR="00252E6A">
        <w:rPr>
          <w:rtl/>
        </w:rPr>
        <w:t>،</w:t>
      </w:r>
      <w:r w:rsidRPr="00007672">
        <w:rPr>
          <w:rtl/>
        </w:rPr>
        <w:t xml:space="preserve"> من شواطئ المتوسّط الشرقيّة إلى الهند الصينيّة</w:t>
      </w:r>
      <w:r w:rsidR="00252E6A">
        <w:rPr>
          <w:rtl/>
        </w:rPr>
        <w:t>،</w:t>
      </w:r>
      <w:r w:rsidRPr="00007672">
        <w:rPr>
          <w:rtl/>
        </w:rPr>
        <w:t xml:space="preserve"> والملايو</w:t>
      </w:r>
      <w:r w:rsidR="00252E6A">
        <w:rPr>
          <w:rtl/>
        </w:rPr>
        <w:t>،</w:t>
      </w:r>
      <w:r w:rsidRPr="00007672">
        <w:rPr>
          <w:rtl/>
        </w:rPr>
        <w:t xml:space="preserve"> متلاصقةً وأحياناً كثيرةً متداخلةً</w:t>
      </w:r>
      <w:r w:rsidR="00252E6A">
        <w:rPr>
          <w:rtl/>
        </w:rPr>
        <w:t>،</w:t>
      </w:r>
      <w:r w:rsidRPr="00007672">
        <w:rPr>
          <w:rtl/>
        </w:rPr>
        <w:t xml:space="preserve"> وكثيراً ما دارت حولها الحروب</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الندوي</w:t>
      </w:r>
      <w:r w:rsidR="00252E6A">
        <w:rPr>
          <w:rtl/>
        </w:rPr>
        <w:t>،</w:t>
      </w:r>
      <w:r w:rsidRPr="00671643">
        <w:rPr>
          <w:rtl/>
        </w:rPr>
        <w:t xml:space="preserve"> السيّد أبو الحسن عليّ الحسيني</w:t>
      </w:r>
      <w:r>
        <w:rPr>
          <w:rtl/>
        </w:rPr>
        <w:t xml:space="preserve"> - </w:t>
      </w:r>
      <w:r w:rsidRPr="00671643">
        <w:rPr>
          <w:rtl/>
        </w:rPr>
        <w:t>الصراع بين الفكرة الإسلاميّة والفكرة الغربيّة</w:t>
      </w:r>
      <w:r w:rsidR="00252E6A">
        <w:rPr>
          <w:rtl/>
        </w:rPr>
        <w:t>:</w:t>
      </w:r>
      <w:r w:rsidRPr="00671643">
        <w:rPr>
          <w:rtl/>
        </w:rPr>
        <w:t xml:space="preserve"> 186</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غير أنّ الشرق الأدنى أو بلدان الشرق الأدنى والعربي</w:t>
      </w:r>
      <w:r>
        <w:rPr>
          <w:rtl/>
        </w:rPr>
        <w:t xml:space="preserve"> - </w:t>
      </w:r>
      <w:r w:rsidRPr="00007672">
        <w:rPr>
          <w:rtl/>
        </w:rPr>
        <w:t>حيث كان الإسلام قد حدّد الخصائص الثقافيّة والعِرقيّة</w:t>
      </w:r>
      <w:r>
        <w:rPr>
          <w:rtl/>
        </w:rPr>
        <w:t xml:space="preserve"> - </w:t>
      </w:r>
      <w:r w:rsidRPr="00007672">
        <w:rPr>
          <w:rtl/>
        </w:rPr>
        <w:t>كان المجال الذي واجه فيه البريطانيّون والفرنسيّون أحدهما الآخر</w:t>
      </w:r>
      <w:r w:rsidR="00252E6A">
        <w:rPr>
          <w:rtl/>
        </w:rPr>
        <w:t>،</w:t>
      </w:r>
      <w:r w:rsidRPr="00007672">
        <w:rPr>
          <w:rtl/>
        </w:rPr>
        <w:t xml:space="preserve"> و</w:t>
      </w:r>
      <w:r w:rsidR="00252E6A">
        <w:rPr>
          <w:rtl/>
        </w:rPr>
        <w:t>(</w:t>
      </w:r>
      <w:r w:rsidRPr="00007672">
        <w:rPr>
          <w:rtl/>
        </w:rPr>
        <w:t>الشرق</w:t>
      </w:r>
      <w:r w:rsidR="00252E6A">
        <w:rPr>
          <w:rtl/>
        </w:rPr>
        <w:t>)</w:t>
      </w:r>
      <w:r w:rsidRPr="00007672">
        <w:rPr>
          <w:rtl/>
        </w:rPr>
        <w:t xml:space="preserve"> بأكثر درجات الحِدّة والتوتّر</w:t>
      </w:r>
      <w:r w:rsidR="00252E6A">
        <w:rPr>
          <w:rtl/>
        </w:rPr>
        <w:t>،</w:t>
      </w:r>
      <w:r w:rsidRPr="00007672">
        <w:rPr>
          <w:rtl/>
        </w:rPr>
        <w:t xml:space="preserve"> والأُلفة والتعقيد</w:t>
      </w:r>
      <w:r w:rsidR="00252E6A">
        <w:rPr>
          <w:rtl/>
        </w:rPr>
        <w:t>.</w:t>
      </w:r>
    </w:p>
    <w:p w:rsidR="00007672" w:rsidRPr="00671643" w:rsidRDefault="00007672" w:rsidP="00252E6A">
      <w:pPr>
        <w:pStyle w:val="libNormal"/>
        <w:rPr>
          <w:rtl/>
        </w:rPr>
      </w:pPr>
      <w:r w:rsidRPr="00007672">
        <w:rPr>
          <w:rtl/>
        </w:rPr>
        <w:t>وطوال معظم القرن التاسع عشر</w:t>
      </w:r>
      <w:r w:rsidR="00252E6A">
        <w:rPr>
          <w:rtl/>
        </w:rPr>
        <w:t>،</w:t>
      </w:r>
      <w:r w:rsidRPr="00007672">
        <w:rPr>
          <w:rtl/>
        </w:rPr>
        <w:t xml:space="preserve"> كما قال لورد</w:t>
      </w:r>
      <w:r>
        <w:rPr>
          <w:rtl/>
        </w:rPr>
        <w:t xml:space="preserve"> - </w:t>
      </w:r>
      <w:r w:rsidRPr="00007672">
        <w:rPr>
          <w:rtl/>
        </w:rPr>
        <w:t>الزبري عام 1881م</w:t>
      </w:r>
      <w:r w:rsidR="00252E6A">
        <w:rPr>
          <w:rtl/>
        </w:rPr>
        <w:t>،</w:t>
      </w:r>
      <w:r w:rsidRPr="00007672">
        <w:rPr>
          <w:rtl/>
        </w:rPr>
        <w:t xml:space="preserve"> كانت وجهة نظرهما المشتركة للشرق إشكاليّة بصورة معقّدة</w:t>
      </w:r>
      <w:r w:rsidR="00252E6A">
        <w:rPr>
          <w:rtl/>
        </w:rPr>
        <w:t>:</w:t>
      </w:r>
      <w:r w:rsidRPr="00007672">
        <w:rPr>
          <w:rtl/>
        </w:rPr>
        <w:t xml:space="preserve"> </w:t>
      </w:r>
      <w:r w:rsidR="00252E6A">
        <w:rPr>
          <w:rtl/>
        </w:rPr>
        <w:t>(</w:t>
      </w:r>
      <w:r w:rsidRPr="00007672">
        <w:rPr>
          <w:rtl/>
        </w:rPr>
        <w:t>حين يكون لديك... حليفٌ وفيٌّ مصمّم على أنْ يتدخّل في بلدٍ أنت عميق الاهتمام به</w:t>
      </w:r>
      <w:r w:rsidR="00252E6A">
        <w:rPr>
          <w:rtl/>
        </w:rPr>
        <w:t>،</w:t>
      </w:r>
      <w:r w:rsidRPr="00007672">
        <w:rPr>
          <w:rtl/>
        </w:rPr>
        <w:t xml:space="preserve"> فإنّ أمامك ثلاث سُبل للتصرّف</w:t>
      </w:r>
      <w:r w:rsidR="00252E6A">
        <w:rPr>
          <w:rtl/>
        </w:rPr>
        <w:t>،</w:t>
      </w:r>
      <w:r w:rsidRPr="00007672">
        <w:rPr>
          <w:rtl/>
        </w:rPr>
        <w:t xml:space="preserve"> فقد تشجب</w:t>
      </w:r>
      <w:r w:rsidR="00252E6A">
        <w:rPr>
          <w:rtl/>
        </w:rPr>
        <w:t>،</w:t>
      </w:r>
      <w:r w:rsidRPr="00007672">
        <w:rPr>
          <w:rtl/>
        </w:rPr>
        <w:t xml:space="preserve"> أو تحتكر</w:t>
      </w:r>
      <w:r w:rsidR="00252E6A">
        <w:rPr>
          <w:rtl/>
        </w:rPr>
        <w:t>،</w:t>
      </w:r>
      <w:r w:rsidRPr="00007672">
        <w:rPr>
          <w:rtl/>
        </w:rPr>
        <w:t xml:space="preserve"> أو تشارك</w:t>
      </w:r>
      <w:r w:rsidR="00252E6A">
        <w:rPr>
          <w:rtl/>
        </w:rPr>
        <w:t>.</w:t>
      </w:r>
    </w:p>
    <w:p w:rsidR="00007672" w:rsidRPr="00671643" w:rsidRDefault="00007672" w:rsidP="00007672">
      <w:pPr>
        <w:pStyle w:val="libNormal"/>
        <w:rPr>
          <w:rtl/>
        </w:rPr>
      </w:pPr>
      <w:r w:rsidRPr="00252E6A">
        <w:rPr>
          <w:rtl/>
        </w:rPr>
        <w:t>أمّا الشجب فإنّه كان سيؤدّي إلى وضع الفرنسيّين عبر طريقنا إلى الهند</w:t>
      </w:r>
      <w:r w:rsidR="00252E6A">
        <w:rPr>
          <w:rtl/>
        </w:rPr>
        <w:t>؛</w:t>
      </w:r>
      <w:r w:rsidRPr="00252E6A">
        <w:rPr>
          <w:rtl/>
        </w:rPr>
        <w:t xml:space="preserve"> والاحتكار كان سيعني الاقتراب جدّاً من المخاطرة بالحرب</w:t>
      </w:r>
      <w:r w:rsidR="00252E6A">
        <w:rPr>
          <w:rtl/>
        </w:rPr>
        <w:t>.</w:t>
      </w:r>
      <w:r w:rsidRPr="00252E6A">
        <w:rPr>
          <w:rtl/>
        </w:rPr>
        <w:t xml:space="preserve"> وهكذا عقدنا العزم على المشاركة</w:t>
      </w:r>
      <w:r w:rsidR="00252E6A">
        <w:rPr>
          <w:rtl/>
        </w:rPr>
        <w:t>)</w:t>
      </w:r>
      <w:r w:rsidRPr="00252E6A">
        <w:rPr>
          <w:rStyle w:val="libFootnotenumChar"/>
          <w:rtl/>
        </w:rPr>
        <w:t>(1)</w:t>
      </w:r>
      <w:r w:rsidR="00252E6A" w:rsidRPr="00252E6A">
        <w:rPr>
          <w:rtl/>
        </w:rPr>
        <w:t>.</w:t>
      </w:r>
    </w:p>
    <w:p w:rsidR="00007672" w:rsidRPr="00671643" w:rsidRDefault="00252E6A" w:rsidP="00007672">
      <w:pPr>
        <w:pStyle w:val="libNormal"/>
        <w:rPr>
          <w:rtl/>
        </w:rPr>
      </w:pPr>
      <w:r>
        <w:rPr>
          <w:rtl/>
        </w:rPr>
        <w:t>(</w:t>
      </w:r>
      <w:r w:rsidR="00007672" w:rsidRPr="00252E6A">
        <w:rPr>
          <w:rtl/>
        </w:rPr>
        <w:t>وقد شاركوا فعلاً... إلاّ أنّ ما شاركوا به لم يكن أرضاً أو أرباحاً أو حكماً وحسب</w:t>
      </w:r>
      <w:r>
        <w:rPr>
          <w:rtl/>
        </w:rPr>
        <w:t>،</w:t>
      </w:r>
      <w:r w:rsidR="00007672" w:rsidRPr="00252E6A">
        <w:rPr>
          <w:rtl/>
        </w:rPr>
        <w:t xml:space="preserve"> بل كان القوّة الفكريّة التي ما فتئتُ اسمّيها الاستشراق</w:t>
      </w:r>
      <w:r>
        <w:rPr>
          <w:rtl/>
        </w:rPr>
        <w:t>،</w:t>
      </w:r>
      <w:r w:rsidR="00007672" w:rsidRPr="00252E6A">
        <w:rPr>
          <w:rtl/>
        </w:rPr>
        <w:t xml:space="preserve"> وبمعنىً ما</w:t>
      </w:r>
      <w:r>
        <w:rPr>
          <w:rtl/>
        </w:rPr>
        <w:t>،</w:t>
      </w:r>
      <w:r w:rsidR="00007672" w:rsidRPr="00252E6A">
        <w:rPr>
          <w:rtl/>
        </w:rPr>
        <w:t xml:space="preserve"> كان الاستشراق مكتبة أو سجل حفظ </w:t>
      </w:r>
      <w:r>
        <w:rPr>
          <w:rtl/>
        </w:rPr>
        <w:t>(</w:t>
      </w:r>
      <w:r w:rsidR="00007672" w:rsidRPr="00252E6A">
        <w:rPr>
          <w:rtl/>
        </w:rPr>
        <w:t>أرشيفاً</w:t>
      </w:r>
      <w:r>
        <w:rPr>
          <w:rtl/>
        </w:rPr>
        <w:t>)</w:t>
      </w:r>
      <w:r w:rsidR="00007672" w:rsidRPr="00252E6A">
        <w:rPr>
          <w:rtl/>
        </w:rPr>
        <w:t xml:space="preserve"> من المعلومات المشتركة</w:t>
      </w:r>
      <w:r>
        <w:rPr>
          <w:rtl/>
        </w:rPr>
        <w:t>،</w:t>
      </w:r>
      <w:r w:rsidR="00007672" w:rsidRPr="00252E6A">
        <w:rPr>
          <w:rtl/>
        </w:rPr>
        <w:t xml:space="preserve"> وفي بعض جوانبها</w:t>
      </w:r>
      <w:r>
        <w:rPr>
          <w:rtl/>
        </w:rPr>
        <w:t>،</w:t>
      </w:r>
      <w:r w:rsidR="00007672" w:rsidRPr="00252E6A">
        <w:rPr>
          <w:rtl/>
        </w:rPr>
        <w:t xml:space="preserve"> الممتلكة بصورة جماعيّة</w:t>
      </w:r>
      <w:r>
        <w:rPr>
          <w:rtl/>
        </w:rPr>
        <w:t>،</w:t>
      </w:r>
      <w:r w:rsidR="00007672" w:rsidRPr="00252E6A">
        <w:rPr>
          <w:rtl/>
        </w:rPr>
        <w:t xml:space="preserve"> وكان ما يضمّ هذا الملف إلى بعضه بعضاً أسرة من الأفكار</w:t>
      </w:r>
      <w:r>
        <w:rPr>
          <w:rtl/>
        </w:rPr>
        <w:t>،</w:t>
      </w:r>
      <w:r w:rsidR="00007672" w:rsidRPr="00252E6A">
        <w:rPr>
          <w:rtl/>
        </w:rPr>
        <w:t xml:space="preserve"> وطقماً من القِيم الموحّدة</w:t>
      </w:r>
      <w:r>
        <w:rPr>
          <w:rtl/>
        </w:rPr>
        <w:t>،</w:t>
      </w:r>
      <w:r w:rsidR="00007672" w:rsidRPr="00252E6A">
        <w:rPr>
          <w:rtl/>
        </w:rPr>
        <w:t xml:space="preserve"> برهن بطرقٍ مختلفة أنّها فعّالة</w:t>
      </w:r>
      <w:r>
        <w:rPr>
          <w:rtl/>
        </w:rPr>
        <w:t>)</w:t>
      </w:r>
      <w:r w:rsidR="00007672" w:rsidRPr="00252E6A">
        <w:rPr>
          <w:rStyle w:val="libFootnotenumChar"/>
          <w:rtl/>
        </w:rPr>
        <w:t>(2)</w:t>
      </w:r>
      <w:r w:rsidRPr="00252E6A">
        <w:rPr>
          <w:rtl/>
        </w:rPr>
        <w:t>.</w:t>
      </w:r>
    </w:p>
    <w:p w:rsidR="00007672" w:rsidRPr="00671643" w:rsidRDefault="00007672" w:rsidP="00007672">
      <w:pPr>
        <w:pStyle w:val="libNormal"/>
        <w:rPr>
          <w:rtl/>
        </w:rPr>
      </w:pPr>
      <w:r w:rsidRPr="00252E6A">
        <w:rPr>
          <w:rtl/>
        </w:rPr>
        <w:t>إنّ المبادرة والسبْق الذي تميّزت به المدرسة الاستشراقيّة الفرنسيّة وتبنّيها لمنهج يتناول أساسيّات العمل الاستشراقي</w:t>
      </w:r>
      <w:r w:rsidR="00252E6A">
        <w:rPr>
          <w:rtl/>
        </w:rPr>
        <w:t>،</w:t>
      </w:r>
      <w:r w:rsidRPr="00252E6A">
        <w:rPr>
          <w:rtl/>
        </w:rPr>
        <w:t xml:space="preserve"> جعل من باريس كعبةً لجمعَيّ المستشرقين الأوربيّين</w:t>
      </w:r>
      <w:r w:rsidR="00252E6A">
        <w:rPr>
          <w:rtl/>
        </w:rPr>
        <w:t>،</w:t>
      </w:r>
      <w:r w:rsidRPr="00252E6A">
        <w:rPr>
          <w:rtl/>
        </w:rPr>
        <w:t xml:space="preserve"> الأمر الذي أثّر على مجمل المدارس الاستشراقيّة الأوربيّة في الطريقة والأُسلوب</w:t>
      </w:r>
      <w:r w:rsidR="00252E6A">
        <w:rPr>
          <w:rtl/>
        </w:rPr>
        <w:t>،</w:t>
      </w:r>
      <w:r w:rsidRPr="00252E6A">
        <w:rPr>
          <w:rtl/>
        </w:rPr>
        <w:t xml:space="preserve"> وفي المنهج والأهداف.. ويثبت هذه ما قاله كل من </w:t>
      </w:r>
      <w:r w:rsidR="00252E6A" w:rsidRPr="00EC1D72">
        <w:rPr>
          <w:rStyle w:val="libBold2Char"/>
          <w:rtl/>
        </w:rPr>
        <w:t>(</w:t>
      </w:r>
      <w:r w:rsidRPr="00EC1D72">
        <w:rPr>
          <w:rStyle w:val="libBold2Char"/>
          <w:rtl/>
        </w:rPr>
        <w:t>شاخت وبوزورث</w:t>
      </w:r>
      <w:r w:rsidR="00252E6A" w:rsidRPr="00EC1D72">
        <w:rPr>
          <w:rStyle w:val="libBold2Char"/>
          <w:rtl/>
        </w:rPr>
        <w:t>)</w:t>
      </w:r>
      <w:r w:rsidRPr="00252E6A">
        <w:rPr>
          <w:rtl/>
        </w:rPr>
        <w:t xml:space="preserve"> وهما يسردان أُصول وآثار الاستشراق الفرنسي</w:t>
      </w:r>
      <w:r w:rsidR="00252E6A">
        <w:rPr>
          <w:rtl/>
        </w:rPr>
        <w:t>،</w:t>
      </w:r>
      <w:r w:rsidRPr="00252E6A">
        <w:rPr>
          <w:rtl/>
        </w:rPr>
        <w:t xml:space="preserve"> على عموم الاستشراق الأوربّي</w:t>
      </w:r>
      <w:r w:rsidR="00252E6A">
        <w:rPr>
          <w:rtl/>
        </w:rPr>
        <w:t>:</w:t>
      </w:r>
      <w:r w:rsidRPr="00252E6A">
        <w:rPr>
          <w:rtl/>
        </w:rPr>
        <w:t xml:space="preserve"> قائلين</w:t>
      </w:r>
      <w:r w:rsidR="00252E6A">
        <w:rPr>
          <w:rtl/>
        </w:rPr>
        <w:t>:</w:t>
      </w:r>
      <w:r w:rsidRPr="00252E6A">
        <w:rPr>
          <w:rtl/>
        </w:rPr>
        <w:t xml:space="preserve"> </w:t>
      </w:r>
      <w:r w:rsidR="00252E6A">
        <w:rPr>
          <w:rtl/>
        </w:rPr>
        <w:t>(</w:t>
      </w:r>
      <w:r w:rsidRPr="00252E6A">
        <w:rPr>
          <w:rtl/>
        </w:rPr>
        <w:t>وكان كلُّ شخص في أوربّا يرغب في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سعيد</w:t>
      </w:r>
      <w:r w:rsidR="00252E6A">
        <w:rPr>
          <w:rtl/>
        </w:rPr>
        <w:t>،</w:t>
      </w:r>
      <w:r w:rsidRPr="00671643">
        <w:rPr>
          <w:rtl/>
        </w:rPr>
        <w:t xml:space="preserve"> إدوارد</w:t>
      </w:r>
      <w:r>
        <w:rPr>
          <w:rtl/>
        </w:rPr>
        <w:t xml:space="preserve"> - </w:t>
      </w:r>
      <w:r w:rsidRPr="00671643">
        <w:rPr>
          <w:rtl/>
        </w:rPr>
        <w:t>الاستشراق</w:t>
      </w:r>
      <w:r w:rsidR="00252E6A">
        <w:rPr>
          <w:rtl/>
        </w:rPr>
        <w:t>:</w:t>
      </w:r>
      <w:r w:rsidRPr="00671643">
        <w:rPr>
          <w:rtl/>
        </w:rPr>
        <w:t xml:space="preserve"> 72</w:t>
      </w:r>
      <w:r w:rsidR="00252E6A">
        <w:rPr>
          <w:rtl/>
        </w:rPr>
        <w:t>.</w:t>
      </w:r>
    </w:p>
    <w:p w:rsidR="00007672" w:rsidRPr="00007672" w:rsidRDefault="00007672" w:rsidP="00007672">
      <w:pPr>
        <w:pStyle w:val="libFootnote0"/>
        <w:rPr>
          <w:rtl/>
        </w:rPr>
      </w:pPr>
      <w:r w:rsidRPr="00671643">
        <w:rPr>
          <w:rtl/>
        </w:rPr>
        <w:t>(2) المصدر السابق</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التعريف بطريقة وافية على لغات الشرق الأدنى وحضاراته</w:t>
      </w:r>
      <w:r w:rsidR="00252E6A">
        <w:rPr>
          <w:rtl/>
        </w:rPr>
        <w:t>،</w:t>
      </w:r>
      <w:r w:rsidRPr="00252E6A">
        <w:rPr>
          <w:rtl/>
        </w:rPr>
        <w:t xml:space="preserve"> يتوجّه إلى مدرسة اللغات الشرقيّة الحيّة في باريس</w:t>
      </w:r>
      <w:r w:rsidR="00252E6A">
        <w:rPr>
          <w:rtl/>
        </w:rPr>
        <w:t>،</w:t>
      </w:r>
      <w:r w:rsidRPr="00252E6A">
        <w:rPr>
          <w:rtl/>
        </w:rPr>
        <w:t xml:space="preserve"> التي أسّستها حكومة المؤتمر الثوريّة </w:t>
      </w:r>
      <w:r w:rsidR="00252E6A" w:rsidRPr="00EC1D72">
        <w:rPr>
          <w:rStyle w:val="libBold2Char"/>
          <w:rtl/>
        </w:rPr>
        <w:t>(</w:t>
      </w:r>
      <w:r w:rsidRPr="00EC1D72">
        <w:rPr>
          <w:rStyle w:val="libBold2Char"/>
          <w:rtl/>
        </w:rPr>
        <w:t>الكونفانسيون</w:t>
      </w:r>
      <w:r w:rsidR="00252E6A" w:rsidRPr="00EC1D72">
        <w:rPr>
          <w:rStyle w:val="libBold2Char"/>
          <w:rtl/>
        </w:rPr>
        <w:t>)</w:t>
      </w:r>
      <w:r w:rsidRPr="00252E6A">
        <w:rPr>
          <w:rtl/>
        </w:rPr>
        <w:t xml:space="preserve"> في مارس 1795م بإيعاز من</w:t>
      </w:r>
      <w:r w:rsidRPr="00EC1D72">
        <w:rPr>
          <w:rStyle w:val="libBold2Char"/>
          <w:rtl/>
        </w:rPr>
        <w:t xml:space="preserve"> </w:t>
      </w:r>
      <w:r w:rsidR="00252E6A" w:rsidRPr="00EC1D72">
        <w:rPr>
          <w:rStyle w:val="libBold2Char"/>
          <w:rtl/>
        </w:rPr>
        <w:t>(</w:t>
      </w:r>
      <w:r w:rsidRPr="00EC1D72">
        <w:rPr>
          <w:rStyle w:val="libBold2Char"/>
          <w:rtl/>
        </w:rPr>
        <w:t>لانغليز</w:t>
      </w:r>
      <w:r w:rsidR="00252E6A" w:rsidRPr="00EC1D72">
        <w:rPr>
          <w:rStyle w:val="libBold2Char"/>
          <w:rtl/>
        </w:rPr>
        <w:t>)</w:t>
      </w:r>
      <w:r w:rsidRPr="00252E6A">
        <w:rPr>
          <w:rtl/>
        </w:rPr>
        <w:t xml:space="preserve">... ومن المفارقات أنْ يكون الرائد الكبير في هذا المجال هو </w:t>
      </w:r>
      <w:r w:rsidR="00252E6A" w:rsidRPr="00EC1D72">
        <w:rPr>
          <w:rStyle w:val="libBold2Char"/>
          <w:rtl/>
        </w:rPr>
        <w:t>(</w:t>
      </w:r>
      <w:r w:rsidRPr="00EC1D72">
        <w:rPr>
          <w:rStyle w:val="libBold2Char"/>
          <w:rtl/>
        </w:rPr>
        <w:t>سلفستر دوساسي)</w:t>
      </w:r>
      <w:r w:rsidR="00252E6A">
        <w:rPr>
          <w:rtl/>
        </w:rPr>
        <w:t>،</w:t>
      </w:r>
      <w:r w:rsidRPr="00252E6A">
        <w:rPr>
          <w:rtl/>
        </w:rPr>
        <w:t xml:space="preserve"> الذي أصبح أُستاذ جميع المستشرقين الأوربيّين</w:t>
      </w:r>
      <w:r w:rsidR="00252E6A">
        <w:rPr>
          <w:rtl/>
        </w:rPr>
        <w:t>،</w:t>
      </w:r>
      <w:r w:rsidRPr="00252E6A">
        <w:rPr>
          <w:rtl/>
        </w:rPr>
        <w:t xml:space="preserve"> وأصبحت باريس الكعبة التي يؤمّها جميع الذين يرغبون في التخصّص بدراسة الشرق الأدنى... وبقي أُسلوبه في العمل حتّى يومنا هذا هو الأُسلوب نفسه الذي يتّبعه عددٌ كبير من المستشرقين</w:t>
      </w:r>
      <w:r w:rsidR="00252E6A">
        <w:rPr>
          <w:rtl/>
        </w:rPr>
        <w:t>)</w:t>
      </w:r>
      <w:r w:rsidRPr="00252E6A">
        <w:rPr>
          <w:rStyle w:val="libFootnotenumChar"/>
          <w:rtl/>
        </w:rPr>
        <w:t>(1)</w:t>
      </w:r>
      <w:r w:rsidR="00252E6A" w:rsidRP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شاخت وبوزورث</w:t>
      </w:r>
      <w:r>
        <w:rPr>
          <w:rtl/>
        </w:rPr>
        <w:t xml:space="preserve"> - </w:t>
      </w:r>
      <w:r w:rsidRPr="00671643">
        <w:rPr>
          <w:rtl/>
        </w:rPr>
        <w:t>ترجمة الدكتور السمهوري</w:t>
      </w:r>
      <w:r w:rsidR="00252E6A">
        <w:rPr>
          <w:rtl/>
        </w:rPr>
        <w:t>،</w:t>
      </w:r>
      <w:r w:rsidRPr="00671643">
        <w:rPr>
          <w:rtl/>
        </w:rPr>
        <w:t xml:space="preserve"> محمّد زهير</w:t>
      </w:r>
      <w:r w:rsidR="00252E6A">
        <w:rPr>
          <w:rtl/>
        </w:rPr>
        <w:t>،</w:t>
      </w:r>
      <w:r w:rsidRPr="00671643">
        <w:rPr>
          <w:rtl/>
        </w:rPr>
        <w:t xml:space="preserve"> تراث الإسلام </w:t>
      </w:r>
      <w:r w:rsidR="00252E6A">
        <w:rPr>
          <w:rtl/>
        </w:rPr>
        <w:t>(</w:t>
      </w:r>
      <w:r w:rsidRPr="00671643">
        <w:rPr>
          <w:rtl/>
        </w:rPr>
        <w:t>القسم الأوّل</w:t>
      </w:r>
      <w:r w:rsidR="00252E6A">
        <w:rPr>
          <w:rtl/>
        </w:rPr>
        <w:t>)</w:t>
      </w:r>
      <w:r>
        <w:rPr>
          <w:rtl/>
        </w:rPr>
        <w:t xml:space="preserve"> - </w:t>
      </w:r>
      <w:r w:rsidRPr="00671643">
        <w:rPr>
          <w:rtl/>
        </w:rPr>
        <w:t>عالم المعرفة</w:t>
      </w:r>
      <w:r w:rsidR="00252E6A">
        <w:rPr>
          <w:rtl/>
        </w:rPr>
        <w:t>.</w:t>
      </w:r>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EC1D72" w:rsidRDefault="00007672" w:rsidP="00EC1D72">
      <w:pPr>
        <w:pStyle w:val="Heading2Center"/>
        <w:rPr>
          <w:rtl/>
        </w:rPr>
      </w:pPr>
      <w:bookmarkStart w:id="114" w:name="55"/>
      <w:bookmarkStart w:id="115" w:name="_Toc494972070"/>
      <w:r w:rsidRPr="00671643">
        <w:rPr>
          <w:rFonts w:hint="cs"/>
          <w:rtl/>
          <w:lang w:bidi="ar-SY"/>
        </w:rPr>
        <w:lastRenderedPageBreak/>
        <w:t>الفصل الرابع</w:t>
      </w:r>
      <w:bookmarkEnd w:id="114"/>
      <w:bookmarkEnd w:id="115"/>
    </w:p>
    <w:p w:rsidR="00007672" w:rsidRPr="00EC1D72" w:rsidRDefault="00007672" w:rsidP="00EC1D72">
      <w:pPr>
        <w:pStyle w:val="Heading2Center"/>
        <w:rPr>
          <w:rtl/>
        </w:rPr>
      </w:pPr>
      <w:bookmarkStart w:id="116" w:name="_Toc494972071"/>
      <w:r w:rsidRPr="00671643">
        <w:rPr>
          <w:rtl/>
        </w:rPr>
        <w:t>نماذج من أبرز الموضوعات التي ركّز عليها المستشرقون دسّهم وتشويههم</w:t>
      </w:r>
      <w:bookmarkEnd w:id="116"/>
    </w:p>
    <w:p w:rsidR="00007672" w:rsidRPr="00EC1D72" w:rsidRDefault="00007672" w:rsidP="00EC1D72">
      <w:pPr>
        <w:pStyle w:val="libBold1"/>
        <w:rPr>
          <w:rtl/>
        </w:rPr>
      </w:pPr>
      <w:r w:rsidRPr="00671643">
        <w:rPr>
          <w:rtl/>
        </w:rPr>
        <w:t>* القرآن الكريم</w:t>
      </w:r>
    </w:p>
    <w:p w:rsidR="00007672" w:rsidRPr="00EC1D72" w:rsidRDefault="00007672" w:rsidP="00EC1D72">
      <w:pPr>
        <w:pStyle w:val="libBold1"/>
        <w:rPr>
          <w:rtl/>
        </w:rPr>
      </w:pPr>
      <w:r w:rsidRPr="00671643">
        <w:rPr>
          <w:rtl/>
        </w:rPr>
        <w:t>* إعجاز القرآن الكريم</w:t>
      </w:r>
    </w:p>
    <w:p w:rsidR="00007672" w:rsidRPr="00EC1D72" w:rsidRDefault="00007672" w:rsidP="00EC1D72">
      <w:pPr>
        <w:pStyle w:val="libBold1"/>
        <w:rPr>
          <w:rtl/>
        </w:rPr>
      </w:pPr>
      <w:r w:rsidRPr="00671643">
        <w:rPr>
          <w:rtl/>
        </w:rPr>
        <w:t>* الوحي القرآني</w:t>
      </w:r>
    </w:p>
    <w:p w:rsidR="00007672" w:rsidRPr="00EC1D72" w:rsidRDefault="00007672" w:rsidP="00EC1D72">
      <w:pPr>
        <w:pStyle w:val="libBold1"/>
        <w:rPr>
          <w:rtl/>
        </w:rPr>
      </w:pPr>
      <w:r w:rsidRPr="00671643">
        <w:rPr>
          <w:rtl/>
        </w:rPr>
        <w:t>* ترجمة القرآن للّغات الأخرى</w:t>
      </w:r>
    </w:p>
    <w:p w:rsidR="00007672" w:rsidRPr="00EC1D72" w:rsidRDefault="00007672" w:rsidP="00EC1D72">
      <w:pPr>
        <w:pStyle w:val="libBold1"/>
        <w:rPr>
          <w:rtl/>
        </w:rPr>
      </w:pPr>
      <w:r w:rsidRPr="00671643">
        <w:rPr>
          <w:rtl/>
        </w:rPr>
        <w:t xml:space="preserve">* سيرةُ الرّسول (صلّى الله عليه وآله وسلّم) وأهل بيته (عليهم السلام) </w:t>
      </w:r>
    </w:p>
    <w:p w:rsidR="00007672" w:rsidRDefault="00007672" w:rsidP="004A5321">
      <w:pPr>
        <w:pStyle w:val="libNormal"/>
      </w:pPr>
      <w:r>
        <w:rPr>
          <w:rtl/>
        </w:rPr>
        <w:br w:type="page"/>
      </w:r>
    </w:p>
    <w:p w:rsidR="00007672" w:rsidRDefault="00007672" w:rsidP="004A5321">
      <w:pPr>
        <w:pStyle w:val="libNormal"/>
        <w:rPr>
          <w:rtl/>
        </w:rPr>
      </w:pPr>
      <w:r>
        <w:rPr>
          <w:rtl/>
        </w:rPr>
        <w:lastRenderedPageBreak/>
        <w:br w:type="page"/>
      </w:r>
    </w:p>
    <w:p w:rsidR="00007672" w:rsidRPr="00671643" w:rsidRDefault="00007672" w:rsidP="00252E6A">
      <w:pPr>
        <w:pStyle w:val="libNormal"/>
        <w:rPr>
          <w:rtl/>
        </w:rPr>
      </w:pPr>
      <w:r w:rsidRPr="00007672">
        <w:rPr>
          <w:rtl/>
        </w:rPr>
        <w:lastRenderedPageBreak/>
        <w:t>لمّا كانت أغلب دوافع الاستشراق</w:t>
      </w:r>
      <w:r>
        <w:rPr>
          <w:rtl/>
        </w:rPr>
        <w:t xml:space="preserve"> - </w:t>
      </w:r>
      <w:r w:rsidRPr="00007672">
        <w:rPr>
          <w:rtl/>
        </w:rPr>
        <w:t>كما ذكرنا سابقاً</w:t>
      </w:r>
      <w:r>
        <w:rPr>
          <w:rtl/>
        </w:rPr>
        <w:t xml:space="preserve"> - </w:t>
      </w:r>
      <w:r w:rsidRPr="00007672">
        <w:rPr>
          <w:rtl/>
        </w:rPr>
        <w:t>إمّا تبشيريّة أو استعماريّة</w:t>
      </w:r>
      <w:r w:rsidR="00252E6A">
        <w:rPr>
          <w:rtl/>
        </w:rPr>
        <w:t>،</w:t>
      </w:r>
      <w:r w:rsidRPr="00007672">
        <w:rPr>
          <w:rtl/>
        </w:rPr>
        <w:t xml:space="preserve"> أو إنّها مستوحاة منهما وتصبّ في غاياتهما</w:t>
      </w:r>
      <w:r w:rsidR="00252E6A">
        <w:rPr>
          <w:rtl/>
        </w:rPr>
        <w:t>،</w:t>
      </w:r>
      <w:r w:rsidRPr="00007672">
        <w:rPr>
          <w:rtl/>
        </w:rPr>
        <w:t xml:space="preserve"> فإنّ أبرز الموضوعات التي سيتناولها المستشرقون ستكون موضوعات الدين الإسلامي الذي حل محل النصرانية في اغلب بلدان الشرق، ووقف في طريق امتدادها وامتداد دولها في تلك البلدان</w:t>
      </w:r>
      <w:r w:rsidR="00252E6A">
        <w:rPr>
          <w:rtl/>
        </w:rPr>
        <w:t>،</w:t>
      </w:r>
      <w:r w:rsidRPr="00007672">
        <w:rPr>
          <w:rtl/>
        </w:rPr>
        <w:t xml:space="preserve"> بل إنّه ظلّ على مدى التاريخ المقارع والمنافس الرئيسي لها بين الشعوب</w:t>
      </w:r>
      <w:r w:rsidR="00252E6A">
        <w:rPr>
          <w:rtl/>
        </w:rPr>
        <w:t>،</w:t>
      </w:r>
      <w:r w:rsidRPr="00007672">
        <w:rPr>
          <w:rtl/>
        </w:rPr>
        <w:t xml:space="preserve"> واستطاع أنْ يغزوها في عقر دارها</w:t>
      </w:r>
      <w:r w:rsidR="00252E6A">
        <w:rPr>
          <w:rtl/>
        </w:rPr>
        <w:t>،</w:t>
      </w:r>
      <w:r w:rsidRPr="00007672">
        <w:rPr>
          <w:rtl/>
        </w:rPr>
        <w:t xml:space="preserve"> كما حصل في غرب أوربّا مستولياً على إسبانيا إلى حدود فرنسا</w:t>
      </w:r>
      <w:r w:rsidR="00252E6A">
        <w:rPr>
          <w:rtl/>
        </w:rPr>
        <w:t>،</w:t>
      </w:r>
      <w:r w:rsidRPr="00007672">
        <w:rPr>
          <w:rtl/>
        </w:rPr>
        <w:t xml:space="preserve"> وما حصل في شرق أوربّا إلى حدود الصين</w:t>
      </w:r>
      <w:r w:rsidR="00252E6A">
        <w:rPr>
          <w:rtl/>
        </w:rPr>
        <w:t>،</w:t>
      </w:r>
      <w:r w:rsidRPr="00007672">
        <w:rPr>
          <w:rtl/>
        </w:rPr>
        <w:t xml:space="preserve"> وكذلك في وسطها إلى حدود النمسا</w:t>
      </w:r>
      <w:r w:rsidR="00252E6A">
        <w:rPr>
          <w:rtl/>
        </w:rPr>
        <w:t>.</w:t>
      </w:r>
    </w:p>
    <w:p w:rsidR="00007672" w:rsidRPr="00671643" w:rsidRDefault="00007672" w:rsidP="00007672">
      <w:pPr>
        <w:pStyle w:val="libNormal"/>
        <w:rPr>
          <w:rtl/>
        </w:rPr>
      </w:pPr>
      <w:r w:rsidRPr="00252E6A">
        <w:rPr>
          <w:rtl/>
        </w:rPr>
        <w:t xml:space="preserve">وبهذا الصدد قال أحدهم وهو المستشرق الألماني </w:t>
      </w:r>
      <w:r w:rsidR="00252E6A" w:rsidRPr="00EC1D72">
        <w:rPr>
          <w:rStyle w:val="libBold2Char"/>
          <w:rtl/>
        </w:rPr>
        <w:t>(</w:t>
      </w:r>
      <w:r w:rsidRPr="00EC1D72">
        <w:rPr>
          <w:rStyle w:val="libBold2Char"/>
          <w:rtl/>
        </w:rPr>
        <w:t>بيكر</w:t>
      </w:r>
      <w:r w:rsidR="00252E6A" w:rsidRPr="00EC1D72">
        <w:rPr>
          <w:rStyle w:val="libBold2Char"/>
          <w:rtl/>
        </w:rPr>
        <w:t>)</w:t>
      </w:r>
      <w:r w:rsidR="00252E6A">
        <w:rPr>
          <w:rtl/>
        </w:rPr>
        <w:t>:</w:t>
      </w:r>
      <w:r w:rsidRPr="00252E6A">
        <w:rPr>
          <w:rtl/>
        </w:rPr>
        <w:t xml:space="preserve"> (... إنّ هناك عِداءً في النصرانيّة للإسلام بسبب أنّ الإسلام عندما انتشر في العصور الوسطى أقام سدّاً منيعاً في وجه انتشار النصرانيّة</w:t>
      </w:r>
      <w:r w:rsidR="00252E6A">
        <w:rPr>
          <w:rtl/>
        </w:rPr>
        <w:t>،</w:t>
      </w:r>
      <w:r w:rsidRPr="00252E6A">
        <w:rPr>
          <w:rtl/>
        </w:rPr>
        <w:t xml:space="preserve"> ثمّ امتدّ إلى البلاد التي كانت خاضعة لصولجانها</w:t>
      </w:r>
      <w:r w:rsidR="00252E6A">
        <w:rPr>
          <w:rtl/>
        </w:rPr>
        <w:t>.</w:t>
      </w:r>
    </w:p>
    <w:p w:rsidR="00007672" w:rsidRPr="00671643" w:rsidRDefault="00007672" w:rsidP="00007672">
      <w:pPr>
        <w:pStyle w:val="libNormal"/>
        <w:rPr>
          <w:rtl/>
        </w:rPr>
      </w:pPr>
      <w:r w:rsidRPr="00252E6A">
        <w:rPr>
          <w:rtl/>
        </w:rPr>
        <w:t xml:space="preserve">ويقول آخر وهو </w:t>
      </w:r>
      <w:r w:rsidR="00252E6A" w:rsidRPr="00EC1D72">
        <w:rPr>
          <w:rStyle w:val="libBold2Char"/>
          <w:rtl/>
        </w:rPr>
        <w:t>(</w:t>
      </w:r>
      <w:r w:rsidRPr="00EC1D72">
        <w:rPr>
          <w:rStyle w:val="libBold2Char"/>
          <w:rtl/>
        </w:rPr>
        <w:t>لورانس براون</w:t>
      </w:r>
      <w:r w:rsidR="00252E6A" w:rsidRPr="00EC1D72">
        <w:rPr>
          <w:rStyle w:val="libBold2Char"/>
          <w:rtl/>
        </w:rPr>
        <w:t>)</w:t>
      </w:r>
      <w:r w:rsidR="00252E6A">
        <w:rPr>
          <w:rtl/>
        </w:rPr>
        <w:t>:</w:t>
      </w:r>
      <w:r w:rsidRPr="00252E6A">
        <w:rPr>
          <w:rtl/>
        </w:rPr>
        <w:t xml:space="preserve"> </w:t>
      </w:r>
      <w:r w:rsidR="00252E6A" w:rsidRPr="00EC1D72">
        <w:rPr>
          <w:rStyle w:val="libBold2Char"/>
          <w:rtl/>
        </w:rPr>
        <w:t>(</w:t>
      </w:r>
      <w:r w:rsidRPr="00252E6A">
        <w:rPr>
          <w:rtl/>
        </w:rPr>
        <w:t>إنّ الخطر الحقيقي كامن في نظامه [الإسلام] وفي قدرته على التوسّع والإخضاع وفي حيويّتهِ</w:t>
      </w:r>
      <w:r w:rsidR="00252E6A">
        <w:rPr>
          <w:rtl/>
        </w:rPr>
        <w:t>،</w:t>
      </w:r>
      <w:r w:rsidRPr="00252E6A">
        <w:rPr>
          <w:rtl/>
        </w:rPr>
        <w:t xml:space="preserve"> إنّه الجدار الوحيد في وجه الاستعمار الأوربّي</w:t>
      </w:r>
      <w:r w:rsidR="00252E6A">
        <w:rPr>
          <w:rtl/>
        </w:rPr>
        <w:t>)</w:t>
      </w:r>
      <w:r w:rsidRPr="00252E6A">
        <w:rPr>
          <w:rStyle w:val="libFootnotenumChar"/>
          <w:rtl/>
        </w:rPr>
        <w:t>(1)</w:t>
      </w:r>
      <w:r w:rsidR="00252E6A">
        <w:rPr>
          <w:rtl/>
        </w:rPr>
        <w:t>،</w:t>
      </w:r>
      <w:r w:rsidRPr="00252E6A">
        <w:rPr>
          <w:rtl/>
        </w:rPr>
        <w:t xml:space="preserve"> ولا شكّ في أنّ أوّل أساس يقوم عليه الإسلام والثقل الأكبر فيه وفي ارتباط المسلمين به</w:t>
      </w:r>
      <w:r w:rsidR="00252E6A">
        <w:rPr>
          <w:rtl/>
        </w:rPr>
        <w:t>،</w:t>
      </w:r>
      <w:r w:rsidRPr="00252E6A">
        <w:rPr>
          <w:rtl/>
        </w:rPr>
        <w:t xml:space="preserve"> عقيدةً وديناً</w:t>
      </w:r>
      <w:r w:rsidR="00252E6A">
        <w:rPr>
          <w:rtl/>
        </w:rPr>
        <w:t>،</w:t>
      </w:r>
      <w:r w:rsidRPr="00252E6A">
        <w:rPr>
          <w:rtl/>
        </w:rPr>
        <w:t xml:space="preserve"> هو القرآن الكريم باعتباره كلام الله ووحيه لرسوله محمّد </w:t>
      </w:r>
      <w:r w:rsidR="00252E6A">
        <w:rPr>
          <w:rtl/>
        </w:rPr>
        <w:t>(</w:t>
      </w:r>
      <w:r w:rsidRPr="00252E6A">
        <w:rPr>
          <w:rtl/>
        </w:rPr>
        <w:t>صلّى الله عليه وآله وسلّم</w:t>
      </w:r>
      <w:r w:rsidR="00252E6A">
        <w:rPr>
          <w:rtl/>
        </w:rPr>
        <w:t>)،</w:t>
      </w:r>
      <w:r w:rsidRPr="00252E6A">
        <w:rPr>
          <w:rtl/>
        </w:rPr>
        <w:t xml:space="preserve"> وثاني هذه الأُسُس</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راجع</w:t>
      </w:r>
      <w:r w:rsidR="00252E6A">
        <w:rPr>
          <w:rtl/>
        </w:rPr>
        <w:t>:</w:t>
      </w:r>
      <w:r w:rsidRPr="00671643">
        <w:rPr>
          <w:rtl/>
        </w:rPr>
        <w:t xml:space="preserve">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 </w:t>
      </w:r>
      <w:r w:rsidR="00252E6A">
        <w:rPr>
          <w:rtl/>
        </w:rPr>
        <w:t>(</w:t>
      </w:r>
      <w:r w:rsidRPr="00671643">
        <w:rPr>
          <w:rtl/>
        </w:rPr>
        <w:t>التبشير والاستعمار في البلاد العربيّة</w:t>
      </w:r>
      <w:r w:rsidR="00252E6A">
        <w:rPr>
          <w:rtl/>
        </w:rPr>
        <w:t>).</w:t>
      </w:r>
      <w:r w:rsidRPr="00671643">
        <w:rPr>
          <w:rtl/>
        </w:rPr>
        <w:t xml:space="preserve"> وراجع أيضاً</w:t>
      </w:r>
      <w:r w:rsidR="00252E6A">
        <w:rPr>
          <w:rtl/>
        </w:rPr>
        <w:t>:</w:t>
      </w:r>
      <w:r w:rsidRPr="00671643">
        <w:rPr>
          <w:rtl/>
        </w:rPr>
        <w:t xml:space="preserve"> جريدة البلاغ الكويتيّة</w:t>
      </w:r>
      <w:r w:rsidR="00252E6A">
        <w:rPr>
          <w:rtl/>
        </w:rPr>
        <w:t>.</w:t>
      </w:r>
      <w:r w:rsidRPr="00671643">
        <w:rPr>
          <w:rtl/>
        </w:rPr>
        <w:t xml:space="preserve"> العدد 58 ص12</w:t>
      </w:r>
      <w:r w:rsidR="00252E6A">
        <w:rPr>
          <w:rtl/>
        </w:rPr>
        <w:t>.</w:t>
      </w:r>
    </w:p>
    <w:p w:rsidR="00007672" w:rsidRPr="00007672" w:rsidRDefault="00007672" w:rsidP="00007672">
      <w:pPr>
        <w:pStyle w:val="libFootnote0"/>
        <w:rPr>
          <w:rtl/>
        </w:rPr>
      </w:pPr>
      <w:r w:rsidRPr="00671643">
        <w:rPr>
          <w:rtl/>
        </w:rPr>
        <w:t>وراجع أيضاً</w:t>
      </w:r>
      <w:r w:rsidR="00252E6A">
        <w:rPr>
          <w:rtl/>
        </w:rPr>
        <w:t>:</w:t>
      </w:r>
      <w:r w:rsidRPr="00671643">
        <w:rPr>
          <w:rtl/>
        </w:rPr>
        <w:t xml:space="preserve"> مجلّة البعث الإسلامي الهنديّة العدد 9 السنة 8</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 xml:space="preserve">والمقوّمات هي سيرة رسول الإسلام </w:t>
      </w:r>
      <w:r w:rsidR="00252E6A">
        <w:rPr>
          <w:rtl/>
        </w:rPr>
        <w:t>(</w:t>
      </w:r>
      <w:r w:rsidRPr="00007672">
        <w:rPr>
          <w:rtl/>
        </w:rPr>
        <w:t>صلّى الله عليه وآله وسلّم</w:t>
      </w:r>
      <w:r w:rsidR="00252E6A">
        <w:rPr>
          <w:rtl/>
        </w:rPr>
        <w:t>)</w:t>
      </w:r>
      <w:r w:rsidRPr="00007672">
        <w:rPr>
          <w:rtl/>
        </w:rPr>
        <w:t xml:space="preserve"> وأهل بيته الطاهرين </w:t>
      </w:r>
      <w:r w:rsidR="00252E6A">
        <w:rPr>
          <w:rtl/>
        </w:rPr>
        <w:t>(</w:t>
      </w:r>
      <w:r w:rsidRPr="00007672">
        <w:rPr>
          <w:rtl/>
        </w:rPr>
        <w:t>عليهم السلام</w:t>
      </w:r>
      <w:r w:rsidR="00252E6A">
        <w:rPr>
          <w:rtl/>
        </w:rPr>
        <w:t>).</w:t>
      </w:r>
    </w:p>
    <w:p w:rsidR="00007672" w:rsidRPr="00671643" w:rsidRDefault="00007672" w:rsidP="00252E6A">
      <w:pPr>
        <w:pStyle w:val="libNormal"/>
        <w:rPr>
          <w:rtl/>
        </w:rPr>
      </w:pPr>
      <w:r w:rsidRPr="00007672">
        <w:rPr>
          <w:rtl/>
        </w:rPr>
        <w:t>وبمرور سريع على كتابات المستشرقين تتأكّد دعوانا هذه</w:t>
      </w:r>
      <w:r w:rsidR="00252E6A">
        <w:rPr>
          <w:rtl/>
        </w:rPr>
        <w:t>،</w:t>
      </w:r>
      <w:r w:rsidRPr="00007672">
        <w:rPr>
          <w:rtl/>
        </w:rPr>
        <w:t xml:space="preserve"> فنجد أنّ أكثر ما تناولوه بالدسّ والتشويه وركّزوا شبهاتهم عليه في كتاباتهم هما هذان الأساسان</w:t>
      </w:r>
      <w:r w:rsidR="00252E6A">
        <w:rPr>
          <w:rtl/>
        </w:rPr>
        <w:t>،</w:t>
      </w:r>
      <w:r w:rsidRPr="00007672">
        <w:rPr>
          <w:rtl/>
        </w:rPr>
        <w:t xml:space="preserve"> فلنرَ ماذا كتبوا عنهما</w:t>
      </w:r>
      <w:r w:rsidR="00252E6A">
        <w:rPr>
          <w:rtl/>
        </w:rPr>
        <w:t>!</w:t>
      </w:r>
      <w:r w:rsidRPr="00007672">
        <w:rPr>
          <w:rtl/>
        </w:rPr>
        <w:t xml:space="preserve"> على إنّنا سنتناول أهمّ تفاصيل الدسّ والتشويه وبيان مغالطاتهم فيها،</w:t>
      </w:r>
      <w:r w:rsidR="00252E6A">
        <w:rPr>
          <w:rtl/>
        </w:rPr>
        <w:t xml:space="preserve"> </w:t>
      </w:r>
      <w:r w:rsidRPr="00007672">
        <w:rPr>
          <w:rtl/>
        </w:rPr>
        <w:t>وكذلك الردّ على أهمّ شبهاتهم المُثارة حول هذين الأساسَين في الفصل القادم</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17" w:name="56"/>
      <w:bookmarkStart w:id="118" w:name="_Toc494972072"/>
      <w:r w:rsidRPr="00671643">
        <w:rPr>
          <w:rtl/>
        </w:rPr>
        <w:lastRenderedPageBreak/>
        <w:t>القرآن الكريم</w:t>
      </w:r>
      <w:bookmarkEnd w:id="117"/>
      <w:bookmarkEnd w:id="118"/>
    </w:p>
    <w:p w:rsidR="00007672" w:rsidRPr="00671643" w:rsidRDefault="00007672" w:rsidP="00252E6A">
      <w:pPr>
        <w:pStyle w:val="libNormal"/>
        <w:rPr>
          <w:rtl/>
        </w:rPr>
      </w:pPr>
      <w:r w:rsidRPr="00007672">
        <w:rPr>
          <w:rtl/>
        </w:rPr>
        <w:t>من خلال استعراض كتابات جميع المستشرقين وأعمالهم التي تناولوا فيها القرآن</w:t>
      </w:r>
      <w:r w:rsidR="00252E6A">
        <w:rPr>
          <w:rtl/>
        </w:rPr>
        <w:t>،</w:t>
      </w:r>
      <w:r w:rsidRPr="00007672">
        <w:rPr>
          <w:rtl/>
        </w:rPr>
        <w:t xml:space="preserve"> نجدها مليئةً بالشبهات وإثارات التشكيك والتشويه حول جوانب أساسيّة</w:t>
      </w:r>
      <w:r w:rsidR="00252E6A">
        <w:rPr>
          <w:rtl/>
        </w:rPr>
        <w:t>،</w:t>
      </w:r>
      <w:r w:rsidRPr="00007672">
        <w:rPr>
          <w:rtl/>
        </w:rPr>
        <w:t xml:space="preserve"> هي المقوّم الرئيسي له بصفته كتاباً سماويّاً كريماً</w:t>
      </w:r>
      <w:r>
        <w:rPr>
          <w:rtl/>
        </w:rPr>
        <w:t xml:space="preserve"> - </w:t>
      </w:r>
      <w:r w:rsidRPr="00007672">
        <w:rPr>
          <w:rtl/>
        </w:rPr>
        <w:t>على اختلاف في درجات ومستويات التشكيك والشبهة والتشويه</w:t>
      </w:r>
      <w:r>
        <w:rPr>
          <w:rtl/>
        </w:rPr>
        <w:t xml:space="preserve"> - </w:t>
      </w:r>
      <w:r w:rsidRPr="00007672">
        <w:rPr>
          <w:rtl/>
        </w:rPr>
        <w:t>ومن أبرزها هي</w:t>
      </w:r>
      <w:r w:rsidR="00252E6A">
        <w:rPr>
          <w:rtl/>
        </w:rPr>
        <w:t>:</w:t>
      </w:r>
    </w:p>
    <w:p w:rsidR="00007672" w:rsidRPr="00EC1D72" w:rsidRDefault="00007672" w:rsidP="00EC1D72">
      <w:pPr>
        <w:pStyle w:val="Heading3"/>
        <w:rPr>
          <w:rtl/>
        </w:rPr>
      </w:pPr>
      <w:bookmarkStart w:id="119" w:name="57"/>
      <w:bookmarkStart w:id="120" w:name="_Toc494972073"/>
      <w:r w:rsidRPr="00671643">
        <w:rPr>
          <w:rtl/>
        </w:rPr>
        <w:t>إعجاز القرآن الكريم</w:t>
      </w:r>
      <w:bookmarkEnd w:id="119"/>
      <w:bookmarkEnd w:id="120"/>
    </w:p>
    <w:p w:rsidR="00007672" w:rsidRPr="00671643" w:rsidRDefault="00007672" w:rsidP="00252E6A">
      <w:pPr>
        <w:pStyle w:val="libNormal"/>
        <w:rPr>
          <w:rtl/>
        </w:rPr>
      </w:pPr>
      <w:r w:rsidRPr="00007672">
        <w:rPr>
          <w:rtl/>
        </w:rPr>
        <w:t>الهدف الأساسي من وراء التشكيك ونفي إعجاز القرآن الكريم</w:t>
      </w:r>
      <w:r w:rsidR="00252E6A">
        <w:rPr>
          <w:rtl/>
        </w:rPr>
        <w:t>،</w:t>
      </w:r>
      <w:r w:rsidRPr="00007672">
        <w:rPr>
          <w:rtl/>
        </w:rPr>
        <w:t xml:space="preserve"> في أسلوبه البلاغي وإخباراته الغيبيّة وحقائقه العلميّة واضح</w:t>
      </w:r>
      <w:r w:rsidR="00252E6A">
        <w:rPr>
          <w:rtl/>
        </w:rPr>
        <w:t>،</w:t>
      </w:r>
      <w:r w:rsidRPr="00007672">
        <w:rPr>
          <w:rtl/>
        </w:rPr>
        <w:t xml:space="preserve"> وهو إسقاط الدليل الذي يثبت سماويّته وخلوده بخلود جوانب إعجازه من جهة</w:t>
      </w:r>
      <w:r w:rsidR="00252E6A">
        <w:rPr>
          <w:rtl/>
        </w:rPr>
        <w:t>،</w:t>
      </w:r>
      <w:r w:rsidRPr="00007672">
        <w:rPr>
          <w:rtl/>
        </w:rPr>
        <w:t xml:space="preserve"> وإسقاط دعوى نبوّة محمّد </w:t>
      </w:r>
      <w:r w:rsidR="00252E6A">
        <w:rPr>
          <w:rtl/>
        </w:rPr>
        <w:t>(</w:t>
      </w:r>
      <w:r w:rsidRPr="00007672">
        <w:rPr>
          <w:rtl/>
        </w:rPr>
        <w:t>صلّى الله عليه وآله وسلّم</w:t>
      </w:r>
      <w:r w:rsidR="00252E6A">
        <w:rPr>
          <w:rtl/>
        </w:rPr>
        <w:t>)</w:t>
      </w:r>
      <w:r w:rsidRPr="00007672">
        <w:rPr>
          <w:rtl/>
        </w:rPr>
        <w:t xml:space="preserve"> وإرساله من قِبل الله تعالى للعالمين من جهة أُخرى</w:t>
      </w:r>
      <w:r w:rsidR="00252E6A">
        <w:rPr>
          <w:rtl/>
        </w:rPr>
        <w:t>.</w:t>
      </w:r>
    </w:p>
    <w:p w:rsidR="00007672" w:rsidRPr="00671643" w:rsidRDefault="00007672" w:rsidP="00252E6A">
      <w:pPr>
        <w:pStyle w:val="libNormal"/>
        <w:rPr>
          <w:rtl/>
        </w:rPr>
      </w:pPr>
      <w:r w:rsidRPr="00007672">
        <w:rPr>
          <w:rtl/>
        </w:rPr>
        <w:t xml:space="preserve">وبذلك يفقد القرآن الكريم والنبيّ </w:t>
      </w:r>
      <w:r w:rsidR="00252E6A">
        <w:rPr>
          <w:rtl/>
        </w:rPr>
        <w:t>(</w:t>
      </w:r>
      <w:r w:rsidRPr="00007672">
        <w:rPr>
          <w:rtl/>
        </w:rPr>
        <w:t>صلّى الله عليه وآله وسلّم</w:t>
      </w:r>
      <w:r w:rsidR="00252E6A">
        <w:rPr>
          <w:rtl/>
        </w:rPr>
        <w:t>)</w:t>
      </w:r>
      <w:r w:rsidRPr="00007672">
        <w:rPr>
          <w:rtl/>
        </w:rPr>
        <w:t xml:space="preserve"> قدسيّتهما لدى المسلمين</w:t>
      </w:r>
      <w:r w:rsidR="00252E6A">
        <w:rPr>
          <w:rtl/>
        </w:rPr>
        <w:t>،</w:t>
      </w:r>
      <w:r w:rsidRPr="00007672">
        <w:rPr>
          <w:rtl/>
        </w:rPr>
        <w:t xml:space="preserve"> تلك القدسيّة القائمة على أساس أنّ القرآن الكريم كلام الله</w:t>
      </w:r>
      <w:r w:rsidR="00252E6A">
        <w:rPr>
          <w:rtl/>
        </w:rPr>
        <w:t>،</w:t>
      </w:r>
      <w:r w:rsidRPr="00007672">
        <w:rPr>
          <w:rtl/>
        </w:rPr>
        <w:t xml:space="preserve"> أوحاه لنبيّه محمّد </w:t>
      </w:r>
      <w:r w:rsidR="00252E6A">
        <w:rPr>
          <w:rtl/>
        </w:rPr>
        <w:t>(</w:t>
      </w:r>
      <w:r w:rsidRPr="00007672">
        <w:rPr>
          <w:rtl/>
        </w:rPr>
        <w:t>صلّى الله عليه وآله وسلّم</w:t>
      </w:r>
      <w:r w:rsidR="00252E6A">
        <w:rPr>
          <w:rtl/>
        </w:rPr>
        <w:t>)،</w:t>
      </w:r>
      <w:r w:rsidRPr="00007672">
        <w:rPr>
          <w:rtl/>
        </w:rPr>
        <w:t xml:space="preserve"> وعندها يصبح شأن القرآن لديهم شأن أيّ كتاب بشري يطاله التغيير والتعديل أو الإهمال</w:t>
      </w:r>
      <w:r w:rsidR="00252E6A">
        <w:rPr>
          <w:rtl/>
        </w:rPr>
        <w:t>،</w:t>
      </w:r>
      <w:r w:rsidRPr="00007672">
        <w:rPr>
          <w:rtl/>
        </w:rPr>
        <w:t xml:space="preserve"> وما </w:t>
      </w:r>
      <w:r w:rsidR="00252E6A">
        <w:rPr>
          <w:rtl/>
        </w:rPr>
        <w:t>(</w:t>
      </w:r>
      <w:r w:rsidRPr="00007672">
        <w:rPr>
          <w:rtl/>
        </w:rPr>
        <w:t>محمّد</w:t>
      </w:r>
      <w:r w:rsidR="00252E6A">
        <w:rPr>
          <w:rtl/>
        </w:rPr>
        <w:t>)</w:t>
      </w:r>
      <w:r w:rsidRPr="00007672">
        <w:rPr>
          <w:rtl/>
        </w:rPr>
        <w:t xml:space="preserve"> إلاّ رجلٌ متميّز بذكاءٍ وقدرةٍ اجتماعيّة استطاع من خلالها أنْ يُهيمن على قومه ويقنعهم بأساليبه النفسيّة</w:t>
      </w:r>
      <w:r w:rsidR="00252E6A">
        <w:rPr>
          <w:rtl/>
        </w:rPr>
        <w:t>،</w:t>
      </w:r>
      <w:r w:rsidRPr="00007672">
        <w:rPr>
          <w:rtl/>
        </w:rPr>
        <w:t xml:space="preserve"> أنّه نبيٌ ورسولٌ لهم من الله بهذا القرآن</w:t>
      </w:r>
      <w:r w:rsidR="00252E6A">
        <w:rPr>
          <w:rtl/>
        </w:rPr>
        <w:t>.</w:t>
      </w:r>
    </w:p>
    <w:p w:rsidR="00007672" w:rsidRPr="00671643" w:rsidRDefault="00007672" w:rsidP="00252E6A">
      <w:pPr>
        <w:pStyle w:val="libNormal"/>
        <w:rPr>
          <w:rtl/>
        </w:rPr>
      </w:pPr>
      <w:r w:rsidRPr="00007672">
        <w:rPr>
          <w:rtl/>
        </w:rPr>
        <w:t>وفي مقدّمة من أورد</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 xml:space="preserve">الشبهات وأثار التشكيكات في هذا الجانب من المستشرقين هو المستشرق الانجليزي </w:t>
      </w:r>
      <w:r w:rsidR="00252E6A" w:rsidRPr="00EC1D72">
        <w:rPr>
          <w:rStyle w:val="libBold2Char"/>
          <w:rtl/>
        </w:rPr>
        <w:t>(</w:t>
      </w:r>
      <w:r w:rsidRPr="00EC1D72">
        <w:rPr>
          <w:rStyle w:val="libBold2Char"/>
          <w:rtl/>
        </w:rPr>
        <w:t>دافيد صموئيل مرجليوث</w:t>
      </w:r>
      <w:r w:rsidR="00252E6A" w:rsidRPr="00EC1D72">
        <w:rPr>
          <w:rStyle w:val="libBold2Char"/>
          <w:rtl/>
        </w:rPr>
        <w:t>)</w:t>
      </w:r>
      <w:r w:rsidRPr="00252E6A">
        <w:rPr>
          <w:rtl/>
        </w:rPr>
        <w:t xml:space="preserve"> الذي سبقت منّا ترجمة مختصرة له</w:t>
      </w:r>
      <w:r w:rsidR="00252E6A">
        <w:rPr>
          <w:rtl/>
        </w:rPr>
        <w:t>،</w:t>
      </w:r>
      <w:r w:rsidRPr="00252E6A">
        <w:rPr>
          <w:rtl/>
        </w:rPr>
        <w:t xml:space="preserve"> والذي ركّز شبهاته على إثارة الشكّ برواية الشعر العربي الجاهلي</w:t>
      </w:r>
      <w:r w:rsidR="00252E6A">
        <w:rPr>
          <w:rtl/>
        </w:rPr>
        <w:t>،</w:t>
      </w:r>
      <w:r w:rsidRPr="00252E6A">
        <w:rPr>
          <w:rtl/>
        </w:rPr>
        <w:t xml:space="preserve"> فلعلّ في الشعر الجاهلي الذي لم يُروَ ما هو أبلغ من القرآن</w:t>
      </w:r>
      <w:r w:rsidR="00252E6A">
        <w:rPr>
          <w:rtl/>
        </w:rPr>
        <w:t>.</w:t>
      </w:r>
    </w:p>
    <w:p w:rsidR="00007672" w:rsidRPr="00671643" w:rsidRDefault="00007672" w:rsidP="00252E6A">
      <w:pPr>
        <w:pStyle w:val="libNormal"/>
        <w:rPr>
          <w:rtl/>
        </w:rPr>
      </w:pPr>
      <w:r w:rsidRPr="00007672">
        <w:rPr>
          <w:rtl/>
        </w:rPr>
        <w:t>وذلك لمنزلة الشعر الجاهلي باعتباره أمارة وعلامة على بلاغة القرآن وفصاحته</w:t>
      </w:r>
      <w:r w:rsidR="00252E6A">
        <w:rPr>
          <w:rtl/>
        </w:rPr>
        <w:t>،</w:t>
      </w:r>
      <w:r w:rsidRPr="00007672">
        <w:rPr>
          <w:rtl/>
        </w:rPr>
        <w:t xml:space="preserve"> وهذا القول يطوي تحته تشكيكا في الإعجاز البلاغي للقرآن الكريم</w:t>
      </w:r>
      <w:r w:rsidR="00252E6A">
        <w:rPr>
          <w:rtl/>
        </w:rPr>
        <w:t>.</w:t>
      </w:r>
    </w:p>
    <w:p w:rsidR="00007672" w:rsidRPr="00671643" w:rsidRDefault="00007672" w:rsidP="00007672">
      <w:pPr>
        <w:pStyle w:val="libNormal"/>
        <w:rPr>
          <w:rtl/>
        </w:rPr>
      </w:pPr>
      <w:r w:rsidRPr="00252E6A">
        <w:rPr>
          <w:rtl/>
        </w:rPr>
        <w:t xml:space="preserve">وممّن في المقدّمة أيضاً المستشرقان </w:t>
      </w:r>
      <w:r w:rsidR="00252E6A" w:rsidRPr="00EC1D72">
        <w:rPr>
          <w:rStyle w:val="libBold2Char"/>
          <w:rtl/>
        </w:rPr>
        <w:t>(</w:t>
      </w:r>
      <w:r w:rsidRPr="00EC1D72">
        <w:rPr>
          <w:rStyle w:val="libBold2Char"/>
          <w:rtl/>
        </w:rPr>
        <w:t>كارل فلرِّس</w:t>
      </w:r>
      <w:r w:rsidR="00252E6A" w:rsidRPr="00EC1D72">
        <w:rPr>
          <w:rStyle w:val="libBold2Char"/>
          <w:rtl/>
        </w:rPr>
        <w:t>)</w:t>
      </w:r>
      <w:r w:rsidRPr="00252E6A">
        <w:rPr>
          <w:rStyle w:val="libFootnotenumChar"/>
          <w:rtl/>
        </w:rPr>
        <w:t>(1)</w:t>
      </w:r>
      <w:r w:rsidR="00252E6A">
        <w:rPr>
          <w:rtl/>
        </w:rPr>
        <w:t>،</w:t>
      </w:r>
      <w:r w:rsidRPr="00252E6A">
        <w:rPr>
          <w:rtl/>
        </w:rPr>
        <w:t xml:space="preserve"> و</w:t>
      </w:r>
      <w:r w:rsidR="00252E6A" w:rsidRPr="00EC1D72">
        <w:rPr>
          <w:rStyle w:val="libBold2Char"/>
          <w:rtl/>
        </w:rPr>
        <w:t>(</w:t>
      </w:r>
      <w:r w:rsidRPr="00EC1D72">
        <w:rPr>
          <w:rStyle w:val="libBold2Char"/>
          <w:rtl/>
        </w:rPr>
        <w:t>پاول كراوس</w:t>
      </w:r>
      <w:r w:rsidR="00252E6A" w:rsidRPr="00EC1D72">
        <w:rPr>
          <w:rStyle w:val="libBold2Char"/>
          <w:rtl/>
        </w:rPr>
        <w:t>)</w:t>
      </w:r>
      <w:r w:rsidRPr="00252E6A">
        <w:rPr>
          <w:rStyle w:val="libFootnotenumChar"/>
          <w:rtl/>
        </w:rPr>
        <w:t>(2)</w:t>
      </w:r>
      <w:r w:rsidRPr="00252E6A">
        <w:rPr>
          <w:rtl/>
        </w:rPr>
        <w:t xml:space="preserve"> اللذان يدّعيان أنّ القرآن لم يكن معرباً</w:t>
      </w:r>
      <w:r w:rsidR="00252E6A">
        <w:rPr>
          <w:rtl/>
        </w:rPr>
        <w:t>،</w:t>
      </w:r>
      <w:r w:rsidRPr="00252E6A">
        <w:rPr>
          <w:rtl/>
        </w:rPr>
        <w:t xml:space="preserve"> وان اللغويّين هُم الذين حذوه على مثال لغة الشعر العربي</w:t>
      </w:r>
      <w:r w:rsidR="00252E6A">
        <w:rPr>
          <w:rtl/>
        </w:rPr>
        <w:t>،</w:t>
      </w:r>
      <w:r w:rsidRPr="00252E6A">
        <w:rPr>
          <w:rtl/>
        </w:rPr>
        <w:t xml:space="preserve"> الذي يتميّز بوجود الإعراب في مقابل اللهجة الملكيّة</w:t>
      </w:r>
      <w:r w:rsidR="00252E6A">
        <w:rPr>
          <w:rtl/>
        </w:rPr>
        <w:t>،</w:t>
      </w:r>
      <w:r w:rsidRPr="00252E6A">
        <w:rPr>
          <w:rtl/>
        </w:rPr>
        <w:t xml:space="preserve"> التي كانت على زعمهما غير معربة</w:t>
      </w:r>
      <w:r w:rsidRPr="00252E6A">
        <w:rPr>
          <w:rStyle w:val="libFootnotenumChar"/>
          <w:rtl/>
        </w:rPr>
        <w:t>(3)</w:t>
      </w:r>
      <w:r w:rsidR="00252E6A" w:rsidRPr="00252E6A">
        <w:rPr>
          <w:rtl/>
        </w:rPr>
        <w:t>.</w:t>
      </w:r>
    </w:p>
    <w:p w:rsidR="00007672" w:rsidRPr="00671643" w:rsidRDefault="00007672" w:rsidP="00252E6A">
      <w:pPr>
        <w:pStyle w:val="libNormal"/>
        <w:rPr>
          <w:rtl/>
        </w:rPr>
      </w:pPr>
      <w:r w:rsidRPr="00252E6A">
        <w:rPr>
          <w:rtl/>
        </w:rPr>
        <w:t>ويُمكن تلخيص محاولتهم هنا بلحاظ وجهين رئيسيّين</w:t>
      </w:r>
      <w:r w:rsidRPr="00252E6A">
        <w:rPr>
          <w:rStyle w:val="libFootnotenumChar"/>
          <w:rtl/>
        </w:rPr>
        <w:t>(4)</w:t>
      </w:r>
      <w:r w:rsidR="00252E6A" w:rsidRPr="00252E6A">
        <w:rPr>
          <w:rtl/>
        </w:rPr>
        <w:t>:</w:t>
      </w:r>
    </w:p>
    <w:p w:rsidR="00007672" w:rsidRPr="00671643" w:rsidRDefault="00007672" w:rsidP="00007672">
      <w:pPr>
        <w:pStyle w:val="libNormal"/>
        <w:rPr>
          <w:rtl/>
        </w:rPr>
      </w:pPr>
      <w:r w:rsidRPr="00EC1D72">
        <w:rPr>
          <w:rStyle w:val="libBold2Char"/>
          <w:rtl/>
        </w:rPr>
        <w:t>الوجه الأوّل</w:t>
      </w:r>
      <w:r w:rsidR="00252E6A">
        <w:rPr>
          <w:rtl/>
        </w:rPr>
        <w:t>:</w:t>
      </w:r>
    </w:p>
    <w:p w:rsidR="00007672" w:rsidRPr="00671643" w:rsidRDefault="00007672" w:rsidP="00252E6A">
      <w:pPr>
        <w:pStyle w:val="libNormal"/>
        <w:rPr>
          <w:rtl/>
        </w:rPr>
      </w:pPr>
      <w:r w:rsidRPr="00007672">
        <w:rPr>
          <w:rtl/>
        </w:rPr>
        <w:t>محاولة إبراز النقص والخطأ في الأسلوب والمحتوى القرآني</w:t>
      </w:r>
      <w:r w:rsidR="00252E6A">
        <w:rPr>
          <w:rtl/>
        </w:rPr>
        <w:t>،</w:t>
      </w:r>
      <w:r w:rsidRPr="00007672">
        <w:rPr>
          <w:rtl/>
        </w:rPr>
        <w:t xml:space="preserve"> من خلال ثلاث شبهات</w:t>
      </w:r>
      <w:r w:rsidR="00252E6A">
        <w:rPr>
          <w:rtl/>
        </w:rPr>
        <w:t>:</w:t>
      </w:r>
    </w:p>
    <w:p w:rsidR="00007672" w:rsidRPr="00671643" w:rsidRDefault="00007672" w:rsidP="00007672">
      <w:pPr>
        <w:pStyle w:val="libNormal"/>
        <w:rPr>
          <w:rtl/>
        </w:rPr>
      </w:pPr>
      <w:r w:rsidRPr="00EC1D72">
        <w:rPr>
          <w:rStyle w:val="libBold2Char"/>
          <w:rtl/>
        </w:rPr>
        <w:t>الشبهة الأولى</w:t>
      </w:r>
      <w:r w:rsidR="00252E6A" w:rsidRPr="00EC1D72">
        <w:rPr>
          <w:rStyle w:val="libBold2Char"/>
          <w:rtl/>
        </w:rPr>
        <w:t>:</w:t>
      </w:r>
      <w:r w:rsidRPr="00252E6A">
        <w:rPr>
          <w:rtl/>
        </w:rPr>
        <w:t xml:space="preserve"> بما إنّ المرتكز الرئيسي للإعجاز القرآني هو الفصاحة والبلاغة القرآنيّة</w:t>
      </w:r>
      <w:r w:rsidR="00252E6A">
        <w:rPr>
          <w:rtl/>
        </w:rPr>
        <w:t>،</w:t>
      </w:r>
      <w:r w:rsidRPr="00252E6A">
        <w:rPr>
          <w:rtl/>
        </w:rPr>
        <w:t xml:space="preserve"> ولما كنا نجد في القرآن الكريم بعض الآيات التي لا تنسجم مع</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مستشرق ألماني </w:t>
      </w:r>
      <w:r w:rsidR="00252E6A">
        <w:rPr>
          <w:rtl/>
        </w:rPr>
        <w:t>(</w:t>
      </w:r>
      <w:r w:rsidRPr="00671643">
        <w:rPr>
          <w:rtl/>
        </w:rPr>
        <w:t>1857</w:t>
      </w:r>
      <w:r>
        <w:rPr>
          <w:rtl/>
        </w:rPr>
        <w:t xml:space="preserve"> - </w:t>
      </w:r>
      <w:r w:rsidRPr="00671643">
        <w:rPr>
          <w:rtl/>
        </w:rPr>
        <w:t>1909م</w:t>
      </w:r>
      <w:r w:rsidR="00252E6A">
        <w:rPr>
          <w:rtl/>
        </w:rPr>
        <w:t>).</w:t>
      </w:r>
    </w:p>
    <w:p w:rsidR="00007672" w:rsidRPr="00007672" w:rsidRDefault="00007672" w:rsidP="00007672">
      <w:pPr>
        <w:pStyle w:val="libFootnote0"/>
        <w:rPr>
          <w:rtl/>
        </w:rPr>
      </w:pPr>
      <w:r w:rsidRPr="00671643">
        <w:rPr>
          <w:rtl/>
        </w:rPr>
        <w:t xml:space="preserve">(2) مستشرق ألماني من أصل تشيكوسلوفاكي </w:t>
      </w:r>
      <w:r w:rsidR="00252E6A">
        <w:rPr>
          <w:rtl/>
        </w:rPr>
        <w:t>(</w:t>
      </w:r>
      <w:r w:rsidRPr="00671643">
        <w:rPr>
          <w:rtl/>
        </w:rPr>
        <w:t>1904</w:t>
      </w:r>
      <w:r>
        <w:rPr>
          <w:rtl/>
        </w:rPr>
        <w:t xml:space="preserve"> - </w:t>
      </w:r>
      <w:r w:rsidRPr="00671643">
        <w:rPr>
          <w:rtl/>
        </w:rPr>
        <w:t>1944م</w:t>
      </w:r>
      <w:r w:rsidR="00252E6A">
        <w:rPr>
          <w:rtl/>
        </w:rPr>
        <w:t>).</w:t>
      </w:r>
    </w:p>
    <w:p w:rsidR="00007672" w:rsidRPr="00007672" w:rsidRDefault="00007672" w:rsidP="00007672">
      <w:pPr>
        <w:pStyle w:val="libFootnote0"/>
        <w:rPr>
          <w:rtl/>
        </w:rPr>
      </w:pPr>
      <w:r w:rsidRPr="00671643">
        <w:rPr>
          <w:rtl/>
        </w:rPr>
        <w:t>(3) الجندي</w:t>
      </w:r>
      <w:r w:rsidR="00252E6A">
        <w:rPr>
          <w:rtl/>
        </w:rPr>
        <w:t>،</w:t>
      </w:r>
      <w:r w:rsidRPr="00671643">
        <w:rPr>
          <w:rtl/>
        </w:rPr>
        <w:t xml:space="preserve"> أنور</w:t>
      </w:r>
      <w:r>
        <w:rPr>
          <w:rtl/>
        </w:rPr>
        <w:t xml:space="preserve"> - </w:t>
      </w:r>
      <w:r w:rsidRPr="00671643">
        <w:rPr>
          <w:rtl/>
        </w:rPr>
        <w:t>مخطّطات الاستشراق</w:t>
      </w:r>
      <w:r>
        <w:rPr>
          <w:rtl/>
        </w:rPr>
        <w:t xml:space="preserve"> - </w:t>
      </w:r>
      <w:r w:rsidRPr="00671643">
        <w:rPr>
          <w:rtl/>
        </w:rPr>
        <w:t>مجلّة منار الإسلام</w:t>
      </w:r>
      <w:r>
        <w:rPr>
          <w:rtl/>
        </w:rPr>
        <w:t xml:space="preserve"> - </w:t>
      </w:r>
      <w:r w:rsidRPr="00671643">
        <w:rPr>
          <w:rtl/>
        </w:rPr>
        <w:t>العدد 7</w:t>
      </w:r>
      <w:r>
        <w:rPr>
          <w:rtl/>
        </w:rPr>
        <w:t xml:space="preserve"> - </w:t>
      </w:r>
      <w:r w:rsidRPr="00671643">
        <w:rPr>
          <w:rtl/>
        </w:rPr>
        <w:t>السنة 14</w:t>
      </w:r>
      <w:r w:rsidR="00252E6A">
        <w:rPr>
          <w:rtl/>
        </w:rPr>
        <w:t>.</w:t>
      </w:r>
    </w:p>
    <w:p w:rsidR="00007672" w:rsidRPr="00007672" w:rsidRDefault="00007672" w:rsidP="00007672">
      <w:pPr>
        <w:pStyle w:val="libFootnote0"/>
        <w:rPr>
          <w:rtl/>
        </w:rPr>
      </w:pPr>
      <w:r w:rsidRPr="00671643">
        <w:rPr>
          <w:rtl/>
        </w:rPr>
        <w:t>(4) في عرض الشبهات حول الإعجاز القرآني</w:t>
      </w:r>
      <w:r w:rsidR="00252E6A">
        <w:rPr>
          <w:rtl/>
        </w:rPr>
        <w:t>،</w:t>
      </w:r>
      <w:r w:rsidRPr="00671643">
        <w:rPr>
          <w:rtl/>
        </w:rPr>
        <w:t xml:space="preserve"> تراجع المصادر التالية</w:t>
      </w:r>
      <w:r w:rsidR="00252E6A">
        <w:rPr>
          <w:rtl/>
        </w:rPr>
        <w:t>:</w:t>
      </w:r>
    </w:p>
    <w:p w:rsidR="00007672" w:rsidRPr="00007672" w:rsidRDefault="00007672" w:rsidP="00007672">
      <w:pPr>
        <w:pStyle w:val="libFootnote0"/>
        <w:rPr>
          <w:rtl/>
        </w:rPr>
      </w:pPr>
      <w:r w:rsidRPr="00671643">
        <w:rPr>
          <w:rtl/>
        </w:rPr>
        <w:t>أ</w:t>
      </w:r>
      <w:r>
        <w:rPr>
          <w:rtl/>
        </w:rPr>
        <w:t xml:space="preserve"> - </w:t>
      </w:r>
      <w:r w:rsidRPr="00671643">
        <w:rPr>
          <w:rtl/>
        </w:rPr>
        <w:t>الخوئي</w:t>
      </w:r>
      <w:r w:rsidR="00252E6A">
        <w:rPr>
          <w:rtl/>
        </w:rPr>
        <w:t>،</w:t>
      </w:r>
      <w:r w:rsidRPr="00671643">
        <w:rPr>
          <w:rtl/>
        </w:rPr>
        <w:t xml:space="preserve"> أبو القاسم</w:t>
      </w:r>
      <w:r>
        <w:rPr>
          <w:rtl/>
        </w:rPr>
        <w:t xml:space="preserve"> - </w:t>
      </w:r>
      <w:r w:rsidRPr="00671643">
        <w:rPr>
          <w:rtl/>
        </w:rPr>
        <w:t>البيان</w:t>
      </w:r>
      <w:r w:rsidR="00252E6A">
        <w:rPr>
          <w:rtl/>
        </w:rPr>
        <w:t>.</w:t>
      </w:r>
    </w:p>
    <w:p w:rsidR="00007672" w:rsidRPr="00007672" w:rsidRDefault="00007672" w:rsidP="00007672">
      <w:pPr>
        <w:pStyle w:val="libFootnote0"/>
        <w:rPr>
          <w:rtl/>
        </w:rPr>
      </w:pPr>
      <w:r w:rsidRPr="00671643">
        <w:rPr>
          <w:rtl/>
        </w:rPr>
        <w:t>ب</w:t>
      </w:r>
      <w:r>
        <w:rPr>
          <w:rtl/>
        </w:rPr>
        <w:t xml:space="preserve"> - </w:t>
      </w:r>
      <w:r w:rsidRPr="00671643">
        <w:rPr>
          <w:rtl/>
        </w:rPr>
        <w:t>البلاغي</w:t>
      </w:r>
      <w:r w:rsidR="00252E6A">
        <w:rPr>
          <w:rtl/>
        </w:rPr>
        <w:t>،</w:t>
      </w:r>
      <w:r w:rsidRPr="00671643">
        <w:rPr>
          <w:rtl/>
        </w:rPr>
        <w:t xml:space="preserve"> محمّد جواد</w:t>
      </w:r>
      <w:r>
        <w:rPr>
          <w:rtl/>
        </w:rPr>
        <w:t xml:space="preserve"> - </w:t>
      </w:r>
      <w:r w:rsidRPr="00671643">
        <w:rPr>
          <w:rtl/>
        </w:rPr>
        <w:t>الهدى إلى دين المصطفى</w:t>
      </w:r>
      <w:r w:rsidR="00252E6A">
        <w:rPr>
          <w:rtl/>
        </w:rPr>
        <w:t>.</w:t>
      </w:r>
    </w:p>
    <w:p w:rsidR="00007672" w:rsidRPr="00007672" w:rsidRDefault="00007672" w:rsidP="00007672">
      <w:pPr>
        <w:pStyle w:val="libFootnote0"/>
        <w:rPr>
          <w:rtl/>
        </w:rPr>
      </w:pPr>
      <w:r w:rsidRPr="00671643">
        <w:rPr>
          <w:rtl/>
        </w:rPr>
        <w:t>ح</w:t>
      </w:r>
      <w:r>
        <w:rPr>
          <w:rtl/>
        </w:rPr>
        <w:t xml:space="preserve"> - </w:t>
      </w:r>
      <w:r w:rsidRPr="00671643">
        <w:rPr>
          <w:rtl/>
        </w:rPr>
        <w:t>الحكيم</w:t>
      </w:r>
      <w:r w:rsidR="00252E6A">
        <w:rPr>
          <w:rtl/>
        </w:rPr>
        <w:t>،</w:t>
      </w:r>
      <w:r w:rsidRPr="00671643">
        <w:rPr>
          <w:rtl/>
        </w:rPr>
        <w:t xml:space="preserve"> محمّد باقر</w:t>
      </w:r>
      <w:r>
        <w:rPr>
          <w:rtl/>
        </w:rPr>
        <w:t xml:space="preserve"> - </w:t>
      </w:r>
      <w:r w:rsidRPr="00671643">
        <w:rPr>
          <w:rtl/>
        </w:rPr>
        <w:t>علوم القرآن</w:t>
      </w:r>
      <w:r w:rsidR="00252E6A">
        <w:rPr>
          <w:rtl/>
        </w:rPr>
        <w:t>.</w:t>
      </w:r>
    </w:p>
    <w:p w:rsidR="00007672" w:rsidRPr="00007672" w:rsidRDefault="00007672" w:rsidP="00007672">
      <w:pPr>
        <w:pStyle w:val="libFootnote0"/>
        <w:rPr>
          <w:rtl/>
        </w:rPr>
      </w:pPr>
      <w:r w:rsidRPr="00671643">
        <w:rPr>
          <w:rtl/>
        </w:rPr>
        <w:t>د</w:t>
      </w:r>
      <w:r>
        <w:rPr>
          <w:rtl/>
        </w:rPr>
        <w:t xml:space="preserve"> - </w:t>
      </w:r>
      <w:r w:rsidRPr="00671643">
        <w:rPr>
          <w:rtl/>
        </w:rPr>
        <w:t>ابن نبيّ</w:t>
      </w:r>
      <w:r w:rsidR="00252E6A">
        <w:rPr>
          <w:rtl/>
        </w:rPr>
        <w:t>،</w:t>
      </w:r>
      <w:r w:rsidRPr="00671643">
        <w:rPr>
          <w:rtl/>
        </w:rPr>
        <w:t xml:space="preserve"> مالك</w:t>
      </w:r>
      <w:r>
        <w:rPr>
          <w:rtl/>
        </w:rPr>
        <w:t xml:space="preserve"> - </w:t>
      </w:r>
      <w:r w:rsidRPr="00671643">
        <w:rPr>
          <w:rtl/>
        </w:rPr>
        <w:t>الظاهرة القرآنيّة</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قواعد وأُسُس الفصاحة والبلاغة والنطق التي وضعها العرب</w:t>
      </w:r>
      <w:r w:rsidR="00252E6A">
        <w:rPr>
          <w:rtl/>
        </w:rPr>
        <w:t>،</w:t>
      </w:r>
      <w:r w:rsidRPr="00007672">
        <w:rPr>
          <w:rtl/>
        </w:rPr>
        <w:t xml:space="preserve"> بل إنّها تخالفها</w:t>
      </w:r>
      <w:r w:rsidR="00252E6A">
        <w:rPr>
          <w:rtl/>
        </w:rPr>
        <w:t>،</w:t>
      </w:r>
      <w:r w:rsidRPr="00007672">
        <w:rPr>
          <w:rtl/>
        </w:rPr>
        <w:t xml:space="preserve"> إذن يمكننا [والقول للمستشرقين] الادعاء بأن القرآن الكريم ليس معجزاً</w:t>
      </w:r>
      <w:r w:rsidR="00252E6A">
        <w:rPr>
          <w:rtl/>
        </w:rPr>
        <w:t>؛</w:t>
      </w:r>
      <w:r w:rsidRPr="00007672">
        <w:rPr>
          <w:rtl/>
        </w:rPr>
        <w:t xml:space="preserve"> لأنّه لم يسر على نهج القواعد العربيّة وأُصولها</w:t>
      </w:r>
      <w:r w:rsidR="00252E6A">
        <w:rPr>
          <w:rtl/>
        </w:rPr>
        <w:t>.</w:t>
      </w:r>
    </w:p>
    <w:p w:rsidR="00007672" w:rsidRPr="00671643" w:rsidRDefault="00007672" w:rsidP="00007672">
      <w:pPr>
        <w:pStyle w:val="libNormal"/>
        <w:rPr>
          <w:rtl/>
        </w:rPr>
      </w:pPr>
      <w:r w:rsidRPr="00EC1D72">
        <w:rPr>
          <w:rStyle w:val="libBold2Char"/>
          <w:rtl/>
        </w:rPr>
        <w:t>الشبهة الثانية</w:t>
      </w:r>
      <w:r w:rsidR="00252E6A" w:rsidRPr="00EC1D72">
        <w:rPr>
          <w:rStyle w:val="libBold2Char"/>
          <w:rtl/>
        </w:rPr>
        <w:t>:</w:t>
      </w:r>
      <w:r w:rsidRPr="00252E6A">
        <w:rPr>
          <w:rtl/>
        </w:rPr>
        <w:t xml:space="preserve"> بالمقارنة بين القرآن والكتب الدينيّة الأُخرى كالتوراة والإنجيل</w:t>
      </w:r>
      <w:r w:rsidR="00252E6A">
        <w:rPr>
          <w:rtl/>
        </w:rPr>
        <w:t>،</w:t>
      </w:r>
      <w:r w:rsidRPr="00252E6A">
        <w:rPr>
          <w:rtl/>
        </w:rPr>
        <w:t xml:space="preserve"> نجده عنها عندما يتحدّث عن قصص الأنبياء</w:t>
      </w:r>
      <w:r w:rsidR="00252E6A">
        <w:rPr>
          <w:rtl/>
        </w:rPr>
        <w:t>،</w:t>
      </w:r>
      <w:r w:rsidRPr="00252E6A">
        <w:rPr>
          <w:rtl/>
        </w:rPr>
        <w:t xml:space="preserve"> في حوادث كثيرة ينسبها إلى الأنبياء وأُممهم</w:t>
      </w:r>
      <w:r w:rsidR="00252E6A">
        <w:rPr>
          <w:rtl/>
        </w:rPr>
        <w:t>،</w:t>
      </w:r>
      <w:r w:rsidRPr="00252E6A">
        <w:rPr>
          <w:rtl/>
        </w:rPr>
        <w:t xml:space="preserve"> وهذا يدعونا للشكّ في أنْ يكون مصدر القرآن هو الوحي الإلهي</w:t>
      </w:r>
      <w:r w:rsidR="00252E6A">
        <w:rPr>
          <w:rtl/>
        </w:rPr>
        <w:t>؛</w:t>
      </w:r>
      <w:r w:rsidRPr="00252E6A">
        <w:rPr>
          <w:rtl/>
        </w:rPr>
        <w:t xml:space="preserve"> وذلك لانّ الكتب الدينيّة الأُخرى هي من الوحي الإلهي باعتراف القرآن</w:t>
      </w:r>
      <w:r w:rsidR="00252E6A">
        <w:rPr>
          <w:rtl/>
        </w:rPr>
        <w:t>،</w:t>
      </w:r>
      <w:r w:rsidRPr="00252E6A">
        <w:rPr>
          <w:rtl/>
        </w:rPr>
        <w:t xml:space="preserve"> فكيف يُناقض الوحي نفسه في الإخبار عن حوادث تاريخيّة واقعيّة</w:t>
      </w:r>
      <w:r w:rsidR="00252E6A">
        <w:rPr>
          <w:rtl/>
        </w:rPr>
        <w:t>؟</w:t>
      </w:r>
    </w:p>
    <w:p w:rsidR="00007672" w:rsidRPr="00671643" w:rsidRDefault="00007672" w:rsidP="00252E6A">
      <w:pPr>
        <w:pStyle w:val="libNormal"/>
        <w:rPr>
          <w:rtl/>
        </w:rPr>
      </w:pPr>
      <w:r w:rsidRPr="00007672">
        <w:rPr>
          <w:rtl/>
        </w:rPr>
        <w:t>ثمّ إنّ هذهِ الكتب الدينيّة لا زالت تتداولها أُمم هؤلاء الأنبياء</w:t>
      </w:r>
      <w:r w:rsidR="00252E6A">
        <w:rPr>
          <w:rtl/>
        </w:rPr>
        <w:t>،</w:t>
      </w:r>
      <w:r w:rsidRPr="00007672">
        <w:rPr>
          <w:rtl/>
        </w:rPr>
        <w:t xml:space="preserve"> وهُم بطبيعة ارتباطهم الديني والاجتماعي بأنبيائهم أدقّ اطّلاعاً على أحوالهم من القرآن</w:t>
      </w:r>
      <w:r w:rsidR="00252E6A">
        <w:rPr>
          <w:rtl/>
        </w:rPr>
        <w:t>،</w:t>
      </w:r>
      <w:r w:rsidRPr="00007672">
        <w:rPr>
          <w:rtl/>
        </w:rPr>
        <w:t xml:space="preserve"> الذي جاء في أُمّةٍ ومجتمعٍ منفصلَين عن تاريخ هؤلاء الأنبياء</w:t>
      </w:r>
      <w:r w:rsidR="00252E6A">
        <w:rPr>
          <w:rtl/>
        </w:rPr>
        <w:t>.</w:t>
      </w:r>
    </w:p>
    <w:p w:rsidR="00007672" w:rsidRPr="00671643" w:rsidRDefault="00007672" w:rsidP="00007672">
      <w:pPr>
        <w:pStyle w:val="libNormal"/>
        <w:rPr>
          <w:rtl/>
        </w:rPr>
      </w:pPr>
      <w:r w:rsidRPr="00EC1D72">
        <w:rPr>
          <w:rStyle w:val="libBold2Char"/>
          <w:rtl/>
        </w:rPr>
        <w:t>الشبهة الثالثة</w:t>
      </w:r>
      <w:r w:rsidR="00252E6A" w:rsidRPr="00EC1D72">
        <w:rPr>
          <w:rStyle w:val="libBold2Char"/>
          <w:rtl/>
        </w:rPr>
        <w:t>:</w:t>
      </w:r>
      <w:r w:rsidRPr="00252E6A">
        <w:rPr>
          <w:rtl/>
        </w:rPr>
        <w:t xml:space="preserve"> إنّ أُسلوب القرآن في تناول الأفكار والمفاهيم وعرضها لا ينسجم مع أساليب البلاغة العربيّة</w:t>
      </w:r>
      <w:r w:rsidR="00252E6A">
        <w:rPr>
          <w:rtl/>
        </w:rPr>
        <w:t>،</w:t>
      </w:r>
      <w:r w:rsidRPr="00252E6A">
        <w:rPr>
          <w:rtl/>
        </w:rPr>
        <w:t xml:space="preserve"> ولا يسير على الطريقة العلميّة في المنهج والعرض</w:t>
      </w:r>
      <w:r w:rsidR="00252E6A">
        <w:rPr>
          <w:rtl/>
        </w:rPr>
        <w:t>؛</w:t>
      </w:r>
      <w:r w:rsidRPr="00252E6A">
        <w:rPr>
          <w:rtl/>
        </w:rPr>
        <w:t xml:space="preserve"> وذلك لأنّه يجعل المواضيع المتعدّدة متشابكة بعضها مع بعض</w:t>
      </w:r>
      <w:r w:rsidR="00252E6A">
        <w:rPr>
          <w:rtl/>
        </w:rPr>
        <w:t>،</w:t>
      </w:r>
      <w:r w:rsidRPr="00252E6A">
        <w:rPr>
          <w:rtl/>
        </w:rPr>
        <w:t xml:space="preserve"> فهو حين يتحدّث في التاريخ</w:t>
      </w:r>
      <w:r w:rsidR="00252E6A">
        <w:rPr>
          <w:rtl/>
        </w:rPr>
        <w:t>،</w:t>
      </w:r>
      <w:r w:rsidRPr="00252E6A">
        <w:rPr>
          <w:rtl/>
        </w:rPr>
        <w:t xml:space="preserve"> ينتقل إلى موضوع آخر من الوعد والوعيد والحكم والأمثال والأحكام وغير ذلك من الجهات</w:t>
      </w:r>
      <w:r w:rsidR="00252E6A">
        <w:rPr>
          <w:rtl/>
        </w:rPr>
        <w:t>،</w:t>
      </w:r>
      <w:r w:rsidRPr="00252E6A">
        <w:rPr>
          <w:rtl/>
        </w:rPr>
        <w:t xml:space="preserve"> فلا يجعل القارئ قادراً على الإلمام بالأفكار القرآنيّة</w:t>
      </w:r>
      <w:r w:rsidR="00252E6A">
        <w:rPr>
          <w:rtl/>
        </w:rPr>
        <w:t>.</w:t>
      </w:r>
    </w:p>
    <w:p w:rsidR="00007672" w:rsidRPr="00EC1D72" w:rsidRDefault="00007672" w:rsidP="00EC1D72">
      <w:pPr>
        <w:pStyle w:val="libBold1"/>
        <w:rPr>
          <w:rtl/>
        </w:rPr>
      </w:pPr>
      <w:r w:rsidRPr="00671643">
        <w:rPr>
          <w:rtl/>
        </w:rPr>
        <w:t>الوجه الثاني</w:t>
      </w:r>
      <w:r w:rsidR="00252E6A">
        <w:rPr>
          <w:rtl/>
        </w:rPr>
        <w:t>:</w:t>
      </w:r>
    </w:p>
    <w:p w:rsidR="00007672" w:rsidRPr="00671643" w:rsidRDefault="00007672" w:rsidP="00252E6A">
      <w:pPr>
        <w:pStyle w:val="libNormal"/>
        <w:rPr>
          <w:rtl/>
        </w:rPr>
      </w:pPr>
      <w:r w:rsidRPr="00007672">
        <w:rPr>
          <w:rtl/>
        </w:rPr>
        <w:t>محاولة إثبات أنّ القرآن الكريم ليس معجزة</w:t>
      </w:r>
      <w:r w:rsidR="00252E6A">
        <w:rPr>
          <w:rtl/>
        </w:rPr>
        <w:t>،</w:t>
      </w:r>
      <w:r w:rsidRPr="00007672">
        <w:rPr>
          <w:rtl/>
        </w:rPr>
        <w:t xml:space="preserve"> لقدرة البشر على الإتيان بمثله</w:t>
      </w:r>
      <w:r w:rsidR="00252E6A">
        <w:rPr>
          <w:rtl/>
        </w:rPr>
        <w:t>،</w:t>
      </w:r>
      <w:r w:rsidRPr="00007672">
        <w:rPr>
          <w:rtl/>
        </w:rPr>
        <w:t xml:space="preserve"> وتمثّلت محاولاتهم بالشبهات التالية</w:t>
      </w:r>
      <w:r w:rsidR="00252E6A">
        <w:rPr>
          <w:rtl/>
        </w:rPr>
        <w:t>:</w:t>
      </w:r>
    </w:p>
    <w:p w:rsidR="00007672" w:rsidRPr="00671643" w:rsidRDefault="00007672" w:rsidP="00007672">
      <w:pPr>
        <w:pStyle w:val="libNormal"/>
        <w:rPr>
          <w:rtl/>
        </w:rPr>
      </w:pPr>
      <w:r w:rsidRPr="00EC1D72">
        <w:rPr>
          <w:rStyle w:val="libBold2Char"/>
          <w:rtl/>
        </w:rPr>
        <w:t>الشبهة الأولى</w:t>
      </w:r>
      <w:r w:rsidR="00252E6A" w:rsidRPr="00EC1D72">
        <w:rPr>
          <w:rStyle w:val="libBold2Char"/>
          <w:rtl/>
        </w:rPr>
        <w:t>:</w:t>
      </w:r>
      <w:r w:rsidRPr="00252E6A">
        <w:rPr>
          <w:rtl/>
        </w:rPr>
        <w:t xml:space="preserve"> إنّنا لا نشكّ في أنْ يتمكّن ذوو القدرة والمعرفة باللغة العربيّة</w:t>
      </w:r>
      <w:r w:rsidR="00252E6A">
        <w:rPr>
          <w:rtl/>
        </w:rPr>
        <w:t>،</w:t>
      </w:r>
      <w:r w:rsidRPr="00252E6A">
        <w:rPr>
          <w:rtl/>
        </w:rPr>
        <w:t xml:space="preserve"> من الإتيان بمثل بعض الكلمات القرآنيّة</w:t>
      </w:r>
      <w:r w:rsidR="00252E6A">
        <w:rPr>
          <w:rtl/>
        </w:rPr>
        <w:t>،</w:t>
      </w:r>
      <w:r w:rsidRPr="00252E6A">
        <w:rPr>
          <w:rtl/>
        </w:rPr>
        <w:t xml:space="preserve"> فحين تتوفّر هذه القدرة في بعض</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الكلمات فمن المعقول أنْ تتوفّر أيضاً في كلمات أُخرى</w:t>
      </w:r>
      <w:r w:rsidR="00252E6A">
        <w:rPr>
          <w:rtl/>
        </w:rPr>
        <w:t>،</w:t>
      </w:r>
      <w:r w:rsidRPr="00007672">
        <w:rPr>
          <w:rtl/>
        </w:rPr>
        <w:t xml:space="preserve"> وهذا ينتهي بنا إلى أنْ نجزم بوجود القدرة على الإتيان بسورة أو أكثر من القرآن الكريم لدى أمثال هؤلاء</w:t>
      </w:r>
      <w:r w:rsidR="00252E6A">
        <w:rPr>
          <w:rtl/>
        </w:rPr>
        <w:t>؛</w:t>
      </w:r>
      <w:r w:rsidRPr="00007672">
        <w:rPr>
          <w:rtl/>
        </w:rPr>
        <w:t xml:space="preserve"> لأنّ من يقدر على بعض القرآن يُمكن أنْ نتصوّر فيه القدرة على الباقي بشكلٍ معقول</w:t>
      </w:r>
      <w:r w:rsidR="00252E6A">
        <w:rPr>
          <w:rtl/>
        </w:rPr>
        <w:t>.</w:t>
      </w:r>
    </w:p>
    <w:p w:rsidR="00007672" w:rsidRPr="00671643" w:rsidRDefault="00007672" w:rsidP="00007672">
      <w:pPr>
        <w:pStyle w:val="libNormal"/>
        <w:rPr>
          <w:rtl/>
        </w:rPr>
      </w:pPr>
      <w:r w:rsidRPr="00EC1D72">
        <w:rPr>
          <w:rStyle w:val="libBold2Char"/>
          <w:rtl/>
        </w:rPr>
        <w:t>الشبهة الثانية</w:t>
      </w:r>
      <w:r w:rsidR="00252E6A" w:rsidRPr="00EC1D72">
        <w:rPr>
          <w:rStyle w:val="libBold2Char"/>
          <w:rtl/>
        </w:rPr>
        <w:t>:</w:t>
      </w:r>
      <w:r w:rsidRPr="00252E6A">
        <w:rPr>
          <w:rtl/>
        </w:rPr>
        <w:t xml:space="preserve"> إنّ العرب الذين عاصروا الدعوة أو تأخّروا عنها بزمنٍ قليل لم يُعارضوا القرآن الكريم</w:t>
      </w:r>
      <w:r w:rsidR="00252E6A">
        <w:rPr>
          <w:rtl/>
        </w:rPr>
        <w:t>،</w:t>
      </w:r>
      <w:r w:rsidRPr="00252E6A">
        <w:rPr>
          <w:rtl/>
        </w:rPr>
        <w:t xml:space="preserve"> لا لعدم قدرتهم على ذلك</w:t>
      </w:r>
      <w:r w:rsidR="00252E6A">
        <w:rPr>
          <w:rtl/>
        </w:rPr>
        <w:t>،</w:t>
      </w:r>
      <w:r w:rsidRPr="00252E6A">
        <w:rPr>
          <w:rtl/>
        </w:rPr>
        <w:t xml:space="preserve"> بل خوفاً على أنفسهم وأموالهم من المعارضة بسبب سيطرة المسلمين الدينيّة على الحكم</w:t>
      </w:r>
      <w:r w:rsidR="00252E6A">
        <w:rPr>
          <w:rtl/>
        </w:rPr>
        <w:t>،</w:t>
      </w:r>
      <w:r w:rsidRPr="00252E6A">
        <w:rPr>
          <w:rtl/>
        </w:rPr>
        <w:t xml:space="preserve"> ومحاربتهم كل من يُعادي الإسلام أو يظهر الخلاف معهُ</w:t>
      </w:r>
      <w:r w:rsidR="00252E6A">
        <w:rPr>
          <w:rtl/>
        </w:rPr>
        <w:t>.</w:t>
      </w:r>
    </w:p>
    <w:p w:rsidR="00007672" w:rsidRPr="00671643" w:rsidRDefault="00007672" w:rsidP="00252E6A">
      <w:pPr>
        <w:pStyle w:val="libNormal"/>
        <w:rPr>
          <w:rtl/>
        </w:rPr>
      </w:pPr>
      <w:r w:rsidRPr="00007672">
        <w:rPr>
          <w:rtl/>
        </w:rPr>
        <w:t>وحين انتهت السلطة إلى الأمويّين</w:t>
      </w:r>
      <w:r>
        <w:rPr>
          <w:rtl/>
        </w:rPr>
        <w:t xml:space="preserve"> - </w:t>
      </w:r>
      <w:r w:rsidRPr="00007672">
        <w:rPr>
          <w:rtl/>
        </w:rPr>
        <w:t>الذين لم يكونوا مهتمّين بالحفاظ على الإسلام والالتزام به</w:t>
      </w:r>
      <w:r w:rsidR="00252E6A">
        <w:rPr>
          <w:rtl/>
        </w:rPr>
        <w:t>،</w:t>
      </w:r>
      <w:r w:rsidRPr="00007672">
        <w:rPr>
          <w:rtl/>
        </w:rPr>
        <w:t xml:space="preserve"> الأمر الذي كان يفسح المجال لمن يُريد أنْ يعارض القرآن الكريم أنْ يُظهر معارضته</w:t>
      </w:r>
      <w:r>
        <w:rPr>
          <w:rtl/>
        </w:rPr>
        <w:t xml:space="preserve"> - </w:t>
      </w:r>
      <w:r w:rsidRPr="00007672">
        <w:rPr>
          <w:rtl/>
        </w:rPr>
        <w:t>انصرف الناس عن التفكير بمعارضته</w:t>
      </w:r>
      <w:r w:rsidR="00252E6A">
        <w:rPr>
          <w:rtl/>
        </w:rPr>
        <w:t>؛</w:t>
      </w:r>
      <w:r w:rsidRPr="00007672">
        <w:rPr>
          <w:rtl/>
        </w:rPr>
        <w:t xml:space="preserve"> لأنّه أصبح من المرتكزات الموروثة لديهم</w:t>
      </w:r>
      <w:r w:rsidR="00252E6A">
        <w:rPr>
          <w:rtl/>
        </w:rPr>
        <w:t>،</w:t>
      </w:r>
      <w:r w:rsidRPr="00007672">
        <w:rPr>
          <w:rtl/>
        </w:rPr>
        <w:t xml:space="preserve"> ولأنّ القرآن كان في ذلك الحين قد أصبح أمراً معروفاً ومألوفاً في حياة الأُمّة</w:t>
      </w:r>
      <w:r w:rsidR="00252E6A">
        <w:rPr>
          <w:rtl/>
        </w:rPr>
        <w:t>،</w:t>
      </w:r>
      <w:r w:rsidRPr="00007672">
        <w:rPr>
          <w:rtl/>
        </w:rPr>
        <w:t xml:space="preserve"> بأُسلوبه وطريقة عرضه</w:t>
      </w:r>
      <w:r w:rsidR="00252E6A">
        <w:rPr>
          <w:rtl/>
        </w:rPr>
        <w:t>،</w:t>
      </w:r>
      <w:r w:rsidRPr="00007672">
        <w:rPr>
          <w:rtl/>
        </w:rPr>
        <w:t xml:space="preserve"> بسبب رشاقة ألفاظه ومتانة معانيه</w:t>
      </w:r>
      <w:r w:rsidR="00252E6A">
        <w:rPr>
          <w:rtl/>
        </w:rPr>
        <w:t>.</w:t>
      </w:r>
    </w:p>
    <w:p w:rsidR="00007672" w:rsidRPr="00671643" w:rsidRDefault="00007672" w:rsidP="00007672">
      <w:pPr>
        <w:pStyle w:val="libNormal"/>
        <w:rPr>
          <w:rtl/>
        </w:rPr>
      </w:pPr>
      <w:r w:rsidRPr="00EC1D72">
        <w:rPr>
          <w:rStyle w:val="libBold2Char"/>
          <w:rtl/>
        </w:rPr>
        <w:t>الشبهة الثالثة</w:t>
      </w:r>
      <w:r w:rsidR="00252E6A" w:rsidRPr="00EC1D72">
        <w:rPr>
          <w:rStyle w:val="libBold2Char"/>
          <w:rtl/>
        </w:rPr>
        <w:t>:</w:t>
      </w:r>
      <w:r w:rsidRPr="00252E6A">
        <w:rPr>
          <w:rtl/>
        </w:rPr>
        <w:t xml:space="preserve"> إنّ المعجزة لا يكفي فيها أنْ تكون مُعجزة لجميع البشر عن الإتيان بمثلها</w:t>
      </w:r>
      <w:r w:rsidR="00252E6A">
        <w:rPr>
          <w:rtl/>
        </w:rPr>
        <w:t>،</w:t>
      </w:r>
      <w:r w:rsidRPr="00252E6A">
        <w:rPr>
          <w:rtl/>
        </w:rPr>
        <w:t xml:space="preserve"> بل لابدّ أنْ تكون صالحة لأْن يتعرّف جميع الناس على جوانب التحدّي فيها</w:t>
      </w:r>
      <w:r w:rsidR="00252E6A">
        <w:rPr>
          <w:rtl/>
        </w:rPr>
        <w:t>؛</w:t>
      </w:r>
      <w:r w:rsidRPr="00252E6A">
        <w:rPr>
          <w:rtl/>
        </w:rPr>
        <w:t xml:space="preserve"> لأنّها الدليل الذي بواسطته تثبت النبوّة</w:t>
      </w:r>
      <w:r w:rsidR="00252E6A">
        <w:rPr>
          <w:rtl/>
        </w:rPr>
        <w:t>،</w:t>
      </w:r>
      <w:r w:rsidRPr="00252E6A">
        <w:rPr>
          <w:rtl/>
        </w:rPr>
        <w:t xml:space="preserve"> والقرآن ليس كذلك</w:t>
      </w:r>
      <w:r w:rsidR="00252E6A">
        <w:rPr>
          <w:rtl/>
        </w:rPr>
        <w:t>؛</w:t>
      </w:r>
      <w:r w:rsidRPr="00252E6A">
        <w:rPr>
          <w:rtl/>
        </w:rPr>
        <w:t xml:space="preserve"> لأنّ إعجازه في الأُسلوب البلاغي لا يكفي فيه عجز الناس عن الإتيان بمثله</w:t>
      </w:r>
      <w:r w:rsidR="00252E6A">
        <w:rPr>
          <w:rtl/>
        </w:rPr>
        <w:t>،</w:t>
      </w:r>
      <w:r w:rsidRPr="00252E6A">
        <w:rPr>
          <w:rtl/>
        </w:rPr>
        <w:t xml:space="preserve"> بل لابدّ من معرفة جوانب التحدّي والإعجاز فيه من بلاغته وسموّ التعبير فيه</w:t>
      </w:r>
      <w:r w:rsidR="00252E6A">
        <w:rPr>
          <w:rtl/>
        </w:rPr>
        <w:t>،</w:t>
      </w:r>
      <w:r w:rsidRPr="00252E6A">
        <w:rPr>
          <w:rtl/>
        </w:rPr>
        <w:t xml:space="preserve"> وهذه المعرفة لا تتوفّر إلاّ للخاصّة من الناس</w:t>
      </w:r>
      <w:r w:rsidR="00252E6A">
        <w:rPr>
          <w:rtl/>
        </w:rPr>
        <w:t>،</w:t>
      </w:r>
      <w:r w:rsidRPr="00252E6A">
        <w:rPr>
          <w:rtl/>
        </w:rPr>
        <w:t xml:space="preserve"> الذين يُمارسون الكلام العربي البليغ</w:t>
      </w:r>
      <w:r w:rsidR="00252E6A">
        <w:rPr>
          <w:rtl/>
        </w:rPr>
        <w:t xml:space="preserve">، </w:t>
      </w:r>
      <w:r w:rsidRPr="00252E6A">
        <w:rPr>
          <w:rtl/>
        </w:rPr>
        <w:t>ويعرفون دقائق تركيبه وميزاته</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21" w:name="58"/>
      <w:bookmarkStart w:id="122" w:name="_Toc494972074"/>
      <w:r w:rsidRPr="00671643">
        <w:rPr>
          <w:rtl/>
        </w:rPr>
        <w:lastRenderedPageBreak/>
        <w:t>الوحي القرآني</w:t>
      </w:r>
      <w:bookmarkEnd w:id="121"/>
      <w:bookmarkEnd w:id="122"/>
    </w:p>
    <w:p w:rsidR="00007672" w:rsidRPr="00671643" w:rsidRDefault="00007672" w:rsidP="00252E6A">
      <w:pPr>
        <w:pStyle w:val="libNormal"/>
        <w:rPr>
          <w:rtl/>
        </w:rPr>
      </w:pPr>
      <w:r w:rsidRPr="00007672">
        <w:rPr>
          <w:rtl/>
        </w:rPr>
        <w:t>إنّ موضوع الوحي مرتبطٌ بشكلٍ وثيق ببحث إعجاز القرآن</w:t>
      </w:r>
      <w:r w:rsidR="00252E6A">
        <w:rPr>
          <w:rtl/>
        </w:rPr>
        <w:t>؛</w:t>
      </w:r>
      <w:r w:rsidRPr="00007672">
        <w:rPr>
          <w:rtl/>
        </w:rPr>
        <w:t xml:space="preserve"> لأنّنا بإثباته نثبت أنّ القرآن ليس ظاهرة بشريّة</w:t>
      </w:r>
      <w:r w:rsidR="00252E6A">
        <w:rPr>
          <w:rtl/>
        </w:rPr>
        <w:t>،</w:t>
      </w:r>
      <w:r w:rsidRPr="00007672">
        <w:rPr>
          <w:rtl/>
        </w:rPr>
        <w:t xml:space="preserve"> فهو إذن ليس من صنع محمّد </w:t>
      </w:r>
      <w:r w:rsidR="00252E6A">
        <w:rPr>
          <w:rtl/>
        </w:rPr>
        <w:t>(</w:t>
      </w:r>
      <w:r w:rsidRPr="00007672">
        <w:rPr>
          <w:rtl/>
        </w:rPr>
        <w:t>صلّى الله عليه وآله وسلّم</w:t>
      </w:r>
      <w:r w:rsidR="00252E6A">
        <w:rPr>
          <w:rtl/>
        </w:rPr>
        <w:t>)،</w:t>
      </w:r>
      <w:r w:rsidRPr="00007672">
        <w:rPr>
          <w:rtl/>
        </w:rPr>
        <w:t xml:space="preserve"> وإنّ السرّ في كلّ ما فيه من جوانب تحدٍّ ناشئ من ارتباطه بعالم الغيب</w:t>
      </w:r>
      <w:r w:rsidR="00252E6A">
        <w:rPr>
          <w:rtl/>
        </w:rPr>
        <w:t>،</w:t>
      </w:r>
      <w:r w:rsidRPr="00007672">
        <w:rPr>
          <w:rtl/>
        </w:rPr>
        <w:t xml:space="preserve"> وأيّة محاولة لنفي الوحي تعني فصل الرسول محمّد </w:t>
      </w:r>
      <w:r w:rsidR="00252E6A">
        <w:rPr>
          <w:rtl/>
        </w:rPr>
        <w:t>(</w:t>
      </w:r>
      <w:r w:rsidRPr="00007672">
        <w:rPr>
          <w:rtl/>
        </w:rPr>
        <w:t>صلّى الله عليه وآله وسلّم</w:t>
      </w:r>
      <w:r w:rsidR="00252E6A">
        <w:rPr>
          <w:rtl/>
        </w:rPr>
        <w:t>)</w:t>
      </w:r>
      <w:r w:rsidRPr="00007672">
        <w:rPr>
          <w:rtl/>
        </w:rPr>
        <w:t xml:space="preserve"> والقرآن الكريم عن عالم الغيب</w:t>
      </w:r>
      <w:r w:rsidR="00252E6A">
        <w:rPr>
          <w:rtl/>
        </w:rPr>
        <w:t>،</w:t>
      </w:r>
      <w:r w:rsidRPr="00007672">
        <w:rPr>
          <w:rtl/>
        </w:rPr>
        <w:t xml:space="preserve"> فلو أثبتنا إعجاز القرآن لكان دليلاً حاسماً على ارتباطهما بالغيب</w:t>
      </w:r>
      <w:r w:rsidR="00252E6A">
        <w:rPr>
          <w:rtl/>
        </w:rPr>
        <w:t>.</w:t>
      </w:r>
    </w:p>
    <w:p w:rsidR="00007672" w:rsidRPr="00671643" w:rsidRDefault="00007672" w:rsidP="00252E6A">
      <w:pPr>
        <w:pStyle w:val="libNormal"/>
        <w:rPr>
          <w:rtl/>
        </w:rPr>
      </w:pPr>
      <w:r w:rsidRPr="00007672">
        <w:rPr>
          <w:rtl/>
        </w:rPr>
        <w:t>وقد انقسمت محاولات المستشرقين إلى قسمين</w:t>
      </w:r>
      <w:r w:rsidR="00252E6A">
        <w:rPr>
          <w:rtl/>
        </w:rPr>
        <w:t>:</w:t>
      </w:r>
      <w:r w:rsidRPr="00007672">
        <w:rPr>
          <w:rtl/>
        </w:rPr>
        <w:t xml:space="preserve"> قسمٌ منهما حاول نفي الإعجاز لينفي بذلك دليل الوحي الكاشف عن الارتباط بالغيب</w:t>
      </w:r>
      <w:r w:rsidR="00252E6A">
        <w:rPr>
          <w:rtl/>
        </w:rPr>
        <w:t>،</w:t>
      </w:r>
      <w:r w:rsidRPr="00007672">
        <w:rPr>
          <w:rtl/>
        </w:rPr>
        <w:t xml:space="preserve"> والقسم الثاني حاول إبراز شخصيّة الرسول محمّد </w:t>
      </w:r>
      <w:r w:rsidR="00252E6A">
        <w:rPr>
          <w:rtl/>
        </w:rPr>
        <w:t>(</w:t>
      </w:r>
      <w:r w:rsidRPr="00007672">
        <w:rPr>
          <w:rtl/>
        </w:rPr>
        <w:t>صلّى الله عليه وآله وسلّم</w:t>
      </w:r>
      <w:r w:rsidR="00252E6A">
        <w:rPr>
          <w:rtl/>
        </w:rPr>
        <w:t>)</w:t>
      </w:r>
      <w:r w:rsidRPr="00007672">
        <w:rPr>
          <w:rtl/>
        </w:rPr>
        <w:t xml:space="preserve"> على أنّها شخصيّة ذات مَلَكات وقابليّات نادرة</w:t>
      </w:r>
      <w:r w:rsidR="00252E6A">
        <w:rPr>
          <w:rtl/>
        </w:rPr>
        <w:t>،</w:t>
      </w:r>
      <w:r w:rsidRPr="00007672">
        <w:rPr>
          <w:rtl/>
        </w:rPr>
        <w:t xml:space="preserve"> كان ما أبدعه من قرآنٍ وحديثٍ وسيرة علامةً بارزةً على عبقريّته الفريدة</w:t>
      </w:r>
      <w:r w:rsidR="00252E6A">
        <w:rPr>
          <w:rtl/>
        </w:rPr>
        <w:t>،</w:t>
      </w:r>
      <w:r w:rsidRPr="00007672">
        <w:rPr>
          <w:rtl/>
        </w:rPr>
        <w:t xml:space="preserve"> وبذلك طَوَوا مسألة الإعجاز ليُؤكّدوا على أنّ القرآن ظاهرة بشريّة من صنع محمّد </w:t>
      </w:r>
      <w:r w:rsidR="00252E6A">
        <w:rPr>
          <w:rtl/>
        </w:rPr>
        <w:t>(</w:t>
      </w:r>
      <w:r w:rsidRPr="00007672">
        <w:rPr>
          <w:rtl/>
        </w:rPr>
        <w:t>صلّى الله عليه وآله وسلّم</w:t>
      </w:r>
      <w:r w:rsidR="00252E6A">
        <w:rPr>
          <w:rtl/>
        </w:rPr>
        <w:t>)،</w:t>
      </w:r>
      <w:r w:rsidRPr="00007672">
        <w:rPr>
          <w:rtl/>
        </w:rPr>
        <w:t xml:space="preserve"> وما يتراءى من أنّهُ إعجاز</w:t>
      </w:r>
      <w:r w:rsidR="00252E6A">
        <w:rPr>
          <w:rtl/>
        </w:rPr>
        <w:t>،</w:t>
      </w:r>
      <w:r w:rsidRPr="00007672">
        <w:rPr>
          <w:rtl/>
        </w:rPr>
        <w:t xml:space="preserve"> ليس إلاّ نتاجُ عبقريّ بُهِرَ الناس به</w:t>
      </w:r>
      <w:r w:rsidR="00252E6A">
        <w:rPr>
          <w:rtl/>
        </w:rPr>
        <w:t>.</w:t>
      </w:r>
    </w:p>
    <w:p w:rsidR="00007672" w:rsidRPr="00671643" w:rsidRDefault="00007672" w:rsidP="00252E6A">
      <w:pPr>
        <w:pStyle w:val="libNormal"/>
        <w:rPr>
          <w:rtl/>
        </w:rPr>
      </w:pPr>
      <w:r w:rsidRPr="00007672">
        <w:rPr>
          <w:rtl/>
        </w:rPr>
        <w:t>وبذلك تتكامل المحاولتان لضرب أساس الدين الإسلامي</w:t>
      </w:r>
      <w:r w:rsidR="00252E6A">
        <w:rPr>
          <w:rtl/>
        </w:rPr>
        <w:t>،</w:t>
      </w:r>
      <w:r w:rsidRPr="00007672">
        <w:rPr>
          <w:rtl/>
        </w:rPr>
        <w:t xml:space="preserve"> وبالتالي انهيار عقيدة المسلمين</w:t>
      </w:r>
      <w:r w:rsidR="00252E6A">
        <w:rPr>
          <w:rtl/>
        </w:rPr>
        <w:t>،</w:t>
      </w:r>
      <w:r w:rsidRPr="00007672">
        <w:rPr>
          <w:rtl/>
        </w:rPr>
        <w:t xml:space="preserve"> فينفتح الطريق أمام أُوربّا النصرانيّة لتغزو الشرق الإسلامي فكريّاً وحضارياً</w:t>
      </w:r>
      <w:r w:rsidR="00252E6A">
        <w:rPr>
          <w:rtl/>
        </w:rPr>
        <w:t>.</w:t>
      </w:r>
    </w:p>
    <w:p w:rsidR="00007672" w:rsidRPr="00671643" w:rsidRDefault="00007672" w:rsidP="00252E6A">
      <w:pPr>
        <w:pStyle w:val="libNormal"/>
        <w:rPr>
          <w:rtl/>
        </w:rPr>
      </w:pPr>
      <w:r w:rsidRPr="00007672">
        <w:rPr>
          <w:rtl/>
        </w:rPr>
        <w:t>وتدرّجت محاولات المستشرقين في مسألة نفي الوحي القرآني فمنها ما كان بصيغة النفي المتعصّب الذي لا يلبث أنْ يكشف عن خلطه العلمي</w:t>
      </w:r>
      <w:r w:rsidR="00252E6A">
        <w:rPr>
          <w:rtl/>
        </w:rPr>
        <w:t>،</w:t>
      </w:r>
      <w:r w:rsidRPr="00007672">
        <w:rPr>
          <w:rtl/>
        </w:rPr>
        <w:t xml:space="preserve"> ومنها ما ارتقى إلى المحاولات المُتقنة بأساليب التنظير العلمي والاستدلال البرهاني</w:t>
      </w:r>
      <w:r w:rsidR="00252E6A">
        <w:rPr>
          <w:rtl/>
        </w:rPr>
        <w:t>.</w:t>
      </w:r>
      <w:r w:rsidRPr="00007672">
        <w:rPr>
          <w:rtl/>
        </w:rPr>
        <w:t xml:space="preserve"> ولنأخذ نماذج من ذلك ثمّ نختم الموضوع بخلاصّة جامعة لمقولاتهم</w:t>
      </w:r>
      <w:r w:rsidR="00252E6A">
        <w:rPr>
          <w:rtl/>
        </w:rPr>
        <w:t>.</w:t>
      </w:r>
    </w:p>
    <w:p w:rsidR="00007672" w:rsidRPr="00671643" w:rsidRDefault="00007672" w:rsidP="00007672">
      <w:pPr>
        <w:pStyle w:val="libNormal"/>
        <w:rPr>
          <w:rtl/>
        </w:rPr>
      </w:pPr>
      <w:r w:rsidRPr="00252E6A">
        <w:rPr>
          <w:rtl/>
        </w:rPr>
        <w:t xml:space="preserve">فمثلاً يقول المستشرق البريطاني </w:t>
      </w:r>
      <w:r w:rsidR="00252E6A" w:rsidRPr="00EC1D72">
        <w:rPr>
          <w:rStyle w:val="libBold2Char"/>
          <w:rtl/>
        </w:rPr>
        <w:t>(</w:t>
      </w:r>
      <w:r w:rsidRPr="00EC1D72">
        <w:rPr>
          <w:rStyle w:val="libBold2Char"/>
          <w:rtl/>
        </w:rPr>
        <w:t>مونتغمري وات</w:t>
      </w:r>
      <w:r w:rsidR="00252E6A" w:rsidRPr="00EC1D72">
        <w:rPr>
          <w:rStyle w:val="libBold2Char"/>
          <w:rtl/>
        </w:rPr>
        <w:t>)</w:t>
      </w:r>
      <w:r w:rsidR="00252E6A">
        <w:rPr>
          <w:rtl/>
        </w:rPr>
        <w:t>:</w:t>
      </w:r>
      <w:r w:rsidRPr="00252E6A">
        <w:rPr>
          <w:rtl/>
        </w:rPr>
        <w:t xml:space="preserve"> </w:t>
      </w:r>
      <w:r w:rsidR="00252E6A">
        <w:rPr>
          <w:rtl/>
        </w:rPr>
        <w:t>(</w:t>
      </w:r>
      <w:r w:rsidRPr="00252E6A">
        <w:rPr>
          <w:rtl/>
        </w:rPr>
        <w:t>إنّ زيارة محمّد</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لحراء</w:t>
      </w:r>
      <w:r w:rsidR="00252E6A">
        <w:rPr>
          <w:rtl/>
        </w:rPr>
        <w:t>،</w:t>
      </w:r>
      <w:r w:rsidRPr="00252E6A">
        <w:rPr>
          <w:rtl/>
        </w:rPr>
        <w:t xml:space="preserve"> وهو جبل قريب من مكّة</w:t>
      </w:r>
      <w:r w:rsidR="00252E6A">
        <w:rPr>
          <w:rtl/>
        </w:rPr>
        <w:t>،</w:t>
      </w:r>
      <w:r w:rsidRPr="00252E6A">
        <w:rPr>
          <w:rtl/>
        </w:rPr>
        <w:t xml:space="preserve"> بصحبة عائلته أو بدونها ليست مستحيلة</w:t>
      </w:r>
      <w:r w:rsidR="00252E6A">
        <w:rPr>
          <w:rtl/>
        </w:rPr>
        <w:t>،</w:t>
      </w:r>
      <w:r w:rsidRPr="00252E6A">
        <w:rPr>
          <w:rtl/>
        </w:rPr>
        <w:t xml:space="preserve"> ويُمكن أنْ يكون ذلك للفرار من أُتون المدينة خلال فصل الصيف للذين لا يستطيعون التوجه الى الطائف)</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 xml:space="preserve">ويحاول المستشرق </w:t>
      </w:r>
      <w:r w:rsidR="00252E6A" w:rsidRPr="00EC1D72">
        <w:rPr>
          <w:rStyle w:val="libBold2Char"/>
          <w:rtl/>
        </w:rPr>
        <w:t>(</w:t>
      </w:r>
      <w:r w:rsidRPr="00EC1D72">
        <w:rPr>
          <w:rStyle w:val="libBold2Char"/>
          <w:rtl/>
        </w:rPr>
        <w:t>كازانوفا</w:t>
      </w:r>
      <w:r w:rsidR="00252E6A" w:rsidRPr="00EC1D72">
        <w:rPr>
          <w:rStyle w:val="libBold2Char"/>
          <w:rtl/>
        </w:rPr>
        <w:t>)</w:t>
      </w:r>
      <w:r w:rsidRPr="00252E6A">
        <w:rPr>
          <w:rStyle w:val="libFootnotenumChar"/>
          <w:rtl/>
        </w:rPr>
        <w:t>(2)</w:t>
      </w:r>
      <w:r w:rsidRPr="00252E6A">
        <w:rPr>
          <w:rtl/>
        </w:rPr>
        <w:t xml:space="preserve"> في كتابه </w:t>
      </w:r>
      <w:r w:rsidR="00252E6A">
        <w:rPr>
          <w:rtl/>
        </w:rPr>
        <w:t>(</w:t>
      </w:r>
      <w:r w:rsidRPr="00252E6A">
        <w:rPr>
          <w:rtl/>
        </w:rPr>
        <w:t>محمّد ونهاية العالم</w:t>
      </w:r>
      <w:r w:rsidR="00252E6A">
        <w:rPr>
          <w:rtl/>
        </w:rPr>
        <w:t>)</w:t>
      </w:r>
      <w:r w:rsidRPr="00252E6A">
        <w:rPr>
          <w:rtl/>
        </w:rPr>
        <w:t xml:space="preserve"> أنْ يثبت أنّ القرآن قد أضيف إلى الرسول محمّد </w:t>
      </w:r>
      <w:r w:rsidR="00252E6A">
        <w:rPr>
          <w:rtl/>
        </w:rPr>
        <w:t>(</w:t>
      </w:r>
      <w:r w:rsidRPr="00252E6A">
        <w:rPr>
          <w:rtl/>
        </w:rPr>
        <w:t>صلّى الله عليه وآله وسلّم</w:t>
      </w:r>
      <w:r w:rsidR="00252E6A">
        <w:rPr>
          <w:rtl/>
        </w:rPr>
        <w:t>)</w:t>
      </w:r>
      <w:r w:rsidRPr="00252E6A">
        <w:rPr>
          <w:rtl/>
        </w:rPr>
        <w:t xml:space="preserve"> بعد وفاته</w:t>
      </w:r>
      <w:r w:rsidR="00252E6A">
        <w:rPr>
          <w:rtl/>
        </w:rPr>
        <w:t>،</w:t>
      </w:r>
      <w:r w:rsidRPr="00252E6A">
        <w:rPr>
          <w:rtl/>
        </w:rPr>
        <w:t xml:space="preserve"> وأنّه لم يكن وحياً من الله</w:t>
      </w:r>
      <w:r w:rsidR="00252E6A">
        <w:rPr>
          <w:rtl/>
        </w:rPr>
        <w:t>،</w:t>
      </w:r>
      <w:r w:rsidRPr="00252E6A">
        <w:rPr>
          <w:rtl/>
        </w:rPr>
        <w:t xml:space="preserve"> وإنّما دعت الحاجة في نظر أبي بكر وعمر إلى نسبته إلى الرسول </w:t>
      </w:r>
      <w:r w:rsidR="00252E6A">
        <w:rPr>
          <w:rtl/>
        </w:rPr>
        <w:t>(</w:t>
      </w:r>
      <w:r w:rsidRPr="00252E6A">
        <w:rPr>
          <w:rtl/>
        </w:rPr>
        <w:t>صلّى الله عليه وآله وسلّم</w:t>
      </w:r>
      <w:r w:rsidR="00252E6A">
        <w:rPr>
          <w:rtl/>
        </w:rPr>
        <w:t>).</w:t>
      </w:r>
    </w:p>
    <w:p w:rsidR="00007672" w:rsidRPr="00671643" w:rsidRDefault="00007672" w:rsidP="00007672">
      <w:pPr>
        <w:pStyle w:val="libNormal"/>
        <w:rPr>
          <w:rtl/>
        </w:rPr>
      </w:pPr>
      <w:r w:rsidRPr="00252E6A">
        <w:rPr>
          <w:rtl/>
        </w:rPr>
        <w:t xml:space="preserve">أمّا المستشرقون </w:t>
      </w:r>
      <w:r w:rsidR="00252E6A">
        <w:rPr>
          <w:rtl/>
        </w:rPr>
        <w:t>(</w:t>
      </w:r>
      <w:r w:rsidRPr="00252E6A">
        <w:rPr>
          <w:rtl/>
        </w:rPr>
        <w:t>بول ديك</w:t>
      </w:r>
      <w:r w:rsidR="00252E6A">
        <w:rPr>
          <w:rtl/>
        </w:rPr>
        <w:t>)</w:t>
      </w:r>
      <w:r w:rsidRPr="00252E6A">
        <w:rPr>
          <w:rtl/>
        </w:rPr>
        <w:t xml:space="preserve"> و</w:t>
      </w:r>
      <w:r w:rsidR="00252E6A">
        <w:rPr>
          <w:rtl/>
        </w:rPr>
        <w:t>(</w:t>
      </w:r>
      <w:r w:rsidRPr="00252E6A">
        <w:rPr>
          <w:rtl/>
        </w:rPr>
        <w:t>نولدكه</w:t>
      </w:r>
      <w:r w:rsidR="00252E6A">
        <w:rPr>
          <w:rtl/>
        </w:rPr>
        <w:t>)</w:t>
      </w:r>
      <w:r w:rsidRPr="00252E6A">
        <w:rPr>
          <w:rStyle w:val="libFootnotenumChar"/>
          <w:rtl/>
        </w:rPr>
        <w:t>(3)</w:t>
      </w:r>
      <w:r w:rsidRPr="00252E6A">
        <w:rPr>
          <w:rtl/>
        </w:rPr>
        <w:t xml:space="preserve"> و</w:t>
      </w:r>
      <w:r w:rsidR="00252E6A">
        <w:rPr>
          <w:rtl/>
        </w:rPr>
        <w:t>(</w:t>
      </w:r>
      <w:r w:rsidRPr="00252E6A">
        <w:rPr>
          <w:rtl/>
        </w:rPr>
        <w:t>بور</w:t>
      </w:r>
      <w:r w:rsidR="00252E6A">
        <w:rPr>
          <w:rtl/>
        </w:rPr>
        <w:t>)</w:t>
      </w:r>
      <w:r w:rsidRPr="00252E6A">
        <w:rPr>
          <w:rStyle w:val="libFootnotenumChar"/>
          <w:rtl/>
        </w:rPr>
        <w:t>(4)</w:t>
      </w:r>
      <w:r w:rsidRPr="00252E6A">
        <w:rPr>
          <w:rtl/>
        </w:rPr>
        <w:t xml:space="preserve"> و</w:t>
      </w:r>
      <w:r w:rsidR="00252E6A">
        <w:rPr>
          <w:rtl/>
        </w:rPr>
        <w:t>(</w:t>
      </w:r>
      <w:r w:rsidRPr="00252E6A">
        <w:rPr>
          <w:rtl/>
        </w:rPr>
        <w:t>جونت</w:t>
      </w:r>
      <w:r w:rsidR="00252E6A">
        <w:rPr>
          <w:rtl/>
        </w:rPr>
        <w:t>)،</w:t>
      </w:r>
      <w:r w:rsidRPr="00252E6A">
        <w:rPr>
          <w:rtl/>
        </w:rPr>
        <w:t xml:space="preserve"> فقد ادّعوا أنّ فواتح السِّور ليست من القرآن في شيء</w:t>
      </w:r>
      <w:r w:rsidR="00252E6A">
        <w:rPr>
          <w:rtl/>
        </w:rPr>
        <w:t>،</w:t>
      </w:r>
      <w:r w:rsidRPr="00252E6A">
        <w:rPr>
          <w:rtl/>
        </w:rPr>
        <w:t xml:space="preserve"> واختلفوا في نسبتها</w:t>
      </w:r>
      <w:r w:rsidR="00252E6A">
        <w:rPr>
          <w:rtl/>
        </w:rPr>
        <w:t>،</w:t>
      </w:r>
      <w:r w:rsidRPr="00252E6A">
        <w:rPr>
          <w:rtl/>
        </w:rPr>
        <w:t xml:space="preserve"> فالأوّل قال</w:t>
      </w:r>
      <w:r w:rsidR="00252E6A">
        <w:rPr>
          <w:rtl/>
        </w:rPr>
        <w:t>:</w:t>
      </w:r>
      <w:r w:rsidRPr="00252E6A">
        <w:rPr>
          <w:rtl/>
        </w:rPr>
        <w:t xml:space="preserve"> إنّها رموز لمجموعات الصحُف</w:t>
      </w:r>
      <w:r w:rsidR="00252E6A">
        <w:rPr>
          <w:rtl/>
        </w:rPr>
        <w:t>،</w:t>
      </w:r>
      <w:r w:rsidRPr="00252E6A">
        <w:rPr>
          <w:rtl/>
        </w:rPr>
        <w:t xml:space="preserve"> التي كانت عند المسلمين قبل أنْ يوجد المصحف العثماني</w:t>
      </w:r>
      <w:r w:rsidR="00252E6A">
        <w:rPr>
          <w:rtl/>
        </w:rPr>
        <w:t>،</w:t>
      </w:r>
      <w:r w:rsidRPr="00252E6A">
        <w:rPr>
          <w:rtl/>
        </w:rPr>
        <w:t xml:space="preserve"> والثاني ادّعى أنّ الحروف المقطّعة في أوائل بعض السِّور ما هي إلاّ اختصارات للأسماء القديمة لسور القرآن</w:t>
      </w:r>
      <w:r w:rsidR="00252E6A">
        <w:rPr>
          <w:rtl/>
        </w:rPr>
        <w:t>،</w:t>
      </w:r>
      <w:r w:rsidRPr="00252E6A">
        <w:rPr>
          <w:rtl/>
        </w:rPr>
        <w:t xml:space="preserve"> وحاولا ترقيع هذهِ الاختصارات في أكثر من سورة واحدة</w:t>
      </w:r>
      <w:r w:rsidR="00252E6A">
        <w:rPr>
          <w:rtl/>
        </w:rPr>
        <w:t>.</w:t>
      </w:r>
    </w:p>
    <w:p w:rsidR="00007672" w:rsidRPr="00671643" w:rsidRDefault="00007672" w:rsidP="00252E6A">
      <w:pPr>
        <w:pStyle w:val="libNormal"/>
        <w:rPr>
          <w:rtl/>
        </w:rPr>
      </w:pPr>
      <w:r w:rsidRPr="00007672">
        <w:rPr>
          <w:rtl/>
        </w:rPr>
        <w:t xml:space="preserve">أمّا المستشرقان </w:t>
      </w:r>
      <w:r w:rsidR="00252E6A">
        <w:rPr>
          <w:rtl/>
        </w:rPr>
        <w:t>(</w:t>
      </w:r>
      <w:r w:rsidRPr="00007672">
        <w:rPr>
          <w:rtl/>
        </w:rPr>
        <w:t>أبراهام جيجر</w:t>
      </w:r>
      <w:r w:rsidR="00252E6A">
        <w:rPr>
          <w:rtl/>
        </w:rPr>
        <w:t>)</w:t>
      </w:r>
      <w:r w:rsidRPr="00007672">
        <w:rPr>
          <w:rtl/>
        </w:rPr>
        <w:t xml:space="preserve"> و</w:t>
      </w:r>
      <w:r w:rsidR="00252E6A">
        <w:rPr>
          <w:rtl/>
        </w:rPr>
        <w:t>(</w:t>
      </w:r>
      <w:r w:rsidRPr="00007672">
        <w:rPr>
          <w:rtl/>
        </w:rPr>
        <w:t>رودي باريت</w:t>
      </w:r>
      <w:r w:rsidR="00252E6A">
        <w:rPr>
          <w:rtl/>
        </w:rPr>
        <w:t>)</w:t>
      </w:r>
      <w:r w:rsidRPr="00007672">
        <w:rPr>
          <w:rtl/>
        </w:rPr>
        <w:t xml:space="preserve"> فقد ادّعيا أنّ النبيّ محمّداً </w:t>
      </w:r>
      <w:r w:rsidR="00252E6A">
        <w:rPr>
          <w:rtl/>
        </w:rPr>
        <w:t>(</w:t>
      </w:r>
      <w:r w:rsidRPr="00007672">
        <w:rPr>
          <w:rtl/>
        </w:rPr>
        <w:t>صلّى الله عليه وآله وسلّم</w:t>
      </w:r>
      <w:r w:rsidR="00252E6A">
        <w:rPr>
          <w:rtl/>
        </w:rPr>
        <w:t>)،</w:t>
      </w:r>
      <w:r w:rsidRPr="00007672">
        <w:rPr>
          <w:rtl/>
        </w:rPr>
        <w:t xml:space="preserve"> قد استقى الكثير من تعاليم القرآن الكريم من كتب الأديان السابقة</w:t>
      </w:r>
      <w:r w:rsidR="00252E6A">
        <w:rPr>
          <w:rtl/>
        </w:rPr>
        <w:t>،</w:t>
      </w:r>
      <w:r w:rsidRPr="00007672">
        <w:rPr>
          <w:rtl/>
        </w:rPr>
        <w:t xml:space="preserve"> فقال الأوّل منهما</w:t>
      </w:r>
      <w:r w:rsidR="00252E6A">
        <w:rPr>
          <w:rtl/>
        </w:rPr>
        <w:t>:</w:t>
      </w:r>
      <w:r w:rsidRPr="00007672">
        <w:rPr>
          <w:rtl/>
        </w:rPr>
        <w:t xml:space="preserve"> </w:t>
      </w:r>
      <w:r w:rsidR="00252E6A">
        <w:rPr>
          <w:rtl/>
        </w:rPr>
        <w:t>(</w:t>
      </w:r>
      <w:r w:rsidRPr="00007672">
        <w:rPr>
          <w:rtl/>
        </w:rPr>
        <w:t>إنّ النبيّ قرأ كتب اليهود المختلفة</w:t>
      </w:r>
      <w:r w:rsidR="00252E6A">
        <w:rPr>
          <w:rtl/>
        </w:rPr>
        <w:t>،</w:t>
      </w:r>
      <w:r w:rsidRPr="00007672">
        <w:rPr>
          <w:rtl/>
        </w:rPr>
        <w:t xml:space="preserve"> من التوراة والمكتوبات والأنبياء</w:t>
      </w:r>
      <w:r w:rsidR="00252E6A">
        <w:rPr>
          <w:rtl/>
        </w:rPr>
        <w:t>،</w:t>
      </w:r>
      <w:r w:rsidRPr="00007672">
        <w:rPr>
          <w:rtl/>
        </w:rPr>
        <w:t xml:space="preserve"> و</w:t>
      </w:r>
      <w:r w:rsidR="00252E6A">
        <w:rPr>
          <w:rtl/>
        </w:rPr>
        <w:t>(</w:t>
      </w:r>
      <w:r w:rsidRPr="00007672">
        <w:rPr>
          <w:rtl/>
        </w:rPr>
        <w:t>المشناو</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وات</w:t>
      </w:r>
      <w:r w:rsidR="00252E6A">
        <w:rPr>
          <w:rtl/>
        </w:rPr>
        <w:t>،</w:t>
      </w:r>
      <w:r w:rsidRPr="00671643">
        <w:rPr>
          <w:rtl/>
        </w:rPr>
        <w:t xml:space="preserve"> مونتغمري</w:t>
      </w:r>
      <w:r>
        <w:rPr>
          <w:rtl/>
        </w:rPr>
        <w:t xml:space="preserve"> - </w:t>
      </w:r>
      <w:r w:rsidR="00252E6A">
        <w:rPr>
          <w:rtl/>
        </w:rPr>
        <w:t>(</w:t>
      </w:r>
      <w:r w:rsidRPr="00671643">
        <w:rPr>
          <w:rtl/>
        </w:rPr>
        <w:t>محمّد في مكّة</w:t>
      </w:r>
      <w:r w:rsidR="00252E6A">
        <w:rPr>
          <w:rtl/>
        </w:rPr>
        <w:t>)</w:t>
      </w:r>
      <w:r>
        <w:rPr>
          <w:rtl/>
        </w:rPr>
        <w:t xml:space="preserve"> - </w:t>
      </w:r>
      <w:r w:rsidRPr="00671643">
        <w:rPr>
          <w:rtl/>
        </w:rPr>
        <w:t>ص18</w:t>
      </w:r>
      <w:r w:rsidR="00252E6A">
        <w:rPr>
          <w:rtl/>
        </w:rPr>
        <w:t>.</w:t>
      </w:r>
    </w:p>
    <w:p w:rsidR="00007672" w:rsidRPr="00007672" w:rsidRDefault="00007672" w:rsidP="00007672">
      <w:pPr>
        <w:pStyle w:val="libFootnote0"/>
        <w:rPr>
          <w:rtl/>
        </w:rPr>
      </w:pPr>
      <w:r w:rsidRPr="00671643">
        <w:rPr>
          <w:rtl/>
        </w:rPr>
        <w:t xml:space="preserve">(2) كازانوفا </w:t>
      </w:r>
      <w:r w:rsidR="00252E6A">
        <w:rPr>
          <w:rtl/>
        </w:rPr>
        <w:t>(</w:t>
      </w:r>
      <w:r w:rsidRPr="00671643">
        <w:rPr>
          <w:rtl/>
        </w:rPr>
        <w:t>1861</w:t>
      </w:r>
      <w:r>
        <w:rPr>
          <w:rtl/>
        </w:rPr>
        <w:t xml:space="preserve"> - </w:t>
      </w:r>
      <w:r w:rsidRPr="00671643">
        <w:rPr>
          <w:rtl/>
        </w:rPr>
        <w:t>1926م</w:t>
      </w:r>
      <w:r w:rsidR="00252E6A">
        <w:rPr>
          <w:rtl/>
        </w:rPr>
        <w:t>):</w:t>
      </w:r>
      <w:r w:rsidRPr="00671643">
        <w:rPr>
          <w:rtl/>
        </w:rPr>
        <w:t xml:space="preserve"> مستشرق فرنسي</w:t>
      </w:r>
      <w:r w:rsidR="00252E6A">
        <w:rPr>
          <w:rtl/>
        </w:rPr>
        <w:t>،</w:t>
      </w:r>
      <w:r w:rsidRPr="00671643">
        <w:rPr>
          <w:rtl/>
        </w:rPr>
        <w:t xml:space="preserve"> أُستاذ أُصول العربيّة في الجامعة المصريّة</w:t>
      </w:r>
      <w:r w:rsidR="00252E6A">
        <w:rPr>
          <w:rtl/>
        </w:rPr>
        <w:t>،</w:t>
      </w:r>
      <w:r w:rsidRPr="00671643">
        <w:rPr>
          <w:rtl/>
        </w:rPr>
        <w:t xml:space="preserve"> ترجم </w:t>
      </w:r>
      <w:r w:rsidR="00252E6A">
        <w:rPr>
          <w:rtl/>
        </w:rPr>
        <w:t>(</w:t>
      </w:r>
      <w:r w:rsidRPr="00671643">
        <w:rPr>
          <w:rtl/>
        </w:rPr>
        <w:t>الخطط</w:t>
      </w:r>
      <w:r w:rsidR="00252E6A">
        <w:rPr>
          <w:rtl/>
        </w:rPr>
        <w:t>)</w:t>
      </w:r>
      <w:r w:rsidRPr="00671643">
        <w:rPr>
          <w:rtl/>
        </w:rPr>
        <w:t xml:space="preserve"> للمقريزي</w:t>
      </w:r>
      <w:r w:rsidR="00252E6A">
        <w:rPr>
          <w:rtl/>
        </w:rPr>
        <w:t>.</w:t>
      </w:r>
      <w:r w:rsidRPr="00671643">
        <w:rPr>
          <w:rtl/>
        </w:rPr>
        <w:t xml:space="preserve"> عن المنجد </w:t>
      </w:r>
      <w:r w:rsidR="00252E6A">
        <w:rPr>
          <w:rtl/>
        </w:rPr>
        <w:t>(</w:t>
      </w:r>
      <w:r w:rsidRPr="00671643">
        <w:rPr>
          <w:rtl/>
        </w:rPr>
        <w:t>الأعلام</w:t>
      </w:r>
      <w:r w:rsidR="00252E6A">
        <w:rPr>
          <w:rtl/>
        </w:rPr>
        <w:t>)،</w:t>
      </w:r>
      <w:r w:rsidRPr="00671643">
        <w:rPr>
          <w:rtl/>
        </w:rPr>
        <w:t xml:space="preserve"> ص580</w:t>
      </w:r>
      <w:r w:rsidR="00252E6A">
        <w:rPr>
          <w:rtl/>
        </w:rPr>
        <w:t>.</w:t>
      </w:r>
    </w:p>
    <w:p w:rsidR="00007672" w:rsidRPr="00007672" w:rsidRDefault="00007672" w:rsidP="00007672">
      <w:pPr>
        <w:pStyle w:val="libFootnote0"/>
        <w:rPr>
          <w:rtl/>
        </w:rPr>
      </w:pPr>
      <w:r w:rsidRPr="00671643">
        <w:rPr>
          <w:rtl/>
        </w:rPr>
        <w:t>(3) نولدكه</w:t>
      </w:r>
      <w:r w:rsidR="00252E6A">
        <w:rPr>
          <w:rtl/>
        </w:rPr>
        <w:t>،</w:t>
      </w:r>
      <w:r w:rsidRPr="00671643">
        <w:rPr>
          <w:rtl/>
        </w:rPr>
        <w:t xml:space="preserve"> ثيودور </w:t>
      </w:r>
      <w:r w:rsidR="00252E6A">
        <w:rPr>
          <w:rtl/>
        </w:rPr>
        <w:t>(</w:t>
      </w:r>
      <w:r w:rsidRPr="00671643">
        <w:rPr>
          <w:rtl/>
        </w:rPr>
        <w:t>1836</w:t>
      </w:r>
      <w:r>
        <w:rPr>
          <w:rtl/>
        </w:rPr>
        <w:t xml:space="preserve"> - </w:t>
      </w:r>
      <w:r w:rsidRPr="00671643">
        <w:rPr>
          <w:rtl/>
        </w:rPr>
        <w:t>1930م</w:t>
      </w:r>
      <w:r w:rsidR="00252E6A">
        <w:rPr>
          <w:rtl/>
        </w:rPr>
        <w:t>)</w:t>
      </w:r>
      <w:r w:rsidRPr="00671643">
        <w:rPr>
          <w:rtl/>
        </w:rPr>
        <w:t xml:space="preserve"> من مشاهير المستشرقين الألمان</w:t>
      </w:r>
      <w:r w:rsidR="00252E6A">
        <w:rPr>
          <w:rtl/>
        </w:rPr>
        <w:t>.</w:t>
      </w:r>
      <w:r w:rsidRPr="00671643">
        <w:rPr>
          <w:rtl/>
        </w:rPr>
        <w:t xml:space="preserve"> ولد في همبورغ</w:t>
      </w:r>
      <w:r w:rsidR="00252E6A">
        <w:rPr>
          <w:rtl/>
        </w:rPr>
        <w:t>،</w:t>
      </w:r>
      <w:r w:rsidRPr="00671643">
        <w:rPr>
          <w:rtl/>
        </w:rPr>
        <w:t xml:space="preserve"> اشتغل خصوصاً في اللغات السريانيّة والعربيّة والفارسيّة</w:t>
      </w:r>
      <w:r w:rsidR="00252E6A">
        <w:rPr>
          <w:rtl/>
        </w:rPr>
        <w:t>.</w:t>
      </w:r>
      <w:r w:rsidRPr="00671643">
        <w:rPr>
          <w:rtl/>
        </w:rPr>
        <w:t xml:space="preserve"> له </w:t>
      </w:r>
      <w:r w:rsidR="00252E6A">
        <w:rPr>
          <w:rtl/>
        </w:rPr>
        <w:t>(</w:t>
      </w:r>
      <w:r w:rsidRPr="00671643">
        <w:rPr>
          <w:rtl/>
        </w:rPr>
        <w:t>تاريخ القرآن</w:t>
      </w:r>
      <w:r w:rsidR="00252E6A">
        <w:rPr>
          <w:rtl/>
        </w:rPr>
        <w:t>).</w:t>
      </w:r>
      <w:r w:rsidRPr="00671643">
        <w:rPr>
          <w:rtl/>
        </w:rPr>
        <w:t xml:space="preserve"> عن المنجد </w:t>
      </w:r>
      <w:r w:rsidR="00252E6A">
        <w:rPr>
          <w:rtl/>
        </w:rPr>
        <w:t>(</w:t>
      </w:r>
      <w:r w:rsidRPr="00671643">
        <w:rPr>
          <w:rtl/>
        </w:rPr>
        <w:t>الأعلام</w:t>
      </w:r>
      <w:r w:rsidR="00252E6A">
        <w:rPr>
          <w:rtl/>
        </w:rPr>
        <w:t>)</w:t>
      </w:r>
      <w:r w:rsidRPr="00671643">
        <w:rPr>
          <w:rtl/>
        </w:rPr>
        <w:t xml:space="preserve"> ص 719</w:t>
      </w:r>
      <w:r w:rsidR="00252E6A">
        <w:rPr>
          <w:rtl/>
        </w:rPr>
        <w:t>.</w:t>
      </w:r>
    </w:p>
    <w:p w:rsidR="00007672" w:rsidRPr="00007672" w:rsidRDefault="00007672" w:rsidP="00007672">
      <w:pPr>
        <w:pStyle w:val="libFootnote0"/>
        <w:rPr>
          <w:rtl/>
        </w:rPr>
      </w:pPr>
      <w:r w:rsidRPr="00671643">
        <w:rPr>
          <w:rtl/>
        </w:rPr>
        <w:t>(4) بور</w:t>
      </w:r>
      <w:r w:rsidR="00252E6A">
        <w:rPr>
          <w:rtl/>
        </w:rPr>
        <w:t>،</w:t>
      </w:r>
      <w:r w:rsidRPr="00671643">
        <w:rPr>
          <w:rtl/>
        </w:rPr>
        <w:t xml:space="preserve"> دي </w:t>
      </w:r>
      <w:r w:rsidR="00252E6A">
        <w:rPr>
          <w:rtl/>
        </w:rPr>
        <w:t>(</w:t>
      </w:r>
      <w:r w:rsidRPr="00671643">
        <w:rPr>
          <w:rtl/>
        </w:rPr>
        <w:t>1866</w:t>
      </w:r>
      <w:r>
        <w:rPr>
          <w:rtl/>
        </w:rPr>
        <w:t xml:space="preserve"> - </w:t>
      </w:r>
      <w:r w:rsidRPr="00671643">
        <w:rPr>
          <w:rtl/>
        </w:rPr>
        <w:t>1942</w:t>
      </w:r>
      <w:r w:rsidR="00252E6A">
        <w:rPr>
          <w:rtl/>
        </w:rPr>
        <w:t>)</w:t>
      </w:r>
      <w:r w:rsidRPr="00671643">
        <w:rPr>
          <w:rtl/>
        </w:rPr>
        <w:t xml:space="preserve"> مستشرق هولندي</w:t>
      </w:r>
      <w:r>
        <w:rPr>
          <w:rtl/>
        </w:rPr>
        <w:t xml:space="preserve"> - </w:t>
      </w:r>
      <w:r w:rsidRPr="00671643">
        <w:rPr>
          <w:rtl/>
        </w:rPr>
        <w:t>أُستاذ الفلسفة في أمستردام له</w:t>
      </w:r>
      <w:r w:rsidR="00252E6A">
        <w:rPr>
          <w:rtl/>
        </w:rPr>
        <w:t>،</w:t>
      </w:r>
      <w:r w:rsidRPr="00671643">
        <w:rPr>
          <w:rtl/>
        </w:rPr>
        <w:t xml:space="preserve"> </w:t>
      </w:r>
      <w:r w:rsidR="00252E6A">
        <w:rPr>
          <w:rtl/>
        </w:rPr>
        <w:t>(</w:t>
      </w:r>
      <w:r w:rsidRPr="00671643">
        <w:rPr>
          <w:rtl/>
        </w:rPr>
        <w:t>الفلسفة في الإسلام</w:t>
      </w:r>
      <w:r w:rsidR="00252E6A">
        <w:rPr>
          <w:rtl/>
        </w:rPr>
        <w:t>)</w:t>
      </w:r>
      <w:r w:rsidRPr="00671643">
        <w:rPr>
          <w:rtl/>
        </w:rPr>
        <w:t xml:space="preserve"> و</w:t>
      </w:r>
      <w:r w:rsidR="00252E6A">
        <w:rPr>
          <w:rtl/>
        </w:rPr>
        <w:t>(</w:t>
      </w:r>
      <w:r w:rsidRPr="00671643">
        <w:rPr>
          <w:rtl/>
        </w:rPr>
        <w:t>الغزالي وابن رشد</w:t>
      </w:r>
      <w:r w:rsidR="00252E6A">
        <w:rPr>
          <w:rtl/>
        </w:rPr>
        <w:t>).</w:t>
      </w:r>
      <w:r w:rsidRPr="00671643">
        <w:rPr>
          <w:rtl/>
        </w:rPr>
        <w:t xml:space="preserve"> عن المنجد </w:t>
      </w:r>
      <w:r w:rsidR="00252E6A">
        <w:rPr>
          <w:rtl/>
        </w:rPr>
        <w:t>(</w:t>
      </w:r>
      <w:r w:rsidRPr="00671643">
        <w:rPr>
          <w:rtl/>
        </w:rPr>
        <w:t>الأعلام</w:t>
      </w:r>
      <w:r w:rsidR="00252E6A">
        <w:rPr>
          <w:rtl/>
        </w:rPr>
        <w:t>)</w:t>
      </w:r>
      <w:r w:rsidRPr="00671643">
        <w:rPr>
          <w:rtl/>
        </w:rPr>
        <w:t xml:space="preserve"> ص148</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و</w:t>
      </w:r>
      <w:r w:rsidR="00252E6A">
        <w:rPr>
          <w:rtl/>
        </w:rPr>
        <w:t>(</w:t>
      </w:r>
      <w:r w:rsidRPr="00252E6A">
        <w:rPr>
          <w:rtl/>
        </w:rPr>
        <w:t>الجمارا</w:t>
      </w:r>
      <w:r w:rsidR="00252E6A">
        <w:rPr>
          <w:rtl/>
        </w:rPr>
        <w:t>)</w:t>
      </w:r>
      <w:r w:rsidRPr="00252E6A">
        <w:rPr>
          <w:rStyle w:val="libFootnotenumChar"/>
          <w:rtl/>
        </w:rPr>
        <w:t>(1)</w:t>
      </w:r>
      <w:r w:rsidR="00252E6A">
        <w:rPr>
          <w:rtl/>
        </w:rPr>
        <w:t>،</w:t>
      </w:r>
      <w:r w:rsidRPr="00252E6A">
        <w:rPr>
          <w:rtl/>
        </w:rPr>
        <w:t xml:space="preserve"> وهي من كتب التلمود و</w:t>
      </w:r>
      <w:r w:rsidR="00252E6A">
        <w:rPr>
          <w:rtl/>
        </w:rPr>
        <w:t>(</w:t>
      </w:r>
      <w:r w:rsidRPr="00252E6A">
        <w:rPr>
          <w:rtl/>
        </w:rPr>
        <w:t>المدراش</w:t>
      </w:r>
      <w:r w:rsidR="00252E6A">
        <w:rPr>
          <w:rtl/>
        </w:rPr>
        <w:t>)</w:t>
      </w:r>
      <w:r w:rsidRPr="00252E6A">
        <w:rPr>
          <w:rStyle w:val="libFootnotenumChar"/>
          <w:rtl/>
        </w:rPr>
        <w:t>(2)</w:t>
      </w:r>
      <w:r w:rsidRPr="00252E6A">
        <w:rPr>
          <w:rtl/>
        </w:rPr>
        <w:t xml:space="preserve"> و</w:t>
      </w:r>
      <w:r w:rsidR="00252E6A">
        <w:rPr>
          <w:rtl/>
        </w:rPr>
        <w:t>(</w:t>
      </w:r>
      <w:r w:rsidRPr="00252E6A">
        <w:rPr>
          <w:rtl/>
        </w:rPr>
        <w:t>الترجوم</w:t>
      </w:r>
      <w:r w:rsidR="00252E6A">
        <w:rPr>
          <w:rtl/>
        </w:rPr>
        <w:t>)</w:t>
      </w:r>
      <w:r w:rsidRPr="00252E6A">
        <w:rPr>
          <w:rtl/>
        </w:rPr>
        <w:t xml:space="preserve"> وضمّن تعاليمها في القرآن الكريم</w:t>
      </w:r>
      <w:r w:rsidR="00252E6A">
        <w:rPr>
          <w:rtl/>
        </w:rPr>
        <w:t>).</w:t>
      </w:r>
      <w:r w:rsidRPr="00252E6A">
        <w:rPr>
          <w:rtl/>
        </w:rPr>
        <w:t xml:space="preserve"> أمّا الثاني فقال</w:t>
      </w:r>
      <w:r w:rsidR="00252E6A">
        <w:rPr>
          <w:rtl/>
        </w:rPr>
        <w:t>:</w:t>
      </w:r>
      <w:r w:rsidRPr="00252E6A">
        <w:rPr>
          <w:rtl/>
        </w:rPr>
        <w:t xml:space="preserve"> </w:t>
      </w:r>
      <w:r w:rsidR="00252E6A">
        <w:rPr>
          <w:rtl/>
        </w:rPr>
        <w:t>(</w:t>
      </w:r>
      <w:r w:rsidRPr="00252E6A">
        <w:rPr>
          <w:rtl/>
        </w:rPr>
        <w:t>إنّ النبيّ قد تأثّر في قرآنه بتعاليم النصرانيّة والبوذيّة</w:t>
      </w:r>
      <w:r w:rsidR="00252E6A">
        <w:rPr>
          <w:rtl/>
        </w:rPr>
        <w:t>،</w:t>
      </w:r>
      <w:r w:rsidRPr="00252E6A">
        <w:rPr>
          <w:rtl/>
        </w:rPr>
        <w:t xml:space="preserve"> وعلى الأخص دعوة التوحيد والإيمان بالبعث والنشور</w:t>
      </w:r>
      <w:r w:rsidR="00252E6A">
        <w:rPr>
          <w:rtl/>
        </w:rPr>
        <w:t>،</w:t>
      </w:r>
      <w:r w:rsidRPr="00252E6A">
        <w:rPr>
          <w:rtl/>
        </w:rPr>
        <w:t xml:space="preserve"> فالأولى في نظره من خصائص اليهوديّة</w:t>
      </w:r>
      <w:r w:rsidR="00252E6A">
        <w:rPr>
          <w:rtl/>
        </w:rPr>
        <w:t>،</w:t>
      </w:r>
      <w:r w:rsidRPr="00252E6A">
        <w:rPr>
          <w:rtl/>
        </w:rPr>
        <w:t xml:space="preserve"> والثانية من تعاليم النصرانيّة</w:t>
      </w:r>
      <w:r w:rsidR="00252E6A">
        <w:rPr>
          <w:rtl/>
        </w:rPr>
        <w:t>).</w:t>
      </w:r>
    </w:p>
    <w:p w:rsidR="00007672" w:rsidRPr="00671643" w:rsidRDefault="00007672" w:rsidP="00252E6A">
      <w:pPr>
        <w:pStyle w:val="libNormal"/>
        <w:rPr>
          <w:rtl/>
        </w:rPr>
      </w:pPr>
      <w:r w:rsidRPr="00007672">
        <w:rPr>
          <w:rtl/>
        </w:rPr>
        <w:t>ولعلّ من أخبث أساليب إثارة الشبهة حول الوحي</w:t>
      </w:r>
      <w:r w:rsidR="00252E6A">
        <w:rPr>
          <w:rtl/>
        </w:rPr>
        <w:t>،</w:t>
      </w:r>
      <w:r w:rsidRPr="00007672">
        <w:rPr>
          <w:rtl/>
        </w:rPr>
        <w:t xml:space="preserve"> هو الأُسلوب القائل بما سُمّي بالوحي النفسي</w:t>
      </w:r>
      <w:r w:rsidR="00252E6A">
        <w:rPr>
          <w:rtl/>
        </w:rPr>
        <w:t>،</w:t>
      </w:r>
      <w:r w:rsidRPr="00007672">
        <w:rPr>
          <w:rtl/>
        </w:rPr>
        <w:t xml:space="preserve"> الذي حاول أو يضفي على النبيّ محمّد </w:t>
      </w:r>
      <w:r w:rsidR="00252E6A">
        <w:rPr>
          <w:rtl/>
        </w:rPr>
        <w:t>(</w:t>
      </w:r>
      <w:r w:rsidRPr="00007672">
        <w:rPr>
          <w:rtl/>
        </w:rPr>
        <w:t>صلّى الله عليه وآله وسلّم</w:t>
      </w:r>
      <w:r w:rsidR="00252E6A">
        <w:rPr>
          <w:rtl/>
        </w:rPr>
        <w:t>)،</w:t>
      </w:r>
      <w:r w:rsidRPr="00007672">
        <w:rPr>
          <w:rtl/>
        </w:rPr>
        <w:t xml:space="preserve"> صفات الصدق والأمانة والإخلاص والذكاء</w:t>
      </w:r>
      <w:r w:rsidR="00252E6A">
        <w:rPr>
          <w:rtl/>
        </w:rPr>
        <w:t>،</w:t>
      </w:r>
      <w:r w:rsidRPr="00007672">
        <w:rPr>
          <w:rtl/>
        </w:rPr>
        <w:t xml:space="preserve"> الأمر الذي أدّى به أنْ يتخيّل نفسه أنّه ممّن يُوحى إليهم</w:t>
      </w:r>
      <w:r w:rsidR="00252E6A">
        <w:rPr>
          <w:rtl/>
        </w:rPr>
        <w:t>.</w:t>
      </w:r>
    </w:p>
    <w:p w:rsidR="00007672" w:rsidRPr="00671643" w:rsidRDefault="00007672" w:rsidP="00007672">
      <w:pPr>
        <w:pStyle w:val="libNormal"/>
        <w:rPr>
          <w:rtl/>
        </w:rPr>
      </w:pPr>
      <w:r w:rsidRPr="00252E6A">
        <w:rPr>
          <w:rtl/>
        </w:rPr>
        <w:t>فإنّ هذا الأُسلوب يُحاول أنْ يُستّر دوافعه المُغرِضة بمظاهر الإنصاف والمحبّة والإعجاب</w:t>
      </w:r>
      <w:r w:rsidR="00252E6A">
        <w:rPr>
          <w:rtl/>
        </w:rPr>
        <w:t>،</w:t>
      </w:r>
      <w:r w:rsidRPr="00252E6A">
        <w:rPr>
          <w:rtl/>
        </w:rPr>
        <w:t xml:space="preserve"> وأبرز مَن فصّل في هذه الشبهة هو المستشرق الانجليزي </w:t>
      </w:r>
      <w:r w:rsidR="00252E6A">
        <w:rPr>
          <w:rtl/>
        </w:rPr>
        <w:t>(</w:t>
      </w:r>
      <w:r w:rsidRPr="00252E6A">
        <w:rPr>
          <w:rtl/>
        </w:rPr>
        <w:t>جب</w:t>
      </w:r>
      <w:r w:rsidR="00252E6A">
        <w:rPr>
          <w:rtl/>
        </w:rPr>
        <w:t>)</w:t>
      </w:r>
      <w:r w:rsidRPr="00252E6A">
        <w:rPr>
          <w:rStyle w:val="libFootnotenumChar"/>
          <w:rtl/>
        </w:rPr>
        <w:t>(3)</w:t>
      </w:r>
      <w:r w:rsidR="00252E6A">
        <w:rPr>
          <w:rtl/>
        </w:rPr>
        <w:t>،</w:t>
      </w:r>
      <w:r w:rsidRPr="00252E6A">
        <w:rPr>
          <w:rtl/>
        </w:rPr>
        <w:t xml:space="preserve"> وكذلك المستشرق </w:t>
      </w:r>
      <w:r w:rsidR="00252E6A">
        <w:rPr>
          <w:rtl/>
        </w:rPr>
        <w:t>(</w:t>
      </w:r>
      <w:r w:rsidRPr="00252E6A">
        <w:rPr>
          <w:rtl/>
        </w:rPr>
        <w:t>أميل درمنغام</w:t>
      </w:r>
      <w:r w:rsidR="00252E6A">
        <w:rPr>
          <w:rtl/>
        </w:rPr>
        <w:t>)</w:t>
      </w:r>
      <w:r w:rsidRPr="00252E6A">
        <w:rPr>
          <w:rStyle w:val="libFootnotenumChar"/>
          <w:rtl/>
        </w:rPr>
        <w:t>(4)</w:t>
      </w:r>
      <w:r w:rsidRPr="00252E6A">
        <w:rPr>
          <w:rtl/>
        </w:rPr>
        <w:t xml:space="preserve"> على ضوء ما أجمله سابقهُ </w:t>
      </w:r>
      <w:r w:rsidR="00252E6A">
        <w:rPr>
          <w:rtl/>
        </w:rPr>
        <w:t>(</w:t>
      </w:r>
      <w:r w:rsidRPr="00252E6A">
        <w:rPr>
          <w:rtl/>
        </w:rPr>
        <w:t>مونتيه</w:t>
      </w:r>
      <w:r w:rsidR="00252E6A">
        <w:rPr>
          <w:rtl/>
        </w:rPr>
        <w:t>)</w:t>
      </w:r>
      <w:r w:rsidRPr="00252E6A">
        <w:rPr>
          <w:rStyle w:val="libFootnotenumChar"/>
          <w:rtl/>
        </w:rPr>
        <w:t>(5)</w:t>
      </w:r>
      <w:r w:rsidR="00252E6A">
        <w:rPr>
          <w:rtl/>
        </w:rPr>
        <w:t>.</w:t>
      </w:r>
    </w:p>
    <w:p w:rsidR="00007672" w:rsidRPr="00671643" w:rsidRDefault="00007672" w:rsidP="00252E6A">
      <w:pPr>
        <w:pStyle w:val="libNormal"/>
        <w:rPr>
          <w:rtl/>
        </w:rPr>
      </w:pPr>
      <w:r w:rsidRPr="00007672">
        <w:rPr>
          <w:rtl/>
        </w:rPr>
        <w:t xml:space="preserve">ومن خلال ما أثاره المستشرق </w:t>
      </w:r>
      <w:r w:rsidR="00252E6A">
        <w:rPr>
          <w:rtl/>
        </w:rPr>
        <w:t>(</w:t>
      </w:r>
      <w:r w:rsidRPr="00007672">
        <w:rPr>
          <w:rtl/>
        </w:rPr>
        <w:t>جب</w:t>
      </w:r>
      <w:r w:rsidR="00252E6A">
        <w:rPr>
          <w:rtl/>
        </w:rPr>
        <w:t>)</w:t>
      </w:r>
      <w:r w:rsidRPr="00007672">
        <w:rPr>
          <w:rtl/>
        </w:rPr>
        <w:t xml:space="preserve"> والمقدّمات العشر التي ساقها </w:t>
      </w:r>
      <w:r w:rsidR="00252E6A">
        <w:rPr>
          <w:rtl/>
        </w:rPr>
        <w:t>(</w:t>
      </w:r>
      <w:r w:rsidRPr="00007672">
        <w:rPr>
          <w:rtl/>
        </w:rPr>
        <w:t>درمنغام</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00252E6A">
        <w:rPr>
          <w:rtl/>
        </w:rPr>
        <w:t>(</w:t>
      </w:r>
      <w:r w:rsidRPr="00671643">
        <w:rPr>
          <w:rtl/>
        </w:rPr>
        <w:t>لمشناو</w:t>
      </w:r>
      <w:r w:rsidR="00252E6A">
        <w:rPr>
          <w:rtl/>
        </w:rPr>
        <w:t>)</w:t>
      </w:r>
      <w:r w:rsidRPr="00671643">
        <w:rPr>
          <w:rtl/>
        </w:rPr>
        <w:t xml:space="preserve"> هو الجزء الأوّل من التلمود</w:t>
      </w:r>
      <w:r w:rsidR="00252E6A">
        <w:rPr>
          <w:rtl/>
        </w:rPr>
        <w:t>،</w:t>
      </w:r>
      <w:r w:rsidRPr="00671643">
        <w:rPr>
          <w:rtl/>
        </w:rPr>
        <w:t xml:space="preserve"> </w:t>
      </w:r>
      <w:r w:rsidR="00252E6A">
        <w:rPr>
          <w:rtl/>
        </w:rPr>
        <w:t>(</w:t>
      </w:r>
      <w:r w:rsidRPr="00671643">
        <w:rPr>
          <w:rtl/>
        </w:rPr>
        <w:t>الجمارا</w:t>
      </w:r>
      <w:r w:rsidR="00252E6A">
        <w:rPr>
          <w:rtl/>
        </w:rPr>
        <w:t>)</w:t>
      </w:r>
      <w:r w:rsidRPr="00671643">
        <w:rPr>
          <w:rtl/>
        </w:rPr>
        <w:t xml:space="preserve"> الجزء الثاني من التلمود</w:t>
      </w:r>
      <w:r w:rsidR="00252E6A">
        <w:rPr>
          <w:rtl/>
        </w:rPr>
        <w:t>،</w:t>
      </w:r>
      <w:r w:rsidRPr="00671643">
        <w:rPr>
          <w:rtl/>
        </w:rPr>
        <w:t xml:space="preserve"> وهي لفظةٌ أراميّة الأصل تعني </w:t>
      </w:r>
      <w:r w:rsidR="00252E6A">
        <w:rPr>
          <w:rtl/>
        </w:rPr>
        <w:t>(</w:t>
      </w:r>
      <w:r w:rsidRPr="00671643">
        <w:rPr>
          <w:rtl/>
        </w:rPr>
        <w:t>التكملة</w:t>
      </w:r>
      <w:r w:rsidR="00252E6A">
        <w:rPr>
          <w:rtl/>
        </w:rPr>
        <w:t>)</w:t>
      </w:r>
      <w:r w:rsidRPr="00671643">
        <w:rPr>
          <w:rtl/>
        </w:rPr>
        <w:t xml:space="preserve"> أو </w:t>
      </w:r>
      <w:r w:rsidR="00252E6A">
        <w:rPr>
          <w:rtl/>
        </w:rPr>
        <w:t>(</w:t>
      </w:r>
      <w:r w:rsidRPr="00671643">
        <w:rPr>
          <w:rtl/>
        </w:rPr>
        <w:t>التتمّة</w:t>
      </w:r>
      <w:r w:rsidR="00252E6A">
        <w:rPr>
          <w:rtl/>
        </w:rPr>
        <w:t>)،</w:t>
      </w:r>
      <w:r w:rsidRPr="00671643">
        <w:rPr>
          <w:rtl/>
        </w:rPr>
        <w:t xml:space="preserve"> ويعتبر شرحاً وملحقاً للجزء الأوّل من التلمود</w:t>
      </w:r>
      <w:r w:rsidR="00252E6A">
        <w:rPr>
          <w:rtl/>
        </w:rPr>
        <w:t>،</w:t>
      </w:r>
      <w:r w:rsidRPr="00671643">
        <w:rPr>
          <w:rtl/>
        </w:rPr>
        <w:t xml:space="preserve"> وقد جُمع خلال فترة طويلة امتدّت من القرن الثالث إلى القرن الخامس للميلاد</w:t>
      </w:r>
      <w:r w:rsidR="00252E6A">
        <w:rPr>
          <w:rtl/>
        </w:rPr>
        <w:t>.</w:t>
      </w:r>
      <w:r w:rsidRPr="00671643">
        <w:rPr>
          <w:rtl/>
        </w:rPr>
        <w:t xml:space="preserve"> عن البعلبكي</w:t>
      </w:r>
      <w:r w:rsidR="00252E6A">
        <w:rPr>
          <w:rtl/>
        </w:rPr>
        <w:t>،</w:t>
      </w:r>
      <w:r w:rsidRPr="00671643">
        <w:rPr>
          <w:rtl/>
        </w:rPr>
        <w:t xml:space="preserve"> منير</w:t>
      </w:r>
      <w:r w:rsidR="00252E6A">
        <w:rPr>
          <w:rtl/>
        </w:rPr>
        <w:t>،</w:t>
      </w:r>
      <w:r w:rsidRPr="00671643">
        <w:rPr>
          <w:rtl/>
        </w:rPr>
        <w:t xml:space="preserve"> موسوعة المورد المجلّد الرابع ص199</w:t>
      </w:r>
      <w:r w:rsidR="00252E6A">
        <w:rPr>
          <w:rtl/>
        </w:rPr>
        <w:t>.</w:t>
      </w:r>
    </w:p>
    <w:p w:rsidR="00007672" w:rsidRPr="00007672" w:rsidRDefault="00007672" w:rsidP="00007672">
      <w:pPr>
        <w:pStyle w:val="libFootnote0"/>
        <w:rPr>
          <w:rtl/>
        </w:rPr>
      </w:pPr>
      <w:r w:rsidRPr="00671643">
        <w:rPr>
          <w:rtl/>
        </w:rPr>
        <w:t xml:space="preserve">(2) </w:t>
      </w:r>
      <w:r w:rsidR="00252E6A">
        <w:rPr>
          <w:rtl/>
        </w:rPr>
        <w:t>(</w:t>
      </w:r>
      <w:r w:rsidRPr="00671643">
        <w:rPr>
          <w:rtl/>
        </w:rPr>
        <w:t>المدراش</w:t>
      </w:r>
      <w:r w:rsidR="00252E6A">
        <w:rPr>
          <w:rtl/>
        </w:rPr>
        <w:t>):</w:t>
      </w:r>
      <w:r w:rsidRPr="00671643">
        <w:rPr>
          <w:rtl/>
        </w:rPr>
        <w:t xml:space="preserve"> مجموعة التفاسير التقليديّة للتوراة عند اليهود ويُرجّح الباحثون أنّها وُضِعت ما بين عام 100 ق</w:t>
      </w:r>
      <w:r w:rsidR="00252E6A">
        <w:rPr>
          <w:rtl/>
        </w:rPr>
        <w:t>،</w:t>
      </w:r>
      <w:r w:rsidRPr="00671643">
        <w:rPr>
          <w:rtl/>
        </w:rPr>
        <w:t xml:space="preserve"> م وعام 200م</w:t>
      </w:r>
      <w:r w:rsidR="00252E6A">
        <w:rPr>
          <w:rtl/>
        </w:rPr>
        <w:t>.</w:t>
      </w:r>
      <w:r w:rsidRPr="00671643">
        <w:rPr>
          <w:rtl/>
        </w:rPr>
        <w:t xml:space="preserve"> واللفظة عبريّة الأصل</w:t>
      </w:r>
      <w:r w:rsidR="00252E6A">
        <w:rPr>
          <w:rtl/>
        </w:rPr>
        <w:t>،</w:t>
      </w:r>
      <w:r w:rsidRPr="00671643">
        <w:rPr>
          <w:rtl/>
        </w:rPr>
        <w:t xml:space="preserve"> ومعناها </w:t>
      </w:r>
      <w:r w:rsidR="00252E6A">
        <w:rPr>
          <w:rtl/>
        </w:rPr>
        <w:t>(</w:t>
      </w:r>
      <w:r w:rsidRPr="00671643">
        <w:rPr>
          <w:rtl/>
        </w:rPr>
        <w:t>الشرح</w:t>
      </w:r>
      <w:r w:rsidR="00252E6A">
        <w:rPr>
          <w:rtl/>
        </w:rPr>
        <w:t>)</w:t>
      </w:r>
      <w:r w:rsidRPr="00671643">
        <w:rPr>
          <w:rtl/>
        </w:rPr>
        <w:t xml:space="preserve"> أو </w:t>
      </w:r>
      <w:r w:rsidR="00252E6A">
        <w:rPr>
          <w:rtl/>
        </w:rPr>
        <w:t>(</w:t>
      </w:r>
      <w:r w:rsidRPr="00671643">
        <w:rPr>
          <w:rtl/>
        </w:rPr>
        <w:t>التفسير</w:t>
      </w:r>
      <w:r w:rsidR="00252E6A">
        <w:rPr>
          <w:rtl/>
        </w:rPr>
        <w:t>).</w:t>
      </w:r>
      <w:r w:rsidRPr="00671643">
        <w:rPr>
          <w:rtl/>
        </w:rPr>
        <w:t xml:space="preserve"> عن البعلبكي</w:t>
      </w:r>
      <w:r w:rsidR="00252E6A">
        <w:rPr>
          <w:rtl/>
        </w:rPr>
        <w:t>،</w:t>
      </w:r>
      <w:r w:rsidRPr="00671643">
        <w:rPr>
          <w:rtl/>
        </w:rPr>
        <w:t xml:space="preserve"> منير </w:t>
      </w:r>
      <w:r w:rsidR="00252E6A">
        <w:rPr>
          <w:rtl/>
        </w:rPr>
        <w:t>(</w:t>
      </w:r>
      <w:r w:rsidRPr="00671643">
        <w:rPr>
          <w:rtl/>
        </w:rPr>
        <w:t>موسوعة المورد</w:t>
      </w:r>
      <w:r w:rsidR="00252E6A">
        <w:rPr>
          <w:rtl/>
        </w:rPr>
        <w:t>)</w:t>
      </w:r>
      <w:r w:rsidRPr="00671643">
        <w:rPr>
          <w:rtl/>
        </w:rPr>
        <w:t xml:space="preserve"> المجلّد السابع ص27</w:t>
      </w:r>
      <w:r w:rsidR="00252E6A">
        <w:rPr>
          <w:rtl/>
        </w:rPr>
        <w:t>.</w:t>
      </w:r>
    </w:p>
    <w:p w:rsidR="00007672" w:rsidRPr="00007672" w:rsidRDefault="00007672" w:rsidP="00007672">
      <w:pPr>
        <w:pStyle w:val="libFootnote0"/>
        <w:rPr>
          <w:rtl/>
        </w:rPr>
      </w:pPr>
      <w:r w:rsidRPr="00671643">
        <w:rPr>
          <w:rtl/>
        </w:rPr>
        <w:t xml:space="preserve">(3) جبّ </w:t>
      </w:r>
      <w:r w:rsidR="00252E6A">
        <w:rPr>
          <w:rtl/>
        </w:rPr>
        <w:t>(</w:t>
      </w:r>
      <w:r w:rsidRPr="00671643">
        <w:rPr>
          <w:rtl/>
        </w:rPr>
        <w:t>غب</w:t>
      </w:r>
      <w:r w:rsidR="00252E6A">
        <w:rPr>
          <w:rtl/>
        </w:rPr>
        <w:t>)،</w:t>
      </w:r>
      <w:r w:rsidRPr="00671643">
        <w:rPr>
          <w:rtl/>
        </w:rPr>
        <w:t xml:space="preserve"> هاملتون الكسندر </w:t>
      </w:r>
      <w:r w:rsidRPr="00671643">
        <w:t>Gibb</w:t>
      </w:r>
      <w:r w:rsidRPr="00671643">
        <w:rPr>
          <w:rtl/>
        </w:rPr>
        <w:t xml:space="preserve"> </w:t>
      </w:r>
      <w:r w:rsidRPr="00671643">
        <w:t>Hamiton Alexandet Rosskeen (</w:t>
      </w:r>
      <w:r w:rsidRPr="00671643">
        <w:rPr>
          <w:rtl/>
        </w:rPr>
        <w:t>1895</w:t>
      </w:r>
      <w:r>
        <w:rPr>
          <w:rtl/>
        </w:rPr>
        <w:t xml:space="preserve"> -</w:t>
      </w:r>
      <w:r w:rsidRPr="00671643">
        <w:rPr>
          <w:rtl/>
        </w:rPr>
        <w:t>...): مستشرق انجليزي</w:t>
      </w:r>
      <w:r w:rsidR="00252E6A">
        <w:rPr>
          <w:rtl/>
        </w:rPr>
        <w:t>.</w:t>
      </w:r>
      <w:r w:rsidRPr="00671643">
        <w:rPr>
          <w:rtl/>
        </w:rPr>
        <w:t xml:space="preserve"> أُستاذ الدراسات العربيّة بجامعة هارفارد بالولايات المتحدّة الأميركيّة</w:t>
      </w:r>
      <w:r w:rsidR="00252E6A">
        <w:rPr>
          <w:rtl/>
        </w:rPr>
        <w:t>،</w:t>
      </w:r>
      <w:r w:rsidRPr="00671643">
        <w:rPr>
          <w:rtl/>
        </w:rPr>
        <w:t xml:space="preserve"> طرح أفكاره في كتابه </w:t>
      </w:r>
      <w:r w:rsidR="00252E6A">
        <w:rPr>
          <w:rtl/>
        </w:rPr>
        <w:t>(</w:t>
      </w:r>
      <w:r w:rsidRPr="00671643">
        <w:rPr>
          <w:rtl/>
        </w:rPr>
        <w:t>المذهب المحمّدي</w:t>
      </w:r>
      <w:r w:rsidR="00252E6A">
        <w:rPr>
          <w:rtl/>
        </w:rPr>
        <w:t>)</w:t>
      </w:r>
      <w:r w:rsidRPr="00671643">
        <w:rPr>
          <w:rtl/>
        </w:rPr>
        <w:t xml:space="preserve"> عني بدراسة التراث الإسلامي وتعريف الغربيين به</w:t>
      </w:r>
      <w:r w:rsidR="00252E6A">
        <w:rPr>
          <w:rtl/>
        </w:rPr>
        <w:t>.</w:t>
      </w:r>
      <w:r w:rsidRPr="00671643">
        <w:rPr>
          <w:rtl/>
        </w:rPr>
        <w:t xml:space="preserve"> من أشهر آثاره</w:t>
      </w:r>
      <w:r w:rsidR="00252E6A">
        <w:rPr>
          <w:rtl/>
        </w:rPr>
        <w:t>:</w:t>
      </w:r>
      <w:r w:rsidRPr="00671643">
        <w:rPr>
          <w:rtl/>
        </w:rPr>
        <w:t xml:space="preserve"> </w:t>
      </w:r>
      <w:r w:rsidR="00252E6A">
        <w:rPr>
          <w:rtl/>
        </w:rPr>
        <w:t>(</w:t>
      </w:r>
      <w:r w:rsidRPr="00671643">
        <w:rPr>
          <w:rtl/>
        </w:rPr>
        <w:t>دراسات في حضارة الإسلام</w:t>
      </w:r>
      <w:r w:rsidR="00252E6A">
        <w:rPr>
          <w:rtl/>
        </w:rPr>
        <w:t>)</w:t>
      </w:r>
      <w:r w:rsidRPr="00671643">
        <w:rPr>
          <w:rtl/>
        </w:rPr>
        <w:t xml:space="preserve"> عام </w:t>
      </w:r>
      <w:r w:rsidR="00252E6A">
        <w:rPr>
          <w:rtl/>
        </w:rPr>
        <w:t>(</w:t>
      </w:r>
      <w:r w:rsidRPr="00671643">
        <w:rPr>
          <w:rtl/>
        </w:rPr>
        <w:t>1962م</w:t>
      </w:r>
      <w:r w:rsidR="00252E6A">
        <w:rPr>
          <w:rtl/>
        </w:rPr>
        <w:t>)</w:t>
      </w:r>
      <w:r w:rsidRPr="00671643">
        <w:rPr>
          <w:rtl/>
        </w:rPr>
        <w:t xml:space="preserve"> وقد نقله إلى العربيّة الدكاترة إحسان عباس ومحمّد يوسف نجم ومحمود زايد</w:t>
      </w:r>
      <w:r w:rsidR="00252E6A">
        <w:rPr>
          <w:rtl/>
        </w:rPr>
        <w:t>.</w:t>
      </w:r>
      <w:r w:rsidRPr="00671643">
        <w:rPr>
          <w:rtl/>
        </w:rPr>
        <w:t xml:space="preserve"> راجع</w:t>
      </w:r>
      <w:r w:rsidR="00252E6A">
        <w:rPr>
          <w:rtl/>
        </w:rPr>
        <w:t>:</w:t>
      </w:r>
      <w:r w:rsidRPr="00671643">
        <w:rPr>
          <w:rtl/>
        </w:rPr>
        <w:t xml:space="preserve"> البعلبكي</w:t>
      </w:r>
      <w:r w:rsidR="00252E6A">
        <w:rPr>
          <w:rtl/>
        </w:rPr>
        <w:t>،</w:t>
      </w:r>
      <w:r w:rsidRPr="00671643">
        <w:rPr>
          <w:rtl/>
        </w:rPr>
        <w:t xml:space="preserve"> منير</w:t>
      </w:r>
      <w:r w:rsidR="00252E6A">
        <w:rPr>
          <w:rtl/>
        </w:rPr>
        <w:t>،</w:t>
      </w:r>
      <w:r w:rsidRPr="00671643">
        <w:rPr>
          <w:rtl/>
        </w:rPr>
        <w:t xml:space="preserve"> موسوعة المورد</w:t>
      </w:r>
      <w:r>
        <w:rPr>
          <w:rtl/>
        </w:rPr>
        <w:t xml:space="preserve"> - </w:t>
      </w:r>
      <w:r w:rsidRPr="00671643">
        <w:rPr>
          <w:rtl/>
        </w:rPr>
        <w:t>المجلّد 4 ص215</w:t>
      </w:r>
      <w:r w:rsidR="00252E6A">
        <w:rPr>
          <w:rtl/>
        </w:rPr>
        <w:t>.</w:t>
      </w:r>
    </w:p>
    <w:p w:rsidR="00007672" w:rsidRPr="00007672" w:rsidRDefault="00007672" w:rsidP="00007672">
      <w:pPr>
        <w:pStyle w:val="libFootnote0"/>
        <w:rPr>
          <w:rtl/>
        </w:rPr>
      </w:pPr>
      <w:r w:rsidRPr="00671643">
        <w:rPr>
          <w:rtl/>
        </w:rPr>
        <w:t xml:space="preserve">(4) راجع كتاب </w:t>
      </w:r>
      <w:r w:rsidR="00252E6A">
        <w:rPr>
          <w:rtl/>
        </w:rPr>
        <w:t>(</w:t>
      </w:r>
      <w:r w:rsidRPr="00671643">
        <w:rPr>
          <w:rtl/>
        </w:rPr>
        <w:t>حياة محمّد</w:t>
      </w:r>
      <w:r w:rsidR="00252E6A">
        <w:rPr>
          <w:rtl/>
        </w:rPr>
        <w:t>).</w:t>
      </w:r>
    </w:p>
    <w:p w:rsidR="00007672" w:rsidRPr="00007672" w:rsidRDefault="00007672" w:rsidP="00007672">
      <w:pPr>
        <w:pStyle w:val="libFootnote0"/>
        <w:rPr>
          <w:rtl/>
        </w:rPr>
      </w:pPr>
      <w:r w:rsidRPr="00671643">
        <w:rPr>
          <w:rtl/>
        </w:rPr>
        <w:t>(5) مونتيه</w:t>
      </w:r>
      <w:r w:rsidR="00252E6A">
        <w:rPr>
          <w:rtl/>
        </w:rPr>
        <w:t>،</w:t>
      </w:r>
      <w:r w:rsidRPr="00671643">
        <w:rPr>
          <w:rtl/>
        </w:rPr>
        <w:t xml:space="preserve"> ادوار </w:t>
      </w:r>
      <w:r w:rsidR="00252E6A">
        <w:rPr>
          <w:rtl/>
        </w:rPr>
        <w:t>(</w:t>
      </w:r>
      <w:r w:rsidRPr="00671643">
        <w:rPr>
          <w:rtl/>
        </w:rPr>
        <w:t>1856</w:t>
      </w:r>
      <w:r>
        <w:rPr>
          <w:rtl/>
        </w:rPr>
        <w:t xml:space="preserve"> - </w:t>
      </w:r>
      <w:r w:rsidRPr="00671643">
        <w:rPr>
          <w:rtl/>
        </w:rPr>
        <w:t>1927م</w:t>
      </w:r>
      <w:r w:rsidR="00252E6A">
        <w:rPr>
          <w:rtl/>
        </w:rPr>
        <w:t>)</w:t>
      </w:r>
      <w:r w:rsidRPr="00671643">
        <w:rPr>
          <w:rtl/>
        </w:rPr>
        <w:t xml:space="preserve"> مستشرق فرنسي ولد في ليون</w:t>
      </w:r>
      <w:r w:rsidR="00252E6A">
        <w:rPr>
          <w:rtl/>
        </w:rPr>
        <w:t>.</w:t>
      </w:r>
      <w:r w:rsidRPr="00671643">
        <w:rPr>
          <w:rtl/>
        </w:rPr>
        <w:t xml:space="preserve"> له </w:t>
      </w:r>
      <w:r w:rsidR="00252E6A">
        <w:rPr>
          <w:rtl/>
        </w:rPr>
        <w:t>(</w:t>
      </w:r>
      <w:r w:rsidRPr="00671643">
        <w:rPr>
          <w:rtl/>
        </w:rPr>
        <w:t>حاضر الإسلام ومستقبله</w:t>
      </w:r>
      <w:r w:rsidR="00252E6A">
        <w:rPr>
          <w:rtl/>
        </w:rPr>
        <w:t>).</w:t>
      </w:r>
      <w:r w:rsidRPr="00671643">
        <w:rPr>
          <w:rtl/>
        </w:rPr>
        <w:t xml:space="preserve"> عن المنجد </w:t>
      </w:r>
      <w:r w:rsidR="00252E6A">
        <w:rPr>
          <w:rtl/>
        </w:rPr>
        <w:t>(</w:t>
      </w:r>
      <w:r w:rsidRPr="00671643">
        <w:rPr>
          <w:rtl/>
        </w:rPr>
        <w:t>الإعلام</w:t>
      </w:r>
      <w:r w:rsidR="00252E6A">
        <w:rPr>
          <w:rtl/>
        </w:rPr>
        <w:t>)</w:t>
      </w:r>
      <w:r w:rsidRPr="00671643">
        <w:rPr>
          <w:rtl/>
        </w:rPr>
        <w:t xml:space="preserve"> ص696</w:t>
      </w:r>
      <w:r w:rsidR="00252E6A">
        <w:rPr>
          <w:rtl/>
        </w:rPr>
        <w:t>.</w:t>
      </w:r>
    </w:p>
    <w:p w:rsidR="00007672" w:rsidRDefault="00007672" w:rsidP="004A5321">
      <w:pPr>
        <w:pStyle w:val="libNormal"/>
        <w:rPr>
          <w:rtl/>
        </w:rPr>
      </w:pPr>
      <w:r>
        <w:rPr>
          <w:rtl/>
        </w:rPr>
        <w:br w:type="page"/>
      </w:r>
    </w:p>
    <w:p w:rsidR="00007672" w:rsidRPr="00671643" w:rsidRDefault="00007672" w:rsidP="00007672">
      <w:pPr>
        <w:pStyle w:val="libNormal"/>
        <w:rPr>
          <w:rtl/>
        </w:rPr>
      </w:pPr>
      <w:r w:rsidRPr="00252E6A">
        <w:rPr>
          <w:rtl/>
        </w:rPr>
        <w:lastRenderedPageBreak/>
        <w:t>ورتّب عليها مقولة الوحي النفسي</w:t>
      </w:r>
      <w:r w:rsidRPr="00252E6A">
        <w:rPr>
          <w:rStyle w:val="libFootnotenumChar"/>
          <w:rtl/>
        </w:rPr>
        <w:t>(1)</w:t>
      </w:r>
      <w:r w:rsidR="00252E6A">
        <w:rPr>
          <w:rtl/>
        </w:rPr>
        <w:t>،</w:t>
      </w:r>
      <w:r w:rsidRPr="00252E6A">
        <w:rPr>
          <w:rtl/>
        </w:rPr>
        <w:t xml:space="preserve"> نستطيع أنّ نصوغ الشبهة بالخلاصة التالية</w:t>
      </w:r>
      <w:r w:rsidR="00252E6A">
        <w:rPr>
          <w:rtl/>
        </w:rPr>
        <w:t>:</w:t>
      </w:r>
    </w:p>
    <w:p w:rsidR="00007672" w:rsidRPr="00671643" w:rsidRDefault="00252E6A" w:rsidP="00007672">
      <w:pPr>
        <w:pStyle w:val="libNormal"/>
        <w:rPr>
          <w:rtl/>
        </w:rPr>
      </w:pPr>
      <w:r w:rsidRPr="00EC1D72">
        <w:rPr>
          <w:rStyle w:val="libBold2Char"/>
          <w:rtl/>
        </w:rPr>
        <w:t>(</w:t>
      </w:r>
      <w:r w:rsidR="00007672" w:rsidRPr="00252E6A">
        <w:rPr>
          <w:rtl/>
        </w:rPr>
        <w:t xml:space="preserve">إنّ محمّداً </w:t>
      </w:r>
      <w:r>
        <w:rPr>
          <w:rtl/>
        </w:rPr>
        <w:t>(</w:t>
      </w:r>
      <w:r w:rsidR="00007672" w:rsidRPr="00252E6A">
        <w:rPr>
          <w:rtl/>
        </w:rPr>
        <w:t>صلّى الله عليه وآله وسلّم</w:t>
      </w:r>
      <w:r>
        <w:rPr>
          <w:rtl/>
        </w:rPr>
        <w:t>)</w:t>
      </w:r>
      <w:r w:rsidR="00007672" w:rsidRPr="00252E6A">
        <w:rPr>
          <w:rtl/>
        </w:rPr>
        <w:t xml:space="preserve"> قد أدرك بقوّة عقلهِ الذاتيّة</w:t>
      </w:r>
      <w:r>
        <w:rPr>
          <w:rtl/>
        </w:rPr>
        <w:t>،</w:t>
      </w:r>
      <w:r w:rsidR="00007672" w:rsidRPr="00252E6A">
        <w:rPr>
          <w:rtl/>
        </w:rPr>
        <w:t xml:space="preserve"> وبما تمتّع به من نقاءٍ وصفاء روحي ونفسي</w:t>
      </w:r>
      <w:r>
        <w:rPr>
          <w:rtl/>
        </w:rPr>
        <w:t>،</w:t>
      </w:r>
      <w:r w:rsidR="00007672" w:rsidRPr="00252E6A">
        <w:rPr>
          <w:rtl/>
        </w:rPr>
        <w:t xml:space="preserve"> بطلان ما كان عليه قومه من عبادة الأصنام</w:t>
      </w:r>
      <w:r>
        <w:rPr>
          <w:rtl/>
        </w:rPr>
        <w:t>،</w:t>
      </w:r>
      <w:r w:rsidR="00007672" w:rsidRPr="00252E6A">
        <w:rPr>
          <w:rtl/>
        </w:rPr>
        <w:t xml:space="preserve"> كما أدرك ذلك أيضاً أفرادٌ آخرون من قومه</w:t>
      </w:r>
      <w:r>
        <w:rPr>
          <w:rtl/>
        </w:rPr>
        <w:t>،</w:t>
      </w:r>
      <w:r w:rsidR="00007672" w:rsidRPr="00252E6A">
        <w:rPr>
          <w:rtl/>
        </w:rPr>
        <w:t xml:space="preserve"> وإنّ فطرته الزكيّة - بالإضافة إلى بعض الظروف الموضوعيّة كالفقر - حالت دون أنْ يُمارس أساليب الظلم الاجتماعي من الاضطهاد</w:t>
      </w:r>
      <w:r>
        <w:rPr>
          <w:rtl/>
        </w:rPr>
        <w:t>،</w:t>
      </w:r>
      <w:r w:rsidR="00007672" w:rsidRPr="00252E6A">
        <w:rPr>
          <w:rtl/>
        </w:rPr>
        <w:t xml:space="preserve"> واكل المال بالباطل</w:t>
      </w:r>
      <w:r>
        <w:rPr>
          <w:rtl/>
        </w:rPr>
        <w:t>،</w:t>
      </w:r>
      <w:r w:rsidR="00007672" w:rsidRPr="00252E6A">
        <w:rPr>
          <w:rtl/>
        </w:rPr>
        <w:t xml:space="preserve"> أو الانغماس بالشهوات وارتكاب الفواحش</w:t>
      </w:r>
      <w:r>
        <w:rPr>
          <w:rtl/>
        </w:rPr>
        <w:t>،</w:t>
      </w:r>
      <w:r w:rsidR="00007672" w:rsidRPr="00252E6A">
        <w:rPr>
          <w:rtl/>
        </w:rPr>
        <w:t xml:space="preserve"> كالاستمتاع بالسكر والتسرّي</w:t>
      </w:r>
      <w:r>
        <w:rPr>
          <w:rtl/>
        </w:rPr>
        <w:t>،</w:t>
      </w:r>
      <w:r w:rsidR="00007672" w:rsidRPr="00252E6A">
        <w:rPr>
          <w:rtl/>
        </w:rPr>
        <w:t xml:space="preserve"> وعزف القيان وغير ذلك من القبائح</w:t>
      </w:r>
      <w:r>
        <w:rPr>
          <w:rtl/>
        </w:rPr>
        <w:t>،</w:t>
      </w:r>
      <w:r w:rsidR="00007672" w:rsidRPr="00252E6A">
        <w:rPr>
          <w:rtl/>
        </w:rPr>
        <w:t xml:space="preserve"> وإنّه طال تفكيره من أجل إنقاذهم من ذلك الشرك القبيح</w:t>
      </w:r>
      <w:r>
        <w:rPr>
          <w:rtl/>
        </w:rPr>
        <w:t>،</w:t>
      </w:r>
      <w:r w:rsidR="00007672" w:rsidRPr="00252E6A">
        <w:rPr>
          <w:rtl/>
        </w:rPr>
        <w:t xml:space="preserve"> وتطهيرهم من تلك الفواحش والمنكرات</w:t>
      </w:r>
      <w:r>
        <w:rPr>
          <w:rtl/>
        </w:rPr>
        <w:t>.</w:t>
      </w:r>
    </w:p>
    <w:p w:rsidR="00007672" w:rsidRPr="00671643" w:rsidRDefault="00007672" w:rsidP="00252E6A">
      <w:pPr>
        <w:pStyle w:val="libNormal"/>
        <w:rPr>
          <w:rtl/>
        </w:rPr>
      </w:pPr>
      <w:r w:rsidRPr="00007672">
        <w:rPr>
          <w:rtl/>
        </w:rPr>
        <w:t>وقد استفاد من النصارى</w:t>
      </w:r>
      <w:r w:rsidR="00252E6A">
        <w:rPr>
          <w:rtl/>
        </w:rPr>
        <w:t>،</w:t>
      </w:r>
      <w:r w:rsidRPr="00007672">
        <w:rPr>
          <w:rtl/>
        </w:rPr>
        <w:t xml:space="preserve"> الذين لقيهم في أسفاره أو في مكّة نفسها</w:t>
      </w:r>
      <w:r w:rsidR="00252E6A">
        <w:rPr>
          <w:rtl/>
        </w:rPr>
        <w:t>،</w:t>
      </w:r>
      <w:r w:rsidRPr="00007672">
        <w:rPr>
          <w:rtl/>
        </w:rPr>
        <w:t xml:space="preserve"> كثيراً من المعلومات عن الأنبياء والمرسلين</w:t>
      </w:r>
      <w:r w:rsidR="00252E6A">
        <w:rPr>
          <w:rtl/>
        </w:rPr>
        <w:t>،</w:t>
      </w:r>
      <w:r w:rsidRPr="00007672">
        <w:rPr>
          <w:rtl/>
        </w:rPr>
        <w:t xml:space="preserve"> ممّن بعثهم الله في بني إسرائيل وغيرهم</w:t>
      </w:r>
      <w:r w:rsidR="00252E6A">
        <w:rPr>
          <w:rtl/>
        </w:rPr>
        <w:t>،</w:t>
      </w:r>
      <w:r w:rsidRPr="00007672">
        <w:rPr>
          <w:rtl/>
        </w:rPr>
        <w:t xml:space="preserve"> فأخرجوهم من الظلمات إلى النور</w:t>
      </w:r>
      <w:r w:rsidR="00252E6A">
        <w:rPr>
          <w:rtl/>
        </w:rPr>
        <w:t>،</w:t>
      </w:r>
      <w:r w:rsidRPr="00007672">
        <w:rPr>
          <w:rtl/>
        </w:rPr>
        <w:t xml:space="preserve"> كما أنّه لم يقبل جميع المعلومات التي وصلت إليه من هؤلاء النصارى</w:t>
      </w:r>
      <w:r w:rsidR="00252E6A">
        <w:rPr>
          <w:rtl/>
        </w:rPr>
        <w:t>،</w:t>
      </w:r>
      <w:r w:rsidRPr="00007672">
        <w:rPr>
          <w:rtl/>
        </w:rPr>
        <w:t xml:space="preserve"> كإلوهيّة المسيح وأمّه</w:t>
      </w:r>
      <w:r w:rsidR="00252E6A">
        <w:rPr>
          <w:rtl/>
        </w:rPr>
        <w:t>،</w:t>
      </w:r>
      <w:r w:rsidRPr="00007672">
        <w:rPr>
          <w:rtl/>
        </w:rPr>
        <w:t xml:space="preserve"> وغير ذلك</w:t>
      </w:r>
      <w:r w:rsidR="00252E6A">
        <w:rPr>
          <w:rtl/>
        </w:rPr>
        <w:t>،</w:t>
      </w:r>
      <w:r w:rsidRPr="00007672">
        <w:rPr>
          <w:rtl/>
        </w:rPr>
        <w:t xml:space="preserve"> وأنّه كان قد سمع أنّ الله سيبعث نبيّاً</w:t>
      </w:r>
      <w:r w:rsidR="00252E6A">
        <w:rPr>
          <w:rtl/>
        </w:rPr>
        <w:t>،</w:t>
      </w:r>
      <w:r w:rsidRPr="00007672">
        <w:rPr>
          <w:rtl/>
        </w:rPr>
        <w:t xml:space="preserve"> مثل أولئك الأنبياء</w:t>
      </w:r>
      <w:r w:rsidR="00252E6A">
        <w:rPr>
          <w:rtl/>
        </w:rPr>
        <w:t>،</w:t>
      </w:r>
      <w:r w:rsidRPr="00007672">
        <w:rPr>
          <w:rtl/>
        </w:rPr>
        <w:t xml:space="preserve"> من عرب الحجاز بشّر بهِ عيسى المسيح وغيرهُ من الأنبياء</w:t>
      </w:r>
      <w:r w:rsidR="00252E6A">
        <w:rPr>
          <w:rtl/>
        </w:rPr>
        <w:t>،</w:t>
      </w:r>
      <w:r w:rsidRPr="00007672">
        <w:rPr>
          <w:rtl/>
        </w:rPr>
        <w:t xml:space="preserve"> وتولّد في نفسه أمل ورجاء في أنْ يكون هو ذلك النبيّ الذي آن أوانه</w:t>
      </w:r>
      <w:r w:rsidR="00252E6A">
        <w:rPr>
          <w:rtl/>
        </w:rPr>
        <w:t>.</w:t>
      </w:r>
    </w:p>
    <w:p w:rsidR="00007672" w:rsidRPr="00671643" w:rsidRDefault="00007672" w:rsidP="00252E6A">
      <w:pPr>
        <w:pStyle w:val="libNormal"/>
        <w:rPr>
          <w:rtl/>
        </w:rPr>
      </w:pPr>
      <w:r w:rsidRPr="00007672">
        <w:rPr>
          <w:rtl/>
        </w:rPr>
        <w:t>وأخذ يتوسّل إلى تحقيق هذا الأمل بالانقطاع إلى عبادة الله تعالى في خلوته بغار حِراء</w:t>
      </w:r>
      <w:r w:rsidR="00252E6A">
        <w:rPr>
          <w:rtl/>
        </w:rPr>
        <w:t>،</w:t>
      </w:r>
      <w:r w:rsidRPr="00007672">
        <w:rPr>
          <w:rtl/>
        </w:rPr>
        <w:t>. وهنالك قوِيَ إيمانه وسما وجدانه</w:t>
      </w:r>
      <w:r w:rsidR="00252E6A">
        <w:rPr>
          <w:rtl/>
        </w:rPr>
        <w:t>،</w:t>
      </w:r>
      <w:r w:rsidRPr="00007672">
        <w:rPr>
          <w:rtl/>
        </w:rPr>
        <w:t xml:space="preserve"> فاتّسع محيط تفكيره</w:t>
      </w:r>
      <w:r w:rsidR="00252E6A">
        <w:rPr>
          <w:rtl/>
        </w:rPr>
        <w:t>،</w:t>
      </w:r>
      <w:r w:rsidRPr="00007672">
        <w:rPr>
          <w:rtl/>
        </w:rPr>
        <w:t xml:space="preserve"> وتضاعف نور بصيرته</w:t>
      </w:r>
      <w:r w:rsidR="00252E6A">
        <w:rPr>
          <w:rtl/>
        </w:rPr>
        <w:t>،</w:t>
      </w:r>
      <w:r w:rsidRPr="00007672">
        <w:rPr>
          <w:rtl/>
        </w:rPr>
        <w:t xml:space="preserve"> فاهتدى عقله الكبير إلى الآيات والدلائل البيّنة في السماء والأرض</w:t>
      </w:r>
      <w:r w:rsidR="00252E6A">
        <w:rPr>
          <w:rtl/>
        </w:rPr>
        <w:t>،</w:t>
      </w:r>
      <w:r w:rsidRPr="00007672">
        <w:rPr>
          <w:rtl/>
        </w:rPr>
        <w:t xml:space="preserve"> على وحدانيّة الله سبحانهُ وتعالى خالق الكون ومدبّر أموره</w:t>
      </w:r>
      <w:r w:rsidR="00252E6A">
        <w:rPr>
          <w:rtl/>
        </w:rPr>
        <w:t>،</w:t>
      </w:r>
      <w:r w:rsidRPr="00007672">
        <w:rPr>
          <w:rtl/>
        </w:rPr>
        <w:t xml:space="preserve"> وبذلك أصبح أهلاً لهداية الناس وإخراجهم من الظلمات إلى النور</w:t>
      </w:r>
      <w:r w:rsidR="00252E6A">
        <w:rPr>
          <w:rtl/>
        </w:rPr>
        <w:t>،</w:t>
      </w:r>
      <w:r w:rsidRPr="00007672">
        <w:rPr>
          <w:rtl/>
        </w:rPr>
        <w:t xml:space="preserve"> ثمّ ما زال يفكّر ويتأمّل ويتقلّب بين الآلام والآمال</w:t>
      </w:r>
      <w:r w:rsidR="00252E6A">
        <w:rPr>
          <w:rtl/>
        </w:rPr>
        <w:t>،</w:t>
      </w:r>
      <w:r w:rsidRPr="00007672">
        <w:rPr>
          <w:rtl/>
        </w:rPr>
        <w:t xml:space="preserve"> حتّى تكوّن في نفسه يقين أنّه هو النبيّ المنتظر الذي يبعثه الله لهداية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راجع رضا</w:t>
      </w:r>
      <w:r w:rsidR="00252E6A">
        <w:rPr>
          <w:rtl/>
        </w:rPr>
        <w:t>،</w:t>
      </w:r>
      <w:r w:rsidRPr="00671643">
        <w:rPr>
          <w:rtl/>
        </w:rPr>
        <w:t xml:space="preserve"> محمّد رشيد</w:t>
      </w:r>
      <w:r w:rsidR="00252E6A">
        <w:rPr>
          <w:rtl/>
        </w:rPr>
        <w:t>،</w:t>
      </w:r>
      <w:r w:rsidRPr="00671643">
        <w:rPr>
          <w:rtl/>
        </w:rPr>
        <w:t xml:space="preserve"> الوحي المحمّدي</w:t>
      </w:r>
      <w:r>
        <w:rPr>
          <w:rtl/>
        </w:rPr>
        <w:t xml:space="preserve"> - </w:t>
      </w:r>
      <w:r w:rsidRPr="00671643">
        <w:rPr>
          <w:rtl/>
        </w:rPr>
        <w:t>الفصل الثالث ص87</w:t>
      </w:r>
      <w:r>
        <w:rPr>
          <w:rtl/>
        </w:rPr>
        <w:t xml:space="preserve"> - </w:t>
      </w:r>
      <w:r w:rsidRPr="00671643">
        <w:rPr>
          <w:rtl/>
        </w:rPr>
        <w:t>110</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البشريّة</w:t>
      </w:r>
      <w:r w:rsidR="00252E6A">
        <w:rPr>
          <w:rtl/>
        </w:rPr>
        <w:t>،</w:t>
      </w:r>
      <w:r w:rsidRPr="00252E6A">
        <w:rPr>
          <w:rtl/>
        </w:rPr>
        <w:t xml:space="preserve"> وتجلّى له هذا الاعتقاد في الرؤى المناميّة</w:t>
      </w:r>
      <w:r w:rsidR="00252E6A">
        <w:rPr>
          <w:rtl/>
        </w:rPr>
        <w:t>،</w:t>
      </w:r>
      <w:r w:rsidRPr="00252E6A">
        <w:rPr>
          <w:rtl/>
        </w:rPr>
        <w:t xml:space="preserve"> ثمّ قوِيَ حتّى صار يتصوّر أنّ الملَك يتمثّل له ليلقّنه الوحي في اليقظة</w:t>
      </w:r>
      <w:r w:rsidR="00252E6A">
        <w:rPr>
          <w:rtl/>
        </w:rPr>
        <w:t>،</w:t>
      </w:r>
      <w:r w:rsidRPr="00252E6A">
        <w:rPr>
          <w:rtl/>
        </w:rPr>
        <w:t xml:space="preserve"> وأمّا المعلومات التي جاءته من هذا الوحي</w:t>
      </w:r>
      <w:r w:rsidR="00252E6A">
        <w:rPr>
          <w:rtl/>
        </w:rPr>
        <w:t>،</w:t>
      </w:r>
      <w:r w:rsidRPr="00252E6A">
        <w:rPr>
          <w:rtl/>
        </w:rPr>
        <w:t xml:space="preserve"> فهي مستمدّة في الأصل من تلك المعلومات التي حصل عليها من اليهود والنصارى</w:t>
      </w:r>
      <w:r w:rsidR="00252E6A">
        <w:rPr>
          <w:rtl/>
        </w:rPr>
        <w:t>،</w:t>
      </w:r>
      <w:r w:rsidRPr="00252E6A">
        <w:rPr>
          <w:rtl/>
        </w:rPr>
        <w:t xml:space="preserve"> وممّا هداه إليه عقله وتفكيره في التمييز بين ما يصحّ منها وما لا يصح</w:t>
      </w:r>
      <w:r w:rsidR="00252E6A">
        <w:rPr>
          <w:rtl/>
        </w:rPr>
        <w:t>،</w:t>
      </w:r>
      <w:r w:rsidRPr="00252E6A">
        <w:rPr>
          <w:rtl/>
        </w:rPr>
        <w:t xml:space="preserve"> ولكنّها كانت تتجلّى وكأنّها وحي السماء</w:t>
      </w:r>
      <w:r w:rsidR="00252E6A">
        <w:rPr>
          <w:rtl/>
        </w:rPr>
        <w:t>،</w:t>
      </w:r>
      <w:r w:rsidRPr="00252E6A">
        <w:rPr>
          <w:rtl/>
        </w:rPr>
        <w:t xml:space="preserve"> وخطاب الخالق عزّ وجل</w:t>
      </w:r>
      <w:r w:rsidR="00252E6A">
        <w:rPr>
          <w:rtl/>
        </w:rPr>
        <w:t>،</w:t>
      </w:r>
      <w:r w:rsidRPr="00252E6A">
        <w:rPr>
          <w:rtl/>
        </w:rPr>
        <w:t xml:space="preserve"> يأتيه بها الناموس الأكبر</w:t>
      </w:r>
      <w:r w:rsidR="00252E6A">
        <w:rPr>
          <w:rtl/>
        </w:rPr>
        <w:t>،</w:t>
      </w:r>
      <w:r w:rsidRPr="00252E6A">
        <w:rPr>
          <w:rtl/>
        </w:rPr>
        <w:t xml:space="preserve"> الذي كان ينزل على موسى بن عمران وعيسى بن مريم</w:t>
      </w:r>
      <w:r w:rsidR="00252E6A">
        <w:rPr>
          <w:rtl/>
        </w:rPr>
        <w:t>،</w:t>
      </w:r>
      <w:r w:rsidRPr="00252E6A">
        <w:rPr>
          <w:rtl/>
        </w:rPr>
        <w:t xml:space="preserve"> وغيرهما من النبيّين (عليهم السلام)</w:t>
      </w:r>
      <w:r w:rsidRPr="00EC1D72">
        <w:rPr>
          <w:rStyle w:val="libBold2Char"/>
          <w:rtl/>
        </w:rPr>
        <w:t>)</w:t>
      </w:r>
      <w:r w:rsidR="00252E6A">
        <w:rPr>
          <w:rtl/>
        </w:rPr>
        <w:t>.</w:t>
      </w:r>
    </w:p>
    <w:p w:rsidR="00007672" w:rsidRPr="00671643" w:rsidRDefault="00007672" w:rsidP="00252E6A">
      <w:pPr>
        <w:pStyle w:val="libNormal"/>
        <w:rPr>
          <w:rtl/>
        </w:rPr>
      </w:pPr>
      <w:r w:rsidRPr="00007672">
        <w:rPr>
          <w:rtl/>
        </w:rPr>
        <w:t>ولم يكتفِ هؤلاء المستشرقون بطرح شُبهاتهم هذهِ عن القرآن الكريم سَواء في مسألة الإعجاز أم مسألة الوحي</w:t>
      </w:r>
      <w:r w:rsidR="00252E6A">
        <w:rPr>
          <w:rtl/>
        </w:rPr>
        <w:t>،</w:t>
      </w:r>
      <w:r w:rsidRPr="00007672">
        <w:rPr>
          <w:rtl/>
        </w:rPr>
        <w:t xml:space="preserve"> بل راحوا يدخلونها فقرات في المناهج والبرامج الدراسيّة لبعض الجامعات</w:t>
      </w:r>
      <w:r w:rsidR="00252E6A">
        <w:rPr>
          <w:rtl/>
        </w:rPr>
        <w:t>،</w:t>
      </w:r>
      <w:r w:rsidRPr="00007672">
        <w:rPr>
          <w:rtl/>
        </w:rPr>
        <w:t xml:space="preserve"> وتبنّوا مجموعة من الطلبة المسلمين لاستئناف دراسات وأبحاث في هذين الموضوعين</w:t>
      </w:r>
      <w:r w:rsidR="00252E6A">
        <w:rPr>
          <w:rtl/>
        </w:rPr>
        <w:t>،</w:t>
      </w:r>
      <w:r w:rsidRPr="00007672">
        <w:rPr>
          <w:rtl/>
        </w:rPr>
        <w:t xml:space="preserve"> إدراكاً منهم أنّ حساسيّة المسلمين تجاه ما يصدر عن غير المسلمين</w:t>
      </w:r>
      <w:r w:rsidR="00252E6A">
        <w:rPr>
          <w:rtl/>
        </w:rPr>
        <w:t>،</w:t>
      </w:r>
      <w:r w:rsidRPr="00007672">
        <w:rPr>
          <w:rtl/>
        </w:rPr>
        <w:t xml:space="preserve"> خصوصاً ما يتعلّق بمعتقداتهم ومقدّساتهم</w:t>
      </w:r>
      <w:r w:rsidR="00252E6A">
        <w:rPr>
          <w:rtl/>
        </w:rPr>
        <w:t>،</w:t>
      </w:r>
      <w:r w:rsidRPr="00007672">
        <w:rPr>
          <w:rtl/>
        </w:rPr>
        <w:t xml:space="preserve"> سيشكّل عَقَبة رئيسيّة في التأثير والتسليم بما يدّعيه هؤلاء المستشرقون</w:t>
      </w:r>
      <w:r w:rsidR="00252E6A">
        <w:rPr>
          <w:rtl/>
        </w:rPr>
        <w:t>.</w:t>
      </w:r>
    </w:p>
    <w:p w:rsidR="00007672" w:rsidRPr="00671643" w:rsidRDefault="00007672" w:rsidP="00007672">
      <w:pPr>
        <w:pStyle w:val="libNormal"/>
        <w:rPr>
          <w:rtl/>
        </w:rPr>
      </w:pPr>
      <w:r w:rsidRPr="00252E6A">
        <w:rPr>
          <w:rtl/>
        </w:rPr>
        <w:t>إضافة إلى أنّ استئناف دراسة وبحث مثل هذهِ المسائل ذات العلاقة الموضوعيّة الوثيقة بتراث الإسلام والمسلمين</w:t>
      </w:r>
      <w:r w:rsidR="00252E6A">
        <w:rPr>
          <w:rtl/>
        </w:rPr>
        <w:t>،</w:t>
      </w:r>
      <w:r w:rsidRPr="00252E6A">
        <w:rPr>
          <w:rtl/>
        </w:rPr>
        <w:t xml:space="preserve"> وخصوصاً العرب ولغتهم العربيّة</w:t>
      </w:r>
      <w:r w:rsidR="00252E6A">
        <w:rPr>
          <w:rtl/>
        </w:rPr>
        <w:t>،</w:t>
      </w:r>
      <w:r w:rsidRPr="00252E6A">
        <w:rPr>
          <w:rtl/>
        </w:rPr>
        <w:t xml:space="preserve"> سيثري الشبهات المطروحة من قِبلهم</w:t>
      </w:r>
      <w:r w:rsidR="00252E6A">
        <w:rPr>
          <w:rtl/>
        </w:rPr>
        <w:t>،</w:t>
      </w:r>
      <w:r w:rsidRPr="00252E6A">
        <w:rPr>
          <w:rtl/>
        </w:rPr>
        <w:t xml:space="preserve"> ويعمّق مطالبها من الناحية العلميّة</w:t>
      </w:r>
      <w:r w:rsidR="00252E6A">
        <w:rPr>
          <w:rtl/>
        </w:rPr>
        <w:t>،</w:t>
      </w:r>
      <w:r w:rsidRPr="00252E6A">
        <w:rPr>
          <w:rtl/>
        </w:rPr>
        <w:t xml:space="preserve"> باعتبار إنّ هؤلاء المسلمين العرب هُم أعرف بدقائق لغتهم ومعتقداتهم</w:t>
      </w:r>
      <w:r w:rsidR="00252E6A">
        <w:rPr>
          <w:rtl/>
        </w:rPr>
        <w:t>.</w:t>
      </w:r>
      <w:r w:rsidRPr="00252E6A">
        <w:rPr>
          <w:rtl/>
        </w:rPr>
        <w:t xml:space="preserve"> وفعلاً نجحوا في ذلك واستطاعوا من خلال أمثال الدكتور طه حسين</w:t>
      </w:r>
      <w:r w:rsidRPr="00252E6A">
        <w:rPr>
          <w:rStyle w:val="libFootnotenumChar"/>
          <w:rtl/>
        </w:rPr>
        <w:t>(1)</w:t>
      </w:r>
      <w:r w:rsidRPr="00252E6A">
        <w:rPr>
          <w:rtl/>
        </w:rPr>
        <w:t xml:space="preserve"> الذي فصّلَ كثيراً فيما ادّعوه</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طه حسين </w:t>
      </w:r>
      <w:r w:rsidR="00252E6A">
        <w:rPr>
          <w:rtl/>
        </w:rPr>
        <w:t>(</w:t>
      </w:r>
      <w:r w:rsidRPr="00671643">
        <w:rPr>
          <w:rtl/>
        </w:rPr>
        <w:t>1889</w:t>
      </w:r>
      <w:r>
        <w:rPr>
          <w:rtl/>
        </w:rPr>
        <w:t xml:space="preserve"> - </w:t>
      </w:r>
      <w:r w:rsidRPr="00671643">
        <w:rPr>
          <w:rtl/>
        </w:rPr>
        <w:t>1973م</w:t>
      </w:r>
      <w:r w:rsidR="00252E6A">
        <w:rPr>
          <w:rtl/>
        </w:rPr>
        <w:t>)</w:t>
      </w:r>
      <w:r w:rsidRPr="00671643">
        <w:rPr>
          <w:rtl/>
        </w:rPr>
        <w:t xml:space="preserve"> أديب وناقد مصري</w:t>
      </w:r>
      <w:r w:rsidR="00252E6A">
        <w:rPr>
          <w:rtl/>
        </w:rPr>
        <w:t>.</w:t>
      </w:r>
      <w:r w:rsidRPr="00671643">
        <w:rPr>
          <w:rtl/>
        </w:rPr>
        <w:t xml:space="preserve"> درس في الأزهر والجامعة الأهليّة </w:t>
      </w:r>
      <w:r w:rsidR="00252E6A">
        <w:rPr>
          <w:rtl/>
        </w:rPr>
        <w:t>(</w:t>
      </w:r>
      <w:r w:rsidRPr="00671643">
        <w:rPr>
          <w:rtl/>
        </w:rPr>
        <w:t>المصريّة القديمة</w:t>
      </w:r>
      <w:r w:rsidR="00252E6A">
        <w:rPr>
          <w:rtl/>
        </w:rPr>
        <w:t>)،</w:t>
      </w:r>
      <w:r w:rsidRPr="00671643">
        <w:rPr>
          <w:rtl/>
        </w:rPr>
        <w:t xml:space="preserve"> نال الدكتوراه فيها</w:t>
      </w:r>
      <w:r w:rsidR="00252E6A">
        <w:rPr>
          <w:rtl/>
        </w:rPr>
        <w:t>،</w:t>
      </w:r>
      <w:r w:rsidRPr="00671643">
        <w:rPr>
          <w:rtl/>
        </w:rPr>
        <w:t xml:space="preserve"> ثمّ درس في جامعة السوربون</w:t>
      </w:r>
      <w:r w:rsidR="00252E6A">
        <w:rPr>
          <w:rtl/>
        </w:rPr>
        <w:t>،</w:t>
      </w:r>
      <w:r w:rsidRPr="00671643">
        <w:rPr>
          <w:rtl/>
        </w:rPr>
        <w:t xml:space="preserve"> وتسنّم مناصب عديدة</w:t>
      </w:r>
      <w:r w:rsidR="00252E6A">
        <w:rPr>
          <w:rtl/>
        </w:rPr>
        <w:t>،</w:t>
      </w:r>
      <w:r w:rsidRPr="00671643">
        <w:rPr>
          <w:rtl/>
        </w:rPr>
        <w:t xml:space="preserve"> منها عميد كليّة الآداب بجامعة القاهرة</w:t>
      </w:r>
      <w:r w:rsidR="00252E6A">
        <w:rPr>
          <w:rtl/>
        </w:rPr>
        <w:t>،</w:t>
      </w:r>
      <w:r w:rsidRPr="00671643">
        <w:rPr>
          <w:rtl/>
        </w:rPr>
        <w:t xml:space="preserve"> ثمّ وزيراً للمعارف أيّام الحكم الملََكَي في مصر عام 1950م</w:t>
      </w:r>
      <w:r w:rsidR="00252E6A">
        <w:rPr>
          <w:rtl/>
        </w:rPr>
        <w:t>،</w:t>
      </w:r>
      <w:r w:rsidRPr="00671643">
        <w:rPr>
          <w:rtl/>
        </w:rPr>
        <w:t xml:space="preserve"> وعضواً بالمجمع العلمي العربي بدمشق</w:t>
      </w:r>
      <w:r w:rsidR="00252E6A">
        <w:rPr>
          <w:rtl/>
        </w:rPr>
        <w:t>،</w:t>
      </w:r>
      <w:r w:rsidRPr="00671643">
        <w:rPr>
          <w:rtl/>
        </w:rPr>
        <w:t xml:space="preserve"> ورئيساً لمجمع اللغة بمصر. أسّس جامعتي</w:t>
      </w:r>
      <w:r w:rsidR="00252E6A">
        <w:rPr>
          <w:rtl/>
        </w:rPr>
        <w:t>:</w:t>
      </w:r>
      <w:r w:rsidRPr="00671643">
        <w:rPr>
          <w:rtl/>
        </w:rPr>
        <w:t xml:space="preserve"> الإسكندريّة التي تولّى إدارتها عام 1942م وجامعة عين شمس</w:t>
      </w:r>
      <w:r w:rsidR="00252E6A">
        <w:rPr>
          <w:rtl/>
        </w:rPr>
        <w:t>.</w:t>
      </w:r>
      <w:r w:rsidRPr="00671643">
        <w:rPr>
          <w:rtl/>
        </w:rPr>
        <w:t xml:space="preserve"> لهُ عشرات الكتب الأدبيّة والنقديّة من أبرزها </w:t>
      </w:r>
      <w:r w:rsidR="00252E6A">
        <w:rPr>
          <w:rtl/>
        </w:rPr>
        <w:t>(</w:t>
      </w:r>
      <w:r w:rsidRPr="00671643">
        <w:rPr>
          <w:rtl/>
        </w:rPr>
        <w:t>في الأدب الجاهلي</w:t>
      </w:r>
      <w:r w:rsidR="00252E6A">
        <w:rPr>
          <w:rtl/>
        </w:rPr>
        <w:t>).</w:t>
      </w:r>
      <w:r w:rsidRPr="00671643">
        <w:rPr>
          <w:rtl/>
        </w:rPr>
        <w:t xml:space="preserve"> = عن الزركلي</w:t>
      </w:r>
      <w:r w:rsidR="00252E6A">
        <w:rPr>
          <w:rtl/>
        </w:rPr>
        <w:t>،</w:t>
      </w:r>
      <w:r w:rsidRPr="00671643">
        <w:rPr>
          <w:rtl/>
        </w:rPr>
        <w:t xml:space="preserve"> خير الدين الأعلام </w:t>
      </w:r>
      <w:r w:rsidR="00252E6A">
        <w:rPr>
          <w:rtl/>
        </w:rPr>
        <w:t>(</w:t>
      </w:r>
      <w:r w:rsidRPr="00671643">
        <w:rPr>
          <w:rtl/>
        </w:rPr>
        <w:t>قاموس تراجم</w:t>
      </w:r>
      <w:r w:rsidR="00252E6A">
        <w:rPr>
          <w:rtl/>
        </w:rPr>
        <w:t>)</w:t>
      </w:r>
      <w:r w:rsidRPr="00671643">
        <w:rPr>
          <w:rtl/>
        </w:rPr>
        <w:t xml:space="preserve"> م3 ص231، والمنجد</w:t>
      </w:r>
      <w:r>
        <w:rPr>
          <w:rtl/>
        </w:rPr>
        <w:t xml:space="preserve"> - </w:t>
      </w:r>
      <w:r w:rsidR="00252E6A">
        <w:rPr>
          <w:rtl/>
        </w:rPr>
        <w:t>(</w:t>
      </w:r>
      <w:r w:rsidRPr="00671643">
        <w:rPr>
          <w:rtl/>
        </w:rPr>
        <w:t>الأعلام</w:t>
      </w:r>
      <w:r w:rsidR="00252E6A">
        <w:rPr>
          <w:rtl/>
        </w:rPr>
        <w:t>)</w:t>
      </w:r>
      <w:r>
        <w:rPr>
          <w:rtl/>
        </w:rPr>
        <w:t xml:space="preserve"> - </w:t>
      </w:r>
      <w:r w:rsidRPr="00671643">
        <w:rPr>
          <w:rtl/>
        </w:rPr>
        <w:t>ص437</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بشأن الشعر العربي الجاهلي</w:t>
      </w:r>
      <w:r w:rsidR="00252E6A">
        <w:rPr>
          <w:rtl/>
        </w:rPr>
        <w:t>،</w:t>
      </w:r>
      <w:r w:rsidRPr="00252E6A">
        <w:rPr>
          <w:rtl/>
        </w:rPr>
        <w:t xml:space="preserve"> وكذلك أمين الخولي</w:t>
      </w:r>
      <w:r w:rsidRPr="00252E6A">
        <w:rPr>
          <w:rStyle w:val="libFootnotenumChar"/>
          <w:rtl/>
        </w:rPr>
        <w:t>(1)</w:t>
      </w:r>
      <w:r w:rsidRPr="00252E6A">
        <w:rPr>
          <w:rtl/>
        </w:rPr>
        <w:t xml:space="preserve"> وتلميذه الدكتور </w:t>
      </w:r>
      <w:r w:rsidR="00252E6A">
        <w:rPr>
          <w:rtl/>
        </w:rPr>
        <w:t>(</w:t>
      </w:r>
      <w:r w:rsidRPr="00252E6A">
        <w:rPr>
          <w:rtl/>
        </w:rPr>
        <w:t>خلف الله</w:t>
      </w:r>
      <w:r w:rsidR="00252E6A">
        <w:rPr>
          <w:rtl/>
        </w:rPr>
        <w:t>)،</w:t>
      </w:r>
      <w:r w:rsidRPr="00252E6A">
        <w:rPr>
          <w:rtl/>
        </w:rPr>
        <w:t xml:space="preserve"> أنْ يصِلوا إلى مآربهم</w:t>
      </w:r>
      <w:r w:rsidR="00252E6A">
        <w:rPr>
          <w:rtl/>
        </w:rPr>
        <w:t>،</w:t>
      </w:r>
      <w:r w:rsidRPr="00252E6A">
        <w:rPr>
          <w:rtl/>
        </w:rPr>
        <w:t xml:space="preserve"> خصوصاً فيما تناولوه بشأن الأُسلوب الفنّي للقصص والأخبار القرآنيّة</w:t>
      </w:r>
      <w:r w:rsidR="00252E6A">
        <w:rPr>
          <w:rtl/>
        </w:rPr>
        <w:t>،</w:t>
      </w:r>
      <w:r w:rsidRPr="00252E6A">
        <w:rPr>
          <w:rtl/>
        </w:rPr>
        <w:t xml:space="preserve"> بدعوى أنّها لا يُلتزم فيها الصدق وتحرّي الواقع</w:t>
      </w:r>
      <w:r w:rsidR="00252E6A">
        <w:rPr>
          <w:rtl/>
        </w:rPr>
        <w:t>،</w:t>
      </w:r>
      <w:r w:rsidRPr="00252E6A">
        <w:rPr>
          <w:rtl/>
        </w:rPr>
        <w:t xml:space="preserve"> وإنّما يعطي فيها القاص لنفسهِ الحريّة فيغيّر ويُبدّل ويزيد ويُنقص</w:t>
      </w:r>
      <w:r w:rsidR="00252E6A">
        <w:rPr>
          <w:rtl/>
        </w:rPr>
        <w:t>،</w:t>
      </w:r>
      <w:r w:rsidRPr="00252E6A">
        <w:rPr>
          <w:rtl/>
        </w:rPr>
        <w:t xml:space="preserve"> وبهذا يحاولون أنْ يشكّكوا فيما جاء في القرآن من قصص الأنبياء والرسل والأمم</w:t>
      </w:r>
      <w:r w:rsidR="00252E6A">
        <w:rPr>
          <w:rtl/>
        </w:rPr>
        <w:t>،</w:t>
      </w:r>
      <w:r w:rsidRPr="00252E6A">
        <w:rPr>
          <w:rtl/>
        </w:rPr>
        <w:t xml:space="preserve"> ويُحاولون الادّعاء بأنّ القرآن المعتمد على التمثيل والتشبيه لا يَنظر إلى الواقع</w:t>
      </w:r>
      <w:r w:rsidR="00252E6A">
        <w:rPr>
          <w:rtl/>
        </w:rPr>
        <w:t>،</w:t>
      </w:r>
      <w:r w:rsidRPr="00252E6A">
        <w:rPr>
          <w:rtl/>
        </w:rPr>
        <w:t xml:space="preserve"> وبذلك يفقد المسلمون ثقتهم بجانب إخباراته الغيبيّ كأحد أدلّة إعجازه</w:t>
      </w:r>
      <w:r w:rsidR="00252E6A">
        <w:rPr>
          <w:rtl/>
        </w:rPr>
        <w:t>،</w:t>
      </w:r>
      <w:r w:rsidRPr="00252E6A">
        <w:rPr>
          <w:rtl/>
        </w:rPr>
        <w:t xml:space="preserve"> وكونه وحياً من الله لا يأتيه الباطل ولا يطرأ عليه التبديل</w:t>
      </w:r>
      <w:r w:rsidR="00252E6A">
        <w:rPr>
          <w:rtl/>
        </w:rPr>
        <w:t>.</w:t>
      </w:r>
    </w:p>
    <w:p w:rsidR="00007672" w:rsidRPr="00EC1D72" w:rsidRDefault="00007672" w:rsidP="00EC1D72">
      <w:pPr>
        <w:pStyle w:val="Heading3"/>
        <w:rPr>
          <w:rtl/>
        </w:rPr>
      </w:pPr>
      <w:bookmarkStart w:id="123" w:name="59"/>
      <w:bookmarkStart w:id="124" w:name="_Toc494972075"/>
      <w:r w:rsidRPr="00671643">
        <w:rPr>
          <w:rtl/>
        </w:rPr>
        <w:t>ترجمة القرآن للغات الأُخرى</w:t>
      </w:r>
      <w:bookmarkEnd w:id="123"/>
      <w:bookmarkEnd w:id="124"/>
    </w:p>
    <w:p w:rsidR="00007672" w:rsidRPr="00671643" w:rsidRDefault="00007672" w:rsidP="00252E6A">
      <w:pPr>
        <w:pStyle w:val="libNormal"/>
        <w:rPr>
          <w:rtl/>
        </w:rPr>
      </w:pPr>
      <w:r w:rsidRPr="00007672">
        <w:rPr>
          <w:rtl/>
        </w:rPr>
        <w:t>في هذا الجانب تبرز بشكلٍ واضح النزعات العدائيّة للمستشرقين</w:t>
      </w:r>
      <w:r w:rsidR="00252E6A">
        <w:rPr>
          <w:rtl/>
        </w:rPr>
        <w:t>،</w:t>
      </w:r>
      <w:r w:rsidRPr="00007672">
        <w:rPr>
          <w:rtl/>
        </w:rPr>
        <w:t xml:space="preserve"> ويتفاقم خطر الشذوذ الاستشراقي لديهم</w:t>
      </w:r>
      <w:r w:rsidR="00252E6A">
        <w:rPr>
          <w:rtl/>
        </w:rPr>
        <w:t>،</w:t>
      </w:r>
      <w:r w:rsidRPr="00007672">
        <w:rPr>
          <w:rtl/>
        </w:rPr>
        <w:t xml:space="preserve"> إضافةً إلى السبب الذي يعود إلى عدم إيمانهم بالنص القرآني</w:t>
      </w:r>
      <w:r w:rsidR="00252E6A">
        <w:rPr>
          <w:rtl/>
        </w:rPr>
        <w:t>،</w:t>
      </w:r>
      <w:r w:rsidRPr="00007672">
        <w:rPr>
          <w:rtl/>
        </w:rPr>
        <w:t xml:space="preserve"> وعدم تقديسهم للأمانة العلميّة في الترجمة</w:t>
      </w:r>
      <w:r w:rsidR="00252E6A">
        <w:rPr>
          <w:rtl/>
        </w:rPr>
        <w:t>،</w:t>
      </w:r>
      <w:r w:rsidRPr="00007672">
        <w:rPr>
          <w:rtl/>
        </w:rPr>
        <w:t xml:space="preserve"> فتكون النتيجة مليئةً بالمغالطات الكبيرة</w:t>
      </w:r>
      <w:r w:rsidR="00252E6A">
        <w:rPr>
          <w:rtl/>
        </w:rPr>
        <w:t>،</w:t>
      </w:r>
      <w:r w:rsidRPr="00007672">
        <w:rPr>
          <w:rtl/>
        </w:rPr>
        <w:t xml:space="preserve"> وقد كانت أغلب ترجمات القرآن إلى اللغات الشرقيّة والغربيّة هي ما تمّ على يد المستشرقين</w:t>
      </w:r>
      <w:r w:rsidR="00252E6A">
        <w:rPr>
          <w:rtl/>
        </w:rPr>
        <w:t>،</w:t>
      </w:r>
      <w:r w:rsidRPr="00007672">
        <w:rPr>
          <w:rtl/>
        </w:rPr>
        <w:t xml:space="preserve"> حيث تُرجم ترجمةً كاملة إلى 79 لغة</w:t>
      </w:r>
      <w:r w:rsidR="00252E6A">
        <w:rPr>
          <w:rtl/>
        </w:rPr>
        <w:t>،</w:t>
      </w:r>
      <w:r w:rsidRPr="00007672">
        <w:rPr>
          <w:rtl/>
        </w:rPr>
        <w:t xml:space="preserve"> وترجمة ناقصة إلى 49 لغة وأبرز ما يُؤخذ على هذهِ الترجمات هي</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أمين الخولي (1895</w:t>
      </w:r>
      <w:r>
        <w:rPr>
          <w:rtl/>
        </w:rPr>
        <w:t xml:space="preserve"> - </w:t>
      </w:r>
      <w:r w:rsidRPr="00671643">
        <w:rPr>
          <w:rtl/>
        </w:rPr>
        <w:t>1966م) مصري</w:t>
      </w:r>
      <w:r w:rsidR="00252E6A">
        <w:rPr>
          <w:rtl/>
        </w:rPr>
        <w:t>،</w:t>
      </w:r>
      <w:r w:rsidRPr="00671643">
        <w:rPr>
          <w:rtl/>
        </w:rPr>
        <w:t xml:space="preserve"> تعلمّ بالأزهر وتخرّج من مدرسة القضاء الشرعي وعُيّن في الشؤون الدينيّة في السفارة المصريّة بروما</w:t>
      </w:r>
      <w:r w:rsidR="00252E6A">
        <w:rPr>
          <w:rtl/>
        </w:rPr>
        <w:t>،</w:t>
      </w:r>
      <w:r w:rsidRPr="00671643">
        <w:rPr>
          <w:rtl/>
        </w:rPr>
        <w:t xml:space="preserve"> ثمّ انتقل إلى برلين</w:t>
      </w:r>
      <w:r w:rsidR="00252E6A">
        <w:rPr>
          <w:rtl/>
        </w:rPr>
        <w:t>،</w:t>
      </w:r>
      <w:r w:rsidRPr="00671643">
        <w:rPr>
          <w:rtl/>
        </w:rPr>
        <w:t xml:space="preserve"> ثمّ أستاذاً في الجامعة المصريّة</w:t>
      </w:r>
      <w:r w:rsidR="00252E6A">
        <w:rPr>
          <w:rtl/>
        </w:rPr>
        <w:t>،</w:t>
      </w:r>
      <w:r w:rsidRPr="00671643">
        <w:rPr>
          <w:rtl/>
        </w:rPr>
        <w:t xml:space="preserve"> القديمة</w:t>
      </w:r>
      <w:r w:rsidR="00252E6A">
        <w:rPr>
          <w:rtl/>
        </w:rPr>
        <w:t>،</w:t>
      </w:r>
      <w:r w:rsidRPr="00671643">
        <w:rPr>
          <w:rtl/>
        </w:rPr>
        <w:t xml:space="preserve"> ثمّ وكيلاً لكليّة الآداب إلى سنة 1953م</w:t>
      </w:r>
      <w:r w:rsidR="00252E6A">
        <w:rPr>
          <w:rtl/>
        </w:rPr>
        <w:t>.</w:t>
      </w:r>
      <w:r w:rsidRPr="00671643">
        <w:rPr>
          <w:rtl/>
        </w:rPr>
        <w:t xml:space="preserve"> من أعضاء المَجمع اللغوي بمصر</w:t>
      </w:r>
      <w:r w:rsidR="00252E6A">
        <w:rPr>
          <w:rtl/>
        </w:rPr>
        <w:t>.</w:t>
      </w:r>
      <w:r w:rsidRPr="00671643">
        <w:rPr>
          <w:rtl/>
        </w:rPr>
        <w:t xml:space="preserve"> مثّل مصر في عدّة مؤتمرات</w:t>
      </w:r>
      <w:r w:rsidR="00252E6A">
        <w:rPr>
          <w:rtl/>
        </w:rPr>
        <w:t>،</w:t>
      </w:r>
      <w:r w:rsidRPr="00671643">
        <w:rPr>
          <w:rtl/>
        </w:rPr>
        <w:t xml:space="preserve"> له كتب لغويّة وأدبية متعدّدة</w:t>
      </w:r>
      <w:r w:rsidR="00252E6A">
        <w:rPr>
          <w:rtl/>
        </w:rPr>
        <w:t>.</w:t>
      </w:r>
    </w:p>
    <w:p w:rsidR="00007672" w:rsidRPr="00007672" w:rsidRDefault="00007672" w:rsidP="00007672">
      <w:pPr>
        <w:pStyle w:val="libFootnote0"/>
        <w:rPr>
          <w:rtl/>
        </w:rPr>
      </w:pPr>
      <w:r w:rsidRPr="00671643">
        <w:rPr>
          <w:rtl/>
        </w:rPr>
        <w:t>عن الزركلي</w:t>
      </w:r>
      <w:r w:rsidR="00252E6A">
        <w:rPr>
          <w:rtl/>
        </w:rPr>
        <w:t>،</w:t>
      </w:r>
      <w:r w:rsidRPr="00671643">
        <w:rPr>
          <w:rtl/>
        </w:rPr>
        <w:t xml:space="preserve"> خير الدين</w:t>
      </w:r>
      <w:r w:rsidR="00252E6A">
        <w:rPr>
          <w:rtl/>
        </w:rPr>
        <w:t>،</w:t>
      </w:r>
      <w:r w:rsidRPr="00671643">
        <w:rPr>
          <w:rtl/>
        </w:rPr>
        <w:t xml:space="preserve"> الإعلام </w:t>
      </w:r>
      <w:r w:rsidR="00252E6A">
        <w:rPr>
          <w:rtl/>
        </w:rPr>
        <w:t>(</w:t>
      </w:r>
      <w:r w:rsidRPr="00671643">
        <w:rPr>
          <w:rtl/>
        </w:rPr>
        <w:t>قاموس تراجم</w:t>
      </w:r>
      <w:r w:rsidR="00252E6A">
        <w:rPr>
          <w:rtl/>
        </w:rPr>
        <w:t>)،</w:t>
      </w:r>
      <w:r w:rsidRPr="00671643">
        <w:rPr>
          <w:rtl/>
        </w:rPr>
        <w:t xml:space="preserve"> ص16</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1</w:t>
      </w:r>
      <w:r>
        <w:rPr>
          <w:rtl/>
        </w:rPr>
        <w:t xml:space="preserve"> - </w:t>
      </w:r>
      <w:r w:rsidRPr="00007672">
        <w:rPr>
          <w:rtl/>
        </w:rPr>
        <w:t>أنّها ترجماتٌ مصوغةٌ صياغةً تُساعد على استنباط مبادئ مغايرة للنظريّات الإسلاميّة الصحيحة</w:t>
      </w:r>
      <w:r w:rsidR="00252E6A">
        <w:rPr>
          <w:rtl/>
        </w:rPr>
        <w:t>،</w:t>
      </w:r>
      <w:r w:rsidRPr="00007672">
        <w:rPr>
          <w:rtl/>
        </w:rPr>
        <w:t xml:space="preserve"> كالذي قام به المستشرقان </w:t>
      </w:r>
      <w:r w:rsidR="00252E6A">
        <w:rPr>
          <w:rtl/>
        </w:rPr>
        <w:t>(</w:t>
      </w:r>
      <w:r w:rsidRPr="00007672">
        <w:rPr>
          <w:rtl/>
        </w:rPr>
        <w:t>جولد صيهر</w:t>
      </w:r>
      <w:r w:rsidR="00252E6A">
        <w:rPr>
          <w:rtl/>
        </w:rPr>
        <w:t>)</w:t>
      </w:r>
      <w:r w:rsidRPr="00007672">
        <w:rPr>
          <w:rtl/>
        </w:rPr>
        <w:t xml:space="preserve"> و</w:t>
      </w:r>
      <w:r w:rsidR="00252E6A">
        <w:rPr>
          <w:rtl/>
        </w:rPr>
        <w:t>(</w:t>
      </w:r>
      <w:r w:rsidRPr="00007672">
        <w:rPr>
          <w:rtl/>
        </w:rPr>
        <w:t>الفريد غيوم</w:t>
      </w:r>
      <w:r w:rsidR="00252E6A">
        <w:rPr>
          <w:rtl/>
        </w:rPr>
        <w:t>).</w:t>
      </w:r>
    </w:p>
    <w:p w:rsidR="00007672" w:rsidRPr="00671643" w:rsidRDefault="00007672" w:rsidP="00007672">
      <w:pPr>
        <w:pStyle w:val="libNormal"/>
        <w:rPr>
          <w:rtl/>
        </w:rPr>
      </w:pPr>
      <w:r w:rsidRPr="00252E6A">
        <w:rPr>
          <w:rtl/>
        </w:rPr>
        <w:t>2 - أنّها ترجماتٌ حرّة غير ملتزمة</w:t>
      </w:r>
      <w:r w:rsidR="00252E6A">
        <w:rPr>
          <w:rtl/>
        </w:rPr>
        <w:t>،</w:t>
      </w:r>
      <w:r w:rsidRPr="00252E6A">
        <w:rPr>
          <w:rtl/>
        </w:rPr>
        <w:t xml:space="preserve"> وموافقة لأهوائهم من حيث التصرّف بالنصوص عن طريق التقديم والتأخير والإهمال والتحوير</w:t>
      </w:r>
      <w:r w:rsidR="00252E6A">
        <w:rPr>
          <w:rtl/>
        </w:rPr>
        <w:t>،</w:t>
      </w:r>
      <w:r w:rsidRPr="00252E6A">
        <w:rPr>
          <w:rtl/>
        </w:rPr>
        <w:t xml:space="preserve"> من قبيل ترجمتهم لقوله تعالى من سورة النساء</w:t>
      </w:r>
      <w:r w:rsidR="00252E6A">
        <w:rPr>
          <w:rtl/>
        </w:rPr>
        <w:t>:</w:t>
      </w:r>
      <w:r w:rsidRPr="00252E6A">
        <w:rPr>
          <w:rtl/>
        </w:rPr>
        <w:t xml:space="preserve"> </w:t>
      </w:r>
      <w:r w:rsidR="00252E6A" w:rsidRPr="00EC1D72">
        <w:rPr>
          <w:rStyle w:val="libAlaemChar"/>
          <w:rtl/>
        </w:rPr>
        <w:t>(</w:t>
      </w:r>
      <w:r w:rsidRPr="00252E6A">
        <w:rPr>
          <w:rStyle w:val="libAieChar"/>
          <w:rtl/>
        </w:rPr>
        <w:t>وَلا تَنْكِحُوا مَا نَكَحَ آبَاؤُكُمْ مِنَ النِّسَاءِ إِلاَّ مَا قَدْ سَلَفَ...</w:t>
      </w:r>
      <w:r w:rsidRPr="00EC1D72">
        <w:rPr>
          <w:rStyle w:val="libAlaemChar"/>
          <w:rtl/>
        </w:rPr>
        <w:t>)</w:t>
      </w:r>
      <w:r w:rsidR="00252E6A">
        <w:rPr>
          <w:rtl/>
        </w:rPr>
        <w:t>،</w:t>
      </w:r>
      <w:r w:rsidRPr="00252E6A">
        <w:rPr>
          <w:rtl/>
        </w:rPr>
        <w:t xml:space="preserve"> فقد ترجمها </w:t>
      </w:r>
      <w:r w:rsidR="00252E6A" w:rsidRPr="00EC1D72">
        <w:rPr>
          <w:rStyle w:val="libBold2Char"/>
          <w:rtl/>
        </w:rPr>
        <w:t>(</w:t>
      </w:r>
      <w:r w:rsidRPr="00EC1D72">
        <w:rPr>
          <w:rStyle w:val="libBold2Char"/>
          <w:rtl/>
        </w:rPr>
        <w:t>سافاري آب</w:t>
      </w:r>
      <w:r w:rsidR="00252E6A" w:rsidRPr="00EC1D72">
        <w:rPr>
          <w:rStyle w:val="libBold2Char"/>
          <w:rtl/>
        </w:rPr>
        <w:t>)</w:t>
      </w:r>
      <w:r w:rsidRPr="00252E6A">
        <w:rPr>
          <w:rtl/>
        </w:rPr>
        <w:t xml:space="preserve"> كالآتي</w:t>
      </w:r>
      <w:r w:rsidR="00252E6A">
        <w:rPr>
          <w:rtl/>
        </w:rPr>
        <w:t>:</w:t>
      </w:r>
      <w:r w:rsidRPr="00252E6A">
        <w:rPr>
          <w:rtl/>
        </w:rPr>
        <w:t xml:space="preserve"> </w:t>
      </w:r>
      <w:r w:rsidR="00252E6A">
        <w:rPr>
          <w:rtl/>
        </w:rPr>
        <w:t>(</w:t>
      </w:r>
      <w:r w:rsidRPr="00252E6A">
        <w:rPr>
          <w:rtl/>
        </w:rPr>
        <w:t>لا تتزوّجوا النساء اللاتي كنَّ زوجات لآبائكم</w:t>
      </w:r>
      <w:r w:rsidR="00252E6A">
        <w:rPr>
          <w:rtl/>
        </w:rPr>
        <w:t>،</w:t>
      </w:r>
      <w:r w:rsidRPr="00252E6A">
        <w:rPr>
          <w:rtl/>
        </w:rPr>
        <w:t xml:space="preserve"> تلك جريمة</w:t>
      </w:r>
      <w:r w:rsidR="00252E6A">
        <w:rPr>
          <w:rtl/>
        </w:rPr>
        <w:t>،</w:t>
      </w:r>
      <w:r w:rsidRPr="00252E6A">
        <w:rPr>
          <w:rtl/>
        </w:rPr>
        <w:t xml:space="preserve"> إنّه طريق الضياع</w:t>
      </w:r>
      <w:r w:rsidR="00252E6A">
        <w:rPr>
          <w:rtl/>
        </w:rPr>
        <w:t>،</w:t>
      </w:r>
      <w:r w:rsidRPr="00252E6A">
        <w:rPr>
          <w:rtl/>
        </w:rPr>
        <w:t xml:space="preserve"> ولكنْ إذا كان الشرّ قد حدث فاحتفظوا بهن</w:t>
      </w:r>
      <w:r w:rsidR="00252E6A">
        <w:rPr>
          <w:rtl/>
        </w:rPr>
        <w:t>)،</w:t>
      </w:r>
      <w:r w:rsidRPr="00252E6A">
        <w:rPr>
          <w:rtl/>
        </w:rPr>
        <w:t xml:space="preserve"> وترجم </w:t>
      </w:r>
      <w:r w:rsidR="00252E6A" w:rsidRPr="00EC1D72">
        <w:rPr>
          <w:rStyle w:val="libBold2Char"/>
          <w:rtl/>
        </w:rPr>
        <w:t>(</w:t>
      </w:r>
      <w:r w:rsidRPr="00EC1D72">
        <w:rPr>
          <w:rStyle w:val="libBold2Char"/>
          <w:rtl/>
        </w:rPr>
        <w:t>ماكس هانتج</w:t>
      </w:r>
      <w:r w:rsidR="00252E6A" w:rsidRPr="00EC1D72">
        <w:rPr>
          <w:rStyle w:val="libBold2Char"/>
          <w:rtl/>
        </w:rPr>
        <w:t>)</w:t>
      </w:r>
      <w:r w:rsidRPr="00252E6A">
        <w:rPr>
          <w:rtl/>
        </w:rPr>
        <w:t xml:space="preserve"> لفظة </w:t>
      </w:r>
      <w:r w:rsidR="00252E6A">
        <w:rPr>
          <w:rtl/>
        </w:rPr>
        <w:t>(</w:t>
      </w:r>
      <w:r w:rsidRPr="00252E6A">
        <w:rPr>
          <w:rtl/>
        </w:rPr>
        <w:t>الإبل</w:t>
      </w:r>
      <w:r w:rsidR="00252E6A">
        <w:rPr>
          <w:rtl/>
        </w:rPr>
        <w:t>)</w:t>
      </w:r>
      <w:r w:rsidRPr="00252E6A">
        <w:rPr>
          <w:rtl/>
        </w:rPr>
        <w:t xml:space="preserve"> إلى الألمانيّة في قوله تعالى من سورة الغاشية</w:t>
      </w:r>
      <w:r w:rsidR="00252E6A">
        <w:rPr>
          <w:rtl/>
        </w:rPr>
        <w:t>:</w:t>
      </w:r>
      <w:r w:rsidRPr="00252E6A">
        <w:rPr>
          <w:rtl/>
        </w:rPr>
        <w:t xml:space="preserve"> </w:t>
      </w:r>
      <w:r w:rsidR="00252E6A" w:rsidRPr="00EC1D72">
        <w:rPr>
          <w:rStyle w:val="libAlaemChar"/>
          <w:rtl/>
        </w:rPr>
        <w:t>(</w:t>
      </w:r>
      <w:r w:rsidRPr="00252E6A">
        <w:rPr>
          <w:rStyle w:val="libAieChar"/>
          <w:rtl/>
        </w:rPr>
        <w:t>أَفَلا يَنْظُرُونَ إِلَى الإِبِلِ كَيْفَ خُلِقَتْ</w:t>
      </w:r>
      <w:r w:rsidR="00252E6A" w:rsidRPr="00EC1D72">
        <w:rPr>
          <w:rStyle w:val="libAlaemChar"/>
          <w:rtl/>
        </w:rPr>
        <w:t>)</w:t>
      </w:r>
      <w:r w:rsidR="00252E6A">
        <w:rPr>
          <w:rtl/>
        </w:rPr>
        <w:t>،</w:t>
      </w:r>
      <w:r w:rsidRPr="00252E6A">
        <w:rPr>
          <w:rtl/>
        </w:rPr>
        <w:t xml:space="preserve"> بكلمة </w:t>
      </w:r>
      <w:r w:rsidR="00252E6A">
        <w:rPr>
          <w:rtl/>
        </w:rPr>
        <w:t>(</w:t>
      </w:r>
      <w:r w:rsidRPr="00252E6A">
        <w:rPr>
          <w:rtl/>
        </w:rPr>
        <w:t xml:space="preserve">فولكن </w:t>
      </w:r>
      <w:r w:rsidRPr="00252E6A">
        <w:t>Wolken</w:t>
      </w:r>
      <w:r w:rsidRPr="00252E6A">
        <w:rPr>
          <w:rtl/>
        </w:rPr>
        <w:t>) أيّ سحاب</w:t>
      </w:r>
      <w:r w:rsidR="00252E6A">
        <w:rPr>
          <w:rtl/>
        </w:rPr>
        <w:t>.</w:t>
      </w:r>
    </w:p>
    <w:p w:rsidR="00007672" w:rsidRPr="00671643" w:rsidRDefault="00007672" w:rsidP="00007672">
      <w:pPr>
        <w:pStyle w:val="libNormal"/>
        <w:rPr>
          <w:rtl/>
        </w:rPr>
      </w:pPr>
      <w:r w:rsidRPr="00252E6A">
        <w:rPr>
          <w:rtl/>
        </w:rPr>
        <w:t xml:space="preserve">أمّا </w:t>
      </w:r>
      <w:r w:rsidR="00252E6A" w:rsidRPr="00EC1D72">
        <w:rPr>
          <w:rStyle w:val="libBold2Char"/>
          <w:rtl/>
        </w:rPr>
        <w:t>(</w:t>
      </w:r>
      <w:r w:rsidRPr="00EC1D72">
        <w:rPr>
          <w:rStyle w:val="libBold2Char"/>
          <w:rtl/>
        </w:rPr>
        <w:t>جورج سيل</w:t>
      </w:r>
      <w:r w:rsidR="00252E6A" w:rsidRPr="00EC1D72">
        <w:rPr>
          <w:rStyle w:val="libBold2Char"/>
          <w:rtl/>
        </w:rPr>
        <w:t>)</w:t>
      </w:r>
      <w:r w:rsidRPr="00252E6A">
        <w:rPr>
          <w:rStyle w:val="libFootnotenumChar"/>
          <w:rtl/>
        </w:rPr>
        <w:t>(1)</w:t>
      </w:r>
      <w:r w:rsidRPr="00252E6A">
        <w:rPr>
          <w:rtl/>
        </w:rPr>
        <w:t xml:space="preserve"> فقد ترجم خطاب </w:t>
      </w:r>
      <w:r w:rsidR="00252E6A" w:rsidRPr="00EC1D72">
        <w:rPr>
          <w:rStyle w:val="libAlaemChar"/>
          <w:rtl/>
        </w:rPr>
        <w:t>(</w:t>
      </w:r>
      <w:r w:rsidRPr="00252E6A">
        <w:rPr>
          <w:rStyle w:val="libAieChar"/>
          <w:rtl/>
        </w:rPr>
        <w:t>يَا أَيُّهَا النَّاسُ....</w:t>
      </w:r>
      <w:r w:rsidRPr="00EC1D72">
        <w:rPr>
          <w:rStyle w:val="libAlaemChar"/>
          <w:rtl/>
        </w:rPr>
        <w:t>)</w:t>
      </w:r>
      <w:r w:rsidRPr="00252E6A">
        <w:rPr>
          <w:rtl/>
        </w:rPr>
        <w:t xml:space="preserve"> إلى </w:t>
      </w:r>
      <w:r w:rsidR="00252E6A">
        <w:rPr>
          <w:rtl/>
        </w:rPr>
        <w:t>(</w:t>
      </w:r>
      <w:r w:rsidRPr="00252E6A">
        <w:rPr>
          <w:rtl/>
        </w:rPr>
        <w:t>يا أهل مكّة</w:t>
      </w:r>
      <w:r w:rsidR="00252E6A">
        <w:rPr>
          <w:rtl/>
        </w:rPr>
        <w:t>)،</w:t>
      </w:r>
      <w:r w:rsidRPr="00252E6A">
        <w:rPr>
          <w:rtl/>
        </w:rPr>
        <w:t xml:space="preserve"> وذلك بناءً على ادّعائه أنّ محمّداً </w:t>
      </w:r>
      <w:r w:rsidR="00252E6A">
        <w:rPr>
          <w:rtl/>
        </w:rPr>
        <w:t>(</w:t>
      </w:r>
      <w:r w:rsidRPr="00252E6A">
        <w:rPr>
          <w:rtl/>
        </w:rPr>
        <w:t>صلّى الله عليه وآله وسلّم</w:t>
      </w:r>
      <w:r w:rsidR="00252E6A">
        <w:rPr>
          <w:rtl/>
        </w:rPr>
        <w:t>)</w:t>
      </w:r>
      <w:r w:rsidRPr="00252E6A">
        <w:rPr>
          <w:rtl/>
        </w:rPr>
        <w:t xml:space="preserve"> كان يُريد إصلاح بني جِلدته وتقدّمهم اقتصاديّاً وسياسيّاً</w:t>
      </w:r>
      <w:r w:rsidR="00252E6A">
        <w:rPr>
          <w:rtl/>
        </w:rPr>
        <w:t>،</w:t>
      </w:r>
      <w:r w:rsidRPr="00252E6A">
        <w:rPr>
          <w:rtl/>
        </w:rPr>
        <w:t xml:space="preserve"> ولم يقصِد إلى مخاطبة البشر كلّهم</w:t>
      </w:r>
      <w:r w:rsidRPr="00252E6A">
        <w:rPr>
          <w:rStyle w:val="libFootnotenumChar"/>
          <w:rtl/>
        </w:rPr>
        <w:t>(2)</w:t>
      </w:r>
      <w:r w:rsidR="00252E6A" w:rsidRPr="00252E6A">
        <w:rPr>
          <w:rtl/>
        </w:rPr>
        <w:t>.</w:t>
      </w:r>
    </w:p>
    <w:p w:rsidR="00007672" w:rsidRPr="00671643" w:rsidRDefault="00007672" w:rsidP="00252E6A">
      <w:pPr>
        <w:pStyle w:val="libNormal"/>
        <w:rPr>
          <w:rtl/>
        </w:rPr>
      </w:pPr>
      <w:r w:rsidRPr="00007672">
        <w:rPr>
          <w:rtl/>
        </w:rPr>
        <w:t>3</w:t>
      </w:r>
      <w:r>
        <w:rPr>
          <w:rtl/>
        </w:rPr>
        <w:t xml:space="preserve"> - </w:t>
      </w:r>
      <w:r w:rsidRPr="00007672">
        <w:rPr>
          <w:rtl/>
        </w:rPr>
        <w:t>محاولة البحث عن القراءات الشاذّة</w:t>
      </w:r>
      <w:r w:rsidR="00252E6A">
        <w:rPr>
          <w:rtl/>
        </w:rPr>
        <w:t>،</w:t>
      </w:r>
      <w:r w:rsidRPr="00007672">
        <w:rPr>
          <w:rtl/>
        </w:rPr>
        <w:t xml:space="preserve"> واتّخاذها ذريعةً لإيجاد الشكّ في وثاقة ومصدريّة القرآن</w:t>
      </w:r>
      <w:r w:rsidR="00252E6A">
        <w:rPr>
          <w:rtl/>
        </w:rPr>
        <w:t>.</w:t>
      </w:r>
    </w:p>
    <w:p w:rsidR="00007672" w:rsidRPr="00671643" w:rsidRDefault="00007672" w:rsidP="00252E6A">
      <w:pPr>
        <w:pStyle w:val="libNormal"/>
        <w:rPr>
          <w:rtl/>
        </w:rPr>
      </w:pPr>
      <w:r w:rsidRPr="00007672">
        <w:rPr>
          <w:rtl/>
        </w:rPr>
        <w:t>4</w:t>
      </w:r>
      <w:r>
        <w:rPr>
          <w:rtl/>
        </w:rPr>
        <w:t xml:space="preserve"> - </w:t>
      </w:r>
      <w:r w:rsidRPr="00007672">
        <w:rPr>
          <w:rtl/>
        </w:rPr>
        <w:t>كانت بعض عمليّات الترجمة لدحض المبادئ الإسلاميّة وتغييرها</w:t>
      </w:r>
      <w:r w:rsidR="00252E6A">
        <w:rPr>
          <w:rtl/>
        </w:rPr>
        <w:t>.</w:t>
      </w:r>
    </w:p>
    <w:p w:rsidR="00007672" w:rsidRPr="00671643" w:rsidRDefault="00007672" w:rsidP="00252E6A">
      <w:pPr>
        <w:pStyle w:val="libNormal"/>
        <w:rPr>
          <w:rtl/>
        </w:rPr>
      </w:pPr>
      <w:r w:rsidRPr="00007672">
        <w:rPr>
          <w:rtl/>
        </w:rPr>
        <w:t>5</w:t>
      </w:r>
      <w:r>
        <w:rPr>
          <w:rtl/>
        </w:rPr>
        <w:t xml:space="preserve"> - </w:t>
      </w:r>
      <w:r w:rsidRPr="00007672">
        <w:rPr>
          <w:rtl/>
        </w:rPr>
        <w:t>نشر الترجمات المضلّلة التي تنطوي على الحقد والتعصّب الأعمى</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جورج سيل (1697</w:t>
      </w:r>
      <w:r>
        <w:rPr>
          <w:rtl/>
        </w:rPr>
        <w:t xml:space="preserve"> - </w:t>
      </w:r>
      <w:r w:rsidRPr="00671643">
        <w:rPr>
          <w:rtl/>
        </w:rPr>
        <w:t>1736م) مستشرق بريطاني</w:t>
      </w:r>
      <w:r w:rsidR="00252E6A">
        <w:rPr>
          <w:rtl/>
        </w:rPr>
        <w:t>.</w:t>
      </w:r>
      <w:r w:rsidRPr="00671643">
        <w:rPr>
          <w:rtl/>
        </w:rPr>
        <w:t xml:space="preserve"> درس العربيّة واهتم بالإسلاميّات</w:t>
      </w:r>
      <w:r w:rsidR="00252E6A">
        <w:rPr>
          <w:rtl/>
        </w:rPr>
        <w:t>.</w:t>
      </w:r>
      <w:r w:rsidRPr="00671643">
        <w:rPr>
          <w:rtl/>
        </w:rPr>
        <w:t xml:space="preserve"> نشر مؤلّفات كثيرة</w:t>
      </w:r>
      <w:r w:rsidR="00252E6A">
        <w:rPr>
          <w:rtl/>
        </w:rPr>
        <w:t>،</w:t>
      </w:r>
      <w:r w:rsidRPr="00671643">
        <w:rPr>
          <w:rtl/>
        </w:rPr>
        <w:t xml:space="preserve"> له ترجمة انجليزيّة شهيرة للقرآن</w:t>
      </w:r>
      <w:r w:rsidR="00252E6A">
        <w:rPr>
          <w:rtl/>
        </w:rPr>
        <w:t>.</w:t>
      </w:r>
      <w:r w:rsidRPr="00671643">
        <w:rPr>
          <w:rtl/>
        </w:rPr>
        <w:t xml:space="preserve"> عن المنجد </w:t>
      </w:r>
      <w:r w:rsidR="00252E6A">
        <w:rPr>
          <w:rtl/>
        </w:rPr>
        <w:t>(</w:t>
      </w:r>
      <w:r w:rsidRPr="00671643">
        <w:rPr>
          <w:rtl/>
        </w:rPr>
        <w:t>الإعلام</w:t>
      </w:r>
      <w:r w:rsidR="00252E6A">
        <w:rPr>
          <w:rtl/>
        </w:rPr>
        <w:t>).</w:t>
      </w:r>
      <w:r w:rsidRPr="00671643">
        <w:rPr>
          <w:rtl/>
        </w:rPr>
        <w:t xml:space="preserve"> ص377</w:t>
      </w:r>
      <w:r w:rsidR="00252E6A">
        <w:rPr>
          <w:rtl/>
        </w:rPr>
        <w:t>.</w:t>
      </w:r>
    </w:p>
    <w:p w:rsidR="00007672" w:rsidRPr="00007672" w:rsidRDefault="00007672" w:rsidP="00007672">
      <w:pPr>
        <w:pStyle w:val="libFootnote0"/>
        <w:rPr>
          <w:rtl/>
        </w:rPr>
      </w:pPr>
      <w:r w:rsidRPr="00671643">
        <w:rPr>
          <w:rtl/>
        </w:rPr>
        <w:t>(2) الجندي</w:t>
      </w:r>
      <w:r w:rsidR="00252E6A">
        <w:rPr>
          <w:rtl/>
        </w:rPr>
        <w:t>،</w:t>
      </w:r>
      <w:r w:rsidRPr="00671643">
        <w:rPr>
          <w:rtl/>
        </w:rPr>
        <w:t xml:space="preserve"> أنور</w:t>
      </w:r>
      <w:r w:rsidR="00252E6A">
        <w:rPr>
          <w:rtl/>
        </w:rPr>
        <w:t>،</w:t>
      </w:r>
      <w:r w:rsidRPr="00671643">
        <w:rPr>
          <w:rtl/>
        </w:rPr>
        <w:t xml:space="preserve"> مخطّطات الاستشراق في ضرب العقيدة والقرآن والسنّة</w:t>
      </w:r>
      <w:r>
        <w:rPr>
          <w:rtl/>
        </w:rPr>
        <w:t xml:space="preserve"> - </w:t>
      </w:r>
      <w:r w:rsidRPr="00671643">
        <w:rPr>
          <w:rtl/>
        </w:rPr>
        <w:t>مجلّة منار الإسلام العدد 7</w:t>
      </w:r>
      <w:r>
        <w:rPr>
          <w:rtl/>
        </w:rPr>
        <w:t xml:space="preserve"> - </w:t>
      </w:r>
      <w:r w:rsidRPr="00671643">
        <w:rPr>
          <w:rtl/>
        </w:rPr>
        <w:t>السنة</w:t>
      </w:r>
      <w:r w:rsidR="00252E6A">
        <w:rPr>
          <w:rtl/>
        </w:rPr>
        <w:t xml:space="preserve"> </w:t>
      </w:r>
      <w:r w:rsidRPr="00671643">
        <w:rPr>
          <w:rtl/>
        </w:rPr>
        <w:t>14</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6</w:t>
      </w:r>
      <w:r>
        <w:rPr>
          <w:rtl/>
        </w:rPr>
        <w:t xml:space="preserve"> - </w:t>
      </w:r>
      <w:r w:rsidRPr="00007672">
        <w:rPr>
          <w:rtl/>
        </w:rPr>
        <w:t>استخدام كلمات قديمة بائدة بحيث لا يفهمها المثقّفون الجُدد</w:t>
      </w:r>
      <w:r w:rsidR="00252E6A">
        <w:rPr>
          <w:rtl/>
        </w:rPr>
        <w:t>.</w:t>
      </w:r>
    </w:p>
    <w:p w:rsidR="00007672" w:rsidRPr="00671643" w:rsidRDefault="00007672" w:rsidP="00252E6A">
      <w:pPr>
        <w:pStyle w:val="libNormal"/>
        <w:rPr>
          <w:rtl/>
        </w:rPr>
      </w:pPr>
      <w:r w:rsidRPr="00007672">
        <w:rPr>
          <w:rtl/>
        </w:rPr>
        <w:t>7</w:t>
      </w:r>
      <w:r>
        <w:rPr>
          <w:rtl/>
        </w:rPr>
        <w:t xml:space="preserve"> - </w:t>
      </w:r>
      <w:r w:rsidRPr="00007672">
        <w:rPr>
          <w:rtl/>
        </w:rPr>
        <w:t>الترجمة قامت في كثير من الأحيان بأسماءٍ مُستعارة وفيها التضليل الكثير</w:t>
      </w:r>
      <w:r w:rsidR="00252E6A">
        <w:rPr>
          <w:rtl/>
        </w:rPr>
        <w:t>.</w:t>
      </w:r>
    </w:p>
    <w:p w:rsidR="00007672" w:rsidRPr="00671643" w:rsidRDefault="00007672" w:rsidP="00252E6A">
      <w:pPr>
        <w:pStyle w:val="libNormal"/>
        <w:rPr>
          <w:rtl/>
        </w:rPr>
      </w:pPr>
      <w:r w:rsidRPr="00007672">
        <w:rPr>
          <w:rtl/>
        </w:rPr>
        <w:t>8</w:t>
      </w:r>
      <w:r>
        <w:rPr>
          <w:rtl/>
        </w:rPr>
        <w:t xml:space="preserve"> - </w:t>
      </w:r>
      <w:r w:rsidRPr="00007672">
        <w:rPr>
          <w:rtl/>
        </w:rPr>
        <w:t>حاولوا من خلال ترجماتهم</w:t>
      </w:r>
      <w:r>
        <w:rPr>
          <w:rtl/>
        </w:rPr>
        <w:t xml:space="preserve"> - </w:t>
      </w:r>
      <w:r w:rsidRPr="00007672">
        <w:rPr>
          <w:rtl/>
        </w:rPr>
        <w:t>خصوصاً الفرنسيّة منها</w:t>
      </w:r>
      <w:r>
        <w:rPr>
          <w:rtl/>
        </w:rPr>
        <w:t xml:space="preserve"> - </w:t>
      </w:r>
      <w:r w:rsidRPr="00007672">
        <w:rPr>
          <w:rtl/>
        </w:rPr>
        <w:t xml:space="preserve">أنْ يبثّوا في الروع أنّ القرآن من وضع محمّد </w:t>
      </w:r>
      <w:r w:rsidR="00252E6A">
        <w:rPr>
          <w:rtl/>
        </w:rPr>
        <w:t>(</w:t>
      </w:r>
      <w:r w:rsidRPr="00007672">
        <w:rPr>
          <w:rtl/>
        </w:rPr>
        <w:t>صلّى الله عليه وآله وسلّم</w:t>
      </w:r>
      <w:r w:rsidR="00252E6A">
        <w:rPr>
          <w:rtl/>
        </w:rPr>
        <w:t>)،</w:t>
      </w:r>
      <w:r w:rsidRPr="00007672">
        <w:rPr>
          <w:rtl/>
        </w:rPr>
        <w:t xml:space="preserve"> وأنّه كتابٌ متناقض وليس بكتابٍ يُوحى به من الله تعالى</w:t>
      </w:r>
      <w:r w:rsidR="00252E6A">
        <w:rPr>
          <w:rtl/>
        </w:rPr>
        <w:t>.</w:t>
      </w:r>
    </w:p>
    <w:p w:rsidR="00007672" w:rsidRPr="00671643" w:rsidRDefault="00007672" w:rsidP="00007672">
      <w:pPr>
        <w:pStyle w:val="libNormal"/>
        <w:rPr>
          <w:rtl/>
        </w:rPr>
      </w:pPr>
      <w:r w:rsidRPr="00252E6A">
        <w:rPr>
          <w:rtl/>
        </w:rPr>
        <w:t>9 - حاول بعض اليهود</w:t>
      </w:r>
      <w:r w:rsidR="00252E6A">
        <w:rPr>
          <w:rtl/>
        </w:rPr>
        <w:t>،</w:t>
      </w:r>
      <w:r w:rsidRPr="00252E6A">
        <w:rPr>
          <w:rtl/>
        </w:rPr>
        <w:t xml:space="preserve"> ومنهم المستشرق </w:t>
      </w:r>
      <w:r w:rsidR="00252E6A" w:rsidRPr="00EC1D72">
        <w:rPr>
          <w:rStyle w:val="libBold2Char"/>
          <w:rtl/>
        </w:rPr>
        <w:t>(</w:t>
      </w:r>
      <w:r w:rsidRPr="00EC1D72">
        <w:rPr>
          <w:rStyle w:val="libBold2Char"/>
          <w:rtl/>
        </w:rPr>
        <w:t>أبراهام جيجر</w:t>
      </w:r>
      <w:r w:rsidR="00252E6A" w:rsidRPr="00EC1D72">
        <w:rPr>
          <w:rStyle w:val="libBold2Char"/>
          <w:rtl/>
        </w:rPr>
        <w:t>)</w:t>
      </w:r>
      <w:r w:rsidRPr="00252E6A">
        <w:rPr>
          <w:rtl/>
        </w:rPr>
        <w:t xml:space="preserve"> إثبات نظريّته الشرّيرة القائلة بأنّ النبيّ </w:t>
      </w:r>
      <w:r w:rsidR="00252E6A">
        <w:rPr>
          <w:rtl/>
        </w:rPr>
        <w:t>(</w:t>
      </w:r>
      <w:r w:rsidRPr="00252E6A">
        <w:rPr>
          <w:rtl/>
        </w:rPr>
        <w:t>صلّى الله عليه وآله وسلّم</w:t>
      </w:r>
      <w:r w:rsidR="00252E6A">
        <w:rPr>
          <w:rtl/>
        </w:rPr>
        <w:t>)</w:t>
      </w:r>
      <w:r w:rsidRPr="00252E6A">
        <w:rPr>
          <w:rtl/>
        </w:rPr>
        <w:t xml:space="preserve"> اطلع على كتب اليهود بلغاتها المختلفة</w:t>
      </w:r>
      <w:r w:rsidR="00252E6A">
        <w:rPr>
          <w:rtl/>
        </w:rPr>
        <w:t>،</w:t>
      </w:r>
      <w:r w:rsidRPr="00252E6A">
        <w:rPr>
          <w:rtl/>
        </w:rPr>
        <w:t xml:space="preserve"> وأخذَ منهم كلَّ ما يهمّه</w:t>
      </w:r>
      <w:r w:rsidR="00252E6A">
        <w:rPr>
          <w:rtl/>
        </w:rPr>
        <w:t>.</w:t>
      </w:r>
    </w:p>
    <w:p w:rsidR="00007672" w:rsidRPr="00671643" w:rsidRDefault="00007672" w:rsidP="00252E6A">
      <w:pPr>
        <w:pStyle w:val="libNormal"/>
        <w:rPr>
          <w:rtl/>
        </w:rPr>
      </w:pPr>
      <w:r w:rsidRPr="00007672">
        <w:rPr>
          <w:rtl/>
        </w:rPr>
        <w:t>10</w:t>
      </w:r>
      <w:r>
        <w:rPr>
          <w:rtl/>
        </w:rPr>
        <w:t xml:space="preserve"> - </w:t>
      </w:r>
      <w:r w:rsidRPr="00007672">
        <w:rPr>
          <w:rtl/>
        </w:rPr>
        <w:t>عند متابعة المقدّمات التي وضعت قبل الترجمات</w:t>
      </w:r>
      <w:r w:rsidR="00252E6A">
        <w:rPr>
          <w:rtl/>
        </w:rPr>
        <w:t>،</w:t>
      </w:r>
      <w:r w:rsidRPr="00007672">
        <w:rPr>
          <w:rtl/>
        </w:rPr>
        <w:t xml:space="preserve"> نجد التشهير بالإسلام وبالمسلمين وبالنبيّ بشكلٍ يأباه العلم والباحثون المنصفون</w:t>
      </w:r>
      <w:r w:rsidR="00252E6A">
        <w:rPr>
          <w:rtl/>
        </w:rPr>
        <w:t>.</w:t>
      </w:r>
    </w:p>
    <w:p w:rsidR="00007672" w:rsidRPr="00671643" w:rsidRDefault="00007672" w:rsidP="00252E6A">
      <w:pPr>
        <w:pStyle w:val="libNormal"/>
        <w:rPr>
          <w:rtl/>
        </w:rPr>
      </w:pPr>
      <w:r w:rsidRPr="00007672">
        <w:rPr>
          <w:rtl/>
        </w:rPr>
        <w:t>11</w:t>
      </w:r>
      <w:r>
        <w:rPr>
          <w:rtl/>
        </w:rPr>
        <w:t xml:space="preserve"> - </w:t>
      </w:r>
      <w:r w:rsidRPr="00007672">
        <w:rPr>
          <w:rtl/>
        </w:rPr>
        <w:t>حاولوا إثارة ترجمة القرآن حسب النزول لإيجاد حالة التشكيك والتردّد لدى المسلمين العاديّين والمثقّفين المتأثّرين بالثقافة الغربيّة</w:t>
      </w:r>
      <w:r w:rsidR="00252E6A">
        <w:rPr>
          <w:rtl/>
        </w:rPr>
        <w:t>.</w:t>
      </w:r>
    </w:p>
    <w:p w:rsidR="00007672" w:rsidRPr="00671643" w:rsidRDefault="00007672" w:rsidP="00252E6A">
      <w:pPr>
        <w:pStyle w:val="libNormal"/>
        <w:rPr>
          <w:rtl/>
        </w:rPr>
      </w:pPr>
      <w:r w:rsidRPr="00007672">
        <w:rPr>
          <w:rtl/>
        </w:rPr>
        <w:t>هذهِ خلاصة لنماذج هي أبرز ما طالته يد المستشرقين للنيل من قدسيّة القرآن الكريم ومقامه باعتباره كتاباً إلهياً</w:t>
      </w:r>
      <w:r w:rsidR="00252E6A">
        <w:rPr>
          <w:rtl/>
        </w:rPr>
        <w:t>،</w:t>
      </w:r>
      <w:r w:rsidRPr="00007672">
        <w:rPr>
          <w:rtl/>
        </w:rPr>
        <w:t xml:space="preserve"> وقد جاءت معبرة عن غاية خبثهم وعمق دوافعهم المعاديّة للإسلام وللأُمّة الإسلاميّة لتمهيد الطريق أمام حضارة أوربّا الاستعماريّة</w:t>
      </w:r>
      <w:r w:rsidR="00252E6A">
        <w:rPr>
          <w:rtl/>
        </w:rPr>
        <w:t>.</w:t>
      </w:r>
    </w:p>
    <w:p w:rsidR="00007672" w:rsidRDefault="00007672" w:rsidP="004A5321">
      <w:pPr>
        <w:pStyle w:val="libNormal"/>
        <w:rPr>
          <w:rtl/>
        </w:rPr>
      </w:pPr>
      <w:r>
        <w:rPr>
          <w:rtl/>
        </w:rPr>
        <w:br w:type="page"/>
      </w:r>
    </w:p>
    <w:p w:rsidR="00007672" w:rsidRPr="00EC1D72" w:rsidRDefault="00007672" w:rsidP="00EC1D72">
      <w:pPr>
        <w:pStyle w:val="Heading3"/>
        <w:rPr>
          <w:rtl/>
        </w:rPr>
      </w:pPr>
      <w:bookmarkStart w:id="125" w:name="60"/>
      <w:bookmarkStart w:id="126" w:name="_Toc494972076"/>
      <w:r w:rsidRPr="00671643">
        <w:rPr>
          <w:rtl/>
        </w:rPr>
        <w:lastRenderedPageBreak/>
        <w:t xml:space="preserve">سيرة الرسول </w:t>
      </w:r>
      <w:r w:rsidR="00252E6A">
        <w:rPr>
          <w:rtl/>
        </w:rPr>
        <w:t>(</w:t>
      </w:r>
      <w:r w:rsidRPr="00671643">
        <w:rPr>
          <w:rtl/>
        </w:rPr>
        <w:t>صلّى الله عليه وآله وسلّم</w:t>
      </w:r>
      <w:r w:rsidR="00252E6A">
        <w:rPr>
          <w:rtl/>
        </w:rPr>
        <w:t>)</w:t>
      </w:r>
      <w:r w:rsidRPr="00671643">
        <w:rPr>
          <w:rtl/>
        </w:rPr>
        <w:t>وأهل بيته (عليهم السلام)</w:t>
      </w:r>
      <w:bookmarkEnd w:id="125"/>
      <w:bookmarkEnd w:id="126"/>
    </w:p>
    <w:p w:rsidR="00007672" w:rsidRPr="00671643" w:rsidRDefault="00007672" w:rsidP="00252E6A">
      <w:pPr>
        <w:pStyle w:val="libNormal"/>
        <w:rPr>
          <w:rtl/>
        </w:rPr>
      </w:pPr>
      <w:r w:rsidRPr="00007672">
        <w:rPr>
          <w:rtl/>
        </w:rPr>
        <w:t xml:space="preserve">لمّا كان الثقل الثاني من الدين الإسلامي بعد القرآن الكريم هُم أهل البيت </w:t>
      </w:r>
      <w:r w:rsidR="00252E6A">
        <w:rPr>
          <w:rtl/>
        </w:rPr>
        <w:t>(</w:t>
      </w:r>
      <w:r w:rsidRPr="00007672">
        <w:rPr>
          <w:rtl/>
        </w:rPr>
        <w:t>عليهم السلام</w:t>
      </w:r>
      <w:r w:rsidR="00252E6A">
        <w:rPr>
          <w:rtl/>
        </w:rPr>
        <w:t>)،</w:t>
      </w:r>
      <w:r w:rsidRPr="00007672">
        <w:rPr>
          <w:rtl/>
        </w:rPr>
        <w:t xml:space="preserve"> وأصلُهم البارز ومبدأهم الأوّل وعمود نورهم المقوّم</w:t>
      </w:r>
      <w:r w:rsidR="00252E6A">
        <w:rPr>
          <w:rtl/>
        </w:rPr>
        <w:t>،</w:t>
      </w:r>
      <w:r w:rsidRPr="00007672">
        <w:rPr>
          <w:rtl/>
        </w:rPr>
        <w:t xml:space="preserve"> هو الرسول محمّد </w:t>
      </w:r>
      <w:r w:rsidR="00252E6A">
        <w:rPr>
          <w:rtl/>
        </w:rPr>
        <w:t>(</w:t>
      </w:r>
      <w:r w:rsidRPr="00007672">
        <w:rPr>
          <w:rtl/>
        </w:rPr>
        <w:t>صلّى الله عليه وآله وسلّم</w:t>
      </w:r>
      <w:r w:rsidR="00252E6A">
        <w:rPr>
          <w:rtl/>
        </w:rPr>
        <w:t>)،</w:t>
      </w:r>
      <w:r w:rsidRPr="00007672">
        <w:rPr>
          <w:rtl/>
        </w:rPr>
        <w:t xml:space="preserve"> كان ثاني ما اهتمّ به المُستشرقون من موضوعات هذا الدين</w:t>
      </w:r>
      <w:r w:rsidR="00252E6A">
        <w:rPr>
          <w:rtl/>
        </w:rPr>
        <w:t>.</w:t>
      </w:r>
    </w:p>
    <w:p w:rsidR="00007672" w:rsidRPr="00671643" w:rsidRDefault="00007672" w:rsidP="00252E6A">
      <w:pPr>
        <w:pStyle w:val="libNormal"/>
        <w:rPr>
          <w:rtl/>
        </w:rPr>
      </w:pPr>
      <w:r w:rsidRPr="00007672">
        <w:rPr>
          <w:rtl/>
        </w:rPr>
        <w:t>فتناول الكثير منهم شخصيّاتهم وسيرتهم بطريقةٍ مليئةٍ بالشيطَنة والخبث والتزوير</w:t>
      </w:r>
      <w:r w:rsidR="00252E6A">
        <w:rPr>
          <w:rtl/>
        </w:rPr>
        <w:t>،</w:t>
      </w:r>
      <w:r w:rsidRPr="00007672">
        <w:rPr>
          <w:rtl/>
        </w:rPr>
        <w:t xml:space="preserve"> مُستترين بستار البحث والنقد العلميّين</w:t>
      </w:r>
      <w:r w:rsidR="00252E6A">
        <w:rPr>
          <w:rtl/>
        </w:rPr>
        <w:t>،</w:t>
      </w:r>
      <w:r w:rsidRPr="00007672">
        <w:rPr>
          <w:rtl/>
        </w:rPr>
        <w:t xml:space="preserve"> خصوصاً أنّ الرسول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r w:rsidRPr="00007672">
        <w:rPr>
          <w:rtl/>
        </w:rPr>
        <w:t xml:space="preserve"> رسموا تاريخ هذا الدين وترجموه في الواقع</w:t>
      </w:r>
      <w:r w:rsidR="00252E6A">
        <w:rPr>
          <w:rtl/>
        </w:rPr>
        <w:t>،</w:t>
      </w:r>
      <w:r w:rsidRPr="00007672">
        <w:rPr>
          <w:rtl/>
        </w:rPr>
        <w:t xml:space="preserve"> حركةً تغييريّةً شاملة عملت على استئصال جذور الجاهليّة والظلم والانحراف</w:t>
      </w:r>
      <w:r w:rsidR="00252E6A">
        <w:rPr>
          <w:rtl/>
        </w:rPr>
        <w:t>،</w:t>
      </w:r>
      <w:r w:rsidRPr="00007672">
        <w:rPr>
          <w:rtl/>
        </w:rPr>
        <w:t xml:space="preserve"> وأماطت اللثام عنها</w:t>
      </w:r>
      <w:r w:rsidR="00252E6A">
        <w:rPr>
          <w:rtl/>
        </w:rPr>
        <w:t>،</w:t>
      </w:r>
      <w:r w:rsidRPr="00007672">
        <w:rPr>
          <w:rtl/>
        </w:rPr>
        <w:t xml:space="preserve"> وكشفت مواطن الحق مِن الباطن</w:t>
      </w:r>
      <w:r w:rsidR="00252E6A">
        <w:rPr>
          <w:rtl/>
        </w:rPr>
        <w:t>،</w:t>
      </w:r>
      <w:r w:rsidRPr="00007672">
        <w:rPr>
          <w:rtl/>
        </w:rPr>
        <w:t xml:space="preserve"> وما هو لله منه وما هو للشيطان...لتُميّز البشريّة طريق الهُدى مِن طريق الضلال</w:t>
      </w:r>
      <w:r w:rsidR="00252E6A">
        <w:rPr>
          <w:rtl/>
        </w:rPr>
        <w:t>،</w:t>
      </w:r>
      <w:r w:rsidRPr="00007672">
        <w:rPr>
          <w:rtl/>
        </w:rPr>
        <w:t xml:space="preserve"> لا من خلال المفاهيم والنظريّات فحسب</w:t>
      </w:r>
      <w:r w:rsidR="00252E6A">
        <w:rPr>
          <w:rtl/>
        </w:rPr>
        <w:t>؛</w:t>
      </w:r>
      <w:r w:rsidRPr="00007672">
        <w:rPr>
          <w:rtl/>
        </w:rPr>
        <w:t xml:space="preserve"> لأنّها قد لا تسلم من التحريف والتلبيس عند التطبيق</w:t>
      </w:r>
      <w:r w:rsidR="00252E6A">
        <w:rPr>
          <w:rtl/>
        </w:rPr>
        <w:t>،</w:t>
      </w:r>
      <w:r w:rsidRPr="00007672">
        <w:rPr>
          <w:rtl/>
        </w:rPr>
        <w:t xml:space="preserve"> بل من خلال المصاديق المعصومة التي تكشف عن الإرادة الحقيقيّة لله سبحانه وتعالى في خطابه للبشريّة وتشريعاته لنُظم حياتهم وترشيد مسيرتهم نحو السعادة والكمال المطلق</w:t>
      </w:r>
      <w:r w:rsidR="00252E6A">
        <w:rPr>
          <w:rtl/>
        </w:rPr>
        <w:t>.</w:t>
      </w:r>
    </w:p>
    <w:p w:rsidR="00007672" w:rsidRPr="00671643" w:rsidRDefault="00007672" w:rsidP="00252E6A">
      <w:pPr>
        <w:pStyle w:val="libNormal"/>
        <w:rPr>
          <w:rtl/>
        </w:rPr>
      </w:pPr>
      <w:r w:rsidRPr="00007672">
        <w:rPr>
          <w:rtl/>
        </w:rPr>
        <w:t>وكان محور محاولات المُستشرقين في تناول السيرة النبويّة هو إسقاط هذا الثقل في واقع المسلمين</w:t>
      </w:r>
      <w:r w:rsidR="00252E6A">
        <w:rPr>
          <w:rtl/>
        </w:rPr>
        <w:t>،</w:t>
      </w:r>
      <w:r w:rsidRPr="00007672">
        <w:rPr>
          <w:rtl/>
        </w:rPr>
        <w:t xml:space="preserve"> منضمّاً إلى الثقل الأوّل وهو القرآن الكريم</w:t>
      </w:r>
      <w:r w:rsidR="00252E6A">
        <w:rPr>
          <w:rtl/>
        </w:rPr>
        <w:t>،</w:t>
      </w:r>
      <w:r w:rsidRPr="00007672">
        <w:rPr>
          <w:rtl/>
        </w:rPr>
        <w:t xml:space="preserve"> وبذلك ينهار البناء الإسلامي بكلّ أبعاده الفكريّة والسياسيّة... ومن أجل ذلك راحوا يتتبّعون مفردات التاريخ الإسلامي</w:t>
      </w:r>
      <w:r w:rsidR="00252E6A">
        <w:rPr>
          <w:rtl/>
        </w:rPr>
        <w:t>؛</w:t>
      </w:r>
      <w:r w:rsidRPr="00007672">
        <w:rPr>
          <w:rtl/>
        </w:rPr>
        <w:t xml:space="preserve"> لاستقصاء موارد الشذوذ ومواطن التزوير في السيرة النبويّة</w:t>
      </w:r>
      <w:r w:rsidR="00252E6A">
        <w:rPr>
          <w:rtl/>
        </w:rPr>
        <w:t>،</w:t>
      </w:r>
      <w:r w:rsidRPr="00007672">
        <w:rPr>
          <w:rtl/>
        </w:rPr>
        <w:t xml:space="preserve"> التي أحدثها وعّاظ</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السلاطين ومرتزق الحكام المنحرفين</w:t>
      </w:r>
      <w:r w:rsidR="00252E6A">
        <w:rPr>
          <w:rtl/>
        </w:rPr>
        <w:t>،</w:t>
      </w:r>
      <w:r w:rsidRPr="00007672">
        <w:rPr>
          <w:rtl/>
        </w:rPr>
        <w:t xml:space="preserve"> كخلفاء بني أُميّة وخلفاء بني العبّاس</w:t>
      </w:r>
      <w:r w:rsidR="00252E6A">
        <w:rPr>
          <w:rtl/>
        </w:rPr>
        <w:t>،</w:t>
      </w:r>
      <w:r w:rsidRPr="00007672">
        <w:rPr>
          <w:rtl/>
        </w:rPr>
        <w:t xml:space="preserve"> وتسليط الضوء عليها إظهارها على أنّها السيرة الفعليّة للرسول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r w:rsidRPr="00007672">
        <w:rPr>
          <w:rtl/>
        </w:rPr>
        <w:t xml:space="preserve"> ثمّ يبدأ استثمار ذلك عند تأسيس بحثٍ نقدي لشخصيّة الرسول </w:t>
      </w:r>
      <w:r w:rsidR="00252E6A">
        <w:rPr>
          <w:rtl/>
        </w:rPr>
        <w:t>(</w:t>
      </w:r>
      <w:r w:rsidRPr="00007672">
        <w:rPr>
          <w:rtl/>
        </w:rPr>
        <w:t>صلّى الله عليه وآله وسلّم</w:t>
      </w:r>
      <w:r w:rsidR="00252E6A">
        <w:rPr>
          <w:rtl/>
        </w:rPr>
        <w:t>)</w:t>
      </w:r>
      <w:r w:rsidRPr="00007672">
        <w:rPr>
          <w:rtl/>
        </w:rPr>
        <w:t xml:space="preserve"> لتحقيق هدفين</w:t>
      </w:r>
      <w:r w:rsidR="00252E6A">
        <w:rPr>
          <w:rtl/>
        </w:rPr>
        <w:t>:</w:t>
      </w:r>
    </w:p>
    <w:p w:rsidR="00007672" w:rsidRPr="00671643" w:rsidRDefault="00007672" w:rsidP="00007672">
      <w:pPr>
        <w:pStyle w:val="libNormal"/>
        <w:rPr>
          <w:rtl/>
        </w:rPr>
      </w:pPr>
      <w:r w:rsidRPr="00EC1D72">
        <w:rPr>
          <w:rStyle w:val="libBold2Char"/>
          <w:rtl/>
        </w:rPr>
        <w:t>الأوّل</w:t>
      </w:r>
      <w:r w:rsidR="00252E6A" w:rsidRPr="00EC1D72">
        <w:rPr>
          <w:rStyle w:val="libBold2Char"/>
          <w:rtl/>
        </w:rPr>
        <w:t>:</w:t>
      </w:r>
      <w:r w:rsidRPr="00252E6A">
        <w:rPr>
          <w:rtl/>
        </w:rPr>
        <w:t xml:space="preserve"> إبراز تهافت وتناقض في سيرته وصولاً لنفي نبوّته وعالميّته</w:t>
      </w:r>
      <w:r w:rsidR="00252E6A">
        <w:rPr>
          <w:rtl/>
        </w:rPr>
        <w:t>،</w:t>
      </w:r>
      <w:r w:rsidRPr="00252E6A">
        <w:rPr>
          <w:rtl/>
        </w:rPr>
        <w:t xml:space="preserve"> وتقرير أنّه ليس إلاّ رجلُ إصلاحٍ قومي</w:t>
      </w:r>
      <w:r w:rsidR="00252E6A">
        <w:rPr>
          <w:rtl/>
        </w:rPr>
        <w:t>،</w:t>
      </w:r>
      <w:r w:rsidRPr="00252E6A">
        <w:rPr>
          <w:rtl/>
        </w:rPr>
        <w:t xml:space="preserve"> استثمر النصرانيّة واليهوديّة وأمثالهما وأضاف إليها من عنده</w:t>
      </w:r>
      <w:r w:rsidR="00252E6A">
        <w:rPr>
          <w:rtl/>
        </w:rPr>
        <w:t>؛</w:t>
      </w:r>
      <w:r w:rsidRPr="00252E6A">
        <w:rPr>
          <w:rtl/>
        </w:rPr>
        <w:t xml:space="preserve"> لتنسجم مع مجتمعه وظرفه الزماني والمكاني</w:t>
      </w:r>
      <w:r w:rsidR="00252E6A">
        <w:rPr>
          <w:rtl/>
        </w:rPr>
        <w:t>.</w:t>
      </w:r>
    </w:p>
    <w:p w:rsidR="00007672" w:rsidRPr="00671643" w:rsidRDefault="00007672" w:rsidP="00007672">
      <w:pPr>
        <w:pStyle w:val="libNormal"/>
        <w:rPr>
          <w:rtl/>
        </w:rPr>
      </w:pPr>
      <w:r w:rsidRPr="00EC1D72">
        <w:rPr>
          <w:rStyle w:val="libBold2Char"/>
          <w:rtl/>
        </w:rPr>
        <w:t>والثاني</w:t>
      </w:r>
      <w:r w:rsidR="00252E6A" w:rsidRPr="00EC1D72">
        <w:rPr>
          <w:rStyle w:val="libBold2Char"/>
          <w:rtl/>
        </w:rPr>
        <w:t>:</w:t>
      </w:r>
      <w:r w:rsidRPr="00252E6A">
        <w:rPr>
          <w:rtl/>
        </w:rPr>
        <w:t xml:space="preserve"> وصمُ السنّة النبويّة بالاختلاق والوضع</w:t>
      </w:r>
      <w:r w:rsidR="00252E6A">
        <w:rPr>
          <w:rtl/>
        </w:rPr>
        <w:t>،</w:t>
      </w:r>
      <w:r w:rsidRPr="00252E6A">
        <w:rPr>
          <w:rtl/>
        </w:rPr>
        <w:t xml:space="preserve"> ومِن ثمّ الدعوة إلى عدم حجّيتها كمصدر أساسي من مصادر التشريع في الإسلام</w:t>
      </w:r>
      <w:r w:rsidR="00252E6A">
        <w:rPr>
          <w:rtl/>
        </w:rPr>
        <w:t>،</w:t>
      </w:r>
      <w:r w:rsidRPr="00252E6A">
        <w:rPr>
          <w:rtl/>
        </w:rPr>
        <w:t xml:space="preserve"> ولم تكن هذه المُعطيات جزافاً</w:t>
      </w:r>
      <w:r w:rsidR="00252E6A">
        <w:rPr>
          <w:rtl/>
        </w:rPr>
        <w:t>،</w:t>
      </w:r>
      <w:r w:rsidRPr="00252E6A">
        <w:rPr>
          <w:rtl/>
        </w:rPr>
        <w:t xml:space="preserve"> بل هي إفراز طبيعي للصراع المُحتدم بين الإسلام والصليبيّة</w:t>
      </w:r>
      <w:r w:rsidR="00252E6A">
        <w:rPr>
          <w:rtl/>
        </w:rPr>
        <w:t>،</w:t>
      </w:r>
      <w:r w:rsidRPr="00252E6A">
        <w:rPr>
          <w:rtl/>
        </w:rPr>
        <w:t xml:space="preserve"> وقد كان للنتائج التي تمخّضت عنها الحروب الصليبيّة طعم العلقم في حلوق الأوربيّين لا ينسونه أبداً</w:t>
      </w:r>
      <w:r w:rsidR="00252E6A">
        <w:rPr>
          <w:rtl/>
        </w:rPr>
        <w:t>.</w:t>
      </w:r>
    </w:p>
    <w:p w:rsidR="00007672" w:rsidRPr="00671643" w:rsidRDefault="00007672" w:rsidP="00007672">
      <w:pPr>
        <w:pStyle w:val="libNormal"/>
        <w:rPr>
          <w:rtl/>
        </w:rPr>
      </w:pPr>
      <w:r w:rsidRPr="00252E6A">
        <w:rPr>
          <w:rtl/>
        </w:rPr>
        <w:t xml:space="preserve">ويتحدّث الكاتب المسلم </w:t>
      </w:r>
      <w:r w:rsidR="00252E6A" w:rsidRPr="00EC1D72">
        <w:rPr>
          <w:rStyle w:val="libBold2Char"/>
          <w:rtl/>
        </w:rPr>
        <w:t>(</w:t>
      </w:r>
      <w:r w:rsidRPr="00EC1D72">
        <w:rPr>
          <w:rStyle w:val="libBold2Char"/>
          <w:rtl/>
        </w:rPr>
        <w:t>ليوبولد فايس</w:t>
      </w:r>
      <w:r w:rsidR="00252E6A" w:rsidRPr="00EC1D72">
        <w:rPr>
          <w:rStyle w:val="libBold2Char"/>
          <w:rtl/>
        </w:rPr>
        <w:t>)</w:t>
      </w:r>
      <w:r w:rsidRPr="00252E6A">
        <w:rPr>
          <w:rtl/>
        </w:rPr>
        <w:t xml:space="preserve"> - </w:t>
      </w:r>
      <w:r w:rsidR="00252E6A">
        <w:rPr>
          <w:rtl/>
        </w:rPr>
        <w:t>(</w:t>
      </w:r>
      <w:r w:rsidRPr="00252E6A">
        <w:rPr>
          <w:rtl/>
        </w:rPr>
        <w:t>محمّد أسد</w:t>
      </w:r>
      <w:r w:rsidR="00252E6A">
        <w:rPr>
          <w:rtl/>
        </w:rPr>
        <w:t>)</w:t>
      </w:r>
      <w:r w:rsidRPr="00252E6A">
        <w:rPr>
          <w:rtl/>
        </w:rPr>
        <w:t xml:space="preserve"> - عن التجربة المُرّة التي استحالت مُعضلة في مناهجهم يصعب تجاوزها</w:t>
      </w:r>
      <w:r w:rsidR="00252E6A">
        <w:rPr>
          <w:rtl/>
        </w:rPr>
        <w:t>،</w:t>
      </w:r>
      <w:r w:rsidRPr="00252E6A">
        <w:rPr>
          <w:rtl/>
        </w:rPr>
        <w:t xml:space="preserve"> فيقول</w:t>
      </w:r>
      <w:r w:rsidR="00252E6A">
        <w:rPr>
          <w:rtl/>
        </w:rPr>
        <w:t>:</w:t>
      </w:r>
      <w:r w:rsidRPr="00252E6A">
        <w:rPr>
          <w:rtl/>
        </w:rPr>
        <w:t xml:space="preserve"> </w:t>
      </w:r>
      <w:r w:rsidR="00252E6A" w:rsidRPr="00EC1D72">
        <w:rPr>
          <w:rStyle w:val="libBold2Char"/>
          <w:rtl/>
        </w:rPr>
        <w:t>(</w:t>
      </w:r>
      <w:r w:rsidRPr="00252E6A">
        <w:rPr>
          <w:rtl/>
        </w:rPr>
        <w:t>فيما يتعلّق بالإسلام فإنّ الاحتقار التقليدي أخذ يتسلّل في شكل تحزّبٍ غير معقول على بحوثهم العلميّة</w:t>
      </w:r>
      <w:r w:rsidR="00252E6A">
        <w:rPr>
          <w:rtl/>
        </w:rPr>
        <w:t>،</w:t>
      </w:r>
      <w:r w:rsidRPr="00252E6A">
        <w:rPr>
          <w:rtl/>
        </w:rPr>
        <w:t xml:space="preserve"> وبقي هذا الخليج الذي حفره التاريخ بين أوربّا والعالم الإسلامي - مُنذ الحروب الصليبيّة - غير معقودٍ فوقه جسر</w:t>
      </w:r>
      <w:r w:rsidR="00252E6A">
        <w:rPr>
          <w:rtl/>
        </w:rPr>
        <w:t>،</w:t>
      </w:r>
      <w:r w:rsidRPr="00252E6A">
        <w:rPr>
          <w:rtl/>
        </w:rPr>
        <w:t xml:space="preserve"> ثمّ أصبح احتقار الإسلام جزءاً أساسيّاً في التفكير الأوربّي</w:t>
      </w:r>
      <w:r w:rsidR="00252E6A">
        <w:rPr>
          <w:rtl/>
        </w:rPr>
        <w:t>،</w:t>
      </w:r>
      <w:r w:rsidRPr="00252E6A">
        <w:rPr>
          <w:rtl/>
        </w:rPr>
        <w:t xml:space="preserve"> والواقع أنّ المستشرقين الأوائل في الأعصر الحديثة كانوا مُبشّرين نصارى يعملون في البلاد الإسلاميّة</w:t>
      </w:r>
      <w:r w:rsidR="00252E6A">
        <w:rPr>
          <w:rtl/>
        </w:rPr>
        <w:t>،</w:t>
      </w:r>
      <w:r w:rsidRPr="00252E6A">
        <w:rPr>
          <w:rtl/>
        </w:rPr>
        <w:t xml:space="preserve"> أمّا تحامل المستشرقين على الإسلام فغريزةٌ موروثة</w:t>
      </w:r>
      <w:r w:rsidR="00252E6A">
        <w:rPr>
          <w:rtl/>
        </w:rPr>
        <w:t>،</w:t>
      </w:r>
      <w:r w:rsidRPr="00252E6A">
        <w:rPr>
          <w:rtl/>
        </w:rPr>
        <w:t xml:space="preserve"> وخاصّة طبيعيّة تقوم على المؤثّرات التي خلّفتها الحروب الصليبيّة بكلّ ما لها من ذيول في عقول الأوربيّين</w:t>
      </w:r>
      <w:r w:rsidR="00252E6A">
        <w:rPr>
          <w:rtl/>
        </w:rPr>
        <w:t>).</w:t>
      </w:r>
    </w:p>
    <w:p w:rsidR="00007672" w:rsidRPr="00671643" w:rsidRDefault="00007672" w:rsidP="00252E6A">
      <w:pPr>
        <w:pStyle w:val="libNormal"/>
        <w:rPr>
          <w:rtl/>
        </w:rPr>
      </w:pPr>
      <w:r w:rsidRPr="00007672">
        <w:rPr>
          <w:rtl/>
        </w:rPr>
        <w:t>لقد كشفت أقلام الكثير من المستشرقين عن الحقد والغريزة العدائيّة الموروثة</w:t>
      </w:r>
      <w:r w:rsidR="00252E6A">
        <w:rPr>
          <w:rtl/>
        </w:rPr>
        <w:t>،</w:t>
      </w:r>
      <w:r w:rsidRPr="00007672">
        <w:rPr>
          <w:rtl/>
        </w:rPr>
        <w:t xml:space="preserve"> تجاه الإسلام والمسلمين ونبيّهم نبيّ الرحمة محمّد </w:t>
      </w:r>
      <w:r w:rsidR="00252E6A">
        <w:rPr>
          <w:rtl/>
        </w:rPr>
        <w:t>(</w:t>
      </w:r>
      <w:r w:rsidRPr="00007672">
        <w:rPr>
          <w:rtl/>
        </w:rPr>
        <w:t>صلّى الله عليه وآله وسلّم</w:t>
      </w:r>
      <w:r w:rsidR="00252E6A">
        <w:rPr>
          <w:rtl/>
        </w:rPr>
        <w:t>)،</w:t>
      </w:r>
      <w:r w:rsidRPr="00007672">
        <w:rPr>
          <w:rtl/>
        </w:rPr>
        <w:t xml:space="preserve"> حتّى كالوا من الشتائم ما يربأ قلمنا عن تناوله</w:t>
      </w:r>
      <w:r w:rsidR="00252E6A">
        <w:rPr>
          <w:rtl/>
        </w:rPr>
        <w:t>،</w:t>
      </w:r>
      <w:r w:rsidRPr="00007672">
        <w:rPr>
          <w:rtl/>
        </w:rPr>
        <w:t xml:space="preserve"> لو لا أنّنا بصدد تعريتهم وكشف مخطّطاتهم الخبيثة</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التي تنسج تحت ستار العلم والمعرفة</w:t>
      </w:r>
      <w:r w:rsidR="00252E6A">
        <w:rPr>
          <w:rtl/>
        </w:rPr>
        <w:t>.</w:t>
      </w:r>
    </w:p>
    <w:p w:rsidR="00007672" w:rsidRPr="00671643" w:rsidRDefault="00007672" w:rsidP="00007672">
      <w:pPr>
        <w:pStyle w:val="libNormal"/>
        <w:rPr>
          <w:rtl/>
        </w:rPr>
      </w:pPr>
      <w:r w:rsidRPr="00252E6A">
        <w:rPr>
          <w:rtl/>
        </w:rPr>
        <w:t xml:space="preserve">فهذا </w:t>
      </w:r>
      <w:r w:rsidR="00252E6A" w:rsidRPr="00EC1D72">
        <w:rPr>
          <w:rStyle w:val="libBold2Char"/>
          <w:rtl/>
        </w:rPr>
        <w:t>(</w:t>
      </w:r>
      <w:r w:rsidRPr="00EC1D72">
        <w:rPr>
          <w:rStyle w:val="libBold2Char"/>
          <w:rtl/>
        </w:rPr>
        <w:t>المونيسنيور كولي</w:t>
      </w:r>
      <w:r w:rsidR="00252E6A" w:rsidRPr="00EC1D72">
        <w:rPr>
          <w:rStyle w:val="libBold2Char"/>
          <w:rtl/>
        </w:rPr>
        <w:t>)</w:t>
      </w:r>
      <w:r w:rsidRPr="00252E6A">
        <w:rPr>
          <w:rtl/>
        </w:rPr>
        <w:t xml:space="preserve"> يقول في كتابه </w:t>
      </w:r>
      <w:r w:rsidR="00252E6A" w:rsidRPr="00EC1D72">
        <w:rPr>
          <w:rStyle w:val="libBold2Char"/>
          <w:rtl/>
        </w:rPr>
        <w:t>(</w:t>
      </w:r>
      <w:r w:rsidRPr="00EC1D72">
        <w:rPr>
          <w:rStyle w:val="libBold2Char"/>
          <w:rtl/>
        </w:rPr>
        <w:t>البحث عن الدين الحق</w:t>
      </w:r>
      <w:r w:rsidR="00252E6A" w:rsidRPr="00EC1D72">
        <w:rPr>
          <w:rStyle w:val="libBold2Char"/>
          <w:rtl/>
        </w:rPr>
        <w:t>)</w:t>
      </w:r>
      <w:r w:rsidR="00252E6A">
        <w:rPr>
          <w:rtl/>
        </w:rPr>
        <w:t>:</w:t>
      </w:r>
      <w:r w:rsidRPr="00252E6A">
        <w:rPr>
          <w:rtl/>
        </w:rPr>
        <w:t xml:space="preserve"> </w:t>
      </w:r>
      <w:r w:rsidR="00252E6A">
        <w:rPr>
          <w:rtl/>
        </w:rPr>
        <w:t>(</w:t>
      </w:r>
      <w:r w:rsidRPr="00252E6A">
        <w:rPr>
          <w:rtl/>
        </w:rPr>
        <w:t>برَز في الشرق عدوٌّ جديد هو الإسلام</w:t>
      </w:r>
      <w:r w:rsidR="00252E6A">
        <w:rPr>
          <w:rtl/>
        </w:rPr>
        <w:t>،</w:t>
      </w:r>
      <w:r w:rsidRPr="00252E6A">
        <w:rPr>
          <w:rtl/>
        </w:rPr>
        <w:t xml:space="preserve"> الذي أُسّس على القوّة وقام على أشدّ أنواع التعصّب</w:t>
      </w:r>
      <w:r w:rsidR="00252E6A">
        <w:rPr>
          <w:rtl/>
        </w:rPr>
        <w:t>،</w:t>
      </w:r>
      <w:r w:rsidRPr="00252E6A">
        <w:rPr>
          <w:rtl/>
        </w:rPr>
        <w:t xml:space="preserve"> ولقد وضع محمّدٌ السيف في أيدي الذين تبعوه وتساهل في أقدس قوانين الأخلاق</w:t>
      </w:r>
      <w:r w:rsidR="00252E6A">
        <w:rPr>
          <w:rtl/>
        </w:rPr>
        <w:t>،</w:t>
      </w:r>
      <w:r w:rsidRPr="00252E6A">
        <w:rPr>
          <w:rtl/>
        </w:rPr>
        <w:t xml:space="preserve"> ثمّ سمح لأتباعه بالفجور والسلب</w:t>
      </w:r>
      <w:r w:rsidR="00252E6A">
        <w:rPr>
          <w:rtl/>
        </w:rPr>
        <w:t>،</w:t>
      </w:r>
      <w:r w:rsidRPr="00252E6A">
        <w:rPr>
          <w:rtl/>
        </w:rPr>
        <w:t xml:space="preserve"> ووعَد الذين يهلكون في القتال بالاستمتاع الدائم بالملذّات في الجنّة</w:t>
      </w:r>
      <w:r w:rsidR="00252E6A">
        <w:rPr>
          <w:rtl/>
        </w:rPr>
        <w:t>،</w:t>
      </w:r>
      <w:r w:rsidRPr="00252E6A">
        <w:rPr>
          <w:rtl/>
        </w:rPr>
        <w:t xml:space="preserve"> وبعد قليل أصبحت آسيا الصغرى وإفريقيا واسبانيا فريسةً له</w:t>
      </w:r>
      <w:r w:rsidR="00252E6A">
        <w:rPr>
          <w:rtl/>
        </w:rPr>
        <w:t>،</w:t>
      </w:r>
      <w:r w:rsidRPr="00252E6A">
        <w:rPr>
          <w:rtl/>
        </w:rPr>
        <w:t xml:space="preserve"> حتّى ايطاليا هدّدها الخطر وتناول الاجتياح نصف فرنسا</w:t>
      </w:r>
      <w:r w:rsidR="00252E6A">
        <w:rPr>
          <w:rtl/>
        </w:rPr>
        <w:t>،</w:t>
      </w:r>
      <w:r w:rsidRPr="00252E6A">
        <w:rPr>
          <w:rtl/>
        </w:rPr>
        <w:t xml:space="preserve"> لقد أُصيبت المدنية...</w:t>
      </w:r>
    </w:p>
    <w:p w:rsidR="00007672" w:rsidRPr="00671643" w:rsidRDefault="00007672" w:rsidP="00007672">
      <w:pPr>
        <w:pStyle w:val="libNormal"/>
        <w:rPr>
          <w:rtl/>
        </w:rPr>
      </w:pPr>
      <w:r w:rsidRPr="00252E6A">
        <w:rPr>
          <w:rtl/>
        </w:rPr>
        <w:t>ولكن انظر</w:t>
      </w:r>
      <w:r w:rsidR="00252E6A">
        <w:rPr>
          <w:rtl/>
        </w:rPr>
        <w:t>:</w:t>
      </w:r>
      <w:r w:rsidRPr="00252E6A">
        <w:rPr>
          <w:rtl/>
        </w:rPr>
        <w:t xml:space="preserve"> ها هي النصرانيّة تضع بسيف </w:t>
      </w:r>
      <w:r w:rsidR="00252E6A" w:rsidRPr="00EC1D72">
        <w:rPr>
          <w:rStyle w:val="libBold2Char"/>
          <w:rtl/>
        </w:rPr>
        <w:t>(</w:t>
      </w:r>
      <w:r w:rsidRPr="00EC1D72">
        <w:rPr>
          <w:rStyle w:val="libBold2Char"/>
          <w:rtl/>
        </w:rPr>
        <w:t>شارل مارتل</w:t>
      </w:r>
      <w:r w:rsidR="00252E6A" w:rsidRPr="00EC1D72">
        <w:rPr>
          <w:rStyle w:val="libBold2Char"/>
          <w:rtl/>
        </w:rPr>
        <w:t>)</w:t>
      </w:r>
      <w:r w:rsidRPr="00252E6A">
        <w:rPr>
          <w:rtl/>
        </w:rPr>
        <w:t xml:space="preserve"> سدّاً في وجه سيل الإسلام المُنتصر عند بوابّات </w:t>
      </w:r>
      <w:r w:rsidR="00252E6A" w:rsidRPr="00EC1D72">
        <w:rPr>
          <w:rStyle w:val="libBold2Char"/>
          <w:rtl/>
        </w:rPr>
        <w:t>(</w:t>
      </w:r>
      <w:r w:rsidRPr="00EC1D72">
        <w:rPr>
          <w:rStyle w:val="libBold2Char"/>
          <w:rtl/>
        </w:rPr>
        <w:t>بواتييه</w:t>
      </w:r>
      <w:r w:rsidR="00252E6A" w:rsidRPr="00EC1D72">
        <w:rPr>
          <w:rStyle w:val="libBold2Char"/>
          <w:rtl/>
        </w:rPr>
        <w:t>)</w:t>
      </w:r>
      <w:r w:rsidRPr="00252E6A">
        <w:rPr>
          <w:rtl/>
        </w:rPr>
        <w:t xml:space="preserve"> ثمّ تعمل الحروب الصليبيّة في مدى قرابة قرنين تقريباً </w:t>
      </w:r>
      <w:r w:rsidR="00252E6A">
        <w:rPr>
          <w:rtl/>
        </w:rPr>
        <w:t>(</w:t>
      </w:r>
      <w:r w:rsidRPr="00252E6A">
        <w:rPr>
          <w:rtl/>
        </w:rPr>
        <w:t>1099 - 1254م</w:t>
      </w:r>
      <w:r w:rsidR="00252E6A">
        <w:rPr>
          <w:rtl/>
        </w:rPr>
        <w:t>)</w:t>
      </w:r>
      <w:r w:rsidRPr="00252E6A">
        <w:rPr>
          <w:rtl/>
        </w:rPr>
        <w:t xml:space="preserve"> في سبيل الدين</w:t>
      </w:r>
      <w:r w:rsidR="00252E6A">
        <w:rPr>
          <w:rtl/>
        </w:rPr>
        <w:t>،</w:t>
      </w:r>
      <w:r w:rsidRPr="00252E6A">
        <w:rPr>
          <w:rtl/>
        </w:rPr>
        <w:t xml:space="preserve"> فتدجّج أوربّا بالسلاح وتنمّي النصرانيّة</w:t>
      </w:r>
      <w:r w:rsidR="00252E6A">
        <w:rPr>
          <w:rtl/>
        </w:rPr>
        <w:t>.</w:t>
      </w:r>
    </w:p>
    <w:p w:rsidR="00007672" w:rsidRPr="00671643" w:rsidRDefault="00007672" w:rsidP="00252E6A">
      <w:pPr>
        <w:pStyle w:val="libNormal"/>
        <w:rPr>
          <w:rtl/>
        </w:rPr>
      </w:pPr>
      <w:r w:rsidRPr="00007672">
        <w:rPr>
          <w:rtl/>
        </w:rPr>
        <w:t>وهكذا تقهقرت قوّة الهلال أمام راية الصليب</w:t>
      </w:r>
      <w:r w:rsidR="00252E6A">
        <w:rPr>
          <w:rtl/>
        </w:rPr>
        <w:t>،</w:t>
      </w:r>
      <w:r w:rsidRPr="00007672">
        <w:rPr>
          <w:rtl/>
        </w:rPr>
        <w:t xml:space="preserve"> وانتصر الإنجيل على القرآن</w:t>
      </w:r>
      <w:r w:rsidR="00252E6A">
        <w:rPr>
          <w:rtl/>
        </w:rPr>
        <w:t>،</w:t>
      </w:r>
      <w:r w:rsidRPr="00007672">
        <w:rPr>
          <w:rtl/>
        </w:rPr>
        <w:t xml:space="preserve"> وعلى ما فيه من قوانين الأخلاق الساذجة</w:t>
      </w:r>
      <w:r w:rsidR="00252E6A">
        <w:rPr>
          <w:rtl/>
        </w:rPr>
        <w:t>).</w:t>
      </w:r>
    </w:p>
    <w:p w:rsidR="00007672" w:rsidRPr="00671643" w:rsidRDefault="00007672" w:rsidP="00007672">
      <w:pPr>
        <w:pStyle w:val="libNormal"/>
        <w:rPr>
          <w:rtl/>
        </w:rPr>
      </w:pPr>
      <w:r w:rsidRPr="00252E6A">
        <w:rPr>
          <w:rtl/>
        </w:rPr>
        <w:t xml:space="preserve">أمّا </w:t>
      </w:r>
      <w:r w:rsidR="00252E6A" w:rsidRPr="00EC1D72">
        <w:rPr>
          <w:rStyle w:val="libBold2Char"/>
          <w:rtl/>
        </w:rPr>
        <w:t>(</w:t>
      </w:r>
      <w:r w:rsidRPr="00EC1D72">
        <w:rPr>
          <w:rStyle w:val="libBold2Char"/>
          <w:rtl/>
        </w:rPr>
        <w:t>المسيو كيمون</w:t>
      </w:r>
      <w:r w:rsidR="00252E6A" w:rsidRPr="00EC1D72">
        <w:rPr>
          <w:rStyle w:val="libBold2Char"/>
          <w:rtl/>
        </w:rPr>
        <w:t>)</w:t>
      </w:r>
      <w:r w:rsidRPr="00252E6A">
        <w:rPr>
          <w:rtl/>
        </w:rPr>
        <w:t xml:space="preserve"> فيقول في كتابه </w:t>
      </w:r>
      <w:r w:rsidR="00252E6A" w:rsidRPr="00EC1D72">
        <w:rPr>
          <w:rStyle w:val="libBold2Char"/>
          <w:rtl/>
        </w:rPr>
        <w:t>(</w:t>
      </w:r>
      <w:r w:rsidRPr="00EC1D72">
        <w:rPr>
          <w:rStyle w:val="libBold2Char"/>
          <w:rtl/>
        </w:rPr>
        <w:t>ميثولوجيا الإسلام</w:t>
      </w:r>
      <w:r w:rsidR="00252E6A" w:rsidRPr="00EC1D72">
        <w:rPr>
          <w:rStyle w:val="libBold2Char"/>
          <w:rtl/>
        </w:rPr>
        <w:t>)</w:t>
      </w:r>
      <w:r w:rsidR="00252E6A">
        <w:rPr>
          <w:rtl/>
        </w:rPr>
        <w:t>:</w:t>
      </w:r>
      <w:r w:rsidRPr="00252E6A">
        <w:rPr>
          <w:rtl/>
        </w:rPr>
        <w:t xml:space="preserve"> </w:t>
      </w:r>
      <w:r w:rsidR="00252E6A">
        <w:rPr>
          <w:rtl/>
        </w:rPr>
        <w:t>(</w:t>
      </w:r>
      <w:r w:rsidRPr="00252E6A">
        <w:rPr>
          <w:rtl/>
        </w:rPr>
        <w:t>إنّ الديانة المحمّديّة جذامٌ نشأ بين الناس وأخذ يفتك بهم فتكا ذريعاً</w:t>
      </w:r>
      <w:r w:rsidR="00252E6A">
        <w:rPr>
          <w:rtl/>
        </w:rPr>
        <w:t>،</w:t>
      </w:r>
      <w:r w:rsidRPr="00252E6A">
        <w:rPr>
          <w:rtl/>
        </w:rPr>
        <w:t xml:space="preserve"> بل هو مرضٌ مروّع وشللٌ عام</w:t>
      </w:r>
      <w:r w:rsidR="00252E6A">
        <w:rPr>
          <w:rtl/>
        </w:rPr>
        <w:t>،</w:t>
      </w:r>
      <w:r w:rsidRPr="00252E6A">
        <w:rPr>
          <w:rtl/>
        </w:rPr>
        <w:t xml:space="preserve"> وجنونٌ ذهولي يبعث الإنسان على الخمول والكسل</w:t>
      </w:r>
      <w:r w:rsidR="00252E6A">
        <w:rPr>
          <w:rtl/>
        </w:rPr>
        <w:t>،</w:t>
      </w:r>
      <w:r w:rsidRPr="00252E6A">
        <w:rPr>
          <w:rtl/>
        </w:rPr>
        <w:t xml:space="preserve"> ولا يُوقظهُ منهما إلاّ ليسفك الدماء ويدمن معاقرة الخمور ويجمح في القبائح</w:t>
      </w:r>
      <w:r w:rsidR="00252E6A">
        <w:rPr>
          <w:rtl/>
        </w:rPr>
        <w:t>.</w:t>
      </w:r>
    </w:p>
    <w:p w:rsidR="00007672" w:rsidRPr="00671643" w:rsidRDefault="00007672" w:rsidP="00007672">
      <w:pPr>
        <w:pStyle w:val="libNormal"/>
        <w:rPr>
          <w:rtl/>
        </w:rPr>
      </w:pPr>
      <w:r w:rsidRPr="00252E6A">
        <w:rPr>
          <w:rtl/>
        </w:rPr>
        <w:t>وما قبر محمّد في مك</w:t>
      </w:r>
      <w:r w:rsidRPr="00252E6A">
        <w:rPr>
          <w:rFonts w:hint="cs"/>
          <w:rtl/>
        </w:rPr>
        <w:t>ّ</w:t>
      </w:r>
      <w:r w:rsidRPr="00252E6A">
        <w:rPr>
          <w:rtl/>
        </w:rPr>
        <w:t>ة [!]</w:t>
      </w:r>
      <w:r w:rsidRPr="00252E6A">
        <w:rPr>
          <w:rStyle w:val="libFootnotenumChar"/>
          <w:rtl/>
        </w:rPr>
        <w:t>(1)</w:t>
      </w:r>
      <w:r w:rsidRPr="00252E6A">
        <w:rPr>
          <w:rtl/>
        </w:rPr>
        <w:t xml:space="preserve"> إلاّ عموٌد كهربائي يبثّ الجنون في رؤوس المسلمين ويُلجئهم إلى الإتيان بمظاهر الصرع [الهستريا] والذهول العقلي</w:t>
      </w:r>
      <w:r w:rsidR="00252E6A">
        <w:rPr>
          <w:rtl/>
        </w:rPr>
        <w:t>،</w:t>
      </w:r>
      <w:r w:rsidRPr="00252E6A">
        <w:rPr>
          <w:rtl/>
        </w:rPr>
        <w:t xml:space="preserve"> وتكرار لفظ </w:t>
      </w:r>
      <w:r w:rsidR="00252E6A">
        <w:rPr>
          <w:rtl/>
        </w:rPr>
        <w:t>(</w:t>
      </w:r>
      <w:r w:rsidRPr="00252E6A">
        <w:rPr>
          <w:rtl/>
        </w:rPr>
        <w:t>الله... الله...) إلى ما لا نهاية وتعوّد عادات تنقلب إلى طِباع أصيلة ككراهيّة لحم الخنزير</w:t>
      </w:r>
      <w:r w:rsidR="00252E6A">
        <w:rPr>
          <w:rtl/>
        </w:rPr>
        <w:t>،</w:t>
      </w:r>
      <w:r w:rsidRPr="00252E6A">
        <w:rPr>
          <w:rtl/>
        </w:rPr>
        <w:t xml:space="preserve"> والنبيذ</w:t>
      </w:r>
      <w:r w:rsidR="00252E6A">
        <w:rPr>
          <w:rtl/>
        </w:rPr>
        <w:t>،</w:t>
      </w:r>
      <w:r w:rsidRPr="00252E6A">
        <w:rPr>
          <w:rtl/>
        </w:rPr>
        <w:t xml:space="preserve"> والموسيقى</w:t>
      </w:r>
      <w:r w:rsidR="00252E6A">
        <w:rPr>
          <w:rtl/>
        </w:rPr>
        <w:t>،</w:t>
      </w:r>
      <w:r w:rsidRPr="00252E6A">
        <w:rPr>
          <w:rtl/>
        </w:rPr>
        <w:t xml:space="preserve"> وترتيب ما يستنبط من أفكار القسوة والفجور في الملذّات</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قبر رسول الإسلام محمّد </w:t>
      </w:r>
      <w:r w:rsidR="00252E6A">
        <w:rPr>
          <w:rtl/>
        </w:rPr>
        <w:t>(</w:t>
      </w:r>
      <w:r w:rsidRPr="00671643">
        <w:rPr>
          <w:rtl/>
        </w:rPr>
        <w:t>صلّى الله عليه وآله وسلّم</w:t>
      </w:r>
      <w:r w:rsidR="00252E6A">
        <w:rPr>
          <w:rtl/>
        </w:rPr>
        <w:t>)</w:t>
      </w:r>
      <w:r w:rsidRPr="00671643">
        <w:rPr>
          <w:rtl/>
        </w:rPr>
        <w:t xml:space="preserve"> في المدينة المنوّرة وليس في مكّة المكرّمة</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وتستمرّ أقلام الحقد الاستشراقي المُشبع بالدوافع التبشيريّة والاستعماريّة تسطّر - جزافاً - أوصافاً ومقولات رخيصة</w:t>
      </w:r>
      <w:r w:rsidR="00252E6A">
        <w:rPr>
          <w:rtl/>
        </w:rPr>
        <w:t>،</w:t>
      </w:r>
      <w:r w:rsidRPr="00252E6A">
        <w:rPr>
          <w:rtl/>
        </w:rPr>
        <w:t xml:space="preserve"> بحقّ الرسول محمّد </w:t>
      </w:r>
      <w:r w:rsidR="00252E6A">
        <w:rPr>
          <w:rtl/>
        </w:rPr>
        <w:t>(</w:t>
      </w:r>
      <w:r w:rsidRPr="00252E6A">
        <w:rPr>
          <w:rtl/>
        </w:rPr>
        <w:t>صلّى الله عليه وآله وسلّم</w:t>
      </w:r>
      <w:r w:rsidR="00252E6A">
        <w:rPr>
          <w:rtl/>
        </w:rPr>
        <w:t>)</w:t>
      </w:r>
      <w:r w:rsidRPr="00252E6A">
        <w:rPr>
          <w:rtl/>
        </w:rPr>
        <w:t xml:space="preserve"> دون مراعاةٍ لأيّ حقيقة تاريخيّة</w:t>
      </w:r>
      <w:r w:rsidR="00252E6A">
        <w:rPr>
          <w:rtl/>
        </w:rPr>
        <w:t>،</w:t>
      </w:r>
      <w:r w:rsidRPr="00252E6A">
        <w:rPr>
          <w:rtl/>
        </w:rPr>
        <w:t xml:space="preserve"> أو قاعدة من قواعد الطرح العلمي</w:t>
      </w:r>
      <w:r w:rsidR="00252E6A">
        <w:rPr>
          <w:rtl/>
        </w:rPr>
        <w:t>،</w:t>
      </w:r>
      <w:r w:rsidRPr="00252E6A">
        <w:rPr>
          <w:rtl/>
        </w:rPr>
        <w:t xml:space="preserve"> فقد كتب الدكتور </w:t>
      </w:r>
      <w:r w:rsidR="00252E6A" w:rsidRPr="00EC1D72">
        <w:rPr>
          <w:rStyle w:val="libBold2Char"/>
          <w:rtl/>
        </w:rPr>
        <w:t>(</w:t>
      </w:r>
      <w:r w:rsidRPr="00EC1D72">
        <w:rPr>
          <w:rStyle w:val="libBold2Char"/>
          <w:rtl/>
        </w:rPr>
        <w:t>غلاوو</w:t>
      </w:r>
      <w:r w:rsidR="00252E6A" w:rsidRPr="00EC1D72">
        <w:rPr>
          <w:rStyle w:val="libBold2Char"/>
          <w:rtl/>
        </w:rPr>
        <w:t>)</w:t>
      </w:r>
      <w:r w:rsidRPr="00252E6A">
        <w:rPr>
          <w:rtl/>
        </w:rPr>
        <w:t xml:space="preserve"> في نهاية الباب الرابع من كتابه </w:t>
      </w:r>
      <w:r w:rsidR="00252E6A" w:rsidRPr="00EC1D72">
        <w:rPr>
          <w:rStyle w:val="libBold2Char"/>
          <w:rtl/>
        </w:rPr>
        <w:t>(</w:t>
      </w:r>
      <w:r w:rsidRPr="00EC1D72">
        <w:rPr>
          <w:rStyle w:val="libBold2Char"/>
          <w:rtl/>
        </w:rPr>
        <w:t>تقدّم التبشير العالمي</w:t>
      </w:r>
      <w:r w:rsidR="00252E6A" w:rsidRPr="00EC1D72">
        <w:rPr>
          <w:rStyle w:val="libBold2Char"/>
          <w:rtl/>
        </w:rPr>
        <w:t>)</w:t>
      </w:r>
      <w:r w:rsidRPr="00252E6A">
        <w:rPr>
          <w:rtl/>
        </w:rPr>
        <w:t xml:space="preserve"> الذي نشره في نيويورك سنة 1960م</w:t>
      </w:r>
      <w:r w:rsidR="00252E6A">
        <w:rPr>
          <w:rtl/>
        </w:rPr>
        <w:t>:</w:t>
      </w:r>
      <w:r w:rsidRPr="00252E6A">
        <w:rPr>
          <w:rtl/>
        </w:rPr>
        <w:t xml:space="preserve"> </w:t>
      </w:r>
      <w:r w:rsidR="00252E6A" w:rsidRPr="00EC1D72">
        <w:rPr>
          <w:rStyle w:val="libBold2Char"/>
          <w:rtl/>
        </w:rPr>
        <w:t>(</w:t>
      </w:r>
      <w:r w:rsidRPr="00252E6A">
        <w:rPr>
          <w:rtl/>
        </w:rPr>
        <w:t>إنّ سيف محمّد والقرآن أشدّ عدوٍّ وأكبرُ معاندٍ للحضارة والحريّة والحق</w:t>
      </w:r>
      <w:r w:rsidR="00252E6A">
        <w:rPr>
          <w:rtl/>
        </w:rPr>
        <w:t>،</w:t>
      </w:r>
      <w:r w:rsidRPr="00252E6A">
        <w:rPr>
          <w:rtl/>
        </w:rPr>
        <w:t xml:space="preserve"> ومن العوامل الهدّامة التي اطّلع عليها العالم إلى الآن</w:t>
      </w:r>
      <w:r w:rsidR="00252E6A" w:rsidRPr="00EC1D72">
        <w:rPr>
          <w:rStyle w:val="libBold2Char"/>
          <w:rtl/>
        </w:rPr>
        <w:t>).</w:t>
      </w:r>
    </w:p>
    <w:p w:rsidR="00007672" w:rsidRPr="00671643" w:rsidRDefault="00007672" w:rsidP="00007672">
      <w:pPr>
        <w:pStyle w:val="libNormal"/>
        <w:rPr>
          <w:rtl/>
        </w:rPr>
      </w:pPr>
      <w:r w:rsidRPr="00252E6A">
        <w:rPr>
          <w:rtl/>
        </w:rPr>
        <w:t xml:space="preserve">ويستمرّ في نقدهِ الوضيع لشخصيّة الرسول </w:t>
      </w:r>
      <w:r w:rsidR="00252E6A">
        <w:rPr>
          <w:rtl/>
        </w:rPr>
        <w:t>(</w:t>
      </w:r>
      <w:r w:rsidRPr="00252E6A">
        <w:rPr>
          <w:rtl/>
        </w:rPr>
        <w:t>صلّى الله عليه وآله وسلّم</w:t>
      </w:r>
      <w:r w:rsidR="00252E6A">
        <w:rPr>
          <w:rtl/>
        </w:rPr>
        <w:t>)</w:t>
      </w:r>
      <w:r w:rsidRPr="00252E6A">
        <w:rPr>
          <w:rtl/>
        </w:rPr>
        <w:t xml:space="preserve"> فيقول</w:t>
      </w:r>
      <w:r w:rsidR="00252E6A">
        <w:rPr>
          <w:rtl/>
        </w:rPr>
        <w:t>:</w:t>
      </w:r>
      <w:r w:rsidRPr="00252E6A">
        <w:rPr>
          <w:rtl/>
        </w:rPr>
        <w:t xml:space="preserve"> </w:t>
      </w:r>
      <w:r w:rsidR="00252E6A" w:rsidRPr="00EC1D72">
        <w:rPr>
          <w:rStyle w:val="libBold2Char"/>
          <w:rtl/>
        </w:rPr>
        <w:t>(</w:t>
      </w:r>
      <w:r w:rsidRPr="00252E6A">
        <w:rPr>
          <w:rtl/>
        </w:rPr>
        <w:t>كان محمّدٌ حاكماً مطلقاً</w:t>
      </w:r>
      <w:r w:rsidR="00252E6A">
        <w:rPr>
          <w:rtl/>
        </w:rPr>
        <w:t>،</w:t>
      </w:r>
      <w:r w:rsidRPr="00252E6A">
        <w:rPr>
          <w:rtl/>
        </w:rPr>
        <w:t xml:space="preserve"> وكان يعتقد أنّ من حقّ الملك على الشعب أنْ يتبع هواه ويفعل ما يشاء</w:t>
      </w:r>
      <w:r w:rsidR="00252E6A">
        <w:rPr>
          <w:rtl/>
        </w:rPr>
        <w:t>،</w:t>
      </w:r>
      <w:r w:rsidRPr="00252E6A">
        <w:rPr>
          <w:rtl/>
        </w:rPr>
        <w:t xml:space="preserve"> وكان مجبولاً على هذهِ الفكرة</w:t>
      </w:r>
      <w:r w:rsidR="00252E6A">
        <w:rPr>
          <w:rtl/>
        </w:rPr>
        <w:t>،</w:t>
      </w:r>
      <w:r w:rsidRPr="00252E6A">
        <w:rPr>
          <w:rtl/>
        </w:rPr>
        <w:t xml:space="preserve"> فقد كان عازماً على أنْ يقطع عنق كلّ من لا يوافقه في هواه</w:t>
      </w:r>
      <w:r w:rsidR="00252E6A">
        <w:rPr>
          <w:rtl/>
        </w:rPr>
        <w:t>،</w:t>
      </w:r>
      <w:r w:rsidRPr="00252E6A">
        <w:rPr>
          <w:rtl/>
        </w:rPr>
        <w:t xml:space="preserve"> أما جيشه العربي فكان يتعطش للتهديم والتغلب</w:t>
      </w:r>
      <w:r w:rsidR="00252E6A">
        <w:rPr>
          <w:rtl/>
        </w:rPr>
        <w:t>،</w:t>
      </w:r>
      <w:r w:rsidRPr="00252E6A">
        <w:rPr>
          <w:rtl/>
        </w:rPr>
        <w:t xml:space="preserve"> وقد أرشدهم رسولهم أنْ يقتلوا كلّ من يرفض اتّباعهم ويبعد عن طريقهم</w:t>
      </w:r>
      <w:r w:rsidR="00252E6A" w:rsidRPr="00EC1D72">
        <w:rPr>
          <w:rStyle w:val="libBold2Char"/>
          <w:rtl/>
        </w:rPr>
        <w:t>)!</w:t>
      </w:r>
      <w:r w:rsidR="00252E6A">
        <w:rPr>
          <w:rtl/>
        </w:rPr>
        <w:t>.</w:t>
      </w:r>
    </w:p>
    <w:p w:rsidR="00007672" w:rsidRPr="00671643" w:rsidRDefault="00007672" w:rsidP="00007672">
      <w:pPr>
        <w:pStyle w:val="libNormal"/>
        <w:rPr>
          <w:rtl/>
        </w:rPr>
      </w:pPr>
      <w:r w:rsidRPr="00252E6A">
        <w:rPr>
          <w:rtl/>
        </w:rPr>
        <w:t xml:space="preserve">أمّا </w:t>
      </w:r>
      <w:r w:rsidR="00252E6A" w:rsidRPr="00EC1D72">
        <w:rPr>
          <w:rStyle w:val="libBold2Char"/>
          <w:rtl/>
        </w:rPr>
        <w:t>(</w:t>
      </w:r>
      <w:r w:rsidRPr="00EC1D72">
        <w:rPr>
          <w:rStyle w:val="libBold2Char"/>
          <w:rtl/>
        </w:rPr>
        <w:t>سفاري</w:t>
      </w:r>
      <w:r w:rsidR="00252E6A" w:rsidRPr="00EC1D72">
        <w:rPr>
          <w:rStyle w:val="libBold2Char"/>
          <w:rtl/>
        </w:rPr>
        <w:t>)</w:t>
      </w:r>
      <w:r w:rsidRPr="00252E6A">
        <w:rPr>
          <w:rtl/>
        </w:rPr>
        <w:t xml:space="preserve"> الذي ترجم معاني القرآن سنة </w:t>
      </w:r>
      <w:r w:rsidR="00252E6A">
        <w:rPr>
          <w:rtl/>
        </w:rPr>
        <w:t>(</w:t>
      </w:r>
      <w:r w:rsidRPr="00252E6A">
        <w:rPr>
          <w:rtl/>
        </w:rPr>
        <w:t>1752م</w:t>
      </w:r>
      <w:r w:rsidR="00252E6A">
        <w:rPr>
          <w:rtl/>
        </w:rPr>
        <w:t>)،</w:t>
      </w:r>
      <w:r w:rsidRPr="00252E6A">
        <w:rPr>
          <w:rtl/>
        </w:rPr>
        <w:t xml:space="preserve"> فيعتقد </w:t>
      </w:r>
      <w:r w:rsidR="00252E6A" w:rsidRPr="00EC1D72">
        <w:rPr>
          <w:rStyle w:val="libBold2Char"/>
          <w:rtl/>
        </w:rPr>
        <w:t>(</w:t>
      </w:r>
      <w:r w:rsidRPr="00252E6A">
        <w:rPr>
          <w:rtl/>
        </w:rPr>
        <w:t>أنّ محمّداً لجأ إلى السلطة الإلهية لكي يدفع الناس إلى قبول هذهِ العقيدة</w:t>
      </w:r>
      <w:r w:rsidR="00252E6A">
        <w:rPr>
          <w:rtl/>
        </w:rPr>
        <w:t>،</w:t>
      </w:r>
      <w:r w:rsidRPr="00252E6A">
        <w:rPr>
          <w:rtl/>
        </w:rPr>
        <w:t xml:space="preserve"> ومن هنا طالب بالإيمان به كرسول الله</w:t>
      </w:r>
      <w:r w:rsidR="00252E6A">
        <w:rPr>
          <w:rtl/>
        </w:rPr>
        <w:t>،</w:t>
      </w:r>
      <w:r w:rsidRPr="00252E6A">
        <w:rPr>
          <w:rtl/>
        </w:rPr>
        <w:t xml:space="preserve"> وقد كان هذا اعتقاداً مزيّفاً أملته الحاجة العقليّة...</w:t>
      </w:r>
      <w:r w:rsidRPr="00EC1D72">
        <w:rPr>
          <w:rStyle w:val="libBold2Char"/>
          <w:rtl/>
        </w:rPr>
        <w:t>)</w:t>
      </w:r>
      <w:r w:rsidRPr="00252E6A">
        <w:rPr>
          <w:rtl/>
        </w:rPr>
        <w:t xml:space="preserve">. وبنفس المنطق يقول </w:t>
      </w:r>
      <w:r w:rsidR="00252E6A">
        <w:rPr>
          <w:rtl/>
        </w:rPr>
        <w:t>(</w:t>
      </w:r>
      <w:r w:rsidRPr="00252E6A">
        <w:rPr>
          <w:rtl/>
        </w:rPr>
        <w:t>جويليان</w:t>
      </w:r>
      <w:r w:rsidR="00252E6A">
        <w:rPr>
          <w:rtl/>
        </w:rPr>
        <w:t>)</w:t>
      </w:r>
      <w:r w:rsidRPr="00252E6A">
        <w:rPr>
          <w:rtl/>
        </w:rPr>
        <w:t xml:space="preserve"> في كتابه </w:t>
      </w:r>
      <w:r w:rsidR="00252E6A">
        <w:rPr>
          <w:rtl/>
        </w:rPr>
        <w:t>(</w:t>
      </w:r>
      <w:r w:rsidRPr="00252E6A">
        <w:rPr>
          <w:rtl/>
        </w:rPr>
        <w:t>تاريخ فرنسا</w:t>
      </w:r>
      <w:r w:rsidR="00252E6A">
        <w:rPr>
          <w:rtl/>
        </w:rPr>
        <w:t>):</w:t>
      </w:r>
    </w:p>
    <w:p w:rsidR="00007672" w:rsidRPr="00671643" w:rsidRDefault="00252E6A" w:rsidP="00252E6A">
      <w:pPr>
        <w:pStyle w:val="libNormal"/>
        <w:rPr>
          <w:rtl/>
        </w:rPr>
      </w:pPr>
      <w:r>
        <w:rPr>
          <w:rtl/>
        </w:rPr>
        <w:t>(</w:t>
      </w:r>
      <w:r w:rsidR="00007672" w:rsidRPr="00007672">
        <w:rPr>
          <w:rtl/>
        </w:rPr>
        <w:t>إنّ محمّداً</w:t>
      </w:r>
      <w:r>
        <w:rPr>
          <w:rtl/>
        </w:rPr>
        <w:t>،</w:t>
      </w:r>
      <w:r w:rsidR="00007672" w:rsidRPr="00007672">
        <w:rPr>
          <w:rtl/>
        </w:rPr>
        <w:t xml:space="preserve"> مؤسّس دين المسلمين</w:t>
      </w:r>
      <w:r>
        <w:rPr>
          <w:rtl/>
        </w:rPr>
        <w:t>،</w:t>
      </w:r>
      <w:r w:rsidR="00007672" w:rsidRPr="00007672">
        <w:rPr>
          <w:rtl/>
        </w:rPr>
        <w:t xml:space="preserve"> قد أمر أتباعه أنْ يُخضعوا العالم وأنْ يبدلّوا جميع الأديان بدينه هو</w:t>
      </w:r>
      <w:r>
        <w:rPr>
          <w:rtl/>
        </w:rPr>
        <w:t>،</w:t>
      </w:r>
      <w:r w:rsidR="00007672" w:rsidRPr="00007672">
        <w:rPr>
          <w:rtl/>
        </w:rPr>
        <w:t>....ماذا كان حال العالم لو أنّ العرب انتصروا علينا</w:t>
      </w:r>
      <w:r>
        <w:rPr>
          <w:rtl/>
        </w:rPr>
        <w:t>؟</w:t>
      </w:r>
      <w:r w:rsidR="00007672" w:rsidRPr="00007672">
        <w:rPr>
          <w:rtl/>
        </w:rPr>
        <w:t xml:space="preserve"> إذن لكنّا مسلمين كالجزائريّين والمراكشيّين</w:t>
      </w:r>
      <w:r>
        <w:rPr>
          <w:rtl/>
        </w:rPr>
        <w:t>).</w:t>
      </w:r>
    </w:p>
    <w:p w:rsidR="00007672" w:rsidRPr="00671643" w:rsidRDefault="00007672" w:rsidP="00252E6A">
      <w:pPr>
        <w:pStyle w:val="libNormal"/>
        <w:rPr>
          <w:rtl/>
        </w:rPr>
      </w:pPr>
      <w:r w:rsidRPr="00007672">
        <w:rPr>
          <w:rtl/>
        </w:rPr>
        <w:t xml:space="preserve">وعلى نفس المنوال كانت كتاباتهم عن أئمّة أهل بيت النبوّة </w:t>
      </w:r>
      <w:r w:rsidR="00252E6A">
        <w:rPr>
          <w:rtl/>
        </w:rPr>
        <w:t>(</w:t>
      </w:r>
      <w:r w:rsidRPr="00007672">
        <w:rPr>
          <w:rtl/>
        </w:rPr>
        <w:t>عليهم السلام</w:t>
      </w:r>
      <w:r w:rsidR="00252E6A">
        <w:rPr>
          <w:rtl/>
        </w:rPr>
        <w:t>)،</w:t>
      </w:r>
      <w:r w:rsidRPr="00007672">
        <w:rPr>
          <w:rtl/>
        </w:rPr>
        <w:t xml:space="preserve"> نذكر أدناه نماذج منها</w:t>
      </w:r>
      <w:r w:rsidR="00252E6A">
        <w:rPr>
          <w:rtl/>
        </w:rPr>
        <w:t>:</w:t>
      </w:r>
      <w:r w:rsidRPr="00007672">
        <w:rPr>
          <w:rtl/>
        </w:rPr>
        <w:t xml:space="preserve"> منها ما أورده المستشرق </w:t>
      </w:r>
      <w:r w:rsidR="00252E6A">
        <w:rPr>
          <w:rtl/>
        </w:rPr>
        <w:t>(</w:t>
      </w:r>
      <w:r w:rsidRPr="00007672">
        <w:rPr>
          <w:rtl/>
        </w:rPr>
        <w:t xml:space="preserve">تسترشتين </w:t>
      </w:r>
      <w:r w:rsidRPr="00007672">
        <w:t>K. V. Zettersteen</w:t>
      </w:r>
      <w:r w:rsidR="00252E6A">
        <w:rPr>
          <w:rtl/>
        </w:rPr>
        <w:t>)</w:t>
      </w:r>
      <w:r w:rsidRPr="00007672">
        <w:rPr>
          <w:rtl/>
        </w:rPr>
        <w:t xml:space="preserve"> عن </w:t>
      </w:r>
      <w:r w:rsidR="00252E6A">
        <w:rPr>
          <w:rtl/>
        </w:rPr>
        <w:t>(</w:t>
      </w:r>
      <w:r w:rsidRPr="00007672">
        <w:rPr>
          <w:rtl/>
        </w:rPr>
        <w:t>ابن تيمية</w:t>
      </w:r>
      <w:r w:rsidR="00252E6A">
        <w:rPr>
          <w:rtl/>
        </w:rPr>
        <w:t>)</w:t>
      </w:r>
      <w:r w:rsidRPr="00007672">
        <w:rPr>
          <w:rtl/>
        </w:rPr>
        <w:t xml:space="preserve"> في دائرة المعارف الإسلاميّة تحت مادّة </w:t>
      </w:r>
      <w:r w:rsidR="00252E6A">
        <w:rPr>
          <w:rtl/>
        </w:rPr>
        <w:t>(</w:t>
      </w:r>
      <w:r w:rsidRPr="00007672">
        <w:rPr>
          <w:rtl/>
        </w:rPr>
        <w:t>ابن تيمية</w:t>
      </w:r>
      <w:r w:rsidR="00252E6A">
        <w:rPr>
          <w:rtl/>
        </w:rPr>
        <w:t>)</w:t>
      </w:r>
      <w:r w:rsidRPr="00007672">
        <w:rPr>
          <w:rtl/>
        </w:rPr>
        <w:t xml:space="preserve"> طعناً في عصمة الإمام</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 xml:space="preserve">عليّ </w:t>
      </w:r>
      <w:r w:rsidR="00252E6A">
        <w:rPr>
          <w:rtl/>
        </w:rPr>
        <w:t>(</w:t>
      </w:r>
      <w:r w:rsidRPr="00252E6A">
        <w:rPr>
          <w:rtl/>
        </w:rPr>
        <w:t>عليه السلام</w:t>
      </w:r>
      <w:r w:rsidR="00252E6A">
        <w:rPr>
          <w:rtl/>
        </w:rPr>
        <w:t>)،</w:t>
      </w:r>
      <w:r w:rsidRPr="00252E6A">
        <w:rPr>
          <w:rtl/>
        </w:rPr>
        <w:t xml:space="preserve"> من </w:t>
      </w:r>
      <w:r w:rsidR="00252E6A">
        <w:rPr>
          <w:rtl/>
        </w:rPr>
        <w:t>(</w:t>
      </w:r>
      <w:r w:rsidRPr="00252E6A">
        <w:rPr>
          <w:rtl/>
        </w:rPr>
        <w:t>أنّ عليّ بن أبي طالب أخطأ ثلثمِئة مرّة</w:t>
      </w:r>
      <w:r w:rsidR="00252E6A">
        <w:rPr>
          <w:rtl/>
        </w:rPr>
        <w:t>)</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 xml:space="preserve">وبهدف الانتقاص والنيل من شخصيّة ومقام الإمام الحسن </w:t>
      </w:r>
      <w:r w:rsidR="00252E6A">
        <w:rPr>
          <w:rtl/>
        </w:rPr>
        <w:t>(</w:t>
      </w:r>
      <w:r w:rsidRPr="00007672">
        <w:rPr>
          <w:rtl/>
        </w:rPr>
        <w:t>عليه السلام</w:t>
      </w:r>
      <w:r w:rsidR="00252E6A">
        <w:rPr>
          <w:rtl/>
        </w:rPr>
        <w:t>)،</w:t>
      </w:r>
      <w:r w:rsidRPr="00007672">
        <w:rPr>
          <w:rtl/>
        </w:rPr>
        <w:t xml:space="preserve"> توالت افتراءات العديد من المستشرقين في اتّهام الإمام الحسن </w:t>
      </w:r>
      <w:r w:rsidR="00252E6A">
        <w:rPr>
          <w:rtl/>
        </w:rPr>
        <w:t>(</w:t>
      </w:r>
      <w:r w:rsidRPr="00007672">
        <w:rPr>
          <w:rtl/>
        </w:rPr>
        <w:t>عليه السلام</w:t>
      </w:r>
      <w:r w:rsidR="00252E6A">
        <w:rPr>
          <w:rtl/>
        </w:rPr>
        <w:t>)،</w:t>
      </w:r>
      <w:r w:rsidRPr="00007672">
        <w:rPr>
          <w:rtl/>
        </w:rPr>
        <w:t xml:space="preserve"> واختلاق الأكاذيب حول أخلاقه الشخصيّة وسيرته ومواقفه الرساليّة</w:t>
      </w:r>
      <w:r w:rsidR="00252E6A">
        <w:rPr>
          <w:rtl/>
        </w:rPr>
        <w:t>،</w:t>
      </w:r>
      <w:r w:rsidRPr="00007672">
        <w:rPr>
          <w:rtl/>
        </w:rPr>
        <w:t xml:space="preserve"> وعلى رأسها إبرام الشبهات حول حقيقة صلحه مع معاوية بن أبي سفيان</w:t>
      </w:r>
      <w:r w:rsidR="00252E6A">
        <w:rPr>
          <w:rtl/>
        </w:rPr>
        <w:t>.</w:t>
      </w:r>
    </w:p>
    <w:p w:rsidR="00007672" w:rsidRPr="00671643" w:rsidRDefault="00007672" w:rsidP="00252E6A">
      <w:pPr>
        <w:pStyle w:val="libNormal"/>
        <w:rPr>
          <w:rtl/>
        </w:rPr>
      </w:pPr>
      <w:r w:rsidRPr="00007672">
        <w:rPr>
          <w:rtl/>
        </w:rPr>
        <w:t xml:space="preserve">وكان في مقدّمة هؤلاء المستشرقين </w:t>
      </w:r>
      <w:r w:rsidR="00252E6A">
        <w:rPr>
          <w:rtl/>
        </w:rPr>
        <w:t>(</w:t>
      </w:r>
      <w:r w:rsidRPr="00007672">
        <w:rPr>
          <w:rtl/>
        </w:rPr>
        <w:t>بروكلمان</w:t>
      </w:r>
      <w:r w:rsidR="00252E6A">
        <w:rPr>
          <w:rtl/>
        </w:rPr>
        <w:t>)</w:t>
      </w:r>
      <w:r w:rsidRPr="00007672">
        <w:rPr>
          <w:rtl/>
        </w:rPr>
        <w:t xml:space="preserve"> و</w:t>
      </w:r>
      <w:r w:rsidR="00252E6A">
        <w:rPr>
          <w:rtl/>
        </w:rPr>
        <w:t>(</w:t>
      </w:r>
      <w:r w:rsidRPr="00007672">
        <w:rPr>
          <w:rtl/>
        </w:rPr>
        <w:t>راويت رونلدسن</w:t>
      </w:r>
      <w:r w:rsidR="00252E6A">
        <w:rPr>
          <w:rtl/>
        </w:rPr>
        <w:t>)</w:t>
      </w:r>
      <w:r w:rsidRPr="00007672">
        <w:rPr>
          <w:rtl/>
        </w:rPr>
        <w:t xml:space="preserve"> و</w:t>
      </w:r>
      <w:r w:rsidR="00252E6A">
        <w:rPr>
          <w:rtl/>
        </w:rPr>
        <w:t>(</w:t>
      </w:r>
      <w:r w:rsidRPr="00007672">
        <w:rPr>
          <w:rtl/>
        </w:rPr>
        <w:t>هوكلي</w:t>
      </w:r>
      <w:r w:rsidR="00252E6A">
        <w:rPr>
          <w:rtl/>
        </w:rPr>
        <w:t>)</w:t>
      </w:r>
      <w:r w:rsidRPr="00007672">
        <w:rPr>
          <w:rtl/>
        </w:rPr>
        <w:t xml:space="preserve"> و</w:t>
      </w:r>
      <w:r w:rsidR="00252E6A">
        <w:rPr>
          <w:rtl/>
        </w:rPr>
        <w:t>(</w:t>
      </w:r>
      <w:r w:rsidRPr="00007672">
        <w:rPr>
          <w:rtl/>
        </w:rPr>
        <w:t>ساكيس</w:t>
      </w:r>
      <w:r w:rsidR="00252E6A">
        <w:rPr>
          <w:rtl/>
        </w:rPr>
        <w:t>).</w:t>
      </w:r>
    </w:p>
    <w:p w:rsidR="00007672" w:rsidRPr="00671643" w:rsidRDefault="00007672" w:rsidP="00007672">
      <w:pPr>
        <w:pStyle w:val="libNormal"/>
        <w:rPr>
          <w:rtl/>
        </w:rPr>
      </w:pPr>
      <w:r w:rsidRPr="00252E6A">
        <w:rPr>
          <w:rtl/>
        </w:rPr>
        <w:t>على أنّ أكثرهم افتراءً ودسّاً وتحاملاً</w:t>
      </w:r>
      <w:r w:rsidR="00252E6A">
        <w:rPr>
          <w:rtl/>
        </w:rPr>
        <w:t>،</w:t>
      </w:r>
      <w:r w:rsidRPr="00252E6A">
        <w:rPr>
          <w:rtl/>
        </w:rPr>
        <w:t xml:space="preserve"> حاقداً فيما قال هو المستشرق </w:t>
      </w:r>
      <w:r w:rsidR="00252E6A">
        <w:rPr>
          <w:rtl/>
        </w:rPr>
        <w:t>(</w:t>
      </w:r>
      <w:r w:rsidRPr="00252E6A">
        <w:rPr>
          <w:rtl/>
        </w:rPr>
        <w:t xml:space="preserve">لامنس </w:t>
      </w:r>
      <w:r w:rsidRPr="00252E6A">
        <w:t>H. Lammens</w:t>
      </w:r>
      <w:r w:rsidR="00252E6A">
        <w:rPr>
          <w:rtl/>
        </w:rPr>
        <w:t>)</w:t>
      </w:r>
      <w:r w:rsidRPr="00252E6A">
        <w:rPr>
          <w:rtl/>
        </w:rPr>
        <w:t xml:space="preserve"> المعروف بعدائه للإسلام وحقده على رسول الله </w:t>
      </w:r>
      <w:r w:rsidR="00252E6A">
        <w:rPr>
          <w:rtl/>
        </w:rPr>
        <w:t>(</w:t>
      </w:r>
      <w:r w:rsidRPr="00252E6A">
        <w:rPr>
          <w:rtl/>
        </w:rPr>
        <w:t>صلّى الله عليه وآله وسلّم</w:t>
      </w:r>
      <w:r w:rsidR="00252E6A">
        <w:rPr>
          <w:rtl/>
        </w:rPr>
        <w:t>)</w:t>
      </w:r>
      <w:r w:rsidRPr="00252E6A">
        <w:rPr>
          <w:rtl/>
        </w:rPr>
        <w:t xml:space="preserve"> وأهل بيته الطاهرين </w:t>
      </w:r>
      <w:r w:rsidR="00252E6A">
        <w:rPr>
          <w:rtl/>
        </w:rPr>
        <w:t>(</w:t>
      </w:r>
      <w:r w:rsidRPr="00252E6A">
        <w:rPr>
          <w:rtl/>
        </w:rPr>
        <w:t>عليهم السلام</w:t>
      </w:r>
      <w:r w:rsidR="00252E6A">
        <w:rPr>
          <w:rtl/>
        </w:rPr>
        <w:t>)،</w:t>
      </w:r>
      <w:r w:rsidRPr="00252E6A">
        <w:rPr>
          <w:rtl/>
        </w:rPr>
        <w:t xml:space="preserve"> ومن مفترياته المليئة بالعبارات التجديفيّة</w:t>
      </w:r>
      <w:r w:rsidR="00252E6A">
        <w:rPr>
          <w:rtl/>
        </w:rPr>
        <w:t>،</w:t>
      </w:r>
      <w:r w:rsidRPr="00252E6A">
        <w:rPr>
          <w:rtl/>
        </w:rPr>
        <w:t xml:space="preserve"> الكاشفة عن سقوط منهجه العلمي إلى حضيض السبِّ والشتائم الرخيصة</w:t>
      </w:r>
      <w:r w:rsidR="00252E6A">
        <w:rPr>
          <w:rtl/>
        </w:rPr>
        <w:t>،</w:t>
      </w:r>
      <w:r w:rsidRPr="00252E6A">
        <w:rPr>
          <w:rtl/>
        </w:rPr>
        <w:t xml:space="preserve"> ما جاء تحت مادّة </w:t>
      </w:r>
      <w:r w:rsidR="00252E6A" w:rsidRPr="00EC1D72">
        <w:rPr>
          <w:rStyle w:val="libBold2Char"/>
          <w:rtl/>
        </w:rPr>
        <w:t>(</w:t>
      </w:r>
      <w:r w:rsidRPr="00EC1D72">
        <w:rPr>
          <w:rStyle w:val="libBold2Char"/>
          <w:rtl/>
        </w:rPr>
        <w:t>الحسن</w:t>
      </w:r>
      <w:r w:rsidR="00252E6A" w:rsidRPr="00EC1D72">
        <w:rPr>
          <w:rStyle w:val="libBold2Char"/>
          <w:rtl/>
        </w:rPr>
        <w:t>)</w:t>
      </w:r>
      <w:r w:rsidRPr="00252E6A">
        <w:rPr>
          <w:rtl/>
        </w:rPr>
        <w:t xml:space="preserve"> بن عليّ بن أبي طالب</w:t>
      </w:r>
      <w:r w:rsidR="00252E6A">
        <w:rPr>
          <w:rtl/>
        </w:rPr>
        <w:t>،</w:t>
      </w:r>
      <w:r w:rsidRPr="00252E6A">
        <w:rPr>
          <w:rtl/>
        </w:rPr>
        <w:t xml:space="preserve"> الذي خالف فيه بشكلٍ فاضحٍ المعقولَ والمنقولَ من ثوابت التاريخ الإسلامي في حقّ الإمام الحسن </w:t>
      </w:r>
      <w:r w:rsidR="00252E6A">
        <w:rPr>
          <w:rtl/>
        </w:rPr>
        <w:t>(</w:t>
      </w:r>
      <w:r w:rsidRPr="00252E6A">
        <w:rPr>
          <w:rtl/>
        </w:rPr>
        <w:t>عليه السلام</w:t>
      </w:r>
      <w:r w:rsidR="00252E6A">
        <w:rPr>
          <w:rtl/>
        </w:rPr>
        <w:t>).</w:t>
      </w:r>
    </w:p>
    <w:p w:rsidR="00007672" w:rsidRPr="00671643" w:rsidRDefault="00007672" w:rsidP="00252E6A">
      <w:pPr>
        <w:pStyle w:val="libNormal"/>
        <w:rPr>
          <w:rtl/>
        </w:rPr>
      </w:pPr>
      <w:r w:rsidRPr="00007672">
        <w:rPr>
          <w:rtl/>
        </w:rPr>
        <w:t>كقوله</w:t>
      </w:r>
      <w:r w:rsidR="00252E6A">
        <w:rPr>
          <w:rtl/>
        </w:rPr>
        <w:t>:</w:t>
      </w:r>
      <w:r w:rsidRPr="00007672">
        <w:rPr>
          <w:rtl/>
        </w:rPr>
        <w:t xml:space="preserve"> (... إنّ الصفات الجوهريّة التي كان يتّصف بها الحسن هي الميل إلى الشهوات</w:t>
      </w:r>
      <w:r w:rsidR="00252E6A">
        <w:rPr>
          <w:rtl/>
        </w:rPr>
        <w:t>،</w:t>
      </w:r>
      <w:r w:rsidRPr="00007672">
        <w:rPr>
          <w:rtl/>
        </w:rPr>
        <w:t xml:space="preserve"> والافتقار إلى النشاط والذكاء</w:t>
      </w:r>
      <w:r w:rsidR="00252E6A">
        <w:rPr>
          <w:rtl/>
        </w:rPr>
        <w:t>،</w:t>
      </w:r>
      <w:r w:rsidRPr="00007672">
        <w:rPr>
          <w:rtl/>
        </w:rPr>
        <w:t xml:space="preserve"> ولم يكن الحسن على وفاق مع أبيه وإخوته</w:t>
      </w:r>
      <w:r w:rsidR="00252E6A">
        <w:rPr>
          <w:rtl/>
        </w:rPr>
        <w:t>،</w:t>
      </w:r>
      <w:r w:rsidRPr="00007672">
        <w:rPr>
          <w:rtl/>
        </w:rPr>
        <w:t xml:space="preserve"> وقد انفق خير سنيّ شبابه في الزواج والطلاق</w:t>
      </w:r>
      <w:r w:rsidR="00252E6A">
        <w:rPr>
          <w:rtl/>
        </w:rPr>
        <w:t>،</w:t>
      </w:r>
      <w:r w:rsidRPr="00007672">
        <w:rPr>
          <w:rtl/>
        </w:rPr>
        <w:t xml:space="preserve"> فأُحصيَ له حوالي المِئة زيجة عدّاً</w:t>
      </w:r>
      <w:r w:rsidR="00252E6A">
        <w:rPr>
          <w:rtl/>
        </w:rPr>
        <w:t>،</w:t>
      </w:r>
      <w:r w:rsidRPr="00007672">
        <w:rPr>
          <w:rtl/>
        </w:rPr>
        <w:t xml:space="preserve"> وأُلصِقَت به هذه الأخلاق السائبة لقب المِطلاق</w:t>
      </w:r>
      <w:r w:rsidR="00252E6A">
        <w:rPr>
          <w:rtl/>
        </w:rPr>
        <w:t>،</w:t>
      </w:r>
      <w:r w:rsidRPr="00007672">
        <w:rPr>
          <w:rtl/>
        </w:rPr>
        <w:t xml:space="preserve"> وأوقعت عليّا في خصومات عنيفة</w:t>
      </w:r>
      <w:r w:rsidR="00252E6A">
        <w:rPr>
          <w:rtl/>
        </w:rPr>
        <w:t>.</w:t>
      </w:r>
    </w:p>
    <w:p w:rsidR="00007672" w:rsidRPr="00671643" w:rsidRDefault="00007672" w:rsidP="00252E6A">
      <w:pPr>
        <w:pStyle w:val="libNormal"/>
        <w:rPr>
          <w:rtl/>
        </w:rPr>
      </w:pPr>
      <w:r w:rsidRPr="00007672">
        <w:rPr>
          <w:rtl/>
        </w:rPr>
        <w:t>وأثبت الحسن كذلك أنّه مبذّر كثير السرَف</w:t>
      </w:r>
      <w:r w:rsidR="00252E6A">
        <w:rPr>
          <w:rtl/>
        </w:rPr>
        <w:t>،</w:t>
      </w:r>
      <w:r w:rsidRPr="00007672">
        <w:rPr>
          <w:rtl/>
        </w:rPr>
        <w:t xml:space="preserve"> فقد اختصّ كلاً من زوجاته بمَسكن ذي خدم وحشم</w:t>
      </w:r>
      <w:r w:rsidR="00252E6A">
        <w:rPr>
          <w:rtl/>
        </w:rPr>
        <w:t>،</w:t>
      </w:r>
      <w:r w:rsidRPr="00007672">
        <w:rPr>
          <w:rtl/>
        </w:rPr>
        <w:t xml:space="preserve"> وهكذا ترى كيف كان يُبعثر المال أيّام خلافة عليّ التي اشتدّ عليها الفقر</w:t>
      </w:r>
      <w:r w:rsidR="00252E6A">
        <w:rPr>
          <w:rtl/>
        </w:rPr>
        <w:t>،</w:t>
      </w:r>
      <w:r w:rsidRPr="00007672">
        <w:rPr>
          <w:rtl/>
        </w:rPr>
        <w:t xml:space="preserve"> وشهد يوم صفّين دون أنْ تكون له فيها مشاركة ايجابيّة</w:t>
      </w:r>
      <w:r w:rsidR="00252E6A">
        <w:rPr>
          <w:rtl/>
        </w:rPr>
        <w:t>،</w:t>
      </w:r>
      <w:r w:rsidRPr="00007672">
        <w:rPr>
          <w:rtl/>
        </w:rPr>
        <w:t xml:space="preserve"> ثمّ هو إلى ذلك لم يهتمّ أيّ اهتمام بالشؤون العامّة في حياة أبيه</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دائرة المعارف الإسلاميّة</w:t>
      </w:r>
      <w:r w:rsidR="00252E6A">
        <w:rPr>
          <w:rtl/>
        </w:rPr>
        <w:t>:</w:t>
      </w:r>
      <w:r w:rsidRPr="00671643">
        <w:rPr>
          <w:rtl/>
        </w:rPr>
        <w:t xml:space="preserve"> 1: 112</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وبُويع الحسن بالخلافة في العراق بعد مقتل عليّ فحاول أنصاره أنْ يقنعوه بالعودة إلى قتال أهل الشام</w:t>
      </w:r>
      <w:r w:rsidR="00252E6A">
        <w:rPr>
          <w:rtl/>
        </w:rPr>
        <w:t>،</w:t>
      </w:r>
      <w:r w:rsidRPr="00007672">
        <w:rPr>
          <w:rtl/>
        </w:rPr>
        <w:t xml:space="preserve"> وقلب هذا الإلحاح من جانبهم خطط الحسن القعيد الهمّة</w:t>
      </w:r>
      <w:r w:rsidR="00252E6A">
        <w:rPr>
          <w:rtl/>
        </w:rPr>
        <w:t>،</w:t>
      </w:r>
      <w:r w:rsidRPr="00007672">
        <w:rPr>
          <w:rtl/>
        </w:rPr>
        <w:t xml:space="preserve"> فلم يعد يفكّر إلاّ في التفاهم مع معاوية كما أدّى إلى وقوع الفرقة بينه وبين أهل العراق</w:t>
      </w:r>
      <w:r w:rsidR="00252E6A">
        <w:rPr>
          <w:rtl/>
        </w:rPr>
        <w:t>،</w:t>
      </w:r>
      <w:r w:rsidRPr="00007672">
        <w:rPr>
          <w:rtl/>
        </w:rPr>
        <w:t xml:space="preserve"> وانتهى بهم الأمر إلى إثخان إمامهم اسماً لا فعلاً بالجراح</w:t>
      </w:r>
      <w:r w:rsidR="00252E6A">
        <w:rPr>
          <w:rtl/>
        </w:rPr>
        <w:t>،</w:t>
      </w:r>
      <w:r w:rsidRPr="00007672">
        <w:rPr>
          <w:rtl/>
        </w:rPr>
        <w:t xml:space="preserve"> فتملّكت الحسن مُنذ ذلك الوقت فكرةٌ واحدة هي الوصول إلى اتّفاق مع الأُمويّين</w:t>
      </w:r>
      <w:r w:rsidR="00252E6A">
        <w:rPr>
          <w:rtl/>
        </w:rPr>
        <w:t>.</w:t>
      </w:r>
    </w:p>
    <w:p w:rsidR="00007672" w:rsidRPr="00671643" w:rsidRDefault="00007672" w:rsidP="00252E6A">
      <w:pPr>
        <w:pStyle w:val="libNormal"/>
        <w:rPr>
          <w:rtl/>
        </w:rPr>
      </w:pPr>
      <w:r w:rsidRPr="00007672">
        <w:rPr>
          <w:rtl/>
        </w:rPr>
        <w:t>وترك له معاوية أنْ يحدّد ما يطلبه جزاء تنازله عن الخلافة</w:t>
      </w:r>
      <w:r w:rsidR="00252E6A">
        <w:rPr>
          <w:rtl/>
        </w:rPr>
        <w:t>،</w:t>
      </w:r>
      <w:r w:rsidRPr="00007672">
        <w:rPr>
          <w:rtl/>
        </w:rPr>
        <w:t xml:space="preserve"> ولم يكتف الحسن بالمليونَيّ درهم التي طلبها معاشاً لأخيه الحسين</w:t>
      </w:r>
      <w:r w:rsidR="00252E6A">
        <w:rPr>
          <w:rtl/>
        </w:rPr>
        <w:t>،</w:t>
      </w:r>
      <w:r w:rsidRPr="00007672">
        <w:rPr>
          <w:rtl/>
        </w:rPr>
        <w:t xml:space="preserve"> بل طلب لنفسه خمسة ملايين درهم أُخرى ودخل كورة في فارس طيلة حياته</w:t>
      </w:r>
      <w:r w:rsidR="00252E6A">
        <w:rPr>
          <w:rtl/>
        </w:rPr>
        <w:t>،</w:t>
      </w:r>
      <w:r w:rsidRPr="00007672">
        <w:rPr>
          <w:rtl/>
        </w:rPr>
        <w:t xml:space="preserve"> وعارض أهل العراق بعد ذلك في تنفيذ الفقرة الأخيرة من هذا الاتّفاق</w:t>
      </w:r>
      <w:r w:rsidR="00252E6A">
        <w:rPr>
          <w:rtl/>
        </w:rPr>
        <w:t>،</w:t>
      </w:r>
      <w:r w:rsidRPr="00007672">
        <w:rPr>
          <w:rtl/>
        </w:rPr>
        <w:t xml:space="preserve"> بَيد أنّه أُجيب إلى كلّ ما سأله حتّى أنّ حفيد النبيّ اجترأ فجاهر بالندم</w:t>
      </w:r>
      <w:r w:rsidR="00252E6A">
        <w:rPr>
          <w:rtl/>
        </w:rPr>
        <w:t>،</w:t>
      </w:r>
      <w:r w:rsidRPr="00007672">
        <w:rPr>
          <w:rtl/>
        </w:rPr>
        <w:t xml:space="preserve"> على أنّه لم يُضاعف طلبه</w:t>
      </w:r>
      <w:r w:rsidR="00252E6A">
        <w:rPr>
          <w:rtl/>
        </w:rPr>
        <w:t>،</w:t>
      </w:r>
      <w:r w:rsidRPr="00007672">
        <w:rPr>
          <w:rtl/>
        </w:rPr>
        <w:t xml:space="preserve"> وترك العراق مشيّعاً بسخط الناس عليه ليقبع في المدينة</w:t>
      </w:r>
      <w:r w:rsidR="00252E6A">
        <w:rPr>
          <w:rtl/>
        </w:rPr>
        <w:t>.</w:t>
      </w:r>
    </w:p>
    <w:p w:rsidR="00007672" w:rsidRPr="00671643" w:rsidRDefault="00007672" w:rsidP="00007672">
      <w:pPr>
        <w:pStyle w:val="libNormal"/>
        <w:rPr>
          <w:rtl/>
        </w:rPr>
      </w:pPr>
      <w:r w:rsidRPr="00252E6A">
        <w:rPr>
          <w:rtl/>
        </w:rPr>
        <w:t>وهناك عاد إلى حياة اللهو واستسلم للملذّات</w:t>
      </w:r>
      <w:r w:rsidR="00252E6A">
        <w:rPr>
          <w:rtl/>
        </w:rPr>
        <w:t>،</w:t>
      </w:r>
      <w:r w:rsidRPr="00252E6A">
        <w:rPr>
          <w:rtl/>
        </w:rPr>
        <w:t xml:space="preserve"> ووافق معاوية على أنْ يدفع نفقاته ولم يطلب في مقابل ذلك إلا أمراً واحداً</w:t>
      </w:r>
      <w:r w:rsidR="00252E6A">
        <w:rPr>
          <w:rtl/>
        </w:rPr>
        <w:t>،</w:t>
      </w:r>
      <w:r w:rsidRPr="00252E6A">
        <w:rPr>
          <w:rtl/>
        </w:rPr>
        <w:t xml:space="preserve"> هو ألا يخلّ الحسنُ بأمن الدولة</w:t>
      </w:r>
      <w:r w:rsidR="00252E6A">
        <w:rPr>
          <w:rtl/>
        </w:rPr>
        <w:t>،</w:t>
      </w:r>
      <w:r w:rsidRPr="00252E6A">
        <w:rPr>
          <w:rtl/>
        </w:rPr>
        <w:t xml:space="preserve"> وكان قد أجبره من قبل على الجهر بتنازله عن الخلافة في اجتماعٍ عُقِد في</w:t>
      </w:r>
      <w:r w:rsidRPr="00EC1D72">
        <w:rPr>
          <w:rStyle w:val="libBold2Char"/>
          <w:rtl/>
        </w:rPr>
        <w:t xml:space="preserve"> </w:t>
      </w:r>
      <w:r w:rsidR="00252E6A" w:rsidRPr="00EC1D72">
        <w:rPr>
          <w:rStyle w:val="libBold2Char"/>
          <w:rtl/>
        </w:rPr>
        <w:t>(</w:t>
      </w:r>
      <w:r w:rsidRPr="00EC1D72">
        <w:rPr>
          <w:rStyle w:val="libBold2Char"/>
          <w:rtl/>
        </w:rPr>
        <w:t>أذرح</w:t>
      </w:r>
      <w:r w:rsidR="00252E6A" w:rsidRPr="00EC1D72">
        <w:rPr>
          <w:rStyle w:val="libBold2Char"/>
          <w:rtl/>
        </w:rPr>
        <w:t>)</w:t>
      </w:r>
      <w:r w:rsidRPr="00252E6A">
        <w:rPr>
          <w:rtl/>
        </w:rPr>
        <w:t xml:space="preserve"> ولم يعد معاوية يشغل باله به</w:t>
      </w:r>
      <w:r w:rsidR="00252E6A">
        <w:rPr>
          <w:rtl/>
        </w:rPr>
        <w:t>،</w:t>
      </w:r>
      <w:r w:rsidRPr="00252E6A">
        <w:rPr>
          <w:rtl/>
        </w:rPr>
        <w:t xml:space="preserve"> ذلك أنّه كان واثقاً من قُعود همّته وإيثاره للدِعة</w:t>
      </w:r>
      <w:r w:rsidR="00252E6A">
        <w:rPr>
          <w:rtl/>
        </w:rPr>
        <w:t>.</w:t>
      </w:r>
    </w:p>
    <w:p w:rsidR="00007672" w:rsidRPr="00671643" w:rsidRDefault="00007672" w:rsidP="00252E6A">
      <w:pPr>
        <w:pStyle w:val="libNormal"/>
        <w:rPr>
          <w:rtl/>
        </w:rPr>
      </w:pPr>
      <w:r w:rsidRPr="00007672">
        <w:rPr>
          <w:rtl/>
        </w:rPr>
        <w:t>ومع هذا فقد استمرّ الانقسام في البيت العلوي</w:t>
      </w:r>
      <w:r w:rsidR="00252E6A">
        <w:rPr>
          <w:rtl/>
        </w:rPr>
        <w:t>،</w:t>
      </w:r>
      <w:r w:rsidRPr="00007672">
        <w:rPr>
          <w:rtl/>
        </w:rPr>
        <w:t xml:space="preserve"> ولم يكن الحسن على وفاق مع الحسين وإنْ اجتمعا على مناهضة ابن الحنفيّة وغيره من أبناء عليّ</w:t>
      </w:r>
      <w:r w:rsidR="00252E6A">
        <w:rPr>
          <w:rtl/>
        </w:rPr>
        <w:t>.</w:t>
      </w:r>
    </w:p>
    <w:p w:rsidR="00007672" w:rsidRPr="00671643" w:rsidRDefault="00007672" w:rsidP="00252E6A">
      <w:pPr>
        <w:pStyle w:val="libNormal"/>
        <w:rPr>
          <w:rtl/>
        </w:rPr>
      </w:pPr>
      <w:r w:rsidRPr="00007672">
        <w:rPr>
          <w:rtl/>
        </w:rPr>
        <w:t>وتوفّي الحسن في المدينة بذات الرئة</w:t>
      </w:r>
      <w:r w:rsidR="00252E6A">
        <w:rPr>
          <w:rtl/>
        </w:rPr>
        <w:t>،</w:t>
      </w:r>
      <w:r w:rsidRPr="00007672">
        <w:rPr>
          <w:rtl/>
        </w:rPr>
        <w:t xml:space="preserve"> ولعلّ إفراطه في الملذّات هو الذي عجّل بمنيّته</w:t>
      </w:r>
      <w:r w:rsidR="00252E6A">
        <w:rPr>
          <w:rtl/>
        </w:rPr>
        <w:t>.</w:t>
      </w:r>
      <w:r w:rsidRPr="00007672">
        <w:rPr>
          <w:rtl/>
        </w:rPr>
        <w:t xml:space="preserve"> وقد بُذلت محاولة لإلقاء تبعة موته على رأس معاوية</w:t>
      </w:r>
      <w:r w:rsidR="00252E6A">
        <w:rPr>
          <w:rtl/>
        </w:rPr>
        <w:t>،</w:t>
      </w:r>
      <w:r w:rsidRPr="00007672">
        <w:rPr>
          <w:rtl/>
        </w:rPr>
        <w:t xml:space="preserve"> وكان الغرض من هذا الاتّهام وصم الأمويّين بهذا العار</w:t>
      </w:r>
      <w:r w:rsidR="00252E6A">
        <w:rPr>
          <w:rtl/>
        </w:rPr>
        <w:t>،</w:t>
      </w:r>
      <w:r w:rsidRPr="00007672">
        <w:rPr>
          <w:rtl/>
        </w:rPr>
        <w:t xml:space="preserve"> وتبرير لقب الشهيد أو </w:t>
      </w:r>
      <w:r w:rsidR="00252E6A">
        <w:rPr>
          <w:rtl/>
        </w:rPr>
        <w:t>(</w:t>
      </w:r>
      <w:r w:rsidRPr="00007672">
        <w:rPr>
          <w:rtl/>
        </w:rPr>
        <w:t>سيّد الشهداء</w:t>
      </w:r>
      <w:r w:rsidR="00252E6A">
        <w:rPr>
          <w:rtl/>
        </w:rPr>
        <w:t>)</w:t>
      </w:r>
      <w:r w:rsidRPr="00007672">
        <w:rPr>
          <w:rtl/>
        </w:rPr>
        <w:t xml:space="preserve"> الذي</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خُلِع على ابن فاطمة هذا...</w:t>
      </w:r>
      <w:r w:rsidRPr="00252E6A">
        <w:rPr>
          <w:rStyle w:val="libFootnotenumChar"/>
          <w:rtl/>
        </w:rPr>
        <w:t>(1)</w:t>
      </w:r>
      <w:r w:rsidR="00252E6A" w:rsidRPr="00252E6A">
        <w:rPr>
          <w:rtl/>
        </w:rPr>
        <w:t>.</w:t>
      </w:r>
      <w:r w:rsidRPr="00252E6A">
        <w:rPr>
          <w:rtl/>
        </w:rPr>
        <w:t xml:space="preserve"> ولم يجرؤ على القول بهذا الاتّهام الشنيع جهرةً سِوى المؤلّفين من الشيعة</w:t>
      </w:r>
      <w:r w:rsidR="00252E6A">
        <w:rPr>
          <w:rtl/>
        </w:rPr>
        <w:t>،</w:t>
      </w:r>
      <w:r w:rsidRPr="00252E6A">
        <w:rPr>
          <w:rtl/>
        </w:rPr>
        <w:t xml:space="preserve"> أو أولئك الذين كان هواهم مع العلويّة بنوعٍ خاص</w:t>
      </w:r>
      <w:r w:rsidR="00252E6A">
        <w:rPr>
          <w:rtl/>
        </w:rPr>
        <w:t>،</w:t>
      </w:r>
      <w:r w:rsidRPr="00252E6A">
        <w:rPr>
          <w:rtl/>
        </w:rPr>
        <w:t xml:space="preserve"> وقد أعطى هذا الاتّهام في الوقت نفسه فرصة للإيقاع بأسرة الأشعث بن قيس المُبغضة من الشيعة</w:t>
      </w:r>
      <w:r w:rsidR="00252E6A">
        <w:rPr>
          <w:rtl/>
        </w:rPr>
        <w:t>،</w:t>
      </w:r>
      <w:r w:rsidRPr="00252E6A">
        <w:rPr>
          <w:rtl/>
        </w:rPr>
        <w:t xml:space="preserve"> لما كان لها من شأن في الانقلاب الذي حدث يوم صفّين</w:t>
      </w:r>
      <w:r w:rsidR="00252E6A">
        <w:rPr>
          <w:rtl/>
        </w:rPr>
        <w:t>،</w:t>
      </w:r>
      <w:r w:rsidRPr="00252E6A">
        <w:rPr>
          <w:rtl/>
        </w:rPr>
        <w:t xml:space="preserve"> وما كان معاوية بالرجل الذي يقترف إثماً لا مبرّر له</w:t>
      </w:r>
      <w:r w:rsidR="00252E6A">
        <w:rPr>
          <w:rtl/>
        </w:rPr>
        <w:t>.</w:t>
      </w:r>
    </w:p>
    <w:p w:rsidR="00007672" w:rsidRPr="00671643" w:rsidRDefault="00007672" w:rsidP="00007672">
      <w:pPr>
        <w:pStyle w:val="libNormal"/>
        <w:rPr>
          <w:rtl/>
        </w:rPr>
      </w:pPr>
      <w:r w:rsidRPr="00252E6A">
        <w:rPr>
          <w:rtl/>
        </w:rPr>
        <w:t>كما أنّ الحسن كان قد أصبح مسالماً منذ أمدٍ طويل</w:t>
      </w:r>
      <w:r w:rsidR="00252E6A">
        <w:rPr>
          <w:rtl/>
        </w:rPr>
        <w:t>،</w:t>
      </w:r>
      <w:r w:rsidRPr="00252E6A">
        <w:rPr>
          <w:rtl/>
        </w:rPr>
        <w:t xml:space="preserve"> وكانت حياته عبئاً على بيت المال الذي أبهظته مطالبه المتكرّرة</w:t>
      </w:r>
      <w:r w:rsidR="00252E6A">
        <w:rPr>
          <w:rtl/>
        </w:rPr>
        <w:t>،</w:t>
      </w:r>
      <w:r w:rsidRPr="00252E6A">
        <w:rPr>
          <w:rtl/>
        </w:rPr>
        <w:t xml:space="preserve"> ومن اليسير أنْ نعلّل ارتياح معاوية وتنفّسه الصعداء عندما سمِع بمرضِ الحسن</w:t>
      </w:r>
      <w:r w:rsidR="00252E6A">
        <w:rPr>
          <w:rtl/>
        </w:rPr>
        <w:t>)</w:t>
      </w:r>
      <w:r w:rsidRPr="00252E6A">
        <w:rPr>
          <w:rStyle w:val="libFootnotenumChar"/>
          <w:rtl/>
        </w:rPr>
        <w:t>(2)</w:t>
      </w:r>
      <w:r w:rsidR="00252E6A">
        <w:rPr>
          <w:rtl/>
        </w:rPr>
        <w:t>.</w:t>
      </w:r>
    </w:p>
    <w:p w:rsidR="00007672" w:rsidRPr="00671643" w:rsidRDefault="00007672" w:rsidP="00007672">
      <w:pPr>
        <w:pStyle w:val="libNormal"/>
        <w:rPr>
          <w:rtl/>
        </w:rPr>
      </w:pPr>
      <w:r w:rsidRPr="00252E6A">
        <w:rPr>
          <w:rtl/>
        </w:rPr>
        <w:t xml:space="preserve">ومن أقوالهم وآرائهم لجزافيّة التي تكشف عن سطحيّة معلوماتهم وعدم استقصائهم لحقائق تاريخ أئمّة أهل البيت </w:t>
      </w:r>
      <w:r w:rsidR="00252E6A">
        <w:rPr>
          <w:rtl/>
        </w:rPr>
        <w:t>(</w:t>
      </w:r>
      <w:r w:rsidRPr="00252E6A">
        <w:rPr>
          <w:rtl/>
        </w:rPr>
        <w:t>عليهم السلام</w:t>
      </w:r>
      <w:r w:rsidR="00252E6A">
        <w:rPr>
          <w:rtl/>
        </w:rPr>
        <w:t>)</w:t>
      </w:r>
      <w:r w:rsidRPr="00252E6A">
        <w:rPr>
          <w:rtl/>
        </w:rPr>
        <w:t xml:space="preserve"> ما أورده </w:t>
      </w:r>
      <w:r w:rsidR="00252E6A">
        <w:rPr>
          <w:rtl/>
        </w:rPr>
        <w:t>(</w:t>
      </w:r>
      <w:r w:rsidRPr="00252E6A">
        <w:rPr>
          <w:rtl/>
        </w:rPr>
        <w:t xml:space="preserve">تسترشتين </w:t>
      </w:r>
      <w:r w:rsidRPr="00252E6A">
        <w:t>K. V. Zettersteen</w:t>
      </w:r>
      <w:r w:rsidR="00252E6A">
        <w:rPr>
          <w:rtl/>
        </w:rPr>
        <w:t>)</w:t>
      </w:r>
      <w:r w:rsidRPr="00252E6A">
        <w:rPr>
          <w:rtl/>
        </w:rPr>
        <w:t xml:space="preserve"> في دائرة المعارف الإسلاميّة تحت مادّة </w:t>
      </w:r>
      <w:r w:rsidR="00252E6A" w:rsidRPr="00EC1D72">
        <w:rPr>
          <w:rStyle w:val="libBold2Char"/>
          <w:rtl/>
        </w:rPr>
        <w:t>(</w:t>
      </w:r>
      <w:r w:rsidRPr="00EC1D72">
        <w:rPr>
          <w:rStyle w:val="libBold2Char"/>
          <w:rtl/>
        </w:rPr>
        <w:t>جعفر</w:t>
      </w:r>
      <w:r w:rsidR="00252E6A" w:rsidRPr="00EC1D72">
        <w:rPr>
          <w:rStyle w:val="libBold2Char"/>
          <w:rtl/>
        </w:rPr>
        <w:t>)</w:t>
      </w:r>
      <w:r w:rsidRPr="00252E6A">
        <w:rPr>
          <w:rtl/>
        </w:rPr>
        <w:t xml:space="preserve"> بقوله</w:t>
      </w:r>
      <w:r w:rsidR="00252E6A">
        <w:rPr>
          <w:rtl/>
        </w:rPr>
        <w:t>:</w:t>
      </w:r>
      <w:r w:rsidRPr="00252E6A">
        <w:rPr>
          <w:rtl/>
        </w:rPr>
        <w:t xml:space="preserve"> </w:t>
      </w:r>
      <w:r w:rsidR="00252E6A" w:rsidRPr="00EC1D72">
        <w:rPr>
          <w:rStyle w:val="libBold2Char"/>
          <w:rtl/>
        </w:rPr>
        <w:t>(</w:t>
      </w:r>
      <w:r w:rsidRPr="00252E6A">
        <w:rPr>
          <w:rtl/>
        </w:rPr>
        <w:t>جعفر بن محمّد</w:t>
      </w:r>
      <w:r w:rsidR="00252E6A">
        <w:rPr>
          <w:rtl/>
        </w:rPr>
        <w:t>،</w:t>
      </w:r>
      <w:r w:rsidRPr="00252E6A">
        <w:rPr>
          <w:rtl/>
        </w:rPr>
        <w:t xml:space="preserve"> ويلقّب أيضاً بالصادق</w:t>
      </w:r>
      <w:r w:rsidR="00252E6A">
        <w:rPr>
          <w:rtl/>
        </w:rPr>
        <w:t>،</w:t>
      </w:r>
      <w:r w:rsidRPr="00252E6A">
        <w:rPr>
          <w:rtl/>
        </w:rPr>
        <w:t xml:space="preserve"> سادس الأئمّة ألاثني عشريّة.. وخلف في الإمامة أباه محمّداً الباقر</w:t>
      </w:r>
      <w:r w:rsidR="00252E6A">
        <w:rPr>
          <w:rtl/>
        </w:rPr>
        <w:t>،</w:t>
      </w:r>
      <w:r w:rsidRPr="00252E6A">
        <w:rPr>
          <w:rtl/>
        </w:rPr>
        <w:t xml:space="preserve"> ولم يكن له شأن في عالم السياسة</w:t>
      </w:r>
      <w:r w:rsidR="00252E6A">
        <w:rPr>
          <w:rtl/>
        </w:rPr>
        <w:t>،</w:t>
      </w:r>
      <w:r w:rsidRPr="00252E6A">
        <w:rPr>
          <w:rtl/>
        </w:rPr>
        <w:t xml:space="preserve"> ولكنّه عُرِف بدرايته الواسعة بالحديث</w:t>
      </w:r>
      <w:r w:rsidR="00252E6A">
        <w:rPr>
          <w:rtl/>
        </w:rPr>
        <w:t>،</w:t>
      </w:r>
      <w:r w:rsidRPr="00252E6A">
        <w:rPr>
          <w:rtl/>
        </w:rPr>
        <w:t xml:space="preserve"> ويُقال أيضاً</w:t>
      </w:r>
      <w:r w:rsidR="00252E6A">
        <w:rPr>
          <w:rtl/>
        </w:rPr>
        <w:t>:</w:t>
      </w:r>
      <w:r w:rsidRPr="00252E6A">
        <w:rPr>
          <w:rtl/>
        </w:rPr>
        <w:t xml:space="preserve"> إنّه اشتغل بالتنجيم والكيمياء وغيرهما من العلوم الخفيّة</w:t>
      </w:r>
      <w:r w:rsidR="00252E6A">
        <w:rPr>
          <w:rtl/>
        </w:rPr>
        <w:t>،</w:t>
      </w:r>
      <w:r w:rsidRPr="00252E6A">
        <w:rPr>
          <w:rtl/>
        </w:rPr>
        <w:t xml:space="preserve"> أمّا المؤلّفات التي تحمل اسمه فقد دُسّت عليه فيما بعد...)</w:t>
      </w:r>
      <w:r w:rsidRPr="00252E6A">
        <w:rPr>
          <w:rStyle w:val="libFootnotenumChar"/>
          <w:rtl/>
        </w:rPr>
        <w:t>(3)</w:t>
      </w:r>
      <w:r w:rsidR="00252E6A">
        <w:rPr>
          <w:rtl/>
        </w:rPr>
        <w:t>.</w:t>
      </w:r>
    </w:p>
    <w:p w:rsidR="00007672" w:rsidRPr="00671643" w:rsidRDefault="00007672" w:rsidP="00252E6A">
      <w:pPr>
        <w:pStyle w:val="libNormal"/>
        <w:rPr>
          <w:rtl/>
        </w:rPr>
      </w:pPr>
      <w:r w:rsidRPr="00007672">
        <w:rPr>
          <w:rtl/>
        </w:rPr>
        <w:t>بهذا المنهج وبهذه الروح المُتعصّبة</w:t>
      </w:r>
      <w:r w:rsidR="00252E6A">
        <w:rPr>
          <w:rtl/>
        </w:rPr>
        <w:t>،</w:t>
      </w:r>
      <w:r w:rsidRPr="00007672">
        <w:rPr>
          <w:rtl/>
        </w:rPr>
        <w:t xml:space="preserve"> تناولوا شخصيّة الرسول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r w:rsidRPr="00007672">
        <w:rPr>
          <w:rtl/>
        </w:rPr>
        <w:t xml:space="preserve"> وسيرتهم</w:t>
      </w:r>
      <w:r w:rsidR="00252E6A">
        <w:rPr>
          <w:rtl/>
        </w:rPr>
        <w:t>،</w:t>
      </w:r>
      <w:r w:rsidRPr="00007672">
        <w:rPr>
          <w:rtl/>
        </w:rPr>
        <w:t xml:space="preserve"> فكانت المعطيات رؤىً واستنتاجات ما أنزل الله بها من سلطان</w:t>
      </w:r>
      <w:r w:rsidR="00252E6A">
        <w:rPr>
          <w:rtl/>
        </w:rPr>
        <w:t>،</w:t>
      </w:r>
      <w:r w:rsidRPr="00007672">
        <w:rPr>
          <w:rtl/>
        </w:rPr>
        <w:t xml:space="preserve"> يصوّرونها وكأنّها حقائقٌ ثابتة ويقينٌ راسخ</w:t>
      </w:r>
      <w:r w:rsidR="00252E6A">
        <w:rPr>
          <w:rtl/>
        </w:rPr>
        <w:t>،</w:t>
      </w:r>
      <w:r w:rsidRPr="00007672">
        <w:rPr>
          <w:rtl/>
        </w:rPr>
        <w:t xml:space="preserve"> رغم أنّها بُنيت أساساً على الوهم الذي تستحيل معهُ رؤية الحقائق بحجمها الطبيعي</w:t>
      </w:r>
      <w:r w:rsidR="00252E6A">
        <w:rPr>
          <w:rtl/>
        </w:rPr>
        <w:t>؛</w:t>
      </w:r>
      <w:r w:rsidRPr="00007672">
        <w:rPr>
          <w:rtl/>
        </w:rPr>
        <w:t xml:space="preserve"> لأنّها انبثقت عن زاوية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اعرضنا عن ذكر هذا المحذوف لما فيه من إساءة فاحشة بحقّ الإمام الحسن </w:t>
      </w:r>
      <w:r w:rsidR="00252E6A">
        <w:rPr>
          <w:rtl/>
        </w:rPr>
        <w:t>(</w:t>
      </w:r>
      <w:r w:rsidRPr="00671643">
        <w:rPr>
          <w:rtl/>
        </w:rPr>
        <w:t>عليه السلام</w:t>
      </w:r>
      <w:r w:rsidR="00252E6A">
        <w:rPr>
          <w:rtl/>
        </w:rPr>
        <w:t>)</w:t>
      </w:r>
      <w:r w:rsidRPr="00671643">
        <w:rPr>
          <w:rtl/>
        </w:rPr>
        <w:t xml:space="preserve"> لا يليق بنا إيرادها</w:t>
      </w:r>
      <w:r w:rsidR="00252E6A">
        <w:rPr>
          <w:rtl/>
        </w:rPr>
        <w:t>.</w:t>
      </w:r>
    </w:p>
    <w:p w:rsidR="00007672" w:rsidRPr="00007672" w:rsidRDefault="00007672" w:rsidP="00007672">
      <w:pPr>
        <w:pStyle w:val="libFootnote0"/>
        <w:rPr>
          <w:rtl/>
        </w:rPr>
      </w:pPr>
      <w:r w:rsidRPr="00671643">
        <w:rPr>
          <w:rtl/>
        </w:rPr>
        <w:t>(2) دائرة المعارف الإسلاميّة</w:t>
      </w:r>
      <w:r w:rsidR="00252E6A">
        <w:rPr>
          <w:rtl/>
        </w:rPr>
        <w:t>:</w:t>
      </w:r>
      <w:r w:rsidRPr="00671643">
        <w:rPr>
          <w:rtl/>
        </w:rPr>
        <w:t xml:space="preserve"> 7</w:t>
      </w:r>
      <w:r w:rsidR="00252E6A">
        <w:rPr>
          <w:rtl/>
        </w:rPr>
        <w:t>:</w:t>
      </w:r>
      <w:r w:rsidRPr="00671643">
        <w:rPr>
          <w:rtl/>
        </w:rPr>
        <w:t xml:space="preserve"> 400</w:t>
      </w:r>
      <w:r w:rsidR="00252E6A">
        <w:rPr>
          <w:rtl/>
        </w:rPr>
        <w:t>.</w:t>
      </w:r>
    </w:p>
    <w:p w:rsidR="00007672" w:rsidRPr="00007672" w:rsidRDefault="00007672" w:rsidP="00007672">
      <w:pPr>
        <w:pStyle w:val="libFootnote0"/>
        <w:rPr>
          <w:rtl/>
        </w:rPr>
      </w:pPr>
      <w:r w:rsidRPr="00671643">
        <w:rPr>
          <w:rtl/>
        </w:rPr>
        <w:t>(3) دائرة المعارف الإسلاميّة</w:t>
      </w:r>
      <w:r w:rsidR="00252E6A">
        <w:rPr>
          <w:rtl/>
        </w:rPr>
        <w:t>:</w:t>
      </w:r>
      <w:r w:rsidRPr="00671643">
        <w:rPr>
          <w:rtl/>
        </w:rPr>
        <w:t xml:space="preserve"> 6</w:t>
      </w:r>
      <w:r w:rsidR="00252E6A">
        <w:rPr>
          <w:rtl/>
        </w:rPr>
        <w:t>:</w:t>
      </w:r>
      <w:r w:rsidRPr="00671643">
        <w:rPr>
          <w:rtl/>
        </w:rPr>
        <w:t xml:space="preserve"> 473</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ضيّقة مترعة بالتعصّب</w:t>
      </w:r>
      <w:r w:rsidR="00252E6A">
        <w:rPr>
          <w:rtl/>
        </w:rPr>
        <w:t>،</w:t>
      </w:r>
      <w:r w:rsidRPr="00007672">
        <w:rPr>
          <w:rtl/>
        </w:rPr>
        <w:t xml:space="preserve"> ونظر إليها من خلال خلفيّة سلبيّة مُسبقة</w:t>
      </w:r>
      <w:r w:rsidR="00252E6A">
        <w:rPr>
          <w:rtl/>
        </w:rPr>
        <w:t>،</w:t>
      </w:r>
      <w:r w:rsidRPr="00007672">
        <w:rPr>
          <w:rtl/>
        </w:rPr>
        <w:t xml:space="preserve"> جعلت منهم ينتقون لبناء نظريّتهم عن الرسول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r w:rsidRPr="00007672">
        <w:rPr>
          <w:rtl/>
        </w:rPr>
        <w:t xml:space="preserve"> الشاذّ الغريب ممّا نُقِل عنهم صلوات الله عليهم</w:t>
      </w:r>
      <w:r w:rsidR="00252E6A">
        <w:rPr>
          <w:rtl/>
        </w:rPr>
        <w:t>،</w:t>
      </w:r>
      <w:r w:rsidRPr="00007672">
        <w:rPr>
          <w:rtl/>
        </w:rPr>
        <w:t xml:space="preserve"> بل واختلاق الأكاذيب والافتراءات عليهم</w:t>
      </w:r>
      <w:r w:rsidR="00252E6A">
        <w:rPr>
          <w:rtl/>
        </w:rPr>
        <w:t>.</w:t>
      </w:r>
    </w:p>
    <w:p w:rsidR="00007672" w:rsidRPr="00671643" w:rsidRDefault="00007672" w:rsidP="00252E6A">
      <w:pPr>
        <w:pStyle w:val="libNormal"/>
        <w:rPr>
          <w:rtl/>
        </w:rPr>
      </w:pPr>
      <w:r w:rsidRPr="00007672">
        <w:rPr>
          <w:rtl/>
        </w:rPr>
        <w:t>ويُمكننا وضع اليد على الكثير من مصاديق ذلك في كتاباتهم ومؤلّفاتهم</w:t>
      </w:r>
      <w:r w:rsidR="00252E6A">
        <w:rPr>
          <w:rtl/>
        </w:rPr>
        <w:t>،</w:t>
      </w:r>
      <w:r w:rsidRPr="00007672">
        <w:rPr>
          <w:rtl/>
        </w:rPr>
        <w:t xml:space="preserve"> ونكتفي بالإشارة لأهمّ أنماط هذه المصاديق المُنحرفة</w:t>
      </w:r>
      <w:r w:rsidR="00252E6A">
        <w:rPr>
          <w:rtl/>
        </w:rPr>
        <w:t>،</w:t>
      </w:r>
      <w:r w:rsidRPr="00007672">
        <w:rPr>
          <w:rtl/>
        </w:rPr>
        <w:t xml:space="preserve"> التي تضمّنتها نظريّتهم عن الرسول محمّد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p>
    <w:p w:rsidR="00007672" w:rsidRPr="00671643" w:rsidRDefault="00007672" w:rsidP="00007672">
      <w:pPr>
        <w:pStyle w:val="libNormal"/>
        <w:rPr>
          <w:rtl/>
        </w:rPr>
      </w:pPr>
      <w:r w:rsidRPr="00EC1D72">
        <w:rPr>
          <w:rStyle w:val="libBold2Char"/>
          <w:rtl/>
        </w:rPr>
        <w:t>أولاً</w:t>
      </w:r>
      <w:r w:rsidR="00252E6A" w:rsidRPr="00EC1D72">
        <w:rPr>
          <w:rStyle w:val="libBold2Char"/>
          <w:rtl/>
        </w:rPr>
        <w:t>:</w:t>
      </w:r>
      <w:r w:rsidRPr="00252E6A">
        <w:rPr>
          <w:rtl/>
        </w:rPr>
        <w:t xml:space="preserve"> تتبّع الشاذّ والضعيف من الأخبار الواردة عن رسول الله </w:t>
      </w:r>
      <w:r w:rsidR="00252E6A">
        <w:rPr>
          <w:rtl/>
        </w:rPr>
        <w:t>(</w:t>
      </w:r>
      <w:r w:rsidRPr="00252E6A">
        <w:rPr>
          <w:rtl/>
        </w:rPr>
        <w:t>صلّى الله عليه وآله وسلّم</w:t>
      </w:r>
      <w:r w:rsidR="00252E6A">
        <w:rPr>
          <w:rtl/>
        </w:rPr>
        <w:t>)،</w:t>
      </w:r>
      <w:r w:rsidRPr="00252E6A">
        <w:rPr>
          <w:rtl/>
        </w:rPr>
        <w:t xml:space="preserve"> وأهل بيته </w:t>
      </w:r>
      <w:r w:rsidR="00252E6A">
        <w:rPr>
          <w:rtl/>
        </w:rPr>
        <w:t>(</w:t>
      </w:r>
      <w:r w:rsidRPr="00252E6A">
        <w:rPr>
          <w:rtl/>
        </w:rPr>
        <w:t>عليهم السلام</w:t>
      </w:r>
      <w:r w:rsidR="00252E6A">
        <w:rPr>
          <w:rtl/>
        </w:rPr>
        <w:t>)</w:t>
      </w:r>
      <w:r w:rsidRPr="00252E6A">
        <w:rPr>
          <w:rtl/>
        </w:rPr>
        <w:t xml:space="preserve"> وعن سيرتهم وتاريخهم</w:t>
      </w:r>
      <w:r w:rsidR="00252E6A">
        <w:rPr>
          <w:rtl/>
        </w:rPr>
        <w:t>:</w:t>
      </w:r>
      <w:r w:rsidRPr="00252E6A">
        <w:rPr>
          <w:rtl/>
        </w:rPr>
        <w:t xml:space="preserve"> وهذه الأخبار غالباً ما تكون من تلك التي عُرِفت بالإسرائيليّات</w:t>
      </w:r>
      <w:r w:rsidR="00252E6A">
        <w:rPr>
          <w:rtl/>
        </w:rPr>
        <w:t>،</w:t>
      </w:r>
      <w:r w:rsidRPr="00252E6A">
        <w:rPr>
          <w:rtl/>
        </w:rPr>
        <w:t xml:space="preserve"> أو من الموضوعات في ظلّ الحكومات التي كانت تُعادي أهل بيت النبوّة </w:t>
      </w:r>
      <w:r w:rsidR="00252E6A">
        <w:rPr>
          <w:rtl/>
        </w:rPr>
        <w:t>(</w:t>
      </w:r>
      <w:r w:rsidRPr="00252E6A">
        <w:rPr>
          <w:rtl/>
        </w:rPr>
        <w:t>عليهم السلام</w:t>
      </w:r>
      <w:r w:rsidR="00252E6A">
        <w:rPr>
          <w:rtl/>
        </w:rPr>
        <w:t>)،</w:t>
      </w:r>
      <w:r w:rsidRPr="00252E6A">
        <w:rPr>
          <w:rtl/>
        </w:rPr>
        <w:t xml:space="preserve"> وبإبرازها دون المشهور والموثوق منها</w:t>
      </w:r>
      <w:r w:rsidR="00252E6A">
        <w:rPr>
          <w:rtl/>
        </w:rPr>
        <w:t>؛</w:t>
      </w:r>
      <w:r w:rsidRPr="00252E6A">
        <w:rPr>
          <w:rtl/>
        </w:rPr>
        <w:t xml:space="preserve"> لكي يتمّ لهم الأساس الذي يبنون عليه نظريّتهم عن سيرة الرسول </w:t>
      </w:r>
      <w:r w:rsidR="00252E6A">
        <w:rPr>
          <w:rtl/>
        </w:rPr>
        <w:t>(</w:t>
      </w:r>
      <w:r w:rsidRPr="00252E6A">
        <w:rPr>
          <w:rtl/>
        </w:rPr>
        <w:t>صلّى الله عليه وآله وسلّم</w:t>
      </w:r>
      <w:r w:rsidR="00252E6A">
        <w:rPr>
          <w:rtl/>
        </w:rPr>
        <w:t>)</w:t>
      </w:r>
      <w:r w:rsidRPr="00252E6A">
        <w:rPr>
          <w:rtl/>
        </w:rPr>
        <w:t xml:space="preserve"> وأهل بيته </w:t>
      </w:r>
      <w:r w:rsidR="00252E6A">
        <w:rPr>
          <w:rtl/>
        </w:rPr>
        <w:t>(</w:t>
      </w:r>
      <w:r w:rsidRPr="00252E6A">
        <w:rPr>
          <w:rtl/>
        </w:rPr>
        <w:t>عليهم السلام</w:t>
      </w:r>
      <w:r w:rsidR="00252E6A">
        <w:rPr>
          <w:rtl/>
        </w:rPr>
        <w:t>).</w:t>
      </w:r>
    </w:p>
    <w:p w:rsidR="00007672" w:rsidRPr="00671643" w:rsidRDefault="00007672" w:rsidP="00007672">
      <w:pPr>
        <w:pStyle w:val="libNormal"/>
        <w:rPr>
          <w:rtl/>
        </w:rPr>
      </w:pPr>
      <w:r w:rsidRPr="00252E6A">
        <w:rPr>
          <w:rtl/>
        </w:rPr>
        <w:t xml:space="preserve">وبهذا الصدد يقول </w:t>
      </w:r>
      <w:r w:rsidR="00252E6A">
        <w:rPr>
          <w:rtl/>
        </w:rPr>
        <w:t>(</w:t>
      </w:r>
      <w:r w:rsidRPr="00252E6A">
        <w:rPr>
          <w:rtl/>
        </w:rPr>
        <w:t>جواد عليّ</w:t>
      </w:r>
      <w:r w:rsidR="00252E6A">
        <w:rPr>
          <w:rtl/>
        </w:rPr>
        <w:t>)</w:t>
      </w:r>
      <w:r w:rsidRPr="00252E6A">
        <w:rPr>
          <w:rtl/>
        </w:rPr>
        <w:t xml:space="preserve"> في كتابه </w:t>
      </w:r>
      <w:r w:rsidR="00252E6A">
        <w:rPr>
          <w:rtl/>
        </w:rPr>
        <w:t>(</w:t>
      </w:r>
      <w:r w:rsidRPr="00252E6A">
        <w:rPr>
          <w:rtl/>
        </w:rPr>
        <w:t>تاريخ العرب في الإسلام</w:t>
      </w:r>
      <w:r w:rsidR="00252E6A">
        <w:rPr>
          <w:rtl/>
        </w:rPr>
        <w:t>):</w:t>
      </w:r>
      <w:r w:rsidRPr="00252E6A">
        <w:rPr>
          <w:rtl/>
        </w:rPr>
        <w:t xml:space="preserve"> </w:t>
      </w:r>
      <w:r w:rsidR="00252E6A">
        <w:rPr>
          <w:rtl/>
        </w:rPr>
        <w:t>(</w:t>
      </w:r>
      <w:r w:rsidRPr="00252E6A">
        <w:rPr>
          <w:rtl/>
        </w:rPr>
        <w:t>لقد أخذ المستشرقون بالخبر الضعيف والموضوع في بعض الأحيان وحكموا بموجبه واستعانوا بالشاذّ والغريب</w:t>
      </w:r>
      <w:r w:rsidR="00252E6A">
        <w:rPr>
          <w:rtl/>
        </w:rPr>
        <w:t>،</w:t>
      </w:r>
      <w:r w:rsidRPr="00252E6A">
        <w:rPr>
          <w:rtl/>
        </w:rPr>
        <w:t xml:space="preserve"> فقدموه على المعروف والمشهور</w:t>
      </w:r>
      <w:r w:rsidR="00252E6A">
        <w:rPr>
          <w:rtl/>
        </w:rPr>
        <w:t>)</w:t>
      </w:r>
      <w:r w:rsidRPr="00252E6A">
        <w:rPr>
          <w:rStyle w:val="libFootnotenumChar"/>
          <w:rtl/>
        </w:rPr>
        <w:t>(1)</w:t>
      </w:r>
      <w:r w:rsidR="00252E6A">
        <w:rPr>
          <w:rtl/>
        </w:rPr>
        <w:t>،</w:t>
      </w:r>
      <w:r w:rsidRPr="00252E6A">
        <w:rPr>
          <w:rtl/>
        </w:rPr>
        <w:t xml:space="preserve"> وقد مهّد لذلك قيام بعضهم بإصدار كتب عن السنّة النبويّة</w:t>
      </w:r>
      <w:r w:rsidR="00252E6A">
        <w:rPr>
          <w:rtl/>
        </w:rPr>
        <w:t>،</w:t>
      </w:r>
      <w:r w:rsidRPr="00252E6A">
        <w:rPr>
          <w:rtl/>
        </w:rPr>
        <w:t xml:space="preserve"> ومعاجم مفهرسة لألفاظ الحديث دُسّت فيها الأخبار والتقارير الشاذّة والمردودة ضمن سياق الصحيح</w:t>
      </w:r>
      <w:r w:rsidR="00252E6A">
        <w:rPr>
          <w:rtl/>
        </w:rPr>
        <w:t>،</w:t>
      </w:r>
      <w:r w:rsidRPr="00252E6A">
        <w:rPr>
          <w:rtl/>
        </w:rPr>
        <w:t xml:space="preserve"> لتسوغ معها ويختلط أمرها فيعتمد القارئ أو الباحث عليها على أنّها من السنّة النبويّة</w:t>
      </w:r>
      <w:r w:rsidR="00252E6A">
        <w:rPr>
          <w:rtl/>
        </w:rPr>
        <w:t>،</w:t>
      </w:r>
      <w:r w:rsidRPr="00252E6A">
        <w:rPr>
          <w:rtl/>
        </w:rPr>
        <w:t xml:space="preserve"> كما فعلهُ المستشرق </w:t>
      </w:r>
      <w:r w:rsidR="00252E6A" w:rsidRPr="00EC1D72">
        <w:rPr>
          <w:rStyle w:val="libBold2Char"/>
          <w:rtl/>
        </w:rPr>
        <w:t>(</w:t>
      </w:r>
      <w:r w:rsidRPr="00EC1D72">
        <w:rPr>
          <w:rStyle w:val="libBold2Char"/>
          <w:rtl/>
        </w:rPr>
        <w:t>فينسنك</w:t>
      </w:r>
      <w:r w:rsidR="00252E6A" w:rsidRPr="00EC1D72">
        <w:rPr>
          <w:rStyle w:val="libBold2Char"/>
          <w:rtl/>
        </w:rPr>
        <w:t>)</w:t>
      </w:r>
      <w:r w:rsidRPr="00252E6A">
        <w:rPr>
          <w:rtl/>
        </w:rPr>
        <w:t xml:space="preserve"> في كتابه </w:t>
      </w:r>
      <w:r w:rsidR="00252E6A" w:rsidRPr="00EC1D72">
        <w:rPr>
          <w:rStyle w:val="libBold2Char"/>
          <w:rtl/>
        </w:rPr>
        <w:t>(</w:t>
      </w:r>
      <w:r w:rsidRPr="00EC1D72">
        <w:rPr>
          <w:rStyle w:val="libBold2Char"/>
          <w:rtl/>
        </w:rPr>
        <w:t>كنوز السنّة</w:t>
      </w:r>
      <w:r w:rsidR="00252E6A" w:rsidRPr="00EC1D72">
        <w:rPr>
          <w:rStyle w:val="libBold2Char"/>
          <w:rtl/>
        </w:rPr>
        <w:t>)</w:t>
      </w:r>
      <w:r w:rsidRPr="00252E6A">
        <w:rPr>
          <w:rtl/>
        </w:rPr>
        <w:t xml:space="preserve"> ومعجمهِ المفهرس لألفاظ الحديث</w:t>
      </w:r>
      <w:r w:rsidR="00252E6A">
        <w:rPr>
          <w:rtl/>
        </w:rPr>
        <w:t>.</w:t>
      </w:r>
    </w:p>
    <w:p w:rsidR="00007672" w:rsidRPr="00671643" w:rsidRDefault="00007672" w:rsidP="00252E6A">
      <w:pPr>
        <w:pStyle w:val="libNormal"/>
        <w:rPr>
          <w:rtl/>
        </w:rPr>
      </w:pPr>
      <w:r w:rsidRPr="00007672">
        <w:rPr>
          <w:rtl/>
        </w:rPr>
        <w:t xml:space="preserve">ومن ذلك نقلهم للروايات الكاذبة حول زوجات الإمام الحسن بن عليّ بن أبي طالب </w:t>
      </w:r>
      <w:r w:rsidR="00252E6A">
        <w:rPr>
          <w:rtl/>
        </w:rPr>
        <w:t>(</w:t>
      </w:r>
      <w:r w:rsidRPr="00007672">
        <w:rPr>
          <w:rtl/>
        </w:rPr>
        <w:t>عليهما السلام</w:t>
      </w:r>
      <w:r w:rsidR="00252E6A">
        <w:rPr>
          <w:rtl/>
        </w:rPr>
        <w:t>)</w:t>
      </w:r>
      <w:r w:rsidRPr="00007672">
        <w:rPr>
          <w:rtl/>
        </w:rPr>
        <w:t xml:space="preserve"> كرواية </w:t>
      </w:r>
      <w:r w:rsidR="00252E6A">
        <w:rPr>
          <w:rtl/>
        </w:rPr>
        <w:t>(</w:t>
      </w:r>
      <w:r w:rsidRPr="00007672">
        <w:rPr>
          <w:rtl/>
        </w:rPr>
        <w:t>السبعين والتسعين</w:t>
      </w:r>
      <w:r w:rsidR="00252E6A">
        <w:rPr>
          <w:rtl/>
        </w:rPr>
        <w:t>،</w:t>
      </w:r>
      <w:r w:rsidRPr="00007672">
        <w:rPr>
          <w:rtl/>
        </w:rPr>
        <w:t xml:space="preserve"> وغيرها من الروايات التي تصف</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عليّ</w:t>
      </w:r>
      <w:r w:rsidR="00252E6A">
        <w:rPr>
          <w:rtl/>
        </w:rPr>
        <w:t>،</w:t>
      </w:r>
      <w:r w:rsidRPr="00671643">
        <w:rPr>
          <w:rtl/>
        </w:rPr>
        <w:t xml:space="preserve"> جواد</w:t>
      </w:r>
      <w:r>
        <w:rPr>
          <w:rtl/>
        </w:rPr>
        <w:t xml:space="preserve"> - </w:t>
      </w:r>
      <w:r w:rsidR="00252E6A">
        <w:rPr>
          <w:rtl/>
        </w:rPr>
        <w:t>(</w:t>
      </w:r>
      <w:r w:rsidRPr="00671643">
        <w:rPr>
          <w:rtl/>
        </w:rPr>
        <w:t>تاريخ العرب في الإسلام</w:t>
      </w:r>
      <w:r w:rsidR="00252E6A">
        <w:rPr>
          <w:rtl/>
        </w:rPr>
        <w:t>)</w:t>
      </w:r>
      <w:r>
        <w:rPr>
          <w:rtl/>
        </w:rPr>
        <w:t xml:space="preserve"> - </w:t>
      </w:r>
      <w:r w:rsidRPr="00671643">
        <w:rPr>
          <w:rtl/>
        </w:rPr>
        <w:t>الجزء الأوّل</w:t>
      </w:r>
      <w:r>
        <w:rPr>
          <w:rtl/>
        </w:rPr>
        <w:t xml:space="preserve"> - </w:t>
      </w:r>
      <w:r w:rsidRPr="00671643">
        <w:rPr>
          <w:rtl/>
        </w:rPr>
        <w:t>ص8</w:t>
      </w:r>
      <w:r>
        <w:rPr>
          <w:rtl/>
        </w:rPr>
        <w:t xml:space="preserve"> - </w:t>
      </w:r>
      <w:r w:rsidRPr="00671643">
        <w:rPr>
          <w:rtl/>
        </w:rPr>
        <w:t xml:space="preserve">11 من موضوع </w:t>
      </w:r>
      <w:r w:rsidR="00252E6A">
        <w:rPr>
          <w:rtl/>
        </w:rPr>
        <w:t>(</w:t>
      </w:r>
      <w:r w:rsidRPr="00671643">
        <w:rPr>
          <w:rtl/>
        </w:rPr>
        <w:t>السيرة النبويّة</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 xml:space="preserve">الإمام الحسن </w:t>
      </w:r>
      <w:r w:rsidR="00252E6A">
        <w:rPr>
          <w:rtl/>
        </w:rPr>
        <w:t>(</w:t>
      </w:r>
      <w:r w:rsidRPr="00007672">
        <w:rPr>
          <w:rtl/>
        </w:rPr>
        <w:t>عليه السلام</w:t>
      </w:r>
      <w:r w:rsidR="00252E6A">
        <w:rPr>
          <w:rtl/>
        </w:rPr>
        <w:t>)</w:t>
      </w:r>
      <w:r w:rsidRPr="00007672">
        <w:rPr>
          <w:rtl/>
        </w:rPr>
        <w:t xml:space="preserve"> بأنّه مطلاق</w:t>
      </w:r>
      <w:r w:rsidR="00252E6A">
        <w:rPr>
          <w:rtl/>
        </w:rPr>
        <w:t>،</w:t>
      </w:r>
      <w:r w:rsidRPr="00007672">
        <w:rPr>
          <w:rtl/>
        </w:rPr>
        <w:t xml:space="preserve"> وأنّ والده كان يقول</w:t>
      </w:r>
      <w:r w:rsidR="00252E6A">
        <w:rPr>
          <w:rtl/>
        </w:rPr>
        <w:t>:</w:t>
      </w:r>
      <w:r w:rsidRPr="00007672">
        <w:rPr>
          <w:rtl/>
        </w:rPr>
        <w:t xml:space="preserve"> لا تزوّجوا ولدي الحسن فإنّه مطلاق</w:t>
      </w:r>
      <w:r w:rsidR="00252E6A">
        <w:rPr>
          <w:rtl/>
        </w:rPr>
        <w:t>،</w:t>
      </w:r>
      <w:r w:rsidRPr="00007672">
        <w:rPr>
          <w:rtl/>
        </w:rPr>
        <w:t xml:space="preserve"> فلا مصدر لها</w:t>
      </w:r>
      <w:r w:rsidR="00252E6A">
        <w:rPr>
          <w:rtl/>
        </w:rPr>
        <w:t>،</w:t>
      </w:r>
      <w:r w:rsidRPr="00007672">
        <w:rPr>
          <w:rtl/>
        </w:rPr>
        <w:t xml:space="preserve"> إلاّ المدائني وأمثاله من الكَذَبة كما يبدو من أسانيدها</w:t>
      </w:r>
      <w:r w:rsidR="00252E6A">
        <w:rPr>
          <w:rtl/>
        </w:rPr>
        <w:t>،</w:t>
      </w:r>
      <w:r w:rsidRPr="00007672">
        <w:rPr>
          <w:rtl/>
        </w:rPr>
        <w:t xml:space="preserve"> والمدائني والواقدي وغيرهما من المؤرّخين القدامى قد كتبوا التاريخ في ظلّ الحكومات التي كانت تناهض أهل البيت</w:t>
      </w:r>
      <w:r w:rsidR="00252E6A">
        <w:rPr>
          <w:rtl/>
        </w:rPr>
        <w:t>،</w:t>
      </w:r>
      <w:r w:rsidRPr="00007672">
        <w:rPr>
          <w:rtl/>
        </w:rPr>
        <w:t xml:space="preserve"> وتعمل بكلّ ما لديها من الوسائل على تشويه واقعهم وانتقاصهم</w:t>
      </w:r>
      <w:r w:rsidR="00252E6A">
        <w:rPr>
          <w:rtl/>
        </w:rPr>
        <w:t>،</w:t>
      </w:r>
      <w:r w:rsidRPr="00007672">
        <w:rPr>
          <w:rtl/>
        </w:rPr>
        <w:t xml:space="preserve"> ولم يكن حكّام الدولة العباسيّة بأقلّ سوءاً وتعصّباً من أسلافهم الأمويّين</w:t>
      </w:r>
      <w:r w:rsidR="00252E6A">
        <w:rPr>
          <w:rtl/>
        </w:rPr>
        <w:t>،</w:t>
      </w:r>
      <w:r w:rsidRPr="00007672">
        <w:rPr>
          <w:rtl/>
        </w:rPr>
        <w:t xml:space="preserve"> فقد شاركوهم في وضع الأحاديث التي تسيء إلى العلويّين</w:t>
      </w:r>
      <w:r w:rsidR="00252E6A">
        <w:rPr>
          <w:rtl/>
        </w:rPr>
        <w:t>،</w:t>
      </w:r>
      <w:r w:rsidRPr="00007672">
        <w:rPr>
          <w:rtl/>
        </w:rPr>
        <w:t xml:space="preserve"> وكانوا يحقدون على الحسنَين بصورةٍ خاصّة</w:t>
      </w:r>
      <w:r w:rsidR="00252E6A">
        <w:rPr>
          <w:rtl/>
        </w:rPr>
        <w:t>؛</w:t>
      </w:r>
      <w:r w:rsidRPr="00007672">
        <w:rPr>
          <w:rtl/>
        </w:rPr>
        <w:t xml:space="preserve"> لأنّ أكثر الثائرين على الظلم كانوا من أولاد الحسن وأحفاده</w:t>
      </w:r>
      <w:r w:rsidR="00252E6A">
        <w:rPr>
          <w:rtl/>
        </w:rPr>
        <w:t>.</w:t>
      </w:r>
    </w:p>
    <w:p w:rsidR="00007672" w:rsidRPr="00671643" w:rsidRDefault="00007672" w:rsidP="00252E6A">
      <w:pPr>
        <w:pStyle w:val="libNormal"/>
        <w:rPr>
          <w:rtl/>
        </w:rPr>
      </w:pPr>
      <w:r w:rsidRPr="00007672">
        <w:rPr>
          <w:rtl/>
        </w:rPr>
        <w:t>وعلى ما يبدو أنّ الذين ألصقوا بالحسن كثرة الزواج والطلاق هؤلاء الثلاثة</w:t>
      </w:r>
      <w:r w:rsidR="00252E6A">
        <w:rPr>
          <w:rtl/>
        </w:rPr>
        <w:t>:</w:t>
      </w:r>
      <w:r w:rsidRPr="00007672">
        <w:rPr>
          <w:rtl/>
        </w:rPr>
        <w:t xml:space="preserve"> المدائني</w:t>
      </w:r>
      <w:r w:rsidR="00252E6A">
        <w:rPr>
          <w:rtl/>
        </w:rPr>
        <w:t>،</w:t>
      </w:r>
      <w:r w:rsidRPr="00007672">
        <w:rPr>
          <w:rtl/>
        </w:rPr>
        <w:t xml:space="preserve"> والشبلنجي</w:t>
      </w:r>
      <w:r w:rsidR="00252E6A">
        <w:rPr>
          <w:rtl/>
        </w:rPr>
        <w:t>،</w:t>
      </w:r>
      <w:r w:rsidRPr="00007672">
        <w:rPr>
          <w:rtl/>
        </w:rPr>
        <w:t xml:space="preserve"> وأبو طالب المكّي في قوت القلوب</w:t>
      </w:r>
      <w:r w:rsidR="00252E6A">
        <w:rPr>
          <w:rtl/>
        </w:rPr>
        <w:t>،</w:t>
      </w:r>
      <w:r w:rsidRPr="00007672">
        <w:rPr>
          <w:rtl/>
        </w:rPr>
        <w:t xml:space="preserve"> وعنهم أخذَ المستشرقون</w:t>
      </w:r>
      <w:r w:rsidR="00252E6A">
        <w:rPr>
          <w:rtl/>
        </w:rPr>
        <w:t>،</w:t>
      </w:r>
      <w:r w:rsidRPr="00007672">
        <w:rPr>
          <w:rtl/>
        </w:rPr>
        <w:t xml:space="preserve"> أمّا عليّ بن عبد الله البصري المعروف بالمدائني</w:t>
      </w:r>
      <w:r w:rsidR="00252E6A">
        <w:rPr>
          <w:rtl/>
        </w:rPr>
        <w:t>،</w:t>
      </w:r>
      <w:r w:rsidRPr="00007672">
        <w:rPr>
          <w:rtl/>
        </w:rPr>
        <w:t xml:space="preserve"> والمُعاصر للعباسيّين فهو من المتّهمين بالكذِب في الحديث</w:t>
      </w:r>
      <w:r w:rsidR="00252E6A">
        <w:rPr>
          <w:rtl/>
        </w:rPr>
        <w:t>.</w:t>
      </w:r>
    </w:p>
    <w:p w:rsidR="00007672" w:rsidRPr="00671643" w:rsidRDefault="00007672" w:rsidP="00252E6A">
      <w:pPr>
        <w:pStyle w:val="libNormal"/>
        <w:rPr>
          <w:rtl/>
        </w:rPr>
      </w:pPr>
      <w:r w:rsidRPr="00007672">
        <w:rPr>
          <w:rtl/>
        </w:rPr>
        <w:t>وجاء في ميزان الاعتدال للذهبي أنّ مسلماً في صحيحه قد امتنع عن الرواية عنه</w:t>
      </w:r>
      <w:r w:rsidR="00252E6A">
        <w:rPr>
          <w:rtl/>
        </w:rPr>
        <w:t>،</w:t>
      </w:r>
      <w:r w:rsidRPr="00007672">
        <w:rPr>
          <w:rtl/>
        </w:rPr>
        <w:t xml:space="preserve"> وأنّ ابن عدِي قد ضعّفه</w:t>
      </w:r>
      <w:r w:rsidR="00252E6A">
        <w:rPr>
          <w:rtl/>
        </w:rPr>
        <w:t>،</w:t>
      </w:r>
      <w:r w:rsidRPr="00007672">
        <w:rPr>
          <w:rtl/>
        </w:rPr>
        <w:t xml:space="preserve"> وقال له الأصمعي</w:t>
      </w:r>
      <w:r w:rsidR="00252E6A">
        <w:rPr>
          <w:rtl/>
        </w:rPr>
        <w:t>:</w:t>
      </w:r>
      <w:r w:rsidRPr="00007672">
        <w:rPr>
          <w:rtl/>
        </w:rPr>
        <w:t xml:space="preserve"> والله لتتركنّ الإسلام وراء ظهرك</w:t>
      </w:r>
      <w:r w:rsidR="00252E6A">
        <w:rPr>
          <w:rtl/>
        </w:rPr>
        <w:t>،</w:t>
      </w:r>
      <w:r w:rsidRPr="00007672">
        <w:rPr>
          <w:rtl/>
        </w:rPr>
        <w:t xml:space="preserve"> وكان من خاصّة أبي إسحاق الموصلي</w:t>
      </w:r>
      <w:r w:rsidR="00252E6A">
        <w:rPr>
          <w:rtl/>
        </w:rPr>
        <w:t>،</w:t>
      </w:r>
      <w:r w:rsidRPr="00007672">
        <w:rPr>
          <w:rtl/>
        </w:rPr>
        <w:t xml:space="preserve"> وقد تبعه لثرائه</w:t>
      </w:r>
      <w:r w:rsidR="00252E6A">
        <w:rPr>
          <w:rtl/>
        </w:rPr>
        <w:t>،</w:t>
      </w:r>
      <w:r w:rsidRPr="00007672">
        <w:rPr>
          <w:rtl/>
        </w:rPr>
        <w:t xml:space="preserve"> ويروي عن عوانة بن الحكم المتوفّى سنة 158 والمعروف بولائه لعثمان والأمويّين</w:t>
      </w:r>
      <w:r w:rsidR="00252E6A">
        <w:rPr>
          <w:rtl/>
        </w:rPr>
        <w:t>.</w:t>
      </w:r>
    </w:p>
    <w:p w:rsidR="00007672" w:rsidRPr="00671643" w:rsidRDefault="00007672" w:rsidP="00252E6A">
      <w:pPr>
        <w:pStyle w:val="libNormal"/>
        <w:rPr>
          <w:rtl/>
        </w:rPr>
      </w:pPr>
      <w:r w:rsidRPr="00007672">
        <w:rPr>
          <w:rtl/>
        </w:rPr>
        <w:t>ونصّ ابن حجر في لسان الميزان أنّ عوانة كان يضع الأخبار لبني أميّة</w:t>
      </w:r>
      <w:r w:rsidR="00252E6A">
        <w:rPr>
          <w:rtl/>
        </w:rPr>
        <w:t>،</w:t>
      </w:r>
      <w:r w:rsidRPr="00007672">
        <w:rPr>
          <w:rtl/>
        </w:rPr>
        <w:t xml:space="preserve"> وجاء في معجم الأُدباء أنّه كان مولى لسمرة بن حبيب الأموي</w:t>
      </w:r>
      <w:r w:rsidR="00252E6A">
        <w:rPr>
          <w:rtl/>
        </w:rPr>
        <w:t>،</w:t>
      </w:r>
      <w:r w:rsidRPr="00007672">
        <w:rPr>
          <w:rtl/>
        </w:rPr>
        <w:t xml:space="preserve"> أمّا صاحب لسان الميزان فقد قال</w:t>
      </w:r>
      <w:r w:rsidR="00252E6A">
        <w:rPr>
          <w:rtl/>
        </w:rPr>
        <w:t>:</w:t>
      </w:r>
      <w:r w:rsidRPr="00007672">
        <w:rPr>
          <w:rtl/>
        </w:rPr>
        <w:t xml:space="preserve"> إنّه كان مولىً لعبد الرحمان بن سمرة بن حبيب الأموي</w:t>
      </w:r>
      <w:r w:rsidR="00252E6A">
        <w:rPr>
          <w:rtl/>
        </w:rPr>
        <w:t>،</w:t>
      </w:r>
      <w:r w:rsidRPr="00007672">
        <w:rPr>
          <w:rtl/>
        </w:rPr>
        <w:t xml:space="preserve"> هذا بالإضافة إلى أنّ أكثر رواياته من نوع المراسيل</w:t>
      </w:r>
      <w:r w:rsidR="00252E6A">
        <w:rPr>
          <w:rtl/>
        </w:rPr>
        <w:t>،</w:t>
      </w:r>
      <w:r w:rsidRPr="00007672">
        <w:rPr>
          <w:rtl/>
        </w:rPr>
        <w:t xml:space="preserve"> كلّ ذلك ممّا يبعث على الاطمئنان بأنّ رواية السبعين</w:t>
      </w:r>
      <w:r w:rsidR="00252E6A">
        <w:rPr>
          <w:rtl/>
        </w:rPr>
        <w:t>،</w:t>
      </w:r>
      <w:r w:rsidRPr="00007672">
        <w:rPr>
          <w:rtl/>
        </w:rPr>
        <w:t xml:space="preserve"> التي لم يروِها غير المدائني من موضوعاته لمصلحة الحاكمين أعداء العلويّين</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أمّا رواية التسعين فقد أرسلها الشبلنجي في كتابه نور الأبصار ولم ينسبها لأحد</w:t>
      </w:r>
      <w:r w:rsidR="00252E6A">
        <w:rPr>
          <w:rtl/>
        </w:rPr>
        <w:t>،</w:t>
      </w:r>
      <w:r w:rsidRPr="00007672">
        <w:rPr>
          <w:rtl/>
        </w:rPr>
        <w:t xml:space="preserve"> والشبلنجي في كتابه المذكور لم يتحرّ الصحيح في مرويّاته وأخباره كما يبدو ذلك للمتتبّع فيه</w:t>
      </w:r>
      <w:r w:rsidR="00252E6A">
        <w:rPr>
          <w:rtl/>
        </w:rPr>
        <w:t>،</w:t>
      </w:r>
      <w:r w:rsidRPr="00007672">
        <w:rPr>
          <w:rtl/>
        </w:rPr>
        <w:t xml:space="preserve"> والمرسل إذا لم يكن مدعوما بشاهد من الخارج أو الداخل لا يصلح للاستدلال</w:t>
      </w:r>
      <w:r w:rsidR="00252E6A">
        <w:rPr>
          <w:rtl/>
        </w:rPr>
        <w:t>،</w:t>
      </w:r>
      <w:r w:rsidRPr="00007672">
        <w:rPr>
          <w:rtl/>
        </w:rPr>
        <w:t xml:space="preserve"> في حين أنّ الشواهد والقرائن ترجّح بأنّه من صنع الحاقدين على أهل البيت</w:t>
      </w:r>
      <w:r w:rsidR="00252E6A">
        <w:rPr>
          <w:rtl/>
        </w:rPr>
        <w:t>.</w:t>
      </w:r>
    </w:p>
    <w:p w:rsidR="00007672" w:rsidRPr="00671643" w:rsidRDefault="00007672" w:rsidP="00007672">
      <w:pPr>
        <w:pStyle w:val="libNormal"/>
        <w:rPr>
          <w:rtl/>
        </w:rPr>
      </w:pPr>
      <w:r w:rsidRPr="00252E6A">
        <w:rPr>
          <w:rtl/>
        </w:rPr>
        <w:t>وأمّا رواية المكّي في قوت القلوب فهي أقرب إلى الأساطير من غيرها</w:t>
      </w:r>
      <w:r w:rsidR="00252E6A">
        <w:rPr>
          <w:rtl/>
        </w:rPr>
        <w:t>؛</w:t>
      </w:r>
      <w:r w:rsidRPr="00252E6A">
        <w:rPr>
          <w:rtl/>
        </w:rPr>
        <w:t xml:space="preserve"> لأنّها لم ترد على لسان أحدٍ من الرواة</w:t>
      </w:r>
      <w:r w:rsidR="00252E6A">
        <w:rPr>
          <w:rtl/>
        </w:rPr>
        <w:t>،</w:t>
      </w:r>
      <w:r w:rsidRPr="00252E6A">
        <w:rPr>
          <w:rtl/>
        </w:rPr>
        <w:t xml:space="preserve"> وأبو طالب المكّي كان مصابا بالهستيريا كما نص على ذلك معاصروه، وحينما وفد على بغداد وجد البغداديون في حديثه هذياناً وخروجاً عن ميزان الاعتدال والاستقامة)</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ومثله ما ألصقوه</w:t>
      </w:r>
      <w:r w:rsidR="00252E6A">
        <w:rPr>
          <w:rtl/>
        </w:rPr>
        <w:t>،</w:t>
      </w:r>
      <w:r w:rsidRPr="00252E6A">
        <w:rPr>
          <w:rtl/>
        </w:rPr>
        <w:t xml:space="preserve"> على أساس الروايات الشاذّة والمختلقة</w:t>
      </w:r>
      <w:r w:rsidR="00252E6A">
        <w:rPr>
          <w:rtl/>
        </w:rPr>
        <w:t>،</w:t>
      </w:r>
      <w:r w:rsidRPr="00252E6A">
        <w:rPr>
          <w:rtl/>
        </w:rPr>
        <w:t xml:space="preserve"> من تهم شنيعة وشُبهاتٌ ظالمة للإمام الحسن </w:t>
      </w:r>
      <w:r w:rsidR="00252E6A">
        <w:rPr>
          <w:rtl/>
        </w:rPr>
        <w:t>(</w:t>
      </w:r>
      <w:r w:rsidRPr="00252E6A">
        <w:rPr>
          <w:rtl/>
        </w:rPr>
        <w:t>عليه السلام</w:t>
      </w:r>
      <w:r w:rsidR="00252E6A">
        <w:rPr>
          <w:rtl/>
        </w:rPr>
        <w:t>)،</w:t>
      </w:r>
      <w:r w:rsidRPr="00252E6A">
        <w:rPr>
          <w:rtl/>
        </w:rPr>
        <w:t xml:space="preserve"> حول صلحه مع معاوية بن أبي سفيان</w:t>
      </w:r>
      <w:r w:rsidR="00252E6A">
        <w:rPr>
          <w:rtl/>
        </w:rPr>
        <w:t>،</w:t>
      </w:r>
      <w:r w:rsidRPr="00252E6A">
        <w:rPr>
          <w:rtl/>
        </w:rPr>
        <w:t xml:space="preserve"> وقد ردّ عليها علماءُ مدرسة أهل البيت </w:t>
      </w:r>
      <w:r w:rsidR="00252E6A">
        <w:rPr>
          <w:rtl/>
        </w:rPr>
        <w:t>(</w:t>
      </w:r>
      <w:r w:rsidRPr="00252E6A">
        <w:rPr>
          <w:rtl/>
        </w:rPr>
        <w:t>عليهم السلام</w:t>
      </w:r>
      <w:r w:rsidR="00252E6A">
        <w:rPr>
          <w:rtl/>
        </w:rPr>
        <w:t>)</w:t>
      </w:r>
      <w:r w:rsidRPr="00252E6A">
        <w:rPr>
          <w:rtl/>
        </w:rPr>
        <w:t xml:space="preserve"> وكثير من المفكّرين الإسلاميّين والمنصفين من أهل العلم والتخصّص</w:t>
      </w:r>
      <w:r w:rsidR="00252E6A">
        <w:rPr>
          <w:rtl/>
        </w:rPr>
        <w:t>،</w:t>
      </w:r>
      <w:r w:rsidRPr="00252E6A">
        <w:rPr>
          <w:rtl/>
        </w:rPr>
        <w:t xml:space="preserve"> ومن أبرزهم العلاّمة المحقّق الإمام السيّد </w:t>
      </w:r>
      <w:r w:rsidR="00252E6A" w:rsidRPr="00EC1D72">
        <w:rPr>
          <w:rStyle w:val="libBold2Char"/>
          <w:rtl/>
        </w:rPr>
        <w:t>(</w:t>
      </w:r>
      <w:r w:rsidRPr="00EC1D72">
        <w:rPr>
          <w:rStyle w:val="libBold2Char"/>
          <w:rtl/>
        </w:rPr>
        <w:t>عبد الحسين شرف الدين الموسوي</w:t>
      </w:r>
      <w:r w:rsidR="00252E6A" w:rsidRPr="00EC1D72">
        <w:rPr>
          <w:rStyle w:val="libBold2Char"/>
          <w:rtl/>
        </w:rPr>
        <w:t>)</w:t>
      </w:r>
      <w:r w:rsidRPr="00252E6A">
        <w:rPr>
          <w:rtl/>
        </w:rPr>
        <w:t xml:space="preserve"> في مقدّمته لكتاب</w:t>
      </w:r>
      <w:r w:rsidRPr="00EC1D72">
        <w:rPr>
          <w:rStyle w:val="libBold2Char"/>
          <w:rtl/>
        </w:rPr>
        <w:t xml:space="preserve"> </w:t>
      </w:r>
      <w:r w:rsidR="00252E6A" w:rsidRPr="00EC1D72">
        <w:rPr>
          <w:rStyle w:val="libBold2Char"/>
          <w:rtl/>
        </w:rPr>
        <w:t>(</w:t>
      </w:r>
      <w:r w:rsidRPr="00EC1D72">
        <w:rPr>
          <w:rStyle w:val="libBold2Char"/>
          <w:rtl/>
        </w:rPr>
        <w:t>صلح الحسن</w:t>
      </w:r>
      <w:r w:rsidR="00252E6A" w:rsidRPr="00EC1D72">
        <w:rPr>
          <w:rStyle w:val="libBold2Char"/>
          <w:rtl/>
        </w:rPr>
        <w:t>)</w:t>
      </w:r>
      <w:r w:rsidRPr="00EC1D72">
        <w:rPr>
          <w:rStyle w:val="libBold2Char"/>
          <w:rtl/>
        </w:rPr>
        <w:t xml:space="preserve"> </w:t>
      </w:r>
      <w:r w:rsidRPr="00252E6A">
        <w:rPr>
          <w:rtl/>
        </w:rPr>
        <w:t>للشيخ راضي آل ياسين</w:t>
      </w:r>
      <w:r w:rsidR="00252E6A">
        <w:rPr>
          <w:rtl/>
        </w:rPr>
        <w:t>،</w:t>
      </w:r>
      <w:r w:rsidRPr="00252E6A">
        <w:rPr>
          <w:rtl/>
        </w:rPr>
        <w:t xml:space="preserve"> التي جاء فيها</w:t>
      </w:r>
      <w:r w:rsidR="00252E6A">
        <w:rPr>
          <w:rtl/>
        </w:rPr>
        <w:t>:</w:t>
      </w:r>
    </w:p>
    <w:p w:rsidR="00007672" w:rsidRPr="00671643" w:rsidRDefault="00007672" w:rsidP="00007672">
      <w:pPr>
        <w:pStyle w:val="libNormal"/>
        <w:rPr>
          <w:rtl/>
        </w:rPr>
      </w:pPr>
      <w:r w:rsidRPr="00EC1D72">
        <w:rPr>
          <w:rStyle w:val="libBold2Char"/>
          <w:rtl/>
        </w:rPr>
        <w:t>(</w:t>
      </w:r>
      <w:r w:rsidRPr="00252E6A">
        <w:rPr>
          <w:rtl/>
        </w:rPr>
        <w:t>.. نشَط معاوية في عهد الخليفتين الثاني والثالث</w:t>
      </w:r>
      <w:r w:rsidR="00252E6A">
        <w:rPr>
          <w:rtl/>
        </w:rPr>
        <w:t>،</w:t>
      </w:r>
      <w:r w:rsidRPr="00252E6A">
        <w:rPr>
          <w:rtl/>
        </w:rPr>
        <w:t xml:space="preserve"> بإمارته على الشام عشرين سنة</w:t>
      </w:r>
      <w:r w:rsidR="00252E6A">
        <w:rPr>
          <w:rtl/>
        </w:rPr>
        <w:t>،</w:t>
      </w:r>
      <w:r w:rsidRPr="00252E6A">
        <w:rPr>
          <w:rtl/>
        </w:rPr>
        <w:t xml:space="preserve"> تمكّن بها في أجهزة الدولة</w:t>
      </w:r>
      <w:r w:rsidR="00252E6A">
        <w:rPr>
          <w:rtl/>
        </w:rPr>
        <w:t>،</w:t>
      </w:r>
      <w:r w:rsidRPr="00252E6A">
        <w:rPr>
          <w:rtl/>
        </w:rPr>
        <w:t xml:space="preserve"> وصانع الناس فيها وأطمعهم به فكانت الخاصّة في الشام كلّها مِن أعوانه</w:t>
      </w:r>
      <w:r w:rsidR="00252E6A">
        <w:rPr>
          <w:rtl/>
        </w:rPr>
        <w:t>،</w:t>
      </w:r>
      <w:r w:rsidRPr="00252E6A">
        <w:rPr>
          <w:rtl/>
        </w:rPr>
        <w:t xml:space="preserve"> وعظم خطره في الإسلام</w:t>
      </w:r>
      <w:r w:rsidR="00252E6A">
        <w:rPr>
          <w:rtl/>
        </w:rPr>
        <w:t>،</w:t>
      </w:r>
      <w:r w:rsidRPr="00252E6A">
        <w:rPr>
          <w:rtl/>
        </w:rPr>
        <w:t xml:space="preserve"> وعُرِف في سائر الأقطار بكونه مِن قُريش - أسرة النبيّ </w:t>
      </w:r>
      <w:r w:rsidR="00252E6A">
        <w:rPr>
          <w:rtl/>
        </w:rPr>
        <w:t>(</w:t>
      </w:r>
      <w:r w:rsidRPr="00252E6A">
        <w:rPr>
          <w:rtl/>
        </w:rPr>
        <w:t>صلّى الله عليه وآله وسلّم</w:t>
      </w:r>
      <w:r w:rsidR="00252E6A">
        <w:rPr>
          <w:rtl/>
        </w:rPr>
        <w:t>)</w:t>
      </w:r>
      <w:r w:rsidRPr="00252E6A">
        <w:rPr>
          <w:rtl/>
        </w:rPr>
        <w:t xml:space="preserve"> - وأنّه من أصحابه</w:t>
      </w:r>
      <w:r w:rsidR="00252E6A">
        <w:rPr>
          <w:rtl/>
        </w:rPr>
        <w:t>،</w:t>
      </w:r>
      <w:r w:rsidRPr="00252E6A">
        <w:rPr>
          <w:rtl/>
        </w:rPr>
        <w:t xml:space="preserve"> حتّى كان - في هذا - أشهر من كثير من السابقين الأوّلين الذين رضي الله عنهم ورضوا عنه</w:t>
      </w:r>
      <w:r w:rsidR="00252E6A">
        <w:rPr>
          <w:rtl/>
        </w:rPr>
        <w:t>،</w:t>
      </w:r>
      <w:r w:rsidRPr="00252E6A">
        <w:rPr>
          <w:rtl/>
        </w:rPr>
        <w:t xml:space="preserve"> كأبي ذر وعمّار والمقداد وأضرابهم</w:t>
      </w:r>
      <w:r w:rsidR="00252E6A" w:rsidRPr="00EC1D72">
        <w:rPr>
          <w:rStyle w:val="libBold2Cha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الحسني</w:t>
      </w:r>
      <w:r w:rsidR="00252E6A">
        <w:rPr>
          <w:rtl/>
        </w:rPr>
        <w:t>،</w:t>
      </w:r>
      <w:r w:rsidRPr="00671643">
        <w:rPr>
          <w:rtl/>
        </w:rPr>
        <w:t xml:space="preserve"> هاشم معروف</w:t>
      </w:r>
      <w:r>
        <w:rPr>
          <w:rtl/>
        </w:rPr>
        <w:t xml:space="preserve"> - </w:t>
      </w:r>
      <w:r w:rsidRPr="00671643">
        <w:rPr>
          <w:rtl/>
        </w:rPr>
        <w:t>سيرة الأئمّة الاثني عشر</w:t>
      </w:r>
      <w:r>
        <w:rPr>
          <w:rtl/>
        </w:rPr>
        <w:t xml:space="preserve"> - </w:t>
      </w:r>
      <w:r w:rsidRPr="00671643">
        <w:rPr>
          <w:rtl/>
        </w:rPr>
        <w:t>1</w:t>
      </w:r>
      <w:r w:rsidR="00252E6A">
        <w:rPr>
          <w:rtl/>
        </w:rPr>
        <w:t>:</w:t>
      </w:r>
      <w:r w:rsidRPr="00671643">
        <w:rPr>
          <w:rtl/>
        </w:rPr>
        <w:t xml:space="preserve"> 554</w:t>
      </w:r>
      <w:r>
        <w:rPr>
          <w:rtl/>
        </w:rPr>
        <w:t xml:space="preserve"> - </w:t>
      </w:r>
      <w:r w:rsidRPr="00671643">
        <w:rPr>
          <w:rtl/>
        </w:rPr>
        <w:t>557</w:t>
      </w:r>
      <w:r w:rsidR="00252E6A">
        <w:rPr>
          <w:rtl/>
        </w:rPr>
        <w:t>.</w:t>
      </w:r>
    </w:p>
    <w:p w:rsidR="00007672" w:rsidRDefault="00007672" w:rsidP="004A5321">
      <w:pPr>
        <w:pStyle w:val="libNormal"/>
        <w:rPr>
          <w:rtl/>
        </w:rPr>
      </w:pPr>
      <w:r>
        <w:rPr>
          <w:rtl/>
        </w:rPr>
        <w:br w:type="page"/>
      </w:r>
    </w:p>
    <w:p w:rsidR="00007672" w:rsidRPr="00671643" w:rsidRDefault="00007672" w:rsidP="00252E6A">
      <w:pPr>
        <w:pStyle w:val="libNormal"/>
        <w:rPr>
          <w:rtl/>
        </w:rPr>
      </w:pPr>
      <w:r w:rsidRPr="00007672">
        <w:rPr>
          <w:rtl/>
        </w:rPr>
        <w:lastRenderedPageBreak/>
        <w:t xml:space="preserve">هكذا نشأت </w:t>
      </w:r>
      <w:r w:rsidR="00252E6A">
        <w:rPr>
          <w:rtl/>
        </w:rPr>
        <w:t>(</w:t>
      </w:r>
      <w:r w:rsidRPr="00007672">
        <w:rPr>
          <w:rtl/>
        </w:rPr>
        <w:t>الأمويّة</w:t>
      </w:r>
      <w:r w:rsidR="00252E6A">
        <w:rPr>
          <w:rtl/>
        </w:rPr>
        <w:t>)</w:t>
      </w:r>
      <w:r w:rsidRPr="00007672">
        <w:rPr>
          <w:rtl/>
        </w:rPr>
        <w:t xml:space="preserve"> مرّة أُخرى</w:t>
      </w:r>
      <w:r w:rsidR="00252E6A">
        <w:rPr>
          <w:rtl/>
        </w:rPr>
        <w:t>،</w:t>
      </w:r>
      <w:r w:rsidRPr="00007672">
        <w:rPr>
          <w:rtl/>
        </w:rPr>
        <w:t xml:space="preserve"> تغالب الهاشميّة باسم الهاشميّة في علنها</w:t>
      </w:r>
      <w:r w:rsidR="00252E6A">
        <w:rPr>
          <w:rtl/>
        </w:rPr>
        <w:t>،</w:t>
      </w:r>
      <w:r w:rsidRPr="00007672">
        <w:rPr>
          <w:rtl/>
        </w:rPr>
        <w:t xml:space="preserve"> وتكيد لها كيدها في سرّها</w:t>
      </w:r>
      <w:r w:rsidR="00252E6A">
        <w:rPr>
          <w:rtl/>
        </w:rPr>
        <w:t>،</w:t>
      </w:r>
      <w:r w:rsidRPr="00007672">
        <w:rPr>
          <w:rtl/>
        </w:rPr>
        <w:t xml:space="preserve"> فتندفع مع انطلاق الزمن تخدع العامّة بدهائها</w:t>
      </w:r>
      <w:r w:rsidR="00252E6A">
        <w:rPr>
          <w:rtl/>
        </w:rPr>
        <w:t>،</w:t>
      </w:r>
      <w:r w:rsidRPr="00007672">
        <w:rPr>
          <w:rtl/>
        </w:rPr>
        <w:t xml:space="preserve"> وتشتري الخاصّة بما تغدقه عليه من أموال الأمّة</w:t>
      </w:r>
      <w:r w:rsidR="00252E6A">
        <w:rPr>
          <w:rtl/>
        </w:rPr>
        <w:t>،</w:t>
      </w:r>
      <w:r w:rsidRPr="00007672">
        <w:rPr>
          <w:rtl/>
        </w:rPr>
        <w:t xml:space="preserve"> وبما تؤثرهم به من الوظائف التي ما جعلها الله للخوَنة مِن أمثالهم</w:t>
      </w:r>
      <w:r w:rsidR="00252E6A">
        <w:rPr>
          <w:rtl/>
        </w:rPr>
        <w:t>،</w:t>
      </w:r>
      <w:r w:rsidRPr="00007672">
        <w:rPr>
          <w:rtl/>
        </w:rPr>
        <w:t xml:space="preserve"> وتستغلّ مظاهر الفتح وإحراز الرضا من الخلفاء</w:t>
      </w:r>
      <w:r w:rsidR="00252E6A">
        <w:rPr>
          <w:rtl/>
        </w:rPr>
        <w:t>.</w:t>
      </w:r>
    </w:p>
    <w:p w:rsidR="00007672" w:rsidRPr="00671643" w:rsidRDefault="00007672" w:rsidP="00252E6A">
      <w:pPr>
        <w:pStyle w:val="libNormal"/>
        <w:rPr>
          <w:rtl/>
        </w:rPr>
      </w:pPr>
      <w:r w:rsidRPr="00007672">
        <w:rPr>
          <w:rtl/>
        </w:rPr>
        <w:t xml:space="preserve">حتّى إذا استتب أمر </w:t>
      </w:r>
      <w:r w:rsidR="00252E6A">
        <w:rPr>
          <w:rtl/>
        </w:rPr>
        <w:t>(</w:t>
      </w:r>
      <w:r w:rsidRPr="00007672">
        <w:rPr>
          <w:rtl/>
        </w:rPr>
        <w:t>الأمويّة</w:t>
      </w:r>
      <w:r w:rsidR="00252E6A">
        <w:rPr>
          <w:rtl/>
        </w:rPr>
        <w:t>)</w:t>
      </w:r>
      <w:r w:rsidRPr="00007672">
        <w:rPr>
          <w:rtl/>
        </w:rPr>
        <w:t xml:space="preserve"> بدهاء معاوية</w:t>
      </w:r>
      <w:r w:rsidR="00252E6A">
        <w:rPr>
          <w:rtl/>
        </w:rPr>
        <w:t>،</w:t>
      </w:r>
      <w:r w:rsidRPr="00007672">
        <w:rPr>
          <w:rtl/>
        </w:rPr>
        <w:t xml:space="preserve"> انسلّت إلى أحكام الدين انسلال الشياطين</w:t>
      </w:r>
      <w:r w:rsidR="00252E6A">
        <w:rPr>
          <w:rtl/>
        </w:rPr>
        <w:t>،</w:t>
      </w:r>
      <w:r w:rsidRPr="00007672">
        <w:rPr>
          <w:rtl/>
        </w:rPr>
        <w:t xml:space="preserve"> تدسّ فيها دسّها</w:t>
      </w:r>
      <w:r w:rsidR="00252E6A">
        <w:rPr>
          <w:rtl/>
        </w:rPr>
        <w:t>،</w:t>
      </w:r>
      <w:r w:rsidRPr="00007672">
        <w:rPr>
          <w:rtl/>
        </w:rPr>
        <w:t xml:space="preserve"> وتفسد إفسادها</w:t>
      </w:r>
      <w:r w:rsidR="00252E6A">
        <w:rPr>
          <w:rtl/>
        </w:rPr>
        <w:t>،</w:t>
      </w:r>
      <w:r w:rsidRPr="00007672">
        <w:rPr>
          <w:rtl/>
        </w:rPr>
        <w:t xml:space="preserve"> راجعة بالحياة إلى جاهليّة تبعث الاستهتار والزندقة</w:t>
      </w:r>
      <w:r w:rsidR="00252E6A">
        <w:rPr>
          <w:rtl/>
        </w:rPr>
        <w:t>،</w:t>
      </w:r>
      <w:r w:rsidRPr="00007672">
        <w:rPr>
          <w:rtl/>
        </w:rPr>
        <w:t xml:space="preserve"> وفق نهجٍ جاهلي</w:t>
      </w:r>
      <w:r w:rsidR="00252E6A">
        <w:rPr>
          <w:rtl/>
        </w:rPr>
        <w:t>،</w:t>
      </w:r>
      <w:r w:rsidRPr="00007672">
        <w:rPr>
          <w:rtl/>
        </w:rPr>
        <w:t xml:space="preserve"> وخطّة نفعيّة</w:t>
      </w:r>
      <w:r w:rsidR="00252E6A">
        <w:rPr>
          <w:rtl/>
        </w:rPr>
        <w:t>،</w:t>
      </w:r>
      <w:r w:rsidRPr="00007672">
        <w:rPr>
          <w:rtl/>
        </w:rPr>
        <w:t xml:space="preserve"> ترجوها </w:t>
      </w:r>
      <w:r w:rsidR="00252E6A">
        <w:rPr>
          <w:rtl/>
        </w:rPr>
        <w:t>(</w:t>
      </w:r>
      <w:r w:rsidRPr="00007672">
        <w:rPr>
          <w:rtl/>
        </w:rPr>
        <w:t>الأمويّة</w:t>
      </w:r>
      <w:r w:rsidR="00252E6A">
        <w:rPr>
          <w:rtl/>
        </w:rPr>
        <w:t>)</w:t>
      </w:r>
      <w:r w:rsidRPr="00007672">
        <w:rPr>
          <w:rtl/>
        </w:rPr>
        <w:t xml:space="preserve"> لاستيفاء منافعها</w:t>
      </w:r>
      <w:r w:rsidR="00252E6A">
        <w:rPr>
          <w:rtl/>
        </w:rPr>
        <w:t>،</w:t>
      </w:r>
      <w:r w:rsidRPr="00007672">
        <w:rPr>
          <w:rtl/>
        </w:rPr>
        <w:t xml:space="preserve"> وتستخرها لحفظ امتيازاتها</w:t>
      </w:r>
      <w:r w:rsidR="00252E6A">
        <w:rPr>
          <w:rtl/>
        </w:rPr>
        <w:t>.</w:t>
      </w:r>
    </w:p>
    <w:p w:rsidR="00007672" w:rsidRPr="00671643" w:rsidRDefault="00007672" w:rsidP="00007672">
      <w:pPr>
        <w:pStyle w:val="libNormal"/>
        <w:rPr>
          <w:rtl/>
        </w:rPr>
      </w:pPr>
      <w:r w:rsidRPr="00252E6A">
        <w:rPr>
          <w:rtl/>
        </w:rPr>
        <w:t>والناس - عامّة - لا يفطنون لشيء من هذا</w:t>
      </w:r>
      <w:r w:rsidR="00252E6A">
        <w:rPr>
          <w:rtl/>
        </w:rPr>
        <w:t>،</w:t>
      </w:r>
      <w:r w:rsidRPr="00252E6A">
        <w:rPr>
          <w:rtl/>
        </w:rPr>
        <w:t xml:space="preserve"> فإنّ القاعدة المعمول بها في الإسلام - أعني قولهم</w:t>
      </w:r>
      <w:r w:rsidR="00252E6A">
        <w:rPr>
          <w:rtl/>
        </w:rPr>
        <w:t>:</w:t>
      </w:r>
      <w:r w:rsidRPr="00252E6A">
        <w:rPr>
          <w:rtl/>
        </w:rPr>
        <w:t xml:space="preserve"> الإسلام يجبّ ما قبله - ألقت على فظائع </w:t>
      </w:r>
      <w:r w:rsidR="00252E6A">
        <w:rPr>
          <w:rtl/>
        </w:rPr>
        <w:t>(</w:t>
      </w:r>
      <w:r w:rsidRPr="00252E6A">
        <w:rPr>
          <w:rtl/>
        </w:rPr>
        <w:t>الأمويّة</w:t>
      </w:r>
      <w:r w:rsidR="00252E6A">
        <w:rPr>
          <w:rtl/>
        </w:rPr>
        <w:t>)</w:t>
      </w:r>
      <w:r w:rsidRPr="00252E6A">
        <w:rPr>
          <w:rtl/>
        </w:rPr>
        <w:t xml:space="preserve"> ستراً حجبها</w:t>
      </w:r>
      <w:r w:rsidR="00252E6A">
        <w:rPr>
          <w:rtl/>
        </w:rPr>
        <w:t>،</w:t>
      </w:r>
      <w:r w:rsidRPr="00252E6A">
        <w:rPr>
          <w:rtl/>
        </w:rPr>
        <w:t xml:space="preserve"> ولا سيّما بعد أنْ عفا عنها رسول الله وتألفها</w:t>
      </w:r>
      <w:r w:rsidR="00252E6A">
        <w:rPr>
          <w:rtl/>
        </w:rPr>
        <w:t>،</w:t>
      </w:r>
      <w:r w:rsidRPr="00252E6A">
        <w:rPr>
          <w:rtl/>
        </w:rPr>
        <w:t xml:space="preserve"> وبعد أنْ قرّبها الخلفاء منهم</w:t>
      </w:r>
      <w:r w:rsidR="00252E6A">
        <w:rPr>
          <w:rtl/>
        </w:rPr>
        <w:t>،</w:t>
      </w:r>
      <w:r w:rsidRPr="00252E6A">
        <w:rPr>
          <w:rtl/>
        </w:rPr>
        <w:t xml:space="preserve"> واصطفوها بالولايات على المسلمين</w:t>
      </w:r>
      <w:r w:rsidR="00252E6A">
        <w:rPr>
          <w:rtl/>
        </w:rPr>
        <w:t>،</w:t>
      </w:r>
      <w:r w:rsidRPr="00252E6A">
        <w:rPr>
          <w:rtl/>
        </w:rPr>
        <w:t xml:space="preserve"> وأعطوها من الصلاحيّات ما لم يعطوا غيرها من ولاتهم</w:t>
      </w:r>
      <w:r w:rsidR="00252E6A">
        <w:rPr>
          <w:rtl/>
        </w:rPr>
        <w:t>،</w:t>
      </w:r>
      <w:r w:rsidRPr="00252E6A">
        <w:rPr>
          <w:rtl/>
        </w:rPr>
        <w:t xml:space="preserve"> فسارت في الشام سيرتها عشرين عاما </w:t>
      </w:r>
      <w:r w:rsidRPr="00EC1D72">
        <w:rPr>
          <w:rStyle w:val="libAlaemChar"/>
          <w:rtl/>
        </w:rPr>
        <w:t>(</w:t>
      </w:r>
      <w:r w:rsidR="00252E6A">
        <w:rPr>
          <w:rStyle w:val="libAieChar"/>
          <w:rtl/>
        </w:rPr>
        <w:t>.</w:t>
      </w:r>
      <w:r w:rsidRPr="00252E6A">
        <w:rPr>
          <w:rStyle w:val="libAieChar"/>
          <w:rtl/>
        </w:rPr>
        <w:t>.لا يَتَنَاهَوْنَ عَنْ مُنْكَرٍ فَعَلُوهُ....</w:t>
      </w:r>
      <w:r w:rsidR="00252E6A" w:rsidRPr="00EC1D72">
        <w:rPr>
          <w:rStyle w:val="libAlaemChar"/>
          <w:rtl/>
        </w:rPr>
        <w:t>)</w:t>
      </w:r>
      <w:r w:rsidRPr="00252E6A">
        <w:rPr>
          <w:rtl/>
        </w:rPr>
        <w:t xml:space="preserve"> ولا ينهون</w:t>
      </w:r>
      <w:r w:rsidR="00252E6A">
        <w:rPr>
          <w:rtl/>
        </w:rPr>
        <w:t>.</w:t>
      </w:r>
    </w:p>
    <w:p w:rsidR="00007672" w:rsidRPr="00671643" w:rsidRDefault="00007672" w:rsidP="00252E6A">
      <w:pPr>
        <w:pStyle w:val="libNormal"/>
        <w:rPr>
          <w:rtl/>
        </w:rPr>
      </w:pPr>
      <w:r w:rsidRPr="00007672">
        <w:rPr>
          <w:rtl/>
        </w:rPr>
        <w:t>وهذا ما أطغى معاوية</w:t>
      </w:r>
      <w:r w:rsidR="00252E6A">
        <w:rPr>
          <w:rtl/>
        </w:rPr>
        <w:t>،</w:t>
      </w:r>
      <w:r w:rsidRPr="00007672">
        <w:rPr>
          <w:rtl/>
        </w:rPr>
        <w:t xml:space="preserve"> وأرهف عزمه على تنفيذ خططه </w:t>
      </w:r>
      <w:r w:rsidR="00252E6A">
        <w:rPr>
          <w:rtl/>
        </w:rPr>
        <w:t>(</w:t>
      </w:r>
      <w:r w:rsidRPr="00007672">
        <w:rPr>
          <w:rtl/>
        </w:rPr>
        <w:t>الأمويّة</w:t>
      </w:r>
      <w:r w:rsidR="00252E6A">
        <w:rPr>
          <w:rtl/>
        </w:rPr>
        <w:t>)،</w:t>
      </w:r>
      <w:r w:rsidRPr="00007672">
        <w:rPr>
          <w:rtl/>
        </w:rPr>
        <w:t xml:space="preserve"> وقد وقف الحسن والحسين من دهائه ومكره إزاء خطرٍ فظيع</w:t>
      </w:r>
      <w:r w:rsidR="00252E6A">
        <w:rPr>
          <w:rtl/>
        </w:rPr>
        <w:t>،</w:t>
      </w:r>
      <w:r w:rsidRPr="00007672">
        <w:rPr>
          <w:rtl/>
        </w:rPr>
        <w:t xml:space="preserve"> يهدّد الإسلام باسم الإسلام</w:t>
      </w:r>
      <w:r w:rsidR="00252E6A">
        <w:rPr>
          <w:rtl/>
        </w:rPr>
        <w:t>،</w:t>
      </w:r>
      <w:r w:rsidRPr="00007672">
        <w:rPr>
          <w:rtl/>
        </w:rPr>
        <w:t xml:space="preserve"> ويطغى على نور الحقّ باسم الحق</w:t>
      </w:r>
      <w:r w:rsidR="00252E6A">
        <w:rPr>
          <w:rtl/>
        </w:rPr>
        <w:t>،</w:t>
      </w:r>
      <w:r w:rsidRPr="00007672">
        <w:rPr>
          <w:rtl/>
        </w:rPr>
        <w:t xml:space="preserve"> فكانا في دفع هذا الخطر أمام أمرين لا ثالث لهما</w:t>
      </w:r>
      <w:r w:rsidR="00252E6A">
        <w:rPr>
          <w:rtl/>
        </w:rPr>
        <w:t>:</w:t>
      </w:r>
      <w:r w:rsidRPr="00007672">
        <w:rPr>
          <w:rtl/>
        </w:rPr>
        <w:t xml:space="preserve"> إمّا المقاومة</w:t>
      </w:r>
      <w:r w:rsidR="00252E6A">
        <w:rPr>
          <w:rtl/>
        </w:rPr>
        <w:t>،</w:t>
      </w:r>
      <w:r w:rsidRPr="00007672">
        <w:rPr>
          <w:rtl/>
        </w:rPr>
        <w:t xml:space="preserve"> وإمّا المسالمة</w:t>
      </w:r>
      <w:r w:rsidR="00252E6A">
        <w:rPr>
          <w:rtl/>
        </w:rPr>
        <w:t>.</w:t>
      </w:r>
    </w:p>
    <w:p w:rsidR="00007672" w:rsidRPr="00671643" w:rsidRDefault="00007672" w:rsidP="00007672">
      <w:pPr>
        <w:pStyle w:val="libNormal"/>
        <w:rPr>
          <w:rtl/>
        </w:rPr>
      </w:pPr>
      <w:r w:rsidRPr="00252E6A">
        <w:rPr>
          <w:rtl/>
        </w:rPr>
        <w:t>وقد رأيا أنّ المقاومة في دور الحسن تؤدّي لا محالة إلى فناء هذا الصفّ المدافع عن الدين وأهله</w:t>
      </w:r>
      <w:r w:rsidR="00252E6A">
        <w:rPr>
          <w:rtl/>
        </w:rPr>
        <w:t>،</w:t>
      </w:r>
      <w:r w:rsidRPr="00252E6A">
        <w:rPr>
          <w:rtl/>
        </w:rPr>
        <w:t xml:space="preserve"> والهادي إلى الله عزّ وجل</w:t>
      </w:r>
      <w:r w:rsidR="00252E6A">
        <w:rPr>
          <w:rtl/>
        </w:rPr>
        <w:t>،</w:t>
      </w:r>
      <w:r w:rsidRPr="00252E6A">
        <w:rPr>
          <w:rtl/>
        </w:rPr>
        <w:t xml:space="preserve"> وإلى صراطه المستقيم</w:t>
      </w:r>
      <w:r w:rsidR="00252E6A">
        <w:rPr>
          <w:rtl/>
        </w:rPr>
        <w:t>،</w:t>
      </w:r>
      <w:r w:rsidRPr="00252E6A">
        <w:rPr>
          <w:rtl/>
        </w:rPr>
        <w:t xml:space="preserve"> إذ لو غامر الحسن يومئذٍ بنفسه وبالهاشميّن وأوليائهم</w:t>
      </w:r>
      <w:r w:rsidR="00252E6A">
        <w:rPr>
          <w:rtl/>
        </w:rPr>
        <w:t>،</w:t>
      </w:r>
      <w:r w:rsidRPr="00252E6A">
        <w:rPr>
          <w:rtl/>
        </w:rPr>
        <w:t xml:space="preserve"> فواجه بهم القوّة التي لا قِبل لهم بها مصمّما على التضحية</w:t>
      </w:r>
      <w:r w:rsidR="00252E6A">
        <w:rPr>
          <w:rtl/>
        </w:rPr>
        <w:t>،</w:t>
      </w:r>
      <w:r w:rsidRPr="00252E6A">
        <w:rPr>
          <w:rtl/>
        </w:rPr>
        <w:t xml:space="preserve"> تصميم أخيه يوم </w:t>
      </w:r>
      <w:r w:rsidR="00252E6A" w:rsidRPr="00EC1D72">
        <w:rPr>
          <w:rStyle w:val="libBold2Char"/>
          <w:rtl/>
        </w:rPr>
        <w:t>(</w:t>
      </w:r>
      <w:r w:rsidRPr="00EC1D72">
        <w:rPr>
          <w:rStyle w:val="libBold2Char"/>
          <w:rtl/>
        </w:rPr>
        <w:t>الطف</w:t>
      </w:r>
      <w:r w:rsidR="00252E6A" w:rsidRPr="00EC1D72">
        <w:rPr>
          <w:rStyle w:val="libBold2Cha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لانكشفت المعركة عن قتلهم جميعاً</w:t>
      </w:r>
      <w:r w:rsidR="00252E6A">
        <w:rPr>
          <w:rtl/>
        </w:rPr>
        <w:t>،</w:t>
      </w:r>
      <w:r w:rsidRPr="00007672">
        <w:rPr>
          <w:rtl/>
        </w:rPr>
        <w:t xml:space="preserve"> ولانتصرت </w:t>
      </w:r>
      <w:r w:rsidR="00252E6A">
        <w:rPr>
          <w:rtl/>
        </w:rPr>
        <w:t>(</w:t>
      </w:r>
      <w:r w:rsidRPr="00007672">
        <w:rPr>
          <w:rtl/>
        </w:rPr>
        <w:t>الأمويّة</w:t>
      </w:r>
      <w:r w:rsidR="00252E6A">
        <w:rPr>
          <w:rtl/>
        </w:rPr>
        <w:t>)</w:t>
      </w:r>
      <w:r w:rsidRPr="00007672">
        <w:rPr>
          <w:rtl/>
        </w:rPr>
        <w:t xml:space="preserve"> بذلك نصراً تعجز عنه إمكانيّاتها</w:t>
      </w:r>
      <w:r w:rsidR="00252E6A">
        <w:rPr>
          <w:rtl/>
        </w:rPr>
        <w:t>،</w:t>
      </w:r>
      <w:r w:rsidRPr="00007672">
        <w:rPr>
          <w:rtl/>
        </w:rPr>
        <w:t xml:space="preserve"> ولا تنحسر عن مثله أحلامها وأُمنياتها</w:t>
      </w:r>
      <w:r w:rsidR="00252E6A">
        <w:rPr>
          <w:rtl/>
        </w:rPr>
        <w:t>،</w:t>
      </w:r>
      <w:r w:rsidRPr="00007672">
        <w:rPr>
          <w:rtl/>
        </w:rPr>
        <w:t xml:space="preserve"> إذ يخلو بعدهم لها الميدان</w:t>
      </w:r>
      <w:r w:rsidR="00252E6A">
        <w:rPr>
          <w:rtl/>
        </w:rPr>
        <w:t>،</w:t>
      </w:r>
      <w:r w:rsidRPr="00007672">
        <w:rPr>
          <w:rtl/>
        </w:rPr>
        <w:t xml:space="preserve"> تمعن في تَيهها كلّ إمعان</w:t>
      </w:r>
      <w:r w:rsidR="00252E6A">
        <w:rPr>
          <w:rtl/>
        </w:rPr>
        <w:t>،</w:t>
      </w:r>
      <w:r w:rsidRPr="00007672">
        <w:rPr>
          <w:rtl/>
        </w:rPr>
        <w:t xml:space="preserve"> وبهذا يكون الحسن</w:t>
      </w:r>
      <w:r>
        <w:rPr>
          <w:rtl/>
        </w:rPr>
        <w:t xml:space="preserve"> - </w:t>
      </w:r>
      <w:r w:rsidRPr="00007672">
        <w:rPr>
          <w:rtl/>
        </w:rPr>
        <w:t>وحاشاه</w:t>
      </w:r>
      <w:r>
        <w:rPr>
          <w:rtl/>
        </w:rPr>
        <w:t xml:space="preserve"> - </w:t>
      </w:r>
      <w:r w:rsidRPr="00007672">
        <w:rPr>
          <w:rtl/>
        </w:rPr>
        <w:t>قد وقع فيما فرّ منه على أقبح الوجوه</w:t>
      </w:r>
      <w:r w:rsidR="00252E6A">
        <w:rPr>
          <w:rtl/>
        </w:rPr>
        <w:t>،</w:t>
      </w:r>
      <w:r w:rsidRPr="00007672">
        <w:rPr>
          <w:rtl/>
        </w:rPr>
        <w:t xml:space="preserve"> ولا يكون لتضحيته أثر لدى الرأي العام إلاّ التنديد والتفنيد</w:t>
      </w:r>
      <w:r w:rsidR="00252E6A">
        <w:rPr>
          <w:rtl/>
        </w:rPr>
        <w:t>؛</w:t>
      </w:r>
      <w:r w:rsidRPr="00007672">
        <w:rPr>
          <w:rtl/>
        </w:rPr>
        <w:t xml:space="preserve"> لأنّ معاوية كان يطلب الصلح ملحّا على الحسن بذلك</w:t>
      </w:r>
      <w:r w:rsidR="00252E6A">
        <w:rPr>
          <w:rtl/>
        </w:rPr>
        <w:t>،</w:t>
      </w:r>
      <w:r w:rsidRPr="00007672">
        <w:rPr>
          <w:rtl/>
        </w:rPr>
        <w:t xml:space="preserve"> وكان يبذل له من الشروط لله تعالى وللأُمّة كلّ ما يشاء</w:t>
      </w:r>
      <w:r w:rsidR="00252E6A">
        <w:rPr>
          <w:rtl/>
        </w:rPr>
        <w:t>،</w:t>
      </w:r>
      <w:r w:rsidRPr="00007672">
        <w:rPr>
          <w:rtl/>
        </w:rPr>
        <w:t xml:space="preserve"> يناشده الله في حقن دماء أمّة جدّه</w:t>
      </w:r>
      <w:r w:rsidR="00252E6A">
        <w:rPr>
          <w:rtl/>
        </w:rPr>
        <w:t>.</w:t>
      </w:r>
    </w:p>
    <w:p w:rsidR="00007672" w:rsidRPr="00671643" w:rsidRDefault="00007672" w:rsidP="00252E6A">
      <w:pPr>
        <w:pStyle w:val="libNormal"/>
        <w:rPr>
          <w:rtl/>
        </w:rPr>
      </w:pPr>
      <w:r w:rsidRPr="00007672">
        <w:rPr>
          <w:rtl/>
        </w:rPr>
        <w:t>وقد أعلن طلبه هذا فعلمه المعسكران</w:t>
      </w:r>
      <w:r w:rsidR="00252E6A">
        <w:rPr>
          <w:rtl/>
        </w:rPr>
        <w:t>،</w:t>
      </w:r>
      <w:r w:rsidRPr="00007672">
        <w:rPr>
          <w:rtl/>
        </w:rPr>
        <w:t xml:space="preserve"> مع أنّ الغلبة كانت في جانبه لو استمرّ القتال</w:t>
      </w:r>
      <w:r w:rsidR="00252E6A">
        <w:rPr>
          <w:rtl/>
        </w:rPr>
        <w:t>،</w:t>
      </w:r>
      <w:r w:rsidRPr="00007672">
        <w:rPr>
          <w:rtl/>
        </w:rPr>
        <w:t xml:space="preserve"> يعلم ذلك الحسن ومعاوية وجنودهما</w:t>
      </w:r>
      <w:r w:rsidR="00252E6A">
        <w:rPr>
          <w:rtl/>
        </w:rPr>
        <w:t>،</w:t>
      </w:r>
      <w:r w:rsidRPr="00007672">
        <w:rPr>
          <w:rtl/>
        </w:rPr>
        <w:t xml:space="preserve"> فلو أصرّ الحسن</w:t>
      </w:r>
      <w:r>
        <w:rPr>
          <w:rtl/>
        </w:rPr>
        <w:t xml:space="preserve"> - </w:t>
      </w:r>
      <w:r w:rsidRPr="00007672">
        <w:rPr>
          <w:rtl/>
        </w:rPr>
        <w:t>والحال هذه</w:t>
      </w:r>
      <w:r>
        <w:rPr>
          <w:rtl/>
        </w:rPr>
        <w:t xml:space="preserve"> - </w:t>
      </w:r>
      <w:r w:rsidRPr="00007672">
        <w:rPr>
          <w:rtl/>
        </w:rPr>
        <w:t>على القتال</w:t>
      </w:r>
      <w:r w:rsidR="00252E6A">
        <w:rPr>
          <w:rtl/>
        </w:rPr>
        <w:t>،</w:t>
      </w:r>
      <w:r w:rsidRPr="00007672">
        <w:rPr>
          <w:rtl/>
        </w:rPr>
        <w:t xml:space="preserve"> ثمّ كانت العاقبة عليه لعذله العاذلون وقالوا فيه ما يشاؤون</w:t>
      </w:r>
      <w:r w:rsidR="00252E6A">
        <w:rPr>
          <w:rtl/>
        </w:rPr>
        <w:t>.</w:t>
      </w:r>
    </w:p>
    <w:p w:rsidR="00007672" w:rsidRPr="00671643" w:rsidRDefault="00007672" w:rsidP="00252E6A">
      <w:pPr>
        <w:pStyle w:val="libNormal"/>
        <w:rPr>
          <w:rtl/>
        </w:rPr>
      </w:pPr>
      <w:r w:rsidRPr="00007672">
        <w:rPr>
          <w:rtl/>
        </w:rPr>
        <w:t>ولو اعتذر الحسن يومئذٍ بأنّ معاوية لا يفي بشرط</w:t>
      </w:r>
      <w:r w:rsidR="00252E6A">
        <w:rPr>
          <w:rtl/>
        </w:rPr>
        <w:t>،</w:t>
      </w:r>
      <w:r w:rsidRPr="00007672">
        <w:rPr>
          <w:rtl/>
        </w:rPr>
        <w:t xml:space="preserve"> ولا هو بمأمون على الدين ولا على الأمّة</w:t>
      </w:r>
      <w:r w:rsidR="00252E6A">
        <w:rPr>
          <w:rtl/>
        </w:rPr>
        <w:t>،</w:t>
      </w:r>
      <w:r w:rsidRPr="00007672">
        <w:rPr>
          <w:rtl/>
        </w:rPr>
        <w:t xml:space="preserve"> لمَا قَبل العامّة يومئذٍ عذره</w:t>
      </w:r>
      <w:r w:rsidR="00252E6A">
        <w:rPr>
          <w:rtl/>
        </w:rPr>
        <w:t>،</w:t>
      </w:r>
      <w:r w:rsidRPr="00007672">
        <w:rPr>
          <w:rtl/>
        </w:rPr>
        <w:t xml:space="preserve"> إذ كانت مغرورة بمعاوية كما أوضحناه</w:t>
      </w:r>
      <w:r w:rsidR="00252E6A">
        <w:rPr>
          <w:rtl/>
        </w:rPr>
        <w:t>،</w:t>
      </w:r>
      <w:r w:rsidRPr="00007672">
        <w:rPr>
          <w:rtl/>
        </w:rPr>
        <w:t xml:space="preserve"> ولم تكن الأمويّة يومئذٍ سافرة بعيوبها سفوراً بيّناً بما يؤيّد الحسن أو يخذل معاوية</w:t>
      </w:r>
      <w:r w:rsidR="00252E6A">
        <w:rPr>
          <w:rtl/>
        </w:rPr>
        <w:t>،</w:t>
      </w:r>
      <w:r w:rsidRPr="00007672">
        <w:rPr>
          <w:rtl/>
        </w:rPr>
        <w:t xml:space="preserve"> لاغترار الناس بمعاوية وبمكانته من أُولي الأمر الأوّلين</w:t>
      </w:r>
      <w:r w:rsidR="00252E6A">
        <w:rPr>
          <w:rtl/>
        </w:rPr>
        <w:t>،</w:t>
      </w:r>
      <w:r w:rsidRPr="00007672">
        <w:rPr>
          <w:rtl/>
        </w:rPr>
        <w:t xml:space="preserve"> لكنْ انكشف الغطاء</w:t>
      </w:r>
      <w:r w:rsidR="00252E6A">
        <w:rPr>
          <w:rtl/>
        </w:rPr>
        <w:t>،</w:t>
      </w:r>
      <w:r w:rsidRPr="00007672">
        <w:rPr>
          <w:rtl/>
        </w:rPr>
        <w:t xml:space="preserve"> في دور سيّد الشهداء فكان لتضحيته </w:t>
      </w:r>
      <w:r w:rsidR="00252E6A">
        <w:rPr>
          <w:rtl/>
        </w:rPr>
        <w:t>(</w:t>
      </w:r>
      <w:r w:rsidRPr="00007672">
        <w:rPr>
          <w:rtl/>
        </w:rPr>
        <w:t>عليه السلام</w:t>
      </w:r>
      <w:r w:rsidR="00252E6A">
        <w:rPr>
          <w:rtl/>
        </w:rPr>
        <w:t>)</w:t>
      </w:r>
      <w:r w:rsidRPr="00007672">
        <w:rPr>
          <w:rtl/>
        </w:rPr>
        <w:t xml:space="preserve"> من نصرة الحق وأوليائه آثاره الخالدة</w:t>
      </w:r>
      <w:r w:rsidR="00252E6A">
        <w:rPr>
          <w:rtl/>
        </w:rPr>
        <w:t>.</w:t>
      </w:r>
    </w:p>
    <w:p w:rsidR="00007672" w:rsidRPr="00671643" w:rsidRDefault="00007672" w:rsidP="00252E6A">
      <w:pPr>
        <w:pStyle w:val="libNormal"/>
        <w:rPr>
          <w:rtl/>
        </w:rPr>
      </w:pPr>
      <w:r w:rsidRPr="00007672">
        <w:rPr>
          <w:rtl/>
        </w:rPr>
        <w:t xml:space="preserve">ومن هنا رأى الحسن </w:t>
      </w:r>
      <w:r w:rsidR="00252E6A">
        <w:rPr>
          <w:rtl/>
        </w:rPr>
        <w:t>(</w:t>
      </w:r>
      <w:r w:rsidRPr="00007672">
        <w:rPr>
          <w:rtl/>
        </w:rPr>
        <w:t>عليه السلام</w:t>
      </w:r>
      <w:r w:rsidR="00252E6A">
        <w:rPr>
          <w:rtl/>
        </w:rPr>
        <w:t>)</w:t>
      </w:r>
      <w:r w:rsidRPr="00007672">
        <w:rPr>
          <w:rtl/>
        </w:rPr>
        <w:t xml:space="preserve"> أنْ يترك معاوية لطغيانه</w:t>
      </w:r>
      <w:r w:rsidR="00252E6A">
        <w:rPr>
          <w:rtl/>
        </w:rPr>
        <w:t>،</w:t>
      </w:r>
      <w:r w:rsidRPr="00007672">
        <w:rPr>
          <w:rtl/>
        </w:rPr>
        <w:t xml:space="preserve"> ويمتحنه بما يصبو إليه من الملك</w:t>
      </w:r>
      <w:r w:rsidR="00252E6A">
        <w:rPr>
          <w:rtl/>
        </w:rPr>
        <w:t>،</w:t>
      </w:r>
      <w:r w:rsidRPr="00007672">
        <w:rPr>
          <w:rtl/>
        </w:rPr>
        <w:t xml:space="preserve"> لكن أخذ عليه في عقد الصلح</w:t>
      </w:r>
      <w:r w:rsidR="00252E6A">
        <w:rPr>
          <w:rtl/>
        </w:rPr>
        <w:t>،</w:t>
      </w:r>
      <w:r w:rsidRPr="00007672">
        <w:rPr>
          <w:rtl/>
        </w:rPr>
        <w:t xml:space="preserve"> أنْ لا يعدو الكتاب والسنّة في شيء من سيرته وسيرة أعوانه ومقوّية سلطانه</w:t>
      </w:r>
      <w:r w:rsidR="00252E6A">
        <w:rPr>
          <w:rtl/>
        </w:rPr>
        <w:t>،</w:t>
      </w:r>
      <w:r w:rsidRPr="00007672">
        <w:rPr>
          <w:rtl/>
        </w:rPr>
        <w:t xml:space="preserve"> وأنْ لا يطلب أحداً من الشيعة بذنبٍ أذنبه مع الأموية</w:t>
      </w:r>
      <w:r w:rsidR="00252E6A">
        <w:rPr>
          <w:rtl/>
        </w:rPr>
        <w:t>،</w:t>
      </w:r>
      <w:r w:rsidRPr="00007672">
        <w:rPr>
          <w:rtl/>
        </w:rPr>
        <w:t xml:space="preserve"> وأنْ يكون لهم من الكرامة وسائر الحقوق ما لغيرهم من المسلمين</w:t>
      </w:r>
      <w:r w:rsidR="00252E6A">
        <w:rPr>
          <w:rtl/>
        </w:rPr>
        <w:t>،</w:t>
      </w:r>
      <w:r w:rsidRPr="00007672">
        <w:rPr>
          <w:rtl/>
        </w:rPr>
        <w:t xml:space="preserve"> وأنْ</w:t>
      </w:r>
      <w:r w:rsidR="00252E6A">
        <w:rPr>
          <w:rtl/>
        </w:rPr>
        <w:t>،</w:t>
      </w:r>
      <w:r w:rsidRPr="00007672">
        <w:rPr>
          <w:rtl/>
        </w:rPr>
        <w:t xml:space="preserve"> وأنْ</w:t>
      </w:r>
      <w:r w:rsidR="00252E6A">
        <w:rPr>
          <w:rtl/>
        </w:rPr>
        <w:t>،</w:t>
      </w:r>
      <w:r w:rsidRPr="00007672">
        <w:rPr>
          <w:rtl/>
        </w:rPr>
        <w:t xml:space="preserve"> وأنْ</w:t>
      </w:r>
      <w:r w:rsidR="00252E6A">
        <w:rPr>
          <w:rtl/>
        </w:rPr>
        <w:t>.</w:t>
      </w:r>
      <w:r w:rsidRPr="00007672">
        <w:rPr>
          <w:rtl/>
        </w:rPr>
        <w:t xml:space="preserve"> إلى غير ذلك من الشروط التي كان الحسن عالماً بأنّ معاوية لا يفي له بشيء منها</w:t>
      </w:r>
      <w:r w:rsidR="00252E6A">
        <w:rPr>
          <w:rtl/>
        </w:rPr>
        <w:t>،</w:t>
      </w:r>
      <w:r w:rsidRPr="00007672">
        <w:rPr>
          <w:rtl/>
        </w:rPr>
        <w:t xml:space="preserve"> وأنّه سيقوم بنقائضها</w:t>
      </w:r>
      <w:r w:rsidR="00252E6A">
        <w:rPr>
          <w:rtl/>
        </w:rPr>
        <w:t>.</w:t>
      </w:r>
    </w:p>
    <w:p w:rsidR="00007672" w:rsidRPr="00671643" w:rsidRDefault="00007672" w:rsidP="00252E6A">
      <w:pPr>
        <w:pStyle w:val="libNormal"/>
        <w:rPr>
          <w:rtl/>
        </w:rPr>
      </w:pPr>
      <w:r w:rsidRPr="00007672">
        <w:rPr>
          <w:rtl/>
        </w:rPr>
        <w:t xml:space="preserve">هذا ما أعدّه </w:t>
      </w:r>
      <w:r w:rsidR="00252E6A">
        <w:rPr>
          <w:rtl/>
        </w:rPr>
        <w:t>(</w:t>
      </w:r>
      <w:r w:rsidRPr="00007672">
        <w:rPr>
          <w:rtl/>
        </w:rPr>
        <w:t>عليه السلام</w:t>
      </w:r>
      <w:r w:rsidR="00252E6A">
        <w:rPr>
          <w:rtl/>
        </w:rPr>
        <w:t>)</w:t>
      </w:r>
      <w:r w:rsidRPr="00007672">
        <w:rPr>
          <w:rtl/>
        </w:rPr>
        <w:t xml:space="preserve"> لرفع الغطاء عن الوجه </w:t>
      </w:r>
      <w:r w:rsidR="00252E6A">
        <w:rPr>
          <w:rtl/>
        </w:rPr>
        <w:t>(</w:t>
      </w:r>
      <w:r w:rsidRPr="00007672">
        <w:rPr>
          <w:rtl/>
        </w:rPr>
        <w:t>الأموي</w:t>
      </w:r>
      <w:r w:rsidR="00252E6A">
        <w:rPr>
          <w:rtl/>
        </w:rPr>
        <w:t>)</w:t>
      </w:r>
      <w:r w:rsidRPr="00007672">
        <w:rPr>
          <w:rtl/>
        </w:rPr>
        <w:t xml:space="preserve"> المموّه</w:t>
      </w:r>
      <w:r w:rsidR="00252E6A">
        <w:rPr>
          <w:rtl/>
        </w:rPr>
        <w:t>،</w:t>
      </w:r>
      <w:r w:rsidRPr="00007672">
        <w:rPr>
          <w:rtl/>
        </w:rPr>
        <w:t xml:space="preserve"> ولصَهر الطلاء</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عن مظاهر معاوية الزائفة</w:t>
      </w:r>
      <w:r w:rsidR="00252E6A">
        <w:rPr>
          <w:rtl/>
        </w:rPr>
        <w:t>،</w:t>
      </w:r>
      <w:r w:rsidRPr="00007672">
        <w:rPr>
          <w:rtl/>
        </w:rPr>
        <w:t xml:space="preserve"> ليبرز حينئذٍ هو وسائر أبطال </w:t>
      </w:r>
      <w:r w:rsidR="00252E6A">
        <w:rPr>
          <w:rtl/>
        </w:rPr>
        <w:t>(</w:t>
      </w:r>
      <w:r w:rsidRPr="00007672">
        <w:rPr>
          <w:rtl/>
        </w:rPr>
        <w:t>الأمويّة</w:t>
      </w:r>
      <w:r w:rsidR="00252E6A">
        <w:rPr>
          <w:rtl/>
        </w:rPr>
        <w:t>)</w:t>
      </w:r>
      <w:r w:rsidRPr="00007672">
        <w:rPr>
          <w:rtl/>
        </w:rPr>
        <w:t xml:space="preserve"> كما هُم جاهليّين</w:t>
      </w:r>
      <w:r w:rsidR="00252E6A">
        <w:rPr>
          <w:rtl/>
        </w:rPr>
        <w:t>،</w:t>
      </w:r>
      <w:r w:rsidRPr="00007672">
        <w:rPr>
          <w:rtl/>
        </w:rPr>
        <w:t xml:space="preserve"> لم تخفق صدورهم بروح الإسلام لحظة</w:t>
      </w:r>
      <w:r w:rsidR="00252E6A">
        <w:rPr>
          <w:rtl/>
        </w:rPr>
        <w:t>،</w:t>
      </w:r>
      <w:r w:rsidRPr="00007672">
        <w:rPr>
          <w:rtl/>
        </w:rPr>
        <w:t xml:space="preserve"> ثأريّين لم تُنسِهم مواهب الإسلام ومراحمه شيئاً من أحقادِ بدرٍ وأُحد والأحزاب</w:t>
      </w:r>
      <w:r w:rsidR="00252E6A">
        <w:rPr>
          <w:rtl/>
        </w:rPr>
        <w:t>.</w:t>
      </w:r>
    </w:p>
    <w:p w:rsidR="00007672" w:rsidRPr="00671643" w:rsidRDefault="00007672" w:rsidP="00252E6A">
      <w:pPr>
        <w:pStyle w:val="libNormal"/>
        <w:rPr>
          <w:rtl/>
        </w:rPr>
      </w:pPr>
      <w:r w:rsidRPr="00007672">
        <w:rPr>
          <w:rtl/>
        </w:rPr>
        <w:t>وبالجملة فإنّ هذه الخطّة ثورةٌ عاصفة في سلمٍ لم يكن منه بُد</w:t>
      </w:r>
      <w:r w:rsidR="00252E6A">
        <w:rPr>
          <w:rtl/>
        </w:rPr>
        <w:t>،</w:t>
      </w:r>
      <w:r w:rsidRPr="00007672">
        <w:rPr>
          <w:rtl/>
        </w:rPr>
        <w:t xml:space="preserve"> أملاه ظرفُ الحسن</w:t>
      </w:r>
      <w:r w:rsidR="00252E6A">
        <w:rPr>
          <w:rtl/>
        </w:rPr>
        <w:t>،</w:t>
      </w:r>
      <w:r w:rsidRPr="00007672">
        <w:rPr>
          <w:rtl/>
        </w:rPr>
        <w:t xml:space="preserve"> إذ التبس فيه الحقّ بالباطل</w:t>
      </w:r>
      <w:r w:rsidR="00252E6A">
        <w:rPr>
          <w:rtl/>
        </w:rPr>
        <w:t>،</w:t>
      </w:r>
      <w:r w:rsidRPr="00007672">
        <w:rPr>
          <w:rtl/>
        </w:rPr>
        <w:t xml:space="preserve"> وتسنّى للطغيان فيه سيطرةٌ مسلّحةٌ ضارية</w:t>
      </w:r>
      <w:r w:rsidR="00252E6A">
        <w:rPr>
          <w:rtl/>
        </w:rPr>
        <w:t>.</w:t>
      </w:r>
    </w:p>
    <w:p w:rsidR="00007672" w:rsidRPr="00671643" w:rsidRDefault="00007672" w:rsidP="00252E6A">
      <w:pPr>
        <w:pStyle w:val="libNormal"/>
        <w:rPr>
          <w:rtl/>
        </w:rPr>
      </w:pPr>
      <w:r w:rsidRPr="00007672">
        <w:rPr>
          <w:rtl/>
        </w:rPr>
        <w:t>وما كان الحسن ببادئ هذه الخطّة ولا بخاتمها</w:t>
      </w:r>
      <w:r w:rsidR="00252E6A">
        <w:rPr>
          <w:rtl/>
        </w:rPr>
        <w:t>،</w:t>
      </w:r>
      <w:r w:rsidRPr="00007672">
        <w:rPr>
          <w:rtl/>
        </w:rPr>
        <w:t xml:space="preserve"> بل أخذها فيما أخذه من إرثه</w:t>
      </w:r>
      <w:r w:rsidR="00252E6A">
        <w:rPr>
          <w:rtl/>
        </w:rPr>
        <w:t>،</w:t>
      </w:r>
      <w:r w:rsidRPr="00007672">
        <w:rPr>
          <w:rtl/>
        </w:rPr>
        <w:t xml:space="preserve"> وتركها مع ما تركه من ميراثه</w:t>
      </w:r>
      <w:r w:rsidR="00252E6A">
        <w:rPr>
          <w:rtl/>
        </w:rPr>
        <w:t>،</w:t>
      </w:r>
      <w:r w:rsidRPr="00007672">
        <w:rPr>
          <w:rtl/>
        </w:rPr>
        <w:t xml:space="preserve"> فهو كغيره من أئمّة هذا البيت</w:t>
      </w:r>
      <w:r w:rsidR="00252E6A">
        <w:rPr>
          <w:rtl/>
        </w:rPr>
        <w:t>،</w:t>
      </w:r>
      <w:r w:rsidRPr="00007672">
        <w:rPr>
          <w:rtl/>
        </w:rPr>
        <w:t xml:space="preserve"> يسترشد الرسالة في إقدامه وفي إحجامه</w:t>
      </w:r>
      <w:r w:rsidR="00252E6A">
        <w:rPr>
          <w:rtl/>
        </w:rPr>
        <w:t>،</w:t>
      </w:r>
      <w:r w:rsidRPr="00007672">
        <w:rPr>
          <w:rtl/>
        </w:rPr>
        <w:t xml:space="preserve"> امتُحن بهذهِ الخطّة فرضَخ لها صابراً محتسباً وخرجَ منها ظافراً طاهراً</w:t>
      </w:r>
      <w:r w:rsidR="00252E6A">
        <w:rPr>
          <w:rtl/>
        </w:rPr>
        <w:t>،</w:t>
      </w:r>
      <w:r w:rsidRPr="00007672">
        <w:rPr>
          <w:rtl/>
        </w:rPr>
        <w:t xml:space="preserve"> لم تُنجّسه الجاهليّة بأنجاسها</w:t>
      </w:r>
      <w:r w:rsidR="00252E6A">
        <w:rPr>
          <w:rtl/>
        </w:rPr>
        <w:t>،</w:t>
      </w:r>
      <w:r w:rsidRPr="00007672">
        <w:rPr>
          <w:rtl/>
        </w:rPr>
        <w:t xml:space="preserve"> ولم تُلبسه من مُدلهمّات ثيابها</w:t>
      </w:r>
      <w:r w:rsidR="00252E6A">
        <w:rPr>
          <w:rtl/>
        </w:rPr>
        <w:t>.</w:t>
      </w:r>
    </w:p>
    <w:p w:rsidR="00007672" w:rsidRPr="00671643" w:rsidRDefault="00007672" w:rsidP="00252E6A">
      <w:pPr>
        <w:pStyle w:val="libNormal"/>
        <w:rPr>
          <w:rtl/>
        </w:rPr>
      </w:pPr>
      <w:r w:rsidRPr="00007672">
        <w:rPr>
          <w:rtl/>
        </w:rPr>
        <w:t xml:space="preserve">أخذ هذه الخطّة من صلح </w:t>
      </w:r>
      <w:r w:rsidR="00252E6A">
        <w:rPr>
          <w:rtl/>
        </w:rPr>
        <w:t>(</w:t>
      </w:r>
      <w:r w:rsidRPr="00007672">
        <w:rPr>
          <w:rtl/>
        </w:rPr>
        <w:t>الحديبيّة</w:t>
      </w:r>
      <w:r w:rsidR="00252E6A">
        <w:rPr>
          <w:rtl/>
        </w:rPr>
        <w:t>)</w:t>
      </w:r>
      <w:r w:rsidRPr="00007672">
        <w:rPr>
          <w:rtl/>
        </w:rPr>
        <w:t xml:space="preserve"> فيما أثَر من سياسة جدّه </w:t>
      </w:r>
      <w:r w:rsidR="00252E6A">
        <w:rPr>
          <w:rtl/>
        </w:rPr>
        <w:t>(</w:t>
      </w:r>
      <w:r w:rsidRPr="00007672">
        <w:rPr>
          <w:rtl/>
        </w:rPr>
        <w:t>صلّى الله عليه وآله وسلّم</w:t>
      </w:r>
      <w:r w:rsidR="00252E6A">
        <w:rPr>
          <w:rtl/>
        </w:rPr>
        <w:t>)،</w:t>
      </w:r>
      <w:r w:rsidRPr="00007672">
        <w:rPr>
          <w:rtl/>
        </w:rPr>
        <w:t xml:space="preserve"> وله فيه أسوةٌ حسنة</w:t>
      </w:r>
      <w:r w:rsidR="00252E6A">
        <w:rPr>
          <w:rtl/>
        </w:rPr>
        <w:t>،</w:t>
      </w:r>
      <w:r w:rsidRPr="00007672">
        <w:rPr>
          <w:rtl/>
        </w:rPr>
        <w:t xml:space="preserve"> إذ أنكر عليه بعضُ الخاصّة مِن أصحابه كما أنكر على الحسن صُلح </w:t>
      </w:r>
      <w:r w:rsidR="00252E6A">
        <w:rPr>
          <w:rtl/>
        </w:rPr>
        <w:t>(</w:t>
      </w:r>
      <w:r w:rsidRPr="00007672">
        <w:rPr>
          <w:rtl/>
        </w:rPr>
        <w:t>ساباط</w:t>
      </w:r>
      <w:r w:rsidR="00252E6A">
        <w:rPr>
          <w:rtl/>
        </w:rPr>
        <w:t>)</w:t>
      </w:r>
      <w:r w:rsidRPr="00007672">
        <w:rPr>
          <w:rtl/>
        </w:rPr>
        <w:t xml:space="preserve"> بعض الخاصّة من أوليائه</w:t>
      </w:r>
      <w:r w:rsidR="00252E6A">
        <w:rPr>
          <w:rtl/>
        </w:rPr>
        <w:t>،</w:t>
      </w:r>
      <w:r w:rsidRPr="00007672">
        <w:rPr>
          <w:rtl/>
        </w:rPr>
        <w:t xml:space="preserve"> فلم يهن بذلك عزمه</w:t>
      </w:r>
      <w:r w:rsidR="00252E6A">
        <w:rPr>
          <w:rtl/>
        </w:rPr>
        <w:t>،</w:t>
      </w:r>
      <w:r w:rsidRPr="00007672">
        <w:rPr>
          <w:rtl/>
        </w:rPr>
        <w:t xml:space="preserve"> ولا ضاق به ذرعه</w:t>
      </w:r>
      <w:r w:rsidR="00252E6A">
        <w:rPr>
          <w:rtl/>
        </w:rPr>
        <w:t>.</w:t>
      </w:r>
    </w:p>
    <w:p w:rsidR="00007672" w:rsidRPr="00671643" w:rsidRDefault="00007672" w:rsidP="00252E6A">
      <w:pPr>
        <w:pStyle w:val="libNormal"/>
        <w:rPr>
          <w:rtl/>
        </w:rPr>
      </w:pPr>
      <w:r w:rsidRPr="00007672">
        <w:rPr>
          <w:rtl/>
        </w:rPr>
        <w:t>تهيّأ للحسن بهذا الصلح أنْ يَغرس في طريق معاوية كميناً من نفسه</w:t>
      </w:r>
      <w:r w:rsidR="00252E6A">
        <w:rPr>
          <w:rtl/>
        </w:rPr>
        <w:t>،</w:t>
      </w:r>
      <w:r w:rsidRPr="00007672">
        <w:rPr>
          <w:rtl/>
        </w:rPr>
        <w:t xml:space="preserve"> يثور عليه من حيث لا يشعر فيُرديه</w:t>
      </w:r>
      <w:r w:rsidR="00252E6A">
        <w:rPr>
          <w:rtl/>
        </w:rPr>
        <w:t>،</w:t>
      </w:r>
      <w:r w:rsidRPr="00007672">
        <w:rPr>
          <w:rtl/>
        </w:rPr>
        <w:t xml:space="preserve"> وتسنّى له به أْن يلغم نصر الأمويّة ببارود الأمويّة نفسها</w:t>
      </w:r>
      <w:r w:rsidR="00252E6A">
        <w:rPr>
          <w:rtl/>
        </w:rPr>
        <w:t>،</w:t>
      </w:r>
      <w:r w:rsidRPr="00007672">
        <w:rPr>
          <w:rtl/>
        </w:rPr>
        <w:t xml:space="preserve"> فيجعل نصرها جفاء</w:t>
      </w:r>
      <w:r w:rsidR="00252E6A">
        <w:rPr>
          <w:rtl/>
        </w:rPr>
        <w:t>،</w:t>
      </w:r>
      <w:r w:rsidRPr="00007672">
        <w:rPr>
          <w:rtl/>
        </w:rPr>
        <w:t xml:space="preserve"> وريحا هباء</w:t>
      </w:r>
      <w:r w:rsidR="00252E6A">
        <w:rPr>
          <w:rtl/>
        </w:rPr>
        <w:t>.</w:t>
      </w:r>
    </w:p>
    <w:p w:rsidR="00007672" w:rsidRPr="00671643" w:rsidRDefault="00007672" w:rsidP="00007672">
      <w:pPr>
        <w:pStyle w:val="libNormal"/>
        <w:rPr>
          <w:rtl/>
        </w:rPr>
      </w:pPr>
      <w:r w:rsidRPr="00252E6A">
        <w:rPr>
          <w:rtl/>
        </w:rPr>
        <w:t>لم يطل الوقت حتّى انفجرت أُولى القنابل المغروسة في شروط الصلح</w:t>
      </w:r>
      <w:r w:rsidR="00252E6A">
        <w:rPr>
          <w:rtl/>
        </w:rPr>
        <w:t>،</w:t>
      </w:r>
      <w:r w:rsidRPr="00252E6A">
        <w:rPr>
          <w:rtl/>
        </w:rPr>
        <w:t xml:space="preserve"> انفجرت من نفس معاوية يوم نشوته بنصره</w:t>
      </w:r>
      <w:r w:rsidR="00252E6A">
        <w:rPr>
          <w:rtl/>
        </w:rPr>
        <w:t>،</w:t>
      </w:r>
      <w:r w:rsidRPr="00252E6A">
        <w:rPr>
          <w:rtl/>
        </w:rPr>
        <w:t xml:space="preserve"> إذ انضم جيش العراق إلى لوائه في النخيلة</w:t>
      </w:r>
      <w:r w:rsidR="00252E6A">
        <w:rPr>
          <w:rtl/>
        </w:rPr>
        <w:t>،</w:t>
      </w:r>
      <w:r w:rsidRPr="00252E6A">
        <w:rPr>
          <w:rtl/>
        </w:rPr>
        <w:t xml:space="preserve"> فقال - وقد قام خطيباً فيهم -</w:t>
      </w:r>
      <w:r w:rsidR="00252E6A">
        <w:rPr>
          <w:rtl/>
        </w:rPr>
        <w:t>:</w:t>
      </w:r>
      <w:r w:rsidRPr="00252E6A">
        <w:rPr>
          <w:rtl/>
        </w:rPr>
        <w:t xml:space="preserve"> </w:t>
      </w:r>
      <w:r w:rsidR="00252E6A" w:rsidRPr="00EC1D72">
        <w:rPr>
          <w:rStyle w:val="libBold2Char"/>
          <w:rtl/>
        </w:rPr>
        <w:t>(</w:t>
      </w:r>
      <w:r w:rsidRPr="00252E6A">
        <w:rPr>
          <w:rtl/>
        </w:rPr>
        <w:t>يا أهل العراق</w:t>
      </w:r>
      <w:r w:rsidR="00252E6A">
        <w:rPr>
          <w:rtl/>
        </w:rPr>
        <w:t>،</w:t>
      </w:r>
      <w:r w:rsidRPr="00252E6A">
        <w:rPr>
          <w:rtl/>
        </w:rPr>
        <w:t xml:space="preserve"> إنّي والله لم أُقاتلكم لتصلّوا ولا لتصوموا</w:t>
      </w:r>
      <w:r w:rsidR="00252E6A">
        <w:rPr>
          <w:rtl/>
        </w:rPr>
        <w:t>،</w:t>
      </w:r>
      <w:r w:rsidRPr="00252E6A">
        <w:rPr>
          <w:rtl/>
        </w:rPr>
        <w:t xml:space="preserve"> ولا لتزكّوا</w:t>
      </w:r>
      <w:r w:rsidR="00252E6A">
        <w:rPr>
          <w:rtl/>
        </w:rPr>
        <w:t>،</w:t>
      </w:r>
      <w:r w:rsidRPr="00252E6A">
        <w:rPr>
          <w:rtl/>
        </w:rPr>
        <w:t xml:space="preserve"> ولا لتحجّوا</w:t>
      </w:r>
      <w:r w:rsidR="00252E6A">
        <w:rPr>
          <w:rtl/>
        </w:rPr>
        <w:t>،</w:t>
      </w:r>
      <w:r w:rsidRPr="00252E6A">
        <w:rPr>
          <w:rtl/>
        </w:rPr>
        <w:t xml:space="preserve"> وإنّما قاتلتكم لأتأمّر عليكم</w:t>
      </w:r>
      <w:r w:rsidR="00252E6A">
        <w:rPr>
          <w:rtl/>
        </w:rPr>
        <w:t>،</w:t>
      </w:r>
      <w:r w:rsidRPr="00252E6A">
        <w:rPr>
          <w:rtl/>
        </w:rPr>
        <w:t xml:space="preserve"> وقد أعطاني الله ذلك وانتم كارهون</w:t>
      </w:r>
      <w:r w:rsidR="00252E6A">
        <w:rPr>
          <w:rtl/>
        </w:rPr>
        <w:t>.</w:t>
      </w:r>
    </w:p>
    <w:p w:rsidR="00007672" w:rsidRPr="00671643" w:rsidRDefault="00007672" w:rsidP="00007672">
      <w:pPr>
        <w:pStyle w:val="libNormal"/>
        <w:rPr>
          <w:rtl/>
        </w:rPr>
      </w:pPr>
      <w:r w:rsidRPr="00252E6A">
        <w:rPr>
          <w:rtl/>
        </w:rPr>
        <w:t>ألا وأنّ كلّ شيء أعطيته للحسن بن عليّ جعلته تحتَ قدمَيَّ هاتين</w:t>
      </w:r>
      <w:r w:rsidR="00252E6A">
        <w:rPr>
          <w:rtl/>
        </w:rPr>
        <w:t>!</w:t>
      </w:r>
      <w:r w:rsidRPr="00EC1D72">
        <w:rPr>
          <w:rStyle w:val="libBold2Char"/>
          <w:rtl/>
        </w:rPr>
        <w:t>)</w:t>
      </w:r>
      <w:r w:rsidR="00252E6A">
        <w:rPr>
          <w:rtl/>
        </w:rPr>
        <w:t>.</w:t>
      </w:r>
    </w:p>
    <w:p w:rsidR="00007672" w:rsidRPr="00671643" w:rsidRDefault="00007672" w:rsidP="00252E6A">
      <w:pPr>
        <w:pStyle w:val="libNormal"/>
        <w:rPr>
          <w:rtl/>
        </w:rPr>
      </w:pPr>
      <w:r w:rsidRPr="00007672">
        <w:rPr>
          <w:rtl/>
        </w:rPr>
        <w:t>فلمّا تمّت له البيعة خطب فذكر عليّاً فنال منه</w:t>
      </w:r>
      <w:r w:rsidR="00252E6A">
        <w:rPr>
          <w:rtl/>
        </w:rPr>
        <w:t>،</w:t>
      </w:r>
      <w:r w:rsidRPr="00007672">
        <w:rPr>
          <w:rtl/>
        </w:rPr>
        <w:t xml:space="preserve"> ونال من الحسن</w:t>
      </w:r>
      <w:r w:rsidR="00252E6A">
        <w:rPr>
          <w:rtl/>
        </w:rPr>
        <w:t>،</w:t>
      </w:r>
      <w:r w:rsidRPr="00007672">
        <w:rPr>
          <w:rtl/>
        </w:rPr>
        <w:t xml:space="preserve"> فقام الحسين</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ليردّ عليه</w:t>
      </w:r>
      <w:r w:rsidR="00252E6A">
        <w:rPr>
          <w:rtl/>
        </w:rPr>
        <w:t>،</w:t>
      </w:r>
      <w:r w:rsidRPr="00252E6A">
        <w:rPr>
          <w:rtl/>
        </w:rPr>
        <w:t xml:space="preserve"> فقال له الحسن</w:t>
      </w:r>
      <w:r w:rsidR="00252E6A">
        <w:rPr>
          <w:rtl/>
        </w:rPr>
        <w:t>:</w:t>
      </w:r>
      <w:r w:rsidRPr="00252E6A">
        <w:rPr>
          <w:rtl/>
        </w:rPr>
        <w:t xml:space="preserve"> </w:t>
      </w:r>
      <w:r w:rsidR="00252E6A" w:rsidRPr="00EC1D72">
        <w:rPr>
          <w:rStyle w:val="libBold2Char"/>
          <w:rtl/>
        </w:rPr>
        <w:t>(</w:t>
      </w:r>
      <w:r w:rsidRPr="00EC1D72">
        <w:rPr>
          <w:rStyle w:val="libBold2Char"/>
          <w:rtl/>
        </w:rPr>
        <w:t>على رسلك يا أخي</w:t>
      </w:r>
      <w:r w:rsidR="00252E6A" w:rsidRPr="00EC1D72">
        <w:rPr>
          <w:rStyle w:val="libBold2Char"/>
          <w:rtl/>
        </w:rPr>
        <w:t>)</w:t>
      </w:r>
      <w:r w:rsidR="00252E6A">
        <w:rPr>
          <w:rtl/>
        </w:rPr>
        <w:t>.</w:t>
      </w:r>
    </w:p>
    <w:p w:rsidR="00007672" w:rsidRPr="00671643" w:rsidRDefault="00007672" w:rsidP="00007672">
      <w:pPr>
        <w:pStyle w:val="libNormal"/>
        <w:rPr>
          <w:rtl/>
        </w:rPr>
      </w:pPr>
      <w:r w:rsidRPr="00252E6A">
        <w:rPr>
          <w:rtl/>
        </w:rPr>
        <w:t xml:space="preserve">ثمّ قال </w:t>
      </w:r>
      <w:r w:rsidR="00252E6A">
        <w:rPr>
          <w:rtl/>
        </w:rPr>
        <w:t>(</w:t>
      </w:r>
      <w:r w:rsidRPr="00252E6A">
        <w:rPr>
          <w:rtl/>
        </w:rPr>
        <w:t>عليه السلام</w:t>
      </w:r>
      <w:r w:rsidR="00252E6A">
        <w:rPr>
          <w:rtl/>
        </w:rPr>
        <w:t>)</w:t>
      </w:r>
      <w:r w:rsidRPr="00252E6A">
        <w:rPr>
          <w:rtl/>
        </w:rPr>
        <w:t xml:space="preserve"> فقال</w:t>
      </w:r>
      <w:r w:rsidR="00252E6A">
        <w:rPr>
          <w:rtl/>
        </w:rPr>
        <w:t>:</w:t>
      </w:r>
      <w:r w:rsidRPr="00EC1D72">
        <w:rPr>
          <w:rStyle w:val="libBold2Char"/>
          <w:rtl/>
        </w:rPr>
        <w:t xml:space="preserve"> </w:t>
      </w:r>
      <w:r w:rsidR="00252E6A" w:rsidRPr="00EC1D72">
        <w:rPr>
          <w:rStyle w:val="libBold2Char"/>
          <w:rtl/>
        </w:rPr>
        <w:t>(</w:t>
      </w:r>
      <w:r w:rsidRPr="00EC1D72">
        <w:rPr>
          <w:rStyle w:val="libBold2Char"/>
          <w:rtl/>
        </w:rPr>
        <w:t>أيها الذاكر عليّاً</w:t>
      </w:r>
      <w:r w:rsidR="00252E6A" w:rsidRPr="00EC1D72">
        <w:rPr>
          <w:rStyle w:val="libBold2Char"/>
          <w:rtl/>
        </w:rPr>
        <w:t>!</w:t>
      </w:r>
      <w:r w:rsidRPr="00EC1D72">
        <w:rPr>
          <w:rStyle w:val="libBold2Char"/>
          <w:rtl/>
        </w:rPr>
        <w:t xml:space="preserve"> أنا الحسنُ وأبي عليّ</w:t>
      </w:r>
      <w:r w:rsidR="00252E6A" w:rsidRPr="00EC1D72">
        <w:rPr>
          <w:rStyle w:val="libBold2Char"/>
          <w:rtl/>
        </w:rPr>
        <w:t>،</w:t>
      </w:r>
      <w:r w:rsidRPr="00EC1D72">
        <w:rPr>
          <w:rStyle w:val="libBold2Char"/>
          <w:rtl/>
        </w:rPr>
        <w:t xml:space="preserve"> وأنتَ معاوية وأبوك صخر</w:t>
      </w:r>
      <w:r w:rsidR="00252E6A" w:rsidRPr="00EC1D72">
        <w:rPr>
          <w:rStyle w:val="libBold2Char"/>
          <w:rtl/>
        </w:rPr>
        <w:t>،</w:t>
      </w:r>
      <w:r w:rsidRPr="00EC1D72">
        <w:rPr>
          <w:rStyle w:val="libBold2Char"/>
          <w:rtl/>
        </w:rPr>
        <w:t xml:space="preserve"> وأُمّي فاطمة وأُمّك هند</w:t>
      </w:r>
      <w:r w:rsidR="00252E6A" w:rsidRPr="00EC1D72">
        <w:rPr>
          <w:rStyle w:val="libBold2Char"/>
          <w:rtl/>
        </w:rPr>
        <w:t>،</w:t>
      </w:r>
      <w:r w:rsidRPr="00EC1D72">
        <w:rPr>
          <w:rStyle w:val="libBold2Char"/>
          <w:rtl/>
        </w:rPr>
        <w:t xml:space="preserve"> وجدّي رسولُ الله وجدّك عتبة</w:t>
      </w:r>
      <w:r w:rsidR="00252E6A" w:rsidRPr="00EC1D72">
        <w:rPr>
          <w:rStyle w:val="libBold2Char"/>
          <w:rtl/>
        </w:rPr>
        <w:t>،</w:t>
      </w:r>
      <w:r w:rsidRPr="00EC1D72">
        <w:rPr>
          <w:rStyle w:val="libBold2Char"/>
          <w:rtl/>
        </w:rPr>
        <w:t xml:space="preserve"> وجدّتي خديجة وجدّتك فتيلة</w:t>
      </w:r>
      <w:r w:rsidR="00252E6A" w:rsidRPr="00EC1D72">
        <w:rPr>
          <w:rStyle w:val="libBold2Char"/>
          <w:rtl/>
        </w:rPr>
        <w:t>،</w:t>
      </w:r>
      <w:r w:rsidRPr="00EC1D72">
        <w:rPr>
          <w:rStyle w:val="libBold2Char"/>
          <w:rtl/>
        </w:rPr>
        <w:t xml:space="preserve"> فلعنَ الله أخملنا ذكراً وألأَمَنا حسباً</w:t>
      </w:r>
      <w:r w:rsidR="00252E6A" w:rsidRPr="00EC1D72">
        <w:rPr>
          <w:rStyle w:val="libBold2Char"/>
          <w:rtl/>
        </w:rPr>
        <w:t>،</w:t>
      </w:r>
      <w:r w:rsidRPr="00EC1D72">
        <w:rPr>
          <w:rStyle w:val="libBold2Char"/>
          <w:rtl/>
        </w:rPr>
        <w:t xml:space="preserve"> وشرّنا قديماً</w:t>
      </w:r>
      <w:r w:rsidR="00252E6A" w:rsidRPr="00EC1D72">
        <w:rPr>
          <w:rStyle w:val="libBold2Char"/>
          <w:rtl/>
        </w:rPr>
        <w:t>،</w:t>
      </w:r>
      <w:r w:rsidRPr="00EC1D72">
        <w:rPr>
          <w:rStyle w:val="libBold2Char"/>
          <w:rtl/>
        </w:rPr>
        <w:t xml:space="preserve"> وأقدمنا كفراً ونفاقاً</w:t>
      </w:r>
      <w:r w:rsidR="00252E6A" w:rsidRPr="00EC1D72">
        <w:rPr>
          <w:rStyle w:val="libBold2Char"/>
          <w:rtl/>
        </w:rPr>
        <w:t>!</w:t>
      </w:r>
      <w:r w:rsidRPr="00EC1D72">
        <w:rPr>
          <w:rStyle w:val="libBold2Char"/>
          <w:rtl/>
        </w:rPr>
        <w:t>)</w:t>
      </w:r>
      <w:r w:rsidR="00252E6A" w:rsidRPr="00EC1D72">
        <w:rPr>
          <w:rStyle w:val="libBold2Char"/>
          <w:rtl/>
        </w:rPr>
        <w:t>.</w:t>
      </w:r>
    </w:p>
    <w:p w:rsidR="00007672" w:rsidRPr="00671643" w:rsidRDefault="00007672" w:rsidP="00252E6A">
      <w:pPr>
        <w:pStyle w:val="libNormal"/>
        <w:rPr>
          <w:rtl/>
        </w:rPr>
      </w:pPr>
      <w:r w:rsidRPr="00007672">
        <w:rPr>
          <w:rtl/>
        </w:rPr>
        <w:t>فقالت طوائف من أهل المسجد</w:t>
      </w:r>
      <w:r w:rsidR="00252E6A">
        <w:rPr>
          <w:rtl/>
        </w:rPr>
        <w:t>:</w:t>
      </w:r>
      <w:r w:rsidRPr="00007672">
        <w:rPr>
          <w:rtl/>
        </w:rPr>
        <w:t xml:space="preserve"> </w:t>
      </w:r>
      <w:r w:rsidR="00252E6A">
        <w:rPr>
          <w:rtl/>
        </w:rPr>
        <w:t>(</w:t>
      </w:r>
      <w:r w:rsidRPr="00007672">
        <w:rPr>
          <w:rtl/>
        </w:rPr>
        <w:t>آمين</w:t>
      </w:r>
      <w:r w:rsidR="00252E6A">
        <w:rPr>
          <w:rtl/>
        </w:rPr>
        <w:t>).</w:t>
      </w:r>
    </w:p>
    <w:p w:rsidR="00007672" w:rsidRPr="00671643" w:rsidRDefault="00007672" w:rsidP="00252E6A">
      <w:pPr>
        <w:pStyle w:val="libNormal"/>
        <w:rPr>
          <w:rtl/>
        </w:rPr>
      </w:pPr>
      <w:r w:rsidRPr="00007672">
        <w:rPr>
          <w:rtl/>
        </w:rPr>
        <w:t>ثمً تتابعت سياسة معاوية</w:t>
      </w:r>
      <w:r w:rsidR="00252E6A">
        <w:rPr>
          <w:rtl/>
        </w:rPr>
        <w:t>،</w:t>
      </w:r>
      <w:r w:rsidRPr="00007672">
        <w:rPr>
          <w:rtl/>
        </w:rPr>
        <w:t xml:space="preserve"> تتفجّر بكلّ ما يُخالف الكتاب والسنة مِن كلّ منكرٍ في الإسلام</w:t>
      </w:r>
      <w:r w:rsidR="00252E6A">
        <w:rPr>
          <w:rtl/>
        </w:rPr>
        <w:t>،</w:t>
      </w:r>
      <w:r w:rsidRPr="00007672">
        <w:rPr>
          <w:rtl/>
        </w:rPr>
        <w:t xml:space="preserve"> قتلاً للأبرار</w:t>
      </w:r>
      <w:r w:rsidR="00252E6A">
        <w:rPr>
          <w:rtl/>
        </w:rPr>
        <w:t>،</w:t>
      </w:r>
      <w:r w:rsidRPr="00007672">
        <w:rPr>
          <w:rtl/>
        </w:rPr>
        <w:t xml:space="preserve"> وهتكاً للأعراض</w:t>
      </w:r>
      <w:r w:rsidR="00252E6A">
        <w:rPr>
          <w:rtl/>
        </w:rPr>
        <w:t>،</w:t>
      </w:r>
      <w:r w:rsidRPr="00007672">
        <w:rPr>
          <w:rtl/>
        </w:rPr>
        <w:t xml:space="preserve"> وسلباً للأموال</w:t>
      </w:r>
      <w:r w:rsidR="00252E6A">
        <w:rPr>
          <w:rtl/>
        </w:rPr>
        <w:t>،</w:t>
      </w:r>
      <w:r w:rsidRPr="00007672">
        <w:rPr>
          <w:rtl/>
        </w:rPr>
        <w:t xml:space="preserve"> وسجناً للأحرار</w:t>
      </w:r>
      <w:r w:rsidR="00252E6A">
        <w:rPr>
          <w:rtl/>
        </w:rPr>
        <w:t>،</w:t>
      </w:r>
      <w:r w:rsidRPr="00007672">
        <w:rPr>
          <w:rtl/>
        </w:rPr>
        <w:t xml:space="preserve"> وتشريداً للمصلحين</w:t>
      </w:r>
      <w:r w:rsidR="00252E6A">
        <w:rPr>
          <w:rtl/>
        </w:rPr>
        <w:t>،</w:t>
      </w:r>
      <w:r w:rsidRPr="00007672">
        <w:rPr>
          <w:rtl/>
        </w:rPr>
        <w:t xml:space="preserve"> وتأييداً للمفسدين الذين جعلهم وزراء دولته</w:t>
      </w:r>
      <w:r w:rsidR="00252E6A">
        <w:rPr>
          <w:rtl/>
        </w:rPr>
        <w:t>،</w:t>
      </w:r>
      <w:r w:rsidRPr="00007672">
        <w:rPr>
          <w:rtl/>
        </w:rPr>
        <w:t xml:space="preserve"> كابن العاص</w:t>
      </w:r>
      <w:r w:rsidR="00252E6A">
        <w:rPr>
          <w:rtl/>
        </w:rPr>
        <w:t>،</w:t>
      </w:r>
      <w:r w:rsidRPr="00007672">
        <w:rPr>
          <w:rtl/>
        </w:rPr>
        <w:t xml:space="preserve"> وابن شعبة</w:t>
      </w:r>
      <w:r w:rsidR="00252E6A">
        <w:rPr>
          <w:rtl/>
        </w:rPr>
        <w:t>،</w:t>
      </w:r>
      <w:r w:rsidRPr="00007672">
        <w:rPr>
          <w:rtl/>
        </w:rPr>
        <w:t xml:space="preserve"> وابن سعيد</w:t>
      </w:r>
      <w:r w:rsidR="00252E6A">
        <w:rPr>
          <w:rtl/>
        </w:rPr>
        <w:t>،</w:t>
      </w:r>
      <w:r w:rsidRPr="00007672">
        <w:rPr>
          <w:rtl/>
        </w:rPr>
        <w:t xml:space="preserve"> وابن ارطاة</w:t>
      </w:r>
      <w:r w:rsidR="00252E6A">
        <w:rPr>
          <w:rtl/>
        </w:rPr>
        <w:t>،</w:t>
      </w:r>
      <w:r w:rsidRPr="00007672">
        <w:rPr>
          <w:rtl/>
        </w:rPr>
        <w:t xml:space="preserve"> وابن جندب</w:t>
      </w:r>
      <w:r w:rsidR="00252E6A">
        <w:rPr>
          <w:rtl/>
        </w:rPr>
        <w:t>،</w:t>
      </w:r>
      <w:r w:rsidRPr="00007672">
        <w:rPr>
          <w:rtl/>
        </w:rPr>
        <w:t xml:space="preserve"> وابن السمط</w:t>
      </w:r>
      <w:r w:rsidR="00252E6A">
        <w:rPr>
          <w:rtl/>
        </w:rPr>
        <w:t>،</w:t>
      </w:r>
      <w:r w:rsidRPr="00007672">
        <w:rPr>
          <w:rtl/>
        </w:rPr>
        <w:t xml:space="preserve"> وابن الحكَم</w:t>
      </w:r>
      <w:r w:rsidR="00252E6A">
        <w:rPr>
          <w:rtl/>
        </w:rPr>
        <w:t>،</w:t>
      </w:r>
      <w:r w:rsidRPr="00007672">
        <w:rPr>
          <w:rtl/>
        </w:rPr>
        <w:t xml:space="preserve"> وابن مرجانة</w:t>
      </w:r>
      <w:r w:rsidR="00252E6A">
        <w:rPr>
          <w:rtl/>
        </w:rPr>
        <w:t>،</w:t>
      </w:r>
      <w:r w:rsidRPr="00007672">
        <w:rPr>
          <w:rtl/>
        </w:rPr>
        <w:t xml:space="preserve"> وابن عقبة</w:t>
      </w:r>
      <w:r w:rsidR="00252E6A">
        <w:rPr>
          <w:rtl/>
        </w:rPr>
        <w:t>،</w:t>
      </w:r>
      <w:r w:rsidRPr="00007672">
        <w:rPr>
          <w:rtl/>
        </w:rPr>
        <w:t xml:space="preserve"> وابن سميّة الذي نفاه عن أبيه الشرعي عبيد</w:t>
      </w:r>
      <w:r w:rsidR="00252E6A">
        <w:rPr>
          <w:rtl/>
        </w:rPr>
        <w:t>،</w:t>
      </w:r>
      <w:r w:rsidRPr="00007672">
        <w:rPr>
          <w:rtl/>
        </w:rPr>
        <w:t xml:space="preserve"> وألحقه بالمسافح أبيه أبي سفيان ليجعله بذلك أخاه</w:t>
      </w:r>
      <w:r w:rsidR="00252E6A">
        <w:rPr>
          <w:rtl/>
        </w:rPr>
        <w:t>،</w:t>
      </w:r>
      <w:r w:rsidRPr="00007672">
        <w:rPr>
          <w:rtl/>
        </w:rPr>
        <w:t xml:space="preserve"> يسلّطه على الشيعة في العراق</w:t>
      </w:r>
      <w:r w:rsidR="00252E6A">
        <w:rPr>
          <w:rtl/>
        </w:rPr>
        <w:t>،</w:t>
      </w:r>
      <w:r w:rsidRPr="00007672">
        <w:rPr>
          <w:rtl/>
        </w:rPr>
        <w:t xml:space="preserve"> يسومهم سوء العذاب</w:t>
      </w:r>
      <w:r w:rsidR="00252E6A">
        <w:rPr>
          <w:rtl/>
        </w:rPr>
        <w:t>،</w:t>
      </w:r>
      <w:r w:rsidRPr="00007672">
        <w:rPr>
          <w:rtl/>
        </w:rPr>
        <w:t xml:space="preserve"> يذبّح أبناءهم</w:t>
      </w:r>
      <w:r w:rsidR="00252E6A">
        <w:rPr>
          <w:rtl/>
        </w:rPr>
        <w:t>،</w:t>
      </w:r>
      <w:r w:rsidRPr="00007672">
        <w:rPr>
          <w:rtl/>
        </w:rPr>
        <w:t xml:space="preserve"> ويستَحيي نساءهم</w:t>
      </w:r>
      <w:r w:rsidR="00252E6A">
        <w:rPr>
          <w:rtl/>
        </w:rPr>
        <w:t>،</w:t>
      </w:r>
      <w:r w:rsidRPr="00007672">
        <w:rPr>
          <w:rtl/>
        </w:rPr>
        <w:t xml:space="preserve"> ويفرّقهم عباديد</w:t>
      </w:r>
      <w:r w:rsidR="00252E6A">
        <w:rPr>
          <w:rtl/>
        </w:rPr>
        <w:t>،</w:t>
      </w:r>
      <w:r w:rsidRPr="00007672">
        <w:rPr>
          <w:rtl/>
        </w:rPr>
        <w:t xml:space="preserve"> تحت كلّ كوكب</w:t>
      </w:r>
      <w:r w:rsidR="00252E6A">
        <w:rPr>
          <w:rtl/>
        </w:rPr>
        <w:t>،</w:t>
      </w:r>
      <w:r w:rsidRPr="00007672">
        <w:rPr>
          <w:rtl/>
        </w:rPr>
        <w:t xml:space="preserve"> ويحرق بيوتهم</w:t>
      </w:r>
      <w:r w:rsidR="00252E6A">
        <w:rPr>
          <w:rtl/>
        </w:rPr>
        <w:t>،</w:t>
      </w:r>
      <w:r w:rsidRPr="00007672">
        <w:rPr>
          <w:rtl/>
        </w:rPr>
        <w:t xml:space="preserve"> ويصطفي أموالهم</w:t>
      </w:r>
      <w:r w:rsidR="00252E6A">
        <w:rPr>
          <w:rtl/>
        </w:rPr>
        <w:t>،</w:t>
      </w:r>
      <w:r w:rsidRPr="00007672">
        <w:rPr>
          <w:rtl/>
        </w:rPr>
        <w:t xml:space="preserve"> لا يألو جهداً في ظلمهم بكلّ طريق</w:t>
      </w:r>
      <w:r w:rsidR="00252E6A">
        <w:rPr>
          <w:rtl/>
        </w:rPr>
        <w:t>.</w:t>
      </w:r>
    </w:p>
    <w:p w:rsidR="00007672" w:rsidRPr="00671643" w:rsidRDefault="00007672" w:rsidP="00252E6A">
      <w:pPr>
        <w:pStyle w:val="libNormal"/>
        <w:rPr>
          <w:rtl/>
        </w:rPr>
      </w:pPr>
      <w:r w:rsidRPr="00007672">
        <w:rPr>
          <w:rtl/>
        </w:rPr>
        <w:t>ختم معاوية منكراته هذه بحمل خليعه المهتوك على رقاب المسلمين</w:t>
      </w:r>
      <w:r w:rsidR="00252E6A">
        <w:rPr>
          <w:rtl/>
        </w:rPr>
        <w:t>،</w:t>
      </w:r>
      <w:r w:rsidRPr="00007672">
        <w:rPr>
          <w:rtl/>
        </w:rPr>
        <w:t xml:space="preserve"> يعيث في دينهم ودنياهم</w:t>
      </w:r>
      <w:r w:rsidR="00252E6A">
        <w:rPr>
          <w:rtl/>
        </w:rPr>
        <w:t>،</w:t>
      </w:r>
      <w:r w:rsidRPr="00007672">
        <w:rPr>
          <w:rtl/>
        </w:rPr>
        <w:t xml:space="preserve"> فكان من خليعه ما كان يوم الطف</w:t>
      </w:r>
      <w:r w:rsidR="00252E6A">
        <w:rPr>
          <w:rtl/>
        </w:rPr>
        <w:t>،</w:t>
      </w:r>
      <w:r w:rsidRPr="00007672">
        <w:rPr>
          <w:rtl/>
        </w:rPr>
        <w:t xml:space="preserve"> ويوم الحرّة</w:t>
      </w:r>
      <w:r w:rsidR="00252E6A">
        <w:rPr>
          <w:rtl/>
        </w:rPr>
        <w:t>،</w:t>
      </w:r>
      <w:r w:rsidRPr="00007672">
        <w:rPr>
          <w:rtl/>
        </w:rPr>
        <w:t xml:space="preserve"> ويوم مكّة إذ نصب عليها العرادات والمجانيق</w:t>
      </w:r>
      <w:r w:rsidR="00252E6A">
        <w:rPr>
          <w:rtl/>
        </w:rPr>
        <w:t>!</w:t>
      </w:r>
      <w:r w:rsidRPr="00007672">
        <w:rPr>
          <w:rtl/>
        </w:rPr>
        <w:t>.</w:t>
      </w:r>
    </w:p>
    <w:p w:rsidR="00007672" w:rsidRPr="00671643" w:rsidRDefault="00007672" w:rsidP="00252E6A">
      <w:pPr>
        <w:pStyle w:val="libNormal"/>
        <w:rPr>
          <w:rtl/>
        </w:rPr>
      </w:pPr>
      <w:r w:rsidRPr="00007672">
        <w:rPr>
          <w:rtl/>
        </w:rPr>
        <w:t>هذه خاتمة أعمال معاوية</w:t>
      </w:r>
      <w:r w:rsidR="00252E6A">
        <w:rPr>
          <w:rtl/>
        </w:rPr>
        <w:t>،</w:t>
      </w:r>
      <w:r w:rsidRPr="00007672">
        <w:rPr>
          <w:rtl/>
        </w:rPr>
        <w:t xml:space="preserve"> وإنّها لتلائم كلّ الملاءمة فاتحة أعماله القاتمة</w:t>
      </w:r>
      <w:r w:rsidR="00252E6A">
        <w:rPr>
          <w:rtl/>
        </w:rPr>
        <w:t>.</w:t>
      </w:r>
    </w:p>
    <w:p w:rsidR="00007672" w:rsidRPr="00671643" w:rsidRDefault="00007672" w:rsidP="00252E6A">
      <w:pPr>
        <w:pStyle w:val="libNormal"/>
        <w:rPr>
          <w:rtl/>
        </w:rPr>
      </w:pPr>
      <w:r w:rsidRPr="00007672">
        <w:rPr>
          <w:rtl/>
        </w:rPr>
        <w:t>ومهما يكن من أمر</w:t>
      </w:r>
      <w:r w:rsidR="00252E6A">
        <w:rPr>
          <w:rtl/>
        </w:rPr>
        <w:t>،</w:t>
      </w:r>
      <w:r w:rsidRPr="00007672">
        <w:rPr>
          <w:rtl/>
        </w:rPr>
        <w:t xml:space="preserve"> فالمهم أنّ الحوادث جاءت تفسيرَ خطّة الحسن وتجلوها</w:t>
      </w:r>
      <w:r w:rsidR="00252E6A">
        <w:rPr>
          <w:rtl/>
        </w:rPr>
        <w:t>،</w:t>
      </w:r>
      <w:r w:rsidRPr="00007672">
        <w:rPr>
          <w:rtl/>
        </w:rPr>
        <w:t xml:space="preserve"> وكان أهمّ ما يرمي إليه سلام الله عليه</w:t>
      </w:r>
      <w:r w:rsidR="00252E6A">
        <w:rPr>
          <w:rtl/>
        </w:rPr>
        <w:t>،</w:t>
      </w:r>
      <w:r w:rsidRPr="00007672">
        <w:rPr>
          <w:rtl/>
        </w:rPr>
        <w:t xml:space="preserve"> أنْ يرفع اللثام عن هؤلاء الطغاة</w:t>
      </w:r>
      <w:r w:rsidR="00252E6A">
        <w:rPr>
          <w:rtl/>
        </w:rPr>
        <w:t>،</w:t>
      </w:r>
      <w:r w:rsidRPr="00007672">
        <w:rPr>
          <w:rtl/>
        </w:rPr>
        <w:t xml:space="preserve"> ليحوّل بينهم وبين ما يبيتون لرسالة جدّه من الكيد</w:t>
      </w:r>
      <w:r w:rsidR="00252E6A">
        <w:rPr>
          <w:rtl/>
        </w:rPr>
        <w:t>.</w:t>
      </w:r>
    </w:p>
    <w:p w:rsidR="00007672" w:rsidRPr="00671643" w:rsidRDefault="00007672" w:rsidP="00252E6A">
      <w:pPr>
        <w:pStyle w:val="libNormal"/>
        <w:rPr>
          <w:rtl/>
        </w:rPr>
      </w:pPr>
      <w:r w:rsidRPr="00007672">
        <w:rPr>
          <w:rtl/>
        </w:rPr>
        <w:t>وقد تمّ له كلّ ما أراد</w:t>
      </w:r>
      <w:r w:rsidR="00252E6A">
        <w:rPr>
          <w:rtl/>
        </w:rPr>
        <w:t>،</w:t>
      </w:r>
      <w:r w:rsidRPr="00007672">
        <w:rPr>
          <w:rtl/>
        </w:rPr>
        <w:t xml:space="preserve"> حتّى برح الخفاء</w:t>
      </w:r>
      <w:r w:rsidR="00252E6A">
        <w:rPr>
          <w:rtl/>
        </w:rPr>
        <w:t>،</w:t>
      </w:r>
      <w:r w:rsidRPr="00007672">
        <w:rPr>
          <w:rtl/>
        </w:rPr>
        <w:t xml:space="preserve"> وآذن أمر الأمويّة بالجلاء</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وبهذا استتب لصنوه سيّد الشهداء أنْ يثور ثورته التي أوضح الله بها الكتاب</w:t>
      </w:r>
      <w:r w:rsidR="00252E6A">
        <w:rPr>
          <w:rtl/>
        </w:rPr>
        <w:t>،</w:t>
      </w:r>
      <w:r w:rsidRPr="00007672">
        <w:rPr>
          <w:rtl/>
        </w:rPr>
        <w:t xml:space="preserve"> وجعله فيها عبرة لأولي الألباب</w:t>
      </w:r>
      <w:r w:rsidR="00252E6A">
        <w:rPr>
          <w:rtl/>
        </w:rPr>
        <w:t>.</w:t>
      </w:r>
    </w:p>
    <w:p w:rsidR="00007672" w:rsidRPr="00671643" w:rsidRDefault="00007672" w:rsidP="00252E6A">
      <w:pPr>
        <w:pStyle w:val="libNormal"/>
        <w:rPr>
          <w:rtl/>
        </w:rPr>
      </w:pPr>
      <w:r w:rsidRPr="00007672">
        <w:rPr>
          <w:rtl/>
        </w:rPr>
        <w:t xml:space="preserve">وقد كانا </w:t>
      </w:r>
      <w:r w:rsidR="00252E6A">
        <w:rPr>
          <w:rtl/>
        </w:rPr>
        <w:t>(</w:t>
      </w:r>
      <w:r w:rsidRPr="00007672">
        <w:rPr>
          <w:rtl/>
        </w:rPr>
        <w:t>عليهما السلام</w:t>
      </w:r>
      <w:r w:rsidR="00252E6A">
        <w:rPr>
          <w:rtl/>
        </w:rPr>
        <w:t>)</w:t>
      </w:r>
      <w:r w:rsidRPr="00007672">
        <w:rPr>
          <w:rtl/>
        </w:rPr>
        <w:t xml:space="preserve"> وجهين لرسالة واحدة</w:t>
      </w:r>
      <w:r w:rsidR="00252E6A">
        <w:rPr>
          <w:rtl/>
        </w:rPr>
        <w:t>،</w:t>
      </w:r>
      <w:r w:rsidRPr="00007672">
        <w:rPr>
          <w:rtl/>
        </w:rPr>
        <w:t xml:space="preserve"> كلّ وجه منهما في موضعه منها</w:t>
      </w:r>
      <w:r w:rsidR="00252E6A">
        <w:rPr>
          <w:rtl/>
        </w:rPr>
        <w:t>،</w:t>
      </w:r>
      <w:r w:rsidRPr="00007672">
        <w:rPr>
          <w:rtl/>
        </w:rPr>
        <w:t xml:space="preserve"> وفي زمانه من مراحلها</w:t>
      </w:r>
      <w:r w:rsidR="00252E6A">
        <w:rPr>
          <w:rtl/>
        </w:rPr>
        <w:t>،</w:t>
      </w:r>
      <w:r w:rsidRPr="00007672">
        <w:rPr>
          <w:rtl/>
        </w:rPr>
        <w:t xml:space="preserve"> يكافئ الآخر في النهوض بأعبائها ويوازنه بالتضحية في سبيلها</w:t>
      </w:r>
      <w:r w:rsidR="00252E6A">
        <w:rPr>
          <w:rtl/>
        </w:rPr>
        <w:t>.</w:t>
      </w:r>
    </w:p>
    <w:p w:rsidR="00007672" w:rsidRPr="00671643" w:rsidRDefault="00007672" w:rsidP="00252E6A">
      <w:pPr>
        <w:pStyle w:val="libNormal"/>
        <w:rPr>
          <w:rtl/>
        </w:rPr>
      </w:pPr>
      <w:r w:rsidRPr="00007672">
        <w:rPr>
          <w:rtl/>
        </w:rPr>
        <w:t>فالحسن لم يبخل بنفسه</w:t>
      </w:r>
      <w:r w:rsidR="00252E6A">
        <w:rPr>
          <w:rtl/>
        </w:rPr>
        <w:t>،</w:t>
      </w:r>
      <w:r w:rsidRPr="00007672">
        <w:rPr>
          <w:rtl/>
        </w:rPr>
        <w:t xml:space="preserve"> ولم يكن الحسين أسخى منه بها في سبيل الله</w:t>
      </w:r>
      <w:r w:rsidR="00252E6A">
        <w:rPr>
          <w:rtl/>
        </w:rPr>
        <w:t>،</w:t>
      </w:r>
      <w:r w:rsidRPr="00007672">
        <w:rPr>
          <w:rtl/>
        </w:rPr>
        <w:t xml:space="preserve"> وإنّما صان نفسه</w:t>
      </w:r>
      <w:r w:rsidR="00252E6A">
        <w:rPr>
          <w:rtl/>
        </w:rPr>
        <w:t>،</w:t>
      </w:r>
      <w:r w:rsidRPr="00007672">
        <w:rPr>
          <w:rtl/>
        </w:rPr>
        <w:t xml:space="preserve"> ويجنّدها في جهادٍ صامت</w:t>
      </w:r>
      <w:r w:rsidR="00252E6A">
        <w:rPr>
          <w:rtl/>
        </w:rPr>
        <w:t>،</w:t>
      </w:r>
      <w:r w:rsidRPr="00007672">
        <w:rPr>
          <w:rtl/>
        </w:rPr>
        <w:t xml:space="preserve"> فلمّا حان الوقت كانت شهادة كربلاء شهادة حسنيّة</w:t>
      </w:r>
      <w:r w:rsidR="00252E6A">
        <w:rPr>
          <w:rtl/>
        </w:rPr>
        <w:t>،</w:t>
      </w:r>
      <w:r w:rsidRPr="00007672">
        <w:rPr>
          <w:rtl/>
        </w:rPr>
        <w:t xml:space="preserve"> قبل أنْ تكون حسينيّة</w:t>
      </w:r>
      <w:r w:rsidR="00252E6A">
        <w:rPr>
          <w:rtl/>
        </w:rPr>
        <w:t>.</w:t>
      </w:r>
    </w:p>
    <w:p w:rsidR="00007672" w:rsidRPr="00671643" w:rsidRDefault="00007672" w:rsidP="00252E6A">
      <w:pPr>
        <w:pStyle w:val="libNormal"/>
        <w:rPr>
          <w:rtl/>
        </w:rPr>
      </w:pPr>
      <w:r w:rsidRPr="00007672">
        <w:rPr>
          <w:rtl/>
        </w:rPr>
        <w:t xml:space="preserve">وكانا </w:t>
      </w:r>
      <w:r w:rsidR="00252E6A">
        <w:rPr>
          <w:rtl/>
        </w:rPr>
        <w:t>(</w:t>
      </w:r>
      <w:r w:rsidRPr="00007672">
        <w:rPr>
          <w:rtl/>
        </w:rPr>
        <w:t>عليهما السلام</w:t>
      </w:r>
      <w:r w:rsidR="00252E6A">
        <w:rPr>
          <w:rtl/>
        </w:rPr>
        <w:t>)</w:t>
      </w:r>
      <w:r w:rsidRPr="00007672">
        <w:rPr>
          <w:rtl/>
        </w:rPr>
        <w:t xml:space="preserve"> كأنّهما متّفقان على تصميم الخطّة</w:t>
      </w:r>
      <w:r w:rsidR="00252E6A">
        <w:rPr>
          <w:rtl/>
        </w:rPr>
        <w:t>:</w:t>
      </w:r>
      <w:r w:rsidRPr="00007672">
        <w:rPr>
          <w:rtl/>
        </w:rPr>
        <w:t xml:space="preserve"> أنْ يكون للحسن منها دورَ الصابر الحكيم</w:t>
      </w:r>
      <w:r w:rsidR="00252E6A">
        <w:rPr>
          <w:rtl/>
        </w:rPr>
        <w:t>،</w:t>
      </w:r>
      <w:r w:rsidRPr="00007672">
        <w:rPr>
          <w:rtl/>
        </w:rPr>
        <w:t xml:space="preserve"> وللحسين دور الثائر الكريم</w:t>
      </w:r>
      <w:r w:rsidR="00252E6A">
        <w:rPr>
          <w:rtl/>
        </w:rPr>
        <w:t>،</w:t>
      </w:r>
      <w:r w:rsidRPr="00007672">
        <w:rPr>
          <w:rtl/>
        </w:rPr>
        <w:t xml:space="preserve"> لتتألّف من الدورين خطّة كاملة ذاتَ غرضٍ واحد</w:t>
      </w:r>
      <w:r w:rsidR="00252E6A">
        <w:rPr>
          <w:rtl/>
        </w:rPr>
        <w:t>.</w:t>
      </w:r>
    </w:p>
    <w:p w:rsidR="00007672" w:rsidRPr="00671643" w:rsidRDefault="00007672" w:rsidP="00252E6A">
      <w:pPr>
        <w:pStyle w:val="libNormal"/>
        <w:rPr>
          <w:rtl/>
        </w:rPr>
      </w:pPr>
      <w:r w:rsidRPr="00007672">
        <w:rPr>
          <w:rtl/>
        </w:rPr>
        <w:t>وقد وقف الناس</w:t>
      </w:r>
      <w:r>
        <w:rPr>
          <w:rtl/>
        </w:rPr>
        <w:t xml:space="preserve"> - </w:t>
      </w:r>
      <w:r w:rsidRPr="00007672">
        <w:rPr>
          <w:rtl/>
        </w:rPr>
        <w:t>بعد حادثتَي ساباط والطف</w:t>
      </w:r>
      <w:r>
        <w:rPr>
          <w:rtl/>
        </w:rPr>
        <w:t xml:space="preserve"> - </w:t>
      </w:r>
      <w:r w:rsidRPr="00007672">
        <w:rPr>
          <w:rtl/>
        </w:rPr>
        <w:t>يمعنون في الأحداث فيَرَون في هؤلاء الأمويّين عصبةً جاهليّةً منكرة</w:t>
      </w:r>
      <w:r w:rsidR="00252E6A">
        <w:rPr>
          <w:rtl/>
        </w:rPr>
        <w:t>،</w:t>
      </w:r>
      <w:r w:rsidRPr="00007672">
        <w:rPr>
          <w:rtl/>
        </w:rPr>
        <w:t xml:space="preserve"> بحيث لو مثّلت العصبيّات الجلفة النذلة الظلُوم لم تكن غيرهم</w:t>
      </w:r>
      <w:r w:rsidR="00252E6A">
        <w:rPr>
          <w:rtl/>
        </w:rPr>
        <w:t>،</w:t>
      </w:r>
      <w:r w:rsidRPr="00007672">
        <w:rPr>
          <w:rtl/>
        </w:rPr>
        <w:t xml:space="preserve"> بل تكون دونهم في الخطر على الإسلام وأهله</w:t>
      </w:r>
      <w:r w:rsidR="00252E6A">
        <w:rPr>
          <w:rtl/>
        </w:rPr>
        <w:t>.</w:t>
      </w:r>
    </w:p>
    <w:p w:rsidR="00007672" w:rsidRPr="00671643" w:rsidRDefault="00007672" w:rsidP="00252E6A">
      <w:pPr>
        <w:pStyle w:val="libNormal"/>
        <w:rPr>
          <w:rtl/>
        </w:rPr>
      </w:pPr>
      <w:r w:rsidRPr="00007672">
        <w:rPr>
          <w:rtl/>
        </w:rPr>
        <w:t>نعم أدرك الرأي العام بفضل الحسن والحسين وحكمة تدبيرهما</w:t>
      </w:r>
      <w:r w:rsidR="00252E6A">
        <w:rPr>
          <w:rtl/>
        </w:rPr>
        <w:t>،</w:t>
      </w:r>
      <w:r w:rsidRPr="00007672">
        <w:rPr>
          <w:rtl/>
        </w:rPr>
        <w:t xml:space="preserve"> كلّ خافيةٍ من أمر </w:t>
      </w:r>
      <w:r w:rsidR="00252E6A">
        <w:rPr>
          <w:rtl/>
        </w:rPr>
        <w:t>(</w:t>
      </w:r>
      <w:r w:rsidRPr="00007672">
        <w:rPr>
          <w:rtl/>
        </w:rPr>
        <w:t>الأمويّة</w:t>
      </w:r>
      <w:r w:rsidR="00252E6A">
        <w:rPr>
          <w:rtl/>
        </w:rPr>
        <w:t>)</w:t>
      </w:r>
      <w:r w:rsidRPr="00007672">
        <w:rPr>
          <w:rtl/>
        </w:rPr>
        <w:t xml:space="preserve"> وأُمور مسدّدي سهمها على نحوٍ واضح</w:t>
      </w:r>
      <w:r w:rsidR="00252E6A">
        <w:rPr>
          <w:rtl/>
        </w:rPr>
        <w:t>.</w:t>
      </w:r>
    </w:p>
    <w:p w:rsidR="00007672" w:rsidRPr="00671643" w:rsidRDefault="00007672" w:rsidP="00252E6A">
      <w:pPr>
        <w:pStyle w:val="libNormal"/>
        <w:rPr>
          <w:rtl/>
        </w:rPr>
      </w:pPr>
      <w:r w:rsidRPr="00007672">
        <w:rPr>
          <w:rtl/>
        </w:rPr>
        <w:t>أدرك</w:t>
      </w:r>
      <w:r>
        <w:rPr>
          <w:rtl/>
        </w:rPr>
        <w:t xml:space="preserve"> - </w:t>
      </w:r>
      <w:r w:rsidRPr="00007672">
        <w:rPr>
          <w:rtl/>
        </w:rPr>
        <w:t>فيما يتّصل بالأمويّين</w:t>
      </w:r>
      <w:r>
        <w:rPr>
          <w:rtl/>
        </w:rPr>
        <w:t xml:space="preserve"> - </w:t>
      </w:r>
      <w:r w:rsidRPr="00007672">
        <w:rPr>
          <w:rtl/>
        </w:rPr>
        <w:t>أنّ العلاقة بينهم وبين الإسلام إنّما هي علاقة عِداءٍ مُستحكَم</w:t>
      </w:r>
      <w:r w:rsidR="00252E6A">
        <w:rPr>
          <w:rtl/>
        </w:rPr>
        <w:t>،</w:t>
      </w:r>
      <w:r w:rsidRPr="00007672">
        <w:rPr>
          <w:rtl/>
        </w:rPr>
        <w:t xml:space="preserve"> ضرورة أنّه إذا كان المُلك هو ما تَهدِف إليه الأمويّة</w:t>
      </w:r>
      <w:r w:rsidR="00252E6A">
        <w:rPr>
          <w:rtl/>
        </w:rPr>
        <w:t>،</w:t>
      </w:r>
      <w:r w:rsidRPr="00007672">
        <w:rPr>
          <w:rtl/>
        </w:rPr>
        <w:t xml:space="preserve"> فقد بلغه معاوية</w:t>
      </w:r>
      <w:r w:rsidR="00252E6A">
        <w:rPr>
          <w:rtl/>
        </w:rPr>
        <w:t>،</w:t>
      </w:r>
      <w:r w:rsidRPr="00007672">
        <w:rPr>
          <w:rtl/>
        </w:rPr>
        <w:t xml:space="preserve"> وأتاحه له الحسن</w:t>
      </w:r>
      <w:r w:rsidR="00252E6A">
        <w:rPr>
          <w:rtl/>
        </w:rPr>
        <w:t>،</w:t>
      </w:r>
      <w:r w:rsidRPr="00007672">
        <w:rPr>
          <w:rtl/>
        </w:rPr>
        <w:t xml:space="preserve"> فما بالها تلاحقه بالسمّ وأنواع الظلم والهضم</w:t>
      </w:r>
      <w:r w:rsidR="00252E6A">
        <w:rPr>
          <w:rtl/>
        </w:rPr>
        <w:t>،</w:t>
      </w:r>
      <w:r w:rsidRPr="00007672">
        <w:rPr>
          <w:rtl/>
        </w:rPr>
        <w:t xml:space="preserve"> وتتقصّى الأحرار الأبرار من أوليائه لتستأصل شأفتهم وتقتلع بذرتهم</w:t>
      </w:r>
      <w:r w:rsidR="00252E6A">
        <w:rPr>
          <w:rtl/>
        </w:rPr>
        <w:t>؟</w:t>
      </w:r>
      <w:r w:rsidRPr="00007672">
        <w:rPr>
          <w:rtl/>
        </w:rPr>
        <w:t>!..</w:t>
      </w:r>
    </w:p>
    <w:p w:rsidR="00007672" w:rsidRPr="00671643" w:rsidRDefault="00007672" w:rsidP="00252E6A">
      <w:pPr>
        <w:pStyle w:val="libNormal"/>
        <w:rPr>
          <w:rtl/>
        </w:rPr>
      </w:pPr>
      <w:r w:rsidRPr="00007672">
        <w:rPr>
          <w:rtl/>
        </w:rPr>
        <w:t>وإذا كان المُلك وحده هو ما تهدف إليه الأمويّة</w:t>
      </w:r>
      <w:r w:rsidR="00252E6A">
        <w:rPr>
          <w:rtl/>
        </w:rPr>
        <w:t>،</w:t>
      </w:r>
      <w:r w:rsidRPr="00007672">
        <w:rPr>
          <w:rtl/>
        </w:rPr>
        <w:t xml:space="preserve"> فقد أُزيح الحسين من الطريق</w:t>
      </w:r>
      <w:r w:rsidR="00252E6A">
        <w:rPr>
          <w:rtl/>
        </w:rPr>
        <w:t>،</w:t>
      </w:r>
      <w:r w:rsidRPr="00007672">
        <w:rPr>
          <w:rtl/>
        </w:rPr>
        <w:t xml:space="preserve"> وتمّ ليزيد ما يُريد</w:t>
      </w:r>
      <w:r w:rsidR="00252E6A">
        <w:rPr>
          <w:rtl/>
        </w:rPr>
        <w:t>،</w:t>
      </w:r>
      <w:r w:rsidRPr="00007672">
        <w:rPr>
          <w:rtl/>
        </w:rPr>
        <w:t xml:space="preserve"> فما بالها لا تكفّ ولا ترعوي</w:t>
      </w:r>
      <w:r w:rsidR="00252E6A">
        <w:rPr>
          <w:rtl/>
        </w:rPr>
        <w:t>،</w:t>
      </w:r>
      <w:r w:rsidRPr="00007672">
        <w:rPr>
          <w:rtl/>
        </w:rPr>
        <w:t xml:space="preserve"> وإنّما تُسرف أقسى ما</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يكون الإسراف والإجحاف في حركةٍ من حركات الإفناء على نمطٍ من الاستهتار</w:t>
      </w:r>
      <w:r w:rsidR="00252E6A">
        <w:rPr>
          <w:rtl/>
        </w:rPr>
        <w:t>،</w:t>
      </w:r>
      <w:r w:rsidRPr="00252E6A">
        <w:rPr>
          <w:rtl/>
        </w:rPr>
        <w:t xml:space="preserve"> لا يُعهد في تاريخ الجزّارين والبرابرة</w:t>
      </w:r>
      <w:r w:rsidR="00252E6A">
        <w:rPr>
          <w:rtl/>
        </w:rPr>
        <w:t>!</w:t>
      </w:r>
      <w:r w:rsidRPr="00252E6A">
        <w:rPr>
          <w:rtl/>
        </w:rPr>
        <w:t>!..)</w:t>
      </w:r>
      <w:r w:rsidRPr="00252E6A">
        <w:rPr>
          <w:rStyle w:val="libFootnotenumChar"/>
          <w:rtl/>
        </w:rPr>
        <w:t>(1)</w:t>
      </w:r>
      <w:r w:rsidR="00252E6A">
        <w:rPr>
          <w:rtl/>
        </w:rPr>
        <w:t>.</w:t>
      </w:r>
    </w:p>
    <w:p w:rsidR="00007672" w:rsidRPr="00671643" w:rsidRDefault="00007672" w:rsidP="00007672">
      <w:pPr>
        <w:pStyle w:val="libNormal"/>
        <w:rPr>
          <w:rtl/>
        </w:rPr>
      </w:pPr>
      <w:r w:rsidRPr="00EC1D72">
        <w:rPr>
          <w:rStyle w:val="libBold2Char"/>
          <w:rtl/>
        </w:rPr>
        <w:t>ثانياً</w:t>
      </w:r>
      <w:r w:rsidR="00252E6A" w:rsidRPr="00EC1D72">
        <w:rPr>
          <w:rStyle w:val="libBold2Char"/>
          <w:rtl/>
        </w:rPr>
        <w:t>:</w:t>
      </w:r>
      <w:r w:rsidRPr="00252E6A">
        <w:rPr>
          <w:rtl/>
        </w:rPr>
        <w:t xml:space="preserve"> ردّ سيرة الرسول محمّد </w:t>
      </w:r>
      <w:r w:rsidR="00252E6A">
        <w:rPr>
          <w:rtl/>
        </w:rPr>
        <w:t>(</w:t>
      </w:r>
      <w:r w:rsidRPr="00252E6A">
        <w:rPr>
          <w:rtl/>
        </w:rPr>
        <w:t>صلّى الله عليه وآله وسلّم</w:t>
      </w:r>
      <w:r w:rsidR="00252E6A">
        <w:rPr>
          <w:rtl/>
        </w:rPr>
        <w:t>)</w:t>
      </w:r>
      <w:r w:rsidRPr="00252E6A">
        <w:rPr>
          <w:rtl/>
        </w:rPr>
        <w:t xml:space="preserve"> ومعطياتها إلى أُصول نصرانيّة أو يهوديّة</w:t>
      </w:r>
      <w:r w:rsidR="00252E6A">
        <w:rPr>
          <w:rtl/>
        </w:rPr>
        <w:t>:</w:t>
      </w:r>
      <w:r w:rsidRPr="00252E6A">
        <w:rPr>
          <w:rtl/>
        </w:rPr>
        <w:t xml:space="preserve"> فقد كتب المُستشرق </w:t>
      </w:r>
      <w:r w:rsidR="00252E6A" w:rsidRPr="00EC1D72">
        <w:rPr>
          <w:rStyle w:val="libBold2Char"/>
          <w:rtl/>
        </w:rPr>
        <w:t>(</w:t>
      </w:r>
      <w:r w:rsidRPr="00EC1D72">
        <w:rPr>
          <w:rStyle w:val="libBold2Char"/>
          <w:rtl/>
        </w:rPr>
        <w:t>درمنغهام</w:t>
      </w:r>
      <w:r w:rsidR="00252E6A" w:rsidRPr="00EC1D72">
        <w:rPr>
          <w:rStyle w:val="libBold2Char"/>
          <w:rtl/>
        </w:rPr>
        <w:t>)</w:t>
      </w:r>
      <w:r w:rsidRPr="00252E6A">
        <w:rPr>
          <w:rtl/>
        </w:rPr>
        <w:t xml:space="preserve"> في ذلك قائلاً</w:t>
      </w:r>
      <w:r w:rsidR="00252E6A">
        <w:rPr>
          <w:rtl/>
        </w:rPr>
        <w:t>:</w:t>
      </w:r>
      <w:r w:rsidRPr="00252E6A">
        <w:rPr>
          <w:rtl/>
        </w:rPr>
        <w:t xml:space="preserve"> </w:t>
      </w:r>
      <w:r w:rsidR="00252E6A">
        <w:rPr>
          <w:rtl/>
        </w:rPr>
        <w:t>(</w:t>
      </w:r>
      <w:r w:rsidRPr="00252E6A">
        <w:rPr>
          <w:rtl/>
        </w:rPr>
        <w:t xml:space="preserve">إنّه </w:t>
      </w:r>
      <w:r w:rsidR="00252E6A">
        <w:rPr>
          <w:rtl/>
        </w:rPr>
        <w:t>(</w:t>
      </w:r>
      <w:r w:rsidRPr="00252E6A">
        <w:rPr>
          <w:rtl/>
        </w:rPr>
        <w:t>صلّى الله عليه وآله وسلّم</w:t>
      </w:r>
      <w:r w:rsidR="00252E6A">
        <w:rPr>
          <w:rtl/>
        </w:rPr>
        <w:t>)</w:t>
      </w:r>
      <w:r w:rsidRPr="00252E6A">
        <w:rPr>
          <w:rtl/>
        </w:rPr>
        <w:t xml:space="preserve"> في إحدى الرحلات إلى الشام</w:t>
      </w:r>
      <w:r w:rsidR="00252E6A">
        <w:rPr>
          <w:rtl/>
        </w:rPr>
        <w:t>،</w:t>
      </w:r>
      <w:r w:rsidRPr="00252E6A">
        <w:rPr>
          <w:rtl/>
        </w:rPr>
        <w:t xml:space="preserve"> التقى بالراهب بُحيرى في جوار مدينة بُصرى</w:t>
      </w:r>
      <w:r w:rsidR="00252E6A">
        <w:rPr>
          <w:rtl/>
        </w:rPr>
        <w:t>،</w:t>
      </w:r>
      <w:r w:rsidRPr="00252E6A">
        <w:rPr>
          <w:rtl/>
        </w:rPr>
        <w:t xml:space="preserve"> وإنّ الراهب رأى فيه علامات النبوّة على ما تدلّه عليه أنباء الكُتب الدينيّة</w:t>
      </w:r>
      <w:r w:rsidR="00252E6A">
        <w:rPr>
          <w:rtl/>
        </w:rPr>
        <w:t>.</w:t>
      </w:r>
      <w:r w:rsidRPr="00252E6A">
        <w:rPr>
          <w:rtl/>
        </w:rPr>
        <w:t xml:space="preserve"> وفي الشام عرفَ محمّد أخبار الروم ونصرانيّتهم وكتابهم</w:t>
      </w:r>
      <w:r w:rsidR="00252E6A">
        <w:rPr>
          <w:rtl/>
        </w:rPr>
        <w:t>،</w:t>
      </w:r>
      <w:r w:rsidRPr="00252E6A">
        <w:rPr>
          <w:rtl/>
        </w:rPr>
        <w:t xml:space="preserve"> ومناوأة الفرس من عبّاد النار لهم وانتظار الوقيعة بهم</w:t>
      </w:r>
      <w:r w:rsidR="00252E6A">
        <w:rPr>
          <w:rtl/>
        </w:rPr>
        <w:t>).</w:t>
      </w:r>
    </w:p>
    <w:p w:rsidR="00007672" w:rsidRPr="00671643" w:rsidRDefault="00007672" w:rsidP="00252E6A">
      <w:pPr>
        <w:pStyle w:val="libNormal"/>
        <w:rPr>
          <w:rtl/>
        </w:rPr>
      </w:pPr>
      <w:r w:rsidRPr="00007672">
        <w:rPr>
          <w:rtl/>
        </w:rPr>
        <w:t xml:space="preserve">ويستطرد درمنغهام في محاولته لإثبات تأثير النصرانيّة على سيرة الرسول محمّد </w:t>
      </w:r>
      <w:r w:rsidR="00252E6A">
        <w:rPr>
          <w:rtl/>
        </w:rPr>
        <w:t>(</w:t>
      </w:r>
      <w:r w:rsidRPr="00007672">
        <w:rPr>
          <w:rtl/>
        </w:rPr>
        <w:t>صلّى الله عليه وآله وسلّم</w:t>
      </w:r>
      <w:r w:rsidR="00252E6A">
        <w:rPr>
          <w:rtl/>
        </w:rPr>
        <w:t>)</w:t>
      </w:r>
      <w:r w:rsidRPr="00007672">
        <w:rPr>
          <w:rtl/>
        </w:rPr>
        <w:t xml:space="preserve"> فيقول</w:t>
      </w:r>
      <w:r w:rsidR="00252E6A">
        <w:rPr>
          <w:rtl/>
        </w:rPr>
        <w:t>:</w:t>
      </w:r>
      <w:r w:rsidRPr="00007672">
        <w:rPr>
          <w:rtl/>
        </w:rPr>
        <w:t xml:space="preserve"> (... لم تكن المضاربات الجدليّة لتصرفه </w:t>
      </w:r>
      <w:r w:rsidR="00252E6A">
        <w:rPr>
          <w:rtl/>
        </w:rPr>
        <w:t>(</w:t>
      </w:r>
      <w:r w:rsidRPr="00007672">
        <w:rPr>
          <w:rtl/>
        </w:rPr>
        <w:t>صلّى الله عليه وآله وسلّم</w:t>
      </w:r>
      <w:r w:rsidR="00252E6A">
        <w:rPr>
          <w:rtl/>
        </w:rPr>
        <w:t>)</w:t>
      </w:r>
      <w:r w:rsidRPr="00007672">
        <w:rPr>
          <w:rtl/>
        </w:rPr>
        <w:t xml:space="preserve"> عن التأثر بغير الحوادث ودروسها</w:t>
      </w:r>
      <w:r w:rsidR="00252E6A">
        <w:rPr>
          <w:rtl/>
        </w:rPr>
        <w:t>،</w:t>
      </w:r>
      <w:r w:rsidRPr="00007672">
        <w:rPr>
          <w:rtl/>
        </w:rPr>
        <w:t xml:space="preserve"> وحوادثٌ أليمةٌ</w:t>
      </w:r>
      <w:r>
        <w:rPr>
          <w:rtl/>
        </w:rPr>
        <w:t xml:space="preserve"> - </w:t>
      </w:r>
      <w:r w:rsidRPr="00007672">
        <w:rPr>
          <w:rtl/>
        </w:rPr>
        <w:t>كَوفاة أبنائه</w:t>
      </w:r>
      <w:r>
        <w:rPr>
          <w:rtl/>
        </w:rPr>
        <w:t xml:space="preserve"> - </w:t>
      </w:r>
      <w:r w:rsidRPr="00007672">
        <w:rPr>
          <w:rtl/>
        </w:rPr>
        <w:t>جديرةٌ بأنْ تستوقف تفكيرهُ</w:t>
      </w:r>
      <w:r w:rsidR="00252E6A">
        <w:rPr>
          <w:rtl/>
        </w:rPr>
        <w:t>،</w:t>
      </w:r>
      <w:r w:rsidRPr="00007672">
        <w:rPr>
          <w:rtl/>
        </w:rPr>
        <w:t xml:space="preserve"> وأنْ تصرفه كلّ واحدةٍ منها إلى ما كانت خديجة تتقرّب به إلى أصنام الكعبة</w:t>
      </w:r>
      <w:r w:rsidR="00252E6A">
        <w:rPr>
          <w:rtl/>
        </w:rPr>
        <w:t>،</w:t>
      </w:r>
      <w:r w:rsidRPr="00007672">
        <w:rPr>
          <w:rtl/>
        </w:rPr>
        <w:t xml:space="preserve"> وتنحر لهُبَل واللات والعزّى ومناة الثالثة الأُخرى</w:t>
      </w:r>
      <w:r w:rsidR="00252E6A">
        <w:rPr>
          <w:rtl/>
        </w:rPr>
        <w:t>،</w:t>
      </w:r>
      <w:r w:rsidRPr="00007672">
        <w:rPr>
          <w:rtl/>
        </w:rPr>
        <w:t xml:space="preserve"> تريد أنْ تفتدي نفسها من ألم الثكل</w:t>
      </w:r>
      <w:r w:rsidR="00252E6A">
        <w:rPr>
          <w:rtl/>
        </w:rPr>
        <w:t>،</w:t>
      </w:r>
      <w:r w:rsidRPr="00007672">
        <w:rPr>
          <w:rtl/>
        </w:rPr>
        <w:t xml:space="preserve"> فلا يفيد القربان ولا تجدي النحور...</w:t>
      </w:r>
    </w:p>
    <w:p w:rsidR="00007672" w:rsidRPr="00671643" w:rsidRDefault="00007672" w:rsidP="00252E6A">
      <w:pPr>
        <w:pStyle w:val="libNormal"/>
        <w:rPr>
          <w:rtl/>
        </w:rPr>
      </w:pPr>
      <w:r w:rsidRPr="00007672">
        <w:rPr>
          <w:rtl/>
        </w:rPr>
        <w:t>لا ريب إنْ كانت عبادة الأصنام قد بدأت تتزعزع في النفوس</w:t>
      </w:r>
      <w:r w:rsidR="00252E6A">
        <w:rPr>
          <w:rtl/>
        </w:rPr>
        <w:t>،</w:t>
      </w:r>
      <w:r w:rsidRPr="00007672">
        <w:rPr>
          <w:rtl/>
        </w:rPr>
        <w:t xml:space="preserve"> تحت ضغط النصرانيّة الآتية من الشام مُنحدرةً إليها من الروم</w:t>
      </w:r>
      <w:r w:rsidR="00252E6A">
        <w:rPr>
          <w:rtl/>
        </w:rPr>
        <w:t>،</w:t>
      </w:r>
      <w:r w:rsidRPr="00007672">
        <w:rPr>
          <w:rtl/>
        </w:rPr>
        <w:t xml:space="preserve"> ومن اليمن</w:t>
      </w:r>
      <w:r w:rsidR="00252E6A">
        <w:rPr>
          <w:rtl/>
        </w:rPr>
        <w:t>،</w:t>
      </w:r>
      <w:r w:rsidRPr="00007672">
        <w:rPr>
          <w:rtl/>
        </w:rPr>
        <w:t xml:space="preserve"> متخطّية إليها من خليج العرب </w:t>
      </w:r>
      <w:r w:rsidR="00252E6A">
        <w:rPr>
          <w:rtl/>
        </w:rPr>
        <w:t>(</w:t>
      </w:r>
      <w:r w:rsidRPr="00007672">
        <w:rPr>
          <w:rtl/>
        </w:rPr>
        <w:t>البحر الاحمر من بلاد الحبشة</w:t>
      </w:r>
      <w:r w:rsidR="00252E6A">
        <w:rPr>
          <w:rtl/>
        </w:rPr>
        <w:t>).</w:t>
      </w:r>
      <w:r w:rsidRPr="00007672">
        <w:rPr>
          <w:rtl/>
        </w:rPr>
        <w:t xml:space="preserve"> ويستمرّ درمنغهام في نظريّته لتنصير سيرة الرسول </w:t>
      </w:r>
      <w:r w:rsidR="00252E6A">
        <w:rPr>
          <w:rtl/>
        </w:rPr>
        <w:t>(</w:t>
      </w:r>
      <w:r w:rsidRPr="00007672">
        <w:rPr>
          <w:rtl/>
        </w:rPr>
        <w:t>صلّى الله عليه وآله وسلّم</w:t>
      </w:r>
      <w:r w:rsidR="00252E6A">
        <w:rPr>
          <w:rtl/>
        </w:rPr>
        <w:t>)</w:t>
      </w:r>
      <w:r w:rsidRPr="00007672">
        <w:rPr>
          <w:rtl/>
        </w:rPr>
        <w:t xml:space="preserve"> في قومه فيقول</w:t>
      </w:r>
      <w:r w:rsidR="00252E6A">
        <w:rPr>
          <w:rtl/>
        </w:rPr>
        <w:t>:</w:t>
      </w:r>
      <w:r w:rsidRPr="00007672">
        <w:rPr>
          <w:rtl/>
        </w:rPr>
        <w:t xml:space="preserve"> (... فلمّا كانت سنة 610م أو نحوها كانت الحالة النفسيّة التي يُعانيها محمّد على أشدّها</w:t>
      </w:r>
      <w:r w:rsidR="00252E6A">
        <w:rPr>
          <w:rtl/>
        </w:rPr>
        <w:t>،</w:t>
      </w:r>
      <w:r w:rsidRPr="00007672">
        <w:rPr>
          <w:rtl/>
        </w:rPr>
        <w:t xml:space="preserve"> فقد أبهظت عاتقهُ العقيدة بأنّ أمراً جوهريّاً ينقصهُ وينقص قومه</w:t>
      </w:r>
      <w:r w:rsidR="00252E6A">
        <w:rPr>
          <w:rtl/>
        </w:rPr>
        <w:t>،</w:t>
      </w:r>
      <w:r w:rsidRPr="00007672">
        <w:rPr>
          <w:rtl/>
        </w:rPr>
        <w:t xml:space="preserve"> وأنّ الناس نَسوا هذا الأمر الجوهري</w:t>
      </w:r>
      <w:r w:rsidR="00252E6A">
        <w:rPr>
          <w:rtl/>
        </w:rPr>
        <w:t>،</w:t>
      </w:r>
      <w:r w:rsidRPr="00007672">
        <w:rPr>
          <w:rtl/>
        </w:rPr>
        <w:t xml:space="preserve"> وتشبّث كلٌ بصنم قومهِ وقبيلته</w:t>
      </w:r>
      <w:r w:rsidR="00252E6A">
        <w:rPr>
          <w:rtl/>
        </w:rPr>
        <w:t>،</w:t>
      </w:r>
      <w:r w:rsidRPr="00007672">
        <w:rPr>
          <w:rtl/>
        </w:rPr>
        <w:t xml:space="preserve"> وخشيَ الناس الجنّ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لمزيد من التفصيل في أسرار صلح الإمام الحسن </w:t>
      </w:r>
      <w:r w:rsidR="00252E6A">
        <w:rPr>
          <w:rtl/>
        </w:rPr>
        <w:t>(</w:t>
      </w:r>
      <w:r w:rsidRPr="00671643">
        <w:rPr>
          <w:rtl/>
        </w:rPr>
        <w:t>عليه السلام</w:t>
      </w:r>
      <w:r w:rsidR="00252E6A">
        <w:rPr>
          <w:rtl/>
        </w:rPr>
        <w:t>)</w:t>
      </w:r>
      <w:r w:rsidRPr="00671643">
        <w:rPr>
          <w:rtl/>
        </w:rPr>
        <w:t xml:space="preserve"> راجع</w:t>
      </w:r>
      <w:r w:rsidR="00252E6A">
        <w:rPr>
          <w:rtl/>
        </w:rPr>
        <w:t>:</w:t>
      </w:r>
      <w:r w:rsidRPr="00671643">
        <w:rPr>
          <w:rtl/>
        </w:rPr>
        <w:t xml:space="preserve"> آل ياسين</w:t>
      </w:r>
      <w:r w:rsidR="00252E6A">
        <w:rPr>
          <w:rtl/>
        </w:rPr>
        <w:t>،</w:t>
      </w:r>
      <w:r w:rsidRPr="00671643">
        <w:rPr>
          <w:rtl/>
        </w:rPr>
        <w:t xml:space="preserve"> الإمام الشيخ راضي</w:t>
      </w:r>
      <w:r>
        <w:rPr>
          <w:rtl/>
        </w:rPr>
        <w:t xml:space="preserve"> - </w:t>
      </w:r>
      <w:r w:rsidRPr="00671643">
        <w:rPr>
          <w:rtl/>
        </w:rPr>
        <w:t xml:space="preserve">صلح الحسن </w:t>
      </w:r>
      <w:r w:rsidR="00252E6A">
        <w:rPr>
          <w:rtl/>
        </w:rPr>
        <w:t>(</w:t>
      </w:r>
      <w:r w:rsidRPr="00671643">
        <w:rPr>
          <w:rtl/>
        </w:rPr>
        <w:t>عليه السلام</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والأشباح والبوارح</w:t>
      </w:r>
      <w:r w:rsidR="00252E6A">
        <w:rPr>
          <w:rtl/>
        </w:rPr>
        <w:t>،</w:t>
      </w:r>
      <w:r w:rsidRPr="00007672">
        <w:rPr>
          <w:rtl/>
        </w:rPr>
        <w:t xml:space="preserve"> وأهملوا الحقيقة العليا</w:t>
      </w:r>
      <w:r w:rsidR="00252E6A">
        <w:rPr>
          <w:rtl/>
        </w:rPr>
        <w:t>،</w:t>
      </w:r>
      <w:r w:rsidRPr="00007672">
        <w:rPr>
          <w:rtl/>
        </w:rPr>
        <w:t xml:space="preserve"> ولعلّهم لم ينكروها</w:t>
      </w:r>
      <w:r w:rsidR="00252E6A">
        <w:rPr>
          <w:rtl/>
        </w:rPr>
        <w:t>،</w:t>
      </w:r>
      <w:r w:rsidRPr="00007672">
        <w:rPr>
          <w:rtl/>
        </w:rPr>
        <w:t xml:space="preserve"> ولكنّهم نسوها نسياناً هو موت الروح... ولقد عرف أنّ المسيحيّين في الشام ومكّة لهم دين أُوحيَ به (!) وأنّ أقواماً غيرهم نزلت عليهم كلمة الله</w:t>
      </w:r>
      <w:r w:rsidR="00252E6A">
        <w:rPr>
          <w:rtl/>
        </w:rPr>
        <w:t>،</w:t>
      </w:r>
      <w:r w:rsidRPr="00007672">
        <w:rPr>
          <w:rtl/>
        </w:rPr>
        <w:t xml:space="preserve"> وأنّهم عرفوا الحقّ ووَعَوه أنْ جاءهم علم من أنبيّاء أُوحي إليهم به</w:t>
      </w:r>
      <w:r w:rsidR="00252E6A">
        <w:rPr>
          <w:rtl/>
        </w:rPr>
        <w:t>،</w:t>
      </w:r>
      <w:r w:rsidRPr="00007672">
        <w:rPr>
          <w:rtl/>
        </w:rPr>
        <w:t xml:space="preserve"> وكلّما ضلّ الناس بعثت السماء إليهم نبيّاً يهديهم إلى الصراط المستقيم</w:t>
      </w:r>
      <w:r w:rsidR="00252E6A">
        <w:rPr>
          <w:rtl/>
        </w:rPr>
        <w:t>،</w:t>
      </w:r>
      <w:r w:rsidRPr="00007672">
        <w:rPr>
          <w:rtl/>
        </w:rPr>
        <w:t xml:space="preserve"> ويذكرهم بالحقيقة الخالدة</w:t>
      </w:r>
      <w:r w:rsidR="00252E6A">
        <w:rPr>
          <w:rtl/>
        </w:rPr>
        <w:t>.</w:t>
      </w:r>
    </w:p>
    <w:p w:rsidR="00007672" w:rsidRPr="00671643" w:rsidRDefault="00007672" w:rsidP="00007672">
      <w:pPr>
        <w:pStyle w:val="libNormal"/>
        <w:rPr>
          <w:rtl/>
        </w:rPr>
      </w:pPr>
      <w:r w:rsidRPr="00252E6A">
        <w:rPr>
          <w:rtl/>
        </w:rPr>
        <w:t>وهذا الدين الذي جاء بهِ الأنبياء في كلّ الأزمان دين واحد</w:t>
      </w:r>
      <w:r w:rsidR="00252E6A">
        <w:rPr>
          <w:rtl/>
        </w:rPr>
        <w:t>،</w:t>
      </w:r>
      <w:r w:rsidRPr="00252E6A">
        <w:rPr>
          <w:rtl/>
        </w:rPr>
        <w:t xml:space="preserve"> فكلّما أفسده الناس جاءهم رسول من السماء يقوّم عوجهم</w:t>
      </w:r>
      <w:r w:rsidR="00252E6A">
        <w:rPr>
          <w:rtl/>
        </w:rPr>
        <w:t>،</w:t>
      </w:r>
      <w:r w:rsidRPr="00252E6A">
        <w:rPr>
          <w:rtl/>
        </w:rPr>
        <w:t xml:space="preserve"> وقد كان الشعب العربي يومئذٍ في أشدّ تيهاء الضلال</w:t>
      </w:r>
      <w:r w:rsidR="00252E6A">
        <w:rPr>
          <w:rtl/>
        </w:rPr>
        <w:t>،</w:t>
      </w:r>
      <w:r w:rsidRPr="00252E6A">
        <w:rPr>
          <w:rtl/>
        </w:rPr>
        <w:t xml:space="preserve"> أما آن لرحمة الله أنْ تظهر فيهم مرّة أُخرى وأنْ تهديهم إلى الحق</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ويتحدّث عن هذا التزوير للحقائق التاريخيّة الأُستاذ جواد عليّ قائلاً</w:t>
      </w:r>
      <w:r w:rsidR="00252E6A">
        <w:rPr>
          <w:rtl/>
        </w:rPr>
        <w:t>:</w:t>
      </w:r>
      <w:r w:rsidRPr="00252E6A">
        <w:rPr>
          <w:rtl/>
        </w:rPr>
        <w:t xml:space="preserve"> </w:t>
      </w:r>
      <w:r w:rsidR="00252E6A" w:rsidRPr="00EC1D72">
        <w:rPr>
          <w:rStyle w:val="libBold2Char"/>
          <w:rtl/>
        </w:rPr>
        <w:t>(</w:t>
      </w:r>
      <w:r w:rsidRPr="00252E6A">
        <w:rPr>
          <w:rtl/>
        </w:rPr>
        <w:t>إنّ معظم المستشرقين النصارى هُم مِن طبقة رجال الدين</w:t>
      </w:r>
      <w:r w:rsidR="00252E6A">
        <w:rPr>
          <w:rtl/>
        </w:rPr>
        <w:t>،</w:t>
      </w:r>
      <w:r w:rsidRPr="00252E6A">
        <w:rPr>
          <w:rtl/>
        </w:rPr>
        <w:t xml:space="preserve"> أو ممّن تخرّج من كليّات اللاهوت</w:t>
      </w:r>
      <w:r w:rsidR="00252E6A">
        <w:rPr>
          <w:rtl/>
        </w:rPr>
        <w:t>،</w:t>
      </w:r>
      <w:r w:rsidRPr="00252E6A">
        <w:rPr>
          <w:rtl/>
        </w:rPr>
        <w:t xml:space="preserve"> وهُم عندما يتطرّقون إلى الموضوعات الحسّاسة من الإسلام يُحاولون جهد إمكانهم ردّها إلى أصل نصراني</w:t>
      </w:r>
      <w:r w:rsidR="00252E6A">
        <w:rPr>
          <w:rtl/>
        </w:rPr>
        <w:t>.</w:t>
      </w:r>
      <w:r w:rsidRPr="00252E6A">
        <w:rPr>
          <w:rtl/>
        </w:rPr>
        <w:t xml:space="preserve"> وطائفة المستشرقين من اليهود يُجهدون أنفسهم لردّ كل ما هو إسلامي وعربي لأصلٍ يهودي</w:t>
      </w:r>
      <w:r w:rsidR="00252E6A">
        <w:rPr>
          <w:rtl/>
        </w:rPr>
        <w:t>،</w:t>
      </w:r>
      <w:r w:rsidRPr="00252E6A">
        <w:rPr>
          <w:rtl/>
        </w:rPr>
        <w:t xml:space="preserve"> وكلتا الطائفتين في هذا الباب تبع لسلطان العواطف والأهواء</w:t>
      </w:r>
      <w:r w:rsidR="00252E6A">
        <w:rPr>
          <w:rtl/>
        </w:rPr>
        <w:t>)</w:t>
      </w:r>
      <w:r w:rsidRPr="00252E6A">
        <w:rPr>
          <w:rStyle w:val="libFootnotenumChar"/>
          <w:rtl/>
        </w:rPr>
        <w:t>(2)</w:t>
      </w:r>
      <w:r w:rsidR="00252E6A">
        <w:rPr>
          <w:rtl/>
        </w:rPr>
        <w:t>.</w:t>
      </w:r>
    </w:p>
    <w:p w:rsidR="00007672" w:rsidRPr="00671643" w:rsidRDefault="00007672" w:rsidP="00007672">
      <w:pPr>
        <w:pStyle w:val="libNormal"/>
        <w:rPr>
          <w:rtl/>
        </w:rPr>
      </w:pPr>
      <w:r w:rsidRPr="00252E6A">
        <w:rPr>
          <w:rtl/>
        </w:rPr>
        <w:t>وفي كتابٍ آخر عمل مستشرق وهو قسّيس انجليكاني على عقد عدّة مقارنات ليظهر إن الإسلام كان حقّاً صورة غير محكمة أو مشوهة للنصرانيّة</w:t>
      </w:r>
      <w:r w:rsidRPr="00252E6A">
        <w:rPr>
          <w:rStyle w:val="libFootnotenumChar"/>
          <w:rtl/>
        </w:rPr>
        <w:t>(3)</w:t>
      </w:r>
      <w:r w:rsidR="00252E6A">
        <w:rPr>
          <w:rtl/>
        </w:rPr>
        <w:t>.</w:t>
      </w:r>
    </w:p>
    <w:p w:rsidR="00007672" w:rsidRPr="00671643" w:rsidRDefault="00007672" w:rsidP="00007672">
      <w:pPr>
        <w:pStyle w:val="libNormal"/>
        <w:rPr>
          <w:rtl/>
        </w:rPr>
      </w:pPr>
      <w:r w:rsidRPr="00EC1D72">
        <w:rPr>
          <w:rStyle w:val="libBold2Char"/>
          <w:rtl/>
        </w:rPr>
        <w:t>ثالثاً</w:t>
      </w:r>
      <w:r w:rsidR="00252E6A" w:rsidRPr="00EC1D72">
        <w:rPr>
          <w:rStyle w:val="libBold2Char"/>
          <w:rtl/>
        </w:rPr>
        <w:t>:</w:t>
      </w:r>
      <w:r w:rsidRPr="00252E6A">
        <w:rPr>
          <w:rtl/>
        </w:rPr>
        <w:t xml:space="preserve"> اعتماد منهج كيفي مناقض للمنهج العلمي في تناول السيرة الشريفة للرسول </w:t>
      </w:r>
      <w:r w:rsidR="00252E6A">
        <w:rPr>
          <w:rtl/>
        </w:rPr>
        <w:t>(</w:t>
      </w:r>
      <w:r w:rsidRPr="00252E6A">
        <w:rPr>
          <w:rtl/>
        </w:rPr>
        <w:t>صلّى الله عليه وآله وسلّم</w:t>
      </w:r>
      <w:r w:rsidR="00252E6A">
        <w:rPr>
          <w:rtl/>
        </w:rPr>
        <w:t>)</w:t>
      </w:r>
      <w:r w:rsidRPr="00252E6A">
        <w:rPr>
          <w:rtl/>
        </w:rPr>
        <w:t xml:space="preserve"> وأهل بيته </w:t>
      </w:r>
      <w:r w:rsidR="00252E6A">
        <w:rPr>
          <w:rtl/>
        </w:rPr>
        <w:t>(</w:t>
      </w:r>
      <w:r w:rsidRPr="00252E6A">
        <w:rPr>
          <w:rtl/>
        </w:rPr>
        <w:t>عليهم السلام</w:t>
      </w:r>
      <w:r w:rsidR="00252E6A">
        <w:rPr>
          <w:rtl/>
        </w:rPr>
        <w:t>):</w:t>
      </w:r>
      <w:r w:rsidRPr="00252E6A">
        <w:rPr>
          <w:rtl/>
        </w:rPr>
        <w:t xml:space="preserve"> وإلى ذلك أشار الدكتور جواد عليّ من أنْ </w:t>
      </w:r>
      <w:r w:rsidR="00252E6A">
        <w:rPr>
          <w:rtl/>
        </w:rPr>
        <w:t>(</w:t>
      </w:r>
      <w:r w:rsidRPr="00252E6A">
        <w:rPr>
          <w:rtl/>
        </w:rPr>
        <w:t>كيناني</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درمنغهام</w:t>
      </w:r>
      <w:r w:rsidR="00252E6A">
        <w:rPr>
          <w:rtl/>
        </w:rPr>
        <w:t>،</w:t>
      </w:r>
      <w:r w:rsidRPr="00671643">
        <w:rPr>
          <w:rtl/>
        </w:rPr>
        <w:t xml:space="preserve"> أميل</w:t>
      </w:r>
      <w:r>
        <w:rPr>
          <w:rtl/>
        </w:rPr>
        <w:t xml:space="preserve"> - </w:t>
      </w:r>
      <w:r w:rsidR="00252E6A">
        <w:rPr>
          <w:rtl/>
        </w:rPr>
        <w:t>(</w:t>
      </w:r>
      <w:r w:rsidRPr="00671643">
        <w:rPr>
          <w:rtl/>
        </w:rPr>
        <w:t>حياة محمّد) عن رشيد رضا</w:t>
      </w:r>
      <w:r w:rsidR="00252E6A">
        <w:rPr>
          <w:rtl/>
        </w:rPr>
        <w:t>،</w:t>
      </w:r>
      <w:r w:rsidRPr="00671643">
        <w:rPr>
          <w:rtl/>
        </w:rPr>
        <w:t xml:space="preserve"> محمّد </w:t>
      </w:r>
      <w:r w:rsidR="00252E6A">
        <w:rPr>
          <w:rtl/>
        </w:rPr>
        <w:t>(</w:t>
      </w:r>
      <w:r w:rsidRPr="00671643">
        <w:rPr>
          <w:rtl/>
        </w:rPr>
        <w:t>الوحي المحمّدي</w:t>
      </w:r>
      <w:r w:rsidR="00252E6A">
        <w:rPr>
          <w:rtl/>
        </w:rPr>
        <w:t>)</w:t>
      </w:r>
      <w:r w:rsidRPr="00671643">
        <w:rPr>
          <w:rtl/>
        </w:rPr>
        <w:t xml:space="preserve"> ص100</w:t>
      </w:r>
      <w:r>
        <w:rPr>
          <w:rtl/>
        </w:rPr>
        <w:t xml:space="preserve"> - </w:t>
      </w:r>
      <w:r w:rsidRPr="00671643">
        <w:rPr>
          <w:rtl/>
        </w:rPr>
        <w:t>ص108</w:t>
      </w:r>
      <w:r w:rsidR="00252E6A">
        <w:rPr>
          <w:rtl/>
        </w:rPr>
        <w:t>.</w:t>
      </w:r>
    </w:p>
    <w:p w:rsidR="00007672" w:rsidRPr="00007672" w:rsidRDefault="00007672" w:rsidP="00007672">
      <w:pPr>
        <w:pStyle w:val="libFootnote0"/>
        <w:rPr>
          <w:rtl/>
        </w:rPr>
      </w:pPr>
      <w:r w:rsidRPr="00671643">
        <w:rPr>
          <w:rtl/>
        </w:rPr>
        <w:t>(2) علي</w:t>
      </w:r>
      <w:r w:rsidR="00252E6A">
        <w:rPr>
          <w:rtl/>
        </w:rPr>
        <w:t>،</w:t>
      </w:r>
      <w:r w:rsidRPr="00671643">
        <w:rPr>
          <w:rtl/>
        </w:rPr>
        <w:t xml:space="preserve"> جواد</w:t>
      </w:r>
      <w:r>
        <w:rPr>
          <w:rtl/>
        </w:rPr>
        <w:t xml:space="preserve"> - </w:t>
      </w:r>
      <w:r w:rsidR="00252E6A">
        <w:rPr>
          <w:rtl/>
        </w:rPr>
        <w:t>(</w:t>
      </w:r>
      <w:r w:rsidRPr="00671643">
        <w:rPr>
          <w:rtl/>
        </w:rPr>
        <w:t>تاريخ العرب في الإسلام</w:t>
      </w:r>
      <w:r w:rsidR="00252E6A">
        <w:rPr>
          <w:rtl/>
        </w:rPr>
        <w:t>)</w:t>
      </w:r>
      <w:r>
        <w:rPr>
          <w:rtl/>
        </w:rPr>
        <w:t xml:space="preserve"> - </w:t>
      </w:r>
      <w:r w:rsidRPr="00671643">
        <w:rPr>
          <w:rtl/>
        </w:rPr>
        <w:t>الجزء الأوّل (السيرة النبويّة</w:t>
      </w:r>
      <w:r w:rsidR="00252E6A">
        <w:rPr>
          <w:rtl/>
        </w:rPr>
        <w:t>)</w:t>
      </w:r>
      <w:r w:rsidRPr="00671643">
        <w:rPr>
          <w:rtl/>
        </w:rPr>
        <w:t xml:space="preserve"> ص9</w:t>
      </w:r>
      <w:r>
        <w:rPr>
          <w:rtl/>
        </w:rPr>
        <w:t xml:space="preserve"> - </w:t>
      </w:r>
      <w:r w:rsidRPr="00671643">
        <w:rPr>
          <w:rtl/>
        </w:rPr>
        <w:t>11</w:t>
      </w:r>
      <w:r w:rsidR="00252E6A">
        <w:rPr>
          <w:rtl/>
        </w:rPr>
        <w:t>.</w:t>
      </w:r>
    </w:p>
    <w:p w:rsidR="009E202B" w:rsidRDefault="00007672" w:rsidP="00007672">
      <w:pPr>
        <w:pStyle w:val="libFootnote0"/>
        <w:rPr>
          <w:rtl/>
        </w:rPr>
      </w:pPr>
      <w:r w:rsidRPr="00671643">
        <w:rPr>
          <w:rtl/>
        </w:rPr>
        <w:t>(3) د</w:t>
      </w:r>
      <w:r w:rsidR="00252E6A">
        <w:rPr>
          <w:rtl/>
        </w:rPr>
        <w:t>.</w:t>
      </w:r>
      <w:r w:rsidRPr="00671643">
        <w:rPr>
          <w:rtl/>
        </w:rPr>
        <w:t xml:space="preserve"> خليل</w:t>
      </w:r>
      <w:r w:rsidR="00252E6A">
        <w:rPr>
          <w:rtl/>
        </w:rPr>
        <w:t>،</w:t>
      </w:r>
      <w:r w:rsidRPr="00671643">
        <w:rPr>
          <w:rtl/>
        </w:rPr>
        <w:t xml:space="preserve"> عماد الدين</w:t>
      </w:r>
      <w:r>
        <w:rPr>
          <w:rtl/>
        </w:rPr>
        <w:t xml:space="preserve"> - </w:t>
      </w:r>
      <w:r w:rsidR="00252E6A">
        <w:rPr>
          <w:rtl/>
        </w:rPr>
        <w:t>(</w:t>
      </w:r>
      <w:r w:rsidRPr="00671643">
        <w:rPr>
          <w:rtl/>
        </w:rPr>
        <w:t>المستشرقون والسيرة النبويّة</w:t>
      </w:r>
      <w:r w:rsidR="00252E6A">
        <w:rPr>
          <w:rtl/>
        </w:rPr>
        <w:t>)</w:t>
      </w:r>
      <w:r>
        <w:rPr>
          <w:rtl/>
        </w:rPr>
        <w:t xml:space="preserve"> - </w:t>
      </w:r>
      <w:r w:rsidRPr="00671643">
        <w:rPr>
          <w:rtl/>
        </w:rPr>
        <w:t>مجلّة منار الإسلام العدد 7</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 xml:space="preserve">وهو من كِبار المستشرقين الأوائل الذين كتبوا عن حياة محمّد </w:t>
      </w:r>
      <w:r w:rsidR="00252E6A">
        <w:rPr>
          <w:rtl/>
        </w:rPr>
        <w:t>(</w:t>
      </w:r>
      <w:r w:rsidRPr="00007672">
        <w:rPr>
          <w:rtl/>
        </w:rPr>
        <w:t>صلّى الله عليه وآله وسلّم</w:t>
      </w:r>
      <w:r w:rsidR="00252E6A">
        <w:rPr>
          <w:rtl/>
        </w:rPr>
        <w:t>)،</w:t>
      </w:r>
      <w:r w:rsidRPr="00007672">
        <w:rPr>
          <w:rtl/>
        </w:rPr>
        <w:t xml:space="preserve"> كان يعتمد منهجاً معكوساً في البحث يذكّرنا بكثير من المختصّين الجُدد في حقل التاريخ الإسلامي</w:t>
      </w:r>
      <w:r w:rsidR="00252E6A">
        <w:rPr>
          <w:rtl/>
        </w:rPr>
        <w:t>،</w:t>
      </w:r>
      <w:r w:rsidRPr="00007672">
        <w:rPr>
          <w:rtl/>
        </w:rPr>
        <w:t xml:space="preserve"> والذين يعملون وفْق منهج خاطئ من أساسه</w:t>
      </w:r>
      <w:r w:rsidR="00252E6A">
        <w:rPr>
          <w:rtl/>
        </w:rPr>
        <w:t>،</w:t>
      </w:r>
      <w:r w:rsidRPr="00007672">
        <w:rPr>
          <w:rtl/>
        </w:rPr>
        <w:t xml:space="preserve"> إذ أنّهم يتبنّون فكرة مُسبقة ثمّ يجيئون إلى وقائع التاريخ لكي يستلّوا منها ما يؤيّد فكرتهم ويستبعدوا ما دون ذلك</w:t>
      </w:r>
      <w:r w:rsidR="00252E6A">
        <w:rPr>
          <w:rtl/>
        </w:rPr>
        <w:t>،</w:t>
      </w:r>
      <w:r w:rsidRPr="00007672">
        <w:rPr>
          <w:rtl/>
        </w:rPr>
        <w:t xml:space="preserve"> فلقد كان </w:t>
      </w:r>
      <w:r w:rsidR="00252E6A">
        <w:rPr>
          <w:rtl/>
        </w:rPr>
        <w:t>(</w:t>
      </w:r>
      <w:r w:rsidRPr="00007672">
        <w:rPr>
          <w:rtl/>
        </w:rPr>
        <w:t>كيناني</w:t>
      </w:r>
      <w:r w:rsidR="00252E6A">
        <w:rPr>
          <w:rtl/>
        </w:rPr>
        <w:t>)</w:t>
      </w:r>
      <w:r w:rsidRPr="00007672">
        <w:rPr>
          <w:rtl/>
        </w:rPr>
        <w:t xml:space="preserve"> ذا رأيٍ وفكرة</w:t>
      </w:r>
      <w:r w:rsidR="00252E6A">
        <w:rPr>
          <w:rtl/>
        </w:rPr>
        <w:t>،</w:t>
      </w:r>
      <w:r w:rsidRPr="00007672">
        <w:rPr>
          <w:rtl/>
        </w:rPr>
        <w:t xml:space="preserve"> وضع رأيه وكونه في السيرة قبل الشروع في تدوينها</w:t>
      </w:r>
      <w:r w:rsidR="00252E6A">
        <w:rPr>
          <w:rtl/>
        </w:rPr>
        <w:t>.</w:t>
      </w:r>
    </w:p>
    <w:p w:rsidR="00007672" w:rsidRPr="00671643" w:rsidRDefault="00007672" w:rsidP="00007672">
      <w:pPr>
        <w:pStyle w:val="libNormal"/>
        <w:rPr>
          <w:rtl/>
        </w:rPr>
      </w:pPr>
      <w:r w:rsidRPr="00252E6A">
        <w:rPr>
          <w:rtl/>
        </w:rPr>
        <w:t>فلمّا شرع فيها استعان بكلّ خبر من الأخبار ظفر به</w:t>
      </w:r>
      <w:r w:rsidR="00252E6A">
        <w:rPr>
          <w:rtl/>
        </w:rPr>
        <w:t>،</w:t>
      </w:r>
      <w:r w:rsidRPr="00252E6A">
        <w:rPr>
          <w:rtl/>
        </w:rPr>
        <w:t xml:space="preserve"> ضعيفها وقويّها</w:t>
      </w:r>
      <w:r w:rsidR="00252E6A">
        <w:rPr>
          <w:rtl/>
        </w:rPr>
        <w:t>،</w:t>
      </w:r>
      <w:r w:rsidRPr="00252E6A">
        <w:rPr>
          <w:rtl/>
        </w:rPr>
        <w:t xml:space="preserve"> وتمسّك بها كلّها ولا سيما ما يُلائم رأيه</w:t>
      </w:r>
      <w:r w:rsidR="00252E6A">
        <w:rPr>
          <w:rtl/>
        </w:rPr>
        <w:t>.</w:t>
      </w:r>
      <w:r w:rsidRPr="00252E6A">
        <w:rPr>
          <w:rtl/>
        </w:rPr>
        <w:t xml:space="preserve"> لم يُبال بالخبر الضعيف</w:t>
      </w:r>
      <w:r w:rsidR="00252E6A">
        <w:rPr>
          <w:rtl/>
        </w:rPr>
        <w:t>،</w:t>
      </w:r>
      <w:r w:rsidRPr="00252E6A">
        <w:rPr>
          <w:rtl/>
        </w:rPr>
        <w:t xml:space="preserve"> بل قوّاه وسنده وعدّه حجّة وبنى حكمه عليه</w:t>
      </w:r>
      <w:r w:rsidR="00252E6A">
        <w:rPr>
          <w:rtl/>
        </w:rPr>
        <w:t>،</w:t>
      </w:r>
      <w:r w:rsidRPr="00252E6A">
        <w:rPr>
          <w:rtl/>
        </w:rPr>
        <w:t xml:space="preserve"> ومَن يدري فلعلّه كان يعلم بسلاسل الكذِب المشهورة والمعروفة عند العلماء</w:t>
      </w:r>
      <w:r w:rsidR="00252E6A">
        <w:rPr>
          <w:rtl/>
        </w:rPr>
        <w:t>،</w:t>
      </w:r>
      <w:r w:rsidRPr="00252E6A">
        <w:rPr>
          <w:rtl/>
        </w:rPr>
        <w:t xml:space="preserve"> ولكنّه عفا عنها وغضَّ نظره عن أقوال أولئك العلماء فيها</w:t>
      </w:r>
      <w:r w:rsidR="00252E6A">
        <w:rPr>
          <w:rtl/>
        </w:rPr>
        <w:t>؛</w:t>
      </w:r>
      <w:r w:rsidRPr="00252E6A">
        <w:rPr>
          <w:rtl/>
        </w:rPr>
        <w:t xml:space="preserve"> لأنّه صاحب فكرة يريد إثباتها بأيّة طريقةٍ كانت</w:t>
      </w:r>
      <w:r w:rsidR="00252E6A">
        <w:rPr>
          <w:rtl/>
        </w:rPr>
        <w:t>،</w:t>
      </w:r>
      <w:r w:rsidRPr="00252E6A">
        <w:rPr>
          <w:rtl/>
        </w:rPr>
        <w:t xml:space="preserve"> وكيف يتمكّن من إثباتها وإظهارها وتدوينها</w:t>
      </w:r>
      <w:r w:rsidR="00252E6A">
        <w:rPr>
          <w:rtl/>
        </w:rPr>
        <w:t>،</w:t>
      </w:r>
      <w:r w:rsidRPr="00252E6A">
        <w:rPr>
          <w:rtl/>
        </w:rPr>
        <w:t xml:space="preserve"> إذا ترك تلك الروايات وعالجها معالجةَ نقدٍ وجرحٍ وتعديل على أساليب البحث الحديث</w:t>
      </w:r>
      <w:r w:rsidR="00252E6A">
        <w:rPr>
          <w:rtl/>
        </w:rPr>
        <w:t>؟</w:t>
      </w:r>
      <w:r w:rsidRP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وأشار أيضاً </w:t>
      </w:r>
      <w:r w:rsidR="00252E6A" w:rsidRPr="00EC1D72">
        <w:rPr>
          <w:rStyle w:val="libBold2Char"/>
          <w:rtl/>
        </w:rPr>
        <w:t>(</w:t>
      </w:r>
      <w:r w:rsidRPr="00EC1D72">
        <w:rPr>
          <w:rStyle w:val="libBold2Char"/>
          <w:rtl/>
        </w:rPr>
        <w:t>ايتين القيم</w:t>
      </w:r>
      <w:r w:rsidR="00252E6A" w:rsidRPr="00EC1D72">
        <w:rPr>
          <w:rStyle w:val="libBold2Char"/>
          <w:rtl/>
        </w:rPr>
        <w:t>)</w:t>
      </w:r>
      <w:r w:rsidRPr="00252E6A">
        <w:rPr>
          <w:rtl/>
        </w:rPr>
        <w:t xml:space="preserve"> إلى بعض الآراء حول هذا المنهج قائلاً</w:t>
      </w:r>
      <w:r w:rsidR="00252E6A">
        <w:rPr>
          <w:rtl/>
        </w:rPr>
        <w:t>:</w:t>
      </w:r>
      <w:r w:rsidRPr="00252E6A">
        <w:rPr>
          <w:rtl/>
        </w:rPr>
        <w:t xml:space="preserve"> (لقد أصاب الدكتور سنوك هرمزونية بقوله</w:t>
      </w:r>
      <w:r w:rsidR="00252E6A">
        <w:rPr>
          <w:rtl/>
        </w:rPr>
        <w:t>:</w:t>
      </w:r>
    </w:p>
    <w:p w:rsidR="00007672" w:rsidRPr="00671643" w:rsidRDefault="00252E6A" w:rsidP="00252E6A">
      <w:pPr>
        <w:pStyle w:val="libNormal"/>
        <w:rPr>
          <w:rtl/>
        </w:rPr>
      </w:pPr>
      <w:r>
        <w:rPr>
          <w:rtl/>
        </w:rPr>
        <w:t>(</w:t>
      </w:r>
      <w:r w:rsidR="00007672" w:rsidRPr="00007672">
        <w:rPr>
          <w:rtl/>
        </w:rPr>
        <w:t>إنّ سيرة محمّد الحديثة تدلّ على أنّ البحوث التاريخيّة مقضيٌّ عليها بالعقم</w:t>
      </w:r>
      <w:r>
        <w:rPr>
          <w:rtl/>
        </w:rPr>
        <w:t>،</w:t>
      </w:r>
      <w:r w:rsidR="00007672" w:rsidRPr="00007672">
        <w:rPr>
          <w:rtl/>
        </w:rPr>
        <w:t xml:space="preserve"> إذا سُخّرت لأيّه نظريّةٍ أو رأيٍ سابق</w:t>
      </w:r>
      <w:r>
        <w:rPr>
          <w:rtl/>
        </w:rPr>
        <w:t>).</w:t>
      </w:r>
      <w:r w:rsidR="00007672" w:rsidRPr="00007672">
        <w:rPr>
          <w:rtl/>
        </w:rPr>
        <w:t xml:space="preserve"> هذه حقيقة يَجمل بمستشرقيّ العصر جميعاً أنْ يضعوها نصب أعينِهم</w:t>
      </w:r>
      <w:r>
        <w:rPr>
          <w:rtl/>
        </w:rPr>
        <w:t>،</w:t>
      </w:r>
      <w:r w:rsidR="00007672" w:rsidRPr="00007672">
        <w:rPr>
          <w:rtl/>
        </w:rPr>
        <w:t xml:space="preserve"> فإنّها تشفيهم من داء الأحكام السابقة</w:t>
      </w:r>
      <w:r>
        <w:rPr>
          <w:rtl/>
        </w:rPr>
        <w:t>،</w:t>
      </w:r>
      <w:r w:rsidR="00007672" w:rsidRPr="00007672">
        <w:rPr>
          <w:rtl/>
        </w:rPr>
        <w:t xml:space="preserve"> التي تكلّفهم من الجهود ما يُجاوز حدّ الطاقة فيصلون إلى نتائج لا شكّ خاطئة</w:t>
      </w:r>
      <w:r>
        <w:rPr>
          <w:rtl/>
        </w:rPr>
        <w:t>،</w:t>
      </w:r>
      <w:r w:rsidR="00007672" w:rsidRPr="00007672">
        <w:rPr>
          <w:rtl/>
        </w:rPr>
        <w:t xml:space="preserve"> فقد يحتاجون في تأييد رأيٍ من الآراء إلى هدم بعض الأخبار وليس هذا بالأمر الهيّن</w:t>
      </w:r>
      <w:r>
        <w:rPr>
          <w:rtl/>
        </w:rPr>
        <w:t>،</w:t>
      </w:r>
      <w:r w:rsidR="00007672" w:rsidRPr="00007672">
        <w:rPr>
          <w:rtl/>
        </w:rPr>
        <w:t xml:space="preserve"> ثمّ إلى بناء أخبار تقوم مقام ما هدموا</w:t>
      </w:r>
      <w:r>
        <w:rPr>
          <w:rtl/>
        </w:rPr>
        <w:t>،</w:t>
      </w:r>
      <w:r w:rsidR="00007672" w:rsidRPr="00007672">
        <w:rPr>
          <w:rtl/>
        </w:rPr>
        <w:t xml:space="preserve"> وهذا أمرٌ لا ريب مستحيل</w:t>
      </w:r>
      <w:r>
        <w:rPr>
          <w:rtl/>
        </w:rPr>
        <w:t>.</w:t>
      </w:r>
    </w:p>
    <w:p w:rsidR="00007672" w:rsidRPr="00671643" w:rsidRDefault="00007672" w:rsidP="00252E6A">
      <w:pPr>
        <w:pStyle w:val="libNormal"/>
        <w:rPr>
          <w:rtl/>
        </w:rPr>
      </w:pPr>
      <w:r w:rsidRPr="00007672">
        <w:rPr>
          <w:rtl/>
        </w:rPr>
        <w:t>إنّ العالم في القرن العشرين يحتاج إلى معرفة كثير من العوامل</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علي</w:t>
      </w:r>
      <w:r w:rsidR="00252E6A">
        <w:rPr>
          <w:rtl/>
        </w:rPr>
        <w:t>،</w:t>
      </w:r>
      <w:r w:rsidRPr="00671643">
        <w:rPr>
          <w:rtl/>
        </w:rPr>
        <w:t xml:space="preserve"> جواد</w:t>
      </w:r>
      <w:r>
        <w:rPr>
          <w:rtl/>
        </w:rPr>
        <w:t xml:space="preserve"> - </w:t>
      </w:r>
      <w:r w:rsidR="00252E6A">
        <w:rPr>
          <w:rtl/>
        </w:rPr>
        <w:t>(</w:t>
      </w:r>
      <w:r w:rsidRPr="00671643">
        <w:rPr>
          <w:rtl/>
        </w:rPr>
        <w:t>تاريخ العرب في الإسلام</w:t>
      </w:r>
      <w:r w:rsidR="00252E6A">
        <w:rPr>
          <w:rtl/>
        </w:rPr>
        <w:t>)</w:t>
      </w:r>
      <w:r>
        <w:rPr>
          <w:rtl/>
        </w:rPr>
        <w:t xml:space="preserve"> - </w:t>
      </w:r>
      <w:r w:rsidRPr="00671643">
        <w:rPr>
          <w:rtl/>
        </w:rPr>
        <w:t xml:space="preserve">الجزء الأوّل </w:t>
      </w:r>
      <w:r w:rsidR="00252E6A">
        <w:rPr>
          <w:rtl/>
        </w:rPr>
        <w:t>(</w:t>
      </w:r>
      <w:r w:rsidRPr="00671643">
        <w:rPr>
          <w:rtl/>
        </w:rPr>
        <w:t>السيرة النبويّة</w:t>
      </w:r>
      <w:r w:rsidR="00252E6A">
        <w:rPr>
          <w:rtl/>
        </w:rPr>
        <w:t>)</w:t>
      </w:r>
      <w:r w:rsidRPr="00671643">
        <w:rPr>
          <w:rtl/>
        </w:rPr>
        <w:t xml:space="preserve"> ص95</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الجوهريّة</w:t>
      </w:r>
      <w:r w:rsidR="00252E6A">
        <w:rPr>
          <w:rtl/>
        </w:rPr>
        <w:t>،</w:t>
      </w:r>
      <w:r w:rsidRPr="00252E6A">
        <w:rPr>
          <w:rtl/>
        </w:rPr>
        <w:t xml:space="preserve"> كالزمن والبيئة والإقليم والعادات والحاجات والمطامع والميول إلى آخره</w:t>
      </w:r>
      <w:r w:rsidR="00252E6A">
        <w:rPr>
          <w:rtl/>
        </w:rPr>
        <w:t>،</w:t>
      </w:r>
      <w:r w:rsidRPr="00252E6A">
        <w:rPr>
          <w:rtl/>
        </w:rPr>
        <w:t xml:space="preserve"> لا سيّما إدراك تلك القُوى الباطنة</w:t>
      </w:r>
      <w:r w:rsidR="00252E6A">
        <w:rPr>
          <w:rtl/>
        </w:rPr>
        <w:t>،</w:t>
      </w:r>
      <w:r w:rsidRPr="00252E6A">
        <w:rPr>
          <w:rtl/>
        </w:rPr>
        <w:t xml:space="preserve"> التي لا تقع تحت مقاييس المعقول والتي يعمل بتأثيرها الأفراد والجماعات</w:t>
      </w:r>
      <w:r w:rsidR="00252E6A">
        <w:rPr>
          <w:rtl/>
        </w:rPr>
        <w:t>)</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وهناك المئات من مفردات المنهج الكيفي والتفسير على ضوء المسبقات والخلفيّات الخاصّة للنصوص التاريخيّة</w:t>
      </w:r>
      <w:r w:rsidR="00252E6A">
        <w:rPr>
          <w:rtl/>
        </w:rPr>
        <w:t>،</w:t>
      </w:r>
      <w:r w:rsidRPr="00252E6A">
        <w:rPr>
          <w:rtl/>
        </w:rPr>
        <w:t xml:space="preserve"> في العديد من مؤلّفات وكتابات المستشرقين خصوصاً الأوائل منهم</w:t>
      </w:r>
      <w:r w:rsidR="00252E6A">
        <w:rPr>
          <w:rtl/>
        </w:rPr>
        <w:t>،</w:t>
      </w:r>
      <w:r w:rsidRPr="00252E6A">
        <w:rPr>
          <w:rtl/>
        </w:rPr>
        <w:t xml:space="preserve"> فمثلاً </w:t>
      </w:r>
      <w:r w:rsidR="00252E6A">
        <w:rPr>
          <w:rtl/>
        </w:rPr>
        <w:t>(</w:t>
      </w:r>
      <w:r w:rsidRPr="00252E6A">
        <w:rPr>
          <w:rtl/>
        </w:rPr>
        <w:t>بروكلمان</w:t>
      </w:r>
      <w:r w:rsidR="00252E6A">
        <w:rPr>
          <w:rtl/>
        </w:rPr>
        <w:t>)</w:t>
      </w:r>
      <w:r w:rsidRPr="00252E6A">
        <w:rPr>
          <w:rStyle w:val="libFootnotenumChar"/>
          <w:rtl/>
        </w:rPr>
        <w:t>(2)</w:t>
      </w:r>
      <w:r w:rsidRPr="00252E6A">
        <w:rPr>
          <w:rtl/>
        </w:rPr>
        <w:t xml:space="preserve">، لا يشير إلى دور اليهود في تأليب الأحزاب على المدينة ولا إلى نقض بني قريظة عهدها مع الرسول </w:t>
      </w:r>
      <w:r w:rsidR="00252E6A">
        <w:rPr>
          <w:rtl/>
        </w:rPr>
        <w:t>(</w:t>
      </w:r>
      <w:r w:rsidRPr="00252E6A">
        <w:rPr>
          <w:rtl/>
        </w:rPr>
        <w:t>صلّى الله عليه وآله وسلّم</w:t>
      </w:r>
      <w:r w:rsidR="00252E6A">
        <w:rPr>
          <w:rtl/>
        </w:rPr>
        <w:t>)،</w:t>
      </w:r>
      <w:r w:rsidRPr="00252E6A">
        <w:rPr>
          <w:rtl/>
        </w:rPr>
        <w:t xml:space="preserve"> في أشدّ ساعات محنته</w:t>
      </w:r>
      <w:r w:rsidR="00252E6A">
        <w:rPr>
          <w:rtl/>
        </w:rPr>
        <w:t>،</w:t>
      </w:r>
      <w:r w:rsidRPr="00252E6A">
        <w:rPr>
          <w:rtl/>
        </w:rPr>
        <w:t xml:space="preserve"> لكنّه يقول</w:t>
      </w:r>
      <w:r w:rsidR="00252E6A">
        <w:rPr>
          <w:rtl/>
        </w:rPr>
        <w:t>:</w:t>
      </w:r>
      <w:r w:rsidRPr="00252E6A">
        <w:rPr>
          <w:rtl/>
        </w:rPr>
        <w:t xml:space="preserve"> </w:t>
      </w:r>
      <w:r w:rsidR="00252E6A">
        <w:rPr>
          <w:rtl/>
        </w:rPr>
        <w:t>(</w:t>
      </w:r>
      <w:r w:rsidRPr="00252E6A">
        <w:rPr>
          <w:rtl/>
        </w:rPr>
        <w:t>ثمّ هاجم المسلمون بني قريظة الذين كان سلوكهم غامضاً على كلّ حال</w:t>
      </w:r>
      <w:r w:rsidR="00252E6A">
        <w:rPr>
          <w:rtl/>
        </w:rPr>
        <w:t>)</w:t>
      </w:r>
      <w:r w:rsidRPr="00252E6A">
        <w:rPr>
          <w:rStyle w:val="libFootnotenumChar"/>
          <w:rtl/>
        </w:rPr>
        <w:t>(3)</w:t>
      </w:r>
      <w:r w:rsidRPr="00252E6A">
        <w:rPr>
          <w:rtl/>
        </w:rPr>
        <w:t xml:space="preserve">... أمّا </w:t>
      </w:r>
      <w:r w:rsidR="00252E6A">
        <w:rPr>
          <w:rtl/>
        </w:rPr>
        <w:t>(</w:t>
      </w:r>
      <w:r w:rsidRPr="00252E6A">
        <w:rPr>
          <w:rtl/>
        </w:rPr>
        <w:t>إسرائيل ولفنسون</w:t>
      </w:r>
      <w:r w:rsidR="00252E6A">
        <w:rPr>
          <w:rtl/>
        </w:rPr>
        <w:t>)</w:t>
      </w:r>
      <w:r w:rsidRPr="00252E6A">
        <w:rPr>
          <w:rtl/>
        </w:rPr>
        <w:t xml:space="preserve"> فيتغاضى عن حادثة نعيم بن مسعود في معركة الخندق</w:t>
      </w:r>
      <w:r w:rsidR="00252E6A">
        <w:rPr>
          <w:rtl/>
        </w:rPr>
        <w:t>،</w:t>
      </w:r>
      <w:r w:rsidRPr="00252E6A">
        <w:rPr>
          <w:rtl/>
        </w:rPr>
        <w:t xml:space="preserve"> كسببٍ في انعدام الثقة بين المشركين واليهود</w:t>
      </w:r>
      <w:r w:rsidR="00252E6A">
        <w:rPr>
          <w:rtl/>
        </w:rPr>
        <w:t>.</w:t>
      </w:r>
    </w:p>
    <w:p w:rsidR="00007672" w:rsidRPr="00671643" w:rsidRDefault="00007672" w:rsidP="00007672">
      <w:pPr>
        <w:pStyle w:val="libNormal"/>
        <w:rPr>
          <w:rtl/>
        </w:rPr>
      </w:pPr>
      <w:r w:rsidRPr="00EC1D72">
        <w:rPr>
          <w:rStyle w:val="libBold2Char"/>
          <w:rtl/>
        </w:rPr>
        <w:t>رابعاً</w:t>
      </w:r>
      <w:r w:rsidR="00252E6A" w:rsidRPr="00EC1D72">
        <w:rPr>
          <w:rStyle w:val="libBold2Char"/>
          <w:rtl/>
        </w:rPr>
        <w:t>:</w:t>
      </w:r>
      <w:r w:rsidRPr="00252E6A">
        <w:rPr>
          <w:rtl/>
        </w:rPr>
        <w:t xml:space="preserve"> تصوير مواقف الرسول </w:t>
      </w:r>
      <w:r w:rsidR="00252E6A">
        <w:rPr>
          <w:rtl/>
        </w:rPr>
        <w:t>(</w:t>
      </w:r>
      <w:r w:rsidRPr="00252E6A">
        <w:rPr>
          <w:rtl/>
        </w:rPr>
        <w:t>صلّى الله عليه وآله وسلّم</w:t>
      </w:r>
      <w:r w:rsidR="00252E6A">
        <w:rPr>
          <w:rtl/>
        </w:rPr>
        <w:t>)</w:t>
      </w:r>
      <w:r w:rsidRPr="00252E6A">
        <w:rPr>
          <w:rtl/>
        </w:rPr>
        <w:t xml:space="preserve"> من اليهود وقبائل العرب الجاهليّة</w:t>
      </w:r>
      <w:r w:rsidR="00252E6A">
        <w:rPr>
          <w:rtl/>
        </w:rPr>
        <w:t>،</w:t>
      </w:r>
      <w:r w:rsidRPr="00252E6A">
        <w:rPr>
          <w:rtl/>
        </w:rPr>
        <w:t xml:space="preserve"> على أنّها ظلمٌ وتعسّف</w:t>
      </w:r>
      <w:r w:rsidR="00252E6A">
        <w:rPr>
          <w:rtl/>
        </w:rPr>
        <w:t>.</w:t>
      </w:r>
      <w:r w:rsidRPr="00252E6A">
        <w:rPr>
          <w:rtl/>
        </w:rPr>
        <w:t xml:space="preserve"> ومن أمثلة ذلك ما أشار إليه المستشرق </w:t>
      </w:r>
      <w:r w:rsidR="00252E6A">
        <w:rPr>
          <w:rtl/>
        </w:rPr>
        <w:t>(</w:t>
      </w:r>
      <w:r w:rsidRPr="00252E6A">
        <w:rPr>
          <w:rtl/>
        </w:rPr>
        <w:t>اسرائيل ولفنسون</w:t>
      </w:r>
      <w:r w:rsidR="00252E6A">
        <w:rPr>
          <w:rtl/>
        </w:rPr>
        <w:t>)</w:t>
      </w:r>
      <w:r w:rsidRPr="00252E6A">
        <w:rPr>
          <w:rtl/>
        </w:rPr>
        <w:t xml:space="preserve"> بصدد مهاجمة يهود بني النضير</w:t>
      </w:r>
      <w:r w:rsidR="00252E6A">
        <w:rPr>
          <w:rtl/>
        </w:rPr>
        <w:t>،</w:t>
      </w:r>
      <w:r w:rsidRPr="00252E6A">
        <w:rPr>
          <w:rtl/>
        </w:rPr>
        <w:t xml:space="preserve"> حيث إنّه لا يقرّ بما قاله مؤرّخو الإسلام</w:t>
      </w:r>
      <w:r w:rsidR="00252E6A">
        <w:rPr>
          <w:rtl/>
        </w:rPr>
        <w:t>،</w:t>
      </w:r>
      <w:r w:rsidRPr="00252E6A">
        <w:rPr>
          <w:rtl/>
        </w:rPr>
        <w:t xml:space="preserve"> من أنّ سبب إعلان الحرب على يهود بني النضير هو محاولتهم اغتيال الرسول محمّد </w:t>
      </w:r>
      <w:r w:rsidR="00252E6A">
        <w:rPr>
          <w:rtl/>
        </w:rPr>
        <w:t>(</w:t>
      </w:r>
      <w:r w:rsidRPr="00252E6A">
        <w:rPr>
          <w:rtl/>
        </w:rPr>
        <w:t>صلّى الله عليه وآله وسلّم</w:t>
      </w:r>
      <w:r w:rsidR="00252E6A">
        <w:rPr>
          <w:rtl/>
        </w:rPr>
        <w:t>)،</w:t>
      </w:r>
      <w:r w:rsidRPr="00252E6A">
        <w:rPr>
          <w:rtl/>
        </w:rPr>
        <w:t xml:space="preserve"> فيقول</w:t>
      </w:r>
      <w:r w:rsidR="00252E6A">
        <w:rPr>
          <w:rtl/>
        </w:rPr>
        <w:t>:</w:t>
      </w:r>
      <w:r w:rsidRPr="00252E6A">
        <w:rPr>
          <w:rtl/>
        </w:rPr>
        <w:t xml:space="preserve"> (... لكنّ المستشرقين ينكرون صحّة هذه الرواية ويستدلّون على كذِبها بعدم وجود ذكر لها في سورة الحشر التي نزلت بعد إجلاء بني النضير</w:t>
      </w:r>
      <w:r w:rsidR="00252E6A">
        <w:rPr>
          <w:rtl/>
        </w:rPr>
        <w:t>.</w:t>
      </w:r>
      <w:r w:rsidRPr="00252E6A">
        <w:rPr>
          <w:rtl/>
        </w:rPr>
        <w:t xml:space="preserve"> والذي يظهر</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القيم</w:t>
      </w:r>
      <w:r w:rsidR="00252E6A">
        <w:rPr>
          <w:rtl/>
        </w:rPr>
        <w:t>،</w:t>
      </w:r>
      <w:r w:rsidRPr="00671643">
        <w:rPr>
          <w:rtl/>
        </w:rPr>
        <w:t xml:space="preserve"> ايتين</w:t>
      </w:r>
      <w:r>
        <w:rPr>
          <w:rtl/>
        </w:rPr>
        <w:t xml:space="preserve"> - </w:t>
      </w:r>
      <w:r w:rsidR="00252E6A">
        <w:rPr>
          <w:rtl/>
        </w:rPr>
        <w:t>(</w:t>
      </w:r>
      <w:r w:rsidRPr="00671643">
        <w:rPr>
          <w:rtl/>
        </w:rPr>
        <w:t>الشرق كما يراه الغرب</w:t>
      </w:r>
      <w:r w:rsidR="00252E6A">
        <w:rPr>
          <w:rtl/>
        </w:rPr>
        <w:t>)</w:t>
      </w:r>
      <w:r>
        <w:rPr>
          <w:rtl/>
        </w:rPr>
        <w:t xml:space="preserve"> - </w:t>
      </w:r>
      <w:r w:rsidRPr="00671643">
        <w:rPr>
          <w:rtl/>
        </w:rPr>
        <w:t>المقدّمة ص43</w:t>
      </w:r>
      <w:r>
        <w:rPr>
          <w:rtl/>
        </w:rPr>
        <w:t xml:space="preserve"> - </w:t>
      </w:r>
      <w:r w:rsidRPr="00671643">
        <w:rPr>
          <w:rtl/>
        </w:rPr>
        <w:t>44</w:t>
      </w:r>
      <w:r w:rsidR="00252E6A">
        <w:rPr>
          <w:rtl/>
        </w:rPr>
        <w:t>.</w:t>
      </w:r>
    </w:p>
    <w:p w:rsidR="00007672" w:rsidRPr="00007672" w:rsidRDefault="00007672" w:rsidP="00007672">
      <w:pPr>
        <w:pStyle w:val="libFootnote0"/>
        <w:rPr>
          <w:rtl/>
        </w:rPr>
      </w:pPr>
      <w:r w:rsidRPr="00671643">
        <w:rPr>
          <w:rtl/>
        </w:rPr>
        <w:t>(2) بروكلمان</w:t>
      </w:r>
      <w:r w:rsidR="00252E6A">
        <w:rPr>
          <w:rtl/>
        </w:rPr>
        <w:t>،</w:t>
      </w:r>
      <w:r w:rsidRPr="00671643">
        <w:rPr>
          <w:rtl/>
        </w:rPr>
        <w:t xml:space="preserve"> كارل </w:t>
      </w:r>
      <w:r w:rsidR="00252E6A">
        <w:rPr>
          <w:rtl/>
        </w:rPr>
        <w:t>(</w:t>
      </w:r>
      <w:r w:rsidRPr="00671643">
        <w:t xml:space="preserve">pockelmann </w:t>
      </w:r>
      <w:r w:rsidRPr="00671643">
        <w:rPr>
          <w:rtl/>
        </w:rPr>
        <w:t>1868</w:t>
      </w:r>
      <w:r>
        <w:rPr>
          <w:rtl/>
        </w:rPr>
        <w:t xml:space="preserve"> - </w:t>
      </w:r>
      <w:r w:rsidRPr="00671643">
        <w:rPr>
          <w:rtl/>
        </w:rPr>
        <w:t>1956م</w:t>
      </w:r>
      <w:r w:rsidR="00252E6A">
        <w:rPr>
          <w:rtl/>
        </w:rPr>
        <w:t>):</w:t>
      </w:r>
      <w:r w:rsidRPr="00671643">
        <w:rPr>
          <w:rtl/>
        </w:rPr>
        <w:t xml:space="preserve"> مستشرق ألماني يُعتبر أحد أبرز المستشرقين في العصر الحديث</w:t>
      </w:r>
      <w:r w:rsidR="00252E6A">
        <w:rPr>
          <w:rtl/>
        </w:rPr>
        <w:t>.</w:t>
      </w:r>
      <w:r w:rsidRPr="00671643">
        <w:rPr>
          <w:rtl/>
        </w:rPr>
        <w:t xml:space="preserve"> أشهر آثاره</w:t>
      </w:r>
      <w:r w:rsidR="00252E6A">
        <w:rPr>
          <w:rtl/>
        </w:rPr>
        <w:t>:</w:t>
      </w:r>
      <w:r w:rsidRPr="00671643">
        <w:rPr>
          <w:rtl/>
        </w:rPr>
        <w:t xml:space="preserve"> </w:t>
      </w:r>
      <w:r w:rsidR="00252E6A">
        <w:rPr>
          <w:rtl/>
        </w:rPr>
        <w:t>(</w:t>
      </w:r>
      <w:r w:rsidRPr="00671643">
        <w:rPr>
          <w:rtl/>
        </w:rPr>
        <w:t>تاريخ الأدب العربي</w:t>
      </w:r>
      <w:r w:rsidR="00252E6A">
        <w:rPr>
          <w:rtl/>
        </w:rPr>
        <w:t>)</w:t>
      </w:r>
      <w:r w:rsidRPr="00671643">
        <w:rPr>
          <w:rtl/>
        </w:rPr>
        <w:t xml:space="preserve"> في خمسة مجلّدات </w:t>
      </w:r>
      <w:r w:rsidR="00252E6A">
        <w:rPr>
          <w:rtl/>
        </w:rPr>
        <w:t>(</w:t>
      </w:r>
      <w:r w:rsidRPr="00671643">
        <w:rPr>
          <w:rtl/>
        </w:rPr>
        <w:t>1898</w:t>
      </w:r>
      <w:r>
        <w:rPr>
          <w:rtl/>
        </w:rPr>
        <w:t xml:space="preserve"> - </w:t>
      </w:r>
      <w:r w:rsidRPr="00671643">
        <w:rPr>
          <w:rtl/>
        </w:rPr>
        <w:t>1942م</w:t>
      </w:r>
      <w:r w:rsidR="00252E6A">
        <w:rPr>
          <w:rtl/>
        </w:rPr>
        <w:t>)،</w:t>
      </w:r>
      <w:r w:rsidRPr="00671643">
        <w:rPr>
          <w:rtl/>
        </w:rPr>
        <w:t xml:space="preserve"> و</w:t>
      </w:r>
      <w:r w:rsidR="00252E6A">
        <w:rPr>
          <w:rtl/>
        </w:rPr>
        <w:t>(</w:t>
      </w:r>
      <w:r w:rsidRPr="00671643">
        <w:rPr>
          <w:rtl/>
        </w:rPr>
        <w:t>تاريخ الشعوب والدول الإسلاميّة</w:t>
      </w:r>
      <w:r w:rsidR="00252E6A">
        <w:rPr>
          <w:rtl/>
        </w:rPr>
        <w:t>)(</w:t>
      </w:r>
      <w:r w:rsidRPr="00671643">
        <w:rPr>
          <w:rtl/>
        </w:rPr>
        <w:t>عام 1939م</w:t>
      </w:r>
      <w:r w:rsidR="00252E6A">
        <w:rPr>
          <w:rtl/>
        </w:rPr>
        <w:t>)،</w:t>
      </w:r>
      <w:r w:rsidRPr="00671643">
        <w:rPr>
          <w:rtl/>
        </w:rPr>
        <w:t xml:space="preserve"> وقد نقلهُ إلى العربيّة نبيّه أمين فارس ومنير البعلبكّي / عن البعلبكّي</w:t>
      </w:r>
      <w:r w:rsidR="00252E6A">
        <w:rPr>
          <w:rtl/>
        </w:rPr>
        <w:t>،</w:t>
      </w:r>
      <w:r w:rsidRPr="00671643">
        <w:rPr>
          <w:rtl/>
        </w:rPr>
        <w:t xml:space="preserve"> منير</w:t>
      </w:r>
      <w:r>
        <w:rPr>
          <w:rtl/>
        </w:rPr>
        <w:t xml:space="preserve"> - </w:t>
      </w:r>
      <w:r w:rsidRPr="00671643">
        <w:rPr>
          <w:rtl/>
        </w:rPr>
        <w:t>موسوعة المورد</w:t>
      </w:r>
      <w:r>
        <w:rPr>
          <w:rtl/>
        </w:rPr>
        <w:t xml:space="preserve"> - </w:t>
      </w:r>
      <w:r w:rsidRPr="00671643">
        <w:rPr>
          <w:rtl/>
        </w:rPr>
        <w:t>المجلّد الثاني ص120</w:t>
      </w:r>
      <w:r w:rsidR="00252E6A">
        <w:rPr>
          <w:rtl/>
        </w:rPr>
        <w:t>.</w:t>
      </w:r>
    </w:p>
    <w:p w:rsidR="00007672" w:rsidRPr="00007672" w:rsidRDefault="00007672" w:rsidP="00007672">
      <w:pPr>
        <w:pStyle w:val="libFootnote0"/>
        <w:rPr>
          <w:rtl/>
        </w:rPr>
      </w:pPr>
      <w:r w:rsidRPr="00671643">
        <w:rPr>
          <w:rtl/>
        </w:rPr>
        <w:t>(3) بروكلمان</w:t>
      </w:r>
      <w:r w:rsidR="00252E6A">
        <w:rPr>
          <w:rtl/>
        </w:rPr>
        <w:t>،</w:t>
      </w:r>
      <w:r w:rsidRPr="00671643">
        <w:rPr>
          <w:rtl/>
        </w:rPr>
        <w:t xml:space="preserve"> كارل</w:t>
      </w:r>
      <w:r>
        <w:rPr>
          <w:rtl/>
        </w:rPr>
        <w:t xml:space="preserve"> - </w:t>
      </w:r>
      <w:r w:rsidR="00252E6A">
        <w:rPr>
          <w:rtl/>
        </w:rPr>
        <w:t>(</w:t>
      </w:r>
      <w:r w:rsidRPr="00671643">
        <w:rPr>
          <w:rtl/>
        </w:rPr>
        <w:t>تاريخ الشعوب الإسلامية</w:t>
      </w:r>
      <w:r w:rsidR="00252E6A">
        <w:rPr>
          <w:rtl/>
        </w:rPr>
        <w:t>)</w:t>
      </w:r>
      <w:r w:rsidRPr="00671643">
        <w:rPr>
          <w:rtl/>
        </w:rPr>
        <w:t xml:space="preserve"> ص53</w:t>
      </w:r>
      <w:r>
        <w:rPr>
          <w:rtl/>
        </w:rPr>
        <w:t xml:space="preserve"> - </w:t>
      </w:r>
      <w:r w:rsidRPr="00671643">
        <w:rPr>
          <w:rtl/>
        </w:rPr>
        <w:t>54</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لكلّ ذي عينين أنّ بني النضير لم يكونوا ينوون الغدر بالنبيّ واغتياله على مثل هذه الصورة</w:t>
      </w:r>
      <w:r w:rsidR="00252E6A">
        <w:rPr>
          <w:rtl/>
        </w:rPr>
        <w:t>؛</w:t>
      </w:r>
      <w:r w:rsidRPr="00252E6A">
        <w:rPr>
          <w:rtl/>
        </w:rPr>
        <w:t xml:space="preserve"> لأنّهم كانوا يخشون عاقبة فعلهم من أنصاره</w:t>
      </w:r>
      <w:r w:rsidR="00252E6A">
        <w:rPr>
          <w:rtl/>
        </w:rPr>
        <w:t>،</w:t>
      </w:r>
      <w:r w:rsidRPr="00252E6A">
        <w:rPr>
          <w:rtl/>
        </w:rPr>
        <w:t xml:space="preserve"> ولو أنّهم كانوا ينوون اغتياله غدراً لما كانت هناك ضرورة لإلقاء الصخرة عليه من فوق الحائط</w:t>
      </w:r>
      <w:r w:rsidR="00252E6A">
        <w:rPr>
          <w:rtl/>
        </w:rPr>
        <w:t>،</w:t>
      </w:r>
      <w:r w:rsidRPr="00252E6A">
        <w:rPr>
          <w:rtl/>
        </w:rPr>
        <w:t xml:space="preserve"> كان في استطاعتهم أنْ يفاجئوه وهو يُحادثهم إذ لم يكن معه غير قليلٍ من أصحابه</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أمّا المستشرق </w:t>
      </w:r>
      <w:r w:rsidR="00252E6A" w:rsidRPr="00EC1D72">
        <w:rPr>
          <w:rStyle w:val="libBold2Char"/>
          <w:rtl/>
        </w:rPr>
        <w:t>(</w:t>
      </w:r>
      <w:r w:rsidRPr="00EC1D72">
        <w:rPr>
          <w:rStyle w:val="libBold2Char"/>
          <w:rtl/>
        </w:rPr>
        <w:t>فلهاوزن</w:t>
      </w:r>
      <w:r w:rsidR="00252E6A" w:rsidRPr="00EC1D72">
        <w:rPr>
          <w:rStyle w:val="libBold2Char"/>
          <w:rtl/>
        </w:rPr>
        <w:t>)</w:t>
      </w:r>
      <w:r w:rsidRPr="00252E6A">
        <w:rPr>
          <w:rtl/>
        </w:rPr>
        <w:t xml:space="preserve"> فيقول</w:t>
      </w:r>
      <w:r w:rsidR="00252E6A">
        <w:rPr>
          <w:rtl/>
        </w:rPr>
        <w:t>:</w:t>
      </w:r>
      <w:r w:rsidRPr="00252E6A">
        <w:rPr>
          <w:rtl/>
        </w:rPr>
        <w:t xml:space="preserve"> </w:t>
      </w:r>
      <w:r w:rsidR="00252E6A" w:rsidRPr="00EC1D72">
        <w:rPr>
          <w:rStyle w:val="libBold2Char"/>
          <w:rtl/>
        </w:rPr>
        <w:t>(</w:t>
      </w:r>
      <w:r w:rsidRPr="00252E6A">
        <w:rPr>
          <w:rtl/>
        </w:rPr>
        <w:t>لم يبقَ الإسلام على تسامحه بعد بدر</w:t>
      </w:r>
      <w:r w:rsidR="00252E6A">
        <w:rPr>
          <w:rtl/>
        </w:rPr>
        <w:t>،</w:t>
      </w:r>
      <w:r w:rsidRPr="00252E6A">
        <w:rPr>
          <w:rtl/>
        </w:rPr>
        <w:t xml:space="preserve"> بل شرَع في الأخذ بسياسة الإرهاب في داخل المدينة</w:t>
      </w:r>
      <w:r w:rsidR="00252E6A">
        <w:rPr>
          <w:rtl/>
        </w:rPr>
        <w:t>،</w:t>
      </w:r>
      <w:r w:rsidRPr="00252E6A">
        <w:rPr>
          <w:rtl/>
        </w:rPr>
        <w:t xml:space="preserve"> وكانت إثارة مشكلة المنافقين علامة على ذلك التحوّل... أمّا اليهود فقد حاول أنْ يُظهرهم بمظهر المعتدين الناكثين للعهد</w:t>
      </w:r>
      <w:r w:rsidR="00252E6A">
        <w:rPr>
          <w:rtl/>
        </w:rPr>
        <w:t>،</w:t>
      </w:r>
      <w:r w:rsidRPr="00252E6A">
        <w:rPr>
          <w:rtl/>
        </w:rPr>
        <w:t xml:space="preserve"> وفي غضون سنوات قليلة أخرج كلّ الجماعات اليهوديّة أو قضى عليها في الواحات المحيطة بالمدينة</w:t>
      </w:r>
      <w:r w:rsidR="00252E6A">
        <w:rPr>
          <w:rtl/>
        </w:rPr>
        <w:t>،</w:t>
      </w:r>
      <w:r w:rsidRPr="00252E6A">
        <w:rPr>
          <w:rtl/>
        </w:rPr>
        <w:t xml:space="preserve"> حيث كانوا يكوّنون جماعات متماسكة كالقبائل العربيّة</w:t>
      </w:r>
      <w:r w:rsidR="00252E6A">
        <w:rPr>
          <w:rtl/>
        </w:rPr>
        <w:t>،</w:t>
      </w:r>
      <w:r w:rsidRPr="00252E6A">
        <w:rPr>
          <w:rtl/>
        </w:rPr>
        <w:t xml:space="preserve"> وقد التمس لذلك أسباباً واهية...</w:t>
      </w:r>
      <w:r w:rsidRPr="00EC1D72">
        <w:rPr>
          <w:rStyle w:val="libBold2Char"/>
          <w:rtl/>
        </w:rPr>
        <w:t>)</w:t>
      </w:r>
      <w:r w:rsidRPr="00252E6A">
        <w:rPr>
          <w:rStyle w:val="libFootnotenumChar"/>
          <w:rtl/>
        </w:rPr>
        <w:t>(2)</w:t>
      </w:r>
      <w:r w:rsidR="00252E6A" w:rsidRPr="00252E6A">
        <w:rPr>
          <w:rtl/>
        </w:rPr>
        <w:t>.</w:t>
      </w:r>
    </w:p>
    <w:p w:rsidR="00007672" w:rsidRPr="00671643" w:rsidRDefault="00007672" w:rsidP="00007672">
      <w:pPr>
        <w:pStyle w:val="libNormal"/>
        <w:rPr>
          <w:rtl/>
        </w:rPr>
      </w:pPr>
      <w:r w:rsidRPr="00252E6A">
        <w:rPr>
          <w:rtl/>
        </w:rPr>
        <w:t xml:space="preserve">ويتعاطف المستشرق </w:t>
      </w:r>
      <w:r w:rsidR="00252E6A" w:rsidRPr="00EC1D72">
        <w:rPr>
          <w:rStyle w:val="libBold2Char"/>
          <w:rtl/>
        </w:rPr>
        <w:t>(</w:t>
      </w:r>
      <w:r w:rsidRPr="00EC1D72">
        <w:rPr>
          <w:rStyle w:val="libBold2Char"/>
          <w:rtl/>
        </w:rPr>
        <w:t>مرجليوث</w:t>
      </w:r>
      <w:r w:rsidR="00252E6A" w:rsidRPr="00EC1D72">
        <w:rPr>
          <w:rStyle w:val="libBold2Char"/>
          <w:rtl/>
        </w:rPr>
        <w:t>)</w:t>
      </w:r>
      <w:r w:rsidRPr="00252E6A">
        <w:rPr>
          <w:rtl/>
        </w:rPr>
        <w:t xml:space="preserve"> مع اليهود</w:t>
      </w:r>
      <w:r w:rsidR="00252E6A">
        <w:rPr>
          <w:rtl/>
        </w:rPr>
        <w:t>،</w:t>
      </w:r>
      <w:r w:rsidRPr="00252E6A">
        <w:rPr>
          <w:rtl/>
        </w:rPr>
        <w:t xml:space="preserve"> ويرى أنّ اقتحام خيبر محضَ ظلمٍ نزل باليهود لا مبرّر له على الإطلاق</w:t>
      </w:r>
      <w:r w:rsidRPr="00252E6A">
        <w:rPr>
          <w:rStyle w:val="libFootnotenumChar"/>
          <w:rtl/>
        </w:rPr>
        <w:t>(3)</w:t>
      </w:r>
      <w:r w:rsidRPr="00252E6A">
        <w:rPr>
          <w:rtl/>
        </w:rPr>
        <w:t xml:space="preserve">.. ويُؤاخذ المستشرق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القبائل العربيّة</w:t>
      </w:r>
      <w:r w:rsidR="00252E6A">
        <w:rPr>
          <w:rtl/>
        </w:rPr>
        <w:t>،</w:t>
      </w:r>
      <w:r w:rsidRPr="00252E6A">
        <w:rPr>
          <w:rtl/>
        </w:rPr>
        <w:t xml:space="preserve"> على عدم تحالفهم الدقيق في مواجهة الرسول محمّد </w:t>
      </w:r>
      <w:r w:rsidR="00252E6A">
        <w:rPr>
          <w:rtl/>
        </w:rPr>
        <w:t>(</w:t>
      </w:r>
      <w:r w:rsidRPr="00252E6A">
        <w:rPr>
          <w:rtl/>
        </w:rPr>
        <w:t>صلّى الله عليه وآله وسلّم</w:t>
      </w:r>
      <w:r w:rsidR="00252E6A">
        <w:rPr>
          <w:rtl/>
        </w:rPr>
        <w:t>)،</w:t>
      </w:r>
      <w:r w:rsidRPr="00252E6A">
        <w:rPr>
          <w:rtl/>
        </w:rPr>
        <w:t xml:space="preserve"> ويتمنّى </w:t>
      </w:r>
      <w:r w:rsidR="00252E6A">
        <w:rPr>
          <w:rtl/>
        </w:rPr>
        <w:t>(</w:t>
      </w:r>
      <w:r w:rsidRPr="00252E6A">
        <w:rPr>
          <w:rtl/>
        </w:rPr>
        <w:t>لو أنّ القبائل العربيّة استطاعت أنْ تعقد بينها محالفات عربيّة دقيقة ضدّ محمّد</w:t>
      </w:r>
      <w:r w:rsidR="00252E6A">
        <w:rPr>
          <w:rtl/>
        </w:rPr>
        <w:t>؛</w:t>
      </w:r>
      <w:r w:rsidRPr="00252E6A">
        <w:rPr>
          <w:rtl/>
        </w:rPr>
        <w:t xml:space="preserve"> للدفاع عن طقوسهم وشعائرهم الدينيّة</w:t>
      </w:r>
      <w:r w:rsidR="00252E6A">
        <w:rPr>
          <w:rtl/>
        </w:rPr>
        <w:t>،</w:t>
      </w:r>
      <w:r w:rsidRPr="00252E6A">
        <w:rPr>
          <w:rtl/>
        </w:rPr>
        <w:t xml:space="preserve"> والذود عن استقلالهم</w:t>
      </w:r>
      <w:r w:rsidR="00252E6A">
        <w:rPr>
          <w:rtl/>
        </w:rPr>
        <w:t>،</w:t>
      </w:r>
      <w:r w:rsidRPr="00252E6A">
        <w:rPr>
          <w:rtl/>
        </w:rPr>
        <w:t xml:space="preserve"> إذن لأصبح جهادَ محمّد جندهَم غير مجدٍ</w:t>
      </w:r>
      <w:r w:rsidR="00252E6A">
        <w:rPr>
          <w:rtl/>
        </w:rPr>
        <w:t>،</w:t>
      </w:r>
      <w:r w:rsidRPr="00252E6A">
        <w:rPr>
          <w:rtl/>
        </w:rPr>
        <w:t xml:space="preserve"> إلاّ أنّ عجم العربي عن أنْ يجمع شتات القبائل المتفرّقة قد سمح له أنْ يخضعهم لدينه</w:t>
      </w:r>
      <w:r w:rsidR="00252E6A">
        <w:rPr>
          <w:rtl/>
        </w:rPr>
        <w:t>،</w:t>
      </w:r>
      <w:r w:rsidRPr="00252E6A">
        <w:rPr>
          <w:rtl/>
        </w:rPr>
        <w:t xml:space="preserve"> القبيلة تلو الأُخرى</w:t>
      </w:r>
      <w:r w:rsidR="00252E6A">
        <w:rPr>
          <w:rtl/>
        </w:rPr>
        <w:t>،</w:t>
      </w:r>
      <w:r w:rsidRPr="00252E6A">
        <w:rPr>
          <w:rtl/>
        </w:rPr>
        <w:t xml:space="preserve"> وأنْ ينتصر عليهم بكلّ وسيلة</w:t>
      </w:r>
      <w:r w:rsidR="00252E6A">
        <w:rPr>
          <w:rtl/>
        </w:rPr>
        <w:t>،</w:t>
      </w:r>
      <w:r w:rsidRPr="00252E6A">
        <w:rPr>
          <w:rtl/>
        </w:rPr>
        <w:t xml:space="preserve"> فتارةً بالقوّة وتارةً بالمحالفات الوديّة والوسائل السلميّة</w:t>
      </w:r>
      <w:r w:rsidR="00252E6A">
        <w:rPr>
          <w:rtl/>
        </w:rPr>
        <w:t>)</w:t>
      </w:r>
      <w:r w:rsidRPr="00252E6A">
        <w:rPr>
          <w:rStyle w:val="libFootnotenumChar"/>
          <w:rtl/>
        </w:rPr>
        <w:t>(4)</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ولفنسون</w:t>
      </w:r>
      <w:r w:rsidR="00252E6A">
        <w:rPr>
          <w:rtl/>
        </w:rPr>
        <w:t>،</w:t>
      </w:r>
      <w:r w:rsidRPr="00671643">
        <w:rPr>
          <w:rtl/>
        </w:rPr>
        <w:t xml:space="preserve"> إسرائيل</w:t>
      </w:r>
      <w:r>
        <w:rPr>
          <w:rtl/>
        </w:rPr>
        <w:t xml:space="preserve"> - </w:t>
      </w:r>
      <w:r w:rsidR="00252E6A">
        <w:rPr>
          <w:rtl/>
        </w:rPr>
        <w:t>(</w:t>
      </w:r>
      <w:r w:rsidRPr="00671643">
        <w:rPr>
          <w:rtl/>
        </w:rPr>
        <w:t>تاريخ اليهود في بلاد العرب</w:t>
      </w:r>
      <w:r w:rsidR="00252E6A">
        <w:rPr>
          <w:rtl/>
        </w:rPr>
        <w:t>)</w:t>
      </w:r>
      <w:r>
        <w:rPr>
          <w:rtl/>
        </w:rPr>
        <w:t xml:space="preserve"> - </w:t>
      </w:r>
      <w:r w:rsidRPr="00671643">
        <w:rPr>
          <w:rtl/>
        </w:rPr>
        <w:t>ص130</w:t>
      </w:r>
      <w:r>
        <w:rPr>
          <w:rtl/>
        </w:rPr>
        <w:t xml:space="preserve"> - </w:t>
      </w:r>
      <w:r w:rsidRPr="00671643">
        <w:rPr>
          <w:rtl/>
        </w:rPr>
        <w:t>137</w:t>
      </w:r>
      <w:r w:rsidR="00252E6A">
        <w:rPr>
          <w:rtl/>
        </w:rPr>
        <w:t>.</w:t>
      </w:r>
    </w:p>
    <w:p w:rsidR="00007672" w:rsidRPr="00007672" w:rsidRDefault="00007672" w:rsidP="00007672">
      <w:pPr>
        <w:pStyle w:val="libFootnote0"/>
        <w:rPr>
          <w:rtl/>
        </w:rPr>
      </w:pPr>
      <w:r w:rsidRPr="00671643">
        <w:rPr>
          <w:rtl/>
        </w:rPr>
        <w:t>(2) فلهاوزن</w:t>
      </w:r>
      <w:r w:rsidR="00252E6A">
        <w:rPr>
          <w:rtl/>
        </w:rPr>
        <w:t>،</w:t>
      </w:r>
      <w:r w:rsidRPr="00671643">
        <w:rPr>
          <w:rtl/>
        </w:rPr>
        <w:t xml:space="preserve"> يوليوس</w:t>
      </w:r>
      <w:r>
        <w:rPr>
          <w:rtl/>
        </w:rPr>
        <w:t xml:space="preserve"> - </w:t>
      </w:r>
      <w:r w:rsidR="00252E6A">
        <w:rPr>
          <w:rtl/>
        </w:rPr>
        <w:t>(</w:t>
      </w:r>
      <w:r w:rsidRPr="00671643">
        <w:rPr>
          <w:rtl/>
        </w:rPr>
        <w:t>الدولة العربيّة وسقوطها</w:t>
      </w:r>
      <w:r w:rsidR="00252E6A">
        <w:rPr>
          <w:rtl/>
        </w:rPr>
        <w:t>)</w:t>
      </w:r>
      <w:r>
        <w:rPr>
          <w:rtl/>
        </w:rPr>
        <w:t xml:space="preserve"> - </w:t>
      </w:r>
      <w:r w:rsidRPr="00671643">
        <w:rPr>
          <w:rtl/>
        </w:rPr>
        <w:t>ص15</w:t>
      </w:r>
      <w:r>
        <w:rPr>
          <w:rtl/>
        </w:rPr>
        <w:t xml:space="preserve"> - </w:t>
      </w:r>
      <w:r w:rsidRPr="00671643">
        <w:rPr>
          <w:rtl/>
        </w:rPr>
        <w:t>16</w:t>
      </w:r>
      <w:r w:rsidR="00252E6A">
        <w:rPr>
          <w:rtl/>
        </w:rPr>
        <w:t>.</w:t>
      </w:r>
    </w:p>
    <w:p w:rsidR="00007672" w:rsidRPr="00007672" w:rsidRDefault="00007672" w:rsidP="00007672">
      <w:pPr>
        <w:pStyle w:val="libFootnote0"/>
        <w:rPr>
          <w:rtl/>
        </w:rPr>
      </w:pPr>
      <w:r w:rsidRPr="00671643">
        <w:rPr>
          <w:rtl/>
        </w:rPr>
        <w:t>(3) الدكتور خليل</w:t>
      </w:r>
      <w:r w:rsidR="00252E6A">
        <w:rPr>
          <w:rtl/>
        </w:rPr>
        <w:t>،</w:t>
      </w:r>
      <w:r w:rsidRPr="00671643">
        <w:rPr>
          <w:rtl/>
        </w:rPr>
        <w:t xml:space="preserve"> عماد الدين</w:t>
      </w:r>
      <w:r>
        <w:rPr>
          <w:rtl/>
        </w:rPr>
        <w:t xml:space="preserve"> - </w:t>
      </w:r>
      <w:r w:rsidR="00252E6A">
        <w:rPr>
          <w:rtl/>
        </w:rPr>
        <w:t>(</w:t>
      </w:r>
      <w:r w:rsidRPr="00671643">
        <w:rPr>
          <w:rtl/>
        </w:rPr>
        <w:t>المستشرقون والسيرة النبويّة</w:t>
      </w:r>
      <w:r w:rsidR="00252E6A">
        <w:rPr>
          <w:rtl/>
        </w:rPr>
        <w:t>)</w:t>
      </w:r>
      <w:r w:rsidRPr="00671643">
        <w:rPr>
          <w:rtl/>
        </w:rPr>
        <w:t xml:space="preserve"> مجلّة منار الإسلام</w:t>
      </w:r>
      <w:r>
        <w:rPr>
          <w:rtl/>
        </w:rPr>
        <w:t xml:space="preserve"> - </w:t>
      </w:r>
      <w:r w:rsidRPr="00671643">
        <w:rPr>
          <w:rtl/>
        </w:rPr>
        <w:t>العدد 7</w:t>
      </w:r>
      <w:r w:rsidR="00252E6A">
        <w:rPr>
          <w:rtl/>
        </w:rPr>
        <w:t>.</w:t>
      </w:r>
    </w:p>
    <w:p w:rsidR="00007672" w:rsidRPr="00007672" w:rsidRDefault="00007672" w:rsidP="00007672">
      <w:pPr>
        <w:pStyle w:val="libFootnote0"/>
        <w:rPr>
          <w:rtl/>
        </w:rPr>
      </w:pPr>
      <w:r w:rsidRPr="00671643">
        <w:rPr>
          <w:rtl/>
        </w:rPr>
        <w:t>(4) نولدكه</w:t>
      </w:r>
      <w:r w:rsidR="00252E6A">
        <w:rPr>
          <w:rtl/>
        </w:rPr>
        <w:t>،</w:t>
      </w:r>
      <w:r w:rsidRPr="00671643">
        <w:rPr>
          <w:rtl/>
        </w:rPr>
        <w:t xml:space="preserve"> ثيودور</w:t>
      </w:r>
      <w:r>
        <w:rPr>
          <w:rtl/>
        </w:rPr>
        <w:t xml:space="preserve"> - </w:t>
      </w:r>
      <w:r w:rsidR="00252E6A">
        <w:rPr>
          <w:rtl/>
        </w:rPr>
        <w:t>(</w:t>
      </w:r>
      <w:r w:rsidRPr="00671643">
        <w:rPr>
          <w:rtl/>
        </w:rPr>
        <w:t>تاريخ العالم للمؤرّخين</w:t>
      </w:r>
      <w:r w:rsidR="00252E6A">
        <w:rPr>
          <w:rtl/>
        </w:rPr>
        <w:t>)</w:t>
      </w:r>
      <w:r w:rsidRPr="00671643">
        <w:rPr>
          <w:rtl/>
        </w:rPr>
        <w:t xml:space="preserve"> الجزء 8</w:t>
      </w:r>
      <w:r>
        <w:rPr>
          <w:rtl/>
        </w:rPr>
        <w:t xml:space="preserve"> - </w:t>
      </w:r>
      <w:r w:rsidRPr="00671643">
        <w:rPr>
          <w:rtl/>
        </w:rPr>
        <w:t>ص11</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EC1D72">
        <w:rPr>
          <w:rStyle w:val="libBold2Char"/>
          <w:rtl/>
        </w:rPr>
        <w:lastRenderedPageBreak/>
        <w:t>خامساً</w:t>
      </w:r>
      <w:r w:rsidR="00252E6A" w:rsidRPr="00EC1D72">
        <w:rPr>
          <w:rStyle w:val="libBold2Char"/>
          <w:rtl/>
        </w:rPr>
        <w:t>:</w:t>
      </w:r>
      <w:r w:rsidRPr="00252E6A">
        <w:rPr>
          <w:rtl/>
        </w:rPr>
        <w:t xml:space="preserve"> تصوير سيرة النبيّ محمّد </w:t>
      </w:r>
      <w:r w:rsidR="00252E6A">
        <w:rPr>
          <w:rtl/>
        </w:rPr>
        <w:t>(</w:t>
      </w:r>
      <w:r w:rsidRPr="00252E6A">
        <w:rPr>
          <w:rtl/>
        </w:rPr>
        <w:t>صلّى الله عليه وآله وسلّم</w:t>
      </w:r>
      <w:r w:rsidR="00252E6A">
        <w:rPr>
          <w:rtl/>
        </w:rPr>
        <w:t>)</w:t>
      </w:r>
      <w:r w:rsidRPr="00252E6A">
        <w:rPr>
          <w:rtl/>
        </w:rPr>
        <w:t xml:space="preserve"> على أنّها نتاج بيئته</w:t>
      </w:r>
      <w:r w:rsidR="00252E6A">
        <w:rPr>
          <w:rtl/>
        </w:rPr>
        <w:t>:</w:t>
      </w:r>
      <w:r w:rsidRPr="00252E6A">
        <w:rPr>
          <w:rtl/>
        </w:rPr>
        <w:t xml:space="preserve"> يقول المستشرق </w:t>
      </w:r>
      <w:r w:rsidR="00252E6A" w:rsidRPr="00EC1D72">
        <w:rPr>
          <w:rStyle w:val="libBold2Char"/>
          <w:rtl/>
        </w:rPr>
        <w:t>(</w:t>
      </w:r>
      <w:r w:rsidRPr="00EC1D72">
        <w:rPr>
          <w:rStyle w:val="libBold2Char"/>
          <w:rtl/>
        </w:rPr>
        <w:t>جب</w:t>
      </w:r>
      <w:r w:rsidR="00252E6A" w:rsidRPr="00EC1D72">
        <w:rPr>
          <w:rStyle w:val="libBold2Char"/>
          <w:rtl/>
        </w:rPr>
        <w:t>):</w:t>
      </w:r>
    </w:p>
    <w:p w:rsidR="00007672" w:rsidRPr="00671643" w:rsidRDefault="00252E6A" w:rsidP="00007672">
      <w:pPr>
        <w:pStyle w:val="libNormal"/>
        <w:rPr>
          <w:rtl/>
        </w:rPr>
      </w:pPr>
      <w:r w:rsidRPr="00EC1D72">
        <w:rPr>
          <w:rStyle w:val="libBold2Char"/>
          <w:rtl/>
        </w:rPr>
        <w:t>(</w:t>
      </w:r>
      <w:r w:rsidR="00007672" w:rsidRPr="00252E6A">
        <w:rPr>
          <w:rtl/>
        </w:rPr>
        <w:t>إنّ محمّداً ككلّ شخصيّة مُبدعة</w:t>
      </w:r>
      <w:r>
        <w:rPr>
          <w:rtl/>
        </w:rPr>
        <w:t>،</w:t>
      </w:r>
      <w:r w:rsidR="00007672" w:rsidRPr="00252E6A">
        <w:rPr>
          <w:rtl/>
        </w:rPr>
        <w:t xml:space="preserve"> قد تأثّرت بضرورات الظروف الخارجيّة عنه المحيطة به</w:t>
      </w:r>
      <w:r>
        <w:rPr>
          <w:rtl/>
        </w:rPr>
        <w:t>،</w:t>
      </w:r>
      <w:r w:rsidR="00007672" w:rsidRPr="00252E6A">
        <w:rPr>
          <w:rtl/>
        </w:rPr>
        <w:t xml:space="preserve"> من جهة أُخرى قد شقّ طريقاً جديداً بين الأفكار والعقائد السائدة في زمانه</w:t>
      </w:r>
      <w:r>
        <w:rPr>
          <w:rtl/>
        </w:rPr>
        <w:t>،</w:t>
      </w:r>
      <w:r w:rsidR="00007672" w:rsidRPr="00252E6A">
        <w:rPr>
          <w:rtl/>
        </w:rPr>
        <w:t xml:space="preserve"> والدائرة في المكان الذي نشأ فيه... وقليل ما هو معروف - على سبيل التأكيد - عن حياته وظروفه المبكّرة... ولكن الشيء الذي يصحّ أنْ يُبحث ماضيه الاجتماعي....</w:t>
      </w:r>
    </w:p>
    <w:p w:rsidR="00007672" w:rsidRPr="00671643" w:rsidRDefault="00007672" w:rsidP="00252E6A">
      <w:pPr>
        <w:pStyle w:val="libNormal"/>
        <w:rPr>
          <w:rtl/>
        </w:rPr>
      </w:pPr>
      <w:r w:rsidRPr="00007672">
        <w:rPr>
          <w:rtl/>
        </w:rPr>
        <w:t xml:space="preserve">لقد كان أحد سكان </w:t>
      </w:r>
      <w:r w:rsidR="00252E6A">
        <w:rPr>
          <w:rtl/>
        </w:rPr>
        <w:t>(</w:t>
      </w:r>
      <w:r w:rsidRPr="00007672">
        <w:rPr>
          <w:rtl/>
        </w:rPr>
        <w:t>مدينة</w:t>
      </w:r>
      <w:r w:rsidR="00252E6A">
        <w:rPr>
          <w:rtl/>
        </w:rPr>
        <w:t>)</w:t>
      </w:r>
      <w:r w:rsidRPr="00007672">
        <w:rPr>
          <w:rtl/>
        </w:rPr>
        <w:t xml:space="preserve"> غير رئيسيّة</w:t>
      </w:r>
      <w:r w:rsidR="00252E6A">
        <w:rPr>
          <w:rtl/>
        </w:rPr>
        <w:t>،</w:t>
      </w:r>
      <w:r w:rsidRPr="00007672">
        <w:rPr>
          <w:rtl/>
        </w:rPr>
        <w:t xml:space="preserve"> وليس هناك ما يصحّ أنْ يصوّره بأكثر من أنّه </w:t>
      </w:r>
      <w:r w:rsidR="00252E6A">
        <w:rPr>
          <w:rtl/>
        </w:rPr>
        <w:t>(</w:t>
      </w:r>
      <w:r w:rsidRPr="00007672">
        <w:rPr>
          <w:rtl/>
        </w:rPr>
        <w:t>بدوي</w:t>
      </w:r>
      <w:r w:rsidR="00252E6A">
        <w:rPr>
          <w:rtl/>
        </w:rPr>
        <w:t>)،</w:t>
      </w:r>
      <w:r w:rsidRPr="00007672">
        <w:rPr>
          <w:rtl/>
        </w:rPr>
        <w:t xml:space="preserve"> شارك في الفكرة والنظرة في الحياة التي كانت للبدو الرُحّل من الناس</w:t>
      </w:r>
      <w:r w:rsidR="00252E6A">
        <w:rPr>
          <w:rtl/>
        </w:rPr>
        <w:t>،</w:t>
      </w:r>
      <w:r w:rsidRPr="00007672">
        <w:rPr>
          <w:rtl/>
        </w:rPr>
        <w:t xml:space="preserve"> و</w:t>
      </w:r>
      <w:r w:rsidR="00252E6A">
        <w:rPr>
          <w:rtl/>
        </w:rPr>
        <w:t>(</w:t>
      </w:r>
      <w:r w:rsidRPr="00007672">
        <w:rPr>
          <w:rtl/>
        </w:rPr>
        <w:t>مكّة</w:t>
      </w:r>
      <w:r w:rsidR="00252E6A">
        <w:rPr>
          <w:rtl/>
        </w:rPr>
        <w:t>)</w:t>
      </w:r>
      <w:r w:rsidRPr="00007672">
        <w:rPr>
          <w:rtl/>
        </w:rPr>
        <w:t xml:space="preserve"> في ذات الوقت لم تكن خلاءً بعيداً عن صخب العالم</w:t>
      </w:r>
      <w:r w:rsidR="00252E6A">
        <w:rPr>
          <w:rtl/>
        </w:rPr>
        <w:t>،</w:t>
      </w:r>
      <w:r w:rsidRPr="00007672">
        <w:rPr>
          <w:rtl/>
        </w:rPr>
        <w:t xml:space="preserve"> وعن حركته في التعامل</w:t>
      </w:r>
      <w:r w:rsidR="00252E6A">
        <w:rPr>
          <w:rtl/>
        </w:rPr>
        <w:t>،</w:t>
      </w:r>
      <w:r w:rsidRPr="00007672">
        <w:rPr>
          <w:rtl/>
        </w:rPr>
        <w:t xml:space="preserve"> بل كانت مدينة ذات ثروة اقتصاديّة</w:t>
      </w:r>
      <w:r w:rsidR="00252E6A">
        <w:rPr>
          <w:rtl/>
        </w:rPr>
        <w:t>،</w:t>
      </w:r>
      <w:r w:rsidRPr="00007672">
        <w:rPr>
          <w:rtl/>
        </w:rPr>
        <w:t xml:space="preserve"> ولها حركة دائبة كمركز للتوزيع التجاري بين المحيط الهندي والبحر الأبيض المتوسّط</w:t>
      </w:r>
      <w:r w:rsidR="00252E6A">
        <w:rPr>
          <w:rtl/>
        </w:rPr>
        <w:t>.</w:t>
      </w:r>
    </w:p>
    <w:p w:rsidR="00007672" w:rsidRPr="00671643" w:rsidRDefault="00007672" w:rsidP="00252E6A">
      <w:pPr>
        <w:pStyle w:val="libNormal"/>
        <w:rPr>
          <w:rtl/>
        </w:rPr>
      </w:pPr>
      <w:r w:rsidRPr="00007672">
        <w:rPr>
          <w:rtl/>
        </w:rPr>
        <w:t>و</w:t>
      </w:r>
      <w:r w:rsidR="00252E6A">
        <w:rPr>
          <w:rtl/>
        </w:rPr>
        <w:t>(</w:t>
      </w:r>
      <w:r w:rsidRPr="00007672">
        <w:rPr>
          <w:rtl/>
        </w:rPr>
        <w:t>سكّانها</w:t>
      </w:r>
      <w:r w:rsidR="00252E6A">
        <w:rPr>
          <w:rtl/>
        </w:rPr>
        <w:t>)</w:t>
      </w:r>
      <w:r w:rsidRPr="00007672">
        <w:rPr>
          <w:rtl/>
        </w:rPr>
        <w:t xml:space="preserve"> مع احتفاظهم بطابع البساطة العربيّة الأوليّة في سلوكهم ومنشآتهم</w:t>
      </w:r>
      <w:r w:rsidR="00252E6A">
        <w:rPr>
          <w:rtl/>
        </w:rPr>
        <w:t>،</w:t>
      </w:r>
      <w:r w:rsidRPr="00007672">
        <w:rPr>
          <w:rtl/>
        </w:rPr>
        <w:t xml:space="preserve"> اكتسبوا معارفَ واسعةً بالإنسان والمدن</w:t>
      </w:r>
      <w:r w:rsidR="00252E6A">
        <w:rPr>
          <w:rtl/>
        </w:rPr>
        <w:t>،</w:t>
      </w:r>
      <w:r w:rsidRPr="00007672">
        <w:rPr>
          <w:rtl/>
        </w:rPr>
        <w:t xml:space="preserve"> عن طريق تبادلهم الاقتصادي والسياسي مع العرب الرحل</w:t>
      </w:r>
      <w:r w:rsidR="00252E6A">
        <w:rPr>
          <w:rtl/>
        </w:rPr>
        <w:t>،</w:t>
      </w:r>
      <w:r w:rsidRPr="00007672">
        <w:rPr>
          <w:rtl/>
        </w:rPr>
        <w:t xml:space="preserve"> ومع الرسميّين من رجال الإمبراطوريّة الرومانيّة</w:t>
      </w:r>
      <w:r w:rsidR="00252E6A">
        <w:rPr>
          <w:rtl/>
        </w:rPr>
        <w:t>،</w:t>
      </w:r>
      <w:r w:rsidRPr="00007672">
        <w:rPr>
          <w:rtl/>
        </w:rPr>
        <w:t xml:space="preserve"> وهذه التجارب قد كوّنت في زعماء مكّة ملَكات عقليّة</w:t>
      </w:r>
      <w:r w:rsidR="00252E6A">
        <w:rPr>
          <w:rtl/>
        </w:rPr>
        <w:t>،</w:t>
      </w:r>
      <w:r w:rsidRPr="00007672">
        <w:rPr>
          <w:rtl/>
        </w:rPr>
        <w:t xml:space="preserve"> وضروباً من الفطنة وضبط النفس لم تكن موجودةً عند كثير من العرب</w:t>
      </w:r>
      <w:r w:rsidR="00252E6A">
        <w:rPr>
          <w:rtl/>
        </w:rPr>
        <w:t>.</w:t>
      </w:r>
    </w:p>
    <w:p w:rsidR="00007672" w:rsidRPr="00671643" w:rsidRDefault="00007672" w:rsidP="00252E6A">
      <w:pPr>
        <w:pStyle w:val="libNormal"/>
        <w:rPr>
          <w:rtl/>
        </w:rPr>
      </w:pPr>
      <w:r w:rsidRPr="00007672">
        <w:rPr>
          <w:rtl/>
        </w:rPr>
        <w:t xml:space="preserve">ثمّ إنّ </w:t>
      </w:r>
      <w:r w:rsidR="00252E6A">
        <w:rPr>
          <w:rtl/>
        </w:rPr>
        <w:t>(</w:t>
      </w:r>
      <w:r w:rsidRPr="00007672">
        <w:rPr>
          <w:rtl/>
        </w:rPr>
        <w:t>السيادة الروحيّة</w:t>
      </w:r>
      <w:r w:rsidR="00252E6A">
        <w:rPr>
          <w:rtl/>
        </w:rPr>
        <w:t>)</w:t>
      </w:r>
      <w:r w:rsidRPr="00007672">
        <w:rPr>
          <w:rtl/>
        </w:rPr>
        <w:t xml:space="preserve"> التي اكتسبها المكّيون من قديم الزمان على العرب الرحّل</w:t>
      </w:r>
      <w:r w:rsidR="00252E6A">
        <w:rPr>
          <w:rtl/>
        </w:rPr>
        <w:t>،</w:t>
      </w:r>
      <w:r w:rsidRPr="00007672">
        <w:rPr>
          <w:rtl/>
        </w:rPr>
        <w:t xml:space="preserve"> زادت قوّةً ونموّاً بفضل الإشراف على عدد من </w:t>
      </w:r>
      <w:r w:rsidR="00252E6A">
        <w:rPr>
          <w:rtl/>
        </w:rPr>
        <w:t>(</w:t>
      </w:r>
      <w:r w:rsidRPr="00007672">
        <w:rPr>
          <w:rtl/>
        </w:rPr>
        <w:t>المقدّسات الدينيّة</w:t>
      </w:r>
      <w:r w:rsidR="00252E6A">
        <w:rPr>
          <w:rtl/>
        </w:rPr>
        <w:t>)</w:t>
      </w:r>
      <w:r w:rsidRPr="00007672">
        <w:rPr>
          <w:rtl/>
        </w:rPr>
        <w:t xml:space="preserve"> التي وجِدت داخل مكّة وبالقرب منها</w:t>
      </w:r>
      <w:r w:rsidR="00252E6A">
        <w:rPr>
          <w:rtl/>
        </w:rPr>
        <w:t>،</w:t>
      </w:r>
      <w:r w:rsidRPr="00007672">
        <w:rPr>
          <w:rtl/>
        </w:rPr>
        <w:t xml:space="preserve"> وانطباع هذا الماضي الممتاز لـ </w:t>
      </w:r>
      <w:r w:rsidR="00252E6A">
        <w:rPr>
          <w:rtl/>
        </w:rPr>
        <w:t>(</w:t>
      </w:r>
      <w:r w:rsidRPr="00007672">
        <w:rPr>
          <w:rtl/>
        </w:rPr>
        <w:t>مكّة</w:t>
      </w:r>
      <w:r w:rsidR="00252E6A">
        <w:rPr>
          <w:rtl/>
        </w:rPr>
        <w:t>)،</w:t>
      </w:r>
      <w:r w:rsidRPr="00007672">
        <w:rPr>
          <w:rtl/>
        </w:rPr>
        <w:t xml:space="preserve"> يمكن أنْ نقف على أثره واضحاً في كلّ ادوار حياة محمّد...</w:t>
      </w:r>
    </w:p>
    <w:p w:rsidR="00007672" w:rsidRPr="00671643" w:rsidRDefault="00007672" w:rsidP="00007672">
      <w:pPr>
        <w:pStyle w:val="libNormal"/>
        <w:rPr>
          <w:rtl/>
        </w:rPr>
      </w:pPr>
      <w:r w:rsidRPr="00252E6A">
        <w:rPr>
          <w:rtl/>
        </w:rPr>
        <w:t>وبتعبيرٍ إنساني</w:t>
      </w:r>
      <w:r w:rsidR="00252E6A">
        <w:rPr>
          <w:rtl/>
        </w:rPr>
        <w:t>:</w:t>
      </w:r>
      <w:r w:rsidRPr="00252E6A">
        <w:rPr>
          <w:rtl/>
        </w:rPr>
        <w:t xml:space="preserve"> إنّ محمّداً نجح لأنّه كان واحداً من المكّيّين!... ولكن بجانب هذا الازدهار في </w:t>
      </w:r>
      <w:r w:rsidR="00252E6A" w:rsidRPr="00EC1D72">
        <w:rPr>
          <w:rStyle w:val="libBold2Char"/>
          <w:rtl/>
        </w:rPr>
        <w:t>(</w:t>
      </w:r>
      <w:r w:rsidRPr="00EC1D72">
        <w:rPr>
          <w:rStyle w:val="libBold2Char"/>
          <w:rtl/>
        </w:rPr>
        <w:t>مكة</w:t>
      </w:r>
      <w:r w:rsidR="00252E6A" w:rsidRPr="00EC1D72">
        <w:rPr>
          <w:rStyle w:val="libBold2Char"/>
          <w:rtl/>
        </w:rPr>
        <w:t>)،</w:t>
      </w:r>
      <w:r w:rsidRPr="00252E6A">
        <w:rPr>
          <w:rtl/>
        </w:rPr>
        <w:t xml:space="preserve"> كانت هناك ناحية أُخرى مظلمة خلّفتها تلك الشرور المعروفة لجماعة اقتصاديّة ثريّة</w:t>
      </w:r>
      <w:r w:rsidR="00252E6A">
        <w:rPr>
          <w:rtl/>
        </w:rPr>
        <w:t>،</w:t>
      </w:r>
      <w:r w:rsidRPr="00252E6A">
        <w:rPr>
          <w:rtl/>
        </w:rPr>
        <w:t xml:space="preserve"> فيها فجوات واسعة من الغنى والفقر</w:t>
      </w:r>
      <w:r w:rsidR="00252E6A">
        <w:rPr>
          <w:rtl/>
        </w:rPr>
        <w:t>!</w:t>
      </w:r>
      <w:r w:rsidRPr="00252E6A">
        <w:rPr>
          <w:rtl/>
        </w:rPr>
        <w:t xml:space="preserve"> هذه الناحية</w:t>
      </w:r>
      <w:r w:rsidR="00252E6A">
        <w:rPr>
          <w:rtl/>
        </w:rPr>
        <w:t>،</w:t>
      </w:r>
      <w:r w:rsidRPr="00252E6A">
        <w:rPr>
          <w:rtl/>
        </w:rPr>
        <w:t xml:space="preserve"> هي ناحية الإجرام الإنساني الذي تمثّل في الأرقّاء</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والخدَم وفي الحواجز الاجتماعيّة... وواضح من دعوة محمّد الصارخة إلى مكافحة الظلم الاجتماعي</w:t>
      </w:r>
      <w:r w:rsidR="00252E6A">
        <w:rPr>
          <w:rtl/>
        </w:rPr>
        <w:t>،</w:t>
      </w:r>
      <w:r w:rsidRPr="00252E6A">
        <w:rPr>
          <w:rtl/>
        </w:rPr>
        <w:t xml:space="preserve"> أنّ هذه الناحية كانت سبباً من الأسباب العميقة لثورته الداخليّة </w:t>
      </w:r>
      <w:r w:rsidR="00252E6A">
        <w:rPr>
          <w:rtl/>
        </w:rPr>
        <w:t>(</w:t>
      </w:r>
      <w:r w:rsidRPr="00252E6A">
        <w:rPr>
          <w:rtl/>
        </w:rPr>
        <w:t>النفسيّة</w:t>
      </w:r>
      <w:r w:rsidR="00252E6A">
        <w:rPr>
          <w:rtl/>
        </w:rPr>
        <w:t>)</w:t>
      </w:r>
      <w:r w:rsidRPr="00EC1D72">
        <w:rPr>
          <w:rStyle w:val="libBold2Char"/>
          <w:rtl/>
        </w:rPr>
        <w:t>)</w:t>
      </w:r>
      <w:r w:rsidRPr="00252E6A">
        <w:rPr>
          <w:rtl/>
        </w:rPr>
        <w:t>!</w:t>
      </w:r>
      <w:r w:rsidRPr="00252E6A">
        <w:rPr>
          <w:rStyle w:val="libFootnotenumChar"/>
          <w:rtl/>
        </w:rPr>
        <w:t>(1)</w:t>
      </w:r>
    </w:p>
    <w:p w:rsidR="00007672" w:rsidRPr="00671643" w:rsidRDefault="00007672" w:rsidP="00252E6A">
      <w:pPr>
        <w:pStyle w:val="libNormal"/>
        <w:rPr>
          <w:rtl/>
        </w:rPr>
      </w:pPr>
      <w:r w:rsidRPr="00007672">
        <w:rPr>
          <w:rtl/>
        </w:rPr>
        <w:t xml:space="preserve">ويستطرد </w:t>
      </w:r>
      <w:r w:rsidR="00252E6A">
        <w:rPr>
          <w:rtl/>
        </w:rPr>
        <w:t>(</w:t>
      </w:r>
      <w:r w:rsidRPr="00007672">
        <w:rPr>
          <w:rtl/>
        </w:rPr>
        <w:t>جب</w:t>
      </w:r>
      <w:r w:rsidR="00252E6A">
        <w:rPr>
          <w:rtl/>
        </w:rPr>
        <w:t>)</w:t>
      </w:r>
      <w:r w:rsidRPr="00007672">
        <w:rPr>
          <w:rtl/>
        </w:rPr>
        <w:t xml:space="preserve"> في محاولته لإثبات أنّ الاتّجاه الديني للرسول محمّد </w:t>
      </w:r>
      <w:r w:rsidR="00252E6A">
        <w:rPr>
          <w:rtl/>
        </w:rPr>
        <w:t>(</w:t>
      </w:r>
      <w:r w:rsidRPr="00007672">
        <w:rPr>
          <w:rtl/>
        </w:rPr>
        <w:t>صلّى الله عليه وآله وسلّم</w:t>
      </w:r>
      <w:r w:rsidR="00252E6A">
        <w:rPr>
          <w:rtl/>
        </w:rPr>
        <w:t>)،</w:t>
      </w:r>
      <w:r w:rsidRPr="00007672">
        <w:rPr>
          <w:rtl/>
        </w:rPr>
        <w:t xml:space="preserve"> وسعْيه لإنشاء حكومة دينيّة وجماعة دينيّة</w:t>
      </w:r>
      <w:r w:rsidR="00252E6A">
        <w:rPr>
          <w:rtl/>
        </w:rPr>
        <w:t>،</w:t>
      </w:r>
      <w:r w:rsidRPr="00007672">
        <w:rPr>
          <w:rtl/>
        </w:rPr>
        <w:t xml:space="preserve"> إنّما كان بتأثير الطابع القدسي الديني لمكّة وزعامتها الدينيّة لباقبي المدن العربيّة الأُخرى</w:t>
      </w:r>
      <w:r w:rsidR="00252E6A">
        <w:rPr>
          <w:rtl/>
        </w:rPr>
        <w:t>،</w:t>
      </w:r>
      <w:r w:rsidRPr="00007672">
        <w:rPr>
          <w:rtl/>
        </w:rPr>
        <w:t xml:space="preserve"> وارتباط وضعها الاقتصادي بهذه الزعامة الدينيّة</w:t>
      </w:r>
      <w:r w:rsidR="00252E6A">
        <w:rPr>
          <w:rtl/>
        </w:rPr>
        <w:t>،</w:t>
      </w:r>
      <w:r w:rsidRPr="00007672">
        <w:rPr>
          <w:rtl/>
        </w:rPr>
        <w:t xml:space="preserve"> الذي أدّى إلى وقوع الصراع بينهم وبين الرسول </w:t>
      </w:r>
      <w:r w:rsidR="00252E6A">
        <w:rPr>
          <w:rtl/>
        </w:rPr>
        <w:t>(</w:t>
      </w:r>
      <w:r w:rsidRPr="00007672">
        <w:rPr>
          <w:rtl/>
        </w:rPr>
        <w:t>صلّى الله عليه وآله وسلّم</w:t>
      </w:r>
      <w:r w:rsidR="00252E6A">
        <w:rPr>
          <w:rtl/>
        </w:rPr>
        <w:t>)</w:t>
      </w:r>
      <w:r w:rsidRPr="00007672">
        <w:rPr>
          <w:rtl/>
        </w:rPr>
        <w:t xml:space="preserve"> من أجل ذلك</w:t>
      </w:r>
      <w:r w:rsidR="00252E6A">
        <w:rPr>
          <w:rtl/>
        </w:rPr>
        <w:t>،</w:t>
      </w:r>
      <w:r w:rsidRPr="00007672">
        <w:rPr>
          <w:rtl/>
        </w:rPr>
        <w:t xml:space="preserve"> فيقول </w:t>
      </w:r>
      <w:r w:rsidR="00252E6A">
        <w:rPr>
          <w:rtl/>
        </w:rPr>
        <w:t>(</w:t>
      </w:r>
      <w:r w:rsidRPr="00007672">
        <w:rPr>
          <w:rtl/>
        </w:rPr>
        <w:t>جب</w:t>
      </w:r>
      <w:r w:rsidR="00252E6A">
        <w:rPr>
          <w:rtl/>
        </w:rPr>
        <w:t>):</w:t>
      </w:r>
      <w:r w:rsidRPr="00007672">
        <w:rPr>
          <w:rtl/>
        </w:rPr>
        <w:t xml:space="preserve"> </w:t>
      </w:r>
      <w:r w:rsidR="00252E6A">
        <w:rPr>
          <w:rtl/>
        </w:rPr>
        <w:t>(</w:t>
      </w:r>
      <w:r w:rsidRPr="00007672">
        <w:rPr>
          <w:rtl/>
        </w:rPr>
        <w:t xml:space="preserve">ولكن نواة هذه الثورة النفسيّة لم تظهر في صورة </w:t>
      </w:r>
      <w:r w:rsidR="00252E6A">
        <w:rPr>
          <w:rtl/>
        </w:rPr>
        <w:t>(</w:t>
      </w:r>
      <w:r w:rsidRPr="00007672">
        <w:rPr>
          <w:rtl/>
        </w:rPr>
        <w:t>إصلاح اجتماعي</w:t>
      </w:r>
      <w:r w:rsidR="00252E6A">
        <w:rPr>
          <w:rtl/>
        </w:rPr>
        <w:t>)،</w:t>
      </w:r>
      <w:r w:rsidRPr="00007672">
        <w:rPr>
          <w:rtl/>
        </w:rPr>
        <w:t xml:space="preserve"> بل بدلاً من ذلك دفعته إلى </w:t>
      </w:r>
      <w:r w:rsidR="00252E6A">
        <w:rPr>
          <w:rtl/>
        </w:rPr>
        <w:t>(</w:t>
      </w:r>
      <w:r w:rsidRPr="00007672">
        <w:rPr>
          <w:rtl/>
        </w:rPr>
        <w:t>اتجاه ديني</w:t>
      </w:r>
      <w:r w:rsidR="00252E6A">
        <w:rPr>
          <w:rtl/>
        </w:rPr>
        <w:t>)</w:t>
      </w:r>
      <w:r w:rsidRPr="00007672">
        <w:rPr>
          <w:rtl/>
        </w:rPr>
        <w:t xml:space="preserve"> أعلنه في اعتقادٍ ثابت لا يتأرجح</w:t>
      </w:r>
      <w:r w:rsidR="00252E6A">
        <w:rPr>
          <w:rtl/>
        </w:rPr>
        <w:t>:</w:t>
      </w:r>
      <w:r w:rsidRPr="00007672">
        <w:rPr>
          <w:rtl/>
        </w:rPr>
        <w:t xml:space="preserve"> بأنّه رسولٌ من الله</w:t>
      </w:r>
      <w:r w:rsidR="00252E6A">
        <w:rPr>
          <w:rtl/>
        </w:rPr>
        <w:t>،</w:t>
      </w:r>
      <w:r w:rsidRPr="00007672">
        <w:rPr>
          <w:rtl/>
        </w:rPr>
        <w:t xml:space="preserve"> لينذر أتباعه بإنذار الرسُل الساميّين القديم</w:t>
      </w:r>
      <w:r w:rsidR="00252E6A">
        <w:rPr>
          <w:rtl/>
        </w:rPr>
        <w:t>:</w:t>
      </w:r>
      <w:r w:rsidRPr="00007672">
        <w:rPr>
          <w:rtl/>
        </w:rPr>
        <w:t xml:space="preserve"> توبوا</w:t>
      </w:r>
      <w:r w:rsidR="00252E6A">
        <w:rPr>
          <w:rtl/>
        </w:rPr>
        <w:t>،</w:t>
      </w:r>
      <w:r w:rsidRPr="00007672">
        <w:rPr>
          <w:rtl/>
        </w:rPr>
        <w:t xml:space="preserve"> فجزاء الله حق</w:t>
      </w:r>
      <w:r w:rsidR="00252E6A">
        <w:rPr>
          <w:rtl/>
        </w:rPr>
        <w:t>!</w:t>
      </w:r>
      <w:r w:rsidRPr="00007672">
        <w:rPr>
          <w:rtl/>
        </w:rPr>
        <w:t xml:space="preserve">!. وكل ما وُجِد بعد ذلك كان نتيجةً منتظرة للتصادم بين هذا الاعتقاد </w:t>
      </w:r>
      <w:r w:rsidR="00252E6A">
        <w:rPr>
          <w:rtl/>
        </w:rPr>
        <w:t>(</w:t>
      </w:r>
      <w:r w:rsidRPr="00007672">
        <w:rPr>
          <w:rtl/>
        </w:rPr>
        <w:t>بأنّه رسول</w:t>
      </w:r>
      <w:r w:rsidR="00252E6A">
        <w:rPr>
          <w:rtl/>
        </w:rPr>
        <w:t>)</w:t>
      </w:r>
      <w:r w:rsidRPr="00007672">
        <w:rPr>
          <w:rtl/>
        </w:rPr>
        <w:t xml:space="preserve"> وبين الكفر به</w:t>
      </w:r>
      <w:r w:rsidR="00252E6A">
        <w:rPr>
          <w:rtl/>
        </w:rPr>
        <w:t>،</w:t>
      </w:r>
      <w:r w:rsidRPr="00007672">
        <w:rPr>
          <w:rtl/>
        </w:rPr>
        <w:t xml:space="preserve"> ومعارضته من فريقٍ بعد فريق....</w:t>
      </w:r>
    </w:p>
    <w:p w:rsidR="00007672" w:rsidRPr="00671643" w:rsidRDefault="00007672" w:rsidP="00252E6A">
      <w:pPr>
        <w:pStyle w:val="libNormal"/>
      </w:pPr>
      <w:r w:rsidRPr="00007672">
        <w:rPr>
          <w:rtl/>
        </w:rPr>
        <w:t xml:space="preserve">وهناك حقيقة واحدة مؤكّدة </w:t>
      </w:r>
      <w:r w:rsidR="00252E6A">
        <w:rPr>
          <w:rtl/>
        </w:rPr>
        <w:t>(</w:t>
      </w:r>
      <w:r w:rsidRPr="00007672">
        <w:rPr>
          <w:rtl/>
        </w:rPr>
        <w:t>في تاريخه</w:t>
      </w:r>
      <w:r w:rsidR="00252E6A">
        <w:rPr>
          <w:rtl/>
        </w:rPr>
        <w:t>)</w:t>
      </w:r>
      <w:r w:rsidRPr="00007672">
        <w:rPr>
          <w:rtl/>
        </w:rPr>
        <w:t xml:space="preserve"> وهي</w:t>
      </w:r>
      <w:r w:rsidR="00252E6A">
        <w:rPr>
          <w:rtl/>
        </w:rPr>
        <w:t>:</w:t>
      </w:r>
      <w:r w:rsidRPr="00007672">
        <w:rPr>
          <w:rtl/>
        </w:rPr>
        <w:t xml:space="preserve"> أنّ الدافع له كان </w:t>
      </w:r>
      <w:r w:rsidR="00252E6A">
        <w:rPr>
          <w:rtl/>
        </w:rPr>
        <w:t>(</w:t>
      </w:r>
      <w:r w:rsidRPr="00007672">
        <w:rPr>
          <w:rtl/>
        </w:rPr>
        <w:t>دينيّاً</w:t>
      </w:r>
      <w:r w:rsidR="00252E6A">
        <w:rPr>
          <w:rtl/>
        </w:rPr>
        <w:t>)</w:t>
      </w:r>
      <w:r w:rsidRPr="00007672">
        <w:rPr>
          <w:rtl/>
        </w:rPr>
        <w:t xml:space="preserve"> على الإطلاق</w:t>
      </w:r>
      <w:r w:rsidR="00252E6A">
        <w:rPr>
          <w:rtl/>
        </w:rPr>
        <w:t>،</w:t>
      </w:r>
      <w:r w:rsidRPr="00007672">
        <w:rPr>
          <w:rtl/>
        </w:rPr>
        <w:t xml:space="preserve"> فمن بدء حياته كداعٍ كانت نظرته إلى الأشخاص والأحداث وحكمه عليها نظرة تأثر فيها</w:t>
      </w:r>
      <w:r w:rsidR="00252E6A">
        <w:rPr>
          <w:rtl/>
        </w:rPr>
        <w:t>،</w:t>
      </w:r>
      <w:r w:rsidRPr="00007672">
        <w:rPr>
          <w:rtl/>
        </w:rPr>
        <w:t xml:space="preserve"> بما عنده من صورة عن الحكومة الدينيّة وأغراضها في عالم الإنسان</w:t>
      </w:r>
      <w:r w:rsidR="00252E6A">
        <w:rPr>
          <w:rtl/>
        </w:rPr>
        <w:t>!</w:t>
      </w:r>
      <w:r w:rsidRPr="00007672">
        <w:rPr>
          <w:rtl/>
        </w:rPr>
        <w:t>!.. ومحمّد في البداية</w:t>
      </w:r>
      <w:r w:rsidR="00252E6A">
        <w:rPr>
          <w:rtl/>
        </w:rPr>
        <w:t>،</w:t>
      </w:r>
      <w:r w:rsidRPr="00007672">
        <w:rPr>
          <w:rtl/>
        </w:rPr>
        <w:t xml:space="preserve"> لم يكن نفسه على علمٍ بأنّه صاحب دعوةٍ إلى دين جديد</w:t>
      </w:r>
      <w:r w:rsidR="00252E6A">
        <w:rPr>
          <w:rtl/>
        </w:rPr>
        <w:t>!</w:t>
      </w:r>
      <w:r w:rsidRPr="00007672">
        <w:rPr>
          <w:rtl/>
        </w:rPr>
        <w:t xml:space="preserve"> بل كانت معارضة المكّيّين له</w:t>
      </w:r>
      <w:r w:rsidR="00252E6A">
        <w:rPr>
          <w:rtl/>
        </w:rPr>
        <w:t>،</w:t>
      </w:r>
      <w:r w:rsidRPr="00007672">
        <w:rPr>
          <w:rtl/>
        </w:rPr>
        <w:t xml:space="preserve"> وخصومتهم له من مرحلةٍ إلى أُخرى</w:t>
      </w:r>
      <w:r w:rsidR="00252E6A">
        <w:rPr>
          <w:rtl/>
        </w:rPr>
        <w:t>،</w:t>
      </w:r>
      <w:r w:rsidRPr="00007672">
        <w:rPr>
          <w:rtl/>
        </w:rPr>
        <w:t xml:space="preserve"> هي التي قادته أخيراً وهو بالمدينة</w:t>
      </w:r>
      <w:r>
        <w:rPr>
          <w:rtl/>
        </w:rPr>
        <w:t xml:space="preserve"> - </w:t>
      </w:r>
      <w:r w:rsidRPr="00007672">
        <w:rPr>
          <w:rtl/>
        </w:rPr>
        <w:t>بعد أنّ هاجر إليها</w:t>
      </w:r>
      <w:r>
        <w:rPr>
          <w:rtl/>
        </w:rPr>
        <w:t xml:space="preserve"> - </w:t>
      </w:r>
      <w:r w:rsidRPr="00007672">
        <w:rPr>
          <w:rtl/>
        </w:rPr>
        <w:t>إلى إعلان الإسلام كجماعة دينيّة جديدة</w:t>
      </w:r>
      <w:r w:rsidR="00252E6A">
        <w:rPr>
          <w:rtl/>
        </w:rPr>
        <w:t>،</w:t>
      </w:r>
      <w:r w:rsidRPr="00007672">
        <w:rPr>
          <w:rtl/>
        </w:rPr>
        <w:t xml:space="preserve"> بإيمانها الخاص</w:t>
      </w:r>
      <w:r w:rsidR="00252E6A">
        <w:rPr>
          <w:rtl/>
        </w:rPr>
        <w:t>،</w:t>
      </w:r>
      <w:r w:rsidRPr="00007672">
        <w:rPr>
          <w:rtl/>
        </w:rPr>
        <w:t xml:space="preserve"> وبمنشآتها الخاصّة</w:t>
      </w:r>
      <w:r w:rsidR="00252E6A">
        <w:rPr>
          <w:rtl/>
        </w:rPr>
        <w:t>.</w:t>
      </w:r>
    </w:p>
    <w:p w:rsidR="00007672" w:rsidRPr="00671643" w:rsidRDefault="00007672" w:rsidP="00252E6A">
      <w:pPr>
        <w:pStyle w:val="libNormal"/>
        <w:rPr>
          <w:rtl/>
        </w:rPr>
      </w:pPr>
      <w:r w:rsidRPr="00007672">
        <w:rPr>
          <w:rtl/>
        </w:rPr>
        <w:t>... ويبدو أنّ معارضة المكّيّين له لم تكن محافظتهم وتمسّكهم بالقديم</w:t>
      </w:r>
      <w:r w:rsidR="00252E6A">
        <w:rPr>
          <w:rtl/>
        </w:rPr>
        <w:t>،</w:t>
      </w:r>
      <w:r w:rsidRPr="00007672">
        <w:rPr>
          <w:rtl/>
        </w:rPr>
        <w:t xml:space="preserve"> أو</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جب</w:t>
      </w:r>
      <w:r w:rsidR="00252E6A">
        <w:rPr>
          <w:rtl/>
        </w:rPr>
        <w:t>،</w:t>
      </w:r>
      <w:r w:rsidRPr="00671643">
        <w:rPr>
          <w:rtl/>
        </w:rPr>
        <w:t xml:space="preserve"> </w:t>
      </w:r>
      <w:r w:rsidR="00252E6A">
        <w:rPr>
          <w:rtl/>
        </w:rPr>
        <w:t>(</w:t>
      </w:r>
      <w:r w:rsidRPr="00671643">
        <w:rPr>
          <w:rtl/>
        </w:rPr>
        <w:t>المذهب المحمّدي</w:t>
      </w:r>
      <w:r w:rsidR="00252E6A">
        <w:rPr>
          <w:rtl/>
        </w:rPr>
        <w:t>)</w:t>
      </w:r>
      <w:r w:rsidRPr="00671643">
        <w:rPr>
          <w:rtl/>
        </w:rPr>
        <w:t xml:space="preserve"> ص47</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بسبب عدم رغبتهم في الإيمان</w:t>
      </w:r>
      <w:r w:rsidR="00252E6A">
        <w:rPr>
          <w:rtl/>
        </w:rPr>
        <w:t>،</w:t>
      </w:r>
      <w:r w:rsidRPr="00252E6A">
        <w:rPr>
          <w:rtl/>
        </w:rPr>
        <w:t xml:space="preserve"> بل ترجع أكثر ما ترجع إلى أسباب سياسيّة واقتصاديّة</w:t>
      </w:r>
      <w:r w:rsidR="00252E6A">
        <w:rPr>
          <w:rtl/>
        </w:rPr>
        <w:t>،</w:t>
      </w:r>
      <w:r w:rsidRPr="00252E6A">
        <w:rPr>
          <w:rtl/>
        </w:rPr>
        <w:t xml:space="preserve"> لقد تملّكهم الخوف من آثار دعوته</w:t>
      </w:r>
      <w:r w:rsidR="00252E6A">
        <w:rPr>
          <w:rtl/>
        </w:rPr>
        <w:t>،</w:t>
      </w:r>
      <w:r w:rsidRPr="00252E6A">
        <w:rPr>
          <w:rtl/>
        </w:rPr>
        <w:t xml:space="preserve"> التي تؤثّر على ازدهارهم الاقتصادي وبالأخص تلك الآثار التي يجوز أنْ تلحق ضرراً بالقيمة الاقتصاديّة لمقدّساتهم... وبالإضافة إلى ذلك</w:t>
      </w:r>
      <w:r w:rsidR="00252E6A">
        <w:rPr>
          <w:rtl/>
        </w:rPr>
        <w:t>،</w:t>
      </w:r>
      <w:r w:rsidRPr="00252E6A">
        <w:rPr>
          <w:rtl/>
        </w:rPr>
        <w:t xml:space="preserve"> فإنّ المكيّين قد تصوّروا - أسرع ممّا تصوّر محمّدٌ نفسه - أنّ قبولهم لتعاليمه ربّما يُمهّد لنوعٍ معقّد من السلطة السياسيّة داخل جماعتهم</w:t>
      </w:r>
      <w:r w:rsidR="00252E6A">
        <w:rPr>
          <w:rtl/>
        </w:rPr>
        <w:t>،</w:t>
      </w:r>
      <w:r w:rsidRPr="00252E6A">
        <w:rPr>
          <w:rtl/>
        </w:rPr>
        <w:t xml:space="preserve"> التي كانت تحكمها فئة قليلة حتّى ذلك الوقت</w:t>
      </w:r>
      <w:r w:rsidR="00252E6A">
        <w:rPr>
          <w:rtl/>
        </w:rPr>
        <w:t>)</w:t>
      </w:r>
      <w:r w:rsidRPr="00252E6A">
        <w:rPr>
          <w:rStyle w:val="libFootnotenumChar"/>
          <w:rtl/>
        </w:rPr>
        <w:t>(1)</w:t>
      </w:r>
      <w:r w:rsidR="00252E6A">
        <w:rPr>
          <w:rtl/>
        </w:rPr>
        <w:t>.</w:t>
      </w:r>
    </w:p>
    <w:p w:rsidR="00007672" w:rsidRPr="00671643" w:rsidRDefault="00007672" w:rsidP="00007672">
      <w:pPr>
        <w:pStyle w:val="libNormal"/>
        <w:rPr>
          <w:rtl/>
        </w:rPr>
      </w:pPr>
      <w:r w:rsidRPr="00EC1D72">
        <w:rPr>
          <w:rStyle w:val="libBold2Char"/>
          <w:rtl/>
        </w:rPr>
        <w:t>سادساًَ</w:t>
      </w:r>
      <w:r w:rsidR="00252E6A" w:rsidRPr="00EC1D72">
        <w:rPr>
          <w:rStyle w:val="libBold2Char"/>
          <w:rtl/>
        </w:rPr>
        <w:t>:</w:t>
      </w:r>
      <w:r w:rsidRPr="00252E6A">
        <w:rPr>
          <w:rtl/>
        </w:rPr>
        <w:t xml:space="preserve"> يقول الدكتور </w:t>
      </w:r>
      <w:r w:rsidR="00252E6A" w:rsidRPr="00EC1D72">
        <w:rPr>
          <w:rStyle w:val="libBold2Char"/>
          <w:rtl/>
        </w:rPr>
        <w:t>(</w:t>
      </w:r>
      <w:r w:rsidRPr="00EC1D72">
        <w:rPr>
          <w:rStyle w:val="libBold2Char"/>
          <w:rtl/>
        </w:rPr>
        <w:t>رشدي فكار</w:t>
      </w:r>
      <w:r w:rsidR="00252E6A" w:rsidRPr="00EC1D72">
        <w:rPr>
          <w:rStyle w:val="libBold2Char"/>
          <w:rtl/>
        </w:rPr>
        <w:t>):</w:t>
      </w:r>
      <w:r w:rsidRPr="00252E6A">
        <w:rPr>
          <w:rtl/>
        </w:rPr>
        <w:t xml:space="preserve"> إنّ محاولة المستشرقين تحقيق مخطّطاتهم بالنفاذ من باب السيرة النبويّة</w:t>
      </w:r>
      <w:r w:rsidR="00252E6A">
        <w:rPr>
          <w:rtl/>
        </w:rPr>
        <w:t>،</w:t>
      </w:r>
      <w:r w:rsidRPr="00252E6A">
        <w:rPr>
          <w:rtl/>
        </w:rPr>
        <w:t xml:space="preserve"> والتعامل معها كتراث بشري دنيوي</w:t>
      </w:r>
      <w:r w:rsidR="00252E6A">
        <w:rPr>
          <w:rtl/>
        </w:rPr>
        <w:t>،</w:t>
      </w:r>
      <w:r w:rsidRPr="00252E6A">
        <w:rPr>
          <w:rtl/>
        </w:rPr>
        <w:t xml:space="preserve"> لا كمعتبِر لوحي السماء</w:t>
      </w:r>
      <w:r w:rsidR="00252E6A">
        <w:rPr>
          <w:rtl/>
        </w:rPr>
        <w:t>.</w:t>
      </w:r>
      <w:r w:rsidRPr="00252E6A">
        <w:rPr>
          <w:rtl/>
        </w:rPr>
        <w:t xml:space="preserve"> وقد قام المستشرق </w:t>
      </w:r>
      <w:r w:rsidR="00252E6A">
        <w:rPr>
          <w:rtl/>
        </w:rPr>
        <w:t>(</w:t>
      </w:r>
      <w:r w:rsidRPr="00252E6A">
        <w:rPr>
          <w:rtl/>
        </w:rPr>
        <w:t>جولد صيهر</w:t>
      </w:r>
      <w:r w:rsidR="00252E6A">
        <w:rPr>
          <w:rtl/>
        </w:rPr>
        <w:t>)</w:t>
      </w:r>
      <w:r w:rsidRPr="00252E6A">
        <w:rPr>
          <w:rtl/>
        </w:rPr>
        <w:t xml:space="preserve"> بدور رئيس في التشكيك بصدق السنة النبويّة</w:t>
      </w:r>
      <w:r w:rsidR="00252E6A">
        <w:rPr>
          <w:rtl/>
        </w:rPr>
        <w:t>،</w:t>
      </w:r>
      <w:r w:rsidRPr="00252E6A">
        <w:rPr>
          <w:rtl/>
        </w:rPr>
        <w:t xml:space="preserve"> حيث ادّعى هو وغيره أنّها جُمِعت بعد وفاة النبيّ </w:t>
      </w:r>
      <w:r w:rsidR="00252E6A">
        <w:rPr>
          <w:rtl/>
        </w:rPr>
        <w:t>(</w:t>
      </w:r>
      <w:r w:rsidRPr="00252E6A">
        <w:rPr>
          <w:rtl/>
        </w:rPr>
        <w:t>صلّى الله عليه وآله وسلّم</w:t>
      </w:r>
      <w:r w:rsidR="00252E6A">
        <w:rPr>
          <w:rtl/>
        </w:rPr>
        <w:t>)</w:t>
      </w:r>
      <w:r w:rsidRPr="00252E6A">
        <w:rPr>
          <w:rtl/>
        </w:rPr>
        <w:t xml:space="preserve"> بوقتٍ طويل</w:t>
      </w:r>
      <w:r w:rsidR="00252E6A">
        <w:rPr>
          <w:rtl/>
        </w:rPr>
        <w:t>،</w:t>
      </w:r>
      <w:r w:rsidRPr="00252E6A">
        <w:rPr>
          <w:rtl/>
        </w:rPr>
        <w:t xml:space="preserve"> وهذا يفقدها الكثير من مصداقيّتها</w:t>
      </w:r>
      <w:r w:rsidR="00252E6A">
        <w:rPr>
          <w:rtl/>
        </w:rPr>
        <w:t>،</w:t>
      </w:r>
      <w:r w:rsidRPr="00252E6A">
        <w:rPr>
          <w:rtl/>
        </w:rPr>
        <w:t xml:space="preserve"> بل راح إلى أبعد من ذلك</w:t>
      </w:r>
      <w:r w:rsidR="00252E6A">
        <w:rPr>
          <w:rtl/>
        </w:rPr>
        <w:t>،</w:t>
      </w:r>
      <w:r w:rsidRPr="00252E6A">
        <w:rPr>
          <w:rtl/>
        </w:rPr>
        <w:t xml:space="preserve"> فادّعى أنّ الحديث النبوي هو نتيجة لتطوّر المسلمين</w:t>
      </w:r>
      <w:r w:rsidR="00252E6A">
        <w:rPr>
          <w:rtl/>
        </w:rPr>
        <w:t>.</w:t>
      </w:r>
    </w:p>
    <w:p w:rsidR="00007672" w:rsidRPr="00671643" w:rsidRDefault="00007672" w:rsidP="00007672">
      <w:pPr>
        <w:pStyle w:val="libNormal"/>
        <w:rPr>
          <w:rtl/>
        </w:rPr>
      </w:pPr>
      <w:r w:rsidRPr="00252E6A">
        <w:rPr>
          <w:rtl/>
        </w:rPr>
        <w:t xml:space="preserve">أمّا المستشرق </w:t>
      </w:r>
      <w:r w:rsidR="00252E6A" w:rsidRPr="00EC1D72">
        <w:rPr>
          <w:rStyle w:val="libBold2Char"/>
          <w:rtl/>
        </w:rPr>
        <w:t>(</w:t>
      </w:r>
      <w:r w:rsidRPr="00EC1D72">
        <w:rPr>
          <w:rStyle w:val="libBold2Char"/>
          <w:rtl/>
        </w:rPr>
        <w:t>الفريد غيوم</w:t>
      </w:r>
      <w:r w:rsidR="00252E6A" w:rsidRPr="00EC1D72">
        <w:rPr>
          <w:rStyle w:val="libBold2Char"/>
          <w:rtl/>
        </w:rPr>
        <w:t>)</w:t>
      </w:r>
      <w:r w:rsidRPr="00252E6A">
        <w:rPr>
          <w:rtl/>
        </w:rPr>
        <w:t xml:space="preserve"> في كتابه </w:t>
      </w:r>
      <w:r w:rsidR="00252E6A">
        <w:rPr>
          <w:rtl/>
        </w:rPr>
        <w:t>(</w:t>
      </w:r>
      <w:r w:rsidRPr="00252E6A">
        <w:rPr>
          <w:rtl/>
        </w:rPr>
        <w:t>الحديث في الإسلام</w:t>
      </w:r>
      <w:r w:rsidR="00252E6A">
        <w:rPr>
          <w:rtl/>
        </w:rPr>
        <w:t>)</w:t>
      </w:r>
      <w:r w:rsidRPr="00252E6A">
        <w:rPr>
          <w:rtl/>
        </w:rPr>
        <w:t xml:space="preserve"> والمستشرق </w:t>
      </w:r>
      <w:r w:rsidR="00252E6A" w:rsidRPr="00EC1D72">
        <w:rPr>
          <w:rStyle w:val="libBold2Char"/>
          <w:rtl/>
        </w:rPr>
        <w:t>(</w:t>
      </w:r>
      <w:r w:rsidRPr="00EC1D72">
        <w:rPr>
          <w:rStyle w:val="libBold2Char"/>
          <w:rtl/>
        </w:rPr>
        <w:t>تريثون</w:t>
      </w:r>
      <w:r w:rsidR="00252E6A" w:rsidRPr="00EC1D72">
        <w:rPr>
          <w:rStyle w:val="libBold2Char"/>
          <w:rtl/>
        </w:rPr>
        <w:t>)</w:t>
      </w:r>
      <w:r w:rsidRPr="00252E6A">
        <w:rPr>
          <w:rtl/>
        </w:rPr>
        <w:t xml:space="preserve"> في كتابه </w:t>
      </w:r>
      <w:r w:rsidR="00252E6A">
        <w:rPr>
          <w:rtl/>
        </w:rPr>
        <w:t>(</w:t>
      </w:r>
      <w:r w:rsidRPr="00252E6A">
        <w:rPr>
          <w:rtl/>
        </w:rPr>
        <w:t>الإسلام عقيدة وعمل</w:t>
      </w:r>
      <w:r w:rsidR="00252E6A">
        <w:rPr>
          <w:rtl/>
        </w:rPr>
        <w:t>)،</w:t>
      </w:r>
      <w:r w:rsidRPr="00252E6A">
        <w:rPr>
          <w:rtl/>
        </w:rPr>
        <w:t xml:space="preserve"> فقد حاول كل منهما الطعن في طرق جمع السنة المطهرة</w:t>
      </w:r>
      <w:r w:rsidR="00252E6A">
        <w:rPr>
          <w:rtl/>
        </w:rPr>
        <w:t>،</w:t>
      </w:r>
      <w:r w:rsidRPr="00252E6A">
        <w:rPr>
          <w:rtl/>
        </w:rPr>
        <w:t xml:space="preserve"> زاعمين أنّ السنة النبويّة الصحيحة لم يُكتب لها البقاء</w:t>
      </w:r>
      <w:r w:rsidR="00252E6A">
        <w:rPr>
          <w:rtl/>
        </w:rPr>
        <w:t>؛</w:t>
      </w:r>
      <w:r w:rsidRPr="00252E6A">
        <w:rPr>
          <w:rtl/>
        </w:rPr>
        <w:t xml:space="preserve"> لأنّها لم تدوّن</w:t>
      </w:r>
      <w:r w:rsidR="00252E6A">
        <w:rPr>
          <w:rtl/>
        </w:rPr>
        <w:t>،</w:t>
      </w:r>
      <w:r w:rsidRPr="00252E6A">
        <w:rPr>
          <w:rtl/>
        </w:rPr>
        <w:t xml:space="preserve"> بل كانت تُتناقل شفاهةً بين الأفراد لمدّة قرنين من الزمان</w:t>
      </w:r>
      <w:r w:rsidRPr="00252E6A">
        <w:rPr>
          <w:rStyle w:val="libFootnotenumChar"/>
          <w:rtl/>
        </w:rPr>
        <w:t>(2)</w:t>
      </w:r>
      <w:r w:rsidR="00252E6A" w:rsidRPr="00252E6A">
        <w:rPr>
          <w:rtl/>
        </w:rPr>
        <w:t>.</w:t>
      </w:r>
    </w:p>
    <w:p w:rsidR="00007672" w:rsidRPr="00671643" w:rsidRDefault="00007672" w:rsidP="00007672">
      <w:pPr>
        <w:pStyle w:val="libNormal"/>
        <w:rPr>
          <w:rtl/>
        </w:rPr>
      </w:pPr>
      <w:r w:rsidRPr="00252E6A">
        <w:rPr>
          <w:rtl/>
        </w:rPr>
        <w:t xml:space="preserve">ويشير المستشرق </w:t>
      </w:r>
      <w:r w:rsidR="00252E6A" w:rsidRPr="00EC1D72">
        <w:rPr>
          <w:rStyle w:val="libBold2Char"/>
          <w:rtl/>
        </w:rPr>
        <w:t>(</w:t>
      </w:r>
      <w:r w:rsidRPr="00EC1D72">
        <w:rPr>
          <w:rStyle w:val="libBold2Char"/>
          <w:rtl/>
        </w:rPr>
        <w:t>درمنغهام</w:t>
      </w:r>
      <w:r w:rsidR="00252E6A" w:rsidRPr="00EC1D72">
        <w:rPr>
          <w:rStyle w:val="libBold2Char"/>
          <w:rtl/>
        </w:rPr>
        <w:t>)</w:t>
      </w:r>
      <w:r w:rsidRPr="00252E6A">
        <w:rPr>
          <w:rtl/>
        </w:rPr>
        <w:t xml:space="preserve"> إلى هذه الادّعاءات</w:t>
      </w:r>
      <w:r w:rsidR="00252E6A">
        <w:rPr>
          <w:rtl/>
        </w:rPr>
        <w:t>،</w:t>
      </w:r>
      <w:r w:rsidRPr="00252E6A">
        <w:rPr>
          <w:rtl/>
        </w:rPr>
        <w:t xml:space="preserve"> ويذكر لنا نمطاً آخر منها فيقول</w:t>
      </w:r>
      <w:r w:rsidR="00252E6A">
        <w:rPr>
          <w:rtl/>
        </w:rPr>
        <w:t>:</w:t>
      </w:r>
      <w:r w:rsidRPr="00252E6A">
        <w:rPr>
          <w:rtl/>
        </w:rPr>
        <w:t xml:space="preserve"> </w:t>
      </w:r>
      <w:r w:rsidR="00252E6A">
        <w:rPr>
          <w:rtl/>
        </w:rPr>
        <w:t>(</w:t>
      </w:r>
      <w:r w:rsidRPr="00252E6A">
        <w:rPr>
          <w:rtl/>
        </w:rPr>
        <w:t xml:space="preserve">من المؤسف حقّاً أنْ غالى بعض هؤلاء المتخصّصين - من أمثال </w:t>
      </w:r>
      <w:r w:rsidR="00252E6A">
        <w:rPr>
          <w:rtl/>
        </w:rPr>
        <w:t>(</w:t>
      </w:r>
      <w:r w:rsidRPr="00252E6A">
        <w:rPr>
          <w:rtl/>
        </w:rPr>
        <w:t>موبر</w:t>
      </w:r>
      <w:r w:rsidR="00252E6A">
        <w:rPr>
          <w:rtl/>
        </w:rPr>
        <w:t>)</w:t>
      </w:r>
      <w:r w:rsidRPr="00252E6A">
        <w:rPr>
          <w:rtl/>
        </w:rPr>
        <w:t xml:space="preserve"> و</w:t>
      </w:r>
      <w:r w:rsidR="00252E6A">
        <w:rPr>
          <w:rtl/>
        </w:rPr>
        <w:t>(</w:t>
      </w:r>
      <w:r w:rsidRPr="00252E6A">
        <w:rPr>
          <w:rtl/>
        </w:rPr>
        <w:t>مرجليوث</w:t>
      </w:r>
      <w:r w:rsidR="00252E6A">
        <w:rPr>
          <w:rtl/>
        </w:rPr>
        <w:t>)</w:t>
      </w:r>
      <w:r w:rsidRPr="00252E6A">
        <w:rPr>
          <w:rtl/>
        </w:rPr>
        <w:t xml:space="preserve"> و</w:t>
      </w:r>
      <w:r w:rsidR="00252E6A">
        <w:rPr>
          <w:rtl/>
        </w:rPr>
        <w:t>(</w:t>
      </w:r>
      <w:r w:rsidRPr="00252E6A">
        <w:rPr>
          <w:rtl/>
        </w:rPr>
        <w:t>نولدكه</w:t>
      </w:r>
      <w:r w:rsidR="00252E6A">
        <w:rPr>
          <w:rtl/>
        </w:rPr>
        <w:t>)</w:t>
      </w:r>
      <w:r w:rsidRPr="00252E6A">
        <w:rPr>
          <w:rtl/>
        </w:rPr>
        <w:t xml:space="preserve"> و</w:t>
      </w:r>
      <w:r w:rsidR="00252E6A">
        <w:rPr>
          <w:rtl/>
        </w:rPr>
        <w:t>(</w:t>
      </w:r>
      <w:r w:rsidRPr="00252E6A">
        <w:rPr>
          <w:rtl/>
        </w:rPr>
        <w:t>سبرنجر</w:t>
      </w:r>
      <w:r w:rsidR="00252E6A">
        <w:rPr>
          <w:rtl/>
        </w:rPr>
        <w:t>)</w:t>
      </w:r>
      <w:r w:rsidRPr="00252E6A">
        <w:rPr>
          <w:rtl/>
        </w:rPr>
        <w:t xml:space="preserve"> و</w:t>
      </w:r>
      <w:r w:rsidR="00252E6A">
        <w:rPr>
          <w:rtl/>
        </w:rPr>
        <w:t>(</w:t>
      </w:r>
      <w:r w:rsidRPr="00252E6A">
        <w:rPr>
          <w:rtl/>
        </w:rPr>
        <w:t>دوزي</w:t>
      </w:r>
      <w:r w:rsidR="00252E6A">
        <w:rPr>
          <w:rtl/>
        </w:rPr>
        <w:t>)</w:t>
      </w:r>
      <w:r w:rsidRPr="00252E6A">
        <w:rPr>
          <w:rtl/>
        </w:rPr>
        <w:t xml:space="preserve"> و</w:t>
      </w:r>
      <w:r w:rsidR="00252E6A">
        <w:rPr>
          <w:rtl/>
        </w:rPr>
        <w:t>(</w:t>
      </w:r>
      <w:r w:rsidRPr="00252E6A">
        <w:rPr>
          <w:rtl/>
        </w:rPr>
        <w:t>كيتاني</w:t>
      </w:r>
      <w:r w:rsidR="00252E6A">
        <w:rPr>
          <w:rtl/>
        </w:rPr>
        <w:t>)</w:t>
      </w:r>
      <w:r w:rsidRPr="00252E6A">
        <w:rPr>
          <w:rtl/>
        </w:rPr>
        <w:t xml:space="preserve"> و</w:t>
      </w:r>
      <w:r w:rsidR="00252E6A">
        <w:rPr>
          <w:rtl/>
        </w:rPr>
        <w:t>(</w:t>
      </w:r>
      <w:r w:rsidRPr="00252E6A">
        <w:rPr>
          <w:rtl/>
        </w:rPr>
        <w:t>مارسين</w:t>
      </w:r>
      <w:r w:rsidR="00252E6A">
        <w:rPr>
          <w:rtl/>
        </w:rPr>
        <w:t>)</w:t>
      </w:r>
      <w:r w:rsidRPr="00252E6A">
        <w:rPr>
          <w:rtl/>
        </w:rPr>
        <w:t xml:space="preserve"> و</w:t>
      </w:r>
      <w:r w:rsidR="00252E6A">
        <w:rPr>
          <w:rtl/>
        </w:rPr>
        <w:t>(</w:t>
      </w:r>
      <w:r w:rsidRPr="00252E6A">
        <w:rPr>
          <w:rtl/>
        </w:rPr>
        <w:t>غريم</w:t>
      </w:r>
      <w:r w:rsidR="00252E6A">
        <w:rPr>
          <w:rtl/>
        </w:rPr>
        <w:t>)</w:t>
      </w:r>
      <w:r w:rsidRPr="00252E6A">
        <w:rPr>
          <w:rtl/>
        </w:rPr>
        <w:t xml:space="preserve"> و</w:t>
      </w:r>
      <w:r w:rsidR="00252E6A">
        <w:rPr>
          <w:rtl/>
        </w:rPr>
        <w:t>(</w:t>
      </w:r>
      <w:r w:rsidRPr="00252E6A">
        <w:rPr>
          <w:rtl/>
        </w:rPr>
        <w:t>جولد صيهر</w:t>
      </w:r>
      <w:r w:rsidR="00252E6A">
        <w:rPr>
          <w:rtl/>
        </w:rPr>
        <w:t>)</w:t>
      </w:r>
      <w:r w:rsidRPr="00252E6A">
        <w:rPr>
          <w:rtl/>
        </w:rPr>
        <w:t xml:space="preserve"> و</w:t>
      </w:r>
      <w:r w:rsidR="00252E6A">
        <w:rPr>
          <w:rtl/>
        </w:rPr>
        <w:t>(</w:t>
      </w:r>
      <w:r w:rsidRPr="00252E6A">
        <w:rPr>
          <w:rtl/>
        </w:rPr>
        <w:t>غود فروا</w:t>
      </w:r>
      <w:r w:rsidR="00252E6A">
        <w:rPr>
          <w:rtl/>
        </w:rPr>
        <w:t>)</w:t>
      </w:r>
      <w:r w:rsidRPr="00252E6A">
        <w:rPr>
          <w:rtl/>
        </w:rPr>
        <w:t xml:space="preserve"> وغيرهم - في النقد أحيانا</w:t>
      </w:r>
      <w:r w:rsidR="00252E6A">
        <w:rPr>
          <w:rtl/>
        </w:rPr>
        <w:t>،</w:t>
      </w:r>
      <w:r w:rsidRPr="00252E6A">
        <w:rPr>
          <w:rtl/>
        </w:rPr>
        <w:t xml:space="preserve"> فلم تزل كتبهم عاملَ هدمٍ على الخصوص</w:t>
      </w:r>
      <w:r w:rsidR="00252E6A">
        <w:rPr>
          <w:rtl/>
        </w:rPr>
        <w:t>،</w:t>
      </w:r>
      <w:r w:rsidRPr="00252E6A">
        <w:rPr>
          <w:rtl/>
        </w:rPr>
        <w:t xml:space="preserve"> ومن المُحزن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جب</w:t>
      </w:r>
      <w:r w:rsidR="00252E6A">
        <w:rPr>
          <w:rtl/>
        </w:rPr>
        <w:t>،</w:t>
      </w:r>
      <w:r w:rsidRPr="00671643">
        <w:rPr>
          <w:rtl/>
        </w:rPr>
        <w:t xml:space="preserve"> </w:t>
      </w:r>
      <w:r w:rsidR="00252E6A">
        <w:rPr>
          <w:rtl/>
        </w:rPr>
        <w:t>(</w:t>
      </w:r>
      <w:r w:rsidRPr="00671643">
        <w:rPr>
          <w:rtl/>
        </w:rPr>
        <w:t>المذهب المحمّدي</w:t>
      </w:r>
      <w:r w:rsidR="00252E6A">
        <w:rPr>
          <w:rtl/>
        </w:rPr>
        <w:t>)</w:t>
      </w:r>
      <w:r>
        <w:rPr>
          <w:rtl/>
        </w:rPr>
        <w:t xml:space="preserve"> - </w:t>
      </w:r>
      <w:r w:rsidRPr="00671643">
        <w:rPr>
          <w:rtl/>
        </w:rPr>
        <w:t>ص27</w:t>
      </w:r>
      <w:r>
        <w:rPr>
          <w:rtl/>
        </w:rPr>
        <w:t xml:space="preserve"> - </w:t>
      </w:r>
      <w:r w:rsidRPr="00671643">
        <w:rPr>
          <w:rtl/>
        </w:rPr>
        <w:t>29</w:t>
      </w:r>
      <w:r w:rsidR="00252E6A">
        <w:rPr>
          <w:rtl/>
        </w:rPr>
        <w:t>.</w:t>
      </w:r>
    </w:p>
    <w:p w:rsidR="00007672" w:rsidRPr="00007672" w:rsidRDefault="00007672" w:rsidP="00007672">
      <w:pPr>
        <w:pStyle w:val="libFootnote0"/>
        <w:rPr>
          <w:rtl/>
        </w:rPr>
      </w:pPr>
      <w:r w:rsidRPr="00671643">
        <w:rPr>
          <w:rtl/>
        </w:rPr>
        <w:t>(2) الجندي</w:t>
      </w:r>
      <w:r w:rsidR="00252E6A">
        <w:rPr>
          <w:rtl/>
        </w:rPr>
        <w:t>،</w:t>
      </w:r>
      <w:r w:rsidRPr="00671643">
        <w:rPr>
          <w:rtl/>
        </w:rPr>
        <w:t xml:space="preserve"> أنور</w:t>
      </w:r>
      <w:r>
        <w:rPr>
          <w:rtl/>
        </w:rPr>
        <w:t xml:space="preserve"> - </w:t>
      </w:r>
      <w:r w:rsidR="00252E6A">
        <w:rPr>
          <w:rtl/>
        </w:rPr>
        <w:t>(</w:t>
      </w:r>
      <w:r w:rsidRPr="00671643">
        <w:rPr>
          <w:rtl/>
        </w:rPr>
        <w:t>أبرز أهداف المستشرقين</w:t>
      </w:r>
      <w:r w:rsidR="00252E6A">
        <w:rPr>
          <w:rtl/>
        </w:rPr>
        <w:t>)</w:t>
      </w:r>
      <w:r>
        <w:rPr>
          <w:rtl/>
        </w:rPr>
        <w:t xml:space="preserve"> - </w:t>
      </w:r>
      <w:r w:rsidRPr="00671643">
        <w:rPr>
          <w:rtl/>
        </w:rPr>
        <w:t>مجلّة منار الإسلام</w:t>
      </w:r>
      <w:r>
        <w:rPr>
          <w:rtl/>
        </w:rPr>
        <w:t xml:space="preserve"> - </w:t>
      </w:r>
      <w:r w:rsidRPr="00671643">
        <w:rPr>
          <w:rtl/>
        </w:rPr>
        <w:t>العدد 8 السنة 14.</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ألاّ تزال النتائج التي انتهى إليها المستشرقون سلبيّةً ناقصة...</w:t>
      </w:r>
    </w:p>
    <w:p w:rsidR="00007672" w:rsidRPr="00671643" w:rsidRDefault="00007672" w:rsidP="00007672">
      <w:pPr>
        <w:pStyle w:val="libNormal"/>
        <w:rPr>
          <w:rtl/>
        </w:rPr>
      </w:pPr>
      <w:r w:rsidRPr="00252E6A">
        <w:rPr>
          <w:rtl/>
        </w:rPr>
        <w:t xml:space="preserve">ومن دواعي الأسف أنْ كان الأب </w:t>
      </w:r>
      <w:r w:rsidR="00252E6A" w:rsidRPr="00EC1D72">
        <w:rPr>
          <w:rStyle w:val="libBold2Char"/>
          <w:rtl/>
        </w:rPr>
        <w:t>(</w:t>
      </w:r>
      <w:r w:rsidRPr="00EC1D72">
        <w:rPr>
          <w:rStyle w:val="libBold2Char"/>
          <w:rtl/>
        </w:rPr>
        <w:t>لامانس</w:t>
      </w:r>
      <w:r w:rsidR="00252E6A" w:rsidRPr="00EC1D72">
        <w:rPr>
          <w:rStyle w:val="libBold2Char"/>
          <w:rtl/>
        </w:rPr>
        <w:t>)،</w:t>
      </w:r>
      <w:r w:rsidRPr="00252E6A">
        <w:rPr>
          <w:rtl/>
        </w:rPr>
        <w:t xml:space="preserve"> الذي هو من أشهر المستشرقين المعاصرين من أشدّهم تعصّباً</w:t>
      </w:r>
      <w:r w:rsidR="00252E6A">
        <w:rPr>
          <w:rtl/>
        </w:rPr>
        <w:t>،</w:t>
      </w:r>
      <w:r w:rsidRPr="00252E6A">
        <w:rPr>
          <w:rtl/>
        </w:rPr>
        <w:t xml:space="preserve"> وأنّه شوّه كتبه الرائعة الدقيقة وأفسدها بكرهه للإسلام ونبيّ الإسلام</w:t>
      </w:r>
      <w:r w:rsidR="00252E6A">
        <w:rPr>
          <w:rtl/>
        </w:rPr>
        <w:t>،</w:t>
      </w:r>
      <w:r w:rsidRPr="00252E6A">
        <w:rPr>
          <w:rtl/>
        </w:rPr>
        <w:t xml:space="preserve"> فعند هذا العالِم اليسوعي أنّ الحديث إذا وافق القرآن كان منقولاً عن القرآن</w:t>
      </w:r>
      <w:r w:rsidR="00252E6A">
        <w:rPr>
          <w:rtl/>
        </w:rPr>
        <w:t>،</w:t>
      </w:r>
      <w:r w:rsidRPr="00252E6A">
        <w:rPr>
          <w:rtl/>
        </w:rPr>
        <w:t xml:space="preserve"> فلا أدري كيف يُمكن تأليف التاريخ</w:t>
      </w:r>
      <w:r w:rsidR="00252E6A">
        <w:rPr>
          <w:rtl/>
        </w:rPr>
        <w:t>،</w:t>
      </w:r>
      <w:r w:rsidRPr="00252E6A">
        <w:rPr>
          <w:rtl/>
        </w:rPr>
        <w:t xml:space="preserve"> إذا اقتضى تطابق الدليلين تهادمهما بحكم الضرورة</w:t>
      </w:r>
      <w:r w:rsidR="00252E6A">
        <w:rPr>
          <w:rtl/>
        </w:rPr>
        <w:t>،</w:t>
      </w:r>
      <w:r w:rsidRPr="00252E6A">
        <w:rPr>
          <w:rtl/>
        </w:rPr>
        <w:t xml:space="preserve"> بدلاً من أنْ يؤيّد أحدهما الأخر</w:t>
      </w:r>
      <w:r w:rsidR="00252E6A">
        <w:rPr>
          <w:rtl/>
        </w:rPr>
        <w:t>؟</w:t>
      </w:r>
      <w:r w:rsidRPr="00252E6A">
        <w:rPr>
          <w:rtl/>
        </w:rPr>
        <w:t>)</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والأكثر غرابة هو موقف بعض المستشرقين من القرآن كمصدر أساسي من مصادر السيرة النبويّة</w:t>
      </w:r>
      <w:r w:rsidR="00252E6A">
        <w:rPr>
          <w:rtl/>
        </w:rPr>
        <w:t>،</w:t>
      </w:r>
      <w:r w:rsidRPr="00007672">
        <w:rPr>
          <w:rtl/>
        </w:rPr>
        <w:t xml:space="preserve"> فهم ينفون الكثير من وقائع السيرة إذا لم تكن واردة في القرآن الكريم</w:t>
      </w:r>
      <w:r w:rsidR="00252E6A">
        <w:rPr>
          <w:rtl/>
        </w:rPr>
        <w:t>،</w:t>
      </w:r>
      <w:r w:rsidRPr="00007672">
        <w:rPr>
          <w:rtl/>
        </w:rPr>
        <w:t xml:space="preserve"> وهم بعبارةٍ أُخرى</w:t>
      </w:r>
      <w:r w:rsidR="00252E6A">
        <w:rPr>
          <w:rtl/>
        </w:rPr>
        <w:t>،</w:t>
      </w:r>
      <w:r w:rsidRPr="00007672">
        <w:rPr>
          <w:rtl/>
        </w:rPr>
        <w:t xml:space="preserve"> يريدون أنْ يُوهموا بهذه الحجّة أنّ عمليّة انتقائهم المغرضة لبعض وقائع السيرة</w:t>
      </w:r>
      <w:r w:rsidR="00252E6A">
        <w:rPr>
          <w:rtl/>
        </w:rPr>
        <w:t>،</w:t>
      </w:r>
      <w:r w:rsidRPr="00007672">
        <w:rPr>
          <w:rtl/>
        </w:rPr>
        <w:t xml:space="preserve"> وترك البعض الأخر</w:t>
      </w:r>
      <w:r>
        <w:rPr>
          <w:rtl/>
        </w:rPr>
        <w:t xml:space="preserve"> - </w:t>
      </w:r>
      <w:r w:rsidRPr="00007672">
        <w:rPr>
          <w:rtl/>
        </w:rPr>
        <w:t>بهدف هدم هذه السيرة ونفيها</w:t>
      </w:r>
      <w:r>
        <w:rPr>
          <w:rtl/>
        </w:rPr>
        <w:t xml:space="preserve"> - </w:t>
      </w:r>
      <w:r w:rsidRPr="00007672">
        <w:rPr>
          <w:rtl/>
        </w:rPr>
        <w:t>لم يكن جزافاً</w:t>
      </w:r>
      <w:r w:rsidR="00252E6A">
        <w:rPr>
          <w:rtl/>
        </w:rPr>
        <w:t>،</w:t>
      </w:r>
      <w:r w:rsidRPr="00007672">
        <w:rPr>
          <w:rtl/>
        </w:rPr>
        <w:t xml:space="preserve"> بل كان على أساس الاتّكاء على المصدر الفيصل لدى المسلمين</w:t>
      </w:r>
      <w:r w:rsidR="00252E6A">
        <w:rPr>
          <w:rtl/>
        </w:rPr>
        <w:t>،</w:t>
      </w:r>
      <w:r w:rsidRPr="00007672">
        <w:rPr>
          <w:rtl/>
        </w:rPr>
        <w:t xml:space="preserve"> في بيان حقائق دينهم ونبيّهم</w:t>
      </w:r>
      <w:r w:rsidR="00252E6A">
        <w:rPr>
          <w:rtl/>
        </w:rPr>
        <w:t>.</w:t>
      </w:r>
    </w:p>
    <w:p w:rsidR="00007672" w:rsidRPr="00671643" w:rsidRDefault="00007672" w:rsidP="00007672">
      <w:pPr>
        <w:pStyle w:val="libNormal"/>
        <w:rPr>
          <w:rtl/>
        </w:rPr>
      </w:pPr>
      <w:r w:rsidRPr="00252E6A">
        <w:rPr>
          <w:rtl/>
        </w:rPr>
        <w:t xml:space="preserve">ومن الأمثلة على ذلك ما يدّعيه المستشرق </w:t>
      </w:r>
      <w:r w:rsidR="00252E6A" w:rsidRPr="00EC1D72">
        <w:rPr>
          <w:rStyle w:val="libBold2Char"/>
          <w:rtl/>
        </w:rPr>
        <w:t>(</w:t>
      </w:r>
      <w:r w:rsidRPr="00EC1D72">
        <w:rPr>
          <w:rStyle w:val="libBold2Char"/>
          <w:rtl/>
        </w:rPr>
        <w:t>شبنغلر</w:t>
      </w:r>
      <w:r w:rsidR="00252E6A" w:rsidRPr="00EC1D72">
        <w:rPr>
          <w:rStyle w:val="libBold2Char"/>
          <w:rtl/>
        </w:rPr>
        <w:t>)</w:t>
      </w:r>
      <w:r w:rsidRPr="00252E6A">
        <w:rPr>
          <w:rStyle w:val="libFootnotenumChar"/>
          <w:rtl/>
        </w:rPr>
        <w:t>(2)</w:t>
      </w:r>
      <w:r w:rsidRPr="00252E6A">
        <w:rPr>
          <w:rtl/>
        </w:rPr>
        <w:t xml:space="preserve"> من أنّ اسم النبيّ </w:t>
      </w:r>
      <w:r w:rsidR="00252E6A">
        <w:rPr>
          <w:rtl/>
        </w:rPr>
        <w:t>(</w:t>
      </w:r>
      <w:r w:rsidRPr="00252E6A">
        <w:rPr>
          <w:rtl/>
        </w:rPr>
        <w:t>صلّى الله عليه وآله وسلّم</w:t>
      </w:r>
      <w:r w:rsidR="00252E6A">
        <w:rPr>
          <w:rtl/>
        </w:rPr>
        <w:t>)</w:t>
      </w:r>
      <w:r w:rsidRPr="00252E6A">
        <w:rPr>
          <w:rtl/>
        </w:rPr>
        <w:t xml:space="preserve"> ورد في أربع سوِر من القرآن هي آل عمران والأحزاب ومحمّد والفتح</w:t>
      </w:r>
      <w:r w:rsidR="00252E6A">
        <w:rPr>
          <w:rtl/>
        </w:rPr>
        <w:t>،</w:t>
      </w:r>
      <w:r w:rsidRPr="00252E6A">
        <w:rPr>
          <w:rtl/>
        </w:rPr>
        <w:t xml:space="preserve"> وكلّها سوِر مدنيّة</w:t>
      </w:r>
      <w:r w:rsidR="00252E6A">
        <w:rPr>
          <w:rtl/>
        </w:rPr>
        <w:t>،</w:t>
      </w:r>
      <w:r w:rsidRPr="00252E6A">
        <w:rPr>
          <w:rtl/>
        </w:rPr>
        <w:t xml:space="preserve"> ومِن ثمّ فإنّ لفظة </w:t>
      </w:r>
      <w:r w:rsidR="00252E6A" w:rsidRPr="00EC1D72">
        <w:rPr>
          <w:rStyle w:val="libBold2Char"/>
          <w:rtl/>
        </w:rPr>
        <w:t>(</w:t>
      </w:r>
      <w:r w:rsidRPr="00EC1D72">
        <w:rPr>
          <w:rStyle w:val="libBold2Char"/>
          <w:rtl/>
        </w:rPr>
        <w:t>محمّد</w:t>
      </w:r>
      <w:r w:rsidR="00252E6A" w:rsidRPr="00EC1D72">
        <w:rPr>
          <w:rStyle w:val="libBold2Char"/>
          <w:rtl/>
        </w:rPr>
        <w:t>)</w:t>
      </w:r>
      <w:r w:rsidRPr="00252E6A">
        <w:rPr>
          <w:rtl/>
        </w:rPr>
        <w:t xml:space="preserve"> لم تكن اسم علَم للرسول </w:t>
      </w:r>
      <w:r w:rsidR="00252E6A">
        <w:rPr>
          <w:rtl/>
        </w:rPr>
        <w:t>(</w:t>
      </w:r>
      <w:r w:rsidRPr="00252E6A">
        <w:rPr>
          <w:rtl/>
        </w:rPr>
        <w:t>صلّى الله عليه وآله وسلّم</w:t>
      </w:r>
      <w:r w:rsidR="00252E6A">
        <w:rPr>
          <w:rtl/>
        </w:rPr>
        <w:t>)</w:t>
      </w:r>
      <w:r w:rsidRPr="00252E6A">
        <w:rPr>
          <w:rtl/>
        </w:rPr>
        <w:t xml:space="preserve"> قبل الهجرة</w:t>
      </w:r>
      <w:r w:rsidR="00252E6A">
        <w:rPr>
          <w:rtl/>
        </w:rPr>
        <w:t>،</w:t>
      </w:r>
      <w:r w:rsidRPr="00252E6A">
        <w:rPr>
          <w:rtl/>
        </w:rPr>
        <w:t xml:space="preserve"> وإنّما اتّخذه بتأثير قراءته للإنجيل واتّصاله بالنصارى</w:t>
      </w:r>
      <w:r w:rsidRPr="00252E6A">
        <w:rPr>
          <w:rStyle w:val="libFootnotenumChar"/>
          <w:rtl/>
        </w:rPr>
        <w:t>(3)</w:t>
      </w:r>
      <w:r w:rsidR="00252E6A" w:rsidRPr="00252E6A">
        <w:rPr>
          <w:rtl/>
        </w:rPr>
        <w:t>،</w:t>
      </w:r>
      <w:r w:rsidRPr="00252E6A">
        <w:rPr>
          <w:rtl/>
        </w:rPr>
        <w:t xml:space="preserve"> ومن الأمثلة أيضاً ما أشار إليه المستشرق </w:t>
      </w:r>
      <w:r w:rsidR="00252E6A" w:rsidRPr="00EC1D72">
        <w:rPr>
          <w:rStyle w:val="libBold2Char"/>
          <w:rtl/>
        </w:rPr>
        <w:t>(</w:t>
      </w:r>
      <w:r w:rsidRPr="00EC1D72">
        <w:rPr>
          <w:rStyle w:val="libBold2Char"/>
          <w:rtl/>
        </w:rPr>
        <w:t>إسرائيل</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درمنغهام</w:t>
      </w:r>
      <w:r w:rsidR="00252E6A">
        <w:rPr>
          <w:rtl/>
        </w:rPr>
        <w:t>،</w:t>
      </w:r>
      <w:r w:rsidRPr="00671643">
        <w:rPr>
          <w:rtl/>
        </w:rPr>
        <w:t xml:space="preserve"> إميل</w:t>
      </w:r>
      <w:r>
        <w:rPr>
          <w:rtl/>
        </w:rPr>
        <w:t xml:space="preserve"> - </w:t>
      </w:r>
      <w:r w:rsidR="00252E6A">
        <w:rPr>
          <w:rtl/>
        </w:rPr>
        <w:t>(</w:t>
      </w:r>
      <w:r w:rsidRPr="00671643">
        <w:rPr>
          <w:rtl/>
        </w:rPr>
        <w:t>حياة محمّد</w:t>
      </w:r>
      <w:r w:rsidR="00252E6A">
        <w:rPr>
          <w:rtl/>
        </w:rPr>
        <w:t>)</w:t>
      </w:r>
      <w:r>
        <w:rPr>
          <w:rtl/>
        </w:rPr>
        <w:t xml:space="preserve"> - </w:t>
      </w:r>
      <w:r w:rsidRPr="00671643">
        <w:rPr>
          <w:rtl/>
        </w:rPr>
        <w:t>المقدّمة ص8</w:t>
      </w:r>
      <w:r w:rsidR="00252E6A">
        <w:rPr>
          <w:rtl/>
        </w:rPr>
        <w:t>،</w:t>
      </w:r>
      <w:r w:rsidRPr="00671643">
        <w:rPr>
          <w:rtl/>
        </w:rPr>
        <w:t xml:space="preserve"> 10</w:t>
      </w:r>
      <w:r>
        <w:rPr>
          <w:rtl/>
        </w:rPr>
        <w:t xml:space="preserve"> - </w:t>
      </w:r>
      <w:r w:rsidRPr="00671643">
        <w:rPr>
          <w:rtl/>
        </w:rPr>
        <w:t>11</w:t>
      </w:r>
      <w:r w:rsidR="00252E6A">
        <w:rPr>
          <w:rtl/>
        </w:rPr>
        <w:t>.</w:t>
      </w:r>
    </w:p>
    <w:p w:rsidR="00007672" w:rsidRPr="00007672" w:rsidRDefault="00007672" w:rsidP="00007672">
      <w:pPr>
        <w:pStyle w:val="libFootnote0"/>
        <w:rPr>
          <w:rtl/>
        </w:rPr>
      </w:pPr>
      <w:r w:rsidRPr="00671643">
        <w:rPr>
          <w:rtl/>
        </w:rPr>
        <w:t>(2) شبنغلر</w:t>
      </w:r>
      <w:r w:rsidR="00252E6A">
        <w:rPr>
          <w:rtl/>
        </w:rPr>
        <w:t>،</w:t>
      </w:r>
      <w:r w:rsidRPr="00671643">
        <w:rPr>
          <w:rtl/>
        </w:rPr>
        <w:t xml:space="preserve"> </w:t>
      </w:r>
      <w:r w:rsidR="00252E6A">
        <w:rPr>
          <w:rtl/>
        </w:rPr>
        <w:t>(</w:t>
      </w:r>
      <w:r w:rsidRPr="00671643">
        <w:rPr>
          <w:rtl/>
        </w:rPr>
        <w:t xml:space="preserve">أوزوولد </w:t>
      </w:r>
      <w:r w:rsidRPr="00671643">
        <w:t>Spengler Oswald</w:t>
      </w:r>
      <w:r w:rsidRPr="00671643">
        <w:rPr>
          <w:rtl/>
        </w:rPr>
        <w:t xml:space="preserve"> 1880</w:t>
      </w:r>
      <w:r>
        <w:rPr>
          <w:rtl/>
        </w:rPr>
        <w:t xml:space="preserve"> - </w:t>
      </w:r>
      <w:r w:rsidRPr="00671643">
        <w:rPr>
          <w:rtl/>
        </w:rPr>
        <w:t>1936م</w:t>
      </w:r>
      <w:r w:rsidR="00252E6A">
        <w:rPr>
          <w:rtl/>
        </w:rPr>
        <w:t>):</w:t>
      </w:r>
      <w:r w:rsidRPr="00671643">
        <w:rPr>
          <w:rtl/>
        </w:rPr>
        <w:t xml:space="preserve"> فيلسوف ألماني قال بأنّ الحضارات تولد وتنضج ثمّ تموت كالكائنات الحيّة سَواء بسواء</w:t>
      </w:r>
      <w:r w:rsidR="00252E6A">
        <w:rPr>
          <w:rtl/>
        </w:rPr>
        <w:t>،</w:t>
      </w:r>
      <w:r w:rsidRPr="00671643">
        <w:rPr>
          <w:rtl/>
        </w:rPr>
        <w:t xml:space="preserve"> وأنّ الحضارة الغربيّة المعاصرة هي في طريقها إلى الموت</w:t>
      </w:r>
      <w:r w:rsidR="00252E6A">
        <w:rPr>
          <w:rtl/>
        </w:rPr>
        <w:t>،</w:t>
      </w:r>
      <w:r w:rsidRPr="00671643">
        <w:rPr>
          <w:rtl/>
        </w:rPr>
        <w:t xml:space="preserve"> وبأنّ حضارة أُخرى جديدة من آسيا سوف تحلّ محلّها</w:t>
      </w:r>
      <w:r w:rsidR="00252E6A">
        <w:rPr>
          <w:rtl/>
        </w:rPr>
        <w:t>،</w:t>
      </w:r>
      <w:r w:rsidRPr="00671643">
        <w:rPr>
          <w:rtl/>
        </w:rPr>
        <w:t xml:space="preserve"> أهمّ آثاره</w:t>
      </w:r>
      <w:r w:rsidR="00252E6A">
        <w:rPr>
          <w:rtl/>
        </w:rPr>
        <w:t>:</w:t>
      </w:r>
      <w:r w:rsidRPr="00671643">
        <w:rPr>
          <w:rtl/>
        </w:rPr>
        <w:t xml:space="preserve"> </w:t>
      </w:r>
      <w:r w:rsidR="00252E6A">
        <w:rPr>
          <w:rtl/>
        </w:rPr>
        <w:t>(</w:t>
      </w:r>
      <w:r w:rsidRPr="00671643">
        <w:rPr>
          <w:rtl/>
        </w:rPr>
        <w:t>انحطاط الغرب</w:t>
      </w:r>
      <w:r w:rsidR="00252E6A">
        <w:rPr>
          <w:rtl/>
        </w:rPr>
        <w:t>)</w:t>
      </w:r>
      <w:r w:rsidRPr="00671643">
        <w:rPr>
          <w:rtl/>
        </w:rPr>
        <w:t xml:space="preserve"> وهو يقع في مجلّدين</w:t>
      </w:r>
      <w:r w:rsidR="00252E6A">
        <w:rPr>
          <w:rtl/>
        </w:rPr>
        <w:t>.</w:t>
      </w:r>
    </w:p>
    <w:p w:rsidR="00007672" w:rsidRPr="00007672" w:rsidRDefault="00007672" w:rsidP="00007672">
      <w:pPr>
        <w:pStyle w:val="libFootnote0"/>
        <w:rPr>
          <w:rtl/>
        </w:rPr>
      </w:pPr>
      <w:r w:rsidRPr="00671643">
        <w:rPr>
          <w:rtl/>
        </w:rPr>
        <w:t>عن البعلبكّي</w:t>
      </w:r>
      <w:r w:rsidR="00252E6A">
        <w:rPr>
          <w:rtl/>
        </w:rPr>
        <w:t>،</w:t>
      </w:r>
      <w:r w:rsidRPr="00671643">
        <w:rPr>
          <w:rtl/>
        </w:rPr>
        <w:t xml:space="preserve"> منير</w:t>
      </w:r>
      <w:r>
        <w:rPr>
          <w:rtl/>
        </w:rPr>
        <w:t xml:space="preserve"> - </w:t>
      </w:r>
      <w:r w:rsidRPr="00671643">
        <w:rPr>
          <w:rtl/>
        </w:rPr>
        <w:t>موسوعة المورد م9 ص101</w:t>
      </w:r>
      <w:r w:rsidR="00252E6A">
        <w:rPr>
          <w:rtl/>
        </w:rPr>
        <w:t>.</w:t>
      </w:r>
    </w:p>
    <w:p w:rsidR="00007672" w:rsidRPr="00007672" w:rsidRDefault="00007672" w:rsidP="00007672">
      <w:pPr>
        <w:pStyle w:val="libFootnote0"/>
        <w:rPr>
          <w:rtl/>
        </w:rPr>
      </w:pPr>
      <w:r w:rsidRPr="00671643">
        <w:rPr>
          <w:rtl/>
        </w:rPr>
        <w:t>(3) علي</w:t>
      </w:r>
      <w:r w:rsidR="00252E6A">
        <w:rPr>
          <w:rtl/>
        </w:rPr>
        <w:t>،</w:t>
      </w:r>
      <w:r w:rsidRPr="00671643">
        <w:rPr>
          <w:rtl/>
        </w:rPr>
        <w:t xml:space="preserve"> جواد</w:t>
      </w:r>
      <w:r w:rsidR="00252E6A">
        <w:rPr>
          <w:rtl/>
        </w:rPr>
        <w:t>.</w:t>
      </w:r>
      <w:r w:rsidRPr="00671643">
        <w:rPr>
          <w:rtl/>
        </w:rPr>
        <w:t xml:space="preserve"> </w:t>
      </w:r>
      <w:r w:rsidR="00252E6A">
        <w:rPr>
          <w:rtl/>
        </w:rPr>
        <w:t>(</w:t>
      </w:r>
      <w:r w:rsidRPr="00671643">
        <w:rPr>
          <w:rtl/>
        </w:rPr>
        <w:t>تاريخ العرب في الإسلام</w:t>
      </w:r>
      <w:r w:rsidR="00252E6A">
        <w:rPr>
          <w:rtl/>
        </w:rPr>
        <w:t>)</w:t>
      </w:r>
      <w:r w:rsidRPr="00671643">
        <w:rPr>
          <w:rtl/>
        </w:rPr>
        <w:t xml:space="preserve"> الجزء الأول ص78 وهوامشها</w:t>
      </w:r>
      <w:r w:rsidR="00252E6A">
        <w:rPr>
          <w:rtl/>
        </w:rPr>
        <w:t>،</w:t>
      </w:r>
      <w:r w:rsidRPr="00671643">
        <w:rPr>
          <w:rtl/>
        </w:rPr>
        <w:t xml:space="preserve"> ويمكننا أنْ ننقض على </w:t>
      </w:r>
      <w:r w:rsidR="00252E6A">
        <w:rPr>
          <w:rtl/>
        </w:rPr>
        <w:t>(</w:t>
      </w:r>
      <w:r w:rsidRPr="00671643">
        <w:rPr>
          <w:rtl/>
        </w:rPr>
        <w:t>شبنغلر</w:t>
      </w:r>
      <w:r w:rsidR="00252E6A">
        <w:rPr>
          <w:rtl/>
        </w:rPr>
        <w:t>)</w:t>
      </w:r>
      <w:r w:rsidRPr="00671643">
        <w:rPr>
          <w:rtl/>
        </w:rPr>
        <w:t xml:space="preserve"> هذا فنسأله</w:t>
      </w:r>
      <w:r w:rsidR="00252E6A">
        <w:rPr>
          <w:rtl/>
        </w:rPr>
        <w:t>:</w:t>
      </w:r>
      <w:r w:rsidRPr="00671643">
        <w:rPr>
          <w:rtl/>
        </w:rPr>
        <w:t xml:space="preserve"> إذا كان النبيّ </w:t>
      </w:r>
      <w:r w:rsidR="00252E6A">
        <w:rPr>
          <w:rtl/>
        </w:rPr>
        <w:t>(</w:t>
      </w:r>
      <w:r w:rsidRPr="00671643">
        <w:rPr>
          <w:rtl/>
        </w:rPr>
        <w:t>صلّى الله عليه وآله وسلّم</w:t>
      </w:r>
      <w:r w:rsidR="00252E6A">
        <w:rPr>
          <w:rtl/>
        </w:rPr>
        <w:t>)</w:t>
      </w:r>
      <w:r w:rsidRPr="00671643">
        <w:rPr>
          <w:rtl/>
        </w:rPr>
        <w:t xml:space="preserve"> قد التقط اسم محمّد من خلال قراءته لنبوءات الإنجيل</w:t>
      </w:r>
      <w:r w:rsidR="00252E6A">
        <w:rPr>
          <w:rtl/>
        </w:rPr>
        <w:t>،</w:t>
      </w:r>
      <w:r w:rsidRPr="00671643">
        <w:rPr>
          <w:rtl/>
        </w:rPr>
        <w:t xml:space="preserve"> = فأين إذن </w:t>
      </w:r>
      <w:r w:rsidR="00252E6A">
        <w:rPr>
          <w:rtl/>
        </w:rPr>
        <w:t>(</w:t>
      </w:r>
      <w:r w:rsidRPr="00671643">
        <w:rPr>
          <w:rtl/>
        </w:rPr>
        <w:t>محمّد</w:t>
      </w:r>
      <w:r w:rsidR="00252E6A">
        <w:rPr>
          <w:rtl/>
        </w:rPr>
        <w:t>)</w:t>
      </w:r>
      <w:r w:rsidRPr="00671643">
        <w:rPr>
          <w:rtl/>
        </w:rPr>
        <w:t xml:space="preserve"> الحقيقي الذي بُشر به في كتب النصارى</w:t>
      </w:r>
      <w:r w:rsidR="00252E6A">
        <w:rPr>
          <w:rtl/>
        </w:rPr>
        <w:t>؟</w:t>
      </w:r>
    </w:p>
    <w:p w:rsidR="00007672" w:rsidRDefault="00007672" w:rsidP="004A5321">
      <w:pPr>
        <w:pStyle w:val="libNormal"/>
        <w:rPr>
          <w:rtl/>
        </w:rPr>
      </w:pPr>
      <w:r>
        <w:rPr>
          <w:rtl/>
        </w:rPr>
        <w:br w:type="page"/>
      </w:r>
    </w:p>
    <w:p w:rsidR="00007672" w:rsidRPr="00671643" w:rsidRDefault="00007672" w:rsidP="00007672">
      <w:pPr>
        <w:pStyle w:val="libNormal"/>
        <w:rPr>
          <w:rtl/>
        </w:rPr>
      </w:pPr>
      <w:r w:rsidRPr="00EC1D72">
        <w:rPr>
          <w:rStyle w:val="libBold2Char"/>
          <w:rtl/>
        </w:rPr>
        <w:lastRenderedPageBreak/>
        <w:t>ولفنسون</w:t>
      </w:r>
      <w:r w:rsidR="00252E6A" w:rsidRPr="00EC1D72">
        <w:rPr>
          <w:rStyle w:val="libBold2Char"/>
          <w:rtl/>
        </w:rPr>
        <w:t>)</w:t>
      </w:r>
      <w:r w:rsidRPr="00252E6A">
        <w:rPr>
          <w:rtl/>
        </w:rPr>
        <w:t xml:space="preserve"> - الذي مرّ ذكره - بصدد مهاجمة يهود بني النضير</w:t>
      </w:r>
      <w:r w:rsidR="00252E6A">
        <w:rPr>
          <w:rtl/>
        </w:rPr>
        <w:t>،</w:t>
      </w:r>
      <w:r w:rsidRPr="00252E6A">
        <w:rPr>
          <w:rtl/>
        </w:rPr>
        <w:t xml:space="preserve"> من أنّ مؤرّخي المسلمين يذكرون سبباً آخر لإعلان الحرب على هذه الطائفة اليهوديّة</w:t>
      </w:r>
      <w:r w:rsidR="00252E6A">
        <w:rPr>
          <w:rtl/>
        </w:rPr>
        <w:t>،</w:t>
      </w:r>
      <w:r w:rsidRPr="00252E6A">
        <w:rPr>
          <w:rtl/>
        </w:rPr>
        <w:t xml:space="preserve"> ذلك هو محاولتهم اغتيال الرسول </w:t>
      </w:r>
      <w:r w:rsidR="00252E6A">
        <w:rPr>
          <w:rtl/>
        </w:rPr>
        <w:t>(</w:t>
      </w:r>
      <w:r w:rsidRPr="00252E6A">
        <w:rPr>
          <w:rtl/>
        </w:rPr>
        <w:t>صلّى الله عليه وآله وسلّم</w:t>
      </w:r>
      <w:r w:rsidR="00252E6A">
        <w:rPr>
          <w:rtl/>
        </w:rPr>
        <w:t>).</w:t>
      </w:r>
    </w:p>
    <w:p w:rsidR="00007672" w:rsidRPr="00671643" w:rsidRDefault="00007672" w:rsidP="00007672">
      <w:pPr>
        <w:pStyle w:val="libNormal"/>
        <w:rPr>
          <w:rtl/>
        </w:rPr>
      </w:pPr>
      <w:r w:rsidRPr="00252E6A">
        <w:rPr>
          <w:rtl/>
        </w:rPr>
        <w:t xml:space="preserve">ويدّعي </w:t>
      </w:r>
      <w:r w:rsidR="00252E6A" w:rsidRPr="00EC1D72">
        <w:rPr>
          <w:rStyle w:val="libBold2Char"/>
          <w:rtl/>
        </w:rPr>
        <w:t>(</w:t>
      </w:r>
      <w:r w:rsidRPr="00EC1D72">
        <w:rPr>
          <w:rStyle w:val="libBold2Char"/>
          <w:rtl/>
        </w:rPr>
        <w:t>ولفنسون</w:t>
      </w:r>
      <w:r w:rsidR="00252E6A" w:rsidRPr="00EC1D72">
        <w:rPr>
          <w:rStyle w:val="libBold2Char"/>
          <w:rtl/>
        </w:rPr>
        <w:t>)</w:t>
      </w:r>
      <w:r w:rsidRPr="00252E6A">
        <w:rPr>
          <w:rtl/>
        </w:rPr>
        <w:t xml:space="preserve"> أنّ المستشرقين يقولون بغير ذلك فيقول</w:t>
      </w:r>
      <w:r w:rsidR="00252E6A">
        <w:rPr>
          <w:rtl/>
        </w:rPr>
        <w:t>:</w:t>
      </w:r>
      <w:r w:rsidRPr="00252E6A">
        <w:rPr>
          <w:rtl/>
        </w:rPr>
        <w:t xml:space="preserve"> </w:t>
      </w:r>
      <w:r w:rsidR="00252E6A">
        <w:rPr>
          <w:rtl/>
        </w:rPr>
        <w:t>(</w:t>
      </w:r>
      <w:r w:rsidRPr="00252E6A">
        <w:rPr>
          <w:rtl/>
        </w:rPr>
        <w:t>لكنّ المستشرقين ينكرون صحّة هذه الرواية ويستدلّون على كذبها بعدم وجودِ ذكرٍ لها في سورة الحشر</w:t>
      </w:r>
      <w:r w:rsidR="00252E6A">
        <w:rPr>
          <w:rtl/>
        </w:rPr>
        <w:t>،</w:t>
      </w:r>
      <w:r w:rsidRPr="00252E6A">
        <w:rPr>
          <w:rtl/>
        </w:rPr>
        <w:t xml:space="preserve"> التي نزلت بعد إجلاء بني النضير</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ويُعتبر ما ذكره </w:t>
      </w:r>
      <w:r w:rsidR="00252E6A" w:rsidRPr="00EC1D72">
        <w:rPr>
          <w:rStyle w:val="libBold2Char"/>
          <w:rtl/>
        </w:rPr>
        <w:t>(</w:t>
      </w:r>
      <w:r w:rsidRPr="00EC1D72">
        <w:rPr>
          <w:rStyle w:val="libBold2Char"/>
          <w:rtl/>
        </w:rPr>
        <w:t>مونتغمري وات</w:t>
      </w:r>
      <w:r w:rsidR="00252E6A" w:rsidRPr="00EC1D72">
        <w:rPr>
          <w:rStyle w:val="libBold2Char"/>
          <w:rtl/>
        </w:rPr>
        <w:t>)</w:t>
      </w:r>
      <w:r w:rsidRPr="00252E6A">
        <w:rPr>
          <w:rtl/>
        </w:rPr>
        <w:t xml:space="preserve"> - بصدد تثبيت الشبهات وتكريس الشكوك حول معطيات السيرة النبويّة</w:t>
      </w:r>
      <w:r w:rsidR="00252E6A">
        <w:rPr>
          <w:rtl/>
        </w:rPr>
        <w:t>،</w:t>
      </w:r>
      <w:r w:rsidRPr="00252E6A">
        <w:rPr>
          <w:rtl/>
        </w:rPr>
        <w:t xml:space="preserve"> ومصداقيّتها القدسيّة</w:t>
      </w:r>
      <w:r w:rsidR="00252E6A">
        <w:rPr>
          <w:rtl/>
        </w:rPr>
        <w:t>،</w:t>
      </w:r>
      <w:r w:rsidRPr="00252E6A">
        <w:rPr>
          <w:rtl/>
        </w:rPr>
        <w:t xml:space="preserve"> على أساس الدليل والحجّة القاطعة - قناعاً يقنع به ذلك المنهج الاعتباطي المُغرض</w:t>
      </w:r>
      <w:r w:rsidR="00252E6A">
        <w:rPr>
          <w:rtl/>
        </w:rPr>
        <w:t>؛</w:t>
      </w:r>
      <w:r w:rsidRPr="00252E6A">
        <w:rPr>
          <w:rtl/>
        </w:rPr>
        <w:t xml:space="preserve"> لأنّه هو نفسه لم يلتزم بما قاله</w:t>
      </w:r>
      <w:r w:rsidR="00252E6A">
        <w:rPr>
          <w:rtl/>
        </w:rPr>
        <w:t>،</w:t>
      </w:r>
      <w:r w:rsidRPr="00252E6A">
        <w:rPr>
          <w:rtl/>
        </w:rPr>
        <w:t xml:space="preserve"> وكشف من خلال كتاباته زيف ادّعائه وحقيقة منهجه الكيفي</w:t>
      </w:r>
      <w:r w:rsidR="00252E6A">
        <w:rPr>
          <w:rtl/>
        </w:rPr>
        <w:t>،</w:t>
      </w:r>
      <w:r w:rsidRPr="00252E6A">
        <w:rPr>
          <w:rtl/>
        </w:rPr>
        <w:t xml:space="preserve"> ممّا يجعلنا نتحفّظ من قوله</w:t>
      </w:r>
      <w:r w:rsidR="00252E6A">
        <w:rPr>
          <w:rtl/>
        </w:rPr>
        <w:t>:</w:t>
      </w:r>
      <w:r w:rsidRPr="00252E6A">
        <w:rPr>
          <w:rtl/>
        </w:rPr>
        <w:t xml:space="preserve"> </w:t>
      </w:r>
      <w:r w:rsidR="00252E6A">
        <w:rPr>
          <w:rtl/>
        </w:rPr>
        <w:t>(</w:t>
      </w:r>
      <w:r w:rsidRPr="00252E6A">
        <w:rPr>
          <w:rtl/>
        </w:rPr>
        <w:t xml:space="preserve">إذا أردنا أنْ نصحّح الأغلاط المكتسبة من الماضي بصدد </w:t>
      </w:r>
      <w:r w:rsidR="00252E6A">
        <w:rPr>
          <w:rtl/>
        </w:rPr>
        <w:t>(</w:t>
      </w:r>
      <w:r w:rsidRPr="00252E6A">
        <w:rPr>
          <w:rtl/>
        </w:rPr>
        <w:t>محمّد</w:t>
      </w:r>
      <w:r w:rsidR="00252E6A">
        <w:rPr>
          <w:rtl/>
        </w:rPr>
        <w:t>)،</w:t>
      </w:r>
      <w:r w:rsidRPr="00252E6A">
        <w:rPr>
          <w:rtl/>
        </w:rPr>
        <w:t xml:space="preserve"> فيجب علينا في كلّ حالة من الحالات لا يقوم الدليل القاطع على ضدّها أنْ نتمسّك بصلابة بصدقه</w:t>
      </w:r>
      <w:r w:rsidR="00252E6A">
        <w:rPr>
          <w:rtl/>
        </w:rPr>
        <w:t>،</w:t>
      </w:r>
      <w:r w:rsidRPr="00252E6A">
        <w:rPr>
          <w:rtl/>
        </w:rPr>
        <w:t xml:space="preserve"> ويجب أنْ لا ننسى أيضاً أنّ الدليل القاطع يتطلّب لقبوله أكثر من كونه ممكناً</w:t>
      </w:r>
      <w:r w:rsidR="00252E6A">
        <w:rPr>
          <w:rtl/>
        </w:rPr>
        <w:t>،</w:t>
      </w:r>
      <w:r w:rsidRPr="00252E6A">
        <w:rPr>
          <w:rtl/>
        </w:rPr>
        <w:t xml:space="preserve"> وأنّه في مثل هذا الموضوع يصعب الحصول عليه</w:t>
      </w:r>
      <w:r w:rsidR="00252E6A">
        <w:rPr>
          <w:rtl/>
        </w:rPr>
        <w:t>)</w:t>
      </w:r>
      <w:r w:rsidRPr="00252E6A">
        <w:rPr>
          <w:rStyle w:val="libFootnotenumChar"/>
          <w:rtl/>
        </w:rPr>
        <w:t>(2)</w:t>
      </w:r>
      <w:r w:rsidR="00252E6A">
        <w:rPr>
          <w:rtl/>
        </w:rPr>
        <w:t>.</w:t>
      </w:r>
    </w:p>
    <w:p w:rsidR="00007672" w:rsidRPr="00671643" w:rsidRDefault="00007672" w:rsidP="00007672">
      <w:pPr>
        <w:pStyle w:val="libNormal"/>
        <w:rPr>
          <w:rtl/>
        </w:rPr>
      </w:pPr>
      <w:r w:rsidRPr="00EC1D72">
        <w:rPr>
          <w:rStyle w:val="libBold2Char"/>
          <w:rtl/>
        </w:rPr>
        <w:t>سابعاً</w:t>
      </w:r>
      <w:r w:rsidR="00252E6A" w:rsidRPr="00EC1D72">
        <w:rPr>
          <w:rStyle w:val="libBold2Char"/>
          <w:rtl/>
        </w:rPr>
        <w:t>:</w:t>
      </w:r>
      <w:r w:rsidRPr="00EC1D72">
        <w:rPr>
          <w:rStyle w:val="libBold2Char"/>
          <w:rtl/>
        </w:rPr>
        <w:t xml:space="preserve"> </w:t>
      </w:r>
      <w:r w:rsidRPr="00252E6A">
        <w:rPr>
          <w:rtl/>
        </w:rPr>
        <w:t>الانطلاق من المنطق الوضعي العلماني</w:t>
      </w:r>
      <w:r w:rsidR="00252E6A">
        <w:rPr>
          <w:rtl/>
        </w:rPr>
        <w:t>،</w:t>
      </w:r>
      <w:r w:rsidRPr="00252E6A">
        <w:rPr>
          <w:rtl/>
        </w:rPr>
        <w:t xml:space="preserve"> وطريقة التفكير الأوربيّة في تناول السيرة الشريفة للنبيّ </w:t>
      </w:r>
      <w:r w:rsidR="00252E6A">
        <w:rPr>
          <w:rtl/>
        </w:rPr>
        <w:t>(</w:t>
      </w:r>
      <w:r w:rsidRPr="00252E6A">
        <w:rPr>
          <w:rtl/>
        </w:rPr>
        <w:t>صلّى الله عليه وآله وسلّم</w:t>
      </w:r>
      <w:r w:rsidR="00252E6A">
        <w:rPr>
          <w:rtl/>
        </w:rPr>
        <w:t>)</w:t>
      </w:r>
      <w:r w:rsidRPr="00252E6A">
        <w:rPr>
          <w:rtl/>
        </w:rPr>
        <w:t xml:space="preserve"> وأهل بيته </w:t>
      </w:r>
      <w:r w:rsidR="00252E6A">
        <w:rPr>
          <w:rtl/>
        </w:rPr>
        <w:t>(</w:t>
      </w:r>
      <w:r w:rsidRPr="00252E6A">
        <w:rPr>
          <w:rtl/>
        </w:rPr>
        <w:t>عليهم السلام</w:t>
      </w:r>
      <w:r w:rsidR="00252E6A">
        <w:rPr>
          <w:rtl/>
        </w:rPr>
        <w:t>):</w:t>
      </w:r>
      <w:r w:rsidRPr="00252E6A">
        <w:rPr>
          <w:rtl/>
        </w:rPr>
        <w:t xml:space="preserve"> حاول المستشرقون أنْ يخترقوا السيرة النبويّة</w:t>
      </w:r>
      <w:r w:rsidR="00252E6A">
        <w:rPr>
          <w:rtl/>
        </w:rPr>
        <w:t>،</w:t>
      </w:r>
      <w:r w:rsidRPr="00252E6A">
        <w:rPr>
          <w:rtl/>
        </w:rPr>
        <w:t xml:space="preserve"> ويُخضعوا حياة نبيّ الإسلام </w:t>
      </w:r>
      <w:r w:rsidR="00252E6A">
        <w:rPr>
          <w:rtl/>
        </w:rPr>
        <w:t>(</w:t>
      </w:r>
      <w:r w:rsidRPr="00252E6A">
        <w:rPr>
          <w:rtl/>
        </w:rPr>
        <w:t>محمّد</w:t>
      </w:r>
      <w:r w:rsidR="00252E6A">
        <w:rPr>
          <w:rtl/>
        </w:rPr>
        <w:t>)</w:t>
      </w:r>
      <w:r w:rsidRPr="00252E6A">
        <w:rPr>
          <w:rtl/>
        </w:rPr>
        <w:t xml:space="preserve"> </w:t>
      </w:r>
      <w:r w:rsidR="00252E6A">
        <w:rPr>
          <w:rtl/>
        </w:rPr>
        <w:t>(</w:t>
      </w:r>
      <w:r w:rsidRPr="00252E6A">
        <w:rPr>
          <w:rtl/>
        </w:rPr>
        <w:t>صلّى الله عليه وآله وسلّم</w:t>
      </w:r>
      <w:r w:rsidR="00252E6A">
        <w:rPr>
          <w:rtl/>
        </w:rPr>
        <w:t>)</w:t>
      </w:r>
      <w:r w:rsidRPr="00252E6A">
        <w:rPr>
          <w:rtl/>
        </w:rPr>
        <w:t xml:space="preserve"> وأهل بيته </w:t>
      </w:r>
      <w:r w:rsidR="00252E6A">
        <w:rPr>
          <w:rtl/>
        </w:rPr>
        <w:t>(</w:t>
      </w:r>
      <w:r w:rsidRPr="00252E6A">
        <w:rPr>
          <w:rtl/>
        </w:rPr>
        <w:t>عليهم السلام</w:t>
      </w:r>
      <w:r w:rsidR="00252E6A">
        <w:rPr>
          <w:rtl/>
        </w:rPr>
        <w:t>)</w:t>
      </w:r>
      <w:r w:rsidRPr="00252E6A">
        <w:rPr>
          <w:rtl/>
        </w:rPr>
        <w:t xml:space="preserve"> لعلوم الغربيّين في التربية والسيكولوجيا</w:t>
      </w:r>
      <w:r w:rsidRPr="00252E6A">
        <w:rPr>
          <w:rStyle w:val="libFootnotenumChar"/>
          <w:rtl/>
        </w:rPr>
        <w:t>(3)</w:t>
      </w:r>
      <w:r w:rsidR="00252E6A" w:rsidRPr="00252E6A">
        <w:rPr>
          <w:rtl/>
        </w:rPr>
        <w:t>.</w:t>
      </w:r>
    </w:p>
    <w:p w:rsidR="00007672" w:rsidRPr="00671643" w:rsidRDefault="00007672" w:rsidP="00252E6A">
      <w:pPr>
        <w:pStyle w:val="libNormal"/>
        <w:rPr>
          <w:rtl/>
        </w:rPr>
      </w:pPr>
      <w:r w:rsidRPr="00007672">
        <w:rPr>
          <w:rtl/>
        </w:rPr>
        <w:t>إنّ المنطق الوضعي العلماني والرؤية الأوربيّة في منهج البحث التاريخي أدّى</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ولفنسون</w:t>
      </w:r>
      <w:r w:rsidR="00252E6A">
        <w:rPr>
          <w:rtl/>
        </w:rPr>
        <w:t>،</w:t>
      </w:r>
      <w:r w:rsidRPr="00671643">
        <w:rPr>
          <w:rtl/>
        </w:rPr>
        <w:t xml:space="preserve"> إسرائيل</w:t>
      </w:r>
      <w:r>
        <w:rPr>
          <w:rtl/>
        </w:rPr>
        <w:t xml:space="preserve"> - </w:t>
      </w:r>
      <w:r w:rsidR="00252E6A">
        <w:rPr>
          <w:rtl/>
        </w:rPr>
        <w:t>(</w:t>
      </w:r>
      <w:r w:rsidRPr="00671643">
        <w:rPr>
          <w:rtl/>
        </w:rPr>
        <w:t>تاريخ اليهود في بلاد العرب</w:t>
      </w:r>
      <w:r w:rsidR="00252E6A">
        <w:rPr>
          <w:rtl/>
        </w:rPr>
        <w:t>)</w:t>
      </w:r>
      <w:r>
        <w:rPr>
          <w:rtl/>
        </w:rPr>
        <w:t xml:space="preserve"> - </w:t>
      </w:r>
      <w:r w:rsidRPr="00671643">
        <w:rPr>
          <w:rtl/>
        </w:rPr>
        <w:t>ص135</w:t>
      </w:r>
      <w:r>
        <w:rPr>
          <w:rtl/>
        </w:rPr>
        <w:t xml:space="preserve"> - </w:t>
      </w:r>
      <w:r w:rsidRPr="00671643">
        <w:rPr>
          <w:rtl/>
        </w:rPr>
        <w:t>137</w:t>
      </w:r>
      <w:r w:rsidR="00252E6A">
        <w:rPr>
          <w:rtl/>
        </w:rPr>
        <w:t>.</w:t>
      </w:r>
    </w:p>
    <w:p w:rsidR="00007672" w:rsidRPr="00007672" w:rsidRDefault="00007672" w:rsidP="00007672">
      <w:pPr>
        <w:pStyle w:val="libFootnote0"/>
        <w:rPr>
          <w:rtl/>
        </w:rPr>
      </w:pPr>
      <w:r w:rsidRPr="00671643">
        <w:rPr>
          <w:rtl/>
        </w:rPr>
        <w:t>(2) وات</w:t>
      </w:r>
      <w:r w:rsidR="00252E6A">
        <w:rPr>
          <w:rtl/>
        </w:rPr>
        <w:t>،</w:t>
      </w:r>
      <w:r w:rsidRPr="00671643">
        <w:rPr>
          <w:rtl/>
        </w:rPr>
        <w:t xml:space="preserve"> مونتغمري</w:t>
      </w:r>
      <w:r>
        <w:rPr>
          <w:rtl/>
        </w:rPr>
        <w:t xml:space="preserve"> - </w:t>
      </w:r>
      <w:r w:rsidR="00252E6A">
        <w:rPr>
          <w:rtl/>
        </w:rPr>
        <w:t>(</w:t>
      </w:r>
      <w:r w:rsidRPr="00671643">
        <w:rPr>
          <w:rtl/>
        </w:rPr>
        <w:t>محمّد في مكّة</w:t>
      </w:r>
      <w:r w:rsidR="00252E6A">
        <w:rPr>
          <w:rtl/>
        </w:rPr>
        <w:t>)</w:t>
      </w:r>
      <w:r>
        <w:rPr>
          <w:rtl/>
        </w:rPr>
        <w:t xml:space="preserve"> - </w:t>
      </w:r>
      <w:r w:rsidRPr="00671643">
        <w:rPr>
          <w:rtl/>
        </w:rPr>
        <w:t>ص94</w:t>
      </w:r>
      <w:r w:rsidR="00252E6A">
        <w:rPr>
          <w:rtl/>
        </w:rPr>
        <w:t>.</w:t>
      </w:r>
    </w:p>
    <w:p w:rsidR="00007672" w:rsidRPr="00007672" w:rsidRDefault="00007672" w:rsidP="00007672">
      <w:pPr>
        <w:pStyle w:val="libFootnote0"/>
        <w:rPr>
          <w:rtl/>
        </w:rPr>
      </w:pPr>
      <w:r w:rsidRPr="00671643">
        <w:rPr>
          <w:rtl/>
        </w:rPr>
        <w:t>(3) الجندي</w:t>
      </w:r>
      <w:r w:rsidR="00252E6A">
        <w:rPr>
          <w:rtl/>
        </w:rPr>
        <w:t>،</w:t>
      </w:r>
      <w:r w:rsidRPr="00671643">
        <w:rPr>
          <w:rtl/>
        </w:rPr>
        <w:t xml:space="preserve"> أنور</w:t>
      </w:r>
      <w:r>
        <w:rPr>
          <w:rtl/>
        </w:rPr>
        <w:t xml:space="preserve"> - </w:t>
      </w:r>
      <w:r w:rsidR="00252E6A">
        <w:rPr>
          <w:rtl/>
        </w:rPr>
        <w:t>(</w:t>
      </w:r>
      <w:r w:rsidRPr="00671643">
        <w:rPr>
          <w:rtl/>
        </w:rPr>
        <w:t>أبرز أهداف المستشرقين</w:t>
      </w:r>
      <w:r w:rsidR="00252E6A">
        <w:rPr>
          <w:rtl/>
        </w:rPr>
        <w:t>)</w:t>
      </w:r>
      <w:r>
        <w:rPr>
          <w:rtl/>
        </w:rPr>
        <w:t xml:space="preserve"> - </w:t>
      </w:r>
      <w:r w:rsidRPr="00671643">
        <w:rPr>
          <w:rtl/>
        </w:rPr>
        <w:t>مجلّة منار الإسلام العدد 8</w:t>
      </w:r>
      <w:r>
        <w:rPr>
          <w:rtl/>
        </w:rPr>
        <w:t xml:space="preserve"> - </w:t>
      </w:r>
      <w:r w:rsidRPr="00671643">
        <w:rPr>
          <w:rtl/>
        </w:rPr>
        <w:t>السنة 14</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إلى أنْ تقع مجموعة من المستشرقين في تزوير وتحريف الحقائق التاريخيّة</w:t>
      </w:r>
      <w:r w:rsidR="00252E6A">
        <w:rPr>
          <w:rtl/>
        </w:rPr>
        <w:t>،</w:t>
      </w:r>
      <w:r w:rsidRPr="00007672">
        <w:rPr>
          <w:rtl/>
        </w:rPr>
        <w:t xml:space="preserve"> منها قولهم</w:t>
      </w:r>
      <w:r w:rsidR="00252E6A">
        <w:rPr>
          <w:rtl/>
        </w:rPr>
        <w:t>:</w:t>
      </w:r>
      <w:r w:rsidRPr="00007672">
        <w:rPr>
          <w:rtl/>
        </w:rPr>
        <w:t xml:space="preserve"> </w:t>
      </w:r>
      <w:r w:rsidR="00252E6A">
        <w:rPr>
          <w:rtl/>
        </w:rPr>
        <w:t>(</w:t>
      </w:r>
      <w:r w:rsidRPr="00007672">
        <w:rPr>
          <w:rtl/>
        </w:rPr>
        <w:t xml:space="preserve">إنّ الرسول </w:t>
      </w:r>
      <w:r w:rsidR="00252E6A">
        <w:rPr>
          <w:rtl/>
        </w:rPr>
        <w:t>(</w:t>
      </w:r>
      <w:r w:rsidRPr="00007672">
        <w:rPr>
          <w:rtl/>
        </w:rPr>
        <w:t>صلّى الله عليه وآله وسلّم</w:t>
      </w:r>
      <w:r w:rsidR="00252E6A">
        <w:rPr>
          <w:rtl/>
        </w:rPr>
        <w:t>)</w:t>
      </w:r>
      <w:r w:rsidRPr="00007672">
        <w:rPr>
          <w:rtl/>
        </w:rPr>
        <w:t xml:space="preserve"> لم يكن يخطو خطوةً واحدة</w:t>
      </w:r>
      <w:r w:rsidR="00252E6A">
        <w:rPr>
          <w:rtl/>
        </w:rPr>
        <w:t>،</w:t>
      </w:r>
      <w:r w:rsidRPr="00007672">
        <w:rPr>
          <w:rtl/>
        </w:rPr>
        <w:t xml:space="preserve"> وهو يعلم مسبقاً ما الذي يليها...)</w:t>
      </w:r>
      <w:r w:rsidR="00252E6A">
        <w:rPr>
          <w:rtl/>
        </w:rPr>
        <w:t>،</w:t>
      </w:r>
      <w:r w:rsidRPr="00007672">
        <w:rPr>
          <w:rtl/>
        </w:rPr>
        <w:t xml:space="preserve"> أي إنّه كان يتحرّك وفق ما تمليه عليه الظروف الراهنة من متطلّبات ولوازم</w:t>
      </w:r>
      <w:r w:rsidR="00252E6A">
        <w:rPr>
          <w:rtl/>
        </w:rPr>
        <w:t>،</w:t>
      </w:r>
      <w:r w:rsidRPr="00007672">
        <w:rPr>
          <w:rtl/>
        </w:rPr>
        <w:t xml:space="preserve"> دونما أيّ تخطيط شمولي وأُفقٍ عالمي</w:t>
      </w:r>
      <w:r w:rsidR="00252E6A">
        <w:rPr>
          <w:rtl/>
        </w:rPr>
        <w:t>،</w:t>
      </w:r>
      <w:r w:rsidRPr="00007672">
        <w:rPr>
          <w:rtl/>
        </w:rPr>
        <w:t xml:space="preserve"> كما هو وارد في القرآن الكريم ومتواتر فيما نُقل من السيرة النبويّة</w:t>
      </w:r>
      <w:r w:rsidR="00252E6A">
        <w:rPr>
          <w:rtl/>
        </w:rPr>
        <w:t>.</w:t>
      </w:r>
    </w:p>
    <w:p w:rsidR="00007672" w:rsidRPr="00671643" w:rsidRDefault="00007672" w:rsidP="00007672">
      <w:pPr>
        <w:pStyle w:val="libNormal"/>
        <w:rPr>
          <w:rtl/>
        </w:rPr>
      </w:pPr>
      <w:r w:rsidRPr="00252E6A">
        <w:rPr>
          <w:rtl/>
        </w:rPr>
        <w:t xml:space="preserve">ومن أبرز من تبنّى هذه المقولة هو المستشرق </w:t>
      </w:r>
      <w:r w:rsidR="00252E6A" w:rsidRPr="00EC1D72">
        <w:rPr>
          <w:rStyle w:val="libBold2Char"/>
          <w:rtl/>
        </w:rPr>
        <w:t>(</w:t>
      </w:r>
      <w:r w:rsidRPr="00EC1D72">
        <w:rPr>
          <w:rStyle w:val="libBold2Char"/>
          <w:rtl/>
        </w:rPr>
        <w:t>فلهاوزن</w:t>
      </w:r>
      <w:r w:rsidR="00252E6A" w:rsidRPr="00EC1D72">
        <w:rPr>
          <w:rStyle w:val="libBold2Char"/>
          <w:rtl/>
        </w:rPr>
        <w:t>)</w:t>
      </w:r>
      <w:r w:rsidRPr="00252E6A">
        <w:rPr>
          <w:rtl/>
        </w:rPr>
        <w:t xml:space="preserve"> ومجموعته الاستشراقيّة</w:t>
      </w:r>
      <w:r w:rsidR="00252E6A">
        <w:rPr>
          <w:rtl/>
        </w:rPr>
        <w:t>،</w:t>
      </w:r>
      <w:r w:rsidRPr="00252E6A">
        <w:rPr>
          <w:rtl/>
        </w:rPr>
        <w:t xml:space="preserve"> إذ قالوا بإقليميّة دعوة الرسول </w:t>
      </w:r>
      <w:r w:rsidR="00252E6A">
        <w:rPr>
          <w:rtl/>
        </w:rPr>
        <w:t>(</w:t>
      </w:r>
      <w:r w:rsidRPr="00252E6A">
        <w:rPr>
          <w:rtl/>
        </w:rPr>
        <w:t>صلّى الله عليه وآله وسلّم</w:t>
      </w:r>
      <w:r w:rsidR="00252E6A">
        <w:rPr>
          <w:rtl/>
        </w:rPr>
        <w:t>)</w:t>
      </w:r>
      <w:r w:rsidRPr="00252E6A">
        <w:rPr>
          <w:rtl/>
        </w:rPr>
        <w:t xml:space="preserve"> للإسلام في عصرها المكّي</w:t>
      </w:r>
      <w:r w:rsidR="00252E6A">
        <w:rPr>
          <w:rtl/>
        </w:rPr>
        <w:t>،</w:t>
      </w:r>
      <w:r w:rsidRPr="00252E6A">
        <w:rPr>
          <w:rtl/>
        </w:rPr>
        <w:t xml:space="preserve"> وإنّه لم ينتقل إلى المرحلة العالميّة - في العصر المدني - إلاّ بعد أنْ أتاحت له الظروف ذلك</w:t>
      </w:r>
      <w:r w:rsidR="00252E6A">
        <w:rPr>
          <w:rtl/>
        </w:rPr>
        <w:t>،</w:t>
      </w:r>
      <w:r w:rsidRPr="00252E6A">
        <w:rPr>
          <w:rtl/>
        </w:rPr>
        <w:t xml:space="preserve"> ولم يكن ليفكّر بذلك من قبل</w:t>
      </w:r>
      <w:r w:rsidR="00252E6A">
        <w:rPr>
          <w:rtl/>
        </w:rPr>
        <w:t>.</w:t>
      </w:r>
    </w:p>
    <w:p w:rsidR="00007672" w:rsidRPr="00671643" w:rsidRDefault="00007672" w:rsidP="00007672">
      <w:pPr>
        <w:pStyle w:val="libNormal"/>
        <w:rPr>
          <w:rtl/>
        </w:rPr>
      </w:pPr>
      <w:r w:rsidRPr="00252E6A">
        <w:rPr>
          <w:rtl/>
        </w:rPr>
        <w:t xml:space="preserve">وقد أشار المستشرق </w:t>
      </w:r>
      <w:r w:rsidR="00252E6A" w:rsidRPr="00EC1D72">
        <w:rPr>
          <w:rStyle w:val="libBold2Char"/>
          <w:rtl/>
        </w:rPr>
        <w:t>(</w:t>
      </w:r>
      <w:r w:rsidRPr="00EC1D72">
        <w:rPr>
          <w:rStyle w:val="libBold2Char"/>
          <w:rtl/>
        </w:rPr>
        <w:t>سير توماس أرنولد</w:t>
      </w:r>
      <w:r w:rsidR="00252E6A" w:rsidRPr="00EC1D72">
        <w:rPr>
          <w:rStyle w:val="libBold2Char"/>
          <w:rtl/>
        </w:rPr>
        <w:t>)</w:t>
      </w:r>
      <w:r w:rsidRPr="00252E6A">
        <w:rPr>
          <w:rtl/>
        </w:rPr>
        <w:t xml:space="preserve"> إلى هذه الرؤية الخاطئة لدى زملائهِ بقوله</w:t>
      </w:r>
      <w:r w:rsidR="00252E6A">
        <w:rPr>
          <w:rtl/>
        </w:rPr>
        <w:t>:</w:t>
      </w:r>
      <w:r w:rsidRPr="00252E6A">
        <w:rPr>
          <w:rtl/>
        </w:rPr>
        <w:t xml:space="preserve"> </w:t>
      </w:r>
      <w:r w:rsidR="00252E6A">
        <w:rPr>
          <w:rtl/>
        </w:rPr>
        <w:t>(</w:t>
      </w:r>
      <w:r w:rsidRPr="00252E6A">
        <w:rPr>
          <w:rtl/>
        </w:rPr>
        <w:t>من الغريب أنْ ينكر بعض المؤرّخين أنّ الإسلام قد قُصد به مؤسّسه في بادئ الأمر</w:t>
      </w:r>
      <w:r w:rsidR="00252E6A">
        <w:rPr>
          <w:rtl/>
        </w:rPr>
        <w:t>،</w:t>
      </w:r>
      <w:r w:rsidRPr="00252E6A">
        <w:rPr>
          <w:rtl/>
        </w:rPr>
        <w:t xml:space="preserve"> أنْ يكون ديناً عالميّاً برغم هذه الآيات البيّنات</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وقد سبقَت الإشارة إلى أنّ المستشرق الفرنسي </w:t>
      </w:r>
      <w:r w:rsidR="00252E6A" w:rsidRPr="00EC1D72">
        <w:rPr>
          <w:rStyle w:val="libBold2Char"/>
          <w:rtl/>
        </w:rPr>
        <w:t>(</w:t>
      </w:r>
      <w:r w:rsidRPr="00EC1D72">
        <w:rPr>
          <w:rStyle w:val="libBold2Char"/>
          <w:rtl/>
        </w:rPr>
        <w:t>دينيه</w:t>
      </w:r>
      <w:r w:rsidR="00252E6A" w:rsidRPr="00EC1D72">
        <w:rPr>
          <w:rStyle w:val="libBold2Char"/>
          <w:rtl/>
        </w:rPr>
        <w:t>)،</w:t>
      </w:r>
      <w:r w:rsidRPr="00EC1D72">
        <w:rPr>
          <w:rStyle w:val="libBold2Char"/>
          <w:rtl/>
        </w:rPr>
        <w:t xml:space="preserve"> </w:t>
      </w:r>
      <w:r w:rsidRPr="00252E6A">
        <w:rPr>
          <w:rtl/>
        </w:rPr>
        <w:t>الذي أعلن إسلامه قال في هذا الصدد أيضاً</w:t>
      </w:r>
      <w:r w:rsidR="00252E6A">
        <w:rPr>
          <w:rtl/>
        </w:rPr>
        <w:t>:</w:t>
      </w:r>
      <w:r w:rsidRPr="00252E6A">
        <w:rPr>
          <w:rtl/>
        </w:rPr>
        <w:t xml:space="preserve"> </w:t>
      </w:r>
      <w:r w:rsidR="00252E6A">
        <w:rPr>
          <w:rtl/>
        </w:rPr>
        <w:t>(</w:t>
      </w:r>
      <w:r w:rsidRPr="00252E6A">
        <w:rPr>
          <w:rtl/>
        </w:rPr>
        <w:t>إنّه من المتعذّر إنْ لم يكن من المستحيل</w:t>
      </w:r>
      <w:r w:rsidR="00252E6A">
        <w:rPr>
          <w:rtl/>
        </w:rPr>
        <w:t>،</w:t>
      </w:r>
      <w:r w:rsidRPr="00252E6A">
        <w:rPr>
          <w:rtl/>
        </w:rPr>
        <w:t xml:space="preserve"> أنْ يتجرّد المُستشرقون عن عواطفهم وبيئتهم نزعاتهم المختلفة</w:t>
      </w:r>
      <w:r w:rsidR="00252E6A">
        <w:rPr>
          <w:rtl/>
        </w:rPr>
        <w:t>،</w:t>
      </w:r>
      <w:r w:rsidRPr="00252E6A">
        <w:rPr>
          <w:rtl/>
        </w:rPr>
        <w:t xml:space="preserve"> وإنّهم لذلك قد بلغ تحريفهم لسيرة النبيّ والصحابة مَبلغاً يُخشى على صورتها الحقيقيّة من شدّة التحريف فيها</w:t>
      </w:r>
      <w:r w:rsidR="00252E6A">
        <w:rPr>
          <w:rtl/>
        </w:rPr>
        <w:t>،</w:t>
      </w:r>
      <w:r w:rsidRPr="00252E6A">
        <w:rPr>
          <w:rtl/>
        </w:rPr>
        <w:t xml:space="preserve"> ورغم ما يزعمون من أتباعهم لأساليب النقد البريئة ولقوانين البحث العلمي الجاد</w:t>
      </w:r>
      <w:r w:rsidR="00252E6A">
        <w:rPr>
          <w:rtl/>
        </w:rPr>
        <w:t>،</w:t>
      </w:r>
      <w:r w:rsidRPr="00252E6A">
        <w:rPr>
          <w:rtl/>
        </w:rPr>
        <w:t xml:space="preserve"> فإنّا نلمس من خلال كتاباتهم محمّداً </w:t>
      </w:r>
      <w:r w:rsidR="00252E6A">
        <w:rPr>
          <w:rtl/>
        </w:rPr>
        <w:t>(</w:t>
      </w:r>
      <w:r w:rsidRPr="00252E6A">
        <w:rPr>
          <w:rtl/>
        </w:rPr>
        <w:t>صلّى الله عليه وآله وسلّم</w:t>
      </w:r>
      <w:r w:rsidR="00252E6A">
        <w:rPr>
          <w:rtl/>
        </w:rPr>
        <w:t>)</w:t>
      </w:r>
      <w:r w:rsidRPr="00252E6A">
        <w:rPr>
          <w:rtl/>
        </w:rPr>
        <w:t xml:space="preserve"> يتحدّث بلهجةٍ ألمانيّة إذا كان المؤلّف ألمانيّاً</w:t>
      </w:r>
      <w:r w:rsidR="00252E6A">
        <w:rPr>
          <w:rtl/>
        </w:rPr>
        <w:t>،</w:t>
      </w:r>
      <w:r w:rsidRPr="00252E6A">
        <w:rPr>
          <w:rtl/>
        </w:rPr>
        <w:t xml:space="preserve"> وبلهجةٍ إيطاليّة إذا كان الكاتب إيطاليّاً</w:t>
      </w:r>
      <w:r w:rsidR="00252E6A">
        <w:rPr>
          <w:rtl/>
        </w:rPr>
        <w:t>.</w:t>
      </w:r>
    </w:p>
    <w:p w:rsidR="00007672" w:rsidRPr="00671643" w:rsidRDefault="00007672" w:rsidP="00252E6A">
      <w:pPr>
        <w:pStyle w:val="libNormal"/>
        <w:rPr>
          <w:rtl/>
        </w:rPr>
      </w:pPr>
      <w:r w:rsidRPr="00007672">
        <w:rPr>
          <w:rtl/>
        </w:rPr>
        <w:t xml:space="preserve">وهكذا تتغيّر صورة محمّد </w:t>
      </w:r>
      <w:r w:rsidR="00252E6A">
        <w:rPr>
          <w:rtl/>
        </w:rPr>
        <w:t>(</w:t>
      </w:r>
      <w:r w:rsidRPr="00007672">
        <w:rPr>
          <w:rtl/>
        </w:rPr>
        <w:t>صلّى الله عليه وآله وسلّم</w:t>
      </w:r>
      <w:r w:rsidR="00252E6A">
        <w:rPr>
          <w:rtl/>
        </w:rPr>
        <w:t>)</w:t>
      </w:r>
      <w:r w:rsidRPr="00007672">
        <w:rPr>
          <w:rtl/>
        </w:rPr>
        <w:t xml:space="preserve"> بتغيّر جنسيّة الكاتب</w:t>
      </w:r>
      <w:r w:rsidR="00252E6A">
        <w:rPr>
          <w:rtl/>
        </w:rPr>
        <w:t>،</w:t>
      </w:r>
      <w:r w:rsidRPr="00007672">
        <w:rPr>
          <w:rtl/>
        </w:rPr>
        <w:t xml:space="preserve"> وإذا بحثنا في هذهِ السيرة عن الصورة الصحيحة فأنا لا نكاد نجد لها من أثر</w:t>
      </w:r>
      <w:r w:rsidR="00252E6A">
        <w:rPr>
          <w:rtl/>
        </w:rPr>
        <w:t>.</w:t>
      </w:r>
    </w:p>
    <w:p w:rsidR="00007672" w:rsidRPr="00671643" w:rsidRDefault="00007672" w:rsidP="00252E6A">
      <w:pPr>
        <w:pStyle w:val="libNormal"/>
        <w:rPr>
          <w:rtl/>
        </w:rPr>
      </w:pPr>
      <w:r w:rsidRPr="00007672">
        <w:rPr>
          <w:rtl/>
        </w:rPr>
        <w:t>إنّ المستشرقين يقدّمون لنا صوراً خياليّة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أرنولد</w:t>
      </w:r>
      <w:r w:rsidR="00252E6A">
        <w:rPr>
          <w:rtl/>
        </w:rPr>
        <w:t>،</w:t>
      </w:r>
      <w:r w:rsidRPr="00671643">
        <w:rPr>
          <w:rtl/>
        </w:rPr>
        <w:t xml:space="preserve"> سير توماس</w:t>
      </w:r>
      <w:r>
        <w:rPr>
          <w:rtl/>
        </w:rPr>
        <w:t xml:space="preserve"> - </w:t>
      </w:r>
      <w:r w:rsidR="00252E6A">
        <w:rPr>
          <w:rtl/>
        </w:rPr>
        <w:t>(</w:t>
      </w:r>
      <w:r w:rsidRPr="00671643">
        <w:rPr>
          <w:rtl/>
        </w:rPr>
        <w:t>الدعوة إلى الإسلام</w:t>
      </w:r>
      <w:r w:rsidR="00252E6A">
        <w:rPr>
          <w:rtl/>
        </w:rPr>
        <w:t>)</w:t>
      </w:r>
      <w:r>
        <w:rPr>
          <w:rtl/>
        </w:rPr>
        <w:t xml:space="preserve"> - </w:t>
      </w:r>
      <w:r w:rsidRPr="00671643">
        <w:rPr>
          <w:rtl/>
        </w:rPr>
        <w:t>ص48</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هي أبعد ما تكون عن الحقيقة</w:t>
      </w:r>
      <w:r w:rsidR="00252E6A">
        <w:rPr>
          <w:rtl/>
        </w:rPr>
        <w:t>،</w:t>
      </w:r>
      <w:r w:rsidRPr="00007672">
        <w:rPr>
          <w:rtl/>
        </w:rPr>
        <w:t xml:space="preserve"> إنّها أبعد عن الحقيقة من أشخاص القصص التأريخيّة التي يؤلّفها أمثال </w:t>
      </w:r>
      <w:r w:rsidR="00252E6A">
        <w:rPr>
          <w:rtl/>
        </w:rPr>
        <w:t>(</w:t>
      </w:r>
      <w:r w:rsidRPr="00007672">
        <w:rPr>
          <w:rtl/>
        </w:rPr>
        <w:t>وولتر سكوت</w:t>
      </w:r>
      <w:r w:rsidR="00252E6A">
        <w:rPr>
          <w:rtl/>
        </w:rPr>
        <w:t>)</w:t>
      </w:r>
      <w:r w:rsidRPr="00007672">
        <w:rPr>
          <w:rtl/>
        </w:rPr>
        <w:t xml:space="preserve"> و</w:t>
      </w:r>
      <w:r w:rsidR="00252E6A">
        <w:rPr>
          <w:rtl/>
        </w:rPr>
        <w:t>(</w:t>
      </w:r>
      <w:r w:rsidRPr="00007672">
        <w:rPr>
          <w:rtl/>
        </w:rPr>
        <w:t>الكسندر دوماس</w:t>
      </w:r>
      <w:r w:rsidR="00252E6A">
        <w:rPr>
          <w:rtl/>
        </w:rPr>
        <w:t>).</w:t>
      </w:r>
    </w:p>
    <w:p w:rsidR="00007672" w:rsidRPr="00671643" w:rsidRDefault="00007672" w:rsidP="00252E6A">
      <w:pPr>
        <w:pStyle w:val="libNormal"/>
        <w:rPr>
          <w:rtl/>
        </w:rPr>
      </w:pPr>
      <w:r w:rsidRPr="00007672">
        <w:rPr>
          <w:rtl/>
        </w:rPr>
        <w:t>وذلك أنّ هؤلاء يصوّرون أشخاصا من أبناء قومهم</w:t>
      </w:r>
      <w:r w:rsidR="00252E6A">
        <w:rPr>
          <w:rtl/>
        </w:rPr>
        <w:t>،</w:t>
      </w:r>
      <w:r w:rsidRPr="00007672">
        <w:rPr>
          <w:rtl/>
        </w:rPr>
        <w:t xml:space="preserve"> فليس عليهم إلاّ أنْ يحسبوا حساب اختلاف الأزمنة</w:t>
      </w:r>
      <w:r w:rsidR="00252E6A">
        <w:rPr>
          <w:rtl/>
        </w:rPr>
        <w:t>،</w:t>
      </w:r>
      <w:r w:rsidRPr="00007672">
        <w:rPr>
          <w:rtl/>
        </w:rPr>
        <w:t xml:space="preserve"> أمّا المُستشرقون فلم يمكنهم أنْ يلبسوا الصورة الحقيقيّة لأشخاص السيرة فصوّروهم حسب منطقهم الغربي وخيالهم العصري...)</w:t>
      </w:r>
      <w:r w:rsidR="00252E6A">
        <w:rPr>
          <w:rtl/>
        </w:rPr>
        <w:t>.</w:t>
      </w:r>
    </w:p>
    <w:p w:rsidR="00007672" w:rsidRPr="00671643" w:rsidRDefault="00007672" w:rsidP="00007672">
      <w:pPr>
        <w:pStyle w:val="libNormal"/>
        <w:rPr>
          <w:rtl/>
        </w:rPr>
      </w:pPr>
      <w:r w:rsidRPr="00252E6A">
        <w:rPr>
          <w:rtl/>
        </w:rPr>
        <w:t xml:space="preserve">ولتقريب الفكرة يضرب </w:t>
      </w:r>
      <w:r w:rsidR="00252E6A" w:rsidRPr="00EC1D72">
        <w:rPr>
          <w:rStyle w:val="libBold2Char"/>
          <w:rtl/>
        </w:rPr>
        <w:t>(</w:t>
      </w:r>
      <w:r w:rsidRPr="00EC1D72">
        <w:rPr>
          <w:rStyle w:val="libBold2Char"/>
          <w:rtl/>
        </w:rPr>
        <w:t>دينيه</w:t>
      </w:r>
      <w:r w:rsidR="00252E6A" w:rsidRPr="00EC1D72">
        <w:rPr>
          <w:rStyle w:val="libBold2Char"/>
          <w:rtl/>
        </w:rPr>
        <w:t>)</w:t>
      </w:r>
      <w:r w:rsidRPr="00252E6A">
        <w:rPr>
          <w:rtl/>
        </w:rPr>
        <w:t xml:space="preserve"> مثلاً عكسيّاً</w:t>
      </w:r>
      <w:r w:rsidR="00252E6A">
        <w:rPr>
          <w:rtl/>
        </w:rPr>
        <w:t>:</w:t>
      </w:r>
      <w:r w:rsidRPr="00252E6A">
        <w:rPr>
          <w:rtl/>
        </w:rPr>
        <w:t xml:space="preserve"> </w:t>
      </w:r>
      <w:r w:rsidR="00252E6A">
        <w:rPr>
          <w:rtl/>
        </w:rPr>
        <w:t>(</w:t>
      </w:r>
      <w:r w:rsidRPr="00252E6A">
        <w:rPr>
          <w:rtl/>
        </w:rPr>
        <w:t>ما رأي الأوربيّين في عالم مِن أقصى الصين يتناول المتناقضات</w:t>
      </w:r>
      <w:r w:rsidR="00252E6A">
        <w:rPr>
          <w:rtl/>
        </w:rPr>
        <w:t>،</w:t>
      </w:r>
      <w:r w:rsidRPr="00252E6A">
        <w:rPr>
          <w:rtl/>
        </w:rPr>
        <w:t xml:space="preserve"> التي تكثر عن مؤرّخي الفرنسيّين ويمحصّها بمنطقه الشرقي البعيد</w:t>
      </w:r>
      <w:r w:rsidR="00252E6A">
        <w:rPr>
          <w:rtl/>
        </w:rPr>
        <w:t>،</w:t>
      </w:r>
      <w:r w:rsidRPr="00252E6A">
        <w:rPr>
          <w:rtl/>
        </w:rPr>
        <w:t xml:space="preserve"> ثمّ يهدم قصّة</w:t>
      </w:r>
      <w:r w:rsidRPr="00EC1D72">
        <w:rPr>
          <w:rStyle w:val="libBold2Char"/>
          <w:rtl/>
        </w:rPr>
        <w:t xml:space="preserve"> </w:t>
      </w:r>
      <w:r w:rsidR="00252E6A" w:rsidRPr="00EC1D72">
        <w:rPr>
          <w:rStyle w:val="libBold2Char"/>
          <w:rtl/>
        </w:rPr>
        <w:t>(</w:t>
      </w:r>
      <w:r w:rsidRPr="00EC1D72">
        <w:rPr>
          <w:rStyle w:val="libBold2Char"/>
          <w:rtl/>
        </w:rPr>
        <w:t>الكاردينال ريشيليو</w:t>
      </w:r>
      <w:r w:rsidR="00252E6A" w:rsidRPr="00EC1D72">
        <w:rPr>
          <w:rStyle w:val="libBold2Char"/>
          <w:rtl/>
        </w:rPr>
        <w:t>)</w:t>
      </w:r>
      <w:r w:rsidRPr="00252E6A">
        <w:rPr>
          <w:rStyle w:val="libFootnotenumChar"/>
          <w:rtl/>
        </w:rPr>
        <w:t>(1)</w:t>
      </w:r>
      <w:r w:rsidRPr="00252E6A">
        <w:rPr>
          <w:rtl/>
        </w:rPr>
        <w:t xml:space="preserve"> كما نعرفها ليعيد إلينا ريشيليو آخر له عقليّة كاهن من كهنة بكّين وسماته وطباعه</w:t>
      </w:r>
      <w:r w:rsidR="00252E6A">
        <w:rPr>
          <w:rtl/>
        </w:rPr>
        <w:t>؟</w:t>
      </w:r>
    </w:p>
    <w:p w:rsidR="00007672" w:rsidRPr="00671643" w:rsidRDefault="00007672" w:rsidP="00007672">
      <w:pPr>
        <w:pStyle w:val="libNormal"/>
        <w:rPr>
          <w:rtl/>
        </w:rPr>
      </w:pPr>
      <w:r w:rsidRPr="00252E6A">
        <w:rPr>
          <w:rtl/>
        </w:rPr>
        <w:t>إنّ مستشرقي العصر الحاضر قد انتهوا إلى مثل هذه النتيجة</w:t>
      </w:r>
      <w:r w:rsidR="00252E6A">
        <w:rPr>
          <w:rtl/>
        </w:rPr>
        <w:t>،</w:t>
      </w:r>
      <w:r w:rsidRPr="00252E6A">
        <w:rPr>
          <w:rtl/>
        </w:rPr>
        <w:t xml:space="preserve"> فيما يتعلّق برسمهم الحديث لسيرة الرسول </w:t>
      </w:r>
      <w:r w:rsidR="00252E6A">
        <w:rPr>
          <w:rtl/>
        </w:rPr>
        <w:t>(</w:t>
      </w:r>
      <w:r w:rsidRPr="00252E6A">
        <w:rPr>
          <w:rtl/>
        </w:rPr>
        <w:t>صلّى الله عليه وآله وسلّم</w:t>
      </w:r>
      <w:r w:rsidR="00252E6A">
        <w:rPr>
          <w:rtl/>
        </w:rPr>
        <w:t>)،</w:t>
      </w:r>
      <w:r w:rsidRPr="00252E6A">
        <w:rPr>
          <w:rtl/>
        </w:rPr>
        <w:t xml:space="preserve"> ويُخيّل الينا أنّنا نسمع محمّداً </w:t>
      </w:r>
      <w:r w:rsidR="00252E6A">
        <w:rPr>
          <w:rtl/>
        </w:rPr>
        <w:t>(</w:t>
      </w:r>
      <w:r w:rsidRPr="00252E6A">
        <w:rPr>
          <w:rtl/>
        </w:rPr>
        <w:t>صلّى الله عليه وآله وسلّم</w:t>
      </w:r>
      <w:r w:rsidR="00252E6A">
        <w:rPr>
          <w:rtl/>
        </w:rPr>
        <w:t>)</w:t>
      </w:r>
      <w:r w:rsidRPr="00252E6A">
        <w:rPr>
          <w:rtl/>
        </w:rPr>
        <w:t xml:space="preserve"> يتحدّث في مؤلّفاتهم إمّا باللهجة الألمانيّة أو الانجليزيّة أو الفرنسيّة</w:t>
      </w:r>
      <w:r w:rsidR="00252E6A">
        <w:rPr>
          <w:rtl/>
        </w:rPr>
        <w:t>،</w:t>
      </w:r>
      <w:r w:rsidRPr="00252E6A">
        <w:rPr>
          <w:rtl/>
        </w:rPr>
        <w:t xml:space="preserve"> ولا نتمثّلهُ قط بهذه العقليّة والطباع التي ألصقت به</w:t>
      </w:r>
      <w:r w:rsidR="00252E6A">
        <w:rPr>
          <w:rtl/>
        </w:rPr>
        <w:t>،</w:t>
      </w:r>
      <w:r w:rsidRPr="00252E6A">
        <w:rPr>
          <w:rtl/>
        </w:rPr>
        <w:t xml:space="preserve"> يحدّثُ عُرباً باللغة العربيّة</w:t>
      </w:r>
      <w:r w:rsidR="00252E6A">
        <w:rPr>
          <w:rtl/>
        </w:rPr>
        <w:t>)،</w:t>
      </w:r>
      <w:r w:rsidRPr="00252E6A">
        <w:rPr>
          <w:rtl/>
        </w:rPr>
        <w:t xml:space="preserve"> ويختم هذا المستشرق المسلم كلامه بالقول</w:t>
      </w:r>
      <w:r w:rsidR="00252E6A">
        <w:rPr>
          <w:rtl/>
        </w:rPr>
        <w:t>:</w:t>
      </w:r>
      <w:r w:rsidRPr="00252E6A">
        <w:rPr>
          <w:rtl/>
        </w:rPr>
        <w:t xml:space="preserve"> </w:t>
      </w:r>
      <w:r w:rsidR="00252E6A">
        <w:rPr>
          <w:rtl/>
        </w:rPr>
        <w:t>(</w:t>
      </w:r>
      <w:r w:rsidRPr="00252E6A">
        <w:rPr>
          <w:rtl/>
        </w:rPr>
        <w:t>إنّ صورة نبيّنا الجليلة التي خلّفها المنقولٍ الإسلامي</w:t>
      </w:r>
      <w:r w:rsidR="00252E6A">
        <w:rPr>
          <w:rtl/>
        </w:rPr>
        <w:t>،</w:t>
      </w:r>
      <w:r w:rsidRPr="00252E6A">
        <w:rPr>
          <w:rtl/>
        </w:rPr>
        <w:t xml:space="preserve"> تبدو أجمل وأسمى إذا قيست بهذه الصورة المصطنعة الضئيلة</w:t>
      </w:r>
      <w:r w:rsidR="00252E6A">
        <w:rPr>
          <w:rtl/>
        </w:rPr>
        <w:t>،</w:t>
      </w:r>
      <w:r w:rsidRPr="00252E6A">
        <w:rPr>
          <w:rtl/>
        </w:rPr>
        <w:t xml:space="preserve"> التي صيغت في ظلال المكاتب بجهدٍ جهيد</w:t>
      </w:r>
      <w:r w:rsidR="00252E6A">
        <w:rPr>
          <w:rtl/>
        </w:rPr>
        <w:t>)</w:t>
      </w:r>
      <w:r w:rsidRPr="00252E6A">
        <w:rPr>
          <w:rStyle w:val="libFootnotenumChar"/>
          <w:rtl/>
        </w:rPr>
        <w:t>(2)</w:t>
      </w:r>
      <w:r w:rsidR="00252E6A">
        <w:rPr>
          <w:rtl/>
        </w:rPr>
        <w:t>،</w:t>
      </w:r>
      <w:r w:rsidRPr="00252E6A">
        <w:rPr>
          <w:rtl/>
        </w:rPr>
        <w:t xml:space="preserve"> وأخيرا فإنّ هذا النمط من أنماط النماذج المختارة في العقليّات</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00252E6A">
        <w:rPr>
          <w:rtl/>
        </w:rPr>
        <w:t>(</w:t>
      </w:r>
      <w:r w:rsidRPr="00671643">
        <w:rPr>
          <w:rtl/>
        </w:rPr>
        <w:t>ريشيليو</w:t>
      </w:r>
      <w:r w:rsidR="00252E6A">
        <w:rPr>
          <w:rtl/>
        </w:rPr>
        <w:t>)،</w:t>
      </w:r>
      <w:r w:rsidRPr="00671643">
        <w:rPr>
          <w:rtl/>
        </w:rPr>
        <w:t xml:space="preserve"> آرمان جان دوبليسي </w:t>
      </w:r>
      <w:r w:rsidR="00252E6A">
        <w:rPr>
          <w:rtl/>
        </w:rPr>
        <w:t>(</w:t>
      </w:r>
      <w:r w:rsidRPr="00671643">
        <w:rPr>
          <w:rtl/>
        </w:rPr>
        <w:t>1585</w:t>
      </w:r>
      <w:r>
        <w:rPr>
          <w:rtl/>
        </w:rPr>
        <w:t xml:space="preserve"> - </w:t>
      </w:r>
      <w:r w:rsidRPr="00671643">
        <w:rPr>
          <w:rtl/>
        </w:rPr>
        <w:t>1642م</w:t>
      </w:r>
      <w:r w:rsidR="00252E6A">
        <w:rPr>
          <w:rtl/>
        </w:rPr>
        <w:t>)</w:t>
      </w:r>
      <w:r w:rsidRPr="00671643">
        <w:rPr>
          <w:rtl/>
        </w:rPr>
        <w:t xml:space="preserve"> كاردينال وسياسي فرنسي</w:t>
      </w:r>
      <w:r w:rsidR="00252E6A">
        <w:rPr>
          <w:rtl/>
        </w:rPr>
        <w:t>،</w:t>
      </w:r>
      <w:r w:rsidRPr="00671643">
        <w:rPr>
          <w:rtl/>
        </w:rPr>
        <w:t xml:space="preserve"> كبير وزراء لويس الثالث عشر والحاكم الفعلي لفرنسا </w:t>
      </w:r>
      <w:r w:rsidR="00252E6A">
        <w:rPr>
          <w:rtl/>
        </w:rPr>
        <w:t>(</w:t>
      </w:r>
      <w:r w:rsidRPr="00671643">
        <w:rPr>
          <w:rtl/>
        </w:rPr>
        <w:t>1628</w:t>
      </w:r>
      <w:r>
        <w:rPr>
          <w:rtl/>
        </w:rPr>
        <w:t xml:space="preserve"> - </w:t>
      </w:r>
      <w:r w:rsidRPr="00671643">
        <w:rPr>
          <w:rtl/>
        </w:rPr>
        <w:t>1642م</w:t>
      </w:r>
      <w:r w:rsidR="00252E6A">
        <w:rPr>
          <w:rtl/>
        </w:rPr>
        <w:t>)</w:t>
      </w:r>
      <w:r w:rsidRPr="00671643">
        <w:rPr>
          <w:rtl/>
        </w:rPr>
        <w:t xml:space="preserve"> قضى على نفوذ نبلاء الإقطاع ونفوذ البروتستانت السياسي</w:t>
      </w:r>
      <w:r w:rsidR="00252E6A">
        <w:rPr>
          <w:rtl/>
        </w:rPr>
        <w:t>.</w:t>
      </w:r>
      <w:r w:rsidRPr="00671643">
        <w:rPr>
          <w:rtl/>
        </w:rPr>
        <w:t xml:space="preserve"> سعى إلى إذلال آل هابسبورغ في حرب الأعوام الثلاثين</w:t>
      </w:r>
      <w:r w:rsidR="00252E6A">
        <w:rPr>
          <w:rtl/>
        </w:rPr>
        <w:t>.</w:t>
      </w:r>
      <w:r w:rsidRPr="00671643">
        <w:rPr>
          <w:rtl/>
        </w:rPr>
        <w:t xml:space="preserve"> أجرى إصلاحات ماليّة وعسكريّة وتشريعيّة</w:t>
      </w:r>
      <w:r w:rsidR="00252E6A">
        <w:rPr>
          <w:rtl/>
        </w:rPr>
        <w:t>،</w:t>
      </w:r>
      <w:r w:rsidRPr="00671643">
        <w:rPr>
          <w:rtl/>
        </w:rPr>
        <w:t xml:space="preserve"> وشجّع التجارة</w:t>
      </w:r>
      <w:r w:rsidR="00252E6A">
        <w:rPr>
          <w:rtl/>
        </w:rPr>
        <w:t>،</w:t>
      </w:r>
      <w:r w:rsidRPr="00671643">
        <w:rPr>
          <w:rtl/>
        </w:rPr>
        <w:t xml:space="preserve"> ورعى الفنون</w:t>
      </w:r>
      <w:r w:rsidR="00252E6A">
        <w:rPr>
          <w:rtl/>
        </w:rPr>
        <w:t>،</w:t>
      </w:r>
      <w:r w:rsidRPr="00671643">
        <w:rPr>
          <w:rtl/>
        </w:rPr>
        <w:t xml:space="preserve"> وأنشأ الأكاديميّة الفرنسيّة</w:t>
      </w:r>
      <w:r w:rsidR="00252E6A">
        <w:rPr>
          <w:rtl/>
        </w:rPr>
        <w:t>.</w:t>
      </w:r>
      <w:r w:rsidRPr="00671643">
        <w:rPr>
          <w:rtl/>
        </w:rPr>
        <w:t xml:space="preserve"> عن البعلبكّي</w:t>
      </w:r>
      <w:r w:rsidR="00252E6A">
        <w:rPr>
          <w:rtl/>
        </w:rPr>
        <w:t>،</w:t>
      </w:r>
      <w:r w:rsidRPr="00671643">
        <w:rPr>
          <w:rtl/>
        </w:rPr>
        <w:t xml:space="preserve"> منير</w:t>
      </w:r>
      <w:r>
        <w:rPr>
          <w:rtl/>
        </w:rPr>
        <w:t xml:space="preserve"> - </w:t>
      </w:r>
      <w:r w:rsidR="00252E6A">
        <w:rPr>
          <w:rtl/>
        </w:rPr>
        <w:t>(</w:t>
      </w:r>
      <w:r w:rsidRPr="00671643">
        <w:rPr>
          <w:rtl/>
        </w:rPr>
        <w:t>المورد</w:t>
      </w:r>
      <w:r w:rsidR="00252E6A">
        <w:rPr>
          <w:rtl/>
        </w:rPr>
        <w:t>)</w:t>
      </w:r>
      <w:r>
        <w:rPr>
          <w:rtl/>
        </w:rPr>
        <w:t xml:space="preserve"> - </w:t>
      </w:r>
      <w:r w:rsidRPr="00671643">
        <w:rPr>
          <w:rtl/>
        </w:rPr>
        <w:t>الجزء الثامن</w:t>
      </w:r>
      <w:r>
        <w:rPr>
          <w:rtl/>
        </w:rPr>
        <w:t xml:space="preserve"> - </w:t>
      </w:r>
      <w:r w:rsidRPr="00671643">
        <w:rPr>
          <w:rtl/>
        </w:rPr>
        <w:t>ص150</w:t>
      </w:r>
      <w:r w:rsidR="00252E6A">
        <w:rPr>
          <w:rtl/>
        </w:rPr>
        <w:t>.</w:t>
      </w:r>
    </w:p>
    <w:p w:rsidR="00007672" w:rsidRPr="00007672" w:rsidRDefault="00007672" w:rsidP="00007672">
      <w:pPr>
        <w:pStyle w:val="libFootnote0"/>
        <w:rPr>
          <w:rtl/>
        </w:rPr>
      </w:pPr>
      <w:r w:rsidRPr="00671643">
        <w:rPr>
          <w:rtl/>
        </w:rPr>
        <w:t>(2) دينيه</w:t>
      </w:r>
      <w:r w:rsidR="00252E6A">
        <w:rPr>
          <w:rtl/>
        </w:rPr>
        <w:t>،</w:t>
      </w:r>
      <w:r w:rsidRPr="00671643">
        <w:rPr>
          <w:rtl/>
        </w:rPr>
        <w:t xml:space="preserve"> إيتين</w:t>
      </w:r>
      <w:r>
        <w:rPr>
          <w:rtl/>
        </w:rPr>
        <w:t xml:space="preserve"> - </w:t>
      </w:r>
      <w:r w:rsidR="00252E6A">
        <w:rPr>
          <w:rtl/>
        </w:rPr>
        <w:t>(</w:t>
      </w:r>
      <w:r w:rsidRPr="00671643">
        <w:rPr>
          <w:rtl/>
        </w:rPr>
        <w:t>محمّد رسول الله</w:t>
      </w:r>
      <w:r w:rsidR="00252E6A">
        <w:rPr>
          <w:rtl/>
        </w:rPr>
        <w:t>)</w:t>
      </w:r>
      <w:r>
        <w:rPr>
          <w:rtl/>
        </w:rPr>
        <w:t xml:space="preserve"> - </w:t>
      </w:r>
      <w:r w:rsidRPr="00671643">
        <w:rPr>
          <w:rtl/>
        </w:rPr>
        <w:t>ترجمة عبد الحليم محمود</w:t>
      </w:r>
      <w:r>
        <w:rPr>
          <w:rtl/>
        </w:rPr>
        <w:t xml:space="preserve"> - </w:t>
      </w:r>
      <w:r w:rsidRPr="00671643">
        <w:rPr>
          <w:rtl/>
        </w:rPr>
        <w:t>المقدّمة ص27</w:t>
      </w:r>
      <w:r>
        <w:rPr>
          <w:rtl/>
        </w:rPr>
        <w:t xml:space="preserve"> - </w:t>
      </w:r>
      <w:r w:rsidRPr="00671643">
        <w:rPr>
          <w:rtl/>
        </w:rPr>
        <w:t>28، 43</w:t>
      </w:r>
      <w:r>
        <w:rPr>
          <w:rtl/>
        </w:rPr>
        <w:t xml:space="preserve"> - </w:t>
      </w:r>
      <w:r w:rsidRPr="00671643">
        <w:rPr>
          <w:rtl/>
        </w:rPr>
        <w:t>44</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الاستشراقيّة والمصبّات الموضوعيّة</w:t>
      </w:r>
      <w:r w:rsidR="00252E6A">
        <w:rPr>
          <w:rtl/>
        </w:rPr>
        <w:t>،</w:t>
      </w:r>
      <w:r w:rsidRPr="00007672">
        <w:rPr>
          <w:rtl/>
        </w:rPr>
        <w:t xml:space="preserve"> التي وقع الجهد الاستشراقي عليها</w:t>
      </w:r>
      <w:r w:rsidR="00252E6A">
        <w:rPr>
          <w:rtl/>
        </w:rPr>
        <w:t>،</w:t>
      </w:r>
      <w:r w:rsidRPr="00007672">
        <w:rPr>
          <w:rtl/>
        </w:rPr>
        <w:t xml:space="preserve"> يكشف لنا بوضوح مدى التعصّب والمنهجيّة المغرضة</w:t>
      </w:r>
      <w:r w:rsidR="00252E6A">
        <w:rPr>
          <w:rtl/>
        </w:rPr>
        <w:t>،</w:t>
      </w:r>
      <w:r w:rsidRPr="00007672">
        <w:rPr>
          <w:rtl/>
        </w:rPr>
        <w:t xml:space="preserve"> والدوافع التبشيريّة والاستعماريّة في وقائع الحركة الاستشراقيّة وأعمال المستشرقين</w:t>
      </w:r>
      <w:r w:rsidR="00252E6A">
        <w:rPr>
          <w:rtl/>
        </w:rPr>
        <w:t>،</w:t>
      </w:r>
      <w:r w:rsidRPr="00007672">
        <w:rPr>
          <w:rtl/>
        </w:rPr>
        <w:t xml:space="preserve"> فكانت النتائج التي تمخضّت والمعطيات التي أُفرِزت ذات ثلاثة أبعاد أساسيّة</w:t>
      </w:r>
      <w:r w:rsidR="00252E6A">
        <w:rPr>
          <w:rtl/>
        </w:rPr>
        <w:t>:</w:t>
      </w:r>
    </w:p>
    <w:p w:rsidR="00007672" w:rsidRPr="00671643" w:rsidRDefault="00007672" w:rsidP="00007672">
      <w:pPr>
        <w:pStyle w:val="libNormal"/>
        <w:rPr>
          <w:rtl/>
        </w:rPr>
      </w:pPr>
      <w:r w:rsidRPr="00252E6A">
        <w:rPr>
          <w:rtl/>
        </w:rPr>
        <w:t>ا</w:t>
      </w:r>
      <w:r w:rsidRPr="00EC1D72">
        <w:rPr>
          <w:rStyle w:val="libBold2Char"/>
          <w:rtl/>
        </w:rPr>
        <w:t>لأوّل</w:t>
      </w:r>
      <w:r w:rsidR="00252E6A" w:rsidRPr="00EC1D72">
        <w:rPr>
          <w:rStyle w:val="libBold2Char"/>
          <w:rtl/>
        </w:rPr>
        <w:t>:</w:t>
      </w:r>
      <w:r w:rsidRPr="00252E6A">
        <w:rPr>
          <w:rtl/>
        </w:rPr>
        <w:t xml:space="preserve"> كان بمثابة مسح ميداني للشرق الإسلامي فكريّاً وحضاريّاً</w:t>
      </w:r>
      <w:r w:rsidR="00252E6A">
        <w:rPr>
          <w:rtl/>
        </w:rPr>
        <w:t>.</w:t>
      </w:r>
    </w:p>
    <w:p w:rsidR="00007672" w:rsidRPr="00671643" w:rsidRDefault="00007672" w:rsidP="00007672">
      <w:pPr>
        <w:pStyle w:val="libNormal"/>
        <w:rPr>
          <w:rtl/>
        </w:rPr>
      </w:pPr>
      <w:r w:rsidRPr="00EC1D72">
        <w:rPr>
          <w:rStyle w:val="libBold2Char"/>
          <w:rtl/>
        </w:rPr>
        <w:t>الثاني</w:t>
      </w:r>
      <w:r w:rsidR="00252E6A" w:rsidRPr="00EC1D72">
        <w:rPr>
          <w:rStyle w:val="libBold2Char"/>
          <w:rtl/>
        </w:rPr>
        <w:t>:</w:t>
      </w:r>
      <w:r w:rsidRPr="00252E6A">
        <w:rPr>
          <w:rtl/>
        </w:rPr>
        <w:t xml:space="preserve"> التشويه الموضوعي للفكر الإسلامي والحضارة القائمة عليه</w:t>
      </w:r>
      <w:r w:rsidR="00252E6A">
        <w:rPr>
          <w:rtl/>
        </w:rPr>
        <w:t>،</w:t>
      </w:r>
      <w:r w:rsidRPr="00252E6A">
        <w:rPr>
          <w:rtl/>
        </w:rPr>
        <w:t xml:space="preserve"> بهدف منع تأثّر المجتمع الأوربّي به</w:t>
      </w:r>
      <w:r w:rsidR="00252E6A">
        <w:rPr>
          <w:rtl/>
        </w:rPr>
        <w:t>،</w:t>
      </w:r>
      <w:r w:rsidRPr="00252E6A">
        <w:rPr>
          <w:rtl/>
        </w:rPr>
        <w:t xml:space="preserve"> إضافةً إلى تكوين ارتكاز ذهني عن تخلّف المسلمين وجهلهم المركّب ليكون مبرّراً لاستعمارهم</w:t>
      </w:r>
      <w:r w:rsidR="00252E6A">
        <w:rPr>
          <w:rtl/>
        </w:rPr>
        <w:t>.</w:t>
      </w:r>
    </w:p>
    <w:p w:rsidR="00007672" w:rsidRPr="00671643" w:rsidRDefault="00007672" w:rsidP="00007672">
      <w:pPr>
        <w:pStyle w:val="libNormal"/>
        <w:rPr>
          <w:rtl/>
        </w:rPr>
      </w:pPr>
      <w:r w:rsidRPr="00EC1D72">
        <w:rPr>
          <w:rStyle w:val="libBold2Char"/>
          <w:rtl/>
        </w:rPr>
        <w:t>الثالث</w:t>
      </w:r>
      <w:r w:rsidR="00252E6A" w:rsidRPr="00EC1D72">
        <w:rPr>
          <w:rStyle w:val="libBold2Char"/>
          <w:rtl/>
        </w:rPr>
        <w:t>:</w:t>
      </w:r>
      <w:r w:rsidRPr="00252E6A">
        <w:rPr>
          <w:rtl/>
        </w:rPr>
        <w:t xml:space="preserve"> النيل من العقائد الإسلاميّة </w:t>
      </w:r>
      <w:r w:rsidR="00252E6A">
        <w:rPr>
          <w:rtl/>
        </w:rPr>
        <w:t>(</w:t>
      </w:r>
      <w:r w:rsidRPr="00252E6A">
        <w:rPr>
          <w:rtl/>
        </w:rPr>
        <w:t xml:space="preserve">في القرآن وفي الرسول </w:t>
      </w:r>
      <w:r w:rsidR="00252E6A">
        <w:rPr>
          <w:rtl/>
        </w:rPr>
        <w:t>(</w:t>
      </w:r>
      <w:r w:rsidRPr="00252E6A">
        <w:rPr>
          <w:rtl/>
        </w:rPr>
        <w:t>صلّى الله عليه وآله وسلّم</w:t>
      </w:r>
      <w:r w:rsidR="00252E6A">
        <w:rPr>
          <w:rtl/>
        </w:rPr>
        <w:t>)</w:t>
      </w:r>
      <w:r w:rsidRPr="00252E6A">
        <w:rPr>
          <w:rtl/>
        </w:rPr>
        <w:t xml:space="preserve">... </w:t>
      </w:r>
      <w:r w:rsidRPr="00252E6A">
        <w:rPr>
          <w:rFonts w:hint="cs"/>
          <w:rtl/>
        </w:rPr>
        <w:t>إ</w:t>
      </w:r>
      <w:r w:rsidRPr="00252E6A">
        <w:rPr>
          <w:rtl/>
        </w:rPr>
        <w:t>لخ</w:t>
      </w:r>
      <w:r w:rsidR="00252E6A">
        <w:rPr>
          <w:rtl/>
        </w:rPr>
        <w:t>)،</w:t>
      </w:r>
      <w:r w:rsidRPr="00252E6A">
        <w:rPr>
          <w:rtl/>
        </w:rPr>
        <w:t xml:space="preserve"> وتشويه حقائقها بهدف نفي قدسيّتها من نفوس المسلمين</w:t>
      </w:r>
      <w:r w:rsidR="00252E6A">
        <w:rPr>
          <w:rtl/>
        </w:rPr>
        <w:t>،</w:t>
      </w:r>
      <w:r w:rsidRPr="00252E6A">
        <w:rPr>
          <w:rtl/>
        </w:rPr>
        <w:t xml:space="preserve"> وبذلك يمكن فكّ الارتباط بينهم وبين معتقداتهم</w:t>
      </w:r>
      <w:r w:rsidR="00252E6A">
        <w:rPr>
          <w:rtl/>
        </w:rPr>
        <w:t>،</w:t>
      </w:r>
      <w:r w:rsidRPr="00252E6A">
        <w:rPr>
          <w:rtl/>
        </w:rPr>
        <w:t xml:space="preserve"> ليتم الجانب السلبي من عمليّة التغيير للمجتمعات الإسلاميّة</w:t>
      </w:r>
      <w:r w:rsidR="00252E6A">
        <w:rPr>
          <w:rtl/>
        </w:rPr>
        <w:t>.</w:t>
      </w:r>
    </w:p>
    <w:p w:rsidR="00007672" w:rsidRPr="00671643" w:rsidRDefault="00007672" w:rsidP="00252E6A">
      <w:pPr>
        <w:pStyle w:val="libNormal"/>
        <w:rPr>
          <w:rtl/>
        </w:rPr>
      </w:pPr>
      <w:r w:rsidRPr="00007672">
        <w:rPr>
          <w:rtl/>
        </w:rPr>
        <w:t>وبهذه الأبعاد أو قل المقدّمات الثلاث تتهيّأ الأرضية المناسبة لقيام أوربّا بالغزو التبشيري والاستعماري للشرق الإسلامي فكريّاً وسياسيّاً وعسكريّاً</w:t>
      </w:r>
      <w:r w:rsidR="00252E6A">
        <w:rPr>
          <w:rtl/>
        </w:rPr>
        <w:t>،</w:t>
      </w:r>
      <w:r w:rsidRPr="00007672">
        <w:rPr>
          <w:rtl/>
        </w:rPr>
        <w:t xml:space="preserve"> فيبرز الجانب الايجابي من عمليّة التغيير للمجتمعات الإسلامية إلى الواقع</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127" w:name="61"/>
      <w:bookmarkStart w:id="128" w:name="_Toc494972077"/>
      <w:r w:rsidRPr="00671643">
        <w:rPr>
          <w:rtl/>
        </w:rPr>
        <w:lastRenderedPageBreak/>
        <w:t>الفصل الخامس</w:t>
      </w:r>
      <w:bookmarkEnd w:id="127"/>
      <w:bookmarkEnd w:id="128"/>
    </w:p>
    <w:p w:rsidR="00007672" w:rsidRPr="00EC1D72" w:rsidRDefault="00007672" w:rsidP="00EC1D72">
      <w:pPr>
        <w:pStyle w:val="Heading2Center"/>
        <w:rPr>
          <w:rtl/>
        </w:rPr>
      </w:pPr>
      <w:bookmarkStart w:id="129" w:name="_Toc494972078"/>
      <w:r w:rsidRPr="00671643">
        <w:rPr>
          <w:rtl/>
        </w:rPr>
        <w:t>نماذج من كبار المستشرقين في منهج</w:t>
      </w:r>
      <w:bookmarkEnd w:id="129"/>
    </w:p>
    <w:p w:rsidR="00007672" w:rsidRPr="00EC1D72" w:rsidRDefault="00007672" w:rsidP="00EC1D72">
      <w:pPr>
        <w:pStyle w:val="Heading2Center"/>
        <w:rPr>
          <w:rtl/>
        </w:rPr>
      </w:pPr>
      <w:bookmarkStart w:id="130" w:name="_Toc494972079"/>
      <w:r w:rsidRPr="00671643">
        <w:rPr>
          <w:rtl/>
        </w:rPr>
        <w:t>تناولهم للشّرق الإسلامي</w:t>
      </w:r>
      <w:bookmarkEnd w:id="130"/>
    </w:p>
    <w:p w:rsidR="00007672" w:rsidRPr="00EC1D72" w:rsidRDefault="00007672" w:rsidP="00EC1D72">
      <w:pPr>
        <w:pStyle w:val="libBold1"/>
        <w:rPr>
          <w:rtl/>
        </w:rPr>
      </w:pPr>
      <w:r w:rsidRPr="00671643">
        <w:rPr>
          <w:rtl/>
        </w:rPr>
        <w:t xml:space="preserve">* ارندجان فنسنك </w:t>
      </w:r>
      <w:r w:rsidRPr="00671643">
        <w:t>Arandjan Wensink</w:t>
      </w:r>
    </w:p>
    <w:p w:rsidR="00007672" w:rsidRPr="00EC1D72" w:rsidRDefault="00007672" w:rsidP="00EC1D72">
      <w:pPr>
        <w:pStyle w:val="libBold1"/>
        <w:rPr>
          <w:rtl/>
        </w:rPr>
      </w:pPr>
      <w:r w:rsidRPr="00671643">
        <w:rPr>
          <w:rtl/>
        </w:rPr>
        <w:t xml:space="preserve">* صموئيل زويمر </w:t>
      </w:r>
      <w:r w:rsidRPr="00671643">
        <w:t>Samual Zwemer</w:t>
      </w:r>
    </w:p>
    <w:p w:rsidR="00007672" w:rsidRPr="00EC1D72" w:rsidRDefault="00007672" w:rsidP="00EC1D72">
      <w:pPr>
        <w:pStyle w:val="libBold1"/>
        <w:rPr>
          <w:rtl/>
        </w:rPr>
      </w:pPr>
      <w:r w:rsidRPr="00671643">
        <w:rPr>
          <w:rtl/>
        </w:rPr>
        <w:t xml:space="preserve">* لويس ماسنيون </w:t>
      </w:r>
      <w:r w:rsidRPr="00671643">
        <w:t>Louis Massignon</w:t>
      </w:r>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671643" w:rsidRDefault="00007672" w:rsidP="00252E6A">
      <w:pPr>
        <w:pStyle w:val="libNormal"/>
        <w:rPr>
          <w:rtl/>
        </w:rPr>
      </w:pPr>
      <w:r w:rsidRPr="00007672">
        <w:rPr>
          <w:rtl/>
        </w:rPr>
        <w:lastRenderedPageBreak/>
        <w:t>طيلة قرون وحتّى فترة متأخّرة من القرن العشرين</w:t>
      </w:r>
      <w:r w:rsidR="00252E6A">
        <w:rPr>
          <w:rtl/>
        </w:rPr>
        <w:t>،</w:t>
      </w:r>
      <w:r w:rsidRPr="00007672">
        <w:rPr>
          <w:rtl/>
        </w:rPr>
        <w:t xml:space="preserve"> لم تتعرّف الشعوب الغربيّة على الشرق الإسلامي</w:t>
      </w:r>
      <w:r w:rsidR="00252E6A">
        <w:rPr>
          <w:rtl/>
        </w:rPr>
        <w:t>،</w:t>
      </w:r>
      <w:r w:rsidRPr="00007672">
        <w:rPr>
          <w:rtl/>
        </w:rPr>
        <w:t xml:space="preserve"> من خلال مصادره الخاصّة وتراثه المباشر</w:t>
      </w:r>
      <w:r w:rsidR="00252E6A">
        <w:rPr>
          <w:rtl/>
        </w:rPr>
        <w:t>،</w:t>
      </w:r>
      <w:r w:rsidRPr="00007672">
        <w:rPr>
          <w:rtl/>
        </w:rPr>
        <w:t xml:space="preserve"> وإنّما عرفوه من خلال رجال متخصّصين</w:t>
      </w:r>
      <w:r w:rsidR="00252E6A">
        <w:rPr>
          <w:rtl/>
        </w:rPr>
        <w:t>،</w:t>
      </w:r>
      <w:r w:rsidRPr="00007672">
        <w:rPr>
          <w:rtl/>
        </w:rPr>
        <w:t xml:space="preserve"> وعلى رأسهم المستشرقون الذين جالوا بلدان الشرق الإسلامي</w:t>
      </w:r>
      <w:r w:rsidR="00252E6A">
        <w:rPr>
          <w:rtl/>
        </w:rPr>
        <w:t>،</w:t>
      </w:r>
      <w:r w:rsidRPr="00007672">
        <w:rPr>
          <w:rtl/>
        </w:rPr>
        <w:t xml:space="preserve"> وسجّلوا مشاهداتهم الحسيّة من الواقع</w:t>
      </w:r>
      <w:r w:rsidR="00252E6A">
        <w:rPr>
          <w:rtl/>
        </w:rPr>
        <w:t>،</w:t>
      </w:r>
      <w:r w:rsidRPr="00007672">
        <w:rPr>
          <w:rtl/>
        </w:rPr>
        <w:t xml:space="preserve"> ونقلوا إلى جامعاتهم ومعاهدهم الآلاف من الكتب والمصادر والوثائق</w:t>
      </w:r>
      <w:r w:rsidR="00252E6A">
        <w:rPr>
          <w:rtl/>
        </w:rPr>
        <w:t>،</w:t>
      </w:r>
      <w:r w:rsidRPr="00007672">
        <w:rPr>
          <w:rtl/>
        </w:rPr>
        <w:t xml:space="preserve"> وأخضعوها للدرس والتحليل</w:t>
      </w:r>
      <w:r w:rsidR="00252E6A">
        <w:rPr>
          <w:rtl/>
        </w:rPr>
        <w:t>.</w:t>
      </w:r>
    </w:p>
    <w:p w:rsidR="00007672" w:rsidRPr="00671643" w:rsidRDefault="00007672" w:rsidP="00252E6A">
      <w:pPr>
        <w:pStyle w:val="libNormal"/>
        <w:rPr>
          <w:rtl/>
        </w:rPr>
      </w:pPr>
      <w:r w:rsidRPr="00007672">
        <w:rPr>
          <w:rtl/>
        </w:rPr>
        <w:t>وعلى أساس من خلفيّاتهم الغربيّة ومنطقهم العلماني وشعورهم الاستعدائي لكلّ ما ينتمي للإسلام فكراً ومجتمعاً</w:t>
      </w:r>
      <w:r w:rsidR="00252E6A">
        <w:rPr>
          <w:rtl/>
        </w:rPr>
        <w:t>،</w:t>
      </w:r>
      <w:r w:rsidRPr="00007672">
        <w:rPr>
          <w:rtl/>
        </w:rPr>
        <w:t xml:space="preserve"> واستهدافهم المتناغم مع التطلّعات الاستعماريّة لدول الغرب</w:t>
      </w:r>
      <w:r w:rsidR="00252E6A">
        <w:rPr>
          <w:rtl/>
        </w:rPr>
        <w:t>،</w:t>
      </w:r>
      <w:r w:rsidRPr="00007672">
        <w:rPr>
          <w:rtl/>
        </w:rPr>
        <w:t xml:space="preserve"> صوّروا الإسلام ومجتمعه للغربيّين</w:t>
      </w:r>
      <w:r w:rsidR="00252E6A">
        <w:rPr>
          <w:rtl/>
        </w:rPr>
        <w:t>،</w:t>
      </w:r>
      <w:r w:rsidRPr="00007672">
        <w:rPr>
          <w:rtl/>
        </w:rPr>
        <w:t xml:space="preserve"> بل طرحوه لأُمم العالم وشعوبه بثوبٍ جديد نسجته عقولُهم على ضوء نظريّتهم وخلفيّاتهم تلك</w:t>
      </w:r>
      <w:r w:rsidR="00252E6A">
        <w:rPr>
          <w:rtl/>
        </w:rPr>
        <w:t>،</w:t>
      </w:r>
      <w:r w:rsidRPr="00007672">
        <w:rPr>
          <w:rtl/>
        </w:rPr>
        <w:t xml:space="preserve"> فخرج مشوّهاً في حقيقته</w:t>
      </w:r>
      <w:r w:rsidR="00252E6A">
        <w:rPr>
          <w:rtl/>
        </w:rPr>
        <w:t>،</w:t>
      </w:r>
      <w:r w:rsidRPr="00007672">
        <w:rPr>
          <w:rtl/>
        </w:rPr>
        <w:t xml:space="preserve"> مزيّناً بأثوابِ التحديث وبريق التقدّم الزائف</w:t>
      </w:r>
      <w:r w:rsidR="00252E6A">
        <w:rPr>
          <w:rtl/>
        </w:rPr>
        <w:t>،</w:t>
      </w:r>
      <w:r w:rsidRPr="00007672">
        <w:rPr>
          <w:rtl/>
        </w:rPr>
        <w:t xml:space="preserve"> حتّى أصبحت كتبهم ومؤلّفاتهم عن الشرق الإسلامي هي المصادر الأساسيّة</w:t>
      </w:r>
      <w:r w:rsidR="00252E6A">
        <w:rPr>
          <w:rtl/>
        </w:rPr>
        <w:t>،</w:t>
      </w:r>
      <w:r w:rsidRPr="00007672">
        <w:rPr>
          <w:rtl/>
        </w:rPr>
        <w:t xml:space="preserve"> ومراجع التعريف والدراسة الوحيدة تقريباً للشرق الإسلامي في جميع معاهد وجامعات الغرب</w:t>
      </w:r>
      <w:r w:rsidR="00252E6A">
        <w:rPr>
          <w:rtl/>
        </w:rPr>
        <w:t>،</w:t>
      </w:r>
      <w:r w:rsidRPr="00007672">
        <w:rPr>
          <w:rtl/>
        </w:rPr>
        <w:t xml:space="preserve"> بل وأغلب الجامعات التي أُنشئت على المنهج الغربي في أنحاء العالم</w:t>
      </w:r>
      <w:r w:rsidR="00252E6A">
        <w:rPr>
          <w:rtl/>
        </w:rPr>
        <w:t>.</w:t>
      </w:r>
    </w:p>
    <w:p w:rsidR="00007672" w:rsidRPr="00671643" w:rsidRDefault="00007672" w:rsidP="00252E6A">
      <w:pPr>
        <w:pStyle w:val="libNormal"/>
        <w:rPr>
          <w:rtl/>
        </w:rPr>
      </w:pPr>
      <w:r w:rsidRPr="00007672">
        <w:rPr>
          <w:rtl/>
        </w:rPr>
        <w:t>وفي سبيل تسليط الضوء على هذه الحقيقة</w:t>
      </w:r>
      <w:r w:rsidR="00252E6A">
        <w:rPr>
          <w:rtl/>
        </w:rPr>
        <w:t>،</w:t>
      </w:r>
      <w:r w:rsidRPr="00007672">
        <w:rPr>
          <w:rtl/>
        </w:rPr>
        <w:t xml:space="preserve"> رأينا أنْ ندرس منهج تفكير وطريقة تناول نماذج من رجال الغرب</w:t>
      </w:r>
      <w:r w:rsidR="00252E6A">
        <w:rPr>
          <w:rtl/>
        </w:rPr>
        <w:t>،</w:t>
      </w:r>
      <w:r w:rsidRPr="00007672">
        <w:rPr>
          <w:rtl/>
        </w:rPr>
        <w:t xml:space="preserve"> تُعتبر من أكبر مَن تصدّى لدراسة الشرق الإسلامي وتعريفه</w:t>
      </w:r>
      <w:r w:rsidR="00252E6A">
        <w:rPr>
          <w:rtl/>
        </w:rPr>
        <w:t>،</w:t>
      </w:r>
      <w:r w:rsidRPr="00007672">
        <w:rPr>
          <w:rtl/>
        </w:rPr>
        <w:t xml:space="preserve"> والعمل على أرضه وفي وسط مجتمعاته</w:t>
      </w:r>
      <w:r w:rsidR="00252E6A">
        <w:rPr>
          <w:rtl/>
        </w:rPr>
        <w:t>،</w:t>
      </w:r>
      <w:r w:rsidRPr="00007672">
        <w:rPr>
          <w:rtl/>
        </w:rPr>
        <w:t xml:space="preserve"> ولا يمكننا أنْ نخرج عن دائرة المستشرقين في هذه النماذج</w:t>
      </w:r>
      <w:r w:rsidR="00252E6A">
        <w:rPr>
          <w:rtl/>
        </w:rPr>
        <w:t>؛</w:t>
      </w:r>
      <w:r w:rsidRPr="00007672">
        <w:rPr>
          <w:rtl/>
        </w:rPr>
        <w:t xml:space="preserve"> لأنّهم هُم وحدهم الذين تتوفّر فيهم خصائص الشموليّة والتخصّص في مثل هذه الدراسات</w:t>
      </w:r>
      <w:r w:rsidR="00252E6A">
        <w:rPr>
          <w:rtl/>
        </w:rPr>
        <w:t>،</w:t>
      </w:r>
      <w:r w:rsidRPr="00007672">
        <w:rPr>
          <w:rtl/>
        </w:rPr>
        <w:t xml:space="preserve"> خصوصاً وأنّ كبارهم هم أصحاب</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مدارس متميّزة ورائدة في مجال دراسة الشرق الإسلامي إيديولوجيّاً واجتماعيّاً</w:t>
      </w:r>
      <w:r w:rsidR="00252E6A">
        <w:rPr>
          <w:rtl/>
        </w:rPr>
        <w:t>.</w:t>
      </w:r>
    </w:p>
    <w:p w:rsidR="00007672" w:rsidRPr="00671643" w:rsidRDefault="00007672" w:rsidP="00252E6A">
      <w:pPr>
        <w:pStyle w:val="libNormal"/>
        <w:rPr>
          <w:rtl/>
        </w:rPr>
      </w:pPr>
      <w:r w:rsidRPr="00007672">
        <w:rPr>
          <w:rtl/>
        </w:rPr>
        <w:t>إنّ انتقاءنا لنماذج من كبار رجال الاستشراق</w:t>
      </w:r>
      <w:r w:rsidR="00252E6A">
        <w:rPr>
          <w:rtl/>
        </w:rPr>
        <w:t>،</w:t>
      </w:r>
      <w:r w:rsidRPr="00007672">
        <w:rPr>
          <w:rtl/>
        </w:rPr>
        <w:t xml:space="preserve"> سيكون منسجماً مع هدفنا في تشخيص وتقويم منهج دراسة الغربيّين للشرق الإسلامي وتعريفه</w:t>
      </w:r>
      <w:r w:rsidR="00252E6A">
        <w:rPr>
          <w:rtl/>
        </w:rPr>
        <w:t>،</w:t>
      </w:r>
      <w:r w:rsidRPr="00007672">
        <w:rPr>
          <w:rtl/>
        </w:rPr>
        <w:t xml:space="preserve"> كما أنّ الأساس الذي اعتمدناه في هذا الانتقاء هو الدور الخطير فكريّاً وميدانيّاً لهؤلاء الرجال</w:t>
      </w:r>
      <w:r w:rsidR="00252E6A">
        <w:rPr>
          <w:rtl/>
        </w:rPr>
        <w:t>،</w:t>
      </w:r>
      <w:r w:rsidRPr="00007672">
        <w:rPr>
          <w:rtl/>
        </w:rPr>
        <w:t xml:space="preserve"> والذي سيكشف لنا عن الأثر السلبي الكبير الذي تركوه على الذهنيّة الغربيّة في فهم الإسلام ومجتمعاته من جهة</w:t>
      </w:r>
      <w:r w:rsidR="00252E6A">
        <w:rPr>
          <w:rtl/>
        </w:rPr>
        <w:t>،</w:t>
      </w:r>
      <w:r w:rsidRPr="00007672">
        <w:rPr>
          <w:rtl/>
        </w:rPr>
        <w:t xml:space="preserve"> وعن التخريب الفكري والاجتماعي الذي أحدثوه في المجتمعات الإسلاميّة</w:t>
      </w:r>
      <w:r w:rsidR="00252E6A">
        <w:rPr>
          <w:rtl/>
        </w:rPr>
        <w:t>،</w:t>
      </w:r>
      <w:r w:rsidRPr="00007672">
        <w:rPr>
          <w:rtl/>
        </w:rPr>
        <w:t xml:space="preserve"> عن طريق صياغة إيديولوجيّات وبرامج تغيير لحرف توجّهات هذه المجتمعات عن مسارها الإسلامي</w:t>
      </w:r>
      <w:r w:rsidR="00252E6A">
        <w:rPr>
          <w:rtl/>
        </w:rPr>
        <w:t>،</w:t>
      </w:r>
      <w:r w:rsidRPr="00007672">
        <w:rPr>
          <w:rtl/>
        </w:rPr>
        <w:t xml:space="preserve"> ومحق هويّتها الدينيّة من جهة أُخرى</w:t>
      </w:r>
      <w:r w:rsidR="00252E6A">
        <w:rPr>
          <w:rtl/>
        </w:rPr>
        <w:t>.</w:t>
      </w:r>
    </w:p>
    <w:p w:rsidR="00007672" w:rsidRPr="00671643" w:rsidRDefault="00007672" w:rsidP="00252E6A">
      <w:pPr>
        <w:pStyle w:val="libNormal"/>
        <w:rPr>
          <w:rtl/>
        </w:rPr>
      </w:pPr>
      <w:r w:rsidRPr="00007672">
        <w:rPr>
          <w:rtl/>
        </w:rPr>
        <w:t>وبذلك استغنى الاستعمار الغربي عن الأُسلوب العسكري المباشر في السيطرة على الشرق الإسلامي</w:t>
      </w:r>
      <w:r w:rsidR="00252E6A">
        <w:rPr>
          <w:rtl/>
        </w:rPr>
        <w:t>،</w:t>
      </w:r>
      <w:r w:rsidRPr="00007672">
        <w:rPr>
          <w:rtl/>
        </w:rPr>
        <w:t xml:space="preserve"> واكتفى بالاستعمار الفكري والمنهجي</w:t>
      </w:r>
      <w:r w:rsidR="00252E6A">
        <w:rPr>
          <w:rtl/>
        </w:rPr>
        <w:t>،</w:t>
      </w:r>
      <w:r w:rsidRPr="00007672">
        <w:rPr>
          <w:rtl/>
        </w:rPr>
        <w:t xml:space="preserve"> المتمثّل بجملة من المبادئ والأُطروحات الحديثة التي أُلبست ثوب القوميّة أو الوطنيّة تارة</w:t>
      </w:r>
      <w:r w:rsidR="00252E6A">
        <w:rPr>
          <w:rtl/>
        </w:rPr>
        <w:t>،</w:t>
      </w:r>
      <w:r w:rsidRPr="00007672">
        <w:rPr>
          <w:rtl/>
        </w:rPr>
        <w:t xml:space="preserve"> وثوب التمدّن والتحديث تارةً أُخرى</w:t>
      </w:r>
      <w:r w:rsidR="00252E6A">
        <w:rPr>
          <w:rtl/>
        </w:rPr>
        <w:t>،</w:t>
      </w:r>
      <w:r w:rsidRPr="00007672">
        <w:rPr>
          <w:rtl/>
        </w:rPr>
        <w:t xml:space="preserve"> وثوب الدفاع عن حقّ الشعوب وحريّتها الفكريّة تارةً ثالثة</w:t>
      </w:r>
      <w:r w:rsidR="00252E6A">
        <w:rPr>
          <w:rtl/>
        </w:rPr>
        <w:t>.</w:t>
      </w:r>
    </w:p>
    <w:p w:rsidR="00007672" w:rsidRPr="00671643" w:rsidRDefault="00007672" w:rsidP="00252E6A">
      <w:pPr>
        <w:pStyle w:val="libNormal"/>
        <w:rPr>
          <w:rtl/>
        </w:rPr>
      </w:pPr>
      <w:r w:rsidRPr="00007672">
        <w:rPr>
          <w:rtl/>
        </w:rPr>
        <w:t>وفيما يلي ثلاثة نماذج رائدة في هذا المجال نتناولها تِباعاً</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31" w:name="62"/>
      <w:bookmarkStart w:id="132" w:name="_Toc494972080"/>
      <w:r w:rsidRPr="00671643">
        <w:rPr>
          <w:rtl/>
        </w:rPr>
        <w:lastRenderedPageBreak/>
        <w:t xml:space="preserve">أرندجان فنسنك </w:t>
      </w:r>
      <w:r w:rsidRPr="00671643">
        <w:t>Arendjan</w:t>
      </w:r>
      <w:r w:rsidRPr="00671643">
        <w:rPr>
          <w:rtl/>
        </w:rPr>
        <w:t xml:space="preserve"> </w:t>
      </w:r>
      <w:r w:rsidRPr="00671643">
        <w:t>Wensink</w:t>
      </w:r>
      <w:bookmarkEnd w:id="131"/>
      <w:bookmarkEnd w:id="132"/>
    </w:p>
    <w:p w:rsidR="00007672" w:rsidRPr="00671643" w:rsidRDefault="00252E6A" w:rsidP="00252E6A">
      <w:pPr>
        <w:pStyle w:val="libNormal"/>
        <w:rPr>
          <w:rtl/>
        </w:rPr>
      </w:pPr>
      <w:r>
        <w:rPr>
          <w:rtl/>
        </w:rPr>
        <w:t>(</w:t>
      </w:r>
      <w:r w:rsidR="00007672" w:rsidRPr="00007672">
        <w:rPr>
          <w:rtl/>
        </w:rPr>
        <w:t>1299</w:t>
      </w:r>
      <w:r w:rsidR="00007672">
        <w:rPr>
          <w:rtl/>
        </w:rPr>
        <w:t xml:space="preserve"> - </w:t>
      </w:r>
      <w:r w:rsidR="00007672" w:rsidRPr="00007672">
        <w:rPr>
          <w:rtl/>
        </w:rPr>
        <w:t>1358هـ، 1882</w:t>
      </w:r>
      <w:r w:rsidR="00007672">
        <w:rPr>
          <w:rtl/>
        </w:rPr>
        <w:t xml:space="preserve"> - </w:t>
      </w:r>
      <w:r w:rsidR="00007672" w:rsidRPr="00007672">
        <w:rPr>
          <w:rtl/>
        </w:rPr>
        <w:t>1939م</w:t>
      </w:r>
      <w:r>
        <w:rPr>
          <w:rtl/>
        </w:rPr>
        <w:t>)</w:t>
      </w:r>
    </w:p>
    <w:p w:rsidR="00007672" w:rsidRPr="00671643" w:rsidRDefault="00007672" w:rsidP="00252E6A">
      <w:pPr>
        <w:pStyle w:val="libNormal"/>
        <w:rPr>
          <w:rtl/>
        </w:rPr>
      </w:pPr>
      <w:r w:rsidRPr="00007672">
        <w:rPr>
          <w:rtl/>
        </w:rPr>
        <w:t>هو مستشرق هولندي كان أُستاذ اللغة العربيّة في جامعة ليدن من سنة 1927م إلى مماته</w:t>
      </w:r>
      <w:r w:rsidR="00252E6A">
        <w:rPr>
          <w:rtl/>
        </w:rPr>
        <w:t>،</w:t>
      </w:r>
      <w:r w:rsidRPr="00007672">
        <w:rPr>
          <w:rtl/>
        </w:rPr>
        <w:t xml:space="preserve"> وقام برحلات إلى مصر وسورية وغيرها من بلاد العرب</w:t>
      </w:r>
      <w:r w:rsidR="00252E6A">
        <w:rPr>
          <w:rtl/>
        </w:rPr>
        <w:t>.</w:t>
      </w:r>
    </w:p>
    <w:p w:rsidR="00007672" w:rsidRPr="00671643" w:rsidRDefault="00007672" w:rsidP="00007672">
      <w:pPr>
        <w:pStyle w:val="libNormal"/>
        <w:rPr>
          <w:rtl/>
        </w:rPr>
      </w:pPr>
      <w:r w:rsidRPr="00252E6A">
        <w:rPr>
          <w:rtl/>
        </w:rPr>
        <w:t>اهتمّ بالحديث النبويّ</w:t>
      </w:r>
      <w:r w:rsidR="00252E6A">
        <w:rPr>
          <w:rtl/>
        </w:rPr>
        <w:t>،</w:t>
      </w:r>
      <w:r w:rsidRPr="00252E6A">
        <w:rPr>
          <w:rtl/>
        </w:rPr>
        <w:t xml:space="preserve"> وتولّى الإشراف على تحرير معظم موضوعات </w:t>
      </w:r>
      <w:r w:rsidR="00252E6A">
        <w:rPr>
          <w:rtl/>
        </w:rPr>
        <w:t>(</w:t>
      </w:r>
      <w:r w:rsidRPr="00252E6A">
        <w:rPr>
          <w:rtl/>
        </w:rPr>
        <w:t>دائرة المعارف الإسلاميّة</w:t>
      </w:r>
      <w:r w:rsidR="00252E6A">
        <w:rPr>
          <w:rtl/>
        </w:rPr>
        <w:t>)</w:t>
      </w:r>
      <w:r w:rsidRPr="00252E6A">
        <w:rPr>
          <w:rtl/>
        </w:rPr>
        <w:t xml:space="preserve"> سنة 1925م بلغاتها الثلاث</w:t>
      </w:r>
      <w:r w:rsidR="00252E6A">
        <w:rPr>
          <w:rtl/>
        </w:rPr>
        <w:t>،</w:t>
      </w:r>
      <w:r w:rsidRPr="00252E6A">
        <w:rPr>
          <w:rtl/>
        </w:rPr>
        <w:t xml:space="preserve"> فأتمّ منها أربعة مجلّدات وخمس ملازم</w:t>
      </w:r>
      <w:r w:rsidR="00252E6A">
        <w:rPr>
          <w:rtl/>
        </w:rPr>
        <w:t>،</w:t>
      </w:r>
      <w:r w:rsidRPr="00252E6A">
        <w:rPr>
          <w:rtl/>
        </w:rPr>
        <w:t xml:space="preserve"> وكتب مقالات كثيرة في مجالات مختلفة</w:t>
      </w:r>
      <w:r w:rsidR="00252E6A">
        <w:rPr>
          <w:rtl/>
        </w:rPr>
        <w:t>،</w:t>
      </w:r>
      <w:r w:rsidRPr="00252E6A">
        <w:rPr>
          <w:rtl/>
        </w:rPr>
        <w:t xml:space="preserve"> وله كتب بالإنجليزيّة عن الإسلام والمسلمين</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رُشّح </w:t>
      </w:r>
      <w:r w:rsidRPr="00EC1D72">
        <w:rPr>
          <w:rStyle w:val="libBold2Char"/>
          <w:rtl/>
        </w:rPr>
        <w:t>فنسنك</w:t>
      </w:r>
      <w:r w:rsidRPr="00252E6A">
        <w:rPr>
          <w:rtl/>
        </w:rPr>
        <w:t xml:space="preserve"> لعضويّة مجمع اللغة العربيّة في مصر</w:t>
      </w:r>
      <w:r w:rsidR="00252E6A">
        <w:rPr>
          <w:rtl/>
        </w:rPr>
        <w:t>،</w:t>
      </w:r>
      <w:r w:rsidRPr="00252E6A">
        <w:rPr>
          <w:rtl/>
        </w:rPr>
        <w:t xml:space="preserve"> ولشدّة تعصّبه ضدّ الإسلام تعرّض لهجوم من قِبل الدكتور </w:t>
      </w:r>
      <w:r w:rsidRPr="00EC1D72">
        <w:rPr>
          <w:rStyle w:val="libBold2Char"/>
          <w:rtl/>
        </w:rPr>
        <w:t>حسين الهواري</w:t>
      </w:r>
      <w:r w:rsidRPr="00252E6A">
        <w:rPr>
          <w:rtl/>
        </w:rPr>
        <w:t xml:space="preserve"> مؤلّف كتاب </w:t>
      </w:r>
      <w:r w:rsidR="00252E6A" w:rsidRPr="00EC1D72">
        <w:rPr>
          <w:rStyle w:val="libBold2Char"/>
          <w:rtl/>
        </w:rPr>
        <w:t>(</w:t>
      </w:r>
      <w:r w:rsidRPr="00EC1D72">
        <w:rPr>
          <w:rStyle w:val="libBold2Char"/>
          <w:rtl/>
        </w:rPr>
        <w:t>المستشرقون والإسلام</w:t>
      </w:r>
      <w:r w:rsidR="00252E6A" w:rsidRPr="00EC1D72">
        <w:rPr>
          <w:rStyle w:val="libBold2Char"/>
          <w:rtl/>
        </w:rPr>
        <w:t>)</w:t>
      </w:r>
      <w:r w:rsidR="00252E6A">
        <w:rPr>
          <w:rtl/>
        </w:rPr>
        <w:t>،</w:t>
      </w:r>
      <w:r w:rsidRPr="00252E6A">
        <w:rPr>
          <w:rtl/>
        </w:rPr>
        <w:t xml:space="preserve"> الذي صدر سنة 1936م ممّا أحدث أزمةً معه كانت نتيجتها أنْ أُخرج </w:t>
      </w:r>
      <w:r w:rsidRPr="00EC1D72">
        <w:rPr>
          <w:rStyle w:val="libBold2Char"/>
          <w:rtl/>
        </w:rPr>
        <w:t>فنسنك</w:t>
      </w:r>
      <w:r w:rsidRPr="00252E6A">
        <w:rPr>
          <w:rtl/>
        </w:rPr>
        <w:t xml:space="preserve"> من عضويّة المجمع</w:t>
      </w:r>
      <w:r w:rsidR="00252E6A">
        <w:rPr>
          <w:rtl/>
        </w:rPr>
        <w:t>،</w:t>
      </w:r>
      <w:r w:rsidRPr="00252E6A">
        <w:rPr>
          <w:rtl/>
        </w:rPr>
        <w:t xml:space="preserve"> وكان السبب في هذا الهجوم قيامه بنشر رأيه في القرآن والرسول</w:t>
      </w:r>
      <w:r w:rsidR="00252E6A">
        <w:rPr>
          <w:rtl/>
        </w:rPr>
        <w:t>،</w:t>
      </w:r>
      <w:r w:rsidRPr="00252E6A">
        <w:rPr>
          <w:rtl/>
        </w:rPr>
        <w:t xml:space="preserve"> مدّعياً أنّ الرسول ألّف القرآن من خلاصة الكتب الدينيّة والفلسفيّة التي سبقته</w:t>
      </w:r>
      <w:r w:rsidRPr="00252E6A">
        <w:rPr>
          <w:rStyle w:val="libFootnotenumChar"/>
          <w:rtl/>
        </w:rPr>
        <w:t>(2)</w:t>
      </w:r>
      <w:r w:rsidR="00252E6A" w:rsidRPr="00252E6A">
        <w:rPr>
          <w:rtl/>
        </w:rPr>
        <w:t>.</w:t>
      </w:r>
    </w:p>
    <w:p w:rsidR="00007672" w:rsidRPr="00671643" w:rsidRDefault="00007672" w:rsidP="00252E6A">
      <w:pPr>
        <w:pStyle w:val="libNormal"/>
        <w:rPr>
          <w:rtl/>
        </w:rPr>
      </w:pPr>
      <w:r w:rsidRPr="00007672">
        <w:rPr>
          <w:rtl/>
        </w:rPr>
        <w:t xml:space="preserve">ولهذا عُرف بأنّه عدوٌّ لدود للإسلام ونبيّه </w:t>
      </w:r>
      <w:r w:rsidR="00252E6A">
        <w:rPr>
          <w:rtl/>
        </w:rPr>
        <w:t>(</w:t>
      </w:r>
      <w:r w:rsidRPr="00007672">
        <w:rPr>
          <w:rtl/>
        </w:rPr>
        <w:t>صلّى الله عليه وآله وسلّم</w:t>
      </w:r>
      <w:r w:rsidR="00252E6A">
        <w:rPr>
          <w:rtl/>
        </w:rPr>
        <w:t>)،</w:t>
      </w:r>
      <w:r w:rsidRPr="00007672">
        <w:rPr>
          <w:rtl/>
        </w:rPr>
        <w:t xml:space="preserve"> ومتعصّب بكتاباته كما في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1</w:t>
      </w:r>
      <w:r w:rsidR="00252E6A">
        <w:rPr>
          <w:rtl/>
        </w:rPr>
        <w:t>:</w:t>
      </w:r>
      <w:r w:rsidRPr="00671643">
        <w:rPr>
          <w:rtl/>
        </w:rPr>
        <w:t xml:space="preserve"> 289</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الهواري</w:t>
      </w:r>
      <w:r w:rsidR="00252E6A">
        <w:rPr>
          <w:rtl/>
        </w:rPr>
        <w:t>،</w:t>
      </w:r>
      <w:r w:rsidRPr="00671643">
        <w:rPr>
          <w:rtl/>
        </w:rPr>
        <w:t xml:space="preserve"> حسين</w:t>
      </w:r>
      <w:r>
        <w:rPr>
          <w:rtl/>
        </w:rPr>
        <w:t xml:space="preserve"> - </w:t>
      </w:r>
      <w:r w:rsidRPr="00671643">
        <w:rPr>
          <w:rtl/>
        </w:rPr>
        <w:t>المستشرقون والإسلام</w:t>
      </w:r>
      <w:r w:rsidR="00252E6A">
        <w:rPr>
          <w:rtl/>
        </w:rPr>
        <w:t>:</w:t>
      </w:r>
      <w:r w:rsidRPr="00671643">
        <w:rPr>
          <w:rtl/>
        </w:rPr>
        <w:t xml:space="preserve"> 710 وما بعدها</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 xml:space="preserve">كتابه </w:t>
      </w:r>
      <w:r w:rsidR="00252E6A" w:rsidRPr="00EC1D72">
        <w:rPr>
          <w:rStyle w:val="libBold2Char"/>
          <w:rtl/>
        </w:rPr>
        <w:t>(</w:t>
      </w:r>
      <w:r w:rsidRPr="00EC1D72">
        <w:rPr>
          <w:rStyle w:val="libBold2Char"/>
          <w:rtl/>
        </w:rPr>
        <w:t>عقيدة الإسلام</w:t>
      </w:r>
      <w:r w:rsidR="00252E6A" w:rsidRPr="00EC1D72">
        <w:rPr>
          <w:rStyle w:val="libBold2Char"/>
          <w:rtl/>
        </w:rPr>
        <w:t>)</w:t>
      </w:r>
      <w:r w:rsidRPr="00252E6A">
        <w:rPr>
          <w:rtl/>
        </w:rPr>
        <w:t xml:space="preserve"> الذي صدر في سنة 1932م</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ولمّا كانت مدينة </w:t>
      </w:r>
      <w:r w:rsidR="00252E6A" w:rsidRPr="00EC1D72">
        <w:rPr>
          <w:rStyle w:val="libBold2Char"/>
          <w:rtl/>
        </w:rPr>
        <w:t>(</w:t>
      </w:r>
      <w:r w:rsidRPr="00EC1D72">
        <w:rPr>
          <w:rStyle w:val="libBold2Char"/>
          <w:rtl/>
        </w:rPr>
        <w:t>ليدن</w:t>
      </w:r>
      <w:r w:rsidR="00252E6A" w:rsidRPr="00EC1D72">
        <w:rPr>
          <w:rStyle w:val="libBold2Char"/>
          <w:rtl/>
        </w:rPr>
        <w:t>)</w:t>
      </w:r>
      <w:r w:rsidRPr="00252E6A">
        <w:rPr>
          <w:rtl/>
        </w:rPr>
        <w:t xml:space="preserve"> وجامعتها في هولندا قد اشتهرت بغزارة إنتاجها الاستشراقي</w:t>
      </w:r>
      <w:r w:rsidR="00252E6A">
        <w:rPr>
          <w:rtl/>
        </w:rPr>
        <w:t>،</w:t>
      </w:r>
      <w:r w:rsidRPr="00252E6A">
        <w:rPr>
          <w:rtl/>
        </w:rPr>
        <w:t xml:space="preserve"> فقد ترأّس </w:t>
      </w:r>
      <w:r w:rsidRPr="00EC1D72">
        <w:rPr>
          <w:rStyle w:val="libBold2Char"/>
          <w:rtl/>
        </w:rPr>
        <w:t>فنسنك</w:t>
      </w:r>
      <w:r w:rsidR="00252E6A">
        <w:rPr>
          <w:rtl/>
        </w:rPr>
        <w:t>،</w:t>
      </w:r>
      <w:r w:rsidRPr="00252E6A">
        <w:rPr>
          <w:rtl/>
        </w:rPr>
        <w:t xml:space="preserve"> الذي كان يدرّس فيها</w:t>
      </w:r>
      <w:r w:rsidR="00252E6A">
        <w:rPr>
          <w:rtl/>
        </w:rPr>
        <w:t>،</w:t>
      </w:r>
      <w:r w:rsidRPr="00252E6A">
        <w:rPr>
          <w:rtl/>
        </w:rPr>
        <w:t xml:space="preserve"> مجموعة من زملائه للقيام بعملَين كبيرين</w:t>
      </w:r>
      <w:r w:rsidR="00252E6A">
        <w:rPr>
          <w:rtl/>
        </w:rPr>
        <w:t>:</w:t>
      </w:r>
    </w:p>
    <w:p w:rsidR="00007672" w:rsidRPr="00671643" w:rsidRDefault="00007672" w:rsidP="00007672">
      <w:pPr>
        <w:pStyle w:val="libNormal"/>
        <w:rPr>
          <w:rtl/>
        </w:rPr>
      </w:pPr>
      <w:r w:rsidRPr="00EC1D72">
        <w:rPr>
          <w:rStyle w:val="libBold2Char"/>
          <w:rtl/>
        </w:rPr>
        <w:t>أوّلهما</w:t>
      </w:r>
      <w:r w:rsidR="00252E6A" w:rsidRPr="00EC1D72">
        <w:rPr>
          <w:rStyle w:val="libBold2Char"/>
          <w:rtl/>
        </w:rPr>
        <w:t>:</w:t>
      </w:r>
      <w:r w:rsidRPr="00252E6A">
        <w:rPr>
          <w:rtl/>
        </w:rPr>
        <w:t xml:space="preserve"> دائرة المعارف الإسلاميّة</w:t>
      </w:r>
      <w:r w:rsidR="00252E6A">
        <w:rPr>
          <w:rtl/>
        </w:rPr>
        <w:t>،</w:t>
      </w:r>
      <w:r w:rsidRPr="00252E6A">
        <w:rPr>
          <w:rtl/>
        </w:rPr>
        <w:t xml:space="preserve"> وصدر الجزء الأوّل منها عام 1913م</w:t>
      </w:r>
      <w:r w:rsidR="00252E6A">
        <w:rPr>
          <w:rtl/>
        </w:rPr>
        <w:t>،</w:t>
      </w:r>
      <w:r w:rsidRPr="00252E6A">
        <w:rPr>
          <w:rtl/>
        </w:rPr>
        <w:t xml:space="preserve"> التي ضمّنها أخطر آرائه</w:t>
      </w:r>
      <w:r w:rsidR="00252E6A">
        <w:rPr>
          <w:rtl/>
        </w:rPr>
        <w:t>،</w:t>
      </w:r>
      <w:r w:rsidRPr="00252E6A">
        <w:rPr>
          <w:rtl/>
        </w:rPr>
        <w:t xml:space="preserve"> منها ما ورد في كلمة </w:t>
      </w:r>
      <w:r w:rsidR="00252E6A">
        <w:rPr>
          <w:rtl/>
        </w:rPr>
        <w:t>(</w:t>
      </w:r>
      <w:r w:rsidRPr="00252E6A">
        <w:rPr>
          <w:rtl/>
        </w:rPr>
        <w:t>إبراهيم</w:t>
      </w:r>
      <w:r w:rsidR="00252E6A">
        <w:rPr>
          <w:rtl/>
        </w:rPr>
        <w:t>)</w:t>
      </w:r>
      <w:r w:rsidRPr="00252E6A">
        <w:rPr>
          <w:rtl/>
        </w:rPr>
        <w:t xml:space="preserve"> وفي كلمة </w:t>
      </w:r>
      <w:r w:rsidR="00252E6A">
        <w:rPr>
          <w:rtl/>
        </w:rPr>
        <w:t>(</w:t>
      </w:r>
      <w:r w:rsidRPr="00252E6A">
        <w:rPr>
          <w:rtl/>
        </w:rPr>
        <w:t>كعبة</w:t>
      </w:r>
      <w:r w:rsidR="00252E6A">
        <w:rPr>
          <w:rtl/>
        </w:rPr>
        <w:t>).</w:t>
      </w:r>
    </w:p>
    <w:p w:rsidR="00007672" w:rsidRPr="00671643" w:rsidRDefault="00007672" w:rsidP="00007672">
      <w:pPr>
        <w:pStyle w:val="libNormal"/>
        <w:rPr>
          <w:rtl/>
        </w:rPr>
      </w:pPr>
      <w:r w:rsidRPr="00252E6A">
        <w:rPr>
          <w:rtl/>
        </w:rPr>
        <w:t xml:space="preserve">فقد أشار تحت لفظ </w:t>
      </w:r>
      <w:r w:rsidR="00252E6A">
        <w:rPr>
          <w:rtl/>
        </w:rPr>
        <w:t>(</w:t>
      </w:r>
      <w:r w:rsidRPr="00252E6A">
        <w:rPr>
          <w:rtl/>
        </w:rPr>
        <w:t>إبراهيم</w:t>
      </w:r>
      <w:r w:rsidR="00252E6A">
        <w:rPr>
          <w:rtl/>
        </w:rPr>
        <w:t>)</w:t>
      </w:r>
      <w:r w:rsidRPr="00252E6A">
        <w:rPr>
          <w:rtl/>
        </w:rPr>
        <w:t xml:space="preserve"> إلى أنّ الآيات الكميّة ليس فيها ذكر لنسب إسماعيل لإبراهيم</w:t>
      </w:r>
      <w:r w:rsidR="00252E6A">
        <w:rPr>
          <w:rtl/>
        </w:rPr>
        <w:t>،</w:t>
      </w:r>
      <w:r w:rsidRPr="00252E6A">
        <w:rPr>
          <w:rtl/>
        </w:rPr>
        <w:t xml:space="preserve"> ويقول</w:t>
      </w:r>
      <w:r w:rsidR="00252E6A">
        <w:rPr>
          <w:rtl/>
        </w:rPr>
        <w:t>:</w:t>
      </w:r>
      <w:r w:rsidRPr="00252E6A">
        <w:rPr>
          <w:rtl/>
        </w:rPr>
        <w:t xml:space="preserve"> إنّه لا يعرف شيئاً عن شعور محمّد نحو الكعبة في شبابه</w:t>
      </w:r>
      <w:r w:rsidR="00252E6A">
        <w:rPr>
          <w:rtl/>
        </w:rPr>
        <w:t>،</w:t>
      </w:r>
      <w:r w:rsidRPr="00252E6A">
        <w:rPr>
          <w:rtl/>
        </w:rPr>
        <w:t xml:space="preserve"> وإنّ ما لديه مِن تاريخ حياته لا يصحّ أنْ يُؤخذ أساساً تاريخيّاً</w:t>
      </w:r>
      <w:r w:rsidR="00252E6A">
        <w:rPr>
          <w:rtl/>
        </w:rPr>
        <w:t>.</w:t>
      </w:r>
      <w:r w:rsidRPr="00252E6A">
        <w:rPr>
          <w:rtl/>
        </w:rPr>
        <w:t xml:space="preserve"> وينسب فنسنك إلى النبيّ </w:t>
      </w:r>
      <w:r w:rsidR="00252E6A">
        <w:rPr>
          <w:rtl/>
        </w:rPr>
        <w:t>(</w:t>
      </w:r>
      <w:r w:rsidRPr="00252E6A">
        <w:rPr>
          <w:rtl/>
        </w:rPr>
        <w:t>صلّى الله عليه وآله وسلّم</w:t>
      </w:r>
      <w:r w:rsidR="00252E6A">
        <w:rPr>
          <w:rtl/>
        </w:rPr>
        <w:t>)</w:t>
      </w:r>
      <w:r w:rsidRPr="00252E6A">
        <w:rPr>
          <w:rtl/>
        </w:rPr>
        <w:t xml:space="preserve"> أنّه لم يشذّ عن الجماعة في العبادة المكيّة</w:t>
      </w:r>
      <w:r w:rsidR="00252E6A">
        <w:rPr>
          <w:rtl/>
        </w:rPr>
        <w:t>،</w:t>
      </w:r>
      <w:r w:rsidRPr="00252E6A">
        <w:rPr>
          <w:rtl/>
        </w:rPr>
        <w:t xml:space="preserve"> أي بعبارةٍ أكثر وضوحاً أنّه كان وثنيّاً قبل البعثة</w:t>
      </w:r>
      <w:r w:rsidR="00252E6A">
        <w:rPr>
          <w:rtl/>
        </w:rPr>
        <w:t>،</w:t>
      </w:r>
      <w:r w:rsidRPr="00252E6A">
        <w:rPr>
          <w:rtl/>
        </w:rPr>
        <w:t xml:space="preserve"> ويفتري فنسنك حين يصرّح أنّ كلمة إبراهيم اخترعت اختراعاً</w:t>
      </w:r>
      <w:r w:rsidR="00252E6A">
        <w:rPr>
          <w:rtl/>
        </w:rPr>
        <w:t>،</w:t>
      </w:r>
      <w:r w:rsidRPr="00252E6A">
        <w:rPr>
          <w:rtl/>
        </w:rPr>
        <w:t xml:space="preserve"> ويزعم أنّ محمداً أراد بهذا الاختراع أنْ يتّصل بإبراهيم</w:t>
      </w:r>
      <w:r w:rsidRPr="00252E6A">
        <w:rPr>
          <w:rStyle w:val="libFootnotenumChar"/>
          <w:rtl/>
        </w:rPr>
        <w:t>(2)</w:t>
      </w:r>
      <w:r w:rsidR="00252E6A" w:rsidRPr="00252E6A">
        <w:rPr>
          <w:rtl/>
        </w:rPr>
        <w:t>.</w:t>
      </w:r>
    </w:p>
    <w:p w:rsidR="00007672" w:rsidRPr="00671643" w:rsidRDefault="00007672" w:rsidP="00007672">
      <w:pPr>
        <w:pStyle w:val="libNormal"/>
        <w:rPr>
          <w:rtl/>
        </w:rPr>
      </w:pPr>
      <w:r w:rsidRPr="00252E6A">
        <w:rPr>
          <w:rtl/>
        </w:rPr>
        <w:t>ويطرح رأيه هذا ليؤكّد نفس المقولة التي ردّدها أسلافه اليهود والنصارى</w:t>
      </w:r>
      <w:r w:rsidR="00252E6A">
        <w:rPr>
          <w:rtl/>
        </w:rPr>
        <w:t>،</w:t>
      </w:r>
      <w:r w:rsidRPr="00252E6A">
        <w:rPr>
          <w:rtl/>
        </w:rPr>
        <w:t xml:space="preserve"> عندما بُعث النبيّ محمّد </w:t>
      </w:r>
      <w:r w:rsidR="00252E6A">
        <w:rPr>
          <w:rtl/>
        </w:rPr>
        <w:t>(</w:t>
      </w:r>
      <w:r w:rsidRPr="00252E6A">
        <w:rPr>
          <w:rtl/>
        </w:rPr>
        <w:t>صلّى الله عليه وآله وسلّم</w:t>
      </w:r>
      <w:r w:rsidR="00252E6A">
        <w:rPr>
          <w:rtl/>
        </w:rPr>
        <w:t>)</w:t>
      </w:r>
      <w:r w:rsidRPr="00252E6A">
        <w:rPr>
          <w:rtl/>
        </w:rPr>
        <w:t xml:space="preserve"> بالإسلام</w:t>
      </w:r>
      <w:r w:rsidR="00252E6A">
        <w:rPr>
          <w:rtl/>
        </w:rPr>
        <w:t>،</w:t>
      </w:r>
      <w:r w:rsidRPr="00252E6A">
        <w:rPr>
          <w:rtl/>
        </w:rPr>
        <w:t xml:space="preserve"> والتي ردّدها القرآن الكريم بقوله تعالى</w:t>
      </w:r>
      <w:r w:rsidR="00252E6A">
        <w:rPr>
          <w:rtl/>
        </w:rPr>
        <w:t>:</w:t>
      </w:r>
      <w:r w:rsidRPr="00252E6A">
        <w:rPr>
          <w:rtl/>
        </w:rPr>
        <w:t xml:space="preserve"> </w:t>
      </w:r>
      <w:r w:rsidR="00252E6A" w:rsidRPr="00EC1D72">
        <w:rPr>
          <w:rStyle w:val="libAlaemChar"/>
          <w:rtl/>
        </w:rPr>
        <w:t>(</w:t>
      </w:r>
      <w:r w:rsidRPr="00252E6A">
        <w:rPr>
          <w:rStyle w:val="libAieChar"/>
          <w:rtl/>
        </w:rPr>
        <w:t>مَا كَانَ إِبْرَاهِيمُ يَهُودِيّاً وَلا نَصْرَانِيّاً وَلَكِنْ كَانَ حَنِيفاً مُسْلِماً....</w:t>
      </w:r>
      <w:r w:rsidR="00252E6A" w:rsidRPr="00EC1D72">
        <w:rPr>
          <w:rStyle w:val="libAlaemChar"/>
          <w:rtl/>
        </w:rPr>
        <w:t>)</w:t>
      </w:r>
      <w:r w:rsidRPr="00252E6A">
        <w:rPr>
          <w:rStyle w:val="libFootnotenumChar"/>
          <w:rtl/>
        </w:rPr>
        <w:t>(3)</w:t>
      </w:r>
      <w:r w:rsidR="00252E6A">
        <w:rPr>
          <w:rtl/>
        </w:rPr>
        <w:t>.</w:t>
      </w:r>
    </w:p>
    <w:p w:rsidR="00007672" w:rsidRPr="00671643" w:rsidRDefault="00007672" w:rsidP="00007672">
      <w:pPr>
        <w:pStyle w:val="libNormal"/>
        <w:rPr>
          <w:rtl/>
        </w:rPr>
      </w:pPr>
      <w:r w:rsidRPr="00252E6A">
        <w:rPr>
          <w:rtl/>
        </w:rPr>
        <w:t xml:space="preserve">ويستمرّ فنسنك في افتراءاته فيُشارك كلّ من المستشرقين </w:t>
      </w:r>
      <w:r w:rsidR="00252E6A" w:rsidRPr="00EC1D72">
        <w:rPr>
          <w:rStyle w:val="libBold2Char"/>
          <w:rtl/>
        </w:rPr>
        <w:t>(</w:t>
      </w:r>
      <w:r w:rsidRPr="00EC1D72">
        <w:rPr>
          <w:rStyle w:val="libBold2Char"/>
          <w:rtl/>
        </w:rPr>
        <w:t>سبرنجر</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سنوك</w:t>
      </w:r>
      <w:r w:rsidR="00252E6A" w:rsidRPr="00EC1D72">
        <w:rPr>
          <w:rStyle w:val="libBold2Char"/>
          <w:rtl/>
        </w:rPr>
        <w:t>)</w:t>
      </w:r>
      <w:r w:rsidR="00252E6A">
        <w:rPr>
          <w:rtl/>
        </w:rPr>
        <w:t>،</w:t>
      </w:r>
      <w:r w:rsidRPr="00252E6A">
        <w:rPr>
          <w:rtl/>
        </w:rPr>
        <w:t xml:space="preserve"> في ترجمة النبيّ إبراهيم </w:t>
      </w:r>
      <w:r w:rsidR="00252E6A">
        <w:rPr>
          <w:rtl/>
        </w:rPr>
        <w:t>(</w:t>
      </w:r>
      <w:r w:rsidRPr="00252E6A">
        <w:rPr>
          <w:rtl/>
        </w:rPr>
        <w:t>عليه السلام</w:t>
      </w:r>
      <w:r w:rsidR="00252E6A">
        <w:rPr>
          <w:rtl/>
        </w:rPr>
        <w:t>)</w:t>
      </w:r>
      <w:r w:rsidRPr="00252E6A">
        <w:rPr>
          <w:rtl/>
        </w:rPr>
        <w:t xml:space="preserve"> ضمن دائرة المعارف الإسلاميّة قائلاً</w:t>
      </w:r>
      <w:r w:rsidR="00252E6A">
        <w:rPr>
          <w:rtl/>
        </w:rPr>
        <w:t>:</w:t>
      </w:r>
      <w:r w:rsidRPr="00252E6A">
        <w:rPr>
          <w:rtl/>
        </w:rPr>
        <w:t xml:space="preserve"> إنّ القرآن لم يحفل بإبراهيم</w:t>
      </w:r>
      <w:r w:rsidR="00252E6A">
        <w:rPr>
          <w:rtl/>
        </w:rPr>
        <w:t>،</w:t>
      </w:r>
      <w:r w:rsidRPr="00252E6A">
        <w:rPr>
          <w:rtl/>
        </w:rPr>
        <w:t xml:space="preserve"> ولم يذكر أُبوّته لإسماعيل</w:t>
      </w:r>
      <w:r w:rsidR="00252E6A">
        <w:rPr>
          <w:rtl/>
        </w:rPr>
        <w:t>،</w:t>
      </w:r>
      <w:r w:rsidRPr="00252E6A">
        <w:rPr>
          <w:rtl/>
        </w:rPr>
        <w:t xml:space="preserve"> ولا أُبوّته للإسلام</w:t>
      </w:r>
      <w:r w:rsidR="00252E6A">
        <w:rPr>
          <w:rtl/>
        </w:rPr>
        <w:t>،</w:t>
      </w:r>
      <w:r w:rsidRPr="00252E6A">
        <w:rPr>
          <w:rtl/>
        </w:rPr>
        <w:t xml:space="preserve"> إلاّ في السور المدنيّة</w:t>
      </w:r>
      <w:r w:rsidR="00252E6A">
        <w:rPr>
          <w:rtl/>
        </w:rPr>
        <w:t>،</w:t>
      </w:r>
      <w:r w:rsidRPr="00252E6A">
        <w:rPr>
          <w:rtl/>
        </w:rPr>
        <w:t xml:space="preserve"> وسرّ هذا الاختلاف أنّ محمّداً اعتمد على اليهود في مكّة</w:t>
      </w:r>
      <w:r w:rsidR="00252E6A">
        <w:rPr>
          <w:rtl/>
        </w:rPr>
        <w:t>،</w:t>
      </w:r>
      <w:r w:rsidRPr="00252E6A">
        <w:rPr>
          <w:rtl/>
        </w:rPr>
        <w:t xml:space="preserve"> فلمّا اتّخذوا حياله</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sidR="00252E6A">
        <w:rPr>
          <w:rtl/>
        </w:rPr>
        <w:t>:</w:t>
      </w:r>
      <w:r w:rsidRPr="00671643">
        <w:rPr>
          <w:rtl/>
        </w:rPr>
        <w:t xml:space="preserve"> 555</w:t>
      </w:r>
      <w:r w:rsidR="00252E6A">
        <w:rPr>
          <w:rtl/>
        </w:rPr>
        <w:t>.</w:t>
      </w:r>
    </w:p>
    <w:p w:rsidR="00007672" w:rsidRPr="00007672" w:rsidRDefault="00007672" w:rsidP="00007672">
      <w:pPr>
        <w:pStyle w:val="libFootnote0"/>
        <w:rPr>
          <w:rtl/>
        </w:rPr>
      </w:pPr>
      <w:r w:rsidRPr="00671643">
        <w:rPr>
          <w:rtl/>
        </w:rPr>
        <w:t>(2) الجندي</w:t>
      </w:r>
      <w:r w:rsidR="00252E6A">
        <w:rPr>
          <w:rtl/>
        </w:rPr>
        <w:t>،</w:t>
      </w:r>
      <w:r w:rsidRPr="00671643">
        <w:rPr>
          <w:rtl/>
        </w:rPr>
        <w:t xml:space="preserve"> أنور</w:t>
      </w:r>
      <w:r>
        <w:rPr>
          <w:rtl/>
        </w:rPr>
        <w:t xml:space="preserve"> - </w:t>
      </w:r>
      <w:r w:rsidRPr="00671643">
        <w:rPr>
          <w:rtl/>
        </w:rPr>
        <w:t>الموسوعات الغربيّة من أخطر أعمال التغريب والغزو الثقافي</w:t>
      </w:r>
      <w:r>
        <w:rPr>
          <w:rtl/>
        </w:rPr>
        <w:t xml:space="preserve"> - </w:t>
      </w:r>
      <w:r w:rsidRPr="00671643">
        <w:rPr>
          <w:rtl/>
        </w:rPr>
        <w:t>مجلّة منار الإسلام</w:t>
      </w:r>
      <w:r w:rsidR="00252E6A">
        <w:rPr>
          <w:rtl/>
        </w:rPr>
        <w:t>،</w:t>
      </w:r>
      <w:r w:rsidRPr="00671643">
        <w:rPr>
          <w:rtl/>
        </w:rPr>
        <w:t xml:space="preserve"> العدد 6</w:t>
      </w:r>
      <w:r w:rsidR="00252E6A">
        <w:rPr>
          <w:rtl/>
        </w:rPr>
        <w:t>،</w:t>
      </w:r>
      <w:r w:rsidRPr="00671643">
        <w:rPr>
          <w:rtl/>
        </w:rPr>
        <w:t xml:space="preserve"> السنة 11</w:t>
      </w:r>
      <w:r w:rsidR="00252E6A">
        <w:rPr>
          <w:rtl/>
        </w:rPr>
        <w:t>.</w:t>
      </w:r>
    </w:p>
    <w:p w:rsidR="00007672" w:rsidRPr="00007672" w:rsidRDefault="00007672" w:rsidP="00007672">
      <w:pPr>
        <w:pStyle w:val="libFootnote0"/>
        <w:rPr>
          <w:rtl/>
        </w:rPr>
      </w:pPr>
      <w:r w:rsidRPr="00671643">
        <w:rPr>
          <w:rtl/>
        </w:rPr>
        <w:t>(3) آل عمران</w:t>
      </w:r>
      <w:r w:rsidR="00252E6A">
        <w:rPr>
          <w:rtl/>
        </w:rPr>
        <w:t>:</w:t>
      </w:r>
      <w:r w:rsidRPr="00671643">
        <w:rPr>
          <w:rtl/>
        </w:rPr>
        <w:t xml:space="preserve"> 67</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العداء لم يجد بُدّاً من أنْ يلتمس غيرهم ناصراً</w:t>
      </w:r>
      <w:r w:rsidR="00252E6A">
        <w:rPr>
          <w:rtl/>
        </w:rPr>
        <w:t>،</w:t>
      </w:r>
      <w:r w:rsidRPr="00252E6A">
        <w:rPr>
          <w:rtl/>
        </w:rPr>
        <w:t xml:space="preserve"> هناك هداه ذكاءٌ شديد إلى شأنٍ جديد لأبي العرب إبراهيم</w:t>
      </w:r>
      <w:r w:rsidR="00252E6A">
        <w:rPr>
          <w:rtl/>
        </w:rPr>
        <w:t>،</w:t>
      </w:r>
      <w:r w:rsidRPr="00252E6A">
        <w:rPr>
          <w:rtl/>
        </w:rPr>
        <w:t xml:space="preserve"> وبذلك استطاع أنْ يتخلّص من يهوديّة عصره ليصل حبله بيهوديّة إبراهيم</w:t>
      </w:r>
      <w:r w:rsidR="00252E6A">
        <w:rPr>
          <w:rtl/>
        </w:rPr>
        <w:t>،</w:t>
      </w:r>
      <w:r w:rsidRPr="00252E6A">
        <w:rPr>
          <w:rtl/>
        </w:rPr>
        <w:t xml:space="preserve"> تلك اليهوديّة التي كانت ممّهدة للإسلام</w:t>
      </w:r>
      <w:r w:rsidRPr="00252E6A">
        <w:rPr>
          <w:rStyle w:val="libFootnotenumChar"/>
          <w:rtl/>
        </w:rPr>
        <w:t>(1)</w:t>
      </w:r>
      <w:r w:rsidR="00252E6A" w:rsidRPr="00252E6A">
        <w:rPr>
          <w:rtl/>
        </w:rPr>
        <w:t>.</w:t>
      </w:r>
    </w:p>
    <w:p w:rsidR="00007672" w:rsidRPr="00671643" w:rsidRDefault="00007672" w:rsidP="00007672">
      <w:pPr>
        <w:pStyle w:val="libNormal"/>
        <w:rPr>
          <w:rtl/>
        </w:rPr>
      </w:pPr>
      <w:r w:rsidRPr="00EC1D72">
        <w:rPr>
          <w:rStyle w:val="libBold2Char"/>
          <w:rtl/>
        </w:rPr>
        <w:t>ثانيهما</w:t>
      </w:r>
      <w:r w:rsidR="00252E6A" w:rsidRPr="00EC1D72">
        <w:rPr>
          <w:rStyle w:val="libBold2Char"/>
          <w:rtl/>
        </w:rPr>
        <w:t>:</w:t>
      </w:r>
      <w:r w:rsidRPr="00252E6A">
        <w:rPr>
          <w:rtl/>
        </w:rPr>
        <w:t xml:space="preserve"> في مجال فهرست السنّة أصدر كتابين</w:t>
      </w:r>
      <w:r w:rsidR="00252E6A">
        <w:rPr>
          <w:rtl/>
        </w:rPr>
        <w:t>:</w:t>
      </w:r>
      <w:r w:rsidRPr="00252E6A">
        <w:rPr>
          <w:rtl/>
        </w:rPr>
        <w:t xml:space="preserve"> أحدهما</w:t>
      </w:r>
      <w:r w:rsidR="00252E6A">
        <w:rPr>
          <w:rtl/>
        </w:rPr>
        <w:t>:</w:t>
      </w:r>
      <w:r w:rsidRPr="00252E6A">
        <w:rPr>
          <w:rtl/>
        </w:rPr>
        <w:t xml:space="preserve"> معجم بالإنجليزية</w:t>
      </w:r>
      <w:r w:rsidR="00252E6A">
        <w:rPr>
          <w:rtl/>
        </w:rPr>
        <w:t>،</w:t>
      </w:r>
      <w:r w:rsidRPr="00252E6A">
        <w:rPr>
          <w:rtl/>
        </w:rPr>
        <w:t xml:space="preserve"> للألفاظ الواردة في أربعة عشر كتاباً من كتب السنن والسيرة</w:t>
      </w:r>
      <w:r w:rsidR="00252E6A">
        <w:rPr>
          <w:rtl/>
        </w:rPr>
        <w:t>.</w:t>
      </w:r>
      <w:r w:rsidRPr="00252E6A">
        <w:rPr>
          <w:rtl/>
        </w:rPr>
        <w:t xml:space="preserve"> نقله إلى العربيّة الأُستاذ محمّد فؤاد عبد الباقي</w:t>
      </w:r>
      <w:r w:rsidR="00252E6A">
        <w:rPr>
          <w:rtl/>
        </w:rPr>
        <w:t>،</w:t>
      </w:r>
      <w:r w:rsidRPr="00252E6A">
        <w:rPr>
          <w:rtl/>
        </w:rPr>
        <w:t xml:space="preserve"> وسمّاه </w:t>
      </w:r>
      <w:r w:rsidR="00252E6A" w:rsidRPr="00EC1D72">
        <w:rPr>
          <w:rStyle w:val="libBold2Char"/>
          <w:rtl/>
        </w:rPr>
        <w:t>(</w:t>
      </w:r>
      <w:r w:rsidRPr="00EC1D72">
        <w:rPr>
          <w:rStyle w:val="libBold2Char"/>
          <w:rtl/>
        </w:rPr>
        <w:t>مفتاح كنوز السنّة</w:t>
      </w:r>
      <w:r w:rsidR="00252E6A" w:rsidRPr="00EC1D72">
        <w:rPr>
          <w:rStyle w:val="libBold2Char"/>
          <w:rtl/>
        </w:rPr>
        <w:t>)</w:t>
      </w:r>
      <w:r w:rsidR="00252E6A">
        <w:rPr>
          <w:rtl/>
        </w:rPr>
        <w:t>.</w:t>
      </w:r>
    </w:p>
    <w:p w:rsidR="00007672" w:rsidRPr="00671643" w:rsidRDefault="00007672" w:rsidP="00007672">
      <w:pPr>
        <w:pStyle w:val="libNormal"/>
        <w:rPr>
          <w:rtl/>
        </w:rPr>
      </w:pPr>
      <w:r w:rsidRPr="00252E6A">
        <w:rPr>
          <w:rtl/>
        </w:rPr>
        <w:t>والآخر</w:t>
      </w:r>
      <w:r w:rsidR="00252E6A">
        <w:rPr>
          <w:rtl/>
        </w:rPr>
        <w:t>:</w:t>
      </w:r>
      <w:r w:rsidRPr="00252E6A">
        <w:rPr>
          <w:rtl/>
        </w:rPr>
        <w:t xml:space="preserve"> المعجم المفهرس لألفاظ الحديث النبويّ الذي نشره بالعربيّة وتوفّي قبل إتمامه</w:t>
      </w:r>
      <w:r w:rsidRPr="00252E6A">
        <w:rPr>
          <w:rStyle w:val="libFootnotenumChar"/>
          <w:rtl/>
        </w:rPr>
        <w:t>(2)</w:t>
      </w:r>
      <w:r w:rsidRPr="00252E6A">
        <w:rPr>
          <w:rtl/>
        </w:rPr>
        <w:t>.</w:t>
      </w:r>
    </w:p>
    <w:p w:rsidR="00007672" w:rsidRPr="00671643" w:rsidRDefault="00007672" w:rsidP="00252E6A">
      <w:pPr>
        <w:pStyle w:val="libNormal"/>
        <w:rPr>
          <w:rtl/>
        </w:rPr>
      </w:pPr>
      <w:r w:rsidRPr="00007672">
        <w:rPr>
          <w:rtl/>
        </w:rPr>
        <w:t>وقد حقّق فنسنك بهذا المشروع الضخم هدفين أساسيّين</w:t>
      </w:r>
      <w:r w:rsidR="00252E6A">
        <w:rPr>
          <w:rtl/>
        </w:rPr>
        <w:t>،</w:t>
      </w:r>
      <w:r w:rsidRPr="00007672">
        <w:rPr>
          <w:rtl/>
        </w:rPr>
        <w:t xml:space="preserve"> كان يسعى إليهما أغلب المستشرقين في أعمالهم الاستشراقيّة في هذا الباب العلمي</w:t>
      </w:r>
      <w:r w:rsidR="00252E6A">
        <w:rPr>
          <w:rtl/>
        </w:rPr>
        <w:t>.</w:t>
      </w:r>
      <w:r w:rsidRPr="00007672">
        <w:rPr>
          <w:rtl/>
        </w:rPr>
        <w:t xml:space="preserve"> الهدف الأوّل</w:t>
      </w:r>
      <w:r w:rsidR="00252E6A">
        <w:rPr>
          <w:rtl/>
        </w:rPr>
        <w:t>:</w:t>
      </w:r>
      <w:r w:rsidRPr="00007672">
        <w:rPr>
          <w:rtl/>
        </w:rPr>
        <w:t xml:space="preserve"> هو تيسير العمل أمام المستشرقين</w:t>
      </w:r>
      <w:r w:rsidR="00252E6A">
        <w:rPr>
          <w:rtl/>
        </w:rPr>
        <w:t>،</w:t>
      </w:r>
      <w:r w:rsidRPr="00007672">
        <w:rPr>
          <w:rtl/>
        </w:rPr>
        <w:t xml:space="preserve"> لتناول السيرة النبويّة بشكلٍ تفصيلي دقيق يمكّنهم من استقصاء ما يُمكن أنْ يكون</w:t>
      </w:r>
      <w:r>
        <w:rPr>
          <w:rtl/>
        </w:rPr>
        <w:t xml:space="preserve"> - </w:t>
      </w:r>
      <w:r w:rsidRPr="00007672">
        <w:rPr>
          <w:rtl/>
        </w:rPr>
        <w:t>بعد العلاج</w:t>
      </w:r>
      <w:r>
        <w:rPr>
          <w:rtl/>
        </w:rPr>
        <w:t xml:space="preserve"> - </w:t>
      </w:r>
      <w:r w:rsidRPr="00007672">
        <w:rPr>
          <w:rtl/>
        </w:rPr>
        <w:t xml:space="preserve">مورداً للنقض والتشكيك والنيل من الإسلام ونبيّه </w:t>
      </w:r>
      <w:r w:rsidR="00252E6A">
        <w:rPr>
          <w:rtl/>
        </w:rPr>
        <w:t>(</w:t>
      </w:r>
      <w:r w:rsidRPr="00007672">
        <w:rPr>
          <w:rtl/>
        </w:rPr>
        <w:t>صلّى الله عليه وآله وسلّم</w:t>
      </w:r>
      <w:r w:rsidR="00252E6A">
        <w:rPr>
          <w:rtl/>
        </w:rPr>
        <w:t>).</w:t>
      </w:r>
    </w:p>
    <w:p w:rsidR="00007672" w:rsidRPr="00671643" w:rsidRDefault="00007672" w:rsidP="00252E6A">
      <w:pPr>
        <w:pStyle w:val="libNormal"/>
        <w:rPr>
          <w:rtl/>
        </w:rPr>
      </w:pPr>
      <w:r w:rsidRPr="00007672">
        <w:rPr>
          <w:rtl/>
        </w:rPr>
        <w:t>والهدف الثاني</w:t>
      </w:r>
      <w:r w:rsidR="00252E6A">
        <w:rPr>
          <w:rtl/>
        </w:rPr>
        <w:t>:</w:t>
      </w:r>
      <w:r w:rsidRPr="00007672">
        <w:rPr>
          <w:rtl/>
        </w:rPr>
        <w:t xml:space="preserve"> تحويل توجّه الكتّاب والباحثين عن السنّة النبويّة إلى المراجع الاستشراقيّة</w:t>
      </w:r>
      <w:r w:rsidR="00252E6A">
        <w:rPr>
          <w:rtl/>
        </w:rPr>
        <w:t>،</w:t>
      </w:r>
      <w:r w:rsidRPr="00007672">
        <w:rPr>
          <w:rtl/>
        </w:rPr>
        <w:t xml:space="preserve"> خصوصاًَ إذا لوحظ امتيازها الفنّي والموسوعي</w:t>
      </w:r>
      <w:r w:rsidR="00252E6A">
        <w:rPr>
          <w:rtl/>
        </w:rPr>
        <w:t>،</w:t>
      </w:r>
      <w:r w:rsidRPr="00007672">
        <w:rPr>
          <w:rtl/>
        </w:rPr>
        <w:t xml:space="preserve"> ممّا يجعلها في الصدارة والمجال الأوّل بين مراجع المسلمين</w:t>
      </w:r>
      <w:r w:rsidR="00252E6A">
        <w:rPr>
          <w:rtl/>
        </w:rPr>
        <w:t>،</w:t>
      </w:r>
      <w:r w:rsidRPr="00007672">
        <w:rPr>
          <w:rtl/>
        </w:rPr>
        <w:t xml:space="preserve"> فيعتمدون عليها ويكتفون بها رغم ما فيها من خلطٍ وتحريفٍ وافتراء</w:t>
      </w:r>
      <w:r w:rsidR="00252E6A">
        <w:rPr>
          <w:rtl/>
        </w:rPr>
        <w:t>،</w:t>
      </w:r>
      <w:r w:rsidRPr="00007672">
        <w:rPr>
          <w:rtl/>
        </w:rPr>
        <w:t xml:space="preserve"> وينسون مع تقدّم الزمان مراجعهم الأصليّة</w:t>
      </w:r>
      <w:r w:rsidR="00252E6A">
        <w:rPr>
          <w:rtl/>
        </w:rPr>
        <w:t>.</w:t>
      </w:r>
    </w:p>
    <w:p w:rsidR="00007672" w:rsidRPr="00671643" w:rsidRDefault="00007672" w:rsidP="00252E6A">
      <w:pPr>
        <w:pStyle w:val="libNormal"/>
        <w:rPr>
          <w:rtl/>
        </w:rPr>
      </w:pPr>
      <w:r w:rsidRPr="00007672">
        <w:rPr>
          <w:rtl/>
        </w:rPr>
        <w:t>وفي هذا المجال يقول الشيخ محمّد حسام الدين</w:t>
      </w:r>
      <w:r w:rsidR="00252E6A">
        <w:rPr>
          <w:rtl/>
        </w:rPr>
        <w:t>:</w:t>
      </w:r>
      <w:r w:rsidRPr="00007672">
        <w:rPr>
          <w:rtl/>
        </w:rPr>
        <w:t xml:space="preserve"> وكان أخطر عملهم في مادّة </w:t>
      </w:r>
      <w:r w:rsidR="00252E6A">
        <w:rPr>
          <w:rtl/>
        </w:rPr>
        <w:t>(</w:t>
      </w:r>
      <w:r w:rsidRPr="00007672">
        <w:rPr>
          <w:rtl/>
        </w:rPr>
        <w:t>حديث</w:t>
      </w:r>
      <w:r w:rsidR="00252E6A">
        <w:rPr>
          <w:rtl/>
        </w:rPr>
        <w:t>)</w:t>
      </w:r>
      <w:r w:rsidRPr="00007672">
        <w:rPr>
          <w:rtl/>
        </w:rPr>
        <w:t xml:space="preserve"> ومادّة </w:t>
      </w:r>
      <w:r w:rsidR="00252E6A">
        <w:rPr>
          <w:rtl/>
        </w:rPr>
        <w:t>(</w:t>
      </w:r>
      <w:r w:rsidRPr="00007672">
        <w:rPr>
          <w:rtl/>
        </w:rPr>
        <w:t>سنّة</w:t>
      </w:r>
      <w:r w:rsidR="00252E6A">
        <w:rPr>
          <w:rtl/>
        </w:rPr>
        <w:t>)،</w:t>
      </w:r>
      <w:r w:rsidRPr="00007672">
        <w:rPr>
          <w:rtl/>
        </w:rPr>
        <w:t xml:space="preserve"> لنجد فيها ما يجرح الإسلام وما يُفسد الحقيقة</w:t>
      </w:r>
      <w:r w:rsidR="00252E6A">
        <w:rPr>
          <w:rtl/>
        </w:rPr>
        <w:t>،</w:t>
      </w:r>
      <w:r w:rsidRPr="00007672">
        <w:rPr>
          <w:rtl/>
        </w:rPr>
        <w:t xml:space="preserve"> وأنّهم يقدّمون الشبهات في أساليب يعجز عنها الشيطان</w:t>
      </w:r>
      <w:r w:rsidR="00252E6A">
        <w:rPr>
          <w:rtl/>
        </w:rPr>
        <w:t>،</w:t>
      </w:r>
      <w:r w:rsidRPr="00007672">
        <w:rPr>
          <w:rtl/>
        </w:rPr>
        <w:t xml:space="preserve"> وذلك ما رمى إليه </w:t>
      </w:r>
      <w:r w:rsidR="00252E6A">
        <w:rPr>
          <w:rtl/>
        </w:rPr>
        <w:t>(</w:t>
      </w:r>
      <w:r w:rsidRPr="00007672">
        <w:rPr>
          <w:rtl/>
        </w:rPr>
        <w:t>فنسنك</w:t>
      </w:r>
      <w:r w:rsidR="00252E6A">
        <w:rPr>
          <w:rtl/>
        </w:rPr>
        <w:t>)،</w:t>
      </w:r>
      <w:r w:rsidRPr="00007672">
        <w:rPr>
          <w:rtl/>
        </w:rPr>
        <w:t xml:space="preserve"> وهو الطعن على وجهٍ أشدّ في المصدر الثاني بعد كتاب الله وهو السنّة النبويّة</w:t>
      </w:r>
      <w:r w:rsidR="00252E6A">
        <w:rPr>
          <w:rtl/>
        </w:rPr>
        <w:t>،</w:t>
      </w:r>
      <w:r w:rsidRPr="00007672">
        <w:rPr>
          <w:rtl/>
        </w:rPr>
        <w:t xml:space="preserve"> بل بوصفها البيان لكتاب الله تعالى</w:t>
      </w:r>
      <w:r w:rsidR="00252E6A">
        <w:rPr>
          <w:rtl/>
        </w:rPr>
        <w:t>،</w:t>
      </w:r>
      <w:r w:rsidRPr="00007672">
        <w:rPr>
          <w:rtl/>
        </w:rPr>
        <w:t xml:space="preserve"> فإذا جرى الاعتماد على</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دائرة المعارف الإسلاميّة</w:t>
      </w:r>
      <w:r>
        <w:rPr>
          <w:rtl/>
        </w:rPr>
        <w:t xml:space="preserve"> - </w:t>
      </w:r>
      <w:r w:rsidRPr="00671643">
        <w:rPr>
          <w:rtl/>
        </w:rPr>
        <w:t>مادّة إبراهيم</w:t>
      </w:r>
      <w:r w:rsidR="00252E6A">
        <w:rPr>
          <w:rtl/>
        </w:rPr>
        <w:t>.</w:t>
      </w:r>
    </w:p>
    <w:p w:rsidR="00007672" w:rsidRPr="00007672" w:rsidRDefault="00007672" w:rsidP="00007672">
      <w:pPr>
        <w:pStyle w:val="libFootnote0"/>
        <w:rPr>
          <w:rtl/>
        </w:rPr>
      </w:pPr>
      <w:r w:rsidRPr="00671643">
        <w:rPr>
          <w:rtl/>
        </w:rPr>
        <w:t>(2)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1</w:t>
      </w:r>
      <w:r w:rsidR="00252E6A">
        <w:rPr>
          <w:rtl/>
        </w:rPr>
        <w:t>:</w:t>
      </w:r>
      <w:r w:rsidRPr="00671643">
        <w:rPr>
          <w:rtl/>
        </w:rPr>
        <w:t xml:space="preserve"> 289</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مراجعهم كان هذا شديد الخطر على الإسلام والأجيال القادمة</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وقد أدخل فنسنك بكتابيه </w:t>
      </w:r>
      <w:r w:rsidR="00252E6A" w:rsidRPr="00EC1D72">
        <w:rPr>
          <w:rStyle w:val="libBold2Char"/>
          <w:rtl/>
        </w:rPr>
        <w:t>(</w:t>
      </w:r>
      <w:r w:rsidRPr="00EC1D72">
        <w:rPr>
          <w:rStyle w:val="libBold2Char"/>
          <w:rtl/>
        </w:rPr>
        <w:t>كنوز السنّة</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المعجم المفهرس لألفاظ الحديث</w:t>
      </w:r>
      <w:r w:rsidR="00252E6A" w:rsidRPr="00EC1D72">
        <w:rPr>
          <w:rStyle w:val="libBold2Char"/>
          <w:rtl/>
        </w:rPr>
        <w:t>)</w:t>
      </w:r>
      <w:r w:rsidRPr="00252E6A">
        <w:rPr>
          <w:rtl/>
        </w:rPr>
        <w:t xml:space="preserve"> أخبار وتقارير شاذّة وواهية مردودة نثرها في الكتابين</w:t>
      </w:r>
      <w:r w:rsidR="00252E6A">
        <w:rPr>
          <w:rtl/>
        </w:rPr>
        <w:t>،</w:t>
      </w:r>
      <w:r w:rsidRPr="00252E6A">
        <w:rPr>
          <w:rtl/>
        </w:rPr>
        <w:t xml:space="preserve"> ودسّها في سياق الصحيح لتسوغ معه وتشتبه به</w:t>
      </w:r>
      <w:r w:rsidR="00252E6A">
        <w:rPr>
          <w:rtl/>
        </w:rPr>
        <w:t>،</w:t>
      </w:r>
      <w:r w:rsidRPr="00252E6A">
        <w:rPr>
          <w:rtl/>
        </w:rPr>
        <w:t xml:space="preserve"> وليستقرّ في ذهن القارئ أنّها من الثوابت الواردة عن رسول الله </w:t>
      </w:r>
      <w:r w:rsidR="00252E6A">
        <w:rPr>
          <w:rtl/>
        </w:rPr>
        <w:t>(</w:t>
      </w:r>
      <w:r w:rsidRPr="00252E6A">
        <w:rPr>
          <w:rtl/>
        </w:rPr>
        <w:t>صلّى الله عليه وآله وسلّم</w:t>
      </w:r>
      <w:r w:rsidR="00252E6A">
        <w:rPr>
          <w:rtl/>
        </w:rPr>
        <w:t>)،</w:t>
      </w:r>
      <w:r w:rsidRPr="00252E6A">
        <w:rPr>
          <w:rtl/>
        </w:rPr>
        <w:t xml:space="preserve"> وبعضه يصل إلى درجة الشناعة وتبرأ منه السنّة الشريفة</w:t>
      </w:r>
      <w:r w:rsidR="00252E6A">
        <w:rPr>
          <w:rtl/>
        </w:rPr>
        <w:t>.</w:t>
      </w:r>
    </w:p>
    <w:p w:rsidR="00007672" w:rsidRPr="00671643" w:rsidRDefault="00007672" w:rsidP="00252E6A">
      <w:pPr>
        <w:pStyle w:val="libNormal"/>
        <w:rPr>
          <w:rtl/>
        </w:rPr>
      </w:pPr>
      <w:r w:rsidRPr="00007672">
        <w:rPr>
          <w:rtl/>
        </w:rPr>
        <w:t>وإنّ اعتماد المنهج العقلي والعلمي يقتضي التنويه</w:t>
      </w:r>
      <w:r>
        <w:rPr>
          <w:rtl/>
        </w:rPr>
        <w:t xml:space="preserve"> - </w:t>
      </w:r>
      <w:r w:rsidRPr="00007672">
        <w:rPr>
          <w:rtl/>
        </w:rPr>
        <w:t>ولو إجمالاً</w:t>
      </w:r>
      <w:r>
        <w:rPr>
          <w:rtl/>
        </w:rPr>
        <w:t xml:space="preserve"> - </w:t>
      </w:r>
      <w:r w:rsidRPr="00007672">
        <w:rPr>
          <w:rtl/>
        </w:rPr>
        <w:t>إلى أنّ الأخبار والروايات المنسوبة إلى السنّة الشريفة فيها الصحيح الموثّق</w:t>
      </w:r>
      <w:r w:rsidR="00252E6A">
        <w:rPr>
          <w:rtl/>
        </w:rPr>
        <w:t>،</w:t>
      </w:r>
      <w:r w:rsidRPr="00007672">
        <w:rPr>
          <w:rtl/>
        </w:rPr>
        <w:t xml:space="preserve"> وفيها الضعيف والمرسل والمتروك</w:t>
      </w:r>
      <w:r w:rsidR="00252E6A">
        <w:rPr>
          <w:rtl/>
        </w:rPr>
        <w:t>،</w:t>
      </w:r>
      <w:r w:rsidRPr="00007672">
        <w:rPr>
          <w:rtl/>
        </w:rPr>
        <w:t xml:space="preserve"> ويُطلب من القارئ</w:t>
      </w:r>
      <w:r>
        <w:rPr>
          <w:rtl/>
        </w:rPr>
        <w:t xml:space="preserve"> - </w:t>
      </w:r>
      <w:r w:rsidRPr="00007672">
        <w:rPr>
          <w:rtl/>
        </w:rPr>
        <w:t>على الأقلّ</w:t>
      </w:r>
      <w:r>
        <w:rPr>
          <w:rtl/>
        </w:rPr>
        <w:t xml:space="preserve"> - </w:t>
      </w:r>
      <w:r w:rsidRPr="00007672">
        <w:rPr>
          <w:rtl/>
        </w:rPr>
        <w:t>مراجعة المصادر الخاصّة ببيان قواعدها وطُرق التثبّت منها</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الجندي</w:t>
      </w:r>
      <w:r w:rsidR="00252E6A">
        <w:rPr>
          <w:rtl/>
        </w:rPr>
        <w:t>،</w:t>
      </w:r>
      <w:r w:rsidRPr="00671643">
        <w:rPr>
          <w:rtl/>
        </w:rPr>
        <w:t xml:space="preserve"> أنور</w:t>
      </w:r>
      <w:r>
        <w:rPr>
          <w:rtl/>
        </w:rPr>
        <w:t xml:space="preserve"> - </w:t>
      </w:r>
      <w:r w:rsidRPr="00671643">
        <w:rPr>
          <w:rtl/>
        </w:rPr>
        <w:t>أبرز أهداف المستشرقين</w:t>
      </w:r>
      <w:r w:rsidR="00252E6A">
        <w:rPr>
          <w:rtl/>
        </w:rPr>
        <w:t>،</w:t>
      </w:r>
      <w:r w:rsidRPr="00671643">
        <w:rPr>
          <w:rtl/>
        </w:rPr>
        <w:t xml:space="preserve"> مجلّة منار الإسلام</w:t>
      </w:r>
      <w:r w:rsidR="00252E6A">
        <w:rPr>
          <w:rtl/>
        </w:rPr>
        <w:t>،</w:t>
      </w:r>
      <w:r w:rsidRPr="00671643">
        <w:rPr>
          <w:rtl/>
        </w:rPr>
        <w:t xml:space="preserve"> العدد</w:t>
      </w:r>
      <w:r w:rsidR="00252E6A">
        <w:rPr>
          <w:rtl/>
        </w:rPr>
        <w:t>:</w:t>
      </w:r>
      <w:r w:rsidRPr="00671643">
        <w:rPr>
          <w:rtl/>
        </w:rPr>
        <w:t xml:space="preserve"> 8</w:t>
      </w:r>
      <w:r w:rsidR="00252E6A">
        <w:rPr>
          <w:rtl/>
        </w:rPr>
        <w:t>،</w:t>
      </w:r>
      <w:r w:rsidRPr="00671643">
        <w:rPr>
          <w:rtl/>
        </w:rPr>
        <w:t xml:space="preserve"> السنة</w:t>
      </w:r>
      <w:r w:rsidR="00252E6A">
        <w:rPr>
          <w:rtl/>
        </w:rPr>
        <w:t>:</w:t>
      </w:r>
      <w:r w:rsidRPr="00671643">
        <w:rPr>
          <w:rtl/>
        </w:rPr>
        <w:t xml:space="preserve"> 14</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33" w:name="63"/>
      <w:bookmarkStart w:id="134" w:name="_Toc494972081"/>
      <w:r w:rsidRPr="00671643">
        <w:rPr>
          <w:rtl/>
        </w:rPr>
        <w:lastRenderedPageBreak/>
        <w:t xml:space="preserve">صموئيل زويمر </w:t>
      </w:r>
      <w:r w:rsidRPr="00671643">
        <w:t>Samual Zwemer</w:t>
      </w:r>
      <w:r w:rsidRPr="00671643">
        <w:rPr>
          <w:rtl/>
        </w:rPr>
        <w:t xml:space="preserve"> (1867</w:t>
      </w:r>
      <w:r>
        <w:rPr>
          <w:rtl/>
        </w:rPr>
        <w:t xml:space="preserve"> - </w:t>
      </w:r>
      <w:r w:rsidRPr="00671643">
        <w:rPr>
          <w:rtl/>
        </w:rPr>
        <w:t>1952م)</w:t>
      </w:r>
      <w:bookmarkEnd w:id="133"/>
      <w:bookmarkEnd w:id="134"/>
    </w:p>
    <w:p w:rsidR="00007672" w:rsidRPr="00671643" w:rsidRDefault="00007672" w:rsidP="00007672">
      <w:pPr>
        <w:pStyle w:val="libNormal"/>
        <w:rPr>
          <w:rtl/>
        </w:rPr>
      </w:pPr>
      <w:r w:rsidRPr="00252E6A">
        <w:rPr>
          <w:rtl/>
        </w:rPr>
        <w:t>من أبرز المستشرقين الأميركيّين الذين خاضوا عملهم ميدانيّاً في منطقة الشرق الأوسط</w:t>
      </w:r>
      <w:r w:rsidR="00252E6A">
        <w:rPr>
          <w:rtl/>
        </w:rPr>
        <w:t>،</w:t>
      </w:r>
      <w:r w:rsidRPr="00252E6A">
        <w:rPr>
          <w:rtl/>
        </w:rPr>
        <w:t xml:space="preserve"> خصوصاً جنوب العراق ودول الخليج العربيّة</w:t>
      </w:r>
      <w:r w:rsidR="00252E6A">
        <w:rPr>
          <w:rtl/>
        </w:rPr>
        <w:t>،</w:t>
      </w:r>
      <w:r w:rsidRPr="00252E6A">
        <w:rPr>
          <w:rtl/>
        </w:rPr>
        <w:t xml:space="preserve"> وهو المحرّر للمجلّة الإنجليزيّة الاستشراقيّة الشهيرة </w:t>
      </w:r>
      <w:r w:rsidR="00252E6A" w:rsidRPr="00EC1D72">
        <w:rPr>
          <w:rStyle w:val="libBold2Char"/>
          <w:rtl/>
        </w:rPr>
        <w:t>(</w:t>
      </w:r>
      <w:r w:rsidRPr="00EC1D72">
        <w:rPr>
          <w:rStyle w:val="libBold2Char"/>
          <w:rtl/>
        </w:rPr>
        <w:t>عالم الإسلام</w:t>
      </w:r>
      <w:r w:rsidR="00252E6A" w:rsidRPr="00EC1D72">
        <w:rPr>
          <w:rStyle w:val="libBold2Char"/>
          <w:rtl/>
        </w:rPr>
        <w:t>)</w:t>
      </w:r>
      <w:r w:rsidR="00252E6A">
        <w:rPr>
          <w:rtl/>
        </w:rPr>
        <w:t>،</w:t>
      </w:r>
      <w:r w:rsidRPr="00252E6A">
        <w:rPr>
          <w:rFonts w:hint="cs"/>
          <w:rtl/>
        </w:rPr>
        <w:t xml:space="preserve"> </w:t>
      </w:r>
      <w:r w:rsidRPr="00252E6A">
        <w:rPr>
          <w:rtl/>
        </w:rPr>
        <w:t>وقد اشتهر بدوره التبشيري وعِدائه الشديد للإسلام</w:t>
      </w:r>
      <w:r w:rsidR="00252E6A">
        <w:rPr>
          <w:rtl/>
        </w:rPr>
        <w:t>.</w:t>
      </w:r>
    </w:p>
    <w:p w:rsidR="00007672" w:rsidRPr="00671643" w:rsidRDefault="00007672" w:rsidP="00007672">
      <w:pPr>
        <w:pStyle w:val="libNormal"/>
        <w:rPr>
          <w:rtl/>
        </w:rPr>
      </w:pPr>
      <w:r w:rsidRPr="00252E6A">
        <w:rPr>
          <w:rtl/>
        </w:rPr>
        <w:t>له مؤلّفات عديدة عن الإسلام في العالم</w:t>
      </w:r>
      <w:r w:rsidR="00252E6A">
        <w:rPr>
          <w:rtl/>
        </w:rPr>
        <w:t>،</w:t>
      </w:r>
      <w:r w:rsidRPr="00252E6A">
        <w:rPr>
          <w:rtl/>
        </w:rPr>
        <w:t xml:space="preserve"> وعن العلاقات بين المسيحيّة والإسلام</w:t>
      </w:r>
      <w:r w:rsidR="00252E6A">
        <w:rPr>
          <w:rtl/>
        </w:rPr>
        <w:t>،</w:t>
      </w:r>
      <w:r w:rsidRPr="00252E6A">
        <w:rPr>
          <w:rtl/>
        </w:rPr>
        <w:t xml:space="preserve"> منها</w:t>
      </w:r>
      <w:r w:rsidR="00252E6A">
        <w:rPr>
          <w:rtl/>
        </w:rPr>
        <w:t>:</w:t>
      </w:r>
      <w:r w:rsidRPr="00252E6A">
        <w:rPr>
          <w:rtl/>
        </w:rPr>
        <w:t xml:space="preserve"> كتاب </w:t>
      </w:r>
      <w:r w:rsidR="00252E6A" w:rsidRPr="00EC1D72">
        <w:rPr>
          <w:rStyle w:val="libBold2Char"/>
          <w:rtl/>
        </w:rPr>
        <w:t>(</w:t>
      </w:r>
      <w:r w:rsidRPr="00EC1D72">
        <w:rPr>
          <w:rStyle w:val="libBold2Char"/>
          <w:rtl/>
        </w:rPr>
        <w:t>يسوع في إحياء الغزالي</w:t>
      </w:r>
      <w:r w:rsidR="00252E6A" w:rsidRPr="00EC1D72">
        <w:rPr>
          <w:rStyle w:val="libBold2Char"/>
          <w:rtl/>
        </w:rPr>
        <w:t>)</w:t>
      </w:r>
      <w:r w:rsidR="00252E6A">
        <w:rPr>
          <w:rtl/>
        </w:rPr>
        <w:t>،</w:t>
      </w:r>
      <w:r w:rsidRPr="00252E6A">
        <w:rPr>
          <w:rtl/>
        </w:rPr>
        <w:t xml:space="preserve"> وكتاب </w:t>
      </w:r>
      <w:r w:rsidR="00252E6A" w:rsidRPr="00EC1D72">
        <w:rPr>
          <w:rStyle w:val="libBold2Char"/>
          <w:rtl/>
        </w:rPr>
        <w:t>(</w:t>
      </w:r>
      <w:r w:rsidRPr="00EC1D72">
        <w:rPr>
          <w:rStyle w:val="libBold2Char"/>
          <w:rtl/>
        </w:rPr>
        <w:t>الإسلام تحدٍ لعقيدة</w:t>
      </w:r>
      <w:r w:rsidR="00252E6A" w:rsidRPr="00EC1D72">
        <w:rPr>
          <w:rStyle w:val="libBold2Char"/>
          <w:rtl/>
        </w:rPr>
        <w:t>)</w:t>
      </w:r>
      <w:r w:rsidRPr="00252E6A">
        <w:rPr>
          <w:rtl/>
        </w:rPr>
        <w:t xml:space="preserve"> صدر سنة 1908م</w:t>
      </w:r>
      <w:r w:rsidR="00252E6A">
        <w:rPr>
          <w:rtl/>
        </w:rPr>
        <w:t>،</w:t>
      </w:r>
      <w:r w:rsidRPr="00252E6A">
        <w:rPr>
          <w:rtl/>
        </w:rPr>
        <w:t xml:space="preserve"> وكتاب </w:t>
      </w:r>
      <w:r w:rsidR="00252E6A" w:rsidRPr="00EC1D72">
        <w:rPr>
          <w:rStyle w:val="libBold2Char"/>
          <w:rtl/>
        </w:rPr>
        <w:t>(</w:t>
      </w:r>
      <w:r w:rsidRPr="00EC1D72">
        <w:rPr>
          <w:rStyle w:val="libBold2Char"/>
          <w:rtl/>
        </w:rPr>
        <w:t>الإسلام</w:t>
      </w:r>
      <w:r w:rsidR="00252E6A" w:rsidRPr="00EC1D72">
        <w:rPr>
          <w:rStyle w:val="libBold2Char"/>
          <w:rtl/>
        </w:rPr>
        <w:t>)</w:t>
      </w:r>
      <w:r w:rsidRPr="00252E6A">
        <w:rPr>
          <w:rtl/>
        </w:rPr>
        <w:t xml:space="preserve"> وهو مجموعة مقالات قدّمت للمؤتمر التبشيري الثاني سنة 1911م بمدينة </w:t>
      </w:r>
      <w:r w:rsidR="00252E6A" w:rsidRPr="00EC1D72">
        <w:rPr>
          <w:rStyle w:val="libBold2Char"/>
          <w:rtl/>
        </w:rPr>
        <w:t>(</w:t>
      </w:r>
      <w:r w:rsidRPr="00EC1D72">
        <w:rPr>
          <w:rStyle w:val="libBold2Char"/>
          <w:rtl/>
        </w:rPr>
        <w:t>لكناو</w:t>
      </w:r>
      <w:r w:rsidR="00252E6A" w:rsidRPr="00EC1D72">
        <w:rPr>
          <w:rStyle w:val="libBold2Char"/>
          <w:rtl/>
        </w:rPr>
        <w:t>)</w:t>
      </w:r>
      <w:r w:rsidRPr="00252E6A">
        <w:rPr>
          <w:rtl/>
        </w:rPr>
        <w:t xml:space="preserve"> في الهند</w:t>
      </w:r>
      <w:r w:rsidR="00252E6A">
        <w:rPr>
          <w:rtl/>
        </w:rPr>
        <w:t>.</w:t>
      </w:r>
    </w:p>
    <w:p w:rsidR="00007672" w:rsidRPr="00671643" w:rsidRDefault="00007672" w:rsidP="00007672">
      <w:pPr>
        <w:pStyle w:val="libNormal"/>
        <w:rPr>
          <w:rtl/>
        </w:rPr>
      </w:pPr>
      <w:r w:rsidRPr="00252E6A">
        <w:rPr>
          <w:rtl/>
        </w:rPr>
        <w:t xml:space="preserve">ويعتبر </w:t>
      </w:r>
      <w:r w:rsidR="00252E6A" w:rsidRPr="00EC1D72">
        <w:rPr>
          <w:rStyle w:val="libBold2Char"/>
          <w:rtl/>
        </w:rPr>
        <w:t>(</w:t>
      </w:r>
      <w:r w:rsidRPr="00EC1D72">
        <w:rPr>
          <w:rStyle w:val="libBold2Char"/>
          <w:rtl/>
        </w:rPr>
        <w:t>زويمر</w:t>
      </w:r>
      <w:r w:rsidR="00252E6A" w:rsidRPr="00EC1D72">
        <w:rPr>
          <w:rStyle w:val="libBold2Char"/>
          <w:rtl/>
        </w:rPr>
        <w:t>)</w:t>
      </w:r>
      <w:r w:rsidRPr="00252E6A">
        <w:rPr>
          <w:rtl/>
        </w:rPr>
        <w:t xml:space="preserve"> من أكثر المستشرقين توجّهاً نحو التنصير</w:t>
      </w:r>
      <w:r w:rsidR="00252E6A">
        <w:rPr>
          <w:rtl/>
        </w:rPr>
        <w:t>،</w:t>
      </w:r>
      <w:r w:rsidRPr="00252E6A">
        <w:rPr>
          <w:rtl/>
        </w:rPr>
        <w:t xml:space="preserve"> وتقديراً لجهوده التبشيرية أنشأ الأميركيّون وقفاً باسمه على دراسة اللاهوت وإعداد المبشّرين</w:t>
      </w:r>
      <w:r w:rsidRPr="00252E6A">
        <w:rPr>
          <w:rStyle w:val="libFootnotenumChar"/>
          <w:rtl/>
        </w:rPr>
        <w:t>(1)</w:t>
      </w:r>
      <w:r w:rsidRPr="00252E6A">
        <w:rPr>
          <w:rtl/>
        </w:rPr>
        <w:t>.</w:t>
      </w:r>
    </w:p>
    <w:p w:rsidR="00007672" w:rsidRPr="00671643" w:rsidRDefault="00007672" w:rsidP="00007672">
      <w:pPr>
        <w:pStyle w:val="libNormal"/>
        <w:rPr>
          <w:rtl/>
        </w:rPr>
      </w:pPr>
      <w:r w:rsidRPr="00252E6A">
        <w:rPr>
          <w:rtl/>
        </w:rPr>
        <w:t>وكانت أُولى أعماله الميدانيّة اختياره عضواً في الإرساليّة الأميركيّة العربيّة عام 1889م</w:t>
      </w:r>
      <w:r w:rsidRPr="00252E6A">
        <w:rPr>
          <w:rStyle w:val="libFootnotenumChar"/>
          <w:rtl/>
        </w:rPr>
        <w:t>(2)</w:t>
      </w:r>
      <w:r w:rsidR="00252E6A">
        <w:rPr>
          <w:rtl/>
        </w:rPr>
        <w:t>،</w:t>
      </w:r>
      <w:r w:rsidRPr="00252E6A">
        <w:rPr>
          <w:rtl/>
        </w:rPr>
        <w:t xml:space="preserve"> وهي إرساليّة أميركيّة بروتستانتيّة ذات أهداف تبشيريّة في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sidR="00252E6A">
        <w:rPr>
          <w:rtl/>
        </w:rPr>
        <w:t>:</w:t>
      </w:r>
      <w:r w:rsidRPr="00671643">
        <w:rPr>
          <w:rtl/>
        </w:rPr>
        <w:t xml:space="preserve"> 553</w:t>
      </w:r>
      <w:r>
        <w:rPr>
          <w:rtl/>
        </w:rPr>
        <w:t xml:space="preserve"> - </w:t>
      </w:r>
      <w:r w:rsidRPr="00671643">
        <w:rPr>
          <w:rtl/>
        </w:rPr>
        <w:t>554</w:t>
      </w:r>
      <w:r w:rsidR="00252E6A">
        <w:rPr>
          <w:rtl/>
        </w:rPr>
        <w:t>.</w:t>
      </w:r>
    </w:p>
    <w:p w:rsidR="00007672" w:rsidRPr="00007672" w:rsidRDefault="00007672" w:rsidP="00007672">
      <w:pPr>
        <w:pStyle w:val="libFootnote0"/>
        <w:rPr>
          <w:rtl/>
        </w:rPr>
      </w:pPr>
      <w:r w:rsidRPr="00007672">
        <w:rPr>
          <w:rtl/>
        </w:rPr>
        <w:t xml:space="preserve">(2) قام الدكتور </w:t>
      </w:r>
      <w:r w:rsidR="00252E6A">
        <w:rPr>
          <w:rStyle w:val="libFootnoteBoldChar"/>
          <w:rtl/>
        </w:rPr>
        <w:t>(</w:t>
      </w:r>
      <w:r w:rsidRPr="00252E6A">
        <w:rPr>
          <w:rStyle w:val="libFootnoteBoldChar"/>
          <w:rtl/>
        </w:rPr>
        <w:t>لا نسننج</w:t>
      </w:r>
      <w:r w:rsidR="00252E6A">
        <w:rPr>
          <w:rStyle w:val="libFootnoteBoldChar"/>
          <w:rtl/>
        </w:rPr>
        <w:t>)</w:t>
      </w:r>
      <w:r w:rsidRPr="00007672">
        <w:rPr>
          <w:rtl/>
        </w:rPr>
        <w:t xml:space="preserve"> وهو أُستاذ اللغة العربيّة في معهد اللاهوت في </w:t>
      </w:r>
      <w:r w:rsidRPr="00252E6A">
        <w:rPr>
          <w:rStyle w:val="libFootnoteBoldChar"/>
          <w:rtl/>
        </w:rPr>
        <w:t>نيوبرونسوك</w:t>
      </w:r>
      <w:r w:rsidRPr="00007672">
        <w:rPr>
          <w:rtl/>
        </w:rPr>
        <w:t xml:space="preserve"> في ولاية نيوجرسي الأميركيّة بتدريب المبشّرين التابعين لكنيسة الإصلاح في الولايات المتّحدة الأميركيّة</w:t>
      </w:r>
      <w:r w:rsidR="00252E6A">
        <w:rPr>
          <w:rtl/>
        </w:rPr>
        <w:t>،</w:t>
      </w:r>
      <w:r w:rsidRPr="00007672">
        <w:rPr>
          <w:rtl/>
        </w:rPr>
        <w:t xml:space="preserve"> وثلاثة من مساعديه وهُم</w:t>
      </w:r>
      <w:r w:rsidR="00252E6A">
        <w:rPr>
          <w:rtl/>
        </w:rPr>
        <w:t>:</w:t>
      </w:r>
      <w:r w:rsidRPr="00007672">
        <w:rPr>
          <w:rtl/>
        </w:rPr>
        <w:t xml:space="preserve"> جيمس كانيتن</w:t>
      </w:r>
      <w:r w:rsidR="00252E6A">
        <w:rPr>
          <w:rtl/>
        </w:rPr>
        <w:t>،</w:t>
      </w:r>
      <w:r w:rsidRPr="00007672">
        <w:rPr>
          <w:rtl/>
        </w:rPr>
        <w:t xml:space="preserve"> وصموئيل زويمر</w:t>
      </w:r>
      <w:r w:rsidR="00252E6A">
        <w:rPr>
          <w:rtl/>
        </w:rPr>
        <w:t>،</w:t>
      </w:r>
      <w:r w:rsidRPr="00007672">
        <w:rPr>
          <w:rtl/>
        </w:rPr>
        <w:t xml:space="preserve"> وفيليب فيلبس بتشكيل هذه الإرساليّة</w:t>
      </w:r>
      <w:r w:rsidR="00252E6A">
        <w:rPr>
          <w:rtl/>
        </w:rPr>
        <w:t>،</w:t>
      </w:r>
      <w:r w:rsidRPr="00007672">
        <w:rPr>
          <w:rtl/>
        </w:rPr>
        <w:t xml:space="preserve"> وكان اسمها الأصلي </w:t>
      </w:r>
      <w:r w:rsidR="00252E6A">
        <w:rPr>
          <w:rtl/>
        </w:rPr>
        <w:t>(</w:t>
      </w:r>
      <w:r w:rsidRPr="00007672">
        <w:rPr>
          <w:rtl/>
        </w:rPr>
        <w:t xml:space="preserve">العَجَلَة </w:t>
      </w:r>
      <w:r w:rsidRPr="00007672">
        <w:t>The Weel</w:t>
      </w:r>
      <w:r w:rsidR="00252E6A">
        <w:rPr>
          <w:rtl/>
        </w:rPr>
        <w:t>)</w:t>
      </w:r>
      <w:r w:rsidRPr="00007672">
        <w:rPr>
          <w:rtl/>
        </w:rPr>
        <w:t xml:space="preserve"> وقد أطلق الدكتور لانسننج ومساعدوه هذا الاسم عليها</w:t>
      </w:r>
      <w:r w:rsidR="00252E6A">
        <w:rPr>
          <w:rtl/>
        </w:rPr>
        <w:t>،</w:t>
      </w:r>
      <w:r w:rsidRPr="00007672">
        <w:rPr>
          <w:rtl/>
        </w:rPr>
        <w:t xml:space="preserve"> ولكنّه اضطرّ لتغييره إلى الإرساليّة العربيّة عام 1889م</w:t>
      </w:r>
      <w:r w:rsidR="00252E6A">
        <w:rPr>
          <w:rtl/>
        </w:rPr>
        <w:t>،</w:t>
      </w:r>
      <w:r w:rsidRPr="00007672">
        <w:rPr>
          <w:rtl/>
        </w:rPr>
        <w:t xml:space="preserve"> تلبيةً لطلبٍ رسميٍّ مقدّم إلى هيئة الإرساليّات الأجنبيّة = التابعة لكنيسة الإصلاح في أميركا</w:t>
      </w:r>
      <w:r w:rsidR="00252E6A">
        <w:rPr>
          <w:rtl/>
        </w:rPr>
        <w:t>؛</w:t>
      </w:r>
      <w:r w:rsidRPr="00007672">
        <w:rPr>
          <w:rtl/>
        </w:rPr>
        <w:t xml:space="preserve"> للسماح بالقيام بعمل تبشيري في البلاد الناطقة بالعربيّة</w:t>
      </w:r>
      <w:r w:rsidR="00252E6A">
        <w:rPr>
          <w:rtl/>
        </w:rPr>
        <w:t>.</w:t>
      </w:r>
    </w:p>
    <w:p w:rsidR="00007672" w:rsidRPr="00007672" w:rsidRDefault="00007672" w:rsidP="00007672">
      <w:pPr>
        <w:pStyle w:val="libFootnote0"/>
        <w:rPr>
          <w:rtl/>
        </w:rPr>
      </w:pPr>
      <w:r w:rsidRPr="00671643">
        <w:rPr>
          <w:rtl/>
        </w:rPr>
        <w:t>عن د. التميمي</w:t>
      </w:r>
      <w:r>
        <w:rPr>
          <w:rtl/>
        </w:rPr>
        <w:t xml:space="preserve"> - </w:t>
      </w:r>
      <w:r w:rsidRPr="00671643">
        <w:rPr>
          <w:rtl/>
        </w:rPr>
        <w:t>عبد الملك خلف</w:t>
      </w:r>
      <w:r w:rsidR="00252E6A">
        <w:rPr>
          <w:rtl/>
        </w:rPr>
        <w:t>،</w:t>
      </w:r>
      <w:r w:rsidRPr="00671643">
        <w:rPr>
          <w:rtl/>
        </w:rPr>
        <w:t xml:space="preserve"> كتاب </w:t>
      </w:r>
      <w:r w:rsidR="00252E6A">
        <w:rPr>
          <w:rtl/>
        </w:rPr>
        <w:t>(</w:t>
      </w:r>
      <w:r w:rsidRPr="00671643">
        <w:rPr>
          <w:rtl/>
        </w:rPr>
        <w:t>التبشير في منطقة الخليج العربي</w:t>
      </w:r>
      <w:r w:rsidR="00252E6A">
        <w:rPr>
          <w:rtl/>
        </w:rPr>
        <w:t>):</w:t>
      </w:r>
      <w:r w:rsidRPr="00671643">
        <w:rPr>
          <w:rtl/>
        </w:rPr>
        <w:t xml:space="preserve"> 45</w:t>
      </w:r>
      <w:r>
        <w:rPr>
          <w:rtl/>
        </w:rPr>
        <w:t xml:space="preserve"> - </w:t>
      </w:r>
      <w:r w:rsidRPr="00671643">
        <w:rPr>
          <w:rtl/>
        </w:rPr>
        <w:t>46.</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 xml:space="preserve">منطقة الخليج العربيّة وشبه الجزيرة العربيّة </w:t>
      </w:r>
      <w:r w:rsidR="00252E6A">
        <w:rPr>
          <w:rtl/>
        </w:rPr>
        <w:t>(</w:t>
      </w:r>
      <w:r w:rsidRPr="00252E6A">
        <w:rPr>
          <w:rtl/>
        </w:rPr>
        <w:t>الحجاز</w:t>
      </w:r>
      <w:r w:rsidR="00252E6A">
        <w:rPr>
          <w:rtl/>
        </w:rPr>
        <w:t>)،</w:t>
      </w:r>
      <w:r w:rsidRPr="00252E6A">
        <w:rPr>
          <w:rtl/>
        </w:rPr>
        <w:t xml:space="preserve"> وقد كانت المهمّة الرئيسيّة للإرساليّة هي التبشير والتعليم الديني</w:t>
      </w:r>
      <w:r w:rsidR="00252E6A">
        <w:rPr>
          <w:rtl/>
        </w:rPr>
        <w:t>،</w:t>
      </w:r>
      <w:r w:rsidRPr="00252E6A">
        <w:rPr>
          <w:rtl/>
        </w:rPr>
        <w:t xml:space="preserve"> وتقديم الخدمات الطبيّة والصحيّة من خلال الواجهة التبشيريّة</w:t>
      </w:r>
      <w:r w:rsidR="00252E6A">
        <w:rPr>
          <w:rtl/>
        </w:rPr>
        <w:t>،</w:t>
      </w:r>
      <w:r w:rsidRPr="00252E6A">
        <w:rPr>
          <w:rtl/>
        </w:rPr>
        <w:t xml:space="preserve"> وكانت عمليّاتهم اليوميّة تُدار من قِبل لِجان مُشكّلة لهذا الغرض محليّاً</w:t>
      </w:r>
      <w:r w:rsidR="00252E6A">
        <w:rPr>
          <w:rtl/>
        </w:rPr>
        <w:t>،</w:t>
      </w:r>
      <w:r w:rsidRPr="00252E6A">
        <w:rPr>
          <w:rtl/>
        </w:rPr>
        <w:t xml:space="preserve"> وذلك وفق خطّة عمل الإرساليّة تحويل أهالي الجزيرة العربيّة إلى الديانة المسيحيّة</w:t>
      </w:r>
      <w:r w:rsidR="00252E6A">
        <w:rPr>
          <w:rtl/>
        </w:rPr>
        <w:t>،</w:t>
      </w:r>
      <w:r w:rsidRPr="00252E6A">
        <w:rPr>
          <w:rtl/>
        </w:rPr>
        <w:t xml:space="preserve"> حيث تقول </w:t>
      </w:r>
      <w:r w:rsidR="00252E6A" w:rsidRPr="00EC1D72">
        <w:rPr>
          <w:rStyle w:val="libBold2Char"/>
          <w:rtl/>
        </w:rPr>
        <w:t>(</w:t>
      </w:r>
      <w:r w:rsidRPr="00EC1D72">
        <w:rPr>
          <w:rStyle w:val="libBold2Char"/>
          <w:rtl/>
        </w:rPr>
        <w:t>آن هاريسون</w:t>
      </w:r>
      <w:r w:rsidR="00252E6A" w:rsidRPr="00EC1D72">
        <w:rPr>
          <w:rStyle w:val="libBold2Char"/>
          <w:rtl/>
        </w:rPr>
        <w:t>)</w:t>
      </w:r>
      <w:r w:rsidR="00252E6A">
        <w:rPr>
          <w:rtl/>
        </w:rPr>
        <w:t>:</w:t>
      </w:r>
      <w:r w:rsidRPr="00252E6A">
        <w:rPr>
          <w:rtl/>
        </w:rPr>
        <w:t xml:space="preserve"> لقد أُرسلنا لتحويل الناس إلى المسيحيّة والدعوة إلى قدرة الله</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وهكذا فإنّ هدف صموئيل زويمر - الذي كان من أبرز رفاقه في الإرساليّة نشاطاً واندفاعاً </w:t>
      </w:r>
      <w:r w:rsidR="00252E6A" w:rsidRPr="00EC1D72">
        <w:rPr>
          <w:rStyle w:val="libBold2Char"/>
          <w:rtl/>
        </w:rPr>
        <w:t>(</w:t>
      </w:r>
      <w:r w:rsidRPr="00EC1D72">
        <w:rPr>
          <w:rStyle w:val="libBold2Char"/>
          <w:rtl/>
        </w:rPr>
        <w:t>الدكتور لانسننج</w:t>
      </w:r>
      <w:r w:rsidR="00252E6A" w:rsidRPr="00EC1D72">
        <w:rPr>
          <w:rStyle w:val="libBold2Char"/>
          <w:rtl/>
        </w:rPr>
        <w:t>)</w:t>
      </w:r>
      <w:r w:rsidRPr="00252E6A">
        <w:rPr>
          <w:rtl/>
        </w:rPr>
        <w:t xml:space="preserve"> - دفع جميع بني الإنسانيّة ليصبحوا أتباعاً للسيّد المسيح </w:t>
      </w:r>
      <w:r w:rsidR="00252E6A">
        <w:rPr>
          <w:rtl/>
        </w:rPr>
        <w:t>(</w:t>
      </w:r>
      <w:r w:rsidRPr="00252E6A">
        <w:rPr>
          <w:rtl/>
        </w:rPr>
        <w:t>عليه السلام</w:t>
      </w:r>
      <w:r w:rsidR="00252E6A">
        <w:rPr>
          <w:rtl/>
        </w:rPr>
        <w:t>)،</w:t>
      </w:r>
      <w:r w:rsidRPr="00252E6A">
        <w:rPr>
          <w:rtl/>
        </w:rPr>
        <w:t xml:space="preserve"> وكانت خطّة الإرساليّة تجسيداً لهذه الأفكار</w:t>
      </w:r>
      <w:r w:rsidR="00252E6A">
        <w:rPr>
          <w:rtl/>
        </w:rPr>
        <w:t>،</w:t>
      </w:r>
      <w:r w:rsidRPr="00252E6A">
        <w:rPr>
          <w:rtl/>
        </w:rPr>
        <w:t xml:space="preserve"> وقد عمل </w:t>
      </w:r>
      <w:r w:rsidR="00252E6A">
        <w:rPr>
          <w:rtl/>
        </w:rPr>
        <w:t>(</w:t>
      </w:r>
      <w:r w:rsidRPr="00252E6A">
        <w:rPr>
          <w:rtl/>
        </w:rPr>
        <w:t>زويمر</w:t>
      </w:r>
      <w:r w:rsidR="00252E6A">
        <w:rPr>
          <w:rtl/>
        </w:rPr>
        <w:t>)</w:t>
      </w:r>
      <w:r w:rsidRPr="00252E6A">
        <w:rPr>
          <w:rtl/>
        </w:rPr>
        <w:t xml:space="preserve"> وصحبه كلّ ما بوسعهم لإرساء دعائم هذه الإرساليّة</w:t>
      </w:r>
      <w:r w:rsidR="00252E6A">
        <w:rPr>
          <w:rtl/>
        </w:rPr>
        <w:t>.</w:t>
      </w:r>
    </w:p>
    <w:p w:rsidR="00007672" w:rsidRPr="00671643" w:rsidRDefault="00007672" w:rsidP="00007672">
      <w:pPr>
        <w:pStyle w:val="libNormal"/>
        <w:rPr>
          <w:rtl/>
        </w:rPr>
      </w:pPr>
      <w:r w:rsidRPr="00252E6A">
        <w:rPr>
          <w:rtl/>
        </w:rPr>
        <w:t xml:space="preserve">ولمعرفة طريقة ومنهج تفكير وعمل </w:t>
      </w:r>
      <w:r w:rsidR="00252E6A">
        <w:rPr>
          <w:rtl/>
        </w:rPr>
        <w:t>(</w:t>
      </w:r>
      <w:r w:rsidRPr="00252E6A">
        <w:rPr>
          <w:rtl/>
        </w:rPr>
        <w:t>زويمر</w:t>
      </w:r>
      <w:r w:rsidR="00252E6A">
        <w:rPr>
          <w:rtl/>
        </w:rPr>
        <w:t>)</w:t>
      </w:r>
      <w:r w:rsidRPr="00252E6A">
        <w:rPr>
          <w:rtl/>
        </w:rPr>
        <w:t xml:space="preserve"> يُطرح السؤال التالي</w:t>
      </w:r>
      <w:r w:rsidR="00252E6A">
        <w:rPr>
          <w:rtl/>
        </w:rPr>
        <w:t>:</w:t>
      </w:r>
      <w:r w:rsidRPr="00252E6A">
        <w:rPr>
          <w:rtl/>
        </w:rPr>
        <w:t xml:space="preserve"> لماذا اختاروا اسم </w:t>
      </w:r>
      <w:r w:rsidR="00252E6A">
        <w:rPr>
          <w:rtl/>
        </w:rPr>
        <w:t>(</w:t>
      </w:r>
      <w:r w:rsidRPr="00252E6A">
        <w:rPr>
          <w:rtl/>
        </w:rPr>
        <w:t>الإرساليّة العربيّة</w:t>
      </w:r>
      <w:r w:rsidR="00252E6A">
        <w:rPr>
          <w:rtl/>
        </w:rPr>
        <w:t>)</w:t>
      </w:r>
      <w:r w:rsidRPr="00252E6A">
        <w:rPr>
          <w:rtl/>
        </w:rPr>
        <w:t xml:space="preserve"> لهذه المنظمة التبشيريّة</w:t>
      </w:r>
      <w:r w:rsidR="00252E6A">
        <w:rPr>
          <w:rtl/>
        </w:rPr>
        <w:t>؟</w:t>
      </w:r>
      <w:r w:rsidRPr="00252E6A">
        <w:rPr>
          <w:rtl/>
        </w:rPr>
        <w:t xml:space="preserve"> وجوابه نجده في متن الخطّة</w:t>
      </w:r>
      <w:r w:rsidRPr="00252E6A">
        <w:rPr>
          <w:rStyle w:val="libFootnotenumChar"/>
          <w:rtl/>
        </w:rPr>
        <w:t>(2)</w:t>
      </w:r>
      <w:r w:rsidRPr="00252E6A">
        <w:rPr>
          <w:rtl/>
        </w:rPr>
        <w:t xml:space="preserve"> التي وضعها زويمر ورفاقه وهي</w:t>
      </w:r>
      <w:r w:rsidR="00252E6A">
        <w:rPr>
          <w:rtl/>
        </w:rPr>
        <w:t>:</w:t>
      </w:r>
    </w:p>
    <w:p w:rsidR="00007672" w:rsidRPr="00671643" w:rsidRDefault="00007672" w:rsidP="00252E6A">
      <w:pPr>
        <w:pStyle w:val="libNormal"/>
        <w:rPr>
          <w:rtl/>
        </w:rPr>
      </w:pPr>
      <w:r w:rsidRPr="00007672">
        <w:rPr>
          <w:rtl/>
        </w:rPr>
        <w:t>1</w:t>
      </w:r>
      <w:r>
        <w:rPr>
          <w:rtl/>
        </w:rPr>
        <w:t xml:space="preserve"> - </w:t>
      </w:r>
      <w:r w:rsidRPr="00007672">
        <w:rPr>
          <w:rtl/>
        </w:rPr>
        <w:t>إنّ الهدف الأساسي لهذه المنظمة كان العمل التبشيري في البلاد العربيّة</w:t>
      </w:r>
      <w:r w:rsidR="00252E6A">
        <w:rPr>
          <w:rtl/>
        </w:rPr>
        <w:t>،</w:t>
      </w:r>
      <w:r w:rsidRPr="00007672">
        <w:rPr>
          <w:rtl/>
        </w:rPr>
        <w:t xml:space="preserve"> وبشكلٍ أساسي شبه الجزيرة العربيّة</w:t>
      </w:r>
      <w:r w:rsidR="00252E6A">
        <w:rPr>
          <w:rtl/>
        </w:rPr>
        <w:t>،</w:t>
      </w:r>
      <w:r w:rsidRPr="00007672">
        <w:rPr>
          <w:rtl/>
        </w:rPr>
        <w:t xml:space="preserve"> التي هي موطن العرب والدين الإسلامي</w:t>
      </w:r>
      <w:r w:rsidR="00252E6A">
        <w:rPr>
          <w:rtl/>
        </w:rPr>
        <w:t>.</w:t>
      </w:r>
    </w:p>
    <w:p w:rsidR="00007672" w:rsidRPr="00671643" w:rsidRDefault="00007672" w:rsidP="00252E6A">
      <w:pPr>
        <w:pStyle w:val="libNormal"/>
        <w:rPr>
          <w:rtl/>
        </w:rPr>
      </w:pPr>
      <w:r w:rsidRPr="00007672">
        <w:rPr>
          <w:rtl/>
        </w:rPr>
        <w:t>2</w:t>
      </w:r>
      <w:r>
        <w:rPr>
          <w:rtl/>
        </w:rPr>
        <w:t xml:space="preserve"> - </w:t>
      </w:r>
      <w:r w:rsidRPr="00007672">
        <w:rPr>
          <w:rtl/>
        </w:rPr>
        <w:t>إنّهم أرادوا أنْ تكون هذه الإرساليّة مختلفةً ومميّزة عن غيرها من الإرساليّات المسيحيّة</w:t>
      </w:r>
      <w:r w:rsidR="00252E6A">
        <w:rPr>
          <w:rtl/>
        </w:rPr>
        <w:t>؛</w:t>
      </w:r>
      <w:r w:rsidRPr="00007672">
        <w:rPr>
          <w:rtl/>
        </w:rPr>
        <w:t xml:space="preserve"> لكي تستطيع أنْ تلفت الانتباه لهذا الميدان الجديد الذي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Pr="00671643">
        <w:t>HARRISON - Ann – Atol in his hand, N</w:t>
      </w:r>
      <w:r w:rsidRPr="00671643">
        <w:rPr>
          <w:rtl/>
        </w:rPr>
        <w:t xml:space="preserve">. </w:t>
      </w:r>
      <w:r w:rsidRPr="00671643">
        <w:t xml:space="preserve">Y. </w:t>
      </w:r>
      <w:r w:rsidRPr="00671643">
        <w:rPr>
          <w:rtl/>
        </w:rPr>
        <w:t>1958</w:t>
      </w:r>
      <w:r w:rsidRPr="00671643">
        <w:t xml:space="preserve">. p. </w:t>
      </w:r>
      <w:r w:rsidRPr="00671643">
        <w:rPr>
          <w:rtl/>
        </w:rPr>
        <w:t>126.</w:t>
      </w:r>
    </w:p>
    <w:p w:rsidR="00007672" w:rsidRPr="00007672" w:rsidRDefault="00007672" w:rsidP="00007672">
      <w:pPr>
        <w:pStyle w:val="libFootnote0"/>
        <w:rPr>
          <w:rtl/>
        </w:rPr>
      </w:pPr>
      <w:r w:rsidRPr="00671643">
        <w:rPr>
          <w:rtl/>
        </w:rPr>
        <w:t>عن د</w:t>
      </w:r>
      <w:r w:rsidR="00252E6A">
        <w:rPr>
          <w:rtl/>
        </w:rPr>
        <w:t>.</w:t>
      </w:r>
      <w:r w:rsidRPr="00671643">
        <w:rPr>
          <w:rtl/>
        </w:rPr>
        <w:t xml:space="preserve"> التميمي</w:t>
      </w:r>
      <w:r>
        <w:rPr>
          <w:rtl/>
        </w:rPr>
        <w:t xml:space="preserve"> - </w:t>
      </w:r>
      <w:r w:rsidRPr="00671643">
        <w:rPr>
          <w:rtl/>
        </w:rPr>
        <w:t>عبد الملك خلف</w:t>
      </w:r>
      <w:r w:rsidR="00252E6A">
        <w:rPr>
          <w:rtl/>
        </w:rPr>
        <w:t>،</w:t>
      </w:r>
      <w:r w:rsidRPr="00671643">
        <w:rPr>
          <w:rtl/>
        </w:rPr>
        <w:t xml:space="preserve"> كتاب </w:t>
      </w:r>
      <w:r w:rsidR="00252E6A">
        <w:rPr>
          <w:rtl/>
        </w:rPr>
        <w:t>(</w:t>
      </w:r>
      <w:r w:rsidRPr="00671643">
        <w:rPr>
          <w:rtl/>
        </w:rPr>
        <w:t>التبشير في منطقة الخليج العربي</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التميمي</w:t>
      </w:r>
      <w:r w:rsidR="00252E6A">
        <w:rPr>
          <w:rtl/>
        </w:rPr>
        <w:t>،</w:t>
      </w:r>
      <w:r w:rsidRPr="00671643">
        <w:rPr>
          <w:rtl/>
        </w:rPr>
        <w:t xml:space="preserve"> عبد الملك خلف</w:t>
      </w:r>
      <w:r w:rsidR="00252E6A">
        <w:rPr>
          <w:rtl/>
        </w:rPr>
        <w:t>،</w:t>
      </w:r>
      <w:r w:rsidRPr="00671643">
        <w:rPr>
          <w:rtl/>
        </w:rPr>
        <w:t xml:space="preserve"> التبشير في منطقة الخليج العربي</w:t>
      </w:r>
      <w:r w:rsidR="00252E6A">
        <w:rPr>
          <w:rtl/>
        </w:rPr>
        <w:t>،</w:t>
      </w:r>
      <w:r w:rsidRPr="00671643">
        <w:rPr>
          <w:rtl/>
        </w:rPr>
        <w:t xml:space="preserve"> الملحق الأوّل</w:t>
      </w:r>
      <w:r w:rsidR="00252E6A">
        <w:rPr>
          <w:rtl/>
        </w:rPr>
        <w:t>،</w:t>
      </w:r>
      <w:r w:rsidRPr="00671643">
        <w:rPr>
          <w:rtl/>
        </w:rPr>
        <w:t xml:space="preserve"> خطّة الإرساليّة الأميركيّة العربيّة</w:t>
      </w:r>
      <w:r w:rsidR="00252E6A">
        <w:rPr>
          <w:rtl/>
        </w:rPr>
        <w:t>:</w:t>
      </w:r>
      <w:r w:rsidRPr="00671643">
        <w:rPr>
          <w:rtl/>
        </w:rPr>
        <w:t xml:space="preserve"> 317</w:t>
      </w:r>
      <w:r>
        <w:rPr>
          <w:rtl/>
        </w:rPr>
        <w:t xml:space="preserve"> - </w:t>
      </w:r>
      <w:r w:rsidRPr="00671643">
        <w:rPr>
          <w:rtl/>
        </w:rPr>
        <w:t>318.</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كانوا يعتقدون أنّه مهيّأ لاستقبال أمثال هذه الدعوة</w:t>
      </w:r>
      <w:r w:rsidR="00252E6A">
        <w:rPr>
          <w:rtl/>
        </w:rPr>
        <w:t>.</w:t>
      </w:r>
    </w:p>
    <w:p w:rsidR="00007672" w:rsidRPr="00671643" w:rsidRDefault="00007672" w:rsidP="00252E6A">
      <w:pPr>
        <w:pStyle w:val="libNormal"/>
        <w:rPr>
          <w:rtl/>
        </w:rPr>
      </w:pPr>
      <w:r w:rsidRPr="00007672">
        <w:rPr>
          <w:rtl/>
        </w:rPr>
        <w:t>3</w:t>
      </w:r>
      <w:r>
        <w:rPr>
          <w:rtl/>
        </w:rPr>
        <w:t xml:space="preserve"> - </w:t>
      </w:r>
      <w:r w:rsidRPr="00007672">
        <w:rPr>
          <w:rtl/>
        </w:rPr>
        <w:t>إنّ اختيار الاسم يهدف إلى التغلّب على الشكوك التي يحملها العرب نحو أنشطة الأجانب</w:t>
      </w:r>
      <w:r w:rsidR="00252E6A">
        <w:rPr>
          <w:rtl/>
        </w:rPr>
        <w:t>،</w:t>
      </w:r>
      <w:r w:rsidRPr="00007672">
        <w:rPr>
          <w:rtl/>
        </w:rPr>
        <w:t xml:space="preserve"> وهذه الشكوك كانت طبيعيّة جدّاً</w:t>
      </w:r>
      <w:r w:rsidR="00252E6A">
        <w:rPr>
          <w:rtl/>
        </w:rPr>
        <w:t>،</w:t>
      </w:r>
      <w:r w:rsidRPr="00007672">
        <w:rPr>
          <w:rtl/>
        </w:rPr>
        <w:t xml:space="preserve"> خصوصاً في ذلك الوقت عندما كان الصراع الأجنبي على أشدّه في منطقة الخليج العربيّة بشكلٍ خاص</w:t>
      </w:r>
      <w:r w:rsidR="00252E6A">
        <w:rPr>
          <w:rtl/>
        </w:rPr>
        <w:t>.</w:t>
      </w:r>
      <w:r w:rsidRPr="00007672">
        <w:rPr>
          <w:rtl/>
        </w:rPr>
        <w:t xml:space="preserve"> وقد وضعت الأُصول العامّة لنشاط الإرساليّة في المرحلة المُقبلة واختيرت الجزيرة العربيّة هدفاً لها</w:t>
      </w:r>
      <w:r w:rsidR="00252E6A">
        <w:rPr>
          <w:rtl/>
        </w:rPr>
        <w:t>.</w:t>
      </w:r>
    </w:p>
    <w:p w:rsidR="00007672" w:rsidRPr="00671643" w:rsidRDefault="00007672" w:rsidP="00007672">
      <w:pPr>
        <w:pStyle w:val="libNormal"/>
        <w:rPr>
          <w:rtl/>
        </w:rPr>
      </w:pPr>
      <w:r w:rsidRPr="00252E6A">
        <w:rPr>
          <w:rtl/>
        </w:rPr>
        <w:t xml:space="preserve">وعن الأسباب التي دعت لاختيار الجزيرة العربيّة هدفاً للإرساليّة يقول </w:t>
      </w:r>
      <w:r w:rsidR="00252E6A" w:rsidRPr="00EC1D72">
        <w:rPr>
          <w:rStyle w:val="libBold2Char"/>
          <w:rtl/>
        </w:rPr>
        <w:t>(</w:t>
      </w:r>
      <w:r w:rsidRPr="00EC1D72">
        <w:rPr>
          <w:rStyle w:val="libBold2Char"/>
          <w:rtl/>
        </w:rPr>
        <w:t>صموئيل زويمر</w:t>
      </w:r>
      <w:r w:rsidR="00252E6A" w:rsidRPr="00EC1D72">
        <w:rPr>
          <w:rStyle w:val="libBold2Char"/>
          <w:rtl/>
        </w:rPr>
        <w:t>)</w:t>
      </w:r>
      <w:r w:rsidR="00252E6A">
        <w:rPr>
          <w:rtl/>
        </w:rPr>
        <w:t>:</w:t>
      </w:r>
      <w:r w:rsidRPr="00252E6A">
        <w:rPr>
          <w:rtl/>
        </w:rPr>
        <w:t xml:space="preserve"> إنّ من بين الدوافع للعمل في </w:t>
      </w:r>
      <w:r w:rsidR="00252E6A">
        <w:rPr>
          <w:rtl/>
        </w:rPr>
        <w:t>(</w:t>
      </w:r>
      <w:r w:rsidRPr="00252E6A">
        <w:rPr>
          <w:rtl/>
        </w:rPr>
        <w:t>الجزيرة العربيّة</w:t>
      </w:r>
      <w:r w:rsidR="00252E6A">
        <w:rPr>
          <w:rtl/>
        </w:rPr>
        <w:t>).</w:t>
      </w:r>
      <w:r w:rsidRPr="00252E6A">
        <w:rPr>
          <w:rtl/>
        </w:rPr>
        <w:t>...</w:t>
      </w:r>
    </w:p>
    <w:p w:rsidR="00007672" w:rsidRPr="00671643" w:rsidRDefault="00007672" w:rsidP="00007672">
      <w:pPr>
        <w:pStyle w:val="libNormal"/>
        <w:rPr>
          <w:rtl/>
        </w:rPr>
      </w:pPr>
      <w:r w:rsidRPr="00EC1D72">
        <w:rPr>
          <w:rStyle w:val="libBold2Char"/>
          <w:rtl/>
        </w:rPr>
        <w:t>أولاً</w:t>
      </w:r>
      <w:r w:rsidR="00252E6A" w:rsidRPr="00EC1D72">
        <w:rPr>
          <w:rStyle w:val="libBold2Char"/>
          <w:rtl/>
        </w:rPr>
        <w:t>:</w:t>
      </w:r>
      <w:r w:rsidRPr="00252E6A">
        <w:rPr>
          <w:rtl/>
        </w:rPr>
        <w:t xml:space="preserve"> الأسباب التاريخيّة</w:t>
      </w:r>
      <w:r w:rsidR="00252E6A">
        <w:rPr>
          <w:rtl/>
        </w:rPr>
        <w:t>.</w:t>
      </w:r>
      <w:r w:rsidRPr="00252E6A">
        <w:rPr>
          <w:rtl/>
        </w:rPr>
        <w:t xml:space="preserve"> إنّ للمسيح حقّاً في استرجاع الجزيرة العربيّة</w:t>
      </w:r>
      <w:r w:rsidR="00252E6A">
        <w:rPr>
          <w:rtl/>
        </w:rPr>
        <w:t>،</w:t>
      </w:r>
      <w:r w:rsidRPr="00252E6A">
        <w:rPr>
          <w:rtl/>
        </w:rPr>
        <w:t xml:space="preserve"> وقد أكّدت الدلائل التي تجمّعت لدينا في الخمسين سنة الأخيرة</w:t>
      </w:r>
      <w:r w:rsidR="00252E6A">
        <w:rPr>
          <w:rtl/>
        </w:rPr>
        <w:t>،</w:t>
      </w:r>
      <w:r w:rsidRPr="00252E6A">
        <w:rPr>
          <w:rtl/>
        </w:rPr>
        <w:t xml:space="preserve"> على أنّ المسيحيّة كانت منتشرة في هذه البلاد في بداية عهدها</w:t>
      </w:r>
      <w:r w:rsidR="00252E6A">
        <w:rPr>
          <w:rtl/>
        </w:rPr>
        <w:t>،</w:t>
      </w:r>
      <w:r w:rsidRPr="00252E6A">
        <w:rPr>
          <w:rtl/>
        </w:rPr>
        <w:t xml:space="preserve"> وهناك دلائل أثريّة واضحة على وجود الكنيسة المسيحيّة هناك</w:t>
      </w:r>
      <w:r w:rsidR="00252E6A">
        <w:rPr>
          <w:rtl/>
        </w:rPr>
        <w:t>،</w:t>
      </w:r>
      <w:r w:rsidRPr="00252E6A">
        <w:rPr>
          <w:rtl/>
        </w:rPr>
        <w:t xml:space="preserve"> ولهذا فإنّ من واجبنا أنْ نعيد هذه المنطقة إلى أحضان المسيحيّة</w:t>
      </w:r>
      <w:r w:rsidRPr="00252E6A">
        <w:rPr>
          <w:rStyle w:val="libFootnotenumChar"/>
          <w:rtl/>
        </w:rPr>
        <w:t>(1)</w:t>
      </w:r>
      <w:r w:rsidR="00252E6A">
        <w:rPr>
          <w:rtl/>
        </w:rPr>
        <w:t>.</w:t>
      </w:r>
    </w:p>
    <w:p w:rsidR="00007672" w:rsidRPr="00671643" w:rsidRDefault="00007672" w:rsidP="00007672">
      <w:pPr>
        <w:pStyle w:val="libNormal"/>
        <w:rPr>
          <w:rtl/>
        </w:rPr>
      </w:pPr>
      <w:r w:rsidRPr="00EC1D72">
        <w:rPr>
          <w:rStyle w:val="libBold2Char"/>
          <w:rtl/>
        </w:rPr>
        <w:t>والسبب الثاني</w:t>
      </w:r>
      <w:r w:rsidRPr="00252E6A">
        <w:rPr>
          <w:rtl/>
        </w:rPr>
        <w:t xml:space="preserve"> هو أنّ النجاح المسيحي في الجزيرة العربيّة سيكون نقطة تحوّلٍ في العمل التبشيري المسيحي</w:t>
      </w:r>
      <w:r w:rsidR="00252E6A">
        <w:rPr>
          <w:rtl/>
        </w:rPr>
        <w:t>،</w:t>
      </w:r>
      <w:r w:rsidRPr="00252E6A">
        <w:rPr>
          <w:rtl/>
        </w:rPr>
        <w:t xml:space="preserve"> وهذه الفكرة كانت تفترض أنّ نجاحهم سيكون منطلقاً لفتح أبواب المنطقة بأكملها أمام التبشير المسيحي</w:t>
      </w:r>
      <w:r w:rsidR="00252E6A">
        <w:rPr>
          <w:rtl/>
        </w:rPr>
        <w:t>.</w:t>
      </w:r>
    </w:p>
    <w:p w:rsidR="00007672" w:rsidRPr="00671643" w:rsidRDefault="00007672" w:rsidP="00252E6A">
      <w:pPr>
        <w:pStyle w:val="libNormal"/>
        <w:rPr>
          <w:rtl/>
        </w:rPr>
      </w:pPr>
      <w:r w:rsidRPr="00007672">
        <w:rPr>
          <w:rtl/>
        </w:rPr>
        <w:t>إنّ أهمّ ما قامت به الإرساليّة أنّها قدّمت للمبشّرين الأميركيّين مساعدات قيمة</w:t>
      </w:r>
      <w:r w:rsidR="00252E6A">
        <w:rPr>
          <w:rtl/>
        </w:rPr>
        <w:t>،</w:t>
      </w:r>
      <w:r w:rsidRPr="00007672">
        <w:rPr>
          <w:rtl/>
        </w:rPr>
        <w:t xml:space="preserve"> وأهمّ هذه المساعدات ما يتعلّق بتقديم المعلومات عن أحوال المنطقة وخصوصاً الجغرافيّة والاجتماعيّة والدينيّة</w:t>
      </w:r>
      <w:r w:rsidR="00252E6A">
        <w:rPr>
          <w:rtl/>
        </w:rPr>
        <w:t>،</w:t>
      </w:r>
      <w:r w:rsidRPr="00007672">
        <w:rPr>
          <w:rtl/>
        </w:rPr>
        <w:t xml:space="preserve"> بالإضافة إلى هذا</w:t>
      </w:r>
      <w:r w:rsidR="00252E6A">
        <w:rPr>
          <w:rtl/>
        </w:rPr>
        <w:t>،</w:t>
      </w:r>
      <w:r w:rsidRPr="00007672">
        <w:rPr>
          <w:rtl/>
        </w:rPr>
        <w:t xml:space="preserve"> فإنّ الإرساليّة العربيّة حصلت على تعاون المنظّمات المشابهة في العراق كالإرساليّة المتّحدة في العراق</w:t>
      </w:r>
      <w:r w:rsidR="00252E6A">
        <w:rPr>
          <w:rtl/>
        </w:rPr>
        <w:t>،</w:t>
      </w:r>
      <w:r w:rsidRPr="00007672">
        <w:rPr>
          <w:rtl/>
        </w:rPr>
        <w:t xml:space="preserve"> والمجلس المسيحي للشرق الأوسط</w:t>
      </w:r>
      <w:r w:rsidR="00252E6A">
        <w:rPr>
          <w:rtl/>
        </w:rPr>
        <w:t>،</w:t>
      </w:r>
      <w:r w:rsidRPr="00007672">
        <w:rPr>
          <w:rtl/>
        </w:rPr>
        <w:t xml:space="preserve"> وجمعيّة الكنيسة التبشيريّة</w:t>
      </w:r>
      <w:r w:rsidR="00252E6A">
        <w:rPr>
          <w:rtl/>
        </w:rPr>
        <w:t>،</w:t>
      </w:r>
      <w:r w:rsidRPr="00007672">
        <w:rPr>
          <w:rtl/>
        </w:rPr>
        <w:t xml:space="preserve"> وكانت أُولى محطّات العمل</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Pr="00671643">
        <w:t>Zwemer. S. M. and Cantine, J, OP</w:t>
      </w:r>
      <w:r w:rsidRPr="00671643">
        <w:rPr>
          <w:rtl/>
        </w:rPr>
        <w:t xml:space="preserve">. </w:t>
      </w:r>
      <w:r w:rsidRPr="00671643">
        <w:t xml:space="preserve">Cit, pp. </w:t>
      </w:r>
      <w:r w:rsidRPr="00671643">
        <w:rPr>
          <w:rtl/>
        </w:rPr>
        <w:t xml:space="preserve">141 </w:t>
      </w:r>
      <w:r w:rsidRPr="00671643">
        <w:t xml:space="preserve">– </w:t>
      </w:r>
      <w:r w:rsidRPr="00671643">
        <w:rPr>
          <w:rtl/>
        </w:rPr>
        <w:t>2</w:t>
      </w:r>
      <w:r w:rsidR="00252E6A">
        <w:rPr>
          <w:rtl/>
        </w:rPr>
        <w:t>.</w:t>
      </w:r>
    </w:p>
    <w:p w:rsidR="00007672" w:rsidRPr="00007672" w:rsidRDefault="00007672" w:rsidP="00007672">
      <w:pPr>
        <w:pStyle w:val="libFootnote0"/>
        <w:rPr>
          <w:rtl/>
        </w:rPr>
      </w:pPr>
      <w:r w:rsidRPr="00671643">
        <w:rPr>
          <w:rtl/>
        </w:rPr>
        <w:t>عن د. التميمي</w:t>
      </w:r>
      <w:r w:rsidR="00252E6A">
        <w:rPr>
          <w:rtl/>
        </w:rPr>
        <w:t>،</w:t>
      </w:r>
      <w:r w:rsidRPr="00671643">
        <w:rPr>
          <w:rtl/>
        </w:rPr>
        <w:t xml:space="preserve"> عبد الملك خلف</w:t>
      </w:r>
      <w:r w:rsidR="00252E6A">
        <w:rPr>
          <w:rtl/>
        </w:rPr>
        <w:t>:</w:t>
      </w:r>
      <w:r w:rsidRPr="00671643">
        <w:rPr>
          <w:rtl/>
        </w:rPr>
        <w:t xml:space="preserve"> كتاب التبشير في منطقة الخليج العربي</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الميداني لهذه الإرساليّة هي البصرة</w:t>
      </w:r>
      <w:r w:rsidR="00252E6A">
        <w:rPr>
          <w:rtl/>
        </w:rPr>
        <w:t>،</w:t>
      </w:r>
      <w:r w:rsidRPr="00252E6A">
        <w:rPr>
          <w:rtl/>
        </w:rPr>
        <w:t xml:space="preserve"> التي أصبحت فيما بعد مركزاً وقاعدةً لعمليّاتهم في منطقة الخليج العربيّة</w:t>
      </w:r>
      <w:r w:rsidR="00252E6A">
        <w:rPr>
          <w:rtl/>
        </w:rPr>
        <w:t>،</w:t>
      </w:r>
      <w:r w:rsidRPr="00252E6A">
        <w:rPr>
          <w:rtl/>
        </w:rPr>
        <w:t xml:space="preserve"> وهي من بين المناطق الهامّة التي كانوا يخطّطون لاحتلالها</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وكان الرائد الأوّل للعمل في هذه المحطّة هو المستشرق (صموئيل زويمر)</w:t>
      </w:r>
      <w:r w:rsidR="00252E6A">
        <w:rPr>
          <w:rtl/>
        </w:rPr>
        <w:t>،</w:t>
      </w:r>
      <w:r w:rsidRPr="00007672">
        <w:rPr>
          <w:rtl/>
        </w:rPr>
        <w:t xml:space="preserve"> الذي كان يحظى بحماية القنصليّة الأميركيّة في البصرة من ردود فعل المواطنين وقياداتهم الدينيّة التي كان بواجههما بالإضافة إلى سلطات الدولة العثمانيّة</w:t>
      </w:r>
      <w:r w:rsidR="00252E6A">
        <w:rPr>
          <w:rtl/>
        </w:rPr>
        <w:t>.</w:t>
      </w:r>
    </w:p>
    <w:p w:rsidR="00007672" w:rsidRPr="00671643" w:rsidRDefault="00007672" w:rsidP="00252E6A">
      <w:pPr>
        <w:pStyle w:val="libNormal"/>
        <w:rPr>
          <w:rtl/>
        </w:rPr>
      </w:pPr>
      <w:r w:rsidRPr="00007672">
        <w:rPr>
          <w:rtl/>
        </w:rPr>
        <w:t xml:space="preserve">ومن البصرة بدأ عمل الإرساليّة بقيادة </w:t>
      </w:r>
      <w:r w:rsidR="00252E6A">
        <w:rPr>
          <w:rtl/>
        </w:rPr>
        <w:t>(</w:t>
      </w:r>
      <w:r w:rsidRPr="00007672">
        <w:rPr>
          <w:rtl/>
        </w:rPr>
        <w:t>زويمر</w:t>
      </w:r>
      <w:r w:rsidR="00252E6A">
        <w:rPr>
          <w:rtl/>
        </w:rPr>
        <w:t>)</w:t>
      </w:r>
      <w:r w:rsidRPr="00007672">
        <w:rPr>
          <w:rtl/>
        </w:rPr>
        <w:t xml:space="preserve"> لتغطية معظم أراضي الخليج</w:t>
      </w:r>
      <w:r w:rsidR="00252E6A">
        <w:rPr>
          <w:rtl/>
        </w:rPr>
        <w:t>،</w:t>
      </w:r>
      <w:r w:rsidRPr="00007672">
        <w:rPr>
          <w:rtl/>
        </w:rPr>
        <w:t xml:space="preserve"> وبعض أجزاء شبه الجزيرة العربيّة</w:t>
      </w:r>
      <w:r w:rsidR="00252E6A">
        <w:rPr>
          <w:rtl/>
        </w:rPr>
        <w:t>،</w:t>
      </w:r>
      <w:r w:rsidRPr="00007672">
        <w:rPr>
          <w:rtl/>
        </w:rPr>
        <w:t xml:space="preserve"> ممهّدين لذلك برحلات استكشافيّة لدراسة الأوضاع الجغرافيّة والسياسيّة بشكلٍ مباشر</w:t>
      </w:r>
      <w:r w:rsidR="00252E6A">
        <w:rPr>
          <w:rtl/>
        </w:rPr>
        <w:t>،</w:t>
      </w:r>
      <w:r w:rsidRPr="00007672">
        <w:rPr>
          <w:rtl/>
        </w:rPr>
        <w:t xml:space="preserve"> ثمّ على ضوئها يتمّ التخطيط للامتداد في المناطق المناسبة</w:t>
      </w:r>
      <w:r w:rsidR="00252E6A">
        <w:rPr>
          <w:rtl/>
        </w:rPr>
        <w:t>،</w:t>
      </w:r>
      <w:r w:rsidRPr="00007672">
        <w:rPr>
          <w:rtl/>
        </w:rPr>
        <w:t xml:space="preserve"> ويبدأ العمل تدريجيّاً حتّى تثبت أقدامهم في تلك المناطق</w:t>
      </w:r>
      <w:r w:rsidR="00252E6A">
        <w:rPr>
          <w:rtl/>
        </w:rPr>
        <w:t>.</w:t>
      </w:r>
    </w:p>
    <w:p w:rsidR="00007672" w:rsidRPr="00671643" w:rsidRDefault="00007672" w:rsidP="00252E6A">
      <w:pPr>
        <w:pStyle w:val="libNormal"/>
        <w:rPr>
          <w:rtl/>
        </w:rPr>
      </w:pPr>
      <w:r w:rsidRPr="00007672">
        <w:rPr>
          <w:rtl/>
        </w:rPr>
        <w:t>وقد استطاعوا أنْ يستقرّوا في البحرين ثمّ في مسقط</w:t>
      </w:r>
      <w:r w:rsidR="00252E6A">
        <w:rPr>
          <w:rtl/>
        </w:rPr>
        <w:t>،</w:t>
      </w:r>
      <w:r w:rsidRPr="00007672">
        <w:rPr>
          <w:rtl/>
        </w:rPr>
        <w:t xml:space="preserve"> وهكذا في الكويت وقطر</w:t>
      </w:r>
      <w:r w:rsidR="00252E6A">
        <w:rPr>
          <w:rtl/>
        </w:rPr>
        <w:t>،</w:t>
      </w:r>
      <w:r w:rsidRPr="00007672">
        <w:rPr>
          <w:rtl/>
        </w:rPr>
        <w:t xml:space="preserve"> ثمّ تلتها المحطّات الفرعيّة كالعمارة والناصريّة في العراق</w:t>
      </w:r>
      <w:r w:rsidR="00252E6A">
        <w:rPr>
          <w:rtl/>
        </w:rPr>
        <w:t>،</w:t>
      </w:r>
      <w:r w:rsidRPr="00007672">
        <w:rPr>
          <w:rtl/>
        </w:rPr>
        <w:t xml:space="preserve"> وميناء مطرح في مسقط</w:t>
      </w:r>
      <w:r w:rsidR="00252E6A">
        <w:rPr>
          <w:rtl/>
        </w:rPr>
        <w:t>.</w:t>
      </w:r>
    </w:p>
    <w:p w:rsidR="00007672" w:rsidRPr="00671643" w:rsidRDefault="00007672" w:rsidP="00252E6A">
      <w:pPr>
        <w:pStyle w:val="libNormal"/>
        <w:rPr>
          <w:rtl/>
        </w:rPr>
      </w:pPr>
      <w:r w:rsidRPr="00007672">
        <w:rPr>
          <w:rtl/>
        </w:rPr>
        <w:t xml:space="preserve">وقد اشتهر </w:t>
      </w:r>
      <w:r w:rsidR="00252E6A">
        <w:rPr>
          <w:rtl/>
        </w:rPr>
        <w:t>(</w:t>
      </w:r>
      <w:r w:rsidRPr="00007672">
        <w:rPr>
          <w:rtl/>
        </w:rPr>
        <w:t>زويمر</w:t>
      </w:r>
      <w:r w:rsidR="00252E6A">
        <w:rPr>
          <w:rtl/>
        </w:rPr>
        <w:t>)</w:t>
      </w:r>
      <w:r w:rsidRPr="00007672">
        <w:rPr>
          <w:rtl/>
        </w:rPr>
        <w:t xml:space="preserve"> هذا بأنّه كان يلقّب نفسه بـ </w:t>
      </w:r>
      <w:r w:rsidR="00252E6A">
        <w:rPr>
          <w:rtl/>
        </w:rPr>
        <w:t>(</w:t>
      </w:r>
      <w:r w:rsidRPr="00007672">
        <w:rPr>
          <w:rtl/>
        </w:rPr>
        <w:t>ضيف الله</w:t>
      </w:r>
      <w:r w:rsidR="00252E6A">
        <w:rPr>
          <w:rtl/>
        </w:rPr>
        <w:t>)</w:t>
      </w:r>
      <w:r w:rsidRPr="00007672">
        <w:rPr>
          <w:rtl/>
        </w:rPr>
        <w:t xml:space="preserve"> عند تردّده بين البصرة والبحرين والإحساء</w:t>
      </w:r>
      <w:r w:rsidR="00252E6A">
        <w:rPr>
          <w:rtl/>
        </w:rPr>
        <w:t>،</w:t>
      </w:r>
      <w:r w:rsidRPr="00007672">
        <w:rPr>
          <w:rtl/>
        </w:rPr>
        <w:t xml:space="preserve"> وكان عمليّاً جداً</w:t>
      </w:r>
      <w:r w:rsidR="00252E6A">
        <w:rPr>
          <w:rtl/>
        </w:rPr>
        <w:t>،</w:t>
      </w:r>
      <w:r w:rsidRPr="00007672">
        <w:rPr>
          <w:rtl/>
        </w:rPr>
        <w:t xml:space="preserve"> بحيث إنّ أوّل أعماله ضمن الإرساليّة الأميركيّة العربيّة فتحه حانوتاً في السوق لبيع الكتب المختلفة</w:t>
      </w:r>
      <w:r w:rsidR="00252E6A">
        <w:rPr>
          <w:rtl/>
        </w:rPr>
        <w:t>،</w:t>
      </w:r>
      <w:r w:rsidRPr="00007672">
        <w:rPr>
          <w:rtl/>
        </w:rPr>
        <w:t xml:space="preserve"> ثمّ</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إنّ كلمة </w:t>
      </w:r>
      <w:r w:rsidR="00252E6A">
        <w:rPr>
          <w:rtl/>
        </w:rPr>
        <w:t>(</w:t>
      </w:r>
      <w:r w:rsidRPr="00671643">
        <w:rPr>
          <w:rtl/>
        </w:rPr>
        <w:t>احتلال المنطقة</w:t>
      </w:r>
      <w:r w:rsidR="00252E6A">
        <w:rPr>
          <w:rtl/>
        </w:rPr>
        <w:t>)</w:t>
      </w:r>
      <w:r w:rsidRPr="00671643">
        <w:rPr>
          <w:rtl/>
        </w:rPr>
        <w:t xml:space="preserve"> استخدمها المستشرقون المبشّرون في أدبيّاتهم</w:t>
      </w:r>
      <w:r w:rsidR="00252E6A">
        <w:rPr>
          <w:rtl/>
        </w:rPr>
        <w:t>،</w:t>
      </w:r>
      <w:r w:rsidRPr="00671643">
        <w:rPr>
          <w:rtl/>
        </w:rPr>
        <w:t xml:space="preserve"> وهي أقرب إلى اللغة العسكريّة منها إلى التبشير السلمي الذي يدعون لأجله</w:t>
      </w:r>
      <w:r w:rsidR="00252E6A">
        <w:rPr>
          <w:rtl/>
        </w:rPr>
        <w:t>.</w:t>
      </w:r>
    </w:p>
    <w:p w:rsidR="00007672" w:rsidRPr="00007672" w:rsidRDefault="00007672" w:rsidP="00007672">
      <w:pPr>
        <w:pStyle w:val="libFootnote0"/>
        <w:rPr>
          <w:rtl/>
        </w:rPr>
      </w:pPr>
      <w:r w:rsidRPr="00671643">
        <w:t xml:space="preserve">The Arabian Mission Correspondence </w:t>
      </w:r>
      <w:r w:rsidRPr="00671643">
        <w:rPr>
          <w:rtl/>
        </w:rPr>
        <w:t xml:space="preserve">1890 – 1898 </w:t>
      </w:r>
      <w:r w:rsidRPr="00671643">
        <w:t xml:space="preserve">Archives No. </w:t>
      </w:r>
      <w:r w:rsidRPr="00671643">
        <w:rPr>
          <w:rtl/>
        </w:rPr>
        <w:t xml:space="preserve">753 </w:t>
      </w:r>
      <w:r w:rsidRPr="00671643">
        <w:t>– Box VI. Letter From Rev. – J. Contian to the Board dated</w:t>
      </w:r>
      <w:r w:rsidRPr="00671643">
        <w:rPr>
          <w:rtl/>
        </w:rPr>
        <w:t xml:space="preserve"> </w:t>
      </w:r>
      <w:r w:rsidRPr="00671643">
        <w:t xml:space="preserve">May </w:t>
      </w:r>
      <w:r w:rsidRPr="00671643">
        <w:rPr>
          <w:rtl/>
        </w:rPr>
        <w:t xml:space="preserve">26 </w:t>
      </w:r>
      <w:r w:rsidRPr="00671643">
        <w:t xml:space="preserve">– </w:t>
      </w:r>
      <w:r w:rsidRPr="00671643">
        <w:rPr>
          <w:rtl/>
        </w:rPr>
        <w:t>1892</w:t>
      </w:r>
      <w:r w:rsidRPr="00671643">
        <w:t>, the theological seminary, new panswick, N. J. U. S. A</w:t>
      </w:r>
      <w:r w:rsidRPr="00671643">
        <w:rPr>
          <w:rtl/>
        </w:rPr>
        <w:t>.</w:t>
      </w:r>
    </w:p>
    <w:p w:rsidR="00007672" w:rsidRPr="00007672" w:rsidRDefault="00007672" w:rsidP="00007672">
      <w:pPr>
        <w:pStyle w:val="libFootnote0"/>
        <w:rPr>
          <w:rtl/>
        </w:rPr>
      </w:pPr>
      <w:r w:rsidRPr="00671643">
        <w:rPr>
          <w:rtl/>
        </w:rPr>
        <w:t>عن د</w:t>
      </w:r>
      <w:r>
        <w:rPr>
          <w:rtl/>
        </w:rPr>
        <w:t xml:space="preserve"> - </w:t>
      </w:r>
      <w:r w:rsidRPr="00671643">
        <w:rPr>
          <w:rtl/>
        </w:rPr>
        <w:t>التميمي</w:t>
      </w:r>
      <w:r w:rsidR="00252E6A">
        <w:rPr>
          <w:rtl/>
        </w:rPr>
        <w:t>،</w:t>
      </w:r>
      <w:r w:rsidRPr="00671643">
        <w:rPr>
          <w:rtl/>
        </w:rPr>
        <w:t xml:space="preserve"> عبد الملك خلف</w:t>
      </w:r>
      <w:r>
        <w:rPr>
          <w:rtl/>
        </w:rPr>
        <w:t xml:space="preserve"> - </w:t>
      </w:r>
      <w:r w:rsidRPr="00671643">
        <w:rPr>
          <w:rtl/>
        </w:rPr>
        <w:t>كتاب التبشير في منطقة الخليج العربي</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تَخصّص بالتدريج في بيع الكتب التي تفرّق بين الأديان</w:t>
      </w:r>
      <w:r w:rsidR="00252E6A">
        <w:rPr>
          <w:rtl/>
        </w:rPr>
        <w:t>،</w:t>
      </w:r>
      <w:r w:rsidRPr="00252E6A">
        <w:rPr>
          <w:rtl/>
        </w:rPr>
        <w:t xml:space="preserve"> ثمّ باشر بنفسه تأسيس مدرسة ومستشفى صغير للتنصير</w:t>
      </w:r>
      <w:r w:rsidR="00252E6A">
        <w:rPr>
          <w:rtl/>
        </w:rPr>
        <w:t>،</w:t>
      </w:r>
      <w:r w:rsidRPr="00252E6A">
        <w:rPr>
          <w:rtl/>
        </w:rPr>
        <w:t xml:space="preserve"> ثمّ استقدم عدداً من المراسلين والدعاة للتنصير من النساء والرجال الأميركيّين إلى دول الخليج</w:t>
      </w:r>
      <w:r w:rsidR="00252E6A">
        <w:rPr>
          <w:rtl/>
        </w:rPr>
        <w:t>،</w:t>
      </w:r>
      <w:r w:rsidRPr="00252E6A">
        <w:rPr>
          <w:rtl/>
        </w:rPr>
        <w:t xml:space="preserve"> وخصوصاً البحرين</w:t>
      </w:r>
      <w:r w:rsidR="00252E6A">
        <w:rPr>
          <w:rtl/>
        </w:rPr>
        <w:t>،</w:t>
      </w:r>
      <w:r w:rsidRPr="00252E6A">
        <w:rPr>
          <w:rtl/>
        </w:rPr>
        <w:t xml:space="preserve"> وقد عرف بجرأته حتّى أنّه استطاع أنْ يقتحم الأزهر ويوزّع منشوره المعروف تحت عنوان </w:t>
      </w:r>
      <w:r w:rsidR="00252E6A" w:rsidRPr="00EC1D72">
        <w:rPr>
          <w:rStyle w:val="libBold2Char"/>
          <w:rtl/>
        </w:rPr>
        <w:t>(</w:t>
      </w:r>
      <w:r w:rsidRPr="00EC1D72">
        <w:rPr>
          <w:rStyle w:val="libBold2Char"/>
          <w:rtl/>
        </w:rPr>
        <w:t>ارجع إلى القبلة القديمة</w:t>
      </w:r>
      <w:r w:rsidR="00252E6A" w:rsidRPr="00EC1D72">
        <w:rPr>
          <w:rStyle w:val="libBold2Char"/>
          <w:rtl/>
        </w:rPr>
        <w:t>)</w:t>
      </w:r>
      <w:r w:rsidRPr="00252E6A">
        <w:rPr>
          <w:rtl/>
        </w:rPr>
        <w:t xml:space="preserve"> ولعلّ هذا أحد قرائن ولائه الصهيوني الذي عُرف عنه مؤخّراً</w:t>
      </w:r>
      <w:r w:rsidR="00252E6A">
        <w:rPr>
          <w:rtl/>
        </w:rPr>
        <w:t>.</w:t>
      </w:r>
    </w:p>
    <w:p w:rsidR="00007672" w:rsidRPr="00671643" w:rsidRDefault="00007672" w:rsidP="00252E6A">
      <w:pPr>
        <w:pStyle w:val="libNormal"/>
        <w:rPr>
          <w:rtl/>
        </w:rPr>
      </w:pPr>
      <w:r w:rsidRPr="00007672">
        <w:rPr>
          <w:rtl/>
        </w:rPr>
        <w:t>لقد رأس زويمر عدداً من مؤتمرات التنصير العالميّة التي عُقدت في القاهرة والهند والقدس</w:t>
      </w:r>
      <w:r w:rsidR="00252E6A">
        <w:rPr>
          <w:rtl/>
        </w:rPr>
        <w:t>،</w:t>
      </w:r>
      <w:r w:rsidRPr="00007672">
        <w:rPr>
          <w:rtl/>
        </w:rPr>
        <w:t xml:space="preserve"> وأدلى فيها بتقاريرٍ إضافيّةٍ عن الخطوات التي حقّقتها محاولته في </w:t>
      </w:r>
      <w:r w:rsidR="00252E6A">
        <w:rPr>
          <w:rtl/>
        </w:rPr>
        <w:t>(</w:t>
      </w:r>
      <w:r w:rsidRPr="00007672">
        <w:rPr>
          <w:rtl/>
        </w:rPr>
        <w:t>تنصير المسلمين</w:t>
      </w:r>
      <w:r w:rsidR="00252E6A">
        <w:rPr>
          <w:rtl/>
        </w:rPr>
        <w:t>)،</w:t>
      </w:r>
      <w:r w:rsidRPr="00007672">
        <w:rPr>
          <w:rtl/>
        </w:rPr>
        <w:t xml:space="preserve"> وقد كشف هذا المستشرق في أخطر مؤتمراته</w:t>
      </w:r>
      <w:r w:rsidR="00252E6A">
        <w:rPr>
          <w:rtl/>
        </w:rPr>
        <w:t>،</w:t>
      </w:r>
      <w:r w:rsidRPr="00007672">
        <w:rPr>
          <w:rtl/>
        </w:rPr>
        <w:t xml:space="preserve"> عن فشل مغامرة التنصير خلال ربع قرن</w:t>
      </w:r>
      <w:r w:rsidR="00252E6A">
        <w:rPr>
          <w:rtl/>
        </w:rPr>
        <w:t>،</w:t>
      </w:r>
      <w:r w:rsidRPr="00007672">
        <w:rPr>
          <w:rtl/>
        </w:rPr>
        <w:t xml:space="preserve"> وتراجَع عن دعوته فقال</w:t>
      </w:r>
      <w:r w:rsidR="00252E6A">
        <w:rPr>
          <w:rtl/>
        </w:rPr>
        <w:t>:</w:t>
      </w:r>
    </w:p>
    <w:p w:rsidR="00007672" w:rsidRPr="00671643" w:rsidRDefault="00007672" w:rsidP="00252E6A">
      <w:pPr>
        <w:pStyle w:val="libNormal"/>
        <w:rPr>
          <w:rtl/>
        </w:rPr>
      </w:pPr>
      <w:r w:rsidRPr="00007672">
        <w:rPr>
          <w:rtl/>
        </w:rPr>
        <w:t>إنّه لا يدعو لإدخال المسلم في النصرانيّة</w:t>
      </w:r>
      <w:r w:rsidR="00252E6A">
        <w:rPr>
          <w:rtl/>
        </w:rPr>
        <w:t>،</w:t>
      </w:r>
      <w:r w:rsidRPr="00007672">
        <w:rPr>
          <w:rtl/>
        </w:rPr>
        <w:t xml:space="preserve"> وإنّما يدعو إلى إخراجه من الإسلام</w:t>
      </w:r>
      <w:r w:rsidR="00252E6A">
        <w:rPr>
          <w:rtl/>
        </w:rPr>
        <w:t>،</w:t>
      </w:r>
      <w:r w:rsidRPr="00007672">
        <w:rPr>
          <w:rtl/>
        </w:rPr>
        <w:t xml:space="preserve"> ويقول</w:t>
      </w:r>
      <w:r w:rsidR="00252E6A">
        <w:rPr>
          <w:rtl/>
        </w:rPr>
        <w:t>:</w:t>
      </w:r>
      <w:r w:rsidRPr="00007672">
        <w:rPr>
          <w:rtl/>
        </w:rPr>
        <w:t xml:space="preserve"> لقد صرفنا من الوقت شيئاً كثيراً</w:t>
      </w:r>
      <w:r w:rsidR="00252E6A">
        <w:rPr>
          <w:rtl/>
        </w:rPr>
        <w:t>،</w:t>
      </w:r>
      <w:r w:rsidRPr="00007672">
        <w:rPr>
          <w:rtl/>
        </w:rPr>
        <w:t xml:space="preserve"> وأنفقنا من الذهب قناطير مقنطرة</w:t>
      </w:r>
      <w:r w:rsidR="00252E6A">
        <w:rPr>
          <w:rtl/>
        </w:rPr>
        <w:t>،</w:t>
      </w:r>
      <w:r w:rsidRPr="00007672">
        <w:rPr>
          <w:rtl/>
        </w:rPr>
        <w:t xml:space="preserve"> وألّفنا ما استطعنا أنْ نؤلّف</w:t>
      </w:r>
      <w:r w:rsidR="00252E6A">
        <w:rPr>
          <w:rtl/>
        </w:rPr>
        <w:t>،</w:t>
      </w:r>
      <w:r w:rsidRPr="00007672">
        <w:rPr>
          <w:rtl/>
        </w:rPr>
        <w:t xml:space="preserve"> وخطبنا</w:t>
      </w:r>
      <w:r w:rsidR="00252E6A">
        <w:rPr>
          <w:rtl/>
        </w:rPr>
        <w:t>،</w:t>
      </w:r>
      <w:r w:rsidRPr="00007672">
        <w:rPr>
          <w:rtl/>
        </w:rPr>
        <w:t xml:space="preserve"> ومع ذلك كلّه فإنّنا لم ننقل من الإسلام إلاّ عاشقاً بنى دينه الجديد على أساس الهوى</w:t>
      </w:r>
      <w:r w:rsidR="00252E6A">
        <w:rPr>
          <w:rtl/>
        </w:rPr>
        <w:t>،</w:t>
      </w:r>
      <w:r w:rsidRPr="00007672">
        <w:rPr>
          <w:rtl/>
        </w:rPr>
        <w:t xml:space="preserve"> فالذي نحاوله من نقل المسلمين من دينهم هو باللعب أشبه منه بالجد...وعندي أنّنا يجب أنْ نعمل حتّى يصبح المسلمون غير مسلمين</w:t>
      </w:r>
      <w:r w:rsidR="00252E6A">
        <w:rPr>
          <w:rtl/>
        </w:rPr>
        <w:t>.</w:t>
      </w:r>
    </w:p>
    <w:p w:rsidR="00007672" w:rsidRPr="00671643" w:rsidRDefault="00007672" w:rsidP="00007672">
      <w:pPr>
        <w:pStyle w:val="libNormal"/>
        <w:rPr>
          <w:rtl/>
        </w:rPr>
      </w:pPr>
      <w:r w:rsidRPr="00252E6A">
        <w:rPr>
          <w:rtl/>
        </w:rPr>
        <w:t>إنّ عمليّة الهدم أسهل من البناء في كلّ شيء إلاّ في موضوعنا هذا</w:t>
      </w:r>
      <w:r w:rsidR="00252E6A">
        <w:rPr>
          <w:rtl/>
        </w:rPr>
        <w:t>؛</w:t>
      </w:r>
      <w:r w:rsidRPr="00252E6A">
        <w:rPr>
          <w:rtl/>
        </w:rPr>
        <w:t xml:space="preserve"> لأنّ الهدم للإسلام في نفس المسلم معناه هدم الدين على العموم</w:t>
      </w:r>
      <w:r w:rsidRPr="00252E6A">
        <w:rPr>
          <w:rStyle w:val="libFootnotenumChar"/>
          <w:rtl/>
        </w:rPr>
        <w:t>(1)</w:t>
      </w:r>
      <w:r w:rsidR="00252E6A">
        <w:rPr>
          <w:rtl/>
        </w:rPr>
        <w:t>.</w:t>
      </w:r>
      <w:r w:rsidRPr="00252E6A">
        <w:rPr>
          <w:rtl/>
        </w:rPr>
        <w:t xml:space="preserve"> وقد دعا زويمر إلى توسيع نطاق التعليم التنصيري تحت أسماء أُخرى لخداع المسلمين</w:t>
      </w:r>
      <w:r w:rsidR="00252E6A">
        <w:rPr>
          <w:rtl/>
        </w:rPr>
        <w:t>،</w:t>
      </w:r>
      <w:r w:rsidRPr="00252E6A">
        <w:rPr>
          <w:rtl/>
        </w:rPr>
        <w:t xml:space="preserve"> ودعا إلى توحيد هيئات التنصير</w:t>
      </w:r>
      <w:r w:rsidR="00252E6A">
        <w:rPr>
          <w:rtl/>
        </w:rPr>
        <w:t>.</w:t>
      </w:r>
    </w:p>
    <w:p w:rsidR="00007672" w:rsidRPr="00671643" w:rsidRDefault="00007672" w:rsidP="00252E6A">
      <w:pPr>
        <w:pStyle w:val="libNormal"/>
        <w:rPr>
          <w:rtl/>
        </w:rPr>
      </w:pPr>
      <w:r w:rsidRPr="00007672">
        <w:rPr>
          <w:rtl/>
        </w:rPr>
        <w:t>لقد كان زويمر متطرّفاً شديد التعصّب ضدّ الإسلام والمسلمين</w:t>
      </w:r>
      <w:r w:rsidR="00252E6A">
        <w:rPr>
          <w:rtl/>
        </w:rPr>
        <w:t>،</w:t>
      </w:r>
      <w:r w:rsidRPr="00007672">
        <w:rPr>
          <w:rtl/>
        </w:rPr>
        <w:t xml:space="preserve"> وقد بلغ به الأمر إلى أنّ يحذّر من أيّ تقارب وتوافق مع المسلمين </w:t>
      </w:r>
      <w:r w:rsidR="00252E6A">
        <w:rPr>
          <w:rtl/>
        </w:rPr>
        <w:t>(</w:t>
      </w:r>
      <w:r w:rsidRPr="00007672">
        <w:rPr>
          <w:rtl/>
        </w:rPr>
        <w:t>فقد هاله أنْ يرى نفراً من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الجندي</w:t>
      </w:r>
      <w:r w:rsidR="00252E6A">
        <w:rPr>
          <w:rtl/>
        </w:rPr>
        <w:t>،</w:t>
      </w:r>
      <w:r w:rsidRPr="00671643">
        <w:rPr>
          <w:rtl/>
        </w:rPr>
        <w:t xml:space="preserve"> أنور</w:t>
      </w:r>
      <w:r>
        <w:rPr>
          <w:rtl/>
        </w:rPr>
        <w:t xml:space="preserve"> - </w:t>
      </w:r>
      <w:r w:rsidRPr="00671643">
        <w:rPr>
          <w:rtl/>
        </w:rPr>
        <w:t>مجلّة منار الإسلام</w:t>
      </w:r>
      <w:r w:rsidR="00252E6A">
        <w:rPr>
          <w:rtl/>
        </w:rPr>
        <w:t>،</w:t>
      </w:r>
      <w:r w:rsidRPr="00671643">
        <w:rPr>
          <w:rtl/>
        </w:rPr>
        <w:t xml:space="preserve"> العدد 6</w:t>
      </w:r>
      <w:r w:rsidR="00252E6A">
        <w:rPr>
          <w:rtl/>
        </w:rPr>
        <w:t>،</w:t>
      </w:r>
      <w:r w:rsidRPr="00671643">
        <w:rPr>
          <w:rtl/>
        </w:rPr>
        <w:t xml:space="preserve"> السنة 11</w:t>
      </w:r>
      <w:r w:rsidR="00252E6A">
        <w:rPr>
          <w:rtl/>
        </w:rPr>
        <w:t>،</w:t>
      </w:r>
      <w:r w:rsidRPr="00671643">
        <w:rPr>
          <w:rtl/>
        </w:rPr>
        <w:t xml:space="preserve"> حرب الكلمة ومخطّطات كرومر</w:t>
      </w:r>
      <w:r w:rsidR="00252E6A">
        <w:rPr>
          <w:rtl/>
        </w:rPr>
        <w:t>،</w:t>
      </w:r>
      <w:r w:rsidRPr="00671643">
        <w:rPr>
          <w:rtl/>
        </w:rPr>
        <w:t xml:space="preserve"> ودنلوب</w:t>
      </w:r>
      <w:r w:rsidR="00252E6A">
        <w:rPr>
          <w:rtl/>
        </w:rPr>
        <w:t>،</w:t>
      </w:r>
      <w:r w:rsidRPr="00671643">
        <w:rPr>
          <w:rtl/>
        </w:rPr>
        <w:t xml:space="preserve"> وزويمر ضدّ الإسلام</w:t>
      </w:r>
      <w:r w:rsidR="00252E6A">
        <w:rPr>
          <w:rtl/>
        </w:rPr>
        <w:t>.</w:t>
      </w:r>
    </w:p>
    <w:p w:rsidR="00007672" w:rsidRPr="00007672" w:rsidRDefault="00007672" w:rsidP="00007672">
      <w:pPr>
        <w:pStyle w:val="libFootnote0"/>
        <w:rPr>
          <w:rtl/>
        </w:rPr>
      </w:pPr>
      <w:r w:rsidRPr="00671643">
        <w:t xml:space="preserve">pp. </w:t>
      </w:r>
      <w:r w:rsidRPr="00671643">
        <w:rPr>
          <w:rtl/>
        </w:rPr>
        <w:t xml:space="preserve">141 </w:t>
      </w:r>
      <w:r w:rsidRPr="00671643">
        <w:t>ff</w:t>
      </w:r>
      <w:r w:rsidRPr="00671643">
        <w:rPr>
          <w:rtl/>
        </w:rPr>
        <w:t>.</w:t>
      </w:r>
    </w:p>
    <w:p w:rsidR="00007672" w:rsidRDefault="00007672" w:rsidP="004A5321">
      <w:pPr>
        <w:pStyle w:val="libNormal"/>
        <w:rPr>
          <w:rtl/>
        </w:rPr>
      </w:pPr>
      <w:r>
        <w:rPr>
          <w:rtl/>
        </w:rPr>
        <w:br w:type="page"/>
      </w:r>
    </w:p>
    <w:p w:rsidR="00007672" w:rsidRPr="00671643" w:rsidRDefault="00007672" w:rsidP="00007672">
      <w:pPr>
        <w:pStyle w:val="libNormal"/>
        <w:rPr>
          <w:rtl/>
        </w:rPr>
      </w:pPr>
      <w:r w:rsidRPr="00252E6A">
        <w:rPr>
          <w:rtl/>
        </w:rPr>
        <w:lastRenderedPageBreak/>
        <w:t>النصارى يدعون إلى مصادقة المسلمين في الصين</w:t>
      </w:r>
      <w:r w:rsidR="00252E6A">
        <w:rPr>
          <w:rtl/>
        </w:rPr>
        <w:t>؛</w:t>
      </w:r>
      <w:r w:rsidRPr="00252E6A">
        <w:rPr>
          <w:rtl/>
        </w:rPr>
        <w:t xml:space="preserve"> لأنّ هذه الصداقة في نظره تخلق في نفس النصارى جبناً عن التبشير)</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ونلاحظ من خلال ما تقدّم عن هذا المستشرق المبشّر</w:t>
      </w:r>
      <w:r w:rsidR="00252E6A">
        <w:rPr>
          <w:rtl/>
        </w:rPr>
        <w:t>،</w:t>
      </w:r>
      <w:r w:rsidRPr="00252E6A">
        <w:rPr>
          <w:rtl/>
        </w:rPr>
        <w:t xml:space="preserve"> أنّ جوهر عمله هو تحقيق غاية الدول الغربيّة الطامحة إلى السيطرة والاستعمار</w:t>
      </w:r>
      <w:r w:rsidR="00252E6A">
        <w:rPr>
          <w:rtl/>
        </w:rPr>
        <w:t>،</w:t>
      </w:r>
      <w:r w:rsidRPr="00252E6A">
        <w:rPr>
          <w:rtl/>
        </w:rPr>
        <w:t xml:space="preserve"> ولم يكن يخفي في نفسه ذلك</w:t>
      </w:r>
      <w:r w:rsidR="00252E6A">
        <w:rPr>
          <w:rtl/>
        </w:rPr>
        <w:t>،</w:t>
      </w:r>
      <w:r w:rsidRPr="00252E6A">
        <w:rPr>
          <w:rtl/>
        </w:rPr>
        <w:t xml:space="preserve"> بل إنّه يعتبر أنّ دوره ودور نظرائه لا ينتهي عند حدّ استعمار الشرق</w:t>
      </w:r>
      <w:r w:rsidR="00252E6A">
        <w:rPr>
          <w:rtl/>
        </w:rPr>
        <w:t>،</w:t>
      </w:r>
      <w:r w:rsidRPr="00252E6A">
        <w:rPr>
          <w:rtl/>
        </w:rPr>
        <w:t xml:space="preserve"> بل لابدّ أنْ يستمرّ لاستدامة هذا الاستعمار وتركيز أرضيّته</w:t>
      </w:r>
      <w:r w:rsidR="00252E6A">
        <w:rPr>
          <w:rtl/>
        </w:rPr>
        <w:t>،</w:t>
      </w:r>
      <w:r w:rsidRPr="00252E6A">
        <w:rPr>
          <w:rtl/>
        </w:rPr>
        <w:t xml:space="preserve"> فيقول في المؤتمر التبشيري الذي عقد في عام 1911م في </w:t>
      </w:r>
      <w:r w:rsidR="00252E6A" w:rsidRPr="00EC1D72">
        <w:rPr>
          <w:rStyle w:val="libBold2Char"/>
          <w:rtl/>
        </w:rPr>
        <w:t>(</w:t>
      </w:r>
      <w:r w:rsidRPr="00EC1D72">
        <w:rPr>
          <w:rStyle w:val="libBold2Char"/>
          <w:rtl/>
        </w:rPr>
        <w:t>لكناو</w:t>
      </w:r>
      <w:r w:rsidR="00252E6A" w:rsidRPr="00EC1D72">
        <w:rPr>
          <w:rStyle w:val="libBold2Char"/>
          <w:rtl/>
        </w:rPr>
        <w:t>)</w:t>
      </w:r>
      <w:r w:rsidRPr="00252E6A">
        <w:rPr>
          <w:rtl/>
        </w:rPr>
        <w:t xml:space="preserve"> بالهند</w:t>
      </w:r>
      <w:r w:rsidR="00252E6A">
        <w:rPr>
          <w:rtl/>
        </w:rPr>
        <w:t>:</w:t>
      </w:r>
      <w:r w:rsidRPr="00252E6A">
        <w:rPr>
          <w:rtl/>
        </w:rPr>
        <w:t xml:space="preserve"> إنّ خمسة وتسعين مليوناً على أقلّ تقدير من أتباع نبيّ مكّة يتمتّعون اليوم بنعمة الحكم البريطاني</w:t>
      </w:r>
      <w:r w:rsidRPr="00252E6A">
        <w:rPr>
          <w:rStyle w:val="libFootnotenumChar"/>
          <w:rtl/>
        </w:rPr>
        <w:t>(2)</w:t>
      </w:r>
      <w:r w:rsidR="00252E6A" w:rsidRPr="00252E6A">
        <w:rPr>
          <w:rtl/>
        </w:rPr>
        <w:t>.</w:t>
      </w:r>
    </w:p>
    <w:p w:rsidR="00007672" w:rsidRPr="00671643" w:rsidRDefault="00007672" w:rsidP="00007672">
      <w:pPr>
        <w:pStyle w:val="libNormal"/>
        <w:rPr>
          <w:rtl/>
        </w:rPr>
      </w:pPr>
      <w:r w:rsidRPr="00252E6A">
        <w:rPr>
          <w:rtl/>
        </w:rPr>
        <w:t>وكذلك يؤكّد ما قلناه عنه من رأيه الصريح الذي يفصح عنه بقوله</w:t>
      </w:r>
      <w:r w:rsidR="00252E6A">
        <w:rPr>
          <w:rtl/>
        </w:rPr>
        <w:t>:</w:t>
      </w:r>
      <w:r w:rsidRPr="00252E6A">
        <w:rPr>
          <w:rtl/>
        </w:rPr>
        <w:t xml:space="preserve"> إنّ الأبواب المفتوحة التي تؤدّي فعلاً إلى الإسلام</w:t>
      </w:r>
      <w:r w:rsidR="00252E6A">
        <w:rPr>
          <w:rtl/>
        </w:rPr>
        <w:t>،</w:t>
      </w:r>
      <w:r w:rsidRPr="00252E6A">
        <w:rPr>
          <w:rtl/>
        </w:rPr>
        <w:t xml:space="preserve"> إنّما هي المستعمرات التي يعيش فيها المسلمون تحت حكمٍ مسيحي</w:t>
      </w:r>
      <w:r w:rsidR="00252E6A">
        <w:rPr>
          <w:rtl/>
        </w:rPr>
        <w:t>،</w:t>
      </w:r>
      <w:r w:rsidRPr="00252E6A">
        <w:rPr>
          <w:rtl/>
        </w:rPr>
        <w:t xml:space="preserve"> أو حكمٍ وثني أيضاً </w:t>
      </w:r>
      <w:r w:rsidR="00252E6A">
        <w:rPr>
          <w:rtl/>
        </w:rPr>
        <w:t>(</w:t>
      </w:r>
      <w:r w:rsidRPr="00252E6A">
        <w:rPr>
          <w:rtl/>
        </w:rPr>
        <w:t>في إفريقيا والهند مثلاً</w:t>
      </w:r>
      <w:r w:rsidR="00252E6A">
        <w:rPr>
          <w:rtl/>
        </w:rPr>
        <w:t>)</w:t>
      </w:r>
      <w:r w:rsidRPr="00252E6A">
        <w:rPr>
          <w:rStyle w:val="libFootnotenumChar"/>
          <w:rtl/>
        </w:rPr>
        <w:t>(3)</w:t>
      </w:r>
      <w:r w:rsidR="00252E6A">
        <w:rPr>
          <w:rtl/>
        </w:rPr>
        <w:t>،</w:t>
      </w:r>
      <w:r w:rsidRPr="00252E6A">
        <w:rPr>
          <w:rtl/>
        </w:rPr>
        <w:t xml:space="preserve"> ويقصد بذلك أنّ عملهم يجب أنْ يبدأ بمرحلته الثانية عندما يستعمرون هذه البلاد</w:t>
      </w:r>
      <w:r w:rsidR="00252E6A">
        <w:rPr>
          <w:rtl/>
        </w:rPr>
        <w:t>،</w:t>
      </w:r>
      <w:r w:rsidRPr="00252E6A">
        <w:rPr>
          <w:rtl/>
        </w:rPr>
        <w:t xml:space="preserve"> ولا يتركون للإسلام فرصة حياةٍ ووجوداً في واقع المسلمين</w:t>
      </w:r>
      <w:r w:rsidR="00252E6A">
        <w:rPr>
          <w:rtl/>
        </w:rPr>
        <w:t>.</w:t>
      </w:r>
    </w:p>
    <w:p w:rsidR="00007672" w:rsidRPr="00671643" w:rsidRDefault="00007672" w:rsidP="00007672">
      <w:pPr>
        <w:pStyle w:val="libNormal"/>
        <w:rPr>
          <w:rtl/>
        </w:rPr>
      </w:pPr>
      <w:r w:rsidRPr="00252E6A">
        <w:rPr>
          <w:rtl/>
        </w:rPr>
        <w:t xml:space="preserve">وعندما أخذ المؤتمرون في مؤتمر </w:t>
      </w:r>
      <w:r w:rsidR="00252E6A" w:rsidRPr="00EC1D72">
        <w:rPr>
          <w:rStyle w:val="libBold2Char"/>
          <w:rtl/>
        </w:rPr>
        <w:t>(</w:t>
      </w:r>
      <w:r w:rsidRPr="00EC1D72">
        <w:rPr>
          <w:rStyle w:val="libBold2Char"/>
          <w:rtl/>
        </w:rPr>
        <w:t>لكناو</w:t>
      </w:r>
      <w:r w:rsidR="00252E6A" w:rsidRPr="00EC1D72">
        <w:rPr>
          <w:rStyle w:val="libBold2Char"/>
          <w:rtl/>
        </w:rPr>
        <w:t>)</w:t>
      </w:r>
      <w:r w:rsidRPr="00252E6A">
        <w:rPr>
          <w:rtl/>
        </w:rPr>
        <w:t xml:space="preserve"> بالهند يَتَدارسون الأحوال السياسيّة في العالم الإسلامي</w:t>
      </w:r>
      <w:r w:rsidR="00252E6A">
        <w:rPr>
          <w:rtl/>
        </w:rPr>
        <w:t>،</w:t>
      </w:r>
      <w:r w:rsidRPr="00252E6A">
        <w:rPr>
          <w:rtl/>
        </w:rPr>
        <w:t xml:space="preserve"> خطب زويمر وقال</w:t>
      </w:r>
      <w:r w:rsidR="00252E6A">
        <w:rPr>
          <w:rtl/>
        </w:rPr>
        <w:t>:</w:t>
      </w:r>
      <w:r w:rsidRPr="00252E6A">
        <w:rPr>
          <w:rtl/>
        </w:rPr>
        <w:t xml:space="preserve"> إنّ الانقسام السياسي الحاضر في العالم الإسلامي دليلٌ بالغٌ على عمل يد الله في التاريخ</w:t>
      </w:r>
      <w:r w:rsidR="00252E6A">
        <w:rPr>
          <w:rtl/>
        </w:rPr>
        <w:t>،</w:t>
      </w:r>
      <w:r w:rsidRPr="00252E6A">
        <w:rPr>
          <w:rtl/>
        </w:rPr>
        <w:t xml:space="preserve"> واستثارة للديانة المسيحيّة </w:t>
      </w:r>
      <w:r w:rsidR="00252E6A">
        <w:rPr>
          <w:rtl/>
        </w:rPr>
        <w:t>(</w:t>
      </w:r>
      <w:r w:rsidRPr="00252E6A">
        <w:rPr>
          <w:rtl/>
        </w:rPr>
        <w:t>لكي تقوم بعمل</w:t>
      </w:r>
      <w:r w:rsidR="00252E6A">
        <w:rPr>
          <w:rtl/>
        </w:rPr>
        <w:t>)،</w:t>
      </w:r>
      <w:r w:rsidRPr="00252E6A">
        <w:rPr>
          <w:rtl/>
        </w:rPr>
        <w:t xml:space="preserve"> إذ إنّ ذلك يشير إلى كثرة الأبواب التي أصبحت مفتّحة في العالم الإسلامي على مصاريعها</w:t>
      </w:r>
      <w:r w:rsidR="00252E6A">
        <w:rPr>
          <w:rtl/>
        </w:rPr>
        <w:t>.</w:t>
      </w:r>
    </w:p>
    <w:p w:rsidR="00007672" w:rsidRPr="00671643" w:rsidRDefault="00007672" w:rsidP="00252E6A">
      <w:pPr>
        <w:pStyle w:val="libNormal"/>
        <w:rPr>
          <w:rtl/>
        </w:rPr>
      </w:pPr>
      <w:r w:rsidRPr="00007672">
        <w:rPr>
          <w:rtl/>
        </w:rPr>
        <w:t>إنّ ثلاثة أرباع العالم الإسلامي يجب أنْ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 xml:space="preserve"> </w:t>
      </w:r>
      <w:r w:rsidRPr="00671643">
        <w:rPr>
          <w:rtl/>
        </w:rPr>
        <w:t>عمر</w:t>
      </w:r>
      <w:r w:rsidR="00252E6A">
        <w:rPr>
          <w:rtl/>
        </w:rPr>
        <w:t>.</w:t>
      </w:r>
    </w:p>
    <w:p w:rsidR="00007672" w:rsidRPr="00007672" w:rsidRDefault="00007672" w:rsidP="00007672">
      <w:pPr>
        <w:pStyle w:val="libFootnote0"/>
        <w:rPr>
          <w:rtl/>
        </w:rPr>
      </w:pPr>
      <w:r w:rsidRPr="00671643">
        <w:t xml:space="preserve">MW. Adr. </w:t>
      </w:r>
      <w:r w:rsidRPr="00671643">
        <w:rPr>
          <w:rtl/>
        </w:rPr>
        <w:t>28</w:t>
      </w:r>
      <w:r w:rsidRPr="00671643">
        <w:t xml:space="preserve">, pp. </w:t>
      </w:r>
      <w:r w:rsidRPr="00671643">
        <w:rPr>
          <w:rtl/>
        </w:rPr>
        <w:t xml:space="preserve">109 </w:t>
      </w:r>
      <w:r w:rsidRPr="00671643">
        <w:t>ff</w:t>
      </w:r>
      <w:r w:rsidRPr="00671643">
        <w:rPr>
          <w:rtl/>
        </w:rPr>
        <w:t>.</w:t>
      </w:r>
    </w:p>
    <w:p w:rsidR="00007672" w:rsidRPr="00007672" w:rsidRDefault="00007672" w:rsidP="00007672">
      <w:pPr>
        <w:pStyle w:val="libFootnote0"/>
        <w:rPr>
          <w:rtl/>
        </w:rPr>
      </w:pPr>
      <w:r w:rsidRPr="00671643">
        <w:rPr>
          <w:rtl/>
        </w:rPr>
        <w:t xml:space="preserve">من كتاب </w:t>
      </w:r>
      <w:r w:rsidR="00252E6A">
        <w:rPr>
          <w:rtl/>
        </w:rPr>
        <w:t>(</w:t>
      </w:r>
      <w:r w:rsidRPr="00671643">
        <w:rPr>
          <w:rtl/>
        </w:rPr>
        <w:t>التبشير والاستعمار في البلاد العربيّة</w:t>
      </w:r>
      <w:r w:rsidR="00252E6A">
        <w:rPr>
          <w:rtl/>
        </w:rPr>
        <w:t>):</w:t>
      </w:r>
      <w:r w:rsidRPr="00671643">
        <w:rPr>
          <w:rtl/>
        </w:rPr>
        <w:t xml:space="preserve"> 38</w:t>
      </w:r>
      <w:r w:rsidR="00252E6A">
        <w:rPr>
          <w:rtl/>
        </w:rPr>
        <w:t>.</w:t>
      </w:r>
    </w:p>
    <w:p w:rsidR="00007672" w:rsidRPr="00007672" w:rsidRDefault="00007672" w:rsidP="00007672">
      <w:pPr>
        <w:pStyle w:val="libFootnote0"/>
        <w:rPr>
          <w:rtl/>
        </w:rPr>
      </w:pPr>
      <w:r w:rsidRPr="00671643">
        <w:rPr>
          <w:rtl/>
        </w:rPr>
        <w:t>(2)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 </w:t>
      </w:r>
      <w:r w:rsidRPr="00671643">
        <w:t>Islam and Missions</w:t>
      </w:r>
      <w:r w:rsidRPr="00671643">
        <w:rPr>
          <w:rtl/>
        </w:rPr>
        <w:t xml:space="preserve"> في كتاب التبشير والاستعمار في البلاد العربيّة</w:t>
      </w:r>
      <w:r w:rsidR="00252E6A">
        <w:rPr>
          <w:rtl/>
        </w:rPr>
        <w:t>:</w:t>
      </w:r>
      <w:r w:rsidRPr="00671643">
        <w:rPr>
          <w:rtl/>
        </w:rPr>
        <w:t xml:space="preserve"> 146</w:t>
      </w:r>
      <w:r w:rsidR="00252E6A">
        <w:rPr>
          <w:rtl/>
        </w:rPr>
        <w:t>.</w:t>
      </w:r>
    </w:p>
    <w:p w:rsidR="00007672" w:rsidRPr="00007672" w:rsidRDefault="00007672" w:rsidP="00007672">
      <w:pPr>
        <w:pStyle w:val="libFootnote0"/>
        <w:rPr>
          <w:rtl/>
        </w:rPr>
      </w:pPr>
      <w:r w:rsidRPr="00671643">
        <w:rPr>
          <w:rtl/>
        </w:rPr>
        <w:t>(3) المصدر السابق</w:t>
      </w:r>
      <w:r w:rsidR="00252E6A">
        <w:rPr>
          <w:rtl/>
        </w:rPr>
        <w:t>:</w:t>
      </w:r>
      <w:r w:rsidRPr="00671643">
        <w:rPr>
          <w:rtl/>
        </w:rPr>
        <w:t xml:space="preserve"> 146 </w:t>
      </w:r>
      <w:r w:rsidRPr="00671643">
        <w:t>Islam and</w:t>
      </w:r>
      <w:r w:rsidRPr="00671643">
        <w:rPr>
          <w:rtl/>
        </w:rPr>
        <w:t xml:space="preserve"> </w:t>
      </w:r>
      <w:r w:rsidRPr="00671643">
        <w:t>Missions</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تُعتبر الآن سهلة الاقتحام على الإرساليّات التبشيريّة</w:t>
      </w:r>
      <w:r w:rsidR="00252E6A">
        <w:rPr>
          <w:rtl/>
        </w:rPr>
        <w:t>.</w:t>
      </w:r>
    </w:p>
    <w:p w:rsidR="00007672" w:rsidRPr="00671643" w:rsidRDefault="00007672" w:rsidP="00007672">
      <w:pPr>
        <w:pStyle w:val="libNormal"/>
        <w:rPr>
          <w:rtl/>
        </w:rPr>
      </w:pPr>
      <w:r w:rsidRPr="00252E6A">
        <w:rPr>
          <w:rtl/>
        </w:rPr>
        <w:t>إنّ في الإمبراطوريّة العثمانيّة اليوم وفي غربي جزيرة العرب</w:t>
      </w:r>
      <w:r w:rsidR="00252E6A">
        <w:rPr>
          <w:rtl/>
        </w:rPr>
        <w:t>،</w:t>
      </w:r>
      <w:r w:rsidRPr="00252E6A">
        <w:rPr>
          <w:rtl/>
        </w:rPr>
        <w:t xml:space="preserve"> وفي إيران والتركستان والأفغان وطرابلس الغرب ومراكش سدوداً في وجه التبشير</w:t>
      </w:r>
      <w:r w:rsidR="00252E6A">
        <w:rPr>
          <w:rtl/>
        </w:rPr>
        <w:t>،</w:t>
      </w:r>
      <w:r w:rsidRPr="00252E6A">
        <w:rPr>
          <w:rtl/>
        </w:rPr>
        <w:t xml:space="preserve"> ولكن هناك مِئة وأربعون مليوناً من المسلمين في الهند وجاوة والصين ومصر وتونس والجزائر</w:t>
      </w:r>
      <w:r w:rsidR="00252E6A">
        <w:rPr>
          <w:rtl/>
        </w:rPr>
        <w:t>،</w:t>
      </w:r>
      <w:r w:rsidRPr="00252E6A">
        <w:rPr>
          <w:rtl/>
        </w:rPr>
        <w:t xml:space="preserve"> يمكن أنْ يصل إليهم التبشير المسيحي بشيء من السهولة</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وهكذا نجد زويمر يقوم بدوره الميداني ممهّداً ومنظّراً لحركة الاستعمار في الشرق</w:t>
      </w:r>
      <w:r w:rsidR="00252E6A">
        <w:rPr>
          <w:rtl/>
        </w:rPr>
        <w:t>،</w:t>
      </w:r>
      <w:r w:rsidRPr="00252E6A">
        <w:rPr>
          <w:rtl/>
        </w:rPr>
        <w:t xml:space="preserve"> حتّى وصل به الأمر أنْ ينصح بريطانيا العظمى أنْ تبدّل سياستها المهادنة في مصر تبديلاً أساسيّاً</w:t>
      </w:r>
      <w:r w:rsidR="00252E6A">
        <w:rPr>
          <w:rtl/>
        </w:rPr>
        <w:t>،</w:t>
      </w:r>
      <w:r w:rsidRPr="00252E6A">
        <w:rPr>
          <w:rtl/>
        </w:rPr>
        <w:t xml:space="preserve"> وأنْ تشعر المصريّين بقوّة بريطانيا وبنعمها عليهم</w:t>
      </w:r>
      <w:r w:rsidRPr="00252E6A">
        <w:rPr>
          <w:rStyle w:val="libFootnotenumChar"/>
          <w:rtl/>
        </w:rPr>
        <w:t>(2)</w:t>
      </w:r>
      <w:r w:rsidR="00252E6A">
        <w:rPr>
          <w:rtl/>
        </w:rPr>
        <w:t>.</w:t>
      </w:r>
      <w:r w:rsidRPr="00252E6A">
        <w:rPr>
          <w:rtl/>
        </w:rPr>
        <w:t xml:space="preserve"> وهذا بكلمةٍ أُخرى ترسيخ الاستعمار بالقوّة والقهر</w:t>
      </w:r>
      <w:r w:rsidR="00252E6A">
        <w:rPr>
          <w:rtl/>
        </w:rPr>
        <w:t>.</w:t>
      </w:r>
    </w:p>
    <w:p w:rsidR="00007672" w:rsidRPr="00671643" w:rsidRDefault="00007672" w:rsidP="00007672">
      <w:pPr>
        <w:pStyle w:val="libNormal"/>
        <w:rPr>
          <w:rtl/>
        </w:rPr>
      </w:pPr>
      <w:r w:rsidRPr="00252E6A">
        <w:rPr>
          <w:rtl/>
        </w:rPr>
        <w:t>ولم يهمل زويمر أُسلوب الإغراء مستفيداً ممّا يُعتبر أحد الأساليب الناجعة</w:t>
      </w:r>
      <w:r w:rsidR="00252E6A">
        <w:rPr>
          <w:rtl/>
        </w:rPr>
        <w:t>،</w:t>
      </w:r>
      <w:r w:rsidRPr="00252E6A">
        <w:rPr>
          <w:rtl/>
        </w:rPr>
        <w:t xml:space="preserve"> التي مارسها المسلمون لكسب الناس إلى الدين الإسلامي</w:t>
      </w:r>
      <w:r w:rsidR="00252E6A">
        <w:rPr>
          <w:rtl/>
        </w:rPr>
        <w:t>،</w:t>
      </w:r>
      <w:r w:rsidRPr="00252E6A">
        <w:rPr>
          <w:rtl/>
        </w:rPr>
        <w:t xml:space="preserve"> فقد كتب في المجلّة الاستشراقيّة التي يُحرّرها </w:t>
      </w:r>
      <w:r w:rsidR="00252E6A">
        <w:rPr>
          <w:rtl/>
        </w:rPr>
        <w:t>(</w:t>
      </w:r>
      <w:r w:rsidRPr="00252E6A">
        <w:rPr>
          <w:rtl/>
        </w:rPr>
        <w:t>العالم الإسلامي</w:t>
      </w:r>
      <w:r w:rsidR="00252E6A">
        <w:rPr>
          <w:rtl/>
        </w:rPr>
        <w:t>)</w:t>
      </w:r>
      <w:r w:rsidRPr="00252E6A">
        <w:rPr>
          <w:rtl/>
        </w:rPr>
        <w:t xml:space="preserve"> مقالاً عنوانه</w:t>
      </w:r>
      <w:r w:rsidR="00252E6A">
        <w:rPr>
          <w:rtl/>
        </w:rPr>
        <w:t>:</w:t>
      </w:r>
      <w:r w:rsidRPr="00252E6A">
        <w:rPr>
          <w:rtl/>
        </w:rPr>
        <w:t xml:space="preserve"> </w:t>
      </w:r>
      <w:r w:rsidR="00252E6A">
        <w:rPr>
          <w:rtl/>
        </w:rPr>
        <w:t>(</w:t>
      </w:r>
      <w:r w:rsidRPr="00252E6A">
        <w:rPr>
          <w:rtl/>
        </w:rPr>
        <w:t>استخدام الصدقات لاكتساب الصابئين</w:t>
      </w:r>
      <w:r w:rsidR="00252E6A">
        <w:rPr>
          <w:rtl/>
        </w:rPr>
        <w:t>)،</w:t>
      </w:r>
      <w:r w:rsidRPr="00252E6A">
        <w:rPr>
          <w:rtl/>
        </w:rPr>
        <w:t xml:space="preserve"> الذي يبحث فيه كيف أنّ الإسلام على عهد الرسول </w:t>
      </w:r>
      <w:r w:rsidR="00252E6A">
        <w:rPr>
          <w:rtl/>
        </w:rPr>
        <w:t>(</w:t>
      </w:r>
      <w:r w:rsidRPr="00252E6A">
        <w:rPr>
          <w:rtl/>
        </w:rPr>
        <w:t>صلّى الله عليه وآله وسلّم</w:t>
      </w:r>
      <w:r w:rsidR="00252E6A">
        <w:rPr>
          <w:rtl/>
        </w:rPr>
        <w:t>)</w:t>
      </w:r>
      <w:r w:rsidRPr="00252E6A">
        <w:rPr>
          <w:rtl/>
        </w:rPr>
        <w:t xml:space="preserve"> أجاز إعطاء الزكاة للمؤلّفة قلوبهم</w:t>
      </w:r>
      <w:r w:rsidR="00252E6A">
        <w:rPr>
          <w:rtl/>
        </w:rPr>
        <w:t>،</w:t>
      </w:r>
      <w:r w:rsidRPr="00252E6A">
        <w:rPr>
          <w:rtl/>
        </w:rPr>
        <w:t xml:space="preserve"> أي أُولئك الذين دخلوا في الإسلام وكانوا ذوي حاجة وذوي اتّجاه مادّي</w:t>
      </w:r>
      <w:r w:rsidRPr="00252E6A">
        <w:rPr>
          <w:rStyle w:val="libFootnotenumChar"/>
          <w:rtl/>
        </w:rPr>
        <w:t>(3)</w:t>
      </w:r>
      <w:r w:rsidR="00252E6A" w:rsidRPr="00252E6A">
        <w:rPr>
          <w:rtl/>
        </w:rPr>
        <w:t>،</w:t>
      </w:r>
      <w:r w:rsidRPr="00252E6A">
        <w:rPr>
          <w:rtl/>
        </w:rPr>
        <w:t xml:space="preserve"> ويقصد بذلك أنّ استخدام الإحسان المادّي من الأساليب المؤثّرة في طريق التبشير المسيحي</w:t>
      </w:r>
      <w:r w:rsidR="00252E6A">
        <w:rPr>
          <w:rtl/>
        </w:rPr>
        <w:t>،</w:t>
      </w:r>
      <w:r w:rsidRPr="00252E6A">
        <w:rPr>
          <w:rtl/>
        </w:rPr>
        <w:t xml:space="preserve"> وتحويل الناس نحو النصرانيّة</w:t>
      </w:r>
      <w:r w:rsidR="00252E6A">
        <w:rPr>
          <w:rtl/>
        </w:rPr>
        <w:t>.</w:t>
      </w:r>
    </w:p>
    <w:p w:rsidR="00007672" w:rsidRPr="00671643" w:rsidRDefault="00007672" w:rsidP="00252E6A">
      <w:pPr>
        <w:pStyle w:val="libNormal"/>
        <w:rPr>
          <w:rtl/>
        </w:rPr>
      </w:pPr>
      <w:r w:rsidRPr="00007672">
        <w:rPr>
          <w:rtl/>
        </w:rPr>
        <w:t>وهكذا وفي خاتمة الحديث عن هذا المستشرق الفعّال يمكننا القول</w:t>
      </w:r>
      <w:r w:rsidR="00252E6A">
        <w:rPr>
          <w:rtl/>
        </w:rPr>
        <w:t>:</w:t>
      </w:r>
      <w:r w:rsidRPr="00007672">
        <w:rPr>
          <w:rtl/>
        </w:rPr>
        <w:t xml:space="preserve"> إنّ ما وضعه من خطط وبرامج تبشيريّة واستعماريّة ما يزال العمل بها سارياً حتّى اليوم</w:t>
      </w:r>
      <w:r w:rsidR="00252E6A">
        <w:rPr>
          <w:rtl/>
        </w:rPr>
        <w:t>،</w:t>
      </w:r>
      <w:r w:rsidRPr="00007672">
        <w:rPr>
          <w:rtl/>
        </w:rPr>
        <w:t xml:space="preserve"> خصوصاً من خلال مناهج التعليم والتربية والثقافة في أغلب البلاد الإسلاميّة</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 فروخ</w:t>
      </w:r>
      <w:r w:rsidR="00252E6A">
        <w:rPr>
          <w:rtl/>
        </w:rPr>
        <w:t>،</w:t>
      </w:r>
      <w:r w:rsidRPr="00671643">
        <w:rPr>
          <w:rtl/>
        </w:rPr>
        <w:t xml:space="preserve"> عمر</w:t>
      </w:r>
      <w:r>
        <w:rPr>
          <w:rtl/>
        </w:rPr>
        <w:t xml:space="preserve"> - </w:t>
      </w:r>
      <w:r w:rsidRPr="00671643">
        <w:rPr>
          <w:rtl/>
        </w:rPr>
        <w:t>التبشير والاستعمار في البلاد العربيّة</w:t>
      </w:r>
      <w:r w:rsidR="00252E6A">
        <w:rPr>
          <w:rtl/>
        </w:rPr>
        <w:t>:</w:t>
      </w:r>
      <w:r w:rsidRPr="00671643">
        <w:rPr>
          <w:rtl/>
        </w:rPr>
        <w:t xml:space="preserve"> 169</w:t>
      </w:r>
      <w:r>
        <w:rPr>
          <w:rtl/>
        </w:rPr>
        <w:t xml:space="preserve"> - </w:t>
      </w:r>
      <w:r w:rsidRPr="00671643">
        <w:rPr>
          <w:rtl/>
        </w:rPr>
        <w:t>170</w:t>
      </w:r>
      <w:r w:rsidR="00252E6A">
        <w:rPr>
          <w:rtl/>
        </w:rPr>
        <w:t>.</w:t>
      </w:r>
    </w:p>
    <w:p w:rsidR="00007672" w:rsidRPr="00007672" w:rsidRDefault="00007672" w:rsidP="00007672">
      <w:pPr>
        <w:pStyle w:val="libFootnote0"/>
        <w:rPr>
          <w:rtl/>
        </w:rPr>
      </w:pPr>
      <w:r w:rsidRPr="00671643">
        <w:t xml:space="preserve">Islam and Missions </w:t>
      </w:r>
      <w:r w:rsidRPr="00671643">
        <w:rPr>
          <w:rtl/>
        </w:rPr>
        <w:t>22.</w:t>
      </w:r>
    </w:p>
    <w:p w:rsidR="00007672" w:rsidRPr="00007672" w:rsidRDefault="00007672" w:rsidP="00007672">
      <w:pPr>
        <w:pStyle w:val="libFootnote0"/>
        <w:rPr>
          <w:rtl/>
        </w:rPr>
      </w:pPr>
      <w:r w:rsidRPr="00671643">
        <w:rPr>
          <w:rtl/>
        </w:rPr>
        <w:t>(2) المصدر السابق</w:t>
      </w:r>
      <w:r w:rsidR="00252E6A">
        <w:rPr>
          <w:rtl/>
        </w:rPr>
        <w:t>:</w:t>
      </w:r>
      <w:r w:rsidRPr="00671643">
        <w:rPr>
          <w:rtl/>
        </w:rPr>
        <w:t xml:space="preserve"> 174 </w:t>
      </w:r>
      <w:r w:rsidRPr="00671643">
        <w:t xml:space="preserve">ibid </w:t>
      </w:r>
      <w:r w:rsidRPr="00671643">
        <w:rPr>
          <w:rtl/>
        </w:rPr>
        <w:t xml:space="preserve">25 </w:t>
      </w:r>
      <w:r w:rsidRPr="00671643">
        <w:t>f</w:t>
      </w:r>
      <w:r w:rsidRPr="00671643">
        <w:rPr>
          <w:rtl/>
        </w:rPr>
        <w:t>.</w:t>
      </w:r>
    </w:p>
    <w:p w:rsidR="00007672" w:rsidRPr="00007672" w:rsidRDefault="00007672" w:rsidP="00007672">
      <w:pPr>
        <w:pStyle w:val="libFootnote0"/>
        <w:rPr>
          <w:rtl/>
        </w:rPr>
      </w:pPr>
      <w:r w:rsidRPr="00671643">
        <w:rPr>
          <w:rtl/>
        </w:rPr>
        <w:t>(3)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التبشير والاستعمار في البلاد العربيّة</w:t>
      </w:r>
      <w:r w:rsidR="00252E6A">
        <w:rPr>
          <w:rtl/>
        </w:rPr>
        <w:t>:</w:t>
      </w:r>
      <w:r w:rsidRPr="00671643">
        <w:rPr>
          <w:rtl/>
        </w:rPr>
        <w:t xml:space="preserve"> 195</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35" w:name="64"/>
      <w:bookmarkStart w:id="136" w:name="_Toc494972082"/>
      <w:r w:rsidRPr="00671643">
        <w:rPr>
          <w:rtl/>
        </w:rPr>
        <w:lastRenderedPageBreak/>
        <w:t xml:space="preserve">لويس ماسينيون </w:t>
      </w:r>
      <w:r w:rsidRPr="00671643">
        <w:t>Louis Massignon (</w:t>
      </w:r>
      <w:r w:rsidRPr="00671643">
        <w:rPr>
          <w:rtl/>
        </w:rPr>
        <w:t>1883</w:t>
      </w:r>
      <w:r>
        <w:rPr>
          <w:rtl/>
        </w:rPr>
        <w:t xml:space="preserve"> - </w:t>
      </w:r>
      <w:r w:rsidRPr="00671643">
        <w:rPr>
          <w:rtl/>
        </w:rPr>
        <w:t>1963م)</w:t>
      </w:r>
      <w:bookmarkEnd w:id="135"/>
      <w:bookmarkEnd w:id="136"/>
    </w:p>
    <w:p w:rsidR="00007672" w:rsidRPr="00671643" w:rsidRDefault="00007672" w:rsidP="00007672">
      <w:pPr>
        <w:pStyle w:val="libNormal"/>
        <w:rPr>
          <w:rtl/>
        </w:rPr>
      </w:pPr>
      <w:r w:rsidRPr="00252E6A">
        <w:rPr>
          <w:rtl/>
        </w:rPr>
        <w:t>من أكبر مستشرقي فرنسا</w:t>
      </w:r>
      <w:r w:rsidR="00252E6A">
        <w:rPr>
          <w:rtl/>
        </w:rPr>
        <w:t>،</w:t>
      </w:r>
      <w:r w:rsidRPr="00252E6A">
        <w:rPr>
          <w:rtl/>
        </w:rPr>
        <w:t xml:space="preserve"> تسنّم مناصب حسّاسة كان لها الدور الكبير في توجّهاته الاستشراقيّة</w:t>
      </w:r>
      <w:r w:rsidR="00252E6A">
        <w:rPr>
          <w:rtl/>
        </w:rPr>
        <w:t>،</w:t>
      </w:r>
      <w:r w:rsidRPr="00252E6A">
        <w:rPr>
          <w:rtl/>
        </w:rPr>
        <w:t xml:space="preserve"> فقد شغل منصب مستشار وزارة المستعمرات الفرنسيّة في شؤون شمال إفريقيّا</w:t>
      </w:r>
      <w:r w:rsidR="00252E6A">
        <w:rPr>
          <w:rtl/>
        </w:rPr>
        <w:t>،</w:t>
      </w:r>
      <w:r w:rsidRPr="00252E6A">
        <w:rPr>
          <w:rtl/>
        </w:rPr>
        <w:t xml:space="preserve"> وكذلك الراعي الروحي للجمعيّات للتبشيريّة الفرنسيّة في مصر</w:t>
      </w:r>
      <w:r w:rsidR="00252E6A">
        <w:rPr>
          <w:rtl/>
        </w:rPr>
        <w:t>،</w:t>
      </w:r>
      <w:r w:rsidRPr="00252E6A">
        <w:rPr>
          <w:rtl/>
        </w:rPr>
        <w:t xml:space="preserve"> ولعلّ العمل الذي شغله </w:t>
      </w:r>
      <w:r w:rsidR="00252E6A" w:rsidRPr="00EC1D72">
        <w:rPr>
          <w:rStyle w:val="libBold2Char"/>
          <w:rtl/>
        </w:rPr>
        <w:t>(</w:t>
      </w:r>
      <w:r w:rsidRPr="00EC1D72">
        <w:rPr>
          <w:rStyle w:val="libBold2Char"/>
          <w:rtl/>
        </w:rPr>
        <w:t>ماسينيون</w:t>
      </w:r>
      <w:r w:rsidR="00252E6A" w:rsidRPr="00EC1D72">
        <w:rPr>
          <w:rStyle w:val="libBold2Char"/>
          <w:rtl/>
        </w:rPr>
        <w:t>)</w:t>
      </w:r>
      <w:r w:rsidRPr="00252E6A">
        <w:rPr>
          <w:rtl/>
        </w:rPr>
        <w:t xml:space="preserve"> قد تناسب مع دور فرنسا في تشويه الفكر الإسلامي</w:t>
      </w:r>
      <w:r w:rsidR="00252E6A">
        <w:rPr>
          <w:rtl/>
        </w:rPr>
        <w:t>،</w:t>
      </w:r>
      <w:r w:rsidRPr="00252E6A">
        <w:rPr>
          <w:rtl/>
        </w:rPr>
        <w:t xml:space="preserve"> مقدمةً وطريقاً لإزالة العقبات عن حركتها الاستعماريّة للشرق الإسلامي</w:t>
      </w:r>
      <w:r w:rsidR="00252E6A">
        <w:rPr>
          <w:rtl/>
        </w:rPr>
        <w:t>،</w:t>
      </w:r>
      <w:r w:rsidRPr="00252E6A">
        <w:rPr>
          <w:rtl/>
        </w:rPr>
        <w:t xml:space="preserve"> ولهذا اشتهرت بأنّها من أبرز دول أوربّا الغربيّة في مجال إعداد جيش من المبشّرين والمستشرقين</w:t>
      </w:r>
      <w:r w:rsidR="00252E6A">
        <w:rPr>
          <w:rtl/>
        </w:rPr>
        <w:t>،</w:t>
      </w:r>
      <w:r w:rsidRPr="00252E6A">
        <w:rPr>
          <w:rtl/>
        </w:rPr>
        <w:t xml:space="preserve"> مدرّبين على أحدث وسائل التنصير والتبشير</w:t>
      </w:r>
      <w:r w:rsidR="00252E6A">
        <w:rPr>
          <w:rtl/>
        </w:rPr>
        <w:t>،</w:t>
      </w:r>
      <w:r w:rsidRPr="00252E6A">
        <w:rPr>
          <w:rtl/>
        </w:rPr>
        <w:t xml:space="preserve"> انتشروا في إفريقيا ودول الشرق الأوسط</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 xml:space="preserve">وهذا هو الذي دفع رئيس المجمع العلمي العربي بدمشق </w:t>
      </w:r>
      <w:r w:rsidR="00252E6A">
        <w:rPr>
          <w:rtl/>
        </w:rPr>
        <w:t>(</w:t>
      </w:r>
      <w:r w:rsidRPr="00252E6A">
        <w:rPr>
          <w:rtl/>
        </w:rPr>
        <w:t>محمّد كرد علي</w:t>
      </w:r>
      <w:r w:rsidR="00252E6A">
        <w:rPr>
          <w:rtl/>
        </w:rPr>
        <w:t>)</w:t>
      </w:r>
      <w:r w:rsidRPr="00252E6A">
        <w:rPr>
          <w:rtl/>
        </w:rPr>
        <w:t xml:space="preserve"> للقول</w:t>
      </w:r>
      <w:r w:rsidR="00252E6A">
        <w:rPr>
          <w:rtl/>
        </w:rPr>
        <w:t>:</w:t>
      </w:r>
      <w:r w:rsidRPr="00252E6A">
        <w:rPr>
          <w:rtl/>
        </w:rPr>
        <w:t xml:space="preserve"> إنّنا نرى من واجبنا أنْ يشكّ كلّ عربي وكلّ مسلم</w:t>
      </w:r>
      <w:r w:rsidR="00252E6A">
        <w:rPr>
          <w:rtl/>
        </w:rPr>
        <w:t>،</w:t>
      </w:r>
      <w:r w:rsidRPr="00252E6A">
        <w:rPr>
          <w:rtl/>
        </w:rPr>
        <w:t xml:space="preserve"> في أكثر ما يصدر من الأحكام من الفرنسيّين على الإسلام والمسلمين</w:t>
      </w:r>
      <w:r w:rsidR="00252E6A">
        <w:rPr>
          <w:rtl/>
        </w:rPr>
        <w:t>؛</w:t>
      </w:r>
      <w:r w:rsidRPr="00252E6A">
        <w:rPr>
          <w:rtl/>
        </w:rPr>
        <w:t xml:space="preserve"> وذلك لأنّه ثبت أنّ من الفرنسيّين مَن لا ينظرون إلى كلّ أمر إلاّ بمنظار الاستعمار</w:t>
      </w:r>
      <w:r w:rsidRPr="00252E6A">
        <w:rPr>
          <w:rStyle w:val="libFootnotenumChar"/>
          <w:rtl/>
        </w:rPr>
        <w:t>(2)</w:t>
      </w:r>
      <w:r w:rsidR="00252E6A" w:rsidRPr="00252E6A">
        <w:rPr>
          <w:rtl/>
        </w:rPr>
        <w:t>.</w:t>
      </w:r>
      <w:r w:rsidRPr="00252E6A">
        <w:rPr>
          <w:rtl/>
        </w:rPr>
        <w:t xml:space="preserve"> ويؤكّد الكاتب الإسلامي </w:t>
      </w:r>
      <w:r w:rsidR="00252E6A" w:rsidRPr="00EC1D72">
        <w:rPr>
          <w:rStyle w:val="libBold2Char"/>
          <w:rtl/>
        </w:rPr>
        <w:t>(</w:t>
      </w:r>
      <w:r w:rsidRPr="00EC1D72">
        <w:rPr>
          <w:rStyle w:val="libBold2Char"/>
          <w:rtl/>
        </w:rPr>
        <w:t>مالك بن نبي</w:t>
      </w:r>
      <w:r w:rsidR="00252E6A" w:rsidRPr="00EC1D72">
        <w:rPr>
          <w:rStyle w:val="libBold2Char"/>
          <w:rtl/>
        </w:rPr>
        <w:t>)</w:t>
      </w:r>
      <w:r w:rsidRPr="00252E6A">
        <w:rPr>
          <w:rtl/>
        </w:rPr>
        <w:t xml:space="preserve"> هذه الحقيقة في دور ماسينيون قائلاً</w:t>
      </w:r>
      <w:r w:rsidR="00252E6A">
        <w:rPr>
          <w:rtl/>
        </w:rPr>
        <w:t>:</w:t>
      </w:r>
      <w:r w:rsidRPr="00252E6A">
        <w:rPr>
          <w:rtl/>
        </w:rPr>
        <w:t xml:space="preserve"> إنّ ماسينيون قد تفرّغ آخر حياته للتبشير</w:t>
      </w:r>
      <w:r w:rsidR="00252E6A">
        <w:rPr>
          <w:rtl/>
        </w:rPr>
        <w:t>،</w:t>
      </w:r>
      <w:r w:rsidRPr="00252E6A">
        <w:rPr>
          <w:rtl/>
        </w:rPr>
        <w:t xml:space="preserve"> وقد مدّ وزارة الخارجيّة الفرنسيّة بالمعلومات والتوصيات حول</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المركز الإسلامي للأبحاث السياسيّة في قم</w:t>
      </w:r>
      <w:r w:rsidR="00252E6A">
        <w:rPr>
          <w:rtl/>
        </w:rPr>
        <w:t>،</w:t>
      </w:r>
      <w:r w:rsidRPr="00671643">
        <w:rPr>
          <w:rtl/>
        </w:rPr>
        <w:t xml:space="preserve"> عن كتاب </w:t>
      </w:r>
      <w:r w:rsidR="00252E6A">
        <w:rPr>
          <w:rtl/>
        </w:rPr>
        <w:t>(</w:t>
      </w:r>
      <w:r w:rsidRPr="00671643">
        <w:rPr>
          <w:rtl/>
        </w:rPr>
        <w:t>السياسة الفرنسيّة في الشرق الأوسط</w:t>
      </w:r>
      <w:r w:rsidR="00252E6A">
        <w:rPr>
          <w:rtl/>
        </w:rPr>
        <w:t>):</w:t>
      </w:r>
      <w:r w:rsidRPr="00671643">
        <w:rPr>
          <w:rtl/>
        </w:rPr>
        <w:t xml:space="preserve"> 56</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التبشير والاستعمار في البلاد العربيّة</w:t>
      </w:r>
      <w:r w:rsidR="00252E6A">
        <w:rPr>
          <w:rtl/>
        </w:rPr>
        <w:t>:</w:t>
      </w:r>
      <w:r w:rsidRPr="00671643">
        <w:rPr>
          <w:rtl/>
        </w:rPr>
        <w:t xml:space="preserve"> 221</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البلاد الإسلاميّة</w:t>
      </w:r>
      <w:r w:rsidR="00252E6A">
        <w:rPr>
          <w:rtl/>
        </w:rPr>
        <w:t>،</w:t>
      </w:r>
      <w:r w:rsidRPr="00252E6A">
        <w:rPr>
          <w:rtl/>
        </w:rPr>
        <w:t xml:space="preserve"> وتهيئة العملاء والكتّاب</w:t>
      </w:r>
      <w:r w:rsidRPr="00252E6A">
        <w:rPr>
          <w:rStyle w:val="libFootnotenumChar"/>
          <w:rtl/>
        </w:rPr>
        <w:t>(1)</w:t>
      </w:r>
      <w:r w:rsidR="00252E6A">
        <w:rPr>
          <w:rtl/>
        </w:rPr>
        <w:t>.</w:t>
      </w:r>
      <w:r w:rsidRPr="00252E6A">
        <w:rPr>
          <w:rtl/>
        </w:rPr>
        <w:t xml:space="preserve"> ويُساعد على ما ذكرناه الوضع الميداني لماسينيون</w:t>
      </w:r>
      <w:r w:rsidR="00252E6A">
        <w:rPr>
          <w:rtl/>
        </w:rPr>
        <w:t>،</w:t>
      </w:r>
      <w:r w:rsidRPr="00252E6A">
        <w:rPr>
          <w:rtl/>
        </w:rPr>
        <w:t xml:space="preserve"> فقد زار العالم الإسلامي أكثر من مرّة</w:t>
      </w:r>
      <w:r w:rsidR="00252E6A">
        <w:rPr>
          <w:rtl/>
        </w:rPr>
        <w:t>،</w:t>
      </w:r>
      <w:r w:rsidRPr="00252E6A">
        <w:rPr>
          <w:rtl/>
        </w:rPr>
        <w:t xml:space="preserve"> وخدم بالجيش الفرنسي خمس سنوات في الحرب العالميّة الأولى</w:t>
      </w:r>
      <w:r w:rsidR="00252E6A">
        <w:rPr>
          <w:rtl/>
        </w:rPr>
        <w:t>،</w:t>
      </w:r>
      <w:r w:rsidRPr="00252E6A">
        <w:rPr>
          <w:rtl/>
        </w:rPr>
        <w:t xml:space="preserve"> وكان عضواً بالمجمع اللغوي المصري</w:t>
      </w:r>
      <w:r w:rsidR="00252E6A">
        <w:rPr>
          <w:rtl/>
        </w:rPr>
        <w:t>،</w:t>
      </w:r>
      <w:r w:rsidRPr="00252E6A">
        <w:rPr>
          <w:rtl/>
        </w:rPr>
        <w:t xml:space="preserve"> خمس سنوات في الحرب العالميّة الأولى</w:t>
      </w:r>
      <w:r w:rsidR="00252E6A">
        <w:rPr>
          <w:rtl/>
        </w:rPr>
        <w:t>،</w:t>
      </w:r>
      <w:r w:rsidRPr="00252E6A">
        <w:rPr>
          <w:rtl/>
        </w:rPr>
        <w:t xml:space="preserve"> وكان عضواً بالمجمع اللغوي المصري</w:t>
      </w:r>
      <w:r w:rsidR="00252E6A">
        <w:rPr>
          <w:rtl/>
        </w:rPr>
        <w:t>،</w:t>
      </w:r>
      <w:r w:rsidRPr="00252E6A">
        <w:rPr>
          <w:rtl/>
        </w:rPr>
        <w:t xml:space="preserve"> وكذلك عضواً في المجمع العلمي العربي في دمشق</w:t>
      </w:r>
      <w:r w:rsidR="00252E6A">
        <w:rPr>
          <w:rtl/>
        </w:rPr>
        <w:t>،</w:t>
      </w:r>
      <w:r w:rsidRPr="00252E6A">
        <w:rPr>
          <w:rtl/>
        </w:rPr>
        <w:t xml:space="preserve"> و</w:t>
      </w:r>
      <w:r w:rsidR="00252E6A">
        <w:rPr>
          <w:rtl/>
        </w:rPr>
        <w:t>(</w:t>
      </w:r>
      <w:r w:rsidRPr="00252E6A">
        <w:rPr>
          <w:rtl/>
        </w:rPr>
        <w:t>تعاون مع النظام الاستعماري الفرنسي في المغرب</w:t>
      </w:r>
      <w:r w:rsidR="00252E6A">
        <w:rPr>
          <w:rtl/>
        </w:rPr>
        <w:t>،</w:t>
      </w:r>
      <w:r w:rsidRPr="00252E6A">
        <w:rPr>
          <w:rtl/>
        </w:rPr>
        <w:t xml:space="preserve"> وعبّر عن مواقفه الاستعمارية علانية</w:t>
      </w:r>
      <w:r w:rsidR="00252E6A">
        <w:rPr>
          <w:rtl/>
        </w:rPr>
        <w:t>)</w:t>
      </w:r>
      <w:r w:rsidRPr="00252E6A">
        <w:rPr>
          <w:rStyle w:val="libFootnotenumChar"/>
          <w:rtl/>
        </w:rPr>
        <w:t>(2)</w:t>
      </w:r>
      <w:r w:rsidR="00252E6A">
        <w:rPr>
          <w:rtl/>
        </w:rPr>
        <w:t>.</w:t>
      </w:r>
    </w:p>
    <w:p w:rsidR="00007672" w:rsidRPr="00671643" w:rsidRDefault="00007672" w:rsidP="00252E6A">
      <w:pPr>
        <w:pStyle w:val="libNormal"/>
        <w:rPr>
          <w:rtl/>
        </w:rPr>
      </w:pPr>
      <w:r w:rsidRPr="00007672">
        <w:rPr>
          <w:rtl/>
        </w:rPr>
        <w:t>أمّا التوجّهات العلميّة لماسينيون في العلوم الاستشراقيّة</w:t>
      </w:r>
      <w:r w:rsidR="00252E6A">
        <w:rPr>
          <w:rtl/>
        </w:rPr>
        <w:t>،</w:t>
      </w:r>
      <w:r w:rsidRPr="00007672">
        <w:rPr>
          <w:rtl/>
        </w:rPr>
        <w:t xml:space="preserve"> فقد تعلم اللغات</w:t>
      </w:r>
      <w:r w:rsidR="00252E6A">
        <w:rPr>
          <w:rtl/>
        </w:rPr>
        <w:t>:</w:t>
      </w:r>
      <w:r w:rsidRPr="00007672">
        <w:rPr>
          <w:rtl/>
        </w:rPr>
        <w:t xml:space="preserve"> العربيّة والفارسيّة والتركيّة والألمانيّة والانجليزية</w:t>
      </w:r>
      <w:r w:rsidR="00252E6A">
        <w:rPr>
          <w:rtl/>
        </w:rPr>
        <w:t>،</w:t>
      </w:r>
      <w:r w:rsidRPr="00007672">
        <w:rPr>
          <w:rtl/>
        </w:rPr>
        <w:t xml:space="preserve"> وعني بالآثار القديمة</w:t>
      </w:r>
      <w:r w:rsidR="00252E6A">
        <w:rPr>
          <w:rtl/>
        </w:rPr>
        <w:t>،</w:t>
      </w:r>
      <w:r w:rsidRPr="00007672">
        <w:rPr>
          <w:rtl/>
        </w:rPr>
        <w:t xml:space="preserve"> وأدّت مشاركته في التنقيب عنها بالعراق </w:t>
      </w:r>
      <w:r w:rsidR="00252E6A">
        <w:rPr>
          <w:rtl/>
        </w:rPr>
        <w:t>(</w:t>
      </w:r>
      <w:r w:rsidRPr="00007672">
        <w:rPr>
          <w:rtl/>
        </w:rPr>
        <w:t>1907</w:t>
      </w:r>
      <w:r>
        <w:rPr>
          <w:rtl/>
        </w:rPr>
        <w:t xml:space="preserve"> - </w:t>
      </w:r>
      <w:r w:rsidRPr="00007672">
        <w:rPr>
          <w:rtl/>
        </w:rPr>
        <w:t>1908م</w:t>
      </w:r>
      <w:r w:rsidR="00252E6A">
        <w:rPr>
          <w:rtl/>
        </w:rPr>
        <w:t>)</w:t>
      </w:r>
      <w:r w:rsidRPr="00007672">
        <w:rPr>
          <w:rtl/>
        </w:rPr>
        <w:t xml:space="preserve"> إلى اكتشاف قصر الاخيضر</w:t>
      </w:r>
      <w:r w:rsidR="00252E6A">
        <w:rPr>
          <w:rtl/>
        </w:rPr>
        <w:t>.</w:t>
      </w:r>
    </w:p>
    <w:p w:rsidR="00007672" w:rsidRPr="00671643" w:rsidRDefault="00007672" w:rsidP="00007672">
      <w:pPr>
        <w:pStyle w:val="libNormal"/>
        <w:rPr>
          <w:rtl/>
        </w:rPr>
      </w:pPr>
      <w:r w:rsidRPr="00252E6A">
        <w:rPr>
          <w:rtl/>
        </w:rPr>
        <w:t xml:space="preserve">درّس تاريخ الاصطلاحات الفلسفيّة بالعربيّة في الجامعة المصريّة القديمة </w:t>
      </w:r>
      <w:r w:rsidR="00252E6A">
        <w:rPr>
          <w:rtl/>
        </w:rPr>
        <w:t>(</w:t>
      </w:r>
      <w:r w:rsidRPr="00252E6A">
        <w:rPr>
          <w:rtl/>
        </w:rPr>
        <w:t>1913م</w:t>
      </w:r>
      <w:r w:rsidR="00252E6A">
        <w:rPr>
          <w:rtl/>
        </w:rPr>
        <w:t>)</w:t>
      </w:r>
      <w:r w:rsidRPr="00252E6A">
        <w:rPr>
          <w:rtl/>
        </w:rPr>
        <w:t xml:space="preserve"> واستهواه التصوّف الإسلامي فكتب عن </w:t>
      </w:r>
      <w:r w:rsidR="00252E6A">
        <w:rPr>
          <w:rtl/>
        </w:rPr>
        <w:t>(</w:t>
      </w:r>
      <w:r w:rsidRPr="00252E6A">
        <w:rPr>
          <w:rtl/>
        </w:rPr>
        <w:t>مصطلحات الصوفيّة</w:t>
      </w:r>
      <w:r w:rsidR="00252E6A">
        <w:rPr>
          <w:rtl/>
        </w:rPr>
        <w:t>)،</w:t>
      </w:r>
      <w:r w:rsidRPr="00252E6A">
        <w:rPr>
          <w:rtl/>
        </w:rPr>
        <w:t xml:space="preserve"> و</w:t>
      </w:r>
      <w:r w:rsidR="00252E6A">
        <w:rPr>
          <w:rtl/>
        </w:rPr>
        <w:t>(</w:t>
      </w:r>
      <w:r w:rsidRPr="00252E6A">
        <w:rPr>
          <w:rtl/>
        </w:rPr>
        <w:t>أخبار الحلاّج</w:t>
      </w:r>
      <w:r w:rsidR="00252E6A">
        <w:rPr>
          <w:rtl/>
        </w:rPr>
        <w:t>)</w:t>
      </w:r>
      <w:r w:rsidRPr="00252E6A">
        <w:rPr>
          <w:rtl/>
        </w:rPr>
        <w:t xml:space="preserve"> ونشر </w:t>
      </w:r>
      <w:r w:rsidR="00252E6A">
        <w:rPr>
          <w:rtl/>
        </w:rPr>
        <w:t>(</w:t>
      </w:r>
      <w:r w:rsidRPr="00252E6A">
        <w:rPr>
          <w:rtl/>
        </w:rPr>
        <w:t>ديوان الحلاّج</w:t>
      </w:r>
      <w:r w:rsidR="00252E6A">
        <w:rPr>
          <w:rtl/>
        </w:rPr>
        <w:t>)</w:t>
      </w:r>
      <w:r w:rsidRPr="00252E6A">
        <w:rPr>
          <w:rtl/>
        </w:rPr>
        <w:t xml:space="preserve"> مع ترجمته إلى الفرنسيّة</w:t>
      </w:r>
      <w:r w:rsidR="00252E6A">
        <w:rPr>
          <w:rtl/>
        </w:rPr>
        <w:t>،</w:t>
      </w:r>
      <w:r w:rsidRPr="00252E6A">
        <w:rPr>
          <w:rtl/>
        </w:rPr>
        <w:t xml:space="preserve"> وكذلك نشر </w:t>
      </w:r>
      <w:r w:rsidR="00252E6A" w:rsidRPr="00EC1D72">
        <w:rPr>
          <w:rStyle w:val="libBold2Char"/>
          <w:rtl/>
        </w:rPr>
        <w:t>(</w:t>
      </w:r>
      <w:r w:rsidRPr="00EC1D72">
        <w:rPr>
          <w:rStyle w:val="libBold2Char"/>
          <w:rtl/>
        </w:rPr>
        <w:t>الطواسين</w:t>
      </w:r>
      <w:r w:rsidR="00252E6A" w:rsidRPr="00EC1D72">
        <w:rPr>
          <w:rStyle w:val="libBold2Char"/>
          <w:rtl/>
        </w:rPr>
        <w:t>)</w:t>
      </w:r>
      <w:r w:rsidRPr="00252E6A">
        <w:rPr>
          <w:rtl/>
        </w:rPr>
        <w:t xml:space="preserve"> للحلاّج</w:t>
      </w:r>
      <w:r w:rsidR="00252E6A">
        <w:rPr>
          <w:rtl/>
        </w:rPr>
        <w:t>،</w:t>
      </w:r>
      <w:r w:rsidRPr="00252E6A">
        <w:rPr>
          <w:rtl/>
        </w:rPr>
        <w:t xml:space="preserve"> وكتب عن </w:t>
      </w:r>
      <w:r w:rsidR="00252E6A">
        <w:rPr>
          <w:rtl/>
        </w:rPr>
        <w:t>(</w:t>
      </w:r>
      <w:r w:rsidRPr="00252E6A">
        <w:rPr>
          <w:rtl/>
        </w:rPr>
        <w:t>ابن سبعين</w:t>
      </w:r>
      <w:r w:rsidR="00252E6A">
        <w:rPr>
          <w:rtl/>
        </w:rPr>
        <w:t>)</w:t>
      </w:r>
      <w:r w:rsidRPr="00252E6A">
        <w:rPr>
          <w:rtl/>
        </w:rPr>
        <w:t xml:space="preserve"> الصوفي الأندلسي</w:t>
      </w:r>
      <w:r w:rsidR="00252E6A">
        <w:rPr>
          <w:rtl/>
        </w:rPr>
        <w:t>،</w:t>
      </w:r>
      <w:r w:rsidRPr="00252E6A">
        <w:rPr>
          <w:rtl/>
        </w:rPr>
        <w:t xml:space="preserve"> وعن </w:t>
      </w:r>
      <w:r w:rsidR="00252E6A">
        <w:rPr>
          <w:rtl/>
        </w:rPr>
        <w:t>(</w:t>
      </w:r>
      <w:r w:rsidRPr="00252E6A">
        <w:rPr>
          <w:rtl/>
        </w:rPr>
        <w:t>سلمان الفارسي</w:t>
      </w:r>
      <w:r w:rsidR="00252E6A">
        <w:rPr>
          <w:rtl/>
        </w:rPr>
        <w:t>)</w:t>
      </w:r>
      <w:r w:rsidRPr="00252E6A">
        <w:rPr>
          <w:rtl/>
        </w:rPr>
        <w:t xml:space="preserve"> وتظاهر بالدعوة إلى فكرة توحيد الديانات الكتابيّة الثلاث</w:t>
      </w:r>
      <w:r w:rsidR="00252E6A">
        <w:rPr>
          <w:rtl/>
        </w:rPr>
        <w:t>.</w:t>
      </w:r>
    </w:p>
    <w:p w:rsidR="00007672" w:rsidRPr="00671643" w:rsidRDefault="00007672" w:rsidP="00252E6A">
      <w:pPr>
        <w:pStyle w:val="libNormal"/>
        <w:rPr>
          <w:rtl/>
        </w:rPr>
      </w:pPr>
      <w:r w:rsidRPr="00007672">
        <w:rPr>
          <w:rtl/>
        </w:rPr>
        <w:t xml:space="preserve">نشر </w:t>
      </w:r>
      <w:r w:rsidR="00252E6A">
        <w:rPr>
          <w:rtl/>
        </w:rPr>
        <w:t>(</w:t>
      </w:r>
      <w:r w:rsidRPr="00007672">
        <w:rPr>
          <w:rtl/>
        </w:rPr>
        <w:t>منتخبات من نصوصٍ عربيّة خاصّة بتاريخ الصوفيّة في الإسلام</w:t>
      </w:r>
      <w:r w:rsidR="00252E6A">
        <w:rPr>
          <w:rtl/>
        </w:rPr>
        <w:t>)</w:t>
      </w:r>
      <w:r w:rsidRPr="00007672">
        <w:rPr>
          <w:rtl/>
        </w:rPr>
        <w:t xml:space="preserve"> وتولّى تحرير </w:t>
      </w:r>
      <w:r w:rsidR="00252E6A">
        <w:rPr>
          <w:rtl/>
        </w:rPr>
        <w:t>(</w:t>
      </w:r>
      <w:r w:rsidRPr="00007672">
        <w:rPr>
          <w:rtl/>
        </w:rPr>
        <w:t>مجلّة العالم الإسلامي</w:t>
      </w:r>
      <w:r w:rsidR="00252E6A">
        <w:rPr>
          <w:rtl/>
        </w:rPr>
        <w:t>)</w:t>
      </w:r>
      <w:r w:rsidRPr="00007672">
        <w:rPr>
          <w:rtl/>
        </w:rPr>
        <w:t xml:space="preserve"> الفرنسيّة التي سمّيت فيما بعد بـ </w:t>
      </w:r>
      <w:r w:rsidR="00252E6A">
        <w:rPr>
          <w:rtl/>
        </w:rPr>
        <w:t>(</w:t>
      </w:r>
      <w:r w:rsidRPr="00007672">
        <w:rPr>
          <w:rtl/>
        </w:rPr>
        <w:t>مجلّة الدراسات الإسلاميّة</w:t>
      </w:r>
      <w:r w:rsidR="00252E6A">
        <w:rPr>
          <w:rtl/>
        </w:rPr>
        <w:t>)</w:t>
      </w:r>
      <w:r w:rsidRPr="00007672">
        <w:rPr>
          <w:rtl/>
        </w:rPr>
        <w:t xml:space="preserve"> وأصدر بالفرنسيّة أيضاً </w:t>
      </w:r>
      <w:r w:rsidR="00252E6A">
        <w:rPr>
          <w:rtl/>
        </w:rPr>
        <w:t>(</w:t>
      </w:r>
      <w:r w:rsidRPr="00007672">
        <w:rPr>
          <w:rtl/>
        </w:rPr>
        <w:t>حوليات العالم الإسلامي</w:t>
      </w:r>
      <w:r w:rsidR="00252E6A">
        <w:rPr>
          <w:rtl/>
        </w:rPr>
        <w:t>)</w:t>
      </w:r>
      <w:r w:rsidRPr="00007672">
        <w:rPr>
          <w:rtl/>
        </w:rPr>
        <w:t xml:space="preserve"> من سنة 1923م الى سنة 1954م، وكتب كثيراً في </w:t>
      </w:r>
      <w:r w:rsidR="00252E6A">
        <w:rPr>
          <w:rtl/>
        </w:rPr>
        <w:t>(</w:t>
      </w:r>
      <w:r w:rsidRPr="00007672">
        <w:rPr>
          <w:rtl/>
        </w:rPr>
        <w:t>دائرة المعارف الإسلاميّة</w:t>
      </w:r>
      <w:r w:rsidR="00252E6A">
        <w:rPr>
          <w:rtl/>
        </w:rPr>
        <w:t>)</w:t>
      </w:r>
      <w:r w:rsidRPr="00007672">
        <w:rPr>
          <w:rtl/>
        </w:rPr>
        <w:t xml:space="preserve"> عن القرامطة والنصيريّة والكندي وفلسفة ابن سينا وأمثال ذلك</w:t>
      </w:r>
      <w:r w:rsidR="00252E6A">
        <w:rPr>
          <w:rtl/>
        </w:rPr>
        <w:t>.</w:t>
      </w:r>
      <w:r w:rsidRPr="00007672">
        <w:rPr>
          <w:rtl/>
        </w:rPr>
        <w:t xml:space="preserve"> وكتب كذلك </w:t>
      </w:r>
      <w:r w:rsidR="00252E6A">
        <w:rPr>
          <w:rtl/>
        </w:rPr>
        <w:t>(</w:t>
      </w:r>
      <w:r w:rsidRPr="00007672">
        <w:rPr>
          <w:rtl/>
        </w:rPr>
        <w:t>تاريخ</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ابن نبيّ</w:t>
      </w:r>
      <w:r w:rsidR="00252E6A">
        <w:rPr>
          <w:rtl/>
        </w:rPr>
        <w:t>،</w:t>
      </w:r>
      <w:r w:rsidRPr="00671643">
        <w:rPr>
          <w:rtl/>
        </w:rPr>
        <w:t xml:space="preserve"> مالك</w:t>
      </w:r>
      <w:r>
        <w:rPr>
          <w:rtl/>
        </w:rPr>
        <w:t xml:space="preserve"> - </w:t>
      </w:r>
      <w:r w:rsidRPr="00671643">
        <w:rPr>
          <w:rtl/>
        </w:rPr>
        <w:t>شاهد القرن الطالب</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ابن عبود</w:t>
      </w:r>
      <w:r w:rsidR="00252E6A">
        <w:rPr>
          <w:rtl/>
        </w:rPr>
        <w:t>،</w:t>
      </w:r>
      <w:r w:rsidRPr="00671643">
        <w:rPr>
          <w:rtl/>
        </w:rPr>
        <w:t xml:space="preserve"> محمّد</w:t>
      </w:r>
      <w:r>
        <w:rPr>
          <w:rtl/>
        </w:rPr>
        <w:t xml:space="preserve"> - </w:t>
      </w:r>
      <w:r w:rsidRPr="00671643">
        <w:rPr>
          <w:rtl/>
        </w:rPr>
        <w:t>مجلّة العالم</w:t>
      </w:r>
      <w:r w:rsidR="00252E6A">
        <w:rPr>
          <w:rtl/>
        </w:rPr>
        <w:t>،</w:t>
      </w:r>
      <w:r w:rsidRPr="00671643">
        <w:rPr>
          <w:rtl/>
        </w:rPr>
        <w:t xml:space="preserve"> العدد 294، المساهمة الإيجابيّة لحركة الاستشراق لا تنفي تعصّب بعض المستشرقين ضدّ الإسلام</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العلم عند العرب</w:t>
      </w:r>
      <w:r w:rsidR="00252E6A">
        <w:rPr>
          <w:rtl/>
        </w:rPr>
        <w:t>)</w:t>
      </w:r>
      <w:r w:rsidRPr="00252E6A">
        <w:rPr>
          <w:rtl/>
        </w:rPr>
        <w:t xml:space="preserve"> في </w:t>
      </w:r>
      <w:r w:rsidR="00252E6A">
        <w:rPr>
          <w:rtl/>
        </w:rPr>
        <w:t>(</w:t>
      </w:r>
      <w:r w:rsidRPr="00252E6A">
        <w:rPr>
          <w:rtl/>
        </w:rPr>
        <w:t>دائرة المعارف الممتازة</w:t>
      </w:r>
      <w:r w:rsidR="00252E6A">
        <w:rPr>
          <w:rtl/>
        </w:rPr>
        <w:t>)،</w:t>
      </w:r>
      <w:r w:rsidRPr="00252E6A">
        <w:rPr>
          <w:rtl/>
        </w:rPr>
        <w:t xml:space="preserve"> التي صدرت بباريس (المجلّد الأوّل سنة 1957م</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 xml:space="preserve">وممّن تأثّر به ماسينيون تأثّراً كبيراً هو المستشرق اليهودي النمساوي </w:t>
      </w:r>
      <w:r w:rsidR="00252E6A">
        <w:rPr>
          <w:rtl/>
        </w:rPr>
        <w:t>(</w:t>
      </w:r>
      <w:r w:rsidRPr="00252E6A">
        <w:rPr>
          <w:rtl/>
        </w:rPr>
        <w:t>أغناس غولد صيهر</w:t>
      </w:r>
      <w:r w:rsidR="00252E6A">
        <w:rPr>
          <w:rtl/>
        </w:rPr>
        <w:t>)،</w:t>
      </w:r>
      <w:r w:rsidRPr="00252E6A">
        <w:rPr>
          <w:rtl/>
        </w:rPr>
        <w:t xml:space="preserve"> الذي حاول أنْ يثبت أنّ الحديث النبوي كلّه موضوع في عهود لاحقة لعهد الرسول </w:t>
      </w:r>
      <w:r w:rsidR="00252E6A">
        <w:rPr>
          <w:rtl/>
        </w:rPr>
        <w:t>(</w:t>
      </w:r>
      <w:r w:rsidRPr="00252E6A">
        <w:rPr>
          <w:rtl/>
        </w:rPr>
        <w:t>صلّى الله عليه وآله وسلّم</w:t>
      </w:r>
      <w:r w:rsidR="00252E6A">
        <w:rPr>
          <w:rtl/>
        </w:rPr>
        <w:t>)،</w:t>
      </w:r>
      <w:r w:rsidRPr="00252E6A">
        <w:rPr>
          <w:rtl/>
        </w:rPr>
        <w:t xml:space="preserve"> وذلك في كتابه </w:t>
      </w:r>
      <w:r w:rsidR="00252E6A">
        <w:rPr>
          <w:rtl/>
        </w:rPr>
        <w:t>(</w:t>
      </w:r>
      <w:r w:rsidRPr="00252E6A">
        <w:rPr>
          <w:rtl/>
        </w:rPr>
        <w:t>دراسات إسلاميّة</w:t>
      </w:r>
      <w:r w:rsidR="00252E6A">
        <w:rPr>
          <w:rtl/>
        </w:rPr>
        <w:t>)،</w:t>
      </w:r>
      <w:r w:rsidRPr="00252E6A">
        <w:rPr>
          <w:rtl/>
        </w:rPr>
        <w:t xml:space="preserve"> كما اعتبر الدين الإسلامي نسخة مشوّهة للديانة اليهوديّة والمسيحيّة</w:t>
      </w:r>
      <w:r w:rsidR="00252E6A">
        <w:rPr>
          <w:rtl/>
        </w:rPr>
        <w:t>،</w:t>
      </w:r>
      <w:r w:rsidRPr="00252E6A">
        <w:rPr>
          <w:rtl/>
        </w:rPr>
        <w:t xml:space="preserve"> حيث عبّر عن ذلك بوضوح في قوله</w:t>
      </w:r>
      <w:r w:rsidR="00252E6A">
        <w:rPr>
          <w:rtl/>
        </w:rPr>
        <w:t>:</w:t>
      </w:r>
      <w:r w:rsidRPr="00252E6A">
        <w:rPr>
          <w:rtl/>
        </w:rPr>
        <w:t xml:space="preserve"> لا يهمّنا من وجهة نظر التاريخ الثقافي أنْ لا تكون تعاليم محمّد ناتجة عن إبداع عبقريّته التي جعلته نبيّاً لدى شعبه</w:t>
      </w:r>
      <w:r w:rsidR="00252E6A">
        <w:rPr>
          <w:rtl/>
        </w:rPr>
        <w:t>،</w:t>
      </w:r>
      <w:r w:rsidRPr="00252E6A">
        <w:rPr>
          <w:rtl/>
        </w:rPr>
        <w:t xml:space="preserve"> وإنّما المهم أنّه أخذ جميع تعاليمه من اليهوديّة والمسيحيّة</w:t>
      </w:r>
      <w:r w:rsidRPr="00252E6A">
        <w:rPr>
          <w:rStyle w:val="libFootnotenumChar"/>
          <w:rtl/>
        </w:rPr>
        <w:t>(2)</w:t>
      </w:r>
      <w:r w:rsidR="00252E6A" w:rsidRPr="00252E6A">
        <w:rPr>
          <w:rtl/>
        </w:rPr>
        <w:t>.</w:t>
      </w:r>
    </w:p>
    <w:p w:rsidR="00007672" w:rsidRPr="00671643" w:rsidRDefault="00007672" w:rsidP="00007672">
      <w:pPr>
        <w:pStyle w:val="libNormal"/>
        <w:rPr>
          <w:rtl/>
        </w:rPr>
      </w:pPr>
      <w:r w:rsidRPr="00252E6A">
        <w:rPr>
          <w:rtl/>
        </w:rPr>
        <w:t>وبالتالي فإنّ ماسينيون أخذ كثيراً من تعاليم هذا المستشرق اليهودي</w:t>
      </w:r>
      <w:r w:rsidR="00252E6A">
        <w:rPr>
          <w:rtl/>
        </w:rPr>
        <w:t>،</w:t>
      </w:r>
      <w:r w:rsidRPr="00252E6A">
        <w:rPr>
          <w:rtl/>
        </w:rPr>
        <w:t xml:space="preserve"> وبدت واضحة على كتاباته وشروحه التي نشرها في أكثر من كتاب</w:t>
      </w:r>
      <w:r w:rsidR="00252E6A">
        <w:rPr>
          <w:rtl/>
        </w:rPr>
        <w:t>،</w:t>
      </w:r>
      <w:r w:rsidRPr="00252E6A">
        <w:rPr>
          <w:rtl/>
        </w:rPr>
        <w:t xml:space="preserve"> فمثلاً كان ماسينيون يُركّز على المعارف الفلسفيّة والصوفيّة الشاذّة والسيّئة</w:t>
      </w:r>
      <w:r w:rsidR="00252E6A">
        <w:rPr>
          <w:rtl/>
        </w:rPr>
        <w:t>،</w:t>
      </w:r>
      <w:r w:rsidRPr="00252E6A">
        <w:rPr>
          <w:rtl/>
        </w:rPr>
        <w:t xml:space="preserve"> كالتي كتبها في دائرة المعارف الإسلاميّة تحت مادّة </w:t>
      </w:r>
      <w:r w:rsidR="00252E6A">
        <w:rPr>
          <w:rtl/>
        </w:rPr>
        <w:t>(</w:t>
      </w:r>
      <w:r w:rsidRPr="00252E6A">
        <w:rPr>
          <w:rtl/>
        </w:rPr>
        <w:t>الشطح</w:t>
      </w:r>
      <w:r w:rsidR="00252E6A">
        <w:rPr>
          <w:rtl/>
        </w:rPr>
        <w:t>)</w:t>
      </w:r>
      <w:r w:rsidRPr="00252E6A">
        <w:rPr>
          <w:rtl/>
        </w:rPr>
        <w:t xml:space="preserve"> كقول البسطامي</w:t>
      </w:r>
      <w:r w:rsidR="00252E6A">
        <w:rPr>
          <w:rtl/>
        </w:rPr>
        <w:t>:</w:t>
      </w:r>
      <w:r w:rsidRPr="00252E6A">
        <w:rPr>
          <w:rtl/>
        </w:rPr>
        <w:t xml:space="preserve"> </w:t>
      </w:r>
      <w:r w:rsidR="00252E6A">
        <w:rPr>
          <w:rtl/>
        </w:rPr>
        <w:t>(</w:t>
      </w:r>
      <w:r w:rsidRPr="00252E6A">
        <w:rPr>
          <w:rtl/>
        </w:rPr>
        <w:t>سبحاني</w:t>
      </w:r>
      <w:r w:rsidR="00252E6A">
        <w:rPr>
          <w:rtl/>
        </w:rPr>
        <w:t>،</w:t>
      </w:r>
      <w:r w:rsidRPr="00252E6A">
        <w:rPr>
          <w:rtl/>
        </w:rPr>
        <w:t xml:space="preserve"> سبحاني</w:t>
      </w:r>
      <w:r w:rsidR="00252E6A">
        <w:rPr>
          <w:rtl/>
        </w:rPr>
        <w:t>،</w:t>
      </w:r>
      <w:r w:rsidRPr="00252E6A">
        <w:rPr>
          <w:rtl/>
        </w:rPr>
        <w:t xml:space="preserve"> إنّ لوائي أعظم من لواء محمّد</w:t>
      </w:r>
      <w:r w:rsidR="00252E6A">
        <w:rPr>
          <w:rtl/>
        </w:rPr>
        <w:t>،</w:t>
      </w:r>
      <w:r w:rsidRPr="00252E6A">
        <w:rPr>
          <w:rtl/>
        </w:rPr>
        <w:t xml:space="preserve"> طاعتك لي يا رب أعظم من طاعتي لك</w:t>
      </w:r>
      <w:r w:rsidR="00252E6A">
        <w:rPr>
          <w:rtl/>
        </w:rPr>
        <w:t>)</w:t>
      </w:r>
      <w:r w:rsidRPr="00252E6A">
        <w:rPr>
          <w:rStyle w:val="libFootnotenumChar"/>
          <w:rtl/>
        </w:rPr>
        <w:t>(3)</w:t>
      </w:r>
      <w:r w:rsidR="00252E6A">
        <w:rPr>
          <w:rtl/>
        </w:rPr>
        <w:t>.</w:t>
      </w:r>
    </w:p>
    <w:p w:rsidR="00007672" w:rsidRPr="00671643" w:rsidRDefault="00007672" w:rsidP="00252E6A">
      <w:pPr>
        <w:pStyle w:val="libNormal"/>
        <w:rPr>
          <w:rtl/>
        </w:rPr>
      </w:pPr>
      <w:r w:rsidRPr="00007672">
        <w:rPr>
          <w:rtl/>
        </w:rPr>
        <w:t>إنّ ماسينيون قد وضع ووظّف جُلّ معارفه الاستشراقيّة في خدمة الأهداف الاستعماريّة</w:t>
      </w:r>
      <w:r w:rsidR="00252E6A">
        <w:rPr>
          <w:rtl/>
        </w:rPr>
        <w:t>،</w:t>
      </w:r>
      <w:r w:rsidRPr="00007672">
        <w:rPr>
          <w:rtl/>
        </w:rPr>
        <w:t xml:space="preserve"> وفي مقدّمتها التبشير للنصرانيّة</w:t>
      </w:r>
      <w:r w:rsidR="00252E6A">
        <w:rPr>
          <w:rtl/>
        </w:rPr>
        <w:t>،</w:t>
      </w:r>
      <w:r w:rsidRPr="00007672">
        <w:rPr>
          <w:rtl/>
        </w:rPr>
        <w:t xml:space="preserve"> ويتّضح هذا في أكثر من دليل</w:t>
      </w:r>
      <w:r w:rsidR="00252E6A">
        <w:rPr>
          <w:rtl/>
        </w:rPr>
        <w:t>،</w:t>
      </w:r>
      <w:r w:rsidRPr="00007672">
        <w:rPr>
          <w:rtl/>
        </w:rPr>
        <w:t xml:space="preserve"> منها زعمه أنّ المسلمين يعتقدون في شأن عيسى بن مريم على ما جاء في القرآن</w:t>
      </w:r>
      <w:r w:rsidR="00252E6A">
        <w:rPr>
          <w:rtl/>
        </w:rPr>
        <w:t>،</w:t>
      </w:r>
      <w:r w:rsidRPr="00007672">
        <w:rPr>
          <w:rtl/>
        </w:rPr>
        <w:t xml:space="preserve"> ومن أجل ذلك يرجو أنْ توجّه الجهود إلى جعلهم يعتقدون بعيسى بن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5</w:t>
      </w:r>
      <w:r w:rsidR="00252E6A">
        <w:rPr>
          <w:rtl/>
        </w:rPr>
        <w:t>:</w:t>
      </w:r>
      <w:r w:rsidRPr="00671643">
        <w:rPr>
          <w:rtl/>
        </w:rPr>
        <w:t xml:space="preserve"> 247</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ابن عبّود</w:t>
      </w:r>
      <w:r w:rsidR="00252E6A">
        <w:rPr>
          <w:rtl/>
        </w:rPr>
        <w:t>،</w:t>
      </w:r>
      <w:r w:rsidRPr="00671643">
        <w:rPr>
          <w:rtl/>
        </w:rPr>
        <w:t xml:space="preserve"> محمّد</w:t>
      </w:r>
      <w:r>
        <w:rPr>
          <w:rtl/>
        </w:rPr>
        <w:t xml:space="preserve"> - </w:t>
      </w:r>
      <w:r w:rsidRPr="00671643">
        <w:rPr>
          <w:rtl/>
        </w:rPr>
        <w:t>المساهمة الإيجابيّة لحركة الاستشراق لا تنفي تعصّب بعض المستشرقين ضدّ الإسلام</w:t>
      </w:r>
      <w:r w:rsidR="00252E6A">
        <w:rPr>
          <w:rtl/>
        </w:rPr>
        <w:t>.</w:t>
      </w:r>
      <w:r w:rsidRPr="00671643">
        <w:rPr>
          <w:rtl/>
        </w:rPr>
        <w:t xml:space="preserve"> مجلّة العالم</w:t>
      </w:r>
      <w:r w:rsidR="00252E6A">
        <w:rPr>
          <w:rtl/>
        </w:rPr>
        <w:t>،</w:t>
      </w:r>
      <w:r w:rsidRPr="00671643">
        <w:rPr>
          <w:rtl/>
        </w:rPr>
        <w:t xml:space="preserve"> العدد 294</w:t>
      </w:r>
      <w:r w:rsidR="00252E6A">
        <w:rPr>
          <w:rtl/>
        </w:rPr>
        <w:t>.</w:t>
      </w:r>
    </w:p>
    <w:p w:rsidR="00007672" w:rsidRPr="00007672" w:rsidRDefault="00007672" w:rsidP="00007672">
      <w:pPr>
        <w:pStyle w:val="libFootnote0"/>
        <w:rPr>
          <w:rtl/>
        </w:rPr>
      </w:pPr>
      <w:r w:rsidRPr="00671643">
        <w:rPr>
          <w:rtl/>
        </w:rPr>
        <w:t>(3) الجندي</w:t>
      </w:r>
      <w:r w:rsidR="00252E6A">
        <w:rPr>
          <w:rtl/>
        </w:rPr>
        <w:t>،</w:t>
      </w:r>
      <w:r w:rsidRPr="00671643">
        <w:rPr>
          <w:rtl/>
        </w:rPr>
        <w:t xml:space="preserve"> أنور</w:t>
      </w:r>
      <w:r>
        <w:rPr>
          <w:rtl/>
        </w:rPr>
        <w:t xml:space="preserve"> - </w:t>
      </w:r>
      <w:r w:rsidRPr="00671643">
        <w:rPr>
          <w:rtl/>
        </w:rPr>
        <w:t>أخطاء دوائر المعارف والموسوعات العالميّة</w:t>
      </w:r>
      <w:r w:rsidR="00252E6A">
        <w:rPr>
          <w:rtl/>
        </w:rPr>
        <w:t>،</w:t>
      </w:r>
      <w:r w:rsidRPr="00671643">
        <w:rPr>
          <w:rtl/>
        </w:rPr>
        <w:t xml:space="preserve"> مجلّة </w:t>
      </w:r>
      <w:r w:rsidR="00252E6A">
        <w:rPr>
          <w:rtl/>
        </w:rPr>
        <w:t>(</w:t>
      </w:r>
      <w:r w:rsidRPr="00671643">
        <w:rPr>
          <w:rtl/>
        </w:rPr>
        <w:t>منار الإسلام</w:t>
      </w:r>
      <w:r w:rsidR="00252E6A">
        <w:rPr>
          <w:rtl/>
        </w:rPr>
        <w:t>)،</w:t>
      </w:r>
      <w:r w:rsidRPr="00671643">
        <w:rPr>
          <w:rtl/>
        </w:rPr>
        <w:t xml:space="preserve"> العدد 6</w:t>
      </w:r>
      <w:r w:rsidR="00252E6A">
        <w:rPr>
          <w:rtl/>
        </w:rPr>
        <w:t>،</w:t>
      </w:r>
      <w:r w:rsidRPr="00671643">
        <w:rPr>
          <w:rtl/>
        </w:rPr>
        <w:t xml:space="preserve"> السنة 11</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مريم نفسه</w:t>
      </w:r>
      <w:r w:rsidR="00252E6A">
        <w:rPr>
          <w:rtl/>
        </w:rPr>
        <w:t>،</w:t>
      </w:r>
      <w:r w:rsidRPr="00252E6A">
        <w:rPr>
          <w:rtl/>
        </w:rPr>
        <w:t xml:space="preserve"> ولكن باسمه المسيحي</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ولا شكّ في أنّ ماسينيون يدرك جيداً أنّ نظر المسلمين ونظر النصارى إلى عيسى بن مريم مختلفان</w:t>
      </w:r>
      <w:r w:rsidR="00252E6A">
        <w:rPr>
          <w:rtl/>
        </w:rPr>
        <w:t>،</w:t>
      </w:r>
      <w:r w:rsidRPr="00007672">
        <w:rPr>
          <w:rtl/>
        </w:rPr>
        <w:t xml:space="preserve"> إلاّ أنّه كان يُريد أنْ يُغري المبشّرين لاستثمار أيّ تشابه يُمكن أنْ يكون مدخلاً للتأثير على المسلمين وتحويلهم إلى النصرانيّة</w:t>
      </w:r>
      <w:r w:rsidR="00252E6A">
        <w:rPr>
          <w:rtl/>
        </w:rPr>
        <w:t>،</w:t>
      </w:r>
      <w:r w:rsidRPr="00007672">
        <w:rPr>
          <w:rtl/>
        </w:rPr>
        <w:t xml:space="preserve"> أو على الأقل القبول ببرامجها التثقيفيّة ومناهجها التعليميّة التي تكون طريقاً لربط المسلمين بالإيديولوجيّة الاستعماريّة لأوربا النصرانيّة</w:t>
      </w:r>
      <w:r w:rsidR="00252E6A">
        <w:rPr>
          <w:rtl/>
        </w:rPr>
        <w:t>.</w:t>
      </w:r>
    </w:p>
    <w:p w:rsidR="00007672" w:rsidRPr="00671643" w:rsidRDefault="00007672" w:rsidP="00007672">
      <w:pPr>
        <w:pStyle w:val="libNormal"/>
        <w:rPr>
          <w:rtl/>
        </w:rPr>
      </w:pPr>
      <w:r w:rsidRPr="00252E6A">
        <w:rPr>
          <w:rtl/>
        </w:rPr>
        <w:t>وممّا تميّز به ماسينيون هو عدم اكتفائه بطبقة المتعلّمين في التبشير</w:t>
      </w:r>
      <w:r w:rsidR="00252E6A">
        <w:rPr>
          <w:rtl/>
        </w:rPr>
        <w:t>،</w:t>
      </w:r>
      <w:r w:rsidRPr="00252E6A">
        <w:rPr>
          <w:rtl/>
        </w:rPr>
        <w:t xml:space="preserve"> بل راح يُنظّر لطريقة التبشير في وسط الأُمّيين</w:t>
      </w:r>
      <w:r w:rsidR="00252E6A">
        <w:rPr>
          <w:rtl/>
        </w:rPr>
        <w:t>،</w:t>
      </w:r>
      <w:r w:rsidRPr="00252E6A">
        <w:rPr>
          <w:rtl/>
        </w:rPr>
        <w:t xml:space="preserve"> ومارس ذلك بنفسه رغم أنّه أُستاذ جامعة في باريس ومستشار وزارة المستعمرات الفرنسيّة</w:t>
      </w:r>
      <w:r w:rsidR="00252E6A">
        <w:rPr>
          <w:rtl/>
        </w:rPr>
        <w:t>،</w:t>
      </w:r>
      <w:r w:rsidRPr="00252E6A">
        <w:rPr>
          <w:rtl/>
        </w:rPr>
        <w:t xml:space="preserve"> وخلاصة طريقته كانت الاتّصال المباشر بالأمّيين وطرح الأفكار والمفاهيم المسيحيّة من خلال الإشارات الكليّة الواردة في القرآن الكريم</w:t>
      </w:r>
      <w:r w:rsidR="00252E6A">
        <w:rPr>
          <w:rtl/>
        </w:rPr>
        <w:t>،</w:t>
      </w:r>
      <w:r w:rsidRPr="00252E6A">
        <w:rPr>
          <w:rtl/>
        </w:rPr>
        <w:t xml:space="preserve"> أو من خلال مفاهيم الإسلام المرتكزة في الوسط العام للاميّين</w:t>
      </w:r>
      <w:r w:rsidR="00252E6A">
        <w:rPr>
          <w:rtl/>
        </w:rPr>
        <w:t>.</w:t>
      </w:r>
      <w:r w:rsidRPr="00252E6A">
        <w:rPr>
          <w:rtl/>
        </w:rPr>
        <w:t xml:space="preserve"> فمثلاً كان يدعو في إحدى مقالاته أنْ يعود الاعتقاد الإسلامي في رجوع عيسى بن مريم فيتّفق مع الحادث الثاني للمسيح النصراني الذي يعمل المهدي العربي على انتصاره</w:t>
      </w:r>
      <w:r w:rsidRPr="00252E6A">
        <w:rPr>
          <w:rStyle w:val="libFootnotenumChar"/>
          <w:rtl/>
        </w:rPr>
        <w:t>(2)</w:t>
      </w:r>
      <w:r w:rsidR="00252E6A" w:rsidRPr="00252E6A">
        <w:rPr>
          <w:rtl/>
        </w:rPr>
        <w:t>.</w:t>
      </w:r>
    </w:p>
    <w:p w:rsidR="00007672" w:rsidRPr="00671643" w:rsidRDefault="00252E6A" w:rsidP="00252E6A">
      <w:pPr>
        <w:pStyle w:val="libNormal"/>
        <w:rPr>
          <w:rtl/>
        </w:rPr>
      </w:pPr>
      <w:r>
        <w:rPr>
          <w:rtl/>
        </w:rPr>
        <w:t xml:space="preserve"> </w:t>
      </w:r>
      <w:r w:rsidR="00007672" w:rsidRPr="00007672">
        <w:rPr>
          <w:rtl/>
        </w:rPr>
        <w:t>ويقصد بذلك أنّه مادام لدى المسلمين أخبار برجوع المسيح عيسى بن مريم</w:t>
      </w:r>
      <w:r>
        <w:rPr>
          <w:rtl/>
        </w:rPr>
        <w:t>،</w:t>
      </w:r>
      <w:r w:rsidR="00007672" w:rsidRPr="00007672">
        <w:rPr>
          <w:rtl/>
        </w:rPr>
        <w:t xml:space="preserve"> فلماذا لا يكون هذا المسيح الراجع هو المسيح الذي يعتقد به النصارى اليوم</w:t>
      </w:r>
      <w:r>
        <w:rPr>
          <w:rtl/>
        </w:rPr>
        <w:t>؟</w:t>
      </w:r>
      <w:r w:rsidR="00007672" w:rsidRPr="00007672">
        <w:rPr>
          <w:rtl/>
        </w:rPr>
        <w:t xml:space="preserve"> وبعبارة أُخرى أنْ يعود المسلمون عن قولهم عيسى بن مريم</w:t>
      </w:r>
      <w:r>
        <w:rPr>
          <w:rtl/>
        </w:rPr>
        <w:t>،</w:t>
      </w:r>
      <w:r w:rsidR="00007672" w:rsidRPr="00007672">
        <w:rPr>
          <w:rtl/>
        </w:rPr>
        <w:t xml:space="preserve"> إلى القول عيسى ابن الله، إذن فليؤمن به المسلمكون ويتحوّلوا إلى عقيدة النصارى</w:t>
      </w:r>
      <w:r>
        <w:rPr>
          <w:rtl/>
        </w:rPr>
        <w:t>.</w:t>
      </w:r>
      <w:r w:rsidR="00007672" w:rsidRPr="00007672">
        <w:rPr>
          <w:rtl/>
        </w:rPr>
        <w:t xml:space="preserve"> وكانت هذه الطريقة أحد أساليبه التي اعتقد بأنّها ستكون فعّالة لتحويل المسلمين عن دينهم</w:t>
      </w:r>
      <w:r>
        <w:rPr>
          <w:rtl/>
        </w:rPr>
        <w:t>،</w:t>
      </w:r>
      <w:r w:rsidR="00007672" w:rsidRPr="00007672">
        <w:rPr>
          <w:rtl/>
        </w:rPr>
        <w:t xml:space="preserve"> وبالتالي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كتاب التبشير والاستعمار في البلاد العربيّة</w:t>
      </w:r>
      <w:r w:rsidR="00252E6A">
        <w:rPr>
          <w:rtl/>
        </w:rPr>
        <w:t>:</w:t>
      </w:r>
      <w:r w:rsidRPr="00671643">
        <w:rPr>
          <w:rtl/>
        </w:rPr>
        <w:t xml:space="preserve"> 44</w:t>
      </w:r>
      <w:r w:rsidR="00252E6A">
        <w:rPr>
          <w:rtl/>
        </w:rPr>
        <w:t>.</w:t>
      </w:r>
    </w:p>
    <w:p w:rsidR="00007672" w:rsidRPr="00007672" w:rsidRDefault="00007672" w:rsidP="00007672">
      <w:pPr>
        <w:pStyle w:val="libFootnote0"/>
        <w:rPr>
          <w:rtl/>
        </w:rPr>
      </w:pPr>
      <w:r w:rsidRPr="00671643">
        <w:t xml:space="preserve">L, Islam et I, occident </w:t>
      </w:r>
      <w:r w:rsidRPr="00671643">
        <w:rPr>
          <w:rtl/>
        </w:rPr>
        <w:t>164</w:t>
      </w:r>
      <w:r w:rsidR="00252E6A">
        <w:rPr>
          <w:rtl/>
        </w:rPr>
        <w:t>.</w:t>
      </w:r>
    </w:p>
    <w:p w:rsidR="00007672" w:rsidRPr="00007672" w:rsidRDefault="00007672" w:rsidP="00007672">
      <w:pPr>
        <w:pStyle w:val="libFootnote0"/>
        <w:rPr>
          <w:rtl/>
        </w:rPr>
      </w:pPr>
      <w:r w:rsidRPr="00671643">
        <w:rPr>
          <w:rtl/>
        </w:rPr>
        <w:t>(2)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كتاب التبشير والاستعمار في البلاد العربيّة</w:t>
      </w:r>
      <w:r w:rsidR="00252E6A">
        <w:rPr>
          <w:rtl/>
        </w:rPr>
        <w:t>:</w:t>
      </w:r>
      <w:r w:rsidRPr="00671643">
        <w:rPr>
          <w:rtl/>
        </w:rPr>
        <w:t xml:space="preserve"> 83</w:t>
      </w:r>
      <w:r w:rsidR="00252E6A">
        <w:rPr>
          <w:rtl/>
        </w:rPr>
        <w:t>.</w:t>
      </w:r>
    </w:p>
    <w:p w:rsidR="00007672" w:rsidRPr="00007672" w:rsidRDefault="00007672" w:rsidP="00007672">
      <w:pPr>
        <w:pStyle w:val="libFootnote0"/>
        <w:rPr>
          <w:rtl/>
        </w:rPr>
      </w:pPr>
      <w:r w:rsidRPr="00671643">
        <w:t>L,Islam. Et L, occident (les cahiers du</w:t>
      </w:r>
      <w:r w:rsidRPr="00671643">
        <w:rPr>
          <w:rtl/>
        </w:rPr>
        <w:t xml:space="preserve"> </w:t>
      </w:r>
      <w:r w:rsidRPr="00671643">
        <w:t xml:space="preserve">sud </w:t>
      </w:r>
      <w:r w:rsidRPr="00671643">
        <w:rPr>
          <w:rtl/>
        </w:rPr>
        <w:t>1947</w:t>
      </w:r>
      <w:r w:rsidRPr="00671643">
        <w:t xml:space="preserve">) p. </w:t>
      </w:r>
      <w:r w:rsidRPr="00671643">
        <w:rPr>
          <w:rtl/>
        </w:rPr>
        <w:t>164</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يسهل استعمارهم على دول أوربّا</w:t>
      </w:r>
      <w:r w:rsidR="00252E6A">
        <w:rPr>
          <w:rtl/>
        </w:rPr>
        <w:t>.</w:t>
      </w:r>
    </w:p>
    <w:p w:rsidR="00007672" w:rsidRPr="00671643" w:rsidRDefault="00007672" w:rsidP="00007672">
      <w:pPr>
        <w:pStyle w:val="libNormal"/>
        <w:rPr>
          <w:rtl/>
        </w:rPr>
      </w:pPr>
      <w:r w:rsidRPr="00252E6A">
        <w:rPr>
          <w:rtl/>
        </w:rPr>
        <w:t xml:space="preserve">ومن أساليب </w:t>
      </w:r>
      <w:r w:rsidR="00252E6A" w:rsidRPr="00EC1D72">
        <w:rPr>
          <w:rStyle w:val="libBold2Char"/>
          <w:rtl/>
        </w:rPr>
        <w:t>(</w:t>
      </w:r>
      <w:r w:rsidRPr="00EC1D72">
        <w:rPr>
          <w:rStyle w:val="libBold2Char"/>
          <w:rtl/>
        </w:rPr>
        <w:t>ماسينيون</w:t>
      </w:r>
      <w:r w:rsidR="00252E6A" w:rsidRPr="00EC1D72">
        <w:rPr>
          <w:rStyle w:val="libBold2Char"/>
          <w:rtl/>
        </w:rPr>
        <w:t>)</w:t>
      </w:r>
      <w:r w:rsidRPr="00252E6A">
        <w:rPr>
          <w:rtl/>
        </w:rPr>
        <w:t xml:space="preserve"> التي دبّج لها المقالات الطوال</w:t>
      </w:r>
      <w:r w:rsidR="00252E6A">
        <w:rPr>
          <w:rtl/>
        </w:rPr>
        <w:t>،</w:t>
      </w:r>
      <w:r w:rsidRPr="00252E6A">
        <w:rPr>
          <w:rtl/>
        </w:rPr>
        <w:t xml:space="preserve"> هي ضرورة تشجيع الشرقيّين للدراسة في أوربّا وأميركا</w:t>
      </w:r>
      <w:r w:rsidR="00252E6A">
        <w:rPr>
          <w:rtl/>
        </w:rPr>
        <w:t>،</w:t>
      </w:r>
      <w:r w:rsidRPr="00252E6A">
        <w:rPr>
          <w:rtl/>
        </w:rPr>
        <w:t xml:space="preserve"> وذلك للتأثير عليهم عن طريق ضخّهم في أجواء وأساليب الحياة الأوربيّة</w:t>
      </w:r>
      <w:r w:rsidR="00252E6A">
        <w:rPr>
          <w:rtl/>
        </w:rPr>
        <w:t>،</w:t>
      </w:r>
      <w:r w:rsidRPr="00252E6A">
        <w:rPr>
          <w:rtl/>
        </w:rPr>
        <w:t xml:space="preserve"> في التفكير والعلم والسلوك</w:t>
      </w:r>
      <w:r w:rsidR="00252E6A">
        <w:rPr>
          <w:rtl/>
        </w:rPr>
        <w:t>،</w:t>
      </w:r>
      <w:r w:rsidRPr="00252E6A">
        <w:rPr>
          <w:rtl/>
        </w:rPr>
        <w:t xml:space="preserve"> ليكون ذلك أرضيّةً مناسبةً لتطويعهم للفكر الاستعماري الأوربّي</w:t>
      </w:r>
      <w:r w:rsidR="00252E6A">
        <w:rPr>
          <w:rtl/>
        </w:rPr>
        <w:t>،</w:t>
      </w:r>
      <w:r w:rsidRPr="00252E6A">
        <w:rPr>
          <w:rtl/>
        </w:rPr>
        <w:t xml:space="preserve"> وبالتالي توظيفهم في خدمة أهدافهم في تطويع بلدانهم الشرقيّة لأوربّا المستعمِرة</w:t>
      </w:r>
      <w:r w:rsidR="00252E6A">
        <w:rPr>
          <w:rtl/>
        </w:rPr>
        <w:t>،</w:t>
      </w:r>
      <w:r w:rsidRPr="00252E6A">
        <w:rPr>
          <w:rtl/>
        </w:rPr>
        <w:t xml:space="preserve"> وفي هذا يقول ماسينيون لنظرائه الأوربيّين</w:t>
      </w:r>
      <w:r w:rsidR="00252E6A">
        <w:rPr>
          <w:rtl/>
        </w:rPr>
        <w:t>:</w:t>
      </w:r>
      <w:r w:rsidRPr="00252E6A">
        <w:rPr>
          <w:rtl/>
        </w:rPr>
        <w:t xml:space="preserve"> إنّ الطلاب الشرقيّين الذين يأتون إلى فرنسا يجب أنْ يلوَّنوا بالمدنيّة المسيحيّة</w:t>
      </w:r>
      <w:r w:rsidRPr="00252E6A">
        <w:rPr>
          <w:rStyle w:val="libFootnotenumChar"/>
          <w:rtl/>
        </w:rPr>
        <w:t>(1)</w:t>
      </w:r>
      <w:r w:rsidR="00252E6A">
        <w:rPr>
          <w:rtl/>
        </w:rPr>
        <w:t>.</w:t>
      </w:r>
    </w:p>
    <w:p w:rsidR="00007672" w:rsidRPr="00671643" w:rsidRDefault="00007672" w:rsidP="00007672">
      <w:pPr>
        <w:pStyle w:val="libNormal"/>
        <w:rPr>
          <w:rtl/>
        </w:rPr>
      </w:pPr>
      <w:r w:rsidRPr="00252E6A">
        <w:rPr>
          <w:rtl/>
        </w:rPr>
        <w:t>ولعلّ من أبرز مصاديق هذا التوجّه لدى ماسينيون هو عنايته الفائقة ببعض هؤلاء الطلبة</w:t>
      </w:r>
      <w:r w:rsidR="00252E6A">
        <w:rPr>
          <w:rtl/>
        </w:rPr>
        <w:t>،</w:t>
      </w:r>
      <w:r w:rsidRPr="00252E6A">
        <w:rPr>
          <w:rtl/>
        </w:rPr>
        <w:t xml:space="preserve"> مثل </w:t>
      </w:r>
      <w:r w:rsidR="00252E6A">
        <w:rPr>
          <w:rtl/>
        </w:rPr>
        <w:t>(</w:t>
      </w:r>
      <w:r w:rsidRPr="00252E6A">
        <w:rPr>
          <w:rtl/>
        </w:rPr>
        <w:t>ميشيل عفلق</w:t>
      </w:r>
      <w:r w:rsidR="00252E6A">
        <w:rPr>
          <w:rtl/>
        </w:rPr>
        <w:t>)</w:t>
      </w:r>
      <w:r w:rsidRPr="00252E6A">
        <w:rPr>
          <w:rtl/>
        </w:rPr>
        <w:t xml:space="preserve"> مؤسّس حزب البعث العربي الاشتراكي ومنظّره الفكري</w:t>
      </w:r>
      <w:r w:rsidR="00252E6A">
        <w:rPr>
          <w:rtl/>
        </w:rPr>
        <w:t>،</w:t>
      </w:r>
      <w:r w:rsidRPr="00252E6A">
        <w:rPr>
          <w:rtl/>
        </w:rPr>
        <w:t xml:space="preserve"> الذي قال عنه ماسينيون</w:t>
      </w:r>
      <w:r w:rsidR="00252E6A">
        <w:rPr>
          <w:rtl/>
        </w:rPr>
        <w:t>:</w:t>
      </w:r>
      <w:r w:rsidRPr="00252E6A">
        <w:rPr>
          <w:rtl/>
        </w:rPr>
        <w:t xml:space="preserve"> إنّه أنبغ وأعزّ تلميذ في حياتي</w:t>
      </w:r>
      <w:r w:rsidRPr="00252E6A">
        <w:rPr>
          <w:rStyle w:val="libFootnotenumChar"/>
          <w:rtl/>
        </w:rPr>
        <w:t>(2)</w:t>
      </w:r>
      <w:r w:rsidR="00252E6A" w:rsidRPr="00252E6A">
        <w:rPr>
          <w:rtl/>
        </w:rPr>
        <w:t>.</w:t>
      </w:r>
      <w:r w:rsidRPr="00252E6A">
        <w:rPr>
          <w:rtl/>
        </w:rPr>
        <w:t xml:space="preserve"> وقد أظهرت عناية ماسينيون بميشيل عفلق بوضوح آراء التلميذ الفلسفيّة ومواقفه الخاصّة ومدى انتمائه للفكر الأوربّي الصليبي</w:t>
      </w:r>
      <w:r w:rsidR="00252E6A">
        <w:rPr>
          <w:rtl/>
        </w:rPr>
        <w:t>،</w:t>
      </w:r>
      <w:r w:rsidRPr="00252E6A">
        <w:rPr>
          <w:rtl/>
        </w:rPr>
        <w:t xml:space="preserve"> وترجمته الحرفيّة لتعاليم الدين الكنيسي ومضامينه الفلسفيّة</w:t>
      </w:r>
      <w:r w:rsidR="00252E6A">
        <w:rPr>
          <w:rtl/>
        </w:rPr>
        <w:t>،</w:t>
      </w:r>
      <w:r w:rsidRPr="00252E6A">
        <w:rPr>
          <w:rtl/>
        </w:rPr>
        <w:t xml:space="preserve"> ولعلّ أبرز وأخطر ما طرحه </w:t>
      </w:r>
      <w:r w:rsidR="00252E6A">
        <w:rPr>
          <w:rtl/>
        </w:rPr>
        <w:t>(</w:t>
      </w:r>
      <w:r w:rsidRPr="00252E6A">
        <w:rPr>
          <w:rtl/>
        </w:rPr>
        <w:t>عفلق</w:t>
      </w:r>
      <w:r w:rsidR="00252E6A">
        <w:rPr>
          <w:rtl/>
        </w:rPr>
        <w:t>)</w:t>
      </w:r>
      <w:r w:rsidRPr="00252E6A">
        <w:rPr>
          <w:rtl/>
        </w:rPr>
        <w:t xml:space="preserve"> وأسّس عليه فكر حزب البعث العربي الاشتراكي هو مقولته المعروفة</w:t>
      </w:r>
      <w:r w:rsidRPr="00252E6A">
        <w:rPr>
          <w:rStyle w:val="libFootnotenumChar"/>
          <w:rtl/>
        </w:rPr>
        <w:t>(3)</w:t>
      </w:r>
      <w:r w:rsidR="00252E6A">
        <w:rPr>
          <w:rtl/>
        </w:rPr>
        <w:t>:</w:t>
      </w:r>
      <w:r w:rsidRPr="00252E6A">
        <w:rPr>
          <w:rtl/>
        </w:rPr>
        <w:t xml:space="preserve"> </w:t>
      </w:r>
      <w:r w:rsidR="00252E6A" w:rsidRPr="00EC1D72">
        <w:rPr>
          <w:rStyle w:val="libBold2Char"/>
          <w:rtl/>
        </w:rPr>
        <w:t>(</w:t>
      </w:r>
      <w:r w:rsidRPr="00EC1D72">
        <w:rPr>
          <w:rStyle w:val="libBold2Char"/>
          <w:rtl/>
        </w:rPr>
        <w:t>الإيمان قبل المعرفة</w:t>
      </w:r>
      <w:r w:rsidR="00252E6A" w:rsidRPr="00EC1D72">
        <w:rPr>
          <w:rStyle w:val="libBold2Char"/>
          <w:rtl/>
        </w:rPr>
        <w:t>)</w:t>
      </w:r>
      <w:r w:rsidRPr="00252E6A">
        <w:rPr>
          <w:rStyle w:val="libFootnotenumChar"/>
          <w:rtl/>
        </w:rPr>
        <w:t>(4)</w:t>
      </w:r>
      <w:r w:rsidR="00252E6A">
        <w:rPr>
          <w:rtl/>
        </w:rPr>
        <w:t>.</w:t>
      </w:r>
    </w:p>
    <w:p w:rsidR="00007672" w:rsidRPr="00671643" w:rsidRDefault="00007672" w:rsidP="00252E6A">
      <w:pPr>
        <w:pStyle w:val="libNormal"/>
        <w:rPr>
          <w:rtl/>
        </w:rPr>
      </w:pPr>
      <w:r w:rsidRPr="00007672">
        <w:rPr>
          <w:rtl/>
        </w:rPr>
        <w:t>وهي مقولة نصرانيّة محضة أفرزتها المدرسة الكنيسيّة</w:t>
      </w:r>
      <w:r w:rsidR="00252E6A">
        <w:rPr>
          <w:rtl/>
        </w:rPr>
        <w:t>،</w:t>
      </w:r>
      <w:r w:rsidRPr="00007672">
        <w:rPr>
          <w:rtl/>
        </w:rPr>
        <w:t xml:space="preserve"> وتوصّل إليها عقلها اللاهوتي بناءً على قواعد وأُسس القدّيس أوغسطين</w:t>
      </w:r>
      <w:r w:rsidR="00252E6A">
        <w:rPr>
          <w:rtl/>
        </w:rPr>
        <w:t>،</w:t>
      </w:r>
      <w:r w:rsidRPr="00007672">
        <w:rPr>
          <w:rtl/>
        </w:rPr>
        <w:t xml:space="preserve"> التي جاءت لسدّ الثغرة الفكريّة القائمة بين فكرهم اللاهوتي والعقل</w:t>
      </w:r>
      <w:r w:rsidR="00252E6A">
        <w:rPr>
          <w:rtl/>
        </w:rPr>
        <w:t>،</w:t>
      </w:r>
      <w:r w:rsidRPr="00007672">
        <w:rPr>
          <w:rtl/>
        </w:rPr>
        <w:t xml:space="preserve"> المتمثّلة بمسألة التعقيد والنقص</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عن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التبشير والاستعمار في البلاد العربيّة</w:t>
      </w:r>
      <w:r w:rsidR="00252E6A">
        <w:rPr>
          <w:rtl/>
        </w:rPr>
        <w:t>:</w:t>
      </w:r>
      <w:r w:rsidRPr="00671643">
        <w:rPr>
          <w:rtl/>
        </w:rPr>
        <w:t xml:space="preserve"> 89</w:t>
      </w:r>
      <w:r w:rsidR="00252E6A">
        <w:rPr>
          <w:rtl/>
        </w:rPr>
        <w:t>.</w:t>
      </w:r>
    </w:p>
    <w:p w:rsidR="00007672" w:rsidRPr="00007672" w:rsidRDefault="00007672" w:rsidP="00007672">
      <w:pPr>
        <w:pStyle w:val="libFootnote0"/>
        <w:rPr>
          <w:rtl/>
        </w:rPr>
      </w:pPr>
      <w:r w:rsidRPr="00671643">
        <w:t xml:space="preserve">Evue (Dieu Vivant) No. </w:t>
      </w:r>
      <w:r w:rsidRPr="00671643">
        <w:rPr>
          <w:rtl/>
        </w:rPr>
        <w:t>4</w:t>
      </w:r>
      <w:r w:rsidRPr="00671643">
        <w:t xml:space="preserve">, pp. </w:t>
      </w:r>
      <w:r w:rsidRPr="00671643">
        <w:rPr>
          <w:rtl/>
        </w:rPr>
        <w:t xml:space="preserve">7 </w:t>
      </w:r>
      <w:r w:rsidRPr="00671643">
        <w:t>ss</w:t>
      </w:r>
      <w:r w:rsidRPr="00671643">
        <w:rPr>
          <w:rtl/>
        </w:rPr>
        <w:t>.</w:t>
      </w:r>
    </w:p>
    <w:p w:rsidR="00007672" w:rsidRPr="00007672" w:rsidRDefault="00007672" w:rsidP="00007672">
      <w:pPr>
        <w:pStyle w:val="libFootnote0"/>
        <w:rPr>
          <w:rtl/>
        </w:rPr>
      </w:pPr>
      <w:r w:rsidRPr="00671643">
        <w:rPr>
          <w:rtl/>
        </w:rPr>
        <w:t>(2) بلوط</w:t>
      </w:r>
      <w:r w:rsidR="00252E6A">
        <w:rPr>
          <w:rtl/>
        </w:rPr>
        <w:t>،</w:t>
      </w:r>
      <w:r w:rsidRPr="00671643">
        <w:rPr>
          <w:rtl/>
        </w:rPr>
        <w:t xml:space="preserve"> عليّ</w:t>
      </w:r>
      <w:r>
        <w:rPr>
          <w:rtl/>
        </w:rPr>
        <w:t xml:space="preserve"> - </w:t>
      </w:r>
      <w:r w:rsidRPr="00671643">
        <w:rPr>
          <w:rtl/>
        </w:rPr>
        <w:t>إعدام البعث</w:t>
      </w:r>
      <w:r>
        <w:rPr>
          <w:rtl/>
        </w:rPr>
        <w:t xml:space="preserve"> - </w:t>
      </w:r>
      <w:r w:rsidRPr="00671643">
        <w:rPr>
          <w:rtl/>
        </w:rPr>
        <w:t>مجلّة الدستور اللبنانيّة</w:t>
      </w:r>
      <w:r w:rsidR="00252E6A">
        <w:rPr>
          <w:rtl/>
        </w:rPr>
        <w:t>.</w:t>
      </w:r>
    </w:p>
    <w:p w:rsidR="00007672" w:rsidRPr="00007672" w:rsidRDefault="00007672" w:rsidP="00007672">
      <w:pPr>
        <w:pStyle w:val="libFootnote0"/>
        <w:rPr>
          <w:rtl/>
        </w:rPr>
      </w:pPr>
      <w:r w:rsidRPr="00671643">
        <w:rPr>
          <w:rtl/>
        </w:rPr>
        <w:t>(3) كاظم</w:t>
      </w:r>
      <w:r w:rsidR="00252E6A">
        <w:rPr>
          <w:rtl/>
        </w:rPr>
        <w:t>،</w:t>
      </w:r>
      <w:r w:rsidRPr="00671643">
        <w:rPr>
          <w:rtl/>
        </w:rPr>
        <w:t xml:space="preserve"> فؤاد</w:t>
      </w:r>
      <w:r>
        <w:rPr>
          <w:rtl/>
        </w:rPr>
        <w:t xml:space="preserve"> - </w:t>
      </w:r>
      <w:r w:rsidRPr="00671643">
        <w:rPr>
          <w:rtl/>
        </w:rPr>
        <w:t>آراء وأرقام حول نظام البعث في العراق</w:t>
      </w:r>
      <w:r w:rsidR="00252E6A">
        <w:rPr>
          <w:rtl/>
        </w:rPr>
        <w:t>:</w:t>
      </w:r>
      <w:r w:rsidRPr="00671643">
        <w:rPr>
          <w:rtl/>
        </w:rPr>
        <w:t xml:space="preserve"> 85</w:t>
      </w:r>
      <w:r w:rsidR="00252E6A">
        <w:rPr>
          <w:rtl/>
        </w:rPr>
        <w:t>.</w:t>
      </w:r>
    </w:p>
    <w:p w:rsidR="00007672" w:rsidRPr="00007672" w:rsidRDefault="00007672" w:rsidP="00007672">
      <w:pPr>
        <w:pStyle w:val="libFootnote0"/>
        <w:rPr>
          <w:rtl/>
        </w:rPr>
      </w:pPr>
      <w:r w:rsidRPr="00671643">
        <w:rPr>
          <w:rtl/>
        </w:rPr>
        <w:t>(4) عفلق</w:t>
      </w:r>
      <w:r w:rsidR="00252E6A">
        <w:rPr>
          <w:rtl/>
        </w:rPr>
        <w:t>،</w:t>
      </w:r>
      <w:r w:rsidRPr="00671643">
        <w:rPr>
          <w:rtl/>
        </w:rPr>
        <w:t xml:space="preserve"> ميشيل</w:t>
      </w:r>
      <w:r>
        <w:rPr>
          <w:rtl/>
        </w:rPr>
        <w:t xml:space="preserve"> - </w:t>
      </w:r>
      <w:r w:rsidRPr="00671643">
        <w:rPr>
          <w:rtl/>
        </w:rPr>
        <w:t>في سبيل البعث</w:t>
      </w:r>
      <w:r w:rsidR="00252E6A">
        <w:rPr>
          <w:rtl/>
        </w:rPr>
        <w:t>:</w:t>
      </w:r>
      <w:r w:rsidRPr="00671643">
        <w:rPr>
          <w:rtl/>
        </w:rPr>
        <w:t xml:space="preserve"> 45</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في إدراك الثالوث المقدّس</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وينظّر عفلق مقولة</w:t>
      </w:r>
      <w:r w:rsidR="00252E6A">
        <w:rPr>
          <w:rtl/>
        </w:rPr>
        <w:t>:</w:t>
      </w:r>
      <w:r w:rsidRPr="00252E6A">
        <w:rPr>
          <w:rtl/>
        </w:rPr>
        <w:t xml:space="preserve"> </w:t>
      </w:r>
      <w:r w:rsidR="00252E6A">
        <w:rPr>
          <w:rtl/>
        </w:rPr>
        <w:t>(</w:t>
      </w:r>
      <w:r w:rsidRPr="00252E6A">
        <w:rPr>
          <w:rtl/>
        </w:rPr>
        <w:t>الإيمان قبل المعرفة</w:t>
      </w:r>
      <w:r w:rsidR="00252E6A">
        <w:rPr>
          <w:rtl/>
        </w:rPr>
        <w:t>)</w:t>
      </w:r>
      <w:r w:rsidRPr="00252E6A">
        <w:rPr>
          <w:rtl/>
        </w:rPr>
        <w:t xml:space="preserve"> التي استقاها من أُستاذه ماسينيون مكوّناً منها الفكر القومي</w:t>
      </w:r>
      <w:r w:rsidR="00252E6A">
        <w:rPr>
          <w:rtl/>
        </w:rPr>
        <w:t>،</w:t>
      </w:r>
      <w:r w:rsidRPr="00252E6A">
        <w:rPr>
          <w:rtl/>
        </w:rPr>
        <w:t xml:space="preserve"> الذي بنى عليه إيديولوجيّة حزب البعث العربي الاشتراكي</w:t>
      </w:r>
      <w:r w:rsidR="00252E6A">
        <w:rPr>
          <w:rtl/>
        </w:rPr>
        <w:t>،</w:t>
      </w:r>
      <w:r w:rsidRPr="00252E6A">
        <w:rPr>
          <w:rtl/>
        </w:rPr>
        <w:t xml:space="preserve"> فيقول</w:t>
      </w:r>
      <w:r w:rsidR="00252E6A">
        <w:rPr>
          <w:rtl/>
        </w:rPr>
        <w:t>:</w:t>
      </w:r>
      <w:r w:rsidRPr="00252E6A">
        <w:rPr>
          <w:rtl/>
        </w:rPr>
        <w:t xml:space="preserve"> (... إنّنا نُريد أنْ نعرف مَن قَبِل بنا</w:t>
      </w:r>
      <w:r w:rsidR="00252E6A">
        <w:rPr>
          <w:rtl/>
        </w:rPr>
        <w:t>،</w:t>
      </w:r>
      <w:r w:rsidRPr="00252E6A">
        <w:rPr>
          <w:rtl/>
        </w:rPr>
        <w:t xml:space="preserve"> ويؤثّر على غيرنا من مجرّد سماع نبرات صوتنا</w:t>
      </w:r>
      <w:r w:rsidR="00252E6A">
        <w:rPr>
          <w:rtl/>
        </w:rPr>
        <w:t>،</w:t>
      </w:r>
      <w:r w:rsidRPr="00252E6A">
        <w:rPr>
          <w:rtl/>
        </w:rPr>
        <w:t xml:space="preserve"> ومشاهدة حركتنا العاديّة وسلوكنا اليومي</w:t>
      </w:r>
      <w:r w:rsidR="00252E6A">
        <w:rPr>
          <w:rtl/>
        </w:rPr>
        <w:t>،</w:t>
      </w:r>
      <w:r w:rsidRPr="00252E6A">
        <w:rPr>
          <w:rtl/>
        </w:rPr>
        <w:t xml:space="preserve"> نُريد أنْ نعرف الذين يدركوننا بالغريزة</w:t>
      </w:r>
      <w:r w:rsidR="00252E6A">
        <w:rPr>
          <w:rtl/>
        </w:rPr>
        <w:t>،</w:t>
      </w:r>
      <w:r w:rsidRPr="00252E6A">
        <w:rPr>
          <w:rtl/>
        </w:rPr>
        <w:t xml:space="preserve"> أيّ هواء صافٍ نستنشق</w:t>
      </w:r>
      <w:r w:rsidR="00252E6A">
        <w:rPr>
          <w:rtl/>
        </w:rPr>
        <w:t>،</w:t>
      </w:r>
      <w:r w:rsidRPr="00252E6A">
        <w:rPr>
          <w:rtl/>
        </w:rPr>
        <w:t xml:space="preserve"> أيّ جوٍّ نزيهٍ نحيا</w:t>
      </w:r>
      <w:r w:rsidR="00252E6A">
        <w:rPr>
          <w:rtl/>
        </w:rPr>
        <w:t>،</w:t>
      </w:r>
      <w:r w:rsidRPr="00252E6A">
        <w:rPr>
          <w:rtl/>
        </w:rPr>
        <w:t xml:space="preserve"> دون أنْ نحتاج للبراهين والعلم والإثبات والأرقام...)</w:t>
      </w:r>
      <w:r w:rsidRPr="00252E6A">
        <w:rPr>
          <w:rStyle w:val="libFootnotenumChar"/>
          <w:rtl/>
        </w:rPr>
        <w:t>(2)</w:t>
      </w:r>
      <w:r w:rsidR="00252E6A">
        <w:rPr>
          <w:rtl/>
        </w:rPr>
        <w:t>.</w:t>
      </w:r>
    </w:p>
    <w:p w:rsidR="00007672" w:rsidRPr="00671643" w:rsidRDefault="00007672" w:rsidP="00007672">
      <w:pPr>
        <w:pStyle w:val="libNormal"/>
        <w:rPr>
          <w:rtl/>
        </w:rPr>
      </w:pPr>
      <w:r w:rsidRPr="00252E6A">
        <w:rPr>
          <w:rtl/>
        </w:rPr>
        <w:t>وممّا عُرف عن ماسينيون أنّه كان زعيم الحركة الرامية إلى الكتابة بالعاميّة وبالحرف اللاتيني</w:t>
      </w:r>
      <w:r w:rsidR="00252E6A">
        <w:rPr>
          <w:rtl/>
        </w:rPr>
        <w:t>،</w:t>
      </w:r>
      <w:r w:rsidRPr="00252E6A">
        <w:rPr>
          <w:rtl/>
        </w:rPr>
        <w:t xml:space="preserve"> التي تبنّاها الفرنسيّون في الشرق الإسلامي</w:t>
      </w:r>
      <w:r w:rsidR="00252E6A">
        <w:rPr>
          <w:rtl/>
        </w:rPr>
        <w:t>،</w:t>
      </w:r>
      <w:r w:rsidRPr="00252E6A">
        <w:rPr>
          <w:rtl/>
        </w:rPr>
        <w:t xml:space="preserve"> وركّز بدعوته هذه على المغرب ومصر وسورية ولبنان</w:t>
      </w:r>
      <w:r w:rsidR="00252E6A">
        <w:rPr>
          <w:rtl/>
        </w:rPr>
        <w:t>،</w:t>
      </w:r>
      <w:r w:rsidRPr="00252E6A">
        <w:rPr>
          <w:rtl/>
        </w:rPr>
        <w:t xml:space="preserve"> وممّن استجاب لدعوته في هذا المجال الأب </w:t>
      </w:r>
      <w:r w:rsidR="00252E6A" w:rsidRPr="00EC1D72">
        <w:rPr>
          <w:rStyle w:val="libBold2Char"/>
          <w:rtl/>
        </w:rPr>
        <w:t>(</w:t>
      </w:r>
      <w:r w:rsidRPr="00EC1D72">
        <w:rPr>
          <w:rStyle w:val="libBold2Char"/>
          <w:rtl/>
        </w:rPr>
        <w:t>رافائيل نخلة</w:t>
      </w:r>
      <w:r w:rsidR="00252E6A" w:rsidRPr="00EC1D72">
        <w:rPr>
          <w:rStyle w:val="libBold2Char"/>
          <w:rtl/>
        </w:rPr>
        <w:t>)</w:t>
      </w:r>
      <w:r w:rsidRPr="00252E6A">
        <w:rPr>
          <w:rtl/>
        </w:rPr>
        <w:t xml:space="preserve"> حيثُ ألّف كتاباً تحت عنوان </w:t>
      </w:r>
      <w:r w:rsidR="00252E6A">
        <w:rPr>
          <w:rtl/>
        </w:rPr>
        <w:t>(</w:t>
      </w:r>
      <w:r w:rsidRPr="00252E6A">
        <w:rPr>
          <w:rtl/>
        </w:rPr>
        <w:t>قواعد اللهجة اللبنانيّة السوريّة</w:t>
      </w:r>
      <w:r w:rsidR="00252E6A">
        <w:rPr>
          <w:rtl/>
        </w:rPr>
        <w:t>)،</w:t>
      </w:r>
      <w:r w:rsidRPr="00252E6A">
        <w:rPr>
          <w:rtl/>
        </w:rPr>
        <w:t xml:space="preserve"> وهو موضوع باللغة الفرنسيّة</w:t>
      </w:r>
      <w:r w:rsidR="00252E6A">
        <w:rPr>
          <w:rtl/>
        </w:rPr>
        <w:t>،</w:t>
      </w:r>
      <w:r w:rsidRPr="00252E6A">
        <w:rPr>
          <w:rtl/>
        </w:rPr>
        <w:t xml:space="preserve"> والنصوص العربيّة منسوخة بالحرف اللاتيني</w:t>
      </w:r>
      <w:r w:rsidR="00252E6A">
        <w:rPr>
          <w:rtl/>
        </w:rPr>
        <w:t>.</w:t>
      </w:r>
    </w:p>
    <w:p w:rsidR="00007672" w:rsidRPr="00671643" w:rsidRDefault="00007672" w:rsidP="00007672">
      <w:pPr>
        <w:pStyle w:val="libNormal"/>
        <w:rPr>
          <w:rtl/>
        </w:rPr>
      </w:pPr>
      <w:r w:rsidRPr="00252E6A">
        <w:rPr>
          <w:rtl/>
        </w:rPr>
        <w:t xml:space="preserve">واستجاب أيضاً لهذه الدعوة </w:t>
      </w:r>
      <w:r w:rsidR="00252E6A">
        <w:rPr>
          <w:rtl/>
        </w:rPr>
        <w:t>(</w:t>
      </w:r>
      <w:r w:rsidRPr="00252E6A">
        <w:rPr>
          <w:rtl/>
        </w:rPr>
        <w:t>شكري الخوري</w:t>
      </w:r>
      <w:r w:rsidR="00252E6A">
        <w:rPr>
          <w:rtl/>
        </w:rPr>
        <w:t>)</w:t>
      </w:r>
      <w:r w:rsidRPr="00252E6A">
        <w:rPr>
          <w:rtl/>
        </w:rPr>
        <w:t xml:space="preserve"> الذي ألّف كتاب </w:t>
      </w:r>
      <w:r w:rsidR="00252E6A">
        <w:rPr>
          <w:rtl/>
        </w:rPr>
        <w:t>(</w:t>
      </w:r>
      <w:r w:rsidRPr="00252E6A">
        <w:rPr>
          <w:rtl/>
        </w:rPr>
        <w:t>التحفة العاميّة في قصّة فنيانوس</w:t>
      </w:r>
      <w:r w:rsidR="00252E6A">
        <w:rPr>
          <w:rtl/>
        </w:rPr>
        <w:t>)</w:t>
      </w:r>
      <w:r w:rsidRPr="00252E6A">
        <w:rPr>
          <w:rtl/>
        </w:rPr>
        <w:t xml:space="preserve"> التي نشرها الأب لاي اليسوعي</w:t>
      </w:r>
      <w:r w:rsidR="00252E6A">
        <w:rPr>
          <w:rtl/>
        </w:rPr>
        <w:t>،</w:t>
      </w:r>
      <w:r w:rsidRPr="00252E6A">
        <w:rPr>
          <w:rtl/>
        </w:rPr>
        <w:t xml:space="preserve"> واستجاب كذلك </w:t>
      </w:r>
      <w:r w:rsidR="00252E6A">
        <w:rPr>
          <w:rtl/>
        </w:rPr>
        <w:t>(</w:t>
      </w:r>
      <w:r w:rsidRPr="00252E6A">
        <w:rPr>
          <w:rtl/>
        </w:rPr>
        <w:t>الخوري مارون غصن</w:t>
      </w:r>
      <w:r w:rsidR="00252E6A">
        <w:rPr>
          <w:rtl/>
        </w:rPr>
        <w:t>)</w:t>
      </w:r>
      <w:r w:rsidRPr="00252E6A">
        <w:rPr>
          <w:rtl/>
        </w:rPr>
        <w:t xml:space="preserve"> أحد المدرّسين في مدرسة </w:t>
      </w:r>
      <w:r w:rsidR="00252E6A">
        <w:rPr>
          <w:rtl/>
        </w:rPr>
        <w:t>(</w:t>
      </w:r>
      <w:r w:rsidRPr="00252E6A">
        <w:rPr>
          <w:rtl/>
        </w:rPr>
        <w:t>عين طور</w:t>
      </w:r>
      <w:r w:rsidR="00252E6A">
        <w:rPr>
          <w:rtl/>
        </w:rPr>
        <w:t>)</w:t>
      </w:r>
      <w:r w:rsidRPr="00252E6A">
        <w:rPr>
          <w:rtl/>
        </w:rPr>
        <w:t xml:space="preserve"> في لبنان</w:t>
      </w:r>
      <w:r w:rsidR="00252E6A">
        <w:rPr>
          <w:rtl/>
        </w:rPr>
        <w:t>،</w:t>
      </w:r>
      <w:r w:rsidRPr="00252E6A">
        <w:rPr>
          <w:rtl/>
        </w:rPr>
        <w:t xml:space="preserve"> وقد ألّف كتاباً ذا عنوانين ومضمون عامي تحت اسم </w:t>
      </w:r>
      <w:r w:rsidR="00252E6A">
        <w:rPr>
          <w:rtl/>
        </w:rPr>
        <w:t>(</w:t>
      </w:r>
      <w:r w:rsidRPr="00252E6A">
        <w:rPr>
          <w:rtl/>
        </w:rPr>
        <w:t>في متلو هلكتاب</w:t>
      </w:r>
      <w:r w:rsidR="00252E6A">
        <w:rPr>
          <w:rtl/>
        </w:rPr>
        <w:t>)</w:t>
      </w:r>
      <w:r w:rsidRPr="00252E6A">
        <w:rPr>
          <w:rStyle w:val="libFootnotenumChar"/>
          <w:rtl/>
        </w:rPr>
        <w:t>(3)</w:t>
      </w:r>
      <w:r w:rsidR="00252E6A" w:rsidRPr="00252E6A">
        <w:rPr>
          <w:rtl/>
        </w:rPr>
        <w:t>.</w:t>
      </w:r>
    </w:p>
    <w:p w:rsidR="00007672" w:rsidRPr="00671643" w:rsidRDefault="00007672" w:rsidP="00252E6A">
      <w:pPr>
        <w:pStyle w:val="libNormal"/>
        <w:rPr>
          <w:rtl/>
        </w:rPr>
      </w:pPr>
      <w:r w:rsidRPr="00007672">
        <w:rPr>
          <w:rtl/>
        </w:rPr>
        <w:t xml:space="preserve">أي </w:t>
      </w:r>
      <w:r w:rsidR="00252E6A">
        <w:rPr>
          <w:rtl/>
        </w:rPr>
        <w:t>(</w:t>
      </w:r>
      <w:r w:rsidRPr="00007672">
        <w:rPr>
          <w:rtl/>
        </w:rPr>
        <w:t>هل يوجد مثل هذا الكتاب</w:t>
      </w:r>
      <w:r w:rsidR="00252E6A">
        <w:rPr>
          <w:rtl/>
        </w:rPr>
        <w:t>)</w:t>
      </w:r>
      <w:r w:rsidRPr="00007672">
        <w:rPr>
          <w:rtl/>
        </w:rPr>
        <w:t xml:space="preserve"> وأمثال هؤلاء كثيرون</w:t>
      </w:r>
      <w:r w:rsidR="00252E6A">
        <w:rPr>
          <w:rtl/>
        </w:rPr>
        <w:t>،</w:t>
      </w:r>
      <w:r w:rsidRPr="00007672">
        <w:rPr>
          <w:rtl/>
        </w:rPr>
        <w:t xml:space="preserve"> والهدف من هذه الدعوة واضح</w:t>
      </w:r>
      <w:r w:rsidR="00252E6A">
        <w:rPr>
          <w:rtl/>
        </w:rPr>
        <w:t>،</w:t>
      </w:r>
      <w:r w:rsidRPr="00007672">
        <w:rPr>
          <w:rtl/>
        </w:rPr>
        <w:t xml:space="preserve"> حيث إنّ ضياع اللغة الفصحى</w:t>
      </w:r>
      <w:r w:rsidR="00252E6A">
        <w:rPr>
          <w:rtl/>
        </w:rPr>
        <w:t>،</w:t>
      </w:r>
      <w:r w:rsidRPr="00007672">
        <w:rPr>
          <w:rtl/>
        </w:rPr>
        <w:t xml:space="preserve"> وحصر دائرة تداولها سوف يُساهم في الحجر على مفاهيم القرآن اللغوية وبياناته البلاغيّة</w:t>
      </w:r>
      <w:r w:rsidR="00252E6A">
        <w:rPr>
          <w:rtl/>
        </w:rPr>
        <w:t>،</w:t>
      </w:r>
      <w:r w:rsidRPr="00007672">
        <w:rPr>
          <w:rtl/>
        </w:rPr>
        <w:t xml:space="preserve"> وكذا الحديث الشريف وكتب المعارف الإسلاميّة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كاظم، فؤاد</w:t>
      </w:r>
      <w:r>
        <w:rPr>
          <w:rtl/>
        </w:rPr>
        <w:t xml:space="preserve"> - </w:t>
      </w:r>
      <w:r w:rsidRPr="00671643">
        <w:rPr>
          <w:rtl/>
        </w:rPr>
        <w:t>آراء وأرقام حول نظام البعث في العراق</w:t>
      </w:r>
      <w:r w:rsidR="00252E6A">
        <w:rPr>
          <w:rtl/>
        </w:rPr>
        <w:t>:</w:t>
      </w:r>
      <w:r w:rsidRPr="00671643">
        <w:rPr>
          <w:rtl/>
        </w:rPr>
        <w:t xml:space="preserve"> 85</w:t>
      </w:r>
      <w:r w:rsidR="00252E6A">
        <w:rPr>
          <w:rtl/>
        </w:rPr>
        <w:t>.</w:t>
      </w:r>
    </w:p>
    <w:p w:rsidR="00007672" w:rsidRPr="00007672" w:rsidRDefault="00007672" w:rsidP="00007672">
      <w:pPr>
        <w:pStyle w:val="libFootnote0"/>
        <w:rPr>
          <w:rtl/>
        </w:rPr>
      </w:pPr>
      <w:r w:rsidRPr="00671643">
        <w:rPr>
          <w:rtl/>
        </w:rPr>
        <w:t>(2) عفلق</w:t>
      </w:r>
      <w:r w:rsidR="00252E6A">
        <w:rPr>
          <w:rtl/>
        </w:rPr>
        <w:t>،</w:t>
      </w:r>
      <w:r w:rsidRPr="00671643">
        <w:rPr>
          <w:rtl/>
        </w:rPr>
        <w:t xml:space="preserve"> ميشيل</w:t>
      </w:r>
      <w:r>
        <w:rPr>
          <w:rtl/>
        </w:rPr>
        <w:t xml:space="preserve"> - </w:t>
      </w:r>
      <w:r w:rsidRPr="00671643">
        <w:rPr>
          <w:rtl/>
        </w:rPr>
        <w:t>في سبيل البعث</w:t>
      </w:r>
      <w:r w:rsidR="00252E6A">
        <w:rPr>
          <w:rtl/>
        </w:rPr>
        <w:t>:</w:t>
      </w:r>
      <w:r w:rsidRPr="00671643">
        <w:rPr>
          <w:rtl/>
        </w:rPr>
        <w:t xml:space="preserve"> 1</w:t>
      </w:r>
      <w:r w:rsidR="00252E6A">
        <w:rPr>
          <w:rtl/>
        </w:rPr>
        <w:t>.</w:t>
      </w:r>
    </w:p>
    <w:p w:rsidR="00007672" w:rsidRPr="00007672" w:rsidRDefault="00007672" w:rsidP="00007672">
      <w:pPr>
        <w:pStyle w:val="libFootnote0"/>
        <w:rPr>
          <w:rtl/>
        </w:rPr>
      </w:pPr>
      <w:r w:rsidRPr="00671643">
        <w:rPr>
          <w:rtl/>
        </w:rPr>
        <w:t>(3) د</w:t>
      </w:r>
      <w:r w:rsidR="00252E6A">
        <w:rPr>
          <w:rtl/>
        </w:rPr>
        <w:t>.</w:t>
      </w:r>
      <w:r w:rsidRPr="00671643">
        <w:rPr>
          <w:rtl/>
        </w:rPr>
        <w:t xml:space="preserve"> خالدي</w:t>
      </w:r>
      <w:r w:rsidR="00252E6A">
        <w:rPr>
          <w:rtl/>
        </w:rPr>
        <w:t>،</w:t>
      </w:r>
      <w:r w:rsidRPr="00671643">
        <w:rPr>
          <w:rtl/>
        </w:rPr>
        <w:t xml:space="preserve"> مصطفى</w:t>
      </w:r>
      <w:r w:rsidR="00252E6A">
        <w:rPr>
          <w:rtl/>
        </w:rPr>
        <w:t>،</w:t>
      </w:r>
      <w:r w:rsidRPr="00671643">
        <w:rPr>
          <w:rtl/>
        </w:rPr>
        <w:t xml:space="preserve"> ود</w:t>
      </w:r>
      <w:r w:rsidR="00252E6A">
        <w:rPr>
          <w:rtl/>
        </w:rPr>
        <w:t>.</w:t>
      </w:r>
      <w:r w:rsidRPr="00671643">
        <w:rPr>
          <w:rtl/>
        </w:rPr>
        <w:t xml:space="preserve"> فروخ</w:t>
      </w:r>
      <w:r w:rsidR="00252E6A">
        <w:rPr>
          <w:rtl/>
        </w:rPr>
        <w:t>،</w:t>
      </w:r>
      <w:r w:rsidRPr="00671643">
        <w:rPr>
          <w:rtl/>
        </w:rPr>
        <w:t xml:space="preserve"> عمر</w:t>
      </w:r>
      <w:r>
        <w:rPr>
          <w:rtl/>
        </w:rPr>
        <w:t xml:space="preserve"> - </w:t>
      </w:r>
      <w:r w:rsidRPr="00671643">
        <w:rPr>
          <w:rtl/>
        </w:rPr>
        <w:t>التبشير والاستعمار في البلاد العربيّة</w:t>
      </w:r>
      <w:r w:rsidR="00252E6A">
        <w:rPr>
          <w:rtl/>
        </w:rPr>
        <w:t>:</w:t>
      </w:r>
      <w:r w:rsidRPr="00671643">
        <w:rPr>
          <w:rtl/>
        </w:rPr>
        <w:t xml:space="preserve"> 224</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وتراثنا العلمي الثري</w:t>
      </w:r>
      <w:r w:rsidR="00252E6A">
        <w:rPr>
          <w:rtl/>
        </w:rPr>
        <w:t>،</w:t>
      </w:r>
      <w:r w:rsidRPr="00007672">
        <w:rPr>
          <w:rtl/>
        </w:rPr>
        <w:t xml:space="preserve"> وبدون اللغة العربيّة الفصحى تُفقد لغة العلم والمعرفة الإسلاميّة لتحلّ محلّها تدريجيّاً اللغة اللاتينيّة</w:t>
      </w:r>
      <w:r w:rsidR="00252E6A">
        <w:rPr>
          <w:rtl/>
        </w:rPr>
        <w:t>،</w:t>
      </w:r>
      <w:r w:rsidRPr="00007672">
        <w:rPr>
          <w:rtl/>
        </w:rPr>
        <w:t xml:space="preserve"> التي تكون مدخلاً للمعارف الأوربيّة نصرانيّةً كانت أم علمانيّة</w:t>
      </w:r>
      <w:r w:rsidR="00252E6A">
        <w:rPr>
          <w:rtl/>
        </w:rPr>
        <w:t>،</w:t>
      </w:r>
      <w:r w:rsidRPr="00007672">
        <w:rPr>
          <w:rtl/>
        </w:rPr>
        <w:t xml:space="preserve"> وهكذا نجد ومن خلال هذه الإلمامة المختصرة عن المستشرق ماسينيون</w:t>
      </w:r>
      <w:r w:rsidR="00252E6A">
        <w:rPr>
          <w:rtl/>
        </w:rPr>
        <w:t>،</w:t>
      </w:r>
      <w:r w:rsidRPr="00007672">
        <w:rPr>
          <w:rtl/>
        </w:rPr>
        <w:t xml:space="preserve"> أنّه بذل جهوداً كبيرة على الصعيدين الفكري والميداني لربط الشرق الإسلامي بالعَجَلَة الأوربيّة</w:t>
      </w:r>
      <w:r w:rsidR="00252E6A">
        <w:rPr>
          <w:rtl/>
        </w:rPr>
        <w:t>،</w:t>
      </w:r>
      <w:r w:rsidRPr="00007672">
        <w:rPr>
          <w:rtl/>
        </w:rPr>
        <w:t xml:space="preserve"> وأساليب متنوّعة كان أبرزها تربية نماذج متميّزة من تلامذته في الجامعات الفرنسيّة</w:t>
      </w:r>
      <w:r w:rsidR="00252E6A">
        <w:rPr>
          <w:rtl/>
        </w:rPr>
        <w:t>،</w:t>
      </w:r>
      <w:r w:rsidRPr="00007672">
        <w:rPr>
          <w:rtl/>
        </w:rPr>
        <w:t xml:space="preserve"> بهدف إعدادهم رجال فكر في الشرق على الطريقة الأوربيّة</w:t>
      </w:r>
      <w:r w:rsidR="00252E6A">
        <w:rPr>
          <w:rtl/>
        </w:rPr>
        <w:t>.</w:t>
      </w:r>
    </w:p>
    <w:p w:rsidR="00007672" w:rsidRPr="00671643" w:rsidRDefault="00007672" w:rsidP="00252E6A">
      <w:pPr>
        <w:pStyle w:val="libNormal"/>
        <w:rPr>
          <w:rtl/>
        </w:rPr>
      </w:pPr>
      <w:r w:rsidRPr="00007672">
        <w:rPr>
          <w:rtl/>
        </w:rPr>
        <w:t>وقد أشرنا إلى واحد من تلك النماذج</w:t>
      </w:r>
      <w:r w:rsidR="00252E6A">
        <w:rPr>
          <w:rtl/>
        </w:rPr>
        <w:t>،</w:t>
      </w:r>
      <w:r w:rsidRPr="00007672">
        <w:rPr>
          <w:rtl/>
        </w:rPr>
        <w:t xml:space="preserve"> وهو ميشيل عفلق الذي برَز أحد روّاد فكرة البعث القومي العربي في الشرق</w:t>
      </w:r>
      <w:r w:rsidR="00252E6A">
        <w:rPr>
          <w:rtl/>
        </w:rPr>
        <w:t>.</w:t>
      </w:r>
    </w:p>
    <w:p w:rsidR="00007672" w:rsidRPr="00671643" w:rsidRDefault="00007672" w:rsidP="00252E6A">
      <w:pPr>
        <w:pStyle w:val="libNormal"/>
        <w:rPr>
          <w:rtl/>
        </w:rPr>
      </w:pPr>
      <w:r w:rsidRPr="00007672">
        <w:rPr>
          <w:rtl/>
        </w:rPr>
        <w:t>هذه إلمامة سريعة بنماذج منتقاة من كبار رجال الغرب المستشرقين كانوا روّاد تنظير ومَنْهَجَة</w:t>
      </w:r>
      <w:r w:rsidR="00252E6A">
        <w:rPr>
          <w:rtl/>
        </w:rPr>
        <w:t>،</w:t>
      </w:r>
      <w:r w:rsidRPr="00007672">
        <w:rPr>
          <w:rtl/>
        </w:rPr>
        <w:t xml:space="preserve"> ومراكز إدارة</w:t>
      </w:r>
      <w:r w:rsidR="00252E6A">
        <w:rPr>
          <w:rtl/>
        </w:rPr>
        <w:t>،</w:t>
      </w:r>
      <w:r w:rsidRPr="00007672">
        <w:rPr>
          <w:rtl/>
        </w:rPr>
        <w:t xml:space="preserve"> وإعداد لعمل أكثر من اهتمّوا بالشرق الإسلامي</w:t>
      </w:r>
      <w:r w:rsidR="00252E6A">
        <w:rPr>
          <w:rtl/>
        </w:rPr>
        <w:t>،</w:t>
      </w:r>
      <w:r w:rsidRPr="00007672">
        <w:rPr>
          <w:rtl/>
        </w:rPr>
        <w:t xml:space="preserve"> تطرّفاً وحركةً باتّجاه الأهداف التبشيريّة والاستعماريّة لأوربّا</w:t>
      </w:r>
      <w:r w:rsidR="00252E6A">
        <w:rPr>
          <w:rtl/>
        </w:rPr>
        <w:t>.</w:t>
      </w:r>
    </w:p>
    <w:p w:rsidR="00007672" w:rsidRPr="00671643" w:rsidRDefault="00007672" w:rsidP="00252E6A">
      <w:pPr>
        <w:pStyle w:val="libNormal"/>
        <w:rPr>
          <w:rtl/>
        </w:rPr>
      </w:pPr>
      <w:r w:rsidRPr="00007672">
        <w:rPr>
          <w:rtl/>
        </w:rPr>
        <w:t>وقد سِيقت هذه النماذج مثالاً بارزاً يكشف عن دوافع عملهم الحقيقيّة</w:t>
      </w:r>
      <w:r w:rsidR="00252E6A">
        <w:rPr>
          <w:rtl/>
        </w:rPr>
        <w:t>،</w:t>
      </w:r>
      <w:r w:rsidRPr="00007672">
        <w:rPr>
          <w:rtl/>
        </w:rPr>
        <w:t xml:space="preserve"> وطريقتهم المتعصّبة في التفكير</w:t>
      </w:r>
      <w:r w:rsidR="00252E6A">
        <w:rPr>
          <w:rtl/>
        </w:rPr>
        <w:t>،</w:t>
      </w:r>
      <w:r w:rsidRPr="00007672">
        <w:rPr>
          <w:rtl/>
        </w:rPr>
        <w:t xml:space="preserve"> وأساليبهم الخبيثة في تشويه الإسلام ومجتمعاته</w:t>
      </w:r>
      <w:r w:rsidR="00252E6A">
        <w:rPr>
          <w:rtl/>
        </w:rPr>
        <w:t>،</w:t>
      </w:r>
      <w:r w:rsidRPr="00007672">
        <w:rPr>
          <w:rtl/>
        </w:rPr>
        <w:t xml:space="preserve"> ومدى ارتباط ذلك بحركة الاستعمار الغربي للسيطرة على الشرق الإسلامي</w:t>
      </w:r>
      <w:r w:rsidR="00252E6A">
        <w:rPr>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137" w:name="65"/>
      <w:bookmarkStart w:id="138" w:name="_Toc494972083"/>
      <w:r w:rsidRPr="00671643">
        <w:rPr>
          <w:rtl/>
        </w:rPr>
        <w:lastRenderedPageBreak/>
        <w:t>الفصل السّادس</w:t>
      </w:r>
      <w:bookmarkEnd w:id="137"/>
      <w:bookmarkEnd w:id="138"/>
    </w:p>
    <w:p w:rsidR="00007672" w:rsidRPr="00EC1D72" w:rsidRDefault="00007672" w:rsidP="00EC1D72">
      <w:pPr>
        <w:pStyle w:val="Heading2Center"/>
        <w:rPr>
          <w:rtl/>
        </w:rPr>
      </w:pPr>
      <w:bookmarkStart w:id="139" w:name="_Toc494972084"/>
      <w:r w:rsidRPr="00671643">
        <w:rPr>
          <w:rtl/>
        </w:rPr>
        <w:t>نماذج من الدّسّ والتّشويه في الإنتاج الموسوعى للمستشرقين</w:t>
      </w:r>
      <w:bookmarkEnd w:id="139"/>
    </w:p>
    <w:p w:rsidR="00007672" w:rsidRPr="00EC1D72" w:rsidRDefault="00007672" w:rsidP="00EC1D72">
      <w:pPr>
        <w:pStyle w:val="libBold1"/>
        <w:rPr>
          <w:rtl/>
        </w:rPr>
      </w:pPr>
      <w:r w:rsidRPr="00671643">
        <w:rPr>
          <w:rtl/>
        </w:rPr>
        <w:t xml:space="preserve">* دوائر المعارف </w:t>
      </w:r>
      <w:r w:rsidR="00252E6A">
        <w:rPr>
          <w:rtl/>
        </w:rPr>
        <w:t>(</w:t>
      </w:r>
      <w:r w:rsidRPr="00671643">
        <w:rPr>
          <w:rtl/>
        </w:rPr>
        <w:t>البريطانيّة</w:t>
      </w:r>
      <w:r w:rsidR="00252E6A">
        <w:rPr>
          <w:rtl/>
        </w:rPr>
        <w:t>،</w:t>
      </w:r>
      <w:r w:rsidRPr="00671643">
        <w:rPr>
          <w:rtl/>
        </w:rPr>
        <w:t xml:space="preserve"> الأميركيّة</w:t>
      </w:r>
      <w:r w:rsidR="00252E6A">
        <w:rPr>
          <w:rtl/>
        </w:rPr>
        <w:t>،</w:t>
      </w:r>
      <w:r w:rsidRPr="00671643">
        <w:rPr>
          <w:rtl/>
        </w:rPr>
        <w:t xml:space="preserve"> لاروس الفرنسيّة</w:t>
      </w:r>
      <w:r w:rsidR="00252E6A">
        <w:rPr>
          <w:rtl/>
        </w:rPr>
        <w:t>).</w:t>
      </w:r>
    </w:p>
    <w:p w:rsidR="00007672" w:rsidRPr="00EC1D72" w:rsidRDefault="00007672" w:rsidP="00EC1D72">
      <w:pPr>
        <w:pStyle w:val="libBold1"/>
        <w:rPr>
          <w:rtl/>
        </w:rPr>
      </w:pPr>
      <w:r w:rsidRPr="00671643">
        <w:rPr>
          <w:rtl/>
        </w:rPr>
        <w:t>* الموسوعة العربيّة الميسّرة</w:t>
      </w:r>
      <w:r w:rsidR="00252E6A">
        <w:rPr>
          <w:rtl/>
        </w:rPr>
        <w:t>.</w:t>
      </w:r>
    </w:p>
    <w:p w:rsidR="00007672" w:rsidRPr="00EC1D72" w:rsidRDefault="00007672" w:rsidP="00EC1D72">
      <w:pPr>
        <w:pStyle w:val="libBold1"/>
        <w:rPr>
          <w:rtl/>
        </w:rPr>
      </w:pPr>
      <w:r w:rsidRPr="00671643">
        <w:rPr>
          <w:rtl/>
        </w:rPr>
        <w:t>* قاموس المنجد</w:t>
      </w:r>
      <w:r w:rsidR="00252E6A">
        <w:rPr>
          <w:rtl/>
        </w:rPr>
        <w:t>.</w:t>
      </w:r>
    </w:p>
    <w:p w:rsidR="00007672" w:rsidRPr="00EC1D72" w:rsidRDefault="00007672" w:rsidP="00EC1D72">
      <w:pPr>
        <w:pStyle w:val="libBold1"/>
        <w:rPr>
          <w:rtl/>
        </w:rPr>
      </w:pPr>
      <w:r w:rsidRPr="00671643">
        <w:rPr>
          <w:rtl/>
        </w:rPr>
        <w:t>* الموسوعة الإسلاميّة الميسّرة</w:t>
      </w:r>
      <w:r w:rsidR="00252E6A">
        <w:rPr>
          <w:rtl/>
        </w:rPr>
        <w:t>.</w:t>
      </w:r>
    </w:p>
    <w:p w:rsidR="00007672" w:rsidRPr="00EC1D72" w:rsidRDefault="00007672" w:rsidP="00EC1D72">
      <w:pPr>
        <w:pStyle w:val="libBold1"/>
        <w:rPr>
          <w:rtl/>
        </w:rPr>
      </w:pPr>
      <w:r w:rsidRPr="00671643">
        <w:rPr>
          <w:rtl/>
        </w:rPr>
        <w:t>* دائرة المعارف الإسلاميّة</w:t>
      </w:r>
      <w:r w:rsidR="00252E6A">
        <w:rPr>
          <w:rtl/>
        </w:rPr>
        <w:t>.</w:t>
      </w:r>
    </w:p>
    <w:p w:rsidR="00007672" w:rsidRPr="00EC1D72" w:rsidRDefault="00007672" w:rsidP="00EC1D72">
      <w:pPr>
        <w:pStyle w:val="libBold1"/>
        <w:rPr>
          <w:rtl/>
        </w:rPr>
      </w:pPr>
      <w:r w:rsidRPr="00671643">
        <w:rPr>
          <w:rtl/>
        </w:rPr>
        <w:t>* هويّة وخلفيّة أبرز كتّابها</w:t>
      </w:r>
      <w:r w:rsidR="00252E6A">
        <w:rPr>
          <w:rtl/>
        </w:rPr>
        <w:t>.</w:t>
      </w:r>
    </w:p>
    <w:p w:rsidR="00007672" w:rsidRPr="00EC1D72" w:rsidRDefault="00007672" w:rsidP="00EC1D72">
      <w:pPr>
        <w:pStyle w:val="libBold1"/>
        <w:rPr>
          <w:rtl/>
        </w:rPr>
      </w:pPr>
      <w:r w:rsidRPr="00671643">
        <w:rPr>
          <w:rtl/>
        </w:rPr>
        <w:t xml:space="preserve">* الدّسّ والتّشويه في موادّها </w:t>
      </w:r>
      <w:r w:rsidR="00252E6A">
        <w:rPr>
          <w:rtl/>
        </w:rPr>
        <w:t>(</w:t>
      </w:r>
      <w:r w:rsidRPr="00671643">
        <w:rPr>
          <w:rtl/>
        </w:rPr>
        <w:t>شُبهات وردود</w:t>
      </w:r>
      <w:r w:rsidR="00252E6A">
        <w:rPr>
          <w:rtl/>
        </w:rPr>
        <w:t>).</w:t>
      </w:r>
    </w:p>
    <w:p w:rsidR="00007672" w:rsidRPr="00EC1D72" w:rsidRDefault="00007672" w:rsidP="00EC1D72">
      <w:pPr>
        <w:pStyle w:val="libBold1"/>
        <w:rPr>
          <w:rtl/>
        </w:rPr>
      </w:pPr>
      <w:r w:rsidRPr="00671643">
        <w:rPr>
          <w:rtl/>
        </w:rPr>
        <w:t xml:space="preserve">* ذكاء محمّد </w:t>
      </w:r>
      <w:r w:rsidR="00252E6A">
        <w:rPr>
          <w:rtl/>
        </w:rPr>
        <w:t>(</w:t>
      </w:r>
      <w:r w:rsidRPr="00671643">
        <w:rPr>
          <w:rtl/>
        </w:rPr>
        <w:t>صلّى الله عليه وآله وسلّم</w:t>
      </w:r>
      <w:r w:rsidR="00252E6A">
        <w:rPr>
          <w:rtl/>
        </w:rPr>
        <w:t>)</w:t>
      </w:r>
      <w:r w:rsidRPr="00671643">
        <w:rPr>
          <w:rtl/>
        </w:rPr>
        <w:t xml:space="preserve"> وخياله عماد دعوته</w:t>
      </w:r>
      <w:r w:rsidR="00252E6A">
        <w:rPr>
          <w:rtl/>
        </w:rPr>
        <w:t>.</w:t>
      </w:r>
    </w:p>
    <w:p w:rsidR="00007672" w:rsidRPr="00EC1D72" w:rsidRDefault="00007672" w:rsidP="00EC1D72">
      <w:pPr>
        <w:pStyle w:val="libBold1"/>
        <w:rPr>
          <w:rtl/>
        </w:rPr>
      </w:pPr>
      <w:r w:rsidRPr="00671643">
        <w:rPr>
          <w:rtl/>
        </w:rPr>
        <w:t>* تناقض القرآن والتّردّد في بعض آياته</w:t>
      </w:r>
      <w:r w:rsidR="00252E6A">
        <w:rPr>
          <w:rtl/>
        </w:rPr>
        <w:t>.</w:t>
      </w:r>
    </w:p>
    <w:p w:rsidR="00007672" w:rsidRPr="00EC1D72" w:rsidRDefault="00007672" w:rsidP="00EC1D72">
      <w:pPr>
        <w:pStyle w:val="libBold1"/>
        <w:rPr>
          <w:rtl/>
        </w:rPr>
      </w:pPr>
      <w:r w:rsidRPr="00671643">
        <w:rPr>
          <w:rtl/>
        </w:rPr>
        <w:t xml:space="preserve">* تأثّر محمّد </w:t>
      </w:r>
      <w:r w:rsidR="00252E6A">
        <w:rPr>
          <w:rtl/>
        </w:rPr>
        <w:t>(</w:t>
      </w:r>
      <w:r w:rsidRPr="00671643">
        <w:rPr>
          <w:rtl/>
        </w:rPr>
        <w:t>صلّى الله عليه وآله وسلّم</w:t>
      </w:r>
      <w:r w:rsidR="00252E6A">
        <w:rPr>
          <w:rtl/>
        </w:rPr>
        <w:t>)</w:t>
      </w:r>
      <w:r w:rsidRPr="00671643">
        <w:rPr>
          <w:rtl/>
        </w:rPr>
        <w:t xml:space="preserve"> باليهوديّة والنصرانيّة والجاهليّة</w:t>
      </w:r>
      <w:r w:rsidR="00252E6A">
        <w:rPr>
          <w:rtl/>
        </w:rPr>
        <w:t>،</w:t>
      </w:r>
      <w:r w:rsidRPr="00671643">
        <w:rPr>
          <w:rtl/>
        </w:rPr>
        <w:t xml:space="preserve"> واستقاؤه منها في صياغة قرآنه ودينه الجديد.</w:t>
      </w:r>
    </w:p>
    <w:p w:rsidR="00007672" w:rsidRPr="00EC1D72" w:rsidRDefault="00007672" w:rsidP="00EC1D72">
      <w:pPr>
        <w:pStyle w:val="libBold1"/>
        <w:rPr>
          <w:rtl/>
        </w:rPr>
      </w:pPr>
      <w:r w:rsidRPr="00671643">
        <w:rPr>
          <w:rtl/>
        </w:rPr>
        <w:t>* شعائر الإسلام وليدة إبداعات وتأثيرات متنوّعة</w:t>
      </w:r>
      <w:r w:rsidR="00252E6A">
        <w:rPr>
          <w:rtl/>
        </w:rPr>
        <w:t>.</w:t>
      </w:r>
    </w:p>
    <w:p w:rsidR="00007672" w:rsidRPr="00EC1D72" w:rsidRDefault="00007672" w:rsidP="00EC1D72">
      <w:pPr>
        <w:pStyle w:val="libBold1"/>
        <w:rPr>
          <w:rtl/>
        </w:rPr>
      </w:pPr>
      <w:r w:rsidRPr="00671643">
        <w:rPr>
          <w:rtl/>
        </w:rPr>
        <w:t xml:space="preserve">* غموض العديد من مقولات النّبيّ محمّد </w:t>
      </w:r>
      <w:r w:rsidR="00252E6A">
        <w:rPr>
          <w:rtl/>
        </w:rPr>
        <w:t>(</w:t>
      </w:r>
      <w:r w:rsidRPr="00671643">
        <w:rPr>
          <w:rtl/>
        </w:rPr>
        <w:t>صلّى الله عليه وآله وسلّم</w:t>
      </w:r>
      <w:r w:rsidR="00252E6A">
        <w:rPr>
          <w:rtl/>
        </w:rPr>
        <w:t>)</w:t>
      </w:r>
      <w:r w:rsidRPr="00671643">
        <w:rPr>
          <w:rtl/>
        </w:rPr>
        <w:t xml:space="preserve"> القرآنيّة</w:t>
      </w:r>
      <w:r w:rsidR="00252E6A">
        <w:rPr>
          <w:rtl/>
        </w:rPr>
        <w:t>.</w:t>
      </w:r>
    </w:p>
    <w:p w:rsidR="00007672" w:rsidRPr="00EC1D72" w:rsidRDefault="00007672" w:rsidP="00EC1D72">
      <w:pPr>
        <w:pStyle w:val="libBold1"/>
        <w:rPr>
          <w:rtl/>
        </w:rPr>
      </w:pPr>
      <w:r w:rsidRPr="00671643">
        <w:rPr>
          <w:rtl/>
        </w:rPr>
        <w:t xml:space="preserve">* ادّعاء النّبيّ محمّد </w:t>
      </w:r>
      <w:r w:rsidR="00252E6A">
        <w:rPr>
          <w:rtl/>
        </w:rPr>
        <w:t>(</w:t>
      </w:r>
      <w:r w:rsidRPr="00671643">
        <w:rPr>
          <w:rtl/>
        </w:rPr>
        <w:t>صلّى الله عليه وآله وسلّم</w:t>
      </w:r>
      <w:r w:rsidR="00252E6A">
        <w:rPr>
          <w:rtl/>
        </w:rPr>
        <w:t>)</w:t>
      </w:r>
      <w:r w:rsidRPr="00671643">
        <w:rPr>
          <w:rtl/>
        </w:rPr>
        <w:t xml:space="preserve"> وابتكاره واصطناعه وتأثّره بمن حوله</w:t>
      </w:r>
      <w:r w:rsidR="00252E6A">
        <w:rPr>
          <w:rtl/>
        </w:rPr>
        <w:t>.</w:t>
      </w:r>
    </w:p>
    <w:p w:rsidR="00007672" w:rsidRDefault="00007672" w:rsidP="004A5321">
      <w:pPr>
        <w:pStyle w:val="libNormal"/>
      </w:pPr>
      <w:r>
        <w:rPr>
          <w:rtl/>
        </w:rPr>
        <w:br w:type="page"/>
      </w:r>
    </w:p>
    <w:p w:rsidR="00007672" w:rsidRDefault="00007672" w:rsidP="004A5321">
      <w:pPr>
        <w:pStyle w:val="libNormal"/>
      </w:pPr>
      <w:r>
        <w:rPr>
          <w:rtl/>
        </w:rPr>
        <w:lastRenderedPageBreak/>
        <w:br w:type="page"/>
      </w:r>
    </w:p>
    <w:p w:rsidR="00007672" w:rsidRPr="00671643" w:rsidRDefault="00007672" w:rsidP="00252E6A">
      <w:pPr>
        <w:pStyle w:val="libNormal"/>
        <w:rPr>
          <w:rtl/>
        </w:rPr>
      </w:pPr>
      <w:r w:rsidRPr="00007672">
        <w:rPr>
          <w:rtl/>
        </w:rPr>
        <w:lastRenderedPageBreak/>
        <w:t>إنّ تأسيس ثقافة الشرق وتنظير الرؤى العلميّة عنها في مختلف مجالات المعرفة الإنسانيّة</w:t>
      </w:r>
      <w:r w:rsidR="00252E6A">
        <w:rPr>
          <w:rtl/>
        </w:rPr>
        <w:t>،</w:t>
      </w:r>
      <w:r w:rsidRPr="00007672">
        <w:rPr>
          <w:rtl/>
        </w:rPr>
        <w:t xml:space="preserve"> على أُسس منهجيّة تخدم أهداف الغرب وحركته الاستعماريّة في الشرق الإسلامي</w:t>
      </w:r>
      <w:r w:rsidR="00252E6A">
        <w:rPr>
          <w:rtl/>
        </w:rPr>
        <w:t>،</w:t>
      </w:r>
      <w:r w:rsidRPr="00007672">
        <w:rPr>
          <w:rtl/>
        </w:rPr>
        <w:t xml:space="preserve"> من أبرز ما اهتمّ به المستشرقون</w:t>
      </w:r>
      <w:r w:rsidR="00252E6A">
        <w:rPr>
          <w:rtl/>
        </w:rPr>
        <w:t>،</w:t>
      </w:r>
      <w:r w:rsidRPr="00007672">
        <w:rPr>
          <w:rtl/>
        </w:rPr>
        <w:t xml:space="preserve"> خصوصاً في إنتاجهم الموسوعي</w:t>
      </w:r>
      <w:r w:rsidR="00252E6A">
        <w:rPr>
          <w:rtl/>
        </w:rPr>
        <w:t>،</w:t>
      </w:r>
      <w:r w:rsidRPr="00007672">
        <w:rPr>
          <w:rtl/>
        </w:rPr>
        <w:t xml:space="preserve"> وقد تفنّنوا في ذلك بأساليبٍ مختلفة</w:t>
      </w:r>
      <w:r w:rsidR="00252E6A">
        <w:rPr>
          <w:rtl/>
        </w:rPr>
        <w:t>،</w:t>
      </w:r>
      <w:r w:rsidRPr="00007672">
        <w:rPr>
          <w:rtl/>
        </w:rPr>
        <w:t xml:space="preserve"> فهم في الوقت الذي أضفوا على ظاهر دراساتهم الموسوعيّة تلك الصبغة العلميّة والمنهجيّة التحقيقيّة</w:t>
      </w:r>
      <w:r w:rsidR="00252E6A">
        <w:rPr>
          <w:rtl/>
        </w:rPr>
        <w:t>،</w:t>
      </w:r>
      <w:r w:rsidRPr="00007672">
        <w:rPr>
          <w:rtl/>
        </w:rPr>
        <w:t xml:space="preserve"> انتهجوا سبيل الدسّ الخفيّ والتركيز على المنقولات الشاذّة والمقولات الغريبة</w:t>
      </w:r>
      <w:r w:rsidR="00252E6A">
        <w:rPr>
          <w:rtl/>
        </w:rPr>
        <w:t>،</w:t>
      </w:r>
      <w:r w:rsidRPr="00007672">
        <w:rPr>
          <w:rtl/>
        </w:rPr>
        <w:t xml:space="preserve"> وتجميع ما من شأنه تشويه الحقائق وتحريف الواقع في موارد أساسيّة وحسّاسة</w:t>
      </w:r>
      <w:r w:rsidR="00252E6A">
        <w:rPr>
          <w:rtl/>
        </w:rPr>
        <w:t>،</w:t>
      </w:r>
      <w:r w:rsidRPr="00007672">
        <w:rPr>
          <w:rtl/>
        </w:rPr>
        <w:t xml:space="preserve"> من شأنها أنْ تشكّك في أُصول الدين الإسلامي وتاريخ المسلمين وسيرة نبيّهم الكريم</w:t>
      </w:r>
      <w:r w:rsidR="00252E6A">
        <w:rPr>
          <w:rtl/>
        </w:rPr>
        <w:t>.</w:t>
      </w:r>
    </w:p>
    <w:p w:rsidR="00007672" w:rsidRPr="00671643" w:rsidRDefault="00007672" w:rsidP="00252E6A">
      <w:pPr>
        <w:pStyle w:val="libNormal"/>
        <w:rPr>
          <w:rtl/>
        </w:rPr>
      </w:pPr>
      <w:r w:rsidRPr="00007672">
        <w:rPr>
          <w:rtl/>
        </w:rPr>
        <w:t>هذا إضافةً إلى أنّ المنطق العلماني وخلفيّتهم العدائيّة للإسلام</w:t>
      </w:r>
      <w:r w:rsidR="00252E6A">
        <w:rPr>
          <w:rtl/>
        </w:rPr>
        <w:t>،</w:t>
      </w:r>
      <w:r w:rsidRPr="00007672">
        <w:rPr>
          <w:rtl/>
        </w:rPr>
        <w:t xml:space="preserve"> وكلّ ما ينتمي له من مجتمعات وتاريخ وتراث حضاري</w:t>
      </w:r>
      <w:r w:rsidR="00252E6A">
        <w:rPr>
          <w:rtl/>
        </w:rPr>
        <w:t>،</w:t>
      </w:r>
      <w:r w:rsidRPr="00007672">
        <w:rPr>
          <w:rtl/>
        </w:rPr>
        <w:t xml:space="preserve"> سوف تتحكّم في كتاباتهم وتنظيراتهم تلك</w:t>
      </w:r>
      <w:r w:rsidR="00252E6A">
        <w:rPr>
          <w:rtl/>
        </w:rPr>
        <w:t>،</w:t>
      </w:r>
      <w:r w:rsidRPr="00007672">
        <w:rPr>
          <w:rtl/>
        </w:rPr>
        <w:t xml:space="preserve"> وهم بذلك يرمون إلى تحقيق هدفين رئيسيين</w:t>
      </w:r>
      <w:r w:rsidR="00252E6A">
        <w:rPr>
          <w:rtl/>
        </w:rPr>
        <w:t>:</w:t>
      </w:r>
    </w:p>
    <w:p w:rsidR="00007672" w:rsidRPr="00671643" w:rsidRDefault="00007672" w:rsidP="00007672">
      <w:pPr>
        <w:pStyle w:val="libNormal"/>
        <w:rPr>
          <w:rtl/>
        </w:rPr>
      </w:pPr>
      <w:r w:rsidRPr="00EC1D72">
        <w:rPr>
          <w:rStyle w:val="libBold2Char"/>
          <w:rtl/>
        </w:rPr>
        <w:t>الأوّل</w:t>
      </w:r>
      <w:r w:rsidR="00252E6A" w:rsidRPr="00EC1D72">
        <w:rPr>
          <w:rStyle w:val="libBold2Char"/>
          <w:rtl/>
        </w:rPr>
        <w:t>:</w:t>
      </w:r>
      <w:r w:rsidRPr="00252E6A">
        <w:rPr>
          <w:rtl/>
        </w:rPr>
        <w:t xml:space="preserve"> تأسيس ثقافة الشرق الإسلامي على ضوء النظرة الغربيّة</w:t>
      </w:r>
      <w:r w:rsidR="00252E6A">
        <w:rPr>
          <w:rtl/>
        </w:rPr>
        <w:t>،</w:t>
      </w:r>
      <w:r w:rsidRPr="00252E6A">
        <w:rPr>
          <w:rtl/>
        </w:rPr>
        <w:t xml:space="preserve"> الهادفة إلى تركيز الاتّجاه العلماني ومنطقه في تناول المعارف والعلوم الإنسانيّة</w:t>
      </w:r>
      <w:r w:rsidR="00252E6A">
        <w:rPr>
          <w:rtl/>
        </w:rPr>
        <w:t>،</w:t>
      </w:r>
      <w:r w:rsidRPr="00252E6A">
        <w:rPr>
          <w:rtl/>
        </w:rPr>
        <w:t xml:space="preserve"> وبالتعبير الاصطلاحي تغريب ثقافة الشرق الإسلامي</w:t>
      </w:r>
      <w:r w:rsidR="00252E6A">
        <w:rPr>
          <w:rtl/>
        </w:rPr>
        <w:t>،</w:t>
      </w:r>
      <w:r w:rsidRPr="00252E6A">
        <w:rPr>
          <w:rtl/>
        </w:rPr>
        <w:t xml:space="preserve"> وهُم بذلك يجرّدون المعارف الإسلاميّة وثقافة المسلمين وتراثهم الحضاري من خصوصيّاته الذاتيّة</w:t>
      </w:r>
      <w:r w:rsidR="00252E6A">
        <w:rPr>
          <w:rtl/>
        </w:rPr>
        <w:t>،</w:t>
      </w:r>
      <w:r w:rsidRPr="00252E6A">
        <w:rPr>
          <w:rtl/>
        </w:rPr>
        <w:t xml:space="preserve"> وصبغته الخاصّة المعبّرة عن انتمائه للوحي والرسالة الإلهيّة</w:t>
      </w:r>
      <w:r w:rsidR="00252E6A">
        <w:rPr>
          <w:rtl/>
        </w:rPr>
        <w:t>.</w:t>
      </w:r>
    </w:p>
    <w:p w:rsidR="00007672" w:rsidRPr="00671643" w:rsidRDefault="00007672" w:rsidP="00007672">
      <w:pPr>
        <w:pStyle w:val="libNormal"/>
        <w:rPr>
          <w:rtl/>
        </w:rPr>
      </w:pPr>
      <w:r w:rsidRPr="00EC1D72">
        <w:rPr>
          <w:rStyle w:val="libBold2Char"/>
          <w:rtl/>
        </w:rPr>
        <w:t>الثاني</w:t>
      </w:r>
      <w:r w:rsidR="00252E6A" w:rsidRPr="00EC1D72">
        <w:rPr>
          <w:rStyle w:val="libBold2Char"/>
          <w:rtl/>
        </w:rPr>
        <w:t>:</w:t>
      </w:r>
      <w:r w:rsidRPr="00EC1D72">
        <w:rPr>
          <w:rStyle w:val="libBold2Char"/>
          <w:rtl/>
        </w:rPr>
        <w:t xml:space="preserve"> </w:t>
      </w:r>
      <w:r w:rsidRPr="00252E6A">
        <w:rPr>
          <w:rtl/>
        </w:rPr>
        <w:t>خلق الأرضيّة وتشييد أُسُس وعوامل علمنة الشرق الإسلامي ثقافيّاً ومنهجيّاً</w:t>
      </w:r>
      <w:r w:rsidR="00252E6A">
        <w:rPr>
          <w:rtl/>
        </w:rPr>
        <w:t>،</w:t>
      </w:r>
      <w:r w:rsidRPr="00252E6A">
        <w:rPr>
          <w:rtl/>
        </w:rPr>
        <w:t xml:space="preserve"> واستعماره سياسيّاً وحضاريّاً</w:t>
      </w:r>
      <w:r w:rsidR="00252E6A">
        <w:rPr>
          <w:rtl/>
        </w:rPr>
        <w:t>،</w:t>
      </w:r>
      <w:r w:rsidRPr="00252E6A">
        <w:rPr>
          <w:rtl/>
        </w:rPr>
        <w:t xml:space="preserve"> من خلال اعتماد الثقافة والمناج المغرّبة في الجامعات والمعاهد المؤسّسة بهدف تربية جيل المثقّفين وساسة الشرق</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المرتقبين لقيادة وإدارة الحكم في بلدانهم، على أساس المنهج الغربي وطريقته في احتواء الشعوب والمجتمعات وبالتالي تحقيق أعلى رتب الاستعمار الحضاري للشرق الإسلامي</w:t>
      </w:r>
      <w:r w:rsidR="00252E6A">
        <w:rPr>
          <w:rtl/>
        </w:rPr>
        <w:t>.</w:t>
      </w:r>
    </w:p>
    <w:p w:rsidR="00007672" w:rsidRPr="00671643" w:rsidRDefault="00007672" w:rsidP="00252E6A">
      <w:pPr>
        <w:pStyle w:val="libNormal"/>
        <w:rPr>
          <w:rtl/>
        </w:rPr>
      </w:pPr>
      <w:r w:rsidRPr="00007672">
        <w:rPr>
          <w:rtl/>
        </w:rPr>
        <w:t>وللسير الحثيث نحو هذين الهدفين وتحقيقهما على أرض الواقع</w:t>
      </w:r>
      <w:r w:rsidR="00252E6A">
        <w:rPr>
          <w:rtl/>
        </w:rPr>
        <w:t>،</w:t>
      </w:r>
      <w:r w:rsidRPr="00007672">
        <w:rPr>
          <w:rtl/>
        </w:rPr>
        <w:t xml:space="preserve"> بشكلٍ جذريٍّ ومؤثّر</w:t>
      </w:r>
      <w:r w:rsidR="00252E6A">
        <w:rPr>
          <w:rtl/>
        </w:rPr>
        <w:t>،</w:t>
      </w:r>
      <w:r w:rsidRPr="00007672">
        <w:rPr>
          <w:rtl/>
        </w:rPr>
        <w:t xml:space="preserve"> عمدوا إلى التعظيم العلمي والمبالغة الإعلاميّة بقيمة إنتاجاتهم الموسوعيّة</w:t>
      </w:r>
      <w:r w:rsidR="00252E6A">
        <w:rPr>
          <w:rtl/>
        </w:rPr>
        <w:t>،</w:t>
      </w:r>
      <w:r w:rsidRPr="00007672">
        <w:rPr>
          <w:rtl/>
        </w:rPr>
        <w:t xml:space="preserve"> وطرحوها على أنّها المصادر الوحيدة في التناول الشّمولي والمَنْجَة العلميّة للمعارف الإسلاميّة</w:t>
      </w:r>
      <w:r w:rsidR="00252E6A">
        <w:rPr>
          <w:rtl/>
        </w:rPr>
        <w:t>،</w:t>
      </w:r>
      <w:r w:rsidRPr="00007672">
        <w:rPr>
          <w:rtl/>
        </w:rPr>
        <w:t xml:space="preserve"> على أُسُس الاستقصاء الموثّق والتحقيق المُمنهج</w:t>
      </w:r>
      <w:r w:rsidR="00252E6A">
        <w:rPr>
          <w:rtl/>
        </w:rPr>
        <w:t>،</w:t>
      </w:r>
      <w:r w:rsidRPr="00007672">
        <w:rPr>
          <w:rtl/>
        </w:rPr>
        <w:t xml:space="preserve"> وبذلك صرفوا أنظار طلاّب المعرفة والثقافة المعاصرين عن الأُصول التقليديّة</w:t>
      </w:r>
      <w:r w:rsidR="00252E6A">
        <w:rPr>
          <w:rtl/>
        </w:rPr>
        <w:t>،</w:t>
      </w:r>
      <w:r w:rsidRPr="00007672">
        <w:rPr>
          <w:rtl/>
        </w:rPr>
        <w:t xml:space="preserve"> والمصادر الأوليّة التي زخرت بها مكتبات الشرق الإسلامي</w:t>
      </w:r>
      <w:r w:rsidR="00252E6A">
        <w:rPr>
          <w:rtl/>
        </w:rPr>
        <w:t>،</w:t>
      </w:r>
      <w:r w:rsidRPr="00007672">
        <w:rPr>
          <w:rtl/>
        </w:rPr>
        <w:t xml:space="preserve"> واحتوتها خِزانات التراث العلمي للمسلمين</w:t>
      </w:r>
      <w:r w:rsidR="00252E6A">
        <w:rPr>
          <w:rtl/>
        </w:rPr>
        <w:t>،</w:t>
      </w:r>
      <w:r w:rsidRPr="00007672">
        <w:rPr>
          <w:rtl/>
        </w:rPr>
        <w:t xml:space="preserve"> حتّى أصبحت هذه الأُصول والمصادر</w:t>
      </w:r>
      <w:r>
        <w:rPr>
          <w:rtl/>
        </w:rPr>
        <w:t xml:space="preserve"> - </w:t>
      </w:r>
      <w:r w:rsidRPr="00007672">
        <w:rPr>
          <w:rtl/>
        </w:rPr>
        <w:t>في نظر هؤلاء الطلاّب</w:t>
      </w:r>
      <w:r>
        <w:rPr>
          <w:rtl/>
        </w:rPr>
        <w:t xml:space="preserve"> - </w:t>
      </w:r>
      <w:r w:rsidRPr="00007672">
        <w:rPr>
          <w:rtl/>
        </w:rPr>
        <w:t>جزءاً من أحجار المتاحف وآثار التاريخ التي لا تعدو أنْ تكون تعبيراً عن الماضي الذي طوي وطويت معه قيمته المقترنة به... وقد أدّى هذا الإعلام والتعظيم إلى اعتماد هذه الموسوعات مراجعَ علميّةً وثقافيّةً للدراسات الجامعيّة الحديثة ولمناهج دروسها المقرّرة.</w:t>
      </w:r>
    </w:p>
    <w:p w:rsidR="00007672" w:rsidRPr="00671643" w:rsidRDefault="00007672" w:rsidP="00252E6A">
      <w:pPr>
        <w:pStyle w:val="libNormal"/>
        <w:rPr>
          <w:rtl/>
        </w:rPr>
      </w:pPr>
      <w:r w:rsidRPr="00007672">
        <w:rPr>
          <w:rtl/>
        </w:rPr>
        <w:t xml:space="preserve">ومن أبرز نماذج موسوعات المستشرقين التي استُهدفت فيها حقائق الإسلام بالدسّ والتشويه وتاريخ المسلمين وسيرة النبي الكريم محمّد </w:t>
      </w:r>
      <w:r w:rsidR="00252E6A">
        <w:rPr>
          <w:rtl/>
        </w:rPr>
        <w:t>(</w:t>
      </w:r>
      <w:r w:rsidRPr="00007672">
        <w:rPr>
          <w:rtl/>
        </w:rPr>
        <w:t>صلّى الله عليه وآله وسلّم</w:t>
      </w:r>
      <w:r w:rsidR="00252E6A">
        <w:rPr>
          <w:rtl/>
        </w:rPr>
        <w:t>)</w:t>
      </w:r>
      <w:r w:rsidRPr="00007672">
        <w:rPr>
          <w:rtl/>
        </w:rPr>
        <w:t xml:space="preserve"> بالتحريف هي</w:t>
      </w:r>
      <w:r w:rsidR="00252E6A">
        <w:rPr>
          <w:rtl/>
        </w:rPr>
        <w:t>:</w:t>
      </w:r>
    </w:p>
    <w:p w:rsidR="00007672" w:rsidRPr="00EC1D72" w:rsidRDefault="00007672" w:rsidP="00EC1D72">
      <w:pPr>
        <w:pStyle w:val="Heading3"/>
        <w:rPr>
          <w:rtl/>
        </w:rPr>
      </w:pPr>
      <w:bookmarkStart w:id="140" w:name="66"/>
      <w:bookmarkStart w:id="141" w:name="_Toc494972085"/>
      <w:r w:rsidRPr="00671643">
        <w:rPr>
          <w:rtl/>
        </w:rPr>
        <w:t xml:space="preserve">دوائر المعارف </w:t>
      </w:r>
      <w:r w:rsidR="00252E6A">
        <w:rPr>
          <w:rtl/>
        </w:rPr>
        <w:t>(</w:t>
      </w:r>
      <w:r w:rsidRPr="00671643">
        <w:rPr>
          <w:rtl/>
        </w:rPr>
        <w:t>البريطانيّة</w:t>
      </w:r>
      <w:r w:rsidR="00252E6A">
        <w:rPr>
          <w:rtl/>
        </w:rPr>
        <w:t>،</w:t>
      </w:r>
      <w:r w:rsidRPr="00671643">
        <w:rPr>
          <w:rtl/>
        </w:rPr>
        <w:t xml:space="preserve"> الأميركيّة</w:t>
      </w:r>
      <w:r w:rsidR="00252E6A">
        <w:rPr>
          <w:rtl/>
        </w:rPr>
        <w:t>،</w:t>
      </w:r>
      <w:r w:rsidRPr="00671643">
        <w:rPr>
          <w:rtl/>
        </w:rPr>
        <w:t xml:space="preserve"> لاروس الفرنسية</w:t>
      </w:r>
      <w:r w:rsidR="00252E6A">
        <w:rPr>
          <w:rtl/>
        </w:rPr>
        <w:t>)</w:t>
      </w:r>
      <w:bookmarkEnd w:id="140"/>
      <w:bookmarkEnd w:id="141"/>
    </w:p>
    <w:p w:rsidR="00007672" w:rsidRPr="00671643" w:rsidRDefault="00007672" w:rsidP="00252E6A">
      <w:pPr>
        <w:pStyle w:val="libNormal"/>
        <w:rPr>
          <w:rtl/>
        </w:rPr>
      </w:pPr>
      <w:r w:rsidRPr="00007672">
        <w:rPr>
          <w:rtl/>
        </w:rPr>
        <w:t>وهي من دوائر المعارف الغربيّة المترجمة إلى اللغة العربيّة</w:t>
      </w:r>
      <w:r w:rsidR="00252E6A">
        <w:rPr>
          <w:rtl/>
        </w:rPr>
        <w:t>،</w:t>
      </w:r>
      <w:r w:rsidRPr="00007672">
        <w:rPr>
          <w:rtl/>
        </w:rPr>
        <w:t xml:space="preserve"> والتي تعتبر من أخطر أعمال التغريب والغزو الثقافي</w:t>
      </w:r>
      <w:r w:rsidR="00252E6A">
        <w:rPr>
          <w:rtl/>
        </w:rPr>
        <w:t>،</w:t>
      </w:r>
      <w:r w:rsidRPr="00007672">
        <w:rPr>
          <w:rtl/>
        </w:rPr>
        <w:t xml:space="preserve"> التي قامت على أساس معطيات الجهد الاستشراقي والتبشيري</w:t>
      </w:r>
      <w:r w:rsidR="00252E6A">
        <w:rPr>
          <w:rtl/>
        </w:rPr>
        <w:t>،</w:t>
      </w:r>
      <w:r w:rsidRPr="00007672">
        <w:rPr>
          <w:rtl/>
        </w:rPr>
        <w:t xml:space="preserve"> اللذين سارا معاً في خدمة هدفٍ واحدٍ وهو القضاء على الإسلام</w:t>
      </w:r>
      <w:r w:rsidR="00252E6A">
        <w:rPr>
          <w:rtl/>
        </w:rPr>
        <w:t>،</w:t>
      </w:r>
      <w:r w:rsidRPr="00007672">
        <w:rPr>
          <w:rtl/>
        </w:rPr>
        <w:t xml:space="preserve"> عن طريق تشويه معالمه وحرفِ مفاهيمه بالشكل الذي يُناسب أهدافهم الخبيثة</w:t>
      </w:r>
      <w:r w:rsidR="00252E6A">
        <w:rPr>
          <w:rtl/>
        </w:rPr>
        <w:t>،</w:t>
      </w:r>
      <w:r w:rsidRPr="00007672">
        <w:rPr>
          <w:rtl/>
        </w:rPr>
        <w:t xml:space="preserve"> والدسّ فيه بما يُخالف الواقع والحقائق من روايات كاذبة وشخصيّات مزيّفة لا وجود لها</w:t>
      </w:r>
      <w:r w:rsidR="00252E6A">
        <w:rPr>
          <w:rtl/>
        </w:rPr>
        <w:t>،</w:t>
      </w:r>
      <w:r w:rsidRPr="00007672">
        <w:rPr>
          <w:rtl/>
        </w:rPr>
        <w:t xml:space="preserve"> والتهجّم والافتراء على الشخصيّات المقدّسة والرموز العظيمة من رجالات الإسلام</w:t>
      </w:r>
      <w:r w:rsidR="00252E6A">
        <w:rPr>
          <w:rtl/>
        </w:rPr>
        <w:t>.</w:t>
      </w:r>
    </w:p>
    <w:p w:rsidR="00007672" w:rsidRPr="00671643" w:rsidRDefault="00007672" w:rsidP="00252E6A">
      <w:pPr>
        <w:pStyle w:val="libNormal"/>
        <w:rPr>
          <w:rtl/>
        </w:rPr>
      </w:pPr>
      <w:r w:rsidRPr="00007672">
        <w:rPr>
          <w:rtl/>
        </w:rPr>
        <w:t>ومن الأمثلة على ذلك</w:t>
      </w:r>
      <w:r w:rsidR="00252E6A">
        <w:rPr>
          <w:rtl/>
        </w:rPr>
        <w:t>،</w:t>
      </w:r>
      <w:r w:rsidRPr="00007672">
        <w:rPr>
          <w:rtl/>
        </w:rPr>
        <w:t xml:space="preserve"> هو عندما تقدّم هذهِ الدوائر للقارئ مادّة </w:t>
      </w:r>
      <w:r w:rsidR="00252E6A">
        <w:rPr>
          <w:rtl/>
        </w:rPr>
        <w:t>(</w:t>
      </w:r>
      <w:r w:rsidRPr="00007672">
        <w:rPr>
          <w:rtl/>
        </w:rPr>
        <w:t>إسلام</w:t>
      </w:r>
      <w:r w:rsidR="00252E6A">
        <w:rPr>
          <w:rtl/>
        </w:rPr>
        <w:t>)</w:t>
      </w:r>
      <w:r w:rsidRPr="00007672">
        <w:rPr>
          <w:rtl/>
        </w:rPr>
        <w:t xml:space="preserve"> ومادّة </w:t>
      </w:r>
      <w:r w:rsidR="00252E6A">
        <w:rPr>
          <w:rtl/>
        </w:rPr>
        <w:t>(</w:t>
      </w:r>
      <w:r w:rsidRPr="00007672">
        <w:rPr>
          <w:rtl/>
        </w:rPr>
        <w:t>محمّد</w:t>
      </w:r>
      <w:r w:rsidR="00252E6A">
        <w:rPr>
          <w:rtl/>
        </w:rPr>
        <w:t>)</w:t>
      </w:r>
      <w:r w:rsidRPr="00007672">
        <w:rPr>
          <w:rtl/>
        </w:rPr>
        <w:t xml:space="preserve"> ومادّة </w:t>
      </w:r>
      <w:r w:rsidR="00252E6A">
        <w:rPr>
          <w:rtl/>
        </w:rPr>
        <w:t>(</w:t>
      </w:r>
      <w:r w:rsidRPr="00007672">
        <w:rPr>
          <w:rtl/>
        </w:rPr>
        <w:t>قرآن</w:t>
      </w:r>
      <w:r w:rsidR="00252E6A">
        <w:rPr>
          <w:rtl/>
        </w:rPr>
        <w:t>)،</w:t>
      </w:r>
      <w:r w:rsidRPr="00007672">
        <w:rPr>
          <w:rtl/>
        </w:rPr>
        <w:t xml:space="preserve"> حسب التصنيف لهذه المفردات الّتي تتّبعها هذه الدوائر</w:t>
      </w:r>
      <w:r w:rsidR="00252E6A">
        <w:rPr>
          <w:rtl/>
        </w:rPr>
        <w:t>،</w:t>
      </w:r>
      <w:r w:rsidRPr="00007672">
        <w:rPr>
          <w:rtl/>
        </w:rPr>
        <w:t xml:space="preserve"> تقدّمه على النحو الذي قدّمته دوائر الاستشراق والتبشير في القرن التاسع عشر</w:t>
      </w:r>
      <w:r w:rsidR="00252E6A">
        <w:rPr>
          <w:rtl/>
        </w:rPr>
        <w:t>،</w:t>
      </w:r>
      <w:r w:rsidRPr="00007672">
        <w:rPr>
          <w:rtl/>
        </w:rPr>
        <w:t xml:space="preserve"> ولم تتحوّل عنه رغم التغييرات الإيجابيّة</w:t>
      </w:r>
      <w:r w:rsidR="00252E6A">
        <w:rPr>
          <w:rtl/>
        </w:rPr>
        <w:t>،</w:t>
      </w:r>
      <w:r w:rsidRPr="00007672">
        <w:rPr>
          <w:rtl/>
        </w:rPr>
        <w:t xml:space="preserve"> التي طرأت على الفكر الغربي في نظرتهِ إلى الإسلام ومفاهيمه الحقيقية</w:t>
      </w:r>
      <w:r w:rsidR="00252E6A">
        <w:rPr>
          <w:rtl/>
        </w:rPr>
        <w:t>،</w:t>
      </w:r>
      <w:r w:rsidRPr="00007672">
        <w:rPr>
          <w:rtl/>
        </w:rPr>
        <w:t xml:space="preserve"> ورغم العديد من الدراسات والكتابات</w:t>
      </w:r>
      <w:r w:rsidR="00252E6A">
        <w:rPr>
          <w:rtl/>
        </w:rPr>
        <w:t>،</w:t>
      </w:r>
      <w:r w:rsidRPr="00007672">
        <w:rPr>
          <w:rtl/>
        </w:rPr>
        <w:t xml:space="preserve"> التي صحّحت بعض الشيء أفكار ومقولات المستشرقين والمبشّرين</w:t>
      </w:r>
      <w:r w:rsidR="00252E6A">
        <w:rPr>
          <w:rtl/>
        </w:rPr>
        <w:t>،</w:t>
      </w:r>
      <w:r w:rsidRPr="00007672">
        <w:rPr>
          <w:rtl/>
        </w:rPr>
        <w:t xml:space="preserve"> القائمة على التعصّب الديني</w:t>
      </w:r>
      <w:r w:rsidR="00252E6A">
        <w:rPr>
          <w:rtl/>
        </w:rPr>
        <w:t>،</w:t>
      </w:r>
      <w:r w:rsidRPr="00007672">
        <w:rPr>
          <w:rtl/>
        </w:rPr>
        <w:t xml:space="preserve"> والحقد ضدّ الإسلام والمسلمين</w:t>
      </w:r>
      <w:r w:rsidR="00252E6A">
        <w:rPr>
          <w:rtl/>
        </w:rPr>
        <w:t>،</w:t>
      </w:r>
      <w:r w:rsidRPr="00007672">
        <w:rPr>
          <w:rtl/>
        </w:rPr>
        <w:t xml:space="preserve"> والتي كانت سائدة لديهم ومعتمدة عندهم طيلة القرون المنصرمة</w:t>
      </w:r>
      <w:r w:rsidR="00252E6A">
        <w:rPr>
          <w:rtl/>
        </w:rPr>
        <w:t>،</w:t>
      </w:r>
      <w:r w:rsidRPr="00007672">
        <w:rPr>
          <w:rtl/>
        </w:rPr>
        <w:t xml:space="preserve"> ككتابات برناردشو</w:t>
      </w:r>
      <w:r w:rsidR="00252E6A">
        <w:rPr>
          <w:rtl/>
        </w:rPr>
        <w:t>،</w:t>
      </w:r>
      <w:r w:rsidRPr="00007672">
        <w:rPr>
          <w:rtl/>
        </w:rPr>
        <w:t xml:space="preserve"> وداربر</w:t>
      </w:r>
      <w:r w:rsidR="00252E6A">
        <w:rPr>
          <w:rtl/>
        </w:rPr>
        <w:t>،</w:t>
      </w:r>
      <w:r w:rsidRPr="00007672">
        <w:rPr>
          <w:rtl/>
        </w:rPr>
        <w:t xml:space="preserve"> وغوستاف لوبون... وغيرهم</w:t>
      </w:r>
      <w:r w:rsidR="00252E6A">
        <w:rPr>
          <w:rtl/>
        </w:rPr>
        <w:t>.</w:t>
      </w:r>
    </w:p>
    <w:p w:rsidR="00007672" w:rsidRPr="00671643" w:rsidRDefault="00007672" w:rsidP="00252E6A">
      <w:pPr>
        <w:pStyle w:val="libNormal"/>
        <w:rPr>
          <w:rtl/>
        </w:rPr>
      </w:pPr>
      <w:r w:rsidRPr="00007672">
        <w:rPr>
          <w:rtl/>
        </w:rPr>
        <w:t xml:space="preserve">أمّا نماذج نصوص تلك المواد فمنها ما أوردتهُ دائرة المعارف البريطانيّة عن مادّة </w:t>
      </w:r>
      <w:r w:rsidR="00252E6A">
        <w:rPr>
          <w:rtl/>
        </w:rPr>
        <w:t>(</w:t>
      </w:r>
      <w:r w:rsidRPr="00007672">
        <w:rPr>
          <w:rtl/>
        </w:rPr>
        <w:t>إسلام</w:t>
      </w:r>
      <w:r w:rsidR="00252E6A">
        <w:rPr>
          <w:rtl/>
        </w:rPr>
        <w:t>)</w:t>
      </w:r>
      <w:r w:rsidRPr="00007672">
        <w:rPr>
          <w:rtl/>
        </w:rPr>
        <w:t xml:space="preserve"> حيث تدّعي فيها أنّ الإسلام مأخوذ من المسيحيّة واليهوديّة</w:t>
      </w:r>
      <w:r w:rsidR="00252E6A">
        <w:rPr>
          <w:rtl/>
        </w:rPr>
        <w:t>،</w:t>
      </w:r>
      <w:r w:rsidRPr="00007672">
        <w:rPr>
          <w:rtl/>
        </w:rPr>
        <w:t xml:space="preserve"> وأنّ</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الرسول لم يُهاجر ولكنّهُ هرب من مكّة...</w:t>
      </w:r>
    </w:p>
    <w:p w:rsidR="00007672" w:rsidRPr="00671643" w:rsidRDefault="00007672" w:rsidP="00252E6A">
      <w:pPr>
        <w:pStyle w:val="libNormal"/>
        <w:rPr>
          <w:rtl/>
        </w:rPr>
      </w:pPr>
      <w:r w:rsidRPr="00007672">
        <w:rPr>
          <w:rtl/>
        </w:rPr>
        <w:t>وأمثال هذهِ الافتراءات الّتي يحاولون من خلال طرحها</w:t>
      </w:r>
      <w:r w:rsidR="00252E6A">
        <w:rPr>
          <w:rtl/>
        </w:rPr>
        <w:t>،</w:t>
      </w:r>
      <w:r w:rsidRPr="00007672">
        <w:rPr>
          <w:rtl/>
        </w:rPr>
        <w:t xml:space="preserve"> إفراغ فكرة النبوّة والرّسالة الّتي يؤمن بها المسلمون</w:t>
      </w:r>
      <w:r w:rsidR="00252E6A">
        <w:rPr>
          <w:rtl/>
        </w:rPr>
        <w:t>،</w:t>
      </w:r>
      <w:r w:rsidRPr="00007672">
        <w:rPr>
          <w:rtl/>
        </w:rPr>
        <w:t xml:space="preserve"> من مفهوم ارتباطها بالغيب والوحي الإلهي</w:t>
      </w:r>
      <w:r w:rsidR="00252E6A">
        <w:rPr>
          <w:rtl/>
        </w:rPr>
        <w:t>،</w:t>
      </w:r>
      <w:r w:rsidRPr="00007672">
        <w:rPr>
          <w:rtl/>
        </w:rPr>
        <w:t xml:space="preserve"> أو الانتقاص من مقام الرسول وقدسيّته على الأقل</w:t>
      </w:r>
      <w:r w:rsidR="00252E6A">
        <w:rPr>
          <w:rtl/>
        </w:rPr>
        <w:t>،</w:t>
      </w:r>
      <w:r w:rsidRPr="00007672">
        <w:rPr>
          <w:rtl/>
        </w:rPr>
        <w:t xml:space="preserve"> وهم بذلك يوهمون مَن يقرأ ويراجع هذهِ الدوائر</w:t>
      </w:r>
      <w:r w:rsidR="00252E6A">
        <w:rPr>
          <w:rtl/>
        </w:rPr>
        <w:t>،</w:t>
      </w:r>
      <w:r w:rsidRPr="00007672">
        <w:rPr>
          <w:rtl/>
        </w:rPr>
        <w:t xml:space="preserve"> بأنّ الرسول </w:t>
      </w:r>
      <w:r w:rsidR="00252E6A">
        <w:rPr>
          <w:rtl/>
        </w:rPr>
        <w:t>(</w:t>
      </w:r>
      <w:r w:rsidRPr="00007672">
        <w:rPr>
          <w:rtl/>
        </w:rPr>
        <w:t>صلّى الله عليه وآله وسلّم</w:t>
      </w:r>
      <w:r w:rsidR="00252E6A">
        <w:rPr>
          <w:rtl/>
        </w:rPr>
        <w:t>)</w:t>
      </w:r>
      <w:r w:rsidRPr="00007672">
        <w:rPr>
          <w:rtl/>
        </w:rPr>
        <w:t xml:space="preserve"> إنّما يتصرّف بوحي ذاته</w:t>
      </w:r>
      <w:r w:rsidR="00252E6A">
        <w:rPr>
          <w:rtl/>
        </w:rPr>
        <w:t>،</w:t>
      </w:r>
      <w:r w:rsidRPr="00007672">
        <w:rPr>
          <w:rtl/>
        </w:rPr>
        <w:t xml:space="preserve"> وليس هناك ارتباط بينهُ وبين السماء عن طريق الوحي</w:t>
      </w:r>
      <w:r w:rsidR="00252E6A">
        <w:rPr>
          <w:rtl/>
        </w:rPr>
        <w:t>،</w:t>
      </w:r>
      <w:r w:rsidRPr="00007672">
        <w:rPr>
          <w:rtl/>
        </w:rPr>
        <w:t xml:space="preserve"> وأنّه شخصٌ عادي لا يتميّز في خصاله وملكاته عن غيره</w:t>
      </w:r>
      <w:r w:rsidR="00252E6A">
        <w:rPr>
          <w:rtl/>
        </w:rPr>
        <w:t>.</w:t>
      </w:r>
    </w:p>
    <w:p w:rsidR="00007672" w:rsidRPr="00671643" w:rsidRDefault="00007672" w:rsidP="00252E6A">
      <w:pPr>
        <w:pStyle w:val="libNormal"/>
        <w:rPr>
          <w:rtl/>
        </w:rPr>
      </w:pPr>
      <w:r w:rsidRPr="00007672">
        <w:rPr>
          <w:rtl/>
        </w:rPr>
        <w:t>وللأسف فقد تسلّلت هذهِ المفاهيم المحرّفة إلى دراسات المسلمين أنفسهم وكتاباتهم</w:t>
      </w:r>
      <w:r w:rsidR="00252E6A">
        <w:rPr>
          <w:rtl/>
        </w:rPr>
        <w:t>،</w:t>
      </w:r>
      <w:r w:rsidRPr="00007672">
        <w:rPr>
          <w:rtl/>
        </w:rPr>
        <w:t xml:space="preserve"> فأخذ بعضهم يردّد عند بحثه للتاريخ الإسلامي</w:t>
      </w:r>
      <w:r w:rsidR="00252E6A">
        <w:rPr>
          <w:rtl/>
        </w:rPr>
        <w:t>،</w:t>
      </w:r>
      <w:r w:rsidRPr="00007672">
        <w:rPr>
          <w:rtl/>
        </w:rPr>
        <w:t xml:space="preserve"> وبالخصوص مقاطع حياة الرسول الأكرم </w:t>
      </w:r>
      <w:r w:rsidR="00252E6A">
        <w:rPr>
          <w:rtl/>
        </w:rPr>
        <w:t>(</w:t>
      </w:r>
      <w:r w:rsidRPr="00007672">
        <w:rPr>
          <w:rtl/>
        </w:rPr>
        <w:t>صلّى الله عليه وآله وسلّم</w:t>
      </w:r>
      <w:r w:rsidR="00252E6A">
        <w:rPr>
          <w:rtl/>
        </w:rPr>
        <w:t>)</w:t>
      </w:r>
      <w:r w:rsidRPr="00007672">
        <w:rPr>
          <w:rtl/>
        </w:rPr>
        <w:t xml:space="preserve"> نفس ما يردّدهُ المستشرقون والمبشّرون</w:t>
      </w:r>
      <w:r w:rsidR="00252E6A">
        <w:rPr>
          <w:rtl/>
        </w:rPr>
        <w:t>،</w:t>
      </w:r>
      <w:r w:rsidRPr="00007672">
        <w:rPr>
          <w:rtl/>
        </w:rPr>
        <w:t xml:space="preserve"> من روايات كاذبة ومقولات مدسوسة</w:t>
      </w:r>
      <w:r w:rsidR="00252E6A">
        <w:rPr>
          <w:rtl/>
        </w:rPr>
        <w:t>،</w:t>
      </w:r>
      <w:r w:rsidRPr="00007672">
        <w:rPr>
          <w:rtl/>
        </w:rPr>
        <w:t xml:space="preserve"> رغم أنْ هذهِ الافتراءات والدسائس تتناقض بشكلٍ صارخ</w:t>
      </w:r>
      <w:r w:rsidR="00252E6A">
        <w:rPr>
          <w:rtl/>
        </w:rPr>
        <w:t>،</w:t>
      </w:r>
      <w:r w:rsidRPr="00007672">
        <w:rPr>
          <w:rtl/>
        </w:rPr>
        <w:t xml:space="preserve"> والثوابت التأريخيّة الّتي أقرّتها الدراسات الأوربيّة وأقلام مفكّريها</w:t>
      </w:r>
      <w:r w:rsidR="00252E6A">
        <w:rPr>
          <w:rtl/>
        </w:rPr>
        <w:t>،</w:t>
      </w:r>
      <w:r w:rsidRPr="00007672">
        <w:rPr>
          <w:rtl/>
        </w:rPr>
        <w:t xml:space="preserve"> دفعت بعضهم مؤخّراً إلى الاعتراف بالإسلام كدين سماوي</w:t>
      </w:r>
      <w:r w:rsidR="00252E6A">
        <w:rPr>
          <w:rtl/>
        </w:rPr>
        <w:t>.</w:t>
      </w:r>
    </w:p>
    <w:p w:rsidR="00007672" w:rsidRPr="00671643" w:rsidRDefault="00007672" w:rsidP="00252E6A">
      <w:pPr>
        <w:pStyle w:val="libNormal"/>
        <w:rPr>
          <w:rtl/>
        </w:rPr>
      </w:pPr>
      <w:r w:rsidRPr="00007672">
        <w:rPr>
          <w:rtl/>
        </w:rPr>
        <w:t>ومن الملاحظ على المصادر التي اعتمدتها هذهِ الدوائر في معارفها</w:t>
      </w:r>
      <w:r w:rsidR="00252E6A">
        <w:rPr>
          <w:rtl/>
        </w:rPr>
        <w:t>،</w:t>
      </w:r>
      <w:r w:rsidRPr="00007672">
        <w:rPr>
          <w:rtl/>
        </w:rPr>
        <w:t xml:space="preserve"> أنّها مصادر متأخّرة زمنيّاً عن زمن الوقائع التأريخيّة</w:t>
      </w:r>
      <w:r w:rsidR="00252E6A">
        <w:rPr>
          <w:rtl/>
        </w:rPr>
        <w:t>،</w:t>
      </w:r>
      <w:r w:rsidRPr="00007672">
        <w:rPr>
          <w:rtl/>
        </w:rPr>
        <w:t xml:space="preserve"> وأنّها ضعيفة ومهملة بلحاظ القيمة العلميّة لها</w:t>
      </w:r>
      <w:r w:rsidR="00252E6A">
        <w:rPr>
          <w:rtl/>
        </w:rPr>
        <w:t>،</w:t>
      </w:r>
      <w:r w:rsidRPr="00007672">
        <w:rPr>
          <w:rtl/>
        </w:rPr>
        <w:t xml:space="preserve"> إضافةً إلى مجهوليّة نصوصها وانقطاع سندها</w:t>
      </w:r>
      <w:r w:rsidR="00252E6A">
        <w:rPr>
          <w:rtl/>
        </w:rPr>
        <w:t>،</w:t>
      </w:r>
      <w:r w:rsidRPr="00007672">
        <w:rPr>
          <w:rtl/>
        </w:rPr>
        <w:t xml:space="preserve"> وهي بذلك لا تعبّر إلاّ عن الرأي الاستشراقي الأوربّي بالنسبة لهذهِ المواد</w:t>
      </w:r>
      <w:r w:rsidR="00252E6A">
        <w:rPr>
          <w:rtl/>
        </w:rPr>
        <w:t>،</w:t>
      </w:r>
      <w:r w:rsidRPr="00007672">
        <w:rPr>
          <w:rtl/>
        </w:rPr>
        <w:t xml:space="preserve"> خصوصاً المفردات المتعلّقة بالإسلام </w:t>
      </w:r>
      <w:r w:rsidR="00252E6A">
        <w:rPr>
          <w:rtl/>
        </w:rPr>
        <w:t>(</w:t>
      </w:r>
      <w:r w:rsidRPr="00007672">
        <w:rPr>
          <w:rtl/>
        </w:rPr>
        <w:t>عقيدةً وحضارة</w:t>
      </w:r>
      <w:r w:rsidR="00252E6A">
        <w:rPr>
          <w:rtl/>
        </w:rPr>
        <w:t>)،</w:t>
      </w:r>
      <w:r w:rsidRPr="00007672">
        <w:rPr>
          <w:rtl/>
        </w:rPr>
        <w:t xml:space="preserve"> فإنّ للاستشراق موقفاً من ذلك يتمثّل </w:t>
      </w:r>
      <w:r w:rsidR="00252E6A">
        <w:rPr>
          <w:rtl/>
        </w:rPr>
        <w:t>(</w:t>
      </w:r>
      <w:r w:rsidRPr="00007672">
        <w:rPr>
          <w:rtl/>
        </w:rPr>
        <w:t>بمحاكمة الإسلام إلى مفهوم الدين في الفكر الأوربي</w:t>
      </w:r>
      <w:r w:rsidR="00252E6A">
        <w:rPr>
          <w:rtl/>
        </w:rPr>
        <w:t>)</w:t>
      </w:r>
      <w:r w:rsidRPr="00007672">
        <w:rPr>
          <w:rtl/>
        </w:rPr>
        <w:t xml:space="preserve"> </w:t>
      </w:r>
      <w:r w:rsidR="00252E6A">
        <w:rPr>
          <w:rtl/>
        </w:rPr>
        <w:t>(</w:t>
      </w:r>
      <w:r w:rsidRPr="00007672">
        <w:t>Belgon</w:t>
      </w:r>
      <w:r w:rsidR="00252E6A">
        <w:rPr>
          <w:rtl/>
        </w:rPr>
        <w:t>).</w:t>
      </w:r>
    </w:p>
    <w:p w:rsidR="00007672" w:rsidRPr="00671643" w:rsidRDefault="00007672" w:rsidP="00252E6A">
      <w:pPr>
        <w:pStyle w:val="libNormal"/>
        <w:rPr>
          <w:rtl/>
        </w:rPr>
      </w:pPr>
      <w:r w:rsidRPr="00007672">
        <w:rPr>
          <w:rtl/>
        </w:rPr>
        <w:t>ذلك المفهوم المفرَغ مِن أهمّ المعاني والمبادئ الأساسيّة للدين</w:t>
      </w:r>
      <w:r w:rsidR="00252E6A">
        <w:rPr>
          <w:rtl/>
        </w:rPr>
        <w:t>،</w:t>
      </w:r>
      <w:r w:rsidRPr="00007672">
        <w:rPr>
          <w:rtl/>
        </w:rPr>
        <w:t xml:space="preserve"> وهو المفهوم العلماني للدين في أوربّا</w:t>
      </w:r>
      <w:r w:rsidR="00252E6A">
        <w:rPr>
          <w:rtl/>
        </w:rPr>
        <w:t>،</w:t>
      </w:r>
      <w:r w:rsidRPr="00007672">
        <w:rPr>
          <w:rtl/>
        </w:rPr>
        <w:t xml:space="preserve"> والذي يعني</w:t>
      </w:r>
      <w:r>
        <w:rPr>
          <w:rtl/>
        </w:rPr>
        <w:t xml:space="preserve"> - </w:t>
      </w:r>
      <w:r w:rsidRPr="00007672">
        <w:rPr>
          <w:rtl/>
        </w:rPr>
        <w:t>عندهم</w:t>
      </w:r>
      <w:r>
        <w:rPr>
          <w:rtl/>
        </w:rPr>
        <w:t xml:space="preserve"> - </w:t>
      </w:r>
      <w:r w:rsidRPr="00007672">
        <w:rPr>
          <w:rtl/>
        </w:rPr>
        <w:t>الطقوس والعبادة الكهنوتيّة</w:t>
      </w:r>
      <w:r w:rsidR="00252E6A">
        <w:rPr>
          <w:rtl/>
        </w:rPr>
        <w:t>،</w:t>
      </w:r>
      <w:r w:rsidRPr="00007672">
        <w:rPr>
          <w:rtl/>
        </w:rPr>
        <w:t xml:space="preserve"> فالدين في المفهوم العلماني الأوربّي علاقةٌ بين الله وذات الإنسان فقط</w:t>
      </w:r>
      <w:r w:rsidR="00252E6A">
        <w:rPr>
          <w:rtl/>
        </w:rPr>
        <w:t>،</w:t>
      </w:r>
      <w:r w:rsidRPr="00007672">
        <w:rPr>
          <w:rtl/>
        </w:rPr>
        <w:t xml:space="preserve"> وحتّى هذهِ العلاقة لم تسلم من التحريف</w:t>
      </w:r>
      <w:r w:rsidR="00252E6A">
        <w:rPr>
          <w:rtl/>
        </w:rPr>
        <w:t>،</w:t>
      </w:r>
      <w:r w:rsidRPr="00007672">
        <w:rPr>
          <w:rtl/>
        </w:rPr>
        <w:t xml:space="preserve"> ولم تؤخذ مأخذاً حقيقيّاً ينعكس على أخلاقهم وسلوكهم وطريقة تعاملهم</w:t>
      </w:r>
      <w:r w:rsidR="00252E6A">
        <w:rPr>
          <w:rtl/>
        </w:rPr>
        <w:t>،</w:t>
      </w:r>
      <w:r w:rsidRPr="00007672">
        <w:rPr>
          <w:rtl/>
        </w:rPr>
        <w:t xml:space="preserve"> وليس كذلك مفهوم الدين في الإسلام الجامع للعلاقتين بين الله والإنسان</w:t>
      </w:r>
      <w:r w:rsidR="00252E6A">
        <w:rPr>
          <w:rtl/>
        </w:rPr>
        <w:t>،</w:t>
      </w:r>
      <w:r w:rsidRPr="00007672">
        <w:rPr>
          <w:rtl/>
        </w:rPr>
        <w:t xml:space="preserve"> والإنسان</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والإنسان</w:t>
      </w:r>
      <w:r w:rsidR="00252E6A">
        <w:rPr>
          <w:rtl/>
        </w:rPr>
        <w:t>،</w:t>
      </w:r>
      <w:r w:rsidRPr="00007672">
        <w:rPr>
          <w:rtl/>
        </w:rPr>
        <w:t xml:space="preserve"> في السلوك الفردي والاجتماعي وعلى صعيد الحكم والدولة</w:t>
      </w:r>
      <w:r w:rsidR="00252E6A">
        <w:rPr>
          <w:rtl/>
        </w:rPr>
        <w:t>.</w:t>
      </w:r>
      <w:r w:rsidRPr="00007672">
        <w:rPr>
          <w:rtl/>
        </w:rPr>
        <w:t xml:space="preserve"> وهذا مغمزٌ أساسي آخر من مغامز هذا البحث</w:t>
      </w:r>
      <w:r w:rsidR="00252E6A">
        <w:rPr>
          <w:rtl/>
        </w:rPr>
        <w:t>،</w:t>
      </w:r>
      <w:r w:rsidRPr="00007672">
        <w:rPr>
          <w:rtl/>
        </w:rPr>
        <w:t xml:space="preserve"> يحول دون استيعاب جوانب الإسلام المختلفة على حقيقتها</w:t>
      </w:r>
      <w:r w:rsidR="00252E6A">
        <w:rPr>
          <w:rtl/>
        </w:rPr>
        <w:t>.</w:t>
      </w:r>
    </w:p>
    <w:p w:rsidR="00007672" w:rsidRPr="00671643" w:rsidRDefault="00007672" w:rsidP="00252E6A">
      <w:pPr>
        <w:pStyle w:val="libNormal"/>
        <w:rPr>
          <w:rtl/>
        </w:rPr>
      </w:pPr>
      <w:r w:rsidRPr="00007672">
        <w:rPr>
          <w:rtl/>
        </w:rPr>
        <w:t>وقد عُرف عن أغلب المستشرقين</w:t>
      </w:r>
      <w:r w:rsidR="00252E6A">
        <w:rPr>
          <w:rtl/>
        </w:rPr>
        <w:t>،</w:t>
      </w:r>
      <w:r w:rsidRPr="00007672">
        <w:rPr>
          <w:rtl/>
        </w:rPr>
        <w:t xml:space="preserve"> خصوصاً الكتّاب في دوائر المعارف الغربيّة والعاملين فيها</w:t>
      </w:r>
      <w:r w:rsidR="00252E6A">
        <w:rPr>
          <w:rtl/>
        </w:rPr>
        <w:t>،</w:t>
      </w:r>
      <w:r w:rsidRPr="00007672">
        <w:rPr>
          <w:rtl/>
        </w:rPr>
        <w:t xml:space="preserve"> تعصّبهم لوجهة نظر مزودجة</w:t>
      </w:r>
      <w:r w:rsidR="00252E6A">
        <w:rPr>
          <w:rtl/>
        </w:rPr>
        <w:t>:</w:t>
      </w:r>
    </w:p>
    <w:p w:rsidR="00007672" w:rsidRPr="00671643" w:rsidRDefault="00007672" w:rsidP="00007672">
      <w:pPr>
        <w:pStyle w:val="libNormal"/>
        <w:rPr>
          <w:rtl/>
        </w:rPr>
      </w:pPr>
      <w:r w:rsidRPr="00EC1D72">
        <w:rPr>
          <w:rStyle w:val="libBold2Char"/>
          <w:rtl/>
        </w:rPr>
        <w:t>الأُولى</w:t>
      </w:r>
      <w:r w:rsidR="00252E6A" w:rsidRPr="00EC1D72">
        <w:rPr>
          <w:rStyle w:val="libBold2Char"/>
          <w:rtl/>
        </w:rPr>
        <w:t>:</w:t>
      </w:r>
      <w:r w:rsidRPr="00252E6A">
        <w:rPr>
          <w:rtl/>
        </w:rPr>
        <w:t xml:space="preserve"> وجهة نظرهم إلى الدين النصراني الذي يدّعون الإيمان به</w:t>
      </w:r>
      <w:r w:rsidR="00252E6A">
        <w:rPr>
          <w:rtl/>
        </w:rPr>
        <w:t>،</w:t>
      </w:r>
      <w:r w:rsidRPr="00252E6A">
        <w:rPr>
          <w:rtl/>
        </w:rPr>
        <w:t xml:space="preserve"> وعليه فهم لا يُقرّون بوجود دينٍ غيره أو بعده</w:t>
      </w:r>
      <w:r w:rsidR="00252E6A">
        <w:rPr>
          <w:rtl/>
        </w:rPr>
        <w:t>،</w:t>
      </w:r>
      <w:r w:rsidRPr="00252E6A">
        <w:rPr>
          <w:rtl/>
        </w:rPr>
        <w:t xml:space="preserve"> رغم أنّ بعض دراساتهم تضمّنت إقراراً بذلك</w:t>
      </w:r>
      <w:r w:rsidR="00252E6A">
        <w:rPr>
          <w:rtl/>
        </w:rPr>
        <w:t>،</w:t>
      </w:r>
      <w:r w:rsidRPr="00252E6A">
        <w:rPr>
          <w:rtl/>
        </w:rPr>
        <w:t xml:space="preserve"> كما صرّحَ بهِ بعضهم من خلال اعترافِه بالإسلام وتدوينه ديناً سماويّاً خاتماً للأديان في بعض الكتب الغربيّة</w:t>
      </w:r>
      <w:r w:rsidR="00252E6A">
        <w:rPr>
          <w:rtl/>
        </w:rPr>
        <w:t>،</w:t>
      </w:r>
      <w:r w:rsidRPr="00252E6A">
        <w:rPr>
          <w:rtl/>
        </w:rPr>
        <w:t xml:space="preserve"> مثل ترجمة معاني القرآن لـ </w:t>
      </w:r>
      <w:r w:rsidR="00252E6A" w:rsidRPr="00EC1D72">
        <w:rPr>
          <w:rStyle w:val="libBold2Char"/>
          <w:rtl/>
        </w:rPr>
        <w:t>(</w:t>
      </w:r>
      <w:r w:rsidRPr="00EC1D72">
        <w:rPr>
          <w:rStyle w:val="libBold2Char"/>
          <w:rtl/>
        </w:rPr>
        <w:t>مونتيه</w:t>
      </w:r>
      <w:r w:rsidR="00252E6A" w:rsidRPr="00EC1D72">
        <w:rPr>
          <w:rStyle w:val="libBold2Char"/>
          <w:rtl/>
        </w:rPr>
        <w:t>)،</w:t>
      </w:r>
      <w:r w:rsidRPr="00252E6A">
        <w:rPr>
          <w:rtl/>
        </w:rPr>
        <w:t xml:space="preserve"> والتي تتميّز بأنّها قريبةً إلى الصحّة</w:t>
      </w:r>
      <w:r w:rsidR="00252E6A">
        <w:rPr>
          <w:rtl/>
        </w:rPr>
        <w:t>،</w:t>
      </w:r>
      <w:r w:rsidRPr="00252E6A">
        <w:rPr>
          <w:rtl/>
        </w:rPr>
        <w:t xml:space="preserve"> وإنْ كانت لا تخلو من الشوائب وبعض الأخطاء</w:t>
      </w:r>
      <w:r w:rsidR="00252E6A">
        <w:rPr>
          <w:rtl/>
        </w:rPr>
        <w:t>.</w:t>
      </w:r>
    </w:p>
    <w:p w:rsidR="00007672" w:rsidRPr="00671643" w:rsidRDefault="00007672" w:rsidP="00007672">
      <w:pPr>
        <w:pStyle w:val="libNormal"/>
        <w:rPr>
          <w:rtl/>
        </w:rPr>
      </w:pPr>
      <w:r w:rsidRPr="00EC1D72">
        <w:rPr>
          <w:rStyle w:val="libBold2Char"/>
          <w:rtl/>
        </w:rPr>
        <w:t>الثانية</w:t>
      </w:r>
      <w:r w:rsidR="00252E6A" w:rsidRPr="00EC1D72">
        <w:rPr>
          <w:rStyle w:val="libBold2Char"/>
          <w:rtl/>
        </w:rPr>
        <w:t>:</w:t>
      </w:r>
      <w:r w:rsidRPr="00252E6A">
        <w:rPr>
          <w:rtl/>
        </w:rPr>
        <w:t xml:space="preserve"> النزعة الاستعلائيّة </w:t>
      </w:r>
      <w:r w:rsidR="00252E6A">
        <w:rPr>
          <w:rtl/>
        </w:rPr>
        <w:t>(</w:t>
      </w:r>
      <w:r w:rsidRPr="00252E6A">
        <w:rPr>
          <w:rtl/>
        </w:rPr>
        <w:t>الاستكباريّة</w:t>
      </w:r>
      <w:r w:rsidR="00252E6A">
        <w:rPr>
          <w:rtl/>
        </w:rPr>
        <w:t>)</w:t>
      </w:r>
      <w:r w:rsidRPr="00252E6A">
        <w:rPr>
          <w:rtl/>
        </w:rPr>
        <w:t xml:space="preserve"> من زاوية المفهوم الاجتماعي والسياسي الذي يحكم فلسفة الحضارة الأوربيّة كلّها</w:t>
      </w:r>
      <w:r w:rsidR="00252E6A">
        <w:rPr>
          <w:rtl/>
        </w:rPr>
        <w:t>،</w:t>
      </w:r>
      <w:r w:rsidRPr="00252E6A">
        <w:rPr>
          <w:rtl/>
        </w:rPr>
        <w:t xml:space="preserve"> والنفوذ الاستعماري الأوربّي في بلاد الإسلام</w:t>
      </w:r>
      <w:r w:rsidR="00252E6A">
        <w:rPr>
          <w:rtl/>
        </w:rPr>
        <w:t>،</w:t>
      </w:r>
      <w:r w:rsidRPr="00252E6A">
        <w:rPr>
          <w:rtl/>
        </w:rPr>
        <w:t xml:space="preserve"> وكلّها عوامل تمنع من الإقرار والاعتراف بالإسلام بعيداً عن التعصّب الديني والعداء السياسي</w:t>
      </w:r>
      <w:r w:rsidR="00252E6A">
        <w:rPr>
          <w:rtl/>
        </w:rPr>
        <w:t>،</w:t>
      </w:r>
      <w:r w:rsidRPr="00252E6A">
        <w:rPr>
          <w:rtl/>
        </w:rPr>
        <w:t xml:space="preserve"> لذا</w:t>
      </w:r>
      <w:r w:rsidR="00252E6A">
        <w:rPr>
          <w:rtl/>
        </w:rPr>
        <w:t>،</w:t>
      </w:r>
      <w:r w:rsidRPr="00252E6A">
        <w:rPr>
          <w:rtl/>
        </w:rPr>
        <w:t xml:space="preserve"> ومن خلال هذا التعصّب والعداء والفهم الناقص والنظرة العمياء</w:t>
      </w:r>
      <w:r w:rsidR="00252E6A">
        <w:rPr>
          <w:rtl/>
        </w:rPr>
        <w:t>،</w:t>
      </w:r>
      <w:r w:rsidRPr="00252E6A">
        <w:rPr>
          <w:rtl/>
        </w:rPr>
        <w:t xml:space="preserve"> نرى أنّ مادّة </w:t>
      </w:r>
      <w:r w:rsidR="00252E6A">
        <w:rPr>
          <w:rtl/>
        </w:rPr>
        <w:t>(</w:t>
      </w:r>
      <w:r w:rsidRPr="00252E6A">
        <w:rPr>
          <w:rtl/>
        </w:rPr>
        <w:t>الإسلام</w:t>
      </w:r>
      <w:r w:rsidR="00252E6A">
        <w:rPr>
          <w:rtl/>
        </w:rPr>
        <w:t>)</w:t>
      </w:r>
      <w:r w:rsidRPr="00252E6A">
        <w:rPr>
          <w:rtl/>
        </w:rPr>
        <w:t xml:space="preserve"> في دائرة المعارف البريطانيّة لعام </w:t>
      </w:r>
      <w:r w:rsidR="00252E6A">
        <w:rPr>
          <w:rtl/>
        </w:rPr>
        <w:t>(</w:t>
      </w:r>
      <w:r w:rsidRPr="00252E6A">
        <w:rPr>
          <w:rtl/>
        </w:rPr>
        <w:t>1980م</w:t>
      </w:r>
      <w:r w:rsidR="00252E6A">
        <w:rPr>
          <w:rtl/>
        </w:rPr>
        <w:t>)</w:t>
      </w:r>
      <w:r w:rsidRPr="00252E6A">
        <w:rPr>
          <w:rtl/>
        </w:rPr>
        <w:t xml:space="preserve"> قد جاءت مليئةً بالافتراءات والأخطاء عن سوء الفهم المقصود أو عن الجهل المركّب</w:t>
      </w:r>
      <w:r w:rsidR="00252E6A">
        <w:rPr>
          <w:rtl/>
        </w:rPr>
        <w:t>.</w:t>
      </w:r>
    </w:p>
    <w:p w:rsidR="00007672" w:rsidRPr="00671643" w:rsidRDefault="00007672" w:rsidP="00252E6A">
      <w:pPr>
        <w:pStyle w:val="libNormal"/>
        <w:rPr>
          <w:rtl/>
        </w:rPr>
      </w:pPr>
      <w:r w:rsidRPr="00007672">
        <w:rPr>
          <w:rtl/>
        </w:rPr>
        <w:t xml:space="preserve">ونفس الملاحظة نجدها في عرْضهم لسيرة النبيّ الكريم محمّد </w:t>
      </w:r>
      <w:r w:rsidR="00252E6A">
        <w:rPr>
          <w:rtl/>
        </w:rPr>
        <w:t>(</w:t>
      </w:r>
      <w:r w:rsidRPr="00007672">
        <w:rPr>
          <w:rtl/>
        </w:rPr>
        <w:t>صلّى الله عليه وآله وسلّم</w:t>
      </w:r>
      <w:r w:rsidR="00252E6A">
        <w:rPr>
          <w:rtl/>
        </w:rPr>
        <w:t>)،</w:t>
      </w:r>
      <w:r w:rsidRPr="00007672">
        <w:rPr>
          <w:rtl/>
        </w:rPr>
        <w:t xml:space="preserve"> حيث أنّهم يردّدون ما ردّدهُ الاستشراق والتبشير</w:t>
      </w:r>
      <w:r w:rsidR="00252E6A">
        <w:rPr>
          <w:rtl/>
        </w:rPr>
        <w:t>،</w:t>
      </w:r>
      <w:r w:rsidRPr="00007672">
        <w:rPr>
          <w:rtl/>
        </w:rPr>
        <w:t xml:space="preserve"> خصوصاً ذلك الذي ثَبَتت صلتهُ الواضحة بمصدريّه الخطَيرَين</w:t>
      </w:r>
      <w:r w:rsidR="00252E6A">
        <w:rPr>
          <w:rtl/>
        </w:rPr>
        <w:t>،</w:t>
      </w:r>
      <w:r w:rsidRPr="00007672">
        <w:rPr>
          <w:rtl/>
        </w:rPr>
        <w:t xml:space="preserve"> الكنيسة ووزارة المستعمرات في الدول المستعمِرة للعالم الإسلامي </w:t>
      </w:r>
      <w:r w:rsidR="00252E6A">
        <w:rPr>
          <w:rtl/>
        </w:rPr>
        <w:t>(</w:t>
      </w:r>
      <w:r w:rsidRPr="00007672">
        <w:rPr>
          <w:rtl/>
        </w:rPr>
        <w:t>بريطانيا</w:t>
      </w:r>
      <w:r w:rsidR="00252E6A">
        <w:rPr>
          <w:rtl/>
        </w:rPr>
        <w:t>،</w:t>
      </w:r>
      <w:r w:rsidRPr="00007672">
        <w:rPr>
          <w:rtl/>
        </w:rPr>
        <w:t xml:space="preserve"> فرنسا</w:t>
      </w:r>
      <w:r w:rsidR="00252E6A">
        <w:rPr>
          <w:rtl/>
        </w:rPr>
        <w:t>،</w:t>
      </w:r>
      <w:r w:rsidRPr="00007672">
        <w:rPr>
          <w:rtl/>
        </w:rPr>
        <w:t xml:space="preserve"> هولندا</w:t>
      </w:r>
      <w:r w:rsidR="00252E6A">
        <w:rPr>
          <w:rtl/>
        </w:rPr>
        <w:t>)،</w:t>
      </w:r>
      <w:r w:rsidRPr="00007672">
        <w:rPr>
          <w:rtl/>
        </w:rPr>
        <w:t xml:space="preserve"> وكذلك ما ردّدهُ الاستشراق الصهيوني والماركسي</w:t>
      </w:r>
      <w:r w:rsidR="00252E6A">
        <w:rPr>
          <w:rtl/>
        </w:rPr>
        <w:t>،</w:t>
      </w:r>
      <w:r w:rsidRPr="00007672">
        <w:rPr>
          <w:rtl/>
        </w:rPr>
        <w:t xml:space="preserve"> كما في كتابات </w:t>
      </w:r>
      <w:r w:rsidR="00252E6A">
        <w:rPr>
          <w:rtl/>
        </w:rPr>
        <w:t>(</w:t>
      </w:r>
      <w:r w:rsidRPr="00007672">
        <w:rPr>
          <w:rtl/>
        </w:rPr>
        <w:t>اللورد</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كرومر</w:t>
      </w:r>
      <w:r w:rsidR="00252E6A">
        <w:rPr>
          <w:rtl/>
        </w:rPr>
        <w:t>)</w:t>
      </w:r>
      <w:r w:rsidRPr="00252E6A">
        <w:rPr>
          <w:rtl/>
        </w:rPr>
        <w:t xml:space="preserve"> والوزير الفرنسي </w:t>
      </w:r>
      <w:r w:rsidR="00252E6A">
        <w:rPr>
          <w:rtl/>
        </w:rPr>
        <w:t>(</w:t>
      </w:r>
      <w:r w:rsidRPr="00252E6A">
        <w:rPr>
          <w:rtl/>
        </w:rPr>
        <w:t>هانوتو</w:t>
      </w:r>
      <w:r w:rsidR="00252E6A">
        <w:rPr>
          <w:rtl/>
        </w:rPr>
        <w:t>)</w:t>
      </w:r>
      <w:r w:rsidRPr="00252E6A">
        <w:rPr>
          <w:rStyle w:val="libFootnotenumChar"/>
          <w:rtl/>
        </w:rPr>
        <w:t>(1)</w:t>
      </w:r>
      <w:r w:rsidRPr="00252E6A">
        <w:rPr>
          <w:rtl/>
        </w:rPr>
        <w:t>.</w:t>
      </w:r>
    </w:p>
    <w:p w:rsidR="00007672" w:rsidRPr="00671643" w:rsidRDefault="00007672" w:rsidP="00252E6A">
      <w:pPr>
        <w:pStyle w:val="libNormal"/>
        <w:rPr>
          <w:rtl/>
        </w:rPr>
      </w:pPr>
      <w:r w:rsidRPr="00007672">
        <w:rPr>
          <w:rtl/>
        </w:rPr>
        <w:t>هذهِ الكتابات والمؤلّفات مليئة بالأخطاء</w:t>
      </w:r>
      <w:r w:rsidR="00252E6A">
        <w:rPr>
          <w:rtl/>
        </w:rPr>
        <w:t>،</w:t>
      </w:r>
      <w:r w:rsidRPr="00007672">
        <w:rPr>
          <w:rtl/>
        </w:rPr>
        <w:t xml:space="preserve"> وهادفة إلى تصوير الدين الإسلامي والحضارة الإسلاميّة</w:t>
      </w:r>
      <w:r w:rsidR="00252E6A">
        <w:rPr>
          <w:rtl/>
        </w:rPr>
        <w:t>،</w:t>
      </w:r>
      <w:r w:rsidRPr="00007672">
        <w:rPr>
          <w:rtl/>
        </w:rPr>
        <w:t xml:space="preserve"> على أنّها غير قادرة على إثبات وجودها واستعادة مكانتها الحقّة</w:t>
      </w:r>
      <w:r w:rsidR="00252E6A">
        <w:rPr>
          <w:rtl/>
        </w:rPr>
        <w:t>،</w:t>
      </w:r>
      <w:r w:rsidRPr="00007672">
        <w:rPr>
          <w:rtl/>
        </w:rPr>
        <w:t xml:space="preserve"> لهذا نجد أنّ دوائر المعارف هذهِ لا تفرّق بين مفهوم التوحيد والنبوّة كما هو في الإسلام والأديان الأُخرى</w:t>
      </w:r>
      <w:r w:rsidR="00252E6A">
        <w:rPr>
          <w:rtl/>
        </w:rPr>
        <w:t>،</w:t>
      </w:r>
      <w:r w:rsidRPr="00007672">
        <w:rPr>
          <w:rtl/>
        </w:rPr>
        <w:t xml:space="preserve"> ولا تفرّق بين الإلوهيّة والنبوّة وبين الرسل والصحابة</w:t>
      </w:r>
      <w:r w:rsidR="00252E6A">
        <w:rPr>
          <w:rtl/>
        </w:rPr>
        <w:t>،</w:t>
      </w:r>
      <w:r w:rsidRPr="00007672">
        <w:rPr>
          <w:rtl/>
        </w:rPr>
        <w:t xml:space="preserve"> كما نجدهم عاجزين عن فهم المعجزات وفلسفتها وفهم فكرة وحدة الأديان وتدرّجها الهادف نحو الكمال</w:t>
      </w:r>
      <w:r w:rsidR="00252E6A">
        <w:rPr>
          <w:rtl/>
        </w:rPr>
        <w:t>.</w:t>
      </w:r>
    </w:p>
    <w:p w:rsidR="00007672" w:rsidRPr="00671643" w:rsidRDefault="00007672" w:rsidP="00252E6A">
      <w:pPr>
        <w:pStyle w:val="libNormal"/>
        <w:rPr>
          <w:rtl/>
        </w:rPr>
      </w:pPr>
      <w:r w:rsidRPr="00007672">
        <w:rPr>
          <w:rtl/>
        </w:rPr>
        <w:t>ونجدهم يُخضعون النظريّة الشموليّة للإسلام</w:t>
      </w:r>
      <w:r w:rsidR="00252E6A">
        <w:rPr>
          <w:rtl/>
        </w:rPr>
        <w:t>،</w:t>
      </w:r>
      <w:r w:rsidRPr="00007672">
        <w:rPr>
          <w:rtl/>
        </w:rPr>
        <w:t xml:space="preserve"> التي تجمع بين المادّة والروح في نظرتها للحياة والإنسان</w:t>
      </w:r>
      <w:r w:rsidR="00252E6A">
        <w:rPr>
          <w:rtl/>
        </w:rPr>
        <w:t>،</w:t>
      </w:r>
      <w:r w:rsidRPr="00007672">
        <w:rPr>
          <w:rtl/>
        </w:rPr>
        <w:t xml:space="preserve"> لمنهج تفسيرهم المادّي المحض للحياة والإنسان</w:t>
      </w:r>
      <w:r w:rsidR="00252E6A">
        <w:rPr>
          <w:rtl/>
        </w:rPr>
        <w:t>،</w:t>
      </w:r>
      <w:r w:rsidRPr="00007672">
        <w:rPr>
          <w:rtl/>
        </w:rPr>
        <w:t xml:space="preserve"> فهم بذلك يبدأون عند تناولهم للإسلام من فكرةٍ مسبقة</w:t>
      </w:r>
      <w:r w:rsidR="00252E6A">
        <w:rPr>
          <w:rtl/>
        </w:rPr>
        <w:t>،</w:t>
      </w:r>
      <w:r w:rsidRPr="00007672">
        <w:rPr>
          <w:rtl/>
        </w:rPr>
        <w:t xml:space="preserve"> ينظرون من خلالها في أبحاثهم ودراساتهم</w:t>
      </w:r>
      <w:r w:rsidR="00252E6A">
        <w:rPr>
          <w:rtl/>
        </w:rPr>
        <w:t>،</w:t>
      </w:r>
      <w:r w:rsidRPr="00007672">
        <w:rPr>
          <w:rtl/>
        </w:rPr>
        <w:t xml:space="preserve"> ويحاولون اقتناص النصوص والروايات الّتي تؤيّد فكرتهم تلك</w:t>
      </w:r>
      <w:r w:rsidR="00252E6A">
        <w:rPr>
          <w:rtl/>
        </w:rPr>
        <w:t>،</w:t>
      </w:r>
      <w:r w:rsidRPr="00007672">
        <w:rPr>
          <w:rtl/>
        </w:rPr>
        <w:t xml:space="preserve"> وإنْ كانت غير مُسندة وساقطة عن الاعتبار</w:t>
      </w:r>
      <w:r w:rsidR="00252E6A">
        <w:rPr>
          <w:rtl/>
        </w:rPr>
        <w:t>،</w:t>
      </w:r>
      <w:r w:rsidRPr="00007672">
        <w:rPr>
          <w:rtl/>
        </w:rPr>
        <w:t xml:space="preserve"> أو ضعيفة معروضٌ عنها</w:t>
      </w:r>
      <w:r w:rsidR="00252E6A">
        <w:rPr>
          <w:rtl/>
        </w:rPr>
        <w:t>،</w:t>
      </w:r>
      <w:r w:rsidRPr="00007672">
        <w:rPr>
          <w:rtl/>
        </w:rPr>
        <w:t xml:space="preserve"> أو شاذّةٌ مهملة</w:t>
      </w:r>
      <w:r w:rsidR="00252E6A">
        <w:rPr>
          <w:rtl/>
        </w:rPr>
        <w:t>،</w:t>
      </w:r>
      <w:r w:rsidRPr="00007672">
        <w:rPr>
          <w:rtl/>
        </w:rPr>
        <w:t xml:space="preserve"> ويُعرضون عن تلك التي تُخالفها وإنْ كانت متواترة أو موثوقة الإسناد ومعتبرة</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الجندي</w:t>
      </w:r>
      <w:r w:rsidR="00252E6A">
        <w:rPr>
          <w:rtl/>
        </w:rPr>
        <w:t>،</w:t>
      </w:r>
      <w:r w:rsidRPr="00671643">
        <w:rPr>
          <w:rtl/>
        </w:rPr>
        <w:t xml:space="preserve"> أنور</w:t>
      </w:r>
      <w:r>
        <w:rPr>
          <w:rFonts w:hint="cs"/>
          <w:rtl/>
        </w:rPr>
        <w:t>-</w:t>
      </w:r>
      <w:r w:rsidRPr="00671643">
        <w:rPr>
          <w:rtl/>
        </w:rPr>
        <w:t xml:space="preserve"> مجلّة منار الإسلام</w:t>
      </w:r>
      <w:r w:rsidR="00252E6A">
        <w:rPr>
          <w:rtl/>
        </w:rPr>
        <w:t>،</w:t>
      </w:r>
      <w:r w:rsidRPr="00671643">
        <w:rPr>
          <w:rtl/>
        </w:rPr>
        <w:t xml:space="preserve"> العدد 6 السنة 11</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42" w:name="67"/>
      <w:bookmarkStart w:id="143" w:name="_Toc494972086"/>
      <w:r w:rsidRPr="00671643">
        <w:rPr>
          <w:rtl/>
        </w:rPr>
        <w:lastRenderedPageBreak/>
        <w:t>الموسوعة العربيّة الميسّرة</w:t>
      </w:r>
      <w:bookmarkEnd w:id="142"/>
      <w:bookmarkEnd w:id="143"/>
    </w:p>
    <w:p w:rsidR="00007672" w:rsidRPr="00671643" w:rsidRDefault="00007672" w:rsidP="00007672">
      <w:pPr>
        <w:pStyle w:val="libNormal"/>
        <w:rPr>
          <w:rtl/>
        </w:rPr>
      </w:pPr>
      <w:r w:rsidRPr="00252E6A">
        <w:rPr>
          <w:rtl/>
        </w:rPr>
        <w:t>وهي الترجمة الحرفيّة لدائرة معارف جامعة كولومبيا</w:t>
      </w:r>
      <w:r w:rsidR="00252E6A">
        <w:rPr>
          <w:rtl/>
        </w:rPr>
        <w:t>،</w:t>
      </w:r>
      <w:r w:rsidRPr="00252E6A">
        <w:rPr>
          <w:rtl/>
        </w:rPr>
        <w:t xml:space="preserve"> التي وضعت تحت إشراف علماء صهاينة وترجمها شفيق غربال وكوكبة من الباحثين</w:t>
      </w:r>
      <w:r w:rsidRPr="00252E6A">
        <w:rPr>
          <w:rStyle w:val="libFootnotenumChar"/>
          <w:rtl/>
        </w:rPr>
        <w:t>(1)</w:t>
      </w:r>
      <w:r w:rsidR="00252E6A">
        <w:rPr>
          <w:rtl/>
        </w:rPr>
        <w:t>،</w:t>
      </w:r>
      <w:r w:rsidRPr="00252E6A">
        <w:rPr>
          <w:rtl/>
        </w:rPr>
        <w:t xml:space="preserve"> وأضافوا إليها المواد الإسلاميّة العربيّة</w:t>
      </w:r>
      <w:r w:rsidR="00252E6A">
        <w:rPr>
          <w:rtl/>
        </w:rPr>
        <w:t>،</w:t>
      </w:r>
      <w:r w:rsidRPr="00252E6A">
        <w:rPr>
          <w:rtl/>
        </w:rPr>
        <w:t xml:space="preserve"> وقد ترجمت وأُعدّت دون تقدير للتاريخ الإسلامي وحقائقه</w:t>
      </w:r>
      <w:r w:rsidR="00252E6A">
        <w:rPr>
          <w:rtl/>
        </w:rPr>
        <w:t>.</w:t>
      </w:r>
      <w:r w:rsidRPr="00252E6A">
        <w:rPr>
          <w:rtl/>
        </w:rPr>
        <w:t xml:space="preserve"> ولو تتبّعنا محتويات هذه الموسوعة بنظرة علميّة فاحصة لوجدنا بوضوح سلبيّات أساسيّة في منهجها وموادّها</w:t>
      </w:r>
      <w:r w:rsidR="00252E6A">
        <w:rPr>
          <w:rtl/>
        </w:rPr>
        <w:t>،</w:t>
      </w:r>
      <w:r w:rsidRPr="00252E6A">
        <w:rPr>
          <w:rtl/>
        </w:rPr>
        <w:t xml:space="preserve"> ويمكننا إجمالها في جانبين</w:t>
      </w:r>
      <w:r w:rsidR="00252E6A">
        <w:rPr>
          <w:rtl/>
        </w:rPr>
        <w:t>:</w:t>
      </w:r>
    </w:p>
    <w:p w:rsidR="00007672" w:rsidRPr="00671643" w:rsidRDefault="00007672" w:rsidP="00007672">
      <w:pPr>
        <w:pStyle w:val="libNormal"/>
        <w:rPr>
          <w:rtl/>
        </w:rPr>
      </w:pPr>
      <w:r w:rsidRPr="00EC1D72">
        <w:rPr>
          <w:rStyle w:val="libBold2Char"/>
          <w:rtl/>
        </w:rPr>
        <w:t>الجانب الأوّل</w:t>
      </w:r>
      <w:r w:rsidR="00252E6A" w:rsidRPr="00EC1D72">
        <w:rPr>
          <w:rStyle w:val="libBold2Char"/>
          <w:rtl/>
        </w:rPr>
        <w:t>:</w:t>
      </w:r>
      <w:r w:rsidRPr="00252E6A">
        <w:rPr>
          <w:rtl/>
        </w:rPr>
        <w:t xml:space="preserve"> بُعدها عن ثوابت التاريخ الإسلامي</w:t>
      </w:r>
      <w:r w:rsidR="00252E6A">
        <w:rPr>
          <w:rtl/>
        </w:rPr>
        <w:t>،</w:t>
      </w:r>
      <w:r w:rsidRPr="00252E6A">
        <w:rPr>
          <w:rtl/>
        </w:rPr>
        <w:t xml:space="preserve"> وعدم أمانتها في نقل الكثير من حقائقه ومقولاته المعتبرة</w:t>
      </w:r>
      <w:r w:rsidR="00252E6A">
        <w:rPr>
          <w:rtl/>
        </w:rPr>
        <w:t>،</w:t>
      </w:r>
      <w:r w:rsidRPr="00252E6A">
        <w:rPr>
          <w:rtl/>
        </w:rPr>
        <w:t xml:space="preserve"> حيث نجدها كثيرة الخلط فيما تورده من معلومات مغرضة في اعتمادها على الشاذّ الساقط من الروايات والمصادر</w:t>
      </w:r>
      <w:r w:rsidR="00252E6A">
        <w:rPr>
          <w:rtl/>
        </w:rPr>
        <w:t>.</w:t>
      </w:r>
    </w:p>
    <w:p w:rsidR="00007672" w:rsidRPr="00671643" w:rsidRDefault="00007672" w:rsidP="00007672">
      <w:pPr>
        <w:pStyle w:val="libNormal"/>
        <w:rPr>
          <w:rtl/>
        </w:rPr>
      </w:pPr>
      <w:r w:rsidRPr="00EC1D72">
        <w:rPr>
          <w:rStyle w:val="libBold2Char"/>
          <w:rtl/>
        </w:rPr>
        <w:t>الجانب الثاني</w:t>
      </w:r>
      <w:r w:rsidR="00252E6A" w:rsidRPr="00EC1D72">
        <w:rPr>
          <w:rStyle w:val="libBold2Char"/>
          <w:rtl/>
        </w:rPr>
        <w:t>:</w:t>
      </w:r>
      <w:r w:rsidRPr="00252E6A">
        <w:rPr>
          <w:rtl/>
        </w:rPr>
        <w:t xml:space="preserve"> عدم انطلاقها في تناول الموضوعات وتنظيم المعلومات من حاجة الكتّاب والباحثين الإسلاميّين</w:t>
      </w:r>
      <w:r w:rsidR="00252E6A">
        <w:rPr>
          <w:rtl/>
        </w:rPr>
        <w:t>،</w:t>
      </w:r>
      <w:r w:rsidRPr="00252E6A">
        <w:rPr>
          <w:rtl/>
        </w:rPr>
        <w:t xml:space="preserve"> لعدم اعتنائها بوجهة النظر الإسلاميّة</w:t>
      </w:r>
      <w:r w:rsidR="00252E6A">
        <w:rPr>
          <w:rtl/>
        </w:rPr>
        <w:t>.</w:t>
      </w:r>
    </w:p>
    <w:p w:rsidR="00007672" w:rsidRPr="00671643" w:rsidRDefault="00007672" w:rsidP="00252E6A">
      <w:pPr>
        <w:pStyle w:val="libNormal"/>
        <w:rPr>
          <w:rtl/>
        </w:rPr>
      </w:pPr>
      <w:r w:rsidRPr="00007672">
        <w:rPr>
          <w:rtl/>
        </w:rPr>
        <w:t>ومن الأمثلة الواضحة على وجود هذين الجانبين السلبيّين في منهجها ومادّتها ما يلي</w:t>
      </w:r>
      <w:r w:rsidR="00252E6A">
        <w:rPr>
          <w:rtl/>
        </w:rPr>
        <w:t>:</w:t>
      </w:r>
    </w:p>
    <w:p w:rsidR="00007672" w:rsidRPr="00671643" w:rsidRDefault="00007672" w:rsidP="00252E6A">
      <w:pPr>
        <w:pStyle w:val="libNormal"/>
        <w:rPr>
          <w:rtl/>
        </w:rPr>
      </w:pPr>
      <w:r w:rsidRPr="00007672">
        <w:rPr>
          <w:rtl/>
        </w:rPr>
        <w:t>1</w:t>
      </w:r>
      <w:r>
        <w:rPr>
          <w:rtl/>
        </w:rPr>
        <w:t xml:space="preserve"> - </w:t>
      </w:r>
      <w:r w:rsidRPr="00007672">
        <w:rPr>
          <w:rtl/>
        </w:rPr>
        <w:t>تنكّرها وإسقاطها للسنة الهجريّة والتاريخ الهجري</w:t>
      </w:r>
      <w:r w:rsidR="00252E6A">
        <w:rPr>
          <w:rtl/>
        </w:rPr>
        <w:t>،</w:t>
      </w:r>
      <w:r w:rsidRPr="00007672">
        <w:rPr>
          <w:rtl/>
        </w:rPr>
        <w:t xml:space="preserve"> في كلّ ما تتناوله من موادّ ومفردات</w:t>
      </w:r>
      <w:r w:rsidR="00252E6A">
        <w:rPr>
          <w:rtl/>
        </w:rPr>
        <w:t>،</w:t>
      </w:r>
      <w:r w:rsidRPr="00007672">
        <w:rPr>
          <w:rtl/>
        </w:rPr>
        <w:t xml:space="preserve"> خصوصاً ما يتعلّق منها بعصر النبيّ </w:t>
      </w:r>
      <w:r w:rsidR="00252E6A">
        <w:rPr>
          <w:rtl/>
        </w:rPr>
        <w:t>(</w:t>
      </w:r>
      <w:r w:rsidRPr="00007672">
        <w:rPr>
          <w:rtl/>
        </w:rPr>
        <w:t>صلّى الله عليه وآله وسلّم</w:t>
      </w:r>
      <w:r w:rsidR="00252E6A">
        <w:rPr>
          <w:rtl/>
        </w:rPr>
        <w:t>)</w:t>
      </w:r>
      <w:r w:rsidRPr="00007672">
        <w:rPr>
          <w:rtl/>
        </w:rPr>
        <w:t xml:space="preserve"> وما بعده من العصور</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الجندي</w:t>
      </w:r>
      <w:r w:rsidR="00252E6A">
        <w:rPr>
          <w:rtl/>
        </w:rPr>
        <w:t>،</w:t>
      </w:r>
      <w:r w:rsidRPr="00671643">
        <w:rPr>
          <w:rtl/>
        </w:rPr>
        <w:t xml:space="preserve"> أنور</w:t>
      </w:r>
      <w:r>
        <w:rPr>
          <w:rtl/>
        </w:rPr>
        <w:t xml:space="preserve"> - </w:t>
      </w:r>
      <w:r w:rsidRPr="00671643">
        <w:rPr>
          <w:rtl/>
        </w:rPr>
        <w:t>مؤلّفات في الميزان</w:t>
      </w:r>
      <w:r>
        <w:rPr>
          <w:rtl/>
        </w:rPr>
        <w:t xml:space="preserve"> - </w:t>
      </w:r>
      <w:r w:rsidRPr="00671643">
        <w:rPr>
          <w:rtl/>
        </w:rPr>
        <w:t>مجلّة منار الإسلام</w:t>
      </w:r>
      <w:r>
        <w:rPr>
          <w:rtl/>
        </w:rPr>
        <w:t xml:space="preserve"> - </w:t>
      </w:r>
      <w:r w:rsidRPr="00671643">
        <w:rPr>
          <w:rtl/>
        </w:rPr>
        <w:t>العدد 6 السنة 11.</w:t>
      </w:r>
    </w:p>
    <w:p w:rsidR="00007672" w:rsidRDefault="00007672" w:rsidP="004A5321">
      <w:pPr>
        <w:pStyle w:val="libNormal"/>
        <w:rPr>
          <w:rtl/>
        </w:rPr>
      </w:pPr>
      <w:r>
        <w:rPr>
          <w:rtl/>
        </w:rPr>
        <w:br w:type="page"/>
      </w:r>
    </w:p>
    <w:p w:rsidR="00007672" w:rsidRPr="00671643" w:rsidRDefault="00007672" w:rsidP="00252E6A">
      <w:pPr>
        <w:pStyle w:val="libNormal"/>
        <w:rPr>
          <w:rtl/>
        </w:rPr>
      </w:pPr>
      <w:r w:rsidRPr="00007672">
        <w:rPr>
          <w:rtl/>
        </w:rPr>
        <w:lastRenderedPageBreak/>
        <w:t>2</w:t>
      </w:r>
      <w:r>
        <w:rPr>
          <w:rtl/>
        </w:rPr>
        <w:t xml:space="preserve"> - </w:t>
      </w:r>
      <w:r w:rsidRPr="00007672">
        <w:rPr>
          <w:rtl/>
        </w:rPr>
        <w:t>طريقة ومستوى عرضها للموادّ والمفردات الإسلاميّة جاء ضعيفاً للغاية</w:t>
      </w:r>
      <w:r w:rsidR="00252E6A">
        <w:rPr>
          <w:rtl/>
        </w:rPr>
        <w:t>،</w:t>
      </w:r>
      <w:r w:rsidRPr="00007672">
        <w:rPr>
          <w:rtl/>
        </w:rPr>
        <w:t xml:space="preserve"> حيث نجده بسيطاً عاديّاً إلى أبعد الحدود</w:t>
      </w:r>
      <w:r w:rsidR="00252E6A">
        <w:rPr>
          <w:rtl/>
        </w:rPr>
        <w:t>،</w:t>
      </w:r>
      <w:r w:rsidRPr="00007672">
        <w:rPr>
          <w:rtl/>
        </w:rPr>
        <w:t xml:space="preserve"> فاقداً للدقّة والسعة والعمق المطلوب في تلك المواد والمفردات</w:t>
      </w:r>
      <w:r w:rsidR="00252E6A">
        <w:rPr>
          <w:rtl/>
        </w:rPr>
        <w:t>،</w:t>
      </w:r>
      <w:r w:rsidRPr="00007672">
        <w:rPr>
          <w:rtl/>
        </w:rPr>
        <w:t xml:space="preserve"> ممّا يسلبها الحيويّة الموضوعيّة والقيمة العلميّة</w:t>
      </w:r>
      <w:r w:rsidR="00252E6A">
        <w:rPr>
          <w:rtl/>
        </w:rPr>
        <w:t>،</w:t>
      </w:r>
      <w:r w:rsidRPr="00007672">
        <w:rPr>
          <w:rtl/>
        </w:rPr>
        <w:t xml:space="preserve"> ففي عرضهم للموادّ الخاصّة بالإسلام نجدهم يصوّرونها بشكلٍ مدرسيٍّ بدائيّ</w:t>
      </w:r>
      <w:r w:rsidR="00252E6A">
        <w:rPr>
          <w:rtl/>
        </w:rPr>
        <w:t>،</w:t>
      </w:r>
      <w:r w:rsidRPr="00007672">
        <w:rPr>
          <w:rtl/>
        </w:rPr>
        <w:t xml:space="preserve"> وبمستوى سطحي ساذج وغير دقيق لا يخرج القارئ منه بنتيجة ذات قيمة علميّة وإحاطة واقعيّة</w:t>
      </w:r>
      <w:r w:rsidR="00252E6A">
        <w:rPr>
          <w:rtl/>
        </w:rPr>
        <w:t>،</w:t>
      </w:r>
      <w:r w:rsidRPr="00007672">
        <w:rPr>
          <w:rtl/>
        </w:rPr>
        <w:t xml:space="preserve"> كما في مادّة </w:t>
      </w:r>
      <w:r w:rsidR="00252E6A">
        <w:rPr>
          <w:rtl/>
        </w:rPr>
        <w:t>(</w:t>
      </w:r>
      <w:r w:rsidRPr="00007672">
        <w:rPr>
          <w:rtl/>
        </w:rPr>
        <w:t>صلاة</w:t>
      </w:r>
      <w:r w:rsidR="00252E6A">
        <w:rPr>
          <w:rtl/>
        </w:rPr>
        <w:t>)</w:t>
      </w:r>
      <w:r w:rsidRPr="00007672">
        <w:rPr>
          <w:rtl/>
        </w:rPr>
        <w:t xml:space="preserve"> ومادّة </w:t>
      </w:r>
      <w:r w:rsidR="00252E6A">
        <w:rPr>
          <w:rtl/>
        </w:rPr>
        <w:t>(</w:t>
      </w:r>
      <w:r w:rsidRPr="00007672">
        <w:rPr>
          <w:rtl/>
        </w:rPr>
        <w:t>صوم</w:t>
      </w:r>
      <w:r w:rsidR="00252E6A">
        <w:rPr>
          <w:rtl/>
        </w:rPr>
        <w:t>)</w:t>
      </w:r>
      <w:r w:rsidRPr="00007672">
        <w:rPr>
          <w:rtl/>
        </w:rPr>
        <w:t xml:space="preserve"> ومادّة </w:t>
      </w:r>
      <w:r w:rsidR="00252E6A">
        <w:rPr>
          <w:rtl/>
        </w:rPr>
        <w:t>(</w:t>
      </w:r>
      <w:r w:rsidRPr="00007672">
        <w:rPr>
          <w:rtl/>
        </w:rPr>
        <w:t>شريعة</w:t>
      </w:r>
      <w:r w:rsidR="00252E6A">
        <w:rPr>
          <w:rtl/>
        </w:rPr>
        <w:t>)،</w:t>
      </w:r>
      <w:r w:rsidRPr="00007672">
        <w:rPr>
          <w:rtl/>
        </w:rPr>
        <w:t xml:space="preserve"> حيث اقتصر في الأخيرة</w:t>
      </w:r>
      <w:r>
        <w:rPr>
          <w:rtl/>
        </w:rPr>
        <w:t xml:space="preserve"> - </w:t>
      </w:r>
      <w:r w:rsidRPr="00007672">
        <w:rPr>
          <w:rtl/>
        </w:rPr>
        <w:t>مثلاً</w:t>
      </w:r>
      <w:r>
        <w:rPr>
          <w:rtl/>
        </w:rPr>
        <w:t xml:space="preserve"> - </w:t>
      </w:r>
      <w:r w:rsidRPr="00007672">
        <w:rPr>
          <w:rtl/>
        </w:rPr>
        <w:t>على ثلاثة أسطر مقتضبة جاء فيها</w:t>
      </w:r>
      <w:r w:rsidR="00252E6A">
        <w:rPr>
          <w:rtl/>
        </w:rPr>
        <w:t>:</w:t>
      </w:r>
      <w:r w:rsidRPr="00007672">
        <w:rPr>
          <w:rtl/>
        </w:rPr>
        <w:t xml:space="preserve"> </w:t>
      </w:r>
      <w:r w:rsidR="00252E6A">
        <w:rPr>
          <w:rtl/>
        </w:rPr>
        <w:t>(</w:t>
      </w:r>
      <w:r w:rsidRPr="00007672">
        <w:rPr>
          <w:rtl/>
        </w:rPr>
        <w:t>أطلقت قديماً على كلّ ما يشتمل عليه الإسلام من عقائد وأحكام عمليّة</w:t>
      </w:r>
      <w:r w:rsidR="00252E6A">
        <w:rPr>
          <w:rtl/>
        </w:rPr>
        <w:t>،</w:t>
      </w:r>
      <w:r w:rsidRPr="00007672">
        <w:rPr>
          <w:rtl/>
        </w:rPr>
        <w:t xml:space="preserve"> وخصّصت الآن بمجموعة الأحكام الشرعيّة العمليّة المستنبطة من الكتاب والسنّة</w:t>
      </w:r>
      <w:r w:rsidR="00252E6A">
        <w:rPr>
          <w:rtl/>
        </w:rPr>
        <w:t>،</w:t>
      </w:r>
      <w:r w:rsidRPr="00007672">
        <w:rPr>
          <w:rtl/>
        </w:rPr>
        <w:t xml:space="preserve"> أو الرأي والإجماع</w:t>
      </w:r>
      <w:r w:rsidR="00252E6A">
        <w:rPr>
          <w:rtl/>
        </w:rPr>
        <w:t>).</w:t>
      </w:r>
    </w:p>
    <w:p w:rsidR="00007672" w:rsidRPr="00671643" w:rsidRDefault="00007672" w:rsidP="00252E6A">
      <w:pPr>
        <w:pStyle w:val="libNormal"/>
        <w:rPr>
          <w:rtl/>
        </w:rPr>
      </w:pPr>
      <w:r w:rsidRPr="00007672">
        <w:rPr>
          <w:rtl/>
        </w:rPr>
        <w:t xml:space="preserve">وفي مادّة </w:t>
      </w:r>
      <w:r w:rsidR="00252E6A">
        <w:rPr>
          <w:rtl/>
        </w:rPr>
        <w:t>(</w:t>
      </w:r>
      <w:r w:rsidRPr="00007672">
        <w:rPr>
          <w:rtl/>
        </w:rPr>
        <w:t>الإسلام</w:t>
      </w:r>
      <w:r w:rsidR="00252E6A">
        <w:rPr>
          <w:rtl/>
        </w:rPr>
        <w:t>)</w:t>
      </w:r>
      <w:r w:rsidRPr="00007672">
        <w:rPr>
          <w:rtl/>
        </w:rPr>
        <w:t xml:space="preserve"> نجده يخلط كثيراً ويتجاوز الواقع والحقائق</w:t>
      </w:r>
      <w:r w:rsidR="00252E6A">
        <w:rPr>
          <w:rtl/>
        </w:rPr>
        <w:t>،</w:t>
      </w:r>
      <w:r w:rsidRPr="00007672">
        <w:rPr>
          <w:rtl/>
        </w:rPr>
        <w:t xml:space="preserve"> فمثلاً يقرّر فيها أنّ المذاهب الإسلاميّة لم يبقَ منها اليوم إلاّ أربعة</w:t>
      </w:r>
      <w:r w:rsidR="00252E6A">
        <w:rPr>
          <w:rtl/>
        </w:rPr>
        <w:t>،</w:t>
      </w:r>
      <w:r w:rsidRPr="00007672">
        <w:rPr>
          <w:rtl/>
        </w:rPr>
        <w:t xml:space="preserve"> ويعزو سبب ذلك إلى القصور العلمي للمسلمين</w:t>
      </w:r>
      <w:r w:rsidR="00252E6A">
        <w:rPr>
          <w:rtl/>
        </w:rPr>
        <w:t>،</w:t>
      </w:r>
      <w:r w:rsidRPr="00007672">
        <w:rPr>
          <w:rtl/>
        </w:rPr>
        <w:t xml:space="preserve"> فقد جاء في أحد مقاطع المادّة ما نصّه</w:t>
      </w:r>
      <w:r w:rsidR="00252E6A">
        <w:rPr>
          <w:rtl/>
        </w:rPr>
        <w:t>:</w:t>
      </w:r>
    </w:p>
    <w:p w:rsidR="00007672" w:rsidRPr="00671643" w:rsidRDefault="00007672" w:rsidP="00252E6A">
      <w:pPr>
        <w:pStyle w:val="libNormal"/>
        <w:rPr>
          <w:rtl/>
        </w:rPr>
      </w:pPr>
      <w:r w:rsidRPr="00007672">
        <w:rPr>
          <w:rtl/>
        </w:rPr>
        <w:t>(... وما هو إلاّ قليل حتّى ظهرت المذاهب</w:t>
      </w:r>
      <w:r w:rsidR="00252E6A">
        <w:rPr>
          <w:rtl/>
        </w:rPr>
        <w:t>،</w:t>
      </w:r>
      <w:r w:rsidRPr="00007672">
        <w:rPr>
          <w:rtl/>
        </w:rPr>
        <w:t xml:space="preserve"> التي تُعدّ بالعشرات في الفقه الإسلامي وأُصوله</w:t>
      </w:r>
      <w:r w:rsidR="00252E6A">
        <w:rPr>
          <w:rtl/>
        </w:rPr>
        <w:t>،</w:t>
      </w:r>
      <w:r w:rsidRPr="00007672">
        <w:rPr>
          <w:rtl/>
        </w:rPr>
        <w:t xml:space="preserve"> وإذا كان قد بقي منها أربعة</w:t>
      </w:r>
      <w:r w:rsidR="00252E6A">
        <w:rPr>
          <w:rtl/>
        </w:rPr>
        <w:t>،</w:t>
      </w:r>
      <w:r w:rsidRPr="00007672">
        <w:rPr>
          <w:rtl/>
        </w:rPr>
        <w:t xml:space="preserve"> فما ذلك إلاّ لكثرة أتباعها وانتشار زعمائها في أرجاء الأرض</w:t>
      </w:r>
      <w:r w:rsidR="00252E6A">
        <w:rPr>
          <w:rtl/>
        </w:rPr>
        <w:t>،</w:t>
      </w:r>
      <w:r w:rsidRPr="00007672">
        <w:rPr>
          <w:rtl/>
        </w:rPr>
        <w:t xml:space="preserve"> وكذلك لتقصير المسلمين في النظر</w:t>
      </w:r>
      <w:r w:rsidR="00252E6A">
        <w:rPr>
          <w:rtl/>
        </w:rPr>
        <w:t>،</w:t>
      </w:r>
      <w:r w:rsidRPr="00007672">
        <w:rPr>
          <w:rtl/>
        </w:rPr>
        <w:t xml:space="preserve"> وقصورهم عن اللحاق بشأو الأقدمين في العلم</w:t>
      </w:r>
      <w:r w:rsidR="00252E6A">
        <w:rPr>
          <w:rtl/>
        </w:rPr>
        <w:t>).</w:t>
      </w:r>
    </w:p>
    <w:p w:rsidR="00007672" w:rsidRPr="00671643" w:rsidRDefault="00007672" w:rsidP="00252E6A">
      <w:pPr>
        <w:pStyle w:val="libNormal"/>
        <w:rPr>
          <w:rtl/>
        </w:rPr>
      </w:pPr>
      <w:r w:rsidRPr="00007672">
        <w:rPr>
          <w:rtl/>
        </w:rPr>
        <w:t>وفي مواطن أُخرى من نفس المادّة يُحاول بشكلٍ أو آخر</w:t>
      </w:r>
      <w:r w:rsidR="00252E6A">
        <w:rPr>
          <w:rtl/>
        </w:rPr>
        <w:t>،</w:t>
      </w:r>
      <w:r w:rsidRPr="00007672">
        <w:rPr>
          <w:rtl/>
        </w:rPr>
        <w:t xml:space="preserve"> أنْ يعطي للبعد القومي الدور الأساسي في الفتوحات الإسلاميّة</w:t>
      </w:r>
      <w:r w:rsidR="00252E6A">
        <w:rPr>
          <w:rtl/>
        </w:rPr>
        <w:t>،</w:t>
      </w:r>
      <w:r w:rsidRPr="00007672">
        <w:rPr>
          <w:rtl/>
        </w:rPr>
        <w:t xml:space="preserve"> وما انتشار الإسلام إلاّ أثرٌ عرَضي لها</w:t>
      </w:r>
      <w:r w:rsidR="00252E6A">
        <w:rPr>
          <w:rtl/>
        </w:rPr>
        <w:t>،</w:t>
      </w:r>
      <w:r w:rsidRPr="00007672">
        <w:rPr>
          <w:rtl/>
        </w:rPr>
        <w:t xml:space="preserve"> كما في المقاطع التالية</w:t>
      </w:r>
      <w:r w:rsidR="00252E6A">
        <w:rPr>
          <w:rtl/>
        </w:rPr>
        <w:t>:</w:t>
      </w:r>
    </w:p>
    <w:p w:rsidR="00007672" w:rsidRPr="00671643" w:rsidRDefault="00007672" w:rsidP="00007672">
      <w:pPr>
        <w:pStyle w:val="libNormal"/>
        <w:rPr>
          <w:rtl/>
        </w:rPr>
      </w:pPr>
      <w:r w:rsidRPr="00EC1D72">
        <w:rPr>
          <w:rStyle w:val="libBold2Char"/>
          <w:rtl/>
        </w:rPr>
        <w:t>(</w:t>
      </w:r>
      <w:r w:rsidRPr="00252E6A">
        <w:rPr>
          <w:rtl/>
        </w:rPr>
        <w:t xml:space="preserve">.. وفي موجة تالية زحفت الجيوش العربيّة إلى جنوب فرنسا </w:t>
      </w:r>
      <w:r w:rsidR="00252E6A">
        <w:rPr>
          <w:rtl/>
        </w:rPr>
        <w:t>(</w:t>
      </w:r>
      <w:r w:rsidRPr="00252E6A">
        <w:rPr>
          <w:rtl/>
        </w:rPr>
        <w:t>غاليا</w:t>
      </w:r>
      <w:r w:rsidR="00252E6A">
        <w:rPr>
          <w:rtl/>
        </w:rPr>
        <w:t>)،</w:t>
      </w:r>
      <w:r w:rsidRPr="00252E6A">
        <w:rPr>
          <w:rtl/>
        </w:rPr>
        <w:t xml:space="preserve"> ولكن توقّفت الفتوح عند مدينة </w:t>
      </w:r>
      <w:r w:rsidRPr="00EC1D72">
        <w:rPr>
          <w:rStyle w:val="libBold2Char"/>
          <w:rtl/>
        </w:rPr>
        <w:t>تور - پواتيه</w:t>
      </w:r>
      <w:r w:rsidRPr="00252E6A">
        <w:rPr>
          <w:rtl/>
        </w:rPr>
        <w:t>.. صاحَب هذا التوسّع العربي السريع ظاهرة انتشار الإسلام في الأقطار المفتوحة</w:t>
      </w:r>
      <w:r w:rsidR="00252E6A">
        <w:rPr>
          <w:rtl/>
        </w:rPr>
        <w:t>،</w:t>
      </w:r>
      <w:r w:rsidRPr="00252E6A">
        <w:rPr>
          <w:rtl/>
        </w:rPr>
        <w:t xml:space="preserve"> وانتقال اللغة العربيّة إليها</w:t>
      </w:r>
      <w:r w:rsidR="00252E6A">
        <w:rPr>
          <w:rtl/>
        </w:rPr>
        <w:t>،</w:t>
      </w:r>
      <w:r w:rsidRPr="00252E6A">
        <w:rPr>
          <w:rtl/>
        </w:rPr>
        <w:t xml:space="preserve"> وفي الوقت الذي كان فيه العرب ينسحبون من الأندلس</w:t>
      </w:r>
      <w:r w:rsidR="00252E6A">
        <w:rPr>
          <w:rtl/>
        </w:rPr>
        <w:t>،</w:t>
      </w:r>
      <w:r w:rsidRPr="00252E6A">
        <w:rPr>
          <w:rtl/>
        </w:rPr>
        <w:t xml:space="preserve"> استولى العثمانيّون </w:t>
      </w:r>
      <w:r w:rsidR="00252E6A">
        <w:rPr>
          <w:rtl/>
        </w:rPr>
        <w:t>(</w:t>
      </w:r>
      <w:r w:rsidRPr="00252E6A">
        <w:rPr>
          <w:rtl/>
        </w:rPr>
        <w:t>بعد تأسيس دولتهم القويّة بآسيا الصغرى</w:t>
      </w:r>
      <w:r w:rsidR="00252E6A">
        <w:rPr>
          <w:rtl/>
        </w:rPr>
        <w:t>)</w:t>
      </w:r>
      <w:r w:rsidRPr="00252E6A">
        <w:rPr>
          <w:rtl/>
        </w:rPr>
        <w:t xml:space="preserve"> على ملك البيزنطيّين في أوربّا... وفي أثناء الحكم العثماني للبلدان الأوربيّة التي سقطت</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بأيديهم</w:t>
      </w:r>
      <w:r w:rsidR="00252E6A">
        <w:rPr>
          <w:rtl/>
        </w:rPr>
        <w:t>،</w:t>
      </w:r>
      <w:r w:rsidRPr="00252E6A">
        <w:rPr>
          <w:rtl/>
        </w:rPr>
        <w:t xml:space="preserve"> اعتنق كثير من السكّان الدين الإسلامي...</w:t>
      </w:r>
      <w:r w:rsidRPr="00EC1D72">
        <w:rPr>
          <w:rStyle w:val="libBold2Char"/>
          <w:rtl/>
        </w:rPr>
        <w:t>)</w:t>
      </w:r>
      <w:r w:rsidR="00252E6A">
        <w:rPr>
          <w:rtl/>
        </w:rPr>
        <w:t>.</w:t>
      </w:r>
    </w:p>
    <w:p w:rsidR="00007672" w:rsidRPr="00671643" w:rsidRDefault="00007672" w:rsidP="00252E6A">
      <w:pPr>
        <w:pStyle w:val="libNormal"/>
        <w:rPr>
          <w:rtl/>
        </w:rPr>
      </w:pPr>
      <w:r w:rsidRPr="00007672">
        <w:rPr>
          <w:rtl/>
        </w:rPr>
        <w:t>هذا في حين نجده في موادّ ومفردات عامّة أُخرى يتوسّع ويتعمّق بشكلٍ متميّز ومتكلّف أحياناً</w:t>
      </w:r>
      <w:r w:rsidR="00252E6A">
        <w:rPr>
          <w:rtl/>
        </w:rPr>
        <w:t>.</w:t>
      </w:r>
      <w:r w:rsidRPr="00007672">
        <w:rPr>
          <w:rtl/>
        </w:rPr>
        <w:t xml:space="preserve"> فلو قارنّا بين مادّة </w:t>
      </w:r>
      <w:r w:rsidR="00252E6A">
        <w:rPr>
          <w:rtl/>
        </w:rPr>
        <w:t>(</w:t>
      </w:r>
      <w:r w:rsidRPr="00007672">
        <w:rPr>
          <w:rtl/>
        </w:rPr>
        <w:t>مسجد</w:t>
      </w:r>
      <w:r w:rsidR="00252E6A">
        <w:rPr>
          <w:rtl/>
        </w:rPr>
        <w:t>)</w:t>
      </w:r>
      <w:r w:rsidRPr="00007672">
        <w:rPr>
          <w:rtl/>
        </w:rPr>
        <w:t xml:space="preserve"> ذات الخصوصيّة الإسلاميّة ومادّة </w:t>
      </w:r>
      <w:r w:rsidR="00252E6A">
        <w:rPr>
          <w:rtl/>
        </w:rPr>
        <w:t>(</w:t>
      </w:r>
      <w:r w:rsidRPr="00007672">
        <w:rPr>
          <w:rtl/>
        </w:rPr>
        <w:t>مسرح</w:t>
      </w:r>
      <w:r w:rsidR="00252E6A">
        <w:rPr>
          <w:rtl/>
        </w:rPr>
        <w:t>)</w:t>
      </w:r>
      <w:r w:rsidRPr="00007672">
        <w:rPr>
          <w:rtl/>
        </w:rPr>
        <w:t xml:space="preserve"> كمادّة عامّة</w:t>
      </w:r>
      <w:r w:rsidR="00252E6A">
        <w:rPr>
          <w:rtl/>
        </w:rPr>
        <w:t>،</w:t>
      </w:r>
      <w:r w:rsidRPr="00007672">
        <w:rPr>
          <w:rtl/>
        </w:rPr>
        <w:t xml:space="preserve"> نجد أنّ مادّة </w:t>
      </w:r>
      <w:r w:rsidR="00252E6A">
        <w:rPr>
          <w:rtl/>
        </w:rPr>
        <w:t>(</w:t>
      </w:r>
      <w:r w:rsidRPr="00007672">
        <w:rPr>
          <w:rtl/>
        </w:rPr>
        <w:t>مسجد</w:t>
      </w:r>
      <w:r w:rsidR="00252E6A">
        <w:rPr>
          <w:rtl/>
        </w:rPr>
        <w:t>)</w:t>
      </w:r>
      <w:r w:rsidRPr="00007672">
        <w:rPr>
          <w:rtl/>
        </w:rPr>
        <w:t xml:space="preserve"> قد كتب عنها خمسة عشر سطراً فقط</w:t>
      </w:r>
      <w:r w:rsidR="00252E6A">
        <w:rPr>
          <w:rtl/>
        </w:rPr>
        <w:t>،</w:t>
      </w:r>
      <w:r w:rsidRPr="00007672">
        <w:rPr>
          <w:rtl/>
        </w:rPr>
        <w:t xml:space="preserve"> أمّا مادّة </w:t>
      </w:r>
      <w:r w:rsidR="00252E6A">
        <w:rPr>
          <w:rtl/>
        </w:rPr>
        <w:t>(</w:t>
      </w:r>
      <w:r w:rsidRPr="00007672">
        <w:rPr>
          <w:rtl/>
        </w:rPr>
        <w:t>مسرح</w:t>
      </w:r>
      <w:r w:rsidR="00252E6A">
        <w:rPr>
          <w:rtl/>
        </w:rPr>
        <w:t>)</w:t>
      </w:r>
      <w:r w:rsidRPr="00007672">
        <w:rPr>
          <w:rtl/>
        </w:rPr>
        <w:t xml:space="preserve"> فقد كتب عنها مِئة وسبعين سطراً</w:t>
      </w:r>
      <w:r w:rsidR="00252E6A">
        <w:rPr>
          <w:rtl/>
        </w:rPr>
        <w:t>.</w:t>
      </w:r>
    </w:p>
    <w:p w:rsidR="00007672" w:rsidRPr="00671643" w:rsidRDefault="00007672" w:rsidP="00007672">
      <w:pPr>
        <w:pStyle w:val="libNormal"/>
        <w:rPr>
          <w:rtl/>
        </w:rPr>
      </w:pPr>
      <w:r w:rsidRPr="00252E6A">
        <w:rPr>
          <w:rtl/>
        </w:rPr>
        <w:t>أمّا لو كانت الموادّ والمفردات ممّا تخدم أغراضهم وأهدافهم الخاصّة</w:t>
      </w:r>
      <w:r w:rsidR="00252E6A">
        <w:rPr>
          <w:rtl/>
        </w:rPr>
        <w:t>،</w:t>
      </w:r>
      <w:r w:rsidRPr="00252E6A">
        <w:rPr>
          <w:rtl/>
        </w:rPr>
        <w:t xml:space="preserve"> فيبذلون عناية فائقة في إبراز وجهات نظرهم بها</w:t>
      </w:r>
      <w:r w:rsidR="00252E6A">
        <w:rPr>
          <w:rtl/>
        </w:rPr>
        <w:t>،</w:t>
      </w:r>
      <w:r w:rsidRPr="00252E6A">
        <w:rPr>
          <w:rtl/>
        </w:rPr>
        <w:t xml:space="preserve"> وإنْ خالفت حقائق ثابتة يقول بها غيرهم</w:t>
      </w:r>
      <w:r w:rsidR="00252E6A">
        <w:rPr>
          <w:rtl/>
        </w:rPr>
        <w:t>،</w:t>
      </w:r>
      <w:r w:rsidRPr="00252E6A">
        <w:rPr>
          <w:rtl/>
        </w:rPr>
        <w:t xml:space="preserve"> كما في الموادّ التي تتعلّق بفلسطين وتاريخ الأديان</w:t>
      </w:r>
      <w:r w:rsidR="00252E6A">
        <w:rPr>
          <w:rtl/>
        </w:rPr>
        <w:t>،</w:t>
      </w:r>
      <w:r w:rsidRPr="00252E6A">
        <w:rPr>
          <w:rtl/>
        </w:rPr>
        <w:t xml:space="preserve"> حيث جاءت تفصيلاتها مفعمة بوجهة النظر اليهوديّة والتبشيريّة</w:t>
      </w:r>
      <w:r w:rsidRPr="00252E6A">
        <w:rPr>
          <w:rStyle w:val="libFootnotenumChar"/>
          <w:rtl/>
        </w:rPr>
        <w:t>(1)</w:t>
      </w:r>
      <w:r w:rsidR="00252E6A" w:rsidRPr="00252E6A">
        <w:rPr>
          <w:rtl/>
        </w:rPr>
        <w:t>.</w:t>
      </w:r>
    </w:p>
    <w:p w:rsidR="00007672" w:rsidRPr="00671643" w:rsidRDefault="00007672" w:rsidP="00252E6A">
      <w:pPr>
        <w:pStyle w:val="libNormal"/>
        <w:rPr>
          <w:rtl/>
        </w:rPr>
      </w:pPr>
      <w:r w:rsidRPr="00007672">
        <w:rPr>
          <w:rtl/>
        </w:rPr>
        <w:t>3</w:t>
      </w:r>
      <w:r>
        <w:rPr>
          <w:rtl/>
        </w:rPr>
        <w:t xml:space="preserve"> - </w:t>
      </w:r>
      <w:r w:rsidRPr="00007672">
        <w:rPr>
          <w:rtl/>
        </w:rPr>
        <w:t>تعرض الموسوعة</w:t>
      </w:r>
      <w:r w:rsidR="00252E6A">
        <w:rPr>
          <w:rtl/>
        </w:rPr>
        <w:t>،</w:t>
      </w:r>
      <w:r w:rsidRPr="00007672">
        <w:rPr>
          <w:rtl/>
        </w:rPr>
        <w:t xml:space="preserve"> وبكلّ صراحة</w:t>
      </w:r>
      <w:r w:rsidR="00252E6A">
        <w:rPr>
          <w:rtl/>
        </w:rPr>
        <w:t>،</w:t>
      </w:r>
      <w:r w:rsidRPr="00007672">
        <w:rPr>
          <w:rtl/>
        </w:rPr>
        <w:t xml:space="preserve"> وجهة نظر اليهود في مختلف المسائل والموادّ خصوصاً في تلك التي تتميّز بالطبيعة الدينيّة الحسّاسة</w:t>
      </w:r>
      <w:r w:rsidR="00252E6A">
        <w:rPr>
          <w:rtl/>
        </w:rPr>
        <w:t>،</w:t>
      </w:r>
      <w:r w:rsidRPr="00007672">
        <w:rPr>
          <w:rtl/>
        </w:rPr>
        <w:t xml:space="preserve"> بل نجدها تحمّل القارئ فيها وجهات نظرهم تلك</w:t>
      </w:r>
      <w:r w:rsidR="00252E6A">
        <w:rPr>
          <w:rtl/>
        </w:rPr>
        <w:t>،</w:t>
      </w:r>
      <w:r w:rsidRPr="00007672">
        <w:rPr>
          <w:rtl/>
        </w:rPr>
        <w:t xml:space="preserve"> دون أنْ تعرض إلى جانبها وجهات النظر الأُخرى</w:t>
      </w:r>
      <w:r w:rsidR="00252E6A">
        <w:rPr>
          <w:rtl/>
        </w:rPr>
        <w:t>،</w:t>
      </w:r>
      <w:r w:rsidRPr="00007672">
        <w:rPr>
          <w:rtl/>
        </w:rPr>
        <w:t xml:space="preserve"> كما في المسائل والموادّ التي تتعلّق بفلسطين</w:t>
      </w:r>
      <w:r w:rsidR="00252E6A">
        <w:rPr>
          <w:rtl/>
        </w:rPr>
        <w:t>،</w:t>
      </w:r>
      <w:r w:rsidRPr="00007672">
        <w:rPr>
          <w:rtl/>
        </w:rPr>
        <w:t xml:space="preserve"> فهي تفرض فيها مفاهيم خطيرة لا تتّفق والحقائق التاريخيّة</w:t>
      </w:r>
      <w:r w:rsidR="00252E6A">
        <w:rPr>
          <w:rtl/>
        </w:rPr>
        <w:t>،</w:t>
      </w:r>
      <w:r w:rsidRPr="00007672">
        <w:rPr>
          <w:rtl/>
        </w:rPr>
        <w:t xml:space="preserve"> فمثلاً تُصوّر أنّ عصور ازدهار فلسطين وتوحي بأنّ حريّة الحجّ المسيحي لها إنّما كان في ظلّ سيطرة الصليبيين</w:t>
      </w:r>
      <w:r w:rsidR="00252E6A">
        <w:rPr>
          <w:rtl/>
        </w:rPr>
        <w:t>،</w:t>
      </w:r>
      <w:r w:rsidRPr="00007672">
        <w:rPr>
          <w:rtl/>
        </w:rPr>
        <w:t xml:space="preserve"> فيقول في مقطع من مادّة فلسطين</w:t>
      </w:r>
      <w:r w:rsidR="00252E6A">
        <w:rPr>
          <w:rtl/>
        </w:rPr>
        <w:t>:</w:t>
      </w:r>
    </w:p>
    <w:p w:rsidR="00007672" w:rsidRPr="00671643" w:rsidRDefault="00007672" w:rsidP="00252E6A">
      <w:pPr>
        <w:pStyle w:val="libNormal"/>
        <w:rPr>
          <w:rtl/>
        </w:rPr>
      </w:pPr>
      <w:r w:rsidRPr="00007672">
        <w:rPr>
          <w:rtl/>
        </w:rPr>
        <w:t>(... ولمّا أعتلى قسطنطين الأوّل العرش صارت فلسطين كعبة يحجّ إليها المسيحيّون</w:t>
      </w:r>
      <w:r w:rsidR="00252E6A">
        <w:rPr>
          <w:rtl/>
        </w:rPr>
        <w:t>،</w:t>
      </w:r>
      <w:r w:rsidRPr="00007672">
        <w:rPr>
          <w:rtl/>
        </w:rPr>
        <w:t xml:space="preserve"> وازدهرت البلاد في عهد يوستنيان</w:t>
      </w:r>
      <w:r w:rsidR="00252E6A">
        <w:rPr>
          <w:rtl/>
        </w:rPr>
        <w:t>).</w:t>
      </w:r>
    </w:p>
    <w:p w:rsidR="00007672" w:rsidRPr="00671643" w:rsidRDefault="00007672" w:rsidP="00252E6A">
      <w:pPr>
        <w:pStyle w:val="libNormal"/>
        <w:rPr>
          <w:rtl/>
        </w:rPr>
      </w:pPr>
      <w:r w:rsidRPr="00007672">
        <w:rPr>
          <w:rtl/>
        </w:rPr>
        <w:t>وفي مواضع أُخرى من نفس المادّة تضع العرب والأتراك كأقوام وليس كمسلمين قبال المسيحيّين واليهود</w:t>
      </w:r>
      <w:r w:rsidR="00252E6A">
        <w:rPr>
          <w:rtl/>
        </w:rPr>
        <w:t>،</w:t>
      </w:r>
      <w:r w:rsidRPr="00007672">
        <w:rPr>
          <w:rtl/>
        </w:rPr>
        <w:t xml:space="preserve"> وتُنسب المواقف والأحداث إليهم بعنوانهم القومي لا الإسلامي</w:t>
      </w:r>
      <w:r w:rsidR="00252E6A">
        <w:rPr>
          <w:rtl/>
        </w:rPr>
        <w:t>،</w:t>
      </w:r>
      <w:r w:rsidRPr="00007672">
        <w:rPr>
          <w:rtl/>
        </w:rPr>
        <w:t xml:space="preserve"> ومن نافلة القول بيان الهدف السياسي من وراء ذلك</w:t>
      </w:r>
      <w:r w:rsidR="00252E6A">
        <w:rPr>
          <w:rtl/>
        </w:rPr>
        <w:t>،</w:t>
      </w:r>
      <w:r w:rsidRPr="00007672">
        <w:rPr>
          <w:rtl/>
        </w:rPr>
        <w:t xml:space="preserve"> ومن أمثلة ذلك ما جاء في المقاطع التالية</w:t>
      </w:r>
      <w:r w:rsidR="00252E6A">
        <w:rPr>
          <w:rtl/>
        </w:rPr>
        <w:t>:</w:t>
      </w:r>
      <w:r w:rsidRPr="00007672">
        <w:rPr>
          <w:rtl/>
        </w:rPr>
        <w:t xml:space="preserve"> (.. وفي القرن السابع دخلت في حكم العرب</w:t>
      </w:r>
      <w:r w:rsidR="00252E6A">
        <w:rPr>
          <w:rtl/>
        </w:rPr>
        <w:t>،</w:t>
      </w:r>
      <w:r w:rsidRPr="00007672">
        <w:rPr>
          <w:rtl/>
        </w:rPr>
        <w:t xml:space="preserve"> وفي القرن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انظر مادّة </w:t>
      </w:r>
      <w:r w:rsidR="00252E6A">
        <w:rPr>
          <w:rtl/>
        </w:rPr>
        <w:t>(</w:t>
      </w:r>
      <w:r w:rsidRPr="00671643">
        <w:rPr>
          <w:rtl/>
        </w:rPr>
        <w:t>فلسطين</w:t>
      </w:r>
      <w:r w:rsidR="00252E6A">
        <w:rPr>
          <w:rtl/>
        </w:rPr>
        <w:t>)</w:t>
      </w:r>
      <w:r w:rsidRPr="00671643">
        <w:rPr>
          <w:rtl/>
        </w:rPr>
        <w:t xml:space="preserve"> ومادّة </w:t>
      </w:r>
      <w:r w:rsidR="00252E6A">
        <w:rPr>
          <w:rtl/>
        </w:rPr>
        <w:t>(</w:t>
      </w:r>
      <w:r w:rsidRPr="00671643">
        <w:rPr>
          <w:rtl/>
        </w:rPr>
        <w:t>دين</w:t>
      </w:r>
      <w:r w:rsidR="00252E6A">
        <w:rPr>
          <w:rtl/>
        </w:rPr>
        <w:t>)</w:t>
      </w:r>
      <w:r w:rsidRPr="00671643">
        <w:rPr>
          <w:rtl/>
        </w:rPr>
        <w:t xml:space="preserve"> من الموسوعة</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التاسع امتلكها الفاطميّون... خلّص العرب الأماكن المقدّسة من أيدي الصليبيّين</w:t>
      </w:r>
      <w:r w:rsidR="00252E6A">
        <w:rPr>
          <w:rtl/>
        </w:rPr>
        <w:t>،</w:t>
      </w:r>
      <w:r w:rsidRPr="00007672">
        <w:rPr>
          <w:rtl/>
        </w:rPr>
        <w:t xml:space="preserve"> وحكموا فلسطين حتّى 1516م</w:t>
      </w:r>
      <w:r w:rsidR="00252E6A">
        <w:rPr>
          <w:rtl/>
        </w:rPr>
        <w:t>،</w:t>
      </w:r>
      <w:r w:rsidRPr="00007672">
        <w:rPr>
          <w:rtl/>
        </w:rPr>
        <w:t xml:space="preserve"> حينما وقعت في قبضة سليم الأوّل سلطان تركيا... وفي 1920م استولى البريطانيّون</w:t>
      </w:r>
      <w:r>
        <w:rPr>
          <w:rtl/>
        </w:rPr>
        <w:t xml:space="preserve"> - </w:t>
      </w:r>
      <w:r w:rsidRPr="00007672">
        <w:rPr>
          <w:rtl/>
        </w:rPr>
        <w:t>الّذين كانت فلسطين قد وقعت في قبضتهم في الحرب العالميّة الأُولى</w:t>
      </w:r>
      <w:r>
        <w:rPr>
          <w:rtl/>
        </w:rPr>
        <w:t xml:space="preserve"> - </w:t>
      </w:r>
      <w:r w:rsidRPr="00007672">
        <w:rPr>
          <w:rtl/>
        </w:rPr>
        <w:t>على البلاد</w:t>
      </w:r>
      <w:r w:rsidR="00252E6A">
        <w:rPr>
          <w:rtl/>
        </w:rPr>
        <w:t>،</w:t>
      </w:r>
      <w:r w:rsidRPr="00007672">
        <w:rPr>
          <w:rtl/>
        </w:rPr>
        <w:t xml:space="preserve"> وأعلنوا عزمهم على تخصيصها لإقامة وطن قومي لليهود</w:t>
      </w:r>
      <w:r w:rsidR="00252E6A">
        <w:rPr>
          <w:rtl/>
        </w:rPr>
        <w:t>،</w:t>
      </w:r>
      <w:r w:rsidRPr="00007672">
        <w:rPr>
          <w:rtl/>
        </w:rPr>
        <w:t xml:space="preserve"> فجرت اشتباكات بين العرب واليهود في الفترة </w:t>
      </w:r>
      <w:r w:rsidR="00252E6A">
        <w:rPr>
          <w:rtl/>
        </w:rPr>
        <w:t>(</w:t>
      </w:r>
      <w:r w:rsidRPr="00007672">
        <w:rPr>
          <w:rtl/>
        </w:rPr>
        <w:t>1920</w:t>
      </w:r>
      <w:r>
        <w:rPr>
          <w:rtl/>
        </w:rPr>
        <w:t xml:space="preserve"> - </w:t>
      </w:r>
      <w:r w:rsidRPr="00007672">
        <w:rPr>
          <w:rtl/>
        </w:rPr>
        <w:t>1939م</w:t>
      </w:r>
      <w:r w:rsidR="00252E6A">
        <w:rPr>
          <w:rtl/>
        </w:rPr>
        <w:t>)</w:t>
      </w:r>
      <w:r w:rsidRPr="00007672">
        <w:rPr>
          <w:rtl/>
        </w:rPr>
        <w:t xml:space="preserve"> من جرّاء مقاومة الوطنيّين العرب لسيطرة اليهود على بلادهم</w:t>
      </w:r>
      <w:r w:rsidR="00252E6A">
        <w:rPr>
          <w:rtl/>
        </w:rPr>
        <w:t>،</w:t>
      </w:r>
      <w:r w:rsidRPr="00007672">
        <w:rPr>
          <w:rtl/>
        </w:rPr>
        <w:t xml:space="preserve"> وشرائهم أراضيهم</w:t>
      </w:r>
      <w:r w:rsidR="00252E6A">
        <w:rPr>
          <w:rtl/>
        </w:rPr>
        <w:t>)</w:t>
      </w:r>
      <w:r w:rsidRPr="00007672">
        <w:rPr>
          <w:rtl/>
        </w:rPr>
        <w:t xml:space="preserve"> وهكذا في مقاطع أُخرى</w:t>
      </w:r>
      <w:r w:rsidR="00252E6A">
        <w:rPr>
          <w:rtl/>
        </w:rPr>
        <w:t>.</w:t>
      </w:r>
    </w:p>
    <w:p w:rsidR="00007672" w:rsidRPr="00671643" w:rsidRDefault="00007672" w:rsidP="00252E6A">
      <w:pPr>
        <w:pStyle w:val="libNormal"/>
        <w:rPr>
          <w:rtl/>
        </w:rPr>
      </w:pPr>
      <w:r w:rsidRPr="00007672">
        <w:rPr>
          <w:rtl/>
        </w:rPr>
        <w:t>والشيء نفسه نجده في مادّة (يهود) و(يهوديّة)</w:t>
      </w:r>
      <w:r w:rsidR="00252E6A">
        <w:rPr>
          <w:rtl/>
        </w:rPr>
        <w:t>،</w:t>
      </w:r>
      <w:r w:rsidRPr="00007672">
        <w:rPr>
          <w:rtl/>
        </w:rPr>
        <w:t xml:space="preserve"> حيث تعتمد هذه الموسوعة في بيان هذه المادّة وعرضها على الإسرائيليّات</w:t>
      </w:r>
      <w:r w:rsidR="00252E6A">
        <w:rPr>
          <w:rtl/>
        </w:rPr>
        <w:t>،</w:t>
      </w:r>
      <w:r w:rsidRPr="00007672">
        <w:rPr>
          <w:rtl/>
        </w:rPr>
        <w:t xml:space="preserve"> والروايات الّتي توردها المصادر غير المعتمدة والكتب غير العلميّة</w:t>
      </w:r>
      <w:r w:rsidR="00252E6A">
        <w:rPr>
          <w:rtl/>
        </w:rPr>
        <w:t>.</w:t>
      </w:r>
    </w:p>
    <w:p w:rsidR="00007672" w:rsidRPr="00671643" w:rsidRDefault="00007672" w:rsidP="00252E6A">
      <w:pPr>
        <w:pStyle w:val="libNormal"/>
        <w:rPr>
          <w:rtl/>
        </w:rPr>
      </w:pPr>
      <w:r w:rsidRPr="00007672">
        <w:rPr>
          <w:rtl/>
        </w:rPr>
        <w:t>4</w:t>
      </w:r>
      <w:r>
        <w:rPr>
          <w:rtl/>
        </w:rPr>
        <w:t xml:space="preserve"> - </w:t>
      </w:r>
      <w:r w:rsidRPr="00007672">
        <w:rPr>
          <w:rtl/>
        </w:rPr>
        <w:t>ومن عجائب هذه الموسوعة</w:t>
      </w:r>
      <w:r w:rsidR="00252E6A">
        <w:rPr>
          <w:rtl/>
        </w:rPr>
        <w:t>،</w:t>
      </w:r>
      <w:r w:rsidRPr="00007672">
        <w:rPr>
          <w:rtl/>
        </w:rPr>
        <w:t xml:space="preserve"> هو أنّ باب الأديان والعقائد المليء بالخلط والتزوير</w:t>
      </w:r>
      <w:r w:rsidR="00252E6A">
        <w:rPr>
          <w:rtl/>
        </w:rPr>
        <w:t>،</w:t>
      </w:r>
      <w:r w:rsidRPr="00007672">
        <w:rPr>
          <w:rtl/>
        </w:rPr>
        <w:t xml:space="preserve"> تمّ تحريره تحت إشراف أسماء كتّاب وباحثين عرب</w:t>
      </w:r>
      <w:r w:rsidR="00252E6A">
        <w:rPr>
          <w:rtl/>
        </w:rPr>
        <w:t>،</w:t>
      </w:r>
      <w:r w:rsidRPr="00007672">
        <w:rPr>
          <w:rtl/>
        </w:rPr>
        <w:t xml:space="preserve"> كالدكتور إبراهيم مدكور</w:t>
      </w:r>
      <w:r w:rsidR="00252E6A">
        <w:rPr>
          <w:rtl/>
        </w:rPr>
        <w:t>،</w:t>
      </w:r>
      <w:r w:rsidRPr="00007672">
        <w:rPr>
          <w:rtl/>
        </w:rPr>
        <w:t xml:space="preserve"> والدكتور أحمد فؤاد الأهواني وغيرهما</w:t>
      </w:r>
      <w:r w:rsidR="00252E6A">
        <w:rPr>
          <w:rtl/>
        </w:rPr>
        <w:t>،</w:t>
      </w:r>
      <w:r w:rsidRPr="00007672">
        <w:rPr>
          <w:rtl/>
        </w:rPr>
        <w:t xml:space="preserve"> إمعاناً في التشويش على القارئ</w:t>
      </w:r>
      <w:r w:rsidR="00252E6A">
        <w:rPr>
          <w:rtl/>
        </w:rPr>
        <w:t>،</w:t>
      </w:r>
      <w:r w:rsidRPr="00007672">
        <w:rPr>
          <w:rtl/>
        </w:rPr>
        <w:t xml:space="preserve"> في حين نجد كتّاباً مسلمين وعرباً حرّروا فصولاً أُخرى من الموسوعة</w:t>
      </w:r>
      <w:r w:rsidR="00252E6A">
        <w:rPr>
          <w:rtl/>
        </w:rPr>
        <w:t>،</w:t>
      </w:r>
      <w:r w:rsidRPr="00007672">
        <w:rPr>
          <w:rtl/>
        </w:rPr>
        <w:t xml:space="preserve"> لم تُذكر أسماؤهم في المقدّمة</w:t>
      </w:r>
      <w:r w:rsidR="00252E6A">
        <w:rPr>
          <w:rtl/>
        </w:rPr>
        <w:t>.</w:t>
      </w:r>
    </w:p>
    <w:p w:rsidR="00007672" w:rsidRPr="00671643" w:rsidRDefault="00007672" w:rsidP="00252E6A">
      <w:pPr>
        <w:pStyle w:val="libNormal"/>
        <w:rPr>
          <w:rtl/>
        </w:rPr>
      </w:pPr>
      <w:r w:rsidRPr="00007672">
        <w:rPr>
          <w:rtl/>
        </w:rPr>
        <w:t>وفي ختام هذا الاستعراض الإجمالي السريع للأخطاء والتشويش الذي احتوته هذه الموسوعة</w:t>
      </w:r>
      <w:r w:rsidR="00252E6A">
        <w:rPr>
          <w:rtl/>
        </w:rPr>
        <w:t>،</w:t>
      </w:r>
      <w:r w:rsidRPr="00007672">
        <w:rPr>
          <w:rtl/>
        </w:rPr>
        <w:t xml:space="preserve"> نشير إلى أنّ الأُستاذ علي جواد الطاهر قد أحصى على موادّها </w:t>
      </w:r>
      <w:r w:rsidR="00252E6A">
        <w:rPr>
          <w:rtl/>
        </w:rPr>
        <w:t>(</w:t>
      </w:r>
      <w:r w:rsidRPr="00007672">
        <w:rPr>
          <w:rtl/>
        </w:rPr>
        <w:t>370</w:t>
      </w:r>
      <w:r w:rsidR="00252E6A">
        <w:rPr>
          <w:rtl/>
        </w:rPr>
        <w:t>)</w:t>
      </w:r>
      <w:r w:rsidRPr="00007672">
        <w:rPr>
          <w:rtl/>
        </w:rPr>
        <w:t xml:space="preserve"> خطأً تاريخيّاً</w:t>
      </w:r>
      <w:r w:rsidR="00252E6A">
        <w:rPr>
          <w:rtl/>
        </w:rPr>
        <w:t>،</w:t>
      </w:r>
      <w:r w:rsidRPr="00007672">
        <w:rPr>
          <w:rtl/>
        </w:rPr>
        <w:t xml:space="preserve"> يَجده مفصّلاً من أراد التوسعة في بحثٍ شامل نشره في مجلّة المجمع العلمي بدمشق عام 1969م</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44" w:name="68"/>
      <w:bookmarkStart w:id="145" w:name="_Toc494972087"/>
      <w:r w:rsidRPr="00671643">
        <w:rPr>
          <w:rtl/>
        </w:rPr>
        <w:lastRenderedPageBreak/>
        <w:t>قاموس المنجد</w:t>
      </w:r>
      <w:bookmarkEnd w:id="144"/>
      <w:bookmarkEnd w:id="145"/>
    </w:p>
    <w:p w:rsidR="00007672" w:rsidRPr="00671643" w:rsidRDefault="00007672" w:rsidP="00252E6A">
      <w:pPr>
        <w:pStyle w:val="libNormal"/>
        <w:rPr>
          <w:rtl/>
        </w:rPr>
      </w:pPr>
      <w:r w:rsidRPr="00007672">
        <w:rPr>
          <w:rtl/>
        </w:rPr>
        <w:t>اشتمل هذا القاموس</w:t>
      </w:r>
      <w:r>
        <w:rPr>
          <w:rtl/>
        </w:rPr>
        <w:t xml:space="preserve"> - </w:t>
      </w:r>
      <w:r w:rsidRPr="00007672">
        <w:rPr>
          <w:rtl/>
        </w:rPr>
        <w:t>أوّل صدوره</w:t>
      </w:r>
      <w:r>
        <w:rPr>
          <w:rtl/>
        </w:rPr>
        <w:t xml:space="preserve"> - </w:t>
      </w:r>
      <w:r w:rsidRPr="00007672">
        <w:rPr>
          <w:rtl/>
        </w:rPr>
        <w:t>على قسمين أو قلْ قاموسين</w:t>
      </w:r>
      <w:r w:rsidR="00252E6A">
        <w:rPr>
          <w:rtl/>
        </w:rPr>
        <w:t>:</w:t>
      </w:r>
    </w:p>
    <w:p w:rsidR="00007672" w:rsidRPr="00671643" w:rsidRDefault="00007672" w:rsidP="00007672">
      <w:pPr>
        <w:pStyle w:val="libNormal"/>
        <w:rPr>
          <w:rtl/>
        </w:rPr>
      </w:pPr>
      <w:r w:rsidRPr="00EC1D72">
        <w:rPr>
          <w:rStyle w:val="libBold2Char"/>
          <w:rtl/>
        </w:rPr>
        <w:t>الأوّل</w:t>
      </w:r>
      <w:r w:rsidRPr="00252E6A">
        <w:rPr>
          <w:rtl/>
        </w:rPr>
        <w:t xml:space="preserve"> هو قاموس للألفاظ اللغويّة</w:t>
      </w:r>
      <w:r w:rsidR="00252E6A">
        <w:rPr>
          <w:rtl/>
        </w:rPr>
        <w:t>،</w:t>
      </w:r>
      <w:r w:rsidRPr="00252E6A">
        <w:rPr>
          <w:rtl/>
        </w:rPr>
        <w:t xml:space="preserve"> وهذا عليه مآخذ كثيرة</w:t>
      </w:r>
      <w:r w:rsidR="00252E6A">
        <w:rPr>
          <w:rtl/>
        </w:rPr>
        <w:t>،</w:t>
      </w:r>
      <w:r w:rsidRPr="00252E6A">
        <w:rPr>
          <w:rtl/>
        </w:rPr>
        <w:t xml:space="preserve"> أهمّها عدم اعتماده على الشواهد والدّلالات اللغويّة الواردة في القرآن الكريم إلاّ نادراً</w:t>
      </w:r>
      <w:r w:rsidR="00252E6A">
        <w:rPr>
          <w:rtl/>
        </w:rPr>
        <w:t>،</w:t>
      </w:r>
      <w:r w:rsidRPr="00252E6A">
        <w:rPr>
          <w:rtl/>
        </w:rPr>
        <w:t xml:space="preserve"> باعتباره أبرز مصدر يُعتمد لُغويّو العرب عليه</w:t>
      </w:r>
      <w:r w:rsidR="00252E6A">
        <w:rPr>
          <w:rtl/>
        </w:rPr>
        <w:t>،</w:t>
      </w:r>
      <w:r w:rsidRPr="00252E6A">
        <w:rPr>
          <w:rtl/>
        </w:rPr>
        <w:t xml:space="preserve"> لكونه جاء بأبلغ وأفصح لغتهم في ظرفٍ بلغوا القمّة في ذلك</w:t>
      </w:r>
      <w:r w:rsidR="00252E6A">
        <w:rPr>
          <w:rtl/>
        </w:rPr>
        <w:t>.</w:t>
      </w:r>
    </w:p>
    <w:p w:rsidR="00007672" w:rsidRPr="00671643" w:rsidRDefault="00007672" w:rsidP="00007672">
      <w:pPr>
        <w:pStyle w:val="libNormal"/>
        <w:rPr>
          <w:rtl/>
        </w:rPr>
      </w:pPr>
      <w:r w:rsidRPr="00EC1D72">
        <w:rPr>
          <w:rStyle w:val="libBold2Char"/>
          <w:rtl/>
        </w:rPr>
        <w:t>والثاني</w:t>
      </w:r>
      <w:r w:rsidRPr="00252E6A">
        <w:rPr>
          <w:rtl/>
        </w:rPr>
        <w:t xml:space="preserve"> هو قاموس أُطلق عليه </w:t>
      </w:r>
      <w:r w:rsidR="00252E6A">
        <w:rPr>
          <w:rtl/>
        </w:rPr>
        <w:t>(</w:t>
      </w:r>
      <w:r w:rsidRPr="00252E6A">
        <w:rPr>
          <w:rtl/>
        </w:rPr>
        <w:t>معجم الآداب</w:t>
      </w:r>
      <w:r w:rsidR="00252E6A">
        <w:rPr>
          <w:rtl/>
        </w:rPr>
        <w:t>)</w:t>
      </w:r>
      <w:r w:rsidRPr="00252E6A">
        <w:rPr>
          <w:rtl/>
        </w:rPr>
        <w:t xml:space="preserve"> إعداد </w:t>
      </w:r>
      <w:r w:rsidR="00252E6A" w:rsidRPr="00EC1D72">
        <w:rPr>
          <w:rStyle w:val="libBold2Char"/>
          <w:rtl/>
        </w:rPr>
        <w:t>(</w:t>
      </w:r>
      <w:r w:rsidRPr="00EC1D72">
        <w:rPr>
          <w:rStyle w:val="libBold2Char"/>
          <w:rtl/>
        </w:rPr>
        <w:t>فردينال نوكل</w:t>
      </w:r>
      <w:r w:rsidR="00252E6A" w:rsidRPr="00EC1D72">
        <w:rPr>
          <w:rStyle w:val="libBold2Char"/>
          <w:rtl/>
        </w:rPr>
        <w:t>)</w:t>
      </w:r>
      <w:r w:rsidRPr="00252E6A">
        <w:rPr>
          <w:rtl/>
        </w:rPr>
        <w:t xml:space="preserve"> وهو القاموس الحافل بالأخطاء والشبهات والذي عرضَ له العديد من الباحثين وكشفوا عن أخطائه</w:t>
      </w:r>
      <w:r w:rsidR="00252E6A">
        <w:rPr>
          <w:rtl/>
        </w:rPr>
        <w:t>،</w:t>
      </w:r>
      <w:r w:rsidRPr="00252E6A">
        <w:rPr>
          <w:rtl/>
        </w:rPr>
        <w:t xml:space="preserve"> حتّى إن أحدهم</w:t>
      </w:r>
      <w:r w:rsidRPr="00252E6A">
        <w:rPr>
          <w:rStyle w:val="libFootnotenumChar"/>
          <w:rtl/>
        </w:rPr>
        <w:t>(1)</w:t>
      </w:r>
      <w:r w:rsidRPr="00252E6A">
        <w:rPr>
          <w:rtl/>
        </w:rPr>
        <w:t xml:space="preserve"> أحصى فيه أربعمِئة خطأ شائع - تاريخي وعلمي - وأحصى آخر</w:t>
      </w:r>
      <w:r w:rsidRPr="00252E6A">
        <w:rPr>
          <w:rStyle w:val="libFootnotenumChar"/>
          <w:rtl/>
        </w:rPr>
        <w:t>(2)</w:t>
      </w:r>
      <w:r w:rsidRPr="00252E6A">
        <w:rPr>
          <w:rtl/>
        </w:rPr>
        <w:t xml:space="preserve"> مِئة خطأ - تاريخي وجغرافي - من الأخطاء الصارخة</w:t>
      </w:r>
      <w:r w:rsidR="00252E6A">
        <w:rPr>
          <w:rtl/>
        </w:rPr>
        <w:t>،</w:t>
      </w:r>
      <w:r w:rsidRPr="00252E6A">
        <w:rPr>
          <w:rtl/>
        </w:rPr>
        <w:t xml:space="preserve"> وعند استقصاء المصادر التي اعتمد عليها مؤلّف القاموس المنجد</w:t>
      </w:r>
      <w:r w:rsidR="00252E6A">
        <w:rPr>
          <w:rtl/>
        </w:rPr>
        <w:t>،</w:t>
      </w:r>
      <w:r w:rsidRPr="00252E6A">
        <w:rPr>
          <w:rtl/>
        </w:rPr>
        <w:t xml:space="preserve"> نجدها عبارة عن دائرة المعارف الإسلاميّة التي سنشير إليها عند دراستنا للنموذج الخامس</w:t>
      </w:r>
      <w:r w:rsidR="00252E6A">
        <w:rPr>
          <w:rtl/>
        </w:rPr>
        <w:t>.</w:t>
      </w:r>
    </w:p>
    <w:p w:rsidR="00007672" w:rsidRPr="00671643" w:rsidRDefault="00007672" w:rsidP="00007672">
      <w:pPr>
        <w:pStyle w:val="libNormal"/>
        <w:rPr>
          <w:rtl/>
        </w:rPr>
      </w:pPr>
      <w:r w:rsidRPr="00252E6A">
        <w:rPr>
          <w:rtl/>
        </w:rPr>
        <w:t xml:space="preserve">ومن المصادر التي اعتمد عليها أيضاً كتاب التمدّن الإسلامي لـ </w:t>
      </w:r>
      <w:r w:rsidR="00252E6A" w:rsidRPr="00EC1D72">
        <w:rPr>
          <w:rStyle w:val="libBold2Char"/>
          <w:rtl/>
        </w:rPr>
        <w:t>(</w:t>
      </w:r>
      <w:r w:rsidRPr="00EC1D72">
        <w:rPr>
          <w:rStyle w:val="libBold2Char"/>
          <w:rtl/>
        </w:rPr>
        <w:t>جرجي زيدان</w:t>
      </w:r>
      <w:r w:rsidR="00252E6A" w:rsidRPr="00EC1D72">
        <w:rPr>
          <w:rStyle w:val="libBold2Char"/>
          <w:rtl/>
        </w:rPr>
        <w:t>)</w:t>
      </w:r>
      <w:r w:rsidRPr="00252E6A">
        <w:rPr>
          <w:rtl/>
        </w:rPr>
        <w:t xml:space="preserve"> وكتاب تاريخ الشعوب الإسلاميّة لـ </w:t>
      </w:r>
      <w:r w:rsidR="00252E6A" w:rsidRPr="00EC1D72">
        <w:rPr>
          <w:rStyle w:val="libBold2Char"/>
          <w:rtl/>
        </w:rPr>
        <w:t>(</w:t>
      </w:r>
      <w:r w:rsidRPr="00EC1D72">
        <w:rPr>
          <w:rStyle w:val="libBold2Char"/>
          <w:rtl/>
        </w:rPr>
        <w:t>بروكلمان</w:t>
      </w:r>
      <w:r w:rsidR="00252E6A" w:rsidRPr="00EC1D72">
        <w:rPr>
          <w:rStyle w:val="libBold2Char"/>
          <w:rtl/>
        </w:rPr>
        <w:t>)</w:t>
      </w:r>
      <w:r w:rsidRPr="00252E6A">
        <w:rPr>
          <w:rtl/>
        </w:rPr>
        <w:t xml:space="preserve"> الذي مُلئ بالافتراءات والتشويه للحقائق الإسلاميّة</w:t>
      </w:r>
      <w:r w:rsidR="00252E6A">
        <w:rPr>
          <w:rtl/>
        </w:rPr>
        <w:t>،</w:t>
      </w:r>
      <w:r w:rsidRPr="00252E6A">
        <w:rPr>
          <w:rtl/>
        </w:rPr>
        <w:t xml:space="preserve"> وكمثال على ذلك ما ورد في فقرة </w:t>
      </w:r>
      <w:r w:rsidR="00252E6A">
        <w:rPr>
          <w:rtl/>
        </w:rPr>
        <w:t>(</w:t>
      </w:r>
      <w:r w:rsidRPr="00252E6A">
        <w:rPr>
          <w:rtl/>
        </w:rPr>
        <w:t>معركة أُحد</w:t>
      </w:r>
      <w:r w:rsidR="00252E6A">
        <w:rPr>
          <w:rtl/>
        </w:rPr>
        <w:t>)</w:t>
      </w:r>
      <w:r w:rsidRPr="00252E6A">
        <w:rPr>
          <w:rtl/>
        </w:rPr>
        <w:t xml:space="preserve"> من إظهارٍ للرسول بمظهر المُعتدي على اليهود وأنّ القرآن الكريم قد أشاد بالخمر عطيّة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وهو عبد الله كنون</w:t>
      </w:r>
      <w:r>
        <w:rPr>
          <w:rtl/>
        </w:rPr>
        <w:t xml:space="preserve"> - </w:t>
      </w:r>
      <w:r w:rsidRPr="00671643">
        <w:rPr>
          <w:rtl/>
        </w:rPr>
        <w:t>بحث الموضوع في مجلّة دعوة الحقّ المغربيّة</w:t>
      </w:r>
      <w:r w:rsidR="00252E6A">
        <w:rPr>
          <w:rtl/>
        </w:rPr>
        <w:t>،</w:t>
      </w:r>
      <w:r w:rsidRPr="00671643">
        <w:rPr>
          <w:rtl/>
        </w:rPr>
        <w:t xml:space="preserve"> ضمن أكثر من عشرة فصول</w:t>
      </w:r>
      <w:r w:rsidR="00252E6A">
        <w:rPr>
          <w:rtl/>
        </w:rPr>
        <w:t>.</w:t>
      </w:r>
    </w:p>
    <w:p w:rsidR="00007672" w:rsidRPr="00007672" w:rsidRDefault="00007672" w:rsidP="00007672">
      <w:pPr>
        <w:pStyle w:val="libFootnote0"/>
        <w:rPr>
          <w:rtl/>
        </w:rPr>
      </w:pPr>
      <w:r w:rsidRPr="00671643">
        <w:rPr>
          <w:rtl/>
        </w:rPr>
        <w:t>(2) وهو عبد الستّار فرّاج</w:t>
      </w:r>
      <w:r>
        <w:rPr>
          <w:rtl/>
        </w:rPr>
        <w:t xml:space="preserve"> - </w:t>
      </w:r>
      <w:r w:rsidRPr="00671643">
        <w:rPr>
          <w:rtl/>
        </w:rPr>
        <w:t>في بحثٍ له في مجلّة العربي الكويتيّة</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من عطايا الله الكُبرى إضافةً إلى اختلاق عِللٍ لتشريع حرمة الخمر ما أنزل الله بها من سلطان</w:t>
      </w:r>
      <w:r w:rsidR="00252E6A">
        <w:rPr>
          <w:rtl/>
        </w:rPr>
        <w:t>،</w:t>
      </w:r>
      <w:r w:rsidRPr="00007672">
        <w:rPr>
          <w:rtl/>
        </w:rPr>
        <w:t xml:space="preserve"> وغيرها من الافتراءات</w:t>
      </w:r>
      <w:r w:rsidR="00252E6A">
        <w:rPr>
          <w:rtl/>
        </w:rPr>
        <w:t>.</w:t>
      </w:r>
      <w:r w:rsidRPr="00007672">
        <w:rPr>
          <w:rtl/>
        </w:rPr>
        <w:t xml:space="preserve"> ونقتطع النصّ التالي من الفقرة المذكورة نموذجاً لذلك</w:t>
      </w:r>
      <w:r w:rsidR="00252E6A">
        <w:rPr>
          <w:rtl/>
        </w:rPr>
        <w:t>:</w:t>
      </w:r>
    </w:p>
    <w:p w:rsidR="00007672" w:rsidRPr="00671643" w:rsidRDefault="00007672" w:rsidP="00007672">
      <w:pPr>
        <w:pStyle w:val="libNormal"/>
        <w:rPr>
          <w:rtl/>
        </w:rPr>
      </w:pPr>
      <w:r w:rsidRPr="00EC1D72">
        <w:rPr>
          <w:rStyle w:val="libBold2Char"/>
          <w:rtl/>
        </w:rPr>
        <w:t>(</w:t>
      </w:r>
      <w:r w:rsidRPr="00252E6A">
        <w:rPr>
          <w:rtl/>
        </w:rPr>
        <w:t>.. ولكنّها [معركة أُحد] أثّرت في مركزه [النبيّ] ومكانته عند البدو المحلّيّين</w:t>
      </w:r>
      <w:r w:rsidR="00252E6A">
        <w:rPr>
          <w:rtl/>
        </w:rPr>
        <w:t>.</w:t>
      </w:r>
      <w:r w:rsidRPr="00252E6A">
        <w:rPr>
          <w:rtl/>
        </w:rPr>
        <w:t xml:space="preserve"> وإنّما يظهر ذلك</w:t>
      </w:r>
      <w:r w:rsidR="00252E6A">
        <w:rPr>
          <w:rtl/>
        </w:rPr>
        <w:t>،</w:t>
      </w:r>
      <w:r w:rsidRPr="00252E6A">
        <w:rPr>
          <w:rtl/>
        </w:rPr>
        <w:t xml:space="preserve"> مثلاً</w:t>
      </w:r>
      <w:r w:rsidR="00252E6A">
        <w:rPr>
          <w:rtl/>
        </w:rPr>
        <w:t>،</w:t>
      </w:r>
      <w:r w:rsidRPr="00252E6A">
        <w:rPr>
          <w:rtl/>
        </w:rPr>
        <w:t xml:space="preserve"> في مقتل أربعين من رُسله في ربوع قبيلة هوازن</w:t>
      </w:r>
      <w:r w:rsidR="00252E6A">
        <w:rPr>
          <w:rtl/>
        </w:rPr>
        <w:t>،</w:t>
      </w:r>
      <w:r w:rsidRPr="00252E6A">
        <w:rPr>
          <w:rtl/>
        </w:rPr>
        <w:t xml:space="preserve"> وكان على محمّد أنْ يعوّض هذه الخسارة التي أصابت مجده العسكري من طريقٍ آخر</w:t>
      </w:r>
      <w:r w:rsidR="00252E6A">
        <w:rPr>
          <w:rtl/>
        </w:rPr>
        <w:t>،</w:t>
      </w:r>
      <w:r w:rsidRPr="00252E6A">
        <w:rPr>
          <w:rtl/>
        </w:rPr>
        <w:t xml:space="preserve"> ففكّر في القضاء على اليهود</w:t>
      </w:r>
      <w:r w:rsidR="00252E6A">
        <w:rPr>
          <w:rtl/>
        </w:rPr>
        <w:t>،</w:t>
      </w:r>
      <w:r w:rsidRPr="00252E6A">
        <w:rPr>
          <w:rtl/>
        </w:rPr>
        <w:t xml:space="preserve"> فهاجم بني النضير لسببٍ واهٍ وحاصرهم في حيّهم</w:t>
      </w:r>
      <w:r w:rsidR="00252E6A">
        <w:rPr>
          <w:rtl/>
        </w:rPr>
        <w:t>.</w:t>
      </w:r>
      <w:r w:rsidRPr="00252E6A">
        <w:rPr>
          <w:rtl/>
        </w:rPr>
        <w:t xml:space="preserve"> وإذ لم يجرؤ إخوانهم في الدّين</w:t>
      </w:r>
      <w:r w:rsidR="00252E6A">
        <w:rPr>
          <w:rtl/>
        </w:rPr>
        <w:t>،</w:t>
      </w:r>
      <w:r w:rsidRPr="00252E6A">
        <w:rPr>
          <w:rtl/>
        </w:rPr>
        <w:t xml:space="preserve"> من بني قريظة</w:t>
      </w:r>
      <w:r w:rsidR="00252E6A">
        <w:rPr>
          <w:rtl/>
        </w:rPr>
        <w:t>،</w:t>
      </w:r>
      <w:r w:rsidRPr="00252E6A">
        <w:rPr>
          <w:rtl/>
        </w:rPr>
        <w:t xml:space="preserve"> على أنْ يسعفوهم فقد اضطرّوا إلى الاستسلام بعد حصارٍ دام بضعة أسابيع</w:t>
      </w:r>
      <w:r w:rsidR="00252E6A">
        <w:rPr>
          <w:rtl/>
        </w:rPr>
        <w:t>،</w:t>
      </w:r>
      <w:r w:rsidRPr="00252E6A">
        <w:rPr>
          <w:rtl/>
        </w:rPr>
        <w:t xml:space="preserve"> ثمّ إنّهم هاجروا إلى واحة خيبر</w:t>
      </w:r>
      <w:r w:rsidR="00252E6A">
        <w:rPr>
          <w:rtl/>
        </w:rPr>
        <w:t>،</w:t>
      </w:r>
      <w:r w:rsidRPr="00252E6A">
        <w:rPr>
          <w:rtl/>
        </w:rPr>
        <w:t xml:space="preserve"> التي تقع على مسافة عشرين ميلاً شمالي المدينة</w:t>
      </w:r>
      <w:r w:rsidR="00252E6A">
        <w:rPr>
          <w:rtl/>
        </w:rPr>
        <w:t>،</w:t>
      </w:r>
      <w:r w:rsidRPr="00252E6A">
        <w:rPr>
          <w:rtl/>
        </w:rPr>
        <w:t xml:space="preserve"> والتي كانت تنزل فيها جالية كبيرة من اليهود</w:t>
      </w:r>
      <w:r w:rsidR="00252E6A">
        <w:rPr>
          <w:rtl/>
        </w:rPr>
        <w:t>،</w:t>
      </w:r>
      <w:r w:rsidRPr="00252E6A">
        <w:rPr>
          <w:rtl/>
        </w:rPr>
        <w:t xml:space="preserve"> ووزّع النبيّ أراضي بني النضير على المهاجرين</w:t>
      </w:r>
      <w:r w:rsidR="00252E6A">
        <w:rPr>
          <w:rtl/>
        </w:rPr>
        <w:t>.</w:t>
      </w:r>
    </w:p>
    <w:p w:rsidR="00007672" w:rsidRPr="00671643" w:rsidRDefault="00007672" w:rsidP="00007672">
      <w:pPr>
        <w:pStyle w:val="libNormal"/>
        <w:rPr>
          <w:rtl/>
        </w:rPr>
      </w:pPr>
      <w:r w:rsidRPr="00252E6A">
        <w:rPr>
          <w:rtl/>
        </w:rPr>
        <w:t>وعقب ذلك بقليل</w:t>
      </w:r>
      <w:r w:rsidR="00252E6A">
        <w:rPr>
          <w:rtl/>
        </w:rPr>
        <w:t>،</w:t>
      </w:r>
      <w:r w:rsidRPr="00252E6A">
        <w:rPr>
          <w:rtl/>
        </w:rPr>
        <w:t xml:space="preserve"> حُرّمت على المسلمين الخمر</w:t>
      </w:r>
      <w:r w:rsidR="00252E6A">
        <w:rPr>
          <w:rtl/>
        </w:rPr>
        <w:t>،</w:t>
      </w:r>
      <w:r w:rsidRPr="00252E6A">
        <w:rPr>
          <w:rtl/>
        </w:rPr>
        <w:t xml:space="preserve"> وكانت بعض الآيات </w:t>
      </w:r>
      <w:r w:rsidR="00252E6A">
        <w:rPr>
          <w:rtl/>
        </w:rPr>
        <w:t>(</w:t>
      </w:r>
      <w:r w:rsidRPr="00252E6A">
        <w:rPr>
          <w:rtl/>
        </w:rPr>
        <w:t>سورة 16</w:t>
      </w:r>
      <w:r w:rsidR="00252E6A">
        <w:rPr>
          <w:rtl/>
        </w:rPr>
        <w:t>:</w:t>
      </w:r>
      <w:r w:rsidRPr="00252E6A">
        <w:rPr>
          <w:rtl/>
        </w:rPr>
        <w:t xml:space="preserve"> 69</w:t>
      </w:r>
      <w:r w:rsidR="00252E6A">
        <w:rPr>
          <w:rtl/>
        </w:rPr>
        <w:t>)</w:t>
      </w:r>
      <w:r w:rsidRPr="00252E6A">
        <w:rPr>
          <w:rtl/>
        </w:rPr>
        <w:t xml:space="preserve"> قد أشادت بها كعطيّة من عطايا الله الكبرى</w:t>
      </w:r>
      <w:r w:rsidR="00252E6A">
        <w:rPr>
          <w:rtl/>
        </w:rPr>
        <w:t>،</w:t>
      </w:r>
      <w:r w:rsidRPr="00252E6A">
        <w:rPr>
          <w:rtl/>
        </w:rPr>
        <w:t xml:space="preserve"> وحُرّم الميسر</w:t>
      </w:r>
      <w:r w:rsidR="00252E6A">
        <w:rPr>
          <w:rtl/>
        </w:rPr>
        <w:t>،</w:t>
      </w:r>
      <w:r w:rsidRPr="00252E6A">
        <w:rPr>
          <w:rtl/>
        </w:rPr>
        <w:t xml:space="preserve"> أو القمار على لحم الإبل</w:t>
      </w:r>
      <w:r w:rsidR="00252E6A">
        <w:rPr>
          <w:rtl/>
        </w:rPr>
        <w:t>،</w:t>
      </w:r>
      <w:r w:rsidRPr="00252E6A">
        <w:rPr>
          <w:rtl/>
        </w:rPr>
        <w:t xml:space="preserve"> وكان سبباً في إفقار كثير من البدو</w:t>
      </w:r>
      <w:r w:rsidR="00252E6A">
        <w:rPr>
          <w:rtl/>
        </w:rPr>
        <w:t>،</w:t>
      </w:r>
      <w:r w:rsidRPr="00252E6A">
        <w:rPr>
          <w:rtl/>
        </w:rPr>
        <w:t xml:space="preserve"> والواقع أنّ تحريم الخمر </w:t>
      </w:r>
      <w:r w:rsidR="00252E6A">
        <w:rPr>
          <w:rtl/>
        </w:rPr>
        <w:t>(</w:t>
      </w:r>
      <w:r w:rsidRPr="00252E6A">
        <w:rPr>
          <w:rtl/>
        </w:rPr>
        <w:t>سورة 2: 216 وسورة 5: 92</w:t>
      </w:r>
      <w:r w:rsidR="00252E6A">
        <w:rPr>
          <w:rtl/>
        </w:rPr>
        <w:t>)</w:t>
      </w:r>
      <w:r w:rsidRPr="00252E6A">
        <w:rPr>
          <w:rtl/>
        </w:rPr>
        <w:t xml:space="preserve"> كان يهدف إلى تقييد الشعراء الذين كانوا كثيراً ما يتغنّون بمجالسهم الخمريّة المعربدة</w:t>
      </w:r>
      <w:r w:rsidR="00252E6A">
        <w:rPr>
          <w:rtl/>
        </w:rPr>
        <w:t>،</w:t>
      </w:r>
      <w:r w:rsidRPr="00252E6A">
        <w:rPr>
          <w:rtl/>
        </w:rPr>
        <w:t xml:space="preserve"> هذه المجالس الّتي كانت خليقةً بأنْ تُفسد روح النظام العسكري الصارم الّذي أراده محمّد لأتباعه</w:t>
      </w:r>
      <w:r w:rsidR="00252E6A">
        <w:rPr>
          <w:rtl/>
        </w:rPr>
        <w:t>،</w:t>
      </w:r>
      <w:r w:rsidRPr="00252E6A">
        <w:rPr>
          <w:rtl/>
        </w:rPr>
        <w:t xml:space="preserve"> ولكن بعض المسلمين لم يلبث أن خرج على القانون</w:t>
      </w:r>
      <w:r w:rsidR="00252E6A">
        <w:rPr>
          <w:rtl/>
        </w:rPr>
        <w:t>،</w:t>
      </w:r>
      <w:r w:rsidRPr="00252E6A">
        <w:rPr>
          <w:rtl/>
        </w:rPr>
        <w:t xml:space="preserve"> فعاقر الخمرة</w:t>
      </w:r>
      <w:r w:rsidR="00252E6A">
        <w:rPr>
          <w:rtl/>
        </w:rPr>
        <w:t>).</w:t>
      </w:r>
    </w:p>
    <w:p w:rsidR="00007672" w:rsidRPr="00671643" w:rsidRDefault="00007672" w:rsidP="00252E6A">
      <w:pPr>
        <w:pStyle w:val="libNormal"/>
        <w:rPr>
          <w:rtl/>
        </w:rPr>
      </w:pPr>
      <w:r w:rsidRPr="00007672">
        <w:rPr>
          <w:rtl/>
        </w:rPr>
        <w:t>ومن نماذج الافتراءات والتزوير في قاموس المنجد</w:t>
      </w:r>
      <w:r>
        <w:rPr>
          <w:rtl/>
        </w:rPr>
        <w:t xml:space="preserve"> - </w:t>
      </w:r>
      <w:r w:rsidRPr="00671643">
        <w:rPr>
          <w:rtl/>
        </w:rPr>
        <w:t>التي تكشف عباراتها وشروحها عن تعصّب وحقد وفساد في المنهج وبعدٍ كبيرٍ عن العلميّة والإنصاف</w:t>
      </w:r>
      <w:r>
        <w:rPr>
          <w:rtl/>
        </w:rPr>
        <w:t xml:space="preserve"> - </w:t>
      </w:r>
      <w:r w:rsidRPr="00671643">
        <w:rPr>
          <w:rtl/>
        </w:rPr>
        <w:t xml:space="preserve">ما جاء تحت مادّة </w:t>
      </w:r>
      <w:r w:rsidR="00252E6A">
        <w:rPr>
          <w:rtl/>
        </w:rPr>
        <w:t>(</w:t>
      </w:r>
      <w:r w:rsidRPr="00671643">
        <w:rPr>
          <w:rtl/>
        </w:rPr>
        <w:t>محمّد</w:t>
      </w:r>
      <w:r w:rsidR="00252E6A">
        <w:rPr>
          <w:rtl/>
        </w:rPr>
        <w:t>)</w:t>
      </w:r>
      <w:r w:rsidRPr="00671643">
        <w:rPr>
          <w:rtl/>
        </w:rPr>
        <w:t xml:space="preserve"> </w:t>
      </w:r>
      <w:r w:rsidR="00252E6A">
        <w:rPr>
          <w:rtl/>
        </w:rPr>
        <w:t>(</w:t>
      </w:r>
      <w:r w:rsidRPr="00671643">
        <w:rPr>
          <w:rtl/>
        </w:rPr>
        <w:t>صلّى الله عليه وآله وسلّم)</w:t>
      </w:r>
      <w:r w:rsidR="00252E6A">
        <w:rPr>
          <w:rtl/>
        </w:rPr>
        <w:t xml:space="preserve"> </w:t>
      </w:r>
      <w:r w:rsidRPr="00671643">
        <w:rPr>
          <w:rtl/>
        </w:rPr>
        <w:t>بالنص التالي</w:t>
      </w:r>
      <w:r w:rsidR="00252E6A">
        <w:rPr>
          <w:rtl/>
        </w:rPr>
        <w:t>:</w:t>
      </w:r>
    </w:p>
    <w:p w:rsidR="00007672" w:rsidRPr="00671643" w:rsidRDefault="00252E6A" w:rsidP="00007672">
      <w:pPr>
        <w:pStyle w:val="libNormal"/>
        <w:rPr>
          <w:rtl/>
        </w:rPr>
      </w:pPr>
      <w:r w:rsidRPr="00EC1D72">
        <w:rPr>
          <w:rStyle w:val="libBold2Char"/>
          <w:rtl/>
        </w:rPr>
        <w:t>(</w:t>
      </w:r>
      <w:r w:rsidR="00007672" w:rsidRPr="00252E6A">
        <w:rPr>
          <w:rtl/>
        </w:rPr>
        <w:t>محمّد نبيّ المسلمين من بني هاشم</w:t>
      </w:r>
      <w:r>
        <w:rPr>
          <w:rtl/>
        </w:rPr>
        <w:t>،</w:t>
      </w:r>
      <w:r w:rsidR="00007672" w:rsidRPr="00252E6A">
        <w:rPr>
          <w:rtl/>
        </w:rPr>
        <w:t xml:space="preserve"> تزوّجَ مِن خديجة ورُزق منها فاطمة</w:t>
      </w:r>
      <w:r>
        <w:rPr>
          <w:rtl/>
        </w:rPr>
        <w:t>،</w:t>
      </w:r>
      <w:r w:rsidR="00007672" w:rsidRPr="00252E6A">
        <w:rPr>
          <w:rtl/>
        </w:rPr>
        <w:t xml:space="preserve"> دعا الأعراب إلى الإسلام وانتصر على المكّيين في بدر</w:t>
      </w:r>
      <w:r>
        <w:rPr>
          <w:rtl/>
        </w:rPr>
        <w:t>،</w:t>
      </w:r>
      <w:r w:rsidR="00007672" w:rsidRPr="00252E6A">
        <w:rPr>
          <w:rtl/>
        </w:rPr>
        <w:t xml:space="preserve"> ولكنّهم غلبوه في أُحد</w:t>
      </w:r>
      <w:r>
        <w:rPr>
          <w:rtl/>
        </w:rPr>
        <w:t>،</w:t>
      </w:r>
      <w:r w:rsidR="00007672" w:rsidRPr="00252E6A">
        <w:rPr>
          <w:rtl/>
        </w:rPr>
        <w:t xml:space="preserve"> فحاربهم في حنين ودخل مكّة ظافراً</w:t>
      </w:r>
      <w:r>
        <w:rPr>
          <w:rtl/>
        </w:rPr>
        <w:t>)،</w:t>
      </w:r>
      <w:r w:rsidR="00007672" w:rsidRPr="00252E6A">
        <w:rPr>
          <w:rtl/>
        </w:rPr>
        <w:t xml:space="preserve"> وهذا كلامٌ ناقصٌ مشوب بتجاوز الحقائق</w:t>
      </w:r>
      <w:r>
        <w:rPr>
          <w:rtl/>
        </w:rPr>
        <w:t>،</w:t>
      </w:r>
      <w:r w:rsidR="00007672" w:rsidRPr="00252E6A">
        <w:rPr>
          <w:rtl/>
        </w:rPr>
        <w:t xml:space="preserve"> حاقدٌ لا يمثّل الحقائق التاريخيّة الثابتة</w:t>
      </w:r>
      <w:r>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ولا نشكّ في أنّ قاموس المنجد من أخطر القواميس</w:t>
      </w:r>
      <w:r w:rsidR="00252E6A">
        <w:rPr>
          <w:rtl/>
        </w:rPr>
        <w:t>،</w:t>
      </w:r>
      <w:r w:rsidRPr="00007672">
        <w:rPr>
          <w:rtl/>
        </w:rPr>
        <w:t xml:space="preserve"> التي انتشرت في دائرة واسعة وتناولته الأيدي في كلّ مكان</w:t>
      </w:r>
      <w:r w:rsidR="00252E6A">
        <w:rPr>
          <w:rtl/>
        </w:rPr>
        <w:t>،</w:t>
      </w:r>
      <w:r w:rsidRPr="00007672">
        <w:rPr>
          <w:rtl/>
        </w:rPr>
        <w:t xml:space="preserve"> وذلك لما يحملهُ من أخطاء وافتراءات وتزوير حاقد</w:t>
      </w:r>
      <w:r w:rsidR="00252E6A">
        <w:rPr>
          <w:rtl/>
        </w:rPr>
        <w:t>،</w:t>
      </w:r>
      <w:r w:rsidRPr="00007672">
        <w:rPr>
          <w:rtl/>
        </w:rPr>
        <w:t xml:space="preserve"> خصوصاً فيما حقّقهُ من إدخال كثير من المصطلحات الكنسيّة والطائفيّة واللاهوتيّة إلى الألفاظ العربيّة</w:t>
      </w:r>
      <w:r w:rsidR="00252E6A">
        <w:rPr>
          <w:rtl/>
        </w:rPr>
        <w:t>،</w:t>
      </w:r>
      <w:r w:rsidRPr="00007672">
        <w:rPr>
          <w:rtl/>
        </w:rPr>
        <w:t xml:space="preserve"> علماً بأنّ هذه المصطلحات ليست عربيّة أصلاً</w:t>
      </w:r>
      <w:r w:rsidR="00252E6A">
        <w:rPr>
          <w:rtl/>
        </w:rPr>
        <w:t>،</w:t>
      </w:r>
      <w:r w:rsidRPr="00007672">
        <w:rPr>
          <w:rtl/>
        </w:rPr>
        <w:t xml:space="preserve"> فضلاً عن تفسيرها من قبلهم تفسيراً لا يتّفق مع مفاهيم الإسلام</w:t>
      </w:r>
      <w:r w:rsidR="00252E6A">
        <w:rPr>
          <w:rtl/>
        </w:rPr>
        <w:t>،</w:t>
      </w:r>
      <w:r w:rsidRPr="00007672">
        <w:rPr>
          <w:rtl/>
        </w:rPr>
        <w:t xml:space="preserve"> ونحن عندما نراجع الجانب اللّغوي والتاريخي لهذا القاموس نجده يُقحم تعابير واصطلاحات خاصّة بالكهّان النصارى كمصطلح</w:t>
      </w:r>
      <w:r w:rsidR="00252E6A">
        <w:rPr>
          <w:rtl/>
        </w:rPr>
        <w:t>:</w:t>
      </w:r>
      <w:r w:rsidRPr="00007672">
        <w:rPr>
          <w:rtl/>
        </w:rPr>
        <w:t xml:space="preserve"> كهنوتي</w:t>
      </w:r>
      <w:r w:rsidR="00252E6A">
        <w:rPr>
          <w:rtl/>
        </w:rPr>
        <w:t>،</w:t>
      </w:r>
      <w:r w:rsidRPr="00007672">
        <w:rPr>
          <w:rtl/>
        </w:rPr>
        <w:t xml:space="preserve"> وقدس</w:t>
      </w:r>
      <w:r w:rsidR="00252E6A">
        <w:rPr>
          <w:rtl/>
        </w:rPr>
        <w:t>،</w:t>
      </w:r>
      <w:r w:rsidRPr="00007672">
        <w:rPr>
          <w:rtl/>
        </w:rPr>
        <w:t xml:space="preserve"> وقدّاس.. وغير ذلك</w:t>
      </w:r>
      <w:r w:rsidR="00252E6A">
        <w:rPr>
          <w:rtl/>
        </w:rPr>
        <w:t>،</w:t>
      </w:r>
      <w:r w:rsidRPr="00007672">
        <w:rPr>
          <w:rtl/>
        </w:rPr>
        <w:t xml:space="preserve"> في المفردات اللغويّة ومعانيها.. وهكذا في الحقائق والمعارف التاريخيّة</w:t>
      </w:r>
      <w:r w:rsidR="00252E6A">
        <w:rPr>
          <w:rtl/>
        </w:rPr>
        <w:t>.</w:t>
      </w:r>
    </w:p>
    <w:p w:rsidR="00007672" w:rsidRPr="00671643" w:rsidRDefault="00007672" w:rsidP="00007672">
      <w:pPr>
        <w:pStyle w:val="libNormal"/>
        <w:rPr>
          <w:rtl/>
        </w:rPr>
      </w:pPr>
      <w:r w:rsidRPr="00252E6A">
        <w:rPr>
          <w:rtl/>
        </w:rPr>
        <w:t>وتتجلّى النظرة الواقعيّة لهذا القاموس لو طالعنا المصادر التي أشرنا إليها</w:t>
      </w:r>
      <w:r w:rsidR="00252E6A">
        <w:rPr>
          <w:rtl/>
        </w:rPr>
        <w:t>،</w:t>
      </w:r>
      <w:r w:rsidRPr="00252E6A">
        <w:rPr>
          <w:rtl/>
        </w:rPr>
        <w:t xml:space="preserve"> والّتي اعتمد عليها المؤلّف</w:t>
      </w:r>
      <w:r w:rsidR="00252E6A">
        <w:rPr>
          <w:rtl/>
        </w:rPr>
        <w:t>،</w:t>
      </w:r>
      <w:r w:rsidRPr="00252E6A">
        <w:rPr>
          <w:rtl/>
        </w:rPr>
        <w:t xml:space="preserve"> وهي جميعها مصادر غير أصيلة</w:t>
      </w:r>
      <w:r w:rsidR="00252E6A">
        <w:rPr>
          <w:rtl/>
        </w:rPr>
        <w:t>؛</w:t>
      </w:r>
      <w:r w:rsidRPr="00252E6A">
        <w:rPr>
          <w:rtl/>
        </w:rPr>
        <w:t xml:space="preserve"> لأنّها تتراوح بين مصادر أجنبيّة متّهمة في دوافع مؤلّفيها</w:t>
      </w:r>
      <w:r w:rsidR="00252E6A">
        <w:rPr>
          <w:rtl/>
        </w:rPr>
        <w:t>،</w:t>
      </w:r>
      <w:r w:rsidRPr="00252E6A">
        <w:rPr>
          <w:rtl/>
        </w:rPr>
        <w:t xml:space="preserve"> ومصادر حديثة كدائرة المعارف الإسلاميّة ومجاني الأدب للأب </w:t>
      </w:r>
      <w:r w:rsidR="00252E6A" w:rsidRPr="00EC1D72">
        <w:rPr>
          <w:rStyle w:val="libBold2Char"/>
          <w:rtl/>
        </w:rPr>
        <w:t>(</w:t>
      </w:r>
      <w:r w:rsidRPr="00EC1D72">
        <w:rPr>
          <w:rStyle w:val="libBold2Char"/>
          <w:rtl/>
        </w:rPr>
        <w:t>شيخو اليسوعي</w:t>
      </w:r>
      <w:r w:rsidR="00252E6A" w:rsidRPr="00EC1D72">
        <w:rPr>
          <w:rStyle w:val="libBold2Char"/>
          <w:rtl/>
        </w:rPr>
        <w:t>)</w:t>
      </w:r>
      <w:r w:rsidRPr="00252E6A">
        <w:rPr>
          <w:rtl/>
        </w:rPr>
        <w:t xml:space="preserve"> ومؤلّفات جرجي زيدان وبروكلمان</w:t>
      </w:r>
      <w:r w:rsidRPr="00252E6A">
        <w:rPr>
          <w:rStyle w:val="libFootnotenumChar"/>
          <w:rtl/>
        </w:rPr>
        <w:t>(1)</w:t>
      </w:r>
      <w:r w:rsidR="00252E6A">
        <w:rPr>
          <w:rtl/>
        </w:rPr>
        <w:t>.</w:t>
      </w:r>
    </w:p>
    <w:p w:rsidR="00007672" w:rsidRPr="00671643" w:rsidRDefault="00007672" w:rsidP="00252E6A">
      <w:pPr>
        <w:pStyle w:val="libNormal"/>
        <w:rPr>
          <w:rtl/>
        </w:rPr>
      </w:pPr>
      <w:r w:rsidRPr="00007672">
        <w:rPr>
          <w:rtl/>
        </w:rPr>
        <w:t>وقد ملأت المطاعن في نزاهة وموضوعيّة هذه المراجع وقيمتها العلميّة الآفاق</w:t>
      </w:r>
      <w:r w:rsidR="00252E6A">
        <w:rPr>
          <w:rtl/>
        </w:rPr>
        <w:t>،</w:t>
      </w:r>
      <w:r w:rsidRPr="00007672">
        <w:rPr>
          <w:rtl/>
        </w:rPr>
        <w:t xml:space="preserve"> وأصبح عدم الوثوق بها أمراً قطعيّاً</w:t>
      </w:r>
      <w:r w:rsidR="00252E6A">
        <w:rPr>
          <w:rtl/>
        </w:rPr>
        <w:t>.</w:t>
      </w:r>
      <w:r w:rsidRPr="00007672">
        <w:rPr>
          <w:rtl/>
        </w:rPr>
        <w:t xml:space="preserve"> كما أنّنا لا نجد بين هذهِ المصادر أيّ مرجع أصلي من الكتب العربيّة المعتمدة في كثير من المواد التي يشتمل عليها هذا القاموس</w:t>
      </w:r>
      <w:r w:rsidR="00252E6A">
        <w:rPr>
          <w:rtl/>
        </w:rPr>
        <w:t>،</w:t>
      </w:r>
      <w:r w:rsidRPr="00007672">
        <w:rPr>
          <w:rtl/>
        </w:rPr>
        <w:t xml:space="preserve"> إضافة إلى أنّ الترجمة من المصادر الأجنبيّة</w:t>
      </w:r>
      <w:r w:rsidR="00252E6A">
        <w:rPr>
          <w:rtl/>
        </w:rPr>
        <w:t>،</w:t>
      </w:r>
      <w:r w:rsidRPr="00007672">
        <w:rPr>
          <w:rtl/>
        </w:rPr>
        <w:t xml:space="preserve"> كثيراً ما يُغيّر فيها لفظ الشيء المترجم</w:t>
      </w:r>
      <w:r w:rsidR="00252E6A">
        <w:rPr>
          <w:rtl/>
        </w:rPr>
        <w:t>،</w:t>
      </w:r>
      <w:r w:rsidRPr="00007672">
        <w:rPr>
          <w:rtl/>
        </w:rPr>
        <w:t xml:space="preserve"> خصوصاً إذا كان المترجَم له ليس عَلَماً</w:t>
      </w:r>
      <w:r w:rsidR="00252E6A">
        <w:rPr>
          <w:rtl/>
        </w:rPr>
        <w:t>،</w:t>
      </w:r>
      <w:r w:rsidRPr="00007672">
        <w:rPr>
          <w:rtl/>
        </w:rPr>
        <w:t xml:space="preserve"> بل اسم محلّ أو شخص غريب</w:t>
      </w:r>
      <w:r w:rsidR="00252E6A">
        <w:rPr>
          <w:rtl/>
        </w:rPr>
        <w:t>،</w:t>
      </w:r>
      <w:r w:rsidRPr="00007672">
        <w:rPr>
          <w:rtl/>
        </w:rPr>
        <w:t xml:space="preserve"> فلا ينفع في هذهِ الحالة إلاّ الرجوع للمصادر الأصلية التي تورده على وجههِ</w:t>
      </w:r>
      <w:r w:rsidR="00252E6A">
        <w:rPr>
          <w:rtl/>
        </w:rPr>
        <w:t>.</w:t>
      </w:r>
    </w:p>
    <w:p w:rsidR="00007672" w:rsidRPr="00671643" w:rsidRDefault="00007672" w:rsidP="00252E6A">
      <w:pPr>
        <w:pStyle w:val="libNormal"/>
        <w:rPr>
          <w:rtl/>
        </w:rPr>
      </w:pPr>
      <w:r w:rsidRPr="00007672">
        <w:rPr>
          <w:rtl/>
        </w:rPr>
        <w:t>وقد أشار بعض الباحثين إلى أنّ من أكبر الأخطاء المتعمّدة والدسّ والتلبيس في هذا القاموس</w:t>
      </w:r>
      <w:r w:rsidR="00252E6A">
        <w:rPr>
          <w:rtl/>
        </w:rPr>
        <w:t>،</w:t>
      </w:r>
      <w:r w:rsidRPr="00007672">
        <w:rPr>
          <w:rtl/>
        </w:rPr>
        <w:t xml:space="preserve"> هو سكوته عن بعض الحقائق الثابتة تاريخيّاً عند المسلمين</w:t>
      </w:r>
      <w:r w:rsidR="00252E6A">
        <w:rPr>
          <w:rtl/>
        </w:rPr>
        <w:t>،</w:t>
      </w:r>
      <w:r w:rsidRPr="00007672">
        <w:rPr>
          <w:rtl/>
        </w:rPr>
        <w:t xml:space="preserve"> كموقفه من مسيلمة الكذّاب الذي ادّعى النبوّة</w:t>
      </w:r>
      <w:r w:rsidR="00252E6A">
        <w:rPr>
          <w:rtl/>
        </w:rPr>
        <w:t>،</w:t>
      </w:r>
      <w:r w:rsidRPr="00007672">
        <w:rPr>
          <w:rtl/>
        </w:rPr>
        <w:t xml:space="preserve"> حيث يقول عنهُ</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كنون</w:t>
      </w:r>
      <w:r w:rsidR="00252E6A">
        <w:rPr>
          <w:rtl/>
        </w:rPr>
        <w:t>،</w:t>
      </w:r>
      <w:r w:rsidRPr="00671643">
        <w:rPr>
          <w:rtl/>
        </w:rPr>
        <w:t xml:space="preserve"> عبد الله</w:t>
      </w:r>
      <w:r>
        <w:rPr>
          <w:rtl/>
        </w:rPr>
        <w:t xml:space="preserve"> - </w:t>
      </w:r>
      <w:r w:rsidRPr="00671643">
        <w:rPr>
          <w:rtl/>
        </w:rPr>
        <w:t>مجلّة دعوة الحق المغربيّة</w:t>
      </w:r>
      <w:r w:rsidR="00252E6A">
        <w:rPr>
          <w:rtl/>
        </w:rPr>
        <w:t>.</w:t>
      </w:r>
    </w:p>
    <w:p w:rsidR="00007672" w:rsidRDefault="00007672" w:rsidP="004A5321">
      <w:pPr>
        <w:pStyle w:val="libNormal"/>
      </w:pPr>
      <w:r>
        <w:rPr>
          <w:rtl/>
        </w:rPr>
        <w:br w:type="page"/>
      </w:r>
    </w:p>
    <w:p w:rsidR="00007672" w:rsidRPr="00671643" w:rsidRDefault="00252E6A" w:rsidP="00252E6A">
      <w:pPr>
        <w:pStyle w:val="libNormal"/>
        <w:rPr>
          <w:rtl/>
        </w:rPr>
      </w:pPr>
      <w:r>
        <w:rPr>
          <w:rtl/>
        </w:rPr>
        <w:lastRenderedPageBreak/>
        <w:t>(</w:t>
      </w:r>
      <w:r w:rsidR="00007672" w:rsidRPr="00007672">
        <w:rPr>
          <w:rtl/>
        </w:rPr>
        <w:t>مسيلمة من بني حنيفة من اليمامة عاصرَ محمّداً وعرض عليه أنْ يشاركهُ النبوّة</w:t>
      </w:r>
      <w:r>
        <w:rPr>
          <w:rtl/>
        </w:rPr>
        <w:t>،</w:t>
      </w:r>
      <w:r w:rsidR="00007672" w:rsidRPr="00007672">
        <w:rPr>
          <w:rtl/>
        </w:rPr>
        <w:t xml:space="preserve"> فقُتِل في موقعة عقرباء</w:t>
      </w:r>
      <w:r>
        <w:rPr>
          <w:rtl/>
        </w:rPr>
        <w:t>)،</w:t>
      </w:r>
      <w:r w:rsidR="00007672" w:rsidRPr="00007672">
        <w:rPr>
          <w:rtl/>
        </w:rPr>
        <w:t xml:space="preserve"> ولم يذكر شيئاً آخر وسكت</w:t>
      </w:r>
      <w:r>
        <w:rPr>
          <w:rtl/>
        </w:rPr>
        <w:t>،</w:t>
      </w:r>
      <w:r w:rsidR="00007672" w:rsidRPr="00007672">
        <w:rPr>
          <w:rtl/>
        </w:rPr>
        <w:t xml:space="preserve"> وهنا يُلاحظ القارئ مدى تمويههم للحقائق عن طريق التلاعب بالعبارات</w:t>
      </w:r>
      <w:r>
        <w:rPr>
          <w:rtl/>
        </w:rPr>
        <w:t>،</w:t>
      </w:r>
      <w:r w:rsidR="00007672" w:rsidRPr="00007672">
        <w:rPr>
          <w:rtl/>
        </w:rPr>
        <w:t xml:space="preserve"> إضافةً إلى أنّ عدم ذكر أكذوبة نبوّة مسيلمة ستجعل القارئ يتخيّل</w:t>
      </w:r>
      <w:r>
        <w:rPr>
          <w:rtl/>
        </w:rPr>
        <w:t>،</w:t>
      </w:r>
      <w:r w:rsidR="00007672" w:rsidRPr="00007672">
        <w:rPr>
          <w:rtl/>
        </w:rPr>
        <w:t xml:space="preserve"> أو يحتمل أنّ مسألة النبوّة كانت أمراً يُتنافس عليه أو</w:t>
      </w:r>
      <w:r w:rsidR="00007672">
        <w:rPr>
          <w:rtl/>
        </w:rPr>
        <w:t xml:space="preserve"> - </w:t>
      </w:r>
      <w:r w:rsidR="00007672" w:rsidRPr="00007672">
        <w:rPr>
          <w:rtl/>
        </w:rPr>
        <w:t>على الأقلّ</w:t>
      </w:r>
      <w:r w:rsidR="00007672">
        <w:rPr>
          <w:rtl/>
        </w:rPr>
        <w:t xml:space="preserve"> - </w:t>
      </w:r>
      <w:r w:rsidR="00007672" w:rsidRPr="00007672">
        <w:rPr>
          <w:rtl/>
        </w:rPr>
        <w:t xml:space="preserve">تصوّر إمكان صدق دعوى مسيلمة بالنبوّة في مقابل دعوى محمّد </w:t>
      </w:r>
      <w:r>
        <w:rPr>
          <w:rtl/>
        </w:rPr>
        <w:t>(</w:t>
      </w:r>
      <w:r w:rsidR="00007672" w:rsidRPr="00007672">
        <w:rPr>
          <w:rtl/>
        </w:rPr>
        <w:t>صلّى الله عليه وآله وسلّم</w:t>
      </w:r>
      <w:r>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46" w:name="69"/>
      <w:bookmarkStart w:id="147" w:name="_Toc494972088"/>
      <w:r w:rsidRPr="00671643">
        <w:rPr>
          <w:rtl/>
        </w:rPr>
        <w:lastRenderedPageBreak/>
        <w:t>الموسوعة الإسلاميّة الميسرة</w:t>
      </w:r>
      <w:bookmarkEnd w:id="146"/>
      <w:bookmarkEnd w:id="147"/>
    </w:p>
    <w:p w:rsidR="00007672" w:rsidRPr="00671643" w:rsidRDefault="00007672" w:rsidP="00007672">
      <w:pPr>
        <w:pStyle w:val="libNormal"/>
        <w:rPr>
          <w:rtl/>
        </w:rPr>
      </w:pPr>
      <w:r w:rsidRPr="00252E6A">
        <w:rPr>
          <w:rtl/>
        </w:rPr>
        <w:t>هذه الموسوعة هي خلاصة دائرة المعارف الإسلاميّة</w:t>
      </w:r>
      <w:r w:rsidR="00252E6A">
        <w:rPr>
          <w:rtl/>
        </w:rPr>
        <w:t>،</w:t>
      </w:r>
      <w:r w:rsidRPr="00252E6A">
        <w:rPr>
          <w:rtl/>
        </w:rPr>
        <w:t xml:space="preserve"> أُعدّت تحت إشراف اثنين من كبار المستشرقين وهما</w:t>
      </w:r>
      <w:r w:rsidR="00252E6A">
        <w:rPr>
          <w:rtl/>
        </w:rPr>
        <w:t>:</w:t>
      </w:r>
      <w:r w:rsidRPr="00252E6A">
        <w:rPr>
          <w:rtl/>
        </w:rPr>
        <w:t xml:space="preserve"> الانجليزي </w:t>
      </w:r>
      <w:r w:rsidR="00252E6A" w:rsidRPr="00EC1D72">
        <w:rPr>
          <w:rStyle w:val="libBold2Char"/>
          <w:rtl/>
        </w:rPr>
        <w:t>(</w:t>
      </w:r>
      <w:r w:rsidRPr="00EC1D72">
        <w:rPr>
          <w:rStyle w:val="libBold2Char"/>
          <w:rtl/>
        </w:rPr>
        <w:t>جب</w:t>
      </w:r>
      <w:r w:rsidR="00252E6A" w:rsidRPr="00EC1D72">
        <w:rPr>
          <w:rStyle w:val="libBold2Char"/>
          <w:rtl/>
        </w:rPr>
        <w:t>)</w:t>
      </w:r>
      <w:r w:rsidRPr="00252E6A">
        <w:rPr>
          <w:rStyle w:val="libFootnotenumChar"/>
          <w:rtl/>
        </w:rPr>
        <w:t>(1)</w:t>
      </w:r>
      <w:r w:rsidRPr="00252E6A">
        <w:rPr>
          <w:rtl/>
        </w:rPr>
        <w:t xml:space="preserve"> والهولندي </w:t>
      </w:r>
      <w:r w:rsidR="00252E6A" w:rsidRPr="00EC1D72">
        <w:rPr>
          <w:rStyle w:val="libBold2Char"/>
          <w:rtl/>
        </w:rPr>
        <w:t>(</w:t>
      </w:r>
      <w:r w:rsidRPr="00EC1D72">
        <w:rPr>
          <w:rStyle w:val="libBold2Char"/>
          <w:rtl/>
        </w:rPr>
        <w:t>كريمرز</w:t>
      </w:r>
      <w:r w:rsidR="00252E6A" w:rsidRPr="00EC1D72">
        <w:rPr>
          <w:rStyle w:val="libBold2Char"/>
          <w:rtl/>
        </w:rPr>
        <w:t>)</w:t>
      </w:r>
      <w:r w:rsidRPr="00252E6A">
        <w:rPr>
          <w:rStyle w:val="libFootnotenumChar"/>
          <w:rtl/>
        </w:rPr>
        <w:t>(2)</w:t>
      </w:r>
      <w:r w:rsidR="00252E6A" w:rsidRPr="00252E6A">
        <w:rPr>
          <w:rtl/>
        </w:rPr>
        <w:t>،</w:t>
      </w:r>
      <w:r w:rsidRPr="00252E6A">
        <w:rPr>
          <w:rtl/>
        </w:rPr>
        <w:t xml:space="preserve"> وقد كُتبت باللغة الإنجليزية</w:t>
      </w:r>
      <w:r w:rsidR="00252E6A">
        <w:rPr>
          <w:rtl/>
        </w:rPr>
        <w:t>،</w:t>
      </w:r>
      <w:r w:rsidRPr="00252E6A">
        <w:rPr>
          <w:rtl/>
        </w:rPr>
        <w:t xml:space="preserve"> وتقع في مجلّدٍ واحد</w:t>
      </w:r>
      <w:r w:rsidR="00252E6A">
        <w:rPr>
          <w:rtl/>
        </w:rPr>
        <w:t>،</w:t>
      </w:r>
      <w:r w:rsidRPr="00252E6A">
        <w:rPr>
          <w:rtl/>
        </w:rPr>
        <w:t xml:space="preserve"> وتُرجمت إلى اللّغة العربيّة تحت إشراف الدكتور راشد البرّاوي</w:t>
      </w:r>
      <w:r w:rsidR="00252E6A">
        <w:rPr>
          <w:rtl/>
        </w:rPr>
        <w:t>،</w:t>
      </w:r>
      <w:r w:rsidRPr="00252E6A">
        <w:rPr>
          <w:rtl/>
        </w:rPr>
        <w:t xml:space="preserve"> وطبعتها مكتبة </w:t>
      </w:r>
      <w:r w:rsidR="00252E6A" w:rsidRPr="00EC1D72">
        <w:rPr>
          <w:rStyle w:val="libBold2Char"/>
          <w:rtl/>
        </w:rPr>
        <w:t>(</w:t>
      </w:r>
      <w:r w:rsidRPr="00EC1D72">
        <w:rPr>
          <w:rStyle w:val="libBold2Char"/>
          <w:rtl/>
        </w:rPr>
        <w:t>الانجلو</w:t>
      </w:r>
      <w:r w:rsidR="00252E6A" w:rsidRPr="00EC1D72">
        <w:rPr>
          <w:rStyle w:val="libBold2Char"/>
          <w:rtl/>
        </w:rPr>
        <w:t>)</w:t>
      </w:r>
      <w:r w:rsidRPr="00252E6A">
        <w:rPr>
          <w:rtl/>
        </w:rPr>
        <w:t xml:space="preserve"> في القاهرة وصدرت في مجلّدين بتعداد 1256 صفحة من القطع الكبير</w:t>
      </w:r>
      <w:r w:rsidRPr="00252E6A">
        <w:rPr>
          <w:rStyle w:val="libFootnotenumChar"/>
          <w:rtl/>
        </w:rPr>
        <w:t>(3)</w:t>
      </w:r>
      <w:r w:rsidR="00252E6A" w:rsidRPr="00252E6A">
        <w:rPr>
          <w:rtl/>
        </w:rPr>
        <w:t>.</w:t>
      </w:r>
    </w:p>
    <w:p w:rsidR="00007672" w:rsidRPr="00671643" w:rsidRDefault="00007672" w:rsidP="00007672">
      <w:pPr>
        <w:pStyle w:val="libNormal"/>
        <w:rPr>
          <w:rtl/>
        </w:rPr>
      </w:pPr>
      <w:r w:rsidRPr="00252E6A">
        <w:rPr>
          <w:rtl/>
        </w:rPr>
        <w:t>وفي معرض بيان اتّجاه وطبيعة هذه الموسوعة يقول الدكتور سالم اليافعي</w:t>
      </w:r>
      <w:r w:rsidR="00252E6A">
        <w:rPr>
          <w:rtl/>
        </w:rPr>
        <w:t>:</w:t>
      </w:r>
      <w:r w:rsidRPr="00252E6A">
        <w:rPr>
          <w:rtl/>
        </w:rPr>
        <w:t xml:space="preserve"> </w:t>
      </w:r>
      <w:r w:rsidR="00252E6A">
        <w:rPr>
          <w:rtl/>
        </w:rPr>
        <w:t>(</w:t>
      </w:r>
      <w:r w:rsidRPr="00252E6A">
        <w:rPr>
          <w:rtl/>
        </w:rPr>
        <w:t>إنّ الموسوعة الإسلاميّة الميسّرة هي خلاصة الفكر الغربي خلال القرون الأربعة الأخيرة</w:t>
      </w:r>
      <w:r w:rsidR="00252E6A">
        <w:rPr>
          <w:rtl/>
        </w:rPr>
        <w:t>،</w:t>
      </w:r>
      <w:r w:rsidRPr="00252E6A">
        <w:rPr>
          <w:rtl/>
        </w:rPr>
        <w:t xml:space="preserve"> وإنّ الذين اشتركوا في إعدادها تصل قائمة أسمائهم إلى أربعمِئة اسم</w:t>
      </w:r>
      <w:r w:rsidR="00252E6A">
        <w:rPr>
          <w:rtl/>
        </w:rPr>
        <w:t>)،</w:t>
      </w:r>
      <w:r w:rsidRPr="00252E6A">
        <w:rPr>
          <w:rtl/>
        </w:rPr>
        <w:t xml:space="preserve"> وفي مهرجان طبّي كبير في تركيا قام الدكتور اليافعي بحرق غلاف الموسوعة الإسلاميّة الميسّرة</w:t>
      </w:r>
      <w:r w:rsidR="00252E6A">
        <w:rPr>
          <w:rtl/>
        </w:rPr>
        <w:t>،</w:t>
      </w:r>
      <w:r w:rsidRPr="00252E6A">
        <w:rPr>
          <w:rtl/>
        </w:rPr>
        <w:t xml:space="preserve"> إعلاناً منه بأنّ الأُمّة الإسلاميّة قد وصلت على حدّ تعبيره إلى مرحلة </w:t>
      </w:r>
      <w:r w:rsidR="00252E6A" w:rsidRPr="00EC1D72">
        <w:rPr>
          <w:rStyle w:val="libBold2Char"/>
          <w:rtl/>
        </w:rPr>
        <w:t>(</w:t>
      </w:r>
      <w:r w:rsidRPr="00EC1D72">
        <w:rPr>
          <w:rStyle w:val="libBold2Char"/>
          <w:rtl/>
        </w:rPr>
        <w:t>انفصام</w:t>
      </w:r>
      <w:r w:rsidR="00252E6A" w:rsidRPr="00EC1D72">
        <w:rPr>
          <w:rStyle w:val="libBold2Char"/>
          <w:rtl/>
        </w:rPr>
        <w:t>)</w:t>
      </w:r>
      <w:r w:rsidRPr="00252E6A">
        <w:rPr>
          <w:rtl/>
        </w:rPr>
        <w:t xml:space="preserve"> العقل العربي الإسلامي عن</w:t>
      </w:r>
      <w:r w:rsidRPr="00EC1D72">
        <w:rPr>
          <w:rStyle w:val="libBold2Char"/>
          <w:rtl/>
        </w:rPr>
        <w:t xml:space="preserve"> </w:t>
      </w:r>
      <w:r w:rsidR="00252E6A" w:rsidRPr="00EC1D72">
        <w:rPr>
          <w:rStyle w:val="libBold2Char"/>
          <w:rtl/>
        </w:rPr>
        <w:t>(</w:t>
      </w:r>
      <w:r w:rsidRPr="00EC1D72">
        <w:rPr>
          <w:rStyle w:val="libBold2Char"/>
          <w:rtl/>
        </w:rPr>
        <w:t>لبان</w:t>
      </w:r>
      <w:r w:rsidR="00252E6A" w:rsidRPr="00EC1D72">
        <w:rPr>
          <w:rStyle w:val="libBold2Char"/>
          <w:rtl/>
        </w:rPr>
        <w:t>)</w:t>
      </w:r>
      <w:r w:rsidRPr="00252E6A">
        <w:rPr>
          <w:rtl/>
        </w:rPr>
        <w:t xml:space="preserve"> الحضارة النصرانيّة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جب</w:t>
      </w:r>
      <w:r w:rsidR="00252E6A">
        <w:rPr>
          <w:rtl/>
        </w:rPr>
        <w:t>،</w:t>
      </w:r>
      <w:r w:rsidRPr="00671643">
        <w:rPr>
          <w:rtl/>
        </w:rPr>
        <w:t xml:space="preserve"> هاملتون ألكسندر روسكين </w:t>
      </w:r>
      <w:r w:rsidRPr="00671643">
        <w:t>Gibb, Hamilton Alexander Rosskeen (</w:t>
      </w:r>
      <w:r w:rsidRPr="00671643">
        <w:rPr>
          <w:rtl/>
        </w:rPr>
        <w:t>1895م</w:t>
      </w:r>
      <w:r w:rsidR="00252E6A">
        <w:rPr>
          <w:rtl/>
        </w:rPr>
        <w:t>)</w:t>
      </w:r>
      <w:r w:rsidRPr="00671643">
        <w:rPr>
          <w:rtl/>
        </w:rPr>
        <w:t xml:space="preserve"> مستشرق انجليزي عُني بدراسة التراث الإسلامي وتعريف الغربيين به</w:t>
      </w:r>
      <w:r w:rsidR="00252E6A">
        <w:rPr>
          <w:rtl/>
        </w:rPr>
        <w:t>.</w:t>
      </w:r>
      <w:r w:rsidRPr="00671643">
        <w:rPr>
          <w:rtl/>
        </w:rPr>
        <w:t xml:space="preserve"> من أشهر آثاره</w:t>
      </w:r>
      <w:r w:rsidR="00252E6A">
        <w:rPr>
          <w:rtl/>
        </w:rPr>
        <w:t>:</w:t>
      </w:r>
      <w:r w:rsidRPr="00671643">
        <w:rPr>
          <w:rtl/>
        </w:rPr>
        <w:t xml:space="preserve"> دراسات في حضارة الإسلام </w:t>
      </w:r>
      <w:r w:rsidR="00252E6A">
        <w:rPr>
          <w:rtl/>
        </w:rPr>
        <w:t>(</w:t>
      </w:r>
      <w:r w:rsidRPr="00671643">
        <w:rPr>
          <w:rtl/>
        </w:rPr>
        <w:t>عام 1962م</w:t>
      </w:r>
      <w:r w:rsidR="00252E6A">
        <w:rPr>
          <w:rtl/>
        </w:rPr>
        <w:t>)،</w:t>
      </w:r>
      <w:r w:rsidRPr="00671643">
        <w:rPr>
          <w:rtl/>
        </w:rPr>
        <w:t xml:space="preserve"> وقد نقله إلى اللغة العربيّة الدكاترة إحسان عبّاس ومحمّد يوسف نجم ومحمود زيد</w:t>
      </w:r>
      <w:r w:rsidR="00252E6A">
        <w:rPr>
          <w:rtl/>
        </w:rPr>
        <w:t>.</w:t>
      </w:r>
      <w:r w:rsidRPr="00671643">
        <w:rPr>
          <w:rtl/>
        </w:rPr>
        <w:t xml:space="preserve"> </w:t>
      </w:r>
      <w:r w:rsidR="00252E6A">
        <w:rPr>
          <w:rtl/>
        </w:rPr>
        <w:t>(</w:t>
      </w:r>
      <w:r w:rsidRPr="00671643">
        <w:rPr>
          <w:rtl/>
        </w:rPr>
        <w:t>عن موسوعة المورد ج4</w:t>
      </w:r>
      <w:r w:rsidR="00252E6A">
        <w:rPr>
          <w:rtl/>
        </w:rPr>
        <w:t>).</w:t>
      </w:r>
    </w:p>
    <w:p w:rsidR="00007672" w:rsidRPr="00007672" w:rsidRDefault="00007672" w:rsidP="00007672">
      <w:pPr>
        <w:pStyle w:val="libFootnote0"/>
        <w:rPr>
          <w:rtl/>
        </w:rPr>
      </w:pPr>
      <w:r w:rsidRPr="00671643">
        <w:rPr>
          <w:rtl/>
        </w:rPr>
        <w:t>(2) ج</w:t>
      </w:r>
      <w:r>
        <w:rPr>
          <w:rtl/>
        </w:rPr>
        <w:t xml:space="preserve"> - </w:t>
      </w:r>
      <w:r w:rsidRPr="00671643">
        <w:rPr>
          <w:rtl/>
        </w:rPr>
        <w:t>هـ</w:t>
      </w:r>
      <w:r>
        <w:rPr>
          <w:rtl/>
        </w:rPr>
        <w:t xml:space="preserve"> - </w:t>
      </w:r>
      <w:r w:rsidRPr="00671643">
        <w:rPr>
          <w:rtl/>
        </w:rPr>
        <w:t xml:space="preserve">كريمرز </w:t>
      </w:r>
      <w:r w:rsidRPr="00671643">
        <w:t>H. Kramers J</w:t>
      </w:r>
      <w:r w:rsidRPr="00671643">
        <w:rPr>
          <w:rtl/>
        </w:rPr>
        <w:t>.</w:t>
      </w:r>
      <w:r w:rsidR="00252E6A">
        <w:rPr>
          <w:rtl/>
        </w:rPr>
        <w:t>:</w:t>
      </w:r>
      <w:r w:rsidRPr="00671643">
        <w:rPr>
          <w:rtl/>
        </w:rPr>
        <w:t xml:space="preserve"> مستشرق هولندي كثير الطعن في الإسلام</w:t>
      </w:r>
      <w:r w:rsidR="00252E6A">
        <w:rPr>
          <w:rtl/>
        </w:rPr>
        <w:t>،</w:t>
      </w:r>
      <w:r w:rsidRPr="00671643">
        <w:rPr>
          <w:rtl/>
        </w:rPr>
        <w:t xml:space="preserve"> وصاحب ميول تبشيريّة سافرة</w:t>
      </w:r>
      <w:r w:rsidR="00252E6A">
        <w:rPr>
          <w:rtl/>
        </w:rPr>
        <w:t>.</w:t>
      </w:r>
    </w:p>
    <w:p w:rsidR="00007672" w:rsidRPr="00007672" w:rsidRDefault="00007672" w:rsidP="00007672">
      <w:pPr>
        <w:pStyle w:val="libFootnote0"/>
        <w:rPr>
          <w:rtl/>
        </w:rPr>
      </w:pPr>
      <w:r w:rsidRPr="00671643">
        <w:rPr>
          <w:rtl/>
        </w:rPr>
        <w:t>(3) الجندي</w:t>
      </w:r>
      <w:r w:rsidR="00252E6A">
        <w:rPr>
          <w:rtl/>
        </w:rPr>
        <w:t>،</w:t>
      </w:r>
      <w:r w:rsidRPr="00671643">
        <w:rPr>
          <w:rtl/>
        </w:rPr>
        <w:t xml:space="preserve"> أنور</w:t>
      </w:r>
      <w:r>
        <w:rPr>
          <w:rtl/>
        </w:rPr>
        <w:t xml:space="preserve"> - </w:t>
      </w:r>
      <w:r w:rsidRPr="00671643">
        <w:rPr>
          <w:rtl/>
        </w:rPr>
        <w:t>مؤلّفات في الميزان</w:t>
      </w:r>
      <w:r>
        <w:rPr>
          <w:rtl/>
        </w:rPr>
        <w:t xml:space="preserve"> - </w:t>
      </w:r>
      <w:r w:rsidRPr="00671643">
        <w:rPr>
          <w:rtl/>
        </w:rPr>
        <w:t>مجلّة المنار</w:t>
      </w:r>
      <w:r w:rsidR="00252E6A">
        <w:rPr>
          <w:rtl/>
        </w:rPr>
        <w:t>:</w:t>
      </w:r>
      <w:r w:rsidRPr="00671643">
        <w:rPr>
          <w:rtl/>
        </w:rPr>
        <w:t xml:space="preserve"> العدد 7 السنة 11</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اليهوديّة والعقل الاستشراقي الغربي</w:t>
      </w:r>
      <w:r w:rsidR="00252E6A">
        <w:rPr>
          <w:rtl/>
        </w:rPr>
        <w:t>،</w:t>
      </w:r>
      <w:r w:rsidRPr="00007672">
        <w:rPr>
          <w:rtl/>
        </w:rPr>
        <w:t xml:space="preserve"> وهي في نفس الوقت دعوة للعودة إلى المنابع الإسلاميّة</w:t>
      </w:r>
      <w:r w:rsidR="00252E6A">
        <w:rPr>
          <w:rtl/>
        </w:rPr>
        <w:t>،</w:t>
      </w:r>
      <w:r w:rsidRPr="00007672">
        <w:rPr>
          <w:rtl/>
        </w:rPr>
        <w:t xml:space="preserve"> ممثّلة في القرآن الكريم وعلومه الإنسانيّة الكبرى</w:t>
      </w:r>
      <w:r w:rsidR="00252E6A">
        <w:rPr>
          <w:rtl/>
        </w:rPr>
        <w:t>،</w:t>
      </w:r>
      <w:r w:rsidRPr="00007672">
        <w:rPr>
          <w:rtl/>
        </w:rPr>
        <w:t xml:space="preserve"> وتراثنا الحضاري الشامخ من علمٍ وطبٍّ وتاريخ وفقه وسياسة واقتصاد</w:t>
      </w:r>
      <w:r w:rsidR="00252E6A">
        <w:rPr>
          <w:rtl/>
        </w:rPr>
        <w:t>.</w:t>
      </w:r>
    </w:p>
    <w:p w:rsidR="00007672" w:rsidRPr="00671643" w:rsidRDefault="00007672" w:rsidP="00252E6A">
      <w:pPr>
        <w:pStyle w:val="libNormal"/>
        <w:rPr>
          <w:rtl/>
        </w:rPr>
      </w:pPr>
      <w:r w:rsidRPr="00007672">
        <w:rPr>
          <w:rtl/>
        </w:rPr>
        <w:t>ويمكننا القول</w:t>
      </w:r>
      <w:r w:rsidR="00252E6A">
        <w:rPr>
          <w:rtl/>
        </w:rPr>
        <w:t>:</w:t>
      </w:r>
      <w:r w:rsidRPr="00007672">
        <w:rPr>
          <w:rtl/>
        </w:rPr>
        <w:t xml:space="preserve"> إنّ هذه الموسوعة تمثّل عصارة الجهد الاستشراقي في النيل من الإسلام</w:t>
      </w:r>
      <w:r w:rsidR="00252E6A">
        <w:rPr>
          <w:rtl/>
        </w:rPr>
        <w:t>،</w:t>
      </w:r>
      <w:r w:rsidRPr="00007672">
        <w:rPr>
          <w:rtl/>
        </w:rPr>
        <w:t xml:space="preserve"> والغضّ من شأنه من خلال ما يقارب ألف كتاب اعتمدت عليها مصادر لها</w:t>
      </w:r>
      <w:r w:rsidR="00252E6A">
        <w:rPr>
          <w:rtl/>
        </w:rPr>
        <w:t>،</w:t>
      </w:r>
      <w:r w:rsidRPr="00007672">
        <w:rPr>
          <w:rtl/>
        </w:rPr>
        <w:t xml:space="preserve"> كانت قد أُلّفت خلال أكثر من أربعمِئة عام</w:t>
      </w:r>
      <w:r w:rsidR="00252E6A">
        <w:rPr>
          <w:rtl/>
        </w:rPr>
        <w:t>.</w:t>
      </w:r>
    </w:p>
    <w:p w:rsidR="00007672" w:rsidRPr="00671643" w:rsidRDefault="00007672" w:rsidP="00007672">
      <w:pPr>
        <w:pStyle w:val="libNormal"/>
        <w:rPr>
          <w:rtl/>
        </w:rPr>
      </w:pPr>
      <w:r w:rsidRPr="00252E6A">
        <w:rPr>
          <w:rtl/>
        </w:rPr>
        <w:t>والمثير في الأمر أنّ الانطلاقة التي بدأها المستشرقون في توجّههم هذا كان له سابقة في أوربّا</w:t>
      </w:r>
      <w:r w:rsidR="00252E6A">
        <w:rPr>
          <w:rtl/>
        </w:rPr>
        <w:t>،</w:t>
      </w:r>
      <w:r w:rsidRPr="00252E6A">
        <w:rPr>
          <w:rtl/>
        </w:rPr>
        <w:t xml:space="preserve"> وهي ما قام به الطبيب </w:t>
      </w:r>
      <w:r w:rsidR="00252E6A" w:rsidRPr="00EC1D72">
        <w:rPr>
          <w:rStyle w:val="libBold2Char"/>
          <w:rtl/>
        </w:rPr>
        <w:t>(</w:t>
      </w:r>
      <w:r w:rsidRPr="00EC1D72">
        <w:rPr>
          <w:rStyle w:val="libBold2Char"/>
          <w:rtl/>
        </w:rPr>
        <w:t>باراسلوس</w:t>
      </w:r>
      <w:r w:rsidR="00252E6A" w:rsidRPr="00EC1D72">
        <w:rPr>
          <w:rStyle w:val="libBold2Char"/>
          <w:rtl/>
        </w:rPr>
        <w:t>)</w:t>
      </w:r>
      <w:r w:rsidRPr="00252E6A">
        <w:rPr>
          <w:rtl/>
        </w:rPr>
        <w:t xml:space="preserve"> عام 1527م في مدينة بازل بسويسرا حيثُ أحرق كتب الطبيب المسلم ابن سينا في الميدان العام بمدينة بازل</w:t>
      </w:r>
      <w:r w:rsidR="00252E6A">
        <w:rPr>
          <w:rtl/>
        </w:rPr>
        <w:t>،</w:t>
      </w:r>
      <w:r w:rsidRPr="00252E6A">
        <w:rPr>
          <w:rtl/>
        </w:rPr>
        <w:t xml:space="preserve"> مسجّلاً بذلك نهاية تبعيّة أوربّا للحضارة الإسلاميّة</w:t>
      </w:r>
      <w:r w:rsidR="00252E6A">
        <w:rPr>
          <w:rtl/>
        </w:rPr>
        <w:t>،</w:t>
      </w:r>
      <w:r w:rsidRPr="00252E6A">
        <w:rPr>
          <w:rtl/>
        </w:rPr>
        <w:t xml:space="preserve"> وبداية الهيمنة الثقافيّة والحضاريّة لأوربّا على الشرق الإسلامي</w:t>
      </w:r>
      <w:r w:rsidR="00252E6A">
        <w:rPr>
          <w:rtl/>
        </w:rPr>
        <w:t>.</w:t>
      </w:r>
    </w:p>
    <w:p w:rsidR="00007672" w:rsidRPr="00671643" w:rsidRDefault="00007672" w:rsidP="00252E6A">
      <w:pPr>
        <w:pStyle w:val="libNormal"/>
        <w:rPr>
          <w:rtl/>
        </w:rPr>
      </w:pPr>
      <w:r w:rsidRPr="00007672">
        <w:rPr>
          <w:rtl/>
        </w:rPr>
        <w:t>أمّا مفردات الدسّ والتشويه التي حوتها هذه الموسوعة فلا تنحصر بزاوية واحدة</w:t>
      </w:r>
      <w:r w:rsidR="00252E6A">
        <w:rPr>
          <w:rtl/>
        </w:rPr>
        <w:t>،</w:t>
      </w:r>
      <w:r w:rsidRPr="00007672">
        <w:rPr>
          <w:rtl/>
        </w:rPr>
        <w:t xml:space="preserve"> بل إنّها ضمن مناقشتها للقضايا الأساسيّة تشمل الجوانب المتّصلة بالعقيدة</w:t>
      </w:r>
      <w:r w:rsidR="00252E6A">
        <w:rPr>
          <w:rtl/>
        </w:rPr>
        <w:t>،</w:t>
      </w:r>
      <w:r w:rsidRPr="00007672">
        <w:rPr>
          <w:rtl/>
        </w:rPr>
        <w:t xml:space="preserve"> كالرسول </w:t>
      </w:r>
      <w:r w:rsidR="00252E6A">
        <w:rPr>
          <w:rtl/>
        </w:rPr>
        <w:t>(</w:t>
      </w:r>
      <w:r w:rsidRPr="00007672">
        <w:rPr>
          <w:rtl/>
        </w:rPr>
        <w:t>صلّى الله عليه وآله وسلّم</w:t>
      </w:r>
      <w:r w:rsidR="00252E6A">
        <w:rPr>
          <w:rtl/>
        </w:rPr>
        <w:t>)</w:t>
      </w:r>
      <w:r w:rsidRPr="00007672">
        <w:rPr>
          <w:rtl/>
        </w:rPr>
        <w:t xml:space="preserve"> والقرآن الكريم والسنّة الشريفة</w:t>
      </w:r>
      <w:r w:rsidR="00252E6A">
        <w:rPr>
          <w:rtl/>
        </w:rPr>
        <w:t>،</w:t>
      </w:r>
      <w:r w:rsidRPr="00007672">
        <w:rPr>
          <w:rtl/>
        </w:rPr>
        <w:t xml:space="preserve"> وكذلك ما هو متّصل بأركان وفروع التشريع الإسلامي</w:t>
      </w:r>
      <w:r w:rsidR="00252E6A">
        <w:rPr>
          <w:rtl/>
        </w:rPr>
        <w:t>،</w:t>
      </w:r>
      <w:r w:rsidRPr="00007672">
        <w:rPr>
          <w:rtl/>
        </w:rPr>
        <w:t xml:space="preserve"> كالصلاة والحجّ وغيرها</w:t>
      </w:r>
      <w:r w:rsidR="00252E6A">
        <w:rPr>
          <w:rtl/>
        </w:rPr>
        <w:t>،</w:t>
      </w:r>
      <w:r w:rsidRPr="00007672">
        <w:rPr>
          <w:rtl/>
        </w:rPr>
        <w:t xml:space="preserve"> هذا إضافة إلى تناولها لجوانب من التاريخ الإسلامي وسيرة كبار رجال الإسلام وقادته. وبملاحظة نقديّة أوليّة نستجلي ما دُفن فيها من تحريف وتشويه، وتزكم أنوفنا رائحة السموم التي دُسّت في موادّها بأيدي مستشرقين يهود ونصارى بهدف تشويه معالم الفكر الإسلامي الأصيل وإثارة الشبهات حول تاريخه الناصع وشخصياته القياديّة.. ويمكننا سوق نماذج عن ذلك كالآتي</w:t>
      </w:r>
      <w:r w:rsidR="00252E6A">
        <w:rPr>
          <w:rtl/>
        </w:rPr>
        <w:t>:</w:t>
      </w:r>
    </w:p>
    <w:p w:rsidR="00007672" w:rsidRPr="00671643" w:rsidRDefault="00007672" w:rsidP="00252E6A">
      <w:pPr>
        <w:pStyle w:val="libNormal"/>
        <w:rPr>
          <w:rtl/>
        </w:rPr>
      </w:pPr>
      <w:r w:rsidRPr="00007672">
        <w:rPr>
          <w:rtl/>
        </w:rPr>
        <w:t>1</w:t>
      </w:r>
      <w:r>
        <w:rPr>
          <w:rtl/>
        </w:rPr>
        <w:t xml:space="preserve"> - </w:t>
      </w:r>
      <w:r w:rsidRPr="00007672">
        <w:rPr>
          <w:rtl/>
        </w:rPr>
        <w:t xml:space="preserve">في جانب السيرة النبويّة وتحت مادّة </w:t>
      </w:r>
      <w:r w:rsidR="00252E6A">
        <w:rPr>
          <w:rtl/>
        </w:rPr>
        <w:t>(</w:t>
      </w:r>
      <w:r w:rsidRPr="00007672">
        <w:rPr>
          <w:rtl/>
        </w:rPr>
        <w:t>محمّد</w:t>
      </w:r>
      <w:r w:rsidR="00252E6A">
        <w:rPr>
          <w:rtl/>
        </w:rPr>
        <w:t>)</w:t>
      </w:r>
      <w:r w:rsidRPr="00007672">
        <w:rPr>
          <w:rtl/>
        </w:rPr>
        <w:t xml:space="preserve"> </w:t>
      </w:r>
      <w:r w:rsidR="00252E6A">
        <w:rPr>
          <w:rtl/>
        </w:rPr>
        <w:t>(</w:t>
      </w:r>
      <w:r w:rsidRPr="00007672">
        <w:rPr>
          <w:rtl/>
        </w:rPr>
        <w:t>صلّى الله عليه وآله وسلّم</w:t>
      </w:r>
      <w:r w:rsidR="00252E6A">
        <w:rPr>
          <w:rtl/>
        </w:rPr>
        <w:t>)،</w:t>
      </w:r>
      <w:r w:rsidRPr="00007672">
        <w:rPr>
          <w:rtl/>
        </w:rPr>
        <w:t xml:space="preserve"> ومادّة </w:t>
      </w:r>
      <w:r w:rsidR="00252E6A">
        <w:rPr>
          <w:rtl/>
        </w:rPr>
        <w:t>(</w:t>
      </w:r>
      <w:r w:rsidRPr="00007672">
        <w:rPr>
          <w:rtl/>
        </w:rPr>
        <w:t>قرآن</w:t>
      </w:r>
      <w:r w:rsidR="00252E6A">
        <w:rPr>
          <w:rtl/>
        </w:rPr>
        <w:t>)</w:t>
      </w:r>
      <w:r w:rsidRPr="00007672">
        <w:rPr>
          <w:rtl/>
        </w:rPr>
        <w:t xml:space="preserve"> نجدهما مليئتين بالدسّ اليهودي والتحريف النصراني</w:t>
      </w:r>
      <w:r w:rsidR="00252E6A">
        <w:rPr>
          <w:rtl/>
        </w:rPr>
        <w:t>،</w:t>
      </w:r>
      <w:r w:rsidRPr="00007672">
        <w:rPr>
          <w:rtl/>
        </w:rPr>
        <w:t xml:space="preserve"> والشبهات المفتعلة حول أحداث السيرة الشريفة وحقيقة القرآن الكريم</w:t>
      </w:r>
      <w:r w:rsidR="00252E6A">
        <w:rPr>
          <w:rtl/>
        </w:rPr>
        <w:t>،</w:t>
      </w:r>
      <w:r w:rsidRPr="00007672">
        <w:rPr>
          <w:rtl/>
        </w:rPr>
        <w:t xml:space="preserve"> كما نجدهما قد كُتبتا بطريقةٍ نكراء</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تُثير الاستغراب وتفتقر إلى المنهج العلمي السليم والأمانة التاريخيّة المطلوبة</w:t>
      </w:r>
      <w:r w:rsidR="00252E6A">
        <w:rPr>
          <w:rtl/>
        </w:rPr>
        <w:t>،</w:t>
      </w:r>
      <w:r w:rsidRPr="00252E6A">
        <w:rPr>
          <w:rtl/>
        </w:rPr>
        <w:t xml:space="preserve"> ويزول منّا هذا الاستغراب إذا عرفنا أنّ كاتبهما هو المستشرق الشهير </w:t>
      </w:r>
      <w:r w:rsidR="00252E6A" w:rsidRPr="00EC1D72">
        <w:rPr>
          <w:rStyle w:val="libBold2Char"/>
          <w:rtl/>
        </w:rPr>
        <w:t>(</w:t>
      </w:r>
      <w:r w:rsidRPr="00EC1D72">
        <w:rPr>
          <w:rStyle w:val="libBold2Char"/>
          <w:rtl/>
        </w:rPr>
        <w:t>بوهل</w:t>
      </w:r>
      <w:r w:rsidR="00252E6A" w:rsidRPr="00EC1D72">
        <w:rPr>
          <w:rStyle w:val="libBold2Char"/>
          <w:rtl/>
        </w:rPr>
        <w:t>)</w:t>
      </w:r>
      <w:r w:rsidR="00252E6A">
        <w:rPr>
          <w:rtl/>
        </w:rPr>
        <w:t>،</w:t>
      </w:r>
      <w:r w:rsidRPr="00252E6A">
        <w:rPr>
          <w:rtl/>
        </w:rPr>
        <w:t xml:space="preserve"> الذي امتلأت مؤلّفاته بإثارة الشبهات والدسّ والتشويه</w:t>
      </w:r>
      <w:r w:rsidR="00252E6A">
        <w:rPr>
          <w:rtl/>
        </w:rPr>
        <w:t>،</w:t>
      </w:r>
      <w:r w:rsidRPr="00252E6A">
        <w:rPr>
          <w:rtl/>
        </w:rPr>
        <w:t xml:space="preserve"> والذي يُعدّ من أكثر المستشرقين حِقداً على الإسلام وعلى نبيّه الكريم محمّد </w:t>
      </w:r>
      <w:r w:rsidR="00252E6A">
        <w:rPr>
          <w:rtl/>
        </w:rPr>
        <w:t>(</w:t>
      </w:r>
      <w:r w:rsidRPr="00252E6A">
        <w:rPr>
          <w:rtl/>
        </w:rPr>
        <w:t>صلّى الله عليه وآله وسلّم</w:t>
      </w:r>
      <w:r w:rsidR="00252E6A">
        <w:rPr>
          <w:rtl/>
        </w:rPr>
        <w:t>).</w:t>
      </w:r>
    </w:p>
    <w:p w:rsidR="00007672" w:rsidRPr="00671643" w:rsidRDefault="00007672" w:rsidP="00252E6A">
      <w:pPr>
        <w:pStyle w:val="libNormal"/>
        <w:rPr>
          <w:rtl/>
        </w:rPr>
      </w:pPr>
      <w:r w:rsidRPr="00007672">
        <w:rPr>
          <w:rtl/>
        </w:rPr>
        <w:t xml:space="preserve">ففي مادّة </w:t>
      </w:r>
      <w:r w:rsidR="00252E6A">
        <w:rPr>
          <w:rtl/>
        </w:rPr>
        <w:t>(</w:t>
      </w:r>
      <w:r w:rsidRPr="00007672">
        <w:rPr>
          <w:rtl/>
        </w:rPr>
        <w:t>سيرة</w:t>
      </w:r>
      <w:r w:rsidR="00252E6A">
        <w:rPr>
          <w:rtl/>
        </w:rPr>
        <w:t>)</w:t>
      </w:r>
      <w:r w:rsidRPr="00007672">
        <w:rPr>
          <w:rtl/>
        </w:rPr>
        <w:t xml:space="preserve"> مثلاً عند بيان أصل السيرة وطبيعتها يدرك القارئ لها مدى الغمز</w:t>
      </w:r>
      <w:r>
        <w:rPr>
          <w:rtl/>
        </w:rPr>
        <w:t xml:space="preserve"> - </w:t>
      </w:r>
      <w:r w:rsidRPr="00007672">
        <w:rPr>
          <w:rtl/>
        </w:rPr>
        <w:t>وفي مواضع متعدّدة</w:t>
      </w:r>
      <w:r>
        <w:rPr>
          <w:rtl/>
        </w:rPr>
        <w:t xml:space="preserve"> - </w:t>
      </w:r>
      <w:r w:rsidRPr="00007672">
        <w:rPr>
          <w:rtl/>
        </w:rPr>
        <w:t xml:space="preserve">بأخلاق الرسول </w:t>
      </w:r>
      <w:r w:rsidR="00252E6A">
        <w:rPr>
          <w:rtl/>
        </w:rPr>
        <w:t>(</w:t>
      </w:r>
      <w:r w:rsidRPr="00007672">
        <w:rPr>
          <w:rtl/>
        </w:rPr>
        <w:t>صلّى الله عليه وآله وسلّم</w:t>
      </w:r>
      <w:r w:rsidR="00252E6A">
        <w:rPr>
          <w:rtl/>
        </w:rPr>
        <w:t>)،</w:t>
      </w:r>
      <w:r w:rsidRPr="00007672">
        <w:rPr>
          <w:rtl/>
        </w:rPr>
        <w:t xml:space="preserve"> وما عُرِف عنه مِن أمانةٍ وصدق</w:t>
      </w:r>
      <w:r w:rsidR="00252E6A">
        <w:rPr>
          <w:rtl/>
        </w:rPr>
        <w:t>،</w:t>
      </w:r>
      <w:r w:rsidRPr="00007672">
        <w:rPr>
          <w:rtl/>
        </w:rPr>
        <w:t xml:space="preserve"> سواءٌ في سلوكه الخاص أم في دعوته لرسالته</w:t>
      </w:r>
      <w:r w:rsidR="00252E6A">
        <w:rPr>
          <w:rtl/>
        </w:rPr>
        <w:t>،</w:t>
      </w:r>
      <w:r w:rsidRPr="00007672">
        <w:rPr>
          <w:rtl/>
        </w:rPr>
        <w:t xml:space="preserve"> كما في المقاطع التالية من هذه المادّة</w:t>
      </w:r>
      <w:r w:rsidR="00252E6A">
        <w:rPr>
          <w:rtl/>
        </w:rPr>
        <w:t>:</w:t>
      </w:r>
    </w:p>
    <w:p w:rsidR="00007672" w:rsidRPr="00671643" w:rsidRDefault="00252E6A" w:rsidP="00007672">
      <w:pPr>
        <w:pStyle w:val="libNormal"/>
        <w:rPr>
          <w:rtl/>
        </w:rPr>
      </w:pPr>
      <w:r w:rsidRPr="00EC1D72">
        <w:rPr>
          <w:rStyle w:val="libBold2Char"/>
          <w:rtl/>
        </w:rPr>
        <w:t>(</w:t>
      </w:r>
      <w:r w:rsidR="00007672" w:rsidRPr="00252E6A">
        <w:rPr>
          <w:rtl/>
        </w:rPr>
        <w:t>إنّ فكرة جمع قصّة حياة النبيّ من مولده إلى وفاته في رواية متتابعة محكمة</w:t>
      </w:r>
      <w:r>
        <w:rPr>
          <w:rtl/>
        </w:rPr>
        <w:t>،</w:t>
      </w:r>
      <w:r w:rsidR="00007672" w:rsidRPr="00252E6A">
        <w:rPr>
          <w:rtl/>
        </w:rPr>
        <w:t xml:space="preserve"> ليست فكرة قديمة في الجماعة الإسلاميّة</w:t>
      </w:r>
      <w:r>
        <w:rPr>
          <w:rtl/>
        </w:rPr>
        <w:t>،</w:t>
      </w:r>
      <w:r w:rsidR="00007672" w:rsidRPr="00252E6A">
        <w:rPr>
          <w:rtl/>
        </w:rPr>
        <w:t xml:space="preserve"> ولا هي بالفكرة التي جاءت عفو الخاطر... هذا الاهتمام أبعد ما يكون عن طبيعة التاريخ بالمعنى الذي نفهمه من هذه الكلمة</w:t>
      </w:r>
      <w:r>
        <w:rPr>
          <w:rtl/>
        </w:rPr>
        <w:t>،</w:t>
      </w:r>
      <w:r w:rsidR="00007672" w:rsidRPr="00252E6A">
        <w:rPr>
          <w:rtl/>
        </w:rPr>
        <w:t xml:space="preserve"> وإنّما انصرف إلى تخليد ذكر المغازي على غرار ما كان يفعل العرب في الجاهليّة</w:t>
      </w:r>
      <w:r>
        <w:rPr>
          <w:rtl/>
        </w:rPr>
        <w:t>،</w:t>
      </w:r>
      <w:r w:rsidR="00007672" w:rsidRPr="00252E6A">
        <w:rPr>
          <w:rtl/>
        </w:rPr>
        <w:t xml:space="preserve"> تلك المغازي التي اشترك فيها المسلمون</w:t>
      </w:r>
      <w:r>
        <w:rPr>
          <w:rtl/>
        </w:rPr>
        <w:t>،</w:t>
      </w:r>
      <w:r w:rsidR="00007672" w:rsidRPr="00252E6A">
        <w:rPr>
          <w:rtl/>
        </w:rPr>
        <w:t xml:space="preserve"> تحت راية قائدهم الذي كان جلّ أتباعه ينظرون إليه نظرتهم إلى أمير...</w:t>
      </w:r>
    </w:p>
    <w:p w:rsidR="00007672" w:rsidRPr="00671643" w:rsidRDefault="00007672" w:rsidP="00252E6A">
      <w:pPr>
        <w:pStyle w:val="libNormal"/>
        <w:rPr>
          <w:rtl/>
        </w:rPr>
      </w:pPr>
      <w:r w:rsidRPr="00007672">
        <w:rPr>
          <w:rtl/>
        </w:rPr>
        <w:t xml:space="preserve">وإنْ كان [النبيّ </w:t>
      </w:r>
      <w:r w:rsidR="00252E6A">
        <w:rPr>
          <w:rtl/>
        </w:rPr>
        <w:t>(</w:t>
      </w:r>
      <w:r w:rsidRPr="00007672">
        <w:rPr>
          <w:rtl/>
        </w:rPr>
        <w:t>صلّى الله عليه وآله وسلّم</w:t>
      </w:r>
      <w:r w:rsidR="00252E6A">
        <w:rPr>
          <w:rtl/>
        </w:rPr>
        <w:t>)</w:t>
      </w:r>
      <w:r w:rsidRPr="00007672">
        <w:rPr>
          <w:rtl/>
        </w:rPr>
        <w:t>] لا يختلف في خُلِقه اختلافاً مشهوداً عن أُمراء الجاهليّة</w:t>
      </w:r>
      <w:r w:rsidR="00252E6A">
        <w:rPr>
          <w:rtl/>
        </w:rPr>
        <w:t>،</w:t>
      </w:r>
      <w:r w:rsidRPr="00007672">
        <w:rPr>
          <w:rtl/>
        </w:rPr>
        <w:t xml:space="preserve"> وقد كان الحافز الأوّل إلى هذا الاهتمام هو الذي دفع القوم</w:t>
      </w:r>
      <w:r w:rsidR="00252E6A">
        <w:rPr>
          <w:rtl/>
        </w:rPr>
        <w:t>،</w:t>
      </w:r>
      <w:r w:rsidRPr="00007672">
        <w:rPr>
          <w:rtl/>
        </w:rPr>
        <w:t xml:space="preserve"> كما نعلم</w:t>
      </w:r>
      <w:r w:rsidR="00252E6A">
        <w:rPr>
          <w:rtl/>
        </w:rPr>
        <w:t>،</w:t>
      </w:r>
      <w:r w:rsidRPr="00007672">
        <w:rPr>
          <w:rtl/>
        </w:rPr>
        <w:t xml:space="preserve"> إلى إقامة السُنّة في تلك الصورة المأثورة من الحديث المروي...</w:t>
      </w:r>
    </w:p>
    <w:p w:rsidR="00007672" w:rsidRPr="00671643" w:rsidRDefault="00007672" w:rsidP="00007672">
      <w:pPr>
        <w:pStyle w:val="libNormal"/>
        <w:rPr>
          <w:rtl/>
        </w:rPr>
      </w:pPr>
      <w:r w:rsidRPr="00252E6A">
        <w:rPr>
          <w:rtl/>
        </w:rPr>
        <w:t>فليست هذه المغازي إلاّ استمراراً أو تطوّراً لأيّام العرب... هذه السيرة يرجع أصلها إلى التحوّل الذي طرأ على شخصيّة محمّد في ضمير المسلمين الديني</w:t>
      </w:r>
      <w:r w:rsidR="00252E6A">
        <w:rPr>
          <w:rtl/>
        </w:rPr>
        <w:t>،</w:t>
      </w:r>
      <w:r w:rsidRPr="00252E6A">
        <w:rPr>
          <w:rtl/>
        </w:rPr>
        <w:t xml:space="preserve"> وإلى شيءٍ آخر فوق هذا كلّه</w:t>
      </w:r>
      <w:r w:rsidR="00252E6A">
        <w:rPr>
          <w:rtl/>
        </w:rPr>
        <w:t>،</w:t>
      </w:r>
      <w:r w:rsidRPr="00252E6A">
        <w:rPr>
          <w:rtl/>
        </w:rPr>
        <w:t xml:space="preserve"> وهو أنّ احتكاك المسلمين باليهوديّة والمسيحيّة</w:t>
      </w:r>
      <w:r w:rsidR="00252E6A">
        <w:rPr>
          <w:rtl/>
        </w:rPr>
        <w:t>،</w:t>
      </w:r>
      <w:r w:rsidRPr="00252E6A">
        <w:rPr>
          <w:rtl/>
        </w:rPr>
        <w:t xml:space="preserve"> ورغبتهم في أنْ يضعوا مُنشئ الإسلام في كفّة مُنشئي هذين الدّينين</w:t>
      </w:r>
      <w:r w:rsidR="00252E6A">
        <w:rPr>
          <w:rtl/>
        </w:rPr>
        <w:t>،</w:t>
      </w:r>
      <w:r w:rsidRPr="00252E6A">
        <w:rPr>
          <w:rtl/>
        </w:rPr>
        <w:t xml:space="preserve"> قد شجّعاهم على وضع تلك القصص التي أحاطوا بها شخص النبيّ</w:t>
      </w:r>
      <w:r w:rsidR="00252E6A">
        <w:rPr>
          <w:rtl/>
        </w:rPr>
        <w:t>،</w:t>
      </w:r>
      <w:r w:rsidRPr="00252E6A">
        <w:rPr>
          <w:rtl/>
        </w:rPr>
        <w:t xml:space="preserve"> والتي أحدثت هذا التحوّل الشامل في طبيعة شخصيّته من مولده </w:t>
      </w:r>
      <w:r w:rsidR="00252E6A">
        <w:rPr>
          <w:rtl/>
        </w:rPr>
        <w:t>(</w:t>
      </w:r>
      <w:r w:rsidRPr="00252E6A">
        <w:rPr>
          <w:rtl/>
        </w:rPr>
        <w:t>بل قبل مولده</w:t>
      </w:r>
      <w:r w:rsidR="00252E6A">
        <w:rPr>
          <w:rtl/>
        </w:rPr>
        <w:t>)</w:t>
      </w:r>
      <w:r w:rsidRPr="00252E6A">
        <w:rPr>
          <w:rtl/>
        </w:rPr>
        <w:t xml:space="preserve"> إلى وفاته</w:t>
      </w:r>
      <w:r w:rsidR="00252E6A">
        <w:rPr>
          <w:rtl/>
        </w:rPr>
        <w:t>).</w:t>
      </w:r>
    </w:p>
    <w:p w:rsidR="00007672" w:rsidRPr="00671643" w:rsidRDefault="00007672" w:rsidP="00252E6A">
      <w:pPr>
        <w:pStyle w:val="libNormal"/>
        <w:rPr>
          <w:rtl/>
        </w:rPr>
      </w:pPr>
      <w:r w:rsidRPr="00007672">
        <w:rPr>
          <w:rtl/>
        </w:rPr>
        <w:t>2</w:t>
      </w:r>
      <w:r>
        <w:rPr>
          <w:rtl/>
        </w:rPr>
        <w:t xml:space="preserve"> - </w:t>
      </w:r>
      <w:r w:rsidRPr="00007672">
        <w:rPr>
          <w:rtl/>
        </w:rPr>
        <w:t>في جانب التاريخ الإسلامي وسيرة الشخصيّات البارزة فيه قُلِبت الكثير من الحقائق</w:t>
      </w:r>
      <w:r w:rsidR="00252E6A">
        <w:rPr>
          <w:rtl/>
        </w:rPr>
        <w:t>،</w:t>
      </w:r>
      <w:r w:rsidRPr="00007672">
        <w:rPr>
          <w:rtl/>
        </w:rPr>
        <w:t xml:space="preserve"> ودُسّت الكثير من السموم والشبهات</w:t>
      </w:r>
      <w:r w:rsidR="00252E6A">
        <w:rPr>
          <w:rtl/>
        </w:rPr>
        <w:t>،</w:t>
      </w:r>
      <w:r w:rsidRPr="00007672">
        <w:rPr>
          <w:rtl/>
        </w:rPr>
        <w:t xml:space="preserve"> حتّى لكأنّك تقرأ</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تاريخاً وسيرةً أُخرى لا تمتّ للإسلام والمسلمين بصلة</w:t>
      </w:r>
      <w:r w:rsidR="00252E6A">
        <w:rPr>
          <w:rtl/>
        </w:rPr>
        <w:t>.</w:t>
      </w:r>
    </w:p>
    <w:p w:rsidR="00007672" w:rsidRPr="00671643" w:rsidRDefault="00007672" w:rsidP="00252E6A">
      <w:pPr>
        <w:pStyle w:val="libNormal"/>
        <w:rPr>
          <w:rtl/>
        </w:rPr>
      </w:pPr>
      <w:r w:rsidRPr="00007672">
        <w:rPr>
          <w:rtl/>
        </w:rPr>
        <w:t>ومن الشخصيّات التي طالتها الشبهات ودُسّت في سيرتها السموم</w:t>
      </w:r>
      <w:r w:rsidR="00252E6A">
        <w:rPr>
          <w:rtl/>
        </w:rPr>
        <w:t>،</w:t>
      </w:r>
      <w:r w:rsidRPr="00007672">
        <w:rPr>
          <w:rtl/>
        </w:rPr>
        <w:t xml:space="preserve"> بعض صحابة الرسول </w:t>
      </w:r>
      <w:r w:rsidR="00252E6A">
        <w:rPr>
          <w:rtl/>
        </w:rPr>
        <w:t>(</w:t>
      </w:r>
      <w:r w:rsidRPr="00007672">
        <w:rPr>
          <w:rtl/>
        </w:rPr>
        <w:t>صلّى الله عليه وآله وسلّم</w:t>
      </w:r>
      <w:r w:rsidR="00252E6A">
        <w:rPr>
          <w:rtl/>
        </w:rPr>
        <w:t>)</w:t>
      </w:r>
      <w:r w:rsidRPr="00007672">
        <w:rPr>
          <w:rtl/>
        </w:rPr>
        <w:t xml:space="preserve"> كحمزة بن عبد المطّلب</w:t>
      </w:r>
      <w:r w:rsidR="00252E6A">
        <w:rPr>
          <w:rtl/>
        </w:rPr>
        <w:t>،</w:t>
      </w:r>
      <w:r w:rsidRPr="00007672">
        <w:rPr>
          <w:rtl/>
        </w:rPr>
        <w:t xml:space="preserve"> والعبّاس بن عبد المطّلب</w:t>
      </w:r>
      <w:r w:rsidR="00252E6A">
        <w:rPr>
          <w:rtl/>
        </w:rPr>
        <w:t>،</w:t>
      </w:r>
      <w:r w:rsidRPr="00007672">
        <w:rPr>
          <w:rtl/>
        </w:rPr>
        <w:t xml:space="preserve"> وبلال الحبشي</w:t>
      </w:r>
      <w:r w:rsidR="00252E6A">
        <w:rPr>
          <w:rtl/>
        </w:rPr>
        <w:t>،</w:t>
      </w:r>
      <w:r w:rsidRPr="00007672">
        <w:rPr>
          <w:rtl/>
        </w:rPr>
        <w:t xml:space="preserve"> ومُصعب بن عُمير</w:t>
      </w:r>
      <w:r w:rsidR="00252E6A">
        <w:rPr>
          <w:rtl/>
        </w:rPr>
        <w:t>،</w:t>
      </w:r>
      <w:r w:rsidRPr="00007672">
        <w:rPr>
          <w:rtl/>
        </w:rPr>
        <w:t xml:space="preserve"> وكذلك بعض أُمّهات المؤمنين</w:t>
      </w:r>
      <w:r w:rsidR="00252E6A">
        <w:rPr>
          <w:rtl/>
        </w:rPr>
        <w:t>،</w:t>
      </w:r>
      <w:r w:rsidRPr="00007672">
        <w:rPr>
          <w:rtl/>
        </w:rPr>
        <w:t xml:space="preserve"> بل طالت أيضاً بعض الأنبياء السابقين</w:t>
      </w:r>
      <w:r w:rsidR="00252E6A">
        <w:rPr>
          <w:rtl/>
        </w:rPr>
        <w:t>،</w:t>
      </w:r>
      <w:r w:rsidRPr="00007672">
        <w:rPr>
          <w:rtl/>
        </w:rPr>
        <w:t xml:space="preserve"> الّذين ورد ذكرهم في القرآن الكريم</w:t>
      </w:r>
      <w:r w:rsidR="00252E6A">
        <w:rPr>
          <w:rtl/>
        </w:rPr>
        <w:t>:</w:t>
      </w:r>
      <w:r w:rsidRPr="00007672">
        <w:rPr>
          <w:rtl/>
        </w:rPr>
        <w:t xml:space="preserve"> كنبيّ الله صالح </w:t>
      </w:r>
      <w:r w:rsidR="00252E6A">
        <w:rPr>
          <w:rtl/>
        </w:rPr>
        <w:t>(</w:t>
      </w:r>
      <w:r w:rsidRPr="00007672">
        <w:rPr>
          <w:rtl/>
        </w:rPr>
        <w:t>عليه السلام</w:t>
      </w:r>
      <w:r w:rsidR="00252E6A">
        <w:rPr>
          <w:rtl/>
        </w:rPr>
        <w:t>)،</w:t>
      </w:r>
      <w:r w:rsidRPr="00007672">
        <w:rPr>
          <w:rtl/>
        </w:rPr>
        <w:t xml:space="preserve"> ونبيّ الله شعيب </w:t>
      </w:r>
      <w:r w:rsidR="00252E6A">
        <w:rPr>
          <w:rtl/>
        </w:rPr>
        <w:t>(</w:t>
      </w:r>
      <w:r w:rsidRPr="00007672">
        <w:rPr>
          <w:rtl/>
        </w:rPr>
        <w:t>عليه السلام</w:t>
      </w:r>
      <w:r w:rsidR="00252E6A">
        <w:rPr>
          <w:rtl/>
        </w:rPr>
        <w:t>).</w:t>
      </w:r>
    </w:p>
    <w:p w:rsidR="00007672" w:rsidRPr="00671643" w:rsidRDefault="00007672" w:rsidP="00007672">
      <w:pPr>
        <w:pStyle w:val="libNormal"/>
        <w:rPr>
          <w:rtl/>
        </w:rPr>
      </w:pPr>
      <w:r w:rsidRPr="00252E6A">
        <w:rPr>
          <w:rtl/>
        </w:rPr>
        <w:t>فمثلاً من صور التشويه لسيرة حمزة بن عبد المطّلب عمّ النبيّ</w:t>
      </w:r>
      <w:r w:rsidR="00252E6A">
        <w:rPr>
          <w:rtl/>
        </w:rPr>
        <w:t>،</w:t>
      </w:r>
      <w:r w:rsidRPr="00252E6A">
        <w:rPr>
          <w:rtl/>
        </w:rPr>
        <w:t xml:space="preserve"> والحطّ من شخصيّته ومصداقيّة انتمائه المبدئي للإسلام ما يقوله المستشرق </w:t>
      </w:r>
      <w:r w:rsidR="00252E6A" w:rsidRPr="00EC1D72">
        <w:rPr>
          <w:rStyle w:val="libBold2Char"/>
          <w:rtl/>
        </w:rPr>
        <w:t>(</w:t>
      </w:r>
      <w:r w:rsidRPr="00EC1D72">
        <w:rPr>
          <w:rStyle w:val="libBold2Char"/>
          <w:rtl/>
        </w:rPr>
        <w:t>لامنس</w:t>
      </w:r>
      <w:r w:rsidR="00252E6A" w:rsidRPr="00EC1D72">
        <w:rPr>
          <w:rStyle w:val="libBold2Char"/>
          <w:rtl/>
        </w:rPr>
        <w:t>)</w:t>
      </w:r>
      <w:r w:rsidRPr="00252E6A">
        <w:rPr>
          <w:rtl/>
        </w:rPr>
        <w:t xml:space="preserve"> في مادّة </w:t>
      </w:r>
      <w:r w:rsidR="00252E6A">
        <w:rPr>
          <w:rtl/>
        </w:rPr>
        <w:t>(</w:t>
      </w:r>
      <w:r w:rsidRPr="00252E6A">
        <w:rPr>
          <w:rtl/>
        </w:rPr>
        <w:t>حمزة</w:t>
      </w:r>
      <w:r w:rsidR="00252E6A">
        <w:rPr>
          <w:rtl/>
        </w:rPr>
        <w:t>)</w:t>
      </w:r>
      <w:r w:rsidRPr="00252E6A">
        <w:rPr>
          <w:rtl/>
        </w:rPr>
        <w:t xml:space="preserve"> من أنّه</w:t>
      </w:r>
      <w:r w:rsidR="00252E6A">
        <w:rPr>
          <w:rtl/>
        </w:rPr>
        <w:t>:</w:t>
      </w:r>
    </w:p>
    <w:p w:rsidR="00007672" w:rsidRPr="00671643" w:rsidRDefault="00252E6A" w:rsidP="00007672">
      <w:pPr>
        <w:pStyle w:val="libNormal"/>
        <w:rPr>
          <w:rtl/>
        </w:rPr>
      </w:pPr>
      <w:r w:rsidRPr="00EC1D72">
        <w:rPr>
          <w:rStyle w:val="libBold2Char"/>
          <w:rtl/>
        </w:rPr>
        <w:t>(</w:t>
      </w:r>
      <w:r w:rsidR="00007672" w:rsidRPr="00252E6A">
        <w:rPr>
          <w:rtl/>
        </w:rPr>
        <w:t>عمّ النبيّ</w:t>
      </w:r>
      <w:r>
        <w:rPr>
          <w:rtl/>
        </w:rPr>
        <w:t>،</w:t>
      </w:r>
      <w:r w:rsidR="00007672" w:rsidRPr="00252E6A">
        <w:rPr>
          <w:rtl/>
        </w:rPr>
        <w:t xml:space="preserve"> وتزيد الروايات أنّه أخوه في الرضاعة سعياً منها إلى تمجيد هذا البطل من أبطال الإسلام في عهده الأوّل</w:t>
      </w:r>
      <w:r>
        <w:rPr>
          <w:rtl/>
        </w:rPr>
        <w:t>،</w:t>
      </w:r>
      <w:r w:rsidR="00007672" w:rsidRPr="00252E6A">
        <w:rPr>
          <w:rtl/>
        </w:rPr>
        <w:t xml:space="preserve"> ولا نعرف عن حمزة فيما عدا ذلك إلاّ القليل</w:t>
      </w:r>
      <w:r>
        <w:rPr>
          <w:rtl/>
        </w:rPr>
        <w:t>،</w:t>
      </w:r>
      <w:r w:rsidR="00007672" w:rsidRPr="00252E6A">
        <w:rPr>
          <w:rtl/>
        </w:rPr>
        <w:t xml:space="preserve"> ويزعم الجهّال من مادحيه أيضاً أنّه اشترك في حرب الفجار...</w:t>
      </w:r>
    </w:p>
    <w:p w:rsidR="00007672" w:rsidRPr="00671643" w:rsidRDefault="00007672" w:rsidP="00252E6A">
      <w:pPr>
        <w:pStyle w:val="libNormal"/>
        <w:rPr>
          <w:rtl/>
        </w:rPr>
      </w:pPr>
      <w:r w:rsidRPr="00007672">
        <w:rPr>
          <w:rtl/>
        </w:rPr>
        <w:t>وفي أوّل الأمر وقف حمزة من الدّين الجديد موقف العِداء</w:t>
      </w:r>
      <w:r w:rsidR="00252E6A">
        <w:rPr>
          <w:rtl/>
        </w:rPr>
        <w:t>،</w:t>
      </w:r>
      <w:r w:rsidRPr="00007672">
        <w:rPr>
          <w:rtl/>
        </w:rPr>
        <w:t xml:space="preserve"> شأنه في ذلك شأن سائر بني هاشم</w:t>
      </w:r>
      <w:r w:rsidR="00252E6A">
        <w:rPr>
          <w:rtl/>
        </w:rPr>
        <w:t>،</w:t>
      </w:r>
      <w:r w:rsidRPr="00007672">
        <w:rPr>
          <w:rtl/>
        </w:rPr>
        <w:t xml:space="preserve"> على أنّ لجاج أبي جهل في خصومة النبيّ استثاره</w:t>
      </w:r>
      <w:r w:rsidR="00252E6A">
        <w:rPr>
          <w:rtl/>
        </w:rPr>
        <w:t>،</w:t>
      </w:r>
      <w:r w:rsidRPr="00007672">
        <w:rPr>
          <w:rtl/>
        </w:rPr>
        <w:t xml:space="preserve"> ومِن ثمّ يُقال إنّه دخل في الإسلام بعد نزول الوحي على محمّد بسنتين</w:t>
      </w:r>
      <w:r w:rsidR="00252E6A">
        <w:rPr>
          <w:rtl/>
        </w:rPr>
        <w:t>،</w:t>
      </w:r>
      <w:r w:rsidRPr="00007672">
        <w:rPr>
          <w:rtl/>
        </w:rPr>
        <w:t xml:space="preserve"> أو بستّ في روايات أُخرى</w:t>
      </w:r>
      <w:r w:rsidR="00252E6A">
        <w:rPr>
          <w:rtl/>
        </w:rPr>
        <w:t>.</w:t>
      </w:r>
    </w:p>
    <w:p w:rsidR="00007672" w:rsidRPr="00671643" w:rsidRDefault="00007672" w:rsidP="00007672">
      <w:pPr>
        <w:pStyle w:val="libNormal"/>
        <w:rPr>
          <w:rtl/>
        </w:rPr>
      </w:pPr>
      <w:r w:rsidRPr="00252E6A">
        <w:rPr>
          <w:rtl/>
        </w:rPr>
        <w:t>ثمّ هاجر معه إلى المدينة وعاش فيها أوّل الأمر عيشة المغمور البائس</w:t>
      </w:r>
      <w:r w:rsidR="00252E6A">
        <w:rPr>
          <w:rtl/>
        </w:rPr>
        <w:t>،</w:t>
      </w:r>
      <w:r w:rsidRPr="00252E6A">
        <w:rPr>
          <w:rtl/>
        </w:rPr>
        <w:t xml:space="preserve"> حتّى لقد بلغ من أمره أنْ خرج عن وعيه في يوم من الأيّام</w:t>
      </w:r>
      <w:r w:rsidR="00252E6A">
        <w:rPr>
          <w:rtl/>
        </w:rPr>
        <w:t>،</w:t>
      </w:r>
      <w:r w:rsidRPr="00252E6A">
        <w:rPr>
          <w:rtl/>
        </w:rPr>
        <w:t xml:space="preserve"> تحت تأثير الإفراط من الشراب وحمل بسيفه على جِمالٍ لعليّ</w:t>
      </w:r>
      <w:r w:rsidR="00252E6A" w:rsidRPr="00EC1D72">
        <w:rPr>
          <w:rStyle w:val="libBold2Char"/>
          <w:rtl/>
        </w:rPr>
        <w:t>)</w:t>
      </w:r>
      <w:r w:rsidR="00252E6A">
        <w:rPr>
          <w:rtl/>
        </w:rPr>
        <w:t>.</w:t>
      </w:r>
    </w:p>
    <w:p w:rsidR="00007672" w:rsidRPr="00671643" w:rsidRDefault="00007672" w:rsidP="00252E6A">
      <w:pPr>
        <w:pStyle w:val="libNormal"/>
        <w:rPr>
          <w:rtl/>
        </w:rPr>
      </w:pPr>
      <w:r w:rsidRPr="00007672">
        <w:rPr>
          <w:rtl/>
        </w:rPr>
        <w:t>3</w:t>
      </w:r>
      <w:r>
        <w:rPr>
          <w:rtl/>
        </w:rPr>
        <w:t xml:space="preserve"> - </w:t>
      </w:r>
      <w:r w:rsidRPr="00007672">
        <w:rPr>
          <w:rtl/>
        </w:rPr>
        <w:t>في جانب آخر من التاريخ الإسلامي</w:t>
      </w:r>
      <w:r w:rsidR="00252E6A">
        <w:rPr>
          <w:rtl/>
        </w:rPr>
        <w:t>،</w:t>
      </w:r>
      <w:r w:rsidRPr="00007672">
        <w:rPr>
          <w:rtl/>
        </w:rPr>
        <w:t xml:space="preserve"> أبرزت الموسوعة اهتماماً كبيراً بأصنام العرب قبل الإسلام</w:t>
      </w:r>
      <w:r w:rsidR="00252E6A">
        <w:rPr>
          <w:rtl/>
        </w:rPr>
        <w:t>،</w:t>
      </w:r>
      <w:r w:rsidRPr="00007672">
        <w:rPr>
          <w:rtl/>
        </w:rPr>
        <w:t xml:space="preserve"> وما أسمته بطقوس الحجّ</w:t>
      </w:r>
      <w:r w:rsidR="00252E6A">
        <w:rPr>
          <w:rtl/>
        </w:rPr>
        <w:t>،</w:t>
      </w:r>
      <w:r w:rsidRPr="00007672">
        <w:rPr>
          <w:rtl/>
        </w:rPr>
        <w:t xml:space="preserve"> التي حاولت أنْ تخلط فيها بين طقوس الحجّ قبل الإسلام وما شرّعه الإسلام من فرائض عبادة الحجّ</w:t>
      </w:r>
      <w:r w:rsidR="00252E6A">
        <w:rPr>
          <w:rtl/>
        </w:rPr>
        <w:t>.</w:t>
      </w:r>
    </w:p>
    <w:p w:rsidR="00007672" w:rsidRPr="00671643" w:rsidRDefault="00007672" w:rsidP="00252E6A">
      <w:pPr>
        <w:pStyle w:val="libNormal"/>
        <w:rPr>
          <w:rtl/>
        </w:rPr>
      </w:pPr>
      <w:r w:rsidRPr="00007672">
        <w:rPr>
          <w:rtl/>
        </w:rPr>
        <w:t>هذه إلمامة إجماليّة سريعة عن مفردات الدسّ والتشويه الذي تضمّنته هذه الموسوعة</w:t>
      </w:r>
      <w:r w:rsidR="00252E6A">
        <w:rPr>
          <w:rtl/>
        </w:rPr>
        <w:t>،</w:t>
      </w:r>
      <w:r w:rsidRPr="00007672">
        <w:rPr>
          <w:rtl/>
        </w:rPr>
        <w:t xml:space="preserve"> ومن المؤسف أنْ نجد أنّ الأهداف الخبيثة التي استهدفتها هذه الموسوعة وأمثالها</w:t>
      </w:r>
      <w:r w:rsidR="00252E6A">
        <w:rPr>
          <w:rtl/>
        </w:rPr>
        <w:t>،</w:t>
      </w:r>
      <w:r w:rsidRPr="00007672">
        <w:rPr>
          <w:rtl/>
        </w:rPr>
        <w:t xml:space="preserve"> قد أثمرت من خلال انخداع الكثير من أبناء الإسلام بها</w:t>
      </w:r>
      <w:r w:rsidR="00252E6A">
        <w:rPr>
          <w:rtl/>
        </w:rPr>
        <w:t>،</w:t>
      </w:r>
      <w:r w:rsidRPr="00007672">
        <w:rPr>
          <w:rtl/>
        </w:rPr>
        <w:t xml:space="preserve"> خصوصاً أبناء الجيل الحديث مِن مثقّفي وخرّيجي المدارس والجامعات العربيّة</w:t>
      </w:r>
      <w:r w:rsidR="00252E6A">
        <w:rPr>
          <w:rtl/>
        </w:rPr>
        <w:t>،</w:t>
      </w:r>
      <w:r w:rsidRPr="00007672">
        <w:rPr>
          <w:rtl/>
        </w:rPr>
        <w:t xml:space="preserve"> حيث جعلوه</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مصدر إلهامهم الرئيسي لمعرفة دينهم وحضارتهم وتاريخهم الإسلامي</w:t>
      </w:r>
      <w:r w:rsidR="00252E6A">
        <w:rPr>
          <w:rtl/>
        </w:rPr>
        <w:t>.</w:t>
      </w:r>
    </w:p>
    <w:p w:rsidR="00007672" w:rsidRPr="00671643" w:rsidRDefault="00007672" w:rsidP="00007672">
      <w:pPr>
        <w:pStyle w:val="libNormal"/>
        <w:rPr>
          <w:rtl/>
        </w:rPr>
      </w:pPr>
      <w:r w:rsidRPr="00252E6A">
        <w:rPr>
          <w:rtl/>
        </w:rPr>
        <w:t>ونتيجة للخطر الذي استشعره بعض الكتّاب والمتتبّعين لخطط المستشرقين</w:t>
      </w:r>
      <w:r w:rsidR="00252E6A">
        <w:rPr>
          <w:rtl/>
        </w:rPr>
        <w:t>،</w:t>
      </w:r>
      <w:r w:rsidRPr="00252E6A">
        <w:rPr>
          <w:rtl/>
        </w:rPr>
        <w:t xml:space="preserve"> في تشويه معالم الدين الإسلامي وتاريخه وحضارته</w:t>
      </w:r>
      <w:r w:rsidR="00252E6A">
        <w:rPr>
          <w:rtl/>
        </w:rPr>
        <w:t>،</w:t>
      </w:r>
      <w:r w:rsidRPr="00252E6A">
        <w:rPr>
          <w:rtl/>
        </w:rPr>
        <w:t xml:space="preserve"> من خلال هذه الموسوعات عمدوا إلى تقديم البديل عنها</w:t>
      </w:r>
      <w:r w:rsidR="00252E6A">
        <w:rPr>
          <w:rtl/>
        </w:rPr>
        <w:t>،</w:t>
      </w:r>
      <w:r w:rsidRPr="00252E6A">
        <w:rPr>
          <w:rtl/>
        </w:rPr>
        <w:t xml:space="preserve"> وتوجيه أبناء الإسلام لاستقاء معارف دينهم وتاريخهم وحضارتهم منها</w:t>
      </w:r>
      <w:r w:rsidR="00252E6A">
        <w:rPr>
          <w:rtl/>
        </w:rPr>
        <w:t>،</w:t>
      </w:r>
      <w:r w:rsidRPr="00252E6A">
        <w:rPr>
          <w:rtl/>
        </w:rPr>
        <w:t xml:space="preserve"> ومن هؤلاء الكتّاب الأستاذ أحمد عطيّة الله الذي قام بتأليف </w:t>
      </w:r>
      <w:r w:rsidR="00252E6A" w:rsidRPr="00EC1D72">
        <w:rPr>
          <w:rStyle w:val="libBold2Char"/>
          <w:rtl/>
        </w:rPr>
        <w:t>(</w:t>
      </w:r>
      <w:r w:rsidRPr="00EC1D72">
        <w:rPr>
          <w:rStyle w:val="libBold2Char"/>
          <w:rtl/>
        </w:rPr>
        <w:t>القاموس الإسلامي</w:t>
      </w:r>
      <w:r w:rsidR="00252E6A" w:rsidRPr="00EC1D72">
        <w:rPr>
          <w:rStyle w:val="libBold2Char"/>
          <w:rtl/>
        </w:rPr>
        <w:t>)</w:t>
      </w:r>
      <w:r w:rsidRPr="00252E6A">
        <w:rPr>
          <w:rtl/>
        </w:rPr>
        <w:t xml:space="preserve"> بديلاً عن الموسوعة الإسلاميّة الميسّرة</w:t>
      </w:r>
      <w:r w:rsidR="00252E6A">
        <w:rPr>
          <w:rtl/>
        </w:rPr>
        <w:t>،</w:t>
      </w:r>
      <w:r w:rsidRPr="00252E6A">
        <w:rPr>
          <w:rtl/>
        </w:rPr>
        <w:t xml:space="preserve"> الذي حرص فيه على تصحيح جميع ما فيها من أخطاء</w:t>
      </w:r>
      <w:r w:rsidR="00252E6A">
        <w:rPr>
          <w:rtl/>
        </w:rPr>
        <w:t>،</w:t>
      </w:r>
      <w:r w:rsidRPr="00252E6A">
        <w:rPr>
          <w:rtl/>
        </w:rPr>
        <w:t xml:space="preserve"> إلاّ أنّه توفّي قبل أنْ يتمّه</w:t>
      </w:r>
      <w:r w:rsidR="00252E6A">
        <w:rPr>
          <w:rtl/>
        </w:rPr>
        <w:t>.</w:t>
      </w:r>
    </w:p>
    <w:p w:rsidR="00007672" w:rsidRPr="00671643" w:rsidRDefault="00007672" w:rsidP="00252E6A">
      <w:pPr>
        <w:pStyle w:val="libNormal"/>
        <w:rPr>
          <w:rtl/>
        </w:rPr>
      </w:pPr>
      <w:r w:rsidRPr="00007672">
        <w:rPr>
          <w:rtl/>
        </w:rPr>
        <w:t>كما قامت جامعة البنجاب في الهند بمحاولةٍ أُخرى في مجال تقديم البديل</w:t>
      </w:r>
      <w:r w:rsidR="00252E6A">
        <w:rPr>
          <w:rtl/>
        </w:rPr>
        <w:t>،</w:t>
      </w:r>
      <w:r w:rsidRPr="00007672">
        <w:rPr>
          <w:rtl/>
        </w:rPr>
        <w:t xml:space="preserve"> فعمدت إلى رفع جميع الموادّ المحرّفة والمشبوهة</w:t>
      </w:r>
      <w:r w:rsidR="00252E6A">
        <w:rPr>
          <w:rtl/>
        </w:rPr>
        <w:t>،</w:t>
      </w:r>
      <w:r w:rsidRPr="00007672">
        <w:rPr>
          <w:rtl/>
        </w:rPr>
        <w:t xml:space="preserve"> التي وردت في دائرة المعارف الإسلاميّة وخلاصتها</w:t>
      </w:r>
      <w:r w:rsidR="00252E6A">
        <w:rPr>
          <w:rtl/>
        </w:rPr>
        <w:t>،</w:t>
      </w:r>
      <w:r w:rsidRPr="00007672">
        <w:rPr>
          <w:rtl/>
        </w:rPr>
        <w:t xml:space="preserve"> المتمثّلة بالموسوعة الإسلاميّة الميسّرة</w:t>
      </w:r>
      <w:r w:rsidR="00252E6A">
        <w:rPr>
          <w:rtl/>
        </w:rPr>
        <w:t>،</w:t>
      </w:r>
      <w:r w:rsidRPr="00007672">
        <w:rPr>
          <w:rtl/>
        </w:rPr>
        <w:t xml:space="preserve"> وقدّمت البديل الإسلامي عنها بأقلام علماء مسلمين</w:t>
      </w:r>
      <w:r w:rsidR="00252E6A">
        <w:rPr>
          <w:rtl/>
        </w:rPr>
        <w:t>،</w:t>
      </w:r>
      <w:r w:rsidRPr="00007672">
        <w:rPr>
          <w:rtl/>
        </w:rPr>
        <w:t xml:space="preserve"> ثمّ ترجمت هذه الدائرة بشكلها المصحّح إلى لغة الأُردو</w:t>
      </w:r>
      <w:r w:rsidR="00252E6A">
        <w:rPr>
          <w:rtl/>
        </w:rPr>
        <w:t>.</w:t>
      </w:r>
    </w:p>
    <w:p w:rsidR="00007672" w:rsidRPr="00671643" w:rsidRDefault="00007672" w:rsidP="00252E6A">
      <w:pPr>
        <w:pStyle w:val="libNormal"/>
        <w:rPr>
          <w:rtl/>
        </w:rPr>
      </w:pPr>
      <w:r w:rsidRPr="00007672">
        <w:rPr>
          <w:rtl/>
        </w:rPr>
        <w:t>وقامت مؤسّسة مكتب التربية العربي لدول الخليج بإصدار كتاب في مجلّدين</w:t>
      </w:r>
      <w:r w:rsidR="00252E6A">
        <w:rPr>
          <w:rtl/>
        </w:rPr>
        <w:t>،</w:t>
      </w:r>
      <w:r w:rsidRPr="00007672">
        <w:rPr>
          <w:rtl/>
        </w:rPr>
        <w:t xml:space="preserve"> ضمّ أكثر من 30 بحثاً بالردّ على بعض الكتب الاستشراقيّة المشهورة</w:t>
      </w:r>
      <w:r w:rsidR="00252E6A">
        <w:rPr>
          <w:rtl/>
        </w:rPr>
        <w:t>،</w:t>
      </w:r>
      <w:r w:rsidRPr="00007672">
        <w:rPr>
          <w:rtl/>
        </w:rPr>
        <w:t xml:space="preserve"> الطافحة بالتشويه والمليئة بالدسّ والسموم</w:t>
      </w:r>
      <w:r w:rsidR="00252E6A">
        <w:rPr>
          <w:rtl/>
        </w:rPr>
        <w:t>.</w:t>
      </w:r>
    </w:p>
    <w:p w:rsidR="00007672" w:rsidRPr="00671643" w:rsidRDefault="00007672" w:rsidP="00252E6A">
      <w:pPr>
        <w:pStyle w:val="libNormal"/>
        <w:rPr>
          <w:rtl/>
        </w:rPr>
      </w:pPr>
      <w:r w:rsidRPr="00007672">
        <w:rPr>
          <w:rtl/>
        </w:rPr>
        <w:t>ولعلّ معالم الصحوة والوعي الإسلامي</w:t>
      </w:r>
      <w:r w:rsidR="00252E6A">
        <w:rPr>
          <w:rtl/>
        </w:rPr>
        <w:t>،</w:t>
      </w:r>
      <w:r w:rsidRPr="00007672">
        <w:rPr>
          <w:rtl/>
        </w:rPr>
        <w:t xml:space="preserve"> الذي برز في أُفق الأمّة الإسلاميّة</w:t>
      </w:r>
      <w:r w:rsidR="00252E6A">
        <w:rPr>
          <w:rtl/>
        </w:rPr>
        <w:t>،</w:t>
      </w:r>
      <w:r w:rsidRPr="00007672">
        <w:rPr>
          <w:rtl/>
        </w:rPr>
        <w:t xml:space="preserve"> والمدد الإلهي الذي يشعّ من مراكزها العلميّة الرائدة</w:t>
      </w:r>
      <w:r w:rsidR="00252E6A">
        <w:rPr>
          <w:rtl/>
        </w:rPr>
        <w:t>،</w:t>
      </w:r>
      <w:r w:rsidRPr="00007672">
        <w:rPr>
          <w:rtl/>
        </w:rPr>
        <w:t xml:space="preserve"> هيّأت أرضيّةً خصبةً</w:t>
      </w:r>
      <w:r w:rsidR="00252E6A">
        <w:rPr>
          <w:rtl/>
        </w:rPr>
        <w:t>،</w:t>
      </w:r>
      <w:r w:rsidRPr="00007672">
        <w:rPr>
          <w:rtl/>
        </w:rPr>
        <w:t xml:space="preserve"> وخلقت توجّهاً كبيراً لمحاكمة كلّ ما كتبه الغرب عن الإسلام والمسلمين</w:t>
      </w:r>
      <w:r w:rsidR="00252E6A">
        <w:rPr>
          <w:rtl/>
        </w:rPr>
        <w:t>،</w:t>
      </w:r>
      <w:r w:rsidRPr="00007672">
        <w:rPr>
          <w:rtl/>
        </w:rPr>
        <w:t xml:space="preserve"> سواءٌ كان بأقلام المستشرقين والمبشّرين أنفسهم أم بأقلام خرّيجي مدارسهم من أبناء الشرق</w:t>
      </w:r>
      <w:r w:rsidR="00252E6A">
        <w:rPr>
          <w:rtl/>
        </w:rPr>
        <w:t>،</w:t>
      </w:r>
      <w:r w:rsidRPr="00007672">
        <w:rPr>
          <w:rtl/>
        </w:rPr>
        <w:t xml:space="preserve"> وبدأت هذه المحاكمة على شكل أبحاث شاملة ودراسات موسوعيّة</w:t>
      </w:r>
      <w:r w:rsidR="00252E6A">
        <w:rPr>
          <w:rtl/>
        </w:rPr>
        <w:t>،</w:t>
      </w:r>
      <w:r w:rsidRPr="00007672">
        <w:rPr>
          <w:rtl/>
        </w:rPr>
        <w:t xml:space="preserve"> بأُسلوبٍِ علميٍّ ومنهجٍ هادف على شكل كتب أخذت مكانتها في المكتبة الإسلاميّة</w:t>
      </w:r>
      <w:r w:rsidR="00252E6A">
        <w:rPr>
          <w:rtl/>
        </w:rPr>
        <w:t>،</w:t>
      </w:r>
      <w:r w:rsidRPr="00007672">
        <w:rPr>
          <w:rtl/>
        </w:rPr>
        <w:t xml:space="preserve"> أو على صفحات المجلاّت المتداولة</w:t>
      </w:r>
      <w:r w:rsidR="00252E6A">
        <w:rPr>
          <w:rtl/>
        </w:rPr>
        <w:t>،</w:t>
      </w:r>
      <w:r w:rsidRPr="00007672">
        <w:rPr>
          <w:rtl/>
        </w:rPr>
        <w:t xml:space="preserve"> ممّا يجعلنا نطمئنّ إلى أنّ ما حاكه الاستكبار الغربي على يد مَن يُسمّيهم بالمستشرقين</w:t>
      </w:r>
      <w:r w:rsidR="00252E6A">
        <w:rPr>
          <w:rtl/>
        </w:rPr>
        <w:t>،</w:t>
      </w:r>
      <w:r w:rsidRPr="00007672">
        <w:rPr>
          <w:rtl/>
        </w:rPr>
        <w:t xml:space="preserve"> قد بدأ عدّه التنازلي وأُفوله في عالم العلم والمعرفة</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48" w:name="70"/>
      <w:bookmarkStart w:id="149" w:name="_Toc494972089"/>
      <w:r w:rsidRPr="00671643">
        <w:rPr>
          <w:rtl/>
        </w:rPr>
        <w:lastRenderedPageBreak/>
        <w:t>دائرة المعارف الإسلاميّة</w:t>
      </w:r>
      <w:bookmarkEnd w:id="148"/>
      <w:bookmarkEnd w:id="149"/>
    </w:p>
    <w:p w:rsidR="00007672" w:rsidRPr="00671643" w:rsidRDefault="00007672" w:rsidP="00007672">
      <w:pPr>
        <w:pStyle w:val="libNormal"/>
        <w:rPr>
          <w:rtl/>
        </w:rPr>
      </w:pPr>
      <w:r w:rsidRPr="00252E6A">
        <w:rPr>
          <w:rtl/>
        </w:rPr>
        <w:t>لقد كُتبت دائرة المعارف الإسلاميّة - وهي أوسع إنتاج موسوعي استشراقي - من قبل مجموعة كبيرة من المستشرقين من جنسيّات أوربيّة مختلفة</w:t>
      </w:r>
      <w:r w:rsidR="00252E6A">
        <w:rPr>
          <w:rtl/>
        </w:rPr>
        <w:t>،</w:t>
      </w:r>
      <w:r w:rsidRPr="00252E6A">
        <w:rPr>
          <w:rtl/>
        </w:rPr>
        <w:t xml:space="preserve"> وكان المشرف على معظم موادّها هو المستشرق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أو (ونسنك)</w:t>
      </w:r>
      <w:r w:rsidRPr="00252E6A">
        <w:rPr>
          <w:rStyle w:val="libFootnotenumChar"/>
          <w:rtl/>
        </w:rPr>
        <w:t>(1)</w:t>
      </w:r>
      <w:r w:rsidRPr="00252E6A">
        <w:rPr>
          <w:rtl/>
        </w:rPr>
        <w:t xml:space="preserve"> المعروف بأنّهُ مِن أكبر المتعصّبين ضدّ الإسلام</w:t>
      </w:r>
      <w:r w:rsidR="00252E6A">
        <w:rPr>
          <w:rtl/>
        </w:rPr>
        <w:t>،</w:t>
      </w:r>
      <w:r w:rsidRPr="00252E6A">
        <w:rPr>
          <w:rtl/>
        </w:rPr>
        <w:t xml:space="preserve"> والذي يدّعي أنّ الرسول </w:t>
      </w:r>
      <w:r w:rsidR="00252E6A">
        <w:rPr>
          <w:rtl/>
        </w:rPr>
        <w:t>(</w:t>
      </w:r>
      <w:r w:rsidRPr="00252E6A">
        <w:rPr>
          <w:rtl/>
        </w:rPr>
        <w:t>صلّى الله عليه وآله وسلّم</w:t>
      </w:r>
      <w:r w:rsidR="00252E6A">
        <w:rPr>
          <w:rtl/>
        </w:rPr>
        <w:t>)</w:t>
      </w:r>
      <w:r w:rsidRPr="00252E6A">
        <w:rPr>
          <w:rtl/>
        </w:rPr>
        <w:t xml:space="preserve"> ألّف القرآن من خلاصة الكتب الدينيّة والفلسفيّة التي سبقته</w:t>
      </w:r>
      <w:r w:rsidRPr="00252E6A">
        <w:rPr>
          <w:rStyle w:val="libFootnotenumChar"/>
          <w:rtl/>
        </w:rPr>
        <w:t>(2)</w:t>
      </w:r>
      <w:r w:rsidR="00252E6A" w:rsidRPr="00252E6A">
        <w:rPr>
          <w:rtl/>
        </w:rPr>
        <w:t>،</w:t>
      </w:r>
      <w:r w:rsidRPr="00252E6A">
        <w:rPr>
          <w:rtl/>
        </w:rPr>
        <w:t xml:space="preserve"> وقد نشرت هذه الدائرة باللغة العربيّة مرّتين</w:t>
      </w:r>
      <w:r w:rsidR="00252E6A">
        <w:rPr>
          <w:rtl/>
        </w:rPr>
        <w:t>،</w:t>
      </w:r>
      <w:r w:rsidRPr="00252E6A">
        <w:rPr>
          <w:rtl/>
        </w:rPr>
        <w:t xml:space="preserve"> الأولى عام</w:t>
      </w:r>
      <w:r w:rsidR="00252E6A">
        <w:rPr>
          <w:rtl/>
        </w:rPr>
        <w:t xml:space="preserve"> </w:t>
      </w:r>
      <w:r w:rsidRPr="00252E6A">
        <w:rPr>
          <w:rtl/>
        </w:rPr>
        <w:t xml:space="preserve">193م إلى حدّ الحرف </w:t>
      </w:r>
      <w:r w:rsidR="00252E6A">
        <w:rPr>
          <w:rtl/>
        </w:rPr>
        <w:t>(</w:t>
      </w:r>
      <w:r w:rsidRPr="00252E6A">
        <w:rPr>
          <w:rtl/>
        </w:rPr>
        <w:t>عليه السلام</w:t>
      </w:r>
      <w:r w:rsidR="00252E6A">
        <w:rPr>
          <w:rtl/>
        </w:rPr>
        <w:t>)،</w:t>
      </w:r>
      <w:r w:rsidRPr="00252E6A">
        <w:rPr>
          <w:rtl/>
        </w:rPr>
        <w:t xml:space="preserve"> والمرّة الثانية في السبعينات دون أيّ تغيير في موادّها</w:t>
      </w:r>
      <w:r w:rsidR="00252E6A">
        <w:rPr>
          <w:rtl/>
        </w:rPr>
        <w:t>.</w:t>
      </w:r>
    </w:p>
    <w:p w:rsidR="00007672" w:rsidRPr="00671643" w:rsidRDefault="00007672" w:rsidP="00252E6A">
      <w:pPr>
        <w:pStyle w:val="libNormal"/>
        <w:rPr>
          <w:rtl/>
        </w:rPr>
      </w:pPr>
      <w:r w:rsidRPr="00007672">
        <w:rPr>
          <w:rtl/>
        </w:rPr>
        <w:t>ولغرض الإحاطة العلميّة بأهمّ جوانب التشويه والدسّ الذي اشتملت عليه هذه الدائرة</w:t>
      </w:r>
      <w:r w:rsidR="00252E6A">
        <w:rPr>
          <w:rtl/>
        </w:rPr>
        <w:t>،</w:t>
      </w:r>
      <w:r w:rsidRPr="00007672">
        <w:rPr>
          <w:rtl/>
        </w:rPr>
        <w:t xml:space="preserve"> والأغراض والأهداف الكامنة خلف ذلك</w:t>
      </w:r>
      <w:r w:rsidR="00252E6A">
        <w:rPr>
          <w:rtl/>
        </w:rPr>
        <w:t>،</w:t>
      </w:r>
      <w:r w:rsidRPr="00007672">
        <w:rPr>
          <w:rtl/>
        </w:rPr>
        <w:t xml:space="preserve"> لا بدّ لنا أنْ نتناولها من جانبين رئيسيّين</w:t>
      </w:r>
      <w:r w:rsidR="00252E6A">
        <w:rPr>
          <w:rtl/>
        </w:rPr>
        <w:t>:</w:t>
      </w:r>
    </w:p>
    <w:p w:rsidR="00007672" w:rsidRPr="00671643" w:rsidRDefault="00007672" w:rsidP="00007672">
      <w:pPr>
        <w:pStyle w:val="libNormal"/>
        <w:rPr>
          <w:rtl/>
        </w:rPr>
      </w:pPr>
      <w:r w:rsidRPr="00EC1D72">
        <w:rPr>
          <w:rStyle w:val="libBold2Char"/>
          <w:rtl/>
        </w:rPr>
        <w:t>الجانب الأوّل</w:t>
      </w:r>
      <w:r w:rsidR="00252E6A" w:rsidRPr="00EC1D72">
        <w:rPr>
          <w:rStyle w:val="libBold2Char"/>
          <w:rtl/>
        </w:rPr>
        <w:t>:</w:t>
      </w:r>
      <w:r w:rsidRPr="00252E6A">
        <w:rPr>
          <w:rtl/>
        </w:rPr>
        <w:t xml:space="preserve"> وهو التعرّف على هويّة وخلفيّة أبرز العقول والأقلام التي تصدّت لكتابتها</w:t>
      </w:r>
      <w:r w:rsidR="00252E6A">
        <w:rPr>
          <w:rtl/>
        </w:rPr>
        <w:t>،</w:t>
      </w:r>
      <w:r w:rsidRPr="00252E6A">
        <w:rPr>
          <w:rtl/>
        </w:rPr>
        <w:t xml:space="preserve"> والهدف من ذلك هو تسليط الضوء على منهج تفكير محرّري هذه الدائرة</w:t>
      </w:r>
      <w:r w:rsidR="00252E6A">
        <w:rPr>
          <w:rtl/>
        </w:rPr>
        <w:t>،</w:t>
      </w:r>
      <w:r w:rsidRPr="00252E6A">
        <w:rPr>
          <w:rtl/>
        </w:rPr>
        <w:t xml:space="preserve"> ومدى قربهم وبعدهم عن الموضوعيّة والأمانة العلميّة في النقل والتدوين والاستنتاج</w:t>
      </w:r>
      <w:r w:rsidR="00252E6A">
        <w:rPr>
          <w:rtl/>
        </w:rPr>
        <w:t>،</w:t>
      </w:r>
      <w:r w:rsidRPr="00252E6A">
        <w:rPr>
          <w:rtl/>
        </w:rPr>
        <w:t xml:space="preserve"> واكتشاف الأغراض والأهداف غير العلميّة - إنْ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راجع الترجمة الخاصّة بـ </w:t>
      </w:r>
      <w:r w:rsidR="00252E6A">
        <w:rPr>
          <w:rtl/>
        </w:rPr>
        <w:t>(</w:t>
      </w:r>
      <w:r w:rsidRPr="00671643">
        <w:rPr>
          <w:rtl/>
        </w:rPr>
        <w:t>فنسنك</w:t>
      </w:r>
      <w:r w:rsidR="00252E6A">
        <w:rPr>
          <w:rtl/>
        </w:rPr>
        <w:t>)</w:t>
      </w:r>
      <w:r w:rsidRPr="00671643">
        <w:rPr>
          <w:rtl/>
        </w:rPr>
        <w:t xml:space="preserve"> في الفصل الخامس</w:t>
      </w:r>
      <w:r w:rsidR="00252E6A">
        <w:rPr>
          <w:rtl/>
        </w:rPr>
        <w:t>:</w:t>
      </w:r>
      <w:r w:rsidRPr="00671643">
        <w:rPr>
          <w:rtl/>
        </w:rPr>
        <w:t xml:space="preserve"> </w:t>
      </w:r>
      <w:r w:rsidR="00252E6A">
        <w:rPr>
          <w:rtl/>
        </w:rPr>
        <w:t>(</w:t>
      </w:r>
      <w:r w:rsidRPr="00671643">
        <w:rPr>
          <w:rtl/>
        </w:rPr>
        <w:t>نماذج من كبار المستشرقين في منهج تناولهم للشرق الإسلامي</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الهواري</w:t>
      </w:r>
      <w:r w:rsidR="00252E6A">
        <w:rPr>
          <w:rtl/>
        </w:rPr>
        <w:t>،</w:t>
      </w:r>
      <w:r w:rsidRPr="00671643">
        <w:rPr>
          <w:rtl/>
        </w:rPr>
        <w:t xml:space="preserve"> حسين </w:t>
      </w:r>
      <w:r w:rsidR="00252E6A">
        <w:rPr>
          <w:rtl/>
        </w:rPr>
        <w:t>(</w:t>
      </w:r>
      <w:r w:rsidRPr="00671643">
        <w:rPr>
          <w:rtl/>
        </w:rPr>
        <w:t>المستشرقون والإسلام</w:t>
      </w:r>
      <w:r w:rsidR="00252E6A">
        <w:rPr>
          <w:rtl/>
        </w:rPr>
        <w:t>)</w:t>
      </w:r>
      <w:r w:rsidRPr="00671643">
        <w:rPr>
          <w:rtl/>
        </w:rPr>
        <w:t xml:space="preserve"> ص710 وما بعدها</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وُجِدت</w:t>
      </w:r>
      <w:r>
        <w:rPr>
          <w:rtl/>
        </w:rPr>
        <w:t xml:space="preserve"> - </w:t>
      </w:r>
      <w:r w:rsidRPr="00007672">
        <w:rPr>
          <w:rtl/>
        </w:rPr>
        <w:t>التي تكمن وراء ما يقع بين أيدينا من صُور ومفردات التشويه والدسّ</w:t>
      </w:r>
      <w:r w:rsidR="00252E6A">
        <w:rPr>
          <w:rtl/>
        </w:rPr>
        <w:t>،</w:t>
      </w:r>
      <w:r w:rsidRPr="00007672">
        <w:rPr>
          <w:rtl/>
        </w:rPr>
        <w:t xml:space="preserve"> التي تظهر لنا أثناء التتبّع والملاحظة العلميّة النقديّة لموادّ وفصول هذه الدائرة</w:t>
      </w:r>
      <w:r w:rsidR="00252E6A">
        <w:rPr>
          <w:rtl/>
        </w:rPr>
        <w:t>.</w:t>
      </w:r>
    </w:p>
    <w:p w:rsidR="00007672" w:rsidRPr="00671643" w:rsidRDefault="00007672" w:rsidP="00007672">
      <w:pPr>
        <w:pStyle w:val="libNormal"/>
        <w:rPr>
          <w:rtl/>
        </w:rPr>
      </w:pPr>
      <w:r w:rsidRPr="00EC1D72">
        <w:rPr>
          <w:rStyle w:val="libBold2Char"/>
          <w:rtl/>
        </w:rPr>
        <w:t>الجانب الثاني</w:t>
      </w:r>
      <w:r w:rsidR="00252E6A" w:rsidRPr="00EC1D72">
        <w:rPr>
          <w:rStyle w:val="libBold2Char"/>
          <w:rtl/>
        </w:rPr>
        <w:t>:</w:t>
      </w:r>
      <w:r w:rsidRPr="00252E6A">
        <w:rPr>
          <w:rtl/>
        </w:rPr>
        <w:t xml:space="preserve"> وهو مادّة الدائرة ومطالبها العلميّة</w:t>
      </w:r>
      <w:r w:rsidR="00252E6A">
        <w:rPr>
          <w:rtl/>
        </w:rPr>
        <w:t>،</w:t>
      </w:r>
      <w:r w:rsidRPr="00252E6A">
        <w:rPr>
          <w:rtl/>
        </w:rPr>
        <w:t xml:space="preserve"> ويتمّ ذلك من خلال التتبّع التفصيلي بروح علميّة منطقيّة لموادّ وفصول هذه الدائرة</w:t>
      </w:r>
      <w:r w:rsidR="00252E6A">
        <w:rPr>
          <w:rtl/>
        </w:rPr>
        <w:t>،</w:t>
      </w:r>
      <w:r w:rsidRPr="00252E6A">
        <w:rPr>
          <w:rtl/>
        </w:rPr>
        <w:t xml:space="preserve"> واكتشاف موارد الدسّ والتشويه فيها بعيداً عن التحميل والاختلاق</w:t>
      </w:r>
      <w:r w:rsidR="00252E6A">
        <w:rPr>
          <w:rtl/>
        </w:rPr>
        <w:t>،</w:t>
      </w:r>
      <w:r w:rsidRPr="00252E6A">
        <w:rPr>
          <w:rtl/>
        </w:rPr>
        <w:t xml:space="preserve"> وتسليط الضوء على طبيعتها ودرجة أهمّيّتها</w:t>
      </w:r>
      <w:r w:rsidR="00252E6A">
        <w:rPr>
          <w:rtl/>
        </w:rPr>
        <w:t>،</w:t>
      </w:r>
      <w:r w:rsidRPr="00252E6A">
        <w:rPr>
          <w:rtl/>
        </w:rPr>
        <w:t xml:space="preserve"> لتكون عاملاً مساعداً في نجاح محاولتنا لاكتشاف أهداف وأغراض هذا التشويه والدسّ</w:t>
      </w:r>
      <w:r w:rsidR="00252E6A">
        <w:rPr>
          <w:rtl/>
        </w:rPr>
        <w:t>.</w:t>
      </w:r>
    </w:p>
    <w:p w:rsidR="00007672" w:rsidRPr="00EC1D72" w:rsidRDefault="00007672" w:rsidP="00EC1D72">
      <w:pPr>
        <w:pStyle w:val="Heading3"/>
        <w:rPr>
          <w:rtl/>
        </w:rPr>
      </w:pPr>
      <w:bookmarkStart w:id="150" w:name="71"/>
      <w:bookmarkStart w:id="151" w:name="_Toc494972090"/>
      <w:r w:rsidRPr="00671643">
        <w:rPr>
          <w:rtl/>
        </w:rPr>
        <w:t>هويّة وخلفيّة أبرز كتّابها</w:t>
      </w:r>
      <w:bookmarkEnd w:id="150"/>
      <w:bookmarkEnd w:id="151"/>
    </w:p>
    <w:p w:rsidR="00007672" w:rsidRPr="00671643" w:rsidRDefault="00007672" w:rsidP="00007672">
      <w:pPr>
        <w:pStyle w:val="libNormal"/>
        <w:rPr>
          <w:rtl/>
        </w:rPr>
      </w:pPr>
      <w:r w:rsidRPr="00252E6A">
        <w:rPr>
          <w:rtl/>
        </w:rPr>
        <w:t xml:space="preserve">وفي هذا الجانب نُورد ترجمة مختصرة لنماذج من المستشرقين الذين شاركوا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في تحرير دائرة المعارف هذهِ وهُم</w:t>
      </w:r>
      <w:r w:rsidR="00252E6A">
        <w:rPr>
          <w:rtl/>
        </w:rPr>
        <w:t>:</w:t>
      </w:r>
    </w:p>
    <w:p w:rsidR="00007672" w:rsidRPr="00671643" w:rsidRDefault="00007672" w:rsidP="00252E6A">
      <w:pPr>
        <w:pStyle w:val="libBold1"/>
        <w:rPr>
          <w:rtl/>
        </w:rPr>
      </w:pPr>
      <w:r w:rsidRPr="00671643">
        <w:rPr>
          <w:rtl/>
        </w:rPr>
        <w:t>1</w:t>
      </w:r>
      <w:r>
        <w:rPr>
          <w:rtl/>
        </w:rPr>
        <w:t xml:space="preserve"> - </w:t>
      </w:r>
      <w:r w:rsidRPr="00671643">
        <w:rPr>
          <w:rtl/>
        </w:rPr>
        <w:t xml:space="preserve">لويس ماسينيون </w:t>
      </w:r>
      <w:r w:rsidR="00252E6A">
        <w:rPr>
          <w:rtl/>
        </w:rPr>
        <w:t>(</w:t>
      </w:r>
      <w:r w:rsidRPr="00671643">
        <w:t xml:space="preserve">Louis Massignon </w:t>
      </w:r>
      <w:r w:rsidRPr="00671643">
        <w:rPr>
          <w:rtl/>
        </w:rPr>
        <w:t>1299</w:t>
      </w:r>
      <w:r>
        <w:rPr>
          <w:rtl/>
        </w:rPr>
        <w:t xml:space="preserve"> - </w:t>
      </w:r>
      <w:r w:rsidRPr="00671643">
        <w:rPr>
          <w:rtl/>
        </w:rPr>
        <w:t>1382هـ</w:t>
      </w:r>
      <w:r w:rsidR="00252E6A">
        <w:rPr>
          <w:rtl/>
        </w:rPr>
        <w:t>،</w:t>
      </w:r>
      <w:r w:rsidRPr="00671643">
        <w:rPr>
          <w:rtl/>
        </w:rPr>
        <w:t xml:space="preserve"> 1883</w:t>
      </w:r>
      <w:r>
        <w:rPr>
          <w:rtl/>
        </w:rPr>
        <w:t xml:space="preserve"> - </w:t>
      </w:r>
      <w:r w:rsidRPr="00671643">
        <w:rPr>
          <w:rtl/>
        </w:rPr>
        <w:t>1962م</w:t>
      </w:r>
      <w:r w:rsidR="00252E6A">
        <w:rPr>
          <w:rtl/>
        </w:rPr>
        <w:t>)</w:t>
      </w:r>
      <w:r w:rsidRPr="00252E6A">
        <w:rPr>
          <w:rStyle w:val="libFootnotenumChar"/>
          <w:rtl/>
        </w:rPr>
        <w:t>(1)</w:t>
      </w:r>
      <w:r w:rsidR="00252E6A" w:rsidRPr="00252E6A">
        <w:rPr>
          <w:rtl/>
        </w:rPr>
        <w:t>:</w:t>
      </w:r>
    </w:p>
    <w:p w:rsidR="00007672" w:rsidRPr="00671643" w:rsidRDefault="00007672" w:rsidP="00007672">
      <w:pPr>
        <w:pStyle w:val="libNormal"/>
        <w:rPr>
          <w:rtl/>
        </w:rPr>
      </w:pPr>
      <w:r w:rsidRPr="00252E6A">
        <w:rPr>
          <w:rtl/>
        </w:rPr>
        <w:t>أكبر مستشرقي فرنسا المتأخرين</w:t>
      </w:r>
      <w:r w:rsidR="00252E6A">
        <w:rPr>
          <w:rtl/>
        </w:rPr>
        <w:t>،</w:t>
      </w:r>
      <w:r w:rsidRPr="00252E6A">
        <w:rPr>
          <w:rtl/>
        </w:rPr>
        <w:t xml:space="preserve"> وصفهُ الدكتور محمّد البهي في كتابه </w:t>
      </w:r>
      <w:r w:rsidR="00252E6A" w:rsidRPr="00EC1D72">
        <w:rPr>
          <w:rStyle w:val="libBold2Char"/>
          <w:rtl/>
        </w:rPr>
        <w:t>(</w:t>
      </w:r>
      <w:r w:rsidRPr="00EC1D72">
        <w:rPr>
          <w:rStyle w:val="libBold2Char"/>
          <w:rtl/>
        </w:rPr>
        <w:t>الفكر الإسلامي الحديث وصلتُه بالاستعمار الغربي</w:t>
      </w:r>
      <w:r w:rsidR="00252E6A" w:rsidRPr="00EC1D72">
        <w:rPr>
          <w:rStyle w:val="libBold2Char"/>
          <w:rtl/>
        </w:rPr>
        <w:t>)</w:t>
      </w:r>
      <w:r w:rsidRPr="00252E6A">
        <w:rPr>
          <w:rtl/>
        </w:rPr>
        <w:t xml:space="preserve"> بأنّه من المستشرقين الخطرين</w:t>
      </w:r>
      <w:r w:rsidR="00252E6A">
        <w:rPr>
          <w:rtl/>
        </w:rPr>
        <w:t>.</w:t>
      </w:r>
      <w:r w:rsidRPr="00252E6A">
        <w:rPr>
          <w:rtl/>
        </w:rPr>
        <w:t xml:space="preserve"> عمَل موظّفاً في وزارة المستعمرات الفرنسيّة في شبابه</w:t>
      </w:r>
      <w:r w:rsidR="00252E6A">
        <w:rPr>
          <w:rtl/>
        </w:rPr>
        <w:t>،</w:t>
      </w:r>
      <w:r w:rsidRPr="00252E6A">
        <w:rPr>
          <w:rtl/>
        </w:rPr>
        <w:t xml:space="preserve"> ثمّ مستشاراً لها بقيّة حياته</w:t>
      </w:r>
      <w:r w:rsidR="00252E6A">
        <w:rPr>
          <w:rtl/>
        </w:rPr>
        <w:t>،</w:t>
      </w:r>
      <w:r w:rsidRPr="00252E6A">
        <w:rPr>
          <w:rtl/>
        </w:rPr>
        <w:t xml:space="preserve"> الراعي الروحي للجمعيّات التبشيريّة الفرنسيّة في مصر</w:t>
      </w:r>
      <w:r w:rsidR="00252E6A">
        <w:rPr>
          <w:rtl/>
        </w:rPr>
        <w:t>.</w:t>
      </w:r>
      <w:r w:rsidRPr="00252E6A">
        <w:rPr>
          <w:rtl/>
        </w:rPr>
        <w:t xml:space="preserve"> زار العالم الإسلامي أكثر من مرّة</w:t>
      </w:r>
      <w:r w:rsidR="00252E6A">
        <w:rPr>
          <w:rtl/>
        </w:rPr>
        <w:t>،</w:t>
      </w:r>
      <w:r w:rsidRPr="00252E6A">
        <w:rPr>
          <w:rtl/>
        </w:rPr>
        <w:t xml:space="preserve"> وخدم بالجيش الفرنسي خمس سنوات في الحرب العالميّة الأولى</w:t>
      </w:r>
      <w:r w:rsidR="00252E6A">
        <w:rPr>
          <w:rtl/>
        </w:rPr>
        <w:t>.</w:t>
      </w:r>
      <w:r w:rsidRPr="00252E6A">
        <w:rPr>
          <w:rtl/>
        </w:rPr>
        <w:t xml:space="preserve"> كانَ عضواً بالمجمع اللغوي المصري والمجمع العربي العلمي في دمشق</w:t>
      </w:r>
      <w:r w:rsidR="00252E6A">
        <w:rPr>
          <w:rtl/>
        </w:rPr>
        <w:t>.</w:t>
      </w:r>
      <w:r w:rsidRPr="00252E6A">
        <w:rPr>
          <w:rtl/>
        </w:rPr>
        <w:t xml:space="preserve"> متخصّص في الفلسفة والتصوّف الإسلامي</w:t>
      </w:r>
      <w:r w:rsidRPr="00252E6A">
        <w:rPr>
          <w:rStyle w:val="libFootnotenumChar"/>
          <w:rtl/>
        </w:rPr>
        <w:t>(2)</w:t>
      </w:r>
      <w:r w:rsidR="00252E6A" w:rsidRP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لمزيد من التفصيل لغرض الإحاطة بهويّة وتوجّهات هذا المستشرق</w:t>
      </w:r>
      <w:r w:rsidR="00252E6A">
        <w:rPr>
          <w:rtl/>
        </w:rPr>
        <w:t>،</w:t>
      </w:r>
      <w:r w:rsidRPr="00671643">
        <w:rPr>
          <w:rtl/>
        </w:rPr>
        <w:t xml:space="preserve"> راجع ترجمته الخاصّة في الفصل الخامس</w:t>
      </w:r>
      <w:r w:rsidR="00252E6A">
        <w:rPr>
          <w:rtl/>
        </w:rPr>
        <w:t>:</w:t>
      </w:r>
      <w:r w:rsidRPr="00671643">
        <w:rPr>
          <w:rtl/>
        </w:rPr>
        <w:t xml:space="preserve"> </w:t>
      </w:r>
      <w:r w:rsidR="00252E6A">
        <w:rPr>
          <w:rtl/>
        </w:rPr>
        <w:t>(</w:t>
      </w:r>
      <w:r w:rsidRPr="00671643">
        <w:rPr>
          <w:rtl/>
        </w:rPr>
        <w:t>نماذج من كبار المستشرقين في منهج تناولهم للشرق الإسلامي</w:t>
      </w:r>
      <w:r w:rsidR="00252E6A">
        <w:rPr>
          <w:rtl/>
        </w:rPr>
        <w:t>).</w:t>
      </w:r>
    </w:p>
    <w:p w:rsidR="00007672" w:rsidRPr="00007672" w:rsidRDefault="00007672" w:rsidP="00007672">
      <w:pPr>
        <w:pStyle w:val="libFootnote0"/>
        <w:rPr>
          <w:rtl/>
        </w:rPr>
      </w:pPr>
      <w:r w:rsidRPr="00671643">
        <w:rPr>
          <w:rtl/>
        </w:rPr>
        <w:t>(2)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م5 وكذلك الدكتور البهي</w:t>
      </w:r>
      <w:r w:rsidR="00252E6A">
        <w:rPr>
          <w:rtl/>
        </w:rPr>
        <w:t>،</w:t>
      </w:r>
      <w:r w:rsidRPr="00671643">
        <w:rPr>
          <w:rtl/>
        </w:rPr>
        <w:t xml:space="preserve"> محمّد</w:t>
      </w:r>
      <w:r>
        <w:rPr>
          <w:rtl/>
        </w:rPr>
        <w:t xml:space="preserve"> - </w:t>
      </w:r>
      <w:r w:rsidRPr="00671643">
        <w:rPr>
          <w:rtl/>
        </w:rPr>
        <w:t>الفكر الإسلامي = الحديث وصلته بالاستعمار الغربي ص556</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2</w:t>
      </w:r>
      <w:r>
        <w:rPr>
          <w:rtl/>
        </w:rPr>
        <w:t xml:space="preserve"> - </w:t>
      </w:r>
      <w:r w:rsidRPr="00671643">
        <w:rPr>
          <w:rtl/>
        </w:rPr>
        <w:t xml:space="preserve">يوسف شخت </w:t>
      </w:r>
      <w:r w:rsidR="00252E6A">
        <w:rPr>
          <w:rtl/>
        </w:rPr>
        <w:t>(</w:t>
      </w:r>
      <w:r w:rsidRPr="00671643">
        <w:t xml:space="preserve">Joseph Schakhet </w:t>
      </w:r>
      <w:r w:rsidRPr="00671643">
        <w:rPr>
          <w:rtl/>
        </w:rPr>
        <w:t>1320</w:t>
      </w:r>
      <w:r>
        <w:rPr>
          <w:rtl/>
        </w:rPr>
        <w:t xml:space="preserve"> - </w:t>
      </w:r>
      <w:r w:rsidRPr="00671643">
        <w:rPr>
          <w:rtl/>
        </w:rPr>
        <w:t>1390هـ، 1902</w:t>
      </w:r>
      <w:r>
        <w:rPr>
          <w:rtl/>
        </w:rPr>
        <w:t xml:space="preserve"> - </w:t>
      </w:r>
      <w:r w:rsidRPr="00671643">
        <w:rPr>
          <w:rtl/>
        </w:rPr>
        <w:t>1970م</w:t>
      </w:r>
      <w:r w:rsidR="00252E6A">
        <w:rPr>
          <w:rtl/>
        </w:rPr>
        <w:t>):</w:t>
      </w:r>
    </w:p>
    <w:p w:rsidR="00007672" w:rsidRPr="00671643" w:rsidRDefault="00007672" w:rsidP="00252E6A">
      <w:pPr>
        <w:pStyle w:val="libNormal"/>
        <w:rPr>
          <w:rtl/>
        </w:rPr>
      </w:pPr>
      <w:r w:rsidRPr="00007672">
        <w:rPr>
          <w:rtl/>
        </w:rPr>
        <w:t>مستشرق هولندي من أعضاء المجمع العلمي العربي بدمشق</w:t>
      </w:r>
      <w:r w:rsidR="00252E6A">
        <w:rPr>
          <w:rtl/>
        </w:rPr>
        <w:t>،</w:t>
      </w:r>
      <w:r w:rsidRPr="00007672">
        <w:rPr>
          <w:rtl/>
        </w:rPr>
        <w:t xml:space="preserve"> ولد في مدينة راتييور بألمانيا</w:t>
      </w:r>
      <w:r w:rsidR="00252E6A">
        <w:rPr>
          <w:rtl/>
        </w:rPr>
        <w:t>،</w:t>
      </w:r>
      <w:r w:rsidRPr="00007672">
        <w:rPr>
          <w:rtl/>
        </w:rPr>
        <w:t xml:space="preserve"> درس اللغات الشرقيّة وتخصّص بالعربيّة</w:t>
      </w:r>
      <w:r w:rsidR="00252E6A">
        <w:rPr>
          <w:rtl/>
        </w:rPr>
        <w:t>،</w:t>
      </w:r>
      <w:r w:rsidRPr="00007672">
        <w:rPr>
          <w:rtl/>
        </w:rPr>
        <w:t xml:space="preserve"> ونال الدكتوراه في الفلسفة عام (1923م)</w:t>
      </w:r>
      <w:r w:rsidR="00252E6A">
        <w:rPr>
          <w:rtl/>
        </w:rPr>
        <w:t>،</w:t>
      </w:r>
      <w:r w:rsidRPr="00007672">
        <w:rPr>
          <w:rtl/>
        </w:rPr>
        <w:t xml:space="preserve"> ودرّس اللغات الشرقيّة بجامعة فراييورغ </w:t>
      </w:r>
      <w:r w:rsidR="00252E6A">
        <w:rPr>
          <w:rtl/>
        </w:rPr>
        <w:t>(</w:t>
      </w:r>
      <w:r w:rsidRPr="00007672">
        <w:rPr>
          <w:rtl/>
        </w:rPr>
        <w:t>1927م</w:t>
      </w:r>
      <w:r w:rsidR="00252E6A">
        <w:rPr>
          <w:rtl/>
        </w:rPr>
        <w:t>)،</w:t>
      </w:r>
      <w:r w:rsidRPr="00007672">
        <w:rPr>
          <w:rtl/>
        </w:rPr>
        <w:t xml:space="preserve"> وانتقل إلى جامعة كونكسيرج </w:t>
      </w:r>
      <w:r w:rsidR="00252E6A">
        <w:rPr>
          <w:rtl/>
        </w:rPr>
        <w:t>(</w:t>
      </w:r>
      <w:r w:rsidRPr="00007672">
        <w:rPr>
          <w:rtl/>
        </w:rPr>
        <w:t>1932م</w:t>
      </w:r>
      <w:r w:rsidR="00252E6A">
        <w:rPr>
          <w:rtl/>
        </w:rPr>
        <w:t>)،</w:t>
      </w:r>
      <w:r w:rsidRPr="00007672">
        <w:rPr>
          <w:rtl/>
        </w:rPr>
        <w:t xml:space="preserve"> وفي عام </w:t>
      </w:r>
      <w:r w:rsidR="00252E6A">
        <w:rPr>
          <w:rtl/>
        </w:rPr>
        <w:t>(</w:t>
      </w:r>
      <w:r w:rsidRPr="00007672">
        <w:rPr>
          <w:rtl/>
        </w:rPr>
        <w:t>1934م</w:t>
      </w:r>
      <w:r w:rsidR="00252E6A">
        <w:rPr>
          <w:rtl/>
        </w:rPr>
        <w:t>)</w:t>
      </w:r>
      <w:r w:rsidRPr="00007672">
        <w:rPr>
          <w:rtl/>
        </w:rPr>
        <w:t xml:space="preserve"> عُين أُستاذاً لتدريس اللغات الشرقيّة في الجامعة المصريّة</w:t>
      </w:r>
      <w:r w:rsidR="00252E6A">
        <w:rPr>
          <w:rtl/>
        </w:rPr>
        <w:t>،</w:t>
      </w:r>
      <w:r w:rsidRPr="00007672">
        <w:rPr>
          <w:rtl/>
        </w:rPr>
        <w:t xml:space="preserve"> وعمل في وزارة الاستعلامات البريطانيّة </w:t>
      </w:r>
      <w:r w:rsidR="00252E6A">
        <w:rPr>
          <w:rtl/>
        </w:rPr>
        <w:t>(</w:t>
      </w:r>
      <w:r w:rsidRPr="00007672">
        <w:rPr>
          <w:rtl/>
        </w:rPr>
        <w:t>1939</w:t>
      </w:r>
      <w:r>
        <w:rPr>
          <w:rtl/>
        </w:rPr>
        <w:t xml:space="preserve"> - </w:t>
      </w:r>
      <w:r w:rsidRPr="00007672">
        <w:rPr>
          <w:rtl/>
        </w:rPr>
        <w:t>1945م</w:t>
      </w:r>
      <w:r w:rsidR="00252E6A">
        <w:rPr>
          <w:rtl/>
        </w:rPr>
        <w:t>)،</w:t>
      </w:r>
      <w:r w:rsidRPr="00007672">
        <w:rPr>
          <w:rtl/>
        </w:rPr>
        <w:t xml:space="preserve"> وتجنّس بالجنسيّة البريطانيّة</w:t>
      </w:r>
      <w:r w:rsidR="00252E6A">
        <w:rPr>
          <w:rtl/>
        </w:rPr>
        <w:t>،</w:t>
      </w:r>
      <w:r w:rsidRPr="00007672">
        <w:rPr>
          <w:rtl/>
        </w:rPr>
        <w:t xml:space="preserve"> ودرّس في جامعة أكسفورد</w:t>
      </w:r>
      <w:r w:rsidR="00252E6A">
        <w:rPr>
          <w:rtl/>
        </w:rPr>
        <w:t>،</w:t>
      </w:r>
      <w:r w:rsidRPr="00007672">
        <w:rPr>
          <w:rtl/>
        </w:rPr>
        <w:t xml:space="preserve"> وجامعة الجزائر</w:t>
      </w:r>
      <w:r w:rsidR="00252E6A">
        <w:rPr>
          <w:rtl/>
        </w:rPr>
        <w:t>،</w:t>
      </w:r>
      <w:r w:rsidRPr="00007672">
        <w:rPr>
          <w:rtl/>
        </w:rPr>
        <w:t xml:space="preserve"> فجامعة ليدن بـ</w:t>
      </w:r>
      <w:r w:rsidR="00252E6A">
        <w:rPr>
          <w:rtl/>
        </w:rPr>
        <w:t>(</w:t>
      </w:r>
      <w:r w:rsidRPr="00007672">
        <w:rPr>
          <w:rtl/>
        </w:rPr>
        <w:t>هولندا</w:t>
      </w:r>
      <w:r w:rsidR="00252E6A">
        <w:rPr>
          <w:rtl/>
        </w:rPr>
        <w:t>)</w:t>
      </w:r>
      <w:r w:rsidRPr="00007672">
        <w:rPr>
          <w:rtl/>
        </w:rPr>
        <w:t xml:space="preserve"> عام </w:t>
      </w:r>
      <w:r w:rsidR="00252E6A">
        <w:rPr>
          <w:rtl/>
        </w:rPr>
        <w:t>(</w:t>
      </w:r>
      <w:r w:rsidRPr="00007672">
        <w:rPr>
          <w:rtl/>
        </w:rPr>
        <w:t>1954</w:t>
      </w:r>
      <w:r>
        <w:rPr>
          <w:rtl/>
        </w:rPr>
        <w:t xml:space="preserve"> - </w:t>
      </w:r>
      <w:r w:rsidRPr="00007672">
        <w:rPr>
          <w:rtl/>
        </w:rPr>
        <w:t>1959م</w:t>
      </w:r>
      <w:r w:rsidR="00252E6A">
        <w:rPr>
          <w:rtl/>
        </w:rPr>
        <w:t>)،</w:t>
      </w:r>
      <w:r w:rsidRPr="00007672">
        <w:rPr>
          <w:rtl/>
        </w:rPr>
        <w:t xml:space="preserve"> ثمّ في جامعة كولومبيا بـ</w:t>
      </w:r>
      <w:r w:rsidR="00252E6A">
        <w:rPr>
          <w:rtl/>
        </w:rPr>
        <w:t>(</w:t>
      </w:r>
      <w:r w:rsidRPr="00007672">
        <w:rPr>
          <w:rtl/>
        </w:rPr>
        <w:t>نيويورك</w:t>
      </w:r>
      <w:r w:rsidR="00252E6A">
        <w:rPr>
          <w:rtl/>
        </w:rPr>
        <w:t>)،</w:t>
      </w:r>
      <w:r w:rsidRPr="00007672">
        <w:rPr>
          <w:rtl/>
        </w:rPr>
        <w:t xml:space="preserve"> عُرفَ بتعصّبه ضدّ الإسلام والمسلمين</w:t>
      </w:r>
      <w:r w:rsidR="00252E6A">
        <w:rPr>
          <w:rtl/>
        </w:rPr>
        <w:t>.</w:t>
      </w:r>
    </w:p>
    <w:p w:rsidR="00007672" w:rsidRPr="00671643" w:rsidRDefault="00007672" w:rsidP="00007672">
      <w:pPr>
        <w:pStyle w:val="libNormal"/>
        <w:rPr>
          <w:rtl/>
        </w:rPr>
      </w:pPr>
      <w:r w:rsidRPr="00252E6A">
        <w:rPr>
          <w:rtl/>
        </w:rPr>
        <w:t>من أعمالِه تصحيح كتب للخصاف ولمحمّد بن الحسن الشيباني وللقزويني</w:t>
      </w:r>
      <w:r w:rsidR="00252E6A">
        <w:rPr>
          <w:rtl/>
        </w:rPr>
        <w:t>،</w:t>
      </w:r>
      <w:r w:rsidRPr="00252E6A">
        <w:rPr>
          <w:rtl/>
        </w:rPr>
        <w:t xml:space="preserve"> وجزأين من </w:t>
      </w:r>
      <w:r w:rsidR="00252E6A">
        <w:rPr>
          <w:rtl/>
        </w:rPr>
        <w:t>(</w:t>
      </w:r>
      <w:r w:rsidRPr="00252E6A">
        <w:rPr>
          <w:rtl/>
        </w:rPr>
        <w:t>الشروط</w:t>
      </w:r>
      <w:r w:rsidR="00252E6A">
        <w:rPr>
          <w:rtl/>
        </w:rPr>
        <w:t>)</w:t>
      </w:r>
      <w:r w:rsidRPr="00252E6A">
        <w:rPr>
          <w:rtl/>
        </w:rPr>
        <w:t xml:space="preserve"> الكبير للطحاوي</w:t>
      </w:r>
      <w:r w:rsidR="00252E6A">
        <w:rPr>
          <w:rtl/>
        </w:rPr>
        <w:t>،</w:t>
      </w:r>
      <w:r w:rsidRPr="00252E6A">
        <w:rPr>
          <w:rtl/>
        </w:rPr>
        <w:t xml:space="preserve"> وكتاب جالينوس في </w:t>
      </w:r>
      <w:r w:rsidR="00252E6A" w:rsidRPr="00EC1D72">
        <w:rPr>
          <w:rStyle w:val="libBold2Char"/>
          <w:rtl/>
        </w:rPr>
        <w:t>(</w:t>
      </w:r>
      <w:r w:rsidRPr="00EC1D72">
        <w:rPr>
          <w:rStyle w:val="libBold2Char"/>
          <w:rtl/>
        </w:rPr>
        <w:t>الأسماء الطبيّة</w:t>
      </w:r>
      <w:r w:rsidR="00252E6A" w:rsidRPr="00EC1D72">
        <w:rPr>
          <w:rStyle w:val="libBold2Char"/>
          <w:rtl/>
        </w:rPr>
        <w:t>)</w:t>
      </w:r>
      <w:r w:rsidRPr="00252E6A">
        <w:rPr>
          <w:rtl/>
        </w:rPr>
        <w:t xml:space="preserve"> من ترجمة حنين</w:t>
      </w:r>
      <w:r w:rsidR="00252E6A">
        <w:rPr>
          <w:rtl/>
        </w:rPr>
        <w:t>،</w:t>
      </w:r>
      <w:r w:rsidRPr="00252E6A">
        <w:rPr>
          <w:rtl/>
        </w:rPr>
        <w:t xml:space="preserve"> وكتب أُخرى في الفقه والفلسفة والطب</w:t>
      </w:r>
      <w:r w:rsidR="00252E6A">
        <w:rPr>
          <w:rtl/>
        </w:rPr>
        <w:t>،</w:t>
      </w:r>
      <w:r w:rsidRPr="00252E6A">
        <w:rPr>
          <w:rtl/>
        </w:rPr>
        <w:t xml:space="preserve"> ولهُ مؤلّفات باللغات الألمانيّة والانجليزيّة والفرنسيّة في </w:t>
      </w:r>
      <w:r w:rsidR="00252E6A">
        <w:rPr>
          <w:rtl/>
        </w:rPr>
        <w:t>(</w:t>
      </w:r>
      <w:r w:rsidRPr="00252E6A">
        <w:rPr>
          <w:rtl/>
        </w:rPr>
        <w:t>تاريخ الأدب العربي</w:t>
      </w:r>
      <w:r w:rsidR="00252E6A">
        <w:rPr>
          <w:rtl/>
        </w:rPr>
        <w:t>)</w:t>
      </w:r>
      <w:r w:rsidRPr="00252E6A">
        <w:rPr>
          <w:rtl/>
        </w:rPr>
        <w:t xml:space="preserve"> و</w:t>
      </w:r>
      <w:r w:rsidR="00252E6A">
        <w:rPr>
          <w:rtl/>
        </w:rPr>
        <w:t>(</w:t>
      </w:r>
      <w:r w:rsidRPr="00252E6A">
        <w:rPr>
          <w:rtl/>
        </w:rPr>
        <w:t>الفقه الإسلامي</w:t>
      </w:r>
      <w:r w:rsidR="00252E6A">
        <w:rPr>
          <w:rtl/>
        </w:rPr>
        <w:t>)،</w:t>
      </w:r>
      <w:r w:rsidRPr="00252E6A">
        <w:rPr>
          <w:rtl/>
        </w:rPr>
        <w:t xml:space="preserve"> وله في مجلّة المشرق ثلاث محاضرات بالعربيّة في </w:t>
      </w:r>
      <w:r w:rsidR="00252E6A">
        <w:rPr>
          <w:rtl/>
        </w:rPr>
        <w:t>(</w:t>
      </w:r>
      <w:r w:rsidRPr="00252E6A">
        <w:rPr>
          <w:rtl/>
        </w:rPr>
        <w:t>تاريخ الفقه الإسلامي</w:t>
      </w:r>
      <w:r w:rsidR="00252E6A">
        <w:rPr>
          <w:rtl/>
        </w:rPr>
        <w:t>)</w:t>
      </w:r>
      <w:r w:rsidRPr="00252E6A">
        <w:rPr>
          <w:rStyle w:val="libFootnotenumChar"/>
          <w:rtl/>
        </w:rPr>
        <w:t>(1)</w:t>
      </w:r>
      <w:r w:rsidR="00252E6A">
        <w:rPr>
          <w:rtl/>
        </w:rPr>
        <w:t>.</w:t>
      </w:r>
    </w:p>
    <w:p w:rsidR="00007672" w:rsidRPr="00EC1D72" w:rsidRDefault="00007672" w:rsidP="00EC1D72">
      <w:pPr>
        <w:pStyle w:val="libBold1"/>
        <w:rPr>
          <w:rtl/>
        </w:rPr>
      </w:pPr>
      <w:r w:rsidRPr="00671643">
        <w:rPr>
          <w:rtl/>
        </w:rPr>
        <w:t>3</w:t>
      </w:r>
      <w:r>
        <w:rPr>
          <w:rtl/>
        </w:rPr>
        <w:t xml:space="preserve"> - </w:t>
      </w:r>
      <w:r w:rsidRPr="00671643">
        <w:rPr>
          <w:rtl/>
        </w:rPr>
        <w:t xml:space="preserve">هنري لامنس اليسوعي </w:t>
      </w:r>
      <w:r w:rsidR="00252E6A">
        <w:rPr>
          <w:rtl/>
        </w:rPr>
        <w:t>(</w:t>
      </w:r>
      <w:r w:rsidRPr="00671643">
        <w:t xml:space="preserve">H. Lommens </w:t>
      </w:r>
      <w:r w:rsidRPr="00671643">
        <w:rPr>
          <w:rtl/>
        </w:rPr>
        <w:t>1278</w:t>
      </w:r>
      <w:r>
        <w:rPr>
          <w:rtl/>
        </w:rPr>
        <w:t xml:space="preserve"> - </w:t>
      </w:r>
      <w:r w:rsidRPr="00671643">
        <w:rPr>
          <w:rtl/>
        </w:rPr>
        <w:t>1356هـ، 1862</w:t>
      </w:r>
      <w:r>
        <w:rPr>
          <w:rtl/>
        </w:rPr>
        <w:t xml:space="preserve"> - </w:t>
      </w:r>
      <w:r w:rsidRPr="00671643">
        <w:rPr>
          <w:rtl/>
        </w:rPr>
        <w:t>1937م</w:t>
      </w:r>
      <w:r w:rsidR="00252E6A">
        <w:rPr>
          <w:rtl/>
        </w:rPr>
        <w:t>)</w:t>
      </w:r>
      <w:r w:rsidRPr="00671643">
        <w:rPr>
          <w:rtl/>
        </w:rPr>
        <w:t>:</w:t>
      </w:r>
    </w:p>
    <w:p w:rsidR="00007672" w:rsidRPr="00671643" w:rsidRDefault="00007672" w:rsidP="00007672">
      <w:pPr>
        <w:pStyle w:val="libNormal"/>
        <w:rPr>
          <w:rtl/>
        </w:rPr>
      </w:pPr>
      <w:r w:rsidRPr="00252E6A">
        <w:rPr>
          <w:rtl/>
        </w:rPr>
        <w:t>مستشرق بلجيكي المولد</w:t>
      </w:r>
      <w:r w:rsidR="00252E6A">
        <w:rPr>
          <w:rtl/>
        </w:rPr>
        <w:t>،</w:t>
      </w:r>
      <w:r w:rsidRPr="00252E6A">
        <w:rPr>
          <w:rtl/>
        </w:rPr>
        <w:t xml:space="preserve"> فرنسي الجنسيّة</w:t>
      </w:r>
      <w:r w:rsidR="00252E6A">
        <w:rPr>
          <w:rtl/>
        </w:rPr>
        <w:t>،</w:t>
      </w:r>
      <w:r w:rsidRPr="00252E6A">
        <w:rPr>
          <w:rtl/>
        </w:rPr>
        <w:t xml:space="preserve"> من علماء الرهبان اليسوعيّين</w:t>
      </w:r>
      <w:r w:rsidR="00252E6A">
        <w:rPr>
          <w:rtl/>
        </w:rPr>
        <w:t>،</w:t>
      </w:r>
      <w:r w:rsidRPr="00252E6A">
        <w:rPr>
          <w:rtl/>
        </w:rPr>
        <w:t xml:space="preserve"> تعلّم في </w:t>
      </w:r>
      <w:r w:rsidR="00252E6A" w:rsidRPr="00EC1D72">
        <w:rPr>
          <w:rStyle w:val="libBold2Char"/>
          <w:rtl/>
        </w:rPr>
        <w:t>(</w:t>
      </w:r>
      <w:r w:rsidRPr="00EC1D72">
        <w:rPr>
          <w:rStyle w:val="libBold2Char"/>
          <w:rtl/>
        </w:rPr>
        <w:t>لوفان</w:t>
      </w:r>
      <w:r w:rsidR="00252E6A" w:rsidRPr="00EC1D72">
        <w:rPr>
          <w:rStyle w:val="libBold2Char"/>
          <w:rtl/>
        </w:rPr>
        <w:t>)</w:t>
      </w:r>
      <w:r w:rsidRPr="00252E6A">
        <w:rPr>
          <w:rtl/>
        </w:rPr>
        <w:t xml:space="preserve"> وفي </w:t>
      </w:r>
      <w:r w:rsidR="00252E6A" w:rsidRPr="00EC1D72">
        <w:rPr>
          <w:rStyle w:val="libBold2Char"/>
          <w:rtl/>
        </w:rPr>
        <w:t>(</w:t>
      </w:r>
      <w:r w:rsidRPr="00EC1D72">
        <w:rPr>
          <w:rStyle w:val="libBold2Char"/>
          <w:rtl/>
        </w:rPr>
        <w:t>فيَنّا</w:t>
      </w:r>
      <w:r w:rsidR="00252E6A" w:rsidRPr="00EC1D72">
        <w:rPr>
          <w:rStyle w:val="libBold2Char"/>
          <w:rtl/>
        </w:rPr>
        <w:t>)</w:t>
      </w:r>
      <w:r w:rsidRPr="00252E6A">
        <w:rPr>
          <w:rtl/>
        </w:rPr>
        <w:t>، وتلقى علم اللاهوت في انجلترا</w:t>
      </w:r>
      <w:r w:rsidR="00252E6A">
        <w:rPr>
          <w:rtl/>
        </w:rPr>
        <w:t>،</w:t>
      </w:r>
      <w:r w:rsidRPr="00252E6A">
        <w:rPr>
          <w:rtl/>
        </w:rPr>
        <w:t xml:space="preserve"> وكانَ أستاذاً للأسفار القديمة في كلّية </w:t>
      </w:r>
      <w:r w:rsidR="00252E6A">
        <w:rPr>
          <w:rtl/>
        </w:rPr>
        <w:t>(</w:t>
      </w:r>
      <w:r w:rsidRPr="00252E6A">
        <w:rPr>
          <w:rtl/>
        </w:rPr>
        <w:t>روما</w:t>
      </w:r>
      <w:r w:rsidR="00252E6A">
        <w:rPr>
          <w:rtl/>
        </w:rPr>
        <w:t>)،</w:t>
      </w:r>
      <w:r w:rsidRPr="00252E6A">
        <w:rPr>
          <w:rtl/>
        </w:rPr>
        <w:t xml:space="preserve"> استقرّ في </w:t>
      </w:r>
      <w:r w:rsidR="00252E6A">
        <w:rPr>
          <w:rtl/>
        </w:rPr>
        <w:t>(</w:t>
      </w:r>
      <w:r w:rsidRPr="00252E6A">
        <w:rPr>
          <w:rtl/>
        </w:rPr>
        <w:t>بيروت</w:t>
      </w:r>
      <w:r w:rsidR="00252E6A">
        <w:rPr>
          <w:rtl/>
        </w:rPr>
        <w:t>)</w:t>
      </w:r>
      <w:r w:rsidRPr="00252E6A">
        <w:rPr>
          <w:rtl/>
        </w:rPr>
        <w:t xml:space="preserve"> فتولّى إدارة جريدة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مجلّة مجمع اللغة العربيّة بدمشق 46: 202</w:t>
      </w:r>
      <w:r w:rsidR="00252E6A">
        <w:rPr>
          <w:rtl/>
        </w:rPr>
        <w:t>،</w:t>
      </w:r>
      <w:r w:rsidRPr="00671643">
        <w:rPr>
          <w:rtl/>
        </w:rPr>
        <w:t xml:space="preserve"> والرسالة 2: 1715</w:t>
      </w:r>
      <w:r w:rsidR="00252E6A">
        <w:rPr>
          <w:rtl/>
        </w:rPr>
        <w:t>،</w:t>
      </w:r>
      <w:r w:rsidRPr="00671643">
        <w:rPr>
          <w:rtl/>
        </w:rPr>
        <w:t xml:space="preserve"> والمشرق 28 و29 و32 و33، والمستشرقون 803</w:t>
      </w:r>
      <w:r w:rsidR="00252E6A">
        <w:rPr>
          <w:rtl/>
        </w:rPr>
        <w:t>،</w:t>
      </w:r>
      <w:r w:rsidRPr="00671643">
        <w:rPr>
          <w:rtl/>
        </w:rPr>
        <w:t xml:space="preserve"> ومجلّة الدراسات الإسلاميّة بمدريد 13: 221</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م8 وعن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ص558</w:t>
      </w:r>
      <w:r w:rsidR="00252E6A">
        <w:rPr>
          <w:rtl/>
        </w:rPr>
        <w:t>.</w:t>
      </w:r>
    </w:p>
    <w:p w:rsidR="00007672" w:rsidRDefault="00007672" w:rsidP="004A5321">
      <w:pPr>
        <w:pStyle w:val="libNormal"/>
      </w:pPr>
      <w:r>
        <w:rPr>
          <w:rtl/>
        </w:rPr>
        <w:br w:type="page"/>
      </w:r>
    </w:p>
    <w:p w:rsidR="00007672" w:rsidRPr="00671643" w:rsidRDefault="00252E6A" w:rsidP="00252E6A">
      <w:pPr>
        <w:pStyle w:val="libNormal"/>
        <w:rPr>
          <w:rtl/>
        </w:rPr>
      </w:pPr>
      <w:r>
        <w:rPr>
          <w:rtl/>
        </w:rPr>
        <w:lastRenderedPageBreak/>
        <w:t>(</w:t>
      </w:r>
      <w:r w:rsidR="00007672" w:rsidRPr="00007672">
        <w:rPr>
          <w:rtl/>
        </w:rPr>
        <w:t>البشير</w:t>
      </w:r>
      <w:r>
        <w:rPr>
          <w:rtl/>
        </w:rPr>
        <w:t>)</w:t>
      </w:r>
      <w:r w:rsidR="00007672" w:rsidRPr="00007672">
        <w:rPr>
          <w:rtl/>
        </w:rPr>
        <w:t xml:space="preserve"> مدّة من الزمن</w:t>
      </w:r>
      <w:r>
        <w:rPr>
          <w:rtl/>
        </w:rPr>
        <w:t>،</w:t>
      </w:r>
      <w:r w:rsidR="00007672" w:rsidRPr="00007672">
        <w:rPr>
          <w:rtl/>
        </w:rPr>
        <w:t xml:space="preserve"> وكذلك إدارة مجلّة </w:t>
      </w:r>
      <w:r>
        <w:rPr>
          <w:rtl/>
        </w:rPr>
        <w:t>(</w:t>
      </w:r>
      <w:r w:rsidR="00007672" w:rsidRPr="00007672">
        <w:rPr>
          <w:rtl/>
        </w:rPr>
        <w:t>المشرق</w:t>
      </w:r>
      <w:r>
        <w:rPr>
          <w:rtl/>
        </w:rPr>
        <w:t>)،</w:t>
      </w:r>
      <w:r w:rsidR="00007672" w:rsidRPr="00007672">
        <w:rPr>
          <w:rtl/>
        </w:rPr>
        <w:t xml:space="preserve"> ودرس في الكلية اليسوعيّة</w:t>
      </w:r>
      <w:r>
        <w:rPr>
          <w:rtl/>
        </w:rPr>
        <w:t>،</w:t>
      </w:r>
      <w:r w:rsidR="00007672" w:rsidRPr="00007672">
        <w:rPr>
          <w:rtl/>
        </w:rPr>
        <w:t xml:space="preserve"> شديد التعصّب ضدّ الإسلام والحقد عليه</w:t>
      </w:r>
      <w:r>
        <w:rPr>
          <w:rtl/>
        </w:rPr>
        <w:t>،</w:t>
      </w:r>
      <w:r w:rsidR="00007672" w:rsidRPr="00007672">
        <w:rPr>
          <w:rtl/>
        </w:rPr>
        <w:t xml:space="preserve"> مفرط في عدائه وافتراءاتهِ لدرجة أقلقت بعض المستشرقين أنفسهم</w:t>
      </w:r>
      <w:r>
        <w:rPr>
          <w:rtl/>
        </w:rPr>
        <w:t>.</w:t>
      </w:r>
      <w:r w:rsidR="00007672" w:rsidRPr="00007672">
        <w:rPr>
          <w:rtl/>
        </w:rPr>
        <w:t xml:space="preserve"> </w:t>
      </w:r>
      <w:r>
        <w:rPr>
          <w:rtl/>
        </w:rPr>
        <w:t>(</w:t>
      </w:r>
      <w:r w:rsidR="00007672" w:rsidRPr="00007672">
        <w:rPr>
          <w:rtl/>
        </w:rPr>
        <w:t>انظر ص15</w:t>
      </w:r>
      <w:r w:rsidR="00007672">
        <w:rPr>
          <w:rtl/>
        </w:rPr>
        <w:t xml:space="preserve"> - </w:t>
      </w:r>
      <w:r w:rsidR="00007672" w:rsidRPr="00007672">
        <w:rPr>
          <w:rtl/>
        </w:rPr>
        <w:t xml:space="preserve">16 من العدد 1، من المجلّد 9 يناير سنة 1925م من </w:t>
      </w:r>
      <w:r>
        <w:rPr>
          <w:rtl/>
        </w:rPr>
        <w:t>(</w:t>
      </w:r>
      <w:r w:rsidR="00007672" w:rsidRPr="00007672">
        <w:rPr>
          <w:rtl/>
        </w:rPr>
        <w:t>مجلّة جمعيّة الدراسات الشرقيّة الأميركية</w:t>
      </w:r>
      <w:r>
        <w:rPr>
          <w:rtl/>
        </w:rPr>
        <w:t>)،</w:t>
      </w:r>
      <w:r w:rsidR="00007672" w:rsidRPr="00007672">
        <w:rPr>
          <w:rtl/>
        </w:rPr>
        <w:t xml:space="preserve"> اشتهر بأبحاثه عن عرب الجاهليّة والعهد الأموي</w:t>
      </w:r>
      <w:r>
        <w:rPr>
          <w:rtl/>
        </w:rPr>
        <w:t>،</w:t>
      </w:r>
      <w:r w:rsidR="00007672" w:rsidRPr="00007672">
        <w:rPr>
          <w:rtl/>
        </w:rPr>
        <w:t xml:space="preserve"> وصنّف كتباً عن العرب والإسلام بالفرنسيّة</w:t>
      </w:r>
      <w:r>
        <w:rPr>
          <w:rtl/>
        </w:rPr>
        <w:t>،</w:t>
      </w:r>
      <w:r w:rsidR="00007672" w:rsidRPr="00007672">
        <w:rPr>
          <w:rtl/>
        </w:rPr>
        <w:t xml:space="preserve"> وكتباً بالعربيّة</w:t>
      </w:r>
      <w:r>
        <w:rPr>
          <w:rtl/>
        </w:rPr>
        <w:t>،</w:t>
      </w:r>
      <w:r w:rsidR="00007672" w:rsidRPr="00007672">
        <w:rPr>
          <w:rtl/>
        </w:rPr>
        <w:t xml:space="preserve"> منها</w:t>
      </w:r>
      <w:r>
        <w:rPr>
          <w:rtl/>
        </w:rPr>
        <w:t>:</w:t>
      </w:r>
    </w:p>
    <w:p w:rsidR="00007672" w:rsidRPr="00671643" w:rsidRDefault="00252E6A" w:rsidP="00007672">
      <w:pPr>
        <w:pStyle w:val="libNormal"/>
        <w:rPr>
          <w:rtl/>
        </w:rPr>
      </w:pPr>
      <w:r>
        <w:rPr>
          <w:rtl/>
        </w:rPr>
        <w:t>(</w:t>
      </w:r>
      <w:r w:rsidR="00007672" w:rsidRPr="00252E6A">
        <w:rPr>
          <w:rtl/>
        </w:rPr>
        <w:t>مهد الإسلام</w:t>
      </w:r>
      <w:r>
        <w:rPr>
          <w:rtl/>
        </w:rPr>
        <w:t>)،</w:t>
      </w:r>
      <w:r w:rsidR="00007672" w:rsidRPr="00252E6A">
        <w:rPr>
          <w:rtl/>
        </w:rPr>
        <w:t xml:space="preserve"> </w:t>
      </w:r>
      <w:r>
        <w:rPr>
          <w:rtl/>
        </w:rPr>
        <w:t>(</w:t>
      </w:r>
      <w:r w:rsidR="00007672" w:rsidRPr="00252E6A">
        <w:rPr>
          <w:rtl/>
        </w:rPr>
        <w:t>مكّة قُبيل الهجرة</w:t>
      </w:r>
      <w:r>
        <w:rPr>
          <w:rtl/>
        </w:rPr>
        <w:t>)،</w:t>
      </w:r>
      <w:r w:rsidR="00007672" w:rsidRPr="00252E6A">
        <w:rPr>
          <w:rtl/>
        </w:rPr>
        <w:t xml:space="preserve"> </w:t>
      </w:r>
      <w:r>
        <w:rPr>
          <w:rtl/>
        </w:rPr>
        <w:t>(</w:t>
      </w:r>
      <w:r w:rsidR="00007672" w:rsidRPr="00252E6A">
        <w:rPr>
          <w:rtl/>
        </w:rPr>
        <w:t>الطائف قُبيل الهجرة</w:t>
      </w:r>
      <w:r>
        <w:rPr>
          <w:rtl/>
        </w:rPr>
        <w:t>)،</w:t>
      </w:r>
      <w:r w:rsidR="00007672" w:rsidRPr="00252E6A">
        <w:rPr>
          <w:rtl/>
        </w:rPr>
        <w:t xml:space="preserve"> </w:t>
      </w:r>
      <w:r>
        <w:rPr>
          <w:rtl/>
        </w:rPr>
        <w:t>(</w:t>
      </w:r>
      <w:r w:rsidR="00007672" w:rsidRPr="00252E6A">
        <w:rPr>
          <w:rtl/>
        </w:rPr>
        <w:t>الجزيرة العربيّة الغربيّة قُبيل الهجرة</w:t>
      </w:r>
      <w:r>
        <w:rPr>
          <w:rtl/>
        </w:rPr>
        <w:t>)،</w:t>
      </w:r>
      <w:r w:rsidR="00007672" w:rsidRPr="00252E6A">
        <w:rPr>
          <w:rtl/>
        </w:rPr>
        <w:t xml:space="preserve"> </w:t>
      </w:r>
      <w:r>
        <w:rPr>
          <w:rtl/>
        </w:rPr>
        <w:t>(</w:t>
      </w:r>
      <w:r w:rsidR="00007672" w:rsidRPr="00252E6A">
        <w:rPr>
          <w:rtl/>
        </w:rPr>
        <w:t>الإسلام</w:t>
      </w:r>
      <w:r>
        <w:rPr>
          <w:rtl/>
        </w:rPr>
        <w:t>)،</w:t>
      </w:r>
      <w:r w:rsidR="00007672" w:rsidRPr="00252E6A">
        <w:rPr>
          <w:rtl/>
        </w:rPr>
        <w:t xml:space="preserve"> </w:t>
      </w:r>
      <w:r>
        <w:rPr>
          <w:rtl/>
        </w:rPr>
        <w:t>(</w:t>
      </w:r>
      <w:r w:rsidR="00007672" w:rsidRPr="00252E6A">
        <w:rPr>
          <w:rtl/>
        </w:rPr>
        <w:t>خلافة معاوية</w:t>
      </w:r>
      <w:r>
        <w:rPr>
          <w:rtl/>
        </w:rPr>
        <w:t>)،</w:t>
      </w:r>
      <w:r w:rsidR="00007672" w:rsidRPr="00252E6A">
        <w:rPr>
          <w:rtl/>
        </w:rPr>
        <w:t xml:space="preserve"> </w:t>
      </w:r>
      <w:r>
        <w:rPr>
          <w:rtl/>
        </w:rPr>
        <w:t>(</w:t>
      </w:r>
      <w:r w:rsidR="00007672" w:rsidRPr="00252E6A">
        <w:rPr>
          <w:rtl/>
        </w:rPr>
        <w:t>خلافة يزيد</w:t>
      </w:r>
      <w:r>
        <w:rPr>
          <w:rtl/>
        </w:rPr>
        <w:t>)،</w:t>
      </w:r>
      <w:r w:rsidR="00007672" w:rsidRPr="00252E6A">
        <w:rPr>
          <w:rtl/>
        </w:rPr>
        <w:t xml:space="preserve"> </w:t>
      </w:r>
      <w:r>
        <w:rPr>
          <w:rtl/>
        </w:rPr>
        <w:t>(</w:t>
      </w:r>
      <w:r w:rsidR="00007672" w:rsidRPr="00252E6A">
        <w:rPr>
          <w:rtl/>
        </w:rPr>
        <w:t>تاريخ سوريا</w:t>
      </w:r>
      <w:r>
        <w:rPr>
          <w:rtl/>
        </w:rPr>
        <w:t>)،</w:t>
      </w:r>
      <w:r w:rsidR="00007672" w:rsidRPr="00252E6A">
        <w:rPr>
          <w:rtl/>
        </w:rPr>
        <w:t xml:space="preserve"> </w:t>
      </w:r>
      <w:r>
        <w:rPr>
          <w:rtl/>
        </w:rPr>
        <w:t>(</w:t>
      </w:r>
      <w:r w:rsidR="00007672" w:rsidRPr="00252E6A">
        <w:rPr>
          <w:rtl/>
        </w:rPr>
        <w:t>فرائد اللغة</w:t>
      </w:r>
      <w:r>
        <w:rPr>
          <w:rtl/>
        </w:rPr>
        <w:t>)،</w:t>
      </w:r>
      <w:r w:rsidR="00007672" w:rsidRPr="00252E6A">
        <w:rPr>
          <w:rtl/>
        </w:rPr>
        <w:t xml:space="preserve"> </w:t>
      </w:r>
      <w:r>
        <w:rPr>
          <w:rtl/>
        </w:rPr>
        <w:t>(</w:t>
      </w:r>
      <w:r w:rsidR="00007672" w:rsidRPr="00252E6A">
        <w:rPr>
          <w:rtl/>
        </w:rPr>
        <w:t>المذكرات الجغرافيّة في الأقطار السوريّة</w:t>
      </w:r>
      <w:r>
        <w:rPr>
          <w:rtl/>
        </w:rPr>
        <w:t>)،</w:t>
      </w:r>
      <w:r w:rsidR="00007672" w:rsidRPr="00252E6A">
        <w:rPr>
          <w:rtl/>
        </w:rPr>
        <w:t xml:space="preserve"> </w:t>
      </w:r>
      <w:r>
        <w:rPr>
          <w:rtl/>
        </w:rPr>
        <w:t>(</w:t>
      </w:r>
      <w:r w:rsidR="00007672" w:rsidRPr="00252E6A">
        <w:rPr>
          <w:rtl/>
        </w:rPr>
        <w:t>تسريح الأبصار فيما يحتوي لبنان من الآثار</w:t>
      </w:r>
      <w:r>
        <w:rPr>
          <w:rtl/>
        </w:rPr>
        <w:t>)</w:t>
      </w:r>
      <w:r w:rsidR="00007672" w:rsidRPr="00252E6A">
        <w:rPr>
          <w:rtl/>
        </w:rPr>
        <w:t xml:space="preserve"> جزءان</w:t>
      </w:r>
      <w:r>
        <w:rPr>
          <w:rtl/>
        </w:rPr>
        <w:t>،</w:t>
      </w:r>
      <w:r w:rsidR="00007672" w:rsidRPr="00252E6A">
        <w:rPr>
          <w:rtl/>
        </w:rPr>
        <w:t xml:space="preserve"> </w:t>
      </w:r>
      <w:r>
        <w:rPr>
          <w:rtl/>
        </w:rPr>
        <w:t>(</w:t>
      </w:r>
      <w:r w:rsidR="00007672" w:rsidRPr="00252E6A">
        <w:rPr>
          <w:rtl/>
        </w:rPr>
        <w:t>الألفاظ الفرنسيّة المشتقّة من العربيّة</w:t>
      </w:r>
      <w:r>
        <w:rPr>
          <w:rtl/>
        </w:rPr>
        <w:t>)</w:t>
      </w:r>
      <w:r w:rsidR="00007672" w:rsidRPr="00252E6A">
        <w:rPr>
          <w:rtl/>
        </w:rPr>
        <w:t xml:space="preserve">، </w:t>
      </w:r>
      <w:r>
        <w:rPr>
          <w:rtl/>
        </w:rPr>
        <w:t>(</w:t>
      </w:r>
      <w:r w:rsidR="00007672" w:rsidRPr="00252E6A">
        <w:rPr>
          <w:rtl/>
        </w:rPr>
        <w:t>مختارات للترجمة من العربيّة إلى الفرنسيّة وبالعكس</w:t>
      </w:r>
      <w:r>
        <w:rPr>
          <w:rtl/>
        </w:rPr>
        <w:t>)،</w:t>
      </w:r>
      <w:r w:rsidR="00007672" w:rsidRPr="00252E6A">
        <w:rPr>
          <w:rtl/>
        </w:rPr>
        <w:t xml:space="preserve"> مات في بيروت</w:t>
      </w:r>
      <w:r w:rsidR="00007672" w:rsidRPr="00252E6A">
        <w:rPr>
          <w:rStyle w:val="libFootnotenumChar"/>
          <w:rtl/>
        </w:rPr>
        <w:t>(1)</w:t>
      </w:r>
      <w:r>
        <w:rPr>
          <w:rtl/>
        </w:rPr>
        <w:t>.</w:t>
      </w:r>
    </w:p>
    <w:p w:rsidR="00007672" w:rsidRPr="00EC1D72" w:rsidRDefault="00007672" w:rsidP="00EC1D72">
      <w:pPr>
        <w:pStyle w:val="libBold1"/>
        <w:rPr>
          <w:rtl/>
        </w:rPr>
      </w:pPr>
      <w:r w:rsidRPr="00671643">
        <w:rPr>
          <w:rtl/>
        </w:rPr>
        <w:t>4</w:t>
      </w:r>
      <w:r>
        <w:rPr>
          <w:rtl/>
        </w:rPr>
        <w:t xml:space="preserve"> - </w:t>
      </w:r>
      <w:r w:rsidRPr="00671643">
        <w:rPr>
          <w:rtl/>
        </w:rPr>
        <w:t xml:space="preserve">رينولد ألين نيكلسن </w:t>
      </w:r>
      <w:r w:rsidR="00252E6A">
        <w:rPr>
          <w:rtl/>
        </w:rPr>
        <w:t>(</w:t>
      </w:r>
      <w:r w:rsidRPr="00671643">
        <w:t xml:space="preserve">Reynold Allen Nicholson </w:t>
      </w:r>
      <w:r w:rsidRPr="00671643">
        <w:rPr>
          <w:rtl/>
        </w:rPr>
        <w:t>1285</w:t>
      </w:r>
      <w:r>
        <w:rPr>
          <w:rtl/>
        </w:rPr>
        <w:t xml:space="preserve"> - </w:t>
      </w:r>
      <w:r w:rsidRPr="00671643">
        <w:rPr>
          <w:rtl/>
        </w:rPr>
        <w:t>1364هـ</w:t>
      </w:r>
      <w:r w:rsidR="00252E6A">
        <w:rPr>
          <w:rtl/>
        </w:rPr>
        <w:t>،</w:t>
      </w:r>
      <w:r w:rsidRPr="00671643">
        <w:rPr>
          <w:rtl/>
        </w:rPr>
        <w:t xml:space="preserve"> 1868</w:t>
      </w:r>
      <w:r>
        <w:rPr>
          <w:rtl/>
        </w:rPr>
        <w:t xml:space="preserve"> - </w:t>
      </w:r>
      <w:r w:rsidRPr="00671643">
        <w:rPr>
          <w:rtl/>
        </w:rPr>
        <w:t>1945م</w:t>
      </w:r>
      <w:r w:rsidR="00252E6A">
        <w:rPr>
          <w:rtl/>
        </w:rPr>
        <w:t>):</w:t>
      </w:r>
    </w:p>
    <w:p w:rsidR="00007672" w:rsidRPr="00671643" w:rsidRDefault="00007672" w:rsidP="00252E6A">
      <w:pPr>
        <w:pStyle w:val="libNormal"/>
        <w:rPr>
          <w:rtl/>
        </w:rPr>
      </w:pPr>
      <w:r w:rsidRPr="00007672">
        <w:rPr>
          <w:rtl/>
        </w:rPr>
        <w:t>من أكبر مستشرقي انجلترا المتأخّرين</w:t>
      </w:r>
      <w:r w:rsidR="00252E6A">
        <w:rPr>
          <w:rtl/>
        </w:rPr>
        <w:t>،</w:t>
      </w:r>
      <w:r w:rsidRPr="00007672">
        <w:rPr>
          <w:rtl/>
        </w:rPr>
        <w:t xml:space="preserve"> تخصّص في التصوّف الإسلامي والفلسفة</w:t>
      </w:r>
      <w:r w:rsidR="00252E6A">
        <w:rPr>
          <w:rtl/>
        </w:rPr>
        <w:t>،</w:t>
      </w:r>
      <w:r w:rsidRPr="00007672">
        <w:rPr>
          <w:rtl/>
        </w:rPr>
        <w:t xml:space="preserve"> تعلّم في كمبردج وغيرها</w:t>
      </w:r>
      <w:r w:rsidR="00252E6A">
        <w:rPr>
          <w:rtl/>
        </w:rPr>
        <w:t>،</w:t>
      </w:r>
      <w:r w:rsidRPr="00007672">
        <w:rPr>
          <w:rtl/>
        </w:rPr>
        <w:t xml:space="preserve"> ودرس العربيّة والفارسيّة ودرّسهما في جامعة كمبردج</w:t>
      </w:r>
      <w:r w:rsidR="00252E6A">
        <w:rPr>
          <w:rtl/>
        </w:rPr>
        <w:t>،</w:t>
      </w:r>
      <w:r w:rsidRPr="00007672">
        <w:rPr>
          <w:rtl/>
        </w:rPr>
        <w:t xml:space="preserve"> كان عضواً بالمجمع اللغوي المصري</w:t>
      </w:r>
      <w:r w:rsidR="00252E6A">
        <w:rPr>
          <w:rtl/>
        </w:rPr>
        <w:t>،</w:t>
      </w:r>
      <w:r w:rsidRPr="00007672">
        <w:rPr>
          <w:rtl/>
        </w:rPr>
        <w:t xml:space="preserve"> وهو من المنكرين على الإسلام أنّهُ دين روحي</w:t>
      </w:r>
      <w:r w:rsidR="00252E6A">
        <w:rPr>
          <w:rtl/>
        </w:rPr>
        <w:t>،</w:t>
      </w:r>
      <w:r w:rsidRPr="00007672">
        <w:rPr>
          <w:rtl/>
        </w:rPr>
        <w:t xml:space="preserve"> ويصفهُ بالماديّة وعدم السموّ الإنساني</w:t>
      </w:r>
      <w:r w:rsidR="00252E6A">
        <w:rPr>
          <w:rtl/>
        </w:rPr>
        <w:t>،</w:t>
      </w:r>
      <w:r w:rsidRPr="00007672">
        <w:rPr>
          <w:rtl/>
        </w:rPr>
        <w:t xml:space="preserve"> اشترك في نشر </w:t>
      </w:r>
      <w:r w:rsidR="00252E6A">
        <w:rPr>
          <w:rtl/>
        </w:rPr>
        <w:t>(</w:t>
      </w:r>
      <w:r w:rsidRPr="00007672">
        <w:rPr>
          <w:rtl/>
        </w:rPr>
        <w:t>تذكرة الأولياء</w:t>
      </w:r>
      <w:r w:rsidR="00252E6A">
        <w:rPr>
          <w:rtl/>
        </w:rPr>
        <w:t>)</w:t>
      </w:r>
      <w:r w:rsidRPr="00007672">
        <w:rPr>
          <w:rtl/>
        </w:rPr>
        <w:t xml:space="preserve"> للعطّار</w:t>
      </w:r>
      <w:r w:rsidR="00252E6A">
        <w:rPr>
          <w:rtl/>
        </w:rPr>
        <w:t>،</w:t>
      </w:r>
      <w:r w:rsidRPr="00007672">
        <w:rPr>
          <w:rtl/>
        </w:rPr>
        <w:t xml:space="preserve"> و</w:t>
      </w:r>
      <w:r w:rsidR="00252E6A">
        <w:rPr>
          <w:rtl/>
        </w:rPr>
        <w:t>(</w:t>
      </w:r>
      <w:r w:rsidRPr="00007672">
        <w:rPr>
          <w:rtl/>
        </w:rPr>
        <w:t>اللمع</w:t>
      </w:r>
      <w:r w:rsidR="00252E6A">
        <w:rPr>
          <w:rtl/>
        </w:rPr>
        <w:t>)</w:t>
      </w:r>
      <w:r w:rsidRPr="00007672">
        <w:rPr>
          <w:rtl/>
        </w:rPr>
        <w:t xml:space="preserve"> للسرّاج</w:t>
      </w:r>
      <w:r w:rsidR="00252E6A">
        <w:rPr>
          <w:rtl/>
        </w:rPr>
        <w:t>،</w:t>
      </w:r>
      <w:r w:rsidRPr="00007672">
        <w:rPr>
          <w:rtl/>
        </w:rPr>
        <w:t xml:space="preserve"> و</w:t>
      </w:r>
      <w:r w:rsidR="00252E6A">
        <w:rPr>
          <w:rtl/>
        </w:rPr>
        <w:t>(</w:t>
      </w:r>
      <w:r w:rsidRPr="00007672">
        <w:rPr>
          <w:rtl/>
        </w:rPr>
        <w:t>ترجمان الأشواق</w:t>
      </w:r>
      <w:r w:rsidR="00252E6A">
        <w:rPr>
          <w:rtl/>
        </w:rPr>
        <w:t>)</w:t>
      </w:r>
      <w:r w:rsidRPr="00007672">
        <w:rPr>
          <w:rtl/>
        </w:rPr>
        <w:t xml:space="preserve"> مقالات في التصوّف لابن عربي</w:t>
      </w:r>
      <w:r w:rsidR="00252E6A">
        <w:rPr>
          <w:rtl/>
        </w:rPr>
        <w:t>،</w:t>
      </w:r>
      <w:r w:rsidRPr="00007672">
        <w:rPr>
          <w:rtl/>
        </w:rPr>
        <w:t xml:space="preserve"> ولهُ كتب بالانجليزيّة منها</w:t>
      </w:r>
      <w:r w:rsidR="00252E6A">
        <w:rPr>
          <w:rtl/>
        </w:rPr>
        <w:t>:</w:t>
      </w:r>
      <w:r w:rsidRPr="00007672">
        <w:rPr>
          <w:rtl/>
        </w:rPr>
        <w:t xml:space="preserve"> </w:t>
      </w:r>
      <w:r w:rsidR="00252E6A">
        <w:rPr>
          <w:rtl/>
        </w:rPr>
        <w:t>(</w:t>
      </w:r>
      <w:r w:rsidRPr="00007672">
        <w:rPr>
          <w:rtl/>
        </w:rPr>
        <w:t>تاريخ الآداب العربيّة</w:t>
      </w:r>
      <w:r w:rsidR="00252E6A">
        <w:rPr>
          <w:rtl/>
        </w:rPr>
        <w:t>)</w:t>
      </w:r>
      <w:r w:rsidRPr="00007672">
        <w:rPr>
          <w:rtl/>
        </w:rPr>
        <w:t xml:space="preserve"> صدر سنة 1930م</w:t>
      </w:r>
      <w:r w:rsidR="00252E6A">
        <w:rPr>
          <w:rtl/>
        </w:rPr>
        <w:t>،</w:t>
      </w:r>
      <w:r w:rsidRPr="00007672">
        <w:rPr>
          <w:rtl/>
        </w:rPr>
        <w:t xml:space="preserve"> و</w:t>
      </w:r>
      <w:r w:rsidR="00252E6A">
        <w:rPr>
          <w:rtl/>
        </w:rPr>
        <w:t>(</w:t>
      </w:r>
      <w:r w:rsidRPr="00007672">
        <w:rPr>
          <w:rtl/>
        </w:rPr>
        <w:t>متصوّفو الإسلام</w:t>
      </w:r>
      <w:r w:rsidR="00252E6A">
        <w:rPr>
          <w:rtl/>
        </w:rPr>
        <w:t>)</w:t>
      </w:r>
      <w:r w:rsidRPr="00007672">
        <w:rPr>
          <w:rtl/>
        </w:rPr>
        <w:t xml:space="preserve"> صدر سنة 1910م</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مجلّة المشرق 35: 161، والمستشرقون 67</w:t>
      </w:r>
      <w:r w:rsidR="00252E6A">
        <w:rPr>
          <w:rtl/>
        </w:rPr>
        <w:t>،</w:t>
      </w:r>
      <w:r w:rsidRPr="00671643">
        <w:rPr>
          <w:rtl/>
        </w:rPr>
        <w:t xml:space="preserve"> ومعجم المطبوعات 1585</w:t>
      </w:r>
      <w:r w:rsidR="00252E6A">
        <w:rPr>
          <w:rtl/>
        </w:rPr>
        <w:t>،</w:t>
      </w:r>
      <w:r w:rsidRPr="00671643">
        <w:rPr>
          <w:rtl/>
        </w:rPr>
        <w:t xml:space="preserve"> والربع الأوّل من القرن العشرين</w:t>
      </w:r>
      <w:r w:rsidR="00252E6A">
        <w:rPr>
          <w:rtl/>
        </w:rPr>
        <w:t>،</w:t>
      </w:r>
      <w:r w:rsidRPr="00671643">
        <w:rPr>
          <w:rtl/>
        </w:rPr>
        <w:t xml:space="preserve"> 159 والكتبخانه 4: 176</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 8، وعن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ص558</w:t>
      </w:r>
      <w:r w:rsidR="00252E6A">
        <w:rPr>
          <w:rtl/>
        </w:rPr>
        <w:t>.</w:t>
      </w:r>
      <w:r w:rsidRPr="00671643">
        <w:rPr>
          <w:rtl/>
        </w:rPr>
        <w:t xml:space="preserve"> وعن المنجد </w:t>
      </w:r>
      <w:r w:rsidR="00252E6A">
        <w:rPr>
          <w:rtl/>
        </w:rPr>
        <w:t>(</w:t>
      </w:r>
      <w:r w:rsidRPr="00671643">
        <w:rPr>
          <w:rtl/>
        </w:rPr>
        <w:t>الأعلام</w:t>
      </w:r>
      <w:r w:rsidR="00252E6A">
        <w:rPr>
          <w:rtl/>
        </w:rPr>
        <w:t>)</w:t>
      </w:r>
      <w:r w:rsidRPr="00671643">
        <w:rPr>
          <w:rtl/>
        </w:rPr>
        <w:t xml:space="preserve"> ص609</w:t>
      </w:r>
      <w:r w:rsidR="00252E6A">
        <w:rPr>
          <w:rtl/>
        </w:rPr>
        <w:t>.</w:t>
      </w:r>
    </w:p>
    <w:p w:rsidR="00007672" w:rsidRDefault="00007672" w:rsidP="004A5321">
      <w:pPr>
        <w:pStyle w:val="libNormal"/>
        <w:rPr>
          <w:rtl/>
        </w:rPr>
      </w:pPr>
      <w:r>
        <w:rPr>
          <w:rtl/>
        </w:rPr>
        <w:br w:type="page"/>
      </w:r>
    </w:p>
    <w:p w:rsidR="00007672" w:rsidRPr="00671643" w:rsidRDefault="00007672" w:rsidP="00007672">
      <w:pPr>
        <w:pStyle w:val="libNormal"/>
        <w:rPr>
          <w:rtl/>
        </w:rPr>
      </w:pPr>
      <w:r w:rsidRPr="00252E6A">
        <w:rPr>
          <w:rtl/>
        </w:rPr>
        <w:lastRenderedPageBreak/>
        <w:t>و</w:t>
      </w:r>
      <w:r w:rsidR="00252E6A">
        <w:rPr>
          <w:rtl/>
        </w:rPr>
        <w:t>(</w:t>
      </w:r>
      <w:r w:rsidRPr="00252E6A">
        <w:rPr>
          <w:rtl/>
        </w:rPr>
        <w:t>دراسات في التصوّف الإسلامي</w:t>
      </w:r>
      <w:r w:rsidR="00252E6A">
        <w:rPr>
          <w:rtl/>
        </w:rPr>
        <w:t>)</w:t>
      </w:r>
      <w:r w:rsidRPr="00252E6A">
        <w:rPr>
          <w:rtl/>
        </w:rPr>
        <w:t xml:space="preserve"> ترجمهُ إلى العربيّة أبو العلا عفيفي ونشر بها</w:t>
      </w:r>
      <w:r w:rsidR="00252E6A">
        <w:rPr>
          <w:rtl/>
        </w:rPr>
        <w:t>،</w:t>
      </w:r>
      <w:r w:rsidRPr="00252E6A">
        <w:rPr>
          <w:rtl/>
        </w:rPr>
        <w:t xml:space="preserve"> و</w:t>
      </w:r>
      <w:r w:rsidR="00252E6A">
        <w:rPr>
          <w:rtl/>
        </w:rPr>
        <w:t>(</w:t>
      </w:r>
      <w:r w:rsidRPr="00252E6A">
        <w:rPr>
          <w:rtl/>
        </w:rPr>
        <w:t>ترجمات من الشعر والنثر</w:t>
      </w:r>
      <w:r w:rsidR="00252E6A">
        <w:rPr>
          <w:rtl/>
        </w:rPr>
        <w:t>)</w:t>
      </w:r>
      <w:r w:rsidRPr="00252E6A">
        <w:rPr>
          <w:rtl/>
        </w:rPr>
        <w:t xml:space="preserve"> عن العربيّة والفارسيّة</w:t>
      </w:r>
      <w:r w:rsidR="00252E6A">
        <w:rPr>
          <w:rtl/>
        </w:rPr>
        <w:t>،</w:t>
      </w:r>
      <w:r w:rsidRPr="00252E6A">
        <w:rPr>
          <w:rtl/>
        </w:rPr>
        <w:t xml:space="preserve"> وتَرجم وحلّل كتاب </w:t>
      </w:r>
      <w:r w:rsidR="00252E6A">
        <w:rPr>
          <w:rtl/>
        </w:rPr>
        <w:t>(</w:t>
      </w:r>
      <w:r w:rsidRPr="00252E6A">
        <w:rPr>
          <w:rtl/>
        </w:rPr>
        <w:t>المثنوي والمعنوي</w:t>
      </w:r>
      <w:r w:rsidR="00252E6A">
        <w:rPr>
          <w:rtl/>
        </w:rPr>
        <w:t>)</w:t>
      </w:r>
      <w:r w:rsidRPr="00252E6A">
        <w:rPr>
          <w:rtl/>
        </w:rPr>
        <w:t xml:space="preserve"> لجلال الدين الرومي</w:t>
      </w:r>
      <w:r w:rsidRPr="00252E6A">
        <w:rPr>
          <w:rStyle w:val="libFootnotenumChar"/>
          <w:rtl/>
        </w:rPr>
        <w:t>(1)</w:t>
      </w:r>
      <w:r w:rsidR="00252E6A">
        <w:rPr>
          <w:rtl/>
        </w:rPr>
        <w:t>.</w:t>
      </w:r>
    </w:p>
    <w:p w:rsidR="00007672" w:rsidRPr="00EC1D72" w:rsidRDefault="00007672" w:rsidP="00EC1D72">
      <w:pPr>
        <w:pStyle w:val="libBold1"/>
        <w:rPr>
          <w:rtl/>
        </w:rPr>
      </w:pPr>
      <w:r w:rsidRPr="00671643">
        <w:rPr>
          <w:rtl/>
        </w:rPr>
        <w:t>5</w:t>
      </w:r>
      <w:r>
        <w:rPr>
          <w:rtl/>
        </w:rPr>
        <w:t xml:space="preserve"> - </w:t>
      </w:r>
      <w:r w:rsidRPr="00671643">
        <w:rPr>
          <w:rtl/>
        </w:rPr>
        <w:t xml:space="preserve">دافيد صموئيل مرجليوث </w:t>
      </w:r>
      <w:r w:rsidR="00252E6A">
        <w:rPr>
          <w:rtl/>
        </w:rPr>
        <w:t>(</w:t>
      </w:r>
      <w:r w:rsidRPr="00671643">
        <w:t>Davide Samuel Margoliouth</w:t>
      </w:r>
      <w:r w:rsidRPr="00671643">
        <w:rPr>
          <w:rtl/>
        </w:rPr>
        <w:t xml:space="preserve"> 1274</w:t>
      </w:r>
      <w:r>
        <w:rPr>
          <w:rtl/>
        </w:rPr>
        <w:t xml:space="preserve"> - </w:t>
      </w:r>
      <w:r w:rsidRPr="00671643">
        <w:rPr>
          <w:rtl/>
        </w:rPr>
        <w:t>1359هـ، 1858</w:t>
      </w:r>
      <w:r>
        <w:rPr>
          <w:rtl/>
        </w:rPr>
        <w:t xml:space="preserve"> - </w:t>
      </w:r>
      <w:r w:rsidRPr="00671643">
        <w:rPr>
          <w:rtl/>
        </w:rPr>
        <w:t>1940م</w:t>
      </w:r>
      <w:r w:rsidR="00252E6A">
        <w:rPr>
          <w:rtl/>
        </w:rPr>
        <w:t>):</w:t>
      </w:r>
    </w:p>
    <w:p w:rsidR="00007672" w:rsidRPr="00671643" w:rsidRDefault="00007672" w:rsidP="00252E6A">
      <w:pPr>
        <w:pStyle w:val="libNormal"/>
        <w:rPr>
          <w:rtl/>
        </w:rPr>
      </w:pPr>
      <w:r w:rsidRPr="00007672">
        <w:rPr>
          <w:rtl/>
        </w:rPr>
        <w:t>وهو ابن حزقيال الانجليزي البروتستانتي</w:t>
      </w:r>
      <w:r w:rsidR="00252E6A">
        <w:rPr>
          <w:rtl/>
        </w:rPr>
        <w:t>،</w:t>
      </w:r>
      <w:r w:rsidRPr="00007672">
        <w:rPr>
          <w:rtl/>
        </w:rPr>
        <w:t xml:space="preserve"> متعصّب ضدّ الإسلام</w:t>
      </w:r>
      <w:r w:rsidR="00252E6A">
        <w:rPr>
          <w:rtl/>
        </w:rPr>
        <w:t>،</w:t>
      </w:r>
      <w:r w:rsidRPr="00007672">
        <w:rPr>
          <w:rtl/>
        </w:rPr>
        <w:t xml:space="preserve"> ومن كبار المستشرقين</w:t>
      </w:r>
      <w:r w:rsidR="00252E6A">
        <w:rPr>
          <w:rtl/>
        </w:rPr>
        <w:t>،</w:t>
      </w:r>
      <w:r w:rsidRPr="00007672">
        <w:rPr>
          <w:rtl/>
        </w:rPr>
        <w:t xml:space="preserve"> من أعضاء المجمع العلمي العربي بـ </w:t>
      </w:r>
      <w:r w:rsidR="00252E6A">
        <w:rPr>
          <w:rtl/>
        </w:rPr>
        <w:t>(</w:t>
      </w:r>
      <w:r w:rsidRPr="00007672">
        <w:rPr>
          <w:rtl/>
        </w:rPr>
        <w:t>دمشق</w:t>
      </w:r>
      <w:r w:rsidR="00252E6A">
        <w:rPr>
          <w:rtl/>
        </w:rPr>
        <w:t>).</w:t>
      </w:r>
      <w:r w:rsidRPr="00007672">
        <w:rPr>
          <w:rtl/>
        </w:rPr>
        <w:t xml:space="preserve"> كان عضواً بالمجمع اللغوي المصري، والمجمع اللوي البريطاني، وجمعية المستشرقين الالمانية. مولده ووفاته بـ (لندن). تعلّم في جامعة أكسفورد</w:t>
      </w:r>
      <w:r w:rsidR="00252E6A">
        <w:rPr>
          <w:rtl/>
        </w:rPr>
        <w:t>،</w:t>
      </w:r>
      <w:r w:rsidRPr="00007672">
        <w:rPr>
          <w:rtl/>
        </w:rPr>
        <w:t xml:space="preserve"> وعين أُستاذاً للعربيّة فيها سنة 1899م</w:t>
      </w:r>
      <w:r w:rsidR="00252E6A">
        <w:rPr>
          <w:rtl/>
        </w:rPr>
        <w:t>،</w:t>
      </w:r>
      <w:r w:rsidRPr="00007672">
        <w:rPr>
          <w:rtl/>
        </w:rPr>
        <w:t xml:space="preserve"> وعمل في مجلّة الجمعيّة الآسيويّة الانجليزيّة</w:t>
      </w:r>
      <w:r w:rsidR="00252E6A">
        <w:rPr>
          <w:rtl/>
        </w:rPr>
        <w:t>،</w:t>
      </w:r>
      <w:r w:rsidRPr="00007672">
        <w:rPr>
          <w:rtl/>
        </w:rPr>
        <w:t xml:space="preserve"> ترأس تحريرها</w:t>
      </w:r>
      <w:r w:rsidR="00252E6A">
        <w:rPr>
          <w:rtl/>
        </w:rPr>
        <w:t>،</w:t>
      </w:r>
      <w:r w:rsidRPr="00007672">
        <w:rPr>
          <w:rtl/>
        </w:rPr>
        <w:t xml:space="preserve"> ونشر فيها بحوثاً</w:t>
      </w:r>
      <w:r w:rsidR="00252E6A">
        <w:rPr>
          <w:rtl/>
        </w:rPr>
        <w:t>،</w:t>
      </w:r>
      <w:r w:rsidRPr="00007672">
        <w:rPr>
          <w:rtl/>
        </w:rPr>
        <w:t xml:space="preserve"> منها </w:t>
      </w:r>
      <w:r w:rsidR="00252E6A">
        <w:rPr>
          <w:rtl/>
        </w:rPr>
        <w:t>(</w:t>
      </w:r>
      <w:r w:rsidRPr="00007672">
        <w:rPr>
          <w:rtl/>
        </w:rPr>
        <w:t>فهارس</w:t>
      </w:r>
      <w:r w:rsidR="00252E6A">
        <w:rPr>
          <w:rtl/>
        </w:rPr>
        <w:t>)</w:t>
      </w:r>
      <w:r w:rsidRPr="00007672">
        <w:rPr>
          <w:rtl/>
        </w:rPr>
        <w:t xml:space="preserve"> لديوان أبي تمّام</w:t>
      </w:r>
      <w:r w:rsidR="00252E6A">
        <w:rPr>
          <w:rtl/>
        </w:rPr>
        <w:t>،</w:t>
      </w:r>
      <w:r w:rsidRPr="00007672">
        <w:rPr>
          <w:rtl/>
        </w:rPr>
        <w:t xml:space="preserve"> وزار الشرق الأوسط مراراً</w:t>
      </w:r>
      <w:r w:rsidR="00252E6A">
        <w:rPr>
          <w:rtl/>
        </w:rPr>
        <w:t>.</w:t>
      </w:r>
    </w:p>
    <w:p w:rsidR="00007672" w:rsidRPr="00671643" w:rsidRDefault="00007672" w:rsidP="00007672">
      <w:pPr>
        <w:pStyle w:val="libNormal"/>
        <w:rPr>
          <w:rtl/>
        </w:rPr>
      </w:pPr>
      <w:r w:rsidRPr="00252E6A">
        <w:rPr>
          <w:rtl/>
        </w:rPr>
        <w:t xml:space="preserve">وممّا يذكر أنّه صحب الكولونيل </w:t>
      </w:r>
      <w:r w:rsidR="00252E6A" w:rsidRPr="00EC1D72">
        <w:rPr>
          <w:rStyle w:val="libBold2Char"/>
          <w:rtl/>
        </w:rPr>
        <w:t>(</w:t>
      </w:r>
      <w:r w:rsidRPr="00EC1D72">
        <w:rPr>
          <w:rStyle w:val="libBold2Char"/>
          <w:rtl/>
        </w:rPr>
        <w:t>بلفور</w:t>
      </w:r>
      <w:r w:rsidR="00252E6A" w:rsidRPr="00EC1D72">
        <w:rPr>
          <w:rStyle w:val="libBold2Char"/>
          <w:rtl/>
        </w:rPr>
        <w:t>)</w:t>
      </w:r>
      <w:r w:rsidRPr="00252E6A">
        <w:rPr>
          <w:rtl/>
        </w:rPr>
        <w:t xml:space="preserve"> في زيارة لـ </w:t>
      </w:r>
      <w:r w:rsidR="00252E6A" w:rsidRPr="00EC1D72">
        <w:rPr>
          <w:rStyle w:val="libBold2Char"/>
          <w:rtl/>
        </w:rPr>
        <w:t>(</w:t>
      </w:r>
      <w:r w:rsidRPr="00EC1D72">
        <w:rPr>
          <w:rStyle w:val="libBold2Char"/>
          <w:rtl/>
        </w:rPr>
        <w:t>بغداد</w:t>
      </w:r>
      <w:r w:rsidR="00252E6A" w:rsidRPr="00EC1D72">
        <w:rPr>
          <w:rStyle w:val="libBold2Char"/>
          <w:rtl/>
        </w:rPr>
        <w:t>)</w:t>
      </w:r>
      <w:r w:rsidRPr="00252E6A">
        <w:rPr>
          <w:rtl/>
        </w:rPr>
        <w:t xml:space="preserve"> لمساعدة القيادة العسكريّة البريطانيّة العامّة في بعض الأمور</w:t>
      </w:r>
      <w:r w:rsidRPr="00252E6A">
        <w:rPr>
          <w:rStyle w:val="libFootnotenumChar"/>
          <w:rtl/>
        </w:rPr>
        <w:t>(2)</w:t>
      </w:r>
      <w:r w:rsidR="00252E6A" w:rsidRPr="00EC1D72">
        <w:rPr>
          <w:rStyle w:val="libBold2Char"/>
          <w:rtl/>
        </w:rPr>
        <w:t>.</w:t>
      </w:r>
    </w:p>
    <w:p w:rsidR="00007672" w:rsidRPr="00671643" w:rsidRDefault="00007672" w:rsidP="00007672">
      <w:pPr>
        <w:pStyle w:val="libNormal"/>
        <w:rPr>
          <w:rtl/>
        </w:rPr>
      </w:pPr>
      <w:r w:rsidRPr="00252E6A">
        <w:rPr>
          <w:rtl/>
        </w:rPr>
        <w:t xml:space="preserve">وفي إحدى الاجتماعات التي افتتحها بلفور قدّم للحاضرين </w:t>
      </w:r>
      <w:r w:rsidR="00252E6A">
        <w:rPr>
          <w:rtl/>
        </w:rPr>
        <w:t>(</w:t>
      </w:r>
      <w:r w:rsidRPr="00252E6A">
        <w:rPr>
          <w:rtl/>
        </w:rPr>
        <w:t>مرجليوث</w:t>
      </w:r>
      <w:r w:rsidR="00252E6A">
        <w:rPr>
          <w:rtl/>
        </w:rPr>
        <w:t>)،</w:t>
      </w:r>
      <w:r w:rsidRPr="00252E6A">
        <w:rPr>
          <w:rtl/>
        </w:rPr>
        <w:t xml:space="preserve"> وقام هذا المستشرق فأخذ يخطب باللغة العربيّة</w:t>
      </w:r>
      <w:r w:rsidR="00252E6A">
        <w:rPr>
          <w:rtl/>
        </w:rPr>
        <w:t>،</w:t>
      </w:r>
      <w:r w:rsidRPr="00252E6A">
        <w:rPr>
          <w:rtl/>
        </w:rPr>
        <w:t xml:space="preserve"> ومن جملة ما قاله لهم</w:t>
      </w:r>
      <w:r w:rsidR="00252E6A">
        <w:rPr>
          <w:rtl/>
        </w:rPr>
        <w:t>:</w:t>
      </w:r>
      <w:r w:rsidRPr="00252E6A">
        <w:rPr>
          <w:rtl/>
        </w:rPr>
        <w:t xml:space="preserve"> </w:t>
      </w:r>
      <w:r w:rsidR="00252E6A">
        <w:rPr>
          <w:rtl/>
        </w:rPr>
        <w:t>(</w:t>
      </w:r>
      <w:r w:rsidRPr="00252E6A">
        <w:rPr>
          <w:rtl/>
        </w:rPr>
        <w:t>إنّ العراق قد تعوّد على حكم الأجانب منذُ القديم</w:t>
      </w:r>
      <w:r w:rsidR="00252E6A">
        <w:rPr>
          <w:rtl/>
        </w:rPr>
        <w:t>،</w:t>
      </w:r>
      <w:r w:rsidRPr="00252E6A">
        <w:rPr>
          <w:rtl/>
        </w:rPr>
        <w:t xml:space="preserve"> فقد حكمه المغول</w:t>
      </w:r>
      <w:r w:rsidR="00252E6A">
        <w:rPr>
          <w:rtl/>
        </w:rPr>
        <w:t>،</w:t>
      </w:r>
      <w:r w:rsidRPr="00252E6A">
        <w:rPr>
          <w:rtl/>
        </w:rPr>
        <w:t xml:space="preserve"> وحكمه الأتراك</w:t>
      </w:r>
      <w:r w:rsidR="00252E6A">
        <w:rPr>
          <w:rtl/>
        </w:rPr>
        <w:t>،</w:t>
      </w:r>
      <w:r w:rsidRPr="00252E6A">
        <w:rPr>
          <w:rtl/>
        </w:rPr>
        <w:t xml:space="preserve"> وحكمه الإيرانيّون</w:t>
      </w:r>
      <w:r w:rsidR="00252E6A">
        <w:rPr>
          <w:rtl/>
        </w:rPr>
        <w:t>،</w:t>
      </w:r>
      <w:r w:rsidRPr="00252E6A">
        <w:rPr>
          <w:rtl/>
        </w:rPr>
        <w:t xml:space="preserve"> وهو لا يستطيع أنْ يحكم نفسه</w:t>
      </w:r>
      <w:r w:rsidR="00252E6A">
        <w:rPr>
          <w:rtl/>
        </w:rPr>
        <w:t>،</w:t>
      </w:r>
      <w:r w:rsidRPr="00252E6A">
        <w:rPr>
          <w:rtl/>
        </w:rPr>
        <w:t xml:space="preserve"> وعلى هذا يجب على العراقيّين أنْ يختاروا الانجليز أوصياء عليهم</w:t>
      </w:r>
      <w:r w:rsidR="00252E6A">
        <w:rPr>
          <w:rtl/>
        </w:rPr>
        <w:t>،</w:t>
      </w:r>
      <w:r w:rsidRPr="00252E6A">
        <w:rPr>
          <w:rtl/>
        </w:rPr>
        <w:t xml:space="preserve"> أو تحت انتدابهم أو حمايتهم</w:t>
      </w:r>
      <w:r w:rsidR="00252E6A">
        <w:rPr>
          <w:rtl/>
        </w:rPr>
        <w:t>)</w:t>
      </w:r>
      <w:r w:rsidRPr="00252E6A">
        <w:rPr>
          <w:rStyle w:val="libFootnotenumChar"/>
          <w:rtl/>
        </w:rPr>
        <w:t>(3)</w:t>
      </w:r>
      <w:r w:rsidR="00252E6A" w:rsidRPr="00252E6A">
        <w:rPr>
          <w:rtl/>
        </w:rPr>
        <w:t>.</w:t>
      </w:r>
    </w:p>
    <w:p w:rsidR="00007672" w:rsidRPr="00671643" w:rsidRDefault="00007672" w:rsidP="00252E6A">
      <w:pPr>
        <w:pStyle w:val="libNormal"/>
        <w:rPr>
          <w:rtl/>
        </w:rPr>
      </w:pPr>
      <w:r w:rsidRPr="00007672">
        <w:rPr>
          <w:rtl/>
        </w:rPr>
        <w:t xml:space="preserve">من مؤلّفاته بالعربيّة كتاب </w:t>
      </w:r>
      <w:r w:rsidR="00252E6A">
        <w:rPr>
          <w:rtl/>
        </w:rPr>
        <w:t>(</w:t>
      </w:r>
      <w:r w:rsidRPr="00007672">
        <w:rPr>
          <w:rtl/>
        </w:rPr>
        <w:t>آثار عربيّة شعريّة</w:t>
      </w:r>
      <w:r w:rsidR="00252E6A">
        <w:rPr>
          <w:rtl/>
        </w:rPr>
        <w:t>)،</w:t>
      </w:r>
      <w:r w:rsidRPr="00007672">
        <w:rPr>
          <w:rtl/>
        </w:rPr>
        <w:t xml:space="preserve"> وامتاز بكثرة ما نشره من</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المستشرقون 94</w:t>
      </w:r>
      <w:r w:rsidR="00252E6A">
        <w:rPr>
          <w:rtl/>
        </w:rPr>
        <w:t>،</w:t>
      </w:r>
      <w:r w:rsidRPr="00671643">
        <w:rPr>
          <w:rtl/>
        </w:rPr>
        <w:t xml:space="preserve"> ومجلّة الكتاب 1: 121</w:t>
      </w:r>
      <w:r w:rsidR="00252E6A">
        <w:rPr>
          <w:rtl/>
        </w:rPr>
        <w:t>،</w:t>
      </w:r>
      <w:r w:rsidRPr="00671643">
        <w:rPr>
          <w:rtl/>
        </w:rPr>
        <w:t xml:space="preserve"> ومعجم المطبوعات 1886م</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م3</w:t>
      </w:r>
      <w:r w:rsidR="00252E6A">
        <w:rPr>
          <w:rtl/>
        </w:rPr>
        <w:t>.</w:t>
      </w:r>
      <w:r w:rsidRPr="00671643">
        <w:rPr>
          <w:rtl/>
        </w:rPr>
        <w:t xml:space="preserve"> وعن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ص557</w:t>
      </w:r>
      <w:r w:rsidR="00252E6A">
        <w:rPr>
          <w:rtl/>
        </w:rPr>
        <w:t>،</w:t>
      </w:r>
      <w:r w:rsidRPr="00671643">
        <w:rPr>
          <w:rtl/>
        </w:rPr>
        <w:t xml:space="preserve"> وعن المنجد </w:t>
      </w:r>
      <w:r w:rsidR="00252E6A">
        <w:rPr>
          <w:rtl/>
        </w:rPr>
        <w:t>(</w:t>
      </w:r>
      <w:r w:rsidRPr="00671643">
        <w:rPr>
          <w:rtl/>
        </w:rPr>
        <w:t>الأعلام</w:t>
      </w:r>
      <w:r w:rsidR="00252E6A">
        <w:rPr>
          <w:rtl/>
        </w:rPr>
        <w:t>)</w:t>
      </w:r>
      <w:r w:rsidRPr="00671643">
        <w:rPr>
          <w:rtl/>
        </w:rPr>
        <w:t xml:space="preserve"> ص721</w:t>
      </w:r>
      <w:r w:rsidR="00252E6A">
        <w:rPr>
          <w:rtl/>
        </w:rPr>
        <w:t>.</w:t>
      </w:r>
      <w:r w:rsidRPr="00671643">
        <w:rPr>
          <w:rtl/>
        </w:rPr>
        <w:t xml:space="preserve"> وعن البعلبكي</w:t>
      </w:r>
      <w:r w:rsidR="00252E6A">
        <w:rPr>
          <w:rtl/>
        </w:rPr>
        <w:t>،</w:t>
      </w:r>
      <w:r w:rsidRPr="00671643">
        <w:rPr>
          <w:rtl/>
        </w:rPr>
        <w:t xml:space="preserve"> منير</w:t>
      </w:r>
      <w:r>
        <w:rPr>
          <w:rtl/>
        </w:rPr>
        <w:t xml:space="preserve"> - </w:t>
      </w:r>
      <w:r w:rsidRPr="00671643">
        <w:rPr>
          <w:rtl/>
        </w:rPr>
        <w:t>موسوعة المورد</w:t>
      </w:r>
      <w:r>
        <w:rPr>
          <w:rtl/>
        </w:rPr>
        <w:t xml:space="preserve"> - </w:t>
      </w:r>
      <w:r w:rsidRPr="00671643">
        <w:rPr>
          <w:rtl/>
        </w:rPr>
        <w:t>المجلّد السابع ص129</w:t>
      </w:r>
      <w:r w:rsidR="00252E6A">
        <w:rPr>
          <w:rtl/>
        </w:rPr>
        <w:t>.</w:t>
      </w:r>
    </w:p>
    <w:p w:rsidR="00007672" w:rsidRPr="00007672" w:rsidRDefault="00007672" w:rsidP="00007672">
      <w:pPr>
        <w:pStyle w:val="libFootnote0"/>
        <w:rPr>
          <w:rtl/>
        </w:rPr>
      </w:pPr>
      <w:r w:rsidRPr="00671643">
        <w:rPr>
          <w:rtl/>
        </w:rPr>
        <w:t xml:space="preserve">(2) </w:t>
      </w:r>
      <w:r w:rsidRPr="00671643">
        <w:t xml:space="preserve">Burgoyne </w:t>
      </w:r>
      <w:r w:rsidR="00252E6A">
        <w:t>(</w:t>
      </w:r>
      <w:r w:rsidRPr="00671643">
        <w:t>Gertude Boll</w:t>
      </w:r>
      <w:r w:rsidR="00252E6A">
        <w:t>)</w:t>
      </w:r>
      <w:r w:rsidRPr="00671643">
        <w:t xml:space="preserve"> London </w:t>
      </w:r>
      <w:r w:rsidRPr="00671643">
        <w:rPr>
          <w:rtl/>
        </w:rPr>
        <w:t xml:space="preserve">1961 – </w:t>
      </w:r>
      <w:r w:rsidRPr="00671643">
        <w:t>vol</w:t>
      </w:r>
      <w:r w:rsidRPr="00671643">
        <w:rPr>
          <w:rtl/>
        </w:rPr>
        <w:t xml:space="preserve">2 </w:t>
      </w:r>
      <w:r w:rsidRPr="00671643">
        <w:t>p</w:t>
      </w:r>
      <w:r w:rsidRPr="00671643">
        <w:rPr>
          <w:rtl/>
        </w:rPr>
        <w:t>103.</w:t>
      </w:r>
    </w:p>
    <w:p w:rsidR="00007672" w:rsidRPr="00007672" w:rsidRDefault="00007672" w:rsidP="00007672">
      <w:pPr>
        <w:pStyle w:val="libFootnote0"/>
        <w:rPr>
          <w:rtl/>
        </w:rPr>
      </w:pPr>
      <w:r w:rsidRPr="00671643">
        <w:rPr>
          <w:rtl/>
        </w:rPr>
        <w:t>(3) البازركان</w:t>
      </w:r>
      <w:r w:rsidR="00252E6A">
        <w:rPr>
          <w:rtl/>
        </w:rPr>
        <w:t>،</w:t>
      </w:r>
      <w:r w:rsidRPr="00671643">
        <w:rPr>
          <w:rtl/>
        </w:rPr>
        <w:t xml:space="preserve"> عليّ </w:t>
      </w:r>
      <w:r w:rsidR="00252E6A">
        <w:rPr>
          <w:rtl/>
        </w:rPr>
        <w:t>(</w:t>
      </w:r>
      <w:r w:rsidRPr="00671643">
        <w:rPr>
          <w:rtl/>
        </w:rPr>
        <w:t>الوقائع الحقيقيّة</w:t>
      </w:r>
      <w:r w:rsidR="00252E6A">
        <w:rPr>
          <w:rtl/>
        </w:rPr>
        <w:t>)</w:t>
      </w:r>
      <w:r w:rsidRPr="00671643">
        <w:rPr>
          <w:rtl/>
        </w:rPr>
        <w:t xml:space="preserve"> ص67</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مؤلّفات العرب</w:t>
      </w:r>
      <w:r w:rsidR="00252E6A">
        <w:rPr>
          <w:rtl/>
        </w:rPr>
        <w:t>،</w:t>
      </w:r>
      <w:r w:rsidRPr="00007672">
        <w:rPr>
          <w:rtl/>
        </w:rPr>
        <w:t xml:space="preserve"> </w:t>
      </w:r>
      <w:r w:rsidR="00252E6A">
        <w:rPr>
          <w:rtl/>
        </w:rPr>
        <w:t>(</w:t>
      </w:r>
      <w:r w:rsidRPr="00007672">
        <w:rPr>
          <w:rtl/>
        </w:rPr>
        <w:t>كمعجم ياقوت</w:t>
      </w:r>
      <w:r w:rsidR="00252E6A">
        <w:rPr>
          <w:rtl/>
        </w:rPr>
        <w:t>)</w:t>
      </w:r>
      <w:r w:rsidRPr="00007672">
        <w:rPr>
          <w:rtl/>
        </w:rPr>
        <w:t xml:space="preserve"> و</w:t>
      </w:r>
      <w:r w:rsidR="00252E6A">
        <w:rPr>
          <w:rtl/>
        </w:rPr>
        <w:t>(</w:t>
      </w:r>
      <w:r w:rsidRPr="00007672">
        <w:rPr>
          <w:rtl/>
        </w:rPr>
        <w:t>إرشاد الأريب</w:t>
      </w:r>
      <w:r w:rsidR="00252E6A">
        <w:rPr>
          <w:rtl/>
        </w:rPr>
        <w:t>)</w:t>
      </w:r>
      <w:r w:rsidRPr="00007672">
        <w:rPr>
          <w:rtl/>
        </w:rPr>
        <w:t xml:space="preserve"> و</w:t>
      </w:r>
      <w:r w:rsidR="00252E6A">
        <w:rPr>
          <w:rtl/>
        </w:rPr>
        <w:t>(</w:t>
      </w:r>
      <w:r w:rsidRPr="00007672">
        <w:rPr>
          <w:rtl/>
        </w:rPr>
        <w:t>الأنساب</w:t>
      </w:r>
      <w:r w:rsidR="00252E6A">
        <w:rPr>
          <w:rtl/>
        </w:rPr>
        <w:t>)،</w:t>
      </w:r>
      <w:r w:rsidRPr="00007672">
        <w:rPr>
          <w:rtl/>
        </w:rPr>
        <w:t xml:space="preserve"> للسمعاني</w:t>
      </w:r>
      <w:r w:rsidR="00252E6A">
        <w:rPr>
          <w:rtl/>
        </w:rPr>
        <w:t>،</w:t>
      </w:r>
      <w:r w:rsidRPr="00007672">
        <w:rPr>
          <w:rtl/>
        </w:rPr>
        <w:t xml:space="preserve"> و</w:t>
      </w:r>
      <w:r w:rsidR="00252E6A">
        <w:rPr>
          <w:rtl/>
        </w:rPr>
        <w:t>(</w:t>
      </w:r>
      <w:r w:rsidRPr="00007672">
        <w:rPr>
          <w:rtl/>
        </w:rPr>
        <w:t>ديوان ابن التعاويذي</w:t>
      </w:r>
      <w:r w:rsidR="00252E6A">
        <w:rPr>
          <w:rtl/>
        </w:rPr>
        <w:t>)</w:t>
      </w:r>
      <w:r w:rsidRPr="00007672">
        <w:rPr>
          <w:rtl/>
        </w:rPr>
        <w:t xml:space="preserve"> و</w:t>
      </w:r>
      <w:r w:rsidR="00252E6A">
        <w:rPr>
          <w:rtl/>
        </w:rPr>
        <w:t>(</w:t>
      </w:r>
      <w:r w:rsidRPr="00007672">
        <w:rPr>
          <w:rtl/>
        </w:rPr>
        <w:t>حماسة البحتري</w:t>
      </w:r>
      <w:r w:rsidR="00252E6A">
        <w:rPr>
          <w:rtl/>
        </w:rPr>
        <w:t>)</w:t>
      </w:r>
      <w:r w:rsidRPr="00007672">
        <w:rPr>
          <w:rtl/>
        </w:rPr>
        <w:t xml:space="preserve"> و</w:t>
      </w:r>
      <w:r w:rsidR="00252E6A">
        <w:rPr>
          <w:rtl/>
        </w:rPr>
        <w:t>(</w:t>
      </w:r>
      <w:r w:rsidRPr="00007672">
        <w:rPr>
          <w:rtl/>
        </w:rPr>
        <w:t>نشوار المحاضرة</w:t>
      </w:r>
      <w:r w:rsidR="00252E6A">
        <w:rPr>
          <w:rtl/>
        </w:rPr>
        <w:t>)</w:t>
      </w:r>
      <w:r w:rsidRPr="00007672">
        <w:rPr>
          <w:rtl/>
        </w:rPr>
        <w:t xml:space="preserve"> للتنّوخي و</w:t>
      </w:r>
      <w:r w:rsidR="00252E6A">
        <w:rPr>
          <w:rtl/>
        </w:rPr>
        <w:t>(</w:t>
      </w:r>
      <w:r w:rsidRPr="00007672">
        <w:rPr>
          <w:rtl/>
        </w:rPr>
        <w:t>رسائل أبي العلاء المعرّي</w:t>
      </w:r>
      <w:r w:rsidR="00252E6A">
        <w:rPr>
          <w:rtl/>
        </w:rPr>
        <w:t>)</w:t>
      </w:r>
      <w:r w:rsidRPr="00007672">
        <w:rPr>
          <w:rtl/>
        </w:rPr>
        <w:t xml:space="preserve"> مع ترجمتها إلى الانجليزيّة</w:t>
      </w:r>
      <w:r w:rsidR="00252E6A">
        <w:rPr>
          <w:rtl/>
        </w:rPr>
        <w:t>.</w:t>
      </w:r>
    </w:p>
    <w:p w:rsidR="00007672" w:rsidRPr="00671643" w:rsidRDefault="00007672" w:rsidP="00007672">
      <w:pPr>
        <w:pStyle w:val="libNormal"/>
        <w:rPr>
          <w:rtl/>
        </w:rPr>
      </w:pPr>
      <w:r w:rsidRPr="00252E6A">
        <w:rPr>
          <w:rtl/>
        </w:rPr>
        <w:t>وله في لغته كتب عن الإسلام والمسلمين</w:t>
      </w:r>
      <w:r w:rsidR="00252E6A">
        <w:rPr>
          <w:rtl/>
        </w:rPr>
        <w:t>،</w:t>
      </w:r>
      <w:r w:rsidRPr="00252E6A">
        <w:rPr>
          <w:rtl/>
        </w:rPr>
        <w:t xml:space="preserve"> لم يكن فيها مخلصاً للعلم على الرغم من توسّعه في معرفة المسلمين وأدبهم</w:t>
      </w:r>
      <w:r w:rsidR="00252E6A">
        <w:rPr>
          <w:rtl/>
        </w:rPr>
        <w:t>،</w:t>
      </w:r>
      <w:r w:rsidRPr="00252E6A">
        <w:rPr>
          <w:rtl/>
        </w:rPr>
        <w:t xml:space="preserve"> منها </w:t>
      </w:r>
      <w:r w:rsidR="00252E6A">
        <w:rPr>
          <w:rtl/>
        </w:rPr>
        <w:t>(</w:t>
      </w:r>
      <w:r w:rsidRPr="00252E6A">
        <w:rPr>
          <w:rtl/>
        </w:rPr>
        <w:t>نشأة الإسلام الأُولى</w:t>
      </w:r>
      <w:r w:rsidR="00252E6A">
        <w:rPr>
          <w:rtl/>
        </w:rPr>
        <w:t>)</w:t>
      </w:r>
      <w:r w:rsidRPr="00252E6A">
        <w:rPr>
          <w:rtl/>
        </w:rPr>
        <w:t xml:space="preserve"> صدر في سنة 1913م</w:t>
      </w:r>
      <w:r w:rsidR="00252E6A">
        <w:rPr>
          <w:rtl/>
        </w:rPr>
        <w:t>،</w:t>
      </w:r>
      <w:r w:rsidRPr="00252E6A">
        <w:rPr>
          <w:rtl/>
        </w:rPr>
        <w:t xml:space="preserve"> و</w:t>
      </w:r>
      <w:r w:rsidR="00252E6A">
        <w:rPr>
          <w:rtl/>
        </w:rPr>
        <w:t>(</w:t>
      </w:r>
      <w:r w:rsidRPr="00252E6A">
        <w:rPr>
          <w:rtl/>
        </w:rPr>
        <w:t>محمّد وظهور الإسلام</w:t>
      </w:r>
      <w:r w:rsidR="00252E6A">
        <w:rPr>
          <w:rtl/>
        </w:rPr>
        <w:t>)</w:t>
      </w:r>
      <w:r w:rsidRPr="00252E6A">
        <w:rPr>
          <w:rtl/>
        </w:rPr>
        <w:t xml:space="preserve"> صدر في سنة 1905م</w:t>
      </w:r>
      <w:r w:rsidR="00252E6A">
        <w:rPr>
          <w:rtl/>
        </w:rPr>
        <w:t>،</w:t>
      </w:r>
      <w:r w:rsidRPr="00252E6A">
        <w:rPr>
          <w:rtl/>
        </w:rPr>
        <w:t xml:space="preserve"> و</w:t>
      </w:r>
      <w:r w:rsidR="00252E6A">
        <w:rPr>
          <w:rtl/>
        </w:rPr>
        <w:t>(</w:t>
      </w:r>
      <w:r w:rsidRPr="00252E6A">
        <w:rPr>
          <w:rtl/>
        </w:rPr>
        <w:t>الجامعة الإسلاميّة</w:t>
      </w:r>
      <w:r w:rsidR="00252E6A">
        <w:rPr>
          <w:rtl/>
        </w:rPr>
        <w:t>)</w:t>
      </w:r>
      <w:r w:rsidRPr="00252E6A">
        <w:rPr>
          <w:rtl/>
        </w:rPr>
        <w:t xml:space="preserve"> صدر في سنة 1912م</w:t>
      </w:r>
      <w:r w:rsidRPr="00252E6A">
        <w:rPr>
          <w:rStyle w:val="libFootnotenumChar"/>
          <w:rtl/>
        </w:rPr>
        <w:t>(1)</w:t>
      </w:r>
      <w:r w:rsidR="00252E6A">
        <w:rPr>
          <w:rtl/>
        </w:rPr>
        <w:t>.</w:t>
      </w:r>
    </w:p>
    <w:p w:rsidR="00007672" w:rsidRPr="00EC1D72" w:rsidRDefault="00007672" w:rsidP="00EC1D72">
      <w:pPr>
        <w:pStyle w:val="libBold1"/>
        <w:rPr>
          <w:rtl/>
        </w:rPr>
      </w:pPr>
      <w:r w:rsidRPr="00671643">
        <w:rPr>
          <w:rtl/>
        </w:rPr>
        <w:t>6</w:t>
      </w:r>
      <w:r>
        <w:rPr>
          <w:rtl/>
        </w:rPr>
        <w:t xml:space="preserve"> - </w:t>
      </w:r>
      <w:r w:rsidRPr="00671643">
        <w:rPr>
          <w:rtl/>
        </w:rPr>
        <w:t xml:space="preserve">دانكن بلاك ماكدانلد </w:t>
      </w:r>
      <w:r w:rsidR="00252E6A">
        <w:rPr>
          <w:rtl/>
        </w:rPr>
        <w:t>(</w:t>
      </w:r>
      <w:r w:rsidRPr="00671643">
        <w:t>Duncan Black Macdonald</w:t>
      </w:r>
      <w:r w:rsidR="00252E6A">
        <w:rPr>
          <w:rtl/>
        </w:rPr>
        <w:t>.</w:t>
      </w:r>
      <w:r w:rsidRPr="00671643">
        <w:rPr>
          <w:rtl/>
        </w:rPr>
        <w:t>... 1362هـ</w:t>
      </w:r>
      <w:r w:rsidR="00252E6A">
        <w:rPr>
          <w:rtl/>
        </w:rPr>
        <w:t>،</w:t>
      </w:r>
      <w:r w:rsidRPr="00671643">
        <w:rPr>
          <w:rtl/>
        </w:rPr>
        <w:t>..... 1943م</w:t>
      </w:r>
      <w:r w:rsidR="00252E6A">
        <w:rPr>
          <w:rtl/>
        </w:rPr>
        <w:t>):</w:t>
      </w:r>
    </w:p>
    <w:p w:rsidR="00007672" w:rsidRPr="00671643" w:rsidRDefault="00007672" w:rsidP="00252E6A">
      <w:pPr>
        <w:pStyle w:val="libNormal"/>
        <w:rPr>
          <w:rtl/>
        </w:rPr>
      </w:pPr>
      <w:r w:rsidRPr="00007672">
        <w:rPr>
          <w:rtl/>
        </w:rPr>
        <w:t>مستشرق أميركي من أشدّ المتعصّبين ضدّ الإسلام</w:t>
      </w:r>
      <w:r w:rsidR="00252E6A">
        <w:rPr>
          <w:rtl/>
        </w:rPr>
        <w:t>،</w:t>
      </w:r>
      <w:r w:rsidRPr="00007672">
        <w:rPr>
          <w:rtl/>
        </w:rPr>
        <w:t xml:space="preserve"> يصدّر في كتاباته عن روح تبشيريّة متأصّلة</w:t>
      </w:r>
      <w:r w:rsidR="00252E6A">
        <w:rPr>
          <w:rtl/>
        </w:rPr>
        <w:t>،</w:t>
      </w:r>
      <w:r w:rsidRPr="00007672">
        <w:rPr>
          <w:rtl/>
        </w:rPr>
        <w:t xml:space="preserve"> من أوسع المستشرقين اطّلاعاً على الدين الإسلامي</w:t>
      </w:r>
      <w:r w:rsidR="00252E6A">
        <w:rPr>
          <w:rtl/>
        </w:rPr>
        <w:t>،</w:t>
      </w:r>
      <w:r w:rsidRPr="00007672">
        <w:rPr>
          <w:rtl/>
        </w:rPr>
        <w:t xml:space="preserve"> ومن كبار محرّري </w:t>
      </w:r>
      <w:r w:rsidR="00252E6A">
        <w:rPr>
          <w:rtl/>
        </w:rPr>
        <w:t>(</w:t>
      </w:r>
      <w:r w:rsidRPr="00007672">
        <w:rPr>
          <w:rtl/>
        </w:rPr>
        <w:t>دائرة المعارف الإسلاميّة</w:t>
      </w:r>
      <w:r w:rsidR="00252E6A">
        <w:rPr>
          <w:rtl/>
        </w:rPr>
        <w:t>)،</w:t>
      </w:r>
      <w:r w:rsidRPr="00007672">
        <w:rPr>
          <w:rtl/>
        </w:rPr>
        <w:t xml:space="preserve"> ومن كتبه</w:t>
      </w:r>
      <w:r w:rsidR="00252E6A">
        <w:rPr>
          <w:rtl/>
        </w:rPr>
        <w:t>:</w:t>
      </w:r>
      <w:r w:rsidRPr="00007672">
        <w:rPr>
          <w:rtl/>
        </w:rPr>
        <w:t xml:space="preserve"> </w:t>
      </w:r>
      <w:r w:rsidR="00252E6A">
        <w:rPr>
          <w:rtl/>
        </w:rPr>
        <w:t>(</w:t>
      </w:r>
      <w:r w:rsidRPr="00007672">
        <w:rPr>
          <w:rtl/>
        </w:rPr>
        <w:t>تطور علم الكلام والفقه والنظريّة الدستورية في الإسلام</w:t>
      </w:r>
      <w:r w:rsidR="00252E6A">
        <w:rPr>
          <w:rtl/>
        </w:rPr>
        <w:t>)</w:t>
      </w:r>
      <w:r w:rsidRPr="00007672">
        <w:rPr>
          <w:rtl/>
        </w:rPr>
        <w:t xml:space="preserve"> صدر سنة 1908م</w:t>
      </w:r>
      <w:r w:rsidR="00252E6A">
        <w:rPr>
          <w:rtl/>
        </w:rPr>
        <w:t>.</w:t>
      </w:r>
    </w:p>
    <w:p w:rsidR="00007672" w:rsidRPr="00671643" w:rsidRDefault="00007672" w:rsidP="00007672">
      <w:pPr>
        <w:pStyle w:val="libNormal"/>
        <w:rPr>
          <w:rtl/>
        </w:rPr>
      </w:pPr>
      <w:r w:rsidRPr="00252E6A">
        <w:rPr>
          <w:rtl/>
        </w:rPr>
        <w:t>تعلّم العربيّة والعبريّة والسريانيّة</w:t>
      </w:r>
      <w:r w:rsidR="00252E6A">
        <w:rPr>
          <w:rtl/>
        </w:rPr>
        <w:t>،</w:t>
      </w:r>
      <w:r w:rsidRPr="00252E6A">
        <w:rPr>
          <w:rtl/>
        </w:rPr>
        <w:t xml:space="preserve"> وله محاضرات ومقالات كثيرة بالانجليزيّة عن الثقافة الإسلاميّة في أكثر نواحيها</w:t>
      </w:r>
      <w:r w:rsidR="00252E6A">
        <w:rPr>
          <w:rtl/>
        </w:rPr>
        <w:t>،</w:t>
      </w:r>
      <w:r w:rsidRPr="00252E6A">
        <w:rPr>
          <w:rtl/>
        </w:rPr>
        <w:t xml:space="preserve"> ونشر بالانجليزيّة </w:t>
      </w:r>
      <w:r w:rsidR="00252E6A">
        <w:rPr>
          <w:rtl/>
        </w:rPr>
        <w:t>(</w:t>
      </w:r>
      <w:r w:rsidRPr="00252E6A">
        <w:rPr>
          <w:rtl/>
        </w:rPr>
        <w:t>فهرس المخطوطات العربيّة والتركيّة في مكتبة نيوبري بشيكاغو</w:t>
      </w:r>
      <w:r w:rsidR="00252E6A">
        <w:rPr>
          <w:rtl/>
        </w:rPr>
        <w:t>)،</w:t>
      </w:r>
      <w:r w:rsidRPr="00252E6A">
        <w:rPr>
          <w:rtl/>
        </w:rPr>
        <w:t xml:space="preserve"> وعني بكتاب </w:t>
      </w:r>
      <w:r w:rsidR="00252E6A">
        <w:rPr>
          <w:rtl/>
        </w:rPr>
        <w:t>(</w:t>
      </w:r>
      <w:r w:rsidRPr="00252E6A">
        <w:rPr>
          <w:rtl/>
        </w:rPr>
        <w:t>ألف ليلة وليلة</w:t>
      </w:r>
      <w:r w:rsidR="00252E6A">
        <w:rPr>
          <w:rtl/>
        </w:rPr>
        <w:t>)</w:t>
      </w:r>
      <w:r w:rsidRPr="00252E6A">
        <w:rPr>
          <w:rtl/>
        </w:rPr>
        <w:t xml:space="preserve"> فجمع منه نسخاً لا توجد عند غيره</w:t>
      </w:r>
      <w:r w:rsidRPr="00252E6A">
        <w:rPr>
          <w:rStyle w:val="libFootnotenumChar"/>
          <w:rtl/>
        </w:rPr>
        <w:t>(2)</w:t>
      </w:r>
      <w:r w:rsidR="00252E6A" w:rsidRPr="00252E6A">
        <w:rPr>
          <w:rtl/>
        </w:rPr>
        <w:t>.</w:t>
      </w:r>
    </w:p>
    <w:p w:rsidR="00007672" w:rsidRPr="00EC1D72" w:rsidRDefault="00007672" w:rsidP="00EC1D72">
      <w:pPr>
        <w:pStyle w:val="libBold1"/>
        <w:rPr>
          <w:rtl/>
        </w:rPr>
      </w:pPr>
      <w:r w:rsidRPr="00671643">
        <w:rPr>
          <w:rtl/>
        </w:rPr>
        <w:t>7</w:t>
      </w:r>
      <w:r>
        <w:rPr>
          <w:rtl/>
        </w:rPr>
        <w:t xml:space="preserve"> - </w:t>
      </w:r>
      <w:r w:rsidRPr="00671643">
        <w:rPr>
          <w:rtl/>
        </w:rPr>
        <w:t>أجناس كولد صيهر</w:t>
      </w:r>
      <w:r w:rsidR="00252E6A">
        <w:rPr>
          <w:rtl/>
        </w:rPr>
        <w:t>(</w:t>
      </w:r>
      <w:r w:rsidRPr="00671643">
        <w:t xml:space="preserve">Ignaz Gold ziher </w:t>
      </w:r>
      <w:r w:rsidRPr="00671643">
        <w:rPr>
          <w:rtl/>
        </w:rPr>
        <w:t>1266</w:t>
      </w:r>
      <w:r>
        <w:rPr>
          <w:rtl/>
        </w:rPr>
        <w:t xml:space="preserve"> - </w:t>
      </w:r>
      <w:r w:rsidRPr="00671643">
        <w:rPr>
          <w:rtl/>
        </w:rPr>
        <w:t>1340هـ، 1850</w:t>
      </w:r>
      <w:r>
        <w:rPr>
          <w:rtl/>
        </w:rPr>
        <w:t xml:space="preserve"> -</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المشرق 39</w:t>
      </w:r>
      <w:r w:rsidR="00252E6A">
        <w:rPr>
          <w:rtl/>
        </w:rPr>
        <w:t>:</w:t>
      </w:r>
      <w:r w:rsidRPr="00671643">
        <w:rPr>
          <w:rtl/>
        </w:rPr>
        <w:t xml:space="preserve"> 54</w:t>
      </w:r>
      <w:r>
        <w:rPr>
          <w:rtl/>
        </w:rPr>
        <w:t xml:space="preserve"> - </w:t>
      </w:r>
      <w:r w:rsidRPr="00671643">
        <w:rPr>
          <w:rtl/>
        </w:rPr>
        <w:t>57 وسركيس 1728 والمستشرقون 93 وجريدة الأهرام 4/3/1940م</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م2</w:t>
      </w:r>
      <w:r w:rsidR="00252E6A">
        <w:rPr>
          <w:rtl/>
        </w:rPr>
        <w:t>.</w:t>
      </w:r>
      <w:r w:rsidRPr="00671643">
        <w:rPr>
          <w:rtl/>
        </w:rPr>
        <w:t xml:space="preserve"> وعن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Pr>
          <w:rtl/>
        </w:rPr>
        <w:t xml:space="preserve"> - </w:t>
      </w:r>
      <w:r w:rsidRPr="00671643">
        <w:rPr>
          <w:rtl/>
        </w:rPr>
        <w:t>ص557</w:t>
      </w:r>
      <w:r w:rsidR="00252E6A">
        <w:rPr>
          <w:rtl/>
        </w:rPr>
        <w:t>.</w:t>
      </w:r>
      <w:r w:rsidRPr="00671643">
        <w:rPr>
          <w:rtl/>
        </w:rPr>
        <w:t xml:space="preserve"> وعن البعلبكي</w:t>
      </w:r>
      <w:r w:rsidR="00252E6A">
        <w:rPr>
          <w:rtl/>
        </w:rPr>
        <w:t>،</w:t>
      </w:r>
      <w:r w:rsidRPr="00671643">
        <w:rPr>
          <w:rtl/>
        </w:rPr>
        <w:t xml:space="preserve"> منير</w:t>
      </w:r>
      <w:r>
        <w:rPr>
          <w:rtl/>
        </w:rPr>
        <w:t xml:space="preserve"> - </w:t>
      </w:r>
      <w:r w:rsidRPr="00671643">
        <w:rPr>
          <w:rtl/>
        </w:rPr>
        <w:t>موسوعة المورد</w:t>
      </w:r>
      <w:r>
        <w:rPr>
          <w:rtl/>
        </w:rPr>
        <w:t xml:space="preserve"> - </w:t>
      </w:r>
      <w:r w:rsidRPr="00671643">
        <w:rPr>
          <w:rtl/>
        </w:rPr>
        <w:t>المجلّد السادس ص196</w:t>
      </w:r>
      <w:r w:rsidR="00252E6A">
        <w:rPr>
          <w:rtl/>
        </w:rPr>
        <w:t>.</w:t>
      </w:r>
    </w:p>
    <w:p w:rsidR="00007672" w:rsidRPr="00007672" w:rsidRDefault="00007672" w:rsidP="00007672">
      <w:pPr>
        <w:pStyle w:val="libFootnote0"/>
        <w:rPr>
          <w:rtl/>
        </w:rPr>
      </w:pPr>
      <w:r w:rsidRPr="00671643">
        <w:rPr>
          <w:rtl/>
        </w:rPr>
        <w:t>(2) مجلّة المجمع العلمي 9: 95 و471</w:t>
      </w:r>
      <w:r w:rsidR="00252E6A">
        <w:rPr>
          <w:rtl/>
        </w:rPr>
        <w:t>،</w:t>
      </w:r>
      <w:r w:rsidRPr="00671643">
        <w:rPr>
          <w:rtl/>
        </w:rPr>
        <w:t xml:space="preserve"> ودليل الأعارب 145</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 م2</w:t>
      </w:r>
      <w:r w:rsidR="00252E6A">
        <w:rPr>
          <w:rtl/>
        </w:rPr>
        <w:t>.</w:t>
      </w:r>
      <w:r w:rsidRPr="00671643">
        <w:rPr>
          <w:rtl/>
        </w:rPr>
        <w:t xml:space="preserve"> وعن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Pr>
          <w:rtl/>
        </w:rPr>
        <w:t xml:space="preserve"> - </w:t>
      </w:r>
      <w:r w:rsidRPr="00671643">
        <w:rPr>
          <w:rtl/>
        </w:rPr>
        <w:t>ص556</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1921م</w:t>
      </w:r>
      <w:r w:rsidR="00252E6A">
        <w:rPr>
          <w:rtl/>
        </w:rPr>
        <w:t>):</w:t>
      </w:r>
    </w:p>
    <w:p w:rsidR="00007672" w:rsidRPr="00671643" w:rsidRDefault="00007672" w:rsidP="00252E6A">
      <w:pPr>
        <w:pStyle w:val="libNormal"/>
        <w:rPr>
          <w:rtl/>
        </w:rPr>
      </w:pPr>
      <w:r w:rsidRPr="00007672">
        <w:rPr>
          <w:rtl/>
        </w:rPr>
        <w:t>مستشرق مَجَري موسوعي</w:t>
      </w:r>
      <w:r w:rsidR="00252E6A">
        <w:rPr>
          <w:rtl/>
        </w:rPr>
        <w:t>،</w:t>
      </w:r>
      <w:r w:rsidRPr="00007672">
        <w:rPr>
          <w:rtl/>
        </w:rPr>
        <w:t xml:space="preserve"> عرف بعدائهِ للإسلام وبخطورة كتاباته عنه</w:t>
      </w:r>
      <w:r w:rsidR="00252E6A">
        <w:rPr>
          <w:rtl/>
        </w:rPr>
        <w:t>،</w:t>
      </w:r>
      <w:r w:rsidRPr="00007672">
        <w:rPr>
          <w:rtl/>
        </w:rPr>
        <w:t xml:space="preserve"> تعلّم في </w:t>
      </w:r>
      <w:r w:rsidR="00252E6A">
        <w:rPr>
          <w:rtl/>
        </w:rPr>
        <w:t>(</w:t>
      </w:r>
      <w:r w:rsidRPr="00007672">
        <w:rPr>
          <w:rtl/>
        </w:rPr>
        <w:t>بودابست وبرلين وليبسيك</w:t>
      </w:r>
      <w:r w:rsidR="00252E6A">
        <w:rPr>
          <w:rtl/>
        </w:rPr>
        <w:t>)،</w:t>
      </w:r>
      <w:r w:rsidRPr="00007672">
        <w:rPr>
          <w:rtl/>
        </w:rPr>
        <w:t xml:space="preserve"> ورحل إلى سوريا سنة 1873م</w:t>
      </w:r>
      <w:r w:rsidR="00252E6A">
        <w:rPr>
          <w:rtl/>
        </w:rPr>
        <w:t>،</w:t>
      </w:r>
      <w:r w:rsidRPr="00007672">
        <w:rPr>
          <w:rtl/>
        </w:rPr>
        <w:t xml:space="preserve"> وانتقل إلى فلسطين</w:t>
      </w:r>
      <w:r w:rsidR="00252E6A">
        <w:rPr>
          <w:rtl/>
        </w:rPr>
        <w:t>،</w:t>
      </w:r>
      <w:r w:rsidRPr="00007672">
        <w:rPr>
          <w:rtl/>
        </w:rPr>
        <w:t xml:space="preserve"> فمصر</w:t>
      </w:r>
      <w:r w:rsidR="00252E6A">
        <w:rPr>
          <w:rtl/>
        </w:rPr>
        <w:t>.</w:t>
      </w:r>
      <w:r w:rsidRPr="00007672">
        <w:rPr>
          <w:rtl/>
        </w:rPr>
        <w:t xml:space="preserve"> وعيّن أستاذاً في جامعة </w:t>
      </w:r>
      <w:r w:rsidR="00252E6A">
        <w:rPr>
          <w:rtl/>
        </w:rPr>
        <w:t>(</w:t>
      </w:r>
      <w:r w:rsidRPr="00007672">
        <w:rPr>
          <w:rtl/>
        </w:rPr>
        <w:t>بودابست</w:t>
      </w:r>
      <w:r w:rsidR="00252E6A">
        <w:rPr>
          <w:rtl/>
        </w:rPr>
        <w:t>)</w:t>
      </w:r>
      <w:r w:rsidRPr="00007672">
        <w:rPr>
          <w:rtl/>
        </w:rPr>
        <w:t xml:space="preserve"> </w:t>
      </w:r>
      <w:r w:rsidR="00252E6A">
        <w:rPr>
          <w:rtl/>
        </w:rPr>
        <w:t>(</w:t>
      </w:r>
      <w:r w:rsidRPr="00007672">
        <w:rPr>
          <w:rtl/>
        </w:rPr>
        <w:t>عاصمة المجر</w:t>
      </w:r>
      <w:r w:rsidR="00252E6A">
        <w:rPr>
          <w:rtl/>
        </w:rPr>
        <w:t>)</w:t>
      </w:r>
      <w:r w:rsidRPr="00007672">
        <w:rPr>
          <w:rtl/>
        </w:rPr>
        <w:t xml:space="preserve"> وتوفّي بها</w:t>
      </w:r>
      <w:r w:rsidR="00252E6A">
        <w:rPr>
          <w:rtl/>
        </w:rPr>
        <w:t>.</w:t>
      </w:r>
    </w:p>
    <w:p w:rsidR="00007672" w:rsidRPr="00671643" w:rsidRDefault="00007672" w:rsidP="00007672">
      <w:pPr>
        <w:pStyle w:val="libNormal"/>
        <w:rPr>
          <w:rtl/>
        </w:rPr>
      </w:pPr>
      <w:r w:rsidRPr="00252E6A">
        <w:rPr>
          <w:rtl/>
        </w:rPr>
        <w:t>له تصانيف باللغات الألمانيّة والإنجليزيّة والفرنسيّة في الإسلام والفقه الإسلامي والأدب العربي</w:t>
      </w:r>
      <w:r w:rsidR="00252E6A">
        <w:rPr>
          <w:rtl/>
        </w:rPr>
        <w:t>،</w:t>
      </w:r>
      <w:r w:rsidRPr="00252E6A">
        <w:rPr>
          <w:rtl/>
        </w:rPr>
        <w:t xml:space="preserve"> ترجم بعضها إلى العربيّة</w:t>
      </w:r>
      <w:r w:rsidR="00252E6A">
        <w:rPr>
          <w:rtl/>
        </w:rPr>
        <w:t>،</w:t>
      </w:r>
      <w:r w:rsidRPr="00252E6A">
        <w:rPr>
          <w:rtl/>
        </w:rPr>
        <w:t xml:space="preserve"> ونشرت مدرسة اللغات الشرقيّة بـ </w:t>
      </w:r>
      <w:r w:rsidR="00252E6A">
        <w:rPr>
          <w:rtl/>
        </w:rPr>
        <w:t>(</w:t>
      </w:r>
      <w:r w:rsidRPr="00252E6A">
        <w:rPr>
          <w:rtl/>
        </w:rPr>
        <w:t>باريس</w:t>
      </w:r>
      <w:r w:rsidR="00252E6A">
        <w:rPr>
          <w:rtl/>
        </w:rPr>
        <w:t>)</w:t>
      </w:r>
      <w:r w:rsidRPr="00252E6A">
        <w:rPr>
          <w:rtl/>
        </w:rPr>
        <w:t xml:space="preserve"> كتاباً بالفرنسيّة في مؤلّفاته وآثاره</w:t>
      </w:r>
      <w:r w:rsidR="00252E6A">
        <w:rPr>
          <w:rtl/>
        </w:rPr>
        <w:t>،</w:t>
      </w:r>
      <w:r w:rsidRPr="00252E6A">
        <w:rPr>
          <w:rtl/>
        </w:rPr>
        <w:t xml:space="preserve"> وممّا نشره بالعربيّة </w:t>
      </w:r>
      <w:r w:rsidR="00252E6A">
        <w:rPr>
          <w:rtl/>
        </w:rPr>
        <w:t>(</w:t>
      </w:r>
      <w:r w:rsidRPr="00252E6A">
        <w:rPr>
          <w:rtl/>
        </w:rPr>
        <w:t>ديوان الحُطيئة</w:t>
      </w:r>
      <w:r w:rsidR="00252E6A">
        <w:rPr>
          <w:rtl/>
        </w:rPr>
        <w:t>)،</w:t>
      </w:r>
      <w:r w:rsidRPr="00252E6A">
        <w:rPr>
          <w:rtl/>
        </w:rPr>
        <w:t xml:space="preserve"> وجزء كبير من كتاب </w:t>
      </w:r>
      <w:r w:rsidR="00252E6A">
        <w:rPr>
          <w:rtl/>
        </w:rPr>
        <w:t>(</w:t>
      </w:r>
      <w:r w:rsidRPr="00252E6A">
        <w:rPr>
          <w:rtl/>
        </w:rPr>
        <w:t>فضائح الباطنيّة</w:t>
      </w:r>
      <w:r w:rsidR="00252E6A">
        <w:rPr>
          <w:rtl/>
        </w:rPr>
        <w:t>)</w:t>
      </w:r>
      <w:r w:rsidRPr="00252E6A">
        <w:rPr>
          <w:rtl/>
        </w:rPr>
        <w:t xml:space="preserve"> المعروف بالمستظهري للغزالي</w:t>
      </w:r>
      <w:r w:rsidR="00252E6A">
        <w:rPr>
          <w:rtl/>
        </w:rPr>
        <w:t>،</w:t>
      </w:r>
      <w:r w:rsidRPr="00252E6A">
        <w:rPr>
          <w:rtl/>
        </w:rPr>
        <w:t xml:space="preserve"> وترجم إلى الألمانيّة كتاب </w:t>
      </w:r>
      <w:r w:rsidR="00252E6A">
        <w:rPr>
          <w:rtl/>
        </w:rPr>
        <w:t>(</w:t>
      </w:r>
      <w:r w:rsidRPr="00252E6A">
        <w:rPr>
          <w:rtl/>
        </w:rPr>
        <w:t>توجيه النظر إلى علم الأثر</w:t>
      </w:r>
      <w:r w:rsidR="00252E6A">
        <w:rPr>
          <w:rtl/>
        </w:rPr>
        <w:t>)</w:t>
      </w:r>
      <w:r w:rsidRPr="00252E6A">
        <w:rPr>
          <w:rtl/>
        </w:rPr>
        <w:t xml:space="preserve"> لظاهر الجزائري</w:t>
      </w:r>
      <w:r w:rsidR="00252E6A">
        <w:rPr>
          <w:rtl/>
        </w:rPr>
        <w:t>،</w:t>
      </w:r>
      <w:r w:rsidRPr="00252E6A">
        <w:rPr>
          <w:rtl/>
        </w:rPr>
        <w:t xml:space="preserve"> وكتاب </w:t>
      </w:r>
      <w:r w:rsidR="00252E6A">
        <w:rPr>
          <w:rtl/>
        </w:rPr>
        <w:t>(</w:t>
      </w:r>
      <w:r w:rsidRPr="00252E6A">
        <w:rPr>
          <w:rtl/>
        </w:rPr>
        <w:t>المعمّرين</w:t>
      </w:r>
      <w:r w:rsidR="00252E6A">
        <w:rPr>
          <w:rtl/>
        </w:rPr>
        <w:t>)</w:t>
      </w:r>
      <w:r w:rsidRPr="00252E6A">
        <w:rPr>
          <w:rtl/>
        </w:rPr>
        <w:t xml:space="preserve"> للسجستاني</w:t>
      </w:r>
      <w:r w:rsidR="00252E6A">
        <w:rPr>
          <w:rtl/>
        </w:rPr>
        <w:t>،</w:t>
      </w:r>
      <w:r w:rsidRPr="00252E6A">
        <w:rPr>
          <w:rtl/>
        </w:rPr>
        <w:t xml:space="preserve"> وغيرهما</w:t>
      </w:r>
      <w:r w:rsidR="00252E6A">
        <w:rPr>
          <w:rtl/>
        </w:rPr>
        <w:t>،</w:t>
      </w:r>
      <w:r w:rsidRPr="00252E6A">
        <w:rPr>
          <w:rtl/>
        </w:rPr>
        <w:t xml:space="preserve"> وترجم إلى العربيّة من كتبه </w:t>
      </w:r>
      <w:r w:rsidR="00252E6A">
        <w:rPr>
          <w:rtl/>
        </w:rPr>
        <w:t>(</w:t>
      </w:r>
      <w:r w:rsidRPr="00252E6A">
        <w:rPr>
          <w:rtl/>
        </w:rPr>
        <w:t>العقيدة والشريعة في الإسلام</w:t>
      </w:r>
      <w:r w:rsidR="00252E6A">
        <w:rPr>
          <w:rtl/>
        </w:rPr>
        <w:t>)،</w:t>
      </w:r>
      <w:r w:rsidRPr="00252E6A">
        <w:rPr>
          <w:rtl/>
        </w:rPr>
        <w:t xml:space="preserve"> كتب عن القرآن والحديث</w:t>
      </w:r>
      <w:r w:rsidR="00252E6A">
        <w:rPr>
          <w:rtl/>
        </w:rPr>
        <w:t>،</w:t>
      </w:r>
      <w:r w:rsidRPr="00252E6A">
        <w:rPr>
          <w:rtl/>
        </w:rPr>
        <w:t xml:space="preserve"> ومن كتبه في ذلك </w:t>
      </w:r>
      <w:r w:rsidR="00252E6A">
        <w:rPr>
          <w:rtl/>
        </w:rPr>
        <w:t>(</w:t>
      </w:r>
      <w:r w:rsidRPr="00252E6A">
        <w:rPr>
          <w:rtl/>
        </w:rPr>
        <w:t>تاريخ مذاهب التفسير الإسلامي</w:t>
      </w:r>
      <w:r w:rsidR="00252E6A">
        <w:rPr>
          <w:rtl/>
        </w:rPr>
        <w:t>)</w:t>
      </w:r>
      <w:r w:rsidRPr="00252E6A">
        <w:rPr>
          <w:rtl/>
        </w:rPr>
        <w:t xml:space="preserve"> المترجَم إلى العربيّة تحت نفس العنوان</w:t>
      </w:r>
      <w:r w:rsidRPr="00252E6A">
        <w:rPr>
          <w:rStyle w:val="libFootnotenumChar"/>
          <w:rtl/>
        </w:rPr>
        <w:t>(1)</w:t>
      </w:r>
      <w:r w:rsidR="00252E6A" w:rsidRPr="00252E6A">
        <w:rPr>
          <w:rtl/>
        </w:rPr>
        <w:t>.</w:t>
      </w:r>
    </w:p>
    <w:p w:rsidR="00007672" w:rsidRPr="00EC1D72" w:rsidRDefault="00007672" w:rsidP="00EC1D72">
      <w:pPr>
        <w:pStyle w:val="libBold1"/>
        <w:rPr>
          <w:rtl/>
        </w:rPr>
      </w:pPr>
      <w:r w:rsidRPr="00671643">
        <w:rPr>
          <w:rtl/>
        </w:rPr>
        <w:t>8</w:t>
      </w:r>
      <w:r>
        <w:rPr>
          <w:rtl/>
        </w:rPr>
        <w:t xml:space="preserve"> - </w:t>
      </w:r>
      <w:r w:rsidRPr="00671643">
        <w:rPr>
          <w:rtl/>
        </w:rPr>
        <w:t xml:space="preserve">أ. ج. أربري </w:t>
      </w:r>
      <w:r w:rsidRPr="00671643">
        <w:t>A. J. Arburry</w:t>
      </w:r>
      <w:r w:rsidR="00252E6A">
        <w:rPr>
          <w:rtl/>
        </w:rPr>
        <w:t>:</w:t>
      </w:r>
    </w:p>
    <w:p w:rsidR="00007672" w:rsidRPr="00671643" w:rsidRDefault="00007672" w:rsidP="00252E6A">
      <w:pPr>
        <w:pStyle w:val="libNormal"/>
        <w:rPr>
          <w:rtl/>
        </w:rPr>
      </w:pPr>
      <w:r w:rsidRPr="00007672">
        <w:rPr>
          <w:rtl/>
        </w:rPr>
        <w:t>مستشرق انجليزي معروف بالتعصّب ضدّ الإسلام والمسلمين</w:t>
      </w:r>
      <w:r w:rsidR="00252E6A">
        <w:rPr>
          <w:rtl/>
        </w:rPr>
        <w:t>.</w:t>
      </w:r>
      <w:r w:rsidRPr="00007672">
        <w:rPr>
          <w:rtl/>
        </w:rPr>
        <w:t xml:space="preserve"> عمل أستاذا بجامعة كمبردج</w:t>
      </w:r>
      <w:r w:rsidR="00252E6A">
        <w:rPr>
          <w:rtl/>
        </w:rPr>
        <w:t>.</w:t>
      </w:r>
      <w:r w:rsidRPr="00007672">
        <w:rPr>
          <w:rtl/>
        </w:rPr>
        <w:t xml:space="preserve"> ومن المؤسف أنّه أُستاذ لكثير من المصريّين</w:t>
      </w:r>
      <w:r w:rsidR="00252E6A">
        <w:rPr>
          <w:rtl/>
        </w:rPr>
        <w:t>،</w:t>
      </w:r>
      <w:r w:rsidRPr="00007672">
        <w:rPr>
          <w:rtl/>
        </w:rPr>
        <w:t xml:space="preserve"> الذين تخرّجوا في الدراسات الإسلاميّة واللغويّة في انجلترا</w:t>
      </w:r>
      <w:r w:rsidR="00252E6A">
        <w:rPr>
          <w:rtl/>
        </w:rPr>
        <w:t>.</w:t>
      </w:r>
    </w:p>
    <w:p w:rsidR="00007672" w:rsidRPr="00671643" w:rsidRDefault="00007672" w:rsidP="00007672">
      <w:pPr>
        <w:pStyle w:val="libNormal"/>
        <w:rPr>
          <w:rtl/>
        </w:rPr>
      </w:pPr>
      <w:r w:rsidRPr="00252E6A">
        <w:rPr>
          <w:rtl/>
        </w:rPr>
        <w:t>ومن كتبه</w:t>
      </w:r>
      <w:r w:rsidR="00252E6A">
        <w:rPr>
          <w:rtl/>
        </w:rPr>
        <w:t>:</w:t>
      </w:r>
      <w:r w:rsidRPr="00252E6A">
        <w:rPr>
          <w:rtl/>
        </w:rPr>
        <w:t xml:space="preserve"> </w:t>
      </w:r>
      <w:r w:rsidR="00252E6A">
        <w:rPr>
          <w:rtl/>
        </w:rPr>
        <w:t>(</w:t>
      </w:r>
      <w:r w:rsidRPr="00252E6A">
        <w:rPr>
          <w:rtl/>
        </w:rPr>
        <w:t>الإسلام اليوم</w:t>
      </w:r>
      <w:r w:rsidR="00252E6A">
        <w:rPr>
          <w:rtl/>
        </w:rPr>
        <w:t>)</w:t>
      </w:r>
      <w:r w:rsidRPr="00252E6A">
        <w:rPr>
          <w:rtl/>
        </w:rPr>
        <w:t xml:space="preserve"> صدر عام 1943م</w:t>
      </w:r>
      <w:r w:rsidR="00252E6A">
        <w:rPr>
          <w:rtl/>
        </w:rPr>
        <w:t>،</w:t>
      </w:r>
      <w:r w:rsidRPr="00252E6A">
        <w:rPr>
          <w:rtl/>
        </w:rPr>
        <w:t xml:space="preserve"> و</w:t>
      </w:r>
      <w:r w:rsidR="00252E6A">
        <w:rPr>
          <w:rtl/>
        </w:rPr>
        <w:t>(</w:t>
      </w:r>
      <w:r w:rsidRPr="00252E6A">
        <w:rPr>
          <w:rtl/>
        </w:rPr>
        <w:t>مقدّمة لتاريخ التصوّف</w:t>
      </w:r>
      <w:r w:rsidR="00252E6A">
        <w:rPr>
          <w:rtl/>
        </w:rPr>
        <w:t>)</w:t>
      </w:r>
      <w:r w:rsidRPr="00252E6A">
        <w:rPr>
          <w:rtl/>
        </w:rPr>
        <w:t xml:space="preserve"> صدر عام 1947م</w:t>
      </w:r>
      <w:r w:rsidR="00252E6A">
        <w:rPr>
          <w:rtl/>
        </w:rPr>
        <w:t>،</w:t>
      </w:r>
      <w:r w:rsidRPr="00252E6A">
        <w:rPr>
          <w:rtl/>
        </w:rPr>
        <w:t xml:space="preserve"> و</w:t>
      </w:r>
      <w:r w:rsidR="00252E6A">
        <w:rPr>
          <w:rtl/>
        </w:rPr>
        <w:t>(</w:t>
      </w:r>
      <w:r w:rsidRPr="00252E6A">
        <w:rPr>
          <w:rtl/>
        </w:rPr>
        <w:t>التصوّف</w:t>
      </w:r>
      <w:r w:rsidR="00252E6A">
        <w:rPr>
          <w:rtl/>
        </w:rPr>
        <w:t>)</w:t>
      </w:r>
      <w:r w:rsidRPr="00252E6A">
        <w:rPr>
          <w:rtl/>
        </w:rPr>
        <w:t xml:space="preserve"> صدر عام 1950م و</w:t>
      </w:r>
      <w:r w:rsidR="00252E6A">
        <w:rPr>
          <w:rtl/>
        </w:rPr>
        <w:t>(</w:t>
      </w:r>
      <w:r w:rsidRPr="00252E6A">
        <w:rPr>
          <w:rtl/>
        </w:rPr>
        <w:t>ترجمة القرآن</w:t>
      </w:r>
      <w:r w:rsidR="00252E6A">
        <w:rPr>
          <w:rtl/>
        </w:rPr>
        <w:t>)</w:t>
      </w:r>
      <w:r w:rsidRPr="00252E6A">
        <w:rPr>
          <w:rtl/>
        </w:rPr>
        <w:t xml:space="preserve"> صدر عام 1950م</w:t>
      </w:r>
      <w:r w:rsidRPr="00252E6A">
        <w:rPr>
          <w:rStyle w:val="libFootnotenumChar"/>
          <w:rtl/>
        </w:rPr>
        <w:t>(2)</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مجلّة المجمع العلمي العربي 1: 387 ثمّ 10: 188، والتراث اليوناني لعبد الرحمان بدَوي 307، والعقيدة والشريعة في الإسلام</w:t>
      </w:r>
      <w:r w:rsidR="00252E6A">
        <w:rPr>
          <w:rtl/>
        </w:rPr>
        <w:t>:</w:t>
      </w:r>
      <w:r w:rsidRPr="00671643">
        <w:rPr>
          <w:rtl/>
        </w:rPr>
        <w:t xml:space="preserve"> مقدّمته</w:t>
      </w:r>
      <w:r w:rsidR="00252E6A">
        <w:rPr>
          <w:rtl/>
        </w:rPr>
        <w:t>،</w:t>
      </w:r>
      <w:r w:rsidRPr="00671643">
        <w:rPr>
          <w:rtl/>
        </w:rPr>
        <w:t xml:space="preserve"> والربع الأوّل من القرن العشرين 131</w:t>
      </w:r>
      <w:r w:rsidR="00252E6A">
        <w:rPr>
          <w:rtl/>
        </w:rPr>
        <w:t>،</w:t>
      </w:r>
      <w:r w:rsidRPr="00671643">
        <w:rPr>
          <w:rtl/>
        </w:rPr>
        <w:t xml:space="preserve"> والمستشرقون 196</w:t>
      </w:r>
      <w:r w:rsidR="00252E6A">
        <w:rPr>
          <w:rtl/>
        </w:rPr>
        <w:t>،</w:t>
      </w:r>
      <w:r w:rsidRPr="00671643">
        <w:rPr>
          <w:rtl/>
        </w:rPr>
        <w:t xml:space="preserve"> وفي مجلّة الزهراء 1</w:t>
      </w:r>
      <w:r w:rsidR="00252E6A">
        <w:rPr>
          <w:rtl/>
        </w:rPr>
        <w:t>:</w:t>
      </w:r>
      <w:r w:rsidRPr="00671643">
        <w:rPr>
          <w:rtl/>
        </w:rPr>
        <w:t xml:space="preserve"> 321 رسالته منه إلى الشيخ طاهر الجزائري</w:t>
      </w:r>
      <w:r w:rsidR="00252E6A">
        <w:rPr>
          <w:rtl/>
        </w:rPr>
        <w:t>،</w:t>
      </w:r>
      <w:r w:rsidRPr="00671643">
        <w:rPr>
          <w:rtl/>
        </w:rPr>
        <w:t xml:space="preserve"> بالعربيّة بخطّه</w:t>
      </w:r>
      <w:r w:rsidR="00252E6A">
        <w:rPr>
          <w:rtl/>
        </w:rPr>
        <w:t>،</w:t>
      </w:r>
      <w:r w:rsidRPr="00671643">
        <w:rPr>
          <w:rtl/>
        </w:rPr>
        <w:t xml:space="preserve"> كتب توقيعه عليها</w:t>
      </w:r>
      <w:r w:rsidR="00252E6A">
        <w:rPr>
          <w:rtl/>
        </w:rPr>
        <w:t>:</w:t>
      </w:r>
      <w:r w:rsidRPr="00671643">
        <w:rPr>
          <w:rtl/>
        </w:rPr>
        <w:t xml:space="preserve"> </w:t>
      </w:r>
      <w:r w:rsidR="00252E6A">
        <w:rPr>
          <w:rtl/>
        </w:rPr>
        <w:t>(</w:t>
      </w:r>
      <w:r w:rsidRPr="00671643">
        <w:rPr>
          <w:rtl/>
        </w:rPr>
        <w:t>العبد الحقير الفقير إجناس كولد صيهر المجَري</w:t>
      </w:r>
      <w:r w:rsidR="00252E6A">
        <w:rPr>
          <w:rtl/>
        </w:rPr>
        <w:t>).</w:t>
      </w:r>
      <w:r w:rsidRPr="00671643">
        <w:rPr>
          <w:rtl/>
        </w:rPr>
        <w:t xml:space="preserve"> وعن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م1</w:t>
      </w:r>
      <w:r w:rsidR="00252E6A">
        <w:rPr>
          <w:rtl/>
        </w:rPr>
        <w:t>.</w:t>
      </w:r>
      <w:r w:rsidRPr="00671643">
        <w:rPr>
          <w:rtl/>
        </w:rPr>
        <w:t xml:space="preserve"> وعن د.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ص553</w:t>
      </w:r>
      <w:r w:rsidR="00252E6A">
        <w:rPr>
          <w:rtl/>
        </w:rPr>
        <w:t>.</w:t>
      </w:r>
    </w:p>
    <w:p w:rsidR="00007672" w:rsidRPr="00007672" w:rsidRDefault="00007672" w:rsidP="00007672">
      <w:pPr>
        <w:pStyle w:val="libFootnote0"/>
        <w:rPr>
          <w:rtl/>
        </w:rPr>
      </w:pPr>
      <w:r w:rsidRPr="00671643">
        <w:rPr>
          <w:rtl/>
        </w:rPr>
        <w:t>(2)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Pr>
          <w:rtl/>
        </w:rPr>
        <w:t xml:space="preserve"> - </w:t>
      </w:r>
      <w:r w:rsidRPr="00671643">
        <w:rPr>
          <w:rtl/>
        </w:rPr>
        <w:t>ص552</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9</w:t>
      </w:r>
      <w:r>
        <w:rPr>
          <w:rtl/>
        </w:rPr>
        <w:t xml:space="preserve"> - </w:t>
      </w:r>
      <w:r w:rsidRPr="00671643">
        <w:rPr>
          <w:rtl/>
        </w:rPr>
        <w:t xml:space="preserve">كارل بروكلمان </w:t>
      </w:r>
      <w:r w:rsidR="00252E6A">
        <w:rPr>
          <w:rtl/>
        </w:rPr>
        <w:t>(</w:t>
      </w:r>
      <w:r w:rsidRPr="00671643">
        <w:t xml:space="preserve">Carl pockelmann </w:t>
      </w:r>
      <w:r w:rsidRPr="00671643">
        <w:rPr>
          <w:rtl/>
        </w:rPr>
        <w:t>1285</w:t>
      </w:r>
      <w:r>
        <w:rPr>
          <w:rtl/>
        </w:rPr>
        <w:t xml:space="preserve"> - </w:t>
      </w:r>
      <w:r w:rsidRPr="00671643">
        <w:rPr>
          <w:rtl/>
        </w:rPr>
        <w:t>1375هـ، 1868</w:t>
      </w:r>
      <w:r>
        <w:rPr>
          <w:rtl/>
        </w:rPr>
        <w:t xml:space="preserve"> - </w:t>
      </w:r>
      <w:r w:rsidRPr="00671643">
        <w:rPr>
          <w:rtl/>
        </w:rPr>
        <w:t>1956م</w:t>
      </w:r>
      <w:r w:rsidR="00252E6A">
        <w:rPr>
          <w:rtl/>
        </w:rPr>
        <w:t>):</w:t>
      </w:r>
    </w:p>
    <w:p w:rsidR="00007672" w:rsidRPr="00671643" w:rsidRDefault="00007672" w:rsidP="00007672">
      <w:pPr>
        <w:pStyle w:val="libNormal"/>
        <w:rPr>
          <w:rtl/>
        </w:rPr>
      </w:pPr>
      <w:r w:rsidRPr="00252E6A">
        <w:rPr>
          <w:rtl/>
        </w:rPr>
        <w:t>مستشرق ألماني يُعتبر أحد أبرز المستشرقين في العصر الحديث</w:t>
      </w:r>
      <w:r w:rsidR="00252E6A">
        <w:rPr>
          <w:rtl/>
        </w:rPr>
        <w:t>،</w:t>
      </w:r>
      <w:r w:rsidRPr="00252E6A">
        <w:rPr>
          <w:rtl/>
        </w:rPr>
        <w:t xml:space="preserve"> عالم بتاريخ الأدب العربي</w:t>
      </w:r>
      <w:r w:rsidR="00252E6A">
        <w:rPr>
          <w:rtl/>
        </w:rPr>
        <w:t>.</w:t>
      </w:r>
      <w:r w:rsidRPr="00252E6A">
        <w:rPr>
          <w:rtl/>
        </w:rPr>
        <w:t xml:space="preserve"> ولِد في </w:t>
      </w:r>
      <w:r w:rsidR="00252E6A" w:rsidRPr="00EC1D72">
        <w:rPr>
          <w:rStyle w:val="libBold2Char"/>
          <w:rtl/>
        </w:rPr>
        <w:t>(</w:t>
      </w:r>
      <w:r w:rsidRPr="00EC1D72">
        <w:rPr>
          <w:rStyle w:val="libBold2Char"/>
          <w:rtl/>
        </w:rPr>
        <w:t>رستوك</w:t>
      </w:r>
      <w:r w:rsidR="00252E6A" w:rsidRPr="00EC1D72">
        <w:rPr>
          <w:rStyle w:val="libBold2Char"/>
          <w:rtl/>
        </w:rPr>
        <w:t>)</w:t>
      </w:r>
      <w:r w:rsidRPr="00252E6A">
        <w:rPr>
          <w:rtl/>
        </w:rPr>
        <w:t xml:space="preserve"> بـ </w:t>
      </w:r>
      <w:r w:rsidR="00252E6A">
        <w:rPr>
          <w:rtl/>
        </w:rPr>
        <w:t>(</w:t>
      </w:r>
      <w:r w:rsidRPr="00252E6A">
        <w:rPr>
          <w:rtl/>
        </w:rPr>
        <w:t>ألمانيا</w:t>
      </w:r>
      <w:r w:rsidR="00252E6A">
        <w:rPr>
          <w:rtl/>
        </w:rPr>
        <w:t>)</w:t>
      </w:r>
      <w:r w:rsidRPr="00252E6A">
        <w:rPr>
          <w:rtl/>
        </w:rPr>
        <w:t xml:space="preserve"> ونال شهادة </w:t>
      </w:r>
      <w:r w:rsidR="00252E6A">
        <w:rPr>
          <w:rtl/>
        </w:rPr>
        <w:t>(</w:t>
      </w:r>
      <w:r w:rsidRPr="00252E6A">
        <w:rPr>
          <w:rtl/>
        </w:rPr>
        <w:t>الدكتوراه</w:t>
      </w:r>
      <w:r w:rsidR="00252E6A">
        <w:rPr>
          <w:rtl/>
        </w:rPr>
        <w:t>)</w:t>
      </w:r>
      <w:r w:rsidRPr="00252E6A">
        <w:rPr>
          <w:rtl/>
        </w:rPr>
        <w:t xml:space="preserve"> في الفلسفة واللاهوت</w:t>
      </w:r>
      <w:r w:rsidR="00252E6A">
        <w:rPr>
          <w:rtl/>
        </w:rPr>
        <w:t>،</w:t>
      </w:r>
      <w:r w:rsidRPr="00252E6A">
        <w:rPr>
          <w:rtl/>
        </w:rPr>
        <w:t xml:space="preserve"> وأخذ العربيّة واللغات السامية عن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وآخرين</w:t>
      </w:r>
      <w:r w:rsidR="00252E6A">
        <w:rPr>
          <w:rtl/>
        </w:rPr>
        <w:t>.</w:t>
      </w:r>
      <w:r w:rsidRPr="00252E6A">
        <w:rPr>
          <w:rtl/>
        </w:rPr>
        <w:t xml:space="preserve"> درّس في عدّة جامعات ألمانيّة</w:t>
      </w:r>
      <w:r w:rsidR="00252E6A">
        <w:rPr>
          <w:rtl/>
        </w:rPr>
        <w:t>،</w:t>
      </w:r>
      <w:r w:rsidRPr="00252E6A">
        <w:rPr>
          <w:rtl/>
        </w:rPr>
        <w:t xml:space="preserve"> وكانت ذاكرته قويّة يكاد يحفظ كلّ ما يقرأ</w:t>
      </w:r>
      <w:r w:rsidR="00252E6A">
        <w:rPr>
          <w:rtl/>
        </w:rPr>
        <w:t>.</w:t>
      </w:r>
      <w:r w:rsidRPr="00252E6A">
        <w:rPr>
          <w:rtl/>
        </w:rPr>
        <w:t xml:space="preserve"> ودرّس العربيّة في معهد اللغات الشرقيّة بـ (برلين) عام 1900م</w:t>
      </w:r>
      <w:r w:rsidR="00252E6A">
        <w:rPr>
          <w:rtl/>
        </w:rPr>
        <w:t>،</w:t>
      </w:r>
      <w:r w:rsidRPr="00252E6A">
        <w:rPr>
          <w:rtl/>
        </w:rPr>
        <w:t xml:space="preserve"> وتنقل في التدريس</w:t>
      </w:r>
      <w:r w:rsidR="00252E6A">
        <w:rPr>
          <w:rtl/>
        </w:rPr>
        <w:t>،</w:t>
      </w:r>
      <w:r w:rsidRPr="00252E6A">
        <w:rPr>
          <w:rtl/>
        </w:rPr>
        <w:t xml:space="preserve"> وتقاعد سنة 1935م</w:t>
      </w:r>
      <w:r w:rsidR="00252E6A">
        <w:rPr>
          <w:rtl/>
        </w:rPr>
        <w:t>.</w:t>
      </w:r>
    </w:p>
    <w:p w:rsidR="00007672" w:rsidRPr="00671643" w:rsidRDefault="00007672" w:rsidP="00007672">
      <w:pPr>
        <w:pStyle w:val="libNormal"/>
        <w:rPr>
          <w:rtl/>
        </w:rPr>
      </w:pPr>
      <w:r w:rsidRPr="00252E6A">
        <w:rPr>
          <w:rtl/>
        </w:rPr>
        <w:t>عمل في الجامعة متعاقداً سنة 1937م</w:t>
      </w:r>
      <w:r w:rsidR="00252E6A">
        <w:rPr>
          <w:rtl/>
        </w:rPr>
        <w:t>،</w:t>
      </w:r>
      <w:r w:rsidRPr="00252E6A">
        <w:rPr>
          <w:rtl/>
        </w:rPr>
        <w:t xml:space="preserve"> ثمّ كان سنة 1945م أميناً لمكتبة الجمعيّة الألمانيّة للمستشرقين</w:t>
      </w:r>
      <w:r w:rsidR="00252E6A">
        <w:rPr>
          <w:rtl/>
        </w:rPr>
        <w:t>،</w:t>
      </w:r>
      <w:r w:rsidRPr="00252E6A">
        <w:rPr>
          <w:rtl/>
        </w:rPr>
        <w:t xml:space="preserve"> وأمضى أعوامهُ الأخيرة في مدينة </w:t>
      </w:r>
      <w:r w:rsidR="00252E6A" w:rsidRPr="00EC1D72">
        <w:rPr>
          <w:rStyle w:val="libBold2Char"/>
          <w:rtl/>
        </w:rPr>
        <w:t>(</w:t>
      </w:r>
      <w:r w:rsidRPr="00EC1D72">
        <w:rPr>
          <w:rStyle w:val="libBold2Char"/>
          <w:rtl/>
        </w:rPr>
        <w:t>هالة</w:t>
      </w:r>
      <w:r w:rsidR="00252E6A" w:rsidRPr="00EC1D72">
        <w:rPr>
          <w:rStyle w:val="libBold2Char"/>
          <w:rtl/>
        </w:rPr>
        <w:t>)</w:t>
      </w:r>
      <w:r w:rsidR="00252E6A">
        <w:rPr>
          <w:rtl/>
        </w:rPr>
        <w:t>،</w:t>
      </w:r>
      <w:r w:rsidRPr="00252E6A">
        <w:rPr>
          <w:rtl/>
        </w:rPr>
        <w:t xml:space="preserve"> وكان من أعضاء المجمع العلمي العربي في دمشق</w:t>
      </w:r>
      <w:r w:rsidR="00252E6A">
        <w:rPr>
          <w:rtl/>
        </w:rPr>
        <w:t>،</w:t>
      </w:r>
      <w:r w:rsidRPr="00252E6A">
        <w:rPr>
          <w:rtl/>
        </w:rPr>
        <w:t xml:space="preserve"> وكثير من المجامع والجمعيّات العلميّة في ألمانيا وغيرها</w:t>
      </w:r>
      <w:r w:rsidR="00252E6A">
        <w:rPr>
          <w:rtl/>
        </w:rPr>
        <w:t>.</w:t>
      </w:r>
    </w:p>
    <w:p w:rsidR="00007672" w:rsidRPr="00671643" w:rsidRDefault="00007672" w:rsidP="00252E6A">
      <w:pPr>
        <w:pStyle w:val="libNormal"/>
        <w:rPr>
          <w:rtl/>
        </w:rPr>
      </w:pPr>
      <w:r w:rsidRPr="00007672">
        <w:rPr>
          <w:rtl/>
        </w:rPr>
        <w:t xml:space="preserve">صنف بالألمانيّة </w:t>
      </w:r>
      <w:r w:rsidR="00252E6A">
        <w:rPr>
          <w:rtl/>
        </w:rPr>
        <w:t>(</w:t>
      </w:r>
      <w:r w:rsidRPr="00007672">
        <w:rPr>
          <w:rtl/>
        </w:rPr>
        <w:t>تاريخ الأدب العربي</w:t>
      </w:r>
      <w:r w:rsidR="00252E6A">
        <w:rPr>
          <w:rtl/>
        </w:rPr>
        <w:t>)</w:t>
      </w:r>
      <w:r w:rsidRPr="00007672">
        <w:rPr>
          <w:rtl/>
        </w:rPr>
        <w:t xml:space="preserve"> في مجلّدين</w:t>
      </w:r>
      <w:r w:rsidR="00252E6A">
        <w:rPr>
          <w:rtl/>
        </w:rPr>
        <w:t>،</w:t>
      </w:r>
      <w:r w:rsidRPr="00007672">
        <w:rPr>
          <w:rtl/>
        </w:rPr>
        <w:t xml:space="preserve"> وأتبعهما بملحق في ثلاثة مجلّدات</w:t>
      </w:r>
      <w:r w:rsidR="00252E6A">
        <w:rPr>
          <w:rtl/>
        </w:rPr>
        <w:t>،</w:t>
      </w:r>
      <w:r w:rsidRPr="00007672">
        <w:rPr>
          <w:rtl/>
        </w:rPr>
        <w:t xml:space="preserve"> وكلّفته جامعة الدول العربيّة أنْ يُدخل الملحق في الأصل</w:t>
      </w:r>
      <w:r w:rsidR="00252E6A">
        <w:rPr>
          <w:rtl/>
        </w:rPr>
        <w:t>،</w:t>
      </w:r>
      <w:r w:rsidRPr="00007672">
        <w:rPr>
          <w:rtl/>
        </w:rPr>
        <w:t xml:space="preserve"> وينقلها إلى العربيّة</w:t>
      </w:r>
      <w:r w:rsidR="00252E6A">
        <w:rPr>
          <w:rtl/>
        </w:rPr>
        <w:t>،</w:t>
      </w:r>
      <w:r w:rsidRPr="00007672">
        <w:rPr>
          <w:rtl/>
        </w:rPr>
        <w:t xml:space="preserve"> ولبروكلمان </w:t>
      </w:r>
      <w:r w:rsidR="00252E6A">
        <w:rPr>
          <w:rtl/>
        </w:rPr>
        <w:t>(</w:t>
      </w:r>
      <w:r w:rsidRPr="00007672">
        <w:rPr>
          <w:rtl/>
        </w:rPr>
        <w:t>تاريخ الشعوب الإسلاميّة</w:t>
      </w:r>
      <w:r w:rsidR="00252E6A">
        <w:rPr>
          <w:rtl/>
        </w:rPr>
        <w:t>)</w:t>
      </w:r>
      <w:r w:rsidRPr="00007672">
        <w:rPr>
          <w:rtl/>
        </w:rPr>
        <w:t xml:space="preserve"> ترجم إلى العربيّة في بيروت وطبع بها في خمسة أجزاء صغيرة</w:t>
      </w:r>
      <w:r w:rsidR="00252E6A">
        <w:rPr>
          <w:rtl/>
        </w:rPr>
        <w:t>،</w:t>
      </w:r>
      <w:r w:rsidRPr="00007672">
        <w:rPr>
          <w:rtl/>
        </w:rPr>
        <w:t xml:space="preserve"> وفهرسان لخزانتي برسلاو وهامبورغ</w:t>
      </w:r>
      <w:r w:rsidR="00252E6A">
        <w:rPr>
          <w:rtl/>
        </w:rPr>
        <w:t>،</w:t>
      </w:r>
      <w:r w:rsidRPr="00007672">
        <w:rPr>
          <w:rtl/>
        </w:rPr>
        <w:t xml:space="preserve"> يُعرِّفان بمخطوطاتهما العربيّة</w:t>
      </w:r>
      <w:r w:rsidR="00252E6A">
        <w:rPr>
          <w:rtl/>
        </w:rPr>
        <w:t>،</w:t>
      </w:r>
      <w:r w:rsidRPr="00007672">
        <w:rPr>
          <w:rtl/>
        </w:rPr>
        <w:t xml:space="preserve"> وكتاب في </w:t>
      </w:r>
      <w:r w:rsidR="00252E6A">
        <w:rPr>
          <w:rtl/>
        </w:rPr>
        <w:t>(</w:t>
      </w:r>
      <w:r w:rsidRPr="00007672">
        <w:rPr>
          <w:rtl/>
        </w:rPr>
        <w:t>نحو اللغة العربيّة) بالألمانيّة</w:t>
      </w:r>
      <w:r w:rsidR="00252E6A">
        <w:rPr>
          <w:rtl/>
        </w:rPr>
        <w:t>،</w:t>
      </w:r>
      <w:r w:rsidRPr="00007672">
        <w:rPr>
          <w:rtl/>
        </w:rPr>
        <w:t xml:space="preserve"> و</w:t>
      </w:r>
      <w:r w:rsidR="00252E6A">
        <w:rPr>
          <w:rtl/>
        </w:rPr>
        <w:t>(</w:t>
      </w:r>
      <w:r w:rsidRPr="00007672">
        <w:rPr>
          <w:rtl/>
        </w:rPr>
        <w:t>معجم للغة السريانيّة</w:t>
      </w:r>
      <w:r w:rsidR="00252E6A">
        <w:rPr>
          <w:rtl/>
        </w:rPr>
        <w:t>)</w:t>
      </w:r>
      <w:r w:rsidRPr="00007672">
        <w:rPr>
          <w:rtl/>
        </w:rPr>
        <w:t xml:space="preserve"> و</w:t>
      </w:r>
      <w:r w:rsidR="00252E6A">
        <w:rPr>
          <w:rtl/>
        </w:rPr>
        <w:t>(</w:t>
      </w:r>
      <w:r w:rsidRPr="00007672">
        <w:rPr>
          <w:rtl/>
        </w:rPr>
        <w:t>قواعد السريانيّة</w:t>
      </w:r>
      <w:r w:rsidR="00252E6A">
        <w:rPr>
          <w:rtl/>
        </w:rPr>
        <w:t>)</w:t>
      </w:r>
      <w:r w:rsidRPr="00007672">
        <w:rPr>
          <w:rtl/>
        </w:rPr>
        <w:t>، و</w:t>
      </w:r>
      <w:r w:rsidR="00252E6A">
        <w:rPr>
          <w:rtl/>
        </w:rPr>
        <w:t>(</w:t>
      </w:r>
      <w:r w:rsidRPr="00007672">
        <w:rPr>
          <w:rtl/>
        </w:rPr>
        <w:t>ترجمة ديوان لغات الترك</w:t>
      </w:r>
      <w:r w:rsidR="00252E6A">
        <w:rPr>
          <w:rtl/>
        </w:rPr>
        <w:t>)</w:t>
      </w:r>
      <w:r w:rsidRPr="00007672">
        <w:rPr>
          <w:rtl/>
        </w:rPr>
        <w:t xml:space="preserve"> للكاشغري</w:t>
      </w:r>
      <w:r w:rsidR="00252E6A">
        <w:rPr>
          <w:rtl/>
        </w:rPr>
        <w:t>،</w:t>
      </w:r>
      <w:r w:rsidRPr="00007672">
        <w:rPr>
          <w:rtl/>
        </w:rPr>
        <w:t xml:space="preserve"> إلى الألمانيّة، وكلّها مطبوعة</w:t>
      </w:r>
      <w:r w:rsidR="00252E6A">
        <w:rPr>
          <w:rtl/>
        </w:rPr>
        <w:t>.</w:t>
      </w:r>
    </w:p>
    <w:p w:rsidR="00007672" w:rsidRPr="00671643" w:rsidRDefault="00007672" w:rsidP="00007672">
      <w:pPr>
        <w:pStyle w:val="libNormal"/>
        <w:rPr>
          <w:rtl/>
        </w:rPr>
      </w:pPr>
      <w:r w:rsidRPr="00252E6A">
        <w:rPr>
          <w:rtl/>
        </w:rPr>
        <w:t xml:space="preserve">وممّا نشر بالعربيّة قسمٌ كبيرٌ من </w:t>
      </w:r>
      <w:r w:rsidR="00252E6A">
        <w:rPr>
          <w:rtl/>
        </w:rPr>
        <w:t>(</w:t>
      </w:r>
      <w:r w:rsidRPr="00252E6A">
        <w:rPr>
          <w:rtl/>
        </w:rPr>
        <w:t>عيون الأخبار</w:t>
      </w:r>
      <w:r w:rsidR="00252E6A">
        <w:rPr>
          <w:rtl/>
        </w:rPr>
        <w:t>)</w:t>
      </w:r>
      <w:r w:rsidRPr="00252E6A">
        <w:rPr>
          <w:rtl/>
        </w:rPr>
        <w:t xml:space="preserve"> لابن قتيبة</w:t>
      </w:r>
      <w:r w:rsidR="00252E6A">
        <w:rPr>
          <w:rtl/>
        </w:rPr>
        <w:t>،</w:t>
      </w:r>
      <w:r w:rsidRPr="00252E6A">
        <w:rPr>
          <w:rtl/>
        </w:rPr>
        <w:t xml:space="preserve"> ورسالة </w:t>
      </w:r>
      <w:r w:rsidR="00252E6A">
        <w:rPr>
          <w:rtl/>
        </w:rPr>
        <w:t>(</w:t>
      </w:r>
      <w:r w:rsidRPr="00252E6A">
        <w:rPr>
          <w:rtl/>
        </w:rPr>
        <w:t>تلقيح مفهوم أهل الآثار</w:t>
      </w:r>
      <w:r w:rsidR="00252E6A">
        <w:rPr>
          <w:rtl/>
        </w:rPr>
        <w:t>)</w:t>
      </w:r>
      <w:r w:rsidRPr="00252E6A">
        <w:rPr>
          <w:rtl/>
        </w:rPr>
        <w:t xml:space="preserve"> لابن الجوزي</w:t>
      </w:r>
      <w:r w:rsidR="00252E6A">
        <w:rPr>
          <w:rtl/>
        </w:rPr>
        <w:t>،</w:t>
      </w:r>
      <w:r w:rsidRPr="00252E6A">
        <w:rPr>
          <w:rtl/>
        </w:rPr>
        <w:t xml:space="preserve"> وجزء من </w:t>
      </w:r>
      <w:r w:rsidR="00252E6A">
        <w:rPr>
          <w:rtl/>
        </w:rPr>
        <w:t>(</w:t>
      </w:r>
      <w:r w:rsidRPr="00252E6A">
        <w:rPr>
          <w:rtl/>
        </w:rPr>
        <w:t>طبقات ابن سعد</w:t>
      </w:r>
      <w:r w:rsidR="00252E6A">
        <w:rPr>
          <w:rtl/>
        </w:rPr>
        <w:t>)،</w:t>
      </w:r>
      <w:r w:rsidRPr="00252E6A">
        <w:rPr>
          <w:rtl/>
        </w:rPr>
        <w:t xml:space="preserve"> ورسالة </w:t>
      </w:r>
      <w:r w:rsidR="00252E6A">
        <w:rPr>
          <w:rtl/>
        </w:rPr>
        <w:t>(</w:t>
      </w:r>
      <w:r w:rsidRPr="00252E6A">
        <w:rPr>
          <w:rtl/>
        </w:rPr>
        <w:t>ما تلحن فيه العوام</w:t>
      </w:r>
      <w:r w:rsidR="00252E6A">
        <w:rPr>
          <w:rtl/>
        </w:rPr>
        <w:t>)</w:t>
      </w:r>
      <w:r w:rsidRPr="00252E6A">
        <w:rPr>
          <w:rtl/>
        </w:rPr>
        <w:t xml:space="preserve"> للكسائي</w:t>
      </w:r>
      <w:r w:rsidR="00252E6A">
        <w:rPr>
          <w:rtl/>
        </w:rPr>
        <w:t>،</w:t>
      </w:r>
      <w:r w:rsidRPr="00252E6A">
        <w:rPr>
          <w:rtl/>
        </w:rPr>
        <w:t xml:space="preserve"> وقد أشارت لبعض أخطائه التاريخيّة والعلميّة مجلّة </w:t>
      </w:r>
      <w:r w:rsidR="00252E6A">
        <w:rPr>
          <w:rtl/>
        </w:rPr>
        <w:t>(</w:t>
      </w:r>
      <w:r w:rsidRPr="00252E6A">
        <w:rPr>
          <w:rtl/>
        </w:rPr>
        <w:t>الإسلام</w:t>
      </w:r>
      <w:r w:rsidR="00252E6A">
        <w:rPr>
          <w:rtl/>
        </w:rPr>
        <w:t>)</w:t>
      </w:r>
      <w:r w:rsidRPr="00252E6A">
        <w:rPr>
          <w:rtl/>
        </w:rPr>
        <w:t xml:space="preserve"> </w:t>
      </w:r>
      <w:r w:rsidRPr="00252E6A">
        <w:t>AL – ISLAM</w:t>
      </w:r>
      <w:r w:rsidRPr="00252E6A">
        <w:rPr>
          <w:rtl/>
        </w:rPr>
        <w:t xml:space="preserve"> التي تصدر بالإنجليزيّة في </w:t>
      </w:r>
      <w:r w:rsidR="00252E6A">
        <w:rPr>
          <w:rtl/>
        </w:rPr>
        <w:t>(</w:t>
      </w:r>
      <w:r w:rsidRPr="00252E6A">
        <w:rPr>
          <w:rtl/>
        </w:rPr>
        <w:t>كراتشي9 باكستان ص141 من العدد الأوّل - مايو - سنة 1958م</w:t>
      </w:r>
      <w:r w:rsidRPr="00252E6A">
        <w:rPr>
          <w:rStyle w:val="libFootnotenumChar"/>
          <w:rtl/>
        </w:rPr>
        <w:t>(1)</w:t>
      </w:r>
      <w:r w:rsid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مجلّة المجمع العلمي العربي 31: 505</w:t>
      </w:r>
      <w:r>
        <w:rPr>
          <w:rtl/>
        </w:rPr>
        <w:t xml:space="preserve"> - </w:t>
      </w:r>
      <w:r w:rsidRPr="00671643">
        <w:rPr>
          <w:rtl/>
        </w:rPr>
        <w:t>508، وإبراهيم مدكور</w:t>
      </w:r>
      <w:r w:rsidR="00252E6A">
        <w:rPr>
          <w:rtl/>
        </w:rPr>
        <w:t>،</w:t>
      </w:r>
      <w:r w:rsidRPr="00671643">
        <w:rPr>
          <w:rtl/>
        </w:rPr>
        <w:t xml:space="preserve"> في مجمع اللغة 24: 12</w:t>
      </w:r>
      <w:r>
        <w:rPr>
          <w:rtl/>
        </w:rPr>
        <w:t xml:space="preserve"> - </w:t>
      </w:r>
      <w:r w:rsidRPr="00671643">
        <w:rPr>
          <w:rtl/>
        </w:rPr>
        <w:t xml:space="preserve">16، = ومجلّة </w:t>
      </w:r>
      <w:r w:rsidR="00252E6A">
        <w:rPr>
          <w:rtl/>
        </w:rPr>
        <w:t>(</w:t>
      </w:r>
      <w:r w:rsidRPr="00671643">
        <w:rPr>
          <w:rtl/>
        </w:rPr>
        <w:t>فكر وفن</w:t>
      </w:r>
      <w:r w:rsidR="00252E6A">
        <w:rPr>
          <w:rtl/>
        </w:rPr>
        <w:t>)</w:t>
      </w:r>
      <w:r w:rsidRPr="00671643">
        <w:rPr>
          <w:rtl/>
        </w:rPr>
        <w:t xml:space="preserve"> العربيّة الألمانيّة العدد 15</w:t>
      </w:r>
      <w:r w:rsidR="00252E6A">
        <w:rPr>
          <w:rtl/>
        </w:rPr>
        <w:t>،</w:t>
      </w:r>
      <w:r w:rsidRPr="00671643">
        <w:rPr>
          <w:rtl/>
        </w:rPr>
        <w:t xml:space="preserve"> ومعجم المطبوعات 553</w:t>
      </w:r>
      <w:r w:rsidR="00252E6A">
        <w:rPr>
          <w:rtl/>
        </w:rPr>
        <w:t>،</w:t>
      </w:r>
      <w:r w:rsidRPr="00671643">
        <w:rPr>
          <w:rtl/>
        </w:rPr>
        <w:t xml:space="preserve"> والمستشرقون 121، ومقال في مجلّة </w:t>
      </w:r>
      <w:r w:rsidR="00252E6A">
        <w:rPr>
          <w:rtl/>
        </w:rPr>
        <w:t>(</w:t>
      </w:r>
      <w:r w:rsidRPr="00671643">
        <w:rPr>
          <w:rtl/>
        </w:rPr>
        <w:t>الأبحاث والتطورات</w:t>
      </w:r>
      <w:r w:rsidR="00252E6A">
        <w:rPr>
          <w:rtl/>
        </w:rPr>
        <w:t>)</w:t>
      </w:r>
      <w:r w:rsidRPr="00671643">
        <w:rPr>
          <w:rtl/>
        </w:rPr>
        <w:t xml:space="preserve"> الألمانيّة </w:t>
      </w:r>
      <w:r w:rsidR="00252E6A">
        <w:rPr>
          <w:rtl/>
        </w:rPr>
        <w:t>(</w:t>
      </w:r>
      <w:r w:rsidRPr="00671643">
        <w:rPr>
          <w:rtl/>
        </w:rPr>
        <w:t>آب 1956م</w:t>
      </w:r>
      <w:r w:rsidR="00252E6A">
        <w:rPr>
          <w:rtl/>
        </w:rPr>
        <w:t>)</w:t>
      </w:r>
      <w:r w:rsidRPr="00671643">
        <w:rPr>
          <w:rtl/>
        </w:rPr>
        <w:t xml:space="preserve"> بقلم المستشرق </w:t>
      </w:r>
      <w:r w:rsidR="00252E6A">
        <w:rPr>
          <w:rtl/>
        </w:rPr>
        <w:t>(</w:t>
      </w:r>
      <w:r w:rsidRPr="00671643">
        <w:rPr>
          <w:rtl/>
        </w:rPr>
        <w:t>يوهن فيك</w:t>
      </w:r>
      <w:r w:rsidR="00252E6A">
        <w:rPr>
          <w:rtl/>
        </w:rPr>
        <w:t>)</w:t>
      </w:r>
      <w:r w:rsidRPr="00671643">
        <w:rPr>
          <w:rtl/>
        </w:rPr>
        <w:t xml:space="preserve"> أُمليت خلاصته من قبل المستشرق الدكتور </w:t>
      </w:r>
      <w:r w:rsidR="00252E6A">
        <w:rPr>
          <w:rtl/>
        </w:rPr>
        <w:t>(</w:t>
      </w:r>
      <w:r w:rsidRPr="00671643">
        <w:rPr>
          <w:rtl/>
        </w:rPr>
        <w:t>مُنزل</w:t>
      </w:r>
      <w:r w:rsidR="00252E6A">
        <w:rPr>
          <w:rtl/>
        </w:rPr>
        <w:t>)</w:t>
      </w:r>
      <w:r w:rsidRPr="00671643">
        <w:rPr>
          <w:rtl/>
        </w:rPr>
        <w:t xml:space="preserve"> </w:t>
      </w:r>
      <w:r w:rsidR="00252E6A">
        <w:rPr>
          <w:rtl/>
        </w:rPr>
        <w:t>(</w:t>
      </w:r>
      <w:r w:rsidRPr="00671643">
        <w:rPr>
          <w:rtl/>
        </w:rPr>
        <w:t>كمرسَل</w:t>
      </w:r>
      <w:r w:rsidR="00252E6A">
        <w:rPr>
          <w:rtl/>
        </w:rPr>
        <w:t>)</w:t>
      </w:r>
      <w:r w:rsidRPr="00671643">
        <w:rPr>
          <w:rtl/>
        </w:rPr>
        <w:t xml:space="preserve"> في السفارة الألمانيّة بالقاهرة</w:t>
      </w:r>
      <w:r w:rsidR="00252E6A">
        <w:rPr>
          <w:rtl/>
        </w:rPr>
        <w:t>.</w:t>
      </w:r>
    </w:p>
    <w:p w:rsidR="00007672" w:rsidRPr="00007672" w:rsidRDefault="00007672" w:rsidP="00007672">
      <w:pPr>
        <w:pStyle w:val="libFootnote0"/>
        <w:rPr>
          <w:rtl/>
        </w:rPr>
      </w:pPr>
      <w:r w:rsidRPr="00671643">
        <w:rPr>
          <w:rtl/>
        </w:rPr>
        <w:t>و</w:t>
      </w:r>
      <w:r w:rsidR="00252E6A">
        <w:rPr>
          <w:rtl/>
        </w:rPr>
        <w:t>(</w:t>
      </w:r>
      <w:r w:rsidRPr="00671643">
        <w:rPr>
          <w:rtl/>
        </w:rPr>
        <w:t>قافلة الزيت</w:t>
      </w:r>
      <w:r w:rsidR="00252E6A">
        <w:rPr>
          <w:rtl/>
        </w:rPr>
        <w:t>)</w:t>
      </w:r>
      <w:r w:rsidRPr="00671643">
        <w:rPr>
          <w:rtl/>
        </w:rPr>
        <w:t xml:space="preserve"> محرّم 1381هـ بقلم المستشرق </w:t>
      </w:r>
      <w:r w:rsidR="00252E6A">
        <w:rPr>
          <w:rtl/>
        </w:rPr>
        <w:t>(</w:t>
      </w:r>
      <w:r w:rsidRPr="00671643">
        <w:rPr>
          <w:rtl/>
        </w:rPr>
        <w:t>ارنست بانرت</w:t>
      </w:r>
      <w:r w:rsidR="00252E6A">
        <w:rPr>
          <w:rtl/>
        </w:rPr>
        <w:t>)</w:t>
      </w:r>
      <w:r w:rsidRPr="00671643">
        <w:rPr>
          <w:rtl/>
        </w:rPr>
        <w:t xml:space="preserve"> جاء فيه</w:t>
      </w:r>
      <w:r w:rsidR="00252E6A">
        <w:rPr>
          <w:rtl/>
        </w:rPr>
        <w:t>:</w:t>
      </w:r>
      <w:r w:rsidRPr="00671643">
        <w:rPr>
          <w:rtl/>
        </w:rPr>
        <w:t xml:space="preserve"> إنّ عصر الاستشراق الذهبي قد انتهى مع بروكلمان في أوربّا عامّة وفي ألمانيا خاصّة</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م5</w:t>
      </w:r>
      <w:r w:rsidR="00252E6A">
        <w:rPr>
          <w:rtl/>
        </w:rPr>
        <w:t>،</w:t>
      </w:r>
      <w:r w:rsidRPr="00671643">
        <w:rPr>
          <w:rtl/>
        </w:rPr>
        <w:t xml:space="preserve"> والدكتور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ص547</w:t>
      </w:r>
      <w:r w:rsidR="00252E6A">
        <w:rPr>
          <w:rtl/>
        </w:rPr>
        <w:t>،</w:t>
      </w:r>
      <w:r w:rsidRPr="00671643">
        <w:rPr>
          <w:rtl/>
        </w:rPr>
        <w:t xml:space="preserve"> والبلعلبكي</w:t>
      </w:r>
      <w:r w:rsidR="00252E6A">
        <w:rPr>
          <w:rtl/>
        </w:rPr>
        <w:t>،</w:t>
      </w:r>
      <w:r w:rsidRPr="00671643">
        <w:rPr>
          <w:rtl/>
        </w:rPr>
        <w:t xml:space="preserve"> منير</w:t>
      </w:r>
      <w:r w:rsidR="00252E6A">
        <w:rPr>
          <w:rtl/>
        </w:rPr>
        <w:t>،</w:t>
      </w:r>
      <w:r w:rsidRPr="00671643">
        <w:rPr>
          <w:rtl/>
        </w:rPr>
        <w:t xml:space="preserve"> موسوعة المورد</w:t>
      </w:r>
      <w:r>
        <w:rPr>
          <w:rtl/>
        </w:rPr>
        <w:t xml:space="preserve"> - </w:t>
      </w:r>
      <w:r w:rsidRPr="00671643">
        <w:rPr>
          <w:rtl/>
        </w:rPr>
        <w:t>المجلّد الثاني ص120</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10</w:t>
      </w:r>
      <w:r>
        <w:rPr>
          <w:rtl/>
        </w:rPr>
        <w:t xml:space="preserve"> - </w:t>
      </w:r>
      <w:r w:rsidRPr="00671643">
        <w:rPr>
          <w:rtl/>
        </w:rPr>
        <w:t xml:space="preserve">كرستيان سنوك هرخرونيه </w:t>
      </w:r>
      <w:r w:rsidR="00252E6A">
        <w:rPr>
          <w:rtl/>
        </w:rPr>
        <w:t>(</w:t>
      </w:r>
      <w:r w:rsidRPr="00671643">
        <w:t>Christian Snouck</w:t>
      </w:r>
      <w:r w:rsidRPr="00671643">
        <w:rPr>
          <w:rtl/>
        </w:rPr>
        <w:t xml:space="preserve"> </w:t>
      </w:r>
      <w:r w:rsidRPr="00671643">
        <w:t xml:space="preserve">Hurgronje </w:t>
      </w:r>
      <w:r w:rsidRPr="00671643">
        <w:rPr>
          <w:rtl/>
        </w:rPr>
        <w:t>1273</w:t>
      </w:r>
      <w:r>
        <w:rPr>
          <w:rtl/>
        </w:rPr>
        <w:t xml:space="preserve"> - </w:t>
      </w:r>
      <w:r w:rsidRPr="00671643">
        <w:rPr>
          <w:rtl/>
        </w:rPr>
        <w:t>1355هـ، 1857</w:t>
      </w:r>
      <w:r>
        <w:rPr>
          <w:rtl/>
        </w:rPr>
        <w:t xml:space="preserve"> - </w:t>
      </w:r>
      <w:r w:rsidRPr="00671643">
        <w:rPr>
          <w:rtl/>
        </w:rPr>
        <w:t>1936م)</w:t>
      </w:r>
      <w:r w:rsidR="00252E6A">
        <w:rPr>
          <w:rtl/>
        </w:rPr>
        <w:t>:</w:t>
      </w:r>
    </w:p>
    <w:p w:rsidR="00007672" w:rsidRPr="00671643" w:rsidRDefault="00007672" w:rsidP="00252E6A">
      <w:pPr>
        <w:pStyle w:val="libNormal"/>
        <w:rPr>
          <w:rtl/>
        </w:rPr>
      </w:pPr>
      <w:r w:rsidRPr="00007672">
        <w:rPr>
          <w:rtl/>
        </w:rPr>
        <w:t>مستشرق هولندي</w:t>
      </w:r>
      <w:r w:rsidR="00252E6A">
        <w:rPr>
          <w:rtl/>
        </w:rPr>
        <w:t>،</w:t>
      </w:r>
      <w:r w:rsidRPr="00007672">
        <w:rPr>
          <w:rtl/>
        </w:rPr>
        <w:t xml:space="preserve"> ولد في </w:t>
      </w:r>
      <w:r w:rsidR="00252E6A">
        <w:rPr>
          <w:rtl/>
        </w:rPr>
        <w:t>(</w:t>
      </w:r>
      <w:r w:rsidRPr="00007672">
        <w:rPr>
          <w:rtl/>
        </w:rPr>
        <w:t>استرهوت</w:t>
      </w:r>
      <w:r w:rsidR="00252E6A">
        <w:rPr>
          <w:rtl/>
        </w:rPr>
        <w:t>)،</w:t>
      </w:r>
      <w:r w:rsidRPr="00007672">
        <w:rPr>
          <w:rtl/>
        </w:rPr>
        <w:t xml:space="preserve"> وتعلم بـ </w:t>
      </w:r>
      <w:r w:rsidR="00252E6A">
        <w:rPr>
          <w:rtl/>
        </w:rPr>
        <w:t>(</w:t>
      </w:r>
      <w:r w:rsidRPr="00007672">
        <w:rPr>
          <w:rtl/>
        </w:rPr>
        <w:t>ليدن</w:t>
      </w:r>
      <w:r w:rsidR="00252E6A">
        <w:rPr>
          <w:rtl/>
        </w:rPr>
        <w:t>)</w:t>
      </w:r>
      <w:r w:rsidRPr="00007672">
        <w:rPr>
          <w:rtl/>
        </w:rPr>
        <w:t xml:space="preserve"> و(ستراسبورج</w:t>
      </w:r>
      <w:r w:rsidR="00252E6A">
        <w:rPr>
          <w:rtl/>
        </w:rPr>
        <w:t>)،</w:t>
      </w:r>
      <w:r w:rsidRPr="00007672">
        <w:rPr>
          <w:rtl/>
        </w:rPr>
        <w:t xml:space="preserve"> وأقام في </w:t>
      </w:r>
      <w:r w:rsidR="00252E6A">
        <w:rPr>
          <w:rtl/>
        </w:rPr>
        <w:t>(</w:t>
      </w:r>
      <w:r w:rsidRPr="00007672">
        <w:rPr>
          <w:rtl/>
        </w:rPr>
        <w:t>جدّة</w:t>
      </w:r>
      <w:r w:rsidR="00252E6A">
        <w:rPr>
          <w:rtl/>
        </w:rPr>
        <w:t>)</w:t>
      </w:r>
      <w:r w:rsidRPr="00007672">
        <w:rPr>
          <w:rtl/>
        </w:rPr>
        <w:t xml:space="preserve"> بالحجاز سنة (1884م) سبعة أشهر</w:t>
      </w:r>
      <w:r w:rsidR="00252E6A">
        <w:rPr>
          <w:rtl/>
        </w:rPr>
        <w:t>،</w:t>
      </w:r>
      <w:r w:rsidRPr="00007672">
        <w:rPr>
          <w:rtl/>
        </w:rPr>
        <w:t xml:space="preserve"> يقول</w:t>
      </w:r>
      <w:r w:rsidR="00252E6A">
        <w:rPr>
          <w:rtl/>
        </w:rPr>
        <w:t>:</w:t>
      </w:r>
      <w:r w:rsidRPr="00007672">
        <w:rPr>
          <w:rtl/>
        </w:rPr>
        <w:t xml:space="preserve"> إنّه دخل </w:t>
      </w:r>
      <w:r w:rsidR="00252E6A">
        <w:rPr>
          <w:rtl/>
        </w:rPr>
        <w:t>(</w:t>
      </w:r>
      <w:r w:rsidRPr="00007672">
        <w:rPr>
          <w:rtl/>
        </w:rPr>
        <w:t>مكّة</w:t>
      </w:r>
      <w:r w:rsidR="00252E6A">
        <w:rPr>
          <w:rtl/>
        </w:rPr>
        <w:t>)</w:t>
      </w:r>
      <w:r w:rsidRPr="00007672">
        <w:rPr>
          <w:rtl/>
        </w:rPr>
        <w:t xml:space="preserve"> متسمّياً باسم عبد الغفّار</w:t>
      </w:r>
      <w:r w:rsidR="00252E6A">
        <w:rPr>
          <w:rtl/>
        </w:rPr>
        <w:t>،</w:t>
      </w:r>
      <w:r w:rsidRPr="00007672">
        <w:rPr>
          <w:rtl/>
        </w:rPr>
        <w:t xml:space="preserve"> ومكث بها في </w:t>
      </w:r>
      <w:r w:rsidR="00252E6A">
        <w:rPr>
          <w:rtl/>
        </w:rPr>
        <w:t>(</w:t>
      </w:r>
      <w:r w:rsidRPr="00007672">
        <w:rPr>
          <w:rtl/>
        </w:rPr>
        <w:t>سوق الليل</w:t>
      </w:r>
      <w:r w:rsidR="00252E6A">
        <w:rPr>
          <w:rtl/>
        </w:rPr>
        <w:t>)</w:t>
      </w:r>
      <w:r w:rsidRPr="00007672">
        <w:rPr>
          <w:rtl/>
        </w:rPr>
        <w:t xml:space="preserve"> خمسة أشهر</w:t>
      </w:r>
      <w:r w:rsidR="00252E6A">
        <w:rPr>
          <w:rtl/>
        </w:rPr>
        <w:t>،</w:t>
      </w:r>
      <w:r w:rsidRPr="00007672">
        <w:rPr>
          <w:rtl/>
        </w:rPr>
        <w:t xml:space="preserve"> واضطرّ إلى مغادرتها فجأة قبل حلول موسم الحج</w:t>
      </w:r>
      <w:r w:rsidR="00252E6A">
        <w:rPr>
          <w:rtl/>
        </w:rPr>
        <w:t>،</w:t>
      </w:r>
      <w:r w:rsidRPr="00007672">
        <w:rPr>
          <w:rtl/>
        </w:rPr>
        <w:t xml:space="preserve"> لانكشاف أمرهِ لكلمات فاه بها وكيل قنصل فرنسا بـ </w:t>
      </w:r>
      <w:r w:rsidR="00252E6A">
        <w:rPr>
          <w:rtl/>
        </w:rPr>
        <w:t>(</w:t>
      </w:r>
      <w:r w:rsidRPr="00007672">
        <w:rPr>
          <w:rtl/>
        </w:rPr>
        <w:t>جدة</w:t>
      </w:r>
      <w:r w:rsidR="00252E6A">
        <w:rPr>
          <w:rtl/>
        </w:rPr>
        <w:t>)</w:t>
      </w:r>
      <w:r w:rsidRPr="00007672">
        <w:rPr>
          <w:rtl/>
        </w:rPr>
        <w:t xml:space="preserve"> في بعض المجالس</w:t>
      </w:r>
      <w:r w:rsidR="00252E6A">
        <w:rPr>
          <w:rtl/>
        </w:rPr>
        <w:t>.</w:t>
      </w:r>
    </w:p>
    <w:p w:rsidR="00007672" w:rsidRPr="00671643" w:rsidRDefault="00007672" w:rsidP="00007672">
      <w:pPr>
        <w:pStyle w:val="libNormal"/>
        <w:rPr>
          <w:rtl/>
        </w:rPr>
      </w:pPr>
      <w:r w:rsidRPr="00252E6A">
        <w:rPr>
          <w:rtl/>
        </w:rPr>
        <w:t xml:space="preserve">رحل إلى بلاد </w:t>
      </w:r>
      <w:r w:rsidR="00252E6A">
        <w:rPr>
          <w:rtl/>
        </w:rPr>
        <w:t>(</w:t>
      </w:r>
      <w:r w:rsidRPr="00252E6A">
        <w:rPr>
          <w:rtl/>
        </w:rPr>
        <w:t>الجاوي</w:t>
      </w:r>
      <w:r w:rsidR="00252E6A">
        <w:rPr>
          <w:rtl/>
        </w:rPr>
        <w:t>)</w:t>
      </w:r>
      <w:r w:rsidRPr="00252E6A">
        <w:rPr>
          <w:rtl/>
        </w:rPr>
        <w:t xml:space="preserve"> فأقام 17 سنة</w:t>
      </w:r>
      <w:r w:rsidR="00252E6A">
        <w:rPr>
          <w:rtl/>
        </w:rPr>
        <w:t>،</w:t>
      </w:r>
      <w:r w:rsidRPr="00252E6A">
        <w:rPr>
          <w:rtl/>
        </w:rPr>
        <w:t xml:space="preserve"> وعُيّن أُستاذاً للعربيّة في </w:t>
      </w:r>
      <w:r w:rsidR="00252E6A">
        <w:rPr>
          <w:rtl/>
        </w:rPr>
        <w:t>(</w:t>
      </w:r>
      <w:r w:rsidRPr="00252E6A">
        <w:rPr>
          <w:rtl/>
        </w:rPr>
        <w:t>جامعة ليدن</w:t>
      </w:r>
      <w:r w:rsidR="00252E6A">
        <w:rPr>
          <w:rtl/>
        </w:rPr>
        <w:t>)</w:t>
      </w:r>
      <w:r w:rsidRPr="00252E6A">
        <w:rPr>
          <w:rtl/>
        </w:rPr>
        <w:t xml:space="preserve"> سنة 1906م</w:t>
      </w:r>
      <w:r w:rsidR="00252E6A">
        <w:rPr>
          <w:rtl/>
        </w:rPr>
        <w:t>،</w:t>
      </w:r>
      <w:r w:rsidRPr="00252E6A">
        <w:rPr>
          <w:rtl/>
        </w:rPr>
        <w:t xml:space="preserve"> ثمّ كان مستشاراً في الأمور الإسلاميّة والعربيّة بوزارة المستعمرات الهولنديّة</w:t>
      </w:r>
      <w:r w:rsidR="00252E6A">
        <w:rPr>
          <w:rtl/>
        </w:rPr>
        <w:t>،</w:t>
      </w:r>
      <w:r w:rsidRPr="00252E6A">
        <w:rPr>
          <w:rtl/>
        </w:rPr>
        <w:t xml:space="preserve"> له عدّة كتب بالألمانيّة عن الإسلام والمسلمين حاربهما بها</w:t>
      </w:r>
      <w:r w:rsidR="00252E6A">
        <w:rPr>
          <w:rtl/>
        </w:rPr>
        <w:t>،</w:t>
      </w:r>
      <w:r w:rsidRPr="00252E6A">
        <w:rPr>
          <w:rtl/>
        </w:rPr>
        <w:t xml:space="preserve"> أشهرها كتابه </w:t>
      </w:r>
      <w:r w:rsidR="00252E6A">
        <w:rPr>
          <w:rtl/>
        </w:rPr>
        <w:t>(</w:t>
      </w:r>
      <w:r w:rsidRPr="00252E6A">
        <w:rPr>
          <w:rtl/>
        </w:rPr>
        <w:t>مكّة في القرن التاسع عشر</w:t>
      </w:r>
      <w:r w:rsidR="00252E6A">
        <w:rPr>
          <w:rtl/>
        </w:rPr>
        <w:t>)</w:t>
      </w:r>
      <w:r w:rsidRPr="00252E6A">
        <w:rPr>
          <w:rtl/>
        </w:rPr>
        <w:t xml:space="preserve"> في مجلّدين</w:t>
      </w:r>
      <w:r w:rsidR="00252E6A">
        <w:rPr>
          <w:rtl/>
        </w:rPr>
        <w:t>،</w:t>
      </w:r>
      <w:r w:rsidRPr="00252E6A">
        <w:rPr>
          <w:rtl/>
        </w:rPr>
        <w:t xml:space="preserve"> نشره سنة 1889م</w:t>
      </w:r>
      <w:r w:rsidR="00252E6A">
        <w:rPr>
          <w:rtl/>
        </w:rPr>
        <w:t>،</w:t>
      </w:r>
      <w:r w:rsidRPr="00252E6A">
        <w:rPr>
          <w:rtl/>
        </w:rPr>
        <w:t xml:space="preserve"> ومجموعة في ستّة مجلّدات</w:t>
      </w:r>
      <w:r w:rsidR="00252E6A">
        <w:rPr>
          <w:rtl/>
        </w:rPr>
        <w:t>،</w:t>
      </w:r>
      <w:r w:rsidRPr="00252E6A">
        <w:rPr>
          <w:rtl/>
        </w:rPr>
        <w:t xml:space="preserve"> طبعها سنة </w:t>
      </w:r>
      <w:r w:rsidR="00252E6A">
        <w:rPr>
          <w:rtl/>
        </w:rPr>
        <w:t>(</w:t>
      </w:r>
      <w:r w:rsidRPr="00252E6A">
        <w:rPr>
          <w:rtl/>
        </w:rPr>
        <w:t>1923 - 1927م</w:t>
      </w:r>
      <w:r w:rsidR="00252E6A">
        <w:rPr>
          <w:rtl/>
        </w:rPr>
        <w:t>)</w:t>
      </w:r>
      <w:r w:rsidRPr="00252E6A">
        <w:rPr>
          <w:rtl/>
        </w:rPr>
        <w:t xml:space="preserve"> في </w:t>
      </w:r>
      <w:r w:rsidR="00252E6A">
        <w:rPr>
          <w:rtl/>
        </w:rPr>
        <w:t>(</w:t>
      </w:r>
      <w:r w:rsidRPr="00252E6A">
        <w:rPr>
          <w:rtl/>
        </w:rPr>
        <w:t>الإسلام وتاريخه</w:t>
      </w:r>
      <w:r w:rsidR="00252E6A">
        <w:rPr>
          <w:rtl/>
        </w:rPr>
        <w:t>)</w:t>
      </w:r>
      <w:r w:rsidRPr="00252E6A">
        <w:rPr>
          <w:rtl/>
        </w:rPr>
        <w:t xml:space="preserve"> و(الشريعة الإسلاميّة</w:t>
      </w:r>
      <w:r w:rsidR="00252E6A">
        <w:rPr>
          <w:rtl/>
        </w:rPr>
        <w:t>)</w:t>
      </w:r>
      <w:r w:rsidRPr="00252E6A">
        <w:rPr>
          <w:rtl/>
        </w:rPr>
        <w:t xml:space="preserve"> و</w:t>
      </w:r>
      <w:r w:rsidR="00252E6A">
        <w:rPr>
          <w:rtl/>
        </w:rPr>
        <w:t>(</w:t>
      </w:r>
      <w:r w:rsidRPr="00252E6A">
        <w:rPr>
          <w:rtl/>
        </w:rPr>
        <w:t>بلاد العرب وتركيا</w:t>
      </w:r>
      <w:r w:rsidR="00252E6A">
        <w:rPr>
          <w:rtl/>
        </w:rPr>
        <w:t>)</w:t>
      </w:r>
      <w:r w:rsidRPr="00252E6A">
        <w:rPr>
          <w:rtl/>
        </w:rPr>
        <w:t xml:space="preserve"> و</w:t>
      </w:r>
      <w:r w:rsidR="00252E6A">
        <w:rPr>
          <w:rtl/>
        </w:rPr>
        <w:t>(</w:t>
      </w:r>
      <w:r w:rsidRPr="00252E6A">
        <w:rPr>
          <w:rtl/>
        </w:rPr>
        <w:t>الإسلام في المهاجر الهولنديّة</w:t>
      </w:r>
      <w:r w:rsidR="00252E6A">
        <w:rPr>
          <w:rtl/>
        </w:rPr>
        <w:t>)</w:t>
      </w:r>
      <w:r w:rsidRPr="00252E6A">
        <w:rPr>
          <w:rtl/>
        </w:rPr>
        <w:t xml:space="preserve"> و</w:t>
      </w:r>
      <w:r w:rsidR="00252E6A">
        <w:rPr>
          <w:rtl/>
        </w:rPr>
        <w:t>(</w:t>
      </w:r>
      <w:r w:rsidRPr="00252E6A">
        <w:rPr>
          <w:rtl/>
        </w:rPr>
        <w:t>اللغة والأدب</w:t>
      </w:r>
      <w:r w:rsidR="00252E6A">
        <w:rPr>
          <w:rtl/>
        </w:rPr>
        <w:t>)</w:t>
      </w:r>
      <w:r w:rsidRPr="00252E6A">
        <w:rPr>
          <w:rtl/>
        </w:rPr>
        <w:t xml:space="preserve"> و</w:t>
      </w:r>
      <w:r w:rsidR="00252E6A">
        <w:rPr>
          <w:rtl/>
        </w:rPr>
        <w:t>(</w:t>
      </w:r>
      <w:r w:rsidRPr="00252E6A">
        <w:rPr>
          <w:rtl/>
        </w:rPr>
        <w:t>ملاحظات في الكتب</w:t>
      </w:r>
      <w:r w:rsidR="00252E6A">
        <w:rPr>
          <w:rtl/>
        </w:rPr>
        <w:t>)،</w:t>
      </w:r>
      <w:r w:rsidRPr="00252E6A">
        <w:rPr>
          <w:rtl/>
        </w:rPr>
        <w:t xml:space="preserve"> ذكر فيه بعض المخطوطات وتواريخ كتابتها</w:t>
      </w:r>
      <w:r w:rsidR="00252E6A">
        <w:rPr>
          <w:rtl/>
        </w:rPr>
        <w:t>،</w:t>
      </w:r>
      <w:r w:rsidRPr="00252E6A">
        <w:rPr>
          <w:rtl/>
        </w:rPr>
        <w:t xml:space="preserve"> و</w:t>
      </w:r>
      <w:r w:rsidR="00252E6A">
        <w:rPr>
          <w:rtl/>
        </w:rPr>
        <w:t>(</w:t>
      </w:r>
      <w:r w:rsidRPr="00252E6A">
        <w:rPr>
          <w:rtl/>
        </w:rPr>
        <w:t>فهارس الأجزاء المتقدّمة</w:t>
      </w:r>
      <w:r w:rsidR="00252E6A">
        <w:rPr>
          <w:rtl/>
        </w:rPr>
        <w:t>)</w:t>
      </w:r>
      <w:r w:rsidRPr="00252E6A">
        <w:rPr>
          <w:rStyle w:val="libFootnotenumChar"/>
          <w:rtl/>
        </w:rPr>
        <w:t>(1)</w:t>
      </w:r>
      <w:r w:rsidR="00252E6A" w:rsidRP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أحمد عليّ</w:t>
      </w:r>
      <w:r w:rsidR="00252E6A">
        <w:rPr>
          <w:rtl/>
        </w:rPr>
        <w:t>،</w:t>
      </w:r>
      <w:r w:rsidRPr="00671643">
        <w:rPr>
          <w:rtl/>
        </w:rPr>
        <w:t xml:space="preserve"> في مجلّة </w:t>
      </w:r>
      <w:r w:rsidR="00252E6A">
        <w:rPr>
          <w:rtl/>
        </w:rPr>
        <w:t>(</w:t>
      </w:r>
      <w:r w:rsidRPr="00671643">
        <w:rPr>
          <w:rtl/>
        </w:rPr>
        <w:t>الحجّ</w:t>
      </w:r>
      <w:r w:rsidR="00252E6A">
        <w:rPr>
          <w:rtl/>
        </w:rPr>
        <w:t>)</w:t>
      </w:r>
      <w:r w:rsidRPr="00671643">
        <w:rPr>
          <w:rtl/>
        </w:rPr>
        <w:t xml:space="preserve"> 5: 39 من فصل مترجم عن مجلّة </w:t>
      </w:r>
      <w:r w:rsidRPr="00671643">
        <w:t>Islamic Review</w:t>
      </w:r>
      <w:r w:rsidRPr="00671643">
        <w:rPr>
          <w:rtl/>
        </w:rPr>
        <w:t xml:space="preserve"> الانجليزيّة</w:t>
      </w:r>
      <w:r w:rsidR="00252E6A">
        <w:rPr>
          <w:rtl/>
        </w:rPr>
        <w:t>.</w:t>
      </w:r>
      <w:r w:rsidRPr="00671643">
        <w:rPr>
          <w:rtl/>
        </w:rPr>
        <w:t xml:space="preserve"> وشكيب أرسلان في مجلّة الفتح 29 شوّال 1349هـ وهو يذكر انهُ </w:t>
      </w:r>
      <w:r w:rsidR="00252E6A">
        <w:rPr>
          <w:rtl/>
        </w:rPr>
        <w:t>(</w:t>
      </w:r>
      <w:r w:rsidRPr="00671643">
        <w:rPr>
          <w:rtl/>
        </w:rPr>
        <w:t>أسلم9 خلال إقامته باندونيسيا</w:t>
      </w:r>
      <w:r w:rsidR="00252E6A">
        <w:rPr>
          <w:rtl/>
        </w:rPr>
        <w:t>،</w:t>
      </w:r>
      <w:r w:rsidRPr="00671643">
        <w:rPr>
          <w:rtl/>
        </w:rPr>
        <w:t xml:space="preserve"> وحجّ</w:t>
      </w:r>
      <w:r w:rsidR="00252E6A">
        <w:rPr>
          <w:rtl/>
        </w:rPr>
        <w:t>.</w:t>
      </w:r>
      <w:r w:rsidRPr="00671643">
        <w:rPr>
          <w:rtl/>
        </w:rPr>
        <w:t xml:space="preserve"> وحاضر العالم الإسلامي</w:t>
      </w:r>
      <w:r w:rsidR="00252E6A">
        <w:rPr>
          <w:rtl/>
        </w:rPr>
        <w:t>،</w:t>
      </w:r>
      <w:r w:rsidRPr="00671643">
        <w:rPr>
          <w:rtl/>
        </w:rPr>
        <w:t xml:space="preserve"> طبعة الحلبي 1</w:t>
      </w:r>
      <w:r w:rsidR="00252E6A">
        <w:rPr>
          <w:rtl/>
        </w:rPr>
        <w:t>:</w:t>
      </w:r>
      <w:r w:rsidRPr="00671643">
        <w:rPr>
          <w:rtl/>
        </w:rPr>
        <w:t xml:space="preserve"> 338</w:t>
      </w:r>
      <w:r>
        <w:rPr>
          <w:rtl/>
        </w:rPr>
        <w:t xml:space="preserve"> - </w:t>
      </w:r>
      <w:r w:rsidRPr="00671643">
        <w:rPr>
          <w:rtl/>
        </w:rPr>
        <w:t>345 والمستشرقون 147</w:t>
      </w:r>
      <w:r w:rsidR="00252E6A">
        <w:rPr>
          <w:rtl/>
        </w:rPr>
        <w:t>،</w:t>
      </w:r>
      <w:r w:rsidRPr="00671643">
        <w:rPr>
          <w:rtl/>
        </w:rPr>
        <w:t xml:space="preserve"> ومعجم المطبوعات 1059 والرسالة 4: 1159</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الإعلام </w:t>
      </w:r>
      <w:r w:rsidR="00252E6A">
        <w:rPr>
          <w:rtl/>
        </w:rPr>
        <w:t>(</w:t>
      </w:r>
      <w:r w:rsidRPr="00671643">
        <w:rPr>
          <w:rtl/>
        </w:rPr>
        <w:t>قاموس تراجم</w:t>
      </w:r>
      <w:r w:rsidR="00252E6A">
        <w:rPr>
          <w:rtl/>
        </w:rPr>
        <w:t>).</w:t>
      </w:r>
      <w:r w:rsidRPr="00671643">
        <w:rPr>
          <w:rtl/>
        </w:rPr>
        <w:t xml:space="preserve"> م5. وعن د.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Pr>
          <w:rtl/>
        </w:rPr>
        <w:t xml:space="preserve"> - </w:t>
      </w:r>
      <w:r w:rsidRPr="00671643">
        <w:rPr>
          <w:rtl/>
        </w:rPr>
        <w:t>ص545</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11</w:t>
      </w:r>
      <w:r>
        <w:rPr>
          <w:rtl/>
        </w:rPr>
        <w:t xml:space="preserve"> - </w:t>
      </w:r>
      <w:r w:rsidRPr="00671643">
        <w:rPr>
          <w:rtl/>
        </w:rPr>
        <w:t xml:space="preserve">جودفروا ديمومبين </w:t>
      </w:r>
      <w:r w:rsidR="00252E6A">
        <w:rPr>
          <w:rtl/>
        </w:rPr>
        <w:t>(</w:t>
      </w:r>
      <w:r w:rsidRPr="00671643">
        <w:t xml:space="preserve">Gaudefroy Demombynes </w:t>
      </w:r>
      <w:r w:rsidRPr="00671643">
        <w:rPr>
          <w:rtl/>
        </w:rPr>
        <w:t>1278</w:t>
      </w:r>
      <w:r>
        <w:rPr>
          <w:rtl/>
        </w:rPr>
        <w:t xml:space="preserve"> - </w:t>
      </w:r>
      <w:r w:rsidRPr="00671643">
        <w:rPr>
          <w:rtl/>
        </w:rPr>
        <w:t>1376هـ، 1862</w:t>
      </w:r>
      <w:r>
        <w:rPr>
          <w:rtl/>
        </w:rPr>
        <w:t xml:space="preserve"> - </w:t>
      </w:r>
      <w:r w:rsidRPr="00671643">
        <w:rPr>
          <w:rtl/>
        </w:rPr>
        <w:t>1957م</w:t>
      </w:r>
      <w:r w:rsidR="00252E6A">
        <w:rPr>
          <w:rtl/>
        </w:rPr>
        <w:t>)</w:t>
      </w:r>
      <w:r w:rsidRPr="00671643">
        <w:rPr>
          <w:rtl/>
        </w:rPr>
        <w:t>:</w:t>
      </w:r>
    </w:p>
    <w:p w:rsidR="00007672" w:rsidRPr="00671643" w:rsidRDefault="00007672" w:rsidP="00007672">
      <w:pPr>
        <w:pStyle w:val="libNormal"/>
        <w:rPr>
          <w:rtl/>
        </w:rPr>
      </w:pPr>
      <w:r w:rsidRPr="00252E6A">
        <w:rPr>
          <w:rtl/>
        </w:rPr>
        <w:t>مستشرق فرنسي</w:t>
      </w:r>
      <w:r w:rsidR="00252E6A">
        <w:rPr>
          <w:rtl/>
        </w:rPr>
        <w:t>،</w:t>
      </w:r>
      <w:r w:rsidRPr="00252E6A">
        <w:rPr>
          <w:rtl/>
        </w:rPr>
        <w:t xml:space="preserve"> كان أُستاذ العربيّة في مدرسة اللغات الشرقيّة بـ </w:t>
      </w:r>
      <w:r w:rsidR="00252E6A">
        <w:rPr>
          <w:rtl/>
        </w:rPr>
        <w:t>(</w:t>
      </w:r>
      <w:r w:rsidRPr="00252E6A">
        <w:rPr>
          <w:rtl/>
        </w:rPr>
        <w:t>باريس</w:t>
      </w:r>
      <w:r w:rsidR="00252E6A">
        <w:rPr>
          <w:rtl/>
        </w:rPr>
        <w:t>).</w:t>
      </w:r>
      <w:r w:rsidRPr="00252E6A">
        <w:rPr>
          <w:rtl/>
        </w:rPr>
        <w:t xml:space="preserve"> صنّف كتباً عن العرب وبلادهم وأدبهم بالفرنسيّة</w:t>
      </w:r>
      <w:r w:rsidR="00252E6A">
        <w:rPr>
          <w:rtl/>
        </w:rPr>
        <w:t>،</w:t>
      </w:r>
      <w:r w:rsidRPr="00252E6A">
        <w:rPr>
          <w:rtl/>
        </w:rPr>
        <w:t xml:space="preserve"> وترجم إليها </w:t>
      </w:r>
      <w:r w:rsidR="00252E6A">
        <w:rPr>
          <w:rtl/>
        </w:rPr>
        <w:t>(</w:t>
      </w:r>
      <w:r w:rsidRPr="00252E6A">
        <w:rPr>
          <w:rtl/>
        </w:rPr>
        <w:t>رحلة ابن جُبير</w:t>
      </w:r>
      <w:r w:rsidR="00252E6A">
        <w:rPr>
          <w:rtl/>
        </w:rPr>
        <w:t>)</w:t>
      </w:r>
      <w:r w:rsidRPr="00252E6A">
        <w:rPr>
          <w:rtl/>
        </w:rPr>
        <w:t xml:space="preserve">، وألّف متعاوناً مع </w:t>
      </w:r>
      <w:r w:rsidR="00252E6A" w:rsidRPr="00EC1D72">
        <w:rPr>
          <w:rStyle w:val="libBold2Char"/>
          <w:rtl/>
        </w:rPr>
        <w:t>(</w:t>
      </w:r>
      <w:r w:rsidRPr="00EC1D72">
        <w:rPr>
          <w:rStyle w:val="libBold2Char"/>
          <w:rtl/>
        </w:rPr>
        <w:t>بلاشير</w:t>
      </w:r>
      <w:r w:rsidR="00252E6A" w:rsidRPr="00EC1D72">
        <w:rPr>
          <w:rStyle w:val="libBold2Char"/>
          <w:rtl/>
        </w:rPr>
        <w:t>)</w:t>
      </w:r>
      <w:r w:rsidRPr="00252E6A">
        <w:rPr>
          <w:rtl/>
        </w:rPr>
        <w:t xml:space="preserve"> </w:t>
      </w:r>
      <w:r w:rsidR="00252E6A">
        <w:rPr>
          <w:rtl/>
        </w:rPr>
        <w:t>(</w:t>
      </w:r>
      <w:r w:rsidRPr="00252E6A">
        <w:rPr>
          <w:rtl/>
        </w:rPr>
        <w:t>قواعد العربيّة الفصحى</w:t>
      </w:r>
      <w:r w:rsidR="00252E6A">
        <w:rPr>
          <w:rtl/>
        </w:rPr>
        <w:t>).</w:t>
      </w:r>
      <w:r w:rsidRPr="00252E6A">
        <w:rPr>
          <w:rtl/>
        </w:rPr>
        <w:t xml:space="preserve"> لهُ كتاب عن </w:t>
      </w:r>
      <w:r w:rsidR="00252E6A">
        <w:rPr>
          <w:rtl/>
        </w:rPr>
        <w:t>(</w:t>
      </w:r>
      <w:r w:rsidRPr="00252E6A">
        <w:rPr>
          <w:rtl/>
        </w:rPr>
        <w:t>الحجّ</w:t>
      </w:r>
      <w:r w:rsidR="00252E6A">
        <w:rPr>
          <w:rtl/>
        </w:rPr>
        <w:t>)</w:t>
      </w:r>
      <w:r w:rsidRPr="00252E6A">
        <w:rPr>
          <w:rtl/>
        </w:rPr>
        <w:t xml:space="preserve"> فيه كثير من الخلط والتشويه</w:t>
      </w:r>
      <w:r w:rsidR="00252E6A">
        <w:rPr>
          <w:rtl/>
        </w:rPr>
        <w:t>.</w:t>
      </w:r>
      <w:r w:rsidRPr="00252E6A">
        <w:rPr>
          <w:rtl/>
        </w:rPr>
        <w:t xml:space="preserve"> </w:t>
      </w:r>
      <w:r w:rsidR="00252E6A">
        <w:rPr>
          <w:rtl/>
        </w:rPr>
        <w:t>(</w:t>
      </w:r>
      <w:r w:rsidRPr="00252E6A">
        <w:rPr>
          <w:rtl/>
        </w:rPr>
        <w:t>انظر ص13 من العدد 1 من المجلّد 9</w:t>
      </w:r>
      <w:r w:rsidR="00252E6A">
        <w:rPr>
          <w:rtl/>
        </w:rPr>
        <w:t>،</w:t>
      </w:r>
      <w:r w:rsidRPr="00252E6A">
        <w:rPr>
          <w:rtl/>
        </w:rPr>
        <w:t xml:space="preserve"> يناير سنة 1925م من مجلّة جمعيّة الدراسات الشرقيّة</w:t>
      </w:r>
      <w:r w:rsidR="00252E6A">
        <w:rPr>
          <w:rtl/>
        </w:rPr>
        <w:t>)</w:t>
      </w:r>
      <w:r w:rsidRPr="00252E6A">
        <w:rPr>
          <w:rStyle w:val="libFootnotenumChar"/>
          <w:rtl/>
        </w:rPr>
        <w:t>(1)</w:t>
      </w:r>
      <w:r w:rsidR="00252E6A" w:rsidRPr="00252E6A">
        <w:rPr>
          <w:rtl/>
        </w:rPr>
        <w:t>.</w:t>
      </w:r>
    </w:p>
    <w:p w:rsidR="00007672" w:rsidRPr="00EC1D72" w:rsidRDefault="00007672" w:rsidP="00EC1D72">
      <w:pPr>
        <w:pStyle w:val="libBold1"/>
        <w:rPr>
          <w:rtl/>
        </w:rPr>
      </w:pPr>
      <w:r w:rsidRPr="00671643">
        <w:rPr>
          <w:rtl/>
        </w:rPr>
        <w:t>12</w:t>
      </w:r>
      <w:r>
        <w:rPr>
          <w:rtl/>
        </w:rPr>
        <w:t xml:space="preserve"> - </w:t>
      </w:r>
      <w:r w:rsidRPr="00671643">
        <w:rPr>
          <w:rtl/>
        </w:rPr>
        <w:t xml:space="preserve">توماس وُوكر آرنلد </w:t>
      </w:r>
      <w:r w:rsidR="00252E6A">
        <w:rPr>
          <w:rtl/>
        </w:rPr>
        <w:t>(</w:t>
      </w:r>
      <w:r w:rsidRPr="00671643">
        <w:t xml:space="preserve">Thomas Walker Arnold </w:t>
      </w:r>
      <w:r w:rsidRPr="00671643">
        <w:rPr>
          <w:rtl/>
        </w:rPr>
        <w:t>1280</w:t>
      </w:r>
      <w:r>
        <w:rPr>
          <w:rtl/>
        </w:rPr>
        <w:t xml:space="preserve"> - </w:t>
      </w:r>
      <w:r w:rsidRPr="00671643">
        <w:rPr>
          <w:rtl/>
        </w:rPr>
        <w:t>1349هـ، 1864</w:t>
      </w:r>
      <w:r>
        <w:rPr>
          <w:rtl/>
        </w:rPr>
        <w:t xml:space="preserve"> - </w:t>
      </w:r>
      <w:r w:rsidRPr="00671643">
        <w:rPr>
          <w:rtl/>
        </w:rPr>
        <w:t>1930م</w:t>
      </w:r>
      <w:r w:rsidR="00252E6A">
        <w:rPr>
          <w:rtl/>
        </w:rPr>
        <w:t>):</w:t>
      </w:r>
    </w:p>
    <w:p w:rsidR="00007672" w:rsidRPr="00671643" w:rsidRDefault="00007672" w:rsidP="00252E6A">
      <w:pPr>
        <w:pStyle w:val="libNormal"/>
        <w:rPr>
          <w:rtl/>
        </w:rPr>
      </w:pPr>
      <w:r w:rsidRPr="00007672">
        <w:rPr>
          <w:rtl/>
        </w:rPr>
        <w:t xml:space="preserve">مستشرق إنجليزي من أهل </w:t>
      </w:r>
      <w:r w:rsidR="00252E6A">
        <w:rPr>
          <w:rtl/>
        </w:rPr>
        <w:t>(</w:t>
      </w:r>
      <w:r w:rsidRPr="00007672">
        <w:rPr>
          <w:rtl/>
        </w:rPr>
        <w:t>لندن</w:t>
      </w:r>
      <w:r w:rsidR="00252E6A">
        <w:rPr>
          <w:rtl/>
        </w:rPr>
        <w:t>)،</w:t>
      </w:r>
      <w:r w:rsidRPr="00007672">
        <w:rPr>
          <w:rtl/>
        </w:rPr>
        <w:t xml:space="preserve"> تعلّم في </w:t>
      </w:r>
      <w:r w:rsidR="00252E6A">
        <w:rPr>
          <w:rtl/>
        </w:rPr>
        <w:t>(</w:t>
      </w:r>
      <w:r w:rsidRPr="00007672">
        <w:rPr>
          <w:rtl/>
        </w:rPr>
        <w:t>كمبردج</w:t>
      </w:r>
      <w:r w:rsidR="00252E6A">
        <w:rPr>
          <w:rtl/>
        </w:rPr>
        <w:t>)</w:t>
      </w:r>
      <w:r w:rsidRPr="00007672">
        <w:rPr>
          <w:rtl/>
        </w:rPr>
        <w:t xml:space="preserve"> وعُيّن مدرّساً في كليّة </w:t>
      </w:r>
      <w:r w:rsidR="00252E6A">
        <w:rPr>
          <w:rtl/>
        </w:rPr>
        <w:t>(</w:t>
      </w:r>
      <w:r w:rsidRPr="00007672">
        <w:rPr>
          <w:rtl/>
        </w:rPr>
        <w:t>عليكره</w:t>
      </w:r>
      <w:r w:rsidR="00252E6A">
        <w:rPr>
          <w:rtl/>
        </w:rPr>
        <w:t>)</w:t>
      </w:r>
      <w:r w:rsidRPr="00007672">
        <w:rPr>
          <w:rtl/>
        </w:rPr>
        <w:t xml:space="preserve"> بالهند سنة 1888م</w:t>
      </w:r>
      <w:r w:rsidR="00252E6A">
        <w:rPr>
          <w:rtl/>
        </w:rPr>
        <w:t>،</w:t>
      </w:r>
      <w:r w:rsidRPr="00007672">
        <w:rPr>
          <w:rtl/>
        </w:rPr>
        <w:t xml:space="preserve"> فأُستاذا للفلسفة في </w:t>
      </w:r>
      <w:r w:rsidR="00252E6A">
        <w:rPr>
          <w:rtl/>
        </w:rPr>
        <w:t>(</w:t>
      </w:r>
      <w:r w:rsidRPr="00007672">
        <w:rPr>
          <w:rtl/>
        </w:rPr>
        <w:t>لاهور</w:t>
      </w:r>
      <w:r w:rsidR="00252E6A">
        <w:rPr>
          <w:rtl/>
        </w:rPr>
        <w:t>)،</w:t>
      </w:r>
      <w:r w:rsidRPr="00007672">
        <w:rPr>
          <w:rtl/>
        </w:rPr>
        <w:t xml:space="preserve"> فرئيساً للكليّة الشرقيّة في جامعة البنجاب</w:t>
      </w:r>
      <w:r w:rsidR="00252E6A">
        <w:rPr>
          <w:rtl/>
        </w:rPr>
        <w:t>،</w:t>
      </w:r>
      <w:r w:rsidRPr="00007672">
        <w:rPr>
          <w:rtl/>
        </w:rPr>
        <w:t xml:space="preserve"> وعاد إلى </w:t>
      </w:r>
      <w:r w:rsidR="00252E6A">
        <w:rPr>
          <w:rtl/>
        </w:rPr>
        <w:t>(</w:t>
      </w:r>
      <w:r w:rsidRPr="00007672">
        <w:rPr>
          <w:rtl/>
        </w:rPr>
        <w:t>لندن</w:t>
      </w:r>
      <w:r w:rsidR="00252E6A">
        <w:rPr>
          <w:rtl/>
        </w:rPr>
        <w:t>)</w:t>
      </w:r>
      <w:r w:rsidRPr="00007672">
        <w:rPr>
          <w:rtl/>
        </w:rPr>
        <w:t xml:space="preserve"> فعُيّن أُستاذاً للعربيّة في جامعتها سنة 1904م</w:t>
      </w:r>
      <w:r w:rsidR="00252E6A">
        <w:rPr>
          <w:rtl/>
        </w:rPr>
        <w:t>،</w:t>
      </w:r>
      <w:r w:rsidRPr="00007672">
        <w:rPr>
          <w:rtl/>
        </w:rPr>
        <w:t xml:space="preserve"> فمديراً لمعهد الدراسات الشرقيّة</w:t>
      </w:r>
      <w:r w:rsidR="00252E6A">
        <w:rPr>
          <w:rtl/>
        </w:rPr>
        <w:t>،</w:t>
      </w:r>
      <w:r w:rsidRPr="00007672">
        <w:rPr>
          <w:rtl/>
        </w:rPr>
        <w:t xml:space="preserve"> وزار مصر قبيل وفاته</w:t>
      </w:r>
      <w:r w:rsidR="00252E6A">
        <w:rPr>
          <w:rtl/>
        </w:rPr>
        <w:t>،</w:t>
      </w:r>
      <w:r w:rsidRPr="00007672">
        <w:rPr>
          <w:rtl/>
        </w:rPr>
        <w:t xml:space="preserve"> له كتب </w:t>
      </w:r>
      <w:r w:rsidR="00252E6A">
        <w:rPr>
          <w:rtl/>
        </w:rPr>
        <w:t>(</w:t>
      </w:r>
      <w:r w:rsidRPr="00007672">
        <w:rPr>
          <w:rtl/>
        </w:rPr>
        <w:t>تعاليم الإسلام</w:t>
      </w:r>
      <w:r w:rsidR="00252E6A">
        <w:rPr>
          <w:rtl/>
        </w:rPr>
        <w:t>)</w:t>
      </w:r>
      <w:r w:rsidRPr="00007672">
        <w:rPr>
          <w:rtl/>
        </w:rPr>
        <w:t xml:space="preserve"> و</w:t>
      </w:r>
      <w:r w:rsidR="00252E6A">
        <w:rPr>
          <w:rtl/>
        </w:rPr>
        <w:t>(</w:t>
      </w:r>
      <w:r w:rsidRPr="00007672">
        <w:rPr>
          <w:rtl/>
        </w:rPr>
        <w:t>المعتزلة</w:t>
      </w:r>
      <w:r w:rsidR="00252E6A">
        <w:rPr>
          <w:rtl/>
        </w:rPr>
        <w:t>)</w:t>
      </w:r>
      <w:r w:rsidRPr="00007672">
        <w:rPr>
          <w:rtl/>
        </w:rPr>
        <w:t xml:space="preserve"> و</w:t>
      </w:r>
      <w:r w:rsidR="00252E6A">
        <w:rPr>
          <w:rtl/>
        </w:rPr>
        <w:t>(</w:t>
      </w:r>
      <w:r w:rsidRPr="00007672">
        <w:rPr>
          <w:rtl/>
        </w:rPr>
        <w:t>الخلافة</w:t>
      </w:r>
      <w:r w:rsidR="00252E6A">
        <w:rPr>
          <w:rtl/>
        </w:rPr>
        <w:t>)</w:t>
      </w:r>
      <w:r w:rsidRPr="00007672">
        <w:rPr>
          <w:rtl/>
        </w:rPr>
        <w:t xml:space="preserve"> بالانجليزيّة وقد ترجم الأخير إلى العربيّة وطبع</w:t>
      </w:r>
      <w:r w:rsidR="00252E6A">
        <w:rPr>
          <w:rtl/>
        </w:rPr>
        <w:t>.</w:t>
      </w:r>
    </w:p>
    <w:p w:rsidR="00007672" w:rsidRPr="00671643" w:rsidRDefault="00007672" w:rsidP="00007672">
      <w:pPr>
        <w:pStyle w:val="libNormal"/>
        <w:rPr>
          <w:rtl/>
        </w:rPr>
      </w:pPr>
      <w:r w:rsidRPr="00252E6A">
        <w:rPr>
          <w:rtl/>
        </w:rPr>
        <w:t>ولهُ كتب بالانجليزيّة أيضاً في الفن والرسم الإسلاميّين</w:t>
      </w:r>
      <w:r w:rsidR="00252E6A">
        <w:rPr>
          <w:rtl/>
        </w:rPr>
        <w:t>،</w:t>
      </w:r>
      <w:r w:rsidRPr="00252E6A">
        <w:rPr>
          <w:rtl/>
        </w:rPr>
        <w:t xml:space="preserve"> ساعده فيها </w:t>
      </w:r>
      <w:r w:rsidR="00252E6A">
        <w:rPr>
          <w:rtl/>
        </w:rPr>
        <w:t>(</w:t>
      </w:r>
      <w:r w:rsidRPr="00252E6A">
        <w:rPr>
          <w:rtl/>
        </w:rPr>
        <w:t>لوي بنيون</w:t>
      </w:r>
      <w:r w:rsidR="00252E6A">
        <w:rPr>
          <w:rtl/>
        </w:rPr>
        <w:t>)</w:t>
      </w:r>
      <w:r w:rsidRPr="00252E6A">
        <w:rPr>
          <w:rtl/>
        </w:rPr>
        <w:t xml:space="preserve"> من رسّامي الفنون الشرقيّة</w:t>
      </w:r>
      <w:r w:rsidR="00252E6A">
        <w:rPr>
          <w:rtl/>
        </w:rPr>
        <w:t>،</w:t>
      </w:r>
      <w:r w:rsidRPr="00252E6A">
        <w:rPr>
          <w:rtl/>
        </w:rPr>
        <w:t xml:space="preserve"> وقد قال في شأنهِ المستشرق </w:t>
      </w:r>
      <w:r w:rsidR="00252E6A">
        <w:rPr>
          <w:rtl/>
        </w:rPr>
        <w:t>(</w:t>
      </w:r>
      <w:r w:rsidRPr="00252E6A">
        <w:rPr>
          <w:rtl/>
        </w:rPr>
        <w:t>اربري</w:t>
      </w:r>
      <w:r w:rsidR="00252E6A">
        <w:rPr>
          <w:rtl/>
        </w:rPr>
        <w:t>):</w:t>
      </w:r>
      <w:r w:rsidRPr="00252E6A">
        <w:rPr>
          <w:rtl/>
        </w:rPr>
        <w:t xml:space="preserve"> كان آرنُلد مرجعاً في الشؤون الإسلاميّة</w:t>
      </w:r>
      <w:r w:rsidRPr="00252E6A">
        <w:rPr>
          <w:rStyle w:val="libFootnotenumChar"/>
          <w:rtl/>
        </w:rPr>
        <w:t>(2)</w:t>
      </w:r>
      <w:r w:rsidRPr="00252E6A">
        <w:rPr>
          <w:rtl/>
        </w:rPr>
        <w:t>.</w:t>
      </w:r>
    </w:p>
    <w:p w:rsidR="00007672" w:rsidRPr="00EC1D72" w:rsidRDefault="00007672" w:rsidP="00EC1D72">
      <w:pPr>
        <w:pStyle w:val="libBold1"/>
        <w:rPr>
          <w:rtl/>
        </w:rPr>
      </w:pPr>
      <w:r w:rsidRPr="00671643">
        <w:rPr>
          <w:rtl/>
        </w:rPr>
        <w:t>13</w:t>
      </w:r>
      <w:r>
        <w:rPr>
          <w:rtl/>
        </w:rPr>
        <w:t xml:space="preserve"> - </w:t>
      </w:r>
      <w:r w:rsidRPr="00671643">
        <w:rPr>
          <w:rtl/>
        </w:rPr>
        <w:t xml:space="preserve">رينيه باسيه </w:t>
      </w:r>
      <w:r w:rsidR="00252E6A">
        <w:rPr>
          <w:rtl/>
        </w:rPr>
        <w:t>(</w:t>
      </w:r>
      <w:r w:rsidRPr="00671643">
        <w:t>Ren,e Basset</w:t>
      </w:r>
      <w:r w:rsidR="00252E6A">
        <w:t>:</w:t>
      </w:r>
      <w:r w:rsidRPr="00671643">
        <w:t xml:space="preserve"> </w:t>
      </w:r>
      <w:r w:rsidRPr="00671643">
        <w:rPr>
          <w:rtl/>
        </w:rPr>
        <w:t>1271</w:t>
      </w:r>
      <w:r>
        <w:rPr>
          <w:rtl/>
        </w:rPr>
        <w:t xml:space="preserve"> - </w:t>
      </w:r>
      <w:r w:rsidRPr="00671643">
        <w:rPr>
          <w:rtl/>
        </w:rPr>
        <w:t>1342هـ، 1855</w:t>
      </w:r>
      <w:r>
        <w:rPr>
          <w:rtl/>
        </w:rPr>
        <w:t xml:space="preserve"> - </w:t>
      </w:r>
      <w:r w:rsidRPr="00671643">
        <w:rPr>
          <w:rtl/>
        </w:rPr>
        <w:t>1924م</w:t>
      </w:r>
      <w:r w:rsidR="00252E6A">
        <w:rPr>
          <w:rtl/>
        </w:rPr>
        <w:t>):</w:t>
      </w:r>
    </w:p>
    <w:p w:rsidR="00007672" w:rsidRPr="00671643" w:rsidRDefault="00007672" w:rsidP="00252E6A">
      <w:pPr>
        <w:pStyle w:val="libNormal"/>
        <w:rPr>
          <w:rtl/>
        </w:rPr>
      </w:pPr>
      <w:r w:rsidRPr="00007672">
        <w:rPr>
          <w:rtl/>
        </w:rPr>
        <w:t>مستشرق فرنسي</w:t>
      </w:r>
      <w:r w:rsidR="00252E6A">
        <w:rPr>
          <w:rtl/>
        </w:rPr>
        <w:t>،</w:t>
      </w:r>
      <w:r w:rsidRPr="00007672">
        <w:rPr>
          <w:rtl/>
        </w:rPr>
        <w:t xml:space="preserve"> من أعضاء المجمع العربي</w:t>
      </w:r>
      <w:r w:rsidR="00252E6A">
        <w:rPr>
          <w:rtl/>
        </w:rPr>
        <w:t>،</w:t>
      </w:r>
      <w:r w:rsidRPr="00007672">
        <w:rPr>
          <w:rtl/>
        </w:rPr>
        <w:t xml:space="preserve"> ولد في لونيفيل وتعلّم في ناتسي</w:t>
      </w:r>
      <w:r w:rsidR="00252E6A">
        <w:rPr>
          <w:rtl/>
        </w:rPr>
        <w:t>،</w:t>
      </w:r>
      <w:r w:rsidRPr="00007672">
        <w:rPr>
          <w:rtl/>
        </w:rPr>
        <w:t xml:space="preserve"> ثمّ في مدرسة اللغات الشرقيّة بـ </w:t>
      </w:r>
      <w:r w:rsidR="00252E6A">
        <w:rPr>
          <w:rtl/>
        </w:rPr>
        <w:t>(</w:t>
      </w:r>
      <w:r w:rsidRPr="00007672">
        <w:rPr>
          <w:rtl/>
        </w:rPr>
        <w:t>باريس</w:t>
      </w:r>
      <w:r w:rsidR="00252E6A">
        <w:rPr>
          <w:rtl/>
        </w:rPr>
        <w:t>)،</w:t>
      </w:r>
      <w:r w:rsidRPr="00007672">
        <w:rPr>
          <w:rtl/>
        </w:rPr>
        <w:t xml:space="preserve"> وعُيّن مدرّساً للعربيّة في مدرسة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د. الهي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Pr>
          <w:rtl/>
        </w:rPr>
        <w:t xml:space="preserve"> - </w:t>
      </w:r>
      <w:r w:rsidRPr="00671643">
        <w:rPr>
          <w:rtl/>
        </w:rPr>
        <w:t>ص543 وكذلك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م2.</w:t>
      </w:r>
    </w:p>
    <w:p w:rsidR="00007672" w:rsidRPr="00007672" w:rsidRDefault="00007672" w:rsidP="00007672">
      <w:pPr>
        <w:pStyle w:val="libFootnote0"/>
        <w:rPr>
          <w:rtl/>
        </w:rPr>
      </w:pPr>
      <w:r w:rsidRPr="00671643">
        <w:rPr>
          <w:rtl/>
        </w:rPr>
        <w:t xml:space="preserve">(2) 17 </w:t>
      </w:r>
      <w:r w:rsidRPr="00671643">
        <w:t>Buckland</w:t>
      </w:r>
      <w:r w:rsidRPr="00671643">
        <w:rPr>
          <w:rtl/>
        </w:rPr>
        <w:t xml:space="preserve"> والمستشرقين 93 والمجمع العلمي العربي 23، 277 و</w:t>
      </w:r>
      <w:r w:rsidRPr="00671643">
        <w:t>pitish Orientalists</w:t>
      </w:r>
      <w:r w:rsidRPr="00671643">
        <w:rPr>
          <w:rtl/>
        </w:rPr>
        <w:t xml:space="preserve"> ولوسيان بوفا في </w:t>
      </w:r>
      <w:r w:rsidRPr="00671643">
        <w:t xml:space="preserve">T – </w:t>
      </w:r>
      <w:r w:rsidRPr="00671643">
        <w:rPr>
          <w:rtl/>
        </w:rPr>
        <w:t xml:space="preserve">227 </w:t>
      </w:r>
      <w:r w:rsidRPr="00671643">
        <w:t xml:space="preserve">p – </w:t>
      </w:r>
      <w:r w:rsidRPr="00671643">
        <w:rPr>
          <w:rtl/>
        </w:rPr>
        <w:t xml:space="preserve">146 </w:t>
      </w:r>
      <w:r w:rsidRPr="00671643">
        <w:t>Journal Asiatique</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م2</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الجزائر العليا سنة 1882م</w:t>
      </w:r>
      <w:r w:rsidR="00252E6A">
        <w:rPr>
          <w:rtl/>
        </w:rPr>
        <w:t>،</w:t>
      </w:r>
      <w:r w:rsidRPr="00007672">
        <w:rPr>
          <w:rtl/>
        </w:rPr>
        <w:t xml:space="preserve"> ثمّ تولّى إدارتها</w:t>
      </w:r>
      <w:r w:rsidR="00252E6A">
        <w:rPr>
          <w:rtl/>
        </w:rPr>
        <w:t>.</w:t>
      </w:r>
      <w:r w:rsidRPr="00007672">
        <w:rPr>
          <w:rtl/>
        </w:rPr>
        <w:t xml:space="preserve"> واختير </w:t>
      </w:r>
      <w:r w:rsidR="00252E6A">
        <w:rPr>
          <w:rtl/>
        </w:rPr>
        <w:t>(</w:t>
      </w:r>
      <w:r w:rsidRPr="00007672">
        <w:rPr>
          <w:rtl/>
        </w:rPr>
        <w:t>عضواً</w:t>
      </w:r>
      <w:r w:rsidR="00252E6A">
        <w:rPr>
          <w:rtl/>
        </w:rPr>
        <w:t>)</w:t>
      </w:r>
      <w:r w:rsidRPr="00007672">
        <w:rPr>
          <w:rtl/>
        </w:rPr>
        <w:t xml:space="preserve"> في كثير من المجامع العلميّة</w:t>
      </w:r>
      <w:r w:rsidR="00252E6A">
        <w:rPr>
          <w:rtl/>
        </w:rPr>
        <w:t>،</w:t>
      </w:r>
      <w:r w:rsidRPr="00007672">
        <w:rPr>
          <w:rtl/>
        </w:rPr>
        <w:t xml:space="preserve"> ترأّس مؤتمر المستشرقيّن بالجزائر سنة 1910م</w:t>
      </w:r>
      <w:r w:rsidR="00252E6A">
        <w:rPr>
          <w:rtl/>
        </w:rPr>
        <w:t>.</w:t>
      </w:r>
    </w:p>
    <w:p w:rsidR="00007672" w:rsidRPr="00671643" w:rsidRDefault="00007672" w:rsidP="00007672">
      <w:pPr>
        <w:pStyle w:val="libNormal"/>
        <w:rPr>
          <w:rtl/>
        </w:rPr>
      </w:pPr>
      <w:r w:rsidRPr="00252E6A">
        <w:rPr>
          <w:rtl/>
        </w:rPr>
        <w:t xml:space="preserve">نشر بالعربيّة </w:t>
      </w:r>
      <w:r w:rsidR="00252E6A" w:rsidRPr="00EC1D72">
        <w:rPr>
          <w:rStyle w:val="libBold2Char"/>
          <w:rtl/>
        </w:rPr>
        <w:t>(</w:t>
      </w:r>
      <w:r w:rsidRPr="00EC1D72">
        <w:rPr>
          <w:rStyle w:val="libBold2Char"/>
          <w:rtl/>
        </w:rPr>
        <w:t>تحفة الزمان</w:t>
      </w:r>
      <w:r w:rsidR="00252E6A" w:rsidRPr="00EC1D72">
        <w:rPr>
          <w:rStyle w:val="libBold2Char"/>
          <w:rtl/>
        </w:rPr>
        <w:t>)</w:t>
      </w:r>
      <w:r w:rsidRPr="00252E6A">
        <w:rPr>
          <w:rtl/>
        </w:rPr>
        <w:t xml:space="preserve"> لعرب فقيه</w:t>
      </w:r>
      <w:r w:rsidR="00252E6A">
        <w:rPr>
          <w:rtl/>
        </w:rPr>
        <w:t>،</w:t>
      </w:r>
      <w:r w:rsidRPr="00252E6A">
        <w:rPr>
          <w:rtl/>
        </w:rPr>
        <w:t xml:space="preserve"> في فتوح الحبشة</w:t>
      </w:r>
      <w:r w:rsidR="00252E6A">
        <w:rPr>
          <w:rtl/>
        </w:rPr>
        <w:t>،</w:t>
      </w:r>
      <w:r w:rsidRPr="00252E6A">
        <w:rPr>
          <w:rtl/>
        </w:rPr>
        <w:t xml:space="preserve"> مع ترجمة فرنسيّة</w:t>
      </w:r>
      <w:r w:rsidR="00252E6A">
        <w:rPr>
          <w:rtl/>
        </w:rPr>
        <w:t>،</w:t>
      </w:r>
      <w:r w:rsidRPr="00252E6A">
        <w:rPr>
          <w:rtl/>
        </w:rPr>
        <w:t xml:space="preserve"> و</w:t>
      </w:r>
      <w:r w:rsidR="00252E6A">
        <w:rPr>
          <w:rtl/>
        </w:rPr>
        <w:t>(</w:t>
      </w:r>
      <w:r w:rsidRPr="00252E6A">
        <w:rPr>
          <w:rtl/>
        </w:rPr>
        <w:t>الخزرجيّة</w:t>
      </w:r>
      <w:r w:rsidR="00252E6A">
        <w:rPr>
          <w:rtl/>
        </w:rPr>
        <w:t>)</w:t>
      </w:r>
      <w:r w:rsidRPr="00252E6A">
        <w:rPr>
          <w:rtl/>
        </w:rPr>
        <w:t xml:space="preserve"> في العروض</w:t>
      </w:r>
      <w:r w:rsidR="00252E6A">
        <w:rPr>
          <w:rtl/>
        </w:rPr>
        <w:t>،</w:t>
      </w:r>
      <w:r w:rsidRPr="00252E6A">
        <w:rPr>
          <w:rtl/>
        </w:rPr>
        <w:t xml:space="preserve"> و</w:t>
      </w:r>
      <w:r w:rsidR="00252E6A">
        <w:rPr>
          <w:rtl/>
        </w:rPr>
        <w:t>(</w:t>
      </w:r>
      <w:r w:rsidRPr="00252E6A">
        <w:rPr>
          <w:rtl/>
        </w:rPr>
        <w:t>تاريخ بلاد ندرومة وترارة بعد خروج الموحّدين منها</w:t>
      </w:r>
      <w:r w:rsidR="00252E6A">
        <w:rPr>
          <w:rtl/>
        </w:rPr>
        <w:t>)،</w:t>
      </w:r>
      <w:r w:rsidRPr="00252E6A">
        <w:rPr>
          <w:rtl/>
        </w:rPr>
        <w:t xml:space="preserve"> وله بالفرنسيّة مقالات في المجلاّت الشرقيّة في فرنسا والجزائر وتونس</w:t>
      </w:r>
      <w:r w:rsidR="00252E6A">
        <w:rPr>
          <w:rtl/>
        </w:rPr>
        <w:t>،</w:t>
      </w:r>
      <w:r w:rsidRPr="00252E6A">
        <w:rPr>
          <w:rtl/>
        </w:rPr>
        <w:t xml:space="preserve"> وله تصانيف أيضاً</w:t>
      </w:r>
      <w:r w:rsidR="00252E6A">
        <w:rPr>
          <w:rtl/>
        </w:rPr>
        <w:t>،</w:t>
      </w:r>
      <w:r w:rsidRPr="00252E6A">
        <w:rPr>
          <w:rtl/>
        </w:rPr>
        <w:t xml:space="preserve"> توفّي بالجزائر</w:t>
      </w:r>
      <w:r w:rsidR="00252E6A">
        <w:rPr>
          <w:rtl/>
        </w:rPr>
        <w:t>،</w:t>
      </w:r>
      <w:r w:rsidRPr="00252E6A">
        <w:rPr>
          <w:rtl/>
        </w:rPr>
        <w:t xml:space="preserve"> ألّف في تاريخ البربر والأحباش والآداب العربيّة</w:t>
      </w:r>
      <w:r w:rsidRPr="00252E6A">
        <w:rPr>
          <w:rStyle w:val="libFootnotenumChar"/>
          <w:rtl/>
        </w:rPr>
        <w:t>(1)</w:t>
      </w:r>
      <w:r w:rsidR="00252E6A" w:rsidRPr="00252E6A">
        <w:rPr>
          <w:rtl/>
        </w:rPr>
        <w:t>.</w:t>
      </w:r>
    </w:p>
    <w:p w:rsidR="00007672" w:rsidRPr="00EC1D72" w:rsidRDefault="00007672" w:rsidP="00EC1D72">
      <w:pPr>
        <w:pStyle w:val="libBold1"/>
        <w:rPr>
          <w:rtl/>
        </w:rPr>
      </w:pPr>
      <w:r w:rsidRPr="00671643">
        <w:rPr>
          <w:rtl/>
        </w:rPr>
        <w:t>14</w:t>
      </w:r>
      <w:r>
        <w:rPr>
          <w:rtl/>
        </w:rPr>
        <w:t xml:space="preserve"> - </w:t>
      </w:r>
      <w:r w:rsidRPr="00671643">
        <w:rPr>
          <w:rtl/>
        </w:rPr>
        <w:t xml:space="preserve">إيفارست ليفي بروفنسال </w:t>
      </w:r>
      <w:r w:rsidR="00252E6A">
        <w:rPr>
          <w:rtl/>
        </w:rPr>
        <w:t>(</w:t>
      </w:r>
      <w:r w:rsidRPr="00671643">
        <w:t>L,evi – Provencal Evariste</w:t>
      </w:r>
      <w:r w:rsidRPr="00671643">
        <w:rPr>
          <w:rtl/>
        </w:rPr>
        <w:t xml:space="preserve"> 1311</w:t>
      </w:r>
      <w:r>
        <w:rPr>
          <w:rtl/>
        </w:rPr>
        <w:t xml:space="preserve"> - </w:t>
      </w:r>
      <w:r w:rsidRPr="00671643">
        <w:rPr>
          <w:rtl/>
        </w:rPr>
        <w:t>1376هـ، 1894</w:t>
      </w:r>
      <w:r>
        <w:rPr>
          <w:rtl/>
        </w:rPr>
        <w:t xml:space="preserve"> - </w:t>
      </w:r>
      <w:r w:rsidRPr="00671643">
        <w:rPr>
          <w:rtl/>
        </w:rPr>
        <w:t>1955م</w:t>
      </w:r>
      <w:r w:rsidR="00252E6A">
        <w:rPr>
          <w:rtl/>
        </w:rPr>
        <w:t>)</w:t>
      </w:r>
      <w:r w:rsidRPr="00671643">
        <w:rPr>
          <w:rtl/>
        </w:rPr>
        <w:t>:</w:t>
      </w:r>
    </w:p>
    <w:p w:rsidR="00007672" w:rsidRPr="00671643" w:rsidRDefault="00007672" w:rsidP="00252E6A">
      <w:pPr>
        <w:pStyle w:val="libNormal"/>
        <w:rPr>
          <w:rtl/>
        </w:rPr>
      </w:pPr>
      <w:r w:rsidRPr="00007672">
        <w:rPr>
          <w:rtl/>
        </w:rPr>
        <w:t>مستعرب فرنسي الأصل</w:t>
      </w:r>
      <w:r w:rsidR="00252E6A">
        <w:rPr>
          <w:rtl/>
        </w:rPr>
        <w:t>،</w:t>
      </w:r>
      <w:r w:rsidRPr="00007672">
        <w:rPr>
          <w:rtl/>
        </w:rPr>
        <w:t xml:space="preserve"> كثير الاشتغال بتصحيح المخطوطات العربيّة ونشرها</w:t>
      </w:r>
      <w:r w:rsidR="00252E6A">
        <w:rPr>
          <w:rtl/>
        </w:rPr>
        <w:t>،</w:t>
      </w:r>
      <w:r w:rsidRPr="00007672">
        <w:rPr>
          <w:rtl/>
        </w:rPr>
        <w:t xml:space="preserve"> ولِد وتعلّم في الجزائر</w:t>
      </w:r>
      <w:r w:rsidR="00252E6A">
        <w:rPr>
          <w:rtl/>
        </w:rPr>
        <w:t>،</w:t>
      </w:r>
      <w:r w:rsidRPr="00007672">
        <w:rPr>
          <w:rtl/>
        </w:rPr>
        <w:t xml:space="preserve"> وحضر حرب الدردنيل في الجيش الفرنسي</w:t>
      </w:r>
      <w:r w:rsidR="00252E6A">
        <w:rPr>
          <w:rtl/>
        </w:rPr>
        <w:t>،</w:t>
      </w:r>
      <w:r w:rsidRPr="00007672">
        <w:rPr>
          <w:rtl/>
        </w:rPr>
        <w:t xml:space="preserve"> فجرح ونُقل إلى مصر ثم أُعيد إلى فرنسا</w:t>
      </w:r>
      <w:r w:rsidR="00252E6A">
        <w:rPr>
          <w:rtl/>
        </w:rPr>
        <w:t>.</w:t>
      </w:r>
    </w:p>
    <w:p w:rsidR="00007672" w:rsidRPr="00671643" w:rsidRDefault="00007672" w:rsidP="00252E6A">
      <w:pPr>
        <w:pStyle w:val="libNormal"/>
        <w:rPr>
          <w:rtl/>
        </w:rPr>
      </w:pPr>
      <w:r w:rsidRPr="00007672">
        <w:rPr>
          <w:rtl/>
        </w:rPr>
        <w:t>عُيّن سنة 1920م مدرّساً في معهد العلوم العليا المغربيّة في الرباط</w:t>
      </w:r>
      <w:r w:rsidR="00252E6A">
        <w:rPr>
          <w:rtl/>
        </w:rPr>
        <w:t>،</w:t>
      </w:r>
      <w:r w:rsidRPr="00007672">
        <w:rPr>
          <w:rtl/>
        </w:rPr>
        <w:t xml:space="preserve"> فمديراً له </w:t>
      </w:r>
      <w:r w:rsidR="00252E6A">
        <w:rPr>
          <w:rtl/>
        </w:rPr>
        <w:t>(</w:t>
      </w:r>
      <w:r w:rsidRPr="00007672">
        <w:rPr>
          <w:rtl/>
        </w:rPr>
        <w:t>سنة 1926</w:t>
      </w:r>
      <w:r>
        <w:rPr>
          <w:rtl/>
        </w:rPr>
        <w:t xml:space="preserve"> - </w:t>
      </w:r>
      <w:r w:rsidRPr="00007672">
        <w:rPr>
          <w:rtl/>
        </w:rPr>
        <w:t>1935م</w:t>
      </w:r>
      <w:r w:rsidR="00252E6A">
        <w:rPr>
          <w:rtl/>
        </w:rPr>
        <w:t>)</w:t>
      </w:r>
      <w:r w:rsidRPr="00007672">
        <w:rPr>
          <w:rtl/>
        </w:rPr>
        <w:t xml:space="preserve"> وانتدب من خلال ذلك سنة </w:t>
      </w:r>
      <w:r w:rsidR="00252E6A">
        <w:rPr>
          <w:rtl/>
        </w:rPr>
        <w:t>(</w:t>
      </w:r>
      <w:r w:rsidRPr="00007672">
        <w:rPr>
          <w:rtl/>
        </w:rPr>
        <w:t>1928م</w:t>
      </w:r>
      <w:r w:rsidR="00252E6A">
        <w:rPr>
          <w:rtl/>
        </w:rPr>
        <w:t>)</w:t>
      </w:r>
      <w:r w:rsidRPr="00007672">
        <w:rPr>
          <w:rtl/>
        </w:rPr>
        <w:t xml:space="preserve"> لتدريس تاريخ العرب والحضارة الإسلاميّة في كليّة الآداب بالجزائر</w:t>
      </w:r>
      <w:r w:rsidR="00252E6A">
        <w:rPr>
          <w:rtl/>
        </w:rPr>
        <w:t>،</w:t>
      </w:r>
      <w:r w:rsidRPr="00007672">
        <w:rPr>
          <w:rtl/>
        </w:rPr>
        <w:t xml:space="preserve"> كما انتُدبَ لتدريس تاريخ العرب وكتاباتهم بمعهد الدراسات الإسلاميّة في السوربون بـ </w:t>
      </w:r>
      <w:r w:rsidR="00252E6A">
        <w:rPr>
          <w:rtl/>
        </w:rPr>
        <w:t>(</w:t>
      </w:r>
      <w:r w:rsidRPr="00007672">
        <w:rPr>
          <w:rtl/>
        </w:rPr>
        <w:t>باريس</w:t>
      </w:r>
      <w:r w:rsidR="00252E6A">
        <w:rPr>
          <w:rtl/>
        </w:rPr>
        <w:t>)،</w:t>
      </w:r>
      <w:r w:rsidRPr="00007672">
        <w:rPr>
          <w:rtl/>
        </w:rPr>
        <w:t xml:space="preserve"> واستقال من إدارة معهد الرباط </w:t>
      </w:r>
      <w:r w:rsidR="00252E6A">
        <w:rPr>
          <w:rtl/>
        </w:rPr>
        <w:t>(</w:t>
      </w:r>
      <w:r w:rsidRPr="00007672">
        <w:rPr>
          <w:rtl/>
        </w:rPr>
        <w:t>سنة 1935م</w:t>
      </w:r>
      <w:r w:rsidR="00252E6A">
        <w:rPr>
          <w:rtl/>
        </w:rPr>
        <w:t>)،</w:t>
      </w:r>
      <w:r w:rsidRPr="00007672">
        <w:rPr>
          <w:rtl/>
        </w:rPr>
        <w:t xml:space="preserve"> ودُعي لإلقاء محاضرات في جامعة القاهرة </w:t>
      </w:r>
      <w:r w:rsidR="00252E6A">
        <w:rPr>
          <w:rtl/>
        </w:rPr>
        <w:t>(</w:t>
      </w:r>
      <w:r w:rsidRPr="00007672">
        <w:rPr>
          <w:rtl/>
        </w:rPr>
        <w:t>سنة 1938م</w:t>
      </w:r>
      <w:r w:rsidR="00252E6A">
        <w:rPr>
          <w:rtl/>
        </w:rPr>
        <w:t>)،</w:t>
      </w:r>
      <w:r w:rsidRPr="00007672">
        <w:rPr>
          <w:rtl/>
        </w:rPr>
        <w:t xml:space="preserve"> وألحقهُ وزير التربيّة الفرنسيّة بديوانه في باريس </w:t>
      </w:r>
      <w:r w:rsidR="00252E6A">
        <w:rPr>
          <w:rtl/>
        </w:rPr>
        <w:t>(</w:t>
      </w:r>
      <w:r w:rsidRPr="00007672">
        <w:rPr>
          <w:rtl/>
        </w:rPr>
        <w:t>سنة 1945م</w:t>
      </w:r>
      <w:r w:rsidR="00252E6A">
        <w:rPr>
          <w:rtl/>
        </w:rPr>
        <w:t>)</w:t>
      </w:r>
      <w:r w:rsidRPr="00007672">
        <w:rPr>
          <w:rtl/>
        </w:rPr>
        <w:t xml:space="preserve"> وعين في السنة ذاتها أُستاذاً للغة العربيّة والحضارة الإسلاميّة في كليّة الآداب بـ </w:t>
      </w:r>
      <w:r w:rsidR="00252E6A">
        <w:rPr>
          <w:rtl/>
        </w:rPr>
        <w:t>(</w:t>
      </w:r>
      <w:r w:rsidRPr="00007672">
        <w:rPr>
          <w:rtl/>
        </w:rPr>
        <w:t>باريس</w:t>
      </w:r>
      <w:r w:rsidR="00252E6A">
        <w:rPr>
          <w:rtl/>
        </w:rPr>
        <w:t>)،</w:t>
      </w:r>
      <w:r w:rsidRPr="00007672">
        <w:rPr>
          <w:rtl/>
        </w:rPr>
        <w:t xml:space="preserve"> ووكيلاً لمعهد الدراسات الساميّة في جامعتها</w:t>
      </w:r>
      <w:r w:rsidR="00252E6A">
        <w:rPr>
          <w:rtl/>
        </w:rPr>
        <w:t>.</w:t>
      </w:r>
    </w:p>
    <w:p w:rsidR="00007672" w:rsidRPr="00671643" w:rsidRDefault="00007672" w:rsidP="00252E6A">
      <w:pPr>
        <w:pStyle w:val="libNormal"/>
        <w:rPr>
          <w:rtl/>
        </w:rPr>
      </w:pPr>
      <w:r w:rsidRPr="00007672">
        <w:rPr>
          <w:rtl/>
        </w:rPr>
        <w:t>كان من أعضاء المجمعين</w:t>
      </w:r>
      <w:r w:rsidR="00252E6A">
        <w:rPr>
          <w:rtl/>
        </w:rPr>
        <w:t>:</w:t>
      </w:r>
      <w:r w:rsidRPr="00007672">
        <w:rPr>
          <w:rtl/>
        </w:rPr>
        <w:t xml:space="preserve"> العلمي العربي بدمشق</w:t>
      </w:r>
      <w:r w:rsidR="00252E6A">
        <w:rPr>
          <w:rtl/>
        </w:rPr>
        <w:t>،</w:t>
      </w:r>
      <w:r w:rsidRPr="00007672">
        <w:rPr>
          <w:rtl/>
        </w:rPr>
        <w:t xml:space="preserve"> واللغوي بالقاهرة</w:t>
      </w:r>
      <w:r w:rsidR="00252E6A">
        <w:rPr>
          <w:rtl/>
        </w:rPr>
        <w:t>،</w:t>
      </w:r>
      <w:r w:rsidRPr="00007672">
        <w:rPr>
          <w:rtl/>
        </w:rPr>
        <w:t xml:space="preserve"> مات بـ </w:t>
      </w:r>
      <w:r w:rsidR="00252E6A">
        <w:rPr>
          <w:rtl/>
        </w:rPr>
        <w:t>(</w:t>
      </w:r>
      <w:r w:rsidRPr="00007672">
        <w:rPr>
          <w:rtl/>
        </w:rPr>
        <w:t>باريس</w:t>
      </w:r>
      <w:r w:rsidR="00252E6A">
        <w:rPr>
          <w:rtl/>
        </w:rPr>
        <w:t>)(</w:t>
      </w:r>
      <w:r w:rsidRPr="00007672">
        <w:rPr>
          <w:rtl/>
        </w:rPr>
        <w:t>سنة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 xml:space="preserve">(1) </w:t>
      </w:r>
      <w:r w:rsidRPr="00671643">
        <w:t>Journal Asiatique</w:t>
      </w:r>
      <w:r w:rsidR="00252E6A">
        <w:rPr>
          <w:rtl/>
        </w:rPr>
        <w:t>.</w:t>
      </w:r>
      <w:r w:rsidRPr="00671643">
        <w:rPr>
          <w:rtl/>
        </w:rPr>
        <w:t xml:space="preserve"> ومجلّة المجمع العلمي 4</w:t>
      </w:r>
      <w:r w:rsidR="00252E6A">
        <w:rPr>
          <w:rtl/>
        </w:rPr>
        <w:t>:</w:t>
      </w:r>
      <w:r w:rsidRPr="00671643">
        <w:rPr>
          <w:rtl/>
        </w:rPr>
        <w:t xml:space="preserve"> 164 ثمّ 5: 169 والربع الأوّل من القرن العشرين</w:t>
      </w:r>
      <w:r w:rsidR="00252E6A">
        <w:rPr>
          <w:rtl/>
        </w:rPr>
        <w:t>:</w:t>
      </w:r>
      <w:r w:rsidRPr="00671643">
        <w:rPr>
          <w:rtl/>
        </w:rPr>
        <w:t xml:space="preserve"> 123</w:t>
      </w:r>
      <w:r w:rsidR="00252E6A">
        <w:rPr>
          <w:rtl/>
        </w:rPr>
        <w:t>،</w:t>
      </w:r>
      <w:r w:rsidRPr="00671643">
        <w:rPr>
          <w:rtl/>
        </w:rPr>
        <w:t xml:space="preserve"> والمستشرقون: 63، ومكتبة فاروق الأوّل</w:t>
      </w:r>
      <w:r w:rsidR="00252E6A">
        <w:rPr>
          <w:rtl/>
        </w:rPr>
        <w:t>،</w:t>
      </w:r>
      <w:r w:rsidRPr="00671643">
        <w:rPr>
          <w:rtl/>
        </w:rPr>
        <w:t xml:space="preserve"> فهرس التاريخ 56</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م3. وعن المنجد </w:t>
      </w:r>
      <w:r w:rsidR="00252E6A">
        <w:rPr>
          <w:rtl/>
        </w:rPr>
        <w:t>(</w:t>
      </w:r>
      <w:r w:rsidRPr="00671643">
        <w:rPr>
          <w:rtl/>
        </w:rPr>
        <w:t>الأعلام</w:t>
      </w:r>
      <w:r w:rsidR="00252E6A">
        <w:rPr>
          <w:rtl/>
        </w:rPr>
        <w:t>)،</w:t>
      </w:r>
      <w:r w:rsidRPr="00671643">
        <w:rPr>
          <w:rtl/>
        </w:rPr>
        <w:t xml:space="preserve"> ص112</w:t>
      </w:r>
      <w:r w:rsidR="00252E6A">
        <w:rPr>
          <w:rtl/>
        </w:rPr>
        <w:t>.</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1955م</w:t>
      </w:r>
      <w:r w:rsidR="00252E6A">
        <w:rPr>
          <w:rtl/>
        </w:rPr>
        <w:t>)</w:t>
      </w:r>
      <w:r w:rsidRPr="00007672">
        <w:rPr>
          <w:rtl/>
        </w:rPr>
        <w:t xml:space="preserve"> تعاون مع محمّد بن أبي شنب على تصنيف </w:t>
      </w:r>
      <w:r w:rsidR="00252E6A">
        <w:rPr>
          <w:rtl/>
        </w:rPr>
        <w:t>(</w:t>
      </w:r>
      <w:r w:rsidRPr="00007672">
        <w:rPr>
          <w:rtl/>
        </w:rPr>
        <w:t>المخطوطات العربيّة في خزانة الرباط</w:t>
      </w:r>
      <w:r w:rsidR="00252E6A">
        <w:rPr>
          <w:rtl/>
        </w:rPr>
        <w:t>)</w:t>
      </w:r>
      <w:r w:rsidRPr="00007672">
        <w:rPr>
          <w:rtl/>
        </w:rPr>
        <w:t xml:space="preserve"> وممّا نشر</w:t>
      </w:r>
      <w:r w:rsidR="00252E6A">
        <w:rPr>
          <w:rtl/>
        </w:rPr>
        <w:t>:</w:t>
      </w:r>
    </w:p>
    <w:p w:rsidR="00007672" w:rsidRPr="00671643" w:rsidRDefault="00252E6A" w:rsidP="00007672">
      <w:pPr>
        <w:pStyle w:val="libNormal"/>
        <w:rPr>
          <w:rtl/>
        </w:rPr>
      </w:pPr>
      <w:r>
        <w:rPr>
          <w:rtl/>
        </w:rPr>
        <w:t>(</w:t>
      </w:r>
      <w:r w:rsidR="00007672" w:rsidRPr="00252E6A">
        <w:rPr>
          <w:rtl/>
        </w:rPr>
        <w:t>كتابات عربيّة في اسبانيا</w:t>
      </w:r>
      <w:r>
        <w:rPr>
          <w:rtl/>
        </w:rPr>
        <w:t>)</w:t>
      </w:r>
      <w:r w:rsidR="00007672" w:rsidRPr="00252E6A">
        <w:rPr>
          <w:rtl/>
        </w:rPr>
        <w:t xml:space="preserve"> و</w:t>
      </w:r>
      <w:r>
        <w:rPr>
          <w:rtl/>
        </w:rPr>
        <w:t>(</w:t>
      </w:r>
      <w:r w:rsidR="00007672" w:rsidRPr="00252E6A">
        <w:rPr>
          <w:rtl/>
        </w:rPr>
        <w:t>نص جديد للتاريخ المريني</w:t>
      </w:r>
      <w:r>
        <w:rPr>
          <w:rtl/>
        </w:rPr>
        <w:t>)</w:t>
      </w:r>
      <w:r w:rsidR="00007672" w:rsidRPr="00252E6A">
        <w:rPr>
          <w:rtl/>
        </w:rPr>
        <w:t xml:space="preserve"> و</w:t>
      </w:r>
      <w:r>
        <w:rPr>
          <w:rtl/>
        </w:rPr>
        <w:t>(</w:t>
      </w:r>
      <w:r w:rsidR="00007672" w:rsidRPr="00252E6A">
        <w:rPr>
          <w:rtl/>
        </w:rPr>
        <w:t>اسبانيا المسلمة في القرن العاشر</w:t>
      </w:r>
      <w:r>
        <w:rPr>
          <w:rtl/>
        </w:rPr>
        <w:t>)</w:t>
      </w:r>
      <w:r w:rsidR="00007672" w:rsidRPr="00252E6A">
        <w:rPr>
          <w:rtl/>
        </w:rPr>
        <w:t xml:space="preserve"> و</w:t>
      </w:r>
      <w:r>
        <w:rPr>
          <w:rtl/>
        </w:rPr>
        <w:t>(</w:t>
      </w:r>
      <w:r w:rsidR="00007672" w:rsidRPr="00252E6A">
        <w:rPr>
          <w:rtl/>
        </w:rPr>
        <w:t>الحضارة العربيّة في اسبانيا</w:t>
      </w:r>
      <w:r>
        <w:rPr>
          <w:rtl/>
        </w:rPr>
        <w:t>)</w:t>
      </w:r>
      <w:r w:rsidR="00007672" w:rsidRPr="00252E6A">
        <w:rPr>
          <w:rtl/>
        </w:rPr>
        <w:t xml:space="preserve"> و</w:t>
      </w:r>
      <w:r>
        <w:rPr>
          <w:rtl/>
        </w:rPr>
        <w:t>(</w:t>
      </w:r>
      <w:r w:rsidR="00007672" w:rsidRPr="00252E6A">
        <w:rPr>
          <w:rtl/>
        </w:rPr>
        <w:t>وثائق غير منشورة عن تاريخ الموحّدين</w:t>
      </w:r>
      <w:r>
        <w:rPr>
          <w:rtl/>
        </w:rPr>
        <w:t>)</w:t>
      </w:r>
      <w:r w:rsidR="00007672" w:rsidRPr="00252E6A">
        <w:rPr>
          <w:rtl/>
        </w:rPr>
        <w:t xml:space="preserve"> و</w:t>
      </w:r>
      <w:r>
        <w:rPr>
          <w:rtl/>
        </w:rPr>
        <w:t>(</w:t>
      </w:r>
      <w:r w:rsidR="00007672" w:rsidRPr="00252E6A">
        <w:rPr>
          <w:rtl/>
        </w:rPr>
        <w:t>منتخبات من مؤرّخي العرب في مراكش</w:t>
      </w:r>
      <w:r>
        <w:rPr>
          <w:rtl/>
        </w:rPr>
        <w:t>)</w:t>
      </w:r>
      <w:r w:rsidR="00007672" w:rsidRPr="00252E6A">
        <w:rPr>
          <w:rtl/>
        </w:rPr>
        <w:t xml:space="preserve"> و</w:t>
      </w:r>
      <w:r>
        <w:rPr>
          <w:rtl/>
        </w:rPr>
        <w:t>(</w:t>
      </w:r>
      <w:r w:rsidR="00007672" w:rsidRPr="00252E6A">
        <w:rPr>
          <w:rtl/>
        </w:rPr>
        <w:t>البيان المغرب</w:t>
      </w:r>
      <w:r>
        <w:rPr>
          <w:rtl/>
        </w:rPr>
        <w:t>)</w:t>
      </w:r>
      <w:r w:rsidR="00007672" w:rsidRPr="00252E6A">
        <w:rPr>
          <w:rtl/>
        </w:rPr>
        <w:t xml:space="preserve"> لابن عذاري</w:t>
      </w:r>
      <w:r>
        <w:rPr>
          <w:rtl/>
        </w:rPr>
        <w:t>،</w:t>
      </w:r>
      <w:r w:rsidR="00007672" w:rsidRPr="00252E6A">
        <w:rPr>
          <w:rtl/>
        </w:rPr>
        <w:t xml:space="preserve"> و</w:t>
      </w:r>
      <w:r>
        <w:rPr>
          <w:rtl/>
        </w:rPr>
        <w:t>(</w:t>
      </w:r>
      <w:r w:rsidR="00007672" w:rsidRPr="00252E6A">
        <w:rPr>
          <w:rtl/>
        </w:rPr>
        <w:t>مقتطفات تاريخيّة عن برابرة القرون الوسطى</w:t>
      </w:r>
      <w:r>
        <w:rPr>
          <w:rtl/>
        </w:rPr>
        <w:t>)</w:t>
      </w:r>
      <w:r w:rsidR="00007672" w:rsidRPr="00252E6A">
        <w:rPr>
          <w:rtl/>
        </w:rPr>
        <w:t xml:space="preserve"> و</w:t>
      </w:r>
      <w:r>
        <w:rPr>
          <w:rtl/>
        </w:rPr>
        <w:t>(</w:t>
      </w:r>
      <w:r w:rsidR="00007672" w:rsidRPr="00252E6A">
        <w:rPr>
          <w:rtl/>
        </w:rPr>
        <w:t>أعمال الأعلام</w:t>
      </w:r>
      <w:r>
        <w:rPr>
          <w:rtl/>
        </w:rPr>
        <w:t>،</w:t>
      </w:r>
      <w:r w:rsidR="00007672" w:rsidRPr="00252E6A">
        <w:rPr>
          <w:rtl/>
        </w:rPr>
        <w:t xml:space="preserve"> القسم الثاني</w:t>
      </w:r>
      <w:r>
        <w:rPr>
          <w:rtl/>
        </w:rPr>
        <w:t>،</w:t>
      </w:r>
      <w:r w:rsidR="00007672" w:rsidRPr="00252E6A">
        <w:rPr>
          <w:rtl/>
        </w:rPr>
        <w:t xml:space="preserve"> في أخبار الجزيرة الأندلسيّة</w:t>
      </w:r>
      <w:r>
        <w:rPr>
          <w:rtl/>
        </w:rPr>
        <w:t>)</w:t>
      </w:r>
      <w:r w:rsidR="00007672" w:rsidRPr="00252E6A">
        <w:rPr>
          <w:rtl/>
        </w:rPr>
        <w:t xml:space="preserve"> لابن الخطيب</w:t>
      </w:r>
      <w:r>
        <w:rPr>
          <w:rtl/>
        </w:rPr>
        <w:t>،</w:t>
      </w:r>
      <w:r w:rsidR="00007672" w:rsidRPr="00252E6A">
        <w:rPr>
          <w:rtl/>
        </w:rPr>
        <w:t xml:space="preserve"> و</w:t>
      </w:r>
      <w:r>
        <w:rPr>
          <w:rtl/>
        </w:rPr>
        <w:t>(</w:t>
      </w:r>
      <w:r w:rsidR="00007672" w:rsidRPr="00252E6A">
        <w:rPr>
          <w:rtl/>
        </w:rPr>
        <w:t>مذكرات الأمير عبد الله آخر ملوك غرناطة</w:t>
      </w:r>
      <w:r>
        <w:rPr>
          <w:rtl/>
        </w:rPr>
        <w:t>)</w:t>
      </w:r>
      <w:r w:rsidR="00007672" w:rsidRPr="00252E6A">
        <w:rPr>
          <w:rtl/>
        </w:rPr>
        <w:t xml:space="preserve"> و</w:t>
      </w:r>
      <w:r>
        <w:rPr>
          <w:rtl/>
        </w:rPr>
        <w:t>(</w:t>
      </w:r>
      <w:r w:rsidR="00007672" w:rsidRPr="00252E6A">
        <w:rPr>
          <w:rtl/>
        </w:rPr>
        <w:t>صفة جزيرة الأندلس</w:t>
      </w:r>
      <w:r>
        <w:rPr>
          <w:rtl/>
        </w:rPr>
        <w:t>)</w:t>
      </w:r>
      <w:r w:rsidR="00007672" w:rsidRPr="00252E6A">
        <w:rPr>
          <w:rtl/>
        </w:rPr>
        <w:t xml:space="preserve"> اختزلهُ من الروض المعطار</w:t>
      </w:r>
      <w:r>
        <w:rPr>
          <w:rtl/>
        </w:rPr>
        <w:t>،</w:t>
      </w:r>
      <w:r w:rsidR="00007672" w:rsidRPr="00252E6A">
        <w:rPr>
          <w:rtl/>
        </w:rPr>
        <w:t xml:space="preserve"> و(سبع وثلاثون رسالة رسمية لديوان الموحدين) و(جمهرة انساب العرب) لابن حزم</w:t>
      </w:r>
      <w:r>
        <w:rPr>
          <w:rtl/>
        </w:rPr>
        <w:t>،</w:t>
      </w:r>
      <w:r w:rsidR="00007672" w:rsidRPr="00252E6A">
        <w:rPr>
          <w:rtl/>
        </w:rPr>
        <w:t xml:space="preserve"> و</w:t>
      </w:r>
      <w:r>
        <w:rPr>
          <w:rtl/>
        </w:rPr>
        <w:t>(</w:t>
      </w:r>
      <w:r w:rsidR="00007672" w:rsidRPr="00252E6A">
        <w:rPr>
          <w:rtl/>
        </w:rPr>
        <w:t>نسب قريش</w:t>
      </w:r>
      <w:r>
        <w:rPr>
          <w:rtl/>
        </w:rPr>
        <w:t>)</w:t>
      </w:r>
      <w:r w:rsidR="00007672" w:rsidRPr="00252E6A">
        <w:rPr>
          <w:rtl/>
        </w:rPr>
        <w:t xml:space="preserve"> للزبيري</w:t>
      </w:r>
      <w:r w:rsidR="00007672" w:rsidRPr="00252E6A">
        <w:rPr>
          <w:rStyle w:val="libFootnotenumChar"/>
          <w:rtl/>
        </w:rPr>
        <w:t>(1)</w:t>
      </w:r>
      <w:r>
        <w:rPr>
          <w:rtl/>
        </w:rPr>
        <w:t>.</w:t>
      </w:r>
    </w:p>
    <w:p w:rsidR="00007672" w:rsidRPr="00EC1D72" w:rsidRDefault="00007672" w:rsidP="00EC1D72">
      <w:pPr>
        <w:pStyle w:val="libBold1"/>
        <w:rPr>
          <w:rtl/>
        </w:rPr>
      </w:pPr>
      <w:r w:rsidRPr="00671643">
        <w:rPr>
          <w:rtl/>
        </w:rPr>
        <w:t>15</w:t>
      </w:r>
      <w:r>
        <w:rPr>
          <w:rtl/>
        </w:rPr>
        <w:t xml:space="preserve"> - </w:t>
      </w:r>
      <w:r w:rsidRPr="00671643">
        <w:rPr>
          <w:rtl/>
        </w:rPr>
        <w:t>كارل فلهلم سترستين</w:t>
      </w:r>
      <w:r w:rsidR="00252E6A">
        <w:rPr>
          <w:rtl/>
        </w:rPr>
        <w:t>(</w:t>
      </w:r>
      <w:r w:rsidRPr="00671643">
        <w:t xml:space="preserve">Karl Vilhelm Zetterstee,n </w:t>
      </w:r>
      <w:r w:rsidRPr="00671643">
        <w:rPr>
          <w:rtl/>
        </w:rPr>
        <w:t>1283</w:t>
      </w:r>
      <w:r>
        <w:rPr>
          <w:rtl/>
        </w:rPr>
        <w:t xml:space="preserve"> - </w:t>
      </w:r>
      <w:r w:rsidRPr="00671643">
        <w:rPr>
          <w:rtl/>
        </w:rPr>
        <w:t>1372هـ، 1866</w:t>
      </w:r>
      <w:r>
        <w:rPr>
          <w:rtl/>
        </w:rPr>
        <w:t xml:space="preserve"> - </w:t>
      </w:r>
      <w:r w:rsidRPr="00671643">
        <w:rPr>
          <w:rtl/>
        </w:rPr>
        <w:t>1953م</w:t>
      </w:r>
      <w:r w:rsidR="00252E6A">
        <w:rPr>
          <w:rtl/>
        </w:rPr>
        <w:t>):</w:t>
      </w:r>
    </w:p>
    <w:p w:rsidR="00007672" w:rsidRPr="00671643" w:rsidRDefault="00007672" w:rsidP="00007672">
      <w:pPr>
        <w:pStyle w:val="libNormal"/>
        <w:rPr>
          <w:rtl/>
        </w:rPr>
      </w:pPr>
      <w:r w:rsidRPr="00252E6A">
        <w:rPr>
          <w:rtl/>
        </w:rPr>
        <w:t>مستشرق سويدي</w:t>
      </w:r>
      <w:r w:rsidR="00252E6A">
        <w:rPr>
          <w:rtl/>
        </w:rPr>
        <w:t>،</w:t>
      </w:r>
      <w:r w:rsidRPr="00252E6A">
        <w:rPr>
          <w:rtl/>
        </w:rPr>
        <w:t xml:space="preserve"> من العلماء</w:t>
      </w:r>
      <w:r w:rsidR="00252E6A">
        <w:rPr>
          <w:rtl/>
        </w:rPr>
        <w:t>،</w:t>
      </w:r>
      <w:r w:rsidRPr="00252E6A">
        <w:rPr>
          <w:rtl/>
        </w:rPr>
        <w:t xml:space="preserve"> من أعضاء جمعيّات علميّة كثيرة</w:t>
      </w:r>
      <w:r w:rsidR="00252E6A">
        <w:rPr>
          <w:rtl/>
        </w:rPr>
        <w:t>،</w:t>
      </w:r>
      <w:r w:rsidRPr="00252E6A">
        <w:rPr>
          <w:rtl/>
        </w:rPr>
        <w:t xml:space="preserve"> منها المجمع العلمي العربي</w:t>
      </w:r>
      <w:r w:rsidR="00252E6A">
        <w:rPr>
          <w:rtl/>
        </w:rPr>
        <w:t>،</w:t>
      </w:r>
      <w:r w:rsidRPr="00252E6A">
        <w:rPr>
          <w:rtl/>
        </w:rPr>
        <w:t xml:space="preserve"> ولد في </w:t>
      </w:r>
      <w:r w:rsidR="00252E6A">
        <w:rPr>
          <w:rtl/>
        </w:rPr>
        <w:t>(</w:t>
      </w:r>
      <w:r w:rsidRPr="00252E6A">
        <w:rPr>
          <w:rtl/>
        </w:rPr>
        <w:t>أورسته</w:t>
      </w:r>
      <w:r w:rsidR="00252E6A">
        <w:rPr>
          <w:rtl/>
        </w:rPr>
        <w:t>)</w:t>
      </w:r>
      <w:r w:rsidRPr="00252E6A">
        <w:rPr>
          <w:rtl/>
        </w:rPr>
        <w:t xml:space="preserve"> بالسويد وتخرّج </w:t>
      </w:r>
      <w:r w:rsidR="00252E6A">
        <w:rPr>
          <w:rtl/>
        </w:rPr>
        <w:t>(</w:t>
      </w:r>
      <w:r w:rsidRPr="00252E6A">
        <w:rPr>
          <w:rtl/>
        </w:rPr>
        <w:t>دكتوراً</w:t>
      </w:r>
      <w:r w:rsidR="00252E6A">
        <w:rPr>
          <w:rtl/>
        </w:rPr>
        <w:t>)</w:t>
      </w:r>
      <w:r w:rsidRPr="00252E6A">
        <w:rPr>
          <w:rtl/>
        </w:rPr>
        <w:t xml:space="preserve"> في الفلسفة بجامعة </w:t>
      </w:r>
      <w:r w:rsidRPr="00EC1D72">
        <w:rPr>
          <w:rStyle w:val="libBold2Char"/>
          <w:rtl/>
        </w:rPr>
        <w:t>أوبساله</w:t>
      </w:r>
      <w:r w:rsidRPr="00252E6A">
        <w:rPr>
          <w:rtl/>
        </w:rPr>
        <w:t xml:space="preserve"> سنة 1895م وعُين فيها أُستاذا للغات الساميّة</w:t>
      </w:r>
      <w:r w:rsidR="00252E6A">
        <w:rPr>
          <w:rtl/>
        </w:rPr>
        <w:t>،</w:t>
      </w:r>
      <w:r w:rsidRPr="00252E6A">
        <w:rPr>
          <w:rtl/>
        </w:rPr>
        <w:t xml:space="preserve"> قام برحلات متعدّدة</w:t>
      </w:r>
      <w:r w:rsidR="00252E6A">
        <w:rPr>
          <w:rtl/>
        </w:rPr>
        <w:t>،</w:t>
      </w:r>
      <w:r w:rsidRPr="00252E6A">
        <w:rPr>
          <w:rtl/>
        </w:rPr>
        <w:t xml:space="preserve"> وزار مصر والشام وتونس أكثر من مرّة</w:t>
      </w:r>
      <w:r w:rsidR="00252E6A">
        <w:rPr>
          <w:rtl/>
        </w:rPr>
        <w:t>.</w:t>
      </w:r>
    </w:p>
    <w:p w:rsidR="00007672" w:rsidRPr="00671643" w:rsidRDefault="00007672" w:rsidP="00252E6A">
      <w:pPr>
        <w:pStyle w:val="libNormal"/>
        <w:rPr>
          <w:rtl/>
        </w:rPr>
      </w:pPr>
      <w:r w:rsidRPr="00007672">
        <w:rPr>
          <w:rtl/>
        </w:rPr>
        <w:t xml:space="preserve">تولّى تحرير مجلّة </w:t>
      </w:r>
      <w:r w:rsidR="00252E6A">
        <w:rPr>
          <w:rtl/>
        </w:rPr>
        <w:t>(</w:t>
      </w:r>
      <w:r w:rsidRPr="00007672">
        <w:rPr>
          <w:rtl/>
        </w:rPr>
        <w:t>العالم الشرقي</w:t>
      </w:r>
      <w:r w:rsidR="00252E6A">
        <w:rPr>
          <w:rtl/>
        </w:rPr>
        <w:t>)،</w:t>
      </w:r>
      <w:r w:rsidRPr="00007672">
        <w:rPr>
          <w:rtl/>
        </w:rPr>
        <w:t xml:space="preserve"> وحضر عدّة مؤتمرات للمستشرقين</w:t>
      </w:r>
      <w:r w:rsidR="00252E6A">
        <w:rPr>
          <w:rtl/>
        </w:rPr>
        <w:t>،</w:t>
      </w:r>
      <w:r w:rsidRPr="00007672">
        <w:rPr>
          <w:rtl/>
        </w:rPr>
        <w:t xml:space="preserve"> ترجم </w:t>
      </w:r>
      <w:r w:rsidR="00252E6A">
        <w:rPr>
          <w:rtl/>
        </w:rPr>
        <w:t>(</w:t>
      </w:r>
      <w:r w:rsidRPr="00007672">
        <w:rPr>
          <w:rtl/>
        </w:rPr>
        <w:t>القرآن</w:t>
      </w:r>
      <w:r w:rsidR="00252E6A">
        <w:rPr>
          <w:rtl/>
        </w:rPr>
        <w:t>)</w:t>
      </w:r>
      <w:r w:rsidRPr="00007672">
        <w:rPr>
          <w:rtl/>
        </w:rPr>
        <w:t xml:space="preserve"> إلى اللغة السويديّة سنة 1917م</w:t>
      </w:r>
      <w:r w:rsidR="00252E6A">
        <w:rPr>
          <w:rtl/>
        </w:rPr>
        <w:t>،</w:t>
      </w:r>
      <w:r w:rsidRPr="00007672">
        <w:rPr>
          <w:rtl/>
        </w:rPr>
        <w:t xml:space="preserve"> وصنّف بلغتهِ كتاب </w:t>
      </w:r>
      <w:r w:rsidR="00252E6A">
        <w:rPr>
          <w:rtl/>
        </w:rPr>
        <w:t>(</w:t>
      </w:r>
      <w:r w:rsidRPr="00007672">
        <w:rPr>
          <w:rtl/>
        </w:rPr>
        <w:t>اللغات الشرقيّة</w:t>
      </w:r>
      <w:r w:rsidR="00252E6A">
        <w:rPr>
          <w:rtl/>
        </w:rPr>
        <w:t>)</w:t>
      </w:r>
      <w:r w:rsidRPr="00007672">
        <w:rPr>
          <w:rtl/>
        </w:rPr>
        <w:t xml:space="preserve"> و</w:t>
      </w:r>
      <w:r w:rsidR="00252E6A">
        <w:rPr>
          <w:rtl/>
        </w:rPr>
        <w:t>(</w:t>
      </w:r>
      <w:r w:rsidRPr="00007672">
        <w:rPr>
          <w:rtl/>
        </w:rPr>
        <w:t>تاريخ حياة محمّد</w:t>
      </w:r>
      <w:r w:rsidR="00252E6A">
        <w:rPr>
          <w:rtl/>
        </w:rPr>
        <w:t>)</w:t>
      </w:r>
      <w:r w:rsidRPr="00007672">
        <w:rPr>
          <w:rtl/>
        </w:rPr>
        <w:t xml:space="preserve"> و</w:t>
      </w:r>
      <w:r w:rsidR="00252E6A">
        <w:rPr>
          <w:rtl/>
        </w:rPr>
        <w:t>(</w:t>
      </w:r>
      <w:r w:rsidRPr="00007672">
        <w:rPr>
          <w:rtl/>
        </w:rPr>
        <w:t>سياحة في شرق بلاد الفرس</w:t>
      </w:r>
      <w:r w:rsidR="00252E6A">
        <w:rPr>
          <w:rtl/>
        </w:rPr>
        <w:t>)،</w:t>
      </w:r>
      <w:r w:rsidRPr="00007672">
        <w:rPr>
          <w:rtl/>
        </w:rPr>
        <w:t xml:space="preserve"> ومن أهم ما حققهُ ونشرهُ بالعربية (تهذيب اللغة) للأزهري</w:t>
      </w:r>
      <w:r w:rsidR="00252E6A">
        <w:rPr>
          <w:rtl/>
        </w:rPr>
        <w:t>،</w:t>
      </w:r>
      <w:r w:rsidRPr="00007672">
        <w:rPr>
          <w:rtl/>
        </w:rPr>
        <w:t xml:space="preserve"> والجزآن الخامس والسادس من </w:t>
      </w:r>
      <w:r w:rsidR="00252E6A">
        <w:rPr>
          <w:rtl/>
        </w:rPr>
        <w:t>(</w:t>
      </w:r>
      <w:r w:rsidRPr="00007672">
        <w:rPr>
          <w:rtl/>
        </w:rPr>
        <w:t>طبقات ابن سعد</w:t>
      </w:r>
      <w:r w:rsidR="00252E6A">
        <w:rPr>
          <w:rtl/>
        </w:rPr>
        <w:t>)</w:t>
      </w:r>
      <w:r w:rsidRPr="00007672">
        <w:rPr>
          <w:rtl/>
        </w:rPr>
        <w:t xml:space="preserve"> و</w:t>
      </w:r>
      <w:r w:rsidR="00252E6A">
        <w:rPr>
          <w:rtl/>
        </w:rPr>
        <w:t>(</w:t>
      </w:r>
      <w:r w:rsidRPr="00007672">
        <w:rPr>
          <w:rtl/>
        </w:rPr>
        <w:t>طرفة الأصحاب</w:t>
      </w:r>
      <w:r w:rsidR="00252E6A">
        <w:rPr>
          <w:rtl/>
        </w:rPr>
        <w:t>)</w:t>
      </w:r>
      <w:r w:rsidRPr="00007672">
        <w:rPr>
          <w:rtl/>
        </w:rPr>
        <w:t xml:space="preserve"> للأشرف الرسولي</w:t>
      </w:r>
      <w:r w:rsidR="00252E6A">
        <w:rPr>
          <w:rtl/>
        </w:rPr>
        <w:t>،</w:t>
      </w:r>
      <w:r w:rsidRPr="00007672">
        <w:rPr>
          <w:rtl/>
        </w:rPr>
        <w:t xml:space="preserve"> و</w:t>
      </w:r>
      <w:r w:rsidR="00252E6A">
        <w:rPr>
          <w:rtl/>
        </w:rPr>
        <w:t>(</w:t>
      </w:r>
      <w:r w:rsidRPr="00007672">
        <w:rPr>
          <w:rtl/>
        </w:rPr>
        <w:t>شمس العلوم</w:t>
      </w:r>
      <w:r w:rsidR="00252E6A">
        <w:rPr>
          <w:rtl/>
        </w:rPr>
        <w:t>)</w:t>
      </w:r>
      <w:r w:rsidRPr="00007672">
        <w:rPr>
          <w:rtl/>
        </w:rPr>
        <w:t xml:space="preserve"> لنشوان الحميري</w:t>
      </w:r>
      <w:r w:rsidR="00252E6A">
        <w:rPr>
          <w:rtl/>
        </w:rPr>
        <w:t>،</w:t>
      </w:r>
      <w:r w:rsidRPr="00007672">
        <w:rPr>
          <w:rtl/>
        </w:rPr>
        <w:t xml:space="preserve"> نشرَ منهُ جزأين وعهد إلى الأُستاذ </w:t>
      </w:r>
      <w:r w:rsidR="00252E6A">
        <w:rPr>
          <w:rtl/>
        </w:rPr>
        <w:t>(</w:t>
      </w:r>
      <w:r w:rsidRPr="00007672">
        <w:rPr>
          <w:rtl/>
        </w:rPr>
        <w:t>س. ديدرينغ</w:t>
      </w:r>
      <w:r w:rsidR="00252E6A">
        <w:rPr>
          <w:rtl/>
        </w:rPr>
        <w:t>)</w:t>
      </w:r>
      <w:r w:rsidRPr="00007672">
        <w:rPr>
          <w:rtl/>
        </w:rPr>
        <w:t xml:space="preserve"> بإتمامه</w:t>
      </w:r>
      <w:r w:rsidR="00252E6A">
        <w:rPr>
          <w:rtl/>
        </w:rPr>
        <w:t>،</w:t>
      </w:r>
      <w:r w:rsidRPr="00007672">
        <w:rPr>
          <w:rtl/>
        </w:rPr>
        <w:t xml:space="preserve"> و</w:t>
      </w:r>
      <w:r w:rsidR="00252E6A">
        <w:rPr>
          <w:rtl/>
        </w:rPr>
        <w:t>(</w:t>
      </w:r>
      <w:r w:rsidRPr="00007672">
        <w:rPr>
          <w:rtl/>
        </w:rPr>
        <w:t>تاريخ لسلاطين مصر</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المستشرقون 1: 275، ودليل الأعارب</w:t>
      </w:r>
      <w:r w:rsidR="00252E6A">
        <w:rPr>
          <w:rtl/>
        </w:rPr>
        <w:t>:</w:t>
      </w:r>
      <w:r w:rsidRPr="00671643">
        <w:rPr>
          <w:rtl/>
        </w:rPr>
        <w:t xml:space="preserve"> 91، 140، و</w:t>
      </w:r>
      <w:r w:rsidRPr="00671643">
        <w:t>poc</w:t>
      </w:r>
      <w:r w:rsidRPr="00671643">
        <w:rPr>
          <w:rtl/>
        </w:rPr>
        <w:t xml:space="preserve"> راجع فهرستهُ في </w:t>
      </w:r>
      <w:r w:rsidRPr="00671643">
        <w:t xml:space="preserve">S – </w:t>
      </w:r>
      <w:r w:rsidRPr="00671643">
        <w:rPr>
          <w:rtl/>
        </w:rPr>
        <w:t xml:space="preserve">3 </w:t>
      </w:r>
      <w:r w:rsidRPr="00671643">
        <w:t xml:space="preserve">– </w:t>
      </w:r>
      <w:r w:rsidRPr="00671643">
        <w:rPr>
          <w:rtl/>
        </w:rPr>
        <w:t>1179</w:t>
      </w:r>
      <w:r w:rsidR="00252E6A">
        <w:rPr>
          <w:rtl/>
        </w:rPr>
        <w:t>،</w:t>
      </w:r>
      <w:r w:rsidRPr="00671643">
        <w:rPr>
          <w:rtl/>
        </w:rPr>
        <w:t xml:space="preserve"> وانظر مجلّة </w:t>
      </w:r>
      <w:r w:rsidRPr="00671643">
        <w:t>Arabica</w:t>
      </w:r>
      <w:r w:rsidRPr="00671643">
        <w:rPr>
          <w:rtl/>
        </w:rPr>
        <w:t xml:space="preserve"> الجزء 3 القسم 2</w:t>
      </w:r>
      <w:r>
        <w:rPr>
          <w:rtl/>
        </w:rPr>
        <w:t xml:space="preserve"> - </w:t>
      </w:r>
      <w:r w:rsidRPr="00671643">
        <w:rPr>
          <w:rtl/>
        </w:rPr>
        <w:t>مايو 1956م</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م2</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والشام</w:t>
      </w:r>
      <w:r w:rsidR="00252E6A">
        <w:rPr>
          <w:rtl/>
        </w:rPr>
        <w:t>)</w:t>
      </w:r>
      <w:r w:rsidRPr="00252E6A">
        <w:rPr>
          <w:rtl/>
        </w:rPr>
        <w:t xml:space="preserve"> لم يُعرف مصنّفهُ</w:t>
      </w:r>
      <w:r w:rsidR="00252E6A">
        <w:rPr>
          <w:rtl/>
        </w:rPr>
        <w:t>،</w:t>
      </w:r>
      <w:r w:rsidRPr="00252E6A">
        <w:rPr>
          <w:rtl/>
        </w:rPr>
        <w:t xml:space="preserve"> و</w:t>
      </w:r>
      <w:r w:rsidR="00252E6A">
        <w:rPr>
          <w:rtl/>
        </w:rPr>
        <w:t>(</w:t>
      </w:r>
      <w:r w:rsidRPr="00252E6A">
        <w:rPr>
          <w:rtl/>
        </w:rPr>
        <w:t>معارج الأنوار النبويّة من صحاح الأخبار المصطفويّة</w:t>
      </w:r>
      <w:r w:rsidR="00252E6A">
        <w:rPr>
          <w:rtl/>
        </w:rPr>
        <w:t>)</w:t>
      </w:r>
      <w:r w:rsidRPr="00252E6A">
        <w:rPr>
          <w:rtl/>
        </w:rPr>
        <w:t xml:space="preserve"> و</w:t>
      </w:r>
      <w:r w:rsidR="00252E6A">
        <w:rPr>
          <w:rtl/>
        </w:rPr>
        <w:t>(</w:t>
      </w:r>
      <w:r w:rsidRPr="00252E6A">
        <w:rPr>
          <w:rtl/>
        </w:rPr>
        <w:t>ألفيّة ابن مُعط الزواوي</w:t>
      </w:r>
      <w:r w:rsidR="00252E6A">
        <w:rPr>
          <w:rtl/>
        </w:rPr>
        <w:t>)</w:t>
      </w:r>
      <w:r w:rsidRPr="00252E6A">
        <w:rPr>
          <w:rtl/>
        </w:rPr>
        <w:t xml:space="preserve"> في النحو</w:t>
      </w:r>
      <w:r w:rsidR="00252E6A">
        <w:rPr>
          <w:rtl/>
        </w:rPr>
        <w:t>،</w:t>
      </w:r>
      <w:r w:rsidRPr="00252E6A">
        <w:rPr>
          <w:rtl/>
        </w:rPr>
        <w:t xml:space="preserve"> وغير ذلك</w:t>
      </w:r>
      <w:r w:rsidR="00252E6A">
        <w:rPr>
          <w:rtl/>
        </w:rPr>
        <w:t>،</w:t>
      </w:r>
      <w:r w:rsidRPr="00252E6A">
        <w:rPr>
          <w:rtl/>
        </w:rPr>
        <w:t xml:space="preserve"> وكان يمضي مقالاته أحياناً باسم </w:t>
      </w:r>
      <w:r w:rsidR="00252E6A">
        <w:rPr>
          <w:rtl/>
        </w:rPr>
        <w:t>(</w:t>
      </w:r>
      <w:r w:rsidRPr="00252E6A">
        <w:rPr>
          <w:rtl/>
        </w:rPr>
        <w:t>عبد الرحمان</w:t>
      </w:r>
      <w:r w:rsidR="00252E6A">
        <w:rPr>
          <w:rtl/>
        </w:rPr>
        <w:t>)</w:t>
      </w:r>
      <w:r w:rsidRPr="00252E6A">
        <w:rPr>
          <w:rtl/>
        </w:rPr>
        <w:t xml:space="preserve"> وعلى الأكثر بحروف اسمه الثلاثة </w:t>
      </w:r>
      <w:r w:rsidRPr="00252E6A">
        <w:t>K. V. Z</w:t>
      </w:r>
      <w:r w:rsidRPr="00252E6A">
        <w:rPr>
          <w:rtl/>
        </w:rPr>
        <w:t xml:space="preserve">. أمّا اسم أبيه فهو </w:t>
      </w:r>
      <w:r w:rsidR="00252E6A" w:rsidRPr="00EC1D72">
        <w:rPr>
          <w:rStyle w:val="libBold2Char"/>
          <w:rtl/>
        </w:rPr>
        <w:t>(</w:t>
      </w:r>
      <w:r w:rsidRPr="00EC1D72">
        <w:rPr>
          <w:rStyle w:val="libBold2Char"/>
          <w:rtl/>
        </w:rPr>
        <w:t>الكسندر موريس سترستين</w:t>
      </w:r>
      <w:r w:rsidR="00252E6A" w:rsidRPr="00EC1D72">
        <w:rPr>
          <w:rStyle w:val="libBold2Char"/>
          <w:rtl/>
        </w:rPr>
        <w:t>)</w:t>
      </w:r>
      <w:r w:rsidRPr="00252E6A">
        <w:rPr>
          <w:rStyle w:val="libFootnotenumChar"/>
          <w:rtl/>
        </w:rPr>
        <w:t>(1)</w:t>
      </w:r>
      <w:r w:rsidR="00252E6A">
        <w:rPr>
          <w:rtl/>
        </w:rPr>
        <w:t>.</w:t>
      </w:r>
    </w:p>
    <w:p w:rsidR="00007672" w:rsidRPr="00EC1D72" w:rsidRDefault="00007672" w:rsidP="00EC1D72">
      <w:pPr>
        <w:pStyle w:val="libBold1"/>
        <w:rPr>
          <w:rtl/>
        </w:rPr>
      </w:pPr>
      <w:r w:rsidRPr="00671643">
        <w:rPr>
          <w:rtl/>
        </w:rPr>
        <w:t>16</w:t>
      </w:r>
      <w:r>
        <w:rPr>
          <w:rtl/>
        </w:rPr>
        <w:t xml:space="preserve"> - </w:t>
      </w:r>
      <w:r w:rsidRPr="00671643">
        <w:rPr>
          <w:rtl/>
        </w:rPr>
        <w:t xml:space="preserve">جورجيو ليفي دلا فيدا </w:t>
      </w:r>
      <w:r w:rsidR="00252E6A">
        <w:rPr>
          <w:rtl/>
        </w:rPr>
        <w:t>(</w:t>
      </w:r>
      <w:r w:rsidRPr="00671643">
        <w:t xml:space="preserve">G. Levi, Della Vida </w:t>
      </w:r>
      <w:r w:rsidRPr="00671643">
        <w:rPr>
          <w:rtl/>
        </w:rPr>
        <w:t>1303</w:t>
      </w:r>
      <w:r>
        <w:rPr>
          <w:rtl/>
        </w:rPr>
        <w:t xml:space="preserve"> - </w:t>
      </w:r>
      <w:r w:rsidRPr="00671643">
        <w:rPr>
          <w:rtl/>
        </w:rPr>
        <w:t>1378هـ، 1886</w:t>
      </w:r>
      <w:r>
        <w:rPr>
          <w:rtl/>
        </w:rPr>
        <w:t xml:space="preserve"> - </w:t>
      </w:r>
      <w:r w:rsidRPr="00671643">
        <w:rPr>
          <w:rtl/>
        </w:rPr>
        <w:t>1967م</w:t>
      </w:r>
      <w:r w:rsidR="00252E6A">
        <w:rPr>
          <w:rtl/>
        </w:rPr>
        <w:t>):</w:t>
      </w:r>
    </w:p>
    <w:p w:rsidR="00007672" w:rsidRPr="00671643" w:rsidRDefault="00007672" w:rsidP="00252E6A">
      <w:pPr>
        <w:pStyle w:val="libNormal"/>
        <w:rPr>
          <w:rtl/>
        </w:rPr>
      </w:pPr>
      <w:r w:rsidRPr="00007672">
        <w:rPr>
          <w:rtl/>
        </w:rPr>
        <w:t>من كبار المستشرقين الايطاليّين</w:t>
      </w:r>
      <w:r w:rsidR="00252E6A">
        <w:rPr>
          <w:rtl/>
        </w:rPr>
        <w:t>،</w:t>
      </w:r>
      <w:r w:rsidRPr="00007672">
        <w:rPr>
          <w:rtl/>
        </w:rPr>
        <w:t xml:space="preserve"> مولدهُ ووفاته بـ </w:t>
      </w:r>
      <w:r w:rsidR="00252E6A">
        <w:rPr>
          <w:rtl/>
        </w:rPr>
        <w:t>(</w:t>
      </w:r>
      <w:r w:rsidRPr="00007672">
        <w:rPr>
          <w:rtl/>
        </w:rPr>
        <w:t>روما</w:t>
      </w:r>
      <w:r w:rsidR="00252E6A">
        <w:rPr>
          <w:rtl/>
        </w:rPr>
        <w:t>)،</w:t>
      </w:r>
      <w:r w:rsidRPr="00007672">
        <w:rPr>
          <w:rtl/>
        </w:rPr>
        <w:t xml:space="preserve"> كان أُستاذ العربيّة واللغات الساميّة المقارنة في جامعتها</w:t>
      </w:r>
      <w:r w:rsidR="00252E6A">
        <w:rPr>
          <w:rtl/>
        </w:rPr>
        <w:t>،</w:t>
      </w:r>
      <w:r w:rsidRPr="00007672">
        <w:rPr>
          <w:rtl/>
        </w:rPr>
        <w:t xml:space="preserve"> عمل في فهرست كتب الفاتيكان</w:t>
      </w:r>
      <w:r w:rsidR="00252E6A">
        <w:rPr>
          <w:rtl/>
        </w:rPr>
        <w:t>،</w:t>
      </w:r>
      <w:r w:rsidRPr="00007672">
        <w:rPr>
          <w:rtl/>
        </w:rPr>
        <w:t xml:space="preserve"> وقد عُهد إليه في أعوامه الأخيرة بالكتابة عن المخطوطات النصرانيّة</w:t>
      </w:r>
      <w:r w:rsidR="00252E6A">
        <w:rPr>
          <w:rtl/>
        </w:rPr>
        <w:t>،</w:t>
      </w:r>
      <w:r w:rsidRPr="00007672">
        <w:rPr>
          <w:rtl/>
        </w:rPr>
        <w:t xml:space="preserve"> ولمّا بلغ السبعين من عمره احتفل به العلماء وصنّفوا في تكريمه </w:t>
      </w:r>
      <w:r w:rsidR="00252E6A">
        <w:rPr>
          <w:rtl/>
        </w:rPr>
        <w:t>(</w:t>
      </w:r>
      <w:r w:rsidRPr="00007672">
        <w:rPr>
          <w:rtl/>
        </w:rPr>
        <w:t>كتاب الدراسات الشرقيّة</w:t>
      </w:r>
      <w:r w:rsidR="00252E6A">
        <w:rPr>
          <w:rtl/>
        </w:rPr>
        <w:t>)</w:t>
      </w:r>
      <w:r w:rsidRPr="00007672">
        <w:rPr>
          <w:rtl/>
        </w:rPr>
        <w:t xml:space="preserve"> بالايطاليّة في مجلّدين كبيرين</w:t>
      </w:r>
      <w:r w:rsidR="00252E6A">
        <w:rPr>
          <w:rtl/>
        </w:rPr>
        <w:t>.</w:t>
      </w:r>
    </w:p>
    <w:p w:rsidR="00007672" w:rsidRPr="00671643" w:rsidRDefault="00007672" w:rsidP="00007672">
      <w:pPr>
        <w:pStyle w:val="libNormal"/>
        <w:rPr>
          <w:rtl/>
        </w:rPr>
      </w:pPr>
      <w:r w:rsidRPr="00252E6A">
        <w:rPr>
          <w:rtl/>
        </w:rPr>
        <w:t>له كتابات كثيرة في دائرة المعارف الإسلاميّة والمجلاّت العلميّة</w:t>
      </w:r>
      <w:r w:rsidR="00252E6A">
        <w:rPr>
          <w:rtl/>
        </w:rPr>
        <w:t>.</w:t>
      </w:r>
      <w:r w:rsidRPr="00252E6A">
        <w:rPr>
          <w:rtl/>
        </w:rPr>
        <w:t xml:space="preserve"> ومما حققهُ للنشر (طبقات الشعراء) لابن سلام و</w:t>
      </w:r>
      <w:r w:rsidR="00252E6A">
        <w:rPr>
          <w:rtl/>
        </w:rPr>
        <w:t>(</w:t>
      </w:r>
      <w:r w:rsidRPr="00252E6A">
        <w:rPr>
          <w:rtl/>
        </w:rPr>
        <w:t>شعر يزيد الأوّل</w:t>
      </w:r>
      <w:r w:rsidR="00252E6A">
        <w:rPr>
          <w:rtl/>
        </w:rPr>
        <w:t>)</w:t>
      </w:r>
      <w:r w:rsidRPr="00252E6A">
        <w:rPr>
          <w:rtl/>
        </w:rPr>
        <w:t xml:space="preserve"> و</w:t>
      </w:r>
      <w:r w:rsidR="00252E6A">
        <w:rPr>
          <w:rtl/>
        </w:rPr>
        <w:t>(</w:t>
      </w:r>
      <w:r w:rsidRPr="00252E6A">
        <w:rPr>
          <w:rtl/>
        </w:rPr>
        <w:t>نسب فحول الخيل</w:t>
      </w:r>
      <w:r w:rsidR="00252E6A">
        <w:rPr>
          <w:rtl/>
        </w:rPr>
        <w:t>)</w:t>
      </w:r>
      <w:r w:rsidRPr="00252E6A">
        <w:rPr>
          <w:rtl/>
        </w:rPr>
        <w:t xml:space="preserve"> لابن الكلبي</w:t>
      </w:r>
      <w:r w:rsidR="00252E6A">
        <w:rPr>
          <w:rtl/>
        </w:rPr>
        <w:t>،</w:t>
      </w:r>
      <w:r w:rsidRPr="00252E6A">
        <w:rPr>
          <w:rtl/>
        </w:rPr>
        <w:t xml:space="preserve"> ومن تآليفه </w:t>
      </w:r>
      <w:r w:rsidR="00252E6A">
        <w:rPr>
          <w:rtl/>
        </w:rPr>
        <w:t>(</w:t>
      </w:r>
      <w:r w:rsidRPr="00252E6A">
        <w:rPr>
          <w:rtl/>
        </w:rPr>
        <w:t>فهرس المخطوطات العربيّة الإسلاميّة في مكتبة الفاتيكان</w:t>
      </w:r>
      <w:r w:rsidR="00252E6A">
        <w:rPr>
          <w:rtl/>
        </w:rPr>
        <w:t>)</w:t>
      </w:r>
      <w:r w:rsidRPr="00252E6A">
        <w:rPr>
          <w:rtl/>
        </w:rPr>
        <w:t xml:space="preserve"> الجزء الأوّل بالايطاليّة</w:t>
      </w:r>
      <w:r w:rsidR="00252E6A">
        <w:rPr>
          <w:rtl/>
        </w:rPr>
        <w:t>،</w:t>
      </w:r>
      <w:r w:rsidRPr="00252E6A">
        <w:rPr>
          <w:rtl/>
        </w:rPr>
        <w:t xml:space="preserve"> ولم يكمله</w:t>
      </w:r>
      <w:r w:rsidRPr="00252E6A">
        <w:rPr>
          <w:rStyle w:val="libFootnotenumChar"/>
          <w:rtl/>
        </w:rPr>
        <w:t>(2)</w:t>
      </w:r>
      <w:r w:rsidRPr="00252E6A">
        <w:rPr>
          <w:rtl/>
        </w:rPr>
        <w:t>.</w:t>
      </w:r>
    </w:p>
    <w:p w:rsidR="00007672" w:rsidRPr="00EC1D72" w:rsidRDefault="00007672" w:rsidP="00EC1D72">
      <w:pPr>
        <w:pStyle w:val="libBold1"/>
        <w:rPr>
          <w:rtl/>
        </w:rPr>
      </w:pPr>
      <w:r w:rsidRPr="00671643">
        <w:rPr>
          <w:rtl/>
        </w:rPr>
        <w:t>17</w:t>
      </w:r>
      <w:r>
        <w:rPr>
          <w:rtl/>
        </w:rPr>
        <w:t xml:space="preserve"> - </w:t>
      </w:r>
      <w:r w:rsidRPr="00671643">
        <w:rPr>
          <w:rtl/>
        </w:rPr>
        <w:t>كارل فلّرس</w:t>
      </w:r>
      <w:r w:rsidR="00252E6A">
        <w:rPr>
          <w:rtl/>
        </w:rPr>
        <w:t>(</w:t>
      </w:r>
      <w:r w:rsidRPr="00671643">
        <w:t xml:space="preserve">Karl Vollers </w:t>
      </w:r>
      <w:r w:rsidRPr="00671643">
        <w:rPr>
          <w:rtl/>
        </w:rPr>
        <w:t>1273</w:t>
      </w:r>
      <w:r>
        <w:rPr>
          <w:rtl/>
        </w:rPr>
        <w:t xml:space="preserve"> - </w:t>
      </w:r>
      <w:r w:rsidRPr="00671643">
        <w:rPr>
          <w:rtl/>
        </w:rPr>
        <w:t>1327هـ، 1857</w:t>
      </w:r>
      <w:r>
        <w:rPr>
          <w:rtl/>
        </w:rPr>
        <w:t xml:space="preserve"> - </w:t>
      </w:r>
      <w:r w:rsidRPr="00671643">
        <w:rPr>
          <w:rtl/>
        </w:rPr>
        <w:t>1909م</w:t>
      </w:r>
      <w:r w:rsidR="00252E6A">
        <w:rPr>
          <w:rtl/>
        </w:rPr>
        <w:t>):</w:t>
      </w:r>
    </w:p>
    <w:p w:rsidR="00007672" w:rsidRPr="00671643" w:rsidRDefault="00007672" w:rsidP="00252E6A">
      <w:pPr>
        <w:pStyle w:val="libNormal"/>
        <w:rPr>
          <w:rtl/>
        </w:rPr>
      </w:pPr>
      <w:r w:rsidRPr="00007672">
        <w:rPr>
          <w:rtl/>
        </w:rPr>
        <w:t>مستشرق ألماني</w:t>
      </w:r>
      <w:r w:rsidR="00252E6A">
        <w:rPr>
          <w:rtl/>
        </w:rPr>
        <w:t>،</w:t>
      </w:r>
      <w:r w:rsidRPr="00007672">
        <w:rPr>
          <w:rtl/>
        </w:rPr>
        <w:t xml:space="preserve"> تولّى إدارة المكتبة الخديويّة </w:t>
      </w:r>
      <w:r w:rsidR="00252E6A">
        <w:rPr>
          <w:rtl/>
        </w:rPr>
        <w:t>(</w:t>
      </w:r>
      <w:r w:rsidRPr="00007672">
        <w:rPr>
          <w:rtl/>
        </w:rPr>
        <w:t>دار الكتب المصريّة</w:t>
      </w:r>
      <w:r w:rsidR="00252E6A">
        <w:rPr>
          <w:rtl/>
        </w:rPr>
        <w:t>)</w:t>
      </w:r>
      <w:r w:rsidRPr="00007672">
        <w:rPr>
          <w:rtl/>
        </w:rPr>
        <w:t xml:space="preserve"> مدّة</w:t>
      </w:r>
      <w:r w:rsidR="00252E6A">
        <w:rPr>
          <w:rtl/>
        </w:rPr>
        <w:t>.</w:t>
      </w:r>
      <w:r w:rsidRPr="00007672">
        <w:rPr>
          <w:rtl/>
        </w:rPr>
        <w:t xml:space="preserve"> وكان من أساتذة جامعة </w:t>
      </w:r>
      <w:r w:rsidR="00252E6A">
        <w:rPr>
          <w:rtl/>
        </w:rPr>
        <w:t>(</w:t>
      </w:r>
      <w:r w:rsidRPr="00007672">
        <w:rPr>
          <w:rtl/>
        </w:rPr>
        <w:t>نيا</w:t>
      </w:r>
      <w:r w:rsidR="00252E6A">
        <w:rPr>
          <w:rtl/>
        </w:rPr>
        <w:t>)</w:t>
      </w:r>
      <w:r w:rsidRPr="00007672">
        <w:rPr>
          <w:rtl/>
        </w:rPr>
        <w:t xml:space="preserve"> في ألمانيا</w:t>
      </w:r>
      <w:r w:rsidR="00252E6A">
        <w:rPr>
          <w:rtl/>
        </w:rPr>
        <w:t>،</w:t>
      </w:r>
      <w:r w:rsidRPr="00007672">
        <w:rPr>
          <w:rtl/>
        </w:rPr>
        <w:t xml:space="preserve"> نشر بالعربيّة ديوان </w:t>
      </w:r>
      <w:r w:rsidR="00252E6A">
        <w:rPr>
          <w:rtl/>
        </w:rPr>
        <w:t>(</w:t>
      </w:r>
      <w:r w:rsidRPr="00007672">
        <w:rPr>
          <w:rtl/>
        </w:rPr>
        <w:t>المتلمس</w:t>
      </w:r>
      <w:r w:rsidR="00252E6A">
        <w:rPr>
          <w:rtl/>
        </w:rPr>
        <w:t>)</w:t>
      </w:r>
      <w:r w:rsidRPr="00007672">
        <w:rPr>
          <w:rtl/>
        </w:rPr>
        <w:t xml:space="preserve"> مع ترجمة له ألمانيّة</w:t>
      </w:r>
      <w:r w:rsidR="00252E6A">
        <w:rPr>
          <w:rtl/>
        </w:rPr>
        <w:t>،</w:t>
      </w:r>
      <w:r w:rsidRPr="00007672">
        <w:rPr>
          <w:rtl/>
        </w:rPr>
        <w:t xml:space="preserve"> وكتب بالألمانيّة </w:t>
      </w:r>
      <w:r w:rsidR="00252E6A">
        <w:rPr>
          <w:rtl/>
        </w:rPr>
        <w:t>(</w:t>
      </w:r>
      <w:r w:rsidRPr="00007672">
        <w:rPr>
          <w:rtl/>
        </w:rPr>
        <w:t>العربيّة العاميّة عند قدماء العرب</w:t>
      </w:r>
      <w:r w:rsidR="00252E6A">
        <w:rPr>
          <w:rtl/>
        </w:rPr>
        <w:t>)</w:t>
      </w:r>
      <w:r w:rsidRPr="00007672">
        <w:rPr>
          <w:rtl/>
        </w:rPr>
        <w:t xml:space="preserve"> و</w:t>
      </w:r>
      <w:r w:rsidR="00252E6A">
        <w:rPr>
          <w:rtl/>
        </w:rPr>
        <w:t>(</w:t>
      </w:r>
      <w:r w:rsidRPr="00007672">
        <w:rPr>
          <w:rtl/>
        </w:rPr>
        <w:t>اللهجة العربيّة</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من ترجمة له بقلمه</w:t>
      </w:r>
      <w:r w:rsidR="00252E6A">
        <w:rPr>
          <w:rtl/>
        </w:rPr>
        <w:t>،</w:t>
      </w:r>
      <w:r w:rsidRPr="00671643">
        <w:rPr>
          <w:rtl/>
        </w:rPr>
        <w:t xml:space="preserve"> في مجلّة المجمع العلمي العربي 7: 320</w:t>
      </w:r>
      <w:r>
        <w:rPr>
          <w:rtl/>
        </w:rPr>
        <w:t xml:space="preserve"> - </w:t>
      </w:r>
      <w:r w:rsidRPr="00671643">
        <w:rPr>
          <w:rtl/>
        </w:rPr>
        <w:t xml:space="preserve">334 وترجمة ثانية بإمضاء </w:t>
      </w:r>
      <w:r w:rsidR="00252E6A">
        <w:rPr>
          <w:rtl/>
        </w:rPr>
        <w:t>(</w:t>
      </w:r>
      <w:r w:rsidRPr="00671643">
        <w:rPr>
          <w:rtl/>
        </w:rPr>
        <w:t>الدكتور س</w:t>
      </w:r>
      <w:r w:rsidR="00252E6A">
        <w:rPr>
          <w:rtl/>
        </w:rPr>
        <w:t>.</w:t>
      </w:r>
      <w:r w:rsidRPr="00671643">
        <w:rPr>
          <w:rtl/>
        </w:rPr>
        <w:t xml:space="preserve"> ديدرينغ</w:t>
      </w:r>
      <w:r w:rsidR="00252E6A">
        <w:rPr>
          <w:rtl/>
        </w:rPr>
        <w:t>)</w:t>
      </w:r>
      <w:r w:rsidRPr="00671643">
        <w:rPr>
          <w:rtl/>
        </w:rPr>
        <w:t>، في مجلّة المجمع أيضا 29: 140</w:t>
      </w:r>
      <w:r>
        <w:rPr>
          <w:rtl/>
        </w:rPr>
        <w:t xml:space="preserve"> - </w:t>
      </w:r>
      <w:r w:rsidRPr="00671643">
        <w:rPr>
          <w:rtl/>
        </w:rPr>
        <w:t>143.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Pr>
          <w:rtl/>
        </w:rPr>
        <w:t xml:space="preserve"> - </w:t>
      </w:r>
      <w:r w:rsidRPr="00671643">
        <w:rPr>
          <w:rtl/>
        </w:rPr>
        <w:t>م5</w:t>
      </w:r>
      <w:r w:rsidR="00252E6A">
        <w:rPr>
          <w:rtl/>
        </w:rPr>
        <w:t>.</w:t>
      </w:r>
    </w:p>
    <w:p w:rsidR="00007672" w:rsidRPr="00007672" w:rsidRDefault="00007672" w:rsidP="00007672">
      <w:pPr>
        <w:pStyle w:val="libFootnote0"/>
        <w:rPr>
          <w:rtl/>
        </w:rPr>
      </w:pPr>
      <w:r w:rsidRPr="00671643">
        <w:rPr>
          <w:rtl/>
        </w:rPr>
        <w:t>(2) انظر</w:t>
      </w:r>
      <w:r w:rsidR="00252E6A">
        <w:rPr>
          <w:rtl/>
        </w:rPr>
        <w:t>:</w:t>
      </w:r>
      <w:r w:rsidRPr="00671643">
        <w:rPr>
          <w:rtl/>
        </w:rPr>
        <w:t xml:space="preserve"> المستشرقون 1: 390 والمكتبة</w:t>
      </w:r>
      <w:r w:rsidR="00252E6A">
        <w:rPr>
          <w:rtl/>
        </w:rPr>
        <w:t>:</w:t>
      </w:r>
      <w:r w:rsidRPr="00671643">
        <w:rPr>
          <w:rtl/>
        </w:rPr>
        <w:t xml:space="preserve"> العدد 62 ص23 والرسائل المتبادلة 218.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م2</w:t>
      </w:r>
      <w:r w:rsidR="00252E6A">
        <w:rPr>
          <w:rtl/>
        </w:rPr>
        <w:t>.</w:t>
      </w:r>
    </w:p>
    <w:p w:rsidR="00007672" w:rsidRDefault="00007672" w:rsidP="004A5321">
      <w:pPr>
        <w:pStyle w:val="libNormal"/>
      </w:pPr>
      <w:r>
        <w:rPr>
          <w:rtl/>
        </w:rPr>
        <w:br w:type="page"/>
      </w:r>
    </w:p>
    <w:p w:rsidR="00007672" w:rsidRPr="00671643" w:rsidRDefault="00007672" w:rsidP="00007672">
      <w:pPr>
        <w:pStyle w:val="libNormal"/>
        <w:rPr>
          <w:rtl/>
        </w:rPr>
      </w:pPr>
      <w:r w:rsidRPr="00252E6A">
        <w:rPr>
          <w:rtl/>
        </w:rPr>
        <w:lastRenderedPageBreak/>
        <w:t>في مصر</w:t>
      </w:r>
      <w:r w:rsidR="00252E6A">
        <w:rPr>
          <w:rtl/>
        </w:rPr>
        <w:t>)</w:t>
      </w:r>
      <w:r w:rsidRPr="00252E6A">
        <w:rPr>
          <w:rtl/>
        </w:rPr>
        <w:t xml:space="preserve"> ووصف </w:t>
      </w:r>
      <w:r w:rsidR="00252E6A">
        <w:rPr>
          <w:rtl/>
        </w:rPr>
        <w:t>(</w:t>
      </w:r>
      <w:r w:rsidRPr="00252E6A">
        <w:rPr>
          <w:rtl/>
        </w:rPr>
        <w:t>المخطوطات الشرقيّة التي بمكتبة لا يبسيك</w:t>
      </w:r>
      <w:r w:rsidR="00252E6A">
        <w:rPr>
          <w:rtl/>
        </w:rPr>
        <w:t>)</w:t>
      </w:r>
      <w:r w:rsidRPr="00252E6A">
        <w:rPr>
          <w:rtl/>
        </w:rPr>
        <w:t xml:space="preserve"> في مجلّد ضخم</w:t>
      </w:r>
      <w:r w:rsidRPr="00252E6A">
        <w:rPr>
          <w:rStyle w:val="libFootnotenumChar"/>
          <w:rtl/>
        </w:rPr>
        <w:t>(1)</w:t>
      </w:r>
      <w:r w:rsidR="00252E6A" w:rsidRPr="00252E6A">
        <w:rPr>
          <w:rtl/>
        </w:rPr>
        <w:t>.</w:t>
      </w:r>
      <w:r w:rsidRPr="00252E6A">
        <w:rPr>
          <w:rtl/>
        </w:rPr>
        <w:t xml:space="preserve"> عُرف بافترائه أنّ القرآن الكريم لم يكن معرباً</w:t>
      </w:r>
      <w:r w:rsidR="00252E6A">
        <w:rPr>
          <w:rtl/>
        </w:rPr>
        <w:t>،</w:t>
      </w:r>
      <w:r w:rsidRPr="00252E6A">
        <w:rPr>
          <w:rtl/>
        </w:rPr>
        <w:t xml:space="preserve"> وأنّ اللغويّين هم الذين حذوه على مثال لغة الشعر العربي الذي يتميّز بوجود الإعراب</w:t>
      </w:r>
      <w:r w:rsidR="00252E6A">
        <w:rPr>
          <w:rtl/>
        </w:rPr>
        <w:t>.</w:t>
      </w:r>
    </w:p>
    <w:p w:rsidR="00007672" w:rsidRPr="00EC1D72" w:rsidRDefault="00007672" w:rsidP="00EC1D72">
      <w:pPr>
        <w:pStyle w:val="libBold1"/>
        <w:rPr>
          <w:rtl/>
        </w:rPr>
      </w:pPr>
      <w:r w:rsidRPr="00671643">
        <w:rPr>
          <w:rtl/>
        </w:rPr>
        <w:t>18</w:t>
      </w:r>
      <w:r>
        <w:rPr>
          <w:rtl/>
        </w:rPr>
        <w:t xml:space="preserve"> - </w:t>
      </w:r>
      <w:r w:rsidRPr="00671643">
        <w:rPr>
          <w:rtl/>
        </w:rPr>
        <w:t xml:space="preserve">فرانتس بول </w:t>
      </w:r>
      <w:r w:rsidR="00252E6A">
        <w:rPr>
          <w:rtl/>
        </w:rPr>
        <w:t>(</w:t>
      </w:r>
      <w:r w:rsidRPr="00671643">
        <w:rPr>
          <w:rtl/>
        </w:rPr>
        <w:t>بوهل</w:t>
      </w:r>
      <w:r w:rsidR="00252E6A">
        <w:rPr>
          <w:rtl/>
        </w:rPr>
        <w:t>)(</w:t>
      </w:r>
      <w:r w:rsidRPr="00671643">
        <w:t xml:space="preserve">Frantz Buhl </w:t>
      </w:r>
      <w:r w:rsidRPr="00671643">
        <w:rPr>
          <w:rtl/>
        </w:rPr>
        <w:t>1266</w:t>
      </w:r>
      <w:r>
        <w:rPr>
          <w:rtl/>
        </w:rPr>
        <w:t xml:space="preserve"> - </w:t>
      </w:r>
      <w:r w:rsidRPr="00671643">
        <w:rPr>
          <w:rtl/>
        </w:rPr>
        <w:t>1351هـ، 1850</w:t>
      </w:r>
      <w:r>
        <w:rPr>
          <w:rtl/>
        </w:rPr>
        <w:t xml:space="preserve"> - </w:t>
      </w:r>
      <w:r w:rsidRPr="00671643">
        <w:rPr>
          <w:rtl/>
        </w:rPr>
        <w:t>1932م</w:t>
      </w:r>
      <w:r w:rsidR="00252E6A">
        <w:rPr>
          <w:rtl/>
        </w:rPr>
        <w:t>):</w:t>
      </w:r>
    </w:p>
    <w:p w:rsidR="00007672" w:rsidRPr="00671643" w:rsidRDefault="00007672" w:rsidP="00007672">
      <w:pPr>
        <w:pStyle w:val="libNormal"/>
        <w:rPr>
          <w:rtl/>
        </w:rPr>
      </w:pPr>
      <w:r w:rsidRPr="00252E6A">
        <w:rPr>
          <w:rtl/>
        </w:rPr>
        <w:t>مستشرق دانماركي</w:t>
      </w:r>
      <w:r w:rsidR="00252E6A">
        <w:rPr>
          <w:rtl/>
        </w:rPr>
        <w:t>،</w:t>
      </w:r>
      <w:r w:rsidRPr="00252E6A">
        <w:rPr>
          <w:rtl/>
        </w:rPr>
        <w:t xml:space="preserve"> من أعضاء المجمع العلمي العربي</w:t>
      </w:r>
      <w:r w:rsidR="00252E6A">
        <w:rPr>
          <w:rtl/>
        </w:rPr>
        <w:t>،</w:t>
      </w:r>
      <w:r w:rsidRPr="00252E6A">
        <w:rPr>
          <w:rtl/>
        </w:rPr>
        <w:t xml:space="preserve"> ولد وتوفّي في كوبنهاكن</w:t>
      </w:r>
      <w:r w:rsidR="00252E6A">
        <w:rPr>
          <w:rtl/>
        </w:rPr>
        <w:t>،</w:t>
      </w:r>
      <w:r w:rsidRPr="00252E6A">
        <w:rPr>
          <w:rtl/>
        </w:rPr>
        <w:t xml:space="preserve"> كان أُستاذ اللغات الساميّة في جامعتها</w:t>
      </w:r>
      <w:r w:rsidR="00252E6A">
        <w:rPr>
          <w:rtl/>
        </w:rPr>
        <w:t>،</w:t>
      </w:r>
      <w:r w:rsidRPr="00252E6A">
        <w:rPr>
          <w:rtl/>
        </w:rPr>
        <w:t xml:space="preserve"> كتب في دائرة المعارف الإسلاميّة فصولاً في تراجم بعض أعلام المسلمين</w:t>
      </w:r>
      <w:r w:rsidR="00252E6A">
        <w:rPr>
          <w:rtl/>
        </w:rPr>
        <w:t>،</w:t>
      </w:r>
      <w:r w:rsidRPr="00252E6A">
        <w:rPr>
          <w:rtl/>
        </w:rPr>
        <w:t xml:space="preserve"> وله كتاب في </w:t>
      </w:r>
      <w:r w:rsidR="00252E6A">
        <w:rPr>
          <w:rtl/>
        </w:rPr>
        <w:t>(</w:t>
      </w:r>
      <w:r w:rsidRPr="00252E6A">
        <w:rPr>
          <w:rtl/>
        </w:rPr>
        <w:t>جغرافية فلسطين القديمة</w:t>
      </w:r>
      <w:r w:rsidR="00252E6A">
        <w:rPr>
          <w:rtl/>
        </w:rPr>
        <w:t>)</w:t>
      </w:r>
      <w:r w:rsidRPr="00252E6A">
        <w:rPr>
          <w:rtl/>
        </w:rPr>
        <w:t xml:space="preserve"> باللغتين الدانماركيّة والألمانيّة</w:t>
      </w:r>
      <w:r w:rsidR="00252E6A">
        <w:rPr>
          <w:rtl/>
        </w:rPr>
        <w:t>،</w:t>
      </w:r>
      <w:r w:rsidRPr="00252E6A">
        <w:rPr>
          <w:rtl/>
        </w:rPr>
        <w:t xml:space="preserve"> وكتاب </w:t>
      </w:r>
      <w:r w:rsidR="00252E6A">
        <w:rPr>
          <w:rtl/>
        </w:rPr>
        <w:t>(</w:t>
      </w:r>
      <w:r w:rsidRPr="00252E6A">
        <w:rPr>
          <w:rtl/>
        </w:rPr>
        <w:t>حياة محمّد</w:t>
      </w:r>
      <w:r w:rsidR="00252E6A">
        <w:rPr>
          <w:rtl/>
        </w:rPr>
        <w:t>)</w:t>
      </w:r>
      <w:r w:rsidRPr="00252E6A">
        <w:rPr>
          <w:rtl/>
        </w:rPr>
        <w:t xml:space="preserve"> كتبه باللغة الدانماركيّة</w:t>
      </w:r>
      <w:r w:rsidR="00252E6A">
        <w:rPr>
          <w:rtl/>
        </w:rPr>
        <w:t>،</w:t>
      </w:r>
      <w:r w:rsidRPr="00252E6A">
        <w:rPr>
          <w:rtl/>
        </w:rPr>
        <w:t xml:space="preserve"> وترجم إلى الألمانيّة</w:t>
      </w:r>
      <w:r w:rsidR="00252E6A">
        <w:rPr>
          <w:rtl/>
        </w:rPr>
        <w:t>،</w:t>
      </w:r>
      <w:r w:rsidRPr="00252E6A">
        <w:rPr>
          <w:rtl/>
        </w:rPr>
        <w:t xml:space="preserve"> وكان واسع الاطّلاع بأدب الجاهليّة العربيّة وتاريخها</w:t>
      </w:r>
      <w:r w:rsidRPr="00252E6A">
        <w:rPr>
          <w:rStyle w:val="libFootnotenumChar"/>
          <w:rtl/>
        </w:rPr>
        <w:t>(2)</w:t>
      </w:r>
      <w:r w:rsidR="00252E6A" w:rsidRPr="00252E6A">
        <w:rPr>
          <w:rtl/>
        </w:rPr>
        <w:t>.</w:t>
      </w:r>
    </w:p>
    <w:p w:rsidR="00007672" w:rsidRPr="00EC1D72" w:rsidRDefault="00007672" w:rsidP="00EC1D72">
      <w:pPr>
        <w:pStyle w:val="libBold1"/>
        <w:rPr>
          <w:rtl/>
        </w:rPr>
      </w:pPr>
      <w:r w:rsidRPr="00671643">
        <w:rPr>
          <w:rtl/>
        </w:rPr>
        <w:t>19</w:t>
      </w:r>
      <w:r>
        <w:rPr>
          <w:rtl/>
        </w:rPr>
        <w:t xml:space="preserve"> - </w:t>
      </w:r>
      <w:r w:rsidRPr="00671643">
        <w:rPr>
          <w:rtl/>
        </w:rPr>
        <w:t>جاكب بارت</w:t>
      </w:r>
      <w:r w:rsidR="00252E6A">
        <w:rPr>
          <w:rtl/>
        </w:rPr>
        <w:t>(</w:t>
      </w:r>
      <w:r w:rsidRPr="00671643">
        <w:t xml:space="preserve">Jacob Barth </w:t>
      </w:r>
      <w:r w:rsidRPr="00671643">
        <w:rPr>
          <w:rtl/>
        </w:rPr>
        <w:t>1267</w:t>
      </w:r>
      <w:r>
        <w:rPr>
          <w:rtl/>
        </w:rPr>
        <w:t xml:space="preserve"> - </w:t>
      </w:r>
      <w:r w:rsidRPr="00671643">
        <w:rPr>
          <w:rtl/>
        </w:rPr>
        <w:t>1332هـ، 1851</w:t>
      </w:r>
      <w:r>
        <w:rPr>
          <w:rtl/>
        </w:rPr>
        <w:t xml:space="preserve"> - </w:t>
      </w:r>
      <w:r w:rsidRPr="00671643">
        <w:rPr>
          <w:rtl/>
        </w:rPr>
        <w:t>1914م</w:t>
      </w:r>
      <w:r w:rsidR="00252E6A">
        <w:rPr>
          <w:rtl/>
        </w:rPr>
        <w:t>):</w:t>
      </w:r>
    </w:p>
    <w:p w:rsidR="00007672" w:rsidRPr="00671643" w:rsidRDefault="00007672" w:rsidP="00007672">
      <w:pPr>
        <w:pStyle w:val="libNormal"/>
        <w:rPr>
          <w:rtl/>
        </w:rPr>
      </w:pPr>
      <w:r w:rsidRPr="00252E6A">
        <w:rPr>
          <w:rtl/>
        </w:rPr>
        <w:t>مستشرق ألماني</w:t>
      </w:r>
      <w:r w:rsidR="00252E6A">
        <w:rPr>
          <w:rtl/>
        </w:rPr>
        <w:t>،</w:t>
      </w:r>
      <w:r w:rsidRPr="00252E6A">
        <w:rPr>
          <w:rtl/>
        </w:rPr>
        <w:t xml:space="preserve"> كان يدرّس العربيّة في الكليّة الاكليركيّة، في جامعة برلين</w:t>
      </w:r>
      <w:r w:rsidR="00252E6A">
        <w:rPr>
          <w:rtl/>
        </w:rPr>
        <w:t>،</w:t>
      </w:r>
      <w:r w:rsidRPr="00252E6A">
        <w:rPr>
          <w:rtl/>
        </w:rPr>
        <w:t xml:space="preserve"> من كتبه بالألمانيّة </w:t>
      </w:r>
      <w:r w:rsidR="00252E6A">
        <w:rPr>
          <w:rtl/>
        </w:rPr>
        <w:t>(</w:t>
      </w:r>
      <w:r w:rsidRPr="00252E6A">
        <w:rPr>
          <w:rtl/>
        </w:rPr>
        <w:t>أبحاث في الشعر العربي القديم</w:t>
      </w:r>
      <w:r w:rsidR="00252E6A">
        <w:rPr>
          <w:rtl/>
        </w:rPr>
        <w:t>)،</w:t>
      </w:r>
      <w:r w:rsidRPr="00252E6A">
        <w:rPr>
          <w:rtl/>
        </w:rPr>
        <w:t xml:space="preserve"> وكتاب في </w:t>
      </w:r>
      <w:r w:rsidR="00252E6A">
        <w:rPr>
          <w:rtl/>
        </w:rPr>
        <w:t>(</w:t>
      </w:r>
      <w:r w:rsidRPr="00252E6A">
        <w:rPr>
          <w:rtl/>
        </w:rPr>
        <w:t>الآداب العربيّة والعبريّة</w:t>
      </w:r>
      <w:r w:rsidR="00252E6A">
        <w:rPr>
          <w:rtl/>
        </w:rPr>
        <w:t>)،</w:t>
      </w:r>
      <w:r w:rsidRPr="00252E6A">
        <w:rPr>
          <w:rtl/>
        </w:rPr>
        <w:t xml:space="preserve"> ونشر في العربيّة </w:t>
      </w:r>
      <w:r w:rsidR="00252E6A">
        <w:rPr>
          <w:rtl/>
        </w:rPr>
        <w:t>(</w:t>
      </w:r>
      <w:r w:rsidRPr="00252E6A">
        <w:rPr>
          <w:rtl/>
        </w:rPr>
        <w:t>ديوان القطامي</w:t>
      </w:r>
      <w:r w:rsidR="00252E6A">
        <w:rPr>
          <w:rtl/>
        </w:rPr>
        <w:t>)</w:t>
      </w:r>
      <w:r w:rsidRPr="00252E6A">
        <w:rPr>
          <w:rtl/>
        </w:rPr>
        <w:t xml:space="preserve"> و</w:t>
      </w:r>
      <w:r w:rsidR="00252E6A">
        <w:rPr>
          <w:rtl/>
        </w:rPr>
        <w:t>(</w:t>
      </w:r>
      <w:r w:rsidRPr="00252E6A">
        <w:rPr>
          <w:rtl/>
        </w:rPr>
        <w:t>فصيح ثعلب</w:t>
      </w:r>
      <w:r w:rsidR="00252E6A">
        <w:rPr>
          <w:rtl/>
        </w:rPr>
        <w:t>)</w:t>
      </w:r>
      <w:r w:rsidRPr="00252E6A">
        <w:rPr>
          <w:rStyle w:val="libFootnotenumChar"/>
          <w:rtl/>
        </w:rPr>
        <w:t>(3)</w:t>
      </w:r>
      <w:r w:rsidRPr="00252E6A">
        <w:rPr>
          <w:rtl/>
        </w:rPr>
        <w:t>.</w:t>
      </w:r>
    </w:p>
    <w:p w:rsidR="00007672" w:rsidRPr="00EC1D72" w:rsidRDefault="00007672" w:rsidP="00EC1D72">
      <w:pPr>
        <w:pStyle w:val="libBold1"/>
        <w:rPr>
          <w:rtl/>
        </w:rPr>
      </w:pPr>
      <w:r w:rsidRPr="00671643">
        <w:rPr>
          <w:rtl/>
        </w:rPr>
        <w:t>20</w:t>
      </w:r>
      <w:r>
        <w:rPr>
          <w:rtl/>
        </w:rPr>
        <w:t xml:space="preserve"> - </w:t>
      </w:r>
      <w:r w:rsidRPr="00671643">
        <w:rPr>
          <w:rtl/>
        </w:rPr>
        <w:t xml:space="preserve">ج. هـ. كريمرز </w:t>
      </w:r>
      <w:r w:rsidRPr="00671643">
        <w:t>J. H. Kramers</w:t>
      </w:r>
      <w:r w:rsidR="00252E6A">
        <w:rPr>
          <w:rtl/>
        </w:rPr>
        <w:t>:</w:t>
      </w:r>
    </w:p>
    <w:p w:rsidR="00007672" w:rsidRPr="00671643" w:rsidRDefault="00252E6A" w:rsidP="00007672">
      <w:pPr>
        <w:pStyle w:val="libNormal"/>
        <w:rPr>
          <w:rtl/>
        </w:rPr>
      </w:pPr>
      <w:r>
        <w:rPr>
          <w:rtl/>
        </w:rPr>
        <w:t xml:space="preserve"> </w:t>
      </w:r>
      <w:r w:rsidR="00007672" w:rsidRPr="00252E6A">
        <w:rPr>
          <w:rtl/>
        </w:rPr>
        <w:t>مستشرق هولندي كثير الطعن في الإسلام</w:t>
      </w:r>
      <w:r>
        <w:rPr>
          <w:rtl/>
        </w:rPr>
        <w:t>،</w:t>
      </w:r>
      <w:r w:rsidR="00007672" w:rsidRPr="00252E6A">
        <w:rPr>
          <w:rtl/>
        </w:rPr>
        <w:t xml:space="preserve"> وصاحب ميول تبشيريّة سافرة</w:t>
      </w:r>
      <w:r w:rsidR="00007672" w:rsidRPr="00252E6A">
        <w:rPr>
          <w:rStyle w:val="libFootnotenumChar"/>
          <w:rtl/>
        </w:rPr>
        <w:t>(4)</w:t>
      </w:r>
      <w:r w:rsidRPr="00252E6A">
        <w:rPr>
          <w:rtl/>
        </w:rPr>
        <w:t>.</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الربع الأوّل من القرن العشرين 81 والمستشرقون 113 ومعجم المطبوعات 1615.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م5</w:t>
      </w:r>
      <w:r w:rsidR="00252E6A">
        <w:rPr>
          <w:rtl/>
        </w:rPr>
        <w:t>.</w:t>
      </w:r>
    </w:p>
    <w:p w:rsidR="00007672" w:rsidRPr="00007672" w:rsidRDefault="00007672" w:rsidP="00007672">
      <w:pPr>
        <w:pStyle w:val="libFootnote0"/>
        <w:rPr>
          <w:rtl/>
        </w:rPr>
      </w:pPr>
      <w:r w:rsidRPr="00671643">
        <w:rPr>
          <w:rtl/>
        </w:rPr>
        <w:t xml:space="preserve">(2) مجلّة المجمع العلمي 12: 282 والمستشرقون 181 واسمهُ الشائع بالعربيّة </w:t>
      </w:r>
      <w:r w:rsidR="00252E6A">
        <w:rPr>
          <w:rtl/>
        </w:rPr>
        <w:t>(</w:t>
      </w:r>
      <w:r w:rsidRPr="00671643">
        <w:rPr>
          <w:rtl/>
        </w:rPr>
        <w:t>فرانز</w:t>
      </w:r>
      <w:r w:rsidR="00252E6A">
        <w:rPr>
          <w:rtl/>
        </w:rPr>
        <w:t>)</w:t>
      </w:r>
      <w:r w:rsidRPr="00671643">
        <w:rPr>
          <w:rtl/>
        </w:rPr>
        <w:t xml:space="preserve"> والدانماركيّون يلفظونه </w:t>
      </w:r>
      <w:r w:rsidR="00252E6A">
        <w:rPr>
          <w:rtl/>
        </w:rPr>
        <w:t>(</w:t>
      </w:r>
      <w:r w:rsidRPr="00671643">
        <w:rPr>
          <w:rtl/>
        </w:rPr>
        <w:t>فرانش</w:t>
      </w:r>
      <w:r w:rsidR="00252E6A">
        <w:rPr>
          <w:rtl/>
        </w:rPr>
        <w:t>)</w:t>
      </w:r>
      <w:r w:rsidRPr="00671643">
        <w:rPr>
          <w:rtl/>
        </w:rPr>
        <w:t xml:space="preserve"> والهاء في لفظهم </w:t>
      </w:r>
      <w:r w:rsidR="00252E6A">
        <w:rPr>
          <w:rtl/>
        </w:rPr>
        <w:t>(</w:t>
      </w:r>
      <w:r w:rsidRPr="00671643">
        <w:rPr>
          <w:rtl/>
        </w:rPr>
        <w:t>بوهل</w:t>
      </w:r>
      <w:r w:rsidR="00252E6A">
        <w:rPr>
          <w:rtl/>
        </w:rPr>
        <w:t>)</w:t>
      </w:r>
      <w:r w:rsidRPr="00671643">
        <w:rPr>
          <w:rtl/>
        </w:rPr>
        <w:t xml:space="preserve"> لا تكاد تظهر</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م5</w:t>
      </w:r>
      <w:r w:rsidR="00252E6A">
        <w:rPr>
          <w:rtl/>
        </w:rPr>
        <w:t>.</w:t>
      </w:r>
    </w:p>
    <w:p w:rsidR="00007672" w:rsidRPr="00007672" w:rsidRDefault="00007672" w:rsidP="00007672">
      <w:pPr>
        <w:pStyle w:val="libFootnote0"/>
        <w:rPr>
          <w:rtl/>
        </w:rPr>
      </w:pPr>
      <w:r w:rsidRPr="00671643">
        <w:rPr>
          <w:rtl/>
        </w:rPr>
        <w:t>(3) المستشرقون 115 ومعجم المطبوعات 663، والربع الأوّل من القرن العشرين ص83</w:t>
      </w:r>
      <w:r w:rsidR="00252E6A">
        <w:rPr>
          <w:rtl/>
        </w:rPr>
        <w:t>.</w:t>
      </w:r>
      <w:r w:rsidRPr="00671643">
        <w:rPr>
          <w:rtl/>
        </w:rPr>
        <w:t xml:space="preserve">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م8</w:t>
      </w:r>
      <w:r w:rsidR="00252E6A">
        <w:rPr>
          <w:rtl/>
        </w:rPr>
        <w:t>.</w:t>
      </w:r>
    </w:p>
    <w:p w:rsidR="00007672" w:rsidRPr="00007672" w:rsidRDefault="00007672" w:rsidP="00007672">
      <w:pPr>
        <w:pStyle w:val="libFootnote0"/>
        <w:rPr>
          <w:rtl/>
        </w:rPr>
      </w:pPr>
      <w:r w:rsidRPr="00671643">
        <w:rPr>
          <w:rtl/>
        </w:rPr>
        <w:t>(4) د.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 ص547</w:t>
      </w:r>
      <w:r w:rsidR="00252E6A">
        <w:rPr>
          <w:rtl/>
        </w:rPr>
        <w:t>.</w:t>
      </w:r>
    </w:p>
    <w:p w:rsidR="00007672" w:rsidRDefault="00007672" w:rsidP="004A5321">
      <w:pPr>
        <w:pStyle w:val="libNormal"/>
      </w:pPr>
      <w:r>
        <w:rPr>
          <w:rtl/>
        </w:rPr>
        <w:br w:type="page"/>
      </w:r>
    </w:p>
    <w:p w:rsidR="00007672" w:rsidRPr="00EC1D72" w:rsidRDefault="00007672" w:rsidP="00EC1D72">
      <w:pPr>
        <w:pStyle w:val="libBold1"/>
        <w:rPr>
          <w:rtl/>
        </w:rPr>
      </w:pPr>
      <w:r w:rsidRPr="00671643">
        <w:rPr>
          <w:rtl/>
        </w:rPr>
        <w:lastRenderedPageBreak/>
        <w:t>21</w:t>
      </w:r>
      <w:r>
        <w:rPr>
          <w:rtl/>
        </w:rPr>
        <w:t xml:space="preserve"> - </w:t>
      </w:r>
      <w:r w:rsidRPr="00671643">
        <w:rPr>
          <w:rtl/>
        </w:rPr>
        <w:t xml:space="preserve">أدوين كالفرلي </w:t>
      </w:r>
      <w:r w:rsidRPr="00671643">
        <w:t>E. Calverley</w:t>
      </w:r>
      <w:r w:rsidR="00252E6A">
        <w:rPr>
          <w:rtl/>
        </w:rPr>
        <w:t>:</w:t>
      </w:r>
    </w:p>
    <w:p w:rsidR="00007672" w:rsidRPr="00671643" w:rsidRDefault="00007672" w:rsidP="00007672">
      <w:pPr>
        <w:pStyle w:val="libNormal"/>
        <w:rPr>
          <w:rtl/>
        </w:rPr>
      </w:pPr>
      <w:r w:rsidRPr="00252E6A">
        <w:rPr>
          <w:rtl/>
        </w:rPr>
        <w:t>مستشرق أميركي متعصّب</w:t>
      </w:r>
      <w:r w:rsidR="00252E6A">
        <w:rPr>
          <w:rtl/>
        </w:rPr>
        <w:t>،</w:t>
      </w:r>
      <w:r w:rsidRPr="00252E6A">
        <w:rPr>
          <w:rtl/>
        </w:rPr>
        <w:t xml:space="preserve"> رئيس تحرير مجلّة </w:t>
      </w:r>
      <w:r w:rsidR="00252E6A">
        <w:rPr>
          <w:rtl/>
        </w:rPr>
        <w:t>(</w:t>
      </w:r>
      <w:r w:rsidRPr="00252E6A">
        <w:rPr>
          <w:rtl/>
        </w:rPr>
        <w:t>العالم الإسلامي</w:t>
      </w:r>
      <w:r w:rsidR="00252E6A">
        <w:rPr>
          <w:rtl/>
        </w:rPr>
        <w:t>)</w:t>
      </w:r>
      <w:r w:rsidRPr="00252E6A">
        <w:rPr>
          <w:rtl/>
        </w:rPr>
        <w:t xml:space="preserve"> </w:t>
      </w:r>
      <w:r w:rsidRPr="00252E6A">
        <w:t>The Muslim World</w:t>
      </w:r>
      <w:r w:rsidRPr="00252E6A">
        <w:rPr>
          <w:rtl/>
        </w:rPr>
        <w:t xml:space="preserve"> الأميركيّة فترة من الزمن</w:t>
      </w:r>
      <w:r w:rsidR="00252E6A">
        <w:rPr>
          <w:rtl/>
        </w:rPr>
        <w:t>،</w:t>
      </w:r>
      <w:r w:rsidRPr="00252E6A">
        <w:rPr>
          <w:rtl/>
        </w:rPr>
        <w:t xml:space="preserve"> من الذين باشروا التدريس في الجامعة الأميركيّة بالقاهرة عدّة مرّات</w:t>
      </w:r>
      <w:r w:rsidR="00252E6A">
        <w:rPr>
          <w:rtl/>
        </w:rPr>
        <w:t>،</w:t>
      </w:r>
      <w:r w:rsidRPr="00252E6A">
        <w:rPr>
          <w:rtl/>
        </w:rPr>
        <w:t xml:space="preserve"> معروف باتّجاهات تبشيريّة سافرة</w:t>
      </w:r>
      <w:r w:rsidRPr="00252E6A">
        <w:rPr>
          <w:rStyle w:val="libFootnotenumChar"/>
          <w:rtl/>
        </w:rPr>
        <w:t>(1)</w:t>
      </w:r>
      <w:r w:rsidR="00252E6A" w:rsidRPr="00252E6A">
        <w:rPr>
          <w:rtl/>
        </w:rPr>
        <w:t>.</w:t>
      </w:r>
    </w:p>
    <w:p w:rsidR="00007672" w:rsidRPr="00EC1D72" w:rsidRDefault="00007672" w:rsidP="00EC1D72">
      <w:pPr>
        <w:pStyle w:val="libBold1"/>
        <w:rPr>
          <w:rtl/>
        </w:rPr>
      </w:pPr>
      <w:r w:rsidRPr="00671643">
        <w:rPr>
          <w:rtl/>
        </w:rPr>
        <w:t>22</w:t>
      </w:r>
      <w:r>
        <w:rPr>
          <w:rtl/>
        </w:rPr>
        <w:t xml:space="preserve"> - </w:t>
      </w:r>
      <w:r w:rsidRPr="00671643">
        <w:rPr>
          <w:rtl/>
        </w:rPr>
        <w:t>پاول كراوس</w:t>
      </w:r>
      <w:r w:rsidR="00252E6A">
        <w:rPr>
          <w:rtl/>
        </w:rPr>
        <w:t>(</w:t>
      </w:r>
      <w:r w:rsidRPr="00671643">
        <w:t xml:space="preserve">Paul Kraus </w:t>
      </w:r>
      <w:r w:rsidRPr="00671643">
        <w:rPr>
          <w:rtl/>
        </w:rPr>
        <w:t>1904</w:t>
      </w:r>
      <w:r>
        <w:rPr>
          <w:rtl/>
        </w:rPr>
        <w:t xml:space="preserve"> - </w:t>
      </w:r>
      <w:r w:rsidRPr="00671643">
        <w:rPr>
          <w:rtl/>
        </w:rPr>
        <w:t>1944م</w:t>
      </w:r>
      <w:r w:rsidR="00252E6A">
        <w:rPr>
          <w:rtl/>
        </w:rPr>
        <w:t>):</w:t>
      </w:r>
    </w:p>
    <w:p w:rsidR="00007672" w:rsidRPr="00671643" w:rsidRDefault="00007672" w:rsidP="00252E6A">
      <w:pPr>
        <w:pStyle w:val="libNormal"/>
        <w:rPr>
          <w:rtl/>
        </w:rPr>
      </w:pPr>
      <w:r w:rsidRPr="00007672">
        <w:rPr>
          <w:rtl/>
        </w:rPr>
        <w:t>مستشرق ألماني</w:t>
      </w:r>
      <w:r w:rsidR="00252E6A">
        <w:rPr>
          <w:rtl/>
        </w:rPr>
        <w:t>،</w:t>
      </w:r>
      <w:r w:rsidRPr="00007672">
        <w:rPr>
          <w:rtl/>
        </w:rPr>
        <w:t xml:space="preserve"> من أصل تشيكوسلوفاكي</w:t>
      </w:r>
      <w:r w:rsidR="00252E6A">
        <w:rPr>
          <w:rtl/>
        </w:rPr>
        <w:t>،</w:t>
      </w:r>
      <w:r w:rsidRPr="00007672">
        <w:rPr>
          <w:rtl/>
        </w:rPr>
        <w:t xml:space="preserve"> تعلم في جامعة براغ</w:t>
      </w:r>
      <w:r w:rsidR="00252E6A">
        <w:rPr>
          <w:rtl/>
        </w:rPr>
        <w:t>،</w:t>
      </w:r>
      <w:r w:rsidRPr="00007672">
        <w:rPr>
          <w:rtl/>
        </w:rPr>
        <w:t xml:space="preserve"> وتلقّى العلوم الشرقيّة بجامعة برلين</w:t>
      </w:r>
      <w:r w:rsidR="00252E6A">
        <w:rPr>
          <w:rtl/>
        </w:rPr>
        <w:t>،</w:t>
      </w:r>
      <w:r w:rsidRPr="00007672">
        <w:rPr>
          <w:rtl/>
        </w:rPr>
        <w:t xml:space="preserve"> وعُيّن في معهد التاريخ للعلوم بـ </w:t>
      </w:r>
      <w:r w:rsidR="00252E6A">
        <w:rPr>
          <w:rtl/>
        </w:rPr>
        <w:t>(</w:t>
      </w:r>
      <w:r w:rsidRPr="00007672">
        <w:rPr>
          <w:rtl/>
        </w:rPr>
        <w:t>برلين</w:t>
      </w:r>
      <w:r w:rsidR="00252E6A">
        <w:rPr>
          <w:rtl/>
        </w:rPr>
        <w:t>)،</w:t>
      </w:r>
      <w:r w:rsidRPr="00007672">
        <w:rPr>
          <w:rtl/>
        </w:rPr>
        <w:t xml:space="preserve"> ثُمّ مدرّساً بجامعتها </w:t>
      </w:r>
      <w:r w:rsidR="00252E6A">
        <w:rPr>
          <w:rtl/>
        </w:rPr>
        <w:t>(</w:t>
      </w:r>
      <w:r w:rsidRPr="00007672">
        <w:rPr>
          <w:rtl/>
        </w:rPr>
        <w:t>سنة 1923م</w:t>
      </w:r>
      <w:r w:rsidR="00252E6A">
        <w:rPr>
          <w:rtl/>
        </w:rPr>
        <w:t>)</w:t>
      </w:r>
      <w:r w:rsidRPr="00007672">
        <w:rPr>
          <w:rtl/>
        </w:rPr>
        <w:t xml:space="preserve"> وانتدب للتدريس في السوربون بـ </w:t>
      </w:r>
      <w:r w:rsidR="00252E6A">
        <w:rPr>
          <w:rtl/>
        </w:rPr>
        <w:t>(</w:t>
      </w:r>
      <w:r w:rsidRPr="00007672">
        <w:rPr>
          <w:rtl/>
        </w:rPr>
        <w:t>باريس</w:t>
      </w:r>
      <w:r w:rsidR="00252E6A">
        <w:rPr>
          <w:rtl/>
        </w:rPr>
        <w:t>)،</w:t>
      </w:r>
      <w:r w:rsidRPr="00007672">
        <w:rPr>
          <w:rtl/>
        </w:rPr>
        <w:t xml:space="preserve"> ثمّ أُستاذاً للغات الساميّة في جامعة فؤاد الأوّل </w:t>
      </w:r>
      <w:r w:rsidR="00252E6A">
        <w:rPr>
          <w:rtl/>
        </w:rPr>
        <w:t>(</w:t>
      </w:r>
      <w:r w:rsidRPr="00007672">
        <w:rPr>
          <w:rtl/>
        </w:rPr>
        <w:t>بمصر</w:t>
      </w:r>
      <w:r w:rsidR="00252E6A">
        <w:rPr>
          <w:rtl/>
        </w:rPr>
        <w:t>)</w:t>
      </w:r>
      <w:r w:rsidRPr="00007672">
        <w:rPr>
          <w:rtl/>
        </w:rPr>
        <w:t xml:space="preserve"> سنة 1936م</w:t>
      </w:r>
      <w:r w:rsidR="00252E6A">
        <w:rPr>
          <w:rtl/>
        </w:rPr>
        <w:t>،</w:t>
      </w:r>
      <w:r w:rsidRPr="00007672">
        <w:rPr>
          <w:rtl/>
        </w:rPr>
        <w:t xml:space="preserve"> فأقام إلى أنْ مات منتحراً</w:t>
      </w:r>
      <w:r w:rsidR="00252E6A">
        <w:rPr>
          <w:rtl/>
        </w:rPr>
        <w:t>.</w:t>
      </w:r>
    </w:p>
    <w:p w:rsidR="00007672" w:rsidRPr="00671643" w:rsidRDefault="00007672" w:rsidP="00252E6A">
      <w:pPr>
        <w:pStyle w:val="libNormal"/>
        <w:rPr>
          <w:rtl/>
        </w:rPr>
      </w:pPr>
      <w:r w:rsidRPr="00007672">
        <w:rPr>
          <w:rtl/>
        </w:rPr>
        <w:t>عُرف بكيده للإسلام خصوصاً في ما يتعلّق بادعائه أنّ القرآن كان غير مُعرب</w:t>
      </w:r>
      <w:r w:rsidR="00252E6A">
        <w:rPr>
          <w:rtl/>
        </w:rPr>
        <w:t>،</w:t>
      </w:r>
      <w:r w:rsidRPr="00007672">
        <w:rPr>
          <w:rtl/>
        </w:rPr>
        <w:t xml:space="preserve"> وأنّ الذين حذوه على مثال لغة الشعر العربي المُعرب هُم اللغويّون</w:t>
      </w:r>
      <w:r w:rsidR="00252E6A">
        <w:rPr>
          <w:rtl/>
        </w:rPr>
        <w:t>.</w:t>
      </w:r>
    </w:p>
    <w:p w:rsidR="00007672" w:rsidRPr="00671643" w:rsidRDefault="00007672" w:rsidP="00007672">
      <w:pPr>
        <w:pStyle w:val="libNormal"/>
        <w:rPr>
          <w:rtl/>
        </w:rPr>
      </w:pPr>
      <w:r w:rsidRPr="00252E6A">
        <w:rPr>
          <w:rtl/>
        </w:rPr>
        <w:t xml:space="preserve">له </w:t>
      </w:r>
      <w:r w:rsidR="00252E6A">
        <w:rPr>
          <w:rtl/>
        </w:rPr>
        <w:t>(</w:t>
      </w:r>
      <w:r w:rsidRPr="00252E6A">
        <w:rPr>
          <w:rtl/>
        </w:rPr>
        <w:t>رسالة في تاريخ الأفكار العلميّة في الإسلام</w:t>
      </w:r>
      <w:r w:rsidR="00252E6A">
        <w:rPr>
          <w:rtl/>
        </w:rPr>
        <w:t>)</w:t>
      </w:r>
      <w:r w:rsidRPr="00252E6A">
        <w:rPr>
          <w:rtl/>
        </w:rPr>
        <w:t xml:space="preserve"> ثلاثة أجزاء</w:t>
      </w:r>
      <w:r w:rsidR="00252E6A">
        <w:rPr>
          <w:rtl/>
        </w:rPr>
        <w:t>،</w:t>
      </w:r>
      <w:r w:rsidRPr="00252E6A">
        <w:rPr>
          <w:rtl/>
        </w:rPr>
        <w:t xml:space="preserve"> وله أيضاً </w:t>
      </w:r>
      <w:r w:rsidR="00252E6A" w:rsidRPr="00EC1D72">
        <w:rPr>
          <w:rStyle w:val="libBold2Char"/>
          <w:rtl/>
        </w:rPr>
        <w:t>(</w:t>
      </w:r>
      <w:r w:rsidRPr="00252E6A">
        <w:rPr>
          <w:rtl/>
        </w:rPr>
        <w:t>رسالة في فهرست كتب محمّد بن زكريّا الرّازي لأبي الريحان البيروني</w:t>
      </w:r>
      <w:r w:rsidR="00252E6A">
        <w:rPr>
          <w:rtl/>
        </w:rPr>
        <w:t>)</w:t>
      </w:r>
      <w:r w:rsidRPr="00252E6A">
        <w:rPr>
          <w:rtl/>
        </w:rPr>
        <w:t xml:space="preserve"> نصٌّ وتعليق</w:t>
      </w:r>
      <w:r w:rsidR="00252E6A">
        <w:rPr>
          <w:rtl/>
        </w:rPr>
        <w:t>،</w:t>
      </w:r>
      <w:r w:rsidRPr="00252E6A">
        <w:rPr>
          <w:rtl/>
        </w:rPr>
        <w:t xml:space="preserve"> وساعد ماسينيون على نشر </w:t>
      </w:r>
      <w:r w:rsidR="00252E6A">
        <w:rPr>
          <w:rtl/>
        </w:rPr>
        <w:t>(</w:t>
      </w:r>
      <w:r w:rsidRPr="00252E6A">
        <w:rPr>
          <w:rtl/>
        </w:rPr>
        <w:t>أخبار الحلاّج</w:t>
      </w:r>
      <w:r w:rsidR="00252E6A">
        <w:rPr>
          <w:rtl/>
        </w:rPr>
        <w:t>)،</w:t>
      </w:r>
      <w:r w:rsidRPr="00252E6A">
        <w:rPr>
          <w:rtl/>
        </w:rPr>
        <w:t xml:space="preserve"> وله في دائرة المعارف الإسلاميّة دراسات عن المستنصر والرّازي وابن الراوندي وابن جُبير</w:t>
      </w:r>
      <w:r w:rsidR="00252E6A">
        <w:rPr>
          <w:rtl/>
        </w:rPr>
        <w:t>،</w:t>
      </w:r>
      <w:r w:rsidRPr="00252E6A">
        <w:rPr>
          <w:rtl/>
        </w:rPr>
        <w:t xml:space="preserve"> وفي مجلّة الثقافة بمصر </w:t>
      </w:r>
      <w:r w:rsidR="00252E6A">
        <w:rPr>
          <w:rtl/>
        </w:rPr>
        <w:t>(</w:t>
      </w:r>
      <w:r w:rsidRPr="00252E6A">
        <w:rPr>
          <w:rtl/>
        </w:rPr>
        <w:t>سنة 1944م</w:t>
      </w:r>
      <w:r w:rsidR="00252E6A">
        <w:rPr>
          <w:rtl/>
        </w:rPr>
        <w:t>)</w:t>
      </w:r>
      <w:r w:rsidRPr="00252E6A">
        <w:rPr>
          <w:rtl/>
        </w:rPr>
        <w:t xml:space="preserve"> له مقالات عنوانها </w:t>
      </w:r>
      <w:r w:rsidR="00252E6A">
        <w:rPr>
          <w:rtl/>
        </w:rPr>
        <w:t>(</w:t>
      </w:r>
      <w:r w:rsidRPr="00252E6A">
        <w:rPr>
          <w:rtl/>
        </w:rPr>
        <w:t>من منبر الشرق</w:t>
      </w:r>
      <w:r w:rsidR="00252E6A">
        <w:rPr>
          <w:rtl/>
        </w:rPr>
        <w:t>)</w:t>
      </w:r>
      <w:r w:rsidRPr="00252E6A">
        <w:rPr>
          <w:rtl/>
        </w:rPr>
        <w:t xml:space="preserve"> وغير ذلك</w:t>
      </w:r>
      <w:r w:rsidRPr="00252E6A">
        <w:rPr>
          <w:rStyle w:val="libFootnotenumChar"/>
          <w:rtl/>
        </w:rPr>
        <w:t>(2)</w:t>
      </w:r>
      <w:r w:rsidR="00252E6A" w:rsidRPr="00252E6A">
        <w:rPr>
          <w:rtl/>
        </w:rPr>
        <w:t>.</w:t>
      </w:r>
    </w:p>
    <w:p w:rsidR="00007672" w:rsidRPr="00671643" w:rsidRDefault="00007672" w:rsidP="00252E6A">
      <w:pPr>
        <w:pStyle w:val="libNormal"/>
        <w:rPr>
          <w:rtl/>
        </w:rPr>
      </w:pPr>
      <w:r w:rsidRPr="00007672">
        <w:rPr>
          <w:rtl/>
        </w:rPr>
        <w:t>بعد هذا الاستعراض السريع لأبرز المستشرقيّن</w:t>
      </w:r>
      <w:r w:rsidR="00252E6A">
        <w:rPr>
          <w:rtl/>
        </w:rPr>
        <w:t>،</w:t>
      </w:r>
      <w:r w:rsidRPr="00007672">
        <w:rPr>
          <w:rtl/>
        </w:rPr>
        <w:t xml:space="preserve"> الذين تصدّوا أو ساهموا تحت إشراف المستشرق </w:t>
      </w:r>
      <w:r w:rsidR="00252E6A">
        <w:rPr>
          <w:rtl/>
        </w:rPr>
        <w:t>(</w:t>
      </w:r>
      <w:r w:rsidRPr="00007672">
        <w:rPr>
          <w:rtl/>
        </w:rPr>
        <w:t>فنسنك</w:t>
      </w:r>
      <w:r w:rsidR="00252E6A">
        <w:rPr>
          <w:rtl/>
        </w:rPr>
        <w:t>)</w:t>
      </w:r>
      <w:r w:rsidRPr="00007672">
        <w:rPr>
          <w:rtl/>
        </w:rPr>
        <w:t xml:space="preserve"> في كتابة وتحرير موادّ دائرة المعارف الإسلاميّة</w:t>
      </w:r>
      <w:r w:rsidR="00252E6A">
        <w:rPr>
          <w:rtl/>
        </w:rPr>
        <w:t>،</w:t>
      </w:r>
      <w:r w:rsidRPr="00007672">
        <w:rPr>
          <w:rtl/>
        </w:rPr>
        <w:t xml:space="preserve"> نلحظ بوضوح أنْ الجامع فيما بين توجّهاتهم وأبرز الخلفيّات التي</w:t>
      </w:r>
    </w:p>
    <w:p w:rsidR="00007672" w:rsidRPr="00671643" w:rsidRDefault="00007672" w:rsidP="00007672">
      <w:pPr>
        <w:pStyle w:val="libFootnote0"/>
        <w:rPr>
          <w:rtl/>
        </w:rPr>
      </w:pPr>
      <w:r>
        <w:rPr>
          <w:rtl/>
        </w:rPr>
        <w:t>____________________</w:t>
      </w:r>
    </w:p>
    <w:p w:rsidR="00007672" w:rsidRPr="00007672" w:rsidRDefault="00007672" w:rsidP="00007672">
      <w:pPr>
        <w:pStyle w:val="libFootnote0"/>
        <w:rPr>
          <w:rtl/>
        </w:rPr>
      </w:pPr>
      <w:r w:rsidRPr="00671643">
        <w:rPr>
          <w:rtl/>
        </w:rPr>
        <w:t>(1) عن د</w:t>
      </w:r>
      <w:r w:rsidR="00252E6A">
        <w:rPr>
          <w:rtl/>
        </w:rPr>
        <w:t>.</w:t>
      </w:r>
      <w:r w:rsidRPr="00671643">
        <w:rPr>
          <w:rtl/>
        </w:rPr>
        <w:t xml:space="preserve"> البهي</w:t>
      </w:r>
      <w:r w:rsidR="00252E6A">
        <w:rPr>
          <w:rtl/>
        </w:rPr>
        <w:t>،</w:t>
      </w:r>
      <w:r w:rsidRPr="00671643">
        <w:rPr>
          <w:rtl/>
        </w:rPr>
        <w:t xml:space="preserve"> محمّد</w:t>
      </w:r>
      <w:r>
        <w:rPr>
          <w:rtl/>
        </w:rPr>
        <w:t xml:space="preserve"> - </w:t>
      </w:r>
      <w:r w:rsidRPr="00671643">
        <w:rPr>
          <w:rtl/>
        </w:rPr>
        <w:t>الفكر الإسلامي الحديث وصلتهُ بالاستعمار الغربي</w:t>
      </w:r>
      <w:r w:rsidR="00252E6A">
        <w:rPr>
          <w:rtl/>
        </w:rPr>
        <w:t>،</w:t>
      </w:r>
      <w:r w:rsidRPr="00671643">
        <w:rPr>
          <w:rtl/>
        </w:rPr>
        <w:t xml:space="preserve"> ص538</w:t>
      </w:r>
      <w:r w:rsidR="00252E6A">
        <w:rPr>
          <w:rtl/>
        </w:rPr>
        <w:t>.</w:t>
      </w:r>
    </w:p>
    <w:p w:rsidR="00007672" w:rsidRPr="00007672" w:rsidRDefault="00007672" w:rsidP="00007672">
      <w:pPr>
        <w:pStyle w:val="libFootnote0"/>
        <w:rPr>
          <w:rtl/>
        </w:rPr>
      </w:pPr>
      <w:r w:rsidRPr="00671643">
        <w:rPr>
          <w:rtl/>
        </w:rPr>
        <w:t>(2) المستشرقون</w:t>
      </w:r>
      <w:r w:rsidR="00252E6A">
        <w:rPr>
          <w:rtl/>
        </w:rPr>
        <w:t>:</w:t>
      </w:r>
      <w:r w:rsidRPr="00671643">
        <w:rPr>
          <w:rtl/>
        </w:rPr>
        <w:t xml:space="preserve"> 193، ودليل الأعارب</w:t>
      </w:r>
      <w:r w:rsidR="00252E6A">
        <w:rPr>
          <w:rtl/>
        </w:rPr>
        <w:t>:</w:t>
      </w:r>
      <w:r w:rsidRPr="00671643">
        <w:rPr>
          <w:rtl/>
        </w:rPr>
        <w:t xml:space="preserve"> 104 و106. عن الزركلي</w:t>
      </w:r>
      <w:r w:rsidR="00252E6A">
        <w:rPr>
          <w:rtl/>
        </w:rPr>
        <w:t>،</w:t>
      </w:r>
      <w:r w:rsidRPr="00671643">
        <w:rPr>
          <w:rtl/>
        </w:rPr>
        <w:t xml:space="preserve"> خير الدين</w:t>
      </w:r>
      <w:r>
        <w:rPr>
          <w:rtl/>
        </w:rPr>
        <w:t xml:space="preserve"> - </w:t>
      </w:r>
      <w:r w:rsidRPr="00671643">
        <w:rPr>
          <w:rtl/>
        </w:rPr>
        <w:t xml:space="preserve">الأعلام </w:t>
      </w:r>
      <w:r w:rsidR="00252E6A">
        <w:rPr>
          <w:rtl/>
        </w:rPr>
        <w:t>(</w:t>
      </w:r>
      <w:r w:rsidRPr="00671643">
        <w:rPr>
          <w:rtl/>
        </w:rPr>
        <w:t>قاموس تراجم</w:t>
      </w:r>
      <w:r w:rsidR="00252E6A">
        <w:rPr>
          <w:rtl/>
        </w:rPr>
        <w:t>).</w:t>
      </w:r>
      <w:r w:rsidRPr="00671643">
        <w:rPr>
          <w:rtl/>
        </w:rPr>
        <w:t xml:space="preserve"> المجلّد 2 ص42</w:t>
      </w:r>
      <w:r w:rsidR="00252E6A">
        <w:rPr>
          <w:rtl/>
        </w:rPr>
        <w:t>.</w:t>
      </w:r>
      <w:r w:rsidRPr="00671643">
        <w:rPr>
          <w:rtl/>
        </w:rPr>
        <w:t xml:space="preserve"> وعن الجندي</w:t>
      </w:r>
      <w:r w:rsidR="00252E6A">
        <w:rPr>
          <w:rtl/>
        </w:rPr>
        <w:t>،</w:t>
      </w:r>
      <w:r w:rsidRPr="00671643">
        <w:rPr>
          <w:rtl/>
        </w:rPr>
        <w:t xml:space="preserve"> أنور</w:t>
      </w:r>
      <w:r>
        <w:rPr>
          <w:rtl/>
        </w:rPr>
        <w:t xml:space="preserve"> - </w:t>
      </w:r>
      <w:r w:rsidRPr="00671643">
        <w:rPr>
          <w:rtl/>
        </w:rPr>
        <w:t>مخطّطات الاستشراق</w:t>
      </w:r>
      <w:r>
        <w:rPr>
          <w:rtl/>
        </w:rPr>
        <w:t xml:space="preserve"> - </w:t>
      </w:r>
      <w:r w:rsidRPr="00671643">
        <w:rPr>
          <w:rtl/>
        </w:rPr>
        <w:t>مجلّة منار الإسلام</w:t>
      </w:r>
      <w:r>
        <w:rPr>
          <w:rtl/>
        </w:rPr>
        <w:t xml:space="preserve"> - </w:t>
      </w:r>
      <w:r w:rsidRPr="00671643">
        <w:rPr>
          <w:rtl/>
        </w:rPr>
        <w:t>العدد 7</w:t>
      </w:r>
      <w:r>
        <w:rPr>
          <w:rtl/>
        </w:rPr>
        <w:t xml:space="preserve"> - </w:t>
      </w:r>
      <w:r w:rsidRPr="00671643">
        <w:rPr>
          <w:rtl/>
        </w:rPr>
        <w:t>السنة 14.</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تتحكّم في عقولهم وأقلامهم هي معاداة الإسلام</w:t>
      </w:r>
      <w:r w:rsidR="00252E6A">
        <w:rPr>
          <w:rtl/>
        </w:rPr>
        <w:t>،</w:t>
      </w:r>
      <w:r w:rsidRPr="00007672">
        <w:rPr>
          <w:rtl/>
        </w:rPr>
        <w:t xml:space="preserve"> والتعصّب ضدّه باعتباره ديناً سماويّاً</w:t>
      </w:r>
      <w:r w:rsidR="00252E6A">
        <w:rPr>
          <w:rtl/>
        </w:rPr>
        <w:t>،</w:t>
      </w:r>
      <w:r w:rsidRPr="00007672">
        <w:rPr>
          <w:rtl/>
        </w:rPr>
        <w:t xml:space="preserve"> لذا فإنّ بعضهم ينكر بصراحة أصل سماويّة الدين الإسلامي</w:t>
      </w:r>
      <w:r w:rsidR="00252E6A">
        <w:rPr>
          <w:rtl/>
        </w:rPr>
        <w:t>،</w:t>
      </w:r>
      <w:r w:rsidRPr="00007672">
        <w:rPr>
          <w:rtl/>
        </w:rPr>
        <w:t xml:space="preserve"> والبعض الآخر ي</w:t>
      </w:r>
      <w:r w:rsidRPr="00007672">
        <w:rPr>
          <w:rFonts w:hint="cs"/>
          <w:rtl/>
        </w:rPr>
        <w:t>ُ</w:t>
      </w:r>
      <w:r w:rsidRPr="00007672">
        <w:rPr>
          <w:rtl/>
        </w:rPr>
        <w:t>حاول نَسف الأساس الذي يقوم عليه القول بسماويّته</w:t>
      </w:r>
      <w:r w:rsidR="00252E6A">
        <w:rPr>
          <w:rtl/>
        </w:rPr>
        <w:t>.</w:t>
      </w:r>
    </w:p>
    <w:p w:rsidR="00007672" w:rsidRPr="00671643" w:rsidRDefault="00007672" w:rsidP="00252E6A">
      <w:pPr>
        <w:pStyle w:val="libNormal"/>
        <w:rPr>
          <w:rtl/>
        </w:rPr>
      </w:pPr>
      <w:r w:rsidRPr="00007672">
        <w:rPr>
          <w:rtl/>
        </w:rPr>
        <w:t>وبذلك نستطيع أنْ نخرج برؤية كلّيّة عن كتّاب ومحرّري هذه الدائرة</w:t>
      </w:r>
      <w:r w:rsidR="00252E6A">
        <w:rPr>
          <w:rtl/>
        </w:rPr>
        <w:t>،</w:t>
      </w:r>
      <w:r w:rsidRPr="00007672">
        <w:rPr>
          <w:rtl/>
        </w:rPr>
        <w:t xml:space="preserve"> مفادها أنّهم يفتقدون النزاهة والموضوعيّة في تناول أُمّهات القضايا الإسلاميّة</w:t>
      </w:r>
      <w:r w:rsidR="00252E6A">
        <w:rPr>
          <w:rtl/>
        </w:rPr>
        <w:t>،</w:t>
      </w:r>
      <w:r w:rsidRPr="00007672">
        <w:rPr>
          <w:rtl/>
        </w:rPr>
        <w:t xml:space="preserve"> خصوصاً ما يمتّ إلى أُصوله العقائديّة بصلة</w:t>
      </w:r>
      <w:r w:rsidR="00252E6A">
        <w:rPr>
          <w:rtl/>
        </w:rPr>
        <w:t>،</w:t>
      </w:r>
      <w:r w:rsidRPr="00007672">
        <w:rPr>
          <w:rtl/>
        </w:rPr>
        <w:t xml:space="preserve"> وأنّهم في طريقة تناولهم لها يهدفون إلى زرع الشكّ بصحّة سماويّة الدين الإسلامي</w:t>
      </w:r>
      <w:r w:rsidR="00252E6A">
        <w:rPr>
          <w:rtl/>
        </w:rPr>
        <w:t>،</w:t>
      </w:r>
      <w:r w:rsidRPr="00007672">
        <w:rPr>
          <w:rtl/>
        </w:rPr>
        <w:t xml:space="preserve"> وصحّة نزول الوحي الإلهي فيه على النبيّ محمّد </w:t>
      </w:r>
      <w:r w:rsidR="00252E6A">
        <w:rPr>
          <w:rtl/>
        </w:rPr>
        <w:t>(</w:t>
      </w:r>
      <w:r w:rsidRPr="00007672">
        <w:rPr>
          <w:rtl/>
        </w:rPr>
        <w:t>صلّى الله عليه وآله وسلّم</w:t>
      </w:r>
      <w:r w:rsidR="00252E6A">
        <w:rPr>
          <w:rtl/>
        </w:rPr>
        <w:t>)،</w:t>
      </w:r>
      <w:r w:rsidRPr="00007672">
        <w:rPr>
          <w:rtl/>
        </w:rPr>
        <w:t xml:space="preserve"> وهذا ما نجده طافحاً في الكثير من مواد ومطالب دائرة المعارف الإسلاميّة</w:t>
      </w:r>
      <w:r w:rsidR="00252E6A">
        <w:rPr>
          <w:rtl/>
        </w:rPr>
        <w:t>،</w:t>
      </w:r>
      <w:r w:rsidRPr="00007672">
        <w:rPr>
          <w:rtl/>
        </w:rPr>
        <w:t xml:space="preserve"> عند تناولنا للجانب التالي من دراستنا لها</w:t>
      </w:r>
      <w:r w:rsidR="00252E6A">
        <w:rPr>
          <w:rtl/>
        </w:rPr>
        <w:t>.</w:t>
      </w:r>
    </w:p>
    <w:p w:rsidR="00007672" w:rsidRPr="00671643" w:rsidRDefault="00007672" w:rsidP="00252E6A">
      <w:pPr>
        <w:pStyle w:val="libNormal"/>
        <w:rPr>
          <w:rtl/>
        </w:rPr>
      </w:pPr>
      <w:r w:rsidRPr="00007672">
        <w:rPr>
          <w:rtl/>
        </w:rPr>
        <w:t>ودعماً لما ألمحنا له في بيان هُويّة وخلفيّة كتّاب هذه الدائرة والمشرفين على تحريرها</w:t>
      </w:r>
      <w:r w:rsidR="00252E6A">
        <w:rPr>
          <w:rtl/>
        </w:rPr>
        <w:t>،</w:t>
      </w:r>
      <w:r w:rsidRPr="00007672">
        <w:rPr>
          <w:rtl/>
        </w:rPr>
        <w:t xml:space="preserve"> نُشير إلى أنّ الكثير من الباحثين المنصفين والمحقّقين المتخصّصين قد تصدّى لدراسة دائرة المعارف الإسلاميّة</w:t>
      </w:r>
      <w:r w:rsidR="00252E6A">
        <w:rPr>
          <w:rtl/>
        </w:rPr>
        <w:t>،</w:t>
      </w:r>
      <w:r w:rsidRPr="00007672">
        <w:rPr>
          <w:rtl/>
        </w:rPr>
        <w:t xml:space="preserve"> وأشاروا إلى أنّها تحوي مجموعة من الأخطاء والدسائس الناشئة عن التعصّب الأوربّي</w:t>
      </w:r>
      <w:r w:rsidR="00252E6A">
        <w:rPr>
          <w:rtl/>
        </w:rPr>
        <w:t>،</w:t>
      </w:r>
      <w:r w:rsidRPr="00007672">
        <w:rPr>
          <w:rtl/>
        </w:rPr>
        <w:t xml:space="preserve"> وأنّ أغلب كتّابها قساوسة مبشّرون لا يهمّهم سِوى الافتراء على الإسلام وتشويه حقيقتِه</w:t>
      </w:r>
      <w:r w:rsidR="00252E6A">
        <w:rPr>
          <w:rtl/>
        </w:rPr>
        <w:t>.</w:t>
      </w:r>
    </w:p>
    <w:p w:rsidR="00007672" w:rsidRPr="00671643" w:rsidRDefault="00007672" w:rsidP="00252E6A">
      <w:pPr>
        <w:pStyle w:val="libNormal"/>
        <w:rPr>
          <w:rtl/>
        </w:rPr>
      </w:pPr>
      <w:r w:rsidRPr="00007672">
        <w:rPr>
          <w:rtl/>
        </w:rPr>
        <w:t>وقد أجمعت آراؤهم على أنّ دائرة المعارف الإسلاميّة تضمّ مجموعة من المحاذير</w:t>
      </w:r>
      <w:r w:rsidR="00252E6A">
        <w:rPr>
          <w:rtl/>
        </w:rPr>
        <w:t>،</w:t>
      </w:r>
      <w:r w:rsidRPr="00007672">
        <w:rPr>
          <w:rtl/>
        </w:rPr>
        <w:t xml:space="preserve"> التي يجب التنبّه لها والتصدّي للردّ عليها وكشف أهدافها</w:t>
      </w:r>
      <w:r w:rsidR="00252E6A">
        <w:rPr>
          <w:rtl/>
        </w:rPr>
        <w:t>،</w:t>
      </w:r>
      <w:r w:rsidRPr="00007672">
        <w:rPr>
          <w:rtl/>
        </w:rPr>
        <w:t xml:space="preserve"> وهي</w:t>
      </w:r>
      <w:r w:rsidR="00252E6A">
        <w:rPr>
          <w:rtl/>
        </w:rPr>
        <w:t>:</w:t>
      </w:r>
    </w:p>
    <w:p w:rsidR="00007672" w:rsidRPr="00671643" w:rsidRDefault="00007672" w:rsidP="00252E6A">
      <w:pPr>
        <w:pStyle w:val="libNormal"/>
        <w:rPr>
          <w:rtl/>
        </w:rPr>
      </w:pPr>
      <w:r w:rsidRPr="00007672">
        <w:rPr>
          <w:rtl/>
        </w:rPr>
        <w:t>1</w:t>
      </w:r>
      <w:r>
        <w:rPr>
          <w:rtl/>
        </w:rPr>
        <w:t xml:space="preserve"> - </w:t>
      </w:r>
      <w:r w:rsidRPr="00007672">
        <w:rPr>
          <w:rtl/>
        </w:rPr>
        <w:t>سيطرة البدع الدخيلة في الدين الإسلامي على مواد الموسوعة باستفاضة مثيرة</w:t>
      </w:r>
      <w:r w:rsidR="00252E6A">
        <w:rPr>
          <w:rtl/>
        </w:rPr>
        <w:t>،</w:t>
      </w:r>
      <w:r w:rsidRPr="00007672">
        <w:rPr>
          <w:rtl/>
        </w:rPr>
        <w:t xml:space="preserve"> وباستخدام أساليب الكذِب المتقنة</w:t>
      </w:r>
      <w:r w:rsidR="00252E6A">
        <w:rPr>
          <w:rtl/>
        </w:rPr>
        <w:t>،</w:t>
      </w:r>
      <w:r w:rsidRPr="00007672">
        <w:rPr>
          <w:rtl/>
        </w:rPr>
        <w:t xml:space="preserve"> حتّى ليظنّ الباحث أنّها من أُصول الإسلام</w:t>
      </w:r>
      <w:r w:rsidR="00252E6A">
        <w:rPr>
          <w:rtl/>
        </w:rPr>
        <w:t>،</w:t>
      </w:r>
      <w:r w:rsidRPr="00007672">
        <w:rPr>
          <w:rtl/>
        </w:rPr>
        <w:t xml:space="preserve"> وقد أمعن مؤلّفو الدائرة في تسجيلها وشرحها وكأنّها حقائق ثابتة ومن الأُصول المقرّرة والمسلّم بها وليسَ من الدخائل</w:t>
      </w:r>
      <w:r w:rsidR="00252E6A">
        <w:rPr>
          <w:rtl/>
        </w:rPr>
        <w:t>.</w:t>
      </w:r>
    </w:p>
    <w:p w:rsidR="00007672" w:rsidRPr="00671643" w:rsidRDefault="00007672" w:rsidP="00252E6A">
      <w:pPr>
        <w:pStyle w:val="libNormal"/>
        <w:rPr>
          <w:rtl/>
        </w:rPr>
      </w:pPr>
      <w:r w:rsidRPr="00007672">
        <w:rPr>
          <w:rtl/>
        </w:rPr>
        <w:t>2</w:t>
      </w:r>
      <w:r>
        <w:rPr>
          <w:rtl/>
        </w:rPr>
        <w:t xml:space="preserve"> - </w:t>
      </w:r>
      <w:r w:rsidRPr="00007672">
        <w:rPr>
          <w:rtl/>
        </w:rPr>
        <w:t>القصد المعتمد في المع بين أساطير البدع التي ما انزل الله بها من سلطان وحقائق الشريعة</w:t>
      </w:r>
      <w:r w:rsidR="00252E6A">
        <w:rPr>
          <w:rtl/>
        </w:rPr>
        <w:t>.</w:t>
      </w:r>
    </w:p>
    <w:p w:rsidR="00007672" w:rsidRPr="00671643" w:rsidRDefault="00007672" w:rsidP="00252E6A">
      <w:pPr>
        <w:pStyle w:val="libNormal"/>
        <w:rPr>
          <w:rtl/>
        </w:rPr>
      </w:pPr>
      <w:r w:rsidRPr="00007672">
        <w:rPr>
          <w:rtl/>
        </w:rPr>
        <w:t>3</w:t>
      </w:r>
      <w:r>
        <w:rPr>
          <w:rtl/>
        </w:rPr>
        <w:t xml:space="preserve"> - </w:t>
      </w:r>
      <w:r w:rsidRPr="00007672">
        <w:rPr>
          <w:rtl/>
        </w:rPr>
        <w:t>جمعت دائرة المعارف هذهِ خلاصة ما كُتبَ عن الإسلام في الكتب التي</w:t>
      </w:r>
    </w:p>
    <w:p w:rsidR="00007672" w:rsidRDefault="00007672" w:rsidP="004A5321">
      <w:pPr>
        <w:pStyle w:val="libNormal"/>
      </w:pPr>
      <w:r>
        <w:rPr>
          <w:rtl/>
        </w:rPr>
        <w:br w:type="page"/>
      </w:r>
    </w:p>
    <w:p w:rsidR="00007672" w:rsidRPr="00671643" w:rsidRDefault="00007672" w:rsidP="00252E6A">
      <w:pPr>
        <w:pStyle w:val="libNormal"/>
        <w:rPr>
          <w:rtl/>
        </w:rPr>
      </w:pPr>
      <w:r w:rsidRPr="00007672">
        <w:rPr>
          <w:rtl/>
        </w:rPr>
        <w:lastRenderedPageBreak/>
        <w:t>ألّفها المستشرقون</w:t>
      </w:r>
      <w:r w:rsidR="00252E6A">
        <w:rPr>
          <w:rtl/>
        </w:rPr>
        <w:t>،</w:t>
      </w:r>
      <w:r w:rsidRPr="00007672">
        <w:rPr>
          <w:rtl/>
        </w:rPr>
        <w:t xml:space="preserve"> والتي كانت السمة الغالبة عليها الهجوم بشراسة على الإسلام خلال السنوات الطويلة</w:t>
      </w:r>
      <w:r w:rsidR="00252E6A">
        <w:rPr>
          <w:rtl/>
        </w:rPr>
        <w:t>،</w:t>
      </w:r>
      <w:r w:rsidRPr="00007672">
        <w:rPr>
          <w:rtl/>
        </w:rPr>
        <w:t xml:space="preserve"> وكانت متفرّقة في هذهِ المؤلّفات التي لم يكن يقرأها إلاّ بعض الغربيّين</w:t>
      </w:r>
      <w:r w:rsidR="00252E6A">
        <w:rPr>
          <w:rtl/>
        </w:rPr>
        <w:t>،</w:t>
      </w:r>
      <w:r w:rsidRPr="00007672">
        <w:rPr>
          <w:rtl/>
        </w:rPr>
        <w:t xml:space="preserve"> الذين يُختارون للعمل في البلاد الإسلاميّة</w:t>
      </w:r>
      <w:r w:rsidR="00252E6A">
        <w:rPr>
          <w:rtl/>
        </w:rPr>
        <w:t>،</w:t>
      </w:r>
      <w:r w:rsidRPr="00007672">
        <w:rPr>
          <w:rtl/>
        </w:rPr>
        <w:t xml:space="preserve"> ثُمّ جاءت الدائرة لتظمّ هذا كلّهُ</w:t>
      </w:r>
      <w:r w:rsidR="00252E6A">
        <w:rPr>
          <w:rtl/>
        </w:rPr>
        <w:t>،</w:t>
      </w:r>
      <w:r w:rsidRPr="00007672">
        <w:rPr>
          <w:rtl/>
        </w:rPr>
        <w:t xml:space="preserve"> وتجعل منهُ مصدراً إسلاميّا يُرجع إليه بسهولةٍ ويُسر</w:t>
      </w:r>
      <w:r w:rsidR="00252E6A">
        <w:rPr>
          <w:rtl/>
        </w:rPr>
        <w:t>،</w:t>
      </w:r>
      <w:r w:rsidRPr="00007672">
        <w:rPr>
          <w:rtl/>
        </w:rPr>
        <w:t xml:space="preserve"> بعدَ أنْ تُرجم أغلبها إلى العربيّة</w:t>
      </w:r>
      <w:r w:rsidR="00252E6A">
        <w:rPr>
          <w:rtl/>
        </w:rPr>
        <w:t>.</w:t>
      </w:r>
    </w:p>
    <w:p w:rsidR="00007672" w:rsidRPr="00671643" w:rsidRDefault="00007672" w:rsidP="00252E6A">
      <w:pPr>
        <w:pStyle w:val="libNormal"/>
        <w:rPr>
          <w:rtl/>
        </w:rPr>
      </w:pPr>
      <w:r w:rsidRPr="00007672">
        <w:rPr>
          <w:rtl/>
        </w:rPr>
        <w:t>4</w:t>
      </w:r>
      <w:r>
        <w:rPr>
          <w:rtl/>
        </w:rPr>
        <w:t xml:space="preserve"> - </w:t>
      </w:r>
      <w:r w:rsidRPr="00007672">
        <w:rPr>
          <w:rtl/>
        </w:rPr>
        <w:t>إصرار القائمين على هذهِ الدائرة على عدم التصحيح</w:t>
      </w:r>
      <w:r>
        <w:rPr>
          <w:rtl/>
        </w:rPr>
        <w:t xml:space="preserve"> - </w:t>
      </w:r>
      <w:r w:rsidRPr="00007672">
        <w:rPr>
          <w:rtl/>
        </w:rPr>
        <w:t>ولو بالتعليق الهامشي</w:t>
      </w:r>
      <w:r>
        <w:rPr>
          <w:rtl/>
        </w:rPr>
        <w:t xml:space="preserve"> - </w:t>
      </w:r>
      <w:r w:rsidRPr="00007672">
        <w:rPr>
          <w:rtl/>
        </w:rPr>
        <w:t>للأخطاء والمطاعن التي انكشف أمرها جليّاً</w:t>
      </w:r>
      <w:r w:rsidR="00252E6A">
        <w:rPr>
          <w:rtl/>
        </w:rPr>
        <w:t>،</w:t>
      </w:r>
      <w:r w:rsidRPr="00007672">
        <w:rPr>
          <w:rtl/>
        </w:rPr>
        <w:t xml:space="preserve"> وهذا أكثر ضرراً من أشرّ كتب المبشّرين والمستشرقين وصحفهم</w:t>
      </w:r>
      <w:r w:rsidR="00252E6A">
        <w:rPr>
          <w:rtl/>
        </w:rPr>
        <w:t>؛</w:t>
      </w:r>
      <w:r w:rsidRPr="00007672">
        <w:rPr>
          <w:rtl/>
        </w:rPr>
        <w:t xml:space="preserve"> لأنّ هذهِ كلّها لا تخدع أحداً من أهل الحقيقة والمعرفة</w:t>
      </w:r>
      <w:r w:rsidR="00252E6A">
        <w:rPr>
          <w:rtl/>
        </w:rPr>
        <w:t>،</w:t>
      </w:r>
      <w:r w:rsidRPr="00007672">
        <w:rPr>
          <w:rtl/>
        </w:rPr>
        <w:t xml:space="preserve"> إنّما خطر تلك يكمن في نشوء جيل من المتعلّمين يعتبرها مراجع موسوعيّة أساسيّة تضافرت عليها جهود عشرات العلماء والمفكّرين</w:t>
      </w:r>
      <w:r w:rsidR="00252E6A">
        <w:rPr>
          <w:rtl/>
        </w:rPr>
        <w:t>،</w:t>
      </w:r>
      <w:r w:rsidRPr="00007672">
        <w:rPr>
          <w:rtl/>
        </w:rPr>
        <w:t xml:space="preserve"> فيستقي منها ويعتمد عليها دون أنْ يفرّق بين الحقّ والباطل فيها</w:t>
      </w:r>
      <w:r w:rsidR="00252E6A">
        <w:rPr>
          <w:rtl/>
        </w:rPr>
        <w:t>،</w:t>
      </w:r>
      <w:r w:rsidRPr="00007672">
        <w:rPr>
          <w:rtl/>
        </w:rPr>
        <w:t xml:space="preserve"> أو يعلم أنّ مؤلّفي هذهِ الدائرة من ألدّ خصوم الإسلام والمسلمين</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52" w:name="72"/>
      <w:bookmarkStart w:id="153" w:name="_Toc494972091"/>
      <w:r w:rsidRPr="00671643">
        <w:rPr>
          <w:rtl/>
        </w:rPr>
        <w:lastRenderedPageBreak/>
        <w:t xml:space="preserve">الدسّ والتشويه في موادّها </w:t>
      </w:r>
      <w:r w:rsidR="00252E6A">
        <w:rPr>
          <w:rtl/>
        </w:rPr>
        <w:t>(</w:t>
      </w:r>
      <w:r w:rsidRPr="00671643">
        <w:rPr>
          <w:rtl/>
        </w:rPr>
        <w:t>شُبهات وردود</w:t>
      </w:r>
      <w:r w:rsidR="00252E6A">
        <w:rPr>
          <w:rtl/>
        </w:rPr>
        <w:t>)</w:t>
      </w:r>
      <w:bookmarkEnd w:id="152"/>
      <w:bookmarkEnd w:id="153"/>
    </w:p>
    <w:p w:rsidR="00007672" w:rsidRPr="00671643" w:rsidRDefault="00007672" w:rsidP="00252E6A">
      <w:pPr>
        <w:pStyle w:val="libNormal"/>
        <w:rPr>
          <w:rtl/>
        </w:rPr>
      </w:pPr>
      <w:r w:rsidRPr="00007672">
        <w:rPr>
          <w:rtl/>
        </w:rPr>
        <w:t>في الجانب الثاني من جانبَي التقويم الرئيسيّين لدائرة المعارف الإسلاميّة</w:t>
      </w:r>
      <w:r w:rsidR="00252E6A">
        <w:rPr>
          <w:rtl/>
        </w:rPr>
        <w:t>،</w:t>
      </w:r>
      <w:r w:rsidRPr="00007672">
        <w:rPr>
          <w:rtl/>
        </w:rPr>
        <w:t xml:space="preserve"> والخاص باكتشاف موارد الدسّ والتشويه الذي احتوته الدائرة المذكورة</w:t>
      </w:r>
      <w:r w:rsidR="00252E6A">
        <w:rPr>
          <w:rtl/>
        </w:rPr>
        <w:t>،</w:t>
      </w:r>
      <w:r w:rsidRPr="00007672">
        <w:rPr>
          <w:rtl/>
        </w:rPr>
        <w:t xml:space="preserve"> تُوجد عدّة أقسام ينقسم إليها هذا الجانب</w:t>
      </w:r>
      <w:r w:rsidR="00252E6A">
        <w:rPr>
          <w:rtl/>
        </w:rPr>
        <w:t>،</w:t>
      </w:r>
      <w:r w:rsidRPr="00007672">
        <w:rPr>
          <w:rtl/>
        </w:rPr>
        <w:t xml:space="preserve"> يختصّ كلّ قسم منها بموردٍ أساسي من الموارد الإسلاميّة التي طالتها يد الدسّ والتشويه الاستشراقي</w:t>
      </w:r>
      <w:r w:rsidR="00252E6A">
        <w:rPr>
          <w:rtl/>
        </w:rPr>
        <w:t>،</w:t>
      </w:r>
      <w:r w:rsidRPr="00007672">
        <w:rPr>
          <w:rtl/>
        </w:rPr>
        <w:t xml:space="preserve"> وسنذكرها تباعاً حسب أهميّتها من خلال تتبّعنا التفصيلي لموادّ وفصول هذه الدائرة</w:t>
      </w:r>
      <w:r w:rsidR="00252E6A">
        <w:rPr>
          <w:rtl/>
        </w:rPr>
        <w:t>،</w:t>
      </w:r>
      <w:r w:rsidRPr="00007672">
        <w:rPr>
          <w:rtl/>
        </w:rPr>
        <w:t xml:space="preserve"> محاولين بمقدار ما تدلّ عليه النصوص والمقولات المتضمّنة في تلك المواد والفصول</w:t>
      </w:r>
      <w:r w:rsidR="00252E6A">
        <w:rPr>
          <w:rtl/>
        </w:rPr>
        <w:t>،</w:t>
      </w:r>
      <w:r w:rsidRPr="00007672">
        <w:rPr>
          <w:rtl/>
        </w:rPr>
        <w:t xml:space="preserve"> اكتشاف موارد الدسّ والتشويه</w:t>
      </w:r>
      <w:r w:rsidR="00252E6A">
        <w:rPr>
          <w:rtl/>
        </w:rPr>
        <w:t>،</w:t>
      </w:r>
      <w:r w:rsidRPr="00007672">
        <w:rPr>
          <w:rtl/>
        </w:rPr>
        <w:t xml:space="preserve"> وما يكمن وراءها من أهداف ومقاصد</w:t>
      </w:r>
      <w:r w:rsidR="00252E6A">
        <w:rPr>
          <w:rtl/>
        </w:rPr>
        <w:t>،</w:t>
      </w:r>
      <w:r w:rsidRPr="00007672">
        <w:rPr>
          <w:rtl/>
        </w:rPr>
        <w:t xml:space="preserve"> أمّا كيف ستتمّ لنا معالجة هذه الدسائس والتشويهات وردّ ما تحكيه من شُبهات كليّة</w:t>
      </w:r>
      <w:r w:rsidR="00252E6A">
        <w:rPr>
          <w:rtl/>
        </w:rPr>
        <w:t>،</w:t>
      </w:r>
      <w:r w:rsidRPr="00007672">
        <w:rPr>
          <w:rtl/>
        </w:rPr>
        <w:t xml:space="preserve"> فهذا ما سننهج له منهجين</w:t>
      </w:r>
      <w:r w:rsidR="00252E6A">
        <w:rPr>
          <w:rtl/>
        </w:rPr>
        <w:t>:</w:t>
      </w:r>
    </w:p>
    <w:p w:rsidR="00007672" w:rsidRPr="00671643" w:rsidRDefault="00007672" w:rsidP="00007672">
      <w:pPr>
        <w:pStyle w:val="libNormal"/>
        <w:rPr>
          <w:rtl/>
        </w:rPr>
      </w:pPr>
      <w:r w:rsidRPr="00EC1D72">
        <w:rPr>
          <w:rStyle w:val="libBold2Char"/>
          <w:rtl/>
        </w:rPr>
        <w:t>المنهج الأوّل</w:t>
      </w:r>
      <w:r w:rsidR="00252E6A" w:rsidRPr="00EC1D72">
        <w:rPr>
          <w:rStyle w:val="libBold2Char"/>
          <w:rtl/>
        </w:rPr>
        <w:t>:</w:t>
      </w:r>
      <w:r w:rsidRPr="00252E6A">
        <w:rPr>
          <w:rtl/>
        </w:rPr>
        <w:t xml:space="preserve"> وهو المنهج التفصيلي الذي سنُحاول من خلاله ردّ ومعالجة كلّ مفردة من مفردات الدسّ والتشويه بحسبها</w:t>
      </w:r>
      <w:r w:rsidR="00252E6A">
        <w:rPr>
          <w:rtl/>
        </w:rPr>
        <w:t>،</w:t>
      </w:r>
      <w:r w:rsidRPr="00252E6A">
        <w:rPr>
          <w:rtl/>
        </w:rPr>
        <w:t xml:space="preserve"> دون الخوض في الكليّات الأساسيّة الجامعة لها والحاكية عنها</w:t>
      </w:r>
      <w:r w:rsidR="00252E6A">
        <w:rPr>
          <w:rtl/>
        </w:rPr>
        <w:t>،</w:t>
      </w:r>
      <w:r w:rsidRPr="00252E6A">
        <w:rPr>
          <w:rtl/>
        </w:rPr>
        <w:t xml:space="preserve"> وسَنُضمّن هذه الردود والمعالجات في سياق تفصيلات الدسّ والتشويه التي نوردها ونؤشر لها في إطار تبويبات بحثنا هذا</w:t>
      </w:r>
      <w:r w:rsidR="00252E6A">
        <w:rPr>
          <w:rtl/>
        </w:rPr>
        <w:t>.</w:t>
      </w:r>
    </w:p>
    <w:p w:rsidR="00007672" w:rsidRPr="00671643" w:rsidRDefault="00007672" w:rsidP="00007672">
      <w:pPr>
        <w:pStyle w:val="libNormal"/>
        <w:rPr>
          <w:rtl/>
        </w:rPr>
      </w:pPr>
      <w:r w:rsidRPr="00EC1D72">
        <w:rPr>
          <w:rStyle w:val="libBold2Char"/>
          <w:rtl/>
        </w:rPr>
        <w:t>المهج الثاني</w:t>
      </w:r>
      <w:r w:rsidR="00252E6A" w:rsidRPr="00EC1D72">
        <w:rPr>
          <w:rStyle w:val="libBold2Char"/>
          <w:rtl/>
        </w:rPr>
        <w:t>:</w:t>
      </w:r>
      <w:r w:rsidRPr="00252E6A">
        <w:rPr>
          <w:rtl/>
        </w:rPr>
        <w:t xml:space="preserve"> وهو المنهج الكلّي</w:t>
      </w:r>
      <w:r w:rsidR="00252E6A">
        <w:rPr>
          <w:rtl/>
        </w:rPr>
        <w:t>،</w:t>
      </w:r>
      <w:r w:rsidRPr="00252E6A">
        <w:rPr>
          <w:rtl/>
        </w:rPr>
        <w:t xml:space="preserve"> وفيه نقوم بانتزاع عنوان كلّي عن كلّ مجموعة تفصيلات معبّرة عن شبهة أساسيّة معينة</w:t>
      </w:r>
      <w:r w:rsidR="00252E6A">
        <w:rPr>
          <w:rtl/>
        </w:rPr>
        <w:t>،</w:t>
      </w:r>
      <w:r w:rsidRPr="00252E6A">
        <w:rPr>
          <w:rtl/>
        </w:rPr>
        <w:t xml:space="preserve"> ويتم ردّها وبيان الحق في مقابلها ضمن بحثٍ مستقلٍ بها</w:t>
      </w:r>
      <w:r w:rsidR="00252E6A">
        <w:rPr>
          <w:rtl/>
        </w:rPr>
        <w:t>،</w:t>
      </w:r>
      <w:r w:rsidRPr="00252E6A">
        <w:rPr>
          <w:rtl/>
        </w:rPr>
        <w:t xml:space="preserve"> وهذا المنهج سوف نُرجئ أمره إلى ما بعد سوقنا لكافّة النماذج التفصيليّة للدسّ والتشويه</w:t>
      </w:r>
      <w:r w:rsidR="00252E6A">
        <w:rPr>
          <w:rtl/>
        </w:rPr>
        <w:t>،</w:t>
      </w:r>
      <w:r w:rsidRPr="00252E6A">
        <w:rPr>
          <w:rtl/>
        </w:rPr>
        <w:t xml:space="preserve"> التي قام بها المستشرقون في دائرة المعارف الإسلاميّة</w:t>
      </w:r>
      <w:r w:rsidR="00252E6A">
        <w:rPr>
          <w:rtl/>
        </w:rPr>
        <w:t>،</w:t>
      </w:r>
      <w:r w:rsidRPr="00252E6A">
        <w:rPr>
          <w:rtl/>
        </w:rPr>
        <w:t xml:space="preserve"> وساوقهم بها غيرهم من المبشّرين والعلمانيّين في كتاباتهم</w:t>
      </w:r>
    </w:p>
    <w:p w:rsidR="00007672" w:rsidRDefault="00007672" w:rsidP="004A5321">
      <w:pPr>
        <w:pStyle w:val="libNormal"/>
        <w:rPr>
          <w:rtl/>
        </w:rPr>
      </w:pPr>
      <w:r>
        <w:rPr>
          <w:rtl/>
        </w:rPr>
        <w:br w:type="page"/>
      </w:r>
    </w:p>
    <w:p w:rsidR="00007672" w:rsidRPr="00AD64FB" w:rsidRDefault="00007672" w:rsidP="00252E6A">
      <w:pPr>
        <w:pStyle w:val="libNormal"/>
        <w:rPr>
          <w:rtl/>
        </w:rPr>
      </w:pPr>
      <w:r w:rsidRPr="00007672">
        <w:rPr>
          <w:rtl/>
        </w:rPr>
        <w:lastRenderedPageBreak/>
        <w:t>المختلفة عن الإسلام والمسلمين</w:t>
      </w:r>
      <w:r w:rsidR="00252E6A">
        <w:rPr>
          <w:rtl/>
        </w:rPr>
        <w:t>.</w:t>
      </w:r>
    </w:p>
    <w:p w:rsidR="00007672" w:rsidRPr="00AD64FB" w:rsidRDefault="00007672" w:rsidP="00252E6A">
      <w:pPr>
        <w:pStyle w:val="libNormal"/>
        <w:rPr>
          <w:rtl/>
        </w:rPr>
      </w:pPr>
      <w:r w:rsidRPr="00007672">
        <w:rPr>
          <w:rtl/>
        </w:rPr>
        <w:t>وأدناه نشرع ببيان عُمدة نماذج الدسّ والتشويه في دائرة المعارف الإسلاميّة</w:t>
      </w:r>
      <w:r w:rsidR="00252E6A">
        <w:rPr>
          <w:rtl/>
        </w:rPr>
        <w:t>،</w:t>
      </w:r>
      <w:r w:rsidRPr="00007672">
        <w:rPr>
          <w:rtl/>
        </w:rPr>
        <w:t xml:space="preserve"> وهي عبارة عن ادّعاءات ومقولات مدسوسة ومشوّهة تهدِف إلى الطعن بإلهيّة القرآن الكريم</w:t>
      </w:r>
      <w:r w:rsidR="00252E6A">
        <w:rPr>
          <w:rtl/>
        </w:rPr>
        <w:t>،</w:t>
      </w:r>
      <w:r w:rsidRPr="00007672">
        <w:rPr>
          <w:rtl/>
        </w:rPr>
        <w:t xml:space="preserve"> ورسالة النبيّ محمّد </w:t>
      </w:r>
      <w:r w:rsidR="00252E6A">
        <w:rPr>
          <w:rtl/>
        </w:rPr>
        <w:t>(</w:t>
      </w:r>
      <w:r w:rsidRPr="00007672">
        <w:rPr>
          <w:rtl/>
        </w:rPr>
        <w:t>صلّى الله عليه وآله وسلّم</w:t>
      </w:r>
      <w:r w:rsidR="00252E6A">
        <w:rPr>
          <w:rtl/>
        </w:rPr>
        <w:t>)</w:t>
      </w:r>
      <w:r w:rsidRPr="00007672">
        <w:rPr>
          <w:rtl/>
        </w:rPr>
        <w:t xml:space="preserve"> بالإسلام</w:t>
      </w:r>
      <w:r w:rsidR="00252E6A">
        <w:rPr>
          <w:rtl/>
        </w:rPr>
        <w:t>.</w:t>
      </w:r>
    </w:p>
    <w:p w:rsidR="00007672" w:rsidRPr="00AD64FB" w:rsidRDefault="00007672" w:rsidP="00252E6A">
      <w:pPr>
        <w:pStyle w:val="libNormal"/>
        <w:rPr>
          <w:rtl/>
        </w:rPr>
      </w:pPr>
      <w:r w:rsidRPr="00007672">
        <w:rPr>
          <w:rtl/>
        </w:rPr>
        <w:t>وقد صيغت هذه الادعاءات والمقولات بأشكالٍ مختلفة</w:t>
      </w:r>
      <w:r w:rsidR="00252E6A">
        <w:rPr>
          <w:rtl/>
        </w:rPr>
        <w:t>،</w:t>
      </w:r>
      <w:r w:rsidRPr="00007672">
        <w:rPr>
          <w:rtl/>
        </w:rPr>
        <w:t xml:space="preserve"> بعضها جاء صريحاً</w:t>
      </w:r>
      <w:r w:rsidR="00252E6A">
        <w:rPr>
          <w:rtl/>
        </w:rPr>
        <w:t>،</w:t>
      </w:r>
      <w:r w:rsidRPr="00007672">
        <w:rPr>
          <w:rtl/>
        </w:rPr>
        <w:t xml:space="preserve"> وبعضها الآخر يدلّ بالدلالة الالتزاميّة على الطعن والتكذيب</w:t>
      </w:r>
      <w:r w:rsidR="00252E6A">
        <w:rPr>
          <w:rtl/>
        </w:rPr>
        <w:t>،</w:t>
      </w:r>
      <w:r w:rsidRPr="00007672">
        <w:rPr>
          <w:rtl/>
        </w:rPr>
        <w:t xml:space="preserve"> ويمكننا تنظيمها وتحديدها بما يلي</w:t>
      </w:r>
      <w:r w:rsidR="00252E6A">
        <w:rPr>
          <w:rtl/>
        </w:rPr>
        <w:t>:</w:t>
      </w:r>
    </w:p>
    <w:p w:rsidR="00007672" w:rsidRPr="00EC1D72" w:rsidRDefault="00007672" w:rsidP="00EC1D72">
      <w:pPr>
        <w:pStyle w:val="Heading3"/>
        <w:rPr>
          <w:rtl/>
        </w:rPr>
      </w:pPr>
      <w:bookmarkStart w:id="154" w:name="73"/>
      <w:bookmarkStart w:id="155" w:name="_Toc494972092"/>
      <w:r w:rsidRPr="00AD64FB">
        <w:rPr>
          <w:rtl/>
        </w:rPr>
        <w:t xml:space="preserve">ذكاء محمّد </w:t>
      </w:r>
      <w:r w:rsidR="00252E6A">
        <w:rPr>
          <w:rtl/>
        </w:rPr>
        <w:t>(</w:t>
      </w:r>
      <w:r w:rsidRPr="00AD64FB">
        <w:rPr>
          <w:rtl/>
        </w:rPr>
        <w:t>صلّى الله عليه وآله وسلّم</w:t>
      </w:r>
      <w:r w:rsidR="00252E6A">
        <w:rPr>
          <w:rtl/>
        </w:rPr>
        <w:t>)</w:t>
      </w:r>
      <w:r w:rsidRPr="00AD64FB">
        <w:rPr>
          <w:rtl/>
        </w:rPr>
        <w:t xml:space="preserve"> وخياله عماد دعوته</w:t>
      </w:r>
      <w:bookmarkEnd w:id="154"/>
      <w:bookmarkEnd w:id="155"/>
    </w:p>
    <w:p w:rsidR="00007672" w:rsidRPr="00AD64FB" w:rsidRDefault="00007672" w:rsidP="00252E6A">
      <w:pPr>
        <w:pStyle w:val="libNormal"/>
        <w:rPr>
          <w:rtl/>
        </w:rPr>
      </w:pPr>
      <w:r w:rsidRPr="00007672">
        <w:rPr>
          <w:rtl/>
        </w:rPr>
        <w:t xml:space="preserve">وهو دسّ وتشويه يهدف إلى القول بأنّ ذكاء محمّد </w:t>
      </w:r>
      <w:r w:rsidR="00252E6A">
        <w:rPr>
          <w:rtl/>
        </w:rPr>
        <w:t>(</w:t>
      </w:r>
      <w:r w:rsidRPr="00007672">
        <w:rPr>
          <w:rtl/>
        </w:rPr>
        <w:t>صلّى الله عليه وآله وسلّم</w:t>
      </w:r>
      <w:r w:rsidR="00252E6A">
        <w:rPr>
          <w:rtl/>
        </w:rPr>
        <w:t>)</w:t>
      </w:r>
      <w:r w:rsidRPr="00007672">
        <w:rPr>
          <w:rtl/>
        </w:rPr>
        <w:t xml:space="preserve"> وخياله المتوقّد هما اللذان كانا وراء ما جاء به من دعوة</w:t>
      </w:r>
      <w:r w:rsidR="00252E6A">
        <w:rPr>
          <w:rtl/>
        </w:rPr>
        <w:t>.</w:t>
      </w:r>
    </w:p>
    <w:p w:rsidR="00007672" w:rsidRPr="00AD64FB" w:rsidRDefault="00007672" w:rsidP="00007672">
      <w:pPr>
        <w:pStyle w:val="libNormal"/>
        <w:rPr>
          <w:rtl/>
        </w:rPr>
      </w:pPr>
      <w:r w:rsidRPr="00252E6A">
        <w:rPr>
          <w:rtl/>
        </w:rPr>
        <w:t>ونجد مصاديق هذه الشبهة في عدّة موارد</w:t>
      </w:r>
      <w:r w:rsidR="00252E6A">
        <w:rPr>
          <w:rtl/>
        </w:rPr>
        <w:t>،</w:t>
      </w:r>
      <w:r w:rsidRPr="00252E6A">
        <w:rPr>
          <w:rtl/>
        </w:rPr>
        <w:t xml:space="preserve"> منها ما جاء تحت مادّة </w:t>
      </w:r>
      <w:r w:rsidR="00252E6A">
        <w:rPr>
          <w:rtl/>
        </w:rPr>
        <w:t>(</w:t>
      </w:r>
      <w:r w:rsidRPr="00252E6A">
        <w:rPr>
          <w:rtl/>
        </w:rPr>
        <w:t>إبراهيم</w:t>
      </w:r>
      <w:r w:rsidR="00252E6A">
        <w:rPr>
          <w:rtl/>
        </w:rPr>
        <w:t>)،</w:t>
      </w:r>
      <w:r w:rsidRPr="00252E6A">
        <w:rPr>
          <w:rtl/>
        </w:rPr>
        <w:t xml:space="preserve"> ففي معرض بيان دعوى </w:t>
      </w:r>
      <w:r w:rsidR="00252E6A" w:rsidRPr="00EC1D72">
        <w:rPr>
          <w:rStyle w:val="libBold2Char"/>
          <w:rtl/>
        </w:rPr>
        <w:t>(</w:t>
      </w:r>
      <w:r w:rsidRPr="00EC1D72">
        <w:rPr>
          <w:rStyle w:val="libBold2Char"/>
          <w:rtl/>
        </w:rPr>
        <w:t>سنوك هجروينيه</w:t>
      </w:r>
      <w:r w:rsidR="00252E6A" w:rsidRPr="00EC1D72">
        <w:rPr>
          <w:rStyle w:val="libBold2Char"/>
          <w:rtl/>
        </w:rPr>
        <w:t>)</w:t>
      </w:r>
      <w:r w:rsidRPr="00252E6A">
        <w:rPr>
          <w:rtl/>
        </w:rPr>
        <w:t xml:space="preserve"> بأنّ شخصيّة إبراهيم مرّت بأطوارٍ متناقضة في القرآن الكريم</w:t>
      </w:r>
      <w:r w:rsidR="00252E6A">
        <w:rPr>
          <w:rtl/>
        </w:rPr>
        <w:t>،</w:t>
      </w:r>
      <w:r w:rsidRPr="00252E6A">
        <w:rPr>
          <w:rtl/>
        </w:rPr>
        <w:t xml:space="preserve"> والإشارة إلى السرّ في هذا الاختلاف يقول </w:t>
      </w:r>
      <w:r w:rsidR="00252E6A" w:rsidRPr="00EC1D72">
        <w:rPr>
          <w:rStyle w:val="libBold2Char"/>
          <w:rtl/>
        </w:rPr>
        <w:t>(</w:t>
      </w:r>
      <w:r w:rsidRPr="00EC1D72">
        <w:rPr>
          <w:rStyle w:val="libBold2Char"/>
          <w:rtl/>
        </w:rPr>
        <w:t xml:space="preserve">فنسنك </w:t>
      </w:r>
      <w:r w:rsidRPr="00EC1D72">
        <w:rPr>
          <w:rStyle w:val="libBold2Char"/>
        </w:rPr>
        <w:t>A. J. Wensinck</w:t>
      </w:r>
      <w:r w:rsidR="00252E6A" w:rsidRPr="00EC1D72">
        <w:rPr>
          <w:rStyle w:val="libBold2Char"/>
          <w:rtl/>
        </w:rPr>
        <w:t>)</w:t>
      </w:r>
      <w:r w:rsidR="00252E6A">
        <w:rPr>
          <w:rtl/>
        </w:rPr>
        <w:t>:</w:t>
      </w:r>
      <w:r w:rsidRPr="00252E6A">
        <w:rPr>
          <w:rtl/>
        </w:rPr>
        <w:t xml:space="preserve"> </w:t>
      </w:r>
      <w:r w:rsidR="00252E6A">
        <w:rPr>
          <w:rtl/>
        </w:rPr>
        <w:t>(</w:t>
      </w:r>
      <w:r w:rsidRPr="00252E6A">
        <w:rPr>
          <w:rtl/>
        </w:rPr>
        <w:t>إنَّ محمّداً كان قد اعتمد على اليهود في مكّة</w:t>
      </w:r>
      <w:r w:rsidR="00252E6A">
        <w:rPr>
          <w:rtl/>
        </w:rPr>
        <w:t>،</w:t>
      </w:r>
      <w:r w:rsidRPr="00252E6A">
        <w:rPr>
          <w:rtl/>
        </w:rPr>
        <w:t xml:space="preserve"> فما لبِثوا أنْ اتخذوا حياله خطّة عِداء</w:t>
      </w:r>
      <w:r w:rsidR="00252E6A">
        <w:rPr>
          <w:rtl/>
        </w:rPr>
        <w:t>،</w:t>
      </w:r>
      <w:r w:rsidRPr="00252E6A">
        <w:rPr>
          <w:rtl/>
        </w:rPr>
        <w:t xml:space="preserve"> فلم يكن له بدٌّ من أنْ يلتمس غيرهم ناصراً</w:t>
      </w:r>
      <w:r w:rsidR="00252E6A">
        <w:rPr>
          <w:rtl/>
        </w:rPr>
        <w:t>.</w:t>
      </w:r>
    </w:p>
    <w:p w:rsidR="00007672" w:rsidRPr="00AD64FB" w:rsidRDefault="00007672" w:rsidP="00007672">
      <w:pPr>
        <w:pStyle w:val="libNormal"/>
        <w:rPr>
          <w:rtl/>
        </w:rPr>
      </w:pPr>
      <w:r w:rsidRPr="00252E6A">
        <w:rPr>
          <w:rtl/>
        </w:rPr>
        <w:t>هناك هداه ذكاءٌ مسدّد إلى شأنٍ جديد لأبي العرب إبراهيم</w:t>
      </w:r>
      <w:r w:rsidR="00252E6A">
        <w:rPr>
          <w:rtl/>
        </w:rPr>
        <w:t>،</w:t>
      </w:r>
      <w:r w:rsidRPr="00252E6A">
        <w:rPr>
          <w:rtl/>
        </w:rPr>
        <w:t xml:space="preserve"> وبذلك استطاع أنْ يخلّص مِن يهوديّة عصره ليصل حبله بيهوديّة إبراهيم</w:t>
      </w:r>
      <w:r w:rsidR="00252E6A">
        <w:rPr>
          <w:rtl/>
        </w:rPr>
        <w:t>)</w:t>
      </w:r>
      <w:r w:rsidRPr="00252E6A">
        <w:rPr>
          <w:rStyle w:val="libFootnotenumChar"/>
          <w:rtl/>
        </w:rPr>
        <w:t>(1)</w:t>
      </w:r>
      <w:r w:rsidR="00252E6A" w:rsidRPr="00252E6A">
        <w:rPr>
          <w:rtl/>
        </w:rPr>
        <w:t>.</w:t>
      </w:r>
    </w:p>
    <w:p w:rsidR="00007672" w:rsidRPr="00AD64FB" w:rsidRDefault="00007672" w:rsidP="00252E6A">
      <w:pPr>
        <w:pStyle w:val="libNormal"/>
        <w:rPr>
          <w:rtl/>
        </w:rPr>
      </w:pPr>
      <w:r w:rsidRPr="00007672">
        <w:rPr>
          <w:rtl/>
        </w:rPr>
        <w:t xml:space="preserve">ومنها ما جاء تحت مادّة </w:t>
      </w:r>
      <w:r w:rsidR="00252E6A">
        <w:rPr>
          <w:rtl/>
        </w:rPr>
        <w:t>(</w:t>
      </w:r>
      <w:r w:rsidRPr="00007672">
        <w:rPr>
          <w:rtl/>
        </w:rPr>
        <w:t>الله</w:t>
      </w:r>
      <w:r w:rsidR="00252E6A">
        <w:rPr>
          <w:rtl/>
        </w:rPr>
        <w:t>)</w:t>
      </w:r>
      <w:r w:rsidRPr="00007672">
        <w:rPr>
          <w:rtl/>
        </w:rPr>
        <w:t xml:space="preserve"> الفقرة </w:t>
      </w:r>
      <w:r w:rsidR="00252E6A">
        <w:rPr>
          <w:rtl/>
        </w:rPr>
        <w:t>(</w:t>
      </w:r>
      <w:r w:rsidRPr="00007672">
        <w:rPr>
          <w:rtl/>
        </w:rPr>
        <w:t>ج</w:t>
      </w:r>
      <w:r w:rsidR="00252E6A">
        <w:rPr>
          <w:rtl/>
        </w:rPr>
        <w:t>):</w:t>
      </w:r>
      <w:r w:rsidRPr="00007672">
        <w:rPr>
          <w:rtl/>
        </w:rPr>
        <w:t xml:space="preserve"> الله في ذاته لذاته</w:t>
      </w:r>
      <w:r w:rsidR="00252E6A">
        <w:rPr>
          <w:rtl/>
        </w:rPr>
        <w:t>،</w:t>
      </w:r>
      <w:r w:rsidRPr="00007672">
        <w:rPr>
          <w:rtl/>
        </w:rPr>
        <w:t xml:space="preserve"> يقول</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1</w:t>
      </w:r>
      <w:r w:rsidR="00252E6A">
        <w:rPr>
          <w:rtl/>
        </w:rPr>
        <w:t>:</w:t>
      </w:r>
      <w:r w:rsidRPr="00AD64FB">
        <w:rPr>
          <w:rtl/>
        </w:rPr>
        <w:t xml:space="preserve"> 27.</w:t>
      </w:r>
    </w:p>
    <w:p w:rsidR="00007672" w:rsidRDefault="00007672" w:rsidP="004A5321">
      <w:pPr>
        <w:pStyle w:val="libNormal"/>
      </w:pPr>
      <w:r>
        <w:rPr>
          <w:rtl/>
        </w:rPr>
        <w:br w:type="page"/>
      </w:r>
    </w:p>
    <w:p w:rsidR="00007672" w:rsidRPr="00EC1D72" w:rsidRDefault="00252E6A" w:rsidP="00EC1D72">
      <w:pPr>
        <w:pStyle w:val="libBold1"/>
        <w:rPr>
          <w:rtl/>
        </w:rPr>
      </w:pPr>
      <w:r>
        <w:rPr>
          <w:rtl/>
        </w:rPr>
        <w:lastRenderedPageBreak/>
        <w:t>(</w:t>
      </w:r>
      <w:r w:rsidR="00007672" w:rsidRPr="00AD64FB">
        <w:rPr>
          <w:rtl/>
        </w:rPr>
        <w:t xml:space="preserve">ماكدونالد </w:t>
      </w:r>
      <w:r w:rsidR="00007672" w:rsidRPr="00AD64FB">
        <w:t>D. B. Macdonald</w:t>
      </w:r>
      <w:r>
        <w:rPr>
          <w:rtl/>
        </w:rPr>
        <w:t>):</w:t>
      </w:r>
    </w:p>
    <w:p w:rsidR="00007672" w:rsidRPr="00AD64FB" w:rsidRDefault="00252E6A" w:rsidP="00007672">
      <w:pPr>
        <w:pStyle w:val="libNormal"/>
        <w:rPr>
          <w:rtl/>
        </w:rPr>
      </w:pPr>
      <w:r>
        <w:rPr>
          <w:rtl/>
        </w:rPr>
        <w:t>(</w:t>
      </w:r>
      <w:r w:rsidR="00007672" w:rsidRPr="00252E6A">
        <w:rPr>
          <w:rtl/>
        </w:rPr>
        <w:t>وقد استطاع محمّد بفضل خياله المتوقّد أنْ يصف الله بصفات واضحة معيّنة</w:t>
      </w:r>
      <w:r>
        <w:rPr>
          <w:rtl/>
        </w:rPr>
        <w:t>،</w:t>
      </w:r>
      <w:r w:rsidR="00007672" w:rsidRPr="00252E6A">
        <w:rPr>
          <w:rtl/>
        </w:rPr>
        <w:t xml:space="preserve"> مثل الأوّل والآخر</w:t>
      </w:r>
      <w:r>
        <w:rPr>
          <w:rtl/>
        </w:rPr>
        <w:t>،</w:t>
      </w:r>
      <w:r w:rsidR="00007672" w:rsidRPr="00252E6A">
        <w:rPr>
          <w:rtl/>
        </w:rPr>
        <w:t xml:space="preserve"> والظاهر والباطن </w:t>
      </w:r>
      <w:r>
        <w:rPr>
          <w:rtl/>
        </w:rPr>
        <w:t>(</w:t>
      </w:r>
      <w:r w:rsidR="00007672" w:rsidRPr="00252E6A">
        <w:rPr>
          <w:rtl/>
        </w:rPr>
        <w:t>سورة الحديد - الآية 3</w:t>
      </w:r>
      <w:r>
        <w:rPr>
          <w:rtl/>
        </w:rPr>
        <w:t>)،</w:t>
      </w:r>
      <w:r w:rsidR="00007672" w:rsidRPr="00252E6A">
        <w:rPr>
          <w:rtl/>
        </w:rPr>
        <w:t xml:space="preserve"> وأنّه القيّوم </w:t>
      </w:r>
      <w:r>
        <w:rPr>
          <w:rtl/>
        </w:rPr>
        <w:t>(</w:t>
      </w:r>
      <w:r w:rsidR="00007672" w:rsidRPr="00252E6A">
        <w:rPr>
          <w:rtl/>
        </w:rPr>
        <w:t>سورة البقرة - الآية 256</w:t>
      </w:r>
      <w:r>
        <w:rPr>
          <w:rtl/>
        </w:rPr>
        <w:t>)،</w:t>
      </w:r>
      <w:r w:rsidR="00007672" w:rsidRPr="00252E6A">
        <w:rPr>
          <w:rtl/>
        </w:rPr>
        <w:t xml:space="preserve"> </w:t>
      </w:r>
      <w:r>
        <w:rPr>
          <w:rtl/>
        </w:rPr>
        <w:t>(</w:t>
      </w:r>
      <w:r w:rsidR="00007672" w:rsidRPr="00252E6A">
        <w:rPr>
          <w:rtl/>
        </w:rPr>
        <w:t>سورة آل عمران - الآية 1</w:t>
      </w:r>
      <w:r>
        <w:rPr>
          <w:rtl/>
        </w:rPr>
        <w:t>)</w:t>
      </w:r>
      <w:r w:rsidR="00007672" w:rsidRPr="00252E6A">
        <w:rPr>
          <w:rStyle w:val="libFootnotenumChar"/>
          <w:rtl/>
        </w:rPr>
        <w:t>(1)</w:t>
      </w:r>
      <w:r w:rsidR="00007672" w:rsidRPr="00252E6A">
        <w:rPr>
          <w:rtl/>
        </w:rPr>
        <w:t>.</w:t>
      </w:r>
    </w:p>
    <w:p w:rsidR="00007672" w:rsidRPr="00AD64FB" w:rsidRDefault="00007672" w:rsidP="00252E6A">
      <w:pPr>
        <w:pStyle w:val="libNormal"/>
        <w:rPr>
          <w:rtl/>
        </w:rPr>
      </w:pPr>
      <w:r w:rsidRPr="00007672">
        <w:rPr>
          <w:rtl/>
        </w:rPr>
        <w:t xml:space="preserve">وفي معرض الردّ والمعالجة لهذه النصوص من الدسّ والتشويه نؤشّر أوّلاً إلى أنْ الأساس في مثل هذا الدسّ والتشويه والهدف من وراء إرجاع النجاح في خطوات دعوة النبيّ محمّد </w:t>
      </w:r>
      <w:r w:rsidR="00252E6A">
        <w:rPr>
          <w:rtl/>
        </w:rPr>
        <w:t>(</w:t>
      </w:r>
      <w:r w:rsidRPr="00007672">
        <w:rPr>
          <w:rtl/>
        </w:rPr>
        <w:t>صلّى الله عليه وآله وسلّم</w:t>
      </w:r>
      <w:r w:rsidR="00252E6A">
        <w:rPr>
          <w:rtl/>
        </w:rPr>
        <w:t>)</w:t>
      </w:r>
      <w:r w:rsidRPr="00007672">
        <w:rPr>
          <w:rtl/>
        </w:rPr>
        <w:t xml:space="preserve"> ومواقفه الرساليّة إلى ذكائه مثلاً أو خياله المتوقّد</w:t>
      </w:r>
      <w:r>
        <w:rPr>
          <w:rtl/>
        </w:rPr>
        <w:t xml:space="preserve"> - </w:t>
      </w:r>
      <w:r w:rsidRPr="00007672">
        <w:rPr>
          <w:rtl/>
        </w:rPr>
        <w:t>كما يعبّرون</w:t>
      </w:r>
      <w:r>
        <w:rPr>
          <w:rtl/>
        </w:rPr>
        <w:t xml:space="preserve"> - </w:t>
      </w:r>
      <w:r w:rsidRPr="00007672">
        <w:rPr>
          <w:rtl/>
        </w:rPr>
        <w:t xml:space="preserve">هو إنكارهم الوحي الإلهي للنبيّ محمّد </w:t>
      </w:r>
      <w:r w:rsidR="00252E6A">
        <w:rPr>
          <w:rtl/>
        </w:rPr>
        <w:t>(</w:t>
      </w:r>
      <w:r w:rsidRPr="00007672">
        <w:rPr>
          <w:rtl/>
        </w:rPr>
        <w:t>صلّى الله عليه وآله وسلّم</w:t>
      </w:r>
      <w:r w:rsidR="00252E6A">
        <w:rPr>
          <w:rtl/>
        </w:rPr>
        <w:t>)</w:t>
      </w:r>
      <w:r w:rsidRPr="00007672">
        <w:rPr>
          <w:rtl/>
        </w:rPr>
        <w:t xml:space="preserve"> سنقوم ببحثه في فصل مستقل يستوعب جميع جوانب الإثارات التي ذكرناها عن المستشرقين</w:t>
      </w:r>
      <w:r w:rsidR="00252E6A">
        <w:rPr>
          <w:rtl/>
        </w:rPr>
        <w:t>،</w:t>
      </w:r>
      <w:r w:rsidRPr="00007672">
        <w:rPr>
          <w:rtl/>
        </w:rPr>
        <w:t xml:space="preserve"> أو ما سيأتي منها في موارد وأبواب أخرى</w:t>
      </w:r>
      <w:r w:rsidR="00252E6A">
        <w:rPr>
          <w:rtl/>
        </w:rPr>
        <w:t>،</w:t>
      </w:r>
      <w:r w:rsidRPr="00007672">
        <w:rPr>
          <w:rtl/>
        </w:rPr>
        <w:t xml:space="preserve"> وبصيغ وزوايا مختلفة</w:t>
      </w:r>
      <w:r w:rsidR="00252E6A">
        <w:rPr>
          <w:rtl/>
        </w:rPr>
        <w:t>.</w:t>
      </w:r>
    </w:p>
    <w:p w:rsidR="00007672" w:rsidRPr="00AD64FB" w:rsidRDefault="00007672" w:rsidP="00252E6A">
      <w:pPr>
        <w:pStyle w:val="libNormal"/>
        <w:rPr>
          <w:rtl/>
        </w:rPr>
      </w:pPr>
      <w:r w:rsidRPr="00007672">
        <w:rPr>
          <w:rtl/>
        </w:rPr>
        <w:t>أمّا ردّنا وعلاجنا لموارد الدسّ والتشويه التفصيليّة التي أوردناها في هذه الفقرة فنرتبه كالآتي</w:t>
      </w:r>
      <w:r w:rsidR="00252E6A">
        <w:rPr>
          <w:rtl/>
        </w:rPr>
        <w:t>:</w:t>
      </w:r>
    </w:p>
    <w:p w:rsidR="00007672" w:rsidRPr="00AD64FB" w:rsidRDefault="00007672" w:rsidP="00007672">
      <w:pPr>
        <w:pStyle w:val="libNormal"/>
        <w:rPr>
          <w:rtl/>
        </w:rPr>
      </w:pPr>
      <w:r w:rsidRPr="00EC1D72">
        <w:rPr>
          <w:rStyle w:val="libBold2Char"/>
          <w:rtl/>
        </w:rPr>
        <w:t xml:space="preserve">1 - قول </w:t>
      </w:r>
      <w:r w:rsidR="00252E6A" w:rsidRPr="00EC1D72">
        <w:rPr>
          <w:rStyle w:val="libBold2Char"/>
          <w:rtl/>
        </w:rPr>
        <w:t>(</w:t>
      </w:r>
      <w:r w:rsidRPr="00EC1D72">
        <w:rPr>
          <w:rStyle w:val="libBold2Char"/>
          <w:rtl/>
        </w:rPr>
        <w:t xml:space="preserve">فنسنك </w:t>
      </w:r>
      <w:r w:rsidRPr="00EC1D72">
        <w:rPr>
          <w:rStyle w:val="libBold2Char"/>
        </w:rPr>
        <w:t>A. J. Wensinck</w:t>
      </w:r>
      <w:r w:rsidR="00252E6A" w:rsidRPr="00EC1D72">
        <w:rPr>
          <w:rStyle w:val="libBold2Char"/>
          <w:rtl/>
        </w:rPr>
        <w:t>):</w:t>
      </w:r>
      <w:r w:rsidRPr="00252E6A">
        <w:rPr>
          <w:rtl/>
        </w:rPr>
        <w:t xml:space="preserve"> إنّ محمّداً </w:t>
      </w:r>
      <w:r w:rsidR="00252E6A">
        <w:rPr>
          <w:rtl/>
        </w:rPr>
        <w:t>(</w:t>
      </w:r>
      <w:r w:rsidRPr="00252E6A">
        <w:rPr>
          <w:rtl/>
        </w:rPr>
        <w:t>صلّى الله عليه وآله وسلّم</w:t>
      </w:r>
      <w:r w:rsidR="00252E6A">
        <w:rPr>
          <w:rtl/>
        </w:rPr>
        <w:t>)</w:t>
      </w:r>
      <w:r w:rsidRPr="00252E6A">
        <w:rPr>
          <w:rtl/>
        </w:rPr>
        <w:t xml:space="preserve"> كان قد اعتمد على اليهود في مكّة</w:t>
      </w:r>
      <w:r w:rsidR="00252E6A">
        <w:rPr>
          <w:rtl/>
        </w:rPr>
        <w:t>،</w:t>
      </w:r>
      <w:r w:rsidRPr="00252E6A">
        <w:rPr>
          <w:rtl/>
        </w:rPr>
        <w:t xml:space="preserve"> فهذا ما لم يقله ولم ينقله لنا أيّ مؤرّخ</w:t>
      </w:r>
      <w:r w:rsidR="00252E6A">
        <w:rPr>
          <w:rtl/>
        </w:rPr>
        <w:t>،</w:t>
      </w:r>
      <w:r w:rsidRPr="00252E6A">
        <w:rPr>
          <w:rtl/>
        </w:rPr>
        <w:t xml:space="preserve"> سواء كان من المسلمين أم من غيرهم</w:t>
      </w:r>
      <w:r w:rsidR="00252E6A">
        <w:rPr>
          <w:rtl/>
        </w:rPr>
        <w:t>،</w:t>
      </w:r>
      <w:r w:rsidRPr="00252E6A">
        <w:rPr>
          <w:rtl/>
        </w:rPr>
        <w:t xml:space="preserve"> بل الذي ورد هو العكس</w:t>
      </w:r>
      <w:r w:rsidR="00252E6A">
        <w:rPr>
          <w:rtl/>
        </w:rPr>
        <w:t>،</w:t>
      </w:r>
      <w:r w:rsidRPr="00252E6A">
        <w:rPr>
          <w:rtl/>
        </w:rPr>
        <w:t xml:space="preserve"> حيث إنّ اليهود كانوا أوّل وأشدّ مَنْ نصب العِداء ومارس تأليب مشركي قريش</w:t>
      </w:r>
      <w:r w:rsidR="00252E6A">
        <w:rPr>
          <w:rtl/>
        </w:rPr>
        <w:t>،</w:t>
      </w:r>
      <w:r w:rsidRPr="00252E6A">
        <w:rPr>
          <w:rtl/>
        </w:rPr>
        <w:t xml:space="preserve"> والتآمر على رسول الله </w:t>
      </w:r>
      <w:r w:rsidR="00252E6A">
        <w:rPr>
          <w:rtl/>
        </w:rPr>
        <w:t>(</w:t>
      </w:r>
      <w:r w:rsidRPr="00252E6A">
        <w:rPr>
          <w:rtl/>
        </w:rPr>
        <w:t>صلّى الله عليه وآله وسلّم) ودعوته الإسلاميّة</w:t>
      </w:r>
      <w:r w:rsidR="00252E6A">
        <w:rPr>
          <w:rtl/>
        </w:rPr>
        <w:t>،</w:t>
      </w:r>
      <w:r w:rsidRPr="00252E6A">
        <w:rPr>
          <w:rtl/>
        </w:rPr>
        <w:t xml:space="preserve"> حتّى نزل في ذلك قرآن الكريمٌ</w:t>
      </w:r>
      <w:r w:rsidR="00252E6A">
        <w:rPr>
          <w:rtl/>
        </w:rPr>
        <w:t>،</w:t>
      </w:r>
      <w:r w:rsidRPr="00252E6A">
        <w:rPr>
          <w:rtl/>
        </w:rPr>
        <w:t xml:space="preserve"> قال فيه الله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لَتَجِدَنَّ أَشَدَّ النَّاسِ عَدَاوَةً لِلَّذِينَ آمَنُوا الْيَهُودَ وَالَّذِينَ أَشْرَكُوا وَلَتَجِدَنَّ أَقْرَبَهُمْ مَوَدَّةً لِلَّذِينَ آَمَنُوا الَّذِينَ قَالُوا إِنَّا نَصَارَى....</w:t>
      </w:r>
      <w:r w:rsidR="00007672" w:rsidRPr="00EC1D72">
        <w:rPr>
          <w:rStyle w:val="libAlaemChar"/>
          <w:rtl/>
        </w:rPr>
        <w:t>)</w:t>
      </w:r>
      <w:r w:rsidR="00007672" w:rsidRPr="00252E6A">
        <w:rPr>
          <w:rStyle w:val="libFootnotenumChar"/>
          <w:rtl/>
        </w:rPr>
        <w:t>(2)</w:t>
      </w:r>
      <w:r>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2</w:t>
      </w:r>
      <w:r w:rsidR="00252E6A">
        <w:rPr>
          <w:rtl/>
        </w:rPr>
        <w:t>:</w:t>
      </w:r>
      <w:r w:rsidRPr="00AD64FB">
        <w:rPr>
          <w:rtl/>
        </w:rPr>
        <w:t xml:space="preserve"> 562</w:t>
      </w:r>
      <w:r w:rsidR="00252E6A">
        <w:rPr>
          <w:rtl/>
        </w:rPr>
        <w:t>.</w:t>
      </w:r>
    </w:p>
    <w:p w:rsidR="00007672" w:rsidRPr="00007672" w:rsidRDefault="00007672" w:rsidP="00007672">
      <w:pPr>
        <w:pStyle w:val="libFootnote0"/>
        <w:rPr>
          <w:rtl/>
        </w:rPr>
      </w:pPr>
      <w:r w:rsidRPr="00AD64FB">
        <w:rPr>
          <w:rtl/>
        </w:rPr>
        <w:t>(2) المائدة</w:t>
      </w:r>
      <w:r w:rsidR="00252E6A">
        <w:rPr>
          <w:rtl/>
        </w:rPr>
        <w:t>:</w:t>
      </w:r>
      <w:r w:rsidRPr="00AD64FB">
        <w:rPr>
          <w:rtl/>
        </w:rPr>
        <w:t xml:space="preserve"> 82</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أمّا قوله</w:t>
      </w:r>
      <w:r w:rsidR="00252E6A">
        <w:rPr>
          <w:rtl/>
        </w:rPr>
        <w:t>:</w:t>
      </w:r>
      <w:r w:rsidRPr="00007672">
        <w:rPr>
          <w:rtl/>
        </w:rPr>
        <w:t xml:space="preserve"> </w:t>
      </w:r>
      <w:r w:rsidR="00252E6A">
        <w:rPr>
          <w:rtl/>
        </w:rPr>
        <w:t>(</w:t>
      </w:r>
      <w:r w:rsidRPr="00007672">
        <w:rPr>
          <w:rtl/>
        </w:rPr>
        <w:t>وبذلك استطاع أنْ يخلص من يهوديّة عصره ليصل حبله بيهوديّة إبراهيم</w:t>
      </w:r>
      <w:r w:rsidR="00252E6A">
        <w:rPr>
          <w:rtl/>
        </w:rPr>
        <w:t>)</w:t>
      </w:r>
      <w:r w:rsidRPr="00007672">
        <w:rPr>
          <w:rtl/>
        </w:rPr>
        <w:t xml:space="preserve"> ففيه</w:t>
      </w:r>
      <w:r w:rsidR="00252E6A">
        <w:rPr>
          <w:rtl/>
        </w:rPr>
        <w:t>:</w:t>
      </w:r>
    </w:p>
    <w:p w:rsidR="00007672" w:rsidRPr="00AD64FB" w:rsidRDefault="00007672" w:rsidP="00007672">
      <w:pPr>
        <w:pStyle w:val="libNormal"/>
        <w:rPr>
          <w:rtl/>
        </w:rPr>
      </w:pPr>
      <w:r w:rsidRPr="00EC1D72">
        <w:rPr>
          <w:rStyle w:val="libBold2Char"/>
          <w:rtl/>
        </w:rPr>
        <w:t>أوّلاً</w:t>
      </w:r>
      <w:r w:rsidR="00252E6A" w:rsidRPr="00EC1D72">
        <w:rPr>
          <w:rStyle w:val="libBold2Char"/>
          <w:rtl/>
        </w:rPr>
        <w:t>:</w:t>
      </w:r>
      <w:r w:rsidRPr="00EC1D72">
        <w:rPr>
          <w:rStyle w:val="libBold2Char"/>
          <w:rtl/>
        </w:rPr>
        <w:t xml:space="preserve"> </w:t>
      </w:r>
      <w:r w:rsidRPr="00252E6A">
        <w:rPr>
          <w:rtl/>
        </w:rPr>
        <w:t xml:space="preserve">إنّ اليهوديّة المدّعاة التي كانت على عصر الرسول </w:t>
      </w:r>
      <w:r w:rsidR="00252E6A">
        <w:rPr>
          <w:rtl/>
        </w:rPr>
        <w:t>(</w:t>
      </w:r>
      <w:r w:rsidRPr="00252E6A">
        <w:rPr>
          <w:rtl/>
        </w:rPr>
        <w:t>صلّى الله عليه وآله وسلّم</w:t>
      </w:r>
      <w:r w:rsidR="00252E6A">
        <w:rPr>
          <w:rtl/>
        </w:rPr>
        <w:t>)</w:t>
      </w:r>
      <w:r w:rsidRPr="00252E6A">
        <w:rPr>
          <w:rtl/>
        </w:rPr>
        <w:t xml:space="preserve"> هي انحراف عن الدين الحق</w:t>
      </w:r>
      <w:r w:rsidR="00252E6A">
        <w:rPr>
          <w:rtl/>
        </w:rPr>
        <w:t>،</w:t>
      </w:r>
      <w:r w:rsidRPr="00252E6A">
        <w:rPr>
          <w:rtl/>
        </w:rPr>
        <w:t xml:space="preserve"> الذي بعث الله تعالى به أنبياء بني إسرائيل وعلى رأسهم موسى </w:t>
      </w:r>
      <w:r w:rsidR="00252E6A">
        <w:rPr>
          <w:rtl/>
        </w:rPr>
        <w:t>(</w:t>
      </w:r>
      <w:r w:rsidRPr="00252E6A">
        <w:rPr>
          <w:rtl/>
        </w:rPr>
        <w:t>عليه السلام</w:t>
      </w:r>
      <w:r w:rsidR="00252E6A">
        <w:rPr>
          <w:rtl/>
        </w:rPr>
        <w:t>)،</w:t>
      </w:r>
      <w:r w:rsidRPr="00252E6A">
        <w:rPr>
          <w:rtl/>
        </w:rPr>
        <w:t xml:space="preserve"> وفي ذلك قال الله تعالى في محكم قرآنه الكريم</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مِنَ الَّذِينَ هَادُوا يُحَرِّفُونَ الْكَلِمَ عَنْ مَوَاضِعِهِ...</w:t>
      </w:r>
      <w:r w:rsidR="00007672" w:rsidRPr="00EC1D72">
        <w:rPr>
          <w:rStyle w:val="libAlaemChar"/>
          <w:rtl/>
        </w:rPr>
        <w:t>)</w:t>
      </w:r>
      <w:r w:rsidR="00007672" w:rsidRPr="00252E6A">
        <w:rPr>
          <w:rStyle w:val="libFootnotenumChar"/>
          <w:rtl/>
        </w:rPr>
        <w:t>(1)</w:t>
      </w:r>
      <w:r>
        <w:rPr>
          <w:rtl/>
        </w:rPr>
        <w:t>.</w:t>
      </w:r>
    </w:p>
    <w:p w:rsidR="00007672" w:rsidRPr="00AD64FB" w:rsidRDefault="00007672" w:rsidP="00007672">
      <w:pPr>
        <w:pStyle w:val="libNormal"/>
        <w:rPr>
          <w:rtl/>
        </w:rPr>
      </w:pPr>
      <w:r w:rsidRPr="00252E6A">
        <w:rPr>
          <w:rtl/>
        </w:rPr>
        <w:t>وقوله تعالى أيضا</w:t>
      </w:r>
      <w:r w:rsidR="00252E6A">
        <w:rPr>
          <w:rtl/>
        </w:rPr>
        <w:t>:</w:t>
      </w:r>
      <w:r w:rsidRPr="00252E6A">
        <w:rPr>
          <w:rtl/>
        </w:rPr>
        <w:t xml:space="preserve"> </w:t>
      </w:r>
      <w:r w:rsidR="00252E6A" w:rsidRPr="00EC1D72">
        <w:rPr>
          <w:rStyle w:val="libAlaemChar"/>
          <w:rtl/>
        </w:rPr>
        <w:t>(</w:t>
      </w:r>
      <w:r w:rsidRPr="00252E6A">
        <w:rPr>
          <w:rStyle w:val="libAieChar"/>
          <w:rtl/>
        </w:rPr>
        <w:t>أَفَتَطْمَعُونَ أَنْ يُؤْمِنُوا لَكُمْ وَقَدْ كَانَ فَرِيقٌ مِنْهُمْ يَسْمَعُونَ كَلامَ اللَّهِ ثُمَّ يُحَرِّفُونَهُ مِنْ بَعْدِ مَا عَقَلُوهُ وَهُمْ يَعْلَمُونَ</w:t>
      </w:r>
      <w:r w:rsidR="00252E6A" w:rsidRPr="00EC1D72">
        <w:rPr>
          <w:rStyle w:val="libAlaemCha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EC1D72">
        <w:rPr>
          <w:rStyle w:val="libBold2Char"/>
          <w:rtl/>
        </w:rPr>
        <w:t>ثانياً</w:t>
      </w:r>
      <w:r w:rsidR="00252E6A" w:rsidRPr="00EC1D72">
        <w:rPr>
          <w:rStyle w:val="libBold2Char"/>
          <w:rtl/>
        </w:rPr>
        <w:t>:</w:t>
      </w:r>
      <w:r w:rsidRPr="00252E6A">
        <w:rPr>
          <w:rtl/>
        </w:rPr>
        <w:t xml:space="preserve"> إنّ الرسول محمّداً </w:t>
      </w:r>
      <w:r w:rsidR="00252E6A">
        <w:rPr>
          <w:rtl/>
        </w:rPr>
        <w:t>(</w:t>
      </w:r>
      <w:r w:rsidRPr="00252E6A">
        <w:rPr>
          <w:rtl/>
        </w:rPr>
        <w:t>صلّى الله عليه وآله وسلّم</w:t>
      </w:r>
      <w:r w:rsidR="00252E6A">
        <w:rPr>
          <w:rtl/>
        </w:rPr>
        <w:t>)</w:t>
      </w:r>
      <w:r w:rsidRPr="00252E6A">
        <w:rPr>
          <w:rtl/>
        </w:rPr>
        <w:t xml:space="preserve"> لم يكن بحاجة لأنْ يصل حبله باليهوديّة المدّعاة</w:t>
      </w:r>
      <w:r w:rsidR="00252E6A">
        <w:rPr>
          <w:rtl/>
        </w:rPr>
        <w:t>؛</w:t>
      </w:r>
      <w:r w:rsidRPr="00252E6A">
        <w:rPr>
          <w:rtl/>
        </w:rPr>
        <w:t xml:space="preserve"> لأنّ الأصل في الأديان هو الإسلام</w:t>
      </w:r>
      <w:r w:rsidR="00252E6A">
        <w:rPr>
          <w:rtl/>
        </w:rPr>
        <w:t>،</w:t>
      </w:r>
      <w:r w:rsidRPr="00252E6A">
        <w:rPr>
          <w:rtl/>
        </w:rPr>
        <w:t xml:space="preserve"> وقد توالى بعث الرسُل والأنبياء من الله تعالى للتبشير به</w:t>
      </w:r>
      <w:r w:rsidR="00252E6A">
        <w:rPr>
          <w:rtl/>
        </w:rPr>
        <w:t>،</w:t>
      </w:r>
      <w:r w:rsidRPr="00252E6A">
        <w:rPr>
          <w:rtl/>
        </w:rPr>
        <w:t xml:space="preserve"> وردّ التحريف عنه</w:t>
      </w:r>
      <w:r w:rsidR="00252E6A">
        <w:rPr>
          <w:rtl/>
        </w:rPr>
        <w:t>،</w:t>
      </w:r>
      <w:r w:rsidRPr="00252E6A">
        <w:rPr>
          <w:rtl/>
        </w:rPr>
        <w:t xml:space="preserve"> والدعوة له قبل خاتمهم محمّد </w:t>
      </w:r>
      <w:r w:rsidR="00252E6A">
        <w:rPr>
          <w:rtl/>
        </w:rPr>
        <w:t>(</w:t>
      </w:r>
      <w:r w:rsidRPr="00252E6A">
        <w:rPr>
          <w:rtl/>
        </w:rPr>
        <w:t>صلّى الله عليه وآله وسلّم</w:t>
      </w:r>
      <w:r w:rsidR="00252E6A">
        <w:rPr>
          <w:rtl/>
        </w:rPr>
        <w:t>)،</w:t>
      </w:r>
      <w:r w:rsidRPr="00252E6A">
        <w:rPr>
          <w:rtl/>
        </w:rPr>
        <w:t xml:space="preserve"> أمّا النصرانيّة واليهوديّة المدّعَيتان فما هي إلاّ انحراف عن الأصل الإسلامي</w:t>
      </w:r>
      <w:r w:rsidR="00252E6A">
        <w:rPr>
          <w:rtl/>
        </w:rPr>
        <w:t>،</w:t>
      </w:r>
      <w:r w:rsidRPr="00252E6A">
        <w:rPr>
          <w:rtl/>
        </w:rPr>
        <w:t xml:space="preserve"> وبدعة أملَتها عليهم أهواؤهم ودنياهم الرخيصة</w:t>
      </w:r>
      <w:r w:rsidR="00252E6A">
        <w:rPr>
          <w:rtl/>
        </w:rPr>
        <w:t>،</w:t>
      </w:r>
      <w:r w:rsidRPr="00252E6A">
        <w:rPr>
          <w:rtl/>
        </w:rPr>
        <w:t xml:space="preserve"> وفي ذلك قول الله تعالى في القرآن الكريم</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وَإِذْ أَخَذَ اللَّهُ مِيثَاقَ الَّذِينَ أُوتُوا الْكِتَابَ لَتُبَيِّنُنَّهُ لِلنَّاسِ وَلا تَكْتُمُونَهُ فَنَبَذُوهُ وَرَاءَ ظُهُورِهِمْ وَاشْتَرَوْا بِهِ ثَمَناً قَلِيلاً فَبِئْسَ مَا يَشْتَرُونَ</w:t>
      </w:r>
      <w:r w:rsidRPr="00EC1D72">
        <w:rPr>
          <w:rStyle w:val="libAlaemChar"/>
          <w:rtl/>
        </w:rPr>
        <w:t>)</w:t>
      </w:r>
      <w:r w:rsidR="00007672" w:rsidRPr="00252E6A">
        <w:rPr>
          <w:rStyle w:val="libFootnotenumChar"/>
          <w:rtl/>
        </w:rPr>
        <w:t>(3)</w:t>
      </w:r>
      <w:r>
        <w:rPr>
          <w:rtl/>
        </w:rPr>
        <w:t>.</w:t>
      </w:r>
    </w:p>
    <w:p w:rsidR="00007672" w:rsidRPr="00AD64FB" w:rsidRDefault="00007672" w:rsidP="00252E6A">
      <w:pPr>
        <w:pStyle w:val="libNormal"/>
        <w:rPr>
          <w:rtl/>
        </w:rPr>
      </w:pPr>
      <w:r w:rsidRPr="00007672">
        <w:rPr>
          <w:rtl/>
        </w:rPr>
        <w:t xml:space="preserve">وهذه هي العقيدة التي دعا لها النبيّ محمّد </w:t>
      </w:r>
      <w:r w:rsidR="00252E6A">
        <w:rPr>
          <w:rtl/>
        </w:rPr>
        <w:t>(</w:t>
      </w:r>
      <w:r w:rsidRPr="00007672">
        <w:rPr>
          <w:rtl/>
        </w:rPr>
        <w:t>صلّى الله عليه وآله وسلّم</w:t>
      </w:r>
      <w:r w:rsidR="00252E6A">
        <w:rPr>
          <w:rtl/>
        </w:rPr>
        <w:t>)</w:t>
      </w:r>
      <w:r w:rsidRPr="00007672">
        <w:rPr>
          <w:rtl/>
        </w:rPr>
        <w:t xml:space="preserve"> وذكرها الله تعالى في القرآن الكريم بقوله</w:t>
      </w:r>
      <w:r w:rsidR="00252E6A">
        <w:rPr>
          <w:rtl/>
        </w:rPr>
        <w:t>:</w:t>
      </w:r>
    </w:p>
    <w:p w:rsidR="00007672" w:rsidRPr="00EC1D72" w:rsidRDefault="00252E6A" w:rsidP="00252E6A">
      <w:pPr>
        <w:pStyle w:val="libNormal"/>
        <w:rPr>
          <w:rtl/>
        </w:rPr>
      </w:pPr>
      <w:r w:rsidRPr="00252E6A">
        <w:rPr>
          <w:rStyle w:val="libAlaemChar"/>
          <w:rtl/>
        </w:rPr>
        <w:t>(</w:t>
      </w:r>
      <w:r w:rsidR="00007672" w:rsidRPr="00252E6A">
        <w:rPr>
          <w:rStyle w:val="libAieCha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252E6A">
        <w:rPr>
          <w:rStyle w:val="libAieChar"/>
          <w:rtl/>
        </w:rPr>
        <w:t xml:space="preserve"> </w:t>
      </w:r>
      <w:r w:rsidR="00007672" w:rsidRPr="00252E6A">
        <w:rPr>
          <w:rStyle w:val="libAieChar"/>
          <w:rtl/>
        </w:rPr>
        <w:t>* وَمَا تَفَرَّقُوا إِلاَّ مِنْ بَعْدِ مَا</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النساء</w:t>
      </w:r>
      <w:r w:rsidR="00252E6A">
        <w:rPr>
          <w:rtl/>
        </w:rPr>
        <w:t>:</w:t>
      </w:r>
      <w:r w:rsidRPr="00AD64FB">
        <w:rPr>
          <w:rtl/>
        </w:rPr>
        <w:t xml:space="preserve"> 46</w:t>
      </w:r>
      <w:r w:rsidR="00252E6A">
        <w:rPr>
          <w:rtl/>
        </w:rPr>
        <w:t>.</w:t>
      </w:r>
    </w:p>
    <w:p w:rsidR="00007672" w:rsidRPr="00007672" w:rsidRDefault="00007672" w:rsidP="00007672">
      <w:pPr>
        <w:pStyle w:val="libFootnote0"/>
        <w:rPr>
          <w:rtl/>
        </w:rPr>
      </w:pPr>
      <w:r w:rsidRPr="00AD64FB">
        <w:rPr>
          <w:rtl/>
        </w:rPr>
        <w:t>(2) البقرة</w:t>
      </w:r>
      <w:r w:rsidR="00252E6A">
        <w:rPr>
          <w:rtl/>
        </w:rPr>
        <w:t>:</w:t>
      </w:r>
      <w:r w:rsidRPr="00AD64FB">
        <w:rPr>
          <w:rtl/>
        </w:rPr>
        <w:t xml:space="preserve"> 75</w:t>
      </w:r>
      <w:r w:rsidR="00252E6A">
        <w:rPr>
          <w:rtl/>
        </w:rPr>
        <w:t>.</w:t>
      </w:r>
    </w:p>
    <w:p w:rsidR="00007672" w:rsidRPr="00007672" w:rsidRDefault="00007672" w:rsidP="00007672">
      <w:pPr>
        <w:pStyle w:val="libFootnote0"/>
        <w:rPr>
          <w:rtl/>
        </w:rPr>
      </w:pPr>
      <w:r w:rsidRPr="00AD64FB">
        <w:rPr>
          <w:rtl/>
        </w:rPr>
        <w:t>(3) آل عمران</w:t>
      </w:r>
      <w:r w:rsidR="00252E6A">
        <w:rPr>
          <w:rtl/>
        </w:rPr>
        <w:t>:</w:t>
      </w:r>
      <w:r w:rsidRPr="00AD64FB">
        <w:rPr>
          <w:rtl/>
        </w:rPr>
        <w:t xml:space="preserve"> 187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Style w:val="libAieChar"/>
          <w:rtl/>
        </w:rPr>
        <w:lastRenderedPageBreak/>
        <w:t>جَاءَهُمُ الْعِلْمُ بَغْياً بَيْنَهُمْ وَلَوْلا كَلِمَةٌ سَبَقَتْ مِنْ رَبِّكَ إِلَى أَجَلٍ مُسَمّىً لَقُضِيَ بَيْنَهُمْ وَإِنَّ الَّذِينَ أُورِثُوا الْكِتَابَ مِنْ بَعْدِهِمْ لَفِي شَكٍّ مِنْهُ مُرِيبٍ * 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w:t>
      </w:r>
      <w:r w:rsidR="00252E6A" w:rsidRPr="00EC1D72">
        <w:rPr>
          <w:rStyle w:val="libAlaemCha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EC1D72">
        <w:rPr>
          <w:rStyle w:val="libBold2Char"/>
          <w:rtl/>
        </w:rPr>
        <w:t>ثالثاً</w:t>
      </w:r>
      <w:r w:rsidR="00252E6A" w:rsidRPr="00EC1D72">
        <w:rPr>
          <w:rStyle w:val="libBold2Char"/>
          <w:rtl/>
        </w:rPr>
        <w:t>:</w:t>
      </w:r>
      <w:r w:rsidRPr="00252E6A">
        <w:rPr>
          <w:rtl/>
        </w:rPr>
        <w:t xml:space="preserve"> إنّ نبيّ الله إبراهيم </w:t>
      </w:r>
      <w:r w:rsidR="00252E6A">
        <w:rPr>
          <w:rtl/>
        </w:rPr>
        <w:t>(</w:t>
      </w:r>
      <w:r w:rsidRPr="00252E6A">
        <w:rPr>
          <w:rtl/>
        </w:rPr>
        <w:t>عليه السلام</w:t>
      </w:r>
      <w:r w:rsidR="00252E6A">
        <w:rPr>
          <w:rtl/>
        </w:rPr>
        <w:t>)</w:t>
      </w:r>
      <w:r w:rsidRPr="00252E6A">
        <w:rPr>
          <w:rtl/>
        </w:rPr>
        <w:t xml:space="preserve"> لم يكن يهوديّاً</w:t>
      </w:r>
      <w:r w:rsidR="00252E6A">
        <w:rPr>
          <w:rtl/>
        </w:rPr>
        <w:t>،</w:t>
      </w:r>
      <w:r w:rsidRPr="00252E6A">
        <w:rPr>
          <w:rtl/>
        </w:rPr>
        <w:t xml:space="preserve"> لما قلنا من أنّ الأصل في الأديان المبشَّر بها هو الإسلام</w:t>
      </w:r>
      <w:r w:rsidR="00252E6A">
        <w:rPr>
          <w:rtl/>
        </w:rPr>
        <w:t>،</w:t>
      </w:r>
      <w:r w:rsidRPr="00252E6A">
        <w:rPr>
          <w:rtl/>
        </w:rPr>
        <w:t xml:space="preserve"> وكيف يكون إبراهيم </w:t>
      </w:r>
      <w:r w:rsidR="00252E6A">
        <w:rPr>
          <w:rtl/>
        </w:rPr>
        <w:t>(</w:t>
      </w:r>
      <w:r w:rsidRPr="00252E6A">
        <w:rPr>
          <w:rtl/>
        </w:rPr>
        <w:t>عليه السلام</w:t>
      </w:r>
      <w:r w:rsidR="00252E6A">
        <w:rPr>
          <w:rtl/>
        </w:rPr>
        <w:t>)</w:t>
      </w:r>
      <w:r w:rsidRPr="00252E6A">
        <w:rPr>
          <w:rtl/>
        </w:rPr>
        <w:t xml:space="preserve"> يهوديّاً أو نصرانيّاً حسب دعواهم وقد نزلت التوراة والإنجيل مِن بعده بزمنٍ مديد</w:t>
      </w:r>
      <w:r w:rsidR="00252E6A">
        <w:rPr>
          <w:rtl/>
        </w:rPr>
        <w:t>؟</w:t>
      </w:r>
      <w:r w:rsidRPr="00252E6A">
        <w:rPr>
          <w:rtl/>
        </w:rPr>
        <w:t xml:space="preserve"> وهو قول الله تعالى في قرآنه الكريم</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يَا أَهْلَ الْكِتَابِ لِمَ تُحَاجُّونَ فِي إِبْرَاهِيمَ وَمَا أُنْزِلَتِ التَّوْرَاةُ وَالإِنْجِيلُ إِلاَّ مِنْ بَعْدِهِ أَفَلا تَعْقِلُونَ * هَا أَنْتُمْ هَؤُلاءِ حَاجَجْتُمْ فِيمَا لَكُمْ بِهِ عِلْمٌ فَلِمَ تُحَاجُّونَ فِيمَا لَيْسَ لَكُمْ بِهِ عِلْمٌ وَاللَّهُ يَعْلَمُ وَأَنْتُمْ لا تَعْلَمُونَ</w:t>
      </w:r>
      <w:r w:rsidRPr="00EC1D72">
        <w:rPr>
          <w:rStyle w:val="libAlaemChar"/>
          <w:rtl/>
        </w:rPr>
        <w:t>)</w:t>
      </w:r>
      <w:r w:rsidR="00007672" w:rsidRPr="00252E6A">
        <w:rPr>
          <w:rStyle w:val="libFootnotenumChar"/>
          <w:rtl/>
        </w:rPr>
        <w:t>(2)</w:t>
      </w:r>
      <w:r w:rsidRPr="00252E6A">
        <w:rPr>
          <w:rtl/>
        </w:rPr>
        <w:t>.</w:t>
      </w:r>
    </w:p>
    <w:p w:rsidR="00007672" w:rsidRPr="00AD64FB" w:rsidRDefault="00007672" w:rsidP="00252E6A">
      <w:pPr>
        <w:pStyle w:val="libNormal"/>
        <w:rPr>
          <w:rtl/>
        </w:rPr>
      </w:pPr>
      <w:r w:rsidRPr="00007672">
        <w:rPr>
          <w:rtl/>
        </w:rPr>
        <w:t xml:space="preserve">ثُمّ ينفي الله عزّ وجلّ اليهوديّة والنصرانيّة المدّعيتين عن إبراهيم </w:t>
      </w:r>
      <w:r w:rsidR="00252E6A">
        <w:rPr>
          <w:rtl/>
        </w:rPr>
        <w:t>(</w:t>
      </w:r>
      <w:r w:rsidRPr="00007672">
        <w:rPr>
          <w:rtl/>
        </w:rPr>
        <w:t>عليه السلام</w:t>
      </w:r>
      <w:r w:rsidR="00252E6A">
        <w:rPr>
          <w:rtl/>
        </w:rPr>
        <w:t>)</w:t>
      </w:r>
      <w:r w:rsidRPr="00007672">
        <w:rPr>
          <w:rtl/>
        </w:rPr>
        <w:t xml:space="preserve"> ويثبت كونه حنيفاً مسلماً لا غير</w:t>
      </w:r>
      <w:r w:rsidR="00252E6A">
        <w:rPr>
          <w:rtl/>
        </w:rPr>
        <w:t>،</w:t>
      </w:r>
      <w:r w:rsidRPr="00007672">
        <w:rPr>
          <w:rtl/>
        </w:rPr>
        <w:t xml:space="preserve"> وذلك قوله عزّ من قائل في الكتاب الكريم</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مَا كَانَ إِبْرَاهِيمُ يَهُودِيّاً وَلاَ نَصْرَانِيّاً وَلكِن كَانَ حَنِيفاً مُسْلِماً وَمَا كَانَ مِنَ الْمُشْرِكِينَ</w:t>
      </w:r>
      <w:r w:rsidRPr="00EC1D72">
        <w:rPr>
          <w:rStyle w:val="libAlaemChar"/>
          <w:rtl/>
        </w:rPr>
        <w:t>)</w:t>
      </w:r>
      <w:r w:rsidR="00007672" w:rsidRPr="00252E6A">
        <w:rPr>
          <w:rStyle w:val="libFootnotenumChar"/>
          <w:rtl/>
        </w:rPr>
        <w:t>(4)</w:t>
      </w:r>
      <w:r>
        <w:rPr>
          <w:rtl/>
        </w:rPr>
        <w:t>.</w:t>
      </w:r>
    </w:p>
    <w:p w:rsidR="00007672" w:rsidRPr="00AD64FB" w:rsidRDefault="00007672" w:rsidP="00007672">
      <w:pPr>
        <w:pStyle w:val="libNormal"/>
        <w:rPr>
          <w:rtl/>
        </w:rPr>
      </w:pPr>
      <w:r w:rsidRPr="00EC1D72">
        <w:rPr>
          <w:rStyle w:val="libBold2Char"/>
          <w:rtl/>
        </w:rPr>
        <w:t xml:space="preserve">2 - قول </w:t>
      </w:r>
      <w:r w:rsidR="00252E6A" w:rsidRPr="00EC1D72">
        <w:rPr>
          <w:rStyle w:val="libBold2Char"/>
          <w:rtl/>
        </w:rPr>
        <w:t>(</w:t>
      </w:r>
      <w:r w:rsidRPr="00EC1D72">
        <w:rPr>
          <w:rStyle w:val="libBold2Char"/>
          <w:rtl/>
        </w:rPr>
        <w:t xml:space="preserve">ماكدونالد </w:t>
      </w:r>
      <w:r w:rsidRPr="00EC1D72">
        <w:rPr>
          <w:rStyle w:val="libBold2Char"/>
        </w:rPr>
        <w:t>D. B. Macdonald</w:t>
      </w:r>
      <w:r w:rsidR="00252E6A" w:rsidRPr="00EC1D72">
        <w:rPr>
          <w:rStyle w:val="libBold2Char"/>
          <w:rtl/>
        </w:rPr>
        <w:t>):</w:t>
      </w:r>
      <w:r w:rsidRPr="00252E6A">
        <w:rPr>
          <w:rtl/>
        </w:rPr>
        <w:t xml:space="preserve"> </w:t>
      </w:r>
      <w:r w:rsidR="00252E6A">
        <w:rPr>
          <w:rtl/>
        </w:rPr>
        <w:t>(</w:t>
      </w:r>
      <w:r w:rsidRPr="00252E6A">
        <w:rPr>
          <w:rtl/>
        </w:rPr>
        <w:t>وقد استطاع محمّد بفضل</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الشورى</w:t>
      </w:r>
      <w:r w:rsidR="00252E6A">
        <w:rPr>
          <w:rtl/>
        </w:rPr>
        <w:t>:</w:t>
      </w:r>
      <w:r w:rsidRPr="00AD64FB">
        <w:rPr>
          <w:rtl/>
        </w:rPr>
        <w:t xml:space="preserve"> 13</w:t>
      </w:r>
      <w:r>
        <w:rPr>
          <w:rtl/>
        </w:rPr>
        <w:t xml:space="preserve"> - </w:t>
      </w:r>
      <w:r w:rsidRPr="00AD64FB">
        <w:rPr>
          <w:rtl/>
        </w:rPr>
        <w:t>15</w:t>
      </w:r>
      <w:r w:rsidR="00252E6A">
        <w:rPr>
          <w:rtl/>
        </w:rPr>
        <w:t>.</w:t>
      </w:r>
    </w:p>
    <w:p w:rsidR="00007672" w:rsidRPr="00007672" w:rsidRDefault="00007672" w:rsidP="00007672">
      <w:pPr>
        <w:pStyle w:val="libFootnote0"/>
        <w:rPr>
          <w:rtl/>
        </w:rPr>
      </w:pPr>
      <w:r w:rsidRPr="00AD64FB">
        <w:rPr>
          <w:rtl/>
        </w:rPr>
        <w:t>(2) آل عمران</w:t>
      </w:r>
      <w:r w:rsidR="00252E6A">
        <w:rPr>
          <w:rtl/>
        </w:rPr>
        <w:t>:</w:t>
      </w:r>
      <w:r w:rsidRPr="00AD64FB">
        <w:rPr>
          <w:rtl/>
        </w:rPr>
        <w:t xml:space="preserve"> 65</w:t>
      </w:r>
      <w:r>
        <w:rPr>
          <w:rtl/>
        </w:rPr>
        <w:t xml:space="preserve"> - </w:t>
      </w:r>
      <w:r w:rsidRPr="00AD64FB">
        <w:rPr>
          <w:rtl/>
        </w:rPr>
        <w:t>66</w:t>
      </w:r>
      <w:r w:rsidR="00252E6A">
        <w:rPr>
          <w:rtl/>
        </w:rPr>
        <w:t>.</w:t>
      </w:r>
    </w:p>
    <w:p w:rsidR="00007672" w:rsidRPr="00007672" w:rsidRDefault="00007672" w:rsidP="00007672">
      <w:pPr>
        <w:pStyle w:val="libFootnote0"/>
        <w:rPr>
          <w:rtl/>
        </w:rPr>
      </w:pPr>
      <w:r w:rsidRPr="00AD64FB">
        <w:rPr>
          <w:rtl/>
        </w:rPr>
        <w:t>(3) آل عمران</w:t>
      </w:r>
      <w:r w:rsidR="00252E6A">
        <w:rPr>
          <w:rtl/>
        </w:rPr>
        <w:t>:</w:t>
      </w:r>
      <w:r w:rsidRPr="00AD64FB">
        <w:rPr>
          <w:rtl/>
        </w:rPr>
        <w:t xml:space="preserve"> 67</w:t>
      </w:r>
      <w:r w:rsidR="00252E6A">
        <w:rPr>
          <w:rtl/>
        </w:rPr>
        <w:t>.</w:t>
      </w:r>
    </w:p>
    <w:p w:rsidR="00007672" w:rsidRPr="00007672" w:rsidRDefault="00007672" w:rsidP="00007672">
      <w:pPr>
        <w:pStyle w:val="libFootnote0"/>
        <w:rPr>
          <w:rtl/>
        </w:rPr>
      </w:pPr>
      <w:r w:rsidRPr="00AD64FB">
        <w:rPr>
          <w:rtl/>
        </w:rPr>
        <w:t>(4) التوبة</w:t>
      </w:r>
      <w:r w:rsidR="00252E6A">
        <w:rPr>
          <w:rtl/>
        </w:rPr>
        <w:t>:</w:t>
      </w:r>
      <w:r w:rsidRPr="00AD64FB">
        <w:rPr>
          <w:rtl/>
        </w:rPr>
        <w:t xml:space="preserve"> 33</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خياله المتوقّد أنْ يصف الله بصفات واضحة معيّنة</w:t>
      </w:r>
      <w:r w:rsidR="00252E6A">
        <w:rPr>
          <w:rtl/>
        </w:rPr>
        <w:t>،</w:t>
      </w:r>
      <w:r w:rsidRPr="00252E6A">
        <w:rPr>
          <w:rtl/>
        </w:rPr>
        <w:t>...) إلى آخر القول</w:t>
      </w:r>
      <w:r w:rsidR="00252E6A">
        <w:rPr>
          <w:rtl/>
        </w:rPr>
        <w:t>،</w:t>
      </w:r>
      <w:r w:rsidRPr="00252E6A">
        <w:rPr>
          <w:rtl/>
        </w:rPr>
        <w:t xml:space="preserve"> ففيه ما في قول سابقه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من أنّه يوحي بأنّ الرسول محمّداً </w:t>
      </w:r>
      <w:r w:rsidR="00252E6A">
        <w:rPr>
          <w:rtl/>
        </w:rPr>
        <w:t>(</w:t>
      </w:r>
      <w:r w:rsidRPr="00252E6A">
        <w:rPr>
          <w:rtl/>
        </w:rPr>
        <w:t>صلّى الله عليه وآله وسلّم</w:t>
      </w:r>
      <w:r w:rsidR="00252E6A">
        <w:rPr>
          <w:rtl/>
        </w:rPr>
        <w:t>)</w:t>
      </w:r>
      <w:r w:rsidRPr="00252E6A">
        <w:rPr>
          <w:rtl/>
        </w:rPr>
        <w:t xml:space="preserve"> لم يكن قد أُوحي له من الله تعالى</w:t>
      </w:r>
      <w:r w:rsidR="00252E6A">
        <w:rPr>
          <w:rtl/>
        </w:rPr>
        <w:t>،</w:t>
      </w:r>
      <w:r w:rsidRPr="00252E6A">
        <w:rPr>
          <w:rtl/>
        </w:rPr>
        <w:t xml:space="preserve"> إنّما هو الذكاء أو الخيال المتوقّد</w:t>
      </w:r>
      <w:r w:rsidR="00252E6A">
        <w:rPr>
          <w:rtl/>
        </w:rPr>
        <w:t>،</w:t>
      </w:r>
      <w:r w:rsidRPr="00252E6A">
        <w:rPr>
          <w:rtl/>
        </w:rPr>
        <w:t xml:space="preserve"> رغم أنّ لفظهم لم يكن صريحاً في ذلك وسنؤجّل ردّه - كما اشرنا سلفاً - إلى بحثٍ مستقلٍ لاحق يستوعب الإثارات التي سيأتي ذكرها تباعاً في هذه الشبهة</w:t>
      </w:r>
      <w:r w:rsidR="00252E6A">
        <w:rPr>
          <w:rtl/>
        </w:rPr>
        <w:t>.</w:t>
      </w:r>
    </w:p>
    <w:p w:rsidR="00007672" w:rsidRPr="00AD64FB" w:rsidRDefault="00007672" w:rsidP="00007672">
      <w:pPr>
        <w:pStyle w:val="libNormal"/>
        <w:rPr>
          <w:rtl/>
        </w:rPr>
      </w:pPr>
      <w:r w:rsidRPr="00252E6A">
        <w:rPr>
          <w:rtl/>
        </w:rPr>
        <w:t xml:space="preserve">والظريف أنّ </w:t>
      </w:r>
      <w:r w:rsidR="00252E6A" w:rsidRPr="00EC1D72">
        <w:rPr>
          <w:rStyle w:val="libBold2Char"/>
          <w:rtl/>
        </w:rPr>
        <w:t>(</w:t>
      </w:r>
      <w:r w:rsidRPr="00252E6A">
        <w:rPr>
          <w:rtl/>
        </w:rPr>
        <w:t>ماكدونالد هذا قد اعترف بوضوح الصفات وجلاء معانيها رغم تناقضه في مقاطع أُخرى من أقواله في ذلك</w:t>
      </w:r>
      <w:r w:rsidR="00252E6A">
        <w:rPr>
          <w:rtl/>
        </w:rPr>
        <w:t>،</w:t>
      </w:r>
      <w:r w:rsidRPr="00252E6A">
        <w:rPr>
          <w:rtl/>
        </w:rPr>
        <w:t xml:space="preserve"> يذكرها تحت نفس مادّة </w:t>
      </w:r>
      <w:r w:rsidR="00252E6A">
        <w:rPr>
          <w:rtl/>
        </w:rPr>
        <w:t>(</w:t>
      </w:r>
      <w:r w:rsidRPr="00252E6A">
        <w:rPr>
          <w:rtl/>
        </w:rPr>
        <w:t>الله</w:t>
      </w:r>
      <w:r w:rsidR="00252E6A">
        <w:rPr>
          <w:rtl/>
        </w:rPr>
        <w:t>)</w:t>
      </w:r>
      <w:r w:rsidRPr="00252E6A">
        <w:rPr>
          <w:rtl/>
        </w:rPr>
        <w:t xml:space="preserve"> وسنأتي على بيانها تباعاً إنْ شاء الله</w:t>
      </w:r>
      <w:r w:rsidR="00252E6A">
        <w:rPr>
          <w:rtl/>
        </w:rPr>
        <w:t>)</w:t>
      </w:r>
      <w:r w:rsidR="00252E6A" w:rsidRPr="00EC1D72">
        <w:rPr>
          <w:rStyle w:val="libBold2Char"/>
          <w:rtl/>
        </w:rPr>
        <w:t>.</w:t>
      </w:r>
    </w:p>
    <w:p w:rsidR="00007672" w:rsidRPr="00EC1D72" w:rsidRDefault="00007672" w:rsidP="00EC1D72">
      <w:pPr>
        <w:pStyle w:val="Heading3"/>
        <w:rPr>
          <w:rtl/>
        </w:rPr>
      </w:pPr>
      <w:bookmarkStart w:id="156" w:name="74"/>
      <w:bookmarkStart w:id="157" w:name="_Toc494972093"/>
      <w:r w:rsidRPr="00AD64FB">
        <w:rPr>
          <w:rtl/>
        </w:rPr>
        <w:t>تناقض القرآن والتردّد في بعض آياته</w:t>
      </w:r>
      <w:bookmarkEnd w:id="156"/>
      <w:bookmarkEnd w:id="157"/>
    </w:p>
    <w:p w:rsidR="00007672" w:rsidRPr="00AD64FB" w:rsidRDefault="00007672" w:rsidP="00007672">
      <w:pPr>
        <w:pStyle w:val="libNormal"/>
        <w:rPr>
          <w:rtl/>
        </w:rPr>
      </w:pPr>
      <w:r w:rsidRPr="00252E6A">
        <w:rPr>
          <w:rtl/>
        </w:rPr>
        <w:t>وقد تضمّنت هذه المقولة على دسّ وتشويه يهدف إلى إثارة شبهة أنَّ في القرآن تناقضاً وفي بعض آياته تردّداً</w:t>
      </w:r>
      <w:r w:rsidR="00252E6A">
        <w:rPr>
          <w:rtl/>
        </w:rPr>
        <w:t>،</w:t>
      </w:r>
      <w:r w:rsidRPr="00252E6A">
        <w:rPr>
          <w:rtl/>
        </w:rPr>
        <w:t xml:space="preserve"> منها ما جاء تحت مادّة </w:t>
      </w:r>
      <w:r w:rsidR="00252E6A">
        <w:rPr>
          <w:rtl/>
        </w:rPr>
        <w:t>(</w:t>
      </w:r>
      <w:r w:rsidRPr="00252E6A">
        <w:rPr>
          <w:rtl/>
        </w:rPr>
        <w:t>إبراهيم</w:t>
      </w:r>
      <w:r w:rsidR="00252E6A">
        <w:rPr>
          <w:rtl/>
        </w:rPr>
        <w:t>)،</w:t>
      </w:r>
      <w:r w:rsidRPr="00252E6A">
        <w:rPr>
          <w:rtl/>
        </w:rPr>
        <w:t xml:space="preserve"> يقول </w:t>
      </w:r>
      <w:r w:rsidR="00252E6A">
        <w:rPr>
          <w:rtl/>
        </w:rPr>
        <w:t>(</w:t>
      </w:r>
      <w:r w:rsidRPr="00252E6A">
        <w:rPr>
          <w:rtl/>
        </w:rPr>
        <w:t>فنسنك</w:t>
      </w:r>
      <w:r w:rsidR="00252E6A">
        <w:rPr>
          <w:rtl/>
        </w:rPr>
        <w:t>):</w:t>
      </w:r>
      <w:r w:rsidRPr="00252E6A">
        <w:rPr>
          <w:rtl/>
        </w:rPr>
        <w:t xml:space="preserve"> </w:t>
      </w:r>
      <w:r w:rsidR="00252E6A" w:rsidRPr="00EC1D72">
        <w:rPr>
          <w:rStyle w:val="libBold2Char"/>
          <w:rtl/>
        </w:rPr>
        <w:t>(</w:t>
      </w:r>
      <w:r w:rsidRPr="00252E6A">
        <w:rPr>
          <w:rtl/>
        </w:rPr>
        <w:t xml:space="preserve">كان سبرنجر - </w:t>
      </w:r>
      <w:r w:rsidRPr="00252E6A">
        <w:t>Leben: Sprenger und Lehredes</w:t>
      </w:r>
      <w:r w:rsidRPr="00252E6A">
        <w:rPr>
          <w:rtl/>
        </w:rPr>
        <w:t xml:space="preserve"> </w:t>
      </w:r>
      <w:r w:rsidRPr="00252E6A">
        <w:t>Mohammad</w:t>
      </w:r>
      <w:r w:rsidRPr="00252E6A">
        <w:rPr>
          <w:rtl/>
        </w:rPr>
        <w:t>، ج3، ص276 وما بعدها - أوّل من لاحظ أنّ شخصيّة إبراهيم كما في القرآن مرّت بأطوار قبل أنْ تصبح في نهاية الأمر مؤسِّسَةً للكعبة</w:t>
      </w:r>
      <w:r w:rsidR="00252E6A">
        <w:rPr>
          <w:rtl/>
        </w:rPr>
        <w:t>،</w:t>
      </w:r>
      <w:r w:rsidRPr="00252E6A">
        <w:rPr>
          <w:rtl/>
        </w:rPr>
        <w:t xml:space="preserve"> وجاء سنوك هجروينيه (20 وما بعدها</w:t>
      </w:r>
      <w:r w:rsidR="00252E6A">
        <w:rPr>
          <w:rtl/>
        </w:rPr>
        <w:t>)</w:t>
      </w:r>
      <w:r w:rsidRPr="00252E6A">
        <w:rPr>
          <w:rtl/>
        </w:rPr>
        <w:t xml:space="preserve"> بعد ذلك بزمن فتوسّع في بسط هذه الدعوى</w:t>
      </w:r>
      <w:r w:rsidR="00252E6A">
        <w:rPr>
          <w:rtl/>
        </w:rPr>
        <w:t>،</w:t>
      </w:r>
      <w:r w:rsidRPr="00252E6A">
        <w:rPr>
          <w:rtl/>
        </w:rPr>
        <w:t xml:space="preserve"> فقال</w:t>
      </w:r>
      <w:r w:rsidR="00252E6A">
        <w:rPr>
          <w:rtl/>
        </w:rPr>
        <w:t>:</w:t>
      </w:r>
    </w:p>
    <w:p w:rsidR="00007672" w:rsidRPr="00AD64FB" w:rsidRDefault="00007672" w:rsidP="00252E6A">
      <w:pPr>
        <w:pStyle w:val="libNormal"/>
        <w:rPr>
          <w:rtl/>
        </w:rPr>
      </w:pPr>
      <w:r w:rsidRPr="00007672">
        <w:rPr>
          <w:rtl/>
        </w:rPr>
        <w:t xml:space="preserve">إنّ إبراهيم في أَقدم ما نزل من الوحي </w:t>
      </w:r>
      <w:r w:rsidR="00252E6A">
        <w:rPr>
          <w:rtl/>
        </w:rPr>
        <w:t>(</w:t>
      </w:r>
      <w:r w:rsidRPr="00007672">
        <w:rPr>
          <w:rtl/>
        </w:rPr>
        <w:t>الذاريات</w:t>
      </w:r>
      <w:r>
        <w:rPr>
          <w:rtl/>
        </w:rPr>
        <w:t xml:space="preserve"> - </w:t>
      </w:r>
      <w:r w:rsidRPr="00007672">
        <w:rPr>
          <w:rtl/>
        </w:rPr>
        <w:t>آية 24 وما بعدها</w:t>
      </w:r>
      <w:r w:rsidR="00252E6A">
        <w:rPr>
          <w:rtl/>
        </w:rPr>
        <w:t>،</w:t>
      </w:r>
      <w:r w:rsidRPr="00007672">
        <w:rPr>
          <w:rtl/>
        </w:rPr>
        <w:t xml:space="preserve"> الحجَر</w:t>
      </w:r>
      <w:r>
        <w:rPr>
          <w:rtl/>
        </w:rPr>
        <w:t xml:space="preserve"> - </w:t>
      </w:r>
      <w:r w:rsidRPr="00007672">
        <w:rPr>
          <w:rtl/>
        </w:rPr>
        <w:t>آية 5 وما بعدها</w:t>
      </w:r>
      <w:r w:rsidR="00252E6A">
        <w:rPr>
          <w:rtl/>
        </w:rPr>
        <w:t>،</w:t>
      </w:r>
      <w:r w:rsidRPr="00007672">
        <w:rPr>
          <w:rtl/>
        </w:rPr>
        <w:t xml:space="preserve"> الصافّات</w:t>
      </w:r>
      <w:r>
        <w:rPr>
          <w:rtl/>
        </w:rPr>
        <w:t xml:space="preserve"> - </w:t>
      </w:r>
      <w:r w:rsidRPr="00007672">
        <w:rPr>
          <w:rtl/>
        </w:rPr>
        <w:t>آية 81 وما بعدها</w:t>
      </w:r>
      <w:r w:rsidR="00252E6A">
        <w:rPr>
          <w:rtl/>
        </w:rPr>
        <w:t>،</w:t>
      </w:r>
      <w:r w:rsidRPr="00007672">
        <w:rPr>
          <w:rtl/>
        </w:rPr>
        <w:t xml:space="preserve"> الأنبياء</w:t>
      </w:r>
      <w:r>
        <w:rPr>
          <w:rtl/>
        </w:rPr>
        <w:t xml:space="preserve"> - </w:t>
      </w:r>
      <w:r w:rsidRPr="00007672">
        <w:rPr>
          <w:rtl/>
        </w:rPr>
        <w:t>آية 52 وما بعدها</w:t>
      </w:r>
      <w:r w:rsidR="00252E6A">
        <w:rPr>
          <w:rtl/>
        </w:rPr>
        <w:t>،</w:t>
      </w:r>
      <w:r w:rsidRPr="00007672">
        <w:rPr>
          <w:rtl/>
        </w:rPr>
        <w:t xml:space="preserve"> العنكبوت</w:t>
      </w:r>
      <w:r>
        <w:rPr>
          <w:rtl/>
        </w:rPr>
        <w:t xml:space="preserve"> - </w:t>
      </w:r>
      <w:r w:rsidRPr="00007672">
        <w:rPr>
          <w:rtl/>
        </w:rPr>
        <w:t>آية 15 وما بعدها</w:t>
      </w:r>
      <w:r w:rsidR="00252E6A">
        <w:rPr>
          <w:rtl/>
        </w:rPr>
        <w:t>)</w:t>
      </w:r>
      <w:r w:rsidRPr="00007672">
        <w:rPr>
          <w:rtl/>
        </w:rPr>
        <w:t xml:space="preserve"> وهو رسولٌ من الله أنذر قومه كما تُنذر الرسُل</w:t>
      </w:r>
      <w:r w:rsidR="00252E6A">
        <w:rPr>
          <w:rtl/>
        </w:rPr>
        <w:t>،</w:t>
      </w:r>
      <w:r w:rsidRPr="00007672">
        <w:rPr>
          <w:rtl/>
        </w:rPr>
        <w:t xml:space="preserve"> ولم تُذكر لإسماعيل صِلةٌ به</w:t>
      </w:r>
      <w:r w:rsidR="00252E6A">
        <w:rPr>
          <w:rtl/>
        </w:rPr>
        <w:t>،</w:t>
      </w:r>
      <w:r w:rsidRPr="00007672">
        <w:rPr>
          <w:rtl/>
        </w:rPr>
        <w:t xml:space="preserve"> وإلى جانب هذا يُشار إلى أنّ الله لم يرسل من قبل إلى العرب نذيراً </w:t>
      </w:r>
      <w:r w:rsidR="00252E6A">
        <w:rPr>
          <w:rtl/>
        </w:rPr>
        <w:t>(</w:t>
      </w:r>
      <w:r w:rsidRPr="00007672">
        <w:rPr>
          <w:rtl/>
        </w:rPr>
        <w:t>السجدة</w:t>
      </w:r>
      <w:r>
        <w:rPr>
          <w:rtl/>
        </w:rPr>
        <w:t xml:space="preserve"> - </w:t>
      </w:r>
      <w:r w:rsidRPr="00007672">
        <w:rPr>
          <w:rtl/>
        </w:rPr>
        <w:t>آية 2</w:t>
      </w:r>
      <w:r w:rsidR="00252E6A">
        <w:rPr>
          <w:rtl/>
        </w:rPr>
        <w:t>،</w:t>
      </w:r>
      <w:r w:rsidRPr="00007672">
        <w:rPr>
          <w:rtl/>
        </w:rPr>
        <w:t xml:space="preserve"> سبأ</w:t>
      </w:r>
      <w:r>
        <w:rPr>
          <w:rtl/>
        </w:rPr>
        <w:t xml:space="preserve"> - </w:t>
      </w:r>
      <w:r w:rsidRPr="00007672">
        <w:rPr>
          <w:rtl/>
        </w:rPr>
        <w:t>آية 43، يس</w:t>
      </w:r>
      <w:r>
        <w:rPr>
          <w:rtl/>
        </w:rPr>
        <w:t xml:space="preserve"> - </w:t>
      </w:r>
      <w:r w:rsidRPr="00007672">
        <w:rPr>
          <w:rtl/>
        </w:rPr>
        <w:t>آية 5</w:t>
      </w:r>
      <w:r w:rsidR="00252E6A">
        <w:rPr>
          <w:rtl/>
        </w:rPr>
        <w:t>)،</w:t>
      </w:r>
      <w:r w:rsidRPr="00007672">
        <w:rPr>
          <w:rtl/>
        </w:rPr>
        <w:t xml:space="preserve"> ولم يُذكر قط أنّ إبراهيم هو</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واضع البيت</w:t>
      </w:r>
      <w:r w:rsidR="00252E6A">
        <w:rPr>
          <w:rtl/>
        </w:rPr>
        <w:t>،</w:t>
      </w:r>
      <w:r w:rsidRPr="00252E6A">
        <w:rPr>
          <w:rtl/>
        </w:rPr>
        <w:t xml:space="preserve"> ولا أنّه أوّل المسلمين</w:t>
      </w:r>
      <w:r w:rsidR="00252E6A">
        <w:rPr>
          <w:rtl/>
        </w:rPr>
        <w:t>،</w:t>
      </w:r>
      <w:r w:rsidRPr="00252E6A">
        <w:rPr>
          <w:rtl/>
        </w:rPr>
        <w:t xml:space="preserve"> أمّا السوَر المدنية فالأمر فيها على غير ذلك</w:t>
      </w:r>
      <w:r w:rsidR="00252E6A">
        <w:rPr>
          <w:rtl/>
        </w:rPr>
        <w:t>،</w:t>
      </w:r>
      <w:r w:rsidRPr="00252E6A">
        <w:rPr>
          <w:rtl/>
        </w:rPr>
        <w:t xml:space="preserve"> فإبراهيم يُدعى حنيفاً مسلماً</w:t>
      </w:r>
      <w:r w:rsidR="00252E6A">
        <w:rPr>
          <w:rtl/>
        </w:rPr>
        <w:t>،</w:t>
      </w:r>
      <w:r w:rsidRPr="00252E6A">
        <w:rPr>
          <w:rtl/>
        </w:rPr>
        <w:t xml:space="preserve"> وهو واضع ملّة إبراهيم</w:t>
      </w:r>
      <w:r w:rsidR="00252E6A">
        <w:rPr>
          <w:rtl/>
        </w:rPr>
        <w:t>،</w:t>
      </w:r>
      <w:r w:rsidRPr="00252E6A">
        <w:rPr>
          <w:rtl/>
        </w:rPr>
        <w:t xml:space="preserve"> رفع مع إسماعيل قواعد بيتها المحرّم - الكعبة - </w:t>
      </w:r>
      <w:r w:rsidR="00252E6A">
        <w:rPr>
          <w:rtl/>
        </w:rPr>
        <w:t>(</w:t>
      </w:r>
      <w:r w:rsidRPr="00252E6A">
        <w:rPr>
          <w:rtl/>
        </w:rPr>
        <w:t>البقرة - آية 118 وما بعدها</w:t>
      </w:r>
      <w:r w:rsidR="00252E6A">
        <w:rPr>
          <w:rtl/>
        </w:rPr>
        <w:t>،</w:t>
      </w:r>
      <w:r w:rsidRPr="00252E6A">
        <w:rPr>
          <w:rtl/>
        </w:rPr>
        <w:t xml:space="preserve"> آل عمران - آية 60، 84... الخ</w:t>
      </w:r>
      <w:r w:rsidR="00252E6A">
        <w:rPr>
          <w:rtl/>
        </w:rPr>
        <w:t>)</w:t>
      </w:r>
      <w:r w:rsidRPr="00252E6A">
        <w:rPr>
          <w:rtl/>
        </w:rPr>
        <w:t xml:space="preserve"> ولمّا أخذت مكّة تشغل جلّ تفكير الرسول</w:t>
      </w:r>
      <w:r w:rsidR="00252E6A">
        <w:rPr>
          <w:rtl/>
        </w:rPr>
        <w:t>،</w:t>
      </w:r>
      <w:r w:rsidRPr="00252E6A">
        <w:rPr>
          <w:rtl/>
        </w:rPr>
        <w:t xml:space="preserve"> أصبح إبراهيم أيضاً المشيّد لبيت هذهِ المدينة المقدّس</w:t>
      </w:r>
      <w:r w:rsidR="00252E6A" w:rsidRPr="00EC1D72">
        <w:rPr>
          <w:rStyle w:val="libBold2Cha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وفي مورد آخر وتحت مادّة </w:t>
      </w:r>
      <w:r w:rsidR="00252E6A">
        <w:rPr>
          <w:rtl/>
        </w:rPr>
        <w:t>(</w:t>
      </w:r>
      <w:r w:rsidRPr="00252E6A">
        <w:rPr>
          <w:rtl/>
        </w:rPr>
        <w:t>إسرائيل</w:t>
      </w:r>
      <w:r w:rsidR="00252E6A">
        <w:rPr>
          <w:rtl/>
        </w:rPr>
        <w:t>)</w:t>
      </w:r>
      <w:r w:rsidRPr="00252E6A">
        <w:rPr>
          <w:rtl/>
        </w:rPr>
        <w:t xml:space="preserve"> يدّعي </w:t>
      </w:r>
      <w:r w:rsidR="00252E6A">
        <w:rPr>
          <w:rtl/>
        </w:rPr>
        <w:t>(</w:t>
      </w:r>
      <w:r w:rsidRPr="00252E6A">
        <w:rPr>
          <w:rtl/>
        </w:rPr>
        <w:t>سنوك</w:t>
      </w:r>
      <w:r w:rsidR="00252E6A">
        <w:rPr>
          <w:rtl/>
        </w:rPr>
        <w:t>)</w:t>
      </w:r>
      <w:r w:rsidRPr="00252E6A">
        <w:rPr>
          <w:rtl/>
        </w:rPr>
        <w:t xml:space="preserve"> تناقضاً آخر في نسبة يعقوب لإبراهيم</w:t>
      </w:r>
      <w:r w:rsidR="00252E6A">
        <w:rPr>
          <w:rtl/>
        </w:rPr>
        <w:t>،</w:t>
      </w:r>
      <w:r w:rsidRPr="00252E6A">
        <w:rPr>
          <w:rtl/>
        </w:rPr>
        <w:t xml:space="preserve"> فيقول</w:t>
      </w:r>
      <w:r w:rsidR="00252E6A">
        <w:rPr>
          <w:rtl/>
        </w:rPr>
        <w:t>:</w:t>
      </w:r>
      <w:r w:rsidRPr="00252E6A">
        <w:rPr>
          <w:rtl/>
        </w:rPr>
        <w:t xml:space="preserve"> </w:t>
      </w:r>
      <w:r w:rsidR="00252E6A" w:rsidRPr="00EC1D72">
        <w:rPr>
          <w:rStyle w:val="libBold2Char"/>
          <w:rtl/>
        </w:rPr>
        <w:t>(</w:t>
      </w:r>
      <w:r w:rsidRPr="00252E6A">
        <w:rPr>
          <w:rtl/>
        </w:rPr>
        <w:t>ويظهر أنّ محمّداً كان أوّل الأمر يعتبر يعقوب ابناً لإبراهيم فعندما زُفَّت البشرى لسارة يقول</w:t>
      </w:r>
      <w:r w:rsidR="00252E6A">
        <w:rPr>
          <w:rtl/>
        </w:rPr>
        <w:t>:</w:t>
      </w:r>
    </w:p>
    <w:p w:rsidR="00007672" w:rsidRPr="00AD64FB" w:rsidRDefault="00007672" w:rsidP="00007672">
      <w:pPr>
        <w:pStyle w:val="libNormal"/>
        <w:rPr>
          <w:rtl/>
        </w:rPr>
      </w:pPr>
      <w:r w:rsidRPr="00EC1D72">
        <w:rPr>
          <w:rStyle w:val="libAlaemChar"/>
          <w:rtl/>
        </w:rPr>
        <w:t>(</w:t>
      </w:r>
      <w:r w:rsidRPr="00252E6A">
        <w:rPr>
          <w:rStyle w:val="libAieChar"/>
          <w:rtl/>
        </w:rPr>
        <w:t>...فَبَشَّرْنَاهَا بِإِسْحَاقَ وَمِنْ وَرَاءِ إِسْحَاقَ يَعْقُوبَ</w:t>
      </w:r>
      <w:r w:rsidR="00252E6A" w:rsidRPr="00EC1D72">
        <w:rPr>
          <w:rStyle w:val="libAlaemChar"/>
          <w:rtl/>
        </w:rPr>
        <w:t>)</w:t>
      </w:r>
      <w:r w:rsidRPr="00252E6A">
        <w:rPr>
          <w:rtl/>
        </w:rPr>
        <w:t xml:space="preserve"> الآية - 71 من سورة هود</w:t>
      </w:r>
      <w:r w:rsidR="00252E6A">
        <w:rPr>
          <w:rtl/>
        </w:rPr>
        <w:t>.</w:t>
      </w:r>
      <w:r w:rsidRPr="00252E6A">
        <w:rPr>
          <w:rtl/>
        </w:rPr>
        <w:t xml:space="preserve"> سنوك هجروينيه</w:t>
      </w:r>
      <w:r w:rsidR="00252E6A">
        <w:rPr>
          <w:rtl/>
        </w:rPr>
        <w:t>،</w:t>
      </w:r>
      <w:r w:rsidRPr="00252E6A">
        <w:rPr>
          <w:rtl/>
        </w:rPr>
        <w:t xml:space="preserve"> ص32</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صالح</w:t>
      </w:r>
      <w:r w:rsidR="00252E6A">
        <w:rPr>
          <w:rtl/>
        </w:rPr>
        <w:t>)</w:t>
      </w:r>
      <w:r w:rsidRPr="00252E6A">
        <w:rPr>
          <w:rtl/>
        </w:rPr>
        <w:t xml:space="preserve"> يقول </w:t>
      </w:r>
      <w:r w:rsidR="00252E6A">
        <w:rPr>
          <w:rtl/>
        </w:rPr>
        <w:t>(</w:t>
      </w:r>
      <w:r w:rsidRPr="00252E6A">
        <w:rPr>
          <w:rtl/>
        </w:rPr>
        <w:t xml:space="preserve">بول </w:t>
      </w:r>
      <w:r w:rsidRPr="00252E6A">
        <w:t>Fr. Buhl</w:t>
      </w:r>
      <w:r w:rsidR="00252E6A">
        <w:rPr>
          <w:rtl/>
        </w:rPr>
        <w:t>):</w:t>
      </w:r>
      <w:r w:rsidRPr="00252E6A">
        <w:rPr>
          <w:rtl/>
        </w:rPr>
        <w:t xml:space="preserve"> </w:t>
      </w:r>
      <w:r w:rsidR="00252E6A">
        <w:rPr>
          <w:rtl/>
        </w:rPr>
        <w:t>(</w:t>
      </w:r>
      <w:r w:rsidRPr="00252E6A">
        <w:rPr>
          <w:rtl/>
        </w:rPr>
        <w:t xml:space="preserve">وممّا يستلفت النظر بالإضافة إلى ذلك أنّ قصّتَي صالح وهود </w:t>
      </w:r>
      <w:r w:rsidR="00252E6A">
        <w:rPr>
          <w:rtl/>
        </w:rPr>
        <w:t>(</w:t>
      </w:r>
      <w:r w:rsidRPr="00252E6A">
        <w:rPr>
          <w:rtl/>
        </w:rPr>
        <w:t>انظر هذه المادّة</w:t>
      </w:r>
      <w:r w:rsidR="00252E6A">
        <w:rPr>
          <w:rtl/>
        </w:rPr>
        <w:t>)</w:t>
      </w:r>
      <w:r w:rsidRPr="00252E6A">
        <w:rPr>
          <w:rtl/>
        </w:rPr>
        <w:t xml:space="preserve"> تناقضان الدعوة المألوفة</w:t>
      </w:r>
      <w:r w:rsidR="00252E6A">
        <w:rPr>
          <w:rtl/>
        </w:rPr>
        <w:t>،</w:t>
      </w:r>
      <w:r w:rsidRPr="00252E6A">
        <w:rPr>
          <w:rtl/>
        </w:rPr>
        <w:t xml:space="preserve"> التي أتى بها محمّد في سوَر العهد المكّي</w:t>
      </w:r>
      <w:r w:rsidR="00252E6A">
        <w:rPr>
          <w:rtl/>
        </w:rPr>
        <w:t>،</w:t>
      </w:r>
      <w:r w:rsidRPr="00252E6A">
        <w:rPr>
          <w:rtl/>
        </w:rPr>
        <w:t xml:space="preserve"> من حيث إنّه قال إنّه لم يُرسل من قبله نبيٌّ إلى العرب </w:t>
      </w:r>
      <w:r w:rsidR="00252E6A">
        <w:rPr>
          <w:rtl/>
        </w:rPr>
        <w:t>(</w:t>
      </w:r>
      <w:r w:rsidRPr="00252E6A">
        <w:rPr>
          <w:rtl/>
        </w:rPr>
        <w:t>سورة القصص</w:t>
      </w:r>
      <w:r w:rsidR="00252E6A">
        <w:rPr>
          <w:rtl/>
        </w:rPr>
        <w:t>،</w:t>
      </w:r>
      <w:r w:rsidRPr="00252E6A">
        <w:rPr>
          <w:rtl/>
        </w:rPr>
        <w:t xml:space="preserve"> الآية 46؛ سورة السجدة</w:t>
      </w:r>
      <w:r w:rsidR="00252E6A">
        <w:rPr>
          <w:rtl/>
        </w:rPr>
        <w:t>،</w:t>
      </w:r>
      <w:r w:rsidRPr="00252E6A">
        <w:rPr>
          <w:rtl/>
        </w:rPr>
        <w:t xml:space="preserve"> الآية 2</w:t>
      </w:r>
      <w:r w:rsidR="00252E6A">
        <w:rPr>
          <w:rtl/>
        </w:rPr>
        <w:t>؛</w:t>
      </w:r>
      <w:r w:rsidRPr="00252E6A">
        <w:rPr>
          <w:rtl/>
        </w:rPr>
        <w:t xml:space="preserve"> سورة سبأ</w:t>
      </w:r>
      <w:r w:rsidR="00252E6A">
        <w:rPr>
          <w:rtl/>
        </w:rPr>
        <w:t>،</w:t>
      </w:r>
      <w:r w:rsidRPr="00252E6A">
        <w:rPr>
          <w:rtl/>
        </w:rPr>
        <w:t xml:space="preserve"> الآية 43</w:t>
      </w:r>
      <w:r w:rsidR="00252E6A">
        <w:rPr>
          <w:rtl/>
        </w:rPr>
        <w:t>؛</w:t>
      </w:r>
      <w:r w:rsidRPr="00252E6A">
        <w:rPr>
          <w:rtl/>
        </w:rPr>
        <w:t xml:space="preserve"> سورة يس</w:t>
      </w:r>
      <w:r w:rsidR="00252E6A">
        <w:rPr>
          <w:rtl/>
        </w:rPr>
        <w:t>،</w:t>
      </w:r>
      <w:r w:rsidRPr="00252E6A">
        <w:rPr>
          <w:rtl/>
        </w:rPr>
        <w:t xml:space="preserve"> الآية 5)</w:t>
      </w:r>
      <w:r w:rsidRPr="00252E6A">
        <w:rPr>
          <w:rStyle w:val="libFootnotenumChar"/>
          <w:rtl/>
        </w:rPr>
        <w:t>(3)</w:t>
      </w:r>
      <w:r w:rsidR="00252E6A">
        <w:rPr>
          <w:rtl/>
        </w:rPr>
        <w:t>.</w:t>
      </w:r>
    </w:p>
    <w:p w:rsidR="00007672" w:rsidRPr="00AD64FB" w:rsidRDefault="00007672" w:rsidP="00252E6A">
      <w:pPr>
        <w:pStyle w:val="libNormal"/>
        <w:rPr>
          <w:rtl/>
        </w:rPr>
      </w:pPr>
      <w:r w:rsidRPr="00007672">
        <w:rPr>
          <w:rtl/>
        </w:rPr>
        <w:t>وحول الناسخ والمنسوخ كانت عباراتهم صريحةً ومباشرة في ادّعاء التناقض في آيات القرآن</w:t>
      </w:r>
      <w:r w:rsidR="00252E6A">
        <w:rPr>
          <w:rtl/>
        </w:rPr>
        <w:t>،</w:t>
      </w:r>
      <w:r w:rsidRPr="00007672">
        <w:rPr>
          <w:rtl/>
        </w:rPr>
        <w:t xml:space="preserve"> حيث يقول </w:t>
      </w:r>
      <w:r w:rsidR="00252E6A">
        <w:rPr>
          <w:rtl/>
        </w:rPr>
        <w:t>(</w:t>
      </w:r>
      <w:r w:rsidRPr="00007672">
        <w:rPr>
          <w:rtl/>
        </w:rPr>
        <w:t xml:space="preserve">نولدكه </w:t>
      </w:r>
      <w:r w:rsidRPr="00007672">
        <w:t>Noldeke Sc. Hwally</w:t>
      </w:r>
      <w:r w:rsidR="00252E6A">
        <w:rPr>
          <w:rtl/>
        </w:rPr>
        <w:t>)</w:t>
      </w:r>
      <w:r w:rsidRPr="00007672">
        <w:rPr>
          <w:rtl/>
        </w:rPr>
        <w:t xml:space="preserve"> تحت مادّة </w:t>
      </w:r>
      <w:r w:rsidR="00252E6A">
        <w:rPr>
          <w:rtl/>
        </w:rPr>
        <w:t>(</w:t>
      </w:r>
      <w:r w:rsidRPr="00007672">
        <w:rPr>
          <w:rtl/>
        </w:rPr>
        <w:t>أُصول</w:t>
      </w:r>
      <w:r w:rsidR="00252E6A">
        <w:rPr>
          <w:rtl/>
        </w:rPr>
        <w:t>):</w:t>
      </w:r>
      <w:r w:rsidRPr="00007672">
        <w:rPr>
          <w:rtl/>
        </w:rPr>
        <w:t xml:space="preserve"> </w:t>
      </w:r>
      <w:r w:rsidR="00252E6A">
        <w:rPr>
          <w:rtl/>
        </w:rPr>
        <w:t>(</w:t>
      </w:r>
      <w:r w:rsidRPr="00007672">
        <w:rPr>
          <w:rtl/>
        </w:rPr>
        <w:t>وكان هَمّ المفسّرين المتأخّرين التخلّص من المتناقضات العديدة الواردة في القرآن</w:t>
      </w:r>
      <w:r w:rsidR="00252E6A">
        <w:rPr>
          <w:rtl/>
        </w:rPr>
        <w:t>،</w:t>
      </w:r>
      <w:r w:rsidRPr="00007672">
        <w:rPr>
          <w:rtl/>
        </w:rPr>
        <w:t xml:space="preserve"> والتي تُصوّر لنا تدرّج محمّد في نبوّته</w:t>
      </w:r>
      <w:r w:rsidR="00252E6A">
        <w:rPr>
          <w:rtl/>
        </w:rPr>
        <w:t>،</w:t>
      </w:r>
      <w:r w:rsidRPr="00007672">
        <w:rPr>
          <w:rtl/>
        </w:rPr>
        <w:t xml:space="preserve"> إمّا بما عمدوا إليه من التوفيق فيما بينها</w:t>
      </w:r>
      <w:r w:rsidR="00252E6A">
        <w:rPr>
          <w:rtl/>
        </w:rPr>
        <w:t>،</w:t>
      </w:r>
      <w:r w:rsidRPr="00007672">
        <w:rPr>
          <w:rtl/>
        </w:rPr>
        <w:t xml:space="preserve"> وأمّا بالاعتراف بأنّ الآيات المتأخّرة تنسخ ما قبلها</w:t>
      </w:r>
      <w:r w:rsidR="00252E6A">
        <w:rPr>
          <w:rtl/>
        </w:rPr>
        <w:t>،</w:t>
      </w:r>
      <w:r w:rsidRPr="00007672">
        <w:rPr>
          <w:rtl/>
        </w:rPr>
        <w:t xml:space="preserve"> وذلك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1</w:t>
      </w:r>
      <w:r w:rsidR="00252E6A">
        <w:rPr>
          <w:rtl/>
        </w:rPr>
        <w:t>:</w:t>
      </w:r>
      <w:r w:rsidRPr="00AD64FB">
        <w:rPr>
          <w:rtl/>
        </w:rPr>
        <w:t xml:space="preserve"> 27</w:t>
      </w:r>
      <w:r w:rsidR="00252E6A">
        <w:rPr>
          <w:rtl/>
        </w:rPr>
        <w:t>.</w:t>
      </w:r>
    </w:p>
    <w:p w:rsidR="00007672" w:rsidRPr="00007672" w:rsidRDefault="00007672" w:rsidP="00007672">
      <w:pPr>
        <w:pStyle w:val="libFootnote0"/>
        <w:rPr>
          <w:rtl/>
        </w:rPr>
      </w:pPr>
      <w:r w:rsidRPr="00AD64FB">
        <w:rPr>
          <w:rtl/>
        </w:rPr>
        <w:t>(2) المصدر السابق 2</w:t>
      </w:r>
      <w:r w:rsidR="00252E6A">
        <w:rPr>
          <w:rtl/>
        </w:rPr>
        <w:t>:</w:t>
      </w:r>
      <w:r w:rsidRPr="00AD64FB">
        <w:rPr>
          <w:rtl/>
        </w:rPr>
        <w:t xml:space="preserve"> 111</w:t>
      </w:r>
      <w:r>
        <w:rPr>
          <w:rtl/>
        </w:rPr>
        <w:t xml:space="preserve"> - </w:t>
      </w:r>
      <w:r w:rsidRPr="00AD64FB">
        <w:rPr>
          <w:rtl/>
        </w:rPr>
        <w:t>112</w:t>
      </w:r>
      <w:r w:rsidR="00252E6A">
        <w:rPr>
          <w:rtl/>
        </w:rPr>
        <w:t>.</w:t>
      </w:r>
    </w:p>
    <w:p w:rsidR="00007672" w:rsidRPr="00007672" w:rsidRDefault="00007672" w:rsidP="00007672">
      <w:pPr>
        <w:pStyle w:val="libFootnote0"/>
        <w:rPr>
          <w:rtl/>
        </w:rPr>
      </w:pPr>
      <w:r w:rsidRPr="00AD64FB">
        <w:rPr>
          <w:rtl/>
        </w:rPr>
        <w:t>(3) المصدر السابق 14</w:t>
      </w:r>
      <w:r w:rsidR="00252E6A">
        <w:rPr>
          <w:rtl/>
        </w:rPr>
        <w:t>:</w:t>
      </w:r>
      <w:r w:rsidRPr="00AD64FB">
        <w:rPr>
          <w:rtl/>
        </w:rPr>
        <w:t xml:space="preserve"> 107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الآيات التي يشتدُّ فيها التناقض بين تلك الآيات</w:t>
      </w:r>
      <w:r w:rsidR="00252E6A">
        <w:rPr>
          <w:rtl/>
        </w:rPr>
        <w:t>)</w:t>
      </w:r>
      <w:r w:rsidRPr="00252E6A">
        <w:rPr>
          <w:rStyle w:val="libFootnotenumChar"/>
          <w:rtl/>
        </w:rPr>
        <w:t>(1)</w:t>
      </w:r>
      <w:r w:rsidR="00252E6A">
        <w:rPr>
          <w:rtl/>
        </w:rPr>
        <w:t>.</w:t>
      </w:r>
    </w:p>
    <w:p w:rsidR="00007672" w:rsidRPr="00AD64FB" w:rsidRDefault="00007672" w:rsidP="00252E6A">
      <w:pPr>
        <w:pStyle w:val="libNormal"/>
        <w:rPr>
          <w:rtl/>
        </w:rPr>
      </w:pPr>
      <w:r w:rsidRPr="00007672">
        <w:rPr>
          <w:rtl/>
        </w:rPr>
        <w:t xml:space="preserve">وجاء في موضع آخر تحت مادّة </w:t>
      </w:r>
      <w:r w:rsidR="00252E6A">
        <w:rPr>
          <w:rtl/>
        </w:rPr>
        <w:t>(</w:t>
      </w:r>
      <w:r w:rsidRPr="00007672">
        <w:rPr>
          <w:rtl/>
        </w:rPr>
        <w:t>عقيدة محمّد في الله</w:t>
      </w:r>
      <w:r w:rsidR="00252E6A">
        <w:rPr>
          <w:rtl/>
        </w:rPr>
        <w:t>):</w:t>
      </w:r>
      <w:r w:rsidRPr="00007672">
        <w:rPr>
          <w:rtl/>
        </w:rPr>
        <w:t xml:space="preserve"> </w:t>
      </w:r>
      <w:r w:rsidR="00252E6A">
        <w:rPr>
          <w:rtl/>
        </w:rPr>
        <w:t>(</w:t>
      </w:r>
      <w:r w:rsidRPr="00007672">
        <w:rPr>
          <w:rtl/>
        </w:rPr>
        <w:t>وقد عرّف محمّد الله بأنّه الملك</w:t>
      </w:r>
      <w:r w:rsidR="00252E6A">
        <w:rPr>
          <w:rtl/>
        </w:rPr>
        <w:t>،</w:t>
      </w:r>
      <w:r w:rsidRPr="00007672">
        <w:rPr>
          <w:rtl/>
        </w:rPr>
        <w:t xml:space="preserve"> المنتقم الغيور</w:t>
      </w:r>
      <w:r w:rsidR="00252E6A">
        <w:rPr>
          <w:rtl/>
        </w:rPr>
        <w:t>،</w:t>
      </w:r>
      <w:r w:rsidRPr="00007672">
        <w:rPr>
          <w:rtl/>
        </w:rPr>
        <w:t xml:space="preserve"> وأنّه سيُحاسب الناس مِن غير شك ويُعاقبهم في اليوم الآخر</w:t>
      </w:r>
      <w:r w:rsidR="00252E6A">
        <w:rPr>
          <w:rtl/>
        </w:rPr>
        <w:t>،</w:t>
      </w:r>
      <w:r w:rsidRPr="00007672">
        <w:rPr>
          <w:rtl/>
        </w:rPr>
        <w:t xml:space="preserve"> وبذا تحوّلت تلك الفكرة الغامضة عن الله إلى ذات لها خطر عظيم</w:t>
      </w:r>
      <w:r w:rsidR="00252E6A">
        <w:rPr>
          <w:rtl/>
        </w:rPr>
        <w:t>،</w:t>
      </w:r>
      <w:r w:rsidRPr="00007672">
        <w:rPr>
          <w:rtl/>
        </w:rPr>
        <w:t xml:space="preserve"> وينبغي لنا الآن أن نتبسّط في الكلام على هذه الذات كما تصوّرها محمّد</w:t>
      </w:r>
      <w:r w:rsidR="00252E6A">
        <w:rPr>
          <w:rtl/>
        </w:rPr>
        <w:t>،</w:t>
      </w:r>
      <w:r w:rsidRPr="00007672">
        <w:rPr>
          <w:rtl/>
        </w:rPr>
        <w:t xml:space="preserve"> ومن حسن التوفيق أنّ لوازم السجع حملته على وصف الله بعدّة صفات يتردّد ذكرها كثيراً في القرآن </w:t>
      </w:r>
      <w:r w:rsidR="00252E6A">
        <w:rPr>
          <w:rtl/>
        </w:rPr>
        <w:t>(</w:t>
      </w:r>
      <w:r w:rsidRPr="00007672">
        <w:rPr>
          <w:rtl/>
        </w:rPr>
        <w:t>سورة الأعراف</w:t>
      </w:r>
      <w:r>
        <w:rPr>
          <w:rtl/>
        </w:rPr>
        <w:t xml:space="preserve"> - </w:t>
      </w:r>
      <w:r w:rsidRPr="00007672">
        <w:rPr>
          <w:rtl/>
        </w:rPr>
        <w:t>الآية 179، سورة بني إسرائيل</w:t>
      </w:r>
      <w:r>
        <w:rPr>
          <w:rtl/>
        </w:rPr>
        <w:t xml:space="preserve"> - </w:t>
      </w:r>
      <w:r w:rsidRPr="00007672">
        <w:rPr>
          <w:rtl/>
        </w:rPr>
        <w:t>الآية 110، سورة طه</w:t>
      </w:r>
      <w:r>
        <w:rPr>
          <w:rtl/>
        </w:rPr>
        <w:t xml:space="preserve"> - </w:t>
      </w:r>
      <w:r w:rsidRPr="00007672">
        <w:rPr>
          <w:rtl/>
        </w:rPr>
        <w:t>الآية 7، سورة الحشر</w:t>
      </w:r>
      <w:r>
        <w:rPr>
          <w:rtl/>
        </w:rPr>
        <w:t xml:space="preserve"> - </w:t>
      </w:r>
      <w:r w:rsidRPr="00007672">
        <w:rPr>
          <w:rtl/>
        </w:rPr>
        <w:t>الآية 24) وتبيّن شغف محمّد بهذه الصفات وشدّة تمسّكه بها</w:t>
      </w:r>
      <w:r w:rsidR="00252E6A">
        <w:rPr>
          <w:rtl/>
        </w:rPr>
        <w:t>.</w:t>
      </w:r>
    </w:p>
    <w:p w:rsidR="00007672" w:rsidRPr="00AD64FB" w:rsidRDefault="00007672" w:rsidP="00007672">
      <w:pPr>
        <w:pStyle w:val="libNormal"/>
        <w:rPr>
          <w:rtl/>
        </w:rPr>
      </w:pPr>
      <w:r w:rsidRPr="00252E6A">
        <w:rPr>
          <w:rtl/>
        </w:rPr>
        <w:t>وكانت الفطرة السليمة هي التي دفعت المسلمين بعد محمّد إلى جمع هذه الصفات وتقديسها</w:t>
      </w:r>
      <w:r w:rsidR="00252E6A">
        <w:rPr>
          <w:rtl/>
        </w:rPr>
        <w:t>،</w:t>
      </w:r>
      <w:r w:rsidRPr="00252E6A">
        <w:rPr>
          <w:rtl/>
        </w:rPr>
        <w:t xml:space="preserve"> وهذه الصفات تعبّر عن حقيقة إله محمّد أحسن ممّا تعبّر عنها الصفات التي ذكرها علماء الكلام في القرون الوسطى</w:t>
      </w:r>
      <w:r w:rsidR="00252E6A">
        <w:rPr>
          <w:rtl/>
        </w:rPr>
        <w:t>،</w:t>
      </w:r>
      <w:r w:rsidRPr="00252E6A">
        <w:rPr>
          <w:rtl/>
        </w:rPr>
        <w:t xml:space="preserve"> وهي تعيننا كثيراً في فهم وتحديد عبارات محمّد</w:t>
      </w:r>
      <w:r w:rsidR="00252E6A">
        <w:rPr>
          <w:rtl/>
        </w:rPr>
        <w:t>،</w:t>
      </w:r>
      <w:r w:rsidRPr="00252E6A">
        <w:rPr>
          <w:rtl/>
        </w:rPr>
        <w:t xml:space="preserve"> المُبعثرة المتناقضة</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وفي موضع آخر يسوق </w:t>
      </w:r>
      <w:r w:rsidR="00252E6A">
        <w:rPr>
          <w:rtl/>
        </w:rPr>
        <w:t>(</w:t>
      </w:r>
      <w:r w:rsidRPr="00252E6A">
        <w:rPr>
          <w:rtl/>
        </w:rPr>
        <w:t xml:space="preserve">كارادي فو </w:t>
      </w:r>
      <w:r w:rsidRPr="00252E6A">
        <w:t>B. Carrade Vaux</w:t>
      </w:r>
      <w:r w:rsidR="00252E6A">
        <w:rPr>
          <w:rtl/>
        </w:rPr>
        <w:t>)</w:t>
      </w:r>
      <w:r w:rsidRPr="00252E6A">
        <w:rPr>
          <w:rtl/>
        </w:rPr>
        <w:t xml:space="preserve"> دعوى تناقض القرآن بصياغة وجود تردّد فيه كما في المقطع التالي تحت مادّة </w:t>
      </w:r>
      <w:r w:rsidR="00252E6A">
        <w:rPr>
          <w:rtl/>
        </w:rPr>
        <w:t>(</w:t>
      </w:r>
      <w:r w:rsidRPr="00252E6A">
        <w:rPr>
          <w:rtl/>
        </w:rPr>
        <w:t>جهنّم</w:t>
      </w:r>
      <w:r w:rsidR="00252E6A">
        <w:rPr>
          <w:rtl/>
        </w:rPr>
        <w:t>):</w:t>
      </w:r>
      <w:r w:rsidRPr="00252E6A">
        <w:rPr>
          <w:rtl/>
        </w:rPr>
        <w:t xml:space="preserve"> </w:t>
      </w:r>
      <w:r w:rsidR="00252E6A">
        <w:rPr>
          <w:rtl/>
        </w:rPr>
        <w:t>(</w:t>
      </w:r>
      <w:r w:rsidRPr="00252E6A">
        <w:rPr>
          <w:rtl/>
        </w:rPr>
        <w:t>الظاهر إنّ القرآن قد تردّد بعض التردّد في مسألة خلود العذاب في جهنّم</w:t>
      </w:r>
      <w:r w:rsidR="00252E6A">
        <w:rPr>
          <w:rtl/>
        </w:rPr>
        <w:t>،</w:t>
      </w:r>
      <w:r w:rsidRPr="00252E6A">
        <w:rPr>
          <w:rtl/>
        </w:rPr>
        <w:t xml:space="preserve"> فالآيات التي تشير إلى ذلك لا تتّفق تمام الاتّفاق</w:t>
      </w:r>
      <w:r w:rsidR="00252E6A">
        <w:rPr>
          <w:rtl/>
        </w:rPr>
        <w:t>،</w:t>
      </w:r>
      <w:r w:rsidRPr="00252E6A">
        <w:rPr>
          <w:rtl/>
        </w:rPr>
        <w:t xml:space="preserve"> ولعلّ هذا التردّد إنّما يرجع إلى أنّ النبيّ محمّداً لم يكن من الفلاسفة المتفكّرين</w:t>
      </w:r>
      <w:r w:rsidR="00252E6A">
        <w:rPr>
          <w:rtl/>
        </w:rPr>
        <w:t>،</w:t>
      </w:r>
      <w:r w:rsidRPr="00252E6A">
        <w:rPr>
          <w:rtl/>
        </w:rPr>
        <w:t xml:space="preserve"> فلم يستطع أنْ يعرض بوضوح المشكلة كمشكلةِ الخلود يدخل فيها مثل هذا التصوّر المجرّد</w:t>
      </w:r>
      <w:r w:rsidR="00252E6A">
        <w:rPr>
          <w:rtl/>
        </w:rPr>
        <w:t>)</w:t>
      </w:r>
      <w:r w:rsidRPr="00252E6A">
        <w:rPr>
          <w:rStyle w:val="libFootnotenumChar"/>
          <w:rtl/>
        </w:rPr>
        <w:t>(3)</w:t>
      </w:r>
      <w:r w:rsidR="00252E6A" w:rsidRPr="00252E6A">
        <w:rPr>
          <w:rtl/>
        </w:rPr>
        <w:t>.</w:t>
      </w:r>
    </w:p>
    <w:p w:rsidR="00007672" w:rsidRPr="00AD64FB" w:rsidRDefault="00007672" w:rsidP="00252E6A">
      <w:pPr>
        <w:pStyle w:val="libNormal"/>
        <w:rPr>
          <w:rtl/>
        </w:rPr>
      </w:pPr>
      <w:r w:rsidRPr="00007672">
        <w:rPr>
          <w:rtl/>
        </w:rPr>
        <w:t>كما تأتي دعوى التردّد على سبيل الملازمة بين القرآن والتغييرات التي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2</w:t>
      </w:r>
      <w:r w:rsidR="00252E6A">
        <w:rPr>
          <w:rtl/>
        </w:rPr>
        <w:t>:</w:t>
      </w:r>
      <w:r w:rsidRPr="00AD64FB">
        <w:rPr>
          <w:rtl/>
        </w:rPr>
        <w:t xml:space="preserve"> 273</w:t>
      </w:r>
      <w:r w:rsidR="00252E6A">
        <w:rPr>
          <w:rtl/>
        </w:rPr>
        <w:t>.</w:t>
      </w:r>
    </w:p>
    <w:p w:rsidR="00007672" w:rsidRPr="00007672" w:rsidRDefault="00007672" w:rsidP="00007672">
      <w:pPr>
        <w:pStyle w:val="libFootnote0"/>
        <w:rPr>
          <w:rtl/>
        </w:rPr>
      </w:pPr>
      <w:r w:rsidRPr="00AD64FB">
        <w:rPr>
          <w:rtl/>
        </w:rPr>
        <w:t>(2) المصدر السابق 2</w:t>
      </w:r>
      <w:r w:rsidR="00252E6A">
        <w:rPr>
          <w:rtl/>
        </w:rPr>
        <w:t>:</w:t>
      </w:r>
      <w:r w:rsidRPr="00AD64FB">
        <w:rPr>
          <w:rtl/>
        </w:rPr>
        <w:t xml:space="preserve"> 561</w:t>
      </w:r>
      <w:r w:rsidR="00252E6A">
        <w:rPr>
          <w:rtl/>
        </w:rPr>
        <w:t>.</w:t>
      </w:r>
    </w:p>
    <w:p w:rsidR="00007672" w:rsidRPr="00007672" w:rsidRDefault="00007672" w:rsidP="00007672">
      <w:pPr>
        <w:pStyle w:val="libFootnote0"/>
        <w:rPr>
          <w:rtl/>
        </w:rPr>
      </w:pPr>
      <w:r w:rsidRPr="00AD64FB">
        <w:rPr>
          <w:rtl/>
        </w:rPr>
        <w:t>(3) المصدر السابق 7</w:t>
      </w:r>
      <w:r w:rsidR="00252E6A">
        <w:rPr>
          <w:rtl/>
        </w:rPr>
        <w:t>:</w:t>
      </w:r>
      <w:r w:rsidRPr="00AD64FB">
        <w:rPr>
          <w:rtl/>
        </w:rPr>
        <w:t xml:space="preserve"> 198</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تحصّل في توجّهات النبيّ محمّد </w:t>
      </w:r>
      <w:r w:rsidR="00252E6A">
        <w:rPr>
          <w:rtl/>
        </w:rPr>
        <w:t>(</w:t>
      </w:r>
      <w:r w:rsidRPr="00252E6A">
        <w:rPr>
          <w:rtl/>
        </w:rPr>
        <w:t>صلّى الله عليه وآله وسلّم</w:t>
      </w:r>
      <w:r w:rsidR="00252E6A">
        <w:rPr>
          <w:rtl/>
        </w:rPr>
        <w:t>)،</w:t>
      </w:r>
      <w:r w:rsidRPr="00252E6A">
        <w:rPr>
          <w:rtl/>
        </w:rPr>
        <w:t xml:space="preserve"> حيثُ يقول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الخمر</w:t>
      </w:r>
      <w:r w:rsidR="00252E6A" w:rsidRPr="00EC1D72">
        <w:rPr>
          <w:rStyle w:val="libBold2Char"/>
          <w:rtl/>
        </w:rPr>
        <w:t>)</w:t>
      </w:r>
      <w:r w:rsidR="00252E6A">
        <w:rPr>
          <w:rtl/>
        </w:rPr>
        <w:t>:</w:t>
      </w:r>
    </w:p>
    <w:p w:rsidR="00007672" w:rsidRPr="00AD64FB" w:rsidRDefault="00252E6A" w:rsidP="00007672">
      <w:pPr>
        <w:pStyle w:val="libNormal"/>
        <w:rPr>
          <w:rtl/>
        </w:rPr>
      </w:pPr>
      <w:r>
        <w:rPr>
          <w:rtl/>
        </w:rPr>
        <w:t>(</w:t>
      </w:r>
      <w:r w:rsidR="00007672" w:rsidRPr="00252E6A">
        <w:rPr>
          <w:rtl/>
        </w:rPr>
        <w:t>ولم يكن تحريم الخمر في برنامج النبيّ مُنذ البداية</w:t>
      </w:r>
      <w:r>
        <w:rPr>
          <w:rtl/>
        </w:rPr>
        <w:t>،</w:t>
      </w:r>
      <w:r w:rsidR="00007672" w:rsidRPr="00252E6A">
        <w:rPr>
          <w:rtl/>
        </w:rPr>
        <w:t xml:space="preserve"> بل نحن نجد في الآية 67 من سورة النحل مدحاً في الخمر</w:t>
      </w:r>
      <w:r>
        <w:rPr>
          <w:rtl/>
        </w:rPr>
        <w:t>،</w:t>
      </w:r>
      <w:r w:rsidR="00007672" w:rsidRPr="00252E6A">
        <w:rPr>
          <w:rtl/>
        </w:rPr>
        <w:t xml:space="preserve"> بوصفها آيةً من آيات الله للناس وهذا نصّها</w:t>
      </w:r>
      <w:r>
        <w:rPr>
          <w:rtl/>
        </w:rPr>
        <w:t>:</w:t>
      </w:r>
      <w:r w:rsidR="00007672" w:rsidRPr="00252E6A">
        <w:rPr>
          <w:rtl/>
        </w:rPr>
        <w:t xml:space="preserve"> </w:t>
      </w:r>
      <w:r w:rsidRPr="00EC1D72">
        <w:rPr>
          <w:rStyle w:val="libAlaemChar"/>
          <w:rtl/>
        </w:rPr>
        <w:t>(</w:t>
      </w:r>
      <w:r w:rsidR="00007672" w:rsidRPr="00252E6A">
        <w:rPr>
          <w:rStyle w:val="libAieChar"/>
          <w:rtl/>
        </w:rPr>
        <w:t>وَمِنْ ثَمَرَاتِ النَّخِيلِ وَالأَعْنَابِ تَتَّخِذُونَ مِنْهُ سَكَرًا وَرِزْقًا حَسَنًا...</w:t>
      </w:r>
      <w:r w:rsidR="00007672" w:rsidRPr="00EC1D72">
        <w:rPr>
          <w:rStyle w:val="libAlaemChar"/>
          <w:rtl/>
        </w:rPr>
        <w:t>)</w:t>
      </w:r>
      <w:r>
        <w:rPr>
          <w:rtl/>
        </w:rPr>
        <w:t>.</w:t>
      </w:r>
    </w:p>
    <w:p w:rsidR="00007672" w:rsidRPr="00AD64FB" w:rsidRDefault="00007672" w:rsidP="00007672">
      <w:pPr>
        <w:pStyle w:val="libNormal"/>
        <w:rPr>
          <w:rtl/>
        </w:rPr>
      </w:pPr>
      <w:r w:rsidRPr="00252E6A">
        <w:rPr>
          <w:rtl/>
        </w:rPr>
        <w:t>بيد أنّه قيل</w:t>
      </w:r>
      <w:r w:rsidR="00252E6A">
        <w:rPr>
          <w:rtl/>
        </w:rPr>
        <w:t>:</w:t>
      </w:r>
      <w:r w:rsidRPr="00252E6A">
        <w:rPr>
          <w:rtl/>
        </w:rPr>
        <w:t xml:space="preserve"> إنّ عواقب السكر قد ظهرت على الصورة التي بيّنا</w:t>
      </w:r>
      <w:r w:rsidR="00252E6A">
        <w:rPr>
          <w:rtl/>
        </w:rPr>
        <w:t>،</w:t>
      </w:r>
      <w:r w:rsidRPr="00252E6A">
        <w:rPr>
          <w:rtl/>
        </w:rPr>
        <w:t xml:space="preserve"> فدفع ذلك النبيّ إلى أنْ يغيّر من اتّجاهه</w:t>
      </w:r>
      <w:r w:rsidR="00252E6A">
        <w:rPr>
          <w:rtl/>
        </w:rPr>
        <w:t>،</w:t>
      </w:r>
      <w:r w:rsidRPr="00252E6A">
        <w:rPr>
          <w:rtl/>
        </w:rPr>
        <w:t xml:space="preserve"> وأّول ما نزل من الوحي مبيّناً هذا الاتّجاه هو الآية 216</w:t>
      </w:r>
      <w:r w:rsidRPr="00252E6A">
        <w:rPr>
          <w:rStyle w:val="libFootnotenumChar"/>
          <w:rtl/>
        </w:rPr>
        <w:t>(1)</w:t>
      </w:r>
      <w:r w:rsidRPr="00252E6A">
        <w:rPr>
          <w:rtl/>
        </w:rPr>
        <w:t xml:space="preserve"> من سورة البقرة ونصّها</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يَسْأَلُونَكَ عَنِ الْخَمْرِ وَالْمَيْسِرِ قُلْ فِيهِمَا إِثْمٌ كَبِيرٌ وَمَنَافِعُ لِلنَّاسِ وَإِثْمُهُمَا أَكْبَرُ مِنْ نَفْعِهِمَا...</w:t>
      </w:r>
      <w:r w:rsidR="00007672" w:rsidRPr="00EC1D72">
        <w:rPr>
          <w:rStyle w:val="libAlaemChar"/>
          <w:rtl/>
        </w:rPr>
        <w:t>)</w:t>
      </w:r>
      <w:r w:rsidR="00007672" w:rsidRPr="00252E6A">
        <w:rPr>
          <w:rtl/>
        </w:rPr>
        <w:t xml:space="preserve"> على إنّ هذه الآية لم تعد تحريماً</w:t>
      </w:r>
      <w:r>
        <w:rPr>
          <w:rtl/>
        </w:rPr>
        <w:t>،</w:t>
      </w:r>
      <w:r w:rsidR="00007672" w:rsidRPr="00252E6A">
        <w:rPr>
          <w:rtl/>
        </w:rPr>
        <w:t xml:space="preserve"> ولم يغيّر الناس مِن عاداتهم وحدث أنْ اضطرب نظام الصلاة فنزلت آيةً أُخرى هي الآية 46</w:t>
      </w:r>
      <w:r w:rsidR="00007672" w:rsidRPr="00252E6A">
        <w:rPr>
          <w:rStyle w:val="libFootnotenumChar"/>
          <w:rtl/>
        </w:rPr>
        <w:t>(2)</w:t>
      </w:r>
      <w:r w:rsidR="00007672" w:rsidRPr="00252E6A">
        <w:rPr>
          <w:rtl/>
        </w:rPr>
        <w:t xml:space="preserve"> من سورة النساء</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يَا أَيُّهَا الَّذِينَ آمَنُوا لا تَقْرَبُوا الصَّلاةَ وَأَنْتُمْ سُكَارَى حَتَّى تَعْلَمُوا مَا تَقُولُونَ...</w:t>
      </w:r>
      <w:r w:rsidR="00007672" w:rsidRPr="00EC1D72">
        <w:rPr>
          <w:rStyle w:val="libAlaemChar"/>
          <w:rtl/>
        </w:rPr>
        <w:t>)</w:t>
      </w:r>
      <w:r w:rsidR="00007672" w:rsidRPr="00252E6A">
        <w:rPr>
          <w:rtl/>
        </w:rPr>
        <w:t xml:space="preserve"> ومع ذلك فإنّ هذه الآية أيضاً لم تعد تحريماً مطلقاً للخمر حتّى نزلت الآية 92</w:t>
      </w:r>
      <w:r w:rsidR="00007672" w:rsidRPr="00252E6A">
        <w:rPr>
          <w:rStyle w:val="libFootnotenumChar"/>
          <w:rtl/>
        </w:rPr>
        <w:t>(3)</w:t>
      </w:r>
      <w:r w:rsidR="00007672" w:rsidRPr="00252E6A">
        <w:rPr>
          <w:rtl/>
        </w:rPr>
        <w:t xml:space="preserve"> من سورة المائدة فوضعت حدّاً للخمر</w:t>
      </w:r>
      <w:r>
        <w:rPr>
          <w:rtl/>
        </w:rPr>
        <w:t>:</w:t>
      </w:r>
      <w:r w:rsidR="00007672" w:rsidRPr="00252E6A">
        <w:rPr>
          <w:rtl/>
        </w:rPr>
        <w:t xml:space="preserve"> </w:t>
      </w:r>
      <w:r w:rsidRPr="00EC1D72">
        <w:rPr>
          <w:rStyle w:val="libAlaemChar"/>
          <w:rtl/>
        </w:rPr>
        <w:t>(</w:t>
      </w:r>
      <w:r w:rsidR="00007672" w:rsidRPr="00252E6A">
        <w:rPr>
          <w:rStyle w:val="libAieChar"/>
          <w:rtl/>
        </w:rPr>
        <w:t>يَا أَيّهَا الّذِينَ آمَنُوا إِنّمَا الْخَمْرُ وَالْمَيْسِرُ وَالأَنْصَابُ وَالأَزْلاَمُ رِجْسٌ مِنْ عَمَلِ الشّيْطَانِ فَاجْتَنِبُوهُ لَعَلّكُمْ تُفْلِحُونَ</w:t>
      </w:r>
      <w:r w:rsidRPr="00EC1D72">
        <w:rPr>
          <w:rStyle w:val="libAlaemChar"/>
          <w:rtl/>
        </w:rPr>
        <w:t>)</w:t>
      </w:r>
      <w:r w:rsidR="00007672" w:rsidRPr="00252E6A">
        <w:rPr>
          <w:rStyle w:val="libFootnotenumChar"/>
          <w:rtl/>
        </w:rPr>
        <w:t>(4)</w:t>
      </w:r>
      <w:r w:rsidRPr="00252E6A">
        <w:rPr>
          <w:rtl/>
        </w:rPr>
        <w:t>.</w:t>
      </w:r>
    </w:p>
    <w:p w:rsidR="00007672" w:rsidRPr="00AD64FB" w:rsidRDefault="00007672" w:rsidP="00252E6A">
      <w:pPr>
        <w:pStyle w:val="libNormal"/>
        <w:rPr>
          <w:rtl/>
        </w:rPr>
      </w:pPr>
      <w:r w:rsidRPr="00007672">
        <w:rPr>
          <w:rtl/>
        </w:rPr>
        <w:t>إنّ الدسّ والتشويه الذي يوحي بشبهةٍ أنّ في القرآن تناقضاً وفي بعض آياته تردّداً فيه مغالطةً فاضحة من جهةٍ وجهلٍ أو تجاهل بطبيعة القرآن الكريم من جهةٍ أُخرى</w:t>
      </w:r>
      <w:r w:rsidR="00252E6A">
        <w:rPr>
          <w:rtl/>
        </w:rPr>
        <w:t>،</w:t>
      </w:r>
      <w:r w:rsidRPr="00007672">
        <w:rPr>
          <w:rtl/>
        </w:rPr>
        <w:t xml:space="preserve"> وتوضيح ذلك بما يأتي</w:t>
      </w:r>
      <w:r w:rsidR="00252E6A">
        <w:rPr>
          <w:rtl/>
        </w:rPr>
        <w:t>:</w:t>
      </w:r>
    </w:p>
    <w:p w:rsidR="00007672" w:rsidRPr="00AD64FB" w:rsidRDefault="00007672" w:rsidP="00252E6A">
      <w:pPr>
        <w:pStyle w:val="libNormal"/>
        <w:rPr>
          <w:rtl/>
        </w:rPr>
      </w:pPr>
      <w:r w:rsidRPr="00007672">
        <w:rPr>
          <w:rtl/>
        </w:rPr>
        <w:t>1</w:t>
      </w:r>
      <w:r>
        <w:rPr>
          <w:rtl/>
        </w:rPr>
        <w:t xml:space="preserve"> - </w:t>
      </w:r>
      <w:r w:rsidRPr="00007672">
        <w:rPr>
          <w:rtl/>
        </w:rPr>
        <w:t>إن التطوّر المدّعى أو بتعبيرٍ أدق التدرّج الذي نجده في القرآن الكريم</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في المصحف المتداول بين المسلمين الرقم الصحيح للآية المباركة 219.</w:t>
      </w:r>
    </w:p>
    <w:p w:rsidR="00007672" w:rsidRPr="00007672" w:rsidRDefault="00007672" w:rsidP="00007672">
      <w:pPr>
        <w:pStyle w:val="libFootnote0"/>
        <w:rPr>
          <w:rtl/>
        </w:rPr>
      </w:pPr>
      <w:r w:rsidRPr="00AD64FB">
        <w:rPr>
          <w:rtl/>
        </w:rPr>
        <w:t>(2) في المصحف المتداول بين المسلمين الرقم الصحيح للآية المباركة 43.</w:t>
      </w:r>
    </w:p>
    <w:p w:rsidR="00007672" w:rsidRPr="00007672" w:rsidRDefault="00007672" w:rsidP="00007672">
      <w:pPr>
        <w:pStyle w:val="libFootnote0"/>
        <w:rPr>
          <w:rtl/>
        </w:rPr>
      </w:pPr>
      <w:r w:rsidRPr="00AD64FB">
        <w:rPr>
          <w:rtl/>
        </w:rPr>
        <w:t>(3) في المصحف المتداول بين المسلمين الرقم الصحيح للآية المباركة 90.</w:t>
      </w:r>
    </w:p>
    <w:p w:rsidR="00007672" w:rsidRPr="00007672" w:rsidRDefault="00007672" w:rsidP="00007672">
      <w:pPr>
        <w:pStyle w:val="libFootnote0"/>
        <w:rPr>
          <w:rtl/>
        </w:rPr>
      </w:pPr>
      <w:r w:rsidRPr="00AD64FB">
        <w:rPr>
          <w:rtl/>
        </w:rPr>
        <w:t>(4) دائرة المعارف الإسلاميّة 8: 451.</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سواء في آيات الإرشاد العقلي للجانب العقائدي أم آيات الأحكام الخاصّة بالتشريع الإسلامي</w:t>
      </w:r>
      <w:r w:rsidR="00252E6A">
        <w:rPr>
          <w:rtl/>
        </w:rPr>
        <w:t>،</w:t>
      </w:r>
      <w:r w:rsidRPr="00007672">
        <w:rPr>
          <w:rtl/>
        </w:rPr>
        <w:t xml:space="preserve"> أم آيات الأخلاق والتربية لإعداد الفرد المؤمن والأُمّة المؤمنة</w:t>
      </w:r>
      <w:r w:rsidR="00252E6A">
        <w:rPr>
          <w:rtl/>
        </w:rPr>
        <w:t>،</w:t>
      </w:r>
      <w:r w:rsidRPr="00007672">
        <w:rPr>
          <w:rtl/>
        </w:rPr>
        <w:t xml:space="preserve"> إنّما هو أمرٌ طبيعي اقتضته طبيعة الحكمة في الطرح الرسالي الهادف إلى توفير وإعداد عوامل الدعوة والبناء للإنسان والمجتمع</w:t>
      </w:r>
      <w:r w:rsidR="00252E6A">
        <w:rPr>
          <w:rtl/>
        </w:rPr>
        <w:t>،</w:t>
      </w:r>
      <w:r w:rsidRPr="00007672">
        <w:rPr>
          <w:rtl/>
        </w:rPr>
        <w:t xml:space="preserve"> وليس كتاباً أكاديميّاً مدرسيّاً يصنّف موضوعاته بفصولٍ وأبواب تستوعب موضوعاتها مرّة واحدة</w:t>
      </w:r>
      <w:r w:rsidR="00252E6A">
        <w:rPr>
          <w:rtl/>
        </w:rPr>
        <w:t>،</w:t>
      </w:r>
      <w:r w:rsidRPr="00007672">
        <w:rPr>
          <w:rtl/>
        </w:rPr>
        <w:t xml:space="preserve"> وحتّى الكتب المدرسيّة تخضع لمنهج التدرّج في طرح الحقائق والمعلومات</w:t>
      </w:r>
      <w:r w:rsidR="00252E6A">
        <w:rPr>
          <w:rtl/>
        </w:rPr>
        <w:t>،</w:t>
      </w:r>
      <w:r w:rsidRPr="00007672">
        <w:rPr>
          <w:rtl/>
        </w:rPr>
        <w:t xml:space="preserve"> فتبدأ بالأوليّات والإجماليّات وتترقّى إلى الرتب الأعلى في العمق والتفصيل العلمي</w:t>
      </w:r>
      <w:r w:rsidR="00252E6A">
        <w:rPr>
          <w:rtl/>
        </w:rPr>
        <w:t>،</w:t>
      </w:r>
      <w:r w:rsidRPr="00007672">
        <w:rPr>
          <w:rtl/>
        </w:rPr>
        <w:t xml:space="preserve"> فهذه الشبهة المدّعاة مغالطةٌ فاضحة مردودة على أصحابها من رجال الاستشراق</w:t>
      </w:r>
      <w:r w:rsidR="00252E6A">
        <w:rPr>
          <w:rtl/>
        </w:rPr>
        <w:t>،</w:t>
      </w:r>
      <w:r w:rsidRPr="00007672">
        <w:rPr>
          <w:rtl/>
        </w:rPr>
        <w:t xml:space="preserve"> ومَنْ سار على نهجهم ورأيهم المتهافت</w:t>
      </w:r>
      <w:r w:rsidR="00252E6A">
        <w:rPr>
          <w:rtl/>
        </w:rPr>
        <w:t>.</w:t>
      </w:r>
    </w:p>
    <w:p w:rsidR="00007672" w:rsidRPr="00AD64FB" w:rsidRDefault="00007672" w:rsidP="00252E6A">
      <w:pPr>
        <w:pStyle w:val="libNormal"/>
        <w:rPr>
          <w:rtl/>
        </w:rPr>
      </w:pPr>
      <w:r w:rsidRPr="00007672">
        <w:rPr>
          <w:rtl/>
        </w:rPr>
        <w:t>2</w:t>
      </w:r>
      <w:r>
        <w:rPr>
          <w:rtl/>
        </w:rPr>
        <w:t xml:space="preserve"> - </w:t>
      </w:r>
      <w:r w:rsidRPr="00007672">
        <w:rPr>
          <w:rtl/>
        </w:rPr>
        <w:t xml:space="preserve">إنّ القرآن الكريم نزل نجوماً فهو إضافة لكونه كتاب تربية وإعداد للرسول </w:t>
      </w:r>
      <w:r w:rsidR="00252E6A">
        <w:rPr>
          <w:rtl/>
        </w:rPr>
        <w:t>(</w:t>
      </w:r>
      <w:r w:rsidRPr="00007672">
        <w:rPr>
          <w:rtl/>
        </w:rPr>
        <w:t>صلّى الله عليه وآله وسلّم</w:t>
      </w:r>
      <w:r w:rsidR="00252E6A">
        <w:rPr>
          <w:rtl/>
        </w:rPr>
        <w:t>)</w:t>
      </w:r>
      <w:r w:rsidRPr="00007672">
        <w:rPr>
          <w:rtl/>
        </w:rPr>
        <w:t xml:space="preserve"> والأمّة المؤمنة كما ذكرنا أعلاه</w:t>
      </w:r>
      <w:r w:rsidR="00252E6A">
        <w:rPr>
          <w:rtl/>
        </w:rPr>
        <w:t>،</w:t>
      </w:r>
      <w:r w:rsidRPr="00007672">
        <w:rPr>
          <w:rtl/>
        </w:rPr>
        <w:t xml:space="preserve"> هو أيضاً كتاب حركة وإرشاد وإحكام لقيادة الرسول </w:t>
      </w:r>
      <w:r w:rsidR="00252E6A">
        <w:rPr>
          <w:rtl/>
        </w:rPr>
        <w:t>(</w:t>
      </w:r>
      <w:r w:rsidRPr="00007672">
        <w:rPr>
          <w:rtl/>
        </w:rPr>
        <w:t>صلّى الله عليه وآله وسلّم</w:t>
      </w:r>
      <w:r w:rsidR="00252E6A">
        <w:rPr>
          <w:rtl/>
        </w:rPr>
        <w:t>)</w:t>
      </w:r>
      <w:r w:rsidRPr="00007672">
        <w:rPr>
          <w:rtl/>
        </w:rPr>
        <w:t xml:space="preserve"> لدعوة الناس للإسلام</w:t>
      </w:r>
      <w:r w:rsidR="00252E6A">
        <w:rPr>
          <w:rtl/>
        </w:rPr>
        <w:t>،</w:t>
      </w:r>
      <w:r w:rsidRPr="00007672">
        <w:rPr>
          <w:rtl/>
        </w:rPr>
        <w:t xml:space="preserve"> فجاءت آياته بشكلٍ يرتبط بالزمان والمكان طبقاً للظروف والأحوال والمستجدّات</w:t>
      </w:r>
      <w:r w:rsidR="00252E6A">
        <w:rPr>
          <w:rtl/>
        </w:rPr>
        <w:t>،</w:t>
      </w:r>
      <w:r w:rsidRPr="00007672">
        <w:rPr>
          <w:rtl/>
        </w:rPr>
        <w:t xml:space="preserve"> التي تفرزها طبيعة حركة الرسول </w:t>
      </w:r>
      <w:r w:rsidR="00252E6A">
        <w:rPr>
          <w:rtl/>
        </w:rPr>
        <w:t>(</w:t>
      </w:r>
      <w:r w:rsidRPr="00007672">
        <w:rPr>
          <w:rtl/>
        </w:rPr>
        <w:t>صلّى الله عليه وآله وسلّم</w:t>
      </w:r>
      <w:r w:rsidR="00252E6A">
        <w:rPr>
          <w:rtl/>
        </w:rPr>
        <w:t>)</w:t>
      </w:r>
      <w:r w:rsidRPr="00007672">
        <w:rPr>
          <w:rtl/>
        </w:rPr>
        <w:t xml:space="preserve"> في دعوته سَواء في الموضوع أم المنهج أم الأسلوب</w:t>
      </w:r>
      <w:r w:rsidR="00252E6A">
        <w:rPr>
          <w:rtl/>
        </w:rPr>
        <w:t>.</w:t>
      </w:r>
    </w:p>
    <w:p w:rsidR="00007672" w:rsidRPr="00AD64FB" w:rsidRDefault="00007672" w:rsidP="00252E6A">
      <w:pPr>
        <w:pStyle w:val="libNormal"/>
        <w:rPr>
          <w:rtl/>
        </w:rPr>
      </w:pPr>
      <w:r w:rsidRPr="00007672">
        <w:rPr>
          <w:rtl/>
        </w:rPr>
        <w:t>لهذا نجد أنّ لكلّ آية من آيات القرآن الكريم شأناً وسبباً للنزول له مدخليّة أساسيّة في تحديد ما تتضمّنه الآية</w:t>
      </w:r>
      <w:r w:rsidR="00252E6A">
        <w:rPr>
          <w:rtl/>
        </w:rPr>
        <w:t>،</w:t>
      </w:r>
      <w:r w:rsidRPr="00007672">
        <w:rPr>
          <w:rtl/>
        </w:rPr>
        <w:t xml:space="preserve"> من طبيعةٍ للموضوع ومنهجيّةٍ لعرضه وأُسلوبٍ لبيانه</w:t>
      </w:r>
      <w:r w:rsidR="00252E6A">
        <w:rPr>
          <w:rtl/>
        </w:rPr>
        <w:t>،</w:t>
      </w:r>
      <w:r w:rsidRPr="00007672">
        <w:rPr>
          <w:rtl/>
        </w:rPr>
        <w:t xml:space="preserve"> كما أنّ له دوراً أساسيّا في تأويل معاني الآيات ومداليلها</w:t>
      </w:r>
      <w:r w:rsidR="00252E6A">
        <w:rPr>
          <w:rtl/>
        </w:rPr>
        <w:t>،</w:t>
      </w:r>
      <w:r w:rsidRPr="00007672">
        <w:rPr>
          <w:rtl/>
        </w:rPr>
        <w:t xml:space="preserve"> فأصحاب الشبهة من المستشرقين وأربّائهم يتجاهلون هذه الحقيقة أو يجهلونها على أقلّ تقدير لو أحسنّا الظن بهم</w:t>
      </w:r>
      <w:r w:rsidR="00252E6A">
        <w:rPr>
          <w:rtl/>
        </w:rPr>
        <w:t>.</w:t>
      </w:r>
    </w:p>
    <w:p w:rsidR="00007672" w:rsidRPr="00AD64FB" w:rsidRDefault="00007672" w:rsidP="00252E6A">
      <w:pPr>
        <w:pStyle w:val="libNormal"/>
        <w:rPr>
          <w:rtl/>
        </w:rPr>
      </w:pPr>
      <w:r w:rsidRPr="00007672">
        <w:rPr>
          <w:rtl/>
        </w:rPr>
        <w:t>وهكذا نميّز بين المركوز لديهم عن الكتاب الأكاديمي المدرسي</w:t>
      </w:r>
      <w:r w:rsidR="00252E6A">
        <w:rPr>
          <w:rtl/>
        </w:rPr>
        <w:t>،</w:t>
      </w:r>
      <w:r w:rsidRPr="00007672">
        <w:rPr>
          <w:rtl/>
        </w:rPr>
        <w:t xml:space="preserve"> وبين القرآن الكريم باعتباره كتاب تربية ودعوة وحركة ارتبط بالزمان والمكان</w:t>
      </w:r>
      <w:r w:rsidR="00252E6A">
        <w:rPr>
          <w:rtl/>
        </w:rPr>
        <w:t>،</w:t>
      </w:r>
      <w:r w:rsidRPr="00007672">
        <w:rPr>
          <w:rtl/>
        </w:rPr>
        <w:t xml:space="preserve"> لدعوة الرسول </w:t>
      </w:r>
      <w:r w:rsidR="00252E6A">
        <w:rPr>
          <w:rtl/>
        </w:rPr>
        <w:t>(</w:t>
      </w:r>
      <w:r w:rsidRPr="00007672">
        <w:rPr>
          <w:rtl/>
        </w:rPr>
        <w:t>صلّى الله عليه وآله وسلّم</w:t>
      </w:r>
      <w:r w:rsidR="00252E6A">
        <w:rPr>
          <w:rtl/>
        </w:rPr>
        <w:t>)</w:t>
      </w:r>
      <w:r w:rsidRPr="00007672">
        <w:rPr>
          <w:rtl/>
        </w:rPr>
        <w:t xml:space="preserve"> وحركته في المجتمع آنذاك</w:t>
      </w:r>
      <w:r w:rsidR="00252E6A">
        <w:rPr>
          <w:rtl/>
        </w:rPr>
        <w:t>.</w:t>
      </w:r>
    </w:p>
    <w:p w:rsidR="00007672" w:rsidRPr="00AD64FB" w:rsidRDefault="00007672" w:rsidP="00252E6A">
      <w:pPr>
        <w:pStyle w:val="libNormal"/>
        <w:rPr>
          <w:rtl/>
        </w:rPr>
      </w:pPr>
      <w:r w:rsidRPr="00007672">
        <w:rPr>
          <w:rtl/>
        </w:rPr>
        <w:t>3</w:t>
      </w:r>
      <w:r>
        <w:rPr>
          <w:rtl/>
        </w:rPr>
        <w:t xml:space="preserve"> - </w:t>
      </w:r>
      <w:r w:rsidRPr="00007672">
        <w:rPr>
          <w:rtl/>
        </w:rPr>
        <w:t>وعلى ضوء الحقيقتين الآنفتين</w:t>
      </w:r>
      <w:r w:rsidR="00252E6A">
        <w:rPr>
          <w:rtl/>
        </w:rPr>
        <w:t>،</w:t>
      </w:r>
      <w:r w:rsidRPr="00007672">
        <w:rPr>
          <w:rtl/>
        </w:rPr>
        <w:t xml:space="preserve"> فمن الطبيعي أنْ تجد قصص الأنبياء </w:t>
      </w:r>
      <w:r w:rsidR="00252E6A">
        <w:rPr>
          <w:rtl/>
        </w:rPr>
        <w:t>(</w:t>
      </w:r>
      <w:r w:rsidRPr="00007672">
        <w:rPr>
          <w:rtl/>
        </w:rPr>
        <w:t>عليهم السلام</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والأُمم السالفة خاضعة لتلكما الحقيقتين</w:t>
      </w:r>
      <w:r w:rsidR="00252E6A">
        <w:rPr>
          <w:rtl/>
        </w:rPr>
        <w:t>،</w:t>
      </w:r>
      <w:r w:rsidRPr="00252E6A">
        <w:rPr>
          <w:rtl/>
        </w:rPr>
        <w:t xml:space="preserve"> فالأطوار التي أشار لها المستشرق </w:t>
      </w:r>
      <w:r w:rsidR="00252E6A" w:rsidRPr="00EC1D72">
        <w:rPr>
          <w:rStyle w:val="libBold2Char"/>
          <w:rtl/>
        </w:rPr>
        <w:t>(</w:t>
      </w:r>
      <w:r w:rsidRPr="00EC1D72">
        <w:rPr>
          <w:rStyle w:val="libBold2Char"/>
          <w:rtl/>
        </w:rPr>
        <w:t>سبرنجر</w:t>
      </w:r>
      <w:r w:rsidR="00252E6A" w:rsidRPr="00EC1D72">
        <w:rPr>
          <w:rStyle w:val="libBold2Char"/>
          <w:rtl/>
        </w:rPr>
        <w:t>)</w:t>
      </w:r>
      <w:r w:rsidRPr="00252E6A">
        <w:rPr>
          <w:rtl/>
        </w:rPr>
        <w:t xml:space="preserve"> وأمثاله في عرض ما يتعلّق بالنبيّ إبراهيم </w:t>
      </w:r>
      <w:r w:rsidR="00252E6A">
        <w:rPr>
          <w:rtl/>
        </w:rPr>
        <w:t>(</w:t>
      </w:r>
      <w:r w:rsidRPr="00252E6A">
        <w:rPr>
          <w:rtl/>
        </w:rPr>
        <w:t>عليه السلام</w:t>
      </w:r>
      <w:r w:rsidR="00252E6A">
        <w:rPr>
          <w:rtl/>
        </w:rPr>
        <w:t>)</w:t>
      </w:r>
      <w:r w:rsidRPr="00252E6A">
        <w:rPr>
          <w:rtl/>
        </w:rPr>
        <w:t xml:space="preserve"> والنبيّ إسماعيل </w:t>
      </w:r>
      <w:r w:rsidR="00252E6A">
        <w:rPr>
          <w:rtl/>
        </w:rPr>
        <w:t>(</w:t>
      </w:r>
      <w:r w:rsidRPr="00252E6A">
        <w:rPr>
          <w:rtl/>
        </w:rPr>
        <w:t>عليه السلام</w:t>
      </w:r>
      <w:r w:rsidR="00252E6A">
        <w:rPr>
          <w:rtl/>
        </w:rPr>
        <w:t>)</w:t>
      </w:r>
      <w:r w:rsidRPr="00252E6A">
        <w:rPr>
          <w:rtl/>
        </w:rPr>
        <w:t xml:space="preserve"> ومكّة المكرّمة مرتبط بتلكما الحقيقتين</w:t>
      </w:r>
      <w:r w:rsidR="00252E6A">
        <w:rPr>
          <w:rtl/>
        </w:rPr>
        <w:t>،</w:t>
      </w:r>
      <w:r w:rsidRPr="00252E6A">
        <w:rPr>
          <w:rtl/>
        </w:rPr>
        <w:t xml:space="preserve"> حيث يجمل تارة ويفصّل أُخرى</w:t>
      </w:r>
      <w:r w:rsidR="00252E6A">
        <w:rPr>
          <w:rtl/>
        </w:rPr>
        <w:t>،</w:t>
      </w:r>
      <w:r w:rsidRPr="00252E6A">
        <w:rPr>
          <w:rtl/>
        </w:rPr>
        <w:t xml:space="preserve"> ويعرض الحقائق مِن زاوية معينة مرّةً وبتفاصيلٍ جديدة مرّةً أُخرى</w:t>
      </w:r>
      <w:r w:rsidR="00252E6A">
        <w:rPr>
          <w:rtl/>
        </w:rPr>
        <w:t>،</w:t>
      </w:r>
      <w:r w:rsidRPr="00252E6A">
        <w:rPr>
          <w:rtl/>
        </w:rPr>
        <w:t xml:space="preserve"> وهكذا حسب مناسبات الموضوع وارتباطه بدعوة الرسول </w:t>
      </w:r>
      <w:r w:rsidR="00252E6A">
        <w:rPr>
          <w:rtl/>
        </w:rPr>
        <w:t>(</w:t>
      </w:r>
      <w:r w:rsidRPr="00252E6A">
        <w:rPr>
          <w:rtl/>
        </w:rPr>
        <w:t>صلّى الله عليه وآله وسلّم</w:t>
      </w:r>
      <w:r w:rsidR="00252E6A">
        <w:rPr>
          <w:rtl/>
        </w:rPr>
        <w:t>)</w:t>
      </w:r>
      <w:r w:rsidRPr="00252E6A">
        <w:rPr>
          <w:rtl/>
        </w:rPr>
        <w:t xml:space="preserve"> وحركته التغييريّة في الأُمّة آنذاك</w:t>
      </w:r>
      <w:r w:rsidR="00252E6A">
        <w:rPr>
          <w:rtl/>
        </w:rPr>
        <w:t>.</w:t>
      </w:r>
    </w:p>
    <w:p w:rsidR="00007672" w:rsidRPr="00AD64FB" w:rsidRDefault="00007672" w:rsidP="00252E6A">
      <w:pPr>
        <w:pStyle w:val="libNormal"/>
        <w:rPr>
          <w:rtl/>
        </w:rPr>
      </w:pPr>
      <w:r w:rsidRPr="00007672">
        <w:rPr>
          <w:rtl/>
        </w:rPr>
        <w:t>فلا غرابة ولا تردّد ولا تناقض في آيات القرآن الكريم</w:t>
      </w:r>
      <w:r w:rsidR="00252E6A">
        <w:rPr>
          <w:rtl/>
        </w:rPr>
        <w:t>،</w:t>
      </w:r>
      <w:r w:rsidRPr="00007672">
        <w:rPr>
          <w:rtl/>
        </w:rPr>
        <w:t xml:space="preserve"> بل الغرابة كلّها فيما يخرصون</w:t>
      </w:r>
      <w:r w:rsidR="00252E6A">
        <w:rPr>
          <w:rtl/>
        </w:rPr>
        <w:t>.</w:t>
      </w:r>
    </w:p>
    <w:p w:rsidR="00007672" w:rsidRPr="00AD64FB" w:rsidRDefault="00007672" w:rsidP="00007672">
      <w:pPr>
        <w:pStyle w:val="libNormal"/>
        <w:rPr>
          <w:rtl/>
        </w:rPr>
      </w:pPr>
      <w:r w:rsidRPr="00252E6A">
        <w:rPr>
          <w:rtl/>
        </w:rPr>
        <w:t xml:space="preserve">4 - أمّا قول المستشرق </w:t>
      </w:r>
      <w:r w:rsidR="00252E6A">
        <w:rPr>
          <w:rtl/>
        </w:rPr>
        <w:t>(</w:t>
      </w:r>
      <w:r w:rsidRPr="00252E6A">
        <w:rPr>
          <w:rtl/>
        </w:rPr>
        <w:t>سنوك</w:t>
      </w:r>
      <w:r w:rsidR="00252E6A">
        <w:rPr>
          <w:rtl/>
        </w:rPr>
        <w:t>)</w:t>
      </w:r>
      <w:r w:rsidRPr="00252E6A">
        <w:rPr>
          <w:rtl/>
        </w:rPr>
        <w:t xml:space="preserve"> تحت مادّة </w:t>
      </w:r>
      <w:r w:rsidR="00252E6A">
        <w:rPr>
          <w:rtl/>
        </w:rPr>
        <w:t>(</w:t>
      </w:r>
      <w:r w:rsidRPr="00252E6A">
        <w:rPr>
          <w:rtl/>
        </w:rPr>
        <w:t>إسرائيل</w:t>
      </w:r>
      <w:r w:rsidR="00252E6A">
        <w:rPr>
          <w:rtl/>
        </w:rPr>
        <w:t>):</w:t>
      </w:r>
      <w:r w:rsidRPr="00252E6A">
        <w:rPr>
          <w:rtl/>
        </w:rPr>
        <w:t xml:space="preserve"> </w:t>
      </w:r>
      <w:r w:rsidR="00252E6A">
        <w:rPr>
          <w:rtl/>
        </w:rPr>
        <w:t>(</w:t>
      </w:r>
      <w:r w:rsidRPr="00252E6A">
        <w:rPr>
          <w:rtl/>
        </w:rPr>
        <w:t>ويظهر أنّ محمّداً كان أوّل الأمر يعتبر يعقوب ابناً لإبراهيم</w:t>
      </w:r>
      <w:r w:rsidR="00252E6A">
        <w:rPr>
          <w:rtl/>
        </w:rPr>
        <w:t>،</w:t>
      </w:r>
      <w:r w:rsidRPr="00252E6A">
        <w:rPr>
          <w:rtl/>
        </w:rPr>
        <w:t xml:space="preserve"> فعندما زُفّت البشرى لسارة يقول</w:t>
      </w:r>
      <w:r w:rsidR="00252E6A">
        <w:rPr>
          <w:rtl/>
        </w:rPr>
        <w:t>:</w:t>
      </w:r>
      <w:r w:rsidRPr="00252E6A">
        <w:rPr>
          <w:rtl/>
        </w:rPr>
        <w:t xml:space="preserve"> </w:t>
      </w:r>
      <w:r w:rsidRPr="00EC1D72">
        <w:rPr>
          <w:rStyle w:val="libAlaemChar"/>
          <w:rtl/>
        </w:rPr>
        <w:t>(</w:t>
      </w:r>
      <w:r w:rsidR="00252E6A">
        <w:rPr>
          <w:rStyle w:val="libAieChar"/>
          <w:rtl/>
        </w:rPr>
        <w:t>.</w:t>
      </w:r>
      <w:r w:rsidRPr="00252E6A">
        <w:rPr>
          <w:rStyle w:val="libAieChar"/>
          <w:rtl/>
        </w:rPr>
        <w:t>..فَبَشَّرْنَاهَا بِإِسْحَاقَ وَمِنْ وَرَاءِ إِسْحَاقَ يَعْقُوبَ</w:t>
      </w:r>
      <w:r w:rsidR="00252E6A" w:rsidRPr="00EC1D72">
        <w:rPr>
          <w:rStyle w:val="libAlaemChar"/>
          <w:rtl/>
        </w:rPr>
        <w:t>)</w:t>
      </w:r>
      <w:r w:rsidRPr="00252E6A">
        <w:rPr>
          <w:rStyle w:val="libFootnotenumChar"/>
          <w:rtl/>
        </w:rPr>
        <w:t>(1)</w:t>
      </w:r>
      <w:r w:rsidR="00252E6A">
        <w:rPr>
          <w:rtl/>
        </w:rPr>
        <w:t>،</w:t>
      </w:r>
      <w:r w:rsidRPr="00252E6A">
        <w:rPr>
          <w:rtl/>
        </w:rPr>
        <w:t xml:space="preserve"> فمردّه إلى قصور هؤلاء المستشرقين عن فهم لغة القرآن العربيّة</w:t>
      </w:r>
      <w:r w:rsidR="00252E6A">
        <w:rPr>
          <w:rtl/>
        </w:rPr>
        <w:t>،</w:t>
      </w:r>
      <w:r w:rsidRPr="00252E6A">
        <w:rPr>
          <w:rtl/>
        </w:rPr>
        <w:t xml:space="preserve"> فعلى كلّ الأحوال اللغويّة في هذه الآية يكون التقدير هو</w:t>
      </w:r>
      <w:r w:rsidR="00252E6A">
        <w:rPr>
          <w:rtl/>
        </w:rPr>
        <w:t>:</w:t>
      </w:r>
      <w:r w:rsidRPr="00252E6A">
        <w:rPr>
          <w:rtl/>
        </w:rPr>
        <w:t xml:space="preserve"> </w:t>
      </w:r>
      <w:r w:rsidR="00252E6A" w:rsidRPr="00EC1D72">
        <w:rPr>
          <w:rStyle w:val="libBold2Char"/>
          <w:rtl/>
        </w:rPr>
        <w:t>(</w:t>
      </w:r>
      <w:r w:rsidRPr="00EC1D72">
        <w:rPr>
          <w:rStyle w:val="libBold2Char"/>
          <w:rtl/>
        </w:rPr>
        <w:t>فبشرناها بإسحاق ويعقوب من وراء إسحاق</w:t>
      </w:r>
      <w:r w:rsidR="00252E6A" w:rsidRPr="00EC1D72">
        <w:rPr>
          <w:rStyle w:val="libBold2Char"/>
          <w:rtl/>
        </w:rPr>
        <w:t>)</w:t>
      </w:r>
      <w:r w:rsidR="00252E6A">
        <w:rPr>
          <w:rtl/>
        </w:rPr>
        <w:t>.</w:t>
      </w:r>
    </w:p>
    <w:p w:rsidR="00007672" w:rsidRPr="00AD64FB" w:rsidRDefault="00007672" w:rsidP="00007672">
      <w:pPr>
        <w:pStyle w:val="libNormal"/>
        <w:rPr>
          <w:rtl/>
        </w:rPr>
      </w:pPr>
      <w:r w:rsidRPr="00252E6A">
        <w:rPr>
          <w:rtl/>
        </w:rPr>
        <w:t>وقد فهِم المفسّرون مِن مجيء هذه الجملة في هذا الموضع أنّها كانت لبيان أنّ إبراهيم سيبقى عقبه فهو سيولد له ويولد لولده أيضاً</w:t>
      </w:r>
      <w:r w:rsidR="00252E6A">
        <w:rPr>
          <w:rtl/>
        </w:rPr>
        <w:t>،</w:t>
      </w:r>
      <w:r w:rsidRPr="00252E6A">
        <w:rPr>
          <w:rtl/>
        </w:rPr>
        <w:t xml:space="preserve"> بدليل قوله تعالى</w:t>
      </w:r>
      <w:r w:rsidR="00252E6A">
        <w:rPr>
          <w:rtl/>
        </w:rPr>
        <w:t>:</w:t>
      </w:r>
      <w:r w:rsidRPr="00252E6A">
        <w:rPr>
          <w:rtl/>
        </w:rPr>
        <w:t xml:space="preserve"> </w:t>
      </w:r>
      <w:r w:rsidR="00252E6A" w:rsidRPr="00EC1D72">
        <w:rPr>
          <w:rStyle w:val="libAlaemChar"/>
          <w:rtl/>
        </w:rPr>
        <w:t>(</w:t>
      </w:r>
      <w:r w:rsidRPr="00252E6A">
        <w:rPr>
          <w:rStyle w:val="libAieChar"/>
          <w:rtl/>
        </w:rPr>
        <w:t>وَاللَّهُ جَعَلَ لَكُمْ مِنْ أَنْفُسِكُمْ أَزْوَاجاً وَجَعَلَ لَكُمْ مِنْ أَزْوَاجِكُمْ بَنِينَ وَحَفَدَةً...</w:t>
      </w:r>
      <w:r w:rsidRPr="00EC1D72">
        <w:rPr>
          <w:rStyle w:val="libAlaemChar"/>
          <w:rtl/>
        </w:rPr>
        <w:t>)</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وهكذا نجد أنّ هذه الآية توافق جميع الآيات التي تنقل لنا هذه الحقيقة</w:t>
      </w:r>
      <w:r w:rsidR="00252E6A">
        <w:rPr>
          <w:rtl/>
        </w:rPr>
        <w:t>،</w:t>
      </w:r>
      <w:r w:rsidRPr="00252E6A">
        <w:rPr>
          <w:rtl/>
        </w:rPr>
        <w:t xml:space="preserve"> كما يرِد على قولهم أنّ محمّداً </w:t>
      </w:r>
      <w:r w:rsidR="00252E6A">
        <w:rPr>
          <w:rtl/>
        </w:rPr>
        <w:t>(</w:t>
      </w:r>
      <w:r w:rsidRPr="00252E6A">
        <w:rPr>
          <w:rtl/>
        </w:rPr>
        <w:t>صلّى الله عليه وآله وسلّم</w:t>
      </w:r>
      <w:r w:rsidR="00252E6A">
        <w:rPr>
          <w:rtl/>
        </w:rPr>
        <w:t>)</w:t>
      </w:r>
      <w:r w:rsidRPr="00252E6A">
        <w:rPr>
          <w:rtl/>
        </w:rPr>
        <w:t xml:space="preserve"> كان أوّل الأمر يعتبر يعقوب ابناً لإبراهيم في الآيات المكيّة</w:t>
      </w:r>
      <w:r w:rsidR="00252E6A">
        <w:rPr>
          <w:rtl/>
        </w:rPr>
        <w:t>،</w:t>
      </w:r>
      <w:r w:rsidRPr="00252E6A">
        <w:rPr>
          <w:rtl/>
        </w:rPr>
        <w:t xml:space="preserve"> في حين أنّ الآيات المكيّة التي ذكرت هذا الأمر بما فيها الآية أعلاه - التي أوضحنا مدلولها - على خلاف ذلك المدّعى</w:t>
      </w:r>
      <w:r w:rsidR="00252E6A">
        <w:rPr>
          <w:rtl/>
        </w:rPr>
        <w:t>،</w:t>
      </w:r>
      <w:r w:rsidRPr="00252E6A">
        <w:rPr>
          <w:rtl/>
        </w:rPr>
        <w:t xml:space="preserve"> فالآية </w:t>
      </w:r>
      <w:r w:rsidRPr="00EC1D72">
        <w:rPr>
          <w:rStyle w:val="libBold2Char"/>
          <w:rtl/>
        </w:rPr>
        <w:t>(6)</w:t>
      </w:r>
      <w:r w:rsidRPr="00252E6A">
        <w:rPr>
          <w:rtl/>
        </w:rPr>
        <w:t xml:space="preserve"> من سورة يوسف المكيّة جاء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2</w:t>
      </w:r>
      <w:r w:rsidR="00252E6A">
        <w:rPr>
          <w:rtl/>
        </w:rPr>
        <w:t>:</w:t>
      </w:r>
      <w:r w:rsidRPr="00AD64FB">
        <w:rPr>
          <w:rtl/>
        </w:rPr>
        <w:t xml:space="preserve"> 111</w:t>
      </w:r>
      <w:r>
        <w:rPr>
          <w:rtl/>
        </w:rPr>
        <w:t xml:space="preserve"> - </w:t>
      </w:r>
      <w:r w:rsidRPr="00AD64FB">
        <w:rPr>
          <w:rtl/>
        </w:rPr>
        <w:t>112</w:t>
      </w:r>
      <w:r w:rsidR="00252E6A">
        <w:rPr>
          <w:rtl/>
        </w:rPr>
        <w:t>.</w:t>
      </w:r>
    </w:p>
    <w:p w:rsidR="00007672" w:rsidRPr="00007672" w:rsidRDefault="00007672" w:rsidP="00007672">
      <w:pPr>
        <w:pStyle w:val="libFootnote0"/>
        <w:rPr>
          <w:rtl/>
        </w:rPr>
      </w:pPr>
      <w:r w:rsidRPr="00AD64FB">
        <w:rPr>
          <w:rtl/>
        </w:rPr>
        <w:t>(2) النحل</w:t>
      </w:r>
      <w:r w:rsidR="00252E6A">
        <w:rPr>
          <w:rtl/>
        </w:rPr>
        <w:t>:</w:t>
      </w:r>
      <w:r w:rsidRPr="00AD64FB">
        <w:rPr>
          <w:rtl/>
        </w:rPr>
        <w:t xml:space="preserve"> 72</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آخرها</w:t>
      </w:r>
      <w:r w:rsidR="00252E6A">
        <w:rPr>
          <w:rtl/>
        </w:rPr>
        <w:t>:</w:t>
      </w:r>
      <w:r w:rsidRPr="00252E6A">
        <w:rPr>
          <w:rtl/>
        </w:rPr>
        <w:t xml:space="preserve"> </w:t>
      </w:r>
      <w:r w:rsidRPr="00EC1D72">
        <w:rPr>
          <w:rStyle w:val="libAlaemChar"/>
          <w:rtl/>
        </w:rPr>
        <w:t>(</w:t>
      </w:r>
      <w:r w:rsidRPr="00252E6A">
        <w:rPr>
          <w:rStyle w:val="libAieChar"/>
          <w:rtl/>
        </w:rPr>
        <w:t>...وَيُتِمُّ نِعْمَتَهُ عَلَيْكَ وَعَلَى آَلِ يَعْقُوبَ كَمَا أَتَمَّهَا عَلَى أَبَوَيْكَ مِنْ قَبْلُ إِبْرَاهِيمَ وَإِسْحَاقَ إِنَّ رَبَّكَ عَلِيمٌ حَكِيمٌ</w:t>
      </w:r>
      <w:r w:rsidR="00252E6A" w:rsidRPr="00EC1D72">
        <w:rPr>
          <w:rStyle w:val="libAlaemChar"/>
          <w:rtl/>
        </w:rPr>
        <w:t>)</w:t>
      </w:r>
      <w:r w:rsidR="00252E6A">
        <w:rPr>
          <w:rtl/>
        </w:rPr>
        <w:t>،</w:t>
      </w:r>
      <w:r w:rsidRPr="00252E6A">
        <w:rPr>
          <w:rtl/>
        </w:rPr>
        <w:t xml:space="preserve"> وهي بيان أنّ يعقوب ابن إسحاق وحفيد إبراهيم</w:t>
      </w:r>
      <w:r w:rsidR="00252E6A">
        <w:rPr>
          <w:rtl/>
        </w:rPr>
        <w:t>،</w:t>
      </w:r>
      <w:r w:rsidRPr="00252E6A">
        <w:rPr>
          <w:rtl/>
        </w:rPr>
        <w:t xml:space="preserve"> وأيضا في الآية </w:t>
      </w:r>
      <w:r w:rsidRPr="00EC1D72">
        <w:rPr>
          <w:rStyle w:val="libBold2Char"/>
          <w:rtl/>
        </w:rPr>
        <w:t>(39)</w:t>
      </w:r>
      <w:r w:rsidRPr="00252E6A">
        <w:rPr>
          <w:rtl/>
        </w:rPr>
        <w:t xml:space="preserve"> من سورة إبراهيم المكيّة ورد</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الْحَمْدُ لِلَّهِ الَّذِي وَهَبَ لِي عَلَى الْكِبَرِ إِسْمَاعِيلَ وَإِسْحَاقَ إِنَّ رَبِّي لَسَمِيعُ الدُّعَاءِ</w:t>
      </w:r>
      <w:r w:rsidRPr="00EC1D72">
        <w:rPr>
          <w:rStyle w:val="libAlaemChar"/>
          <w:rtl/>
        </w:rPr>
        <w:t>)</w:t>
      </w:r>
      <w:r w:rsidR="00007672" w:rsidRPr="00252E6A">
        <w:rPr>
          <w:rtl/>
        </w:rPr>
        <w:t xml:space="preserve"> ولم يقل إسماعيل وإسحاق ويعقوب</w:t>
      </w:r>
      <w:r>
        <w:rPr>
          <w:rtl/>
        </w:rPr>
        <w:t>،</w:t>
      </w:r>
      <w:r w:rsidR="00007672" w:rsidRPr="00252E6A">
        <w:rPr>
          <w:rtl/>
        </w:rPr>
        <w:t xml:space="preserve"> وفي مسألة البشرى لسارة ورد في الآية </w:t>
      </w:r>
      <w:r w:rsidR="00007672" w:rsidRPr="00EC1D72">
        <w:rPr>
          <w:rStyle w:val="libBold2Char"/>
          <w:rtl/>
        </w:rPr>
        <w:t>(28)</w:t>
      </w:r>
      <w:r w:rsidR="00007672" w:rsidRPr="00252E6A">
        <w:rPr>
          <w:rtl/>
        </w:rPr>
        <w:t xml:space="preserve"> من سورة الذاريات المكّيّة ذكر لولد واحد فقط</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فَأَوْجَسَ مِنْهُمْ خِيفَةً قَالُوا لا تَخَفْ وَبَشَّرُوهُ بِغُلامٍ عَلِيمٍ</w:t>
      </w:r>
      <w:r w:rsidRPr="00EC1D72">
        <w:rPr>
          <w:rStyle w:val="libAlaemChar"/>
          <w:rtl/>
        </w:rPr>
        <w:t>)</w:t>
      </w:r>
      <w:r>
        <w:rPr>
          <w:rtl/>
        </w:rPr>
        <w:t>.</w:t>
      </w:r>
      <w:r w:rsidR="00007672" w:rsidRPr="00252E6A">
        <w:rPr>
          <w:rtl/>
        </w:rPr>
        <w:t xml:space="preserve"> فأين التردّد وأين التناقض في آيات القرآن الكريم</w:t>
      </w:r>
      <w:r>
        <w:rPr>
          <w:rtl/>
        </w:rPr>
        <w:t>،</w:t>
      </w:r>
      <w:r w:rsidR="00007672" w:rsidRPr="00252E6A">
        <w:rPr>
          <w:rtl/>
        </w:rPr>
        <w:t xml:space="preserve"> فما لكم كيف تحكمون</w:t>
      </w:r>
      <w:r>
        <w:rPr>
          <w:rtl/>
        </w:rPr>
        <w:t>؟.</w:t>
      </w:r>
    </w:p>
    <w:p w:rsidR="00007672" w:rsidRPr="00AD64FB" w:rsidRDefault="00007672" w:rsidP="00252E6A">
      <w:pPr>
        <w:pStyle w:val="libNormal"/>
        <w:rPr>
          <w:rtl/>
        </w:rPr>
      </w:pPr>
      <w:r w:rsidRPr="00007672">
        <w:rPr>
          <w:rtl/>
        </w:rPr>
        <w:t>5</w:t>
      </w:r>
      <w:r>
        <w:rPr>
          <w:rtl/>
        </w:rPr>
        <w:t xml:space="preserve"> - </w:t>
      </w:r>
      <w:r w:rsidRPr="00007672">
        <w:rPr>
          <w:rtl/>
        </w:rPr>
        <w:t xml:space="preserve">وقول </w:t>
      </w:r>
      <w:r w:rsidR="00252E6A">
        <w:rPr>
          <w:rtl/>
        </w:rPr>
        <w:t>(</w:t>
      </w:r>
      <w:r w:rsidRPr="00007672">
        <w:rPr>
          <w:rtl/>
        </w:rPr>
        <w:t xml:space="preserve">بول </w:t>
      </w:r>
      <w:r w:rsidRPr="00007672">
        <w:t>Fr. Buhl</w:t>
      </w:r>
      <w:r w:rsidR="00252E6A">
        <w:rPr>
          <w:rtl/>
        </w:rPr>
        <w:t>):</w:t>
      </w:r>
      <w:r w:rsidRPr="00007672">
        <w:rPr>
          <w:rtl/>
        </w:rPr>
        <w:t xml:space="preserve"> </w:t>
      </w:r>
      <w:r w:rsidR="00252E6A">
        <w:rPr>
          <w:rtl/>
        </w:rPr>
        <w:t>(</w:t>
      </w:r>
      <w:r w:rsidRPr="00007672">
        <w:rPr>
          <w:rtl/>
        </w:rPr>
        <w:t>إنّ قصّتي صالح وهود تناقضان الدعوة المألوفة التي أتى بها محمّد في سور العهد المكّي من حيث إنّه قال إنّه لم يرسل من قبله نبيّ إلى العرب...) إلى آخره</w:t>
      </w:r>
      <w:r w:rsidR="00252E6A">
        <w:rPr>
          <w:rtl/>
        </w:rPr>
        <w:t>،</w:t>
      </w:r>
      <w:r w:rsidRPr="00007672">
        <w:rPr>
          <w:rtl/>
        </w:rPr>
        <w:t xml:space="preserve"> فهي كسابقاتها تمحّل غريب</w:t>
      </w:r>
      <w:r w:rsidR="00252E6A">
        <w:rPr>
          <w:rtl/>
        </w:rPr>
        <w:t>،</w:t>
      </w:r>
      <w:r w:rsidRPr="00007672">
        <w:rPr>
          <w:rtl/>
        </w:rPr>
        <w:t xml:space="preserve"> وذلك لما يأتي</w:t>
      </w:r>
      <w:r w:rsidR="00252E6A">
        <w:rPr>
          <w:rtl/>
        </w:rPr>
        <w:t>:</w:t>
      </w:r>
    </w:p>
    <w:p w:rsidR="00007672" w:rsidRPr="00AD64FB" w:rsidRDefault="00007672" w:rsidP="00007672">
      <w:pPr>
        <w:pStyle w:val="libNormal"/>
        <w:rPr>
          <w:rtl/>
        </w:rPr>
      </w:pPr>
      <w:r w:rsidRPr="00252E6A">
        <w:rPr>
          <w:rtl/>
        </w:rPr>
        <w:t>أ - إن الآيات</w:t>
      </w:r>
      <w:r w:rsidRPr="00252E6A">
        <w:rPr>
          <w:rStyle w:val="libFootnotenumChar"/>
          <w:rtl/>
        </w:rPr>
        <w:t>(1)</w:t>
      </w:r>
      <w:r w:rsidRPr="00252E6A">
        <w:rPr>
          <w:rtl/>
        </w:rPr>
        <w:t xml:space="preserve"> التي استدلّ بها بول هذا</w:t>
      </w:r>
      <w:r w:rsidR="00252E6A">
        <w:rPr>
          <w:rtl/>
        </w:rPr>
        <w:t>،</w:t>
      </w:r>
      <w:r w:rsidRPr="00252E6A">
        <w:rPr>
          <w:rtl/>
        </w:rPr>
        <w:t xml:space="preserve"> هي</w:t>
      </w:r>
      <w:r w:rsidR="00252E6A">
        <w:rPr>
          <w:rtl/>
        </w:rPr>
        <w:t>:</w:t>
      </w:r>
      <w:r w:rsidRPr="00252E6A">
        <w:rPr>
          <w:rtl/>
        </w:rPr>
        <w:t xml:space="preserve"> الآية </w:t>
      </w:r>
      <w:r w:rsidRPr="00EC1D72">
        <w:rPr>
          <w:rStyle w:val="libBold2Char"/>
          <w:rtl/>
        </w:rPr>
        <w:t>(46)</w:t>
      </w:r>
      <w:r w:rsidRPr="00252E6A">
        <w:rPr>
          <w:rtl/>
        </w:rPr>
        <w:t xml:space="preserve"> من سورة القصص التي جاء فيها</w:t>
      </w:r>
      <w:r w:rsidR="00252E6A">
        <w:rPr>
          <w:rtl/>
        </w:rPr>
        <w:t>:</w:t>
      </w:r>
    </w:p>
    <w:p w:rsidR="00007672" w:rsidRPr="00AD64FB" w:rsidRDefault="00007672" w:rsidP="00007672">
      <w:pPr>
        <w:pStyle w:val="libNormal"/>
        <w:rPr>
          <w:rtl/>
        </w:rPr>
      </w:pPr>
      <w:r w:rsidRPr="00EC1D72">
        <w:rPr>
          <w:rStyle w:val="libAlaemChar"/>
          <w:rtl/>
        </w:rPr>
        <w:t>(</w:t>
      </w:r>
      <w:r w:rsidRPr="00252E6A">
        <w:rPr>
          <w:rStyle w:val="libAieChar"/>
          <w:rtl/>
        </w:rPr>
        <w:t>..لِتُنْذِرَ قَوْمًا مَا أَتَاهُمْ مِنْ نَذِيرٍ مِنْ قَبْلِكَ...</w:t>
      </w:r>
      <w:r w:rsidRPr="00EC1D72">
        <w:rPr>
          <w:rStyle w:val="libAlaemChar"/>
          <w:rtl/>
        </w:rPr>
        <w:t>)</w:t>
      </w:r>
      <w:r w:rsidR="00252E6A">
        <w:rPr>
          <w:rtl/>
        </w:rPr>
        <w:t>،</w:t>
      </w:r>
      <w:r w:rsidRPr="00252E6A">
        <w:rPr>
          <w:rtl/>
        </w:rPr>
        <w:t xml:space="preserve"> والآية</w:t>
      </w:r>
      <w:r w:rsidRPr="00EC1D72">
        <w:rPr>
          <w:rStyle w:val="libBold2Char"/>
          <w:rtl/>
        </w:rPr>
        <w:t>(2)</w:t>
      </w:r>
      <w:r w:rsidRPr="00252E6A">
        <w:rPr>
          <w:rtl/>
        </w:rPr>
        <w:t xml:space="preserve"> من سورة السجدة التي جاء فيها</w:t>
      </w:r>
      <w:r w:rsidR="00252E6A">
        <w:rPr>
          <w:rtl/>
        </w:rPr>
        <w:t>:</w:t>
      </w:r>
    </w:p>
    <w:p w:rsidR="00007672" w:rsidRPr="00AD64FB" w:rsidRDefault="00007672" w:rsidP="00007672">
      <w:pPr>
        <w:pStyle w:val="libNormal"/>
        <w:rPr>
          <w:rtl/>
        </w:rPr>
      </w:pPr>
      <w:r w:rsidRPr="00EC1D72">
        <w:rPr>
          <w:rStyle w:val="libAlaemChar"/>
          <w:rtl/>
        </w:rPr>
        <w:t>(</w:t>
      </w:r>
      <w:r w:rsidRPr="00252E6A">
        <w:rPr>
          <w:rStyle w:val="libAieChar"/>
          <w:rtl/>
        </w:rPr>
        <w:t>..لِتُنْذِرَ قَوْمًا مَا أَتَاهُمْ مِنْ نَذِيرٍ مِنْ قَبْلِكَ...</w:t>
      </w:r>
      <w:r w:rsidRPr="00EC1D72">
        <w:rPr>
          <w:rStyle w:val="libAlaemChar"/>
          <w:rtl/>
        </w:rPr>
        <w:t>)</w:t>
      </w:r>
      <w:r w:rsidR="00252E6A" w:rsidRPr="00252E6A">
        <w:rPr>
          <w:rtl/>
        </w:rPr>
        <w:t>،</w:t>
      </w:r>
      <w:r w:rsidRPr="00252E6A">
        <w:rPr>
          <w:rtl/>
        </w:rPr>
        <w:t xml:space="preserve"> والآية </w:t>
      </w:r>
      <w:r w:rsidRPr="00EC1D72">
        <w:rPr>
          <w:rStyle w:val="libBold2Char"/>
          <w:rtl/>
        </w:rPr>
        <w:t>(43)</w:t>
      </w:r>
      <w:r w:rsidRPr="00252E6A">
        <w:rPr>
          <w:rtl/>
        </w:rPr>
        <w:t xml:space="preserve"> من سورة سبأ والتي جاء فيها</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وَمَا آتَيْنَاهُمْ مِنْ كُتُبٍ يَدْرُسُونَهَا وَمَا أَرْسَلْنَا إِلَيْهِمْ قَبْلَكَ مِنْ نَذِيرٍ</w:t>
      </w:r>
      <w:r w:rsidRPr="00EC1D72">
        <w:rPr>
          <w:rStyle w:val="libAlaemChar"/>
          <w:rtl/>
        </w:rPr>
        <w:t>)</w:t>
      </w:r>
      <w:r>
        <w:rPr>
          <w:rtl/>
        </w:rPr>
        <w:t>،</w:t>
      </w:r>
      <w:r w:rsidR="00007672" w:rsidRPr="00252E6A">
        <w:rPr>
          <w:rtl/>
        </w:rPr>
        <w:t xml:space="preserve"> والآية </w:t>
      </w:r>
      <w:r w:rsidR="00007672" w:rsidRPr="00EC1D72">
        <w:rPr>
          <w:rStyle w:val="libBold2Char"/>
          <w:rtl/>
        </w:rPr>
        <w:t>(5)</w:t>
      </w:r>
      <w:r w:rsidR="00007672" w:rsidRPr="00252E6A">
        <w:rPr>
          <w:rtl/>
        </w:rPr>
        <w:t xml:space="preserve"> من سورة يس التي جاء فيها</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لِتُنْذِرَ قَوْمًا مَا أُنْذِرَ آَبَاؤُهُمْ فَهُمْ غَافِلُونَ</w:t>
      </w:r>
      <w:r w:rsidRPr="00EC1D72">
        <w:rPr>
          <w:rStyle w:val="libAlaemChar"/>
          <w:rtl/>
        </w:rPr>
        <w:t>)</w:t>
      </w:r>
      <w:r>
        <w:rPr>
          <w:rtl/>
        </w:rPr>
        <w:t>،</w:t>
      </w:r>
      <w:r w:rsidR="00007672" w:rsidRPr="00252E6A">
        <w:rPr>
          <w:rtl/>
        </w:rPr>
        <w:t xml:space="preserve"> حيثُ إنّ الكاتب قد استدلّ بها على عدم إرسال الرسُل وبعث الأنبياء قبل الرسول محمّد </w:t>
      </w:r>
      <w:r>
        <w:rPr>
          <w:rtl/>
        </w:rPr>
        <w:t>(</w:t>
      </w:r>
      <w:r w:rsidR="00007672" w:rsidRPr="00252E6A">
        <w:rPr>
          <w:rtl/>
        </w:rPr>
        <w:t>صلّى الله عليه وآله وسلّم</w:t>
      </w:r>
      <w:r>
        <w:rPr>
          <w:rtl/>
        </w:rPr>
        <w:t>)</w:t>
      </w:r>
      <w:r w:rsidR="00007672" w:rsidRPr="00252E6A">
        <w:rPr>
          <w:rtl/>
        </w:rPr>
        <w:t xml:space="preserve"> إلى العرب</w:t>
      </w:r>
      <w:r>
        <w:rPr>
          <w:rtl/>
        </w:rPr>
        <w:t>،</w:t>
      </w:r>
      <w:r w:rsidR="00007672" w:rsidRPr="00252E6A">
        <w:rPr>
          <w:rtl/>
        </w:rPr>
        <w:t xml:space="preserve"> وبهذا ادّعى اكتشاف تناقض بين هذه الآيات</w:t>
      </w:r>
      <w:r>
        <w:rPr>
          <w:rtl/>
        </w:rPr>
        <w:t>،</w:t>
      </w:r>
      <w:r w:rsidR="00007672" w:rsidRPr="00252E6A">
        <w:rPr>
          <w:rtl/>
        </w:rPr>
        <w:t xml:space="preserve"> والآيات التي أوردَت</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بعض أرقام الآيات التي جاءت في دائرة المعارف الإسلامية فيها اختلاف بمقدار رقم واحد</w:t>
      </w:r>
      <w:r>
        <w:rPr>
          <w:rtl/>
        </w:rPr>
        <w:t xml:space="preserve"> - </w:t>
      </w:r>
      <w:r w:rsidRPr="00AD64FB">
        <w:rPr>
          <w:rtl/>
        </w:rPr>
        <w:t>ناقص</w:t>
      </w:r>
      <w:r>
        <w:rPr>
          <w:rtl/>
        </w:rPr>
        <w:t xml:space="preserve"> - </w:t>
      </w:r>
      <w:r w:rsidRPr="00AD64FB">
        <w:rPr>
          <w:rtl/>
        </w:rPr>
        <w:t>عمّا هو في ترقيم الآيات المعروف في القرآن الكريم</w:t>
      </w:r>
      <w:r w:rsidR="00252E6A">
        <w:rPr>
          <w:rtl/>
        </w:rPr>
        <w:t>،</w:t>
      </w:r>
      <w:r w:rsidRPr="00AD64FB">
        <w:rPr>
          <w:rtl/>
        </w:rPr>
        <w:t xml:space="preserve"> وما كان خلاف ذلك نشير إليه</w:t>
      </w:r>
      <w:r w:rsidR="00252E6A">
        <w:rPr>
          <w:rtl/>
        </w:rPr>
        <w:t>،</w:t>
      </w:r>
      <w:r w:rsidRPr="00AD64FB">
        <w:rPr>
          <w:rtl/>
        </w:rPr>
        <w:t xml:space="preserve"> فالمفروض ملاحظة ذلك</w:t>
      </w:r>
      <w:r w:rsidR="00252E6A">
        <w:rPr>
          <w:rtl/>
        </w:rPr>
        <w:t>؛</w:t>
      </w:r>
      <w:r w:rsidRPr="00AD64FB">
        <w:rPr>
          <w:rtl/>
        </w:rPr>
        <w:t xml:space="preserve"> لأنّنا ننقل النص كما هو في الأصل</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قصّتَي صالح وهود</w:t>
      </w:r>
      <w:r w:rsidR="00252E6A">
        <w:rPr>
          <w:rtl/>
        </w:rPr>
        <w:t>،</w:t>
      </w:r>
      <w:r w:rsidRPr="00007672">
        <w:rPr>
          <w:rtl/>
        </w:rPr>
        <w:t xml:space="preserve"> وأنّهما نبيّان أُرسلا إلى عاد وثمود وهما من العرب</w:t>
      </w:r>
      <w:r w:rsidR="00252E6A">
        <w:rPr>
          <w:rtl/>
        </w:rPr>
        <w:t>.</w:t>
      </w:r>
    </w:p>
    <w:p w:rsidR="00007672" w:rsidRPr="00AD64FB" w:rsidRDefault="00007672" w:rsidP="00252E6A">
      <w:pPr>
        <w:pStyle w:val="libNormal"/>
        <w:rPr>
          <w:rtl/>
        </w:rPr>
      </w:pPr>
      <w:r w:rsidRPr="00007672">
        <w:rPr>
          <w:rtl/>
        </w:rPr>
        <w:t>وجواب ذلك واضح لمن يتأمّل في الآيات الأُولى</w:t>
      </w:r>
      <w:r w:rsidR="00252E6A">
        <w:rPr>
          <w:rtl/>
        </w:rPr>
        <w:t>،</w:t>
      </w:r>
      <w:r w:rsidRPr="00007672">
        <w:rPr>
          <w:rtl/>
        </w:rPr>
        <w:t xml:space="preserve"> حيث إنّها لم تقصد بالقوم </w:t>
      </w:r>
      <w:r w:rsidR="00252E6A">
        <w:rPr>
          <w:rtl/>
        </w:rPr>
        <w:t>(</w:t>
      </w:r>
      <w:r w:rsidRPr="00007672">
        <w:rPr>
          <w:rtl/>
        </w:rPr>
        <w:t>العرب</w:t>
      </w:r>
      <w:r w:rsidR="00252E6A">
        <w:rPr>
          <w:rtl/>
        </w:rPr>
        <w:t>)</w:t>
      </w:r>
      <w:r w:rsidRPr="00007672">
        <w:rPr>
          <w:rtl/>
        </w:rPr>
        <w:t xml:space="preserve"> عمومهم مُنذ البدء والى عصر دعوة محمّد </w:t>
      </w:r>
      <w:r w:rsidR="00252E6A">
        <w:rPr>
          <w:rtl/>
        </w:rPr>
        <w:t>(</w:t>
      </w:r>
      <w:r w:rsidRPr="00007672">
        <w:rPr>
          <w:rtl/>
        </w:rPr>
        <w:t>صلّى الله عليه وآله وسلّم</w:t>
      </w:r>
      <w:r w:rsidR="00252E6A">
        <w:rPr>
          <w:rtl/>
        </w:rPr>
        <w:t>)،</w:t>
      </w:r>
      <w:r w:rsidRPr="00007672">
        <w:rPr>
          <w:rtl/>
        </w:rPr>
        <w:t xml:space="preserve"> وإنّما كانت تقصد ذلك الجيل الذي يستوعب قوم العرب المعاصرين لنبوّة محمّد </w:t>
      </w:r>
      <w:r w:rsidR="00252E6A">
        <w:rPr>
          <w:rtl/>
        </w:rPr>
        <w:t>(</w:t>
      </w:r>
      <w:r w:rsidRPr="00007672">
        <w:rPr>
          <w:rtl/>
        </w:rPr>
        <w:t>صلّى الله عليه وآله وسلّم</w:t>
      </w:r>
      <w:r w:rsidR="00252E6A">
        <w:rPr>
          <w:rtl/>
        </w:rPr>
        <w:t>)</w:t>
      </w:r>
      <w:r w:rsidRPr="00007672">
        <w:rPr>
          <w:rtl/>
        </w:rPr>
        <w:t xml:space="preserve"> وآباءهم القريبين</w:t>
      </w:r>
      <w:r w:rsidR="00252E6A">
        <w:rPr>
          <w:rtl/>
        </w:rPr>
        <w:t>،</w:t>
      </w:r>
      <w:r w:rsidRPr="00007672">
        <w:rPr>
          <w:rtl/>
        </w:rPr>
        <w:t xml:space="preserve"> وهذا هو الواقع حقّاً</w:t>
      </w:r>
      <w:r w:rsidR="00252E6A">
        <w:rPr>
          <w:rtl/>
        </w:rPr>
        <w:t>،</w:t>
      </w:r>
      <w:r w:rsidRPr="00007672">
        <w:rPr>
          <w:rtl/>
        </w:rPr>
        <w:t xml:space="preserve"> حيثُ انقطع الوحي الإلهي فترة من الزمن</w:t>
      </w:r>
      <w:r w:rsidR="00252E6A">
        <w:rPr>
          <w:rtl/>
        </w:rPr>
        <w:t>،</w:t>
      </w:r>
      <w:r w:rsidRPr="00007672">
        <w:rPr>
          <w:rtl/>
        </w:rPr>
        <w:t xml:space="preserve"> ولم يُرسل رسول لهم او يظهر نبيّ بينهم</w:t>
      </w:r>
      <w:r w:rsidR="00252E6A">
        <w:rPr>
          <w:rtl/>
        </w:rPr>
        <w:t>،</w:t>
      </w:r>
      <w:r w:rsidRPr="00007672">
        <w:rPr>
          <w:rtl/>
        </w:rPr>
        <w:t xml:space="preserve"> فلا تناقض بين الآيات الأولى والثانية</w:t>
      </w:r>
      <w:r w:rsidR="00252E6A">
        <w:rPr>
          <w:rtl/>
        </w:rPr>
        <w:t>.</w:t>
      </w:r>
    </w:p>
    <w:p w:rsidR="00007672" w:rsidRPr="00AD64FB" w:rsidRDefault="00007672" w:rsidP="00007672">
      <w:pPr>
        <w:pStyle w:val="libNormal"/>
        <w:rPr>
          <w:rtl/>
        </w:rPr>
      </w:pPr>
      <w:r w:rsidRPr="00252E6A">
        <w:rPr>
          <w:rtl/>
        </w:rPr>
        <w:t xml:space="preserve">ب - قول </w:t>
      </w:r>
      <w:r w:rsidR="00252E6A">
        <w:rPr>
          <w:rtl/>
        </w:rPr>
        <w:t>(</w:t>
      </w:r>
      <w:r w:rsidRPr="00252E6A">
        <w:rPr>
          <w:rtl/>
        </w:rPr>
        <w:t xml:space="preserve">بول </w:t>
      </w:r>
      <w:r w:rsidRPr="00252E6A">
        <w:t>Fr. Buhl</w:t>
      </w:r>
      <w:r w:rsidR="00252E6A">
        <w:rPr>
          <w:rtl/>
        </w:rPr>
        <w:t>)</w:t>
      </w:r>
      <w:r w:rsidRPr="00252E6A">
        <w:rPr>
          <w:rtl/>
        </w:rPr>
        <w:t xml:space="preserve"> في دعواه هذه من أنّ عدم إرسال الرسل وبعث الأنبياء للعرب مألوف في سور العهد المكّي</w:t>
      </w:r>
      <w:r w:rsidR="00252E6A">
        <w:rPr>
          <w:rtl/>
        </w:rPr>
        <w:t>،</w:t>
      </w:r>
      <w:r w:rsidRPr="00252E6A">
        <w:rPr>
          <w:rtl/>
        </w:rPr>
        <w:t xml:space="preserve"> والواقع خلاف ذلك فهناك آياتٌ مكّيّة تصرّح ببعث الأنبياء وإرسال الرسل إلى العرب وكلّ الأقوام والأُمم</w:t>
      </w:r>
      <w:r w:rsidR="00252E6A">
        <w:rPr>
          <w:rtl/>
        </w:rPr>
        <w:t>،</w:t>
      </w:r>
      <w:r w:rsidRPr="00252E6A">
        <w:rPr>
          <w:rtl/>
        </w:rPr>
        <w:t xml:space="preserve"> منها قوله تعالى</w:t>
      </w:r>
      <w:r w:rsidR="00252E6A">
        <w:rPr>
          <w:rtl/>
        </w:rPr>
        <w:t>:</w:t>
      </w:r>
      <w:r w:rsidRPr="00252E6A">
        <w:rPr>
          <w:rtl/>
        </w:rPr>
        <w:t xml:space="preserve"> </w:t>
      </w:r>
      <w:r w:rsidR="00252E6A" w:rsidRPr="00EC1D72">
        <w:rPr>
          <w:rStyle w:val="libAlaemChar"/>
          <w:rtl/>
        </w:rPr>
        <w:t>(</w:t>
      </w:r>
      <w:r w:rsidRPr="00252E6A">
        <w:rPr>
          <w:rStyle w:val="libAieChar"/>
          <w:rtl/>
        </w:rPr>
        <w:t>إِنَّا أَرْسَلْنَاكَ بِالْحَقِّ بَشِيراً وَنَذِيراً وَإِنْ مِنْ أُمَّةٍ إِلاَّ خَلا فِيهَا نَذِيرٌ</w:t>
      </w:r>
      <w:r w:rsidR="00252E6A" w:rsidRPr="00EC1D72">
        <w:rPr>
          <w:rStyle w:val="libAlaemChar"/>
          <w:rtl/>
        </w:rPr>
        <w:t>)</w:t>
      </w:r>
      <w:r w:rsidRPr="00252E6A">
        <w:rPr>
          <w:rStyle w:val="libFootnotenumChar"/>
          <w:rtl/>
        </w:rPr>
        <w:t>(1)</w:t>
      </w:r>
      <w:r w:rsidR="00252E6A" w:rsidRPr="00252E6A">
        <w:rPr>
          <w:rtl/>
        </w:rPr>
        <w:t>،</w:t>
      </w:r>
      <w:r w:rsidRPr="00252E6A">
        <w:rPr>
          <w:rtl/>
        </w:rPr>
        <w:t xml:space="preserve"> ومنها الآيات المكّيّة التي تتحدّث عن قصّتَي النبيَّين صالح وهود </w:t>
      </w:r>
      <w:r w:rsidR="00252E6A">
        <w:rPr>
          <w:rtl/>
        </w:rPr>
        <w:t>(</w:t>
      </w:r>
      <w:r w:rsidRPr="00252E6A">
        <w:rPr>
          <w:rtl/>
        </w:rPr>
        <w:t>عليهما السلام</w:t>
      </w:r>
      <w:r w:rsidR="00252E6A">
        <w:rPr>
          <w:rtl/>
        </w:rPr>
        <w:t>)،</w:t>
      </w:r>
      <w:r w:rsidRPr="00252E6A">
        <w:rPr>
          <w:rtl/>
        </w:rPr>
        <w:t xml:space="preserve"> منها قوله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w:t>
      </w:r>
      <w:r w:rsidR="00007672" w:rsidRPr="00EC1D72">
        <w:rPr>
          <w:rStyle w:val="libAlaemChar"/>
          <w:rtl/>
        </w:rPr>
        <w:t>)</w:t>
      </w:r>
      <w:r w:rsidR="00007672" w:rsidRPr="00252E6A">
        <w:rPr>
          <w:rStyle w:val="libFootnotenumChar"/>
          <w:rtl/>
        </w:rPr>
        <w:t>(2)</w:t>
      </w:r>
      <w:r w:rsidR="00007672" w:rsidRPr="00252E6A">
        <w:rPr>
          <w:rtl/>
        </w:rPr>
        <w:t>.</w:t>
      </w:r>
    </w:p>
    <w:p w:rsidR="00007672" w:rsidRPr="00AD64FB"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وَإِلَى ثَمُودَ أَخَاهُمْ صَالِحاً قَالَ يَا قَوْمِ اعْبُدُوا اللَّهَ مَا لَكُمْ مِنْ إِلَهٍ غَيْرُهُ هُوَ أَنْشَأَكُمْ مِنَ الأَرْضِ وَاسْتَعْمَرَكُمْ فِيهَا فَاسْتَغْفِرُوهُ ثُمَّ تُوبُوا إِلَيْهِ إِنَّ رَبِّي قَرِيبٌ مُجِيبٌ</w:t>
      </w:r>
      <w:r w:rsidR="00252E6A" w:rsidRPr="00EC1D72">
        <w:rPr>
          <w:rStyle w:val="libAlaemChar"/>
          <w:rtl/>
        </w:rPr>
        <w:t>)</w:t>
      </w:r>
      <w:r w:rsidRPr="00252E6A">
        <w:rPr>
          <w:rStyle w:val="libFootnotenumChar"/>
          <w:rtl/>
        </w:rPr>
        <w:t>(3)</w:t>
      </w:r>
      <w:r w:rsidR="00252E6A" w:rsidRP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وَإِلَى عَادٍ أَخَاهُمْ هُوداً قَالَ يَا قَوْمِ اعْبُدُوا اللَّهَ مَا لَكُمْ مِنْ إِلَهٍ غَيْرُهُ إِنْ أَنْتُمْ إِلاَّ مُفْتَرُونَ</w:t>
      </w:r>
      <w:r w:rsidR="00252E6A" w:rsidRPr="00EC1D72">
        <w:rPr>
          <w:rStyle w:val="libAlaemChar"/>
          <w:rtl/>
        </w:rPr>
        <w:t>)</w:t>
      </w:r>
      <w:r w:rsidRPr="00252E6A">
        <w:rPr>
          <w:rStyle w:val="libFootnotenumChar"/>
          <w:rtl/>
        </w:rPr>
        <w:t>(4)</w:t>
      </w:r>
      <w:r w:rsidR="00252E6A" w:rsidRP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كَذّبَتْ ثَمُودُ</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فاطر</w:t>
      </w:r>
      <w:r w:rsidR="00252E6A">
        <w:rPr>
          <w:rtl/>
        </w:rPr>
        <w:t>:</w:t>
      </w:r>
      <w:r w:rsidRPr="00AD64FB">
        <w:rPr>
          <w:rtl/>
        </w:rPr>
        <w:t xml:space="preserve"> 24</w:t>
      </w:r>
      <w:r w:rsidR="00252E6A">
        <w:rPr>
          <w:rtl/>
        </w:rPr>
        <w:t>.</w:t>
      </w:r>
    </w:p>
    <w:p w:rsidR="00007672" w:rsidRPr="00007672" w:rsidRDefault="00007672" w:rsidP="00007672">
      <w:pPr>
        <w:pStyle w:val="libFootnote0"/>
        <w:rPr>
          <w:rtl/>
        </w:rPr>
      </w:pPr>
      <w:r w:rsidRPr="00AD64FB">
        <w:rPr>
          <w:rtl/>
        </w:rPr>
        <w:t>(2) الأعراف</w:t>
      </w:r>
      <w:r w:rsidR="00252E6A">
        <w:rPr>
          <w:rtl/>
        </w:rPr>
        <w:t>:</w:t>
      </w:r>
      <w:r w:rsidRPr="00AD64FB">
        <w:rPr>
          <w:rtl/>
        </w:rPr>
        <w:t xml:space="preserve"> 73 وما بعدها</w:t>
      </w:r>
      <w:r w:rsidR="00252E6A">
        <w:rPr>
          <w:rtl/>
        </w:rPr>
        <w:t>.</w:t>
      </w:r>
    </w:p>
    <w:p w:rsidR="00007672" w:rsidRPr="00007672" w:rsidRDefault="00007672" w:rsidP="00007672">
      <w:pPr>
        <w:pStyle w:val="libFootnote0"/>
        <w:rPr>
          <w:rtl/>
        </w:rPr>
      </w:pPr>
      <w:r w:rsidRPr="00AD64FB">
        <w:rPr>
          <w:rtl/>
        </w:rPr>
        <w:t>(3) هود</w:t>
      </w:r>
      <w:r w:rsidR="00252E6A">
        <w:rPr>
          <w:rtl/>
        </w:rPr>
        <w:t>:</w:t>
      </w:r>
      <w:r w:rsidRPr="00AD64FB">
        <w:rPr>
          <w:rtl/>
        </w:rPr>
        <w:t xml:space="preserve"> 61 وما بعدها</w:t>
      </w:r>
      <w:r w:rsidR="00252E6A">
        <w:rPr>
          <w:rtl/>
        </w:rPr>
        <w:t>.</w:t>
      </w:r>
    </w:p>
    <w:p w:rsidR="00007672" w:rsidRPr="00007672" w:rsidRDefault="00007672" w:rsidP="00007672">
      <w:pPr>
        <w:pStyle w:val="libFootnote0"/>
        <w:rPr>
          <w:rtl/>
        </w:rPr>
      </w:pPr>
      <w:r w:rsidRPr="00AD64FB">
        <w:rPr>
          <w:rtl/>
        </w:rPr>
        <w:t>(4) هود</w:t>
      </w:r>
      <w:r w:rsidR="00252E6A">
        <w:rPr>
          <w:rtl/>
        </w:rPr>
        <w:t>:</w:t>
      </w:r>
      <w:r w:rsidRPr="00AD64FB">
        <w:rPr>
          <w:rtl/>
        </w:rPr>
        <w:t xml:space="preserve"> 50 وما بعدها</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Style w:val="libAieChar"/>
          <w:rtl/>
        </w:rPr>
        <w:lastRenderedPageBreak/>
        <w:t>الْمُرْسَلِينَ * إِذْ قَالَ لَهُمْ أَخُوهُمْ صَالِحٌ أَلا تَتَّقُونَ * إِنِّي لَكُمْ رَسُولٌ أَمِينٌ * فَاتَّقُوا اللَّهَ وَأَطِيعُونِ</w:t>
      </w:r>
      <w:r w:rsidR="00252E6A" w:rsidRPr="00EC1D72">
        <w:rPr>
          <w:rStyle w:val="libAlaemChar"/>
          <w:rtl/>
        </w:rPr>
        <w:t>)</w:t>
      </w:r>
      <w:r w:rsidRPr="00252E6A">
        <w:rPr>
          <w:rStyle w:val="libFootnotenumChar"/>
          <w:rtl/>
        </w:rPr>
        <w:t>(1)</w:t>
      </w:r>
      <w:r w:rsidR="00252E6A" w:rsidRP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كَذّبَتْ ثَمُودُ بِالنّذُرِ...</w:t>
      </w:r>
      <w:r w:rsidRPr="00EC1D72">
        <w:rPr>
          <w:rStyle w:val="libAlaemChar"/>
          <w:rtl/>
        </w:rPr>
        <w:t>)</w:t>
      </w:r>
      <w:r w:rsidRPr="00252E6A">
        <w:rPr>
          <w:rStyle w:val="libFootnotenumChar"/>
          <w:rtl/>
        </w:rPr>
        <w:t>(2)</w:t>
      </w:r>
      <w:r w:rsidRPr="00252E6A">
        <w:rPr>
          <w:rtl/>
        </w:rPr>
        <w:t>، وقوله تعالى</w:t>
      </w:r>
      <w:r w:rsidR="00252E6A">
        <w:rPr>
          <w:rtl/>
        </w:rPr>
        <w:t>:</w:t>
      </w:r>
      <w:r w:rsidRPr="00252E6A">
        <w:rPr>
          <w:rtl/>
        </w:rPr>
        <w:t xml:space="preserve"> </w:t>
      </w:r>
      <w:r w:rsidR="00252E6A" w:rsidRPr="00EC1D72">
        <w:rPr>
          <w:rStyle w:val="libAlaemChar"/>
          <w:rtl/>
        </w:rPr>
        <w:t>(</w:t>
      </w:r>
      <w:r w:rsidRPr="00252E6A">
        <w:rPr>
          <w:rStyle w:val="libAieChar"/>
          <w:rtl/>
        </w:rPr>
        <w:t>كَذّبَتْ ثَمُودُ وَعَادٌ بِالْقَارِعَةِ...</w:t>
      </w:r>
      <w:r w:rsidRPr="00EC1D72">
        <w:rPr>
          <w:rStyle w:val="libAlaemChar"/>
          <w:rtl/>
        </w:rPr>
        <w:t>)</w:t>
      </w:r>
      <w:r w:rsidRPr="00252E6A">
        <w:rPr>
          <w:rStyle w:val="libFootnotenumChar"/>
          <w:rtl/>
        </w:rPr>
        <w:t>(3)</w:t>
      </w:r>
      <w:r w:rsidRPr="00252E6A">
        <w:rPr>
          <w:rtl/>
        </w:rPr>
        <w:t xml:space="preserve"> والمثير للاستغراب أنّ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نفسه قال</w:t>
      </w:r>
      <w:r w:rsidR="00252E6A">
        <w:rPr>
          <w:rtl/>
        </w:rPr>
        <w:t>:</w:t>
      </w:r>
      <w:r w:rsidRPr="00252E6A">
        <w:rPr>
          <w:rtl/>
        </w:rPr>
        <w:t xml:space="preserve"> </w:t>
      </w:r>
      <w:r w:rsidR="00252E6A">
        <w:rPr>
          <w:rtl/>
        </w:rPr>
        <w:t>(</w:t>
      </w:r>
      <w:r w:rsidRPr="00252E6A">
        <w:rPr>
          <w:rtl/>
        </w:rPr>
        <w:t>وقد وردت قصّتا هذَين النبيَّين في أقدم السوَر المكّيّة</w:t>
      </w:r>
      <w:r w:rsidR="00252E6A">
        <w:rPr>
          <w:rtl/>
        </w:rPr>
        <w:t>،</w:t>
      </w:r>
      <w:r w:rsidRPr="00252E6A">
        <w:rPr>
          <w:rtl/>
        </w:rPr>
        <w:t xml:space="preserve"> مثل سورة النجم الآية </w:t>
      </w:r>
      <w:r w:rsidRPr="00EC1D72">
        <w:rPr>
          <w:rStyle w:val="libBold2Char"/>
          <w:rtl/>
        </w:rPr>
        <w:t>(51)</w:t>
      </w:r>
      <w:r w:rsidRPr="00252E6A">
        <w:rPr>
          <w:rtl/>
        </w:rPr>
        <w:t xml:space="preserve"> وما بعدها</w:t>
      </w:r>
      <w:r w:rsidR="00252E6A">
        <w:rPr>
          <w:rtl/>
        </w:rPr>
        <w:t>،</w:t>
      </w:r>
      <w:r w:rsidRPr="00252E6A">
        <w:rPr>
          <w:rtl/>
        </w:rPr>
        <w:t xml:space="preserve"> وسورة البروج الآية </w:t>
      </w:r>
      <w:r w:rsidRPr="00EC1D72">
        <w:rPr>
          <w:rStyle w:val="libBold2Char"/>
          <w:rtl/>
        </w:rPr>
        <w:t>(17)</w:t>
      </w:r>
      <w:r w:rsidRPr="00252E6A">
        <w:rPr>
          <w:rtl/>
        </w:rPr>
        <w:t xml:space="preserve"> وما بعدها، وسورة الفجر الآية </w:t>
      </w:r>
      <w:r w:rsidRPr="00EC1D72">
        <w:rPr>
          <w:rStyle w:val="libBold2Char"/>
          <w:rtl/>
        </w:rPr>
        <w:t>(8)</w:t>
      </w:r>
      <w:r w:rsidR="00252E6A" w:rsidRPr="00EC1D72">
        <w:rPr>
          <w:rStyle w:val="libBold2Char"/>
          <w:rtl/>
        </w:rPr>
        <w:t>،</w:t>
      </w:r>
      <w:r w:rsidRPr="00252E6A">
        <w:rPr>
          <w:rtl/>
        </w:rPr>
        <w:t xml:space="preserve"> وسورة الشمس الآية </w:t>
      </w:r>
      <w:r w:rsidRPr="00EC1D72">
        <w:rPr>
          <w:rStyle w:val="libBold2Char"/>
          <w:rtl/>
        </w:rPr>
        <w:t>(11)</w:t>
      </w:r>
      <w:r w:rsidRPr="00252E6A">
        <w:rPr>
          <w:rtl/>
        </w:rPr>
        <w:t xml:space="preserve"> وما بعدها</w:t>
      </w:r>
      <w:r w:rsidR="00252E6A">
        <w:rPr>
          <w:rtl/>
        </w:rPr>
        <w:t>،</w:t>
      </w:r>
      <w:r w:rsidRPr="00252E6A">
        <w:rPr>
          <w:rtl/>
        </w:rPr>
        <w:t xml:space="preserve"> كما ترد كثيراً في السور التي تليها)</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ثُمّ أليست هذه الآيات قيوداً صريحة تشير إلى إرسال الرسُل وبعث الأنبياء للعرب لتنفي بذلك العموم المدّعى وتخصّصه بما قلناه أوّلاً من أنّه ينحصر بالمعاصرين والآباء القريبين</w:t>
      </w:r>
      <w:r w:rsidR="00252E6A">
        <w:rPr>
          <w:rtl/>
        </w:rPr>
        <w:t>؟</w:t>
      </w:r>
      <w:r w:rsidRPr="00252E6A">
        <w:rPr>
          <w:rtl/>
        </w:rPr>
        <w:t xml:space="preserve"> فمن الذي وقع في التناقض</w:t>
      </w:r>
      <w:r w:rsidR="00252E6A">
        <w:rPr>
          <w:rtl/>
        </w:rPr>
        <w:t>؟</w:t>
      </w:r>
      <w:r w:rsidRPr="00252E6A">
        <w:rPr>
          <w:rtl/>
        </w:rPr>
        <w:t xml:space="preserve"> هل هو القرآن الكريم</w:t>
      </w:r>
      <w:r w:rsidR="00252E6A">
        <w:rPr>
          <w:rtl/>
        </w:rPr>
        <w:t>؟</w:t>
      </w:r>
      <w:r w:rsidRPr="00252E6A">
        <w:rPr>
          <w:rtl/>
        </w:rPr>
        <w:t xml:space="preserve"> وقد أثبتنا بوضوح عدمه</w:t>
      </w:r>
      <w:r w:rsidR="00252E6A">
        <w:rPr>
          <w:rtl/>
        </w:rPr>
        <w:t>،</w:t>
      </w:r>
      <w:r w:rsidRPr="00252E6A">
        <w:rPr>
          <w:rtl/>
        </w:rPr>
        <w:t xml:space="preserve"> أم هو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وأضرابه من المستشرقين من الذين تكلفوا العلم وتمحّلوا دعوى المعرفة وما هم إلاّ يجهلون</w:t>
      </w:r>
      <w:r w:rsidR="00252E6A">
        <w:rPr>
          <w:rtl/>
        </w:rPr>
        <w:t>؟</w:t>
      </w:r>
    </w:p>
    <w:p w:rsidR="00007672" w:rsidRPr="00AD64FB" w:rsidRDefault="00007672" w:rsidP="00007672">
      <w:pPr>
        <w:pStyle w:val="libNormal"/>
        <w:rPr>
          <w:rtl/>
        </w:rPr>
      </w:pPr>
      <w:r w:rsidRPr="00252E6A">
        <w:rPr>
          <w:rtl/>
        </w:rPr>
        <w:t xml:space="preserve">6 - قول </w:t>
      </w:r>
      <w:r w:rsidR="00252E6A">
        <w:rPr>
          <w:rtl/>
        </w:rPr>
        <w:t>(</w:t>
      </w:r>
      <w:r w:rsidRPr="00252E6A">
        <w:rPr>
          <w:rtl/>
        </w:rPr>
        <w:t xml:space="preserve">نولدكه </w:t>
      </w:r>
      <w:r w:rsidRPr="00252E6A">
        <w:t>N Ideke Sc. Hwally</w:t>
      </w:r>
      <w:r w:rsidR="00252E6A">
        <w:rPr>
          <w:rtl/>
        </w:rPr>
        <w:t>)</w:t>
      </w:r>
      <w:r w:rsidRPr="00252E6A">
        <w:rPr>
          <w:rtl/>
        </w:rPr>
        <w:t xml:space="preserve"> تحت مادّة </w:t>
      </w:r>
      <w:r w:rsidR="00252E6A" w:rsidRPr="00EC1D72">
        <w:rPr>
          <w:rStyle w:val="libBold2Char"/>
          <w:rtl/>
        </w:rPr>
        <w:t>(</w:t>
      </w:r>
      <w:r w:rsidRPr="00EC1D72">
        <w:rPr>
          <w:rStyle w:val="libBold2Char"/>
          <w:rtl/>
        </w:rPr>
        <w:t>أُصول</w:t>
      </w:r>
      <w:r w:rsidR="00252E6A" w:rsidRPr="00EC1D72">
        <w:rPr>
          <w:rStyle w:val="libBold2Char"/>
          <w:rtl/>
        </w:rPr>
        <w:t>):</w:t>
      </w:r>
      <w:r w:rsidRPr="00252E6A">
        <w:rPr>
          <w:rtl/>
        </w:rPr>
        <w:t xml:space="preserve"> </w:t>
      </w:r>
      <w:r w:rsidR="00252E6A">
        <w:rPr>
          <w:rtl/>
        </w:rPr>
        <w:t>(</w:t>
      </w:r>
      <w:r w:rsidRPr="00252E6A">
        <w:rPr>
          <w:rtl/>
        </w:rPr>
        <w:t>وكان هُمّ المفسّرين التخلّص من المتناقضات العديدة الواردة في القرآن</w:t>
      </w:r>
      <w:r w:rsidR="00252E6A">
        <w:rPr>
          <w:rtl/>
        </w:rPr>
        <w:t>)</w:t>
      </w:r>
      <w:r w:rsidRPr="00252E6A">
        <w:rPr>
          <w:rtl/>
        </w:rPr>
        <w:t>. وقوله أيضاً</w:t>
      </w:r>
      <w:r w:rsidR="00252E6A">
        <w:rPr>
          <w:rtl/>
        </w:rPr>
        <w:t>:</w:t>
      </w:r>
      <w:r w:rsidRPr="00252E6A">
        <w:rPr>
          <w:rtl/>
        </w:rPr>
        <w:t xml:space="preserve"> </w:t>
      </w:r>
      <w:r w:rsidR="00252E6A">
        <w:rPr>
          <w:rtl/>
        </w:rPr>
        <w:t>(</w:t>
      </w:r>
      <w:r w:rsidRPr="00252E6A">
        <w:rPr>
          <w:rtl/>
        </w:rPr>
        <w:t>والتي تُصوّر لنا تدرّج محمّد في نبوّته</w:t>
      </w:r>
      <w:r w:rsidR="00252E6A">
        <w:rPr>
          <w:rtl/>
        </w:rPr>
        <w:t>)</w:t>
      </w:r>
      <w:r w:rsidRPr="00252E6A">
        <w:rPr>
          <w:rtl/>
        </w:rPr>
        <w:t xml:space="preserve"> إلى آخر مقولته في دعوى تناقض آيات القرآن الكريم</w:t>
      </w:r>
      <w:r w:rsidR="00252E6A">
        <w:rPr>
          <w:rtl/>
        </w:rPr>
        <w:t>،</w:t>
      </w:r>
      <w:r w:rsidRPr="00252E6A">
        <w:rPr>
          <w:rtl/>
        </w:rPr>
        <w:t xml:space="preserve"> وفيه</w:t>
      </w:r>
      <w:r w:rsidR="00252E6A">
        <w:rPr>
          <w:rtl/>
        </w:rPr>
        <w:t>:</w:t>
      </w:r>
    </w:p>
    <w:p w:rsidR="00007672" w:rsidRPr="00AD64FB" w:rsidRDefault="00007672" w:rsidP="00252E6A">
      <w:pPr>
        <w:pStyle w:val="libNormal"/>
        <w:rPr>
          <w:rtl/>
        </w:rPr>
      </w:pPr>
      <w:r w:rsidRPr="00007672">
        <w:rPr>
          <w:rtl/>
        </w:rPr>
        <w:t>أ</w:t>
      </w:r>
      <w:r>
        <w:rPr>
          <w:rtl/>
        </w:rPr>
        <w:t xml:space="preserve"> - </w:t>
      </w:r>
      <w:r w:rsidRPr="00007672">
        <w:rPr>
          <w:rtl/>
        </w:rPr>
        <w:t xml:space="preserve">إنّ </w:t>
      </w:r>
      <w:r w:rsidR="00252E6A">
        <w:rPr>
          <w:rtl/>
        </w:rPr>
        <w:t>(</w:t>
      </w:r>
      <w:r w:rsidRPr="00007672">
        <w:rPr>
          <w:rtl/>
        </w:rPr>
        <w:t>نولدكه</w:t>
      </w:r>
      <w:r w:rsidR="00252E6A">
        <w:rPr>
          <w:rtl/>
        </w:rPr>
        <w:t>)</w:t>
      </w:r>
      <w:r w:rsidRPr="00007672">
        <w:rPr>
          <w:rtl/>
        </w:rPr>
        <w:t xml:space="preserve"> هذا ونظائره نتيجة قصورهم عن فهم كثير من مسائل علوم القرآن</w:t>
      </w:r>
      <w:r w:rsidR="00252E6A">
        <w:rPr>
          <w:rtl/>
        </w:rPr>
        <w:t>،</w:t>
      </w:r>
      <w:r w:rsidRPr="00007672">
        <w:rPr>
          <w:rtl/>
        </w:rPr>
        <w:t xml:space="preserve"> ومنها مسألة الناسخ والمنسوخ هي التي دفعتهم لادّعاء وجود تناقض في آيات القرآن الكريم</w:t>
      </w:r>
      <w:r w:rsidR="00252E6A">
        <w:rPr>
          <w:rtl/>
        </w:rPr>
        <w:t>،</w:t>
      </w:r>
      <w:r w:rsidRPr="00007672">
        <w:rPr>
          <w:rtl/>
        </w:rPr>
        <w:t xml:space="preserve"> دون تأمّلٍ ورجوعٍ إلى المتخصّصين في علم</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الشعراء</w:t>
      </w:r>
      <w:r w:rsidR="00252E6A">
        <w:rPr>
          <w:rtl/>
        </w:rPr>
        <w:t>:</w:t>
      </w:r>
      <w:r w:rsidRPr="00AD64FB">
        <w:rPr>
          <w:rtl/>
        </w:rPr>
        <w:t xml:space="preserve"> 141</w:t>
      </w:r>
      <w:r>
        <w:rPr>
          <w:rtl/>
        </w:rPr>
        <w:t xml:space="preserve"> - </w:t>
      </w:r>
      <w:r w:rsidRPr="00AD64FB">
        <w:rPr>
          <w:rtl/>
        </w:rPr>
        <w:t>144 وما بعدها</w:t>
      </w:r>
      <w:r w:rsidR="00252E6A">
        <w:rPr>
          <w:rtl/>
        </w:rPr>
        <w:t>.</w:t>
      </w:r>
    </w:p>
    <w:p w:rsidR="00007672" w:rsidRPr="00007672" w:rsidRDefault="00007672" w:rsidP="00007672">
      <w:pPr>
        <w:pStyle w:val="libFootnote0"/>
        <w:rPr>
          <w:rtl/>
        </w:rPr>
      </w:pPr>
      <w:r w:rsidRPr="00AD64FB">
        <w:rPr>
          <w:rtl/>
        </w:rPr>
        <w:t>(2) القمر</w:t>
      </w:r>
      <w:r w:rsidR="00252E6A">
        <w:rPr>
          <w:rtl/>
        </w:rPr>
        <w:t>:</w:t>
      </w:r>
      <w:r w:rsidRPr="00AD64FB">
        <w:rPr>
          <w:rtl/>
        </w:rPr>
        <w:t xml:space="preserve"> 23 وما بعدها</w:t>
      </w:r>
      <w:r w:rsidR="00252E6A">
        <w:rPr>
          <w:rtl/>
        </w:rPr>
        <w:t>.</w:t>
      </w:r>
    </w:p>
    <w:p w:rsidR="00007672" w:rsidRPr="00007672" w:rsidRDefault="00007672" w:rsidP="00007672">
      <w:pPr>
        <w:pStyle w:val="libFootnote0"/>
        <w:rPr>
          <w:rtl/>
        </w:rPr>
      </w:pPr>
      <w:r w:rsidRPr="00AD64FB">
        <w:rPr>
          <w:rtl/>
        </w:rPr>
        <w:t>(3) الحاقّة</w:t>
      </w:r>
      <w:r w:rsidR="00252E6A">
        <w:rPr>
          <w:rtl/>
        </w:rPr>
        <w:t>:</w:t>
      </w:r>
      <w:r w:rsidRPr="00AD64FB">
        <w:rPr>
          <w:rtl/>
        </w:rPr>
        <w:t xml:space="preserve"> 4 وما بعدها</w:t>
      </w:r>
      <w:r w:rsidR="00252E6A">
        <w:rPr>
          <w:rtl/>
        </w:rPr>
        <w:t>.</w:t>
      </w:r>
    </w:p>
    <w:p w:rsidR="00007672" w:rsidRPr="00007672" w:rsidRDefault="00007672" w:rsidP="00007672">
      <w:pPr>
        <w:pStyle w:val="libFootnote0"/>
        <w:rPr>
          <w:rtl/>
        </w:rPr>
      </w:pPr>
      <w:r w:rsidRPr="00AD64FB">
        <w:rPr>
          <w:rtl/>
        </w:rPr>
        <w:t>(4) دائرة المعارف الإسلاميّة 14</w:t>
      </w:r>
      <w:r w:rsidR="00252E6A">
        <w:rPr>
          <w:rtl/>
        </w:rPr>
        <w:t>:</w:t>
      </w:r>
      <w:r w:rsidRPr="00AD64FB">
        <w:rPr>
          <w:rtl/>
        </w:rPr>
        <w:t xml:space="preserve"> 107.</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تفسير القرآن الكريم</w:t>
      </w:r>
      <w:r w:rsidR="00252E6A">
        <w:rPr>
          <w:rtl/>
        </w:rPr>
        <w:t>،</w:t>
      </w:r>
      <w:r w:rsidRPr="00007672">
        <w:rPr>
          <w:rtl/>
        </w:rPr>
        <w:t xml:space="preserve"> بل ذهبوا كثيراً في الافتراء والتهمة عند صياغتهم لهذا الادّعاء باتّهامهم المفسّرين المتأخّرين بأنّ همّهم كان التخلّص من المتناقضات العديدة الواردة في القرآن</w:t>
      </w:r>
      <w:r w:rsidR="00252E6A">
        <w:rPr>
          <w:rtl/>
        </w:rPr>
        <w:t>،</w:t>
      </w:r>
      <w:r w:rsidRPr="00007672">
        <w:rPr>
          <w:rtl/>
        </w:rPr>
        <w:t xml:space="preserve"> وكأن هذه التناقضات حقيقة واقعة واقعة لا مفرّ منها</w:t>
      </w:r>
      <w:r w:rsidR="00252E6A">
        <w:rPr>
          <w:rtl/>
        </w:rPr>
        <w:t>.</w:t>
      </w:r>
      <w:r w:rsidRPr="00007672">
        <w:rPr>
          <w:rtl/>
        </w:rPr>
        <w:t xml:space="preserve"> وعليه فلابدّ لنا من إيضاح مختصر لحقيقة النسخ في القرآن الكريم</w:t>
      </w:r>
      <w:r w:rsidR="00252E6A">
        <w:rPr>
          <w:rtl/>
        </w:rPr>
        <w:t>.</w:t>
      </w:r>
    </w:p>
    <w:p w:rsidR="00007672" w:rsidRPr="00EC1D72" w:rsidRDefault="00007672" w:rsidP="00EC1D72">
      <w:pPr>
        <w:pStyle w:val="Heading3"/>
        <w:rPr>
          <w:rtl/>
        </w:rPr>
      </w:pPr>
      <w:bookmarkStart w:id="158" w:name="75"/>
      <w:bookmarkStart w:id="159" w:name="_Toc494972094"/>
      <w:r w:rsidRPr="00AD64FB">
        <w:rPr>
          <w:rtl/>
        </w:rPr>
        <w:t>النسخ في القرآن الكريم</w:t>
      </w:r>
      <w:r w:rsidR="00252E6A">
        <w:rPr>
          <w:rtl/>
        </w:rPr>
        <w:t>:</w:t>
      </w:r>
      <w:bookmarkEnd w:id="158"/>
      <w:bookmarkEnd w:id="159"/>
    </w:p>
    <w:p w:rsidR="00007672" w:rsidRPr="00AD64FB" w:rsidRDefault="00007672" w:rsidP="00007672">
      <w:pPr>
        <w:pStyle w:val="libNormal"/>
        <w:rPr>
          <w:rtl/>
        </w:rPr>
      </w:pPr>
      <w:r w:rsidRPr="00252E6A">
        <w:rPr>
          <w:rtl/>
        </w:rPr>
        <w:t>النسخ لغةً</w:t>
      </w:r>
      <w:r w:rsidR="00252E6A">
        <w:rPr>
          <w:rtl/>
        </w:rPr>
        <w:t>:</w:t>
      </w:r>
      <w:r w:rsidRPr="00252E6A">
        <w:rPr>
          <w:rtl/>
        </w:rPr>
        <w:t xml:space="preserve"> النقل والإزالة والإبطال</w:t>
      </w:r>
      <w:r w:rsidR="00252E6A">
        <w:rPr>
          <w:rtl/>
        </w:rPr>
        <w:t>،</w:t>
      </w:r>
      <w:r w:rsidRPr="00252E6A">
        <w:rPr>
          <w:rtl/>
        </w:rPr>
        <w:t xml:space="preserve"> وأنسب المعاني اللغويّة التي تنسجم مع فكرة النسخ</w:t>
      </w:r>
      <w:r w:rsidR="00252E6A">
        <w:rPr>
          <w:rtl/>
        </w:rPr>
        <w:t>،</w:t>
      </w:r>
      <w:r w:rsidRPr="00252E6A">
        <w:rPr>
          <w:rtl/>
        </w:rPr>
        <w:t xml:space="preserve"> هي الإزالة لقول أهل اللغة</w:t>
      </w:r>
      <w:r w:rsidR="00252E6A">
        <w:rPr>
          <w:rtl/>
        </w:rPr>
        <w:t>:</w:t>
      </w:r>
      <w:r w:rsidRPr="00252E6A">
        <w:rPr>
          <w:rtl/>
        </w:rPr>
        <w:t xml:space="preserve"> نسخ الشيب الشباب إذا أزاله وحلّ محلّه</w:t>
      </w:r>
      <w:r w:rsidRPr="00252E6A">
        <w:rPr>
          <w:rStyle w:val="libFootnotenumChar"/>
          <w:rtl/>
        </w:rPr>
        <w:t>(1)</w:t>
      </w:r>
      <w:r w:rsidR="00252E6A" w:rsidRPr="00252E6A">
        <w:rPr>
          <w:rtl/>
        </w:rPr>
        <w:t>،</w:t>
      </w:r>
      <w:r w:rsidRPr="00252E6A">
        <w:rPr>
          <w:rtl/>
        </w:rPr>
        <w:t xml:space="preserve"> ويدعم ذلك قوله تعالى</w:t>
      </w:r>
      <w:r w:rsidR="00252E6A">
        <w:rPr>
          <w:rtl/>
        </w:rPr>
        <w:t>:</w:t>
      </w:r>
      <w:r w:rsidRPr="00252E6A">
        <w:rPr>
          <w:rtl/>
        </w:rPr>
        <w:t xml:space="preserve"> </w:t>
      </w:r>
      <w:r w:rsidR="00252E6A" w:rsidRPr="00EC1D72">
        <w:rPr>
          <w:rStyle w:val="libAlaemChar"/>
          <w:rtl/>
        </w:rPr>
        <w:t>(</w:t>
      </w:r>
      <w:r w:rsidRPr="00252E6A">
        <w:rPr>
          <w:rStyle w:val="libAieChar"/>
          <w:rFonts w:hint="cs"/>
          <w:rtl/>
        </w:rPr>
        <w:t>مَا نَنْسَخْ مِنْ آيَةٍ أَوْ نُنْسِهَا نَأْتِ بِخَيْرٍ مِنْهَا أَوْ مِثْلِهَا...</w:t>
      </w:r>
      <w:r w:rsidRPr="00EC1D72">
        <w:rPr>
          <w:rStyle w:val="libAlaemChar"/>
          <w:rFonts w:hint="cs"/>
          <w:rtl/>
        </w:rPr>
        <w:t>)</w:t>
      </w:r>
      <w:r w:rsidRPr="00252E6A">
        <w:rPr>
          <w:rStyle w:val="libFootnotenumChar"/>
          <w:rtl/>
        </w:rPr>
        <w:t>(2)</w:t>
      </w:r>
      <w:r w:rsidR="00252E6A" w:rsidRP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يَمْحُوا اللَّهُ مَا يَشَاءُ وَيُثْبِتُ وَعِنْدَهُ أُمُّ الْكِتَابِ</w:t>
      </w:r>
      <w:r w:rsidR="00252E6A" w:rsidRPr="00EC1D72">
        <w:rPr>
          <w:rStyle w:val="libAlaemChar"/>
          <w:rtl/>
        </w:rPr>
        <w:t>)</w:t>
      </w:r>
      <w:r w:rsidRPr="00252E6A">
        <w:rPr>
          <w:rStyle w:val="libFootnotenumChar"/>
          <w:rtl/>
        </w:rPr>
        <w:t>(3)</w:t>
      </w:r>
      <w:r w:rsidR="00252E6A" w:rsidRPr="00252E6A">
        <w:rPr>
          <w:rtl/>
        </w:rPr>
        <w:t>،</w:t>
      </w:r>
      <w:r w:rsidRPr="00252E6A">
        <w:rPr>
          <w:rtl/>
        </w:rPr>
        <w:t xml:space="preserve"> وقوله تعالى</w:t>
      </w:r>
      <w:r w:rsidR="00252E6A">
        <w:rPr>
          <w:rtl/>
        </w:rPr>
        <w:t>:</w:t>
      </w:r>
      <w:r w:rsidRPr="00252E6A">
        <w:rPr>
          <w:rtl/>
        </w:rPr>
        <w:t xml:space="preserve"> </w:t>
      </w:r>
      <w:r w:rsidR="00252E6A" w:rsidRPr="00EC1D72">
        <w:rPr>
          <w:rStyle w:val="libAlaemChar"/>
          <w:rtl/>
        </w:rPr>
        <w:t>(</w:t>
      </w:r>
      <w:r w:rsidRPr="00252E6A">
        <w:rPr>
          <w:rStyle w:val="libAieChar"/>
          <w:rtl/>
        </w:rPr>
        <w:t>وَإِذَا بَدَّلْنَا آيَةً مَكَانَ آَيَةٍ وَاللَّهُ أَعْلَمُ بِمَا يُنَزِّلُ قَالُوا إِنَّمَا أَنْتَ مُفْتَرٍ بَلْ أَكْثَرُهُمْ لا يَعْلَمُونَ</w:t>
      </w:r>
      <w:r w:rsidR="00252E6A" w:rsidRPr="00EC1D72">
        <w:rPr>
          <w:rStyle w:val="libAlaemChar"/>
          <w:rtl/>
        </w:rPr>
        <w:t>)</w:t>
      </w:r>
      <w:r w:rsidRPr="00252E6A">
        <w:rPr>
          <w:rStyle w:val="libFootnotenumChar"/>
          <w:rtl/>
        </w:rPr>
        <w:t>(4)</w:t>
      </w:r>
      <w:r w:rsidRPr="00252E6A">
        <w:rPr>
          <w:rtl/>
        </w:rPr>
        <w:t>.</w:t>
      </w:r>
    </w:p>
    <w:p w:rsidR="00007672" w:rsidRPr="00AD64FB" w:rsidRDefault="00007672" w:rsidP="00007672">
      <w:pPr>
        <w:pStyle w:val="libNormal"/>
        <w:rPr>
          <w:rtl/>
        </w:rPr>
      </w:pPr>
      <w:r w:rsidRPr="00252E6A">
        <w:rPr>
          <w:rtl/>
        </w:rPr>
        <w:t>والذي ينسجم مع المحوِ والتبديل الوارد في هذه الآيات الكريمة هو معنى الإزالة</w:t>
      </w:r>
      <w:r w:rsidR="00252E6A">
        <w:rPr>
          <w:rtl/>
        </w:rPr>
        <w:t>،</w:t>
      </w:r>
      <w:r w:rsidRPr="00252E6A">
        <w:rPr>
          <w:rtl/>
        </w:rPr>
        <w:t xml:space="preserve"> أمّا اصطلاحاً فقد عرّفه </w:t>
      </w:r>
      <w:r w:rsidRPr="00EC1D72">
        <w:rPr>
          <w:rStyle w:val="libBold2Char"/>
          <w:rtl/>
        </w:rPr>
        <w:t>السيّد الخوئي</w:t>
      </w:r>
      <w:r w:rsidRPr="00252E6A">
        <w:rPr>
          <w:rtl/>
        </w:rPr>
        <w:t xml:space="preserve"> </w:t>
      </w:r>
      <w:r w:rsidR="00252E6A">
        <w:rPr>
          <w:rtl/>
        </w:rPr>
        <w:t>(</w:t>
      </w:r>
      <w:r w:rsidRPr="00252E6A">
        <w:rPr>
          <w:rtl/>
        </w:rPr>
        <w:t>قُدس سرّه</w:t>
      </w:r>
      <w:r w:rsidR="00252E6A">
        <w:rPr>
          <w:rtl/>
        </w:rPr>
        <w:t>)</w:t>
      </w:r>
      <w:r w:rsidRPr="00252E6A">
        <w:rPr>
          <w:rtl/>
        </w:rPr>
        <w:t xml:space="preserve"> بأنّه</w:t>
      </w:r>
      <w:r w:rsidR="00252E6A">
        <w:rPr>
          <w:rtl/>
        </w:rPr>
        <w:t>:</w:t>
      </w:r>
      <w:r w:rsidRPr="00252E6A">
        <w:rPr>
          <w:rtl/>
        </w:rPr>
        <w:t xml:space="preserve"> </w:t>
      </w:r>
      <w:r w:rsidR="00252E6A">
        <w:rPr>
          <w:rtl/>
        </w:rPr>
        <w:t>(</w:t>
      </w:r>
      <w:r w:rsidRPr="00252E6A">
        <w:rPr>
          <w:rtl/>
        </w:rPr>
        <w:t>رفع أمر ثابت في الشريعة المقدّسة بارتفاع أمده وزمانه</w:t>
      </w:r>
      <w:r w:rsidR="00252E6A">
        <w:rPr>
          <w:rtl/>
        </w:rPr>
        <w:t>،</w:t>
      </w:r>
      <w:r w:rsidRPr="00252E6A">
        <w:rPr>
          <w:rtl/>
        </w:rPr>
        <w:t xml:space="preserve"> سَواء أكان ذلك الأمر المرتفع من الأحكام التكليفيّة - كالوجوب والحرمة - أم من الأحكام الوضعيّة كالصحّة والبطلان</w:t>
      </w:r>
      <w:r w:rsidR="00252E6A">
        <w:rPr>
          <w:rtl/>
        </w:rPr>
        <w:t>،</w:t>
      </w:r>
      <w:r w:rsidRPr="00252E6A">
        <w:rPr>
          <w:rtl/>
        </w:rPr>
        <w:t xml:space="preserve"> وسَواء أكان من المناصب الإلهيّة أم من غيرها من الأُمور التي ترجع إلى الله تعالى بما أنّه شارع</w:t>
      </w:r>
      <w:r w:rsidR="00252E6A">
        <w:rPr>
          <w:rtl/>
        </w:rPr>
        <w:t>)</w:t>
      </w:r>
      <w:r w:rsidRPr="00252E6A">
        <w:rPr>
          <w:rStyle w:val="libFootnotenumChar"/>
          <w:rtl/>
        </w:rPr>
        <w:t>(5)</w:t>
      </w:r>
      <w:r w:rsidR="00252E6A">
        <w:rPr>
          <w:rtl/>
        </w:rPr>
        <w:t>،</w:t>
      </w:r>
      <w:r w:rsidRPr="00252E6A">
        <w:rPr>
          <w:rtl/>
        </w:rPr>
        <w:t xml:space="preserve"> وهذا التعريف يُخرِج من النسخ كلّ صور المخالفة في الظهور</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لسان العرب 4</w:t>
      </w:r>
      <w:r w:rsidR="00252E6A">
        <w:rPr>
          <w:rtl/>
        </w:rPr>
        <w:t>:</w:t>
      </w:r>
      <w:r w:rsidRPr="00AD64FB">
        <w:rPr>
          <w:rtl/>
        </w:rPr>
        <w:t xml:space="preserve"> 28ط بولاق</w:t>
      </w:r>
      <w:r w:rsidR="00252E6A">
        <w:rPr>
          <w:rtl/>
        </w:rPr>
        <w:t>.</w:t>
      </w:r>
    </w:p>
    <w:p w:rsidR="00007672" w:rsidRPr="00007672" w:rsidRDefault="00007672" w:rsidP="00007672">
      <w:pPr>
        <w:pStyle w:val="libFootnote0"/>
        <w:rPr>
          <w:rtl/>
        </w:rPr>
      </w:pPr>
      <w:r w:rsidRPr="00AD64FB">
        <w:rPr>
          <w:rtl/>
        </w:rPr>
        <w:t>(2) البقرة</w:t>
      </w:r>
      <w:r w:rsidR="00252E6A">
        <w:rPr>
          <w:rtl/>
        </w:rPr>
        <w:t>:</w:t>
      </w:r>
      <w:r w:rsidRPr="00AD64FB">
        <w:rPr>
          <w:rtl/>
        </w:rPr>
        <w:t xml:space="preserve"> 106.</w:t>
      </w:r>
    </w:p>
    <w:p w:rsidR="00007672" w:rsidRPr="00007672" w:rsidRDefault="00007672" w:rsidP="00007672">
      <w:pPr>
        <w:pStyle w:val="libFootnote0"/>
        <w:rPr>
          <w:rtl/>
        </w:rPr>
      </w:pPr>
      <w:r w:rsidRPr="00AD64FB">
        <w:rPr>
          <w:rtl/>
        </w:rPr>
        <w:t>(3) الرعد</w:t>
      </w:r>
      <w:r w:rsidR="00252E6A">
        <w:rPr>
          <w:rtl/>
        </w:rPr>
        <w:t>:</w:t>
      </w:r>
      <w:r w:rsidRPr="00AD64FB">
        <w:rPr>
          <w:rtl/>
        </w:rPr>
        <w:t xml:space="preserve"> 39</w:t>
      </w:r>
      <w:r w:rsidR="00252E6A">
        <w:rPr>
          <w:rtl/>
        </w:rPr>
        <w:t>.</w:t>
      </w:r>
    </w:p>
    <w:p w:rsidR="00007672" w:rsidRPr="00007672" w:rsidRDefault="00007672" w:rsidP="00007672">
      <w:pPr>
        <w:pStyle w:val="libFootnote0"/>
        <w:rPr>
          <w:rtl/>
        </w:rPr>
      </w:pPr>
      <w:r w:rsidRPr="00AD64FB">
        <w:rPr>
          <w:rtl/>
        </w:rPr>
        <w:t>(4) النحل</w:t>
      </w:r>
      <w:r w:rsidR="00252E6A">
        <w:rPr>
          <w:rtl/>
        </w:rPr>
        <w:t>:</w:t>
      </w:r>
      <w:r w:rsidRPr="00AD64FB">
        <w:rPr>
          <w:rtl/>
        </w:rPr>
        <w:t xml:space="preserve"> 101.</w:t>
      </w:r>
    </w:p>
    <w:p w:rsidR="00007672" w:rsidRPr="00007672" w:rsidRDefault="00007672" w:rsidP="00007672">
      <w:pPr>
        <w:pStyle w:val="libFootnote0"/>
        <w:rPr>
          <w:rtl/>
        </w:rPr>
      </w:pPr>
      <w:r w:rsidRPr="00AD64FB">
        <w:rPr>
          <w:rtl/>
        </w:rPr>
        <w:t>(5) البيان</w:t>
      </w:r>
      <w:r w:rsidR="00252E6A">
        <w:rPr>
          <w:rtl/>
        </w:rPr>
        <w:t>:</w:t>
      </w:r>
      <w:r w:rsidRPr="00AD64FB">
        <w:rPr>
          <w:rtl/>
        </w:rPr>
        <w:t xml:space="preserve"> 277</w:t>
      </w:r>
      <w:r>
        <w:rPr>
          <w:rtl/>
        </w:rPr>
        <w:t xml:space="preserve"> - </w:t>
      </w:r>
      <w:r w:rsidRPr="00AD64FB">
        <w:rPr>
          <w:rtl/>
        </w:rPr>
        <w:t>278</w:t>
      </w:r>
      <w:r w:rsidR="00252E6A">
        <w:rPr>
          <w:rtl/>
        </w:rPr>
        <w:t>.</w:t>
      </w:r>
    </w:p>
    <w:p w:rsidR="00007672" w:rsidRDefault="00007672" w:rsidP="004A5321">
      <w:pPr>
        <w:pStyle w:val="libNormal"/>
        <w:rPr>
          <w:rtl/>
        </w:rPr>
      </w:pPr>
      <w:r>
        <w:rPr>
          <w:rtl/>
        </w:rPr>
        <w:br w:type="page"/>
      </w:r>
    </w:p>
    <w:p w:rsidR="00007672" w:rsidRPr="00AD64FB" w:rsidRDefault="00007672" w:rsidP="00252E6A">
      <w:pPr>
        <w:pStyle w:val="libNormal"/>
        <w:rPr>
          <w:rtl/>
        </w:rPr>
      </w:pPr>
      <w:r w:rsidRPr="00007672">
        <w:rPr>
          <w:rtl/>
        </w:rPr>
        <w:lastRenderedPageBreak/>
        <w:t>اللفظي بين الآيات سُواء أكانت على نحو العموم والخصوص من وجه أم العموم المطلق</w:t>
      </w:r>
      <w:r w:rsidR="00252E6A">
        <w:rPr>
          <w:rtl/>
        </w:rPr>
        <w:t>،</w:t>
      </w:r>
      <w:r w:rsidRPr="00007672">
        <w:rPr>
          <w:rtl/>
        </w:rPr>
        <w:t xml:space="preserve"> أم كانت إحداها مطلقة والأُخرى مقيّدة</w:t>
      </w:r>
      <w:r w:rsidR="00252E6A">
        <w:rPr>
          <w:rtl/>
        </w:rPr>
        <w:t>،</w:t>
      </w:r>
      <w:r w:rsidRPr="00007672">
        <w:rPr>
          <w:rtl/>
        </w:rPr>
        <w:t xml:space="preserve"> التي تقوم بدور تفسير بعضها البعض الآخر</w:t>
      </w:r>
      <w:r w:rsidR="00252E6A">
        <w:rPr>
          <w:rtl/>
        </w:rPr>
        <w:t>،</w:t>
      </w:r>
      <w:r w:rsidRPr="00007672">
        <w:rPr>
          <w:rtl/>
        </w:rPr>
        <w:t xml:space="preserve"> وقد كان المفسّرون المتقدّمون يدخلونها تحت عنوان النسخ مجازاً</w:t>
      </w:r>
      <w:r w:rsidR="00252E6A">
        <w:rPr>
          <w:rtl/>
        </w:rPr>
        <w:t>.</w:t>
      </w:r>
    </w:p>
    <w:p w:rsidR="00007672" w:rsidRPr="00AD64FB" w:rsidRDefault="00007672" w:rsidP="00007672">
      <w:pPr>
        <w:pStyle w:val="libNormal"/>
        <w:rPr>
          <w:rtl/>
        </w:rPr>
      </w:pPr>
      <w:r w:rsidRPr="00252E6A">
        <w:rPr>
          <w:rtl/>
        </w:rPr>
        <w:t>وبيان جواز النسخ عقلاً ووقوعه شرعاً</w:t>
      </w:r>
      <w:r w:rsidR="00252E6A">
        <w:rPr>
          <w:rtl/>
        </w:rPr>
        <w:t>،</w:t>
      </w:r>
      <w:r w:rsidRPr="00252E6A">
        <w:rPr>
          <w:rtl/>
        </w:rPr>
        <w:t xml:space="preserve"> هو أنّ العقلاء من المسلمين وغيرهم أثبتوا جواز النسخ عقلاً ووقوعه شرعاً</w:t>
      </w:r>
      <w:r w:rsidR="00252E6A">
        <w:rPr>
          <w:rtl/>
        </w:rPr>
        <w:t>،</w:t>
      </w:r>
      <w:r w:rsidRPr="00252E6A">
        <w:rPr>
          <w:rtl/>
        </w:rPr>
        <w:t xml:space="preserve"> وخالفهم في ذلك بعض اليهود والنصارى محاولةً منهم للطعن بإلهيّة الدين الإسلامي</w:t>
      </w:r>
      <w:r w:rsidR="00252E6A">
        <w:rPr>
          <w:rtl/>
        </w:rPr>
        <w:t>،</w:t>
      </w:r>
      <w:r w:rsidRPr="00252E6A">
        <w:rPr>
          <w:rtl/>
        </w:rPr>
        <w:t xml:space="preserve"> وتمسّكاً بدوام الديانتين اليهوديّة والمسيحيّة</w:t>
      </w:r>
      <w:r w:rsidR="00252E6A">
        <w:rPr>
          <w:rtl/>
        </w:rPr>
        <w:t>،</w:t>
      </w:r>
      <w:r w:rsidRPr="00252E6A">
        <w:rPr>
          <w:rtl/>
        </w:rPr>
        <w:t xml:space="preserve"> والشبهة التي يدّعيها المستشرق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وأمثاله</w:t>
      </w:r>
      <w:r w:rsidR="00252E6A">
        <w:rPr>
          <w:rtl/>
        </w:rPr>
        <w:t>،</w:t>
      </w:r>
      <w:r w:rsidRPr="00252E6A">
        <w:rPr>
          <w:rtl/>
        </w:rPr>
        <w:t xml:space="preserve"> تتأسّس على نفس الرؤية والشبهة التي طرحها ذلك البعض من اليهود والنصارى</w:t>
      </w:r>
      <w:r w:rsidR="00252E6A">
        <w:rPr>
          <w:rtl/>
        </w:rPr>
        <w:t>،</w:t>
      </w:r>
      <w:r w:rsidRPr="00252E6A">
        <w:rPr>
          <w:rtl/>
        </w:rPr>
        <w:t xml:space="preserve"> وجامع صياغتهم للشبهة هو قولهم</w:t>
      </w:r>
      <w:r w:rsidR="00252E6A">
        <w:rPr>
          <w:rtl/>
        </w:rPr>
        <w:t>:</w:t>
      </w:r>
      <w:r w:rsidRPr="00252E6A">
        <w:rPr>
          <w:rtl/>
        </w:rPr>
        <w:t xml:space="preserve"> إنّ التناقض في القرآن ثابت لعدم جواز النسخ عقلاً</w:t>
      </w:r>
      <w:r w:rsidR="00252E6A">
        <w:rPr>
          <w:rtl/>
        </w:rPr>
        <w:t>،</w:t>
      </w:r>
      <w:r w:rsidRPr="00252E6A">
        <w:rPr>
          <w:rtl/>
        </w:rPr>
        <w:t xml:space="preserve"> وعدم وقوعه شرعاً</w:t>
      </w:r>
      <w:r w:rsidR="00252E6A">
        <w:rPr>
          <w:rtl/>
        </w:rPr>
        <w:t>،</w:t>
      </w:r>
      <w:r w:rsidRPr="00252E6A">
        <w:rPr>
          <w:rtl/>
        </w:rPr>
        <w:t xml:space="preserve"> فعدم جوازه عقلاً قائم على أساس استلزامه أحد أمرين باطلين</w:t>
      </w:r>
      <w:r w:rsidR="00252E6A">
        <w:rPr>
          <w:rtl/>
        </w:rPr>
        <w:t>:</w:t>
      </w:r>
    </w:p>
    <w:p w:rsidR="00007672" w:rsidRPr="00AD64FB" w:rsidRDefault="00007672" w:rsidP="00007672">
      <w:pPr>
        <w:pStyle w:val="libNormal"/>
        <w:rPr>
          <w:rtl/>
        </w:rPr>
      </w:pPr>
      <w:r w:rsidRPr="00EC1D72">
        <w:rPr>
          <w:rStyle w:val="libBold2Char"/>
          <w:rtl/>
        </w:rPr>
        <w:t>الأوّل</w:t>
      </w:r>
      <w:r w:rsidRPr="00252E6A">
        <w:rPr>
          <w:rtl/>
        </w:rPr>
        <w:t xml:space="preserve"> البَداء المستلزم للجهل والنقص</w:t>
      </w:r>
      <w:r w:rsidR="00252E6A">
        <w:rPr>
          <w:rtl/>
        </w:rPr>
        <w:t>،</w:t>
      </w:r>
      <w:r w:rsidRPr="00EC1D72">
        <w:rPr>
          <w:rStyle w:val="libBold2Char"/>
          <w:rtl/>
        </w:rPr>
        <w:t xml:space="preserve"> والثاني</w:t>
      </w:r>
      <w:r w:rsidRPr="00252E6A">
        <w:rPr>
          <w:rtl/>
        </w:rPr>
        <w:t xml:space="preserve"> العبَث</w:t>
      </w:r>
      <w:r w:rsidR="00252E6A">
        <w:rPr>
          <w:rtl/>
        </w:rPr>
        <w:t>؛</w:t>
      </w:r>
      <w:r w:rsidRPr="00252E6A">
        <w:rPr>
          <w:rtl/>
        </w:rPr>
        <w:t xml:space="preserve"> لأنّ النسخ إمّا أنْ يكون بسبب حكمةٍ ظهرت للناسخ بعد أنْ كانت خفيّة لديه</w:t>
      </w:r>
      <w:r w:rsidR="00252E6A">
        <w:rPr>
          <w:rtl/>
        </w:rPr>
        <w:t>،</w:t>
      </w:r>
      <w:r w:rsidRPr="00252E6A">
        <w:rPr>
          <w:rtl/>
        </w:rPr>
        <w:t xml:space="preserve"> أو أنْ يكون لغير مصلحةٍ وحكمة</w:t>
      </w:r>
      <w:r w:rsidR="00252E6A">
        <w:rPr>
          <w:rtl/>
        </w:rPr>
        <w:t>،</w:t>
      </w:r>
      <w:r w:rsidRPr="00252E6A">
        <w:rPr>
          <w:rtl/>
        </w:rPr>
        <w:t xml:space="preserve"> وكلا هذين الأمرين باطل بالنسبة إلى الله سبحانه</w:t>
      </w:r>
      <w:r w:rsidR="00252E6A">
        <w:rPr>
          <w:rtl/>
        </w:rPr>
        <w:t>،</w:t>
      </w:r>
      <w:r w:rsidRPr="00252E6A">
        <w:rPr>
          <w:rtl/>
        </w:rPr>
        <w:t xml:space="preserve"> ذلك أنّ تشريع الحكم من الحكيم فتقتضي تشريعه</w:t>
      </w:r>
      <w:r w:rsidR="00252E6A">
        <w:rPr>
          <w:rtl/>
        </w:rPr>
        <w:t>،</w:t>
      </w:r>
      <w:r w:rsidRPr="00252E6A">
        <w:rPr>
          <w:rtl/>
        </w:rPr>
        <w:t xml:space="preserve"> حيث إنّ تشريع الحكم بشكل جزافي يتنافى وحكمة الشارع</w:t>
      </w:r>
      <w:r w:rsidR="00252E6A">
        <w:rPr>
          <w:rtl/>
        </w:rPr>
        <w:t>.</w:t>
      </w:r>
    </w:p>
    <w:p w:rsidR="00007672" w:rsidRPr="00AD64FB" w:rsidRDefault="00007672" w:rsidP="00252E6A">
      <w:pPr>
        <w:pStyle w:val="libNormal"/>
        <w:rPr>
          <w:rtl/>
        </w:rPr>
      </w:pPr>
      <w:r w:rsidRPr="00007672">
        <w:rPr>
          <w:rtl/>
        </w:rPr>
        <w:t>وحينئذٍ فرفع هذا الحكم الثابت لموضوعه بسبب المصلحة</w:t>
      </w:r>
      <w:r w:rsidR="00252E6A">
        <w:rPr>
          <w:rtl/>
        </w:rPr>
        <w:t>،</w:t>
      </w:r>
      <w:r w:rsidRPr="00007672">
        <w:rPr>
          <w:rtl/>
        </w:rPr>
        <w:t xml:space="preserve"> إمّا أنْ يكون مع بقاء حاله على ما هو عليه من وجه المصلحة وعلم ناسخه بها</w:t>
      </w:r>
      <w:r w:rsidR="00252E6A">
        <w:rPr>
          <w:rtl/>
        </w:rPr>
        <w:t>،</w:t>
      </w:r>
      <w:r w:rsidRPr="00007672">
        <w:rPr>
          <w:rtl/>
        </w:rPr>
        <w:t xml:space="preserve"> وهذا ينافي حكمة الجاعل وهو العبَث نفسه</w:t>
      </w:r>
      <w:r w:rsidR="00252E6A">
        <w:rPr>
          <w:rtl/>
        </w:rPr>
        <w:t>،</w:t>
      </w:r>
      <w:r w:rsidRPr="00007672">
        <w:rPr>
          <w:rtl/>
        </w:rPr>
        <w:t xml:space="preserve"> وإمّا أنْ يكون من جهة جهله بواقع المصلحة والحكمة</w:t>
      </w:r>
      <w:r w:rsidR="00252E6A">
        <w:rPr>
          <w:rtl/>
        </w:rPr>
        <w:t>،</w:t>
      </w:r>
      <w:r w:rsidRPr="00007672">
        <w:rPr>
          <w:rtl/>
        </w:rPr>
        <w:t xml:space="preserve"> وانكشاف الخلاف لديه على ما هو الغالب في الأحكام والقوانين الوضعيّة</w:t>
      </w:r>
      <w:r w:rsidR="00252E6A">
        <w:rPr>
          <w:rtl/>
        </w:rPr>
        <w:t>،</w:t>
      </w:r>
      <w:r w:rsidRPr="00007672">
        <w:rPr>
          <w:rtl/>
        </w:rPr>
        <w:t xml:space="preserve"> وعلى كلا الفرضين يكون وقوع النسخ في الشريعة محالاً</w:t>
      </w:r>
      <w:r w:rsidR="00252E6A">
        <w:rPr>
          <w:rtl/>
        </w:rPr>
        <w:t>؛</w:t>
      </w:r>
      <w:r w:rsidRPr="00007672">
        <w:rPr>
          <w:rtl/>
        </w:rPr>
        <w:t xml:space="preserve"> لأنّه يستلزم المحال</w:t>
      </w:r>
      <w:r w:rsidR="00252E6A">
        <w:rPr>
          <w:rtl/>
        </w:rPr>
        <w:t>،</w:t>
      </w:r>
      <w:r w:rsidRPr="00007672">
        <w:rPr>
          <w:rtl/>
        </w:rPr>
        <w:t xml:space="preserve"> إمّا الجهل أو العبَث وهما محالان على الله سبحانه لأنّهما نقصٌ ولا يتّصف بهما</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وفي الجواب عن هذه الشبهة لابد لنا من بيان مقدّمة وهي أنّ الحكم المجعول من قِبل الشارع ينقسم إلى قسمين</w:t>
      </w:r>
      <w:r w:rsidR="00252E6A">
        <w:rPr>
          <w:rtl/>
        </w:rPr>
        <w:t>:</w:t>
      </w:r>
    </w:p>
    <w:p w:rsidR="00007672" w:rsidRPr="00AD64FB" w:rsidRDefault="00007672" w:rsidP="00007672">
      <w:pPr>
        <w:pStyle w:val="libNormal"/>
        <w:rPr>
          <w:rtl/>
        </w:rPr>
      </w:pPr>
      <w:r w:rsidRPr="00EC1D72">
        <w:rPr>
          <w:rStyle w:val="libBold2Char"/>
          <w:rtl/>
        </w:rPr>
        <w:t>الأول</w:t>
      </w:r>
      <w:r w:rsidRPr="00252E6A">
        <w:rPr>
          <w:rtl/>
        </w:rPr>
        <w:t xml:space="preserve"> - الحكم المجعول الذي لا يكون وراءه بعث وزجر حقيقيّان</w:t>
      </w:r>
      <w:r w:rsidR="00252E6A">
        <w:rPr>
          <w:rtl/>
        </w:rPr>
        <w:t>،</w:t>
      </w:r>
      <w:r w:rsidRPr="00252E6A">
        <w:rPr>
          <w:rtl/>
        </w:rPr>
        <w:t xml:space="preserve"> كالأوامر والنواهي التي تُجعل ويُقصد بها الامتحان ودرجة الاستجابة</w:t>
      </w:r>
      <w:r w:rsidR="00252E6A">
        <w:rPr>
          <w:rtl/>
        </w:rPr>
        <w:t>.</w:t>
      </w:r>
      <w:r w:rsidRPr="00252E6A">
        <w:rPr>
          <w:rtl/>
        </w:rPr>
        <w:t xml:space="preserve"> وهذا ما نسمّيه بالحكم الامتحاني</w:t>
      </w:r>
      <w:r w:rsidR="00252E6A">
        <w:rPr>
          <w:rtl/>
        </w:rPr>
        <w:t>.</w:t>
      </w:r>
    </w:p>
    <w:p w:rsidR="00007672" w:rsidRPr="00AD64FB" w:rsidRDefault="00007672" w:rsidP="00007672">
      <w:pPr>
        <w:pStyle w:val="libNormal"/>
        <w:rPr>
          <w:rtl/>
        </w:rPr>
      </w:pPr>
      <w:r w:rsidRPr="00EC1D72">
        <w:rPr>
          <w:rStyle w:val="libBold2Char"/>
          <w:rtl/>
        </w:rPr>
        <w:t>الثاني</w:t>
      </w:r>
      <w:r w:rsidRPr="00252E6A">
        <w:rPr>
          <w:rtl/>
        </w:rPr>
        <w:t xml:space="preserve"> - الحكم المجعول الذي يكون بداعٍ حقيقي من البعث والزجر حيثُ يُقصد منه تحقيق متعلّقه بحسب الخارج</w:t>
      </w:r>
      <w:r w:rsidR="00252E6A">
        <w:rPr>
          <w:rtl/>
        </w:rPr>
        <w:t>،</w:t>
      </w:r>
      <w:r w:rsidRPr="00252E6A">
        <w:rPr>
          <w:rtl/>
        </w:rPr>
        <w:t xml:space="preserve"> وهذا ما نسمّيه بالحكم الحقيقي</w:t>
      </w:r>
      <w:r w:rsidR="00252E6A">
        <w:rPr>
          <w:rtl/>
        </w:rPr>
        <w:t>.</w:t>
      </w:r>
      <w:r w:rsidRPr="00252E6A">
        <w:rPr>
          <w:rtl/>
        </w:rPr>
        <w:t xml:space="preserve"> ونجد من السهل الالتزام بالنسخ في القسم الأوّل من الحكم</w:t>
      </w:r>
      <w:r w:rsidR="00252E6A">
        <w:rPr>
          <w:rtl/>
        </w:rPr>
        <w:t>،</w:t>
      </w:r>
      <w:r w:rsidRPr="00252E6A">
        <w:rPr>
          <w:rtl/>
        </w:rPr>
        <w:t xml:space="preserve"> إذ لا مانع من رفع هذا الحكم بعد إثباته</w:t>
      </w:r>
      <w:r w:rsidR="00252E6A">
        <w:rPr>
          <w:rtl/>
        </w:rPr>
        <w:t>،</w:t>
      </w:r>
      <w:r w:rsidRPr="00252E6A">
        <w:rPr>
          <w:rtl/>
        </w:rPr>
        <w:t xml:space="preserve"> بعد أنْ كانت الحكمة في نفس إتيانه ورفعه</w:t>
      </w:r>
      <w:r w:rsidR="00252E6A">
        <w:rPr>
          <w:rtl/>
        </w:rPr>
        <w:t>؛</w:t>
      </w:r>
      <w:r w:rsidRPr="00252E6A">
        <w:rPr>
          <w:rtl/>
        </w:rPr>
        <w:t xml:space="preserve"> لأنّ دوره ينتهي بالامتحان نفسه</w:t>
      </w:r>
      <w:r w:rsidR="00252E6A">
        <w:rPr>
          <w:rtl/>
        </w:rPr>
        <w:t>،</w:t>
      </w:r>
      <w:r w:rsidRPr="00252E6A">
        <w:rPr>
          <w:rtl/>
        </w:rPr>
        <w:t xml:space="preserve"> فيرتفع حين ينتهي الامتحان ولحصول فائدته وغرضه</w:t>
      </w:r>
      <w:r w:rsidR="00252E6A">
        <w:rPr>
          <w:rtl/>
        </w:rPr>
        <w:t>.</w:t>
      </w:r>
    </w:p>
    <w:p w:rsidR="00007672" w:rsidRPr="00AD64FB" w:rsidRDefault="00007672" w:rsidP="00252E6A">
      <w:pPr>
        <w:pStyle w:val="libNormal"/>
        <w:rPr>
          <w:rtl/>
        </w:rPr>
      </w:pPr>
      <w:r w:rsidRPr="00007672">
        <w:rPr>
          <w:rtl/>
        </w:rPr>
        <w:t>والنسخ في هذا النوع من الحكم لا يلزم منه العبَث ولا ينشأ منه الجهل والنقص الذي يستحيل في حقّه تعالى</w:t>
      </w:r>
      <w:r w:rsidR="00252E6A">
        <w:rPr>
          <w:rtl/>
        </w:rPr>
        <w:t>.</w:t>
      </w:r>
    </w:p>
    <w:p w:rsidR="00007672" w:rsidRPr="00AD64FB" w:rsidRDefault="00007672" w:rsidP="00252E6A">
      <w:pPr>
        <w:pStyle w:val="libNormal"/>
        <w:rPr>
          <w:rtl/>
        </w:rPr>
      </w:pPr>
      <w:r w:rsidRPr="00007672">
        <w:rPr>
          <w:rtl/>
        </w:rPr>
        <w:t>وأمّا القسم الثاني من الحكم فإنّنا يُمكن أنْ نلتزم بالنسخ فيه</w:t>
      </w:r>
      <w:r w:rsidR="00252E6A">
        <w:rPr>
          <w:rtl/>
        </w:rPr>
        <w:t>،</w:t>
      </w:r>
      <w:r w:rsidRPr="00007672">
        <w:rPr>
          <w:rtl/>
        </w:rPr>
        <w:t xml:space="preserve"> دون أنْ يستلزم ذلك شيئاً من الجهل أو العبث</w:t>
      </w:r>
      <w:r w:rsidR="00252E6A">
        <w:rPr>
          <w:rtl/>
        </w:rPr>
        <w:t>،</w:t>
      </w:r>
      <w:r w:rsidRPr="00007672">
        <w:rPr>
          <w:rtl/>
        </w:rPr>
        <w:t xml:space="preserve"> حيث يُمكن أنْ نضيف فرضاً ثالثاً إلى الفرضين اللذين ذكرتهما الشبهة</w:t>
      </w:r>
      <w:r w:rsidR="00252E6A">
        <w:rPr>
          <w:rtl/>
        </w:rPr>
        <w:t>،</w:t>
      </w:r>
      <w:r w:rsidRPr="00007672">
        <w:rPr>
          <w:rtl/>
        </w:rPr>
        <w:t xml:space="preserve"> وهذا الفرض هو أنْ يكون النسخ لحكمةٍ كانت معلومة لله سبحانه من أوّل الأمر ولم تكن خافيةً عليه</w:t>
      </w:r>
      <w:r w:rsidR="00252E6A">
        <w:rPr>
          <w:rtl/>
        </w:rPr>
        <w:t>،</w:t>
      </w:r>
      <w:r w:rsidRPr="00007672">
        <w:rPr>
          <w:rtl/>
        </w:rPr>
        <w:t xml:space="preserve"> وإنْ كانت مجهولةً عند الناس غير معلومةٍ لديهم</w:t>
      </w:r>
      <w:r w:rsidR="00252E6A">
        <w:rPr>
          <w:rtl/>
        </w:rPr>
        <w:t>،</w:t>
      </w:r>
      <w:r w:rsidRPr="00007672">
        <w:rPr>
          <w:rtl/>
        </w:rPr>
        <w:t xml:space="preserve"> فلا يكون هناك بَداء بالمعنى الذي يستلزم الجهل والنقص</w:t>
      </w:r>
      <w:r w:rsidR="00252E6A">
        <w:rPr>
          <w:rtl/>
        </w:rPr>
        <w:t>؛</w:t>
      </w:r>
      <w:r w:rsidRPr="00007672">
        <w:rPr>
          <w:rtl/>
        </w:rPr>
        <w:t xml:space="preserve"> لأنّه ليس في النسخ من جديد على الله لعلمه سبحانه بالحكمة مسبقاً</w:t>
      </w:r>
      <w:r w:rsidR="00252E6A">
        <w:rPr>
          <w:rtl/>
        </w:rPr>
        <w:t>.</w:t>
      </w:r>
    </w:p>
    <w:p w:rsidR="00007672" w:rsidRPr="00AD64FB" w:rsidRDefault="00007672" w:rsidP="00252E6A">
      <w:pPr>
        <w:pStyle w:val="libNormal"/>
        <w:rPr>
          <w:rtl/>
        </w:rPr>
      </w:pPr>
      <w:r w:rsidRPr="00007672">
        <w:rPr>
          <w:rtl/>
        </w:rPr>
        <w:t>كما أنّه لا يكون عبّثاً لوجود الحكمة في متعلّق الحكم الناسخ</w:t>
      </w:r>
      <w:r w:rsidR="00252E6A">
        <w:rPr>
          <w:rtl/>
        </w:rPr>
        <w:t>،</w:t>
      </w:r>
      <w:r w:rsidRPr="00007672">
        <w:rPr>
          <w:rtl/>
        </w:rPr>
        <w:t xml:space="preserve"> وزوالها في متعلّق الحكم المنسوخ</w:t>
      </w:r>
      <w:r w:rsidR="00252E6A">
        <w:rPr>
          <w:rtl/>
        </w:rPr>
        <w:t>،</w:t>
      </w:r>
      <w:r w:rsidRPr="00007672">
        <w:rPr>
          <w:rtl/>
        </w:rPr>
        <w:t xml:space="preserve"> وليس هناك ما يشكّل عقبةً في طريق تعقّل النسخ هذا</w:t>
      </w:r>
      <w:r w:rsidR="00252E6A">
        <w:rPr>
          <w:rtl/>
        </w:rPr>
        <w:t>،</w:t>
      </w:r>
      <w:r w:rsidRPr="00007672">
        <w:rPr>
          <w:rtl/>
        </w:rPr>
        <w:t xml:space="preserve"> إلاّ الوهم الذي يأبى تصوّر ارتباط مصلحة الحكم بزمانٍ معيّن بحيث تنتهي عنده</w:t>
      </w:r>
      <w:r w:rsidR="00252E6A">
        <w:rPr>
          <w:rtl/>
        </w:rPr>
        <w:t>،</w:t>
      </w:r>
      <w:r w:rsidRPr="00007672">
        <w:rPr>
          <w:rtl/>
        </w:rPr>
        <w:t xml:space="preserve"> وإلاّ الوهم الذي يرى في كتمان هذا الزمان المعيّن عن الناس جهلاً من الله بذلك الزمان</w:t>
      </w:r>
      <w:r w:rsidR="00252E6A">
        <w:rPr>
          <w:rtl/>
        </w:rPr>
        <w:t>.</w:t>
      </w:r>
      <w:r w:rsidRPr="00007672">
        <w:rPr>
          <w:rtl/>
        </w:rPr>
        <w:t xml:space="preserve"> وهذا</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الوهم يزول حين نلاحظ بعض النظائر الاجتماعيّة التي نرى فيها شيئاً اعتياديّاً ليس فيه من المحال أثر ولا من العبث والجهل</w:t>
      </w:r>
      <w:r w:rsidR="00252E6A">
        <w:rPr>
          <w:rtl/>
        </w:rPr>
        <w:t>.</w:t>
      </w:r>
    </w:p>
    <w:p w:rsidR="00007672" w:rsidRPr="00AD64FB" w:rsidRDefault="00007672" w:rsidP="00252E6A">
      <w:pPr>
        <w:pStyle w:val="libNormal"/>
        <w:rPr>
          <w:rtl/>
        </w:rPr>
      </w:pPr>
      <w:r w:rsidRPr="00007672">
        <w:rPr>
          <w:rtl/>
        </w:rPr>
        <w:t>فالطبيب حين يُعالج مريضاً ويرى أنّ مرحلة من مراحل المرض التي يجتازها المريض يصلح لها دواء معيّن</w:t>
      </w:r>
      <w:r w:rsidR="00252E6A">
        <w:rPr>
          <w:rtl/>
        </w:rPr>
        <w:t>،</w:t>
      </w:r>
      <w:r w:rsidRPr="00007672">
        <w:rPr>
          <w:rtl/>
        </w:rPr>
        <w:t xml:space="preserve"> فيصف له هذا الدواء لمدّة معيّنة</w:t>
      </w:r>
      <w:r w:rsidR="00252E6A">
        <w:rPr>
          <w:rtl/>
        </w:rPr>
        <w:t>،</w:t>
      </w:r>
      <w:r w:rsidRPr="00007672">
        <w:rPr>
          <w:rtl/>
        </w:rPr>
        <w:t xml:space="preserve"> ثمّ يستبدله بدواءٍ آخر يصلح لمرحلةٍ أُخرى لا يُوصف عمله بالعبث والجهل</w:t>
      </w:r>
      <w:r w:rsidR="00252E6A">
        <w:rPr>
          <w:rtl/>
        </w:rPr>
        <w:t>،</w:t>
      </w:r>
      <w:r w:rsidRPr="00007672">
        <w:rPr>
          <w:rtl/>
        </w:rPr>
        <w:t xml:space="preserve"> مع أنّه قام بوضع أحكام معيّنة لهذا المريض في زمانٍ محدود</w:t>
      </w:r>
      <w:r w:rsidR="00252E6A">
        <w:rPr>
          <w:rtl/>
        </w:rPr>
        <w:t>،</w:t>
      </w:r>
      <w:r w:rsidRPr="00007672">
        <w:rPr>
          <w:rtl/>
        </w:rPr>
        <w:t xml:space="preserve"> ثمّ رفعها عنه بعد مدّة من الزمن</w:t>
      </w:r>
      <w:r w:rsidR="00252E6A">
        <w:rPr>
          <w:rtl/>
        </w:rPr>
        <w:t>.</w:t>
      </w:r>
    </w:p>
    <w:p w:rsidR="00007672" w:rsidRPr="00AD64FB" w:rsidRDefault="00007672" w:rsidP="00252E6A">
      <w:pPr>
        <w:pStyle w:val="libNormal"/>
        <w:rPr>
          <w:rtl/>
        </w:rPr>
      </w:pPr>
      <w:r w:rsidRPr="00007672">
        <w:rPr>
          <w:rtl/>
        </w:rPr>
        <w:t>وحين وضع الحكم كانت هناك مصلحةٌ تقتضيه</w:t>
      </w:r>
      <w:r w:rsidR="00252E6A">
        <w:rPr>
          <w:rtl/>
        </w:rPr>
        <w:t>،</w:t>
      </w:r>
      <w:r w:rsidRPr="00007672">
        <w:rPr>
          <w:rtl/>
        </w:rPr>
        <w:t xml:space="preserve"> كما أنّه حين رفع الحكم كانت هناك مصلحةٌ تقتضي هذا الرفع</w:t>
      </w:r>
      <w:r w:rsidR="00252E6A">
        <w:rPr>
          <w:rtl/>
        </w:rPr>
        <w:t>،</w:t>
      </w:r>
      <w:r w:rsidRPr="00007672">
        <w:rPr>
          <w:rtl/>
        </w:rPr>
        <w:t xml:space="preserve"> وهو في كلّ من الحالين كان يعلم المدّة التي يستمرّ بها الحكم والحكمة التي تقتضي رفعه</w:t>
      </w:r>
      <w:r w:rsidR="00252E6A">
        <w:rPr>
          <w:rtl/>
        </w:rPr>
        <w:t>،</w:t>
      </w:r>
      <w:r w:rsidRPr="00007672">
        <w:rPr>
          <w:rtl/>
        </w:rPr>
        <w:t xml:space="preserve"> ونظير هذا يُمكن أنْ نتصوّره في النسخ</w:t>
      </w:r>
      <w:r w:rsidR="00252E6A">
        <w:rPr>
          <w:rtl/>
        </w:rPr>
        <w:t>،</w:t>
      </w:r>
      <w:r w:rsidRPr="00007672">
        <w:rPr>
          <w:rtl/>
        </w:rPr>
        <w:t xml:space="preserve"> فإنّ الله سبحانه حين وضع الحكم المنسوخ وضعه من أجل مصلحةٍ تقتضيه</w:t>
      </w:r>
      <w:r w:rsidR="00252E6A">
        <w:rPr>
          <w:rtl/>
        </w:rPr>
        <w:t>،</w:t>
      </w:r>
      <w:r w:rsidRPr="00007672">
        <w:rPr>
          <w:rtl/>
        </w:rPr>
        <w:t xml:space="preserve"> وهو سبحانه يعلم الزمان الذي سوف ينتهي فيه الحكم</w:t>
      </w:r>
      <w:r w:rsidR="00252E6A">
        <w:rPr>
          <w:rtl/>
        </w:rPr>
        <w:t>،</w:t>
      </w:r>
      <w:r w:rsidRPr="00007672">
        <w:rPr>
          <w:rtl/>
        </w:rPr>
        <w:t xml:space="preserve"> وتتحقّق المصلحة التي من أجلها شُرِّع</w:t>
      </w:r>
      <w:r w:rsidR="00252E6A">
        <w:rPr>
          <w:rtl/>
        </w:rPr>
        <w:t>،</w:t>
      </w:r>
      <w:r w:rsidRPr="00007672">
        <w:rPr>
          <w:rtl/>
        </w:rPr>
        <w:t xml:space="preserve"> كما أنّه حين يستبدل الحكم المنسوخ بالحكم الناسخ يستبدله من أجل مصلحةٍ معيّنةٍ تقتضيه</w:t>
      </w:r>
      <w:r w:rsidR="00252E6A">
        <w:rPr>
          <w:rtl/>
        </w:rPr>
        <w:t>.</w:t>
      </w:r>
    </w:p>
    <w:p w:rsidR="00007672" w:rsidRPr="00AD64FB" w:rsidRDefault="00007672" w:rsidP="00252E6A">
      <w:pPr>
        <w:pStyle w:val="libNormal"/>
        <w:rPr>
          <w:rtl/>
        </w:rPr>
      </w:pPr>
      <w:r w:rsidRPr="00007672">
        <w:rPr>
          <w:rtl/>
        </w:rPr>
        <w:t>فكلٌّ مِن وضْع الحكم ورفْعه كان من أجل حكمةٍ هي معلومةٌ عند جعل الحكم المنسوخ</w:t>
      </w:r>
      <w:r w:rsidR="00252E6A">
        <w:rPr>
          <w:rtl/>
        </w:rPr>
        <w:t>،</w:t>
      </w:r>
      <w:r w:rsidRPr="00007672">
        <w:rPr>
          <w:rtl/>
        </w:rPr>
        <w:t xml:space="preserve"> فليس هناك جهلٌ</w:t>
      </w:r>
      <w:r w:rsidR="00252E6A">
        <w:rPr>
          <w:rtl/>
        </w:rPr>
        <w:t>،</w:t>
      </w:r>
      <w:r w:rsidRPr="00007672">
        <w:rPr>
          <w:rtl/>
        </w:rPr>
        <w:t xml:space="preserve"> كما أنّه ليس هناك عبَث لتوفّر عنصر العلم والحكمة في الجعل والرفع</w:t>
      </w:r>
      <w:r w:rsidR="00252E6A">
        <w:rPr>
          <w:rtl/>
        </w:rPr>
        <w:t>.</w:t>
      </w:r>
    </w:p>
    <w:p w:rsidR="00007672" w:rsidRPr="00AD64FB" w:rsidRDefault="00007672" w:rsidP="00252E6A">
      <w:pPr>
        <w:pStyle w:val="libNormal"/>
        <w:rPr>
          <w:rtl/>
        </w:rPr>
      </w:pPr>
      <w:r w:rsidRPr="00007672">
        <w:rPr>
          <w:rtl/>
        </w:rPr>
        <w:t>نعم هناك جهل الناس بواقع جعل الحكم المنسوخ</w:t>
      </w:r>
      <w:r w:rsidR="00252E6A">
        <w:rPr>
          <w:rtl/>
        </w:rPr>
        <w:t>،</w:t>
      </w:r>
      <w:r w:rsidRPr="00007672">
        <w:rPr>
          <w:rtl/>
        </w:rPr>
        <w:t xml:space="preserve"> حيثُ كان يبدو استمرار الكم نتيجةً للإطلاق في البيان الذي وضع الحكم فيه</w:t>
      </w:r>
      <w:r w:rsidR="00252E6A">
        <w:rPr>
          <w:rtl/>
        </w:rPr>
        <w:t>،</w:t>
      </w:r>
      <w:r w:rsidRPr="00007672">
        <w:rPr>
          <w:rtl/>
        </w:rPr>
        <w:t xml:space="preserve"> ولكن النسخ إنّما يكون كشفاً عن هذا الواقع الذي كان معلوماً لله سبحانه من أوّل الأمر</w:t>
      </w:r>
      <w:r w:rsidR="00252E6A">
        <w:rPr>
          <w:rtl/>
        </w:rPr>
        <w:t>،</w:t>
      </w:r>
      <w:r w:rsidRPr="00007672">
        <w:rPr>
          <w:rtl/>
        </w:rPr>
        <w:t xml:space="preserve"> أمّا وقوع النسخ شرعاً فإنّه يتحقّق في موارد عديدة سَواء في الشريعة الموسويّة أو الشريعة المسيحيّة أو الشريعة الإسلاميّة</w:t>
      </w:r>
      <w:r w:rsidR="00252E6A">
        <w:rPr>
          <w:rtl/>
        </w:rPr>
        <w:t>،</w:t>
      </w:r>
      <w:r w:rsidRPr="00007672">
        <w:rPr>
          <w:rtl/>
        </w:rPr>
        <w:t xml:space="preserve"> فقد جاءت نصوص في التوراة والإنجيل وفي الشريعة الإسلاميّة تتضمّن النسخ</w:t>
      </w:r>
      <w:r w:rsidR="00252E6A">
        <w:rPr>
          <w:rtl/>
        </w:rPr>
        <w:t>،</w:t>
      </w:r>
      <w:r w:rsidRPr="00007672">
        <w:rPr>
          <w:rtl/>
        </w:rPr>
        <w:t xml:space="preserve"> ورفع ما هو ثابت في نفس الشريعة أو في غيرها من الشرائع السابقة</w:t>
      </w:r>
      <w:r w:rsidR="00252E6A">
        <w:rPr>
          <w:rtl/>
        </w:rPr>
        <w:t>،</w:t>
      </w:r>
      <w:r w:rsidRPr="00007672">
        <w:rPr>
          <w:rtl/>
        </w:rPr>
        <w:t xml:space="preserve"> منها</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1 - تحريم اليهود العمل الدنيوي يوم السبت</w:t>
      </w:r>
      <w:r w:rsidR="00252E6A">
        <w:rPr>
          <w:rtl/>
        </w:rPr>
        <w:t>،</w:t>
      </w:r>
      <w:r w:rsidRPr="00252E6A">
        <w:rPr>
          <w:rtl/>
        </w:rPr>
        <w:t xml:space="preserve"> مع الاعتراف بأنّ هذا الحكم لم يكن ثابتاً في الشرائع السابقة</w:t>
      </w:r>
      <w:r w:rsidR="00252E6A">
        <w:rPr>
          <w:rtl/>
        </w:rPr>
        <w:t>،</w:t>
      </w:r>
      <w:r w:rsidRPr="00252E6A">
        <w:rPr>
          <w:rtl/>
        </w:rPr>
        <w:t xml:space="preserve"> وإنّما كان يجوز العمل في يوم السبت كغيره من أيّام الأُسبوع</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2 - أمر الله سبحانه بني إسرائيل قتل أنفسم بعد عبادتهم العجل</w:t>
      </w:r>
      <w:r w:rsidR="00252E6A">
        <w:rPr>
          <w:rtl/>
        </w:rPr>
        <w:t>،</w:t>
      </w:r>
      <w:r w:rsidRPr="00252E6A">
        <w:rPr>
          <w:rtl/>
        </w:rPr>
        <w:t xml:space="preserve"> ثمّ رفعه لهذا الحكم عنهم بعد ذلك</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3 - الأمر ببدء الخدمة في خيمة الاجتماع في سنّ الثلاثين</w:t>
      </w:r>
      <w:r w:rsidR="00252E6A">
        <w:rPr>
          <w:rtl/>
        </w:rPr>
        <w:t>،</w:t>
      </w:r>
      <w:r w:rsidRPr="00252E6A">
        <w:rPr>
          <w:rtl/>
        </w:rPr>
        <w:t xml:space="preserve"> ثمّ رفع هذا الحكم وإبداله بسنّ خمسٍ وعشرين سنة</w:t>
      </w:r>
      <w:r w:rsidR="00252E6A">
        <w:rPr>
          <w:rtl/>
        </w:rPr>
        <w:t>،</w:t>
      </w:r>
      <w:r w:rsidRPr="00252E6A">
        <w:rPr>
          <w:rtl/>
        </w:rPr>
        <w:t xml:space="preserve"> ثمّ رفعه بعد ذلك وإبداله بسنِّ العشرين</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4 - النهي عن الحلف بالله في الشريعة المسيحيّة مع ثبوته في الشريعة الموسويّة</w:t>
      </w:r>
      <w:r w:rsidR="00252E6A">
        <w:rPr>
          <w:rtl/>
        </w:rPr>
        <w:t>،</w:t>
      </w:r>
      <w:r w:rsidRPr="00252E6A">
        <w:rPr>
          <w:rtl/>
        </w:rPr>
        <w:t xml:space="preserve"> والإلزام بما التزم به في النذر أو اليمين</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5 - الأمر بالقصاص في الشريعة الموسويّة</w:t>
      </w:r>
      <w:r w:rsidRPr="00252E6A">
        <w:rPr>
          <w:rStyle w:val="libFootnotenumChar"/>
          <w:rtl/>
        </w:rPr>
        <w:t>(5)</w:t>
      </w:r>
      <w:r w:rsidR="00252E6A" w:rsidRPr="00252E6A">
        <w:rPr>
          <w:rtl/>
        </w:rPr>
        <w:t>،</w:t>
      </w:r>
      <w:r w:rsidRPr="00252E6A">
        <w:rPr>
          <w:rtl/>
        </w:rPr>
        <w:t xml:space="preserve"> ثمّ نسخ هذا الحكم في الشريعة المسيحيّة ونهي عن القصاص</w:t>
      </w:r>
      <w:r w:rsidRPr="00252E6A">
        <w:rPr>
          <w:rStyle w:val="libFootnotenumChar"/>
          <w:rtl/>
        </w:rPr>
        <w:t>(6)</w:t>
      </w:r>
      <w:r w:rsidR="00252E6A" w:rsidRPr="00252E6A">
        <w:rPr>
          <w:rtl/>
        </w:rPr>
        <w:t>.</w:t>
      </w:r>
    </w:p>
    <w:p w:rsidR="00007672" w:rsidRPr="00AD64FB" w:rsidRDefault="00007672" w:rsidP="00007672">
      <w:pPr>
        <w:pStyle w:val="libNormal"/>
        <w:rPr>
          <w:rtl/>
        </w:rPr>
      </w:pPr>
      <w:r w:rsidRPr="00252E6A">
        <w:rPr>
          <w:rtl/>
        </w:rPr>
        <w:t>6 - تحليل الطلاق في الشريعة الموسوية</w:t>
      </w:r>
      <w:r w:rsidRPr="00252E6A">
        <w:rPr>
          <w:rStyle w:val="libFootnotenumChar"/>
          <w:rtl/>
        </w:rPr>
        <w:t>(7)</w:t>
      </w:r>
      <w:r w:rsidR="00252E6A">
        <w:rPr>
          <w:rtl/>
        </w:rPr>
        <w:t>،</w:t>
      </w:r>
      <w:r w:rsidRPr="00252E6A">
        <w:rPr>
          <w:rtl/>
        </w:rPr>
        <w:t xml:space="preserve"> ونسخ هذا الحكم في الشريعة المسيحيّة</w:t>
      </w:r>
      <w:r w:rsidRPr="00252E6A">
        <w:rPr>
          <w:rStyle w:val="libFootnotenumChar"/>
          <w:rtl/>
        </w:rPr>
        <w:t>(8)</w:t>
      </w:r>
      <w:r w:rsidR="00252E6A">
        <w:rPr>
          <w:rtl/>
        </w:rPr>
        <w:t>.</w:t>
      </w:r>
    </w:p>
    <w:p w:rsidR="00007672" w:rsidRPr="00AD64FB" w:rsidRDefault="00007672" w:rsidP="00252E6A">
      <w:pPr>
        <w:pStyle w:val="libNormal"/>
        <w:rPr>
          <w:rtl/>
        </w:rPr>
      </w:pPr>
      <w:r w:rsidRPr="00007672">
        <w:rPr>
          <w:rtl/>
        </w:rPr>
        <w:t>أما النسخ في الشريعة الإسلاميّة فهو أمر ثابت لا يكاد يشكّ فيه أحد من علماء المسلمين</w:t>
      </w:r>
      <w:r w:rsidR="00252E6A">
        <w:rPr>
          <w:rtl/>
        </w:rPr>
        <w:t>،</w:t>
      </w:r>
      <w:r w:rsidRPr="00007672">
        <w:rPr>
          <w:rtl/>
        </w:rPr>
        <w:t xml:space="preserve"> سَواء في ذلك ما كان نسخاً لأحكام الشرائع السابقة أم ما كان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انظر سِفر الخروج 16/ 25</w:t>
      </w:r>
      <w:r>
        <w:rPr>
          <w:rtl/>
        </w:rPr>
        <w:t xml:space="preserve"> - </w:t>
      </w:r>
      <w:r w:rsidRPr="00AD64FB">
        <w:rPr>
          <w:rtl/>
        </w:rPr>
        <w:t>26 و20/ 8</w:t>
      </w:r>
      <w:r>
        <w:rPr>
          <w:rtl/>
        </w:rPr>
        <w:t xml:space="preserve"> - </w:t>
      </w:r>
      <w:r w:rsidRPr="00AD64FB">
        <w:rPr>
          <w:rtl/>
        </w:rPr>
        <w:t>12 و23/ 12 و13/ 16</w:t>
      </w:r>
      <w:r>
        <w:rPr>
          <w:rtl/>
        </w:rPr>
        <w:t xml:space="preserve"> - </w:t>
      </w:r>
      <w:r w:rsidRPr="00AD64FB">
        <w:rPr>
          <w:rtl/>
        </w:rPr>
        <w:t>17 و35/ 1</w:t>
      </w:r>
      <w:r>
        <w:rPr>
          <w:rtl/>
        </w:rPr>
        <w:t xml:space="preserve"> - </w:t>
      </w:r>
      <w:r w:rsidRPr="00AD64FB">
        <w:rPr>
          <w:rtl/>
        </w:rPr>
        <w:t>3 وسِفر اللاويين 23/ 1</w:t>
      </w:r>
      <w:r>
        <w:rPr>
          <w:rtl/>
        </w:rPr>
        <w:t xml:space="preserve"> - </w:t>
      </w:r>
      <w:r w:rsidRPr="00AD64FB">
        <w:rPr>
          <w:rtl/>
        </w:rPr>
        <w:t>3 وسِفر التثنية 5/ 12</w:t>
      </w:r>
      <w:r>
        <w:rPr>
          <w:rtl/>
        </w:rPr>
        <w:t xml:space="preserve"> - </w:t>
      </w:r>
      <w:r w:rsidRPr="00AD64FB">
        <w:rPr>
          <w:rtl/>
        </w:rPr>
        <w:t>15.</w:t>
      </w:r>
    </w:p>
    <w:p w:rsidR="00007672" w:rsidRPr="00007672" w:rsidRDefault="00007672" w:rsidP="00007672">
      <w:pPr>
        <w:pStyle w:val="libFootnote0"/>
        <w:rPr>
          <w:rtl/>
        </w:rPr>
      </w:pPr>
      <w:r w:rsidRPr="00AD64FB">
        <w:rPr>
          <w:rtl/>
        </w:rPr>
        <w:t>(2) سِفر الخروج 32/ 21</w:t>
      </w:r>
      <w:r>
        <w:rPr>
          <w:rtl/>
        </w:rPr>
        <w:t xml:space="preserve"> - </w:t>
      </w:r>
      <w:r w:rsidRPr="00AD64FB">
        <w:rPr>
          <w:rtl/>
        </w:rPr>
        <w:t>29.</w:t>
      </w:r>
    </w:p>
    <w:p w:rsidR="00007672" w:rsidRPr="00007672" w:rsidRDefault="00007672" w:rsidP="00007672">
      <w:pPr>
        <w:pStyle w:val="libFootnote0"/>
        <w:rPr>
          <w:rtl/>
        </w:rPr>
      </w:pPr>
      <w:r w:rsidRPr="00AD64FB">
        <w:rPr>
          <w:rtl/>
        </w:rPr>
        <w:t>(3) سفر العدد 4/ 2</w:t>
      </w:r>
      <w:r>
        <w:rPr>
          <w:rtl/>
        </w:rPr>
        <w:t xml:space="preserve"> - </w:t>
      </w:r>
      <w:r w:rsidRPr="00AD64FB">
        <w:rPr>
          <w:rtl/>
        </w:rPr>
        <w:t>3 و8/ 23</w:t>
      </w:r>
      <w:r>
        <w:rPr>
          <w:rtl/>
        </w:rPr>
        <w:t xml:space="preserve"> - </w:t>
      </w:r>
      <w:r w:rsidRPr="00AD64FB">
        <w:rPr>
          <w:rtl/>
        </w:rPr>
        <w:t>24. وسِفر أخبار الأيّام الأوّل 23/ 24 و32.</w:t>
      </w:r>
    </w:p>
    <w:p w:rsidR="00007672" w:rsidRPr="00007672" w:rsidRDefault="00007672" w:rsidP="00007672">
      <w:pPr>
        <w:pStyle w:val="libFootnote0"/>
        <w:rPr>
          <w:rtl/>
        </w:rPr>
      </w:pPr>
      <w:r w:rsidRPr="00AD64FB">
        <w:rPr>
          <w:rtl/>
        </w:rPr>
        <w:t>(4) سِفر العدد 30/2. إنجيل متّى 5/ 33</w:t>
      </w:r>
      <w:r>
        <w:rPr>
          <w:rtl/>
        </w:rPr>
        <w:t xml:space="preserve"> - </w:t>
      </w:r>
      <w:r w:rsidRPr="00AD64FB">
        <w:rPr>
          <w:rtl/>
        </w:rPr>
        <w:t>34.</w:t>
      </w:r>
    </w:p>
    <w:p w:rsidR="00007672" w:rsidRPr="00007672" w:rsidRDefault="00007672" w:rsidP="00007672">
      <w:pPr>
        <w:pStyle w:val="libFootnote0"/>
        <w:rPr>
          <w:rtl/>
        </w:rPr>
      </w:pPr>
      <w:r w:rsidRPr="00AD64FB">
        <w:rPr>
          <w:rtl/>
        </w:rPr>
        <w:t>(5) سِفر الخروج 21/ 23</w:t>
      </w:r>
      <w:r>
        <w:rPr>
          <w:rtl/>
        </w:rPr>
        <w:t xml:space="preserve"> - </w:t>
      </w:r>
      <w:r w:rsidRPr="00AD64FB">
        <w:rPr>
          <w:rtl/>
        </w:rPr>
        <w:t>25.</w:t>
      </w:r>
    </w:p>
    <w:p w:rsidR="00007672" w:rsidRPr="00007672" w:rsidRDefault="00007672" w:rsidP="00007672">
      <w:pPr>
        <w:pStyle w:val="libFootnote0"/>
        <w:rPr>
          <w:rtl/>
        </w:rPr>
      </w:pPr>
      <w:r w:rsidRPr="00AD64FB">
        <w:rPr>
          <w:rtl/>
        </w:rPr>
        <w:t>(6) إنجيل متّى 5/ 138.</w:t>
      </w:r>
    </w:p>
    <w:p w:rsidR="00007672" w:rsidRPr="00007672" w:rsidRDefault="00007672" w:rsidP="00007672">
      <w:pPr>
        <w:pStyle w:val="libFootnote0"/>
        <w:rPr>
          <w:rtl/>
        </w:rPr>
      </w:pPr>
      <w:r w:rsidRPr="00AD64FB">
        <w:rPr>
          <w:rtl/>
        </w:rPr>
        <w:t>(7) سِفر التثنية 14/ 1</w:t>
      </w:r>
      <w:r>
        <w:rPr>
          <w:rtl/>
        </w:rPr>
        <w:t xml:space="preserve"> - </w:t>
      </w:r>
      <w:r w:rsidRPr="00AD64FB">
        <w:rPr>
          <w:rtl/>
        </w:rPr>
        <w:t>3.</w:t>
      </w:r>
    </w:p>
    <w:p w:rsidR="00007672" w:rsidRPr="00007672" w:rsidRDefault="00007672" w:rsidP="00007672">
      <w:pPr>
        <w:pStyle w:val="libFootnote0"/>
        <w:rPr>
          <w:rtl/>
        </w:rPr>
      </w:pPr>
      <w:r w:rsidRPr="00AD64FB">
        <w:rPr>
          <w:rtl/>
        </w:rPr>
        <w:t>(8) إنجيل متّى 5/ 31</w:t>
      </w:r>
      <w:r>
        <w:rPr>
          <w:rtl/>
        </w:rPr>
        <w:t xml:space="preserve"> - </w:t>
      </w:r>
      <w:r w:rsidRPr="00AD64FB">
        <w:rPr>
          <w:rtl/>
        </w:rPr>
        <w:t>32، وإنجيل مرقس 10/ 11</w:t>
      </w:r>
      <w:r>
        <w:rPr>
          <w:rtl/>
        </w:rPr>
        <w:t xml:space="preserve"> - </w:t>
      </w:r>
      <w:r w:rsidRPr="00AD64FB">
        <w:rPr>
          <w:rtl/>
        </w:rPr>
        <w:t>12.</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نسخاً لبعض أحكام الشريعة الإسلاميّة نفسها</w:t>
      </w:r>
      <w:r w:rsidR="00252E6A">
        <w:rPr>
          <w:rtl/>
        </w:rPr>
        <w:t>.</w:t>
      </w:r>
    </w:p>
    <w:p w:rsidR="00007672" w:rsidRPr="00AD64FB" w:rsidRDefault="00007672" w:rsidP="00007672">
      <w:pPr>
        <w:pStyle w:val="libNormal"/>
        <w:rPr>
          <w:rtl/>
        </w:rPr>
      </w:pPr>
      <w:r w:rsidRPr="00252E6A">
        <w:rPr>
          <w:rtl/>
        </w:rPr>
        <w:t xml:space="preserve">ومن هذا النسخ ما صرّح به القرآن الكريم كنسخه حكم التوجّه في الصلاة إلى القبلة الأولى </w:t>
      </w:r>
      <w:r w:rsidR="00252E6A">
        <w:rPr>
          <w:rtl/>
        </w:rPr>
        <w:t>(</w:t>
      </w:r>
      <w:r w:rsidRPr="00252E6A">
        <w:rPr>
          <w:rtl/>
        </w:rPr>
        <w:t>المسجد الأقصى</w:t>
      </w:r>
      <w:r w:rsidR="00252E6A">
        <w:rPr>
          <w:rtl/>
        </w:rPr>
        <w:t>)،</w:t>
      </w:r>
      <w:r w:rsidRPr="00252E6A">
        <w:rPr>
          <w:rtl/>
        </w:rPr>
        <w:t xml:space="preserve"> القبلة الثانية في الشريعة الموسويّة</w:t>
      </w:r>
      <w:r w:rsidR="00252E6A">
        <w:rPr>
          <w:rtl/>
        </w:rPr>
        <w:t>،</w:t>
      </w:r>
      <w:r w:rsidRPr="00252E6A">
        <w:rPr>
          <w:rtl/>
        </w:rPr>
        <w:t xml:space="preserve"> وأمره بالتوجّه شطر المسجد الحرام</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ب - إنّ قول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في تفسير المتناقضات التي يدّعي ورودها في القرآن</w:t>
      </w:r>
      <w:r w:rsidR="00252E6A">
        <w:rPr>
          <w:rtl/>
        </w:rPr>
        <w:t>،</w:t>
      </w:r>
      <w:r w:rsidRPr="00252E6A">
        <w:rPr>
          <w:rtl/>
        </w:rPr>
        <w:t xml:space="preserve"> من أنّها تصوّر لنا تدرّج محمّد في نبوّته</w:t>
      </w:r>
      <w:r w:rsidR="00252E6A">
        <w:rPr>
          <w:rtl/>
        </w:rPr>
        <w:t>،</w:t>
      </w:r>
      <w:r w:rsidRPr="00252E6A">
        <w:rPr>
          <w:rtl/>
        </w:rPr>
        <w:t xml:space="preserve"> تشويه فاضح يفتقر إلى المنطق السليم والموضوعيّة العلميّة ويكشف عن روح التحامل</w:t>
      </w:r>
      <w:r w:rsidR="00252E6A">
        <w:rPr>
          <w:rtl/>
        </w:rPr>
        <w:t>،</w:t>
      </w:r>
      <w:r w:rsidRPr="00252E6A">
        <w:rPr>
          <w:rtl/>
        </w:rPr>
        <w:t xml:space="preserve"> إذ إنّه لا يستفرغ الوسع في البحث العلمي عن الحقائق</w:t>
      </w:r>
      <w:r w:rsidR="00252E6A">
        <w:rPr>
          <w:rtl/>
        </w:rPr>
        <w:t>،</w:t>
      </w:r>
      <w:r w:rsidRPr="00252E6A">
        <w:rPr>
          <w:rtl/>
        </w:rPr>
        <w:t xml:space="preserve"> إنماّ يطويه سريعاً لينتقل إلى ما يحكيه إليه ميلهُ من تفسير وتعليل</w:t>
      </w:r>
      <w:r w:rsidR="00252E6A">
        <w:rPr>
          <w:rtl/>
        </w:rPr>
        <w:t>،</w:t>
      </w:r>
      <w:r w:rsidRPr="00252E6A">
        <w:rPr>
          <w:rtl/>
        </w:rPr>
        <w:t xml:space="preserve"> فيغمز في نبوّة محمّد ابتداءً ويصوّرها على أنّها كانت متدرّجة</w:t>
      </w:r>
      <w:r w:rsidR="00252E6A">
        <w:rPr>
          <w:rtl/>
        </w:rPr>
        <w:t>،</w:t>
      </w:r>
      <w:r w:rsidRPr="00252E6A">
        <w:rPr>
          <w:rtl/>
        </w:rPr>
        <w:t xml:space="preserve"> بدليل أنّ الآيات القرآنيّة بدأت متناقضة</w:t>
      </w:r>
      <w:r w:rsidR="00252E6A">
        <w:rPr>
          <w:rtl/>
        </w:rPr>
        <w:t>؛</w:t>
      </w:r>
      <w:r w:rsidRPr="00252E6A">
        <w:rPr>
          <w:rtl/>
        </w:rPr>
        <w:t xml:space="preserve"> لأنّ نبوّة محمّد بدواً لم تتحقّق</w:t>
      </w:r>
      <w:r w:rsidR="00252E6A">
        <w:rPr>
          <w:rtl/>
        </w:rPr>
        <w:t>.</w:t>
      </w:r>
    </w:p>
    <w:p w:rsidR="00007672" w:rsidRPr="00AD64FB" w:rsidRDefault="00007672" w:rsidP="00007672">
      <w:pPr>
        <w:pStyle w:val="libNormal"/>
        <w:rPr>
          <w:rtl/>
        </w:rPr>
      </w:pPr>
      <w:r w:rsidRPr="00252E6A">
        <w:rPr>
          <w:rtl/>
        </w:rPr>
        <w:t>وهكذا يترك قارئه في دوّامة الشك والتردّد</w:t>
      </w:r>
      <w:r w:rsidR="00252E6A">
        <w:rPr>
          <w:rtl/>
        </w:rPr>
        <w:t>.</w:t>
      </w:r>
      <w:r w:rsidRPr="00252E6A">
        <w:rPr>
          <w:rtl/>
        </w:rPr>
        <w:t xml:space="preserve"> وقد أوضحنا في الفقرة السابقة ما هو ثابتٌ من حقيقة النسخ في القرآن الكريم</w:t>
      </w:r>
      <w:r w:rsidR="00252E6A">
        <w:rPr>
          <w:rtl/>
        </w:rPr>
        <w:t>،</w:t>
      </w:r>
      <w:r w:rsidRPr="00252E6A">
        <w:rPr>
          <w:rtl/>
        </w:rPr>
        <w:t xml:space="preserve"> كما هو في الشرائع السماويّة السابقة</w:t>
      </w:r>
      <w:r w:rsidR="00252E6A">
        <w:rPr>
          <w:rtl/>
        </w:rPr>
        <w:t>،</w:t>
      </w:r>
      <w:r w:rsidRPr="00252E6A">
        <w:rPr>
          <w:rtl/>
        </w:rPr>
        <w:t xml:space="preserve"> وما هي المصلحة فيه</w:t>
      </w:r>
      <w:r w:rsidR="00252E6A">
        <w:rPr>
          <w:rtl/>
        </w:rPr>
        <w:t>،</w:t>
      </w:r>
      <w:r w:rsidRPr="00252E6A">
        <w:rPr>
          <w:rtl/>
        </w:rPr>
        <w:t xml:space="preserve"> فلا متناقضات في القرآن</w:t>
      </w:r>
      <w:r w:rsidR="00252E6A">
        <w:rPr>
          <w:rtl/>
        </w:rPr>
        <w:t>،</w:t>
      </w:r>
      <w:r w:rsidRPr="00252E6A">
        <w:rPr>
          <w:rtl/>
        </w:rPr>
        <w:t xml:space="preserve"> وبالتالي تبطل شبهة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واحتمالاته في تدرّج نبوّة محمّد </w:t>
      </w:r>
      <w:r w:rsidR="00252E6A">
        <w:rPr>
          <w:rtl/>
        </w:rPr>
        <w:t>(</w:t>
      </w:r>
      <w:r w:rsidRPr="00252E6A">
        <w:rPr>
          <w:rtl/>
        </w:rPr>
        <w:t>صلّى الله عليه وآله وسلّم</w:t>
      </w:r>
      <w:r w:rsidR="00252E6A">
        <w:rPr>
          <w:rtl/>
        </w:rPr>
        <w:t>).</w:t>
      </w:r>
    </w:p>
    <w:p w:rsidR="00007672" w:rsidRPr="00AD64FB" w:rsidRDefault="00007672" w:rsidP="00252E6A">
      <w:pPr>
        <w:pStyle w:val="libNormal"/>
        <w:rPr>
          <w:rtl/>
        </w:rPr>
      </w:pPr>
      <w:r w:rsidRPr="00007672">
        <w:rPr>
          <w:rtl/>
        </w:rPr>
        <w:t>7</w:t>
      </w:r>
      <w:r>
        <w:rPr>
          <w:rtl/>
        </w:rPr>
        <w:t xml:space="preserve"> - </w:t>
      </w:r>
      <w:r w:rsidRPr="00007672">
        <w:rPr>
          <w:rtl/>
        </w:rPr>
        <w:t xml:space="preserve">قولهم تحت مادّة </w:t>
      </w:r>
      <w:r w:rsidR="00252E6A">
        <w:rPr>
          <w:rtl/>
        </w:rPr>
        <w:t>(</w:t>
      </w:r>
      <w:r w:rsidRPr="00007672">
        <w:rPr>
          <w:rtl/>
        </w:rPr>
        <w:t>عقيدة محمّد في الله</w:t>
      </w:r>
      <w:r w:rsidR="00252E6A">
        <w:rPr>
          <w:rtl/>
        </w:rPr>
        <w:t>)،</w:t>
      </w:r>
      <w:r w:rsidRPr="00007672">
        <w:rPr>
          <w:rtl/>
        </w:rPr>
        <w:t xml:space="preserve"> بعد كلامٍ لهم في تعريف محمّد </w:t>
      </w:r>
      <w:r w:rsidR="00252E6A">
        <w:rPr>
          <w:rtl/>
        </w:rPr>
        <w:t>(</w:t>
      </w:r>
      <w:r w:rsidRPr="00007672">
        <w:rPr>
          <w:rtl/>
        </w:rPr>
        <w:t>صلّى الله عليه وآله وسلّم</w:t>
      </w:r>
      <w:r w:rsidR="00252E6A">
        <w:rPr>
          <w:rtl/>
        </w:rPr>
        <w:t>)</w:t>
      </w:r>
      <w:r w:rsidRPr="00007672">
        <w:rPr>
          <w:rtl/>
        </w:rPr>
        <w:t xml:space="preserve"> لصفات الله سبحانه</w:t>
      </w:r>
      <w:r w:rsidR="00252E6A">
        <w:rPr>
          <w:rtl/>
        </w:rPr>
        <w:t>:</w:t>
      </w:r>
      <w:r w:rsidRPr="00007672">
        <w:rPr>
          <w:rtl/>
        </w:rPr>
        <w:t xml:space="preserve"> (... وهي تعيننا [الصفات] كثيراً في فهم وتحديد عبارات محمّد المُبعثرة المتناقضة</w:t>
      </w:r>
      <w:r w:rsidR="00252E6A">
        <w:rPr>
          <w:rtl/>
        </w:rPr>
        <w:t>)،</w:t>
      </w:r>
      <w:r w:rsidRPr="00007672">
        <w:rPr>
          <w:rtl/>
        </w:rPr>
        <w:t xml:space="preserve"> هي صورةٌ جديدة من صور دعوى التناقض في القرآن الكريم</w:t>
      </w:r>
      <w:r w:rsidR="00252E6A">
        <w:rPr>
          <w:rtl/>
        </w:rPr>
        <w:t>،</w:t>
      </w:r>
      <w:r w:rsidRPr="00007672">
        <w:rPr>
          <w:rtl/>
        </w:rPr>
        <w:t xml:space="preserve"> غير تلك التي تناولْنا الجواب عنها في مسألة النسخ في القرآن</w:t>
      </w:r>
      <w:r w:rsidR="00252E6A">
        <w:rPr>
          <w:rtl/>
        </w:rPr>
        <w:t>،</w:t>
      </w:r>
      <w:r w:rsidRPr="00007672">
        <w:rPr>
          <w:rtl/>
        </w:rPr>
        <w:t xml:space="preserve"> وفي الردّ عليهم نقول</w:t>
      </w:r>
      <w:r w:rsidR="00252E6A">
        <w:rPr>
          <w:rtl/>
        </w:rPr>
        <w:t>:</w:t>
      </w:r>
    </w:p>
    <w:p w:rsidR="00007672" w:rsidRPr="00AD64FB" w:rsidRDefault="00007672" w:rsidP="00252E6A">
      <w:pPr>
        <w:pStyle w:val="libNormal"/>
        <w:rPr>
          <w:rtl/>
        </w:rPr>
      </w:pPr>
      <w:r w:rsidRPr="00007672">
        <w:rPr>
          <w:rtl/>
        </w:rPr>
        <w:t>أ</w:t>
      </w:r>
      <w:r>
        <w:rPr>
          <w:rtl/>
        </w:rPr>
        <w:t xml:space="preserve"> - </w:t>
      </w:r>
      <w:r w:rsidRPr="00007672">
        <w:rPr>
          <w:rtl/>
        </w:rPr>
        <w:t>إنّكم لم تبيّنوا لنا موارد التناقض في صفات الله الواردة في القرآن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لمزيد من التفصيل</w:t>
      </w:r>
      <w:r w:rsidR="00252E6A">
        <w:rPr>
          <w:rtl/>
        </w:rPr>
        <w:t>:</w:t>
      </w:r>
      <w:r w:rsidRPr="00AD64FB">
        <w:rPr>
          <w:rtl/>
        </w:rPr>
        <w:t xml:space="preserve"> راجع علوم القرآن للسيّد محمّد باقر الحكيم</w:t>
      </w:r>
      <w:r w:rsidR="00252E6A">
        <w:rPr>
          <w:rtl/>
        </w:rPr>
        <w:t>،</w:t>
      </w:r>
      <w:r w:rsidRPr="00AD64FB">
        <w:rPr>
          <w:rtl/>
        </w:rPr>
        <w:t xml:space="preserve"> والتمهيد في علوم القرآن للشيخ محمّد هادي معرفة</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الكريم</w:t>
      </w:r>
      <w:r w:rsidR="00252E6A">
        <w:rPr>
          <w:rtl/>
        </w:rPr>
        <w:t>،</w:t>
      </w:r>
      <w:r w:rsidRPr="00007672">
        <w:rPr>
          <w:rtl/>
        </w:rPr>
        <w:t xml:space="preserve"> فدعواكم هذه مجملةٌ وغامضة لا وضوح فيها</w:t>
      </w:r>
      <w:r w:rsidR="00252E6A">
        <w:rPr>
          <w:rtl/>
        </w:rPr>
        <w:t>.</w:t>
      </w:r>
    </w:p>
    <w:p w:rsidR="00007672" w:rsidRPr="00AD64FB" w:rsidRDefault="00007672" w:rsidP="00007672">
      <w:pPr>
        <w:pStyle w:val="libNormal"/>
        <w:rPr>
          <w:rtl/>
        </w:rPr>
      </w:pPr>
      <w:r w:rsidRPr="00252E6A">
        <w:rPr>
          <w:rtl/>
        </w:rPr>
        <w:t>ب - إذا كان قصدكم من التناقض هو ما بين الصفات الكماليّة المتقابلة معنىً لله سبحانه</w:t>
      </w:r>
      <w:r w:rsidR="00252E6A">
        <w:rPr>
          <w:rtl/>
        </w:rPr>
        <w:t>،</w:t>
      </w:r>
      <w:r w:rsidRPr="00252E6A">
        <w:rPr>
          <w:rtl/>
        </w:rPr>
        <w:t xml:space="preserve"> كالغفور الرحيم والمنتقم شديد العقاب</w:t>
      </w:r>
      <w:r w:rsidR="00252E6A">
        <w:rPr>
          <w:rtl/>
        </w:rPr>
        <w:t>،</w:t>
      </w:r>
      <w:r w:rsidRPr="00252E6A">
        <w:rPr>
          <w:rtl/>
        </w:rPr>
        <w:t xml:space="preserve"> فجوابه</w:t>
      </w:r>
      <w:r w:rsidR="00252E6A">
        <w:rPr>
          <w:rtl/>
        </w:rPr>
        <w:t>،</w:t>
      </w:r>
      <w:r w:rsidRPr="00252E6A">
        <w:rPr>
          <w:rtl/>
        </w:rPr>
        <w:t xml:space="preserve"> إنكم </w:t>
      </w:r>
      <w:r w:rsidRPr="00EC1D72">
        <w:rPr>
          <w:rStyle w:val="libBold2Char"/>
          <w:rtl/>
        </w:rPr>
        <w:t>أولاً</w:t>
      </w:r>
      <w:r w:rsidR="00252E6A" w:rsidRPr="00EC1D72">
        <w:rPr>
          <w:rStyle w:val="libBold2Char"/>
          <w:rtl/>
        </w:rPr>
        <w:t>:</w:t>
      </w:r>
      <w:r w:rsidRPr="00252E6A">
        <w:rPr>
          <w:rtl/>
        </w:rPr>
        <w:t xml:space="preserve"> يجب أنْ تحيطوا بحقيقة عقيدة التوحيد والعدل الإلهي</w:t>
      </w:r>
      <w:r w:rsidR="00252E6A">
        <w:rPr>
          <w:rtl/>
        </w:rPr>
        <w:t>،</w:t>
      </w:r>
      <w:r w:rsidRPr="00252E6A">
        <w:rPr>
          <w:rtl/>
        </w:rPr>
        <w:t xml:space="preserve"> التي أرشد إليها القرآن الكريم في آيات الإرشاد العقائدي</w:t>
      </w:r>
      <w:r w:rsidR="00252E6A">
        <w:rPr>
          <w:rtl/>
        </w:rPr>
        <w:t>،</w:t>
      </w:r>
      <w:r w:rsidRPr="00252E6A">
        <w:rPr>
          <w:rtl/>
        </w:rPr>
        <w:t xml:space="preserve"> والتي تعتبر صفات الله الكماليّة عين ذاته لا شيئاً خارجاً عنها</w:t>
      </w:r>
      <w:r w:rsidR="00252E6A">
        <w:rPr>
          <w:rtl/>
        </w:rPr>
        <w:t>،</w:t>
      </w:r>
      <w:r w:rsidRPr="00252E6A">
        <w:rPr>
          <w:rtl/>
        </w:rPr>
        <w:t xml:space="preserve"> موصوفاً سبحانه وتعالى بها </w:t>
      </w:r>
      <w:r w:rsidR="00252E6A" w:rsidRPr="00EC1D72">
        <w:rPr>
          <w:rStyle w:val="libAlaemChar"/>
          <w:rtl/>
        </w:rPr>
        <w:t>(</w:t>
      </w:r>
      <w:r w:rsidRPr="00252E6A">
        <w:rPr>
          <w:rStyle w:val="libAieChar"/>
          <w:rtl/>
        </w:rPr>
        <w:t>سُبْحَانَهُ وَتَعَالَى‏ عَمّا يَصِفُونَ</w:t>
      </w:r>
      <w:r w:rsidR="00252E6A" w:rsidRPr="00EC1D72">
        <w:rPr>
          <w:rStyle w:val="libAlaemChar"/>
          <w:rtl/>
        </w:rPr>
        <w:t>)</w:t>
      </w:r>
      <w:r w:rsidRPr="00252E6A">
        <w:rPr>
          <w:rStyle w:val="libFootnotenumChar"/>
          <w:rtl/>
        </w:rPr>
        <w:t>(1)</w:t>
      </w:r>
      <w:r w:rsidR="00252E6A" w:rsidRPr="00252E6A">
        <w:rPr>
          <w:rtl/>
        </w:rPr>
        <w:t>،</w:t>
      </w:r>
      <w:r w:rsidRPr="00252E6A">
        <w:rPr>
          <w:rtl/>
        </w:rPr>
        <w:t xml:space="preserve"> فيها تتجلّى معرفة الكمال المطلق الذي يسعى الإنسان للتكامل في طريقه المستقيم</w:t>
      </w:r>
      <w:r w:rsidR="00252E6A">
        <w:rPr>
          <w:rtl/>
        </w:rPr>
        <w:t>.</w:t>
      </w:r>
    </w:p>
    <w:p w:rsidR="00007672" w:rsidRPr="00AD64FB" w:rsidRDefault="00007672" w:rsidP="00007672">
      <w:pPr>
        <w:pStyle w:val="libNormal"/>
        <w:rPr>
          <w:rtl/>
        </w:rPr>
      </w:pPr>
      <w:r w:rsidRPr="00EC1D72">
        <w:rPr>
          <w:rStyle w:val="libBold2Char"/>
          <w:rtl/>
        </w:rPr>
        <w:t>وثانياً</w:t>
      </w:r>
      <w:r w:rsidR="00252E6A" w:rsidRPr="00EC1D72">
        <w:rPr>
          <w:rStyle w:val="libBold2Char"/>
          <w:rtl/>
        </w:rPr>
        <w:t>:</w:t>
      </w:r>
      <w:r w:rsidRPr="00252E6A">
        <w:rPr>
          <w:rtl/>
        </w:rPr>
        <w:t xml:space="preserve"> إنّ هذه الصفات المتقابلة ليست متناقضة</w:t>
      </w:r>
      <w:r w:rsidR="00252E6A">
        <w:rPr>
          <w:rtl/>
        </w:rPr>
        <w:t>؛</w:t>
      </w:r>
      <w:r w:rsidRPr="00252E6A">
        <w:rPr>
          <w:rtl/>
        </w:rPr>
        <w:t xml:space="preserve"> لأنّها تختلف باختلاف متعلّقها</w:t>
      </w:r>
      <w:r w:rsidR="00252E6A">
        <w:rPr>
          <w:rtl/>
        </w:rPr>
        <w:t>،</w:t>
      </w:r>
      <w:r w:rsidRPr="00252E6A">
        <w:rPr>
          <w:rtl/>
        </w:rPr>
        <w:t xml:space="preserve"> فالله سبحانه وتعالى غفورٌ رحيمٌ لمن اقتضى لطفه وحكمته رحمته والمغفرة له</w:t>
      </w:r>
      <w:r w:rsidR="00252E6A">
        <w:rPr>
          <w:rtl/>
        </w:rPr>
        <w:t>،</w:t>
      </w:r>
      <w:r w:rsidRPr="00252E6A">
        <w:rPr>
          <w:rtl/>
        </w:rPr>
        <w:t xml:space="preserve"> وهو منتقمٌ شديدُ العقاب لمن اقتضى عدله وحكمته الانتقام منه وتشديد العقاب عليه</w:t>
      </w:r>
      <w:r w:rsidR="00252E6A">
        <w:rPr>
          <w:rtl/>
        </w:rPr>
        <w:t>،</w:t>
      </w:r>
      <w:r w:rsidRPr="00252E6A">
        <w:rPr>
          <w:rtl/>
        </w:rPr>
        <w:t xml:space="preserve"> وهكذا شأن الصفات الكماليّة الأُخرى</w:t>
      </w:r>
      <w:r w:rsidR="00252E6A">
        <w:rPr>
          <w:rtl/>
        </w:rPr>
        <w:t>،</w:t>
      </w:r>
      <w:r w:rsidRPr="00252E6A">
        <w:rPr>
          <w:rtl/>
        </w:rPr>
        <w:t xml:space="preserve"> فلا تناقض فيها ولا غموض </w:t>
      </w:r>
      <w:r w:rsidR="00252E6A" w:rsidRPr="00EC1D72">
        <w:rPr>
          <w:rStyle w:val="libAlaemChar"/>
          <w:rtl/>
        </w:rPr>
        <w:t>(</w:t>
      </w:r>
      <w:r w:rsidRPr="00252E6A">
        <w:rPr>
          <w:rStyle w:val="libAieChar"/>
          <w:rtl/>
        </w:rPr>
        <w:t>سُبْحَانَ رَبِّكَ رَبِّ الْعِزَّةِ عَمَّا يَصِفُونَ *وَسَلامٌ عَلَى الْمُرْسَلِينَ * وَالْحَمْدُ لِلَّهِ رَبِّ الْعَالَمِينَ</w:t>
      </w:r>
      <w:r w:rsidR="00252E6A" w:rsidRPr="00EC1D72">
        <w:rPr>
          <w:rStyle w:val="libAlaemCha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8 - قول </w:t>
      </w:r>
      <w:r w:rsidR="00252E6A">
        <w:rPr>
          <w:rtl/>
        </w:rPr>
        <w:t>(</w:t>
      </w:r>
      <w:r w:rsidRPr="00252E6A">
        <w:rPr>
          <w:rtl/>
        </w:rPr>
        <w:t xml:space="preserve">كارادي فو </w:t>
      </w:r>
      <w:r w:rsidRPr="00252E6A">
        <w:t>B. Carrad Vaux</w:t>
      </w:r>
      <w:r w:rsidR="00252E6A">
        <w:rPr>
          <w:rtl/>
        </w:rPr>
        <w:t>)</w:t>
      </w:r>
      <w:r w:rsidRPr="00252E6A">
        <w:rPr>
          <w:rtl/>
        </w:rPr>
        <w:t xml:space="preserve"> تحت مادّة </w:t>
      </w:r>
      <w:r w:rsidR="00252E6A">
        <w:rPr>
          <w:rtl/>
        </w:rPr>
        <w:t>(</w:t>
      </w:r>
      <w:r w:rsidRPr="00252E6A">
        <w:rPr>
          <w:rtl/>
        </w:rPr>
        <w:t>جهنّم</w:t>
      </w:r>
      <w:r w:rsidR="00252E6A">
        <w:rPr>
          <w:rtl/>
        </w:rPr>
        <w:t>):</w:t>
      </w:r>
      <w:r w:rsidRPr="00252E6A">
        <w:rPr>
          <w:rtl/>
        </w:rPr>
        <w:t xml:space="preserve"> </w:t>
      </w:r>
      <w:r w:rsidR="00252E6A" w:rsidRPr="00EC1D72">
        <w:rPr>
          <w:rStyle w:val="libBold2Char"/>
          <w:rtl/>
        </w:rPr>
        <w:t>(</w:t>
      </w:r>
      <w:r w:rsidRPr="00252E6A">
        <w:rPr>
          <w:rtl/>
        </w:rPr>
        <w:t>الظاهر أنّ القرآن قد تردّد بعض التردّد في مسألة خلود العذاب في جهنّم</w:t>
      </w:r>
      <w:r w:rsidR="00252E6A">
        <w:rPr>
          <w:rtl/>
        </w:rPr>
        <w:t>،</w:t>
      </w:r>
      <w:r w:rsidRPr="00252E6A">
        <w:rPr>
          <w:rtl/>
        </w:rPr>
        <w:t xml:space="preserve"> فالآيات التي تشير إلى ذلك لا تتّفق تمام الاتّفاق</w:t>
      </w:r>
      <w:r w:rsidR="00252E6A">
        <w:rPr>
          <w:rtl/>
        </w:rPr>
        <w:t>،</w:t>
      </w:r>
      <w:r w:rsidRPr="00252E6A">
        <w:rPr>
          <w:rtl/>
        </w:rPr>
        <w:t xml:space="preserve"> ولعلّ هذا التردّد إنّما يرجع إلى أنّ النبيّ محمّداً لم يكن من الفلاسفة المتفكّرين... الخ</w:t>
      </w:r>
      <w:r w:rsidR="00252E6A">
        <w:rPr>
          <w:rtl/>
        </w:rPr>
        <w:t>)</w:t>
      </w:r>
      <w:r w:rsidRPr="00252E6A">
        <w:rPr>
          <w:rtl/>
        </w:rPr>
        <w:t xml:space="preserve"> فيه ما يلي</w:t>
      </w:r>
      <w:r w:rsidR="00252E6A">
        <w:rPr>
          <w:rtl/>
        </w:rPr>
        <w:t>:</w:t>
      </w:r>
    </w:p>
    <w:p w:rsidR="00007672" w:rsidRPr="00AD64FB" w:rsidRDefault="00007672" w:rsidP="00252E6A">
      <w:pPr>
        <w:pStyle w:val="libNormal"/>
        <w:rPr>
          <w:rtl/>
        </w:rPr>
      </w:pPr>
      <w:r w:rsidRPr="00007672">
        <w:rPr>
          <w:rtl/>
        </w:rPr>
        <w:t>أ</w:t>
      </w:r>
      <w:r>
        <w:rPr>
          <w:rtl/>
        </w:rPr>
        <w:t xml:space="preserve"> - </w:t>
      </w:r>
      <w:r w:rsidRPr="00007672">
        <w:rPr>
          <w:rtl/>
        </w:rPr>
        <w:t>إنّ المقطع الأوّل الذي يشير إلى دعوى تردّد بعض آيات القرآن الكريم</w:t>
      </w:r>
      <w:r w:rsidR="00252E6A">
        <w:rPr>
          <w:rtl/>
        </w:rPr>
        <w:t>،</w:t>
      </w:r>
      <w:r w:rsidRPr="00007672">
        <w:rPr>
          <w:rtl/>
        </w:rPr>
        <w:t xml:space="preserve"> في مسألة خلود العذاب في جهنّم جاء ناقصاً لا يتضمّن دليلاً أو مثالاً على التردّد المدّعى</w:t>
      </w:r>
      <w:r w:rsidR="00252E6A">
        <w:rPr>
          <w:rtl/>
        </w:rPr>
        <w:t>،</w:t>
      </w:r>
      <w:r w:rsidRPr="00007672">
        <w:rPr>
          <w:rtl/>
        </w:rPr>
        <w:t xml:space="preserve"> فهو جزافي لا قيمة علميّة له</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الأنعام</w:t>
      </w:r>
      <w:r w:rsidR="00252E6A">
        <w:rPr>
          <w:rtl/>
        </w:rPr>
        <w:t>:</w:t>
      </w:r>
      <w:r w:rsidRPr="00AD64FB">
        <w:rPr>
          <w:rtl/>
        </w:rPr>
        <w:t xml:space="preserve"> 100</w:t>
      </w:r>
      <w:r w:rsidR="00252E6A">
        <w:rPr>
          <w:rtl/>
        </w:rPr>
        <w:t>.</w:t>
      </w:r>
    </w:p>
    <w:p w:rsidR="00007672" w:rsidRPr="00007672" w:rsidRDefault="00007672" w:rsidP="00007672">
      <w:pPr>
        <w:pStyle w:val="libFootnote0"/>
        <w:rPr>
          <w:rtl/>
        </w:rPr>
      </w:pPr>
      <w:r w:rsidRPr="00AD64FB">
        <w:rPr>
          <w:rtl/>
        </w:rPr>
        <w:t>(2) الصافّات</w:t>
      </w:r>
      <w:r w:rsidR="00252E6A">
        <w:rPr>
          <w:rtl/>
        </w:rPr>
        <w:t>:</w:t>
      </w:r>
      <w:r w:rsidRPr="00AD64FB">
        <w:rPr>
          <w:rtl/>
        </w:rPr>
        <w:t xml:space="preserve"> 180</w:t>
      </w:r>
      <w:r>
        <w:rPr>
          <w:rtl/>
        </w:rPr>
        <w:t xml:space="preserve"> - </w:t>
      </w:r>
      <w:r w:rsidRPr="00AD64FB">
        <w:rPr>
          <w:rtl/>
        </w:rPr>
        <w:t>182</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ب</w:t>
      </w:r>
      <w:r>
        <w:rPr>
          <w:rtl/>
        </w:rPr>
        <w:t xml:space="preserve"> - </w:t>
      </w:r>
      <w:r w:rsidRPr="00007672">
        <w:rPr>
          <w:rtl/>
        </w:rPr>
        <w:t>إنّ العذاب الإلهي في الآخرة له درجات تتناسب ومستوى الجريمة التي ارتكبها الإنسان في الدنيا</w:t>
      </w:r>
      <w:r w:rsidR="00252E6A">
        <w:rPr>
          <w:rtl/>
        </w:rPr>
        <w:t>،</w:t>
      </w:r>
      <w:r w:rsidRPr="00007672">
        <w:rPr>
          <w:rtl/>
        </w:rPr>
        <w:t xml:space="preserve"> فهي تتدرّج من المعاصي والمفاسد على اختلاف خطرها وعظمها</w:t>
      </w:r>
      <w:r w:rsidR="00252E6A">
        <w:rPr>
          <w:rtl/>
        </w:rPr>
        <w:t>،</w:t>
      </w:r>
      <w:r w:rsidRPr="00007672">
        <w:rPr>
          <w:rtl/>
        </w:rPr>
        <w:t xml:space="preserve"> إلى الشرك والكفر والطغيان جحوداً بالله وإنكاراً لإلوهيّته والاستكبار والعلو في الأرض دونه سبحانه وتعالى</w:t>
      </w:r>
      <w:r w:rsidR="00252E6A">
        <w:rPr>
          <w:rtl/>
        </w:rPr>
        <w:t>.</w:t>
      </w:r>
    </w:p>
    <w:p w:rsidR="00007672" w:rsidRPr="00AD64FB" w:rsidRDefault="00007672" w:rsidP="00252E6A">
      <w:pPr>
        <w:pStyle w:val="libNormal"/>
        <w:rPr>
          <w:rtl/>
        </w:rPr>
      </w:pPr>
      <w:r w:rsidRPr="00007672">
        <w:rPr>
          <w:rtl/>
        </w:rPr>
        <w:t>ولهذا جاءت آيات القرآن الكريم لتؤكّد الخلود والشدّة في العذاب</w:t>
      </w:r>
      <w:r w:rsidR="00252E6A">
        <w:rPr>
          <w:rtl/>
        </w:rPr>
        <w:t>،</w:t>
      </w:r>
      <w:r w:rsidRPr="00007672">
        <w:rPr>
          <w:rtl/>
        </w:rPr>
        <w:t xml:space="preserve"> لدرجات القسم الثاني ودون ذلك في القسم الأوّل</w:t>
      </w:r>
      <w:r w:rsidR="00252E6A">
        <w:rPr>
          <w:rtl/>
        </w:rPr>
        <w:t>،</w:t>
      </w:r>
      <w:r w:rsidRPr="00007672">
        <w:rPr>
          <w:rtl/>
        </w:rPr>
        <w:t xml:space="preserve"> وهنا يأتي دور تفسير بعض الآيات للبعض الآخر تحصيصاً لعمومها وتقييداً لإطلاقها</w:t>
      </w:r>
      <w:r w:rsidR="00252E6A">
        <w:rPr>
          <w:rtl/>
        </w:rPr>
        <w:t>،</w:t>
      </w:r>
      <w:r w:rsidRPr="00007672">
        <w:rPr>
          <w:rtl/>
        </w:rPr>
        <w:t xml:space="preserve"> إنْ كان هناك مخصّص أو مقيِّد لموردها</w:t>
      </w:r>
      <w:r w:rsidR="00252E6A">
        <w:rPr>
          <w:rtl/>
        </w:rPr>
        <w:t>،</w:t>
      </w:r>
      <w:r w:rsidRPr="00007672">
        <w:rPr>
          <w:rtl/>
        </w:rPr>
        <w:t xml:space="preserve"> فيمتاز بعضها بالقول بالخلود في العذاب</w:t>
      </w:r>
      <w:r w:rsidR="00252E6A">
        <w:rPr>
          <w:rtl/>
        </w:rPr>
        <w:t>،</w:t>
      </w:r>
      <w:r w:rsidRPr="00007672">
        <w:rPr>
          <w:rtl/>
        </w:rPr>
        <w:t xml:space="preserve"> وبعضها الآخر بما دون ذلك</w:t>
      </w:r>
      <w:r w:rsidR="00252E6A">
        <w:rPr>
          <w:rtl/>
        </w:rPr>
        <w:t>،</w:t>
      </w:r>
      <w:r w:rsidRPr="00007672">
        <w:rPr>
          <w:rtl/>
        </w:rPr>
        <w:t xml:space="preserve"> فلا تردّد ولا تناقض عند أُولي الألباب</w:t>
      </w:r>
      <w:r w:rsidR="00252E6A">
        <w:rPr>
          <w:rtl/>
        </w:rPr>
        <w:t>.</w:t>
      </w:r>
    </w:p>
    <w:p w:rsidR="00007672" w:rsidRPr="00AD64FB" w:rsidRDefault="00007672" w:rsidP="00007672">
      <w:pPr>
        <w:pStyle w:val="libNormal"/>
        <w:rPr>
          <w:rtl/>
        </w:rPr>
      </w:pPr>
      <w:r w:rsidRPr="00252E6A">
        <w:rPr>
          <w:rtl/>
        </w:rPr>
        <w:t xml:space="preserve">ج - إنّ تعليل </w:t>
      </w:r>
      <w:r w:rsidR="00252E6A" w:rsidRPr="00EC1D72">
        <w:rPr>
          <w:rStyle w:val="libBold2Char"/>
          <w:rtl/>
        </w:rPr>
        <w:t>(</w:t>
      </w:r>
      <w:r w:rsidRPr="00EC1D72">
        <w:rPr>
          <w:rStyle w:val="libBold2Char"/>
          <w:rtl/>
        </w:rPr>
        <w:t>كارادي فو</w:t>
      </w:r>
      <w:r w:rsidR="00252E6A" w:rsidRPr="00EC1D72">
        <w:rPr>
          <w:rStyle w:val="libBold2Char"/>
          <w:rtl/>
        </w:rPr>
        <w:t>)</w:t>
      </w:r>
      <w:r w:rsidRPr="00252E6A">
        <w:rPr>
          <w:rtl/>
        </w:rPr>
        <w:t xml:space="preserve"> دعواه بتردّد القرآن في مسألة خلود العذاب في جهنّم</w:t>
      </w:r>
      <w:r w:rsidR="00252E6A">
        <w:rPr>
          <w:rtl/>
        </w:rPr>
        <w:t>،</w:t>
      </w:r>
      <w:r w:rsidRPr="00252E6A">
        <w:rPr>
          <w:rtl/>
        </w:rPr>
        <w:t xml:space="preserve"> بأنّه يرجع إلى أنّ النبيّ محمّداً لم يكن من الفلاسفة المتفكّرين</w:t>
      </w:r>
      <w:r w:rsidR="00252E6A">
        <w:rPr>
          <w:rtl/>
        </w:rPr>
        <w:t>،</w:t>
      </w:r>
      <w:r w:rsidRPr="00252E6A">
        <w:rPr>
          <w:rtl/>
        </w:rPr>
        <w:t xml:space="preserve"> فيه</w:t>
      </w:r>
      <w:r w:rsidR="00252E6A">
        <w:rPr>
          <w:rtl/>
        </w:rPr>
        <w:t>:</w:t>
      </w:r>
      <w:r w:rsidRPr="00252E6A">
        <w:rPr>
          <w:rtl/>
        </w:rPr>
        <w:t xml:space="preserve"> أوّلاً</w:t>
      </w:r>
      <w:r w:rsidR="00252E6A">
        <w:rPr>
          <w:rtl/>
        </w:rPr>
        <w:t>:</w:t>
      </w:r>
      <w:r w:rsidRPr="00252E6A">
        <w:rPr>
          <w:rtl/>
        </w:rPr>
        <w:t xml:space="preserve"> غمزٌ بنبوّة محمّد </w:t>
      </w:r>
      <w:r w:rsidR="00252E6A">
        <w:rPr>
          <w:rtl/>
        </w:rPr>
        <w:t>(</w:t>
      </w:r>
      <w:r w:rsidRPr="00252E6A">
        <w:rPr>
          <w:rtl/>
        </w:rPr>
        <w:t>صلّى الله عليه وآله وسلّم</w:t>
      </w:r>
      <w:r w:rsidR="00252E6A">
        <w:rPr>
          <w:rtl/>
        </w:rPr>
        <w:t>)،</w:t>
      </w:r>
      <w:r w:rsidRPr="00252E6A">
        <w:rPr>
          <w:rtl/>
        </w:rPr>
        <w:t xml:space="preserve"> وهذا ما أجلنا الحديث فيه إلى فصل مستقل إنْ شاء الله</w:t>
      </w:r>
      <w:r w:rsidR="00252E6A">
        <w:rPr>
          <w:rtl/>
        </w:rPr>
        <w:t>.</w:t>
      </w:r>
    </w:p>
    <w:p w:rsidR="00007672" w:rsidRPr="00AD64FB" w:rsidRDefault="00007672" w:rsidP="00007672">
      <w:pPr>
        <w:pStyle w:val="libNormal"/>
        <w:rPr>
          <w:rtl/>
        </w:rPr>
      </w:pPr>
      <w:r w:rsidRPr="00EC1D72">
        <w:rPr>
          <w:rStyle w:val="libBold2Char"/>
          <w:rtl/>
        </w:rPr>
        <w:t>وثانياً</w:t>
      </w:r>
      <w:r w:rsidR="00252E6A" w:rsidRPr="00EC1D72">
        <w:rPr>
          <w:rStyle w:val="libBold2Char"/>
          <w:rtl/>
        </w:rPr>
        <w:t>:</w:t>
      </w:r>
      <w:r w:rsidRPr="00252E6A">
        <w:rPr>
          <w:rtl/>
        </w:rPr>
        <w:t xml:space="preserve"> لما قلنا سابقاً من أنّ القرآن الكريم ليس كتاباً مدرسيّاً</w:t>
      </w:r>
      <w:r w:rsidR="00252E6A">
        <w:rPr>
          <w:rtl/>
        </w:rPr>
        <w:t>،</w:t>
      </w:r>
      <w:r w:rsidRPr="00252E6A">
        <w:rPr>
          <w:rtl/>
        </w:rPr>
        <w:t xml:space="preserve"> ولا مؤلّفاً أكاديميّاً يعرض المسائل بطريقة تحليليّة متسلسلة</w:t>
      </w:r>
      <w:r w:rsidR="00252E6A">
        <w:rPr>
          <w:rtl/>
        </w:rPr>
        <w:t>،</w:t>
      </w:r>
      <w:r w:rsidRPr="00252E6A">
        <w:rPr>
          <w:rtl/>
        </w:rPr>
        <w:t xml:space="preserve"> وبلغةٍ مدرسيّة ومنهجٍ أكاديمي مقرّر</w:t>
      </w:r>
      <w:r w:rsidR="00252E6A">
        <w:rPr>
          <w:rtl/>
        </w:rPr>
        <w:t>،</w:t>
      </w:r>
      <w:r w:rsidRPr="00252E6A">
        <w:rPr>
          <w:rtl/>
        </w:rPr>
        <w:t xml:space="preserve"> إنّما هو كتاب دعوة وتربية للإنسان والأُمّة</w:t>
      </w:r>
      <w:r w:rsidR="00252E6A">
        <w:rPr>
          <w:rtl/>
        </w:rPr>
        <w:t>،</w:t>
      </w:r>
      <w:r w:rsidRPr="00252E6A">
        <w:rPr>
          <w:rtl/>
        </w:rPr>
        <w:t xml:space="preserve"> وإرشاد وقيادة لحركة الرسول </w:t>
      </w:r>
      <w:r w:rsidR="00252E6A">
        <w:rPr>
          <w:rtl/>
        </w:rPr>
        <w:t>(</w:t>
      </w:r>
      <w:r w:rsidRPr="00252E6A">
        <w:rPr>
          <w:rtl/>
        </w:rPr>
        <w:t>صلّى الله عليه وآله وسلّم</w:t>
      </w:r>
      <w:r w:rsidR="00252E6A">
        <w:rPr>
          <w:rtl/>
        </w:rPr>
        <w:t>)</w:t>
      </w:r>
      <w:r w:rsidRPr="00252E6A">
        <w:rPr>
          <w:rtl/>
        </w:rPr>
        <w:t xml:space="preserve"> الميدانيّة عند بعثته وطيلة حياته الرساليّة</w:t>
      </w:r>
      <w:r w:rsidR="00252E6A">
        <w:rPr>
          <w:rtl/>
        </w:rPr>
        <w:t>،</w:t>
      </w:r>
      <w:r w:rsidRPr="00252E6A">
        <w:rPr>
          <w:rtl/>
        </w:rPr>
        <w:t xml:space="preserve"> وفهم القرآن واستنباط الحقائق والأحكام والتعليمات منه</w:t>
      </w:r>
      <w:r w:rsidR="00252E6A">
        <w:rPr>
          <w:rtl/>
        </w:rPr>
        <w:t>،</w:t>
      </w:r>
      <w:r w:rsidRPr="00252E6A">
        <w:rPr>
          <w:rtl/>
        </w:rPr>
        <w:t xml:space="preserve"> يحتاج إلى الإحاطة بجملة مقدّمات وقواعد تسمّى بعلم تفسير القرآن الكريم</w:t>
      </w:r>
      <w:r w:rsidR="00252E6A">
        <w:rPr>
          <w:rtl/>
        </w:rPr>
        <w:t>،</w:t>
      </w:r>
      <w:r w:rsidRPr="00252E6A">
        <w:rPr>
          <w:rtl/>
        </w:rPr>
        <w:t xml:space="preserve"> الذي يتناول علوماً فرعيّةً متعدّدة تحقّق القدرة على التفسير والتأويل للقرآن</w:t>
      </w:r>
      <w:r w:rsidR="00252E6A">
        <w:rPr>
          <w:rtl/>
        </w:rPr>
        <w:t>،</w:t>
      </w:r>
      <w:r w:rsidRPr="00252E6A">
        <w:rPr>
          <w:rtl/>
        </w:rPr>
        <w:t xml:space="preserve"> منها علوم اللغة وعلوم القرآن</w:t>
      </w:r>
      <w:r w:rsidR="00252E6A">
        <w:rPr>
          <w:rtl/>
        </w:rPr>
        <w:t>،</w:t>
      </w:r>
      <w:r w:rsidRPr="00252E6A">
        <w:rPr>
          <w:rtl/>
        </w:rPr>
        <w:t xml:space="preserve"> وعلم الحديث</w:t>
      </w:r>
      <w:r w:rsidR="00252E6A">
        <w:rPr>
          <w:rtl/>
        </w:rPr>
        <w:t>،</w:t>
      </w:r>
      <w:r w:rsidRPr="00252E6A">
        <w:rPr>
          <w:rtl/>
        </w:rPr>
        <w:t xml:space="preserve"> وأمثال ذلك</w:t>
      </w:r>
      <w:r w:rsidR="00252E6A">
        <w:rPr>
          <w:rtl/>
        </w:rPr>
        <w:t>.</w:t>
      </w:r>
    </w:p>
    <w:p w:rsidR="00007672" w:rsidRPr="00AD64FB" w:rsidRDefault="00007672" w:rsidP="00252E6A">
      <w:pPr>
        <w:pStyle w:val="libNormal"/>
        <w:rPr>
          <w:rtl/>
        </w:rPr>
      </w:pPr>
      <w:r w:rsidRPr="00007672">
        <w:rPr>
          <w:rtl/>
        </w:rPr>
        <w:t>وإنّما اضطررنا لهذه العلوم لابتعادنا عن زمن التنزيل</w:t>
      </w:r>
      <w:r w:rsidR="00252E6A">
        <w:rPr>
          <w:rtl/>
        </w:rPr>
        <w:t>،</w:t>
      </w:r>
      <w:r w:rsidRPr="00007672">
        <w:rPr>
          <w:rtl/>
        </w:rPr>
        <w:t xml:space="preserve"> حيث إنّ وجود الرسول </w:t>
      </w:r>
      <w:r w:rsidR="00252E6A">
        <w:rPr>
          <w:rtl/>
        </w:rPr>
        <w:t>(</w:t>
      </w:r>
      <w:r w:rsidRPr="00007672">
        <w:rPr>
          <w:rtl/>
        </w:rPr>
        <w:t>صلّى الله عليه وآله وسلّم</w:t>
      </w:r>
      <w:r w:rsidR="00252E6A">
        <w:rPr>
          <w:rtl/>
        </w:rPr>
        <w:t>)</w:t>
      </w:r>
      <w:r w:rsidRPr="00007672">
        <w:rPr>
          <w:rtl/>
        </w:rPr>
        <w:t xml:space="preserve"> وأهل بيته الطاهرين </w:t>
      </w:r>
      <w:r w:rsidR="00252E6A">
        <w:rPr>
          <w:rtl/>
        </w:rPr>
        <w:t>(</w:t>
      </w:r>
      <w:r w:rsidRPr="00007672">
        <w:rPr>
          <w:rtl/>
        </w:rPr>
        <w:t>عليهم السلام</w:t>
      </w:r>
      <w:r w:rsidR="00252E6A">
        <w:rPr>
          <w:rtl/>
        </w:rPr>
        <w:t>)،</w:t>
      </w:r>
      <w:r w:rsidRPr="00007672">
        <w:rPr>
          <w:rtl/>
        </w:rPr>
        <w:t xml:space="preserve"> كان يُغني المسلمين آنذاك عن الإحاطة التفصيليّة بهذه العلوم</w:t>
      </w:r>
      <w:r w:rsidR="00252E6A">
        <w:rPr>
          <w:rtl/>
        </w:rPr>
        <w:t>؛</w:t>
      </w:r>
      <w:r w:rsidRPr="00007672">
        <w:rPr>
          <w:rtl/>
        </w:rPr>
        <w:t xml:space="preserve"> فقد كان الرسول </w:t>
      </w:r>
      <w:r w:rsidR="00252E6A">
        <w:rPr>
          <w:rtl/>
        </w:rPr>
        <w:t>(</w:t>
      </w:r>
      <w:r w:rsidRPr="00007672">
        <w:rPr>
          <w:rtl/>
        </w:rPr>
        <w:t>صلّى الله عليه وآله وسلّم</w:t>
      </w:r>
      <w:r w:rsidR="00252E6A">
        <w:rPr>
          <w:rtl/>
        </w:rPr>
        <w:t>)</w:t>
      </w:r>
      <w:r w:rsidRPr="00007672">
        <w:rPr>
          <w:rtl/>
        </w:rPr>
        <w:t xml:space="preserve"> وأهل بيته </w:t>
      </w:r>
      <w:r w:rsidR="00252E6A">
        <w:rPr>
          <w:rtl/>
        </w:rPr>
        <w:t>(</w:t>
      </w:r>
      <w:r w:rsidRPr="00007672">
        <w:rPr>
          <w:rtl/>
        </w:rPr>
        <w:t>عليهم السلام</w:t>
      </w:r>
      <w:r w:rsidR="00252E6A">
        <w:rPr>
          <w:rtl/>
        </w:rPr>
        <w:t>)</w:t>
      </w:r>
      <w:r w:rsidRPr="00007672">
        <w:rPr>
          <w:rtl/>
        </w:rPr>
        <w:t xml:space="preserve"> تراجمة القرآن وعلماء</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حقائقه ودقائقه</w:t>
      </w:r>
      <w:r w:rsidR="00252E6A">
        <w:rPr>
          <w:rtl/>
        </w:rPr>
        <w:t>،</w:t>
      </w:r>
      <w:r w:rsidRPr="00007672">
        <w:rPr>
          <w:rtl/>
        </w:rPr>
        <w:t xml:space="preserve"> ثمّ إنّ بلاغة القرآن وبيانه كانت واضحةً لدى المسلمين في عصر الرسول </w:t>
      </w:r>
      <w:r w:rsidR="00252E6A">
        <w:rPr>
          <w:rtl/>
        </w:rPr>
        <w:t>(</w:t>
      </w:r>
      <w:r w:rsidRPr="00007672">
        <w:rPr>
          <w:rtl/>
        </w:rPr>
        <w:t>صلّى الله عليه وآله وسلّم</w:t>
      </w:r>
      <w:r w:rsidR="00252E6A">
        <w:rPr>
          <w:rtl/>
        </w:rPr>
        <w:t>)،</w:t>
      </w:r>
      <w:r w:rsidRPr="00007672">
        <w:rPr>
          <w:rtl/>
        </w:rPr>
        <w:t xml:space="preserve"> لتذوّقهم الفطري لها</w:t>
      </w:r>
      <w:r w:rsidR="00252E6A">
        <w:rPr>
          <w:rtl/>
        </w:rPr>
        <w:t>،</w:t>
      </w:r>
      <w:r w:rsidRPr="00007672">
        <w:rPr>
          <w:rtl/>
        </w:rPr>
        <w:t xml:space="preserve"> كما أنّ معاصرتهم للحوادث والوقائع التي تشكّل شأن وأسباب النزول</w:t>
      </w:r>
      <w:r w:rsidR="00252E6A">
        <w:rPr>
          <w:rtl/>
        </w:rPr>
        <w:t>،</w:t>
      </w:r>
      <w:r w:rsidRPr="00007672">
        <w:rPr>
          <w:rtl/>
        </w:rPr>
        <w:t xml:space="preserve"> كانت تغنيهم عن البحث والاستقصاء عنها لمعرفة مدلول الآيات النازلة بشأنها</w:t>
      </w:r>
      <w:r w:rsidR="00252E6A">
        <w:rPr>
          <w:rtl/>
        </w:rPr>
        <w:t>،</w:t>
      </w:r>
      <w:r w:rsidRPr="00007672">
        <w:rPr>
          <w:rtl/>
        </w:rPr>
        <w:t xml:space="preserve"> وهذا أمرٌ يدركه العقلاء ويلتزمون بلوازمه</w:t>
      </w:r>
      <w:r w:rsidR="00252E6A">
        <w:rPr>
          <w:rtl/>
        </w:rPr>
        <w:t>،</w:t>
      </w:r>
      <w:r w:rsidRPr="00007672">
        <w:rPr>
          <w:rtl/>
        </w:rPr>
        <w:t xml:space="preserve"> فيبطل التعليل كما تبطل الدعوى</w:t>
      </w:r>
      <w:r w:rsidR="00252E6A">
        <w:rPr>
          <w:rtl/>
        </w:rPr>
        <w:t>.</w:t>
      </w:r>
    </w:p>
    <w:p w:rsidR="00007672" w:rsidRPr="00AD64FB" w:rsidRDefault="00007672" w:rsidP="00007672">
      <w:pPr>
        <w:pStyle w:val="libNormal"/>
        <w:rPr>
          <w:rtl/>
        </w:rPr>
      </w:pPr>
      <w:r w:rsidRPr="00252E6A">
        <w:rPr>
          <w:rtl/>
        </w:rPr>
        <w:t xml:space="preserve">9 - 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الخمر</w:t>
      </w:r>
      <w:r w:rsidR="00252E6A" w:rsidRPr="00EC1D72">
        <w:rPr>
          <w:rStyle w:val="libBold2Char"/>
          <w:rtl/>
        </w:rPr>
        <w:t>)</w:t>
      </w:r>
      <w:r w:rsidR="00252E6A">
        <w:rPr>
          <w:rtl/>
        </w:rPr>
        <w:t>:</w:t>
      </w:r>
      <w:r w:rsidRPr="00252E6A">
        <w:rPr>
          <w:rtl/>
        </w:rPr>
        <w:t xml:space="preserve"> </w:t>
      </w:r>
      <w:r w:rsidR="00252E6A">
        <w:rPr>
          <w:rtl/>
        </w:rPr>
        <w:t>(</w:t>
      </w:r>
      <w:r w:rsidRPr="00252E6A">
        <w:rPr>
          <w:rtl/>
        </w:rPr>
        <w:t>ولم يكن تحريم الخمر في برنامج النبيّ منذ البداية</w:t>
      </w:r>
      <w:r w:rsidR="00252E6A">
        <w:rPr>
          <w:rtl/>
        </w:rPr>
        <w:t>،</w:t>
      </w:r>
      <w:r w:rsidRPr="00252E6A">
        <w:rPr>
          <w:rtl/>
        </w:rPr>
        <w:t xml:space="preserve"> بل نحن نجد في الآية </w:t>
      </w:r>
      <w:r w:rsidRPr="00EC1D72">
        <w:rPr>
          <w:rStyle w:val="libBold2Char"/>
          <w:rtl/>
        </w:rPr>
        <w:t>(67)</w:t>
      </w:r>
      <w:r w:rsidRPr="00252E6A">
        <w:rPr>
          <w:rtl/>
        </w:rPr>
        <w:t xml:space="preserve"> من سورة النحل مدحاً في الخمر بوصفها آيةً مِن آيات الله للناس...، بيد أنّ عواقب السكْر قد ظهرت على الصورة التي بيّنا</w:t>
      </w:r>
      <w:r w:rsidR="00252E6A">
        <w:rPr>
          <w:rtl/>
        </w:rPr>
        <w:t>،</w:t>
      </w:r>
      <w:r w:rsidRPr="00252E6A">
        <w:rPr>
          <w:rtl/>
        </w:rPr>
        <w:t xml:space="preserve"> فدفع ذلك النبيّ إلى أنْ يغيّر من اتجاهه</w:t>
      </w:r>
      <w:r w:rsidR="00252E6A">
        <w:rPr>
          <w:rtl/>
        </w:rPr>
        <w:t>)،</w:t>
      </w:r>
      <w:r w:rsidRPr="00252E6A">
        <w:rPr>
          <w:rtl/>
        </w:rPr>
        <w:t xml:space="preserve"> فيه ما يلي</w:t>
      </w:r>
      <w:r w:rsidR="00252E6A">
        <w:rPr>
          <w:rtl/>
        </w:rPr>
        <w:t>:</w:t>
      </w:r>
    </w:p>
    <w:p w:rsidR="00007672" w:rsidRPr="00AD64FB" w:rsidRDefault="00007672" w:rsidP="00007672">
      <w:pPr>
        <w:pStyle w:val="libNormal"/>
        <w:rPr>
          <w:rtl/>
        </w:rPr>
      </w:pPr>
      <w:r w:rsidRPr="00252E6A">
        <w:rPr>
          <w:rtl/>
        </w:rPr>
        <w:t xml:space="preserve">أ - غمزٌ بنبوّة محمّد </w:t>
      </w:r>
      <w:r w:rsidR="00252E6A">
        <w:rPr>
          <w:rtl/>
        </w:rPr>
        <w:t>(</w:t>
      </w:r>
      <w:r w:rsidRPr="00252E6A">
        <w:rPr>
          <w:rtl/>
        </w:rPr>
        <w:t>صلّى الله عليه وآله وسلّم</w:t>
      </w:r>
      <w:r w:rsidR="00252E6A">
        <w:rPr>
          <w:rtl/>
        </w:rPr>
        <w:t>)</w:t>
      </w:r>
      <w:r w:rsidRPr="00252E6A">
        <w:rPr>
          <w:rtl/>
        </w:rPr>
        <w:t xml:space="preserve"> وبصدق الوحي الإلهي له</w:t>
      </w:r>
      <w:r w:rsidRPr="00252E6A">
        <w:rPr>
          <w:rStyle w:val="libFootnotenumChar"/>
          <w:rtl/>
        </w:rPr>
        <w:t>(1)</w:t>
      </w:r>
      <w:r w:rsidR="00252E6A" w:rsidRPr="00252E6A">
        <w:rPr>
          <w:rtl/>
        </w:rPr>
        <w:t>،</w:t>
      </w:r>
      <w:r w:rsidRPr="00252E6A">
        <w:rPr>
          <w:rtl/>
        </w:rPr>
        <w:t xml:space="preserve"> وإلاّ فليس القرآن الكريم كلام النبيّ </w:t>
      </w:r>
      <w:r w:rsidR="00252E6A">
        <w:rPr>
          <w:rtl/>
        </w:rPr>
        <w:t>(</w:t>
      </w:r>
      <w:r w:rsidRPr="00252E6A">
        <w:rPr>
          <w:rtl/>
        </w:rPr>
        <w:t>صلّى الله عليه وآله وسلّم</w:t>
      </w:r>
      <w:r w:rsidR="00252E6A">
        <w:rPr>
          <w:rtl/>
        </w:rPr>
        <w:t>)</w:t>
      </w:r>
      <w:r w:rsidRPr="00252E6A">
        <w:rPr>
          <w:rtl/>
        </w:rPr>
        <w:t xml:space="preserve"> ليبرمجه حسب رأيه</w:t>
      </w:r>
      <w:r w:rsidR="00252E6A">
        <w:rPr>
          <w:rtl/>
        </w:rPr>
        <w:t>،</w:t>
      </w:r>
      <w:r w:rsidRPr="00252E6A">
        <w:rPr>
          <w:rtl/>
        </w:rPr>
        <w:t xml:space="preserve"> إنّما هو كلامٌ الله أنزله نجوماً على رسوله محمّد </w:t>
      </w:r>
      <w:r w:rsidR="00252E6A">
        <w:rPr>
          <w:rtl/>
        </w:rPr>
        <w:t>(</w:t>
      </w:r>
      <w:r w:rsidRPr="00252E6A">
        <w:rPr>
          <w:rtl/>
        </w:rPr>
        <w:t>صلّى الله عليه وآله وسلّم</w:t>
      </w:r>
      <w:r w:rsidR="00252E6A">
        <w:rPr>
          <w:rtl/>
        </w:rPr>
        <w:t>)،</w:t>
      </w:r>
      <w:r w:rsidRPr="00252E6A">
        <w:rPr>
          <w:rtl/>
        </w:rPr>
        <w:t xml:space="preserve"> بواسطة الوحي حسب مقتضيات الحكمة الإلهيّة ومناسبات حركة الرسول </w:t>
      </w:r>
      <w:r w:rsidR="00252E6A">
        <w:rPr>
          <w:rtl/>
        </w:rPr>
        <w:t>(</w:t>
      </w:r>
      <w:r w:rsidRPr="00252E6A">
        <w:rPr>
          <w:rtl/>
        </w:rPr>
        <w:t>صلّى الله عليه وآله وسلّم</w:t>
      </w:r>
      <w:r w:rsidR="00252E6A">
        <w:rPr>
          <w:rtl/>
        </w:rPr>
        <w:t xml:space="preserve">) </w:t>
      </w:r>
      <w:r w:rsidRPr="00252E6A">
        <w:rPr>
          <w:rtl/>
        </w:rPr>
        <w:t>ودعوته للإسلام</w:t>
      </w:r>
      <w:r w:rsidR="00252E6A">
        <w:rPr>
          <w:rtl/>
        </w:rPr>
        <w:t>.</w:t>
      </w:r>
    </w:p>
    <w:p w:rsidR="00007672" w:rsidRPr="00AD64FB" w:rsidRDefault="00007672" w:rsidP="00007672">
      <w:pPr>
        <w:pStyle w:val="libNormal"/>
        <w:rPr>
          <w:rtl/>
        </w:rPr>
      </w:pPr>
      <w:r w:rsidRPr="00252E6A">
        <w:rPr>
          <w:rtl/>
        </w:rPr>
        <w:t xml:space="preserve">فبرنامج التحريم للخمر - حسب 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 ليس إلاّ تدرّجاً في طريقة ومستوى البيان للحكم الشرعي</w:t>
      </w:r>
      <w:r w:rsidR="00252E6A">
        <w:rPr>
          <w:rtl/>
        </w:rPr>
        <w:t>،</w:t>
      </w:r>
      <w:r w:rsidRPr="00252E6A">
        <w:rPr>
          <w:rtl/>
        </w:rPr>
        <w:t xml:space="preserve"> مِن تقبيح وتحريم له مرّةً</w:t>
      </w:r>
      <w:r w:rsidR="00252E6A">
        <w:rPr>
          <w:rtl/>
        </w:rPr>
        <w:t>،</w:t>
      </w:r>
      <w:r w:rsidRPr="00252E6A">
        <w:rPr>
          <w:rtl/>
        </w:rPr>
        <w:t xml:space="preserve"> وبيان لاشتماله على الإثم - وهو محرّم - أُخرى</w:t>
      </w:r>
      <w:r w:rsidR="00252E6A">
        <w:rPr>
          <w:rtl/>
        </w:rPr>
        <w:t>،</w:t>
      </w:r>
      <w:r w:rsidRPr="00252E6A">
        <w:rPr>
          <w:rtl/>
        </w:rPr>
        <w:t xml:space="preserve"> والزجر عن تناوله لحرمته ثالثة...، ولا تعارض بين الآيات التي تناولت الخمر</w:t>
      </w:r>
      <w:r w:rsidR="00252E6A">
        <w:rPr>
          <w:rtl/>
        </w:rPr>
        <w:t>،</w:t>
      </w:r>
      <w:r w:rsidRPr="00252E6A">
        <w:rPr>
          <w:rtl/>
        </w:rPr>
        <w:t xml:space="preserve"> فكلّها تحرّمه بصيَغٍ بيانيّةٍ متنوّعة اقتضتها تلك الحكمة الإلهيّة والمناسبات الواقعيّة</w:t>
      </w:r>
      <w:r w:rsidR="00252E6A">
        <w:rPr>
          <w:rtl/>
        </w:rPr>
        <w:t>،</w:t>
      </w:r>
      <w:r w:rsidRPr="00252E6A">
        <w:rPr>
          <w:rtl/>
        </w:rPr>
        <w:t xml:space="preserve"> شأنها في ذلك شأن كثير من الظواهر الاجتماعيّة الفاسدة</w:t>
      </w:r>
      <w:r w:rsidR="00252E6A">
        <w:rPr>
          <w:rtl/>
        </w:rPr>
        <w:t>،</w:t>
      </w:r>
      <w:r w:rsidRPr="00252E6A">
        <w:rPr>
          <w:rtl/>
        </w:rPr>
        <w:t xml:space="preserve"> التي تستلزم تدرّجاً زمنيّاً في طريقة ومستوى بيان الموقف الشرعي الكامل منها</w:t>
      </w:r>
      <w:r w:rsidR="00252E6A">
        <w:rPr>
          <w:rtl/>
        </w:rPr>
        <w:t>،</w:t>
      </w:r>
      <w:r w:rsidRPr="00252E6A">
        <w:rPr>
          <w:rtl/>
        </w:rPr>
        <w:t xml:space="preserve"> وبالشكل الذي يتناسب وقابليّة التلقّي الذهني والنفسي لمجتمع الدعوة والرسالة لهذا التشريع أو ذاك</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وجواب هذه الشبهة سيأتي لاحقاً.</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ليتحقّق الهدف الإلهي في إدراك الناس له وتحصيل الاستعداد للتسليم به</w:t>
      </w:r>
      <w:r w:rsidR="00252E6A">
        <w:rPr>
          <w:rtl/>
        </w:rPr>
        <w:t>،</w:t>
      </w:r>
      <w:r w:rsidRPr="00252E6A">
        <w:rPr>
          <w:rtl/>
        </w:rPr>
        <w:t xml:space="preserve"> وهذه سنّة الله في رسالاته وشرائعه للأمم السالفة </w:t>
      </w:r>
      <w:r w:rsidR="00252E6A">
        <w:rPr>
          <w:rtl/>
        </w:rPr>
        <w:t>(</w:t>
      </w:r>
      <w:r w:rsidRPr="00252E6A">
        <w:rPr>
          <w:rtl/>
        </w:rPr>
        <w:t>كاليهوديّة والنصرانيّة</w:t>
      </w:r>
      <w:r w:rsidR="00252E6A">
        <w:rPr>
          <w:rtl/>
        </w:rPr>
        <w:t>)</w:t>
      </w:r>
      <w:r w:rsidRPr="00252E6A">
        <w:rPr>
          <w:rtl/>
        </w:rPr>
        <w:t xml:space="preserve"> والتي ألمحنا لأمثلتها في بحث النسخ في القرآن الكريم في الفقرات السابقة من هذا البحث</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ب - أمّا قوله</w:t>
      </w:r>
      <w:r w:rsidR="00252E6A">
        <w:rPr>
          <w:rtl/>
        </w:rPr>
        <w:t>:</w:t>
      </w:r>
      <w:r w:rsidRPr="00252E6A">
        <w:rPr>
          <w:rtl/>
        </w:rPr>
        <w:t xml:space="preserve"> </w:t>
      </w:r>
      <w:r w:rsidR="00252E6A">
        <w:rPr>
          <w:rtl/>
        </w:rPr>
        <w:t>(</w:t>
      </w:r>
      <w:r w:rsidRPr="00252E6A">
        <w:rPr>
          <w:rtl/>
        </w:rPr>
        <w:t>إنّ في الآية 67 من سورة النحل مدحاً في الخمر بوصفها آيةً من آيات الله للناس...) فليس كذلك</w:t>
      </w:r>
      <w:r w:rsidR="00252E6A">
        <w:rPr>
          <w:rtl/>
        </w:rPr>
        <w:t>،</w:t>
      </w:r>
      <w:r w:rsidRPr="00252E6A">
        <w:rPr>
          <w:rtl/>
        </w:rPr>
        <w:t xml:space="preserve"> ولعلّ السبب في سوء الفهم هذا</w:t>
      </w:r>
      <w:r w:rsidR="00252E6A">
        <w:rPr>
          <w:rtl/>
        </w:rPr>
        <w:t>،</w:t>
      </w:r>
      <w:r w:rsidRPr="00252E6A">
        <w:rPr>
          <w:rtl/>
        </w:rPr>
        <w:t xml:space="preserve"> هو روح التحامل على الإسلام من جهة - خصوصاً عند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المعروف بذلك - وعدم الإحاطة باللغة العربيّة من جهة أُخرى</w:t>
      </w:r>
      <w:r w:rsidR="00252E6A">
        <w:rPr>
          <w:rtl/>
        </w:rPr>
        <w:t>،</w:t>
      </w:r>
      <w:r w:rsidRPr="00252E6A">
        <w:rPr>
          <w:rtl/>
        </w:rPr>
        <w:t xml:space="preserve"> فالآية الكريمة مكيّة وهي تخاطب المشركين وتجيبهم في سياق الظواهر الطبيعيّة التي يعايشونها في حياتهم الاعتياديّة</w:t>
      </w:r>
      <w:r w:rsidR="00252E6A">
        <w:rPr>
          <w:rtl/>
        </w:rPr>
        <w:t>،</w:t>
      </w:r>
      <w:r w:rsidRPr="00252E6A">
        <w:rPr>
          <w:rtl/>
        </w:rPr>
        <w:t xml:space="preserve"> عن سؤالهم المقدّر وهو</w:t>
      </w:r>
      <w:r w:rsidR="00252E6A">
        <w:rPr>
          <w:rtl/>
        </w:rPr>
        <w:t>:</w:t>
      </w:r>
    </w:p>
    <w:p w:rsidR="00007672" w:rsidRPr="00AD64FB" w:rsidRDefault="00007672" w:rsidP="00252E6A">
      <w:pPr>
        <w:pStyle w:val="libNormal"/>
        <w:rPr>
          <w:rtl/>
        </w:rPr>
      </w:pPr>
      <w:r w:rsidRPr="00007672">
        <w:rPr>
          <w:rtl/>
        </w:rPr>
        <w:t>ما هي ثمرات إنزال الماء من السماء</w:t>
      </w:r>
      <w:r w:rsidR="00252E6A">
        <w:rPr>
          <w:rtl/>
        </w:rPr>
        <w:t>؟</w:t>
      </w:r>
      <w:r w:rsidRPr="00007672">
        <w:rPr>
          <w:rtl/>
        </w:rPr>
        <w:t xml:space="preserve"> فكون اتّخاذ المشركين السُكْر من ثمرات النخيل والأعناب لا يعني تحسينه لهم</w:t>
      </w:r>
      <w:r w:rsidR="00252E6A">
        <w:rPr>
          <w:rtl/>
        </w:rPr>
        <w:t>،</w:t>
      </w:r>
      <w:r w:rsidRPr="00007672">
        <w:rPr>
          <w:rtl/>
        </w:rPr>
        <w:t xml:space="preserve"> خصوصاً وأنّ الآية الكريمة تنسب السُكْر إليهم وأنّه من صنعهم</w:t>
      </w:r>
      <w:r w:rsidR="00252E6A">
        <w:rPr>
          <w:rtl/>
        </w:rPr>
        <w:t>،</w:t>
      </w:r>
      <w:r w:rsidRPr="00007672">
        <w:rPr>
          <w:rtl/>
        </w:rPr>
        <w:t xml:space="preserve"> وليس هو إلاّ إشارة إلى ثمرةٍ طبيعيّةٍ مألوفة</w:t>
      </w:r>
      <w:r w:rsidR="00252E6A">
        <w:rPr>
          <w:rtl/>
        </w:rPr>
        <w:t xml:space="preserve"> </w:t>
      </w:r>
      <w:r w:rsidRPr="00007672">
        <w:rPr>
          <w:rtl/>
        </w:rPr>
        <w:t>لديهم</w:t>
      </w:r>
      <w:r w:rsidR="00252E6A">
        <w:rPr>
          <w:rtl/>
        </w:rPr>
        <w:t>،</w:t>
      </w:r>
      <w:r w:rsidRPr="00007672">
        <w:rPr>
          <w:rtl/>
        </w:rPr>
        <w:t xml:space="preserve"> بل هناك قرينة واضحة في الآية تدلّ على نوع من تقبيح السُكْر من جهة مقابلته بالرزق الحسن</w:t>
      </w:r>
      <w:r w:rsidR="00252E6A">
        <w:rPr>
          <w:rtl/>
        </w:rPr>
        <w:t>،</w:t>
      </w:r>
      <w:r w:rsidRPr="00007672">
        <w:rPr>
          <w:rtl/>
        </w:rPr>
        <w:t xml:space="preserve"> فلو كان السُكْر حسناً لما ميّزَته الآية الكريمة عن الرزق الحسن</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هناك مَنْ يرى أنّ في الآيات التي تناولت الخمر ناسخاً ومنسوخاً</w:t>
      </w:r>
      <w:r w:rsidR="00252E6A">
        <w:rPr>
          <w:rtl/>
        </w:rPr>
        <w:t>،</w:t>
      </w:r>
      <w:r w:rsidRPr="00AD64FB">
        <w:rPr>
          <w:rtl/>
        </w:rPr>
        <w:t xml:space="preserve"> وعلى هذا الرأي يأتي كلامنا السابق في النسخ في القرآن الكريم وتنتفي بذلك دعوى فنسنك</w:t>
      </w:r>
      <w:r w:rsidR="00252E6A">
        <w:rPr>
          <w:rtl/>
        </w:rPr>
        <w:t>.</w:t>
      </w:r>
      <w:r w:rsidRPr="00AD64FB">
        <w:rPr>
          <w:rtl/>
        </w:rPr>
        <w:t xml:space="preserve"> راجع الطباطبائي</w:t>
      </w:r>
      <w:r>
        <w:rPr>
          <w:rtl/>
        </w:rPr>
        <w:t xml:space="preserve"> - </w:t>
      </w:r>
      <w:r w:rsidRPr="00AD64FB">
        <w:rPr>
          <w:rtl/>
        </w:rPr>
        <w:t>تفسير الميزان 12: 309</w:t>
      </w:r>
      <w:r>
        <w:rPr>
          <w:rtl/>
        </w:rPr>
        <w:t xml:space="preserve"> - </w:t>
      </w:r>
      <w:r w:rsidRPr="00AD64FB">
        <w:rPr>
          <w:rtl/>
        </w:rPr>
        <w:t>310، 2: 201</w:t>
      </w:r>
      <w:r>
        <w:rPr>
          <w:rtl/>
        </w:rPr>
        <w:t xml:space="preserve"> - </w:t>
      </w:r>
      <w:r w:rsidRPr="00AD64FB">
        <w:rPr>
          <w:rtl/>
        </w:rPr>
        <w:t>205.</w:t>
      </w:r>
    </w:p>
    <w:p w:rsidR="00007672" w:rsidRDefault="00007672" w:rsidP="004A5321">
      <w:pPr>
        <w:pStyle w:val="libNormal"/>
      </w:pPr>
      <w:r>
        <w:rPr>
          <w:rtl/>
        </w:rPr>
        <w:br w:type="page"/>
      </w:r>
    </w:p>
    <w:p w:rsidR="00007672" w:rsidRPr="00EC1D72" w:rsidRDefault="00007672" w:rsidP="00EC1D72">
      <w:pPr>
        <w:pStyle w:val="Heading3"/>
        <w:rPr>
          <w:rtl/>
        </w:rPr>
      </w:pPr>
      <w:bookmarkStart w:id="160" w:name="76"/>
      <w:bookmarkStart w:id="161" w:name="_Toc494972095"/>
      <w:r w:rsidRPr="00AD64FB">
        <w:rPr>
          <w:rtl/>
        </w:rPr>
        <w:lastRenderedPageBreak/>
        <w:t xml:space="preserve">تأثّر محمّد </w:t>
      </w:r>
      <w:r w:rsidR="00252E6A">
        <w:rPr>
          <w:rtl/>
        </w:rPr>
        <w:t>(</w:t>
      </w:r>
      <w:r w:rsidRPr="00AD64FB">
        <w:rPr>
          <w:rtl/>
        </w:rPr>
        <w:t>صلّى الله عليه وآله وسلّم</w:t>
      </w:r>
      <w:r w:rsidR="00252E6A">
        <w:rPr>
          <w:rtl/>
        </w:rPr>
        <w:t>)</w:t>
      </w:r>
      <w:r w:rsidRPr="00AD64FB">
        <w:rPr>
          <w:rtl/>
        </w:rPr>
        <w:t xml:space="preserve"> باليهوديّة والنصرانيّة والجاهليّة واستقاؤه منها في صياغة قرآنه ودينه الجديد</w:t>
      </w:r>
      <w:bookmarkEnd w:id="160"/>
      <w:bookmarkEnd w:id="161"/>
    </w:p>
    <w:p w:rsidR="00007672" w:rsidRPr="00AD64FB" w:rsidRDefault="00007672" w:rsidP="00252E6A">
      <w:pPr>
        <w:pStyle w:val="libNormal"/>
        <w:rPr>
          <w:rtl/>
        </w:rPr>
      </w:pPr>
      <w:r w:rsidRPr="00007672">
        <w:rPr>
          <w:rtl/>
        </w:rPr>
        <w:t>ولإبراز هذه الشبهة</w:t>
      </w:r>
      <w:r w:rsidR="00252E6A">
        <w:rPr>
          <w:rtl/>
        </w:rPr>
        <w:t>،</w:t>
      </w:r>
      <w:r w:rsidRPr="00007672">
        <w:rPr>
          <w:rtl/>
        </w:rPr>
        <w:t xml:space="preserve"> دسّ العديد من محرّري دائرة المعارف الإسلاميّة ادعاءات ومقولات متنوّعة</w:t>
      </w:r>
      <w:r w:rsidR="00252E6A">
        <w:rPr>
          <w:rtl/>
        </w:rPr>
        <w:t>:</w:t>
      </w:r>
    </w:p>
    <w:p w:rsidR="00007672" w:rsidRPr="00AD64FB" w:rsidRDefault="00007672" w:rsidP="00007672">
      <w:pPr>
        <w:pStyle w:val="libNormal"/>
        <w:rPr>
          <w:rtl/>
        </w:rPr>
      </w:pPr>
      <w:r w:rsidRPr="00EC1D72">
        <w:rPr>
          <w:rStyle w:val="libBold2Char"/>
          <w:rtl/>
        </w:rPr>
        <w:t>منها</w:t>
      </w:r>
      <w:r w:rsidR="00252E6A" w:rsidRPr="00EC1D72">
        <w:rPr>
          <w:rStyle w:val="libBold2Char"/>
          <w:rtl/>
        </w:rPr>
        <w:t>:</w:t>
      </w:r>
      <w:r w:rsidRPr="00252E6A">
        <w:rPr>
          <w:rtl/>
        </w:rPr>
        <w:t xml:space="preserve"> ما جاء تحت مادّة </w:t>
      </w:r>
      <w:r w:rsidR="00252E6A">
        <w:rPr>
          <w:rtl/>
        </w:rPr>
        <w:t>(</w:t>
      </w:r>
      <w:r w:rsidRPr="00252E6A">
        <w:rPr>
          <w:rtl/>
        </w:rPr>
        <w:t>جبريل</w:t>
      </w:r>
      <w:r w:rsidR="00252E6A">
        <w:rPr>
          <w:rtl/>
        </w:rPr>
        <w:t>)</w:t>
      </w:r>
      <w:r w:rsidRPr="00252E6A">
        <w:rPr>
          <w:rtl/>
        </w:rPr>
        <w:t xml:space="preserve"> حيثُ يقول </w:t>
      </w:r>
      <w:r w:rsidR="00252E6A">
        <w:rPr>
          <w:rtl/>
        </w:rPr>
        <w:t>(</w:t>
      </w:r>
      <w:r w:rsidRPr="00252E6A">
        <w:rPr>
          <w:rtl/>
        </w:rPr>
        <w:t xml:space="preserve">كارادي فو </w:t>
      </w:r>
      <w:r w:rsidRPr="00252E6A">
        <w:t>Carrade Vaux</w:t>
      </w:r>
      <w:r w:rsidR="00252E6A">
        <w:rPr>
          <w:rtl/>
        </w:rPr>
        <w:t>):</w:t>
      </w:r>
      <w:r w:rsidRPr="00252E6A">
        <w:rPr>
          <w:rtl/>
        </w:rPr>
        <w:t xml:space="preserve"> </w:t>
      </w:r>
      <w:r w:rsidR="00252E6A">
        <w:rPr>
          <w:rtl/>
        </w:rPr>
        <w:t>(</w:t>
      </w:r>
      <w:r w:rsidRPr="00252E6A">
        <w:rPr>
          <w:rtl/>
        </w:rPr>
        <w:t>وقد اصطنع النبيّ القصّة التي تقول بأَنّ هذا الرسول السماوي يتحدّث إلى الأنبياء واعتقد أنّه تلقّى رسالته ووحيه منه...</w:t>
      </w:r>
    </w:p>
    <w:p w:rsidR="00007672" w:rsidRPr="00AD64FB" w:rsidRDefault="00007672" w:rsidP="00007672">
      <w:pPr>
        <w:pStyle w:val="libNormal"/>
        <w:rPr>
          <w:rtl/>
        </w:rPr>
      </w:pPr>
      <w:r w:rsidRPr="00252E6A">
        <w:rPr>
          <w:rtl/>
        </w:rPr>
        <w:t>والظاهر أنّ النبيّ عرف جبريل من خبر البشارة الوارد في الإنجيل ولكنّه لم يكن في مقدوره أنْ يعرف الإنجيل من غير وساطة</w:t>
      </w:r>
      <w:r w:rsidR="00252E6A">
        <w:rPr>
          <w:rtl/>
        </w:rPr>
        <w:t>،</w:t>
      </w:r>
      <w:r w:rsidRPr="00252E6A">
        <w:rPr>
          <w:rtl/>
        </w:rPr>
        <w:t xml:space="preserve"> ولعلّه سمع ذلك الخبر من أفواه بعض الفلاسفة أو الباحثين في الأديان</w:t>
      </w:r>
      <w:r w:rsidR="00252E6A">
        <w:rPr>
          <w:rtl/>
        </w:rPr>
        <w:t>،</w:t>
      </w:r>
      <w:r w:rsidRPr="00252E6A">
        <w:rPr>
          <w:rtl/>
        </w:rPr>
        <w:t xml:space="preserve"> أو من أحد الحنفيّة وقد وصلهم الخبر مشوّهاً</w:t>
      </w:r>
      <w:r w:rsidR="00252E6A">
        <w:rPr>
          <w:rtl/>
        </w:rPr>
        <w:t>.</w:t>
      </w:r>
      <w:r w:rsidRPr="00252E6A">
        <w:rPr>
          <w:rtl/>
        </w:rPr>
        <w:t xml:space="preserve"> وفي رأي النبيّ أنّ الله بعث بروحه إلى مريم فتمثّل لها بشراً سويّاً (سورة مريم الآية 19)</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سحر</w:t>
      </w:r>
      <w:r w:rsidR="00252E6A">
        <w:rPr>
          <w:rtl/>
        </w:rPr>
        <w:t>)</w:t>
      </w:r>
      <w:r w:rsidRPr="00252E6A">
        <w:rPr>
          <w:rtl/>
        </w:rPr>
        <w:t xml:space="preserve"> يقول </w:t>
      </w:r>
      <w:r w:rsidR="00252E6A">
        <w:rPr>
          <w:rtl/>
        </w:rPr>
        <w:t>(</w:t>
      </w:r>
      <w:r w:rsidRPr="00252E6A">
        <w:rPr>
          <w:rtl/>
        </w:rPr>
        <w:t xml:space="preserve">هيك </w:t>
      </w:r>
      <w:r w:rsidRPr="00252E6A">
        <w:t>T. W. Haig</w:t>
      </w:r>
      <w:r w:rsidR="00252E6A">
        <w:rPr>
          <w:rtl/>
        </w:rPr>
        <w:t>):</w:t>
      </w:r>
      <w:r w:rsidRPr="00252E6A">
        <w:rPr>
          <w:rtl/>
        </w:rPr>
        <w:t xml:space="preserve"> (... إنّ أصول الإسلام نفسها قد تأثرت تأثراً عميقاً بمعتقدات أناس غرباء عن الإسلام كليّة)</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يقول </w:t>
      </w:r>
      <w:r w:rsidR="00252E6A">
        <w:rPr>
          <w:rtl/>
        </w:rPr>
        <w:t>(</w:t>
      </w:r>
      <w:r w:rsidRPr="00252E6A">
        <w:rPr>
          <w:rtl/>
        </w:rPr>
        <w:t xml:space="preserve">ر. پاريه </w:t>
      </w:r>
      <w:r w:rsidRPr="00252E6A">
        <w:t>R. Paret</w:t>
      </w:r>
      <w:r w:rsidR="00252E6A">
        <w:rPr>
          <w:rtl/>
        </w:rPr>
        <w:t>):</w:t>
      </w:r>
      <w:r w:rsidRPr="00252E6A">
        <w:rPr>
          <w:rtl/>
        </w:rPr>
        <w:t xml:space="preserve"> </w:t>
      </w:r>
      <w:r w:rsidR="00252E6A">
        <w:rPr>
          <w:rtl/>
        </w:rPr>
        <w:t>(</w:t>
      </w:r>
      <w:r w:rsidRPr="00252E6A">
        <w:rPr>
          <w:rtl/>
        </w:rPr>
        <w:t>هي الكلمة التي وردت في القرآن للدلالة على شعب أو جماعة</w:t>
      </w:r>
      <w:r w:rsidR="00252E6A">
        <w:rPr>
          <w:rtl/>
        </w:rPr>
        <w:t>،</w:t>
      </w:r>
      <w:r w:rsidRPr="00252E6A">
        <w:rPr>
          <w:rtl/>
        </w:rPr>
        <w:t xml:space="preserve"> وهي ليست مشتقة من الكلمة العربيّة </w:t>
      </w:r>
      <w:r w:rsidR="00252E6A" w:rsidRPr="00EC1D72">
        <w:rPr>
          <w:rStyle w:val="libBold2Char"/>
          <w:rtl/>
        </w:rPr>
        <w:t>(</w:t>
      </w:r>
      <w:r w:rsidRPr="00EC1D72">
        <w:rPr>
          <w:rStyle w:val="libBold2Char"/>
          <w:rtl/>
        </w:rPr>
        <w:t>أمّ</w:t>
      </w:r>
      <w:r w:rsidR="00252E6A" w:rsidRPr="00EC1D72">
        <w:rPr>
          <w:rStyle w:val="libBold2Char"/>
          <w:rtl/>
        </w:rPr>
        <w:t>)</w:t>
      </w:r>
      <w:r w:rsidR="00252E6A">
        <w:rPr>
          <w:rtl/>
        </w:rPr>
        <w:t>،</w:t>
      </w:r>
      <w:r w:rsidRPr="00252E6A">
        <w:rPr>
          <w:rtl/>
        </w:rPr>
        <w:t xml:space="preserve"> بل هي كلمة دخيلة مأخوذة من العبريّة </w:t>
      </w:r>
      <w:r w:rsidR="00252E6A" w:rsidRPr="00EC1D72">
        <w:rPr>
          <w:rStyle w:val="libBold2Char"/>
          <w:rtl/>
        </w:rPr>
        <w:t>(</w:t>
      </w:r>
      <w:r w:rsidRPr="00EC1D72">
        <w:rPr>
          <w:rStyle w:val="libBold2Char"/>
          <w:rtl/>
        </w:rPr>
        <w:t>أُمَّا</w:t>
      </w:r>
      <w:r w:rsidR="00252E6A" w:rsidRPr="00EC1D72">
        <w:rPr>
          <w:rStyle w:val="libBold2Char"/>
          <w:rtl/>
        </w:rPr>
        <w:t>)</w:t>
      </w:r>
      <w:r w:rsidRPr="00252E6A">
        <w:rPr>
          <w:rtl/>
        </w:rPr>
        <w:t xml:space="preserve"> أو من الآرامية </w:t>
      </w:r>
      <w:r w:rsidR="00252E6A" w:rsidRPr="00EC1D72">
        <w:rPr>
          <w:rStyle w:val="libBold2Char"/>
          <w:rtl/>
        </w:rPr>
        <w:t>(</w:t>
      </w:r>
      <w:r w:rsidRPr="00EC1D72">
        <w:rPr>
          <w:rStyle w:val="libBold2Char"/>
          <w:rtl/>
        </w:rPr>
        <w:t>أُمِّثا</w:t>
      </w:r>
      <w:r w:rsidR="00252E6A" w:rsidRPr="00EC1D72">
        <w:rPr>
          <w:rStyle w:val="libBold2Char"/>
          <w:rtl/>
        </w:rPr>
        <w:t>)،</w:t>
      </w:r>
      <w:r w:rsidRPr="00252E6A">
        <w:rPr>
          <w:rtl/>
        </w:rPr>
        <w:t>.. وقد تكون الكلمة الأجنبيّة دخلت لغة العرب في زمن متقدّم بعض الشيء</w:t>
      </w:r>
      <w:r w:rsidR="00252E6A">
        <w:rPr>
          <w:rtl/>
        </w:rPr>
        <w:t>.</w:t>
      </w:r>
      <w:r w:rsidRPr="00252E6A">
        <w:rPr>
          <w:rtl/>
        </w:rPr>
        <w:t xml:space="preserve"> ومهما يكن من شيء فإنّ محمّداً أخذ هذه الكلمة واستعملها وصارت منذ ذلك الحين لفظاً</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راجع</w:t>
      </w:r>
      <w:r w:rsidR="00252E6A">
        <w:rPr>
          <w:rtl/>
        </w:rPr>
        <w:t>:</w:t>
      </w:r>
      <w:r w:rsidRPr="00AD64FB">
        <w:rPr>
          <w:rtl/>
        </w:rPr>
        <w:t xml:space="preserve"> دائرة المعارف الإسلاميّة 6: 276</w:t>
      </w:r>
      <w:r>
        <w:rPr>
          <w:rtl/>
        </w:rPr>
        <w:t xml:space="preserve"> - </w:t>
      </w:r>
      <w:r w:rsidRPr="00AD64FB">
        <w:rPr>
          <w:rtl/>
        </w:rPr>
        <w:t>278</w:t>
      </w:r>
      <w:r w:rsidR="00252E6A">
        <w:rPr>
          <w:rtl/>
        </w:rPr>
        <w:t>.</w:t>
      </w:r>
    </w:p>
    <w:p w:rsidR="00007672" w:rsidRPr="00007672" w:rsidRDefault="00007672" w:rsidP="00007672">
      <w:pPr>
        <w:pStyle w:val="libFootnote0"/>
        <w:rPr>
          <w:rtl/>
        </w:rPr>
      </w:pPr>
      <w:r w:rsidRPr="00AD64FB">
        <w:rPr>
          <w:rtl/>
        </w:rPr>
        <w:t>(2) المصدر 11</w:t>
      </w:r>
      <w:r w:rsidR="00252E6A">
        <w:rPr>
          <w:rtl/>
        </w:rPr>
        <w:t>:</w:t>
      </w:r>
      <w:r w:rsidRPr="00AD64FB">
        <w:rPr>
          <w:rtl/>
        </w:rPr>
        <w:t xml:space="preserve"> 305</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إسلاميّاً أصيلاً</w:t>
      </w:r>
      <w:r w:rsidR="00252E6A">
        <w:rPr>
          <w:rtl/>
        </w:rPr>
        <w:t>)</w:t>
      </w:r>
      <w:r w:rsidRPr="00252E6A">
        <w:rPr>
          <w:rStyle w:val="libFootnotenumChar"/>
          <w:rtl/>
        </w:rPr>
        <w:t>(1)</w:t>
      </w:r>
      <w:r w:rsidRP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السامرة</w:t>
      </w:r>
      <w:r w:rsidR="00252E6A">
        <w:rPr>
          <w:rtl/>
        </w:rPr>
        <w:t>)</w:t>
      </w:r>
      <w:r w:rsidRPr="00252E6A">
        <w:rPr>
          <w:rtl/>
        </w:rPr>
        <w:t xml:space="preserve"> يقول </w:t>
      </w:r>
      <w:r w:rsidR="00252E6A">
        <w:rPr>
          <w:rtl/>
        </w:rPr>
        <w:t>(</w:t>
      </w:r>
      <w:r w:rsidRPr="00252E6A">
        <w:rPr>
          <w:rtl/>
        </w:rPr>
        <w:t xml:space="preserve">كاستر </w:t>
      </w:r>
      <w:r w:rsidRPr="00252E6A">
        <w:t>M. Gaster</w:t>
      </w:r>
      <w:r w:rsidR="00252E6A">
        <w:rPr>
          <w:rtl/>
        </w:rPr>
        <w:t>):</w:t>
      </w:r>
      <w:r w:rsidRPr="00252E6A">
        <w:rPr>
          <w:rtl/>
        </w:rPr>
        <w:t xml:space="preserve"> (... على إنّني لا أتردّد في القول بأنّ مقارنة أُصول العقيدة السامريّة بأُصول العقيدة الإسلاميّة</w:t>
      </w:r>
      <w:r w:rsidR="00252E6A">
        <w:rPr>
          <w:rtl/>
        </w:rPr>
        <w:t>،</w:t>
      </w:r>
      <w:r w:rsidRPr="00252E6A">
        <w:rPr>
          <w:rtl/>
        </w:rPr>
        <w:t xml:space="preserve"> سيُبيّن أنّ السامرة قد أثّروا أثراً عميقاً في تكييف الدين الذي جاء به محمّد وإظهاره في الصورة التي تجلّى بها</w:t>
      </w:r>
      <w:r w:rsidR="00252E6A">
        <w:rPr>
          <w:rtl/>
        </w:rPr>
        <w:t>.</w:t>
      </w:r>
      <w:r w:rsidRPr="00252E6A">
        <w:rPr>
          <w:rtl/>
        </w:rPr>
        <w:t xml:space="preserve"> وكان السامرة أبعد من أنْ يتأثّروا بمحمّد</w:t>
      </w:r>
      <w:r w:rsidR="00252E6A">
        <w:rPr>
          <w:rtl/>
        </w:rPr>
        <w:t>،</w:t>
      </w:r>
      <w:r w:rsidRPr="00252E6A">
        <w:rPr>
          <w:rtl/>
        </w:rPr>
        <w:t xml:space="preserve"> ولكن السامرة أنفسهم هُم الذين أثّروا فيه</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السامرة</w:t>
      </w:r>
      <w:r w:rsidR="00252E6A" w:rsidRPr="00EC1D72">
        <w:rPr>
          <w:rStyle w:val="libBold2Char"/>
          <w:rtl/>
        </w:rPr>
        <w:t>)</w:t>
      </w:r>
      <w:r w:rsidRPr="00252E6A">
        <w:rPr>
          <w:rtl/>
        </w:rPr>
        <w:t xml:space="preserve"> أيضاً يقول </w:t>
      </w:r>
      <w:r w:rsidR="00252E6A" w:rsidRPr="00EC1D72">
        <w:rPr>
          <w:rStyle w:val="libBold2Char"/>
          <w:rtl/>
        </w:rPr>
        <w:t>(</w:t>
      </w:r>
      <w:r w:rsidRPr="00EC1D72">
        <w:rPr>
          <w:rStyle w:val="libBold2Char"/>
          <w:rtl/>
        </w:rPr>
        <w:t>كاستر</w:t>
      </w:r>
      <w:r w:rsidR="00252E6A" w:rsidRPr="00EC1D72">
        <w:rPr>
          <w:rStyle w:val="libBold2Char"/>
          <w:rtl/>
        </w:rPr>
        <w:t>)</w:t>
      </w:r>
      <w:r w:rsidR="00252E6A">
        <w:rPr>
          <w:rtl/>
        </w:rPr>
        <w:t>:</w:t>
      </w:r>
      <w:r w:rsidRPr="00252E6A">
        <w:rPr>
          <w:rtl/>
        </w:rPr>
        <w:t xml:space="preserve"> (... زد على ذلك أنّ أوّل عبارة في القرآن هي باسم الله</w:t>
      </w:r>
      <w:r w:rsidR="00252E6A">
        <w:rPr>
          <w:rtl/>
        </w:rPr>
        <w:t>،</w:t>
      </w:r>
      <w:r w:rsidRPr="00252E6A">
        <w:rPr>
          <w:rtl/>
        </w:rPr>
        <w:t xml:space="preserve"> ولهذه العبارة شأنٌ خاص</w:t>
      </w:r>
      <w:r w:rsidR="00252E6A">
        <w:rPr>
          <w:rtl/>
        </w:rPr>
        <w:t>،</w:t>
      </w:r>
      <w:r w:rsidRPr="00252E6A">
        <w:rPr>
          <w:rtl/>
        </w:rPr>
        <w:t xml:space="preserve"> فقد جرى المسلمون على استعمالها في كلّ أمرٍ من أُمور دينهم</w:t>
      </w:r>
      <w:r w:rsidR="00252E6A">
        <w:rPr>
          <w:rtl/>
        </w:rPr>
        <w:t>،</w:t>
      </w:r>
      <w:r w:rsidRPr="00252E6A">
        <w:rPr>
          <w:rtl/>
        </w:rPr>
        <w:t xml:space="preserve"> والحقّ أنّ كلّ شعيرة من شعائر الإسلام تبدأ بها</w:t>
      </w:r>
      <w:r w:rsidR="00252E6A">
        <w:rPr>
          <w:rtl/>
        </w:rPr>
        <w:t>،</w:t>
      </w:r>
      <w:r w:rsidRPr="00252E6A">
        <w:rPr>
          <w:rtl/>
        </w:rPr>
        <w:t xml:space="preserve"> وليست هذه العبارة ابتهالاً مباشراً إلى الله</w:t>
      </w:r>
      <w:r w:rsidR="00252E6A">
        <w:rPr>
          <w:rtl/>
        </w:rPr>
        <w:t>،</w:t>
      </w:r>
      <w:r w:rsidRPr="00252E6A">
        <w:rPr>
          <w:rtl/>
        </w:rPr>
        <w:t xml:space="preserve"> ولكنها دعوة باسمه القويّ القدير</w:t>
      </w:r>
      <w:r w:rsidR="00252E6A">
        <w:rPr>
          <w:rtl/>
        </w:rPr>
        <w:t>،</w:t>
      </w:r>
      <w:r w:rsidRPr="00252E6A">
        <w:rPr>
          <w:rtl/>
        </w:rPr>
        <w:t xml:space="preserve"> وهي جزءٌ من الصوفيّة اليهوديّة والسامريّة</w:t>
      </w:r>
      <w:r w:rsidR="00252E6A">
        <w:rPr>
          <w:rtl/>
        </w:rPr>
        <w:t>،</w:t>
      </w:r>
      <w:r w:rsidRPr="00252E6A">
        <w:rPr>
          <w:rtl/>
        </w:rPr>
        <w:t xml:space="preserve"> وهي أيضاً الأصل في معظم التكهّنات السحريّة عند القدماء</w:t>
      </w:r>
      <w:r w:rsidR="00252E6A">
        <w:rPr>
          <w:rtl/>
        </w:rPr>
        <w:t>.</w:t>
      </w:r>
    </w:p>
    <w:p w:rsidR="00007672" w:rsidRPr="00AD64FB" w:rsidRDefault="00007672" w:rsidP="00007672">
      <w:pPr>
        <w:pStyle w:val="libNormal"/>
        <w:rPr>
          <w:rtl/>
        </w:rPr>
      </w:pPr>
      <w:r w:rsidRPr="00252E6A">
        <w:rPr>
          <w:rtl/>
        </w:rPr>
        <w:t>وما كانت هذه المعرفة لتتيسّر للنبيّ إلاّ عن طريق اليهود أو النصارى عامّة</w:t>
      </w:r>
      <w:r w:rsidR="00252E6A">
        <w:rPr>
          <w:rtl/>
        </w:rPr>
        <w:t>،</w:t>
      </w:r>
      <w:r w:rsidRPr="00252E6A">
        <w:rPr>
          <w:rtl/>
        </w:rPr>
        <w:t xml:space="preserve"> والسامرة خاصّة</w:t>
      </w:r>
      <w:r w:rsidR="00252E6A">
        <w:rPr>
          <w:rtl/>
        </w:rPr>
        <w:t>،</w:t>
      </w:r>
      <w:r w:rsidRPr="00252E6A">
        <w:rPr>
          <w:rtl/>
        </w:rPr>
        <w:t xml:space="preserve"> ثُمّ استُعمل هذه العبارة على النحو الذي عرفنا</w:t>
      </w:r>
      <w:r w:rsidR="00252E6A">
        <w:rPr>
          <w:rtl/>
        </w:rPr>
        <w:t>،</w:t>
      </w:r>
      <w:r w:rsidRPr="00252E6A">
        <w:rPr>
          <w:rtl/>
        </w:rPr>
        <w:t xml:space="preserve"> وافتتح بها أوّل آية من آيات القرآن... على أنّها تصبح مفهومة إذا ما قارنّاها بالدعاء السامري الذي يناظرها</w:t>
      </w:r>
      <w:r w:rsidR="00252E6A">
        <w:rPr>
          <w:rtl/>
        </w:rPr>
        <w:t>:</w:t>
      </w:r>
      <w:r w:rsidRPr="00252E6A">
        <w:rPr>
          <w:rtl/>
        </w:rPr>
        <w:t xml:space="preserve"> </w:t>
      </w:r>
      <w:r w:rsidR="00252E6A">
        <w:rPr>
          <w:rtl/>
        </w:rPr>
        <w:t>(</w:t>
      </w:r>
      <w:r w:rsidRPr="00252E6A">
        <w:rPr>
          <w:rtl/>
        </w:rPr>
        <w:t>بسم الله نبدأ ونختم</w:t>
      </w:r>
      <w:r w:rsidR="00252E6A">
        <w:rPr>
          <w:rtl/>
        </w:rPr>
        <w:t>)</w:t>
      </w:r>
      <w:r w:rsidRPr="00252E6A">
        <w:rPr>
          <w:rtl/>
        </w:rPr>
        <w:t xml:space="preserve"> أو في رواية أُخرى</w:t>
      </w:r>
      <w:r w:rsidR="00252E6A">
        <w:rPr>
          <w:rtl/>
        </w:rPr>
        <w:t>:</w:t>
      </w:r>
      <w:r w:rsidRPr="00252E6A">
        <w:rPr>
          <w:rtl/>
        </w:rPr>
        <w:t xml:space="preserve"> </w:t>
      </w:r>
      <w:r w:rsidR="00252E6A">
        <w:rPr>
          <w:rtl/>
        </w:rPr>
        <w:t>(</w:t>
      </w:r>
      <w:r w:rsidRPr="00252E6A">
        <w:rPr>
          <w:rtl/>
        </w:rPr>
        <w:t>باسم الله نبدأ أو نُقبل</w:t>
      </w:r>
      <w:r w:rsidR="00252E6A">
        <w:rPr>
          <w:rtl/>
        </w:rPr>
        <w:t>)</w:t>
      </w:r>
      <w:r w:rsidRPr="00252E6A">
        <w:rPr>
          <w:rtl/>
        </w:rPr>
        <w:t xml:space="preserve"> وهذه الصيغة هي التي يستعملها السامرة دائماً</w:t>
      </w:r>
      <w:r w:rsidR="00252E6A">
        <w:rPr>
          <w:rtl/>
        </w:rPr>
        <w:t>،</w:t>
      </w:r>
      <w:r w:rsidRPr="00252E6A">
        <w:rPr>
          <w:rtl/>
        </w:rPr>
        <w:t xml:space="preserve"> وهي ترد في مستهلّ الـ </w:t>
      </w:r>
      <w:r w:rsidR="00252E6A" w:rsidRPr="00EC1D72">
        <w:rPr>
          <w:rStyle w:val="libBold2Char"/>
          <w:rtl/>
        </w:rPr>
        <w:t>(</w:t>
      </w:r>
      <w:r w:rsidRPr="00EC1D72">
        <w:rPr>
          <w:rStyle w:val="libBold2Char"/>
          <w:rtl/>
        </w:rPr>
        <w:t>كينوش</w:t>
      </w:r>
      <w:r w:rsidR="00252E6A" w:rsidRPr="00EC1D72">
        <w:rPr>
          <w:rStyle w:val="libBold2Char"/>
          <w:rtl/>
        </w:rPr>
        <w:t>)</w:t>
      </w:r>
      <w:r w:rsidRPr="00252E6A">
        <w:rPr>
          <w:rtl/>
        </w:rPr>
        <w:t xml:space="preserve"> الذي يجمع بين دفّتيه أقدم الصلوات والتراتيل</w:t>
      </w:r>
      <w:r w:rsidR="00252E6A">
        <w:rPr>
          <w:rtl/>
        </w:rPr>
        <w:t>،</w:t>
      </w:r>
      <w:r w:rsidRPr="00252E6A">
        <w:rPr>
          <w:rtl/>
        </w:rPr>
        <w:t xml:space="preserve"> وفي مستهلّ الحجاب القديم لليهود</w:t>
      </w:r>
      <w:r w:rsidR="00252E6A">
        <w:rPr>
          <w:rtl/>
        </w:rPr>
        <w:t>،</w:t>
      </w:r>
      <w:r w:rsidRPr="00252E6A">
        <w:rPr>
          <w:rtl/>
        </w:rPr>
        <w:t xml:space="preserve"> كما ترد في بداية كلّ شيء</w:t>
      </w:r>
      <w:r w:rsidR="00252E6A">
        <w:rPr>
          <w:rtl/>
        </w:rPr>
        <w:t>.</w:t>
      </w:r>
    </w:p>
    <w:p w:rsidR="00007672" w:rsidRPr="00AD64FB" w:rsidRDefault="00007672" w:rsidP="00252E6A">
      <w:pPr>
        <w:pStyle w:val="libNormal"/>
        <w:rPr>
          <w:rtl/>
        </w:rPr>
      </w:pPr>
      <w:r w:rsidRPr="00007672">
        <w:rPr>
          <w:rtl/>
        </w:rPr>
        <w:t>واختصرت هذه العبارة بتمامها بمرور الزمن من كثرة الاستعمال</w:t>
      </w:r>
      <w:r w:rsidR="00252E6A">
        <w:rPr>
          <w:rtl/>
        </w:rPr>
        <w:t>،</w:t>
      </w:r>
      <w:r w:rsidRPr="00007672">
        <w:rPr>
          <w:rtl/>
        </w:rPr>
        <w:t xml:space="preserve"> وبلغت محمّداً بهذه الصيغة التي حُذِفَ منها جزؤها الثاني</w:t>
      </w:r>
      <w:r w:rsidR="00252E6A">
        <w:rPr>
          <w:rtl/>
        </w:rPr>
        <w:t>،</w:t>
      </w:r>
      <w:r w:rsidRPr="00007672">
        <w:rPr>
          <w:rtl/>
        </w:rPr>
        <w:t xml:space="preserve"> لأنّه أصبح معروفاً ومفهوماً حقّ الفهم</w:t>
      </w:r>
      <w:r w:rsidR="00252E6A">
        <w:rPr>
          <w:rtl/>
        </w:rPr>
        <w:t>،</w:t>
      </w:r>
      <w:r w:rsidRPr="00007672">
        <w:rPr>
          <w:rtl/>
        </w:rPr>
        <w:t xml:space="preserve"> ولكنّها كانت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2</w:t>
      </w:r>
      <w:r w:rsidR="00252E6A">
        <w:rPr>
          <w:rtl/>
        </w:rPr>
        <w:t>:</w:t>
      </w:r>
      <w:r w:rsidRPr="00AD64FB">
        <w:rPr>
          <w:rtl/>
        </w:rPr>
        <w:t xml:space="preserve"> 630</w:t>
      </w:r>
      <w:r>
        <w:rPr>
          <w:rtl/>
        </w:rPr>
        <w:t xml:space="preserve"> - </w:t>
      </w:r>
      <w:r w:rsidRPr="00AD64FB">
        <w:rPr>
          <w:rtl/>
        </w:rPr>
        <w:t>631</w:t>
      </w:r>
      <w:r w:rsidR="00252E6A">
        <w:rPr>
          <w:rtl/>
        </w:rPr>
        <w:t>.</w:t>
      </w:r>
    </w:p>
    <w:p w:rsidR="00007672" w:rsidRPr="00007672" w:rsidRDefault="00007672" w:rsidP="00007672">
      <w:pPr>
        <w:pStyle w:val="libFootnote0"/>
        <w:rPr>
          <w:rtl/>
        </w:rPr>
      </w:pPr>
      <w:r w:rsidRPr="00AD64FB">
        <w:rPr>
          <w:rtl/>
        </w:rPr>
        <w:t>(2) راجع المصدر 11</w:t>
      </w:r>
      <w:r w:rsidR="00252E6A">
        <w:rPr>
          <w:rtl/>
        </w:rPr>
        <w:t>:</w:t>
      </w:r>
      <w:r w:rsidRPr="00AD64FB">
        <w:rPr>
          <w:rtl/>
        </w:rPr>
        <w:t xml:space="preserve"> 91</w:t>
      </w:r>
      <w:r>
        <w:rPr>
          <w:rtl/>
        </w:rPr>
        <w:t xml:space="preserve"> - </w:t>
      </w:r>
      <w:r w:rsidRPr="00AD64FB">
        <w:rPr>
          <w:rtl/>
        </w:rPr>
        <w:t>96</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الحقّ بداية صيغة ليس لها معنى إذا لم تتم</w:t>
      </w:r>
      <w:r w:rsidR="00252E6A">
        <w:rPr>
          <w:rtl/>
        </w:rPr>
        <w:t>،</w:t>
      </w:r>
      <w:r w:rsidRPr="00252E6A">
        <w:rPr>
          <w:rtl/>
        </w:rPr>
        <w:t xml:space="preserve"> ومع ذلك فإنّها تعتمد على نظريّةٍ كانت جديدة على العالم الإسلامي</w:t>
      </w:r>
      <w:r w:rsidR="00252E6A">
        <w:rPr>
          <w:rtl/>
        </w:rPr>
        <w:t>،</w:t>
      </w:r>
      <w:r w:rsidRPr="00252E6A">
        <w:rPr>
          <w:rtl/>
        </w:rPr>
        <w:t xml:space="preserve"> ونعني بها الطبيعة الصوفيّة لاسم الله</w:t>
      </w:r>
      <w:r w:rsidR="00252E6A">
        <w:rPr>
          <w:rtl/>
        </w:rPr>
        <w:t>)</w:t>
      </w:r>
      <w:r w:rsidRPr="00252E6A">
        <w:rPr>
          <w:rStyle w:val="libFootnotenumChar"/>
          <w:rtl/>
        </w:rPr>
        <w:t>(1)</w:t>
      </w:r>
      <w:r w:rsidR="00252E6A" w:rsidRPr="00252E6A">
        <w:rPr>
          <w:rtl/>
        </w:rPr>
        <w:t>.</w:t>
      </w:r>
    </w:p>
    <w:p w:rsidR="00007672" w:rsidRPr="00AD64FB" w:rsidRDefault="00007672" w:rsidP="00252E6A">
      <w:pPr>
        <w:pStyle w:val="libNormal"/>
        <w:rPr>
          <w:rtl/>
        </w:rPr>
      </w:pPr>
      <w:r w:rsidRPr="00007672">
        <w:rPr>
          <w:rtl/>
        </w:rPr>
        <w:t>وتحت نفس المادّة يقول كاستر</w:t>
      </w:r>
      <w:r w:rsidR="00252E6A">
        <w:rPr>
          <w:rtl/>
        </w:rPr>
        <w:t>:</w:t>
      </w:r>
      <w:r w:rsidRPr="00007672">
        <w:rPr>
          <w:rtl/>
        </w:rPr>
        <w:t xml:space="preserve"> (... قال أبو الفتح</w:t>
      </w:r>
      <w:r w:rsidR="00252E6A">
        <w:rPr>
          <w:rtl/>
        </w:rPr>
        <w:t>:</w:t>
      </w:r>
      <w:r w:rsidRPr="00007672">
        <w:rPr>
          <w:rtl/>
        </w:rPr>
        <w:t xml:space="preserve"> إنّ ثلاثةَ حكماء من أهل التنجيم تنبّأوا بظهور محمّد ونجاح رسالته</w:t>
      </w:r>
      <w:r w:rsidR="00252E6A">
        <w:rPr>
          <w:rtl/>
        </w:rPr>
        <w:t>،</w:t>
      </w:r>
      <w:r w:rsidRPr="00007672">
        <w:rPr>
          <w:rtl/>
        </w:rPr>
        <w:t xml:space="preserve"> وكان أحدهم يهوديّاً</w:t>
      </w:r>
      <w:r w:rsidR="00252E6A">
        <w:rPr>
          <w:rtl/>
        </w:rPr>
        <w:t>،</w:t>
      </w:r>
      <w:r w:rsidRPr="00007672">
        <w:rPr>
          <w:rtl/>
        </w:rPr>
        <w:t xml:space="preserve"> والثاني مسيحيّاً</w:t>
      </w:r>
      <w:r w:rsidR="00252E6A">
        <w:rPr>
          <w:rtl/>
        </w:rPr>
        <w:t>،</w:t>
      </w:r>
      <w:r w:rsidRPr="00007672">
        <w:rPr>
          <w:rtl/>
        </w:rPr>
        <w:t xml:space="preserve"> والثالث سامريّاً</w:t>
      </w:r>
      <w:r w:rsidR="00252E6A">
        <w:rPr>
          <w:rtl/>
        </w:rPr>
        <w:t>،</w:t>
      </w:r>
      <w:r w:rsidRPr="00007672">
        <w:rPr>
          <w:rtl/>
        </w:rPr>
        <w:t xml:space="preserve"> وقد ذهبوا جميعاً إلى محمّد لينبّئوه بما سيكون له من شأنٍ عظيم</w:t>
      </w:r>
      <w:r w:rsidR="00252E6A">
        <w:rPr>
          <w:rtl/>
        </w:rPr>
        <w:t>،</w:t>
      </w:r>
      <w:r w:rsidRPr="00007672">
        <w:rPr>
          <w:rtl/>
        </w:rPr>
        <w:t xml:space="preserve"> وتأثّر النبيّ بمقالهم وقَبِل نبوءاتهم شاكراً</w:t>
      </w:r>
      <w:r w:rsidR="00252E6A">
        <w:rPr>
          <w:rtl/>
        </w:rPr>
        <w:t>،</w:t>
      </w:r>
      <w:r w:rsidRPr="00007672">
        <w:rPr>
          <w:rtl/>
        </w:rPr>
        <w:t xml:space="preserve"> واستطاع أنْ يهدي اليهود والنصارى إلى دينه</w:t>
      </w:r>
      <w:r w:rsidR="00252E6A">
        <w:rPr>
          <w:rtl/>
        </w:rPr>
        <w:t>.</w:t>
      </w:r>
    </w:p>
    <w:p w:rsidR="00007672" w:rsidRPr="00AD64FB" w:rsidRDefault="00007672" w:rsidP="00007672">
      <w:pPr>
        <w:pStyle w:val="libNormal"/>
        <w:rPr>
          <w:rtl/>
        </w:rPr>
      </w:pPr>
      <w:r w:rsidRPr="00252E6A">
        <w:rPr>
          <w:rtl/>
        </w:rPr>
        <w:t xml:space="preserve">أمّا اليهودي فكان </w:t>
      </w:r>
      <w:r w:rsidR="00252E6A" w:rsidRPr="00EC1D72">
        <w:rPr>
          <w:rStyle w:val="libBold2Char"/>
          <w:rtl/>
        </w:rPr>
        <w:t>(</w:t>
      </w:r>
      <w:r w:rsidRPr="00EC1D72">
        <w:rPr>
          <w:rStyle w:val="libBold2Char"/>
          <w:rtl/>
        </w:rPr>
        <w:t>كعب الأحبار</w:t>
      </w:r>
      <w:r w:rsidR="00252E6A" w:rsidRPr="00EC1D72">
        <w:rPr>
          <w:rStyle w:val="libBold2Char"/>
          <w:rtl/>
        </w:rPr>
        <w:t>)</w:t>
      </w:r>
      <w:r w:rsidRPr="00252E6A">
        <w:rPr>
          <w:rtl/>
        </w:rPr>
        <w:t xml:space="preserve"> المشهور</w:t>
      </w:r>
      <w:r w:rsidR="00252E6A">
        <w:rPr>
          <w:rtl/>
        </w:rPr>
        <w:t>،</w:t>
      </w:r>
      <w:r w:rsidRPr="00252E6A">
        <w:rPr>
          <w:rtl/>
        </w:rPr>
        <w:t xml:space="preserve"> وأمّا النصراني فكان </w:t>
      </w:r>
      <w:r w:rsidR="00252E6A" w:rsidRPr="00EC1D72">
        <w:rPr>
          <w:rStyle w:val="libBold2Char"/>
          <w:rtl/>
        </w:rPr>
        <w:t>(</w:t>
      </w:r>
      <w:r w:rsidRPr="00EC1D72">
        <w:rPr>
          <w:rStyle w:val="libBold2Char"/>
          <w:rtl/>
        </w:rPr>
        <w:t>آب سَمْلِيَهْ</w:t>
      </w:r>
      <w:r w:rsidR="00252E6A" w:rsidRPr="00EC1D72">
        <w:rPr>
          <w:rStyle w:val="libBold2Char"/>
          <w:rtl/>
        </w:rPr>
        <w:t>)،</w:t>
      </w:r>
      <w:r w:rsidRPr="00252E6A">
        <w:rPr>
          <w:rtl/>
        </w:rPr>
        <w:t xml:space="preserve"> على أنّ السامري أبى أنْ يدخل في الدين الجديد</w:t>
      </w:r>
      <w:r w:rsidR="00252E6A">
        <w:rPr>
          <w:rtl/>
        </w:rPr>
        <w:t>،</w:t>
      </w:r>
      <w:r w:rsidRPr="00252E6A">
        <w:rPr>
          <w:rtl/>
        </w:rPr>
        <w:t xml:space="preserve"> وإنْ كان قد استطاع أنْ يؤثّر في النبيّ أكثر من صاحبيه...</w:t>
      </w:r>
    </w:p>
    <w:p w:rsidR="00007672" w:rsidRPr="00AD64FB" w:rsidRDefault="00007672" w:rsidP="00007672">
      <w:pPr>
        <w:pStyle w:val="libNormal"/>
        <w:rPr>
          <w:rtl/>
        </w:rPr>
      </w:pPr>
      <w:r w:rsidRPr="00252E6A">
        <w:rPr>
          <w:rtl/>
        </w:rPr>
        <w:t>وهؤلاء الحكماء الثلاثة يمثّلون</w:t>
      </w:r>
      <w:r w:rsidR="00252E6A">
        <w:rPr>
          <w:rtl/>
        </w:rPr>
        <w:t>،</w:t>
      </w:r>
      <w:r w:rsidRPr="00252E6A">
        <w:rPr>
          <w:rtl/>
        </w:rPr>
        <w:t xml:space="preserve"> خير تمثيل</w:t>
      </w:r>
      <w:r w:rsidR="00252E6A">
        <w:rPr>
          <w:rtl/>
        </w:rPr>
        <w:t>،</w:t>
      </w:r>
      <w:r w:rsidRPr="00252E6A">
        <w:rPr>
          <w:rtl/>
        </w:rPr>
        <w:t xml:space="preserve"> الأديان الثلاثة التي كان لها شأنٌ في تكييف الإسلام</w:t>
      </w:r>
      <w:r w:rsidR="00252E6A">
        <w:rPr>
          <w:rtl/>
        </w:rPr>
        <w:t>)</w:t>
      </w:r>
      <w:r w:rsidRPr="00252E6A">
        <w:rPr>
          <w:rStyle w:val="libFootnotenumChar"/>
          <w:rtl/>
        </w:rPr>
        <w:t>(2)</w:t>
      </w:r>
      <w:r w:rsidR="00252E6A" w:rsidRPr="00252E6A">
        <w:rPr>
          <w:rtl/>
        </w:rPr>
        <w:t>،</w:t>
      </w:r>
      <w:r w:rsidRPr="00252E6A">
        <w:rPr>
          <w:rtl/>
        </w:rPr>
        <w:t xml:space="preserve"> ويستمرّ كاستر في ادّعاءاته فيقول</w:t>
      </w:r>
      <w:r w:rsidR="00252E6A">
        <w:rPr>
          <w:rtl/>
        </w:rPr>
        <w:t>:</w:t>
      </w:r>
      <w:r w:rsidRPr="00252E6A">
        <w:rPr>
          <w:rtl/>
        </w:rPr>
        <w:t xml:space="preserve"> </w:t>
      </w:r>
      <w:r w:rsidR="00252E6A">
        <w:rPr>
          <w:rtl/>
        </w:rPr>
        <w:t>(</w:t>
      </w:r>
      <w:r w:rsidRPr="00252E6A">
        <w:rPr>
          <w:rtl/>
        </w:rPr>
        <w:t>إنّا لنتساءل إلى أيّ حدٍّ أثّر السامرة في الإسلام</w:t>
      </w:r>
      <w:r w:rsidR="00252E6A">
        <w:rPr>
          <w:rtl/>
        </w:rPr>
        <w:t>؟</w:t>
      </w:r>
      <w:r w:rsidRPr="00252E6A">
        <w:rPr>
          <w:rtl/>
        </w:rPr>
        <w:t xml:space="preserve"> الواقع إنّ هذه الدعوى التي نطرحها الآن بالنسبة للسامرة دعوى جديدة</w:t>
      </w:r>
      <w:r w:rsidR="00252E6A">
        <w:rPr>
          <w:rtl/>
        </w:rPr>
        <w:t>،</w:t>
      </w:r>
      <w:r w:rsidRPr="00252E6A">
        <w:rPr>
          <w:rtl/>
        </w:rPr>
        <w:t xml:space="preserve"> وحسبنا أنْ نختار وجوهاً قليلة منها</w:t>
      </w:r>
      <w:r w:rsidR="00252E6A">
        <w:rPr>
          <w:rtl/>
        </w:rPr>
        <w:t>،</w:t>
      </w:r>
      <w:r w:rsidRPr="00252E6A">
        <w:rPr>
          <w:rtl/>
        </w:rPr>
        <w:t xml:space="preserve"> وهي الوجوه التي تستطيع أنْ تجد الدليل على وجودِ أصلٍ سامريٍّ لها...)</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ويستطرد كاستر في اختيار الوجوه تلك</w:t>
      </w:r>
      <w:r w:rsidR="00252E6A">
        <w:rPr>
          <w:rtl/>
        </w:rPr>
        <w:t>،</w:t>
      </w:r>
      <w:r w:rsidRPr="00252E6A">
        <w:rPr>
          <w:rtl/>
        </w:rPr>
        <w:t xml:space="preserve"> منها قوله</w:t>
      </w:r>
      <w:r w:rsidR="00252E6A">
        <w:rPr>
          <w:rtl/>
        </w:rPr>
        <w:t>:</w:t>
      </w:r>
      <w:r w:rsidRPr="00252E6A">
        <w:rPr>
          <w:rtl/>
        </w:rPr>
        <w:t xml:space="preserve"> (... وإنّي لأبدأ بالشهادة المعروفة في الإسلام</w:t>
      </w:r>
      <w:r w:rsidR="00252E6A">
        <w:rPr>
          <w:rtl/>
        </w:rPr>
        <w:t>:</w:t>
      </w:r>
      <w:r w:rsidRPr="00252E6A">
        <w:rPr>
          <w:rtl/>
        </w:rPr>
        <w:t xml:space="preserve"> </w:t>
      </w:r>
      <w:r w:rsidR="00252E6A" w:rsidRPr="00EC1D72">
        <w:rPr>
          <w:rStyle w:val="libBold2Char"/>
          <w:rtl/>
        </w:rPr>
        <w:t>(</w:t>
      </w:r>
      <w:r w:rsidRPr="00EC1D72">
        <w:rPr>
          <w:rStyle w:val="libBold2Char"/>
          <w:rtl/>
        </w:rPr>
        <w:t>لا اله إلاّ الله</w:t>
      </w:r>
      <w:r w:rsidR="00252E6A" w:rsidRPr="00EC1D72">
        <w:rPr>
          <w:rStyle w:val="libBold2Char"/>
          <w:rtl/>
        </w:rPr>
        <w:t>)</w:t>
      </w:r>
      <w:r w:rsidR="00252E6A">
        <w:rPr>
          <w:rtl/>
        </w:rPr>
        <w:t>،</w:t>
      </w:r>
      <w:r w:rsidRPr="00252E6A">
        <w:rPr>
          <w:rtl/>
        </w:rPr>
        <w:t xml:space="preserve"> وهذه الشهادة تنطبق بقدر ما تحتمل العقائد الدينيّة على العبارة التي كان يردّدها مراراً وتكراراً </w:t>
      </w:r>
      <w:r w:rsidR="00252E6A" w:rsidRPr="00EC1D72">
        <w:rPr>
          <w:rStyle w:val="libBold2Char"/>
          <w:rtl/>
        </w:rPr>
        <w:t>(</w:t>
      </w:r>
      <w:r w:rsidRPr="00EC1D72">
        <w:rPr>
          <w:rStyle w:val="libBold2Char"/>
          <w:rtl/>
        </w:rPr>
        <w:t>مَرْقح</w:t>
      </w:r>
      <w:r w:rsidR="00252E6A" w:rsidRPr="00EC1D72">
        <w:rPr>
          <w:rStyle w:val="libBold2Char"/>
          <w:rtl/>
        </w:rPr>
        <w:t>)</w:t>
      </w:r>
      <w:r w:rsidRPr="00252E6A">
        <w:rPr>
          <w:rtl/>
        </w:rPr>
        <w:t xml:space="preserve"> ومعاصروه </w:t>
      </w:r>
      <w:r w:rsidR="00252E6A" w:rsidRPr="00EC1D72">
        <w:rPr>
          <w:rStyle w:val="libBold2Char"/>
          <w:rtl/>
        </w:rPr>
        <w:t>(</w:t>
      </w:r>
      <w:r w:rsidRPr="00EC1D72">
        <w:rPr>
          <w:rStyle w:val="libBold2Char"/>
          <w:rtl/>
        </w:rPr>
        <w:t>عَمْرام درا</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نانا</w:t>
      </w:r>
      <w:r w:rsidR="00252E6A" w:rsidRPr="00EC1D72">
        <w:rPr>
          <w:rStyle w:val="libBold2Char"/>
          <w:rtl/>
        </w:rPr>
        <w:t>):</w:t>
      </w:r>
      <w:r w:rsidRPr="00EC1D72">
        <w:rPr>
          <w:rStyle w:val="libBold2Char"/>
          <w:rtl/>
        </w:rPr>
        <w:t xml:space="preserve"> </w:t>
      </w:r>
      <w:r w:rsidR="00252E6A" w:rsidRPr="00EC1D72">
        <w:rPr>
          <w:rStyle w:val="libBold2Char"/>
          <w:rtl/>
        </w:rPr>
        <w:t>(</w:t>
      </w:r>
      <w:r w:rsidRPr="00EC1D72">
        <w:rPr>
          <w:rStyle w:val="libBold2Char"/>
          <w:rtl/>
        </w:rPr>
        <w:t>ليت اله إلا إماد</w:t>
      </w:r>
      <w:r w:rsidR="00252E6A" w:rsidRPr="00EC1D72">
        <w:rPr>
          <w:rStyle w:val="libBold2Char"/>
          <w:rtl/>
        </w:rPr>
        <w:t>)</w:t>
      </w:r>
      <w:r w:rsidRPr="00252E6A">
        <w:rPr>
          <w:rtl/>
        </w:rPr>
        <w:t>... ومعناها ليس إله إلاّ أحد</w:t>
      </w:r>
      <w:r w:rsidR="00252E6A">
        <w:rPr>
          <w:rtl/>
        </w:rPr>
        <w:t>،</w:t>
      </w:r>
      <w:r w:rsidRPr="00252E6A">
        <w:rPr>
          <w:rtl/>
        </w:rPr>
        <w:t xml:space="preserve"> وكانت وحدانيّة في نظر السامري كما</w:t>
      </w:r>
      <w:r w:rsidRPr="00EC1D72">
        <w:rPr>
          <w:rStyle w:val="libBold2Char"/>
          <w:rtl/>
        </w:rPr>
        <w:t xml:space="preserve"> </w:t>
      </w:r>
      <w:r w:rsidRPr="00252E6A">
        <w:rPr>
          <w:rtl/>
        </w:rPr>
        <w:t>كانت في نظر اليهودي وفي نظر محمّد</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11</w:t>
      </w:r>
      <w:r w:rsidR="00252E6A">
        <w:rPr>
          <w:rtl/>
        </w:rPr>
        <w:t>:</w:t>
      </w:r>
      <w:r w:rsidRPr="00AD64FB">
        <w:rPr>
          <w:rtl/>
        </w:rPr>
        <w:t xml:space="preserve"> 91</w:t>
      </w:r>
      <w:r>
        <w:rPr>
          <w:rtl/>
        </w:rPr>
        <w:t xml:space="preserve"> - </w:t>
      </w:r>
      <w:r w:rsidRPr="00AD64FB">
        <w:rPr>
          <w:rtl/>
        </w:rPr>
        <w:t>92</w:t>
      </w:r>
      <w:r w:rsidR="00252E6A">
        <w:rPr>
          <w:rtl/>
        </w:rPr>
        <w:t>.</w:t>
      </w:r>
    </w:p>
    <w:p w:rsidR="00007672" w:rsidRPr="00007672" w:rsidRDefault="00007672" w:rsidP="00007672">
      <w:pPr>
        <w:pStyle w:val="libFootnote0"/>
        <w:rPr>
          <w:rtl/>
        </w:rPr>
      </w:pPr>
      <w:r w:rsidRPr="00AD64FB">
        <w:rPr>
          <w:rtl/>
        </w:rPr>
        <w:t>(2) المصدر 11</w:t>
      </w:r>
      <w:r w:rsidR="00252E6A">
        <w:rPr>
          <w:rtl/>
        </w:rPr>
        <w:t>:</w:t>
      </w:r>
      <w:r w:rsidRPr="00AD64FB">
        <w:rPr>
          <w:rtl/>
        </w:rPr>
        <w:t xml:space="preserve"> 90</w:t>
      </w:r>
      <w:r w:rsidR="00252E6A">
        <w:rPr>
          <w:rtl/>
        </w:rPr>
        <w:t>.</w:t>
      </w:r>
    </w:p>
    <w:p w:rsidR="00007672" w:rsidRPr="00007672" w:rsidRDefault="00007672" w:rsidP="00007672">
      <w:pPr>
        <w:pStyle w:val="libFootnote0"/>
        <w:rPr>
          <w:rtl/>
        </w:rPr>
      </w:pPr>
      <w:r w:rsidRPr="00AD64FB">
        <w:rPr>
          <w:rtl/>
        </w:rPr>
        <w:t>(3) المصدر نفسه</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أيضاً ركن دينه الركين</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وفي مادّة </w:t>
      </w:r>
      <w:r w:rsidR="00252E6A">
        <w:rPr>
          <w:rtl/>
        </w:rPr>
        <w:t>(</w:t>
      </w:r>
      <w:r w:rsidRPr="00252E6A">
        <w:rPr>
          <w:rtl/>
        </w:rPr>
        <w:t>تميم الداري</w:t>
      </w:r>
      <w:r w:rsidR="00252E6A">
        <w:rPr>
          <w:rtl/>
        </w:rPr>
        <w:t>)</w:t>
      </w:r>
      <w:r w:rsidRPr="00252E6A">
        <w:rPr>
          <w:rtl/>
        </w:rPr>
        <w:t xml:space="preserve"> يقول </w:t>
      </w:r>
      <w:r w:rsidR="00252E6A">
        <w:rPr>
          <w:rtl/>
        </w:rPr>
        <w:t>(</w:t>
      </w:r>
      <w:r w:rsidRPr="00252E6A">
        <w:rPr>
          <w:rtl/>
        </w:rPr>
        <w:t xml:space="preserve">ليفي دلافيدا </w:t>
      </w:r>
      <w:r w:rsidRPr="00252E6A">
        <w:t>G. Levi Dellvida</w:t>
      </w:r>
      <w:r w:rsidR="00252E6A">
        <w:rPr>
          <w:rtl/>
        </w:rPr>
        <w:t>):</w:t>
      </w:r>
      <w:r w:rsidRPr="00252E6A">
        <w:rPr>
          <w:rtl/>
        </w:rPr>
        <w:t xml:space="preserve"> (... وكان تميم نصرانيّاً كغالبِ عرب الشام</w:t>
      </w:r>
      <w:r w:rsidR="00252E6A">
        <w:rPr>
          <w:rtl/>
        </w:rPr>
        <w:t>،</w:t>
      </w:r>
      <w:r w:rsidRPr="00252E6A">
        <w:rPr>
          <w:rtl/>
        </w:rPr>
        <w:t xml:space="preserve"> فاستطاع أنْ يُخبر النبيّ بتفاصيل العبادات التي استعارها من النصارى... ويُقال</w:t>
      </w:r>
      <w:r w:rsidR="00252E6A">
        <w:rPr>
          <w:rtl/>
        </w:rPr>
        <w:t>:</w:t>
      </w:r>
      <w:r w:rsidRPr="00252E6A">
        <w:rPr>
          <w:rtl/>
        </w:rPr>
        <w:t xml:space="preserve"> إنَّ تميماً كان أوّل من رَوى القصص الديني... وقد أخبر بها تميم النبيّ فأخذ بروايته وأذاعها في الناس</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وعن دعوى استقاء الرسول </w:t>
      </w:r>
      <w:r w:rsidR="00252E6A">
        <w:rPr>
          <w:rtl/>
        </w:rPr>
        <w:t>(</w:t>
      </w:r>
      <w:r w:rsidRPr="00252E6A">
        <w:rPr>
          <w:rtl/>
        </w:rPr>
        <w:t>صلّى الله عليه وآله وسلّم</w:t>
      </w:r>
      <w:r w:rsidR="00252E6A">
        <w:rPr>
          <w:rtl/>
        </w:rPr>
        <w:t>)</w:t>
      </w:r>
      <w:r w:rsidRPr="00252E6A">
        <w:rPr>
          <w:rtl/>
        </w:rPr>
        <w:t xml:space="preserve"> من التوراة يقول </w:t>
      </w:r>
      <w:r w:rsidR="00252E6A">
        <w:rPr>
          <w:rtl/>
        </w:rPr>
        <w:t>(</w:t>
      </w:r>
      <w:r w:rsidRPr="00252E6A">
        <w:rPr>
          <w:rtl/>
        </w:rPr>
        <w:t xml:space="preserve">هورفتز </w:t>
      </w:r>
      <w:r w:rsidRPr="00252E6A">
        <w:t>J. Horovitz</w:t>
      </w:r>
      <w:r w:rsidR="00252E6A">
        <w:rPr>
          <w:rtl/>
        </w:rPr>
        <w:t>)</w:t>
      </w:r>
      <w:r w:rsidRPr="00252E6A">
        <w:rPr>
          <w:rtl/>
        </w:rPr>
        <w:t xml:space="preserve"> تحت مادّة </w:t>
      </w:r>
      <w:r w:rsidR="00252E6A" w:rsidRPr="00EC1D72">
        <w:rPr>
          <w:rStyle w:val="libBold2Char"/>
          <w:rtl/>
        </w:rPr>
        <w:t>(</w:t>
      </w:r>
      <w:r w:rsidRPr="00EC1D72">
        <w:rPr>
          <w:rStyle w:val="libBold2Char"/>
          <w:rtl/>
        </w:rPr>
        <w:t>التوراة</w:t>
      </w:r>
      <w:r w:rsidR="00252E6A" w:rsidRPr="00EC1D72">
        <w:rPr>
          <w:rStyle w:val="libBold2Char"/>
          <w:rtl/>
        </w:rPr>
        <w:t>):</w:t>
      </w:r>
      <w:r w:rsidRPr="00252E6A">
        <w:rPr>
          <w:rtl/>
        </w:rPr>
        <w:t xml:space="preserve"> </w:t>
      </w:r>
      <w:r w:rsidR="00252E6A">
        <w:rPr>
          <w:rtl/>
        </w:rPr>
        <w:t>(</w:t>
      </w:r>
      <w:r w:rsidRPr="00252E6A">
        <w:rPr>
          <w:rtl/>
        </w:rPr>
        <w:t>وفي القرآن إلى جانب مثل هذه الإشارات البيّنة إلى التوراة</w:t>
      </w:r>
      <w:r w:rsidR="00252E6A">
        <w:rPr>
          <w:rtl/>
        </w:rPr>
        <w:t>،</w:t>
      </w:r>
      <w:r w:rsidRPr="00252E6A">
        <w:rPr>
          <w:rtl/>
        </w:rPr>
        <w:t xml:space="preserve"> قصص وأحكام استقاها منها وردّدها في مواضع كثيرة</w:t>
      </w:r>
      <w:r w:rsidR="00252E6A">
        <w:rPr>
          <w:rtl/>
        </w:rPr>
        <w:t>،</w:t>
      </w:r>
      <w:r w:rsidRPr="00252E6A">
        <w:rPr>
          <w:rtl/>
        </w:rPr>
        <w:t xml:space="preserve"> دون أنْ يذكر المصدر الذي نقل عنه</w:t>
      </w:r>
      <w:r w:rsidR="00252E6A">
        <w:rPr>
          <w:rtl/>
        </w:rPr>
        <w:t>،</w:t>
      </w:r>
      <w:r w:rsidRPr="00252E6A">
        <w:rPr>
          <w:rtl/>
        </w:rPr>
        <w:t xml:space="preserve"> وقد ساق أغلب هذا القصص في صيغته الهجاديّة</w:t>
      </w:r>
      <w:r w:rsidRPr="00252E6A">
        <w:rPr>
          <w:rStyle w:val="libFootnotenumChar"/>
          <w:rtl/>
        </w:rPr>
        <w:t>(3)</w:t>
      </w:r>
      <w:r w:rsidRPr="00252E6A">
        <w:rPr>
          <w:rtl/>
        </w:rPr>
        <w:t xml:space="preserve"> وحوّر بعضه بحيث يُلائم أغراض محمّد الخاصّة</w:t>
      </w:r>
      <w:r w:rsidR="00252E6A">
        <w:rPr>
          <w:rtl/>
        </w:rPr>
        <w:t>)</w:t>
      </w:r>
      <w:r w:rsidRPr="00252E6A">
        <w:rPr>
          <w:rStyle w:val="libFootnotenumChar"/>
          <w:rtl/>
        </w:rPr>
        <w:t>(4)</w:t>
      </w:r>
      <w:r w:rsidRP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جهنّم</w:t>
      </w:r>
      <w:r w:rsidR="00252E6A">
        <w:rPr>
          <w:rtl/>
        </w:rPr>
        <w:t>)</w:t>
      </w:r>
      <w:r w:rsidRPr="00252E6A">
        <w:rPr>
          <w:rtl/>
        </w:rPr>
        <w:t xml:space="preserve"> يُحاول </w:t>
      </w:r>
      <w:r w:rsidR="00252E6A">
        <w:rPr>
          <w:rtl/>
        </w:rPr>
        <w:t>(</w:t>
      </w:r>
      <w:r w:rsidRPr="00252E6A">
        <w:rPr>
          <w:rtl/>
        </w:rPr>
        <w:t xml:space="preserve">كارادي فو </w:t>
      </w:r>
      <w:r w:rsidRPr="00252E6A">
        <w:t>B. Carrade Vaux</w:t>
      </w:r>
      <w:r w:rsidR="00252E6A">
        <w:rPr>
          <w:rtl/>
        </w:rPr>
        <w:t>)</w:t>
      </w:r>
      <w:r w:rsidRPr="00252E6A">
        <w:rPr>
          <w:rtl/>
        </w:rPr>
        <w:t xml:space="preserve"> من خلال تعريفه لها أنْ يطعن بإلهيّة القرآن الكريم ورسالة النبيّ محمّد </w:t>
      </w:r>
      <w:r w:rsidR="00252E6A">
        <w:rPr>
          <w:rtl/>
        </w:rPr>
        <w:t>(</w:t>
      </w:r>
      <w:r w:rsidRPr="00252E6A">
        <w:rPr>
          <w:rtl/>
        </w:rPr>
        <w:t>صلّى الله عليه وآله وسلّم</w:t>
      </w:r>
      <w:r w:rsidR="00252E6A">
        <w:rPr>
          <w:rtl/>
        </w:rPr>
        <w:t>)</w:t>
      </w:r>
      <w:r w:rsidRPr="00252E6A">
        <w:rPr>
          <w:rtl/>
        </w:rPr>
        <w:t xml:space="preserve"> بالإسلام فيقول</w:t>
      </w:r>
      <w:r w:rsidR="00252E6A">
        <w:rPr>
          <w:rtl/>
        </w:rPr>
        <w:t>:</w:t>
      </w:r>
      <w:r w:rsidRPr="00252E6A">
        <w:rPr>
          <w:rtl/>
        </w:rPr>
        <w:t xml:space="preserve"> </w:t>
      </w:r>
      <w:r w:rsidR="00252E6A">
        <w:rPr>
          <w:rtl/>
        </w:rPr>
        <w:t>(</w:t>
      </w:r>
      <w:r w:rsidRPr="00252E6A">
        <w:rPr>
          <w:rtl/>
        </w:rPr>
        <w:t>جهنّم</w:t>
      </w:r>
      <w:r w:rsidR="00252E6A">
        <w:rPr>
          <w:rtl/>
        </w:rPr>
        <w:t>:</w:t>
      </w:r>
      <w:r w:rsidRPr="00252E6A">
        <w:rPr>
          <w:rtl/>
        </w:rPr>
        <w:t xml:space="preserve"> وهي كلمة مشتقّة من اللفظ العِبري </w:t>
      </w:r>
      <w:r w:rsidR="00252E6A" w:rsidRPr="00EC1D72">
        <w:rPr>
          <w:rStyle w:val="libBold2Char"/>
          <w:rtl/>
        </w:rPr>
        <w:t>(</w:t>
      </w:r>
      <w:r w:rsidRPr="00EC1D72">
        <w:rPr>
          <w:rStyle w:val="libBold2Char"/>
          <w:rtl/>
        </w:rPr>
        <w:t>جيحنّون</w:t>
      </w:r>
      <w:r w:rsidR="00252E6A" w:rsidRPr="00EC1D72">
        <w:rPr>
          <w:rStyle w:val="libBold2Char"/>
          <w:rtl/>
        </w:rPr>
        <w:t>)</w:t>
      </w:r>
      <w:r w:rsidRPr="00252E6A">
        <w:rPr>
          <w:rtl/>
        </w:rPr>
        <w:t xml:space="preserve"> أو </w:t>
      </w:r>
      <w:r w:rsidR="00252E6A" w:rsidRPr="00EC1D72">
        <w:rPr>
          <w:rStyle w:val="libBold2Char"/>
          <w:rtl/>
        </w:rPr>
        <w:t>(</w:t>
      </w:r>
      <w:r w:rsidRPr="00EC1D72">
        <w:rPr>
          <w:rStyle w:val="libBold2Char"/>
          <w:rtl/>
        </w:rPr>
        <w:t>وادي هنوم</w:t>
      </w:r>
      <w:r w:rsidR="00252E6A" w:rsidRPr="00EC1D72">
        <w:rPr>
          <w:rStyle w:val="libBold2Char"/>
          <w:rtl/>
        </w:rPr>
        <w:t>)،</w:t>
      </w:r>
      <w:r w:rsidRPr="00EC1D72">
        <w:rPr>
          <w:rStyle w:val="libBold2Char"/>
          <w:rtl/>
        </w:rPr>
        <w:t xml:space="preserve"> </w:t>
      </w:r>
      <w:r w:rsidR="00252E6A">
        <w:rPr>
          <w:rtl/>
        </w:rPr>
        <w:t>(</w:t>
      </w:r>
      <w:r w:rsidRPr="00252E6A">
        <w:rPr>
          <w:rtl/>
        </w:rPr>
        <w:t>انظر سِفر يوشع</w:t>
      </w:r>
      <w:r w:rsidR="00252E6A">
        <w:rPr>
          <w:rtl/>
        </w:rPr>
        <w:t>،</w:t>
      </w:r>
      <w:r w:rsidRPr="00252E6A">
        <w:rPr>
          <w:rtl/>
        </w:rPr>
        <w:t xml:space="preserve"> الإصحاح الخامس عشر</w:t>
      </w:r>
      <w:r w:rsidR="00252E6A">
        <w:rPr>
          <w:rtl/>
        </w:rPr>
        <w:t>،</w:t>
      </w:r>
      <w:r w:rsidRPr="00252E6A">
        <w:rPr>
          <w:rtl/>
        </w:rPr>
        <w:t xml:space="preserve"> الفقرة 8</w:t>
      </w:r>
      <w:r w:rsidR="00252E6A">
        <w:rPr>
          <w:rtl/>
        </w:rPr>
        <w:t>)</w:t>
      </w:r>
      <w:r w:rsidRPr="00252E6A">
        <w:rPr>
          <w:rtl/>
        </w:rPr>
        <w:t xml:space="preserve"> وكان وادياً بالقرب من بيت المقدّس</w:t>
      </w:r>
      <w:r w:rsidR="00252E6A">
        <w:rPr>
          <w:rtl/>
        </w:rPr>
        <w:t>،</w:t>
      </w:r>
      <w:r w:rsidRPr="00252E6A">
        <w:rPr>
          <w:rtl/>
        </w:rPr>
        <w:t xml:space="preserve"> تُقدّم فيه القرابين إلى مولك في أيّام العقوق</w:t>
      </w:r>
      <w:r w:rsidR="00252E6A">
        <w:rPr>
          <w:rtl/>
        </w:rPr>
        <w:t>،</w:t>
      </w:r>
      <w:r w:rsidRPr="00252E6A">
        <w:rPr>
          <w:rtl/>
        </w:rPr>
        <w:t xml:space="preserve"> وكلمة </w:t>
      </w:r>
      <w:r w:rsidR="00252E6A" w:rsidRPr="00EC1D72">
        <w:rPr>
          <w:rStyle w:val="libBold2Char"/>
          <w:rtl/>
        </w:rPr>
        <w:t>(</w:t>
      </w:r>
      <w:r w:rsidRPr="00EC1D72">
        <w:rPr>
          <w:rStyle w:val="libBold2Char"/>
          <w:rtl/>
        </w:rPr>
        <w:t>جهنّام</w:t>
      </w:r>
      <w:r w:rsidR="00252E6A" w:rsidRPr="00EC1D72">
        <w:rPr>
          <w:rStyle w:val="libBold2Char"/>
          <w:rtl/>
        </w:rPr>
        <w:t>)</w:t>
      </w:r>
      <w:r w:rsidRPr="00252E6A">
        <w:rPr>
          <w:rtl/>
        </w:rPr>
        <w:t xml:space="preserve"> بألفٍ بعد النون معناها البئر العميق</w:t>
      </w:r>
      <w:r w:rsidR="00252E6A">
        <w:rPr>
          <w:rtl/>
        </w:rPr>
        <w:t>.</w:t>
      </w:r>
    </w:p>
    <w:p w:rsidR="00007672" w:rsidRPr="00AD64FB" w:rsidRDefault="00007672" w:rsidP="00252E6A">
      <w:pPr>
        <w:pStyle w:val="libNormal"/>
        <w:rPr>
          <w:rtl/>
        </w:rPr>
      </w:pPr>
      <w:r w:rsidRPr="00007672">
        <w:rPr>
          <w:rtl/>
        </w:rPr>
        <w:t>وقد تردّد ذكر جهنّم وفكرة جهنّم كثيراً في القرآن إمّا لأنّ محمّداً نفسه قد بدهته هذه الفكرة وإمّا لأنّه رأى أنّه من المفيد أنْ يلحّ في ذكرها</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نفسه</w:t>
      </w:r>
      <w:r w:rsidR="00252E6A">
        <w:rPr>
          <w:rtl/>
        </w:rPr>
        <w:t>.</w:t>
      </w:r>
    </w:p>
    <w:p w:rsidR="00007672" w:rsidRPr="00007672" w:rsidRDefault="00007672" w:rsidP="00007672">
      <w:pPr>
        <w:pStyle w:val="libFootnote0"/>
        <w:rPr>
          <w:rtl/>
        </w:rPr>
      </w:pPr>
      <w:r w:rsidRPr="00AD64FB">
        <w:rPr>
          <w:rtl/>
        </w:rPr>
        <w:t>(2) المصدر 5</w:t>
      </w:r>
      <w:r w:rsidR="00252E6A">
        <w:rPr>
          <w:rtl/>
        </w:rPr>
        <w:t>:</w:t>
      </w:r>
      <w:r w:rsidRPr="00AD64FB">
        <w:rPr>
          <w:rtl/>
        </w:rPr>
        <w:t xml:space="preserve"> 481</w:t>
      </w:r>
      <w:r w:rsidR="00252E6A">
        <w:rPr>
          <w:rtl/>
        </w:rPr>
        <w:t>.</w:t>
      </w:r>
    </w:p>
    <w:p w:rsidR="00007672" w:rsidRPr="00007672" w:rsidRDefault="00007672" w:rsidP="00007672">
      <w:pPr>
        <w:pStyle w:val="libFootnote0"/>
        <w:rPr>
          <w:rtl/>
        </w:rPr>
      </w:pPr>
      <w:r w:rsidRPr="00AD64FB">
        <w:rPr>
          <w:rtl/>
        </w:rPr>
        <w:t>(3) هكذا وردت في الأصل</w:t>
      </w:r>
      <w:r w:rsidR="00252E6A">
        <w:rPr>
          <w:rtl/>
        </w:rPr>
        <w:t>،</w:t>
      </w:r>
      <w:r w:rsidRPr="00AD64FB">
        <w:rPr>
          <w:rtl/>
        </w:rPr>
        <w:t xml:space="preserve"> وليس لهذه الكلمة معنى في معاجم اللغة</w:t>
      </w:r>
      <w:r w:rsidR="00252E6A">
        <w:rPr>
          <w:rtl/>
        </w:rPr>
        <w:t>،</w:t>
      </w:r>
      <w:r w:rsidRPr="00AD64FB">
        <w:rPr>
          <w:rtl/>
        </w:rPr>
        <w:t xml:space="preserve"> إلاّ أنْ تكون مشتقّة خطأً من كلمة </w:t>
      </w:r>
      <w:r w:rsidR="00252E6A">
        <w:rPr>
          <w:rtl/>
        </w:rPr>
        <w:t>(</w:t>
      </w:r>
      <w:r w:rsidRPr="00AD64FB">
        <w:rPr>
          <w:rtl/>
        </w:rPr>
        <w:t>تهجّد</w:t>
      </w:r>
      <w:r w:rsidR="00252E6A">
        <w:rPr>
          <w:rtl/>
        </w:rPr>
        <w:t>)</w:t>
      </w:r>
      <w:r w:rsidRPr="00AD64FB">
        <w:rPr>
          <w:rtl/>
        </w:rPr>
        <w:t xml:space="preserve"> ولا صحّة لهذا الاشتقاق لا لفظاً ولا معنىً يلائم الجملة</w:t>
      </w:r>
      <w:r w:rsidR="00252E6A">
        <w:rPr>
          <w:rtl/>
        </w:rPr>
        <w:t>.</w:t>
      </w:r>
    </w:p>
    <w:p w:rsidR="00007672" w:rsidRPr="00007672" w:rsidRDefault="00007672" w:rsidP="00007672">
      <w:pPr>
        <w:pStyle w:val="libFootnote0"/>
        <w:rPr>
          <w:rtl/>
        </w:rPr>
      </w:pPr>
      <w:r w:rsidRPr="00AD64FB">
        <w:rPr>
          <w:rtl/>
        </w:rPr>
        <w:t>(4) المصدر 6</w:t>
      </w:r>
      <w:r w:rsidR="00252E6A">
        <w:rPr>
          <w:rtl/>
        </w:rPr>
        <w:t>:</w:t>
      </w:r>
      <w:r w:rsidRPr="00AD64FB">
        <w:rPr>
          <w:rtl/>
        </w:rPr>
        <w:t xml:space="preserve"> 1</w:t>
      </w:r>
      <w:r>
        <w:rPr>
          <w:rtl/>
        </w:rPr>
        <w:t xml:space="preserve"> - </w:t>
      </w:r>
      <w:r w:rsidRPr="00AD64FB">
        <w:rPr>
          <w:rtl/>
        </w:rPr>
        <w:t>2</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لتفعل فعلها في مشاعر السامعين</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دنيا</w:t>
      </w:r>
      <w:r w:rsidR="00252E6A">
        <w:rPr>
          <w:rtl/>
        </w:rPr>
        <w:t>)</w:t>
      </w:r>
      <w:r w:rsidRPr="00252E6A">
        <w:rPr>
          <w:rtl/>
        </w:rPr>
        <w:t xml:space="preserve"> يُحاول </w:t>
      </w:r>
      <w:r w:rsidR="00252E6A">
        <w:rPr>
          <w:rtl/>
        </w:rPr>
        <w:t>(</w:t>
      </w:r>
      <w:r w:rsidRPr="00252E6A">
        <w:rPr>
          <w:rtl/>
        </w:rPr>
        <w:t>كارادي فو</w:t>
      </w:r>
      <w:r w:rsidR="00252E6A">
        <w:rPr>
          <w:rtl/>
        </w:rPr>
        <w:t>)</w:t>
      </w:r>
      <w:r w:rsidRPr="00252E6A">
        <w:rPr>
          <w:rtl/>
        </w:rPr>
        <w:t xml:space="preserve"> مرّة أُخرى أنْ يطعن بإلهيّة القرآن الكريم</w:t>
      </w:r>
      <w:r w:rsidR="00252E6A">
        <w:rPr>
          <w:rtl/>
        </w:rPr>
        <w:t>،</w:t>
      </w:r>
      <w:r w:rsidRPr="00252E6A">
        <w:rPr>
          <w:rtl/>
        </w:rPr>
        <w:t xml:space="preserve"> ويُؤكّد أن محمّداً </w:t>
      </w:r>
      <w:r w:rsidR="00252E6A">
        <w:rPr>
          <w:rtl/>
        </w:rPr>
        <w:t>(</w:t>
      </w:r>
      <w:r w:rsidRPr="00252E6A">
        <w:rPr>
          <w:rtl/>
        </w:rPr>
        <w:t>صلّى الله عليه وآله وسلّم</w:t>
      </w:r>
      <w:r w:rsidR="00252E6A">
        <w:rPr>
          <w:rtl/>
        </w:rPr>
        <w:t>)</w:t>
      </w:r>
      <w:r w:rsidRPr="00252E6A">
        <w:rPr>
          <w:rtl/>
        </w:rPr>
        <w:t xml:space="preserve"> استقى آيات قرآنه من اليهوديّة والمسيحيّة</w:t>
      </w:r>
      <w:r w:rsidR="00252E6A">
        <w:rPr>
          <w:rtl/>
        </w:rPr>
        <w:t>،</w:t>
      </w:r>
      <w:r w:rsidRPr="00252E6A">
        <w:rPr>
          <w:rtl/>
        </w:rPr>
        <w:t xml:space="preserve"> فيقول</w:t>
      </w:r>
      <w:r w:rsidR="00252E6A">
        <w:rPr>
          <w:rtl/>
        </w:rPr>
        <w:t>:</w:t>
      </w:r>
      <w:r w:rsidRPr="00252E6A">
        <w:rPr>
          <w:rtl/>
        </w:rPr>
        <w:t xml:space="preserve"> </w:t>
      </w:r>
      <w:r w:rsidRPr="00EC1D72">
        <w:rPr>
          <w:rStyle w:val="libBold2Char"/>
          <w:rtl/>
        </w:rPr>
        <w:t>(</w:t>
      </w:r>
      <w:r w:rsidRPr="00252E6A">
        <w:rPr>
          <w:rtl/>
        </w:rPr>
        <w:t>... وأُسلوب محمّد في استعمال هذه الكلمة يذكّرنا تماماً بأُسلوب وعّاظ النصارى</w:t>
      </w:r>
      <w:r w:rsidR="00252E6A">
        <w:rPr>
          <w:rtl/>
        </w:rPr>
        <w:t>:</w:t>
      </w:r>
      <w:r w:rsidRPr="00252E6A">
        <w:rPr>
          <w:rtl/>
        </w:rPr>
        <w:t xml:space="preserve"> </w:t>
      </w:r>
      <w:r w:rsidR="00252E6A" w:rsidRPr="00EC1D72">
        <w:rPr>
          <w:rStyle w:val="libAlaemChar"/>
          <w:rtl/>
        </w:rPr>
        <w:t>(</w:t>
      </w:r>
      <w:r w:rsidRPr="00252E6A">
        <w:rPr>
          <w:rStyle w:val="libAieChar"/>
          <w:rtl/>
        </w:rPr>
        <w:t>أُولَئِكَ الَّذِينَ اشْتَرَوُا الْحَيَاةَ الدُّنْيَا بِالآَخِرَةِ فَلا يُخَفَّفُ عَنْهُمُ الْعَذَابُ وَلا هُمْ يُنْصَرُونَ</w:t>
      </w:r>
      <w:r w:rsidR="00252E6A" w:rsidRPr="00EC1D72">
        <w:rPr>
          <w:rStyle w:val="libAlaemChar"/>
          <w:rtl/>
        </w:rPr>
        <w:t>)</w:t>
      </w:r>
      <w:r w:rsidRPr="00252E6A">
        <w:rPr>
          <w:rtl/>
        </w:rPr>
        <w:t xml:space="preserve"> (سورة البقرة - الآية80)</w:t>
      </w:r>
      <w:r w:rsidRPr="00252E6A">
        <w:rPr>
          <w:rStyle w:val="libFootnotenumChar"/>
          <w:rtl/>
        </w:rPr>
        <w:t>(2)</w:t>
      </w:r>
      <w:r w:rsidR="00252E6A">
        <w:rPr>
          <w:rtl/>
        </w:rPr>
        <w:t>،</w:t>
      </w:r>
      <w:r w:rsidRPr="00252E6A">
        <w:rPr>
          <w:rtl/>
        </w:rPr>
        <w:t xml:space="preserve"> وجاء في القرآن أيضاً (سورة الأعلى</w:t>
      </w:r>
      <w:r w:rsidR="00252E6A">
        <w:rPr>
          <w:rtl/>
        </w:rPr>
        <w:t>،</w:t>
      </w:r>
      <w:r w:rsidRPr="00252E6A">
        <w:rPr>
          <w:rtl/>
        </w:rPr>
        <w:t xml:space="preserve"> الآيات من 16 - 19)</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بَلْ تُؤْثِرُونَ الْحَيَاةَ الدّنْيَا *وَالآخِرَةُ خَيْرٌ وَأَبْقَى‏ *إِنّ هذَا لَفِي الصّحُفِ الأُولَى‏ *صُحُفِ إِبْرَاهِيمَ وَمُوسَى</w:t>
      </w:r>
      <w:r w:rsidRPr="00EC1D72">
        <w:rPr>
          <w:rStyle w:val="libAlaemChar"/>
          <w:rtl/>
        </w:rPr>
        <w:t>)</w:t>
      </w:r>
      <w:r>
        <w:rPr>
          <w:rtl/>
        </w:rPr>
        <w:t>،</w:t>
      </w:r>
      <w:r w:rsidR="00007672" w:rsidRPr="00252E6A">
        <w:rPr>
          <w:rtl/>
        </w:rPr>
        <w:t xml:space="preserve"> ونحن نستدلّ من هذه الآيات أنّ محمّداً لم يدّعِ أنّه أتى بجديد وهو يلقي بمواعظ من هذا القبيل</w:t>
      </w:r>
      <w:r>
        <w:rPr>
          <w:rtl/>
        </w:rPr>
        <w:t>،</w:t>
      </w:r>
      <w:r w:rsidR="00007672" w:rsidRPr="00252E6A">
        <w:rPr>
          <w:rtl/>
        </w:rPr>
        <w:t xml:space="preserve"> على أنّ الشيء الذي يُنسب لليهوديّة يجب أنْ يُنسب إلى المسيحيّة</w:t>
      </w:r>
      <w:r>
        <w:rPr>
          <w:rtl/>
        </w:rPr>
        <w:t>)</w:t>
      </w:r>
      <w:r w:rsidR="00007672" w:rsidRPr="00252E6A">
        <w:rPr>
          <w:rStyle w:val="libFootnotenumChar"/>
          <w:rtl/>
        </w:rPr>
        <w:t>(3)</w:t>
      </w:r>
      <w:r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السكينة</w:t>
      </w:r>
      <w:r w:rsidR="00252E6A" w:rsidRPr="00EC1D72">
        <w:rPr>
          <w:rStyle w:val="libBold2Char"/>
          <w:rtl/>
        </w:rPr>
        <w:t>)</w:t>
      </w:r>
      <w:r w:rsidRPr="00252E6A">
        <w:rPr>
          <w:rtl/>
        </w:rPr>
        <w:t xml:space="preserve"> يُحاول </w:t>
      </w:r>
      <w:r w:rsidR="00252E6A">
        <w:rPr>
          <w:rtl/>
        </w:rPr>
        <w:t>(</w:t>
      </w:r>
      <w:r w:rsidRPr="00252E6A">
        <w:rPr>
          <w:rtl/>
        </w:rPr>
        <w:t xml:space="preserve">جويل </w:t>
      </w:r>
      <w:r w:rsidRPr="00252E6A">
        <w:t>B. Joel</w:t>
      </w:r>
      <w:r w:rsidR="00252E6A">
        <w:rPr>
          <w:rtl/>
        </w:rPr>
        <w:t>)</w:t>
      </w:r>
      <w:r w:rsidRPr="00252E6A">
        <w:rPr>
          <w:rtl/>
        </w:rPr>
        <w:t xml:space="preserve"> من خلال دعوى استعارة هذه الكلمة من العبريّة</w:t>
      </w:r>
      <w:r w:rsidR="00252E6A">
        <w:rPr>
          <w:rtl/>
        </w:rPr>
        <w:t>،</w:t>
      </w:r>
      <w:r w:rsidRPr="00252E6A">
        <w:rPr>
          <w:rtl/>
        </w:rPr>
        <w:t xml:space="preserve"> واقترانها بتصوّرات من العقائد الوثنيّة في الجن</w:t>
      </w:r>
      <w:r w:rsidR="00252E6A">
        <w:rPr>
          <w:rtl/>
        </w:rPr>
        <w:t>،</w:t>
      </w:r>
      <w:r w:rsidRPr="00252E6A">
        <w:rPr>
          <w:rtl/>
        </w:rPr>
        <w:t xml:space="preserve"> أنْ يوحي بأنّ القرآن هو كلام النبيّ محمّد </w:t>
      </w:r>
      <w:r w:rsidR="00252E6A">
        <w:rPr>
          <w:rtl/>
        </w:rPr>
        <w:t>(</w:t>
      </w:r>
      <w:r w:rsidRPr="00252E6A">
        <w:rPr>
          <w:rtl/>
        </w:rPr>
        <w:t>صلّى الله عليه وآله وسلّم</w:t>
      </w:r>
      <w:r w:rsidR="00252E6A">
        <w:rPr>
          <w:rtl/>
        </w:rPr>
        <w:t>)،</w:t>
      </w:r>
      <w:r w:rsidRPr="00252E6A">
        <w:rPr>
          <w:rtl/>
        </w:rPr>
        <w:t xml:space="preserve"> وليس كلام الله</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السكينة</w:t>
      </w:r>
      <w:r w:rsidR="00252E6A">
        <w:rPr>
          <w:rtl/>
        </w:rPr>
        <w:t>:</w:t>
      </w:r>
      <w:r w:rsidRPr="00252E6A">
        <w:rPr>
          <w:rtl/>
        </w:rPr>
        <w:t xml:space="preserve"> كلمةٌ مستعارةٌ من العبريّة </w:t>
      </w:r>
      <w:r w:rsidR="00252E6A" w:rsidRPr="00EC1D72">
        <w:rPr>
          <w:rStyle w:val="libBold2Char"/>
          <w:rtl/>
        </w:rPr>
        <w:t>(</w:t>
      </w:r>
      <w:r w:rsidRPr="00EC1D72">
        <w:rPr>
          <w:rStyle w:val="libBold2Char"/>
          <w:rtl/>
        </w:rPr>
        <w:t>شكينا</w:t>
      </w:r>
      <w:r w:rsidR="00252E6A" w:rsidRPr="00EC1D72">
        <w:rPr>
          <w:rStyle w:val="libBold2Char"/>
          <w:rtl/>
        </w:rPr>
        <w:t>)</w:t>
      </w:r>
      <w:r w:rsidR="00252E6A">
        <w:rPr>
          <w:rtl/>
        </w:rPr>
        <w:t>،</w:t>
      </w:r>
      <w:r w:rsidRPr="00252E6A">
        <w:rPr>
          <w:rtl/>
        </w:rPr>
        <w:t xml:space="preserve"> وهي تدلّ في هذه اللغة على حضرة الله بالمعنى الروحي الخالص</w:t>
      </w:r>
      <w:r w:rsidR="00252E6A">
        <w:rPr>
          <w:rtl/>
        </w:rPr>
        <w:t>،</w:t>
      </w:r>
      <w:r w:rsidRPr="00252E6A">
        <w:rPr>
          <w:rtl/>
        </w:rPr>
        <w:t xml:space="preserve"> وتتجلّى هذه الحضرة أحياناً بعلامة كنار أو سحابة أو نور ممّا يستطاع إدراكه بالحواس</w:t>
      </w:r>
      <w:r w:rsidR="00252E6A">
        <w:rPr>
          <w:rtl/>
        </w:rPr>
        <w:t>.</w:t>
      </w:r>
    </w:p>
    <w:p w:rsidR="00007672" w:rsidRPr="00AD64FB" w:rsidRDefault="00007672" w:rsidP="00007672">
      <w:pPr>
        <w:pStyle w:val="libNormal"/>
        <w:rPr>
          <w:rtl/>
        </w:rPr>
      </w:pPr>
      <w:r w:rsidRPr="00252E6A">
        <w:rPr>
          <w:rtl/>
        </w:rPr>
        <w:t xml:space="preserve">ومن الواضح أنّ النبيّ </w:t>
      </w:r>
      <w:r w:rsidR="00252E6A">
        <w:rPr>
          <w:rtl/>
        </w:rPr>
        <w:t>(</w:t>
      </w:r>
      <w:r w:rsidRPr="00252E6A">
        <w:rPr>
          <w:rtl/>
        </w:rPr>
        <w:t>صلّى الله عليه وآله وسلّم</w:t>
      </w:r>
      <w:r w:rsidR="00252E6A">
        <w:rPr>
          <w:rtl/>
        </w:rPr>
        <w:t>)</w:t>
      </w:r>
      <w:r w:rsidRPr="00252E6A">
        <w:rPr>
          <w:rtl/>
        </w:rPr>
        <w:t xml:space="preserve"> لم يتبيّن بجلاء المعنى الحق لهذه الكلمة</w:t>
      </w:r>
      <w:r w:rsidR="00252E6A">
        <w:rPr>
          <w:rtl/>
        </w:rPr>
        <w:t>،</w:t>
      </w:r>
      <w:r w:rsidRPr="00252E6A">
        <w:rPr>
          <w:rtl/>
        </w:rPr>
        <w:t xml:space="preserve"> إذ يقول</w:t>
      </w:r>
      <w:r w:rsidR="00252E6A">
        <w:rPr>
          <w:rtl/>
        </w:rPr>
        <w:t>:</w:t>
      </w:r>
      <w:r w:rsidRPr="00252E6A">
        <w:rPr>
          <w:rtl/>
        </w:rPr>
        <w:t xml:space="preserve"> إنّ السكينة هي وبعض الآثار كانت مودعة في تابوت بني إسرائيل المقدّس</w:t>
      </w:r>
      <w:r w:rsidR="00252E6A">
        <w:rPr>
          <w:rtl/>
        </w:rPr>
        <w:t>،</w:t>
      </w:r>
      <w:r w:rsidRPr="00252E6A">
        <w:rPr>
          <w:rtl/>
        </w:rPr>
        <w:t xml:space="preserve"> ولعلّه قرن هذه الكلمة العبريّة المستعارة بتصوّرات استقاها من العقائد الوثنيّة في الجن</w:t>
      </w:r>
      <w:r w:rsidR="00252E6A">
        <w:rPr>
          <w:rtl/>
        </w:rPr>
        <w:t>)</w:t>
      </w:r>
      <w:r w:rsidRPr="00252E6A">
        <w:rPr>
          <w:rStyle w:val="libFootnotenumChar"/>
          <w:rtl/>
        </w:rPr>
        <w:t>(4)</w:t>
      </w:r>
      <w:r w:rsidR="00252E6A"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7</w:t>
      </w:r>
      <w:r w:rsidR="00252E6A">
        <w:rPr>
          <w:rtl/>
        </w:rPr>
        <w:t>:</w:t>
      </w:r>
      <w:r w:rsidRPr="00AD64FB">
        <w:rPr>
          <w:rtl/>
        </w:rPr>
        <w:t xml:space="preserve"> 195</w:t>
      </w:r>
      <w:r>
        <w:rPr>
          <w:rtl/>
        </w:rPr>
        <w:t xml:space="preserve"> - </w:t>
      </w:r>
      <w:r w:rsidRPr="00AD64FB">
        <w:rPr>
          <w:rtl/>
        </w:rPr>
        <w:t>196</w:t>
      </w:r>
      <w:r w:rsidR="00252E6A">
        <w:rPr>
          <w:rtl/>
        </w:rPr>
        <w:t>.</w:t>
      </w:r>
    </w:p>
    <w:p w:rsidR="00007672" w:rsidRPr="00007672" w:rsidRDefault="00007672" w:rsidP="00007672">
      <w:pPr>
        <w:pStyle w:val="libFootnote0"/>
        <w:rPr>
          <w:rtl/>
        </w:rPr>
      </w:pPr>
      <w:r w:rsidRPr="00AD64FB">
        <w:rPr>
          <w:rtl/>
        </w:rPr>
        <w:t>(2) في المصحف العثماني رقم الآية 86</w:t>
      </w:r>
      <w:r w:rsidR="00252E6A">
        <w:rPr>
          <w:rtl/>
        </w:rPr>
        <w:t>.</w:t>
      </w:r>
    </w:p>
    <w:p w:rsidR="00007672" w:rsidRPr="00007672" w:rsidRDefault="00007672" w:rsidP="00007672">
      <w:pPr>
        <w:pStyle w:val="libFootnote0"/>
        <w:rPr>
          <w:rtl/>
        </w:rPr>
      </w:pPr>
      <w:r w:rsidRPr="00AD64FB">
        <w:rPr>
          <w:rtl/>
        </w:rPr>
        <w:t>(3) المصدر 9</w:t>
      </w:r>
      <w:r w:rsidR="00252E6A">
        <w:rPr>
          <w:rtl/>
        </w:rPr>
        <w:t>:</w:t>
      </w:r>
      <w:r w:rsidRPr="00AD64FB">
        <w:rPr>
          <w:rtl/>
        </w:rPr>
        <w:t xml:space="preserve"> 301</w:t>
      </w:r>
      <w:r w:rsidR="00252E6A">
        <w:rPr>
          <w:rtl/>
        </w:rPr>
        <w:t>.</w:t>
      </w:r>
    </w:p>
    <w:p w:rsidR="00007672" w:rsidRPr="00AD64FB" w:rsidRDefault="00007672" w:rsidP="00007672">
      <w:pPr>
        <w:pStyle w:val="libFootnote0"/>
        <w:rPr>
          <w:rtl/>
        </w:rPr>
      </w:pPr>
      <w:r w:rsidRPr="00007672">
        <w:rPr>
          <w:rtl/>
        </w:rPr>
        <w:t>(4) المصدر 12</w:t>
      </w:r>
      <w:r w:rsidR="00252E6A">
        <w:rPr>
          <w:rtl/>
        </w:rPr>
        <w:t>:</w:t>
      </w:r>
      <w:r w:rsidRPr="00007672">
        <w:rPr>
          <w:rtl/>
        </w:rPr>
        <w:t xml:space="preserve"> 18 - 19</w:t>
      </w:r>
      <w:r w:rsidR="00252E6A">
        <w:rPr>
          <w:rtl/>
        </w:rPr>
        <w:t>.</w:t>
      </w:r>
    </w:p>
    <w:p w:rsidR="00007672" w:rsidRDefault="00007672" w:rsidP="004A5321">
      <w:pPr>
        <w:pStyle w:val="libNormal"/>
        <w:rPr>
          <w:rtl/>
        </w:rPr>
      </w:pPr>
      <w:r>
        <w:rPr>
          <w:rtl/>
        </w:rPr>
        <w:br w:type="page"/>
      </w:r>
    </w:p>
    <w:p w:rsidR="00007672" w:rsidRPr="00AD64FB" w:rsidRDefault="00007672" w:rsidP="00007672">
      <w:pPr>
        <w:pStyle w:val="libNormal"/>
        <w:rPr>
          <w:rtl/>
        </w:rPr>
      </w:pPr>
      <w:r w:rsidRPr="00252E6A">
        <w:rPr>
          <w:rtl/>
        </w:rPr>
        <w:lastRenderedPageBreak/>
        <w:t xml:space="preserve">وتحت مادّة </w:t>
      </w:r>
      <w:r w:rsidR="00252E6A" w:rsidRPr="00EC1D72">
        <w:rPr>
          <w:rStyle w:val="libBold2Char"/>
          <w:rtl/>
        </w:rPr>
        <w:t>(</w:t>
      </w:r>
      <w:r w:rsidRPr="00EC1D72">
        <w:rPr>
          <w:rStyle w:val="libBold2Char"/>
          <w:rtl/>
        </w:rPr>
        <w:t>السحر</w:t>
      </w:r>
      <w:r w:rsidR="00252E6A" w:rsidRPr="00EC1D72">
        <w:rPr>
          <w:rStyle w:val="libBold2Char"/>
          <w:rtl/>
        </w:rPr>
        <w:t>)</w:t>
      </w:r>
      <w:r w:rsidRPr="00252E6A">
        <w:rPr>
          <w:rtl/>
        </w:rPr>
        <w:t xml:space="preserve"> يرسل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دعواه بتأثير المسيحيّة واليهوديّة في هذا الدين</w:t>
      </w:r>
      <w:r w:rsidR="00252E6A">
        <w:rPr>
          <w:rtl/>
        </w:rPr>
        <w:t>،</w:t>
      </w:r>
      <w:r w:rsidRPr="00252E6A">
        <w:rPr>
          <w:rtl/>
        </w:rPr>
        <w:t xml:space="preserve"> إرسال المسلّمات وبصياغة صريحة من أنّه من مؤلّفات هاتين الديانتَين</w:t>
      </w:r>
      <w:r w:rsidR="00252E6A">
        <w:rPr>
          <w:rtl/>
        </w:rPr>
        <w:t>،</w:t>
      </w:r>
      <w:r w:rsidRPr="00252E6A">
        <w:rPr>
          <w:rtl/>
        </w:rPr>
        <w:t xml:space="preserve"> بالإضافةِ إلى غيرهما ممّا هو سائد في جزيرة العرب آنذاك</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وهكذا نجد أنّ عالم الأرواح في جزيرة العرب</w:t>
      </w:r>
      <w:r w:rsidR="00252E6A">
        <w:rPr>
          <w:rtl/>
        </w:rPr>
        <w:t>،</w:t>
      </w:r>
      <w:r w:rsidRPr="00252E6A">
        <w:rPr>
          <w:rtl/>
        </w:rPr>
        <w:t xml:space="preserve"> مهد الإسلام</w:t>
      </w:r>
      <w:r w:rsidR="00252E6A">
        <w:rPr>
          <w:rtl/>
        </w:rPr>
        <w:t>،</w:t>
      </w:r>
      <w:r w:rsidRPr="00252E6A">
        <w:rPr>
          <w:rtl/>
        </w:rPr>
        <w:t xml:space="preserve"> على أيّام محمّد </w:t>
      </w:r>
      <w:r w:rsidR="00252E6A">
        <w:rPr>
          <w:rtl/>
        </w:rPr>
        <w:t>(</w:t>
      </w:r>
      <w:r w:rsidRPr="00252E6A">
        <w:rPr>
          <w:rtl/>
        </w:rPr>
        <w:t>صلّى الله عليه وآله وسلّم</w:t>
      </w:r>
      <w:r w:rsidR="00252E6A">
        <w:rPr>
          <w:rtl/>
        </w:rPr>
        <w:t>)،</w:t>
      </w:r>
      <w:r w:rsidRPr="00252E6A">
        <w:rPr>
          <w:rtl/>
        </w:rPr>
        <w:t xml:space="preserve"> كان يتألّف - بصرف النظر عن الآثار المسيحيّة واليهوديّة التي في هذا الدين - مِن الله ومن الآلهة القبليّة والجن</w:t>
      </w:r>
      <w:r w:rsidR="00252E6A">
        <w:rPr>
          <w:rtl/>
        </w:rPr>
        <w:t>،</w:t>
      </w:r>
      <w:r w:rsidRPr="00252E6A">
        <w:rPr>
          <w:rtl/>
        </w:rPr>
        <w:t xml:space="preserve"> وكان الكهّان والسحرة والعرّافون والشعراء والمجذوبون</w:t>
      </w:r>
      <w:r w:rsidR="00252E6A">
        <w:rPr>
          <w:rtl/>
        </w:rPr>
        <w:t>،</w:t>
      </w:r>
      <w:r w:rsidRPr="00252E6A">
        <w:rPr>
          <w:rtl/>
        </w:rPr>
        <w:t xml:space="preserve"> صلة الوصل بين الناس وبين هذا العالم</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داود</w:t>
      </w:r>
      <w:r w:rsidR="00252E6A" w:rsidRPr="00EC1D72">
        <w:rPr>
          <w:rStyle w:val="libBold2Char"/>
          <w:rtl/>
        </w:rPr>
        <w:t>)</w:t>
      </w:r>
      <w:r w:rsidRPr="00252E6A">
        <w:rPr>
          <w:rtl/>
        </w:rPr>
        <w:t xml:space="preserve"> ومن خلال بحثه عن مصدر معلومات النبيّ محمّد </w:t>
      </w:r>
      <w:r w:rsidR="00252E6A">
        <w:rPr>
          <w:rtl/>
        </w:rPr>
        <w:t>(</w:t>
      </w:r>
      <w:r w:rsidRPr="00252E6A">
        <w:rPr>
          <w:rtl/>
        </w:rPr>
        <w:t>صلّى الله عليه وآله وسلّم</w:t>
      </w:r>
      <w:r w:rsidR="00252E6A">
        <w:rPr>
          <w:rtl/>
        </w:rPr>
        <w:t>)</w:t>
      </w:r>
      <w:r w:rsidRPr="00252E6A">
        <w:rPr>
          <w:rtl/>
        </w:rPr>
        <w:t xml:space="preserve"> عن النبيّ داود </w:t>
      </w:r>
      <w:r w:rsidR="00252E6A">
        <w:rPr>
          <w:rtl/>
        </w:rPr>
        <w:t>(</w:t>
      </w:r>
      <w:r w:rsidRPr="00252E6A">
        <w:rPr>
          <w:rtl/>
        </w:rPr>
        <w:t>عليه السلام</w:t>
      </w:r>
      <w:r w:rsidR="00252E6A">
        <w:rPr>
          <w:rtl/>
        </w:rPr>
        <w:t>)</w:t>
      </w:r>
      <w:r w:rsidRPr="00252E6A">
        <w:rPr>
          <w:rtl/>
        </w:rPr>
        <w:t xml:space="preserve"> يحاول </w:t>
      </w:r>
      <w:r w:rsidR="00252E6A" w:rsidRPr="00EC1D72">
        <w:rPr>
          <w:rStyle w:val="libBold2Char"/>
          <w:rtl/>
        </w:rPr>
        <w:t>(</w:t>
      </w:r>
      <w:r w:rsidRPr="00EC1D72">
        <w:rPr>
          <w:rStyle w:val="libBold2Char"/>
          <w:rtl/>
        </w:rPr>
        <w:t>كارادي فو</w:t>
      </w:r>
      <w:r w:rsidR="00252E6A" w:rsidRPr="00EC1D72">
        <w:rPr>
          <w:rStyle w:val="libBold2Char"/>
          <w:rtl/>
        </w:rPr>
        <w:t>)</w:t>
      </w:r>
      <w:r w:rsidRPr="00252E6A">
        <w:rPr>
          <w:rtl/>
        </w:rPr>
        <w:t xml:space="preserve"> إثبات أنَّ محمّداً استقى قصّة النبيّ داود في قرآنه من التوراة</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وقد ورد ذكره [داود] في التوراة</w:t>
      </w:r>
      <w:r w:rsidR="00252E6A">
        <w:rPr>
          <w:rtl/>
        </w:rPr>
        <w:t>.</w:t>
      </w:r>
    </w:p>
    <w:p w:rsidR="00007672" w:rsidRPr="00AD64FB" w:rsidRDefault="00007672" w:rsidP="00007672">
      <w:pPr>
        <w:pStyle w:val="libNormal"/>
        <w:rPr>
          <w:rtl/>
        </w:rPr>
      </w:pPr>
      <w:r w:rsidRPr="00252E6A">
        <w:rPr>
          <w:rtl/>
        </w:rPr>
        <w:t>وفي القرآن عدّة آيات تشير إلى قصّة الملك النبيّ داود</w:t>
      </w:r>
      <w:r w:rsidR="00252E6A">
        <w:rPr>
          <w:rtl/>
        </w:rPr>
        <w:t>،</w:t>
      </w:r>
      <w:r w:rsidRPr="00252E6A">
        <w:rPr>
          <w:rtl/>
        </w:rPr>
        <w:t xml:space="preserve"> خليفة الله </w:t>
      </w:r>
      <w:r w:rsidR="00252E6A">
        <w:rPr>
          <w:rtl/>
        </w:rPr>
        <w:t>(</w:t>
      </w:r>
      <w:r w:rsidRPr="00252E6A">
        <w:rPr>
          <w:rtl/>
        </w:rPr>
        <w:t>سورة ص - الآية 25</w:t>
      </w:r>
      <w:r w:rsidR="00252E6A">
        <w:rPr>
          <w:rtl/>
        </w:rPr>
        <w:t>)،</w:t>
      </w:r>
      <w:r w:rsidRPr="00252E6A">
        <w:rPr>
          <w:rtl/>
        </w:rPr>
        <w:t xml:space="preserve"> وقد حُرّفت هذه القصّة شأن غيرها من قصص الأنبياء بعض التحريف</w:t>
      </w:r>
      <w:r w:rsidR="00252E6A">
        <w:rPr>
          <w:rtl/>
        </w:rPr>
        <w:t>،</w:t>
      </w:r>
      <w:r w:rsidRPr="00252E6A">
        <w:rPr>
          <w:rtl/>
        </w:rPr>
        <w:t xml:space="preserve"> ويظهر فيها أثر من مذهب الربانيّين</w:t>
      </w:r>
      <w:r w:rsidR="00252E6A">
        <w:rPr>
          <w:rtl/>
        </w:rPr>
        <w:t>،</w:t>
      </w:r>
      <w:r w:rsidRPr="00252E6A">
        <w:rPr>
          <w:rtl/>
        </w:rPr>
        <w:t xml:space="preserve"> أو قُل</w:t>
      </w:r>
      <w:r w:rsidR="00252E6A">
        <w:rPr>
          <w:rtl/>
        </w:rPr>
        <w:t>:</w:t>
      </w:r>
      <w:r w:rsidRPr="00252E6A">
        <w:rPr>
          <w:rtl/>
        </w:rPr>
        <w:t xml:space="preserve"> إنّه يبدو فيها أثر السعي إلى تفسير بعض آيات مِن التوراة لم تعرف على وجهها الصحيح</w:t>
      </w:r>
      <w:r w:rsidR="00252E6A">
        <w:rPr>
          <w:rtl/>
        </w:rPr>
        <w:t>،</w:t>
      </w:r>
      <w:r w:rsidRPr="00252E6A">
        <w:rPr>
          <w:rtl/>
        </w:rPr>
        <w:t xml:space="preserve"> فقد كان محمّد يعلم أنّ داود قتل جالوت </w:t>
      </w:r>
      <w:r w:rsidR="00252E6A">
        <w:rPr>
          <w:rtl/>
        </w:rPr>
        <w:t>(</w:t>
      </w:r>
      <w:r w:rsidRPr="00252E6A">
        <w:rPr>
          <w:rtl/>
        </w:rPr>
        <w:t>القرآن</w:t>
      </w:r>
      <w:r w:rsidR="00252E6A">
        <w:rPr>
          <w:rtl/>
        </w:rPr>
        <w:t>،</w:t>
      </w:r>
      <w:r w:rsidRPr="00252E6A">
        <w:rPr>
          <w:rtl/>
        </w:rPr>
        <w:t xml:space="preserve"> سورة البقرة - الآية 250 وما بعدها</w:t>
      </w:r>
      <w:r w:rsidR="00252E6A">
        <w:rPr>
          <w:rtl/>
        </w:rPr>
        <w:t>)</w:t>
      </w:r>
      <w:r w:rsidRPr="00252E6A">
        <w:rPr>
          <w:rtl/>
        </w:rPr>
        <w:t xml:space="preserve"> وأنّ الله آتاه الزبور</w:t>
      </w:r>
      <w:r w:rsidR="00252E6A">
        <w:rPr>
          <w:rtl/>
        </w:rPr>
        <w:t>،</w:t>
      </w:r>
      <w:r w:rsidRPr="00252E6A">
        <w:rPr>
          <w:rtl/>
        </w:rPr>
        <w:t xml:space="preserve"> والزبور سِفر من الأسفار الأربعة التي عرفها محمّد من التوراة</w:t>
      </w:r>
      <w:r w:rsidR="00252E6A">
        <w:rPr>
          <w:rtl/>
        </w:rPr>
        <w:t>)</w:t>
      </w:r>
      <w:r w:rsidRPr="00252E6A">
        <w:rPr>
          <w:rStyle w:val="libFootnotenumChar"/>
          <w:rtl/>
        </w:rPr>
        <w:t>(2)</w:t>
      </w:r>
      <w:r w:rsidR="00252E6A" w:rsidRPr="00252E6A">
        <w:rPr>
          <w:rtl/>
        </w:rPr>
        <w:t>.</w:t>
      </w:r>
    </w:p>
    <w:p w:rsidR="00007672" w:rsidRPr="00AD64FB" w:rsidRDefault="00007672" w:rsidP="00252E6A">
      <w:pPr>
        <w:pStyle w:val="libNormal"/>
        <w:rPr>
          <w:rtl/>
        </w:rPr>
      </w:pPr>
      <w:r w:rsidRPr="00007672">
        <w:rPr>
          <w:rtl/>
        </w:rPr>
        <w:t xml:space="preserve">وتحت مادّة </w:t>
      </w:r>
      <w:r w:rsidR="00252E6A">
        <w:rPr>
          <w:rtl/>
        </w:rPr>
        <w:t>(</w:t>
      </w:r>
      <w:r w:rsidRPr="00007672">
        <w:rPr>
          <w:rtl/>
        </w:rPr>
        <w:t>الجنّة</w:t>
      </w:r>
      <w:r w:rsidR="00252E6A">
        <w:rPr>
          <w:rtl/>
        </w:rPr>
        <w:t>)</w:t>
      </w:r>
      <w:r w:rsidRPr="00007672">
        <w:rPr>
          <w:rtl/>
        </w:rPr>
        <w:t xml:space="preserve"> كما في غيرها من الموادّ المشابهة يكرّس </w:t>
      </w:r>
      <w:r w:rsidR="00252E6A">
        <w:rPr>
          <w:rtl/>
        </w:rPr>
        <w:t>(</w:t>
      </w:r>
      <w:r w:rsidRPr="00007672">
        <w:rPr>
          <w:rtl/>
        </w:rPr>
        <w:t>كارادي فو</w:t>
      </w:r>
      <w:r w:rsidR="00252E6A">
        <w:rPr>
          <w:rtl/>
        </w:rPr>
        <w:t>)</w:t>
      </w:r>
      <w:r w:rsidRPr="00007672">
        <w:rPr>
          <w:rtl/>
        </w:rPr>
        <w:t xml:space="preserve"> دعواه بأنَّ محمّداً أو مَن كان وراءه قد تأثّروا بالمسيحيّة</w:t>
      </w:r>
      <w:r w:rsidR="00252E6A">
        <w:rPr>
          <w:rtl/>
        </w:rPr>
        <w:t>،</w:t>
      </w:r>
      <w:r w:rsidRPr="00007672">
        <w:rPr>
          <w:rtl/>
        </w:rPr>
        <w:t xml:space="preserve"> فيقول</w:t>
      </w:r>
      <w:r w:rsidR="00252E6A">
        <w:rPr>
          <w:rtl/>
        </w:rPr>
        <w:t>:</w:t>
      </w:r>
      <w:r w:rsidRPr="00007672">
        <w:rPr>
          <w:rtl/>
        </w:rPr>
        <w:t xml:space="preserve"> </w:t>
      </w:r>
      <w:r w:rsidR="00252E6A">
        <w:rPr>
          <w:rtl/>
        </w:rPr>
        <w:t>(</w:t>
      </w:r>
      <w:r w:rsidRPr="00007672">
        <w:rPr>
          <w:rtl/>
        </w:rPr>
        <w:t>ولا بدَّ من أنّ يكون محمّد أو معلّموه المجهولون قد رأوا بعض التصاوير أو بعض قطع الفسيفساء المسيحيّة التي تُصوّر حدائق الفردوس</w:t>
      </w:r>
      <w:r w:rsidR="00252E6A">
        <w:rPr>
          <w:rtl/>
        </w:rPr>
        <w:t>،</w:t>
      </w:r>
      <w:r w:rsidRPr="00007672">
        <w:rPr>
          <w:rtl/>
        </w:rPr>
        <w:t xml:space="preserve"> وأوّلوا صورَ الملائكة كما لو كانت صورَ</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w:t>
      </w:r>
      <w:r w:rsidR="00252E6A">
        <w:rPr>
          <w:rtl/>
        </w:rPr>
        <w:t xml:space="preserve"> </w:t>
      </w:r>
      <w:r w:rsidRPr="00AD64FB">
        <w:rPr>
          <w:rtl/>
        </w:rPr>
        <w:t>11: 304</w:t>
      </w:r>
      <w:r w:rsidR="00252E6A">
        <w:rPr>
          <w:rtl/>
        </w:rPr>
        <w:t>.</w:t>
      </w:r>
    </w:p>
    <w:p w:rsidR="00007672" w:rsidRPr="00007672" w:rsidRDefault="00007672" w:rsidP="00007672">
      <w:pPr>
        <w:pStyle w:val="libFootnote0"/>
        <w:rPr>
          <w:rtl/>
        </w:rPr>
      </w:pPr>
      <w:r w:rsidRPr="00AD64FB">
        <w:rPr>
          <w:rtl/>
        </w:rPr>
        <w:t>(2) المصدر</w:t>
      </w:r>
      <w:r w:rsidR="00252E6A">
        <w:rPr>
          <w:rtl/>
        </w:rPr>
        <w:t xml:space="preserve"> </w:t>
      </w:r>
      <w:r w:rsidRPr="00AD64FB">
        <w:rPr>
          <w:rtl/>
        </w:rPr>
        <w:t>9: 121</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الوِلدان والحُور</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وللإيحاء بدعوى أنَّ النبيّ محمّداً </w:t>
      </w:r>
      <w:r w:rsidR="00252E6A">
        <w:rPr>
          <w:rtl/>
        </w:rPr>
        <w:t>(</w:t>
      </w:r>
      <w:r w:rsidRPr="00252E6A">
        <w:rPr>
          <w:rtl/>
        </w:rPr>
        <w:t>صلّى الله عليه وآله وسلّم</w:t>
      </w:r>
      <w:r w:rsidR="00252E6A">
        <w:rPr>
          <w:rtl/>
        </w:rPr>
        <w:t>)</w:t>
      </w:r>
      <w:r w:rsidRPr="00252E6A">
        <w:rPr>
          <w:rtl/>
        </w:rPr>
        <w:t xml:space="preserve"> قد أخذ من الأديان السابقة وتأثّر بها في صياغة دينه الجديد</w:t>
      </w:r>
      <w:r w:rsidR="00252E6A">
        <w:rPr>
          <w:rtl/>
        </w:rPr>
        <w:t>،</w:t>
      </w:r>
      <w:r w:rsidRPr="00252E6A">
        <w:rPr>
          <w:rtl/>
        </w:rPr>
        <w:t xml:space="preserve"> يقول </w:t>
      </w:r>
      <w:r w:rsidR="00252E6A">
        <w:rPr>
          <w:rtl/>
        </w:rPr>
        <w:t>(</w:t>
      </w:r>
      <w:r w:rsidRPr="00252E6A">
        <w:rPr>
          <w:rtl/>
        </w:rPr>
        <w:t>كاستر</w:t>
      </w:r>
      <w:r w:rsidR="00252E6A">
        <w:rPr>
          <w:rtl/>
        </w:rPr>
        <w:t>)</w:t>
      </w:r>
      <w:r w:rsidRPr="00252E6A">
        <w:rPr>
          <w:rtl/>
        </w:rPr>
        <w:t xml:space="preserve"> تحت مادّة </w:t>
      </w:r>
      <w:r w:rsidR="00252E6A">
        <w:rPr>
          <w:rtl/>
        </w:rPr>
        <w:t>(</w:t>
      </w:r>
      <w:r w:rsidRPr="00252E6A">
        <w:rPr>
          <w:rtl/>
        </w:rPr>
        <w:t>الأدب السامري</w:t>
      </w:r>
      <w:r w:rsidR="00252E6A">
        <w:rPr>
          <w:rtl/>
        </w:rPr>
        <w:t>):</w:t>
      </w:r>
      <w:r w:rsidRPr="00252E6A">
        <w:rPr>
          <w:rtl/>
        </w:rPr>
        <w:t xml:space="preserve"> </w:t>
      </w:r>
      <w:r w:rsidR="00252E6A">
        <w:rPr>
          <w:rtl/>
        </w:rPr>
        <w:t>(</w:t>
      </w:r>
      <w:r w:rsidRPr="00252E6A">
        <w:rPr>
          <w:rtl/>
        </w:rPr>
        <w:t>والتشابه بين أصل الحديث وبين السنّة السامريّة الشفويّة</w:t>
      </w:r>
      <w:r w:rsidR="00252E6A">
        <w:rPr>
          <w:rtl/>
        </w:rPr>
        <w:t>،</w:t>
      </w:r>
      <w:r w:rsidRPr="00252E6A">
        <w:rPr>
          <w:rtl/>
        </w:rPr>
        <w:t xml:space="preserve"> أوثق من التشابه بين الحديث وبين السنّة اليهوديّة أو المسيحيّة</w:t>
      </w:r>
      <w:r w:rsidR="00252E6A">
        <w:rPr>
          <w:rtl/>
        </w:rPr>
        <w:t>)</w:t>
      </w:r>
      <w:r w:rsidRPr="00252E6A">
        <w:rPr>
          <w:rStyle w:val="libFootnotenumChar"/>
          <w:rtl/>
        </w:rPr>
        <w:t>(2)</w:t>
      </w:r>
      <w:r w:rsidR="00252E6A" w:rsidRPr="00252E6A">
        <w:rPr>
          <w:rtl/>
        </w:rPr>
        <w:t>.</w:t>
      </w:r>
    </w:p>
    <w:p w:rsidR="00007672" w:rsidRPr="00AD64FB" w:rsidRDefault="00007672" w:rsidP="00252E6A">
      <w:pPr>
        <w:pStyle w:val="libNormal"/>
        <w:rPr>
          <w:rtl/>
        </w:rPr>
      </w:pPr>
      <w:r w:rsidRPr="00007672">
        <w:rPr>
          <w:rtl/>
        </w:rPr>
        <w:t xml:space="preserve">ويُحاول </w:t>
      </w:r>
      <w:r w:rsidR="00252E6A">
        <w:rPr>
          <w:rtl/>
        </w:rPr>
        <w:t>(</w:t>
      </w:r>
      <w:r w:rsidRPr="00007672">
        <w:rPr>
          <w:rtl/>
        </w:rPr>
        <w:t xml:space="preserve">جوينبل </w:t>
      </w:r>
      <w:r w:rsidRPr="00007672">
        <w:t>Th. W. Juynboll</w:t>
      </w:r>
      <w:r w:rsidR="00252E6A">
        <w:rPr>
          <w:rtl/>
        </w:rPr>
        <w:t>)</w:t>
      </w:r>
      <w:r w:rsidRPr="00007672">
        <w:rPr>
          <w:rtl/>
        </w:rPr>
        <w:t xml:space="preserve"> أنْ يُؤكّد هذه الشبهة فيدّعي أنّ الإقامة أُخذت من اليهود والنصارى</w:t>
      </w:r>
      <w:r w:rsidR="00252E6A">
        <w:rPr>
          <w:rtl/>
        </w:rPr>
        <w:t>،</w:t>
      </w:r>
      <w:r w:rsidRPr="00007672">
        <w:rPr>
          <w:rtl/>
        </w:rPr>
        <w:t xml:space="preserve"> حيث يقول تحت مادّة </w:t>
      </w:r>
      <w:r w:rsidR="00252E6A">
        <w:rPr>
          <w:rtl/>
        </w:rPr>
        <w:t>(</w:t>
      </w:r>
      <w:r w:rsidRPr="00007672">
        <w:rPr>
          <w:rtl/>
        </w:rPr>
        <w:t>إقامة</w:t>
      </w:r>
      <w:r w:rsidR="00252E6A">
        <w:rPr>
          <w:rtl/>
        </w:rPr>
        <w:t>):</w:t>
      </w:r>
      <w:r w:rsidRPr="00007672">
        <w:rPr>
          <w:rtl/>
        </w:rPr>
        <w:t xml:space="preserve"> </w:t>
      </w:r>
      <w:r w:rsidR="00252E6A">
        <w:rPr>
          <w:rtl/>
        </w:rPr>
        <w:t>(</w:t>
      </w:r>
      <w:r w:rsidRPr="00007672">
        <w:rPr>
          <w:rtl/>
        </w:rPr>
        <w:t>إنّ المسلمين استعاروا عبارات الإقامة من البركات التي تُتلى في صلاة اليهود</w:t>
      </w:r>
      <w:r w:rsidR="00252E6A">
        <w:rPr>
          <w:rtl/>
        </w:rPr>
        <w:t>،</w:t>
      </w:r>
      <w:r w:rsidRPr="00007672">
        <w:rPr>
          <w:rtl/>
        </w:rPr>
        <w:t xml:space="preserve"> في حين يقول </w:t>
      </w:r>
      <w:r w:rsidR="00252E6A">
        <w:rPr>
          <w:rtl/>
        </w:rPr>
        <w:t>(</w:t>
      </w:r>
      <w:r w:rsidRPr="00007672">
        <w:rPr>
          <w:rtl/>
        </w:rPr>
        <w:t xml:space="preserve">بيكر </w:t>
      </w:r>
      <w:r w:rsidRPr="00007672">
        <w:t>Zur: C. H. Becker, Geschichtedes</w:t>
      </w:r>
      <w:r w:rsidRPr="00007672">
        <w:rPr>
          <w:rtl/>
        </w:rPr>
        <w:t xml:space="preserve"> ص3، ص389 </w:t>
      </w:r>
      <w:r w:rsidRPr="00007672">
        <w:t>Islamischen Kultuse Der Islam</w:t>
      </w:r>
      <w:r w:rsidR="00252E6A">
        <w:rPr>
          <w:rtl/>
        </w:rPr>
        <w:t>):</w:t>
      </w:r>
    </w:p>
    <w:p w:rsidR="00007672" w:rsidRPr="00AD64FB" w:rsidRDefault="00007672" w:rsidP="00007672">
      <w:pPr>
        <w:pStyle w:val="libNormal"/>
        <w:rPr>
          <w:rtl/>
        </w:rPr>
      </w:pPr>
      <w:r w:rsidRPr="00252E6A">
        <w:rPr>
          <w:rtl/>
        </w:rPr>
        <w:t>إنّها نشأت مِن الأذان الذي نُسِج على منوال القدّاس عند النصارى</w:t>
      </w:r>
      <w:r w:rsidR="00252E6A">
        <w:rPr>
          <w:rtl/>
        </w:rPr>
        <w:t>)</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وهكذا يَنساق كتّاب دائرة المعارف الإسلاميّة مع هذه الدعوى</w:t>
      </w:r>
      <w:r w:rsidR="00252E6A">
        <w:rPr>
          <w:rtl/>
        </w:rPr>
        <w:t>،</w:t>
      </w:r>
      <w:r w:rsidRPr="00252E6A">
        <w:rPr>
          <w:rtl/>
        </w:rPr>
        <w:t xml:space="preserve"> ويردّدون نفس الشبهة في موادّها الأُخرى</w:t>
      </w:r>
      <w:r w:rsidR="00252E6A">
        <w:rPr>
          <w:rtl/>
        </w:rPr>
        <w:t>،</w:t>
      </w:r>
      <w:r w:rsidRPr="00252E6A">
        <w:rPr>
          <w:rtl/>
        </w:rPr>
        <w:t xml:space="preserve"> منها ما في مادّة </w:t>
      </w:r>
      <w:r w:rsidR="00252E6A">
        <w:rPr>
          <w:rtl/>
        </w:rPr>
        <w:t>(</w:t>
      </w:r>
      <w:r w:rsidRPr="00252E6A">
        <w:rPr>
          <w:rtl/>
        </w:rPr>
        <w:t>الجمعة</w:t>
      </w:r>
      <w:r w:rsidR="00252E6A">
        <w:rPr>
          <w:rtl/>
        </w:rPr>
        <w:t>)</w:t>
      </w:r>
      <w:r w:rsidRPr="00252E6A">
        <w:rPr>
          <w:rtl/>
        </w:rPr>
        <w:t xml:space="preserve"> التي يقول فيها </w:t>
      </w:r>
      <w:r w:rsidR="00252E6A">
        <w:rPr>
          <w:rtl/>
        </w:rPr>
        <w:t>(</w:t>
      </w:r>
      <w:r w:rsidRPr="00252E6A">
        <w:rPr>
          <w:rtl/>
        </w:rPr>
        <w:t>جوينبل</w:t>
      </w:r>
      <w:r w:rsidR="00252E6A">
        <w:rPr>
          <w:rtl/>
        </w:rPr>
        <w:t>):</w:t>
      </w:r>
      <w:r w:rsidRPr="00252E6A">
        <w:rPr>
          <w:rtl/>
        </w:rPr>
        <w:t xml:space="preserve"> </w:t>
      </w:r>
      <w:r w:rsidR="00252E6A">
        <w:rPr>
          <w:rtl/>
        </w:rPr>
        <w:t>(</w:t>
      </w:r>
      <w:r w:rsidRPr="00252E6A">
        <w:rPr>
          <w:rtl/>
        </w:rPr>
        <w:t>ويصحّ أنْ نذهب إلى أنّ النبيّ نفسه جرى على إقامةِ صلاةٍ عامّة</w:t>
      </w:r>
      <w:r w:rsidR="00252E6A">
        <w:rPr>
          <w:rtl/>
        </w:rPr>
        <w:t>،</w:t>
      </w:r>
      <w:r w:rsidRPr="00252E6A">
        <w:rPr>
          <w:rtl/>
        </w:rPr>
        <w:t xml:space="preserve"> وإلقاء خطبة على طريقة اليهود في فناء داره بالمدينة في أيّام الجمعة</w:t>
      </w:r>
      <w:r w:rsidR="00252E6A">
        <w:rPr>
          <w:rtl/>
        </w:rPr>
        <w:t>،</w:t>
      </w:r>
      <w:r w:rsidRPr="00252E6A">
        <w:rPr>
          <w:rtl/>
        </w:rPr>
        <w:t xml:space="preserve"> ولعلّه قد جرى على إقامة الصلاة تتبعها الخطبة كما كانت عليه الحال لدى الجماعات المُماثلة في الأزمنة السابقة له</w:t>
      </w:r>
      <w:r w:rsidR="00252E6A">
        <w:rPr>
          <w:rtl/>
        </w:rPr>
        <w:t>،</w:t>
      </w:r>
      <w:r w:rsidRPr="00252E6A">
        <w:rPr>
          <w:rtl/>
        </w:rPr>
        <w:t xml:space="preserve"> إذ كانت الصلاة العامّة تسبق أداء الأعمال الأُخرى</w:t>
      </w:r>
      <w:r w:rsidR="00252E6A">
        <w:rPr>
          <w:rtl/>
        </w:rPr>
        <w:t>)</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الخطبة</w:t>
      </w:r>
      <w:r w:rsidR="00252E6A" w:rsidRPr="00EC1D72">
        <w:rPr>
          <w:rStyle w:val="libBold2Char"/>
          <w:rtl/>
        </w:rPr>
        <w:t>)</w:t>
      </w:r>
      <w:r w:rsidRPr="00252E6A">
        <w:rPr>
          <w:rtl/>
        </w:rPr>
        <w:t xml:space="preserve"> يُحاول </w:t>
      </w:r>
      <w:r w:rsidR="00252E6A">
        <w:rPr>
          <w:rtl/>
        </w:rPr>
        <w:t>(</w:t>
      </w:r>
      <w:r w:rsidRPr="00252E6A">
        <w:rPr>
          <w:rtl/>
        </w:rPr>
        <w:t xml:space="preserve">فنسنك </w:t>
      </w:r>
      <w:r w:rsidRPr="00252E6A">
        <w:t>A. J</w:t>
      </w:r>
      <w:r w:rsidRPr="00252E6A">
        <w:rPr>
          <w:rtl/>
        </w:rPr>
        <w:t xml:space="preserve">. </w:t>
      </w:r>
      <w:r w:rsidRPr="00252E6A">
        <w:t>Wensinck</w:t>
      </w:r>
      <w:r w:rsidR="00252E6A">
        <w:rPr>
          <w:rtl/>
        </w:rPr>
        <w:t>)</w:t>
      </w:r>
      <w:r w:rsidRPr="00252E6A">
        <w:rPr>
          <w:rtl/>
        </w:rPr>
        <w:t xml:space="preserve"> أنْ ينفي الوحي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7</w:t>
      </w:r>
      <w:r w:rsidR="00252E6A">
        <w:rPr>
          <w:rtl/>
        </w:rPr>
        <w:t>:</w:t>
      </w:r>
      <w:r w:rsidRPr="00AD64FB">
        <w:rPr>
          <w:rtl/>
        </w:rPr>
        <w:t xml:space="preserve"> 142</w:t>
      </w:r>
      <w:r w:rsidR="00252E6A">
        <w:rPr>
          <w:rtl/>
        </w:rPr>
        <w:t>.</w:t>
      </w:r>
    </w:p>
    <w:p w:rsidR="00007672" w:rsidRPr="00007672" w:rsidRDefault="00007672" w:rsidP="00007672">
      <w:pPr>
        <w:pStyle w:val="libFootnote0"/>
        <w:rPr>
          <w:rtl/>
        </w:rPr>
      </w:pPr>
      <w:r w:rsidRPr="00AD64FB">
        <w:rPr>
          <w:rtl/>
        </w:rPr>
        <w:t>(2) المصدر 11</w:t>
      </w:r>
      <w:r w:rsidR="00252E6A">
        <w:rPr>
          <w:rtl/>
        </w:rPr>
        <w:t>:</w:t>
      </w:r>
      <w:r w:rsidRPr="00AD64FB">
        <w:rPr>
          <w:rtl/>
        </w:rPr>
        <w:t xml:space="preserve"> 107</w:t>
      </w:r>
      <w:r w:rsidR="00252E6A">
        <w:rPr>
          <w:rtl/>
        </w:rPr>
        <w:t>.</w:t>
      </w:r>
    </w:p>
    <w:p w:rsidR="00007672" w:rsidRPr="00007672" w:rsidRDefault="00007672" w:rsidP="00007672">
      <w:pPr>
        <w:pStyle w:val="libFootnote0"/>
        <w:rPr>
          <w:rtl/>
        </w:rPr>
      </w:pPr>
      <w:r w:rsidRPr="00AD64FB">
        <w:rPr>
          <w:rtl/>
        </w:rPr>
        <w:t>(3) المصدر 2</w:t>
      </w:r>
      <w:r w:rsidR="00252E6A">
        <w:rPr>
          <w:rtl/>
        </w:rPr>
        <w:t>:</w:t>
      </w:r>
      <w:r w:rsidRPr="00AD64FB">
        <w:rPr>
          <w:rtl/>
        </w:rPr>
        <w:t xml:space="preserve"> 455</w:t>
      </w:r>
      <w:r w:rsidR="00252E6A">
        <w:rPr>
          <w:rtl/>
        </w:rPr>
        <w:t>.</w:t>
      </w:r>
    </w:p>
    <w:p w:rsidR="00007672" w:rsidRPr="00007672" w:rsidRDefault="00007672" w:rsidP="00007672">
      <w:pPr>
        <w:pStyle w:val="libFootnote0"/>
        <w:rPr>
          <w:rtl/>
        </w:rPr>
      </w:pPr>
      <w:r w:rsidRPr="00AD64FB">
        <w:rPr>
          <w:rtl/>
        </w:rPr>
        <w:t>(4) المصدر</w:t>
      </w:r>
      <w:r w:rsidR="00252E6A">
        <w:rPr>
          <w:rtl/>
        </w:rPr>
        <w:t xml:space="preserve"> </w:t>
      </w:r>
      <w:r w:rsidRPr="00AD64FB">
        <w:rPr>
          <w:rtl/>
        </w:rPr>
        <w:t>7: 105</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 xml:space="preserve">الإلهي للنبيّ محمّد </w:t>
      </w:r>
      <w:r w:rsidR="00252E6A">
        <w:rPr>
          <w:rtl/>
        </w:rPr>
        <w:t>(</w:t>
      </w:r>
      <w:r w:rsidRPr="00007672">
        <w:rPr>
          <w:rtl/>
        </w:rPr>
        <w:t>صلّى الله عليه وآله وسلّم</w:t>
      </w:r>
      <w:r w:rsidR="00252E6A">
        <w:rPr>
          <w:rtl/>
        </w:rPr>
        <w:t>)،</w:t>
      </w:r>
      <w:r w:rsidRPr="00007672">
        <w:rPr>
          <w:rtl/>
        </w:rPr>
        <w:t xml:space="preserve"> وتشريعه لنظام عبادة الصلاة الإسلاميّة فيقول</w:t>
      </w:r>
      <w:r w:rsidR="00252E6A">
        <w:rPr>
          <w:rtl/>
        </w:rPr>
        <w:t>:</w:t>
      </w:r>
      <w:r w:rsidRPr="00007672">
        <w:rPr>
          <w:rtl/>
        </w:rPr>
        <w:t xml:space="preserve"> </w:t>
      </w:r>
      <w:r w:rsidR="00252E6A">
        <w:rPr>
          <w:rtl/>
        </w:rPr>
        <w:t>(</w:t>
      </w:r>
      <w:r w:rsidRPr="00007672">
        <w:rPr>
          <w:rtl/>
        </w:rPr>
        <w:t>ومهما يكن من أمر الشكّ في هذه الأحاديث</w:t>
      </w:r>
      <w:r w:rsidR="00252E6A">
        <w:rPr>
          <w:rtl/>
        </w:rPr>
        <w:t>،</w:t>
      </w:r>
      <w:r w:rsidRPr="00007672">
        <w:rPr>
          <w:rtl/>
        </w:rPr>
        <w:t xml:space="preserve"> فلسنا نبتعد عن القصد إذا ذهبنا إلى أنّ النظام المحدّد للصلاة يوم الجمعة والعيدين</w:t>
      </w:r>
      <w:r w:rsidR="00252E6A">
        <w:rPr>
          <w:rtl/>
        </w:rPr>
        <w:t>،</w:t>
      </w:r>
      <w:r w:rsidRPr="00007672">
        <w:rPr>
          <w:rtl/>
        </w:rPr>
        <w:t xml:space="preserve"> إنّما نشأ بعد وفاة النبيّ</w:t>
      </w:r>
      <w:r w:rsidR="00252E6A">
        <w:rPr>
          <w:rtl/>
        </w:rPr>
        <w:t>.</w:t>
      </w:r>
      <w:r w:rsidRPr="00007672">
        <w:rPr>
          <w:rtl/>
        </w:rPr>
        <w:t xml:space="preserve"> وهذا النظام يعتمد على ثلاثة عناصر</w:t>
      </w:r>
      <w:r w:rsidR="00252E6A">
        <w:rPr>
          <w:rtl/>
        </w:rPr>
        <w:t>:</w:t>
      </w:r>
      <w:r w:rsidRPr="00007672">
        <w:rPr>
          <w:rtl/>
        </w:rPr>
        <w:t xml:space="preserve"> الخطبة الجاهليّة والسنّة</w:t>
      </w:r>
      <w:r w:rsidR="00252E6A">
        <w:rPr>
          <w:rtl/>
        </w:rPr>
        <w:t>،</w:t>
      </w:r>
      <w:r w:rsidRPr="00007672">
        <w:rPr>
          <w:rtl/>
        </w:rPr>
        <w:t xml:space="preserve"> والمُثل المستقاة من اليهود والنصارى</w:t>
      </w:r>
      <w:r w:rsidR="00252E6A">
        <w:rPr>
          <w:rtl/>
        </w:rPr>
        <w:t>.</w:t>
      </w:r>
    </w:p>
    <w:p w:rsidR="00007672" w:rsidRPr="00AD64FB" w:rsidRDefault="00007672" w:rsidP="00252E6A">
      <w:pPr>
        <w:pStyle w:val="libNormal"/>
        <w:rPr>
          <w:rtl/>
        </w:rPr>
      </w:pPr>
      <w:r w:rsidRPr="00007672">
        <w:rPr>
          <w:rtl/>
        </w:rPr>
        <w:t xml:space="preserve">وقد حاول </w:t>
      </w:r>
      <w:r w:rsidR="00252E6A">
        <w:rPr>
          <w:rtl/>
        </w:rPr>
        <w:t>(</w:t>
      </w:r>
      <w:r w:rsidRPr="00007672">
        <w:rPr>
          <w:rtl/>
        </w:rPr>
        <w:t xml:space="preserve">بيكر </w:t>
      </w:r>
      <w:r w:rsidRPr="00007672">
        <w:t>G. H. Becker</w:t>
      </w:r>
      <w:r w:rsidR="00252E6A">
        <w:rPr>
          <w:rtl/>
        </w:rPr>
        <w:t>)</w:t>
      </w:r>
      <w:r w:rsidRPr="00007672">
        <w:rPr>
          <w:rtl/>
        </w:rPr>
        <w:t xml:space="preserve"> في دراسته لتاريخ العبادات الإسلاميّة أنْ يعقد صلةً وثيقةً بين صلاة الجمعة والعيدَين من ناحية</w:t>
      </w:r>
      <w:r w:rsidR="00252E6A">
        <w:rPr>
          <w:rtl/>
        </w:rPr>
        <w:t>،</w:t>
      </w:r>
      <w:r w:rsidRPr="00007672">
        <w:rPr>
          <w:rtl/>
        </w:rPr>
        <w:t xml:space="preserve"> والقدّاس من ناحية أُخرى والخصائص الأساسيّة لرأيه هي</w:t>
      </w:r>
      <w:r w:rsidR="00252E6A">
        <w:rPr>
          <w:rtl/>
        </w:rPr>
        <w:t>:</w:t>
      </w:r>
      <w:r w:rsidRPr="00007672">
        <w:rPr>
          <w:rtl/>
        </w:rPr>
        <w:t xml:space="preserve"> أنّ الخطبة الأُولى تُطابق الجزء الأوّل من القدّاس </w:t>
      </w:r>
      <w:r w:rsidR="00252E6A">
        <w:rPr>
          <w:rtl/>
        </w:rPr>
        <w:t>(</w:t>
      </w:r>
      <w:r w:rsidRPr="00007672">
        <w:t>Vormesse</w:t>
      </w:r>
      <w:r w:rsidR="00252E6A">
        <w:rPr>
          <w:rtl/>
        </w:rPr>
        <w:t>)</w:t>
      </w:r>
      <w:r w:rsidRPr="00007672">
        <w:rPr>
          <w:rtl/>
        </w:rPr>
        <w:t xml:space="preserve"> والأذان والخطبة صدى للعبادات التي تدور بين الشماس والقسيس الذي يتلو القداس</w:t>
      </w:r>
      <w:r w:rsidR="00252E6A">
        <w:rPr>
          <w:rtl/>
        </w:rPr>
        <w:t>.</w:t>
      </w:r>
      <w:r w:rsidRPr="00007672">
        <w:rPr>
          <w:rtl/>
        </w:rPr>
        <w:t xml:space="preserve"> والتلاوة الواجبة لآيات القرآن تُطابق القراءة من الكتاب المقدّس</w:t>
      </w:r>
      <w:r w:rsidR="00252E6A">
        <w:rPr>
          <w:rtl/>
        </w:rPr>
        <w:t>،</w:t>
      </w:r>
      <w:r w:rsidRPr="00007672">
        <w:rPr>
          <w:rtl/>
        </w:rPr>
        <w:t xml:space="preserve"> وهو يقول عن الخطبتين</w:t>
      </w:r>
      <w:r w:rsidR="00252E6A">
        <w:rPr>
          <w:rtl/>
        </w:rPr>
        <w:t>:</w:t>
      </w:r>
      <w:r w:rsidRPr="00007672">
        <w:rPr>
          <w:rtl/>
        </w:rPr>
        <w:t xml:space="preserve"> إنّ هذه الثنائيّة محل لاختلاف الفقهاء</w:t>
      </w:r>
      <w:r w:rsidR="00252E6A">
        <w:rPr>
          <w:rtl/>
        </w:rPr>
        <w:t>،</w:t>
      </w:r>
      <w:r w:rsidRPr="00007672">
        <w:rPr>
          <w:rtl/>
        </w:rPr>
        <w:t xml:space="preserve"> انتقلت إلى صلاة العيدين عن طريق صلاة الجمعة</w:t>
      </w:r>
      <w:r w:rsidR="00252E6A">
        <w:rPr>
          <w:rtl/>
        </w:rPr>
        <w:t>.</w:t>
      </w:r>
    </w:p>
    <w:p w:rsidR="00007672" w:rsidRPr="00AD64FB" w:rsidRDefault="00007672" w:rsidP="00007672">
      <w:pPr>
        <w:pStyle w:val="libNormal"/>
        <w:rPr>
          <w:rtl/>
        </w:rPr>
      </w:pPr>
      <w:r w:rsidRPr="00252E6A">
        <w:rPr>
          <w:rtl/>
        </w:rPr>
        <w:t>أمّا الخطبة الثانية فتُطابق العِظة والصلاة الجامعة عند النصارى</w:t>
      </w:r>
      <w:r w:rsidR="00252E6A">
        <w:rPr>
          <w:rtl/>
        </w:rPr>
        <w:t>.</w:t>
      </w:r>
      <w:r w:rsidRPr="00252E6A">
        <w:rPr>
          <w:rtl/>
        </w:rPr>
        <w:t xml:space="preserve"> وقد عارض هذا الرأي </w:t>
      </w:r>
      <w:r w:rsidR="00252E6A">
        <w:rPr>
          <w:rtl/>
        </w:rPr>
        <w:t>(</w:t>
      </w:r>
      <w:r w:rsidRPr="00252E6A">
        <w:rPr>
          <w:rtl/>
        </w:rPr>
        <w:t xml:space="preserve">متفوخ </w:t>
      </w:r>
      <w:r w:rsidRPr="00252E6A">
        <w:t>Mittwoch</w:t>
      </w:r>
      <w:r w:rsidR="00252E6A">
        <w:rPr>
          <w:rtl/>
        </w:rPr>
        <w:t>)</w:t>
      </w:r>
      <w:r w:rsidRPr="00252E6A">
        <w:rPr>
          <w:rtl/>
        </w:rPr>
        <w:t xml:space="preserve"> الذي وجد في القدّاس اليهودي سِمات تُماثل الأذان والإقامة</w:t>
      </w:r>
      <w:r w:rsidR="00252E6A">
        <w:rPr>
          <w:rtl/>
        </w:rPr>
        <w:t>،</w:t>
      </w:r>
      <w:r w:rsidRPr="00252E6A">
        <w:rPr>
          <w:rtl/>
        </w:rPr>
        <w:t xml:space="preserve"> وتُماثل </w:t>
      </w:r>
      <w:r w:rsidR="00252E6A">
        <w:rPr>
          <w:rtl/>
        </w:rPr>
        <w:t>(</w:t>
      </w:r>
      <w:r w:rsidRPr="00252E6A">
        <w:rPr>
          <w:rtl/>
        </w:rPr>
        <w:t>الحمدلة</w:t>
      </w:r>
      <w:r w:rsidR="00252E6A">
        <w:rPr>
          <w:rtl/>
        </w:rPr>
        <w:t>)</w:t>
      </w:r>
      <w:r w:rsidRPr="00252E6A">
        <w:rPr>
          <w:rtl/>
        </w:rPr>
        <w:t xml:space="preserve"> و</w:t>
      </w:r>
      <w:r w:rsidR="00252E6A">
        <w:rPr>
          <w:rtl/>
        </w:rPr>
        <w:t>(</w:t>
      </w:r>
      <w:r w:rsidRPr="00252E6A">
        <w:rPr>
          <w:rtl/>
        </w:rPr>
        <w:t>التلاوة</w:t>
      </w:r>
      <w:r w:rsidR="00252E6A">
        <w:rPr>
          <w:rtl/>
        </w:rPr>
        <w:t>)</w:t>
      </w:r>
      <w:r w:rsidRPr="00252E6A">
        <w:rPr>
          <w:rtl/>
        </w:rPr>
        <w:t xml:space="preserve"> من التوراة </w:t>
      </w:r>
      <w:r w:rsidR="00252E6A">
        <w:rPr>
          <w:rtl/>
        </w:rPr>
        <w:t>(</w:t>
      </w:r>
      <w:r w:rsidRPr="00252E6A">
        <w:rPr>
          <w:rtl/>
        </w:rPr>
        <w:t>الخطبة الأولى</w:t>
      </w:r>
      <w:r w:rsidR="00252E6A">
        <w:rPr>
          <w:rtl/>
        </w:rPr>
        <w:t>)</w:t>
      </w:r>
      <w:r w:rsidRPr="00252E6A">
        <w:rPr>
          <w:rtl/>
        </w:rPr>
        <w:t xml:space="preserve"> و</w:t>
      </w:r>
      <w:r w:rsidR="00252E6A">
        <w:rPr>
          <w:rtl/>
        </w:rPr>
        <w:t>(</w:t>
      </w:r>
      <w:r w:rsidRPr="00252E6A">
        <w:rPr>
          <w:rtl/>
        </w:rPr>
        <w:t>التلاوة</w:t>
      </w:r>
      <w:r w:rsidR="00252E6A">
        <w:rPr>
          <w:rtl/>
        </w:rPr>
        <w:t>)</w:t>
      </w:r>
      <w:r w:rsidRPr="00252E6A">
        <w:rPr>
          <w:rtl/>
        </w:rPr>
        <w:t xml:space="preserve"> من سِفر الأنبياء </w:t>
      </w:r>
      <w:r w:rsidR="00252E6A">
        <w:rPr>
          <w:rtl/>
        </w:rPr>
        <w:t>(</w:t>
      </w:r>
      <w:r w:rsidRPr="00252E6A">
        <w:rPr>
          <w:rtl/>
        </w:rPr>
        <w:t>الخطبة الثانية</w:t>
      </w:r>
      <w:r w:rsidR="00252E6A">
        <w:rPr>
          <w:rtl/>
        </w:rPr>
        <w:t>).</w:t>
      </w:r>
      <w:r w:rsidRPr="00252E6A">
        <w:rPr>
          <w:rtl/>
        </w:rPr>
        <w:t xml:space="preserve"> وربّما كان من المستحيل أنْ نأتي بالقول الفصل في هذا الموضوع</w:t>
      </w:r>
      <w:r w:rsidR="00252E6A">
        <w:rPr>
          <w:rtl/>
        </w:rPr>
        <w:t>،</w:t>
      </w:r>
      <w:r w:rsidRPr="00252E6A">
        <w:rPr>
          <w:rtl/>
        </w:rPr>
        <w:t xml:space="preserve"> ولعلّ المثل المستقى من الشعائر اليهوديّة والمسيحيّة كان ذا تأثير في الهيكل الذي استقرّت عليه الصلاة عند المسلمين</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ونفس الدعوى تتكرّر في مادّة </w:t>
      </w:r>
      <w:r w:rsidR="00252E6A" w:rsidRPr="00EC1D72">
        <w:rPr>
          <w:rStyle w:val="libBold2Char"/>
          <w:rtl/>
        </w:rPr>
        <w:t>(</w:t>
      </w:r>
      <w:r w:rsidRPr="00EC1D72">
        <w:rPr>
          <w:rStyle w:val="libBold2Char"/>
          <w:rtl/>
        </w:rPr>
        <w:t>صوم</w:t>
      </w:r>
      <w:r w:rsidR="00252E6A" w:rsidRPr="00EC1D72">
        <w:rPr>
          <w:rStyle w:val="libBold2Char"/>
          <w:rtl/>
        </w:rPr>
        <w:t>)</w:t>
      </w:r>
      <w:r w:rsidRPr="00252E6A">
        <w:rPr>
          <w:rtl/>
        </w:rPr>
        <w:t xml:space="preserve"> التي كتبها </w:t>
      </w:r>
      <w:r w:rsidR="00252E6A">
        <w:rPr>
          <w:rtl/>
        </w:rPr>
        <w:t>(</w:t>
      </w:r>
      <w:r w:rsidRPr="00252E6A">
        <w:rPr>
          <w:rtl/>
        </w:rPr>
        <w:t xml:space="preserve">بيرك </w:t>
      </w:r>
      <w:r w:rsidRPr="00252E6A">
        <w:t>G. G. Berg</w:t>
      </w:r>
      <w:r w:rsidR="00252E6A">
        <w:rPr>
          <w:rtl/>
        </w:rPr>
        <w:t>)</w:t>
      </w:r>
      <w:r w:rsidRPr="00252E6A">
        <w:rPr>
          <w:rtl/>
        </w:rPr>
        <w:t xml:space="preserve"> كما في المقاطع التالية</w:t>
      </w:r>
      <w:r w:rsidR="00252E6A">
        <w:rPr>
          <w:rtl/>
        </w:rPr>
        <w:t>:</w:t>
      </w:r>
      <w:r w:rsidRPr="00252E6A">
        <w:rPr>
          <w:rtl/>
        </w:rPr>
        <w:t xml:space="preserve"> </w:t>
      </w:r>
      <w:r w:rsidR="00252E6A">
        <w:rPr>
          <w:rtl/>
        </w:rPr>
        <w:t>(</w:t>
      </w:r>
      <w:r w:rsidRPr="00252E6A">
        <w:rPr>
          <w:rtl/>
        </w:rPr>
        <w:t xml:space="preserve">أمّا </w:t>
      </w:r>
      <w:r w:rsidR="00252E6A">
        <w:rPr>
          <w:rtl/>
        </w:rPr>
        <w:t>(</w:t>
      </w:r>
      <w:r w:rsidRPr="00252E6A">
        <w:rPr>
          <w:rtl/>
        </w:rPr>
        <w:t>الصوم</w:t>
      </w:r>
      <w:r w:rsidR="00252E6A">
        <w:rPr>
          <w:rtl/>
        </w:rPr>
        <w:t>)</w:t>
      </w:r>
      <w:r w:rsidRPr="00252E6A">
        <w:rPr>
          <w:rtl/>
        </w:rPr>
        <w:t xml:space="preserve"> [بمعنى الإمساك عن الطعام والشراب] فيجوز أنْ يكون مأخوذاً عن الاستعمال اللغوي اليهودي - الآرامي - لِما عَرَف محمّد </w:t>
      </w:r>
      <w:r w:rsidR="00252E6A">
        <w:rPr>
          <w:rtl/>
        </w:rPr>
        <w:t>(</w:t>
      </w:r>
      <w:r w:rsidRPr="00252E6A">
        <w:rPr>
          <w:rtl/>
        </w:rPr>
        <w:t>صلّى الله عليه وآله وسلّم</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8</w:t>
      </w:r>
      <w:r w:rsidR="00252E6A">
        <w:rPr>
          <w:rtl/>
        </w:rPr>
        <w:t>:</w:t>
      </w:r>
      <w:r w:rsidRPr="00AD64FB">
        <w:rPr>
          <w:rtl/>
        </w:rPr>
        <w:t xml:space="preserve"> 375</w:t>
      </w:r>
      <w:r>
        <w:rPr>
          <w:rtl/>
        </w:rPr>
        <w:t xml:space="preserve"> - </w:t>
      </w:r>
      <w:r w:rsidRPr="00AD64FB">
        <w:rPr>
          <w:rtl/>
        </w:rPr>
        <w:t>376</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وهو في المدينة شعيرة الصوم عن كثب</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ويستمرّ في هذه الدعوى فيقول في موضعٍ آخر من نفس المادّة</w:t>
      </w:r>
      <w:r w:rsidR="00252E6A">
        <w:rPr>
          <w:rtl/>
        </w:rPr>
        <w:t>:</w:t>
      </w:r>
      <w:r w:rsidRPr="00252E6A">
        <w:rPr>
          <w:rtl/>
        </w:rPr>
        <w:t xml:space="preserve"> </w:t>
      </w:r>
      <w:r w:rsidR="00252E6A">
        <w:rPr>
          <w:rtl/>
        </w:rPr>
        <w:t>(</w:t>
      </w:r>
      <w:r w:rsidRPr="00252E6A">
        <w:rPr>
          <w:rtl/>
        </w:rPr>
        <w:t>ويدلّ على ظهور الصيام باعتباره رياضةً اختياريّة</w:t>
      </w:r>
      <w:r w:rsidR="00252E6A">
        <w:rPr>
          <w:rtl/>
        </w:rPr>
        <w:t>،</w:t>
      </w:r>
      <w:r w:rsidRPr="00252E6A">
        <w:rPr>
          <w:rtl/>
        </w:rPr>
        <w:t xml:space="preserve"> غايتها قهر الشهوات بين المسلمين الأوّلين في مكّة ما يغلب على الظن مِن أنّ محمّداً </w:t>
      </w:r>
      <w:r w:rsidR="00252E6A">
        <w:rPr>
          <w:rtl/>
        </w:rPr>
        <w:t>(</w:t>
      </w:r>
      <w:r w:rsidRPr="00252E6A">
        <w:rPr>
          <w:rtl/>
        </w:rPr>
        <w:t>صلّى الله عليه وآله وسلّم</w:t>
      </w:r>
      <w:r w:rsidR="00252E6A">
        <w:rPr>
          <w:rtl/>
        </w:rPr>
        <w:t>)،</w:t>
      </w:r>
      <w:r w:rsidRPr="00252E6A">
        <w:rPr>
          <w:rtl/>
        </w:rPr>
        <w:t xml:space="preserve"> وهو في أسفاره الكثيرة</w:t>
      </w:r>
      <w:r w:rsidR="00252E6A">
        <w:rPr>
          <w:rtl/>
        </w:rPr>
        <w:t>،</w:t>
      </w:r>
      <w:r w:rsidRPr="00252E6A">
        <w:rPr>
          <w:rtl/>
        </w:rPr>
        <w:t xml:space="preserve"> لاحظ هذه العبادة عند اليهود والنصارى</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ويقول أيضا في نفس المادّة</w:t>
      </w:r>
      <w:r w:rsidR="00252E6A">
        <w:rPr>
          <w:rtl/>
        </w:rPr>
        <w:t>:</w:t>
      </w:r>
      <w:r w:rsidRPr="00252E6A">
        <w:rPr>
          <w:rtl/>
        </w:rPr>
        <w:t xml:space="preserve"> (... لكنّ محمّداً </w:t>
      </w:r>
      <w:r w:rsidR="00252E6A">
        <w:rPr>
          <w:rtl/>
        </w:rPr>
        <w:t>(</w:t>
      </w:r>
      <w:r w:rsidRPr="00252E6A">
        <w:rPr>
          <w:rtl/>
        </w:rPr>
        <w:t>صلّى الله عليه وآله وسلّم</w:t>
      </w:r>
      <w:r w:rsidR="00252E6A">
        <w:rPr>
          <w:rtl/>
        </w:rPr>
        <w:t>)</w:t>
      </w:r>
      <w:r w:rsidRPr="00252E6A">
        <w:rPr>
          <w:rtl/>
        </w:rPr>
        <w:t xml:space="preserve"> لم يكن على كلّ حال عارفاً بالتفصيلات</w:t>
      </w:r>
      <w:r w:rsidR="00252E6A">
        <w:rPr>
          <w:rtl/>
        </w:rPr>
        <w:t>؛</w:t>
      </w:r>
      <w:r w:rsidRPr="00252E6A">
        <w:rPr>
          <w:rtl/>
        </w:rPr>
        <w:t xml:space="preserve"> لأنه لم يأمر بصوم يوم عاشوراء</w:t>
      </w:r>
      <w:r w:rsidR="00252E6A">
        <w:rPr>
          <w:rtl/>
        </w:rPr>
        <w:t>،</w:t>
      </w:r>
      <w:r w:rsidRPr="00252E6A">
        <w:rPr>
          <w:rtl/>
        </w:rPr>
        <w:t xml:space="preserve"> إلاّ بعد الهجرة لمّا رأى اليهود يصومونه</w:t>
      </w:r>
      <w:r w:rsidR="00252E6A">
        <w:rPr>
          <w:rtl/>
        </w:rPr>
        <w:t>)</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ويذهب </w:t>
      </w:r>
      <w:r w:rsidR="00252E6A" w:rsidRPr="00EC1D72">
        <w:rPr>
          <w:rStyle w:val="libBold2Char"/>
          <w:rtl/>
        </w:rPr>
        <w:t>(</w:t>
      </w:r>
      <w:r w:rsidRPr="00EC1D72">
        <w:rPr>
          <w:rStyle w:val="libBold2Char"/>
          <w:rtl/>
        </w:rPr>
        <w:t>بيرك</w:t>
      </w:r>
      <w:r w:rsidR="00252E6A" w:rsidRPr="00EC1D72">
        <w:rPr>
          <w:rStyle w:val="libBold2Char"/>
          <w:rtl/>
        </w:rPr>
        <w:t>)</w:t>
      </w:r>
      <w:r w:rsidRPr="00252E6A">
        <w:rPr>
          <w:rtl/>
        </w:rPr>
        <w:t xml:space="preserve"> إلى أكثر من ذلك في ادعائه هذا</w:t>
      </w:r>
      <w:r w:rsidR="00252E6A">
        <w:rPr>
          <w:rtl/>
        </w:rPr>
        <w:t>،</w:t>
      </w:r>
      <w:r w:rsidRPr="00252E6A">
        <w:rPr>
          <w:rtl/>
        </w:rPr>
        <w:t xml:space="preserve"> فينقل آراء آخرين تحت نفس المادة فيقول</w:t>
      </w:r>
      <w:r w:rsidR="00252E6A">
        <w:rPr>
          <w:rtl/>
        </w:rPr>
        <w:t>:</w:t>
      </w:r>
      <w:r w:rsidRPr="00252E6A">
        <w:rPr>
          <w:rtl/>
        </w:rPr>
        <w:t xml:space="preserve"> </w:t>
      </w:r>
      <w:r w:rsidR="00252E6A">
        <w:rPr>
          <w:rtl/>
        </w:rPr>
        <w:t>(</w:t>
      </w:r>
      <w:r w:rsidRPr="00252E6A">
        <w:rPr>
          <w:rtl/>
        </w:rPr>
        <w:t xml:space="preserve">وفيما يتعلّق بمسألة السبب الذي من أجله اختار محمّد </w:t>
      </w:r>
      <w:r w:rsidR="00252E6A">
        <w:rPr>
          <w:rtl/>
        </w:rPr>
        <w:t>(</w:t>
      </w:r>
      <w:r w:rsidRPr="00252E6A">
        <w:rPr>
          <w:rtl/>
        </w:rPr>
        <w:t>صلّى الله عليه وآله وسلّم</w:t>
      </w:r>
      <w:r w:rsidR="00252E6A">
        <w:rPr>
          <w:rtl/>
        </w:rPr>
        <w:t>)</w:t>
      </w:r>
      <w:r w:rsidRPr="00252E6A">
        <w:rPr>
          <w:rtl/>
        </w:rPr>
        <w:t xml:space="preserve"> شهر رمضان بالذات والمصدر الذي أُخذت عنه شعيرة الصوم الإسلاميّة</w:t>
      </w:r>
      <w:r w:rsidR="00252E6A">
        <w:rPr>
          <w:rtl/>
        </w:rPr>
        <w:t>،</w:t>
      </w:r>
      <w:r w:rsidRPr="00252E6A">
        <w:rPr>
          <w:rtl/>
        </w:rPr>
        <w:t xml:space="preserve"> قيلت آراء عديدة</w:t>
      </w:r>
      <w:r w:rsidR="00252E6A">
        <w:rPr>
          <w:rtl/>
        </w:rPr>
        <w:t>،</w:t>
      </w:r>
      <w:r w:rsidRPr="00252E6A">
        <w:rPr>
          <w:rtl/>
        </w:rPr>
        <w:t xml:space="preserve"> ويقول الإسلام</w:t>
      </w:r>
      <w:r w:rsidR="00252E6A">
        <w:rPr>
          <w:rtl/>
        </w:rPr>
        <w:t>:</w:t>
      </w:r>
      <w:r w:rsidRPr="00252E6A">
        <w:rPr>
          <w:rtl/>
        </w:rPr>
        <w:t xml:space="preserve"> إنّه هو الصوم الذي فرضه الله على اليهود والنصارى لكنّهم أفسدوه</w:t>
      </w:r>
      <w:r w:rsidR="00252E6A">
        <w:rPr>
          <w:rtl/>
        </w:rPr>
        <w:t>،</w:t>
      </w:r>
      <w:r w:rsidRPr="00252E6A">
        <w:rPr>
          <w:rtl/>
        </w:rPr>
        <w:t xml:space="preserve"> فأعاده محمّد </w:t>
      </w:r>
      <w:r w:rsidR="00252E6A">
        <w:rPr>
          <w:rtl/>
        </w:rPr>
        <w:t>(</w:t>
      </w:r>
      <w:r w:rsidRPr="00252E6A">
        <w:rPr>
          <w:rtl/>
        </w:rPr>
        <w:t>صلّى الله عليه وآله وسلّم</w:t>
      </w:r>
      <w:r w:rsidR="00252E6A">
        <w:rPr>
          <w:rtl/>
        </w:rPr>
        <w:t>)</w:t>
      </w:r>
      <w:r w:rsidRPr="00252E6A">
        <w:rPr>
          <w:rtl/>
        </w:rPr>
        <w:t xml:space="preserve"> إلى صورته الصحيحة</w:t>
      </w:r>
      <w:r w:rsidR="00252E6A">
        <w:rPr>
          <w:rtl/>
        </w:rPr>
        <w:t>،</w:t>
      </w:r>
      <w:r w:rsidRPr="00252E6A">
        <w:rPr>
          <w:rtl/>
        </w:rPr>
        <w:t xml:space="preserve"> ويذهب </w:t>
      </w:r>
      <w:r w:rsidR="00252E6A">
        <w:rPr>
          <w:rtl/>
        </w:rPr>
        <w:t>(</w:t>
      </w:r>
      <w:r w:rsidRPr="00252E6A">
        <w:rPr>
          <w:rtl/>
        </w:rPr>
        <w:t xml:space="preserve">سپرنكر </w:t>
      </w:r>
      <w:r w:rsidRPr="00252E6A">
        <w:t>Sprenger</w:t>
      </w:r>
      <w:r w:rsidR="00252E6A">
        <w:rPr>
          <w:rtl/>
        </w:rPr>
        <w:t>)</w:t>
      </w:r>
      <w:r w:rsidRPr="00252E6A">
        <w:rPr>
          <w:rtl/>
        </w:rPr>
        <w:t xml:space="preserve"> إلى أنّه تقليد لصوم الأربعين عند النصارى</w:t>
      </w:r>
      <w:r w:rsidR="00252E6A">
        <w:rPr>
          <w:rtl/>
        </w:rPr>
        <w:t>،</w:t>
      </w:r>
      <w:r w:rsidRPr="00252E6A">
        <w:rPr>
          <w:rtl/>
        </w:rPr>
        <w:t xml:space="preserve"> و</w:t>
      </w:r>
      <w:r w:rsidR="00252E6A">
        <w:rPr>
          <w:rtl/>
        </w:rPr>
        <w:t>(</w:t>
      </w:r>
      <w:r w:rsidRPr="00252E6A">
        <w:rPr>
          <w:rtl/>
        </w:rPr>
        <w:t xml:space="preserve">نولدكه وشفالي </w:t>
      </w:r>
      <w:r w:rsidRPr="00252E6A">
        <w:t>Noldeke – Schwally</w:t>
      </w:r>
      <w:r w:rsidR="00252E6A">
        <w:rPr>
          <w:rtl/>
        </w:rPr>
        <w:t>)</w:t>
      </w:r>
      <w:r w:rsidRPr="00252E6A">
        <w:rPr>
          <w:rtl/>
        </w:rPr>
        <w:t xml:space="preserve"> يُشيران إلى مشابهة الصوم الإسلامي لنوع الصوم عند المانويّة</w:t>
      </w:r>
      <w:r w:rsidR="00252E6A">
        <w:rPr>
          <w:rtl/>
        </w:rPr>
        <w:t>)</w:t>
      </w:r>
      <w:r w:rsidRPr="00252E6A">
        <w:rPr>
          <w:rStyle w:val="libFootnotenumChar"/>
          <w:rtl/>
        </w:rPr>
        <w:t>(4)</w:t>
      </w:r>
      <w:r w:rsidR="00252E6A" w:rsidRPr="00252E6A">
        <w:rPr>
          <w:rtl/>
        </w:rPr>
        <w:t>.</w:t>
      </w:r>
    </w:p>
    <w:p w:rsidR="00007672" w:rsidRPr="00AD64FB" w:rsidRDefault="00007672" w:rsidP="00252E6A">
      <w:pPr>
        <w:pStyle w:val="libNormal"/>
        <w:rPr>
          <w:rtl/>
        </w:rPr>
      </w:pPr>
      <w:r w:rsidRPr="00007672">
        <w:rPr>
          <w:rtl/>
        </w:rPr>
        <w:t xml:space="preserve">أمّا </w:t>
      </w:r>
      <w:r w:rsidR="00252E6A">
        <w:rPr>
          <w:rtl/>
        </w:rPr>
        <w:t>(</w:t>
      </w:r>
      <w:r w:rsidRPr="00007672">
        <w:rPr>
          <w:rtl/>
        </w:rPr>
        <w:t xml:space="preserve">فير </w:t>
      </w:r>
      <w:r w:rsidRPr="00007672">
        <w:t>T. H. Weir</w:t>
      </w:r>
      <w:r w:rsidR="00252E6A">
        <w:rPr>
          <w:rtl/>
        </w:rPr>
        <w:t>)</w:t>
      </w:r>
      <w:r w:rsidRPr="00007672">
        <w:rPr>
          <w:rtl/>
        </w:rPr>
        <w:t xml:space="preserve"> فيُساهم هو الآخر في طرح هذه الشبهة والإيحاء بأنّ العديد من العبادات التي جاء بها النبيّ محمّد </w:t>
      </w:r>
      <w:r w:rsidR="00252E6A">
        <w:rPr>
          <w:rtl/>
        </w:rPr>
        <w:t>(</w:t>
      </w:r>
      <w:r w:rsidRPr="00007672">
        <w:rPr>
          <w:rtl/>
        </w:rPr>
        <w:t>صلّى الله عليه وآله وسلّم</w:t>
      </w:r>
      <w:r w:rsidR="00252E6A">
        <w:rPr>
          <w:rtl/>
        </w:rPr>
        <w:t>)</w:t>
      </w:r>
      <w:r w:rsidRPr="00007672">
        <w:rPr>
          <w:rtl/>
        </w:rPr>
        <w:t xml:space="preserve"> ما هي إلاّ موروثات</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14</w:t>
      </w:r>
      <w:r w:rsidR="00252E6A">
        <w:rPr>
          <w:rtl/>
        </w:rPr>
        <w:t>:</w:t>
      </w:r>
      <w:r w:rsidRPr="00AD64FB">
        <w:rPr>
          <w:rtl/>
        </w:rPr>
        <w:t xml:space="preserve"> 393</w:t>
      </w:r>
      <w:r>
        <w:rPr>
          <w:rtl/>
        </w:rPr>
        <w:t xml:space="preserve"> - </w:t>
      </w:r>
      <w:r w:rsidRPr="00AD64FB">
        <w:rPr>
          <w:rtl/>
        </w:rPr>
        <w:t>394</w:t>
      </w:r>
      <w:r w:rsidR="00252E6A">
        <w:rPr>
          <w:rtl/>
        </w:rPr>
        <w:t>.</w:t>
      </w:r>
    </w:p>
    <w:p w:rsidR="00007672" w:rsidRPr="00007672" w:rsidRDefault="00007672" w:rsidP="00007672">
      <w:pPr>
        <w:pStyle w:val="libFootnote0"/>
        <w:rPr>
          <w:rtl/>
        </w:rPr>
      </w:pPr>
      <w:r w:rsidRPr="00AD64FB">
        <w:rPr>
          <w:rtl/>
        </w:rPr>
        <w:t>(2) المصدر 14</w:t>
      </w:r>
      <w:r w:rsidR="00252E6A">
        <w:rPr>
          <w:rtl/>
        </w:rPr>
        <w:t>:</w:t>
      </w:r>
      <w:r w:rsidRPr="00AD64FB">
        <w:rPr>
          <w:rtl/>
        </w:rPr>
        <w:t xml:space="preserve"> 395</w:t>
      </w:r>
      <w:r>
        <w:rPr>
          <w:rtl/>
        </w:rPr>
        <w:t xml:space="preserve"> - </w:t>
      </w:r>
      <w:r w:rsidRPr="00AD64FB">
        <w:rPr>
          <w:rtl/>
        </w:rPr>
        <w:t>396</w:t>
      </w:r>
      <w:r w:rsidR="00252E6A">
        <w:rPr>
          <w:rtl/>
        </w:rPr>
        <w:t>.</w:t>
      </w:r>
    </w:p>
    <w:p w:rsidR="00007672" w:rsidRPr="00007672" w:rsidRDefault="00007672" w:rsidP="00007672">
      <w:pPr>
        <w:pStyle w:val="libFootnote0"/>
        <w:rPr>
          <w:rtl/>
        </w:rPr>
      </w:pPr>
      <w:r w:rsidRPr="00AD64FB">
        <w:rPr>
          <w:rtl/>
        </w:rPr>
        <w:t>(3) المصدر 14</w:t>
      </w:r>
      <w:r w:rsidR="00252E6A">
        <w:rPr>
          <w:rtl/>
        </w:rPr>
        <w:t>:</w:t>
      </w:r>
      <w:r w:rsidRPr="00AD64FB">
        <w:rPr>
          <w:rtl/>
        </w:rPr>
        <w:t xml:space="preserve"> 397</w:t>
      </w:r>
      <w:r w:rsidR="00252E6A">
        <w:rPr>
          <w:rtl/>
        </w:rPr>
        <w:t>.</w:t>
      </w:r>
    </w:p>
    <w:p w:rsidR="00007672" w:rsidRPr="00007672" w:rsidRDefault="00007672" w:rsidP="00007672">
      <w:pPr>
        <w:pStyle w:val="libFootnote0"/>
        <w:rPr>
          <w:rtl/>
        </w:rPr>
      </w:pPr>
      <w:r w:rsidRPr="00AD64FB">
        <w:rPr>
          <w:rtl/>
        </w:rPr>
        <w:t>(4) المصدر 14</w:t>
      </w:r>
      <w:r w:rsidR="00252E6A">
        <w:rPr>
          <w:rtl/>
        </w:rPr>
        <w:t>:</w:t>
      </w:r>
      <w:r w:rsidRPr="00AD64FB">
        <w:rPr>
          <w:rtl/>
        </w:rPr>
        <w:t xml:space="preserve"> 398</w:t>
      </w:r>
      <w:r>
        <w:rPr>
          <w:rtl/>
        </w:rPr>
        <w:t xml:space="preserve"> - </w:t>
      </w:r>
      <w:r w:rsidRPr="00AD64FB">
        <w:rPr>
          <w:rtl/>
        </w:rPr>
        <w:t>399</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متأصّلة لدى العرب زمن الجاهليّة حيث يقول تحت مادّة </w:t>
      </w:r>
      <w:r w:rsidR="00252E6A" w:rsidRPr="00EC1D72">
        <w:rPr>
          <w:rStyle w:val="libBold2Char"/>
          <w:rtl/>
        </w:rPr>
        <w:t>(</w:t>
      </w:r>
      <w:r w:rsidRPr="00EC1D72">
        <w:rPr>
          <w:rStyle w:val="libBold2Char"/>
          <w:rtl/>
        </w:rPr>
        <w:t>الجاهليّة</w:t>
      </w:r>
      <w:r w:rsidR="00252E6A" w:rsidRPr="00EC1D72">
        <w:rPr>
          <w:rStyle w:val="libBold2Char"/>
          <w:rtl/>
        </w:rPr>
        <w:t>):</w:t>
      </w:r>
      <w:r w:rsidRPr="00252E6A">
        <w:rPr>
          <w:rtl/>
        </w:rPr>
        <w:t xml:space="preserve"> (... ولكنّه [محمّداً </w:t>
      </w:r>
      <w:r w:rsidR="00252E6A">
        <w:rPr>
          <w:rtl/>
        </w:rPr>
        <w:t>(</w:t>
      </w:r>
      <w:r w:rsidRPr="00252E6A">
        <w:rPr>
          <w:rtl/>
        </w:rPr>
        <w:t>صلّى الله عليه وآله وسلّم</w:t>
      </w:r>
      <w:r w:rsidR="00252E6A">
        <w:rPr>
          <w:rtl/>
        </w:rPr>
        <w:t>)</w:t>
      </w:r>
      <w:r w:rsidRPr="00252E6A">
        <w:rPr>
          <w:rtl/>
        </w:rPr>
        <w:t>] وجد الحجّ إلى الأماكن المقدّسة متأصّلاً في نفوس العرب لا يستطيع له دفعاً</w:t>
      </w:r>
      <w:r w:rsidR="00252E6A">
        <w:rPr>
          <w:rtl/>
        </w:rPr>
        <w:t>.</w:t>
      </w:r>
      <w:r w:rsidRPr="00252E6A">
        <w:rPr>
          <w:rtl/>
        </w:rPr>
        <w:t xml:space="preserve"> وكان قصاراه أَلاّ يُبقي من بيوت العبادة إلاّ على بيتٍ واحد</w:t>
      </w:r>
      <w:r w:rsidR="00252E6A">
        <w:rPr>
          <w:rtl/>
        </w:rPr>
        <w:t>،</w:t>
      </w:r>
      <w:r w:rsidRPr="00252E6A">
        <w:rPr>
          <w:rtl/>
        </w:rPr>
        <w:t xml:space="preserve"> جعله بيت الله الواحد</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ويقول </w:t>
      </w:r>
      <w:r w:rsidR="00252E6A">
        <w:rPr>
          <w:rtl/>
        </w:rPr>
        <w:t>(</w:t>
      </w:r>
      <w:r w:rsidRPr="00252E6A">
        <w:rPr>
          <w:rtl/>
        </w:rPr>
        <w:t xml:space="preserve">فنسنك </w:t>
      </w:r>
      <w:r w:rsidRPr="00252E6A">
        <w:t>Wensinck</w:t>
      </w:r>
      <w:r w:rsidR="00252E6A">
        <w:rPr>
          <w:rtl/>
        </w:rPr>
        <w:t>)</w:t>
      </w:r>
      <w:r w:rsidRPr="00252E6A">
        <w:rPr>
          <w:rtl/>
        </w:rPr>
        <w:t xml:space="preserve"> في نفس الاتّجاه تحت مادّة </w:t>
      </w:r>
      <w:r w:rsidR="00252E6A">
        <w:rPr>
          <w:rtl/>
        </w:rPr>
        <w:t>(</w:t>
      </w:r>
      <w:r w:rsidRPr="00252E6A">
        <w:rPr>
          <w:rtl/>
        </w:rPr>
        <w:t>أصل الحجّ في الإسلام</w:t>
      </w:r>
      <w:r w:rsidR="00252E6A">
        <w:rPr>
          <w:rtl/>
        </w:rPr>
        <w:t>):</w:t>
      </w:r>
      <w:r w:rsidRPr="00252E6A">
        <w:rPr>
          <w:rtl/>
        </w:rPr>
        <w:t xml:space="preserve"> </w:t>
      </w:r>
      <w:r w:rsidR="00252E6A">
        <w:rPr>
          <w:rtl/>
        </w:rPr>
        <w:t>(</w:t>
      </w:r>
      <w:r w:rsidRPr="00252E6A">
        <w:rPr>
          <w:rtl/>
        </w:rPr>
        <w:t>لم تكن نظرة النبيّ إلى الحجّ واحدة على الدوام</w:t>
      </w:r>
      <w:r w:rsidR="00252E6A">
        <w:rPr>
          <w:rtl/>
        </w:rPr>
        <w:t>،</w:t>
      </w:r>
      <w:r w:rsidRPr="00252E6A">
        <w:rPr>
          <w:rtl/>
        </w:rPr>
        <w:t xml:space="preserve"> فلابدّ أنّه اشترك كثيراً في مناسكه وهو حدث</w:t>
      </w:r>
      <w:r w:rsidR="00252E6A">
        <w:rPr>
          <w:rtl/>
        </w:rPr>
        <w:t>،</w:t>
      </w:r>
      <w:r w:rsidRPr="00252E6A">
        <w:rPr>
          <w:rtl/>
        </w:rPr>
        <w:t xml:space="preserve"> أمّا بعد دعوته فقد كانت عنايته قليلة أوّل الأمر بالحج</w:t>
      </w:r>
      <w:r w:rsidR="00252E6A">
        <w:rPr>
          <w:rtl/>
        </w:rPr>
        <w:t>،</w:t>
      </w:r>
      <w:r w:rsidRPr="00252E6A">
        <w:rPr>
          <w:rtl/>
        </w:rPr>
        <w:t xml:space="preserve"> فلم يرد ذكر الحجّ في السور القديمة</w:t>
      </w:r>
      <w:r w:rsidR="00252E6A">
        <w:rPr>
          <w:rtl/>
        </w:rPr>
        <w:t>،</w:t>
      </w:r>
      <w:r w:rsidRPr="00252E6A">
        <w:rPr>
          <w:rtl/>
        </w:rPr>
        <w:t xml:space="preserve"> ولا يبدو من المصادر الأُخرى أنّ النبيّ اتّخذ خطّة محدّدة حيال هذه العادة الوثنيّة الأصل</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ويفصّل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أكثر في دعمه لهذه الشبهة</w:t>
      </w:r>
      <w:r w:rsidR="00252E6A">
        <w:rPr>
          <w:rtl/>
        </w:rPr>
        <w:t>،</w:t>
      </w:r>
      <w:r w:rsidRPr="00252E6A">
        <w:rPr>
          <w:rtl/>
        </w:rPr>
        <w:t xml:space="preserve"> فيقول تحت نفس المادّة</w:t>
      </w:r>
      <w:r w:rsidR="00252E6A">
        <w:rPr>
          <w:rtl/>
        </w:rPr>
        <w:t>:</w:t>
      </w:r>
      <w:r w:rsidRPr="00252E6A">
        <w:rPr>
          <w:rtl/>
        </w:rPr>
        <w:t xml:space="preserve"> </w:t>
      </w:r>
      <w:r w:rsidR="00252E6A">
        <w:rPr>
          <w:rtl/>
        </w:rPr>
        <w:t>(</w:t>
      </w:r>
      <w:r w:rsidRPr="00252E6A">
        <w:rPr>
          <w:rtl/>
        </w:rPr>
        <w:t>إنّ الوقوف في سهل عرفات من أهمّ مناسك الحجّ</w:t>
      </w:r>
      <w:r w:rsidR="00252E6A">
        <w:rPr>
          <w:rtl/>
        </w:rPr>
        <w:t>،</w:t>
      </w:r>
      <w:r w:rsidRPr="00252E6A">
        <w:rPr>
          <w:rtl/>
        </w:rPr>
        <w:t xml:space="preserve"> فالحجّ بدون الوقوف باطل في الإسلام</w:t>
      </w:r>
      <w:r w:rsidR="00252E6A">
        <w:rPr>
          <w:rtl/>
        </w:rPr>
        <w:t>،</w:t>
      </w:r>
      <w:r w:rsidRPr="00252E6A">
        <w:rPr>
          <w:rtl/>
        </w:rPr>
        <w:t xml:space="preserve"> وإنّما يُفسّر هذا الأمر بأنّه أثر لفكرة جاهليّة</w:t>
      </w:r>
      <w:r w:rsidR="00252E6A">
        <w:rPr>
          <w:rtl/>
        </w:rPr>
        <w:t>،</w:t>
      </w:r>
      <w:r w:rsidRPr="00252E6A">
        <w:rPr>
          <w:rtl/>
        </w:rPr>
        <w:t xml:space="preserve"> وقد وازن </w:t>
      </w:r>
      <w:r w:rsidR="00252E6A">
        <w:rPr>
          <w:rtl/>
        </w:rPr>
        <w:t>(</w:t>
      </w:r>
      <w:r w:rsidRPr="00252E6A">
        <w:rPr>
          <w:rtl/>
        </w:rPr>
        <w:t xml:space="preserve">هوتسما </w:t>
      </w:r>
      <w:r w:rsidRPr="00252E6A">
        <w:t>Houtsma</w:t>
      </w:r>
      <w:r w:rsidR="00252E6A">
        <w:rPr>
          <w:rtl/>
        </w:rPr>
        <w:t>)</w:t>
      </w:r>
      <w:r w:rsidRPr="00252E6A">
        <w:rPr>
          <w:rtl/>
        </w:rPr>
        <w:t xml:space="preserve"> بين الوقوف وبين إقامة بني إسرائيل على جبل سينا</w:t>
      </w:r>
      <w:r w:rsidR="00252E6A">
        <w:rPr>
          <w:rtl/>
        </w:rPr>
        <w:t>،</w:t>
      </w:r>
      <w:r w:rsidRPr="00252E6A">
        <w:rPr>
          <w:rtl/>
        </w:rPr>
        <w:t xml:space="preserve"> فهؤلاء يعدّون أنفسهم لهذه الإقامة بالامتناع عن النساء وبغسل ثيابهم</w:t>
      </w:r>
      <w:r w:rsidR="00252E6A">
        <w:rPr>
          <w:rtl/>
        </w:rPr>
        <w:t>،</w:t>
      </w:r>
      <w:r w:rsidRPr="00252E6A">
        <w:rPr>
          <w:rtl/>
        </w:rPr>
        <w:t xml:space="preserve"> وبذلك يقفون أمام الرب</w:t>
      </w:r>
      <w:r w:rsidR="00252E6A">
        <w:rPr>
          <w:rtl/>
        </w:rPr>
        <w:t>،</w:t>
      </w:r>
      <w:r w:rsidRPr="00252E6A">
        <w:rPr>
          <w:rtl/>
        </w:rPr>
        <w:t xml:space="preserve"> وعلى هذا النحو لا يقرب المسلمون النساء ويرتدون ثياب الإحرام ويقفون أمام الخالق في سفْح جبلٍ مقدّس</w:t>
      </w:r>
      <w:r w:rsidR="00252E6A">
        <w:rPr>
          <w:rtl/>
        </w:rPr>
        <w:t>)</w:t>
      </w:r>
      <w:r w:rsidRPr="00252E6A">
        <w:rPr>
          <w:rStyle w:val="libFootnotenumChar"/>
          <w:rtl/>
        </w:rPr>
        <w:t>(3)</w:t>
      </w:r>
      <w:r w:rsidR="00252E6A" w:rsidRPr="00252E6A">
        <w:rPr>
          <w:rtl/>
        </w:rPr>
        <w:t>.</w:t>
      </w:r>
    </w:p>
    <w:p w:rsidR="00007672" w:rsidRPr="00AD64FB" w:rsidRDefault="00007672" w:rsidP="00252E6A">
      <w:pPr>
        <w:pStyle w:val="libNormal"/>
        <w:rPr>
          <w:rtl/>
        </w:rPr>
      </w:pPr>
      <w:r w:rsidRPr="00007672">
        <w:rPr>
          <w:rtl/>
        </w:rPr>
        <w:t xml:space="preserve">وينساق </w:t>
      </w:r>
      <w:r w:rsidR="00252E6A">
        <w:rPr>
          <w:rtl/>
        </w:rPr>
        <w:t>(</w:t>
      </w:r>
      <w:r w:rsidRPr="00007672">
        <w:rPr>
          <w:rtl/>
        </w:rPr>
        <w:t>فنسنك</w:t>
      </w:r>
      <w:r w:rsidR="00252E6A">
        <w:rPr>
          <w:rtl/>
        </w:rPr>
        <w:t>)</w:t>
      </w:r>
      <w:r w:rsidRPr="00007672">
        <w:rPr>
          <w:rtl/>
        </w:rPr>
        <w:t xml:space="preserve"> تحت مادّة </w:t>
      </w:r>
      <w:r w:rsidR="00252E6A">
        <w:rPr>
          <w:rtl/>
        </w:rPr>
        <w:t>(</w:t>
      </w:r>
      <w:r w:rsidRPr="00007672">
        <w:rPr>
          <w:rtl/>
        </w:rPr>
        <w:t>إحرام</w:t>
      </w:r>
      <w:r w:rsidR="00252E6A">
        <w:rPr>
          <w:rtl/>
        </w:rPr>
        <w:t>)</w:t>
      </w:r>
      <w:r w:rsidRPr="00007672">
        <w:rPr>
          <w:rtl/>
        </w:rPr>
        <w:t xml:space="preserve"> مع هذه الدعوى قائلاً</w:t>
      </w:r>
      <w:r w:rsidR="00252E6A">
        <w:rPr>
          <w:rtl/>
        </w:rPr>
        <w:t>:</w:t>
      </w:r>
      <w:r w:rsidRPr="00007672">
        <w:rPr>
          <w:rtl/>
        </w:rPr>
        <w:t xml:space="preserve"> </w:t>
      </w:r>
      <w:r w:rsidR="00252E6A">
        <w:rPr>
          <w:rtl/>
        </w:rPr>
        <w:t>(</w:t>
      </w:r>
      <w:r w:rsidRPr="00007672">
        <w:rPr>
          <w:rtl/>
        </w:rPr>
        <w:t>ونلاحظ أنّ ثوب الإحرام ربّما كان الثوب المقدّس عند قدماء الساميّين</w:t>
      </w:r>
      <w:r w:rsidR="00252E6A">
        <w:rPr>
          <w:rtl/>
        </w:rPr>
        <w:t>،</w:t>
      </w:r>
      <w:r w:rsidRPr="00007672">
        <w:rPr>
          <w:rtl/>
        </w:rPr>
        <w:t xml:space="preserve"> إذْ إنَّ الجزء الأعلى من الثوب الذي كان يرتديه الكاهن الأعظم في </w:t>
      </w:r>
      <w:r w:rsidR="00252E6A">
        <w:rPr>
          <w:rtl/>
        </w:rPr>
        <w:t>(</w:t>
      </w:r>
      <w:r w:rsidRPr="00007672">
        <w:rPr>
          <w:rtl/>
        </w:rPr>
        <w:t>العهد القديم</w:t>
      </w:r>
      <w:r w:rsidR="00252E6A">
        <w:rPr>
          <w:rtl/>
        </w:rPr>
        <w:t>)</w:t>
      </w:r>
      <w:r w:rsidRPr="00007672">
        <w:rPr>
          <w:rtl/>
        </w:rPr>
        <w:t xml:space="preserve"> كان غير مخيط..</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6</w:t>
      </w:r>
      <w:r w:rsidR="00252E6A">
        <w:rPr>
          <w:rtl/>
        </w:rPr>
        <w:t xml:space="preserve">: </w:t>
      </w:r>
      <w:r w:rsidRPr="00AD64FB">
        <w:rPr>
          <w:rtl/>
        </w:rPr>
        <w:t>267.</w:t>
      </w:r>
    </w:p>
    <w:p w:rsidR="00007672" w:rsidRPr="00007672" w:rsidRDefault="00007672" w:rsidP="00007672">
      <w:pPr>
        <w:pStyle w:val="libFootnote0"/>
        <w:rPr>
          <w:rtl/>
        </w:rPr>
      </w:pPr>
      <w:r w:rsidRPr="00AD64FB">
        <w:rPr>
          <w:rtl/>
        </w:rPr>
        <w:t>(2) المصدر 7</w:t>
      </w:r>
      <w:r w:rsidR="00252E6A">
        <w:rPr>
          <w:rtl/>
        </w:rPr>
        <w:t>:</w:t>
      </w:r>
      <w:r w:rsidRPr="00AD64FB">
        <w:rPr>
          <w:rtl/>
        </w:rPr>
        <w:t xml:space="preserve"> 301</w:t>
      </w:r>
      <w:r w:rsidR="00252E6A">
        <w:rPr>
          <w:rtl/>
        </w:rPr>
        <w:t>.</w:t>
      </w:r>
    </w:p>
    <w:p w:rsidR="00007672" w:rsidRPr="00007672" w:rsidRDefault="00007672" w:rsidP="00007672">
      <w:pPr>
        <w:pStyle w:val="libFootnote0"/>
        <w:rPr>
          <w:rtl/>
        </w:rPr>
      </w:pPr>
      <w:r w:rsidRPr="00AD64FB">
        <w:rPr>
          <w:rtl/>
        </w:rPr>
        <w:t>(3) المصدر 7</w:t>
      </w:r>
      <w:r w:rsidR="00252E6A">
        <w:rPr>
          <w:rtl/>
        </w:rPr>
        <w:t>:</w:t>
      </w:r>
      <w:r w:rsidRPr="00AD64FB">
        <w:rPr>
          <w:rtl/>
        </w:rPr>
        <w:t xml:space="preserve"> 306</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 xml:space="preserve">ويرتدي كهنة اليهود الأفود </w:t>
      </w:r>
      <w:r w:rsidR="00252E6A">
        <w:rPr>
          <w:rtl/>
        </w:rPr>
        <w:t>(</w:t>
      </w:r>
      <w:r w:rsidRPr="00007672">
        <w:rPr>
          <w:rtl/>
        </w:rPr>
        <w:t>الصُّدرة</w:t>
      </w:r>
      <w:r w:rsidR="00252E6A">
        <w:rPr>
          <w:rtl/>
        </w:rPr>
        <w:t>)</w:t>
      </w:r>
      <w:r w:rsidRPr="00007672">
        <w:rPr>
          <w:rtl/>
        </w:rPr>
        <w:t xml:space="preserve"> حول الحرقفتين والمَيل حول الكتفين</w:t>
      </w:r>
      <w:r w:rsidR="00252E6A">
        <w:rPr>
          <w:rtl/>
        </w:rPr>
        <w:t>.</w:t>
      </w:r>
    </w:p>
    <w:p w:rsidR="00007672" w:rsidRPr="00AD64FB" w:rsidRDefault="00007672" w:rsidP="00007672">
      <w:pPr>
        <w:pStyle w:val="libNormal"/>
        <w:rPr>
          <w:rtl/>
        </w:rPr>
      </w:pPr>
      <w:r w:rsidRPr="00252E6A">
        <w:rPr>
          <w:rtl/>
        </w:rPr>
        <w:t>ونجد لهذا نظيراً في الإسلام عند الصلاة وفي تكفين الميّت</w:t>
      </w:r>
      <w:r w:rsidR="00252E6A">
        <w:rPr>
          <w:rtl/>
        </w:rPr>
        <w:t>،</w:t>
      </w:r>
      <w:r w:rsidRPr="00252E6A">
        <w:rPr>
          <w:rtl/>
        </w:rPr>
        <w:t xml:space="preserve"> وكان العرب في جاهليّتهم عند الكهانة يلبسون رداءً ومِئزراً</w:t>
      </w:r>
      <w:r w:rsidR="00252E6A">
        <w:rPr>
          <w:rtl/>
        </w:rPr>
        <w:t>،</w:t>
      </w:r>
      <w:r w:rsidRPr="00252E6A">
        <w:rPr>
          <w:rtl/>
        </w:rPr>
        <w:t xml:space="preserve"> كما كان الزهّاد المتأخّرون يرتدون مثل هذا الثوب</w:t>
      </w:r>
      <w:r w:rsidR="00252E6A">
        <w:rPr>
          <w:rtl/>
        </w:rPr>
        <w:t>.</w:t>
      </w:r>
      <w:r w:rsidRPr="00252E6A">
        <w:rPr>
          <w:rtl/>
        </w:rPr>
        <w:t xml:space="preserve"> يُضاف إلى ذلك أنّ اللون الأبيض يُعدُّ مقدّساً في كثير من الأديان... فلباس الإحرام والحالة هذه قديم جدّاً ولا يرجع أصله للإسلام</w:t>
      </w:r>
      <w:r w:rsidR="00252E6A">
        <w:rPr>
          <w:rtl/>
        </w:rPr>
        <w:t>.</w:t>
      </w:r>
      <w:r w:rsidRPr="00252E6A">
        <w:rPr>
          <w:rtl/>
        </w:rPr>
        <w:t xml:space="preserve"> زد على ذلك أنّ لبس الحِذاء محرمٌ كذلك... وهذه عادة ساميّة قديمة كذلك... ويجب كذلك على المُحرِم أنْ لا يُغطّي رأسه</w:t>
      </w:r>
      <w:r w:rsidR="00252E6A">
        <w:rPr>
          <w:rtl/>
        </w:rPr>
        <w:t>،</w:t>
      </w:r>
      <w:r w:rsidRPr="00252E6A">
        <w:rPr>
          <w:rtl/>
        </w:rPr>
        <w:t xml:space="preserve"> وربما كانت هذه عادة من عادات الحزن قبل الإسلام</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وينقل </w:t>
      </w:r>
      <w:r w:rsidR="00252E6A">
        <w:rPr>
          <w:rtl/>
        </w:rPr>
        <w:t>(</w:t>
      </w:r>
      <w:r w:rsidRPr="00252E6A">
        <w:rPr>
          <w:rtl/>
        </w:rPr>
        <w:t>فنسنك</w:t>
      </w:r>
      <w:r w:rsidR="00252E6A">
        <w:rPr>
          <w:rtl/>
        </w:rPr>
        <w:t>)</w:t>
      </w:r>
      <w:r w:rsidRPr="00252E6A">
        <w:rPr>
          <w:rtl/>
        </w:rPr>
        <w:t xml:space="preserve"> رأي </w:t>
      </w:r>
      <w:r w:rsidR="00252E6A" w:rsidRPr="00EC1D72">
        <w:rPr>
          <w:rStyle w:val="libBold2Char"/>
          <w:rtl/>
        </w:rPr>
        <w:t>(</w:t>
      </w:r>
      <w:r w:rsidRPr="00EC1D72">
        <w:rPr>
          <w:rStyle w:val="libBold2Char"/>
          <w:rtl/>
        </w:rPr>
        <w:t>سنوك هجروينيه</w:t>
      </w:r>
      <w:r w:rsidR="00252E6A" w:rsidRPr="00EC1D72">
        <w:rPr>
          <w:rStyle w:val="libBold2Char"/>
          <w:rtl/>
        </w:rPr>
        <w:t>)</w:t>
      </w:r>
      <w:r w:rsidRPr="00252E6A">
        <w:rPr>
          <w:rtl/>
        </w:rPr>
        <w:t xml:space="preserve"> في هذا الموضوع</w:t>
      </w:r>
      <w:r w:rsidR="00252E6A">
        <w:rPr>
          <w:rtl/>
        </w:rPr>
        <w:t>،</w:t>
      </w:r>
      <w:r w:rsidRPr="00252E6A">
        <w:rPr>
          <w:rtl/>
        </w:rPr>
        <w:t xml:space="preserve"> الذي صوّر هذه الشبهة مرّةً بأنّها نظريّات يراها النبيّ محمّد </w:t>
      </w:r>
      <w:r w:rsidR="00252E6A">
        <w:rPr>
          <w:rtl/>
        </w:rPr>
        <w:t>(</w:t>
      </w:r>
      <w:r w:rsidRPr="00252E6A">
        <w:rPr>
          <w:rtl/>
        </w:rPr>
        <w:t>صلّى الله عليه وآله وسلّم</w:t>
      </w:r>
      <w:r w:rsidR="00252E6A">
        <w:rPr>
          <w:rtl/>
        </w:rPr>
        <w:t>)</w:t>
      </w:r>
      <w:r w:rsidRPr="00252E6A">
        <w:rPr>
          <w:rtl/>
        </w:rPr>
        <w:t xml:space="preserve"> ليَتفادى بها الصورة القاسية</w:t>
      </w:r>
      <w:r w:rsidR="00252E6A">
        <w:rPr>
          <w:rtl/>
        </w:rPr>
        <w:t>،</w:t>
      </w:r>
      <w:r w:rsidRPr="00252E6A">
        <w:rPr>
          <w:rtl/>
        </w:rPr>
        <w:t xml:space="preserve"> التي كانت تُمارَس بها هذه العبادات في الجاهليّة</w:t>
      </w:r>
      <w:r w:rsidR="00252E6A">
        <w:rPr>
          <w:rtl/>
        </w:rPr>
        <w:t>،</w:t>
      </w:r>
      <w:r w:rsidRPr="00252E6A">
        <w:rPr>
          <w:rtl/>
        </w:rPr>
        <w:t xml:space="preserve"> ومرّةً أُخرى يصوّرها بأنّها ممارسات مشتملة على قذارات كانت على عهد الجاهليّة</w:t>
      </w:r>
      <w:r w:rsidR="00252E6A">
        <w:rPr>
          <w:rtl/>
        </w:rPr>
        <w:t>،</w:t>
      </w:r>
      <w:r w:rsidRPr="00252E6A">
        <w:rPr>
          <w:rtl/>
        </w:rPr>
        <w:t xml:space="preserve"> ومنها ما كان على عهد الديانات الساميّة أيضاً</w:t>
      </w:r>
      <w:r w:rsidR="00252E6A">
        <w:rPr>
          <w:rtl/>
        </w:rPr>
        <w:t>،</w:t>
      </w:r>
      <w:r w:rsidRPr="00252E6A">
        <w:rPr>
          <w:rtl/>
        </w:rPr>
        <w:t xml:space="preserve"> كاليهود فيقول في مادّة </w:t>
      </w:r>
      <w:r w:rsidR="00252E6A" w:rsidRPr="00EC1D72">
        <w:rPr>
          <w:rStyle w:val="libBold2Char"/>
          <w:rtl/>
        </w:rPr>
        <w:t>(</w:t>
      </w:r>
      <w:r w:rsidRPr="00EC1D72">
        <w:rPr>
          <w:rStyle w:val="libBold2Char"/>
          <w:rtl/>
        </w:rPr>
        <w:t>إحرام</w:t>
      </w:r>
      <w:r w:rsidR="00252E6A" w:rsidRPr="00EC1D72">
        <w:rPr>
          <w:rStyle w:val="libBold2Char"/>
          <w:rtl/>
        </w:rPr>
        <w:t>):</w:t>
      </w:r>
      <w:r w:rsidRPr="00252E6A">
        <w:rPr>
          <w:rtl/>
        </w:rPr>
        <w:t xml:space="preserve"> </w:t>
      </w:r>
      <w:r w:rsidR="00252E6A">
        <w:rPr>
          <w:rtl/>
        </w:rPr>
        <w:t>(</w:t>
      </w:r>
      <w:r w:rsidRPr="00252E6A">
        <w:rPr>
          <w:rtl/>
        </w:rPr>
        <w:t>إنّ محرّمات الإحرام قد غدت قاسيةً في نظر النبيّ</w:t>
      </w:r>
      <w:r w:rsidR="00252E6A">
        <w:rPr>
          <w:rtl/>
        </w:rPr>
        <w:t>،</w:t>
      </w:r>
      <w:r w:rsidRPr="00252E6A">
        <w:rPr>
          <w:rtl/>
        </w:rPr>
        <w:t xml:space="preserve"> لذلك نجده أثناء مكثه في مكّة قبل الحجّ يتحلّل من هذه المحرّمات</w:t>
      </w:r>
      <w:r w:rsidR="00252E6A">
        <w:rPr>
          <w:rtl/>
        </w:rPr>
        <w:t>،</w:t>
      </w:r>
      <w:r w:rsidRPr="00252E6A">
        <w:rPr>
          <w:rtl/>
        </w:rPr>
        <w:t>...</w:t>
      </w:r>
    </w:p>
    <w:p w:rsidR="00007672" w:rsidRPr="00AD64FB" w:rsidRDefault="00007672" w:rsidP="00252E6A">
      <w:pPr>
        <w:pStyle w:val="libNormal"/>
        <w:rPr>
          <w:rtl/>
        </w:rPr>
      </w:pPr>
      <w:r w:rsidRPr="00007672">
        <w:rPr>
          <w:rtl/>
        </w:rPr>
        <w:t>وعلى ذلك فإنّ ما تراءى للنبيّ ومعاصريه أنّه إهمال يستوجب التكفير قد غدا في نظر الأجيال اللاحقة أمراً مُباحاً... وقد منع الشرع المُحْرِم من جملة أُمور</w:t>
      </w:r>
      <w:r w:rsidR="00252E6A">
        <w:rPr>
          <w:rtl/>
        </w:rPr>
        <w:t>:</w:t>
      </w:r>
      <w:r w:rsidRPr="00007672">
        <w:rPr>
          <w:rtl/>
        </w:rPr>
        <w:t xml:space="preserve"> النكاح والتطيّب وإراقة الدم والصيد</w:t>
      </w:r>
      <w:r w:rsidR="00252E6A">
        <w:rPr>
          <w:rtl/>
        </w:rPr>
        <w:t>،</w:t>
      </w:r>
      <w:r w:rsidRPr="00007672">
        <w:rPr>
          <w:rtl/>
        </w:rPr>
        <w:t xml:space="preserve"> كما حرّم اقتلاع النبات</w:t>
      </w:r>
      <w:r w:rsidR="00252E6A">
        <w:rPr>
          <w:rtl/>
        </w:rPr>
        <w:t>.</w:t>
      </w:r>
      <w:r w:rsidRPr="00007672">
        <w:rPr>
          <w:rtl/>
        </w:rPr>
        <w:t xml:space="preserve"> ونلاحظ بهذه المناسبة أنّ بعض الأديان الساميّة يُحرّم النكاح في حالات أُخرى</w:t>
      </w:r>
      <w:r w:rsidR="00252E6A">
        <w:rPr>
          <w:rtl/>
        </w:rPr>
        <w:t>،</w:t>
      </w:r>
      <w:r w:rsidRPr="00007672">
        <w:rPr>
          <w:rtl/>
        </w:rPr>
        <w:t xml:space="preserve"> ونخصّ بالذكر من هذه الأديان ما يقول بالتوحيد</w:t>
      </w:r>
      <w:r w:rsidR="00252E6A">
        <w:rPr>
          <w:rtl/>
        </w:rPr>
        <w:t>.</w:t>
      </w:r>
      <w:r w:rsidRPr="00007672">
        <w:rPr>
          <w:rtl/>
        </w:rPr>
        <w:t xml:space="preserve"> وكان إهمال العناية بالبدن ظاهرةً معروفة بين الشعوب الساميّة في الأحوال الدينيّة</w:t>
      </w:r>
      <w:r w:rsidR="00252E6A">
        <w:rPr>
          <w:rtl/>
        </w:rPr>
        <w:t>،</w:t>
      </w:r>
      <w:r w:rsidRPr="00007672">
        <w:rPr>
          <w:rtl/>
        </w:rPr>
        <w:t xml:space="preserve"> وتُصوّر لنا الروايات أنّ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1</w:t>
      </w:r>
      <w:r w:rsidR="00252E6A">
        <w:rPr>
          <w:rtl/>
        </w:rPr>
        <w:t>:</w:t>
      </w:r>
      <w:r w:rsidRPr="00AD64FB">
        <w:rPr>
          <w:rtl/>
        </w:rPr>
        <w:t xml:space="preserve"> 444</w:t>
      </w:r>
      <w:r>
        <w:rPr>
          <w:rtl/>
        </w:rPr>
        <w:t xml:space="preserve"> - </w:t>
      </w:r>
      <w:r w:rsidRPr="00AD64FB">
        <w:rPr>
          <w:rtl/>
        </w:rPr>
        <w:t>445</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النادبات في الجاهليّة كنّ قذِرات ذوات شعرٍ أشعث</w:t>
      </w:r>
      <w:r w:rsidR="00252E6A">
        <w:rPr>
          <w:rtl/>
        </w:rPr>
        <w:t>،</w:t>
      </w:r>
      <w:r w:rsidRPr="00252E6A">
        <w:rPr>
          <w:rtl/>
        </w:rPr>
        <w:t xml:space="preserve"> ويمتنع اليهود مدّة حدادهم عن الاستحمام وتقليم الأظافر</w:t>
      </w:r>
      <w:r w:rsidR="00252E6A">
        <w:rPr>
          <w:rtl/>
        </w:rPr>
        <w:t>.</w:t>
      </w:r>
      <w:r w:rsidRPr="00252E6A">
        <w:rPr>
          <w:rtl/>
        </w:rPr>
        <w:t xml:space="preserve"> ويذكرون أنّ الحجّاج في الجاهليّة وفي عصر النبيّ كانوا يضمّخون شعورهم وقت الإحرام تخفيفاً لوطأة القذارة</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كما ويصرّح </w:t>
      </w:r>
      <w:r w:rsidR="00252E6A">
        <w:rPr>
          <w:rtl/>
        </w:rPr>
        <w:t>(</w:t>
      </w:r>
      <w:r w:rsidRPr="00252E6A">
        <w:rPr>
          <w:rtl/>
        </w:rPr>
        <w:t xml:space="preserve">بول </w:t>
      </w:r>
      <w:r w:rsidRPr="00252E6A">
        <w:t>Fr. Buhl</w:t>
      </w:r>
      <w:r w:rsidR="00252E6A">
        <w:rPr>
          <w:rtl/>
        </w:rPr>
        <w:t>)</w:t>
      </w:r>
      <w:r w:rsidRPr="00252E6A">
        <w:rPr>
          <w:rtl/>
        </w:rPr>
        <w:t xml:space="preserve"> بالشبهة دون تردّد، فيقول تحت مادّة </w:t>
      </w:r>
      <w:r w:rsidR="00252E6A" w:rsidRPr="00EC1D72">
        <w:rPr>
          <w:rStyle w:val="libBold2Char"/>
          <w:rtl/>
        </w:rPr>
        <w:t>(</w:t>
      </w:r>
      <w:r w:rsidRPr="00EC1D72">
        <w:rPr>
          <w:rStyle w:val="libBold2Char"/>
          <w:rtl/>
        </w:rPr>
        <w:t>الجمرة</w:t>
      </w:r>
      <w:r w:rsidR="00252E6A" w:rsidRPr="00EC1D72">
        <w:rPr>
          <w:rStyle w:val="libBold2Char"/>
          <w:rtl/>
        </w:rPr>
        <w:t>)</w:t>
      </w:r>
      <w:r w:rsidR="00252E6A">
        <w:rPr>
          <w:rtl/>
        </w:rPr>
        <w:t>:</w:t>
      </w:r>
      <w:r w:rsidRPr="00252E6A">
        <w:rPr>
          <w:rtl/>
        </w:rPr>
        <w:t xml:space="preserve"> </w:t>
      </w:r>
      <w:r w:rsidR="00252E6A">
        <w:rPr>
          <w:rtl/>
        </w:rPr>
        <w:t>(</w:t>
      </w:r>
      <w:r w:rsidRPr="00252E6A">
        <w:rPr>
          <w:rtl/>
        </w:rPr>
        <w:t>ورمي الجمرات شعيرة أخذها الإسلام عن الوثنية فلم ينصّ عليها صراحة في القرآن</w:t>
      </w:r>
      <w:r w:rsidR="00252E6A">
        <w:rPr>
          <w:rtl/>
        </w:rPr>
        <w:t>،</w:t>
      </w:r>
      <w:r w:rsidRPr="00252E6A">
        <w:rPr>
          <w:rtl/>
        </w:rPr>
        <w:t xml:space="preserve"> ولكنّها ذكرت في سير النبيّ وفي الحديث</w:t>
      </w:r>
      <w:r w:rsidR="00252E6A">
        <w:rPr>
          <w:rtl/>
        </w:rPr>
        <w:t>)</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ويسلك </w:t>
      </w:r>
      <w:r w:rsidR="00252E6A">
        <w:rPr>
          <w:rtl/>
        </w:rPr>
        <w:t>(</w:t>
      </w:r>
      <w:r w:rsidRPr="00252E6A">
        <w:rPr>
          <w:rtl/>
        </w:rPr>
        <w:t xml:space="preserve">شاخت </w:t>
      </w:r>
      <w:r w:rsidRPr="00252E6A">
        <w:t>Josephj Schacht</w:t>
      </w:r>
      <w:r w:rsidR="00252E6A">
        <w:rPr>
          <w:rtl/>
        </w:rPr>
        <w:t>)</w:t>
      </w:r>
      <w:r w:rsidRPr="00252E6A">
        <w:rPr>
          <w:rtl/>
        </w:rPr>
        <w:t xml:space="preserve"> نفس نهج أضرابه فيقول تحت مادّة </w:t>
      </w:r>
      <w:r w:rsidR="00252E6A">
        <w:rPr>
          <w:rtl/>
        </w:rPr>
        <w:t>(</w:t>
      </w:r>
      <w:r w:rsidRPr="00252E6A">
        <w:rPr>
          <w:rtl/>
        </w:rPr>
        <w:t>زكاة</w:t>
      </w:r>
      <w:r w:rsidR="00252E6A">
        <w:rPr>
          <w:rtl/>
        </w:rPr>
        <w:t>):</w:t>
      </w:r>
      <w:r w:rsidRPr="00252E6A">
        <w:rPr>
          <w:rtl/>
        </w:rPr>
        <w:t xml:space="preserve"> </w:t>
      </w:r>
      <w:r w:rsidR="00252E6A">
        <w:rPr>
          <w:rtl/>
        </w:rPr>
        <w:t>(</w:t>
      </w:r>
      <w:r w:rsidRPr="00252E6A">
        <w:rPr>
          <w:rtl/>
        </w:rPr>
        <w:t xml:space="preserve">إنّ النبيّ </w:t>
      </w:r>
      <w:r w:rsidR="00252E6A">
        <w:rPr>
          <w:rtl/>
        </w:rPr>
        <w:t>(</w:t>
      </w:r>
      <w:r w:rsidRPr="00252E6A">
        <w:rPr>
          <w:rtl/>
        </w:rPr>
        <w:t>صلّى الله عليه وآله وسلّم</w:t>
      </w:r>
      <w:r w:rsidR="00252E6A">
        <w:rPr>
          <w:rtl/>
        </w:rPr>
        <w:t>)</w:t>
      </w:r>
      <w:r w:rsidRPr="00252E6A">
        <w:rPr>
          <w:rtl/>
        </w:rPr>
        <w:t xml:space="preserve"> استعملها بمعنىً أوسع من ذلك بكثير</w:t>
      </w:r>
      <w:r w:rsidR="00252E6A">
        <w:rPr>
          <w:rtl/>
        </w:rPr>
        <w:t>،</w:t>
      </w:r>
      <w:r w:rsidRPr="00252E6A">
        <w:rPr>
          <w:rtl/>
        </w:rPr>
        <w:t xml:space="preserve"> أخذاً عن استعمالها عند اليهود </w:t>
      </w:r>
      <w:r w:rsidR="00252E6A">
        <w:rPr>
          <w:rtl/>
        </w:rPr>
        <w:t>(</w:t>
      </w:r>
      <w:r w:rsidRPr="00252E6A">
        <w:rPr>
          <w:rtl/>
        </w:rPr>
        <w:t>في اليهوديّة - الآراميّة</w:t>
      </w:r>
      <w:r w:rsidR="00252E6A">
        <w:rPr>
          <w:rtl/>
        </w:rPr>
        <w:t>:</w:t>
      </w:r>
      <w:r w:rsidRPr="00252E6A">
        <w:rPr>
          <w:rtl/>
        </w:rPr>
        <w:t xml:space="preserve"> زاكوت</w:t>
      </w:r>
      <w:r w:rsidR="00252E6A">
        <w:rPr>
          <w:rtl/>
        </w:rPr>
        <w:t>)</w:t>
      </w:r>
      <w:r w:rsidRPr="00252E6A">
        <w:rPr>
          <w:rtl/>
        </w:rPr>
        <w:t xml:space="preserve">... ولمّا كان النبيّ محمّد </w:t>
      </w:r>
      <w:r w:rsidR="00252E6A">
        <w:rPr>
          <w:rtl/>
        </w:rPr>
        <w:t>(</w:t>
      </w:r>
      <w:r w:rsidRPr="00252E6A">
        <w:rPr>
          <w:rtl/>
        </w:rPr>
        <w:t>صلّى الله عليه وآله وسلّم</w:t>
      </w:r>
      <w:r w:rsidR="00252E6A">
        <w:rPr>
          <w:rtl/>
        </w:rPr>
        <w:t>)</w:t>
      </w:r>
      <w:r w:rsidRPr="00252E6A">
        <w:rPr>
          <w:rtl/>
        </w:rPr>
        <w:t xml:space="preserve"> قد عرّف التقوى من هذا الوجه</w:t>
      </w:r>
      <w:r w:rsidR="00252E6A">
        <w:rPr>
          <w:rtl/>
        </w:rPr>
        <w:t>،</w:t>
      </w:r>
      <w:r w:rsidRPr="00252E6A">
        <w:rPr>
          <w:rtl/>
        </w:rPr>
        <w:t xml:space="preserve"> على أنّها من مميّزات الأديان المنزَّلة</w:t>
      </w:r>
      <w:r w:rsidR="00252E6A">
        <w:rPr>
          <w:rtl/>
        </w:rPr>
        <w:t>،</w:t>
      </w:r>
      <w:r w:rsidRPr="00252E6A">
        <w:rPr>
          <w:rtl/>
        </w:rPr>
        <w:t xml:space="preserve"> فإنّه من أوّل الأمر قد اعتبر البرّ من الفضائل الكبرى التي يتحلّى بها المؤمن الحقّ </w:t>
      </w:r>
      <w:r w:rsidR="00252E6A">
        <w:rPr>
          <w:rtl/>
        </w:rPr>
        <w:t>(</w:t>
      </w:r>
      <w:r w:rsidRPr="00252E6A">
        <w:rPr>
          <w:rtl/>
        </w:rPr>
        <w:t>انظر سورة الرعد</w:t>
      </w:r>
      <w:r w:rsidR="00252E6A">
        <w:rPr>
          <w:rtl/>
        </w:rPr>
        <w:t>،</w:t>
      </w:r>
      <w:r w:rsidRPr="00252E6A">
        <w:rPr>
          <w:rtl/>
        </w:rPr>
        <w:t xml:space="preserve"> آية 22، سورة فاطر، آية 29)</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ويضيف </w:t>
      </w:r>
      <w:r w:rsidR="00252E6A" w:rsidRPr="00EC1D72">
        <w:rPr>
          <w:rStyle w:val="libBold2Char"/>
          <w:rtl/>
        </w:rPr>
        <w:t>(</w:t>
      </w:r>
      <w:r w:rsidRPr="00EC1D72">
        <w:rPr>
          <w:rStyle w:val="libBold2Char"/>
          <w:rtl/>
        </w:rPr>
        <w:t>شاخت</w:t>
      </w:r>
      <w:r w:rsidR="00252E6A" w:rsidRPr="00EC1D72">
        <w:rPr>
          <w:rStyle w:val="libBold2Char"/>
          <w:rtl/>
        </w:rPr>
        <w:t>)</w:t>
      </w:r>
      <w:r w:rsidRPr="00252E6A">
        <w:rPr>
          <w:rtl/>
        </w:rPr>
        <w:t xml:space="preserve"> قائلاً</w:t>
      </w:r>
      <w:r w:rsidR="00252E6A">
        <w:rPr>
          <w:rtl/>
        </w:rPr>
        <w:t>:</w:t>
      </w:r>
      <w:r w:rsidRPr="00252E6A">
        <w:rPr>
          <w:rtl/>
        </w:rPr>
        <w:t xml:space="preserve"> </w:t>
      </w:r>
      <w:r w:rsidR="00252E6A">
        <w:rPr>
          <w:rtl/>
        </w:rPr>
        <w:t>(</w:t>
      </w:r>
      <w:r w:rsidRPr="00252E6A">
        <w:rPr>
          <w:rtl/>
        </w:rPr>
        <w:t>وترد كلمة صدَقة مرادفة لكلمة زكاة تقريباً</w:t>
      </w:r>
      <w:r w:rsidR="00252E6A">
        <w:rPr>
          <w:rtl/>
        </w:rPr>
        <w:t>،</w:t>
      </w:r>
      <w:r w:rsidRPr="00252E6A">
        <w:rPr>
          <w:rtl/>
        </w:rPr>
        <w:t xml:space="preserve"> ولا ريب أنّ النبيّ </w:t>
      </w:r>
      <w:r w:rsidR="00252E6A">
        <w:rPr>
          <w:rtl/>
        </w:rPr>
        <w:t>(</w:t>
      </w:r>
      <w:r w:rsidRPr="00252E6A">
        <w:rPr>
          <w:rtl/>
        </w:rPr>
        <w:t>صلّى الله عليه وآله وسلّم) قد عرَف ذلك من يهود المدينة معرفةً أدق</w:t>
      </w:r>
      <w:r w:rsidR="00252E6A">
        <w:rPr>
          <w:rtl/>
        </w:rPr>
        <w:t>.</w:t>
      </w:r>
      <w:r w:rsidRPr="00252E6A">
        <w:rPr>
          <w:rtl/>
        </w:rPr>
        <w:t xml:space="preserve"> ولم يلبث معنى الزكاة أنْ تأثّر في المدينة أيضاً بتغيّر الأحوال</w:t>
      </w:r>
      <w:r w:rsidR="00252E6A">
        <w:rPr>
          <w:rtl/>
        </w:rPr>
        <w:t>)</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 xml:space="preserve">وينقل </w:t>
      </w:r>
      <w:r w:rsidRPr="00EC1D72">
        <w:rPr>
          <w:rStyle w:val="libBold2Char"/>
          <w:rtl/>
        </w:rPr>
        <w:t>شاخت</w:t>
      </w:r>
      <w:r w:rsidRPr="00252E6A">
        <w:rPr>
          <w:rtl/>
        </w:rPr>
        <w:t xml:space="preserve"> حديثه إلى مادّة </w:t>
      </w:r>
      <w:r w:rsidR="00252E6A">
        <w:rPr>
          <w:rtl/>
        </w:rPr>
        <w:t>(</w:t>
      </w:r>
      <w:r w:rsidRPr="00252E6A">
        <w:rPr>
          <w:rtl/>
        </w:rPr>
        <w:t>زنى</w:t>
      </w:r>
      <w:r w:rsidR="00252E6A">
        <w:rPr>
          <w:rtl/>
        </w:rPr>
        <w:t>)</w:t>
      </w:r>
      <w:r w:rsidRPr="00252E6A">
        <w:rPr>
          <w:rtl/>
        </w:rPr>
        <w:t xml:space="preserve"> ليردّد نفس الشبهة فيقول</w:t>
      </w:r>
      <w:r w:rsidR="00252E6A">
        <w:rPr>
          <w:rtl/>
        </w:rPr>
        <w:t>:</w:t>
      </w:r>
      <w:r w:rsidRPr="00252E6A">
        <w:rPr>
          <w:rtl/>
        </w:rPr>
        <w:t xml:space="preserve"> </w:t>
      </w:r>
      <w:r w:rsidR="00252E6A">
        <w:rPr>
          <w:rtl/>
        </w:rPr>
        <w:t>(</w:t>
      </w:r>
      <w:r w:rsidRPr="00252E6A">
        <w:rPr>
          <w:rtl/>
        </w:rPr>
        <w:t>أمّا في القرآن فقد جاء النهي عن الزنا</w:t>
      </w:r>
      <w:r w:rsidR="00252E6A">
        <w:rPr>
          <w:rtl/>
        </w:rPr>
        <w:t>،</w:t>
      </w:r>
      <w:r w:rsidRPr="00252E6A">
        <w:rPr>
          <w:rtl/>
        </w:rPr>
        <w:t xml:space="preserve"> وأنّ العفّة من صفات المؤمنين</w:t>
      </w:r>
      <w:r w:rsidR="00252E6A">
        <w:rPr>
          <w:rtl/>
        </w:rPr>
        <w:t>،</w:t>
      </w:r>
      <w:r w:rsidRPr="00252E6A">
        <w:rPr>
          <w:rtl/>
        </w:rPr>
        <w:t xml:space="preserve"> ويظهر أنّ ذلك كان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راجع</w:t>
      </w:r>
      <w:r w:rsidR="00252E6A">
        <w:rPr>
          <w:rtl/>
        </w:rPr>
        <w:t>:</w:t>
      </w:r>
      <w:r w:rsidRPr="00AD64FB">
        <w:rPr>
          <w:rtl/>
        </w:rPr>
        <w:t xml:space="preserve"> المصدر 1</w:t>
      </w:r>
      <w:r w:rsidR="00252E6A">
        <w:rPr>
          <w:rtl/>
        </w:rPr>
        <w:t>:</w:t>
      </w:r>
      <w:r w:rsidRPr="00AD64FB">
        <w:rPr>
          <w:rtl/>
        </w:rPr>
        <w:t xml:space="preserve"> 444</w:t>
      </w:r>
      <w:r>
        <w:rPr>
          <w:rtl/>
        </w:rPr>
        <w:t xml:space="preserve"> - </w:t>
      </w:r>
      <w:r w:rsidRPr="00AD64FB">
        <w:rPr>
          <w:rtl/>
        </w:rPr>
        <w:t>445</w:t>
      </w:r>
      <w:r w:rsidR="00252E6A">
        <w:rPr>
          <w:rtl/>
        </w:rPr>
        <w:t>.</w:t>
      </w:r>
    </w:p>
    <w:p w:rsidR="00007672" w:rsidRPr="00007672" w:rsidRDefault="00007672" w:rsidP="00007672">
      <w:pPr>
        <w:pStyle w:val="libFootnote0"/>
        <w:rPr>
          <w:rtl/>
        </w:rPr>
      </w:pPr>
      <w:r w:rsidRPr="00AD64FB">
        <w:rPr>
          <w:rtl/>
        </w:rPr>
        <w:t>(2) المصدر 7</w:t>
      </w:r>
      <w:r w:rsidR="00252E6A">
        <w:rPr>
          <w:rtl/>
        </w:rPr>
        <w:t>:</w:t>
      </w:r>
      <w:r w:rsidRPr="00AD64FB">
        <w:rPr>
          <w:rtl/>
        </w:rPr>
        <w:t xml:space="preserve"> 103</w:t>
      </w:r>
      <w:r w:rsidR="00252E6A">
        <w:rPr>
          <w:rtl/>
        </w:rPr>
        <w:t>.</w:t>
      </w:r>
    </w:p>
    <w:p w:rsidR="00007672" w:rsidRPr="00007672" w:rsidRDefault="00007672" w:rsidP="00007672">
      <w:pPr>
        <w:pStyle w:val="libFootnote0"/>
        <w:rPr>
          <w:rtl/>
        </w:rPr>
      </w:pPr>
      <w:r w:rsidRPr="00AD64FB">
        <w:rPr>
          <w:rtl/>
        </w:rPr>
        <w:t>(3) المصدر 10: 356</w:t>
      </w:r>
      <w:r w:rsidR="00252E6A">
        <w:rPr>
          <w:rtl/>
        </w:rPr>
        <w:t>.</w:t>
      </w:r>
    </w:p>
    <w:p w:rsidR="00007672" w:rsidRPr="00007672" w:rsidRDefault="00007672" w:rsidP="00007672">
      <w:pPr>
        <w:pStyle w:val="libFootnote0"/>
        <w:rPr>
          <w:rtl/>
        </w:rPr>
      </w:pPr>
      <w:r w:rsidRPr="00AD64FB">
        <w:rPr>
          <w:rtl/>
        </w:rPr>
        <w:t>(4) المصدر 10</w:t>
      </w:r>
      <w:r w:rsidR="00252E6A">
        <w:rPr>
          <w:rtl/>
        </w:rPr>
        <w:t>:</w:t>
      </w:r>
      <w:r w:rsidRPr="00AD64FB">
        <w:rPr>
          <w:rtl/>
        </w:rPr>
        <w:t xml:space="preserve"> 357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تحت تأثير اليهوديّة أو النصرانيّة</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أمّا </w:t>
      </w:r>
      <w:r w:rsidR="00252E6A" w:rsidRPr="00EC1D72">
        <w:rPr>
          <w:rStyle w:val="libBold2Char"/>
          <w:rtl/>
        </w:rPr>
        <w:t>(</w:t>
      </w:r>
      <w:r w:rsidRPr="00EC1D72">
        <w:rPr>
          <w:rStyle w:val="libBold2Char"/>
          <w:rtl/>
        </w:rPr>
        <w:t>هفننج</w:t>
      </w:r>
      <w:r w:rsidR="00252E6A" w:rsidRPr="00EC1D72">
        <w:rPr>
          <w:rStyle w:val="libBold2Char"/>
          <w:rtl/>
        </w:rPr>
        <w:t xml:space="preserve"> </w:t>
      </w:r>
      <w:r w:rsidRPr="00EC1D72">
        <w:rPr>
          <w:rStyle w:val="libBold2Char"/>
        </w:rPr>
        <w:t>Heffening</w:t>
      </w:r>
      <w:r w:rsidR="00252E6A" w:rsidRPr="00EC1D72">
        <w:rPr>
          <w:rStyle w:val="libBold2Char"/>
          <w:rtl/>
        </w:rPr>
        <w:t>)</w:t>
      </w:r>
      <w:r w:rsidRPr="00252E6A">
        <w:rPr>
          <w:rtl/>
        </w:rPr>
        <w:t xml:space="preserve"> فيردّد نفس الشبهة في مادّة </w:t>
      </w:r>
      <w:r w:rsidR="00252E6A">
        <w:rPr>
          <w:rtl/>
        </w:rPr>
        <w:t>(</w:t>
      </w:r>
      <w:r w:rsidRPr="00252E6A">
        <w:rPr>
          <w:rtl/>
        </w:rPr>
        <w:t>التجارة</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لكن محمّداً قد رفع في الوقت نفسه صوته محذّراً من الشرور التي بدأت تقترن بالتجارة</w:t>
      </w:r>
      <w:r w:rsidR="00252E6A">
        <w:rPr>
          <w:rtl/>
        </w:rPr>
        <w:t>،</w:t>
      </w:r>
      <w:r w:rsidRPr="00252E6A">
        <w:rPr>
          <w:rtl/>
        </w:rPr>
        <w:t xml:space="preserve"> فقال</w:t>
      </w:r>
      <w:r w:rsidR="00252E6A">
        <w:rPr>
          <w:rtl/>
        </w:rPr>
        <w:t>:</w:t>
      </w:r>
      <w:r w:rsidRPr="00252E6A">
        <w:rPr>
          <w:rtl/>
        </w:rPr>
        <w:t xml:space="preserve"> إنّ التجارة ينبغي أنْ تكون على مقتضى الشرع والعدل</w:t>
      </w:r>
      <w:r w:rsidR="00252E6A">
        <w:rPr>
          <w:rtl/>
        </w:rPr>
        <w:t>.</w:t>
      </w:r>
      <w:r w:rsidRPr="00252E6A">
        <w:rPr>
          <w:rtl/>
        </w:rPr>
        <w:t xml:space="preserve"> وقد جاء في سورة المُطَفِّفِينَ</w:t>
      </w:r>
      <w:r w:rsidR="00252E6A">
        <w:rPr>
          <w:rtl/>
        </w:rPr>
        <w:t>:</w:t>
      </w:r>
      <w:r w:rsidRPr="00252E6A">
        <w:rPr>
          <w:rtl/>
        </w:rPr>
        <w:t xml:space="preserve"> </w:t>
      </w:r>
      <w:r w:rsidR="00252E6A" w:rsidRPr="00EC1D72">
        <w:rPr>
          <w:rStyle w:val="libAlaemChar"/>
          <w:rtl/>
        </w:rPr>
        <w:t>(</w:t>
      </w:r>
      <w:r w:rsidRPr="00252E6A">
        <w:rPr>
          <w:rStyle w:val="libAieChar"/>
          <w:rtl/>
        </w:rPr>
        <w:t>وَيْلٌ لِلْمُطَفّفِينَ *الّذِينَ إِذَا اكْتَالُوا عَلَى النّاسِ يَسْتَوْفُونَ *وَإِذَا كَالُوهُمْ أَو وَزَنُوهُمْ يُخْسِرُونَ</w:t>
      </w:r>
      <w:r w:rsidR="00252E6A" w:rsidRPr="00EC1D72">
        <w:rPr>
          <w:rStyle w:val="libAlaemChar"/>
          <w:rtl/>
        </w:rPr>
        <w:t>)</w:t>
      </w:r>
      <w:r w:rsidR="00252E6A">
        <w:rPr>
          <w:rtl/>
        </w:rPr>
        <w:t>،</w:t>
      </w:r>
      <w:r w:rsidRPr="00252E6A">
        <w:rPr>
          <w:rtl/>
        </w:rPr>
        <w:t xml:space="preserve"> </w:t>
      </w:r>
      <w:r w:rsidR="00252E6A">
        <w:rPr>
          <w:rtl/>
        </w:rPr>
        <w:t>(</w:t>
      </w:r>
      <w:r w:rsidRPr="00252E6A">
        <w:rPr>
          <w:rtl/>
        </w:rPr>
        <w:t>انظر سورة الرحمن</w:t>
      </w:r>
      <w:r w:rsidR="00252E6A">
        <w:rPr>
          <w:rtl/>
        </w:rPr>
        <w:t>،</w:t>
      </w:r>
      <w:r w:rsidRPr="00252E6A">
        <w:rPr>
          <w:rtl/>
        </w:rPr>
        <w:t xml:space="preserve"> الآيات </w:t>
      </w:r>
      <w:r w:rsidRPr="00EC1D72">
        <w:rPr>
          <w:rStyle w:val="libBold2Char"/>
          <w:rtl/>
        </w:rPr>
        <w:t>(7)</w:t>
      </w:r>
      <w:r w:rsidRPr="00252E6A">
        <w:rPr>
          <w:rtl/>
        </w:rPr>
        <w:t xml:space="preserve"> إلى </w:t>
      </w:r>
      <w:r w:rsidRPr="00EC1D72">
        <w:rPr>
          <w:rStyle w:val="libBold2Char"/>
          <w:rtl/>
        </w:rPr>
        <w:t>(9)</w:t>
      </w:r>
      <w:r w:rsidR="00252E6A">
        <w:rPr>
          <w:rtl/>
        </w:rPr>
        <w:t>،</w:t>
      </w:r>
      <w:r w:rsidRPr="00252E6A">
        <w:rPr>
          <w:rtl/>
        </w:rPr>
        <w:t xml:space="preserve"> ومن العهد المكّي الثالث سورة الأنعام</w:t>
      </w:r>
      <w:r w:rsidR="00252E6A">
        <w:rPr>
          <w:rtl/>
        </w:rPr>
        <w:t>،</w:t>
      </w:r>
      <w:r w:rsidRPr="00252E6A">
        <w:rPr>
          <w:rtl/>
        </w:rPr>
        <w:t xml:space="preserve"> الآية </w:t>
      </w:r>
      <w:r w:rsidRPr="00EC1D72">
        <w:rPr>
          <w:rStyle w:val="libBold2Char"/>
          <w:rtl/>
        </w:rPr>
        <w:t>(152)</w:t>
      </w:r>
      <w:r w:rsidR="00252E6A">
        <w:rPr>
          <w:rtl/>
        </w:rPr>
        <w:t>،</w:t>
      </w:r>
      <w:r w:rsidRPr="00252E6A">
        <w:rPr>
          <w:rtl/>
        </w:rPr>
        <w:t xml:space="preserve"> سورة الأعراف الآية </w:t>
      </w:r>
      <w:r w:rsidRPr="00EC1D72">
        <w:rPr>
          <w:rStyle w:val="libBold2Char"/>
          <w:rtl/>
        </w:rPr>
        <w:t>84</w:t>
      </w:r>
      <w:r w:rsidR="00252E6A">
        <w:rPr>
          <w:rtl/>
        </w:rPr>
        <w:t>).</w:t>
      </w:r>
    </w:p>
    <w:p w:rsidR="00007672" w:rsidRPr="00AD64FB" w:rsidRDefault="00007672" w:rsidP="00007672">
      <w:pPr>
        <w:pStyle w:val="libNormal"/>
        <w:rPr>
          <w:rtl/>
        </w:rPr>
      </w:pPr>
      <w:r w:rsidRPr="00252E6A">
        <w:rPr>
          <w:rtl/>
        </w:rPr>
        <w:t>وقد تغيّرت نظرة النبيّ بعد ذلك تغيّراً معيّناً يجب أنْ نردّه إلى العهد المكّي</w:t>
      </w:r>
      <w:r w:rsidR="00252E6A">
        <w:rPr>
          <w:rtl/>
        </w:rPr>
        <w:t>،</w:t>
      </w:r>
      <w:r w:rsidRPr="00252E6A">
        <w:rPr>
          <w:rtl/>
        </w:rPr>
        <w:t xml:space="preserve"> ولو أنّه ليس في القرآن شواهد على ذلك إلاّ في سور العهد المدني</w:t>
      </w:r>
      <w:r w:rsidR="00252E6A">
        <w:rPr>
          <w:rtl/>
        </w:rPr>
        <w:t>،</w:t>
      </w:r>
      <w:r w:rsidRPr="00252E6A">
        <w:rPr>
          <w:rtl/>
        </w:rPr>
        <w:t xml:space="preserve"> إذ تحوّلت نظرته إلى التجارة بفعلِ آراء الزهّاد من النصارى</w:t>
      </w:r>
      <w:r w:rsidR="00252E6A">
        <w:rPr>
          <w:rtl/>
        </w:rPr>
        <w:t>.</w:t>
      </w:r>
      <w:r w:rsidRPr="00252E6A">
        <w:rPr>
          <w:rtl/>
        </w:rPr>
        <w:t xml:space="preserve"> وهو لم يحرّمها</w:t>
      </w:r>
      <w:r w:rsidR="00252E6A">
        <w:rPr>
          <w:rtl/>
        </w:rPr>
        <w:t>،</w:t>
      </w:r>
      <w:r w:rsidRPr="00252E6A">
        <w:rPr>
          <w:rtl/>
        </w:rPr>
        <w:t xml:space="preserve"> وإنّما رأى فيها ما قد يعوق المؤمنين عن عبادة الله</w:t>
      </w:r>
      <w:r w:rsidR="00252E6A">
        <w:rPr>
          <w:rtl/>
        </w:rPr>
        <w:t>،</w:t>
      </w:r>
      <w:r w:rsidRPr="00252E6A">
        <w:rPr>
          <w:rtl/>
        </w:rPr>
        <w:t xml:space="preserve"> ويصرفهم عن الصلاة</w:t>
      </w:r>
      <w:r w:rsidR="00252E6A">
        <w:rPr>
          <w:rtl/>
        </w:rPr>
        <w:t>،</w:t>
      </w:r>
      <w:r w:rsidRPr="00252E6A">
        <w:rPr>
          <w:rtl/>
        </w:rPr>
        <w:t xml:space="preserve"> ويظهر هذا بأجلى بيان في وصف الأديار الذي ورد في سورة النور المدنيّة الآية </w:t>
      </w:r>
      <w:r w:rsidRPr="00EC1D72">
        <w:rPr>
          <w:rStyle w:val="libBold2Char"/>
          <w:rtl/>
        </w:rPr>
        <w:t>(37)</w:t>
      </w:r>
      <w:r w:rsidR="00252E6A">
        <w:rPr>
          <w:rtl/>
        </w:rPr>
        <w:t>:</w:t>
      </w:r>
      <w:r w:rsidRPr="00252E6A">
        <w:rPr>
          <w:rtl/>
        </w:rPr>
        <w:t xml:space="preserve"> </w:t>
      </w:r>
      <w:r w:rsidR="00252E6A" w:rsidRPr="00EC1D72">
        <w:rPr>
          <w:rStyle w:val="libAlaemChar"/>
          <w:rtl/>
        </w:rPr>
        <w:t>(</w:t>
      </w:r>
      <w:r w:rsidRPr="00252E6A">
        <w:rPr>
          <w:rStyle w:val="libAieChar"/>
          <w:rtl/>
        </w:rPr>
        <w:t>رِجَالٌ لاّ تُلْهِيهِمْ تِجَارَةٌ وَلاَ بَيْعٌ عَن ذِكْرِ اللّهِ...</w:t>
      </w:r>
      <w:r w:rsidRPr="00EC1D72">
        <w:rPr>
          <w:rStyle w:val="libAlaemChar"/>
          <w:rtl/>
        </w:rPr>
        <w:t>)</w:t>
      </w:r>
      <w:r w:rsidR="00252E6A" w:rsidRPr="00252E6A">
        <w:rPr>
          <w:rtl/>
        </w:rPr>
        <w:t>،</w:t>
      </w:r>
      <w:r w:rsidRPr="00252E6A">
        <w:rPr>
          <w:rtl/>
        </w:rPr>
        <w:t xml:space="preserve"> ومهما يكن من شيء فإنّ المحصّل مِن هذه الآية أنّ النبيّ كان يدرك إدراكاً تامّاً للتجارة من آثار سيّئة في الحياة الدينيّة</w:t>
      </w:r>
      <w:r w:rsidR="00252E6A">
        <w:rPr>
          <w:rtl/>
        </w:rPr>
        <w:t>.</w:t>
      </w:r>
      <w:r w:rsidRPr="00252E6A">
        <w:rPr>
          <w:rtl/>
        </w:rPr>
        <w:t xml:space="preserve"> وكان من نتيجة تسلسل هذه الأفكار أنّ التجارة حرّمت في السور المدنيّة تحريماً باتّاً </w:t>
      </w:r>
      <w:r w:rsidRPr="00EC1D72">
        <w:rPr>
          <w:rStyle w:val="libBold2Char"/>
          <w:rtl/>
        </w:rPr>
        <w:t>إذا نُوديَ للصلاة من يوم الجمعة</w:t>
      </w:r>
      <w:r w:rsidR="00252E6A" w:rsidRPr="00EC1D72">
        <w:rPr>
          <w:rStyle w:val="libBold2Char"/>
          <w:rtl/>
        </w:rPr>
        <w:t>.</w:t>
      </w:r>
      <w:r w:rsidRPr="00252E6A">
        <w:rPr>
          <w:rtl/>
        </w:rPr>
        <w:t xml:space="preserve"> وشاهد ذلك سورة الجمعة</w:t>
      </w:r>
      <w:r w:rsidR="00252E6A">
        <w:rPr>
          <w:rtl/>
        </w:rPr>
        <w:t>،</w:t>
      </w:r>
      <w:r w:rsidRPr="00252E6A">
        <w:rPr>
          <w:rtl/>
        </w:rPr>
        <w:t xml:space="preserve"> الآيات من </w:t>
      </w:r>
      <w:r w:rsidRPr="00EC1D72">
        <w:rPr>
          <w:rStyle w:val="libBold2Char"/>
          <w:rtl/>
        </w:rPr>
        <w:t>(9)</w:t>
      </w:r>
      <w:r w:rsidRPr="00252E6A">
        <w:rPr>
          <w:rtl/>
        </w:rPr>
        <w:t xml:space="preserve"> إلى </w:t>
      </w:r>
      <w:r w:rsidRPr="00EC1D72">
        <w:rPr>
          <w:rStyle w:val="libBold2Char"/>
          <w:rtl/>
        </w:rPr>
        <w:t>(11)</w:t>
      </w:r>
      <w:r w:rsidR="00252E6A">
        <w:rPr>
          <w:rtl/>
        </w:rPr>
        <w:t>.</w:t>
      </w:r>
      <w:r w:rsidRPr="00252E6A">
        <w:rPr>
          <w:rtl/>
        </w:rPr>
        <w:t xml:space="preserve"> ومن جهةٍ أُخرى أحلّ الرسول في أواخر العهد المدني البيع إبان الحج </w:t>
      </w:r>
      <w:r w:rsidR="00252E6A">
        <w:rPr>
          <w:rtl/>
        </w:rPr>
        <w:t>(</w:t>
      </w:r>
      <w:r w:rsidRPr="00252E6A">
        <w:rPr>
          <w:rtl/>
        </w:rPr>
        <w:t>سورة البقرة</w:t>
      </w:r>
      <w:r w:rsidR="00252E6A">
        <w:rPr>
          <w:rtl/>
        </w:rPr>
        <w:t>،</w:t>
      </w:r>
      <w:r w:rsidRPr="00252E6A">
        <w:rPr>
          <w:rtl/>
        </w:rPr>
        <w:t xml:space="preserve"> آية </w:t>
      </w:r>
      <w:r w:rsidRPr="00EC1D72">
        <w:rPr>
          <w:rStyle w:val="libBold2Char"/>
          <w:rtl/>
        </w:rPr>
        <w:t>397</w:t>
      </w:r>
      <w:r w:rsidR="00252E6A">
        <w:rPr>
          <w:rtl/>
        </w:rPr>
        <w:t>)</w:t>
      </w:r>
      <w:r w:rsidRPr="00252E6A">
        <w:rPr>
          <w:rStyle w:val="libFootnotenumChar"/>
          <w:rtl/>
        </w:rPr>
        <w:t>(2)(3)</w:t>
      </w:r>
      <w:r w:rsidR="00252E6A" w:rsidRPr="00252E6A">
        <w:rPr>
          <w:rtl/>
        </w:rPr>
        <w:t>.</w:t>
      </w:r>
    </w:p>
    <w:p w:rsidR="00007672" w:rsidRPr="00AD64FB" w:rsidRDefault="00007672" w:rsidP="00007672">
      <w:pPr>
        <w:pStyle w:val="libNormal"/>
        <w:rPr>
          <w:rtl/>
        </w:rPr>
      </w:pPr>
      <w:r w:rsidRPr="00252E6A">
        <w:rPr>
          <w:rtl/>
        </w:rPr>
        <w:t xml:space="preserve">ويُساهم </w:t>
      </w:r>
      <w:r w:rsidRPr="00EC1D72">
        <w:rPr>
          <w:rStyle w:val="libBold2Char"/>
          <w:rtl/>
        </w:rPr>
        <w:t>(هـ. هـ. بروى</w:t>
      </w:r>
      <w:r w:rsidR="00252E6A" w:rsidRPr="00EC1D72">
        <w:rPr>
          <w:rStyle w:val="libBold2Char"/>
          <w:rtl/>
        </w:rPr>
        <w:t xml:space="preserve"> </w:t>
      </w:r>
      <w:r w:rsidRPr="00EC1D72">
        <w:rPr>
          <w:rStyle w:val="libBold2Char"/>
        </w:rPr>
        <w:t>H. H. pau</w:t>
      </w:r>
      <w:r w:rsidR="00252E6A" w:rsidRPr="00EC1D72">
        <w:rPr>
          <w:rStyle w:val="libBold2Char"/>
          <w:rtl/>
        </w:rPr>
        <w:t>)</w:t>
      </w:r>
      <w:r w:rsidRPr="00252E6A">
        <w:rPr>
          <w:rtl/>
        </w:rPr>
        <w:t xml:space="preserve"> أيضاً في ترديد هذه الشبهة فيقول</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10</w:t>
      </w:r>
      <w:r w:rsidR="00252E6A">
        <w:rPr>
          <w:rtl/>
        </w:rPr>
        <w:t>:</w:t>
      </w:r>
      <w:r w:rsidRPr="00AD64FB">
        <w:rPr>
          <w:rtl/>
        </w:rPr>
        <w:t xml:space="preserve"> 411</w:t>
      </w:r>
      <w:r w:rsidR="00252E6A">
        <w:rPr>
          <w:rtl/>
        </w:rPr>
        <w:t>.</w:t>
      </w:r>
    </w:p>
    <w:p w:rsidR="00007672" w:rsidRPr="00007672" w:rsidRDefault="00007672" w:rsidP="00007672">
      <w:pPr>
        <w:pStyle w:val="libFootnote0"/>
        <w:rPr>
          <w:rtl/>
        </w:rPr>
      </w:pPr>
      <w:r w:rsidRPr="00AD64FB">
        <w:rPr>
          <w:rtl/>
        </w:rPr>
        <w:t>(2) وقد ورد رقم الآية في دائرة المعارف الإسلاميّة خطأً</w:t>
      </w:r>
      <w:r w:rsidR="00252E6A">
        <w:rPr>
          <w:rtl/>
        </w:rPr>
        <w:t>،</w:t>
      </w:r>
      <w:r w:rsidRPr="00AD64FB">
        <w:rPr>
          <w:rtl/>
        </w:rPr>
        <w:t xml:space="preserve"> والصحيح 198</w:t>
      </w:r>
      <w:r w:rsidR="00252E6A">
        <w:rPr>
          <w:rtl/>
        </w:rPr>
        <w:t>.</w:t>
      </w:r>
    </w:p>
    <w:p w:rsidR="00007672" w:rsidRPr="00007672" w:rsidRDefault="00007672" w:rsidP="00007672">
      <w:pPr>
        <w:pStyle w:val="libFootnote0"/>
        <w:rPr>
          <w:rtl/>
        </w:rPr>
      </w:pPr>
      <w:r w:rsidRPr="00AD64FB">
        <w:rPr>
          <w:rtl/>
        </w:rPr>
        <w:t>(3) المصدر 4</w:t>
      </w:r>
      <w:r w:rsidR="00252E6A">
        <w:rPr>
          <w:rtl/>
        </w:rPr>
        <w:t>:</w:t>
      </w:r>
      <w:r w:rsidRPr="00AD64FB">
        <w:rPr>
          <w:rtl/>
        </w:rPr>
        <w:t xml:space="preserve"> 582</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تحت مادّة </w:t>
      </w:r>
      <w:r w:rsidR="00252E6A" w:rsidRPr="00EC1D72">
        <w:rPr>
          <w:rStyle w:val="libBold2Char"/>
          <w:rtl/>
        </w:rPr>
        <w:t>(</w:t>
      </w:r>
      <w:r w:rsidRPr="00EC1D72">
        <w:rPr>
          <w:rStyle w:val="libBold2Char"/>
          <w:rtl/>
        </w:rPr>
        <w:t>أُميّة بن أبي الصلت</w:t>
      </w:r>
      <w:r w:rsidR="00252E6A" w:rsidRPr="00EC1D72">
        <w:rPr>
          <w:rStyle w:val="libBold2Char"/>
          <w:rtl/>
        </w:rPr>
        <w:t>)</w:t>
      </w:r>
      <w:r w:rsidR="00252E6A">
        <w:rPr>
          <w:rtl/>
        </w:rPr>
        <w:t>:</w:t>
      </w:r>
      <w:r w:rsidRPr="00252E6A">
        <w:rPr>
          <w:rtl/>
        </w:rPr>
        <w:t xml:space="preserve"> </w:t>
      </w:r>
      <w:r w:rsidR="00252E6A">
        <w:rPr>
          <w:rtl/>
        </w:rPr>
        <w:t>(</w:t>
      </w:r>
      <w:r w:rsidRPr="00252E6A">
        <w:rPr>
          <w:rtl/>
        </w:rPr>
        <w:t>والآراء الدينيّة في كلام أُميّة مطابقة لما جاء في القرآن إلى حدٍّ كبير</w:t>
      </w:r>
      <w:r w:rsidR="00252E6A">
        <w:rPr>
          <w:rtl/>
        </w:rPr>
        <w:t>،</w:t>
      </w:r>
      <w:r w:rsidRPr="00252E6A">
        <w:rPr>
          <w:rtl/>
        </w:rPr>
        <w:t xml:space="preserve"> ويكاد الاتّفاق يقع كلمةً كلمة في كثير من الأقوال</w:t>
      </w:r>
      <w:r w:rsidR="00252E6A">
        <w:rPr>
          <w:rtl/>
        </w:rPr>
        <w:t>،</w:t>
      </w:r>
      <w:r w:rsidRPr="00252E6A">
        <w:rPr>
          <w:rtl/>
        </w:rPr>
        <w:t xml:space="preserve"> ولهذا أُثيرت بالطبع مسألة اعتماد أحد القولين على الآخر</w:t>
      </w:r>
      <w:r w:rsidR="00252E6A">
        <w:rPr>
          <w:rtl/>
        </w:rPr>
        <w:t>.</w:t>
      </w:r>
      <w:r w:rsidRPr="00252E6A">
        <w:rPr>
          <w:rtl/>
        </w:rPr>
        <w:t xml:space="preserve"> فيذهب </w:t>
      </w:r>
      <w:r w:rsidR="00252E6A" w:rsidRPr="00EC1D72">
        <w:rPr>
          <w:rStyle w:val="libBold2Char"/>
          <w:rtl/>
        </w:rPr>
        <w:t>(</w:t>
      </w:r>
      <w:r w:rsidRPr="00EC1D72">
        <w:rPr>
          <w:rStyle w:val="libBold2Char"/>
          <w:rtl/>
        </w:rPr>
        <w:t>هيوار</w:t>
      </w:r>
      <w:r w:rsidR="00252E6A" w:rsidRPr="00EC1D72">
        <w:rPr>
          <w:rStyle w:val="libBold2Char"/>
          <w:rtl/>
        </w:rPr>
        <w:t>)</w:t>
      </w:r>
      <w:r w:rsidRPr="00252E6A">
        <w:rPr>
          <w:rtl/>
        </w:rPr>
        <w:t xml:space="preserve"> إلى أنّ أشعار أُميّة بن أبي الصلت - التي تتضمّن قصصاً من قصص التوراة مذكورة عند المقدسي في </w:t>
      </w:r>
      <w:r w:rsidR="00252E6A">
        <w:rPr>
          <w:rtl/>
        </w:rPr>
        <w:t>(</w:t>
      </w:r>
      <w:r w:rsidRPr="00252E6A">
        <w:rPr>
          <w:rtl/>
        </w:rPr>
        <w:t>كتاب البدء</w:t>
      </w:r>
      <w:r w:rsidR="00252E6A">
        <w:rPr>
          <w:rtl/>
        </w:rPr>
        <w:t>)،</w:t>
      </w:r>
      <w:r w:rsidRPr="00252E6A">
        <w:rPr>
          <w:rtl/>
        </w:rPr>
        <w:t xml:space="preserve"> وهو الكتاب الذي نُسبَ خطأ إلى البلخي - هي من المصادر الصحيحة التي استمدَّ منها القرآن رأساً)</w:t>
      </w:r>
      <w:r w:rsidRPr="00252E6A">
        <w:rPr>
          <w:rStyle w:val="libFootnotenumChar"/>
          <w:rtl/>
        </w:rPr>
        <w:t>(1)</w:t>
      </w:r>
      <w:r w:rsidR="00252E6A">
        <w:rPr>
          <w:rtl/>
        </w:rPr>
        <w:t>.</w:t>
      </w:r>
    </w:p>
    <w:p w:rsidR="00007672" w:rsidRPr="00AD64FB" w:rsidRDefault="00007672" w:rsidP="00252E6A">
      <w:pPr>
        <w:pStyle w:val="libNormal"/>
        <w:rPr>
          <w:rtl/>
        </w:rPr>
      </w:pPr>
      <w:r w:rsidRPr="00252E6A">
        <w:rPr>
          <w:rtl/>
        </w:rPr>
        <w:t>ويضيف أيضاً في نفس المادّة</w:t>
      </w:r>
      <w:r w:rsidR="00252E6A">
        <w:rPr>
          <w:rtl/>
        </w:rPr>
        <w:t>:</w:t>
      </w:r>
      <w:r w:rsidRPr="00252E6A">
        <w:rPr>
          <w:rtl/>
        </w:rPr>
        <w:t xml:space="preserve"> (... ويُمكن أنْ نعلّل مشابهة قصائد أُميّة لما جاء في القرآن بحقيقة لا تَحتمل شكّاً هي</w:t>
      </w:r>
      <w:r w:rsidR="00252E6A">
        <w:rPr>
          <w:rtl/>
        </w:rPr>
        <w:t>:</w:t>
      </w:r>
      <w:r w:rsidRPr="00252E6A">
        <w:rPr>
          <w:rtl/>
        </w:rPr>
        <w:t xml:space="preserve"> أنّه في أيّام البعثة المحمّديّة</w:t>
      </w:r>
      <w:r w:rsidR="00252E6A">
        <w:rPr>
          <w:rtl/>
        </w:rPr>
        <w:t>،</w:t>
      </w:r>
      <w:r w:rsidRPr="00252E6A">
        <w:rPr>
          <w:rtl/>
        </w:rPr>
        <w:t xml:space="preserve"> وقبلها بقليل من الزمان</w:t>
      </w:r>
      <w:r w:rsidR="00252E6A">
        <w:rPr>
          <w:rtl/>
        </w:rPr>
        <w:t>،</w:t>
      </w:r>
      <w:r w:rsidRPr="00252E6A">
        <w:rPr>
          <w:rtl/>
        </w:rPr>
        <w:t xml:space="preserve"> انتشرت نزعات فكريّة شبيهةً بآراء الحنيفيّة</w:t>
      </w:r>
      <w:r w:rsidR="00252E6A">
        <w:rPr>
          <w:rtl/>
        </w:rPr>
        <w:t>،</w:t>
      </w:r>
      <w:r w:rsidRPr="00252E6A">
        <w:rPr>
          <w:rtl/>
        </w:rPr>
        <w:t xml:space="preserve"> واستهوت الكثيرين من أهل الحضر</w:t>
      </w:r>
      <w:r w:rsidR="00252E6A">
        <w:rPr>
          <w:rtl/>
        </w:rPr>
        <w:t>،</w:t>
      </w:r>
      <w:r w:rsidRPr="00252E6A">
        <w:rPr>
          <w:rtl/>
        </w:rPr>
        <w:t xml:space="preserve"> وخصوصاً في مكّة والطائف</w:t>
      </w:r>
      <w:r w:rsidR="00252E6A">
        <w:rPr>
          <w:rtl/>
        </w:rPr>
        <w:t>،</w:t>
      </w:r>
      <w:r w:rsidRPr="00252E6A">
        <w:rPr>
          <w:rtl/>
        </w:rPr>
        <w:t xml:space="preserve"> وكانت تُغذّيها وتنشّطها تفاسير اليهود للتوراة</w:t>
      </w:r>
      <w:r w:rsidR="00252E6A">
        <w:rPr>
          <w:rtl/>
        </w:rPr>
        <w:t>،</w:t>
      </w:r>
      <w:r w:rsidRPr="00252E6A">
        <w:rPr>
          <w:rtl/>
        </w:rPr>
        <w:t xml:space="preserve"> وأساطير المسيحيّين</w:t>
      </w:r>
      <w:r w:rsidR="00252E6A">
        <w:rPr>
          <w:rtl/>
        </w:rPr>
        <w:t>،</w:t>
      </w:r>
      <w:r w:rsidRPr="00252E6A">
        <w:rPr>
          <w:rtl/>
        </w:rPr>
        <w:t xml:space="preserve"> ممّا كان معروفاً ومتداولاً في تلك البقاع وجنوبي الجزيرة في جهات متفرّقة منعزلة... ومحمّد وأُميّة وغيرهما من الرجال المتديّنين</w:t>
      </w:r>
      <w:r w:rsidR="00252E6A">
        <w:rPr>
          <w:rtl/>
        </w:rPr>
        <w:t>،</w:t>
      </w:r>
      <w:r w:rsidRPr="00252E6A">
        <w:rPr>
          <w:rtl/>
        </w:rPr>
        <w:t xml:space="preserve"> كزيد بن عمرو وورقة ومسلمة</w:t>
      </w:r>
      <w:r w:rsidR="00252E6A">
        <w:rPr>
          <w:rtl/>
        </w:rPr>
        <w:t>،</w:t>
      </w:r>
      <w:r w:rsidRPr="00252E6A">
        <w:rPr>
          <w:rtl/>
        </w:rPr>
        <w:t xml:space="preserve"> اقتبسوا جميعاً من مصادر واحدة</w:t>
      </w:r>
      <w:r w:rsidR="00252E6A">
        <w:rPr>
          <w:rtl/>
        </w:rPr>
        <w:t>،</w:t>
      </w:r>
      <w:r w:rsidRPr="00252E6A">
        <w:rPr>
          <w:rtl/>
        </w:rPr>
        <w:t xml:space="preserve"> سَواء أكانت مدوّنة كما يرى</w:t>
      </w:r>
      <w:r w:rsidRPr="00EC1D72">
        <w:rPr>
          <w:rStyle w:val="libBold2Char"/>
          <w:rtl/>
        </w:rPr>
        <w:t xml:space="preserve"> </w:t>
      </w:r>
      <w:r w:rsidR="00252E6A" w:rsidRPr="00EC1D72">
        <w:rPr>
          <w:rStyle w:val="libBold2Char"/>
          <w:rtl/>
        </w:rPr>
        <w:t>(</w:t>
      </w:r>
      <w:r w:rsidRPr="00EC1D72">
        <w:rPr>
          <w:rStyle w:val="libBold2Char"/>
        </w:rPr>
        <w:t>Schulthess</w:t>
      </w:r>
      <w:r w:rsidR="00252E6A" w:rsidRPr="00EC1D72">
        <w:rPr>
          <w:rStyle w:val="libBold2Char"/>
          <w:rtl/>
        </w:rPr>
        <w:t>)</w:t>
      </w:r>
      <w:r w:rsidRPr="00EC1D72">
        <w:rPr>
          <w:rStyle w:val="libBold2Char"/>
          <w:rtl/>
        </w:rPr>
        <w:t xml:space="preserve"> </w:t>
      </w:r>
      <w:r w:rsidRPr="00252E6A">
        <w:rPr>
          <w:rtl/>
        </w:rPr>
        <w:t xml:space="preserve">أم مرويّة كما يذهب إليه </w:t>
      </w:r>
      <w:r w:rsidR="00252E6A" w:rsidRPr="00EC1D72">
        <w:rPr>
          <w:rStyle w:val="libBold2Char"/>
          <w:rtl/>
        </w:rPr>
        <w:t>(</w:t>
      </w:r>
      <w:r w:rsidRPr="00EC1D72">
        <w:rPr>
          <w:rStyle w:val="libBold2Char"/>
        </w:rPr>
        <w:t>Noldeke</w:t>
      </w:r>
      <w:r w:rsidR="00252E6A" w:rsidRPr="00EC1D72">
        <w:rPr>
          <w:rStyle w:val="libBold2Char"/>
          <w:rtl/>
        </w:rPr>
        <w:t>)</w:t>
      </w:r>
      <w:r w:rsidRPr="00252E6A">
        <w:rPr>
          <w:rStyle w:val="libFootnotenumChar"/>
          <w:rtl/>
        </w:rPr>
        <w:t>(2)</w:t>
      </w:r>
      <w:r w:rsidR="00252E6A">
        <w:rPr>
          <w:rtl/>
        </w:rPr>
        <w:t>.</w:t>
      </w:r>
    </w:p>
    <w:p w:rsidR="00007672" w:rsidRPr="00AD64FB" w:rsidRDefault="00007672" w:rsidP="00252E6A">
      <w:pPr>
        <w:pStyle w:val="libNormal"/>
        <w:rPr>
          <w:rtl/>
        </w:rPr>
      </w:pPr>
      <w:r w:rsidRPr="00007672">
        <w:rPr>
          <w:rtl/>
        </w:rPr>
        <w:t>هذه خلاصة لأهمّ موارد الدسّ والتشويه الاستشراقي</w:t>
      </w:r>
      <w:r w:rsidR="00252E6A">
        <w:rPr>
          <w:rtl/>
        </w:rPr>
        <w:t>،</w:t>
      </w:r>
      <w:r w:rsidRPr="00007672">
        <w:rPr>
          <w:rtl/>
        </w:rPr>
        <w:t xml:space="preserve"> تستهدف تكوين الشبهة المدّعاة</w:t>
      </w:r>
      <w:r w:rsidR="00252E6A">
        <w:rPr>
          <w:rtl/>
        </w:rPr>
        <w:t>،</w:t>
      </w:r>
      <w:r w:rsidRPr="00007672">
        <w:rPr>
          <w:rtl/>
        </w:rPr>
        <w:t xml:space="preserve"> بأنّ محمّداً </w:t>
      </w:r>
      <w:r w:rsidR="00252E6A">
        <w:rPr>
          <w:rtl/>
        </w:rPr>
        <w:t>(</w:t>
      </w:r>
      <w:r w:rsidRPr="00007672">
        <w:rPr>
          <w:rtl/>
        </w:rPr>
        <w:t>صلّى الله عليه وآله وسلّم</w:t>
      </w:r>
      <w:r w:rsidR="00252E6A">
        <w:rPr>
          <w:rtl/>
        </w:rPr>
        <w:t>)،</w:t>
      </w:r>
      <w:r w:rsidRPr="00007672">
        <w:rPr>
          <w:rtl/>
        </w:rPr>
        <w:t xml:space="preserve"> تأثّر واستقى من اليهوديّة والنصرانيّة أو الجاهليّة</w:t>
      </w:r>
      <w:r w:rsidR="00252E6A">
        <w:rPr>
          <w:rtl/>
        </w:rPr>
        <w:t>،</w:t>
      </w:r>
      <w:r w:rsidRPr="00007672">
        <w:rPr>
          <w:rtl/>
        </w:rPr>
        <w:t xml:space="preserve"> في صياغة آيات قرآنه ومفردات وأحكام دينه الجديد</w:t>
      </w:r>
      <w:r w:rsidR="00252E6A">
        <w:rPr>
          <w:rtl/>
        </w:rPr>
        <w:t>،</w:t>
      </w:r>
      <w:r w:rsidRPr="00007672">
        <w:rPr>
          <w:rtl/>
        </w:rPr>
        <w:t xml:space="preserve"> وهي في مُجملها تحاول اختلاق وصياغة شبهة أساسيّة طالما بذلوا جهدهم لدعمها وتأكيدها</w:t>
      </w:r>
      <w:r w:rsidR="00252E6A">
        <w:rPr>
          <w:rtl/>
        </w:rPr>
        <w:t>،</w:t>
      </w:r>
      <w:r w:rsidRPr="00007672">
        <w:rPr>
          <w:rtl/>
        </w:rPr>
        <w:t xml:space="preserve"> وهي أفكار الوحي الإلهي للنبيّ محمّد </w:t>
      </w:r>
      <w:r w:rsidR="00252E6A">
        <w:rPr>
          <w:rtl/>
        </w:rPr>
        <w:t>(</w:t>
      </w:r>
      <w:r w:rsidRPr="00007672">
        <w:rPr>
          <w:rtl/>
        </w:rPr>
        <w:t>صلّى الله عليه وآله وسلّم</w:t>
      </w:r>
      <w:r w:rsidR="00252E6A">
        <w:rPr>
          <w:rtl/>
        </w:rPr>
        <w:t>)،</w:t>
      </w:r>
      <w:r w:rsidRPr="00007672">
        <w:rPr>
          <w:rtl/>
        </w:rPr>
        <w:t xml:space="preserve"> وأنّ ما جاء به لا يعدو أنْ يكون تلفيقاً بين ما اقتبسه من اليهود والنصارى</w:t>
      </w:r>
      <w:r w:rsidR="00252E6A">
        <w:rPr>
          <w:rtl/>
        </w:rPr>
        <w:t>،</w:t>
      </w:r>
      <w:r w:rsidRPr="00007672">
        <w:rPr>
          <w:rtl/>
        </w:rPr>
        <w:t xml:space="preserve"> ومن مفردات ومؤثّرات بيئته الجاهليّة آنذاك</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2</w:t>
      </w:r>
      <w:r w:rsidR="00252E6A">
        <w:rPr>
          <w:rtl/>
        </w:rPr>
        <w:t>:</w:t>
      </w:r>
      <w:r w:rsidRPr="00AD64FB">
        <w:rPr>
          <w:rtl/>
        </w:rPr>
        <w:t xml:space="preserve"> 660</w:t>
      </w:r>
      <w:r>
        <w:rPr>
          <w:rtl/>
        </w:rPr>
        <w:t xml:space="preserve"> - </w:t>
      </w:r>
      <w:r w:rsidRPr="00AD64FB">
        <w:rPr>
          <w:rtl/>
        </w:rPr>
        <w:t>662.</w:t>
      </w:r>
    </w:p>
    <w:p w:rsidR="00007672" w:rsidRPr="00007672" w:rsidRDefault="00007672" w:rsidP="00007672">
      <w:pPr>
        <w:pStyle w:val="libFootnote0"/>
        <w:rPr>
          <w:rtl/>
        </w:rPr>
      </w:pPr>
      <w:r w:rsidRPr="00AD64FB">
        <w:rPr>
          <w:rtl/>
        </w:rPr>
        <w:t>(2) المصدر 2</w:t>
      </w:r>
      <w:r w:rsidR="00252E6A">
        <w:rPr>
          <w:rtl/>
        </w:rPr>
        <w:t>:</w:t>
      </w:r>
      <w:r w:rsidRPr="00AD64FB">
        <w:rPr>
          <w:rtl/>
        </w:rPr>
        <w:t xml:space="preserve"> 661</w:t>
      </w:r>
      <w:r>
        <w:rPr>
          <w:rtl/>
        </w:rPr>
        <w:t xml:space="preserve"> - </w:t>
      </w:r>
      <w:r w:rsidRPr="00AD64FB">
        <w:rPr>
          <w:rtl/>
        </w:rPr>
        <w:t>662.</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ونكتفي في هذه الفقرة ببيان الردّ والعلاج للمفردات التفصيليّة لموارد الدسّ والتشويه هذه</w:t>
      </w:r>
      <w:r w:rsidR="00252E6A">
        <w:rPr>
          <w:rtl/>
        </w:rPr>
        <w:t>،</w:t>
      </w:r>
      <w:r w:rsidRPr="00007672">
        <w:rPr>
          <w:rtl/>
        </w:rPr>
        <w:t xml:space="preserve"> مُحيلين أمر الرد على أصل شبهة إنكار الوحي الإلهي للنبيّ </w:t>
      </w:r>
      <w:r w:rsidR="00252E6A">
        <w:rPr>
          <w:rtl/>
        </w:rPr>
        <w:t>(</w:t>
      </w:r>
      <w:r w:rsidRPr="00007672">
        <w:rPr>
          <w:rtl/>
        </w:rPr>
        <w:t>صلّى الله عليه وآله وسلّم</w:t>
      </w:r>
      <w:r w:rsidR="00252E6A">
        <w:rPr>
          <w:rtl/>
        </w:rPr>
        <w:t>)</w:t>
      </w:r>
      <w:r w:rsidRPr="00007672">
        <w:rPr>
          <w:rtl/>
        </w:rPr>
        <w:t xml:space="preserve"> إلى بحثٍ مستقلٍّ سيأتي في فصلٍ قادم إنْ شاء الله</w:t>
      </w:r>
      <w:r w:rsidR="00252E6A">
        <w:rPr>
          <w:rtl/>
        </w:rPr>
        <w:t>:</w:t>
      </w:r>
    </w:p>
    <w:p w:rsidR="00007672" w:rsidRPr="00AD64FB" w:rsidRDefault="00007672" w:rsidP="00007672">
      <w:pPr>
        <w:pStyle w:val="libNormal"/>
        <w:rPr>
          <w:rtl/>
        </w:rPr>
      </w:pPr>
      <w:r w:rsidRPr="00252E6A">
        <w:rPr>
          <w:rtl/>
        </w:rPr>
        <w:t xml:space="preserve">1 - قول </w:t>
      </w:r>
      <w:r w:rsidRPr="00EC1D72">
        <w:rPr>
          <w:rStyle w:val="libBold2Char"/>
          <w:rtl/>
        </w:rPr>
        <w:t>(كارادي فو)</w:t>
      </w:r>
      <w:r w:rsidRPr="00252E6A">
        <w:rPr>
          <w:rtl/>
        </w:rPr>
        <w:t xml:space="preserve"> تحت مادّة </w:t>
      </w:r>
      <w:r w:rsidR="00252E6A" w:rsidRPr="00EC1D72">
        <w:rPr>
          <w:rStyle w:val="libBold2Char"/>
          <w:rtl/>
        </w:rPr>
        <w:t>(</w:t>
      </w:r>
      <w:r w:rsidRPr="00EC1D72">
        <w:rPr>
          <w:rStyle w:val="libBold2Char"/>
          <w:rtl/>
        </w:rPr>
        <w:t>جبريل</w:t>
      </w:r>
      <w:r w:rsidR="00252E6A" w:rsidRPr="00EC1D72">
        <w:rPr>
          <w:rStyle w:val="libBold2Char"/>
          <w:rtl/>
        </w:rPr>
        <w:t>)</w:t>
      </w:r>
      <w:r w:rsidR="00252E6A">
        <w:rPr>
          <w:rtl/>
        </w:rPr>
        <w:t>:</w:t>
      </w:r>
      <w:r w:rsidRPr="00252E6A">
        <w:rPr>
          <w:rtl/>
        </w:rPr>
        <w:t xml:space="preserve"> فيه انسياقٌ واضح مع إنكار الوحي الإلهي للرسول </w:t>
      </w:r>
      <w:r w:rsidR="00252E6A">
        <w:rPr>
          <w:rtl/>
        </w:rPr>
        <w:t>(</w:t>
      </w:r>
      <w:r w:rsidRPr="00252E6A">
        <w:rPr>
          <w:rtl/>
        </w:rPr>
        <w:t>صلّى الله عليه وآله وسلّم</w:t>
      </w:r>
      <w:r w:rsidR="00252E6A">
        <w:rPr>
          <w:rtl/>
        </w:rPr>
        <w:t>)،</w:t>
      </w:r>
      <w:r w:rsidRPr="00252E6A">
        <w:rPr>
          <w:rtl/>
        </w:rPr>
        <w:t xml:space="preserve"> ويشهد لذلك أيضاً تعبيره عن الآية 19 من سورة مريم في آخر قوله المذكور أعلاه</w:t>
      </w:r>
      <w:r w:rsidR="00252E6A">
        <w:rPr>
          <w:rtl/>
        </w:rPr>
        <w:t>،</w:t>
      </w:r>
      <w:r w:rsidRPr="00252E6A">
        <w:rPr>
          <w:rtl/>
        </w:rPr>
        <w:t xml:space="preserve"> بأنّها رأي النبيّ </w:t>
      </w:r>
      <w:r w:rsidR="00252E6A">
        <w:rPr>
          <w:rtl/>
        </w:rPr>
        <w:t>(</w:t>
      </w:r>
      <w:r w:rsidRPr="00252E6A">
        <w:rPr>
          <w:rtl/>
        </w:rPr>
        <w:t>صلّى الله عليه وآله وسلّم</w:t>
      </w:r>
      <w:r w:rsidR="00252E6A">
        <w:rPr>
          <w:rtl/>
        </w:rPr>
        <w:t>)،</w:t>
      </w:r>
      <w:r w:rsidRPr="00252E6A">
        <w:rPr>
          <w:rtl/>
        </w:rPr>
        <w:t xml:space="preserve"> وليس قول الله في قرآنه الكريم</w:t>
      </w:r>
      <w:r w:rsidR="00252E6A">
        <w:rPr>
          <w:rtl/>
        </w:rPr>
        <w:t>.</w:t>
      </w:r>
    </w:p>
    <w:p w:rsidR="00007672" w:rsidRPr="00AD64FB" w:rsidRDefault="00007672" w:rsidP="00252E6A">
      <w:pPr>
        <w:pStyle w:val="libNormal"/>
        <w:rPr>
          <w:rtl/>
        </w:rPr>
      </w:pPr>
      <w:r w:rsidRPr="00007672">
        <w:rPr>
          <w:rtl/>
        </w:rPr>
        <w:t>وجوابه نحيله إلى محلّه</w:t>
      </w:r>
      <w:r w:rsidR="00252E6A">
        <w:rPr>
          <w:rtl/>
        </w:rPr>
        <w:t>،</w:t>
      </w:r>
      <w:r w:rsidRPr="00007672">
        <w:rPr>
          <w:rtl/>
        </w:rPr>
        <w:t xml:space="preserve"> على أنّه لم يأتِ لنا بدليلٍ أو حتّى شاهدٍ أو قرينةٍ على استظهاره أنّ النبيّ </w:t>
      </w:r>
      <w:r w:rsidR="00252E6A">
        <w:rPr>
          <w:rtl/>
        </w:rPr>
        <w:t>(</w:t>
      </w:r>
      <w:r w:rsidRPr="00007672">
        <w:rPr>
          <w:rtl/>
        </w:rPr>
        <w:t>صلّى الله عليه وآله وسلّم</w:t>
      </w:r>
      <w:r w:rsidR="00252E6A">
        <w:rPr>
          <w:rtl/>
        </w:rPr>
        <w:t>)</w:t>
      </w:r>
      <w:r w:rsidRPr="00007672">
        <w:rPr>
          <w:rtl/>
        </w:rPr>
        <w:t xml:space="preserve"> عرف جبريل من خَبر البشارة الوارد في الإنجيل</w:t>
      </w:r>
      <w:r w:rsidR="00252E6A">
        <w:rPr>
          <w:rtl/>
        </w:rPr>
        <w:t>،</w:t>
      </w:r>
      <w:r w:rsidRPr="00007672">
        <w:rPr>
          <w:rtl/>
        </w:rPr>
        <w:t xml:space="preserve"> ولا على احتماله سماعه ذلك الخبر من أفواه بعض الفلاسفة أو الباحثين في الأديان</w:t>
      </w:r>
      <w:r w:rsidR="00252E6A">
        <w:rPr>
          <w:rtl/>
        </w:rPr>
        <w:t>،</w:t>
      </w:r>
      <w:r w:rsidRPr="00007672">
        <w:rPr>
          <w:rtl/>
        </w:rPr>
        <w:t xml:space="preserve"> وغير ذلك من الاحتمالات</w:t>
      </w:r>
      <w:r w:rsidR="00252E6A">
        <w:rPr>
          <w:rtl/>
        </w:rPr>
        <w:t>،</w:t>
      </w:r>
      <w:r w:rsidRPr="00007672">
        <w:rPr>
          <w:rtl/>
        </w:rPr>
        <w:t xml:space="preserve"> فأيّ قيمةٍ لهذا الاستظهار وتلك الاحتمالات</w:t>
      </w:r>
      <w:r w:rsidR="00252E6A">
        <w:rPr>
          <w:rtl/>
        </w:rPr>
        <w:t>؟</w:t>
      </w:r>
    </w:p>
    <w:p w:rsidR="00007672" w:rsidRPr="00AD64FB" w:rsidRDefault="00007672" w:rsidP="00007672">
      <w:pPr>
        <w:pStyle w:val="libNormal"/>
        <w:rPr>
          <w:rtl/>
        </w:rPr>
      </w:pPr>
      <w:r w:rsidRPr="00252E6A">
        <w:rPr>
          <w:rtl/>
        </w:rPr>
        <w:t xml:space="preserve">2 -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r w:rsidRPr="00252E6A">
        <w:rPr>
          <w:rtl/>
        </w:rPr>
        <w:t xml:space="preserve"> وأمر هذين القولين كسابقهما</w:t>
      </w:r>
      <w:r w:rsidR="00252E6A">
        <w:rPr>
          <w:rtl/>
        </w:rPr>
        <w:t>،</w:t>
      </w:r>
      <w:r w:rsidRPr="00252E6A">
        <w:rPr>
          <w:rtl/>
        </w:rPr>
        <w:t xml:space="preserve"> وهنا لم يسُق إلينا القائل دليلاً واحداً ولا شاهداً على مدّعاه</w:t>
      </w:r>
      <w:r w:rsidR="00252E6A">
        <w:rPr>
          <w:rtl/>
        </w:rPr>
        <w:t>.</w:t>
      </w:r>
      <w:r w:rsidRPr="00252E6A">
        <w:rPr>
          <w:rtl/>
        </w:rPr>
        <w:t xml:space="preserve"> إلاّ أنّه لا يعدم وجود تقارب والتقاء في بعض المفاهيم والعقائد والأحكام والإسلاميّة مع الأديان السابقة كالمسيحيّة واليهوديّة</w:t>
      </w:r>
      <w:r w:rsidR="00252E6A">
        <w:rPr>
          <w:rtl/>
        </w:rPr>
        <w:t>؛</w:t>
      </w:r>
      <w:r w:rsidRPr="00252E6A">
        <w:rPr>
          <w:rtl/>
        </w:rPr>
        <w:t xml:space="preserve"> لأنّ الإسلام لا ينكر تلك الأديان</w:t>
      </w:r>
      <w:r w:rsidR="00252E6A">
        <w:rPr>
          <w:rtl/>
        </w:rPr>
        <w:t>،</w:t>
      </w:r>
      <w:r w:rsidRPr="00252E6A">
        <w:rPr>
          <w:rtl/>
        </w:rPr>
        <w:t xml:space="preserve"> ولا ينكر الرسُل الذين أرسلهم الله سبحانه بها</w:t>
      </w:r>
      <w:r w:rsidR="00252E6A">
        <w:rPr>
          <w:rtl/>
        </w:rPr>
        <w:t>،</w:t>
      </w:r>
      <w:r w:rsidRPr="00252E6A">
        <w:rPr>
          <w:rtl/>
        </w:rPr>
        <w:t xml:space="preserve"> ولا الكتب المنزّلة من لدنه تعالى عليهم</w:t>
      </w:r>
      <w:r w:rsidR="00252E6A">
        <w:rPr>
          <w:rtl/>
        </w:rPr>
        <w:t>،</w:t>
      </w:r>
      <w:r w:rsidRPr="00252E6A">
        <w:rPr>
          <w:rtl/>
        </w:rPr>
        <w:t xml:space="preserve"> كالتوراة والإنجيل</w:t>
      </w:r>
      <w:r w:rsidR="00252E6A">
        <w:rPr>
          <w:rtl/>
        </w:rPr>
        <w:t>،</w:t>
      </w:r>
      <w:r w:rsidRPr="00252E6A">
        <w:rPr>
          <w:rtl/>
        </w:rPr>
        <w:t xml:space="preserve"> بل يصرّح بأنّه خاتم الأديان وأكملها</w:t>
      </w:r>
      <w:r w:rsidR="00252E6A">
        <w:rPr>
          <w:rtl/>
        </w:rPr>
        <w:t>،</w:t>
      </w:r>
      <w:r w:rsidRPr="00252E6A">
        <w:rPr>
          <w:rtl/>
        </w:rPr>
        <w:t xml:space="preserve"> وأنّ القرآن المجيد خاتم الكتب</w:t>
      </w:r>
      <w:r w:rsidR="00252E6A">
        <w:rPr>
          <w:rtl/>
        </w:rPr>
        <w:t>،</w:t>
      </w:r>
      <w:r w:rsidRPr="00252E6A">
        <w:rPr>
          <w:rtl/>
        </w:rPr>
        <w:t xml:space="preserve"> والرسول الكريم </w:t>
      </w:r>
      <w:r w:rsidR="00252E6A">
        <w:rPr>
          <w:rtl/>
        </w:rPr>
        <w:t>(</w:t>
      </w:r>
      <w:r w:rsidRPr="00252E6A">
        <w:rPr>
          <w:rtl/>
        </w:rPr>
        <w:t>صلّى الله عليه وآله وسلّم</w:t>
      </w:r>
      <w:r w:rsidR="00252E6A">
        <w:rPr>
          <w:rtl/>
        </w:rPr>
        <w:t>)</w:t>
      </w:r>
      <w:r w:rsidRPr="00252E6A">
        <w:rPr>
          <w:rtl/>
        </w:rPr>
        <w:t xml:space="preserve"> خاتم الأنبياء وأكملهم</w:t>
      </w:r>
      <w:r w:rsidR="00252E6A">
        <w:rPr>
          <w:rtl/>
        </w:rPr>
        <w:t>،</w:t>
      </w:r>
      <w:r w:rsidRPr="00252E6A">
        <w:rPr>
          <w:rtl/>
        </w:rPr>
        <w:t xml:space="preserve"> إلاّ أنّه يعتقد بأنّ يد التحريف قد طالت هذه الأديان والكتب</w:t>
      </w:r>
      <w:r w:rsidR="00252E6A">
        <w:rPr>
          <w:rtl/>
        </w:rPr>
        <w:t>،</w:t>
      </w:r>
      <w:r w:rsidRPr="00252E6A">
        <w:rPr>
          <w:rtl/>
        </w:rPr>
        <w:t xml:space="preserve"> كما يعتقد أنّ النسخ حصل للعديد من الأحكام التشريعيّة</w:t>
      </w:r>
      <w:r w:rsidRPr="00252E6A">
        <w:rPr>
          <w:rStyle w:val="libFootnotenumChar"/>
          <w:rtl/>
        </w:rPr>
        <w:t>(1)</w:t>
      </w:r>
      <w:r w:rsidRPr="00252E6A">
        <w:rPr>
          <w:rtl/>
        </w:rPr>
        <w:t xml:space="preserve"> الواردة فيها</w:t>
      </w:r>
      <w:r w:rsidR="00252E6A">
        <w:rPr>
          <w:rtl/>
        </w:rPr>
        <w:t>،</w:t>
      </w:r>
      <w:r w:rsidRPr="00252E6A">
        <w:rPr>
          <w:rtl/>
        </w:rPr>
        <w:t xml:space="preserve"> وما تبقّى من الصحيح وغير المنسوخ منها يُقارب</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لأنّ النسخ ينحصر أمره بالأحكام التشريعيّة دون العقائد والوقائع</w:t>
      </w:r>
      <w:r w:rsidR="00252E6A">
        <w:rPr>
          <w:rtl/>
        </w:rPr>
        <w:t>،</w:t>
      </w:r>
      <w:r w:rsidRPr="00AD64FB">
        <w:rPr>
          <w:rtl/>
        </w:rPr>
        <w:t xml:space="preserve"> إنّما الذي يحصل في الأخيرين هو الإجمال أو التفصيل</w:t>
      </w:r>
      <w:r w:rsidR="00252E6A">
        <w:rPr>
          <w:rtl/>
        </w:rPr>
        <w:t>،</w:t>
      </w:r>
      <w:r w:rsidRPr="00AD64FB">
        <w:rPr>
          <w:rtl/>
        </w:rPr>
        <w:t xml:space="preserve"> والبيان لمفرداتها بما يتناسب وتطوّر الإدراك والفكر البشري والمناسبات الموضوعيّة لها.</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ويلتقى عادة مع ما جاء به الإسلام</w:t>
      </w:r>
      <w:r w:rsidR="00252E6A">
        <w:rPr>
          <w:rtl/>
        </w:rPr>
        <w:t>؛</w:t>
      </w:r>
      <w:r w:rsidRPr="00007672">
        <w:rPr>
          <w:rtl/>
        </w:rPr>
        <w:t xml:space="preserve"> لأنّه من سراجٍ ومصدرٍ واحد</w:t>
      </w:r>
      <w:r w:rsidR="00252E6A">
        <w:rPr>
          <w:rtl/>
        </w:rPr>
        <w:t>.</w:t>
      </w:r>
    </w:p>
    <w:p w:rsidR="00007672" w:rsidRPr="00AD64FB" w:rsidRDefault="00007672" w:rsidP="00007672">
      <w:pPr>
        <w:pStyle w:val="libNormal"/>
        <w:rPr>
          <w:rtl/>
        </w:rPr>
      </w:pPr>
      <w:r w:rsidRPr="00252E6A">
        <w:rPr>
          <w:rtl/>
        </w:rPr>
        <w:t xml:space="preserve">3 - قول </w:t>
      </w:r>
      <w:r w:rsidR="00252E6A" w:rsidRPr="00EC1D72">
        <w:rPr>
          <w:rStyle w:val="libBold2Char"/>
          <w:rtl/>
        </w:rPr>
        <w:t>(</w:t>
      </w:r>
      <w:r w:rsidRPr="00EC1D72">
        <w:rPr>
          <w:rStyle w:val="libBold2Char"/>
          <w:rtl/>
        </w:rPr>
        <w:t>ر. پاريه</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كارادي فو</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جهنّم</w:t>
      </w:r>
      <w:r w:rsidR="00252E6A" w:rsidRPr="00EC1D72">
        <w:rPr>
          <w:rStyle w:val="libBold2Char"/>
          <w:rtl/>
        </w:rPr>
        <w:t>)</w:t>
      </w:r>
      <w:r w:rsidRPr="00252E6A">
        <w:rPr>
          <w:rtl/>
        </w:rPr>
        <w:t xml:space="preserve"> وتحت مادّة </w:t>
      </w:r>
      <w:r w:rsidR="00252E6A" w:rsidRPr="00EC1D72">
        <w:rPr>
          <w:rStyle w:val="libBold2Char"/>
          <w:rtl/>
        </w:rPr>
        <w:t>(</w:t>
      </w:r>
      <w:r w:rsidRPr="00EC1D72">
        <w:rPr>
          <w:rStyle w:val="libBold2Char"/>
          <w:rtl/>
        </w:rPr>
        <w:t>دنيا</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جويل</w:t>
      </w:r>
      <w:r w:rsidR="00252E6A" w:rsidRPr="00EC1D72">
        <w:rPr>
          <w:rStyle w:val="libBold2Char"/>
          <w:rtl/>
        </w:rPr>
        <w:t>)</w:t>
      </w:r>
      <w:r w:rsidRPr="00EC1D72">
        <w:rPr>
          <w:rStyle w:val="libBold2Char"/>
          <w:rtl/>
        </w:rPr>
        <w:t xml:space="preserve"> </w:t>
      </w:r>
      <w:r w:rsidRPr="00252E6A">
        <w:rPr>
          <w:rtl/>
        </w:rPr>
        <w:t xml:space="preserve">تحت مادّة </w:t>
      </w:r>
      <w:r w:rsidR="00252E6A" w:rsidRPr="00EC1D72">
        <w:rPr>
          <w:rStyle w:val="libBold2Char"/>
          <w:rtl/>
        </w:rPr>
        <w:t>(</w:t>
      </w:r>
      <w:r w:rsidRPr="00EC1D72">
        <w:rPr>
          <w:rStyle w:val="libBold2Char"/>
          <w:rtl/>
        </w:rPr>
        <w:t>السكينة</w:t>
      </w:r>
      <w:r w:rsidR="00252E6A" w:rsidRPr="00EC1D72">
        <w:rPr>
          <w:rStyle w:val="libBold2Char"/>
          <w:rtl/>
        </w:rPr>
        <w:t>)</w:t>
      </w:r>
      <w:r w:rsidR="00252E6A">
        <w:rPr>
          <w:rtl/>
        </w:rPr>
        <w:t>:</w:t>
      </w:r>
      <w:r w:rsidRPr="00252E6A">
        <w:rPr>
          <w:rtl/>
        </w:rPr>
        <w:t xml:space="preserve"> فيه أنّ طريقة الاستدلال على كون كلمة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وأمثالها من الكلمات المذكورة في أقوال الآخرين دخيلةٌ ومأخوذةٌ من العبريّة</w:t>
      </w:r>
      <w:r w:rsidR="00252E6A">
        <w:rPr>
          <w:rtl/>
        </w:rPr>
        <w:t>،</w:t>
      </w:r>
      <w:r w:rsidRPr="00252E6A">
        <w:rPr>
          <w:rtl/>
        </w:rPr>
        <w:t xml:space="preserve"> مثلاً لمجرد وجود شبَه لفظي في حرف أو حرفين بين الكلمة العربيّة وكلمة بمعناها في العبريّة متكلّفة لا تخلو من تمحّل ومغالطة</w:t>
      </w:r>
      <w:r w:rsidR="00252E6A">
        <w:rPr>
          <w:rtl/>
        </w:rPr>
        <w:t>،</w:t>
      </w:r>
      <w:r w:rsidRPr="00252E6A">
        <w:rPr>
          <w:rtl/>
        </w:rPr>
        <w:t xml:space="preserve"> إذ بهذه الطريقة سوف نهدم الكثير من صِيغ الوضع اللفظي للّغات</w:t>
      </w:r>
      <w:r w:rsidR="00252E6A">
        <w:rPr>
          <w:rtl/>
        </w:rPr>
        <w:t>،</w:t>
      </w:r>
      <w:r w:rsidRPr="00252E6A">
        <w:rPr>
          <w:rtl/>
        </w:rPr>
        <w:t xml:space="preserve"> إلاّ إذا ساق المدّعي دليلاً أو قرينةً معتبرةً على مدّعاه</w:t>
      </w:r>
      <w:r w:rsidR="00252E6A">
        <w:rPr>
          <w:rtl/>
        </w:rPr>
        <w:t>.</w:t>
      </w:r>
    </w:p>
    <w:p w:rsidR="00007672" w:rsidRPr="00AD64FB" w:rsidRDefault="00007672" w:rsidP="00007672">
      <w:pPr>
        <w:pStyle w:val="libNormal"/>
        <w:rPr>
          <w:rtl/>
        </w:rPr>
      </w:pPr>
      <w:r w:rsidRPr="00252E6A">
        <w:rPr>
          <w:rtl/>
        </w:rPr>
        <w:t>ويُمكن ردّ هذا الادّعاء أيضاً بقولنا</w:t>
      </w:r>
      <w:r w:rsidR="00252E6A">
        <w:rPr>
          <w:rtl/>
        </w:rPr>
        <w:t>:</w:t>
      </w:r>
      <w:r w:rsidRPr="00252E6A">
        <w:rPr>
          <w:rtl/>
        </w:rPr>
        <w:t xml:space="preserve"> إنّ كلمة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لها معانٍ متعدّدة في اللغة العربيّة</w:t>
      </w:r>
      <w:r w:rsidR="00252E6A">
        <w:rPr>
          <w:rtl/>
        </w:rPr>
        <w:t>،</w:t>
      </w:r>
      <w:r w:rsidRPr="00EC1D72">
        <w:rPr>
          <w:rStyle w:val="libBold2Char"/>
          <w:rtl/>
        </w:rPr>
        <w:t xml:space="preserve"> منها</w:t>
      </w:r>
      <w:r w:rsidR="00252E6A" w:rsidRPr="00EC1D72">
        <w:rPr>
          <w:rStyle w:val="libBold2Char"/>
          <w:rtl/>
        </w:rPr>
        <w:t>:</w:t>
      </w:r>
    </w:p>
    <w:p w:rsidR="00007672" w:rsidRPr="00AD64FB" w:rsidRDefault="00007672" w:rsidP="00252E6A">
      <w:pPr>
        <w:pStyle w:val="libNormal"/>
        <w:rPr>
          <w:rtl/>
        </w:rPr>
      </w:pPr>
      <w:r w:rsidRPr="00007672">
        <w:rPr>
          <w:rtl/>
        </w:rPr>
        <w:t>الشِّرعة والدين</w:t>
      </w:r>
      <w:r w:rsidR="00252E6A">
        <w:rPr>
          <w:rtl/>
        </w:rPr>
        <w:t>،</w:t>
      </w:r>
      <w:r w:rsidRPr="00007672">
        <w:rPr>
          <w:rtl/>
        </w:rPr>
        <w:t xml:space="preserve"> القَرْن من الناس</w:t>
      </w:r>
      <w:r w:rsidR="00252E6A">
        <w:rPr>
          <w:rtl/>
        </w:rPr>
        <w:t>،</w:t>
      </w:r>
      <w:r w:rsidRPr="00007672">
        <w:rPr>
          <w:rtl/>
        </w:rPr>
        <w:t xml:space="preserve"> الرجل لا نظير له</w:t>
      </w:r>
      <w:r w:rsidR="00252E6A">
        <w:rPr>
          <w:rtl/>
        </w:rPr>
        <w:t>،</w:t>
      </w:r>
      <w:r w:rsidRPr="00007672">
        <w:rPr>
          <w:rtl/>
        </w:rPr>
        <w:t xml:space="preserve"> الحين</w:t>
      </w:r>
      <w:r w:rsidR="00252E6A">
        <w:rPr>
          <w:rtl/>
        </w:rPr>
        <w:t>،</w:t>
      </w:r>
      <w:r w:rsidRPr="00007672">
        <w:rPr>
          <w:rtl/>
        </w:rPr>
        <w:t xml:space="preserve"> وقد وردت هذه الكلمة في هذه المعاني في الشعر العربي الجاهلي</w:t>
      </w:r>
      <w:r w:rsidR="00252E6A">
        <w:rPr>
          <w:rtl/>
        </w:rPr>
        <w:t>،</w:t>
      </w:r>
      <w:r w:rsidRPr="00007672">
        <w:rPr>
          <w:rtl/>
        </w:rPr>
        <w:t xml:space="preserve"> منه قول النابغة الذبياني</w:t>
      </w:r>
      <w:r w:rsidR="00252E6A">
        <w:rPr>
          <w:rtl/>
        </w:rPr>
        <w:t>:</w:t>
      </w:r>
    </w:p>
    <w:p w:rsidR="00007672" w:rsidRPr="00252E6A" w:rsidRDefault="00007672" w:rsidP="00252E6A">
      <w:pPr>
        <w:pStyle w:val="libPoemCenter"/>
        <w:rPr>
          <w:rtl/>
        </w:rPr>
      </w:pPr>
      <w:r w:rsidRPr="00AD64FB">
        <w:rPr>
          <w:rtl/>
        </w:rPr>
        <w:t>حلفتُ فلم أترك لنفسك ريبة</w:t>
      </w:r>
      <w:r w:rsidR="00252E6A">
        <w:rPr>
          <w:rtl/>
        </w:rPr>
        <w:t xml:space="preserve"> </w:t>
      </w:r>
      <w:r w:rsidR="00252E6A">
        <w:rPr>
          <w:rFonts w:hint="cs"/>
          <w:rtl/>
        </w:rPr>
        <w:t>*</w:t>
      </w:r>
      <w:r w:rsidR="00252E6A">
        <w:rPr>
          <w:rtl/>
        </w:rPr>
        <w:t xml:space="preserve"> </w:t>
      </w:r>
      <w:r w:rsidRPr="00AD64FB">
        <w:rPr>
          <w:rtl/>
        </w:rPr>
        <w:t>وهل يأثمن ذو أُمّة وهو طائع</w:t>
      </w:r>
    </w:p>
    <w:p w:rsidR="00007672" w:rsidRPr="00AD64FB" w:rsidRDefault="00007672" w:rsidP="00252E6A">
      <w:pPr>
        <w:pStyle w:val="libNormal"/>
        <w:rPr>
          <w:rtl/>
        </w:rPr>
      </w:pPr>
      <w:r w:rsidRPr="00007672">
        <w:rPr>
          <w:rtl/>
        </w:rPr>
        <w:t>ويريد بها هنا أهل الدين والشرعة</w:t>
      </w:r>
      <w:r w:rsidR="00252E6A">
        <w:rPr>
          <w:rtl/>
        </w:rPr>
        <w:t>.</w:t>
      </w:r>
    </w:p>
    <w:p w:rsidR="00007672" w:rsidRPr="00AD64FB" w:rsidRDefault="00007672" w:rsidP="00252E6A">
      <w:pPr>
        <w:pStyle w:val="libNormal"/>
        <w:rPr>
          <w:rtl/>
        </w:rPr>
      </w:pPr>
      <w:r w:rsidRPr="00007672">
        <w:rPr>
          <w:rtl/>
        </w:rPr>
        <w:t>ومنها أيضاً قول الشاعر</w:t>
      </w:r>
      <w:r w:rsidR="00252E6A">
        <w:rPr>
          <w:rtl/>
        </w:rPr>
        <w:t>:</w:t>
      </w:r>
    </w:p>
    <w:p w:rsidR="00007672" w:rsidRPr="00252E6A" w:rsidRDefault="00007672" w:rsidP="00252E6A">
      <w:pPr>
        <w:pStyle w:val="libPoemCenter"/>
        <w:rPr>
          <w:rtl/>
        </w:rPr>
      </w:pPr>
      <w:r w:rsidRPr="00AD64FB">
        <w:rPr>
          <w:rtl/>
        </w:rPr>
        <w:t>وهل يستوي ذو أُمّة وكفور</w:t>
      </w:r>
    </w:p>
    <w:p w:rsidR="00007672" w:rsidRPr="00AD64FB" w:rsidRDefault="00007672" w:rsidP="00007672">
      <w:pPr>
        <w:pStyle w:val="libNormal"/>
        <w:rPr>
          <w:rtl/>
        </w:rPr>
      </w:pPr>
      <w:r w:rsidRPr="00252E6A">
        <w:rPr>
          <w:rtl/>
        </w:rPr>
        <w:t>أي ذو دين وذو نحلة</w:t>
      </w:r>
      <w:r w:rsidRPr="00252E6A">
        <w:rPr>
          <w:rStyle w:val="libFootnotenumChar"/>
          <w:rtl/>
        </w:rPr>
        <w:t>(1)</w:t>
      </w:r>
      <w:r w:rsidR="00252E6A" w:rsidRPr="00252E6A">
        <w:rPr>
          <w:rtl/>
        </w:rPr>
        <w:t>.</w:t>
      </w:r>
    </w:p>
    <w:p w:rsidR="00007672" w:rsidRPr="00AD64FB" w:rsidRDefault="00007672" w:rsidP="00252E6A">
      <w:pPr>
        <w:pStyle w:val="libNormal"/>
        <w:rPr>
          <w:rtl/>
        </w:rPr>
      </w:pPr>
      <w:r w:rsidRPr="00007672">
        <w:rPr>
          <w:rtl/>
        </w:rPr>
        <w:t>كما أنّه لو كانت هذه الكلمة دخيلة من العبريّة لاستقلّت بمعناها المدّعى في العبريّة</w:t>
      </w:r>
      <w:r w:rsidR="00252E6A">
        <w:rPr>
          <w:rtl/>
        </w:rPr>
        <w:t>،</w:t>
      </w:r>
      <w:r w:rsidRPr="00007672">
        <w:rPr>
          <w:rtl/>
        </w:rPr>
        <w:t xml:space="preserve"> وهو شعبٌ أو جماعة</w:t>
      </w:r>
      <w:r w:rsidR="00252E6A">
        <w:rPr>
          <w:rtl/>
        </w:rPr>
        <w:t>،</w:t>
      </w:r>
      <w:r w:rsidRPr="00007672">
        <w:rPr>
          <w:rtl/>
        </w:rPr>
        <w:t xml:space="preserve"> على أنّ هناك قولاً بأنّ اللغة العربيّة أسبق وجوداً في الجزيرة العربيّة من العبريّة</w:t>
      </w:r>
      <w:r w:rsidR="00252E6A">
        <w:rPr>
          <w:rtl/>
        </w:rPr>
        <w:t>.</w:t>
      </w:r>
      <w:r w:rsidRPr="00007672">
        <w:rPr>
          <w:rtl/>
        </w:rPr>
        <w:t xml:space="preserve"> ولو سلّمنا وصحّ هذا الادّعاء فلا يثبت منه قول</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راجع ترتيب كتاب العين للخليل</w:t>
      </w:r>
      <w:r w:rsidR="00252E6A">
        <w:rPr>
          <w:rtl/>
        </w:rPr>
        <w:t>،</w:t>
      </w:r>
      <w:r w:rsidRPr="00AD64FB">
        <w:rPr>
          <w:rtl/>
        </w:rPr>
        <w:t xml:space="preserve"> ومعه الدليل إلى المستعملات في اللغة العربيّة: أُمم</w:t>
      </w:r>
      <w:r w:rsidR="00252E6A">
        <w:rPr>
          <w:rtl/>
        </w:rPr>
        <w:t>،</w:t>
      </w:r>
      <w:r w:rsidRPr="00AD64FB">
        <w:rPr>
          <w:rtl/>
        </w:rPr>
        <w:t xml:space="preserve"> ولسان العرب 12: أُمم</w:t>
      </w:r>
      <w:r w:rsidR="00252E6A">
        <w:rPr>
          <w:rtl/>
        </w:rPr>
        <w:t>.</w:t>
      </w:r>
    </w:p>
    <w:p w:rsidR="00007672" w:rsidRDefault="00007672" w:rsidP="004A5321">
      <w:pPr>
        <w:pStyle w:val="libNormal"/>
      </w:pPr>
      <w:r>
        <w:rPr>
          <w:rtl/>
        </w:rPr>
        <w:br w:type="page"/>
      </w:r>
    </w:p>
    <w:p w:rsidR="00007672" w:rsidRPr="00AD64FB" w:rsidRDefault="00252E6A" w:rsidP="00007672">
      <w:pPr>
        <w:pStyle w:val="libNormal"/>
        <w:rPr>
          <w:rtl/>
        </w:rPr>
      </w:pPr>
      <w:r w:rsidRPr="00EC1D72">
        <w:rPr>
          <w:rStyle w:val="libBold2Char"/>
          <w:rtl/>
        </w:rPr>
        <w:lastRenderedPageBreak/>
        <w:t>(</w:t>
      </w:r>
      <w:r w:rsidR="00007672" w:rsidRPr="00EC1D72">
        <w:rPr>
          <w:rStyle w:val="libBold2Char"/>
          <w:rtl/>
        </w:rPr>
        <w:t>پاريه</w:t>
      </w:r>
      <w:r w:rsidRPr="00EC1D72">
        <w:rPr>
          <w:rStyle w:val="libBold2Char"/>
          <w:rtl/>
        </w:rPr>
        <w:t>):</w:t>
      </w:r>
      <w:r w:rsidR="00007672" w:rsidRPr="00252E6A">
        <w:rPr>
          <w:rtl/>
        </w:rPr>
        <w:t xml:space="preserve"> </w:t>
      </w:r>
      <w:r>
        <w:rPr>
          <w:rtl/>
        </w:rPr>
        <w:t>(</w:t>
      </w:r>
      <w:r w:rsidR="00007672" w:rsidRPr="00252E6A">
        <w:rPr>
          <w:rtl/>
        </w:rPr>
        <w:t>فإنّ محمّداً أخذ هذه الكلمة واستعملها</w:t>
      </w:r>
      <w:r>
        <w:rPr>
          <w:rtl/>
        </w:rPr>
        <w:t>،</w:t>
      </w:r>
      <w:r w:rsidR="00007672" w:rsidRPr="00252E6A">
        <w:rPr>
          <w:rtl/>
        </w:rPr>
        <w:t xml:space="preserve"> وصارت منذ ذلك الحين لفظاً إسلاميّاً أصيلاً</w:t>
      </w:r>
      <w:r>
        <w:rPr>
          <w:rtl/>
        </w:rPr>
        <w:t>)</w:t>
      </w:r>
      <w:r w:rsidR="00007672" w:rsidRPr="00252E6A">
        <w:rPr>
          <w:rtl/>
        </w:rPr>
        <w:t>إذ إنّها - حسب الدعوى - قد أصبحت جزءاً من اللغة العربيّة واستعمالها في المراد المعنوي لها سواء في القرآن الكريم أو في السنّة الشريفة استعمال مألوف وليس قائماً على قصد الاستقاء من العبريّة</w:t>
      </w:r>
      <w:r>
        <w:rPr>
          <w:rtl/>
        </w:rPr>
        <w:t>،</w:t>
      </w:r>
      <w:r w:rsidR="00007672" w:rsidRPr="00252E6A">
        <w:rPr>
          <w:rtl/>
        </w:rPr>
        <w:t xml:space="preserve"> هذا مضافاً إلى أنّ القرآن الكريم كلام الله عزّ وجل وليس كلام الرسول (صلّى الله عليه وآله وسلّم) إلاّ إذا أنكر </w:t>
      </w:r>
      <w:r w:rsidRPr="00EC1D72">
        <w:rPr>
          <w:rStyle w:val="libBold2Char"/>
          <w:rtl/>
        </w:rPr>
        <w:t>(</w:t>
      </w:r>
      <w:r w:rsidR="00007672" w:rsidRPr="00EC1D72">
        <w:rPr>
          <w:rStyle w:val="libBold2Char"/>
          <w:rtl/>
        </w:rPr>
        <w:t>پاريه</w:t>
      </w:r>
      <w:r w:rsidRPr="00EC1D72">
        <w:rPr>
          <w:rStyle w:val="libBold2Char"/>
          <w:rtl/>
        </w:rPr>
        <w:t>)</w:t>
      </w:r>
      <w:r w:rsidR="00007672" w:rsidRPr="00252E6A">
        <w:rPr>
          <w:rtl/>
        </w:rPr>
        <w:t xml:space="preserve"> ذلك</w:t>
      </w:r>
      <w:r>
        <w:rPr>
          <w:rtl/>
        </w:rPr>
        <w:t>،</w:t>
      </w:r>
      <w:r w:rsidR="00007672" w:rsidRPr="00252E6A">
        <w:rPr>
          <w:rtl/>
        </w:rPr>
        <w:t xml:space="preserve"> فعندها يأتي كلامنا الآنف إنْ شاء الله في صدق الوحي الإلهي للرسول </w:t>
      </w:r>
      <w:r>
        <w:rPr>
          <w:rtl/>
        </w:rPr>
        <w:t>(</w:t>
      </w:r>
      <w:r w:rsidR="00007672" w:rsidRPr="00252E6A">
        <w:rPr>
          <w:rtl/>
        </w:rPr>
        <w:t>صلّى الله عليه وآله وسلّم</w:t>
      </w:r>
      <w:r>
        <w:rPr>
          <w:rtl/>
        </w:rPr>
        <w:t>).</w:t>
      </w:r>
    </w:p>
    <w:p w:rsidR="00007672" w:rsidRPr="00AD64FB" w:rsidRDefault="00007672" w:rsidP="00007672">
      <w:pPr>
        <w:pStyle w:val="libNormal"/>
        <w:rPr>
          <w:rtl/>
        </w:rPr>
      </w:pPr>
      <w:r w:rsidRPr="00252E6A">
        <w:rPr>
          <w:rtl/>
        </w:rPr>
        <w:t xml:space="preserve">4 - قول </w:t>
      </w:r>
      <w:r w:rsidR="00252E6A" w:rsidRPr="00EC1D72">
        <w:rPr>
          <w:rStyle w:val="libBold2Char"/>
          <w:rtl/>
        </w:rPr>
        <w:t>(</w:t>
      </w:r>
      <w:r w:rsidRPr="00EC1D72">
        <w:rPr>
          <w:rStyle w:val="libBold2Char"/>
          <w:rtl/>
        </w:rPr>
        <w:t>كاستر</w:t>
      </w:r>
      <w:r w:rsidR="00252E6A" w:rsidRPr="00EC1D72">
        <w:rPr>
          <w:rStyle w:val="libBold2Char"/>
          <w:rtl/>
        </w:rPr>
        <w:t>)</w:t>
      </w:r>
      <w:r w:rsidRPr="00252E6A">
        <w:rPr>
          <w:rtl/>
        </w:rPr>
        <w:t xml:space="preserve"> تحت مادّة </w:t>
      </w:r>
      <w:r w:rsidR="00252E6A">
        <w:rPr>
          <w:rtl/>
        </w:rPr>
        <w:t>(</w:t>
      </w:r>
      <w:r w:rsidRPr="00252E6A">
        <w:rPr>
          <w:rtl/>
        </w:rPr>
        <w:t>السامرة</w:t>
      </w:r>
      <w:r w:rsidR="00252E6A">
        <w:rPr>
          <w:rtl/>
        </w:rPr>
        <w:t>)</w:t>
      </w:r>
      <w:r w:rsidRPr="00252E6A">
        <w:rPr>
          <w:rtl/>
        </w:rPr>
        <w:t xml:space="preserve"> عليه نفس ما أوردناه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السالف تحت مادّة </w:t>
      </w:r>
      <w:r w:rsidR="00252E6A" w:rsidRPr="00EC1D72">
        <w:rPr>
          <w:rStyle w:val="libBold2Char"/>
          <w:rtl/>
        </w:rPr>
        <w:t>(</w:t>
      </w:r>
      <w:r w:rsidRPr="00EC1D72">
        <w:rPr>
          <w:rStyle w:val="libBold2Char"/>
          <w:rtl/>
        </w:rPr>
        <w:t>سحر</w:t>
      </w:r>
      <w:r w:rsidR="00252E6A" w:rsidRPr="00EC1D72">
        <w:rPr>
          <w:rStyle w:val="libBold2Char"/>
          <w:rtl/>
        </w:rPr>
        <w:t>)،</w:t>
      </w:r>
      <w:r w:rsidRPr="00252E6A">
        <w:rPr>
          <w:rtl/>
        </w:rPr>
        <w:t xml:space="preserve"> ونضيف إليه ردّاً على قوله</w:t>
      </w:r>
      <w:r w:rsidR="00252E6A">
        <w:rPr>
          <w:rtl/>
        </w:rPr>
        <w:t>:</w:t>
      </w:r>
      <w:r w:rsidRPr="00252E6A">
        <w:rPr>
          <w:rtl/>
        </w:rPr>
        <w:t xml:space="preserve"> </w:t>
      </w:r>
      <w:r w:rsidR="00252E6A">
        <w:rPr>
          <w:rtl/>
        </w:rPr>
        <w:t>(</w:t>
      </w:r>
      <w:r w:rsidRPr="00252E6A">
        <w:rPr>
          <w:rtl/>
        </w:rPr>
        <w:t xml:space="preserve">قال أبو الفتح...) أنّ اليهودي </w:t>
      </w:r>
      <w:r w:rsidR="00252E6A">
        <w:rPr>
          <w:rtl/>
        </w:rPr>
        <w:t>(</w:t>
      </w:r>
      <w:r w:rsidRPr="00252E6A">
        <w:rPr>
          <w:rtl/>
        </w:rPr>
        <w:t>كعب الأحبار</w:t>
      </w:r>
      <w:r w:rsidR="00252E6A">
        <w:rPr>
          <w:rtl/>
        </w:rPr>
        <w:t>)</w:t>
      </w:r>
      <w:r w:rsidRPr="00252E6A">
        <w:rPr>
          <w:rtl/>
        </w:rPr>
        <w:t xml:space="preserve"> المشهور لم يرَ النبيّ </w:t>
      </w:r>
      <w:r w:rsidR="00252E6A">
        <w:rPr>
          <w:rtl/>
        </w:rPr>
        <w:t>(</w:t>
      </w:r>
      <w:r w:rsidRPr="00252E6A">
        <w:rPr>
          <w:rtl/>
        </w:rPr>
        <w:t>صلّى الله عليه وآله وسلّم</w:t>
      </w:r>
      <w:r w:rsidR="00252E6A">
        <w:rPr>
          <w:rtl/>
        </w:rPr>
        <w:t>)</w:t>
      </w:r>
      <w:r w:rsidRPr="00252E6A">
        <w:rPr>
          <w:rtl/>
        </w:rPr>
        <w:t xml:space="preserve"> قط</w:t>
      </w:r>
      <w:r w:rsidR="00252E6A">
        <w:rPr>
          <w:rtl/>
        </w:rPr>
        <w:t>،</w:t>
      </w:r>
      <w:r w:rsidRPr="00252E6A">
        <w:rPr>
          <w:rtl/>
        </w:rPr>
        <w:t xml:space="preserve"> ولم يأتِ المدينة إلاّ بعد وفاته </w:t>
      </w:r>
      <w:r w:rsidR="00252E6A">
        <w:rPr>
          <w:rtl/>
        </w:rPr>
        <w:t>(</w:t>
      </w:r>
      <w:r w:rsidRPr="00252E6A">
        <w:rPr>
          <w:rtl/>
        </w:rPr>
        <w:t>صلّى الله عليه وآله وسلّم</w:t>
      </w:r>
      <w:r w:rsidR="00252E6A">
        <w:rPr>
          <w:rtl/>
        </w:rPr>
        <w:t>)،</w:t>
      </w:r>
      <w:r w:rsidRPr="00252E6A">
        <w:rPr>
          <w:rtl/>
        </w:rPr>
        <w:t xml:space="preserve"> وأنّه أسلم وقدِم إلى المدينة في عهدِ أبي بكرٍ أو عُمر</w:t>
      </w:r>
      <w:r w:rsidR="00252E6A">
        <w:rPr>
          <w:rtl/>
        </w:rPr>
        <w:t>،</w:t>
      </w:r>
      <w:r w:rsidRPr="00252E6A">
        <w:rPr>
          <w:rtl/>
        </w:rPr>
        <w:t xml:space="preserve"> كما هو ثابت في تاريخنا الإسلامي</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وأمّا النصراني الذي يُسمّيه </w:t>
      </w:r>
      <w:r w:rsidR="00252E6A" w:rsidRPr="00EC1D72">
        <w:rPr>
          <w:rStyle w:val="libBold2Char"/>
          <w:rtl/>
        </w:rPr>
        <w:t>(</w:t>
      </w:r>
      <w:r w:rsidRPr="00EC1D72">
        <w:rPr>
          <w:rStyle w:val="libBold2Char"/>
          <w:rtl/>
        </w:rPr>
        <w:t>آب سمليه</w:t>
      </w:r>
      <w:r w:rsidR="00252E6A" w:rsidRPr="00EC1D72">
        <w:rPr>
          <w:rStyle w:val="libBold2Char"/>
          <w:rtl/>
        </w:rPr>
        <w:t>)</w:t>
      </w:r>
      <w:r w:rsidRPr="00252E6A">
        <w:rPr>
          <w:rtl/>
        </w:rPr>
        <w:t xml:space="preserve"> فلا نعرف من هو، ولم تذكر لنا كتب التاريخ شخصاً بهذا الاسم، على أن الثالث وهو السامري مُنكرٌ تماماً</w:t>
      </w:r>
      <w:r w:rsidR="00252E6A">
        <w:rPr>
          <w:rtl/>
        </w:rPr>
        <w:t>،</w:t>
      </w:r>
      <w:r w:rsidRPr="00252E6A">
        <w:rPr>
          <w:rtl/>
        </w:rPr>
        <w:t xml:space="preserve"> إذ لم يذكر لنا اسمه ولا علامة عليه</w:t>
      </w:r>
      <w:r w:rsidR="00252E6A">
        <w:rPr>
          <w:rtl/>
        </w:rPr>
        <w:t>،</w:t>
      </w:r>
      <w:r w:rsidRPr="00252E6A">
        <w:rPr>
          <w:rtl/>
        </w:rPr>
        <w:t xml:space="preserve"> رغم ادّعائه أنّه استطاع أنْ يؤثّر في النبيّ أكثر من صاحبيه</w:t>
      </w:r>
      <w:r w:rsidR="00252E6A">
        <w:rPr>
          <w:rtl/>
        </w:rPr>
        <w:t>.</w:t>
      </w:r>
    </w:p>
    <w:p w:rsidR="00007672" w:rsidRPr="00AD64FB" w:rsidRDefault="00007672" w:rsidP="00007672">
      <w:pPr>
        <w:pStyle w:val="libNormal"/>
        <w:rPr>
          <w:rtl/>
        </w:rPr>
      </w:pPr>
      <w:r w:rsidRPr="00252E6A">
        <w:rPr>
          <w:rtl/>
        </w:rPr>
        <w:t xml:space="preserve">5 - قول </w:t>
      </w:r>
      <w:r w:rsidR="00252E6A" w:rsidRPr="00EC1D72">
        <w:rPr>
          <w:rStyle w:val="libBold2Char"/>
          <w:rtl/>
        </w:rPr>
        <w:t>(</w:t>
      </w:r>
      <w:r w:rsidRPr="00EC1D72">
        <w:rPr>
          <w:rStyle w:val="libBold2Char"/>
          <w:rtl/>
        </w:rPr>
        <w:t>ليفي دلافيدا</w:t>
      </w:r>
      <w:r w:rsidR="00252E6A" w:rsidRPr="00EC1D72">
        <w:rPr>
          <w:rStyle w:val="libBold2Char"/>
          <w:rtl/>
        </w:rPr>
        <w:t>)</w:t>
      </w:r>
      <w:r w:rsidRPr="00252E6A">
        <w:rPr>
          <w:rtl/>
        </w:rPr>
        <w:t xml:space="preserve"> تحت مادّة </w:t>
      </w:r>
      <w:r w:rsidR="00252E6A">
        <w:rPr>
          <w:rtl/>
        </w:rPr>
        <w:t>(</w:t>
      </w:r>
      <w:r w:rsidRPr="00252E6A">
        <w:rPr>
          <w:rtl/>
        </w:rPr>
        <w:t>تميم الداري</w:t>
      </w:r>
      <w:r w:rsidR="00252E6A">
        <w:rPr>
          <w:rtl/>
        </w:rPr>
        <w:t>)</w:t>
      </w:r>
      <w:r w:rsidRPr="00252E6A">
        <w:rPr>
          <w:rtl/>
        </w:rPr>
        <w:t xml:space="preserve"> فيه إضافة إلى ما سبق منّا أنْ تميماً الداري هذا لم ينقل لنا التاريخ أنّه التقى برسول الله </w:t>
      </w:r>
      <w:r w:rsidR="00252E6A">
        <w:rPr>
          <w:rtl/>
        </w:rPr>
        <w:t>(</w:t>
      </w:r>
      <w:r w:rsidRPr="00252E6A">
        <w:rPr>
          <w:rtl/>
        </w:rPr>
        <w:t>صلّى الله عليه وآله وسلّم</w:t>
      </w:r>
      <w:r w:rsidR="00252E6A">
        <w:rPr>
          <w:rtl/>
        </w:rPr>
        <w:t>)</w:t>
      </w:r>
      <w:r w:rsidRPr="00252E6A">
        <w:rPr>
          <w:rtl/>
        </w:rPr>
        <w:t xml:space="preserve"> قبل بعثته وبعدها حتّى إسلامه</w:t>
      </w:r>
      <w:r w:rsidR="00252E6A">
        <w:rPr>
          <w:rtl/>
        </w:rPr>
        <w:t>،</w:t>
      </w:r>
      <w:r w:rsidRPr="00252E6A">
        <w:rPr>
          <w:rtl/>
        </w:rPr>
        <w:t xml:space="preserve"> ولهذا تجد عبارة </w:t>
      </w:r>
      <w:r w:rsidR="00252E6A" w:rsidRPr="00EC1D72">
        <w:rPr>
          <w:rStyle w:val="libBold2Char"/>
          <w:rtl/>
        </w:rPr>
        <w:t>(</w:t>
      </w:r>
      <w:r w:rsidRPr="00EC1D72">
        <w:rPr>
          <w:rStyle w:val="libBold2Char"/>
          <w:rtl/>
        </w:rPr>
        <w:t>ليفي دلافيدا</w:t>
      </w:r>
      <w:r w:rsidR="00252E6A" w:rsidRPr="00EC1D72">
        <w:rPr>
          <w:rStyle w:val="libBold2Char"/>
          <w:rtl/>
        </w:rPr>
        <w:t>)</w:t>
      </w:r>
      <w:r w:rsidRPr="00252E6A">
        <w:rPr>
          <w:rtl/>
        </w:rPr>
        <w:t xml:space="preserve"> مجملة بأنّ تميماً كان نصرانيّاً كغالِب عرَب الشام</w:t>
      </w:r>
      <w:r w:rsidR="00252E6A">
        <w:rPr>
          <w:rtl/>
        </w:rPr>
        <w:t>،</w:t>
      </w:r>
      <w:r w:rsidRPr="00252E6A">
        <w:rPr>
          <w:rtl/>
        </w:rPr>
        <w:t xml:space="preserve"> ثمّ يفرّع عليه إخباره للرسول </w:t>
      </w:r>
      <w:r w:rsidR="00252E6A">
        <w:rPr>
          <w:rtl/>
        </w:rPr>
        <w:t>(</w:t>
      </w:r>
      <w:r w:rsidRPr="00252E6A">
        <w:rPr>
          <w:rtl/>
        </w:rPr>
        <w:t>صلّى الله عليه وآله وسلّم</w:t>
      </w:r>
      <w:r w:rsidR="00252E6A">
        <w:rPr>
          <w:rtl/>
        </w:rPr>
        <w:t>).</w:t>
      </w:r>
      <w:r w:rsidRPr="00252E6A">
        <w:rPr>
          <w:rtl/>
        </w:rPr>
        <w:t xml:space="preserve"> ثمّ إنّه كان قد أسلم في السنة التاسعة بعد الهجرة</w:t>
      </w:r>
      <w:r w:rsidR="00252E6A">
        <w:rPr>
          <w:rtl/>
        </w:rPr>
        <w:t>،</w:t>
      </w:r>
      <w:r w:rsidRPr="00252E6A">
        <w:rPr>
          <w:rtl/>
        </w:rPr>
        <w:t xml:space="preserve"> أي بعد أنْ نزلت أغلب آيات القرآن الكريم</w:t>
      </w:r>
      <w:r w:rsidR="00252E6A">
        <w:rPr>
          <w:rtl/>
        </w:rPr>
        <w:t>،</w:t>
      </w:r>
      <w:r w:rsidRPr="00252E6A">
        <w:rPr>
          <w:rtl/>
        </w:rPr>
        <w:t xml:space="preserve"> وعلّم النبيّ </w:t>
      </w:r>
      <w:r w:rsidR="00252E6A">
        <w:rPr>
          <w:rtl/>
        </w:rPr>
        <w:t>(</w:t>
      </w:r>
      <w:r w:rsidRPr="00252E6A">
        <w:rPr>
          <w:rtl/>
        </w:rPr>
        <w:t>صلّى الله عليه وآله وسلّم</w:t>
      </w:r>
      <w:r w:rsidR="00252E6A">
        <w:rPr>
          <w:rtl/>
        </w:rPr>
        <w:t>)</w:t>
      </w:r>
      <w:r w:rsidRPr="00252E6A">
        <w:rPr>
          <w:rtl/>
        </w:rPr>
        <w:t xml:space="preserve"> المسلمين أغلَب أحكام الشريعة الإسلاميّة</w:t>
      </w:r>
      <w:r w:rsidR="00252E6A">
        <w:rPr>
          <w:rtl/>
        </w:rPr>
        <w:t>،</w:t>
      </w:r>
      <w:r w:rsidRPr="00252E6A">
        <w:rPr>
          <w:rtl/>
        </w:rPr>
        <w:t xml:space="preserve"> سواء في العبادات أو المعاملات</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راجع تاريخ الطبري 5</w:t>
      </w:r>
      <w:r w:rsidR="00252E6A">
        <w:rPr>
          <w:rtl/>
        </w:rPr>
        <w:t>:</w:t>
      </w:r>
      <w:r w:rsidRPr="00AD64FB">
        <w:rPr>
          <w:rtl/>
        </w:rPr>
        <w:t xml:space="preserve"> 67 والغدير للأميني 8</w:t>
      </w:r>
      <w:r w:rsidR="00252E6A">
        <w:rPr>
          <w:rtl/>
        </w:rPr>
        <w:t>:</w:t>
      </w:r>
      <w:r w:rsidRPr="00AD64FB">
        <w:rPr>
          <w:rtl/>
        </w:rPr>
        <w:t xml:space="preserve"> 365 ومعالم المدرستين للعسكري 2</w:t>
      </w:r>
      <w:r w:rsidR="00252E6A">
        <w:rPr>
          <w:rtl/>
        </w:rPr>
        <w:t>:</w:t>
      </w:r>
      <w:r w:rsidRPr="00AD64FB">
        <w:rPr>
          <w:rtl/>
        </w:rPr>
        <w:t xml:space="preserve"> 51</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بحيث استوثقت معالم الدين وبانت ملامحه التفصيليّة</w:t>
      </w:r>
      <w:r w:rsidR="00252E6A">
        <w:rPr>
          <w:rtl/>
        </w:rPr>
        <w:t>،</w:t>
      </w:r>
      <w:r w:rsidRPr="00007672">
        <w:rPr>
          <w:rtl/>
        </w:rPr>
        <w:t xml:space="preserve"> خصوصاً في الجانب العبادي منه الذي كان بيان رسول الله </w:t>
      </w:r>
      <w:r w:rsidR="00252E6A">
        <w:rPr>
          <w:rtl/>
        </w:rPr>
        <w:t>(</w:t>
      </w:r>
      <w:r w:rsidRPr="00007672">
        <w:rPr>
          <w:rtl/>
        </w:rPr>
        <w:t>صلّى الله عليه وآله وسلّم</w:t>
      </w:r>
      <w:r w:rsidR="00252E6A">
        <w:rPr>
          <w:rtl/>
        </w:rPr>
        <w:t>)</w:t>
      </w:r>
      <w:r w:rsidRPr="00007672">
        <w:rPr>
          <w:rtl/>
        </w:rPr>
        <w:t xml:space="preserve"> لأغلب مفرداته أسبق من بيانه لمفردات جانب المعاملات</w:t>
      </w:r>
      <w:r w:rsidR="00252E6A">
        <w:rPr>
          <w:rtl/>
        </w:rPr>
        <w:t>،</w:t>
      </w:r>
      <w:r w:rsidRPr="00007672">
        <w:rPr>
          <w:rtl/>
        </w:rPr>
        <w:t xml:space="preserve"> فما الذي بقيَ منها ليقوم تميم الداري بإخبار النبيّ </w:t>
      </w:r>
      <w:r w:rsidR="00252E6A">
        <w:rPr>
          <w:rtl/>
        </w:rPr>
        <w:t>(</w:t>
      </w:r>
      <w:r w:rsidRPr="00007672">
        <w:rPr>
          <w:rtl/>
        </w:rPr>
        <w:t>صلّى الله عليه وآله وسلّم</w:t>
      </w:r>
      <w:r w:rsidR="00252E6A">
        <w:rPr>
          <w:rtl/>
        </w:rPr>
        <w:t>)</w:t>
      </w:r>
      <w:r w:rsidRPr="00007672">
        <w:rPr>
          <w:rtl/>
        </w:rPr>
        <w:t xml:space="preserve"> به</w:t>
      </w:r>
      <w:r w:rsidR="00252E6A">
        <w:rPr>
          <w:rtl/>
        </w:rPr>
        <w:t>،</w:t>
      </w:r>
      <w:r w:rsidRPr="00007672">
        <w:rPr>
          <w:rtl/>
        </w:rPr>
        <w:t xml:space="preserve"> لتتم الاستعارة المدّعاة لتفاصيل العبادات من النصارى</w:t>
      </w:r>
      <w:r w:rsidR="00252E6A">
        <w:rPr>
          <w:rtl/>
        </w:rPr>
        <w:t>؟</w:t>
      </w:r>
      <w:r w:rsidRPr="00007672">
        <w:rPr>
          <w:rtl/>
        </w:rPr>
        <w:t xml:space="preserve"> على أنّنا كما قلنا سلفاً لا يعدم وجود نوع من التشابه في بعضها من التي لم تُحرّف من الديانات السماويّة السالفة</w:t>
      </w:r>
      <w:r w:rsidR="00252E6A">
        <w:rPr>
          <w:rtl/>
        </w:rPr>
        <w:t>،</w:t>
      </w:r>
      <w:r w:rsidRPr="00007672">
        <w:rPr>
          <w:rtl/>
        </w:rPr>
        <w:t xml:space="preserve"> ولم يطلْها النسخ الذي سِيق منّا بيانٌ مختصرٌ عن حقيقته</w:t>
      </w:r>
      <w:r w:rsidR="00252E6A">
        <w:rPr>
          <w:rtl/>
        </w:rPr>
        <w:t>.</w:t>
      </w:r>
    </w:p>
    <w:p w:rsidR="00007672" w:rsidRPr="00AD64FB" w:rsidRDefault="00007672" w:rsidP="00007672">
      <w:pPr>
        <w:pStyle w:val="libNormal"/>
        <w:rPr>
          <w:rtl/>
        </w:rPr>
      </w:pPr>
      <w:r w:rsidRPr="00252E6A">
        <w:rPr>
          <w:rtl/>
        </w:rPr>
        <w:t xml:space="preserve">6 - قول </w:t>
      </w:r>
      <w:r w:rsidR="00252E6A" w:rsidRPr="00EC1D72">
        <w:rPr>
          <w:rStyle w:val="libBold2Char"/>
          <w:rtl/>
        </w:rPr>
        <w:t>(</w:t>
      </w:r>
      <w:r w:rsidRPr="00EC1D72">
        <w:rPr>
          <w:rStyle w:val="libBold2Char"/>
          <w:rtl/>
        </w:rPr>
        <w:t>هورفتر</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التوراة</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كارادي فو</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داود</w:t>
      </w:r>
      <w:r w:rsidR="00252E6A" w:rsidRPr="00EC1D72">
        <w:rPr>
          <w:rStyle w:val="libBold2Char"/>
          <w:rtl/>
        </w:rPr>
        <w:t>)</w:t>
      </w:r>
      <w:r w:rsidRPr="00252E6A">
        <w:rPr>
          <w:rtl/>
        </w:rPr>
        <w:t xml:space="preserve"> وتحت مادّة </w:t>
      </w:r>
      <w:r w:rsidR="00252E6A" w:rsidRPr="00EC1D72">
        <w:rPr>
          <w:rStyle w:val="libBold2Char"/>
          <w:rtl/>
        </w:rPr>
        <w:t>(</w:t>
      </w:r>
      <w:r w:rsidRPr="00EC1D72">
        <w:rPr>
          <w:rStyle w:val="libBold2Char"/>
          <w:rtl/>
        </w:rPr>
        <w:t>الجنّة</w:t>
      </w:r>
      <w:r w:rsidR="00252E6A" w:rsidRPr="00EC1D72">
        <w:rPr>
          <w:rStyle w:val="libBold2Char"/>
          <w:rtl/>
        </w:rPr>
        <w:t>)</w:t>
      </w:r>
      <w:r w:rsidRPr="00252E6A">
        <w:rPr>
          <w:rtl/>
        </w:rPr>
        <w:t xml:space="preserve"> فيه نفس ما أوردناه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السالف تحت مادّة </w:t>
      </w:r>
      <w:r w:rsidR="00252E6A" w:rsidRPr="00EC1D72">
        <w:rPr>
          <w:rStyle w:val="libBold2Char"/>
          <w:rtl/>
        </w:rPr>
        <w:t>(</w:t>
      </w:r>
      <w:r w:rsidRPr="00EC1D72">
        <w:rPr>
          <w:rStyle w:val="libBold2Char"/>
          <w:rtl/>
        </w:rPr>
        <w:t>سحر</w:t>
      </w:r>
      <w:r w:rsidR="00252E6A" w:rsidRPr="00EC1D72">
        <w:rPr>
          <w:rStyle w:val="libBold2Char"/>
          <w:rtl/>
        </w:rPr>
        <w:t>)</w:t>
      </w:r>
      <w:r w:rsidRPr="00252E6A">
        <w:rPr>
          <w:rtl/>
        </w:rPr>
        <w:t xml:space="preserve"> فراجع</w:t>
      </w:r>
      <w:r w:rsidR="00252E6A">
        <w:rPr>
          <w:rtl/>
        </w:rPr>
        <w:t>،</w:t>
      </w:r>
      <w:r w:rsidRPr="00252E6A">
        <w:rPr>
          <w:rtl/>
        </w:rPr>
        <w:t xml:space="preserve"> مضافاً إلى أنّ عبارتيهما تشيران إلى أنّ الأصل - في عقيدتهما - هو ما ورد في التوراة</w:t>
      </w:r>
      <w:r w:rsidR="00252E6A">
        <w:rPr>
          <w:rtl/>
        </w:rPr>
        <w:t>،</w:t>
      </w:r>
      <w:r w:rsidRPr="00252E6A">
        <w:rPr>
          <w:rtl/>
        </w:rPr>
        <w:t xml:space="preserve"> وهو الصحيح الذي لا تحريف فيه</w:t>
      </w:r>
      <w:r w:rsidR="00252E6A">
        <w:rPr>
          <w:rtl/>
        </w:rPr>
        <w:t>،</w:t>
      </w:r>
      <w:r w:rsidRPr="00252E6A">
        <w:rPr>
          <w:rtl/>
        </w:rPr>
        <w:t xml:space="preserve"> وأنّ محمّداً </w:t>
      </w:r>
      <w:r w:rsidR="00252E6A">
        <w:rPr>
          <w:rtl/>
        </w:rPr>
        <w:t>(</w:t>
      </w:r>
      <w:r w:rsidRPr="00252E6A">
        <w:rPr>
          <w:rtl/>
        </w:rPr>
        <w:t>صلّى الله عليه وآله وسلّم</w:t>
      </w:r>
      <w:r w:rsidR="00252E6A">
        <w:rPr>
          <w:rtl/>
        </w:rPr>
        <w:t>)</w:t>
      </w:r>
      <w:r w:rsidRPr="00252E6A">
        <w:rPr>
          <w:rtl/>
        </w:rPr>
        <w:t xml:space="preserve"> هو الذي حرّف بعضه ليُلائم أغراضه الخاصّة</w:t>
      </w:r>
      <w:r w:rsidR="00252E6A">
        <w:rPr>
          <w:rtl/>
        </w:rPr>
        <w:t>،</w:t>
      </w:r>
      <w:r w:rsidRPr="00252E6A">
        <w:rPr>
          <w:rtl/>
        </w:rPr>
        <w:t xml:space="preserve"> ويقصد من ذلك أنّ القرآن من صُنع محمّد </w:t>
      </w:r>
      <w:r w:rsidR="00252E6A">
        <w:rPr>
          <w:rtl/>
        </w:rPr>
        <w:t>(</w:t>
      </w:r>
      <w:r w:rsidRPr="00252E6A">
        <w:rPr>
          <w:rtl/>
        </w:rPr>
        <w:t>صلّى الله عليه وآله وسلّم</w:t>
      </w:r>
      <w:r w:rsidR="00252E6A">
        <w:rPr>
          <w:rtl/>
        </w:rPr>
        <w:t>)</w:t>
      </w:r>
      <w:r w:rsidRPr="00252E6A">
        <w:rPr>
          <w:rtl/>
        </w:rPr>
        <w:t xml:space="preserve"> وأنّه حرّف ما في التوراة ليُميّز دعوته ويُظهرها بثوبٍ جديد</w:t>
      </w:r>
      <w:r w:rsidR="00252E6A">
        <w:rPr>
          <w:rtl/>
        </w:rPr>
        <w:t>.</w:t>
      </w:r>
    </w:p>
    <w:p w:rsidR="00007672" w:rsidRPr="00AD64FB" w:rsidRDefault="00007672" w:rsidP="00007672">
      <w:pPr>
        <w:pStyle w:val="libNormal"/>
        <w:rPr>
          <w:rtl/>
        </w:rPr>
      </w:pPr>
      <w:r w:rsidRPr="00252E6A">
        <w:rPr>
          <w:rtl/>
        </w:rPr>
        <w:t xml:space="preserve">والكلام نفسه يرد على قوله تحت مادّة </w:t>
      </w:r>
      <w:r w:rsidR="00252E6A" w:rsidRPr="00EC1D72">
        <w:rPr>
          <w:rStyle w:val="libBold2Char"/>
          <w:rtl/>
        </w:rPr>
        <w:t>(</w:t>
      </w:r>
      <w:r w:rsidRPr="00EC1D72">
        <w:rPr>
          <w:rStyle w:val="libBold2Char"/>
          <w:rtl/>
        </w:rPr>
        <w:t>الجنّة</w:t>
      </w:r>
      <w:r w:rsidR="00252E6A" w:rsidRPr="00EC1D72">
        <w:rPr>
          <w:rStyle w:val="libBold2Char"/>
          <w:rtl/>
        </w:rPr>
        <w:t>):</w:t>
      </w:r>
      <w:r w:rsidRPr="00252E6A">
        <w:rPr>
          <w:rtl/>
        </w:rPr>
        <w:t xml:space="preserve"> </w:t>
      </w:r>
      <w:r w:rsidR="00252E6A">
        <w:rPr>
          <w:rtl/>
        </w:rPr>
        <w:t>(</w:t>
      </w:r>
      <w:r w:rsidRPr="00252E6A">
        <w:rPr>
          <w:rtl/>
        </w:rPr>
        <w:t xml:space="preserve">ولابدّ من أنْ يكون محمّد ومعلّموه المجهولون...) على أنّه لم يسُق أدنى دليل أو قرينة على أنّ النبيّ </w:t>
      </w:r>
      <w:r w:rsidR="00252E6A">
        <w:rPr>
          <w:rtl/>
        </w:rPr>
        <w:t>(</w:t>
      </w:r>
      <w:r w:rsidRPr="00252E6A">
        <w:rPr>
          <w:rtl/>
        </w:rPr>
        <w:t>صلّى الله عليه وآله وسلّم</w:t>
      </w:r>
      <w:r w:rsidR="00252E6A">
        <w:rPr>
          <w:rtl/>
        </w:rPr>
        <w:t>)</w:t>
      </w:r>
      <w:r w:rsidRPr="00252E6A">
        <w:rPr>
          <w:rtl/>
        </w:rPr>
        <w:t xml:space="preserve"> كان قد رأى كنائس ليُشاهد فيها مثل هذه الصور</w:t>
      </w:r>
      <w:r w:rsidR="00252E6A">
        <w:rPr>
          <w:rtl/>
        </w:rPr>
        <w:t>،</w:t>
      </w:r>
      <w:r w:rsidRPr="00252E6A">
        <w:rPr>
          <w:rtl/>
        </w:rPr>
        <w:t xml:space="preserve"> أو أنّ له معلّمين مجهولين</w:t>
      </w:r>
      <w:r w:rsidR="00252E6A">
        <w:rPr>
          <w:rtl/>
        </w:rPr>
        <w:t>،</w:t>
      </w:r>
      <w:r w:rsidRPr="00252E6A">
        <w:rPr>
          <w:rtl/>
        </w:rPr>
        <w:t xml:space="preserve"> إذ ليس في مثل هذه الأقوال إلاّ التمحّل والتعبير عن الخلفيّة المتعصّبة بهذه الافتراءات</w:t>
      </w:r>
      <w:r w:rsidR="00252E6A">
        <w:rPr>
          <w:rtl/>
        </w:rPr>
        <w:t>.</w:t>
      </w:r>
    </w:p>
    <w:p w:rsidR="00007672" w:rsidRPr="00AD64FB" w:rsidRDefault="00007672" w:rsidP="00007672">
      <w:pPr>
        <w:pStyle w:val="libNormal"/>
        <w:rPr>
          <w:rtl/>
        </w:rPr>
      </w:pPr>
      <w:r w:rsidRPr="00252E6A">
        <w:rPr>
          <w:rtl/>
        </w:rPr>
        <w:t xml:space="preserve">وهكذا يرد على قول </w:t>
      </w:r>
      <w:r w:rsidR="00252E6A" w:rsidRPr="00EC1D72">
        <w:rPr>
          <w:rStyle w:val="libBold2Char"/>
          <w:rtl/>
        </w:rPr>
        <w:t>(</w:t>
      </w:r>
      <w:r w:rsidRPr="00EC1D72">
        <w:rPr>
          <w:rStyle w:val="libBold2Char"/>
          <w:rtl/>
        </w:rPr>
        <w:t>كاستر</w:t>
      </w:r>
      <w:r w:rsidR="00252E6A" w:rsidRPr="00EC1D72">
        <w:rPr>
          <w:rStyle w:val="libBold2Char"/>
          <w:rtl/>
        </w:rPr>
        <w:t>)</w:t>
      </w:r>
      <w:r w:rsidRPr="00252E6A">
        <w:rPr>
          <w:rtl/>
        </w:rPr>
        <w:t xml:space="preserve"> تحت مادّة </w:t>
      </w:r>
      <w:r w:rsidR="00252E6A">
        <w:rPr>
          <w:rtl/>
        </w:rPr>
        <w:t>(</w:t>
      </w:r>
      <w:r w:rsidRPr="00252E6A">
        <w:rPr>
          <w:rtl/>
        </w:rPr>
        <w:t>الأدب السامري</w:t>
      </w:r>
      <w:r w:rsidR="00252E6A">
        <w:rPr>
          <w:rtl/>
        </w:rPr>
        <w:t>):</w:t>
      </w:r>
      <w:r w:rsidRPr="00252E6A">
        <w:rPr>
          <w:rtl/>
        </w:rPr>
        <w:t xml:space="preserve"> </w:t>
      </w:r>
      <w:r w:rsidR="00252E6A">
        <w:rPr>
          <w:rtl/>
        </w:rPr>
        <w:t>(</w:t>
      </w:r>
      <w:r w:rsidRPr="00252E6A">
        <w:rPr>
          <w:rtl/>
        </w:rPr>
        <w:t>التشابه بين أصل الحديث وبين السنّة السامريّة الشفوية...) إلى آخره</w:t>
      </w:r>
      <w:r w:rsidR="00252E6A">
        <w:rPr>
          <w:rtl/>
        </w:rPr>
        <w:t>،</w:t>
      </w:r>
      <w:r w:rsidRPr="00252E6A">
        <w:rPr>
          <w:rtl/>
        </w:rPr>
        <w:t xml:space="preserve"> فكلّها دعاوى جزافيّة لا وزن لها في معايير البحث العلمي</w:t>
      </w:r>
      <w:r w:rsidR="00252E6A">
        <w:rPr>
          <w:rtl/>
        </w:rPr>
        <w:t>.</w:t>
      </w:r>
    </w:p>
    <w:p w:rsidR="00007672" w:rsidRPr="00AD64FB" w:rsidRDefault="00007672" w:rsidP="00007672">
      <w:pPr>
        <w:pStyle w:val="libNormal"/>
        <w:rPr>
          <w:rtl/>
        </w:rPr>
      </w:pPr>
      <w:r w:rsidRPr="00252E6A">
        <w:rPr>
          <w:rtl/>
        </w:rPr>
        <w:t xml:space="preserve">7 - قول </w:t>
      </w:r>
      <w:r w:rsidR="00252E6A" w:rsidRPr="00EC1D72">
        <w:rPr>
          <w:rStyle w:val="libBold2Char"/>
          <w:rtl/>
        </w:rPr>
        <w:t>(</w:t>
      </w:r>
      <w:r w:rsidRPr="00EC1D72">
        <w:rPr>
          <w:rStyle w:val="libBold2Char"/>
          <w:rtl/>
        </w:rPr>
        <w:t>جوينبل</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إقامة</w:t>
      </w:r>
      <w:r w:rsidR="00252E6A" w:rsidRPr="00EC1D72">
        <w:rPr>
          <w:rStyle w:val="libBold2Char"/>
          <w:rtl/>
        </w:rPr>
        <w:t>):</w:t>
      </w:r>
      <w:r w:rsidRPr="00252E6A">
        <w:rPr>
          <w:rtl/>
        </w:rPr>
        <w:t xml:space="preserve"> </w:t>
      </w:r>
      <w:r w:rsidR="00252E6A">
        <w:rPr>
          <w:rtl/>
        </w:rPr>
        <w:t>(</w:t>
      </w:r>
      <w:r w:rsidRPr="00252E6A">
        <w:rPr>
          <w:rtl/>
        </w:rPr>
        <w:t>إنّ المسلمين استعاروا عبارات الإقامة من البركات التي تُتلى في صلاة اليهود</w:t>
      </w:r>
      <w:r w:rsidR="00252E6A">
        <w:rPr>
          <w:rtl/>
        </w:rPr>
        <w:t>)</w:t>
      </w:r>
      <w:r w:rsidRPr="00252E6A">
        <w:rPr>
          <w:rtl/>
        </w:rPr>
        <w:t xml:space="preserve"> وكذلك وجه الشبهة بين الأذان</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والقدّاس عند النصارى</w:t>
      </w:r>
      <w:r w:rsidR="00252E6A">
        <w:rPr>
          <w:rtl/>
        </w:rPr>
        <w:t>،</w:t>
      </w:r>
      <w:r w:rsidRPr="00007672">
        <w:rPr>
          <w:rtl/>
        </w:rPr>
        <w:t xml:space="preserve"> لتترتب عليهما دعوى الاستعارة والنسج الواحد</w:t>
      </w:r>
      <w:r w:rsidR="00252E6A">
        <w:rPr>
          <w:rtl/>
        </w:rPr>
        <w:t>،</w:t>
      </w:r>
      <w:r w:rsidRPr="00007672">
        <w:rPr>
          <w:rtl/>
        </w:rPr>
        <w:t xml:space="preserve"> فيه أنّ الثابت فيما ورد عن أهل البيت </w:t>
      </w:r>
      <w:r w:rsidR="00252E6A">
        <w:rPr>
          <w:rtl/>
        </w:rPr>
        <w:t>(</w:t>
      </w:r>
      <w:r w:rsidRPr="00007672">
        <w:rPr>
          <w:rtl/>
        </w:rPr>
        <w:t>عليهم السلام</w:t>
      </w:r>
      <w:r w:rsidR="00252E6A">
        <w:rPr>
          <w:rtl/>
        </w:rPr>
        <w:t>)</w:t>
      </w:r>
      <w:r w:rsidRPr="00007672">
        <w:rPr>
          <w:rtl/>
        </w:rPr>
        <w:t xml:space="preserve"> أنّ الإقامة والأذان وحيٌ إلهي لرسوله الكريم </w:t>
      </w:r>
      <w:r w:rsidR="00252E6A">
        <w:rPr>
          <w:rtl/>
        </w:rPr>
        <w:t>(</w:t>
      </w:r>
      <w:r w:rsidRPr="00007672">
        <w:rPr>
          <w:rtl/>
        </w:rPr>
        <w:t>صلّى الله عليه وآله وسلّم</w:t>
      </w:r>
      <w:r w:rsidR="00252E6A">
        <w:rPr>
          <w:rtl/>
        </w:rPr>
        <w:t>).</w:t>
      </w:r>
    </w:p>
    <w:p w:rsidR="00007672" w:rsidRPr="00AD64FB" w:rsidRDefault="00007672" w:rsidP="00252E6A">
      <w:pPr>
        <w:pStyle w:val="libNormal"/>
        <w:rPr>
          <w:rtl/>
        </w:rPr>
      </w:pPr>
      <w:r w:rsidRPr="00007672">
        <w:rPr>
          <w:rtl/>
        </w:rPr>
        <w:t>فقد روى محمّد بن يعقوب</w:t>
      </w:r>
      <w:r w:rsidR="00252E6A">
        <w:rPr>
          <w:rtl/>
        </w:rPr>
        <w:t>،</w:t>
      </w:r>
      <w:r w:rsidRPr="00007672">
        <w:rPr>
          <w:rtl/>
        </w:rPr>
        <w:t xml:space="preserve"> عن عليّ بن إبراهيم</w:t>
      </w:r>
      <w:r w:rsidR="00252E6A">
        <w:rPr>
          <w:rtl/>
        </w:rPr>
        <w:t>،</w:t>
      </w:r>
      <w:r w:rsidRPr="00007672">
        <w:rPr>
          <w:rtl/>
        </w:rPr>
        <w:t xml:space="preserve"> عن أبيه</w:t>
      </w:r>
      <w:r w:rsidR="00252E6A">
        <w:rPr>
          <w:rtl/>
        </w:rPr>
        <w:t>،</w:t>
      </w:r>
      <w:r w:rsidRPr="00007672">
        <w:rPr>
          <w:rtl/>
        </w:rPr>
        <w:t xml:space="preserve"> عن ابن أبي عُمير</w:t>
      </w:r>
      <w:r w:rsidR="00252E6A">
        <w:rPr>
          <w:rtl/>
        </w:rPr>
        <w:t>،</w:t>
      </w:r>
      <w:r w:rsidRPr="00007672">
        <w:rPr>
          <w:rtl/>
        </w:rPr>
        <w:t xml:space="preserve"> عن عُمر بن أُذينة</w:t>
      </w:r>
      <w:r w:rsidR="00252E6A">
        <w:rPr>
          <w:rtl/>
        </w:rPr>
        <w:t>،</w:t>
      </w:r>
      <w:r w:rsidRPr="00007672">
        <w:rPr>
          <w:rtl/>
        </w:rPr>
        <w:t xml:space="preserve"> عن زرارة أو الفضيل</w:t>
      </w:r>
      <w:r w:rsidR="00252E6A">
        <w:rPr>
          <w:rtl/>
        </w:rPr>
        <w:t>،</w:t>
      </w:r>
      <w:r w:rsidRPr="00007672">
        <w:rPr>
          <w:rtl/>
        </w:rPr>
        <w:t xml:space="preserve"> عن أبي جعفر </w:t>
      </w:r>
      <w:r w:rsidR="00252E6A">
        <w:rPr>
          <w:rtl/>
        </w:rPr>
        <w:t>(</w:t>
      </w:r>
      <w:r w:rsidRPr="00007672">
        <w:rPr>
          <w:rtl/>
        </w:rPr>
        <w:t>عليه السلام</w:t>
      </w:r>
      <w:r w:rsidR="00252E6A">
        <w:rPr>
          <w:rtl/>
        </w:rPr>
        <w:t>)</w:t>
      </w:r>
      <w:r w:rsidRPr="00007672">
        <w:rPr>
          <w:rtl/>
        </w:rPr>
        <w:t xml:space="preserve"> قال</w:t>
      </w:r>
      <w:r w:rsidR="00252E6A">
        <w:rPr>
          <w:rtl/>
        </w:rPr>
        <w:t>:</w:t>
      </w:r>
    </w:p>
    <w:p w:rsidR="00007672" w:rsidRPr="00AD64FB" w:rsidRDefault="00252E6A" w:rsidP="00007672">
      <w:pPr>
        <w:pStyle w:val="libNormal"/>
        <w:rPr>
          <w:rtl/>
        </w:rPr>
      </w:pPr>
      <w:r w:rsidRPr="00EC1D72">
        <w:rPr>
          <w:rStyle w:val="libBold2Char"/>
          <w:rtl/>
        </w:rPr>
        <w:t>(</w:t>
      </w:r>
      <w:r w:rsidR="00007672" w:rsidRPr="00EC1D72">
        <w:rPr>
          <w:rStyle w:val="libBold2Char"/>
          <w:rtl/>
        </w:rPr>
        <w:t xml:space="preserve">لمّا أُسريَ برسولِ الله </w:t>
      </w:r>
      <w:r w:rsidRPr="00EC1D72">
        <w:rPr>
          <w:rStyle w:val="libBold2Char"/>
          <w:rtl/>
        </w:rPr>
        <w:t>(</w:t>
      </w:r>
      <w:r w:rsidR="00007672" w:rsidRPr="00EC1D72">
        <w:rPr>
          <w:rStyle w:val="libBold2Char"/>
          <w:rtl/>
        </w:rPr>
        <w:t>صلّى الله عليه وآله وسلّم</w:t>
      </w:r>
      <w:r w:rsidRPr="00EC1D72">
        <w:rPr>
          <w:rStyle w:val="libBold2Char"/>
          <w:rtl/>
        </w:rPr>
        <w:t>)</w:t>
      </w:r>
      <w:r w:rsidR="00007672" w:rsidRPr="00EC1D72">
        <w:rPr>
          <w:rStyle w:val="libBold2Char"/>
          <w:rtl/>
        </w:rPr>
        <w:t xml:space="preserve"> إلى السماء فبلغ البيت المعمور</w:t>
      </w:r>
      <w:r w:rsidRPr="00EC1D72">
        <w:rPr>
          <w:rStyle w:val="libBold2Char"/>
          <w:rtl/>
        </w:rPr>
        <w:t>،</w:t>
      </w:r>
      <w:r w:rsidR="00007672" w:rsidRPr="00EC1D72">
        <w:rPr>
          <w:rStyle w:val="libBold2Char"/>
          <w:rtl/>
        </w:rPr>
        <w:t xml:space="preserve"> وحضرت الصلاة فأذّن جبرئيل وأقام</w:t>
      </w:r>
      <w:r w:rsidRPr="00EC1D72">
        <w:rPr>
          <w:rStyle w:val="libBold2Char"/>
          <w:rtl/>
        </w:rPr>
        <w:t>،</w:t>
      </w:r>
      <w:r w:rsidR="00007672" w:rsidRPr="00EC1D72">
        <w:rPr>
          <w:rStyle w:val="libBold2Char"/>
          <w:rtl/>
        </w:rPr>
        <w:t xml:space="preserve"> فتقدّم رسول الله </w:t>
      </w:r>
      <w:r w:rsidRPr="00EC1D72">
        <w:rPr>
          <w:rStyle w:val="libBold2Char"/>
          <w:rtl/>
        </w:rPr>
        <w:t>(</w:t>
      </w:r>
      <w:r w:rsidR="00007672" w:rsidRPr="00EC1D72">
        <w:rPr>
          <w:rStyle w:val="libBold2Char"/>
          <w:rtl/>
        </w:rPr>
        <w:t>صلّى الله عليه وآله وسلّم</w:t>
      </w:r>
      <w:r w:rsidRPr="00EC1D72">
        <w:rPr>
          <w:rStyle w:val="libBold2Char"/>
          <w:rtl/>
        </w:rPr>
        <w:t>)</w:t>
      </w:r>
      <w:r w:rsidR="00007672" w:rsidRPr="00EC1D72">
        <w:rPr>
          <w:rStyle w:val="libBold2Char"/>
          <w:rtl/>
        </w:rPr>
        <w:t xml:space="preserve"> وصَفَّ الملائكة والنبيّون خلف محمّد </w:t>
      </w:r>
      <w:r w:rsidRPr="00EC1D72">
        <w:rPr>
          <w:rStyle w:val="libBold2Char"/>
          <w:rtl/>
        </w:rPr>
        <w:t>(</w:t>
      </w:r>
      <w:r w:rsidR="00007672" w:rsidRPr="00EC1D72">
        <w:rPr>
          <w:rStyle w:val="libBold2Char"/>
          <w:rtl/>
        </w:rPr>
        <w:t>صلّى الله عليه وآله وسلّم</w:t>
      </w:r>
      <w:r w:rsidRPr="00EC1D72">
        <w:rPr>
          <w:rStyle w:val="libBold2Char"/>
          <w:rtl/>
        </w:rPr>
        <w:t>)</w:t>
      </w:r>
      <w:r w:rsidR="00007672" w:rsidRPr="00EC1D72">
        <w:rPr>
          <w:rStyle w:val="libBold2Char"/>
          <w:rtl/>
        </w:rPr>
        <w:t>)</w:t>
      </w:r>
      <w:r w:rsidR="00007672" w:rsidRPr="00252E6A">
        <w:rPr>
          <w:rStyle w:val="libFootnotenumChar"/>
          <w:rtl/>
        </w:rPr>
        <w:t>(1)</w:t>
      </w:r>
      <w:r w:rsidRPr="00252E6A">
        <w:rPr>
          <w:rtl/>
        </w:rPr>
        <w:t>.</w:t>
      </w:r>
    </w:p>
    <w:p w:rsidR="00007672" w:rsidRPr="00AD64FB" w:rsidRDefault="00007672" w:rsidP="00252E6A">
      <w:pPr>
        <w:pStyle w:val="libNormal"/>
        <w:rPr>
          <w:rtl/>
        </w:rPr>
      </w:pPr>
      <w:r w:rsidRPr="00007672">
        <w:rPr>
          <w:rtl/>
        </w:rPr>
        <w:t>وعنه عن أبيه</w:t>
      </w:r>
      <w:r w:rsidR="00252E6A">
        <w:rPr>
          <w:rtl/>
        </w:rPr>
        <w:t>،</w:t>
      </w:r>
      <w:r w:rsidRPr="00007672">
        <w:rPr>
          <w:rtl/>
        </w:rPr>
        <w:t xml:space="preserve"> عن ابن أبي عُمير</w:t>
      </w:r>
      <w:r w:rsidR="00252E6A">
        <w:rPr>
          <w:rtl/>
        </w:rPr>
        <w:t>،</w:t>
      </w:r>
      <w:r w:rsidRPr="00007672">
        <w:rPr>
          <w:rtl/>
        </w:rPr>
        <w:t xml:space="preserve"> عن حمّاد</w:t>
      </w:r>
      <w:r w:rsidR="00252E6A">
        <w:rPr>
          <w:rtl/>
        </w:rPr>
        <w:t>،</w:t>
      </w:r>
      <w:r w:rsidRPr="00007672">
        <w:rPr>
          <w:rtl/>
        </w:rPr>
        <w:t xml:space="preserve"> عن منصور بن حازم</w:t>
      </w:r>
      <w:r w:rsidR="00252E6A">
        <w:rPr>
          <w:rtl/>
        </w:rPr>
        <w:t>،</w:t>
      </w:r>
      <w:r w:rsidRPr="00007672">
        <w:rPr>
          <w:rtl/>
        </w:rPr>
        <w:t xml:space="preserve"> عن أبي عبد الله </w:t>
      </w:r>
      <w:r w:rsidR="00252E6A">
        <w:rPr>
          <w:rtl/>
        </w:rPr>
        <w:t>(</w:t>
      </w:r>
      <w:r w:rsidRPr="00007672">
        <w:rPr>
          <w:rtl/>
        </w:rPr>
        <w:t>عليه السلام</w:t>
      </w:r>
      <w:r w:rsidR="00252E6A">
        <w:rPr>
          <w:rtl/>
        </w:rPr>
        <w:t>)</w:t>
      </w:r>
      <w:r w:rsidRPr="00007672">
        <w:rPr>
          <w:rtl/>
        </w:rPr>
        <w:t xml:space="preserve"> قال</w:t>
      </w:r>
      <w:r w:rsidR="00252E6A">
        <w:rPr>
          <w:rtl/>
        </w:rPr>
        <w:t>:</w:t>
      </w:r>
    </w:p>
    <w:p w:rsidR="00007672" w:rsidRPr="00AD64FB" w:rsidRDefault="00252E6A" w:rsidP="00007672">
      <w:pPr>
        <w:pStyle w:val="libNormal"/>
        <w:rPr>
          <w:rtl/>
        </w:rPr>
      </w:pPr>
      <w:r w:rsidRPr="00EC1D72">
        <w:rPr>
          <w:rStyle w:val="libBold2Char"/>
          <w:rtl/>
        </w:rPr>
        <w:t>(</w:t>
      </w:r>
      <w:r w:rsidR="00007672" w:rsidRPr="00EC1D72">
        <w:rPr>
          <w:rStyle w:val="libBold2Char"/>
          <w:rtl/>
        </w:rPr>
        <w:t>لمّا هبط جبرئيل (عليه السلام</w:t>
      </w:r>
      <w:r w:rsidRPr="00EC1D72">
        <w:rPr>
          <w:rStyle w:val="libBold2Char"/>
          <w:rtl/>
        </w:rPr>
        <w:t>)</w:t>
      </w:r>
      <w:r w:rsidR="00007672" w:rsidRPr="00EC1D72">
        <w:rPr>
          <w:rStyle w:val="libBold2Char"/>
          <w:rtl/>
        </w:rPr>
        <w:t xml:space="preserve"> بالأذان على رسول الله </w:t>
      </w:r>
      <w:r w:rsidRPr="00EC1D72">
        <w:rPr>
          <w:rStyle w:val="libBold2Char"/>
          <w:rtl/>
        </w:rPr>
        <w:t>(</w:t>
      </w:r>
      <w:r w:rsidR="00007672" w:rsidRPr="00EC1D72">
        <w:rPr>
          <w:rStyle w:val="libBold2Char"/>
          <w:rtl/>
        </w:rPr>
        <w:t>صلّى الله عليه وآله وسلّم</w:t>
      </w:r>
      <w:r w:rsidRPr="00EC1D72">
        <w:rPr>
          <w:rStyle w:val="libBold2Char"/>
          <w:rtl/>
        </w:rPr>
        <w:t>)،</w:t>
      </w:r>
      <w:r w:rsidR="00007672" w:rsidRPr="00EC1D72">
        <w:rPr>
          <w:rStyle w:val="libBold2Char"/>
          <w:rtl/>
        </w:rPr>
        <w:t xml:space="preserve"> كان رأسه في حِجْر عليّ </w:t>
      </w:r>
      <w:r w:rsidRPr="00EC1D72">
        <w:rPr>
          <w:rStyle w:val="libBold2Char"/>
          <w:rtl/>
        </w:rPr>
        <w:t>(</w:t>
      </w:r>
      <w:r w:rsidR="00007672" w:rsidRPr="00EC1D72">
        <w:rPr>
          <w:rStyle w:val="libBold2Char"/>
          <w:rtl/>
        </w:rPr>
        <w:t>عليه السلام</w:t>
      </w:r>
      <w:r w:rsidRPr="00EC1D72">
        <w:rPr>
          <w:rStyle w:val="libBold2Char"/>
          <w:rtl/>
        </w:rPr>
        <w:t>)</w:t>
      </w:r>
      <w:r w:rsidR="00007672" w:rsidRPr="00EC1D72">
        <w:rPr>
          <w:rStyle w:val="libBold2Char"/>
          <w:rtl/>
        </w:rPr>
        <w:t xml:space="preserve"> فأذّن جبرئيل وأقام</w:t>
      </w:r>
      <w:r w:rsidRPr="00EC1D72">
        <w:rPr>
          <w:rStyle w:val="libBold2Char"/>
          <w:rtl/>
        </w:rPr>
        <w:t>،</w:t>
      </w:r>
      <w:r w:rsidR="00007672" w:rsidRPr="00EC1D72">
        <w:rPr>
          <w:rStyle w:val="libBold2Char"/>
          <w:rtl/>
        </w:rPr>
        <w:t xml:space="preserve"> فلمّا انتبه رسول الله </w:t>
      </w:r>
      <w:r w:rsidRPr="00EC1D72">
        <w:rPr>
          <w:rStyle w:val="libBold2Char"/>
          <w:rtl/>
        </w:rPr>
        <w:t>(</w:t>
      </w:r>
      <w:r w:rsidR="00007672" w:rsidRPr="00EC1D72">
        <w:rPr>
          <w:rStyle w:val="libBold2Char"/>
          <w:rtl/>
        </w:rPr>
        <w:t>صلّى الله عليه وآله وسلّم</w:t>
      </w:r>
      <w:r w:rsidRPr="00EC1D72">
        <w:rPr>
          <w:rStyle w:val="libBold2Char"/>
          <w:rtl/>
        </w:rPr>
        <w:t>)</w:t>
      </w:r>
      <w:r w:rsidR="00007672" w:rsidRPr="00EC1D72">
        <w:rPr>
          <w:rStyle w:val="libBold2Char"/>
          <w:rtl/>
        </w:rPr>
        <w:t xml:space="preserve"> قال</w:t>
      </w:r>
      <w:r w:rsidRPr="00EC1D72">
        <w:rPr>
          <w:rStyle w:val="libBold2Char"/>
          <w:rtl/>
        </w:rPr>
        <w:t>:</w:t>
      </w:r>
      <w:r w:rsidR="00007672" w:rsidRPr="00EC1D72">
        <w:rPr>
          <w:rStyle w:val="libBold2Char"/>
          <w:rtl/>
        </w:rPr>
        <w:t xml:space="preserve"> يا عليّ</w:t>
      </w:r>
      <w:r w:rsidRPr="00EC1D72">
        <w:rPr>
          <w:rStyle w:val="libBold2Char"/>
          <w:rtl/>
        </w:rPr>
        <w:t>،</w:t>
      </w:r>
      <w:r w:rsidR="00007672" w:rsidRPr="00EC1D72">
        <w:rPr>
          <w:rStyle w:val="libBold2Char"/>
          <w:rtl/>
        </w:rPr>
        <w:t xml:space="preserve"> سمعت</w:t>
      </w:r>
      <w:r w:rsidRPr="00EC1D72">
        <w:rPr>
          <w:rStyle w:val="libBold2Char"/>
          <w:rtl/>
        </w:rPr>
        <w:t>؟</w:t>
      </w:r>
      <w:r w:rsidR="00007672" w:rsidRPr="00EC1D72">
        <w:rPr>
          <w:rStyle w:val="libBold2Char"/>
          <w:rtl/>
        </w:rPr>
        <w:t xml:space="preserve"> قال</w:t>
      </w:r>
      <w:r w:rsidRPr="00EC1D72">
        <w:rPr>
          <w:rStyle w:val="libBold2Char"/>
          <w:rtl/>
        </w:rPr>
        <w:t>:</w:t>
      </w:r>
      <w:r w:rsidR="00007672" w:rsidRPr="00EC1D72">
        <w:rPr>
          <w:rStyle w:val="libBold2Char"/>
          <w:rtl/>
        </w:rPr>
        <w:t xml:space="preserve"> نعم</w:t>
      </w:r>
      <w:r w:rsidRPr="00EC1D72">
        <w:rPr>
          <w:rStyle w:val="libBold2Char"/>
          <w:rtl/>
        </w:rPr>
        <w:t>،</w:t>
      </w:r>
      <w:r w:rsidR="00007672" w:rsidRPr="00EC1D72">
        <w:rPr>
          <w:rStyle w:val="libBold2Char"/>
          <w:rtl/>
        </w:rPr>
        <w:t xml:space="preserve"> قال</w:t>
      </w:r>
      <w:r w:rsidRPr="00EC1D72">
        <w:rPr>
          <w:rStyle w:val="libBold2Char"/>
          <w:rtl/>
        </w:rPr>
        <w:t>:</w:t>
      </w:r>
      <w:r w:rsidR="00007672" w:rsidRPr="00EC1D72">
        <w:rPr>
          <w:rStyle w:val="libBold2Char"/>
          <w:rtl/>
        </w:rPr>
        <w:t xml:space="preserve"> حفظت</w:t>
      </w:r>
      <w:r w:rsidRPr="00EC1D72">
        <w:rPr>
          <w:rStyle w:val="libBold2Char"/>
          <w:rtl/>
        </w:rPr>
        <w:t>؟</w:t>
      </w:r>
      <w:r w:rsidR="00007672" w:rsidRPr="00EC1D72">
        <w:rPr>
          <w:rStyle w:val="libBold2Char"/>
          <w:rtl/>
        </w:rPr>
        <w:t xml:space="preserve"> قال</w:t>
      </w:r>
      <w:r w:rsidRPr="00EC1D72">
        <w:rPr>
          <w:rStyle w:val="libBold2Char"/>
          <w:rtl/>
        </w:rPr>
        <w:t>:</w:t>
      </w:r>
      <w:r w:rsidR="00007672" w:rsidRPr="00EC1D72">
        <w:rPr>
          <w:rStyle w:val="libBold2Char"/>
          <w:rtl/>
        </w:rPr>
        <w:t xml:space="preserve"> نعم</w:t>
      </w:r>
      <w:r w:rsidRPr="00EC1D72">
        <w:rPr>
          <w:rStyle w:val="libBold2Char"/>
          <w:rtl/>
        </w:rPr>
        <w:t>،</w:t>
      </w:r>
      <w:r w:rsidR="00007672" w:rsidRPr="00EC1D72">
        <w:rPr>
          <w:rStyle w:val="libBold2Char"/>
          <w:rtl/>
        </w:rPr>
        <w:t xml:space="preserve"> قال</w:t>
      </w:r>
      <w:r w:rsidRPr="00EC1D72">
        <w:rPr>
          <w:rStyle w:val="libBold2Char"/>
          <w:rtl/>
        </w:rPr>
        <w:t>:</w:t>
      </w:r>
      <w:r w:rsidR="00007672" w:rsidRPr="00EC1D72">
        <w:rPr>
          <w:rStyle w:val="libBold2Char"/>
          <w:rtl/>
        </w:rPr>
        <w:t xml:space="preserve"> ادعُ لي بِلالاً فعلّمه</w:t>
      </w:r>
      <w:r w:rsidRPr="00EC1D72">
        <w:rPr>
          <w:rStyle w:val="libBold2Char"/>
          <w:rtl/>
        </w:rPr>
        <w:t>،</w:t>
      </w:r>
      <w:r w:rsidR="00007672" w:rsidRPr="00EC1D72">
        <w:rPr>
          <w:rStyle w:val="libBold2Char"/>
          <w:rtl/>
        </w:rPr>
        <w:t xml:space="preserve"> فدعا عليّ </w:t>
      </w:r>
      <w:r w:rsidRPr="00EC1D72">
        <w:rPr>
          <w:rStyle w:val="libBold2Char"/>
          <w:rtl/>
        </w:rPr>
        <w:t>(</w:t>
      </w:r>
      <w:r w:rsidR="00007672" w:rsidRPr="00EC1D72">
        <w:rPr>
          <w:rStyle w:val="libBold2Char"/>
          <w:rtl/>
        </w:rPr>
        <w:t>عليه السلام</w:t>
      </w:r>
      <w:r w:rsidRPr="00EC1D72">
        <w:rPr>
          <w:rStyle w:val="libBold2Char"/>
          <w:rtl/>
        </w:rPr>
        <w:t>)</w:t>
      </w:r>
      <w:r w:rsidR="00007672" w:rsidRPr="00EC1D72">
        <w:rPr>
          <w:rStyle w:val="libBold2Char"/>
          <w:rtl/>
        </w:rPr>
        <w:t xml:space="preserve"> بلالاً فعلّمه</w:t>
      </w:r>
      <w:r w:rsidRPr="00EC1D72">
        <w:rPr>
          <w:rStyle w:val="libBold2Char"/>
          <w:rtl/>
        </w:rPr>
        <w:t>)</w:t>
      </w:r>
      <w:r>
        <w:rPr>
          <w:rtl/>
        </w:rPr>
        <w:t>.</w:t>
      </w:r>
    </w:p>
    <w:p w:rsidR="00007672" w:rsidRPr="00AD64FB" w:rsidRDefault="00007672" w:rsidP="00007672">
      <w:pPr>
        <w:pStyle w:val="libNormal"/>
        <w:rPr>
          <w:rtl/>
        </w:rPr>
      </w:pPr>
      <w:r w:rsidRPr="00252E6A">
        <w:rPr>
          <w:rtl/>
        </w:rPr>
        <w:t>ورواه الصدوق بإسناده عن منصور بن حازم</w:t>
      </w:r>
      <w:r w:rsidR="00252E6A">
        <w:rPr>
          <w:rtl/>
        </w:rPr>
        <w:t>،</w:t>
      </w:r>
      <w:r w:rsidRPr="00252E6A">
        <w:rPr>
          <w:rtl/>
        </w:rPr>
        <w:t xml:space="preserve"> ورواه الشيخ بإسناده عن عليّ بن إبراهيم مثله</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وفي معرض استنكار الإمام الصادق </w:t>
      </w:r>
      <w:r w:rsidR="00252E6A">
        <w:rPr>
          <w:rtl/>
        </w:rPr>
        <w:t>(</w:t>
      </w:r>
      <w:r w:rsidRPr="00252E6A">
        <w:rPr>
          <w:rtl/>
        </w:rPr>
        <w:t>عليه السلام</w:t>
      </w:r>
      <w:r w:rsidR="00252E6A">
        <w:rPr>
          <w:rtl/>
        </w:rPr>
        <w:t>)،</w:t>
      </w:r>
      <w:r w:rsidRPr="00252E6A">
        <w:rPr>
          <w:rtl/>
        </w:rPr>
        <w:t xml:space="preserve"> ولعنه لمن يدّعي أنّه أخذ الأذان عن غير طريق الوحي الإلهي</w:t>
      </w:r>
      <w:r w:rsidR="00252E6A">
        <w:rPr>
          <w:rtl/>
        </w:rPr>
        <w:t>،</w:t>
      </w:r>
      <w:r w:rsidRPr="00252E6A">
        <w:rPr>
          <w:rtl/>
        </w:rPr>
        <w:t xml:space="preserve"> نقل محمّد بن مكّي الشهيد في </w:t>
      </w:r>
      <w:r w:rsidR="00252E6A" w:rsidRPr="00EC1D72">
        <w:rPr>
          <w:rStyle w:val="libBold2Char"/>
          <w:rtl/>
        </w:rPr>
        <w:t>(</w:t>
      </w:r>
      <w:r w:rsidRPr="00EC1D72">
        <w:rPr>
          <w:rStyle w:val="libBold2Char"/>
          <w:rtl/>
        </w:rPr>
        <w:t>الذكرى</w:t>
      </w:r>
      <w:r w:rsidR="00252E6A" w:rsidRPr="00EC1D72">
        <w:rPr>
          <w:rStyle w:val="libBold2Char"/>
          <w:rtl/>
        </w:rPr>
        <w:t>)</w:t>
      </w:r>
      <w:r w:rsidRPr="00252E6A">
        <w:rPr>
          <w:rtl/>
        </w:rPr>
        <w:t xml:space="preserve"> عن ابن أبي عقيل عن الصادق (عليه السلام</w:t>
      </w:r>
      <w:r w:rsidR="00252E6A">
        <w:rPr>
          <w:rtl/>
        </w:rPr>
        <w:t>):</w:t>
      </w:r>
      <w:r w:rsidRPr="00252E6A">
        <w:rPr>
          <w:rtl/>
        </w:rPr>
        <w:t xml:space="preserve"> أنّه لعن قوماً زعموا أنّ النبيّ </w:t>
      </w:r>
      <w:r w:rsidR="00252E6A">
        <w:rPr>
          <w:rtl/>
        </w:rPr>
        <w:t>(</w:t>
      </w:r>
      <w:r w:rsidRPr="00252E6A">
        <w:rPr>
          <w:rtl/>
        </w:rPr>
        <w:t>صلّى الله عليه وآله وسلّم</w:t>
      </w:r>
      <w:r w:rsidR="00252E6A">
        <w:rPr>
          <w:rtl/>
        </w:rPr>
        <w:t>)</w:t>
      </w:r>
      <w:r w:rsidRPr="00252E6A">
        <w:rPr>
          <w:rtl/>
        </w:rPr>
        <w:t xml:space="preserve"> أخذ الأذان من عبد الله بن زيد</w:t>
      </w:r>
      <w:r w:rsidR="00252E6A">
        <w:rPr>
          <w:rtl/>
        </w:rPr>
        <w:t>،</w:t>
      </w:r>
      <w:r w:rsidRPr="00252E6A">
        <w:rPr>
          <w:rtl/>
        </w:rPr>
        <w:t xml:space="preserve"> فقال </w:t>
      </w:r>
      <w:r w:rsidR="00252E6A">
        <w:rPr>
          <w:rtl/>
        </w:rPr>
        <w:t>(</w:t>
      </w:r>
      <w:r w:rsidRPr="00252E6A">
        <w:rPr>
          <w:rtl/>
        </w:rPr>
        <w:t>ينزل الوحي على نبيّكم فتزعمون أنّه أخذ الأذان من عبد الله بن زيد</w:t>
      </w:r>
      <w:r w:rsidR="00252E6A">
        <w:rPr>
          <w:rtl/>
        </w:rPr>
        <w:t>؟</w:t>
      </w:r>
      <w:r w:rsidRPr="00252E6A">
        <w:rPr>
          <w:rtl/>
        </w:rPr>
        <w:t>!)</w:t>
      </w:r>
      <w:r w:rsidRPr="00252E6A">
        <w:rPr>
          <w:rStyle w:val="libFootnotenumChar"/>
          <w:rtl/>
        </w:rPr>
        <w:t>(3)</w:t>
      </w:r>
      <w:r w:rsidR="00252E6A" w:rsidRPr="00252E6A">
        <w:rPr>
          <w:rtl/>
        </w:rPr>
        <w:t>.</w:t>
      </w:r>
      <w:r w:rsidRPr="00252E6A">
        <w:rPr>
          <w:rtl/>
        </w:rPr>
        <w:t xml:space="preserve"> على أنّ لازم كلامهما السالف هو إنكار الوحي الإلهي لرسول الله </w:t>
      </w:r>
      <w:r w:rsidR="00252E6A">
        <w:rPr>
          <w:rtl/>
        </w:rPr>
        <w:t>(</w:t>
      </w:r>
      <w:r w:rsidRPr="00252E6A">
        <w:rPr>
          <w:rtl/>
        </w:rPr>
        <w:t>صلّى الله عليه وآله وسلّم</w:t>
      </w:r>
      <w:r w:rsidR="00252E6A">
        <w:rPr>
          <w:rtl/>
        </w:rPr>
        <w:t>)</w:t>
      </w:r>
      <w:r w:rsidRPr="00252E6A">
        <w:rPr>
          <w:rtl/>
        </w:rPr>
        <w:t xml:space="preserve"> وردّنا عليه في محلّه إنْ شاء الله</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وسائل الشيعة 4</w:t>
      </w:r>
      <w:r w:rsidR="00252E6A">
        <w:rPr>
          <w:rtl/>
        </w:rPr>
        <w:t>:</w:t>
      </w:r>
      <w:r w:rsidRPr="00AD64FB">
        <w:rPr>
          <w:rtl/>
        </w:rPr>
        <w:t xml:space="preserve"> </w:t>
      </w:r>
      <w:r w:rsidR="00252E6A">
        <w:rPr>
          <w:rtl/>
        </w:rPr>
        <w:t>(</w:t>
      </w:r>
      <w:r w:rsidRPr="00AD64FB">
        <w:rPr>
          <w:rtl/>
        </w:rPr>
        <w:t>أبواب الأذان والإقامة</w:t>
      </w:r>
      <w:r w:rsidR="00252E6A">
        <w:rPr>
          <w:rtl/>
        </w:rPr>
        <w:t>)</w:t>
      </w:r>
      <w:r w:rsidRPr="00AD64FB">
        <w:rPr>
          <w:rtl/>
        </w:rPr>
        <w:t xml:space="preserve"> ح6814</w:t>
      </w:r>
      <w:r w:rsidR="00252E6A">
        <w:rPr>
          <w:rtl/>
        </w:rPr>
        <w:t>.</w:t>
      </w:r>
    </w:p>
    <w:p w:rsidR="00007672" w:rsidRPr="00007672" w:rsidRDefault="00007672" w:rsidP="00007672">
      <w:pPr>
        <w:pStyle w:val="libFootnote0"/>
        <w:rPr>
          <w:rtl/>
        </w:rPr>
      </w:pPr>
      <w:r w:rsidRPr="00AD64FB">
        <w:rPr>
          <w:rtl/>
        </w:rPr>
        <w:t>(2) وسائل الشيعة 4</w:t>
      </w:r>
      <w:r w:rsidR="00252E6A">
        <w:rPr>
          <w:rtl/>
        </w:rPr>
        <w:t>:</w:t>
      </w:r>
      <w:r w:rsidRPr="00AD64FB">
        <w:rPr>
          <w:rtl/>
        </w:rPr>
        <w:t xml:space="preserve"> </w:t>
      </w:r>
      <w:r w:rsidR="00252E6A">
        <w:rPr>
          <w:rtl/>
        </w:rPr>
        <w:t>(</w:t>
      </w:r>
      <w:r w:rsidRPr="00AD64FB">
        <w:rPr>
          <w:rtl/>
        </w:rPr>
        <w:t>أبواب الأذان والإقامة</w:t>
      </w:r>
      <w:r w:rsidR="00252E6A">
        <w:rPr>
          <w:rtl/>
        </w:rPr>
        <w:t>)</w:t>
      </w:r>
      <w:r w:rsidRPr="00AD64FB">
        <w:rPr>
          <w:rtl/>
        </w:rPr>
        <w:t xml:space="preserve"> ح 6815.</w:t>
      </w:r>
    </w:p>
    <w:p w:rsidR="00007672" w:rsidRPr="00007672" w:rsidRDefault="00007672" w:rsidP="00007672">
      <w:pPr>
        <w:pStyle w:val="libFootnote0"/>
        <w:rPr>
          <w:rtl/>
        </w:rPr>
      </w:pPr>
      <w:r w:rsidRPr="00AD64FB">
        <w:rPr>
          <w:rtl/>
        </w:rPr>
        <w:t>(3) وسائل الشيعة 4</w:t>
      </w:r>
      <w:r w:rsidR="00252E6A">
        <w:rPr>
          <w:rtl/>
        </w:rPr>
        <w:t>:</w:t>
      </w:r>
      <w:r w:rsidRPr="00AD64FB">
        <w:rPr>
          <w:rtl/>
        </w:rPr>
        <w:t xml:space="preserve"> </w:t>
      </w:r>
      <w:r w:rsidR="00252E6A">
        <w:rPr>
          <w:rtl/>
        </w:rPr>
        <w:t>(</w:t>
      </w:r>
      <w:r w:rsidRPr="00AD64FB">
        <w:rPr>
          <w:rtl/>
        </w:rPr>
        <w:t>أبواب الأذان والإقامة</w:t>
      </w:r>
      <w:r w:rsidR="00252E6A">
        <w:rPr>
          <w:rtl/>
        </w:rPr>
        <w:t>)</w:t>
      </w:r>
      <w:r w:rsidRPr="00AD64FB">
        <w:rPr>
          <w:rtl/>
        </w:rPr>
        <w:t xml:space="preserve"> ح6816</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أمّا قوله تحت مادّة </w:t>
      </w:r>
      <w:r w:rsidR="00252E6A" w:rsidRPr="00EC1D72">
        <w:rPr>
          <w:rStyle w:val="libBold2Char"/>
          <w:rtl/>
        </w:rPr>
        <w:t>(</w:t>
      </w:r>
      <w:r w:rsidRPr="00EC1D72">
        <w:rPr>
          <w:rStyle w:val="libBold2Char"/>
          <w:rtl/>
        </w:rPr>
        <w:t>الجمعة</w:t>
      </w:r>
      <w:r w:rsidR="00252E6A" w:rsidRPr="00EC1D72">
        <w:rPr>
          <w:rStyle w:val="libBold2Char"/>
          <w:rtl/>
        </w:rPr>
        <w:t>)</w:t>
      </w:r>
      <w:r w:rsidR="00252E6A">
        <w:rPr>
          <w:rtl/>
        </w:rPr>
        <w:t>:</w:t>
      </w:r>
      <w:r w:rsidRPr="00252E6A">
        <w:rPr>
          <w:rtl/>
        </w:rPr>
        <w:t xml:space="preserve"> </w:t>
      </w:r>
      <w:r w:rsidR="00252E6A">
        <w:rPr>
          <w:rtl/>
        </w:rPr>
        <w:t>(</w:t>
      </w:r>
      <w:r w:rsidRPr="00252E6A">
        <w:rPr>
          <w:rtl/>
        </w:rPr>
        <w:t>ويصحّ أنْ نذهب إلى أنّ النبيّ نفسه جرى على إقامة صلاة عامّة</w:t>
      </w:r>
      <w:r w:rsidR="00252E6A">
        <w:rPr>
          <w:rtl/>
        </w:rPr>
        <w:t>،</w:t>
      </w:r>
      <w:r w:rsidRPr="00252E6A">
        <w:rPr>
          <w:rtl/>
        </w:rPr>
        <w:t xml:space="preserve"> وإلقاء خطبة على طريقة اليهود..) إلى آخره</w:t>
      </w:r>
      <w:r w:rsidR="00252E6A">
        <w:rPr>
          <w:rtl/>
        </w:rPr>
        <w:t>،</w:t>
      </w:r>
      <w:r w:rsidRPr="00252E6A">
        <w:rPr>
          <w:rtl/>
        </w:rPr>
        <w:t xml:space="preserve"> فإضافةً إلى ما فيه من إيحاء بإنكار الوحي لرسول الله </w:t>
      </w:r>
      <w:r w:rsidR="00252E6A">
        <w:rPr>
          <w:rtl/>
        </w:rPr>
        <w:t>(</w:t>
      </w:r>
      <w:r w:rsidRPr="00252E6A">
        <w:rPr>
          <w:rtl/>
        </w:rPr>
        <w:t>صلّى الله عليه وآله وسلّم</w:t>
      </w:r>
      <w:r w:rsidR="00252E6A">
        <w:rPr>
          <w:rtl/>
        </w:rPr>
        <w:t>)،</w:t>
      </w:r>
      <w:r w:rsidRPr="00252E6A">
        <w:rPr>
          <w:rtl/>
        </w:rPr>
        <w:t xml:space="preserve"> فيه أيضاً أنّ افتراض وجود تشابهٍ ما</w:t>
      </w:r>
      <w:r w:rsidR="00252E6A">
        <w:rPr>
          <w:rtl/>
        </w:rPr>
        <w:t>،</w:t>
      </w:r>
      <w:r w:rsidRPr="00252E6A">
        <w:rPr>
          <w:rtl/>
        </w:rPr>
        <w:t xml:space="preserve"> في كلّيّات عبادة معيّنة في مفرداتها الكثير من الاختلافات التفصيليّة</w:t>
      </w:r>
      <w:r w:rsidR="00252E6A">
        <w:rPr>
          <w:rtl/>
        </w:rPr>
        <w:t>،</w:t>
      </w:r>
      <w:r w:rsidRPr="00252E6A">
        <w:rPr>
          <w:rtl/>
        </w:rPr>
        <w:t xml:space="preserve"> شكلاً ومضموناً لا تنهض دليلاً</w:t>
      </w:r>
      <w:r w:rsidR="00252E6A">
        <w:rPr>
          <w:rtl/>
        </w:rPr>
        <w:t>،</w:t>
      </w:r>
      <w:r w:rsidRPr="00252E6A">
        <w:rPr>
          <w:rtl/>
        </w:rPr>
        <w:t xml:space="preserve"> بل ولا حتّى قرينةً على وحدة الطريقة في تلك العبادة</w:t>
      </w:r>
      <w:r w:rsidR="00252E6A">
        <w:rPr>
          <w:rtl/>
        </w:rPr>
        <w:t>،</w:t>
      </w:r>
      <w:r w:rsidRPr="00252E6A">
        <w:rPr>
          <w:rtl/>
        </w:rPr>
        <w:t xml:space="preserve"> فكيف يُفرّع عليها تبعيّة إحداهما للأخرى</w:t>
      </w:r>
      <w:r w:rsidR="00252E6A">
        <w:rPr>
          <w:rtl/>
        </w:rPr>
        <w:t>؟</w:t>
      </w:r>
    </w:p>
    <w:p w:rsidR="00007672" w:rsidRPr="00AD64FB" w:rsidRDefault="00007672" w:rsidP="00007672">
      <w:pPr>
        <w:pStyle w:val="libNormal"/>
        <w:rPr>
          <w:rtl/>
        </w:rPr>
      </w:pPr>
      <w:r w:rsidRPr="00252E6A">
        <w:rPr>
          <w:rtl/>
        </w:rPr>
        <w:t xml:space="preserve">ثُمّ إنّ رسول الله </w:t>
      </w:r>
      <w:r w:rsidR="00252E6A">
        <w:rPr>
          <w:rtl/>
        </w:rPr>
        <w:t>(</w:t>
      </w:r>
      <w:r w:rsidRPr="00252E6A">
        <w:rPr>
          <w:rtl/>
        </w:rPr>
        <w:t>صلّى الله عليه وآله وسلّم</w:t>
      </w:r>
      <w:r w:rsidR="00252E6A">
        <w:rPr>
          <w:rtl/>
        </w:rPr>
        <w:t>)</w:t>
      </w:r>
      <w:r w:rsidRPr="00252E6A">
        <w:rPr>
          <w:rtl/>
        </w:rPr>
        <w:t xml:space="preserve"> كان يُقيم صلاة الجمعة في المسجد لا في فناء داره</w:t>
      </w:r>
      <w:r w:rsidR="00252E6A">
        <w:rPr>
          <w:rtl/>
        </w:rPr>
        <w:t>،</w:t>
      </w:r>
      <w:r w:rsidRPr="00252E6A">
        <w:rPr>
          <w:rtl/>
        </w:rPr>
        <w:t xml:space="preserve"> لعدم وجود مثل هذا الفناء أساساً</w:t>
      </w:r>
      <w:r w:rsidR="00252E6A">
        <w:rPr>
          <w:rtl/>
        </w:rPr>
        <w:t>،</w:t>
      </w:r>
      <w:r w:rsidRPr="00252E6A">
        <w:rPr>
          <w:rtl/>
        </w:rPr>
        <w:t xml:space="preserve"> كما هو ثابت تاريخيّاً</w:t>
      </w:r>
      <w:r w:rsidR="00252E6A">
        <w:rPr>
          <w:rtl/>
        </w:rPr>
        <w:t>،</w:t>
      </w:r>
      <w:r w:rsidRPr="00252E6A">
        <w:rPr>
          <w:rtl/>
        </w:rPr>
        <w:t xml:space="preserve"> ولعلّ </w:t>
      </w:r>
      <w:r w:rsidR="00252E6A" w:rsidRPr="00EC1D72">
        <w:rPr>
          <w:rStyle w:val="libBold2Char"/>
          <w:rtl/>
        </w:rPr>
        <w:t>(</w:t>
      </w:r>
      <w:r w:rsidRPr="00EC1D72">
        <w:rPr>
          <w:rStyle w:val="libBold2Char"/>
          <w:rtl/>
        </w:rPr>
        <w:t>جوينبل</w:t>
      </w:r>
      <w:r w:rsidR="00252E6A" w:rsidRPr="00EC1D72">
        <w:rPr>
          <w:rStyle w:val="libBold2Char"/>
          <w:rtl/>
        </w:rPr>
        <w:t>)</w:t>
      </w:r>
      <w:r w:rsidRPr="00252E6A">
        <w:rPr>
          <w:rtl/>
        </w:rPr>
        <w:t xml:space="preserve"> هذا توهّم أنّ المسجد هو فناء دار رسول الله </w:t>
      </w:r>
      <w:r w:rsidR="00252E6A">
        <w:rPr>
          <w:rtl/>
        </w:rPr>
        <w:t>(</w:t>
      </w:r>
      <w:r w:rsidRPr="00252E6A">
        <w:rPr>
          <w:rtl/>
        </w:rPr>
        <w:t>صلّى الله عليه وآله وسلّم</w:t>
      </w:r>
      <w:r w:rsidR="00252E6A">
        <w:rPr>
          <w:rtl/>
        </w:rPr>
        <w:t>)؛</w:t>
      </w:r>
      <w:r w:rsidRPr="00252E6A">
        <w:rPr>
          <w:rtl/>
        </w:rPr>
        <w:t xml:space="preserve"> لأنّ بيوت الرسول </w:t>
      </w:r>
      <w:r w:rsidR="00252E6A">
        <w:rPr>
          <w:rtl/>
        </w:rPr>
        <w:t>(</w:t>
      </w:r>
      <w:r w:rsidRPr="00252E6A">
        <w:rPr>
          <w:rtl/>
        </w:rPr>
        <w:t>صلّى الله عليه وآله وسلّم</w:t>
      </w:r>
      <w:r w:rsidR="00252E6A">
        <w:rPr>
          <w:rtl/>
        </w:rPr>
        <w:t>)</w:t>
      </w:r>
      <w:r w:rsidRPr="00252E6A">
        <w:rPr>
          <w:rtl/>
        </w:rPr>
        <w:t xml:space="preserve"> وأهل بيته الطاهرين </w:t>
      </w:r>
      <w:r w:rsidR="00252E6A">
        <w:rPr>
          <w:rtl/>
        </w:rPr>
        <w:t>(</w:t>
      </w:r>
      <w:r w:rsidRPr="00252E6A">
        <w:rPr>
          <w:rtl/>
        </w:rPr>
        <w:t>عليهم السلام</w:t>
      </w:r>
      <w:r w:rsidR="00252E6A">
        <w:rPr>
          <w:rtl/>
        </w:rPr>
        <w:t>)</w:t>
      </w:r>
      <w:r w:rsidRPr="00252E6A">
        <w:rPr>
          <w:rtl/>
        </w:rPr>
        <w:t xml:space="preserve"> كانت متّصلة ومُلحقة بالمسجد</w:t>
      </w:r>
      <w:r w:rsidR="00252E6A">
        <w:rPr>
          <w:rtl/>
        </w:rPr>
        <w:t>،</w:t>
      </w:r>
      <w:r w:rsidRPr="00252E6A">
        <w:rPr>
          <w:rtl/>
        </w:rPr>
        <w:t xml:space="preserve"> ولها أبواب خاصّة توصلها به</w:t>
      </w:r>
      <w:r w:rsidR="00252E6A">
        <w:rPr>
          <w:rtl/>
        </w:rPr>
        <w:t>.</w:t>
      </w:r>
    </w:p>
    <w:p w:rsidR="00007672" w:rsidRPr="00AD64FB" w:rsidRDefault="00007672" w:rsidP="00252E6A">
      <w:pPr>
        <w:pStyle w:val="libNormal"/>
        <w:rPr>
          <w:rtl/>
        </w:rPr>
      </w:pPr>
      <w:r w:rsidRPr="00007672">
        <w:rPr>
          <w:rtl/>
        </w:rPr>
        <w:t>أمّا قوله</w:t>
      </w:r>
      <w:r w:rsidR="00252E6A">
        <w:rPr>
          <w:rtl/>
        </w:rPr>
        <w:t>:</w:t>
      </w:r>
      <w:r w:rsidRPr="00007672">
        <w:rPr>
          <w:rtl/>
        </w:rPr>
        <w:t xml:space="preserve"> (... ولعلّه [الرسول] قد جرى على إقامة الصلاة تتبعها الخطبة...) إلى آخره</w:t>
      </w:r>
      <w:r w:rsidR="00252E6A">
        <w:rPr>
          <w:rtl/>
        </w:rPr>
        <w:t>،</w:t>
      </w:r>
      <w:r w:rsidRPr="00007672">
        <w:rPr>
          <w:rtl/>
        </w:rPr>
        <w:t xml:space="preserve"> فهو قول لا صحّة له</w:t>
      </w:r>
      <w:r w:rsidR="00252E6A">
        <w:rPr>
          <w:rtl/>
        </w:rPr>
        <w:t>؛</w:t>
      </w:r>
      <w:r w:rsidRPr="00007672">
        <w:rPr>
          <w:rtl/>
        </w:rPr>
        <w:t xml:space="preserve"> لأنّ الروايات بلغت شهرةً عظيمة عن الرسول </w:t>
      </w:r>
      <w:r w:rsidR="00252E6A">
        <w:rPr>
          <w:rtl/>
        </w:rPr>
        <w:t>(</w:t>
      </w:r>
      <w:r w:rsidRPr="00007672">
        <w:rPr>
          <w:rtl/>
        </w:rPr>
        <w:t>صلّى الله عليه وآله وسلّم</w:t>
      </w:r>
      <w:r w:rsidR="00252E6A">
        <w:rPr>
          <w:rtl/>
        </w:rPr>
        <w:t>)</w:t>
      </w:r>
      <w:r w:rsidRPr="00007672">
        <w:rPr>
          <w:rtl/>
        </w:rPr>
        <w:t xml:space="preserve"> وأهل بيته الطاهرين </w:t>
      </w:r>
      <w:r w:rsidR="00252E6A">
        <w:rPr>
          <w:rtl/>
        </w:rPr>
        <w:t>(</w:t>
      </w:r>
      <w:r w:rsidRPr="00007672">
        <w:rPr>
          <w:rtl/>
        </w:rPr>
        <w:t>عليهم السلام</w:t>
      </w:r>
      <w:r w:rsidR="00252E6A">
        <w:rPr>
          <w:rtl/>
        </w:rPr>
        <w:t>)،</w:t>
      </w:r>
      <w:r w:rsidRPr="00007672">
        <w:rPr>
          <w:rtl/>
        </w:rPr>
        <w:t xml:space="preserve"> وما عليه سيرة المتشرّعة من عهد رسول الله </w:t>
      </w:r>
      <w:r w:rsidR="00252E6A">
        <w:rPr>
          <w:rtl/>
        </w:rPr>
        <w:t>(</w:t>
      </w:r>
      <w:r w:rsidRPr="00007672">
        <w:rPr>
          <w:rtl/>
        </w:rPr>
        <w:t>صلّى الله عليه وآله وسلّم</w:t>
      </w:r>
      <w:r w:rsidR="00252E6A">
        <w:rPr>
          <w:rtl/>
        </w:rPr>
        <w:t>)</w:t>
      </w:r>
      <w:r w:rsidRPr="00007672">
        <w:rPr>
          <w:rtl/>
        </w:rPr>
        <w:t xml:space="preserve"> إلى يومنا هذا</w:t>
      </w:r>
      <w:r w:rsidR="00252E6A">
        <w:rPr>
          <w:rtl/>
        </w:rPr>
        <w:t>،</w:t>
      </w:r>
      <w:r w:rsidRPr="00007672">
        <w:rPr>
          <w:rtl/>
        </w:rPr>
        <w:t xml:space="preserve"> في أنّ صلاة الجمعة تبدأ بخطبتين يجلس بينهما الخطيب جلسةً خفيفةً ثُمّ يصلّي ركعتَي صلاة الجمعة</w:t>
      </w:r>
      <w:r w:rsidR="00252E6A">
        <w:rPr>
          <w:rtl/>
        </w:rPr>
        <w:t>،</w:t>
      </w:r>
      <w:r w:rsidRPr="00007672">
        <w:rPr>
          <w:rtl/>
        </w:rPr>
        <w:t xml:space="preserve"> ولم يُروَ قط أن النبي (صلّى الله عليه وآله وسلّم) بدأ بصلاة الجمعة قبل الخطبة</w:t>
      </w:r>
      <w:r w:rsidR="00252E6A">
        <w:rPr>
          <w:rtl/>
        </w:rPr>
        <w:t>،</w:t>
      </w:r>
      <w:r w:rsidRPr="00007672">
        <w:rPr>
          <w:rtl/>
        </w:rPr>
        <w:t xml:space="preserve"> وعلى هذا انعقد إجماع فقهاء المسلمين على اختلاف مذاهبهم</w:t>
      </w:r>
      <w:r w:rsidR="00252E6A">
        <w:rPr>
          <w:rtl/>
        </w:rPr>
        <w:t>.</w:t>
      </w:r>
    </w:p>
    <w:p w:rsidR="00007672" w:rsidRPr="00AD64FB" w:rsidRDefault="00007672" w:rsidP="00252E6A">
      <w:pPr>
        <w:pStyle w:val="libNormal"/>
        <w:rPr>
          <w:rtl/>
        </w:rPr>
      </w:pPr>
      <w:r w:rsidRPr="00007672">
        <w:rPr>
          <w:rtl/>
        </w:rPr>
        <w:t>وممّا روي في ذلك ما عن محمّد بن الحسين بإسناده عن عليّ بن مهزيار</w:t>
      </w:r>
      <w:r w:rsidR="00252E6A">
        <w:rPr>
          <w:rtl/>
        </w:rPr>
        <w:t>،</w:t>
      </w:r>
      <w:r w:rsidRPr="00007672">
        <w:rPr>
          <w:rtl/>
        </w:rPr>
        <w:t xml:space="preserve"> عن عثمان بن عيسى عن أبي مريَم عن أبي جعفر </w:t>
      </w:r>
      <w:r w:rsidR="00252E6A">
        <w:rPr>
          <w:rtl/>
        </w:rPr>
        <w:t>(</w:t>
      </w:r>
      <w:r w:rsidRPr="00007672">
        <w:rPr>
          <w:rtl/>
        </w:rPr>
        <w:t>عليه السلام</w:t>
      </w:r>
      <w:r w:rsidR="00252E6A">
        <w:rPr>
          <w:rtl/>
        </w:rPr>
        <w:t>)</w:t>
      </w:r>
      <w:r w:rsidRPr="00007672">
        <w:rPr>
          <w:rtl/>
        </w:rPr>
        <w:t xml:space="preserve"> قال</w:t>
      </w:r>
      <w:r w:rsidR="00252E6A">
        <w:rPr>
          <w:rtl/>
        </w:rPr>
        <w:t>:</w:t>
      </w:r>
      <w:r w:rsidRPr="00007672">
        <w:rPr>
          <w:rtl/>
        </w:rPr>
        <w:t xml:space="preserve"> سألته عن خطبة رسول الله </w:t>
      </w:r>
      <w:r w:rsidR="00252E6A">
        <w:rPr>
          <w:rtl/>
        </w:rPr>
        <w:t>(</w:t>
      </w:r>
      <w:r w:rsidRPr="00007672">
        <w:rPr>
          <w:rtl/>
        </w:rPr>
        <w:t>صلّى الله عليه وآله وسلّم</w:t>
      </w:r>
      <w:r w:rsidR="00252E6A">
        <w:rPr>
          <w:rtl/>
        </w:rPr>
        <w:t>)</w:t>
      </w:r>
      <w:r w:rsidRPr="00007672">
        <w:rPr>
          <w:rtl/>
        </w:rPr>
        <w:t xml:space="preserve"> أَقَبْلَ الصلاة أو بعدها</w:t>
      </w:r>
      <w:r w:rsidR="00252E6A">
        <w:rPr>
          <w:rtl/>
        </w:rPr>
        <w:t>؟</w:t>
      </w:r>
    </w:p>
    <w:p w:rsidR="00007672" w:rsidRPr="00AD64FB" w:rsidRDefault="00007672" w:rsidP="00007672">
      <w:pPr>
        <w:pStyle w:val="libNormal"/>
        <w:rPr>
          <w:rtl/>
        </w:rPr>
      </w:pPr>
      <w:r w:rsidRPr="00252E6A">
        <w:rPr>
          <w:rtl/>
        </w:rPr>
        <w:t>قال</w:t>
      </w:r>
      <w:r w:rsidR="00252E6A">
        <w:rPr>
          <w:rtl/>
        </w:rPr>
        <w:t>:</w:t>
      </w:r>
      <w:r w:rsidRPr="00252E6A">
        <w:rPr>
          <w:rtl/>
        </w:rPr>
        <w:t xml:space="preserve"> </w:t>
      </w:r>
      <w:r w:rsidR="00252E6A" w:rsidRPr="00EC1D72">
        <w:rPr>
          <w:rStyle w:val="libBold2Char"/>
          <w:rtl/>
        </w:rPr>
        <w:t>(</w:t>
      </w:r>
      <w:r w:rsidRPr="00EC1D72">
        <w:rPr>
          <w:rStyle w:val="libBold2Char"/>
          <w:rtl/>
        </w:rPr>
        <w:t>قَبْل الصلاة ثمّ يُصلّي</w:t>
      </w:r>
      <w:r w:rsidR="00252E6A" w:rsidRPr="00EC1D72">
        <w:rPr>
          <w:rStyle w:val="libBold2Char"/>
          <w:rtl/>
        </w:rPr>
        <w:t>)</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وروى الكليني عن الحسين بن محمّد</w:t>
      </w:r>
      <w:r w:rsidR="00252E6A">
        <w:rPr>
          <w:rtl/>
        </w:rPr>
        <w:t>،</w:t>
      </w:r>
      <w:r w:rsidRPr="00007672">
        <w:rPr>
          <w:rtl/>
        </w:rPr>
        <w:t xml:space="preserve"> عن عبد الله بن عامر</w:t>
      </w:r>
      <w:r w:rsidR="00252E6A">
        <w:rPr>
          <w:rtl/>
        </w:rPr>
        <w:t>،</w:t>
      </w:r>
      <w:r w:rsidRPr="00007672">
        <w:rPr>
          <w:rtl/>
        </w:rPr>
        <w:t xml:space="preserve"> عن عليّ بن مهزيار مثله</w:t>
      </w:r>
      <w:r w:rsidR="00252E6A">
        <w:rPr>
          <w:rtl/>
        </w:rPr>
        <w:t>،</w:t>
      </w:r>
      <w:r w:rsidRPr="00007672">
        <w:rPr>
          <w:rtl/>
        </w:rPr>
        <w:t xml:space="preserve"> إلاّ أنّه قال</w:t>
      </w:r>
      <w:r w:rsidR="00252E6A">
        <w:rPr>
          <w:rtl/>
        </w:rPr>
        <w:t>:</w:t>
      </w:r>
    </w:p>
    <w:p w:rsidR="00007672" w:rsidRPr="00AD64FB" w:rsidRDefault="00252E6A" w:rsidP="00007672">
      <w:pPr>
        <w:pStyle w:val="libNormal"/>
        <w:rPr>
          <w:rtl/>
        </w:rPr>
      </w:pPr>
      <w:r w:rsidRPr="00EC1D72">
        <w:rPr>
          <w:rStyle w:val="libBold2Char"/>
          <w:rtl/>
        </w:rPr>
        <w:t>(</w:t>
      </w:r>
      <w:r w:rsidR="00007672" w:rsidRPr="00EC1D72">
        <w:rPr>
          <w:rStyle w:val="libBold2Char"/>
          <w:rtl/>
        </w:rPr>
        <w:t>يَخطب ثُمّ يصلّي</w:t>
      </w:r>
      <w:r w:rsidRPr="00EC1D72">
        <w:rPr>
          <w:rStyle w:val="libBold2Char"/>
          <w:rtl/>
        </w:rPr>
        <w:t>)</w:t>
      </w:r>
      <w:r w:rsidR="00007672" w:rsidRPr="00252E6A">
        <w:rPr>
          <w:rStyle w:val="libFootnotenumChar"/>
          <w:rtl/>
        </w:rPr>
        <w:t>(1)</w:t>
      </w:r>
      <w:r>
        <w:rPr>
          <w:rtl/>
        </w:rPr>
        <w:t>.</w:t>
      </w:r>
    </w:p>
    <w:p w:rsidR="00007672" w:rsidRPr="00AD64FB" w:rsidRDefault="00007672" w:rsidP="00252E6A">
      <w:pPr>
        <w:pStyle w:val="libNormal"/>
        <w:rPr>
          <w:rtl/>
        </w:rPr>
      </w:pPr>
      <w:r w:rsidRPr="00007672">
        <w:rPr>
          <w:rtl/>
        </w:rPr>
        <w:t>وقال صاحب جواهر الكلام في شرح شرائع الإسلام في وقت الخطبة من صلاة الجمعة ما نصّه</w:t>
      </w:r>
      <w:r w:rsidR="00252E6A">
        <w:rPr>
          <w:rtl/>
        </w:rPr>
        <w:t>:</w:t>
      </w:r>
    </w:p>
    <w:p w:rsidR="00007672" w:rsidRPr="00AD64FB" w:rsidRDefault="00007672" w:rsidP="00007672">
      <w:pPr>
        <w:pStyle w:val="libNormal"/>
        <w:rPr>
          <w:rtl/>
        </w:rPr>
      </w:pPr>
      <w:r w:rsidRPr="00252E6A">
        <w:rPr>
          <w:rtl/>
        </w:rPr>
        <w:t>والمشهور نقلاً وتحصيلاً أنّه يجب أنْ تكون الخطبة مقدّمة على الصلاة شهرةً عظيمةً لا بأس بدعوى الإجماع معها</w:t>
      </w:r>
      <w:r w:rsidR="00252E6A">
        <w:rPr>
          <w:rtl/>
        </w:rPr>
        <w:t>،</w:t>
      </w:r>
      <w:r w:rsidRPr="00252E6A">
        <w:rPr>
          <w:rtl/>
        </w:rPr>
        <w:t xml:space="preserve"> بل في كشف اللثام استظهار دعواه</w:t>
      </w:r>
      <w:r w:rsidR="00252E6A">
        <w:rPr>
          <w:rtl/>
        </w:rPr>
        <w:t>،</w:t>
      </w:r>
      <w:r w:rsidRPr="00252E6A">
        <w:rPr>
          <w:rtl/>
        </w:rPr>
        <w:t xml:space="preserve"> كما في المحكي عن المنتهى نفي العلم بالمخالف فيه</w:t>
      </w:r>
      <w:r w:rsidR="00252E6A">
        <w:rPr>
          <w:rtl/>
        </w:rPr>
        <w:t>،</w:t>
      </w:r>
      <w:r w:rsidRPr="00252E6A">
        <w:rPr>
          <w:rtl/>
        </w:rPr>
        <w:t xml:space="preserve"> بل عن مجمع البرهان نفي الخلاف للسيرة القطعيّة</w:t>
      </w:r>
      <w:r w:rsidR="00252E6A">
        <w:rPr>
          <w:rtl/>
        </w:rPr>
        <w:t>،</w:t>
      </w:r>
      <w:r w:rsidRPr="00252E6A">
        <w:rPr>
          <w:rtl/>
        </w:rPr>
        <w:t xml:space="preserve"> والتأسّي بفعل الرسول </w:t>
      </w:r>
      <w:r w:rsidR="00252E6A">
        <w:rPr>
          <w:rtl/>
        </w:rPr>
        <w:t>(</w:t>
      </w:r>
      <w:r w:rsidRPr="00252E6A">
        <w:rPr>
          <w:rtl/>
        </w:rPr>
        <w:t>صلّى الله عليه وآله وسلّم</w:t>
      </w:r>
      <w:r w:rsidR="00252E6A">
        <w:rPr>
          <w:rtl/>
        </w:rPr>
        <w:t>)</w:t>
      </w:r>
      <w:r w:rsidRPr="00252E6A">
        <w:rPr>
          <w:rtl/>
        </w:rPr>
        <w:t xml:space="preserve"> المعلوم بالنصوص</w:t>
      </w:r>
      <w:r w:rsidR="00252E6A">
        <w:rPr>
          <w:rtl/>
        </w:rPr>
        <w:t>،</w:t>
      </w:r>
      <w:r w:rsidRPr="00252E6A">
        <w:rPr>
          <w:rtl/>
        </w:rPr>
        <w:t xml:space="preserve"> والسيرة القطعيّة على وجهٍ يقتضي الوجوب... إلى آخر قوله</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أمّا 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خطبة</w:t>
      </w:r>
      <w:r w:rsidR="00252E6A" w:rsidRPr="00EC1D72">
        <w:rPr>
          <w:rStyle w:val="libBold2Char"/>
          <w:rtl/>
        </w:rPr>
        <w:t>):</w:t>
      </w:r>
      <w:r w:rsidRPr="00252E6A">
        <w:rPr>
          <w:rtl/>
        </w:rPr>
        <w:t xml:space="preserve"> </w:t>
      </w:r>
      <w:r w:rsidR="00252E6A">
        <w:rPr>
          <w:rtl/>
        </w:rPr>
        <w:t>(</w:t>
      </w:r>
      <w:r w:rsidRPr="00252E6A">
        <w:rPr>
          <w:rtl/>
        </w:rPr>
        <w:t>إنّ النظام المحدّد للصلاة يوم الجمعة والعيدين إنّما نشأ بعد وفاة النبيّ</w:t>
      </w:r>
      <w:r w:rsidR="00252E6A">
        <w:rPr>
          <w:rtl/>
        </w:rPr>
        <w:t>)</w:t>
      </w:r>
      <w:r w:rsidRPr="00252E6A">
        <w:rPr>
          <w:rtl/>
        </w:rPr>
        <w:t xml:space="preserve">، </w:t>
      </w:r>
      <w:r w:rsidR="00252E6A">
        <w:rPr>
          <w:rtl/>
        </w:rPr>
        <w:t>(</w:t>
      </w:r>
      <w:r w:rsidRPr="00252E6A">
        <w:rPr>
          <w:rtl/>
        </w:rPr>
        <w:t>وهذا النظام يعتمد على ثلاثة عناصر</w:t>
      </w:r>
      <w:r w:rsidR="00252E6A">
        <w:rPr>
          <w:rtl/>
        </w:rPr>
        <w:t>:</w:t>
      </w:r>
      <w:r w:rsidRPr="00252E6A">
        <w:rPr>
          <w:rtl/>
        </w:rPr>
        <w:t xml:space="preserve"> الخطبة الجاهليّة</w:t>
      </w:r>
      <w:r w:rsidR="00252E6A">
        <w:rPr>
          <w:rtl/>
        </w:rPr>
        <w:t>،</w:t>
      </w:r>
      <w:r w:rsidRPr="00252E6A">
        <w:rPr>
          <w:rtl/>
        </w:rPr>
        <w:t xml:space="preserve"> والسنّة</w:t>
      </w:r>
      <w:r w:rsidR="00252E6A">
        <w:rPr>
          <w:rtl/>
        </w:rPr>
        <w:t>،</w:t>
      </w:r>
      <w:r w:rsidRPr="00252E6A">
        <w:rPr>
          <w:rtl/>
        </w:rPr>
        <w:t xml:space="preserve"> والمُثُل المستقاة من اليهود والنصارى</w:t>
      </w:r>
      <w:r w:rsidR="00252E6A">
        <w:rPr>
          <w:rtl/>
        </w:rPr>
        <w:t>)،</w:t>
      </w:r>
      <w:r w:rsidRPr="00252E6A">
        <w:rPr>
          <w:rtl/>
        </w:rPr>
        <w:t xml:space="preserve"> وما نقله عن </w:t>
      </w:r>
      <w:r w:rsidR="00252E6A" w:rsidRPr="00EC1D72">
        <w:rPr>
          <w:rStyle w:val="libBold2Char"/>
          <w:rtl/>
        </w:rPr>
        <w:t>(</w:t>
      </w:r>
      <w:r w:rsidRPr="00EC1D72">
        <w:rPr>
          <w:rStyle w:val="libBold2Char"/>
          <w:rtl/>
        </w:rPr>
        <w:t>بيكر</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متفوخ</w:t>
      </w:r>
      <w:r w:rsidR="00252E6A" w:rsidRPr="00EC1D72">
        <w:rPr>
          <w:rStyle w:val="libBold2Char"/>
          <w:rtl/>
        </w:rPr>
        <w:t>)</w:t>
      </w:r>
      <w:r w:rsidRPr="00252E6A">
        <w:rPr>
          <w:rtl/>
        </w:rPr>
        <w:t xml:space="preserve"> تحت نفس المادّة</w:t>
      </w:r>
      <w:r w:rsidR="00252E6A">
        <w:rPr>
          <w:rtl/>
        </w:rPr>
        <w:t>،</w:t>
      </w:r>
      <w:r w:rsidRPr="00252E6A">
        <w:rPr>
          <w:rtl/>
        </w:rPr>
        <w:t xml:space="preserve"> يرد عليه ما أوردناه أعلاه على قول </w:t>
      </w:r>
      <w:r w:rsidR="00252E6A" w:rsidRPr="00EC1D72">
        <w:rPr>
          <w:rStyle w:val="libBold2Char"/>
          <w:rtl/>
        </w:rPr>
        <w:t>(</w:t>
      </w:r>
      <w:r w:rsidRPr="00EC1D72">
        <w:rPr>
          <w:rStyle w:val="libBold2Char"/>
          <w:rtl/>
        </w:rPr>
        <w:t>جوينبل</w:t>
      </w:r>
      <w:r w:rsidR="00252E6A" w:rsidRPr="00EC1D72">
        <w:rPr>
          <w:rStyle w:val="libBold2Char"/>
          <w:rtl/>
        </w:rPr>
        <w:t>)</w:t>
      </w:r>
      <w:r w:rsidRPr="00252E6A">
        <w:rPr>
          <w:rtl/>
        </w:rPr>
        <w:t xml:space="preserve"> تحت مادّتَي </w:t>
      </w:r>
      <w:r w:rsidR="00252E6A">
        <w:rPr>
          <w:rtl/>
        </w:rPr>
        <w:t>(</w:t>
      </w:r>
      <w:r w:rsidRPr="00252E6A">
        <w:rPr>
          <w:rtl/>
        </w:rPr>
        <w:t>إقامة</w:t>
      </w:r>
      <w:r w:rsidR="00252E6A">
        <w:rPr>
          <w:rtl/>
        </w:rPr>
        <w:t>)</w:t>
      </w:r>
      <w:r w:rsidRPr="00252E6A">
        <w:rPr>
          <w:rtl/>
        </w:rPr>
        <w:t xml:space="preserve"> و</w:t>
      </w:r>
      <w:r w:rsidR="00252E6A">
        <w:rPr>
          <w:rtl/>
        </w:rPr>
        <w:t>(</w:t>
      </w:r>
      <w:r w:rsidRPr="00252E6A">
        <w:rPr>
          <w:rtl/>
        </w:rPr>
        <w:t>الجمعة</w:t>
      </w:r>
      <w:r w:rsidR="00252E6A">
        <w:rPr>
          <w:rtl/>
        </w:rPr>
        <w:t>).</w:t>
      </w:r>
    </w:p>
    <w:p w:rsidR="00007672" w:rsidRPr="00AD64FB" w:rsidRDefault="00007672" w:rsidP="00007672">
      <w:pPr>
        <w:pStyle w:val="libNormal"/>
        <w:rPr>
          <w:rtl/>
        </w:rPr>
      </w:pPr>
      <w:r w:rsidRPr="00252E6A">
        <w:rPr>
          <w:rtl/>
        </w:rPr>
        <w:t xml:space="preserve">ويضاف إليه أنّ ادّعاء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الصلة الوثيقة بين صلاة الجمعة والعيدين من ناحية</w:t>
      </w:r>
      <w:r w:rsidR="00252E6A">
        <w:rPr>
          <w:rtl/>
        </w:rPr>
        <w:t>،</w:t>
      </w:r>
      <w:r w:rsidRPr="00252E6A">
        <w:rPr>
          <w:rtl/>
        </w:rPr>
        <w:t xml:space="preserve"> والقدّاس من ناحية أُخرى غريب</w:t>
      </w:r>
      <w:r w:rsidR="00252E6A">
        <w:rPr>
          <w:rtl/>
        </w:rPr>
        <w:t>،</w:t>
      </w:r>
      <w:r w:rsidRPr="00252E6A">
        <w:rPr>
          <w:rtl/>
        </w:rPr>
        <w:t xml:space="preserve"> إذ لا وجه للتشابه بينهما لا شكلاً ولا مضموناً</w:t>
      </w:r>
      <w:r w:rsidR="00252E6A">
        <w:rPr>
          <w:rtl/>
        </w:rPr>
        <w:t>،</w:t>
      </w:r>
      <w:r w:rsidRPr="00252E6A">
        <w:rPr>
          <w:rtl/>
        </w:rPr>
        <w:t xml:space="preserve"> فكيف تدّعى الصلة الوثيقة</w:t>
      </w:r>
      <w:r w:rsidR="00252E6A">
        <w:rPr>
          <w:rtl/>
        </w:rPr>
        <w:t>؟</w:t>
      </w:r>
      <w:r w:rsidRPr="00252E6A">
        <w:rPr>
          <w:rtl/>
        </w:rPr>
        <w:t xml:space="preserve"> فالقدّاس عند النصارى هو ذبيحة جسد ودم السيّد المسيح</w:t>
      </w:r>
      <w:r w:rsidR="00252E6A">
        <w:rPr>
          <w:rtl/>
        </w:rPr>
        <w:t>،</w:t>
      </w:r>
      <w:r w:rsidRPr="00252E6A">
        <w:rPr>
          <w:rtl/>
        </w:rPr>
        <w:t xml:space="preserve"> يُقدَّمان على الهيكل تحت شكلَي الخبز والخمر للمصلّين بواسطة القسّيس</w:t>
      </w:r>
      <w:r w:rsidR="00252E6A">
        <w:rPr>
          <w:rtl/>
        </w:rPr>
        <w:t>،</w:t>
      </w:r>
      <w:r w:rsidRPr="00252E6A">
        <w:rPr>
          <w:rtl/>
        </w:rPr>
        <w:t xml:space="preserve"> ويُعاونه الشماس ضِمن طقوس وتلاوات تدور بين القسّيس والشماس من الكتاب المقدّس</w:t>
      </w:r>
      <w:r w:rsidRPr="00252E6A">
        <w:rPr>
          <w:rStyle w:val="libFootnotenumChar"/>
          <w:rtl/>
        </w:rPr>
        <w:t>(3)</w:t>
      </w:r>
      <w:r w:rsidR="00252E6A">
        <w:rPr>
          <w:rtl/>
        </w:rPr>
        <w:t>،</w:t>
      </w:r>
      <w:r w:rsidRPr="00252E6A">
        <w:rPr>
          <w:rtl/>
        </w:rPr>
        <w:t xml:space="preserve"> فأين هذا من خطبَتَي صلاة الجمعة والعيدين اللتين يجلس بينهما الخطيب جلسةً خفيفة</w:t>
      </w:r>
      <w:r w:rsidR="00252E6A">
        <w:rPr>
          <w:rtl/>
        </w:rPr>
        <w:t>،</w:t>
      </w:r>
      <w:r w:rsidRPr="00252E6A">
        <w:rPr>
          <w:rtl/>
        </w:rPr>
        <w:t xml:space="preserve"> ثمّ يُصلّي ركعتَي صلاة الجمعة أو العيدين بالمأمومين</w:t>
      </w:r>
      <w:r w:rsidR="00252E6A">
        <w:rPr>
          <w:rtl/>
        </w:rPr>
        <w:t>؟</w:t>
      </w:r>
    </w:p>
    <w:p w:rsidR="00007672" w:rsidRPr="00AD64FB" w:rsidRDefault="00007672" w:rsidP="00007672">
      <w:pPr>
        <w:pStyle w:val="libNormal"/>
        <w:rPr>
          <w:rtl/>
        </w:rPr>
      </w:pPr>
      <w:r w:rsidRPr="00252E6A">
        <w:rPr>
          <w:rtl/>
        </w:rPr>
        <w:t xml:space="preserve">8 - قول </w:t>
      </w:r>
      <w:r w:rsidR="00252E6A" w:rsidRPr="00EC1D72">
        <w:rPr>
          <w:rStyle w:val="libBold2Char"/>
          <w:rtl/>
        </w:rPr>
        <w:t>(</w:t>
      </w:r>
      <w:r w:rsidRPr="00EC1D72">
        <w:rPr>
          <w:rStyle w:val="libBold2Char"/>
          <w:rtl/>
        </w:rPr>
        <w:t>بيرك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صوم</w:t>
      </w:r>
      <w:r w:rsidR="00252E6A" w:rsidRPr="00EC1D72">
        <w:rPr>
          <w:rStyle w:val="libBold2Char"/>
          <w:rtl/>
        </w:rPr>
        <w:t>):</w:t>
      </w:r>
      <w:r w:rsidRPr="00252E6A">
        <w:rPr>
          <w:rtl/>
        </w:rPr>
        <w:t xml:space="preserve"> </w:t>
      </w:r>
      <w:r w:rsidR="00252E6A">
        <w:rPr>
          <w:rtl/>
        </w:rPr>
        <w:t>(</w:t>
      </w:r>
      <w:r w:rsidRPr="00252E6A">
        <w:rPr>
          <w:rtl/>
        </w:rPr>
        <w:t>أمّا الصوم</w:t>
      </w:r>
      <w:r w:rsidR="00252E6A">
        <w:rPr>
          <w:rtl/>
        </w:rPr>
        <w:t>،</w:t>
      </w:r>
      <w:r w:rsidRPr="00252E6A">
        <w:rPr>
          <w:rtl/>
        </w:rPr>
        <w:t xml:space="preserve"> بمعنى الإمساك عن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وسائل الشيعة 5</w:t>
      </w:r>
      <w:r w:rsidR="00252E6A">
        <w:rPr>
          <w:rtl/>
        </w:rPr>
        <w:t>:</w:t>
      </w:r>
      <w:r w:rsidRPr="00AD64FB">
        <w:rPr>
          <w:rtl/>
        </w:rPr>
        <w:t xml:space="preserve"> باب وجوب تقديم الخطبتين على صلاة الجمعة</w:t>
      </w:r>
      <w:r w:rsidR="00252E6A">
        <w:rPr>
          <w:rtl/>
        </w:rPr>
        <w:t>،</w:t>
      </w:r>
      <w:r w:rsidRPr="00AD64FB">
        <w:rPr>
          <w:rtl/>
        </w:rPr>
        <w:t xml:space="preserve"> ح9510</w:t>
      </w:r>
      <w:r w:rsidR="00252E6A">
        <w:rPr>
          <w:rtl/>
        </w:rPr>
        <w:t>.</w:t>
      </w:r>
    </w:p>
    <w:p w:rsidR="00007672" w:rsidRPr="00007672" w:rsidRDefault="00007672" w:rsidP="00007672">
      <w:pPr>
        <w:pStyle w:val="libFootnote0"/>
        <w:rPr>
          <w:rtl/>
        </w:rPr>
      </w:pPr>
      <w:r w:rsidRPr="00AD64FB">
        <w:rPr>
          <w:rtl/>
        </w:rPr>
        <w:t>(2) جواهر الكلام 11</w:t>
      </w:r>
      <w:r w:rsidR="00252E6A">
        <w:rPr>
          <w:rtl/>
        </w:rPr>
        <w:t>:</w:t>
      </w:r>
      <w:r w:rsidRPr="00AD64FB">
        <w:rPr>
          <w:rtl/>
        </w:rPr>
        <w:t xml:space="preserve"> كتاب الصلاة</w:t>
      </w:r>
      <w:r w:rsidR="00252E6A">
        <w:rPr>
          <w:rtl/>
        </w:rPr>
        <w:t>:</w:t>
      </w:r>
      <w:r w:rsidRPr="00AD64FB">
        <w:rPr>
          <w:rtl/>
        </w:rPr>
        <w:t xml:space="preserve"> 228</w:t>
      </w:r>
      <w:r w:rsidR="00252E6A">
        <w:rPr>
          <w:rtl/>
        </w:rPr>
        <w:t>.</w:t>
      </w:r>
    </w:p>
    <w:p w:rsidR="00007672" w:rsidRPr="00007672" w:rsidRDefault="00007672" w:rsidP="00007672">
      <w:pPr>
        <w:pStyle w:val="libFootnote0"/>
        <w:rPr>
          <w:rtl/>
        </w:rPr>
      </w:pPr>
      <w:r w:rsidRPr="00AD64FB">
        <w:rPr>
          <w:rtl/>
        </w:rPr>
        <w:t>(3) المنجد في اللغة</w:t>
      </w:r>
      <w:r w:rsidR="00252E6A">
        <w:rPr>
          <w:rtl/>
        </w:rPr>
        <w:t>،</w:t>
      </w:r>
      <w:r w:rsidRPr="00AD64FB">
        <w:rPr>
          <w:rtl/>
        </w:rPr>
        <w:t xml:space="preserve"> مادّة </w:t>
      </w:r>
      <w:r w:rsidR="00252E6A">
        <w:rPr>
          <w:rtl/>
        </w:rPr>
        <w:t>(</w:t>
      </w:r>
      <w:r w:rsidRPr="00AD64FB">
        <w:rPr>
          <w:rtl/>
        </w:rPr>
        <w:t>قدس</w:t>
      </w:r>
      <w:r w:rsidR="00252E6A">
        <w:rPr>
          <w:rtl/>
        </w:rPr>
        <w:t>).</w:t>
      </w:r>
    </w:p>
    <w:p w:rsidR="00007672" w:rsidRDefault="00007672" w:rsidP="004A5321">
      <w:pPr>
        <w:pStyle w:val="libNormal"/>
        <w:rPr>
          <w:rtl/>
        </w:rPr>
      </w:pPr>
      <w:r>
        <w:rPr>
          <w:rtl/>
        </w:rPr>
        <w:br w:type="page"/>
      </w:r>
    </w:p>
    <w:p w:rsidR="00007672" w:rsidRPr="00AD64FB" w:rsidRDefault="00007672" w:rsidP="00007672">
      <w:pPr>
        <w:pStyle w:val="libNormal"/>
        <w:rPr>
          <w:rtl/>
        </w:rPr>
      </w:pPr>
      <w:r w:rsidRPr="00252E6A">
        <w:rPr>
          <w:rtl/>
        </w:rPr>
        <w:lastRenderedPageBreak/>
        <w:t>الطعام والشراب</w:t>
      </w:r>
      <w:r w:rsidR="00252E6A">
        <w:rPr>
          <w:rtl/>
        </w:rPr>
        <w:t>،</w:t>
      </w:r>
      <w:r w:rsidRPr="00252E6A">
        <w:rPr>
          <w:rtl/>
        </w:rPr>
        <w:t xml:space="preserve"> فيجوز أنْ يكون مأخوذاً عن الاستعمال اللغوي اليهودي...) إلى آخره</w:t>
      </w:r>
      <w:r w:rsidR="00252E6A">
        <w:rPr>
          <w:rtl/>
        </w:rPr>
        <w:t>،</w:t>
      </w:r>
      <w:r w:rsidRPr="00252E6A">
        <w:rPr>
          <w:rtl/>
        </w:rPr>
        <w:t xml:space="preserve"> يرد عليه ما أوردناه على قول </w:t>
      </w:r>
      <w:r w:rsidR="00252E6A" w:rsidRPr="00EC1D72">
        <w:rPr>
          <w:rStyle w:val="libBold2Char"/>
          <w:rtl/>
        </w:rPr>
        <w:t>(</w:t>
      </w:r>
      <w:r w:rsidRPr="00EC1D72">
        <w:rPr>
          <w:rStyle w:val="libBold2Char"/>
          <w:rtl/>
        </w:rPr>
        <w:t>ر. پاريه</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وما أوردناه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p>
    <w:p w:rsidR="00007672" w:rsidRPr="00AD64FB" w:rsidRDefault="00007672" w:rsidP="00252E6A">
      <w:pPr>
        <w:pStyle w:val="libNormal"/>
        <w:rPr>
          <w:rtl/>
        </w:rPr>
      </w:pPr>
      <w:r w:rsidRPr="00007672">
        <w:rPr>
          <w:rtl/>
        </w:rPr>
        <w:t>أمّا قوله تحت نفس المادّة</w:t>
      </w:r>
      <w:r w:rsidR="00252E6A">
        <w:rPr>
          <w:rtl/>
        </w:rPr>
        <w:t>:</w:t>
      </w:r>
      <w:r w:rsidRPr="00007672">
        <w:rPr>
          <w:rtl/>
        </w:rPr>
        <w:t xml:space="preserve"> (... لكنّ محمّداً </w:t>
      </w:r>
      <w:r w:rsidR="00252E6A">
        <w:rPr>
          <w:rtl/>
        </w:rPr>
        <w:t>(</w:t>
      </w:r>
      <w:r w:rsidRPr="00007672">
        <w:rPr>
          <w:rtl/>
        </w:rPr>
        <w:t>صلّى الله عليه وآله وسلّم</w:t>
      </w:r>
      <w:r w:rsidR="00252E6A">
        <w:rPr>
          <w:rtl/>
        </w:rPr>
        <w:t>)</w:t>
      </w:r>
      <w:r w:rsidRPr="00007672">
        <w:rPr>
          <w:rtl/>
        </w:rPr>
        <w:t xml:space="preserve"> لم يكن على كلّ حال عارفاً بالتفصيلات</w:t>
      </w:r>
      <w:r w:rsidR="00252E6A">
        <w:rPr>
          <w:rtl/>
        </w:rPr>
        <w:t>؛</w:t>
      </w:r>
      <w:r w:rsidRPr="00007672">
        <w:rPr>
          <w:rtl/>
        </w:rPr>
        <w:t xml:space="preserve"> لأنّه لم يأمر بصوم يوم عاشوراء</w:t>
      </w:r>
      <w:r w:rsidR="00252E6A">
        <w:rPr>
          <w:rtl/>
        </w:rPr>
        <w:t>،</w:t>
      </w:r>
      <w:r w:rsidRPr="00007672">
        <w:rPr>
          <w:rtl/>
        </w:rPr>
        <w:t xml:space="preserve"> إلاّ بعد الهجرة</w:t>
      </w:r>
      <w:r w:rsidR="00252E6A">
        <w:rPr>
          <w:rtl/>
        </w:rPr>
        <w:t>،</w:t>
      </w:r>
      <w:r w:rsidRPr="00007672">
        <w:rPr>
          <w:rtl/>
        </w:rPr>
        <w:t xml:space="preserve"> لمّا رأى اليهود يصومونه</w:t>
      </w:r>
      <w:r w:rsidR="00252E6A">
        <w:rPr>
          <w:rtl/>
        </w:rPr>
        <w:t>)</w:t>
      </w:r>
      <w:r w:rsidRPr="00007672">
        <w:rPr>
          <w:rtl/>
        </w:rPr>
        <w:t xml:space="preserve"> ففيه</w:t>
      </w:r>
      <w:r w:rsidR="00252E6A">
        <w:rPr>
          <w:rtl/>
        </w:rPr>
        <w:t>:</w:t>
      </w:r>
    </w:p>
    <w:p w:rsidR="00007672" w:rsidRPr="00AD64FB" w:rsidRDefault="00007672" w:rsidP="00007672">
      <w:pPr>
        <w:pStyle w:val="libNormal"/>
        <w:rPr>
          <w:rtl/>
        </w:rPr>
      </w:pPr>
      <w:r w:rsidRPr="00252E6A">
        <w:rPr>
          <w:rtl/>
        </w:rPr>
        <w:t>أ - إنّ عاشوراء على وزن فاعولاء</w:t>
      </w:r>
      <w:r w:rsidR="00252E6A">
        <w:rPr>
          <w:rtl/>
        </w:rPr>
        <w:t>،</w:t>
      </w:r>
      <w:r w:rsidRPr="00252E6A">
        <w:rPr>
          <w:rtl/>
        </w:rPr>
        <w:t xml:space="preserve"> مختومة بالألف الممدودة</w:t>
      </w:r>
      <w:r w:rsidR="00252E6A">
        <w:rPr>
          <w:rtl/>
        </w:rPr>
        <w:t>،</w:t>
      </w:r>
      <w:r w:rsidRPr="00252E6A">
        <w:rPr>
          <w:rtl/>
        </w:rPr>
        <w:t xml:space="preserve"> وتصحّ بالألف المقصورة بلا همزة</w:t>
      </w:r>
      <w:r w:rsidR="00252E6A">
        <w:rPr>
          <w:rtl/>
        </w:rPr>
        <w:t>:</w:t>
      </w:r>
      <w:r w:rsidRPr="00252E6A">
        <w:rPr>
          <w:rtl/>
        </w:rPr>
        <w:t xml:space="preserve"> عاشورا</w:t>
      </w:r>
      <w:r w:rsidRPr="00252E6A">
        <w:rPr>
          <w:rStyle w:val="libFootnotenumChar"/>
          <w:rtl/>
        </w:rPr>
        <w:t>(1)</w:t>
      </w:r>
      <w:r w:rsidRPr="00252E6A">
        <w:rPr>
          <w:rtl/>
        </w:rPr>
        <w:t>، فهي صفةٌ مؤنّثة لليلة العاشر من الشهر القمري العربي</w:t>
      </w:r>
      <w:r w:rsidR="00252E6A">
        <w:rPr>
          <w:rtl/>
        </w:rPr>
        <w:t>،</w:t>
      </w:r>
      <w:r w:rsidRPr="00252E6A">
        <w:rPr>
          <w:rtl/>
        </w:rPr>
        <w:t xml:space="preserve"> وغلب إطلاقها على الليلة العاشرة من أوّل تلك الشهور وهو محرّم الحرام</w:t>
      </w:r>
      <w:r w:rsidR="00252E6A">
        <w:rPr>
          <w:rtl/>
        </w:rPr>
        <w:t>،</w:t>
      </w:r>
      <w:r w:rsidRPr="00252E6A">
        <w:rPr>
          <w:rtl/>
        </w:rPr>
        <w:t xml:space="preserve"> ولا يُوصف بها اليوم</w:t>
      </w:r>
      <w:r w:rsidR="00252E6A">
        <w:rPr>
          <w:rtl/>
        </w:rPr>
        <w:t>،</w:t>
      </w:r>
      <w:r w:rsidRPr="00252E6A">
        <w:rPr>
          <w:rtl/>
        </w:rPr>
        <w:t xml:space="preserve"> فلا يُقال</w:t>
      </w:r>
      <w:r w:rsidR="00252E6A">
        <w:rPr>
          <w:rtl/>
        </w:rPr>
        <w:t>:</w:t>
      </w:r>
      <w:r w:rsidRPr="00252E6A">
        <w:rPr>
          <w:rtl/>
        </w:rPr>
        <w:t xml:space="preserve"> اليوم العاشوراء</w:t>
      </w:r>
      <w:r w:rsidR="00252E6A">
        <w:rPr>
          <w:rtl/>
        </w:rPr>
        <w:t>.</w:t>
      </w:r>
    </w:p>
    <w:p w:rsidR="00007672" w:rsidRPr="00AD64FB" w:rsidRDefault="00007672" w:rsidP="00007672">
      <w:pPr>
        <w:pStyle w:val="libNormal"/>
        <w:rPr>
          <w:rtl/>
        </w:rPr>
      </w:pPr>
      <w:r w:rsidRPr="00252E6A">
        <w:rPr>
          <w:rtl/>
        </w:rPr>
        <w:t>وقد اشتهر استعمال هذه الكلمة في ليلة العاشر من محرّم الحرام</w:t>
      </w:r>
      <w:r w:rsidR="00252E6A">
        <w:rPr>
          <w:rtl/>
        </w:rPr>
        <w:t>،</w:t>
      </w:r>
      <w:r w:rsidRPr="00252E6A">
        <w:rPr>
          <w:rtl/>
        </w:rPr>
        <w:t xml:space="preserve"> ذكرى شهادة الإمام الثالث من أئمّة أهل بيت النبوّة الطاهرة </w:t>
      </w:r>
      <w:r w:rsidR="00252E6A">
        <w:rPr>
          <w:rtl/>
        </w:rPr>
        <w:t>(</w:t>
      </w:r>
      <w:r w:rsidRPr="00252E6A">
        <w:rPr>
          <w:rtl/>
        </w:rPr>
        <w:t>عليهم السلام</w:t>
      </w:r>
      <w:r w:rsidR="00252E6A">
        <w:rPr>
          <w:rtl/>
        </w:rPr>
        <w:t>)</w:t>
      </w:r>
      <w:r w:rsidRPr="00252E6A">
        <w:rPr>
          <w:rtl/>
        </w:rPr>
        <w:t xml:space="preserve"> الحسين بن عليّ </w:t>
      </w:r>
      <w:r w:rsidR="00252E6A">
        <w:rPr>
          <w:rtl/>
        </w:rPr>
        <w:t>(</w:t>
      </w:r>
      <w:r w:rsidRPr="00252E6A">
        <w:rPr>
          <w:rtl/>
        </w:rPr>
        <w:t>عليهما السلام</w:t>
      </w:r>
      <w:r w:rsidR="00252E6A">
        <w:rPr>
          <w:rtl/>
        </w:rPr>
        <w:t>).</w:t>
      </w:r>
      <w:r w:rsidRPr="00252E6A">
        <w:rPr>
          <w:rtl/>
        </w:rPr>
        <w:t xml:space="preserve"> مع العلم أن اللغويين قد نصّوا على أنّ هذه الكلمة </w:t>
      </w:r>
      <w:r w:rsidR="00252E6A" w:rsidRPr="00EC1D72">
        <w:rPr>
          <w:rStyle w:val="libBold2Char"/>
          <w:rtl/>
        </w:rPr>
        <w:t>(</w:t>
      </w:r>
      <w:r w:rsidRPr="00EC1D72">
        <w:rPr>
          <w:rStyle w:val="libBold2Char"/>
          <w:rtl/>
        </w:rPr>
        <w:t>اسم إسلامي</w:t>
      </w:r>
      <w:r w:rsidR="00252E6A" w:rsidRPr="00EC1D72">
        <w:rPr>
          <w:rStyle w:val="libBold2Char"/>
          <w:rtl/>
        </w:rPr>
        <w:t>)</w:t>
      </w:r>
      <w:r w:rsidRPr="00252E6A">
        <w:rPr>
          <w:rStyle w:val="libFootnotenumChar"/>
          <w:rtl/>
        </w:rPr>
        <w:t>(2)</w:t>
      </w:r>
      <w:r w:rsidRPr="00252E6A">
        <w:rPr>
          <w:rtl/>
        </w:rPr>
        <w:t xml:space="preserve"> </w:t>
      </w:r>
      <w:r w:rsidR="00252E6A">
        <w:rPr>
          <w:rtl/>
        </w:rPr>
        <w:t>(</w:t>
      </w:r>
      <w:r w:rsidRPr="00252E6A">
        <w:rPr>
          <w:rtl/>
        </w:rPr>
        <w:t>لم يُعرف في الجاهليّة</w:t>
      </w:r>
      <w:r w:rsidR="00252E6A">
        <w:rPr>
          <w:rtl/>
        </w:rPr>
        <w:t>)</w:t>
      </w:r>
      <w:r w:rsidRPr="00252E6A">
        <w:rPr>
          <w:rStyle w:val="libFootnotenumChar"/>
          <w:rtl/>
        </w:rPr>
        <w:t>(3)</w:t>
      </w:r>
      <w:r w:rsidR="00252E6A" w:rsidRPr="00252E6A">
        <w:rPr>
          <w:rtl/>
        </w:rPr>
        <w:t>.</w:t>
      </w:r>
      <w:r w:rsidRPr="00252E6A">
        <w:rPr>
          <w:rtl/>
        </w:rPr>
        <w:t xml:space="preserve"> وعلى هذا فمن أين جاءت دعوى وجود يوم باسم يوم عاشوراء لدى اليهود وأنّهم كانوا يصومونه</w:t>
      </w:r>
      <w:r w:rsidR="00252E6A">
        <w:rPr>
          <w:rtl/>
        </w:rPr>
        <w:t>؟</w:t>
      </w:r>
    </w:p>
    <w:p w:rsidR="00007672" w:rsidRPr="00AD64FB" w:rsidRDefault="00007672" w:rsidP="00007672">
      <w:pPr>
        <w:pStyle w:val="libNormal"/>
        <w:rPr>
          <w:rtl/>
        </w:rPr>
      </w:pPr>
      <w:r w:rsidRPr="00252E6A">
        <w:rPr>
          <w:rtl/>
        </w:rPr>
        <w:t xml:space="preserve">ب - لعلّ دعوى </w:t>
      </w:r>
      <w:r w:rsidR="00252E6A" w:rsidRPr="00EC1D72">
        <w:rPr>
          <w:rStyle w:val="libBold2Char"/>
          <w:rtl/>
        </w:rPr>
        <w:t>(</w:t>
      </w:r>
      <w:r w:rsidRPr="00EC1D72">
        <w:rPr>
          <w:rStyle w:val="libBold2Char"/>
          <w:rtl/>
        </w:rPr>
        <w:t>بيرك</w:t>
      </w:r>
      <w:r w:rsidR="00252E6A" w:rsidRPr="00EC1D72">
        <w:rPr>
          <w:rStyle w:val="libBold2Char"/>
          <w:rtl/>
        </w:rPr>
        <w:t>)</w:t>
      </w:r>
      <w:r w:rsidRPr="00252E6A">
        <w:rPr>
          <w:rtl/>
        </w:rPr>
        <w:t xml:space="preserve"> بوجود مثل هذا اليوم لدى اليهود</w:t>
      </w:r>
      <w:r w:rsidR="00252E6A">
        <w:rPr>
          <w:rtl/>
        </w:rPr>
        <w:t>،</w:t>
      </w:r>
      <w:r w:rsidRPr="00252E6A">
        <w:rPr>
          <w:rtl/>
        </w:rPr>
        <w:t xml:space="preserve"> وأنّهم كانوا يصومونه</w:t>
      </w:r>
      <w:r w:rsidR="00252E6A">
        <w:rPr>
          <w:rtl/>
        </w:rPr>
        <w:t>،</w:t>
      </w:r>
      <w:r w:rsidRPr="00252E6A">
        <w:rPr>
          <w:rtl/>
        </w:rPr>
        <w:t xml:space="preserve"> قد استندت على بعض الروايات الضعيفة سنداً</w:t>
      </w:r>
      <w:r w:rsidR="00252E6A">
        <w:rPr>
          <w:rtl/>
        </w:rPr>
        <w:t>،</w:t>
      </w:r>
      <w:r w:rsidRPr="00252E6A">
        <w:rPr>
          <w:rtl/>
        </w:rPr>
        <w:t xml:space="preserve"> والمتناقضة دلالةً والتي وردت في بعض كتب الحديث</w:t>
      </w:r>
      <w:r w:rsidR="00252E6A">
        <w:rPr>
          <w:rtl/>
        </w:rPr>
        <w:t>،</w:t>
      </w:r>
      <w:r w:rsidRPr="00252E6A">
        <w:rPr>
          <w:rtl/>
        </w:rPr>
        <w:t xml:space="preserve"> وأدناه نستعرض مجموعتين منها مع الإشارة الكلّيّة إلى ظروف وملابَسات اختلاف هذه الأحاديث ونسبتها كذِباً إلى رسول الله </w:t>
      </w:r>
      <w:r w:rsidR="00252E6A">
        <w:rPr>
          <w:rtl/>
        </w:rPr>
        <w:t>(</w:t>
      </w:r>
      <w:r w:rsidRPr="00252E6A">
        <w:rPr>
          <w:rtl/>
        </w:rPr>
        <w:t>صلّى الله عليه وآله وسلّم</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مجمع البحرين</w:t>
      </w:r>
      <w:r w:rsidR="00252E6A">
        <w:rPr>
          <w:rtl/>
        </w:rPr>
        <w:t>،</w:t>
      </w:r>
      <w:r w:rsidRPr="00AD64FB">
        <w:rPr>
          <w:rtl/>
        </w:rPr>
        <w:t xml:space="preserve"> مادّة </w:t>
      </w:r>
      <w:r w:rsidR="00252E6A">
        <w:rPr>
          <w:rtl/>
        </w:rPr>
        <w:t>(</w:t>
      </w:r>
      <w:r w:rsidRPr="00AD64FB">
        <w:rPr>
          <w:rtl/>
        </w:rPr>
        <w:t>عشر</w:t>
      </w:r>
      <w:r w:rsidR="00252E6A">
        <w:rPr>
          <w:rtl/>
        </w:rPr>
        <w:t>).</w:t>
      </w:r>
    </w:p>
    <w:p w:rsidR="00007672" w:rsidRPr="00007672" w:rsidRDefault="00007672" w:rsidP="00007672">
      <w:pPr>
        <w:pStyle w:val="libFootnote0"/>
        <w:rPr>
          <w:rtl/>
        </w:rPr>
      </w:pPr>
      <w:r w:rsidRPr="00AD64FB">
        <w:rPr>
          <w:rtl/>
        </w:rPr>
        <w:t>(2) النهاية في غريب الحديث والأثر 3</w:t>
      </w:r>
      <w:r w:rsidR="00252E6A">
        <w:rPr>
          <w:rtl/>
        </w:rPr>
        <w:t>:</w:t>
      </w:r>
      <w:r w:rsidRPr="00AD64FB">
        <w:rPr>
          <w:rtl/>
        </w:rPr>
        <w:t xml:space="preserve"> 240.</w:t>
      </w:r>
    </w:p>
    <w:p w:rsidR="00007672" w:rsidRPr="00007672" w:rsidRDefault="00007672" w:rsidP="00007672">
      <w:pPr>
        <w:pStyle w:val="libFootnote0"/>
        <w:rPr>
          <w:rtl/>
        </w:rPr>
      </w:pPr>
      <w:r w:rsidRPr="00AD64FB">
        <w:rPr>
          <w:rtl/>
        </w:rPr>
        <w:t>(3) الجمهرة في لغة العرب 4</w:t>
      </w:r>
      <w:r w:rsidR="00252E6A">
        <w:rPr>
          <w:rtl/>
        </w:rPr>
        <w:t>:</w:t>
      </w:r>
      <w:r w:rsidRPr="00AD64FB">
        <w:rPr>
          <w:rtl/>
        </w:rPr>
        <w:t xml:space="preserve"> 212</w:t>
      </w:r>
      <w:r w:rsidR="00252E6A">
        <w:rPr>
          <w:rtl/>
        </w:rPr>
        <w:t>.</w:t>
      </w:r>
    </w:p>
    <w:p w:rsidR="00007672" w:rsidRDefault="00007672" w:rsidP="004A5321">
      <w:pPr>
        <w:pStyle w:val="libNormal"/>
      </w:pPr>
      <w:r>
        <w:rPr>
          <w:rtl/>
        </w:rPr>
        <w:br w:type="page"/>
      </w:r>
    </w:p>
    <w:p w:rsidR="00007672" w:rsidRPr="00EC1D72" w:rsidRDefault="00007672" w:rsidP="00EC1D72">
      <w:pPr>
        <w:pStyle w:val="Heading3"/>
        <w:rPr>
          <w:rtl/>
        </w:rPr>
      </w:pPr>
      <w:bookmarkStart w:id="162" w:name="77"/>
      <w:bookmarkStart w:id="163" w:name="_Toc494972096"/>
      <w:r w:rsidRPr="00AD64FB">
        <w:rPr>
          <w:rtl/>
        </w:rPr>
        <w:lastRenderedPageBreak/>
        <w:t>المجموعة الأولى</w:t>
      </w:r>
      <w:r w:rsidR="00252E6A">
        <w:rPr>
          <w:rtl/>
        </w:rPr>
        <w:t>:</w:t>
      </w:r>
      <w:bookmarkEnd w:id="162"/>
      <w:bookmarkEnd w:id="163"/>
    </w:p>
    <w:p w:rsidR="00007672" w:rsidRPr="00AD64FB" w:rsidRDefault="00007672" w:rsidP="00007672">
      <w:pPr>
        <w:pStyle w:val="libNormal"/>
        <w:rPr>
          <w:rtl/>
        </w:rPr>
      </w:pPr>
      <w:r w:rsidRPr="00252E6A">
        <w:rPr>
          <w:rtl/>
        </w:rPr>
        <w:t>1 - عن عائشة قالت</w:t>
      </w:r>
      <w:r w:rsidR="00252E6A">
        <w:rPr>
          <w:rtl/>
        </w:rPr>
        <w:t>:</w:t>
      </w:r>
      <w:r w:rsidRPr="00252E6A">
        <w:rPr>
          <w:rtl/>
        </w:rPr>
        <w:t xml:space="preserve"> كان يوم عاشوراء تصومه قريش في الجاهليّة</w:t>
      </w:r>
      <w:r w:rsidR="00252E6A">
        <w:rPr>
          <w:rtl/>
        </w:rPr>
        <w:t>،</w:t>
      </w:r>
      <w:r w:rsidRPr="00252E6A">
        <w:rPr>
          <w:rtl/>
        </w:rPr>
        <w:t xml:space="preserve"> وكان رسول الله </w:t>
      </w:r>
      <w:r w:rsidR="00252E6A">
        <w:rPr>
          <w:rtl/>
        </w:rPr>
        <w:t>(</w:t>
      </w:r>
      <w:r w:rsidRPr="00252E6A">
        <w:rPr>
          <w:rtl/>
        </w:rPr>
        <w:t>صلّى الله عليه وآله وسلّم</w:t>
      </w:r>
      <w:r w:rsidR="00252E6A">
        <w:rPr>
          <w:rtl/>
        </w:rPr>
        <w:t>)</w:t>
      </w:r>
      <w:r w:rsidRPr="00252E6A">
        <w:rPr>
          <w:rtl/>
        </w:rPr>
        <w:t xml:space="preserve"> يصومه في الجاهليّة</w:t>
      </w:r>
      <w:r w:rsidR="00252E6A">
        <w:rPr>
          <w:rtl/>
        </w:rPr>
        <w:t>،</w:t>
      </w:r>
      <w:r w:rsidRPr="00252E6A">
        <w:rPr>
          <w:rtl/>
        </w:rPr>
        <w:t xml:space="preserve"> فلمّا قدِم المدينة صامه وأمر بصيامه</w:t>
      </w:r>
      <w:r w:rsidR="00252E6A">
        <w:rPr>
          <w:rtl/>
        </w:rPr>
        <w:t>،</w:t>
      </w:r>
      <w:r w:rsidRPr="00252E6A">
        <w:rPr>
          <w:rtl/>
        </w:rPr>
        <w:t xml:space="preserve"> فلمّا فُرِض رمضان ترك يوم عاشوراء فمَن شاء صامه ومَن شاء تركه</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2 - عنها قالت</w:t>
      </w:r>
      <w:r w:rsidR="00252E6A">
        <w:rPr>
          <w:rtl/>
        </w:rPr>
        <w:t>:</w:t>
      </w:r>
      <w:r w:rsidRPr="00252E6A">
        <w:rPr>
          <w:rtl/>
        </w:rPr>
        <w:t xml:space="preserve"> كان يوم عاشوراء فكان مَن شاء صامه ومَن شاء لم يَصمه</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3 - عنها قالت</w:t>
      </w:r>
      <w:r w:rsidR="00252E6A">
        <w:rPr>
          <w:rtl/>
        </w:rPr>
        <w:t>:</w:t>
      </w:r>
      <w:r w:rsidRPr="00252E6A">
        <w:rPr>
          <w:rtl/>
        </w:rPr>
        <w:t xml:space="preserve"> كانوا يصومون عاشوراء قبل أنْ يُفرَض رمضان</w:t>
      </w:r>
      <w:r w:rsidR="00252E6A">
        <w:rPr>
          <w:rtl/>
        </w:rPr>
        <w:t>،</w:t>
      </w:r>
      <w:r w:rsidRPr="00252E6A">
        <w:rPr>
          <w:rtl/>
        </w:rPr>
        <w:t xml:space="preserve"> وكان يوماً تسترّ فيه الكعبة</w:t>
      </w:r>
      <w:r w:rsidR="00252E6A">
        <w:rPr>
          <w:rtl/>
        </w:rPr>
        <w:t>،</w:t>
      </w:r>
      <w:r w:rsidRPr="00252E6A">
        <w:rPr>
          <w:rtl/>
        </w:rPr>
        <w:t xml:space="preserve"> فلمّا فرض الله رمضان قال رسول الله </w:t>
      </w:r>
      <w:r w:rsidR="00252E6A">
        <w:rPr>
          <w:rtl/>
        </w:rPr>
        <w:t>(</w:t>
      </w:r>
      <w:r w:rsidRPr="00252E6A">
        <w:rPr>
          <w:rtl/>
        </w:rPr>
        <w:t>صلّى الله عليه وآله وسلّم</w:t>
      </w:r>
      <w:r w:rsidR="00252E6A">
        <w:rPr>
          <w:rtl/>
        </w:rPr>
        <w:t>):</w:t>
      </w:r>
      <w:r w:rsidRPr="00252E6A">
        <w:rPr>
          <w:rtl/>
        </w:rPr>
        <w:t xml:space="preserve"> </w:t>
      </w:r>
      <w:r w:rsidR="00252E6A" w:rsidRPr="00EC1D72">
        <w:rPr>
          <w:rStyle w:val="libBold2Char"/>
          <w:rtl/>
        </w:rPr>
        <w:t>(</w:t>
      </w:r>
      <w:r w:rsidRPr="00EC1D72">
        <w:rPr>
          <w:rStyle w:val="libBold2Char"/>
          <w:rtl/>
        </w:rPr>
        <w:t>مَن شاء أنْ يَصومه فليَصُمه</w:t>
      </w:r>
      <w:r w:rsidR="00252E6A" w:rsidRPr="00EC1D72">
        <w:rPr>
          <w:rStyle w:val="libBold2Char"/>
          <w:rtl/>
        </w:rPr>
        <w:t>،</w:t>
      </w:r>
      <w:r w:rsidRPr="00EC1D72">
        <w:rPr>
          <w:rStyle w:val="libBold2Char"/>
          <w:rtl/>
        </w:rPr>
        <w:t xml:space="preserve"> ومَن شاء أنْ يَتركه فليتركه</w:t>
      </w:r>
      <w:r w:rsidR="00252E6A" w:rsidRPr="00EC1D72">
        <w:rPr>
          <w:rStyle w:val="libBold2Char"/>
          <w:rtl/>
        </w:rPr>
        <w:t>)</w:t>
      </w:r>
      <w:r w:rsidRPr="00252E6A">
        <w:rPr>
          <w:rStyle w:val="libFootnotenumChar"/>
          <w:rtl/>
        </w:rPr>
        <w:t>(3)</w:t>
      </w:r>
      <w:r w:rsidR="00252E6A">
        <w:rPr>
          <w:rtl/>
        </w:rPr>
        <w:t>.</w:t>
      </w:r>
    </w:p>
    <w:p w:rsidR="00007672" w:rsidRPr="00AD64FB" w:rsidRDefault="00007672" w:rsidP="00252E6A">
      <w:pPr>
        <w:pStyle w:val="libNormal"/>
        <w:rPr>
          <w:rtl/>
        </w:rPr>
      </w:pPr>
      <w:r w:rsidRPr="00007672">
        <w:rPr>
          <w:rtl/>
        </w:rPr>
        <w:t>فكيف التوفيق بين هذا وبين ما مرّ من نصوص اللغويّين</w:t>
      </w:r>
      <w:r w:rsidR="00252E6A">
        <w:rPr>
          <w:rtl/>
        </w:rPr>
        <w:t>،</w:t>
      </w:r>
      <w:r w:rsidRPr="00007672">
        <w:rPr>
          <w:rtl/>
        </w:rPr>
        <w:t xml:space="preserve"> على أنّ اسم عاشوراء اسم إسلامي لم يُعرف في الجاهليّة</w:t>
      </w:r>
      <w:r w:rsidR="00252E6A">
        <w:rPr>
          <w:rtl/>
        </w:rPr>
        <w:t>؟</w:t>
      </w:r>
      <w:r w:rsidRPr="00007672">
        <w:rPr>
          <w:rtl/>
        </w:rPr>
        <w:t xml:space="preserve"> وإذا كانوا يصومونه</w:t>
      </w:r>
      <w:r w:rsidR="00252E6A">
        <w:rPr>
          <w:rtl/>
        </w:rPr>
        <w:t>؛</w:t>
      </w:r>
      <w:r w:rsidRPr="00007672">
        <w:rPr>
          <w:rtl/>
        </w:rPr>
        <w:t xml:space="preserve"> لأنّه كان يوماً تُسترّ فيه الكعبة</w:t>
      </w:r>
      <w:r w:rsidR="00252E6A">
        <w:rPr>
          <w:rtl/>
        </w:rPr>
        <w:t>،</w:t>
      </w:r>
      <w:r w:rsidRPr="00007672">
        <w:rPr>
          <w:rtl/>
        </w:rPr>
        <w:t xml:space="preserve"> فلماذا أُضيف إلى وصف الليلة </w:t>
      </w:r>
      <w:r w:rsidR="00252E6A">
        <w:rPr>
          <w:rtl/>
        </w:rPr>
        <w:t>(</w:t>
      </w:r>
      <w:r w:rsidRPr="00007672">
        <w:rPr>
          <w:rtl/>
        </w:rPr>
        <w:t>عاشوراء</w:t>
      </w:r>
      <w:r w:rsidR="00252E6A">
        <w:rPr>
          <w:rtl/>
        </w:rPr>
        <w:t>)</w:t>
      </w:r>
      <w:r w:rsidRPr="00007672">
        <w:rPr>
          <w:rtl/>
        </w:rPr>
        <w:t xml:space="preserve"> كما مرّ</w:t>
      </w:r>
      <w:r w:rsidR="00252E6A">
        <w:rPr>
          <w:rtl/>
        </w:rPr>
        <w:t>؟</w:t>
      </w:r>
      <w:r w:rsidRPr="00007672">
        <w:rPr>
          <w:rtl/>
        </w:rPr>
        <w:t xml:space="preserve"> ولم تكن الكعبة تُسترّ في الليل طبعاً قطعاً</w:t>
      </w:r>
      <w:r w:rsidR="00252E6A">
        <w:rPr>
          <w:rtl/>
        </w:rPr>
        <w:t>.</w:t>
      </w:r>
      <w:r w:rsidRPr="00007672">
        <w:rPr>
          <w:rtl/>
        </w:rPr>
        <w:t xml:space="preserve"> وهل وصفوا اليوم المُذكّر بصفة التأنيث</w:t>
      </w:r>
      <w:r w:rsidR="00252E6A">
        <w:rPr>
          <w:rtl/>
        </w:rPr>
        <w:t>؟</w:t>
      </w:r>
      <w:r w:rsidRPr="00007672">
        <w:rPr>
          <w:rtl/>
        </w:rPr>
        <w:t xml:space="preserve"> فالعجب من العرب كيف غاب عنهم هذا</w:t>
      </w:r>
      <w:r w:rsidR="00252E6A">
        <w:rPr>
          <w:rtl/>
        </w:rPr>
        <w:t>؟</w:t>
      </w:r>
      <w:r w:rsidRPr="00007672">
        <w:rPr>
          <w:rtl/>
        </w:rPr>
        <w:t>!</w:t>
      </w:r>
    </w:p>
    <w:p w:rsidR="00007672" w:rsidRPr="00AD64FB" w:rsidRDefault="00007672" w:rsidP="00252E6A">
      <w:pPr>
        <w:pStyle w:val="libNormal"/>
        <w:rPr>
          <w:rtl/>
        </w:rPr>
      </w:pPr>
      <w:r w:rsidRPr="00007672">
        <w:rPr>
          <w:rtl/>
        </w:rPr>
        <w:t>وهنا نتساءل</w:t>
      </w:r>
      <w:r w:rsidR="00252E6A">
        <w:rPr>
          <w:rtl/>
        </w:rPr>
        <w:t>:</w:t>
      </w:r>
    </w:p>
    <w:p w:rsidR="00007672" w:rsidRPr="00AD64FB" w:rsidRDefault="00007672" w:rsidP="00252E6A">
      <w:pPr>
        <w:pStyle w:val="libNormal"/>
        <w:rPr>
          <w:rtl/>
        </w:rPr>
      </w:pPr>
      <w:r w:rsidRPr="00007672">
        <w:rPr>
          <w:rtl/>
        </w:rPr>
        <w:t>بما أنّ الجاهليّة هي عهد ما قبل الإسلام</w:t>
      </w:r>
      <w:r w:rsidR="00252E6A">
        <w:rPr>
          <w:rtl/>
        </w:rPr>
        <w:t>،</w:t>
      </w:r>
      <w:r w:rsidRPr="00007672">
        <w:rPr>
          <w:rtl/>
        </w:rPr>
        <w:t xml:space="preserve"> فإذا كان النبيّ يصوم يوم عاشوراء في الجاهليّة فلماذا تركه بعد الإسلام</w:t>
      </w:r>
      <w:r w:rsidR="00252E6A">
        <w:rPr>
          <w:rtl/>
        </w:rPr>
        <w:t>؟</w:t>
      </w:r>
      <w:r w:rsidRPr="00007672">
        <w:rPr>
          <w:rtl/>
        </w:rPr>
        <w:t xml:space="preserve"> فلو كان تركه لمخالفة المشركينّ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صحيح البخاري</w:t>
      </w:r>
      <w:r w:rsidR="00252E6A">
        <w:rPr>
          <w:rtl/>
        </w:rPr>
        <w:t>،</w:t>
      </w:r>
      <w:r w:rsidRPr="00AD64FB">
        <w:rPr>
          <w:rtl/>
        </w:rPr>
        <w:t xml:space="preserve"> كتاب الصوم</w:t>
      </w:r>
      <w:r w:rsidR="00252E6A">
        <w:rPr>
          <w:rtl/>
        </w:rPr>
        <w:t>.</w:t>
      </w:r>
    </w:p>
    <w:p w:rsidR="00007672" w:rsidRPr="00007672" w:rsidRDefault="00007672" w:rsidP="00007672">
      <w:pPr>
        <w:pStyle w:val="libFootnote0"/>
        <w:rPr>
          <w:rtl/>
        </w:rPr>
      </w:pPr>
      <w:r w:rsidRPr="00AD64FB">
        <w:rPr>
          <w:rtl/>
        </w:rPr>
        <w:t>(2) صحيح البخاري كتاب تفسير القرآن</w:t>
      </w:r>
      <w:r w:rsidR="00252E6A">
        <w:rPr>
          <w:rtl/>
        </w:rPr>
        <w:t>،</w:t>
      </w:r>
      <w:r w:rsidRPr="00AD64FB">
        <w:rPr>
          <w:rtl/>
        </w:rPr>
        <w:t xml:space="preserve"> سورة البقرة</w:t>
      </w:r>
      <w:r w:rsidR="00252E6A">
        <w:rPr>
          <w:rtl/>
        </w:rPr>
        <w:t>.</w:t>
      </w:r>
    </w:p>
    <w:p w:rsidR="00007672" w:rsidRPr="00007672" w:rsidRDefault="00007672" w:rsidP="00007672">
      <w:pPr>
        <w:pStyle w:val="libFootnote0"/>
        <w:rPr>
          <w:rtl/>
        </w:rPr>
      </w:pPr>
      <w:r w:rsidRPr="00AD64FB">
        <w:rPr>
          <w:rtl/>
        </w:rPr>
        <w:t>(3) صحيح البخاري</w:t>
      </w:r>
      <w:r w:rsidR="00252E6A">
        <w:rPr>
          <w:rtl/>
        </w:rPr>
        <w:t>،</w:t>
      </w:r>
      <w:r w:rsidRPr="00AD64FB">
        <w:rPr>
          <w:rtl/>
        </w:rPr>
        <w:t xml:space="preserve"> كتاب الحج</w:t>
      </w:r>
      <w:r w:rsidR="00252E6A">
        <w:rPr>
          <w:rtl/>
        </w:rPr>
        <w:t>،</w:t>
      </w:r>
      <w:r w:rsidRPr="00AD64FB">
        <w:rPr>
          <w:rtl/>
        </w:rPr>
        <w:t xml:space="preserve"> الباب 47</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فلماذا رجع إليه بعد الهجرة</w:t>
      </w:r>
      <w:r w:rsidR="00252E6A">
        <w:rPr>
          <w:rtl/>
        </w:rPr>
        <w:t>؟</w:t>
      </w:r>
    </w:p>
    <w:p w:rsidR="00007672" w:rsidRPr="00EC1D72" w:rsidRDefault="00007672" w:rsidP="00EC1D72">
      <w:pPr>
        <w:pStyle w:val="Heading3"/>
        <w:rPr>
          <w:rtl/>
        </w:rPr>
      </w:pPr>
      <w:bookmarkStart w:id="164" w:name="78"/>
      <w:bookmarkStart w:id="165" w:name="_Toc494972097"/>
      <w:r w:rsidRPr="00AD64FB">
        <w:rPr>
          <w:rtl/>
        </w:rPr>
        <w:t>المجموعة الثانية</w:t>
      </w:r>
      <w:r w:rsidR="00252E6A">
        <w:rPr>
          <w:rtl/>
        </w:rPr>
        <w:t>:</w:t>
      </w:r>
      <w:bookmarkEnd w:id="164"/>
      <w:bookmarkEnd w:id="165"/>
    </w:p>
    <w:p w:rsidR="00007672" w:rsidRPr="00AD64FB" w:rsidRDefault="00007672" w:rsidP="00007672">
      <w:pPr>
        <w:pStyle w:val="libNormal"/>
        <w:rPr>
          <w:rtl/>
        </w:rPr>
      </w:pPr>
      <w:r w:rsidRPr="00252E6A">
        <w:rPr>
          <w:rtl/>
        </w:rPr>
        <w:t>1 - عن ابن عبّاس قال</w:t>
      </w:r>
      <w:r w:rsidR="00252E6A">
        <w:rPr>
          <w:rtl/>
        </w:rPr>
        <w:t>:</w:t>
      </w:r>
      <w:r w:rsidRPr="00252E6A">
        <w:rPr>
          <w:rtl/>
        </w:rPr>
        <w:t xml:space="preserve"> قدِم النبيّ </w:t>
      </w:r>
      <w:r w:rsidR="00252E6A">
        <w:rPr>
          <w:rtl/>
        </w:rPr>
        <w:t>(</w:t>
      </w:r>
      <w:r w:rsidRPr="00252E6A">
        <w:rPr>
          <w:rtl/>
        </w:rPr>
        <w:t>صلّى الله عليه وآله وسلّم</w:t>
      </w:r>
      <w:r w:rsidR="00252E6A">
        <w:rPr>
          <w:rtl/>
        </w:rPr>
        <w:t>)</w:t>
      </w:r>
      <w:r w:rsidRPr="00252E6A">
        <w:rPr>
          <w:rtl/>
        </w:rPr>
        <w:t xml:space="preserve"> المدينة فرأى اليهود تصوم يوم عاشوراء</w:t>
      </w:r>
      <w:r w:rsidR="00252E6A">
        <w:rPr>
          <w:rtl/>
        </w:rPr>
        <w:t>،</w:t>
      </w:r>
      <w:r w:rsidRPr="00252E6A">
        <w:rPr>
          <w:rtl/>
        </w:rPr>
        <w:t xml:space="preserve"> فقال</w:t>
      </w:r>
      <w:r w:rsidR="00252E6A">
        <w:rPr>
          <w:rtl/>
        </w:rPr>
        <w:t>:</w:t>
      </w:r>
      <w:r w:rsidRPr="00252E6A">
        <w:rPr>
          <w:rtl/>
        </w:rPr>
        <w:t xml:space="preserve"> </w:t>
      </w:r>
      <w:r w:rsidR="00252E6A" w:rsidRPr="00EC1D72">
        <w:rPr>
          <w:rStyle w:val="libBold2Char"/>
          <w:rtl/>
        </w:rPr>
        <w:t>(</w:t>
      </w:r>
      <w:r w:rsidRPr="00EC1D72">
        <w:rPr>
          <w:rStyle w:val="libBold2Char"/>
          <w:rtl/>
        </w:rPr>
        <w:t>ما هذا</w:t>
      </w:r>
      <w:r w:rsidR="00252E6A" w:rsidRPr="00EC1D72">
        <w:rPr>
          <w:rStyle w:val="libBold2Char"/>
          <w:rtl/>
        </w:rPr>
        <w:t>؟</w:t>
      </w:r>
      <w:r w:rsidRPr="00EC1D72">
        <w:rPr>
          <w:rStyle w:val="libBold2Char"/>
          <w:rtl/>
        </w:rPr>
        <w:t>)</w:t>
      </w:r>
      <w:r w:rsidRPr="00252E6A">
        <w:rPr>
          <w:rtl/>
        </w:rPr>
        <w:t xml:space="preserve"> قالوا</w:t>
      </w:r>
      <w:r w:rsidR="00252E6A">
        <w:rPr>
          <w:rtl/>
        </w:rPr>
        <w:t>:</w:t>
      </w:r>
      <w:r w:rsidRPr="00252E6A">
        <w:rPr>
          <w:rtl/>
        </w:rPr>
        <w:t xml:space="preserve"> هذا يوم صالح</w:t>
      </w:r>
      <w:r w:rsidR="00252E6A">
        <w:rPr>
          <w:rtl/>
        </w:rPr>
        <w:t>،</w:t>
      </w:r>
      <w:r w:rsidRPr="00252E6A">
        <w:rPr>
          <w:rtl/>
        </w:rPr>
        <w:t xml:space="preserve"> يوم نجّى الله بني إسرائيل من عدوّهم فصامه موسى</w:t>
      </w:r>
      <w:r w:rsidR="00252E6A">
        <w:rPr>
          <w:rtl/>
        </w:rPr>
        <w:t>.</w:t>
      </w:r>
      <w:r w:rsidRPr="00252E6A">
        <w:rPr>
          <w:rtl/>
        </w:rPr>
        <w:t xml:space="preserve"> قال</w:t>
      </w:r>
      <w:r w:rsidR="00252E6A">
        <w:rPr>
          <w:rtl/>
        </w:rPr>
        <w:t>:</w:t>
      </w:r>
      <w:r w:rsidRPr="00EC1D72">
        <w:rPr>
          <w:rStyle w:val="libBold2Char"/>
          <w:rtl/>
        </w:rPr>
        <w:t xml:space="preserve"> </w:t>
      </w:r>
      <w:r w:rsidR="00252E6A" w:rsidRPr="00EC1D72">
        <w:rPr>
          <w:rStyle w:val="libBold2Char"/>
          <w:rtl/>
        </w:rPr>
        <w:t>(</w:t>
      </w:r>
      <w:r w:rsidRPr="00EC1D72">
        <w:rPr>
          <w:rStyle w:val="libBold2Char"/>
          <w:rtl/>
        </w:rPr>
        <w:t>أنا أحقُّ بموسى منكم</w:t>
      </w:r>
      <w:r w:rsidR="00252E6A" w:rsidRPr="00EC1D72">
        <w:rPr>
          <w:rStyle w:val="libBold2Char"/>
          <w:rtl/>
        </w:rPr>
        <w:t>)</w:t>
      </w:r>
      <w:r w:rsidRPr="00252E6A">
        <w:rPr>
          <w:rtl/>
        </w:rPr>
        <w:t xml:space="preserve"> فصامه وأمر بصيامه</w:t>
      </w:r>
      <w:r w:rsidRPr="00252E6A">
        <w:rPr>
          <w:rStyle w:val="libFootnotenumChar"/>
          <w:rtl/>
        </w:rPr>
        <w:t>(1)</w:t>
      </w:r>
      <w:r w:rsidR="00252E6A" w:rsidRPr="00EC1D72">
        <w:rPr>
          <w:rStyle w:val="libBold2Char"/>
          <w:rtl/>
        </w:rPr>
        <w:t>.</w:t>
      </w:r>
    </w:p>
    <w:p w:rsidR="00007672" w:rsidRPr="00AD64FB" w:rsidRDefault="00007672" w:rsidP="00007672">
      <w:pPr>
        <w:pStyle w:val="libNormal"/>
        <w:rPr>
          <w:rtl/>
        </w:rPr>
      </w:pPr>
      <w:r w:rsidRPr="00252E6A">
        <w:rPr>
          <w:rtl/>
        </w:rPr>
        <w:t>2 - عنه قال</w:t>
      </w:r>
      <w:r w:rsidR="00252E6A">
        <w:rPr>
          <w:rtl/>
        </w:rPr>
        <w:t>:</w:t>
      </w:r>
      <w:r w:rsidRPr="00252E6A">
        <w:rPr>
          <w:rtl/>
        </w:rPr>
        <w:t xml:space="preserve"> إنّ النبيّ لما قدِم المدينة وجدهم يصومون يوماً </w:t>
      </w:r>
      <w:r w:rsidR="00252E6A">
        <w:rPr>
          <w:rtl/>
        </w:rPr>
        <w:t>(</w:t>
      </w:r>
      <w:r w:rsidRPr="00252E6A">
        <w:rPr>
          <w:rtl/>
        </w:rPr>
        <w:t>يعني يوم عاشوراء</w:t>
      </w:r>
      <w:r w:rsidR="00252E6A">
        <w:rPr>
          <w:rtl/>
        </w:rPr>
        <w:t>)</w:t>
      </w:r>
      <w:r w:rsidRPr="00252E6A">
        <w:rPr>
          <w:rtl/>
        </w:rPr>
        <w:t xml:space="preserve"> فقالوا</w:t>
      </w:r>
      <w:r w:rsidR="00252E6A">
        <w:rPr>
          <w:rtl/>
        </w:rPr>
        <w:t>:</w:t>
      </w:r>
      <w:r w:rsidRPr="00252E6A">
        <w:rPr>
          <w:rtl/>
        </w:rPr>
        <w:t xml:space="preserve"> هذا يومٌ عظيم</w:t>
      </w:r>
      <w:r w:rsidR="00252E6A">
        <w:rPr>
          <w:rtl/>
        </w:rPr>
        <w:t>،</w:t>
      </w:r>
      <w:r w:rsidRPr="00252E6A">
        <w:rPr>
          <w:rtl/>
        </w:rPr>
        <w:t xml:space="preserve"> وهو يوم نجّى الله فيه موسى وأغرق آل فرعون</w:t>
      </w:r>
      <w:r w:rsidR="00252E6A">
        <w:rPr>
          <w:rtl/>
        </w:rPr>
        <w:t>،</w:t>
      </w:r>
      <w:r w:rsidRPr="00252E6A">
        <w:rPr>
          <w:rtl/>
        </w:rPr>
        <w:t xml:space="preserve"> فصام موسى شاكراً لله</w:t>
      </w:r>
      <w:r w:rsidR="00252E6A">
        <w:rPr>
          <w:rtl/>
        </w:rPr>
        <w:t>.</w:t>
      </w:r>
      <w:r w:rsidRPr="00252E6A">
        <w:rPr>
          <w:rtl/>
        </w:rPr>
        <w:t xml:space="preserve"> فقال</w:t>
      </w:r>
      <w:r w:rsidR="00252E6A">
        <w:rPr>
          <w:rtl/>
        </w:rPr>
        <w:t>:</w:t>
      </w:r>
      <w:r w:rsidRPr="00EC1D72">
        <w:rPr>
          <w:rStyle w:val="libBold2Char"/>
          <w:rtl/>
        </w:rPr>
        <w:t xml:space="preserve"> </w:t>
      </w:r>
      <w:r w:rsidR="00252E6A" w:rsidRPr="00EC1D72">
        <w:rPr>
          <w:rStyle w:val="libBold2Char"/>
          <w:rtl/>
        </w:rPr>
        <w:t>(</w:t>
      </w:r>
      <w:r w:rsidRPr="00EC1D72">
        <w:rPr>
          <w:rStyle w:val="libBold2Char"/>
          <w:rtl/>
        </w:rPr>
        <w:t>أنا أولى بِموسى مِنهُم</w:t>
      </w:r>
      <w:r w:rsidR="00252E6A" w:rsidRPr="00EC1D72">
        <w:rPr>
          <w:rStyle w:val="libBold2Char"/>
          <w:rtl/>
        </w:rPr>
        <w:t>).</w:t>
      </w:r>
      <w:r w:rsidRPr="00252E6A">
        <w:rPr>
          <w:rtl/>
        </w:rPr>
        <w:t xml:space="preserve"> فصامه وأمر بصيامه</w:t>
      </w:r>
      <w:r w:rsidR="00252E6A">
        <w:rPr>
          <w:rtl/>
        </w:rPr>
        <w:t>.</w:t>
      </w:r>
      <w:r w:rsidRPr="00252E6A">
        <w:rPr>
          <w:rStyle w:val="libFootnotenumChar"/>
          <w:rtl/>
        </w:rPr>
        <w:t>(2)</w:t>
      </w:r>
    </w:p>
    <w:p w:rsidR="00007672" w:rsidRPr="00AD64FB" w:rsidRDefault="00007672" w:rsidP="00007672">
      <w:pPr>
        <w:pStyle w:val="libNormal"/>
        <w:rPr>
          <w:rtl/>
        </w:rPr>
      </w:pPr>
      <w:r w:rsidRPr="00252E6A">
        <w:rPr>
          <w:rtl/>
        </w:rPr>
        <w:t>3 - عنه قال</w:t>
      </w:r>
      <w:r w:rsidR="00252E6A">
        <w:rPr>
          <w:rtl/>
        </w:rPr>
        <w:t>:</w:t>
      </w:r>
      <w:r w:rsidRPr="00252E6A">
        <w:rPr>
          <w:rtl/>
        </w:rPr>
        <w:t xml:space="preserve"> لمّا قدم النبيّ المدينة وجد اليهود يصومون عاشوراء فسُئلوا عن ذلك فقالوا</w:t>
      </w:r>
      <w:r w:rsidR="00252E6A">
        <w:rPr>
          <w:rtl/>
        </w:rPr>
        <w:t>:</w:t>
      </w:r>
      <w:r w:rsidRPr="00252E6A">
        <w:rPr>
          <w:rtl/>
        </w:rPr>
        <w:t xml:space="preserve"> هذا هو اليوم الذي أظهر الله فيه موسى وبني إسرائيل على فرعون</w:t>
      </w:r>
      <w:r w:rsidR="00252E6A">
        <w:rPr>
          <w:rtl/>
        </w:rPr>
        <w:t>،</w:t>
      </w:r>
      <w:r w:rsidRPr="00252E6A">
        <w:rPr>
          <w:rtl/>
        </w:rPr>
        <w:t xml:space="preserve"> ونحن نصومه تعظيماً له</w:t>
      </w:r>
      <w:r w:rsidR="00252E6A">
        <w:rPr>
          <w:rtl/>
        </w:rPr>
        <w:t>.</w:t>
      </w:r>
      <w:r w:rsidRPr="00252E6A">
        <w:rPr>
          <w:rtl/>
        </w:rPr>
        <w:t xml:space="preserve"> فقال رسول الله</w:t>
      </w:r>
      <w:r w:rsidR="00252E6A">
        <w:rPr>
          <w:rtl/>
        </w:rPr>
        <w:t>:</w:t>
      </w:r>
      <w:r w:rsidRPr="00252E6A">
        <w:rPr>
          <w:rtl/>
        </w:rPr>
        <w:t xml:space="preserve"> ونحن أولى بموسى منكم</w:t>
      </w:r>
      <w:r w:rsidR="00252E6A">
        <w:rPr>
          <w:rtl/>
        </w:rPr>
        <w:t>.</w:t>
      </w:r>
      <w:r w:rsidRPr="00252E6A">
        <w:rPr>
          <w:rtl/>
        </w:rPr>
        <w:t xml:space="preserve"> فأمر بصومه</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4 - عنه قال</w:t>
      </w:r>
      <w:r w:rsidR="00252E6A">
        <w:rPr>
          <w:rtl/>
        </w:rPr>
        <w:t>:</w:t>
      </w:r>
      <w:r w:rsidRPr="00252E6A">
        <w:rPr>
          <w:rtl/>
        </w:rPr>
        <w:t xml:space="preserve"> قدِم النبيّ المدينة واليهود تصوم عاشوراء فقالوا</w:t>
      </w:r>
      <w:r w:rsidR="00252E6A">
        <w:rPr>
          <w:rtl/>
        </w:rPr>
        <w:t>:</w:t>
      </w:r>
      <w:r w:rsidRPr="00252E6A">
        <w:rPr>
          <w:rtl/>
        </w:rPr>
        <w:t xml:space="preserve"> هذا يوم ظهر فيه موسى على فرعون</w:t>
      </w:r>
      <w:r w:rsidR="00252E6A">
        <w:rPr>
          <w:rtl/>
        </w:rPr>
        <w:t>.</w:t>
      </w:r>
      <w:r w:rsidRPr="00252E6A">
        <w:rPr>
          <w:rtl/>
        </w:rPr>
        <w:t xml:space="preserve"> فقال النبيّ لأصحابه</w:t>
      </w:r>
      <w:r w:rsidR="00252E6A">
        <w:rPr>
          <w:rtl/>
        </w:rPr>
        <w:t>:</w:t>
      </w:r>
      <w:r w:rsidRPr="00252E6A">
        <w:rPr>
          <w:rtl/>
        </w:rPr>
        <w:t xml:space="preserve"> </w:t>
      </w:r>
      <w:r w:rsidR="00252E6A" w:rsidRPr="00EC1D72">
        <w:rPr>
          <w:rStyle w:val="libBold2Char"/>
          <w:rtl/>
        </w:rPr>
        <w:t>(</w:t>
      </w:r>
      <w:r w:rsidRPr="00EC1D72">
        <w:rPr>
          <w:rStyle w:val="libBold2Char"/>
          <w:rtl/>
        </w:rPr>
        <w:t>أنتم أحقّ بموسى منهم</w:t>
      </w:r>
      <w:r w:rsidR="00252E6A" w:rsidRPr="00EC1D72">
        <w:rPr>
          <w:rStyle w:val="libBold2Char"/>
          <w:rtl/>
        </w:rPr>
        <w:t>،</w:t>
      </w:r>
      <w:r w:rsidRPr="00EC1D72">
        <w:rPr>
          <w:rStyle w:val="libBold2Char"/>
          <w:rtl/>
        </w:rPr>
        <w:t xml:space="preserve"> فصوموا</w:t>
      </w:r>
      <w:r w:rsidR="00252E6A" w:rsidRPr="00EC1D72">
        <w:rPr>
          <w:rStyle w:val="libBold2Char"/>
          <w:rtl/>
        </w:rPr>
        <w:t>)</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5 - عنه قال</w:t>
      </w:r>
      <w:r w:rsidR="00252E6A">
        <w:rPr>
          <w:rtl/>
        </w:rPr>
        <w:t>:</w:t>
      </w:r>
      <w:r w:rsidRPr="00252E6A">
        <w:rPr>
          <w:rtl/>
        </w:rPr>
        <w:t xml:space="preserve"> لمّا قدِم رسول الله المدينة واليهود تصوم عاشوراء</w:t>
      </w:r>
      <w:r w:rsidR="00252E6A">
        <w:rPr>
          <w:rtl/>
        </w:rPr>
        <w:t>،</w:t>
      </w:r>
      <w:r w:rsidRPr="00252E6A">
        <w:rPr>
          <w:rtl/>
        </w:rPr>
        <w:t xml:space="preserve"> فسألهم</w:t>
      </w:r>
      <w:r w:rsidR="00252E6A">
        <w:rPr>
          <w:rtl/>
        </w:rPr>
        <w:t>،</w:t>
      </w:r>
      <w:r w:rsidRPr="00252E6A">
        <w:rPr>
          <w:rtl/>
        </w:rPr>
        <w:t xml:space="preserve"> فقالوا</w:t>
      </w:r>
      <w:r w:rsidR="00252E6A">
        <w:rPr>
          <w:rtl/>
        </w:rPr>
        <w:t>:</w:t>
      </w:r>
      <w:r w:rsidRPr="00252E6A">
        <w:rPr>
          <w:rtl/>
        </w:rPr>
        <w:t xml:space="preserve"> هذا اليوم الذي ظهر فيه موسى على فرعون</w:t>
      </w:r>
      <w:r w:rsidR="00252E6A">
        <w:rPr>
          <w:rtl/>
        </w:rPr>
        <w:t>.</w:t>
      </w:r>
      <w:r w:rsidRPr="00252E6A">
        <w:rPr>
          <w:rtl/>
        </w:rPr>
        <w:t xml:space="preserve"> فقال النبيّ</w:t>
      </w:r>
      <w:r w:rsidR="00252E6A">
        <w:rPr>
          <w:rtl/>
        </w:rPr>
        <w:t>:</w:t>
      </w:r>
      <w:r w:rsidRPr="00EC1D72">
        <w:rPr>
          <w:rStyle w:val="libBold2Char"/>
          <w:rtl/>
        </w:rPr>
        <w:t xml:space="preserve"> </w:t>
      </w:r>
      <w:r w:rsidR="00252E6A" w:rsidRPr="00EC1D72">
        <w:rPr>
          <w:rStyle w:val="libBold2Char"/>
          <w:rtl/>
        </w:rPr>
        <w:t>(</w:t>
      </w:r>
      <w:r w:rsidRPr="00EC1D72">
        <w:rPr>
          <w:rStyle w:val="libBold2Char"/>
          <w:rtl/>
        </w:rPr>
        <w:t>نحن أولى بموسى</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صحيح البخاري</w:t>
      </w:r>
      <w:r w:rsidR="00252E6A">
        <w:rPr>
          <w:rtl/>
        </w:rPr>
        <w:t>،</w:t>
      </w:r>
      <w:r w:rsidRPr="00AD64FB">
        <w:rPr>
          <w:rtl/>
        </w:rPr>
        <w:t xml:space="preserve"> كتاب الصوم</w:t>
      </w:r>
      <w:r w:rsidR="00252E6A">
        <w:rPr>
          <w:rtl/>
        </w:rPr>
        <w:t>:</w:t>
      </w:r>
      <w:r w:rsidRPr="00AD64FB">
        <w:rPr>
          <w:rtl/>
        </w:rPr>
        <w:t xml:space="preserve"> 30</w:t>
      </w:r>
      <w:r w:rsidR="00252E6A">
        <w:rPr>
          <w:rtl/>
        </w:rPr>
        <w:t>.</w:t>
      </w:r>
    </w:p>
    <w:p w:rsidR="00007672" w:rsidRPr="00007672" w:rsidRDefault="00007672" w:rsidP="00007672">
      <w:pPr>
        <w:pStyle w:val="libFootnote0"/>
        <w:rPr>
          <w:rtl/>
        </w:rPr>
      </w:pPr>
      <w:r w:rsidRPr="00AD64FB">
        <w:rPr>
          <w:rtl/>
        </w:rPr>
        <w:t>(2) صحيح البخاري</w:t>
      </w:r>
      <w:r w:rsidR="00252E6A">
        <w:rPr>
          <w:rtl/>
        </w:rPr>
        <w:t>،</w:t>
      </w:r>
      <w:r w:rsidRPr="00AD64FB">
        <w:rPr>
          <w:rtl/>
        </w:rPr>
        <w:t xml:space="preserve"> كتاب أحاديث الأنبياء</w:t>
      </w:r>
      <w:r w:rsidR="00252E6A">
        <w:rPr>
          <w:rtl/>
        </w:rPr>
        <w:t>:</w:t>
      </w:r>
      <w:r w:rsidRPr="00AD64FB">
        <w:rPr>
          <w:rtl/>
        </w:rPr>
        <w:t xml:space="preserve"> 60.</w:t>
      </w:r>
    </w:p>
    <w:p w:rsidR="00007672" w:rsidRPr="00007672" w:rsidRDefault="00007672" w:rsidP="00007672">
      <w:pPr>
        <w:pStyle w:val="libFootnote0"/>
        <w:rPr>
          <w:rtl/>
        </w:rPr>
      </w:pPr>
      <w:r w:rsidRPr="00AD64FB">
        <w:rPr>
          <w:rtl/>
        </w:rPr>
        <w:t>(3) صحيح البخاري</w:t>
      </w:r>
      <w:r w:rsidR="00252E6A">
        <w:rPr>
          <w:rtl/>
        </w:rPr>
        <w:t>،</w:t>
      </w:r>
      <w:r w:rsidRPr="00AD64FB">
        <w:rPr>
          <w:rtl/>
        </w:rPr>
        <w:t xml:space="preserve"> كتاب مناقب الأنصار</w:t>
      </w:r>
      <w:r w:rsidR="00252E6A">
        <w:rPr>
          <w:rtl/>
        </w:rPr>
        <w:t>،</w:t>
      </w:r>
      <w:r w:rsidRPr="00AD64FB">
        <w:rPr>
          <w:rtl/>
        </w:rPr>
        <w:t xml:space="preserve"> الباب 52</w:t>
      </w:r>
      <w:r w:rsidR="00252E6A">
        <w:rPr>
          <w:rtl/>
        </w:rPr>
        <w:t>.</w:t>
      </w:r>
    </w:p>
    <w:p w:rsidR="00007672" w:rsidRPr="00007672" w:rsidRDefault="00007672" w:rsidP="00007672">
      <w:pPr>
        <w:pStyle w:val="libFootnote0"/>
        <w:rPr>
          <w:rtl/>
        </w:rPr>
      </w:pPr>
      <w:r w:rsidRPr="00AD64FB">
        <w:rPr>
          <w:rtl/>
        </w:rPr>
        <w:t>(4) صحيح البخاري</w:t>
      </w:r>
      <w:r w:rsidR="00252E6A">
        <w:rPr>
          <w:rtl/>
        </w:rPr>
        <w:t>،</w:t>
      </w:r>
      <w:r w:rsidRPr="00AD64FB">
        <w:rPr>
          <w:rtl/>
        </w:rPr>
        <w:t xml:space="preserve"> كتاب تفسير القرآن</w:t>
      </w:r>
      <w:r w:rsidR="00252E6A">
        <w:rPr>
          <w:rtl/>
        </w:rPr>
        <w:t>،</w:t>
      </w:r>
      <w:r w:rsidRPr="00AD64FB">
        <w:rPr>
          <w:rtl/>
        </w:rPr>
        <w:t xml:space="preserve"> سورة يونس</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EC1D72">
        <w:rPr>
          <w:rStyle w:val="libBold2Char"/>
          <w:rtl/>
        </w:rPr>
        <w:lastRenderedPageBreak/>
        <w:t>منهم</w:t>
      </w:r>
      <w:r w:rsidR="00252E6A" w:rsidRPr="00EC1D72">
        <w:rPr>
          <w:rStyle w:val="libBold2Cha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6 - عن أبي موسى الأشعري قال</w:t>
      </w:r>
      <w:r w:rsidR="00252E6A">
        <w:rPr>
          <w:rtl/>
        </w:rPr>
        <w:t>:</w:t>
      </w:r>
      <w:r w:rsidRPr="00252E6A">
        <w:rPr>
          <w:rtl/>
        </w:rPr>
        <w:t xml:space="preserve"> دخل النبيّ المدينة وإذا أُناسٌ من اليهود يعظّمون عاشوراء ويصومونه فقال النبيّ</w:t>
      </w:r>
      <w:r w:rsidR="00252E6A">
        <w:rPr>
          <w:rtl/>
        </w:rPr>
        <w:t>:</w:t>
      </w:r>
      <w:r w:rsidRPr="00EC1D72">
        <w:rPr>
          <w:rStyle w:val="libBold2Char"/>
          <w:rtl/>
        </w:rPr>
        <w:t xml:space="preserve"> </w:t>
      </w:r>
      <w:r w:rsidR="00252E6A" w:rsidRPr="00EC1D72">
        <w:rPr>
          <w:rStyle w:val="libBold2Char"/>
          <w:rtl/>
        </w:rPr>
        <w:t>(</w:t>
      </w:r>
      <w:r w:rsidRPr="00EC1D72">
        <w:rPr>
          <w:rStyle w:val="libBold2Char"/>
          <w:rtl/>
        </w:rPr>
        <w:t>نحن أحقّ بصومه</w:t>
      </w:r>
      <w:r w:rsidR="00252E6A" w:rsidRPr="00EC1D72">
        <w:rPr>
          <w:rStyle w:val="libBold2Char"/>
          <w:rtl/>
        </w:rPr>
        <w:t>)،</w:t>
      </w:r>
      <w:r w:rsidRPr="00252E6A">
        <w:rPr>
          <w:rtl/>
        </w:rPr>
        <w:t xml:space="preserve"> فأمر بصومه</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7 - عنه قال</w:t>
      </w:r>
      <w:r w:rsidR="00252E6A">
        <w:rPr>
          <w:rtl/>
        </w:rPr>
        <w:t>:</w:t>
      </w:r>
      <w:r w:rsidRPr="00252E6A">
        <w:rPr>
          <w:rtl/>
        </w:rPr>
        <w:t xml:space="preserve"> كان يوم عاشوراء تعدّه اليهود عيداً</w:t>
      </w:r>
      <w:r w:rsidR="00252E6A">
        <w:rPr>
          <w:rtl/>
        </w:rPr>
        <w:t>،</w:t>
      </w:r>
      <w:r w:rsidRPr="00252E6A">
        <w:rPr>
          <w:rtl/>
        </w:rPr>
        <w:t xml:space="preserve"> فقال النبيّ</w:t>
      </w:r>
      <w:r w:rsidR="00252E6A">
        <w:rPr>
          <w:rtl/>
        </w:rPr>
        <w:t>:</w:t>
      </w:r>
      <w:r w:rsidRPr="00252E6A">
        <w:rPr>
          <w:rtl/>
        </w:rPr>
        <w:t xml:space="preserve"> فصوموه أنتم</w:t>
      </w:r>
      <w:r w:rsidRPr="00252E6A">
        <w:rPr>
          <w:rStyle w:val="libFootnotenumChar"/>
          <w:rtl/>
        </w:rPr>
        <w:t>(3)</w:t>
      </w:r>
      <w:r w:rsidR="00252E6A" w:rsidRPr="00252E6A">
        <w:rPr>
          <w:rtl/>
        </w:rPr>
        <w:t>.</w:t>
      </w:r>
    </w:p>
    <w:p w:rsidR="00007672" w:rsidRPr="00AD64FB" w:rsidRDefault="00007672" w:rsidP="00252E6A">
      <w:pPr>
        <w:pStyle w:val="libNormal"/>
        <w:rPr>
          <w:rtl/>
        </w:rPr>
      </w:pPr>
      <w:r w:rsidRPr="00007672">
        <w:rPr>
          <w:rtl/>
        </w:rPr>
        <w:t>وهذه المرويّات عن ابن عبّاس وأبي موسى الأشعري لا نجد فيها أن اليهود كانوا يسمونه عاشوراء</w:t>
      </w:r>
      <w:r w:rsidR="00252E6A">
        <w:rPr>
          <w:rtl/>
        </w:rPr>
        <w:t>،</w:t>
      </w:r>
      <w:r w:rsidRPr="00007672">
        <w:rPr>
          <w:rtl/>
        </w:rPr>
        <w:t xml:space="preserve"> أمّا ما هي حقيقته عند اليهود</w:t>
      </w:r>
      <w:r w:rsidR="00252E6A">
        <w:rPr>
          <w:rtl/>
        </w:rPr>
        <w:t>؟</w:t>
      </w:r>
      <w:r w:rsidRPr="00007672">
        <w:rPr>
          <w:rtl/>
        </w:rPr>
        <w:t xml:space="preserve"> فهذا ما تبينه لنا دائرة المعارف البريطانيّة بالانجليزيّة والفرنسيّة والألمانيّة حيثُ جاء فيها</w:t>
      </w:r>
      <w:r w:rsidR="00252E6A">
        <w:rPr>
          <w:rtl/>
        </w:rPr>
        <w:t>:</w:t>
      </w:r>
    </w:p>
    <w:p w:rsidR="00007672" w:rsidRPr="00AD64FB" w:rsidRDefault="00007672" w:rsidP="00252E6A">
      <w:pPr>
        <w:pStyle w:val="libNormal"/>
        <w:rPr>
          <w:rtl/>
        </w:rPr>
      </w:pPr>
      <w:r w:rsidRPr="00007672">
        <w:rPr>
          <w:rtl/>
        </w:rPr>
        <w:t>إنّ احتفال اليهود بنجاة موسى وبني إسرائيل يمتدّ سبعة أيّام لا يوماً واحداً فقط</w:t>
      </w:r>
      <w:r w:rsidR="00252E6A">
        <w:rPr>
          <w:rtl/>
        </w:rPr>
        <w:t>.</w:t>
      </w:r>
    </w:p>
    <w:p w:rsidR="00007672" w:rsidRPr="00AD64FB" w:rsidRDefault="00007672" w:rsidP="00007672">
      <w:pPr>
        <w:pStyle w:val="libNormal"/>
        <w:rPr>
          <w:rtl/>
        </w:rPr>
      </w:pPr>
      <w:r w:rsidRPr="00252E6A">
        <w:rPr>
          <w:rtl/>
        </w:rPr>
        <w:t>أمّا صوم اليهود فهو في اليوم العاشر</w:t>
      </w:r>
      <w:r w:rsidR="00252E6A">
        <w:rPr>
          <w:rtl/>
        </w:rPr>
        <w:t>،</w:t>
      </w:r>
      <w:r w:rsidRPr="00252E6A">
        <w:rPr>
          <w:rtl/>
        </w:rPr>
        <w:t xml:space="preserve"> ولكنّه ليس العاشر من المحرّم</w:t>
      </w:r>
      <w:r w:rsidR="00252E6A">
        <w:rPr>
          <w:rtl/>
        </w:rPr>
        <w:t>،</w:t>
      </w:r>
      <w:r w:rsidRPr="00252E6A">
        <w:rPr>
          <w:rtl/>
        </w:rPr>
        <w:t xml:space="preserve"> بل من شهرهم الأوّل</w:t>
      </w:r>
      <w:r w:rsidR="00252E6A">
        <w:rPr>
          <w:rtl/>
        </w:rPr>
        <w:t>:</w:t>
      </w:r>
      <w:r w:rsidRPr="00252E6A">
        <w:rPr>
          <w:rtl/>
        </w:rPr>
        <w:t xml:space="preserve"> تشري</w:t>
      </w:r>
      <w:r w:rsidR="00252E6A">
        <w:rPr>
          <w:rtl/>
        </w:rPr>
        <w:t>،</w:t>
      </w:r>
      <w:r w:rsidRPr="00252E6A">
        <w:rPr>
          <w:rtl/>
        </w:rPr>
        <w:t xml:space="preserve"> ويسمّونه يوم </w:t>
      </w:r>
      <w:r w:rsidR="00252E6A" w:rsidRPr="00EC1D72">
        <w:rPr>
          <w:rStyle w:val="libBold2Char"/>
          <w:rtl/>
        </w:rPr>
        <w:t>(</w:t>
      </w:r>
      <w:r w:rsidRPr="00EC1D72">
        <w:rPr>
          <w:rStyle w:val="libBold2Char"/>
          <w:rtl/>
        </w:rPr>
        <w:t>كيپور</w:t>
      </w:r>
      <w:r w:rsidR="00252E6A" w:rsidRPr="00EC1D72">
        <w:rPr>
          <w:rStyle w:val="libBold2Char"/>
          <w:rtl/>
        </w:rPr>
        <w:t>)</w:t>
      </w:r>
      <w:r w:rsidR="00252E6A">
        <w:rPr>
          <w:rtl/>
        </w:rPr>
        <w:t>،</w:t>
      </w:r>
      <w:r w:rsidRPr="00252E6A">
        <w:rPr>
          <w:rtl/>
        </w:rPr>
        <w:t xml:space="preserve"> أي يوم </w:t>
      </w:r>
      <w:r w:rsidR="00252E6A" w:rsidRPr="00EC1D72">
        <w:rPr>
          <w:rStyle w:val="libBold2Char"/>
          <w:rtl/>
        </w:rPr>
        <w:t>(</w:t>
      </w:r>
      <w:r w:rsidRPr="00EC1D72">
        <w:rPr>
          <w:rStyle w:val="libBold2Char"/>
          <w:rtl/>
        </w:rPr>
        <w:t>الكفّارة</w:t>
      </w:r>
      <w:r w:rsidR="00252E6A" w:rsidRPr="00EC1D72">
        <w:rPr>
          <w:rStyle w:val="libBold2Char"/>
          <w:rtl/>
        </w:rPr>
        <w:t>)</w:t>
      </w:r>
      <w:r w:rsidR="00252E6A">
        <w:rPr>
          <w:rtl/>
        </w:rPr>
        <w:t>،</w:t>
      </w:r>
      <w:r w:rsidRPr="00252E6A">
        <w:rPr>
          <w:rtl/>
        </w:rPr>
        <w:t xml:space="preserve"> وهو اليوم الذي تلقّى فيه الإسرائيليّون اللوح الثاني مِن ألواح الشريعة العشرة</w:t>
      </w:r>
      <w:r w:rsidR="00252E6A">
        <w:rPr>
          <w:rtl/>
        </w:rPr>
        <w:t>،</w:t>
      </w:r>
      <w:r w:rsidRPr="00252E6A">
        <w:rPr>
          <w:rtl/>
        </w:rPr>
        <w:t xml:space="preserve"> ولم يكن ذلك يوم نجاتهم من فرعون</w:t>
      </w:r>
      <w:r w:rsidR="00252E6A">
        <w:rPr>
          <w:rtl/>
        </w:rPr>
        <w:t>،</w:t>
      </w:r>
      <w:r w:rsidRPr="00252E6A">
        <w:rPr>
          <w:rtl/>
        </w:rPr>
        <w:t xml:space="preserve"> بل بعد نجاتهم من فرعون</w:t>
      </w:r>
      <w:r w:rsidR="00252E6A">
        <w:rPr>
          <w:rtl/>
        </w:rPr>
        <w:t>،</w:t>
      </w:r>
      <w:r w:rsidRPr="00252E6A">
        <w:rPr>
          <w:rtl/>
        </w:rPr>
        <w:t xml:space="preserve"> وميقات موسى </w:t>
      </w:r>
      <w:r w:rsidR="00252E6A">
        <w:rPr>
          <w:rtl/>
        </w:rPr>
        <w:t>(</w:t>
      </w:r>
      <w:r w:rsidRPr="00252E6A">
        <w:rPr>
          <w:rtl/>
        </w:rPr>
        <w:t>عليه السلام</w:t>
      </w:r>
      <w:r w:rsidR="00252E6A">
        <w:rPr>
          <w:rtl/>
        </w:rPr>
        <w:t>)</w:t>
      </w:r>
      <w:r w:rsidRPr="00252E6A">
        <w:rPr>
          <w:rtl/>
        </w:rPr>
        <w:t xml:space="preserve"> وابتلائهم بعبادة العجل إلهاً لهم</w:t>
      </w:r>
      <w:r w:rsidR="00252E6A">
        <w:rPr>
          <w:rtl/>
        </w:rPr>
        <w:t>،</w:t>
      </w:r>
      <w:r w:rsidRPr="00252E6A">
        <w:rPr>
          <w:rtl/>
        </w:rPr>
        <w:t xml:space="preserve"> ورجوع موسى من الميقات إليهم</w:t>
      </w:r>
      <w:r w:rsidR="00252E6A">
        <w:rPr>
          <w:rtl/>
        </w:rPr>
        <w:t>،</w:t>
      </w:r>
      <w:r w:rsidRPr="00252E6A">
        <w:rPr>
          <w:rtl/>
        </w:rPr>
        <w:t xml:space="preserve"> وإعلان اشتراط قبول توبتهم بقتل بعضهم لبعض</w:t>
      </w:r>
      <w:r w:rsidR="00252E6A">
        <w:rPr>
          <w:rtl/>
        </w:rPr>
        <w:t>،</w:t>
      </w:r>
      <w:r w:rsidRPr="00252E6A">
        <w:rPr>
          <w:rtl/>
        </w:rPr>
        <w:t xml:space="preserve"> وبحصولهم على العفو من رفقائهم</w:t>
      </w:r>
      <w:r w:rsidR="00252E6A">
        <w:rPr>
          <w:rtl/>
        </w:rPr>
        <w:t>،</w:t>
      </w:r>
      <w:r w:rsidRPr="00252E6A">
        <w:rPr>
          <w:rtl/>
        </w:rPr>
        <w:t xml:space="preserve"> ولذلك فقد خُصّص اليوم قبل </w:t>
      </w:r>
      <w:r w:rsidR="00252E6A" w:rsidRPr="00EC1D72">
        <w:rPr>
          <w:rStyle w:val="libBold2Char"/>
          <w:rtl/>
        </w:rPr>
        <w:t>(</w:t>
      </w:r>
      <w:r w:rsidRPr="00EC1D72">
        <w:rPr>
          <w:rStyle w:val="libBold2Char"/>
          <w:rtl/>
        </w:rPr>
        <w:t>كيپور</w:t>
      </w:r>
      <w:r w:rsidR="00252E6A" w:rsidRPr="00EC1D72">
        <w:rPr>
          <w:rStyle w:val="libBold2Char"/>
          <w:rtl/>
        </w:rPr>
        <w:t>)</w:t>
      </w:r>
      <w:r w:rsidRPr="00252E6A">
        <w:rPr>
          <w:rtl/>
        </w:rPr>
        <w:t xml:space="preserve"> بتبادل العفو فيما بينهم</w:t>
      </w:r>
      <w:r w:rsidR="00252E6A">
        <w:rPr>
          <w:rtl/>
        </w:rPr>
        <w:t>،</w:t>
      </w:r>
      <w:r w:rsidRPr="00252E6A">
        <w:rPr>
          <w:rtl/>
        </w:rPr>
        <w:t xml:space="preserve"> وخُصّص يوم </w:t>
      </w:r>
      <w:r w:rsidR="00252E6A" w:rsidRPr="00EC1D72">
        <w:rPr>
          <w:rStyle w:val="libBold2Char"/>
          <w:rtl/>
        </w:rPr>
        <w:t>(</w:t>
      </w:r>
      <w:r w:rsidRPr="00EC1D72">
        <w:rPr>
          <w:rStyle w:val="libBold2Char"/>
          <w:rtl/>
        </w:rPr>
        <w:t>كيپور</w:t>
      </w:r>
      <w:r w:rsidR="00252E6A" w:rsidRPr="00EC1D72">
        <w:rPr>
          <w:rStyle w:val="libBold2Char"/>
          <w:rtl/>
        </w:rPr>
        <w:t>)</w:t>
      </w:r>
      <w:r w:rsidRPr="00252E6A">
        <w:rPr>
          <w:rtl/>
        </w:rPr>
        <w:t xml:space="preserve"> للصيام والصلاة والتأمّل كأقدس أيّام اليهود</w:t>
      </w:r>
      <w:r w:rsidR="00252E6A">
        <w:rPr>
          <w:rtl/>
        </w:rPr>
        <w:t>.</w:t>
      </w:r>
    </w:p>
    <w:p w:rsidR="00007672" w:rsidRPr="00AD64FB" w:rsidRDefault="00007672" w:rsidP="00252E6A">
      <w:pPr>
        <w:pStyle w:val="libNormal"/>
        <w:rPr>
          <w:rtl/>
        </w:rPr>
      </w:pPr>
      <w:r w:rsidRPr="00007672">
        <w:rPr>
          <w:rtl/>
        </w:rPr>
        <w:t>والتقويم اليهودي المستعمل اليوم عندهم شهوره قمريّة</w:t>
      </w:r>
      <w:r w:rsidR="00252E6A">
        <w:rPr>
          <w:rtl/>
        </w:rPr>
        <w:t>،</w:t>
      </w:r>
      <w:r w:rsidRPr="00007672">
        <w:rPr>
          <w:rtl/>
        </w:rPr>
        <w:t xml:space="preserve"> ولذلك فعدد أيّام</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صحيح البخاري</w:t>
      </w:r>
      <w:r w:rsidR="00252E6A">
        <w:rPr>
          <w:rtl/>
        </w:rPr>
        <w:t>،</w:t>
      </w:r>
      <w:r w:rsidRPr="00AD64FB">
        <w:rPr>
          <w:rtl/>
        </w:rPr>
        <w:t xml:space="preserve"> كتاب تفسير القرآن</w:t>
      </w:r>
      <w:r w:rsidR="00252E6A">
        <w:rPr>
          <w:rtl/>
        </w:rPr>
        <w:t>،</w:t>
      </w:r>
      <w:r w:rsidRPr="00AD64FB">
        <w:rPr>
          <w:rtl/>
        </w:rPr>
        <w:t xml:space="preserve"> سورة يونس</w:t>
      </w:r>
      <w:r w:rsidR="00252E6A">
        <w:rPr>
          <w:rtl/>
        </w:rPr>
        <w:t>.</w:t>
      </w:r>
    </w:p>
    <w:p w:rsidR="00007672" w:rsidRPr="00007672" w:rsidRDefault="00007672" w:rsidP="00007672">
      <w:pPr>
        <w:pStyle w:val="libFootnote0"/>
        <w:rPr>
          <w:rtl/>
        </w:rPr>
      </w:pPr>
      <w:r w:rsidRPr="00AD64FB">
        <w:rPr>
          <w:rtl/>
        </w:rPr>
        <w:t>(2) صحيح البخاري</w:t>
      </w:r>
      <w:r w:rsidR="00252E6A">
        <w:rPr>
          <w:rtl/>
        </w:rPr>
        <w:t>،</w:t>
      </w:r>
      <w:r w:rsidRPr="00AD64FB">
        <w:rPr>
          <w:rtl/>
        </w:rPr>
        <w:t xml:space="preserve"> كتاب مناقب الأنصار</w:t>
      </w:r>
      <w:r w:rsidR="00252E6A">
        <w:rPr>
          <w:rtl/>
        </w:rPr>
        <w:t>،</w:t>
      </w:r>
      <w:r w:rsidRPr="00AD64FB">
        <w:rPr>
          <w:rtl/>
        </w:rPr>
        <w:t xml:space="preserve"> الباب 52</w:t>
      </w:r>
      <w:r w:rsidR="00252E6A">
        <w:rPr>
          <w:rtl/>
        </w:rPr>
        <w:t>.</w:t>
      </w:r>
    </w:p>
    <w:p w:rsidR="00007672" w:rsidRPr="00007672" w:rsidRDefault="00007672" w:rsidP="00007672">
      <w:pPr>
        <w:pStyle w:val="libFootnote0"/>
        <w:rPr>
          <w:rtl/>
        </w:rPr>
      </w:pPr>
      <w:r w:rsidRPr="00AD64FB">
        <w:rPr>
          <w:rtl/>
        </w:rPr>
        <w:t>(3) صحيح البخاري</w:t>
      </w:r>
      <w:r w:rsidR="00252E6A">
        <w:rPr>
          <w:rtl/>
        </w:rPr>
        <w:t>،</w:t>
      </w:r>
      <w:r w:rsidRPr="00AD64FB">
        <w:rPr>
          <w:rtl/>
        </w:rPr>
        <w:t xml:space="preserve"> كتاب الصوم</w:t>
      </w:r>
      <w:r w:rsidR="00252E6A">
        <w:rPr>
          <w:rtl/>
        </w:rPr>
        <w:t>:</w:t>
      </w:r>
      <w:r w:rsidRPr="00AD64FB">
        <w:rPr>
          <w:rtl/>
        </w:rPr>
        <w:t xml:space="preserve"> 30</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السنة في السنوات العاديّة 355 أو 354 أو 353</w:t>
      </w:r>
      <w:r w:rsidR="00252E6A">
        <w:rPr>
          <w:rtl/>
        </w:rPr>
        <w:t>،</w:t>
      </w:r>
      <w:r w:rsidRPr="00007672">
        <w:rPr>
          <w:rtl/>
        </w:rPr>
        <w:t xml:space="preserve"> ولكنّهم جعلوا سنواتهم شمسيّة بشهور قمريّة</w:t>
      </w:r>
      <w:r w:rsidR="00252E6A">
        <w:rPr>
          <w:rtl/>
        </w:rPr>
        <w:t>،</w:t>
      </w:r>
      <w:r w:rsidRPr="00007672">
        <w:rPr>
          <w:rtl/>
        </w:rPr>
        <w:t xml:space="preserve"> ولذلك فلهم سنوات كبيسة</w:t>
      </w:r>
      <w:r w:rsidR="00252E6A">
        <w:rPr>
          <w:rtl/>
        </w:rPr>
        <w:t>،</w:t>
      </w:r>
      <w:r w:rsidRPr="00007672">
        <w:rPr>
          <w:rtl/>
        </w:rPr>
        <w:t xml:space="preserve"> ففي كلّ سنةٍ كبيسة يُضاف شهر بعد آذار الشهر السادس باسم آذار الثاني فيكون الشهر السابع</w:t>
      </w:r>
      <w:r w:rsidR="00252E6A">
        <w:rPr>
          <w:rtl/>
        </w:rPr>
        <w:t>،</w:t>
      </w:r>
      <w:r w:rsidRPr="00007672">
        <w:rPr>
          <w:rtl/>
        </w:rPr>
        <w:t xml:space="preserve"> ويكون نيسان الشهر الثامن</w:t>
      </w:r>
      <w:r w:rsidR="00252E6A">
        <w:rPr>
          <w:rtl/>
        </w:rPr>
        <w:t>،</w:t>
      </w:r>
      <w:r w:rsidRPr="00007672">
        <w:rPr>
          <w:rtl/>
        </w:rPr>
        <w:t xml:space="preserve"> وعليه تكون أيّام السنة الكبيسة 385 أو 384 أو 383</w:t>
      </w:r>
      <w:r w:rsidR="00252E6A">
        <w:rPr>
          <w:rtl/>
        </w:rPr>
        <w:t>.</w:t>
      </w:r>
    </w:p>
    <w:p w:rsidR="00007672" w:rsidRPr="00EC1D72" w:rsidRDefault="00007672" w:rsidP="00EC1D72">
      <w:pPr>
        <w:pStyle w:val="Heading3"/>
        <w:rPr>
          <w:rtl/>
        </w:rPr>
      </w:pPr>
      <w:bookmarkStart w:id="166" w:name="79"/>
      <w:bookmarkStart w:id="167" w:name="_Toc494972098"/>
      <w:r w:rsidRPr="00AD64FB">
        <w:rPr>
          <w:rtl/>
        </w:rPr>
        <w:t>مناقشة ما ورد في روايات المجموعتين</w:t>
      </w:r>
      <w:r w:rsidR="00252E6A">
        <w:rPr>
          <w:rtl/>
        </w:rPr>
        <w:t>:</w:t>
      </w:r>
      <w:bookmarkEnd w:id="166"/>
      <w:bookmarkEnd w:id="167"/>
    </w:p>
    <w:p w:rsidR="00007672" w:rsidRPr="00AD64FB" w:rsidRDefault="00007672" w:rsidP="00EC1D72">
      <w:pPr>
        <w:pStyle w:val="libBold2"/>
        <w:rPr>
          <w:rtl/>
        </w:rPr>
      </w:pPr>
      <w:r w:rsidRPr="00AD64FB">
        <w:rPr>
          <w:rtl/>
        </w:rPr>
        <w:t>أ</w:t>
      </w:r>
      <w:r>
        <w:rPr>
          <w:rtl/>
        </w:rPr>
        <w:t xml:space="preserve"> - </w:t>
      </w:r>
      <w:r w:rsidRPr="00AD64FB">
        <w:rPr>
          <w:rtl/>
        </w:rPr>
        <w:t>يلاحظ بخصوص خبرَي أبي موسى الأشعري</w:t>
      </w:r>
      <w:r w:rsidR="00252E6A">
        <w:rPr>
          <w:rtl/>
        </w:rPr>
        <w:t>:</w:t>
      </w:r>
    </w:p>
    <w:p w:rsidR="00007672" w:rsidRPr="00AD64FB" w:rsidRDefault="00007672" w:rsidP="00007672">
      <w:pPr>
        <w:pStyle w:val="libNormal"/>
        <w:rPr>
          <w:rtl/>
        </w:rPr>
      </w:pPr>
      <w:r w:rsidRPr="00252E6A">
        <w:rPr>
          <w:rtl/>
        </w:rPr>
        <w:t>أنّه في الأوّل يقول</w:t>
      </w:r>
      <w:r w:rsidR="00252E6A">
        <w:rPr>
          <w:rtl/>
        </w:rPr>
        <w:t>:</w:t>
      </w:r>
      <w:r w:rsidRPr="00252E6A">
        <w:rPr>
          <w:rtl/>
        </w:rPr>
        <w:t xml:space="preserve"> </w:t>
      </w:r>
      <w:r w:rsidR="00252E6A">
        <w:rPr>
          <w:rtl/>
        </w:rPr>
        <w:t>(</w:t>
      </w:r>
      <w:r w:rsidRPr="00252E6A">
        <w:rPr>
          <w:rtl/>
        </w:rPr>
        <w:t>وإذا أُناس من اليهود يعظّمون عاشوراء ويصومونه</w:t>
      </w:r>
      <w:r w:rsidR="00252E6A">
        <w:rPr>
          <w:rtl/>
        </w:rPr>
        <w:t>،</w:t>
      </w:r>
      <w:r w:rsidRPr="00252E6A">
        <w:rPr>
          <w:rtl/>
        </w:rPr>
        <w:t xml:space="preserve"> فقال النبيّ</w:t>
      </w:r>
      <w:r w:rsidR="00252E6A">
        <w:rPr>
          <w:rtl/>
        </w:rPr>
        <w:t>:</w:t>
      </w:r>
      <w:r w:rsidRPr="00252E6A">
        <w:rPr>
          <w:rtl/>
        </w:rPr>
        <w:t xml:space="preserve"> </w:t>
      </w:r>
      <w:r w:rsidR="00252E6A" w:rsidRPr="00EC1D72">
        <w:rPr>
          <w:rStyle w:val="libBold2Char"/>
          <w:rtl/>
        </w:rPr>
        <w:t>(</w:t>
      </w:r>
      <w:r w:rsidRPr="00EC1D72">
        <w:rPr>
          <w:rStyle w:val="libBold2Char"/>
          <w:rtl/>
        </w:rPr>
        <w:t>نحن أحقّ بصومه</w:t>
      </w:r>
      <w:r w:rsidR="00252E6A" w:rsidRPr="00EC1D72">
        <w:rPr>
          <w:rStyle w:val="libBold2Char"/>
          <w:rtl/>
        </w:rPr>
        <w:t>)</w:t>
      </w:r>
      <w:r w:rsidR="00252E6A">
        <w:rPr>
          <w:rtl/>
        </w:rPr>
        <w:t>.</w:t>
      </w:r>
      <w:r w:rsidRPr="00252E6A">
        <w:rPr>
          <w:rtl/>
        </w:rPr>
        <w:t xml:space="preserve"> فأمر بصومه</w:t>
      </w:r>
      <w:r w:rsidR="00252E6A">
        <w:rPr>
          <w:rtl/>
        </w:rPr>
        <w:t>)</w:t>
      </w:r>
      <w:r w:rsidRPr="00252E6A">
        <w:rPr>
          <w:rtl/>
        </w:rPr>
        <w:t xml:space="preserve"> بلا ذكر لوجه تعظيمهم ليوم عاشوراء وصومه</w:t>
      </w:r>
      <w:r w:rsidR="00252E6A">
        <w:rPr>
          <w:rtl/>
        </w:rPr>
        <w:t>،</w:t>
      </w:r>
      <w:r w:rsidRPr="00252E6A">
        <w:rPr>
          <w:rtl/>
        </w:rPr>
        <w:t xml:space="preserve"> ولا ذكر لوجه أحقيّة المسلمين بصومه</w:t>
      </w:r>
      <w:r w:rsidR="00252E6A">
        <w:rPr>
          <w:rtl/>
        </w:rPr>
        <w:t>.</w:t>
      </w:r>
    </w:p>
    <w:p w:rsidR="00007672" w:rsidRPr="00AD64FB" w:rsidRDefault="00007672" w:rsidP="00007672">
      <w:pPr>
        <w:pStyle w:val="libNormal"/>
        <w:rPr>
          <w:rtl/>
        </w:rPr>
      </w:pPr>
      <w:r w:rsidRPr="00252E6A">
        <w:rPr>
          <w:rtl/>
        </w:rPr>
        <w:t>وفي الثاني يقول</w:t>
      </w:r>
      <w:r w:rsidR="00252E6A">
        <w:rPr>
          <w:rtl/>
        </w:rPr>
        <w:t>:</w:t>
      </w:r>
      <w:r w:rsidRPr="00252E6A">
        <w:rPr>
          <w:rtl/>
        </w:rPr>
        <w:t xml:space="preserve"> </w:t>
      </w:r>
      <w:r w:rsidR="00252E6A">
        <w:rPr>
          <w:rtl/>
        </w:rPr>
        <w:t>(</w:t>
      </w:r>
      <w:r w:rsidRPr="00252E6A">
        <w:rPr>
          <w:rtl/>
        </w:rPr>
        <w:t>كان يوم عاشوراء تعدّه اليهود عيداً</w:t>
      </w:r>
      <w:r w:rsidR="00252E6A">
        <w:rPr>
          <w:rtl/>
        </w:rPr>
        <w:t>.</w:t>
      </w:r>
      <w:r w:rsidRPr="00252E6A">
        <w:rPr>
          <w:rtl/>
        </w:rPr>
        <w:t xml:space="preserve"> قال النبيّ</w:t>
      </w:r>
      <w:r w:rsidR="00252E6A">
        <w:rPr>
          <w:rtl/>
        </w:rPr>
        <w:t>:</w:t>
      </w:r>
      <w:r w:rsidRPr="00EC1D72">
        <w:rPr>
          <w:rStyle w:val="libBold2Char"/>
          <w:rtl/>
        </w:rPr>
        <w:t xml:space="preserve"> فصوموه أنتم</w:t>
      </w:r>
      <w:r w:rsidR="00252E6A" w:rsidRPr="00EC1D72">
        <w:rPr>
          <w:rStyle w:val="libBold2Char"/>
          <w:rtl/>
        </w:rPr>
        <w:t>)</w:t>
      </w:r>
      <w:r w:rsidRPr="00252E6A">
        <w:rPr>
          <w:rtl/>
        </w:rPr>
        <w:t xml:space="preserve"> بلا ذكر لوجه كون يوم عاشوراء عيداً عندهم</w:t>
      </w:r>
      <w:r w:rsidR="00252E6A">
        <w:rPr>
          <w:rtl/>
        </w:rPr>
        <w:t>،</w:t>
      </w:r>
      <w:r w:rsidRPr="00252E6A">
        <w:rPr>
          <w:rtl/>
        </w:rPr>
        <w:t xml:space="preserve"> ولا ذكر لوجه أمره </w:t>
      </w:r>
      <w:r w:rsidR="00252E6A">
        <w:rPr>
          <w:rtl/>
        </w:rPr>
        <w:t>(</w:t>
      </w:r>
      <w:r w:rsidRPr="00252E6A">
        <w:rPr>
          <w:rtl/>
        </w:rPr>
        <w:t>صلّى الله عليه وآله وسلّم</w:t>
      </w:r>
      <w:r w:rsidR="00252E6A">
        <w:rPr>
          <w:rtl/>
        </w:rPr>
        <w:t>)</w:t>
      </w:r>
      <w:r w:rsidRPr="00252E6A">
        <w:rPr>
          <w:rtl/>
        </w:rPr>
        <w:t xml:space="preserve"> بصومه</w:t>
      </w:r>
      <w:r w:rsidR="00252E6A">
        <w:rPr>
          <w:rtl/>
        </w:rPr>
        <w:t>،</w:t>
      </w:r>
      <w:r w:rsidRPr="00252E6A">
        <w:rPr>
          <w:rtl/>
        </w:rPr>
        <w:t xml:space="preserve"> وكأنّه يُقابل بين الأمرين</w:t>
      </w:r>
      <w:r w:rsidR="00252E6A">
        <w:rPr>
          <w:rtl/>
        </w:rPr>
        <w:t>:</w:t>
      </w:r>
      <w:r w:rsidRPr="00252E6A">
        <w:rPr>
          <w:rtl/>
        </w:rPr>
        <w:t xml:space="preserve"> بين صوم المسلمين فيه وعدّه اليهود عيداً</w:t>
      </w:r>
      <w:r w:rsidR="00252E6A">
        <w:rPr>
          <w:rtl/>
        </w:rPr>
        <w:t>،</w:t>
      </w:r>
      <w:r w:rsidRPr="00252E6A">
        <w:rPr>
          <w:rtl/>
        </w:rPr>
        <w:t xml:space="preserve"> دون الأولويّة</w:t>
      </w:r>
      <w:r w:rsidR="00252E6A">
        <w:rPr>
          <w:rtl/>
        </w:rPr>
        <w:t>.</w:t>
      </w:r>
    </w:p>
    <w:p w:rsidR="00007672" w:rsidRPr="00EC1D72" w:rsidRDefault="00007672" w:rsidP="00EC1D72">
      <w:pPr>
        <w:pStyle w:val="libBold1"/>
        <w:rPr>
          <w:rtl/>
        </w:rPr>
      </w:pPr>
      <w:r w:rsidRPr="00AD64FB">
        <w:rPr>
          <w:rtl/>
        </w:rPr>
        <w:t>ب</w:t>
      </w:r>
      <w:r>
        <w:rPr>
          <w:rtl/>
        </w:rPr>
        <w:t xml:space="preserve"> - </w:t>
      </w:r>
      <w:r w:rsidRPr="00AD64FB">
        <w:rPr>
          <w:rtl/>
        </w:rPr>
        <w:t>يلاحظ في الخبَرَين أيضاً</w:t>
      </w:r>
      <w:r w:rsidR="00252E6A">
        <w:rPr>
          <w:rtl/>
        </w:rPr>
        <w:t>:</w:t>
      </w:r>
    </w:p>
    <w:p w:rsidR="00007672" w:rsidRPr="00AD64FB" w:rsidRDefault="00007672" w:rsidP="00252E6A">
      <w:pPr>
        <w:pStyle w:val="libNormal"/>
        <w:rPr>
          <w:rtl/>
        </w:rPr>
      </w:pPr>
      <w:r w:rsidRPr="00007672">
        <w:rPr>
          <w:rtl/>
        </w:rPr>
        <w:t>أنّه قال في الأوّل</w:t>
      </w:r>
      <w:r w:rsidR="00252E6A">
        <w:rPr>
          <w:rtl/>
        </w:rPr>
        <w:t>:</w:t>
      </w:r>
      <w:r w:rsidRPr="00007672">
        <w:rPr>
          <w:rtl/>
        </w:rPr>
        <w:t xml:space="preserve"> </w:t>
      </w:r>
      <w:r w:rsidR="00252E6A">
        <w:rPr>
          <w:rtl/>
        </w:rPr>
        <w:t>(</w:t>
      </w:r>
      <w:r w:rsidRPr="00007672">
        <w:rPr>
          <w:rtl/>
        </w:rPr>
        <w:t>وإذا أُناسٌ من اليهود يعظّمون عاشوراء</w:t>
      </w:r>
      <w:r w:rsidR="00252E6A">
        <w:rPr>
          <w:rtl/>
        </w:rPr>
        <w:t>)</w:t>
      </w:r>
      <w:r w:rsidRPr="00007672">
        <w:rPr>
          <w:rtl/>
        </w:rPr>
        <w:t xml:space="preserve"> وقال في الثاني</w:t>
      </w:r>
      <w:r w:rsidR="00252E6A">
        <w:rPr>
          <w:rtl/>
        </w:rPr>
        <w:t>:</w:t>
      </w:r>
      <w:r w:rsidRPr="00007672">
        <w:rPr>
          <w:rtl/>
        </w:rPr>
        <w:t xml:space="preserve"> </w:t>
      </w:r>
      <w:r w:rsidR="00252E6A">
        <w:rPr>
          <w:rtl/>
        </w:rPr>
        <w:t>(</w:t>
      </w:r>
      <w:r w:rsidRPr="00007672">
        <w:rPr>
          <w:rtl/>
        </w:rPr>
        <w:t>كان يوم عاشوراء تعدّه عيداً</w:t>
      </w:r>
      <w:r w:rsidR="00252E6A">
        <w:rPr>
          <w:rtl/>
        </w:rPr>
        <w:t>)</w:t>
      </w:r>
      <w:r w:rsidRPr="00007672">
        <w:rPr>
          <w:rtl/>
        </w:rPr>
        <w:t xml:space="preserve"> فعلّق وصف العيد وتعظيم اليهود على يوم عاشوراء</w:t>
      </w:r>
      <w:r w:rsidR="00252E6A">
        <w:rPr>
          <w:rtl/>
        </w:rPr>
        <w:t>،</w:t>
      </w:r>
      <w:r w:rsidRPr="00007672">
        <w:rPr>
          <w:rtl/>
        </w:rPr>
        <w:t xml:space="preserve"> ولا وجه لذلك</w:t>
      </w:r>
      <w:r w:rsidR="00252E6A">
        <w:rPr>
          <w:rtl/>
        </w:rPr>
        <w:t>.</w:t>
      </w:r>
      <w:r w:rsidRPr="00007672">
        <w:rPr>
          <w:rtl/>
        </w:rPr>
        <w:t xml:space="preserve"> وقد مرّ نص اللغويّين على أنّه اسم إسلامي لم يُعرف في الجاهليّة أي قبل الإسلام</w:t>
      </w:r>
      <w:r w:rsidR="00252E6A">
        <w:rPr>
          <w:rtl/>
        </w:rPr>
        <w:t>،</w:t>
      </w:r>
      <w:r w:rsidRPr="00007672">
        <w:rPr>
          <w:rtl/>
        </w:rPr>
        <w:t xml:space="preserve"> وعليه فكيف عرف اليهود عاشوراء قبل الإسلام</w:t>
      </w:r>
      <w:r w:rsidR="00252E6A">
        <w:rPr>
          <w:rtl/>
        </w:rPr>
        <w:t>؟</w:t>
      </w:r>
      <w:r w:rsidRPr="00007672">
        <w:rPr>
          <w:rtl/>
        </w:rPr>
        <w:t>!</w:t>
      </w:r>
    </w:p>
    <w:p w:rsidR="00007672" w:rsidRPr="00AD64FB" w:rsidRDefault="00007672" w:rsidP="00007672">
      <w:pPr>
        <w:pStyle w:val="libNormal"/>
        <w:rPr>
          <w:rtl/>
        </w:rPr>
      </w:pPr>
      <w:r w:rsidRPr="00252E6A">
        <w:rPr>
          <w:rtl/>
        </w:rPr>
        <w:t>وقال في الثاني</w:t>
      </w:r>
      <w:r w:rsidR="00252E6A">
        <w:rPr>
          <w:rtl/>
        </w:rPr>
        <w:t>:</w:t>
      </w:r>
      <w:r w:rsidRPr="00252E6A">
        <w:rPr>
          <w:rtl/>
        </w:rPr>
        <w:t xml:space="preserve"> </w:t>
      </w:r>
      <w:r w:rsidR="00252E6A">
        <w:rPr>
          <w:rtl/>
        </w:rPr>
        <w:t>(</w:t>
      </w:r>
      <w:r w:rsidRPr="00252E6A">
        <w:rPr>
          <w:rtl/>
        </w:rPr>
        <w:t>قال النبيّ</w:t>
      </w:r>
      <w:r w:rsidR="00252E6A">
        <w:rPr>
          <w:rtl/>
        </w:rPr>
        <w:t>:</w:t>
      </w:r>
      <w:r w:rsidRPr="00252E6A">
        <w:rPr>
          <w:rtl/>
        </w:rPr>
        <w:t xml:space="preserve"> </w:t>
      </w:r>
      <w:r w:rsidRPr="00EC1D72">
        <w:rPr>
          <w:rStyle w:val="libBold2Char"/>
          <w:rtl/>
        </w:rPr>
        <w:t>فصوموه أنتم</w:t>
      </w:r>
      <w:r w:rsidR="00252E6A">
        <w:rPr>
          <w:rtl/>
        </w:rPr>
        <w:t>)</w:t>
      </w:r>
      <w:r w:rsidRPr="00252E6A">
        <w:rPr>
          <w:rtl/>
        </w:rPr>
        <w:t xml:space="preserve"> وقال في الأوّل</w:t>
      </w:r>
      <w:r w:rsidR="00252E6A">
        <w:rPr>
          <w:rtl/>
        </w:rPr>
        <w:t>:</w:t>
      </w:r>
      <w:r w:rsidRPr="00252E6A">
        <w:rPr>
          <w:rtl/>
        </w:rPr>
        <w:t xml:space="preserve"> </w:t>
      </w:r>
      <w:r w:rsidR="00252E6A">
        <w:rPr>
          <w:rtl/>
        </w:rPr>
        <w:t>(</w:t>
      </w:r>
      <w:r w:rsidRPr="00252E6A">
        <w:rPr>
          <w:rtl/>
        </w:rPr>
        <w:t>فقال النبيّ</w:t>
      </w:r>
      <w:r w:rsidR="00252E6A">
        <w:rPr>
          <w:rtl/>
        </w:rPr>
        <w:t>:</w:t>
      </w:r>
      <w:r w:rsidRPr="00252E6A">
        <w:rPr>
          <w:rtl/>
        </w:rPr>
        <w:t xml:space="preserve"> </w:t>
      </w:r>
      <w:r w:rsidRPr="00EC1D72">
        <w:rPr>
          <w:rStyle w:val="libBold2Char"/>
          <w:rtl/>
        </w:rPr>
        <w:t>نحن أحقّ بصومه</w:t>
      </w:r>
      <w:r w:rsidR="00252E6A">
        <w:rPr>
          <w:rtl/>
        </w:rPr>
        <w:t>.</w:t>
      </w:r>
      <w:r w:rsidRPr="00252E6A">
        <w:rPr>
          <w:rtl/>
        </w:rPr>
        <w:t xml:space="preserve"> فأمر بصومه</w:t>
      </w:r>
      <w:r w:rsidR="00252E6A">
        <w:rPr>
          <w:rtl/>
        </w:rPr>
        <w:t>)</w:t>
      </w:r>
      <w:r w:rsidRPr="00252E6A">
        <w:rPr>
          <w:rtl/>
        </w:rPr>
        <w:t xml:space="preserve"> وجوباً أم استحباباً</w:t>
      </w:r>
      <w:r w:rsidR="00252E6A">
        <w:rPr>
          <w:rtl/>
        </w:rPr>
        <w:t>؟</w:t>
      </w:r>
      <w:r w:rsidRPr="00252E6A">
        <w:rPr>
          <w:rtl/>
        </w:rPr>
        <w:t xml:space="preserve"> وظاهر الأمر الوجوب كما</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قالوا</w:t>
      </w:r>
      <w:r w:rsidR="00252E6A">
        <w:rPr>
          <w:rtl/>
        </w:rPr>
        <w:t>،</w:t>
      </w:r>
      <w:r w:rsidRPr="00007672">
        <w:rPr>
          <w:rtl/>
        </w:rPr>
        <w:t xml:space="preserve"> وعليه فيخلو الخبر عن ذكر مدى هذا الأمر إلى متى كان أو يكون</w:t>
      </w:r>
      <w:r w:rsidR="00252E6A">
        <w:rPr>
          <w:rtl/>
        </w:rPr>
        <w:t>؟</w:t>
      </w:r>
      <w:r w:rsidRPr="00007672">
        <w:rPr>
          <w:rtl/>
        </w:rPr>
        <w:t xml:space="preserve"> وكذلك تخلو منه أخبار ابن عبّاس</w:t>
      </w:r>
      <w:r w:rsidR="00252E6A">
        <w:rPr>
          <w:rtl/>
        </w:rPr>
        <w:t>.</w:t>
      </w:r>
    </w:p>
    <w:p w:rsidR="00007672" w:rsidRPr="00AD64FB" w:rsidRDefault="00007672" w:rsidP="00007672">
      <w:pPr>
        <w:pStyle w:val="libNormal"/>
        <w:rPr>
          <w:rtl/>
        </w:rPr>
      </w:pPr>
      <w:r w:rsidRPr="00EC1D72">
        <w:rPr>
          <w:rStyle w:val="libBold2Char"/>
          <w:rtl/>
        </w:rPr>
        <w:t>ج - وذكرت المدى أخبار عائشة</w:t>
      </w:r>
      <w:r w:rsidR="00252E6A" w:rsidRPr="00EC1D72">
        <w:rPr>
          <w:rStyle w:val="libBold2Char"/>
          <w:rtl/>
        </w:rPr>
        <w:t>:</w:t>
      </w:r>
      <w:r w:rsidRPr="00252E6A">
        <w:rPr>
          <w:rtl/>
        </w:rPr>
        <w:t xml:space="preserve"> </w:t>
      </w:r>
      <w:r w:rsidR="00252E6A">
        <w:rPr>
          <w:rtl/>
        </w:rPr>
        <w:t>(</w:t>
      </w:r>
      <w:r w:rsidRPr="00252E6A">
        <w:rPr>
          <w:rtl/>
        </w:rPr>
        <w:t xml:space="preserve">فلمّا فرض الله رمضان قال رسول الله </w:t>
      </w:r>
      <w:r w:rsidR="00252E6A">
        <w:rPr>
          <w:rtl/>
        </w:rPr>
        <w:t>(</w:t>
      </w:r>
      <w:r w:rsidRPr="00252E6A">
        <w:rPr>
          <w:rtl/>
        </w:rPr>
        <w:t>صلّى الله عليه وآله وسلّم</w:t>
      </w:r>
      <w:r w:rsidR="00252E6A">
        <w:rPr>
          <w:rtl/>
        </w:rPr>
        <w:t>):</w:t>
      </w:r>
      <w:r w:rsidRPr="00EC1D72">
        <w:rPr>
          <w:rStyle w:val="libBold2Char"/>
          <w:rtl/>
        </w:rPr>
        <w:t xml:space="preserve"> </w:t>
      </w:r>
      <w:r w:rsidR="00252E6A" w:rsidRPr="00EC1D72">
        <w:rPr>
          <w:rStyle w:val="libBold2Char"/>
          <w:rtl/>
        </w:rPr>
        <w:t>(</w:t>
      </w:r>
      <w:r w:rsidRPr="00EC1D72">
        <w:rPr>
          <w:rStyle w:val="libBold2Char"/>
          <w:rtl/>
        </w:rPr>
        <w:t>من شاء أنْ يصومه فليصمه</w:t>
      </w:r>
      <w:r w:rsidR="00252E6A" w:rsidRPr="00EC1D72">
        <w:rPr>
          <w:rStyle w:val="libBold2Char"/>
          <w:rtl/>
        </w:rPr>
        <w:t>،</w:t>
      </w:r>
      <w:r w:rsidRPr="00EC1D72">
        <w:rPr>
          <w:rStyle w:val="libBold2Char"/>
          <w:rtl/>
        </w:rPr>
        <w:t xml:space="preserve"> ومن شاء أنْ يتركه فليتركه</w:t>
      </w:r>
      <w:r w:rsidR="00252E6A" w:rsidRPr="00EC1D72">
        <w:rPr>
          <w:rStyle w:val="libBold2Char"/>
          <w:rtl/>
        </w:rPr>
        <w:t>)</w:t>
      </w:r>
      <w:r w:rsidR="00252E6A">
        <w:rPr>
          <w:rtl/>
        </w:rPr>
        <w:t>.</w:t>
      </w:r>
    </w:p>
    <w:p w:rsidR="00007672" w:rsidRPr="00AD64FB" w:rsidRDefault="00007672" w:rsidP="00007672">
      <w:pPr>
        <w:pStyle w:val="libNormal"/>
        <w:rPr>
          <w:rtl/>
        </w:rPr>
      </w:pPr>
      <w:r w:rsidRPr="00252E6A">
        <w:rPr>
          <w:rtl/>
        </w:rPr>
        <w:t>وقد ذكروا بلا خلاف أنّ فرْض الله صيام شهر رمضان كان بنزول القرآن به لمنتصف السنة الثانية للهجرة</w:t>
      </w:r>
      <w:r w:rsidR="00252E6A">
        <w:rPr>
          <w:rtl/>
        </w:rPr>
        <w:t>،</w:t>
      </w:r>
      <w:r w:rsidRPr="00252E6A">
        <w:rPr>
          <w:rtl/>
        </w:rPr>
        <w:t xml:space="preserve"> أي أنّه لم يكن بين هجرته وبين نزول القرآن بفرض رمضان غير عاشوراء واحد</w:t>
      </w:r>
      <w:r w:rsidR="00252E6A">
        <w:rPr>
          <w:rtl/>
        </w:rPr>
        <w:t>،</w:t>
      </w:r>
      <w:r w:rsidRPr="00252E6A">
        <w:rPr>
          <w:rtl/>
        </w:rPr>
        <w:t xml:space="preserve"> وإذا كان قد أمر بصيامه مواساة لموسى </w:t>
      </w:r>
      <w:r w:rsidR="00252E6A">
        <w:rPr>
          <w:rtl/>
        </w:rPr>
        <w:t>(</w:t>
      </w:r>
      <w:r w:rsidRPr="00252E6A">
        <w:rPr>
          <w:rtl/>
        </w:rPr>
        <w:t>عليه السلام</w:t>
      </w:r>
      <w:r w:rsidR="00252E6A">
        <w:rPr>
          <w:rtl/>
        </w:rPr>
        <w:t>)</w:t>
      </w:r>
      <w:r w:rsidRPr="00252E6A">
        <w:rPr>
          <w:rtl/>
        </w:rPr>
        <w:t xml:space="preserve"> شكراً لنجاته على قول يهود المدينة له بعد هجرته جواباً عن سؤاله عن صومهم يوم عاشوراء</w:t>
      </w:r>
      <w:r w:rsidR="00252E6A">
        <w:rPr>
          <w:rtl/>
        </w:rPr>
        <w:t>،</w:t>
      </w:r>
      <w:r w:rsidRPr="00252E6A">
        <w:rPr>
          <w:rtl/>
        </w:rPr>
        <w:t xml:space="preserve"> إذن فعاشوراء الأُولى قد مضت ولم تأتِ الثانية ليصوموا يومها</w:t>
      </w:r>
      <w:r w:rsidR="00252E6A">
        <w:rPr>
          <w:rtl/>
        </w:rPr>
        <w:t>،</w:t>
      </w:r>
      <w:r w:rsidRPr="00252E6A">
        <w:rPr>
          <w:rtl/>
        </w:rPr>
        <w:t xml:space="preserve"> حتّى نزل القرآن بفرض رمضان فما معنى</w:t>
      </w:r>
      <w:r w:rsidR="00252E6A">
        <w:rPr>
          <w:rtl/>
        </w:rPr>
        <w:t>:</w:t>
      </w:r>
      <w:r w:rsidRPr="00252E6A">
        <w:rPr>
          <w:rtl/>
        </w:rPr>
        <w:t xml:space="preserve"> </w:t>
      </w:r>
      <w:r w:rsidR="00252E6A">
        <w:rPr>
          <w:rtl/>
        </w:rPr>
        <w:t>(</w:t>
      </w:r>
      <w:r w:rsidRPr="00252E6A">
        <w:rPr>
          <w:rtl/>
        </w:rPr>
        <w:t>كانوا يصومون عاشوراء قبل أنْ يُفرض رمضان</w:t>
      </w:r>
      <w:r w:rsidR="00252E6A">
        <w:rPr>
          <w:rtl/>
        </w:rPr>
        <w:t>؟</w:t>
      </w:r>
      <w:r w:rsidRPr="00252E6A">
        <w:rPr>
          <w:rtl/>
        </w:rPr>
        <w:t xml:space="preserve"> وكذلك ما عن عائشة أيضاً قالت</w:t>
      </w:r>
      <w:r w:rsidR="00252E6A">
        <w:rPr>
          <w:rtl/>
        </w:rPr>
        <w:t>:</w:t>
      </w:r>
      <w:r w:rsidRPr="00252E6A">
        <w:rPr>
          <w:rtl/>
        </w:rPr>
        <w:t xml:space="preserve"> كان عاشوراء يُصام قبل رمضان</w:t>
      </w:r>
      <w:r w:rsidR="00252E6A">
        <w:rPr>
          <w:rtl/>
        </w:rPr>
        <w:t>،</w:t>
      </w:r>
      <w:r w:rsidRPr="00252E6A">
        <w:rPr>
          <w:rtl/>
        </w:rPr>
        <w:t xml:space="preserve"> فلمّا نزل رمضان مَن شاء صام ومَن شاء أفطر</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8 - وعنها قالت</w:t>
      </w:r>
      <w:r w:rsidR="00252E6A">
        <w:rPr>
          <w:rtl/>
        </w:rPr>
        <w:t>:</w:t>
      </w:r>
      <w:r w:rsidRPr="00252E6A">
        <w:rPr>
          <w:rtl/>
        </w:rPr>
        <w:t xml:space="preserve"> كان رسول الله أمر بصيام عاشوراء</w:t>
      </w:r>
      <w:r w:rsidR="00252E6A">
        <w:rPr>
          <w:rtl/>
        </w:rPr>
        <w:t>،</w:t>
      </w:r>
      <w:r w:rsidRPr="00252E6A">
        <w:rPr>
          <w:rtl/>
        </w:rPr>
        <w:t xml:space="preserve"> فلما فرض رمضان كان من شاء صام ومن شاء أفطر</w:t>
      </w:r>
      <w:r w:rsidRPr="00252E6A">
        <w:rPr>
          <w:rStyle w:val="libFootnotenumChar"/>
          <w:rtl/>
        </w:rPr>
        <w:t>(2)</w:t>
      </w:r>
      <w:r w:rsidR="00252E6A" w:rsidRPr="00252E6A">
        <w:rPr>
          <w:rtl/>
        </w:rPr>
        <w:t>.</w:t>
      </w:r>
      <w:r w:rsidRPr="00252E6A">
        <w:rPr>
          <w:rtl/>
        </w:rPr>
        <w:t xml:space="preserve"> وكأنّه أمر بالصيام فقط ولم يصوموه</w:t>
      </w:r>
      <w:r w:rsidR="00252E6A">
        <w:rPr>
          <w:rtl/>
        </w:rPr>
        <w:t>.</w:t>
      </w:r>
    </w:p>
    <w:p w:rsidR="00007672" w:rsidRPr="00AD64FB" w:rsidRDefault="00007672" w:rsidP="00007672">
      <w:pPr>
        <w:pStyle w:val="libNormal"/>
        <w:rPr>
          <w:rtl/>
        </w:rPr>
      </w:pPr>
      <w:r w:rsidRPr="00EC1D72">
        <w:rPr>
          <w:rStyle w:val="libBold2Char"/>
          <w:rtl/>
        </w:rPr>
        <w:t>د - وهناك خبر آخر عن حميد بن عبد الرحمان</w:t>
      </w:r>
      <w:r w:rsidR="00252E6A">
        <w:rPr>
          <w:rtl/>
        </w:rPr>
        <w:t>،</w:t>
      </w:r>
      <w:r w:rsidRPr="00252E6A">
        <w:rPr>
          <w:rtl/>
        </w:rPr>
        <w:t xml:space="preserve"> أنّه سمِع معاوية بن أبي سفيان على منبر يوم عاشوراء عام حجّ يقول</w:t>
      </w:r>
      <w:r w:rsidR="00252E6A">
        <w:rPr>
          <w:rtl/>
        </w:rPr>
        <w:t>:</w:t>
      </w:r>
      <w:r w:rsidRPr="00252E6A">
        <w:rPr>
          <w:rtl/>
        </w:rPr>
        <w:t xml:space="preserve"> يا أهل المدينة</w:t>
      </w:r>
      <w:r w:rsidR="00252E6A">
        <w:rPr>
          <w:rtl/>
        </w:rPr>
        <w:t>،</w:t>
      </w:r>
      <w:r w:rsidRPr="00252E6A">
        <w:rPr>
          <w:rtl/>
        </w:rPr>
        <w:t xml:space="preserve"> أين علماؤكم</w:t>
      </w:r>
      <w:r w:rsidR="00252E6A">
        <w:rPr>
          <w:rtl/>
        </w:rPr>
        <w:t>؟</w:t>
      </w:r>
      <w:r w:rsidRPr="00252E6A">
        <w:rPr>
          <w:rtl/>
        </w:rPr>
        <w:t xml:space="preserve"> سمِعت رسول الله يقول</w:t>
      </w:r>
      <w:r w:rsidR="00252E6A">
        <w:rPr>
          <w:rtl/>
        </w:rPr>
        <w:t>:</w:t>
      </w:r>
      <w:r w:rsidRPr="00252E6A">
        <w:rPr>
          <w:rtl/>
        </w:rPr>
        <w:t xml:space="preserve"> </w:t>
      </w:r>
      <w:r w:rsidR="00252E6A" w:rsidRPr="00EC1D72">
        <w:rPr>
          <w:rStyle w:val="libBold2Char"/>
          <w:rtl/>
        </w:rPr>
        <w:t>(</w:t>
      </w:r>
      <w:r w:rsidRPr="00EC1D72">
        <w:rPr>
          <w:rStyle w:val="libBold2Char"/>
          <w:rtl/>
        </w:rPr>
        <w:t>هذا يوم عاشوراء</w:t>
      </w:r>
      <w:r w:rsidR="00252E6A" w:rsidRPr="00EC1D72">
        <w:rPr>
          <w:rStyle w:val="libBold2Char"/>
          <w:rtl/>
        </w:rPr>
        <w:t>،</w:t>
      </w:r>
      <w:r w:rsidRPr="00EC1D72">
        <w:rPr>
          <w:rStyle w:val="libBold2Char"/>
          <w:rtl/>
        </w:rPr>
        <w:t xml:space="preserve"> ولم يكتب الله عليكم صيامه</w:t>
      </w:r>
      <w:r w:rsidR="00252E6A" w:rsidRPr="00EC1D72">
        <w:rPr>
          <w:rStyle w:val="libBold2Char"/>
          <w:rtl/>
        </w:rPr>
        <w:t>،</w:t>
      </w:r>
      <w:r w:rsidRPr="00EC1D72">
        <w:rPr>
          <w:rStyle w:val="libBold2Char"/>
          <w:rtl/>
        </w:rPr>
        <w:t xml:space="preserve"> وأنا صائم</w:t>
      </w:r>
      <w:r w:rsidR="00252E6A" w:rsidRPr="00EC1D72">
        <w:rPr>
          <w:rStyle w:val="libBold2Char"/>
          <w:rtl/>
        </w:rPr>
        <w:t>،</w:t>
      </w:r>
      <w:r w:rsidRPr="00EC1D72">
        <w:rPr>
          <w:rStyle w:val="libBold2Char"/>
          <w:rtl/>
        </w:rPr>
        <w:t xml:space="preserve"> فمن شاء فليصم ومن شاء فليفطر</w:t>
      </w:r>
      <w:r w:rsidR="00252E6A" w:rsidRPr="00EC1D72">
        <w:rPr>
          <w:rStyle w:val="libBold2Char"/>
          <w:rtl/>
        </w:rPr>
        <w:t>)</w:t>
      </w:r>
      <w:r w:rsidRPr="00252E6A">
        <w:rPr>
          <w:rStyle w:val="libFootnotenumChar"/>
          <w:rtl/>
        </w:rPr>
        <w:t>(3)</w:t>
      </w:r>
      <w:r w:rsidR="00252E6A" w:rsidRPr="00252E6A">
        <w:rPr>
          <w:rtl/>
        </w:rPr>
        <w:t>.</w:t>
      </w:r>
    </w:p>
    <w:p w:rsidR="00007672" w:rsidRPr="00AD64FB" w:rsidRDefault="00007672" w:rsidP="00252E6A">
      <w:pPr>
        <w:pStyle w:val="libNormal"/>
        <w:rPr>
          <w:rtl/>
        </w:rPr>
      </w:pPr>
      <w:r w:rsidRPr="00007672">
        <w:rPr>
          <w:rtl/>
        </w:rPr>
        <w:t>فهذا يتضمّن تنكّراً لصيام قريش في الجاهليّة</w:t>
      </w:r>
      <w:r w:rsidR="00252E6A">
        <w:rPr>
          <w:rtl/>
        </w:rPr>
        <w:t>،</w:t>
      </w:r>
      <w:r w:rsidRPr="00007672">
        <w:rPr>
          <w:rtl/>
        </w:rPr>
        <w:t xml:space="preserve"> ولصيام اليهود كذلك</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صحيح البخاري</w:t>
      </w:r>
      <w:r w:rsidR="00252E6A">
        <w:rPr>
          <w:rtl/>
        </w:rPr>
        <w:t>،</w:t>
      </w:r>
      <w:r w:rsidRPr="00AD64FB">
        <w:rPr>
          <w:rtl/>
        </w:rPr>
        <w:t xml:space="preserve"> كتاب تفسير القرآن</w:t>
      </w:r>
      <w:r w:rsidR="00252E6A">
        <w:rPr>
          <w:rtl/>
        </w:rPr>
        <w:t>،</w:t>
      </w:r>
      <w:r w:rsidRPr="00AD64FB">
        <w:rPr>
          <w:rtl/>
        </w:rPr>
        <w:t xml:space="preserve"> سورة البقرة</w:t>
      </w:r>
      <w:r w:rsidR="00252E6A">
        <w:rPr>
          <w:rtl/>
        </w:rPr>
        <w:t>.</w:t>
      </w:r>
    </w:p>
    <w:p w:rsidR="00007672" w:rsidRPr="00007672" w:rsidRDefault="00007672" w:rsidP="00007672">
      <w:pPr>
        <w:pStyle w:val="libFootnote0"/>
        <w:rPr>
          <w:rtl/>
        </w:rPr>
      </w:pPr>
      <w:r w:rsidRPr="00AD64FB">
        <w:rPr>
          <w:rtl/>
        </w:rPr>
        <w:t>(2) صحيح البخاري</w:t>
      </w:r>
      <w:r w:rsidR="00252E6A">
        <w:rPr>
          <w:rtl/>
        </w:rPr>
        <w:t>،</w:t>
      </w:r>
      <w:r w:rsidRPr="00AD64FB">
        <w:rPr>
          <w:rtl/>
        </w:rPr>
        <w:t xml:space="preserve"> كتاب الصوم</w:t>
      </w:r>
      <w:r w:rsidR="00252E6A">
        <w:rPr>
          <w:rtl/>
        </w:rPr>
        <w:t>:</w:t>
      </w:r>
      <w:r w:rsidRPr="00AD64FB">
        <w:rPr>
          <w:rtl/>
        </w:rPr>
        <w:t xml:space="preserve"> 30</w:t>
      </w:r>
      <w:r w:rsidR="00252E6A">
        <w:rPr>
          <w:rtl/>
        </w:rPr>
        <w:t>.</w:t>
      </w:r>
    </w:p>
    <w:p w:rsidR="00007672" w:rsidRPr="00007672" w:rsidRDefault="00007672" w:rsidP="00007672">
      <w:pPr>
        <w:pStyle w:val="libFootnote0"/>
        <w:rPr>
          <w:rtl/>
        </w:rPr>
      </w:pPr>
      <w:r w:rsidRPr="00AD64FB">
        <w:rPr>
          <w:rtl/>
        </w:rPr>
        <w:t>(3) المصدر السابق</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وينصّ من أوّل يوم على الندب والاستحباب دون الوجوب</w:t>
      </w:r>
      <w:r w:rsidR="00252E6A">
        <w:rPr>
          <w:rtl/>
        </w:rPr>
        <w:t>.</w:t>
      </w:r>
      <w:r w:rsidRPr="00007672">
        <w:rPr>
          <w:rtl/>
        </w:rPr>
        <w:t xml:space="preserve"> ولكن يُلاحظ عليه أمران</w:t>
      </w:r>
      <w:r w:rsidR="00252E6A">
        <w:rPr>
          <w:rtl/>
        </w:rPr>
        <w:t>:</w:t>
      </w:r>
    </w:p>
    <w:p w:rsidR="00007672" w:rsidRPr="00AD64FB" w:rsidRDefault="00007672" w:rsidP="00007672">
      <w:pPr>
        <w:pStyle w:val="libNormal"/>
        <w:rPr>
          <w:rtl/>
        </w:rPr>
      </w:pPr>
      <w:r w:rsidRPr="00EC1D72">
        <w:rPr>
          <w:rStyle w:val="libBold2Char"/>
          <w:rtl/>
        </w:rPr>
        <w:t>الأول</w:t>
      </w:r>
      <w:r w:rsidR="00252E6A" w:rsidRPr="00EC1D72">
        <w:rPr>
          <w:rStyle w:val="libBold2Char"/>
          <w:rtl/>
        </w:rPr>
        <w:t>:</w:t>
      </w:r>
      <w:r w:rsidRPr="00252E6A">
        <w:rPr>
          <w:rtl/>
        </w:rPr>
        <w:t xml:space="preserve"> إنّه يتضمّن اعترافاً بعدم علم علماء أهل المدينة بالحديث عن رسول الله</w:t>
      </w:r>
      <w:r w:rsidR="00252E6A">
        <w:rPr>
          <w:rtl/>
        </w:rPr>
        <w:t>.</w:t>
      </w:r>
    </w:p>
    <w:p w:rsidR="00007672" w:rsidRPr="00AD64FB" w:rsidRDefault="00007672" w:rsidP="00007672">
      <w:pPr>
        <w:pStyle w:val="libNormal"/>
        <w:rPr>
          <w:rtl/>
        </w:rPr>
      </w:pPr>
      <w:r w:rsidRPr="00EC1D72">
        <w:rPr>
          <w:rStyle w:val="libBold2Char"/>
          <w:rtl/>
        </w:rPr>
        <w:t>الثاني</w:t>
      </w:r>
      <w:r w:rsidR="00252E6A" w:rsidRPr="00EC1D72">
        <w:rPr>
          <w:rStyle w:val="libBold2Char"/>
          <w:rtl/>
        </w:rPr>
        <w:t>:</w:t>
      </w:r>
      <w:r w:rsidRPr="00252E6A">
        <w:rPr>
          <w:rtl/>
        </w:rPr>
        <w:t xml:space="preserve"> أفكان هذا قبل الهجرة</w:t>
      </w:r>
      <w:r w:rsidR="00252E6A">
        <w:rPr>
          <w:rtl/>
        </w:rPr>
        <w:t>؟</w:t>
      </w:r>
      <w:r w:rsidRPr="00252E6A">
        <w:rPr>
          <w:rtl/>
        </w:rPr>
        <w:t xml:space="preserve"> أم بعدها</w:t>
      </w:r>
      <w:r w:rsidR="00252E6A">
        <w:rPr>
          <w:rtl/>
        </w:rPr>
        <w:t>؟</w:t>
      </w:r>
      <w:r w:rsidRPr="00252E6A">
        <w:rPr>
          <w:rtl/>
        </w:rPr>
        <w:t xml:space="preserve"> أم بعد فتح مكّة</w:t>
      </w:r>
      <w:r w:rsidR="00252E6A">
        <w:rPr>
          <w:rtl/>
        </w:rPr>
        <w:t>؟</w:t>
      </w:r>
      <w:r w:rsidRPr="00252E6A">
        <w:rPr>
          <w:rtl/>
        </w:rPr>
        <w:t xml:space="preserve"> فمتى سمعه معاوية</w:t>
      </w:r>
      <w:r w:rsidR="00252E6A">
        <w:rPr>
          <w:rtl/>
        </w:rPr>
        <w:t>؟</w:t>
      </w:r>
      <w:r w:rsidRPr="00252E6A">
        <w:rPr>
          <w:rtl/>
        </w:rPr>
        <w:t xml:space="preserve"> وإذا كان لليهود تقويم عِبري يخصّهم يختلف تمام الاختلاف عن التاريخ العربي القمَري</w:t>
      </w:r>
      <w:r w:rsidR="00252E6A">
        <w:rPr>
          <w:rtl/>
        </w:rPr>
        <w:t>،</w:t>
      </w:r>
      <w:r w:rsidRPr="00252E6A">
        <w:rPr>
          <w:rtl/>
        </w:rPr>
        <w:t xml:space="preserve"> وإذا لم يكن يوم عاشوراء يوم نجاة موسى </w:t>
      </w:r>
      <w:r w:rsidR="00252E6A">
        <w:rPr>
          <w:rtl/>
        </w:rPr>
        <w:t>(</w:t>
      </w:r>
      <w:r w:rsidRPr="00252E6A">
        <w:rPr>
          <w:rtl/>
        </w:rPr>
        <w:t>عليه السلام</w:t>
      </w:r>
      <w:r w:rsidR="00252E6A">
        <w:rPr>
          <w:rtl/>
        </w:rPr>
        <w:t>)</w:t>
      </w:r>
      <w:r w:rsidRPr="00252E6A">
        <w:rPr>
          <w:rtl/>
        </w:rPr>
        <w:t xml:space="preserve"> وبني إسرائيل من فرعون</w:t>
      </w:r>
      <w:r w:rsidR="00252E6A">
        <w:rPr>
          <w:rtl/>
        </w:rPr>
        <w:t>،</w:t>
      </w:r>
      <w:r w:rsidRPr="00252E6A">
        <w:rPr>
          <w:rtl/>
        </w:rPr>
        <w:t xml:space="preserve"> فلا يصحّ ما جاء في بعض كتب الحديث ممّا نُسِب إلى رسول الله </w:t>
      </w:r>
      <w:r w:rsidR="00252E6A">
        <w:rPr>
          <w:rtl/>
        </w:rPr>
        <w:t>(</w:t>
      </w:r>
      <w:r w:rsidRPr="00252E6A">
        <w:rPr>
          <w:rtl/>
        </w:rPr>
        <w:t>صلّى الله عليه وآله وسلّم</w:t>
      </w:r>
      <w:r w:rsidR="00252E6A">
        <w:rPr>
          <w:rtl/>
        </w:rPr>
        <w:t>)</w:t>
      </w:r>
      <w:r w:rsidRPr="00252E6A">
        <w:rPr>
          <w:rtl/>
        </w:rPr>
        <w:t xml:space="preserve"> من أخبار في عاشوراء تتضمّن أنّه يوم نجاة موسى وبني إسرائيل من الفراعنة فهو يوم عيد الخلاص</w:t>
      </w:r>
      <w:r w:rsidR="00252E6A">
        <w:rPr>
          <w:rtl/>
        </w:rPr>
        <w:t>.</w:t>
      </w:r>
    </w:p>
    <w:p w:rsidR="00007672" w:rsidRPr="00AD64FB" w:rsidRDefault="00007672" w:rsidP="00007672">
      <w:pPr>
        <w:pStyle w:val="libNormal"/>
        <w:rPr>
          <w:rtl/>
        </w:rPr>
      </w:pPr>
      <w:r w:rsidRPr="00252E6A">
        <w:rPr>
          <w:rtl/>
        </w:rPr>
        <w:t>وإلى جانبه ذكريات أُخرى منها</w:t>
      </w:r>
      <w:r w:rsidR="00252E6A">
        <w:rPr>
          <w:rtl/>
        </w:rPr>
        <w:t>:</w:t>
      </w:r>
      <w:r w:rsidRPr="00252E6A">
        <w:rPr>
          <w:rtl/>
        </w:rPr>
        <w:t xml:space="preserve"> أنّه يوم خلْق الأرض والجنّة وآدم </w:t>
      </w:r>
      <w:r w:rsidR="00252E6A">
        <w:rPr>
          <w:rtl/>
        </w:rPr>
        <w:t>(</w:t>
      </w:r>
      <w:r w:rsidRPr="00252E6A">
        <w:rPr>
          <w:rtl/>
        </w:rPr>
        <w:t>عليه السلام</w:t>
      </w:r>
      <w:r w:rsidR="00252E6A">
        <w:rPr>
          <w:rtl/>
        </w:rPr>
        <w:t>)</w:t>
      </w:r>
      <w:r w:rsidRPr="00252E6A">
        <w:rPr>
          <w:rtl/>
        </w:rPr>
        <w:t xml:space="preserve"> فهو عيد الخلق</w:t>
      </w:r>
      <w:r w:rsidR="00252E6A">
        <w:rPr>
          <w:rtl/>
        </w:rPr>
        <w:t>،</w:t>
      </w:r>
      <w:r w:rsidRPr="00252E6A">
        <w:rPr>
          <w:rtl/>
        </w:rPr>
        <w:t xml:space="preserve"> وهو يوم نجاة نوح من الغرق</w:t>
      </w:r>
      <w:r w:rsidR="00252E6A">
        <w:rPr>
          <w:rtl/>
        </w:rPr>
        <w:t>،</w:t>
      </w:r>
      <w:r w:rsidRPr="00252E6A">
        <w:rPr>
          <w:rtl/>
        </w:rPr>
        <w:t xml:space="preserve"> ونجاة إبراهيم من الحرْق</w:t>
      </w:r>
      <w:r w:rsidRPr="00252E6A">
        <w:rPr>
          <w:rStyle w:val="libFootnotenumChar"/>
          <w:rtl/>
        </w:rPr>
        <w:t>(1)</w:t>
      </w:r>
      <w:r w:rsidR="00252E6A">
        <w:rPr>
          <w:rtl/>
        </w:rPr>
        <w:t>.</w:t>
      </w:r>
    </w:p>
    <w:p w:rsidR="00007672" w:rsidRPr="00AD64FB" w:rsidRDefault="00007672" w:rsidP="00252E6A">
      <w:pPr>
        <w:pStyle w:val="libNormal"/>
        <w:rPr>
          <w:rtl/>
        </w:rPr>
      </w:pPr>
      <w:r w:rsidRPr="00007672">
        <w:rPr>
          <w:rtl/>
        </w:rPr>
        <w:t>أمّا علّة وضع هذه الأحاديث فقد روى الشيخ الفقيه أبو جعفر محمّد بن عليّ بن الحسين بن موسى بن بابويه القمّي</w:t>
      </w:r>
      <w:r w:rsidR="00252E6A">
        <w:rPr>
          <w:rtl/>
        </w:rPr>
        <w:t>،</w:t>
      </w:r>
      <w:r w:rsidRPr="00007672">
        <w:rPr>
          <w:rtl/>
        </w:rPr>
        <w:t xml:space="preserve"> مسنداً عن جبلة المكّيّة قالت</w:t>
      </w:r>
      <w:r w:rsidR="00252E6A">
        <w:rPr>
          <w:rtl/>
        </w:rPr>
        <w:t>:</w:t>
      </w:r>
      <w:r w:rsidRPr="00007672">
        <w:rPr>
          <w:rtl/>
        </w:rPr>
        <w:t xml:space="preserve"> سمعت ميثم التّمار يقول</w:t>
      </w:r>
      <w:r w:rsidR="00252E6A">
        <w:rPr>
          <w:rtl/>
        </w:rPr>
        <w:t>:</w:t>
      </w:r>
      <w:r w:rsidRPr="00007672">
        <w:rPr>
          <w:rtl/>
        </w:rPr>
        <w:t xml:space="preserve"> </w:t>
      </w:r>
      <w:r w:rsidR="00252E6A">
        <w:rPr>
          <w:rtl/>
        </w:rPr>
        <w:t>(</w:t>
      </w:r>
      <w:r w:rsidRPr="00007672">
        <w:rPr>
          <w:rtl/>
        </w:rPr>
        <w:t>والله لتقتلنّ هذه الأُمّة ابن نبيّها في المحرّم لعشرٍ مضين منه</w:t>
      </w:r>
      <w:r w:rsidR="00252E6A">
        <w:rPr>
          <w:rtl/>
        </w:rPr>
        <w:t>،</w:t>
      </w:r>
      <w:r w:rsidRPr="00007672">
        <w:rPr>
          <w:rtl/>
        </w:rPr>
        <w:t xml:space="preserve"> وليتخذنّ أعداء الله ذلك اليوم يوم بركة</w:t>
      </w:r>
      <w:r w:rsidR="00252E6A">
        <w:rPr>
          <w:rtl/>
        </w:rPr>
        <w:t>،</w:t>
      </w:r>
      <w:r w:rsidRPr="00007672">
        <w:rPr>
          <w:rtl/>
        </w:rPr>
        <w:t xml:space="preserve"> وأنّ ذلك لكائن قد سبق في علم الله تعالى ذكره</w:t>
      </w:r>
      <w:r w:rsidR="00252E6A">
        <w:rPr>
          <w:rtl/>
        </w:rPr>
        <w:t>،</w:t>
      </w:r>
      <w:r w:rsidRPr="00007672">
        <w:rPr>
          <w:rtl/>
        </w:rPr>
        <w:t xml:space="preserve"> أعلم بذلك بعهدٍ عهِده إليّ مولاي أمير المؤمنين </w:t>
      </w:r>
      <w:r w:rsidR="00252E6A">
        <w:rPr>
          <w:rtl/>
        </w:rPr>
        <w:t>(</w:t>
      </w:r>
      <w:r w:rsidRPr="00007672">
        <w:rPr>
          <w:rtl/>
        </w:rPr>
        <w:t>صلّى الله عليه وآله وسلّم</w:t>
      </w:r>
      <w:r w:rsidR="00252E6A">
        <w:rPr>
          <w:rtl/>
        </w:rPr>
        <w:t>).</w:t>
      </w:r>
    </w:p>
    <w:p w:rsidR="00007672" w:rsidRPr="00AD64FB" w:rsidRDefault="00007672" w:rsidP="00252E6A">
      <w:pPr>
        <w:pStyle w:val="libNormal"/>
        <w:rPr>
          <w:rtl/>
        </w:rPr>
      </w:pPr>
      <w:r w:rsidRPr="00007672">
        <w:rPr>
          <w:rtl/>
        </w:rPr>
        <w:t>قالت جبلة</w:t>
      </w:r>
      <w:r w:rsidR="00252E6A">
        <w:rPr>
          <w:rtl/>
        </w:rPr>
        <w:t>:</w:t>
      </w:r>
      <w:r w:rsidRPr="00007672">
        <w:rPr>
          <w:rtl/>
        </w:rPr>
        <w:t xml:space="preserve"> فقلت</w:t>
      </w:r>
      <w:r w:rsidR="00252E6A">
        <w:rPr>
          <w:rtl/>
        </w:rPr>
        <w:t>:</w:t>
      </w:r>
      <w:r w:rsidRPr="00007672">
        <w:rPr>
          <w:rtl/>
        </w:rPr>
        <w:t xml:space="preserve"> يا ميثم</w:t>
      </w:r>
      <w:r w:rsidR="00252E6A">
        <w:rPr>
          <w:rtl/>
        </w:rPr>
        <w:t>،</w:t>
      </w:r>
      <w:r w:rsidRPr="00007672">
        <w:rPr>
          <w:rtl/>
        </w:rPr>
        <w:t xml:space="preserve"> وكيف يتّخذ الناس ذلك اليوم الذي يُقتل فيه الحسين بن عليّ </w:t>
      </w:r>
      <w:r w:rsidR="00252E6A">
        <w:rPr>
          <w:rtl/>
        </w:rPr>
        <w:t>(</w:t>
      </w:r>
      <w:r w:rsidRPr="00007672">
        <w:rPr>
          <w:rtl/>
        </w:rPr>
        <w:t>عليهما السلام</w:t>
      </w:r>
      <w:r w:rsidR="00252E6A">
        <w:rPr>
          <w:rtl/>
        </w:rPr>
        <w:t>)</w:t>
      </w:r>
      <w:r w:rsidRPr="00007672">
        <w:rPr>
          <w:rtl/>
        </w:rPr>
        <w:t xml:space="preserve"> يوم بركة</w:t>
      </w:r>
      <w:r w:rsidR="00252E6A">
        <w:rPr>
          <w:rtl/>
        </w:rPr>
        <w:t>؟</w:t>
      </w:r>
      <w:r w:rsidRPr="00007672">
        <w:rPr>
          <w:rtl/>
        </w:rPr>
        <w:t>!</w:t>
      </w:r>
    </w:p>
    <w:p w:rsidR="00007672" w:rsidRPr="00AD64FB" w:rsidRDefault="00007672" w:rsidP="00252E6A">
      <w:pPr>
        <w:pStyle w:val="libNormal"/>
        <w:rPr>
          <w:rtl/>
        </w:rPr>
      </w:pPr>
      <w:r w:rsidRPr="00007672">
        <w:rPr>
          <w:rtl/>
        </w:rPr>
        <w:t>فبكى ميثم</w:t>
      </w:r>
      <w:r w:rsidR="00252E6A">
        <w:rPr>
          <w:rtl/>
        </w:rPr>
        <w:t>،</w:t>
      </w:r>
      <w:r w:rsidRPr="00007672">
        <w:rPr>
          <w:rtl/>
        </w:rPr>
        <w:t xml:space="preserve"> ثمّ قال</w:t>
      </w:r>
      <w:r w:rsidR="00252E6A">
        <w:rPr>
          <w:rtl/>
        </w:rPr>
        <w:t>:</w:t>
      </w:r>
      <w:r w:rsidRPr="00007672">
        <w:rPr>
          <w:rtl/>
        </w:rPr>
        <w:t xml:space="preserve"> سيزعمون</w:t>
      </w:r>
      <w:r>
        <w:rPr>
          <w:rtl/>
        </w:rPr>
        <w:t xml:space="preserve"> - </w:t>
      </w:r>
      <w:r w:rsidRPr="00007672">
        <w:rPr>
          <w:rtl/>
        </w:rPr>
        <w:t>بحديث يضعونه</w:t>
      </w:r>
      <w:r>
        <w:rPr>
          <w:rtl/>
        </w:rPr>
        <w:t xml:space="preserve"> - </w:t>
      </w:r>
      <w:r w:rsidRPr="00007672">
        <w:rPr>
          <w:rtl/>
        </w:rPr>
        <w:t>أنّه اليوم الذي تاب الله</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تفصيل الرد تجده في مجلّة رسالة الثقلين العدد الثاني</w:t>
      </w:r>
      <w:r>
        <w:rPr>
          <w:rtl/>
        </w:rPr>
        <w:t xml:space="preserve"> - </w:t>
      </w:r>
      <w:r w:rsidRPr="00AD64FB">
        <w:rPr>
          <w:rtl/>
        </w:rPr>
        <w:t>يوم عاشوراء في اللغة والتاريخ والحديث</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 xml:space="preserve">فيه على آدم </w:t>
      </w:r>
      <w:r w:rsidR="00252E6A">
        <w:rPr>
          <w:rtl/>
        </w:rPr>
        <w:t>(</w:t>
      </w:r>
      <w:r w:rsidRPr="00007672">
        <w:rPr>
          <w:rtl/>
        </w:rPr>
        <w:t>عليه السلام</w:t>
      </w:r>
      <w:r w:rsidR="00252E6A">
        <w:rPr>
          <w:rtl/>
        </w:rPr>
        <w:t>)</w:t>
      </w:r>
      <w:r w:rsidRPr="00007672">
        <w:rPr>
          <w:rtl/>
        </w:rPr>
        <w:t xml:space="preserve"> وإنّما تاب الله على آدم في ذي الحجّة</w:t>
      </w:r>
      <w:r w:rsidR="00252E6A">
        <w:rPr>
          <w:rtl/>
        </w:rPr>
        <w:t>.</w:t>
      </w:r>
      <w:r w:rsidRPr="00007672">
        <w:rPr>
          <w:rtl/>
        </w:rPr>
        <w:t xml:space="preserve"> ويزعمون أنّه اليوم الذي استوت فيه سفينة نوحٍ على الجودي، وإنما استوت على الجودي يوم الثامن عشر من ذي الحجّة</w:t>
      </w:r>
      <w:r w:rsidR="00252E6A">
        <w:rPr>
          <w:rtl/>
        </w:rPr>
        <w:t>.</w:t>
      </w:r>
    </w:p>
    <w:p w:rsidR="00007672" w:rsidRPr="00AD64FB" w:rsidRDefault="00007672" w:rsidP="00007672">
      <w:pPr>
        <w:pStyle w:val="libNormal"/>
        <w:rPr>
          <w:rtl/>
        </w:rPr>
      </w:pPr>
      <w:r w:rsidRPr="00252E6A">
        <w:rPr>
          <w:rtl/>
        </w:rPr>
        <w:t>ويزعمون أنّه اليوم الذي فلق الله فيه البحر لبني إسرائيل</w:t>
      </w:r>
      <w:r w:rsidR="00252E6A">
        <w:rPr>
          <w:rtl/>
        </w:rPr>
        <w:t>.</w:t>
      </w:r>
      <w:r w:rsidRPr="00252E6A">
        <w:rPr>
          <w:rtl/>
        </w:rPr>
        <w:t xml:space="preserve"> وإنّما كان ذلك في شهر ربيع الأوّل</w:t>
      </w:r>
      <w:r w:rsidRPr="00252E6A">
        <w:rPr>
          <w:rStyle w:val="libFootnotenumChar"/>
          <w:rtl/>
        </w:rPr>
        <w:t>(1)</w:t>
      </w:r>
      <w:r w:rsidRPr="00252E6A">
        <w:rPr>
          <w:rtl/>
        </w:rPr>
        <w:t>.</w:t>
      </w:r>
    </w:p>
    <w:p w:rsidR="00007672" w:rsidRPr="00AD64FB" w:rsidRDefault="00007672" w:rsidP="00252E6A">
      <w:pPr>
        <w:pStyle w:val="libNormal"/>
        <w:rPr>
          <w:rtl/>
        </w:rPr>
      </w:pPr>
      <w:r w:rsidRPr="00007672">
        <w:rPr>
          <w:rtl/>
        </w:rPr>
        <w:t>ويزعمون أنّه اليوم الذي قَبل الله فيه توبة داود</w:t>
      </w:r>
      <w:r w:rsidR="00252E6A">
        <w:rPr>
          <w:rtl/>
        </w:rPr>
        <w:t>،</w:t>
      </w:r>
      <w:r w:rsidRPr="00007672">
        <w:rPr>
          <w:rtl/>
        </w:rPr>
        <w:t xml:space="preserve"> وإنّما قبل الله توبته في ذي الحجّة</w:t>
      </w:r>
      <w:r w:rsidR="00252E6A">
        <w:rPr>
          <w:rtl/>
        </w:rPr>
        <w:t>.</w:t>
      </w:r>
      <w:r w:rsidRPr="00007672">
        <w:rPr>
          <w:rtl/>
        </w:rPr>
        <w:t xml:space="preserve"> ويزعمون أنّه اليوم الذي أخرج الله فيه يونس من بطن الحوت</w:t>
      </w:r>
      <w:r w:rsidR="00252E6A">
        <w:rPr>
          <w:rtl/>
        </w:rPr>
        <w:t>،</w:t>
      </w:r>
      <w:r w:rsidRPr="00007672">
        <w:rPr>
          <w:rtl/>
        </w:rPr>
        <w:t xml:space="preserve"> وإنّما أخرجه الله من بطن الحوت في ذي القعدة</w:t>
      </w:r>
      <w:r w:rsidR="00252E6A">
        <w:rPr>
          <w:rtl/>
        </w:rPr>
        <w:t>.</w:t>
      </w:r>
    </w:p>
    <w:p w:rsidR="00007672" w:rsidRPr="00AD64FB" w:rsidRDefault="00007672" w:rsidP="00007672">
      <w:pPr>
        <w:pStyle w:val="libNormal"/>
        <w:rPr>
          <w:rtl/>
        </w:rPr>
      </w:pPr>
      <w:r w:rsidRPr="00252E6A">
        <w:rPr>
          <w:rtl/>
        </w:rPr>
        <w:t>ثمّ قال ميثم</w:t>
      </w:r>
      <w:r w:rsidR="00252E6A">
        <w:rPr>
          <w:rtl/>
        </w:rPr>
        <w:t>:</w:t>
      </w:r>
      <w:r w:rsidRPr="00252E6A">
        <w:rPr>
          <w:rtl/>
        </w:rPr>
        <w:t xml:space="preserve"> يا جبلة</w:t>
      </w:r>
      <w:r w:rsidR="00252E6A">
        <w:rPr>
          <w:rtl/>
        </w:rPr>
        <w:t>،</w:t>
      </w:r>
      <w:r w:rsidRPr="00252E6A">
        <w:rPr>
          <w:rtl/>
        </w:rPr>
        <w:t xml:space="preserve"> إذا نظرت إلى الشمس حمراء كأنّها دمٌ عبيط</w:t>
      </w:r>
      <w:r w:rsidR="00252E6A">
        <w:rPr>
          <w:rtl/>
        </w:rPr>
        <w:t>،</w:t>
      </w:r>
      <w:r w:rsidRPr="00252E6A">
        <w:rPr>
          <w:rtl/>
        </w:rPr>
        <w:t xml:space="preserve"> فاعلمي أنّ سيّدك الحسين </w:t>
      </w:r>
      <w:r w:rsidR="00252E6A">
        <w:rPr>
          <w:rtl/>
        </w:rPr>
        <w:t>(</w:t>
      </w:r>
      <w:r w:rsidRPr="00252E6A">
        <w:rPr>
          <w:rtl/>
        </w:rPr>
        <w:t>عليه السلام</w:t>
      </w:r>
      <w:r w:rsidR="00252E6A">
        <w:rPr>
          <w:rtl/>
        </w:rPr>
        <w:t>)</w:t>
      </w:r>
      <w:r w:rsidRPr="00252E6A">
        <w:rPr>
          <w:rtl/>
        </w:rPr>
        <w:t xml:space="preserve"> قد قُتِل</w:t>
      </w:r>
      <w:r w:rsidR="00252E6A">
        <w:rPr>
          <w:rtl/>
        </w:rPr>
        <w:t>)</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أمّا قول </w:t>
      </w:r>
      <w:r w:rsidR="00252E6A" w:rsidRPr="00EC1D72">
        <w:rPr>
          <w:rStyle w:val="libBold2Char"/>
          <w:rtl/>
        </w:rPr>
        <w:t>(</w:t>
      </w:r>
      <w:r w:rsidRPr="00EC1D72">
        <w:rPr>
          <w:rStyle w:val="libBold2Char"/>
          <w:rtl/>
        </w:rPr>
        <w:t>بيرك</w:t>
      </w:r>
      <w:r w:rsidR="00252E6A" w:rsidRPr="00EC1D72">
        <w:rPr>
          <w:rStyle w:val="libBold2Char"/>
          <w:rtl/>
        </w:rPr>
        <w:t>)</w:t>
      </w:r>
      <w:r w:rsidRPr="00252E6A">
        <w:rPr>
          <w:rtl/>
        </w:rPr>
        <w:t xml:space="preserve"> تحت نفس المادّة وكذلك قول </w:t>
      </w:r>
      <w:r w:rsidR="00252E6A" w:rsidRPr="00EC1D72">
        <w:rPr>
          <w:rStyle w:val="libBold2Char"/>
          <w:rtl/>
        </w:rPr>
        <w:t>(</w:t>
      </w:r>
      <w:r w:rsidRPr="00EC1D72">
        <w:rPr>
          <w:rStyle w:val="libBold2Char"/>
          <w:rtl/>
        </w:rPr>
        <w:t>سبرنجر</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نولدكه وشفالي</w:t>
      </w:r>
      <w:r w:rsidR="00252E6A" w:rsidRPr="00EC1D72">
        <w:rPr>
          <w:rStyle w:val="libBold2Char"/>
          <w:rtl/>
        </w:rPr>
        <w:t>)</w:t>
      </w:r>
      <w:r w:rsidRPr="00252E6A">
        <w:rPr>
          <w:rtl/>
        </w:rPr>
        <w:t xml:space="preserve"> فهي مجرّد فرضيّات وادّعاءات احتماليّة لم يسوقوا أيّ دليلٍ أو قرينةٍ عليها</w:t>
      </w:r>
      <w:r w:rsidR="00252E6A">
        <w:rPr>
          <w:rtl/>
        </w:rPr>
        <w:t>،</w:t>
      </w:r>
      <w:r w:rsidRPr="00252E6A">
        <w:rPr>
          <w:rtl/>
        </w:rPr>
        <w:t xml:space="preserve"> ويرد عليها ما أوردناه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Pr>
          <w:rtl/>
        </w:rPr>
        <w:t>(</w:t>
      </w:r>
      <w:r w:rsidRPr="00252E6A">
        <w:rPr>
          <w:rtl/>
        </w:rPr>
        <w:t>سحر</w:t>
      </w:r>
      <w:r w:rsidR="00252E6A">
        <w:rPr>
          <w:rtl/>
        </w:rPr>
        <w:t>)</w:t>
      </w:r>
      <w:r w:rsidRPr="00252E6A">
        <w:rPr>
          <w:rtl/>
        </w:rPr>
        <w:t xml:space="preserve"> فراجع</w:t>
      </w:r>
      <w:r w:rsidR="00252E6A">
        <w:rPr>
          <w:rtl/>
        </w:rPr>
        <w:t>.</w:t>
      </w:r>
      <w:r w:rsidRPr="00252E6A">
        <w:rPr>
          <w:rtl/>
        </w:rPr>
        <w:t xml:space="preserve"> على أنّ قول </w:t>
      </w:r>
      <w:r w:rsidR="00252E6A" w:rsidRPr="00EC1D72">
        <w:rPr>
          <w:rStyle w:val="libBold2Char"/>
          <w:rtl/>
        </w:rPr>
        <w:t>(</w:t>
      </w:r>
      <w:r w:rsidRPr="00EC1D72">
        <w:rPr>
          <w:rStyle w:val="libBold2Char"/>
          <w:rtl/>
        </w:rPr>
        <w:t>بيرك</w:t>
      </w:r>
      <w:r w:rsidR="00252E6A" w:rsidRPr="00EC1D72">
        <w:rPr>
          <w:rStyle w:val="libBold2Char"/>
          <w:rtl/>
        </w:rPr>
        <w:t>):</w:t>
      </w:r>
      <w:r w:rsidRPr="00252E6A">
        <w:rPr>
          <w:rtl/>
        </w:rPr>
        <w:t xml:space="preserve"> - </w:t>
      </w:r>
      <w:r w:rsidR="00252E6A">
        <w:rPr>
          <w:rtl/>
        </w:rPr>
        <w:t>(</w:t>
      </w:r>
      <w:r w:rsidRPr="00252E6A">
        <w:rPr>
          <w:rtl/>
        </w:rPr>
        <w:t xml:space="preserve">وفيما يتعلّق بمسألة السبب الذي من أجله اختار محمّد </w:t>
      </w:r>
      <w:r w:rsidR="00252E6A">
        <w:rPr>
          <w:rtl/>
        </w:rPr>
        <w:t>(</w:t>
      </w:r>
      <w:r w:rsidRPr="00252E6A">
        <w:rPr>
          <w:rtl/>
        </w:rPr>
        <w:t>صلّى الله عليه وآله وسلّم</w:t>
      </w:r>
      <w:r w:rsidR="00252E6A">
        <w:rPr>
          <w:rtl/>
        </w:rPr>
        <w:t>)</w:t>
      </w:r>
      <w:r w:rsidRPr="00252E6A">
        <w:rPr>
          <w:rtl/>
        </w:rPr>
        <w:t xml:space="preserve"> شهر رمضان بالذات... قيلت آراءٌ عديدة</w:t>
      </w:r>
      <w:r w:rsidR="00252E6A">
        <w:rPr>
          <w:rtl/>
        </w:rPr>
        <w:t>)</w:t>
      </w:r>
      <w:r w:rsidRPr="00252E6A">
        <w:rPr>
          <w:rtl/>
        </w:rPr>
        <w:t xml:space="preserve"> - لا مورد له</w:t>
      </w:r>
      <w:r w:rsidR="00252E6A">
        <w:rPr>
          <w:rtl/>
        </w:rPr>
        <w:t>؛</w:t>
      </w:r>
      <w:r w:rsidRPr="00252E6A">
        <w:rPr>
          <w:rtl/>
        </w:rPr>
        <w:t xml:space="preserve"> لأنّ الله سبحانه قد أظهر سرّ عظمة هذا الشهر في قوله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شَهْرُ رَمَضَانَ الّذِي أُنْزِلَ فِيهِ الْقُرْآنُ هُدىً لِلنّاسِ وَبَيّنَاتٍ مِنَ الْهُدى‏ وَالْفُرْقَانِ</w:t>
      </w:r>
      <w:r w:rsidRPr="00EC1D72">
        <w:rPr>
          <w:rStyle w:val="libAlaemChar"/>
          <w:rtl/>
        </w:rPr>
        <w:t>)</w:t>
      </w:r>
      <w:r w:rsidR="00007672" w:rsidRPr="00252E6A">
        <w:rPr>
          <w:rStyle w:val="libFootnotenumChar"/>
          <w:rtl/>
        </w:rPr>
        <w:t>(3)</w:t>
      </w:r>
      <w:r w:rsidR="00007672" w:rsidRPr="00252E6A">
        <w:rPr>
          <w:rtl/>
        </w:rPr>
        <w:t xml:space="preserve"> فجعل أداء هذه الفريضة العظيمة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 xml:space="preserve">(1) وهذا يتّفق مع ظاهر أخبار ابن عبّاس وأبي موسى الأشعري في أنّه </w:t>
      </w:r>
      <w:r w:rsidR="00252E6A">
        <w:rPr>
          <w:rtl/>
        </w:rPr>
        <w:t>(</w:t>
      </w:r>
      <w:r w:rsidRPr="00AD64FB">
        <w:rPr>
          <w:rtl/>
        </w:rPr>
        <w:t>صلّى الله عليه وآله وسلّم</w:t>
      </w:r>
      <w:r w:rsidR="00252E6A">
        <w:rPr>
          <w:rtl/>
        </w:rPr>
        <w:t>)</w:t>
      </w:r>
      <w:r w:rsidRPr="00AD64FB">
        <w:rPr>
          <w:rtl/>
        </w:rPr>
        <w:t xml:space="preserve"> لمّا قدم المدينة</w:t>
      </w:r>
      <w:r>
        <w:rPr>
          <w:rtl/>
        </w:rPr>
        <w:t xml:space="preserve"> - </w:t>
      </w:r>
      <w:r w:rsidRPr="00AD64FB">
        <w:rPr>
          <w:rtl/>
        </w:rPr>
        <w:t>وقدِمها في ربيع الأوّل بلا خلاف</w:t>
      </w:r>
      <w:r>
        <w:rPr>
          <w:rtl/>
        </w:rPr>
        <w:t xml:space="preserve"> - </w:t>
      </w:r>
      <w:r w:rsidRPr="00AD64FB">
        <w:rPr>
          <w:rtl/>
        </w:rPr>
        <w:t>رأى اليهود يصومون اليوم ويقولون أنّه يوم نجاة موسى وبني إسرائيل من فرعون والغرق</w:t>
      </w:r>
      <w:r w:rsidR="00252E6A">
        <w:rPr>
          <w:rtl/>
        </w:rPr>
        <w:t>،</w:t>
      </w:r>
      <w:r w:rsidRPr="00AD64FB">
        <w:rPr>
          <w:rtl/>
        </w:rPr>
        <w:t xml:space="preserve"> لا يوم عاشوراء</w:t>
      </w:r>
      <w:r w:rsidR="00252E6A">
        <w:rPr>
          <w:rtl/>
        </w:rPr>
        <w:t>.</w:t>
      </w:r>
    </w:p>
    <w:p w:rsidR="00007672" w:rsidRPr="00007672" w:rsidRDefault="00007672" w:rsidP="00007672">
      <w:pPr>
        <w:pStyle w:val="libFootnote0"/>
        <w:rPr>
          <w:rtl/>
        </w:rPr>
      </w:pPr>
      <w:r w:rsidRPr="00AD64FB">
        <w:rPr>
          <w:rtl/>
        </w:rPr>
        <w:t>(2) أمالي الشيخ الصدوق</w:t>
      </w:r>
      <w:r w:rsidR="00252E6A">
        <w:rPr>
          <w:rtl/>
        </w:rPr>
        <w:t>:</w:t>
      </w:r>
      <w:r w:rsidRPr="00AD64FB">
        <w:rPr>
          <w:rtl/>
        </w:rPr>
        <w:t xml:space="preserve"> 110ط</w:t>
      </w:r>
      <w:r w:rsidR="00252E6A">
        <w:rPr>
          <w:rtl/>
        </w:rPr>
        <w:t>.</w:t>
      </w:r>
      <w:r w:rsidRPr="00AD64FB">
        <w:rPr>
          <w:rtl/>
        </w:rPr>
        <w:t xml:space="preserve"> بيروت</w:t>
      </w:r>
      <w:r w:rsidR="00252E6A">
        <w:rPr>
          <w:rtl/>
        </w:rPr>
        <w:t>.</w:t>
      </w:r>
    </w:p>
    <w:p w:rsidR="00007672" w:rsidRPr="00007672" w:rsidRDefault="00007672" w:rsidP="00007672">
      <w:pPr>
        <w:pStyle w:val="libFootnote0"/>
        <w:rPr>
          <w:rtl/>
        </w:rPr>
      </w:pPr>
      <w:r w:rsidRPr="00AD64FB">
        <w:rPr>
          <w:rtl/>
        </w:rPr>
        <w:t>(3) البقرة</w:t>
      </w:r>
      <w:r w:rsidR="00252E6A">
        <w:rPr>
          <w:rtl/>
        </w:rPr>
        <w:t>:</w:t>
      </w:r>
      <w:r w:rsidRPr="00AD64FB">
        <w:rPr>
          <w:rtl/>
        </w:rPr>
        <w:t xml:space="preserve"> 185</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الشهر العظيم فقال سبحانه</w:t>
      </w:r>
      <w:r w:rsidR="00252E6A">
        <w:rPr>
          <w:rtl/>
        </w:rPr>
        <w:t>:</w:t>
      </w:r>
      <w:r w:rsidRPr="00252E6A">
        <w:rPr>
          <w:rtl/>
        </w:rPr>
        <w:t xml:space="preserve"> </w:t>
      </w:r>
      <w:r w:rsidR="00252E6A" w:rsidRPr="00EC1D72">
        <w:rPr>
          <w:rStyle w:val="libAlaemChar"/>
          <w:rtl/>
        </w:rPr>
        <w:t>(</w:t>
      </w:r>
      <w:r w:rsidRPr="00252E6A">
        <w:rPr>
          <w:rStyle w:val="libAieChar"/>
          <w:rtl/>
        </w:rPr>
        <w:t>فَمَن شَهِدَ مِنْكُمُ الشّهْرَ فَلْيَصُمْهُ</w:t>
      </w:r>
      <w:r w:rsidR="00252E6A" w:rsidRPr="00EC1D72">
        <w:rPr>
          <w:rStyle w:val="libAlaemCha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9 - قول </w:t>
      </w:r>
      <w:r w:rsidR="00252E6A" w:rsidRPr="00EC1D72">
        <w:rPr>
          <w:rStyle w:val="libBold2Char"/>
          <w:rtl/>
        </w:rPr>
        <w:t>(</w:t>
      </w:r>
      <w:r w:rsidRPr="00EC1D72">
        <w:rPr>
          <w:rStyle w:val="libBold2Char"/>
          <w:rtl/>
        </w:rPr>
        <w:t>فير</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الجاهليّة</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مادّة </w:t>
      </w:r>
      <w:r w:rsidR="00252E6A">
        <w:rPr>
          <w:rtl/>
        </w:rPr>
        <w:t>(</w:t>
      </w:r>
      <w:r w:rsidRPr="00252E6A">
        <w:rPr>
          <w:rtl/>
        </w:rPr>
        <w:t>أصل الحجّ في الإسلام</w:t>
      </w:r>
      <w:r w:rsidR="00252E6A">
        <w:rPr>
          <w:rtl/>
        </w:rPr>
        <w:t>)،</w:t>
      </w:r>
      <w:r w:rsidRPr="00252E6A">
        <w:rPr>
          <w:rtl/>
        </w:rPr>
        <w:t xml:space="preserve"> وقوله أيضاً تحت مادّة </w:t>
      </w:r>
      <w:r w:rsidR="00252E6A" w:rsidRPr="00EC1D72">
        <w:rPr>
          <w:rStyle w:val="libBold2Char"/>
          <w:rtl/>
        </w:rPr>
        <w:t>(</w:t>
      </w:r>
      <w:r w:rsidRPr="00EC1D72">
        <w:rPr>
          <w:rStyle w:val="libBold2Char"/>
          <w:rtl/>
        </w:rPr>
        <w:t>إحرام</w:t>
      </w:r>
      <w:r w:rsidR="00252E6A" w:rsidRPr="00EC1D72">
        <w:rPr>
          <w:rStyle w:val="libBold2Char"/>
          <w:rtl/>
        </w:rPr>
        <w:t>)</w:t>
      </w:r>
      <w:r w:rsidR="00252E6A">
        <w:rPr>
          <w:rtl/>
        </w:rPr>
        <w:t>،</w:t>
      </w:r>
      <w:r w:rsidRPr="00252E6A">
        <w:rPr>
          <w:rtl/>
        </w:rPr>
        <w:t xml:space="preserve"> وما نقله عن </w:t>
      </w:r>
      <w:r w:rsidR="00252E6A" w:rsidRPr="00EC1D72">
        <w:rPr>
          <w:rStyle w:val="libBold2Char"/>
          <w:rtl/>
        </w:rPr>
        <w:t>(</w:t>
      </w:r>
      <w:r w:rsidRPr="00EC1D72">
        <w:rPr>
          <w:rStyle w:val="libBold2Char"/>
          <w:rtl/>
        </w:rPr>
        <w:t>سنوك هجروينيه</w:t>
      </w:r>
      <w:r w:rsidR="00252E6A" w:rsidRPr="00EC1D72">
        <w:rPr>
          <w:rStyle w:val="libBold2Char"/>
          <w:rtl/>
        </w:rPr>
        <w:t>)</w:t>
      </w:r>
      <w:r w:rsidRPr="00252E6A">
        <w:rPr>
          <w:rtl/>
        </w:rPr>
        <w:t xml:space="preserve"> تحت نفس المادّة</w:t>
      </w:r>
      <w:r w:rsidR="00252E6A">
        <w:rPr>
          <w:rtl/>
        </w:rPr>
        <w:t>،</w:t>
      </w:r>
      <w:r w:rsidRPr="00252E6A">
        <w:rPr>
          <w:rtl/>
        </w:rPr>
        <w:t xml:space="preserve"> وقول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الجمرة</w:t>
      </w:r>
      <w:r w:rsidR="00252E6A" w:rsidRPr="00EC1D72">
        <w:rPr>
          <w:rStyle w:val="libBold2Char"/>
          <w:rtl/>
        </w:rPr>
        <w:t>)</w:t>
      </w:r>
      <w:r w:rsidR="00252E6A">
        <w:rPr>
          <w:rtl/>
        </w:rPr>
        <w:t>،</w:t>
      </w:r>
      <w:r w:rsidRPr="00252E6A">
        <w:rPr>
          <w:rtl/>
        </w:rPr>
        <w:t xml:space="preserve"> وقول </w:t>
      </w:r>
      <w:r w:rsidR="00252E6A" w:rsidRPr="00EC1D72">
        <w:rPr>
          <w:rStyle w:val="libBold2Char"/>
          <w:rtl/>
        </w:rPr>
        <w:t>(</w:t>
      </w:r>
      <w:r w:rsidRPr="00EC1D72">
        <w:rPr>
          <w:rStyle w:val="libBold2Char"/>
          <w:rtl/>
        </w:rPr>
        <w:t>شاخت</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زكاة</w:t>
      </w:r>
      <w:r w:rsidR="00252E6A" w:rsidRPr="00EC1D72">
        <w:rPr>
          <w:rStyle w:val="libBold2Char"/>
          <w:rtl/>
        </w:rPr>
        <w:t>)</w:t>
      </w:r>
      <w:r w:rsidRPr="00252E6A">
        <w:rPr>
          <w:rtl/>
        </w:rPr>
        <w:t xml:space="preserve"> وقوله أيضاً تحت مادّة </w:t>
      </w:r>
      <w:r w:rsidR="00252E6A" w:rsidRPr="00EC1D72">
        <w:rPr>
          <w:rStyle w:val="libBold2Char"/>
          <w:rtl/>
        </w:rPr>
        <w:t>(</w:t>
      </w:r>
      <w:r w:rsidRPr="00EC1D72">
        <w:rPr>
          <w:rStyle w:val="libBold2Char"/>
          <w:rtl/>
        </w:rPr>
        <w:t>زنى</w:t>
      </w:r>
      <w:r w:rsidR="00252E6A" w:rsidRPr="00EC1D72">
        <w:rPr>
          <w:rStyle w:val="libBold2Char"/>
          <w:rtl/>
        </w:rPr>
        <w:t>)</w:t>
      </w:r>
      <w:r w:rsidR="00252E6A">
        <w:rPr>
          <w:rtl/>
        </w:rPr>
        <w:t>،</w:t>
      </w:r>
      <w:r w:rsidRPr="00252E6A">
        <w:rPr>
          <w:rtl/>
        </w:rPr>
        <w:t xml:space="preserve"> وقول </w:t>
      </w:r>
      <w:r w:rsidR="00252E6A" w:rsidRPr="00EC1D72">
        <w:rPr>
          <w:rStyle w:val="libBold2Char"/>
          <w:rtl/>
        </w:rPr>
        <w:t>(</w:t>
      </w:r>
      <w:r w:rsidRPr="00EC1D72">
        <w:rPr>
          <w:rStyle w:val="libBold2Char"/>
          <w:rtl/>
        </w:rPr>
        <w:t>هفننج</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التجارة</w:t>
      </w:r>
      <w:r w:rsidR="00252E6A" w:rsidRPr="00EC1D72">
        <w:rPr>
          <w:rStyle w:val="libBold2Char"/>
          <w:rtl/>
        </w:rPr>
        <w:t>)،</w:t>
      </w:r>
      <w:r w:rsidRPr="00252E6A">
        <w:rPr>
          <w:rtl/>
        </w:rPr>
        <w:t xml:space="preserve"> يرد عليها جميعاً ما أوردناه سابقاً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p>
    <w:p w:rsidR="00007672" w:rsidRPr="00AD64FB" w:rsidRDefault="00007672" w:rsidP="00007672">
      <w:pPr>
        <w:pStyle w:val="libNormal"/>
        <w:rPr>
          <w:rtl/>
        </w:rPr>
      </w:pPr>
      <w:r w:rsidRPr="00252E6A">
        <w:rPr>
          <w:rtl/>
        </w:rPr>
        <w:t xml:space="preserve">يُضاف إلى ذلك أن هذه الأقوال فيها روح الإنكار للوحي الإلهي للرسول محمّد </w:t>
      </w:r>
      <w:r w:rsidR="00252E6A">
        <w:rPr>
          <w:rtl/>
        </w:rPr>
        <w:t>(</w:t>
      </w:r>
      <w:r w:rsidRPr="00252E6A">
        <w:rPr>
          <w:rtl/>
        </w:rPr>
        <w:t>صلّى الله عليه وآله وسلّم</w:t>
      </w:r>
      <w:r w:rsidR="00252E6A">
        <w:rPr>
          <w:rtl/>
        </w:rPr>
        <w:t>)،</w:t>
      </w:r>
      <w:r w:rsidRPr="00252E6A">
        <w:rPr>
          <w:rtl/>
        </w:rPr>
        <w:t xml:space="preserve"> وخصوصاً ما هو تحت مادّة </w:t>
      </w:r>
      <w:r w:rsidR="00252E6A" w:rsidRPr="00EC1D72">
        <w:rPr>
          <w:rStyle w:val="libBold2Char"/>
          <w:rtl/>
        </w:rPr>
        <w:t>(</w:t>
      </w:r>
      <w:r w:rsidRPr="00252E6A">
        <w:rPr>
          <w:rtl/>
        </w:rPr>
        <w:t>الجاهليّة</w:t>
      </w:r>
      <w:r w:rsidR="00252E6A">
        <w:rPr>
          <w:rtl/>
        </w:rPr>
        <w:t>)</w:t>
      </w:r>
      <w:r w:rsidRPr="00252E6A">
        <w:rPr>
          <w:rtl/>
        </w:rPr>
        <w:t xml:space="preserve"> ومادّة </w:t>
      </w:r>
      <w:r w:rsidR="00252E6A">
        <w:rPr>
          <w:rtl/>
        </w:rPr>
        <w:t>(</w:t>
      </w:r>
      <w:r w:rsidRPr="00252E6A">
        <w:rPr>
          <w:rtl/>
        </w:rPr>
        <w:t>أصل الحجّ في الإسلام</w:t>
      </w:r>
      <w:r w:rsidR="00252E6A">
        <w:rPr>
          <w:rtl/>
        </w:rPr>
        <w:t>)</w:t>
      </w:r>
      <w:r w:rsidRPr="00252E6A">
        <w:rPr>
          <w:rtl/>
        </w:rPr>
        <w:t xml:space="preserve"> ومادّة </w:t>
      </w:r>
      <w:r w:rsidR="00252E6A">
        <w:rPr>
          <w:rtl/>
        </w:rPr>
        <w:t>(</w:t>
      </w:r>
      <w:r w:rsidRPr="00252E6A">
        <w:rPr>
          <w:rtl/>
        </w:rPr>
        <w:t>إحرام</w:t>
      </w:r>
      <w:r w:rsidR="00252E6A">
        <w:rPr>
          <w:rtl/>
        </w:rPr>
        <w:t>)،</w:t>
      </w:r>
      <w:r w:rsidRPr="00252E6A">
        <w:rPr>
          <w:rtl/>
        </w:rPr>
        <w:t xml:space="preserve"> إذ يكفيها جواباً أنّ القرآن الكريم يُصرّح في أكثر من آيةٍ كريمة</w:t>
      </w:r>
      <w:r w:rsidR="00252E6A">
        <w:rPr>
          <w:rtl/>
        </w:rPr>
        <w:t>،</w:t>
      </w:r>
      <w:r w:rsidRPr="00252E6A">
        <w:rPr>
          <w:rtl/>
        </w:rPr>
        <w:t xml:space="preserve"> أنّ بيت الله الحرام هو واحد</w:t>
      </w:r>
      <w:r w:rsidR="00252E6A">
        <w:rPr>
          <w:rtl/>
        </w:rPr>
        <w:t>،</w:t>
      </w:r>
      <w:r w:rsidRPr="00252E6A">
        <w:rPr>
          <w:rtl/>
        </w:rPr>
        <w:t xml:space="preserve"> وقد أقام قواعده نبيّ الله إبراهيم </w:t>
      </w:r>
      <w:r w:rsidR="00252E6A">
        <w:rPr>
          <w:rtl/>
        </w:rPr>
        <w:t>(</w:t>
      </w:r>
      <w:r w:rsidRPr="00252E6A">
        <w:rPr>
          <w:rtl/>
        </w:rPr>
        <w:t>عليه السلام</w:t>
      </w:r>
      <w:r w:rsidR="00252E6A">
        <w:rPr>
          <w:rtl/>
        </w:rPr>
        <w:t>)</w:t>
      </w:r>
      <w:r w:rsidRPr="00252E6A">
        <w:rPr>
          <w:rtl/>
        </w:rPr>
        <w:t xml:space="preserve"> وولده نبي الله إسماعيل </w:t>
      </w:r>
      <w:r w:rsidR="00252E6A">
        <w:rPr>
          <w:rtl/>
        </w:rPr>
        <w:t>(</w:t>
      </w:r>
      <w:r w:rsidRPr="00252E6A">
        <w:rPr>
          <w:rtl/>
        </w:rPr>
        <w:t>عليه السلام</w:t>
      </w:r>
      <w:r w:rsidR="00252E6A">
        <w:rPr>
          <w:rtl/>
        </w:rPr>
        <w:t>)</w:t>
      </w:r>
      <w:r w:rsidRPr="00252E6A">
        <w:rPr>
          <w:rtl/>
        </w:rPr>
        <w:t xml:space="preserve"> وذلك في قوله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وَإِذْ يَرْفَعُ إِبْرَاهِيمُ الْقَوَاعِدَ مِنَ الْبَيْتِ وَإِسْمَاعِيلُ رَبّنَا تَقَبّلْ مِنّا إِنّكَ أَنْتَ السّمِيعُ الْعَلِيمُ</w:t>
      </w:r>
      <w:r w:rsidRPr="00EC1D72">
        <w:rPr>
          <w:rStyle w:val="libAlaemChar"/>
          <w:rtl/>
        </w:rPr>
        <w:t>)</w:t>
      </w:r>
      <w:r w:rsidR="00007672" w:rsidRPr="00252E6A">
        <w:rPr>
          <w:rStyle w:val="libFootnotenumChar"/>
          <w:rtl/>
        </w:rPr>
        <w:t>(2)</w:t>
      </w:r>
      <w:r w:rsidR="00007672" w:rsidRPr="00252E6A">
        <w:rPr>
          <w:rtl/>
        </w:rPr>
        <w:t xml:space="preserve">، ثمّ أمر الله سبحانه نبيّه إبراهيم </w:t>
      </w:r>
      <w:r>
        <w:rPr>
          <w:rtl/>
        </w:rPr>
        <w:t>(</w:t>
      </w:r>
      <w:r w:rsidR="00007672" w:rsidRPr="00252E6A">
        <w:rPr>
          <w:rtl/>
        </w:rPr>
        <w:t>عليه السلام</w:t>
      </w:r>
      <w:r>
        <w:rPr>
          <w:rtl/>
        </w:rPr>
        <w:t>)</w:t>
      </w:r>
      <w:r w:rsidR="00007672" w:rsidRPr="00252E6A">
        <w:rPr>
          <w:rtl/>
        </w:rPr>
        <w:t xml:space="preserve"> أنْ يُطهّر هذا البيت لأداء عبادة الحجّ الإلهي</w:t>
      </w:r>
      <w:r>
        <w:rPr>
          <w:rtl/>
        </w:rPr>
        <w:t>،</w:t>
      </w:r>
      <w:r w:rsidR="00007672" w:rsidRPr="00252E6A">
        <w:rPr>
          <w:rtl/>
        </w:rPr>
        <w:t xml:space="preserve"> حيثُ جاء في القرآن الكريم عن ذلك</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w:t>
      </w:r>
      <w:r w:rsidRPr="00EC1D72">
        <w:rPr>
          <w:rStyle w:val="libAlaemChar"/>
          <w:rtl/>
        </w:rPr>
        <w:t>)</w:t>
      </w:r>
      <w:r w:rsidR="00007672" w:rsidRPr="00252E6A">
        <w:rPr>
          <w:rStyle w:val="libFootnotenumChar"/>
          <w:rtl/>
        </w:rPr>
        <w:t>(3)</w:t>
      </w:r>
      <w:r w:rsidRPr="00252E6A">
        <w:rPr>
          <w:rtl/>
        </w:rPr>
        <w:t>،</w:t>
      </w:r>
      <w:r w:rsidR="00007672" w:rsidRPr="00252E6A">
        <w:rPr>
          <w:rtl/>
        </w:rPr>
        <w:t xml:space="preserve"> وقوله تعالى أيضاً</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وَإِذْ جَعَلْنَا الْبَيْتَ مَثَابَةً لِلنّاسِ وَأَمْناً وَاتّخِذُوا مِنْ مَقَامِ إِبْرَاهِيمَ مُصَلّى وَعَهِدْنَا إِلَى‏ إِبْرَاهِيمَ وَإِسْمَاعِيلَ أَن طَهّرَا بَيْتِيَ لِلطّائِفِينَ وَالْعَاكِفِينَ وَالرّكّعِ السّجُودِ</w:t>
      </w:r>
      <w:r w:rsidR="00007672" w:rsidRPr="00EC1D72">
        <w:rPr>
          <w:rStyle w:val="libAlaemChar"/>
          <w:rtl/>
        </w:rPr>
        <w:t>)</w:t>
      </w:r>
      <w:r w:rsidR="00007672" w:rsidRPr="00252E6A">
        <w:rPr>
          <w:rStyle w:val="libFootnotenumChar"/>
          <w:rtl/>
        </w:rPr>
        <w:t>(4)</w:t>
      </w:r>
      <w:r w:rsidR="00007672" w:rsidRPr="00252E6A">
        <w:rPr>
          <w:rtl/>
        </w:rPr>
        <w:t>. واستمرّ الحال زمناً طويلاً</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البقرة</w:t>
      </w:r>
      <w:r w:rsidR="00252E6A">
        <w:rPr>
          <w:rtl/>
        </w:rPr>
        <w:t>:</w:t>
      </w:r>
      <w:r w:rsidRPr="00AD64FB">
        <w:rPr>
          <w:rtl/>
        </w:rPr>
        <w:t xml:space="preserve"> 185</w:t>
      </w:r>
      <w:r w:rsidR="00252E6A">
        <w:rPr>
          <w:rtl/>
        </w:rPr>
        <w:t>.</w:t>
      </w:r>
    </w:p>
    <w:p w:rsidR="00007672" w:rsidRPr="00007672" w:rsidRDefault="00007672" w:rsidP="00007672">
      <w:pPr>
        <w:pStyle w:val="libFootnote0"/>
        <w:rPr>
          <w:rtl/>
        </w:rPr>
      </w:pPr>
      <w:r w:rsidRPr="00AD64FB">
        <w:rPr>
          <w:rtl/>
        </w:rPr>
        <w:t>(2) البقرة</w:t>
      </w:r>
      <w:r w:rsidR="00252E6A">
        <w:rPr>
          <w:rtl/>
        </w:rPr>
        <w:t>:</w:t>
      </w:r>
      <w:r w:rsidRPr="00AD64FB">
        <w:rPr>
          <w:rtl/>
        </w:rPr>
        <w:t xml:space="preserve"> 127</w:t>
      </w:r>
      <w:r w:rsidR="00252E6A">
        <w:rPr>
          <w:rtl/>
        </w:rPr>
        <w:t>.</w:t>
      </w:r>
    </w:p>
    <w:p w:rsidR="00007672" w:rsidRPr="00007672" w:rsidRDefault="00007672" w:rsidP="00007672">
      <w:pPr>
        <w:pStyle w:val="libFootnote0"/>
        <w:rPr>
          <w:rtl/>
        </w:rPr>
      </w:pPr>
      <w:r w:rsidRPr="00AD64FB">
        <w:rPr>
          <w:rtl/>
        </w:rPr>
        <w:t>(3) الحج</w:t>
      </w:r>
      <w:r w:rsidR="00252E6A">
        <w:rPr>
          <w:rtl/>
        </w:rPr>
        <w:t>:</w:t>
      </w:r>
      <w:r w:rsidRPr="00AD64FB">
        <w:rPr>
          <w:rtl/>
        </w:rPr>
        <w:t xml:space="preserve"> 26، 27</w:t>
      </w:r>
      <w:r w:rsidR="00252E6A">
        <w:rPr>
          <w:rtl/>
        </w:rPr>
        <w:t>.</w:t>
      </w:r>
    </w:p>
    <w:p w:rsidR="00007672" w:rsidRPr="00007672" w:rsidRDefault="00007672" w:rsidP="00007672">
      <w:pPr>
        <w:pStyle w:val="libFootnote0"/>
        <w:rPr>
          <w:rtl/>
        </w:rPr>
      </w:pPr>
      <w:r w:rsidRPr="00AD64FB">
        <w:rPr>
          <w:rtl/>
        </w:rPr>
        <w:t>(4) البقرة</w:t>
      </w:r>
      <w:r w:rsidR="00252E6A">
        <w:rPr>
          <w:rtl/>
        </w:rPr>
        <w:t>:</w:t>
      </w:r>
      <w:r w:rsidRPr="00AD64FB">
        <w:rPr>
          <w:rtl/>
        </w:rPr>
        <w:t xml:space="preserve"> 125</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حتّى أفسد أهل الجاهليّة هذا الحجّ الإبراهيمي</w:t>
      </w:r>
      <w:r w:rsidR="00252E6A">
        <w:rPr>
          <w:rtl/>
        </w:rPr>
        <w:t>،</w:t>
      </w:r>
      <w:r w:rsidRPr="00007672">
        <w:rPr>
          <w:rtl/>
        </w:rPr>
        <w:t xml:space="preserve"> وحرّفوه عن شرعته الإلهيّة باتّخاذهم الأصنام في بيت الله وشعائر الحجّ الأخرى شركاء لله سبحانه يتقربون إليها دونه تعالى</w:t>
      </w:r>
      <w:r w:rsidR="00252E6A">
        <w:rPr>
          <w:rtl/>
        </w:rPr>
        <w:t>،</w:t>
      </w:r>
      <w:r w:rsidRPr="00007672">
        <w:rPr>
          <w:rtl/>
        </w:rPr>
        <w:t xml:space="preserve"> ومحقوا صورته الأولى التي شرّعها الله لنبيّه إبراهيم </w:t>
      </w:r>
      <w:r w:rsidR="00252E6A">
        <w:rPr>
          <w:rtl/>
        </w:rPr>
        <w:t>(</w:t>
      </w:r>
      <w:r w:rsidRPr="00007672">
        <w:rPr>
          <w:rtl/>
        </w:rPr>
        <w:t>عليه السلام</w:t>
      </w:r>
      <w:r w:rsidR="00252E6A">
        <w:rPr>
          <w:rtl/>
        </w:rPr>
        <w:t>)،</w:t>
      </w:r>
      <w:r w:rsidRPr="00007672">
        <w:rPr>
          <w:rtl/>
        </w:rPr>
        <w:t xml:space="preserve"> واستبدلوها بالدجل والهراء</w:t>
      </w:r>
      <w:r w:rsidR="00252E6A">
        <w:rPr>
          <w:rtl/>
        </w:rPr>
        <w:t>،</w:t>
      </w:r>
      <w:r w:rsidRPr="00007672">
        <w:rPr>
          <w:rtl/>
        </w:rPr>
        <w:t xml:space="preserve"> حتّى وصفهم القرآن الكريم بقوله</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وَمَا كَانَ صَلاَتُهُمْ عِندَ الْبَيْتِ إِلاّ مُكَاءً وَتَصْدِيَةً</w:t>
      </w:r>
      <w:r w:rsidRPr="00EC1D72">
        <w:rPr>
          <w:rStyle w:val="libAlaemChar"/>
          <w:rtl/>
        </w:rPr>
        <w:t>)</w:t>
      </w:r>
      <w:r w:rsidR="00007672" w:rsidRPr="00252E6A">
        <w:rPr>
          <w:rStyle w:val="libFootnotenumChar"/>
          <w:rtl/>
        </w:rPr>
        <w:t>(1)</w:t>
      </w:r>
      <w:r w:rsidRPr="00252E6A">
        <w:rPr>
          <w:rtl/>
        </w:rPr>
        <w:t>،</w:t>
      </w:r>
      <w:r w:rsidR="00007672" w:rsidRPr="00252E6A">
        <w:rPr>
          <w:rtl/>
        </w:rPr>
        <w:t xml:space="preserve"> فأمر الله تعالى نبيّه الكريم محمّداً </w:t>
      </w:r>
      <w:r>
        <w:rPr>
          <w:rtl/>
        </w:rPr>
        <w:t>(</w:t>
      </w:r>
      <w:r w:rsidR="00007672" w:rsidRPr="00252E6A">
        <w:rPr>
          <w:rtl/>
        </w:rPr>
        <w:t>صلّى الله عليه وآله وسلّم</w:t>
      </w:r>
      <w:r>
        <w:rPr>
          <w:rtl/>
        </w:rPr>
        <w:t>)،</w:t>
      </w:r>
      <w:r w:rsidR="00007672" w:rsidRPr="00252E6A">
        <w:rPr>
          <w:rtl/>
        </w:rPr>
        <w:t xml:space="preserve"> بإعادة عبادة الحجّ الإلهي إلى صورته الأُولى</w:t>
      </w:r>
      <w:r>
        <w:rPr>
          <w:rtl/>
        </w:rPr>
        <w:t>،</w:t>
      </w:r>
      <w:r w:rsidR="00007672" w:rsidRPr="00252E6A">
        <w:rPr>
          <w:rtl/>
        </w:rPr>
        <w:t xml:space="preserve"> إمضاءً لشريعة إبراهيم </w:t>
      </w:r>
      <w:r>
        <w:rPr>
          <w:rtl/>
        </w:rPr>
        <w:t>(</w:t>
      </w:r>
      <w:r w:rsidR="00007672" w:rsidRPr="00252E6A">
        <w:rPr>
          <w:rtl/>
        </w:rPr>
        <w:t>عليه السلام</w:t>
      </w:r>
      <w:r>
        <w:rPr>
          <w:rtl/>
        </w:rPr>
        <w:t>)</w:t>
      </w:r>
      <w:r w:rsidR="00007672" w:rsidRPr="00252E6A">
        <w:rPr>
          <w:rtl/>
        </w:rPr>
        <w:t xml:space="preserve"> فيها</w:t>
      </w:r>
      <w:r>
        <w:rPr>
          <w:rtl/>
        </w:rPr>
        <w:t>،</w:t>
      </w:r>
      <w:r w:rsidR="00007672" w:rsidRPr="00252E6A">
        <w:rPr>
          <w:rtl/>
        </w:rPr>
        <w:t xml:space="preserve"> حيثُ قال في قرآنه المجيد</w:t>
      </w:r>
      <w:r>
        <w:rPr>
          <w:rtl/>
        </w:rPr>
        <w:t>:</w:t>
      </w:r>
      <w:r w:rsidR="00007672" w:rsidRPr="00252E6A">
        <w:rPr>
          <w:rtl/>
        </w:rPr>
        <w:t xml:space="preserve"> </w:t>
      </w:r>
      <w:r w:rsidRPr="00EC1D72">
        <w:rPr>
          <w:rStyle w:val="libAlaemChar"/>
          <w:rtl/>
        </w:rPr>
        <w:t>(</w:t>
      </w:r>
      <w:r w:rsidR="00007672" w:rsidRPr="00252E6A">
        <w:rPr>
          <w:rStyle w:val="libAieChar"/>
          <w:rtl/>
        </w:rPr>
        <w:t>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w:t>
      </w:r>
      <w:r w:rsidRPr="00EC1D72">
        <w:rPr>
          <w:rStyle w:val="libAlaemChar"/>
          <w:rtl/>
        </w:rPr>
        <w:t>)</w:t>
      </w:r>
      <w:r w:rsidR="00007672" w:rsidRPr="00252E6A">
        <w:rPr>
          <w:rStyle w:val="libFootnotenumChar"/>
          <w:rtl/>
        </w:rPr>
        <w:t>(2)</w:t>
      </w:r>
      <w:r w:rsidRPr="00252E6A">
        <w:rPr>
          <w:rtl/>
        </w:rPr>
        <w:t>.</w:t>
      </w:r>
    </w:p>
    <w:p w:rsidR="00007672" w:rsidRPr="00AD64FB" w:rsidRDefault="00007672" w:rsidP="00007672">
      <w:pPr>
        <w:pStyle w:val="libNormal"/>
        <w:rPr>
          <w:rtl/>
        </w:rPr>
      </w:pPr>
      <w:r w:rsidRPr="00252E6A">
        <w:rPr>
          <w:rtl/>
        </w:rPr>
        <w:t xml:space="preserve">كما أنّ قول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الجمرة</w:t>
      </w:r>
      <w:r w:rsidR="00252E6A" w:rsidRPr="00EC1D72">
        <w:rPr>
          <w:rStyle w:val="libBold2Char"/>
          <w:rtl/>
        </w:rPr>
        <w:t>):</w:t>
      </w:r>
      <w:r w:rsidRPr="00252E6A">
        <w:rPr>
          <w:rtl/>
        </w:rPr>
        <w:t xml:space="preserve"> جهلٌ منه أو تجاهل</w:t>
      </w:r>
      <w:r w:rsidR="00252E6A">
        <w:rPr>
          <w:rtl/>
        </w:rPr>
        <w:t>،</w:t>
      </w:r>
      <w:r w:rsidRPr="00252E6A">
        <w:rPr>
          <w:rtl/>
        </w:rPr>
        <w:t xml:space="preserve"> فإنّ كثيراً من مفردات الشريعة الإسلاميّة جاءت كليّات في القرآن الكريم</w:t>
      </w:r>
      <w:r w:rsidR="00252E6A">
        <w:rPr>
          <w:rtl/>
        </w:rPr>
        <w:t>،</w:t>
      </w:r>
      <w:r w:rsidRPr="00252E6A">
        <w:rPr>
          <w:rtl/>
        </w:rPr>
        <w:t xml:space="preserve"> ثمّ فصّلها الرسول </w:t>
      </w:r>
      <w:r w:rsidR="00252E6A">
        <w:rPr>
          <w:rtl/>
        </w:rPr>
        <w:t>(</w:t>
      </w:r>
      <w:r w:rsidRPr="00252E6A">
        <w:rPr>
          <w:rtl/>
        </w:rPr>
        <w:t>صلّى الله عليه وآله وسلّم</w:t>
      </w:r>
      <w:r w:rsidR="00252E6A">
        <w:rPr>
          <w:rtl/>
        </w:rPr>
        <w:t>)</w:t>
      </w:r>
      <w:r w:rsidRPr="00252E6A">
        <w:rPr>
          <w:rtl/>
        </w:rPr>
        <w:t xml:space="preserve"> في حديثه وسيرته الشريفة</w:t>
      </w:r>
      <w:r w:rsidR="00252E6A">
        <w:rPr>
          <w:rtl/>
        </w:rPr>
        <w:t>،</w:t>
      </w:r>
      <w:r w:rsidRPr="00252E6A">
        <w:rPr>
          <w:rtl/>
        </w:rPr>
        <w:t xml:space="preserve"> بوحيٍ وإلهامٍ من الله سبحانه وتعالى</w:t>
      </w:r>
      <w:r w:rsidR="00252E6A">
        <w:rPr>
          <w:rtl/>
        </w:rPr>
        <w:t>.</w:t>
      </w:r>
    </w:p>
    <w:p w:rsidR="00007672" w:rsidRPr="00AD64FB" w:rsidRDefault="00007672" w:rsidP="00007672">
      <w:pPr>
        <w:pStyle w:val="libNormal"/>
        <w:rPr>
          <w:rtl/>
        </w:rPr>
      </w:pPr>
      <w:r w:rsidRPr="00252E6A">
        <w:rPr>
          <w:rtl/>
        </w:rPr>
        <w:t xml:space="preserve">10 - قول </w:t>
      </w:r>
      <w:r w:rsidR="00252E6A" w:rsidRPr="00EC1D72">
        <w:rPr>
          <w:rStyle w:val="libBold2Char"/>
          <w:rtl/>
        </w:rPr>
        <w:t>(</w:t>
      </w:r>
      <w:r w:rsidRPr="00EC1D72">
        <w:rPr>
          <w:rStyle w:val="libBold2Char"/>
          <w:rtl/>
        </w:rPr>
        <w:t>هـ. هـ. بروى</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أُميّة بن أبي الصلت</w:t>
      </w:r>
      <w:r w:rsidR="00252E6A" w:rsidRPr="00EC1D72">
        <w:rPr>
          <w:rStyle w:val="libBold2Char"/>
          <w:rtl/>
        </w:rPr>
        <w:t>)</w:t>
      </w:r>
      <w:r w:rsidRPr="00252E6A">
        <w:rPr>
          <w:rtl/>
        </w:rPr>
        <w:t xml:space="preserve"> صارخ في إنكار الوحي الإلهي للرسول محمّد </w:t>
      </w:r>
      <w:r w:rsidR="00252E6A">
        <w:rPr>
          <w:rtl/>
        </w:rPr>
        <w:t>(</w:t>
      </w:r>
      <w:r w:rsidRPr="00252E6A">
        <w:rPr>
          <w:rtl/>
        </w:rPr>
        <w:t>صلّى الله عليه وآله وسلّم</w:t>
      </w:r>
      <w:r w:rsidR="00252E6A">
        <w:rPr>
          <w:rtl/>
        </w:rPr>
        <w:t>)،</w:t>
      </w:r>
      <w:r w:rsidRPr="00252E6A">
        <w:rPr>
          <w:rtl/>
        </w:rPr>
        <w:t xml:space="preserve"> وهو يردّد بذلك دعوى أسلافه من اليهود والنصارى من الذين ابتدعوا هذه الأشعار</w:t>
      </w:r>
      <w:r w:rsidR="00252E6A">
        <w:rPr>
          <w:rtl/>
        </w:rPr>
        <w:t>،</w:t>
      </w:r>
      <w:r w:rsidRPr="00252E6A">
        <w:rPr>
          <w:rtl/>
        </w:rPr>
        <w:t xml:space="preserve"> ونسبوها إلى أميّة كيداً للإسلام ونبيّه الكريم </w:t>
      </w:r>
      <w:r w:rsidR="00252E6A">
        <w:rPr>
          <w:rtl/>
        </w:rPr>
        <w:t>(</w:t>
      </w:r>
      <w:r w:rsidRPr="00252E6A">
        <w:rPr>
          <w:rtl/>
        </w:rPr>
        <w:t>صلّى الله عليه وآله وسلّم</w:t>
      </w:r>
      <w:r w:rsidR="00252E6A">
        <w:rPr>
          <w:rtl/>
        </w:rPr>
        <w:t>).</w:t>
      </w:r>
    </w:p>
    <w:p w:rsidR="00007672" w:rsidRPr="00AD64FB" w:rsidRDefault="00007672" w:rsidP="00252E6A">
      <w:pPr>
        <w:pStyle w:val="libNormal"/>
        <w:rPr>
          <w:rtl/>
        </w:rPr>
      </w:pPr>
      <w:r w:rsidRPr="00007672">
        <w:rPr>
          <w:rtl/>
        </w:rPr>
        <w:t xml:space="preserve">وقد ذكرت لنا كتب التاريخ أنّ أُميّة بن الصلت هذا كان من أعدى أعداء الإسلام ونبيّه الكريم </w:t>
      </w:r>
      <w:r w:rsidR="00252E6A">
        <w:rPr>
          <w:rtl/>
        </w:rPr>
        <w:t>(</w:t>
      </w:r>
      <w:r w:rsidRPr="00007672">
        <w:rPr>
          <w:rtl/>
        </w:rPr>
        <w:t>صلّى الله عليه وآله وسلّم</w:t>
      </w:r>
      <w:r w:rsidR="00252E6A">
        <w:rPr>
          <w:rtl/>
        </w:rPr>
        <w:t>)</w:t>
      </w:r>
      <w:r w:rsidRPr="00007672">
        <w:rPr>
          <w:rtl/>
        </w:rPr>
        <w:t xml:space="preserve"> من ذلك ما جاء في تاريخ الأدب العربي في ترجمة أُميّة بن الصلت ما نصّه</w:t>
      </w:r>
      <w:r w:rsidR="00252E6A">
        <w:rPr>
          <w:rtl/>
        </w:rPr>
        <w:t>:</w:t>
      </w:r>
      <w:r w:rsidRPr="00007672">
        <w:rPr>
          <w:rtl/>
        </w:rPr>
        <w:t xml:space="preserve"> </w:t>
      </w:r>
      <w:r w:rsidR="00252E6A">
        <w:rPr>
          <w:rtl/>
        </w:rPr>
        <w:t>(</w:t>
      </w:r>
      <w:r w:rsidRPr="00007672">
        <w:rPr>
          <w:rtl/>
        </w:rPr>
        <w:t>كان أُميّة تاجراً من أهل الطائف ينتقل بتجارته بين الشام واليمن</w:t>
      </w:r>
      <w:r w:rsidR="00252E6A">
        <w:rPr>
          <w:rtl/>
        </w:rPr>
        <w:t>.</w:t>
      </w:r>
      <w:r w:rsidRPr="00007672">
        <w:rPr>
          <w:rtl/>
        </w:rPr>
        <w:t xml:space="preserve"> ومال أُميّة من أول أمره إلى التحنّف</w:t>
      </w:r>
      <w:r w:rsidR="00252E6A">
        <w:rPr>
          <w:rtl/>
        </w:rPr>
        <w:t>،</w:t>
      </w:r>
      <w:r w:rsidRPr="00007672">
        <w:rPr>
          <w:rtl/>
        </w:rPr>
        <w:t xml:space="preserve"> هجر عبادة الأوثان وترك شرب</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الأنفال</w:t>
      </w:r>
      <w:r w:rsidR="00252E6A">
        <w:rPr>
          <w:rtl/>
        </w:rPr>
        <w:t>:</w:t>
      </w:r>
      <w:r w:rsidRPr="00AD64FB">
        <w:rPr>
          <w:rtl/>
        </w:rPr>
        <w:t xml:space="preserve"> 35</w:t>
      </w:r>
      <w:r w:rsidR="00252E6A">
        <w:rPr>
          <w:rtl/>
        </w:rPr>
        <w:t>.</w:t>
      </w:r>
    </w:p>
    <w:p w:rsidR="00007672" w:rsidRPr="00007672" w:rsidRDefault="00007672" w:rsidP="00007672">
      <w:pPr>
        <w:pStyle w:val="libFootnote0"/>
        <w:rPr>
          <w:rtl/>
        </w:rPr>
      </w:pPr>
      <w:r w:rsidRPr="00AD64FB">
        <w:rPr>
          <w:rtl/>
        </w:rPr>
        <w:t>(2) آل عمران</w:t>
      </w:r>
      <w:r w:rsidR="00252E6A">
        <w:rPr>
          <w:rtl/>
        </w:rPr>
        <w:t>:</w:t>
      </w:r>
      <w:r w:rsidRPr="00AD64FB">
        <w:rPr>
          <w:rtl/>
        </w:rPr>
        <w:t xml:space="preserve"> 96</w:t>
      </w:r>
      <w:r>
        <w:rPr>
          <w:rtl/>
        </w:rPr>
        <w:t xml:space="preserve"> - </w:t>
      </w:r>
      <w:r w:rsidRPr="00AD64FB">
        <w:rPr>
          <w:rtl/>
        </w:rPr>
        <w:t>97</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الخمر واعتقد بوجود الله من غير أنْ يكون له فروض معينة في العبادة</w:t>
      </w:r>
      <w:r w:rsidR="00252E6A">
        <w:rPr>
          <w:rtl/>
        </w:rPr>
        <w:t>.</w:t>
      </w:r>
      <w:r w:rsidRPr="00007672">
        <w:rPr>
          <w:rtl/>
        </w:rPr>
        <w:t xml:space="preserve"> وكاد أُميّة أنْ يسلِم لمّا جاء الإسلام</w:t>
      </w:r>
      <w:r w:rsidR="00252E6A">
        <w:rPr>
          <w:rtl/>
        </w:rPr>
        <w:t>،</w:t>
      </w:r>
      <w:r w:rsidRPr="00007672">
        <w:rPr>
          <w:rtl/>
        </w:rPr>
        <w:t xml:space="preserve"> ولكن موقف قومه ثقيفٍ من الإسلام أملى عليه العداء للرسول وللمسلمين</w:t>
      </w:r>
      <w:r w:rsidR="00252E6A">
        <w:rPr>
          <w:rtl/>
        </w:rPr>
        <w:t>،</w:t>
      </w:r>
      <w:r w:rsidRPr="00007672">
        <w:rPr>
          <w:rtl/>
        </w:rPr>
        <w:t xml:space="preserve"> فكان يُحرّض على قتال الرسول</w:t>
      </w:r>
      <w:r w:rsidR="00252E6A">
        <w:rPr>
          <w:rtl/>
        </w:rPr>
        <w:t>،</w:t>
      </w:r>
      <w:r w:rsidRPr="00007672">
        <w:rPr>
          <w:rtl/>
        </w:rPr>
        <w:t xml:space="preserve"> ولمّا انتصر المسلمون على مشركي مكّة في غزوة بدرٍ</w:t>
      </w:r>
      <w:r w:rsidR="00252E6A">
        <w:rPr>
          <w:rtl/>
        </w:rPr>
        <w:t>،</w:t>
      </w:r>
      <w:r w:rsidRPr="00007672">
        <w:rPr>
          <w:rtl/>
        </w:rPr>
        <w:t xml:space="preserve"> في رمضان من سنة 2 للهجرة</w:t>
      </w:r>
      <w:r w:rsidR="00252E6A">
        <w:rPr>
          <w:rtl/>
        </w:rPr>
        <w:t>،</w:t>
      </w:r>
      <w:r w:rsidRPr="00007672">
        <w:rPr>
          <w:rtl/>
        </w:rPr>
        <w:t xml:space="preserve"> رثى أُميّة الذين قُتلوا من المشركين في تلك الغزوة...ضاع القسم الأوفر من شعر أُميّة</w:t>
      </w:r>
      <w:r w:rsidR="00252E6A">
        <w:rPr>
          <w:rtl/>
        </w:rPr>
        <w:t>،</w:t>
      </w:r>
      <w:r w:rsidRPr="00007672">
        <w:rPr>
          <w:rtl/>
        </w:rPr>
        <w:t xml:space="preserve"> ولم يثبت له على القطع سوى قصيدته في رثاء قتلى بدر من المشركين</w:t>
      </w:r>
      <w:r w:rsidR="00252E6A">
        <w:rPr>
          <w:rtl/>
        </w:rPr>
        <w:t>.</w:t>
      </w:r>
    </w:p>
    <w:p w:rsidR="00007672" w:rsidRPr="00AD64FB" w:rsidRDefault="00007672" w:rsidP="00007672">
      <w:pPr>
        <w:pStyle w:val="libNormal"/>
        <w:rPr>
          <w:rtl/>
        </w:rPr>
      </w:pPr>
      <w:r w:rsidRPr="00252E6A">
        <w:rPr>
          <w:rtl/>
        </w:rPr>
        <w:t>وكان أُميّة يحكي في شعره قصص الأنبياء على ما جاء في التوراة ويذكر الله والحشر</w:t>
      </w:r>
      <w:r w:rsidR="00252E6A">
        <w:rPr>
          <w:rtl/>
        </w:rPr>
        <w:t>،</w:t>
      </w:r>
      <w:r w:rsidRPr="00252E6A">
        <w:rPr>
          <w:rtl/>
        </w:rPr>
        <w:t xml:space="preserve"> ويأتي بالألفاظ والتعابير على غير مألوف العرب</w:t>
      </w:r>
      <w:r w:rsidR="00252E6A">
        <w:rPr>
          <w:rtl/>
        </w:rPr>
        <w:t>،</w:t>
      </w:r>
      <w:r w:rsidRPr="00252E6A">
        <w:rPr>
          <w:rtl/>
        </w:rPr>
        <w:t xml:space="preserve"> ولذلك كان اللغويّون لا يحتجون بشعره</w:t>
      </w:r>
      <w:r w:rsidR="00252E6A">
        <w:rPr>
          <w:rtl/>
        </w:rPr>
        <w:t>.</w:t>
      </w:r>
      <w:r w:rsidRPr="00252E6A">
        <w:rPr>
          <w:rtl/>
        </w:rPr>
        <w:t xml:space="preserve"> وشعره كثير التكلّف ضعيف البناء قليل الرونق قلق الألفاظ</w:t>
      </w:r>
      <w:r w:rsidR="00252E6A">
        <w:rPr>
          <w:rtl/>
        </w:rPr>
        <w:t>.</w:t>
      </w:r>
      <w:r w:rsidRPr="00252E6A">
        <w:rPr>
          <w:rtl/>
        </w:rPr>
        <w:t xml:space="preserve"> أمّا أغراضه في شعره الباقي بين أيدينا - صحيحاً ومنحولاً - فهي المدح والهجاء والرثاء وشيء من الحكمة وكثير من الزهد والتزهيد</w:t>
      </w:r>
      <w:r w:rsidR="00252E6A">
        <w:rPr>
          <w:rtl/>
        </w:rPr>
        <w:t>،</w:t>
      </w:r>
      <w:r w:rsidRPr="00252E6A">
        <w:rPr>
          <w:rtl/>
        </w:rPr>
        <w:t xml:space="preserve"> ومن الكلام في الله والآخرة</w:t>
      </w:r>
      <w:r w:rsidR="00252E6A">
        <w:rPr>
          <w:rtl/>
        </w:rPr>
        <w:t>)</w:t>
      </w:r>
      <w:r w:rsidRPr="00252E6A">
        <w:rPr>
          <w:rStyle w:val="libFootnotenumChar"/>
          <w:rtl/>
        </w:rPr>
        <w:t>(1)</w:t>
      </w:r>
      <w:r w:rsidR="00252E6A" w:rsidRPr="00252E6A">
        <w:rPr>
          <w:rtl/>
        </w:rPr>
        <w:t>.</w:t>
      </w:r>
    </w:p>
    <w:p w:rsidR="00007672" w:rsidRPr="00AD64FB" w:rsidRDefault="00007672" w:rsidP="00252E6A">
      <w:pPr>
        <w:pStyle w:val="libNormal"/>
        <w:rPr>
          <w:rtl/>
        </w:rPr>
      </w:pPr>
      <w:r w:rsidRPr="00007672">
        <w:rPr>
          <w:rtl/>
        </w:rPr>
        <w:t>ومن ذلك نستنتج ما يلي</w:t>
      </w:r>
      <w:r w:rsidR="00252E6A">
        <w:rPr>
          <w:rtl/>
        </w:rPr>
        <w:t>:</w:t>
      </w:r>
    </w:p>
    <w:p w:rsidR="00007672" w:rsidRPr="00AD64FB" w:rsidRDefault="00007672" w:rsidP="00007672">
      <w:pPr>
        <w:pStyle w:val="libNormal"/>
        <w:rPr>
          <w:rtl/>
        </w:rPr>
      </w:pPr>
      <w:r w:rsidRPr="00252E6A">
        <w:rPr>
          <w:rtl/>
        </w:rPr>
        <w:t xml:space="preserve">1 - إنّه كان عدوّاً للإسلام ولرسوله </w:t>
      </w:r>
      <w:r w:rsidR="00252E6A">
        <w:rPr>
          <w:rtl/>
        </w:rPr>
        <w:t>(</w:t>
      </w:r>
      <w:r w:rsidRPr="00252E6A">
        <w:rPr>
          <w:rtl/>
        </w:rPr>
        <w:t>صلّى الله عليه وآله وسلّم</w:t>
      </w:r>
      <w:r w:rsidR="00252E6A">
        <w:rPr>
          <w:rtl/>
        </w:rPr>
        <w:t>)</w:t>
      </w:r>
      <w:r w:rsidRPr="00252E6A">
        <w:rPr>
          <w:rtl/>
        </w:rPr>
        <w:t xml:space="preserve"> حتّى نُقل أنّه</w:t>
      </w:r>
      <w:r w:rsidR="00252E6A">
        <w:rPr>
          <w:rtl/>
        </w:rPr>
        <w:t>:</w:t>
      </w:r>
      <w:r w:rsidRPr="00252E6A">
        <w:rPr>
          <w:rtl/>
        </w:rPr>
        <w:t xml:space="preserve"> لمّا ظهَر النبيّ </w:t>
      </w:r>
      <w:r w:rsidR="00252E6A">
        <w:rPr>
          <w:rtl/>
        </w:rPr>
        <w:t>(</w:t>
      </w:r>
      <w:r w:rsidRPr="00252E6A">
        <w:rPr>
          <w:rtl/>
        </w:rPr>
        <w:t>صلّى الله عليه وآله وسلّم</w:t>
      </w:r>
      <w:r w:rsidR="00252E6A">
        <w:rPr>
          <w:rtl/>
        </w:rPr>
        <w:t>)</w:t>
      </w:r>
      <w:r w:rsidRPr="00252E6A">
        <w:rPr>
          <w:rtl/>
        </w:rPr>
        <w:t xml:space="preserve"> قيل له</w:t>
      </w:r>
      <w:r w:rsidR="00252E6A">
        <w:rPr>
          <w:rtl/>
        </w:rPr>
        <w:t>:</w:t>
      </w:r>
      <w:r w:rsidRPr="00252E6A">
        <w:rPr>
          <w:rtl/>
        </w:rPr>
        <w:t xml:space="preserve"> هذا الذي كنت تستريب وتقول فيه</w:t>
      </w:r>
      <w:r w:rsidR="00252E6A">
        <w:rPr>
          <w:rtl/>
        </w:rPr>
        <w:t>.</w:t>
      </w:r>
      <w:r w:rsidRPr="00252E6A">
        <w:rPr>
          <w:rtl/>
        </w:rPr>
        <w:t xml:space="preserve"> فحسده عدوّ الله وقال</w:t>
      </w:r>
      <w:r w:rsidR="00252E6A">
        <w:rPr>
          <w:rtl/>
        </w:rPr>
        <w:t>:</w:t>
      </w:r>
      <w:r w:rsidRPr="00252E6A">
        <w:rPr>
          <w:rtl/>
        </w:rPr>
        <w:t xml:space="preserve"> إنّما كنت أرجو أنْ أكونَه</w:t>
      </w:r>
      <w:r w:rsidR="00252E6A">
        <w:rPr>
          <w:rtl/>
        </w:rPr>
        <w:t>،</w:t>
      </w:r>
      <w:r w:rsidRPr="00252E6A">
        <w:rPr>
          <w:rtl/>
        </w:rPr>
        <w:t xml:space="preserve"> فأنزل الله تعالى فيه</w:t>
      </w:r>
      <w:r w:rsidR="00252E6A">
        <w:rPr>
          <w:rtl/>
        </w:rPr>
        <w:t>:</w:t>
      </w:r>
      <w:r w:rsidRPr="00252E6A">
        <w:rPr>
          <w:rtl/>
        </w:rPr>
        <w:t xml:space="preserve"> </w:t>
      </w:r>
      <w:r w:rsidR="00252E6A" w:rsidRPr="00EC1D72">
        <w:rPr>
          <w:rStyle w:val="libAlaemChar"/>
          <w:rtl/>
        </w:rPr>
        <w:t>(</w:t>
      </w:r>
      <w:r w:rsidRPr="00252E6A">
        <w:rPr>
          <w:rStyle w:val="libAieChar"/>
          <w:rtl/>
        </w:rPr>
        <w:t>وَاتْلُ عَلَيْهِمْ نَبَأَ الّذِي آتَيْنَاهُ آيَاتِنَا فَانْسَلَخَ مِنْهَا</w:t>
      </w:r>
      <w:r w:rsidR="00252E6A" w:rsidRPr="00EC1D72">
        <w:rPr>
          <w:rStyle w:val="libAlaemChar"/>
          <w:rtl/>
        </w:rPr>
        <w:t>)</w:t>
      </w:r>
      <w:r w:rsidRPr="00252E6A">
        <w:rPr>
          <w:rtl/>
        </w:rPr>
        <w:t xml:space="preserve"> [الأعراف: 175]</w:t>
      </w:r>
      <w:r w:rsidR="00252E6A">
        <w:rPr>
          <w:rtl/>
        </w:rPr>
        <w:t>.</w:t>
      </w:r>
    </w:p>
    <w:p w:rsidR="00007672" w:rsidRPr="00AD64FB" w:rsidRDefault="00007672" w:rsidP="00007672">
      <w:pPr>
        <w:pStyle w:val="libNormal"/>
        <w:rPr>
          <w:rtl/>
        </w:rPr>
      </w:pPr>
      <w:r w:rsidRPr="00252E6A">
        <w:rPr>
          <w:rtl/>
        </w:rPr>
        <w:t>وكان يحرّض قريشاً بعد وقعة بدر</w:t>
      </w:r>
      <w:r w:rsidR="00252E6A">
        <w:rPr>
          <w:rtl/>
        </w:rPr>
        <w:t>)</w:t>
      </w:r>
      <w:r w:rsidRPr="00252E6A">
        <w:rPr>
          <w:rStyle w:val="libFootnotenumChar"/>
          <w:rtl/>
        </w:rPr>
        <w:t>(2)</w:t>
      </w:r>
      <w:r w:rsidR="00252E6A" w:rsidRPr="00252E6A">
        <w:rPr>
          <w:rtl/>
        </w:rPr>
        <w:t>،</w:t>
      </w:r>
      <w:r w:rsidRPr="00252E6A">
        <w:rPr>
          <w:rtl/>
        </w:rPr>
        <w:t xml:space="preserve"> وهذه قرينة على وجود تنافر بينه وبين رسول الله </w:t>
      </w:r>
      <w:r w:rsidR="00252E6A">
        <w:rPr>
          <w:rtl/>
        </w:rPr>
        <w:t>(</w:t>
      </w:r>
      <w:r w:rsidRPr="00252E6A">
        <w:rPr>
          <w:rtl/>
        </w:rPr>
        <w:t>صلّى الله عليه وآله وسلّم</w:t>
      </w:r>
      <w:r w:rsidR="00252E6A">
        <w:rPr>
          <w:rtl/>
        </w:rPr>
        <w:t>)</w:t>
      </w:r>
      <w:r w:rsidRPr="00252E6A">
        <w:rPr>
          <w:rtl/>
        </w:rPr>
        <w:t xml:space="preserve"> ممّا يبعد مقولة وجود صلة واستقاء منه خصوصاً بعد البعثة النبويّة</w:t>
      </w:r>
      <w:r w:rsidR="00252E6A">
        <w:rPr>
          <w:rtl/>
        </w:rPr>
        <w:t>.</w:t>
      </w:r>
    </w:p>
    <w:p w:rsidR="00007672" w:rsidRPr="00AD64FB" w:rsidRDefault="00007672" w:rsidP="00252E6A">
      <w:pPr>
        <w:pStyle w:val="libNormal"/>
        <w:rPr>
          <w:rtl/>
        </w:rPr>
      </w:pPr>
      <w:r w:rsidRPr="00007672">
        <w:rPr>
          <w:rtl/>
        </w:rPr>
        <w:t>2</w:t>
      </w:r>
      <w:r>
        <w:rPr>
          <w:rtl/>
        </w:rPr>
        <w:t xml:space="preserve"> - </w:t>
      </w:r>
      <w:r w:rsidRPr="00007672">
        <w:rPr>
          <w:rtl/>
        </w:rPr>
        <w:t>إنّه كان يحكي في شعره بعض ما جاء في التوراة من قصص الأنبياء</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تاريخ الأدب العربي للدكتور عمر فروخ 1</w:t>
      </w:r>
      <w:r w:rsidR="00252E6A">
        <w:rPr>
          <w:rtl/>
        </w:rPr>
        <w:t>:</w:t>
      </w:r>
      <w:r w:rsidRPr="00AD64FB">
        <w:rPr>
          <w:rtl/>
        </w:rPr>
        <w:t xml:space="preserve"> 216</w:t>
      </w:r>
      <w:r>
        <w:rPr>
          <w:rtl/>
        </w:rPr>
        <w:t xml:space="preserve"> - </w:t>
      </w:r>
      <w:r w:rsidRPr="00AD64FB">
        <w:rPr>
          <w:rtl/>
        </w:rPr>
        <w:t>217</w:t>
      </w:r>
      <w:r w:rsidR="00252E6A">
        <w:rPr>
          <w:rtl/>
        </w:rPr>
        <w:t>.</w:t>
      </w:r>
    </w:p>
    <w:p w:rsidR="00007672" w:rsidRPr="00007672" w:rsidRDefault="00007672" w:rsidP="00007672">
      <w:pPr>
        <w:pStyle w:val="libFootnote0"/>
        <w:rPr>
          <w:rtl/>
        </w:rPr>
      </w:pPr>
      <w:r w:rsidRPr="00AD64FB">
        <w:rPr>
          <w:rtl/>
        </w:rPr>
        <w:t>(2) كتاب الوافي بالوفيّات لصلاح الدين خليل أيبك الصفدي 9</w:t>
      </w:r>
      <w:r w:rsidR="00252E6A">
        <w:rPr>
          <w:rtl/>
        </w:rPr>
        <w:t>:</w:t>
      </w:r>
      <w:r w:rsidRPr="00AD64FB">
        <w:rPr>
          <w:rtl/>
        </w:rPr>
        <w:t xml:space="preserve"> 395</w:t>
      </w:r>
      <w:r>
        <w:rPr>
          <w:rtl/>
        </w:rPr>
        <w:t xml:space="preserve"> - </w:t>
      </w:r>
      <w:r w:rsidRPr="00AD64FB">
        <w:rPr>
          <w:rtl/>
        </w:rPr>
        <w:t>396</w:t>
      </w:r>
      <w:r w:rsidR="00252E6A">
        <w:rPr>
          <w:rtl/>
        </w:rPr>
        <w:t>،</w:t>
      </w:r>
      <w:r w:rsidRPr="00AD64FB">
        <w:rPr>
          <w:rtl/>
        </w:rPr>
        <w:t xml:space="preserve"> والأغاني لأبي الفرج الأصفهاني 4</w:t>
      </w:r>
      <w:r w:rsidR="00252E6A">
        <w:rPr>
          <w:rtl/>
        </w:rPr>
        <w:t>:</w:t>
      </w:r>
      <w:r w:rsidRPr="00AD64FB">
        <w:rPr>
          <w:rtl/>
        </w:rPr>
        <w:t xml:space="preserve"> 127.</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وذكر الله والحشر ويأتي بالألفاظ والتعابير على غير مألوف العرب</w:t>
      </w:r>
      <w:r w:rsidR="00252E6A">
        <w:rPr>
          <w:rtl/>
        </w:rPr>
        <w:t>.</w:t>
      </w:r>
      <w:r w:rsidRPr="00007672">
        <w:rPr>
          <w:rtl/>
        </w:rPr>
        <w:t xml:space="preserve"> وعليه فلو أراد الرسول أنْ يستقي هذه الأمور لاستقاها من التوراة مباشرة دون الحاجة إلى أشعار أُميّة خصوصاً وإنّ شعره متكلّف ضعيف البناء قليل الرونق قلق الألفاظ لا يؤدّي إلى المراد بالدقّة المطلوبة</w:t>
      </w:r>
      <w:r w:rsidR="00252E6A">
        <w:rPr>
          <w:rtl/>
        </w:rPr>
        <w:t>،</w:t>
      </w:r>
      <w:r w:rsidRPr="00007672">
        <w:rPr>
          <w:rtl/>
        </w:rPr>
        <w:t xml:space="preserve"> ويؤيّد ذلك ما ذكره المؤرخون بقولهم</w:t>
      </w:r>
      <w:r w:rsidR="00252E6A">
        <w:rPr>
          <w:rtl/>
        </w:rPr>
        <w:t>:</w:t>
      </w:r>
      <w:r w:rsidRPr="00007672">
        <w:rPr>
          <w:rtl/>
        </w:rPr>
        <w:t xml:space="preserve"> </w:t>
      </w:r>
      <w:r w:rsidR="00252E6A">
        <w:rPr>
          <w:rtl/>
        </w:rPr>
        <w:t>(</w:t>
      </w:r>
      <w:r w:rsidRPr="00007672">
        <w:rPr>
          <w:rtl/>
        </w:rPr>
        <w:t>ولذلك كان اللغويّون لا يحتجّون بشعره</w:t>
      </w:r>
      <w:r w:rsidR="00252E6A">
        <w:rPr>
          <w:rtl/>
        </w:rPr>
        <w:t>).</w:t>
      </w:r>
    </w:p>
    <w:p w:rsidR="00007672" w:rsidRPr="00AD64FB" w:rsidRDefault="00007672" w:rsidP="00252E6A">
      <w:pPr>
        <w:pStyle w:val="libNormal"/>
        <w:rPr>
          <w:rtl/>
        </w:rPr>
      </w:pPr>
      <w:r w:rsidRPr="00007672">
        <w:rPr>
          <w:rtl/>
        </w:rPr>
        <w:t>3</w:t>
      </w:r>
      <w:r>
        <w:rPr>
          <w:rtl/>
        </w:rPr>
        <w:t xml:space="preserve"> - </w:t>
      </w:r>
      <w:r w:rsidRPr="00007672">
        <w:rPr>
          <w:rtl/>
        </w:rPr>
        <w:t>إنّ البيان والبلاغة الإعجازيّة لآيات القرآن الكريم تأبى وتتنافى ودعوى الأخذ من أشعار أُميّة المتكلّفة الضعيفة القلقة القليلة الرونق</w:t>
      </w:r>
      <w:r w:rsidR="00252E6A">
        <w:rPr>
          <w:rtl/>
        </w:rPr>
        <w:t>.</w:t>
      </w:r>
    </w:p>
    <w:p w:rsidR="00007672" w:rsidRPr="00AD64FB" w:rsidRDefault="00007672" w:rsidP="00252E6A">
      <w:pPr>
        <w:pStyle w:val="libNormal"/>
        <w:rPr>
          <w:rtl/>
        </w:rPr>
      </w:pPr>
      <w:r w:rsidRPr="00007672">
        <w:rPr>
          <w:rtl/>
        </w:rPr>
        <w:t>وقد أشار القرآن إلى هذه الافتراءات وما فيها من مفارقات صارخة</w:t>
      </w:r>
      <w:r w:rsidR="00252E6A">
        <w:rPr>
          <w:rtl/>
        </w:rPr>
        <w:t>،</w:t>
      </w:r>
      <w:r w:rsidRPr="00007672">
        <w:rPr>
          <w:rtl/>
        </w:rPr>
        <w:t xml:space="preserve"> وأفحمهم بالبرهان الساطع الذي يثبت به</w:t>
      </w:r>
      <w:r>
        <w:rPr>
          <w:rtl/>
        </w:rPr>
        <w:t xml:space="preserve"> - </w:t>
      </w:r>
      <w:r w:rsidRPr="00007672">
        <w:rPr>
          <w:rtl/>
        </w:rPr>
        <w:t>بما لا يقبل الشكّ والترديد</w:t>
      </w:r>
      <w:r>
        <w:rPr>
          <w:rtl/>
        </w:rPr>
        <w:t xml:space="preserve"> - </w:t>
      </w:r>
      <w:r w:rsidRPr="00007672">
        <w:rPr>
          <w:rtl/>
        </w:rPr>
        <w:t>البَون المُطلق بين ما يُدّعى مصدراً لضعفه وهبوط بيانه</w:t>
      </w:r>
      <w:r w:rsidR="00252E6A">
        <w:rPr>
          <w:rtl/>
        </w:rPr>
        <w:t>،</w:t>
      </w:r>
      <w:r w:rsidRPr="00007672">
        <w:rPr>
          <w:rtl/>
        </w:rPr>
        <w:t xml:space="preserve"> وبين البيان الإعجازي للقرآن الكريم وهو قوله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وَلَقَدْ نَعْلَمُ أَنّهُمْ يَقُولُونَ إِنّمَا يُعَلّمُهُ بَشَرٌ لّسَانُ الّذِي يُلْحِدُونَ إِلَيْهِ أَعْجَمِيّ وَهذَا لِسَانٌ عَرَبِيّ مُبِينٌ</w:t>
      </w:r>
      <w:r w:rsidRPr="00EC1D72">
        <w:rPr>
          <w:rStyle w:val="libAlaemChar"/>
          <w:rtl/>
        </w:rPr>
        <w:t>)</w:t>
      </w:r>
      <w:r w:rsidR="00007672" w:rsidRPr="00252E6A">
        <w:rPr>
          <w:rStyle w:val="libFootnotenumChar"/>
          <w:rtl/>
        </w:rPr>
        <w:t>(1)</w:t>
      </w:r>
      <w:r w:rsidRPr="00252E6A">
        <w:rPr>
          <w:rtl/>
        </w:rPr>
        <w:t>،</w:t>
      </w:r>
      <w:r w:rsidR="00007672" w:rsidRPr="00252E6A">
        <w:rPr>
          <w:rtl/>
        </w:rPr>
        <w:t xml:space="preserve"> ثُمّ أشار إلى حقيقة أُخرى تدفع هذه الدعوى أيضاً إذ قال</w:t>
      </w:r>
      <w:r>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تِلْكَ مِنْ أَنبَاءِ الْغَيْبِ نُوحِيها إِلَيْكَ مَا كُنتَ تَعْلَمُهَا أَنتَ وَلاَ قَوْمُكَ مِن قَبْلِ هذَا فَاصْبِرْ إِنّ الْعَاقِبَةَ لِلْمُتّقِينَ</w:t>
      </w:r>
      <w:r w:rsidRPr="00EC1D72">
        <w:rPr>
          <w:rStyle w:val="libAlaemChar"/>
          <w:rtl/>
        </w:rPr>
        <w:t>)</w:t>
      </w:r>
      <w:r w:rsidR="00007672" w:rsidRPr="00252E6A">
        <w:rPr>
          <w:rStyle w:val="libFootnotenumChar"/>
          <w:rtl/>
        </w:rPr>
        <w:t>(2)</w:t>
      </w:r>
      <w:r w:rsidRPr="00252E6A">
        <w:rPr>
          <w:rtl/>
        </w:rPr>
        <w:t>،</w:t>
      </w:r>
      <w:r w:rsidR="00007672" w:rsidRPr="00252E6A">
        <w:rPr>
          <w:rtl/>
        </w:rPr>
        <w:t xml:space="preserve"> وبذلك أثبت أنّ المشركين آنذاك لا يعلمون ممّا جاء في القرآن شيئاً</w:t>
      </w:r>
      <w:r>
        <w:rPr>
          <w:rtl/>
        </w:rPr>
        <w:t>،</w:t>
      </w:r>
      <w:r w:rsidR="00007672" w:rsidRPr="00252E6A">
        <w:rPr>
          <w:rtl/>
        </w:rPr>
        <w:t xml:space="preserve"> ولو كانت أشعار أُميّة مطابقة أو مشابهة لِما ورد في القرآن الكريم</w:t>
      </w:r>
      <w:r>
        <w:rPr>
          <w:rtl/>
        </w:rPr>
        <w:t>،</w:t>
      </w:r>
      <w:r w:rsidR="00007672" w:rsidRPr="00252E6A">
        <w:rPr>
          <w:rtl/>
        </w:rPr>
        <w:t xml:space="preserve"> إذن لكانت خير دليلٍ عندهم على دحض نبوّة محمّد </w:t>
      </w:r>
      <w:r>
        <w:rPr>
          <w:rtl/>
        </w:rPr>
        <w:t>(</w:t>
      </w:r>
      <w:r w:rsidR="00007672" w:rsidRPr="00252E6A">
        <w:rPr>
          <w:rtl/>
        </w:rPr>
        <w:t>صلّى الله عليه وآله وسلّم</w:t>
      </w:r>
      <w:r>
        <w:rPr>
          <w:rtl/>
        </w:rPr>
        <w:t>)</w:t>
      </w:r>
      <w:r w:rsidR="00007672" w:rsidRPr="00252E6A">
        <w:rPr>
          <w:rtl/>
        </w:rPr>
        <w:t xml:space="preserve"> وإنكار الوحي والتنزيل الإلهي له </w:t>
      </w:r>
      <w:r>
        <w:rPr>
          <w:rtl/>
        </w:rPr>
        <w:t>(</w:t>
      </w:r>
      <w:r w:rsidR="00007672" w:rsidRPr="00252E6A">
        <w:rPr>
          <w:rtl/>
        </w:rPr>
        <w:t>صلّى الله عليه وآله وسلّم</w:t>
      </w:r>
      <w:r>
        <w:rPr>
          <w:rtl/>
        </w:rPr>
        <w:t>).</w:t>
      </w:r>
    </w:p>
    <w:p w:rsidR="00007672" w:rsidRPr="00AD64FB" w:rsidRDefault="00007672" w:rsidP="00007672">
      <w:pPr>
        <w:pStyle w:val="libNormal"/>
        <w:rPr>
          <w:rtl/>
        </w:rPr>
      </w:pPr>
      <w:r w:rsidRPr="00252E6A">
        <w:rPr>
          <w:rtl/>
        </w:rPr>
        <w:t xml:space="preserve">ونضيف إلى ذلك ردّنا السابق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r w:rsidR="00252E6A">
        <w:rPr>
          <w:rtl/>
        </w:rPr>
        <w:t>،</w:t>
      </w:r>
      <w:r w:rsidRPr="00252E6A">
        <w:rPr>
          <w:rtl/>
        </w:rPr>
        <w:t xml:space="preserve"> في أنّنا لا نعدم وجود مشتركات وتشابه بين بعض المفردات في الإسلام والقرآن الكريم</w:t>
      </w:r>
      <w:r w:rsidR="00252E6A">
        <w:rPr>
          <w:rtl/>
        </w:rPr>
        <w:t>،</w:t>
      </w:r>
      <w:r w:rsidRPr="00252E6A">
        <w:rPr>
          <w:rtl/>
        </w:rPr>
        <w:t xml:space="preserve"> ومفردات في اليهوديّة والنصرانيّة وكتابيهما التوراة والإنجيل</w:t>
      </w:r>
      <w:r w:rsidR="00252E6A">
        <w:rPr>
          <w:rtl/>
        </w:rPr>
        <w:t>،</w:t>
      </w:r>
      <w:r w:rsidRPr="00252E6A">
        <w:rPr>
          <w:rtl/>
        </w:rPr>
        <w:t xml:space="preserve"> في الموارد التي لم</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النحل</w:t>
      </w:r>
      <w:r w:rsidR="00252E6A">
        <w:rPr>
          <w:rtl/>
        </w:rPr>
        <w:t>:</w:t>
      </w:r>
      <w:r w:rsidRPr="00AD64FB">
        <w:rPr>
          <w:rtl/>
        </w:rPr>
        <w:t xml:space="preserve"> 103</w:t>
      </w:r>
      <w:r w:rsidR="00252E6A">
        <w:rPr>
          <w:rtl/>
        </w:rPr>
        <w:t>.</w:t>
      </w:r>
    </w:p>
    <w:p w:rsidR="00007672" w:rsidRPr="00007672" w:rsidRDefault="00007672" w:rsidP="00007672">
      <w:pPr>
        <w:pStyle w:val="libFootnote0"/>
        <w:rPr>
          <w:rtl/>
        </w:rPr>
      </w:pPr>
      <w:r w:rsidRPr="00AD64FB">
        <w:rPr>
          <w:rtl/>
        </w:rPr>
        <w:t>(2) هود</w:t>
      </w:r>
      <w:r w:rsidR="00252E6A">
        <w:rPr>
          <w:rtl/>
        </w:rPr>
        <w:t>:</w:t>
      </w:r>
      <w:r w:rsidRPr="00AD64FB">
        <w:rPr>
          <w:rtl/>
        </w:rPr>
        <w:t xml:space="preserve"> 49</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يطِلْها التحريف خصوصاً في كلّيّات الاعتقادات وقصص الأنبياء لِعَدم شمول النسخ لها كما ذكرنا سابقاً</w:t>
      </w:r>
      <w:r w:rsidR="00252E6A">
        <w:rPr>
          <w:rtl/>
        </w:rPr>
        <w:t>،</w:t>
      </w:r>
      <w:r w:rsidRPr="00007672">
        <w:rPr>
          <w:rtl/>
        </w:rPr>
        <w:t xml:space="preserve"> فراجع</w:t>
      </w:r>
      <w:r w:rsidR="00252E6A">
        <w:rPr>
          <w:rtl/>
        </w:rPr>
        <w:t>.</w:t>
      </w:r>
    </w:p>
    <w:p w:rsidR="00007672" w:rsidRPr="00EC1D72" w:rsidRDefault="00007672" w:rsidP="00EC1D72">
      <w:pPr>
        <w:pStyle w:val="Heading3"/>
        <w:rPr>
          <w:rtl/>
        </w:rPr>
      </w:pPr>
      <w:bookmarkStart w:id="168" w:name="80"/>
      <w:bookmarkStart w:id="169" w:name="_Toc494972099"/>
      <w:r w:rsidRPr="00AD64FB">
        <w:rPr>
          <w:rtl/>
        </w:rPr>
        <w:t>شعائر الإسلام وليدة إبداعات وتأثيرات متنوّعة</w:t>
      </w:r>
      <w:bookmarkEnd w:id="168"/>
      <w:bookmarkEnd w:id="169"/>
    </w:p>
    <w:p w:rsidR="00007672" w:rsidRPr="00AD64FB" w:rsidRDefault="00007672" w:rsidP="00252E6A">
      <w:pPr>
        <w:pStyle w:val="libNormal"/>
        <w:rPr>
          <w:rtl/>
        </w:rPr>
      </w:pPr>
      <w:r w:rsidRPr="00007672">
        <w:rPr>
          <w:rtl/>
        </w:rPr>
        <w:t>وفيها يُحاول بعض كتّاب هذه الدائرة اختلاق ودعم شبهة أنّ شعائر الإسلام جاءت من خلال إبداعات خاصّة أو تأثيرات متنوّعة</w:t>
      </w:r>
      <w:r w:rsidR="00252E6A">
        <w:rPr>
          <w:rtl/>
        </w:rPr>
        <w:t>:</w:t>
      </w:r>
      <w:r w:rsidRPr="00007672">
        <w:rPr>
          <w:rtl/>
        </w:rPr>
        <w:t xml:space="preserve"> </w:t>
      </w:r>
      <w:r w:rsidR="00252E6A">
        <w:rPr>
          <w:rtl/>
        </w:rPr>
        <w:t>(</w:t>
      </w:r>
      <w:r w:rsidRPr="00007672">
        <w:rPr>
          <w:rtl/>
        </w:rPr>
        <w:t>كالصحابة</w:t>
      </w:r>
      <w:r w:rsidR="00252E6A">
        <w:rPr>
          <w:rtl/>
        </w:rPr>
        <w:t>،</w:t>
      </w:r>
      <w:r w:rsidRPr="00007672">
        <w:rPr>
          <w:rtl/>
        </w:rPr>
        <w:t xml:space="preserve"> الجاهليّة</w:t>
      </w:r>
      <w:r w:rsidR="00252E6A">
        <w:rPr>
          <w:rtl/>
        </w:rPr>
        <w:t>،</w:t>
      </w:r>
      <w:r w:rsidRPr="00007672">
        <w:rPr>
          <w:rtl/>
        </w:rPr>
        <w:t xml:space="preserve"> اليهوديّة</w:t>
      </w:r>
      <w:r w:rsidR="00252E6A">
        <w:rPr>
          <w:rtl/>
        </w:rPr>
        <w:t>،</w:t>
      </w:r>
      <w:r w:rsidRPr="00007672">
        <w:rPr>
          <w:rtl/>
        </w:rPr>
        <w:t xml:space="preserve"> النصرانيّة</w:t>
      </w:r>
      <w:r w:rsidR="00252E6A">
        <w:rPr>
          <w:rtl/>
        </w:rPr>
        <w:t>،</w:t>
      </w:r>
      <w:r w:rsidRPr="00007672">
        <w:rPr>
          <w:rtl/>
        </w:rPr>
        <w:t xml:space="preserve"> الفارسيّة</w:t>
      </w:r>
      <w:r w:rsidR="00252E6A">
        <w:rPr>
          <w:rtl/>
        </w:rPr>
        <w:t>،</w:t>
      </w:r>
      <w:r w:rsidRPr="00007672">
        <w:rPr>
          <w:rtl/>
        </w:rPr>
        <w:t xml:space="preserve"> و...)</w:t>
      </w:r>
      <w:r w:rsidR="00252E6A">
        <w:rPr>
          <w:rtl/>
        </w:rPr>
        <w:t>.</w:t>
      </w:r>
    </w:p>
    <w:p w:rsidR="00007672" w:rsidRPr="00AD64FB" w:rsidRDefault="00007672" w:rsidP="00007672">
      <w:pPr>
        <w:pStyle w:val="libNormal"/>
        <w:rPr>
          <w:rtl/>
        </w:rPr>
      </w:pPr>
      <w:r w:rsidRPr="00252E6A">
        <w:rPr>
          <w:rtl/>
        </w:rPr>
        <w:t xml:space="preserve">ومن نماذج الدسّ والتشويه في صيغة هذه الشبهة ما جاء تحت مادّة </w:t>
      </w:r>
      <w:r w:rsidR="00252E6A" w:rsidRPr="00EC1D72">
        <w:rPr>
          <w:rStyle w:val="libBold2Char"/>
          <w:rtl/>
        </w:rPr>
        <w:t>(</w:t>
      </w:r>
      <w:r w:rsidRPr="00EC1D72">
        <w:rPr>
          <w:rStyle w:val="libBold2Char"/>
          <w:rtl/>
        </w:rPr>
        <w:t>أذان</w:t>
      </w:r>
      <w:r w:rsidR="00252E6A" w:rsidRPr="00EC1D72">
        <w:rPr>
          <w:rStyle w:val="libBold2Char"/>
          <w:rtl/>
        </w:rPr>
        <w:t>)</w:t>
      </w:r>
      <w:r w:rsidRPr="00252E6A">
        <w:rPr>
          <w:rtl/>
        </w:rPr>
        <w:t xml:space="preserve"> التي يقول فيها </w:t>
      </w:r>
      <w:r w:rsidR="00252E6A" w:rsidRPr="00EC1D72">
        <w:rPr>
          <w:rStyle w:val="libBold2Char"/>
          <w:rtl/>
        </w:rPr>
        <w:t>(</w:t>
      </w:r>
      <w:r w:rsidRPr="00EC1D72">
        <w:rPr>
          <w:rStyle w:val="libBold2Char"/>
          <w:rtl/>
        </w:rPr>
        <w:t xml:space="preserve">جوينبل </w:t>
      </w:r>
      <w:r w:rsidRPr="00EC1D72">
        <w:rPr>
          <w:rStyle w:val="libBold2Char"/>
        </w:rPr>
        <w:t>Th.Juynboll</w:t>
      </w:r>
      <w:r w:rsidR="00252E6A" w:rsidRPr="00EC1D72">
        <w:rPr>
          <w:rStyle w:val="libBold2Char"/>
          <w:rtl/>
        </w:rPr>
        <w:t>)</w:t>
      </w:r>
      <w:r w:rsidR="00252E6A">
        <w:rPr>
          <w:rtl/>
        </w:rPr>
        <w:t>:</w:t>
      </w:r>
      <w:r w:rsidRPr="00252E6A">
        <w:rPr>
          <w:rtl/>
        </w:rPr>
        <w:t xml:space="preserve"> </w:t>
      </w:r>
      <w:r w:rsidR="00252E6A">
        <w:rPr>
          <w:rtl/>
        </w:rPr>
        <w:t>(</w:t>
      </w:r>
      <w:r w:rsidRPr="00252E6A">
        <w:rPr>
          <w:rtl/>
        </w:rPr>
        <w:t>وتقول الرواية الإسلاميّة</w:t>
      </w:r>
      <w:r w:rsidR="00252E6A">
        <w:rPr>
          <w:rtl/>
        </w:rPr>
        <w:t>:</w:t>
      </w:r>
      <w:r w:rsidRPr="00252E6A">
        <w:rPr>
          <w:rtl/>
        </w:rPr>
        <w:t xml:space="preserve"> إنّ النبيّ تشاوَر مع أصحابه بعد دخوله المدينة مباشرةً</w:t>
      </w:r>
      <w:r w:rsidR="00252E6A">
        <w:rPr>
          <w:rtl/>
        </w:rPr>
        <w:t>،</w:t>
      </w:r>
      <w:r w:rsidRPr="00252E6A">
        <w:rPr>
          <w:rtl/>
        </w:rPr>
        <w:t xml:space="preserve"> في العام الأوّل أو الثاني للهجرة</w:t>
      </w:r>
      <w:r w:rsidR="00252E6A">
        <w:rPr>
          <w:rtl/>
        </w:rPr>
        <w:t>،</w:t>
      </w:r>
      <w:r w:rsidRPr="00252E6A">
        <w:rPr>
          <w:rtl/>
        </w:rPr>
        <w:t xml:space="preserve"> في خير الطرق لتنبيه المؤمنين إلى وقت الصلاة</w:t>
      </w:r>
      <w:r w:rsidR="00252E6A">
        <w:rPr>
          <w:rtl/>
        </w:rPr>
        <w:t>،</w:t>
      </w:r>
      <w:r w:rsidRPr="00252E6A">
        <w:rPr>
          <w:rtl/>
        </w:rPr>
        <w:t xml:space="preserve"> فاقترح بعضهم أنْ يُوقدوا لذلك ناراً أو ينفخوا في بوق أو يدقّوا ناقوساً</w:t>
      </w:r>
      <w:r w:rsidR="00252E6A">
        <w:rPr>
          <w:rtl/>
        </w:rPr>
        <w:t>،</w:t>
      </w:r>
      <w:r w:rsidRPr="00252E6A">
        <w:rPr>
          <w:rtl/>
        </w:rPr>
        <w:t xml:space="preserve"> </w:t>
      </w:r>
      <w:r w:rsidR="00252E6A">
        <w:rPr>
          <w:rtl/>
        </w:rPr>
        <w:t>(</w:t>
      </w:r>
      <w:r w:rsidRPr="00252E6A">
        <w:rPr>
          <w:rtl/>
        </w:rPr>
        <w:t>مثل قطعة طويلة من الخشب تضرب بقطعة أُخرى وكان يستعمله المسيحيّون في الشرق للتنبيه إلى الصلاة</w:t>
      </w:r>
      <w:r w:rsidR="00252E6A">
        <w:rPr>
          <w:rtl/>
        </w:rPr>
        <w:t>)،</w:t>
      </w:r>
      <w:r w:rsidRPr="00252E6A">
        <w:rPr>
          <w:rtl/>
        </w:rPr>
        <w:t xml:space="preserve"> ولكنّ واحداً من المسلمين هو عبد الله بن زيد أخبر أنّه رأى في المنام رجلاً يدعو المسلمين إلى الصلاة من سقف المسجد</w:t>
      </w:r>
      <w:r w:rsidR="00252E6A">
        <w:rPr>
          <w:rtl/>
        </w:rPr>
        <w:t>،</w:t>
      </w:r>
      <w:r w:rsidRPr="00252E6A">
        <w:rPr>
          <w:rtl/>
        </w:rPr>
        <w:t xml:space="preserve"> وامتدح عُمر هذه الطريقة في الدعوة إلى الصلاة</w:t>
      </w:r>
      <w:r w:rsidR="00252E6A">
        <w:rPr>
          <w:rtl/>
        </w:rPr>
        <w:t>،</w:t>
      </w:r>
      <w:r w:rsidRPr="00252E6A">
        <w:rPr>
          <w:rtl/>
        </w:rPr>
        <w:t xml:space="preserve"> ولمّا اتّفق رأي الجماعة على هذا الأذان أمر النبيّ باتّباعه</w:t>
      </w:r>
      <w:r w:rsidR="00252E6A">
        <w:rPr>
          <w:rtl/>
        </w:rPr>
        <w:t>،</w:t>
      </w:r>
      <w:r w:rsidRPr="00252E6A">
        <w:rPr>
          <w:rtl/>
        </w:rPr>
        <w:t xml:space="preserve"> ومن ذلك الوقت أخذ بلال يُنادي المؤمنين إلى الصلاة بهذا الأذان</w:t>
      </w:r>
      <w:r w:rsidR="00252E6A">
        <w:rPr>
          <w:rtl/>
        </w:rPr>
        <w:t>،</w:t>
      </w:r>
      <w:r w:rsidRPr="00252E6A">
        <w:rPr>
          <w:rtl/>
        </w:rPr>
        <w:t xml:space="preserve"> الذي يستعمله العالم الإسلامي إلى وقتنا هذا</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وتحت باب </w:t>
      </w:r>
      <w:r w:rsidR="00252E6A" w:rsidRPr="00EC1D72">
        <w:rPr>
          <w:rStyle w:val="libBold2Char"/>
          <w:rtl/>
        </w:rPr>
        <w:t>(</w:t>
      </w:r>
      <w:r w:rsidRPr="00EC1D72">
        <w:rPr>
          <w:rStyle w:val="libBold2Char"/>
          <w:rtl/>
        </w:rPr>
        <w:t>بلال</w:t>
      </w:r>
      <w:r w:rsidR="00252E6A" w:rsidRPr="00EC1D72">
        <w:rPr>
          <w:rStyle w:val="libBold2Char"/>
          <w:rtl/>
        </w:rPr>
        <w:t>)</w:t>
      </w:r>
      <w:r w:rsidRPr="00252E6A">
        <w:rPr>
          <w:rtl/>
        </w:rPr>
        <w:t xml:space="preserve"> يقول</w:t>
      </w:r>
      <w:r w:rsidRPr="00EC1D72">
        <w:rPr>
          <w:rStyle w:val="libBold2Char"/>
          <w:rtl/>
        </w:rPr>
        <w:t xml:space="preserve"> </w:t>
      </w:r>
      <w:r w:rsidR="00252E6A" w:rsidRPr="00EC1D72">
        <w:rPr>
          <w:rStyle w:val="libBold2Char"/>
          <w:rtl/>
        </w:rPr>
        <w:t>(</w:t>
      </w:r>
      <w:r w:rsidRPr="00EC1D72">
        <w:rPr>
          <w:rStyle w:val="libBold2Char"/>
        </w:rPr>
        <w:t>Fr. Buhl</w:t>
      </w:r>
      <w:r w:rsidR="00252E6A" w:rsidRPr="00EC1D72">
        <w:rPr>
          <w:rStyle w:val="libBold2Char"/>
          <w:rtl/>
        </w:rPr>
        <w:t>):</w:t>
      </w:r>
      <w:r w:rsidRPr="00252E6A">
        <w:rPr>
          <w:rtl/>
        </w:rPr>
        <w:t xml:space="preserve"> </w:t>
      </w:r>
      <w:r w:rsidR="00252E6A">
        <w:rPr>
          <w:rtl/>
        </w:rPr>
        <w:t>(</w:t>
      </w:r>
      <w:r w:rsidRPr="00252E6A">
        <w:rPr>
          <w:rtl/>
        </w:rPr>
        <w:t>وأدخل النبيّ الأذان بعد أنْ أبدى</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1</w:t>
      </w:r>
      <w:r w:rsidR="00252E6A">
        <w:rPr>
          <w:rtl/>
        </w:rPr>
        <w:t>:</w:t>
      </w:r>
      <w:r w:rsidRPr="00AD64FB">
        <w:rPr>
          <w:rtl/>
        </w:rPr>
        <w:t xml:space="preserve"> 560</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شيئاً من التردّد </w:t>
      </w:r>
      <w:r w:rsidR="00252E6A">
        <w:rPr>
          <w:rtl/>
        </w:rPr>
        <w:t>(</w:t>
      </w:r>
      <w:r w:rsidRPr="00252E6A">
        <w:rPr>
          <w:rtl/>
        </w:rPr>
        <w:t>انظر مادّة أذان</w:t>
      </w:r>
      <w:r w:rsidR="00252E6A">
        <w:rPr>
          <w:rtl/>
        </w:rPr>
        <w:t>)</w:t>
      </w:r>
      <w:r w:rsidRPr="00252E6A">
        <w:rPr>
          <w:rtl/>
        </w:rPr>
        <w:t xml:space="preserve"> وجعل بلالاً مؤذّناً له</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ويسفّ </w:t>
      </w:r>
      <w:r w:rsidR="00252E6A" w:rsidRPr="00EC1D72">
        <w:rPr>
          <w:rStyle w:val="libBold2Char"/>
          <w:rtl/>
        </w:rPr>
        <w:t>(</w:t>
      </w:r>
      <w:r w:rsidRPr="00EC1D72">
        <w:rPr>
          <w:rStyle w:val="libBold2Char"/>
          <w:rtl/>
        </w:rPr>
        <w:t xml:space="preserve">كاستر </w:t>
      </w:r>
      <w:r w:rsidRPr="00EC1D72">
        <w:rPr>
          <w:rStyle w:val="libBold2Char"/>
        </w:rPr>
        <w:t>M. Gaster</w:t>
      </w:r>
      <w:r w:rsidR="00252E6A" w:rsidRPr="00EC1D72">
        <w:rPr>
          <w:rStyle w:val="libBold2Char"/>
          <w:rtl/>
        </w:rPr>
        <w:t>)</w:t>
      </w:r>
      <w:r w:rsidRPr="00252E6A">
        <w:rPr>
          <w:rtl/>
        </w:rPr>
        <w:t xml:space="preserve"> أكثر فيقول عن </w:t>
      </w:r>
      <w:r w:rsidR="00252E6A" w:rsidRPr="00EC1D72">
        <w:rPr>
          <w:rStyle w:val="libBold2Char"/>
          <w:rtl/>
        </w:rPr>
        <w:t>(</w:t>
      </w:r>
      <w:r w:rsidRPr="00EC1D72">
        <w:rPr>
          <w:rStyle w:val="libBold2Char"/>
          <w:rtl/>
        </w:rPr>
        <w:t>القبلة</w:t>
      </w:r>
      <w:r w:rsidR="00252E6A" w:rsidRPr="00EC1D72">
        <w:rPr>
          <w:rStyle w:val="libBold2Char"/>
          <w:rtl/>
        </w:rPr>
        <w:t>)</w:t>
      </w:r>
      <w:r w:rsidRPr="00252E6A">
        <w:rPr>
          <w:rtl/>
        </w:rPr>
        <w:t xml:space="preserve"> تحت باب </w:t>
      </w:r>
      <w:r w:rsidR="00252E6A" w:rsidRPr="00EC1D72">
        <w:rPr>
          <w:rStyle w:val="libBold2Char"/>
          <w:rtl/>
        </w:rPr>
        <w:t>(</w:t>
      </w:r>
      <w:r w:rsidRPr="00EC1D72">
        <w:rPr>
          <w:rStyle w:val="libBold2Char"/>
          <w:rtl/>
        </w:rPr>
        <w:t>السامرة</w:t>
      </w:r>
      <w:r w:rsidR="00252E6A" w:rsidRPr="00EC1D72">
        <w:rPr>
          <w:rStyle w:val="libBold2Char"/>
          <w:rtl/>
        </w:rPr>
        <w:t>):</w:t>
      </w:r>
      <w:r w:rsidRPr="00252E6A">
        <w:rPr>
          <w:rtl/>
        </w:rPr>
        <w:t xml:space="preserve"> </w:t>
      </w:r>
      <w:r w:rsidR="00252E6A">
        <w:rPr>
          <w:rtl/>
        </w:rPr>
        <w:t>(</w:t>
      </w:r>
      <w:r w:rsidRPr="00252E6A">
        <w:rPr>
          <w:rtl/>
        </w:rPr>
        <w:t>وقد ورد في الإنصرة أيضاً كلمة القبلة</w:t>
      </w:r>
      <w:r w:rsidR="00252E6A">
        <w:rPr>
          <w:rtl/>
        </w:rPr>
        <w:t>،</w:t>
      </w:r>
      <w:r w:rsidRPr="00252E6A">
        <w:rPr>
          <w:rtl/>
        </w:rPr>
        <w:t xml:space="preserve"> أي التوجّه في الصلاة إلى الجبل المقدّس</w:t>
      </w:r>
      <w:r w:rsidR="00252E6A">
        <w:rPr>
          <w:rtl/>
        </w:rPr>
        <w:t>.</w:t>
      </w:r>
      <w:r w:rsidRPr="00252E6A">
        <w:rPr>
          <w:rtl/>
        </w:rPr>
        <w:t xml:space="preserve"> والحق في أنّ الاتّجاه إلى المعبد معروف أيضاً عند اليهود... ويجوز أنّ محمّداً أخذ هذه الشعيرة من السامرة</w:t>
      </w:r>
      <w:r w:rsidR="00252E6A">
        <w:rPr>
          <w:rtl/>
        </w:rPr>
        <w:t>،</w:t>
      </w:r>
      <w:r w:rsidRPr="00252E6A">
        <w:rPr>
          <w:rtl/>
        </w:rPr>
        <w:t xml:space="preserve"> وقد صبغها مثلهم بصبغة دينيّة خاصّة</w:t>
      </w:r>
      <w:r w:rsidR="00252E6A">
        <w:rPr>
          <w:rtl/>
        </w:rPr>
        <w:t>،</w:t>
      </w:r>
      <w:r w:rsidRPr="00252E6A">
        <w:rPr>
          <w:rtl/>
        </w:rPr>
        <w:t xml:space="preserve"> أقوى وأشدّ ممّا يفعل اليهود</w:t>
      </w:r>
      <w:r w:rsidR="00252E6A">
        <w:rPr>
          <w:rtl/>
        </w:rPr>
        <w:t>،</w:t>
      </w:r>
      <w:r w:rsidRPr="00252E6A">
        <w:rPr>
          <w:rtl/>
        </w:rPr>
        <w:t xml:space="preserve"> وكذلك غيّر محمّدٌ وجهة الصلاة عندما اختلف مع اليهود</w:t>
      </w:r>
      <w:r w:rsidR="00252E6A">
        <w:rPr>
          <w:rtl/>
        </w:rPr>
        <w:t>،</w:t>
      </w:r>
      <w:r w:rsidRPr="00252E6A">
        <w:rPr>
          <w:rtl/>
        </w:rPr>
        <w:t xml:space="preserve"> وبذلك أفصح عن الأهميّة التي كان ينسبها إلى القبلة</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أمّا </w:t>
      </w:r>
      <w:r w:rsidR="00252E6A" w:rsidRPr="00EC1D72">
        <w:rPr>
          <w:rStyle w:val="libBold2Char"/>
          <w:rtl/>
        </w:rPr>
        <w:t>(</w:t>
      </w:r>
      <w:r w:rsidRPr="00EC1D72">
        <w:rPr>
          <w:rStyle w:val="libBold2Char"/>
          <w:rtl/>
        </w:rPr>
        <w:t xml:space="preserve">فنسنك </w:t>
      </w:r>
      <w:r w:rsidRPr="00EC1D72">
        <w:rPr>
          <w:rStyle w:val="libBold2Char"/>
        </w:rPr>
        <w:t>A. J. Wensink</w:t>
      </w:r>
      <w:r w:rsidR="00252E6A" w:rsidRPr="00EC1D72">
        <w:rPr>
          <w:rStyle w:val="libBold2Char"/>
          <w:rtl/>
        </w:rPr>
        <w:t>)</w:t>
      </w:r>
      <w:r w:rsidRPr="00252E6A">
        <w:rPr>
          <w:rtl/>
        </w:rPr>
        <w:t xml:space="preserve"> فينقل هذه الشبهة إلى أهمّ شعائر الإسلام على الإطلاق</w:t>
      </w:r>
      <w:r w:rsidR="00252E6A">
        <w:rPr>
          <w:rtl/>
        </w:rPr>
        <w:t>،</w:t>
      </w:r>
      <w:r w:rsidRPr="00252E6A">
        <w:rPr>
          <w:rtl/>
        </w:rPr>
        <w:t xml:space="preserve"> وهي الصلاة فيقول تحت مادّتها</w:t>
      </w:r>
      <w:r w:rsidR="00252E6A">
        <w:rPr>
          <w:rtl/>
        </w:rPr>
        <w:t>:</w:t>
      </w:r>
      <w:r w:rsidRPr="00252E6A">
        <w:rPr>
          <w:rtl/>
        </w:rPr>
        <w:t xml:space="preserve"> </w:t>
      </w:r>
      <w:r w:rsidR="00252E6A">
        <w:rPr>
          <w:rtl/>
        </w:rPr>
        <w:t>(</w:t>
      </w:r>
      <w:r w:rsidRPr="00252E6A">
        <w:rPr>
          <w:rtl/>
        </w:rPr>
        <w:t>ويبدو أنّ كلمة صلاة لم تظهر في الآثار الأدبيّة السابقة على القرآن</w:t>
      </w:r>
      <w:r w:rsidR="00252E6A">
        <w:rPr>
          <w:rtl/>
        </w:rPr>
        <w:t>،</w:t>
      </w:r>
      <w:r w:rsidRPr="00252E6A">
        <w:rPr>
          <w:rtl/>
        </w:rPr>
        <w:t xml:space="preserve"> وقد اتّخذها محمّد </w:t>
      </w:r>
      <w:r w:rsidR="00252E6A">
        <w:rPr>
          <w:rtl/>
        </w:rPr>
        <w:t>(</w:t>
      </w:r>
      <w:r w:rsidRPr="00252E6A">
        <w:rPr>
          <w:rtl/>
        </w:rPr>
        <w:t>صلّى الله عليه وآله وسلّم</w:t>
      </w:r>
      <w:r w:rsidR="00252E6A">
        <w:rPr>
          <w:rtl/>
        </w:rPr>
        <w:t>)</w:t>
      </w:r>
      <w:r w:rsidRPr="00252E6A">
        <w:rPr>
          <w:rtl/>
        </w:rPr>
        <w:t xml:space="preserve"> كما اتّخذ الشعيرة من اليهود والمسيحيّين في بلاد العرب</w:t>
      </w:r>
      <w:r w:rsidR="00252E6A">
        <w:rPr>
          <w:rtl/>
        </w:rPr>
        <w:t>)</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ويستمرّ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في إبرام شبهته هذه فيقول تحت المادّة نفسها</w:t>
      </w:r>
      <w:r w:rsidR="00252E6A">
        <w:rPr>
          <w:rtl/>
        </w:rPr>
        <w:t>:</w:t>
      </w:r>
      <w:r w:rsidRPr="00252E6A">
        <w:rPr>
          <w:rtl/>
        </w:rPr>
        <w:t xml:space="preserve"> </w:t>
      </w:r>
      <w:r w:rsidR="00252E6A" w:rsidRPr="00EC1D72">
        <w:rPr>
          <w:rStyle w:val="libBold2Char"/>
          <w:rtl/>
        </w:rPr>
        <w:t>(</w:t>
      </w:r>
      <w:r w:rsidRPr="00252E6A">
        <w:rPr>
          <w:rtl/>
        </w:rPr>
        <w:t xml:space="preserve">واشتقاق كلمة </w:t>
      </w:r>
      <w:r w:rsidR="00252E6A" w:rsidRPr="00EC1D72">
        <w:rPr>
          <w:rStyle w:val="libBold2Char"/>
          <w:rtl/>
        </w:rPr>
        <w:t>(</w:t>
      </w:r>
      <w:r w:rsidRPr="00EC1D72">
        <w:rPr>
          <w:rStyle w:val="libBold2Char"/>
          <w:rtl/>
        </w:rPr>
        <w:t>صلوطا</w:t>
      </w:r>
      <w:r w:rsidR="00252E6A" w:rsidRPr="00EC1D72">
        <w:rPr>
          <w:rStyle w:val="libBold2Char"/>
          <w:rtl/>
        </w:rPr>
        <w:t>)</w:t>
      </w:r>
      <w:r w:rsidRPr="00252E6A">
        <w:rPr>
          <w:rtl/>
        </w:rPr>
        <w:t xml:space="preserve"> الآراميّة واضح كلّ الوضوح</w:t>
      </w:r>
      <w:r w:rsidR="00252E6A">
        <w:rPr>
          <w:rtl/>
        </w:rPr>
        <w:t>،</w:t>
      </w:r>
      <w:r w:rsidRPr="00252E6A">
        <w:rPr>
          <w:rtl/>
        </w:rPr>
        <w:t xml:space="preserve"> فالأصل </w:t>
      </w:r>
      <w:r w:rsidR="00252E6A" w:rsidRPr="00EC1D72">
        <w:rPr>
          <w:rStyle w:val="libBold2Char"/>
          <w:rtl/>
        </w:rPr>
        <w:t>(</w:t>
      </w:r>
      <w:r w:rsidRPr="00EC1D72">
        <w:rPr>
          <w:rStyle w:val="libBold2Char"/>
          <w:rtl/>
        </w:rPr>
        <w:t>صلأ</w:t>
      </w:r>
      <w:r w:rsidR="00252E6A" w:rsidRPr="00EC1D72">
        <w:rPr>
          <w:rStyle w:val="libBold2Char"/>
          <w:rtl/>
        </w:rPr>
        <w:t>)</w:t>
      </w:r>
      <w:r w:rsidR="00252E6A">
        <w:rPr>
          <w:rtl/>
        </w:rPr>
        <w:t>،</w:t>
      </w:r>
      <w:r w:rsidRPr="00252E6A">
        <w:rPr>
          <w:rtl/>
        </w:rPr>
        <w:t xml:space="preserve"> في الآراميّة يعني الانحناء والانثناء والقيام... وتُستعمل في كثير من اللهجات الآراميّة للدلالة على الصلاة الشرعيّة... وقد نقل محمّد كلمة الصلاة بهذا المعنى من جيرانه</w:t>
      </w:r>
      <w:r w:rsidR="00252E6A">
        <w:rPr>
          <w:rtl/>
        </w:rPr>
        <w:t>.</w:t>
      </w:r>
    </w:p>
    <w:p w:rsidR="00007672" w:rsidRPr="00AD64FB" w:rsidRDefault="00007672" w:rsidP="00252E6A">
      <w:pPr>
        <w:pStyle w:val="libNormal"/>
        <w:rPr>
          <w:rtl/>
        </w:rPr>
      </w:pPr>
      <w:r w:rsidRPr="00007672">
        <w:rPr>
          <w:rtl/>
        </w:rPr>
        <w:t>ويكشف نظام الصلاة عند المسلمين عن تشابه كبير بصلاة اليهود والمسيحيّين... ومن البيّن أنّ محمّداً لم تكن بين يديه أوّل الأمر المادّة الوافية لهذه الشعيرة</w:t>
      </w:r>
      <w:r w:rsidR="00252E6A">
        <w:rPr>
          <w:rtl/>
        </w:rPr>
        <w:t>؛</w:t>
      </w:r>
      <w:r w:rsidRPr="00007672">
        <w:rPr>
          <w:rtl/>
        </w:rPr>
        <w:t xml:space="preserve"> ولقد كانت تعوزه النصوص التي يتلوها ويرتّلها اليهود والمسيحيّون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4</w:t>
      </w:r>
      <w:r w:rsidR="00252E6A">
        <w:rPr>
          <w:rtl/>
        </w:rPr>
        <w:t>:</w:t>
      </w:r>
      <w:r w:rsidRPr="00AD64FB">
        <w:rPr>
          <w:rtl/>
        </w:rPr>
        <w:t xml:space="preserve"> 73</w:t>
      </w:r>
      <w:r w:rsidR="00252E6A">
        <w:rPr>
          <w:rtl/>
        </w:rPr>
        <w:t>.</w:t>
      </w:r>
    </w:p>
    <w:p w:rsidR="00007672" w:rsidRPr="00007672" w:rsidRDefault="00007672" w:rsidP="00007672">
      <w:pPr>
        <w:pStyle w:val="libFootnote0"/>
        <w:rPr>
          <w:rtl/>
        </w:rPr>
      </w:pPr>
      <w:r w:rsidRPr="00AD64FB">
        <w:rPr>
          <w:rtl/>
        </w:rPr>
        <w:t>(2) المصدر السابق 11</w:t>
      </w:r>
      <w:r w:rsidR="00252E6A">
        <w:rPr>
          <w:rtl/>
        </w:rPr>
        <w:t>:</w:t>
      </w:r>
      <w:r w:rsidRPr="00AD64FB">
        <w:rPr>
          <w:rtl/>
        </w:rPr>
        <w:t xml:space="preserve"> 92</w:t>
      </w:r>
      <w:r w:rsidR="00252E6A">
        <w:rPr>
          <w:rtl/>
        </w:rPr>
        <w:t>.</w:t>
      </w:r>
    </w:p>
    <w:p w:rsidR="00007672" w:rsidRPr="00007672" w:rsidRDefault="00007672" w:rsidP="00007672">
      <w:pPr>
        <w:pStyle w:val="libFootnote0"/>
        <w:rPr>
          <w:rtl/>
        </w:rPr>
      </w:pPr>
      <w:r w:rsidRPr="00AD64FB">
        <w:rPr>
          <w:rtl/>
        </w:rPr>
        <w:t>(3) المصدر السابق 14</w:t>
      </w:r>
      <w:r w:rsidR="00252E6A">
        <w:rPr>
          <w:rtl/>
        </w:rPr>
        <w:t>:</w:t>
      </w:r>
      <w:r w:rsidRPr="00AD64FB">
        <w:rPr>
          <w:rtl/>
        </w:rPr>
        <w:t xml:space="preserve"> 277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صلاتهم</w:t>
      </w:r>
      <w:r w:rsidR="00252E6A" w:rsidRPr="00EC1D72">
        <w:rPr>
          <w:rStyle w:val="libBold2Cha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ويستمر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المادّة نفسها قائلاً</w:t>
      </w:r>
      <w:r w:rsidR="00252E6A">
        <w:rPr>
          <w:rtl/>
        </w:rPr>
        <w:t>:</w:t>
      </w:r>
      <w:r w:rsidRPr="00252E6A">
        <w:rPr>
          <w:rtl/>
        </w:rPr>
        <w:t xml:space="preserve"> </w:t>
      </w:r>
      <w:r w:rsidR="00252E6A">
        <w:rPr>
          <w:rtl/>
        </w:rPr>
        <w:t>(</w:t>
      </w:r>
      <w:r w:rsidRPr="00252E6A">
        <w:rPr>
          <w:rtl/>
        </w:rPr>
        <w:t>ومن ثمّ فنحن نجد فجأةً الصلاة الوسطى تظهر في السورة المدنيّة وهي البقرة</w:t>
      </w:r>
      <w:r w:rsidR="00252E6A">
        <w:rPr>
          <w:rtl/>
        </w:rPr>
        <w:t>،</w:t>
      </w:r>
      <w:r w:rsidRPr="00252E6A">
        <w:rPr>
          <w:rtl/>
        </w:rPr>
        <w:t xml:space="preserve"> الآية 237. ولا بد إذن أنْ تكون هذه الصلاة قد أُضيفت في المدينة إلى الصلاتين المعتادتين</w:t>
      </w:r>
      <w:r w:rsidR="00252E6A">
        <w:rPr>
          <w:rtl/>
        </w:rPr>
        <w:t>،</w:t>
      </w:r>
      <w:r w:rsidRPr="00252E6A">
        <w:rPr>
          <w:rtl/>
        </w:rPr>
        <w:t xml:space="preserve"> ويرجّح أنْ يكون ذلك قد تمّ محاكاةً لليهود الذين كانوا يُقيمون أيضاً صلاتهم </w:t>
      </w:r>
      <w:r w:rsidR="00252E6A" w:rsidRPr="00EC1D72">
        <w:rPr>
          <w:rStyle w:val="libBold2Char"/>
          <w:rtl/>
        </w:rPr>
        <w:t>(</w:t>
      </w:r>
      <w:r w:rsidRPr="00EC1D72">
        <w:rPr>
          <w:rStyle w:val="libBold2Char"/>
          <w:rtl/>
        </w:rPr>
        <w:t>ثقلاه</w:t>
      </w:r>
      <w:r w:rsidR="00252E6A" w:rsidRPr="00EC1D72">
        <w:rPr>
          <w:rStyle w:val="libBold2Char"/>
          <w:rtl/>
        </w:rPr>
        <w:t>)</w:t>
      </w:r>
      <w:r w:rsidRPr="00252E6A">
        <w:rPr>
          <w:rtl/>
        </w:rPr>
        <w:t xml:space="preserve"> ثلاث مرّات كلّ يوم</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ويقول أيضاً</w:t>
      </w:r>
      <w:r w:rsidR="00252E6A">
        <w:rPr>
          <w:rtl/>
        </w:rPr>
        <w:t>:</w:t>
      </w:r>
      <w:r w:rsidRPr="00252E6A">
        <w:rPr>
          <w:rtl/>
        </w:rPr>
        <w:t xml:space="preserve"> إنّ </w:t>
      </w:r>
      <w:r w:rsidR="00252E6A" w:rsidRPr="00EC1D72">
        <w:rPr>
          <w:rStyle w:val="libBold2Char"/>
          <w:rtl/>
        </w:rPr>
        <w:t>(</w:t>
      </w:r>
      <w:r w:rsidRPr="00EC1D72">
        <w:rPr>
          <w:rStyle w:val="libBold2Char"/>
          <w:rtl/>
        </w:rPr>
        <w:t xml:space="preserve">جولد صيهر </w:t>
      </w:r>
      <w:r w:rsidRPr="00EC1D72">
        <w:rPr>
          <w:rStyle w:val="libBold2Char"/>
        </w:rPr>
        <w:t>Gold Ziher</w:t>
      </w:r>
      <w:r w:rsidR="00252E6A" w:rsidRPr="00EC1D72">
        <w:rPr>
          <w:rStyle w:val="libBold2Char"/>
          <w:rtl/>
        </w:rPr>
        <w:t>)</w:t>
      </w:r>
      <w:r w:rsidRPr="00252E6A">
        <w:rPr>
          <w:rtl/>
        </w:rPr>
        <w:t xml:space="preserve"> وفي معرض ردّه على </w:t>
      </w:r>
      <w:r w:rsidR="00252E6A" w:rsidRPr="00EC1D72">
        <w:rPr>
          <w:rStyle w:val="libBold2Char"/>
          <w:rtl/>
        </w:rPr>
        <w:t>(</w:t>
      </w:r>
      <w:r w:rsidRPr="00EC1D72">
        <w:rPr>
          <w:rStyle w:val="libBold2Char"/>
          <w:rtl/>
        </w:rPr>
        <w:t>هوتسما</w:t>
      </w:r>
      <w:r w:rsidR="00252E6A" w:rsidRPr="00EC1D72">
        <w:rPr>
          <w:rStyle w:val="libBold2Char"/>
          <w:rtl/>
        </w:rPr>
        <w:t>)</w:t>
      </w:r>
      <w:r w:rsidRPr="00252E6A">
        <w:rPr>
          <w:rtl/>
        </w:rPr>
        <w:t xml:space="preserve"> في كيفيّة تقرير الصلوات الخمس</w:t>
      </w:r>
      <w:r w:rsidR="00252E6A">
        <w:rPr>
          <w:rtl/>
        </w:rPr>
        <w:t>،</w:t>
      </w:r>
      <w:r w:rsidRPr="00252E6A">
        <w:rPr>
          <w:rtl/>
        </w:rPr>
        <w:t xml:space="preserve"> يرى عكس ما يراه الأخير ويذهب إلى القول بوجود أثر فارسي في تقرير الصلوات الخمس</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وعن عدد الركعات في الصلوات الخمس يقول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الصلاة</w:t>
      </w:r>
      <w:r w:rsidR="00252E6A" w:rsidRPr="00EC1D72">
        <w:rPr>
          <w:rStyle w:val="libBold2Char"/>
          <w:rtl/>
        </w:rPr>
        <w:t>):</w:t>
      </w:r>
    </w:p>
    <w:p w:rsidR="00007672" w:rsidRPr="00AD64FB" w:rsidRDefault="00007672" w:rsidP="00007672">
      <w:pPr>
        <w:pStyle w:val="libNormal"/>
        <w:rPr>
          <w:rtl/>
        </w:rPr>
      </w:pPr>
      <w:r w:rsidRPr="00252E6A">
        <w:rPr>
          <w:rtl/>
        </w:rPr>
        <w:t>(... إنّ الحديث [النبويّ] يقول أيضاً</w:t>
      </w:r>
      <w:r w:rsidR="00252E6A">
        <w:rPr>
          <w:rtl/>
        </w:rPr>
        <w:t>:</w:t>
      </w:r>
      <w:r w:rsidRPr="00252E6A">
        <w:rPr>
          <w:rtl/>
        </w:rPr>
        <w:t xml:space="preserve"> إنّ الصلاة كانت في الأصل من ركعتين وإنّ هذا العدد نفسه عمل به في صلاة السفر... ويفترض </w:t>
      </w:r>
      <w:r w:rsidR="00252E6A" w:rsidRPr="00EC1D72">
        <w:rPr>
          <w:rStyle w:val="libBold2Char"/>
          <w:rtl/>
        </w:rPr>
        <w:t>(</w:t>
      </w:r>
      <w:r w:rsidRPr="00EC1D72">
        <w:rPr>
          <w:rStyle w:val="libBold2Char"/>
          <w:rtl/>
        </w:rPr>
        <w:t>متفوخ</w:t>
      </w:r>
      <w:r w:rsidR="00252E6A" w:rsidRPr="00EC1D72">
        <w:rPr>
          <w:rStyle w:val="libBold2Char"/>
          <w:rtl/>
        </w:rPr>
        <w:t>)</w:t>
      </w:r>
      <w:r w:rsidRPr="00252E6A">
        <w:rPr>
          <w:rtl/>
        </w:rPr>
        <w:t xml:space="preserve"> وجود التأثير اليهودي في الاختيار الأصلي للركعتين</w:t>
      </w:r>
      <w:r w:rsidR="00252E6A">
        <w:rPr>
          <w:rtl/>
        </w:rPr>
        <w:t>)</w:t>
      </w:r>
      <w:r w:rsidRPr="00252E6A">
        <w:rPr>
          <w:rStyle w:val="libFootnotenumChar"/>
          <w:rtl/>
        </w:rPr>
        <w:t>(4)</w:t>
      </w:r>
      <w:r w:rsidR="00252E6A" w:rsidRPr="00252E6A">
        <w:rPr>
          <w:rtl/>
        </w:rPr>
        <w:t>.</w:t>
      </w:r>
    </w:p>
    <w:p w:rsidR="00007672" w:rsidRPr="00AD64FB" w:rsidRDefault="00007672" w:rsidP="00252E6A">
      <w:pPr>
        <w:pStyle w:val="libNormal"/>
        <w:rPr>
          <w:rtl/>
        </w:rPr>
      </w:pPr>
      <w:r w:rsidRPr="00007672">
        <w:rPr>
          <w:rtl/>
        </w:rPr>
        <w:t>وردّنا على مفردات هذه الصياغة من الدسّ</w:t>
      </w:r>
      <w:r w:rsidR="00252E6A">
        <w:rPr>
          <w:rtl/>
        </w:rPr>
        <w:t>،</w:t>
      </w:r>
      <w:r w:rsidRPr="00007672">
        <w:rPr>
          <w:rtl/>
        </w:rPr>
        <w:t xml:space="preserve"> والتشويه</w:t>
      </w:r>
      <w:r w:rsidR="00252E6A">
        <w:rPr>
          <w:rtl/>
        </w:rPr>
        <w:t>،</w:t>
      </w:r>
      <w:r w:rsidRPr="00007672">
        <w:rPr>
          <w:rtl/>
        </w:rPr>
        <w:t xml:space="preserve"> واختلاف الشبهات كالآتي</w:t>
      </w:r>
      <w:r w:rsidR="00252E6A">
        <w:rPr>
          <w:rtl/>
        </w:rPr>
        <w:t>:</w:t>
      </w:r>
    </w:p>
    <w:p w:rsidR="00007672" w:rsidRPr="00AD64FB" w:rsidRDefault="00007672" w:rsidP="00007672">
      <w:pPr>
        <w:pStyle w:val="libNormal"/>
        <w:rPr>
          <w:rtl/>
        </w:rPr>
      </w:pPr>
      <w:r w:rsidRPr="00252E6A">
        <w:rPr>
          <w:rtl/>
        </w:rPr>
        <w:t xml:space="preserve">أ - قول </w:t>
      </w:r>
      <w:r w:rsidR="00252E6A" w:rsidRPr="00EC1D72">
        <w:rPr>
          <w:rStyle w:val="libBold2Char"/>
          <w:rtl/>
        </w:rPr>
        <w:t>(</w:t>
      </w:r>
      <w:r w:rsidRPr="00EC1D72">
        <w:rPr>
          <w:rStyle w:val="libBold2Char"/>
          <w:rtl/>
        </w:rPr>
        <w:t>جوينبل</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أذان</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بلال</w:t>
      </w:r>
      <w:r w:rsidR="00252E6A" w:rsidRPr="00EC1D72">
        <w:rPr>
          <w:rStyle w:val="libBold2Char"/>
          <w:rtl/>
        </w:rPr>
        <w:t>)</w:t>
      </w:r>
      <w:r w:rsidRPr="00252E6A">
        <w:rPr>
          <w:rtl/>
        </w:rPr>
        <w:t xml:space="preserve"> يرد عليه</w:t>
      </w:r>
      <w:r w:rsidR="00252E6A">
        <w:rPr>
          <w:rtl/>
        </w:rPr>
        <w:t>:</w:t>
      </w:r>
      <w:r w:rsidRPr="00252E6A">
        <w:rPr>
          <w:rtl/>
        </w:rPr>
        <w:t xml:space="preserve"> إن مثل هذه الرواية التي ادّعاها </w:t>
      </w:r>
      <w:r w:rsidR="00252E6A">
        <w:rPr>
          <w:rtl/>
        </w:rPr>
        <w:t>(</w:t>
      </w:r>
      <w:r w:rsidRPr="00252E6A">
        <w:rPr>
          <w:rtl/>
        </w:rPr>
        <w:t>جوينبل</w:t>
      </w:r>
      <w:r w:rsidR="00252E6A">
        <w:rPr>
          <w:rtl/>
        </w:rPr>
        <w:t>)</w:t>
      </w:r>
      <w:r w:rsidRPr="00252E6A">
        <w:rPr>
          <w:rtl/>
        </w:rPr>
        <w:t xml:space="preserve"> ولم يذكر لنا مصدرها</w:t>
      </w:r>
      <w:r w:rsidR="00252E6A">
        <w:rPr>
          <w:rtl/>
        </w:rPr>
        <w:t>،</w:t>
      </w:r>
      <w:r w:rsidRPr="00252E6A">
        <w:rPr>
          <w:rtl/>
        </w:rPr>
        <w:t xml:space="preserve"> لا شكّ إنّها من المختلقات الإسرائيليّة التي اشتهر أمرها وحذّر العلماء وأهل الحديث</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14</w:t>
      </w:r>
      <w:r w:rsidR="00252E6A">
        <w:rPr>
          <w:rtl/>
        </w:rPr>
        <w:t>:</w:t>
      </w:r>
      <w:r w:rsidRPr="00AD64FB">
        <w:rPr>
          <w:rtl/>
        </w:rPr>
        <w:t xml:space="preserve"> 278</w:t>
      </w:r>
      <w:r w:rsidR="00252E6A">
        <w:rPr>
          <w:rtl/>
        </w:rPr>
        <w:t>.</w:t>
      </w:r>
    </w:p>
    <w:p w:rsidR="00007672" w:rsidRPr="00007672" w:rsidRDefault="00007672" w:rsidP="00007672">
      <w:pPr>
        <w:pStyle w:val="libFootnote0"/>
        <w:rPr>
          <w:rtl/>
        </w:rPr>
      </w:pPr>
      <w:r w:rsidRPr="00AD64FB">
        <w:rPr>
          <w:rtl/>
        </w:rPr>
        <w:t>(2) المصدر السابق 14</w:t>
      </w:r>
      <w:r w:rsidR="00252E6A">
        <w:rPr>
          <w:rtl/>
        </w:rPr>
        <w:t>:</w:t>
      </w:r>
      <w:r w:rsidRPr="00AD64FB">
        <w:rPr>
          <w:rtl/>
        </w:rPr>
        <w:t xml:space="preserve"> 281</w:t>
      </w:r>
      <w:r w:rsidR="00252E6A">
        <w:rPr>
          <w:rtl/>
        </w:rPr>
        <w:t>.</w:t>
      </w:r>
    </w:p>
    <w:p w:rsidR="00007672" w:rsidRPr="00007672" w:rsidRDefault="00007672" w:rsidP="00007672">
      <w:pPr>
        <w:pStyle w:val="libFootnote0"/>
        <w:rPr>
          <w:rtl/>
        </w:rPr>
      </w:pPr>
      <w:r w:rsidRPr="00AD64FB">
        <w:rPr>
          <w:rtl/>
        </w:rPr>
        <w:t>(3) المصدر السابق 14</w:t>
      </w:r>
      <w:r w:rsidR="00252E6A">
        <w:rPr>
          <w:rtl/>
        </w:rPr>
        <w:t>:</w:t>
      </w:r>
      <w:r w:rsidRPr="00AD64FB">
        <w:rPr>
          <w:rtl/>
        </w:rPr>
        <w:t xml:space="preserve"> 282.</w:t>
      </w:r>
    </w:p>
    <w:p w:rsidR="00007672" w:rsidRPr="00007672" w:rsidRDefault="00007672" w:rsidP="00007672">
      <w:pPr>
        <w:pStyle w:val="libFootnote0"/>
        <w:rPr>
          <w:rtl/>
        </w:rPr>
      </w:pPr>
      <w:r w:rsidRPr="00AD64FB">
        <w:rPr>
          <w:rtl/>
        </w:rPr>
        <w:t>(4) المصدر السابق 14</w:t>
      </w:r>
      <w:r w:rsidR="00252E6A">
        <w:rPr>
          <w:rtl/>
        </w:rPr>
        <w:t>:</w:t>
      </w:r>
      <w:r w:rsidRPr="00AD64FB">
        <w:rPr>
          <w:rtl/>
        </w:rPr>
        <w:t xml:space="preserve"> 286</w:t>
      </w:r>
      <w:r w:rsidR="00252E6A">
        <w:rPr>
          <w:rtl/>
        </w:rPr>
        <w:t>.</w:t>
      </w:r>
    </w:p>
    <w:p w:rsidR="00007672" w:rsidRDefault="00007672" w:rsidP="004A5321">
      <w:pPr>
        <w:pStyle w:val="libNormal"/>
        <w:rPr>
          <w:rtl/>
        </w:rPr>
      </w:pPr>
      <w:r>
        <w:rPr>
          <w:rtl/>
        </w:rPr>
        <w:br w:type="page"/>
      </w:r>
    </w:p>
    <w:p w:rsidR="00007672" w:rsidRPr="00AD64FB" w:rsidRDefault="00007672" w:rsidP="00007672">
      <w:pPr>
        <w:pStyle w:val="libNormal"/>
        <w:rPr>
          <w:rtl/>
        </w:rPr>
      </w:pPr>
      <w:r w:rsidRPr="00252E6A">
        <w:rPr>
          <w:rtl/>
        </w:rPr>
        <w:lastRenderedPageBreak/>
        <w:t>والرواية منها</w:t>
      </w:r>
      <w:r w:rsidR="00252E6A">
        <w:rPr>
          <w:rtl/>
        </w:rPr>
        <w:t>،</w:t>
      </w:r>
      <w:r w:rsidRPr="00252E6A">
        <w:rPr>
          <w:rtl/>
        </w:rPr>
        <w:t xml:space="preserve"> أمّا الروايات الصحيحة التي وردت عن أئمّة أهل بيت النبوّة والعصمة </w:t>
      </w:r>
      <w:r w:rsidR="00252E6A">
        <w:rPr>
          <w:rtl/>
        </w:rPr>
        <w:t>(</w:t>
      </w:r>
      <w:r w:rsidRPr="00252E6A">
        <w:rPr>
          <w:rtl/>
        </w:rPr>
        <w:t>عليهم السلام</w:t>
      </w:r>
      <w:r w:rsidR="00252E6A">
        <w:rPr>
          <w:rtl/>
        </w:rPr>
        <w:t>)</w:t>
      </w:r>
      <w:r w:rsidRPr="00252E6A">
        <w:rPr>
          <w:rtl/>
        </w:rPr>
        <w:t xml:space="preserve"> فهي على خلاف ذلك</w:t>
      </w:r>
      <w:r w:rsidR="00252E6A">
        <w:rPr>
          <w:rtl/>
        </w:rPr>
        <w:t>،</w:t>
      </w:r>
      <w:r w:rsidRPr="00252E6A">
        <w:rPr>
          <w:rtl/>
        </w:rPr>
        <w:t xml:space="preserve"> حيث تنصّ على أنّ الأذان كان من الله بواسطة الوحي </w:t>
      </w:r>
      <w:r w:rsidR="00252E6A" w:rsidRPr="00EC1D72">
        <w:rPr>
          <w:rStyle w:val="libBold2Char"/>
          <w:rtl/>
        </w:rPr>
        <w:t>(</w:t>
      </w:r>
      <w:r w:rsidRPr="00EC1D72">
        <w:rPr>
          <w:rStyle w:val="libBold2Char"/>
          <w:rtl/>
        </w:rPr>
        <w:t>جبرئيل</w:t>
      </w:r>
      <w:r w:rsidR="00252E6A" w:rsidRPr="00EC1D72">
        <w:rPr>
          <w:rStyle w:val="libBold2Char"/>
          <w:rtl/>
        </w:rPr>
        <w:t>)،</w:t>
      </w:r>
      <w:r w:rsidRPr="00252E6A">
        <w:rPr>
          <w:rtl/>
        </w:rPr>
        <w:t xml:space="preserve"> بل إنّ بعضاً منها تضمّن استنكاراً وزجراً ولعناً لِمَن زعموا أنّ النبيّ </w:t>
      </w:r>
      <w:r w:rsidR="00252E6A">
        <w:rPr>
          <w:rtl/>
        </w:rPr>
        <w:t>(</w:t>
      </w:r>
      <w:r w:rsidRPr="00252E6A">
        <w:rPr>
          <w:rtl/>
        </w:rPr>
        <w:t>صلّى الله عليه وآله وسلّم</w:t>
      </w:r>
      <w:r w:rsidR="00252E6A">
        <w:rPr>
          <w:rtl/>
        </w:rPr>
        <w:t>)</w:t>
      </w:r>
      <w:r w:rsidRPr="00252E6A">
        <w:rPr>
          <w:rtl/>
        </w:rPr>
        <w:t xml:space="preserve"> أخذ الأذان عن عبد الله بن زيد</w:t>
      </w:r>
      <w:r w:rsidR="00252E6A">
        <w:rPr>
          <w:rtl/>
        </w:rPr>
        <w:t>.</w:t>
      </w:r>
    </w:p>
    <w:p w:rsidR="00007672" w:rsidRPr="00AD64FB" w:rsidRDefault="00007672" w:rsidP="00007672">
      <w:pPr>
        <w:pStyle w:val="libNormal"/>
        <w:rPr>
          <w:rtl/>
        </w:rPr>
      </w:pPr>
      <w:r w:rsidRPr="00252E6A">
        <w:rPr>
          <w:rtl/>
        </w:rPr>
        <w:t xml:space="preserve">ومن هذه الروايات ما عن محمّد بن يعقوب عن أبيه عن ابن أبي عُمير عن حمّاد عن منصور بن حازم عن أبي عبد الله </w:t>
      </w:r>
      <w:r w:rsidR="00252E6A">
        <w:rPr>
          <w:rtl/>
        </w:rPr>
        <w:t>(</w:t>
      </w:r>
      <w:r w:rsidRPr="00252E6A">
        <w:rPr>
          <w:rtl/>
        </w:rPr>
        <w:t>عليه السلام</w:t>
      </w:r>
      <w:r w:rsidR="00252E6A">
        <w:rPr>
          <w:rtl/>
        </w:rPr>
        <w:t>)</w:t>
      </w:r>
      <w:r w:rsidRPr="00252E6A">
        <w:rPr>
          <w:rtl/>
        </w:rPr>
        <w:t xml:space="preserve"> قال</w:t>
      </w:r>
      <w:r w:rsidR="00252E6A">
        <w:rPr>
          <w:rtl/>
        </w:rPr>
        <w:t>:</w:t>
      </w:r>
      <w:r w:rsidRPr="00252E6A">
        <w:rPr>
          <w:rtl/>
        </w:rPr>
        <w:t xml:space="preserve"> </w:t>
      </w:r>
      <w:r w:rsidR="00252E6A" w:rsidRPr="00EC1D72">
        <w:rPr>
          <w:rStyle w:val="libBold2Char"/>
          <w:rtl/>
        </w:rPr>
        <w:t>(</w:t>
      </w:r>
      <w:r w:rsidRPr="00EC1D72">
        <w:rPr>
          <w:rStyle w:val="libBold2Char"/>
          <w:rtl/>
        </w:rPr>
        <w:t xml:space="preserve">لمّا هبط جبرئيل </w:t>
      </w:r>
      <w:r w:rsidR="00252E6A" w:rsidRPr="00EC1D72">
        <w:rPr>
          <w:rStyle w:val="libBold2Char"/>
          <w:rtl/>
        </w:rPr>
        <w:t>(</w:t>
      </w:r>
      <w:r w:rsidRPr="00EC1D72">
        <w:rPr>
          <w:rStyle w:val="libBold2Char"/>
          <w:rtl/>
        </w:rPr>
        <w:t>عليه السلام</w:t>
      </w:r>
      <w:r w:rsidR="00252E6A" w:rsidRPr="00EC1D72">
        <w:rPr>
          <w:rStyle w:val="libBold2Char"/>
          <w:rtl/>
        </w:rPr>
        <w:t>)</w:t>
      </w:r>
      <w:r w:rsidRPr="00EC1D72">
        <w:rPr>
          <w:rStyle w:val="libBold2Char"/>
          <w:rtl/>
        </w:rPr>
        <w:t xml:space="preserve"> بالأذان على رسول الله </w:t>
      </w:r>
      <w:r w:rsidR="00252E6A" w:rsidRPr="00EC1D72">
        <w:rPr>
          <w:rStyle w:val="libBold2Char"/>
          <w:rtl/>
        </w:rPr>
        <w:t>(</w:t>
      </w:r>
      <w:r w:rsidRPr="00EC1D72">
        <w:rPr>
          <w:rStyle w:val="libBold2Char"/>
          <w:rtl/>
        </w:rPr>
        <w:t>صلّى الله عليه وآله وسلّم</w:t>
      </w:r>
      <w:r w:rsidR="00252E6A" w:rsidRPr="00EC1D72">
        <w:rPr>
          <w:rStyle w:val="libBold2Char"/>
          <w:rtl/>
        </w:rPr>
        <w:t>)،</w:t>
      </w:r>
      <w:r w:rsidRPr="00EC1D72">
        <w:rPr>
          <w:rStyle w:val="libBold2Char"/>
          <w:rtl/>
        </w:rPr>
        <w:t xml:space="preserve"> كان رأسه في حِجْر عليّ </w:t>
      </w:r>
      <w:r w:rsidR="00252E6A" w:rsidRPr="00EC1D72">
        <w:rPr>
          <w:rStyle w:val="libBold2Char"/>
          <w:rtl/>
        </w:rPr>
        <w:t>(</w:t>
      </w:r>
      <w:r w:rsidRPr="00EC1D72">
        <w:rPr>
          <w:rStyle w:val="libBold2Char"/>
          <w:rtl/>
        </w:rPr>
        <w:t>عليه السلام</w:t>
      </w:r>
      <w:r w:rsidR="00252E6A" w:rsidRPr="00EC1D72">
        <w:rPr>
          <w:rStyle w:val="libBold2Char"/>
          <w:rtl/>
        </w:rPr>
        <w:t>)،</w:t>
      </w:r>
      <w:r w:rsidRPr="00EC1D72">
        <w:rPr>
          <w:rStyle w:val="libBold2Char"/>
          <w:rtl/>
        </w:rPr>
        <w:t xml:space="preserve"> فأذّن جبرئيل وأقام</w:t>
      </w:r>
      <w:r w:rsidR="00252E6A" w:rsidRPr="00EC1D72">
        <w:rPr>
          <w:rStyle w:val="libBold2Char"/>
          <w:rtl/>
        </w:rPr>
        <w:t>،</w:t>
      </w:r>
      <w:r w:rsidRPr="00EC1D72">
        <w:rPr>
          <w:rStyle w:val="libBold2Char"/>
          <w:rtl/>
        </w:rPr>
        <w:t xml:space="preserve"> فلمّا انتبه رسول الله </w:t>
      </w:r>
      <w:r w:rsidR="00252E6A" w:rsidRPr="00EC1D72">
        <w:rPr>
          <w:rStyle w:val="libBold2Char"/>
          <w:rtl/>
        </w:rPr>
        <w:t>(</w:t>
      </w:r>
      <w:r w:rsidRPr="00EC1D72">
        <w:rPr>
          <w:rStyle w:val="libBold2Char"/>
          <w:rtl/>
        </w:rPr>
        <w:t>صلّى الله عليه وآله وسلّم</w:t>
      </w:r>
      <w:r w:rsidR="00252E6A" w:rsidRPr="00EC1D72">
        <w:rPr>
          <w:rStyle w:val="libBold2Char"/>
          <w:rtl/>
        </w:rPr>
        <w:t>)</w:t>
      </w:r>
      <w:r w:rsidRPr="00EC1D72">
        <w:rPr>
          <w:rStyle w:val="libBold2Char"/>
          <w:rtl/>
        </w:rPr>
        <w:t xml:space="preserve"> قال</w:t>
      </w:r>
      <w:r w:rsidR="00252E6A" w:rsidRPr="00EC1D72">
        <w:rPr>
          <w:rStyle w:val="libBold2Char"/>
          <w:rtl/>
        </w:rPr>
        <w:t>:</w:t>
      </w:r>
      <w:r w:rsidRPr="00EC1D72">
        <w:rPr>
          <w:rStyle w:val="libBold2Char"/>
          <w:rtl/>
        </w:rPr>
        <w:t xml:space="preserve"> يا علي</w:t>
      </w:r>
      <w:r w:rsidR="00252E6A" w:rsidRPr="00EC1D72">
        <w:rPr>
          <w:rStyle w:val="libBold2Char"/>
          <w:rtl/>
        </w:rPr>
        <w:t>،</w:t>
      </w:r>
      <w:r w:rsidRPr="00EC1D72">
        <w:rPr>
          <w:rStyle w:val="libBold2Char"/>
          <w:rtl/>
        </w:rPr>
        <w:t xml:space="preserve"> سمِعت</w:t>
      </w:r>
      <w:r w:rsidR="00252E6A" w:rsidRPr="00EC1D72">
        <w:rPr>
          <w:rStyle w:val="libBold2Char"/>
          <w:rtl/>
        </w:rPr>
        <w:t>؟</w:t>
      </w:r>
      <w:r w:rsidRPr="00EC1D72">
        <w:rPr>
          <w:rStyle w:val="libBold2Char"/>
          <w:rtl/>
        </w:rPr>
        <w:t xml:space="preserve"> قال</w:t>
      </w:r>
      <w:r w:rsidR="00252E6A" w:rsidRPr="00EC1D72">
        <w:rPr>
          <w:rStyle w:val="libBold2Char"/>
          <w:rtl/>
        </w:rPr>
        <w:t>:</w:t>
      </w:r>
      <w:r w:rsidRPr="00EC1D72">
        <w:rPr>
          <w:rStyle w:val="libBold2Char"/>
          <w:rtl/>
        </w:rPr>
        <w:t xml:space="preserve"> نعم</w:t>
      </w:r>
      <w:r w:rsidR="00252E6A" w:rsidRPr="00EC1D72">
        <w:rPr>
          <w:rStyle w:val="libBold2Char"/>
          <w:rtl/>
        </w:rPr>
        <w:t>،</w:t>
      </w:r>
      <w:r w:rsidRPr="00EC1D72">
        <w:rPr>
          <w:rStyle w:val="libBold2Char"/>
          <w:rtl/>
        </w:rPr>
        <w:t xml:space="preserve"> قال</w:t>
      </w:r>
      <w:r w:rsidR="00252E6A" w:rsidRPr="00EC1D72">
        <w:rPr>
          <w:rStyle w:val="libBold2Char"/>
          <w:rtl/>
        </w:rPr>
        <w:t>:</w:t>
      </w:r>
      <w:r w:rsidRPr="00EC1D72">
        <w:rPr>
          <w:rStyle w:val="libBold2Char"/>
          <w:rtl/>
        </w:rPr>
        <w:t xml:space="preserve"> حفظت</w:t>
      </w:r>
      <w:r w:rsidR="00252E6A" w:rsidRPr="00EC1D72">
        <w:rPr>
          <w:rStyle w:val="libBold2Char"/>
          <w:rtl/>
        </w:rPr>
        <w:t>؟</w:t>
      </w:r>
      <w:r w:rsidRPr="00EC1D72">
        <w:rPr>
          <w:rStyle w:val="libBold2Char"/>
          <w:rtl/>
        </w:rPr>
        <w:t xml:space="preserve"> قال</w:t>
      </w:r>
      <w:r w:rsidR="00252E6A" w:rsidRPr="00EC1D72">
        <w:rPr>
          <w:rStyle w:val="libBold2Char"/>
          <w:rtl/>
        </w:rPr>
        <w:t>:</w:t>
      </w:r>
      <w:r w:rsidRPr="00EC1D72">
        <w:rPr>
          <w:rStyle w:val="libBold2Char"/>
          <w:rtl/>
        </w:rPr>
        <w:t xml:space="preserve"> نعم</w:t>
      </w:r>
      <w:r w:rsidR="00252E6A" w:rsidRPr="00EC1D72">
        <w:rPr>
          <w:rStyle w:val="libBold2Char"/>
          <w:rtl/>
        </w:rPr>
        <w:t>،</w:t>
      </w:r>
      <w:r w:rsidRPr="00EC1D72">
        <w:rPr>
          <w:rStyle w:val="libBold2Char"/>
          <w:rtl/>
        </w:rPr>
        <w:t xml:space="preserve"> قال</w:t>
      </w:r>
      <w:r w:rsidR="00252E6A" w:rsidRPr="00EC1D72">
        <w:rPr>
          <w:rStyle w:val="libBold2Char"/>
          <w:rtl/>
        </w:rPr>
        <w:t>:</w:t>
      </w:r>
      <w:r w:rsidRPr="00EC1D72">
        <w:rPr>
          <w:rStyle w:val="libBold2Char"/>
          <w:rtl/>
        </w:rPr>
        <w:t xml:space="preserve"> ادع بلالاً فعلّمه</w:t>
      </w:r>
      <w:r w:rsidR="00252E6A" w:rsidRPr="00EC1D72">
        <w:rPr>
          <w:rStyle w:val="libBold2Char"/>
          <w:rtl/>
        </w:rPr>
        <w:t>،</w:t>
      </w:r>
      <w:r w:rsidRPr="00EC1D72">
        <w:rPr>
          <w:rStyle w:val="libBold2Char"/>
          <w:rtl/>
        </w:rPr>
        <w:t xml:space="preserve"> فدعا عليّ </w:t>
      </w:r>
      <w:r w:rsidR="00252E6A" w:rsidRPr="00EC1D72">
        <w:rPr>
          <w:rStyle w:val="libBold2Char"/>
          <w:rtl/>
        </w:rPr>
        <w:t>(</w:t>
      </w:r>
      <w:r w:rsidRPr="00EC1D72">
        <w:rPr>
          <w:rStyle w:val="libBold2Char"/>
          <w:rtl/>
        </w:rPr>
        <w:t>عليه السلام</w:t>
      </w:r>
      <w:r w:rsidR="00252E6A" w:rsidRPr="00EC1D72">
        <w:rPr>
          <w:rStyle w:val="libBold2Char"/>
          <w:rtl/>
        </w:rPr>
        <w:t>)</w:t>
      </w:r>
      <w:r w:rsidRPr="00EC1D72">
        <w:rPr>
          <w:rStyle w:val="libBold2Char"/>
          <w:rtl/>
        </w:rPr>
        <w:t xml:space="preserve"> بلالاً فعلّمه</w:t>
      </w:r>
      <w:r w:rsidR="00252E6A" w:rsidRPr="00EC1D72">
        <w:rPr>
          <w:rStyle w:val="libBold2Char"/>
          <w:rtl/>
        </w:rPr>
        <w:t>).</w:t>
      </w:r>
    </w:p>
    <w:p w:rsidR="00007672" w:rsidRPr="00AD64FB" w:rsidRDefault="00007672" w:rsidP="00252E6A">
      <w:pPr>
        <w:pStyle w:val="libNormal"/>
        <w:rPr>
          <w:rtl/>
        </w:rPr>
      </w:pPr>
      <w:r w:rsidRPr="00007672">
        <w:rPr>
          <w:rtl/>
        </w:rPr>
        <w:t>ورواه الصدوق بإسناده عن منصور بن حازم</w:t>
      </w:r>
      <w:r w:rsidR="00252E6A">
        <w:rPr>
          <w:rtl/>
        </w:rPr>
        <w:t>،</w:t>
      </w:r>
      <w:r w:rsidRPr="00007672">
        <w:rPr>
          <w:rtl/>
        </w:rPr>
        <w:t xml:space="preserve"> وروى الشيخ بإسناده عن عليّ بن إبراهيم مثله</w:t>
      </w:r>
      <w:r w:rsidR="00252E6A">
        <w:rPr>
          <w:rtl/>
        </w:rPr>
        <w:t>.</w:t>
      </w:r>
    </w:p>
    <w:p w:rsidR="00007672" w:rsidRPr="00AD64FB" w:rsidRDefault="00007672" w:rsidP="00007672">
      <w:pPr>
        <w:pStyle w:val="libNormal"/>
        <w:rPr>
          <w:rtl/>
        </w:rPr>
      </w:pPr>
      <w:r w:rsidRPr="00252E6A">
        <w:rPr>
          <w:rtl/>
        </w:rPr>
        <w:t>وعن محمّد بن مكّي الشهيد في الذكرى</w:t>
      </w:r>
      <w:r w:rsidR="00252E6A">
        <w:rPr>
          <w:rtl/>
        </w:rPr>
        <w:t>:</w:t>
      </w:r>
      <w:r w:rsidRPr="00252E6A">
        <w:rPr>
          <w:rtl/>
        </w:rPr>
        <w:t xml:space="preserve"> عن ابن أبي عقيل عن الصادق </w:t>
      </w:r>
      <w:r w:rsidR="00252E6A">
        <w:rPr>
          <w:rtl/>
        </w:rPr>
        <w:t>(</w:t>
      </w:r>
      <w:r w:rsidRPr="00252E6A">
        <w:rPr>
          <w:rtl/>
        </w:rPr>
        <w:t>عليه السلام</w:t>
      </w:r>
      <w:r w:rsidR="00252E6A">
        <w:rPr>
          <w:rtl/>
        </w:rPr>
        <w:t>)</w:t>
      </w:r>
      <w:r w:rsidRPr="00252E6A">
        <w:rPr>
          <w:rtl/>
        </w:rPr>
        <w:t xml:space="preserve"> أنّه </w:t>
      </w:r>
      <w:r w:rsidR="00252E6A">
        <w:rPr>
          <w:rtl/>
        </w:rPr>
        <w:t>(</w:t>
      </w:r>
      <w:r w:rsidRPr="00252E6A">
        <w:rPr>
          <w:rtl/>
        </w:rPr>
        <w:t xml:space="preserve">لعن قوماً زعموا أنّ النبيّ </w:t>
      </w:r>
      <w:r w:rsidR="00252E6A">
        <w:rPr>
          <w:rtl/>
        </w:rPr>
        <w:t>(</w:t>
      </w:r>
      <w:r w:rsidRPr="00252E6A">
        <w:rPr>
          <w:rtl/>
        </w:rPr>
        <w:t>صلّى الله عليه وآله وسلّم</w:t>
      </w:r>
      <w:r w:rsidR="00252E6A">
        <w:rPr>
          <w:rtl/>
        </w:rPr>
        <w:t>)</w:t>
      </w:r>
      <w:r w:rsidRPr="00252E6A">
        <w:rPr>
          <w:rtl/>
        </w:rPr>
        <w:t xml:space="preserve"> أخذ الأذان من عبد الله بن زيد</w:t>
      </w:r>
      <w:r w:rsidR="00252E6A">
        <w:rPr>
          <w:rtl/>
        </w:rPr>
        <w:t>،</w:t>
      </w:r>
      <w:r w:rsidRPr="00252E6A">
        <w:rPr>
          <w:rtl/>
        </w:rPr>
        <w:t xml:space="preserve"> فقال</w:t>
      </w:r>
      <w:r w:rsidR="00252E6A">
        <w:rPr>
          <w:rtl/>
        </w:rPr>
        <w:t>:</w:t>
      </w:r>
      <w:r w:rsidRPr="00252E6A">
        <w:rPr>
          <w:rtl/>
        </w:rPr>
        <w:t xml:space="preserve"> </w:t>
      </w:r>
      <w:r w:rsidR="00252E6A" w:rsidRPr="00EC1D72">
        <w:rPr>
          <w:rStyle w:val="libBold2Char"/>
          <w:rtl/>
        </w:rPr>
        <w:t>(</w:t>
      </w:r>
      <w:r w:rsidRPr="00EC1D72">
        <w:rPr>
          <w:rStyle w:val="libBold2Char"/>
          <w:rtl/>
        </w:rPr>
        <w:t>ينزل الوحي على نبيّكم فتزعمون أنّه أخذ الأذان من عبد الله بن زيد</w:t>
      </w:r>
      <w:r w:rsidR="00252E6A" w:rsidRPr="00EC1D72">
        <w:rPr>
          <w:rStyle w:val="libBold2Char"/>
          <w:rtl/>
        </w:rPr>
        <w:t>؟</w:t>
      </w:r>
      <w:r w:rsidRPr="00EC1D72">
        <w:rPr>
          <w:rStyle w:val="libBold2Cha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ب - قول </w:t>
      </w:r>
      <w:r w:rsidR="00252E6A" w:rsidRPr="00EC1D72">
        <w:rPr>
          <w:rStyle w:val="libBold2Char"/>
          <w:rtl/>
        </w:rPr>
        <w:t>(</w:t>
      </w:r>
      <w:r w:rsidRPr="00EC1D72">
        <w:rPr>
          <w:rStyle w:val="libBold2Char"/>
          <w:rtl/>
        </w:rPr>
        <w:t>كاستر</w:t>
      </w:r>
      <w:r w:rsidR="00252E6A" w:rsidRPr="00EC1D72">
        <w:rPr>
          <w:rStyle w:val="libBold2Char"/>
          <w:rtl/>
        </w:rPr>
        <w:t>)</w:t>
      </w:r>
      <w:r w:rsidRPr="00252E6A">
        <w:rPr>
          <w:rtl/>
        </w:rPr>
        <w:t xml:space="preserve"> فيما يتعلّق بالقبلة تحت باب </w:t>
      </w:r>
      <w:r w:rsidR="00252E6A" w:rsidRPr="00EC1D72">
        <w:rPr>
          <w:rStyle w:val="libBold2Char"/>
          <w:rtl/>
        </w:rPr>
        <w:t>(</w:t>
      </w:r>
      <w:r w:rsidRPr="00EC1D72">
        <w:rPr>
          <w:rStyle w:val="libBold2Char"/>
          <w:rtl/>
        </w:rPr>
        <w:t>السامرة</w:t>
      </w:r>
      <w:r w:rsidR="00252E6A" w:rsidRPr="00EC1D72">
        <w:rPr>
          <w:rStyle w:val="libBold2Char"/>
          <w:rtl/>
        </w:rPr>
        <w:t>)</w:t>
      </w:r>
      <w:r w:rsidRPr="00252E6A">
        <w:rPr>
          <w:rtl/>
        </w:rPr>
        <w:t xml:space="preserve"> فيه</w:t>
      </w:r>
      <w:r w:rsidR="00252E6A">
        <w:rPr>
          <w:rtl/>
        </w:rPr>
        <w:t>:</w:t>
      </w:r>
      <w:r w:rsidRPr="00252E6A">
        <w:rPr>
          <w:rtl/>
        </w:rPr>
        <w:t xml:space="preserve"> ما أوردناه على قول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r w:rsidRPr="00252E6A">
        <w:rPr>
          <w:rtl/>
        </w:rPr>
        <w:t xml:space="preserve"> وقول </w:t>
      </w:r>
      <w:r w:rsidR="00252E6A" w:rsidRPr="00EC1D72">
        <w:rPr>
          <w:rStyle w:val="libBold2Char"/>
          <w:rtl/>
        </w:rPr>
        <w:t>(</w:t>
      </w:r>
      <w:r w:rsidRPr="00EC1D72">
        <w:rPr>
          <w:rStyle w:val="libBold2Char"/>
          <w:rtl/>
        </w:rPr>
        <w:t>ر. پاريه</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فراجع</w:t>
      </w:r>
      <w:r w:rsidR="00252E6A">
        <w:rPr>
          <w:rtl/>
        </w:rPr>
        <w:t>.</w:t>
      </w:r>
    </w:p>
    <w:p w:rsidR="00007672" w:rsidRPr="00AD64FB" w:rsidRDefault="00007672" w:rsidP="00007672">
      <w:pPr>
        <w:pStyle w:val="libNormal"/>
        <w:rPr>
          <w:rtl/>
        </w:rPr>
      </w:pPr>
      <w:r w:rsidRPr="00252E6A">
        <w:rPr>
          <w:rtl/>
        </w:rPr>
        <w:t xml:space="preserve">على أنّ قضيّة القبلة لم تكن بالشكل الذي عرضه </w:t>
      </w:r>
      <w:r w:rsidR="00252E6A" w:rsidRPr="00EC1D72">
        <w:rPr>
          <w:rStyle w:val="libBold2Char"/>
          <w:rtl/>
        </w:rPr>
        <w:t>(</w:t>
      </w:r>
      <w:r w:rsidRPr="00EC1D72">
        <w:rPr>
          <w:rStyle w:val="libBold2Char"/>
          <w:rtl/>
        </w:rPr>
        <w:t>كاستر</w:t>
      </w:r>
      <w:r w:rsidR="00252E6A" w:rsidRPr="00EC1D72">
        <w:rPr>
          <w:rStyle w:val="libBold2Char"/>
          <w:rtl/>
        </w:rPr>
        <w:t>)</w:t>
      </w:r>
      <w:r w:rsidR="00252E6A">
        <w:rPr>
          <w:rtl/>
        </w:rPr>
        <w:t>،</w:t>
      </w:r>
      <w:r w:rsidRPr="00252E6A">
        <w:rPr>
          <w:rtl/>
        </w:rPr>
        <w:t xml:space="preserve"> هذا من أنّ الرسول </w:t>
      </w:r>
      <w:r w:rsidR="00252E6A">
        <w:rPr>
          <w:rtl/>
        </w:rPr>
        <w:t>(</w:t>
      </w:r>
      <w:r w:rsidRPr="00252E6A">
        <w:rPr>
          <w:rtl/>
        </w:rPr>
        <w:t>صلّى الله عليه وآله وسلّم</w:t>
      </w:r>
      <w:r w:rsidR="00252E6A">
        <w:rPr>
          <w:rtl/>
        </w:rPr>
        <w:t>)</w:t>
      </w:r>
      <w:r w:rsidRPr="00252E6A">
        <w:rPr>
          <w:rtl/>
        </w:rPr>
        <w:t xml:space="preserve"> غيّر القبلة عندما اختلف مع اليهود</w:t>
      </w:r>
      <w:r w:rsidR="00252E6A">
        <w:rPr>
          <w:rtl/>
        </w:rPr>
        <w:t>،</w:t>
      </w:r>
      <w:r w:rsidRPr="00252E6A">
        <w:rPr>
          <w:rtl/>
        </w:rPr>
        <w:t xml:space="preserve"> بل كان أمراً إلهيّاً للردّ على دعوى اليهود التي ردّدها </w:t>
      </w:r>
      <w:r w:rsidR="00252E6A" w:rsidRPr="00EC1D72">
        <w:rPr>
          <w:rStyle w:val="libBold2Char"/>
          <w:rtl/>
        </w:rPr>
        <w:t>(</w:t>
      </w:r>
      <w:r w:rsidRPr="00EC1D72">
        <w:rPr>
          <w:rStyle w:val="libBold2Char"/>
          <w:rtl/>
        </w:rPr>
        <w:t>كاستر</w:t>
      </w:r>
      <w:r w:rsidR="00252E6A" w:rsidRPr="00EC1D72">
        <w:rPr>
          <w:rStyle w:val="libBold2Char"/>
          <w:rtl/>
        </w:rPr>
        <w:t>)</w:t>
      </w:r>
      <w:r w:rsidRPr="00252E6A">
        <w:rPr>
          <w:rtl/>
        </w:rPr>
        <w:t xml:space="preserve"> في قوله السالف من تبعيّة الإسلام ورسوله الكريم </w:t>
      </w:r>
      <w:r w:rsidR="00252E6A">
        <w:rPr>
          <w:rtl/>
        </w:rPr>
        <w:t>(</w:t>
      </w:r>
      <w:r w:rsidRPr="00252E6A">
        <w:rPr>
          <w:rtl/>
        </w:rPr>
        <w:t>صلّى الله عليه وآله وسلّم</w:t>
      </w:r>
      <w:r w:rsidR="00252E6A">
        <w:rPr>
          <w:rtl/>
        </w:rPr>
        <w:t>)</w:t>
      </w:r>
      <w:r w:rsidRPr="00252E6A">
        <w:rPr>
          <w:rtl/>
        </w:rPr>
        <w:t xml:space="preserve"> لهم</w:t>
      </w:r>
      <w:r w:rsidR="00252E6A">
        <w:rPr>
          <w:rtl/>
        </w:rPr>
        <w:t>،</w:t>
      </w:r>
      <w:r w:rsidRPr="00252E6A">
        <w:rPr>
          <w:rtl/>
        </w:rPr>
        <w:t xml:space="preserve"> بدليل اتّخاذه </w:t>
      </w:r>
      <w:r w:rsidR="00252E6A">
        <w:rPr>
          <w:rtl/>
        </w:rPr>
        <w:t>(</w:t>
      </w:r>
      <w:r w:rsidRPr="00252E6A">
        <w:rPr>
          <w:rtl/>
        </w:rPr>
        <w:t>بيت المقدّس</w:t>
      </w:r>
      <w:r w:rsidR="00252E6A">
        <w:rPr>
          <w:rtl/>
        </w:rPr>
        <w:t>)</w:t>
      </w:r>
      <w:r w:rsidRPr="00252E6A">
        <w:rPr>
          <w:rtl/>
        </w:rPr>
        <w:t xml:space="preserve"> التي هي قبلة اليهود قبلةً للمسلمين</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وسائل الشيعة 4</w:t>
      </w:r>
      <w:r w:rsidR="00252E6A">
        <w:rPr>
          <w:rtl/>
        </w:rPr>
        <w:t>:</w:t>
      </w:r>
      <w:r w:rsidRPr="00AD64FB">
        <w:rPr>
          <w:rtl/>
        </w:rPr>
        <w:t xml:space="preserve"> 612</w:t>
      </w:r>
      <w:r>
        <w:rPr>
          <w:rtl/>
        </w:rPr>
        <w:t xml:space="preserve"> - </w:t>
      </w:r>
      <w:r w:rsidRPr="00AD64FB">
        <w:rPr>
          <w:rtl/>
        </w:rPr>
        <w:t>613، ح3</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وبهذا الأمر الإلهي تميّز المسلمون عن اليهود بجعل الكعبة المشرّفة قبلتهم دون سواهم</w:t>
      </w:r>
      <w:r w:rsidR="00252E6A">
        <w:rPr>
          <w:rtl/>
        </w:rPr>
        <w:t>.</w:t>
      </w:r>
    </w:p>
    <w:p w:rsidR="00007672" w:rsidRPr="00AD64FB" w:rsidRDefault="00007672" w:rsidP="00252E6A">
      <w:pPr>
        <w:pStyle w:val="libNormal"/>
        <w:rPr>
          <w:rtl/>
        </w:rPr>
      </w:pPr>
      <w:r w:rsidRPr="00007672">
        <w:rPr>
          <w:rtl/>
        </w:rPr>
        <w:t xml:space="preserve">وفي بيان هذه الحقيقة روى عليّ بن إبراهيم بإسناده عن الإمام الصادق </w:t>
      </w:r>
      <w:r w:rsidR="00252E6A">
        <w:rPr>
          <w:rtl/>
        </w:rPr>
        <w:t>(</w:t>
      </w:r>
      <w:r w:rsidRPr="00007672">
        <w:rPr>
          <w:rtl/>
        </w:rPr>
        <w:t>عليه السلام</w:t>
      </w:r>
      <w:r w:rsidR="00252E6A">
        <w:rPr>
          <w:rtl/>
        </w:rPr>
        <w:t>)</w:t>
      </w:r>
      <w:r w:rsidRPr="00007672">
        <w:rPr>
          <w:rtl/>
        </w:rPr>
        <w:t xml:space="preserve"> قال</w:t>
      </w:r>
      <w:r w:rsidR="00252E6A">
        <w:rPr>
          <w:rtl/>
        </w:rPr>
        <w:t>:</w:t>
      </w:r>
      <w:r w:rsidRPr="00007672">
        <w:rPr>
          <w:rtl/>
        </w:rPr>
        <w:t xml:space="preserve"> </w:t>
      </w:r>
      <w:r w:rsidR="00252E6A">
        <w:rPr>
          <w:rtl/>
        </w:rPr>
        <w:t>(</w:t>
      </w:r>
      <w:r w:rsidRPr="00007672">
        <w:rPr>
          <w:rtl/>
        </w:rPr>
        <w:t xml:space="preserve">تحوّلت القبلة إلى الكعبة بعدما صلّى النبيّ </w:t>
      </w:r>
      <w:r w:rsidR="00252E6A">
        <w:rPr>
          <w:rtl/>
        </w:rPr>
        <w:t>(</w:t>
      </w:r>
      <w:r w:rsidRPr="00007672">
        <w:rPr>
          <w:rtl/>
        </w:rPr>
        <w:t>صلّى الله عليه وآله وسلّم</w:t>
      </w:r>
      <w:r w:rsidR="00252E6A">
        <w:rPr>
          <w:rtl/>
        </w:rPr>
        <w:t>)</w:t>
      </w:r>
      <w:r w:rsidRPr="00007672">
        <w:rPr>
          <w:rtl/>
        </w:rPr>
        <w:t xml:space="preserve"> بمكّة</w:t>
      </w:r>
      <w:r w:rsidR="00252E6A">
        <w:rPr>
          <w:rtl/>
        </w:rPr>
        <w:t>،</w:t>
      </w:r>
      <w:r w:rsidRPr="00007672">
        <w:rPr>
          <w:rtl/>
        </w:rPr>
        <w:t xml:space="preserve"> ثلاث عشرة سنة إلى بيت المقدِس</w:t>
      </w:r>
      <w:r w:rsidR="00252E6A">
        <w:rPr>
          <w:rtl/>
        </w:rPr>
        <w:t>،</w:t>
      </w:r>
      <w:r w:rsidRPr="00007672">
        <w:rPr>
          <w:rtl/>
        </w:rPr>
        <w:t xml:space="preserve"> وبعد مهاجرته إلى المدينة صلّى إلى بيت المقدِس سبعه أشهر</w:t>
      </w:r>
      <w:r w:rsidR="00252E6A">
        <w:rPr>
          <w:rtl/>
        </w:rPr>
        <w:t>،</w:t>
      </w:r>
      <w:r w:rsidRPr="00007672">
        <w:rPr>
          <w:rtl/>
        </w:rPr>
        <w:t xml:space="preserve"> قال</w:t>
      </w:r>
      <w:r w:rsidR="00252E6A">
        <w:rPr>
          <w:rtl/>
        </w:rPr>
        <w:t>:</w:t>
      </w:r>
      <w:r w:rsidRPr="00007672">
        <w:rPr>
          <w:rtl/>
        </w:rPr>
        <w:t xml:space="preserve"> ثمّ وجّهه الله إلى الكعبة</w:t>
      </w:r>
      <w:r w:rsidR="00252E6A">
        <w:rPr>
          <w:rtl/>
        </w:rPr>
        <w:t>،</w:t>
      </w:r>
      <w:r w:rsidRPr="00007672">
        <w:rPr>
          <w:rtl/>
        </w:rPr>
        <w:t xml:space="preserve"> وذلك أنّ اليهود كانوا يعيّرون رسول الله </w:t>
      </w:r>
      <w:r w:rsidR="00252E6A">
        <w:rPr>
          <w:rtl/>
        </w:rPr>
        <w:t>(</w:t>
      </w:r>
      <w:r w:rsidRPr="00007672">
        <w:rPr>
          <w:rtl/>
        </w:rPr>
        <w:t>صلّى الله عليه وآله وسلّم</w:t>
      </w:r>
      <w:r w:rsidR="00252E6A">
        <w:rPr>
          <w:rtl/>
        </w:rPr>
        <w:t>)</w:t>
      </w:r>
      <w:r w:rsidRPr="00007672">
        <w:rPr>
          <w:rtl/>
        </w:rPr>
        <w:t xml:space="preserve"> ويقولون له</w:t>
      </w:r>
      <w:r w:rsidR="00252E6A">
        <w:rPr>
          <w:rtl/>
        </w:rPr>
        <w:t>:</w:t>
      </w:r>
    </w:p>
    <w:p w:rsidR="00007672" w:rsidRPr="00AD64FB" w:rsidRDefault="00007672" w:rsidP="00252E6A">
      <w:pPr>
        <w:pStyle w:val="libNormal"/>
        <w:rPr>
          <w:rtl/>
        </w:rPr>
      </w:pPr>
      <w:r w:rsidRPr="00007672">
        <w:rPr>
          <w:rtl/>
        </w:rPr>
        <w:t>أنت تابع لنا</w:t>
      </w:r>
      <w:r w:rsidR="00252E6A">
        <w:rPr>
          <w:rtl/>
        </w:rPr>
        <w:t>،</w:t>
      </w:r>
      <w:r w:rsidRPr="00007672">
        <w:rPr>
          <w:rtl/>
        </w:rPr>
        <w:t xml:space="preserve"> تصلّي إلى قبلتنا</w:t>
      </w:r>
      <w:r w:rsidR="00252E6A">
        <w:rPr>
          <w:rtl/>
        </w:rPr>
        <w:t>،</w:t>
      </w:r>
      <w:r w:rsidRPr="00007672">
        <w:rPr>
          <w:rtl/>
        </w:rPr>
        <w:t xml:space="preserve"> فاغتمَّ رسول الله </w:t>
      </w:r>
      <w:r w:rsidR="00252E6A">
        <w:rPr>
          <w:rtl/>
        </w:rPr>
        <w:t>(</w:t>
      </w:r>
      <w:r w:rsidRPr="00007672">
        <w:rPr>
          <w:rtl/>
        </w:rPr>
        <w:t>صلّى الله عليه وآله وسلّم</w:t>
      </w:r>
      <w:r w:rsidR="00252E6A">
        <w:rPr>
          <w:rtl/>
        </w:rPr>
        <w:t>)</w:t>
      </w:r>
      <w:r w:rsidRPr="00007672">
        <w:rPr>
          <w:rtl/>
        </w:rPr>
        <w:t xml:space="preserve"> من ذلك غمَّاً شديداً</w:t>
      </w:r>
      <w:r w:rsidR="00252E6A">
        <w:rPr>
          <w:rtl/>
        </w:rPr>
        <w:t>،</w:t>
      </w:r>
      <w:r w:rsidRPr="00007672">
        <w:rPr>
          <w:rtl/>
        </w:rPr>
        <w:t xml:space="preserve"> وخرج في جوف الليل ينظر إلى آفاق السماء</w:t>
      </w:r>
      <w:r w:rsidR="00252E6A">
        <w:rPr>
          <w:rtl/>
        </w:rPr>
        <w:t>،</w:t>
      </w:r>
      <w:r w:rsidRPr="00007672">
        <w:rPr>
          <w:rtl/>
        </w:rPr>
        <w:t xml:space="preserve"> ينتظر مِن الله تعالى في ذلك أمراً</w:t>
      </w:r>
      <w:r w:rsidR="00252E6A">
        <w:rPr>
          <w:rtl/>
        </w:rPr>
        <w:t>،</w:t>
      </w:r>
      <w:r w:rsidRPr="00007672">
        <w:rPr>
          <w:rtl/>
        </w:rPr>
        <w:t xml:space="preserve"> فلمّا أصبح وحضر وقت صلاة الظهر</w:t>
      </w:r>
      <w:r w:rsidR="00252E6A">
        <w:rPr>
          <w:rtl/>
        </w:rPr>
        <w:t>،</w:t>
      </w:r>
      <w:r w:rsidRPr="00007672">
        <w:rPr>
          <w:rtl/>
        </w:rPr>
        <w:t xml:space="preserve"> كان في مسجد بني سالم قد صلّى من الظهر ركعتين</w:t>
      </w:r>
      <w:r w:rsidR="00252E6A">
        <w:rPr>
          <w:rtl/>
        </w:rPr>
        <w:t>،</w:t>
      </w:r>
      <w:r w:rsidRPr="00007672">
        <w:rPr>
          <w:rtl/>
        </w:rPr>
        <w:t xml:space="preserve"> فنزل جبرئيل </w:t>
      </w:r>
      <w:r w:rsidR="00252E6A">
        <w:rPr>
          <w:rtl/>
        </w:rPr>
        <w:t>(</w:t>
      </w:r>
      <w:r w:rsidRPr="00007672">
        <w:rPr>
          <w:rtl/>
        </w:rPr>
        <w:t>عليه السلام</w:t>
      </w:r>
      <w:r w:rsidR="00252E6A">
        <w:rPr>
          <w:rtl/>
        </w:rPr>
        <w:t>)</w:t>
      </w:r>
      <w:r w:rsidRPr="00007672">
        <w:rPr>
          <w:rtl/>
        </w:rPr>
        <w:t xml:space="preserve"> فأخذ بعَضُديه وحوّله إلى الكعبة</w:t>
      </w:r>
      <w:r w:rsidR="00252E6A">
        <w:rPr>
          <w:rtl/>
        </w:rPr>
        <w:t>،</w:t>
      </w:r>
      <w:r w:rsidRPr="00007672">
        <w:rPr>
          <w:rtl/>
        </w:rPr>
        <w:t xml:space="preserve"> وأنزل عليه</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قَدْ نَرَى‏ تَقَلّبَ وَجْهِكَ فِي السّماءِ فَلَنُوَلّيَنّكَ قِبْلَةً تَرْضَاهَا فَوَلّ وَجْهَكَ شَطْرَ الْمَسْجِدِ الْحَرَامِ....</w:t>
      </w:r>
      <w:r w:rsidRPr="00EC1D72">
        <w:rPr>
          <w:rStyle w:val="libAlaemChar"/>
          <w:rtl/>
        </w:rPr>
        <w:t>)</w:t>
      </w:r>
      <w:r>
        <w:rPr>
          <w:rtl/>
        </w:rPr>
        <w:t>،</w:t>
      </w:r>
      <w:r w:rsidR="00007672" w:rsidRPr="00252E6A">
        <w:rPr>
          <w:rtl/>
        </w:rPr>
        <w:t xml:space="preserve"> وكان صلّى ركعتين إلى بيت المقدِس وركعتين إلى الكعبة</w:t>
      </w:r>
      <w:r>
        <w:rPr>
          <w:rtl/>
        </w:rPr>
        <w:t>،</w:t>
      </w:r>
      <w:r w:rsidR="00007672" w:rsidRPr="00252E6A">
        <w:rPr>
          <w:rtl/>
        </w:rPr>
        <w:t xml:space="preserve"> فقالت اليهود والسفهاء</w:t>
      </w:r>
      <w:r>
        <w:rPr>
          <w:rtl/>
        </w:rPr>
        <w:t>:</w:t>
      </w:r>
    </w:p>
    <w:p w:rsidR="00007672" w:rsidRPr="00AD64FB" w:rsidRDefault="00007672" w:rsidP="00007672">
      <w:pPr>
        <w:pStyle w:val="libNormal"/>
        <w:rPr>
          <w:rtl/>
        </w:rPr>
      </w:pPr>
      <w:r w:rsidRPr="00EC1D72">
        <w:rPr>
          <w:rStyle w:val="libAlaemChar"/>
          <w:rtl/>
        </w:rPr>
        <w:t>(</w:t>
      </w:r>
      <w:r w:rsidR="00252E6A">
        <w:rPr>
          <w:rStyle w:val="libAieChar"/>
          <w:rtl/>
        </w:rPr>
        <w:t>.</w:t>
      </w:r>
      <w:r w:rsidRPr="00252E6A">
        <w:rPr>
          <w:rStyle w:val="libAieChar"/>
          <w:rtl/>
        </w:rPr>
        <w:t>..مَا وَلاّهُمْ عَن قِبْلَتِهِمُ الّتِي كَانُوا عَلَيْهَا...</w:t>
      </w:r>
      <w:r w:rsidRPr="00EC1D72">
        <w:rPr>
          <w:rStyle w:val="libAlaemCha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ج - أقوال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المتعدّدة تحت مادّة </w:t>
      </w:r>
      <w:r w:rsidR="00252E6A" w:rsidRPr="00EC1D72">
        <w:rPr>
          <w:rStyle w:val="libBold2Char"/>
          <w:rtl/>
        </w:rPr>
        <w:t>(</w:t>
      </w:r>
      <w:r w:rsidRPr="00EC1D72">
        <w:rPr>
          <w:rStyle w:val="libBold2Char"/>
          <w:rtl/>
        </w:rPr>
        <w:t>الصلاة</w:t>
      </w:r>
      <w:r w:rsidR="00252E6A" w:rsidRPr="00EC1D72">
        <w:rPr>
          <w:rStyle w:val="libBold2Char"/>
          <w:rtl/>
        </w:rPr>
        <w:t>)</w:t>
      </w:r>
      <w:r w:rsidRPr="00252E6A">
        <w:rPr>
          <w:rtl/>
        </w:rPr>
        <w:t xml:space="preserve"> يرد عليها جميعاً ما أوردناه على </w:t>
      </w:r>
      <w:r w:rsidR="00252E6A" w:rsidRPr="00EC1D72">
        <w:rPr>
          <w:rStyle w:val="libBold2Char"/>
          <w:rtl/>
        </w:rPr>
        <w:t>(</w:t>
      </w:r>
      <w:r w:rsidRPr="00EC1D72">
        <w:rPr>
          <w:rStyle w:val="libBold2Char"/>
          <w:rtl/>
        </w:rPr>
        <w:t>هيك</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سحر</w:t>
      </w:r>
      <w:r w:rsidR="00252E6A" w:rsidRPr="00EC1D72">
        <w:rPr>
          <w:rStyle w:val="libBold2Char"/>
          <w:rtl/>
        </w:rPr>
        <w:t>)</w:t>
      </w:r>
      <w:r w:rsidRPr="00252E6A">
        <w:rPr>
          <w:rtl/>
        </w:rPr>
        <w:t xml:space="preserve"> فراجع</w:t>
      </w:r>
      <w:r w:rsidR="00252E6A">
        <w:rPr>
          <w:rtl/>
        </w:rPr>
        <w:t>.</w:t>
      </w:r>
      <w:r w:rsidRPr="00252E6A">
        <w:rPr>
          <w:rtl/>
        </w:rPr>
        <w:t xml:space="preserve"> ونضيف إليه</w:t>
      </w:r>
      <w:r w:rsidR="00252E6A">
        <w:rPr>
          <w:rtl/>
        </w:rPr>
        <w:t>:</w:t>
      </w:r>
    </w:p>
    <w:p w:rsidR="00007672" w:rsidRPr="00AD64FB" w:rsidRDefault="00007672" w:rsidP="00007672">
      <w:pPr>
        <w:pStyle w:val="libNormal"/>
        <w:rPr>
          <w:rtl/>
        </w:rPr>
      </w:pPr>
      <w:r w:rsidRPr="00252E6A">
        <w:rPr>
          <w:rtl/>
        </w:rPr>
        <w:t>1 - قوله</w:t>
      </w:r>
      <w:r w:rsidR="00252E6A">
        <w:rPr>
          <w:rtl/>
        </w:rPr>
        <w:t>:</w:t>
      </w:r>
      <w:r w:rsidRPr="00252E6A">
        <w:rPr>
          <w:rtl/>
        </w:rPr>
        <w:t xml:space="preserve"> </w:t>
      </w:r>
      <w:r w:rsidR="00252E6A">
        <w:rPr>
          <w:rtl/>
        </w:rPr>
        <w:t>(</w:t>
      </w:r>
      <w:r w:rsidRPr="00252E6A">
        <w:rPr>
          <w:rtl/>
        </w:rPr>
        <w:t>ويبدو أنّ كلمة صلاة لم تظهر في الآثار الأدبيّة السابقة على القرآن...)</w:t>
      </w:r>
      <w:r w:rsidR="00252E6A">
        <w:rPr>
          <w:rtl/>
        </w:rPr>
        <w:t>،</w:t>
      </w:r>
      <w:r w:rsidRPr="00252E6A">
        <w:rPr>
          <w:rtl/>
        </w:rPr>
        <w:t xml:space="preserve"> فيرد عليه ما أوردناه على </w:t>
      </w:r>
      <w:r w:rsidR="00252E6A" w:rsidRPr="00EC1D72">
        <w:rPr>
          <w:rStyle w:val="libBold2Char"/>
          <w:rtl/>
        </w:rPr>
        <w:t>(</w:t>
      </w:r>
      <w:r w:rsidRPr="00EC1D72">
        <w:rPr>
          <w:rStyle w:val="libBold2Char"/>
          <w:rtl/>
        </w:rPr>
        <w:t>ر.</w:t>
      </w:r>
      <w:r w:rsidRPr="00252E6A">
        <w:rPr>
          <w:rtl/>
        </w:rPr>
        <w:t xml:space="preserve"> </w:t>
      </w:r>
      <w:r w:rsidRPr="00EC1D72">
        <w:rPr>
          <w:rStyle w:val="libBold2Char"/>
          <w:rtl/>
        </w:rPr>
        <w:t>پاريه)</w:t>
      </w:r>
      <w:r w:rsidRPr="00252E6A">
        <w:rPr>
          <w:rtl/>
        </w:rPr>
        <w:t xml:space="preserve"> تحت مادّة </w:t>
      </w:r>
      <w:r w:rsidR="00252E6A" w:rsidRPr="00EC1D72">
        <w:rPr>
          <w:rStyle w:val="libBold2Char"/>
          <w:rtl/>
        </w:rPr>
        <w:t>(</w:t>
      </w:r>
      <w:r w:rsidRPr="00EC1D72">
        <w:rPr>
          <w:rStyle w:val="libBold2Char"/>
          <w:rtl/>
        </w:rPr>
        <w:t>أُمّة</w:t>
      </w:r>
      <w:r w:rsidR="00252E6A" w:rsidRPr="00EC1D72">
        <w:rPr>
          <w:rStyle w:val="libBold2Char"/>
          <w:rtl/>
        </w:rPr>
        <w:t>)،</w:t>
      </w:r>
      <w:r w:rsidRPr="00252E6A">
        <w:rPr>
          <w:rtl/>
        </w:rPr>
        <w:t xml:space="preserve"> مع تأكيدنا على بطلان ما ادّعاه</w:t>
      </w:r>
      <w:r w:rsidR="00252E6A">
        <w:rPr>
          <w:rtl/>
        </w:rPr>
        <w:t>،</w:t>
      </w:r>
      <w:r w:rsidRPr="00252E6A">
        <w:rPr>
          <w:rtl/>
        </w:rPr>
        <w:t xml:space="preserve"> فإنّ كلمة صلاة وردت في الشعر العربي الجاهلي قَبل نزول القرآن الكريم</w:t>
      </w:r>
      <w:r w:rsidR="00252E6A">
        <w:rPr>
          <w:rtl/>
        </w:rPr>
        <w:t>،</w:t>
      </w:r>
      <w:r w:rsidRPr="00252E6A">
        <w:rPr>
          <w:rtl/>
        </w:rPr>
        <w:t xml:space="preserve"> كما في قول أعشى قيس</w:t>
      </w:r>
      <w:r w:rsidR="00252E6A">
        <w:rPr>
          <w:rtl/>
        </w:rPr>
        <w:t>:</w:t>
      </w:r>
    </w:p>
    <w:p w:rsidR="00007672" w:rsidRPr="00252E6A" w:rsidRDefault="00007672" w:rsidP="00252E6A">
      <w:pPr>
        <w:pStyle w:val="libPoemCenter"/>
        <w:rPr>
          <w:rtl/>
        </w:rPr>
      </w:pPr>
      <w:r w:rsidRPr="00AD64FB">
        <w:rPr>
          <w:rtl/>
        </w:rPr>
        <w:t>يُراوِح في صَلواتِهِ لِمَلِيك</w:t>
      </w:r>
      <w:r w:rsidR="00252E6A">
        <w:rPr>
          <w:rtl/>
        </w:rPr>
        <w:t xml:space="preserve"> </w:t>
      </w:r>
      <w:r w:rsidR="00252E6A">
        <w:rPr>
          <w:rFonts w:hint="cs"/>
          <w:rtl/>
        </w:rPr>
        <w:t>*</w:t>
      </w:r>
      <w:r w:rsidR="00252E6A">
        <w:rPr>
          <w:rtl/>
        </w:rPr>
        <w:t xml:space="preserve"> </w:t>
      </w:r>
      <w:r w:rsidRPr="00AD64FB">
        <w:rPr>
          <w:rtl/>
        </w:rPr>
        <w:t>طَورَاً سُجودَاً وطَورَاً جوار</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مجمع البيان 1</w:t>
      </w:r>
      <w:r w:rsidR="00252E6A">
        <w:rPr>
          <w:rtl/>
        </w:rPr>
        <w:t>:</w:t>
      </w:r>
      <w:r w:rsidRPr="00AD64FB">
        <w:rPr>
          <w:rtl/>
        </w:rPr>
        <w:t xml:space="preserve"> 223</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ومعنى الصلاة لغة الدعاء والاستغفار</w:t>
      </w:r>
      <w:r w:rsidR="00252E6A">
        <w:rPr>
          <w:rtl/>
        </w:rPr>
        <w:t>؛</w:t>
      </w:r>
      <w:r w:rsidRPr="00007672">
        <w:rPr>
          <w:rtl/>
        </w:rPr>
        <w:t xml:space="preserve"> فقد قال الأعشى أيضاً</w:t>
      </w:r>
      <w:r w:rsidR="00252E6A">
        <w:rPr>
          <w:rtl/>
        </w:rPr>
        <w:t>:</w:t>
      </w:r>
    </w:p>
    <w:p w:rsidR="00007672" w:rsidRPr="00252E6A" w:rsidRDefault="00007672" w:rsidP="00252E6A">
      <w:pPr>
        <w:pStyle w:val="libPoemCenter"/>
        <w:rPr>
          <w:rtl/>
        </w:rPr>
      </w:pPr>
      <w:r w:rsidRPr="00AD64FB">
        <w:rPr>
          <w:rtl/>
        </w:rPr>
        <w:t>لها حارسٌ لا يَبرَح الدهر بَيتَها</w:t>
      </w:r>
      <w:r w:rsidR="00252E6A">
        <w:rPr>
          <w:rtl/>
        </w:rPr>
        <w:t xml:space="preserve"> </w:t>
      </w:r>
      <w:r w:rsidR="00252E6A">
        <w:rPr>
          <w:rFonts w:hint="cs"/>
          <w:rtl/>
        </w:rPr>
        <w:t>*</w:t>
      </w:r>
      <w:r w:rsidR="00252E6A">
        <w:rPr>
          <w:rtl/>
        </w:rPr>
        <w:t xml:space="preserve"> </w:t>
      </w:r>
      <w:r w:rsidRPr="00AD64FB">
        <w:rPr>
          <w:rtl/>
        </w:rPr>
        <w:t>فإنْ ذبحت صلّى عليها وزمزما</w:t>
      </w:r>
    </w:p>
    <w:p w:rsidR="00007672" w:rsidRPr="00AD64FB" w:rsidRDefault="00007672" w:rsidP="00252E6A">
      <w:pPr>
        <w:pStyle w:val="libNormal"/>
        <w:rPr>
          <w:rtl/>
        </w:rPr>
      </w:pPr>
      <w:r w:rsidRPr="00007672">
        <w:rPr>
          <w:rtl/>
        </w:rPr>
        <w:t>أي دعا لها</w:t>
      </w:r>
      <w:r w:rsidR="00252E6A">
        <w:rPr>
          <w:rtl/>
        </w:rPr>
        <w:t>،</w:t>
      </w:r>
      <w:r w:rsidRPr="00007672">
        <w:rPr>
          <w:rtl/>
        </w:rPr>
        <w:t xml:space="preserve"> وقال أيضاً</w:t>
      </w:r>
      <w:r w:rsidR="00252E6A">
        <w:rPr>
          <w:rtl/>
        </w:rPr>
        <w:t>:</w:t>
      </w:r>
    </w:p>
    <w:p w:rsidR="00007672" w:rsidRPr="00252E6A" w:rsidRDefault="00007672" w:rsidP="00252E6A">
      <w:pPr>
        <w:pStyle w:val="libPoemCenter"/>
        <w:rPr>
          <w:rtl/>
        </w:rPr>
      </w:pPr>
      <w:r w:rsidRPr="00AD64FB">
        <w:rPr>
          <w:rtl/>
        </w:rPr>
        <w:t>وقابلها الريح في دنّها</w:t>
      </w:r>
      <w:r w:rsidR="00252E6A">
        <w:rPr>
          <w:rtl/>
        </w:rPr>
        <w:t xml:space="preserve"> </w:t>
      </w:r>
      <w:r w:rsidR="00252E6A">
        <w:rPr>
          <w:rFonts w:hint="cs"/>
          <w:rtl/>
        </w:rPr>
        <w:t>*</w:t>
      </w:r>
      <w:r w:rsidR="00252E6A">
        <w:rPr>
          <w:rtl/>
        </w:rPr>
        <w:t xml:space="preserve"> </w:t>
      </w:r>
      <w:r w:rsidRPr="00AD64FB">
        <w:rPr>
          <w:rtl/>
        </w:rPr>
        <w:t>وصلّى على دنّها وارتسم</w:t>
      </w:r>
    </w:p>
    <w:p w:rsidR="00007672" w:rsidRPr="00AD64FB" w:rsidRDefault="00007672" w:rsidP="00252E6A">
      <w:pPr>
        <w:pStyle w:val="libNormal"/>
        <w:rPr>
          <w:rtl/>
        </w:rPr>
      </w:pPr>
      <w:r w:rsidRPr="00007672">
        <w:rPr>
          <w:rtl/>
        </w:rPr>
        <w:t>أي دعا لها أنْ لا تحمض ولا تفسدَ</w:t>
      </w:r>
      <w:r w:rsidR="00252E6A">
        <w:rPr>
          <w:rtl/>
        </w:rPr>
        <w:t>.</w:t>
      </w:r>
      <w:r w:rsidRPr="00007672">
        <w:rPr>
          <w:rtl/>
        </w:rPr>
        <w:t xml:space="preserve"> والصلاة من الله تعالى</w:t>
      </w:r>
      <w:r w:rsidR="00252E6A">
        <w:rPr>
          <w:rtl/>
        </w:rPr>
        <w:t>:</w:t>
      </w:r>
      <w:r w:rsidRPr="00007672">
        <w:rPr>
          <w:rtl/>
        </w:rPr>
        <w:t xml:space="preserve"> الرحمة</w:t>
      </w:r>
      <w:r w:rsidR="00252E6A">
        <w:rPr>
          <w:rtl/>
        </w:rPr>
        <w:t>،</w:t>
      </w:r>
      <w:r w:rsidRPr="00007672">
        <w:rPr>
          <w:rtl/>
        </w:rPr>
        <w:t xml:space="preserve"> قال عدِي بن الرقاع</w:t>
      </w:r>
      <w:r w:rsidR="00252E6A">
        <w:rPr>
          <w:rtl/>
        </w:rPr>
        <w:t>:</w:t>
      </w:r>
    </w:p>
    <w:p w:rsidR="00007672" w:rsidRPr="00252E6A" w:rsidRDefault="00007672" w:rsidP="00252E6A">
      <w:pPr>
        <w:pStyle w:val="libPoemCenter"/>
        <w:rPr>
          <w:rtl/>
        </w:rPr>
      </w:pPr>
      <w:r w:rsidRPr="00AD64FB">
        <w:rPr>
          <w:rtl/>
        </w:rPr>
        <w:t>صلّى الإله على امرئ ودّعتُه</w:t>
      </w:r>
      <w:r w:rsidR="00252E6A">
        <w:rPr>
          <w:rtl/>
        </w:rPr>
        <w:t xml:space="preserve"> </w:t>
      </w:r>
      <w:r w:rsidR="00252E6A">
        <w:rPr>
          <w:rFonts w:hint="cs"/>
          <w:rtl/>
        </w:rPr>
        <w:t>*</w:t>
      </w:r>
      <w:r w:rsidRPr="00AD64FB">
        <w:rPr>
          <w:rtl/>
        </w:rPr>
        <w:t xml:space="preserve"> وأتمّ نعمته عليه وزادها</w:t>
      </w:r>
    </w:p>
    <w:p w:rsidR="00007672" w:rsidRPr="00AD64FB" w:rsidRDefault="00007672" w:rsidP="00252E6A">
      <w:pPr>
        <w:pStyle w:val="libNormal"/>
        <w:rPr>
          <w:rtl/>
        </w:rPr>
      </w:pPr>
      <w:r w:rsidRPr="00007672">
        <w:rPr>
          <w:rtl/>
        </w:rPr>
        <w:t>وقال</w:t>
      </w:r>
      <w:r w:rsidR="00252E6A">
        <w:rPr>
          <w:rtl/>
        </w:rPr>
        <w:t>:</w:t>
      </w:r>
    </w:p>
    <w:p w:rsidR="00007672" w:rsidRPr="00252E6A" w:rsidRDefault="00007672" w:rsidP="00252E6A">
      <w:pPr>
        <w:pStyle w:val="libPoemCenter"/>
        <w:rPr>
          <w:rtl/>
        </w:rPr>
      </w:pPr>
      <w:r w:rsidRPr="00AD64FB">
        <w:rPr>
          <w:rtl/>
        </w:rPr>
        <w:t>صلّى على عزّة الرحمان وابنتها</w:t>
      </w:r>
      <w:r w:rsidR="00252E6A">
        <w:rPr>
          <w:rtl/>
        </w:rPr>
        <w:t xml:space="preserve"> </w:t>
      </w:r>
      <w:r w:rsidR="00252E6A">
        <w:rPr>
          <w:rFonts w:hint="cs"/>
          <w:rtl/>
        </w:rPr>
        <w:t>*</w:t>
      </w:r>
      <w:r w:rsidR="00252E6A">
        <w:rPr>
          <w:rtl/>
        </w:rPr>
        <w:t xml:space="preserve"> </w:t>
      </w:r>
      <w:r w:rsidRPr="00AD64FB">
        <w:rPr>
          <w:rtl/>
        </w:rPr>
        <w:t>ليلى</w:t>
      </w:r>
      <w:r w:rsidR="00252E6A">
        <w:rPr>
          <w:rtl/>
        </w:rPr>
        <w:t>،</w:t>
      </w:r>
      <w:r w:rsidRPr="00AD64FB">
        <w:rPr>
          <w:rtl/>
        </w:rPr>
        <w:t xml:space="preserve"> وصلّى على جاراتها الأُخر</w:t>
      </w:r>
      <w:r w:rsidRPr="00252E6A">
        <w:rPr>
          <w:rStyle w:val="libFootnotenumChar"/>
          <w:rtl/>
        </w:rPr>
        <w:t>(1)</w:t>
      </w:r>
    </w:p>
    <w:p w:rsidR="00007672" w:rsidRPr="00AD64FB" w:rsidRDefault="00007672" w:rsidP="00007672">
      <w:pPr>
        <w:pStyle w:val="libNormal"/>
        <w:rPr>
          <w:rtl/>
        </w:rPr>
      </w:pPr>
      <w:r w:rsidRPr="00252E6A">
        <w:rPr>
          <w:rtl/>
        </w:rPr>
        <w:t>وأصل الاشتقاق في الصلاة من اللزوم من قوله</w:t>
      </w:r>
      <w:r w:rsidR="00252E6A">
        <w:rPr>
          <w:rtl/>
        </w:rPr>
        <w:t>:</w:t>
      </w:r>
      <w:r w:rsidRPr="00252E6A">
        <w:rPr>
          <w:rtl/>
        </w:rPr>
        <w:t xml:space="preserve"> </w:t>
      </w:r>
      <w:r w:rsidR="00252E6A" w:rsidRPr="00EC1D72">
        <w:rPr>
          <w:rStyle w:val="libAlaemChar"/>
          <w:rtl/>
        </w:rPr>
        <w:t>(</w:t>
      </w:r>
      <w:r w:rsidRPr="00252E6A">
        <w:rPr>
          <w:rStyle w:val="libAieChar"/>
          <w:rtl/>
        </w:rPr>
        <w:t>تَصْلَى نَارًا حَامِيَةً</w:t>
      </w:r>
      <w:r w:rsidR="00252E6A" w:rsidRPr="00EC1D72">
        <w:rPr>
          <w:rStyle w:val="libAlaemChar"/>
          <w:rtl/>
        </w:rPr>
        <w:t>)</w:t>
      </w:r>
      <w:r w:rsidR="00252E6A">
        <w:rPr>
          <w:rtl/>
        </w:rPr>
        <w:t>،</w:t>
      </w:r>
      <w:r w:rsidRPr="00252E6A">
        <w:rPr>
          <w:rtl/>
        </w:rPr>
        <w:t xml:space="preserve"> والمصدر </w:t>
      </w:r>
      <w:r w:rsidR="00252E6A" w:rsidRPr="00EC1D72">
        <w:rPr>
          <w:rStyle w:val="libBold2Char"/>
          <w:rtl/>
        </w:rPr>
        <w:t>(</w:t>
      </w:r>
      <w:r w:rsidRPr="00EC1D72">
        <w:rPr>
          <w:rStyle w:val="libBold2Char"/>
          <w:rtl/>
        </w:rPr>
        <w:t>الصلا</w:t>
      </w:r>
      <w:r w:rsidR="00252E6A" w:rsidRPr="00EC1D72">
        <w:rPr>
          <w:rStyle w:val="libBold2Char"/>
          <w:rtl/>
        </w:rPr>
        <w:t>)</w:t>
      </w:r>
      <w:r w:rsidR="00252E6A">
        <w:rPr>
          <w:rtl/>
        </w:rPr>
        <w:t>،</w:t>
      </w:r>
      <w:r w:rsidRPr="00252E6A">
        <w:rPr>
          <w:rtl/>
        </w:rPr>
        <w:t xml:space="preserve"> ومنه اصطلى بالنار إذا لزمها</w:t>
      </w:r>
      <w:r w:rsidR="00252E6A">
        <w:rPr>
          <w:rtl/>
        </w:rPr>
        <w:t>،</w:t>
      </w:r>
      <w:r w:rsidRPr="00252E6A">
        <w:rPr>
          <w:rtl/>
        </w:rPr>
        <w:t xml:space="preserve"> والمصلِّي الذي يجيء في أثر السابق للزوم أثره</w:t>
      </w:r>
      <w:r w:rsidR="00252E6A">
        <w:rPr>
          <w:rtl/>
        </w:rPr>
        <w:t>،</w:t>
      </w:r>
      <w:r w:rsidRPr="00252E6A">
        <w:rPr>
          <w:rtl/>
        </w:rPr>
        <w:t xml:space="preserve"> ويُقال للعظم الذي في العجز صلاً</w:t>
      </w:r>
      <w:r w:rsidR="00252E6A">
        <w:rPr>
          <w:rtl/>
        </w:rPr>
        <w:t>،</w:t>
      </w:r>
      <w:r w:rsidRPr="00252E6A">
        <w:rPr>
          <w:rtl/>
        </w:rPr>
        <w:t xml:space="preserve"> وهما صلوان</w:t>
      </w:r>
      <w:r w:rsidR="00252E6A">
        <w:rPr>
          <w:rtl/>
        </w:rPr>
        <w:t>.</w:t>
      </w:r>
    </w:p>
    <w:p w:rsidR="00007672" w:rsidRPr="00AD64FB" w:rsidRDefault="00007672" w:rsidP="00252E6A">
      <w:pPr>
        <w:pStyle w:val="libNormal"/>
        <w:rPr>
          <w:rtl/>
        </w:rPr>
      </w:pPr>
      <w:r w:rsidRPr="00007672">
        <w:rPr>
          <w:rtl/>
        </w:rPr>
        <w:t>أمّا في اصطلاح الشريعة الإسلاميّة</w:t>
      </w:r>
      <w:r w:rsidR="00252E6A">
        <w:rPr>
          <w:rtl/>
        </w:rPr>
        <w:t>،</w:t>
      </w:r>
      <w:r w:rsidRPr="00007672">
        <w:rPr>
          <w:rtl/>
        </w:rPr>
        <w:t xml:space="preserve"> فهي عبارة عن العبادة الخاصّة التي شرعها الإسلام والمشتملة على الركوع والسجود على وجهٍ مخصوص وأركانٍ وأذكارٍ مخصوصة</w:t>
      </w:r>
      <w:r w:rsidR="00252E6A">
        <w:rPr>
          <w:rtl/>
        </w:rPr>
        <w:t>.</w:t>
      </w:r>
    </w:p>
    <w:p w:rsidR="00007672" w:rsidRPr="00AD64FB" w:rsidRDefault="00007672" w:rsidP="00007672">
      <w:pPr>
        <w:pStyle w:val="libNormal"/>
        <w:rPr>
          <w:rtl/>
        </w:rPr>
      </w:pPr>
      <w:r w:rsidRPr="00252E6A">
        <w:rPr>
          <w:rtl/>
        </w:rPr>
        <w:t>وقيل إنّها سُمّيت صلاة لأنّ المصلّي متعرّض لاستنجاح طلبته</w:t>
      </w:r>
      <w:r w:rsidR="00252E6A">
        <w:rPr>
          <w:rtl/>
        </w:rPr>
        <w:t>،</w:t>
      </w:r>
      <w:r w:rsidRPr="00252E6A">
        <w:rPr>
          <w:rtl/>
        </w:rPr>
        <w:t xml:space="preserve"> من ثوابِ الله ونِعَمه مع ما يسأل ربّه فيها مِن حاجاته</w:t>
      </w:r>
      <w:r w:rsidRPr="00252E6A">
        <w:rPr>
          <w:rStyle w:val="libFootnotenumChar"/>
          <w:rtl/>
        </w:rPr>
        <w:t>(2)</w:t>
      </w:r>
      <w:r w:rsidR="00252E6A">
        <w:rPr>
          <w:rtl/>
        </w:rPr>
        <w:t>.</w:t>
      </w:r>
    </w:p>
    <w:p w:rsidR="00007672" w:rsidRPr="00AD64FB" w:rsidRDefault="00007672" w:rsidP="00252E6A">
      <w:pPr>
        <w:pStyle w:val="libNormal"/>
        <w:rPr>
          <w:rtl/>
        </w:rPr>
      </w:pPr>
      <w:r w:rsidRPr="00007672">
        <w:rPr>
          <w:rtl/>
        </w:rPr>
        <w:t>2</w:t>
      </w:r>
      <w:r>
        <w:rPr>
          <w:rtl/>
        </w:rPr>
        <w:t xml:space="preserve"> - </w:t>
      </w:r>
      <w:r w:rsidRPr="00007672">
        <w:rPr>
          <w:rtl/>
        </w:rPr>
        <w:t>قوله</w:t>
      </w:r>
      <w:r w:rsidR="00252E6A">
        <w:rPr>
          <w:rtl/>
        </w:rPr>
        <w:t>:</w:t>
      </w:r>
      <w:r w:rsidRPr="00007672">
        <w:rPr>
          <w:rtl/>
        </w:rPr>
        <w:t xml:space="preserve"> إنّ نظام الصلاة عند المسلمين يُشابه بدرجةٍ كبيرة صلاة اليهود والمسيحيّين... وإنّ الصلاة الوسطى ظهرت فجأة في سورة البقرة المدنية</w:t>
      </w:r>
      <w:r w:rsidR="00252E6A">
        <w:rPr>
          <w:rtl/>
        </w:rPr>
        <w:t>،</w:t>
      </w:r>
      <w:r w:rsidRPr="00007672">
        <w:rPr>
          <w:rtl/>
        </w:rPr>
        <w:t xml:space="preserve"> وإنّها أُضيفت إلى الصلاتين المعتادتين فأصبحت ثلاثة</w:t>
      </w:r>
      <w:r w:rsidR="00252E6A">
        <w:rPr>
          <w:rtl/>
        </w:rPr>
        <w:t>،</w:t>
      </w:r>
      <w:r w:rsidRPr="00007672">
        <w:rPr>
          <w:rtl/>
        </w:rPr>
        <w:t xml:space="preserve"> ثمّ يفرّع عليها رجحان أنّ ذلك</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لسان العرب</w:t>
      </w:r>
      <w:r w:rsidR="00252E6A">
        <w:rPr>
          <w:rtl/>
        </w:rPr>
        <w:t>:</w:t>
      </w:r>
      <w:r w:rsidRPr="00AD64FB">
        <w:rPr>
          <w:rtl/>
        </w:rPr>
        <w:t xml:space="preserve"> ماّدة </w:t>
      </w:r>
      <w:r w:rsidR="00252E6A">
        <w:rPr>
          <w:rtl/>
        </w:rPr>
        <w:t>(</w:t>
      </w:r>
      <w:r w:rsidRPr="00AD64FB">
        <w:rPr>
          <w:rtl/>
        </w:rPr>
        <w:t>صلاة</w:t>
      </w:r>
      <w:r w:rsidR="00252E6A">
        <w:rPr>
          <w:rtl/>
        </w:rPr>
        <w:t>).</w:t>
      </w:r>
    </w:p>
    <w:p w:rsidR="00007672" w:rsidRPr="00007672" w:rsidRDefault="00007672" w:rsidP="00007672">
      <w:pPr>
        <w:pStyle w:val="libFootnote0"/>
        <w:rPr>
          <w:rtl/>
        </w:rPr>
      </w:pPr>
      <w:r w:rsidRPr="00AD64FB">
        <w:rPr>
          <w:rtl/>
        </w:rPr>
        <w:t>(2) الطوسي</w:t>
      </w:r>
      <w:r w:rsidR="00252E6A">
        <w:rPr>
          <w:rtl/>
        </w:rPr>
        <w:t>،</w:t>
      </w:r>
      <w:r w:rsidRPr="00AD64FB">
        <w:rPr>
          <w:rtl/>
        </w:rPr>
        <w:t xml:space="preserve"> البيان 1</w:t>
      </w:r>
      <w:r w:rsidR="00252E6A">
        <w:rPr>
          <w:rtl/>
        </w:rPr>
        <w:t>:</w:t>
      </w:r>
      <w:r w:rsidRPr="00AD64FB">
        <w:rPr>
          <w:rtl/>
        </w:rPr>
        <w:t xml:space="preserve"> 56</w:t>
      </w:r>
      <w:r>
        <w:rPr>
          <w:rtl/>
        </w:rPr>
        <w:t xml:space="preserve"> - </w:t>
      </w:r>
      <w:r w:rsidRPr="00AD64FB">
        <w:rPr>
          <w:rtl/>
        </w:rPr>
        <w:t>57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قد تمَّ محاكاةً لصلاة اليهود </w:t>
      </w:r>
      <w:r w:rsidR="00252E6A" w:rsidRPr="00EC1D72">
        <w:rPr>
          <w:rStyle w:val="libBold2Char"/>
          <w:rtl/>
        </w:rPr>
        <w:t>(</w:t>
      </w:r>
      <w:r w:rsidRPr="00EC1D72">
        <w:rPr>
          <w:rStyle w:val="libBold2Char"/>
          <w:rtl/>
        </w:rPr>
        <w:t>ثقلاه</w:t>
      </w:r>
      <w:r w:rsidR="00252E6A" w:rsidRPr="00EC1D72">
        <w:rPr>
          <w:rStyle w:val="libBold2Char"/>
          <w:rtl/>
        </w:rPr>
        <w:t>)</w:t>
      </w:r>
      <w:r w:rsidRPr="00252E6A">
        <w:rPr>
          <w:rStyle w:val="libFootnotenumChar"/>
          <w:rtl/>
        </w:rPr>
        <w:t>(1)</w:t>
      </w:r>
      <w:r w:rsidRPr="00252E6A">
        <w:rPr>
          <w:rtl/>
        </w:rPr>
        <w:t xml:space="preserve"> التي تقام ثلاث مرّات كلّ يوم</w:t>
      </w:r>
      <w:r w:rsidR="00252E6A">
        <w:rPr>
          <w:rtl/>
        </w:rPr>
        <w:t>.</w:t>
      </w:r>
    </w:p>
    <w:p w:rsidR="00007672" w:rsidRPr="00AD64FB" w:rsidRDefault="00007672" w:rsidP="00007672">
      <w:pPr>
        <w:pStyle w:val="libNormal"/>
        <w:rPr>
          <w:rtl/>
        </w:rPr>
      </w:pPr>
      <w:r w:rsidRPr="00252E6A">
        <w:rPr>
          <w:rtl/>
        </w:rPr>
        <w:t>يرد عليها أنّ التشابه يكون مرّة بعدد الصلوات</w:t>
      </w:r>
      <w:r w:rsidR="00252E6A">
        <w:rPr>
          <w:rtl/>
        </w:rPr>
        <w:t>،</w:t>
      </w:r>
      <w:r w:rsidRPr="00252E6A">
        <w:rPr>
          <w:rtl/>
        </w:rPr>
        <w:t xml:space="preserve"> وأُخرى بشكليّة الصلاة مِن قيامٍ وركوعٍ وسجودٍ وأمثالها</w:t>
      </w:r>
      <w:r w:rsidR="00252E6A">
        <w:rPr>
          <w:rtl/>
        </w:rPr>
        <w:t>،</w:t>
      </w:r>
      <w:r w:rsidRPr="00252E6A">
        <w:rPr>
          <w:rtl/>
        </w:rPr>
        <w:t xml:space="preserve"> وثالثة بمضامين الصلاة من قراءات وأذكار</w:t>
      </w:r>
      <w:r w:rsidR="00252E6A">
        <w:rPr>
          <w:rtl/>
        </w:rPr>
        <w:t>،</w:t>
      </w:r>
      <w:r w:rsidRPr="00252E6A">
        <w:rPr>
          <w:rtl/>
        </w:rPr>
        <w:t xml:space="preserve"> أمّا الجانب الأوّل فإنّ الصلاة التي شرّعها الإسلام</w:t>
      </w:r>
      <w:r w:rsidR="00252E6A">
        <w:rPr>
          <w:rtl/>
        </w:rPr>
        <w:t>،</w:t>
      </w:r>
      <w:r w:rsidRPr="00252E6A">
        <w:rPr>
          <w:rtl/>
        </w:rPr>
        <w:t xml:space="preserve"> هي خمس صلوات وليس ثلاث صلوات</w:t>
      </w:r>
      <w:r w:rsidR="00252E6A">
        <w:rPr>
          <w:rtl/>
        </w:rPr>
        <w:t>،</w:t>
      </w:r>
      <w:r w:rsidRPr="00252E6A">
        <w:rPr>
          <w:rtl/>
        </w:rPr>
        <w:t xml:space="preserve"> كما لدى اليهود حسب قول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نفسه</w:t>
      </w:r>
      <w:r w:rsidR="00252E6A">
        <w:rPr>
          <w:rtl/>
        </w:rPr>
        <w:t>،</w:t>
      </w:r>
      <w:r w:rsidRPr="00252E6A">
        <w:rPr>
          <w:rtl/>
        </w:rPr>
        <w:t xml:space="preserve"> وليست سبعاً كما لدى المسيحيّين وهي</w:t>
      </w:r>
      <w:r w:rsidR="00252E6A">
        <w:rPr>
          <w:rtl/>
        </w:rPr>
        <w:t>:</w:t>
      </w:r>
      <w:r w:rsidRPr="00252E6A">
        <w:rPr>
          <w:rtl/>
        </w:rPr>
        <w:t xml:space="preserve"> </w:t>
      </w:r>
      <w:r w:rsidR="00252E6A">
        <w:rPr>
          <w:rtl/>
        </w:rPr>
        <w:t>(</w:t>
      </w:r>
      <w:r w:rsidRPr="00252E6A">
        <w:rPr>
          <w:rtl/>
        </w:rPr>
        <w:t>صلاة البكور وصلاة الساعة الثالثة</w:t>
      </w:r>
      <w:r w:rsidR="00252E6A">
        <w:rPr>
          <w:rtl/>
        </w:rPr>
        <w:t>،</w:t>
      </w:r>
      <w:r w:rsidRPr="00252E6A">
        <w:rPr>
          <w:rtl/>
        </w:rPr>
        <w:t xml:space="preserve"> والسادسة والتاسعة</w:t>
      </w:r>
      <w:r w:rsidR="00252E6A">
        <w:rPr>
          <w:rtl/>
        </w:rPr>
        <w:t>،</w:t>
      </w:r>
      <w:r w:rsidRPr="00252E6A">
        <w:rPr>
          <w:rtl/>
        </w:rPr>
        <w:t xml:space="preserve"> والحادية عشرة والثانية عشرة ثمّ صلاة منتصف الليل)</w:t>
      </w:r>
      <w:r w:rsidRPr="00252E6A">
        <w:rPr>
          <w:rStyle w:val="libFootnotenumChar"/>
          <w:rtl/>
        </w:rPr>
        <w:t>(2)</w:t>
      </w:r>
      <w:r w:rsidR="00252E6A" w:rsidRPr="00252E6A">
        <w:rPr>
          <w:rtl/>
        </w:rPr>
        <w:t>.</w:t>
      </w:r>
    </w:p>
    <w:p w:rsidR="00007672" w:rsidRPr="00AD64FB" w:rsidRDefault="00007672" w:rsidP="00252E6A">
      <w:pPr>
        <w:pStyle w:val="libNormal"/>
        <w:rPr>
          <w:rtl/>
        </w:rPr>
      </w:pPr>
      <w:r w:rsidRPr="00007672">
        <w:rPr>
          <w:rtl/>
        </w:rPr>
        <w:t xml:space="preserve">والصلوات الإسلاميّة الخمسة هذه محدّدة أوقاتها بموجب آيتين قرآنيّتين نزلتا على الرسول </w:t>
      </w:r>
      <w:r w:rsidR="00252E6A">
        <w:rPr>
          <w:rtl/>
        </w:rPr>
        <w:t>(</w:t>
      </w:r>
      <w:r w:rsidRPr="00007672">
        <w:rPr>
          <w:rtl/>
        </w:rPr>
        <w:t>صلّى الله عليه وآله وسلّم</w:t>
      </w:r>
      <w:r w:rsidR="00252E6A">
        <w:rPr>
          <w:rtl/>
        </w:rPr>
        <w:t>)</w:t>
      </w:r>
      <w:r w:rsidRPr="00007672">
        <w:rPr>
          <w:rtl/>
        </w:rPr>
        <w:t xml:space="preserve"> في مكّة المكّرمة وليس في المدينة المنوّرة</w:t>
      </w:r>
      <w:r w:rsidR="00252E6A">
        <w:rPr>
          <w:rtl/>
        </w:rPr>
        <w:t>،</w:t>
      </w:r>
      <w:r w:rsidRPr="00007672">
        <w:rPr>
          <w:rtl/>
        </w:rPr>
        <w:t xml:space="preserve"> وهما في سورة الإسراء في قوله تعالى</w:t>
      </w:r>
      <w:r w:rsidR="00252E6A">
        <w:rPr>
          <w:rtl/>
        </w:rPr>
        <w:t>:</w:t>
      </w:r>
    </w:p>
    <w:p w:rsidR="00007672" w:rsidRPr="00AD64FB" w:rsidRDefault="00252E6A" w:rsidP="00007672">
      <w:pPr>
        <w:pStyle w:val="libNormal"/>
        <w:rPr>
          <w:rtl/>
        </w:rPr>
      </w:pPr>
      <w:r w:rsidRPr="00EC1D72">
        <w:rPr>
          <w:rStyle w:val="libAlaemChar"/>
          <w:rtl/>
        </w:rPr>
        <w:t>(</w:t>
      </w:r>
      <w:r w:rsidR="00007672" w:rsidRPr="00252E6A">
        <w:rPr>
          <w:rStyle w:val="libAieChar"/>
          <w:rtl/>
        </w:rPr>
        <w:t>أَقِمِ الصّلاَةَ لِدُلُوكِ الشّمْسِ إِلَى‏ غَسَقِ اللّيْلِ وَقُرْآنَ الْفَجْرِ إِنّ قُرْآنَ الْفَجْرِ كَانَ مَشْهُوداً</w:t>
      </w:r>
      <w:r w:rsidRPr="00EC1D72">
        <w:rPr>
          <w:rStyle w:val="libAlaemChar"/>
          <w:rtl/>
        </w:rPr>
        <w:t>)</w:t>
      </w:r>
      <w:r w:rsidR="00007672" w:rsidRPr="00252E6A">
        <w:rPr>
          <w:rStyle w:val="libFootnotenumChar"/>
          <w:rtl/>
        </w:rPr>
        <w:t>(3)</w:t>
      </w:r>
      <w:r w:rsidRPr="00252E6A">
        <w:rPr>
          <w:rtl/>
        </w:rPr>
        <w:t>،</w:t>
      </w:r>
      <w:r w:rsidR="00007672" w:rsidRPr="00252E6A">
        <w:rPr>
          <w:rtl/>
        </w:rPr>
        <w:t xml:space="preserve"> وفي سورة هود في قوله تعالى</w:t>
      </w:r>
      <w:r>
        <w:rPr>
          <w:rtl/>
        </w:rPr>
        <w:t>:</w:t>
      </w:r>
      <w:r w:rsidR="00007672" w:rsidRPr="00252E6A">
        <w:rPr>
          <w:rtl/>
        </w:rPr>
        <w:t xml:space="preserve"> </w:t>
      </w:r>
      <w:r w:rsidRPr="00EC1D72">
        <w:rPr>
          <w:rStyle w:val="libAlaemChar"/>
          <w:rtl/>
        </w:rPr>
        <w:t>(</w:t>
      </w:r>
      <w:r w:rsidR="00007672" w:rsidRPr="00252E6A">
        <w:rPr>
          <w:rStyle w:val="libAieChar"/>
          <w:rtl/>
        </w:rPr>
        <w:t>وَأَقِمِ الصّلاَةَ طَرَفَيِ النّهَارِ وَزُلَفاً مِنَ اللّيْلِ...</w:t>
      </w:r>
      <w:r w:rsidR="00007672" w:rsidRPr="00EC1D72">
        <w:rPr>
          <w:rStyle w:val="libAlaemChar"/>
          <w:rtl/>
        </w:rPr>
        <w:t>)</w:t>
      </w:r>
      <w:r w:rsidR="00007672" w:rsidRPr="00252E6A">
        <w:rPr>
          <w:rStyle w:val="libFootnotenumChar"/>
          <w:rtl/>
        </w:rPr>
        <w:t>(4)</w:t>
      </w:r>
      <w:r>
        <w:rPr>
          <w:rtl/>
        </w:rPr>
        <w:t>.</w:t>
      </w:r>
    </w:p>
    <w:p w:rsidR="00007672" w:rsidRPr="00AD64FB" w:rsidRDefault="00007672" w:rsidP="00007672">
      <w:pPr>
        <w:pStyle w:val="libNormal"/>
        <w:rPr>
          <w:rtl/>
        </w:rPr>
      </w:pPr>
      <w:r w:rsidRPr="00252E6A">
        <w:rPr>
          <w:rtl/>
        </w:rPr>
        <w:t>وفي بيان دلالة هاتين الآيتين</w:t>
      </w:r>
      <w:r w:rsidR="00252E6A">
        <w:rPr>
          <w:rtl/>
        </w:rPr>
        <w:t>،</w:t>
      </w:r>
      <w:r w:rsidRPr="00252E6A">
        <w:rPr>
          <w:rtl/>
        </w:rPr>
        <w:t xml:space="preserve"> روي عن زرارة مسنداً قال</w:t>
      </w:r>
      <w:r w:rsidR="00252E6A">
        <w:rPr>
          <w:rtl/>
        </w:rPr>
        <w:t>:</w:t>
      </w:r>
      <w:r w:rsidRPr="00252E6A">
        <w:rPr>
          <w:rtl/>
        </w:rPr>
        <w:t xml:space="preserve"> </w:t>
      </w:r>
      <w:r w:rsidR="00252E6A">
        <w:rPr>
          <w:rtl/>
        </w:rPr>
        <w:t>(</w:t>
      </w:r>
      <w:r w:rsidRPr="00252E6A">
        <w:rPr>
          <w:rtl/>
        </w:rPr>
        <w:t xml:space="preserve">سألت أبا جعفر </w:t>
      </w:r>
      <w:r w:rsidR="00252E6A">
        <w:rPr>
          <w:rtl/>
        </w:rPr>
        <w:t>(</w:t>
      </w:r>
      <w:r w:rsidRPr="00252E6A">
        <w:rPr>
          <w:rtl/>
        </w:rPr>
        <w:t>عليه السلام</w:t>
      </w:r>
      <w:r w:rsidR="00252E6A">
        <w:rPr>
          <w:rtl/>
        </w:rPr>
        <w:t>)</w:t>
      </w:r>
      <w:r w:rsidRPr="00252E6A">
        <w:rPr>
          <w:rtl/>
        </w:rPr>
        <w:t xml:space="preserve"> عمّا فرض الله عزّ وجل من الصلاة</w:t>
      </w:r>
      <w:r w:rsidR="00252E6A">
        <w:rPr>
          <w:rtl/>
        </w:rPr>
        <w:t>،</w:t>
      </w:r>
      <w:r w:rsidRPr="00252E6A">
        <w:rPr>
          <w:rtl/>
        </w:rPr>
        <w:t xml:space="preserve"> فقال</w:t>
      </w:r>
      <w:r w:rsidR="00252E6A">
        <w:rPr>
          <w:rtl/>
        </w:rPr>
        <w:t>:</w:t>
      </w:r>
      <w:r w:rsidRPr="00252E6A">
        <w:rPr>
          <w:rtl/>
        </w:rPr>
        <w:t xml:space="preserve"> </w:t>
      </w:r>
      <w:r w:rsidR="00252E6A" w:rsidRPr="00EC1D72">
        <w:rPr>
          <w:rStyle w:val="libBold2Char"/>
          <w:rtl/>
        </w:rPr>
        <w:t>(</w:t>
      </w:r>
      <w:r w:rsidRPr="00EC1D72">
        <w:rPr>
          <w:rStyle w:val="libBold2Char"/>
          <w:rtl/>
        </w:rPr>
        <w:t>خمسَ صلواتٍ في الليلِ والنهار</w:t>
      </w:r>
      <w:r w:rsidR="00252E6A" w:rsidRPr="00EC1D72">
        <w:rPr>
          <w:rStyle w:val="libBold2Char"/>
          <w:rtl/>
        </w:rPr>
        <w:t>)،</w:t>
      </w:r>
      <w:r w:rsidRPr="00252E6A">
        <w:rPr>
          <w:rtl/>
        </w:rPr>
        <w:t xml:space="preserve"> فقلت</w:t>
      </w:r>
      <w:r w:rsidR="00252E6A">
        <w:rPr>
          <w:rtl/>
        </w:rPr>
        <w:t>:</w:t>
      </w:r>
      <w:r w:rsidRPr="00252E6A">
        <w:rPr>
          <w:rtl/>
        </w:rPr>
        <w:t xml:space="preserve"> هل سمّاهنّ الله وبيّنهن في كتابه</w:t>
      </w:r>
      <w:r w:rsidR="00252E6A">
        <w:rPr>
          <w:rtl/>
        </w:rPr>
        <w:t>؟</w:t>
      </w:r>
      <w:r w:rsidRPr="00252E6A">
        <w:rPr>
          <w:rtl/>
        </w:rPr>
        <w:t xml:space="preserve"> قال</w:t>
      </w:r>
      <w:r w:rsidR="00252E6A">
        <w:rPr>
          <w:rtl/>
        </w:rPr>
        <w:t>:</w:t>
      </w:r>
      <w:r w:rsidRPr="00EC1D72">
        <w:rPr>
          <w:rStyle w:val="libBold2Char"/>
          <w:rtl/>
        </w:rPr>
        <w:t xml:space="preserve"> </w:t>
      </w:r>
      <w:r w:rsidR="00252E6A" w:rsidRPr="00EC1D72">
        <w:rPr>
          <w:rStyle w:val="libBold2Char"/>
          <w:rtl/>
        </w:rPr>
        <w:t>(</w:t>
      </w:r>
      <w:r w:rsidRPr="00EC1D72">
        <w:rPr>
          <w:rStyle w:val="libBold2Char"/>
          <w:rtl/>
        </w:rPr>
        <w:t>نعم</w:t>
      </w:r>
      <w:r w:rsidR="00252E6A" w:rsidRPr="00EC1D72">
        <w:rPr>
          <w:rStyle w:val="libBold2Char"/>
          <w:rtl/>
        </w:rPr>
        <w:t>،</w:t>
      </w:r>
      <w:r w:rsidRPr="00EC1D72">
        <w:rPr>
          <w:rStyle w:val="libBold2Char"/>
          <w:rtl/>
        </w:rPr>
        <w:t xml:space="preserve"> قال الله تعالى لنبيّه </w:t>
      </w:r>
      <w:r w:rsidR="00252E6A" w:rsidRPr="00EC1D72">
        <w:rPr>
          <w:rStyle w:val="libBold2Char"/>
          <w:rtl/>
        </w:rPr>
        <w:t>(</w:t>
      </w:r>
      <w:r w:rsidRPr="00EC1D72">
        <w:rPr>
          <w:rStyle w:val="libBold2Char"/>
          <w:rtl/>
        </w:rPr>
        <w:t>صلّى الله عليه وآله وسلّم</w:t>
      </w:r>
      <w:r w:rsidR="00252E6A" w:rsidRPr="00EC1D72">
        <w:rPr>
          <w:rStyle w:val="libBold2Char"/>
          <w:rtl/>
        </w:rPr>
        <w:t>):</w:t>
      </w:r>
      <w:r w:rsidRPr="00252E6A">
        <w:rPr>
          <w:rtl/>
        </w:rPr>
        <w:t xml:space="preserve"> </w:t>
      </w:r>
      <w:r w:rsidR="00252E6A" w:rsidRPr="00EC1D72">
        <w:rPr>
          <w:rStyle w:val="libAlaemChar"/>
          <w:rtl/>
        </w:rPr>
        <w:t>(</w:t>
      </w:r>
      <w:r w:rsidRPr="00252E6A">
        <w:rPr>
          <w:rStyle w:val="libAieChar"/>
          <w:rtl/>
        </w:rPr>
        <w:t>أَقِمِ الصّلاَةَ لِدُلُوكِ الشّمْسِ إِلَى‏ غَسَقِ اللّيْلِ</w:t>
      </w:r>
      <w:r w:rsidR="00252E6A" w:rsidRPr="00EC1D72">
        <w:rPr>
          <w:rStyle w:val="libAlaemChar"/>
          <w:rtl/>
        </w:rPr>
        <w:t>)</w:t>
      </w:r>
      <w:r w:rsidRPr="00252E6A">
        <w:rPr>
          <w:rtl/>
        </w:rPr>
        <w:t xml:space="preserve"> </w:t>
      </w:r>
      <w:r w:rsidRPr="00EC1D72">
        <w:rPr>
          <w:rStyle w:val="libBold2Char"/>
          <w:rtl/>
        </w:rPr>
        <w:t>ودلوكها زوالها</w:t>
      </w:r>
      <w:r w:rsidR="00252E6A" w:rsidRPr="00EC1D72">
        <w:rPr>
          <w:rStyle w:val="libBold2Char"/>
          <w:rtl/>
        </w:rPr>
        <w:t>،</w:t>
      </w:r>
      <w:r w:rsidRPr="00EC1D72">
        <w:rPr>
          <w:rStyle w:val="libBold2Char"/>
          <w:rtl/>
        </w:rPr>
        <w:t xml:space="preserve"> وفيما بين دلوك الشمس إلى غسق الليل أربع صلوات</w:t>
      </w:r>
      <w:r w:rsidR="00252E6A" w:rsidRPr="00EC1D72">
        <w:rPr>
          <w:rStyle w:val="libBold2Char"/>
          <w:rtl/>
        </w:rPr>
        <w:t>،</w:t>
      </w:r>
      <w:r w:rsidRPr="00EC1D72">
        <w:rPr>
          <w:rStyle w:val="libBold2Char"/>
          <w:rtl/>
        </w:rPr>
        <w:t xml:space="preserve"> سمّاهنّ الله وبيّنهنّ ووقّتهنّ</w:t>
      </w:r>
      <w:r w:rsidR="00252E6A" w:rsidRPr="00EC1D72">
        <w:rPr>
          <w:rStyle w:val="libBold2Char"/>
          <w:rtl/>
        </w:rPr>
        <w:t>،</w:t>
      </w:r>
      <w:r w:rsidRPr="00EC1D72">
        <w:rPr>
          <w:rStyle w:val="libBold2Char"/>
          <w:rtl/>
        </w:rPr>
        <w:t xml:space="preserve"> وغسق الليل هو انتصافه</w:t>
      </w:r>
      <w:r w:rsidR="00252E6A" w:rsidRPr="00EC1D72">
        <w:rPr>
          <w:rStyle w:val="libBold2Char"/>
          <w:rtl/>
        </w:rPr>
        <w:t>،</w:t>
      </w:r>
      <w:r w:rsidRPr="00EC1D72">
        <w:rPr>
          <w:rStyle w:val="libBold2Char"/>
          <w:rtl/>
        </w:rPr>
        <w:t xml:space="preserve"> ثم قال تبارك وتعالى:</w:t>
      </w:r>
      <w:r w:rsidRPr="00252E6A">
        <w:rPr>
          <w:rtl/>
        </w:rPr>
        <w:t xml:space="preserve"> </w:t>
      </w:r>
      <w:r w:rsidR="00252E6A" w:rsidRPr="00EC1D72">
        <w:rPr>
          <w:rStyle w:val="libAlaemChar"/>
          <w:rtl/>
        </w:rPr>
        <w:t>(</w:t>
      </w:r>
      <w:r w:rsidRPr="00252E6A">
        <w:rPr>
          <w:rStyle w:val="libAieChar"/>
          <w:rtl/>
        </w:rPr>
        <w:t>وَقُرْآنَ الْفَجْرِ إِنّ قُرْآنَ الْفَجْرِ</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Style w:val="libAieChar"/>
          <w:rtl/>
        </w:rPr>
        <w:lastRenderedPageBreak/>
        <w:t>كَانَ مَشْهُوداً</w:t>
      </w:r>
      <w:r w:rsidR="00252E6A" w:rsidRPr="00EC1D72">
        <w:rPr>
          <w:rStyle w:val="libAlaemChar"/>
          <w:rtl/>
        </w:rPr>
        <w:t>)</w:t>
      </w:r>
      <w:r w:rsidR="00252E6A">
        <w:rPr>
          <w:rtl/>
        </w:rPr>
        <w:t>،</w:t>
      </w:r>
      <w:r w:rsidRPr="00252E6A">
        <w:rPr>
          <w:rtl/>
        </w:rPr>
        <w:t xml:space="preserve"> فهذه الخامسة</w:t>
      </w:r>
      <w:r w:rsidR="00252E6A">
        <w:rPr>
          <w:rtl/>
        </w:rPr>
        <w:t>،</w:t>
      </w:r>
      <w:r w:rsidRPr="00252E6A">
        <w:rPr>
          <w:rtl/>
        </w:rPr>
        <w:t xml:space="preserve"> وقال تبارك وتعالى في ذلك</w:t>
      </w:r>
      <w:r w:rsidR="00252E6A">
        <w:rPr>
          <w:rtl/>
        </w:rPr>
        <w:t>:</w:t>
      </w:r>
      <w:r w:rsidRPr="00252E6A">
        <w:rPr>
          <w:rtl/>
        </w:rPr>
        <w:t xml:space="preserve"> </w:t>
      </w:r>
      <w:r w:rsidR="00252E6A" w:rsidRPr="00EC1D72">
        <w:rPr>
          <w:rStyle w:val="libAlaemChar"/>
          <w:rtl/>
        </w:rPr>
        <w:t>(</w:t>
      </w:r>
      <w:r w:rsidRPr="00252E6A">
        <w:rPr>
          <w:rStyle w:val="libAieChar"/>
          <w:rtl/>
        </w:rPr>
        <w:t>أَقِمِ الصّلاَةَ طَرَفَيِ النّهَارِ</w:t>
      </w:r>
      <w:r w:rsidR="00252E6A" w:rsidRPr="00EC1D72">
        <w:rPr>
          <w:rStyle w:val="libAlaemChar"/>
          <w:rtl/>
        </w:rPr>
        <w:t>)</w:t>
      </w:r>
      <w:r w:rsidRPr="00252E6A">
        <w:rPr>
          <w:rtl/>
        </w:rPr>
        <w:t xml:space="preserve"> وطَرَفاه</w:t>
      </w:r>
      <w:r w:rsidR="00252E6A">
        <w:rPr>
          <w:rtl/>
        </w:rPr>
        <w:t>:</w:t>
      </w:r>
      <w:r w:rsidRPr="00252E6A">
        <w:rPr>
          <w:rtl/>
        </w:rPr>
        <w:t xml:space="preserve"> المغرب والغداة </w:t>
      </w:r>
      <w:r w:rsidR="00252E6A" w:rsidRPr="00EC1D72">
        <w:rPr>
          <w:rStyle w:val="libAlaemChar"/>
          <w:rtl/>
        </w:rPr>
        <w:t>(</w:t>
      </w:r>
      <w:r w:rsidRPr="00252E6A">
        <w:rPr>
          <w:rStyle w:val="libAieChar"/>
          <w:rtl/>
        </w:rPr>
        <w:t>وَزُلَفاً مِنَ اللّيْلِ</w:t>
      </w:r>
      <w:r w:rsidR="00252E6A" w:rsidRPr="00EC1D72">
        <w:rPr>
          <w:rStyle w:val="libAlaemChar"/>
          <w:rtl/>
        </w:rPr>
        <w:t>)</w:t>
      </w:r>
      <w:r w:rsidRPr="00252E6A">
        <w:rPr>
          <w:rtl/>
        </w:rPr>
        <w:t xml:space="preserve"> وهي صلاة العشاء الآخرة...)</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وفي تفسير الآية الأولى قال ابن عبّاس والحسن ومجاهد وقتادة</w:t>
      </w:r>
      <w:r w:rsidR="00252E6A">
        <w:rPr>
          <w:rtl/>
        </w:rPr>
        <w:t>:</w:t>
      </w:r>
      <w:r w:rsidRPr="00252E6A">
        <w:rPr>
          <w:rtl/>
        </w:rPr>
        <w:t xml:space="preserve"> </w:t>
      </w:r>
      <w:r w:rsidR="00252E6A">
        <w:rPr>
          <w:rtl/>
        </w:rPr>
        <w:t>(</w:t>
      </w:r>
      <w:r w:rsidRPr="00252E6A">
        <w:rPr>
          <w:rtl/>
        </w:rPr>
        <w:t>دلوكها زوالها</w:t>
      </w:r>
      <w:r w:rsidR="00252E6A">
        <w:rPr>
          <w:rtl/>
        </w:rPr>
        <w:t>،</w:t>
      </w:r>
      <w:r w:rsidRPr="00252E6A">
        <w:rPr>
          <w:rtl/>
        </w:rPr>
        <w:t xml:space="preserve"> وهو المروي عن أبي جعفر وأبي عبد الله </w:t>
      </w:r>
      <w:r w:rsidR="00252E6A">
        <w:rPr>
          <w:rtl/>
        </w:rPr>
        <w:t>(</w:t>
      </w:r>
      <w:r w:rsidRPr="00252E6A">
        <w:rPr>
          <w:rtl/>
        </w:rPr>
        <w:t>عليهما السلام</w:t>
      </w:r>
      <w:r w:rsidR="00252E6A">
        <w:rPr>
          <w:rtl/>
        </w:rPr>
        <w:t>)</w:t>
      </w:r>
      <w:r w:rsidRPr="00252E6A">
        <w:rPr>
          <w:rtl/>
        </w:rPr>
        <w:t>... وقال الجبائي</w:t>
      </w:r>
      <w:r w:rsidR="00252E6A">
        <w:rPr>
          <w:rtl/>
        </w:rPr>
        <w:t>:</w:t>
      </w:r>
      <w:r w:rsidRPr="00252E6A">
        <w:rPr>
          <w:rtl/>
        </w:rPr>
        <w:t xml:space="preserve"> غسَق الليل ظُلمته</w:t>
      </w:r>
      <w:r w:rsidR="00252E6A">
        <w:rPr>
          <w:rtl/>
        </w:rPr>
        <w:t>،</w:t>
      </w:r>
      <w:r w:rsidRPr="00252E6A">
        <w:rPr>
          <w:rtl/>
        </w:rPr>
        <w:t xml:space="preserve"> وهو وقت العشاء... وقال الحسن</w:t>
      </w:r>
      <w:r w:rsidR="00252E6A">
        <w:rPr>
          <w:rtl/>
        </w:rPr>
        <w:t>:</w:t>
      </w:r>
      <w:r w:rsidRPr="00252E6A">
        <w:rPr>
          <w:rtl/>
        </w:rPr>
        <w:t xml:space="preserve"> </w:t>
      </w:r>
      <w:r w:rsidR="00252E6A" w:rsidRPr="00EC1D72">
        <w:rPr>
          <w:rStyle w:val="libBold2Char"/>
          <w:rtl/>
        </w:rPr>
        <w:t>(</w:t>
      </w:r>
      <w:r w:rsidRPr="00EC1D72">
        <w:rPr>
          <w:rStyle w:val="libBold2Char"/>
          <w:rtl/>
        </w:rPr>
        <w:t>لدلوك الشمس</w:t>
      </w:r>
      <w:r w:rsidR="00252E6A" w:rsidRPr="00EC1D72">
        <w:rPr>
          <w:rStyle w:val="libBold2Char"/>
          <w:rtl/>
        </w:rPr>
        <w:t>)</w:t>
      </w:r>
      <w:r w:rsidRPr="00252E6A">
        <w:rPr>
          <w:rtl/>
        </w:rPr>
        <w:t xml:space="preserve"> لزوالها</w:t>
      </w:r>
      <w:r w:rsidR="00252E6A">
        <w:rPr>
          <w:rtl/>
        </w:rPr>
        <w:t>:</w:t>
      </w:r>
      <w:r w:rsidRPr="00252E6A">
        <w:rPr>
          <w:rtl/>
        </w:rPr>
        <w:t xml:space="preserve"> صلاة الظهر</w:t>
      </w:r>
      <w:r w:rsidR="00252E6A">
        <w:rPr>
          <w:rtl/>
        </w:rPr>
        <w:t>،</w:t>
      </w:r>
      <w:r w:rsidRPr="00252E6A">
        <w:rPr>
          <w:rtl/>
        </w:rPr>
        <w:t xml:space="preserve"> وصلاة العصر إلى </w:t>
      </w:r>
      <w:r w:rsidR="00252E6A" w:rsidRPr="00EC1D72">
        <w:rPr>
          <w:rStyle w:val="libBold2Char"/>
          <w:rtl/>
        </w:rPr>
        <w:t>(</w:t>
      </w:r>
      <w:r w:rsidRPr="00EC1D72">
        <w:rPr>
          <w:rStyle w:val="libBold2Char"/>
          <w:rtl/>
        </w:rPr>
        <w:t>غسق الليل</w:t>
      </w:r>
      <w:r w:rsidR="00252E6A" w:rsidRPr="00EC1D72">
        <w:rPr>
          <w:rStyle w:val="libBold2Char"/>
          <w:rtl/>
        </w:rPr>
        <w:t>)</w:t>
      </w:r>
      <w:r w:rsidRPr="00252E6A">
        <w:rPr>
          <w:rtl/>
        </w:rPr>
        <w:t xml:space="preserve"> صلاة المغرب والعشاء الآخرة</w:t>
      </w:r>
      <w:r w:rsidR="00252E6A">
        <w:rPr>
          <w:rtl/>
        </w:rPr>
        <w:t>،</w:t>
      </w:r>
      <w:r w:rsidRPr="00252E6A">
        <w:rPr>
          <w:rtl/>
        </w:rPr>
        <w:t xml:space="preserve"> كأنّه يقول من ذلك الوقت إلى هذا الوقت على ما يُبيّن لك مِن حال الصلوات الأربع</w:t>
      </w:r>
      <w:r w:rsidR="00252E6A">
        <w:rPr>
          <w:rtl/>
        </w:rPr>
        <w:t>،</w:t>
      </w:r>
      <w:r w:rsidRPr="00252E6A">
        <w:rPr>
          <w:rtl/>
        </w:rPr>
        <w:t xml:space="preserve"> ثمّ صلاة الفجر</w:t>
      </w:r>
      <w:r w:rsidR="00252E6A">
        <w:rPr>
          <w:rtl/>
        </w:rPr>
        <w:t>،</w:t>
      </w:r>
      <w:r w:rsidRPr="00252E6A">
        <w:rPr>
          <w:rtl/>
        </w:rPr>
        <w:t xml:space="preserve"> فأُفرِدت بالذكر</w:t>
      </w:r>
      <w:r w:rsidR="00252E6A">
        <w:rPr>
          <w:rtl/>
        </w:rPr>
        <w:t>)</w:t>
      </w:r>
      <w:r w:rsidRPr="00252E6A">
        <w:rPr>
          <w:rStyle w:val="libFootnotenumChar"/>
          <w:rtl/>
        </w:rPr>
        <w:t>(2)</w:t>
      </w:r>
      <w:r w:rsidRPr="00252E6A">
        <w:rPr>
          <w:rtl/>
        </w:rPr>
        <w:t>.</w:t>
      </w:r>
    </w:p>
    <w:p w:rsidR="00007672" w:rsidRPr="00AD64FB" w:rsidRDefault="00007672" w:rsidP="00007672">
      <w:pPr>
        <w:pStyle w:val="libNormal"/>
        <w:rPr>
          <w:rtl/>
        </w:rPr>
      </w:pPr>
      <w:r w:rsidRPr="00252E6A">
        <w:rPr>
          <w:rtl/>
        </w:rPr>
        <w:t>أمّا الصلاة الوسطى الواردة في سورة البقرة</w:t>
      </w:r>
      <w:r w:rsidR="00252E6A">
        <w:rPr>
          <w:rtl/>
        </w:rPr>
        <w:t>:</w:t>
      </w:r>
      <w:r w:rsidRPr="00252E6A">
        <w:rPr>
          <w:rtl/>
        </w:rPr>
        <w:t xml:space="preserve"> </w:t>
      </w:r>
      <w:r w:rsidR="00252E6A" w:rsidRPr="00EC1D72">
        <w:rPr>
          <w:rStyle w:val="libAlaemChar"/>
          <w:rtl/>
        </w:rPr>
        <w:t>(</w:t>
      </w:r>
      <w:r w:rsidRPr="00252E6A">
        <w:rPr>
          <w:rStyle w:val="libAieChar"/>
          <w:rtl/>
        </w:rPr>
        <w:t>حافِظُوا عَلَى الصّلَوَاتِ وَالصّلاَةِ الْوُسْطَى ‏</w:t>
      </w:r>
      <w:r w:rsidRPr="00EC1D72">
        <w:rPr>
          <w:rStyle w:val="libAlaemChar"/>
          <w:rtl/>
        </w:rPr>
        <w:t>)</w:t>
      </w:r>
      <w:r w:rsidRPr="00252E6A">
        <w:rPr>
          <w:rStyle w:val="libFootnotenumChar"/>
          <w:rtl/>
        </w:rPr>
        <w:t>(3)</w:t>
      </w:r>
      <w:r w:rsidRPr="00252E6A">
        <w:rPr>
          <w:rtl/>
        </w:rPr>
        <w:t xml:space="preserve"> فقد جاء في معنى الآية</w:t>
      </w:r>
      <w:r w:rsidR="00252E6A">
        <w:rPr>
          <w:rtl/>
        </w:rPr>
        <w:t>:</w:t>
      </w:r>
      <w:r w:rsidRPr="00252E6A">
        <w:rPr>
          <w:rtl/>
        </w:rPr>
        <w:t xml:space="preserve"> الحثّ على مراعاة الصلوات</w:t>
      </w:r>
      <w:r w:rsidR="00252E6A">
        <w:rPr>
          <w:rtl/>
        </w:rPr>
        <w:t>،</w:t>
      </w:r>
      <w:r w:rsidRPr="00252E6A">
        <w:rPr>
          <w:rtl/>
        </w:rPr>
        <w:t xml:space="preserve"> ومواقيتهنّ</w:t>
      </w:r>
      <w:r w:rsidR="00252E6A">
        <w:rPr>
          <w:rtl/>
        </w:rPr>
        <w:t>،</w:t>
      </w:r>
      <w:r w:rsidRPr="00252E6A">
        <w:rPr>
          <w:rtl/>
        </w:rPr>
        <w:t xml:space="preserve"> وألاّ يقع فيها تضييع وتفريط</w:t>
      </w:r>
      <w:r w:rsidRPr="00252E6A">
        <w:rPr>
          <w:rStyle w:val="libFootnotenumChar"/>
          <w:rtl/>
        </w:rPr>
        <w:t>(4)</w:t>
      </w:r>
      <w:r w:rsidRPr="00252E6A">
        <w:rPr>
          <w:rtl/>
        </w:rPr>
        <w:t>.</w:t>
      </w:r>
    </w:p>
    <w:p w:rsidR="00007672" w:rsidRPr="00AD64FB" w:rsidRDefault="00007672" w:rsidP="00007672">
      <w:pPr>
        <w:pStyle w:val="libNormal"/>
        <w:rPr>
          <w:rtl/>
        </w:rPr>
      </w:pPr>
      <w:r w:rsidRPr="00252E6A">
        <w:rPr>
          <w:rtl/>
        </w:rPr>
        <w:t>وجاء في روايات متعدّدة أنّ الصلاة الوسطى هي صلاة الظهر</w:t>
      </w:r>
      <w:r w:rsidR="00252E6A">
        <w:rPr>
          <w:rtl/>
        </w:rPr>
        <w:t>،</w:t>
      </w:r>
      <w:r w:rsidRPr="00252E6A">
        <w:rPr>
          <w:rtl/>
        </w:rPr>
        <w:t xml:space="preserve"> منها ما رُوي مسنداً عن أبي جعفر </w:t>
      </w:r>
      <w:r w:rsidR="00252E6A">
        <w:rPr>
          <w:rtl/>
        </w:rPr>
        <w:t>(</w:t>
      </w:r>
      <w:r w:rsidRPr="00252E6A">
        <w:rPr>
          <w:rtl/>
        </w:rPr>
        <w:t>عليه السلام</w:t>
      </w:r>
      <w:r w:rsidR="00252E6A">
        <w:rPr>
          <w:rtl/>
        </w:rPr>
        <w:t>)</w:t>
      </w:r>
      <w:r w:rsidRPr="00252E6A">
        <w:rPr>
          <w:rtl/>
        </w:rPr>
        <w:t xml:space="preserve"> </w:t>
      </w:r>
      <w:r w:rsidR="00252E6A">
        <w:rPr>
          <w:rtl/>
        </w:rPr>
        <w:t>(</w:t>
      </w:r>
      <w:r w:rsidRPr="00252E6A">
        <w:rPr>
          <w:rtl/>
        </w:rPr>
        <w:t>في حديث</w:t>
      </w:r>
      <w:r w:rsidR="00252E6A">
        <w:rPr>
          <w:rtl/>
        </w:rPr>
        <w:t>)</w:t>
      </w:r>
      <w:r w:rsidRPr="00252E6A">
        <w:rPr>
          <w:rtl/>
        </w:rPr>
        <w:t xml:space="preserve"> قال</w:t>
      </w:r>
      <w:r w:rsidR="00252E6A">
        <w:rPr>
          <w:rtl/>
        </w:rPr>
        <w:t>:</w:t>
      </w:r>
      <w:r w:rsidRPr="00252E6A">
        <w:rPr>
          <w:rtl/>
        </w:rPr>
        <w:t xml:space="preserve"> </w:t>
      </w:r>
      <w:r w:rsidR="00252E6A" w:rsidRPr="00EC1D72">
        <w:rPr>
          <w:rStyle w:val="libBold2Char"/>
          <w:rtl/>
        </w:rPr>
        <w:t>(</w:t>
      </w:r>
      <w:r w:rsidRPr="00EC1D72">
        <w:rPr>
          <w:rStyle w:val="libBold2Char"/>
          <w:rtl/>
        </w:rPr>
        <w:t>وقال تعالى</w:t>
      </w:r>
      <w:r w:rsidR="00252E6A" w:rsidRPr="00EC1D72">
        <w:rPr>
          <w:rStyle w:val="libBold2Char"/>
          <w:rtl/>
        </w:rPr>
        <w:t>:</w:t>
      </w:r>
      <w:r w:rsidRPr="00EC1D72">
        <w:rPr>
          <w:rStyle w:val="libBold2Char"/>
          <w:rtl/>
        </w:rPr>
        <w:t xml:space="preserve"> </w:t>
      </w:r>
      <w:r w:rsidR="00252E6A" w:rsidRPr="00EC1D72">
        <w:rPr>
          <w:rStyle w:val="libAlaemChar"/>
          <w:rtl/>
        </w:rPr>
        <w:t>(</w:t>
      </w:r>
      <w:r w:rsidRPr="00252E6A">
        <w:rPr>
          <w:rStyle w:val="libAieChar"/>
          <w:rtl/>
        </w:rPr>
        <w:t>حافِظُوا عَلَى الصّلَوَاتِ وَالصّلاَةِ الْوُسْطَى ‏</w:t>
      </w:r>
      <w:r w:rsidRPr="00EC1D72">
        <w:rPr>
          <w:rStyle w:val="libAlaemChar"/>
          <w:rtl/>
        </w:rPr>
        <w:t>)</w:t>
      </w:r>
      <w:r w:rsidRPr="00EC1D72">
        <w:rPr>
          <w:rStyle w:val="libBold2Char"/>
          <w:rtl/>
        </w:rPr>
        <w:t xml:space="preserve"> وهي صلاة الظهر</w:t>
      </w:r>
      <w:r w:rsidR="00252E6A" w:rsidRPr="00EC1D72">
        <w:rPr>
          <w:rStyle w:val="libBold2Char"/>
          <w:rtl/>
        </w:rPr>
        <w:t>)</w:t>
      </w:r>
      <w:r w:rsidRPr="00252E6A">
        <w:rPr>
          <w:rStyle w:val="libFootnotenumChar"/>
          <w:rtl/>
        </w:rPr>
        <w:t>(5)</w:t>
      </w:r>
      <w:r w:rsidR="00252E6A" w:rsidRPr="00252E6A">
        <w:rPr>
          <w:rtl/>
        </w:rPr>
        <w:t>.</w:t>
      </w:r>
    </w:p>
    <w:p w:rsidR="00007672" w:rsidRPr="00AD64FB" w:rsidRDefault="00007672" w:rsidP="00252E6A">
      <w:pPr>
        <w:pStyle w:val="libNormal"/>
        <w:rPr>
          <w:rtl/>
        </w:rPr>
      </w:pPr>
      <w:r w:rsidRPr="00007672">
        <w:rPr>
          <w:rtl/>
        </w:rPr>
        <w:t>وعليه فلا يضُرّ أنْ تكون هذه الآية مدنيّة</w:t>
      </w:r>
      <w:r w:rsidR="00252E6A">
        <w:rPr>
          <w:rtl/>
        </w:rPr>
        <w:t>؛</w:t>
      </w:r>
      <w:r w:rsidRPr="00007672">
        <w:rPr>
          <w:rtl/>
        </w:rPr>
        <w:t xml:space="preserve"> لأنّها لم تكن بصدد أصل تشريع الصلوات الخمس</w:t>
      </w:r>
      <w:r w:rsidR="00252E6A">
        <w:rPr>
          <w:rtl/>
        </w:rPr>
        <w:t>،</w:t>
      </w:r>
      <w:r w:rsidRPr="00007672">
        <w:rPr>
          <w:rtl/>
        </w:rPr>
        <w:t xml:space="preserve"> بل جاءت للحثّ على مراعاة الصلوات ومواقيتهن</w:t>
      </w:r>
      <w:r w:rsidR="00252E6A">
        <w:rPr>
          <w:rtl/>
        </w:rPr>
        <w:t>،</w:t>
      </w:r>
      <w:r w:rsidRPr="00007672">
        <w:rPr>
          <w:rtl/>
        </w:rPr>
        <w:t xml:space="preserve"> وخصوصاً الصلاة الوسطى منهنّ والتي سبَق تشريعها في الآيات المكيّة السالفة الذكر</w:t>
      </w:r>
      <w:r w:rsidR="00252E6A">
        <w:rPr>
          <w:rtl/>
        </w:rPr>
        <w:t>،</w:t>
      </w:r>
      <w:r w:rsidRPr="00007672">
        <w:rPr>
          <w:rtl/>
        </w:rPr>
        <w:t xml:space="preserve"> وبهذا</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وسائل الشيعة 3</w:t>
      </w:r>
      <w:r w:rsidR="00252E6A">
        <w:rPr>
          <w:rtl/>
        </w:rPr>
        <w:t>:</w:t>
      </w:r>
      <w:r w:rsidRPr="00AD64FB">
        <w:rPr>
          <w:rtl/>
        </w:rPr>
        <w:t xml:space="preserve"> 5</w:t>
      </w:r>
      <w:r w:rsidR="00252E6A">
        <w:rPr>
          <w:rtl/>
        </w:rPr>
        <w:t>،</w:t>
      </w:r>
      <w:r w:rsidRPr="00AD64FB">
        <w:rPr>
          <w:rtl/>
        </w:rPr>
        <w:t xml:space="preserve"> ح1</w:t>
      </w:r>
      <w:r w:rsidR="00252E6A">
        <w:rPr>
          <w:rtl/>
        </w:rPr>
        <w:t>.</w:t>
      </w:r>
    </w:p>
    <w:p w:rsidR="00007672" w:rsidRPr="00007672" w:rsidRDefault="00007672" w:rsidP="00007672">
      <w:pPr>
        <w:pStyle w:val="libFootnote0"/>
        <w:rPr>
          <w:rtl/>
        </w:rPr>
      </w:pPr>
      <w:r w:rsidRPr="00AD64FB">
        <w:rPr>
          <w:rtl/>
        </w:rPr>
        <w:t>(2) الطوسي</w:t>
      </w:r>
      <w:r w:rsidR="00252E6A">
        <w:rPr>
          <w:rtl/>
        </w:rPr>
        <w:t>،</w:t>
      </w:r>
      <w:r w:rsidRPr="00AD64FB">
        <w:rPr>
          <w:rtl/>
        </w:rPr>
        <w:t xml:space="preserve"> التبيان 6</w:t>
      </w:r>
      <w:r w:rsidR="00252E6A">
        <w:rPr>
          <w:rtl/>
        </w:rPr>
        <w:t>:</w:t>
      </w:r>
      <w:r w:rsidRPr="00AD64FB">
        <w:rPr>
          <w:rtl/>
        </w:rPr>
        <w:t xml:space="preserve"> 509</w:t>
      </w:r>
      <w:r>
        <w:rPr>
          <w:rtl/>
        </w:rPr>
        <w:t xml:space="preserve"> - </w:t>
      </w:r>
      <w:r w:rsidRPr="00AD64FB">
        <w:rPr>
          <w:rtl/>
        </w:rPr>
        <w:t>510</w:t>
      </w:r>
      <w:r w:rsidR="00252E6A">
        <w:rPr>
          <w:rtl/>
        </w:rPr>
        <w:t>.</w:t>
      </w:r>
    </w:p>
    <w:p w:rsidR="00007672" w:rsidRPr="00007672" w:rsidRDefault="00007672" w:rsidP="00007672">
      <w:pPr>
        <w:pStyle w:val="libFootnote0"/>
        <w:rPr>
          <w:rtl/>
        </w:rPr>
      </w:pPr>
      <w:r w:rsidRPr="00AD64FB">
        <w:rPr>
          <w:rtl/>
        </w:rPr>
        <w:t>(3) البقرة</w:t>
      </w:r>
      <w:r w:rsidR="00252E6A">
        <w:rPr>
          <w:rtl/>
        </w:rPr>
        <w:t>:</w:t>
      </w:r>
      <w:r w:rsidRPr="00AD64FB">
        <w:rPr>
          <w:rtl/>
        </w:rPr>
        <w:t xml:space="preserve"> 238</w:t>
      </w:r>
      <w:r w:rsidR="00252E6A">
        <w:rPr>
          <w:rtl/>
        </w:rPr>
        <w:t>.</w:t>
      </w:r>
    </w:p>
    <w:p w:rsidR="00007672" w:rsidRPr="00007672" w:rsidRDefault="00007672" w:rsidP="00007672">
      <w:pPr>
        <w:pStyle w:val="libFootnote0"/>
        <w:rPr>
          <w:rtl/>
        </w:rPr>
      </w:pPr>
      <w:r w:rsidRPr="00AD64FB">
        <w:rPr>
          <w:rtl/>
        </w:rPr>
        <w:t>(4) الطوسي، التبيان 2</w:t>
      </w:r>
      <w:r w:rsidR="00252E6A">
        <w:rPr>
          <w:rtl/>
        </w:rPr>
        <w:t>:</w:t>
      </w:r>
      <w:r w:rsidRPr="00AD64FB">
        <w:rPr>
          <w:rtl/>
        </w:rPr>
        <w:t xml:space="preserve"> 275</w:t>
      </w:r>
      <w:r w:rsidR="00252E6A">
        <w:rPr>
          <w:rtl/>
        </w:rPr>
        <w:t>.</w:t>
      </w:r>
    </w:p>
    <w:p w:rsidR="00007672" w:rsidRPr="00007672" w:rsidRDefault="00007672" w:rsidP="00007672">
      <w:pPr>
        <w:pStyle w:val="libFootnote0"/>
        <w:rPr>
          <w:rtl/>
        </w:rPr>
      </w:pPr>
      <w:r w:rsidRPr="00AD64FB">
        <w:rPr>
          <w:rtl/>
        </w:rPr>
        <w:t>(5) وسائل الشيعة 3</w:t>
      </w:r>
      <w:r w:rsidR="00252E6A">
        <w:rPr>
          <w:rtl/>
        </w:rPr>
        <w:t>:</w:t>
      </w:r>
      <w:r w:rsidRPr="00AD64FB">
        <w:rPr>
          <w:rtl/>
        </w:rPr>
        <w:t xml:space="preserve"> 14، ح1</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تبطل دعوى فنسنك</w:t>
      </w:r>
      <w:r w:rsidR="00252E6A">
        <w:rPr>
          <w:rtl/>
        </w:rPr>
        <w:t>:</w:t>
      </w:r>
      <w:r w:rsidRPr="00252E6A">
        <w:rPr>
          <w:rtl/>
        </w:rPr>
        <w:t xml:space="preserve"> بأنّها أُضيفت في المدينة إلى الصلاتين المعتادتين</w:t>
      </w:r>
      <w:r w:rsidR="00252E6A">
        <w:rPr>
          <w:rtl/>
        </w:rPr>
        <w:t>،</w:t>
      </w:r>
      <w:r w:rsidRPr="00252E6A">
        <w:rPr>
          <w:rtl/>
        </w:rPr>
        <w:t xml:space="preserve"> ويبطل أيضا قوله</w:t>
      </w:r>
      <w:r w:rsidR="00252E6A">
        <w:rPr>
          <w:rtl/>
        </w:rPr>
        <w:t>:</w:t>
      </w:r>
      <w:r w:rsidRPr="00252E6A">
        <w:rPr>
          <w:rtl/>
        </w:rPr>
        <w:t xml:space="preserve"> بأنّها ثلاث صلوات أو ثلاث مرّات</w:t>
      </w:r>
      <w:r w:rsidR="00252E6A">
        <w:rPr>
          <w:rtl/>
        </w:rPr>
        <w:t>،</w:t>
      </w:r>
      <w:r w:rsidRPr="00252E6A">
        <w:rPr>
          <w:rtl/>
        </w:rPr>
        <w:t xml:space="preserve"> والتي يفرع عليها دعوى محاكاتها لصلاة اليهود </w:t>
      </w:r>
      <w:r w:rsidR="00252E6A" w:rsidRPr="00EC1D72">
        <w:rPr>
          <w:rStyle w:val="libBold2Char"/>
          <w:rtl/>
        </w:rPr>
        <w:t>(</w:t>
      </w:r>
      <w:r w:rsidRPr="00EC1D72">
        <w:rPr>
          <w:rStyle w:val="libBold2Char"/>
          <w:rtl/>
        </w:rPr>
        <w:t>ثقلاه</w:t>
      </w:r>
      <w:r w:rsidR="00252E6A" w:rsidRPr="00EC1D72">
        <w:rPr>
          <w:rStyle w:val="libBold2Char"/>
          <w:rtl/>
        </w:rPr>
        <w:t>)</w:t>
      </w:r>
      <w:r w:rsidR="00252E6A">
        <w:rPr>
          <w:rtl/>
        </w:rPr>
        <w:t>،</w:t>
      </w:r>
      <w:r w:rsidRPr="00252E6A">
        <w:rPr>
          <w:rtl/>
        </w:rPr>
        <w:t xml:space="preserve"> كما يبطل مشابهتها لصلوات المسيحيّين من هذه الناحية لثبوت أنّ الصلوات المشرعة هي خمس وليست ثلاثاً كما عند اليهود</w:t>
      </w:r>
      <w:r w:rsidR="00252E6A">
        <w:rPr>
          <w:rtl/>
        </w:rPr>
        <w:t>،</w:t>
      </w:r>
      <w:r w:rsidRPr="00252E6A">
        <w:rPr>
          <w:rtl/>
        </w:rPr>
        <w:t xml:space="preserve"> وليست سبعاً كما لدى المسيحيّين كما أسلفنا</w:t>
      </w:r>
      <w:r w:rsidR="00252E6A">
        <w:rPr>
          <w:rtl/>
        </w:rPr>
        <w:t>.</w:t>
      </w:r>
    </w:p>
    <w:p w:rsidR="00007672" w:rsidRPr="00AD64FB" w:rsidRDefault="00007672" w:rsidP="00007672">
      <w:pPr>
        <w:pStyle w:val="libNormal"/>
        <w:rPr>
          <w:rtl/>
        </w:rPr>
      </w:pPr>
      <w:r w:rsidRPr="00252E6A">
        <w:rPr>
          <w:rtl/>
        </w:rPr>
        <w:t>أمّا الجانبان الثاني والثالث من التشابه المدّعى ففيه</w:t>
      </w:r>
      <w:r w:rsidR="00252E6A">
        <w:rPr>
          <w:rtl/>
        </w:rPr>
        <w:t>:</w:t>
      </w:r>
      <w:r w:rsidRPr="00252E6A">
        <w:rPr>
          <w:rtl/>
        </w:rPr>
        <w:t xml:space="preserve"> أنّه ورد </w:t>
      </w:r>
      <w:r w:rsidR="00252E6A">
        <w:rPr>
          <w:rtl/>
        </w:rPr>
        <w:t>(</w:t>
      </w:r>
      <w:r w:rsidRPr="00252E6A">
        <w:rPr>
          <w:rtl/>
        </w:rPr>
        <w:t>أنّ الأصل في جميع صلوات المسيحيّين إنّما هو الصلاة الربانيّة التي علّمها السيّد المسيح</w:t>
      </w:r>
      <w:r w:rsidR="00252E6A">
        <w:rPr>
          <w:rtl/>
        </w:rPr>
        <w:t>،</w:t>
      </w:r>
      <w:r w:rsidRPr="00252E6A">
        <w:rPr>
          <w:rtl/>
        </w:rPr>
        <w:t xml:space="preserve"> والأصل في تلاوتها أنْ يتلوها المصلّي ساجداً</w:t>
      </w:r>
      <w:r w:rsidR="00252E6A">
        <w:rPr>
          <w:rtl/>
        </w:rPr>
        <w:t>،</w:t>
      </w:r>
      <w:r w:rsidRPr="00252E6A">
        <w:rPr>
          <w:rtl/>
        </w:rPr>
        <w:t xml:space="preserve"> وقد تكون الصلاة لفظيّة</w:t>
      </w:r>
      <w:r w:rsidR="00252E6A">
        <w:rPr>
          <w:rtl/>
        </w:rPr>
        <w:t>،</w:t>
      </w:r>
      <w:r w:rsidRPr="00252E6A">
        <w:rPr>
          <w:rtl/>
        </w:rPr>
        <w:t xml:space="preserve"> بأنْ تُتلى بألفاظٍ منقولة أو مرتجلة</w:t>
      </w:r>
      <w:r w:rsidR="00252E6A">
        <w:rPr>
          <w:rtl/>
        </w:rPr>
        <w:t>،</w:t>
      </w:r>
      <w:r w:rsidRPr="00252E6A">
        <w:rPr>
          <w:rtl/>
        </w:rPr>
        <w:t xml:space="preserve"> وتكون عقليّة بأنْ تنوى الألفاظ ويكون الابتهال قلبيّاً محضاً</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ثمّ يحكي لنا مصدر آخر كيفيّة تطوّر صلواتهم قائلا</w:t>
      </w:r>
      <w:r w:rsidR="00252E6A">
        <w:rPr>
          <w:rtl/>
        </w:rPr>
        <w:t>:</w:t>
      </w:r>
      <w:r w:rsidRPr="00252E6A">
        <w:rPr>
          <w:rtl/>
        </w:rPr>
        <w:t xml:space="preserve"> </w:t>
      </w:r>
      <w:r w:rsidR="00252E6A">
        <w:rPr>
          <w:rtl/>
        </w:rPr>
        <w:t>(</w:t>
      </w:r>
      <w:r w:rsidRPr="00252E6A">
        <w:rPr>
          <w:rtl/>
        </w:rPr>
        <w:t xml:space="preserve">نشَر [الرهبان] الفرنسسكان عادة </w:t>
      </w:r>
      <w:r w:rsidR="00252E6A" w:rsidRPr="00EC1D72">
        <w:rPr>
          <w:rStyle w:val="libBold2Char"/>
          <w:rtl/>
        </w:rPr>
        <w:t>(</w:t>
      </w:r>
      <w:r w:rsidRPr="00EC1D72">
        <w:rPr>
          <w:rStyle w:val="libBold2Char"/>
          <w:rtl/>
        </w:rPr>
        <w:t>طريق الصليب</w:t>
      </w:r>
      <w:r w:rsidR="00252E6A" w:rsidRPr="00EC1D72">
        <w:rPr>
          <w:rStyle w:val="libBold2Char"/>
          <w:rtl/>
        </w:rPr>
        <w:t>)</w:t>
      </w:r>
      <w:r w:rsidRPr="00252E6A">
        <w:rPr>
          <w:rtl/>
        </w:rPr>
        <w:t xml:space="preserve"> أو </w:t>
      </w:r>
      <w:r w:rsidR="00252E6A" w:rsidRPr="00EC1D72">
        <w:rPr>
          <w:rStyle w:val="libBold2Char"/>
          <w:rtl/>
        </w:rPr>
        <w:t>(</w:t>
      </w:r>
      <w:r w:rsidRPr="00EC1D72">
        <w:rPr>
          <w:rStyle w:val="libBold2Char"/>
          <w:rtl/>
        </w:rPr>
        <w:t>مواضعه</w:t>
      </w:r>
      <w:r w:rsidR="00252E6A" w:rsidRPr="00EC1D72">
        <w:rPr>
          <w:rStyle w:val="libBold2Char"/>
          <w:rtl/>
        </w:rPr>
        <w:t>)</w:t>
      </w:r>
      <w:r w:rsidR="00252E6A">
        <w:rPr>
          <w:rtl/>
        </w:rPr>
        <w:t>،</w:t>
      </w:r>
      <w:r w:rsidRPr="00252E6A">
        <w:rPr>
          <w:rtl/>
        </w:rPr>
        <w:t xml:space="preserve"> وهي التي تقضي بأنْ يتلو المتعبّد صلوات أمام صورة أو لوحة من لوحات أو صور أربع عشرة</w:t>
      </w:r>
      <w:r w:rsidR="00252E6A">
        <w:rPr>
          <w:rtl/>
        </w:rPr>
        <w:t>،</w:t>
      </w:r>
      <w:r w:rsidRPr="00252E6A">
        <w:rPr>
          <w:rtl/>
        </w:rPr>
        <w:t xml:space="preserve"> تمثّل كل منها مرحلة من مراحل آلام المسيح</w:t>
      </w:r>
      <w:r w:rsidR="00252E6A">
        <w:rPr>
          <w:rtl/>
        </w:rPr>
        <w:t>؛</w:t>
      </w:r>
      <w:r w:rsidRPr="00252E6A">
        <w:rPr>
          <w:rtl/>
        </w:rPr>
        <w:t xml:space="preserve"> فكان القساوسة والرهبان والراهبات وبعض العلمانيّين ينشدون أو يتلون أدعية الساعات القانونيّة وهي</w:t>
      </w:r>
      <w:r w:rsidR="00252E6A">
        <w:rPr>
          <w:rtl/>
        </w:rPr>
        <w:t>:</w:t>
      </w:r>
      <w:r w:rsidRPr="00252E6A">
        <w:rPr>
          <w:rtl/>
        </w:rPr>
        <w:t xml:space="preserve"> أدعية</w:t>
      </w:r>
      <w:r w:rsidR="00252E6A">
        <w:rPr>
          <w:rtl/>
        </w:rPr>
        <w:t>،</w:t>
      </w:r>
      <w:r w:rsidRPr="00252E6A">
        <w:rPr>
          <w:rtl/>
        </w:rPr>
        <w:t xml:space="preserve"> وقراءات</w:t>
      </w:r>
      <w:r w:rsidR="00252E6A">
        <w:rPr>
          <w:rtl/>
        </w:rPr>
        <w:t>،</w:t>
      </w:r>
      <w:r w:rsidRPr="00252E6A">
        <w:rPr>
          <w:rtl/>
        </w:rPr>
        <w:t xml:space="preserve"> ومزامير</w:t>
      </w:r>
      <w:r w:rsidR="00252E6A">
        <w:rPr>
          <w:rtl/>
        </w:rPr>
        <w:t>،</w:t>
      </w:r>
      <w:r w:rsidRPr="00252E6A">
        <w:rPr>
          <w:rtl/>
        </w:rPr>
        <w:t xml:space="preserve"> وترانيم صاغها </w:t>
      </w:r>
      <w:r w:rsidRPr="00EC1D72">
        <w:rPr>
          <w:rStyle w:val="libBold2Char"/>
          <w:rtl/>
        </w:rPr>
        <w:t>البندكتيون</w:t>
      </w:r>
      <w:r w:rsidRPr="00252E6A">
        <w:rPr>
          <w:rtl/>
        </w:rPr>
        <w:t xml:space="preserve"> وغيرهم</w:t>
      </w:r>
      <w:r w:rsidR="00252E6A">
        <w:rPr>
          <w:rtl/>
        </w:rPr>
        <w:t>،</w:t>
      </w:r>
      <w:r w:rsidRPr="00252E6A">
        <w:rPr>
          <w:rtl/>
        </w:rPr>
        <w:t xml:space="preserve"> وجمعها </w:t>
      </w:r>
      <w:r w:rsidR="00252E6A" w:rsidRPr="00EC1D72">
        <w:rPr>
          <w:rStyle w:val="libBold2Char"/>
          <w:rtl/>
        </w:rPr>
        <w:t>(</w:t>
      </w:r>
      <w:r w:rsidRPr="00EC1D72">
        <w:rPr>
          <w:rStyle w:val="libBold2Char"/>
          <w:rtl/>
        </w:rPr>
        <w:t xml:space="preserve">ألكوين </w:t>
      </w:r>
      <w:r w:rsidRPr="00EC1D72">
        <w:rPr>
          <w:rStyle w:val="libBold2Char"/>
        </w:rPr>
        <w:t>Alcuin</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جريجوري السابع</w:t>
      </w:r>
      <w:r w:rsidR="00252E6A" w:rsidRPr="00EC1D72">
        <w:rPr>
          <w:rStyle w:val="libBold2Char"/>
          <w:rtl/>
        </w:rPr>
        <w:t>)</w:t>
      </w:r>
      <w:r w:rsidRPr="00252E6A">
        <w:rPr>
          <w:rtl/>
        </w:rPr>
        <w:t xml:space="preserve"> في كتاب موجز</w:t>
      </w:r>
      <w:r w:rsidR="00252E6A">
        <w:rPr>
          <w:rtl/>
        </w:rPr>
        <w:t>.</w:t>
      </w:r>
    </w:p>
    <w:p w:rsidR="00007672" w:rsidRPr="00AD64FB" w:rsidRDefault="00007672" w:rsidP="00007672">
      <w:pPr>
        <w:pStyle w:val="libNormal"/>
        <w:rPr>
          <w:rtl/>
        </w:rPr>
      </w:pPr>
      <w:r w:rsidRPr="00252E6A">
        <w:rPr>
          <w:rtl/>
        </w:rPr>
        <w:t>وكانت هذه الأدعية تَطرق أبواب السماء... كلّ يوم وليلة في فترات</w:t>
      </w:r>
      <w:r w:rsidR="00252E6A">
        <w:rPr>
          <w:rtl/>
        </w:rPr>
        <w:t>،</w:t>
      </w:r>
      <w:r w:rsidRPr="00252E6A">
        <w:rPr>
          <w:rtl/>
        </w:rPr>
        <w:t xml:space="preserve"> بين كلّ واحدة والتي تليها ثلاث ساعات</w:t>
      </w:r>
      <w:r w:rsidR="00252E6A">
        <w:rPr>
          <w:rtl/>
        </w:rPr>
        <w:t>)</w:t>
      </w:r>
      <w:r w:rsidRPr="00252E6A">
        <w:rPr>
          <w:rStyle w:val="libFootnotenumChar"/>
          <w:rtl/>
        </w:rPr>
        <w:t>(2)</w:t>
      </w:r>
      <w:r w:rsidR="00252E6A" w:rsidRPr="00252E6A">
        <w:rPr>
          <w:rtl/>
        </w:rPr>
        <w:t>.</w:t>
      </w:r>
    </w:p>
    <w:p w:rsidR="00007672" w:rsidRPr="00AD64FB" w:rsidRDefault="00007672" w:rsidP="00252E6A">
      <w:pPr>
        <w:pStyle w:val="libNormal"/>
        <w:rPr>
          <w:rtl/>
        </w:rPr>
      </w:pPr>
      <w:r w:rsidRPr="00007672">
        <w:rPr>
          <w:rtl/>
        </w:rPr>
        <w:t>وعن مضامينها يقول المصدر نفسه</w:t>
      </w:r>
      <w:r w:rsidR="00252E6A">
        <w:rPr>
          <w:rtl/>
        </w:rPr>
        <w:t>:</w:t>
      </w:r>
      <w:r w:rsidRPr="00007672">
        <w:rPr>
          <w:rtl/>
        </w:rPr>
        <w:t xml:space="preserve"> </w:t>
      </w:r>
      <w:r w:rsidR="00252E6A">
        <w:rPr>
          <w:rtl/>
        </w:rPr>
        <w:t>(</w:t>
      </w:r>
      <w:r w:rsidRPr="00007672">
        <w:rPr>
          <w:rtl/>
        </w:rPr>
        <w:t>وأقدم الصلوات المسيحيّة هما</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المعلّم البستاني</w:t>
      </w:r>
      <w:r w:rsidR="00252E6A">
        <w:rPr>
          <w:rtl/>
        </w:rPr>
        <w:t>،</w:t>
      </w:r>
      <w:r w:rsidRPr="00AD64FB">
        <w:rPr>
          <w:rtl/>
        </w:rPr>
        <w:t xml:space="preserve"> بطرس</w:t>
      </w:r>
      <w:r w:rsidR="00252E6A">
        <w:rPr>
          <w:rtl/>
        </w:rPr>
        <w:t>،</w:t>
      </w:r>
      <w:r w:rsidRPr="00AD64FB">
        <w:rPr>
          <w:rtl/>
        </w:rPr>
        <w:t xml:space="preserve"> دائرة المعارف 10: 10. مادّة </w:t>
      </w:r>
      <w:r w:rsidR="00252E6A">
        <w:rPr>
          <w:rtl/>
        </w:rPr>
        <w:t>(</w:t>
      </w:r>
      <w:r w:rsidRPr="00AD64FB">
        <w:rPr>
          <w:rtl/>
        </w:rPr>
        <w:t>الصلاة</w:t>
      </w:r>
      <w:r w:rsidR="00252E6A">
        <w:rPr>
          <w:rtl/>
        </w:rPr>
        <w:t>).</w:t>
      </w:r>
    </w:p>
    <w:p w:rsidR="00007672" w:rsidRPr="00007672" w:rsidRDefault="00007672" w:rsidP="00007672">
      <w:pPr>
        <w:pStyle w:val="libFootnote0"/>
        <w:rPr>
          <w:rtl/>
        </w:rPr>
      </w:pPr>
      <w:r w:rsidRPr="00AD64FB">
        <w:rPr>
          <w:rtl/>
        </w:rPr>
        <w:t>(2) ديورانت</w:t>
      </w:r>
      <w:r w:rsidR="00252E6A">
        <w:rPr>
          <w:rtl/>
        </w:rPr>
        <w:t>،</w:t>
      </w:r>
      <w:r w:rsidRPr="00AD64FB">
        <w:rPr>
          <w:rtl/>
        </w:rPr>
        <w:t xml:space="preserve"> ول</w:t>
      </w:r>
      <w:r w:rsidR="00252E6A">
        <w:rPr>
          <w:rtl/>
        </w:rPr>
        <w:t>،</w:t>
      </w:r>
      <w:r w:rsidRPr="00AD64FB">
        <w:rPr>
          <w:rtl/>
        </w:rPr>
        <w:t xml:space="preserve"> قصّة الحضارة 16</w:t>
      </w:r>
      <w:r w:rsidR="00252E6A">
        <w:rPr>
          <w:rtl/>
        </w:rPr>
        <w:t>:</w:t>
      </w:r>
      <w:r w:rsidRPr="00AD64FB">
        <w:rPr>
          <w:rtl/>
        </w:rPr>
        <w:t xml:space="preserve"> 21</w:t>
      </w:r>
      <w:r>
        <w:rPr>
          <w:rtl/>
        </w:rPr>
        <w:t xml:space="preserve"> -</w:t>
      </w:r>
      <w:r w:rsidR="00252E6A">
        <w:rPr>
          <w:rtl/>
        </w:rPr>
        <w:t xml:space="preserve"> </w:t>
      </w:r>
      <w:r w:rsidRPr="00AD64FB">
        <w:rPr>
          <w:rtl/>
        </w:rPr>
        <w:t>22. فصل الصلاة</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الصلاة التي مطلعها </w:t>
      </w:r>
      <w:r w:rsidR="00252E6A" w:rsidRPr="00EC1D72">
        <w:rPr>
          <w:rStyle w:val="libBold2Char"/>
          <w:rtl/>
        </w:rPr>
        <w:t>(</w:t>
      </w:r>
      <w:r w:rsidRPr="00EC1D72">
        <w:rPr>
          <w:rStyle w:val="libBold2Char"/>
          <w:rtl/>
        </w:rPr>
        <w:t>أبانا الذي في السماوات</w:t>
      </w:r>
      <w:r w:rsidR="00252E6A" w:rsidRPr="00EC1D72">
        <w:rPr>
          <w:rStyle w:val="libBold2Char"/>
          <w:rtl/>
        </w:rPr>
        <w:t>)</w:t>
      </w:r>
      <w:r w:rsidR="00252E6A">
        <w:rPr>
          <w:rtl/>
        </w:rPr>
        <w:t>،</w:t>
      </w:r>
      <w:r w:rsidRPr="00252E6A">
        <w:rPr>
          <w:rtl/>
        </w:rPr>
        <w:t xml:space="preserve"> والتي مطلعها </w:t>
      </w:r>
      <w:r w:rsidR="00252E6A" w:rsidRPr="00EC1D72">
        <w:rPr>
          <w:rStyle w:val="libBold2Char"/>
          <w:rtl/>
        </w:rPr>
        <w:t>(</w:t>
      </w:r>
      <w:r w:rsidRPr="00EC1D72">
        <w:rPr>
          <w:rStyle w:val="libBold2Char"/>
          <w:rtl/>
        </w:rPr>
        <w:t>نؤمن بإلهٍ واحد</w:t>
      </w:r>
      <w:r w:rsidR="00252E6A" w:rsidRPr="00EC1D72">
        <w:rPr>
          <w:rStyle w:val="libBold2Char"/>
          <w:rtl/>
        </w:rPr>
        <w:t>)</w:t>
      </w:r>
      <w:r w:rsidR="00252E6A">
        <w:rPr>
          <w:rtl/>
        </w:rPr>
        <w:t>،</w:t>
      </w:r>
      <w:r w:rsidRPr="00252E6A">
        <w:rPr>
          <w:rtl/>
        </w:rPr>
        <w:t xml:space="preserve"> وقبل أنْ ينتهي القرن الثاني عشر بدأت الصلاة التي مطلعها</w:t>
      </w:r>
      <w:r w:rsidR="00252E6A">
        <w:rPr>
          <w:rtl/>
        </w:rPr>
        <w:t>:</w:t>
      </w:r>
      <w:r w:rsidRPr="00252E6A">
        <w:rPr>
          <w:rtl/>
        </w:rPr>
        <w:t xml:space="preserve"> </w:t>
      </w:r>
      <w:r w:rsidR="00252E6A" w:rsidRPr="00EC1D72">
        <w:rPr>
          <w:rStyle w:val="libBold2Char"/>
          <w:rtl/>
        </w:rPr>
        <w:t>(</w:t>
      </w:r>
      <w:r w:rsidRPr="00EC1D72">
        <w:rPr>
          <w:rStyle w:val="libBold2Char"/>
          <w:rtl/>
        </w:rPr>
        <w:t>السلام لك يا مريم</w:t>
      </w:r>
      <w:r w:rsidR="00252E6A" w:rsidRPr="00EC1D72">
        <w:rPr>
          <w:rStyle w:val="libBold2Char"/>
          <w:rtl/>
        </w:rPr>
        <w:t>)</w:t>
      </w:r>
      <w:r w:rsidRPr="00252E6A">
        <w:rPr>
          <w:rtl/>
        </w:rPr>
        <w:t xml:space="preserve"> تتّخذ صيغتها المعروفة</w:t>
      </w:r>
      <w:r w:rsidR="00252E6A">
        <w:rPr>
          <w:rtl/>
        </w:rPr>
        <w:t>،</w:t>
      </w:r>
      <w:r w:rsidRPr="00252E6A">
        <w:rPr>
          <w:rtl/>
        </w:rPr>
        <w:t xml:space="preserve"> وكانت هناك غير الصلوات أوراد شعريّة من الثناء والتضرّع</w:t>
      </w:r>
      <w:r w:rsidR="00252E6A">
        <w:rPr>
          <w:rtl/>
        </w:rPr>
        <w:t>،</w:t>
      </w:r>
      <w:r w:rsidRPr="00252E6A">
        <w:rPr>
          <w:rtl/>
        </w:rPr>
        <w:t>... وكثيراً ما كانت الصلوات الرسميّة التي تُتلى في الكنائس توجَّه إلى الله الأب</w:t>
      </w:r>
      <w:r w:rsidR="00252E6A">
        <w:rPr>
          <w:rtl/>
        </w:rPr>
        <w:t>،</w:t>
      </w:r>
      <w:r w:rsidRPr="00252E6A">
        <w:rPr>
          <w:rtl/>
        </w:rPr>
        <w:t xml:space="preserve"> وكان عدد قليل منها يوجّه إلى الروح القدس</w:t>
      </w:r>
      <w:r w:rsidR="00252E6A">
        <w:rPr>
          <w:rtl/>
        </w:rPr>
        <w:t>؛</w:t>
      </w:r>
      <w:r w:rsidRPr="00252E6A">
        <w:rPr>
          <w:rtl/>
        </w:rPr>
        <w:t xml:space="preserve"> ولكن صلوات الشعب كانت توجّه في الأغلب إلى عيسى ومريم</w:t>
      </w:r>
      <w:r w:rsidR="00252E6A">
        <w:rPr>
          <w:rtl/>
        </w:rPr>
        <w:t>،</w:t>
      </w:r>
      <w:r w:rsidRPr="00252E6A">
        <w:rPr>
          <w:rtl/>
        </w:rPr>
        <w:t xml:space="preserve"> والقديسين</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أمّا صلاة اليهود فقد ورد عنها القول</w:t>
      </w:r>
      <w:r w:rsidR="00252E6A">
        <w:rPr>
          <w:rtl/>
        </w:rPr>
        <w:t>:</w:t>
      </w:r>
      <w:r w:rsidRPr="00252E6A">
        <w:rPr>
          <w:rtl/>
        </w:rPr>
        <w:t xml:space="preserve"> </w:t>
      </w:r>
      <w:r w:rsidR="00252E6A">
        <w:rPr>
          <w:rtl/>
        </w:rPr>
        <w:t>(</w:t>
      </w:r>
      <w:r w:rsidRPr="00252E6A">
        <w:rPr>
          <w:rtl/>
        </w:rPr>
        <w:t>أمّا اليهود فليس في التوراة ما يدلّ دلالةً صريحةً على كيفيّة إقامة الصلاة عندهم</w:t>
      </w:r>
      <w:r w:rsidR="00252E6A">
        <w:rPr>
          <w:rtl/>
        </w:rPr>
        <w:t>،</w:t>
      </w:r>
      <w:r w:rsidRPr="00252E6A">
        <w:rPr>
          <w:rtl/>
        </w:rPr>
        <w:t xml:space="preserve"> والظاهر أنّهم إنّما كانوا يتلونها وقوفاً إلاّ في الاحتفالات الكبرى</w:t>
      </w:r>
      <w:r w:rsidR="00252E6A">
        <w:rPr>
          <w:rtl/>
        </w:rPr>
        <w:t>،</w:t>
      </w:r>
      <w:r w:rsidRPr="00252E6A">
        <w:rPr>
          <w:rtl/>
        </w:rPr>
        <w:t xml:space="preserve"> حيثُ كانوا يسجدون</w:t>
      </w:r>
      <w:r w:rsidR="00252E6A">
        <w:rPr>
          <w:rtl/>
        </w:rPr>
        <w:t>،</w:t>
      </w:r>
      <w:r w:rsidRPr="00252E6A">
        <w:rPr>
          <w:rtl/>
        </w:rPr>
        <w:t xml:space="preserve"> وكان لها ثلاثة أوقات قانونيّة</w:t>
      </w:r>
      <w:r w:rsidR="00252E6A">
        <w:rPr>
          <w:rtl/>
        </w:rPr>
        <w:t>:</w:t>
      </w:r>
      <w:r w:rsidRPr="00252E6A">
        <w:rPr>
          <w:rtl/>
        </w:rPr>
        <w:t xml:space="preserve"> الصبح والظهر والمساء</w:t>
      </w:r>
      <w:r w:rsidR="00252E6A">
        <w:rPr>
          <w:rtl/>
        </w:rPr>
        <w:t>)</w:t>
      </w:r>
      <w:r w:rsidRPr="00252E6A">
        <w:rPr>
          <w:rStyle w:val="libFootnotenumChar"/>
          <w:rtl/>
        </w:rPr>
        <w:t>(2)</w:t>
      </w:r>
      <w:r w:rsidRPr="00252E6A">
        <w:rPr>
          <w:rtl/>
        </w:rPr>
        <w:t>.</w:t>
      </w:r>
    </w:p>
    <w:p w:rsidR="00007672" w:rsidRPr="00AD64FB" w:rsidRDefault="00007672" w:rsidP="00252E6A">
      <w:pPr>
        <w:pStyle w:val="libNormal"/>
        <w:rPr>
          <w:rtl/>
        </w:rPr>
      </w:pPr>
      <w:r w:rsidRPr="00007672">
        <w:rPr>
          <w:rtl/>
        </w:rPr>
        <w:t>أمّا الصلوات في الإسلام فقد ذكر الفقهاء كيفيّتها</w:t>
      </w:r>
      <w:r w:rsidR="00252E6A">
        <w:rPr>
          <w:rtl/>
        </w:rPr>
        <w:t>،</w:t>
      </w:r>
      <w:r w:rsidRPr="00007672">
        <w:rPr>
          <w:rtl/>
        </w:rPr>
        <w:t xml:space="preserve"> استناداً على الأدلّة الشرعيّة من القرآن الكريم والسنّة الشريفة فقالوا</w:t>
      </w:r>
      <w:r w:rsidR="00252E6A">
        <w:rPr>
          <w:rtl/>
        </w:rPr>
        <w:t>:</w:t>
      </w:r>
      <w:r w:rsidRPr="00007672">
        <w:rPr>
          <w:rtl/>
        </w:rPr>
        <w:t xml:space="preserve"> (... فهي تتكوّن من ركعات</w:t>
      </w:r>
      <w:r w:rsidR="00252E6A">
        <w:rPr>
          <w:rtl/>
        </w:rPr>
        <w:t>،</w:t>
      </w:r>
      <w:r w:rsidRPr="00007672">
        <w:rPr>
          <w:rtl/>
        </w:rPr>
        <w:t xml:space="preserve"> والحدّ الأقصى من الركَعَات في الصلاة أربعة</w:t>
      </w:r>
      <w:r w:rsidR="00252E6A">
        <w:rPr>
          <w:rtl/>
        </w:rPr>
        <w:t>،</w:t>
      </w:r>
      <w:r w:rsidRPr="00007672">
        <w:rPr>
          <w:rtl/>
        </w:rPr>
        <w:t xml:space="preserve"> كصلاة العشاء مثلاً</w:t>
      </w:r>
      <w:r w:rsidR="00252E6A">
        <w:rPr>
          <w:rtl/>
        </w:rPr>
        <w:t>،</w:t>
      </w:r>
      <w:r w:rsidRPr="00007672">
        <w:rPr>
          <w:rtl/>
        </w:rPr>
        <w:t xml:space="preserve"> والحدّ الأدنى من الركَعَات في الصلوات الواجبة ركعتان كصلاة الصبح</w:t>
      </w:r>
      <w:r w:rsidR="00252E6A">
        <w:rPr>
          <w:rtl/>
        </w:rPr>
        <w:t>،</w:t>
      </w:r>
      <w:r w:rsidRPr="00007672">
        <w:rPr>
          <w:rtl/>
        </w:rPr>
        <w:t xml:space="preserve"> وفي الصلوات المندوبة ركعة واحدة وهي ركعة الوتر</w:t>
      </w:r>
      <w:r w:rsidR="00252E6A">
        <w:rPr>
          <w:rtl/>
        </w:rPr>
        <w:t>.</w:t>
      </w:r>
    </w:p>
    <w:p w:rsidR="00007672" w:rsidRPr="00AD64FB" w:rsidRDefault="00007672" w:rsidP="00007672">
      <w:pPr>
        <w:pStyle w:val="libNormal"/>
        <w:rPr>
          <w:rtl/>
        </w:rPr>
      </w:pPr>
      <w:r w:rsidRPr="00252E6A">
        <w:rPr>
          <w:rtl/>
        </w:rPr>
        <w:t>وعلى العموم فالرَكَعَات هي</w:t>
      </w:r>
      <w:r w:rsidR="00252E6A">
        <w:rPr>
          <w:rtl/>
        </w:rPr>
        <w:t>:</w:t>
      </w:r>
      <w:r w:rsidRPr="00252E6A">
        <w:rPr>
          <w:rtl/>
        </w:rPr>
        <w:t xml:space="preserve"> الوحدات والأجزاء الأساسيّة التي تتكوّن منها الصلاة</w:t>
      </w:r>
      <w:r w:rsidR="00252E6A">
        <w:rPr>
          <w:rtl/>
        </w:rPr>
        <w:t>،</w:t>
      </w:r>
      <w:r w:rsidRPr="00252E6A">
        <w:rPr>
          <w:rtl/>
        </w:rPr>
        <w:t xml:space="preserve"> ويُستثنى من ذلك الصلاة على الأموات</w:t>
      </w:r>
      <w:r w:rsidR="00252E6A">
        <w:rPr>
          <w:rtl/>
        </w:rPr>
        <w:t>،</w:t>
      </w:r>
      <w:r w:rsidRPr="00252E6A">
        <w:rPr>
          <w:rtl/>
        </w:rPr>
        <w:t xml:space="preserve"> فإنّها مكوّنة من تكبيرات لا من رَكَعَات</w:t>
      </w:r>
      <w:r w:rsidR="00252E6A">
        <w:rPr>
          <w:rtl/>
        </w:rPr>
        <w:t>،</w:t>
      </w:r>
      <w:r w:rsidRPr="00252E6A">
        <w:rPr>
          <w:rtl/>
        </w:rPr>
        <w:t xml:space="preserve"> وليست هي صلاة إلاّ بالاسم فقط</w:t>
      </w:r>
      <w:r w:rsidR="00252E6A">
        <w:rPr>
          <w:rtl/>
        </w:rPr>
        <w:t>)</w:t>
      </w:r>
      <w:r w:rsidRPr="00252E6A">
        <w:rPr>
          <w:rStyle w:val="libFootnotenumChar"/>
          <w:rtl/>
        </w:rPr>
        <w:t>(3)</w:t>
      </w:r>
      <w:r w:rsidR="00252E6A"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w:t>
      </w:r>
      <w:r w:rsidR="00252E6A">
        <w:rPr>
          <w:rtl/>
        </w:rPr>
        <w:t>.</w:t>
      </w:r>
    </w:p>
    <w:p w:rsidR="00007672" w:rsidRPr="00007672" w:rsidRDefault="00007672" w:rsidP="00007672">
      <w:pPr>
        <w:pStyle w:val="libFootnote0"/>
        <w:rPr>
          <w:rtl/>
        </w:rPr>
      </w:pPr>
      <w:r w:rsidRPr="00AD64FB">
        <w:rPr>
          <w:rtl/>
        </w:rPr>
        <w:t>(2) المعلّم البستاني</w:t>
      </w:r>
      <w:r w:rsidR="00252E6A">
        <w:rPr>
          <w:rtl/>
        </w:rPr>
        <w:t>،</w:t>
      </w:r>
      <w:r w:rsidRPr="00AD64FB">
        <w:rPr>
          <w:rtl/>
        </w:rPr>
        <w:t xml:space="preserve"> بطرس</w:t>
      </w:r>
      <w:r w:rsidR="00252E6A">
        <w:rPr>
          <w:rtl/>
        </w:rPr>
        <w:t>،</w:t>
      </w:r>
      <w:r w:rsidRPr="00AD64FB">
        <w:rPr>
          <w:rtl/>
        </w:rPr>
        <w:t xml:space="preserve"> دائرة المعارف 10</w:t>
      </w:r>
      <w:r w:rsidR="00252E6A">
        <w:rPr>
          <w:rtl/>
        </w:rPr>
        <w:t>:</w:t>
      </w:r>
      <w:r w:rsidRPr="00AD64FB">
        <w:rPr>
          <w:rtl/>
        </w:rPr>
        <w:t xml:space="preserve"> 10 مادّة </w:t>
      </w:r>
      <w:r w:rsidR="00252E6A">
        <w:rPr>
          <w:rtl/>
        </w:rPr>
        <w:t>(</w:t>
      </w:r>
      <w:r w:rsidRPr="00AD64FB">
        <w:rPr>
          <w:rtl/>
        </w:rPr>
        <w:t>الصلاة</w:t>
      </w:r>
      <w:r w:rsidR="00252E6A">
        <w:rPr>
          <w:rtl/>
        </w:rPr>
        <w:t>).</w:t>
      </w:r>
    </w:p>
    <w:p w:rsidR="00007672" w:rsidRPr="00007672" w:rsidRDefault="00007672" w:rsidP="00007672">
      <w:pPr>
        <w:pStyle w:val="libFootnote0"/>
        <w:rPr>
          <w:rtl/>
        </w:rPr>
      </w:pPr>
      <w:r w:rsidRPr="00AD64FB">
        <w:rPr>
          <w:rtl/>
        </w:rPr>
        <w:t>(3) لمزيد من التفصيل في أجزاء وكيفيّة الصلوات اليوميّة في الإسلام يراجع</w:t>
      </w:r>
      <w:r w:rsidR="00252E6A">
        <w:rPr>
          <w:rtl/>
        </w:rPr>
        <w:t>:</w:t>
      </w:r>
      <w:r w:rsidRPr="00AD64FB">
        <w:rPr>
          <w:rtl/>
        </w:rPr>
        <w:t xml:space="preserve"> السيّد الصدر</w:t>
      </w:r>
      <w:r w:rsidR="00252E6A">
        <w:rPr>
          <w:rtl/>
        </w:rPr>
        <w:t>،</w:t>
      </w:r>
      <w:r w:rsidRPr="00AD64FB">
        <w:rPr>
          <w:rtl/>
        </w:rPr>
        <w:t xml:space="preserve"> محمّد باقر</w:t>
      </w:r>
      <w:r w:rsidR="00252E6A">
        <w:rPr>
          <w:rtl/>
        </w:rPr>
        <w:t>،</w:t>
      </w:r>
      <w:r w:rsidRPr="00AD64FB">
        <w:rPr>
          <w:rtl/>
        </w:rPr>
        <w:t xml:space="preserve"> الفتاوى الواضحة</w:t>
      </w:r>
      <w:r w:rsidR="00252E6A">
        <w:rPr>
          <w:rtl/>
        </w:rPr>
        <w:t>:</w:t>
      </w:r>
      <w:r w:rsidRPr="00AD64FB">
        <w:rPr>
          <w:rtl/>
        </w:rPr>
        <w:t xml:space="preserve"> 258</w:t>
      </w:r>
      <w:r>
        <w:rPr>
          <w:rtl/>
        </w:rPr>
        <w:t xml:space="preserve"> - </w:t>
      </w:r>
      <w:r w:rsidRPr="00AD64FB">
        <w:rPr>
          <w:rtl/>
        </w:rPr>
        <w:t>260</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وهناك شروط يجب توافرها في كلّ صلاة وهي على قسمين</w:t>
      </w:r>
      <w:r w:rsidR="00252E6A">
        <w:rPr>
          <w:rtl/>
        </w:rPr>
        <w:t>:</w:t>
      </w:r>
      <w:r w:rsidRPr="00252E6A">
        <w:rPr>
          <w:rtl/>
        </w:rPr>
        <w:t xml:space="preserve"> أحدهما شروط للمصلّي</w:t>
      </w:r>
      <w:r w:rsidR="00252E6A">
        <w:rPr>
          <w:rtl/>
        </w:rPr>
        <w:t>،</w:t>
      </w:r>
      <w:r w:rsidRPr="00252E6A">
        <w:rPr>
          <w:rtl/>
        </w:rPr>
        <w:t xml:space="preserve"> والآخر شروط لنفس الصلاة</w:t>
      </w:r>
      <w:r w:rsidR="00252E6A">
        <w:rPr>
          <w:rtl/>
        </w:rPr>
        <w:t>،</w:t>
      </w:r>
      <w:r w:rsidRPr="00252E6A">
        <w:rPr>
          <w:rtl/>
        </w:rPr>
        <w:t xml:space="preserve"> وأهمّها أن يكون المصلّي على وضوءٍ وطهارة</w:t>
      </w:r>
      <w:r w:rsidR="00252E6A">
        <w:rPr>
          <w:rtl/>
        </w:rPr>
        <w:t>،</w:t>
      </w:r>
      <w:r w:rsidRPr="00252E6A">
        <w:rPr>
          <w:rtl/>
        </w:rPr>
        <w:t xml:space="preserve"> وأنْ يكون بدَنَهُ طاهراً وكذلك ثيابه</w:t>
      </w:r>
      <w:r w:rsidR="00252E6A">
        <w:rPr>
          <w:rtl/>
        </w:rPr>
        <w:t>،</w:t>
      </w:r>
      <w:r w:rsidRPr="00252E6A">
        <w:rPr>
          <w:rtl/>
        </w:rPr>
        <w:t xml:space="preserve"> وأنْ يستقبل القبلة </w:t>
      </w:r>
      <w:r w:rsidR="00252E6A">
        <w:rPr>
          <w:rtl/>
        </w:rPr>
        <w:t>(</w:t>
      </w:r>
      <w:r w:rsidRPr="00252E6A">
        <w:rPr>
          <w:rtl/>
        </w:rPr>
        <w:t>وهي الكعبة المشرّفة</w:t>
      </w:r>
      <w:r w:rsidR="00252E6A">
        <w:rPr>
          <w:rtl/>
        </w:rPr>
        <w:t>)</w:t>
      </w:r>
      <w:r w:rsidRPr="00252E6A">
        <w:rPr>
          <w:rtl/>
        </w:rPr>
        <w:t xml:space="preserve"> وأنْ يقصد بالصلاة القُربة إلى الله تعالى</w:t>
      </w:r>
      <w:r w:rsidRPr="00252E6A">
        <w:rPr>
          <w:rStyle w:val="libFootnotenumChar"/>
          <w:rtl/>
        </w:rPr>
        <w:t>(1)</w:t>
      </w:r>
      <w:r w:rsidR="00252E6A" w:rsidRPr="00252E6A">
        <w:rPr>
          <w:rtl/>
        </w:rPr>
        <w:t>.</w:t>
      </w:r>
    </w:p>
    <w:p w:rsidR="00007672" w:rsidRPr="00AD64FB" w:rsidRDefault="00007672" w:rsidP="00252E6A">
      <w:pPr>
        <w:pStyle w:val="libNormal"/>
        <w:rPr>
          <w:rtl/>
        </w:rPr>
      </w:pPr>
      <w:r w:rsidRPr="00252E6A">
        <w:rPr>
          <w:rtl/>
        </w:rPr>
        <w:t>وقد وردت روايات كثيرة عن الكيفيّة وعن مضامينها وأجزائها</w:t>
      </w:r>
      <w:r w:rsidR="00252E6A">
        <w:rPr>
          <w:rtl/>
        </w:rPr>
        <w:t>،</w:t>
      </w:r>
      <w:r w:rsidRPr="00252E6A">
        <w:rPr>
          <w:rtl/>
        </w:rPr>
        <w:t xml:space="preserve"> وشروط ذكرتها كتب الحديث في باب الصلاة</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بعد هذا الاستعراض نرى بالمقارنة بين الصلوات لدى اليهود ولدى المسيحيّين</w:t>
      </w:r>
      <w:r w:rsidR="00252E6A">
        <w:rPr>
          <w:rtl/>
        </w:rPr>
        <w:t>،</w:t>
      </w:r>
      <w:r w:rsidRPr="00252E6A">
        <w:rPr>
          <w:rtl/>
        </w:rPr>
        <w:t xml:space="preserve"> وبين الصلوات في الإسلام وجود اختلافٍ أساسيٍّ بينها</w:t>
      </w:r>
      <w:r w:rsidR="00252E6A">
        <w:rPr>
          <w:rtl/>
        </w:rPr>
        <w:t>،</w:t>
      </w:r>
      <w:r w:rsidRPr="00252E6A">
        <w:rPr>
          <w:rtl/>
        </w:rPr>
        <w:t xml:space="preserve"> في العدد وفي الأوقات وفي شكليّاتها ومضامينها</w:t>
      </w:r>
      <w:r w:rsidR="00252E6A">
        <w:rPr>
          <w:rtl/>
        </w:rPr>
        <w:t>.</w:t>
      </w:r>
      <w:r w:rsidRPr="00252E6A">
        <w:rPr>
          <w:rtl/>
        </w:rPr>
        <w:t xml:space="preserve"> فمِن أين استنتج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التشابه الكبير بينها ومحاكاة بعضها لبعض</w:t>
      </w:r>
      <w:r w:rsidR="00252E6A">
        <w:rPr>
          <w:rtl/>
        </w:rPr>
        <w:t>،</w:t>
      </w:r>
      <w:r w:rsidRPr="00252E6A">
        <w:rPr>
          <w:rtl/>
        </w:rPr>
        <w:t xml:space="preserve"> وأمثال ذلك في المقولات والدَعَوات الجزافيّة التي لا دليل ولا شاهد عليها</w:t>
      </w:r>
      <w:r w:rsidR="00252E6A">
        <w:rPr>
          <w:rtl/>
        </w:rPr>
        <w:t>؟</w:t>
      </w:r>
    </w:p>
    <w:p w:rsidR="00007672" w:rsidRPr="00AD64FB" w:rsidRDefault="00007672" w:rsidP="00252E6A">
      <w:pPr>
        <w:pStyle w:val="libNormal"/>
        <w:rPr>
          <w:rtl/>
        </w:rPr>
      </w:pPr>
      <w:r w:rsidRPr="00007672">
        <w:rPr>
          <w:rtl/>
        </w:rPr>
        <w:t>هذا مع العلم أنّنا نلحظ من خلال سَوقنا لِما نُقل عن صلاة اليهود وصلوات المسيحيّين</w:t>
      </w:r>
      <w:r w:rsidR="00252E6A">
        <w:rPr>
          <w:rtl/>
        </w:rPr>
        <w:t>،</w:t>
      </w:r>
      <w:r w:rsidRPr="00007672">
        <w:rPr>
          <w:rtl/>
        </w:rPr>
        <w:t xml:space="preserve"> أنّ يد التغيير البشريّة قد طالت الأصل</w:t>
      </w:r>
      <w:r w:rsidR="00252E6A">
        <w:rPr>
          <w:rtl/>
        </w:rPr>
        <w:t>،</w:t>
      </w:r>
      <w:r w:rsidRPr="00007672">
        <w:rPr>
          <w:rtl/>
        </w:rPr>
        <w:t xml:space="preserve"> وأحدثت فيه الشيء الكثير</w:t>
      </w:r>
      <w:r w:rsidR="00252E6A">
        <w:rPr>
          <w:rtl/>
        </w:rPr>
        <w:t>،</w:t>
      </w:r>
      <w:r w:rsidRPr="00007672">
        <w:rPr>
          <w:rtl/>
        </w:rPr>
        <w:t xml:space="preserve"> إذ نجد أنّ مفرداتها</w:t>
      </w:r>
      <w:r>
        <w:rPr>
          <w:rtl/>
        </w:rPr>
        <w:t xml:space="preserve"> - </w:t>
      </w:r>
      <w:r w:rsidRPr="00007672">
        <w:rPr>
          <w:rtl/>
        </w:rPr>
        <w:t>وخصوصاً صلوات المسيحيّين</w:t>
      </w:r>
      <w:r>
        <w:rPr>
          <w:rtl/>
        </w:rPr>
        <w:t xml:space="preserve"> - </w:t>
      </w:r>
      <w:r w:rsidRPr="00007672">
        <w:rPr>
          <w:rtl/>
        </w:rPr>
        <w:t>غدَت مشبّعة بمبدأ التثليث الذي هو من مقولات الشرك بالله سبحانه وتعالى</w:t>
      </w:r>
      <w:r w:rsidR="00252E6A">
        <w:rPr>
          <w:rtl/>
        </w:rPr>
        <w:t>،</w:t>
      </w:r>
      <w:r w:rsidRPr="00007672">
        <w:rPr>
          <w:rtl/>
        </w:rPr>
        <w:t xml:space="preserve"> بخلاف مبدأ التوحيد والإخلاص لله وحده لا شريك له في العبادات الإسلاميّة</w:t>
      </w:r>
      <w:r w:rsidR="00252E6A">
        <w:rPr>
          <w:rtl/>
        </w:rPr>
        <w:t>،</w:t>
      </w:r>
      <w:r w:rsidRPr="00007672">
        <w:rPr>
          <w:rtl/>
        </w:rPr>
        <w:t xml:space="preserve"> الذي تعبّر عنه جميع مفرداتها</w:t>
      </w:r>
      <w:r w:rsidR="00252E6A">
        <w:rPr>
          <w:rtl/>
        </w:rPr>
        <w:t>،</w:t>
      </w:r>
      <w:r w:rsidRPr="00007672">
        <w:rPr>
          <w:rtl/>
        </w:rPr>
        <w:t xml:space="preserve"> وخصوصاً الصلاة منها التي يشترط فيها كما أسلفنا نيّة التقرّب لله الواحد الأحد الفرد الصمد الذي لم يلد ولم يولد ولم يكن له كفواً أحد</w:t>
      </w:r>
      <w:r w:rsidR="00252E6A">
        <w:rPr>
          <w:rtl/>
        </w:rPr>
        <w:t>،</w:t>
      </w:r>
      <w:r w:rsidRPr="00007672">
        <w:rPr>
          <w:rtl/>
        </w:rPr>
        <w:t xml:space="preserve"> وهذا ما يؤكّد حقيقة التحريف في الديانتين اليهوديّة والمسيحيّة وفي كتابَيهما التوراة والانجيل</w:t>
      </w:r>
      <w:r w:rsidR="00252E6A">
        <w:rPr>
          <w:rtl/>
        </w:rPr>
        <w:t>،</w:t>
      </w:r>
      <w:r w:rsidRPr="00007672">
        <w:rPr>
          <w:rtl/>
        </w:rPr>
        <w:t xml:space="preserve"> والتي لا نعدم وجود تشابه في أُصولِهما قبل التحريف بين الأحكام</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w:t>
      </w:r>
      <w:r w:rsidR="00252E6A">
        <w:rPr>
          <w:rtl/>
        </w:rPr>
        <w:t>:</w:t>
      </w:r>
      <w:r w:rsidRPr="00AD64FB">
        <w:rPr>
          <w:rtl/>
        </w:rPr>
        <w:t xml:space="preserve"> 261.</w:t>
      </w:r>
    </w:p>
    <w:p w:rsidR="00007672" w:rsidRPr="00007672" w:rsidRDefault="00007672" w:rsidP="00007672">
      <w:pPr>
        <w:pStyle w:val="libFootnote0"/>
        <w:rPr>
          <w:rtl/>
        </w:rPr>
      </w:pPr>
      <w:r w:rsidRPr="00AD64FB">
        <w:rPr>
          <w:rtl/>
        </w:rPr>
        <w:t>(2) منها</w:t>
      </w:r>
      <w:r w:rsidR="00252E6A">
        <w:rPr>
          <w:rtl/>
        </w:rPr>
        <w:t>:</w:t>
      </w:r>
      <w:r w:rsidRPr="00AD64FB">
        <w:rPr>
          <w:rtl/>
        </w:rPr>
        <w:t xml:space="preserve"> وسائل الشيعة للحرّ العاملي</w:t>
      </w:r>
      <w:r>
        <w:rPr>
          <w:rtl/>
        </w:rPr>
        <w:t xml:space="preserve"> - </w:t>
      </w:r>
      <w:r w:rsidRPr="00AD64FB">
        <w:rPr>
          <w:rtl/>
        </w:rPr>
        <w:t>أبواب أفعال الصلاة</w:t>
      </w:r>
      <w:r>
        <w:rPr>
          <w:rtl/>
        </w:rPr>
        <w:t xml:space="preserve"> - </w:t>
      </w:r>
      <w:r w:rsidRPr="00AD64FB">
        <w:rPr>
          <w:rtl/>
        </w:rPr>
        <w:t>وبحار الأنوار للمجلسي</w:t>
      </w:r>
      <w:r>
        <w:rPr>
          <w:rtl/>
        </w:rPr>
        <w:t xml:space="preserve"> - </w:t>
      </w:r>
      <w:r w:rsidRPr="00AD64FB">
        <w:rPr>
          <w:rtl/>
        </w:rPr>
        <w:t>كتاب الصلاة</w:t>
      </w:r>
      <w:r w:rsidR="00252E6A">
        <w:rPr>
          <w:rtl/>
        </w:rPr>
        <w:t>.</w:t>
      </w:r>
      <w:r w:rsidRPr="00AD64FB">
        <w:rPr>
          <w:rtl/>
        </w:rPr>
        <w:t xml:space="preserve"> وغيرها من كتب الحديث</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الواردة فيهما والتي لم تنسخ</w:t>
      </w:r>
      <w:r w:rsidR="00252E6A">
        <w:rPr>
          <w:rtl/>
        </w:rPr>
        <w:t>،</w:t>
      </w:r>
      <w:r w:rsidRPr="00007672">
        <w:rPr>
          <w:rtl/>
        </w:rPr>
        <w:t xml:space="preserve"> وبين نظائرها من الأحكام الواردة في القرآن الكريم والسنة الشريفة</w:t>
      </w:r>
      <w:r w:rsidR="00252E6A">
        <w:rPr>
          <w:rtl/>
        </w:rPr>
        <w:t>،</w:t>
      </w:r>
      <w:r w:rsidRPr="00007672">
        <w:rPr>
          <w:rtl/>
        </w:rPr>
        <w:t xml:space="preserve"> لأنّها من سراجٍ واحدٍ كما أسلفنا</w:t>
      </w:r>
      <w:r w:rsidR="00252E6A">
        <w:rPr>
          <w:rtl/>
        </w:rPr>
        <w:t>.</w:t>
      </w:r>
    </w:p>
    <w:p w:rsidR="00007672" w:rsidRPr="00EC1D72" w:rsidRDefault="00007672" w:rsidP="00EC1D72">
      <w:pPr>
        <w:pStyle w:val="Heading3"/>
        <w:rPr>
          <w:rtl/>
        </w:rPr>
      </w:pPr>
      <w:bookmarkStart w:id="170" w:name="81"/>
      <w:bookmarkStart w:id="171" w:name="_Toc494972100"/>
      <w:r w:rsidRPr="00AD64FB">
        <w:rPr>
          <w:rtl/>
        </w:rPr>
        <w:t xml:space="preserve">غموض العديد من مقولات النبيّ محمّد </w:t>
      </w:r>
      <w:r w:rsidR="00252E6A">
        <w:rPr>
          <w:rtl/>
        </w:rPr>
        <w:t>(</w:t>
      </w:r>
      <w:r w:rsidRPr="00AD64FB">
        <w:rPr>
          <w:rtl/>
        </w:rPr>
        <w:t>صلّى الله عليه وآله وسلّم</w:t>
      </w:r>
      <w:r w:rsidR="00252E6A">
        <w:rPr>
          <w:rtl/>
        </w:rPr>
        <w:t>)</w:t>
      </w:r>
      <w:r w:rsidRPr="00AD64FB">
        <w:rPr>
          <w:rtl/>
        </w:rPr>
        <w:t xml:space="preserve"> القرآنيّة</w:t>
      </w:r>
      <w:bookmarkEnd w:id="170"/>
      <w:bookmarkEnd w:id="171"/>
    </w:p>
    <w:p w:rsidR="00007672" w:rsidRPr="00AD64FB" w:rsidRDefault="00007672" w:rsidP="00252E6A">
      <w:pPr>
        <w:pStyle w:val="libNormal"/>
        <w:rPr>
          <w:rtl/>
        </w:rPr>
      </w:pPr>
      <w:r w:rsidRPr="00007672">
        <w:rPr>
          <w:rtl/>
        </w:rPr>
        <w:t>وتهدف هذه الشبهة إلى تكوين دليل على نفي الوحي بالقرآن</w:t>
      </w:r>
      <w:r w:rsidR="00252E6A">
        <w:rPr>
          <w:rtl/>
        </w:rPr>
        <w:t>،</w:t>
      </w:r>
      <w:r w:rsidRPr="00007672">
        <w:rPr>
          <w:rtl/>
        </w:rPr>
        <w:t xml:space="preserve"> وأنّه إمّا من مخترعات النبيّ محمّد </w:t>
      </w:r>
      <w:r w:rsidR="00252E6A">
        <w:rPr>
          <w:rtl/>
        </w:rPr>
        <w:t>(</w:t>
      </w:r>
      <w:r w:rsidRPr="00007672">
        <w:rPr>
          <w:rtl/>
        </w:rPr>
        <w:t>صلّى الله عليه وآله وسلّم</w:t>
      </w:r>
      <w:r w:rsidR="00252E6A">
        <w:rPr>
          <w:rtl/>
        </w:rPr>
        <w:t>)</w:t>
      </w:r>
      <w:r w:rsidRPr="00007672">
        <w:rPr>
          <w:rtl/>
        </w:rPr>
        <w:t xml:space="preserve"> أو أنّه اقتبسه من الغير</w:t>
      </w:r>
      <w:r w:rsidR="00252E6A">
        <w:rPr>
          <w:rtl/>
        </w:rPr>
        <w:t>.</w:t>
      </w:r>
    </w:p>
    <w:p w:rsidR="00007672" w:rsidRPr="00AD64FB" w:rsidRDefault="00007672" w:rsidP="00007672">
      <w:pPr>
        <w:pStyle w:val="libNormal"/>
        <w:rPr>
          <w:rtl/>
        </w:rPr>
      </w:pPr>
      <w:r w:rsidRPr="00252E6A">
        <w:rPr>
          <w:rtl/>
        </w:rPr>
        <w:t>وتتركّز هذه الصياغة للشبهة على مجموعة من الصفات الإلهيّة والأسماء والمصطلحات الخاصّة</w:t>
      </w:r>
      <w:r w:rsidR="00252E6A">
        <w:rPr>
          <w:rtl/>
        </w:rPr>
        <w:t>،</w:t>
      </w:r>
      <w:r w:rsidRPr="00252E6A">
        <w:rPr>
          <w:rtl/>
        </w:rPr>
        <w:t xml:space="preserve"> الواردة في القرآن الكريم</w:t>
      </w:r>
      <w:r w:rsidR="00252E6A">
        <w:rPr>
          <w:rtl/>
        </w:rPr>
        <w:t>،</w:t>
      </w:r>
      <w:r w:rsidRPr="00252E6A">
        <w:rPr>
          <w:rtl/>
        </w:rPr>
        <w:t xml:space="preserve"> منها ما ادّعاه </w:t>
      </w:r>
      <w:r w:rsidR="00252E6A" w:rsidRPr="00EC1D72">
        <w:rPr>
          <w:rStyle w:val="libBold2Char"/>
          <w:rtl/>
        </w:rPr>
        <w:t>(</w:t>
      </w:r>
      <w:r w:rsidRPr="00EC1D72">
        <w:rPr>
          <w:rStyle w:val="libBold2Char"/>
          <w:rtl/>
        </w:rPr>
        <w:t xml:space="preserve">ماكدونالد </w:t>
      </w:r>
      <w:r w:rsidRPr="00EC1D72">
        <w:rPr>
          <w:rStyle w:val="libBold2Char"/>
        </w:rPr>
        <w:t>D. B. Macdonald</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الله</w:t>
      </w:r>
      <w:r w:rsidR="00252E6A" w:rsidRPr="00EC1D72">
        <w:rPr>
          <w:rStyle w:val="libBold2Char"/>
          <w:rtl/>
        </w:rPr>
        <w:t>)</w:t>
      </w:r>
      <w:r w:rsidRPr="00252E6A">
        <w:rPr>
          <w:rtl/>
        </w:rPr>
        <w:t xml:space="preserve"> </w:t>
      </w:r>
      <w:r w:rsidR="00252E6A">
        <w:rPr>
          <w:rtl/>
        </w:rPr>
        <w:t>(</w:t>
      </w:r>
      <w:r w:rsidRPr="00252E6A">
        <w:rPr>
          <w:rtl/>
        </w:rPr>
        <w:t>ج - الله في ذاته ولذاته</w:t>
      </w:r>
      <w:r w:rsidR="00252E6A">
        <w:rPr>
          <w:rtl/>
        </w:rPr>
        <w:t>)</w:t>
      </w:r>
      <w:r w:rsidRPr="00252E6A">
        <w:rPr>
          <w:rtl/>
        </w:rPr>
        <w:t xml:space="preserve"> قائلاً</w:t>
      </w:r>
      <w:r w:rsidR="00252E6A">
        <w:rPr>
          <w:rtl/>
        </w:rPr>
        <w:t>:</w:t>
      </w:r>
      <w:r w:rsidRPr="00252E6A">
        <w:rPr>
          <w:rtl/>
        </w:rPr>
        <w:t xml:space="preserve"> </w:t>
      </w:r>
      <w:r w:rsidR="00252E6A">
        <w:rPr>
          <w:rtl/>
        </w:rPr>
        <w:t>(</w:t>
      </w:r>
      <w:r w:rsidRPr="00252E6A">
        <w:rPr>
          <w:rtl/>
        </w:rPr>
        <w:t>وصَفة القدّوس وحدها من أسماء الله الحسنى</w:t>
      </w:r>
      <w:r w:rsidR="00252E6A">
        <w:rPr>
          <w:rtl/>
        </w:rPr>
        <w:t>،</w:t>
      </w:r>
      <w:r w:rsidRPr="00252E6A">
        <w:rPr>
          <w:rtl/>
        </w:rPr>
        <w:t xml:space="preserve"> ولكنّها لا ترد إلاّ مع كلمة ملك</w:t>
      </w:r>
      <w:r w:rsidR="00252E6A">
        <w:rPr>
          <w:rtl/>
        </w:rPr>
        <w:t>،</w:t>
      </w:r>
      <w:r w:rsidRPr="00252E6A">
        <w:rPr>
          <w:rtl/>
        </w:rPr>
        <w:t xml:space="preserve"> ولسنا نعرف على وجه التحقيق المعنى الذي يريده محمّد من كلمة قدّوس...)</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ويقول أيضاً في المادّة نفسها</w:t>
      </w:r>
      <w:r w:rsidR="00252E6A">
        <w:rPr>
          <w:rtl/>
        </w:rPr>
        <w:t>:</w:t>
      </w:r>
      <w:r w:rsidRPr="00252E6A">
        <w:rPr>
          <w:rtl/>
        </w:rPr>
        <w:t xml:space="preserve"> </w:t>
      </w:r>
      <w:r w:rsidR="00252E6A">
        <w:rPr>
          <w:rtl/>
        </w:rPr>
        <w:t>(</w:t>
      </w:r>
      <w:r w:rsidRPr="00252E6A">
        <w:rPr>
          <w:rtl/>
        </w:rPr>
        <w:t xml:space="preserve">ومن أسمائه أيضاً السلام </w:t>
      </w:r>
      <w:r w:rsidR="00252E6A">
        <w:rPr>
          <w:rtl/>
        </w:rPr>
        <w:t>(</w:t>
      </w:r>
      <w:r w:rsidRPr="00252E6A">
        <w:rPr>
          <w:rtl/>
        </w:rPr>
        <w:t>سورة الحشر، الآية 23</w:t>
      </w:r>
      <w:r w:rsidR="00252E6A">
        <w:rPr>
          <w:rtl/>
        </w:rPr>
        <w:t>).</w:t>
      </w:r>
      <w:r w:rsidRPr="00252E6A">
        <w:rPr>
          <w:rtl/>
        </w:rPr>
        <w:t xml:space="preserve"> وهذه الصفة لم ترد إلاّ في الآية 23 من سورة الحشر</w:t>
      </w:r>
      <w:r w:rsidR="00252E6A">
        <w:rPr>
          <w:rtl/>
        </w:rPr>
        <w:t>،</w:t>
      </w:r>
      <w:r w:rsidRPr="00252E6A">
        <w:rPr>
          <w:rtl/>
        </w:rPr>
        <w:t xml:space="preserve"> ومعناها شديد الغموض</w:t>
      </w:r>
      <w:r w:rsidR="00252E6A">
        <w:rPr>
          <w:rtl/>
        </w:rPr>
        <w:t>،</w:t>
      </w:r>
      <w:r w:rsidRPr="00252E6A">
        <w:rPr>
          <w:rtl/>
        </w:rPr>
        <w:t xml:space="preserve"> ونكاد نقطع بأنّها لا تعني </w:t>
      </w:r>
      <w:r w:rsidR="00252E6A" w:rsidRPr="00EC1D72">
        <w:rPr>
          <w:rStyle w:val="libBold2Char"/>
          <w:rtl/>
        </w:rPr>
        <w:t>(</w:t>
      </w:r>
      <w:r w:rsidRPr="00EC1D72">
        <w:rPr>
          <w:rStyle w:val="libBold2Char"/>
          <w:rtl/>
        </w:rPr>
        <w:t>السلم</w:t>
      </w:r>
      <w:r w:rsidR="00252E6A" w:rsidRPr="00EC1D72">
        <w:rPr>
          <w:rStyle w:val="libBold2Char"/>
          <w:rtl/>
        </w:rPr>
        <w:t>)</w:t>
      </w:r>
      <w:r w:rsidR="00252E6A">
        <w:rPr>
          <w:rtl/>
        </w:rPr>
        <w:t>.</w:t>
      </w:r>
      <w:r w:rsidRPr="00252E6A">
        <w:rPr>
          <w:rtl/>
        </w:rPr>
        <w:t xml:space="preserve"> ويرى المفسّرون أنّ معناها </w:t>
      </w:r>
      <w:r w:rsidR="00252E6A" w:rsidRPr="00EC1D72">
        <w:rPr>
          <w:rStyle w:val="libBold2Char"/>
          <w:rtl/>
        </w:rPr>
        <w:t>(</w:t>
      </w:r>
      <w:r w:rsidRPr="00EC1D72">
        <w:rPr>
          <w:rStyle w:val="libBold2Char"/>
          <w:rtl/>
        </w:rPr>
        <w:t>السلامة</w:t>
      </w:r>
      <w:r w:rsidR="00252E6A" w:rsidRPr="00EC1D72">
        <w:rPr>
          <w:rStyle w:val="libBold2Char"/>
          <w:rtl/>
        </w:rPr>
        <w:t>)</w:t>
      </w:r>
      <w:r w:rsidRPr="00252E6A">
        <w:rPr>
          <w:rtl/>
        </w:rPr>
        <w:t xml:space="preserve"> أي البراءة من النقائص والعُيوب</w:t>
      </w:r>
      <w:r w:rsidR="00252E6A">
        <w:rPr>
          <w:rtl/>
        </w:rPr>
        <w:t>،</w:t>
      </w:r>
      <w:r w:rsidRPr="00252E6A">
        <w:rPr>
          <w:rtl/>
        </w:rPr>
        <w:t xml:space="preserve"> وهو تفسيرٌ محتمل</w:t>
      </w:r>
      <w:r w:rsidR="00252E6A">
        <w:rPr>
          <w:rtl/>
        </w:rPr>
        <w:t>،</w:t>
      </w:r>
      <w:r w:rsidRPr="00252E6A">
        <w:rPr>
          <w:rtl/>
        </w:rPr>
        <w:t xml:space="preserve"> وقد تكون هذه الصفة كلمةٌ بقيت في ذاكرة محمّد من العبارات التي تُتلى في صلوات النصارى</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ويقول أيضاً</w:t>
      </w:r>
      <w:r w:rsidR="00252E6A">
        <w:rPr>
          <w:rtl/>
        </w:rPr>
        <w:t>:</w:t>
      </w:r>
      <w:r w:rsidRPr="00252E6A">
        <w:rPr>
          <w:rtl/>
        </w:rPr>
        <w:t xml:space="preserve"> (... أمّا صفاته المعنويّة فقد وردت في قلّة يشوبها الغموض</w:t>
      </w:r>
      <w:r w:rsidR="00252E6A">
        <w:rPr>
          <w:rtl/>
        </w:rPr>
        <w:t>،</w:t>
      </w:r>
      <w:r w:rsidRPr="00252E6A">
        <w:rPr>
          <w:rtl/>
        </w:rPr>
        <w:t xml:space="preserve"> فإنّه يصعب علينا معرفة ما يَقصده محمّد من صفات </w:t>
      </w:r>
      <w:r w:rsidR="00252E6A" w:rsidRPr="00EC1D72">
        <w:rPr>
          <w:rStyle w:val="libBold2Char"/>
          <w:rtl/>
        </w:rPr>
        <w:t>(</w:t>
      </w:r>
      <w:r w:rsidRPr="00EC1D72">
        <w:rPr>
          <w:rStyle w:val="libBold2Char"/>
          <w:rtl/>
        </w:rPr>
        <w:t>القدّوس</w:t>
      </w:r>
      <w:r w:rsidR="00252E6A" w:rsidRPr="00EC1D72">
        <w:rPr>
          <w:rStyle w:val="libBold2Char"/>
          <w:rtl/>
        </w:rPr>
        <w:t>)</w:t>
      </w:r>
      <w:r w:rsidRPr="00252E6A">
        <w:rPr>
          <w:rtl/>
        </w:rPr>
        <w:t xml:space="preserve"> و</w:t>
      </w:r>
      <w:r w:rsidR="00252E6A" w:rsidRPr="00EC1D72">
        <w:rPr>
          <w:rStyle w:val="libBold2Char"/>
          <w:rtl/>
        </w:rPr>
        <w:t>(</w:t>
      </w:r>
      <w:r w:rsidRPr="00EC1D72">
        <w:rPr>
          <w:rStyle w:val="libBold2Char"/>
          <w:rtl/>
        </w:rPr>
        <w:t>السلام</w:t>
      </w:r>
      <w:r w:rsidR="00252E6A" w:rsidRPr="00EC1D72">
        <w:rPr>
          <w:rStyle w:val="libBold2Cha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2</w:t>
      </w:r>
      <w:r w:rsidR="00252E6A">
        <w:rPr>
          <w:rtl/>
        </w:rPr>
        <w:t>:</w:t>
      </w:r>
      <w:r w:rsidRPr="00AD64FB">
        <w:rPr>
          <w:rtl/>
        </w:rPr>
        <w:t xml:space="preserve"> 562</w:t>
      </w:r>
      <w:r w:rsidR="00252E6A">
        <w:rPr>
          <w:rtl/>
        </w:rPr>
        <w:t>.</w:t>
      </w:r>
    </w:p>
    <w:p w:rsidR="00007672" w:rsidRPr="00007672" w:rsidRDefault="00007672" w:rsidP="00007672">
      <w:pPr>
        <w:pStyle w:val="libFootnote0"/>
        <w:rPr>
          <w:rtl/>
        </w:rPr>
      </w:pPr>
      <w:r w:rsidRPr="00AD64FB">
        <w:rPr>
          <w:rtl/>
        </w:rPr>
        <w:t>(2) المصدر السابق 2</w:t>
      </w:r>
      <w:r w:rsidR="00252E6A">
        <w:rPr>
          <w:rtl/>
        </w:rPr>
        <w:t>:</w:t>
      </w:r>
      <w:r w:rsidRPr="00AD64FB">
        <w:rPr>
          <w:rtl/>
        </w:rPr>
        <w:t xml:space="preserve"> 563</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w:t>
      </w:r>
      <w:r w:rsidR="00252E6A" w:rsidRPr="00EC1D72">
        <w:rPr>
          <w:rStyle w:val="libBold2Char"/>
          <w:rtl/>
        </w:rPr>
        <w:t>(</w:t>
      </w:r>
      <w:r w:rsidRPr="00EC1D72">
        <w:rPr>
          <w:rStyle w:val="libBold2Char"/>
          <w:rtl/>
        </w:rPr>
        <w:t>النور</w:t>
      </w:r>
      <w:r w:rsidR="00252E6A" w:rsidRPr="00EC1D72">
        <w:rPr>
          <w:rStyle w:val="libBold2Char"/>
          <w:rtl/>
        </w:rPr>
        <w:t>).</w:t>
      </w:r>
      <w:r w:rsidRPr="00252E6A">
        <w:rPr>
          <w:rtl/>
        </w:rPr>
        <w:t xml:space="preserve"> وهناك مجال للشكّ فيما إذا كان محمّد قد رأى من المناسب أنْ يطلق على الله صفة </w:t>
      </w:r>
      <w:r w:rsidR="00252E6A" w:rsidRPr="00EC1D72">
        <w:rPr>
          <w:rStyle w:val="libBold2Char"/>
          <w:rtl/>
        </w:rPr>
        <w:t>(</w:t>
      </w:r>
      <w:r w:rsidRPr="00EC1D72">
        <w:rPr>
          <w:rStyle w:val="libBold2Char"/>
          <w:rtl/>
        </w:rPr>
        <w:t>العدل</w:t>
      </w:r>
      <w:r w:rsidR="00252E6A" w:rsidRPr="00EC1D72">
        <w:rPr>
          <w:rStyle w:val="libBold2Cha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أمّا تحت مادّة </w:t>
      </w:r>
      <w:r w:rsidR="00252E6A" w:rsidRPr="00EC1D72">
        <w:rPr>
          <w:rStyle w:val="libBold2Char"/>
          <w:rtl/>
        </w:rPr>
        <w:t>(</w:t>
      </w:r>
      <w:r w:rsidRPr="00EC1D72">
        <w:rPr>
          <w:rStyle w:val="libBold2Char"/>
          <w:rtl/>
        </w:rPr>
        <w:t>الله</w:t>
      </w:r>
      <w:r w:rsidR="00252E6A" w:rsidRPr="00EC1D72">
        <w:rPr>
          <w:rStyle w:val="libBold2Char"/>
          <w:rtl/>
        </w:rPr>
        <w:t>)</w:t>
      </w:r>
      <w:r w:rsidRPr="00252E6A">
        <w:rPr>
          <w:rtl/>
        </w:rPr>
        <w:t xml:space="preserve"> </w:t>
      </w:r>
      <w:r w:rsidR="00252E6A">
        <w:rPr>
          <w:rtl/>
        </w:rPr>
        <w:t>(</w:t>
      </w:r>
      <w:r w:rsidRPr="00252E6A">
        <w:rPr>
          <w:rtl/>
        </w:rPr>
        <w:t>د - صلة الخالق بخلقه</w:t>
      </w:r>
      <w:r w:rsidR="00252E6A">
        <w:rPr>
          <w:rtl/>
        </w:rPr>
        <w:t>)</w:t>
      </w:r>
      <w:r w:rsidRPr="00252E6A">
        <w:rPr>
          <w:rtl/>
        </w:rPr>
        <w:t xml:space="preserve"> فيقول</w:t>
      </w:r>
      <w:r w:rsidR="00252E6A">
        <w:rPr>
          <w:rtl/>
        </w:rPr>
        <w:t>:</w:t>
      </w:r>
      <w:r w:rsidRPr="00252E6A">
        <w:rPr>
          <w:rtl/>
        </w:rPr>
        <w:t xml:space="preserve"> </w:t>
      </w:r>
      <w:r w:rsidR="00252E6A">
        <w:rPr>
          <w:rtl/>
        </w:rPr>
        <w:t>(</w:t>
      </w:r>
      <w:r w:rsidRPr="00252E6A">
        <w:rPr>
          <w:rtl/>
        </w:rPr>
        <w:t>ومن الواضح أنّ صفة البارئ قد أخذها محمّد من العبريّة واستُعملت دون أنْ يُقصد منها معنىً خاص</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بسم الله</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كارادي فو </w:t>
      </w:r>
      <w:r w:rsidRPr="00EC1D72">
        <w:rPr>
          <w:rStyle w:val="libBold2Char"/>
        </w:rPr>
        <w:t>B</w:t>
      </w:r>
      <w:r w:rsidRPr="00EC1D72">
        <w:rPr>
          <w:rStyle w:val="libBold2Char"/>
          <w:rtl/>
        </w:rPr>
        <w:t xml:space="preserve">. </w:t>
      </w:r>
      <w:r w:rsidRPr="00EC1D72">
        <w:rPr>
          <w:rStyle w:val="libBold2Char"/>
        </w:rPr>
        <w:t>Carrde Vaux</w:t>
      </w:r>
      <w:r w:rsidR="00252E6A" w:rsidRPr="00EC1D72">
        <w:rPr>
          <w:rStyle w:val="libBold2Char"/>
          <w:rtl/>
        </w:rPr>
        <w:t>):</w:t>
      </w:r>
      <w:r w:rsidRPr="00252E6A">
        <w:rPr>
          <w:rtl/>
        </w:rPr>
        <w:t xml:space="preserve"> </w:t>
      </w:r>
      <w:r w:rsidR="00252E6A">
        <w:rPr>
          <w:rtl/>
        </w:rPr>
        <w:t>(</w:t>
      </w:r>
      <w:r w:rsidRPr="00252E6A">
        <w:rPr>
          <w:rtl/>
        </w:rPr>
        <w:t>وتساءل بعض المستشرقين عمّا إذا كانت صيغتا الرحمن والرحيم من أسماء آلهة الجاهليّة</w:t>
      </w:r>
      <w:r w:rsidR="00252E6A">
        <w:rPr>
          <w:rtl/>
        </w:rPr>
        <w:t>،</w:t>
      </w:r>
      <w:r w:rsidRPr="00252E6A">
        <w:rPr>
          <w:rtl/>
        </w:rPr>
        <w:t xml:space="preserve"> التي بقيَت إلى جانب اسم الله</w:t>
      </w:r>
      <w:r w:rsidR="00252E6A">
        <w:rPr>
          <w:rtl/>
        </w:rPr>
        <w:t>،</w:t>
      </w:r>
      <w:r w:rsidRPr="00252E6A">
        <w:rPr>
          <w:rtl/>
        </w:rPr>
        <w:t xml:space="preserve"> ثمّ أصبحتا مجرّد صفات</w:t>
      </w:r>
      <w:r w:rsidR="00252E6A">
        <w:rPr>
          <w:rtl/>
        </w:rPr>
        <w:t>)</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الأنصار</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ركندوف </w:t>
      </w:r>
      <w:r w:rsidRPr="00EC1D72">
        <w:rPr>
          <w:rStyle w:val="libBold2Char"/>
        </w:rPr>
        <w:t>Reckendorf</w:t>
      </w:r>
      <w:r w:rsidR="00252E6A" w:rsidRPr="00EC1D72">
        <w:rPr>
          <w:rStyle w:val="libBold2Char"/>
          <w:rtl/>
        </w:rPr>
        <w:t>):</w:t>
      </w:r>
      <w:r w:rsidRPr="00252E6A">
        <w:rPr>
          <w:rtl/>
        </w:rPr>
        <w:t xml:space="preserve"> </w:t>
      </w:r>
      <w:r w:rsidR="00252E6A">
        <w:rPr>
          <w:rtl/>
        </w:rPr>
        <w:t>(</w:t>
      </w:r>
      <w:r w:rsidRPr="00252E6A">
        <w:rPr>
          <w:rtl/>
        </w:rPr>
        <w:t xml:space="preserve">ويظهر أنّ محمّداً استغلّ التشابه الموجود بين لفظ أنصار ونصارى فجعل عيسى يطلق على الحواريّين </w:t>
      </w:r>
      <w:r w:rsidR="00252E6A" w:rsidRPr="00EC1D72">
        <w:rPr>
          <w:rStyle w:val="libBold2Char"/>
          <w:rtl/>
        </w:rPr>
        <w:t>(</w:t>
      </w:r>
      <w:r w:rsidRPr="00EC1D72">
        <w:rPr>
          <w:rStyle w:val="libBold2Char"/>
          <w:rtl/>
        </w:rPr>
        <w:t>أنصار الله</w:t>
      </w:r>
      <w:r w:rsidR="00252E6A" w:rsidRPr="00EC1D72">
        <w:rPr>
          <w:rStyle w:val="libBold2Char"/>
          <w:rtl/>
        </w:rPr>
        <w:t>)</w:t>
      </w:r>
      <w:r w:rsidRPr="00252E6A">
        <w:rPr>
          <w:rtl/>
        </w:rPr>
        <w:t xml:space="preserve"> </w:t>
      </w:r>
      <w:r w:rsidR="00252E6A">
        <w:rPr>
          <w:rtl/>
        </w:rPr>
        <w:t>(</w:t>
      </w:r>
      <w:r w:rsidRPr="00252E6A">
        <w:rPr>
          <w:rtl/>
        </w:rPr>
        <w:t>سورة آل عمران</w:t>
      </w:r>
      <w:r w:rsidR="00252E6A">
        <w:rPr>
          <w:rtl/>
        </w:rPr>
        <w:t>،</w:t>
      </w:r>
      <w:r w:rsidRPr="00252E6A">
        <w:rPr>
          <w:rtl/>
        </w:rPr>
        <w:t xml:space="preserve"> آية 52</w:t>
      </w:r>
      <w:r w:rsidR="00252E6A">
        <w:rPr>
          <w:rtl/>
        </w:rPr>
        <w:t>،</w:t>
      </w:r>
      <w:r w:rsidRPr="00252E6A">
        <w:rPr>
          <w:rtl/>
        </w:rPr>
        <w:t xml:space="preserve"> سورة الصف</w:t>
      </w:r>
      <w:r w:rsidR="00252E6A">
        <w:rPr>
          <w:rtl/>
        </w:rPr>
        <w:t>،</w:t>
      </w:r>
      <w:r w:rsidRPr="00252E6A">
        <w:rPr>
          <w:rtl/>
        </w:rPr>
        <w:t xml:space="preserve"> آية 14)</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بَعْل</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ماكدونالد </w:t>
      </w:r>
      <w:r w:rsidRPr="00EC1D72">
        <w:rPr>
          <w:rStyle w:val="libBold2Char"/>
        </w:rPr>
        <w:t>D. B</w:t>
      </w:r>
      <w:r w:rsidRPr="00EC1D72">
        <w:rPr>
          <w:rStyle w:val="libBold2Char"/>
          <w:rtl/>
        </w:rPr>
        <w:t xml:space="preserve">. </w:t>
      </w:r>
      <w:r w:rsidRPr="00EC1D72">
        <w:rPr>
          <w:rStyle w:val="libBold2Char"/>
        </w:rPr>
        <w:t>Macdonald</w:t>
      </w:r>
      <w:r w:rsidR="00252E6A" w:rsidRPr="00EC1D72">
        <w:rPr>
          <w:rStyle w:val="libBold2Char"/>
          <w:rtl/>
        </w:rPr>
        <w:t>):</w:t>
      </w:r>
      <w:r w:rsidRPr="00252E6A">
        <w:rPr>
          <w:rtl/>
        </w:rPr>
        <w:t xml:space="preserve"> </w:t>
      </w:r>
      <w:r w:rsidR="00252E6A">
        <w:rPr>
          <w:rtl/>
        </w:rPr>
        <w:t>(</w:t>
      </w:r>
      <w:r w:rsidRPr="00252E6A">
        <w:rPr>
          <w:rtl/>
        </w:rPr>
        <w:t xml:space="preserve">ولا يزال بين كلمة </w:t>
      </w:r>
      <w:r w:rsidR="00252E6A" w:rsidRPr="00EC1D72">
        <w:rPr>
          <w:rStyle w:val="libBold2Char"/>
          <w:rtl/>
        </w:rPr>
        <w:t>(</w:t>
      </w:r>
      <w:r w:rsidRPr="00EC1D72">
        <w:rPr>
          <w:rStyle w:val="libBold2Char"/>
          <w:rtl/>
        </w:rPr>
        <w:t>بَعْل</w:t>
      </w:r>
      <w:r w:rsidR="00252E6A" w:rsidRPr="00EC1D72">
        <w:rPr>
          <w:rStyle w:val="libBold2Char"/>
          <w:rtl/>
        </w:rPr>
        <w:t>)</w:t>
      </w:r>
      <w:r w:rsidRPr="00252E6A">
        <w:rPr>
          <w:rtl/>
        </w:rPr>
        <w:t xml:space="preserve"> التي تدلّ على إله وبين </w:t>
      </w:r>
      <w:r w:rsidR="00252E6A" w:rsidRPr="00EC1D72">
        <w:rPr>
          <w:rStyle w:val="libBold2Char"/>
          <w:rtl/>
        </w:rPr>
        <w:t>(</w:t>
      </w:r>
      <w:r w:rsidRPr="00EC1D72">
        <w:rPr>
          <w:rStyle w:val="libBold2Char"/>
          <w:rtl/>
        </w:rPr>
        <w:t>بَعِلَ</w:t>
      </w:r>
      <w:r w:rsidR="00252E6A" w:rsidRPr="00EC1D72">
        <w:rPr>
          <w:rStyle w:val="libBold2Char"/>
          <w:rtl/>
        </w:rPr>
        <w:t>)</w:t>
      </w:r>
      <w:r w:rsidRPr="00252E6A">
        <w:rPr>
          <w:rtl/>
        </w:rPr>
        <w:t xml:space="preserve"> معناها دهِش أو فَرِق ومشتقّاتها صلةٌ ضئيلة</w:t>
      </w:r>
      <w:r w:rsidR="00252E6A">
        <w:rPr>
          <w:rtl/>
        </w:rPr>
        <w:t>،</w:t>
      </w:r>
      <w:r w:rsidRPr="00252E6A">
        <w:rPr>
          <w:rtl/>
        </w:rPr>
        <w:t xml:space="preserve"> وليس لهذين الاشتقاقين الآن وجود... ودخلت [بَعل] إلى العربيّة تفسيراً لآيةٍ في القرآن</w:t>
      </w:r>
      <w:r w:rsidR="00252E6A">
        <w:rPr>
          <w:rtl/>
        </w:rPr>
        <w:t>،</w:t>
      </w:r>
      <w:r w:rsidRPr="00252E6A">
        <w:rPr>
          <w:rtl/>
        </w:rPr>
        <w:t xml:space="preserve"> وقد أشار القرآن </w:t>
      </w:r>
      <w:r w:rsidR="00252E6A">
        <w:rPr>
          <w:rtl/>
        </w:rPr>
        <w:t>(</w:t>
      </w:r>
      <w:r w:rsidRPr="00252E6A">
        <w:rPr>
          <w:rtl/>
        </w:rPr>
        <w:t>سورة الصافّات</w:t>
      </w:r>
      <w:r w:rsidR="00252E6A">
        <w:rPr>
          <w:rtl/>
        </w:rPr>
        <w:t>،</w:t>
      </w:r>
      <w:r w:rsidRPr="00252E6A">
        <w:rPr>
          <w:rtl/>
        </w:rPr>
        <w:t xml:space="preserve"> الآيات 123 - 132</w:t>
      </w:r>
      <w:r w:rsidR="00252E6A">
        <w:rPr>
          <w:rtl/>
        </w:rPr>
        <w:t>)</w:t>
      </w:r>
      <w:r w:rsidRPr="00252E6A">
        <w:rPr>
          <w:rtl/>
        </w:rPr>
        <w:t xml:space="preserve"> إلى قصّة إلياس</w:t>
      </w:r>
      <w:r w:rsidR="00252E6A">
        <w:rPr>
          <w:rtl/>
        </w:rPr>
        <w:t>،</w:t>
      </w:r>
      <w:r w:rsidRPr="00252E6A">
        <w:rPr>
          <w:rtl/>
        </w:rPr>
        <w:t xml:space="preserve"> وقال على لسانه</w:t>
      </w:r>
      <w:r w:rsidR="00252E6A">
        <w:rPr>
          <w:rtl/>
        </w:rPr>
        <w:t>:</w:t>
      </w:r>
      <w:r w:rsidRPr="00252E6A">
        <w:rPr>
          <w:rtl/>
        </w:rPr>
        <w:t xml:space="preserve"> </w:t>
      </w:r>
      <w:r w:rsidR="00252E6A" w:rsidRPr="00EC1D72">
        <w:rPr>
          <w:rStyle w:val="libAlaemChar"/>
          <w:rtl/>
        </w:rPr>
        <w:t>(</w:t>
      </w:r>
      <w:r w:rsidRPr="00252E6A">
        <w:rPr>
          <w:rStyle w:val="libAieChar"/>
          <w:rtl/>
        </w:rPr>
        <w:t>أَتَدْعُونَ بَعْلاً وَتَذَرُونَ أَحْسَنَ الْخَالِقِينَ</w:t>
      </w:r>
      <w:r w:rsidR="00252E6A" w:rsidRPr="00EC1D72">
        <w:rPr>
          <w:rStyle w:val="libAlaemChar"/>
          <w:rtl/>
        </w:rPr>
        <w:t>)</w:t>
      </w:r>
      <w:r w:rsidR="00252E6A" w:rsidRPr="00EC1D72">
        <w:rPr>
          <w:rStyle w:val="libBold2Char"/>
          <w:rtl/>
        </w:rPr>
        <w:t>،</w:t>
      </w:r>
      <w:r w:rsidRPr="00252E6A">
        <w:rPr>
          <w:rtl/>
        </w:rPr>
        <w:t xml:space="preserve"> ومن المرجّح أنّ محمّداً قصَدَ بـ </w:t>
      </w:r>
      <w:r w:rsidR="00252E6A">
        <w:rPr>
          <w:rtl/>
        </w:rPr>
        <w:t>(</w:t>
      </w:r>
      <w:r w:rsidRPr="00252E6A">
        <w:rPr>
          <w:rtl/>
        </w:rPr>
        <w:t>بَعْل</w:t>
      </w:r>
      <w:r w:rsidR="00252E6A">
        <w:rPr>
          <w:rtl/>
        </w:rPr>
        <w:t>)</w:t>
      </w:r>
      <w:r w:rsidRPr="00252E6A">
        <w:rPr>
          <w:rtl/>
        </w:rPr>
        <w:t xml:space="preserve"> </w:t>
      </w:r>
      <w:r w:rsidR="00252E6A" w:rsidRPr="00EC1D72">
        <w:rPr>
          <w:rStyle w:val="libBold2Char"/>
          <w:rtl/>
        </w:rPr>
        <w:t>(</w:t>
      </w:r>
      <w:r w:rsidRPr="00EC1D72">
        <w:rPr>
          <w:rStyle w:val="libBold2Char"/>
          <w:rtl/>
        </w:rPr>
        <w:t>بَعَل</w:t>
      </w:r>
      <w:r w:rsidR="00252E6A" w:rsidRPr="00EC1D72">
        <w:rPr>
          <w:rStyle w:val="libBold2Char"/>
          <w:rtl/>
        </w:rPr>
        <w:t>)</w:t>
      </w:r>
      <w:r w:rsidRPr="00EC1D72">
        <w:rPr>
          <w:rStyle w:val="libBold2Char"/>
          <w:rtl/>
        </w:rPr>
        <w:t xml:space="preserve"> </w:t>
      </w:r>
      <w:r w:rsidRPr="00252E6A">
        <w:rPr>
          <w:rtl/>
        </w:rPr>
        <w:t xml:space="preserve">كما سمعها في قصّة من قصص التوراة </w:t>
      </w:r>
      <w:r w:rsidR="00252E6A">
        <w:rPr>
          <w:rtl/>
        </w:rPr>
        <w:t>(</w:t>
      </w:r>
      <w:r w:rsidRPr="00252E6A">
        <w:rPr>
          <w:rtl/>
        </w:rPr>
        <w:t>سِفر الملوك الأوّل</w:t>
      </w:r>
      <w:r w:rsidR="00252E6A">
        <w:rPr>
          <w:rtl/>
        </w:rPr>
        <w:t>،</w:t>
      </w:r>
      <w:r w:rsidRPr="00252E6A">
        <w:rPr>
          <w:rtl/>
        </w:rPr>
        <w:t xml:space="preserve"> الإصحاح 18)</w:t>
      </w:r>
      <w:r w:rsidRPr="00252E6A">
        <w:rPr>
          <w:rStyle w:val="libFootnotenumChar"/>
          <w:rtl/>
        </w:rPr>
        <w:t>(5)</w:t>
      </w:r>
      <w:r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w:t>
      </w:r>
      <w:r w:rsidR="00252E6A">
        <w:rPr>
          <w:rtl/>
        </w:rPr>
        <w:t>.</w:t>
      </w:r>
    </w:p>
    <w:p w:rsidR="00007672" w:rsidRPr="00007672" w:rsidRDefault="00007672" w:rsidP="00007672">
      <w:pPr>
        <w:pStyle w:val="libFootnote0"/>
        <w:rPr>
          <w:rtl/>
        </w:rPr>
      </w:pPr>
      <w:r w:rsidRPr="00AD64FB">
        <w:rPr>
          <w:rtl/>
        </w:rPr>
        <w:t>(2) المصدر السابق</w:t>
      </w:r>
      <w:r w:rsidR="00252E6A">
        <w:rPr>
          <w:rtl/>
        </w:rPr>
        <w:t>:</w:t>
      </w:r>
      <w:r w:rsidRPr="00AD64FB">
        <w:rPr>
          <w:rtl/>
        </w:rPr>
        <w:t xml:space="preserve"> 564</w:t>
      </w:r>
      <w:r w:rsidR="00252E6A">
        <w:rPr>
          <w:rtl/>
        </w:rPr>
        <w:t>.</w:t>
      </w:r>
    </w:p>
    <w:p w:rsidR="00007672" w:rsidRPr="00007672" w:rsidRDefault="00007672" w:rsidP="00007672">
      <w:pPr>
        <w:pStyle w:val="libFootnote0"/>
        <w:rPr>
          <w:rtl/>
        </w:rPr>
      </w:pPr>
      <w:r w:rsidRPr="00AD64FB">
        <w:rPr>
          <w:rtl/>
        </w:rPr>
        <w:t>(3) المصدر السابق 3</w:t>
      </w:r>
      <w:r w:rsidR="00252E6A">
        <w:rPr>
          <w:rtl/>
        </w:rPr>
        <w:t>:</w:t>
      </w:r>
      <w:r w:rsidRPr="00AD64FB">
        <w:rPr>
          <w:rtl/>
        </w:rPr>
        <w:t xml:space="preserve"> 64</w:t>
      </w:r>
      <w:r w:rsidR="00252E6A">
        <w:rPr>
          <w:rtl/>
        </w:rPr>
        <w:t>.</w:t>
      </w:r>
    </w:p>
    <w:p w:rsidR="00007672" w:rsidRPr="00007672" w:rsidRDefault="00007672" w:rsidP="00007672">
      <w:pPr>
        <w:pStyle w:val="libFootnote0"/>
        <w:rPr>
          <w:rtl/>
        </w:rPr>
      </w:pPr>
      <w:r w:rsidRPr="00AD64FB">
        <w:rPr>
          <w:rtl/>
        </w:rPr>
        <w:t>(4) المصدر السابق 3</w:t>
      </w:r>
      <w:r w:rsidR="00252E6A">
        <w:rPr>
          <w:rtl/>
        </w:rPr>
        <w:t>:</w:t>
      </w:r>
      <w:r w:rsidRPr="00AD64FB">
        <w:rPr>
          <w:rtl/>
        </w:rPr>
        <w:t xml:space="preserve"> 53</w:t>
      </w:r>
      <w:r w:rsidR="00252E6A">
        <w:rPr>
          <w:rtl/>
        </w:rPr>
        <w:t>.</w:t>
      </w:r>
    </w:p>
    <w:p w:rsidR="00007672" w:rsidRPr="00007672" w:rsidRDefault="00007672" w:rsidP="00007672">
      <w:pPr>
        <w:pStyle w:val="libFootnote0"/>
        <w:rPr>
          <w:rtl/>
        </w:rPr>
      </w:pPr>
      <w:r w:rsidRPr="00AD64FB">
        <w:rPr>
          <w:rtl/>
        </w:rPr>
        <w:t>(5) المصدر السابق 3</w:t>
      </w:r>
      <w:r w:rsidR="00252E6A">
        <w:rPr>
          <w:rtl/>
        </w:rPr>
        <w:t>:</w:t>
      </w:r>
      <w:r w:rsidRPr="00AD64FB">
        <w:rPr>
          <w:rtl/>
        </w:rPr>
        <w:t xml:space="preserve"> 694</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أمّا </w:t>
      </w:r>
      <w:r w:rsidR="00252E6A" w:rsidRPr="00EC1D72">
        <w:rPr>
          <w:rStyle w:val="libBold2Char"/>
          <w:rtl/>
        </w:rPr>
        <w:t>(</w:t>
      </w:r>
      <w:r w:rsidRPr="00EC1D72">
        <w:rPr>
          <w:rStyle w:val="libBold2Char"/>
          <w:rtl/>
        </w:rPr>
        <w:t xml:space="preserve">بول </w:t>
      </w:r>
      <w:r w:rsidRPr="00EC1D72">
        <w:rPr>
          <w:rStyle w:val="libBold2Char"/>
        </w:rPr>
        <w:t>F. Buhl</w:t>
      </w:r>
      <w:r w:rsidR="00252E6A" w:rsidRPr="00EC1D72">
        <w:rPr>
          <w:rStyle w:val="libBold2Char"/>
          <w:rtl/>
        </w:rPr>
        <w:t>)</w:t>
      </w:r>
      <w:r w:rsidRPr="00252E6A">
        <w:rPr>
          <w:rtl/>
        </w:rPr>
        <w:t xml:space="preserve"> فيقول تحت مادّة </w:t>
      </w:r>
      <w:r w:rsidR="00252E6A" w:rsidRPr="00EC1D72">
        <w:rPr>
          <w:rStyle w:val="libBold2Char"/>
          <w:rtl/>
        </w:rPr>
        <w:t>(</w:t>
      </w:r>
      <w:r w:rsidRPr="00EC1D72">
        <w:rPr>
          <w:rStyle w:val="libBold2Char"/>
          <w:rtl/>
        </w:rPr>
        <w:t>سورة</w:t>
      </w:r>
      <w:r w:rsidR="00252E6A" w:rsidRPr="00EC1D72">
        <w:rPr>
          <w:rStyle w:val="libBold2Char"/>
          <w:rtl/>
        </w:rPr>
        <w:t>):</w:t>
      </w:r>
      <w:r w:rsidRPr="00252E6A">
        <w:rPr>
          <w:rtl/>
        </w:rPr>
        <w:t xml:space="preserve"> </w:t>
      </w:r>
      <w:r w:rsidR="00252E6A">
        <w:rPr>
          <w:rtl/>
        </w:rPr>
        <w:t>(</w:t>
      </w:r>
      <w:r w:rsidRPr="00252E6A">
        <w:rPr>
          <w:rtl/>
        </w:rPr>
        <w:t>أمّا مِن أين أتى النبيّ بهذه الكلمة</w:t>
      </w:r>
      <w:r w:rsidR="00252E6A">
        <w:rPr>
          <w:rtl/>
        </w:rPr>
        <w:t>؟،</w:t>
      </w:r>
      <w:r w:rsidRPr="00252E6A">
        <w:rPr>
          <w:rtl/>
        </w:rPr>
        <w:t xml:space="preserve"> فأمرٌ لا يزال غيرُ ثابت على الرغم من المحاولات التي بُذلت لتتبّع أصلها</w:t>
      </w:r>
      <w:r w:rsidR="00252E6A">
        <w:rPr>
          <w:rtl/>
        </w:rPr>
        <w:t>.</w:t>
      </w:r>
      <w:r w:rsidRPr="00252E6A">
        <w:rPr>
          <w:rtl/>
        </w:rPr>
        <w:t xml:space="preserve"> ويذهب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إلى أنّ </w:t>
      </w:r>
      <w:r w:rsidR="00252E6A" w:rsidRPr="00EC1D72">
        <w:rPr>
          <w:rStyle w:val="libBold2Char"/>
          <w:rtl/>
        </w:rPr>
        <w:t>(</w:t>
      </w:r>
      <w:r w:rsidRPr="00EC1D72">
        <w:rPr>
          <w:rStyle w:val="libBold2Char"/>
          <w:rtl/>
        </w:rPr>
        <w:t>سورة</w:t>
      </w:r>
      <w:r w:rsidR="00252E6A" w:rsidRPr="00EC1D72">
        <w:rPr>
          <w:rStyle w:val="libBold2Char"/>
          <w:rtl/>
        </w:rPr>
        <w:t>)</w:t>
      </w:r>
      <w:r w:rsidRPr="00252E6A">
        <w:rPr>
          <w:rtl/>
        </w:rPr>
        <w:t xml:space="preserve"> هي الكلمة العبريّة الحديثة </w:t>
      </w:r>
      <w:r w:rsidR="00252E6A" w:rsidRPr="00EC1D72">
        <w:rPr>
          <w:rStyle w:val="libBold2Char"/>
          <w:rtl/>
        </w:rPr>
        <w:t>(</w:t>
      </w:r>
      <w:r w:rsidRPr="00EC1D72">
        <w:rPr>
          <w:rStyle w:val="libBold2Char"/>
          <w:rtl/>
        </w:rPr>
        <w:t>شورا</w:t>
      </w:r>
      <w:r w:rsidR="00252E6A" w:rsidRPr="00EC1D72">
        <w:rPr>
          <w:rStyle w:val="libBold2Char"/>
          <w:rtl/>
        </w:rPr>
        <w:t>)</w:t>
      </w:r>
      <w:r w:rsidRPr="00252E6A">
        <w:rPr>
          <w:rtl/>
        </w:rPr>
        <w:t xml:space="preserve"> ومعناها الترتيب أو السلسلة</w:t>
      </w:r>
      <w:r w:rsidR="00252E6A">
        <w:rPr>
          <w:rtl/>
        </w:rPr>
        <w:t>،</w:t>
      </w:r>
      <w:r w:rsidRPr="00252E6A">
        <w:rPr>
          <w:rtl/>
        </w:rPr>
        <w:t xml:space="preserve"> ولو قد أمكن تفسيرها بأنّها </w:t>
      </w:r>
      <w:r w:rsidR="00252E6A" w:rsidRPr="00EC1D72">
        <w:rPr>
          <w:rStyle w:val="libBold2Char"/>
          <w:rtl/>
        </w:rPr>
        <w:t>(</w:t>
      </w:r>
      <w:r w:rsidRPr="00EC1D72">
        <w:rPr>
          <w:rStyle w:val="libBold2Char"/>
          <w:rtl/>
        </w:rPr>
        <w:t>السطر</w:t>
      </w:r>
      <w:r w:rsidR="00252E6A" w:rsidRPr="00EC1D72">
        <w:rPr>
          <w:rStyle w:val="libBold2Char"/>
          <w:rtl/>
        </w:rPr>
        <w:t>)</w:t>
      </w:r>
      <w:r w:rsidRPr="00252E6A">
        <w:rPr>
          <w:rtl/>
        </w:rPr>
        <w:t xml:space="preserve"> لِما قادنا ذلك إلى المعنى الأصلي للكلمة...)</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إنَّ جميع مفردات هذه الشُبهة تعود في الحقيقة إلى جَهل المستشرقين</w:t>
      </w:r>
      <w:r w:rsidR="00252E6A">
        <w:rPr>
          <w:rtl/>
        </w:rPr>
        <w:t>،</w:t>
      </w:r>
      <w:r w:rsidRPr="00252E6A">
        <w:rPr>
          <w:rtl/>
        </w:rPr>
        <w:t xml:space="preserve"> أو تجاهلهم لمعاني ألفاظٍ عربيّة وردَت في القرآن الكريم</w:t>
      </w:r>
      <w:r w:rsidR="00252E6A">
        <w:rPr>
          <w:rtl/>
        </w:rPr>
        <w:t>،</w:t>
      </w:r>
      <w:r w:rsidRPr="00252E6A">
        <w:rPr>
          <w:rtl/>
        </w:rPr>
        <w:t xml:space="preserve"> فافترضوا</w:t>
      </w:r>
      <w:r w:rsidR="00252E6A">
        <w:rPr>
          <w:rtl/>
        </w:rPr>
        <w:t>،</w:t>
      </w:r>
      <w:r w:rsidRPr="00252E6A">
        <w:rPr>
          <w:rtl/>
        </w:rPr>
        <w:t xml:space="preserve"> بعد تشكيل مقدّمةٍ باطلة من معانٍ وهميّة ادّعوها لتلك الألفاظ</w:t>
      </w:r>
      <w:r w:rsidR="00252E6A">
        <w:rPr>
          <w:rtl/>
        </w:rPr>
        <w:t>،</w:t>
      </w:r>
      <w:r w:rsidRPr="00252E6A">
        <w:rPr>
          <w:rtl/>
        </w:rPr>
        <w:t xml:space="preserve"> أنّها استُعيرت من صلوات النصارى مرّة</w:t>
      </w:r>
      <w:r w:rsidR="00252E6A">
        <w:rPr>
          <w:rtl/>
        </w:rPr>
        <w:t>،</w:t>
      </w:r>
      <w:r w:rsidRPr="00252E6A">
        <w:rPr>
          <w:rtl/>
        </w:rPr>
        <w:t xml:space="preserve"> أو أُخِذَت من العبريّة مرةً أُخرى</w:t>
      </w:r>
      <w:r w:rsidR="00252E6A">
        <w:rPr>
          <w:rtl/>
        </w:rPr>
        <w:t>،</w:t>
      </w:r>
      <w:r w:rsidRPr="00252E6A">
        <w:rPr>
          <w:rtl/>
        </w:rPr>
        <w:t xml:space="preserve"> أو أنّها من الأسماء الجاهليّة ثالثة</w:t>
      </w:r>
      <w:r w:rsidR="00252E6A">
        <w:rPr>
          <w:rtl/>
        </w:rPr>
        <w:t>،</w:t>
      </w:r>
      <w:r w:rsidRPr="00252E6A">
        <w:rPr>
          <w:rtl/>
        </w:rPr>
        <w:t xml:space="preserve"> أو استقيت من قصص التوراة رابعة</w:t>
      </w:r>
      <w:r w:rsidR="00252E6A">
        <w:rPr>
          <w:rtl/>
        </w:rPr>
        <w:t>،</w:t>
      </w:r>
      <w:r w:rsidRPr="00252E6A">
        <w:rPr>
          <w:rtl/>
        </w:rPr>
        <w:t xml:space="preserve"> أو أنّها ألفاظ شديدة الغموض</w:t>
      </w:r>
      <w:r w:rsidR="00252E6A">
        <w:rPr>
          <w:rtl/>
        </w:rPr>
        <w:t>،</w:t>
      </w:r>
      <w:r w:rsidRPr="00252E6A">
        <w:rPr>
          <w:rtl/>
        </w:rPr>
        <w:t xml:space="preserve"> أو لا معنى لها خامسة</w:t>
      </w:r>
      <w:r w:rsidR="00252E6A">
        <w:rPr>
          <w:rtl/>
        </w:rPr>
        <w:t>،</w:t>
      </w:r>
      <w:r w:rsidRPr="00252E6A">
        <w:rPr>
          <w:rtl/>
        </w:rPr>
        <w:t xml:space="preserve"> وهكذا... ويبقى الهدف الحقيقي وراء هذه التمحّلات هو إنكار الوحي الإلهي للرسول محمّد </w:t>
      </w:r>
      <w:r w:rsidR="00252E6A">
        <w:rPr>
          <w:rtl/>
        </w:rPr>
        <w:t>(</w:t>
      </w:r>
      <w:r w:rsidRPr="00252E6A">
        <w:rPr>
          <w:rtl/>
        </w:rPr>
        <w:t>صلّى الله عليه وآله وسلّم</w:t>
      </w:r>
      <w:r w:rsidR="00252E6A">
        <w:rPr>
          <w:rtl/>
        </w:rPr>
        <w:t>)،</w:t>
      </w:r>
      <w:r w:rsidRPr="00252E6A">
        <w:rPr>
          <w:rtl/>
        </w:rPr>
        <w:t xml:space="preserve"> الذي سنُعالج أمره في الشبهة اللاحقة إنْ شاء الله</w:t>
      </w:r>
      <w:r w:rsidR="00252E6A">
        <w:rPr>
          <w:rtl/>
        </w:rPr>
        <w:t>،</w:t>
      </w:r>
      <w:r w:rsidRPr="00252E6A">
        <w:rPr>
          <w:rtl/>
        </w:rPr>
        <w:t xml:space="preserve"> كما يرد عليها ما أوردناه على </w:t>
      </w:r>
      <w:r w:rsidR="00252E6A" w:rsidRPr="00EC1D72">
        <w:rPr>
          <w:rStyle w:val="libBold2Char"/>
          <w:rtl/>
        </w:rPr>
        <w:t>(</w:t>
      </w:r>
      <w:r w:rsidRPr="00EC1D72">
        <w:rPr>
          <w:rStyle w:val="libBold2Char"/>
          <w:rtl/>
        </w:rPr>
        <w:t>ر. پاريه</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أمّة</w:t>
      </w:r>
      <w:r w:rsidR="00252E6A" w:rsidRPr="00EC1D72">
        <w:rPr>
          <w:rStyle w:val="libBold2Char"/>
          <w:rtl/>
        </w:rPr>
        <w:t>).</w:t>
      </w:r>
    </w:p>
    <w:p w:rsidR="00007672" w:rsidRPr="00AD64FB" w:rsidRDefault="00007672" w:rsidP="00252E6A">
      <w:pPr>
        <w:pStyle w:val="libNormal"/>
        <w:rPr>
          <w:rtl/>
        </w:rPr>
      </w:pPr>
      <w:r w:rsidRPr="00007672">
        <w:rPr>
          <w:rtl/>
        </w:rPr>
        <w:t>أمّا أهمّ الألفاظ التي أنكروا الأصالة العربيّة لبعضها</w:t>
      </w:r>
      <w:r w:rsidR="00252E6A">
        <w:rPr>
          <w:rtl/>
        </w:rPr>
        <w:t>،</w:t>
      </w:r>
      <w:r w:rsidRPr="00007672">
        <w:rPr>
          <w:rtl/>
        </w:rPr>
        <w:t xml:space="preserve"> وجهلوا أو تجاهلوا استعمالها في معانيها العربيّة الأصيلة في آيات القرآن الكريم</w:t>
      </w:r>
      <w:r w:rsidR="00252E6A">
        <w:rPr>
          <w:rtl/>
        </w:rPr>
        <w:t>،</w:t>
      </w:r>
      <w:r w:rsidRPr="00007672">
        <w:rPr>
          <w:rtl/>
        </w:rPr>
        <w:t xml:space="preserve"> فهي كالآتي حسب تسلسل ورودها في الشبهة السالفة الذكر</w:t>
      </w:r>
      <w:r w:rsidR="00252E6A">
        <w:rPr>
          <w:rtl/>
        </w:rPr>
        <w:t>:</w:t>
      </w:r>
    </w:p>
    <w:p w:rsidR="00007672" w:rsidRPr="00AD64FB" w:rsidRDefault="00007672" w:rsidP="00007672">
      <w:pPr>
        <w:pStyle w:val="libNormal"/>
        <w:rPr>
          <w:rtl/>
        </w:rPr>
      </w:pPr>
      <w:r w:rsidRPr="00EC1D72">
        <w:rPr>
          <w:rStyle w:val="libBold2Char"/>
          <w:rtl/>
        </w:rPr>
        <w:t>1 - قُدّوس</w:t>
      </w:r>
      <w:r w:rsidR="00252E6A" w:rsidRPr="00EC1D72">
        <w:rPr>
          <w:rStyle w:val="libBold2Char"/>
          <w:rtl/>
        </w:rPr>
        <w:t>:</w:t>
      </w:r>
      <w:r w:rsidRPr="00252E6A">
        <w:rPr>
          <w:rtl/>
        </w:rPr>
        <w:t xml:space="preserve"> على وزن فُعُّول من القُدْس</w:t>
      </w:r>
      <w:r w:rsidR="00252E6A">
        <w:rPr>
          <w:rtl/>
        </w:rPr>
        <w:t>.</w:t>
      </w:r>
      <w:r w:rsidRPr="00252E6A">
        <w:rPr>
          <w:rtl/>
        </w:rPr>
        <w:t xml:space="preserve"> وفي التهذيب</w:t>
      </w:r>
      <w:r w:rsidR="00252E6A">
        <w:rPr>
          <w:rtl/>
        </w:rPr>
        <w:t>:</w:t>
      </w:r>
      <w:r w:rsidRPr="00252E6A">
        <w:rPr>
          <w:rtl/>
        </w:rPr>
        <w:t xml:space="preserve"> القُدْسُ تنزيه الله تعالى</w:t>
      </w:r>
      <w:r w:rsidR="00252E6A">
        <w:rPr>
          <w:rtl/>
        </w:rPr>
        <w:t>،</w:t>
      </w:r>
      <w:r w:rsidRPr="00252E6A">
        <w:rPr>
          <w:rtl/>
        </w:rPr>
        <w:t xml:space="preserve"> والقدّوس</w:t>
      </w:r>
      <w:r w:rsidR="00252E6A">
        <w:rPr>
          <w:rtl/>
        </w:rPr>
        <w:t>:</w:t>
      </w:r>
      <w:r w:rsidRPr="00252E6A">
        <w:rPr>
          <w:rtl/>
        </w:rPr>
        <w:t xml:space="preserve"> من أسماء الله تعالى</w:t>
      </w:r>
      <w:r w:rsidR="00252E6A">
        <w:rPr>
          <w:rtl/>
        </w:rPr>
        <w:t>،</w:t>
      </w:r>
      <w:r w:rsidRPr="00252E6A">
        <w:rPr>
          <w:rtl/>
        </w:rPr>
        <w:t xml:space="preserve"> قال الأزهري</w:t>
      </w:r>
      <w:r w:rsidR="00252E6A">
        <w:rPr>
          <w:rtl/>
        </w:rPr>
        <w:t>:</w:t>
      </w:r>
      <w:r w:rsidRPr="00252E6A">
        <w:rPr>
          <w:rtl/>
        </w:rPr>
        <w:t xml:space="preserve"> القدّوس هو الطاهر المُنزّه عن العيوب والنقائص</w:t>
      </w:r>
      <w:r w:rsidR="00252E6A">
        <w:rPr>
          <w:rtl/>
        </w:rPr>
        <w:t>،</w:t>
      </w:r>
      <w:r w:rsidRPr="00252E6A">
        <w:rPr>
          <w:rtl/>
        </w:rPr>
        <w:t xml:space="preserve"> وقال ابن الكلبي</w:t>
      </w:r>
      <w:r w:rsidR="00252E6A">
        <w:rPr>
          <w:rtl/>
        </w:rPr>
        <w:t>:</w:t>
      </w:r>
      <w:r w:rsidRPr="00252E6A">
        <w:rPr>
          <w:rtl/>
        </w:rPr>
        <w:t xml:space="preserve"> القدّوس</w:t>
      </w:r>
      <w:r w:rsidR="00252E6A">
        <w:rPr>
          <w:rtl/>
        </w:rPr>
        <w:t>،</w:t>
      </w:r>
      <w:r w:rsidRPr="00252E6A">
        <w:rPr>
          <w:rtl/>
        </w:rPr>
        <w:t xml:space="preserve"> وحكى ابن الأعرابي</w:t>
      </w:r>
      <w:r w:rsidR="00252E6A">
        <w:rPr>
          <w:rtl/>
        </w:rPr>
        <w:t>:</w:t>
      </w:r>
      <w:r w:rsidRPr="00252E6A">
        <w:rPr>
          <w:rtl/>
        </w:rPr>
        <w:t xml:space="preserve"> والمقدّس المبارك</w:t>
      </w:r>
      <w:r w:rsid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12</w:t>
      </w:r>
      <w:r w:rsidR="00252E6A">
        <w:rPr>
          <w:rtl/>
        </w:rPr>
        <w:t>:</w:t>
      </w:r>
      <w:r w:rsidRPr="00AD64FB">
        <w:rPr>
          <w:rtl/>
        </w:rPr>
        <w:t xml:space="preserve"> 358</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ويُقال أرضٌ مقدّسة أي مباركة</w:t>
      </w:r>
      <w:r w:rsidR="00252E6A">
        <w:rPr>
          <w:rtl/>
        </w:rPr>
        <w:t>،</w:t>
      </w:r>
      <w:r w:rsidRPr="00007672">
        <w:rPr>
          <w:rtl/>
        </w:rPr>
        <w:t xml:space="preserve"> وهو قول العجاج</w:t>
      </w:r>
      <w:r w:rsidR="00252E6A">
        <w:rPr>
          <w:rtl/>
        </w:rPr>
        <w:t>:</w:t>
      </w:r>
    </w:p>
    <w:p w:rsidR="00007672" w:rsidRPr="00252E6A" w:rsidRDefault="00007672" w:rsidP="00252E6A">
      <w:pPr>
        <w:pStyle w:val="libPoemCenter"/>
        <w:rPr>
          <w:rtl/>
        </w:rPr>
      </w:pPr>
      <w:r w:rsidRPr="00AD64FB">
        <w:rPr>
          <w:rtl/>
        </w:rPr>
        <w:t>قد عَلِمَ القَدُّوس مولى القُدْس</w:t>
      </w:r>
      <w:r w:rsidR="00252E6A">
        <w:rPr>
          <w:rtl/>
        </w:rPr>
        <w:t xml:space="preserve"> </w:t>
      </w:r>
      <w:r w:rsidR="00252E6A">
        <w:rPr>
          <w:rFonts w:hint="cs"/>
          <w:rtl/>
        </w:rPr>
        <w:t>*</w:t>
      </w:r>
      <w:r w:rsidRPr="00AD64FB">
        <w:rPr>
          <w:rtl/>
        </w:rPr>
        <w:t xml:space="preserve"> أَنَّ أبا العبّاس أولى نفسِ</w:t>
      </w:r>
    </w:p>
    <w:p w:rsidR="00007672" w:rsidRPr="00252E6A" w:rsidRDefault="00007672" w:rsidP="00252E6A">
      <w:pPr>
        <w:pStyle w:val="libPoemCenter"/>
        <w:rPr>
          <w:rtl/>
        </w:rPr>
      </w:pPr>
      <w:r w:rsidRPr="00AD64FB">
        <w:rPr>
          <w:rtl/>
        </w:rPr>
        <w:t>بِمَعْدن المُلْك القديم الكرْسي</w:t>
      </w:r>
    </w:p>
    <w:p w:rsidR="00007672" w:rsidRPr="00AD64FB" w:rsidRDefault="00007672" w:rsidP="00007672">
      <w:pPr>
        <w:pStyle w:val="libNormal"/>
        <w:rPr>
          <w:rtl/>
        </w:rPr>
      </w:pPr>
      <w:r w:rsidRPr="00252E6A">
        <w:rPr>
          <w:rtl/>
        </w:rPr>
        <w:t>يعني بالقدّوس هنا الله سبحانه وتعالى وبالقُدْس الأرض المباركة</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وقد طابق قول المفسّرين المعنى اللغوي في تفسير كلمة </w:t>
      </w:r>
      <w:r w:rsidR="00252E6A" w:rsidRPr="00EC1D72">
        <w:rPr>
          <w:rStyle w:val="libBold2Char"/>
          <w:rtl/>
        </w:rPr>
        <w:t>(</w:t>
      </w:r>
      <w:r w:rsidRPr="00EC1D72">
        <w:rPr>
          <w:rStyle w:val="libBold2Char"/>
          <w:rtl/>
        </w:rPr>
        <w:t>قُدّوس</w:t>
      </w:r>
      <w:r w:rsidR="00252E6A" w:rsidRPr="00EC1D72">
        <w:rPr>
          <w:rStyle w:val="libBold2Char"/>
          <w:rtl/>
        </w:rPr>
        <w:t>)</w:t>
      </w:r>
      <w:r w:rsidR="00252E6A">
        <w:rPr>
          <w:rtl/>
        </w:rPr>
        <w:t>،</w:t>
      </w:r>
      <w:r w:rsidRPr="00252E6A">
        <w:rPr>
          <w:rtl/>
        </w:rPr>
        <w:t xml:space="preserve"> فذكر الطباطبائي في تفسير الميزان أنّ القدوس مبالغة في القُدس وهو النزاهة والطهارة</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وقال الطوسي في تفسير التبيان</w:t>
      </w:r>
      <w:r w:rsidR="00252E6A">
        <w:rPr>
          <w:rtl/>
        </w:rPr>
        <w:t>:</w:t>
      </w:r>
      <w:r w:rsidRPr="00252E6A">
        <w:rPr>
          <w:rtl/>
        </w:rPr>
        <w:t xml:space="preserve"> </w:t>
      </w:r>
      <w:r w:rsidR="00252E6A" w:rsidRPr="00EC1D72">
        <w:rPr>
          <w:rStyle w:val="libBold2Char"/>
          <w:rtl/>
        </w:rPr>
        <w:t>(</w:t>
      </w:r>
      <w:r w:rsidRPr="00EC1D72">
        <w:rPr>
          <w:rStyle w:val="libBold2Char"/>
          <w:rtl/>
        </w:rPr>
        <w:t>القُدّوس</w:t>
      </w:r>
      <w:r w:rsidR="00252E6A" w:rsidRPr="00EC1D72">
        <w:rPr>
          <w:rStyle w:val="libBold2Char"/>
          <w:rtl/>
        </w:rPr>
        <w:t>)</w:t>
      </w:r>
      <w:r w:rsidRPr="00252E6A">
        <w:rPr>
          <w:rtl/>
        </w:rPr>
        <w:t xml:space="preserve"> معناه المُطهَّر فتطهر صفاته عن أنْ يدخل فيها صفةُ نقص</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فكيف يدّعي </w:t>
      </w:r>
      <w:r w:rsidR="00252E6A" w:rsidRPr="00EC1D72">
        <w:rPr>
          <w:rStyle w:val="libBold2Char"/>
          <w:rtl/>
        </w:rPr>
        <w:t>(</w:t>
      </w:r>
      <w:r w:rsidRPr="00EC1D72">
        <w:rPr>
          <w:rStyle w:val="libBold2Char"/>
          <w:rtl/>
        </w:rPr>
        <w:t>ماكدونالد</w:t>
      </w:r>
      <w:r w:rsidR="00252E6A" w:rsidRPr="00EC1D72">
        <w:rPr>
          <w:rStyle w:val="libBold2Char"/>
          <w:rtl/>
        </w:rPr>
        <w:t>)</w:t>
      </w:r>
      <w:r w:rsidRPr="00252E6A">
        <w:rPr>
          <w:rtl/>
        </w:rPr>
        <w:t xml:space="preserve"> عدم معرفة المعنى المراد من هذه الكلمة في القرآن الكريم</w:t>
      </w:r>
      <w:r w:rsidR="00252E6A">
        <w:rPr>
          <w:rtl/>
        </w:rPr>
        <w:t>؟</w:t>
      </w:r>
      <w:r w:rsidRPr="00252E6A">
        <w:rPr>
          <w:rtl/>
        </w:rPr>
        <w:t>!</w:t>
      </w:r>
    </w:p>
    <w:p w:rsidR="00007672" w:rsidRPr="00AD64FB" w:rsidRDefault="00007672" w:rsidP="00007672">
      <w:pPr>
        <w:pStyle w:val="libNormal"/>
        <w:rPr>
          <w:rtl/>
        </w:rPr>
      </w:pPr>
      <w:r w:rsidRPr="00EC1D72">
        <w:rPr>
          <w:rStyle w:val="libBold2Char"/>
          <w:rtl/>
        </w:rPr>
        <w:t>2 - السَّلام</w:t>
      </w:r>
      <w:r w:rsidR="00252E6A" w:rsidRPr="00EC1D72">
        <w:rPr>
          <w:rStyle w:val="libBold2Char"/>
          <w:rtl/>
        </w:rPr>
        <w:t>:</w:t>
      </w:r>
      <w:r w:rsidRPr="00252E6A">
        <w:rPr>
          <w:rtl/>
        </w:rPr>
        <w:t xml:space="preserve"> ورد في معنى السَّلام والسلامة</w:t>
      </w:r>
      <w:r w:rsidR="00252E6A">
        <w:rPr>
          <w:rtl/>
        </w:rPr>
        <w:t>:</w:t>
      </w:r>
      <w:r w:rsidRPr="00252E6A">
        <w:rPr>
          <w:rtl/>
        </w:rPr>
        <w:t xml:space="preserve"> البراءة</w:t>
      </w:r>
      <w:r w:rsidR="00252E6A">
        <w:rPr>
          <w:rtl/>
        </w:rPr>
        <w:t>.</w:t>
      </w:r>
      <w:r w:rsidRPr="00252E6A">
        <w:rPr>
          <w:rtl/>
        </w:rPr>
        <w:t xml:space="preserve"> وتسلّمَ منه</w:t>
      </w:r>
      <w:r w:rsidR="00252E6A">
        <w:rPr>
          <w:rtl/>
        </w:rPr>
        <w:t>:</w:t>
      </w:r>
      <w:r w:rsidRPr="00252E6A">
        <w:rPr>
          <w:rtl/>
        </w:rPr>
        <w:t xml:space="preserve"> تبَرّأ. وقال ابن الأعرابي</w:t>
      </w:r>
      <w:r w:rsidR="00252E6A">
        <w:rPr>
          <w:rtl/>
        </w:rPr>
        <w:t>:</w:t>
      </w:r>
      <w:r w:rsidRPr="00252E6A">
        <w:rPr>
          <w:rtl/>
        </w:rPr>
        <w:t xml:space="preserve"> السلامة العافية</w:t>
      </w:r>
      <w:r w:rsidR="00252E6A">
        <w:rPr>
          <w:rtl/>
        </w:rPr>
        <w:t>.</w:t>
      </w:r>
      <w:r w:rsidRPr="00252E6A">
        <w:rPr>
          <w:rtl/>
        </w:rPr>
        <w:t xml:space="preserve"> والتسليم</w:t>
      </w:r>
      <w:r w:rsidR="00252E6A">
        <w:rPr>
          <w:rtl/>
        </w:rPr>
        <w:t>:</w:t>
      </w:r>
      <w:r w:rsidRPr="00252E6A">
        <w:rPr>
          <w:rtl/>
        </w:rPr>
        <w:t xml:space="preserve"> مشتقٌّ من السلام اسم الله تعالى</w:t>
      </w:r>
      <w:r w:rsidR="00252E6A">
        <w:rPr>
          <w:rtl/>
        </w:rPr>
        <w:t>،</w:t>
      </w:r>
      <w:r w:rsidRPr="00252E6A">
        <w:rPr>
          <w:rtl/>
        </w:rPr>
        <w:t xml:space="preserve"> لسلامته من العيب والنقص</w:t>
      </w:r>
      <w:r w:rsidR="00252E6A">
        <w:rPr>
          <w:rtl/>
        </w:rPr>
        <w:t>.</w:t>
      </w:r>
      <w:r w:rsidRPr="00252E6A">
        <w:rPr>
          <w:rtl/>
        </w:rPr>
        <w:t xml:space="preserve"> والسَّلامُ</w:t>
      </w:r>
      <w:r w:rsidR="00252E6A">
        <w:rPr>
          <w:rtl/>
        </w:rPr>
        <w:t>:</w:t>
      </w:r>
      <w:r w:rsidRPr="00252E6A">
        <w:rPr>
          <w:rtl/>
        </w:rPr>
        <w:t xml:space="preserve"> البراءة من العيوب في قول أُميّة</w:t>
      </w:r>
      <w:r w:rsidR="00252E6A">
        <w:rPr>
          <w:rtl/>
        </w:rPr>
        <w:t>:</w:t>
      </w:r>
    </w:p>
    <w:p w:rsidR="00007672" w:rsidRPr="00252E6A" w:rsidRDefault="00007672" w:rsidP="00252E6A">
      <w:pPr>
        <w:pStyle w:val="libPoemCenter"/>
        <w:rPr>
          <w:rtl/>
        </w:rPr>
      </w:pPr>
      <w:r w:rsidRPr="00AD64FB">
        <w:rPr>
          <w:rtl/>
        </w:rPr>
        <w:t>سَلامك رَبَّنا في كلّ فجرٍ***بريئاً ما تعنّتكَ الذُّمُومُ</w:t>
      </w:r>
    </w:p>
    <w:p w:rsidR="00007672" w:rsidRPr="00AD64FB" w:rsidRDefault="00007672" w:rsidP="00007672">
      <w:pPr>
        <w:pStyle w:val="libNormal"/>
        <w:rPr>
          <w:rtl/>
        </w:rPr>
      </w:pPr>
      <w:r w:rsidRPr="00252E6A">
        <w:rPr>
          <w:rtl/>
        </w:rPr>
        <w:t>والذُّموم</w:t>
      </w:r>
      <w:r w:rsidR="00252E6A">
        <w:rPr>
          <w:rtl/>
        </w:rPr>
        <w:t>:</w:t>
      </w:r>
      <w:r w:rsidRPr="00252E6A">
        <w:rPr>
          <w:rtl/>
        </w:rPr>
        <w:t xml:space="preserve"> العيوب</w:t>
      </w:r>
      <w:r w:rsidR="00252E6A">
        <w:rPr>
          <w:rtl/>
        </w:rPr>
        <w:t>،</w:t>
      </w:r>
      <w:r w:rsidRPr="00252E6A">
        <w:rPr>
          <w:rtl/>
        </w:rPr>
        <w:t xml:space="preserve"> أي ما تَلزقُ بك ولا تُنسب اليك</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وهنا أيضاً جاء قول المفسّرين مطابقاً للمعنى اللغوي</w:t>
      </w:r>
      <w:r w:rsidR="00252E6A">
        <w:rPr>
          <w:rtl/>
        </w:rPr>
        <w:t>،</w:t>
      </w:r>
      <w:r w:rsidRPr="00252E6A">
        <w:rPr>
          <w:rtl/>
        </w:rPr>
        <w:t xml:space="preserve"> مِن أنّ السلام هو الذي يسْلَم عباده من ظلمه</w:t>
      </w:r>
      <w:r w:rsidRPr="00252E6A">
        <w:rPr>
          <w:rStyle w:val="libFootnotenumChar"/>
          <w:rtl/>
        </w:rPr>
        <w:t>(5)</w:t>
      </w:r>
      <w:r w:rsidR="00252E6A" w:rsidRPr="00252E6A">
        <w:rPr>
          <w:rtl/>
        </w:rPr>
        <w:t>،</w:t>
      </w:r>
      <w:r w:rsidRPr="00252E6A">
        <w:rPr>
          <w:rtl/>
        </w:rPr>
        <w:t xml:space="preserve"> وأنّ السلام من يلاقيك بالسلامة والعافية من غير</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لسان العرب</w:t>
      </w:r>
      <w:r w:rsidR="00252E6A">
        <w:rPr>
          <w:rtl/>
        </w:rPr>
        <w:t>:</w:t>
      </w:r>
      <w:r w:rsidRPr="00AD64FB">
        <w:rPr>
          <w:rtl/>
        </w:rPr>
        <w:t xml:space="preserve"> مادّة </w:t>
      </w:r>
      <w:r w:rsidR="00252E6A">
        <w:rPr>
          <w:rtl/>
        </w:rPr>
        <w:t>(</w:t>
      </w:r>
      <w:r w:rsidRPr="00AD64FB">
        <w:rPr>
          <w:rtl/>
        </w:rPr>
        <w:t>قدس</w:t>
      </w:r>
      <w:r w:rsidR="00252E6A">
        <w:rPr>
          <w:rtl/>
        </w:rPr>
        <w:t>).</w:t>
      </w:r>
      <w:r w:rsidRPr="00AD64FB">
        <w:rPr>
          <w:rtl/>
        </w:rPr>
        <w:t xml:space="preserve"> والقاموس المحيط مادّة </w:t>
      </w:r>
      <w:r w:rsidR="00252E6A">
        <w:rPr>
          <w:rtl/>
        </w:rPr>
        <w:t>(</w:t>
      </w:r>
      <w:r w:rsidRPr="00AD64FB">
        <w:rPr>
          <w:rtl/>
        </w:rPr>
        <w:t>قدس</w:t>
      </w:r>
      <w:r w:rsidR="00252E6A">
        <w:rPr>
          <w:rtl/>
        </w:rPr>
        <w:t>).</w:t>
      </w:r>
    </w:p>
    <w:p w:rsidR="00007672" w:rsidRPr="00007672" w:rsidRDefault="00007672" w:rsidP="00007672">
      <w:pPr>
        <w:pStyle w:val="libFootnote0"/>
        <w:rPr>
          <w:rtl/>
        </w:rPr>
      </w:pPr>
      <w:r w:rsidRPr="00AD64FB">
        <w:rPr>
          <w:rtl/>
        </w:rPr>
        <w:t>(2) السيّد الطباطبائي</w:t>
      </w:r>
      <w:r w:rsidR="00252E6A">
        <w:rPr>
          <w:rtl/>
        </w:rPr>
        <w:t>،</w:t>
      </w:r>
      <w:r w:rsidRPr="00AD64FB">
        <w:rPr>
          <w:rtl/>
        </w:rPr>
        <w:t xml:space="preserve"> الميزان في تفسير القرآن 19</w:t>
      </w:r>
      <w:r w:rsidR="00252E6A">
        <w:rPr>
          <w:rtl/>
        </w:rPr>
        <w:t xml:space="preserve">: </w:t>
      </w:r>
      <w:r w:rsidRPr="00AD64FB">
        <w:rPr>
          <w:rtl/>
        </w:rPr>
        <w:t>256.</w:t>
      </w:r>
    </w:p>
    <w:p w:rsidR="00007672" w:rsidRPr="00007672" w:rsidRDefault="00007672" w:rsidP="00007672">
      <w:pPr>
        <w:pStyle w:val="libFootnote0"/>
        <w:rPr>
          <w:rtl/>
        </w:rPr>
      </w:pPr>
      <w:r w:rsidRPr="00AD64FB">
        <w:rPr>
          <w:rtl/>
        </w:rPr>
        <w:t>(3) الطوسي</w:t>
      </w:r>
      <w:r w:rsidR="00252E6A">
        <w:rPr>
          <w:rtl/>
        </w:rPr>
        <w:t>،</w:t>
      </w:r>
      <w:r w:rsidRPr="00AD64FB">
        <w:rPr>
          <w:rtl/>
        </w:rPr>
        <w:t xml:space="preserve"> التبيان 9</w:t>
      </w:r>
      <w:r w:rsidR="00252E6A">
        <w:rPr>
          <w:rtl/>
        </w:rPr>
        <w:t>:</w:t>
      </w:r>
      <w:r w:rsidRPr="00AD64FB">
        <w:rPr>
          <w:rtl/>
        </w:rPr>
        <w:t xml:space="preserve"> 573</w:t>
      </w:r>
      <w:r w:rsidR="00252E6A">
        <w:rPr>
          <w:rtl/>
        </w:rPr>
        <w:t>.</w:t>
      </w:r>
    </w:p>
    <w:p w:rsidR="00007672" w:rsidRPr="00007672" w:rsidRDefault="00007672" w:rsidP="00007672">
      <w:pPr>
        <w:pStyle w:val="libFootnote0"/>
        <w:rPr>
          <w:rtl/>
        </w:rPr>
      </w:pPr>
      <w:r w:rsidRPr="00AD64FB">
        <w:rPr>
          <w:rtl/>
        </w:rPr>
        <w:t>(4) لسان العرب</w:t>
      </w:r>
      <w:r w:rsidR="00252E6A">
        <w:rPr>
          <w:rtl/>
        </w:rPr>
        <w:t>:</w:t>
      </w:r>
      <w:r w:rsidRPr="00AD64FB">
        <w:rPr>
          <w:rtl/>
        </w:rPr>
        <w:t xml:space="preserve"> مادّة </w:t>
      </w:r>
      <w:r w:rsidR="00252E6A">
        <w:rPr>
          <w:rtl/>
        </w:rPr>
        <w:t>(</w:t>
      </w:r>
      <w:r w:rsidRPr="00AD64FB">
        <w:rPr>
          <w:rtl/>
        </w:rPr>
        <w:t>سلم</w:t>
      </w:r>
      <w:r w:rsidR="00252E6A">
        <w:rPr>
          <w:rtl/>
        </w:rPr>
        <w:t>).</w:t>
      </w:r>
      <w:r w:rsidRPr="00AD64FB">
        <w:rPr>
          <w:rtl/>
        </w:rPr>
        <w:t xml:space="preserve"> والقاموس المحيط</w:t>
      </w:r>
      <w:r w:rsidR="00252E6A">
        <w:rPr>
          <w:rtl/>
        </w:rPr>
        <w:t>:</w:t>
      </w:r>
      <w:r w:rsidRPr="00AD64FB">
        <w:rPr>
          <w:rtl/>
        </w:rPr>
        <w:t xml:space="preserve"> مادّة </w:t>
      </w:r>
      <w:r w:rsidR="00252E6A">
        <w:rPr>
          <w:rtl/>
        </w:rPr>
        <w:t>(</w:t>
      </w:r>
      <w:r w:rsidRPr="00AD64FB">
        <w:rPr>
          <w:rtl/>
        </w:rPr>
        <w:t>سلم</w:t>
      </w:r>
      <w:r w:rsidR="00252E6A">
        <w:rPr>
          <w:rtl/>
        </w:rPr>
        <w:t>)</w:t>
      </w:r>
      <w:r w:rsidRPr="00AD64FB">
        <w:rPr>
          <w:rtl/>
        </w:rPr>
        <w:t>.</w:t>
      </w:r>
    </w:p>
    <w:p w:rsidR="00007672" w:rsidRPr="00007672" w:rsidRDefault="00007672" w:rsidP="00007672">
      <w:pPr>
        <w:pStyle w:val="libFootnote0"/>
        <w:rPr>
          <w:rtl/>
        </w:rPr>
      </w:pPr>
      <w:r w:rsidRPr="00AD64FB">
        <w:rPr>
          <w:rtl/>
        </w:rPr>
        <w:t>(5) الطوسي</w:t>
      </w:r>
      <w:r w:rsidR="00252E6A">
        <w:rPr>
          <w:rtl/>
        </w:rPr>
        <w:t>،</w:t>
      </w:r>
      <w:r w:rsidRPr="00AD64FB">
        <w:rPr>
          <w:rtl/>
        </w:rPr>
        <w:t xml:space="preserve"> التبيان 9</w:t>
      </w:r>
      <w:r w:rsidR="00252E6A">
        <w:rPr>
          <w:rtl/>
        </w:rPr>
        <w:t>:</w:t>
      </w:r>
      <w:r w:rsidRPr="00AD64FB">
        <w:rPr>
          <w:rtl/>
        </w:rPr>
        <w:t xml:space="preserve"> 573</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شرٍّ وضرّ</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فأين شدّة الغموض الذي يدّعيه </w:t>
      </w:r>
      <w:r w:rsidR="00252E6A" w:rsidRPr="00EC1D72">
        <w:rPr>
          <w:rStyle w:val="libBold2Char"/>
          <w:rtl/>
        </w:rPr>
        <w:t>(</w:t>
      </w:r>
      <w:r w:rsidRPr="00EC1D72">
        <w:rPr>
          <w:rStyle w:val="libBold2Char"/>
          <w:rtl/>
        </w:rPr>
        <w:t>ماكدونالد</w:t>
      </w:r>
      <w:r w:rsidR="00252E6A" w:rsidRPr="00EC1D72">
        <w:rPr>
          <w:rStyle w:val="libBold2Char"/>
          <w:rtl/>
        </w:rPr>
        <w:t>)</w:t>
      </w:r>
      <w:r w:rsidRPr="00252E6A">
        <w:rPr>
          <w:rtl/>
        </w:rPr>
        <w:t xml:space="preserve"> في المعنى الواضح لهذه الكلمة القرآنيّة</w:t>
      </w:r>
      <w:r w:rsidR="00252E6A">
        <w:rPr>
          <w:rtl/>
        </w:rPr>
        <w:t>؟</w:t>
      </w:r>
      <w:r w:rsidRPr="00252E6A">
        <w:rPr>
          <w:rtl/>
        </w:rPr>
        <w:t>!</w:t>
      </w:r>
    </w:p>
    <w:p w:rsidR="00007672" w:rsidRPr="00AD64FB" w:rsidRDefault="00007672" w:rsidP="00007672">
      <w:pPr>
        <w:pStyle w:val="libNormal"/>
        <w:rPr>
          <w:rtl/>
        </w:rPr>
      </w:pPr>
      <w:r w:rsidRPr="00EC1D72">
        <w:rPr>
          <w:rStyle w:val="libBold2Char"/>
          <w:rtl/>
        </w:rPr>
        <w:t>3 - النُّور</w:t>
      </w:r>
      <w:r w:rsidR="00252E6A" w:rsidRPr="00EC1D72">
        <w:rPr>
          <w:rStyle w:val="libBold2Char"/>
          <w:rtl/>
        </w:rPr>
        <w:t>:</w:t>
      </w:r>
      <w:r w:rsidRPr="00EC1D72">
        <w:rPr>
          <w:rStyle w:val="libBold2Char"/>
          <w:rtl/>
        </w:rPr>
        <w:t xml:space="preserve"> </w:t>
      </w:r>
      <w:r w:rsidRPr="00252E6A">
        <w:rPr>
          <w:rtl/>
        </w:rPr>
        <w:t>جاء في قواميس اللغة أنّ مِن أسماء الله تعالى النور</w:t>
      </w:r>
      <w:r w:rsidR="00252E6A">
        <w:rPr>
          <w:rtl/>
        </w:rPr>
        <w:t>؛</w:t>
      </w:r>
      <w:r w:rsidRPr="00252E6A">
        <w:rPr>
          <w:rtl/>
        </w:rPr>
        <w:t xml:space="preserve"> قال ابن الأثير</w:t>
      </w:r>
      <w:r w:rsidR="00252E6A">
        <w:rPr>
          <w:rtl/>
        </w:rPr>
        <w:t>:</w:t>
      </w:r>
      <w:r w:rsidRPr="00252E6A">
        <w:rPr>
          <w:rtl/>
        </w:rPr>
        <w:t xml:space="preserve"> هو الذي يُبصِر بنوره ذو العَماية</w:t>
      </w:r>
      <w:r w:rsidR="00252E6A">
        <w:rPr>
          <w:rtl/>
        </w:rPr>
        <w:t>،</w:t>
      </w:r>
      <w:r w:rsidRPr="00252E6A">
        <w:rPr>
          <w:rtl/>
        </w:rPr>
        <w:t xml:space="preserve"> ويَرْشدُ بهُداه ذو الغَوايَةِ</w:t>
      </w:r>
      <w:r w:rsidR="00252E6A">
        <w:rPr>
          <w:rtl/>
        </w:rPr>
        <w:t>،</w:t>
      </w:r>
      <w:r w:rsidRPr="00252E6A">
        <w:rPr>
          <w:rtl/>
        </w:rPr>
        <w:t xml:space="preserve"> وقيل</w:t>
      </w:r>
      <w:r w:rsidR="00252E6A">
        <w:rPr>
          <w:rtl/>
        </w:rPr>
        <w:t>:</w:t>
      </w:r>
      <w:r w:rsidRPr="00252E6A">
        <w:rPr>
          <w:rtl/>
        </w:rPr>
        <w:t xml:space="preserve"> هو الظاهر الذي به كلّ ظُهور</w:t>
      </w:r>
      <w:r w:rsidR="00252E6A">
        <w:rPr>
          <w:rtl/>
        </w:rPr>
        <w:t>،</w:t>
      </w:r>
      <w:r w:rsidRPr="00252E6A">
        <w:rPr>
          <w:rtl/>
        </w:rPr>
        <w:t xml:space="preserve"> والظاهر في نفسه المُظْهِر لغيره يُسمّى نوراً</w:t>
      </w:r>
      <w:r w:rsidR="00252E6A">
        <w:rPr>
          <w:rtl/>
        </w:rPr>
        <w:t>.</w:t>
      </w:r>
    </w:p>
    <w:p w:rsidR="00007672" w:rsidRPr="00AD64FB" w:rsidRDefault="00007672" w:rsidP="00007672">
      <w:pPr>
        <w:pStyle w:val="libNormal"/>
        <w:rPr>
          <w:rtl/>
        </w:rPr>
      </w:pPr>
      <w:r w:rsidRPr="00252E6A">
        <w:rPr>
          <w:rtl/>
        </w:rPr>
        <w:t>قال أبو منصور</w:t>
      </w:r>
      <w:r w:rsidR="00252E6A">
        <w:rPr>
          <w:rtl/>
        </w:rPr>
        <w:t>:</w:t>
      </w:r>
      <w:r w:rsidRPr="00252E6A">
        <w:rPr>
          <w:rtl/>
        </w:rPr>
        <w:t xml:space="preserve"> والنور من صِفات الله عزّ وجل</w:t>
      </w:r>
      <w:r w:rsidR="00252E6A">
        <w:rPr>
          <w:rtl/>
        </w:rPr>
        <w:t>،</w:t>
      </w:r>
      <w:r w:rsidRPr="00252E6A">
        <w:rPr>
          <w:rtl/>
        </w:rPr>
        <w:t xml:space="preserve"> قال عزّ وجلّ</w:t>
      </w:r>
      <w:r w:rsidR="00252E6A">
        <w:rPr>
          <w:rtl/>
        </w:rPr>
        <w:t>:</w:t>
      </w:r>
      <w:r w:rsidRPr="00252E6A">
        <w:rPr>
          <w:rtl/>
        </w:rPr>
        <w:t xml:space="preserve"> </w:t>
      </w:r>
      <w:r w:rsidR="00252E6A" w:rsidRPr="00EC1D72">
        <w:rPr>
          <w:rStyle w:val="libAlaemChar"/>
          <w:rtl/>
        </w:rPr>
        <w:t>(</w:t>
      </w:r>
      <w:r w:rsidRPr="00252E6A">
        <w:rPr>
          <w:rStyle w:val="libAieChar"/>
          <w:rtl/>
        </w:rPr>
        <w:t>اللّهُ نُورُ السّماوَاتِ وَالأَرْضِ</w:t>
      </w:r>
      <w:r w:rsidR="00252E6A" w:rsidRPr="00EC1D72">
        <w:rPr>
          <w:rStyle w:val="libAlaemChar"/>
          <w:rtl/>
        </w:rPr>
        <w:t>)</w:t>
      </w:r>
      <w:r w:rsidRPr="00252E6A">
        <w:rPr>
          <w:rStyle w:val="libFootnotenumChar"/>
          <w:rtl/>
        </w:rPr>
        <w:t>(2)</w:t>
      </w:r>
      <w:r w:rsidR="00252E6A" w:rsidRPr="00252E6A">
        <w:rPr>
          <w:rtl/>
        </w:rPr>
        <w:t>.</w:t>
      </w:r>
    </w:p>
    <w:p w:rsidR="00007672" w:rsidRPr="00AD64FB" w:rsidRDefault="00007672" w:rsidP="00252E6A">
      <w:pPr>
        <w:pStyle w:val="libNormal"/>
        <w:rPr>
          <w:rtl/>
        </w:rPr>
      </w:pPr>
      <w:r w:rsidRPr="00007672">
        <w:rPr>
          <w:rtl/>
        </w:rPr>
        <w:t>وقد ورد في تفسير هذه الآية الكريمة</w:t>
      </w:r>
      <w:r w:rsidR="00252E6A">
        <w:rPr>
          <w:rtl/>
        </w:rPr>
        <w:t>:</w:t>
      </w:r>
      <w:r w:rsidRPr="00007672">
        <w:rPr>
          <w:rtl/>
        </w:rPr>
        <w:t xml:space="preserve"> إنّ النور معروف وهو ظاهرٌ مكشوف لنا بنفس ذاته</w:t>
      </w:r>
      <w:r w:rsidR="00252E6A">
        <w:rPr>
          <w:rtl/>
        </w:rPr>
        <w:t>،</w:t>
      </w:r>
      <w:r w:rsidRPr="00007672">
        <w:rPr>
          <w:rtl/>
        </w:rPr>
        <w:t xml:space="preserve"> فهو الظاهر بذاته المُظهِر لغيره من المحسوسات للبصر</w:t>
      </w:r>
      <w:r w:rsidR="00252E6A">
        <w:rPr>
          <w:rtl/>
        </w:rPr>
        <w:t>،</w:t>
      </w:r>
      <w:r w:rsidRPr="00007672">
        <w:rPr>
          <w:rtl/>
        </w:rPr>
        <w:t xml:space="preserve"> هذا أوّل ما وضع عليه لفظ النور</w:t>
      </w:r>
      <w:r w:rsidR="00252E6A">
        <w:rPr>
          <w:rtl/>
        </w:rPr>
        <w:t>،</w:t>
      </w:r>
      <w:r w:rsidRPr="00007672">
        <w:rPr>
          <w:rtl/>
        </w:rPr>
        <w:t xml:space="preserve"> ثمّ عُمّم لكلّ ما ينكشف به شيء من المحسوسات على نحو الاستعارة أو الحقيقة الثانية</w:t>
      </w:r>
      <w:r w:rsidR="00252E6A">
        <w:rPr>
          <w:rtl/>
        </w:rPr>
        <w:t>،</w:t>
      </w:r>
      <w:r w:rsidRPr="00007672">
        <w:rPr>
          <w:rtl/>
        </w:rPr>
        <w:t xml:space="preserve"> فعُدَّ كل من الحواسّ نوراً أو ذا نور يُظهِر به محسوساته كالسمع والشم والذوق واللمس</w:t>
      </w:r>
      <w:r w:rsidR="00252E6A">
        <w:rPr>
          <w:rtl/>
        </w:rPr>
        <w:t>،</w:t>
      </w:r>
      <w:r w:rsidRPr="00007672">
        <w:rPr>
          <w:rtl/>
        </w:rPr>
        <w:t xml:space="preserve"> ثمّ عُمِّم لغير المحسوس فعدّ العقل نوراً يظهر به المعقولات</w:t>
      </w:r>
      <w:r w:rsidR="00252E6A">
        <w:rPr>
          <w:rtl/>
        </w:rPr>
        <w:t>.</w:t>
      </w:r>
    </w:p>
    <w:p w:rsidR="00007672" w:rsidRPr="00AD64FB" w:rsidRDefault="00007672" w:rsidP="00007672">
      <w:pPr>
        <w:pStyle w:val="libNormal"/>
        <w:rPr>
          <w:rtl/>
        </w:rPr>
      </w:pPr>
      <w:r w:rsidRPr="00252E6A">
        <w:rPr>
          <w:rtl/>
        </w:rPr>
        <w:t>كلّ ذلك بتحليل معنى النور المُبصِر إلى الظاهر بذاته المُظهِر لغيره... فقد تحصّل أنّ المراد بالنور في الآية الكريمة</w:t>
      </w:r>
      <w:r w:rsidR="00252E6A">
        <w:rPr>
          <w:rtl/>
        </w:rPr>
        <w:t>،</w:t>
      </w:r>
      <w:r w:rsidRPr="00252E6A">
        <w:rPr>
          <w:rtl/>
        </w:rPr>
        <w:t xml:space="preserve"> الذي يستنير به كلُّ شيء وهو مساوٍ لوجود كلّ شيء وظهوره في نفسه ولغيره وهي الرحمة العامّة</w:t>
      </w:r>
      <w:r w:rsidRPr="00252E6A">
        <w:rPr>
          <w:rStyle w:val="libFootnotenumChar"/>
          <w:rtl/>
        </w:rPr>
        <w:t>(3)</w:t>
      </w:r>
      <w:r w:rsidR="00252E6A">
        <w:rPr>
          <w:rtl/>
        </w:rPr>
        <w:t>.</w:t>
      </w:r>
    </w:p>
    <w:p w:rsidR="00007672" w:rsidRPr="00AD64FB" w:rsidRDefault="00007672" w:rsidP="00007672">
      <w:pPr>
        <w:pStyle w:val="libNormal"/>
        <w:rPr>
          <w:rtl/>
        </w:rPr>
      </w:pPr>
      <w:r w:rsidRPr="00252E6A">
        <w:rPr>
          <w:rtl/>
        </w:rPr>
        <w:t xml:space="preserve">بعد هذا البيان كيف يدّعي </w:t>
      </w:r>
      <w:r w:rsidR="00252E6A" w:rsidRPr="00EC1D72">
        <w:rPr>
          <w:rStyle w:val="libBold2Char"/>
          <w:rtl/>
        </w:rPr>
        <w:t>(</w:t>
      </w:r>
      <w:r w:rsidRPr="00EC1D72">
        <w:rPr>
          <w:rStyle w:val="libBold2Char"/>
          <w:rtl/>
        </w:rPr>
        <w:t>ماكدونالد</w:t>
      </w:r>
      <w:r w:rsidR="00252E6A" w:rsidRPr="00EC1D72">
        <w:rPr>
          <w:rStyle w:val="libBold2Char"/>
          <w:rtl/>
        </w:rPr>
        <w:t>)</w:t>
      </w:r>
      <w:r w:rsidRPr="00252E6A">
        <w:rPr>
          <w:rtl/>
        </w:rPr>
        <w:t xml:space="preserve"> صعوبة معرفة المقصود من وصف الله تعالى بالنور</w:t>
      </w:r>
      <w:r w:rsidR="00252E6A">
        <w:rPr>
          <w:rtl/>
        </w:rPr>
        <w:t>؟</w:t>
      </w:r>
      <w:r w:rsidRPr="00252E6A">
        <w:rPr>
          <w:rtl/>
        </w:rPr>
        <w:t>!</w:t>
      </w:r>
    </w:p>
    <w:p w:rsidR="00007672" w:rsidRPr="00AD64FB" w:rsidRDefault="00007672" w:rsidP="00252E6A">
      <w:pPr>
        <w:pStyle w:val="libNormal"/>
        <w:rPr>
          <w:rtl/>
        </w:rPr>
      </w:pPr>
      <w:r w:rsidRPr="00007672">
        <w:rPr>
          <w:rtl/>
        </w:rPr>
        <w:t>4</w:t>
      </w:r>
      <w:r>
        <w:rPr>
          <w:rtl/>
        </w:rPr>
        <w:t xml:space="preserve"> - </w:t>
      </w:r>
      <w:r w:rsidRPr="00007672">
        <w:rPr>
          <w:rtl/>
        </w:rPr>
        <w:t>العدل</w:t>
      </w:r>
      <w:r w:rsidR="00252E6A">
        <w:rPr>
          <w:rtl/>
        </w:rPr>
        <w:t>:</w:t>
      </w:r>
      <w:r w:rsidRPr="00007672">
        <w:rPr>
          <w:rtl/>
        </w:rPr>
        <w:t xml:space="preserve"> ما قام في النفوس أنّه مستقيم</w:t>
      </w:r>
      <w:r w:rsidR="00252E6A">
        <w:rPr>
          <w:rtl/>
        </w:rPr>
        <w:t>،</w:t>
      </w:r>
      <w:r w:rsidRPr="00007672">
        <w:rPr>
          <w:rtl/>
        </w:rPr>
        <w:t xml:space="preserve"> وهو ضدّ الجور</w:t>
      </w:r>
      <w:r w:rsidR="00252E6A">
        <w:rPr>
          <w:rtl/>
        </w:rPr>
        <w:t>.</w:t>
      </w:r>
      <w:r w:rsidRPr="00007672">
        <w:rPr>
          <w:rtl/>
        </w:rPr>
        <w:t xml:space="preserve"> وفي أسماء الله سبحانه</w:t>
      </w:r>
      <w:r w:rsidR="00252E6A">
        <w:rPr>
          <w:rtl/>
        </w:rPr>
        <w:t>:</w:t>
      </w:r>
      <w:r w:rsidRPr="00007672">
        <w:rPr>
          <w:rtl/>
        </w:rPr>
        <w:t xml:space="preserve"> العَدْل</w:t>
      </w:r>
      <w:r w:rsidR="00252E6A">
        <w:rPr>
          <w:rtl/>
        </w:rPr>
        <w:t>،</w:t>
      </w:r>
      <w:r w:rsidRPr="00007672">
        <w:rPr>
          <w:rtl/>
        </w:rPr>
        <w:t xml:space="preserve"> هو الذي لا يَميلُ به الهوى فيجور في الحكم</w:t>
      </w:r>
      <w:r w:rsidR="00252E6A">
        <w:rPr>
          <w:rtl/>
        </w:rPr>
        <w:t>،</w:t>
      </w:r>
      <w:r w:rsidRPr="00007672">
        <w:rPr>
          <w:rtl/>
        </w:rPr>
        <w:t xml:space="preserve"> وهو في الأصل صدر</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السيّد الطباطبائي في تفسير القرآن 19</w:t>
      </w:r>
      <w:r w:rsidR="00252E6A">
        <w:rPr>
          <w:rtl/>
        </w:rPr>
        <w:t>:</w:t>
      </w:r>
      <w:r w:rsidRPr="00AD64FB">
        <w:rPr>
          <w:rtl/>
        </w:rPr>
        <w:t xml:space="preserve"> 256</w:t>
      </w:r>
      <w:r w:rsidR="00252E6A">
        <w:rPr>
          <w:rtl/>
        </w:rPr>
        <w:t>.</w:t>
      </w:r>
    </w:p>
    <w:p w:rsidR="00007672" w:rsidRPr="00007672" w:rsidRDefault="00007672" w:rsidP="00007672">
      <w:pPr>
        <w:pStyle w:val="libFootnote0"/>
        <w:rPr>
          <w:rtl/>
        </w:rPr>
      </w:pPr>
      <w:r w:rsidRPr="00AD64FB">
        <w:rPr>
          <w:rtl/>
        </w:rPr>
        <w:t>(2) لسان العرب</w:t>
      </w:r>
      <w:r w:rsidR="00252E6A">
        <w:rPr>
          <w:rtl/>
        </w:rPr>
        <w:t>:</w:t>
      </w:r>
      <w:r w:rsidRPr="00AD64FB">
        <w:rPr>
          <w:rtl/>
        </w:rPr>
        <w:t xml:space="preserve"> مادّة </w:t>
      </w:r>
      <w:r w:rsidR="00252E6A">
        <w:rPr>
          <w:rtl/>
        </w:rPr>
        <w:t>(</w:t>
      </w:r>
      <w:r w:rsidRPr="00AD64FB">
        <w:rPr>
          <w:rtl/>
        </w:rPr>
        <w:t>نور</w:t>
      </w:r>
      <w:r w:rsidR="00252E6A">
        <w:rPr>
          <w:rtl/>
        </w:rPr>
        <w:t>).</w:t>
      </w:r>
    </w:p>
    <w:p w:rsidR="00007672" w:rsidRPr="00007672" w:rsidRDefault="00007672" w:rsidP="00007672">
      <w:pPr>
        <w:pStyle w:val="libFootnote0"/>
        <w:rPr>
          <w:rtl/>
        </w:rPr>
      </w:pPr>
      <w:r w:rsidRPr="00AD64FB">
        <w:rPr>
          <w:rtl/>
        </w:rPr>
        <w:t>(3) السيّد الطباطبائي</w:t>
      </w:r>
      <w:r w:rsidR="00252E6A">
        <w:rPr>
          <w:rtl/>
        </w:rPr>
        <w:t>،</w:t>
      </w:r>
      <w:r w:rsidRPr="00AD64FB">
        <w:rPr>
          <w:rtl/>
        </w:rPr>
        <w:t xml:space="preserve"> الميزان 15</w:t>
      </w:r>
      <w:r w:rsidR="00252E6A">
        <w:rPr>
          <w:rtl/>
        </w:rPr>
        <w:t>:</w:t>
      </w:r>
      <w:r w:rsidRPr="00AD64FB">
        <w:rPr>
          <w:rtl/>
        </w:rPr>
        <w:t xml:space="preserve"> 122</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سُمِّي به فوُضِعَ موضع العادل</w:t>
      </w:r>
      <w:r w:rsidR="00252E6A">
        <w:rPr>
          <w:rtl/>
        </w:rPr>
        <w:t>،</w:t>
      </w:r>
      <w:r w:rsidRPr="00252E6A">
        <w:rPr>
          <w:rtl/>
        </w:rPr>
        <w:t xml:space="preserve"> وهو أبلغ منه لأنّه جُعِلَ المُسَمّى نفسه عَدلاً</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وكلمة العدل وإنْ لم ترد كصفة أو اسم من أسماء الله سبحانه في القرآن الكريم</w:t>
      </w:r>
      <w:r w:rsidR="00252E6A">
        <w:rPr>
          <w:rtl/>
        </w:rPr>
        <w:t>،</w:t>
      </w:r>
      <w:r w:rsidRPr="00252E6A">
        <w:rPr>
          <w:rtl/>
        </w:rPr>
        <w:t xml:space="preserve"> إلاّ أنّها جاءت كذلك في حديث الرسول </w:t>
      </w:r>
      <w:r w:rsidR="00252E6A">
        <w:rPr>
          <w:rtl/>
        </w:rPr>
        <w:t>(</w:t>
      </w:r>
      <w:r w:rsidRPr="00252E6A">
        <w:rPr>
          <w:rtl/>
        </w:rPr>
        <w:t>صلّى الله عليه وآله وسلّم</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5 - البارئ</w:t>
      </w:r>
      <w:r w:rsidR="00252E6A">
        <w:rPr>
          <w:rtl/>
        </w:rPr>
        <w:t>:</w:t>
      </w:r>
      <w:r w:rsidRPr="00252E6A">
        <w:rPr>
          <w:rtl/>
        </w:rPr>
        <w:t xml:space="preserve"> من برأ</w:t>
      </w:r>
      <w:r w:rsidR="00252E6A">
        <w:rPr>
          <w:rtl/>
        </w:rPr>
        <w:t>،</w:t>
      </w:r>
      <w:r w:rsidRPr="00252E6A">
        <w:rPr>
          <w:rtl/>
        </w:rPr>
        <w:t xml:space="preserve"> وهي من أسماء الله عز وجلّ</w:t>
      </w:r>
      <w:r w:rsidR="00252E6A">
        <w:rPr>
          <w:rtl/>
        </w:rPr>
        <w:t>،</w:t>
      </w:r>
      <w:r w:rsidRPr="00252E6A">
        <w:rPr>
          <w:rtl/>
        </w:rPr>
        <w:t xml:space="preserve"> والله البارئ</w:t>
      </w:r>
      <w:r w:rsidR="00252E6A">
        <w:rPr>
          <w:rtl/>
        </w:rPr>
        <w:t>:</w:t>
      </w:r>
      <w:r w:rsidRPr="00252E6A">
        <w:rPr>
          <w:rtl/>
        </w:rPr>
        <w:t xml:space="preserve"> الذي خَلَقَ لا عن مثال</w:t>
      </w:r>
      <w:r w:rsidRPr="00252E6A">
        <w:rPr>
          <w:rStyle w:val="libFootnotenumChar"/>
          <w:rtl/>
        </w:rPr>
        <w:t>(3)</w:t>
      </w:r>
      <w:r w:rsidR="00252E6A" w:rsidRPr="00252E6A">
        <w:rPr>
          <w:rtl/>
        </w:rPr>
        <w:t>.</w:t>
      </w:r>
      <w:r w:rsidRPr="00252E6A">
        <w:rPr>
          <w:rtl/>
        </w:rPr>
        <w:t xml:space="preserve"> وبهذا المعنى جاءت في الآية الكريمة</w:t>
      </w:r>
      <w:r w:rsidR="00252E6A">
        <w:rPr>
          <w:rtl/>
        </w:rPr>
        <w:t>:</w:t>
      </w:r>
      <w:r w:rsidRPr="00252E6A">
        <w:rPr>
          <w:rtl/>
        </w:rPr>
        <w:t xml:space="preserve"> </w:t>
      </w:r>
      <w:r w:rsidR="00252E6A" w:rsidRPr="00EC1D72">
        <w:rPr>
          <w:rStyle w:val="libAlaemChar"/>
          <w:rtl/>
        </w:rPr>
        <w:t>(</w:t>
      </w:r>
      <w:r w:rsidRPr="00252E6A">
        <w:rPr>
          <w:rStyle w:val="libAieChar"/>
          <w:rtl/>
        </w:rPr>
        <w:t>هُوَ اللّهُ الْخَالِقُ الْبَارِئُ الْمُصَوّرُ</w:t>
      </w:r>
      <w:r w:rsidR="00252E6A" w:rsidRPr="00EC1D72">
        <w:rPr>
          <w:rStyle w:val="libAlaemChar"/>
          <w:rtl/>
        </w:rPr>
        <w:t>)</w:t>
      </w:r>
      <w:r w:rsidRPr="00252E6A">
        <w:rPr>
          <w:rtl/>
        </w:rPr>
        <w:t xml:space="preserve"> أي المُحدِث المُنشئ للأشياء ممتازاً بعضها عن بعض</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فكلمة البارئ لفظٌ عربيٌّ أصيل استعمل في المعنى الخاص الذي أشرنا إليه</w:t>
      </w:r>
      <w:r w:rsidR="00252E6A">
        <w:rPr>
          <w:rtl/>
        </w:rPr>
        <w:t>،</w:t>
      </w:r>
      <w:r w:rsidRPr="00252E6A">
        <w:rPr>
          <w:rtl/>
        </w:rPr>
        <w:t xml:space="preserve"> خلافاً لما ادّعاه </w:t>
      </w:r>
      <w:r w:rsidR="00252E6A" w:rsidRPr="00EC1D72">
        <w:rPr>
          <w:rStyle w:val="libBold2Char"/>
          <w:rtl/>
        </w:rPr>
        <w:t>(</w:t>
      </w:r>
      <w:r w:rsidRPr="00EC1D72">
        <w:rPr>
          <w:rStyle w:val="libBold2Char"/>
          <w:rtl/>
        </w:rPr>
        <w:t>ماكدونالد</w:t>
      </w:r>
      <w:r w:rsidR="00252E6A" w:rsidRPr="00EC1D72">
        <w:rPr>
          <w:rStyle w:val="libBold2Char"/>
          <w:rtl/>
        </w:rPr>
        <w:t>)</w:t>
      </w:r>
      <w:r w:rsidRPr="00252E6A">
        <w:rPr>
          <w:rtl/>
        </w:rPr>
        <w:t xml:space="preserve"> من أنّها استقيت من العبريّة ولم يقصد من استعمالها معنىً خاصّاً</w:t>
      </w:r>
      <w:r w:rsidR="00252E6A">
        <w:rPr>
          <w:rtl/>
        </w:rPr>
        <w:t>.</w:t>
      </w:r>
    </w:p>
    <w:p w:rsidR="00007672" w:rsidRPr="00AD64FB" w:rsidRDefault="00007672" w:rsidP="00252E6A">
      <w:pPr>
        <w:pStyle w:val="libNormal"/>
        <w:rPr>
          <w:rtl/>
        </w:rPr>
      </w:pPr>
      <w:r w:rsidRPr="00007672">
        <w:rPr>
          <w:rtl/>
        </w:rPr>
        <w:t>6</w:t>
      </w:r>
      <w:r>
        <w:rPr>
          <w:rtl/>
        </w:rPr>
        <w:t xml:space="preserve"> - </w:t>
      </w:r>
      <w:r w:rsidRPr="00007672">
        <w:rPr>
          <w:rtl/>
        </w:rPr>
        <w:t>بَعْل</w:t>
      </w:r>
      <w:r w:rsidR="00252E6A">
        <w:rPr>
          <w:rtl/>
        </w:rPr>
        <w:t>:</w:t>
      </w:r>
      <w:r w:rsidRPr="00007672">
        <w:rPr>
          <w:rtl/>
        </w:rPr>
        <w:t xml:space="preserve"> يُقال للرجل</w:t>
      </w:r>
      <w:r w:rsidR="00252E6A">
        <w:rPr>
          <w:rtl/>
        </w:rPr>
        <w:t>،</w:t>
      </w:r>
      <w:r w:rsidRPr="00007672">
        <w:rPr>
          <w:rtl/>
        </w:rPr>
        <w:t xml:space="preserve"> هو بَعْلُ المرأة</w:t>
      </w:r>
      <w:r w:rsidR="00252E6A">
        <w:rPr>
          <w:rtl/>
        </w:rPr>
        <w:t>،</w:t>
      </w:r>
      <w:r w:rsidRPr="00007672">
        <w:rPr>
          <w:rtl/>
        </w:rPr>
        <w:t xml:space="preserve"> ويُقال للمرأة</w:t>
      </w:r>
      <w:r w:rsidR="00252E6A">
        <w:rPr>
          <w:rtl/>
        </w:rPr>
        <w:t>،</w:t>
      </w:r>
      <w:r w:rsidRPr="00007672">
        <w:rPr>
          <w:rtl/>
        </w:rPr>
        <w:t xml:space="preserve"> هي بَعْلُه وبَعْلتُه</w:t>
      </w:r>
      <w:r w:rsidR="00252E6A">
        <w:rPr>
          <w:rtl/>
        </w:rPr>
        <w:t>.</w:t>
      </w:r>
      <w:r w:rsidRPr="00007672">
        <w:rPr>
          <w:rtl/>
        </w:rPr>
        <w:t xml:space="preserve"> وباعَلت المرأةُ</w:t>
      </w:r>
      <w:r w:rsidR="00252E6A">
        <w:rPr>
          <w:rtl/>
        </w:rPr>
        <w:t>:</w:t>
      </w:r>
      <w:r w:rsidRPr="00007672">
        <w:rPr>
          <w:rtl/>
        </w:rPr>
        <w:t xml:space="preserve"> اتّخذت بعلاً</w:t>
      </w:r>
      <w:r w:rsidR="00252E6A">
        <w:rPr>
          <w:rtl/>
        </w:rPr>
        <w:t>،</w:t>
      </w:r>
      <w:r w:rsidRPr="00007672">
        <w:rPr>
          <w:rtl/>
        </w:rPr>
        <w:t xml:space="preserve"> وباعل القوم قوماً آخرين مُباعَلة وبِعالاً</w:t>
      </w:r>
      <w:r w:rsidR="00252E6A">
        <w:rPr>
          <w:rtl/>
        </w:rPr>
        <w:t>:</w:t>
      </w:r>
      <w:r w:rsidRPr="00007672">
        <w:rPr>
          <w:rtl/>
        </w:rPr>
        <w:t xml:space="preserve"> تزوّج بعضهم إلى بعض</w:t>
      </w:r>
      <w:r w:rsidR="00252E6A">
        <w:rPr>
          <w:rtl/>
        </w:rPr>
        <w:t>،</w:t>
      </w:r>
      <w:r w:rsidRPr="00007672">
        <w:rPr>
          <w:rtl/>
        </w:rPr>
        <w:t xml:space="preserve"> والأنثى بَعْل وبَعْلة مثل زوج وزوجة</w:t>
      </w:r>
      <w:r w:rsidR="00252E6A">
        <w:rPr>
          <w:rtl/>
        </w:rPr>
        <w:t>؛</w:t>
      </w:r>
      <w:r w:rsidRPr="00007672">
        <w:rPr>
          <w:rtl/>
        </w:rPr>
        <w:t xml:space="preserve"> قال الراجز</w:t>
      </w:r>
      <w:r w:rsidR="00252E6A">
        <w:rPr>
          <w:rtl/>
        </w:rPr>
        <w:t>:</w:t>
      </w:r>
    </w:p>
    <w:p w:rsidR="00007672" w:rsidRPr="00252E6A" w:rsidRDefault="00007672" w:rsidP="00252E6A">
      <w:pPr>
        <w:pStyle w:val="libPoemCenter"/>
        <w:rPr>
          <w:rtl/>
        </w:rPr>
      </w:pPr>
      <w:r w:rsidRPr="00AD64FB">
        <w:rPr>
          <w:rtl/>
        </w:rPr>
        <w:t>شَرُّ قرينٍ للكبير بَعلتُه</w:t>
      </w:r>
      <w:r w:rsidR="00252E6A">
        <w:rPr>
          <w:rtl/>
        </w:rPr>
        <w:t xml:space="preserve"> </w:t>
      </w:r>
      <w:r w:rsidR="00252E6A">
        <w:rPr>
          <w:rFonts w:hint="cs"/>
          <w:rtl/>
        </w:rPr>
        <w:t>*</w:t>
      </w:r>
      <w:r w:rsidR="00252E6A">
        <w:rPr>
          <w:rtl/>
        </w:rPr>
        <w:t xml:space="preserve"> </w:t>
      </w:r>
      <w:r w:rsidRPr="00AD64FB">
        <w:rPr>
          <w:rtl/>
        </w:rPr>
        <w:t>تُولغ كلباً سُؤرَه أو تكْفِتُه</w:t>
      </w:r>
    </w:p>
    <w:p w:rsidR="00007672" w:rsidRPr="00AD64FB" w:rsidRDefault="00007672" w:rsidP="00252E6A">
      <w:pPr>
        <w:pStyle w:val="libNormal"/>
        <w:rPr>
          <w:rtl/>
        </w:rPr>
      </w:pPr>
      <w:r w:rsidRPr="00007672">
        <w:rPr>
          <w:rtl/>
        </w:rPr>
        <w:t>وبَعَل يَبْعَل بُعولة وهو بَعْل: صار بَعْلاً وقال: يا رُبَّ بَعْل ساء ما كان بَعَل.</w:t>
      </w:r>
    </w:p>
    <w:p w:rsidR="00007672" w:rsidRPr="00AD64FB" w:rsidRDefault="00007672" w:rsidP="00252E6A">
      <w:pPr>
        <w:pStyle w:val="libNormal"/>
        <w:rPr>
          <w:rtl/>
        </w:rPr>
      </w:pPr>
      <w:r w:rsidRPr="00007672">
        <w:rPr>
          <w:rtl/>
        </w:rPr>
        <w:t>وبَعْلُ الشيء</w:t>
      </w:r>
      <w:r w:rsidR="00252E6A">
        <w:rPr>
          <w:rtl/>
        </w:rPr>
        <w:t>:</w:t>
      </w:r>
      <w:r w:rsidRPr="00007672">
        <w:rPr>
          <w:rtl/>
        </w:rPr>
        <w:t xml:space="preserve"> رَبُّه ومالكهُ</w:t>
      </w:r>
      <w:r w:rsidR="00252E6A">
        <w:rPr>
          <w:rtl/>
        </w:rPr>
        <w:t>.</w:t>
      </w:r>
      <w:r w:rsidRPr="00007672">
        <w:rPr>
          <w:rtl/>
        </w:rPr>
        <w:t xml:space="preserve"> وفي حديث الإيمان</w:t>
      </w:r>
      <w:r w:rsidR="00252E6A">
        <w:rPr>
          <w:rtl/>
        </w:rPr>
        <w:t>:</w:t>
      </w:r>
      <w:r w:rsidRPr="00007672">
        <w:rPr>
          <w:rtl/>
        </w:rPr>
        <w:t xml:space="preserve"> وإنْ تَلِدَ الأمة بَعْلَها</w:t>
      </w:r>
      <w:r w:rsidR="00252E6A">
        <w:rPr>
          <w:rtl/>
        </w:rPr>
        <w:t>؛</w:t>
      </w:r>
      <w:r w:rsidRPr="00007672">
        <w:rPr>
          <w:rtl/>
        </w:rPr>
        <w:t xml:space="preserve"> المراد بالبعل ههنا المالك يعني كثرة السبي والتسرّي</w:t>
      </w:r>
      <w:r w:rsidR="00252E6A">
        <w:rPr>
          <w:rtl/>
        </w:rPr>
        <w:t>،</w:t>
      </w:r>
      <w:r w:rsidRPr="00007672">
        <w:rPr>
          <w:rtl/>
        </w:rPr>
        <w:t xml:space="preserve"> فإذا استولد المسلم جاريةً كان ولدها بمنزلة ربّها</w:t>
      </w:r>
      <w:r w:rsidR="00252E6A">
        <w:rPr>
          <w:rtl/>
        </w:rPr>
        <w:t>.</w:t>
      </w:r>
    </w:p>
    <w:p w:rsidR="00007672" w:rsidRPr="00AD64FB" w:rsidRDefault="00007672" w:rsidP="00252E6A">
      <w:pPr>
        <w:pStyle w:val="libNormal"/>
        <w:rPr>
          <w:rtl/>
        </w:rPr>
      </w:pPr>
      <w:r w:rsidRPr="00007672">
        <w:rPr>
          <w:rtl/>
        </w:rPr>
        <w:t>وبَعْلٌ والبَعْل جميعاً</w:t>
      </w:r>
      <w:r w:rsidR="00252E6A">
        <w:rPr>
          <w:rtl/>
        </w:rPr>
        <w:t>:</w:t>
      </w:r>
      <w:r w:rsidRPr="00007672">
        <w:rPr>
          <w:rtl/>
        </w:rPr>
        <w:t xml:space="preserve"> صَنَم</w:t>
      </w:r>
      <w:r w:rsidR="00252E6A">
        <w:rPr>
          <w:rtl/>
        </w:rPr>
        <w:t>،</w:t>
      </w:r>
      <w:r w:rsidRPr="00007672">
        <w:rPr>
          <w:rtl/>
        </w:rPr>
        <w:t xml:space="preserve"> سُمّي بذلك لعبادتهم إيّاه كأنّه ربّهم</w:t>
      </w:r>
      <w:r w:rsidR="00252E6A">
        <w:rPr>
          <w:rtl/>
        </w:rPr>
        <w:t>.</w:t>
      </w:r>
      <w:r w:rsidRPr="00007672">
        <w:rPr>
          <w:rtl/>
        </w:rPr>
        <w:t xml:space="preserve"> وقوله</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لسان العرب</w:t>
      </w:r>
      <w:r w:rsidR="00252E6A">
        <w:rPr>
          <w:rtl/>
        </w:rPr>
        <w:t>:</w:t>
      </w:r>
      <w:r w:rsidRPr="00AD64FB">
        <w:rPr>
          <w:rtl/>
        </w:rPr>
        <w:t xml:space="preserve"> مادّة </w:t>
      </w:r>
      <w:r w:rsidR="00252E6A">
        <w:rPr>
          <w:rtl/>
        </w:rPr>
        <w:t>(</w:t>
      </w:r>
      <w:r w:rsidRPr="00AD64FB">
        <w:rPr>
          <w:rtl/>
        </w:rPr>
        <w:t>عدل</w:t>
      </w:r>
      <w:r w:rsidR="00252E6A">
        <w:rPr>
          <w:rtl/>
        </w:rPr>
        <w:t>).</w:t>
      </w:r>
      <w:r w:rsidRPr="00AD64FB">
        <w:rPr>
          <w:rtl/>
        </w:rPr>
        <w:t xml:space="preserve"> والقاموس المحيط</w:t>
      </w:r>
      <w:r w:rsidR="00252E6A">
        <w:rPr>
          <w:rtl/>
        </w:rPr>
        <w:t>:</w:t>
      </w:r>
      <w:r w:rsidRPr="00AD64FB">
        <w:rPr>
          <w:rtl/>
        </w:rPr>
        <w:t xml:space="preserve"> مادّة </w:t>
      </w:r>
      <w:r w:rsidR="00252E6A">
        <w:rPr>
          <w:rtl/>
        </w:rPr>
        <w:t>(</w:t>
      </w:r>
      <w:r w:rsidRPr="00AD64FB">
        <w:rPr>
          <w:rtl/>
        </w:rPr>
        <w:t>عدل</w:t>
      </w:r>
      <w:r w:rsidR="00252E6A">
        <w:rPr>
          <w:rtl/>
        </w:rPr>
        <w:t>).</w:t>
      </w:r>
    </w:p>
    <w:p w:rsidR="00007672" w:rsidRPr="00007672" w:rsidRDefault="00007672" w:rsidP="00007672">
      <w:pPr>
        <w:pStyle w:val="libFootnote0"/>
        <w:rPr>
          <w:rtl/>
        </w:rPr>
      </w:pPr>
      <w:r w:rsidRPr="00AD64FB">
        <w:rPr>
          <w:rtl/>
        </w:rPr>
        <w:t>(2) راجع</w:t>
      </w:r>
      <w:r w:rsidR="00252E6A">
        <w:rPr>
          <w:rtl/>
        </w:rPr>
        <w:t>:</w:t>
      </w:r>
      <w:r w:rsidRPr="00AD64FB">
        <w:rPr>
          <w:rtl/>
        </w:rPr>
        <w:t xml:space="preserve"> بحار الأنوار 2</w:t>
      </w:r>
      <w:r w:rsidR="00252E6A">
        <w:rPr>
          <w:rtl/>
        </w:rPr>
        <w:t>:</w:t>
      </w:r>
      <w:r w:rsidRPr="00AD64FB">
        <w:rPr>
          <w:rtl/>
        </w:rPr>
        <w:t xml:space="preserve"> 238</w:t>
      </w:r>
      <w:r>
        <w:rPr>
          <w:rtl/>
        </w:rPr>
        <w:t xml:space="preserve"> - </w:t>
      </w:r>
      <w:r w:rsidRPr="00AD64FB">
        <w:rPr>
          <w:rtl/>
        </w:rPr>
        <w:t>239</w:t>
      </w:r>
      <w:r w:rsidR="00252E6A">
        <w:rPr>
          <w:rtl/>
        </w:rPr>
        <w:t>.</w:t>
      </w:r>
    </w:p>
    <w:p w:rsidR="00007672" w:rsidRPr="00007672" w:rsidRDefault="00007672" w:rsidP="00007672">
      <w:pPr>
        <w:pStyle w:val="libFootnote0"/>
        <w:rPr>
          <w:rtl/>
        </w:rPr>
      </w:pPr>
      <w:r w:rsidRPr="00AD64FB">
        <w:rPr>
          <w:rtl/>
        </w:rPr>
        <w:t>(3) لسان العرب</w:t>
      </w:r>
      <w:r w:rsidR="00252E6A">
        <w:rPr>
          <w:rtl/>
        </w:rPr>
        <w:t>:</w:t>
      </w:r>
      <w:r w:rsidRPr="00AD64FB">
        <w:rPr>
          <w:rtl/>
        </w:rPr>
        <w:t xml:space="preserve"> مادّة </w:t>
      </w:r>
      <w:r w:rsidR="00252E6A">
        <w:rPr>
          <w:rtl/>
        </w:rPr>
        <w:t>(</w:t>
      </w:r>
      <w:r w:rsidRPr="00AD64FB">
        <w:rPr>
          <w:rtl/>
        </w:rPr>
        <w:t>برأ</w:t>
      </w:r>
      <w:r w:rsidR="00252E6A">
        <w:rPr>
          <w:rtl/>
        </w:rPr>
        <w:t>).</w:t>
      </w:r>
      <w:r w:rsidRPr="00AD64FB">
        <w:rPr>
          <w:rtl/>
        </w:rPr>
        <w:t xml:space="preserve"> والقاموس المحيط</w:t>
      </w:r>
      <w:r w:rsidR="00252E6A">
        <w:rPr>
          <w:rtl/>
        </w:rPr>
        <w:t>:</w:t>
      </w:r>
      <w:r w:rsidRPr="00AD64FB">
        <w:rPr>
          <w:rtl/>
        </w:rPr>
        <w:t xml:space="preserve"> مادّة </w:t>
      </w:r>
      <w:r w:rsidR="00252E6A">
        <w:rPr>
          <w:rtl/>
        </w:rPr>
        <w:t>(</w:t>
      </w:r>
      <w:r w:rsidRPr="00AD64FB">
        <w:rPr>
          <w:rtl/>
        </w:rPr>
        <w:t>برأ</w:t>
      </w:r>
      <w:r w:rsidR="00252E6A">
        <w:rPr>
          <w:rtl/>
        </w:rPr>
        <w:t>).</w:t>
      </w:r>
    </w:p>
    <w:p w:rsidR="00007672" w:rsidRPr="00007672" w:rsidRDefault="00007672" w:rsidP="00007672">
      <w:pPr>
        <w:pStyle w:val="libFootnote0"/>
        <w:rPr>
          <w:rtl/>
        </w:rPr>
      </w:pPr>
      <w:r w:rsidRPr="00AD64FB">
        <w:rPr>
          <w:rtl/>
        </w:rPr>
        <w:t>(4) السيّد الطباطبائي</w:t>
      </w:r>
      <w:r w:rsidR="00252E6A">
        <w:rPr>
          <w:rtl/>
        </w:rPr>
        <w:t>،</w:t>
      </w:r>
      <w:r w:rsidRPr="00AD64FB">
        <w:rPr>
          <w:rtl/>
        </w:rPr>
        <w:t xml:space="preserve"> الميزان 19</w:t>
      </w:r>
      <w:r w:rsidR="00252E6A">
        <w:rPr>
          <w:rtl/>
        </w:rPr>
        <w:t>:</w:t>
      </w:r>
      <w:r w:rsidRPr="00AD64FB">
        <w:rPr>
          <w:rtl/>
        </w:rPr>
        <w:t xml:space="preserve"> 257</w:t>
      </w:r>
      <w:r w:rsidR="00252E6A">
        <w:rPr>
          <w:rtl/>
        </w:rPr>
        <w:t>.</w:t>
      </w:r>
      <w:r w:rsidRPr="00AD64FB">
        <w:rPr>
          <w:rtl/>
        </w:rPr>
        <w:t xml:space="preserve"> والطوسي</w:t>
      </w:r>
      <w:r w:rsidR="00252E6A">
        <w:rPr>
          <w:rtl/>
        </w:rPr>
        <w:t>،</w:t>
      </w:r>
      <w:r w:rsidRPr="00AD64FB">
        <w:rPr>
          <w:rtl/>
        </w:rPr>
        <w:t xml:space="preserve"> التبيان 9</w:t>
      </w:r>
      <w:r w:rsidR="00252E6A">
        <w:rPr>
          <w:rtl/>
        </w:rPr>
        <w:t>:</w:t>
      </w:r>
      <w:r w:rsidRPr="00AD64FB">
        <w:rPr>
          <w:rtl/>
        </w:rPr>
        <w:t xml:space="preserve"> 574</w:t>
      </w:r>
      <w:r w:rsidR="00252E6A">
        <w:rPr>
          <w:rtl/>
        </w:rPr>
        <w:t>.</w:t>
      </w:r>
    </w:p>
    <w:p w:rsidR="00007672" w:rsidRDefault="00007672" w:rsidP="004A5321">
      <w:pPr>
        <w:pStyle w:val="libNormal"/>
        <w:rPr>
          <w:rtl/>
        </w:rPr>
      </w:pPr>
      <w:r>
        <w:rPr>
          <w:rtl/>
        </w:rPr>
        <w:br w:type="page"/>
      </w:r>
    </w:p>
    <w:p w:rsidR="00007672" w:rsidRPr="00AD64FB" w:rsidRDefault="00007672" w:rsidP="00007672">
      <w:pPr>
        <w:pStyle w:val="libNormal"/>
        <w:rPr>
          <w:rtl/>
        </w:rPr>
      </w:pPr>
      <w:r w:rsidRPr="00252E6A">
        <w:rPr>
          <w:rtl/>
        </w:rPr>
        <w:lastRenderedPageBreak/>
        <w:t>عز وجلّ</w:t>
      </w:r>
      <w:r w:rsidR="00252E6A">
        <w:rPr>
          <w:rtl/>
        </w:rPr>
        <w:t>:</w:t>
      </w:r>
      <w:r w:rsidRPr="00252E6A">
        <w:rPr>
          <w:rtl/>
        </w:rPr>
        <w:t xml:space="preserve"> </w:t>
      </w:r>
      <w:r w:rsidR="00252E6A" w:rsidRPr="00EC1D72">
        <w:rPr>
          <w:rStyle w:val="libAlaemChar"/>
          <w:rtl/>
        </w:rPr>
        <w:t>(</w:t>
      </w:r>
      <w:r w:rsidRPr="00252E6A">
        <w:rPr>
          <w:rStyle w:val="libAieChar"/>
          <w:rtl/>
        </w:rPr>
        <w:t>أَتَدْعُونَ بَعْلاً وَتَذَرُونَ أَحْسَنَ الْخَالِقِينَ</w:t>
      </w:r>
      <w:r w:rsidR="00252E6A" w:rsidRPr="00EC1D72">
        <w:rPr>
          <w:rStyle w:val="libAlaemChar"/>
          <w:rtl/>
        </w:rPr>
        <w:t>)</w:t>
      </w:r>
      <w:r w:rsidRPr="00252E6A">
        <w:rPr>
          <w:rtl/>
        </w:rPr>
        <w:t xml:space="preserve"> يُقال</w:t>
      </w:r>
      <w:r w:rsidR="00252E6A">
        <w:rPr>
          <w:rtl/>
        </w:rPr>
        <w:t>:</w:t>
      </w:r>
      <w:r w:rsidRPr="00252E6A">
        <w:rPr>
          <w:rtl/>
        </w:rPr>
        <w:t xml:space="preserve"> أنا بَعْلُ هذا الشيء أي رَبُّه ومالكه</w:t>
      </w:r>
      <w:r w:rsidR="00252E6A">
        <w:rPr>
          <w:rtl/>
        </w:rPr>
        <w:t>،</w:t>
      </w:r>
      <w:r w:rsidRPr="00252E6A">
        <w:rPr>
          <w:rtl/>
        </w:rPr>
        <w:t xml:space="preserve"> كأنّه يقول</w:t>
      </w:r>
      <w:r w:rsidR="00252E6A">
        <w:rPr>
          <w:rtl/>
        </w:rPr>
        <w:t>:</w:t>
      </w:r>
      <w:r w:rsidRPr="00252E6A">
        <w:rPr>
          <w:rtl/>
        </w:rPr>
        <w:t xml:space="preserve"> أتدعون ربّاً سِوى الله</w:t>
      </w:r>
      <w:r w:rsidR="00252E6A">
        <w:rPr>
          <w:rtl/>
        </w:rPr>
        <w:t>؟</w:t>
      </w:r>
    </w:p>
    <w:p w:rsidR="00007672" w:rsidRPr="00AD64FB" w:rsidRDefault="00007672" w:rsidP="00007672">
      <w:pPr>
        <w:pStyle w:val="libNormal"/>
        <w:rPr>
          <w:rtl/>
        </w:rPr>
      </w:pPr>
      <w:r w:rsidRPr="00252E6A">
        <w:rPr>
          <w:rtl/>
        </w:rPr>
        <w:t>ورُوي عن ابن عبّاس</w:t>
      </w:r>
      <w:r w:rsidR="00252E6A">
        <w:rPr>
          <w:rtl/>
        </w:rPr>
        <w:t>:</w:t>
      </w:r>
      <w:r w:rsidRPr="00252E6A">
        <w:rPr>
          <w:rtl/>
        </w:rPr>
        <w:t xml:space="preserve"> إنّ ضالَّةً أُنشدَت فجاء صاحبها فقال</w:t>
      </w:r>
      <w:r w:rsidR="00252E6A">
        <w:rPr>
          <w:rtl/>
        </w:rPr>
        <w:t>:</w:t>
      </w:r>
      <w:r w:rsidRPr="00252E6A">
        <w:rPr>
          <w:rtl/>
        </w:rPr>
        <w:t xml:space="preserve"> أنا بعلُها</w:t>
      </w:r>
      <w:r w:rsidR="00252E6A">
        <w:rPr>
          <w:rtl/>
        </w:rPr>
        <w:t>،</w:t>
      </w:r>
      <w:r w:rsidRPr="00252E6A">
        <w:rPr>
          <w:rtl/>
        </w:rPr>
        <w:t xml:space="preserve"> يُريدُ ربّها</w:t>
      </w:r>
      <w:r w:rsidR="00252E6A">
        <w:rPr>
          <w:rtl/>
        </w:rPr>
        <w:t>،</w:t>
      </w:r>
      <w:r w:rsidRPr="00252E6A">
        <w:rPr>
          <w:rtl/>
        </w:rPr>
        <w:t xml:space="preserve"> فقال ابن عبّاس</w:t>
      </w:r>
      <w:r w:rsidR="00252E6A">
        <w:rPr>
          <w:rtl/>
        </w:rPr>
        <w:t>:</w:t>
      </w:r>
      <w:r w:rsidRPr="00252E6A">
        <w:rPr>
          <w:rtl/>
        </w:rPr>
        <w:t xml:space="preserve"> هو من قوله أتدعون بعلاً أي رَبّاً</w:t>
      </w:r>
      <w:r w:rsidR="00252E6A">
        <w:rPr>
          <w:rtl/>
        </w:rPr>
        <w:t>.</w:t>
      </w:r>
      <w:r w:rsidRPr="00252E6A">
        <w:rPr>
          <w:rtl/>
        </w:rPr>
        <w:t xml:space="preserve"> وورد أنّ ابن عبّاس مرَّ برجُلين يختصمان في ناقة وأحدهما يقول</w:t>
      </w:r>
      <w:r w:rsidR="00252E6A">
        <w:rPr>
          <w:rtl/>
        </w:rPr>
        <w:t>:</w:t>
      </w:r>
      <w:r w:rsidRPr="00252E6A">
        <w:rPr>
          <w:rtl/>
        </w:rPr>
        <w:t xml:space="preserve"> أنا والله بعلُها</w:t>
      </w:r>
      <w:r w:rsidR="00252E6A">
        <w:rPr>
          <w:rtl/>
        </w:rPr>
        <w:t>،</w:t>
      </w:r>
      <w:r w:rsidRPr="00252E6A">
        <w:rPr>
          <w:rtl/>
        </w:rPr>
        <w:t xml:space="preserve"> أي مالِكُها وربّها</w:t>
      </w:r>
      <w:r w:rsidR="00252E6A">
        <w:rPr>
          <w:rtl/>
        </w:rPr>
        <w:t>.</w:t>
      </w:r>
      <w:r w:rsidRPr="00252E6A">
        <w:rPr>
          <w:rtl/>
        </w:rPr>
        <w:t xml:space="preserve"> وقولهم</w:t>
      </w:r>
      <w:r w:rsidR="00252E6A">
        <w:rPr>
          <w:rtl/>
        </w:rPr>
        <w:t>:</w:t>
      </w:r>
      <w:r w:rsidRPr="00252E6A">
        <w:rPr>
          <w:rtl/>
        </w:rPr>
        <w:t xml:space="preserve"> مَنْ بَعلُ هذه الناقة</w:t>
      </w:r>
      <w:r w:rsidR="00252E6A">
        <w:rPr>
          <w:rtl/>
        </w:rPr>
        <w:t>؟</w:t>
      </w:r>
      <w:r w:rsidRPr="00252E6A">
        <w:rPr>
          <w:rtl/>
        </w:rPr>
        <w:t xml:space="preserve"> أي مَنْ رَبُّها وصاحبها</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وجاء في كتب التفسير ما يُطابق المعاني اللغويّة التي ذكرناها</w:t>
      </w:r>
      <w:r w:rsidR="00252E6A">
        <w:rPr>
          <w:rtl/>
        </w:rPr>
        <w:t>،</w:t>
      </w:r>
      <w:r w:rsidRPr="00252E6A">
        <w:rPr>
          <w:rtl/>
        </w:rPr>
        <w:t xml:space="preserve"> منها في تفسير الآية </w:t>
      </w:r>
      <w:r w:rsidR="00252E6A" w:rsidRPr="00EC1D72">
        <w:rPr>
          <w:rStyle w:val="libAlaemChar"/>
          <w:rtl/>
        </w:rPr>
        <w:t>(</w:t>
      </w:r>
      <w:r w:rsidRPr="00252E6A">
        <w:rPr>
          <w:rStyle w:val="libAieChar"/>
          <w:rtl/>
        </w:rPr>
        <w:t>أَتَدْعُونَ بَعْلاً...</w:t>
      </w:r>
      <w:r w:rsidRPr="00EC1D72">
        <w:rPr>
          <w:rStyle w:val="libAlaemChar"/>
          <w:rtl/>
        </w:rPr>
        <w:t>)</w:t>
      </w:r>
      <w:r w:rsidR="00252E6A" w:rsidRPr="00EC1D72">
        <w:rPr>
          <w:rStyle w:val="libBold2Char"/>
          <w:rtl/>
        </w:rPr>
        <w:t>،</w:t>
      </w:r>
      <w:r w:rsidRPr="00252E6A">
        <w:rPr>
          <w:rtl/>
        </w:rPr>
        <w:t xml:space="preserve"> قال الحسن والضحّاك وابن زيد</w:t>
      </w:r>
      <w:r w:rsidR="00252E6A">
        <w:rPr>
          <w:rtl/>
        </w:rPr>
        <w:t>:</w:t>
      </w:r>
      <w:r w:rsidRPr="00252E6A">
        <w:rPr>
          <w:rtl/>
        </w:rPr>
        <w:t xml:space="preserve"> المراد بالبعل - ههنا - صنم كانوا يعبدونه</w:t>
      </w:r>
      <w:r w:rsidR="00252E6A">
        <w:rPr>
          <w:rtl/>
        </w:rPr>
        <w:t>،</w:t>
      </w:r>
      <w:r w:rsidRPr="00252E6A">
        <w:rPr>
          <w:rtl/>
        </w:rPr>
        <w:t xml:space="preserve"> والبعل في لغةِ أهل اليمن هو الربّ</w:t>
      </w:r>
      <w:r w:rsidR="00252E6A">
        <w:rPr>
          <w:rtl/>
        </w:rPr>
        <w:t>،</w:t>
      </w:r>
      <w:r w:rsidRPr="00252E6A">
        <w:rPr>
          <w:rtl/>
        </w:rPr>
        <w:t xml:space="preserve"> يقولون</w:t>
      </w:r>
      <w:r w:rsidR="00252E6A">
        <w:rPr>
          <w:rtl/>
        </w:rPr>
        <w:t>:</w:t>
      </w:r>
      <w:r w:rsidRPr="00252E6A">
        <w:rPr>
          <w:rtl/>
        </w:rPr>
        <w:t xml:space="preserve"> مَنْ بَعْل هذا الثوب أي مَنْ ربّه - وهو قول عِكرمة ومجاهد وقتادة والسدّي - ويقولون</w:t>
      </w:r>
      <w:r w:rsidR="00252E6A">
        <w:rPr>
          <w:rtl/>
        </w:rPr>
        <w:t>:</w:t>
      </w:r>
      <w:r w:rsidRPr="00252E6A">
        <w:rPr>
          <w:rtl/>
        </w:rPr>
        <w:t xml:space="preserve"> هو بَعل هذه الدابّة أي ربّها</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وعليه فكيف يدّعي </w:t>
      </w:r>
      <w:r w:rsidR="00252E6A" w:rsidRPr="00EC1D72">
        <w:rPr>
          <w:rStyle w:val="libBold2Char"/>
          <w:rtl/>
        </w:rPr>
        <w:t>(</w:t>
      </w:r>
      <w:r w:rsidRPr="00EC1D72">
        <w:rPr>
          <w:rStyle w:val="libBold2Char"/>
          <w:rtl/>
        </w:rPr>
        <w:t>ما كدونالد</w:t>
      </w:r>
      <w:r w:rsidR="00252E6A" w:rsidRPr="00EC1D72">
        <w:rPr>
          <w:rStyle w:val="libBold2Char"/>
          <w:rtl/>
        </w:rPr>
        <w:t>)</w:t>
      </w:r>
      <w:r w:rsidRPr="00252E6A">
        <w:rPr>
          <w:rtl/>
        </w:rPr>
        <w:t xml:space="preserve"> أنّ هذه الكلمة دخلت إلى العربيّة تفسيراً لآيةٍ في القرآن الكريم</w:t>
      </w:r>
      <w:r w:rsidR="00252E6A">
        <w:rPr>
          <w:rtl/>
        </w:rPr>
        <w:t>؟</w:t>
      </w:r>
    </w:p>
    <w:p w:rsidR="00007672" w:rsidRPr="00AD64FB" w:rsidRDefault="00007672" w:rsidP="00252E6A">
      <w:pPr>
        <w:pStyle w:val="libNormal"/>
        <w:rPr>
          <w:rtl/>
        </w:rPr>
      </w:pPr>
      <w:r w:rsidRPr="00007672">
        <w:rPr>
          <w:rtl/>
        </w:rPr>
        <w:t>7</w:t>
      </w:r>
      <w:r>
        <w:rPr>
          <w:rtl/>
        </w:rPr>
        <w:t xml:space="preserve"> - </w:t>
      </w:r>
      <w:r w:rsidRPr="00007672">
        <w:rPr>
          <w:rtl/>
        </w:rPr>
        <w:t>سورة</w:t>
      </w:r>
      <w:r w:rsidR="00252E6A">
        <w:rPr>
          <w:rtl/>
        </w:rPr>
        <w:t>.</w:t>
      </w:r>
      <w:r w:rsidRPr="00007672">
        <w:rPr>
          <w:rtl/>
        </w:rPr>
        <w:t xml:space="preserve"> السورة</w:t>
      </w:r>
      <w:r w:rsidR="00252E6A">
        <w:rPr>
          <w:rtl/>
        </w:rPr>
        <w:t>:</w:t>
      </w:r>
      <w:r w:rsidRPr="00007672">
        <w:rPr>
          <w:rtl/>
        </w:rPr>
        <w:t xml:space="preserve"> المَنْزِلَة</w:t>
      </w:r>
      <w:r w:rsidR="00252E6A">
        <w:rPr>
          <w:rtl/>
        </w:rPr>
        <w:t>،</w:t>
      </w:r>
      <w:r w:rsidRPr="00007672">
        <w:rPr>
          <w:rtl/>
        </w:rPr>
        <w:t xml:space="preserve"> والجمع سُوَرٌ</w:t>
      </w:r>
      <w:r w:rsidR="00252E6A">
        <w:rPr>
          <w:rtl/>
        </w:rPr>
        <w:t>،</w:t>
      </w:r>
      <w:r w:rsidRPr="00007672">
        <w:rPr>
          <w:rtl/>
        </w:rPr>
        <w:t xml:space="preserve"> والسُّوَرةُ من البناء</w:t>
      </w:r>
      <w:r w:rsidR="00252E6A">
        <w:rPr>
          <w:rtl/>
        </w:rPr>
        <w:t>:</w:t>
      </w:r>
      <w:r w:rsidRPr="00007672">
        <w:rPr>
          <w:rtl/>
        </w:rPr>
        <w:t xml:space="preserve"> ما حَسُنَ وطال</w:t>
      </w:r>
      <w:r w:rsidR="00252E6A">
        <w:rPr>
          <w:rtl/>
        </w:rPr>
        <w:t>.</w:t>
      </w:r>
      <w:r w:rsidRPr="00007672">
        <w:rPr>
          <w:rtl/>
        </w:rPr>
        <w:t xml:space="preserve"> قال الجوهري</w:t>
      </w:r>
      <w:r w:rsidR="00252E6A">
        <w:rPr>
          <w:rtl/>
        </w:rPr>
        <w:t>:</w:t>
      </w:r>
      <w:r w:rsidRPr="00007672">
        <w:rPr>
          <w:rtl/>
        </w:rPr>
        <w:t xml:space="preserve"> والسُّوْرُ جمع سُورَة مثل بُسْرَة وبُسْرٍ</w:t>
      </w:r>
      <w:r w:rsidR="00252E6A">
        <w:rPr>
          <w:rtl/>
        </w:rPr>
        <w:t>،</w:t>
      </w:r>
      <w:r w:rsidRPr="00007672">
        <w:rPr>
          <w:rtl/>
        </w:rPr>
        <w:t xml:space="preserve"> وهي كل منزلة من البناء</w:t>
      </w:r>
      <w:r w:rsidR="00252E6A">
        <w:rPr>
          <w:rtl/>
        </w:rPr>
        <w:t>؛</w:t>
      </w:r>
      <w:r w:rsidRPr="00007672">
        <w:rPr>
          <w:rtl/>
        </w:rPr>
        <w:t xml:space="preserve"> ومنه سُورَة القرآن لأنّها منزلةٌ بعد منزلة مقطوعة عن الأخرى</w:t>
      </w:r>
      <w:r w:rsidR="00252E6A">
        <w:rPr>
          <w:rtl/>
        </w:rPr>
        <w:t>،</w:t>
      </w:r>
      <w:r w:rsidRPr="00007672">
        <w:rPr>
          <w:rtl/>
        </w:rPr>
        <w:t xml:space="preserve"> والجمع سُوَرٌ بفتح الواو</w:t>
      </w:r>
      <w:r w:rsidR="00252E6A">
        <w:rPr>
          <w:rtl/>
        </w:rPr>
        <w:t>؛</w:t>
      </w:r>
      <w:r w:rsidRPr="00007672">
        <w:rPr>
          <w:rtl/>
        </w:rPr>
        <w:t xml:space="preserve"> قال الراعي</w:t>
      </w:r>
      <w:r w:rsidR="00252E6A">
        <w:rPr>
          <w:rtl/>
        </w:rPr>
        <w:t>:</w:t>
      </w:r>
    </w:p>
    <w:p w:rsidR="00007672" w:rsidRPr="00252E6A" w:rsidRDefault="00007672" w:rsidP="00252E6A">
      <w:pPr>
        <w:pStyle w:val="libPoemCenter"/>
        <w:rPr>
          <w:rtl/>
        </w:rPr>
      </w:pPr>
      <w:r w:rsidRPr="00AD64FB">
        <w:rPr>
          <w:rtl/>
        </w:rPr>
        <w:t>هُنَّ الحرائرُ لا رَبّاتُ أَخْمِرَةٍ</w:t>
      </w:r>
      <w:r w:rsidR="00252E6A">
        <w:rPr>
          <w:rtl/>
        </w:rPr>
        <w:t xml:space="preserve"> </w:t>
      </w:r>
      <w:r w:rsidR="00252E6A">
        <w:rPr>
          <w:rFonts w:hint="cs"/>
          <w:rtl/>
        </w:rPr>
        <w:t>*</w:t>
      </w:r>
      <w:r w:rsidR="00252E6A">
        <w:rPr>
          <w:rtl/>
        </w:rPr>
        <w:t xml:space="preserve"> </w:t>
      </w:r>
      <w:r w:rsidRPr="00AD64FB">
        <w:rPr>
          <w:rtl/>
        </w:rPr>
        <w:t>سُودُ المَحاجِرِ لا يَقْرَأْنَ بالسُّوَرِ</w:t>
      </w:r>
    </w:p>
    <w:p w:rsidR="00007672" w:rsidRPr="00AD64FB" w:rsidRDefault="00007672" w:rsidP="00252E6A">
      <w:pPr>
        <w:pStyle w:val="libNormal"/>
        <w:rPr>
          <w:rtl/>
        </w:rPr>
      </w:pPr>
      <w:r w:rsidRPr="00007672">
        <w:rPr>
          <w:rtl/>
        </w:rPr>
        <w:t>وقال ابن سيّده</w:t>
      </w:r>
      <w:r w:rsidR="00252E6A">
        <w:rPr>
          <w:rtl/>
        </w:rPr>
        <w:t>:</w:t>
      </w:r>
      <w:r w:rsidRPr="00007672">
        <w:rPr>
          <w:rtl/>
        </w:rPr>
        <w:t xml:space="preserve"> سُمّيت السُّورَةُ من القرآن سُورَةً لأنّها درجة إلى غيرها</w:t>
      </w:r>
      <w:r w:rsidR="00252E6A">
        <w:rPr>
          <w:rtl/>
        </w:rPr>
        <w:t>،</w:t>
      </w:r>
      <w:r w:rsidRPr="00007672">
        <w:rPr>
          <w:rtl/>
        </w:rPr>
        <w:t xml:space="preserve"> وروى الأزهري بسنده عن أبي الهيثم قال</w:t>
      </w:r>
      <w:r w:rsidR="00252E6A">
        <w:rPr>
          <w:rtl/>
        </w:rPr>
        <w:t>:</w:t>
      </w:r>
      <w:r w:rsidRPr="00007672">
        <w:rPr>
          <w:rtl/>
        </w:rPr>
        <w:t xml:space="preserve"> أمّا سورة القرآن فإنّ الله جلَّ ثناؤه</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 xml:space="preserve">(1) لسان العرب مادّة </w:t>
      </w:r>
      <w:r w:rsidR="00252E6A">
        <w:rPr>
          <w:rtl/>
        </w:rPr>
        <w:t>(</w:t>
      </w:r>
      <w:r w:rsidRPr="00AD64FB">
        <w:rPr>
          <w:rtl/>
        </w:rPr>
        <w:t>بعل</w:t>
      </w:r>
      <w:r w:rsidR="00252E6A">
        <w:rPr>
          <w:rtl/>
        </w:rPr>
        <w:t>).</w:t>
      </w:r>
      <w:r w:rsidRPr="00AD64FB">
        <w:rPr>
          <w:rtl/>
        </w:rPr>
        <w:t xml:space="preserve"> والقاموس المحيط</w:t>
      </w:r>
      <w:r w:rsidR="00252E6A">
        <w:rPr>
          <w:rtl/>
        </w:rPr>
        <w:t>:</w:t>
      </w:r>
      <w:r w:rsidRPr="00AD64FB">
        <w:rPr>
          <w:rtl/>
        </w:rPr>
        <w:t xml:space="preserve"> مادّة </w:t>
      </w:r>
      <w:r w:rsidR="00252E6A">
        <w:rPr>
          <w:rtl/>
        </w:rPr>
        <w:t>(</w:t>
      </w:r>
      <w:r w:rsidRPr="00AD64FB">
        <w:rPr>
          <w:rtl/>
        </w:rPr>
        <w:t>بعل</w:t>
      </w:r>
      <w:r w:rsidR="00252E6A">
        <w:rPr>
          <w:rtl/>
        </w:rPr>
        <w:t>).</w:t>
      </w:r>
    </w:p>
    <w:p w:rsidR="00007672" w:rsidRPr="00007672" w:rsidRDefault="00007672" w:rsidP="00007672">
      <w:pPr>
        <w:pStyle w:val="libFootnote0"/>
        <w:rPr>
          <w:rtl/>
        </w:rPr>
      </w:pPr>
      <w:r w:rsidRPr="00AD64FB">
        <w:rPr>
          <w:rtl/>
        </w:rPr>
        <w:t>(2) الطوسي</w:t>
      </w:r>
      <w:r w:rsidR="00252E6A">
        <w:rPr>
          <w:rtl/>
        </w:rPr>
        <w:t>،</w:t>
      </w:r>
      <w:r w:rsidRPr="00AD64FB">
        <w:rPr>
          <w:rtl/>
        </w:rPr>
        <w:t xml:space="preserve"> التبيان 8</w:t>
      </w:r>
      <w:r w:rsidR="00252E6A">
        <w:rPr>
          <w:rtl/>
        </w:rPr>
        <w:t>:</w:t>
      </w:r>
      <w:r w:rsidRPr="00AD64FB">
        <w:rPr>
          <w:rtl/>
        </w:rPr>
        <w:t xml:space="preserve"> 524</w:t>
      </w:r>
      <w:r>
        <w:rPr>
          <w:rtl/>
        </w:rPr>
        <w:t xml:space="preserve"> - </w:t>
      </w:r>
      <w:r w:rsidRPr="00AD64FB">
        <w:rPr>
          <w:rtl/>
        </w:rPr>
        <w:t>525</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جعلها سُوَراً مثل غُرْفَةٍ وغُرَفٍ ورُتْبَةٍ ورُتَبٍ وزُلْفَةٍ وزُلَفٍ</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بعد هذا البيان للمعنى اللغوي الأصل لكلمة </w:t>
      </w:r>
      <w:r w:rsidR="00252E6A">
        <w:rPr>
          <w:rtl/>
        </w:rPr>
        <w:t>(</w:t>
      </w:r>
      <w:r w:rsidRPr="00252E6A">
        <w:rPr>
          <w:rtl/>
        </w:rPr>
        <w:t>سورة</w:t>
      </w:r>
      <w:r w:rsidR="00252E6A">
        <w:rPr>
          <w:rtl/>
        </w:rPr>
        <w:t>)</w:t>
      </w:r>
      <w:r w:rsidRPr="00252E6A">
        <w:rPr>
          <w:rtl/>
        </w:rPr>
        <w:t xml:space="preserve"> في اللغة العربيّة واستعمالها بهذا المعنى في القرآن الكريم</w:t>
      </w:r>
      <w:r w:rsidR="00252E6A">
        <w:rPr>
          <w:rtl/>
        </w:rPr>
        <w:t>،</w:t>
      </w:r>
      <w:r w:rsidRPr="00252E6A">
        <w:rPr>
          <w:rtl/>
        </w:rPr>
        <w:t xml:space="preserve"> كيف يوجّه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استفهامه عن مصدر هذه الكلمة وأصالتها</w:t>
      </w:r>
      <w:r w:rsidR="00252E6A">
        <w:rPr>
          <w:rtl/>
        </w:rPr>
        <w:t>؟</w:t>
      </w:r>
      <w:r w:rsidRPr="00252E6A">
        <w:rPr>
          <w:rtl/>
        </w:rPr>
        <w:t xml:space="preserve"> وكيف يدّعي </w:t>
      </w:r>
      <w:r w:rsidR="00252E6A" w:rsidRPr="00EC1D72">
        <w:rPr>
          <w:rStyle w:val="libBold2Char"/>
          <w:rtl/>
        </w:rPr>
        <w:t>(</w:t>
      </w:r>
      <w:r w:rsidRPr="00EC1D72">
        <w:rPr>
          <w:rStyle w:val="libBold2Char"/>
          <w:rtl/>
        </w:rPr>
        <w:t>نولدكه</w:t>
      </w:r>
      <w:r w:rsidR="00252E6A" w:rsidRPr="00EC1D72">
        <w:rPr>
          <w:rStyle w:val="libBold2Char"/>
          <w:rtl/>
        </w:rPr>
        <w:t>)</w:t>
      </w:r>
      <w:r w:rsidRPr="00252E6A">
        <w:rPr>
          <w:rtl/>
        </w:rPr>
        <w:t xml:space="preserve"> أنّها عبارة عن الكلمة العبريّة الحديثة </w:t>
      </w:r>
      <w:r w:rsidR="00252E6A" w:rsidRPr="00EC1D72">
        <w:rPr>
          <w:rStyle w:val="libBold2Char"/>
          <w:rtl/>
        </w:rPr>
        <w:t>(</w:t>
      </w:r>
      <w:r w:rsidRPr="00EC1D72">
        <w:rPr>
          <w:rStyle w:val="libBold2Char"/>
          <w:rtl/>
        </w:rPr>
        <w:t>شورا</w:t>
      </w:r>
      <w:r w:rsidR="00252E6A" w:rsidRPr="00EC1D72">
        <w:rPr>
          <w:rStyle w:val="libBold2Char"/>
          <w:rtl/>
        </w:rPr>
        <w:t>)؟</w:t>
      </w:r>
    </w:p>
    <w:p w:rsidR="00007672" w:rsidRPr="00EC1D72" w:rsidRDefault="00007672" w:rsidP="00EC1D72">
      <w:pPr>
        <w:pStyle w:val="Heading3"/>
        <w:rPr>
          <w:rtl/>
        </w:rPr>
      </w:pPr>
      <w:bookmarkStart w:id="172" w:name="82"/>
      <w:bookmarkStart w:id="173" w:name="_Toc494972101"/>
      <w:r w:rsidRPr="00AD64FB">
        <w:rPr>
          <w:rtl/>
        </w:rPr>
        <w:t xml:space="preserve">ادّعاء النبيّ محمّد </w:t>
      </w:r>
      <w:r w:rsidR="00252E6A">
        <w:rPr>
          <w:rtl/>
        </w:rPr>
        <w:t>(</w:t>
      </w:r>
      <w:r w:rsidRPr="00AD64FB">
        <w:rPr>
          <w:rtl/>
        </w:rPr>
        <w:t>صلّى الله عليه وآله وسلّم</w:t>
      </w:r>
      <w:r w:rsidR="00252E6A">
        <w:rPr>
          <w:rtl/>
        </w:rPr>
        <w:t>)</w:t>
      </w:r>
      <w:r w:rsidRPr="00AD64FB">
        <w:rPr>
          <w:rtl/>
        </w:rPr>
        <w:t xml:space="preserve"> وابتكاره واصطناعه وتأثره بمَن حوله</w:t>
      </w:r>
      <w:bookmarkEnd w:id="172"/>
      <w:bookmarkEnd w:id="173"/>
    </w:p>
    <w:p w:rsidR="00007672" w:rsidRPr="00AD64FB" w:rsidRDefault="00007672" w:rsidP="00007672">
      <w:pPr>
        <w:pStyle w:val="libNormal"/>
        <w:rPr>
          <w:rtl/>
        </w:rPr>
      </w:pPr>
      <w:r w:rsidRPr="00252E6A">
        <w:rPr>
          <w:rtl/>
        </w:rPr>
        <w:t>وهذه الشبهة تعني بعبارة أُخرى</w:t>
      </w:r>
      <w:r w:rsidR="00252E6A">
        <w:rPr>
          <w:rtl/>
        </w:rPr>
        <w:t>،</w:t>
      </w:r>
      <w:r w:rsidRPr="00252E6A">
        <w:rPr>
          <w:rtl/>
        </w:rPr>
        <w:t xml:space="preserve"> أنّه ليس وراء محمّد </w:t>
      </w:r>
      <w:r w:rsidR="00252E6A">
        <w:rPr>
          <w:rtl/>
        </w:rPr>
        <w:t>(</w:t>
      </w:r>
      <w:r w:rsidRPr="00252E6A">
        <w:rPr>
          <w:rtl/>
        </w:rPr>
        <w:t>صلّى الله عليه وآله وسلّم</w:t>
      </w:r>
      <w:r w:rsidR="00252E6A">
        <w:rPr>
          <w:rtl/>
        </w:rPr>
        <w:t>)</w:t>
      </w:r>
      <w:r w:rsidRPr="00252E6A">
        <w:rPr>
          <w:rtl/>
        </w:rPr>
        <w:t xml:space="preserve"> وحيٌ إلهي ولا تنزيل سماوي</w:t>
      </w:r>
      <w:r w:rsidR="00252E6A">
        <w:rPr>
          <w:rtl/>
        </w:rPr>
        <w:t>.</w:t>
      </w:r>
      <w:r w:rsidRPr="00252E6A">
        <w:rPr>
          <w:rtl/>
        </w:rPr>
        <w:t xml:space="preserve"> فمثلاً تصوّر بعث النبيّ لجيش أُسامة على أنّها لأجل الثأر لأبيه زيد</w:t>
      </w:r>
      <w:r w:rsidR="00252E6A">
        <w:rPr>
          <w:rtl/>
        </w:rPr>
        <w:t>،</w:t>
      </w:r>
      <w:r w:rsidRPr="00252E6A">
        <w:rPr>
          <w:rtl/>
        </w:rPr>
        <w:t xml:space="preserve"> وليس لها بُعد رسالي كما أُعطيَت إليه فيما بعد</w:t>
      </w:r>
      <w:r w:rsidR="00252E6A">
        <w:rPr>
          <w:rtl/>
        </w:rPr>
        <w:t>،</w:t>
      </w:r>
      <w:r w:rsidRPr="00252E6A">
        <w:rPr>
          <w:rtl/>
        </w:rPr>
        <w:t xml:space="preserve"> وتجد ذلك تحت مادّة </w:t>
      </w:r>
      <w:r w:rsidR="00252E6A" w:rsidRPr="00EC1D72">
        <w:rPr>
          <w:rStyle w:val="libBold2Char"/>
          <w:rtl/>
        </w:rPr>
        <w:t>(</w:t>
      </w:r>
      <w:r w:rsidRPr="00EC1D72">
        <w:rPr>
          <w:rStyle w:val="libBold2Char"/>
          <w:rtl/>
        </w:rPr>
        <w:t>أسامة</w:t>
      </w:r>
      <w:r w:rsidR="00252E6A" w:rsidRPr="00EC1D72">
        <w:rPr>
          <w:rStyle w:val="libBold2Char"/>
          <w:rtl/>
        </w:rPr>
        <w:t>)</w:t>
      </w:r>
      <w:r w:rsidRPr="00252E6A">
        <w:rPr>
          <w:rtl/>
        </w:rPr>
        <w:t xml:space="preserve"> حيث يقول </w:t>
      </w:r>
      <w:r w:rsidR="00252E6A" w:rsidRPr="00EC1D72">
        <w:rPr>
          <w:rStyle w:val="libBold2Char"/>
          <w:rtl/>
        </w:rPr>
        <w:t>(</w:t>
      </w:r>
      <w:r w:rsidRPr="00EC1D72">
        <w:rPr>
          <w:rStyle w:val="libBold2Char"/>
        </w:rPr>
        <w:t>V. Vacca</w:t>
      </w:r>
      <w:r w:rsidR="00252E6A" w:rsidRPr="00EC1D72">
        <w:rPr>
          <w:rStyle w:val="libBold2Char"/>
          <w:rtl/>
        </w:rPr>
        <w:t>)</w:t>
      </w:r>
      <w:r w:rsidR="00252E6A">
        <w:rPr>
          <w:rtl/>
        </w:rPr>
        <w:t>:</w:t>
      </w:r>
      <w:r w:rsidRPr="00252E6A">
        <w:rPr>
          <w:rtl/>
        </w:rPr>
        <w:t xml:space="preserve"> </w:t>
      </w:r>
      <w:r w:rsidR="00252E6A">
        <w:rPr>
          <w:rtl/>
        </w:rPr>
        <w:t>(</w:t>
      </w:r>
      <w:r w:rsidRPr="00252E6A">
        <w:rPr>
          <w:rtl/>
        </w:rPr>
        <w:t>بعث النبيّ أسامة على رأس جيش ليثأر لأبيه زيد الذي قُتِل في غزوة مؤتة</w:t>
      </w:r>
      <w:r w:rsidR="00252E6A">
        <w:rPr>
          <w:rtl/>
        </w:rPr>
        <w:t>.</w:t>
      </w:r>
      <w:r w:rsidRPr="00252E6A">
        <w:rPr>
          <w:rtl/>
        </w:rPr>
        <w:t xml:space="preserve"> وبالرغم من الطعن بحداثة سنّه...)</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وتصوّر التشريعات الإسلاميّة على أنّها بدوافع ماديّة كان النبيّ محمّد </w:t>
      </w:r>
      <w:r w:rsidR="00252E6A">
        <w:rPr>
          <w:rtl/>
        </w:rPr>
        <w:t>(</w:t>
      </w:r>
      <w:r w:rsidRPr="00252E6A">
        <w:rPr>
          <w:rtl/>
        </w:rPr>
        <w:t>صلّى الله عليه وآله وسلّم</w:t>
      </w:r>
      <w:r w:rsidR="00252E6A">
        <w:rPr>
          <w:rtl/>
        </w:rPr>
        <w:t>)</w:t>
      </w:r>
      <w:r w:rsidRPr="00252E6A">
        <w:rPr>
          <w:rtl/>
        </w:rPr>
        <w:t xml:space="preserve"> يخضع لها</w:t>
      </w:r>
      <w:r w:rsidR="00252E6A">
        <w:rPr>
          <w:rtl/>
        </w:rPr>
        <w:t>،</w:t>
      </w:r>
      <w:r w:rsidRPr="00252E6A">
        <w:rPr>
          <w:rtl/>
        </w:rPr>
        <w:t xml:space="preserve"> منها ما جاء تحت مادّة </w:t>
      </w:r>
      <w:r w:rsidR="00252E6A" w:rsidRPr="00EC1D72">
        <w:rPr>
          <w:rStyle w:val="libBold2Char"/>
          <w:rtl/>
        </w:rPr>
        <w:t>(</w:t>
      </w:r>
      <w:r w:rsidRPr="00EC1D72">
        <w:rPr>
          <w:rStyle w:val="libBold2Char"/>
          <w:rtl/>
        </w:rPr>
        <w:t>أُصول</w:t>
      </w:r>
      <w:r w:rsidR="00252E6A" w:rsidRPr="00EC1D72">
        <w:rPr>
          <w:rStyle w:val="libBold2Char"/>
          <w:rtl/>
        </w:rPr>
        <w:t>)</w:t>
      </w:r>
      <w:r w:rsidRPr="00252E6A">
        <w:rPr>
          <w:rtl/>
        </w:rPr>
        <w:t xml:space="preserve"> والتي يقول فيها </w:t>
      </w:r>
      <w:r w:rsidR="00252E6A" w:rsidRPr="00EC1D72">
        <w:rPr>
          <w:rStyle w:val="libBold2Char"/>
          <w:rtl/>
        </w:rPr>
        <w:t>(</w:t>
      </w:r>
      <w:r w:rsidRPr="00EC1D72">
        <w:rPr>
          <w:rStyle w:val="libBold2Char"/>
          <w:rtl/>
        </w:rPr>
        <w:t xml:space="preserve">يوسف شاخت </w:t>
      </w:r>
      <w:r w:rsidRPr="00EC1D72">
        <w:rPr>
          <w:rStyle w:val="libBold2Char"/>
        </w:rPr>
        <w:t>Joseph Schacht</w:t>
      </w:r>
      <w:r w:rsidR="00252E6A" w:rsidRPr="00EC1D72">
        <w:rPr>
          <w:rStyle w:val="libBold2Char"/>
          <w:rtl/>
        </w:rPr>
        <w:t>)</w:t>
      </w:r>
      <w:r w:rsidR="00252E6A">
        <w:rPr>
          <w:rtl/>
        </w:rPr>
        <w:t>:</w:t>
      </w:r>
      <w:r w:rsidRPr="00252E6A">
        <w:rPr>
          <w:rtl/>
        </w:rPr>
        <w:t xml:space="preserve"> (.. ولم يكن قصد محمّد خلق نظام يضبط به حياة أتباعه</w:t>
      </w:r>
      <w:r w:rsidR="00252E6A">
        <w:rPr>
          <w:rtl/>
        </w:rPr>
        <w:t>،</w:t>
      </w:r>
      <w:r w:rsidRPr="00252E6A">
        <w:rPr>
          <w:rtl/>
        </w:rPr>
        <w:t xml:space="preserve"> أو وضع أُصول هذا النظام على الأقل</w:t>
      </w:r>
      <w:r w:rsidR="00252E6A">
        <w:rPr>
          <w:rtl/>
        </w:rPr>
        <w:t>،</w:t>
      </w:r>
      <w:r w:rsidRPr="00252E6A">
        <w:rPr>
          <w:rtl/>
        </w:rPr>
        <w:t xml:space="preserve"> بل ظل القانون العرفي العربي القديم الذي تضمّن كثيراً من العناصر الدخيلة من روميّة إقليمية وبابلية ويمنيّة، يسير في الإسلام سيره الطبيعي</w:t>
      </w:r>
      <w:r w:rsidR="00252E6A">
        <w:rPr>
          <w:rtl/>
        </w:rPr>
        <w:t>،</w:t>
      </w:r>
      <w:r w:rsidRPr="00252E6A">
        <w:rPr>
          <w:rtl/>
        </w:rPr>
        <w:t xml:space="preserve"> ودخلت عليه بعض التغييرات لتلائم بينه وبين الظروف الإقليميّة للبدو وأهل مكّة وهي مدينة تجاريّة</w:t>
      </w:r>
      <w:r w:rsidR="00252E6A">
        <w:rPr>
          <w:rtl/>
        </w:rPr>
        <w:t>،</w:t>
      </w:r>
      <w:r w:rsidRPr="00252E6A">
        <w:rPr>
          <w:rtl/>
        </w:rPr>
        <w:t xml:space="preserve"> وأهل المدينة وهي مركز زراعي</w:t>
      </w:r>
      <w:r w:rsidR="00252E6A">
        <w:rPr>
          <w:rtl/>
        </w:rPr>
        <w:t>،</w:t>
      </w:r>
      <w:r w:rsidRPr="00252E6A">
        <w:rPr>
          <w:rtl/>
        </w:rPr>
        <w:t xml:space="preserve"> وكان همُّ محمّد في</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لسان العرب</w:t>
      </w:r>
      <w:r w:rsidR="00252E6A">
        <w:rPr>
          <w:rtl/>
        </w:rPr>
        <w:t>:</w:t>
      </w:r>
      <w:r w:rsidRPr="00AD64FB">
        <w:rPr>
          <w:rtl/>
        </w:rPr>
        <w:t xml:space="preserve"> مادّة </w:t>
      </w:r>
      <w:r w:rsidR="00252E6A">
        <w:rPr>
          <w:rtl/>
        </w:rPr>
        <w:t>(</w:t>
      </w:r>
      <w:r w:rsidRPr="00AD64FB">
        <w:rPr>
          <w:rtl/>
        </w:rPr>
        <w:t>سور</w:t>
      </w:r>
      <w:r w:rsidR="00252E6A">
        <w:rPr>
          <w:rtl/>
        </w:rPr>
        <w:t>).</w:t>
      </w:r>
      <w:r w:rsidRPr="00AD64FB">
        <w:rPr>
          <w:rtl/>
        </w:rPr>
        <w:t xml:space="preserve"> والقاموس المحيط</w:t>
      </w:r>
      <w:r w:rsidR="00252E6A">
        <w:rPr>
          <w:rtl/>
        </w:rPr>
        <w:t>:</w:t>
      </w:r>
      <w:r w:rsidRPr="00AD64FB">
        <w:rPr>
          <w:rtl/>
        </w:rPr>
        <w:t xml:space="preserve"> مادّة </w:t>
      </w:r>
      <w:r w:rsidR="00252E6A">
        <w:rPr>
          <w:rtl/>
        </w:rPr>
        <w:t>(</w:t>
      </w:r>
      <w:r w:rsidRPr="00AD64FB">
        <w:rPr>
          <w:rtl/>
        </w:rPr>
        <w:t>سور</w:t>
      </w:r>
      <w:r w:rsidR="00252E6A">
        <w:rPr>
          <w:rtl/>
        </w:rPr>
        <w:t>).</w:t>
      </w:r>
    </w:p>
    <w:p w:rsidR="00007672" w:rsidRPr="00007672" w:rsidRDefault="00007672" w:rsidP="00007672">
      <w:pPr>
        <w:pStyle w:val="libFootnote0"/>
        <w:rPr>
          <w:rtl/>
        </w:rPr>
      </w:pPr>
      <w:r w:rsidRPr="00AD64FB">
        <w:rPr>
          <w:rtl/>
        </w:rPr>
        <w:t>(2) دائرة المعارف الإسلاميّة 2</w:t>
      </w:r>
      <w:r w:rsidR="00252E6A">
        <w:rPr>
          <w:rtl/>
        </w:rPr>
        <w:t>:</w:t>
      </w:r>
      <w:r w:rsidRPr="00AD64FB">
        <w:rPr>
          <w:rtl/>
        </w:rPr>
        <w:t xml:space="preserve"> 77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التشريع قاصراً على تصحيح بعض المسائل مدفوعاً إلى ذلك باعتبارات دينيّة</w:t>
      </w:r>
      <w:r w:rsidR="00252E6A">
        <w:rPr>
          <w:rtl/>
        </w:rPr>
        <w:t>؛</w:t>
      </w:r>
      <w:r w:rsidRPr="00252E6A">
        <w:rPr>
          <w:rtl/>
        </w:rPr>
        <w:t xml:space="preserve"> وذلك لأنّ الأحكام التي تمسّ الحياة الاجتماعيّة تقوم أيضاً على أساس ديني</w:t>
      </w:r>
      <w:r w:rsidR="00252E6A">
        <w:rPr>
          <w:rtl/>
        </w:rPr>
        <w:t>.</w:t>
      </w:r>
      <w:r w:rsidRPr="00252E6A">
        <w:rPr>
          <w:rtl/>
        </w:rPr>
        <w:t xml:space="preserve"> وفي مثل هذه المسائل كانت الحوادث الخارجيّة هي الدافع إلى معالجة أكثرها</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وأنّه </w:t>
      </w:r>
      <w:r w:rsidR="00252E6A">
        <w:rPr>
          <w:rtl/>
        </w:rPr>
        <w:t>(</w:t>
      </w:r>
      <w:r w:rsidRPr="00252E6A">
        <w:rPr>
          <w:rtl/>
        </w:rPr>
        <w:t>صلّى الله عليه وآله وسلّم</w:t>
      </w:r>
      <w:r w:rsidR="00252E6A">
        <w:rPr>
          <w:rtl/>
        </w:rPr>
        <w:t>)</w:t>
      </w:r>
      <w:r w:rsidRPr="00252E6A">
        <w:rPr>
          <w:rtl/>
        </w:rPr>
        <w:t xml:space="preserve"> كان يبتكر ويقع تأثير عوامل مختلفة</w:t>
      </w:r>
      <w:r w:rsidR="00252E6A">
        <w:rPr>
          <w:rtl/>
        </w:rPr>
        <w:t>،</w:t>
      </w:r>
      <w:r w:rsidRPr="00252E6A">
        <w:rPr>
          <w:rtl/>
        </w:rPr>
        <w:t xml:space="preserve"> منّها ما قاله </w:t>
      </w:r>
      <w:r w:rsidR="00252E6A" w:rsidRPr="00EC1D72">
        <w:rPr>
          <w:rStyle w:val="libBold2Char"/>
          <w:rtl/>
        </w:rPr>
        <w:t>(</w:t>
      </w:r>
      <w:r w:rsidRPr="00EC1D72">
        <w:rPr>
          <w:rStyle w:val="libBold2Char"/>
          <w:rtl/>
        </w:rPr>
        <w:t xml:space="preserve">ماكدونالد </w:t>
      </w:r>
      <w:r w:rsidRPr="00EC1D72">
        <w:rPr>
          <w:rStyle w:val="libBold2Char"/>
        </w:rPr>
        <w:t>D. B. Macdonald</w:t>
      </w:r>
      <w:r w:rsidR="00252E6A" w:rsidRPr="00EC1D72">
        <w:rPr>
          <w:rStyle w:val="libBold2Char"/>
          <w:rtl/>
        </w:rPr>
        <w:t>)</w:t>
      </w:r>
      <w:r w:rsidRPr="00252E6A">
        <w:rPr>
          <w:rtl/>
        </w:rPr>
        <w:t xml:space="preserve"> تحت مادّة</w:t>
      </w:r>
      <w:r w:rsidRPr="00EC1D72">
        <w:rPr>
          <w:rStyle w:val="libBold2Char"/>
          <w:rtl/>
        </w:rPr>
        <w:t xml:space="preserve"> </w:t>
      </w:r>
      <w:r w:rsidR="00252E6A" w:rsidRPr="00EC1D72">
        <w:rPr>
          <w:rStyle w:val="libBold2Char"/>
          <w:rtl/>
        </w:rPr>
        <w:t>(</w:t>
      </w:r>
      <w:r w:rsidRPr="00EC1D72">
        <w:rPr>
          <w:rStyle w:val="libBold2Char"/>
          <w:rtl/>
        </w:rPr>
        <w:t>الله</w:t>
      </w:r>
      <w:r w:rsidR="00252E6A" w:rsidRPr="00EC1D72">
        <w:rPr>
          <w:rStyle w:val="libBold2Char"/>
          <w:rtl/>
        </w:rPr>
        <w:t>)</w:t>
      </w:r>
      <w:r w:rsidRPr="00252E6A">
        <w:rPr>
          <w:rtl/>
        </w:rPr>
        <w:t xml:space="preserve"> (هـ - صلة الله بالإنسان</w:t>
      </w:r>
      <w:r w:rsidR="00252E6A">
        <w:rPr>
          <w:rtl/>
        </w:rPr>
        <w:t>):</w:t>
      </w:r>
      <w:r w:rsidRPr="00252E6A">
        <w:rPr>
          <w:rtl/>
        </w:rPr>
        <w:t xml:space="preserve"> (... وكان محمّد في وقت ما يستعمل صفة </w:t>
      </w:r>
      <w:r w:rsidR="00252E6A">
        <w:rPr>
          <w:rtl/>
        </w:rPr>
        <w:t>(</w:t>
      </w:r>
      <w:r w:rsidRPr="00252E6A">
        <w:rPr>
          <w:rtl/>
        </w:rPr>
        <w:t>الرحمن</w:t>
      </w:r>
      <w:r w:rsidR="00252E6A">
        <w:rPr>
          <w:rtl/>
        </w:rPr>
        <w:t>)</w:t>
      </w:r>
      <w:r w:rsidRPr="00252E6A">
        <w:rPr>
          <w:rtl/>
        </w:rPr>
        <w:t xml:space="preserve"> كاسم علم مرادف للكلمة </w:t>
      </w:r>
      <w:r w:rsidR="00252E6A" w:rsidRPr="00EC1D72">
        <w:rPr>
          <w:rStyle w:val="libBold2Char"/>
          <w:rtl/>
        </w:rPr>
        <w:t>(</w:t>
      </w:r>
      <w:r w:rsidRPr="00EC1D72">
        <w:rPr>
          <w:rStyle w:val="libBold2Char"/>
          <w:rtl/>
        </w:rPr>
        <w:t>الله</w:t>
      </w:r>
      <w:r w:rsidR="00252E6A" w:rsidRPr="00EC1D72">
        <w:rPr>
          <w:rStyle w:val="libBold2Char"/>
          <w:rtl/>
        </w:rPr>
        <w:t>).</w:t>
      </w:r>
      <w:r w:rsidRPr="00252E6A">
        <w:rPr>
          <w:rtl/>
        </w:rPr>
        <w:t xml:space="preserve"> واعتبر أهل مكّة ذلك من مبتكراته </w:t>
      </w:r>
      <w:r w:rsidR="00252E6A">
        <w:rPr>
          <w:rtl/>
        </w:rPr>
        <w:t>(</w:t>
      </w:r>
      <w:r w:rsidRPr="00252E6A">
        <w:rPr>
          <w:rtl/>
        </w:rPr>
        <w:t>انظر خبر صلح الحديبيّة وما جاء فيه من أنّ أهل مكّة رفضوا الصيغة التي تضمّنت الرحمن الرحيم</w:t>
      </w:r>
      <w:r w:rsidR="00252E6A">
        <w:rPr>
          <w:rtl/>
        </w:rPr>
        <w:t>،</w:t>
      </w:r>
      <w:r w:rsidRPr="00252E6A">
        <w:rPr>
          <w:rtl/>
        </w:rPr>
        <w:t xml:space="preserve"> وتمسّكوا بالصيغة المكيّة القديمة </w:t>
      </w:r>
      <w:r w:rsidR="00252E6A" w:rsidRPr="00EC1D72">
        <w:rPr>
          <w:rStyle w:val="libBold2Char"/>
          <w:rtl/>
        </w:rPr>
        <w:t>(</w:t>
      </w:r>
      <w:r w:rsidRPr="00EC1D72">
        <w:rPr>
          <w:rStyle w:val="libBold2Char"/>
          <w:rtl/>
        </w:rPr>
        <w:t>باسمك اللهم</w:t>
      </w:r>
      <w:r w:rsidR="00252E6A" w:rsidRPr="00EC1D72">
        <w:rPr>
          <w:rStyle w:val="libBold2Char"/>
          <w:rtl/>
        </w:rPr>
        <w:t>)</w:t>
      </w:r>
      <w:r w:rsidRPr="00252E6A">
        <w:rPr>
          <w:rtl/>
        </w:rPr>
        <w:t>... ويظهر أنّ محمّداً قد أخذ هذه الصيغة عن جنوبي بلاد العرب</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أهل الكتاب</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جولد صيهر</w:t>
      </w:r>
      <w:r w:rsidR="00252E6A" w:rsidRPr="00EC1D72">
        <w:rPr>
          <w:rStyle w:val="libBold2Char"/>
          <w:rtl/>
        </w:rPr>
        <w:t xml:space="preserve"> </w:t>
      </w:r>
      <w:r w:rsidRPr="00EC1D72">
        <w:rPr>
          <w:rStyle w:val="libBold2Char"/>
        </w:rPr>
        <w:t>Gold Ziher</w:t>
      </w:r>
      <w:r w:rsidRPr="00EC1D72">
        <w:rPr>
          <w:rStyle w:val="libBold2Char"/>
          <w:rtl/>
        </w:rPr>
        <w:t>)</w:t>
      </w:r>
      <w:r w:rsidR="00252E6A">
        <w:rPr>
          <w:rtl/>
        </w:rPr>
        <w:t>:</w:t>
      </w:r>
      <w:r w:rsidRPr="00252E6A">
        <w:rPr>
          <w:rtl/>
        </w:rPr>
        <w:t xml:space="preserve"> </w:t>
      </w:r>
      <w:r w:rsidR="00252E6A">
        <w:rPr>
          <w:rtl/>
        </w:rPr>
        <w:t>(</w:t>
      </w:r>
      <w:r w:rsidRPr="00252E6A">
        <w:rPr>
          <w:rtl/>
        </w:rPr>
        <w:t>يسمّي محمّد اليهود والنصارى بهذا الاسم تمييزاً لهم عن عبَدة الأوثان... على أنّه رغم نزعة التعصّب التي كان يعبّر عنها بعبارات شديدة...)</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جبرائيل</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جولد سيهر </w:t>
      </w:r>
      <w:r w:rsidRPr="00EC1D72">
        <w:rPr>
          <w:rStyle w:val="libBold2Char"/>
        </w:rPr>
        <w:t>Gold</w:t>
      </w:r>
      <w:r w:rsidRPr="00EC1D72">
        <w:rPr>
          <w:rStyle w:val="libBold2Char"/>
          <w:rtl/>
        </w:rPr>
        <w:t xml:space="preserve"> </w:t>
      </w:r>
      <w:r w:rsidRPr="00EC1D72">
        <w:rPr>
          <w:rStyle w:val="libBold2Char"/>
        </w:rPr>
        <w:t>Ziher</w:t>
      </w:r>
      <w:r w:rsidR="00252E6A" w:rsidRPr="00EC1D72">
        <w:rPr>
          <w:rStyle w:val="libBold2Char"/>
          <w:rtl/>
        </w:rPr>
        <w:t>)</w:t>
      </w:r>
      <w:r w:rsidR="00252E6A">
        <w:rPr>
          <w:rtl/>
        </w:rPr>
        <w:t>:</w:t>
      </w:r>
      <w:r w:rsidRPr="00252E6A">
        <w:rPr>
          <w:rtl/>
        </w:rPr>
        <w:t xml:space="preserve"> </w:t>
      </w:r>
      <w:r w:rsidR="00252E6A">
        <w:rPr>
          <w:rtl/>
        </w:rPr>
        <w:t>(</w:t>
      </w:r>
      <w:r w:rsidRPr="00252E6A">
        <w:rPr>
          <w:rtl/>
        </w:rPr>
        <w:t>يسمّي محمّد اليهود والنصارى بهذا الاسم تمييزاً لهم عن عَبَدة الأوثان... على أنّه رغم نزعة التعصّب التي كان يعبّر عنها بعبارات شديدة...)</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جبرائيل</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كارادي فو </w:t>
      </w:r>
      <w:r w:rsidRPr="00EC1D72">
        <w:rPr>
          <w:rStyle w:val="libBold2Char"/>
        </w:rPr>
        <w:t>Carrade Vaux</w:t>
      </w:r>
      <w:r w:rsidR="00252E6A" w:rsidRPr="00EC1D72">
        <w:rPr>
          <w:rStyle w:val="libBold2Char"/>
          <w:rtl/>
        </w:rPr>
        <w:t>)</w:t>
      </w:r>
      <w:r w:rsidR="00252E6A">
        <w:rPr>
          <w:rtl/>
        </w:rPr>
        <w:t>:</w:t>
      </w:r>
      <w:r w:rsidRPr="00252E6A">
        <w:rPr>
          <w:rtl/>
        </w:rPr>
        <w:t xml:space="preserve"> </w:t>
      </w:r>
      <w:r w:rsidR="00252E6A">
        <w:rPr>
          <w:rtl/>
        </w:rPr>
        <w:t>(</w:t>
      </w:r>
      <w:r w:rsidRPr="00252E6A">
        <w:rPr>
          <w:rtl/>
        </w:rPr>
        <w:t>ولجبرائيل شأنٌ هام في القرآن</w:t>
      </w:r>
      <w:r w:rsidR="00252E6A">
        <w:rPr>
          <w:rtl/>
        </w:rPr>
        <w:t>.</w:t>
      </w:r>
      <w:r w:rsidRPr="00252E6A">
        <w:rPr>
          <w:rtl/>
        </w:rPr>
        <w:t xml:space="preserve"> وقد اصطنع النبيّ القصّة التي تقول بأنّ هذا الرسول السماوي يتحدّث إلى الأنبياء</w:t>
      </w:r>
      <w:r w:rsidR="00252E6A">
        <w:rPr>
          <w:rtl/>
        </w:rPr>
        <w:t>،</w:t>
      </w:r>
      <w:r w:rsidRPr="00252E6A">
        <w:rPr>
          <w:rtl/>
        </w:rPr>
        <w:t xml:space="preserve"> واعتقد أنّه تلقّى رسالته ووحيه منه</w:t>
      </w:r>
      <w:r w:rsidR="00252E6A">
        <w:rPr>
          <w:rtl/>
        </w:rPr>
        <w:t>)</w:t>
      </w:r>
      <w:r w:rsidRPr="00252E6A">
        <w:rPr>
          <w:rStyle w:val="libFootnotenumChar"/>
          <w:rtl/>
        </w:rPr>
        <w:t>(4)</w:t>
      </w:r>
      <w:r w:rsidR="00252E6A" w:rsidRPr="00252E6A">
        <w:rPr>
          <w:rtl/>
        </w:rPr>
        <w:t>.</w:t>
      </w:r>
    </w:p>
    <w:p w:rsidR="00007672" w:rsidRPr="00AD64FB" w:rsidRDefault="00007672" w:rsidP="00007672">
      <w:pPr>
        <w:pStyle w:val="libNormal"/>
        <w:rPr>
          <w:rtl/>
        </w:rPr>
      </w:pPr>
      <w:r w:rsidRPr="00252E6A">
        <w:rPr>
          <w:rtl/>
        </w:rPr>
        <w:t xml:space="preserve">ويقول أيضاً تحت مادّة </w:t>
      </w:r>
      <w:r w:rsidR="00252E6A" w:rsidRPr="00EC1D72">
        <w:rPr>
          <w:rStyle w:val="libBold2Char"/>
          <w:rtl/>
        </w:rPr>
        <w:t>(</w:t>
      </w:r>
      <w:r w:rsidRPr="00EC1D72">
        <w:rPr>
          <w:rStyle w:val="libBold2Char"/>
          <w:rtl/>
        </w:rPr>
        <w:t>الجنّة</w:t>
      </w:r>
      <w:r w:rsidR="00252E6A" w:rsidRPr="00EC1D72">
        <w:rPr>
          <w:rStyle w:val="libBold2Char"/>
          <w:rtl/>
        </w:rPr>
        <w:t>)</w:t>
      </w:r>
      <w:r w:rsidR="00252E6A">
        <w:rPr>
          <w:rtl/>
        </w:rPr>
        <w:t>:</w:t>
      </w:r>
      <w:r w:rsidRPr="00252E6A">
        <w:rPr>
          <w:rtl/>
        </w:rPr>
        <w:t xml:space="preserve"> </w:t>
      </w:r>
      <w:r w:rsidR="00252E6A">
        <w:rPr>
          <w:rtl/>
        </w:rPr>
        <w:t>(</w:t>
      </w:r>
      <w:r w:rsidRPr="00252E6A">
        <w:rPr>
          <w:rtl/>
        </w:rPr>
        <w:t xml:space="preserve">وقد ذُكرت مرّة واحدة في القرآن بالاسم الفارسي </w:t>
      </w:r>
      <w:r w:rsidR="00252E6A" w:rsidRPr="00EC1D72">
        <w:rPr>
          <w:rStyle w:val="libBold2Char"/>
          <w:rtl/>
        </w:rPr>
        <w:t>(</w:t>
      </w:r>
      <w:r w:rsidRPr="00EC1D72">
        <w:rPr>
          <w:rStyle w:val="libBold2Char"/>
          <w:rtl/>
        </w:rPr>
        <w:t>فردوس</w:t>
      </w:r>
      <w:r w:rsidR="00252E6A" w:rsidRPr="00EC1D72">
        <w:rPr>
          <w:rStyle w:val="libBold2Char"/>
          <w:rtl/>
        </w:rPr>
        <w:t>)</w:t>
      </w:r>
      <w:r w:rsidRPr="00252E6A">
        <w:rPr>
          <w:rtl/>
        </w:rPr>
        <w:t>... وقد عرف أنّ فكرة محمّد عن الجنّة مادّة حسيّة</w:t>
      </w:r>
      <w:r w:rsidR="00252E6A">
        <w:rPr>
          <w:rtl/>
        </w:rPr>
        <w:t>،</w:t>
      </w:r>
      <w:r w:rsidRPr="00252E6A">
        <w:rPr>
          <w:rtl/>
        </w:rPr>
        <w:t xml:space="preserve"> وقد</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دائرة المعارف الإسلاميّة 2</w:t>
      </w:r>
      <w:r w:rsidR="00252E6A">
        <w:rPr>
          <w:rtl/>
        </w:rPr>
        <w:t>:</w:t>
      </w:r>
      <w:r w:rsidRPr="00AD64FB">
        <w:rPr>
          <w:rtl/>
        </w:rPr>
        <w:t xml:space="preserve"> 274</w:t>
      </w:r>
      <w:r>
        <w:rPr>
          <w:rtl/>
        </w:rPr>
        <w:t xml:space="preserve"> - </w:t>
      </w:r>
      <w:r w:rsidRPr="00AD64FB">
        <w:rPr>
          <w:rtl/>
        </w:rPr>
        <w:t>275</w:t>
      </w:r>
      <w:r w:rsidR="00252E6A">
        <w:rPr>
          <w:rtl/>
        </w:rPr>
        <w:t>.</w:t>
      </w:r>
    </w:p>
    <w:p w:rsidR="00007672" w:rsidRPr="00007672" w:rsidRDefault="00007672" w:rsidP="00007672">
      <w:pPr>
        <w:pStyle w:val="libFootnote0"/>
        <w:rPr>
          <w:rtl/>
        </w:rPr>
      </w:pPr>
      <w:r w:rsidRPr="00AD64FB">
        <w:rPr>
          <w:rtl/>
        </w:rPr>
        <w:t>(2) المصدر السابق 2</w:t>
      </w:r>
      <w:r w:rsidR="00252E6A">
        <w:rPr>
          <w:rtl/>
        </w:rPr>
        <w:t>:</w:t>
      </w:r>
      <w:r w:rsidRPr="00AD64FB">
        <w:rPr>
          <w:rtl/>
        </w:rPr>
        <w:t xml:space="preserve"> 565</w:t>
      </w:r>
      <w:r>
        <w:rPr>
          <w:rtl/>
        </w:rPr>
        <w:t xml:space="preserve"> - </w:t>
      </w:r>
      <w:r w:rsidRPr="00AD64FB">
        <w:rPr>
          <w:rtl/>
        </w:rPr>
        <w:t>566</w:t>
      </w:r>
      <w:r w:rsidR="00252E6A">
        <w:rPr>
          <w:rtl/>
        </w:rPr>
        <w:t>.</w:t>
      </w:r>
    </w:p>
    <w:p w:rsidR="00007672" w:rsidRPr="00007672" w:rsidRDefault="00007672" w:rsidP="00007672">
      <w:pPr>
        <w:pStyle w:val="libFootnote0"/>
        <w:rPr>
          <w:rtl/>
        </w:rPr>
      </w:pPr>
      <w:r w:rsidRPr="00AD64FB">
        <w:rPr>
          <w:rtl/>
        </w:rPr>
        <w:t>(3) المصدر السابق 3</w:t>
      </w:r>
      <w:r w:rsidR="00252E6A">
        <w:rPr>
          <w:rtl/>
        </w:rPr>
        <w:t>:</w:t>
      </w:r>
      <w:r w:rsidRPr="00AD64FB">
        <w:rPr>
          <w:rtl/>
        </w:rPr>
        <w:t xml:space="preserve"> 106</w:t>
      </w:r>
      <w:r>
        <w:rPr>
          <w:rtl/>
        </w:rPr>
        <w:t xml:space="preserve"> - </w:t>
      </w:r>
      <w:r w:rsidRPr="00AD64FB">
        <w:rPr>
          <w:rtl/>
        </w:rPr>
        <w:t>107</w:t>
      </w:r>
      <w:r w:rsidR="00252E6A">
        <w:rPr>
          <w:rtl/>
        </w:rPr>
        <w:t>.</w:t>
      </w:r>
    </w:p>
    <w:p w:rsidR="00007672" w:rsidRPr="00007672" w:rsidRDefault="00007672" w:rsidP="00007672">
      <w:pPr>
        <w:pStyle w:val="libFootnote0"/>
        <w:rPr>
          <w:rtl/>
        </w:rPr>
      </w:pPr>
      <w:r w:rsidRPr="00AD64FB">
        <w:rPr>
          <w:rtl/>
        </w:rPr>
        <w:t>(4) المصدر السابق 6: 276.</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صُوّرت هذه الفكرة في سور كثيرة تتّصل بالفترة الأولى من دعوته</w:t>
      </w:r>
      <w:r w:rsidR="00252E6A">
        <w:rPr>
          <w:rtl/>
        </w:rPr>
        <w:t>،</w:t>
      </w:r>
      <w:r w:rsidRPr="00252E6A">
        <w:rPr>
          <w:rtl/>
        </w:rPr>
        <w:t xml:space="preserve"> مثال ذلك </w:t>
      </w:r>
      <w:r w:rsidR="00252E6A">
        <w:rPr>
          <w:rtl/>
        </w:rPr>
        <w:t>(</w:t>
      </w:r>
      <w:r w:rsidRPr="00252E6A">
        <w:rPr>
          <w:rtl/>
        </w:rPr>
        <w:t>سورة محمّد</w:t>
      </w:r>
      <w:r w:rsidR="00252E6A">
        <w:rPr>
          <w:rtl/>
        </w:rPr>
        <w:t>،</w:t>
      </w:r>
      <w:r w:rsidRPr="00252E6A">
        <w:rPr>
          <w:rtl/>
        </w:rPr>
        <w:t xml:space="preserve"> الآيات 16، 17</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ويُحاول الطعن في بلاغة القرآن جهلاً منه بأُصولها فيقول تحت نفس المادّة</w:t>
      </w:r>
      <w:r w:rsidR="00252E6A">
        <w:rPr>
          <w:rtl/>
        </w:rPr>
        <w:t>:</w:t>
      </w:r>
      <w:r w:rsidRPr="00252E6A">
        <w:rPr>
          <w:rtl/>
        </w:rPr>
        <w:t xml:space="preserve"> </w:t>
      </w:r>
      <w:r w:rsidR="00252E6A">
        <w:rPr>
          <w:rtl/>
        </w:rPr>
        <w:t>(</w:t>
      </w:r>
      <w:r w:rsidRPr="00252E6A">
        <w:rPr>
          <w:rtl/>
        </w:rPr>
        <w:t>وفي سورة الرحمن</w:t>
      </w:r>
      <w:r w:rsidR="00252E6A">
        <w:rPr>
          <w:rtl/>
        </w:rPr>
        <w:t>،</w:t>
      </w:r>
      <w:r w:rsidRPr="00252E6A">
        <w:rPr>
          <w:rtl/>
        </w:rPr>
        <w:t xml:space="preserve"> الآية 55</w:t>
      </w:r>
      <w:r w:rsidR="00252E6A">
        <w:rPr>
          <w:rtl/>
        </w:rPr>
        <w:t>،</w:t>
      </w:r>
      <w:r w:rsidRPr="00252E6A">
        <w:rPr>
          <w:rtl/>
        </w:rPr>
        <w:t xml:space="preserve"> وهي السورة التي صيغت في قالب أُنشودة لها لازمة</w:t>
      </w:r>
      <w:r w:rsidR="00252E6A">
        <w:rPr>
          <w:rtl/>
        </w:rPr>
        <w:t>،</w:t>
      </w:r>
      <w:r w:rsidRPr="00252E6A">
        <w:rPr>
          <w:rtl/>
        </w:rPr>
        <w:t xml:space="preserve"> يتحدّث محمّد عن الجنّتين... وهو يذكر في السورة نفسها </w:t>
      </w:r>
      <w:r w:rsidR="00252E6A">
        <w:rPr>
          <w:rtl/>
        </w:rPr>
        <w:t>(</w:t>
      </w:r>
      <w:r w:rsidRPr="00252E6A">
        <w:rPr>
          <w:rtl/>
        </w:rPr>
        <w:t>الآيات 16 - 19) المشرقين والمغربين والبحرين</w:t>
      </w:r>
      <w:r w:rsidR="00252E6A">
        <w:rPr>
          <w:rtl/>
        </w:rPr>
        <w:t>.</w:t>
      </w:r>
      <w:r w:rsidRPr="00252E6A">
        <w:rPr>
          <w:rtl/>
        </w:rPr>
        <w:t xml:space="preserve"> وليس تفسير هذه الإثنينيّة يسيراً إلاّ إذا كانت من أجل البحرين</w:t>
      </w:r>
      <w:r w:rsidR="00252E6A">
        <w:rPr>
          <w:rtl/>
        </w:rPr>
        <w:t>،</w:t>
      </w:r>
      <w:r w:rsidRPr="00252E6A">
        <w:rPr>
          <w:rtl/>
        </w:rPr>
        <w:t xml:space="preserve"> وقد يُقال إنّ النبيّ قد التزم في هذا المقام صيغة المثنى لأنّها أوقع في السمع</w:t>
      </w:r>
      <w:r w:rsidR="00252E6A">
        <w:rPr>
          <w:rtl/>
        </w:rPr>
        <w:t>)</w:t>
      </w:r>
      <w:r w:rsidRPr="00252E6A">
        <w:rPr>
          <w:rStyle w:val="libFootnotenumChar"/>
          <w:rtl/>
        </w:rPr>
        <w:t>(2)</w:t>
      </w:r>
      <w:r w:rsidR="00252E6A"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جهنّم</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كارادي فو </w:t>
      </w:r>
      <w:r w:rsidRPr="00EC1D72">
        <w:rPr>
          <w:rStyle w:val="libBold2Char"/>
        </w:rPr>
        <w:t>B</w:t>
      </w:r>
      <w:r w:rsidRPr="00EC1D72">
        <w:rPr>
          <w:rStyle w:val="libBold2Char"/>
          <w:rtl/>
        </w:rPr>
        <w:t xml:space="preserve">. </w:t>
      </w:r>
      <w:r w:rsidRPr="00EC1D72">
        <w:rPr>
          <w:rStyle w:val="libBold2Char"/>
        </w:rPr>
        <w:t>Carrade Vaux</w:t>
      </w:r>
      <w:r w:rsidR="00252E6A" w:rsidRPr="00EC1D72">
        <w:rPr>
          <w:rStyle w:val="libBold2Char"/>
          <w:rtl/>
        </w:rPr>
        <w:t>):</w:t>
      </w:r>
      <w:r w:rsidRPr="00252E6A">
        <w:rPr>
          <w:rtl/>
        </w:rPr>
        <w:t xml:space="preserve"> </w:t>
      </w:r>
      <w:r w:rsidR="00252E6A">
        <w:rPr>
          <w:rtl/>
        </w:rPr>
        <w:t>(</w:t>
      </w:r>
      <w:r w:rsidRPr="00252E6A">
        <w:rPr>
          <w:rtl/>
        </w:rPr>
        <w:t>ولم يكن لدى النبيّ محمّد إلاّ فكرة أوليّة عن بناء جهنّم</w:t>
      </w:r>
      <w:r w:rsidR="00252E6A">
        <w:rPr>
          <w:rtl/>
        </w:rPr>
        <w:t>،</w:t>
      </w:r>
      <w:r w:rsidRPr="00252E6A">
        <w:rPr>
          <w:rtl/>
        </w:rPr>
        <w:t xml:space="preserve"> فهو يتحدّث عن أبوابها ويحدّد عددها بسبعة </w:t>
      </w:r>
      <w:r w:rsidR="00252E6A">
        <w:rPr>
          <w:rtl/>
        </w:rPr>
        <w:t>(</w:t>
      </w:r>
      <w:r w:rsidRPr="00252E6A">
        <w:rPr>
          <w:rtl/>
        </w:rPr>
        <w:t>سورة لقمان</w:t>
      </w:r>
      <w:r w:rsidR="00252E6A">
        <w:rPr>
          <w:rtl/>
        </w:rPr>
        <w:t>،</w:t>
      </w:r>
      <w:r w:rsidRPr="00252E6A">
        <w:rPr>
          <w:rtl/>
        </w:rPr>
        <w:t xml:space="preserve"> الآية 71، سورة الحجر</w:t>
      </w:r>
      <w:r w:rsidR="00252E6A">
        <w:rPr>
          <w:rtl/>
        </w:rPr>
        <w:t>،</w:t>
      </w:r>
      <w:r w:rsidRPr="00252E6A">
        <w:rPr>
          <w:rtl/>
        </w:rPr>
        <w:t xml:space="preserve"> الآيتان 43</w:t>
      </w:r>
      <w:r w:rsidR="00252E6A">
        <w:rPr>
          <w:rtl/>
        </w:rPr>
        <w:t>،</w:t>
      </w:r>
      <w:r w:rsidRPr="00252E6A">
        <w:rPr>
          <w:rtl/>
        </w:rPr>
        <w:t xml:space="preserve"> 44</w:t>
      </w:r>
      <w:r w:rsidR="00252E6A">
        <w:rPr>
          <w:rtl/>
        </w:rPr>
        <w:t>)</w:t>
      </w:r>
      <w:r w:rsidRPr="00252E6A">
        <w:rPr>
          <w:rStyle w:val="libFootnotenumChar"/>
          <w:rtl/>
        </w:rPr>
        <w:t>(3)</w:t>
      </w:r>
      <w:r w:rsid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الحديبيّة</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لامنس </w:t>
      </w:r>
      <w:r w:rsidRPr="00EC1D72">
        <w:rPr>
          <w:rStyle w:val="libBold2Char"/>
        </w:rPr>
        <w:t>H</w:t>
      </w:r>
      <w:r w:rsidRPr="00EC1D72">
        <w:rPr>
          <w:rStyle w:val="libBold2Char"/>
          <w:rtl/>
        </w:rPr>
        <w:t xml:space="preserve">. </w:t>
      </w:r>
      <w:r w:rsidRPr="00EC1D72">
        <w:rPr>
          <w:rStyle w:val="libBold2Char"/>
        </w:rPr>
        <w:t>Lammen</w:t>
      </w:r>
      <w:r w:rsidR="00252E6A" w:rsidRPr="00EC1D72">
        <w:rPr>
          <w:rStyle w:val="libBold2Char"/>
          <w:rtl/>
        </w:rPr>
        <w:t>)</w:t>
      </w:r>
      <w:r w:rsidR="00252E6A">
        <w:rPr>
          <w:rtl/>
        </w:rPr>
        <w:t>:</w:t>
      </w:r>
      <w:r w:rsidRPr="00252E6A">
        <w:rPr>
          <w:rtl/>
        </w:rPr>
        <w:t xml:space="preserve"> </w:t>
      </w:r>
      <w:r w:rsidR="00252E6A">
        <w:rPr>
          <w:rtl/>
        </w:rPr>
        <w:t>(</w:t>
      </w:r>
      <w:r w:rsidRPr="00252E6A">
        <w:rPr>
          <w:rtl/>
        </w:rPr>
        <w:t>ولم يستطع النبيّ أنْ يعدَّ نفسه قابضاً على ناصية الحال</w:t>
      </w:r>
      <w:r w:rsidR="00252E6A">
        <w:rPr>
          <w:rtl/>
        </w:rPr>
        <w:t>،</w:t>
      </w:r>
      <w:r w:rsidRPr="00252E6A">
        <w:rPr>
          <w:rtl/>
        </w:rPr>
        <w:t xml:space="preserve"> إلاّ في الشهور الأخيرة من العام السادس للهجرة</w:t>
      </w:r>
      <w:r w:rsidR="00252E6A">
        <w:rPr>
          <w:rtl/>
        </w:rPr>
        <w:t>،</w:t>
      </w:r>
      <w:r w:rsidRPr="00252E6A">
        <w:rPr>
          <w:rtl/>
        </w:rPr>
        <w:t xml:space="preserve"> بعد أنْ قضى على العشائر اليهوديّة وأذلّ المنافقين في المدينة</w:t>
      </w:r>
      <w:r w:rsidR="00252E6A">
        <w:rPr>
          <w:rtl/>
        </w:rPr>
        <w:t>،</w:t>
      </w:r>
      <w:r w:rsidRPr="00252E6A">
        <w:rPr>
          <w:rtl/>
        </w:rPr>
        <w:t xml:space="preserve"> ومن ثمّ رأى أنّ الوقت قد حان للتظاهر ضدّ مكّة ردّاً على حصار الخندق</w:t>
      </w:r>
      <w:r w:rsidR="00252E6A">
        <w:rPr>
          <w:rtl/>
        </w:rPr>
        <w:t>،</w:t>
      </w:r>
      <w:r w:rsidRPr="00252E6A">
        <w:rPr>
          <w:rtl/>
        </w:rPr>
        <w:t xml:space="preserve"> وهو الحصار الذي حاولته قريش</w:t>
      </w:r>
      <w:r w:rsidR="00252E6A">
        <w:rPr>
          <w:rtl/>
        </w:rPr>
        <w:t>،</w:t>
      </w:r>
      <w:r w:rsidRPr="00252E6A">
        <w:rPr>
          <w:rtl/>
        </w:rPr>
        <w:t xml:space="preserve"> وقد اتّخذ النبيّ كلّ الأهبة لهذا التظاهر بفضل السياسة التي التزمها</w:t>
      </w:r>
      <w:r w:rsidR="00252E6A">
        <w:rPr>
          <w:rtl/>
        </w:rPr>
        <w:t>،</w:t>
      </w:r>
      <w:r w:rsidRPr="00252E6A">
        <w:rPr>
          <w:rtl/>
        </w:rPr>
        <w:t xml:space="preserve"> ولم يحد عنها</w:t>
      </w:r>
      <w:r w:rsidR="00252E6A">
        <w:rPr>
          <w:rtl/>
        </w:rPr>
        <w:t>،</w:t>
      </w:r>
      <w:r w:rsidRPr="00252E6A">
        <w:rPr>
          <w:rtl/>
        </w:rPr>
        <w:t xml:space="preserve"> فقد دأب على تركيز اهتمام قومه بمكّة أم البلاد</w:t>
      </w:r>
      <w:r w:rsidR="00252E6A">
        <w:rPr>
          <w:rtl/>
        </w:rPr>
        <w:t>،</w:t>
      </w:r>
      <w:r w:rsidRPr="00252E6A">
        <w:rPr>
          <w:rtl/>
        </w:rPr>
        <w:t xml:space="preserve"> فكان تغييره للقبلة واصطناعه لأُسطورة إبراهيم</w:t>
      </w:r>
      <w:r w:rsidR="00252E6A">
        <w:rPr>
          <w:rtl/>
        </w:rPr>
        <w:t>،</w:t>
      </w:r>
      <w:r w:rsidRPr="00252E6A">
        <w:rPr>
          <w:rtl/>
        </w:rPr>
        <w:t xml:space="preserve"> وتصويره بأنّه باني الكعبة</w:t>
      </w:r>
      <w:r w:rsidR="00252E6A">
        <w:rPr>
          <w:rtl/>
        </w:rPr>
        <w:t>،</w:t>
      </w:r>
      <w:r w:rsidRPr="00252E6A">
        <w:rPr>
          <w:rtl/>
        </w:rPr>
        <w:t xml:space="preserve"> وفرضه الحجّ وإيجابه في ذلك الوقت على كافّة المسلمين</w:t>
      </w:r>
      <w:r w:rsidR="00252E6A">
        <w:rPr>
          <w:rtl/>
        </w:rPr>
        <w:t>،</w:t>
      </w:r>
      <w:r w:rsidRPr="00252E6A">
        <w:rPr>
          <w:rtl/>
        </w:rPr>
        <w:t xml:space="preserve"> يخدم هذا الغرض دون سواه</w:t>
      </w:r>
      <w:r w:rsidR="00252E6A">
        <w:rPr>
          <w:rtl/>
        </w:rPr>
        <w:t>.</w:t>
      </w:r>
      <w:r w:rsidRPr="00252E6A">
        <w:rPr>
          <w:rtl/>
        </w:rPr>
        <w:t xml:space="preserve"> ويبدو أنّ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7</w:t>
      </w:r>
      <w:r w:rsidR="00252E6A">
        <w:rPr>
          <w:rtl/>
        </w:rPr>
        <w:t>:</w:t>
      </w:r>
      <w:r w:rsidRPr="00AD64FB">
        <w:rPr>
          <w:rtl/>
        </w:rPr>
        <w:t xml:space="preserve"> 140</w:t>
      </w:r>
      <w:r>
        <w:rPr>
          <w:rtl/>
        </w:rPr>
        <w:t xml:space="preserve"> - </w:t>
      </w:r>
      <w:r w:rsidRPr="00AD64FB">
        <w:rPr>
          <w:rtl/>
        </w:rPr>
        <w:t>141</w:t>
      </w:r>
      <w:r w:rsidR="00252E6A">
        <w:rPr>
          <w:rtl/>
        </w:rPr>
        <w:t>.</w:t>
      </w:r>
    </w:p>
    <w:p w:rsidR="00007672" w:rsidRPr="00007672" w:rsidRDefault="00007672" w:rsidP="00007672">
      <w:pPr>
        <w:pStyle w:val="libFootnote0"/>
        <w:rPr>
          <w:rtl/>
        </w:rPr>
      </w:pPr>
      <w:r w:rsidRPr="00AD64FB">
        <w:rPr>
          <w:rtl/>
        </w:rPr>
        <w:t>(2) المصدر السابق 7</w:t>
      </w:r>
      <w:r w:rsidR="00252E6A">
        <w:rPr>
          <w:rtl/>
        </w:rPr>
        <w:t>:</w:t>
      </w:r>
      <w:r w:rsidRPr="00AD64FB">
        <w:rPr>
          <w:rtl/>
        </w:rPr>
        <w:t xml:space="preserve"> 142</w:t>
      </w:r>
      <w:r>
        <w:rPr>
          <w:rtl/>
        </w:rPr>
        <w:t xml:space="preserve"> - </w:t>
      </w:r>
      <w:r w:rsidRPr="00AD64FB">
        <w:rPr>
          <w:rtl/>
        </w:rPr>
        <w:t>143</w:t>
      </w:r>
      <w:r w:rsidR="00252E6A">
        <w:rPr>
          <w:rtl/>
        </w:rPr>
        <w:t>.</w:t>
      </w:r>
    </w:p>
    <w:p w:rsidR="00007672" w:rsidRPr="00007672" w:rsidRDefault="00007672" w:rsidP="00007672">
      <w:pPr>
        <w:pStyle w:val="libFootnote0"/>
        <w:rPr>
          <w:rtl/>
        </w:rPr>
      </w:pPr>
      <w:r w:rsidRPr="00AD64FB">
        <w:rPr>
          <w:rtl/>
        </w:rPr>
        <w:t>(3) المصدر السابق 7</w:t>
      </w:r>
      <w:r w:rsidR="00252E6A">
        <w:rPr>
          <w:rtl/>
        </w:rPr>
        <w:t>:</w:t>
      </w:r>
      <w:r w:rsidRPr="00AD64FB">
        <w:rPr>
          <w:rtl/>
        </w:rPr>
        <w:t xml:space="preserve"> 197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النبيّ فكّر أوّل الأمر في القيام بمظاهرة عسكريّة</w:t>
      </w:r>
      <w:r w:rsidR="00252E6A">
        <w:rPr>
          <w:rtl/>
        </w:rPr>
        <w:t>،</w:t>
      </w:r>
      <w:r w:rsidRPr="00252E6A">
        <w:rPr>
          <w:rtl/>
        </w:rPr>
        <w:t xml:space="preserve"> فقد كان المفروض أنْ يسير في عدد يتفاوت بين 1400 و1600 من الرجال المسلمين</w:t>
      </w:r>
      <w:r w:rsidR="00252E6A">
        <w:rPr>
          <w:rtl/>
        </w:rPr>
        <w:t>،</w:t>
      </w:r>
      <w:r w:rsidRPr="00252E6A">
        <w:rPr>
          <w:rtl/>
        </w:rPr>
        <w:t xml:space="preserve"> ولكنّه عدّل خطته وأعلن أنّه انتوى العمرة</w:t>
      </w:r>
      <w:r w:rsidR="00252E6A">
        <w:rPr>
          <w:rtl/>
        </w:rPr>
        <w:t>،</w:t>
      </w:r>
      <w:r w:rsidRPr="00252E6A">
        <w:rPr>
          <w:rtl/>
        </w:rPr>
        <w:t xml:space="preserve"> وما كان الهدي الذي أخذه معه إلاّ استكمالاً للخدعة</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سارق</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هيفيننك </w:t>
      </w:r>
      <w:r w:rsidRPr="00EC1D72">
        <w:rPr>
          <w:rStyle w:val="libBold2Char"/>
        </w:rPr>
        <w:t>Heffening</w:t>
      </w:r>
      <w:r w:rsidR="00252E6A" w:rsidRPr="00EC1D72">
        <w:rPr>
          <w:rStyle w:val="libBold2Char"/>
          <w:rtl/>
        </w:rPr>
        <w:t>)</w:t>
      </w:r>
      <w:r w:rsidR="00252E6A">
        <w:rPr>
          <w:rtl/>
        </w:rPr>
        <w:t>:</w:t>
      </w:r>
      <w:r w:rsidRPr="00252E6A">
        <w:rPr>
          <w:rtl/>
        </w:rPr>
        <w:t xml:space="preserve"> </w:t>
      </w:r>
      <w:r w:rsidR="00252E6A">
        <w:rPr>
          <w:rtl/>
        </w:rPr>
        <w:t>(</w:t>
      </w:r>
      <w:r w:rsidRPr="00252E6A">
        <w:rPr>
          <w:rtl/>
        </w:rPr>
        <w:t xml:space="preserve">السرقة وجزاؤها قطع اليد بنص القرآن </w:t>
      </w:r>
      <w:r w:rsidR="00252E6A">
        <w:rPr>
          <w:rtl/>
        </w:rPr>
        <w:t>(</w:t>
      </w:r>
      <w:r w:rsidRPr="00252E6A">
        <w:rPr>
          <w:rtl/>
        </w:rPr>
        <w:t>سورة المائدة</w:t>
      </w:r>
      <w:r w:rsidR="00252E6A">
        <w:rPr>
          <w:rtl/>
        </w:rPr>
        <w:t>،</w:t>
      </w:r>
      <w:r w:rsidRPr="00252E6A">
        <w:rPr>
          <w:rtl/>
        </w:rPr>
        <w:t xml:space="preserve"> الآية 38</w:t>
      </w:r>
      <w:r w:rsidR="00252E6A">
        <w:rPr>
          <w:rtl/>
        </w:rPr>
        <w:t>)،</w:t>
      </w:r>
      <w:r w:rsidRPr="00252E6A">
        <w:rPr>
          <w:rtl/>
        </w:rPr>
        <w:t xml:space="preserve"> وكان هذا الجزاء من ابتكار الرسول</w:t>
      </w:r>
      <w:r w:rsidR="00252E6A">
        <w:rPr>
          <w:rtl/>
        </w:rPr>
        <w:t>،</w:t>
      </w:r>
      <w:r w:rsidRPr="00252E6A">
        <w:rPr>
          <w:rtl/>
        </w:rPr>
        <w:t xml:space="preserve"> إلاّ أنّه ورد في أدب الأوائل أنّ وليد بن المغيرة ابتدعه أيّام الجاهلية</w:t>
      </w:r>
      <w:r w:rsidR="00252E6A">
        <w:rPr>
          <w:rtl/>
        </w:rPr>
        <w:t>،</w:t>
      </w:r>
      <w:r w:rsidRPr="00252E6A">
        <w:rPr>
          <w:rtl/>
        </w:rPr>
        <w:t xml:space="preserve"> وقد يكون هذا النوع من العقوبة من أصل فارسي</w:t>
      </w:r>
      <w:r w:rsidR="00252E6A">
        <w:rPr>
          <w:rtl/>
        </w:rPr>
        <w:t>)</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السفينة</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كندرمان </w:t>
      </w:r>
      <w:r w:rsidRPr="00EC1D72">
        <w:rPr>
          <w:rStyle w:val="libBold2Char"/>
        </w:rPr>
        <w:t>H</w:t>
      </w:r>
      <w:r w:rsidRPr="00EC1D72">
        <w:rPr>
          <w:rStyle w:val="libBold2Char"/>
          <w:rtl/>
        </w:rPr>
        <w:t xml:space="preserve">. </w:t>
      </w:r>
      <w:r w:rsidRPr="00EC1D72">
        <w:rPr>
          <w:rStyle w:val="libBold2Char"/>
        </w:rPr>
        <w:t>Kindermann</w:t>
      </w:r>
      <w:r w:rsidR="00252E6A" w:rsidRPr="00EC1D72">
        <w:rPr>
          <w:rStyle w:val="libBold2Char"/>
          <w:rtl/>
        </w:rPr>
        <w:t>)</w:t>
      </w:r>
      <w:r w:rsidR="00252E6A">
        <w:rPr>
          <w:rtl/>
        </w:rPr>
        <w:t>:</w:t>
      </w:r>
      <w:r w:rsidRPr="00252E6A">
        <w:rPr>
          <w:rtl/>
        </w:rPr>
        <w:t xml:space="preserve"> </w:t>
      </w:r>
      <w:r w:rsidR="00252E6A">
        <w:rPr>
          <w:rtl/>
        </w:rPr>
        <w:t>(</w:t>
      </w:r>
      <w:r w:rsidRPr="00252E6A">
        <w:rPr>
          <w:rtl/>
        </w:rPr>
        <w:t>والشيء الذي أثار هذه المسألة في بادئ الأمر</w:t>
      </w:r>
      <w:r w:rsidR="00252E6A">
        <w:rPr>
          <w:rtl/>
        </w:rPr>
        <w:t>،</w:t>
      </w:r>
      <w:r w:rsidRPr="00252E6A">
        <w:rPr>
          <w:rtl/>
        </w:rPr>
        <w:t xml:space="preserve"> هي الأوصاف التي ذكرها القرآن عن البحر</w:t>
      </w:r>
      <w:r w:rsidR="00252E6A">
        <w:rPr>
          <w:rtl/>
        </w:rPr>
        <w:t>.</w:t>
      </w:r>
      <w:r w:rsidRPr="00252E6A">
        <w:rPr>
          <w:rtl/>
        </w:rPr>
        <w:t xml:space="preserve"> فقد تساءل </w:t>
      </w:r>
      <w:r w:rsidR="00252E6A" w:rsidRPr="00EC1D72">
        <w:rPr>
          <w:rStyle w:val="libBold2Char"/>
          <w:rtl/>
        </w:rPr>
        <w:t>(</w:t>
      </w:r>
      <w:r w:rsidRPr="00EC1D72">
        <w:rPr>
          <w:rStyle w:val="libBold2Char"/>
          <w:rtl/>
        </w:rPr>
        <w:t xml:space="preserve">بار تولد </w:t>
      </w:r>
      <w:r w:rsidRPr="00EC1D72">
        <w:rPr>
          <w:rStyle w:val="libBold2Char"/>
        </w:rPr>
        <w:t>W. Barthold</w:t>
      </w:r>
      <w:r w:rsidR="00252E6A" w:rsidRPr="00EC1D72">
        <w:rPr>
          <w:rStyle w:val="libBold2Char"/>
          <w:rtl/>
        </w:rPr>
        <w:t>)</w:t>
      </w:r>
      <w:r w:rsidRPr="00252E6A">
        <w:rPr>
          <w:rtl/>
        </w:rPr>
        <w:t xml:space="preserve"> بحقٍّ</w:t>
      </w:r>
      <w:r w:rsidR="00252E6A">
        <w:rPr>
          <w:rtl/>
        </w:rPr>
        <w:t>،</w:t>
      </w:r>
      <w:r w:rsidRPr="00252E6A">
        <w:rPr>
          <w:rtl/>
        </w:rPr>
        <w:t xml:space="preserve"> كيف تأتّت للنبيّ محمّد </w:t>
      </w:r>
      <w:r w:rsidR="00252E6A">
        <w:rPr>
          <w:rtl/>
        </w:rPr>
        <w:t>(</w:t>
      </w:r>
      <w:r w:rsidRPr="00252E6A">
        <w:rPr>
          <w:rtl/>
        </w:rPr>
        <w:t>صلّى الله عليه وآله وسلّم</w:t>
      </w:r>
      <w:r w:rsidR="00252E6A">
        <w:rPr>
          <w:rtl/>
        </w:rPr>
        <w:t>)</w:t>
      </w:r>
      <w:r w:rsidRPr="00252E6A">
        <w:rPr>
          <w:rtl/>
        </w:rPr>
        <w:t xml:space="preserve"> هذه الصوَر الواضحة عن البحر وعواصفه ومن أين استقاها</w:t>
      </w:r>
      <w:r w:rsidR="00252E6A">
        <w:rPr>
          <w:rtl/>
        </w:rPr>
        <w:t>)</w:t>
      </w:r>
      <w:r w:rsidRPr="00252E6A">
        <w:rPr>
          <w:rStyle w:val="libFootnotenumChar"/>
          <w:rtl/>
        </w:rPr>
        <w:t>(3)</w:t>
      </w:r>
      <w:r w:rsidR="00252E6A">
        <w:rPr>
          <w:rtl/>
        </w:rPr>
        <w:t>.</w:t>
      </w:r>
    </w:p>
    <w:p w:rsidR="00007672" w:rsidRPr="00AD64FB" w:rsidRDefault="00007672" w:rsidP="00007672">
      <w:pPr>
        <w:pStyle w:val="libNormal"/>
        <w:rPr>
          <w:rtl/>
        </w:rPr>
      </w:pPr>
      <w:r w:rsidRPr="00252E6A">
        <w:rPr>
          <w:rtl/>
        </w:rPr>
        <w:t>ويستمر تحت نفس المادّة قائلاً</w:t>
      </w:r>
      <w:r w:rsidR="00252E6A">
        <w:rPr>
          <w:rtl/>
        </w:rPr>
        <w:t>:</w:t>
      </w:r>
      <w:r w:rsidRPr="00252E6A">
        <w:rPr>
          <w:rtl/>
        </w:rPr>
        <w:t xml:space="preserve"> (على أنّ </w:t>
      </w:r>
      <w:r w:rsidRPr="00EC1D72">
        <w:rPr>
          <w:rStyle w:val="libBold2Char"/>
          <w:rtl/>
        </w:rPr>
        <w:t>لامنس</w:t>
      </w:r>
      <w:r w:rsidRPr="00252E6A">
        <w:rPr>
          <w:rtl/>
        </w:rPr>
        <w:t xml:space="preserve"> يعترف بأنّ الإشارات الكثيرة في القرآن والسيرة إلى الملاحة تُوحي بأنّ العرب كانوا على دراية وثيقةٍ بالبحر...)</w:t>
      </w:r>
      <w:r w:rsidRPr="00252E6A">
        <w:rPr>
          <w:rStyle w:val="libFootnotenumChar"/>
          <w:rtl/>
        </w:rPr>
        <w:t>(4)</w:t>
      </w:r>
      <w:r w:rsidRPr="00252E6A">
        <w:rPr>
          <w:rtl/>
        </w:rPr>
        <w:t>.</w:t>
      </w:r>
    </w:p>
    <w:p w:rsidR="00007672" w:rsidRPr="00AD64FB" w:rsidRDefault="00007672" w:rsidP="00007672">
      <w:pPr>
        <w:pStyle w:val="libNormal"/>
        <w:rPr>
          <w:rtl/>
        </w:rPr>
      </w:pPr>
      <w:r w:rsidRPr="00252E6A">
        <w:rPr>
          <w:rtl/>
        </w:rPr>
        <w:t xml:space="preserve">وتحت مادّة </w:t>
      </w:r>
      <w:r w:rsidR="00252E6A" w:rsidRPr="00EC1D72">
        <w:rPr>
          <w:rStyle w:val="libBold2Char"/>
          <w:rtl/>
        </w:rPr>
        <w:t>(</w:t>
      </w:r>
      <w:r w:rsidRPr="00EC1D72">
        <w:rPr>
          <w:rStyle w:val="libBold2Char"/>
          <w:rtl/>
        </w:rPr>
        <w:t>شيطان</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ترتون </w:t>
      </w:r>
      <w:r w:rsidRPr="00EC1D72">
        <w:rPr>
          <w:rStyle w:val="libBold2Char"/>
        </w:rPr>
        <w:t>A. S</w:t>
      </w:r>
      <w:r w:rsidRPr="00EC1D72">
        <w:rPr>
          <w:rStyle w:val="libBold2Char"/>
          <w:rtl/>
        </w:rPr>
        <w:t xml:space="preserve">. </w:t>
      </w:r>
      <w:r w:rsidRPr="00EC1D72">
        <w:rPr>
          <w:rStyle w:val="libBold2Char"/>
        </w:rPr>
        <w:t>Tritton</w:t>
      </w:r>
      <w:r w:rsidR="00252E6A" w:rsidRPr="00EC1D72">
        <w:rPr>
          <w:rStyle w:val="libBold2Char"/>
          <w:rtl/>
        </w:rPr>
        <w:t>):</w:t>
      </w:r>
      <w:r w:rsidRPr="00252E6A">
        <w:rPr>
          <w:rtl/>
        </w:rPr>
        <w:t xml:space="preserve"> </w:t>
      </w:r>
      <w:r w:rsidR="00252E6A">
        <w:rPr>
          <w:rtl/>
        </w:rPr>
        <w:t>(</w:t>
      </w:r>
      <w:r w:rsidRPr="00252E6A">
        <w:rPr>
          <w:rtl/>
        </w:rPr>
        <w:t>وكلمة شيطان شائعة في القرآن</w:t>
      </w:r>
      <w:r w:rsidR="00252E6A">
        <w:rPr>
          <w:rtl/>
        </w:rPr>
        <w:t>،</w:t>
      </w:r>
      <w:r w:rsidRPr="00252E6A">
        <w:rPr>
          <w:rtl/>
        </w:rPr>
        <w:t xml:space="preserve"> ولكنّها لا ترد في سور العهد المكّي إلاّ مرّة منكّرة بصيغة المفرد فحسب</w:t>
      </w:r>
      <w:r w:rsidR="00252E6A">
        <w:rPr>
          <w:rtl/>
        </w:rPr>
        <w:t>،</w:t>
      </w:r>
      <w:r w:rsidRPr="00252E6A">
        <w:rPr>
          <w:rtl/>
        </w:rPr>
        <w:t xml:space="preserve"> ولم ترد في صيغتها المحدّدة إلاّ في العهد الثاني</w:t>
      </w:r>
      <w:r w:rsidR="00252E6A">
        <w:rPr>
          <w:rtl/>
        </w:rPr>
        <w:t>،</w:t>
      </w:r>
      <w:r w:rsidRPr="00252E6A">
        <w:rPr>
          <w:rtl/>
        </w:rPr>
        <w:t xml:space="preserve"> موحيةً أنّ النبيّ قد وجد أو تذكّر فكرة أُخرى عن الشيطان</w:t>
      </w:r>
      <w:r w:rsidR="00252E6A">
        <w:rPr>
          <w:rtl/>
        </w:rPr>
        <w:t>)</w:t>
      </w:r>
      <w:r w:rsidRPr="00252E6A">
        <w:rPr>
          <w:rStyle w:val="libFootnotenumChar"/>
          <w:rtl/>
        </w:rPr>
        <w:t>(5)</w:t>
      </w:r>
      <w:r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7</w:t>
      </w:r>
      <w:r w:rsidR="00252E6A">
        <w:rPr>
          <w:rtl/>
        </w:rPr>
        <w:t>:</w:t>
      </w:r>
      <w:r w:rsidRPr="00AD64FB">
        <w:rPr>
          <w:rtl/>
        </w:rPr>
        <w:t xml:space="preserve"> 308</w:t>
      </w:r>
      <w:r w:rsidR="00252E6A">
        <w:rPr>
          <w:rtl/>
        </w:rPr>
        <w:t>.</w:t>
      </w:r>
    </w:p>
    <w:p w:rsidR="00007672" w:rsidRPr="00007672" w:rsidRDefault="00007672" w:rsidP="00007672">
      <w:pPr>
        <w:pStyle w:val="libFootnote0"/>
        <w:rPr>
          <w:rtl/>
        </w:rPr>
      </w:pPr>
      <w:r w:rsidRPr="00AD64FB">
        <w:rPr>
          <w:rtl/>
        </w:rPr>
        <w:t>(2) المصدر السابق 11</w:t>
      </w:r>
      <w:r w:rsidR="00252E6A">
        <w:rPr>
          <w:rtl/>
        </w:rPr>
        <w:t>:</w:t>
      </w:r>
      <w:r w:rsidRPr="00AD64FB">
        <w:rPr>
          <w:rtl/>
        </w:rPr>
        <w:t xml:space="preserve"> 41</w:t>
      </w:r>
      <w:r w:rsidR="00252E6A">
        <w:rPr>
          <w:rtl/>
        </w:rPr>
        <w:t>.</w:t>
      </w:r>
    </w:p>
    <w:p w:rsidR="00007672" w:rsidRPr="00007672" w:rsidRDefault="00007672" w:rsidP="00007672">
      <w:pPr>
        <w:pStyle w:val="libFootnote0"/>
        <w:rPr>
          <w:rtl/>
        </w:rPr>
      </w:pPr>
      <w:r w:rsidRPr="00AD64FB">
        <w:rPr>
          <w:rtl/>
        </w:rPr>
        <w:t>(3) المصدر السابق 11</w:t>
      </w:r>
      <w:r w:rsidR="00252E6A">
        <w:rPr>
          <w:rtl/>
        </w:rPr>
        <w:t>:</w:t>
      </w:r>
      <w:r w:rsidRPr="00AD64FB">
        <w:rPr>
          <w:rtl/>
        </w:rPr>
        <w:t xml:space="preserve"> 457</w:t>
      </w:r>
      <w:r w:rsidR="00252E6A">
        <w:rPr>
          <w:rtl/>
        </w:rPr>
        <w:t>.</w:t>
      </w:r>
    </w:p>
    <w:p w:rsidR="00007672" w:rsidRPr="00007672" w:rsidRDefault="00007672" w:rsidP="00007672">
      <w:pPr>
        <w:pStyle w:val="libFootnote0"/>
        <w:rPr>
          <w:rtl/>
        </w:rPr>
      </w:pPr>
      <w:r w:rsidRPr="00AD64FB">
        <w:rPr>
          <w:rtl/>
        </w:rPr>
        <w:t>(4) المصدر السابق 11</w:t>
      </w:r>
      <w:r w:rsidR="00252E6A">
        <w:rPr>
          <w:rtl/>
        </w:rPr>
        <w:t>:</w:t>
      </w:r>
      <w:r w:rsidRPr="00AD64FB">
        <w:rPr>
          <w:rtl/>
        </w:rPr>
        <w:t xml:space="preserve"> 458</w:t>
      </w:r>
      <w:r w:rsidR="00252E6A">
        <w:rPr>
          <w:rtl/>
        </w:rPr>
        <w:t>.</w:t>
      </w:r>
    </w:p>
    <w:p w:rsidR="00007672" w:rsidRPr="00007672" w:rsidRDefault="00007672" w:rsidP="00007672">
      <w:pPr>
        <w:pStyle w:val="libFootnote0"/>
        <w:rPr>
          <w:rtl/>
        </w:rPr>
      </w:pPr>
      <w:r w:rsidRPr="00AD64FB">
        <w:rPr>
          <w:rtl/>
        </w:rPr>
        <w:t>(5) المصدر السابق 14</w:t>
      </w:r>
      <w:r w:rsidR="00252E6A">
        <w:rPr>
          <w:rtl/>
        </w:rPr>
        <w:t>:</w:t>
      </w:r>
      <w:r w:rsidRPr="00AD64FB">
        <w:rPr>
          <w:rtl/>
        </w:rPr>
        <w:t xml:space="preserve"> 47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وتحت مادّة </w:t>
      </w:r>
      <w:r w:rsidR="00252E6A" w:rsidRPr="00EC1D72">
        <w:rPr>
          <w:rStyle w:val="libBold2Char"/>
          <w:rtl/>
        </w:rPr>
        <w:t>(</w:t>
      </w:r>
      <w:r w:rsidRPr="00EC1D72">
        <w:rPr>
          <w:rStyle w:val="libBold2Char"/>
          <w:rtl/>
        </w:rPr>
        <w:t>صالح</w:t>
      </w:r>
      <w:r w:rsidR="00252E6A" w:rsidRPr="00EC1D72">
        <w:rPr>
          <w:rStyle w:val="libBold2Char"/>
          <w:rtl/>
        </w:rPr>
        <w:t>)</w:t>
      </w:r>
      <w:r w:rsidRPr="00252E6A">
        <w:rPr>
          <w:rtl/>
        </w:rPr>
        <w:t xml:space="preserve"> يقول </w:t>
      </w:r>
      <w:r w:rsidR="00252E6A" w:rsidRPr="00EC1D72">
        <w:rPr>
          <w:rStyle w:val="libBold2Char"/>
          <w:rtl/>
        </w:rPr>
        <w:t>(</w:t>
      </w:r>
      <w:r w:rsidRPr="00EC1D72">
        <w:rPr>
          <w:rStyle w:val="libBold2Char"/>
          <w:rtl/>
        </w:rPr>
        <w:t xml:space="preserve">بول </w:t>
      </w:r>
      <w:r w:rsidRPr="00EC1D72">
        <w:rPr>
          <w:rStyle w:val="libBold2Char"/>
        </w:rPr>
        <w:t>Fr. Buhl</w:t>
      </w:r>
      <w:r w:rsidR="00252E6A" w:rsidRPr="00EC1D72">
        <w:rPr>
          <w:rStyle w:val="libBold2Char"/>
          <w:rtl/>
        </w:rPr>
        <w:t>):</w:t>
      </w:r>
      <w:r w:rsidRPr="00252E6A">
        <w:rPr>
          <w:rtl/>
        </w:rPr>
        <w:t xml:space="preserve"> (... ولكنّنا لا نستطيع أنْ نتحقّق من المصدر الذي استقى منه محمّد </w:t>
      </w:r>
      <w:r w:rsidR="00252E6A">
        <w:rPr>
          <w:rtl/>
        </w:rPr>
        <w:t>(</w:t>
      </w:r>
      <w:r w:rsidRPr="00252E6A">
        <w:rPr>
          <w:rtl/>
        </w:rPr>
        <w:t>صلّى الله عليه وآله وسلّم</w:t>
      </w:r>
      <w:r w:rsidR="00252E6A">
        <w:rPr>
          <w:rtl/>
        </w:rPr>
        <w:t>)</w:t>
      </w:r>
      <w:r w:rsidRPr="00252E6A">
        <w:rPr>
          <w:rtl/>
        </w:rPr>
        <w:t xml:space="preserve"> اسم صالح وقصّة الناقة</w:t>
      </w:r>
      <w:r w:rsidR="00252E6A">
        <w:rPr>
          <w:rtl/>
        </w:rPr>
        <w:t>)</w:t>
      </w:r>
      <w:r w:rsidRPr="00252E6A">
        <w:rPr>
          <w:rStyle w:val="libFootnotenumChar"/>
          <w:rtl/>
        </w:rPr>
        <w:t>(1)</w:t>
      </w:r>
      <w:r w:rsidR="00252E6A" w:rsidRPr="00252E6A">
        <w:rPr>
          <w:rtl/>
        </w:rPr>
        <w:t>.</w:t>
      </w:r>
    </w:p>
    <w:p w:rsidR="00007672" w:rsidRPr="00AD64FB" w:rsidRDefault="00007672" w:rsidP="00007672">
      <w:pPr>
        <w:pStyle w:val="libNormal"/>
        <w:rPr>
          <w:rtl/>
        </w:rPr>
      </w:pPr>
      <w:r w:rsidRPr="00252E6A">
        <w:rPr>
          <w:rtl/>
        </w:rPr>
        <w:t xml:space="preserve">وعن دعوى وقوع النبيّ محمّد </w:t>
      </w:r>
      <w:r w:rsidR="00252E6A">
        <w:rPr>
          <w:rtl/>
        </w:rPr>
        <w:t>(</w:t>
      </w:r>
      <w:r w:rsidRPr="00252E6A">
        <w:rPr>
          <w:rtl/>
        </w:rPr>
        <w:t>صلّى الله عليه وآله وسلّم</w:t>
      </w:r>
      <w:r w:rsidR="00252E6A">
        <w:rPr>
          <w:rtl/>
        </w:rPr>
        <w:t>)</w:t>
      </w:r>
      <w:r w:rsidRPr="00252E6A">
        <w:rPr>
          <w:rtl/>
        </w:rPr>
        <w:t xml:space="preserve"> تحت تأثير عوامل ماديّة مختلفة عند تشريعه للأحكام أو اتّخاذه للقرارات يقول </w:t>
      </w:r>
      <w:r w:rsidR="00252E6A" w:rsidRPr="00EC1D72">
        <w:rPr>
          <w:rStyle w:val="libBold2Char"/>
          <w:rtl/>
        </w:rPr>
        <w:t>(</w:t>
      </w:r>
      <w:r w:rsidRPr="00EC1D72">
        <w:rPr>
          <w:rStyle w:val="libBold2Char"/>
          <w:rtl/>
        </w:rPr>
        <w:t xml:space="preserve">شاخت </w:t>
      </w:r>
      <w:r w:rsidRPr="00EC1D72">
        <w:rPr>
          <w:rStyle w:val="libBold2Char"/>
        </w:rPr>
        <w:t>J. Schaht</w:t>
      </w:r>
      <w:r w:rsidR="00252E6A" w:rsidRPr="00EC1D72">
        <w:rPr>
          <w:rStyle w:val="libBold2Char"/>
          <w:rtl/>
        </w:rPr>
        <w:t>):</w:t>
      </w:r>
      <w:r w:rsidRPr="00252E6A">
        <w:rPr>
          <w:rtl/>
        </w:rPr>
        <w:t xml:space="preserve"> </w:t>
      </w:r>
      <w:r w:rsidR="00252E6A" w:rsidRPr="00EC1D72">
        <w:rPr>
          <w:rStyle w:val="libBold2Char"/>
          <w:rtl/>
        </w:rPr>
        <w:t>(</w:t>
      </w:r>
      <w:r w:rsidRPr="00252E6A">
        <w:rPr>
          <w:rtl/>
        </w:rPr>
        <w:t>أمّا فيما يتعلّق بالمصادر الماديّة للشريعة الإسلاميّة</w:t>
      </w:r>
      <w:r w:rsidR="00252E6A">
        <w:rPr>
          <w:rtl/>
        </w:rPr>
        <w:t>،</w:t>
      </w:r>
      <w:r w:rsidRPr="00252E6A">
        <w:rPr>
          <w:rtl/>
        </w:rPr>
        <w:t xml:space="preserve"> فإنّ عناصر كثيرة مختلفة جدّاً في أصلها </w:t>
      </w:r>
      <w:r w:rsidR="00252E6A">
        <w:rPr>
          <w:rtl/>
        </w:rPr>
        <w:t>(</w:t>
      </w:r>
      <w:r w:rsidRPr="00252E6A">
        <w:rPr>
          <w:rtl/>
        </w:rPr>
        <w:t>من آراءٍ عربيّةٍ قديمة وبدويّة</w:t>
      </w:r>
      <w:r w:rsidR="00252E6A">
        <w:rPr>
          <w:rtl/>
        </w:rPr>
        <w:t>:</w:t>
      </w:r>
      <w:r w:rsidRPr="00252E6A">
        <w:rPr>
          <w:rtl/>
        </w:rPr>
        <w:t xml:space="preserve"> قانون التعامل بمدينة مكّة التي كانت مدينة تجاريّة</w:t>
      </w:r>
      <w:r w:rsidR="00252E6A">
        <w:rPr>
          <w:rtl/>
        </w:rPr>
        <w:t>،</w:t>
      </w:r>
      <w:r w:rsidRPr="00252E6A">
        <w:rPr>
          <w:rtl/>
        </w:rPr>
        <w:t xml:space="preserve"> وقانون الملكيّة في واحة المدينة</w:t>
      </w:r>
      <w:r w:rsidR="00252E6A">
        <w:rPr>
          <w:rtl/>
        </w:rPr>
        <w:t>،</w:t>
      </w:r>
      <w:r w:rsidRPr="00252E6A">
        <w:rPr>
          <w:rtl/>
        </w:rPr>
        <w:t xml:space="preserve"> والقانون العرفي الذي كان في البلاد المفتوحة</w:t>
      </w:r>
      <w:r w:rsidR="00252E6A">
        <w:rPr>
          <w:rtl/>
        </w:rPr>
        <w:t>،</w:t>
      </w:r>
      <w:r w:rsidRPr="00252E6A">
        <w:rPr>
          <w:rtl/>
        </w:rPr>
        <w:t xml:space="preserve"> وهو قانون روماني إقليمي إلى حدٍّ ما</w:t>
      </w:r>
      <w:r w:rsidR="00252E6A">
        <w:rPr>
          <w:rtl/>
        </w:rPr>
        <w:t>،</w:t>
      </w:r>
      <w:r w:rsidRPr="00252E6A">
        <w:rPr>
          <w:rtl/>
        </w:rPr>
        <w:t xml:space="preserve"> وقانون هندي</w:t>
      </w:r>
      <w:r w:rsidR="00252E6A">
        <w:rPr>
          <w:rtl/>
        </w:rPr>
        <w:t>)</w:t>
      </w:r>
      <w:r w:rsidRPr="00252E6A">
        <w:rPr>
          <w:rtl/>
        </w:rPr>
        <w:t xml:space="preserve"> قد احتفظ بها الاسلام وأخذ بها من غير تحرّج، لكنها بعد ذلك أُخضعت لذلك التقييم الديني الذي شمل كل شيء وأنتج من جانبه أيضاً عدداً كبيراً من المبتكرات الفقهية</w:t>
      </w:r>
      <w:r w:rsidR="00252E6A" w:rsidRPr="00EC1D72">
        <w:rPr>
          <w:rStyle w:val="libBold2Char"/>
          <w:rtl/>
        </w:rPr>
        <w:t>)</w:t>
      </w:r>
      <w:r w:rsidRPr="00252E6A">
        <w:rPr>
          <w:rStyle w:val="libFootnotenumChar"/>
          <w:rtl/>
        </w:rPr>
        <w:t>(2)</w:t>
      </w:r>
      <w:r w:rsidR="00252E6A">
        <w:rPr>
          <w:rtl/>
        </w:rPr>
        <w:t>.</w:t>
      </w:r>
    </w:p>
    <w:p w:rsidR="00007672" w:rsidRPr="00AD64FB" w:rsidRDefault="00007672" w:rsidP="00007672">
      <w:pPr>
        <w:pStyle w:val="libNormal"/>
        <w:rPr>
          <w:rtl/>
        </w:rPr>
      </w:pPr>
      <w:r w:rsidRPr="00252E6A">
        <w:rPr>
          <w:rtl/>
        </w:rPr>
        <w:t xml:space="preserve">وتحت مادّة </w:t>
      </w:r>
      <w:r w:rsidR="00252E6A">
        <w:rPr>
          <w:rtl/>
        </w:rPr>
        <w:t>(</w:t>
      </w:r>
      <w:r w:rsidRPr="00252E6A">
        <w:rPr>
          <w:rtl/>
        </w:rPr>
        <w:t>زيد بن حارثة</w:t>
      </w:r>
      <w:r w:rsidR="00252E6A">
        <w:rPr>
          <w:rtl/>
        </w:rPr>
        <w:t>)</w:t>
      </w:r>
      <w:r w:rsidRPr="00252E6A">
        <w:rPr>
          <w:rtl/>
        </w:rPr>
        <w:t xml:space="preserve"> يقول </w:t>
      </w:r>
      <w:r w:rsidR="00252E6A" w:rsidRPr="00EC1D72">
        <w:rPr>
          <w:rStyle w:val="libBold2Char"/>
          <w:rtl/>
        </w:rPr>
        <w:t>(</w:t>
      </w:r>
      <w:r w:rsidRPr="00EC1D72">
        <w:rPr>
          <w:rStyle w:val="libBold2Char"/>
          <w:rtl/>
        </w:rPr>
        <w:t xml:space="preserve">فكا </w:t>
      </w:r>
      <w:r w:rsidRPr="00EC1D72">
        <w:rPr>
          <w:rStyle w:val="libBold2Char"/>
        </w:rPr>
        <w:t>V. Vacca</w:t>
      </w:r>
      <w:r w:rsidR="00252E6A" w:rsidRPr="00EC1D72">
        <w:rPr>
          <w:rStyle w:val="libBold2Char"/>
          <w:rtl/>
        </w:rPr>
        <w:t>):</w:t>
      </w:r>
      <w:r w:rsidRPr="00252E6A">
        <w:rPr>
          <w:rtl/>
        </w:rPr>
        <w:t xml:space="preserve"> </w:t>
      </w:r>
      <w:r w:rsidR="00252E6A">
        <w:rPr>
          <w:rtl/>
        </w:rPr>
        <w:t>(</w:t>
      </w:r>
      <w:r w:rsidRPr="00252E6A">
        <w:rPr>
          <w:rtl/>
        </w:rPr>
        <w:t>وكان زيد يصغر محمّداً بنحو عشر سنوات</w:t>
      </w:r>
      <w:r w:rsidR="00252E6A">
        <w:rPr>
          <w:rtl/>
        </w:rPr>
        <w:t>،</w:t>
      </w:r>
      <w:r w:rsidRPr="00252E6A">
        <w:rPr>
          <w:rtl/>
        </w:rPr>
        <w:t xml:space="preserve"> وهو من السابقين إلى الإسلام</w:t>
      </w:r>
      <w:r w:rsidR="00252E6A">
        <w:rPr>
          <w:rtl/>
        </w:rPr>
        <w:t>،</w:t>
      </w:r>
      <w:r w:rsidRPr="00252E6A">
        <w:rPr>
          <w:rtl/>
        </w:rPr>
        <w:t xml:space="preserve"> إنْ لم يكن أوّلهم جميعاً</w:t>
      </w:r>
      <w:r w:rsidR="00252E6A">
        <w:rPr>
          <w:rtl/>
        </w:rPr>
        <w:t>،</w:t>
      </w:r>
      <w:r w:rsidRPr="00252E6A">
        <w:rPr>
          <w:rtl/>
        </w:rPr>
        <w:t xml:space="preserve"> وزيد ينحدر من قبيلةٍ كانت تضرب قرب دومة الجندل</w:t>
      </w:r>
      <w:r w:rsidR="00252E6A">
        <w:rPr>
          <w:rtl/>
        </w:rPr>
        <w:t>،</w:t>
      </w:r>
      <w:r w:rsidRPr="00252E6A">
        <w:rPr>
          <w:rtl/>
        </w:rPr>
        <w:t xml:space="preserve"> وكان عدد المُعتنقين النصرانيّة هناك كثيراً</w:t>
      </w:r>
      <w:r w:rsidR="00252E6A">
        <w:rPr>
          <w:rtl/>
        </w:rPr>
        <w:t>،</w:t>
      </w:r>
      <w:r w:rsidRPr="00252E6A">
        <w:rPr>
          <w:rtl/>
        </w:rPr>
        <w:t xml:space="preserve"> كما كان أثر اليهوديّة واضحاً</w:t>
      </w:r>
      <w:r w:rsidR="00252E6A">
        <w:rPr>
          <w:rtl/>
        </w:rPr>
        <w:t>،</w:t>
      </w:r>
      <w:r w:rsidRPr="00252E6A">
        <w:rPr>
          <w:rtl/>
        </w:rPr>
        <w:t xml:space="preserve"> وربما كان أثر زيد في تطوّر تفكير النبيّ كبيراً</w:t>
      </w:r>
      <w:r w:rsidR="00252E6A">
        <w:rPr>
          <w:rtl/>
        </w:rPr>
        <w:t>)</w:t>
      </w:r>
      <w:r w:rsidRPr="00252E6A">
        <w:rPr>
          <w:rStyle w:val="libFootnotenumChar"/>
          <w:rtl/>
        </w:rPr>
        <w:t>(3)</w:t>
      </w:r>
      <w:r w:rsidR="00252E6A" w:rsidRPr="00252E6A">
        <w:rPr>
          <w:rtl/>
        </w:rPr>
        <w:t>.</w:t>
      </w:r>
    </w:p>
    <w:p w:rsidR="00007672" w:rsidRPr="00AD64FB" w:rsidRDefault="00007672" w:rsidP="00007672">
      <w:pPr>
        <w:pStyle w:val="libNormal"/>
        <w:rPr>
          <w:rtl/>
        </w:rPr>
      </w:pPr>
      <w:r w:rsidRPr="00252E6A">
        <w:rPr>
          <w:rtl/>
        </w:rPr>
        <w:t xml:space="preserve">ويضيف </w:t>
      </w:r>
      <w:r w:rsidR="00252E6A" w:rsidRPr="00EC1D72">
        <w:rPr>
          <w:rStyle w:val="libBold2Char"/>
          <w:rtl/>
        </w:rPr>
        <w:t>(</w:t>
      </w:r>
      <w:r w:rsidRPr="00EC1D72">
        <w:rPr>
          <w:rStyle w:val="libBold2Char"/>
          <w:rtl/>
        </w:rPr>
        <w:t>فنسنك</w:t>
      </w:r>
      <w:r w:rsidR="00252E6A" w:rsidRPr="00EC1D72">
        <w:rPr>
          <w:rStyle w:val="libBold2Char"/>
          <w:rtl/>
        </w:rPr>
        <w:t>)</w:t>
      </w:r>
      <w:r w:rsidRPr="00252E6A">
        <w:rPr>
          <w:rtl/>
        </w:rPr>
        <w:t xml:space="preserve"> إلى تأثير العوامل الماديّة المختلفة على النبيّ محمّد </w:t>
      </w:r>
      <w:r w:rsidR="00252E6A">
        <w:rPr>
          <w:rtl/>
        </w:rPr>
        <w:t>(</w:t>
      </w:r>
      <w:r w:rsidRPr="00252E6A">
        <w:rPr>
          <w:rtl/>
        </w:rPr>
        <w:t>صلّى الله عليه وآله وسلّم</w:t>
      </w:r>
      <w:r w:rsidR="00252E6A">
        <w:rPr>
          <w:rtl/>
        </w:rPr>
        <w:t>)</w:t>
      </w:r>
      <w:r w:rsidRPr="00252E6A">
        <w:rPr>
          <w:rtl/>
        </w:rPr>
        <w:t xml:space="preserve"> في تشريعه للأحكام واتّخاذه للقرارات أنّه كان يقع تحت طائلة الخدعة</w:t>
      </w:r>
      <w:r w:rsidR="00252E6A">
        <w:rPr>
          <w:rtl/>
        </w:rPr>
        <w:t>،</w:t>
      </w:r>
      <w:r w:rsidRPr="00252E6A">
        <w:rPr>
          <w:rtl/>
        </w:rPr>
        <w:t xml:space="preserve"> فيقول تحت مادّة </w:t>
      </w:r>
      <w:r w:rsidR="00252E6A" w:rsidRPr="00EC1D72">
        <w:rPr>
          <w:rStyle w:val="libBold2Char"/>
          <w:rtl/>
        </w:rPr>
        <w:t>(</w:t>
      </w:r>
      <w:r w:rsidRPr="00EC1D72">
        <w:rPr>
          <w:rStyle w:val="libBold2Char"/>
          <w:rtl/>
        </w:rPr>
        <w:t>الحج</w:t>
      </w:r>
      <w:r w:rsidR="00252E6A" w:rsidRPr="00EC1D72">
        <w:rPr>
          <w:rStyle w:val="libBold2Char"/>
          <w:rtl/>
        </w:rPr>
        <w:t>)</w:t>
      </w:r>
      <w:r w:rsidR="00252E6A">
        <w:rPr>
          <w:rtl/>
        </w:rPr>
        <w:t>:</w:t>
      </w:r>
      <w:r w:rsidRPr="00252E6A">
        <w:rPr>
          <w:rtl/>
        </w:rPr>
        <w:t xml:space="preserve"> </w:t>
      </w:r>
      <w:r w:rsidR="00252E6A">
        <w:rPr>
          <w:rtl/>
        </w:rPr>
        <w:t>(</w:t>
      </w:r>
      <w:r w:rsidRPr="00252E6A">
        <w:rPr>
          <w:rtl/>
        </w:rPr>
        <w:t>وقد ثار اهتمام النبيّ بالحجّ أوّل مرّة في المدينة</w:t>
      </w:r>
      <w:r w:rsidR="00252E6A">
        <w:rPr>
          <w:rtl/>
        </w:rPr>
        <w:t>،</w:t>
      </w:r>
      <w:r w:rsidRPr="00252E6A">
        <w:rPr>
          <w:rtl/>
        </w:rPr>
        <w:t xml:space="preserve"> ويرجع اهتمامه إلى عدّة أسباب بيّنها </w:t>
      </w:r>
      <w:r w:rsidRPr="00252E6A">
        <w:t>Mekkandns</w:t>
      </w:r>
      <w:r w:rsidRPr="00252E6A">
        <w:rPr>
          <w:rtl/>
        </w:rPr>
        <w:t xml:space="preserve"> في كتابه </w:t>
      </w:r>
      <w:r w:rsidRPr="00252E6A">
        <w:t>Shouck Hargrnonye Chefeest</w:t>
      </w:r>
      <w:r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14</w:t>
      </w:r>
      <w:r w:rsidR="00252E6A">
        <w:rPr>
          <w:rtl/>
        </w:rPr>
        <w:t>:</w:t>
      </w:r>
      <w:r w:rsidRPr="00AD64FB">
        <w:rPr>
          <w:rtl/>
        </w:rPr>
        <w:t xml:space="preserve"> 107</w:t>
      </w:r>
      <w:r w:rsidR="00252E6A">
        <w:rPr>
          <w:rtl/>
        </w:rPr>
        <w:t>.</w:t>
      </w:r>
    </w:p>
    <w:p w:rsidR="00007672" w:rsidRPr="00007672" w:rsidRDefault="00007672" w:rsidP="00007672">
      <w:pPr>
        <w:pStyle w:val="libFootnote0"/>
        <w:rPr>
          <w:rtl/>
        </w:rPr>
      </w:pPr>
      <w:r w:rsidRPr="00AD64FB">
        <w:rPr>
          <w:rtl/>
        </w:rPr>
        <w:t>(2) المصدر السابق 14</w:t>
      </w:r>
      <w:r w:rsidR="00252E6A">
        <w:rPr>
          <w:rtl/>
        </w:rPr>
        <w:t>:</w:t>
      </w:r>
      <w:r w:rsidRPr="00AD64FB">
        <w:rPr>
          <w:rtl/>
        </w:rPr>
        <w:t xml:space="preserve"> 246</w:t>
      </w:r>
      <w:r w:rsidR="00252E6A">
        <w:rPr>
          <w:rtl/>
        </w:rPr>
        <w:t>.</w:t>
      </w:r>
    </w:p>
    <w:p w:rsidR="00007672" w:rsidRPr="00007672" w:rsidRDefault="00007672" w:rsidP="00007672">
      <w:pPr>
        <w:pStyle w:val="libFootnote0"/>
        <w:rPr>
          <w:rtl/>
        </w:rPr>
      </w:pPr>
      <w:r w:rsidRPr="00AD64FB">
        <w:rPr>
          <w:rtl/>
        </w:rPr>
        <w:t>(3) المصدر الساق 11</w:t>
      </w:r>
      <w:r w:rsidR="00252E6A">
        <w:rPr>
          <w:rtl/>
        </w:rPr>
        <w:t>:</w:t>
      </w:r>
      <w:r w:rsidRPr="00AD64FB">
        <w:rPr>
          <w:rtl/>
        </w:rPr>
        <w:t xml:space="preserve"> 10</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فقد دعاه نجاحه الباهر في غزوة بدر إلى التفكير في فتح مكّة</w:t>
      </w:r>
      <w:r w:rsidR="00252E6A">
        <w:rPr>
          <w:rtl/>
        </w:rPr>
        <w:t>،</w:t>
      </w:r>
      <w:r w:rsidRPr="00252E6A">
        <w:rPr>
          <w:rtl/>
        </w:rPr>
        <w:t xml:space="preserve"> وطبيعي أنّ التجهّز لهذا الفتح يكون أكثر توفيقاً إذا أثار النبيّ اهتمام صحابته بالأمور الدينيّة والدنيويّة جميعاً</w:t>
      </w:r>
      <w:r w:rsidR="00252E6A">
        <w:rPr>
          <w:rtl/>
        </w:rPr>
        <w:t>،</w:t>
      </w:r>
      <w:r w:rsidRPr="00252E6A">
        <w:rPr>
          <w:rtl/>
        </w:rPr>
        <w:t xml:space="preserve"> فقد خدع النبيّ فيما كان يعقده من آمال على جماعة اليهود بالمدينة</w:t>
      </w:r>
      <w:r w:rsidR="00252E6A">
        <w:rPr>
          <w:rtl/>
        </w:rPr>
        <w:t>،</w:t>
      </w:r>
      <w:r w:rsidRPr="00252E6A">
        <w:rPr>
          <w:rtl/>
        </w:rPr>
        <w:t xml:space="preserve"> وأدّت خلافاته معهم إلى قيام شِقاق ديني بينه وبينهم لم يكن عنه محيص</w:t>
      </w:r>
      <w:r w:rsidR="00252E6A">
        <w:rPr>
          <w:rtl/>
        </w:rPr>
        <w:t>،</w:t>
      </w:r>
      <w:r w:rsidRPr="00252E6A">
        <w:rPr>
          <w:rtl/>
        </w:rPr>
        <w:t xml:space="preserve"> والى هذا العهد يرد أصل نظريّة دين إبراهيم</w:t>
      </w:r>
      <w:r w:rsidR="00252E6A">
        <w:rPr>
          <w:rtl/>
        </w:rPr>
        <w:t>)</w:t>
      </w:r>
      <w:r w:rsidRPr="00252E6A">
        <w:rPr>
          <w:rStyle w:val="libFootnotenumChar"/>
          <w:rtl/>
        </w:rPr>
        <w:t>(1)</w:t>
      </w:r>
      <w:r w:rsidR="00252E6A">
        <w:rPr>
          <w:rtl/>
        </w:rPr>
        <w:t>.</w:t>
      </w:r>
    </w:p>
    <w:p w:rsidR="00007672" w:rsidRPr="00AD64FB" w:rsidRDefault="00007672" w:rsidP="00007672">
      <w:pPr>
        <w:pStyle w:val="libNormal"/>
        <w:rPr>
          <w:rtl/>
        </w:rPr>
      </w:pPr>
      <w:r w:rsidRPr="00252E6A">
        <w:rPr>
          <w:rtl/>
        </w:rPr>
        <w:t xml:space="preserve">وعن دعوى أنّ النبيّ </w:t>
      </w:r>
      <w:r w:rsidR="00252E6A">
        <w:rPr>
          <w:rtl/>
        </w:rPr>
        <w:t>(</w:t>
      </w:r>
      <w:r w:rsidRPr="00252E6A">
        <w:rPr>
          <w:rtl/>
        </w:rPr>
        <w:t>صلّى الله عليه وآله وسلّم</w:t>
      </w:r>
      <w:r w:rsidR="00252E6A">
        <w:rPr>
          <w:rtl/>
        </w:rPr>
        <w:t>)</w:t>
      </w:r>
      <w:r w:rsidRPr="00252E6A">
        <w:rPr>
          <w:rtl/>
        </w:rPr>
        <w:t xml:space="preserve"> كان يقع في أخطاءٍ في مواقفه</w:t>
      </w:r>
      <w:r w:rsidR="00252E6A">
        <w:rPr>
          <w:rtl/>
        </w:rPr>
        <w:t>،</w:t>
      </w:r>
      <w:r w:rsidRPr="00252E6A">
        <w:rPr>
          <w:rtl/>
        </w:rPr>
        <w:t xml:space="preserve"> وإبهامٍ في آرائه يقول </w:t>
      </w:r>
      <w:r w:rsidR="00252E6A" w:rsidRPr="00EC1D72">
        <w:rPr>
          <w:rStyle w:val="libBold2Char"/>
          <w:rtl/>
        </w:rPr>
        <w:t>(</w:t>
      </w:r>
      <w:r w:rsidRPr="00EC1D72">
        <w:rPr>
          <w:rStyle w:val="libBold2Char"/>
          <w:rtl/>
        </w:rPr>
        <w:t xml:space="preserve">بول </w:t>
      </w:r>
      <w:r w:rsidRPr="00EC1D72">
        <w:rPr>
          <w:rStyle w:val="libBold2Char"/>
        </w:rPr>
        <w:t>Fr. Buhl</w:t>
      </w:r>
      <w:r w:rsidR="00252E6A" w:rsidRPr="00EC1D72">
        <w:rPr>
          <w:rStyle w:val="libBold2Char"/>
          <w:rtl/>
        </w:rPr>
        <w:t>)</w:t>
      </w:r>
      <w:r w:rsidRPr="00252E6A">
        <w:rPr>
          <w:rtl/>
        </w:rPr>
        <w:t xml:space="preserve"> تحت مادّة </w:t>
      </w:r>
      <w:r w:rsidR="00252E6A" w:rsidRPr="00EC1D72">
        <w:rPr>
          <w:rStyle w:val="libBold2Char"/>
          <w:rtl/>
        </w:rPr>
        <w:t>(</w:t>
      </w:r>
      <w:r w:rsidRPr="00EC1D72">
        <w:rPr>
          <w:rStyle w:val="libBold2Char"/>
          <w:rtl/>
        </w:rPr>
        <w:t>تحريف</w:t>
      </w:r>
      <w:r w:rsidR="00252E6A" w:rsidRPr="00EC1D72">
        <w:rPr>
          <w:rStyle w:val="libBold2Char"/>
          <w:rtl/>
        </w:rPr>
        <w:t>):</w:t>
      </w:r>
      <w:r w:rsidRPr="00252E6A">
        <w:rPr>
          <w:rtl/>
        </w:rPr>
        <w:t xml:space="preserve"> (... والذي حدا بالمسلمين إلى الاشتغال بهذه الفكرة [التحريف] هو ما جاء بالقرآن من آيات</w:t>
      </w:r>
      <w:r w:rsidR="00252E6A">
        <w:rPr>
          <w:rtl/>
        </w:rPr>
        <w:t>،</w:t>
      </w:r>
      <w:r w:rsidRPr="00252E6A">
        <w:rPr>
          <w:rtl/>
        </w:rPr>
        <w:t xml:space="preserve"> اتّهم فيها محمّد اليهود بتغيير ما أُنزل إليهم من كتب وبخاصّة </w:t>
      </w:r>
      <w:r w:rsidR="00252E6A" w:rsidRPr="00EC1D72">
        <w:rPr>
          <w:rStyle w:val="libBold2Char"/>
          <w:rtl/>
        </w:rPr>
        <w:t>(</w:t>
      </w:r>
      <w:r w:rsidRPr="00EC1D72">
        <w:rPr>
          <w:rStyle w:val="libBold2Char"/>
          <w:rtl/>
        </w:rPr>
        <w:t>التوراة</w:t>
      </w:r>
      <w:r w:rsidR="00252E6A" w:rsidRPr="00EC1D72">
        <w:rPr>
          <w:rStyle w:val="libBold2Char"/>
          <w:rtl/>
        </w:rPr>
        <w:t>)</w:t>
      </w:r>
      <w:r w:rsidRPr="00252E6A">
        <w:rPr>
          <w:rtl/>
        </w:rPr>
        <w:t xml:space="preserve"> مستعملاً التعبير </w:t>
      </w:r>
      <w:r w:rsidR="00252E6A" w:rsidRPr="00EC1D72">
        <w:rPr>
          <w:rStyle w:val="libBold2Char"/>
          <w:rtl/>
        </w:rPr>
        <w:t>(</w:t>
      </w:r>
      <w:r w:rsidRPr="00EC1D72">
        <w:rPr>
          <w:rStyle w:val="libBold2Char"/>
          <w:rtl/>
        </w:rPr>
        <w:t>حرّفوا</w:t>
      </w:r>
      <w:r w:rsidR="00252E6A" w:rsidRPr="00EC1D72">
        <w:rPr>
          <w:rStyle w:val="libBold2Char"/>
          <w:rtl/>
        </w:rPr>
        <w:t>)</w:t>
      </w:r>
      <w:r w:rsidRPr="00252E6A">
        <w:rPr>
          <w:rtl/>
        </w:rPr>
        <w:t xml:space="preserve"> </w:t>
      </w:r>
      <w:r w:rsidR="00252E6A">
        <w:rPr>
          <w:rtl/>
        </w:rPr>
        <w:t>(</w:t>
      </w:r>
      <w:r w:rsidRPr="00252E6A">
        <w:rPr>
          <w:rtl/>
        </w:rPr>
        <w:t>انظر مادّة القرآن</w:t>
      </w:r>
      <w:r w:rsidR="00252E6A">
        <w:rPr>
          <w:rtl/>
        </w:rPr>
        <w:t>).</w:t>
      </w:r>
    </w:p>
    <w:p w:rsidR="00007672" w:rsidRPr="00AD64FB" w:rsidRDefault="00007672" w:rsidP="00252E6A">
      <w:pPr>
        <w:pStyle w:val="libNormal"/>
        <w:rPr>
          <w:rtl/>
        </w:rPr>
      </w:pPr>
      <w:r w:rsidRPr="00007672">
        <w:rPr>
          <w:rtl/>
        </w:rPr>
        <w:t>وكان هذا الاتّهام في الواقع الطريقة الوحيدة لإخراج محمّد من مأزقٍ خطير</w:t>
      </w:r>
      <w:r w:rsidR="00252E6A">
        <w:rPr>
          <w:rtl/>
        </w:rPr>
        <w:t>،</w:t>
      </w:r>
      <w:r w:rsidRPr="00007672">
        <w:rPr>
          <w:rtl/>
        </w:rPr>
        <w:t xml:space="preserve"> حين احتكّ في المدينة باليهود</w:t>
      </w:r>
      <w:r w:rsidR="00252E6A">
        <w:rPr>
          <w:rtl/>
        </w:rPr>
        <w:t>.</w:t>
      </w:r>
      <w:r w:rsidRPr="00007672">
        <w:rPr>
          <w:rtl/>
        </w:rPr>
        <w:t xml:space="preserve"> فقد سعى مُنذ بدء رسالته إلى الحصول على تأييد أهل الكتاب يهوداً ونصارى</w:t>
      </w:r>
      <w:r w:rsidR="00252E6A">
        <w:rPr>
          <w:rtl/>
        </w:rPr>
        <w:t>؛</w:t>
      </w:r>
      <w:r w:rsidRPr="00007672">
        <w:rPr>
          <w:rtl/>
        </w:rPr>
        <w:t xml:space="preserve"> لاقتناعه بأنّ ما جاء في العَهدَين القديم والجديد يتّفق وما دعا إليه ممّا أُنزل عليه</w:t>
      </w:r>
      <w:r w:rsidR="00252E6A">
        <w:rPr>
          <w:rtl/>
        </w:rPr>
        <w:t>.</w:t>
      </w:r>
      <w:r w:rsidRPr="00007672">
        <w:rPr>
          <w:rtl/>
        </w:rPr>
        <w:t xml:space="preserve"> ولكن عرضه للوقائع والشرائع التي جاءت في التوراة انطوى على إدراكٍ خاطئ</w:t>
      </w:r>
      <w:r w:rsidR="00252E6A">
        <w:rPr>
          <w:rtl/>
        </w:rPr>
        <w:t>،</w:t>
      </w:r>
      <w:r w:rsidRPr="00007672">
        <w:rPr>
          <w:rtl/>
        </w:rPr>
        <w:t xml:space="preserve"> أثار عليه النقد والسخرية من جانب اليهود</w:t>
      </w:r>
      <w:r w:rsidR="00252E6A">
        <w:rPr>
          <w:rtl/>
        </w:rPr>
        <w:t>،</w:t>
      </w:r>
      <w:r w:rsidRPr="00007672">
        <w:rPr>
          <w:rtl/>
        </w:rPr>
        <w:t xml:space="preserve"> فكان في نظرهم مبُطلاً</w:t>
      </w:r>
      <w:r w:rsidR="00252E6A">
        <w:rPr>
          <w:rtl/>
        </w:rPr>
        <w:t>.</w:t>
      </w:r>
      <w:r w:rsidRPr="00007672">
        <w:rPr>
          <w:rtl/>
        </w:rPr>
        <w:t xml:space="preserve"> ولو أنّ ما استعرضه مِن الآراء كان مناقضاً لما أُنزل في الكتب المقدّسة القديمة لانتفت دعواه فيما يؤكّد مِن أنّه صاحب رسالة إلهيّة</w:t>
      </w:r>
      <w:r w:rsidR="00252E6A">
        <w:rPr>
          <w:rtl/>
        </w:rPr>
        <w:t>.</w:t>
      </w:r>
    </w:p>
    <w:p w:rsidR="00007672" w:rsidRPr="00AD64FB" w:rsidRDefault="00007672" w:rsidP="00007672">
      <w:pPr>
        <w:pStyle w:val="libNormal"/>
        <w:rPr>
          <w:rtl/>
        </w:rPr>
      </w:pPr>
      <w:r w:rsidRPr="00252E6A">
        <w:rPr>
          <w:rtl/>
        </w:rPr>
        <w:t>ولماّ كان اعتقاده أنّه رسول مُوحى إليه قويّاً لا يتزعزع لم يبقَ له غير مَخرجٍ واحد</w:t>
      </w:r>
      <w:r w:rsidR="00252E6A">
        <w:rPr>
          <w:rtl/>
        </w:rPr>
        <w:t>،</w:t>
      </w:r>
      <w:r w:rsidRPr="00252E6A">
        <w:rPr>
          <w:rtl/>
        </w:rPr>
        <w:t xml:space="preserve"> ذلك أنّ اليهود عمدوا آثمين إلى تحريف الكتاب</w:t>
      </w:r>
      <w:r w:rsidR="00252E6A">
        <w:rPr>
          <w:rtl/>
        </w:rPr>
        <w:t>،</w:t>
      </w:r>
      <w:r w:rsidRPr="00252E6A">
        <w:rPr>
          <w:rtl/>
        </w:rPr>
        <w:t xml:space="preserve"> وأنّه هو الذي أتى بالنص الصحيح</w:t>
      </w:r>
      <w:r w:rsidR="00252E6A">
        <w:rPr>
          <w:rtl/>
        </w:rPr>
        <w:t>؛</w:t>
      </w:r>
      <w:r w:rsidRPr="00252E6A">
        <w:rPr>
          <w:rtl/>
        </w:rPr>
        <w:t xml:space="preserve"> وهي دعوى جريئة يسّرها عليه أنّ هذه الكتب كانت مجهولة تماماً من أتباعه المؤمنين بصدق كلماته</w:t>
      </w:r>
      <w:r w:rsidR="00252E6A">
        <w:rPr>
          <w:rtl/>
        </w:rPr>
        <w:t>)</w:t>
      </w:r>
      <w:r w:rsidRPr="00252E6A">
        <w:rPr>
          <w:rStyle w:val="libFootnotenumChar"/>
          <w:rtl/>
        </w:rPr>
        <w:t>(2)</w:t>
      </w:r>
      <w:r w:rsidR="00252E6A" w:rsidRPr="00252E6A">
        <w:rPr>
          <w:rtl/>
        </w:rPr>
        <w:t>.</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7</w:t>
      </w:r>
      <w:r w:rsidR="00252E6A">
        <w:rPr>
          <w:rtl/>
        </w:rPr>
        <w:t>:</w:t>
      </w:r>
      <w:r w:rsidRPr="00AD64FB">
        <w:rPr>
          <w:rtl/>
        </w:rPr>
        <w:t xml:space="preserve"> 302</w:t>
      </w:r>
      <w:r>
        <w:rPr>
          <w:rtl/>
        </w:rPr>
        <w:t xml:space="preserve"> - </w:t>
      </w:r>
      <w:r w:rsidRPr="00AD64FB">
        <w:rPr>
          <w:rtl/>
        </w:rPr>
        <w:t>303</w:t>
      </w:r>
      <w:r w:rsidR="00252E6A">
        <w:rPr>
          <w:rtl/>
        </w:rPr>
        <w:t>.</w:t>
      </w:r>
    </w:p>
    <w:p w:rsidR="00007672" w:rsidRPr="00007672" w:rsidRDefault="00007672" w:rsidP="00007672">
      <w:pPr>
        <w:pStyle w:val="libFootnote0"/>
        <w:rPr>
          <w:rtl/>
        </w:rPr>
      </w:pPr>
      <w:r w:rsidRPr="00AD64FB">
        <w:rPr>
          <w:rtl/>
        </w:rPr>
        <w:t>(2) المصدر السابق 4</w:t>
      </w:r>
      <w:r w:rsidR="00252E6A">
        <w:rPr>
          <w:rtl/>
        </w:rPr>
        <w:t>:</w:t>
      </w:r>
      <w:r w:rsidRPr="00AD64FB">
        <w:rPr>
          <w:rtl/>
        </w:rPr>
        <w:t xml:space="preserve"> 603</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 xml:space="preserve">ويضيف </w:t>
      </w:r>
      <w:r w:rsidR="00252E6A" w:rsidRPr="00EC1D72">
        <w:rPr>
          <w:rStyle w:val="libBold2Char"/>
          <w:rtl/>
        </w:rPr>
        <w:t>(</w:t>
      </w:r>
      <w:r w:rsidRPr="00EC1D72">
        <w:rPr>
          <w:rStyle w:val="libBold2Char"/>
          <w:rtl/>
        </w:rPr>
        <w:t>بول</w:t>
      </w:r>
      <w:r w:rsidR="00252E6A" w:rsidRPr="00EC1D72">
        <w:rPr>
          <w:rStyle w:val="libBold2Char"/>
          <w:rtl/>
        </w:rPr>
        <w:t>)</w:t>
      </w:r>
      <w:r w:rsidRPr="00252E6A">
        <w:rPr>
          <w:rtl/>
        </w:rPr>
        <w:t xml:space="preserve"> أيضاً تحت نفس المادّة</w:t>
      </w:r>
      <w:r w:rsidR="00252E6A">
        <w:rPr>
          <w:rtl/>
        </w:rPr>
        <w:t>:</w:t>
      </w:r>
      <w:r w:rsidRPr="00252E6A">
        <w:rPr>
          <w:rtl/>
        </w:rPr>
        <w:t xml:space="preserve"> </w:t>
      </w:r>
      <w:r w:rsidR="00252E6A">
        <w:rPr>
          <w:rtl/>
        </w:rPr>
        <w:t>(</w:t>
      </w:r>
      <w:r w:rsidRPr="00252E6A">
        <w:rPr>
          <w:rtl/>
        </w:rPr>
        <w:t>وكان من نتيجة الطريقة المبهمة التي تحدّث بها محمّد في القرآن</w:t>
      </w:r>
      <w:r w:rsidR="00252E6A">
        <w:rPr>
          <w:rtl/>
        </w:rPr>
        <w:t>،</w:t>
      </w:r>
      <w:r w:rsidRPr="00252E6A">
        <w:rPr>
          <w:rtl/>
        </w:rPr>
        <w:t xml:space="preserve"> عن تحريف الذين أُوتوا الكتاب</w:t>
      </w:r>
      <w:r w:rsidR="00252E6A">
        <w:rPr>
          <w:rtl/>
        </w:rPr>
        <w:t>،</w:t>
      </w:r>
      <w:r w:rsidRPr="00252E6A">
        <w:rPr>
          <w:rtl/>
        </w:rPr>
        <w:t xml:space="preserve"> للتوراة والإنجيل أنْ ذهب علماء المسلمين مذاهب شتّى في تقديرهم للحقائق التي يقوم عليها هذا الاتّهام</w:t>
      </w:r>
      <w:r w:rsidR="00252E6A">
        <w:rPr>
          <w:rtl/>
        </w:rPr>
        <w:t>)</w:t>
      </w:r>
      <w:r w:rsidRPr="00252E6A">
        <w:rPr>
          <w:rStyle w:val="libFootnotenumChar"/>
          <w:rtl/>
        </w:rPr>
        <w:t>(1)</w:t>
      </w:r>
      <w:r w:rsidR="00252E6A" w:rsidRPr="00252E6A">
        <w:rPr>
          <w:rtl/>
        </w:rPr>
        <w:t>.</w:t>
      </w:r>
    </w:p>
    <w:p w:rsidR="00007672" w:rsidRPr="00AD64FB" w:rsidRDefault="00007672" w:rsidP="00252E6A">
      <w:pPr>
        <w:pStyle w:val="libNormal"/>
        <w:rPr>
          <w:rtl/>
        </w:rPr>
      </w:pPr>
      <w:r w:rsidRPr="00007672">
        <w:rPr>
          <w:rtl/>
        </w:rPr>
        <w:t>إنّ هذه الصياغة لمقولات الطعن بإلهيّة القرآن الكريم</w:t>
      </w:r>
      <w:r w:rsidR="00252E6A">
        <w:rPr>
          <w:rtl/>
        </w:rPr>
        <w:t>،</w:t>
      </w:r>
      <w:r w:rsidRPr="00007672">
        <w:rPr>
          <w:rtl/>
        </w:rPr>
        <w:t xml:space="preserve"> ورسالة النبيّ محمّد </w:t>
      </w:r>
      <w:r w:rsidR="00252E6A">
        <w:rPr>
          <w:rtl/>
        </w:rPr>
        <w:t>(</w:t>
      </w:r>
      <w:r w:rsidRPr="00007672">
        <w:rPr>
          <w:rtl/>
        </w:rPr>
        <w:t>صلّى الله عليه وآله وسلّم</w:t>
      </w:r>
      <w:r w:rsidR="00252E6A">
        <w:rPr>
          <w:rtl/>
        </w:rPr>
        <w:t>)</w:t>
      </w:r>
      <w:r w:rsidRPr="00007672">
        <w:rPr>
          <w:rtl/>
        </w:rPr>
        <w:t xml:space="preserve"> بالإسلام تبرز لنا شبهة الإنكار الإلهي من خلال نماذج مفرداتها</w:t>
      </w:r>
      <w:r w:rsidR="00252E6A">
        <w:rPr>
          <w:rtl/>
        </w:rPr>
        <w:t>،</w:t>
      </w:r>
      <w:r w:rsidRPr="00007672">
        <w:rPr>
          <w:rtl/>
        </w:rPr>
        <w:t xml:space="preserve"> التي سُقناها بصراحةٍ ووضوحٍ اشدّ من الصياغات السابقة</w:t>
      </w:r>
      <w:r w:rsidR="00252E6A">
        <w:rPr>
          <w:rtl/>
        </w:rPr>
        <w:t>.</w:t>
      </w:r>
      <w:r w:rsidRPr="00007672">
        <w:rPr>
          <w:rtl/>
        </w:rPr>
        <w:t xml:space="preserve"> هذه الشبهة التي طالما بذل الكثير من المستشرقين وأمثالهم الجهد الكبير لتركيزها</w:t>
      </w:r>
      <w:r w:rsidR="00252E6A">
        <w:rPr>
          <w:rtl/>
        </w:rPr>
        <w:t>،</w:t>
      </w:r>
      <w:r w:rsidRPr="00007672">
        <w:rPr>
          <w:rtl/>
        </w:rPr>
        <w:t xml:space="preserve"> وإطلاق الادعاءات وسَوق الأدلّة المتكلّفة لإثباتها</w:t>
      </w:r>
      <w:r w:rsidR="00252E6A">
        <w:rPr>
          <w:rtl/>
        </w:rPr>
        <w:t>.</w:t>
      </w:r>
      <w:r w:rsidRPr="00007672">
        <w:rPr>
          <w:rtl/>
        </w:rPr>
        <w:t xml:space="preserve"> وعليه لابدّ لنا من أنْ نعقد بحثاً يَستوعب أبلغ ما يُمكن استلاله من جُملة مفردات أدلّتهم ودعواتهم المختلفة</w:t>
      </w:r>
      <w:r w:rsidR="00252E6A">
        <w:rPr>
          <w:rtl/>
        </w:rPr>
        <w:t>،</w:t>
      </w:r>
      <w:r w:rsidRPr="00007672">
        <w:rPr>
          <w:rtl/>
        </w:rPr>
        <w:t xml:space="preserve"> التي ذكرت في المقام ليكون جواباً شاملاً وشافياً لجميع ما استقصيناه في هذه الصياغة والصياغات الأُخرى</w:t>
      </w:r>
      <w:r w:rsidR="00252E6A">
        <w:rPr>
          <w:rtl/>
        </w:rPr>
        <w:t>،</w:t>
      </w:r>
      <w:r w:rsidRPr="00007672">
        <w:rPr>
          <w:rtl/>
        </w:rPr>
        <w:t xml:space="preserve"> أو لم نستقصِه من مفردات هذه الشبهة</w:t>
      </w:r>
      <w:r w:rsidR="00252E6A">
        <w:rPr>
          <w:rtl/>
        </w:rPr>
        <w:t>.</w:t>
      </w:r>
    </w:p>
    <w:p w:rsidR="00007672" w:rsidRPr="00AD64FB" w:rsidRDefault="00007672" w:rsidP="00252E6A">
      <w:pPr>
        <w:pStyle w:val="libNormal"/>
        <w:rPr>
          <w:rtl/>
        </w:rPr>
      </w:pPr>
      <w:r w:rsidRPr="00007672">
        <w:rPr>
          <w:rtl/>
        </w:rPr>
        <w:t>على أنّنا نجد أنّ منهج تناولهم لهذه الشبهة سلَك طريقين</w:t>
      </w:r>
      <w:r w:rsidR="00252E6A">
        <w:rPr>
          <w:rtl/>
        </w:rPr>
        <w:t>:</w:t>
      </w:r>
      <w:r w:rsidRPr="00007672">
        <w:rPr>
          <w:rtl/>
        </w:rPr>
        <w:t xml:space="preserve"> الطريق الأوّل شبهات حول إعجاز القرآن</w:t>
      </w:r>
      <w:r w:rsidR="00252E6A">
        <w:rPr>
          <w:rtl/>
        </w:rPr>
        <w:t>،</w:t>
      </w:r>
      <w:r w:rsidRPr="00007672">
        <w:rPr>
          <w:rtl/>
        </w:rPr>
        <w:t xml:space="preserve"> والطريق الثاني شبهات حول الوحي الإلهي للرسول </w:t>
      </w:r>
      <w:r w:rsidR="00252E6A">
        <w:rPr>
          <w:rtl/>
        </w:rPr>
        <w:t>(</w:t>
      </w:r>
      <w:r w:rsidRPr="00007672">
        <w:rPr>
          <w:rtl/>
        </w:rPr>
        <w:t>صلّى الله عليه وآله وسلّم</w:t>
      </w:r>
      <w:r w:rsidR="00252E6A">
        <w:rPr>
          <w:rtl/>
        </w:rPr>
        <w:t>).</w:t>
      </w:r>
      <w:r w:rsidRPr="00007672">
        <w:rPr>
          <w:rtl/>
        </w:rPr>
        <w:t xml:space="preserve"> وللترابط الموضوعي الوثيق بين إعجاز القرآن والوحي الإلهي</w:t>
      </w:r>
      <w:r w:rsidR="00252E6A">
        <w:rPr>
          <w:rtl/>
        </w:rPr>
        <w:t>،</w:t>
      </w:r>
      <w:r w:rsidRPr="00007672">
        <w:rPr>
          <w:rtl/>
        </w:rPr>
        <w:t xml:space="preserve"> سنتناول كلا هذين الطريقين بالبيان والرد كالآتي</w:t>
      </w:r>
      <w:r w:rsidR="00252E6A">
        <w:rPr>
          <w:rtl/>
        </w:rPr>
        <w:t>:</w:t>
      </w:r>
    </w:p>
    <w:p w:rsidR="00007672" w:rsidRPr="00AD64FB" w:rsidRDefault="00007672" w:rsidP="00007672">
      <w:pPr>
        <w:pStyle w:val="libNormal"/>
        <w:rPr>
          <w:rtl/>
        </w:rPr>
      </w:pPr>
      <w:r w:rsidRPr="00EC1D72">
        <w:rPr>
          <w:rStyle w:val="libBold2Char"/>
          <w:rtl/>
        </w:rPr>
        <w:t>الطريق الأوّل</w:t>
      </w:r>
      <w:r w:rsidR="00252E6A" w:rsidRPr="00EC1D72">
        <w:rPr>
          <w:rStyle w:val="libBold2Char"/>
          <w:rtl/>
        </w:rPr>
        <w:t>:</w:t>
      </w:r>
      <w:r w:rsidRPr="00252E6A">
        <w:rPr>
          <w:rtl/>
        </w:rPr>
        <w:t xml:space="preserve"> شبهات حول إعجاز القرآن الكريم</w:t>
      </w:r>
      <w:r w:rsidR="00252E6A">
        <w:rPr>
          <w:rtl/>
        </w:rPr>
        <w:t>:</w:t>
      </w:r>
      <w:r w:rsidRPr="00252E6A">
        <w:rPr>
          <w:rtl/>
        </w:rPr>
        <w:t xml:space="preserve"> وتقوم هذه الشبهات على تأكيد بشريّة القرآن الكريم</w:t>
      </w:r>
      <w:r w:rsidR="00252E6A">
        <w:rPr>
          <w:rtl/>
        </w:rPr>
        <w:t>،</w:t>
      </w:r>
      <w:r w:rsidRPr="00252E6A">
        <w:rPr>
          <w:rtl/>
        </w:rPr>
        <w:t xml:space="preserve"> ولكون الأُسلوب البلاغي للقرآن الكريم هو أحد الأسرار الأساسيّة لإثبات إعجازه وكونه وحياً إلهيّاً تحدّى البشر بأنْ يأتوا بمثله أو بعشرِ سوَر مثله بل بسورةٍ من مثله</w:t>
      </w:r>
      <w:r w:rsidR="00252E6A">
        <w:rPr>
          <w:rtl/>
        </w:rPr>
        <w:t>،</w:t>
      </w:r>
      <w:r w:rsidRPr="00252E6A">
        <w:rPr>
          <w:rtl/>
        </w:rPr>
        <w:t xml:space="preserve"> وأنْ يدعوا مَن استطاعوا لذلك من</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المصدر السابق 4</w:t>
      </w:r>
      <w:r w:rsidR="00252E6A">
        <w:rPr>
          <w:rtl/>
        </w:rPr>
        <w:t>:</w:t>
      </w:r>
      <w:r w:rsidRPr="00AD64FB">
        <w:rPr>
          <w:rtl/>
        </w:rPr>
        <w:t xml:space="preserve"> 607</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دون الله إنْ كانوا صادقين</w:t>
      </w:r>
      <w:r w:rsidR="00252E6A">
        <w:rPr>
          <w:rtl/>
        </w:rPr>
        <w:t>،</w:t>
      </w:r>
      <w:r w:rsidRPr="00252E6A">
        <w:rPr>
          <w:rtl/>
        </w:rPr>
        <w:t xml:space="preserve"> كان مطعنهم الأوّل موجّه لها لنفيها كأساس لذلك الإعجاز</w:t>
      </w:r>
      <w:r w:rsidR="00252E6A">
        <w:rPr>
          <w:rtl/>
        </w:rPr>
        <w:t>،</w:t>
      </w:r>
      <w:r w:rsidRPr="00252E6A">
        <w:rPr>
          <w:rtl/>
        </w:rPr>
        <w:t xml:space="preserve"> وبتتبّعٍ تفصيليٍّ لمفردات هذه الشبهات يمكننا أنْ نقسّمها إلى قسمين</w:t>
      </w:r>
      <w:r w:rsidR="00252E6A">
        <w:rPr>
          <w:rtl/>
        </w:rPr>
        <w:t>:</w:t>
      </w:r>
      <w:r w:rsidRPr="00252E6A">
        <w:rPr>
          <w:rtl/>
        </w:rPr>
        <w:t xml:space="preserve"> قسمُ يُحاول أنْ يبرز نقصاً أو خطأً في الأُسلوب البلاغي والمحتوى البياني للقرآن الكريم</w:t>
      </w:r>
      <w:r w:rsidR="00252E6A">
        <w:rPr>
          <w:rtl/>
        </w:rPr>
        <w:t>،</w:t>
      </w:r>
      <w:r w:rsidRPr="00252E6A">
        <w:rPr>
          <w:rtl/>
        </w:rPr>
        <w:t xml:space="preserve"> ويُمكننا ملاحظة النماذج التي سُقناها سابقاً في هذا السياق</w:t>
      </w:r>
      <w:r w:rsidR="00252E6A">
        <w:rPr>
          <w:rtl/>
        </w:rPr>
        <w:t>،</w:t>
      </w:r>
      <w:r w:rsidRPr="00252E6A">
        <w:rPr>
          <w:rtl/>
        </w:rPr>
        <w:t xml:space="preserve"> ولا نجد حاجةً لتتبّع المزيد من تفصيلات ذلك مفردةً بعد أُخرى والردّ عليها على ضوء القواعد العربيّة</w:t>
      </w:r>
      <w:r w:rsidR="00252E6A">
        <w:rPr>
          <w:rtl/>
        </w:rPr>
        <w:t>؛</w:t>
      </w:r>
      <w:r w:rsidRPr="00252E6A">
        <w:rPr>
          <w:rtl/>
        </w:rPr>
        <w:t xml:space="preserve"> لاستلزامه الإطالة من جهة</w:t>
      </w:r>
      <w:r w:rsidR="00252E6A">
        <w:rPr>
          <w:rtl/>
        </w:rPr>
        <w:t>،</w:t>
      </w:r>
      <w:r w:rsidRPr="00252E6A">
        <w:rPr>
          <w:rtl/>
        </w:rPr>
        <w:t xml:space="preserve"> ولوجود من كفانا مؤنتها من جهة أُخرى</w:t>
      </w:r>
      <w:r w:rsidRPr="00252E6A">
        <w:rPr>
          <w:rStyle w:val="libFootnotenumChar"/>
          <w:rtl/>
        </w:rPr>
        <w:t>(1)</w:t>
      </w:r>
      <w:r w:rsidR="00252E6A">
        <w:rPr>
          <w:rtl/>
        </w:rPr>
        <w:t>.</w:t>
      </w:r>
    </w:p>
    <w:p w:rsidR="00007672" w:rsidRPr="00AD64FB" w:rsidRDefault="00007672" w:rsidP="00252E6A">
      <w:pPr>
        <w:pStyle w:val="libNormal"/>
        <w:rPr>
          <w:rtl/>
        </w:rPr>
      </w:pPr>
      <w:r w:rsidRPr="00007672">
        <w:rPr>
          <w:rtl/>
        </w:rPr>
        <w:t>وقسمٌ آخر يُحاول أنْ يقيم الدليل على كون القرآن الكريم ليس بمعجزة في جانبه البلاغي لقدرة البشر على أنْ يأتوا بمثله وهذا القسم يشتمل على ما يلي</w:t>
      </w:r>
      <w:r w:rsidR="00252E6A">
        <w:rPr>
          <w:rtl/>
        </w:rPr>
        <w:t>:</w:t>
      </w:r>
    </w:p>
    <w:p w:rsidR="00007672" w:rsidRPr="00AD64FB" w:rsidRDefault="00007672" w:rsidP="00252E6A">
      <w:pPr>
        <w:pStyle w:val="libNormal"/>
        <w:rPr>
          <w:rtl/>
        </w:rPr>
      </w:pPr>
      <w:r w:rsidRPr="00007672">
        <w:rPr>
          <w:rtl/>
        </w:rPr>
        <w:t>الشبهة الأُولى</w:t>
      </w:r>
      <w:r w:rsidR="00252E6A">
        <w:rPr>
          <w:rtl/>
        </w:rPr>
        <w:t>:</w:t>
      </w:r>
      <w:r w:rsidRPr="00007672">
        <w:rPr>
          <w:rtl/>
        </w:rPr>
        <w:t xml:space="preserve"> لمّا كانت الفصاحة والبلاغة القرآنيّة هي الأساس الأوّل في الإعجاز القرآني</w:t>
      </w:r>
      <w:r w:rsidR="00252E6A">
        <w:rPr>
          <w:rtl/>
        </w:rPr>
        <w:t>،</w:t>
      </w:r>
      <w:r w:rsidRPr="00007672">
        <w:rPr>
          <w:rtl/>
        </w:rPr>
        <w:t xml:space="preserve"> ولمّا كان للعرب قواعد وأُسُس لتلك الفصاحة والبلاغة</w:t>
      </w:r>
      <w:r w:rsidR="00252E6A">
        <w:rPr>
          <w:rtl/>
        </w:rPr>
        <w:t>،</w:t>
      </w:r>
      <w:r w:rsidRPr="00007672">
        <w:rPr>
          <w:rtl/>
        </w:rPr>
        <w:t xml:space="preserve"> تشكّل المقياس الرئيسي لديهم في تمييز ما هو بليغ وفصيح عن غيره</w:t>
      </w:r>
      <w:r w:rsidR="00252E6A">
        <w:rPr>
          <w:rtl/>
        </w:rPr>
        <w:t>،</w:t>
      </w:r>
      <w:r w:rsidRPr="00007672">
        <w:rPr>
          <w:rtl/>
        </w:rPr>
        <w:t xml:space="preserve"> نجد أنّ بعض آيات القرآن الكريم تأتي خلافاً لتلك القواعد</w:t>
      </w:r>
      <w:r w:rsidR="00252E6A">
        <w:rPr>
          <w:rtl/>
        </w:rPr>
        <w:t>،</w:t>
      </w:r>
      <w:r w:rsidRPr="00007672">
        <w:rPr>
          <w:rtl/>
        </w:rPr>
        <w:t xml:space="preserve"> أو لا تنطبق عليها تمام الانطباق</w:t>
      </w:r>
      <w:r w:rsidR="00252E6A">
        <w:rPr>
          <w:rtl/>
        </w:rPr>
        <w:t>،</w:t>
      </w:r>
      <w:r w:rsidRPr="00007672">
        <w:rPr>
          <w:rtl/>
        </w:rPr>
        <w:t xml:space="preserve"> وعليه فإنّ القرآن الكريم يفتقد لنهج الفصاحة والبلاغة على الأُصول والقواعد العربيّة</w:t>
      </w:r>
      <w:r w:rsidR="00252E6A">
        <w:rPr>
          <w:rtl/>
        </w:rPr>
        <w:t>،</w:t>
      </w:r>
      <w:r w:rsidRPr="00007672">
        <w:rPr>
          <w:rtl/>
        </w:rPr>
        <w:t xml:space="preserve"> فهو إذن ليس معجزاً ببلاغته</w:t>
      </w:r>
      <w:r w:rsidR="00252E6A">
        <w:rPr>
          <w:rtl/>
        </w:rPr>
        <w:t>.</w:t>
      </w:r>
    </w:p>
    <w:p w:rsidR="00007672" w:rsidRPr="00AD64FB" w:rsidRDefault="00007672" w:rsidP="00252E6A">
      <w:pPr>
        <w:pStyle w:val="libNormal"/>
        <w:rPr>
          <w:rtl/>
        </w:rPr>
      </w:pPr>
      <w:r w:rsidRPr="00007672">
        <w:rPr>
          <w:rtl/>
        </w:rPr>
        <w:t>وهنا سوف نكتفي بمناقشة أصل الفكرة والأساس الذي تقوم عليه هذه الشبهة</w:t>
      </w:r>
      <w:r w:rsidR="00252E6A">
        <w:rPr>
          <w:rtl/>
        </w:rPr>
        <w:t>،</w:t>
      </w:r>
      <w:r w:rsidRPr="00007672">
        <w:rPr>
          <w:rtl/>
        </w:rPr>
        <w:t xml:space="preserve"> ونفي إمكان الاعتماد على هذا الأساس في الطعن بإعجاز القرآن فنقول</w:t>
      </w:r>
      <w:r w:rsidR="00252E6A">
        <w:rPr>
          <w:rtl/>
        </w:rPr>
        <w:t>:</w:t>
      </w:r>
    </w:p>
    <w:p w:rsidR="00007672" w:rsidRPr="00AD64FB" w:rsidRDefault="00007672" w:rsidP="00252E6A">
      <w:pPr>
        <w:pStyle w:val="libNormal"/>
        <w:rPr>
          <w:rtl/>
        </w:rPr>
      </w:pPr>
      <w:r w:rsidRPr="00007672">
        <w:rPr>
          <w:rtl/>
        </w:rPr>
        <w:t>1</w:t>
      </w:r>
      <w:r>
        <w:rPr>
          <w:rtl/>
        </w:rPr>
        <w:t xml:space="preserve"> - </w:t>
      </w:r>
      <w:r w:rsidRPr="00007672">
        <w:rPr>
          <w:rtl/>
        </w:rPr>
        <w:t>من خلال مراجعة تاريخ تأسيس قواعد اللغة العربيّة نجد أنّها ظهرت في زمن لاحق لنزول القرآن الكريم</w:t>
      </w:r>
      <w:r w:rsidR="00252E6A">
        <w:rPr>
          <w:rtl/>
        </w:rPr>
        <w:t>،</w:t>
      </w:r>
      <w:r w:rsidRPr="00007672">
        <w:rPr>
          <w:rtl/>
        </w:rPr>
        <w:t xml:space="preserve"> وذلك عندما بدرت الحاجة إلى هذه القواعد خوفاً على اللغة العربيّة والنص القرآني الذي نزل على نسَقِها</w:t>
      </w:r>
      <w:r w:rsidR="00252E6A">
        <w:rPr>
          <w:rtl/>
        </w:rPr>
        <w:t>،</w:t>
      </w:r>
      <w:r w:rsidRPr="00007672">
        <w:rPr>
          <w:rtl/>
        </w:rPr>
        <w:t xml:space="preserve"> من الاختلاط والضياع نتيجة اتّساع نطاق الدعوة الإسلاميّة</w:t>
      </w:r>
      <w:r w:rsidR="00252E6A">
        <w:rPr>
          <w:rtl/>
        </w:rPr>
        <w:t>،</w:t>
      </w:r>
      <w:r w:rsidRPr="00007672">
        <w:rPr>
          <w:rtl/>
        </w:rPr>
        <w:t xml:space="preserve"> وامتداد رقعة دولتها</w:t>
      </w:r>
      <w:r w:rsidR="00252E6A">
        <w:rPr>
          <w:rtl/>
        </w:rPr>
        <w:t>،</w:t>
      </w:r>
      <w:r w:rsidRPr="00007672">
        <w:rPr>
          <w:rtl/>
        </w:rPr>
        <w:t xml:space="preserve"> وتداخل</w:t>
      </w:r>
    </w:p>
    <w:p w:rsidR="00007672" w:rsidRPr="00AD64FB" w:rsidRDefault="00007672" w:rsidP="00007672">
      <w:pPr>
        <w:pStyle w:val="libFootnote0"/>
        <w:rPr>
          <w:rtl/>
        </w:rPr>
      </w:pPr>
      <w:r>
        <w:rPr>
          <w:rtl/>
        </w:rPr>
        <w:t>____________________</w:t>
      </w:r>
    </w:p>
    <w:p w:rsidR="00007672" w:rsidRPr="00007672" w:rsidRDefault="00007672" w:rsidP="00007672">
      <w:pPr>
        <w:pStyle w:val="libFootnote0"/>
        <w:rPr>
          <w:rtl/>
        </w:rPr>
      </w:pPr>
      <w:r w:rsidRPr="00AD64FB">
        <w:rPr>
          <w:rtl/>
        </w:rPr>
        <w:t>(1) راجع</w:t>
      </w:r>
      <w:r w:rsidR="00252E6A">
        <w:rPr>
          <w:rtl/>
        </w:rPr>
        <w:t>:</w:t>
      </w:r>
      <w:r w:rsidRPr="00AD64FB">
        <w:rPr>
          <w:rtl/>
        </w:rPr>
        <w:t xml:space="preserve"> الشيخ البلاغي</w:t>
      </w:r>
      <w:r w:rsidR="00252E6A">
        <w:rPr>
          <w:rtl/>
        </w:rPr>
        <w:t>،</w:t>
      </w:r>
      <w:r w:rsidRPr="00AD64FB">
        <w:rPr>
          <w:rtl/>
        </w:rPr>
        <w:t xml:space="preserve"> جواد</w:t>
      </w:r>
      <w:r w:rsidR="00252E6A">
        <w:rPr>
          <w:rtl/>
        </w:rPr>
        <w:t>،</w:t>
      </w:r>
      <w:r w:rsidRPr="00AD64FB">
        <w:rPr>
          <w:rtl/>
        </w:rPr>
        <w:t xml:space="preserve"> الهدى إلى دين المصطفى 1</w:t>
      </w:r>
      <w:r w:rsidR="00252E6A">
        <w:rPr>
          <w:rtl/>
        </w:rPr>
        <w:t>:</w:t>
      </w:r>
      <w:r w:rsidRPr="00AD64FB">
        <w:rPr>
          <w:rtl/>
        </w:rPr>
        <w:t xml:space="preserve"> 330 فما فوق</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العرب بغيرهم من الشعوب الأعجميّة</w:t>
      </w:r>
      <w:r w:rsidR="00252E6A">
        <w:rPr>
          <w:rtl/>
        </w:rPr>
        <w:t>.</w:t>
      </w:r>
      <w:r w:rsidRPr="00007672">
        <w:rPr>
          <w:rtl/>
        </w:rPr>
        <w:t xml:space="preserve"> ولم يُثبِت لنا التاريخ مبادرةً قبل مبادرةِ أبي الأسود الدؤلي تحت إشراف وإرشاد الإمام عليّ بن أبي طالب </w:t>
      </w:r>
      <w:r w:rsidR="00252E6A">
        <w:rPr>
          <w:rtl/>
        </w:rPr>
        <w:t>(</w:t>
      </w:r>
      <w:r w:rsidRPr="00007672">
        <w:rPr>
          <w:rtl/>
        </w:rPr>
        <w:t>عليه السلام</w:t>
      </w:r>
      <w:r w:rsidR="00252E6A">
        <w:rPr>
          <w:rtl/>
        </w:rPr>
        <w:t>)</w:t>
      </w:r>
      <w:r w:rsidRPr="00007672">
        <w:rPr>
          <w:rtl/>
        </w:rPr>
        <w:t xml:space="preserve"> أيّام خلافته</w:t>
      </w:r>
      <w:r w:rsidR="00252E6A">
        <w:rPr>
          <w:rtl/>
        </w:rPr>
        <w:t>.</w:t>
      </w:r>
    </w:p>
    <w:p w:rsidR="00007672" w:rsidRPr="00AD64FB" w:rsidRDefault="00007672" w:rsidP="00252E6A">
      <w:pPr>
        <w:pStyle w:val="libNormal"/>
        <w:rPr>
          <w:rtl/>
        </w:rPr>
      </w:pPr>
      <w:r w:rsidRPr="00007672">
        <w:rPr>
          <w:rtl/>
        </w:rPr>
        <w:t>على أنّ عمليّة وضع قواعد اللغة العربيّة كانت عبارة عن اكتشاف قام به بعض المهتمّين بشؤون اللغة العربيّة</w:t>
      </w:r>
      <w:r w:rsidR="00252E6A">
        <w:rPr>
          <w:rtl/>
        </w:rPr>
        <w:t>،</w:t>
      </w:r>
      <w:r w:rsidRPr="00007672">
        <w:rPr>
          <w:rtl/>
        </w:rPr>
        <w:t xml:space="preserve"> على أساس ما كان يتّبعه العرب من أساليبٍ في البيان والنطق خلال كلامهم</w:t>
      </w:r>
      <w:r w:rsidR="00252E6A">
        <w:rPr>
          <w:rtl/>
        </w:rPr>
        <w:t>،</w:t>
      </w:r>
      <w:r w:rsidRPr="00007672">
        <w:rPr>
          <w:rtl/>
        </w:rPr>
        <w:t xml:space="preserve"> وليس اختراعاً أوّليّاً من قِبل واضعي اللغة العربيّة</w:t>
      </w:r>
      <w:r w:rsidR="00252E6A">
        <w:rPr>
          <w:rtl/>
        </w:rPr>
        <w:t>.</w:t>
      </w:r>
      <w:r w:rsidRPr="00007672">
        <w:rPr>
          <w:rtl/>
        </w:rPr>
        <w:t xml:space="preserve"> إذاً فكلام العربي الأصيل هو المصدر الأساسي في بناء القاعدة اللغويّة وصياغة تفصيلاتها</w:t>
      </w:r>
      <w:r w:rsidR="00252E6A">
        <w:rPr>
          <w:rtl/>
        </w:rPr>
        <w:t>،</w:t>
      </w:r>
      <w:r w:rsidRPr="00007672">
        <w:rPr>
          <w:rtl/>
        </w:rPr>
        <w:t xml:space="preserve"> والقرآن الكريم كان في مقدّمة تلك المصادر المعبّرة عن الكلام العربي الأصيل</w:t>
      </w:r>
      <w:r w:rsidR="00252E6A">
        <w:rPr>
          <w:rtl/>
        </w:rPr>
        <w:t>،</w:t>
      </w:r>
      <w:r w:rsidRPr="00007672">
        <w:rPr>
          <w:rtl/>
        </w:rPr>
        <w:t xml:space="preserve"> بل أوثقه وأبلغه على الإطلاق</w:t>
      </w:r>
      <w:r w:rsidR="00252E6A">
        <w:rPr>
          <w:rtl/>
        </w:rPr>
        <w:t>.</w:t>
      </w:r>
      <w:r w:rsidRPr="00007672">
        <w:rPr>
          <w:rtl/>
        </w:rPr>
        <w:t xml:space="preserve"> لذا نجد أنّ جميع ما وصلنا من صياغات لقواعد اللغة العربيّة كانت تجعل القرآن الكريم مقياساً يحكم عليها بالصحّة أو الخطأ</w:t>
      </w:r>
      <w:r w:rsidR="00252E6A">
        <w:rPr>
          <w:rtl/>
        </w:rPr>
        <w:t>.</w:t>
      </w:r>
      <w:r w:rsidRPr="00007672">
        <w:rPr>
          <w:rtl/>
        </w:rPr>
        <w:t xml:space="preserve"> وهذا هو الذي يجب أنْ ننحوه في لحاظ قواعد اللغة العربيّة وليس العكس</w:t>
      </w:r>
      <w:r w:rsidR="00252E6A">
        <w:rPr>
          <w:rtl/>
        </w:rPr>
        <w:t>.</w:t>
      </w:r>
    </w:p>
    <w:p w:rsidR="00007672" w:rsidRPr="00AD64FB" w:rsidRDefault="00007672" w:rsidP="00252E6A">
      <w:pPr>
        <w:pStyle w:val="libNormal"/>
        <w:rPr>
          <w:rtl/>
        </w:rPr>
      </w:pPr>
      <w:r w:rsidRPr="00007672">
        <w:rPr>
          <w:rtl/>
        </w:rPr>
        <w:t>2</w:t>
      </w:r>
      <w:r>
        <w:rPr>
          <w:rtl/>
        </w:rPr>
        <w:t xml:space="preserve"> - </w:t>
      </w:r>
      <w:r w:rsidRPr="00007672">
        <w:rPr>
          <w:rtl/>
        </w:rPr>
        <w:t>يُضاف إلى ذلك أنّنا لم نجد ما بين نزول القرآن الكريم وحتّى اكتشاف وتدوين قواعد اللغة العربيّة أنّ التاريخ قد نقل لنا نقداً أو مطعناً في بلاغة القرآن وبيانه صدر من العرب المعاصرين لنزوله</w:t>
      </w:r>
      <w:r w:rsidR="00252E6A">
        <w:rPr>
          <w:rtl/>
        </w:rPr>
        <w:t>،</w:t>
      </w:r>
      <w:r w:rsidRPr="00007672">
        <w:rPr>
          <w:rtl/>
        </w:rPr>
        <w:t xml:space="preserve"> وهم أهل البلاغة والفصاحة وذوو الخبرة والمعرفة المحيطة باللغة العربيّة</w:t>
      </w:r>
      <w:r w:rsidR="00252E6A">
        <w:rPr>
          <w:rtl/>
        </w:rPr>
        <w:t>،</w:t>
      </w:r>
      <w:r w:rsidRPr="00007672">
        <w:rPr>
          <w:rtl/>
        </w:rPr>
        <w:t xml:space="preserve"> رغم شدّة عداء العديد منهم للرسول </w:t>
      </w:r>
      <w:r w:rsidR="00252E6A">
        <w:rPr>
          <w:rtl/>
        </w:rPr>
        <w:t>(</w:t>
      </w:r>
      <w:r w:rsidRPr="00007672">
        <w:rPr>
          <w:rtl/>
        </w:rPr>
        <w:t>صلّى الله عليه وآله وسلّم</w:t>
      </w:r>
      <w:r w:rsidR="00252E6A">
        <w:rPr>
          <w:rtl/>
        </w:rPr>
        <w:t>)</w:t>
      </w:r>
      <w:r w:rsidRPr="00007672">
        <w:rPr>
          <w:rtl/>
        </w:rPr>
        <w:t xml:space="preserve"> وتكذيبهم لنزول الوحي الإلهي عليه بالقرآن الكريم</w:t>
      </w:r>
      <w:r w:rsidR="00252E6A">
        <w:rPr>
          <w:rtl/>
        </w:rPr>
        <w:t>.</w:t>
      </w:r>
    </w:p>
    <w:p w:rsidR="00007672" w:rsidRPr="00AD64FB" w:rsidRDefault="00007672" w:rsidP="00252E6A">
      <w:pPr>
        <w:pStyle w:val="libNormal"/>
        <w:rPr>
          <w:rtl/>
        </w:rPr>
      </w:pPr>
      <w:r w:rsidRPr="00007672">
        <w:rPr>
          <w:rtl/>
        </w:rPr>
        <w:t>بل نجدهم على العكس من ذلك</w:t>
      </w:r>
      <w:r w:rsidR="00252E6A">
        <w:rPr>
          <w:rtl/>
        </w:rPr>
        <w:t>،</w:t>
      </w:r>
      <w:r w:rsidRPr="00007672">
        <w:rPr>
          <w:rtl/>
        </w:rPr>
        <w:t xml:space="preserve"> فقد أذعنوا لعظمة بلاغة القرآن الكريم واستسلموا لجمال بيانه الساحر</w:t>
      </w:r>
      <w:r w:rsidR="00252E6A">
        <w:rPr>
          <w:rtl/>
        </w:rPr>
        <w:t>،</w:t>
      </w:r>
      <w:r w:rsidRPr="00007672">
        <w:rPr>
          <w:rtl/>
        </w:rPr>
        <w:t xml:space="preserve"> حتّى وصفه بعضهم لشدّة تأثّره به بأنّه سِحر</w:t>
      </w:r>
      <w:r w:rsidR="00252E6A">
        <w:rPr>
          <w:rtl/>
        </w:rPr>
        <w:t>،</w:t>
      </w:r>
      <w:r w:rsidRPr="00007672">
        <w:rPr>
          <w:rtl/>
        </w:rPr>
        <w:t xml:space="preserve"> كنايةً عن مدى إيمانه بدقّة انسيابه البياني وانسياقه التعبيري</w:t>
      </w:r>
      <w:r w:rsidR="00252E6A">
        <w:rPr>
          <w:rtl/>
        </w:rPr>
        <w:t>،</w:t>
      </w:r>
      <w:r w:rsidRPr="00007672">
        <w:rPr>
          <w:rtl/>
        </w:rPr>
        <w:t xml:space="preserve"> بشكلٍ يفوق مطلقاً ما هو مألوف لديهم من صيَغ البلاغة والبيان والتعبير</w:t>
      </w:r>
      <w:r w:rsidR="00252E6A">
        <w:rPr>
          <w:rtl/>
        </w:rPr>
        <w:t>.</w:t>
      </w:r>
    </w:p>
    <w:p w:rsidR="00007672" w:rsidRPr="00AD64FB" w:rsidRDefault="00007672" w:rsidP="00007672">
      <w:pPr>
        <w:pStyle w:val="libNormal"/>
        <w:rPr>
          <w:rtl/>
        </w:rPr>
      </w:pPr>
      <w:r w:rsidRPr="00EC1D72">
        <w:rPr>
          <w:rStyle w:val="libBold2Char"/>
          <w:rtl/>
        </w:rPr>
        <w:t>الشبهة الثانية</w:t>
      </w:r>
      <w:r w:rsidR="00252E6A" w:rsidRPr="00EC1D72">
        <w:rPr>
          <w:rStyle w:val="libBold2Char"/>
          <w:rtl/>
        </w:rPr>
        <w:t>:</w:t>
      </w:r>
      <w:r w:rsidRPr="00252E6A">
        <w:rPr>
          <w:rtl/>
        </w:rPr>
        <w:t xml:space="preserve"> إنّ المتميّزين والعارفين من أهل اللغة العربيّة قادرون على الإتيان بمثل الكلمات القرآنيّة أو بعضها</w:t>
      </w:r>
      <w:r w:rsidR="00252E6A">
        <w:rPr>
          <w:rtl/>
        </w:rPr>
        <w:t>.</w:t>
      </w:r>
      <w:r w:rsidRPr="00252E6A">
        <w:rPr>
          <w:rtl/>
        </w:rPr>
        <w:t xml:space="preserve"> وهذا يعني أنّهم قادرون على الإتيان</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بكلمات قرآنيّة</w:t>
      </w:r>
      <w:r w:rsidR="00252E6A">
        <w:rPr>
          <w:rtl/>
        </w:rPr>
        <w:t>؛</w:t>
      </w:r>
      <w:r w:rsidRPr="00007672">
        <w:rPr>
          <w:rtl/>
        </w:rPr>
        <w:t xml:space="preserve"> لأنّ حكم الأمثال فيما يجوز وفيما لا يجوز واحد</w:t>
      </w:r>
      <w:r w:rsidR="00252E6A">
        <w:rPr>
          <w:rtl/>
        </w:rPr>
        <w:t>،</w:t>
      </w:r>
      <w:r w:rsidRPr="00007672">
        <w:rPr>
          <w:rtl/>
        </w:rPr>
        <w:t xml:space="preserve"> وهكذا يصبح من المعقول</w:t>
      </w:r>
      <w:r>
        <w:rPr>
          <w:rtl/>
        </w:rPr>
        <w:t xml:space="preserve"> - </w:t>
      </w:r>
      <w:r w:rsidRPr="00007672">
        <w:rPr>
          <w:rtl/>
        </w:rPr>
        <w:t>بل المجزوم به</w:t>
      </w:r>
      <w:r>
        <w:rPr>
          <w:rtl/>
        </w:rPr>
        <w:t xml:space="preserve"> - </w:t>
      </w:r>
      <w:r w:rsidRPr="00007672">
        <w:rPr>
          <w:rtl/>
        </w:rPr>
        <w:t>أنّ هذه القدرة يمكنها أنْ تمتد للإتيان بسورة أو بعدّة سور أو قل بمثل القرآن كلّه</w:t>
      </w:r>
      <w:r w:rsidR="00252E6A">
        <w:rPr>
          <w:rtl/>
        </w:rPr>
        <w:t>.</w:t>
      </w:r>
    </w:p>
    <w:p w:rsidR="00007672" w:rsidRPr="00AD64FB" w:rsidRDefault="00007672" w:rsidP="00252E6A">
      <w:pPr>
        <w:pStyle w:val="libNormal"/>
        <w:rPr>
          <w:rtl/>
        </w:rPr>
      </w:pPr>
      <w:r w:rsidRPr="00007672">
        <w:rPr>
          <w:rtl/>
        </w:rPr>
        <w:t>وفي معرض ردّ هذه الشبهة نقول</w:t>
      </w:r>
      <w:r w:rsidR="00252E6A">
        <w:rPr>
          <w:rtl/>
        </w:rPr>
        <w:t>:</w:t>
      </w:r>
      <w:r w:rsidRPr="00007672">
        <w:rPr>
          <w:rtl/>
        </w:rPr>
        <w:t xml:space="preserve"> إنّ الإعجاز القرآني لا يكمن في كلمات متناثرة ومستقلّة بعضها عن البعض الآخر</w:t>
      </w:r>
      <w:r w:rsidR="00252E6A">
        <w:rPr>
          <w:rtl/>
        </w:rPr>
        <w:t>،</w:t>
      </w:r>
      <w:r w:rsidRPr="00007672">
        <w:rPr>
          <w:rtl/>
        </w:rPr>
        <w:t xml:space="preserve"> إنّما هو في التركيب البياني بين الكلمات والأُسلوب الصياغي لها</w:t>
      </w:r>
      <w:r w:rsidR="00252E6A">
        <w:rPr>
          <w:rtl/>
        </w:rPr>
        <w:t>،</w:t>
      </w:r>
      <w:r w:rsidRPr="00007672">
        <w:rPr>
          <w:rtl/>
        </w:rPr>
        <w:t xml:space="preserve"> وفي المحتوى والمضمون للمعاني والأفكار التي يُعبّر عنها ذلك التركيب والأسلوب في سياقات متعانقة الصلة منسجمة الحلقات</w:t>
      </w:r>
      <w:r w:rsidR="00252E6A">
        <w:rPr>
          <w:rtl/>
        </w:rPr>
        <w:t>.</w:t>
      </w:r>
    </w:p>
    <w:p w:rsidR="00007672" w:rsidRPr="00AD64FB" w:rsidRDefault="00007672" w:rsidP="00252E6A">
      <w:pPr>
        <w:pStyle w:val="libNormal"/>
        <w:rPr>
          <w:rtl/>
        </w:rPr>
      </w:pPr>
      <w:r w:rsidRPr="00007672">
        <w:rPr>
          <w:rtl/>
        </w:rPr>
        <w:t>فشتّان بين افتراض القدرة على الإتيان بكلمات متناثرة مهما كان عددها</w:t>
      </w:r>
      <w:r w:rsidR="00252E6A">
        <w:rPr>
          <w:rtl/>
        </w:rPr>
        <w:t>،</w:t>
      </w:r>
      <w:r w:rsidRPr="00007672">
        <w:rPr>
          <w:rtl/>
        </w:rPr>
        <w:t xml:space="preserve"> وبين القدرة على نظمها على نَسَقِ الصياغات البلاغيّة في تركيب جمالي معبّر</w:t>
      </w:r>
      <w:r w:rsidR="00252E6A">
        <w:rPr>
          <w:rtl/>
        </w:rPr>
        <w:t>،</w:t>
      </w:r>
      <w:r w:rsidRPr="00007672">
        <w:rPr>
          <w:rtl/>
        </w:rPr>
        <w:t xml:space="preserve"> ولا يحتاج هذا التمييز بين القدرتين إلى برهان</w:t>
      </w:r>
      <w:r w:rsidR="00252E6A">
        <w:rPr>
          <w:rtl/>
        </w:rPr>
        <w:t>،</w:t>
      </w:r>
      <w:r w:rsidRPr="00007672">
        <w:rPr>
          <w:rtl/>
        </w:rPr>
        <w:t xml:space="preserve"> فهو أمرٌ وجداني يحسّه كلُّ عاقل ملتفت</w:t>
      </w:r>
      <w:r w:rsidR="00252E6A">
        <w:rPr>
          <w:rtl/>
        </w:rPr>
        <w:t>،</w:t>
      </w:r>
      <w:r w:rsidRPr="00007672">
        <w:rPr>
          <w:rtl/>
        </w:rPr>
        <w:t xml:space="preserve"> حيثُ نجد أنّ الكثيرين قد يملكون قابليّة النطق بكلمات عربيّة عديدة ولكنهم لا يستطيعون أنْ ينظموا منها شعراً أو مقطوعة أدبيّة بليغة</w:t>
      </w:r>
      <w:r w:rsidR="00252E6A">
        <w:rPr>
          <w:rtl/>
        </w:rPr>
        <w:t>،</w:t>
      </w:r>
      <w:r w:rsidRPr="00007672">
        <w:rPr>
          <w:rtl/>
        </w:rPr>
        <w:t xml:space="preserve"> أو يصوغوا منها خطاباً فصيحاً شأنَهم في ذلك شأن مَن يقوم بتوفير المواد الإنشائيّة وإنجاز أعمال محدودة وبسيطة منها</w:t>
      </w:r>
      <w:r w:rsidR="00252E6A">
        <w:rPr>
          <w:rtl/>
        </w:rPr>
        <w:t>،</w:t>
      </w:r>
      <w:r w:rsidRPr="00007672">
        <w:rPr>
          <w:rtl/>
        </w:rPr>
        <w:t xml:space="preserve"> إلاّ أنّهم لا يستطيعون أنْ يشيّدوا أبنيةً ومشاريعَ هندسيّة دقيقة وضخمة رغم اشتمالها على تلك الأعمال المحدودة والبسيطة</w:t>
      </w:r>
      <w:r w:rsidR="00252E6A">
        <w:rPr>
          <w:rtl/>
        </w:rPr>
        <w:t>.</w:t>
      </w:r>
    </w:p>
    <w:p w:rsidR="00007672" w:rsidRPr="00AD64FB" w:rsidRDefault="00007672" w:rsidP="00252E6A">
      <w:pPr>
        <w:pStyle w:val="libNormal"/>
        <w:rPr>
          <w:rtl/>
        </w:rPr>
      </w:pPr>
      <w:r w:rsidRPr="00007672">
        <w:rPr>
          <w:rtl/>
        </w:rPr>
        <w:t>ونفس الكلام يأتي في المحتوى والمضمون</w:t>
      </w:r>
      <w:r w:rsidR="00252E6A">
        <w:rPr>
          <w:rtl/>
        </w:rPr>
        <w:t>،</w:t>
      </w:r>
      <w:r w:rsidRPr="00007672">
        <w:rPr>
          <w:rtl/>
        </w:rPr>
        <w:t xml:space="preserve"> فمن نتصّور فيه القدرة على تقديم فكرة أو فكرتين</w:t>
      </w:r>
      <w:r w:rsidR="00252E6A">
        <w:rPr>
          <w:rtl/>
        </w:rPr>
        <w:t>،</w:t>
      </w:r>
      <w:r w:rsidRPr="00007672">
        <w:rPr>
          <w:rtl/>
        </w:rPr>
        <w:t xml:space="preserve"> لا نتصوّر فيه القدرة على تقديم هذا الكم الكبير والمتناسق من الأفكار المتنوعة والمفاهيم المترابطة</w:t>
      </w:r>
      <w:r w:rsidR="00252E6A">
        <w:rPr>
          <w:rtl/>
        </w:rPr>
        <w:t>،</w:t>
      </w:r>
      <w:r w:rsidRPr="00007672">
        <w:rPr>
          <w:rtl/>
        </w:rPr>
        <w:t xml:space="preserve"> خصوصاً إذا أخذنا بنظر الاعتبار نفس الظروف الموضوعيّة والذاتيّة التي نزل فيها القرآن الكريم والتحدّي الذي كان فيها</w:t>
      </w:r>
      <w:r w:rsidR="00252E6A">
        <w:rPr>
          <w:rtl/>
        </w:rPr>
        <w:t>.</w:t>
      </w:r>
    </w:p>
    <w:p w:rsidR="00007672" w:rsidRPr="00AD64FB" w:rsidRDefault="00007672" w:rsidP="00007672">
      <w:pPr>
        <w:pStyle w:val="libNormal"/>
        <w:rPr>
          <w:rtl/>
        </w:rPr>
      </w:pPr>
      <w:r w:rsidRPr="00EC1D72">
        <w:rPr>
          <w:rStyle w:val="libBold2Char"/>
          <w:rtl/>
        </w:rPr>
        <w:t>الشبهة الثالثة</w:t>
      </w:r>
      <w:r w:rsidR="00252E6A" w:rsidRPr="00EC1D72">
        <w:rPr>
          <w:rStyle w:val="libBold2Char"/>
          <w:rtl/>
        </w:rPr>
        <w:t>:</w:t>
      </w:r>
      <w:r w:rsidRPr="00252E6A">
        <w:rPr>
          <w:rtl/>
        </w:rPr>
        <w:t xml:space="preserve"> إنّ تحدّي القرآن للعرب عدّة مرّات قد اكتنفته عوامل وظروف منعت العرب آنذاك من معارضة القرآن وإظهار قدرتهم على الإتيان بمثله</w:t>
      </w:r>
      <w:r w:rsidR="00252E6A">
        <w:rPr>
          <w:rtl/>
        </w:rPr>
        <w:t>،</w:t>
      </w:r>
      <w:r w:rsidRPr="00252E6A">
        <w:rPr>
          <w:rtl/>
        </w:rPr>
        <w:t xml:space="preserve"> فهم لم يعارضوه لأنّه معجز بل بسبب تلك العوامل والظروف المانعة</w:t>
      </w:r>
      <w:r w:rsidR="00252E6A">
        <w:rPr>
          <w:rtl/>
        </w:rPr>
        <w:t>.</w:t>
      </w:r>
      <w:r w:rsidRPr="00252E6A">
        <w:rPr>
          <w:rtl/>
        </w:rPr>
        <w:t xml:space="preserve"> ويمكن</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تحديد مرحلتين تاريخيّتين تميّزت كل مرحلة منهما بعوامل وظروف مانعة اختصّت بها وهما</w:t>
      </w:r>
      <w:r w:rsidR="00252E6A">
        <w:rPr>
          <w:rtl/>
        </w:rPr>
        <w:t>:</w:t>
      </w:r>
    </w:p>
    <w:p w:rsidR="00007672" w:rsidRPr="00AD64FB" w:rsidRDefault="00007672" w:rsidP="00007672">
      <w:pPr>
        <w:pStyle w:val="libNormal"/>
        <w:rPr>
          <w:rtl/>
        </w:rPr>
      </w:pPr>
      <w:r w:rsidRPr="00EC1D72">
        <w:rPr>
          <w:rStyle w:val="libBold2Char"/>
          <w:rtl/>
        </w:rPr>
        <w:t>المرحلة الأولى</w:t>
      </w:r>
      <w:r w:rsidR="00252E6A" w:rsidRPr="00EC1D72">
        <w:rPr>
          <w:rStyle w:val="libBold2Char"/>
          <w:rtl/>
        </w:rPr>
        <w:t>:</w:t>
      </w:r>
      <w:r w:rsidRPr="00252E6A">
        <w:rPr>
          <w:rtl/>
        </w:rPr>
        <w:t xml:space="preserve"> مرحلة التنزيل القرآني</w:t>
      </w:r>
      <w:r w:rsidR="00252E6A">
        <w:rPr>
          <w:rtl/>
        </w:rPr>
        <w:t>،</w:t>
      </w:r>
      <w:r w:rsidRPr="00252E6A">
        <w:rPr>
          <w:rtl/>
        </w:rPr>
        <w:t xml:space="preserve"> حيث اتسمت بسيطرة المسلمين وسطوتهم على الواقع السياسي والاجتماعي للحاضرة العربيّة</w:t>
      </w:r>
      <w:r w:rsidR="00252E6A">
        <w:rPr>
          <w:rtl/>
        </w:rPr>
        <w:t>،</w:t>
      </w:r>
      <w:r w:rsidRPr="00252E6A">
        <w:rPr>
          <w:rtl/>
        </w:rPr>
        <w:t xml:space="preserve"> ومحاربتهم لكل من يظهر العِداء للإسلام أو يتحدّاه</w:t>
      </w:r>
      <w:r w:rsidR="00252E6A">
        <w:rPr>
          <w:rtl/>
        </w:rPr>
        <w:t>،</w:t>
      </w:r>
      <w:r w:rsidRPr="00252E6A">
        <w:rPr>
          <w:rtl/>
        </w:rPr>
        <w:t xml:space="preserve"> ممّا أبرز عوامل الخوف والرهبة في نفوس العرب المعاصرين</w:t>
      </w:r>
      <w:r w:rsidR="00252E6A">
        <w:rPr>
          <w:rtl/>
        </w:rPr>
        <w:t>،</w:t>
      </w:r>
      <w:r w:rsidRPr="00252E6A">
        <w:rPr>
          <w:rtl/>
        </w:rPr>
        <w:t xml:space="preserve"> فأحجموا عن المعارضة والتحدّي للقرآن حفاظاً على أنفسهم وأموالهم من سطوة المسلمين</w:t>
      </w:r>
      <w:r w:rsidR="00252E6A">
        <w:rPr>
          <w:rtl/>
        </w:rPr>
        <w:t>.</w:t>
      </w:r>
    </w:p>
    <w:p w:rsidR="00007672" w:rsidRPr="00AD64FB" w:rsidRDefault="00007672" w:rsidP="00007672">
      <w:pPr>
        <w:pStyle w:val="libNormal"/>
        <w:rPr>
          <w:rtl/>
        </w:rPr>
      </w:pPr>
      <w:r w:rsidRPr="00EC1D72">
        <w:rPr>
          <w:rStyle w:val="libBold2Char"/>
          <w:rtl/>
        </w:rPr>
        <w:t>المرحلة الثانية</w:t>
      </w:r>
      <w:r w:rsidR="00252E6A" w:rsidRPr="00EC1D72">
        <w:rPr>
          <w:rStyle w:val="libBold2Char"/>
          <w:rtl/>
        </w:rPr>
        <w:t>:</w:t>
      </w:r>
      <w:r w:rsidRPr="00252E6A">
        <w:rPr>
          <w:rtl/>
        </w:rPr>
        <w:t xml:space="preserve"> مرحلة الخلافة الأُمويّة وممّا بعدها والتي أعقبت سلطة الخلفاء الأربعة الأُوّل</w:t>
      </w:r>
      <w:r w:rsidR="00252E6A">
        <w:rPr>
          <w:rtl/>
        </w:rPr>
        <w:t>.</w:t>
      </w:r>
      <w:r w:rsidRPr="00252E6A">
        <w:rPr>
          <w:rtl/>
        </w:rPr>
        <w:t xml:space="preserve"> وقد عرف عن الأُمويّين أنّ خلافتهم لم تقم على أساس الحفاظ على الإسلام والالتزام به والدعوة إليه</w:t>
      </w:r>
      <w:r w:rsidR="00252E6A">
        <w:rPr>
          <w:rtl/>
        </w:rPr>
        <w:t>،</w:t>
      </w:r>
      <w:r w:rsidRPr="00252E6A">
        <w:rPr>
          <w:rtl/>
        </w:rPr>
        <w:t xml:space="preserve"> فكان من الممكن إظهار المعارضة والتحدّي للقرآن</w:t>
      </w:r>
      <w:r w:rsidR="00252E6A">
        <w:rPr>
          <w:rtl/>
        </w:rPr>
        <w:t>،</w:t>
      </w:r>
      <w:r w:rsidRPr="00252E6A">
        <w:rPr>
          <w:rtl/>
        </w:rPr>
        <w:t xml:space="preserve"> إلاّ أنّ الأُنس الذهني بمعانيه المتينة والألفة النفسيّة لألفاظه الجميلة جعلته من المرتكزات التي يتوارثونها جيلاً بعد آخر</w:t>
      </w:r>
      <w:r w:rsidR="00252E6A">
        <w:rPr>
          <w:rtl/>
        </w:rPr>
        <w:t>،</w:t>
      </w:r>
      <w:r w:rsidRPr="00252E6A">
        <w:rPr>
          <w:rtl/>
        </w:rPr>
        <w:t xml:space="preserve"> فانصرفوا نفسيّاً وذهنيّاً عن التفكير بمعارضته وتحدّيه</w:t>
      </w:r>
      <w:r w:rsidR="00252E6A">
        <w:rPr>
          <w:rtl/>
        </w:rPr>
        <w:t>.</w:t>
      </w:r>
    </w:p>
    <w:p w:rsidR="00007672" w:rsidRPr="00AD64FB" w:rsidRDefault="00007672" w:rsidP="00252E6A">
      <w:pPr>
        <w:pStyle w:val="libNormal"/>
        <w:rPr>
          <w:rtl/>
        </w:rPr>
      </w:pPr>
      <w:r w:rsidRPr="00007672">
        <w:rPr>
          <w:rtl/>
        </w:rPr>
        <w:t>وردّ هذه الشبهة يكمن بملاحظة ما يلي</w:t>
      </w:r>
      <w:r w:rsidR="00252E6A">
        <w:rPr>
          <w:rtl/>
        </w:rPr>
        <w:t>:</w:t>
      </w:r>
    </w:p>
    <w:p w:rsidR="00007672" w:rsidRPr="00AD64FB" w:rsidRDefault="00007672" w:rsidP="00252E6A">
      <w:pPr>
        <w:pStyle w:val="libNormal"/>
        <w:rPr>
          <w:rtl/>
        </w:rPr>
      </w:pPr>
      <w:r w:rsidRPr="00007672">
        <w:rPr>
          <w:rtl/>
        </w:rPr>
        <w:t>1</w:t>
      </w:r>
      <w:r>
        <w:rPr>
          <w:rtl/>
        </w:rPr>
        <w:t xml:space="preserve"> - </w:t>
      </w:r>
      <w:r w:rsidRPr="00007672">
        <w:rPr>
          <w:rtl/>
        </w:rPr>
        <w:t>إنّ أوّل تحدٍّ بالقرآن الكريم للمشركين وطلب معارضته ولو بسورة مِن مثله جاء في سورتَي يونُس وهود</w:t>
      </w:r>
      <w:r w:rsidR="00252E6A">
        <w:rPr>
          <w:rtl/>
        </w:rPr>
        <w:t>،</w:t>
      </w:r>
      <w:r w:rsidRPr="00007672">
        <w:rPr>
          <w:rtl/>
        </w:rPr>
        <w:t xml:space="preserve"> وهما مكيّتان</w:t>
      </w:r>
      <w:r w:rsidR="00252E6A">
        <w:rPr>
          <w:rtl/>
        </w:rPr>
        <w:t>،</w:t>
      </w:r>
      <w:r w:rsidRPr="00007672">
        <w:rPr>
          <w:rtl/>
        </w:rPr>
        <w:t xml:space="preserve"> أي في أوّل مراحل الدعوة الإسلاميّة حين كان المسلمون مضطهدين ومطاردين</w:t>
      </w:r>
      <w:r w:rsidR="00252E6A">
        <w:rPr>
          <w:rtl/>
        </w:rPr>
        <w:t>،</w:t>
      </w:r>
      <w:r w:rsidRPr="00007672">
        <w:rPr>
          <w:rtl/>
        </w:rPr>
        <w:t xml:space="preserve"> وكان المشركون في أوج قدرتهم</w:t>
      </w:r>
      <w:r w:rsidR="00252E6A">
        <w:rPr>
          <w:rtl/>
        </w:rPr>
        <w:t>،</w:t>
      </w:r>
      <w:r w:rsidRPr="00007672">
        <w:rPr>
          <w:rtl/>
        </w:rPr>
        <w:t xml:space="preserve"> ومع كلّ ذلك لم يستطع أيٌّ من بلغائهم أن يقابل التحدّي بالمعارضة</w:t>
      </w:r>
      <w:r w:rsidR="00252E6A">
        <w:rPr>
          <w:rtl/>
        </w:rPr>
        <w:t>،</w:t>
      </w:r>
      <w:r w:rsidRPr="00007672">
        <w:rPr>
          <w:rtl/>
        </w:rPr>
        <w:t xml:space="preserve"> مع العلم أنّ شوكة وسلطة المسلمين لم تظهر إلاّ بعد الهجرة إلى المدينة المنورة</w:t>
      </w:r>
      <w:r w:rsidR="00252E6A">
        <w:rPr>
          <w:rtl/>
        </w:rPr>
        <w:t>،</w:t>
      </w:r>
      <w:r w:rsidRPr="00007672">
        <w:rPr>
          <w:rtl/>
        </w:rPr>
        <w:t xml:space="preserve"> وانحصرت بحدودها إلى إنْ تمَّ النصر بفتح مكّة أو آخر عهد النبيّ </w:t>
      </w:r>
      <w:r w:rsidR="00252E6A">
        <w:rPr>
          <w:rtl/>
        </w:rPr>
        <w:t>(</w:t>
      </w:r>
      <w:r w:rsidRPr="00007672">
        <w:rPr>
          <w:rtl/>
        </w:rPr>
        <w:t>صلّى الله عليه وآله وسلّم</w:t>
      </w:r>
      <w:r w:rsidR="00252E6A">
        <w:rPr>
          <w:rtl/>
        </w:rPr>
        <w:t>).</w:t>
      </w:r>
    </w:p>
    <w:p w:rsidR="00007672" w:rsidRPr="00AD64FB" w:rsidRDefault="00007672" w:rsidP="00252E6A">
      <w:pPr>
        <w:pStyle w:val="libNormal"/>
        <w:rPr>
          <w:rtl/>
        </w:rPr>
      </w:pPr>
      <w:r w:rsidRPr="00007672">
        <w:rPr>
          <w:rtl/>
        </w:rPr>
        <w:t>2</w:t>
      </w:r>
      <w:r>
        <w:rPr>
          <w:rtl/>
        </w:rPr>
        <w:t xml:space="preserve"> - </w:t>
      </w:r>
      <w:r w:rsidRPr="00007672">
        <w:rPr>
          <w:rtl/>
        </w:rPr>
        <w:t xml:space="preserve">أنّ ظهور شوكة المسلمين وامتداد سلطانهم في الجزيرة العربيّة أواخر عصر النبيّ </w:t>
      </w:r>
      <w:r w:rsidR="00252E6A">
        <w:rPr>
          <w:rtl/>
        </w:rPr>
        <w:t>(</w:t>
      </w:r>
      <w:r w:rsidRPr="00007672">
        <w:rPr>
          <w:rtl/>
        </w:rPr>
        <w:t>صلّى الله عليه وآله وسلّم</w:t>
      </w:r>
      <w:r w:rsidR="00252E6A">
        <w:rPr>
          <w:rtl/>
        </w:rPr>
        <w:t>)</w:t>
      </w:r>
      <w:r w:rsidRPr="00007672">
        <w:rPr>
          <w:rtl/>
        </w:rPr>
        <w:t xml:space="preserve"> وعصر الخلفاء الأربعة بعده</w:t>
      </w:r>
      <w:r w:rsidR="00252E6A">
        <w:rPr>
          <w:rtl/>
        </w:rPr>
        <w:t>،</w:t>
      </w:r>
      <w:r w:rsidRPr="00007672">
        <w:rPr>
          <w:rtl/>
        </w:rPr>
        <w:t xml:space="preserve"> لم يلغِ وجود الكفّار</w:t>
      </w:r>
      <w:r w:rsidR="00252E6A">
        <w:rPr>
          <w:rtl/>
        </w:rPr>
        <w:t>،</w:t>
      </w:r>
      <w:r w:rsidRPr="00007672">
        <w:rPr>
          <w:rtl/>
        </w:rPr>
        <w:t xml:space="preserve"> ولم يمنعهم من</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إظهار كفرهم</w:t>
      </w:r>
      <w:r w:rsidR="00252E6A">
        <w:rPr>
          <w:rtl/>
        </w:rPr>
        <w:t>،</w:t>
      </w:r>
      <w:r w:rsidRPr="00007672">
        <w:rPr>
          <w:rtl/>
        </w:rPr>
        <w:t xml:space="preserve"> خصوصاً إذا كان على مستوى الاحتجاج وقبول التحدّي بالمعارضة</w:t>
      </w:r>
      <w:r w:rsidR="00252E6A">
        <w:rPr>
          <w:rtl/>
        </w:rPr>
        <w:t>،</w:t>
      </w:r>
      <w:r w:rsidRPr="00007672">
        <w:rPr>
          <w:rtl/>
        </w:rPr>
        <w:t xml:space="preserve"> والدليل على ذلك بقاء مجموعات عديدة من المشركين على دياناتهم كما هو شأن أهل الكتاب</w:t>
      </w:r>
      <w:r w:rsidR="00252E6A">
        <w:rPr>
          <w:rtl/>
        </w:rPr>
        <w:t>،</w:t>
      </w:r>
      <w:r w:rsidRPr="00007672">
        <w:rPr>
          <w:rtl/>
        </w:rPr>
        <w:t xml:space="preserve"> وقد أقرّهم الإسلام على ذلك</w:t>
      </w:r>
      <w:r w:rsidR="00252E6A">
        <w:rPr>
          <w:rtl/>
        </w:rPr>
        <w:t>،</w:t>
      </w:r>
      <w:r w:rsidRPr="00007672">
        <w:rPr>
          <w:rtl/>
        </w:rPr>
        <w:t xml:space="preserve"> ورعى مصالحهم الإنسانيّة والاجتماعيّة في ظلّ الدولة الإسلاميّة</w:t>
      </w:r>
      <w:r w:rsidR="00252E6A">
        <w:rPr>
          <w:rtl/>
        </w:rPr>
        <w:t>،</w:t>
      </w:r>
      <w:r w:rsidRPr="00007672">
        <w:rPr>
          <w:rtl/>
        </w:rPr>
        <w:t xml:space="preserve"> شأنهم في ذلك شأن المسلمين</w:t>
      </w:r>
      <w:r w:rsidR="00252E6A">
        <w:rPr>
          <w:rtl/>
        </w:rPr>
        <w:t>،</w:t>
      </w:r>
      <w:r w:rsidRPr="00007672">
        <w:rPr>
          <w:rtl/>
        </w:rPr>
        <w:t xml:space="preserve"> ومع كلّ ذلك لم نجد مَن تصدّى لمعارضة القرآن الكريم وادّعى القدرة على الإتيان بمثله</w:t>
      </w:r>
      <w:r w:rsidR="00252E6A">
        <w:rPr>
          <w:rtl/>
        </w:rPr>
        <w:t>،</w:t>
      </w:r>
      <w:r w:rsidRPr="00007672">
        <w:rPr>
          <w:rtl/>
        </w:rPr>
        <w:t xml:space="preserve"> رغم أنّهم كانوا يحاولون الاجتهاد بمحاجَجات مختلفة أُخرى انتصاراً لدياناتهم على الإسلام</w:t>
      </w:r>
      <w:r w:rsidR="00252E6A">
        <w:rPr>
          <w:rtl/>
        </w:rPr>
        <w:t>.</w:t>
      </w:r>
    </w:p>
    <w:p w:rsidR="00007672" w:rsidRPr="00AD64FB" w:rsidRDefault="00007672" w:rsidP="00252E6A">
      <w:pPr>
        <w:pStyle w:val="libNormal"/>
        <w:rPr>
          <w:rtl/>
        </w:rPr>
      </w:pPr>
      <w:r w:rsidRPr="00007672">
        <w:rPr>
          <w:rtl/>
        </w:rPr>
        <w:t>3</w:t>
      </w:r>
      <w:r>
        <w:rPr>
          <w:rtl/>
        </w:rPr>
        <w:t xml:space="preserve"> - </w:t>
      </w:r>
      <w:r w:rsidRPr="00007672">
        <w:rPr>
          <w:rtl/>
        </w:rPr>
        <w:t>لو سلّمنا أنّ فرضيّة وجود الخوف من معارضة القرآن الكريم بسبب السيطرة الإسلاميّة</w:t>
      </w:r>
      <w:r w:rsidR="00252E6A">
        <w:rPr>
          <w:rtl/>
        </w:rPr>
        <w:t>،</w:t>
      </w:r>
      <w:r w:rsidRPr="00007672">
        <w:rPr>
          <w:rtl/>
        </w:rPr>
        <w:t xml:space="preserve"> إنّما منعت المشركين من إظهار هذه المعارضة والتجاهر بها</w:t>
      </w:r>
      <w:r w:rsidR="00252E6A">
        <w:rPr>
          <w:rtl/>
        </w:rPr>
        <w:t>،</w:t>
      </w:r>
      <w:r w:rsidRPr="00007672">
        <w:rPr>
          <w:rtl/>
        </w:rPr>
        <w:t xml:space="preserve"> إلاّ أنّ معارضتهم السريّة كانت مُمكنة في إطار تجمّعاتهم الخاصّة</w:t>
      </w:r>
      <w:r w:rsidR="00252E6A">
        <w:rPr>
          <w:rtl/>
        </w:rPr>
        <w:t>،</w:t>
      </w:r>
      <w:r w:rsidRPr="00007672">
        <w:rPr>
          <w:rtl/>
        </w:rPr>
        <w:t xml:space="preserve"> ولو ثبتت مثل هذه المعارضة لأظهروها في الفرَص السانحة</w:t>
      </w:r>
      <w:r w:rsidR="00252E6A">
        <w:rPr>
          <w:rtl/>
        </w:rPr>
        <w:t>،</w:t>
      </w:r>
      <w:r w:rsidRPr="00007672">
        <w:rPr>
          <w:rtl/>
        </w:rPr>
        <w:t xml:space="preserve"> ولنُقلَت الينا كما نقلت نصوص أهل الكتاب الدينيّة فيما بعد وخصوصاً قصص العهديَن الخرافيّة المعارضة للقرآن الكريم</w:t>
      </w:r>
      <w:r w:rsidR="00252E6A">
        <w:rPr>
          <w:rtl/>
        </w:rPr>
        <w:t>.</w:t>
      </w:r>
    </w:p>
    <w:p w:rsidR="00007672" w:rsidRPr="00AD64FB" w:rsidRDefault="00007672" w:rsidP="00252E6A">
      <w:pPr>
        <w:pStyle w:val="libNormal"/>
        <w:rPr>
          <w:rtl/>
        </w:rPr>
      </w:pPr>
      <w:r w:rsidRPr="00007672">
        <w:rPr>
          <w:rtl/>
        </w:rPr>
        <w:t>4</w:t>
      </w:r>
      <w:r>
        <w:rPr>
          <w:rtl/>
        </w:rPr>
        <w:t xml:space="preserve"> - </w:t>
      </w:r>
      <w:r w:rsidRPr="00007672">
        <w:rPr>
          <w:rtl/>
        </w:rPr>
        <w:t>من الطبيعي فيما عُهِد في الكلام البليغ وإنْ علت رتبته</w:t>
      </w:r>
      <w:r w:rsidR="00252E6A">
        <w:rPr>
          <w:rtl/>
        </w:rPr>
        <w:t>،</w:t>
      </w:r>
      <w:r w:rsidRPr="00007672">
        <w:rPr>
          <w:rtl/>
        </w:rPr>
        <w:t xml:space="preserve"> أنّه يفقد رونقه ويتضاءل وقعه الجميل على الحسّ البشري كلّما تكرّر على المسامع</w:t>
      </w:r>
      <w:r w:rsidR="00252E6A">
        <w:rPr>
          <w:rtl/>
        </w:rPr>
        <w:t>،</w:t>
      </w:r>
      <w:r w:rsidRPr="00007672">
        <w:rPr>
          <w:rtl/>
        </w:rPr>
        <w:t xml:space="preserve"> ويتحوّل بالتدريج إلى كلام عادي في شدّه وتحريكه البلاغي</w:t>
      </w:r>
      <w:r w:rsidR="00252E6A">
        <w:rPr>
          <w:rtl/>
        </w:rPr>
        <w:t>.</w:t>
      </w:r>
      <w:r w:rsidRPr="00007672">
        <w:rPr>
          <w:rtl/>
        </w:rPr>
        <w:t xml:space="preserve"> فنرى الجديد من المقطوعات الأدبيّة أو القصائد البليغة يشدّ ويحرّك السامع أكثر من المكرّر وإنْ كان أقلّ منه بلاغةً وبياناً</w:t>
      </w:r>
      <w:r w:rsidR="00252E6A">
        <w:rPr>
          <w:rtl/>
        </w:rPr>
        <w:t>،</w:t>
      </w:r>
      <w:r w:rsidRPr="00007672">
        <w:rPr>
          <w:rtl/>
        </w:rPr>
        <w:t xml:space="preserve"> ويتركّز هذا الحس كلّما تعدّد التكرار</w:t>
      </w:r>
      <w:r w:rsidR="00252E6A">
        <w:rPr>
          <w:rtl/>
        </w:rPr>
        <w:t>،</w:t>
      </w:r>
      <w:r w:rsidRPr="00007672">
        <w:rPr>
          <w:rtl/>
        </w:rPr>
        <w:t xml:space="preserve"> ولو طبّقنا هذا الأمر على القرآن الكريم لوجدناه على العكس من ذلك</w:t>
      </w:r>
      <w:r w:rsidR="00252E6A">
        <w:rPr>
          <w:rtl/>
        </w:rPr>
        <w:t>،</w:t>
      </w:r>
      <w:r w:rsidRPr="00007672">
        <w:rPr>
          <w:rtl/>
        </w:rPr>
        <w:t xml:space="preserve"> حيث يُجمِع أهل اللغة وأرباب البلاغة العربيّة أنّ حسّهم وتذوّقهم لبلاغة القرآن الكريم ومعانيه الجميلة المتناسقة تزداد شدّةً وحسناً كلّما أكثروا من قراءته وترديد آياته</w:t>
      </w:r>
      <w:r w:rsidR="00252E6A">
        <w:rPr>
          <w:rtl/>
        </w:rPr>
        <w:t>،</w:t>
      </w:r>
      <w:r w:rsidRPr="00007672">
        <w:rPr>
          <w:rtl/>
        </w:rPr>
        <w:t xml:space="preserve"> ثمّ إنّنا لا نجد ذلك منحصراً بهم</w:t>
      </w:r>
      <w:r w:rsidR="00252E6A">
        <w:rPr>
          <w:rtl/>
        </w:rPr>
        <w:t>،</w:t>
      </w:r>
      <w:r w:rsidRPr="00007672">
        <w:rPr>
          <w:rtl/>
        </w:rPr>
        <w:t xml:space="preserve"> بل يعمّ عادة الناطقين باللغة العربيّة على اختلاف مستوياتهم</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وحسّهم الأدبي</w:t>
      </w:r>
      <w:r w:rsidR="00252E6A">
        <w:rPr>
          <w:rtl/>
        </w:rPr>
        <w:t>.</w:t>
      </w:r>
      <w:r w:rsidRPr="00007672">
        <w:rPr>
          <w:rtl/>
        </w:rPr>
        <w:t xml:space="preserve"> وهذا يؤكّد الإعجاز البلاغي للقرآن الكريم لا أنْ يكون نقصاً عليه</w:t>
      </w:r>
      <w:r w:rsidR="00252E6A">
        <w:rPr>
          <w:rtl/>
        </w:rPr>
        <w:t>.</w:t>
      </w:r>
      <w:r w:rsidRPr="00007672">
        <w:rPr>
          <w:rtl/>
        </w:rPr>
        <w:t xml:space="preserve"> </w:t>
      </w:r>
    </w:p>
    <w:p w:rsidR="00007672" w:rsidRPr="00AD64FB" w:rsidRDefault="00007672" w:rsidP="00252E6A">
      <w:pPr>
        <w:pStyle w:val="libNormal"/>
        <w:rPr>
          <w:rtl/>
        </w:rPr>
      </w:pPr>
      <w:r w:rsidRPr="00007672">
        <w:rPr>
          <w:rtl/>
        </w:rPr>
        <w:t>ولو سلّمنا وافترضنا أنّ التكرار يُوجب الأُنس الذهني والأُلفة النفسيّة بالقرآن وبالتالي الانصراف عن معارضته</w:t>
      </w:r>
      <w:r w:rsidR="00252E6A">
        <w:rPr>
          <w:rtl/>
        </w:rPr>
        <w:t>،</w:t>
      </w:r>
      <w:r w:rsidRPr="00007672">
        <w:rPr>
          <w:rtl/>
        </w:rPr>
        <w:t xml:space="preserve"> فهذا إنّما يتمّ عند المسلمين المؤمنين به والتالين له بشوقٍ وعقيدة</w:t>
      </w:r>
      <w:r w:rsidR="00252E6A">
        <w:rPr>
          <w:rtl/>
        </w:rPr>
        <w:t>،</w:t>
      </w:r>
      <w:r w:rsidRPr="00007672">
        <w:rPr>
          <w:rtl/>
        </w:rPr>
        <w:t xml:space="preserve"> أمّا غيرهم مِن بُلغاء العرب وفصحائهم فليسوا كذلك</w:t>
      </w:r>
      <w:r w:rsidR="00252E6A">
        <w:rPr>
          <w:rtl/>
        </w:rPr>
        <w:t>،</w:t>
      </w:r>
      <w:r w:rsidRPr="00007672">
        <w:rPr>
          <w:rtl/>
        </w:rPr>
        <w:t xml:space="preserve"> فهم مترّبصون به</w:t>
      </w:r>
      <w:r w:rsidR="00252E6A">
        <w:rPr>
          <w:rtl/>
        </w:rPr>
        <w:t>،</w:t>
      </w:r>
      <w:r w:rsidRPr="00007672">
        <w:rPr>
          <w:rtl/>
        </w:rPr>
        <w:t xml:space="preserve"> وبإمكانهم قَبول التحدّي ومعارضته لو استطاعوا إلى ذلك سبيلاً</w:t>
      </w:r>
      <w:r w:rsidR="00252E6A">
        <w:rPr>
          <w:rtl/>
        </w:rPr>
        <w:t>.</w:t>
      </w:r>
      <w:r w:rsidRPr="00007672">
        <w:rPr>
          <w:rtl/>
        </w:rPr>
        <w:t xml:space="preserve"> </w:t>
      </w:r>
    </w:p>
    <w:p w:rsidR="00007672" w:rsidRPr="00AD64FB" w:rsidRDefault="00007672" w:rsidP="00007672">
      <w:pPr>
        <w:pStyle w:val="libNormal"/>
        <w:rPr>
          <w:rtl/>
        </w:rPr>
      </w:pPr>
      <w:r w:rsidRPr="00EC1D72">
        <w:rPr>
          <w:rStyle w:val="libBold2Char"/>
          <w:rtl/>
        </w:rPr>
        <w:t>الشبهة الرابعة</w:t>
      </w:r>
      <w:r w:rsidR="00252E6A" w:rsidRPr="00EC1D72">
        <w:rPr>
          <w:rStyle w:val="libBold2Char"/>
          <w:rtl/>
        </w:rPr>
        <w:t>:</w:t>
      </w:r>
      <w:r w:rsidRPr="00252E6A">
        <w:rPr>
          <w:rtl/>
        </w:rPr>
        <w:t xml:space="preserve"> من خلال عقد مقارنة بين ما جاء في القرآن من قصص الأنبياء</w:t>
      </w:r>
      <w:r w:rsidR="00252E6A">
        <w:rPr>
          <w:rtl/>
        </w:rPr>
        <w:t>،</w:t>
      </w:r>
      <w:r w:rsidRPr="00252E6A">
        <w:rPr>
          <w:rtl/>
        </w:rPr>
        <w:t xml:space="preserve"> وما جاء في كتب العهدين المتداولة </w:t>
      </w:r>
      <w:r w:rsidR="00252E6A" w:rsidRPr="00EC1D72">
        <w:rPr>
          <w:rStyle w:val="libBold2Char"/>
          <w:rtl/>
        </w:rPr>
        <w:t>(</w:t>
      </w:r>
      <w:r w:rsidRPr="00EC1D72">
        <w:rPr>
          <w:rStyle w:val="libBold2Char"/>
          <w:rtl/>
        </w:rPr>
        <w:t>التوراة والإنجيل</w:t>
      </w:r>
      <w:r w:rsidR="00252E6A" w:rsidRPr="00EC1D72">
        <w:rPr>
          <w:rStyle w:val="libBold2Char"/>
          <w:rtl/>
        </w:rPr>
        <w:t>)</w:t>
      </w:r>
      <w:r w:rsidRPr="00252E6A">
        <w:rPr>
          <w:rtl/>
        </w:rPr>
        <w:t xml:space="preserve"> نجد أنّ ما جاء في القرآن يختلف كثيراً في تفصيلات الحوادث ونسبتها إلى الأنبياء وأُممهم السالفة عمّا جاء في تلك الكتب</w:t>
      </w:r>
      <w:r w:rsidR="00252E6A">
        <w:rPr>
          <w:rtl/>
        </w:rPr>
        <w:t>.</w:t>
      </w:r>
      <w:r w:rsidRPr="00252E6A">
        <w:rPr>
          <w:rtl/>
        </w:rPr>
        <w:t xml:space="preserve"> ولمّا كانت هذه الكتب ممّا يعترف القرآن بها أنّها من الوحي الإلهي</w:t>
      </w:r>
      <w:r w:rsidR="00252E6A">
        <w:rPr>
          <w:rtl/>
        </w:rPr>
        <w:t>،</w:t>
      </w:r>
      <w:r w:rsidRPr="00252E6A">
        <w:rPr>
          <w:rtl/>
        </w:rPr>
        <w:t xml:space="preserve"> وكان هو وحيَاً إلهيّاً أيضاً فكيف يُخالفها في ذلك</w:t>
      </w:r>
      <w:r w:rsidR="00252E6A">
        <w:rPr>
          <w:rtl/>
        </w:rPr>
        <w:t>؟</w:t>
      </w:r>
      <w:r w:rsidRPr="00252E6A">
        <w:rPr>
          <w:rtl/>
        </w:rPr>
        <w:t xml:space="preserve"> وهل يُمكن أنْ يناقض الوحي الإلهي نفسه في الإخبار عن الأحداث والوقائع التاريخيّة</w:t>
      </w:r>
      <w:r w:rsidR="00252E6A">
        <w:rPr>
          <w:rtl/>
        </w:rPr>
        <w:t>؟</w:t>
      </w:r>
      <w:r w:rsidRPr="00252E6A">
        <w:rPr>
          <w:rtl/>
        </w:rPr>
        <w:t xml:space="preserve"> </w:t>
      </w:r>
    </w:p>
    <w:p w:rsidR="00007672" w:rsidRPr="00AD64FB" w:rsidRDefault="00007672" w:rsidP="00252E6A">
      <w:pPr>
        <w:pStyle w:val="libNormal"/>
        <w:rPr>
          <w:rtl/>
        </w:rPr>
      </w:pPr>
      <w:r w:rsidRPr="00007672">
        <w:rPr>
          <w:rtl/>
        </w:rPr>
        <w:t>ثمّ إنّ القرآن جاء في مجتمعٍ وأُمّةٍ منفصلة عن تاريخ أنبياء تلك الكتب السماويّة وأُممهم</w:t>
      </w:r>
      <w:r w:rsidR="00252E6A">
        <w:rPr>
          <w:rtl/>
        </w:rPr>
        <w:t>،</w:t>
      </w:r>
      <w:r w:rsidRPr="00007672">
        <w:rPr>
          <w:rtl/>
        </w:rPr>
        <w:t xml:space="preserve"> في حين أنّ تلك الكتب بَقِيَت متداولة جيلاً بعد آخر في أُمم هؤلاء الأنبياء</w:t>
      </w:r>
      <w:r w:rsidR="00252E6A">
        <w:rPr>
          <w:rtl/>
        </w:rPr>
        <w:t>،</w:t>
      </w:r>
      <w:r w:rsidRPr="00007672">
        <w:rPr>
          <w:rtl/>
        </w:rPr>
        <w:t xml:space="preserve"> وهذا يعني أنّهم أدقّ معرفةً واطلاعاً بأوضاع هؤلاء الأنبياء وما جرى لهم مع آبائهم وأجدادهم</w:t>
      </w:r>
      <w:r w:rsidR="00252E6A">
        <w:rPr>
          <w:rtl/>
        </w:rPr>
        <w:t>،</w:t>
      </w:r>
      <w:r w:rsidRPr="00007672">
        <w:rPr>
          <w:rtl/>
        </w:rPr>
        <w:t xml:space="preserve"> فيكون ذلك دليلاً على صِدق ما جاء في كتب العهدَين دون ما جاء في القرآن</w:t>
      </w:r>
      <w:r w:rsidR="00252E6A">
        <w:rPr>
          <w:rtl/>
        </w:rPr>
        <w:t>،</w:t>
      </w:r>
      <w:r w:rsidRPr="00007672">
        <w:rPr>
          <w:rtl/>
        </w:rPr>
        <w:t xml:space="preserve"> وعليه يدلّ القرآن على صِدق نبوّة مَنْ جاء به</w:t>
      </w:r>
      <w:r w:rsidR="00252E6A">
        <w:rPr>
          <w:rtl/>
        </w:rPr>
        <w:t>.</w:t>
      </w:r>
      <w:r w:rsidRPr="00007672">
        <w:rPr>
          <w:rtl/>
        </w:rPr>
        <w:t xml:space="preserve"> </w:t>
      </w:r>
    </w:p>
    <w:p w:rsidR="00007672" w:rsidRPr="00AD64FB" w:rsidRDefault="00007672" w:rsidP="00EC1D72">
      <w:pPr>
        <w:pStyle w:val="libBold2"/>
        <w:rPr>
          <w:rtl/>
        </w:rPr>
      </w:pPr>
      <w:r w:rsidRPr="00AD64FB">
        <w:rPr>
          <w:rtl/>
        </w:rPr>
        <w:t>ودفع هذه الشبهة يتمّ بلحاظ ما يلي</w:t>
      </w:r>
      <w:r w:rsidR="00252E6A">
        <w:rPr>
          <w:rtl/>
        </w:rPr>
        <w:t>:</w:t>
      </w:r>
      <w:r w:rsidRPr="00252E6A">
        <w:rPr>
          <w:rtl/>
        </w:rPr>
        <w:t xml:space="preserve"> </w:t>
      </w:r>
    </w:p>
    <w:p w:rsidR="00007672" w:rsidRPr="00AD64FB" w:rsidRDefault="00007672" w:rsidP="00252E6A">
      <w:pPr>
        <w:pStyle w:val="libNormal"/>
        <w:rPr>
          <w:rtl/>
        </w:rPr>
      </w:pPr>
      <w:r w:rsidRPr="00007672">
        <w:rPr>
          <w:rtl/>
        </w:rPr>
        <w:t>1</w:t>
      </w:r>
      <w:r>
        <w:rPr>
          <w:rtl/>
        </w:rPr>
        <w:t xml:space="preserve"> - </w:t>
      </w:r>
      <w:r w:rsidRPr="00007672">
        <w:rPr>
          <w:rtl/>
        </w:rPr>
        <w:t>إنّ ادعاء بقاء كتب العهدَين متداولة</w:t>
      </w:r>
      <w:r w:rsidR="00252E6A">
        <w:rPr>
          <w:rtl/>
        </w:rPr>
        <w:t>،</w:t>
      </w:r>
      <w:r w:rsidRPr="00007672">
        <w:rPr>
          <w:rtl/>
        </w:rPr>
        <w:t xml:space="preserve"> كما أُنزلت على أنبيائها في أُممهم جيلاً بعد آخر هو أوّل الكلام</w:t>
      </w:r>
      <w:r w:rsidR="00252E6A">
        <w:rPr>
          <w:rtl/>
        </w:rPr>
        <w:t>،</w:t>
      </w:r>
      <w:r w:rsidRPr="00007672">
        <w:rPr>
          <w:rtl/>
        </w:rPr>
        <w:t xml:space="preserve"> إذ أنّ الصلة بين أجيال تلك الأمم لا تشكّل دليلاً على بقاء تلك الكتب سليمةً وبعيدةً عن يدِ التحريف والتزوير</w:t>
      </w:r>
      <w:r w:rsidR="00252E6A">
        <w:rPr>
          <w:rtl/>
        </w:rPr>
        <w:t>،</w:t>
      </w:r>
      <w:r w:rsidRPr="00007672">
        <w:rPr>
          <w:rtl/>
        </w:rPr>
        <w:t xml:space="preserve"> خصوصاً إذا </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عرفنا أنّ انفصالاً تاريخيّاً قد وقع بين تلك الأُمم وأنبيائهم</w:t>
      </w:r>
      <w:r w:rsidR="00252E6A">
        <w:rPr>
          <w:rtl/>
        </w:rPr>
        <w:t>،</w:t>
      </w:r>
      <w:r w:rsidRPr="00252E6A">
        <w:rPr>
          <w:rtl/>
        </w:rPr>
        <w:t xml:space="preserve"> ممّا أفقد تلك الأُمم القدرة على الاحتفاظ بأُصول كتب العهدَين كما أُنزلت على هؤلاءِ الأنبياء</w:t>
      </w:r>
      <w:r w:rsidR="00252E6A">
        <w:rPr>
          <w:rtl/>
        </w:rPr>
        <w:t>،</w:t>
      </w:r>
      <w:r w:rsidRPr="00252E6A">
        <w:rPr>
          <w:rtl/>
        </w:rPr>
        <w:t xml:space="preserve"> فكثُرت في نصوصها الاجتهادات وطالت</w:t>
      </w:r>
      <w:r w:rsidRPr="00252E6A">
        <w:rPr>
          <w:rFonts w:hint="cs"/>
          <w:rtl/>
        </w:rPr>
        <w:t>ْ</w:t>
      </w:r>
      <w:r w:rsidRPr="00252E6A">
        <w:rPr>
          <w:rtl/>
        </w:rPr>
        <w:t>ها يد التحريف والتزوير جيلاً بعد آخر</w:t>
      </w:r>
      <w:r w:rsidR="00252E6A">
        <w:rPr>
          <w:rtl/>
        </w:rPr>
        <w:t>،</w:t>
      </w:r>
      <w:r w:rsidRPr="00252E6A">
        <w:rPr>
          <w:rtl/>
        </w:rPr>
        <w:t xml:space="preserve"> ويؤكّد القرآن الكريم هذه الحقيقة في معرض بيانه لواقع أُمم هؤلاء الأنبياء التي نزلت فيهم تلك الكتب</w:t>
      </w:r>
      <w:r w:rsidRPr="00252E6A">
        <w:rPr>
          <w:rStyle w:val="libFootnotenumChar"/>
          <w:rtl/>
        </w:rPr>
        <w:t>(1)</w:t>
      </w:r>
      <w:r w:rsidR="00252E6A" w:rsidRPr="00252E6A">
        <w:rPr>
          <w:rtl/>
        </w:rPr>
        <w:t>.</w:t>
      </w:r>
      <w:r w:rsidRPr="00252E6A">
        <w:rPr>
          <w:rtl/>
        </w:rPr>
        <w:t xml:space="preserve"> </w:t>
      </w:r>
    </w:p>
    <w:p w:rsidR="00007672" w:rsidRPr="00AD64FB" w:rsidRDefault="00007672" w:rsidP="00007672">
      <w:pPr>
        <w:pStyle w:val="libNormal"/>
        <w:rPr>
          <w:rtl/>
        </w:rPr>
      </w:pPr>
      <w:r w:rsidRPr="00252E6A">
        <w:rPr>
          <w:rtl/>
        </w:rPr>
        <w:t>2 - إنّ عقد المقارنة بين ما جاء في القرآن الكريم من قصص الأنبياء</w:t>
      </w:r>
      <w:r w:rsidR="00252E6A">
        <w:rPr>
          <w:rtl/>
        </w:rPr>
        <w:t>،</w:t>
      </w:r>
      <w:r w:rsidRPr="00252E6A">
        <w:rPr>
          <w:rtl/>
        </w:rPr>
        <w:t xml:space="preserve"> وما جاء في كتب العهدَين المتداولة</w:t>
      </w:r>
      <w:r w:rsidR="00252E6A">
        <w:rPr>
          <w:rtl/>
        </w:rPr>
        <w:t>،</w:t>
      </w:r>
      <w:r w:rsidRPr="00252E6A">
        <w:rPr>
          <w:rtl/>
        </w:rPr>
        <w:t xml:space="preserve"> والتعرّف على مواطن الاختلاف</w:t>
      </w:r>
      <w:r w:rsidR="00252E6A">
        <w:rPr>
          <w:rtl/>
        </w:rPr>
        <w:t>،</w:t>
      </w:r>
      <w:r w:rsidRPr="00252E6A">
        <w:rPr>
          <w:rtl/>
        </w:rPr>
        <w:t xml:space="preserve"> يدعو بنفسه إلى تصديق القرآن الكريم دون كتب العهدَين وليس العكس</w:t>
      </w:r>
      <w:r w:rsidR="00252E6A">
        <w:rPr>
          <w:rtl/>
        </w:rPr>
        <w:t>؛</w:t>
      </w:r>
      <w:r w:rsidRPr="00252E6A">
        <w:rPr>
          <w:rtl/>
        </w:rPr>
        <w:t xml:space="preserve"> وذلك لأنّ تفاصيل قصص هؤلاء الأنبياء في القرآن الكريم</w:t>
      </w:r>
      <w:r w:rsidR="00252E6A">
        <w:rPr>
          <w:rtl/>
        </w:rPr>
        <w:t>،</w:t>
      </w:r>
      <w:r w:rsidRPr="00252E6A">
        <w:rPr>
          <w:rtl/>
        </w:rPr>
        <w:t xml:space="preserve"> جاءت دقيقة ومتطابقة تمام الانطباق مع الأصول العقليّة والثوابت العقائديّة لواقع الأنبياء وصفاتهم الأساسيّة</w:t>
      </w:r>
      <w:r w:rsidR="00252E6A">
        <w:rPr>
          <w:rtl/>
        </w:rPr>
        <w:t>،</w:t>
      </w:r>
      <w:r w:rsidRPr="00252E6A">
        <w:rPr>
          <w:rtl/>
        </w:rPr>
        <w:t xml:space="preserve"> في حين أنّنا نجد خلاف ذلك في التوراة والإنجيل</w:t>
      </w:r>
      <w:r w:rsidR="00252E6A">
        <w:rPr>
          <w:rtl/>
        </w:rPr>
        <w:t>،</w:t>
      </w:r>
      <w:r w:rsidRPr="00252E6A">
        <w:rPr>
          <w:rtl/>
        </w:rPr>
        <w:t xml:space="preserve"> فهما يذكران العديد من الخرافات والأباطيل</w:t>
      </w:r>
      <w:r w:rsidR="00252E6A">
        <w:rPr>
          <w:rtl/>
        </w:rPr>
        <w:t>،</w:t>
      </w:r>
      <w:r w:rsidRPr="00252E6A">
        <w:rPr>
          <w:rtl/>
        </w:rPr>
        <w:t xml:space="preserve"> وينسبان إلى أنبياء تلك الفترة مواقف لا تتّفق والصفات الواقعيّة للأنبياء وسلوكيّات لا تليق برُسُل الله وأُمنائه على أرضه ودينه</w:t>
      </w:r>
      <w:r w:rsidRPr="00252E6A">
        <w:rPr>
          <w:rStyle w:val="libFootnotenumChar"/>
          <w:rtl/>
        </w:rPr>
        <w:t>(2)</w:t>
      </w:r>
      <w:r w:rsidR="00252E6A" w:rsidRPr="00252E6A">
        <w:rPr>
          <w:rtl/>
        </w:rPr>
        <w:t>.</w:t>
      </w:r>
      <w:r w:rsidRPr="00252E6A">
        <w:rPr>
          <w:rtl/>
        </w:rPr>
        <w:t xml:space="preserve"> بل إنّها تتنافى مع صفات أصل الصلاح والإصلاح من عامّة الناس</w:t>
      </w:r>
      <w:r w:rsidR="00252E6A">
        <w:rPr>
          <w:rtl/>
        </w:rPr>
        <w:t>.</w:t>
      </w:r>
      <w:r w:rsidRPr="00252E6A">
        <w:rPr>
          <w:rtl/>
        </w:rPr>
        <w:t xml:space="preserve"> </w:t>
      </w:r>
    </w:p>
    <w:p w:rsidR="00007672" w:rsidRPr="00AD64FB" w:rsidRDefault="00007672" w:rsidP="00252E6A">
      <w:pPr>
        <w:pStyle w:val="libNormal"/>
        <w:rPr>
          <w:rtl/>
        </w:rPr>
      </w:pPr>
      <w:r w:rsidRPr="00007672">
        <w:rPr>
          <w:rtl/>
        </w:rPr>
        <w:t>وعليه فإنّ العرض القرآني لقصص الأنبياء ووقائعهم</w:t>
      </w:r>
      <w:r w:rsidR="00252E6A">
        <w:rPr>
          <w:rtl/>
        </w:rPr>
        <w:t>،</w:t>
      </w:r>
      <w:r w:rsidRPr="00007672">
        <w:rPr>
          <w:rtl/>
        </w:rPr>
        <w:t xml:space="preserve"> يظهر لنا جانباً مهمّاً من إعجاز القرآن الكريم</w:t>
      </w:r>
      <w:r w:rsidR="00252E6A">
        <w:rPr>
          <w:rtl/>
        </w:rPr>
        <w:t>؛</w:t>
      </w:r>
      <w:r w:rsidRPr="00007672">
        <w:rPr>
          <w:rtl/>
        </w:rPr>
        <w:t xml:space="preserve"> لانسجامه وائتلافه مع طبيعة الصفات الواقعيّة للأنبياء والرُسُل التي أرشدت إليها العقول وأقرّتها العقائد الدينيّة</w:t>
      </w:r>
      <w:r w:rsidR="00252E6A">
        <w:rPr>
          <w:rtl/>
        </w:rPr>
        <w:t>،</w:t>
      </w:r>
      <w:r w:rsidRPr="00007672">
        <w:rPr>
          <w:rtl/>
        </w:rPr>
        <w:t xml:space="preserve"> ويؤكّد يقيننا بأنّ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007672">
        <w:rPr>
          <w:rtl/>
        </w:rPr>
        <w:t>(1) كقوله تعالى في سورة البقرة - الآية 75 في تحريف بني إسرائيل للتوراة</w:t>
      </w:r>
      <w:r w:rsidR="00252E6A">
        <w:rPr>
          <w:rtl/>
        </w:rPr>
        <w:t>:</w:t>
      </w:r>
      <w:r w:rsidRPr="00007672">
        <w:rPr>
          <w:rtl/>
        </w:rPr>
        <w:t xml:space="preserve"> </w:t>
      </w:r>
      <w:r w:rsidR="00252E6A">
        <w:rPr>
          <w:rStyle w:val="libFootnoteAieChar"/>
          <w:rtl/>
        </w:rPr>
        <w:t>(</w:t>
      </w:r>
      <w:r w:rsidRPr="00252E6A">
        <w:rPr>
          <w:rStyle w:val="libFootnoteAieChar"/>
          <w:rtl/>
        </w:rPr>
        <w:t>أَفَتَطْمَعُونَ أَنْ يُؤْمِنُوا لَكُمْ وَقَدْ كَانَ فَرِيقٌ مِنْهُمْ يَسْمَعُونَ كَلامَ اللَّهِ ثُمَّ يُحَرِّفُونَهُ مِنْ بَعْدِ مَا عَقَلُوهُ وَهُمْ يَعْلَمُونَ</w:t>
      </w:r>
      <w:r w:rsidR="00252E6A">
        <w:rPr>
          <w:rStyle w:val="libFootnoteAieChar"/>
          <w:rtl/>
        </w:rPr>
        <w:t>)</w:t>
      </w:r>
      <w:r w:rsidR="00252E6A">
        <w:rPr>
          <w:rtl/>
        </w:rPr>
        <w:t>.</w:t>
      </w:r>
      <w:r w:rsidRPr="00007672">
        <w:rPr>
          <w:rtl/>
        </w:rPr>
        <w:t xml:space="preserve"> </w:t>
      </w:r>
    </w:p>
    <w:p w:rsidR="00007672" w:rsidRPr="00AD64FB" w:rsidRDefault="00007672" w:rsidP="00007672">
      <w:pPr>
        <w:pStyle w:val="libFootnote0"/>
        <w:rPr>
          <w:rtl/>
        </w:rPr>
      </w:pPr>
      <w:r w:rsidRPr="00007672">
        <w:rPr>
          <w:rtl/>
        </w:rPr>
        <w:t xml:space="preserve">وكذلك قوله تعالى في سورة المائدة - الآية 13: </w:t>
      </w:r>
      <w:r w:rsidR="00252E6A">
        <w:rPr>
          <w:rStyle w:val="libFootnoteAieChar"/>
          <w:rtl/>
        </w:rPr>
        <w:t>(</w:t>
      </w:r>
      <w:r w:rsidRPr="00252E6A">
        <w:rPr>
          <w:rStyle w:val="libFootnoteAieChar"/>
          <w:rtl/>
        </w:rPr>
        <w:t>فَبِمَا نَقْضِهِمْ مِيثَاقَهُمْ لَعَنَّاهُمْ وَجَعَلْنَا قُلُوبَهُمْ قَاسِيَةً يُحَرِّفُونَ الْكَلِمَ عَنْ مَوَاضِعِهِ وَنَسُوا حَظًّا مِمَّا ذُكِّرُوا بِهِ وَلا تَزَالُ تَطَّلِعُ عَلَى خَائِنَةٍ مِنْهُمْ....)</w:t>
      </w:r>
      <w:r w:rsidR="00252E6A">
        <w:rPr>
          <w:rtl/>
        </w:rPr>
        <w:t>.</w:t>
      </w:r>
      <w:r w:rsidRPr="00007672">
        <w:rPr>
          <w:rtl/>
        </w:rPr>
        <w:t xml:space="preserve"> وغيرهما من الآيات الشريفة. </w:t>
      </w:r>
    </w:p>
    <w:p w:rsidR="00007672" w:rsidRPr="00AD64FB" w:rsidRDefault="00007672" w:rsidP="00007672">
      <w:pPr>
        <w:pStyle w:val="libFootnote0"/>
        <w:rPr>
          <w:rtl/>
        </w:rPr>
      </w:pPr>
      <w:r w:rsidRPr="00AD64FB">
        <w:rPr>
          <w:rtl/>
        </w:rPr>
        <w:t>(2) للوقوف على نماذج من ذلك يُمكن الرجوع إلى كتاب الهدى إلى دين المصطفى للعلاّمة البلاغي</w:t>
      </w:r>
      <w:r w:rsidR="00252E6A">
        <w:rPr>
          <w:rtl/>
        </w:rPr>
        <w:t>،</w:t>
      </w:r>
      <w:r w:rsidRPr="00AD64FB">
        <w:rPr>
          <w:rtl/>
        </w:rPr>
        <w:t xml:space="preserve"> الجزء الثاني</w:t>
      </w:r>
      <w:r w:rsidR="00252E6A">
        <w:rPr>
          <w:rtl/>
        </w:rPr>
        <w:t>.</w:t>
      </w:r>
      <w:r w:rsidRPr="00007672">
        <w:rPr>
          <w:rtl/>
        </w:rPr>
        <w:t xml:space="preserve">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مصدرها الوحي الإلهي</w:t>
      </w:r>
      <w:r w:rsidR="00252E6A">
        <w:rPr>
          <w:rtl/>
        </w:rPr>
        <w:t>،</w:t>
      </w:r>
      <w:r w:rsidRPr="00007672">
        <w:rPr>
          <w:rtl/>
        </w:rPr>
        <w:t xml:space="preserve"> وليس كتب العهدَين وأمثالها كما يدّعون</w:t>
      </w:r>
      <w:r w:rsidR="00252E6A">
        <w:rPr>
          <w:rtl/>
        </w:rPr>
        <w:t>.</w:t>
      </w:r>
      <w:r w:rsidRPr="00007672">
        <w:rPr>
          <w:rtl/>
        </w:rPr>
        <w:t xml:space="preserve"> </w:t>
      </w:r>
    </w:p>
    <w:p w:rsidR="00007672" w:rsidRPr="00AD64FB" w:rsidRDefault="00007672" w:rsidP="00007672">
      <w:pPr>
        <w:pStyle w:val="libNormal"/>
        <w:rPr>
          <w:rtl/>
        </w:rPr>
      </w:pPr>
      <w:r w:rsidRPr="00252E6A">
        <w:rPr>
          <w:rtl/>
        </w:rPr>
        <w:t>هذه خلاصة لِما يرد على ما استلَلْناه من شُبهاتٍ مبثوثة</w:t>
      </w:r>
      <w:r w:rsidR="00252E6A">
        <w:rPr>
          <w:rtl/>
        </w:rPr>
        <w:t>،</w:t>
      </w:r>
      <w:r w:rsidRPr="00252E6A">
        <w:rPr>
          <w:rtl/>
        </w:rPr>
        <w:t xml:space="preserve"> إجمالاً وتفصيلاً في طيّات دسِّ وتشويه المستشرقين</w:t>
      </w:r>
      <w:r w:rsidR="00252E6A">
        <w:rPr>
          <w:rtl/>
        </w:rPr>
        <w:t>،</w:t>
      </w:r>
      <w:r w:rsidRPr="00252E6A">
        <w:rPr>
          <w:rtl/>
        </w:rPr>
        <w:t xml:space="preserve"> خصوصاً في دائرة المعارف الإسلاميّة</w:t>
      </w:r>
      <w:r w:rsidR="00252E6A">
        <w:rPr>
          <w:rtl/>
        </w:rPr>
        <w:t>،</w:t>
      </w:r>
      <w:r w:rsidRPr="00252E6A">
        <w:rPr>
          <w:rtl/>
        </w:rPr>
        <w:t xml:space="preserve"> على أنّنا أجبْنا عن غير هذه الشُبهات سلفاً</w:t>
      </w:r>
      <w:r w:rsidRPr="00252E6A">
        <w:rPr>
          <w:rStyle w:val="libFootnotenumChar"/>
          <w:rtl/>
        </w:rPr>
        <w:t>(1)</w:t>
      </w:r>
      <w:r w:rsidR="00252E6A">
        <w:rPr>
          <w:rtl/>
        </w:rPr>
        <w:t>.</w:t>
      </w:r>
      <w:r w:rsidRPr="00252E6A">
        <w:rPr>
          <w:rtl/>
        </w:rPr>
        <w:t xml:space="preserve"> </w:t>
      </w:r>
    </w:p>
    <w:p w:rsidR="00007672" w:rsidRPr="00AD64FB" w:rsidRDefault="00007672" w:rsidP="00007672">
      <w:pPr>
        <w:pStyle w:val="libNormal"/>
        <w:rPr>
          <w:rtl/>
        </w:rPr>
      </w:pPr>
      <w:r w:rsidRPr="00EC1D72">
        <w:rPr>
          <w:rStyle w:val="libBold2Char"/>
          <w:rtl/>
        </w:rPr>
        <w:t>الطريق الثاني</w:t>
      </w:r>
      <w:r w:rsidR="00252E6A" w:rsidRPr="00EC1D72">
        <w:rPr>
          <w:rStyle w:val="libBold2Char"/>
          <w:rtl/>
        </w:rPr>
        <w:t>:</w:t>
      </w:r>
      <w:r w:rsidRPr="00252E6A">
        <w:rPr>
          <w:rtl/>
        </w:rPr>
        <w:t xml:space="preserve"> شبهات حول الوحي الإلهي للرسول </w:t>
      </w:r>
      <w:r w:rsidR="00252E6A">
        <w:rPr>
          <w:rtl/>
        </w:rPr>
        <w:t>(</w:t>
      </w:r>
      <w:r w:rsidRPr="00252E6A">
        <w:rPr>
          <w:rtl/>
        </w:rPr>
        <w:t>صلّى الله عليه وآله وسلّم</w:t>
      </w:r>
      <w:r w:rsidR="00252E6A">
        <w:rPr>
          <w:rtl/>
        </w:rPr>
        <w:t>):</w:t>
      </w:r>
      <w:r w:rsidRPr="00252E6A">
        <w:rPr>
          <w:rtl/>
        </w:rPr>
        <w:t xml:space="preserve"> ويُمكن عموماً إرجاع هذه الشبهات إلى شبهةٍ أساسيّة</w:t>
      </w:r>
      <w:r w:rsidR="00252E6A">
        <w:rPr>
          <w:rtl/>
        </w:rPr>
        <w:t>،</w:t>
      </w:r>
      <w:r w:rsidRPr="00252E6A">
        <w:rPr>
          <w:rtl/>
        </w:rPr>
        <w:t xml:space="preserve"> هي أنّ الوحي القرآني لا علاقة له بالسماء</w:t>
      </w:r>
      <w:r w:rsidR="00252E6A">
        <w:rPr>
          <w:rtl/>
        </w:rPr>
        <w:t>،</w:t>
      </w:r>
      <w:r w:rsidRPr="00252E6A">
        <w:rPr>
          <w:rtl/>
        </w:rPr>
        <w:t xml:space="preserve"> إنّما هو وحي نفسي نابع من ذات محمّد </w:t>
      </w:r>
      <w:r w:rsidR="00252E6A">
        <w:rPr>
          <w:rtl/>
        </w:rPr>
        <w:t>(</w:t>
      </w:r>
      <w:r w:rsidRPr="00252E6A">
        <w:rPr>
          <w:rtl/>
        </w:rPr>
        <w:t>صلّى الله عليه وآله وسلّم</w:t>
      </w:r>
      <w:r w:rsidR="00252E6A">
        <w:rPr>
          <w:rtl/>
        </w:rPr>
        <w:t>).</w:t>
      </w:r>
      <w:r w:rsidRPr="00252E6A">
        <w:rPr>
          <w:rtl/>
        </w:rPr>
        <w:t xml:space="preserve"> على أنّ أُصول بعض هذه الشبهات ليس جديداً في موضوعه</w:t>
      </w:r>
      <w:r w:rsidR="00252E6A">
        <w:rPr>
          <w:rtl/>
        </w:rPr>
        <w:t>،</w:t>
      </w:r>
      <w:r w:rsidRPr="00252E6A">
        <w:rPr>
          <w:rtl/>
        </w:rPr>
        <w:t xml:space="preserve"> فلطالما أثارها المعاندون من أهل الكتاب وأمثالهم بعد بعثة محمّد </w:t>
      </w:r>
      <w:r w:rsidR="00252E6A">
        <w:rPr>
          <w:rtl/>
        </w:rPr>
        <w:t>(</w:t>
      </w:r>
      <w:r w:rsidRPr="00252E6A">
        <w:rPr>
          <w:rtl/>
        </w:rPr>
        <w:t>صلّى الله عليه وآله وسلّم</w:t>
      </w:r>
      <w:r w:rsidR="00252E6A">
        <w:rPr>
          <w:rtl/>
        </w:rPr>
        <w:t>)</w:t>
      </w:r>
      <w:r w:rsidRPr="00252E6A">
        <w:rPr>
          <w:rtl/>
        </w:rPr>
        <w:t xml:space="preserve"> ونزول الوحي القرآني عليه</w:t>
      </w:r>
      <w:r w:rsidR="00252E6A">
        <w:rPr>
          <w:rtl/>
        </w:rPr>
        <w:t>،</w:t>
      </w:r>
      <w:r w:rsidRPr="00252E6A">
        <w:rPr>
          <w:rtl/>
        </w:rPr>
        <w:t xml:space="preserve"> وما فعله بعض المستشرقين فيما بعد هو مجرد ترديد لتلك الشبهات وتطوير لها</w:t>
      </w:r>
      <w:r w:rsidR="00252E6A">
        <w:rPr>
          <w:rtl/>
        </w:rPr>
        <w:t>،</w:t>
      </w:r>
      <w:r w:rsidRPr="00252E6A">
        <w:rPr>
          <w:rtl/>
        </w:rPr>
        <w:t xml:space="preserve"> وإضافة بعض الجديد عليها</w:t>
      </w:r>
      <w:r w:rsidR="00252E6A">
        <w:rPr>
          <w:rtl/>
        </w:rPr>
        <w:t>،</w:t>
      </w:r>
      <w:r w:rsidRPr="00252E6A">
        <w:rPr>
          <w:rtl/>
        </w:rPr>
        <w:t xml:space="preserve"> وإخراجه بطابع البحث العلمي وشكلية الدراسة الموضوعية، ولقد أشار القرآن الكريم إلى مجموعة من هذه الشبهات في موارد مختلفة من آياته الكريمة، منها قوله تعالى</w:t>
      </w:r>
      <w:r w:rsidR="00252E6A">
        <w:rPr>
          <w:rtl/>
        </w:rPr>
        <w:t>:</w:t>
      </w:r>
      <w:r w:rsidRPr="00252E6A">
        <w:rPr>
          <w:rtl/>
        </w:rPr>
        <w:t xml:space="preserve"> </w:t>
      </w:r>
      <w:r w:rsidR="00252E6A" w:rsidRPr="00EC1D72">
        <w:rPr>
          <w:rStyle w:val="libAlaemChar"/>
          <w:rtl/>
        </w:rPr>
        <w:t>(</w:t>
      </w:r>
      <w:r w:rsidRPr="00252E6A">
        <w:rPr>
          <w:rStyle w:val="libAieChar"/>
          <w:rtl/>
        </w:rPr>
        <w:t>أَنّى‏ لَهُمُ الذّكْرَى‏ وَقَدْ جَاءَهُمْ رَسُولٌ مُبِينٌ * ثُمّ تَوَلّوْا عَنْهُ وَقَالُوا مُعَلّمٌ مَجْنُونٌ</w:t>
      </w:r>
      <w:r w:rsidR="00252E6A" w:rsidRPr="00EC1D72">
        <w:rPr>
          <w:rStyle w:val="libAlaemChar"/>
          <w:rtl/>
        </w:rPr>
        <w:t>)</w:t>
      </w:r>
      <w:r w:rsidRPr="00252E6A">
        <w:rPr>
          <w:rStyle w:val="libFootnotenumChar"/>
          <w:rtl/>
        </w:rPr>
        <w:t>(2)</w:t>
      </w:r>
      <w:r w:rsidR="00252E6A" w:rsidRPr="00252E6A">
        <w:rPr>
          <w:rtl/>
        </w:rPr>
        <w:t>،</w:t>
      </w:r>
      <w:r w:rsidRPr="00252E6A">
        <w:rPr>
          <w:rtl/>
        </w:rPr>
        <w:t xml:space="preserve"> </w:t>
      </w:r>
    </w:p>
    <w:p w:rsidR="00007672" w:rsidRPr="00AD64FB"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وَقَالَ الّذِينَ كَفَرُوا إِنْ هذَا إِلاّ إِفْكٌ افْتَرَاهُ وَأَعَانَهُ عَلَيْهِ قَوْمٌ آخَرُونَ فَقَدْ جَاؤُوا ظُلْماً وَزُوراً * وَقَالُوا أَسَاطِيرُ الأَوّلِينَ اكْتَتَبَهَا فَهِيَ تُمْلَى‏ عَلَيْهِ بُكْرَةً وَأَصِيلاً</w:t>
      </w:r>
      <w:r w:rsidR="00252E6A" w:rsidRPr="00EC1D72">
        <w:rPr>
          <w:rStyle w:val="libAlaemChar"/>
          <w:rtl/>
        </w:rPr>
        <w:t>)</w:t>
      </w:r>
      <w:r w:rsidRPr="00252E6A">
        <w:rPr>
          <w:rStyle w:val="libFootnotenumChar"/>
          <w:rtl/>
        </w:rPr>
        <w:t>(3)</w:t>
      </w:r>
      <w:r w:rsidRPr="00252E6A">
        <w:rPr>
          <w:rtl/>
        </w:rPr>
        <w:t xml:space="preserve">، </w:t>
      </w:r>
    </w:p>
    <w:p w:rsidR="00007672" w:rsidRPr="00AD64FB"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وَلَقَدْ نَعْلَمُ أَنّهُمْ يَقُولُونَ إِنّمَا يُعَلّمُهُ بَشَرٌ لّسَانُ الّذِي يُلْحِدُونَ إِلَيْهِ أَعْجَمِيّ وَهذَا لِسَانٌ عَرَبِيّ مُبِينٌ</w:t>
      </w:r>
      <w:r w:rsidRPr="00EC1D72">
        <w:rPr>
          <w:rStyle w:val="libAlaemChar"/>
          <w:rtl/>
        </w:rPr>
        <w:t>)</w:t>
      </w:r>
      <w:r w:rsidRPr="00252E6A">
        <w:rPr>
          <w:rStyle w:val="libFootnotenumChar"/>
          <w:rtl/>
        </w:rPr>
        <w:t>(4)</w:t>
      </w:r>
      <w:r w:rsidR="00252E6A">
        <w:rPr>
          <w:rtl/>
        </w:rPr>
        <w:t>،</w:t>
      </w:r>
      <w:r w:rsidRPr="00252E6A">
        <w:rPr>
          <w:rtl/>
        </w:rPr>
        <w:t xml:space="preserve"> </w:t>
      </w:r>
    </w:p>
    <w:p w:rsidR="00007672" w:rsidRPr="00AD64FB" w:rsidRDefault="00007672" w:rsidP="00007672">
      <w:pPr>
        <w:pStyle w:val="libNormal"/>
        <w:rPr>
          <w:rtl/>
        </w:rPr>
      </w:pPr>
      <w:r w:rsidRPr="00252E6A">
        <w:rPr>
          <w:rtl/>
        </w:rPr>
        <w:t>وقوله تعالى</w:t>
      </w:r>
      <w:r w:rsidR="00252E6A">
        <w:rPr>
          <w:rtl/>
        </w:rPr>
        <w:t>:</w:t>
      </w:r>
      <w:r w:rsidRPr="00252E6A">
        <w:rPr>
          <w:rtl/>
        </w:rPr>
        <w:t xml:space="preserve"> </w:t>
      </w:r>
      <w:r w:rsidR="00252E6A" w:rsidRPr="00EC1D72">
        <w:rPr>
          <w:rStyle w:val="libAlaemChar"/>
          <w:rtl/>
        </w:rPr>
        <w:t>(</w:t>
      </w:r>
      <w:r w:rsidRPr="00252E6A">
        <w:rPr>
          <w:rStyle w:val="libAieChar"/>
          <w:rtl/>
        </w:rPr>
        <w:t>بَلْ</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 لمزيد من التفصيل يمكن مراجعة ما يلي</w:t>
      </w:r>
      <w:r w:rsidR="00252E6A">
        <w:rPr>
          <w:rtl/>
        </w:rPr>
        <w:t>:</w:t>
      </w:r>
      <w:r w:rsidRPr="00007672">
        <w:rPr>
          <w:rtl/>
        </w:rPr>
        <w:t xml:space="preserve"> </w:t>
      </w:r>
    </w:p>
    <w:p w:rsidR="00007672" w:rsidRPr="00AD64FB" w:rsidRDefault="00007672" w:rsidP="00007672">
      <w:pPr>
        <w:pStyle w:val="libFootnote0"/>
        <w:rPr>
          <w:rtl/>
        </w:rPr>
      </w:pPr>
      <w:r w:rsidRPr="00AD64FB">
        <w:rPr>
          <w:rtl/>
        </w:rPr>
        <w:t>أ</w:t>
      </w:r>
      <w:r>
        <w:rPr>
          <w:rtl/>
        </w:rPr>
        <w:t xml:space="preserve"> - </w:t>
      </w:r>
      <w:r w:rsidRPr="00AD64FB">
        <w:rPr>
          <w:rtl/>
        </w:rPr>
        <w:t>الشيخ البلاغي</w:t>
      </w:r>
      <w:r w:rsidR="00252E6A">
        <w:rPr>
          <w:rtl/>
        </w:rPr>
        <w:t>،</w:t>
      </w:r>
      <w:r w:rsidRPr="00AD64FB">
        <w:rPr>
          <w:rtl/>
        </w:rPr>
        <w:t xml:space="preserve"> محمّد جواد</w:t>
      </w:r>
      <w:r w:rsidR="00252E6A">
        <w:rPr>
          <w:rtl/>
        </w:rPr>
        <w:t>،</w:t>
      </w:r>
      <w:r w:rsidRPr="00AD64FB">
        <w:rPr>
          <w:rtl/>
        </w:rPr>
        <w:t xml:space="preserve"> الهدى إلى دين المصطفى</w:t>
      </w:r>
      <w:r w:rsidR="00252E6A">
        <w:rPr>
          <w:rtl/>
        </w:rPr>
        <w:t>،</w:t>
      </w:r>
      <w:r w:rsidRPr="00AD64FB">
        <w:rPr>
          <w:rtl/>
        </w:rPr>
        <w:t xml:space="preserve"> الجزأين الأوّل والثاني</w:t>
      </w:r>
      <w:r w:rsidR="00252E6A">
        <w:rPr>
          <w:rtl/>
        </w:rPr>
        <w:t>.</w:t>
      </w:r>
      <w:r w:rsidRPr="00007672">
        <w:rPr>
          <w:rtl/>
        </w:rPr>
        <w:t xml:space="preserve"> </w:t>
      </w:r>
    </w:p>
    <w:p w:rsidR="00007672" w:rsidRPr="00AD64FB" w:rsidRDefault="00007672" w:rsidP="00007672">
      <w:pPr>
        <w:pStyle w:val="libFootnote0"/>
        <w:rPr>
          <w:rtl/>
        </w:rPr>
      </w:pPr>
      <w:r w:rsidRPr="00AD64FB">
        <w:rPr>
          <w:rtl/>
        </w:rPr>
        <w:t>ب</w:t>
      </w:r>
      <w:r>
        <w:rPr>
          <w:rtl/>
        </w:rPr>
        <w:t xml:space="preserve"> - </w:t>
      </w:r>
      <w:r w:rsidRPr="00AD64FB">
        <w:rPr>
          <w:rtl/>
        </w:rPr>
        <w:t>السيّد الخوئي</w:t>
      </w:r>
      <w:r w:rsidR="00252E6A">
        <w:rPr>
          <w:rtl/>
        </w:rPr>
        <w:t>،</w:t>
      </w:r>
      <w:r w:rsidRPr="00AD64FB">
        <w:rPr>
          <w:rtl/>
        </w:rPr>
        <w:t xml:space="preserve"> أبو القاسم</w:t>
      </w:r>
      <w:r w:rsidR="00252E6A">
        <w:rPr>
          <w:rtl/>
        </w:rPr>
        <w:t>،</w:t>
      </w:r>
      <w:r w:rsidRPr="00AD64FB">
        <w:rPr>
          <w:rtl/>
        </w:rPr>
        <w:t xml:space="preserve"> البيان في تفسير القرآن</w:t>
      </w:r>
      <w:r w:rsidR="00252E6A">
        <w:rPr>
          <w:rtl/>
        </w:rPr>
        <w:t>.</w:t>
      </w:r>
      <w:r w:rsidRPr="00007672">
        <w:rPr>
          <w:rtl/>
        </w:rPr>
        <w:t xml:space="preserve"> </w:t>
      </w:r>
    </w:p>
    <w:p w:rsidR="00007672" w:rsidRPr="00AD64FB" w:rsidRDefault="00007672" w:rsidP="00007672">
      <w:pPr>
        <w:pStyle w:val="libFootnote0"/>
        <w:rPr>
          <w:rtl/>
        </w:rPr>
      </w:pPr>
      <w:r w:rsidRPr="00AD64FB">
        <w:rPr>
          <w:rtl/>
        </w:rPr>
        <w:t>ج</w:t>
      </w:r>
      <w:r>
        <w:rPr>
          <w:rtl/>
        </w:rPr>
        <w:t xml:space="preserve"> - </w:t>
      </w:r>
      <w:r w:rsidRPr="00AD64FB">
        <w:rPr>
          <w:rtl/>
        </w:rPr>
        <w:t>الشيخ معرفة</w:t>
      </w:r>
      <w:r w:rsidR="00252E6A">
        <w:rPr>
          <w:rtl/>
        </w:rPr>
        <w:t>،</w:t>
      </w:r>
      <w:r w:rsidRPr="00AD64FB">
        <w:rPr>
          <w:rtl/>
        </w:rPr>
        <w:t xml:space="preserve"> محمّد هادي</w:t>
      </w:r>
      <w:r w:rsidR="00252E6A">
        <w:rPr>
          <w:rtl/>
        </w:rPr>
        <w:t>،</w:t>
      </w:r>
      <w:r w:rsidRPr="00AD64FB">
        <w:rPr>
          <w:rtl/>
        </w:rPr>
        <w:t xml:space="preserve"> التمهيد في علوم القرآن الجزء الرابع</w:t>
      </w:r>
      <w:r w:rsidR="00252E6A">
        <w:rPr>
          <w:rtl/>
        </w:rPr>
        <w:t>.</w:t>
      </w:r>
      <w:r w:rsidRPr="00007672">
        <w:rPr>
          <w:rtl/>
        </w:rPr>
        <w:t xml:space="preserve"> </w:t>
      </w:r>
    </w:p>
    <w:p w:rsidR="00007672" w:rsidRPr="00AD64FB" w:rsidRDefault="00007672" w:rsidP="00007672">
      <w:pPr>
        <w:pStyle w:val="libFootnote0"/>
        <w:rPr>
          <w:rtl/>
        </w:rPr>
      </w:pPr>
      <w:r w:rsidRPr="00AD64FB">
        <w:rPr>
          <w:rtl/>
        </w:rPr>
        <w:t>(2) الدخان</w:t>
      </w:r>
      <w:r w:rsidR="00252E6A">
        <w:rPr>
          <w:rtl/>
        </w:rPr>
        <w:t>:</w:t>
      </w:r>
      <w:r w:rsidRPr="00AD64FB">
        <w:rPr>
          <w:rtl/>
        </w:rPr>
        <w:t xml:space="preserve"> 13</w:t>
      </w:r>
      <w:r>
        <w:rPr>
          <w:rtl/>
        </w:rPr>
        <w:t xml:space="preserve"> - </w:t>
      </w:r>
      <w:r w:rsidRPr="00AD64FB">
        <w:rPr>
          <w:rtl/>
        </w:rPr>
        <w:t>14</w:t>
      </w:r>
      <w:r w:rsidR="00252E6A">
        <w:rPr>
          <w:rtl/>
        </w:rPr>
        <w:t>.</w:t>
      </w:r>
      <w:r w:rsidRPr="00007672">
        <w:rPr>
          <w:rtl/>
        </w:rPr>
        <w:t xml:space="preserve"> </w:t>
      </w:r>
    </w:p>
    <w:p w:rsidR="00007672" w:rsidRPr="00AD64FB" w:rsidRDefault="00007672" w:rsidP="00007672">
      <w:pPr>
        <w:pStyle w:val="libFootnote0"/>
        <w:rPr>
          <w:rtl/>
        </w:rPr>
      </w:pPr>
      <w:r w:rsidRPr="00AD64FB">
        <w:rPr>
          <w:rtl/>
        </w:rPr>
        <w:t>(3) الفرقان</w:t>
      </w:r>
      <w:r w:rsidR="00252E6A">
        <w:rPr>
          <w:rtl/>
        </w:rPr>
        <w:t>:</w:t>
      </w:r>
      <w:r w:rsidRPr="00AD64FB">
        <w:rPr>
          <w:rtl/>
        </w:rPr>
        <w:t xml:space="preserve"> 4</w:t>
      </w:r>
      <w:r>
        <w:rPr>
          <w:rtl/>
        </w:rPr>
        <w:t xml:space="preserve"> - </w:t>
      </w:r>
      <w:r w:rsidRPr="00AD64FB">
        <w:rPr>
          <w:rtl/>
        </w:rPr>
        <w:t>5.</w:t>
      </w:r>
      <w:r w:rsidRPr="00007672">
        <w:rPr>
          <w:rtl/>
        </w:rPr>
        <w:t xml:space="preserve"> </w:t>
      </w:r>
    </w:p>
    <w:p w:rsidR="00007672" w:rsidRPr="00AD64FB" w:rsidRDefault="00007672" w:rsidP="00007672">
      <w:pPr>
        <w:pStyle w:val="libFootnote0"/>
        <w:rPr>
          <w:rtl/>
        </w:rPr>
      </w:pPr>
      <w:r w:rsidRPr="00AD64FB">
        <w:rPr>
          <w:rtl/>
        </w:rPr>
        <w:t>(4) النحل</w:t>
      </w:r>
      <w:r w:rsidR="00252E6A">
        <w:rPr>
          <w:rtl/>
        </w:rPr>
        <w:t>:</w:t>
      </w:r>
      <w:r w:rsidRPr="00AD64FB">
        <w:rPr>
          <w:rtl/>
        </w:rPr>
        <w:t xml:space="preserve"> 103</w:t>
      </w:r>
      <w:r w:rsidR="00252E6A">
        <w:rPr>
          <w:rtl/>
        </w:rPr>
        <w:t>.</w:t>
      </w:r>
      <w:r w:rsidRPr="00007672">
        <w:rPr>
          <w:rtl/>
        </w:rPr>
        <w:t xml:space="preserve"> </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Style w:val="libAieChar"/>
          <w:rtl/>
        </w:rPr>
        <w:lastRenderedPageBreak/>
        <w:t>قَالُوا أَضْغَاثُ أَحْلامٍ بَلِ افْتَرَاهُ بَلْ هُوَ شَاعِرٌ فَلْيَأْتِنَا بِآَيَةٍ كَمَا أُرْسِلَ الأَوَّلُونَ</w:t>
      </w:r>
      <w:r w:rsidR="00252E6A" w:rsidRPr="00EC1D72">
        <w:rPr>
          <w:rStyle w:val="libAlaemChar"/>
          <w:rtl/>
        </w:rPr>
        <w:t>)</w:t>
      </w:r>
      <w:r w:rsidRPr="00252E6A">
        <w:rPr>
          <w:rStyle w:val="libFootnotenumChar"/>
          <w:rtl/>
        </w:rPr>
        <w:t>(1)</w:t>
      </w:r>
      <w:r w:rsidR="00252E6A" w:rsidRPr="00252E6A">
        <w:rPr>
          <w:rtl/>
        </w:rPr>
        <w:t>.</w:t>
      </w:r>
      <w:r w:rsidRPr="00252E6A">
        <w:rPr>
          <w:rtl/>
        </w:rPr>
        <w:t xml:space="preserve"> </w:t>
      </w:r>
    </w:p>
    <w:p w:rsidR="00007672" w:rsidRPr="00AD64FB" w:rsidRDefault="00007672" w:rsidP="00252E6A">
      <w:pPr>
        <w:pStyle w:val="libNormal"/>
        <w:rPr>
          <w:rtl/>
        </w:rPr>
      </w:pPr>
      <w:r w:rsidRPr="00007672">
        <w:rPr>
          <w:rtl/>
        </w:rPr>
        <w:t>وفي الردّ على هذه الشبهات سوف نكتفي بمناقشة الشبهة الأساسيّة التي أشرنا إلى أنّها مرجع كلّ تلك الشبهات</w:t>
      </w:r>
      <w:r w:rsidR="00252E6A">
        <w:rPr>
          <w:rtl/>
        </w:rPr>
        <w:t>،</w:t>
      </w:r>
      <w:r w:rsidRPr="00007672">
        <w:rPr>
          <w:rtl/>
        </w:rPr>
        <w:t xml:space="preserve"> ونمهّد لذلك ببيان معنى الوحي بشكلٍ واضح ليتسنّى لنا تحديد موضوع الشبهة بدقّةٍ أكثر</w:t>
      </w:r>
      <w:r w:rsidR="00252E6A">
        <w:rPr>
          <w:rtl/>
        </w:rPr>
        <w:t>.</w:t>
      </w:r>
      <w:r w:rsidRPr="00007672">
        <w:rPr>
          <w:rtl/>
        </w:rPr>
        <w:t xml:space="preserve"> </w:t>
      </w:r>
    </w:p>
    <w:p w:rsidR="00007672" w:rsidRPr="00AD64FB" w:rsidRDefault="00007672" w:rsidP="00007672">
      <w:pPr>
        <w:pStyle w:val="libNormal"/>
        <w:rPr>
          <w:rtl/>
        </w:rPr>
      </w:pPr>
      <w:r w:rsidRPr="00252E6A">
        <w:rPr>
          <w:rtl/>
        </w:rPr>
        <w:t>ولتحديد معنى الوحي الإلهي اصطلاحاً نجده لا يخرج من جوهره عن المعنى اللغوي لكلمة الوحي</w:t>
      </w:r>
      <w:r w:rsidR="00252E6A">
        <w:rPr>
          <w:rtl/>
        </w:rPr>
        <w:t>،</w:t>
      </w:r>
      <w:r w:rsidRPr="00252E6A">
        <w:rPr>
          <w:rtl/>
        </w:rPr>
        <w:t xml:space="preserve"> وهو الإعلام في خفاء</w:t>
      </w:r>
      <w:r w:rsidRPr="00252E6A">
        <w:rPr>
          <w:rStyle w:val="libFootnotenumChar"/>
          <w:rtl/>
        </w:rPr>
        <w:t>(2)</w:t>
      </w:r>
      <w:r w:rsidR="00252E6A" w:rsidRPr="00252E6A">
        <w:rPr>
          <w:rtl/>
        </w:rPr>
        <w:t>.</w:t>
      </w:r>
      <w:r w:rsidRPr="00252E6A">
        <w:rPr>
          <w:rtl/>
        </w:rPr>
        <w:t xml:space="preserve"> وهو أصلٌ يدلّ على إلقاء علمٍ في إخفاء أو غيره</w:t>
      </w:r>
      <w:r w:rsidR="00252E6A">
        <w:rPr>
          <w:rtl/>
        </w:rPr>
        <w:t>،</w:t>
      </w:r>
      <w:r w:rsidRPr="00252E6A">
        <w:rPr>
          <w:rtl/>
        </w:rPr>
        <w:t xml:space="preserve"> وكلّ ما ألقيته إلى غيرك حتّى عَلِمَهُ فهو وحيٌ كيف كان</w:t>
      </w:r>
      <w:r w:rsidRPr="00252E6A">
        <w:rPr>
          <w:rStyle w:val="libFootnotenumChar"/>
          <w:rtl/>
        </w:rPr>
        <w:t>(3)</w:t>
      </w:r>
      <w:r w:rsidR="00252E6A" w:rsidRPr="00252E6A">
        <w:rPr>
          <w:rtl/>
        </w:rPr>
        <w:t>.</w:t>
      </w:r>
      <w:r w:rsidRPr="00252E6A">
        <w:rPr>
          <w:rtl/>
        </w:rPr>
        <w:t xml:space="preserve"> </w:t>
      </w:r>
    </w:p>
    <w:p w:rsidR="00007672" w:rsidRPr="00AD64FB" w:rsidRDefault="00007672" w:rsidP="00252E6A">
      <w:pPr>
        <w:pStyle w:val="libNormal"/>
        <w:rPr>
          <w:rtl/>
        </w:rPr>
      </w:pPr>
      <w:r w:rsidRPr="00007672">
        <w:rPr>
          <w:rtl/>
        </w:rPr>
        <w:t>فهو على ضوء ذلك مركّب ينحلّ إلى معرفةٍ تُدرك</w:t>
      </w:r>
      <w:r w:rsidR="00252E6A">
        <w:rPr>
          <w:rtl/>
        </w:rPr>
        <w:t>،</w:t>
      </w:r>
      <w:r w:rsidRPr="00007672">
        <w:rPr>
          <w:rtl/>
        </w:rPr>
        <w:t xml:space="preserve"> وإدراكٌ عقليٌّ لها</w:t>
      </w:r>
      <w:r w:rsidR="00252E6A">
        <w:rPr>
          <w:rtl/>
        </w:rPr>
        <w:t>،</w:t>
      </w:r>
      <w:r w:rsidRPr="00007672">
        <w:rPr>
          <w:rtl/>
        </w:rPr>
        <w:t xml:space="preserve"> وواسطة تنقلها</w:t>
      </w:r>
      <w:r w:rsidR="00252E6A">
        <w:rPr>
          <w:rtl/>
        </w:rPr>
        <w:t>،</w:t>
      </w:r>
      <w:r w:rsidRPr="00007672">
        <w:rPr>
          <w:rtl/>
        </w:rPr>
        <w:t xml:space="preserve"> ومصدر تصدر عنه</w:t>
      </w:r>
      <w:r w:rsidR="00252E6A">
        <w:rPr>
          <w:rtl/>
        </w:rPr>
        <w:t>.</w:t>
      </w:r>
      <w:r w:rsidRPr="00007672">
        <w:rPr>
          <w:rtl/>
        </w:rPr>
        <w:t xml:space="preserve"> وفي ما نحن فيه معنى الوحي الإلهي</w:t>
      </w:r>
      <w:r w:rsidR="00252E6A">
        <w:rPr>
          <w:rtl/>
        </w:rPr>
        <w:t>،</w:t>
      </w:r>
      <w:r w:rsidRPr="00007672">
        <w:rPr>
          <w:rtl/>
        </w:rPr>
        <w:t xml:space="preserve"> الذي اختصّ به الله سبحانه أنبياءه ورُسُلَه من بني الإنسان</w:t>
      </w:r>
      <w:r w:rsidR="00252E6A">
        <w:rPr>
          <w:rtl/>
        </w:rPr>
        <w:t>،</w:t>
      </w:r>
      <w:r w:rsidRPr="00007672">
        <w:rPr>
          <w:rtl/>
        </w:rPr>
        <w:t xml:space="preserve"> وكان القرآن الكريم أبرز مصاديقه</w:t>
      </w:r>
      <w:r w:rsidR="00252E6A">
        <w:rPr>
          <w:rtl/>
        </w:rPr>
        <w:t>،</w:t>
      </w:r>
      <w:r w:rsidRPr="00007672">
        <w:rPr>
          <w:rtl/>
        </w:rPr>
        <w:t xml:space="preserve"> نجد أنّ شعور الإنسان المدرِك يختلف تجاه مصدر أفكاره وواسطة إيصالها إليه</w:t>
      </w:r>
      <w:r w:rsidR="00252E6A">
        <w:rPr>
          <w:rtl/>
        </w:rPr>
        <w:t>،</w:t>
      </w:r>
      <w:r w:rsidRPr="00007672">
        <w:rPr>
          <w:rtl/>
        </w:rPr>
        <w:t xml:space="preserve"> ويُمكننا حصر أنحاء شعوره هذا في ثلاثة</w:t>
      </w:r>
      <w:r w:rsidR="00252E6A">
        <w:rPr>
          <w:rtl/>
        </w:rPr>
        <w:t>:</w:t>
      </w:r>
      <w:r w:rsidRPr="00007672">
        <w:rPr>
          <w:rtl/>
        </w:rPr>
        <w:t xml:space="preserve"> </w:t>
      </w:r>
    </w:p>
    <w:p w:rsidR="00007672" w:rsidRPr="00AD64FB" w:rsidRDefault="00007672" w:rsidP="00252E6A">
      <w:pPr>
        <w:pStyle w:val="libNormal"/>
        <w:rPr>
          <w:rtl/>
        </w:rPr>
      </w:pPr>
      <w:r w:rsidRPr="00007672">
        <w:rPr>
          <w:rtl/>
        </w:rPr>
        <w:t>1</w:t>
      </w:r>
      <w:r>
        <w:rPr>
          <w:rtl/>
        </w:rPr>
        <w:t xml:space="preserve"> - </w:t>
      </w:r>
      <w:r w:rsidRPr="00007672">
        <w:rPr>
          <w:rtl/>
        </w:rPr>
        <w:t>شعوره بأنّ هذه المعرفة هي من بنات تفكيره الخاص</w:t>
      </w:r>
      <w:r w:rsidR="00252E6A">
        <w:rPr>
          <w:rtl/>
        </w:rPr>
        <w:t>،</w:t>
      </w:r>
      <w:r w:rsidRPr="00007672">
        <w:rPr>
          <w:rtl/>
        </w:rPr>
        <w:t xml:space="preserve"> فهي نابعة من ذاته</w:t>
      </w:r>
      <w:r w:rsidR="00252E6A">
        <w:rPr>
          <w:rtl/>
        </w:rPr>
        <w:t>،</w:t>
      </w:r>
      <w:r w:rsidRPr="00007672">
        <w:rPr>
          <w:rtl/>
        </w:rPr>
        <w:t xml:space="preserve"> وحصيلةَ جُهده الفكري الخاص وتعقّله الشخصي</w:t>
      </w:r>
      <w:r w:rsidR="00252E6A">
        <w:rPr>
          <w:rtl/>
        </w:rPr>
        <w:t>،</w:t>
      </w:r>
      <w:r w:rsidRPr="00007672">
        <w:rPr>
          <w:rtl/>
        </w:rPr>
        <w:t xml:space="preserve"> وهذا ما يتعلّق عادةً بأفكارنا ومعارفنا العاديّة</w:t>
      </w:r>
      <w:r w:rsidR="00252E6A">
        <w:rPr>
          <w:rtl/>
        </w:rPr>
        <w:t>،</w:t>
      </w:r>
      <w:r w:rsidRPr="00007672">
        <w:rPr>
          <w:rtl/>
        </w:rPr>
        <w:t xml:space="preserve"> ونحسه في حالات الإدراك الاعتياديّة</w:t>
      </w:r>
      <w:r w:rsidR="00252E6A">
        <w:rPr>
          <w:rtl/>
        </w:rPr>
        <w:t>،</w:t>
      </w:r>
      <w:r w:rsidRPr="00007672">
        <w:rPr>
          <w:rtl/>
        </w:rPr>
        <w:t xml:space="preserve"> وهو يحصل لمطلق الإنسان العاقل</w:t>
      </w:r>
      <w:r w:rsidR="00252E6A">
        <w:rPr>
          <w:rtl/>
        </w:rPr>
        <w:t>،</w:t>
      </w:r>
      <w:r w:rsidRPr="00007672">
        <w:rPr>
          <w:rtl/>
        </w:rPr>
        <w:t xml:space="preserve"> غاية الأمر أنّ المؤمن بالله سبحانه وتعالى يعتقد بأنّ جميع أفكاره تنتهي إلى الله الخالق الواهب المدبّر</w:t>
      </w:r>
      <w:r w:rsidR="00252E6A">
        <w:rPr>
          <w:rtl/>
        </w:rPr>
        <w:t>،</w:t>
      </w:r>
      <w:r w:rsidRPr="00007672">
        <w:rPr>
          <w:rtl/>
        </w:rPr>
        <w:t xml:space="preserve"> المهيمن على جميع عوالم الوجود</w:t>
      </w:r>
      <w:r w:rsidR="00252E6A">
        <w:rPr>
          <w:rtl/>
        </w:rPr>
        <w:t>،</w:t>
      </w:r>
      <w:r w:rsidRPr="00007672">
        <w:rPr>
          <w:rtl/>
        </w:rPr>
        <w:t xml:space="preserve"> بما في ذلك قدرتنا على التفكير والإدراك</w:t>
      </w:r>
      <w:r w:rsidR="00252E6A">
        <w:rPr>
          <w:rtl/>
        </w:rPr>
        <w:t>،</w:t>
      </w:r>
      <w:r w:rsidRPr="00007672">
        <w:rPr>
          <w:rtl/>
        </w:rPr>
        <w:t xml:space="preserve"> فهو يعتقد بأنّ هذه الأفكار والمعارف العاديّة هي ثمرة تلك القدرة العقليّة التي وهبها الله له</w:t>
      </w:r>
      <w:r w:rsidR="00252E6A">
        <w:rPr>
          <w:rtl/>
        </w:rPr>
        <w:t>،</w:t>
      </w:r>
      <w:r w:rsidRPr="00007672">
        <w:rPr>
          <w:rtl/>
        </w:rPr>
        <w:t xml:space="preserve"> ومكّنه من تفعيلها في ذات نفسه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 الأنبياء</w:t>
      </w:r>
      <w:r w:rsidR="00252E6A">
        <w:rPr>
          <w:rtl/>
        </w:rPr>
        <w:t>:</w:t>
      </w:r>
      <w:r w:rsidRPr="00AD64FB">
        <w:rPr>
          <w:rtl/>
        </w:rPr>
        <w:t xml:space="preserve"> 5</w:t>
      </w:r>
      <w:r w:rsidR="00252E6A">
        <w:rPr>
          <w:rtl/>
        </w:rPr>
        <w:t>.</w:t>
      </w:r>
      <w:r w:rsidRPr="00007672">
        <w:rPr>
          <w:rtl/>
        </w:rPr>
        <w:t xml:space="preserve"> </w:t>
      </w:r>
    </w:p>
    <w:p w:rsidR="00007672" w:rsidRPr="00AD64FB" w:rsidRDefault="00007672" w:rsidP="00007672">
      <w:pPr>
        <w:pStyle w:val="libFootnote0"/>
        <w:rPr>
          <w:rtl/>
        </w:rPr>
      </w:pPr>
      <w:r w:rsidRPr="00AD64FB">
        <w:rPr>
          <w:rtl/>
        </w:rPr>
        <w:t>(2) لسان العرب</w:t>
      </w:r>
      <w:r w:rsidR="00252E6A">
        <w:rPr>
          <w:rtl/>
        </w:rPr>
        <w:t>:</w:t>
      </w:r>
      <w:r w:rsidRPr="00AD64FB">
        <w:rPr>
          <w:rtl/>
        </w:rPr>
        <w:t xml:space="preserve"> مادّة وحي</w:t>
      </w:r>
      <w:r w:rsidR="00252E6A">
        <w:rPr>
          <w:rtl/>
        </w:rPr>
        <w:t>.</w:t>
      </w:r>
      <w:r w:rsidRPr="00007672">
        <w:rPr>
          <w:rtl/>
        </w:rPr>
        <w:t xml:space="preserve"> </w:t>
      </w:r>
    </w:p>
    <w:p w:rsidR="00007672" w:rsidRPr="00AD64FB" w:rsidRDefault="00007672" w:rsidP="00007672">
      <w:pPr>
        <w:pStyle w:val="libFootnote0"/>
        <w:rPr>
          <w:rtl/>
        </w:rPr>
      </w:pPr>
      <w:r w:rsidRPr="00AD64FB">
        <w:rPr>
          <w:rtl/>
        </w:rPr>
        <w:t>(3) معجم مقاييس اللغة 6</w:t>
      </w:r>
      <w:r w:rsidR="00252E6A">
        <w:rPr>
          <w:rtl/>
        </w:rPr>
        <w:t>:</w:t>
      </w:r>
      <w:r w:rsidRPr="00AD64FB">
        <w:rPr>
          <w:rtl/>
        </w:rPr>
        <w:t xml:space="preserve"> 93</w:t>
      </w:r>
      <w:r w:rsidR="00252E6A">
        <w:rPr>
          <w:rtl/>
        </w:rPr>
        <w:t>.</w:t>
      </w:r>
      <w:r w:rsidRPr="00007672">
        <w:rPr>
          <w:rtl/>
        </w:rPr>
        <w:t xml:space="preserve">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فكانت واسطته في تحصيلها</w:t>
      </w:r>
      <w:r w:rsidR="00252E6A">
        <w:rPr>
          <w:rtl/>
        </w:rPr>
        <w:t>.</w:t>
      </w:r>
      <w:r w:rsidRPr="00007672">
        <w:rPr>
          <w:rtl/>
        </w:rPr>
        <w:t xml:space="preserve"> </w:t>
      </w:r>
    </w:p>
    <w:p w:rsidR="00007672" w:rsidRPr="00AD64FB" w:rsidRDefault="00007672" w:rsidP="00252E6A">
      <w:pPr>
        <w:pStyle w:val="libNormal"/>
        <w:rPr>
          <w:rtl/>
        </w:rPr>
      </w:pPr>
      <w:r w:rsidRPr="00007672">
        <w:rPr>
          <w:rtl/>
        </w:rPr>
        <w:t>2</w:t>
      </w:r>
      <w:r>
        <w:rPr>
          <w:rtl/>
        </w:rPr>
        <w:t xml:space="preserve"> - </w:t>
      </w:r>
      <w:r w:rsidRPr="00007672">
        <w:rPr>
          <w:rtl/>
        </w:rPr>
        <w:t>أنْ يشعر الإنسان بأنّ الفكرة أو المعرفة التي وعاها بإدراكه العقلي جاءته وخطرت إليه من خارج ذاته ونفسه</w:t>
      </w:r>
      <w:r w:rsidR="00252E6A">
        <w:rPr>
          <w:rtl/>
        </w:rPr>
        <w:t>،</w:t>
      </w:r>
      <w:r w:rsidRPr="00007672">
        <w:rPr>
          <w:rtl/>
        </w:rPr>
        <w:t xml:space="preserve"> ويشعر بوضوحٍ كامل أنّها أُلقيت إليه من ذاتٍ عُليا منفصلةً عن ذاته تمام الانفصال</w:t>
      </w:r>
      <w:r w:rsidR="00252E6A">
        <w:rPr>
          <w:rtl/>
        </w:rPr>
        <w:t>،</w:t>
      </w:r>
      <w:r w:rsidRPr="00007672">
        <w:rPr>
          <w:rtl/>
        </w:rPr>
        <w:t xml:space="preserve"> إلاّ أنّه لا يحسّ إحساساً واضحاً بالواسطة والطريقة</w:t>
      </w:r>
      <w:r w:rsidR="00252E6A">
        <w:rPr>
          <w:rtl/>
        </w:rPr>
        <w:t>،</w:t>
      </w:r>
      <w:r w:rsidRPr="00007672">
        <w:rPr>
          <w:rtl/>
        </w:rPr>
        <w:t xml:space="preserve"> التي تحقّقت فيها عمليّة الإلقاء والإخطار في نفسه</w:t>
      </w:r>
      <w:r w:rsidR="00252E6A">
        <w:rPr>
          <w:rtl/>
        </w:rPr>
        <w:t>،</w:t>
      </w:r>
      <w:r w:rsidRPr="00007672">
        <w:rPr>
          <w:rtl/>
        </w:rPr>
        <w:t xml:space="preserve"> من تلك الذات العليا</w:t>
      </w:r>
      <w:r w:rsidR="00252E6A">
        <w:rPr>
          <w:rtl/>
        </w:rPr>
        <w:t>،</w:t>
      </w:r>
      <w:r w:rsidRPr="00007672">
        <w:rPr>
          <w:rtl/>
        </w:rPr>
        <w:t xml:space="preserve"> وهذا النحو من الشعور والإحساس تجاه الفكرة أو المعرفة المدرَكة هو الذي يحصل</w:t>
      </w:r>
      <w:r w:rsidR="00252E6A">
        <w:rPr>
          <w:rtl/>
        </w:rPr>
        <w:t>،</w:t>
      </w:r>
      <w:r w:rsidRPr="00007672">
        <w:rPr>
          <w:rtl/>
        </w:rPr>
        <w:t xml:space="preserve"> فيما يُسمّى عند المؤمنين بالله سبحانه بحالة الإلهام الإلهي</w:t>
      </w:r>
      <w:r w:rsidR="00252E6A">
        <w:rPr>
          <w:rtl/>
        </w:rPr>
        <w:t>.</w:t>
      </w:r>
      <w:r w:rsidRPr="00007672">
        <w:rPr>
          <w:rtl/>
        </w:rPr>
        <w:t xml:space="preserve"> </w:t>
      </w:r>
    </w:p>
    <w:p w:rsidR="00007672" w:rsidRPr="00AD64FB" w:rsidRDefault="00007672" w:rsidP="00252E6A">
      <w:pPr>
        <w:pStyle w:val="libNormal"/>
        <w:rPr>
          <w:rtl/>
        </w:rPr>
      </w:pPr>
      <w:r w:rsidRPr="00007672">
        <w:rPr>
          <w:rtl/>
        </w:rPr>
        <w:t>3</w:t>
      </w:r>
      <w:r>
        <w:rPr>
          <w:rtl/>
        </w:rPr>
        <w:t xml:space="preserve"> - </w:t>
      </w:r>
      <w:r w:rsidRPr="00007672">
        <w:rPr>
          <w:rtl/>
        </w:rPr>
        <w:t>أنْ يقترن بالشعور الحسّي تجاه الفكرة أو المعرفة المُشار إليها في الفقرة الثانية أعلاه</w:t>
      </w:r>
      <w:r w:rsidR="00252E6A">
        <w:rPr>
          <w:rtl/>
        </w:rPr>
        <w:t>،</w:t>
      </w:r>
      <w:r w:rsidRPr="00007672">
        <w:rPr>
          <w:rtl/>
        </w:rPr>
        <w:t xml:space="preserve"> شعورٌ حسّيٌّ آخر بالواسطة والطريقة التي تقوم بعمليّة الإلقاء والإخطار</w:t>
      </w:r>
      <w:r w:rsidR="00252E6A">
        <w:rPr>
          <w:rtl/>
        </w:rPr>
        <w:t>،</w:t>
      </w:r>
      <w:r w:rsidRPr="00007672">
        <w:rPr>
          <w:rtl/>
        </w:rPr>
        <w:t xml:space="preserve"> وتشكّل همزة الوصل بين الذات العليا المُلقية وذات الإنسان المُتلقّي</w:t>
      </w:r>
      <w:r w:rsidR="00252E6A">
        <w:rPr>
          <w:rtl/>
        </w:rPr>
        <w:t>،</w:t>
      </w:r>
      <w:r w:rsidRPr="00007672">
        <w:rPr>
          <w:rtl/>
        </w:rPr>
        <w:t xml:space="preserve"> ويكون هذا الشعور والإحساس واضحاً جليّاً وضوح إحساسنا وإدراكنا للأشياء بحواسّنا العاديّة</w:t>
      </w:r>
      <w:r w:rsidR="00252E6A">
        <w:rPr>
          <w:rtl/>
        </w:rPr>
        <w:t>.</w:t>
      </w:r>
      <w:r w:rsidRPr="00007672">
        <w:rPr>
          <w:rtl/>
        </w:rPr>
        <w:t xml:space="preserve"> وهذا ما يُسمّيه المؤمنون بالله سبحانه بالوحي الإلهي</w:t>
      </w:r>
      <w:r w:rsidR="00252E6A">
        <w:rPr>
          <w:rtl/>
        </w:rPr>
        <w:t>،</w:t>
      </w:r>
      <w:r w:rsidRPr="00007672">
        <w:rPr>
          <w:rtl/>
        </w:rPr>
        <w:t xml:space="preserve"> وهذا الوحي مختص بالأنبياء</w:t>
      </w:r>
      <w:r w:rsidR="00252E6A">
        <w:rPr>
          <w:rtl/>
        </w:rPr>
        <w:t>،</w:t>
      </w:r>
      <w:r w:rsidRPr="00007672">
        <w:rPr>
          <w:rtl/>
        </w:rPr>
        <w:t xml:space="preserve"> وهو الذي حدث في وحي القرآن الكريم إلى نبيّنا محمّد </w:t>
      </w:r>
      <w:r w:rsidR="00252E6A">
        <w:rPr>
          <w:rtl/>
        </w:rPr>
        <w:t>(</w:t>
      </w:r>
      <w:r w:rsidRPr="00007672">
        <w:rPr>
          <w:rtl/>
        </w:rPr>
        <w:t>صلّى الله عليه وآله وسلّم</w:t>
      </w:r>
      <w:r w:rsidR="00252E6A">
        <w:rPr>
          <w:rtl/>
        </w:rPr>
        <w:t>).</w:t>
      </w:r>
      <w:r w:rsidRPr="00007672">
        <w:rPr>
          <w:rtl/>
        </w:rPr>
        <w:t xml:space="preserve"> </w:t>
      </w:r>
    </w:p>
    <w:p w:rsidR="00007672" w:rsidRPr="00AD64FB" w:rsidRDefault="00007672" w:rsidP="00252E6A">
      <w:pPr>
        <w:pStyle w:val="libNormal"/>
        <w:rPr>
          <w:rtl/>
        </w:rPr>
      </w:pPr>
      <w:r w:rsidRPr="00007672">
        <w:rPr>
          <w:rtl/>
        </w:rPr>
        <w:t>وعليه فإنّ هناك ثلاث صور من الإدراك يُمكن أنْ تحصل للإنسان بشروطٍ معيّنة يختلف أحدها عن الآخر</w:t>
      </w:r>
      <w:r w:rsidR="00252E6A">
        <w:rPr>
          <w:rtl/>
        </w:rPr>
        <w:t>،</w:t>
      </w:r>
      <w:r w:rsidRPr="00007672">
        <w:rPr>
          <w:rtl/>
        </w:rPr>
        <w:t xml:space="preserve"> فالإدراك نتيجة الموهبة غيره في الإلهام وغيرهما في الوحي</w:t>
      </w:r>
      <w:r w:rsidR="00252E6A">
        <w:rPr>
          <w:rtl/>
        </w:rPr>
        <w:t>.</w:t>
      </w:r>
      <w:r w:rsidRPr="00007672">
        <w:rPr>
          <w:rtl/>
        </w:rPr>
        <w:t xml:space="preserve"> </w:t>
      </w:r>
    </w:p>
    <w:p w:rsidR="00007672" w:rsidRPr="00AD64FB" w:rsidRDefault="00007672" w:rsidP="00252E6A">
      <w:pPr>
        <w:pStyle w:val="Heading3"/>
        <w:rPr>
          <w:rtl/>
        </w:rPr>
      </w:pPr>
      <w:bookmarkStart w:id="174" w:name="83"/>
      <w:bookmarkStart w:id="175" w:name="_Toc494972102"/>
      <w:r w:rsidRPr="00AD64FB">
        <w:rPr>
          <w:rtl/>
        </w:rPr>
        <w:t>شُبهة المستشرقين حول الوحي</w:t>
      </w:r>
      <w:r w:rsidR="00252E6A">
        <w:rPr>
          <w:rtl/>
        </w:rPr>
        <w:t>:</w:t>
      </w:r>
      <w:bookmarkEnd w:id="175"/>
      <w:r w:rsidRPr="00252E6A">
        <w:rPr>
          <w:rtl/>
        </w:rPr>
        <w:t xml:space="preserve"> </w:t>
      </w:r>
      <w:bookmarkEnd w:id="174"/>
    </w:p>
    <w:p w:rsidR="00007672" w:rsidRPr="00AD64FB" w:rsidRDefault="00007672" w:rsidP="00252E6A">
      <w:pPr>
        <w:pStyle w:val="libNormal"/>
        <w:rPr>
          <w:rtl/>
        </w:rPr>
      </w:pPr>
      <w:r w:rsidRPr="00007672">
        <w:rPr>
          <w:rtl/>
        </w:rPr>
        <w:t>لقد أصبح واضحاً لدينا</w:t>
      </w:r>
      <w:r w:rsidR="00252E6A">
        <w:rPr>
          <w:rtl/>
        </w:rPr>
        <w:t>،</w:t>
      </w:r>
      <w:r w:rsidRPr="00007672">
        <w:rPr>
          <w:rtl/>
        </w:rPr>
        <w:t xml:space="preserve"> بعد معالجة أهمّ الشبهات التي أثيرت حول إعجاز القرآن</w:t>
      </w:r>
      <w:r w:rsidR="00252E6A">
        <w:rPr>
          <w:rtl/>
        </w:rPr>
        <w:t>،</w:t>
      </w:r>
      <w:r w:rsidRPr="00007672">
        <w:rPr>
          <w:rtl/>
        </w:rPr>
        <w:t xml:space="preserve"> أنّ القرآن ليس ظاهرةً بشريّة وليس من إبداعات محمّد </w:t>
      </w:r>
      <w:r w:rsidR="00252E6A">
        <w:rPr>
          <w:rtl/>
        </w:rPr>
        <w:t>(</w:t>
      </w:r>
      <w:r w:rsidRPr="00007672">
        <w:rPr>
          <w:rtl/>
        </w:rPr>
        <w:t>صلّى الله عليه وآله وسلّم</w:t>
      </w:r>
      <w:r w:rsidR="00252E6A">
        <w:rPr>
          <w:rtl/>
        </w:rPr>
        <w:t>)،</w:t>
      </w:r>
      <w:r w:rsidRPr="00007672">
        <w:rPr>
          <w:rtl/>
        </w:rPr>
        <w:t xml:space="preserve"> بل إنّه</w:t>
      </w:r>
      <w:r w:rsidR="00252E6A">
        <w:rPr>
          <w:rtl/>
        </w:rPr>
        <w:t>،</w:t>
      </w:r>
      <w:r w:rsidRPr="00007672">
        <w:rPr>
          <w:rtl/>
        </w:rPr>
        <w:t xml:space="preserve"> ومن خلال جوانب إعجازه</w:t>
      </w:r>
      <w:r w:rsidR="00252E6A">
        <w:rPr>
          <w:rtl/>
        </w:rPr>
        <w:t>،</w:t>
      </w:r>
      <w:r w:rsidRPr="00007672">
        <w:rPr>
          <w:rtl/>
        </w:rPr>
        <w:t xml:space="preserve"> التي تحدّى بها كلّ البشر</w:t>
      </w:r>
      <w:r w:rsidR="00252E6A">
        <w:rPr>
          <w:rtl/>
        </w:rPr>
        <w:t>،</w:t>
      </w:r>
      <w:r w:rsidRPr="00007672">
        <w:rPr>
          <w:rtl/>
        </w:rPr>
        <w:t xml:space="preserve"> مرتبطٌ بالغيب المُطلق وهو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وحيٌ من الله سبحانه وتعالى إلى نبيّه</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وهنا تأتي شبهة المستشرقين ومَن تأثّر بهم حول مدى صدق الوحي الإلهي بالقرآن الكريم إلى محمّد </w:t>
      </w:r>
      <w:r w:rsidR="00252E6A">
        <w:rPr>
          <w:rtl/>
        </w:rPr>
        <w:t>(</w:t>
      </w:r>
      <w:r w:rsidRPr="00007672">
        <w:rPr>
          <w:rtl/>
        </w:rPr>
        <w:t>صلّى الله عليه وآله وسلّم</w:t>
      </w:r>
      <w:r w:rsidR="00252E6A">
        <w:rPr>
          <w:rtl/>
        </w:rPr>
        <w:t>)</w:t>
      </w:r>
      <w:r w:rsidRPr="00007672">
        <w:rPr>
          <w:rtl/>
        </w:rPr>
        <w:t xml:space="preserve"> فينكرون الوحي الإلهي إليه</w:t>
      </w:r>
      <w:r w:rsidR="00252E6A">
        <w:rPr>
          <w:rtl/>
        </w:rPr>
        <w:t>،</w:t>
      </w:r>
      <w:r w:rsidRPr="00007672">
        <w:rPr>
          <w:rtl/>
        </w:rPr>
        <w:t xml:space="preserve"> ويرجعونه إلى نوعٍ من الإدراك الوهمي الذي جعل من محمّد </w:t>
      </w:r>
      <w:r w:rsidR="00252E6A">
        <w:rPr>
          <w:rtl/>
        </w:rPr>
        <w:t>(</w:t>
      </w:r>
      <w:r w:rsidRPr="00007672">
        <w:rPr>
          <w:rtl/>
        </w:rPr>
        <w:t>صلّى الله عليه وآله وسلّم</w:t>
      </w:r>
      <w:r w:rsidR="00252E6A">
        <w:rPr>
          <w:rtl/>
        </w:rPr>
        <w:t>)</w:t>
      </w:r>
      <w:r w:rsidRPr="00007672">
        <w:rPr>
          <w:rtl/>
        </w:rPr>
        <w:t xml:space="preserve"> يتخيّل</w:t>
      </w:r>
      <w:r w:rsidR="00252E6A">
        <w:rPr>
          <w:rtl/>
        </w:rPr>
        <w:t>،</w:t>
      </w:r>
      <w:r w:rsidRPr="00007672">
        <w:rPr>
          <w:rtl/>
        </w:rPr>
        <w:t xml:space="preserve"> بسبب صفاء نفسه وصدقه وأمانته وتوقّده الذهني</w:t>
      </w:r>
      <w:r w:rsidR="00252E6A">
        <w:rPr>
          <w:rtl/>
        </w:rPr>
        <w:t>،</w:t>
      </w:r>
      <w:r w:rsidRPr="00007672">
        <w:rPr>
          <w:rtl/>
        </w:rPr>
        <w:t xml:space="preserve"> أنّه يُوحى إليه من الله سبحانه</w:t>
      </w:r>
      <w:r w:rsidR="00252E6A">
        <w:rPr>
          <w:rtl/>
        </w:rPr>
        <w:t>،</w:t>
      </w:r>
      <w:r w:rsidRPr="00007672">
        <w:rPr>
          <w:rtl/>
        </w:rPr>
        <w:t xml:space="preserve"> وهو في اعتقاد المستشرقين ليس إلاّ وحياً نفسيّاً يتفرّد به مَن يملك تلك الصفات</w:t>
      </w:r>
      <w:r w:rsidR="00252E6A">
        <w:rPr>
          <w:rtl/>
        </w:rPr>
        <w:t>،</w:t>
      </w:r>
      <w:r w:rsidRPr="00007672">
        <w:rPr>
          <w:rtl/>
        </w:rPr>
        <w:t xml:space="preserve"> التي امتاز بها محمّد </w:t>
      </w:r>
      <w:r w:rsidR="00252E6A">
        <w:rPr>
          <w:rtl/>
        </w:rPr>
        <w:t>(</w:t>
      </w:r>
      <w:r w:rsidRPr="00007672">
        <w:rPr>
          <w:rtl/>
        </w:rPr>
        <w:t>صلّى الله عليه وآله وسلّم</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ولإحكام صورة هذه الشبهة يذهب المستشرقون إلى تصوير العوامل التي أثّرت في محمّد </w:t>
      </w:r>
      <w:r w:rsidR="00252E6A">
        <w:rPr>
          <w:rtl/>
        </w:rPr>
        <w:t>(</w:t>
      </w:r>
      <w:r w:rsidRPr="00007672">
        <w:rPr>
          <w:rtl/>
        </w:rPr>
        <w:t>صلّى الله عليه وآله وسلّم</w:t>
      </w:r>
      <w:r w:rsidR="00252E6A">
        <w:rPr>
          <w:rtl/>
        </w:rPr>
        <w:t>)،</w:t>
      </w:r>
      <w:r w:rsidRPr="00007672">
        <w:rPr>
          <w:rtl/>
        </w:rPr>
        <w:t xml:space="preserve"> وأذكت فطرته الزكيّة ودفعته للتفكير في إنقاذ قومه من ذلك الواقع المرير والعقائد الفاسدة</w:t>
      </w:r>
      <w:r w:rsidR="00252E6A">
        <w:rPr>
          <w:rtl/>
        </w:rPr>
        <w:t>،</w:t>
      </w:r>
      <w:r w:rsidRPr="00007672">
        <w:rPr>
          <w:rtl/>
        </w:rPr>
        <w:t xml:space="preserve"> وتطهيرهم من الفواحش والمنكرات</w:t>
      </w:r>
      <w:r w:rsidR="00252E6A">
        <w:rPr>
          <w:rtl/>
        </w:rPr>
        <w:t>.</w:t>
      </w:r>
      <w:r w:rsidRPr="00007672">
        <w:rPr>
          <w:rtl/>
        </w:rPr>
        <w:t xml:space="preserve"> </w:t>
      </w:r>
    </w:p>
    <w:p w:rsidR="00007672" w:rsidRPr="00AD64FB" w:rsidRDefault="00007672" w:rsidP="00007672">
      <w:pPr>
        <w:pStyle w:val="libNormal"/>
        <w:rPr>
          <w:rtl/>
        </w:rPr>
      </w:pPr>
      <w:r w:rsidRPr="00252E6A">
        <w:rPr>
          <w:rtl/>
        </w:rPr>
        <w:t>وكان أبلغ ما جاء به مُحرّرو دائرة المعارف الإسلاميّة</w:t>
      </w:r>
      <w:r w:rsidR="00252E6A">
        <w:rPr>
          <w:rtl/>
        </w:rPr>
        <w:t>،</w:t>
      </w:r>
      <w:r w:rsidRPr="00252E6A">
        <w:rPr>
          <w:rtl/>
        </w:rPr>
        <w:t xml:space="preserve"> في تأسيس هذه الشبهة قد استقي ممّا كتبه </w:t>
      </w:r>
      <w:r w:rsidR="00252E6A" w:rsidRPr="00EC1D72">
        <w:rPr>
          <w:rStyle w:val="libBold2Char"/>
          <w:rtl/>
        </w:rPr>
        <w:t>(</w:t>
      </w:r>
      <w:r w:rsidRPr="00EC1D72">
        <w:rPr>
          <w:rStyle w:val="libBold2Char"/>
          <w:rtl/>
        </w:rPr>
        <w:t>أميل درمنغام</w:t>
      </w:r>
      <w:r w:rsidR="00252E6A" w:rsidRPr="00EC1D72">
        <w:rPr>
          <w:rStyle w:val="libBold2Char"/>
          <w:rtl/>
        </w:rPr>
        <w:t>)</w:t>
      </w:r>
      <w:r w:rsidRPr="00252E6A">
        <w:rPr>
          <w:rtl/>
        </w:rPr>
        <w:t xml:space="preserve"> الذي فصّل ما أجمله </w:t>
      </w:r>
      <w:r w:rsidR="00252E6A" w:rsidRPr="00EC1D72">
        <w:rPr>
          <w:rStyle w:val="libBold2Char"/>
          <w:rtl/>
        </w:rPr>
        <w:t>(</w:t>
      </w:r>
      <w:r w:rsidRPr="00EC1D72">
        <w:rPr>
          <w:rStyle w:val="libBold2Char"/>
          <w:rtl/>
        </w:rPr>
        <w:t>مونتيه</w:t>
      </w:r>
      <w:r w:rsidR="00252E6A" w:rsidRPr="00EC1D72">
        <w:rPr>
          <w:rStyle w:val="libBold2Char"/>
          <w:rtl/>
        </w:rPr>
        <w:t>)</w:t>
      </w:r>
      <w:r w:rsidRPr="00252E6A">
        <w:rPr>
          <w:rtl/>
        </w:rPr>
        <w:t xml:space="preserve"> في مقدّمات عشرة</w:t>
      </w:r>
      <w:r w:rsidR="00252E6A">
        <w:rPr>
          <w:rtl/>
        </w:rPr>
        <w:t>،</w:t>
      </w:r>
      <w:r w:rsidRPr="00252E6A">
        <w:rPr>
          <w:rtl/>
        </w:rPr>
        <w:t xml:space="preserve"> وخلاصة ذلك أنّهم استعرضوا ما كان عليه العرب من الشرك بالله</w:t>
      </w:r>
      <w:r w:rsidR="00252E6A">
        <w:rPr>
          <w:rtl/>
        </w:rPr>
        <w:t>،</w:t>
      </w:r>
      <w:r w:rsidRPr="00252E6A">
        <w:rPr>
          <w:rtl/>
        </w:rPr>
        <w:t xml:space="preserve"> وعبادة الأصنام والظلم الاجتماعي والفقر الاقتصادي</w:t>
      </w:r>
      <w:r w:rsidR="00252E6A">
        <w:rPr>
          <w:rtl/>
        </w:rPr>
        <w:t>،</w:t>
      </w:r>
      <w:r w:rsidRPr="00252E6A">
        <w:rPr>
          <w:rtl/>
        </w:rPr>
        <w:t xml:space="preserve"> وارتكاب الفواحش والانغماس في الشهوات وأكل المال بالباطل</w:t>
      </w:r>
      <w:r w:rsidR="00252E6A">
        <w:rPr>
          <w:rtl/>
        </w:rPr>
        <w:t>،</w:t>
      </w:r>
      <w:r w:rsidRPr="00252E6A">
        <w:rPr>
          <w:rtl/>
        </w:rPr>
        <w:t xml:space="preserve"> وتفشي المفاسد كشرب الخمر والزنى وغيرها من القبائح</w:t>
      </w:r>
      <w:r w:rsidR="00252E6A">
        <w:rPr>
          <w:rtl/>
        </w:rPr>
        <w:t>.</w:t>
      </w:r>
      <w:r w:rsidRPr="00252E6A">
        <w:rPr>
          <w:rtl/>
        </w:rPr>
        <w:t xml:space="preserve"> </w:t>
      </w:r>
    </w:p>
    <w:p w:rsidR="00007672" w:rsidRPr="00AD64FB" w:rsidRDefault="00007672" w:rsidP="00252E6A">
      <w:pPr>
        <w:pStyle w:val="libNormal"/>
        <w:rPr>
          <w:rtl/>
        </w:rPr>
      </w:pPr>
      <w:r w:rsidRPr="00007672">
        <w:rPr>
          <w:rtl/>
        </w:rPr>
        <w:t xml:space="preserve">ثمّ يدعون أنّ محمّداً </w:t>
      </w:r>
      <w:r w:rsidR="00252E6A">
        <w:rPr>
          <w:rtl/>
        </w:rPr>
        <w:t>(</w:t>
      </w:r>
      <w:r w:rsidRPr="00007672">
        <w:rPr>
          <w:rtl/>
        </w:rPr>
        <w:t>صلّى الله عليه وآله وسلّم</w:t>
      </w:r>
      <w:r w:rsidR="00252E6A">
        <w:rPr>
          <w:rtl/>
        </w:rPr>
        <w:t>)</w:t>
      </w:r>
      <w:r w:rsidRPr="00007672">
        <w:rPr>
          <w:rtl/>
        </w:rPr>
        <w:t xml:space="preserve"> أدرك</w:t>
      </w:r>
      <w:r w:rsidR="00252E6A">
        <w:rPr>
          <w:rtl/>
        </w:rPr>
        <w:t>،</w:t>
      </w:r>
      <w:r w:rsidRPr="00007672">
        <w:rPr>
          <w:rtl/>
        </w:rPr>
        <w:t xml:space="preserve"> كما أدرك أفراد آخرون من قومه بقوّة عقولهم الذاتيّة</w:t>
      </w:r>
      <w:r w:rsidR="00252E6A">
        <w:rPr>
          <w:rtl/>
        </w:rPr>
        <w:t>،</w:t>
      </w:r>
      <w:r w:rsidRPr="00007672">
        <w:rPr>
          <w:rtl/>
        </w:rPr>
        <w:t xml:space="preserve"> هذا الواقع الفاسد</w:t>
      </w:r>
      <w:r w:rsidR="00252E6A">
        <w:rPr>
          <w:rtl/>
        </w:rPr>
        <w:t>،</w:t>
      </w:r>
      <w:r w:rsidRPr="00007672">
        <w:rPr>
          <w:rtl/>
        </w:rPr>
        <w:t xml:space="preserve"> إلاّ أنّ تميّزه عن الآخرين بشدّة نقائه وصفائه الروحي والنفسي</w:t>
      </w:r>
      <w:r w:rsidR="00252E6A">
        <w:rPr>
          <w:rtl/>
        </w:rPr>
        <w:t>،</w:t>
      </w:r>
      <w:r w:rsidRPr="00007672">
        <w:rPr>
          <w:rtl/>
        </w:rPr>
        <w:t xml:space="preserve"> وتوقّد ذهنه وقوّة عقله وطول تفكيره وتأمّله وسعيه الحثيث من أجل إنقاذ قومه ممّا هُم فيه من الشرك والظلم</w:t>
      </w:r>
      <w:r w:rsidR="00252E6A">
        <w:rPr>
          <w:rtl/>
        </w:rPr>
        <w:t>،</w:t>
      </w:r>
      <w:r w:rsidRPr="00007672">
        <w:rPr>
          <w:rtl/>
        </w:rPr>
        <w:t xml:space="preserve"> وتزكيتهم من المفاسد والشهوات وتطهيرهم من الفواحش والمنكرات</w:t>
      </w:r>
      <w:r w:rsidR="00252E6A">
        <w:rPr>
          <w:rtl/>
        </w:rPr>
        <w:t>،</w:t>
      </w:r>
      <w:r w:rsidRPr="00007672">
        <w:rPr>
          <w:rtl/>
        </w:rPr>
        <w:t xml:space="preserve"> هو الذي أوجد له مثل هذا الوحي النفسي</w:t>
      </w:r>
      <w:r w:rsidR="00252E6A">
        <w:rPr>
          <w:rtl/>
        </w:rPr>
        <w:t>.</w:t>
      </w:r>
      <w:r w:rsidRPr="00007672">
        <w:rPr>
          <w:rtl/>
        </w:rPr>
        <w:t xml:space="preserve">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ويذهب المستشرقون أكثر من ذلك في دسّهم وتشويههم</w:t>
      </w:r>
      <w:r w:rsidR="00252E6A">
        <w:rPr>
          <w:rtl/>
        </w:rPr>
        <w:t>،</w:t>
      </w:r>
      <w:r w:rsidRPr="00007672">
        <w:rPr>
          <w:rtl/>
        </w:rPr>
        <w:t xml:space="preserve"> فيدّعون</w:t>
      </w:r>
      <w:r>
        <w:rPr>
          <w:rtl/>
        </w:rPr>
        <w:t xml:space="preserve"> - </w:t>
      </w:r>
      <w:r w:rsidRPr="00007672">
        <w:rPr>
          <w:rtl/>
        </w:rPr>
        <w:t>كما أسلفنا بنماذج منه</w:t>
      </w:r>
      <w:r>
        <w:rPr>
          <w:rtl/>
        </w:rPr>
        <w:t xml:space="preserve"> - </w:t>
      </w:r>
      <w:r w:rsidRPr="00007672">
        <w:rPr>
          <w:rtl/>
        </w:rPr>
        <w:t>أن محمداً قد استقى من اليهود والنصارى خلال لقاءاته بهم في أسفاره إلى الشام</w:t>
      </w:r>
      <w:r w:rsidR="00252E6A">
        <w:rPr>
          <w:rtl/>
        </w:rPr>
        <w:t>،</w:t>
      </w:r>
      <w:r w:rsidRPr="00007672">
        <w:rPr>
          <w:rtl/>
        </w:rPr>
        <w:t xml:space="preserve"> أو ممّن كان منهم في مكّة الكثير من قصص الأنبياء والرسُل</w:t>
      </w:r>
      <w:r w:rsidR="00252E6A">
        <w:rPr>
          <w:rtl/>
        </w:rPr>
        <w:t>،</w:t>
      </w:r>
      <w:r w:rsidRPr="00007672">
        <w:rPr>
          <w:rtl/>
        </w:rPr>
        <w:t xml:space="preserve"> وخصوصاً أنبياء بني إسرائيل ورسلهم</w:t>
      </w:r>
      <w:r w:rsidR="00252E6A">
        <w:rPr>
          <w:rtl/>
        </w:rPr>
        <w:t>،</w:t>
      </w:r>
      <w:r w:rsidRPr="00007672">
        <w:rPr>
          <w:rtl/>
        </w:rPr>
        <w:t xml:space="preserve"> ولاعتقاده بأنّ البِدَع قد طالت العديد من المعارف والمعلومات التي حصل عليها من هؤلاء اليهود والنصارى</w:t>
      </w:r>
      <w:r w:rsidR="00252E6A">
        <w:rPr>
          <w:rtl/>
        </w:rPr>
        <w:t>،</w:t>
      </w:r>
      <w:r w:rsidRPr="00007672">
        <w:rPr>
          <w:rtl/>
        </w:rPr>
        <w:t xml:space="preserve"> واندساس الكثير من الانحرافات والأفكار الوثنيّة فيها كالقول بأُلوهيّة المسيح وأُمّه</w:t>
      </w:r>
      <w:r w:rsidR="00252E6A">
        <w:rPr>
          <w:rtl/>
        </w:rPr>
        <w:t>،</w:t>
      </w:r>
      <w:r w:rsidRPr="00007672">
        <w:rPr>
          <w:rtl/>
        </w:rPr>
        <w:t xml:space="preserve"> فقد رفض الكثير من تلك المعارف والمعلومات</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كما أنّه عرف من تلك اللقاءات أنّ بعض الأنبياء ومنهم نبيّ الله عيسى </w:t>
      </w:r>
      <w:r w:rsidR="00252E6A">
        <w:rPr>
          <w:rtl/>
        </w:rPr>
        <w:t>(</w:t>
      </w:r>
      <w:r w:rsidRPr="00007672">
        <w:rPr>
          <w:rtl/>
        </w:rPr>
        <w:t>عليه السلام</w:t>
      </w:r>
      <w:r w:rsidR="00252E6A">
        <w:rPr>
          <w:rtl/>
        </w:rPr>
        <w:t>)،</w:t>
      </w:r>
      <w:r w:rsidRPr="00007672">
        <w:rPr>
          <w:rtl/>
        </w:rPr>
        <w:t xml:space="preserve"> قد بشّروا ببعثة نبيٍّ مثلهم من عرب الحجاز</w:t>
      </w:r>
      <w:r w:rsidR="00252E6A">
        <w:rPr>
          <w:rtl/>
        </w:rPr>
        <w:t>،</w:t>
      </w:r>
      <w:r w:rsidRPr="00007672">
        <w:rPr>
          <w:rtl/>
        </w:rPr>
        <w:t xml:space="preserve"> فخلقت هذه المعرفة في نفس محمّد </w:t>
      </w:r>
      <w:r w:rsidR="00252E6A">
        <w:rPr>
          <w:rtl/>
        </w:rPr>
        <w:t>(</w:t>
      </w:r>
      <w:r w:rsidRPr="00007672">
        <w:rPr>
          <w:rtl/>
        </w:rPr>
        <w:t>صلّى الله عليه وآله وسلّم</w:t>
      </w:r>
      <w:r w:rsidR="00252E6A">
        <w:rPr>
          <w:rtl/>
        </w:rPr>
        <w:t>)</w:t>
      </w:r>
      <w:r w:rsidRPr="00007672">
        <w:rPr>
          <w:rtl/>
        </w:rPr>
        <w:t xml:space="preserve"> أملاً كبيراً ورجاءً شديداً في أنْ يكون ذلك النبيّ الموعود</w:t>
      </w:r>
      <w:r w:rsidR="00252E6A">
        <w:rPr>
          <w:rtl/>
        </w:rPr>
        <w:t>،</w:t>
      </w:r>
      <w:r w:rsidRPr="00007672">
        <w:rPr>
          <w:rtl/>
        </w:rPr>
        <w:t xml:space="preserve"> وأنّ بعثته قد حان أوانها</w:t>
      </w:r>
      <w:r w:rsidR="00252E6A">
        <w:rPr>
          <w:rtl/>
        </w:rPr>
        <w:t>،</w:t>
      </w:r>
      <w:r w:rsidRPr="00007672">
        <w:rPr>
          <w:rtl/>
        </w:rPr>
        <w:t xml:space="preserve"> فانقطع إلى مناجاة الله وعبادته</w:t>
      </w:r>
      <w:r w:rsidR="00252E6A">
        <w:rPr>
          <w:rtl/>
        </w:rPr>
        <w:t>،</w:t>
      </w:r>
      <w:r w:rsidRPr="00007672">
        <w:rPr>
          <w:rtl/>
        </w:rPr>
        <w:t xml:space="preserve"> واختلى لذلك في غار حِراء سعياً منه إلى تحقيق هذا الأمل الذي استقطب كلّ وجوده</w:t>
      </w:r>
      <w:r w:rsidR="00252E6A">
        <w:rPr>
          <w:rtl/>
        </w:rPr>
        <w:t>.</w:t>
      </w:r>
      <w:r w:rsidRPr="00007672">
        <w:rPr>
          <w:rtl/>
        </w:rPr>
        <w:t xml:space="preserve"> </w:t>
      </w:r>
    </w:p>
    <w:p w:rsidR="00007672" w:rsidRPr="00AD64FB" w:rsidRDefault="00007672" w:rsidP="00252E6A">
      <w:pPr>
        <w:pStyle w:val="libNormal"/>
        <w:rPr>
          <w:rtl/>
        </w:rPr>
      </w:pPr>
      <w:r w:rsidRPr="00007672">
        <w:rPr>
          <w:rtl/>
        </w:rPr>
        <w:t>وباستمراره في خلواته العباديّة هذه تأصّل إيمانه وقَوِيَ يقينه وتسامت نفسه</w:t>
      </w:r>
      <w:r w:rsidR="00252E6A">
        <w:rPr>
          <w:rtl/>
        </w:rPr>
        <w:t>،</w:t>
      </w:r>
      <w:r w:rsidRPr="00007672">
        <w:rPr>
          <w:rtl/>
        </w:rPr>
        <w:t xml:space="preserve"> فتألّق تفكيره واشتدّ نور بصيرته</w:t>
      </w:r>
      <w:r w:rsidR="00252E6A">
        <w:rPr>
          <w:rtl/>
        </w:rPr>
        <w:t>،</w:t>
      </w:r>
      <w:r w:rsidRPr="00007672">
        <w:rPr>
          <w:rtl/>
        </w:rPr>
        <w:t xml:space="preserve"> فاستشرف بعقله الكبير آياتٍ ودلائل وبيّنات ربّه في السماوات والأرض</w:t>
      </w:r>
      <w:r w:rsidR="00252E6A">
        <w:rPr>
          <w:rtl/>
        </w:rPr>
        <w:t>.</w:t>
      </w:r>
      <w:r w:rsidRPr="00007672">
        <w:rPr>
          <w:rtl/>
        </w:rPr>
        <w:t xml:space="preserve"> </w:t>
      </w:r>
    </w:p>
    <w:p w:rsidR="00007672" w:rsidRPr="00AD64FB" w:rsidRDefault="00007672" w:rsidP="00252E6A">
      <w:pPr>
        <w:pStyle w:val="libNormal"/>
        <w:rPr>
          <w:rtl/>
        </w:rPr>
      </w:pPr>
      <w:r w:rsidRPr="00007672">
        <w:rPr>
          <w:rtl/>
        </w:rPr>
        <w:t>واهتدى إلى وحدانيّة الله سبحانه في الخلق والتدبير</w:t>
      </w:r>
      <w:r w:rsidR="00252E6A">
        <w:rPr>
          <w:rtl/>
        </w:rPr>
        <w:t>،</w:t>
      </w:r>
      <w:r w:rsidRPr="00007672">
        <w:rPr>
          <w:rtl/>
        </w:rPr>
        <w:t xml:space="preserve"> فتأهّل بذلك لمهمّة دعوة الناس وهدايتهم الى الحقّ واليقين</w:t>
      </w:r>
      <w:r w:rsidR="00252E6A">
        <w:rPr>
          <w:rtl/>
        </w:rPr>
        <w:t>،</w:t>
      </w:r>
      <w:r w:rsidRPr="00007672">
        <w:rPr>
          <w:rtl/>
        </w:rPr>
        <w:t xml:space="preserve"> والنور الذي اهتدى إليه</w:t>
      </w:r>
      <w:r w:rsidR="00252E6A">
        <w:rPr>
          <w:rtl/>
        </w:rPr>
        <w:t>.</w:t>
      </w:r>
      <w:r w:rsidRPr="00007672">
        <w:rPr>
          <w:rtl/>
        </w:rPr>
        <w:t xml:space="preserve"> </w:t>
      </w:r>
    </w:p>
    <w:p w:rsidR="00007672" w:rsidRPr="00AD64FB" w:rsidRDefault="00007672" w:rsidP="00252E6A">
      <w:pPr>
        <w:pStyle w:val="libNormal"/>
        <w:rPr>
          <w:rtl/>
        </w:rPr>
      </w:pPr>
      <w:r w:rsidRPr="00007672">
        <w:rPr>
          <w:rtl/>
        </w:rPr>
        <w:t>وامتزج تفكيره وتأمّله بالمعاناة التي يعيشها في قومه والآمال التي تنشأ في نفسه</w:t>
      </w:r>
      <w:r w:rsidR="00252E6A">
        <w:rPr>
          <w:rtl/>
        </w:rPr>
        <w:t>،</w:t>
      </w:r>
      <w:r w:rsidRPr="00007672">
        <w:rPr>
          <w:rtl/>
        </w:rPr>
        <w:t xml:space="preserve"> فارتكز لديه اليقين بأنّه هو النبيّ الموعود</w:t>
      </w:r>
      <w:r w:rsidR="00252E6A">
        <w:rPr>
          <w:rtl/>
        </w:rPr>
        <w:t>،</w:t>
      </w:r>
      <w:r w:rsidRPr="00007672">
        <w:rPr>
          <w:rtl/>
        </w:rPr>
        <w:t xml:space="preserve"> الذي بشّر الأنبياء السابقون بأنّ الله سيبعثه لهداية الناس</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وتجلّت عقيدته هذه في الرؤى التي تكرّرت لديه في المنام وقوِيت الى الدرجة التي تحوّلت الى اعتقاد بأنّه قد بُعث نبيّاً لهذه الأُمّة وأنّ ملَكاً أخذ يتمثّل له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ويلقّنه الوحي في اليقظة كما يوحي له في المنام</w:t>
      </w:r>
      <w:r w:rsidR="00252E6A">
        <w:rPr>
          <w:rtl/>
        </w:rPr>
        <w:t>.</w:t>
      </w:r>
      <w:r w:rsidRPr="00007672">
        <w:rPr>
          <w:rtl/>
        </w:rPr>
        <w:t xml:space="preserve"> </w:t>
      </w:r>
    </w:p>
    <w:p w:rsidR="00007672" w:rsidRPr="00AD64FB" w:rsidRDefault="00007672" w:rsidP="00007672">
      <w:pPr>
        <w:pStyle w:val="libNormal"/>
        <w:rPr>
          <w:rtl/>
        </w:rPr>
      </w:pPr>
      <w:r w:rsidRPr="00252E6A">
        <w:rPr>
          <w:rtl/>
        </w:rPr>
        <w:t>أمّا مصدر المعلومات التي نسجها له هذا الوحي</w:t>
      </w:r>
      <w:r w:rsidR="00252E6A">
        <w:rPr>
          <w:rtl/>
        </w:rPr>
        <w:t>،</w:t>
      </w:r>
      <w:r w:rsidRPr="00252E6A">
        <w:rPr>
          <w:rtl/>
        </w:rPr>
        <w:t xml:space="preserve"> فهي مستقاة في الأصل ممّا حصل عليه من اليهود والنصارى</w:t>
      </w:r>
      <w:r w:rsidR="00252E6A">
        <w:rPr>
          <w:rtl/>
        </w:rPr>
        <w:t>،</w:t>
      </w:r>
      <w:r w:rsidRPr="00252E6A">
        <w:rPr>
          <w:rtl/>
        </w:rPr>
        <w:t xml:space="preserve"> وأعمل فيه عقله وتفكيره</w:t>
      </w:r>
      <w:r w:rsidR="00252E6A">
        <w:rPr>
          <w:rtl/>
        </w:rPr>
        <w:t>،</w:t>
      </w:r>
      <w:r w:rsidRPr="00252E6A">
        <w:rPr>
          <w:rtl/>
        </w:rPr>
        <w:t xml:space="preserve"> فاهتدى إلى التميّيز بين ما يصحّ منها وما لا يصح</w:t>
      </w:r>
      <w:r w:rsidR="00252E6A">
        <w:rPr>
          <w:rtl/>
        </w:rPr>
        <w:t>،</w:t>
      </w:r>
      <w:r w:rsidRPr="00252E6A">
        <w:rPr>
          <w:rtl/>
        </w:rPr>
        <w:t xml:space="preserve"> كلّ ذلك كان يتجلّى له وكأنّه وحي الله له وخطابه إليه يأتيه بواسطة </w:t>
      </w:r>
      <w:r w:rsidR="00252E6A" w:rsidRPr="00EC1D72">
        <w:rPr>
          <w:rStyle w:val="libBold2Char"/>
          <w:rtl/>
        </w:rPr>
        <w:t>(</w:t>
      </w:r>
      <w:r w:rsidRPr="00EC1D72">
        <w:rPr>
          <w:rStyle w:val="libBold2Char"/>
          <w:rtl/>
        </w:rPr>
        <w:t>الناموس الأكبر</w:t>
      </w:r>
      <w:r w:rsidR="00252E6A" w:rsidRPr="00EC1D72">
        <w:rPr>
          <w:rStyle w:val="libBold2Char"/>
          <w:rtl/>
        </w:rPr>
        <w:t>)</w:t>
      </w:r>
      <w:r w:rsidR="00252E6A">
        <w:rPr>
          <w:rtl/>
        </w:rPr>
        <w:t>،</w:t>
      </w:r>
      <w:r w:rsidRPr="00252E6A">
        <w:rPr>
          <w:rtl/>
        </w:rPr>
        <w:t xml:space="preserve"> الذي نزل على موسى بن عمران وعيسى بن مريم وغيرهما من الأنبياء </w:t>
      </w:r>
      <w:r w:rsidR="00252E6A">
        <w:rPr>
          <w:rtl/>
        </w:rPr>
        <w:t>(</w:t>
      </w:r>
      <w:r w:rsidRPr="00252E6A">
        <w:rPr>
          <w:rtl/>
        </w:rPr>
        <w:t>عليهم السلام</w:t>
      </w:r>
      <w:r w:rsidR="00252E6A">
        <w:rPr>
          <w:rtl/>
        </w:rPr>
        <w:t>).</w:t>
      </w:r>
      <w:r w:rsidRPr="00252E6A">
        <w:rPr>
          <w:rtl/>
        </w:rPr>
        <w:t xml:space="preserve"> </w:t>
      </w:r>
    </w:p>
    <w:p w:rsidR="00007672" w:rsidRPr="00AD64FB" w:rsidRDefault="00007672" w:rsidP="00007672">
      <w:pPr>
        <w:pStyle w:val="libNormal"/>
        <w:rPr>
          <w:rtl/>
        </w:rPr>
      </w:pPr>
      <w:r w:rsidRPr="00252E6A">
        <w:rPr>
          <w:rtl/>
        </w:rPr>
        <w:t xml:space="preserve">إنّ مراجعة نقديةّ لهذه الدعوى </w:t>
      </w:r>
      <w:r w:rsidR="00252E6A" w:rsidRPr="00EC1D72">
        <w:rPr>
          <w:rStyle w:val="libBold2Char"/>
          <w:rtl/>
        </w:rPr>
        <w:t>(</w:t>
      </w:r>
      <w:r w:rsidRPr="00EC1D72">
        <w:rPr>
          <w:rStyle w:val="libBold2Char"/>
          <w:rtl/>
        </w:rPr>
        <w:t>نظريّة الوحي النفسي</w:t>
      </w:r>
      <w:r w:rsidR="00252E6A" w:rsidRPr="00EC1D72">
        <w:rPr>
          <w:rStyle w:val="libBold2Char"/>
          <w:rtl/>
        </w:rPr>
        <w:t>)</w:t>
      </w:r>
      <w:r w:rsidRPr="00252E6A">
        <w:rPr>
          <w:rtl/>
        </w:rPr>
        <w:t xml:space="preserve"> نجدها تتهافت في أدلّتها وتتداعى قوائمها</w:t>
      </w:r>
      <w:r w:rsidR="00252E6A">
        <w:rPr>
          <w:rtl/>
        </w:rPr>
        <w:t>،</w:t>
      </w:r>
      <w:r w:rsidRPr="00252E6A">
        <w:rPr>
          <w:rtl/>
        </w:rPr>
        <w:t xml:space="preserve"> ولا تصمد أمام المناقشة العلميّة. ويمكننا الإجهاز عليها من جوانبٍ ثلاثة</w:t>
      </w:r>
      <w:r w:rsidR="00252E6A">
        <w:rPr>
          <w:rtl/>
        </w:rPr>
        <w:t>:</w:t>
      </w:r>
      <w:r w:rsidRPr="00252E6A">
        <w:rPr>
          <w:rtl/>
        </w:rPr>
        <w:t xml:space="preserve"> </w:t>
      </w:r>
    </w:p>
    <w:p w:rsidR="00007672" w:rsidRPr="00AD64FB" w:rsidRDefault="00007672" w:rsidP="00007672">
      <w:pPr>
        <w:pStyle w:val="libNormal"/>
        <w:rPr>
          <w:rtl/>
        </w:rPr>
      </w:pPr>
      <w:r w:rsidRPr="00EC1D72">
        <w:rPr>
          <w:rStyle w:val="libBold2Char"/>
          <w:rtl/>
        </w:rPr>
        <w:t>الجانب الأوّل</w:t>
      </w:r>
      <w:r w:rsidR="00252E6A" w:rsidRPr="00EC1D72">
        <w:rPr>
          <w:rStyle w:val="libBold2Char"/>
          <w:rtl/>
        </w:rPr>
        <w:t>:</w:t>
      </w:r>
      <w:r w:rsidRPr="00252E6A">
        <w:rPr>
          <w:rtl/>
        </w:rPr>
        <w:t xml:space="preserve"> الأدلّة والوقائع التاريخيّة تناقض نظريّة الوحي النفسي</w:t>
      </w:r>
      <w:r w:rsidR="00252E6A">
        <w:rPr>
          <w:rtl/>
        </w:rPr>
        <w:t>.</w:t>
      </w:r>
      <w:r w:rsidRPr="00252E6A">
        <w:rPr>
          <w:rtl/>
        </w:rPr>
        <w:t xml:space="preserve"> </w:t>
      </w:r>
    </w:p>
    <w:p w:rsidR="00007672" w:rsidRPr="00AD64FB" w:rsidRDefault="00007672" w:rsidP="00252E6A">
      <w:pPr>
        <w:pStyle w:val="libNormal"/>
        <w:rPr>
          <w:rtl/>
        </w:rPr>
      </w:pPr>
      <w:r w:rsidRPr="00007672">
        <w:rPr>
          <w:rtl/>
        </w:rPr>
        <w:t>وخلاصة هذا الجانب يُمكننا حصرها في ما يلي</w:t>
      </w:r>
      <w:r w:rsidR="00252E6A">
        <w:rPr>
          <w:rtl/>
        </w:rPr>
        <w:t>:</w:t>
      </w:r>
      <w:r w:rsidRPr="00007672">
        <w:rPr>
          <w:rtl/>
        </w:rPr>
        <w:t xml:space="preserve"> </w:t>
      </w:r>
    </w:p>
    <w:p w:rsidR="00007672" w:rsidRPr="00AD64FB" w:rsidRDefault="00007672" w:rsidP="00252E6A">
      <w:pPr>
        <w:pStyle w:val="libNormal"/>
        <w:rPr>
          <w:rtl/>
        </w:rPr>
      </w:pPr>
      <w:r w:rsidRPr="00007672">
        <w:rPr>
          <w:rtl/>
        </w:rPr>
        <w:t>أ</w:t>
      </w:r>
      <w:r>
        <w:rPr>
          <w:rtl/>
        </w:rPr>
        <w:t xml:space="preserve"> - </w:t>
      </w:r>
      <w:r w:rsidRPr="00007672">
        <w:rPr>
          <w:rtl/>
        </w:rPr>
        <w:t>إنّ أغلب الأدلّة التاريخيّة التي اتخذت مقدّمات للقول بالوحي النفسي وأُسّست النظريّة على أساسها</w:t>
      </w:r>
      <w:r w:rsidR="00252E6A">
        <w:rPr>
          <w:rtl/>
        </w:rPr>
        <w:t>،</w:t>
      </w:r>
      <w:r w:rsidRPr="00007672">
        <w:rPr>
          <w:rtl/>
        </w:rPr>
        <w:t xml:space="preserve"> ليس لها واقع في التاريخ الصحيح المنقول إلينا</w:t>
      </w:r>
      <w:r w:rsidR="00252E6A">
        <w:rPr>
          <w:rtl/>
        </w:rPr>
        <w:t>،</w:t>
      </w:r>
      <w:r w:rsidRPr="00007672">
        <w:rPr>
          <w:rtl/>
        </w:rPr>
        <w:t xml:space="preserve"> إنّما جاءت وفق منهجٍ معكوس</w:t>
      </w:r>
      <w:r w:rsidR="00252E6A">
        <w:rPr>
          <w:rtl/>
        </w:rPr>
        <w:t>،</w:t>
      </w:r>
      <w:r w:rsidRPr="00007672">
        <w:rPr>
          <w:rtl/>
        </w:rPr>
        <w:t xml:space="preserve"> حيثُ افترضوا رؤيةً مسبقة تقول</w:t>
      </w:r>
      <w:r w:rsidR="00252E6A">
        <w:rPr>
          <w:rtl/>
        </w:rPr>
        <w:t>:</w:t>
      </w:r>
      <w:r w:rsidRPr="00007672">
        <w:rPr>
          <w:rtl/>
        </w:rPr>
        <w:t xml:space="preserve"> إنّ الوحي القرآني ليس وحياً منفصلاً عن ذات محمّد </w:t>
      </w:r>
      <w:r w:rsidR="00252E6A">
        <w:rPr>
          <w:rtl/>
        </w:rPr>
        <w:t>(</w:t>
      </w:r>
      <w:r w:rsidRPr="00007672">
        <w:rPr>
          <w:rtl/>
        </w:rPr>
        <w:t>صلّى الله عليه وآله وسلّم</w:t>
      </w:r>
      <w:r w:rsidR="00252E6A">
        <w:rPr>
          <w:rtl/>
        </w:rPr>
        <w:t>)،</w:t>
      </w:r>
      <w:r w:rsidRPr="00007672">
        <w:rPr>
          <w:rtl/>
        </w:rPr>
        <w:t xml:space="preserve"> ثمّ ساقوا حوادثَ وأخباراً نسجتها خيالاتهم الخصبة أو اختلقتها ذهنيّات جهلهم المركّب في تأويل بعض الوقائع التاريخيّة</w:t>
      </w:r>
      <w:r w:rsidR="00252E6A">
        <w:rPr>
          <w:rtl/>
        </w:rPr>
        <w:t>،</w:t>
      </w:r>
      <w:r w:rsidRPr="00007672">
        <w:rPr>
          <w:rtl/>
        </w:rPr>
        <w:t xml:space="preserve"> وتشويه حقيقتها بالدسّ والتحميل بما لا تتحمّل لتكتمل لديهم حلقات وأجزاء الصورة المفترضة</w:t>
      </w:r>
      <w:r w:rsidR="00252E6A">
        <w:rPr>
          <w:rtl/>
        </w:rPr>
        <w:t>.</w:t>
      </w:r>
      <w:r w:rsidRPr="00007672">
        <w:rPr>
          <w:rtl/>
        </w:rPr>
        <w:t xml:space="preserve"> </w:t>
      </w:r>
    </w:p>
    <w:p w:rsidR="00007672" w:rsidRPr="00AD64FB" w:rsidRDefault="00007672" w:rsidP="00007672">
      <w:pPr>
        <w:pStyle w:val="libNormal"/>
        <w:rPr>
          <w:rtl/>
        </w:rPr>
      </w:pPr>
      <w:r w:rsidRPr="00252E6A">
        <w:rPr>
          <w:rtl/>
        </w:rPr>
        <w:t>ومن أمثلة ذلك</w:t>
      </w:r>
      <w:r w:rsidR="00252E6A">
        <w:rPr>
          <w:rtl/>
        </w:rPr>
        <w:t>:</w:t>
      </w:r>
      <w:r w:rsidRPr="00252E6A">
        <w:rPr>
          <w:rtl/>
        </w:rPr>
        <w:t xml:space="preserve"> ادّعاؤهم أنّ خبر غلب الفرس وانتصارهم على الروم</w:t>
      </w:r>
      <w:r w:rsidR="00252E6A">
        <w:rPr>
          <w:rtl/>
        </w:rPr>
        <w:t>،</w:t>
      </w:r>
      <w:r w:rsidRPr="00252E6A">
        <w:rPr>
          <w:rtl/>
        </w:rPr>
        <w:t xml:space="preserve"> وأنّ الروم سيغلبون الفرس بعد ذلك</w:t>
      </w:r>
      <w:r w:rsidR="00252E6A">
        <w:rPr>
          <w:rtl/>
        </w:rPr>
        <w:t>،</w:t>
      </w:r>
      <w:r w:rsidRPr="00252E6A">
        <w:rPr>
          <w:rtl/>
        </w:rPr>
        <w:t xml:space="preserve"> الوارد في سورة مريم</w:t>
      </w:r>
      <w:r w:rsidR="00252E6A">
        <w:rPr>
          <w:rtl/>
        </w:rPr>
        <w:t>،</w:t>
      </w:r>
      <w:r w:rsidRPr="00252E6A">
        <w:rPr>
          <w:rtl/>
        </w:rPr>
        <w:t xml:space="preserve"> قد سمِعه محمّد </w:t>
      </w:r>
      <w:r w:rsidR="00252E6A">
        <w:rPr>
          <w:rtl/>
        </w:rPr>
        <w:t>(</w:t>
      </w:r>
      <w:r w:rsidRPr="00252E6A">
        <w:rPr>
          <w:rtl/>
        </w:rPr>
        <w:t>صلّى الله عليه وآله وسلّم</w:t>
      </w:r>
      <w:r w:rsidR="00252E6A">
        <w:rPr>
          <w:rtl/>
        </w:rPr>
        <w:t>)</w:t>
      </w:r>
      <w:r w:rsidRPr="00252E6A">
        <w:rPr>
          <w:rtl/>
        </w:rPr>
        <w:t xml:space="preserve"> من نصارى الشام</w:t>
      </w:r>
      <w:r w:rsidR="00252E6A">
        <w:rPr>
          <w:rtl/>
        </w:rPr>
        <w:t>.</w:t>
      </w:r>
      <w:r w:rsidRPr="00252E6A">
        <w:rPr>
          <w:rtl/>
        </w:rPr>
        <w:t xml:space="preserve"> وهذا ممّا تكذّبه الوقائع التاريخيّة المنقولة الينا</w:t>
      </w:r>
      <w:r w:rsidR="00252E6A">
        <w:rPr>
          <w:rtl/>
        </w:rPr>
        <w:t>،</w:t>
      </w:r>
      <w:r w:rsidRPr="00252E6A">
        <w:rPr>
          <w:rtl/>
        </w:rPr>
        <w:t xml:space="preserve"> حيثُ إنّ غلَبَة الفرس على الروم كانت في سنة </w:t>
      </w:r>
      <w:r w:rsidR="00252E6A" w:rsidRPr="00EC1D72">
        <w:rPr>
          <w:rStyle w:val="libBold2Char"/>
          <w:rtl/>
        </w:rPr>
        <w:t>(</w:t>
      </w:r>
      <w:r w:rsidRPr="00EC1D72">
        <w:rPr>
          <w:rStyle w:val="libBold2Char"/>
          <w:rtl/>
        </w:rPr>
        <w:t>610م</w:t>
      </w:r>
      <w:r w:rsidR="00252E6A" w:rsidRPr="00EC1D72">
        <w:rPr>
          <w:rStyle w:val="libBold2Char"/>
          <w:rtl/>
        </w:rPr>
        <w:t>)،</w:t>
      </w:r>
      <w:r w:rsidRPr="00252E6A">
        <w:rPr>
          <w:rtl/>
        </w:rPr>
        <w:t xml:space="preserve"> أي بعد رحلة محمّد الأخيرة الى الشام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بأربع عشرة سنة وقبل بدء الوحي الإلهي بسنة</w:t>
      </w:r>
      <w:r w:rsidR="00252E6A">
        <w:rPr>
          <w:rtl/>
        </w:rPr>
        <w:t>،</w:t>
      </w:r>
      <w:r w:rsidRPr="00007672">
        <w:rPr>
          <w:rtl/>
        </w:rPr>
        <w:t xml:space="preserve"> ثمّ إنّ التاريخ يحدّثنا أنّ إمبراطوريّة الروم آنذاك كانت مُتداعية الأركان خائرة القُوى</w:t>
      </w:r>
      <w:r w:rsidR="00252E6A">
        <w:rPr>
          <w:rtl/>
        </w:rPr>
        <w:t>،</w:t>
      </w:r>
      <w:r w:rsidRPr="00007672">
        <w:rPr>
          <w:rtl/>
        </w:rPr>
        <w:t xml:space="preserve"> فطبيعة الأشياء ومنطق الظواهر يحكي لنا عدم قدرتهم على الظهور والانتصار على الفرس</w:t>
      </w:r>
      <w:r w:rsidR="00252E6A">
        <w:rPr>
          <w:rtl/>
        </w:rPr>
        <w:t>،</w:t>
      </w:r>
      <w:r w:rsidRPr="00007672">
        <w:rPr>
          <w:rtl/>
        </w:rPr>
        <w:t xml:space="preserve"> حتّى إنّ أهل مكّة عندما سمعوا ما قرأه عليهم الرسول </w:t>
      </w:r>
      <w:r w:rsidR="00252E6A">
        <w:rPr>
          <w:rtl/>
        </w:rPr>
        <w:t>(</w:t>
      </w:r>
      <w:r w:rsidRPr="00007672">
        <w:rPr>
          <w:rtl/>
        </w:rPr>
        <w:t>صلّى الله عليه وآله وسلّم</w:t>
      </w:r>
      <w:r w:rsidR="00252E6A">
        <w:rPr>
          <w:rtl/>
        </w:rPr>
        <w:t>)،</w:t>
      </w:r>
      <w:r w:rsidRPr="00007672">
        <w:rPr>
          <w:rtl/>
        </w:rPr>
        <w:t xml:space="preserve"> من الخبر في القرآن الكريم هزئوا به</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ومن الأمثلة أيضاً افتراضهم أحاديثَ دينيّة معضلة وفلسفيّة معقّدة فيما زعموه من لقاء الراهب بُحيرى مع محمّد </w:t>
      </w:r>
      <w:r w:rsidR="00252E6A">
        <w:rPr>
          <w:rtl/>
        </w:rPr>
        <w:t>(</w:t>
      </w:r>
      <w:r w:rsidRPr="00007672">
        <w:rPr>
          <w:rtl/>
        </w:rPr>
        <w:t>صلّى الله عليه وآله وسلّم</w:t>
      </w:r>
      <w:r w:rsidR="00252E6A">
        <w:rPr>
          <w:rtl/>
        </w:rPr>
        <w:t>)،</w:t>
      </w:r>
      <w:r w:rsidRPr="00007672">
        <w:rPr>
          <w:rtl/>
        </w:rPr>
        <w:t xml:space="preserve"> وهو بصحبة عمّه أبي طالب</w:t>
      </w:r>
      <w:r w:rsidR="00252E6A">
        <w:rPr>
          <w:rtl/>
        </w:rPr>
        <w:t>،</w:t>
      </w:r>
      <w:r w:rsidRPr="00007672">
        <w:rPr>
          <w:rtl/>
        </w:rPr>
        <w:t xml:space="preserve"> ولم ينقل لنا التاريخ مثل هذه الأحاديث</w:t>
      </w:r>
      <w:r w:rsidR="00252E6A">
        <w:rPr>
          <w:rtl/>
        </w:rPr>
        <w:t>،</w:t>
      </w:r>
      <w:r w:rsidRPr="00007672">
        <w:rPr>
          <w:rtl/>
        </w:rPr>
        <w:t xml:space="preserve"> ممّا يؤكّد لنا أنّهم نسجوا واختلقوا ذلك لدعم رؤيتهم المسبقة في الوحي النفسي</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ويدّعون أيضاً في مسألة إحاطة الرسول </w:t>
      </w:r>
      <w:r w:rsidR="00252E6A">
        <w:rPr>
          <w:rtl/>
        </w:rPr>
        <w:t>(</w:t>
      </w:r>
      <w:r w:rsidRPr="00007672">
        <w:rPr>
          <w:rtl/>
        </w:rPr>
        <w:t>صلّى الله عليه وآله وسلّم</w:t>
      </w:r>
      <w:r w:rsidR="00252E6A">
        <w:rPr>
          <w:rtl/>
        </w:rPr>
        <w:t>)</w:t>
      </w:r>
      <w:r w:rsidRPr="00007672">
        <w:rPr>
          <w:rtl/>
        </w:rPr>
        <w:t xml:space="preserve"> بأخبار عادٍ وثمود وتفاصيلها</w:t>
      </w:r>
      <w:r w:rsidR="00252E6A">
        <w:rPr>
          <w:rtl/>
        </w:rPr>
        <w:t>،</w:t>
      </w:r>
      <w:r w:rsidRPr="00007672">
        <w:rPr>
          <w:rtl/>
        </w:rPr>
        <w:t xml:space="preserve"> أنّه حصل عليها وعرفها عند مروره بأرض الأحقاف</w:t>
      </w:r>
      <w:r w:rsidR="00252E6A">
        <w:rPr>
          <w:rtl/>
        </w:rPr>
        <w:t>،</w:t>
      </w:r>
      <w:r w:rsidRPr="00007672">
        <w:rPr>
          <w:rtl/>
        </w:rPr>
        <w:t xml:space="preserve"> على أنّ التاريخ لم ينبئنا أنّ النبيّ </w:t>
      </w:r>
      <w:r w:rsidR="00252E6A">
        <w:rPr>
          <w:rtl/>
        </w:rPr>
        <w:t>(</w:t>
      </w:r>
      <w:r w:rsidRPr="00007672">
        <w:rPr>
          <w:rtl/>
        </w:rPr>
        <w:t>صلّى الله عليه وآله وسلّم</w:t>
      </w:r>
      <w:r w:rsidR="00252E6A">
        <w:rPr>
          <w:rtl/>
        </w:rPr>
        <w:t>)</w:t>
      </w:r>
      <w:r w:rsidRPr="00007672">
        <w:rPr>
          <w:rtl/>
        </w:rPr>
        <w:t xml:space="preserve"> كان قد مرَّ بتلك الأرض</w:t>
      </w:r>
      <w:r w:rsidR="00252E6A">
        <w:rPr>
          <w:rtl/>
        </w:rPr>
        <w:t>،</w:t>
      </w:r>
      <w:r w:rsidRPr="00007672">
        <w:rPr>
          <w:rtl/>
        </w:rPr>
        <w:t xml:space="preserve"> خصوصاً وأنّ هذه الأرض لا تقع على الطريق المتعارف لمرور القوافل التجاريّة</w:t>
      </w:r>
      <w:r w:rsidR="00252E6A">
        <w:rPr>
          <w:rtl/>
        </w:rPr>
        <w:t>.</w:t>
      </w:r>
      <w:r w:rsidRPr="00007672">
        <w:rPr>
          <w:rtl/>
        </w:rPr>
        <w:t xml:space="preserve"> </w:t>
      </w:r>
    </w:p>
    <w:p w:rsidR="00007672" w:rsidRPr="00AD64FB" w:rsidRDefault="00007672" w:rsidP="00252E6A">
      <w:pPr>
        <w:pStyle w:val="libNormal"/>
        <w:rPr>
          <w:rtl/>
        </w:rPr>
      </w:pPr>
      <w:r w:rsidRPr="00007672">
        <w:rPr>
          <w:rtl/>
        </w:rPr>
        <w:t>ب</w:t>
      </w:r>
      <w:r>
        <w:rPr>
          <w:rtl/>
        </w:rPr>
        <w:t xml:space="preserve"> - </w:t>
      </w:r>
      <w:r w:rsidRPr="00007672">
        <w:rPr>
          <w:rtl/>
        </w:rPr>
        <w:t xml:space="preserve">لو كان زعمهم أنّ النبيّ محمّداً </w:t>
      </w:r>
      <w:r w:rsidR="00252E6A">
        <w:rPr>
          <w:rtl/>
        </w:rPr>
        <w:t>(</w:t>
      </w:r>
      <w:r w:rsidRPr="00007672">
        <w:rPr>
          <w:rtl/>
        </w:rPr>
        <w:t>صلّى الله عليه وآله وسلّم</w:t>
      </w:r>
      <w:r w:rsidR="00252E6A">
        <w:rPr>
          <w:rtl/>
        </w:rPr>
        <w:t>)</w:t>
      </w:r>
      <w:r w:rsidRPr="00007672">
        <w:rPr>
          <w:rtl/>
        </w:rPr>
        <w:t xml:space="preserve"> قد تعلّم من نصارى الشام ومن غيرهم صحيحاً</w:t>
      </w:r>
      <w:r w:rsidR="00252E6A">
        <w:rPr>
          <w:rtl/>
        </w:rPr>
        <w:t>،</w:t>
      </w:r>
      <w:r w:rsidRPr="00007672">
        <w:rPr>
          <w:rtl/>
        </w:rPr>
        <w:t xml:space="preserve"> لاحتجّ به المشركون وأعلنوه</w:t>
      </w:r>
      <w:r w:rsidR="00252E6A">
        <w:rPr>
          <w:rtl/>
        </w:rPr>
        <w:t>،</w:t>
      </w:r>
      <w:r w:rsidRPr="00007672">
        <w:rPr>
          <w:rtl/>
        </w:rPr>
        <w:t xml:space="preserve"> ولَما وقعوا في الحيرة والتردّد مِن أمر الرسول </w:t>
      </w:r>
      <w:r w:rsidR="00252E6A">
        <w:rPr>
          <w:rtl/>
        </w:rPr>
        <w:t>(</w:t>
      </w:r>
      <w:r w:rsidRPr="00007672">
        <w:rPr>
          <w:rtl/>
        </w:rPr>
        <w:t>صلّى الله عليه وآله وسلّم</w:t>
      </w:r>
      <w:r w:rsidR="00252E6A">
        <w:rPr>
          <w:rtl/>
        </w:rPr>
        <w:t>)</w:t>
      </w:r>
      <w:r w:rsidRPr="00007672">
        <w:rPr>
          <w:rtl/>
        </w:rPr>
        <w:t xml:space="preserve"> ودعوته</w:t>
      </w:r>
      <w:r w:rsidR="00252E6A">
        <w:rPr>
          <w:rtl/>
        </w:rPr>
        <w:t>،</w:t>
      </w:r>
      <w:r w:rsidRPr="00007672">
        <w:rPr>
          <w:rtl/>
        </w:rPr>
        <w:t xml:space="preserve"> خصوصاً وأنّهم كانوا يتتبّعون أخباره ويرصدون تحركّاته ومواقفه</w:t>
      </w:r>
      <w:r w:rsidR="00252E6A">
        <w:rPr>
          <w:rtl/>
        </w:rPr>
        <w:t>،</w:t>
      </w:r>
      <w:r w:rsidRPr="00007672">
        <w:rPr>
          <w:rtl/>
        </w:rPr>
        <w:t xml:space="preserve"> ولم يتركوا شيئاً من سفراته ورحلاته وغيرها من شؤون حياته العامّة إلاّ وأحاطوا بها</w:t>
      </w:r>
      <w:r w:rsidR="00252E6A">
        <w:rPr>
          <w:rtl/>
        </w:rPr>
        <w:t>،</w:t>
      </w:r>
      <w:r w:rsidRPr="00007672">
        <w:rPr>
          <w:rtl/>
        </w:rPr>
        <w:t xml:space="preserve"> فكيف تفوتهم مثل هذه اللقاءات والعلاقات المهمّة لو كانت واقعاً</w:t>
      </w:r>
      <w:r w:rsidR="00252E6A">
        <w:rPr>
          <w:rtl/>
        </w:rPr>
        <w:t>؟</w:t>
      </w:r>
      <w:r w:rsidRPr="00007672">
        <w:rPr>
          <w:rtl/>
        </w:rPr>
        <w:t xml:space="preserve"> </w:t>
      </w:r>
    </w:p>
    <w:p w:rsidR="00007672" w:rsidRPr="00AD64FB" w:rsidRDefault="00007672" w:rsidP="00007672">
      <w:pPr>
        <w:pStyle w:val="libNormal"/>
        <w:rPr>
          <w:rtl/>
        </w:rPr>
      </w:pPr>
      <w:r w:rsidRPr="00252E6A">
        <w:rPr>
          <w:rtl/>
        </w:rPr>
        <w:t xml:space="preserve">رغم أنّهم بذلوا الكثير في سبيل اختلاق التهم وإطلاق الأباطيل والأراجيف حول الرسول </w:t>
      </w:r>
      <w:r w:rsidR="00252E6A">
        <w:rPr>
          <w:rtl/>
        </w:rPr>
        <w:t>(</w:t>
      </w:r>
      <w:r w:rsidRPr="00252E6A">
        <w:rPr>
          <w:rtl/>
        </w:rPr>
        <w:t>صلّى الله عليه وآله وسلّم</w:t>
      </w:r>
      <w:r w:rsidR="00252E6A">
        <w:rPr>
          <w:rtl/>
        </w:rPr>
        <w:t>)</w:t>
      </w:r>
      <w:r w:rsidRPr="00252E6A">
        <w:rPr>
          <w:rtl/>
        </w:rPr>
        <w:t xml:space="preserve"> ودعوته</w:t>
      </w:r>
      <w:r w:rsidR="00252E6A">
        <w:rPr>
          <w:rtl/>
        </w:rPr>
        <w:t>،</w:t>
      </w:r>
      <w:r w:rsidRPr="00252E6A">
        <w:rPr>
          <w:rtl/>
        </w:rPr>
        <w:t xml:space="preserve"> كما في اتّهامهم إيّاه أنّه تعلّم وتلقّى ما يدّعيه وحياً مِن أشخاص تعرّف عليهم</w:t>
      </w:r>
      <w:r w:rsidR="00252E6A">
        <w:rPr>
          <w:rtl/>
        </w:rPr>
        <w:t>،</w:t>
      </w:r>
      <w:r w:rsidRPr="00252E6A">
        <w:rPr>
          <w:rtl/>
        </w:rPr>
        <w:t xml:space="preserve"> كالحدّاد الرومي صانع السيوف في مكّة</w:t>
      </w:r>
      <w:r w:rsidR="00252E6A">
        <w:rPr>
          <w:rtl/>
        </w:rPr>
        <w:t>.</w:t>
      </w:r>
      <w:r w:rsidRPr="00252E6A">
        <w:rPr>
          <w:rtl/>
        </w:rPr>
        <w:t xml:space="preserve"> هذه التهمة التي نزل في ردّها وتكذيبها قوله تعالى</w:t>
      </w:r>
      <w:r w:rsidR="00252E6A">
        <w:rPr>
          <w:rtl/>
        </w:rPr>
        <w:t>:</w:t>
      </w:r>
      <w:r w:rsidRPr="00252E6A">
        <w:rPr>
          <w:rtl/>
        </w:rPr>
        <w:t xml:space="preserve"> </w:t>
      </w:r>
      <w:r w:rsidR="00252E6A" w:rsidRPr="00EC1D72">
        <w:rPr>
          <w:rStyle w:val="libAlaemChar"/>
          <w:rtl/>
        </w:rPr>
        <w:t>(</w:t>
      </w:r>
      <w:r w:rsidRPr="00252E6A">
        <w:rPr>
          <w:rStyle w:val="libAieChar"/>
          <w:rtl/>
        </w:rPr>
        <w:t>وَلَقَدْ نَعْلَمُ أَنَّهُمْ يَقُولُونَ إِنَّمَا</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Style w:val="libAieChar"/>
          <w:rtl/>
        </w:rPr>
        <w:lastRenderedPageBreak/>
        <w:t>يُعَلِّمُهُ بَشَرٌ لِسَانُ الَّذِي يُلْحِدُونَ إِلَيْهِ أَعْجَمِيٌّ وَهَذَا لِسَانٌ عَرَبِيٌّ مُبِينٌ</w:t>
      </w:r>
      <w:r w:rsidR="00252E6A" w:rsidRPr="00EC1D72">
        <w:rPr>
          <w:rStyle w:val="libAlaemChar"/>
          <w:rtl/>
        </w:rPr>
        <w:t>)</w:t>
      </w:r>
      <w:r w:rsidRPr="00252E6A">
        <w:rPr>
          <w:rStyle w:val="libFootnotenumChar"/>
          <w:rtl/>
        </w:rPr>
        <w:t>(1)</w:t>
      </w:r>
      <w:r w:rsidR="00252E6A" w:rsidRPr="00252E6A">
        <w:rPr>
          <w:rtl/>
        </w:rPr>
        <w:t>.</w:t>
      </w:r>
      <w:r w:rsidRPr="00252E6A">
        <w:rPr>
          <w:rtl/>
        </w:rPr>
        <w:t xml:space="preserve"> </w:t>
      </w:r>
    </w:p>
    <w:p w:rsidR="00007672" w:rsidRPr="00AD64FB" w:rsidRDefault="00007672" w:rsidP="00252E6A">
      <w:pPr>
        <w:pStyle w:val="libNormal"/>
        <w:rPr>
          <w:rtl/>
        </w:rPr>
      </w:pPr>
      <w:r w:rsidRPr="00007672">
        <w:rPr>
          <w:rtl/>
        </w:rPr>
        <w:t>ج</w:t>
      </w:r>
      <w:r>
        <w:rPr>
          <w:rtl/>
        </w:rPr>
        <w:t xml:space="preserve"> - </w:t>
      </w:r>
      <w:r w:rsidRPr="00007672">
        <w:rPr>
          <w:rtl/>
        </w:rPr>
        <w:t xml:space="preserve">لم ينقل لنا التاريخ أيّ شاهد على أن الرسول محمّداً </w:t>
      </w:r>
      <w:r w:rsidR="00252E6A">
        <w:rPr>
          <w:rtl/>
        </w:rPr>
        <w:t>(</w:t>
      </w:r>
      <w:r w:rsidRPr="00007672">
        <w:rPr>
          <w:rtl/>
        </w:rPr>
        <w:t>صلّى الله عليه وآله وسلّم</w:t>
      </w:r>
      <w:r w:rsidR="00252E6A">
        <w:rPr>
          <w:rtl/>
        </w:rPr>
        <w:t>)</w:t>
      </w:r>
      <w:r w:rsidRPr="00007672">
        <w:rPr>
          <w:rtl/>
        </w:rPr>
        <w:t xml:space="preserve"> كان يأمل أنْ يكون النبيّ المنتظر ويترقّب الوحي في أيّة لحظة... لينمو هذا الأمل</w:t>
      </w:r>
      <w:r>
        <w:rPr>
          <w:rtl/>
        </w:rPr>
        <w:t xml:space="preserve"> - </w:t>
      </w:r>
      <w:r w:rsidRPr="00007672">
        <w:rPr>
          <w:rtl/>
        </w:rPr>
        <w:t>وفق زعمهم</w:t>
      </w:r>
      <w:r>
        <w:rPr>
          <w:rtl/>
        </w:rPr>
        <w:t xml:space="preserve"> - </w:t>
      </w:r>
      <w:r w:rsidRPr="00007672">
        <w:rPr>
          <w:rtl/>
        </w:rPr>
        <w:t>ويتكامل في نفسه</w:t>
      </w:r>
      <w:r w:rsidR="00252E6A">
        <w:rPr>
          <w:rtl/>
        </w:rPr>
        <w:t>،</w:t>
      </w:r>
      <w:r w:rsidRPr="00007672">
        <w:rPr>
          <w:rtl/>
        </w:rPr>
        <w:t xml:space="preserve"> ويشتدّ ترقّبه للوحي ويستحكم ليخلق ذلك الواقع النفسي المفترض</w:t>
      </w:r>
      <w:r w:rsidR="00252E6A">
        <w:rPr>
          <w:rtl/>
        </w:rPr>
        <w:t>.</w:t>
      </w:r>
      <w:r w:rsidRPr="00007672">
        <w:rPr>
          <w:rtl/>
        </w:rPr>
        <w:t xml:space="preserve"> ونحن نعلم أنّ كتب السيرة النبويّة الشريفة قد نقلت لنا أدقّ الأحداث والوقائع واستقصّت تفصيلات الحياة الشخصيّة للرسول </w:t>
      </w:r>
      <w:r w:rsidR="00252E6A">
        <w:rPr>
          <w:rtl/>
        </w:rPr>
        <w:t>(</w:t>
      </w:r>
      <w:r w:rsidRPr="00007672">
        <w:rPr>
          <w:rtl/>
        </w:rPr>
        <w:t>صلّى الله عليه وآله وسلّم</w:t>
      </w:r>
      <w:r w:rsidR="00252E6A">
        <w:rPr>
          <w:rtl/>
        </w:rPr>
        <w:t>)،</w:t>
      </w:r>
      <w:r w:rsidRPr="00007672">
        <w:rPr>
          <w:rtl/>
        </w:rPr>
        <w:t xml:space="preserve"> ولم تشر لنا من قريب أو بعيد الى مثل هذا الزعم</w:t>
      </w:r>
      <w:r w:rsidR="00252E6A">
        <w:rPr>
          <w:rtl/>
        </w:rPr>
        <w:t>.</w:t>
      </w:r>
      <w:r w:rsidRPr="00007672">
        <w:rPr>
          <w:rtl/>
        </w:rPr>
        <w:t xml:space="preserve"> </w:t>
      </w:r>
    </w:p>
    <w:p w:rsidR="00007672" w:rsidRPr="00AD64FB" w:rsidRDefault="00007672" w:rsidP="00252E6A">
      <w:pPr>
        <w:pStyle w:val="libNormal"/>
        <w:rPr>
          <w:rtl/>
        </w:rPr>
      </w:pPr>
      <w:r w:rsidRPr="00007672">
        <w:rPr>
          <w:rtl/>
        </w:rPr>
        <w:t>د</w:t>
      </w:r>
      <w:r>
        <w:rPr>
          <w:rtl/>
        </w:rPr>
        <w:t xml:space="preserve"> - </w:t>
      </w:r>
      <w:r w:rsidRPr="00007672">
        <w:rPr>
          <w:rtl/>
        </w:rPr>
        <w:t xml:space="preserve">إنّ من مفروضات هذه النظريّة أنّ النبيّ </w:t>
      </w:r>
      <w:r w:rsidR="00252E6A">
        <w:rPr>
          <w:rtl/>
        </w:rPr>
        <w:t>(</w:t>
      </w:r>
      <w:r w:rsidRPr="00007672">
        <w:rPr>
          <w:rtl/>
        </w:rPr>
        <w:t>صلّى الله عليه وآله وسلّم</w:t>
      </w:r>
      <w:r w:rsidR="00252E6A">
        <w:rPr>
          <w:rtl/>
        </w:rPr>
        <w:t>)،</w:t>
      </w:r>
      <w:r w:rsidRPr="00007672">
        <w:rPr>
          <w:rtl/>
        </w:rPr>
        <w:t xml:space="preserve"> تدرّج في تكامله العقلي والنفسي ضمن مراحل طويلة مليئة بالمعاناة من واقع قومه الفاسد</w:t>
      </w:r>
      <w:r w:rsidR="00252E6A">
        <w:rPr>
          <w:rtl/>
        </w:rPr>
        <w:t>،</w:t>
      </w:r>
      <w:r w:rsidRPr="00007672">
        <w:rPr>
          <w:rtl/>
        </w:rPr>
        <w:t xml:space="preserve"> والتفكير المتواصل بعقائدهم الباطلة في الشرك بالله وعبادة الأصنام</w:t>
      </w:r>
      <w:r w:rsidR="00252E6A">
        <w:rPr>
          <w:rtl/>
        </w:rPr>
        <w:t>،</w:t>
      </w:r>
      <w:r w:rsidRPr="00007672">
        <w:rPr>
          <w:rtl/>
        </w:rPr>
        <w:t xml:space="preserve"> والتأمّل في طريقة إنقاذهم من ذلك ومن الظلم الاجتماعي الذي رزحوا فيه</w:t>
      </w:r>
      <w:r w:rsidR="00252E6A">
        <w:rPr>
          <w:rtl/>
        </w:rPr>
        <w:t>،</w:t>
      </w:r>
      <w:r w:rsidRPr="00007672">
        <w:rPr>
          <w:rtl/>
        </w:rPr>
        <w:t xml:space="preserve"> وأنّه لم يعلن نبوّته إلاّ في مرحلة عُليا مِن هذا التكامل وتلك المعاناة وذلك التفكير.. </w:t>
      </w:r>
    </w:p>
    <w:p w:rsidR="00007672" w:rsidRPr="00AD64FB" w:rsidRDefault="00007672" w:rsidP="00252E6A">
      <w:pPr>
        <w:pStyle w:val="libNormal"/>
        <w:rPr>
          <w:rtl/>
        </w:rPr>
      </w:pPr>
      <w:r w:rsidRPr="00007672">
        <w:rPr>
          <w:rtl/>
        </w:rPr>
        <w:t>فهو إذن في أعلى درجات الفهم والإدراك</w:t>
      </w:r>
      <w:r w:rsidR="00252E6A">
        <w:rPr>
          <w:rtl/>
        </w:rPr>
        <w:t>،</w:t>
      </w:r>
      <w:r w:rsidRPr="00007672">
        <w:rPr>
          <w:rtl/>
        </w:rPr>
        <w:t xml:space="preserve"> لما يجب أنْ يطرحه من مفاهيم وأفكار ومناهج عن الكون وجميع جوانب الحياة والإنسان</w:t>
      </w:r>
      <w:r w:rsidR="00252E6A">
        <w:rPr>
          <w:rtl/>
        </w:rPr>
        <w:t>،</w:t>
      </w:r>
      <w:r w:rsidRPr="00007672">
        <w:rPr>
          <w:rtl/>
        </w:rPr>
        <w:t xml:space="preserve"> وهذا يعني أنّ أُطروحة دعوته في خطواتها الأُولى ولحظاتها الأوليّة يجب أنْ تشتمل على تلك المفاهيم والأفكار والمناهج.. في حين أنّ التاريخ يؤكّد لنا خلاف ذلك</w:t>
      </w:r>
      <w:r w:rsidR="00252E6A">
        <w:rPr>
          <w:rtl/>
        </w:rPr>
        <w:t>.</w:t>
      </w:r>
      <w:r w:rsidRPr="00007672">
        <w:rPr>
          <w:rtl/>
        </w:rPr>
        <w:t xml:space="preserve"> فالبداية تخلّلها اضطراب وخوف ثمّ جاءه الوحي بآيات التوحيد متدرّجاً في بيان أدلّته</w:t>
      </w:r>
      <w:r w:rsidR="00252E6A">
        <w:rPr>
          <w:rtl/>
        </w:rPr>
        <w:t>،</w:t>
      </w:r>
      <w:r w:rsidRPr="00007672">
        <w:rPr>
          <w:rtl/>
        </w:rPr>
        <w:t xml:space="preserve"> واستئصال جذور الشرك وتسخيف عبادة الأوثان</w:t>
      </w:r>
      <w:r w:rsidR="00252E6A">
        <w:rPr>
          <w:rtl/>
        </w:rPr>
        <w:t>،</w:t>
      </w:r>
      <w:r w:rsidRPr="00007672">
        <w:rPr>
          <w:rtl/>
        </w:rPr>
        <w:t xml:space="preserve"> والردّ على أباطيل المنحرفين والضالّين من أهل الأديان السابقة</w:t>
      </w:r>
      <w:r w:rsidR="00252E6A">
        <w:rPr>
          <w:rtl/>
        </w:rPr>
        <w:t>،</w:t>
      </w:r>
      <w:r w:rsidRPr="00007672">
        <w:rPr>
          <w:rtl/>
        </w:rPr>
        <w:t xml:space="preserve"> مذكّراً بالعِبَر وضارباً الأمثال بسُنن الله في الماضين من الأنبياء والرسُل</w:t>
      </w:r>
      <w:r w:rsidR="00252E6A">
        <w:rPr>
          <w:rtl/>
        </w:rPr>
        <w:t>.</w:t>
      </w:r>
      <w:r w:rsidRPr="00007672">
        <w:rPr>
          <w:rtl/>
        </w:rPr>
        <w:t xml:space="preserve"> ثمّ انقطع الوحي ثلاث سنين لم يحدّثنا التاريخ أنّ الرسول ادّعى شيئاً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 النحل</w:t>
      </w:r>
      <w:r w:rsidR="00252E6A">
        <w:rPr>
          <w:rtl/>
        </w:rPr>
        <w:t xml:space="preserve">: </w:t>
      </w:r>
      <w:r w:rsidRPr="00AD64FB">
        <w:rPr>
          <w:rtl/>
        </w:rPr>
        <w:t>103.</w:t>
      </w:r>
      <w:r w:rsidRPr="00007672">
        <w:rPr>
          <w:rtl/>
        </w:rPr>
        <w:t xml:space="preserve"> </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جديداً من الوحي فيها</w:t>
      </w:r>
      <w:r w:rsidR="00252E6A">
        <w:rPr>
          <w:rtl/>
        </w:rPr>
        <w:t>،</w:t>
      </w:r>
      <w:r w:rsidRPr="00007672">
        <w:rPr>
          <w:rtl/>
        </w:rPr>
        <w:t xml:space="preserve"> ليعود بعد ذلك الانقطاع فيوحي للنبيّ الكريم آيات ربّه الأخرى.. ومن الواضح أن هذا يناقض القول بتكامل مفاهيم النبيّ </w:t>
      </w:r>
      <w:r w:rsidR="00252E6A">
        <w:rPr>
          <w:rtl/>
        </w:rPr>
        <w:t>(</w:t>
      </w:r>
      <w:r w:rsidRPr="00007672">
        <w:rPr>
          <w:rtl/>
        </w:rPr>
        <w:t>صلّى الله عليه وآله وسلّم</w:t>
      </w:r>
      <w:r w:rsidR="00252E6A">
        <w:rPr>
          <w:rtl/>
        </w:rPr>
        <w:t>)</w:t>
      </w:r>
      <w:r w:rsidRPr="00007672">
        <w:rPr>
          <w:rtl/>
        </w:rPr>
        <w:t xml:space="preserve"> وأفكاره واستعداده العقلي والنفسي لطرحها في أولى مراحل إعلان نبوّته</w:t>
      </w:r>
      <w:r w:rsidR="00252E6A">
        <w:rPr>
          <w:rtl/>
        </w:rPr>
        <w:t>.</w:t>
      </w:r>
      <w:r w:rsidRPr="00007672">
        <w:rPr>
          <w:rtl/>
        </w:rPr>
        <w:t xml:space="preserve"> </w:t>
      </w:r>
    </w:p>
    <w:p w:rsidR="00007672" w:rsidRPr="00AD64FB" w:rsidRDefault="00007672" w:rsidP="00007672">
      <w:pPr>
        <w:pStyle w:val="libNormal"/>
        <w:rPr>
          <w:rtl/>
        </w:rPr>
      </w:pPr>
      <w:r w:rsidRPr="00EC1D72">
        <w:rPr>
          <w:rStyle w:val="libBold2Char"/>
          <w:rtl/>
        </w:rPr>
        <w:t>الجانب الثاني</w:t>
      </w:r>
      <w:r w:rsidR="00252E6A" w:rsidRPr="00EC1D72">
        <w:rPr>
          <w:rStyle w:val="libBold2Char"/>
          <w:rtl/>
        </w:rPr>
        <w:t>:</w:t>
      </w:r>
      <w:r w:rsidRPr="00252E6A">
        <w:rPr>
          <w:rtl/>
        </w:rPr>
        <w:t xml:space="preserve"> نظريّة الوحي النفسي تناقض محتوى الوحي القرآني</w:t>
      </w:r>
      <w:r w:rsidR="00252E6A">
        <w:rPr>
          <w:rtl/>
        </w:rPr>
        <w:t>:</w:t>
      </w:r>
      <w:r w:rsidRPr="00252E6A">
        <w:rPr>
          <w:rtl/>
        </w:rPr>
        <w:t xml:space="preserve"> </w:t>
      </w:r>
    </w:p>
    <w:p w:rsidR="00007672" w:rsidRPr="00AD64FB" w:rsidRDefault="00007672" w:rsidP="00252E6A">
      <w:pPr>
        <w:pStyle w:val="libNormal"/>
        <w:rPr>
          <w:rtl/>
        </w:rPr>
      </w:pPr>
      <w:r w:rsidRPr="00007672">
        <w:rPr>
          <w:rtl/>
        </w:rPr>
        <w:t xml:space="preserve">وفي هذا الجانب يقف الناقد الموضوعي إزاء نظرية الوحي النفسي موقف التشكيك بل الرد والرفض، لأنه لا يستطيع التوفيق إطلاقا بين ما تفترضه هذه النظرية من مصادر في طبيعتها ومحدوديتها وبين السعة والشمولية التي اتسم بها المحتوى الداخلي للوحي القرآني. </w:t>
      </w:r>
    </w:p>
    <w:p w:rsidR="00007672" w:rsidRPr="00AD64FB" w:rsidRDefault="00007672" w:rsidP="00252E6A">
      <w:pPr>
        <w:pStyle w:val="libNormal"/>
        <w:rPr>
          <w:rtl/>
        </w:rPr>
      </w:pPr>
      <w:r w:rsidRPr="00007672">
        <w:rPr>
          <w:rtl/>
        </w:rPr>
        <w:t>ويمكننا توضيح ذلك من خلال ملاحظة الأُمور التالية</w:t>
      </w:r>
      <w:r w:rsidR="00252E6A">
        <w:rPr>
          <w:rtl/>
        </w:rPr>
        <w:t>:</w:t>
      </w:r>
      <w:r w:rsidRPr="00007672">
        <w:rPr>
          <w:rtl/>
        </w:rPr>
        <w:t xml:space="preserve"> </w:t>
      </w:r>
    </w:p>
    <w:p w:rsidR="00007672" w:rsidRPr="00AD64FB" w:rsidRDefault="00007672" w:rsidP="00252E6A">
      <w:pPr>
        <w:pStyle w:val="libNormal"/>
        <w:rPr>
          <w:rtl/>
        </w:rPr>
      </w:pPr>
      <w:r w:rsidRPr="00007672">
        <w:rPr>
          <w:rtl/>
        </w:rPr>
        <w:t>أ</w:t>
      </w:r>
      <w:r>
        <w:rPr>
          <w:rtl/>
        </w:rPr>
        <w:t xml:space="preserve"> - </w:t>
      </w:r>
      <w:r w:rsidRPr="00007672">
        <w:rPr>
          <w:rtl/>
        </w:rPr>
        <w:t>إنّ موقف الوحي القرآني من الأديان السماويّة السابقة</w:t>
      </w:r>
      <w:r w:rsidR="00252E6A">
        <w:rPr>
          <w:rtl/>
        </w:rPr>
        <w:t>،</w:t>
      </w:r>
      <w:r w:rsidRPr="00007672">
        <w:rPr>
          <w:rtl/>
        </w:rPr>
        <w:t xml:space="preserve"> وخصوصاً الديانتَين اليهوديّة والمسيحيّة</w:t>
      </w:r>
      <w:r w:rsidR="00252E6A">
        <w:rPr>
          <w:rtl/>
        </w:rPr>
        <w:t>،</w:t>
      </w:r>
      <w:r w:rsidRPr="00007672">
        <w:rPr>
          <w:rtl/>
        </w:rPr>
        <w:t xml:space="preserve"> له صورتان</w:t>
      </w:r>
      <w:r w:rsidR="00252E6A">
        <w:rPr>
          <w:rtl/>
        </w:rPr>
        <w:t>:</w:t>
      </w:r>
      <w:r w:rsidRPr="00007672">
        <w:rPr>
          <w:rtl/>
        </w:rPr>
        <w:t xml:space="preserve"> الصورة الأُولى</w:t>
      </w:r>
      <w:r w:rsidR="00252E6A">
        <w:rPr>
          <w:rtl/>
        </w:rPr>
        <w:t>،</w:t>
      </w:r>
      <w:r w:rsidRPr="00007672">
        <w:rPr>
          <w:rtl/>
        </w:rPr>
        <w:t xml:space="preserve"> هي التصديق بأصل هاتَين الديانتين</w:t>
      </w:r>
      <w:r w:rsidR="00252E6A">
        <w:rPr>
          <w:rtl/>
        </w:rPr>
        <w:t>،</w:t>
      </w:r>
      <w:r w:rsidRPr="00007672">
        <w:rPr>
          <w:rtl/>
        </w:rPr>
        <w:t xml:space="preserve"> والإقرار بأنّ الله تعالى قد بعث رُسُلاً بهما مُبشّرين ومنذرين</w:t>
      </w:r>
      <w:r w:rsidR="00252E6A">
        <w:rPr>
          <w:rtl/>
        </w:rPr>
        <w:t>.</w:t>
      </w:r>
      <w:r w:rsidRPr="00007672">
        <w:rPr>
          <w:rtl/>
        </w:rPr>
        <w:t xml:space="preserve"> والصورة الثانية</w:t>
      </w:r>
      <w:r w:rsidR="00252E6A">
        <w:rPr>
          <w:rtl/>
        </w:rPr>
        <w:t>،</w:t>
      </w:r>
      <w:r w:rsidRPr="00007672">
        <w:rPr>
          <w:rtl/>
        </w:rPr>
        <w:t xml:space="preserve"> هي اتّخاذه موقع المهيمن عليهما جملةً وتفصيلاً</w:t>
      </w:r>
      <w:r w:rsidR="00252E6A">
        <w:rPr>
          <w:rtl/>
        </w:rPr>
        <w:t>،</w:t>
      </w:r>
      <w:r w:rsidRPr="00007672">
        <w:rPr>
          <w:rtl/>
        </w:rPr>
        <w:t xml:space="preserve"> فهو حاكم على تشريعاتها نَسخاً وإمضاءً</w:t>
      </w:r>
      <w:r w:rsidR="00252E6A">
        <w:rPr>
          <w:rtl/>
        </w:rPr>
        <w:t>،</w:t>
      </w:r>
      <w:r w:rsidRPr="00007672">
        <w:rPr>
          <w:rtl/>
        </w:rPr>
        <w:t xml:space="preserve"> ورقيباً على ما طرأ عليها من انحرافات</w:t>
      </w:r>
      <w:r w:rsidR="00252E6A">
        <w:rPr>
          <w:rtl/>
        </w:rPr>
        <w:t>،</w:t>
      </w:r>
      <w:r w:rsidRPr="00007672">
        <w:rPr>
          <w:rtl/>
        </w:rPr>
        <w:t xml:space="preserve"> وما دُسَّ فيها من ضَلالات ليظهر الحقّ ويدحض الباطل</w:t>
      </w:r>
      <w:r w:rsidR="00252E6A">
        <w:rPr>
          <w:rtl/>
        </w:rPr>
        <w:t>.</w:t>
      </w:r>
      <w:r w:rsidRPr="00007672">
        <w:rPr>
          <w:rtl/>
        </w:rPr>
        <w:t xml:space="preserve"> </w:t>
      </w:r>
    </w:p>
    <w:p w:rsidR="00007672" w:rsidRPr="00AD64FB" w:rsidRDefault="00007672" w:rsidP="00252E6A">
      <w:pPr>
        <w:pStyle w:val="libNormal"/>
        <w:rPr>
          <w:rtl/>
        </w:rPr>
      </w:pPr>
      <w:r w:rsidRPr="00007672">
        <w:rPr>
          <w:rtl/>
        </w:rPr>
        <w:t>وذلك في قوله تعالى</w:t>
      </w:r>
      <w:r w:rsidR="00252E6A">
        <w:rPr>
          <w:rtl/>
        </w:rPr>
        <w:t>:</w:t>
      </w:r>
      <w:r w:rsidRPr="00007672">
        <w:rPr>
          <w:rtl/>
        </w:rPr>
        <w:t xml:space="preserve"> </w:t>
      </w:r>
    </w:p>
    <w:p w:rsidR="00007672" w:rsidRPr="00AD64FB" w:rsidRDefault="00252E6A" w:rsidP="00007672">
      <w:pPr>
        <w:pStyle w:val="libNormal"/>
        <w:rPr>
          <w:rtl/>
        </w:rPr>
      </w:pPr>
      <w:r w:rsidRPr="00EC1D72">
        <w:rPr>
          <w:rStyle w:val="libAlaemChar"/>
          <w:rtl/>
        </w:rPr>
        <w:t>(</w:t>
      </w:r>
      <w:r w:rsidR="00007672" w:rsidRPr="00252E6A">
        <w:rPr>
          <w:rStyle w:val="libAieChar"/>
          <w:rtl/>
        </w:rPr>
        <w:t>وَأَنْزَلْنَا إِلَيْكَ الْكِتَابَ بِالْحَقِّ مُصَدِّقًا لِمَا بَيْنَ يَدَيْهِ مِنَ الْكِتَابِ وَمُهَيْمِناً عَلَيْهِ...</w:t>
      </w:r>
      <w:r w:rsidR="00007672" w:rsidRPr="00EC1D72">
        <w:rPr>
          <w:rStyle w:val="libAlaemChar"/>
          <w:rtl/>
        </w:rPr>
        <w:t>)</w:t>
      </w:r>
      <w:r w:rsidR="00007672" w:rsidRPr="00252E6A">
        <w:rPr>
          <w:rStyle w:val="libFootnotenumChar"/>
          <w:rtl/>
        </w:rPr>
        <w:t>(1)</w:t>
      </w:r>
      <w:r w:rsidRPr="00252E6A">
        <w:rPr>
          <w:rtl/>
        </w:rPr>
        <w:t>،</w:t>
      </w:r>
      <w:r w:rsidR="00007672" w:rsidRPr="00252E6A">
        <w:rPr>
          <w:rtl/>
        </w:rPr>
        <w:t xml:space="preserve"> وقوله تعالى</w:t>
      </w:r>
      <w:r>
        <w:rPr>
          <w:rtl/>
        </w:rPr>
        <w:t>:</w:t>
      </w:r>
      <w:r w:rsidR="00007672" w:rsidRPr="00252E6A">
        <w:rPr>
          <w:rtl/>
        </w:rPr>
        <w:t xml:space="preserve"> </w:t>
      </w:r>
      <w:r w:rsidRPr="00EC1D72">
        <w:rPr>
          <w:rStyle w:val="libAlaemChar"/>
          <w:rtl/>
        </w:rPr>
        <w:t>(</w:t>
      </w:r>
      <w:r w:rsidR="00007672" w:rsidRPr="00252E6A">
        <w:rPr>
          <w:rStyle w:val="libAieChar"/>
          <w:rFonts w:hint="cs"/>
          <w:rtl/>
        </w:rPr>
        <w:t>أَلَمْ تَرَ إِلَى الَّذِينَ أُوتُوا نَصِيباً مِنَ الْكِتَابِ يَشْتَرُونَ الضَّلالَةَ وَيُرِيدُونَ أَنْ تَضِلُّوا السَّبِيلَ *</w:t>
      </w:r>
      <w:r>
        <w:rPr>
          <w:rStyle w:val="libAieChar"/>
          <w:rFonts w:hint="cs"/>
          <w:rtl/>
        </w:rPr>
        <w:t>.</w:t>
      </w:r>
      <w:r w:rsidR="00007672" w:rsidRPr="00252E6A">
        <w:rPr>
          <w:rStyle w:val="libAieChar"/>
          <w:rFonts w:hint="cs"/>
          <w:rtl/>
        </w:rPr>
        <w:t>.. مِنَ الَّذ</w:t>
      </w:r>
      <w:r w:rsidR="00007672" w:rsidRPr="00252E6A">
        <w:rPr>
          <w:rStyle w:val="libAieChar"/>
          <w:rtl/>
        </w:rPr>
        <w:t>ِينَ هَادُوا يُحَرِّفُونَ الْكَلِمَ عَنْ مَوَاضِعِهِ.....</w:t>
      </w:r>
      <w:r w:rsidR="00007672" w:rsidRPr="00EC1D72">
        <w:rPr>
          <w:rStyle w:val="libAlaemChar"/>
          <w:rtl/>
        </w:rPr>
        <w:t>)</w:t>
      </w:r>
      <w:r w:rsidR="00007672" w:rsidRPr="00252E6A">
        <w:rPr>
          <w:rStyle w:val="libFootnotenumChar"/>
          <w:rtl/>
        </w:rPr>
        <w:t>(2)</w:t>
      </w:r>
      <w:r w:rsidR="00007672" w:rsidRPr="00252E6A">
        <w:rPr>
          <w:rtl/>
        </w:rPr>
        <w:t xml:space="preserve">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w:t>
      </w:r>
      <w:r w:rsidR="00252E6A">
        <w:rPr>
          <w:rtl/>
        </w:rPr>
        <w:t xml:space="preserve"> </w:t>
      </w:r>
      <w:r w:rsidRPr="00AD64FB">
        <w:rPr>
          <w:rtl/>
        </w:rPr>
        <w:t>المائدة</w:t>
      </w:r>
      <w:r w:rsidR="00252E6A">
        <w:rPr>
          <w:rtl/>
        </w:rPr>
        <w:t>:</w:t>
      </w:r>
      <w:r w:rsidRPr="00AD64FB">
        <w:rPr>
          <w:rtl/>
        </w:rPr>
        <w:t xml:space="preserve"> 48</w:t>
      </w:r>
      <w:r w:rsidR="00252E6A">
        <w:rPr>
          <w:rtl/>
        </w:rPr>
        <w:t>.</w:t>
      </w:r>
      <w:r w:rsidRPr="00007672">
        <w:rPr>
          <w:rtl/>
        </w:rPr>
        <w:t xml:space="preserve"> </w:t>
      </w:r>
    </w:p>
    <w:p w:rsidR="00007672" w:rsidRPr="00007672" w:rsidRDefault="00007672" w:rsidP="00007672">
      <w:pPr>
        <w:pStyle w:val="libFootnote0"/>
        <w:rPr>
          <w:rtl/>
        </w:rPr>
      </w:pPr>
      <w:r w:rsidRPr="00AD64FB">
        <w:rPr>
          <w:rtl/>
        </w:rPr>
        <w:t>(2) النساء</w:t>
      </w:r>
      <w:r w:rsidR="00252E6A">
        <w:rPr>
          <w:rtl/>
        </w:rPr>
        <w:t>:</w:t>
      </w:r>
      <w:r w:rsidRPr="00AD64FB">
        <w:rPr>
          <w:rtl/>
        </w:rPr>
        <w:t xml:space="preserve"> 44</w:t>
      </w:r>
      <w:r>
        <w:rPr>
          <w:rtl/>
        </w:rPr>
        <w:t xml:space="preserve"> -</w:t>
      </w:r>
      <w:r w:rsidRPr="00AD64FB">
        <w:rPr>
          <w:rtl/>
        </w:rPr>
        <w:t>46</w:t>
      </w:r>
      <w:r w:rsidR="00252E6A">
        <w:rPr>
          <w:rtl/>
        </w:rPr>
        <w:t>.</w:t>
      </w:r>
    </w:p>
    <w:p w:rsidR="00007672" w:rsidRDefault="00007672" w:rsidP="004A5321">
      <w:pPr>
        <w:pStyle w:val="libNormal"/>
      </w:pPr>
      <w:r>
        <w:rPr>
          <w:rtl/>
        </w:rPr>
        <w:br w:type="page"/>
      </w:r>
    </w:p>
    <w:p w:rsidR="00007672" w:rsidRPr="00AD64FB" w:rsidRDefault="00007672" w:rsidP="00007672">
      <w:pPr>
        <w:pStyle w:val="libNormal"/>
        <w:rPr>
          <w:rtl/>
        </w:rPr>
      </w:pPr>
      <w:r w:rsidRPr="00252E6A">
        <w:rPr>
          <w:rtl/>
        </w:rPr>
        <w:lastRenderedPageBreak/>
        <w:t>وقوله أيضاً</w:t>
      </w:r>
      <w:r w:rsidR="00252E6A">
        <w:rPr>
          <w:rtl/>
        </w:rPr>
        <w:t>:</w:t>
      </w:r>
      <w:r w:rsidRPr="00252E6A">
        <w:rPr>
          <w:rtl/>
        </w:rPr>
        <w:t xml:space="preserve"> </w:t>
      </w:r>
      <w:r w:rsidR="00252E6A" w:rsidRPr="00EC1D72">
        <w:rPr>
          <w:rStyle w:val="libAlaemChar"/>
          <w:rtl/>
        </w:rPr>
        <w:t>(</w:t>
      </w:r>
      <w:r w:rsidRPr="00252E6A">
        <w:rPr>
          <w:rStyle w:val="libAieChar"/>
          <w:rtl/>
        </w:rPr>
        <w:t>فَبِمَا نَقْضِهِم مِيثَاقَهُمْ لَعَنّاهُمْ وَجَعَلْنَا قُلُوبَهُمْ قَاسِيَةً يُحَرّفُونَ الْكَلِمَ عَن مَوَاضِعِهِ وَنَسُوا حَظّاً مِمّا ذُكّرُوا بِهِ</w:t>
      </w:r>
      <w:r w:rsidR="00252E6A">
        <w:rPr>
          <w:rStyle w:val="libAieChar"/>
          <w:rtl/>
        </w:rPr>
        <w:t>.</w:t>
      </w:r>
      <w:r w:rsidRPr="00252E6A">
        <w:rPr>
          <w:rStyle w:val="libAieChar"/>
          <w:rtl/>
        </w:rPr>
        <w:t>... * وَمِنَ الّذِينَ قَالُوا إِنّا نَصَارَى‏ أَخَذْنَا مِيثَاقَهُمْ فَنَسُوا حَظّاً مِمّا ذُكّرُوا بِهِ</w:t>
      </w:r>
      <w:r w:rsidR="00252E6A" w:rsidRPr="00EC1D72">
        <w:rPr>
          <w:rStyle w:val="libAlaemChar"/>
          <w:rtl/>
        </w:rPr>
        <w:t>)</w:t>
      </w:r>
      <w:r w:rsidRPr="00252E6A">
        <w:rPr>
          <w:rStyle w:val="libFootnotenumChar"/>
          <w:rtl/>
        </w:rPr>
        <w:t>(1)</w:t>
      </w:r>
      <w:r w:rsidR="00252E6A" w:rsidRPr="00252E6A">
        <w:rPr>
          <w:rtl/>
        </w:rPr>
        <w:t>.</w:t>
      </w:r>
      <w:r w:rsidRPr="00252E6A">
        <w:rPr>
          <w:rtl/>
        </w:rPr>
        <w:t xml:space="preserve"> </w:t>
      </w:r>
    </w:p>
    <w:p w:rsidR="00007672" w:rsidRPr="00AD64FB" w:rsidRDefault="00007672" w:rsidP="00252E6A">
      <w:pPr>
        <w:pStyle w:val="libNormal"/>
        <w:rPr>
          <w:rtl/>
        </w:rPr>
      </w:pPr>
      <w:r w:rsidRPr="00007672">
        <w:rPr>
          <w:rtl/>
        </w:rPr>
        <w:t>واتّصفت هذه الرقابة بالشموليّة والدقّة التامّة</w:t>
      </w:r>
      <w:r w:rsidR="00252E6A">
        <w:rPr>
          <w:rtl/>
        </w:rPr>
        <w:t>،</w:t>
      </w:r>
      <w:r w:rsidRPr="00007672">
        <w:rPr>
          <w:rtl/>
        </w:rPr>
        <w:t xml:space="preserve"> فقد استوعبت كلّ المفاهيم والأحكام والوقائع التاريخيّة</w:t>
      </w:r>
      <w:r w:rsidR="00252E6A">
        <w:rPr>
          <w:rtl/>
        </w:rPr>
        <w:t>،</w:t>
      </w:r>
      <w:r w:rsidRPr="00007672">
        <w:rPr>
          <w:rtl/>
        </w:rPr>
        <w:t xml:space="preserve"> وجعلت للصحيح منها مقياساً أظهرت فيه الحقّ وردّت الباطل</w:t>
      </w:r>
      <w:r w:rsidR="00252E6A">
        <w:rPr>
          <w:rtl/>
        </w:rPr>
        <w:t>.</w:t>
      </w:r>
      <w:r w:rsidRPr="00007672">
        <w:rPr>
          <w:rtl/>
        </w:rPr>
        <w:t xml:space="preserve"> وهو مفاد قوله تعالى</w:t>
      </w:r>
      <w:r w:rsidR="00252E6A">
        <w:rPr>
          <w:rtl/>
        </w:rPr>
        <w:t>:</w:t>
      </w:r>
      <w:r w:rsidRPr="00007672">
        <w:rPr>
          <w:rtl/>
        </w:rPr>
        <w:t xml:space="preserve"> </w:t>
      </w:r>
    </w:p>
    <w:p w:rsidR="00007672" w:rsidRPr="00AD64FB" w:rsidRDefault="00252E6A" w:rsidP="00007672">
      <w:pPr>
        <w:pStyle w:val="libNormal"/>
        <w:rPr>
          <w:rtl/>
        </w:rPr>
      </w:pPr>
      <w:r w:rsidRPr="00EC1D72">
        <w:rPr>
          <w:rStyle w:val="libAlaemChar"/>
          <w:rtl/>
        </w:rPr>
        <w:t>(</w:t>
      </w:r>
      <w:r w:rsidR="00007672" w:rsidRPr="00252E6A">
        <w:rPr>
          <w:rStyle w:val="libAieChar"/>
          <w:rtl/>
        </w:rPr>
        <w:t>يَا أَهْلَ الْكِتَابِ قَدْ جَاءَكُمْ رَسُولُنَا يُبَيِّنُ لَكُمْ كَثِيراً مِمَّا كُنْتُمْ تُخْفُونَ مِنَ الْكِتَابِ وَيَعْفُو عَنْ كَثِيرٍ قَدْ جَاءَكُمْ مِنَ اللَّهِ نُورٌ وَكِتَابٌ مُبِينٌ * يَهْدِي بِهِ اللَّهُ مَنِ اتَّبَعَ رِضْوَانَهُ سُبُلَ السَّلامِ وَيُخْرِجُهُمْ مِنَ الظُّلُمَاتِ إِلَى النُّورِ بِإِذْنِهِ وَيَهْدِيهِمْ إِلَى صِرَاطٍ مُسْتَقِيمٍ</w:t>
      </w:r>
      <w:r w:rsidRPr="00EC1D72">
        <w:rPr>
          <w:rStyle w:val="libAlaemChar"/>
          <w:rtl/>
        </w:rPr>
        <w:t>)</w:t>
      </w:r>
      <w:r w:rsidR="00007672" w:rsidRPr="00252E6A">
        <w:rPr>
          <w:rStyle w:val="libFootnotenumChar"/>
          <w:rtl/>
        </w:rPr>
        <w:t>(2)</w:t>
      </w:r>
      <w:r w:rsidRPr="00252E6A">
        <w:rPr>
          <w:rtl/>
        </w:rPr>
        <w:t>.</w:t>
      </w:r>
      <w:r w:rsidR="00007672" w:rsidRPr="00252E6A">
        <w:rPr>
          <w:rtl/>
        </w:rPr>
        <w:t xml:space="preserve"> </w:t>
      </w:r>
    </w:p>
    <w:p w:rsidR="00007672" w:rsidRPr="00AD64FB" w:rsidRDefault="00007672" w:rsidP="00252E6A">
      <w:pPr>
        <w:pStyle w:val="libNormal"/>
        <w:rPr>
          <w:rtl/>
        </w:rPr>
      </w:pPr>
      <w:r w:rsidRPr="00007672">
        <w:rPr>
          <w:rtl/>
        </w:rPr>
        <w:t>فمع هذه الرقابة الشاملة والدقيقة</w:t>
      </w:r>
      <w:r w:rsidR="00252E6A">
        <w:rPr>
          <w:rtl/>
        </w:rPr>
        <w:t>،</w:t>
      </w:r>
      <w:r w:rsidRPr="00007672">
        <w:rPr>
          <w:rtl/>
        </w:rPr>
        <w:t xml:space="preserve"> والتصريح القاطع بكلّ يقينٍ ورسوخٍ بجهل أهل الكتاب ونسيانهم وتحريفهم الكلِم وتبديله</w:t>
      </w:r>
      <w:r w:rsidR="00252E6A">
        <w:rPr>
          <w:rtl/>
        </w:rPr>
        <w:t>،</w:t>
      </w:r>
      <w:r w:rsidRPr="00007672">
        <w:rPr>
          <w:rtl/>
        </w:rPr>
        <w:t xml:space="preserve"> كيف يُمكننا القبول بدعوى أخذ محمّد </w:t>
      </w:r>
      <w:r w:rsidR="00252E6A">
        <w:rPr>
          <w:rtl/>
        </w:rPr>
        <w:t>(</w:t>
      </w:r>
      <w:r w:rsidRPr="00007672">
        <w:rPr>
          <w:rtl/>
        </w:rPr>
        <w:t>صلّى الله عليه وآله وسلّم</w:t>
      </w:r>
      <w:r w:rsidR="00252E6A">
        <w:rPr>
          <w:rtl/>
        </w:rPr>
        <w:t>)</w:t>
      </w:r>
      <w:r w:rsidRPr="00007672">
        <w:rPr>
          <w:rtl/>
        </w:rPr>
        <w:t xml:space="preserve"> عن أهل الكتاب</w:t>
      </w:r>
      <w:r w:rsidR="00252E6A">
        <w:rPr>
          <w:rtl/>
        </w:rPr>
        <w:t>؟</w:t>
      </w:r>
      <w:r w:rsidRPr="00007672">
        <w:rPr>
          <w:rtl/>
        </w:rPr>
        <w:t xml:space="preserve"> وبماذا نفسّر هذا التتبّع الدقيق والشامل لتفاصيل ما اختلفوا فيه</w:t>
      </w:r>
      <w:r w:rsidR="00252E6A">
        <w:rPr>
          <w:rtl/>
        </w:rPr>
        <w:t>،</w:t>
      </w:r>
      <w:r w:rsidRPr="00007672">
        <w:rPr>
          <w:rtl/>
        </w:rPr>
        <w:t xml:space="preserve"> أو خالفوا ما نزل عليهم من الدين الصحيح</w:t>
      </w:r>
      <w:r w:rsidR="00252E6A">
        <w:rPr>
          <w:rtl/>
        </w:rPr>
        <w:t>،</w:t>
      </w:r>
      <w:r w:rsidRPr="00007672">
        <w:rPr>
          <w:rtl/>
        </w:rPr>
        <w:t xml:space="preserve"> والبيان المُحكم لِما هو الحقّ والصواب منه بلا تناقض ولا تخلّف ولا اختلافٍ فيه</w:t>
      </w:r>
      <w:r w:rsidR="00252E6A">
        <w:rPr>
          <w:rtl/>
        </w:rPr>
        <w:t>؟</w:t>
      </w:r>
      <w:r w:rsidRPr="00007672">
        <w:rPr>
          <w:rtl/>
        </w:rPr>
        <w:t xml:space="preserve"> وليس للمنطق جواب إلاّ التصديق بأنّ كلّ ذلك قد تلقّاه الرسول </w:t>
      </w:r>
      <w:r w:rsidR="00252E6A">
        <w:rPr>
          <w:rtl/>
        </w:rPr>
        <w:t>(</w:t>
      </w:r>
      <w:r w:rsidRPr="00007672">
        <w:rPr>
          <w:rtl/>
        </w:rPr>
        <w:t>صلّى الله عليه وآله وسلّم</w:t>
      </w:r>
      <w:r w:rsidR="00252E6A">
        <w:rPr>
          <w:rtl/>
        </w:rPr>
        <w:t>)</w:t>
      </w:r>
      <w:r w:rsidRPr="00007672">
        <w:rPr>
          <w:rtl/>
        </w:rPr>
        <w:t xml:space="preserve"> وحياً إلهيّاً</w:t>
      </w:r>
      <w:r w:rsidR="00252E6A">
        <w:rPr>
          <w:rtl/>
        </w:rPr>
        <w:t>،</w:t>
      </w:r>
      <w:r w:rsidRPr="00007672">
        <w:rPr>
          <w:rtl/>
        </w:rPr>
        <w:t xml:space="preserve"> مصدّقا لما بين يديه من الكتب ومهيمناً عليه</w:t>
      </w:r>
      <w:r w:rsidR="00252E6A">
        <w:rPr>
          <w:rtl/>
        </w:rPr>
        <w:t>.</w:t>
      </w:r>
      <w:r w:rsidRPr="00007672">
        <w:rPr>
          <w:rtl/>
        </w:rPr>
        <w:t xml:space="preserve"> </w:t>
      </w:r>
    </w:p>
    <w:p w:rsidR="00007672" w:rsidRPr="00AD64FB" w:rsidRDefault="00007672" w:rsidP="00252E6A">
      <w:pPr>
        <w:pStyle w:val="libNormal"/>
        <w:rPr>
          <w:rtl/>
        </w:rPr>
      </w:pPr>
      <w:r w:rsidRPr="00007672">
        <w:rPr>
          <w:rtl/>
        </w:rPr>
        <w:t>ب</w:t>
      </w:r>
      <w:r>
        <w:rPr>
          <w:rtl/>
        </w:rPr>
        <w:t xml:space="preserve"> - </w:t>
      </w:r>
      <w:r w:rsidRPr="00007672">
        <w:rPr>
          <w:rtl/>
        </w:rPr>
        <w:t xml:space="preserve">لو كان ما يزعمون من الوحي النفسي صحيحاً وأنّ مصادره التي استقى منها الرسول </w:t>
      </w:r>
      <w:r w:rsidR="00252E6A">
        <w:rPr>
          <w:rtl/>
        </w:rPr>
        <w:t>(</w:t>
      </w:r>
      <w:r w:rsidRPr="00007672">
        <w:rPr>
          <w:rtl/>
        </w:rPr>
        <w:t>صلّى الله عليه وآله وسلّم</w:t>
      </w:r>
      <w:r w:rsidR="00252E6A">
        <w:rPr>
          <w:rtl/>
        </w:rPr>
        <w:t>)</w:t>
      </w:r>
      <w:r w:rsidRPr="00007672">
        <w:rPr>
          <w:rtl/>
        </w:rPr>
        <w:t xml:space="preserve"> هما التوراة والإنجيل</w:t>
      </w:r>
      <w:r w:rsidR="00252E6A">
        <w:rPr>
          <w:rtl/>
        </w:rPr>
        <w:t>،</w:t>
      </w:r>
      <w:r w:rsidRPr="00007672">
        <w:rPr>
          <w:rtl/>
        </w:rPr>
        <w:t xml:space="preserve"> لكان الأَولى أنْ يُجمل في كثير من الموارد أو يغض الطرف عنها أو عن بعضها</w:t>
      </w:r>
      <w:r w:rsidR="00252E6A">
        <w:rPr>
          <w:rtl/>
        </w:rPr>
        <w:t>،</w:t>
      </w:r>
      <w:r w:rsidRPr="00007672">
        <w:rPr>
          <w:rtl/>
        </w:rPr>
        <w:t xml:space="preserve"> لئلاّ يقع مثل هذا التعارض والاصطدام بهما</w:t>
      </w:r>
      <w:r w:rsidR="00252E6A">
        <w:rPr>
          <w:rtl/>
        </w:rPr>
        <w:t>،</w:t>
      </w:r>
      <w:r w:rsidRPr="00007672">
        <w:rPr>
          <w:rtl/>
        </w:rPr>
        <w:t xml:space="preserve"> إلاّ أنّنا نجد العكس من ذلك</w:t>
      </w:r>
      <w:r w:rsidR="00252E6A">
        <w:rPr>
          <w:rtl/>
        </w:rPr>
        <w:t>،</w:t>
      </w:r>
      <w:r w:rsidRPr="00007672">
        <w:rPr>
          <w:rtl/>
        </w:rPr>
        <w:t xml:space="preserve"> فقد جاء محتوى الوحي القرآني بلسان التأكيد والإصرار على بيان الحقائق بكلّ قوّة</w:t>
      </w:r>
      <w:r w:rsidR="00252E6A">
        <w:rPr>
          <w:rtl/>
        </w:rPr>
        <w:t>،</w:t>
      </w:r>
      <w:r w:rsidRPr="00007672">
        <w:rPr>
          <w:rtl/>
        </w:rPr>
        <w:t xml:space="preserve"> وإظهار مخالفته للتوراة والإنجيل في بعض الوقائع التاريخيّة بكلّ وضوح ودون أي تردّد أو إجمال</w:t>
      </w:r>
      <w:r w:rsidR="00252E6A">
        <w:rPr>
          <w:rtl/>
        </w:rPr>
        <w:t>.</w:t>
      </w:r>
      <w:r w:rsidRPr="00007672">
        <w:rPr>
          <w:rtl/>
        </w:rPr>
        <w:t xml:space="preserve"> ومن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 المائدة</w:t>
      </w:r>
      <w:r w:rsidR="00252E6A">
        <w:rPr>
          <w:rtl/>
        </w:rPr>
        <w:t>:</w:t>
      </w:r>
      <w:r w:rsidRPr="00AD64FB">
        <w:rPr>
          <w:rtl/>
        </w:rPr>
        <w:t xml:space="preserve"> 13</w:t>
      </w:r>
      <w:r>
        <w:rPr>
          <w:rtl/>
        </w:rPr>
        <w:t xml:space="preserve"> - </w:t>
      </w:r>
      <w:r w:rsidRPr="00AD64FB">
        <w:rPr>
          <w:rtl/>
        </w:rPr>
        <w:t>14</w:t>
      </w:r>
      <w:r w:rsidR="00252E6A">
        <w:rPr>
          <w:rtl/>
        </w:rPr>
        <w:t>.</w:t>
      </w:r>
      <w:r w:rsidRPr="00007672">
        <w:rPr>
          <w:rtl/>
        </w:rPr>
        <w:t xml:space="preserve"> </w:t>
      </w:r>
    </w:p>
    <w:p w:rsidR="00007672" w:rsidRPr="00007672" w:rsidRDefault="00007672" w:rsidP="00007672">
      <w:pPr>
        <w:pStyle w:val="libFootnote0"/>
        <w:rPr>
          <w:rtl/>
        </w:rPr>
      </w:pPr>
      <w:r w:rsidRPr="00AD64FB">
        <w:rPr>
          <w:rtl/>
        </w:rPr>
        <w:t>(2) المائدة</w:t>
      </w:r>
      <w:r w:rsidR="00252E6A">
        <w:rPr>
          <w:rtl/>
        </w:rPr>
        <w:t>:</w:t>
      </w:r>
      <w:r w:rsidRPr="00AD64FB">
        <w:rPr>
          <w:rtl/>
        </w:rPr>
        <w:t xml:space="preserve"> 15</w:t>
      </w:r>
      <w:r>
        <w:rPr>
          <w:rtl/>
        </w:rPr>
        <w:t xml:space="preserve"> - </w:t>
      </w:r>
      <w:r w:rsidRPr="00AD64FB">
        <w:rPr>
          <w:rtl/>
        </w:rPr>
        <w:t>16</w:t>
      </w:r>
      <w:r w:rsidR="00252E6A">
        <w:rPr>
          <w:rtl/>
        </w:rPr>
        <w:t>.</w:t>
      </w:r>
    </w:p>
    <w:p w:rsidR="00007672" w:rsidRDefault="00007672" w:rsidP="004A5321">
      <w:pPr>
        <w:pStyle w:val="libNormal"/>
      </w:pPr>
      <w:r>
        <w:rPr>
          <w:rtl/>
        </w:rPr>
        <w:br w:type="page"/>
      </w:r>
    </w:p>
    <w:p w:rsidR="00007672" w:rsidRPr="00AD64FB" w:rsidRDefault="00007672" w:rsidP="00252E6A">
      <w:pPr>
        <w:pStyle w:val="libNormal"/>
        <w:rPr>
          <w:rtl/>
        </w:rPr>
      </w:pPr>
      <w:r w:rsidRPr="00007672">
        <w:rPr>
          <w:rtl/>
        </w:rPr>
        <w:lastRenderedPageBreak/>
        <w:t>نماذج ذلك ما في قصّة موسى</w:t>
      </w:r>
      <w:r w:rsidR="00252E6A">
        <w:rPr>
          <w:rtl/>
        </w:rPr>
        <w:t>،</w:t>
      </w:r>
      <w:r w:rsidRPr="00007672">
        <w:rPr>
          <w:rtl/>
        </w:rPr>
        <w:t xml:space="preserve"> حيث يُخالف القرآن الكريم ما جاء في سِفر الخروج من أنّ التي كفلت موسى هي ابنة فرعون</w:t>
      </w:r>
      <w:r w:rsidR="00252E6A">
        <w:rPr>
          <w:rtl/>
        </w:rPr>
        <w:t>،</w:t>
      </w:r>
      <w:r w:rsidRPr="00007672">
        <w:rPr>
          <w:rtl/>
        </w:rPr>
        <w:t xml:space="preserve"> في حين يؤكّد القرآن أنّها كانت امرأته في قوله تعالى</w:t>
      </w:r>
      <w:r w:rsidR="00252E6A">
        <w:rPr>
          <w:rtl/>
        </w:rPr>
        <w:t>:</w:t>
      </w:r>
      <w:r w:rsidRPr="00007672">
        <w:rPr>
          <w:rtl/>
        </w:rPr>
        <w:t xml:space="preserve"> </w:t>
      </w:r>
    </w:p>
    <w:p w:rsidR="00007672" w:rsidRPr="00AD64FB" w:rsidRDefault="00252E6A" w:rsidP="00007672">
      <w:pPr>
        <w:pStyle w:val="libNormal"/>
        <w:rPr>
          <w:rtl/>
        </w:rPr>
      </w:pPr>
      <w:r w:rsidRPr="00EC1D72">
        <w:rPr>
          <w:rStyle w:val="libAlaemChar"/>
          <w:rtl/>
        </w:rPr>
        <w:t>(</w:t>
      </w:r>
      <w:r w:rsidR="00007672" w:rsidRPr="00252E6A">
        <w:rPr>
          <w:rStyle w:val="libAieChar"/>
          <w:rtl/>
        </w:rPr>
        <w:t>وَقَالَتِ امْرَأَةُ فِرْعَوْنَ قُرّتُ عَيْنٍ لّي وَلَكَ لاَ تَقْتُلُوهُ عَسَى‏ أَنْ يَنفَعَنَا أَوْ نَتّخِذَهُ وَلَداً وَهُمْ لاَ يَشْعُرُونَ</w:t>
      </w:r>
      <w:r w:rsidRPr="00EC1D72">
        <w:rPr>
          <w:rStyle w:val="libAlaemChar"/>
          <w:rtl/>
        </w:rPr>
        <w:t>)</w:t>
      </w:r>
      <w:r w:rsidR="00007672" w:rsidRPr="00252E6A">
        <w:rPr>
          <w:rStyle w:val="libFootnotenumChar"/>
          <w:rtl/>
        </w:rPr>
        <w:t>(1)</w:t>
      </w:r>
      <w:r w:rsidRPr="00252E6A">
        <w:rPr>
          <w:rtl/>
        </w:rPr>
        <w:t>،</w:t>
      </w:r>
      <w:r w:rsidR="00007672" w:rsidRPr="00252E6A">
        <w:rPr>
          <w:rtl/>
        </w:rPr>
        <w:t xml:space="preserve"> وفي نموذج آخر نجد التوراة تذكر غرَق فرعون بإجمال وإبهام</w:t>
      </w:r>
      <w:r>
        <w:rPr>
          <w:rtl/>
        </w:rPr>
        <w:t>،</w:t>
      </w:r>
      <w:r w:rsidR="00007672" w:rsidRPr="00252E6A">
        <w:rPr>
          <w:rtl/>
        </w:rPr>
        <w:t xml:space="preserve"> في حين نجد القرآن الكريم يشير الى غرق فرعون</w:t>
      </w:r>
      <w:r>
        <w:rPr>
          <w:rtl/>
        </w:rPr>
        <w:t>،</w:t>
      </w:r>
      <w:r w:rsidR="00007672" w:rsidRPr="00252E6A">
        <w:rPr>
          <w:rtl/>
        </w:rPr>
        <w:t xml:space="preserve"> وكيّفيّته بشكلٍ دقيقٍ وواضح</w:t>
      </w:r>
      <w:r>
        <w:rPr>
          <w:rtl/>
        </w:rPr>
        <w:t>،</w:t>
      </w:r>
      <w:r w:rsidR="00007672" w:rsidRPr="00252E6A">
        <w:rPr>
          <w:rtl/>
        </w:rPr>
        <w:t xml:space="preserve"> بما في ذلك بيان مسألة نجاة بدَن فرعون من الغرق رغم موته وهلاكه</w:t>
      </w:r>
      <w:r>
        <w:rPr>
          <w:rtl/>
        </w:rPr>
        <w:t>،</w:t>
      </w:r>
      <w:r w:rsidR="00007672" w:rsidRPr="00252E6A">
        <w:rPr>
          <w:rtl/>
        </w:rPr>
        <w:t xml:space="preserve"> وكذلك بيان الحكمة من ذلك</w:t>
      </w:r>
      <w:r>
        <w:rPr>
          <w:rtl/>
        </w:rPr>
        <w:t>،</w:t>
      </w:r>
      <w:r w:rsidR="00007672" w:rsidRPr="00252E6A">
        <w:rPr>
          <w:rtl/>
        </w:rPr>
        <w:t xml:space="preserve"> وهو قوله تعالى</w:t>
      </w:r>
      <w:r>
        <w:rPr>
          <w:rtl/>
        </w:rPr>
        <w:t>:</w:t>
      </w:r>
      <w:r w:rsidR="00007672" w:rsidRPr="00252E6A">
        <w:rPr>
          <w:rtl/>
        </w:rPr>
        <w:t xml:space="preserve"> </w:t>
      </w:r>
    </w:p>
    <w:p w:rsidR="00007672" w:rsidRPr="00AD64FB" w:rsidRDefault="00252E6A" w:rsidP="00007672">
      <w:pPr>
        <w:pStyle w:val="libNormal"/>
        <w:rPr>
          <w:rtl/>
        </w:rPr>
      </w:pPr>
      <w:r w:rsidRPr="00EC1D72">
        <w:rPr>
          <w:rStyle w:val="libAlaemChar"/>
          <w:rtl/>
        </w:rPr>
        <w:t>(</w:t>
      </w:r>
      <w:r w:rsidR="00007672" w:rsidRPr="00252E6A">
        <w:rPr>
          <w:rStyle w:val="libAieChar"/>
          <w:rtl/>
        </w:rPr>
        <w:t>فَالْيَوْمَ نُنَجّيكَ بِبَدَنِكَ لِتَكُونَ لِمَنْ خَلْفَكَ آيَةً وَإِنّ كَثِيراً مِنَ النّاسِ عَنْ آيَاتِنَا لَغَافِلُونَ</w:t>
      </w:r>
      <w:r w:rsidRPr="00EC1D72">
        <w:rPr>
          <w:rStyle w:val="libAlaemChar"/>
          <w:rtl/>
        </w:rPr>
        <w:t>)</w:t>
      </w:r>
      <w:r w:rsidR="00007672" w:rsidRPr="00252E6A">
        <w:rPr>
          <w:rStyle w:val="libFootnotenumChar"/>
          <w:rtl/>
        </w:rPr>
        <w:t>(2)</w:t>
      </w:r>
      <w:r>
        <w:rPr>
          <w:rtl/>
        </w:rPr>
        <w:t>.</w:t>
      </w:r>
      <w:r w:rsidR="00007672" w:rsidRPr="00252E6A">
        <w:rPr>
          <w:rtl/>
        </w:rPr>
        <w:t xml:space="preserve"> </w:t>
      </w:r>
    </w:p>
    <w:p w:rsidR="00007672" w:rsidRPr="00AD64FB" w:rsidRDefault="00007672" w:rsidP="00252E6A">
      <w:pPr>
        <w:pStyle w:val="libNormal"/>
        <w:rPr>
          <w:rtl/>
        </w:rPr>
      </w:pPr>
      <w:r w:rsidRPr="00007672">
        <w:rPr>
          <w:rtl/>
        </w:rPr>
        <w:t xml:space="preserve">ومثال آخر هو عزو التوراة صنع العجل الذي عبده بنو إسرائيل الى هارون </w:t>
      </w:r>
      <w:r w:rsidR="00252E6A">
        <w:rPr>
          <w:rtl/>
        </w:rPr>
        <w:t>(</w:t>
      </w:r>
      <w:r w:rsidRPr="00007672">
        <w:rPr>
          <w:rtl/>
        </w:rPr>
        <w:t>عليه السلام</w:t>
      </w:r>
      <w:r w:rsidR="00252E6A">
        <w:rPr>
          <w:rtl/>
        </w:rPr>
        <w:t>)،</w:t>
      </w:r>
      <w:r w:rsidRPr="00007672">
        <w:rPr>
          <w:rtl/>
        </w:rPr>
        <w:t xml:space="preserve"> في حين يصرّح القرآن خلاف ذلك ويعزوه الى السامري</w:t>
      </w:r>
      <w:r w:rsidR="00252E6A">
        <w:rPr>
          <w:rtl/>
        </w:rPr>
        <w:t>،</w:t>
      </w:r>
      <w:r w:rsidRPr="00007672">
        <w:rPr>
          <w:rtl/>
        </w:rPr>
        <w:t xml:space="preserve"> ويثبت إنكار هارون </w:t>
      </w:r>
      <w:r w:rsidR="00252E6A">
        <w:rPr>
          <w:rtl/>
        </w:rPr>
        <w:t>(</w:t>
      </w:r>
      <w:r w:rsidRPr="00007672">
        <w:rPr>
          <w:rtl/>
        </w:rPr>
        <w:t>عليه السلام</w:t>
      </w:r>
      <w:r w:rsidR="00252E6A">
        <w:rPr>
          <w:rtl/>
        </w:rPr>
        <w:t>)</w:t>
      </w:r>
      <w:r w:rsidRPr="00007672">
        <w:rPr>
          <w:rtl/>
        </w:rPr>
        <w:t xml:space="preserve"> عليهم في ذلك</w:t>
      </w:r>
      <w:r w:rsidR="00252E6A">
        <w:rPr>
          <w:rtl/>
        </w:rPr>
        <w:t>،</w:t>
      </w:r>
      <w:r w:rsidRPr="00007672">
        <w:rPr>
          <w:rtl/>
        </w:rPr>
        <w:t xml:space="preserve"> ونفس الأمر يرد في قصّة ولادة مريم للمسيح </w:t>
      </w:r>
      <w:r w:rsidR="00252E6A">
        <w:rPr>
          <w:rtl/>
        </w:rPr>
        <w:t>(</w:t>
      </w:r>
      <w:r w:rsidRPr="00007672">
        <w:rPr>
          <w:rtl/>
        </w:rPr>
        <w:t>عليهما السلام</w:t>
      </w:r>
      <w:r w:rsidR="00252E6A">
        <w:rPr>
          <w:rtl/>
        </w:rPr>
        <w:t>)،</w:t>
      </w:r>
      <w:r w:rsidRPr="00007672">
        <w:rPr>
          <w:rtl/>
        </w:rPr>
        <w:t xml:space="preserve"> وغيرها من القضايا</w:t>
      </w:r>
      <w:r w:rsidR="00252E6A">
        <w:rPr>
          <w:rtl/>
        </w:rPr>
        <w:t>.</w:t>
      </w:r>
      <w:r w:rsidRPr="00007672">
        <w:rPr>
          <w:rtl/>
        </w:rPr>
        <w:t xml:space="preserve"> </w:t>
      </w:r>
    </w:p>
    <w:p w:rsidR="00007672" w:rsidRPr="00AD64FB" w:rsidRDefault="00007672" w:rsidP="00252E6A">
      <w:pPr>
        <w:pStyle w:val="libNormal"/>
        <w:rPr>
          <w:rtl/>
        </w:rPr>
      </w:pPr>
      <w:r w:rsidRPr="00007672">
        <w:rPr>
          <w:rtl/>
        </w:rPr>
        <w:t xml:space="preserve">وعليه فلا نتصوّر في محمّد </w:t>
      </w:r>
      <w:r w:rsidR="00252E6A">
        <w:rPr>
          <w:rtl/>
        </w:rPr>
        <w:t>(</w:t>
      </w:r>
      <w:r w:rsidRPr="00007672">
        <w:rPr>
          <w:rtl/>
        </w:rPr>
        <w:t>صلّى الله عليه وآله وسلّم</w:t>
      </w:r>
      <w:r w:rsidR="00252E6A">
        <w:rPr>
          <w:rtl/>
        </w:rPr>
        <w:t>)،</w:t>
      </w:r>
      <w:r w:rsidRPr="00007672">
        <w:rPr>
          <w:rtl/>
        </w:rPr>
        <w:t xml:space="preserve"> الذي يعترفون بحقّه أنّه الصادق الأمين الفطِن أنْ يأتي بمثل هذه التفاصيل ويُعارض بها التوراة والإنجيل</w:t>
      </w:r>
      <w:r w:rsidR="00252E6A">
        <w:rPr>
          <w:rtl/>
        </w:rPr>
        <w:t>،</w:t>
      </w:r>
      <w:r w:rsidRPr="00007672">
        <w:rPr>
          <w:rtl/>
        </w:rPr>
        <w:t xml:space="preserve"> دون أنّ يكون ذلك قد تلقّاه من لَدُن العليم الخبير عن طريق وحيه الأمين</w:t>
      </w:r>
      <w:r w:rsidR="00252E6A">
        <w:rPr>
          <w:rtl/>
        </w:rPr>
        <w:t>،</w:t>
      </w:r>
      <w:r w:rsidRPr="00007672">
        <w:rPr>
          <w:rtl/>
        </w:rPr>
        <w:t xml:space="preserve"> ويتحمّل الكثير من أذى أهل الكتاب في الثبات عليها وعدم مخالفتها</w:t>
      </w:r>
      <w:r w:rsidR="00252E6A">
        <w:rPr>
          <w:rtl/>
        </w:rPr>
        <w:t>.</w:t>
      </w:r>
      <w:r w:rsidRPr="00007672">
        <w:rPr>
          <w:rtl/>
        </w:rPr>
        <w:t xml:space="preserve"> </w:t>
      </w:r>
    </w:p>
    <w:p w:rsidR="00007672" w:rsidRPr="00AD64FB" w:rsidRDefault="00007672" w:rsidP="00252E6A">
      <w:pPr>
        <w:pStyle w:val="libNormal"/>
        <w:rPr>
          <w:rtl/>
        </w:rPr>
      </w:pPr>
      <w:r w:rsidRPr="00007672">
        <w:rPr>
          <w:rtl/>
        </w:rPr>
        <w:t>ج</w:t>
      </w:r>
      <w:r>
        <w:rPr>
          <w:rtl/>
        </w:rPr>
        <w:t xml:space="preserve"> - </w:t>
      </w:r>
      <w:r w:rsidRPr="00007672">
        <w:rPr>
          <w:rtl/>
        </w:rPr>
        <w:t>إنّ استيعاب الوحي القرآني في جانب كبير من محتواه الداخلي لتفاصيل التشريع الإسلامي بكلّ دقّةٍ وعمق</w:t>
      </w:r>
      <w:r w:rsidR="00252E6A">
        <w:rPr>
          <w:rtl/>
        </w:rPr>
        <w:t>،</w:t>
      </w:r>
      <w:r w:rsidRPr="00007672">
        <w:rPr>
          <w:rtl/>
        </w:rPr>
        <w:t xml:space="preserve"> وبشموليّة وسِعَتْ كافّة مجالات الحياة المختلفة وجوانب الإنسان ووجوده</w:t>
      </w:r>
      <w:r w:rsidR="00252E6A">
        <w:rPr>
          <w:rtl/>
        </w:rPr>
        <w:t>،</w:t>
      </w:r>
      <w:r w:rsidRPr="00007672">
        <w:rPr>
          <w:rtl/>
        </w:rPr>
        <w:t xml:space="preserve"> لا تجد فيما بينها إلاّ الانسجام التام والتناسق الفريد، ليس إلاّ برهاناً ساطعاً على تلقيه كل ذلك عن طريق الوحي </w:t>
      </w:r>
    </w:p>
    <w:p w:rsidR="00007672" w:rsidRPr="00AD64FB" w:rsidRDefault="00007672" w:rsidP="00007672">
      <w:pPr>
        <w:pStyle w:val="libFootnote0"/>
        <w:rPr>
          <w:rtl/>
        </w:rPr>
      </w:pPr>
      <w:r>
        <w:rPr>
          <w:rtl/>
        </w:rPr>
        <w:t>____________________</w:t>
      </w:r>
    </w:p>
    <w:p w:rsidR="00007672" w:rsidRPr="00AD64FB" w:rsidRDefault="00007672" w:rsidP="00007672">
      <w:pPr>
        <w:pStyle w:val="libFootnote0"/>
        <w:rPr>
          <w:rtl/>
        </w:rPr>
      </w:pPr>
      <w:r w:rsidRPr="00AD64FB">
        <w:rPr>
          <w:rtl/>
        </w:rPr>
        <w:t>(1) القصص</w:t>
      </w:r>
      <w:r w:rsidR="00252E6A">
        <w:rPr>
          <w:rtl/>
        </w:rPr>
        <w:t>:</w:t>
      </w:r>
      <w:r w:rsidRPr="00AD64FB">
        <w:rPr>
          <w:rtl/>
        </w:rPr>
        <w:t xml:space="preserve"> 9</w:t>
      </w:r>
      <w:r w:rsidR="00252E6A">
        <w:rPr>
          <w:rtl/>
        </w:rPr>
        <w:t>.</w:t>
      </w:r>
      <w:r w:rsidRPr="00007672">
        <w:rPr>
          <w:rtl/>
        </w:rPr>
        <w:t xml:space="preserve"> </w:t>
      </w:r>
    </w:p>
    <w:p w:rsidR="00007672" w:rsidRPr="00AD64FB" w:rsidRDefault="00007672" w:rsidP="00007672">
      <w:pPr>
        <w:pStyle w:val="libFootnote0"/>
        <w:rPr>
          <w:rtl/>
        </w:rPr>
      </w:pPr>
      <w:r w:rsidRPr="00AD64FB">
        <w:rPr>
          <w:rtl/>
        </w:rPr>
        <w:t>(2) يونس</w:t>
      </w:r>
      <w:r w:rsidR="00252E6A">
        <w:rPr>
          <w:rtl/>
        </w:rPr>
        <w:t>:</w:t>
      </w:r>
      <w:r w:rsidRPr="00AD64FB">
        <w:rPr>
          <w:rtl/>
        </w:rPr>
        <w:t xml:space="preserve"> 92</w:t>
      </w:r>
      <w:r w:rsidR="00252E6A">
        <w:rPr>
          <w:rtl/>
        </w:rPr>
        <w:t>.</w:t>
      </w:r>
      <w:r w:rsidRPr="00007672">
        <w:rPr>
          <w:rtl/>
        </w:rPr>
        <w:t xml:space="preserve"> </w:t>
      </w:r>
    </w:p>
    <w:p w:rsidR="00007672" w:rsidRDefault="00007672" w:rsidP="004A5321">
      <w:pPr>
        <w:pStyle w:val="libNormal"/>
      </w:pPr>
      <w:r>
        <w:rPr>
          <w:rtl/>
        </w:rPr>
        <w:br w:type="page"/>
      </w:r>
    </w:p>
    <w:p w:rsidR="00007672" w:rsidRPr="00EC1D72" w:rsidRDefault="00007672" w:rsidP="00EC1D72">
      <w:pPr>
        <w:pStyle w:val="libNormal"/>
        <w:rPr>
          <w:rtl/>
        </w:rPr>
      </w:pPr>
      <w:r w:rsidRPr="00EC1D72">
        <w:rPr>
          <w:rFonts w:hint="cs"/>
          <w:rtl/>
        </w:rPr>
        <w:lastRenderedPageBreak/>
        <w:t>الإلهي</w:t>
      </w:r>
      <w:r w:rsidR="00252E6A" w:rsidRPr="00EC1D72">
        <w:rPr>
          <w:rFonts w:hint="cs"/>
          <w:rtl/>
        </w:rPr>
        <w:t>،</w:t>
      </w:r>
      <w:r w:rsidRPr="00EC1D72">
        <w:rPr>
          <w:rFonts w:hint="cs"/>
          <w:rtl/>
        </w:rPr>
        <w:t xml:space="preserve"> ولا يُمكننا أنْ نتصوّر معه أنّ إنساناً كمحمّد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وهو الأُمّي الذي كان يعيش ذلك العصر المُظلم بالجهل والخرافات</w:t>
      </w:r>
      <w:r w:rsidR="00252E6A" w:rsidRPr="00EC1D72">
        <w:rPr>
          <w:rFonts w:hint="cs"/>
          <w:rtl/>
        </w:rPr>
        <w:t>،</w:t>
      </w:r>
      <w:r w:rsidRPr="00EC1D72">
        <w:rPr>
          <w:rFonts w:hint="cs"/>
          <w:rtl/>
        </w:rPr>
        <w:t xml:space="preserve"> والذي قضى أغلب أدوار حياته الرساليّة في خوضِ صراعٍ اجتماعيٍّ مرير</w:t>
      </w:r>
      <w:r w:rsidR="00252E6A" w:rsidRPr="00EC1D72">
        <w:rPr>
          <w:rFonts w:hint="cs"/>
          <w:rtl/>
        </w:rPr>
        <w:t>،</w:t>
      </w:r>
      <w:r w:rsidRPr="00EC1D72">
        <w:rPr>
          <w:rFonts w:hint="cs"/>
          <w:rtl/>
        </w:rPr>
        <w:t xml:space="preserve"> أنْ يقع له ما يزعمونه من الوحي النفسي</w:t>
      </w:r>
      <w:r w:rsidR="00252E6A" w:rsidRPr="00EC1D72">
        <w:rPr>
          <w:rFonts w:hint="cs"/>
          <w:rtl/>
        </w:rPr>
        <w:t>،</w:t>
      </w:r>
      <w:r w:rsidRPr="00EC1D72">
        <w:rPr>
          <w:rFonts w:hint="cs"/>
          <w:rtl/>
        </w:rPr>
        <w:t xml:space="preserve"> ويحقّق عن طريقه ذلك الكمال الإعجازي في مسائل التشريع الإسلامي</w:t>
      </w:r>
      <w:r w:rsidR="00252E6A" w:rsidRPr="00EC1D72">
        <w:rPr>
          <w:rFonts w:hint="cs"/>
          <w:rtl/>
        </w:rPr>
        <w:t>.</w:t>
      </w:r>
    </w:p>
    <w:p w:rsidR="00007672" w:rsidRPr="00AD64FB" w:rsidRDefault="00007672" w:rsidP="00EC1D72">
      <w:pPr>
        <w:pStyle w:val="libNormal"/>
        <w:rPr>
          <w:rtl/>
        </w:rPr>
      </w:pPr>
      <w:r w:rsidRPr="00EC1D72">
        <w:rPr>
          <w:rStyle w:val="libBold2Char"/>
          <w:rFonts w:hint="cs"/>
          <w:rtl/>
        </w:rPr>
        <w:t>الجانب الثالث</w:t>
      </w:r>
      <w:r w:rsidR="00252E6A" w:rsidRPr="00EC1D72">
        <w:rPr>
          <w:rStyle w:val="libBold2Char"/>
          <w:rFonts w:hint="cs"/>
          <w:rtl/>
        </w:rPr>
        <w:t>:</w:t>
      </w:r>
      <w:r w:rsidR="00252E6A" w:rsidRPr="00EC1D72">
        <w:rPr>
          <w:rFonts w:hint="cs"/>
          <w:rtl/>
        </w:rPr>
        <w:t xml:space="preserve"> </w:t>
      </w:r>
      <w:r w:rsidRPr="00EC1D72">
        <w:rPr>
          <w:rFonts w:hint="cs"/>
          <w:rtl/>
        </w:rPr>
        <w:t>سُلوك النبيّ تجاه الوحي القرآني يأبى نظريّة الوحي النفسي</w:t>
      </w:r>
      <w:r w:rsidR="00252E6A" w:rsidRPr="00EC1D72">
        <w:rPr>
          <w:rFonts w:hint="cs"/>
          <w:rtl/>
        </w:rPr>
        <w:t>:</w:t>
      </w:r>
    </w:p>
    <w:p w:rsidR="00007672" w:rsidRPr="00AD64FB" w:rsidRDefault="00007672" w:rsidP="00EC1D72">
      <w:pPr>
        <w:pStyle w:val="libNormal"/>
        <w:rPr>
          <w:rtl/>
        </w:rPr>
      </w:pPr>
      <w:r w:rsidRPr="00EC1D72">
        <w:rPr>
          <w:rFonts w:hint="cs"/>
          <w:rtl/>
        </w:rPr>
        <w:t xml:space="preserve">قبل أنْ ندخل في تفاصيل طبيعة سُلوك النبيّ محمّد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تجاه الوحي القرآني الذي يكشف عن إدراكه الواضح للانفصام التام</w:t>
      </w:r>
      <w:r w:rsidR="00252E6A" w:rsidRPr="00EC1D72">
        <w:rPr>
          <w:rFonts w:hint="cs"/>
          <w:rtl/>
        </w:rPr>
        <w:t>،</w:t>
      </w:r>
      <w:r w:rsidRPr="00EC1D72">
        <w:rPr>
          <w:rFonts w:hint="cs"/>
          <w:rtl/>
        </w:rPr>
        <w:t xml:space="preserve"> بين ذاته المُتلقّية والذات الإلهيّة المُلقية مِن عليائها بواسطة الوحي</w:t>
      </w:r>
      <w:r w:rsidR="00252E6A" w:rsidRPr="00EC1D72">
        <w:rPr>
          <w:rFonts w:hint="cs"/>
          <w:rtl/>
        </w:rPr>
        <w:t>،</w:t>
      </w:r>
      <w:r w:rsidRPr="00EC1D72">
        <w:rPr>
          <w:rFonts w:hint="cs"/>
          <w:rtl/>
        </w:rPr>
        <w:t xml:space="preserve"> نُشير باختصار الى أنحاء هذا الوحي الرسالي الذي تلقّاه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والذي يثبت حقيقته وإدراكه الكامل له</w:t>
      </w:r>
      <w:r w:rsidR="00252E6A" w:rsidRPr="00EC1D72">
        <w:rPr>
          <w:rFonts w:hint="cs"/>
          <w:rtl/>
        </w:rPr>
        <w:t>،</w:t>
      </w:r>
      <w:r w:rsidRPr="00EC1D72">
        <w:rPr>
          <w:rFonts w:hint="cs"/>
          <w:rtl/>
        </w:rPr>
        <w:t xml:space="preserve"> وهي في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وَمَا كَانَ لِبَشَرٍ أَن يُكَلّمَهُ اللّهُ إِلاّ وَحْياً...</w:t>
      </w:r>
      <w:r w:rsidRPr="00EC1D72">
        <w:rPr>
          <w:rStyle w:val="libAlaemChar"/>
          <w:rFonts w:hint="cs"/>
          <w:rtl/>
        </w:rPr>
        <w:t>)</w:t>
      </w:r>
      <w:r w:rsidR="00252E6A" w:rsidRPr="00EC1D72">
        <w:rPr>
          <w:rFonts w:hint="cs"/>
          <w:rtl/>
        </w:rPr>
        <w:t>،</w:t>
      </w:r>
      <w:r w:rsidRPr="00EC1D72">
        <w:rPr>
          <w:rFonts w:hint="cs"/>
          <w:rtl/>
        </w:rPr>
        <w:t xml:space="preserve"> أي إلهاماً وإلقاماً وإلقاءً في روعه يدركه المُوحَى إليه ويحسّه وكأنّما قد كُتِب في صفحة ضميره بوضوحٍ وجلاء</w:t>
      </w:r>
      <w:r w:rsidR="00252E6A" w:rsidRPr="00EC1D72">
        <w:rPr>
          <w:rFonts w:hint="cs"/>
          <w:rtl/>
        </w:rPr>
        <w:t>،</w:t>
      </w:r>
      <w:r w:rsidRPr="00EC1D72">
        <w:rPr>
          <w:rFonts w:hint="cs"/>
          <w:rtl/>
        </w:rPr>
        <w:t xml:space="preserve"> أو رؤيا في منام</w:t>
      </w:r>
      <w:r w:rsidR="00252E6A" w:rsidRPr="00EC1D72">
        <w:rPr>
          <w:rFonts w:hint="cs"/>
          <w:rtl/>
        </w:rPr>
        <w:t>،</w:t>
      </w:r>
      <w:r w:rsidRPr="00EC1D72">
        <w:rPr>
          <w:rFonts w:hint="cs"/>
          <w:rtl/>
        </w:rPr>
        <w:t xml:space="preserve"> وهذا هو </w:t>
      </w:r>
      <w:r w:rsidRPr="00EC1D72">
        <w:rPr>
          <w:rStyle w:val="libBold2Char"/>
          <w:rFonts w:hint="cs"/>
          <w:rtl/>
        </w:rPr>
        <w:t>النحو الأوّل</w:t>
      </w:r>
      <w:r w:rsidRPr="00EC1D72">
        <w:rPr>
          <w:rFonts w:hint="cs"/>
          <w:rtl/>
        </w:rPr>
        <w:t xml:space="preserve"> للوحي الرسالي</w:t>
      </w:r>
      <w:r w:rsidR="00252E6A" w:rsidRPr="00EC1D72">
        <w:rPr>
          <w:rFonts w:hint="cs"/>
          <w:rtl/>
        </w:rPr>
        <w:t>.</w:t>
      </w:r>
    </w:p>
    <w:p w:rsidR="00007672" w:rsidRPr="00AD64FB" w:rsidRDefault="00007672" w:rsidP="00EC1D72">
      <w:pPr>
        <w:pStyle w:val="libNormal"/>
        <w:rPr>
          <w:rtl/>
        </w:rPr>
      </w:pPr>
      <w:r w:rsidRPr="00EC1D72">
        <w:rPr>
          <w:rFonts w:hint="cs"/>
          <w:rtl/>
        </w:rPr>
        <w:t>و</w:t>
      </w:r>
      <w:r w:rsidRPr="00EC1D72">
        <w:rPr>
          <w:rStyle w:val="libBold2Char"/>
          <w:rFonts w:hint="cs"/>
          <w:rtl/>
        </w:rPr>
        <w:t>النحو الآخر</w:t>
      </w:r>
      <w:r w:rsidRPr="00EC1D72">
        <w:rPr>
          <w:rFonts w:hint="cs"/>
          <w:rtl/>
        </w:rPr>
        <w:t xml:space="preserve"> في قوله تعالى</w:t>
      </w:r>
      <w:r w:rsidR="00252E6A" w:rsidRPr="00EC1D72">
        <w:rPr>
          <w:rFonts w:hint="cs"/>
          <w:rtl/>
        </w:rPr>
        <w:t>:</w:t>
      </w:r>
      <w:r w:rsidRPr="00EC1D72">
        <w:rPr>
          <w:rFonts w:hint="cs"/>
          <w:rtl/>
        </w:rPr>
        <w:t xml:space="preserve"> </w:t>
      </w:r>
      <w:r w:rsidRPr="00EC1D72">
        <w:rPr>
          <w:rStyle w:val="libAlaemChar"/>
          <w:rFonts w:hint="cs"/>
          <w:rtl/>
        </w:rPr>
        <w:t>(</w:t>
      </w:r>
      <w:r w:rsidRPr="00EC1D72">
        <w:rPr>
          <w:rStyle w:val="libAieChar"/>
          <w:rFonts w:hint="cs"/>
          <w:rtl/>
        </w:rPr>
        <w:t>..أَوْ مِن وَرَاءِ حِجَابٍ..</w:t>
      </w:r>
      <w:r w:rsidRPr="00EC1D72">
        <w:rPr>
          <w:rStyle w:val="libAlaemChar"/>
          <w:rFonts w:hint="cs"/>
          <w:rtl/>
        </w:rPr>
        <w:t>)</w:t>
      </w:r>
      <w:r w:rsidR="00252E6A" w:rsidRPr="00EC1D72">
        <w:rPr>
          <w:rFonts w:hint="cs"/>
          <w:rtl/>
        </w:rPr>
        <w:t>،</w:t>
      </w:r>
      <w:r w:rsidRPr="00EC1D72">
        <w:rPr>
          <w:rFonts w:hint="cs"/>
          <w:rtl/>
        </w:rPr>
        <w:t xml:space="preserve"> أي يكلّمه تكليماً يسمع صوته وهو محتجبٌ عنه لعلوّه تعالى شأنه وكماله</w:t>
      </w:r>
      <w:r w:rsidR="00252E6A" w:rsidRPr="00EC1D72">
        <w:rPr>
          <w:rFonts w:hint="cs"/>
          <w:rtl/>
        </w:rPr>
        <w:t>،</w:t>
      </w:r>
      <w:r w:rsidRPr="00EC1D72">
        <w:rPr>
          <w:rFonts w:hint="cs"/>
          <w:rtl/>
        </w:rPr>
        <w:t xml:space="preserve"> وتدنّي المُوحَى إليه ونقصِه</w:t>
      </w:r>
      <w:r w:rsidR="00252E6A" w:rsidRPr="00EC1D72">
        <w:rPr>
          <w:rFonts w:hint="cs"/>
          <w:rtl/>
        </w:rPr>
        <w:t>،</w:t>
      </w:r>
      <w:r w:rsidRPr="00EC1D72">
        <w:rPr>
          <w:rFonts w:hint="cs"/>
          <w:rtl/>
        </w:rPr>
        <w:t xml:space="preserve"> وذلك بخلق الصوت المتضمّن للكلام في الفضاء المُحيط بالمخاطب فيخرق مسامعه</w:t>
      </w:r>
      <w:r w:rsidR="00252E6A" w:rsidRPr="00EC1D72">
        <w:rPr>
          <w:rFonts w:hint="cs"/>
          <w:rtl/>
        </w:rPr>
        <w:t>،</w:t>
      </w:r>
      <w:r w:rsidRPr="00EC1D72">
        <w:rPr>
          <w:rFonts w:hint="cs"/>
          <w:rtl/>
        </w:rPr>
        <w:t xml:space="preserve"> ويأتيه من كلّ مكان حوله</w:t>
      </w:r>
      <w:r w:rsidR="00252E6A" w:rsidRPr="00EC1D72">
        <w:rPr>
          <w:rFonts w:hint="cs"/>
          <w:rtl/>
        </w:rPr>
        <w:t>،</w:t>
      </w:r>
      <w:r w:rsidRPr="00EC1D72">
        <w:rPr>
          <w:rFonts w:hint="cs"/>
          <w:rtl/>
        </w:rPr>
        <w:t xml:space="preserve"> كما كلّم موسى </w:t>
      </w:r>
      <w:r w:rsidR="00252E6A" w:rsidRPr="00EC1D72">
        <w:rPr>
          <w:rFonts w:hint="cs"/>
          <w:rtl/>
        </w:rPr>
        <w:t>(</w:t>
      </w:r>
      <w:r w:rsidRPr="00EC1D72">
        <w:rPr>
          <w:rFonts w:hint="cs"/>
          <w:rtl/>
        </w:rPr>
        <w:t>عليه السلام</w:t>
      </w:r>
      <w:r w:rsidR="00252E6A" w:rsidRPr="00EC1D72">
        <w:rPr>
          <w:rFonts w:hint="cs"/>
          <w:rtl/>
        </w:rPr>
        <w:t>)</w:t>
      </w:r>
      <w:r w:rsidRPr="00EC1D72">
        <w:rPr>
          <w:rFonts w:hint="cs"/>
          <w:rtl/>
        </w:rPr>
        <w:t xml:space="preserve"> وكلّم نبيّنا محمّد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ليلة المعراج</w:t>
      </w:r>
      <w:r w:rsidR="00252E6A" w:rsidRPr="00EC1D72">
        <w:rPr>
          <w:rFonts w:hint="cs"/>
          <w:rtl/>
        </w:rPr>
        <w:t>.</w:t>
      </w:r>
    </w:p>
    <w:p w:rsidR="00007672" w:rsidRPr="00EC1D72" w:rsidRDefault="00007672" w:rsidP="00EC1D72">
      <w:pPr>
        <w:pStyle w:val="libNormal"/>
        <w:rPr>
          <w:rtl/>
        </w:rPr>
      </w:pPr>
      <w:r w:rsidRPr="00EC1D72">
        <w:rPr>
          <w:rFonts w:hint="cs"/>
          <w:rtl/>
        </w:rPr>
        <w:t xml:space="preserve">أمّا </w:t>
      </w:r>
      <w:r w:rsidRPr="00EC1D72">
        <w:rPr>
          <w:rStyle w:val="libBold2Char"/>
          <w:rFonts w:hint="cs"/>
          <w:rtl/>
        </w:rPr>
        <w:t>النحو الثالث</w:t>
      </w:r>
      <w:r w:rsidRPr="00EC1D72">
        <w:rPr>
          <w:rFonts w:hint="cs"/>
          <w:rtl/>
        </w:rPr>
        <w:t xml:space="preserve"> فهو في قوله تعالى</w:t>
      </w:r>
      <w:r w:rsidR="00252E6A" w:rsidRPr="00EC1D72">
        <w:rPr>
          <w:rFonts w:hint="cs"/>
          <w:rtl/>
        </w:rPr>
        <w:t>:</w:t>
      </w:r>
      <w:r w:rsidRPr="00EC1D72">
        <w:rPr>
          <w:rFonts w:hint="cs"/>
          <w:rtl/>
        </w:rPr>
        <w:t xml:space="preserve"> </w:t>
      </w:r>
      <w:r w:rsidRPr="00EC1D72">
        <w:rPr>
          <w:rStyle w:val="libAlaemChar"/>
          <w:rFonts w:hint="cs"/>
          <w:rtl/>
        </w:rPr>
        <w:t>(</w:t>
      </w:r>
      <w:r w:rsidRPr="00EC1D72">
        <w:rPr>
          <w:rStyle w:val="libAieChar"/>
          <w:rFonts w:hint="cs"/>
          <w:rtl/>
        </w:rPr>
        <w:t>..أَوْ يُرْسِلَ رَسُولاً..</w:t>
      </w:r>
      <w:r w:rsidRPr="00EC1D72">
        <w:rPr>
          <w:rStyle w:val="libAlaemChar"/>
          <w:rFonts w:hint="cs"/>
          <w:rtl/>
        </w:rPr>
        <w:t>)</w:t>
      </w:r>
      <w:r w:rsidR="00252E6A" w:rsidRPr="00EC1D72">
        <w:rPr>
          <w:rFonts w:hint="cs"/>
          <w:rtl/>
        </w:rPr>
        <w:t>،</w:t>
      </w:r>
      <w:r w:rsidRPr="00EC1D72">
        <w:rPr>
          <w:rFonts w:hint="cs"/>
          <w:rtl/>
        </w:rPr>
        <w:t xml:space="preserve"> أي ملكاً مِن الملائكة يتمثّل على شكل رجل</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فَيُوحِيَ بِإِذْنِهِ مَا يَشَاءُ إِنّهُ عَلِيّ حَكِيمٌ * وَكَذَلِكَ أَوْحَيْنَا إِلَيْكَ رُوحًا مِنْ أَمْرِنَا مَا كُنْتَ تَدْرِي مَا الْكِتَابُ وَلا الإِيمَانُ وَلَكِنْ جَعَلْنَاهُ</w:t>
      </w:r>
      <w:r w:rsidR="00EC1D72">
        <w:rPr>
          <w:rFonts w:hint="cs"/>
          <w:rtl/>
        </w:rPr>
        <w:t xml:space="preserve"> </w:t>
      </w:r>
      <w:r w:rsidRPr="00EC1D72">
        <w:rPr>
          <w:rStyle w:val="libAieChar"/>
          <w:rFonts w:hint="cs"/>
          <w:rtl/>
        </w:rPr>
        <w:t>نُورًا نَهْدِي بِهِ مَنْ نَشَاءُ مِنْ عِبَادِنَا وَإِنَّكَ لَتَهْدِي إِلَى صِرَاطٍ مُسْتَقِيمٍ</w:t>
      </w:r>
      <w:r w:rsidR="00252E6A" w:rsidRPr="00EC1D72">
        <w:rPr>
          <w:rStyle w:val="libAlaemChar"/>
          <w:rFonts w:hint="cs"/>
          <w:rtl/>
        </w:rPr>
        <w:t>)</w:t>
      </w:r>
      <w:r w:rsidR="00252E6A" w:rsidRPr="00EC1D72">
        <w:rPr>
          <w:rFonts w:hint="cs"/>
          <w:rtl/>
        </w:rPr>
        <w:t>.</w:t>
      </w:r>
    </w:p>
    <w:p w:rsidR="00007672" w:rsidRPr="00AD64FB" w:rsidRDefault="00007672" w:rsidP="00EC1D72">
      <w:pPr>
        <w:pStyle w:val="libNormal"/>
        <w:rPr>
          <w:rtl/>
        </w:rPr>
      </w:pPr>
      <w:r w:rsidRPr="00EC1D72">
        <w:rPr>
          <w:rFonts w:hint="cs"/>
          <w:rtl/>
        </w:rPr>
        <w:t xml:space="preserve">وقد بيّن الرسول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ذلك للمسلمين تكراراً وفي مناسبات عديدة</w:t>
      </w:r>
      <w:r w:rsidR="00252E6A" w:rsidRPr="00EC1D72">
        <w:rPr>
          <w:rFonts w:hint="cs"/>
          <w:rtl/>
        </w:rPr>
        <w:t>،</w:t>
      </w:r>
      <w:r w:rsidRPr="00EC1D72">
        <w:rPr>
          <w:rFonts w:hint="cs"/>
          <w:rtl/>
        </w:rPr>
        <w:t xml:space="preserve"> منها قوله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إشارةً الى الوحي القرآني</w:t>
      </w:r>
      <w:r w:rsidR="00252E6A" w:rsidRPr="00EC1D72">
        <w:rPr>
          <w:rFonts w:hint="cs"/>
          <w:rtl/>
        </w:rPr>
        <w:t>:</w:t>
      </w:r>
      <w:r w:rsidRPr="00EC1D72">
        <w:rPr>
          <w:rFonts w:hint="cs"/>
          <w:rtl/>
        </w:rPr>
        <w:t xml:space="preserve"> </w:t>
      </w:r>
      <w:r w:rsidR="00252E6A" w:rsidRPr="00EC1D72">
        <w:rPr>
          <w:rStyle w:val="libBold2Char"/>
          <w:rFonts w:hint="cs"/>
          <w:rtl/>
        </w:rPr>
        <w:t>(</w:t>
      </w:r>
      <w:r w:rsidRPr="00EC1D72">
        <w:rPr>
          <w:rStyle w:val="libBold2Char"/>
          <w:rFonts w:hint="cs"/>
          <w:rtl/>
        </w:rPr>
        <w:t>أحياناً يأتيني مثل صلصلة الجرَس وهو أشدّه علي فينفصم عني وقد وعيت ما قال. وأحياناً يتمثل لي الملك رجلاً فيكلمني فأعي ما يقول</w:t>
      </w:r>
      <w:r w:rsidR="00252E6A" w:rsidRPr="00EC1D72">
        <w:rPr>
          <w:rStyle w:val="libBold2Char"/>
          <w:rFonts w:hint="cs"/>
          <w:rtl/>
        </w:rPr>
        <w:t>)</w:t>
      </w:r>
      <w:r w:rsidR="00252E6A" w:rsidRPr="00EC1D72">
        <w:rPr>
          <w:rFonts w:hint="cs"/>
          <w:rtl/>
        </w:rPr>
        <w:t>.</w:t>
      </w:r>
    </w:p>
    <w:p w:rsidR="00007672" w:rsidRPr="00EC1D72" w:rsidRDefault="00007672" w:rsidP="00EC1D72">
      <w:pPr>
        <w:pStyle w:val="libNormal"/>
        <w:rPr>
          <w:rtl/>
        </w:rPr>
      </w:pPr>
      <w:r w:rsidRPr="00EC1D72">
        <w:rPr>
          <w:rFonts w:hint="cs"/>
          <w:rtl/>
        </w:rPr>
        <w:t xml:space="preserve">أمّا طبيعة سُلوك النبيّ محمّد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الذي يأبى مقولة وحيه النفسي</w:t>
      </w:r>
      <w:r w:rsidR="00252E6A" w:rsidRPr="00EC1D72">
        <w:rPr>
          <w:rFonts w:hint="cs"/>
          <w:rtl/>
        </w:rPr>
        <w:t>،</w:t>
      </w:r>
      <w:r w:rsidRPr="00EC1D72">
        <w:rPr>
          <w:rFonts w:hint="cs"/>
          <w:rtl/>
        </w:rPr>
        <w:t xml:space="preserve"> ويعكس وعيه الكامل وإدراكه التام بالانفصال في الوحي القرآني بين الذات العُليا المُلقِية للخطاب وذاته الخاضعة المُتلقّية</w:t>
      </w:r>
      <w:r w:rsidR="00252E6A" w:rsidRPr="00EC1D72">
        <w:rPr>
          <w:rFonts w:hint="cs"/>
          <w:rtl/>
        </w:rPr>
        <w:t>،</w:t>
      </w:r>
      <w:r w:rsidRPr="00EC1D72">
        <w:rPr>
          <w:rFonts w:hint="cs"/>
          <w:rtl/>
        </w:rPr>
        <w:t xml:space="preserve"> فله حالات عديدة نشير الى ثلاث صور منها هي</w:t>
      </w:r>
      <w:r w:rsidR="00252E6A" w:rsidRPr="00EC1D72">
        <w:rPr>
          <w:rFonts w:hint="cs"/>
          <w:rtl/>
        </w:rPr>
        <w:t>:</w:t>
      </w:r>
    </w:p>
    <w:p w:rsidR="00EC1D72" w:rsidRDefault="00EC1D72" w:rsidP="004A5321">
      <w:pPr>
        <w:pStyle w:val="libNormal"/>
      </w:pPr>
      <w:r>
        <w:rPr>
          <w:rtl/>
        </w:rPr>
        <w:br w:type="page"/>
      </w:r>
    </w:p>
    <w:p w:rsidR="00007672" w:rsidRPr="00AD64FB" w:rsidRDefault="00007672" w:rsidP="00EC1D72">
      <w:pPr>
        <w:pStyle w:val="libNormal"/>
        <w:rPr>
          <w:rtl/>
        </w:rPr>
      </w:pPr>
      <w:r w:rsidRPr="00EC1D72">
        <w:rPr>
          <w:rStyle w:val="libBold2Char"/>
          <w:rFonts w:hint="cs"/>
          <w:rtl/>
        </w:rPr>
        <w:lastRenderedPageBreak/>
        <w:t>الصورة الأُولى</w:t>
      </w:r>
      <w:r w:rsidR="00252E6A" w:rsidRPr="00EC1D72">
        <w:rPr>
          <w:rStyle w:val="libBold2Char"/>
          <w:rFonts w:hint="cs"/>
          <w:rtl/>
        </w:rPr>
        <w:t>:</w:t>
      </w:r>
      <w:r w:rsidR="00252E6A" w:rsidRPr="00EC1D72">
        <w:rPr>
          <w:rFonts w:hint="cs"/>
          <w:rtl/>
        </w:rPr>
        <w:t xml:space="preserve"> </w:t>
      </w:r>
      <w:r w:rsidRPr="00EC1D72">
        <w:rPr>
          <w:rFonts w:hint="cs"/>
          <w:rtl/>
        </w:rPr>
        <w:t xml:space="preserve">وهي التي يتمثّل سُلوك النبيّ محمّد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فيها تجاه الوحي القرآني كعبدٍ ضعيف مفتقر الى الله تعالى</w:t>
      </w:r>
      <w:r w:rsidR="00252E6A" w:rsidRPr="00EC1D72">
        <w:rPr>
          <w:rFonts w:hint="cs"/>
          <w:rtl/>
        </w:rPr>
        <w:t>،</w:t>
      </w:r>
      <w:r w:rsidRPr="00EC1D72">
        <w:rPr>
          <w:rFonts w:hint="cs"/>
          <w:rtl/>
        </w:rPr>
        <w:t xml:space="preserve"> يتخضّع بين يَدَي ربّه</w:t>
      </w:r>
      <w:r w:rsidR="00252E6A" w:rsidRPr="00EC1D72">
        <w:rPr>
          <w:rFonts w:hint="cs"/>
          <w:rtl/>
        </w:rPr>
        <w:t>،</w:t>
      </w:r>
      <w:r w:rsidRPr="00EC1D72">
        <w:rPr>
          <w:rFonts w:hint="cs"/>
          <w:rtl/>
        </w:rPr>
        <w:t xml:space="preserve"> ويبتهل إليه</w:t>
      </w:r>
      <w:r w:rsidR="00252E6A" w:rsidRPr="00EC1D72">
        <w:rPr>
          <w:rFonts w:hint="cs"/>
          <w:rtl/>
        </w:rPr>
        <w:t>،</w:t>
      </w:r>
      <w:r w:rsidRPr="00EC1D72">
        <w:rPr>
          <w:rFonts w:hint="cs"/>
          <w:rtl/>
        </w:rPr>
        <w:t xml:space="preserve"> ويخشى أنْ يحول بينه وبين قلبه</w:t>
      </w:r>
      <w:r w:rsidR="00252E6A" w:rsidRPr="00EC1D72">
        <w:rPr>
          <w:rFonts w:hint="cs"/>
          <w:rtl/>
        </w:rPr>
        <w:t>،</w:t>
      </w:r>
      <w:r w:rsidRPr="00EC1D72">
        <w:rPr>
          <w:rFonts w:hint="cs"/>
          <w:rtl/>
        </w:rPr>
        <w:t xml:space="preserve"> فيستمدّ منه العون والهداية</w:t>
      </w:r>
      <w:r w:rsidR="00252E6A" w:rsidRPr="00EC1D72">
        <w:rPr>
          <w:rFonts w:hint="cs"/>
          <w:rtl/>
        </w:rPr>
        <w:t>،</w:t>
      </w:r>
      <w:r w:rsidRPr="00EC1D72">
        <w:rPr>
          <w:rFonts w:hint="cs"/>
          <w:rtl/>
        </w:rPr>
        <w:t xml:space="preserve"> ويطلب منه المغفرة والرحمة</w:t>
      </w:r>
      <w:r w:rsidR="00252E6A" w:rsidRPr="00EC1D72">
        <w:rPr>
          <w:rFonts w:hint="cs"/>
          <w:rtl/>
        </w:rPr>
        <w:t>،</w:t>
      </w:r>
      <w:r w:rsidRPr="00EC1D72">
        <w:rPr>
          <w:rFonts w:hint="cs"/>
          <w:rtl/>
        </w:rPr>
        <w:t xml:space="preserve"> ويتمثِل أوامره ونواهيه ويصدع بها</w:t>
      </w:r>
      <w:r w:rsidR="00252E6A" w:rsidRPr="00EC1D72">
        <w:rPr>
          <w:rFonts w:hint="cs"/>
          <w:rtl/>
        </w:rPr>
        <w:t>،</w:t>
      </w:r>
      <w:r w:rsidRPr="00EC1D72">
        <w:rPr>
          <w:rFonts w:hint="cs"/>
          <w:rtl/>
        </w:rPr>
        <w:t xml:space="preserve"> ويتلقّى منه بكلّ خشوع مختلف درجات العتاب وأنواعه</w:t>
      </w:r>
      <w:r w:rsidR="00252E6A" w:rsidRPr="00EC1D72">
        <w:rPr>
          <w:rFonts w:hint="cs"/>
          <w:rtl/>
        </w:rPr>
        <w:t>.</w:t>
      </w:r>
    </w:p>
    <w:p w:rsidR="00007672" w:rsidRPr="00EC1D72" w:rsidRDefault="00007672" w:rsidP="00EC1D72">
      <w:pPr>
        <w:pStyle w:val="libNormal"/>
        <w:rPr>
          <w:rtl/>
        </w:rPr>
      </w:pPr>
      <w:r w:rsidRPr="00EC1D72">
        <w:rPr>
          <w:rFonts w:hint="cs"/>
          <w:rtl/>
        </w:rPr>
        <w:t xml:space="preserve">ولقد طفحت آياتٌ قرآنيّة عديدة بوصف النبيّ الكريم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إنّه ذلك العبد المطيع الذي لا يملك لنفسه نفعاً ولا ضرّاً إلاّ بإذن ربّه</w:t>
      </w:r>
      <w:r w:rsidR="00252E6A" w:rsidRPr="00EC1D72">
        <w:rPr>
          <w:rFonts w:hint="cs"/>
          <w:rtl/>
        </w:rPr>
        <w:t>،</w:t>
      </w:r>
      <w:r w:rsidRPr="00EC1D72">
        <w:rPr>
          <w:rFonts w:hint="cs"/>
          <w:rtl/>
        </w:rPr>
        <w:t xml:space="preserve"> يخافه إنْ هو عصاه</w:t>
      </w:r>
      <w:r w:rsidR="00252E6A" w:rsidRPr="00EC1D72">
        <w:rPr>
          <w:rFonts w:hint="cs"/>
          <w:rtl/>
        </w:rPr>
        <w:t>،</w:t>
      </w:r>
      <w:r w:rsidRPr="00EC1D72">
        <w:rPr>
          <w:rFonts w:hint="cs"/>
          <w:rtl/>
        </w:rPr>
        <w:t xml:space="preserve"> ويرجو رحمته</w:t>
      </w:r>
      <w:r w:rsidR="00252E6A" w:rsidRPr="00EC1D72">
        <w:rPr>
          <w:rFonts w:hint="cs"/>
          <w:rtl/>
        </w:rPr>
        <w:t>،</w:t>
      </w:r>
      <w:r w:rsidRPr="00EC1D72">
        <w:rPr>
          <w:rFonts w:hint="cs"/>
          <w:rtl/>
        </w:rPr>
        <w:t xml:space="preserve"> ولا يخرج عن حدوده التي رسمها له</w:t>
      </w:r>
      <w:r w:rsidR="00252E6A" w:rsidRPr="00EC1D72">
        <w:rPr>
          <w:rFonts w:hint="cs"/>
          <w:rtl/>
        </w:rPr>
        <w:t>،</w:t>
      </w:r>
      <w:r w:rsidRPr="00EC1D72">
        <w:rPr>
          <w:rFonts w:hint="cs"/>
          <w:rtl/>
        </w:rPr>
        <w:t xml:space="preserve"> فهو لله وهو إليه يرجع</w:t>
      </w:r>
      <w:r w:rsidR="00252E6A" w:rsidRPr="00EC1D72">
        <w:rPr>
          <w:rFonts w:hint="cs"/>
          <w:rtl/>
        </w:rPr>
        <w:t>،</w:t>
      </w:r>
      <w:r w:rsidRPr="00EC1D72">
        <w:rPr>
          <w:rFonts w:hint="cs"/>
          <w:rtl/>
        </w:rPr>
        <w:t xml:space="preserve"> ولا حول ولا قوّة له إلاّ به سبحانه</w:t>
      </w:r>
      <w:r w:rsidR="00252E6A" w:rsidRPr="00EC1D72">
        <w:rPr>
          <w:rFonts w:hint="cs"/>
          <w:rtl/>
        </w:rPr>
        <w:t>،</w:t>
      </w:r>
      <w:r w:rsidRPr="00EC1D72">
        <w:rPr>
          <w:rFonts w:hint="cs"/>
          <w:rtl/>
        </w:rPr>
        <w:t xml:space="preserve"> فهو مُقِرٌّ بالعجز المطلق أمام أمر الله وإرادته</w:t>
      </w:r>
      <w:r w:rsidR="00252E6A" w:rsidRPr="00EC1D72">
        <w:rPr>
          <w:rFonts w:hint="cs"/>
          <w:rtl/>
        </w:rPr>
        <w:t>،</w:t>
      </w:r>
      <w:r w:rsidRPr="00EC1D72">
        <w:rPr>
          <w:rFonts w:hint="cs"/>
          <w:rtl/>
        </w:rPr>
        <w:t xml:space="preserve"> وليس بقادرٍ على أنْ يُبدّل حرفاً واحداً مِن القرآن الكريم</w:t>
      </w:r>
      <w:r w:rsidR="00252E6A" w:rsidRPr="00EC1D72">
        <w:rPr>
          <w:rFonts w:hint="cs"/>
          <w:rtl/>
        </w:rPr>
        <w:t>.</w:t>
      </w:r>
    </w:p>
    <w:p w:rsidR="00007672" w:rsidRPr="00AD64FB" w:rsidRDefault="00007672" w:rsidP="00EC1D72">
      <w:pPr>
        <w:pStyle w:val="libNormal"/>
        <w:rPr>
          <w:rtl/>
        </w:rPr>
      </w:pPr>
      <w:r w:rsidRPr="00EC1D72">
        <w:rPr>
          <w:rFonts w:hint="cs"/>
          <w:rtl/>
        </w:rPr>
        <w:t>ومِن أمثلة تلك الآيات الكريمة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 قُلْ لَوْ شَاءَ اللَّهُ مَا تَلَوْتُهُ عَلَيْكُمْ وَلا أَدْرَاكُمْ بِهِ فَقَدْ لَبِثْتُ فِيكُمْ عُمُرًا مِنْ قَبْلِهِ أَفَلا تَعْقِلُونَ</w:t>
      </w:r>
      <w:r w:rsidR="00252E6A" w:rsidRPr="00EC1D72">
        <w:rPr>
          <w:rStyle w:val="libAlaemChar"/>
          <w:rFonts w:hint="cs"/>
          <w:rtl/>
        </w:rPr>
        <w:t>)</w:t>
      </w:r>
      <w:r w:rsidR="00252E6A" w:rsidRPr="00EC1D72">
        <w:rPr>
          <w:rFonts w:hint="cs"/>
          <w:rtl/>
        </w:rPr>
        <w:t>.</w:t>
      </w:r>
    </w:p>
    <w:p w:rsidR="00007672" w:rsidRPr="00AD64FB" w:rsidRDefault="00007672" w:rsidP="00EC1D72">
      <w:pPr>
        <w:pStyle w:val="libNormal"/>
        <w:rPr>
          <w:rtl/>
        </w:rPr>
      </w:pPr>
      <w:r w:rsidRPr="00EC1D72">
        <w:rPr>
          <w:rFonts w:hint="cs"/>
          <w:rtl/>
        </w:rPr>
        <w:t>وقوله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قُلْ لا أَمْلِكُ لِنَفْسِي نَفْعًا وَلا ضَرًّا إِلاَّ مَا شَاءَ اللَّهُ وَلَوْ كُنْتُ أَعْلَمُ الْغَيْبَ لاسْتَكْثَرْتُ مِنَ الْخَيْرِ وَمَا مَسَّنِيَ السُّوءُ</w:t>
      </w:r>
      <w:r w:rsidR="00252E6A" w:rsidRPr="00EC1D72">
        <w:rPr>
          <w:rStyle w:val="libAlaemChar"/>
          <w:rFonts w:hint="cs"/>
          <w:rtl/>
        </w:rPr>
        <w:t>)</w:t>
      </w:r>
      <w:r w:rsidR="00252E6A" w:rsidRPr="00EC1D72">
        <w:rPr>
          <w:rFonts w:hint="cs"/>
          <w:rtl/>
        </w:rPr>
        <w:t>.</w:t>
      </w:r>
    </w:p>
    <w:p w:rsidR="00007672" w:rsidRPr="00EC1D72" w:rsidRDefault="00007672" w:rsidP="00EC1D72">
      <w:pPr>
        <w:pStyle w:val="libNormal"/>
        <w:rPr>
          <w:rtl/>
        </w:rPr>
      </w:pPr>
      <w:r w:rsidRPr="00EC1D72">
        <w:rPr>
          <w:rFonts w:hint="cs"/>
          <w:rtl/>
        </w:rPr>
        <w:t>ثُمّ تُؤكّد وتكرّر آيات قرآنيّة أُخرى الفارق بين صفات الذات الإلهيّة الملقيّة وصِفات الذات المحمّديّة المتلقّية من أنّه بشرٌ مثل سائر البشر</w:t>
      </w:r>
      <w:r w:rsidR="00252E6A" w:rsidRPr="00EC1D72">
        <w:rPr>
          <w:rFonts w:hint="cs"/>
          <w:rtl/>
        </w:rPr>
        <w:t>،</w:t>
      </w:r>
      <w:r w:rsidRPr="00EC1D72">
        <w:rPr>
          <w:rFonts w:hint="cs"/>
          <w:rtl/>
        </w:rPr>
        <w:t xml:space="preserve"> ليس عليه إلاّ البلاغ</w:t>
      </w:r>
      <w:r w:rsidR="00252E6A" w:rsidRPr="00EC1D72">
        <w:rPr>
          <w:rFonts w:hint="cs"/>
          <w:rtl/>
        </w:rPr>
        <w:t>،</w:t>
      </w:r>
      <w:r w:rsidRPr="00EC1D72">
        <w:rPr>
          <w:rFonts w:hint="cs"/>
          <w:rtl/>
        </w:rPr>
        <w:t xml:space="preserve"> ولا يملك خزائن الله ولا يعلم الغيب</w:t>
      </w:r>
      <w:r w:rsidR="00252E6A" w:rsidRPr="00EC1D72">
        <w:rPr>
          <w:rFonts w:hint="cs"/>
          <w:rtl/>
        </w:rPr>
        <w:t>،</w:t>
      </w:r>
      <w:r w:rsidRPr="00EC1D72">
        <w:rPr>
          <w:rFonts w:hint="cs"/>
          <w:rtl/>
        </w:rPr>
        <w:t xml:space="preserve"> ولا يزعم أنّه مَلَك</w:t>
      </w:r>
      <w:r w:rsidR="00252E6A" w:rsidRPr="00EC1D72">
        <w:rPr>
          <w:rFonts w:hint="cs"/>
          <w:rtl/>
        </w:rPr>
        <w:t>،</w:t>
      </w:r>
      <w:r w:rsidRPr="00EC1D72">
        <w:rPr>
          <w:rFonts w:hint="cs"/>
          <w:rtl/>
        </w:rPr>
        <w:t xml:space="preserve"> بل هو مخلوقٌ يتّبع ما يُوحى إليه من ربّه</w:t>
      </w:r>
      <w:r w:rsidR="00252E6A" w:rsidRPr="00EC1D72">
        <w:rPr>
          <w:rFonts w:hint="cs"/>
          <w:rtl/>
        </w:rPr>
        <w:t>.</w:t>
      </w:r>
    </w:p>
    <w:p w:rsidR="00007672" w:rsidRPr="00AD64FB" w:rsidRDefault="00007672" w:rsidP="00EC1D72">
      <w:pPr>
        <w:pStyle w:val="libNormal"/>
        <w:rPr>
          <w:rtl/>
        </w:rPr>
      </w:pPr>
      <w:r w:rsidRPr="00EC1D72">
        <w:rPr>
          <w:rFonts w:hint="cs"/>
          <w:rtl/>
        </w:rPr>
        <w:t>ومِن تلك الآيات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قُلْ إِنَّمَا أَنَا بَشَرٌ مِثْلُكُمْ يُوحَى إِلَيَّ أَنَّمَا إِلَهُكُمْ إِلَهٌ وَاحِدٌ..</w:t>
      </w:r>
      <w:r w:rsidRPr="00EC1D72">
        <w:rPr>
          <w:rStyle w:val="libAlaemChar"/>
          <w:rFonts w:hint="cs"/>
          <w:rtl/>
        </w:rPr>
        <w:t>)</w:t>
      </w:r>
      <w:r w:rsidR="00252E6A" w:rsidRPr="00EC1D72">
        <w:rPr>
          <w:rFonts w:hint="cs"/>
          <w:rtl/>
        </w:rPr>
        <w:t>.</w:t>
      </w:r>
    </w:p>
    <w:p w:rsidR="00007672" w:rsidRPr="00AD64FB" w:rsidRDefault="00007672" w:rsidP="00EC1D72">
      <w:pPr>
        <w:pStyle w:val="libNormal"/>
        <w:rPr>
          <w:rtl/>
        </w:rPr>
      </w:pPr>
      <w:r w:rsidRPr="00EC1D72">
        <w:rPr>
          <w:rFonts w:hint="cs"/>
          <w:rtl/>
        </w:rPr>
        <w:t>وقوله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قُلْ لا أَقُولُ لَكُمْ عِنْدِي خَزَائِنُ اللَّهِ وَلا أَعْلَمُ الْغَيْبَ وَلا أَقُولُ لَكُمْ إِنِّي مَلَكٌ إِنْ أَتَّبِعُ إِلاَّ مَا يُوحَى إِلَيَّ...</w:t>
      </w:r>
      <w:r w:rsidRPr="00EC1D72">
        <w:rPr>
          <w:rStyle w:val="libAlaemChar"/>
          <w:rFonts w:hint="cs"/>
          <w:rtl/>
        </w:rPr>
        <w:t>)</w:t>
      </w:r>
      <w:r w:rsidR="00252E6A" w:rsidRPr="00EC1D72">
        <w:rPr>
          <w:rFonts w:hint="cs"/>
          <w:rtl/>
        </w:rPr>
        <w:t>.</w:t>
      </w:r>
    </w:p>
    <w:p w:rsidR="00EC1D72" w:rsidRDefault="00EC1D72" w:rsidP="004A5321">
      <w:pPr>
        <w:pStyle w:val="libNormal"/>
      </w:pPr>
      <w:r>
        <w:rPr>
          <w:rtl/>
        </w:rPr>
        <w:br w:type="page"/>
      </w:r>
    </w:p>
    <w:p w:rsidR="00007672" w:rsidRPr="00EC1D72" w:rsidRDefault="00007672" w:rsidP="00EC1D72">
      <w:pPr>
        <w:pStyle w:val="libNormal"/>
        <w:rPr>
          <w:rtl/>
        </w:rPr>
      </w:pPr>
      <w:r w:rsidRPr="00EC1D72">
        <w:rPr>
          <w:rFonts w:hint="cs"/>
          <w:rtl/>
        </w:rPr>
        <w:lastRenderedPageBreak/>
        <w:t xml:space="preserve">ومن المعاني اللطيفة في البلاغة القرآنيّة هو مدلول عبارة </w:t>
      </w:r>
      <w:r w:rsidR="00252E6A" w:rsidRPr="00EC1D72">
        <w:rPr>
          <w:rFonts w:hint="cs"/>
          <w:rtl/>
        </w:rPr>
        <w:t>(</w:t>
      </w:r>
      <w:r w:rsidRPr="00EC1D72">
        <w:rPr>
          <w:rFonts w:hint="cs"/>
          <w:rtl/>
        </w:rPr>
        <w:t>قل</w:t>
      </w:r>
      <w:r w:rsidR="00252E6A" w:rsidRPr="00EC1D72">
        <w:rPr>
          <w:rFonts w:hint="cs"/>
          <w:rtl/>
        </w:rPr>
        <w:t>)،</w:t>
      </w:r>
      <w:r w:rsidRPr="00EC1D72">
        <w:rPr>
          <w:rFonts w:hint="cs"/>
          <w:rtl/>
        </w:rPr>
        <w:t xml:space="preserve"> التي تُؤكّد على معنى المغايرة بين المُلقي والمتلقّي</w:t>
      </w:r>
      <w:r w:rsidR="00252E6A" w:rsidRPr="00EC1D72">
        <w:rPr>
          <w:rFonts w:hint="cs"/>
          <w:rtl/>
        </w:rPr>
        <w:t>،</w:t>
      </w:r>
      <w:r w:rsidRPr="00EC1D72">
        <w:rPr>
          <w:rFonts w:hint="cs"/>
          <w:rtl/>
        </w:rPr>
        <w:t xml:space="preserve"> وأنّ الخطاب الإلهي كان يُلقى على الرسول إلقاءً</w:t>
      </w:r>
      <w:r w:rsidR="00252E6A" w:rsidRPr="00EC1D72">
        <w:rPr>
          <w:rFonts w:hint="cs"/>
          <w:rtl/>
        </w:rPr>
        <w:t>،</w:t>
      </w:r>
      <w:r w:rsidRPr="00EC1D72">
        <w:rPr>
          <w:rFonts w:hint="cs"/>
          <w:rtl/>
        </w:rPr>
        <w:t xml:space="preserve"> وأنّه كان يُعلَّم ما ينبغي له أنْ يقوله</w:t>
      </w:r>
      <w:r w:rsidR="00252E6A" w:rsidRPr="00EC1D72">
        <w:rPr>
          <w:rFonts w:hint="cs"/>
          <w:rtl/>
        </w:rPr>
        <w:t>،</w:t>
      </w:r>
      <w:r w:rsidRPr="00EC1D72">
        <w:rPr>
          <w:rFonts w:hint="cs"/>
          <w:rtl/>
        </w:rPr>
        <w:t xml:space="preserve"> تصديقاً لامتثال ما يوحى إليه وعدم نطقه عن هواه</w:t>
      </w:r>
      <w:r w:rsidR="00252E6A" w:rsidRPr="00EC1D72">
        <w:rPr>
          <w:rFonts w:hint="cs"/>
          <w:rtl/>
        </w:rPr>
        <w:t>،</w:t>
      </w:r>
      <w:r w:rsidRPr="00EC1D72">
        <w:rPr>
          <w:rFonts w:hint="cs"/>
          <w:rtl/>
        </w:rPr>
        <w:t xml:space="preserve"> لهذا نجد أنّ عبارة </w:t>
      </w:r>
      <w:r w:rsidR="00252E6A" w:rsidRPr="00EC1D72">
        <w:rPr>
          <w:rFonts w:hint="cs"/>
          <w:rtl/>
        </w:rPr>
        <w:t>(</w:t>
      </w:r>
      <w:r w:rsidRPr="00EC1D72">
        <w:rPr>
          <w:rFonts w:hint="cs"/>
          <w:rtl/>
        </w:rPr>
        <w:t>قل</w:t>
      </w:r>
      <w:r w:rsidR="00252E6A" w:rsidRPr="00EC1D72">
        <w:rPr>
          <w:rFonts w:hint="cs"/>
          <w:rtl/>
        </w:rPr>
        <w:t>)</w:t>
      </w:r>
      <w:r w:rsidRPr="00EC1D72">
        <w:rPr>
          <w:rFonts w:hint="cs"/>
          <w:rtl/>
        </w:rPr>
        <w:t xml:space="preserve"> قد تكرّرت في القرآن الكريم أكثر مِن</w:t>
      </w:r>
      <w:r w:rsidR="00EC1D72">
        <w:rPr>
          <w:rFonts w:hint="cs"/>
          <w:rtl/>
        </w:rPr>
        <w:t xml:space="preserve"> </w:t>
      </w:r>
      <w:r w:rsidRPr="00EC1D72">
        <w:rPr>
          <w:rFonts w:hint="cs"/>
          <w:rtl/>
        </w:rPr>
        <w:t xml:space="preserve">ثلاثمِئة مرّة ليدرك مَنْ يقرأ القرآن أنّ محمّداً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مُخاطَب يُلقى إليه الخطاب إلقاءً</w:t>
      </w:r>
      <w:r w:rsidR="00252E6A" w:rsidRPr="00EC1D72">
        <w:rPr>
          <w:rFonts w:hint="cs"/>
          <w:rtl/>
        </w:rPr>
        <w:t>،</w:t>
      </w:r>
      <w:r w:rsidRPr="00EC1D72">
        <w:rPr>
          <w:rFonts w:hint="cs"/>
          <w:rtl/>
        </w:rPr>
        <w:t xml:space="preserve"> وليس متكلّماً ينطق به عن هواه وما يجول في نفسه</w:t>
      </w:r>
      <w:r w:rsidR="00252E6A" w:rsidRPr="00EC1D72">
        <w:rPr>
          <w:rFonts w:hint="cs"/>
          <w:rtl/>
        </w:rPr>
        <w:t>.</w:t>
      </w:r>
    </w:p>
    <w:p w:rsidR="00007672" w:rsidRPr="00EC1D72" w:rsidRDefault="00007672" w:rsidP="00EC1D72">
      <w:pPr>
        <w:pStyle w:val="libNormal"/>
        <w:rPr>
          <w:rtl/>
        </w:rPr>
      </w:pPr>
      <w:r w:rsidRPr="00EC1D72">
        <w:rPr>
          <w:rFonts w:hint="cs"/>
          <w:rtl/>
        </w:rPr>
        <w:t>كما نجد أنّ الفرق يتجلّى أكثر ويزداد وضوحاً بين ذات الله وصفاته</w:t>
      </w:r>
      <w:r w:rsidR="00252E6A" w:rsidRPr="00EC1D72">
        <w:rPr>
          <w:rFonts w:hint="cs"/>
          <w:rtl/>
        </w:rPr>
        <w:t>،</w:t>
      </w:r>
      <w:r w:rsidRPr="00EC1D72">
        <w:rPr>
          <w:rFonts w:hint="cs"/>
          <w:rtl/>
        </w:rPr>
        <w:t xml:space="preserve"> كونه المُتكلّم والمنزِّل للوحي وبين ذات نبيّه وصفاته كونه المخاطَب والمتلقّي للوحي</w:t>
      </w:r>
      <w:r w:rsidR="00252E6A" w:rsidRPr="00EC1D72">
        <w:rPr>
          <w:rFonts w:hint="cs"/>
          <w:rtl/>
        </w:rPr>
        <w:t>،</w:t>
      </w:r>
      <w:r w:rsidRPr="00EC1D72">
        <w:rPr>
          <w:rFonts w:hint="cs"/>
          <w:rtl/>
        </w:rPr>
        <w:t xml:space="preserve"> وذلك في آيات العتاب الإلهي لرسوله وإنذاره وتهديده</w:t>
      </w:r>
      <w:r w:rsidR="00252E6A" w:rsidRPr="00EC1D72">
        <w:rPr>
          <w:rFonts w:hint="cs"/>
          <w:rtl/>
        </w:rPr>
        <w:t>،</w:t>
      </w:r>
      <w:r w:rsidRPr="00EC1D72">
        <w:rPr>
          <w:rFonts w:hint="cs"/>
          <w:rtl/>
        </w:rPr>
        <w:t xml:space="preserve"> وتختلف درجات هذا العتاب والإنذار</w:t>
      </w:r>
      <w:r w:rsidR="00252E6A" w:rsidRPr="00EC1D72">
        <w:rPr>
          <w:rFonts w:hint="cs"/>
          <w:rtl/>
        </w:rPr>
        <w:t>،</w:t>
      </w:r>
      <w:r w:rsidRPr="00EC1D72">
        <w:rPr>
          <w:rFonts w:hint="cs"/>
          <w:rtl/>
        </w:rPr>
        <w:t xml:space="preserve"> فمنه ما يكون خفيفاً مشوباً بالعفو والغفران على تفويته الأَوْلى</w:t>
      </w:r>
      <w:r w:rsidR="00252E6A" w:rsidRPr="00EC1D72">
        <w:rPr>
          <w:rFonts w:hint="cs"/>
          <w:rtl/>
        </w:rPr>
        <w:t>،</w:t>
      </w:r>
      <w:r w:rsidRPr="00EC1D72">
        <w:rPr>
          <w:rFonts w:hint="cs"/>
          <w:rtl/>
        </w:rPr>
        <w:t xml:space="preserve"> كما في قوله تعالى لرسوله في شأن مَن أذِن لهم بالعفو عن القتال في غزوة تبوك</w:t>
      </w:r>
      <w:r w:rsidR="00252E6A" w:rsidRPr="00EC1D72">
        <w:rPr>
          <w:rFonts w:hint="cs"/>
          <w:rtl/>
        </w:rPr>
        <w:t>:</w:t>
      </w:r>
      <w:r w:rsidR="00EC1D72">
        <w:rPr>
          <w:rFonts w:hint="cs"/>
          <w:rtl/>
        </w:rPr>
        <w:t xml:space="preserve"> </w:t>
      </w:r>
      <w:r w:rsidR="00252E6A" w:rsidRPr="00EC1D72">
        <w:rPr>
          <w:rStyle w:val="libAlaemChar"/>
          <w:rFonts w:hint="cs"/>
          <w:rtl/>
        </w:rPr>
        <w:t>(</w:t>
      </w:r>
      <w:r w:rsidRPr="00EC1D72">
        <w:rPr>
          <w:rStyle w:val="libAieChar"/>
          <w:rFonts w:hint="cs"/>
          <w:rtl/>
        </w:rPr>
        <w:t>عَفَا اللّهُ عَنكَ لِمَ أَذِنتَ لَهُمْ حَتّى‏ يَتَبَيّنَ لَكَ الّذِينَ صَدَقُوا وَتَعْلَمَ الْكاذِبينَ</w:t>
      </w:r>
      <w:r w:rsidR="00252E6A" w:rsidRPr="00EC1D72">
        <w:rPr>
          <w:rStyle w:val="libAlaemChar"/>
          <w:rFonts w:hint="cs"/>
          <w:rtl/>
        </w:rPr>
        <w:t>)</w:t>
      </w:r>
      <w:r w:rsidRPr="00EC1D72">
        <w:rPr>
          <w:rStyle w:val="libFootnotenumChar"/>
          <w:rFonts w:hint="cs"/>
          <w:rtl/>
        </w:rPr>
        <w:t>(1)</w:t>
      </w:r>
      <w:r w:rsidR="00252E6A" w:rsidRPr="00EC1D72">
        <w:rPr>
          <w:rFonts w:hint="cs"/>
          <w:rtl/>
        </w:rPr>
        <w:t>.</w:t>
      </w:r>
      <w:r w:rsidR="00EC1D72">
        <w:rPr>
          <w:rFonts w:hint="cs"/>
          <w:rtl/>
        </w:rPr>
        <w:t xml:space="preserve"> </w:t>
      </w:r>
    </w:p>
    <w:p w:rsidR="00007672" w:rsidRPr="00AD64FB" w:rsidRDefault="00007672" w:rsidP="00EC1D72">
      <w:pPr>
        <w:pStyle w:val="libNormal"/>
        <w:rPr>
          <w:rtl/>
        </w:rPr>
      </w:pPr>
      <w:r w:rsidRPr="00EC1D72">
        <w:rPr>
          <w:rFonts w:hint="cs"/>
          <w:rtl/>
        </w:rPr>
        <w:t>وكذلك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إِنّا فَتَحْنَا لَكَ فَتْحاً مُبِيناً * لِيَغْفِرَ لَكَ اللّهُ مَا تَقَدّمَ مِن ذَنْبِكَ وَمَا تَأَخّرَ وَيُتِمّ نِعْمَتَهُ عَلَيْكَ وَيَهْدِيَكَ صِرَاطاً مُسْتَقِيماً</w:t>
      </w:r>
      <w:r w:rsidR="00252E6A" w:rsidRPr="00EC1D72">
        <w:rPr>
          <w:rStyle w:val="libAlaemChar"/>
          <w:rFonts w:hint="cs"/>
          <w:rtl/>
        </w:rPr>
        <w:t>)</w:t>
      </w:r>
      <w:r w:rsidRPr="00EC1D72">
        <w:rPr>
          <w:rStyle w:val="libFootnotenumChar"/>
          <w:rFonts w:hint="cs"/>
          <w:rtl/>
        </w:rPr>
        <w:t>(2)</w:t>
      </w:r>
      <w:r w:rsidR="00252E6A" w:rsidRPr="00EC1D72">
        <w:rPr>
          <w:rFonts w:hint="cs"/>
          <w:rtl/>
        </w:rPr>
        <w:t>.</w:t>
      </w:r>
    </w:p>
    <w:p w:rsidR="00007672" w:rsidRPr="00EC1D72" w:rsidRDefault="00007672" w:rsidP="00EC1D72">
      <w:pPr>
        <w:pStyle w:val="libNormal"/>
        <w:rPr>
          <w:rtl/>
        </w:rPr>
      </w:pPr>
      <w:r w:rsidRPr="00EC1D72">
        <w:rPr>
          <w:rFonts w:hint="cs"/>
          <w:rtl/>
        </w:rPr>
        <w:t>ومنه الشديد الذي يكون بلسان التوجيه لرسوله مقترناً بالإنذار والتهديد وبمستويات تختلف في الشدّة</w:t>
      </w:r>
      <w:r w:rsidR="00252E6A" w:rsidRPr="00EC1D72">
        <w:rPr>
          <w:rFonts w:hint="cs"/>
          <w:rtl/>
        </w:rPr>
        <w:t>،</w:t>
      </w:r>
      <w:r w:rsidRPr="00EC1D72">
        <w:rPr>
          <w:rFonts w:hint="cs"/>
          <w:rtl/>
        </w:rPr>
        <w:t xml:space="preserve"> فمن درجاته الأولية قوله تعالى</w:t>
      </w:r>
      <w:r w:rsidR="00252E6A" w:rsidRPr="00EC1D72">
        <w:rPr>
          <w:rFonts w:hint="cs"/>
          <w:rtl/>
        </w:rPr>
        <w:t>:</w:t>
      </w:r>
      <w:r w:rsidR="00EC1D72">
        <w:rPr>
          <w:rFonts w:hint="cs"/>
          <w:rtl/>
        </w:rPr>
        <w:t xml:space="preserve"> </w:t>
      </w:r>
      <w:r w:rsidR="00252E6A" w:rsidRPr="00EC1D72">
        <w:rPr>
          <w:rStyle w:val="libAlaemChar"/>
          <w:rFonts w:hint="cs"/>
          <w:rtl/>
        </w:rPr>
        <w:t>(</w:t>
      </w:r>
      <w:r w:rsidRPr="00EC1D72">
        <w:rPr>
          <w:rStyle w:val="libAieChar"/>
          <w:rFonts w:hint="cs"/>
          <w:rtl/>
        </w:rPr>
        <w:t>يَا أَيّهَا الرّسُولُ بَلّغْ مَا أُنْزِلَ إِلَيْكَ مِن رَبّكَ وَإِن لَمْ تَفْعَلْ فَمَا بَلّغْتَ رِسَالَتَهُ وَاللّهُ يَعْصِمُكَ مِنَ النّاسِ...</w:t>
      </w:r>
      <w:r w:rsidRPr="00EC1D72">
        <w:rPr>
          <w:rStyle w:val="libAlaemChar"/>
          <w:rFonts w:hint="cs"/>
          <w:rtl/>
        </w:rPr>
        <w:t>)</w:t>
      </w:r>
      <w:r w:rsidRPr="00EC1D72">
        <w:rPr>
          <w:rStyle w:val="libFootnotenumChar"/>
          <w:rFonts w:hint="cs"/>
          <w:rtl/>
        </w:rPr>
        <w:t>(3)</w:t>
      </w:r>
      <w:r w:rsidR="00252E6A" w:rsidRPr="00EC1D72">
        <w:rPr>
          <w:rFonts w:hint="cs"/>
          <w:rtl/>
        </w:rPr>
        <w:t>،</w:t>
      </w:r>
      <w:r w:rsidRPr="00EC1D72">
        <w:rPr>
          <w:rFonts w:hint="cs"/>
          <w:rtl/>
        </w:rPr>
        <w:t xml:space="preserve"> ويشتدّ أكثر في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وَإِن كَادُوا لَيَفْتِنُونَكَ عَنِ الّذِي أَوْحَيْنَا إِلَيْكَ لِتَفْتَرِيَ عَلَيْنَا غَيْرَهُ وَإِذاً لاتّخَذُوكَ خَلِيلاً * وَلَوْلاَ أَن ثَبّتْنَاكَ لَقَدْ كِدتّ تَرْكَنُ إِلَيْهِمْ شَيْئاً قَلِيلاً * إِذاً لأَذَقْنَاكَ ضِعْفَ الْحَيَاةِ وَضِعْفَ الْمَمَاتِ ثُمّ لاَ تَجِدُ لَكَ عَلَيْنَا نَصِيراً</w:t>
      </w:r>
      <w:r w:rsidR="00252E6A" w:rsidRPr="00EC1D72">
        <w:rPr>
          <w:rStyle w:val="libAlaemChar"/>
          <w:rFonts w:hint="cs"/>
          <w:rtl/>
        </w:rPr>
        <w:t>)</w:t>
      </w:r>
      <w:r w:rsidRPr="00EC1D72">
        <w:rPr>
          <w:rStyle w:val="libFootnotenumChar"/>
          <w:rFonts w:hint="cs"/>
          <w:rtl/>
        </w:rPr>
        <w:t>(4)</w:t>
      </w:r>
      <w:r w:rsidR="00252E6A" w:rsidRPr="00EC1D72">
        <w:rPr>
          <w:rFonts w:hint="cs"/>
          <w:rtl/>
        </w:rPr>
        <w:t>.</w:t>
      </w:r>
    </w:p>
    <w:p w:rsidR="00EC1D72" w:rsidRPr="00007672" w:rsidRDefault="00EC1D72" w:rsidP="00EC1D72">
      <w:pPr>
        <w:pStyle w:val="libFootnote0"/>
        <w:rPr>
          <w:rtl/>
        </w:rPr>
      </w:pPr>
      <w:r>
        <w:rPr>
          <w:rFonts w:hint="cs"/>
          <w:rtl/>
        </w:rPr>
        <w:t>____________________</w:t>
      </w:r>
    </w:p>
    <w:p w:rsidR="00EC1D72" w:rsidRPr="00007672" w:rsidRDefault="00EC1D72" w:rsidP="00EC1D72">
      <w:pPr>
        <w:pStyle w:val="libFootnote0"/>
        <w:rPr>
          <w:rtl/>
        </w:rPr>
      </w:pPr>
      <w:r w:rsidRPr="00AD64FB">
        <w:rPr>
          <w:rtl/>
        </w:rPr>
        <w:t>(1)</w:t>
      </w:r>
      <w:r>
        <w:rPr>
          <w:rFonts w:hint="cs"/>
          <w:rtl/>
        </w:rPr>
        <w:t xml:space="preserve"> </w:t>
      </w:r>
      <w:r w:rsidRPr="00AD64FB">
        <w:rPr>
          <w:rFonts w:hint="cs"/>
          <w:rtl/>
        </w:rPr>
        <w:t>يونس</w:t>
      </w:r>
      <w:r>
        <w:rPr>
          <w:rFonts w:hint="cs"/>
          <w:rtl/>
        </w:rPr>
        <w:t>:</w:t>
      </w:r>
      <w:r w:rsidRPr="00AD64FB">
        <w:rPr>
          <w:rFonts w:hint="cs"/>
          <w:rtl/>
        </w:rPr>
        <w:t xml:space="preserve"> 15</w:t>
      </w:r>
      <w:r>
        <w:rPr>
          <w:rFonts w:hint="cs"/>
          <w:rtl/>
        </w:rPr>
        <w:t xml:space="preserve"> - </w:t>
      </w:r>
      <w:r w:rsidRPr="00AD64FB">
        <w:rPr>
          <w:rFonts w:hint="cs"/>
          <w:rtl/>
        </w:rPr>
        <w:t>16</w:t>
      </w:r>
      <w:r>
        <w:rPr>
          <w:rFonts w:hint="cs"/>
          <w:rtl/>
        </w:rPr>
        <w:t>.</w:t>
      </w:r>
    </w:p>
    <w:p w:rsidR="00EC1D72" w:rsidRPr="00007672" w:rsidRDefault="00EC1D72" w:rsidP="00EC1D72">
      <w:pPr>
        <w:pStyle w:val="libFootnote0"/>
        <w:rPr>
          <w:rtl/>
        </w:rPr>
      </w:pPr>
      <w:r w:rsidRPr="00AD64FB">
        <w:rPr>
          <w:rtl/>
        </w:rPr>
        <w:t>(2)</w:t>
      </w:r>
      <w:r>
        <w:rPr>
          <w:rFonts w:hint="cs"/>
          <w:rtl/>
        </w:rPr>
        <w:t xml:space="preserve"> </w:t>
      </w:r>
      <w:r w:rsidRPr="00AD64FB">
        <w:rPr>
          <w:rFonts w:hint="cs"/>
          <w:rtl/>
        </w:rPr>
        <w:t>الأعراف</w:t>
      </w:r>
      <w:r>
        <w:rPr>
          <w:rFonts w:hint="cs"/>
          <w:rtl/>
        </w:rPr>
        <w:t>:</w:t>
      </w:r>
      <w:r w:rsidRPr="00AD64FB">
        <w:rPr>
          <w:rFonts w:hint="cs"/>
          <w:rtl/>
        </w:rPr>
        <w:t xml:space="preserve"> 188</w:t>
      </w:r>
      <w:r>
        <w:rPr>
          <w:rFonts w:hint="cs"/>
          <w:rtl/>
        </w:rPr>
        <w:t>.</w:t>
      </w:r>
    </w:p>
    <w:p w:rsidR="00EC1D72" w:rsidRPr="00007672" w:rsidRDefault="00EC1D72" w:rsidP="00EC1D72">
      <w:pPr>
        <w:pStyle w:val="libFootnote0"/>
        <w:rPr>
          <w:rtl/>
        </w:rPr>
      </w:pPr>
      <w:r w:rsidRPr="00AD64FB">
        <w:rPr>
          <w:rtl/>
        </w:rPr>
        <w:t>(3)</w:t>
      </w:r>
      <w:r>
        <w:rPr>
          <w:rFonts w:hint="cs"/>
          <w:rtl/>
        </w:rPr>
        <w:t xml:space="preserve"> </w:t>
      </w:r>
      <w:r w:rsidRPr="00AD64FB">
        <w:rPr>
          <w:rFonts w:hint="cs"/>
          <w:rtl/>
        </w:rPr>
        <w:t>الكهف</w:t>
      </w:r>
      <w:r>
        <w:rPr>
          <w:rFonts w:hint="cs"/>
          <w:rtl/>
        </w:rPr>
        <w:t>:</w:t>
      </w:r>
      <w:r w:rsidRPr="00AD64FB">
        <w:rPr>
          <w:rFonts w:hint="cs"/>
          <w:rtl/>
        </w:rPr>
        <w:t xml:space="preserve"> 110</w:t>
      </w:r>
      <w:r>
        <w:rPr>
          <w:rFonts w:hint="cs"/>
          <w:rtl/>
        </w:rPr>
        <w:t>.</w:t>
      </w:r>
    </w:p>
    <w:p w:rsidR="00EC1D72" w:rsidRPr="00007672" w:rsidRDefault="00EC1D72" w:rsidP="00EC1D72">
      <w:pPr>
        <w:pStyle w:val="libFootnote0"/>
        <w:rPr>
          <w:rtl/>
        </w:rPr>
      </w:pPr>
      <w:r w:rsidRPr="00AD64FB">
        <w:rPr>
          <w:rtl/>
        </w:rPr>
        <w:t>(4)</w:t>
      </w:r>
      <w:r>
        <w:rPr>
          <w:rFonts w:hint="cs"/>
          <w:rtl/>
        </w:rPr>
        <w:t xml:space="preserve"> </w:t>
      </w:r>
      <w:r w:rsidRPr="00AD64FB">
        <w:rPr>
          <w:rFonts w:hint="cs"/>
          <w:rtl/>
        </w:rPr>
        <w:t>الأنعام</w:t>
      </w:r>
      <w:r>
        <w:rPr>
          <w:rFonts w:hint="cs"/>
          <w:rtl/>
        </w:rPr>
        <w:t>:</w:t>
      </w:r>
      <w:r w:rsidRPr="00AD64FB">
        <w:rPr>
          <w:rFonts w:hint="cs"/>
          <w:rtl/>
        </w:rPr>
        <w:t xml:space="preserve"> 50</w:t>
      </w:r>
      <w:r>
        <w:rPr>
          <w:rFonts w:hint="cs"/>
          <w:rtl/>
        </w:rPr>
        <w:t>.</w:t>
      </w:r>
    </w:p>
    <w:p w:rsidR="00EC1D72" w:rsidRDefault="00EC1D72" w:rsidP="004A5321">
      <w:pPr>
        <w:pStyle w:val="libNormal"/>
      </w:pPr>
      <w:r>
        <w:rPr>
          <w:rtl/>
        </w:rPr>
        <w:br w:type="page"/>
      </w:r>
    </w:p>
    <w:p w:rsidR="00007672" w:rsidRPr="00AD64FB" w:rsidRDefault="00007672" w:rsidP="00EC1D72">
      <w:pPr>
        <w:pStyle w:val="libNormal"/>
        <w:rPr>
          <w:rtl/>
        </w:rPr>
      </w:pPr>
      <w:r w:rsidRPr="00EC1D72">
        <w:rPr>
          <w:rFonts w:hint="cs"/>
          <w:rtl/>
        </w:rPr>
        <w:lastRenderedPageBreak/>
        <w:t>ويبلغ الإنذار أعلى درجاته لتتضاءل أمامه كلّ صوَر التهديد والوعيد الأُخرى</w:t>
      </w:r>
      <w:r w:rsidR="00252E6A" w:rsidRPr="00EC1D72">
        <w:rPr>
          <w:rFonts w:hint="cs"/>
          <w:rtl/>
        </w:rPr>
        <w:t>،</w:t>
      </w:r>
      <w:r w:rsidRPr="00EC1D72">
        <w:rPr>
          <w:rFonts w:hint="cs"/>
          <w:rtl/>
        </w:rPr>
        <w:t xml:space="preserve"> وذلك في قوله تعالى</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وَلَوْ تَقَوّلَ عَلَيْنَا بَعْضَ الأَقَاوِيلِ * لأَخَذْنَا مِنْهُ بِالْيَمِينِ * ثُمّ لَقَطَعْنَا مِنْهُ الْوَتِينَ * فَمَا مِنكُم مِنْ أَحَدٍ عَنْهُ حَاجِزِينَ</w:t>
      </w:r>
      <w:r w:rsidR="00252E6A" w:rsidRPr="00EC1D72">
        <w:rPr>
          <w:rStyle w:val="libAlaemChar"/>
          <w:rFonts w:hint="cs"/>
          <w:rtl/>
        </w:rPr>
        <w:t>)</w:t>
      </w:r>
      <w:r w:rsidRPr="00EC1D72">
        <w:rPr>
          <w:rStyle w:val="libFootnotenumChar"/>
          <w:rFonts w:hint="cs"/>
          <w:rtl/>
        </w:rPr>
        <w:t>(1)</w:t>
      </w:r>
      <w:r w:rsidR="00252E6A" w:rsidRPr="00EC1D72">
        <w:rPr>
          <w:rFonts w:hint="cs"/>
          <w:rtl/>
        </w:rPr>
        <w:t>.</w:t>
      </w:r>
    </w:p>
    <w:p w:rsidR="00007672" w:rsidRPr="00EC1D72" w:rsidRDefault="00007672" w:rsidP="00EC1D72">
      <w:pPr>
        <w:pStyle w:val="libNormal"/>
        <w:rPr>
          <w:rtl/>
        </w:rPr>
      </w:pPr>
      <w:r w:rsidRPr="00EC1D72">
        <w:rPr>
          <w:rFonts w:hint="cs"/>
          <w:rtl/>
        </w:rPr>
        <w:t xml:space="preserve">وهكذا نجد أنّ آيات التأديب والعتاب وآيات الوعيد والإنذار تكشف لنا أنّ الرسول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كان يتمثّل صفة المخلوق الضعيف الخاضع لربّه الخالق القادر القاهر ذي القوّة المتين</w:t>
      </w:r>
      <w:r w:rsidR="00252E6A" w:rsidRPr="00EC1D72">
        <w:rPr>
          <w:rFonts w:hint="cs"/>
          <w:rtl/>
        </w:rPr>
        <w:t>،</w:t>
      </w:r>
      <w:r w:rsidRPr="00EC1D72">
        <w:rPr>
          <w:rFonts w:hint="cs"/>
          <w:rtl/>
        </w:rPr>
        <w:t xml:space="preserve"> الذي لا معقّب لحكمه وإرادته</w:t>
      </w:r>
      <w:r w:rsidR="00252E6A" w:rsidRPr="00EC1D72">
        <w:rPr>
          <w:rFonts w:hint="cs"/>
          <w:rtl/>
        </w:rPr>
        <w:t>،</w:t>
      </w:r>
      <w:r w:rsidRPr="00EC1D72">
        <w:rPr>
          <w:rFonts w:hint="cs"/>
          <w:rtl/>
        </w:rPr>
        <w:t xml:space="preserve"> وفي نفس الوقت تكشف لنا الآيات الكريمة عن كامل وعي الرسول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وإدراكه للفرق بين ذاته المأمورة وذات الله الآمرة</w:t>
      </w:r>
      <w:r w:rsidR="00252E6A" w:rsidRPr="00EC1D72">
        <w:rPr>
          <w:rFonts w:hint="cs"/>
          <w:rtl/>
        </w:rPr>
        <w:t>،</w:t>
      </w:r>
      <w:r w:rsidRPr="00EC1D72">
        <w:rPr>
          <w:rFonts w:hint="cs"/>
          <w:rtl/>
        </w:rPr>
        <w:t xml:space="preserve"> والذي يجعله مستحضراً بوضوح الفرق بين الوحي القرآني الذي ينزل عليه</w:t>
      </w:r>
      <w:r w:rsidR="00252E6A" w:rsidRPr="00EC1D72">
        <w:rPr>
          <w:rFonts w:hint="cs"/>
          <w:rtl/>
        </w:rPr>
        <w:t>،</w:t>
      </w:r>
      <w:r w:rsidRPr="00EC1D72">
        <w:rPr>
          <w:rFonts w:hint="cs"/>
          <w:rtl/>
        </w:rPr>
        <w:t xml:space="preserve"> وبين الإلهام الإلهي في حديثه النبويّ الخاص</w:t>
      </w:r>
      <w:r w:rsidR="00252E6A" w:rsidRPr="00EC1D72">
        <w:rPr>
          <w:rFonts w:hint="cs"/>
          <w:rtl/>
        </w:rPr>
        <w:t>.</w:t>
      </w:r>
    </w:p>
    <w:p w:rsidR="00007672" w:rsidRPr="00EC1D72" w:rsidRDefault="00007672" w:rsidP="00EC1D72">
      <w:pPr>
        <w:pStyle w:val="libNormal"/>
        <w:rPr>
          <w:rtl/>
        </w:rPr>
      </w:pPr>
      <w:r w:rsidRPr="00EC1D72">
        <w:rPr>
          <w:rFonts w:hint="cs"/>
          <w:rtl/>
        </w:rPr>
        <w:t xml:space="preserve">وهذا هو الذي جعله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ينهى في أوّل عهد نزول الوحي القرآني عن تدوين شيء عنه سوى القرآن الكريم</w:t>
      </w:r>
      <w:r w:rsidR="00252E6A" w:rsidRPr="00EC1D72">
        <w:rPr>
          <w:rFonts w:hint="cs"/>
          <w:rtl/>
        </w:rPr>
        <w:t>،</w:t>
      </w:r>
      <w:r w:rsidRPr="00EC1D72">
        <w:rPr>
          <w:rFonts w:hint="cs"/>
          <w:rtl/>
        </w:rPr>
        <w:t xml:space="preserve"> حفظاً لصفته الربّانيّة الخالصة من أنْ تختلط بشيءٍ غيره</w:t>
      </w:r>
      <w:r w:rsidR="00252E6A" w:rsidRPr="00EC1D72">
        <w:rPr>
          <w:rFonts w:hint="cs"/>
          <w:rtl/>
        </w:rPr>
        <w:t>،</w:t>
      </w:r>
      <w:r w:rsidRPr="00EC1D72">
        <w:rPr>
          <w:rFonts w:hint="cs"/>
          <w:rtl/>
        </w:rPr>
        <w:t xml:space="preserve"> لهذا كان يدعو كتّاب الوحي فور نزول شيء من القرآن الكريم لتدوينه</w:t>
      </w:r>
      <w:r w:rsidR="00252E6A" w:rsidRPr="00EC1D72">
        <w:rPr>
          <w:rFonts w:hint="cs"/>
          <w:rtl/>
        </w:rPr>
        <w:t>،</w:t>
      </w:r>
      <w:r w:rsidRPr="00EC1D72">
        <w:rPr>
          <w:rFonts w:hint="cs"/>
          <w:rtl/>
        </w:rPr>
        <w:t xml:space="preserve"> حتّى لو كان آيةً أو بعضَ آية</w:t>
      </w:r>
      <w:r w:rsidR="00252E6A" w:rsidRPr="00EC1D72">
        <w:rPr>
          <w:rFonts w:hint="cs"/>
          <w:rtl/>
        </w:rPr>
        <w:t>.</w:t>
      </w:r>
    </w:p>
    <w:p w:rsidR="00007672" w:rsidRPr="00AD64FB" w:rsidRDefault="00007672" w:rsidP="00EC1D72">
      <w:pPr>
        <w:pStyle w:val="libNormal"/>
        <w:rPr>
          <w:rtl/>
        </w:rPr>
      </w:pPr>
      <w:r w:rsidRPr="00EC1D72">
        <w:rPr>
          <w:rStyle w:val="libBold2Char"/>
          <w:rFonts w:hint="cs"/>
          <w:rtl/>
        </w:rPr>
        <w:t>الصورة الثانية</w:t>
      </w:r>
      <w:r w:rsidR="00252E6A" w:rsidRPr="00EC1D72">
        <w:rPr>
          <w:rStyle w:val="libBold2Char"/>
          <w:rFonts w:hint="cs"/>
          <w:rtl/>
        </w:rPr>
        <w:t>:</w:t>
      </w:r>
      <w:r w:rsidR="00252E6A" w:rsidRPr="00EC1D72">
        <w:rPr>
          <w:rFonts w:hint="cs"/>
          <w:rtl/>
        </w:rPr>
        <w:t xml:space="preserve"> </w:t>
      </w:r>
      <w:r w:rsidRPr="00EC1D72">
        <w:rPr>
          <w:rFonts w:hint="cs"/>
          <w:rtl/>
        </w:rPr>
        <w:t xml:space="preserve">وهي التي تُبدي لنا موقف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تجاه الوحي القرآني</w:t>
      </w:r>
      <w:r w:rsidR="00252E6A" w:rsidRPr="00EC1D72">
        <w:rPr>
          <w:rFonts w:hint="cs"/>
          <w:rtl/>
        </w:rPr>
        <w:t>،</w:t>
      </w:r>
      <w:r w:rsidRPr="00EC1D72">
        <w:rPr>
          <w:rFonts w:hint="cs"/>
          <w:rtl/>
        </w:rPr>
        <w:t xml:space="preserve"> وهو مستسلم لأمر الله فيه لا يملك أيّ اختيار وإرادة في نزوله عليه أو انقطاعه عنه</w:t>
      </w:r>
      <w:r w:rsidR="00252E6A" w:rsidRPr="00EC1D72">
        <w:rPr>
          <w:rFonts w:hint="cs"/>
          <w:rtl/>
        </w:rPr>
        <w:t>،</w:t>
      </w:r>
      <w:r w:rsidRPr="00EC1D72">
        <w:rPr>
          <w:rFonts w:hint="cs"/>
          <w:rtl/>
        </w:rPr>
        <w:t xml:space="preserve"> فهو يدرك تماماً أنّ التنزيل القرآني منسلخٌ عن الطبيعة البشريّة وإرادتها انسلاخاً تامّاً</w:t>
      </w:r>
      <w:r w:rsidR="00252E6A" w:rsidRPr="00EC1D72">
        <w:rPr>
          <w:rFonts w:hint="cs"/>
          <w:rtl/>
        </w:rPr>
        <w:t>.</w:t>
      </w:r>
      <w:r w:rsidRPr="00EC1D72">
        <w:rPr>
          <w:rFonts w:hint="cs"/>
          <w:rtl/>
        </w:rPr>
        <w:t xml:space="preserve"> فتارة يتتابع الوحي القرآني ويحمى حتّى يشعر أنّه يكثر عليه</w:t>
      </w:r>
      <w:r w:rsidR="00252E6A" w:rsidRPr="00EC1D72">
        <w:rPr>
          <w:rFonts w:hint="cs"/>
          <w:rtl/>
        </w:rPr>
        <w:t>،</w:t>
      </w:r>
      <w:r w:rsidRPr="00EC1D72">
        <w:rPr>
          <w:rFonts w:hint="cs"/>
          <w:rtl/>
        </w:rPr>
        <w:t xml:space="preserve"> وتارةً وبدون سابق إنذار يفتر عنه وهو في أشدّ الحاجة إليه</w:t>
      </w:r>
      <w:r w:rsidR="00252E6A" w:rsidRPr="00EC1D72">
        <w:rPr>
          <w:rFonts w:hint="cs"/>
          <w:rtl/>
        </w:rPr>
        <w:t>.</w:t>
      </w:r>
    </w:p>
    <w:p w:rsidR="00007672" w:rsidRPr="00EC1D72" w:rsidRDefault="00007672" w:rsidP="00EC1D72">
      <w:pPr>
        <w:pStyle w:val="libNormal"/>
        <w:rPr>
          <w:rtl/>
        </w:rPr>
      </w:pPr>
      <w:r w:rsidRPr="00EC1D72">
        <w:rPr>
          <w:rFonts w:hint="cs"/>
          <w:rtl/>
        </w:rPr>
        <w:t xml:space="preserve">وممّا يؤكّد ذلك أيضاً هو أنّ الوحي القرآني ينزل على رسول الله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في أحوال مختلفة</w:t>
      </w:r>
      <w:r w:rsidR="00252E6A" w:rsidRPr="00EC1D72">
        <w:rPr>
          <w:rFonts w:hint="cs"/>
          <w:rtl/>
        </w:rPr>
        <w:t>،</w:t>
      </w:r>
      <w:r w:rsidRPr="00EC1D72">
        <w:rPr>
          <w:rFonts w:hint="cs"/>
          <w:rtl/>
        </w:rPr>
        <w:t xml:space="preserve"> منها</w:t>
      </w:r>
      <w:r w:rsidR="00252E6A" w:rsidRPr="00EC1D72">
        <w:rPr>
          <w:rFonts w:hint="cs"/>
          <w:rtl/>
        </w:rPr>
        <w:t>:</w:t>
      </w:r>
      <w:r w:rsidRPr="00EC1D72">
        <w:rPr>
          <w:rFonts w:hint="cs"/>
          <w:rtl/>
        </w:rPr>
        <w:t xml:space="preserve"> ما يكون في منامه</w:t>
      </w:r>
      <w:r w:rsidR="00252E6A" w:rsidRPr="00EC1D72">
        <w:rPr>
          <w:rFonts w:hint="cs"/>
          <w:rtl/>
        </w:rPr>
        <w:t>،</w:t>
      </w:r>
      <w:r w:rsidRPr="00EC1D72">
        <w:rPr>
          <w:rFonts w:hint="cs"/>
          <w:rtl/>
        </w:rPr>
        <w:t xml:space="preserve"> فما يكاد يغفو إغفاءةً حتّى ينهض ويرفع رأسه مُبتسماً وقد أوحيَت إليه سورة الكوثر</w:t>
      </w:r>
      <w:r w:rsidR="00252E6A" w:rsidRPr="00EC1D72">
        <w:rPr>
          <w:rFonts w:hint="cs"/>
          <w:rtl/>
        </w:rPr>
        <w:t>.</w:t>
      </w:r>
      <w:r w:rsidRPr="00EC1D72">
        <w:rPr>
          <w:rFonts w:hint="cs"/>
          <w:rtl/>
        </w:rPr>
        <w:t xml:space="preserve"> ومنها ما يكون وهو وادع في بيته وقد بقي من الليل ثلثه</w:t>
      </w:r>
      <w:r w:rsidR="00252E6A" w:rsidRPr="00EC1D72">
        <w:rPr>
          <w:rFonts w:hint="cs"/>
          <w:rtl/>
        </w:rPr>
        <w:t>،</w:t>
      </w:r>
      <w:r w:rsidRPr="00EC1D72">
        <w:rPr>
          <w:rFonts w:hint="cs"/>
          <w:rtl/>
        </w:rPr>
        <w:t xml:space="preserve"> فتنزل عليه آية التوبة في الثلاثة الذين خافوا</w:t>
      </w:r>
      <w:r w:rsidR="00252E6A" w:rsidRPr="00EC1D72">
        <w:rPr>
          <w:rFonts w:hint="cs"/>
          <w:rtl/>
        </w:rPr>
        <w:t>،</w:t>
      </w:r>
      <w:r w:rsidRPr="00EC1D72">
        <w:rPr>
          <w:rFonts w:hint="cs"/>
          <w:rtl/>
        </w:rPr>
        <w:t xml:space="preserve"> وهي قوله تعالى</w:t>
      </w:r>
      <w:r w:rsidR="00252E6A" w:rsidRPr="00EC1D72">
        <w:rPr>
          <w:rFonts w:hint="cs"/>
          <w:rtl/>
        </w:rPr>
        <w:t>:</w:t>
      </w:r>
    </w:p>
    <w:p w:rsidR="00007672" w:rsidRPr="00007672" w:rsidRDefault="00007672" w:rsidP="00007672">
      <w:pPr>
        <w:pStyle w:val="libFootnote0"/>
        <w:rPr>
          <w:rtl/>
        </w:rPr>
      </w:pPr>
      <w:r>
        <w:rPr>
          <w:rFonts w:hint="cs"/>
          <w:rtl/>
        </w:rPr>
        <w:t>____________________</w:t>
      </w:r>
    </w:p>
    <w:p w:rsidR="00007672" w:rsidRPr="00007672" w:rsidRDefault="00007672" w:rsidP="00007672">
      <w:pPr>
        <w:pStyle w:val="libFootnote0"/>
        <w:rPr>
          <w:rtl/>
        </w:rPr>
      </w:pPr>
      <w:r w:rsidRPr="00AD64FB">
        <w:rPr>
          <w:rFonts w:hint="cs"/>
          <w:rtl/>
        </w:rPr>
        <w:t>(1) الحاقّة: 44</w:t>
      </w:r>
      <w:r>
        <w:rPr>
          <w:rFonts w:hint="cs"/>
          <w:rtl/>
        </w:rPr>
        <w:t xml:space="preserve"> - </w:t>
      </w:r>
      <w:r w:rsidRPr="00AD64FB">
        <w:rPr>
          <w:rFonts w:hint="cs"/>
          <w:rtl/>
        </w:rPr>
        <w:t>47.</w:t>
      </w:r>
    </w:p>
    <w:p w:rsidR="00007672" w:rsidRDefault="00007672" w:rsidP="004A5321">
      <w:pPr>
        <w:pStyle w:val="libNormal"/>
      </w:pPr>
      <w:r>
        <w:rPr>
          <w:rtl/>
        </w:rPr>
        <w:br w:type="page"/>
      </w:r>
    </w:p>
    <w:p w:rsidR="00007672" w:rsidRPr="00EC1D72" w:rsidRDefault="00252E6A" w:rsidP="00EC1D72">
      <w:pPr>
        <w:pStyle w:val="libNormal"/>
        <w:rPr>
          <w:rtl/>
        </w:rPr>
      </w:pPr>
      <w:r w:rsidRPr="00EC1D72">
        <w:rPr>
          <w:rStyle w:val="libAlaemChar"/>
          <w:rFonts w:hint="cs"/>
          <w:rtl/>
        </w:rPr>
        <w:lastRenderedPageBreak/>
        <w:t>(</w:t>
      </w:r>
      <w:r w:rsidR="00007672" w:rsidRPr="00EC1D72">
        <w:rPr>
          <w:rStyle w:val="libAieChar"/>
          <w:rFonts w:hint="cs"/>
          <w:rtl/>
        </w:rPr>
        <w:t>حَتّى‏ إِذَا ضَاقَتْ عَلَيْهِمُ الأَرْضُ بِمَا رَحُبَتْ وَضَاقَتْ عَلَيْهِمْ أَنْفُسُهُمْ وَظَنّوا أَن لاَمَلْجَأَ مِنَ اللّهِ إِلاّ إِلَيْهِ ثُمّ تَابَ عَلَيْهِمْ لِيَتُوبُوا إِنّ اللّهَ هُوَ التّوّابُ الرّحِيمُ</w:t>
      </w:r>
      <w:r w:rsidRPr="00EC1D72">
        <w:rPr>
          <w:rStyle w:val="libAlaemChar"/>
          <w:rFonts w:hint="cs"/>
          <w:rtl/>
        </w:rPr>
        <w:t>)</w:t>
      </w:r>
      <w:r w:rsidR="00007672" w:rsidRPr="00EC1D72">
        <w:rPr>
          <w:rStyle w:val="libFootnotenumChar"/>
          <w:rFonts w:hint="cs"/>
          <w:rtl/>
        </w:rPr>
        <w:t>(1)</w:t>
      </w:r>
      <w:r w:rsidRPr="00EC1D72">
        <w:rPr>
          <w:rFonts w:hint="cs"/>
          <w:rtl/>
        </w:rPr>
        <w:t>.</w:t>
      </w:r>
    </w:p>
    <w:p w:rsidR="00007672" w:rsidRPr="00EC1D72" w:rsidRDefault="00007672" w:rsidP="00EC1D72">
      <w:pPr>
        <w:pStyle w:val="libNormal"/>
        <w:rPr>
          <w:rtl/>
        </w:rPr>
      </w:pPr>
      <w:r w:rsidRPr="00EC1D72">
        <w:rPr>
          <w:rFonts w:hint="cs"/>
          <w:rtl/>
        </w:rPr>
        <w:t xml:space="preserve">وهكذا نجد أنّ الوحي القرآني ينزل على قلب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في ليلٍ دامس أو ضُحى النهار</w:t>
      </w:r>
      <w:r w:rsidR="00252E6A" w:rsidRPr="00EC1D72">
        <w:rPr>
          <w:rFonts w:hint="cs"/>
          <w:rtl/>
        </w:rPr>
        <w:t>،</w:t>
      </w:r>
      <w:r w:rsidRPr="00EC1D72">
        <w:rPr>
          <w:rFonts w:hint="cs"/>
          <w:rtl/>
        </w:rPr>
        <w:t xml:space="preserve"> وفي البرد القارس أو حرّ الهجير</w:t>
      </w:r>
      <w:r w:rsidR="00252E6A" w:rsidRPr="00EC1D72">
        <w:rPr>
          <w:rFonts w:hint="cs"/>
          <w:rtl/>
        </w:rPr>
        <w:t>،</w:t>
      </w:r>
      <w:r w:rsidRPr="00EC1D72">
        <w:rPr>
          <w:rFonts w:hint="cs"/>
          <w:rtl/>
        </w:rPr>
        <w:t xml:space="preserve"> وفي استجمام الحضر أو وعثاء السَفَر</w:t>
      </w:r>
      <w:r w:rsidR="00252E6A" w:rsidRPr="00EC1D72">
        <w:rPr>
          <w:rFonts w:hint="cs"/>
          <w:rtl/>
        </w:rPr>
        <w:t>،</w:t>
      </w:r>
      <w:r w:rsidRPr="00EC1D72">
        <w:rPr>
          <w:rFonts w:hint="cs"/>
          <w:rtl/>
        </w:rPr>
        <w:t xml:space="preserve"> وفي هدأة السوق أو وطيس الحرب... وهو تعبيرٌ واضح عن تمام الانسلاخ وفقدان اختيار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في نزول الوحي أو انقطاعه</w:t>
      </w:r>
      <w:r w:rsidR="00252E6A" w:rsidRPr="00EC1D72">
        <w:rPr>
          <w:rFonts w:hint="cs"/>
          <w:rtl/>
        </w:rPr>
        <w:t>.</w:t>
      </w:r>
    </w:p>
    <w:p w:rsidR="00007672" w:rsidRPr="00AD64FB" w:rsidRDefault="00007672" w:rsidP="00EC1D72">
      <w:pPr>
        <w:pStyle w:val="libNormal"/>
        <w:rPr>
          <w:rtl/>
        </w:rPr>
      </w:pPr>
      <w:r w:rsidRPr="00EC1D72">
        <w:rPr>
          <w:rFonts w:hint="cs"/>
          <w:rtl/>
        </w:rPr>
        <w:t xml:space="preserve">ونجد أنّ ذلك يتجسّد أكثر في انقطاع الوحي القرآني تماماً عن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في الوقت الذي كان في أشدّ الشوق والطلب له</w:t>
      </w:r>
      <w:r w:rsidR="00252E6A" w:rsidRPr="00EC1D72">
        <w:rPr>
          <w:rFonts w:hint="cs"/>
          <w:rtl/>
        </w:rPr>
        <w:t>،</w:t>
      </w:r>
      <w:r w:rsidRPr="00EC1D72">
        <w:rPr>
          <w:rFonts w:hint="cs"/>
          <w:rtl/>
        </w:rPr>
        <w:t xml:space="preserve"> بعد أنْ نزل عليه الروح الأمين بأوائل سورة العلق</w:t>
      </w:r>
      <w:r w:rsidR="00252E6A" w:rsidRPr="00EC1D72">
        <w:rPr>
          <w:rFonts w:hint="cs"/>
          <w:rtl/>
        </w:rPr>
        <w:t>:</w:t>
      </w:r>
      <w:r w:rsidRPr="00EC1D72">
        <w:rPr>
          <w:rFonts w:hint="cs"/>
          <w:rtl/>
        </w:rPr>
        <w:t xml:space="preserve"> </w:t>
      </w:r>
      <w:r w:rsidR="00252E6A" w:rsidRPr="00EC1D72">
        <w:rPr>
          <w:rStyle w:val="libAlaemChar"/>
          <w:rFonts w:hint="cs"/>
          <w:rtl/>
        </w:rPr>
        <w:t>(</w:t>
      </w:r>
      <w:r w:rsidRPr="00EC1D72">
        <w:rPr>
          <w:rStyle w:val="libAieChar"/>
          <w:rFonts w:hint="cs"/>
          <w:rtl/>
        </w:rPr>
        <w:t>اقْرَأْ بِاسْمِ رَبّكَ الّذِي خَلَقَ</w:t>
      </w:r>
      <w:r w:rsidR="00252E6A" w:rsidRPr="00EC1D72">
        <w:rPr>
          <w:rStyle w:val="libAlaemChar"/>
          <w:rFonts w:hint="cs"/>
          <w:rtl/>
        </w:rPr>
        <w:t>)</w:t>
      </w:r>
      <w:r w:rsidR="00252E6A" w:rsidRPr="00EC1D72">
        <w:rPr>
          <w:rFonts w:hint="cs"/>
          <w:rtl/>
        </w:rPr>
        <w:t>،</w:t>
      </w:r>
      <w:r w:rsidRPr="00EC1D72">
        <w:rPr>
          <w:rFonts w:hint="cs"/>
          <w:rtl/>
        </w:rPr>
        <w:t xml:space="preserve"> ثمّ فتر ثلاث سنوات فحزن فيها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بعدها حمي الوحي وتوالى عليه فاستبشر النبيّ به وغمرته فرحة الوصال</w:t>
      </w:r>
      <w:r w:rsidR="00252E6A" w:rsidRPr="00EC1D72">
        <w:rPr>
          <w:rFonts w:hint="cs"/>
          <w:rtl/>
        </w:rPr>
        <w:t>.</w:t>
      </w:r>
    </w:p>
    <w:p w:rsidR="00007672" w:rsidRPr="00EC1D72" w:rsidRDefault="00007672" w:rsidP="00EC1D72">
      <w:pPr>
        <w:pStyle w:val="libNormal"/>
        <w:rPr>
          <w:rtl/>
        </w:rPr>
      </w:pPr>
      <w:r w:rsidRPr="00EC1D72">
        <w:rPr>
          <w:rFonts w:hint="cs"/>
          <w:rtl/>
        </w:rPr>
        <w:t xml:space="preserve">ويتجسّد ذلك أيضاً حين أبطأ الوحي بعد حديث الإفك الذي رمى به المنافقون زوج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وشهّروا به إمعاناً في فضحها</w:t>
      </w:r>
      <w:r w:rsidR="00252E6A" w:rsidRPr="00EC1D72">
        <w:rPr>
          <w:rFonts w:hint="cs"/>
          <w:rtl/>
        </w:rPr>
        <w:t>،</w:t>
      </w:r>
      <w:r w:rsidRPr="00EC1D72">
        <w:rPr>
          <w:rFonts w:hint="cs"/>
          <w:rtl/>
        </w:rPr>
        <w:t xml:space="preserve"> حتّى عصف هذا الأمر بقلب الرسول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وثَقُل عليه عدم نزول الوحي</w:t>
      </w:r>
      <w:r w:rsidR="00252E6A" w:rsidRPr="00EC1D72">
        <w:rPr>
          <w:rFonts w:hint="cs"/>
          <w:rtl/>
        </w:rPr>
        <w:t>.</w:t>
      </w:r>
      <w:r w:rsidRPr="00EC1D72">
        <w:rPr>
          <w:rFonts w:hint="cs"/>
          <w:rtl/>
        </w:rPr>
        <w:t xml:space="preserve"> وقد تصرّمت على الحادثة مدّة من الزمن كانت عليه أثقل من سنين متمادية بعد أنْ خاض المنافقون في زوجه خوضاً باطلاً</w:t>
      </w:r>
      <w:r w:rsidR="00252E6A" w:rsidRPr="00EC1D72">
        <w:rPr>
          <w:rFonts w:hint="cs"/>
          <w:rtl/>
        </w:rPr>
        <w:t>.</w:t>
      </w:r>
    </w:p>
    <w:p w:rsidR="00007672" w:rsidRPr="00EC1D72" w:rsidRDefault="00007672" w:rsidP="00EC1D72">
      <w:pPr>
        <w:pStyle w:val="libNormal"/>
        <w:rPr>
          <w:rtl/>
        </w:rPr>
      </w:pPr>
      <w:r w:rsidRPr="00EC1D72">
        <w:rPr>
          <w:rFonts w:hint="cs"/>
          <w:rtl/>
        </w:rPr>
        <w:t xml:space="preserve">فما بال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لا يستنجد بالوحي النفسي المزعوم</w:t>
      </w:r>
      <w:r w:rsidR="00252E6A" w:rsidRPr="00EC1D72">
        <w:rPr>
          <w:rFonts w:hint="cs"/>
          <w:rtl/>
        </w:rPr>
        <w:t>،</w:t>
      </w:r>
      <w:r w:rsidRPr="00EC1D72">
        <w:rPr>
          <w:rFonts w:hint="cs"/>
          <w:rtl/>
        </w:rPr>
        <w:t xml:space="preserve"> أو يسرع الى استنزال الأمر الإلهي على طريقة الرهبان وأهل التعاويذ والأسجاع فيبرّئ زوجه من قذف المنافقين</w:t>
      </w:r>
      <w:r w:rsidR="00252E6A" w:rsidRPr="00EC1D72">
        <w:rPr>
          <w:rFonts w:hint="cs"/>
          <w:rtl/>
        </w:rPr>
        <w:t>؟</w:t>
      </w:r>
    </w:p>
    <w:p w:rsidR="00007672" w:rsidRPr="00EC1D72" w:rsidRDefault="00007672" w:rsidP="00EC1D72">
      <w:pPr>
        <w:pStyle w:val="libNormal"/>
        <w:rPr>
          <w:rtl/>
        </w:rPr>
      </w:pPr>
      <w:r w:rsidRPr="00EC1D72">
        <w:rPr>
          <w:rFonts w:hint="cs"/>
          <w:rtl/>
        </w:rPr>
        <w:t xml:space="preserve">كما ونجد أنّ النبيّ </w:t>
      </w:r>
      <w:r w:rsidR="00252E6A" w:rsidRPr="00EC1D72">
        <w:rPr>
          <w:rFonts w:hint="cs"/>
          <w:rtl/>
        </w:rPr>
        <w:t>(</w:t>
      </w:r>
      <w:r w:rsidRPr="00EC1D72">
        <w:rPr>
          <w:rFonts w:hint="cs"/>
          <w:rtl/>
        </w:rPr>
        <w:t>صلّى الله عليه وآله وسلّم</w:t>
      </w:r>
      <w:r w:rsidR="00252E6A" w:rsidRPr="00EC1D72">
        <w:rPr>
          <w:rFonts w:hint="cs"/>
          <w:rtl/>
        </w:rPr>
        <w:t>)</w:t>
      </w:r>
      <w:r w:rsidRPr="00EC1D72">
        <w:rPr>
          <w:rFonts w:hint="cs"/>
          <w:rtl/>
        </w:rPr>
        <w:t xml:space="preserve"> قد حزَّ في نفسه غمز اليهود له</w:t>
      </w:r>
      <w:r w:rsidR="00252E6A" w:rsidRPr="00EC1D72">
        <w:rPr>
          <w:rFonts w:hint="cs"/>
          <w:rtl/>
        </w:rPr>
        <w:t>،</w:t>
      </w:r>
      <w:r w:rsidRPr="00EC1D72">
        <w:rPr>
          <w:rFonts w:hint="cs"/>
          <w:rtl/>
        </w:rPr>
        <w:t xml:space="preserve"> فظلّ يقلب وجهه في</w:t>
      </w:r>
    </w:p>
    <w:p w:rsidR="00007672" w:rsidRPr="00007672" w:rsidRDefault="00007672" w:rsidP="00007672">
      <w:pPr>
        <w:pStyle w:val="libFootnote0"/>
        <w:rPr>
          <w:rtl/>
        </w:rPr>
      </w:pPr>
      <w:r>
        <w:rPr>
          <w:rFonts w:hint="cs"/>
          <w:rtl/>
        </w:rPr>
        <w:t>____________________</w:t>
      </w:r>
    </w:p>
    <w:p w:rsidR="00007672" w:rsidRPr="00007672" w:rsidRDefault="00007672" w:rsidP="00007672">
      <w:pPr>
        <w:pStyle w:val="libFootnote0"/>
        <w:rPr>
          <w:rtl/>
        </w:rPr>
      </w:pPr>
      <w:r w:rsidRPr="00AD64FB">
        <w:rPr>
          <w:rtl/>
        </w:rPr>
        <w:t>(1)</w:t>
      </w:r>
      <w:r w:rsidR="00252E6A">
        <w:rPr>
          <w:rFonts w:hint="cs"/>
          <w:rtl/>
        </w:rPr>
        <w:t xml:space="preserve"> </w:t>
      </w:r>
      <w:r w:rsidRPr="00AD64FB">
        <w:rPr>
          <w:rFonts w:hint="cs"/>
          <w:rtl/>
        </w:rPr>
        <w:t>التوبة</w:t>
      </w:r>
      <w:r w:rsidR="00252E6A">
        <w:rPr>
          <w:rFonts w:hint="cs"/>
          <w:rtl/>
        </w:rPr>
        <w:t>:</w:t>
      </w:r>
      <w:r w:rsidRPr="00AD64FB">
        <w:rPr>
          <w:rFonts w:hint="cs"/>
          <w:rtl/>
        </w:rPr>
        <w:t xml:space="preserve"> 118</w:t>
      </w:r>
      <w:r w:rsidR="00252E6A">
        <w:rPr>
          <w:rFonts w:hint="cs"/>
          <w:rtl/>
        </w:rPr>
        <w:t>.</w:t>
      </w:r>
    </w:p>
    <w:p w:rsidR="00007672" w:rsidRDefault="00007672" w:rsidP="004A5321">
      <w:pPr>
        <w:pStyle w:val="libNormal"/>
      </w:pPr>
      <w:r>
        <w:rPr>
          <w:rtl/>
        </w:rPr>
        <w:br w:type="page"/>
      </w:r>
    </w:p>
    <w:p w:rsidR="00007672" w:rsidRPr="00EC1D72" w:rsidRDefault="00007672" w:rsidP="00EC1D72">
      <w:pPr>
        <w:pStyle w:val="libNormal"/>
        <w:rPr>
          <w:rtl/>
        </w:rPr>
      </w:pPr>
      <w:r w:rsidRPr="00AD64FB">
        <w:rPr>
          <w:rFonts w:hint="cs"/>
          <w:rtl/>
        </w:rPr>
        <w:lastRenderedPageBreak/>
        <w:t>السماء ستّة عشر شهراً أو أكثر تحرّقاً وشوقاً إلى تحويل القبلة مِن المسجد الأقصى إلى الكعبة المشرّفة</w:t>
      </w:r>
      <w:r w:rsidR="00252E6A">
        <w:rPr>
          <w:rFonts w:hint="cs"/>
          <w:rtl/>
        </w:rPr>
        <w:t>،</w:t>
      </w:r>
      <w:r w:rsidRPr="00AD64FB">
        <w:rPr>
          <w:rFonts w:hint="cs"/>
          <w:rtl/>
        </w:rPr>
        <w:t xml:space="preserve"> يترقّب الوحي علّه ينزل عليه بهذا التحويل</w:t>
      </w:r>
      <w:r w:rsidR="00252E6A">
        <w:rPr>
          <w:rFonts w:hint="cs"/>
          <w:rtl/>
        </w:rPr>
        <w:t>،</w:t>
      </w:r>
      <w:r w:rsidRPr="00AD64FB">
        <w:rPr>
          <w:rFonts w:hint="cs"/>
          <w:rtl/>
        </w:rPr>
        <w:t xml:space="preserve"> فلِم لم يُعالج النبيّ </w:t>
      </w:r>
      <w:r w:rsidR="00252E6A">
        <w:rPr>
          <w:rFonts w:hint="cs"/>
          <w:rtl/>
        </w:rPr>
        <w:t>(</w:t>
      </w:r>
      <w:r w:rsidRPr="00AD64FB">
        <w:rPr>
          <w:rFonts w:hint="cs"/>
          <w:rtl/>
        </w:rPr>
        <w:t>صلّى الله عليه وآله وسلّم</w:t>
      </w:r>
      <w:r w:rsidR="00252E6A">
        <w:rPr>
          <w:rFonts w:hint="cs"/>
          <w:rtl/>
        </w:rPr>
        <w:t>)</w:t>
      </w:r>
      <w:r w:rsidRPr="00AD64FB">
        <w:rPr>
          <w:rFonts w:hint="cs"/>
          <w:rtl/>
        </w:rPr>
        <w:t xml:space="preserve"> هذا الأمر بالوحي النفسي المزعوم أو باستنزالٍ عاجل للوحي يزيل عنه همّه ويحقّق له ما يتمنّاه</w:t>
      </w:r>
      <w:r w:rsidR="00252E6A">
        <w:rPr>
          <w:rFonts w:hint="cs"/>
          <w:rtl/>
        </w:rPr>
        <w:t>؟</w:t>
      </w:r>
      <w:r w:rsidRPr="00AD64FB">
        <w:rPr>
          <w:rFonts w:hint="cs"/>
          <w:rtl/>
        </w:rPr>
        <w:t xml:space="preserve"> إلاّ أنّه ظلّ خاضعاً مترقّباً قرابة العام ونصف العام حتّى نزل عليه الوحي بالآية القرآنيّة الكريمة</w:t>
      </w:r>
      <w:r w:rsidR="00252E6A">
        <w:rPr>
          <w:rFonts w:hint="cs"/>
          <w:rtl/>
        </w:rPr>
        <w:t>:</w:t>
      </w:r>
      <w:r w:rsidRPr="00AD64FB">
        <w:rPr>
          <w:rFonts w:hint="cs"/>
          <w:rtl/>
        </w:rPr>
        <w:t xml:space="preserve"> </w:t>
      </w:r>
      <w:r w:rsidR="00252E6A" w:rsidRPr="00EC1D72">
        <w:rPr>
          <w:rStyle w:val="libAlaemChar"/>
          <w:rFonts w:hint="cs"/>
          <w:rtl/>
        </w:rPr>
        <w:t>(</w:t>
      </w:r>
      <w:r w:rsidRPr="00EC1D72">
        <w:rPr>
          <w:rStyle w:val="libAieChar"/>
          <w:rFonts w:hint="cs"/>
          <w:rtl/>
        </w:rPr>
        <w:t>قَدْ نَرَى‏ تَقَلّبَ وَجْهِكَ فِي السّماءِ فَلَنُوَلّيَنّكَ قِبْلَةً تَرْضَاهَا فَوَلّ وَجْهَكَ شَطْرَ الْمَسْجِدِ الْحَرَامِ</w:t>
      </w:r>
      <w:r w:rsidR="00252E6A" w:rsidRPr="00EC1D72">
        <w:rPr>
          <w:rStyle w:val="libAlaemChar"/>
          <w:rFonts w:hint="cs"/>
          <w:rtl/>
        </w:rPr>
        <w:t>)</w:t>
      </w:r>
      <w:r w:rsidRPr="00EC1D72">
        <w:rPr>
          <w:rStyle w:val="libFootnotenumChar"/>
          <w:rFonts w:hint="cs"/>
          <w:rtl/>
        </w:rPr>
        <w:t>(1)</w:t>
      </w:r>
      <w:r w:rsidR="00252E6A" w:rsidRPr="00EC1D72">
        <w:rPr>
          <w:rFonts w:hint="cs"/>
          <w:rtl/>
        </w:rPr>
        <w:t>.</w:t>
      </w:r>
    </w:p>
    <w:p w:rsidR="00007672" w:rsidRPr="00EC1D72" w:rsidRDefault="00007672" w:rsidP="00EC1D72">
      <w:pPr>
        <w:pStyle w:val="libNormal"/>
        <w:rPr>
          <w:rtl/>
        </w:rPr>
      </w:pPr>
      <w:r w:rsidRPr="00AD64FB">
        <w:rPr>
          <w:rFonts w:hint="cs"/>
          <w:rtl/>
        </w:rPr>
        <w:t xml:space="preserve">ممّا سبق نعلم أنّ النبيّ </w:t>
      </w:r>
      <w:r w:rsidR="00252E6A">
        <w:rPr>
          <w:rFonts w:hint="cs"/>
          <w:rtl/>
        </w:rPr>
        <w:t>(</w:t>
      </w:r>
      <w:r w:rsidRPr="00AD64FB">
        <w:rPr>
          <w:rFonts w:hint="cs"/>
          <w:rtl/>
        </w:rPr>
        <w:t>صلّى الله عليه وآله وسلّم</w:t>
      </w:r>
      <w:r w:rsidR="00252E6A">
        <w:rPr>
          <w:rFonts w:hint="cs"/>
          <w:rtl/>
        </w:rPr>
        <w:t>)</w:t>
      </w:r>
      <w:r w:rsidRPr="00AD64FB">
        <w:rPr>
          <w:rFonts w:hint="cs"/>
          <w:rtl/>
        </w:rPr>
        <w:t xml:space="preserve"> كان على يقينٍ تام</w:t>
      </w:r>
      <w:r w:rsidR="00252E6A">
        <w:rPr>
          <w:rFonts w:hint="cs"/>
          <w:rtl/>
        </w:rPr>
        <w:t>،</w:t>
      </w:r>
      <w:r w:rsidRPr="00AD64FB">
        <w:rPr>
          <w:rFonts w:hint="cs"/>
          <w:rtl/>
        </w:rPr>
        <w:t xml:space="preserve"> أنّه لا يملك حولاً ولا قوّةً أمام الوحي القرآني</w:t>
      </w:r>
      <w:r w:rsidR="00252E6A">
        <w:rPr>
          <w:rFonts w:hint="cs"/>
          <w:rtl/>
        </w:rPr>
        <w:t>،</w:t>
      </w:r>
      <w:r w:rsidRPr="00AD64FB">
        <w:rPr>
          <w:rFonts w:hint="cs"/>
          <w:rtl/>
        </w:rPr>
        <w:t xml:space="preserve"> فهو مستقلٌ عن ذاته وقلبه</w:t>
      </w:r>
      <w:r w:rsidR="00252E6A">
        <w:rPr>
          <w:rFonts w:hint="cs"/>
          <w:rtl/>
        </w:rPr>
        <w:t>،</w:t>
      </w:r>
      <w:r w:rsidRPr="00AD64FB">
        <w:rPr>
          <w:rFonts w:hint="cs"/>
          <w:rtl/>
        </w:rPr>
        <w:t xml:space="preserve"> فقد يستعصي عليه رغم شوقه وحاجته إليه</w:t>
      </w:r>
      <w:r w:rsidR="00252E6A">
        <w:rPr>
          <w:rFonts w:hint="cs"/>
          <w:rtl/>
        </w:rPr>
        <w:t>،</w:t>
      </w:r>
      <w:r w:rsidRPr="00AD64FB">
        <w:rPr>
          <w:rFonts w:hint="cs"/>
          <w:rtl/>
        </w:rPr>
        <w:t xml:space="preserve"> وقد يحمى ويتتابع حتّى ليكثر عليه</w:t>
      </w:r>
      <w:r w:rsidR="00252E6A">
        <w:rPr>
          <w:rFonts w:hint="cs"/>
          <w:rtl/>
        </w:rPr>
        <w:t>،</w:t>
      </w:r>
      <w:r w:rsidRPr="00AD64FB">
        <w:rPr>
          <w:rFonts w:hint="cs"/>
          <w:rtl/>
        </w:rPr>
        <w:t xml:space="preserve"> ففؤاده مطمئن</w:t>
      </w:r>
      <w:r w:rsidR="00252E6A">
        <w:rPr>
          <w:rFonts w:hint="cs"/>
          <w:rtl/>
        </w:rPr>
        <w:t>،</w:t>
      </w:r>
      <w:r w:rsidRPr="00AD64FB">
        <w:rPr>
          <w:rFonts w:hint="cs"/>
          <w:rtl/>
        </w:rPr>
        <w:t xml:space="preserve"> وضميره واعٍ</w:t>
      </w:r>
      <w:r w:rsidR="00252E6A">
        <w:rPr>
          <w:rFonts w:hint="cs"/>
          <w:rtl/>
        </w:rPr>
        <w:t>،</w:t>
      </w:r>
      <w:r w:rsidRPr="00AD64FB">
        <w:rPr>
          <w:rFonts w:hint="cs"/>
          <w:rtl/>
        </w:rPr>
        <w:t xml:space="preserve"> وقلبه منطوٍ على اعتقادٍ راسخ بأنّ منشأ هذا الوحي ومصدره هو الله علاّم الغيوب</w:t>
      </w:r>
      <w:r w:rsidR="00252E6A">
        <w:rPr>
          <w:rFonts w:hint="cs"/>
          <w:rtl/>
        </w:rPr>
        <w:t>.</w:t>
      </w:r>
    </w:p>
    <w:p w:rsidR="00007672" w:rsidRPr="00EC1D72" w:rsidRDefault="00007672" w:rsidP="00EC1D72">
      <w:pPr>
        <w:pStyle w:val="libNormal"/>
        <w:rPr>
          <w:rtl/>
        </w:rPr>
      </w:pPr>
      <w:r w:rsidRPr="00EC1D72">
        <w:rPr>
          <w:rStyle w:val="libBold2Char"/>
          <w:rFonts w:hint="cs"/>
          <w:rtl/>
        </w:rPr>
        <w:t>الصورة الثالثة</w:t>
      </w:r>
      <w:r w:rsidR="00252E6A" w:rsidRPr="00EC1D72">
        <w:rPr>
          <w:rStyle w:val="libBold2Char"/>
          <w:rFonts w:hint="cs"/>
          <w:rtl/>
        </w:rPr>
        <w:t>:</w:t>
      </w:r>
      <w:r w:rsidR="00252E6A">
        <w:rPr>
          <w:rFonts w:hint="cs"/>
          <w:rtl/>
        </w:rPr>
        <w:t xml:space="preserve"> </w:t>
      </w:r>
      <w:r w:rsidRPr="00AD64FB">
        <w:rPr>
          <w:rFonts w:hint="cs"/>
          <w:rtl/>
        </w:rPr>
        <w:t xml:space="preserve">وفيها يُظهر النبيّ </w:t>
      </w:r>
      <w:r w:rsidR="00252E6A">
        <w:rPr>
          <w:rFonts w:hint="cs"/>
          <w:rtl/>
        </w:rPr>
        <w:t>(</w:t>
      </w:r>
      <w:r w:rsidRPr="00AD64FB">
        <w:rPr>
          <w:rFonts w:hint="cs"/>
          <w:rtl/>
        </w:rPr>
        <w:t>صلّى الله عليه وآله وسلّم</w:t>
      </w:r>
      <w:r w:rsidR="00252E6A">
        <w:rPr>
          <w:rFonts w:hint="cs"/>
          <w:rtl/>
        </w:rPr>
        <w:t>)</w:t>
      </w:r>
      <w:r w:rsidRPr="00AD64FB">
        <w:rPr>
          <w:rFonts w:hint="cs"/>
          <w:rtl/>
        </w:rPr>
        <w:t xml:space="preserve"> حرصه الشديد على القرآن الكريم وخشيته مِن نسيان بعض آيات التنزيل القرآني وضياعها</w:t>
      </w:r>
      <w:r w:rsidR="00252E6A">
        <w:rPr>
          <w:rFonts w:hint="cs"/>
          <w:rtl/>
        </w:rPr>
        <w:t>،</w:t>
      </w:r>
      <w:r w:rsidRPr="00AD64FB">
        <w:rPr>
          <w:rFonts w:hint="cs"/>
          <w:rtl/>
        </w:rPr>
        <w:t xml:space="preserve"> فيعمد إلى التعجيل في قراءة القرآن قبل أنْ يُقضى إليه وحيه</w:t>
      </w:r>
      <w:r w:rsidR="00252E6A">
        <w:rPr>
          <w:rFonts w:hint="cs"/>
          <w:rtl/>
        </w:rPr>
        <w:t>،</w:t>
      </w:r>
      <w:r w:rsidRPr="00AD64FB">
        <w:rPr>
          <w:rFonts w:hint="cs"/>
          <w:rtl/>
        </w:rPr>
        <w:t xml:space="preserve"> فيجتهد في ترديده ويبذل من نفسه وفكره الجهد الكبير لئلاّ يفوته شيءٌ منه</w:t>
      </w:r>
      <w:r w:rsidR="00252E6A">
        <w:rPr>
          <w:rFonts w:hint="cs"/>
          <w:rtl/>
        </w:rPr>
        <w:t>.</w:t>
      </w:r>
      <w:r w:rsidRPr="00AD64FB">
        <w:rPr>
          <w:rFonts w:hint="cs"/>
          <w:rtl/>
        </w:rPr>
        <w:t xml:space="preserve"> إلاّ أنّ الله تعالى ينهاه عن ذلك في قوله تعالى</w:t>
      </w:r>
      <w:r w:rsidR="00252E6A">
        <w:rPr>
          <w:rFonts w:hint="cs"/>
          <w:rtl/>
        </w:rPr>
        <w:t>:</w:t>
      </w:r>
      <w:r w:rsidR="00252E6A" w:rsidRPr="00EC1D72">
        <w:rPr>
          <w:rFonts w:hint="cs"/>
          <w:rtl/>
        </w:rPr>
        <w:t xml:space="preserve"> </w:t>
      </w:r>
      <w:r w:rsidR="00252E6A" w:rsidRPr="00EC1D72">
        <w:rPr>
          <w:rStyle w:val="libAlaemChar"/>
          <w:rFonts w:hint="cs"/>
          <w:rtl/>
        </w:rPr>
        <w:t>(</w:t>
      </w:r>
      <w:r w:rsidRPr="00EC1D72">
        <w:rPr>
          <w:rStyle w:val="libAieChar"/>
          <w:rFonts w:hint="cs"/>
          <w:rtl/>
        </w:rPr>
        <w:t>وَلاَ تَعْجَلْ بِالْقُرْآنِ مِن قَبْلِ أَن يُقْضَى‏ إِلَيْكَ وَحْيُهُ وَقُل رَبّ زِدْنِي عِلْماً</w:t>
      </w:r>
      <w:r w:rsidR="00252E6A" w:rsidRPr="00EC1D72">
        <w:rPr>
          <w:rStyle w:val="libAlaemChar"/>
          <w:rFonts w:hint="cs"/>
          <w:rtl/>
        </w:rPr>
        <w:t>)</w:t>
      </w:r>
      <w:r w:rsidRPr="00EC1D72">
        <w:rPr>
          <w:rStyle w:val="libFootnotenumChar"/>
          <w:rFonts w:hint="cs"/>
          <w:rtl/>
        </w:rPr>
        <w:t>(2)</w:t>
      </w:r>
      <w:r w:rsidR="00252E6A" w:rsidRPr="00EC1D72">
        <w:rPr>
          <w:rFonts w:hint="cs"/>
          <w:rtl/>
        </w:rPr>
        <w:t>.</w:t>
      </w:r>
    </w:p>
    <w:p w:rsidR="00007672" w:rsidRPr="00EC1D72" w:rsidRDefault="00007672" w:rsidP="00EC1D72">
      <w:pPr>
        <w:pStyle w:val="libNormal"/>
        <w:rPr>
          <w:rtl/>
        </w:rPr>
      </w:pPr>
      <w:r w:rsidRPr="00AD64FB">
        <w:rPr>
          <w:rFonts w:hint="cs"/>
          <w:rtl/>
        </w:rPr>
        <w:t>ويرشده الله إلى عدم حاجته إلى تمرين ذاكرته لحفظ آيات القرآن النازلة</w:t>
      </w:r>
      <w:r w:rsidR="00252E6A">
        <w:rPr>
          <w:rFonts w:hint="cs"/>
          <w:rtl/>
        </w:rPr>
        <w:t>،</w:t>
      </w:r>
      <w:r w:rsidRPr="00AD64FB">
        <w:rPr>
          <w:rFonts w:hint="cs"/>
          <w:rtl/>
        </w:rPr>
        <w:t xml:space="preserve"> ويؤكّد له أنّ عليه سُبحانه جمعه وقرآنه</w:t>
      </w:r>
      <w:r w:rsidR="00252E6A">
        <w:rPr>
          <w:rFonts w:hint="cs"/>
          <w:rtl/>
        </w:rPr>
        <w:t>،</w:t>
      </w:r>
      <w:r w:rsidRPr="00AD64FB">
        <w:rPr>
          <w:rFonts w:hint="cs"/>
          <w:rtl/>
        </w:rPr>
        <w:t xml:space="preserve"> وذلك في قوله تعالى</w:t>
      </w:r>
      <w:r w:rsidR="00252E6A">
        <w:rPr>
          <w:rFonts w:hint="cs"/>
          <w:rtl/>
        </w:rPr>
        <w:t>:</w:t>
      </w:r>
      <w:r w:rsidRPr="00AD64FB">
        <w:rPr>
          <w:rFonts w:hint="cs"/>
          <w:rtl/>
        </w:rPr>
        <w:t xml:space="preserve"> </w:t>
      </w:r>
      <w:r w:rsidR="00252E6A" w:rsidRPr="00EC1D72">
        <w:rPr>
          <w:rStyle w:val="libAlaemChar"/>
          <w:rFonts w:hint="cs"/>
          <w:rtl/>
        </w:rPr>
        <w:t>(</w:t>
      </w:r>
      <w:r w:rsidRPr="00EC1D72">
        <w:rPr>
          <w:rStyle w:val="libAieChar"/>
          <w:rFonts w:hint="cs"/>
          <w:rtl/>
        </w:rPr>
        <w:t>لاَ تُحَرّكْ بِهِ لِسَانَكَ لِتَعْجَلَ بِهِ * إِنّ عَلَيْنَا جَمْعَهُ وَقُرْآنَهُ * فَإِذَا قَرَاْنَاهُ فَاتّبِعْ قُرْآنَهُ * ثُمّ إِنّ عَلَيْنَا بَيَانَهُ</w:t>
      </w:r>
      <w:r w:rsidR="00252E6A" w:rsidRPr="00EC1D72">
        <w:rPr>
          <w:rStyle w:val="libAlaemChar"/>
          <w:rFonts w:hint="cs"/>
          <w:rtl/>
        </w:rPr>
        <w:t>)</w:t>
      </w:r>
      <w:r w:rsidRPr="00EC1D72">
        <w:rPr>
          <w:rStyle w:val="libFootnotenumChar"/>
          <w:rFonts w:hint="cs"/>
          <w:rtl/>
        </w:rPr>
        <w:t>(3)</w:t>
      </w:r>
      <w:r w:rsidR="00252E6A" w:rsidRPr="00EC1D72">
        <w:rPr>
          <w:rFonts w:hint="cs"/>
          <w:rtl/>
        </w:rPr>
        <w:t>.</w:t>
      </w:r>
    </w:p>
    <w:p w:rsidR="00007672" w:rsidRPr="00007672" w:rsidRDefault="00007672" w:rsidP="00007672">
      <w:pPr>
        <w:pStyle w:val="libFootnote0"/>
        <w:rPr>
          <w:rtl/>
        </w:rPr>
      </w:pPr>
      <w:r>
        <w:rPr>
          <w:rFonts w:hint="cs"/>
          <w:rtl/>
        </w:rPr>
        <w:t>____________________</w:t>
      </w:r>
    </w:p>
    <w:p w:rsidR="00007672" w:rsidRPr="00007672" w:rsidRDefault="00007672" w:rsidP="00007672">
      <w:pPr>
        <w:pStyle w:val="libFootnote0"/>
        <w:rPr>
          <w:rtl/>
        </w:rPr>
      </w:pPr>
      <w:r w:rsidRPr="00AD64FB">
        <w:rPr>
          <w:rtl/>
        </w:rPr>
        <w:t>(1)</w:t>
      </w:r>
      <w:r w:rsidR="00252E6A">
        <w:rPr>
          <w:rFonts w:hint="cs"/>
          <w:rtl/>
        </w:rPr>
        <w:t xml:space="preserve"> </w:t>
      </w:r>
      <w:r w:rsidRPr="00AD64FB">
        <w:rPr>
          <w:rFonts w:hint="cs"/>
          <w:rtl/>
        </w:rPr>
        <w:t>البقرة</w:t>
      </w:r>
      <w:r w:rsidR="00252E6A">
        <w:rPr>
          <w:rFonts w:hint="cs"/>
          <w:rtl/>
        </w:rPr>
        <w:t>:</w:t>
      </w:r>
      <w:r w:rsidRPr="00AD64FB">
        <w:rPr>
          <w:rFonts w:hint="cs"/>
          <w:rtl/>
        </w:rPr>
        <w:t xml:space="preserve"> 144</w:t>
      </w:r>
      <w:r w:rsidR="00252E6A">
        <w:rPr>
          <w:rFonts w:hint="cs"/>
          <w:rtl/>
        </w:rPr>
        <w:t>.</w:t>
      </w:r>
    </w:p>
    <w:p w:rsidR="00007672" w:rsidRPr="00007672" w:rsidRDefault="00007672" w:rsidP="00007672">
      <w:pPr>
        <w:pStyle w:val="libFootnote0"/>
        <w:rPr>
          <w:rtl/>
        </w:rPr>
      </w:pPr>
      <w:r w:rsidRPr="00AD64FB">
        <w:rPr>
          <w:rtl/>
        </w:rPr>
        <w:t>(2)</w:t>
      </w:r>
      <w:r w:rsidR="00252E6A">
        <w:rPr>
          <w:rFonts w:hint="cs"/>
          <w:rtl/>
        </w:rPr>
        <w:t xml:space="preserve"> </w:t>
      </w:r>
      <w:r w:rsidRPr="00AD64FB">
        <w:rPr>
          <w:rFonts w:hint="cs"/>
          <w:rtl/>
        </w:rPr>
        <w:t>طه</w:t>
      </w:r>
      <w:r w:rsidR="00252E6A">
        <w:rPr>
          <w:rFonts w:hint="cs"/>
          <w:rtl/>
        </w:rPr>
        <w:t>:</w:t>
      </w:r>
      <w:r w:rsidRPr="00AD64FB">
        <w:rPr>
          <w:rFonts w:hint="cs"/>
          <w:rtl/>
        </w:rPr>
        <w:t xml:space="preserve"> 114</w:t>
      </w:r>
      <w:r w:rsidR="00252E6A">
        <w:rPr>
          <w:rFonts w:hint="cs"/>
          <w:rtl/>
        </w:rPr>
        <w:t>.</w:t>
      </w:r>
    </w:p>
    <w:p w:rsidR="00007672" w:rsidRPr="00007672" w:rsidRDefault="00007672" w:rsidP="00007672">
      <w:pPr>
        <w:pStyle w:val="libFootnote0"/>
        <w:rPr>
          <w:rtl/>
        </w:rPr>
      </w:pPr>
      <w:r w:rsidRPr="00AD64FB">
        <w:rPr>
          <w:rtl/>
        </w:rPr>
        <w:t>(3)</w:t>
      </w:r>
      <w:r w:rsidR="00252E6A">
        <w:rPr>
          <w:rFonts w:hint="cs"/>
          <w:rtl/>
        </w:rPr>
        <w:t xml:space="preserve"> </w:t>
      </w:r>
      <w:r w:rsidRPr="00AD64FB">
        <w:rPr>
          <w:rFonts w:hint="cs"/>
          <w:rtl/>
        </w:rPr>
        <w:t>القيامة</w:t>
      </w:r>
      <w:r w:rsidR="00252E6A">
        <w:rPr>
          <w:rFonts w:hint="cs"/>
          <w:rtl/>
        </w:rPr>
        <w:t>:</w:t>
      </w:r>
      <w:r w:rsidRPr="00AD64FB">
        <w:rPr>
          <w:rFonts w:hint="cs"/>
          <w:rtl/>
        </w:rPr>
        <w:t xml:space="preserve"> 16</w:t>
      </w:r>
      <w:r>
        <w:rPr>
          <w:rFonts w:hint="cs"/>
          <w:rtl/>
        </w:rPr>
        <w:t xml:space="preserve"> - </w:t>
      </w:r>
      <w:r w:rsidRPr="00AD64FB">
        <w:rPr>
          <w:rFonts w:hint="cs"/>
          <w:rtl/>
        </w:rPr>
        <w:t>19</w:t>
      </w:r>
      <w:r w:rsidR="00252E6A">
        <w:rPr>
          <w:rFonts w:hint="cs"/>
          <w:rtl/>
        </w:rPr>
        <w:t>.</w:t>
      </w:r>
    </w:p>
    <w:p w:rsidR="00007672" w:rsidRDefault="00007672" w:rsidP="004A5321">
      <w:pPr>
        <w:pStyle w:val="libNormal"/>
      </w:pPr>
      <w:r>
        <w:rPr>
          <w:rtl/>
        </w:rPr>
        <w:br w:type="page"/>
      </w:r>
    </w:p>
    <w:p w:rsidR="00007672" w:rsidRPr="00EC1D72" w:rsidRDefault="00007672" w:rsidP="00EC1D72">
      <w:pPr>
        <w:pStyle w:val="libNormal"/>
        <w:rPr>
          <w:rtl/>
        </w:rPr>
      </w:pPr>
      <w:r w:rsidRPr="00AD64FB">
        <w:rPr>
          <w:rFonts w:hint="cs"/>
          <w:rtl/>
        </w:rPr>
        <w:lastRenderedPageBreak/>
        <w:t>ويضمن له عدم نسيانه في قوله تعالى</w:t>
      </w:r>
      <w:r w:rsidR="00252E6A">
        <w:rPr>
          <w:rFonts w:hint="cs"/>
          <w:rtl/>
        </w:rPr>
        <w:t>:</w:t>
      </w:r>
      <w:r w:rsidRPr="00AD64FB">
        <w:rPr>
          <w:rFonts w:hint="cs"/>
          <w:rtl/>
        </w:rPr>
        <w:t xml:space="preserve"> </w:t>
      </w:r>
      <w:r w:rsidR="00252E6A" w:rsidRPr="00EC1D72">
        <w:rPr>
          <w:rStyle w:val="libAlaemChar"/>
          <w:rFonts w:hint="cs"/>
          <w:rtl/>
        </w:rPr>
        <w:t>(</w:t>
      </w:r>
      <w:r w:rsidRPr="00EC1D72">
        <w:rPr>
          <w:rStyle w:val="libAieChar"/>
          <w:rFonts w:hint="cs"/>
          <w:rtl/>
        </w:rPr>
        <w:t>سَنُقْرِئُكَ فَلاَ تَنسَى</w:t>
      </w:r>
      <w:r w:rsidR="00252E6A" w:rsidRPr="00EC1D72">
        <w:rPr>
          <w:rStyle w:val="libAlaemChar"/>
          <w:rFonts w:hint="cs"/>
          <w:rtl/>
        </w:rPr>
        <w:t>)</w:t>
      </w:r>
      <w:r w:rsidRPr="00EC1D72">
        <w:rPr>
          <w:rStyle w:val="libFootnotenumChar"/>
          <w:rFonts w:hint="cs"/>
          <w:rtl/>
        </w:rPr>
        <w:t>(1)</w:t>
      </w:r>
      <w:r w:rsidR="00252E6A" w:rsidRPr="00EC1D72">
        <w:rPr>
          <w:rFonts w:hint="cs"/>
          <w:rtl/>
        </w:rPr>
        <w:t>.</w:t>
      </w:r>
    </w:p>
    <w:p w:rsidR="00007672" w:rsidRPr="00EC1D72" w:rsidRDefault="00007672" w:rsidP="00EC1D72">
      <w:pPr>
        <w:pStyle w:val="libNormal"/>
        <w:rPr>
          <w:rtl/>
        </w:rPr>
      </w:pPr>
      <w:r w:rsidRPr="00AD64FB">
        <w:rPr>
          <w:rFonts w:hint="cs"/>
          <w:rtl/>
        </w:rPr>
        <w:t>كلّ ذلك يؤكّد لنا أنّ الإرادة والاختيار النبويّ ليس دخيلاً</w:t>
      </w:r>
      <w:r w:rsidR="00252E6A">
        <w:rPr>
          <w:rFonts w:hint="cs"/>
          <w:rtl/>
        </w:rPr>
        <w:t>،</w:t>
      </w:r>
      <w:r w:rsidRPr="00AD64FB">
        <w:rPr>
          <w:rFonts w:hint="cs"/>
          <w:rtl/>
        </w:rPr>
        <w:t xml:space="preserve"> بأيّ شكلٍ من الأشكال</w:t>
      </w:r>
      <w:r w:rsidR="00252E6A">
        <w:rPr>
          <w:rFonts w:hint="cs"/>
          <w:rtl/>
        </w:rPr>
        <w:t>،</w:t>
      </w:r>
      <w:r w:rsidRPr="00AD64FB">
        <w:rPr>
          <w:rFonts w:hint="cs"/>
          <w:rtl/>
        </w:rPr>
        <w:t xml:space="preserve"> في الوحي القرآني لا في مضمونه ولا في طريقة وزمان ومكان نزوله</w:t>
      </w:r>
      <w:r w:rsidR="00252E6A">
        <w:rPr>
          <w:rFonts w:hint="cs"/>
          <w:rtl/>
        </w:rPr>
        <w:t>،</w:t>
      </w:r>
      <w:r w:rsidRPr="00AD64FB">
        <w:rPr>
          <w:rFonts w:hint="cs"/>
          <w:rtl/>
        </w:rPr>
        <w:t xml:space="preserve"> وحتّى في حفظه وجمعه وقرآنه وبيانه</w:t>
      </w:r>
      <w:r w:rsidR="00252E6A">
        <w:rPr>
          <w:rFonts w:hint="cs"/>
          <w:rtl/>
        </w:rPr>
        <w:t>.</w:t>
      </w:r>
      <w:r w:rsidRPr="00AD64FB">
        <w:rPr>
          <w:rFonts w:hint="cs"/>
          <w:rtl/>
        </w:rPr>
        <w:t xml:space="preserve"> أو لا يشكّل ذلك نقضاً تامّاً لمقولة الوحي النفسي</w:t>
      </w:r>
      <w:r w:rsidR="00252E6A">
        <w:rPr>
          <w:rFonts w:hint="cs"/>
          <w:rtl/>
        </w:rPr>
        <w:t>،</w:t>
      </w:r>
      <w:r w:rsidRPr="00AD64FB">
        <w:rPr>
          <w:rFonts w:hint="cs"/>
          <w:rtl/>
        </w:rPr>
        <w:t xml:space="preserve"> ودليلاً حاسماً وبرهاناً ساطعاً على ثبوت الوحي الإلهي للنبيّ محمّد </w:t>
      </w:r>
      <w:r w:rsidR="00252E6A">
        <w:rPr>
          <w:rFonts w:hint="cs"/>
          <w:rtl/>
        </w:rPr>
        <w:t>(</w:t>
      </w:r>
      <w:r w:rsidRPr="00AD64FB">
        <w:rPr>
          <w:rFonts w:hint="cs"/>
          <w:rtl/>
        </w:rPr>
        <w:t>صلّى الله عليه وآله وسلّم</w:t>
      </w:r>
      <w:r w:rsidR="00252E6A">
        <w:rPr>
          <w:rFonts w:hint="cs"/>
          <w:rtl/>
        </w:rPr>
        <w:t>)،</w:t>
      </w:r>
      <w:r w:rsidRPr="00AD64FB">
        <w:rPr>
          <w:rFonts w:hint="cs"/>
          <w:rtl/>
        </w:rPr>
        <w:t xml:space="preserve"> وأنّه كان يعي تمام الوعي الفرق الكامل بين ذاته الخاضعة لأمر الله في تنزيله القرآني</w:t>
      </w:r>
      <w:r w:rsidR="00252E6A">
        <w:rPr>
          <w:rFonts w:hint="cs"/>
          <w:rtl/>
        </w:rPr>
        <w:t>،</w:t>
      </w:r>
      <w:r w:rsidRPr="00AD64FB">
        <w:rPr>
          <w:rFonts w:hint="cs"/>
          <w:rtl/>
        </w:rPr>
        <w:t xml:space="preserve"> وبين ذات الله القاهرة بأمرها وتنزيلها</w:t>
      </w:r>
      <w:r w:rsidR="00252E6A">
        <w:rPr>
          <w:rFonts w:hint="cs"/>
          <w:rtl/>
        </w:rPr>
        <w:t>،</w:t>
      </w:r>
      <w:r w:rsidRPr="00AD64FB">
        <w:rPr>
          <w:rFonts w:hint="cs"/>
          <w:rtl/>
        </w:rPr>
        <w:t xml:space="preserve"> وهو لا يملك إزاء ذلك مِن أمر نفسه شيئاً</w:t>
      </w:r>
      <w:r w:rsidR="00252E6A">
        <w:rPr>
          <w:rFonts w:hint="cs"/>
          <w:rtl/>
        </w:rPr>
        <w:t>؟</w:t>
      </w:r>
      <w:r w:rsidRPr="00EC1D72">
        <w:rPr>
          <w:rStyle w:val="libFootnotenumChar"/>
          <w:rFonts w:hint="cs"/>
          <w:rtl/>
        </w:rPr>
        <w:t>(2)</w:t>
      </w:r>
      <w:r w:rsidR="00252E6A" w:rsidRPr="00EC1D72">
        <w:rPr>
          <w:rFonts w:hint="cs"/>
          <w:rtl/>
        </w:rPr>
        <w:t>.</w:t>
      </w:r>
    </w:p>
    <w:p w:rsidR="00007672" w:rsidRPr="00EC1D72" w:rsidRDefault="00007672" w:rsidP="00EC1D72">
      <w:pPr>
        <w:pStyle w:val="libNormal"/>
        <w:rPr>
          <w:rtl/>
        </w:rPr>
      </w:pPr>
      <w:r w:rsidRPr="00AD64FB">
        <w:rPr>
          <w:rFonts w:hint="cs"/>
          <w:rtl/>
        </w:rPr>
        <w:t>وبضمّ هذه الصوَر الثلاث بلحاظاتها المختلفة إلى الجانبين الأوّلين لا نجد لنظريّة الوحي النفسي أيّ أساس تقوم عليه</w:t>
      </w:r>
      <w:r w:rsidR="00252E6A">
        <w:rPr>
          <w:rFonts w:hint="cs"/>
          <w:rtl/>
        </w:rPr>
        <w:t>،</w:t>
      </w:r>
      <w:r w:rsidRPr="00AD64FB">
        <w:rPr>
          <w:rFonts w:hint="cs"/>
          <w:rtl/>
        </w:rPr>
        <w:t xml:space="preserve"> بل ونحكم ببطلانها وبطلان ما هو في سياقها مِن شُبهات حول الوحي الإلهي للنبيّ محمّد </w:t>
      </w:r>
      <w:r w:rsidR="00252E6A">
        <w:rPr>
          <w:rFonts w:hint="cs"/>
          <w:rtl/>
        </w:rPr>
        <w:t>(</w:t>
      </w:r>
      <w:r w:rsidRPr="00AD64FB">
        <w:rPr>
          <w:rFonts w:hint="cs"/>
          <w:rtl/>
        </w:rPr>
        <w:t>صلّى الله عليه وآله وسلّم</w:t>
      </w:r>
      <w:r w:rsidR="00252E6A">
        <w:rPr>
          <w:rFonts w:hint="cs"/>
          <w:rtl/>
        </w:rPr>
        <w:t>)،</w:t>
      </w:r>
      <w:r w:rsidRPr="00AD64FB">
        <w:rPr>
          <w:rFonts w:hint="cs"/>
          <w:rtl/>
        </w:rPr>
        <w:t xml:space="preserve"> وتثبت حقيقته ثبوتاً قطعيّاً لا مجال للتردّد فيه</w:t>
      </w:r>
      <w:r w:rsidR="00252E6A">
        <w:rPr>
          <w:rFonts w:hint="cs"/>
          <w:rtl/>
        </w:rPr>
        <w:t>.</w:t>
      </w:r>
    </w:p>
    <w:p w:rsidR="00007672" w:rsidRPr="00007672" w:rsidRDefault="00007672" w:rsidP="00007672">
      <w:pPr>
        <w:pStyle w:val="libFootnote0"/>
        <w:rPr>
          <w:rtl/>
        </w:rPr>
      </w:pPr>
      <w:r>
        <w:rPr>
          <w:rFonts w:hint="cs"/>
          <w:rtl/>
        </w:rPr>
        <w:t>____________________</w:t>
      </w:r>
    </w:p>
    <w:p w:rsidR="00007672" w:rsidRPr="00007672" w:rsidRDefault="00007672" w:rsidP="00007672">
      <w:pPr>
        <w:pStyle w:val="libFootnote0"/>
        <w:rPr>
          <w:rtl/>
        </w:rPr>
      </w:pPr>
      <w:r w:rsidRPr="00AD64FB">
        <w:rPr>
          <w:rtl/>
        </w:rPr>
        <w:t>(1)</w:t>
      </w:r>
      <w:r w:rsidR="00252E6A">
        <w:rPr>
          <w:rFonts w:hint="cs"/>
          <w:rtl/>
        </w:rPr>
        <w:t xml:space="preserve"> </w:t>
      </w:r>
      <w:r w:rsidRPr="00AD64FB">
        <w:rPr>
          <w:rFonts w:hint="cs"/>
          <w:rtl/>
        </w:rPr>
        <w:t>الأعلى</w:t>
      </w:r>
      <w:r w:rsidR="00252E6A">
        <w:rPr>
          <w:rFonts w:hint="cs"/>
          <w:rtl/>
        </w:rPr>
        <w:t>:</w:t>
      </w:r>
      <w:r w:rsidRPr="00AD64FB">
        <w:rPr>
          <w:rFonts w:hint="cs"/>
          <w:rtl/>
        </w:rPr>
        <w:t xml:space="preserve"> 6</w:t>
      </w:r>
      <w:r w:rsidR="00252E6A">
        <w:rPr>
          <w:rFonts w:hint="cs"/>
          <w:rtl/>
        </w:rPr>
        <w:t>.</w:t>
      </w:r>
    </w:p>
    <w:p w:rsidR="00007672" w:rsidRPr="00007672" w:rsidRDefault="00007672" w:rsidP="00007672">
      <w:pPr>
        <w:pStyle w:val="libFootnote0"/>
        <w:rPr>
          <w:rtl/>
        </w:rPr>
      </w:pPr>
      <w:r w:rsidRPr="00AD64FB">
        <w:rPr>
          <w:rtl/>
        </w:rPr>
        <w:t>(2)</w:t>
      </w:r>
      <w:r w:rsidRPr="00AD64FB">
        <w:rPr>
          <w:rFonts w:hint="cs"/>
          <w:rtl/>
        </w:rPr>
        <w:t xml:space="preserve"> لمزيد مِن التفصيل في مسألة الوحي ومناقشة الشُبهات الواردة حولها راجع</w:t>
      </w:r>
      <w:r w:rsidR="00252E6A">
        <w:rPr>
          <w:rFonts w:hint="cs"/>
          <w:rtl/>
        </w:rPr>
        <w:t>:</w:t>
      </w:r>
      <w:r w:rsidRPr="00AD64FB">
        <w:rPr>
          <w:rFonts w:hint="cs"/>
          <w:rtl/>
        </w:rPr>
        <w:t xml:space="preserve"> رضا</w:t>
      </w:r>
      <w:r w:rsidR="00252E6A">
        <w:rPr>
          <w:rFonts w:hint="cs"/>
          <w:rtl/>
        </w:rPr>
        <w:t>،</w:t>
      </w:r>
      <w:r w:rsidRPr="00AD64FB">
        <w:rPr>
          <w:rFonts w:hint="cs"/>
          <w:rtl/>
        </w:rPr>
        <w:t xml:space="preserve"> محمّد رشيد</w:t>
      </w:r>
      <w:r>
        <w:rPr>
          <w:rFonts w:hint="cs"/>
          <w:rtl/>
        </w:rPr>
        <w:t xml:space="preserve"> - </w:t>
      </w:r>
      <w:r w:rsidRPr="00AD64FB">
        <w:rPr>
          <w:rFonts w:hint="cs"/>
          <w:rtl/>
        </w:rPr>
        <w:t>الوحي المحمّدي</w:t>
      </w:r>
      <w:r w:rsidR="00252E6A">
        <w:rPr>
          <w:rFonts w:hint="cs"/>
          <w:rtl/>
        </w:rPr>
        <w:t>،</w:t>
      </w:r>
      <w:r w:rsidRPr="00AD64FB">
        <w:rPr>
          <w:rFonts w:hint="cs"/>
          <w:rtl/>
        </w:rPr>
        <w:t xml:space="preserve"> والدكتور الصالح</w:t>
      </w:r>
      <w:r w:rsidR="00252E6A">
        <w:rPr>
          <w:rFonts w:hint="cs"/>
          <w:rtl/>
        </w:rPr>
        <w:t>،</w:t>
      </w:r>
      <w:r w:rsidRPr="00AD64FB">
        <w:rPr>
          <w:rFonts w:hint="cs"/>
          <w:rtl/>
        </w:rPr>
        <w:t xml:space="preserve"> صبحي</w:t>
      </w:r>
      <w:r>
        <w:rPr>
          <w:rFonts w:hint="cs"/>
          <w:rtl/>
        </w:rPr>
        <w:t xml:space="preserve"> - </w:t>
      </w:r>
      <w:r w:rsidRPr="00AD64FB">
        <w:rPr>
          <w:rFonts w:hint="cs"/>
          <w:rtl/>
        </w:rPr>
        <w:t>مباحث علوم القرآن</w:t>
      </w:r>
      <w:r w:rsidR="00252E6A">
        <w:rPr>
          <w:rFonts w:hint="cs"/>
          <w:rtl/>
        </w:rPr>
        <w:t>،</w:t>
      </w:r>
      <w:r w:rsidRPr="00AD64FB">
        <w:rPr>
          <w:rFonts w:hint="cs"/>
          <w:rtl/>
        </w:rPr>
        <w:t xml:space="preserve"> والحكيم</w:t>
      </w:r>
      <w:r w:rsidR="00252E6A">
        <w:rPr>
          <w:rFonts w:hint="cs"/>
          <w:rtl/>
        </w:rPr>
        <w:t>،</w:t>
      </w:r>
      <w:r w:rsidRPr="00AD64FB">
        <w:rPr>
          <w:rFonts w:hint="cs"/>
          <w:rtl/>
        </w:rPr>
        <w:t xml:space="preserve"> محمّد باقر</w:t>
      </w:r>
      <w:r>
        <w:rPr>
          <w:rFonts w:hint="cs"/>
          <w:rtl/>
        </w:rPr>
        <w:t xml:space="preserve"> - </w:t>
      </w:r>
      <w:r w:rsidRPr="00AD64FB">
        <w:rPr>
          <w:rFonts w:hint="cs"/>
          <w:rtl/>
        </w:rPr>
        <w:t>علوم القرآن</w:t>
      </w:r>
      <w:r w:rsidR="00252E6A">
        <w:rPr>
          <w:rFonts w:hint="cs"/>
          <w:rtl/>
        </w:rPr>
        <w:t>.</w:t>
      </w:r>
      <w:r w:rsidRPr="00AD64FB">
        <w:rPr>
          <w:rFonts w:hint="cs"/>
          <w:rtl/>
        </w:rPr>
        <w:t xml:space="preserve"> ومعرفة</w:t>
      </w:r>
      <w:r w:rsidR="00252E6A">
        <w:rPr>
          <w:rFonts w:hint="cs"/>
          <w:rtl/>
        </w:rPr>
        <w:t>،</w:t>
      </w:r>
      <w:r w:rsidRPr="00AD64FB">
        <w:rPr>
          <w:rFonts w:hint="cs"/>
          <w:rtl/>
        </w:rPr>
        <w:t xml:space="preserve"> محمّد هادي</w:t>
      </w:r>
      <w:r>
        <w:rPr>
          <w:rFonts w:hint="cs"/>
          <w:rtl/>
        </w:rPr>
        <w:t xml:space="preserve"> - </w:t>
      </w:r>
      <w:r w:rsidRPr="00AD64FB">
        <w:rPr>
          <w:rFonts w:hint="cs"/>
          <w:rtl/>
        </w:rPr>
        <w:t>التمهيد في علوم القرآن ج1</w:t>
      </w:r>
      <w:r w:rsidR="00252E6A">
        <w:rPr>
          <w:rFonts w:hint="cs"/>
          <w:rtl/>
        </w:rPr>
        <w:t>.</w:t>
      </w:r>
    </w:p>
    <w:p w:rsidR="00007672" w:rsidRDefault="00007672" w:rsidP="004A5321">
      <w:pPr>
        <w:pStyle w:val="libNormal"/>
      </w:pPr>
      <w:r>
        <w:rPr>
          <w:rtl/>
        </w:rPr>
        <w:br w:type="page"/>
      </w:r>
    </w:p>
    <w:p w:rsidR="00007672" w:rsidRPr="00EC1D72" w:rsidRDefault="00007672" w:rsidP="00EC1D72">
      <w:pPr>
        <w:pStyle w:val="Heading2Center"/>
        <w:rPr>
          <w:rtl/>
        </w:rPr>
      </w:pPr>
      <w:bookmarkStart w:id="176" w:name="84"/>
      <w:bookmarkStart w:id="177" w:name="_Toc494972103"/>
      <w:r w:rsidRPr="00AD64FB">
        <w:rPr>
          <w:rFonts w:hint="cs"/>
          <w:rtl/>
        </w:rPr>
        <w:lastRenderedPageBreak/>
        <w:t>الخَاتِمَةُ</w:t>
      </w:r>
      <w:bookmarkEnd w:id="176"/>
      <w:bookmarkEnd w:id="177"/>
    </w:p>
    <w:p w:rsidR="00007672" w:rsidRDefault="00007672" w:rsidP="004A5321">
      <w:pPr>
        <w:pStyle w:val="libNormal"/>
      </w:pPr>
      <w:r>
        <w:rPr>
          <w:rtl/>
        </w:rPr>
        <w:br w:type="page"/>
      </w:r>
    </w:p>
    <w:p w:rsidR="00007672" w:rsidRPr="00EC1D72" w:rsidRDefault="00007672" w:rsidP="00EC1D72">
      <w:pPr>
        <w:pStyle w:val="libNormal"/>
        <w:rPr>
          <w:rtl/>
        </w:rPr>
      </w:pPr>
      <w:r w:rsidRPr="00AD64FB">
        <w:rPr>
          <w:rFonts w:hint="cs"/>
          <w:rtl/>
        </w:rPr>
        <w:lastRenderedPageBreak/>
        <w:t>في خاتمة الكتاب لابدّ لنا من بيان بعض المسائل</w:t>
      </w:r>
      <w:r w:rsidR="00252E6A">
        <w:rPr>
          <w:rFonts w:hint="cs"/>
          <w:rtl/>
        </w:rPr>
        <w:t>،</w:t>
      </w:r>
      <w:r w:rsidRPr="00AD64FB">
        <w:rPr>
          <w:rFonts w:hint="cs"/>
          <w:rtl/>
        </w:rPr>
        <w:t xml:space="preserve"> التي يفترض أخذها بنظر الاعتبار عند تقويم هذه الدراسة</w:t>
      </w:r>
      <w:r w:rsidR="00252E6A">
        <w:rPr>
          <w:rFonts w:hint="cs"/>
          <w:rtl/>
        </w:rPr>
        <w:t>،</w:t>
      </w:r>
      <w:r w:rsidRPr="00AD64FB">
        <w:rPr>
          <w:rFonts w:hint="cs"/>
          <w:rtl/>
        </w:rPr>
        <w:t xml:space="preserve"> أو عند السعي لتطويرها إلى المستوى الذي تستوعب فيه كلّ قضايا ومطالب موضوعاتها الجزئيّة</w:t>
      </w:r>
      <w:r w:rsidR="00252E6A">
        <w:rPr>
          <w:rFonts w:hint="cs"/>
          <w:rtl/>
        </w:rPr>
        <w:t>،</w:t>
      </w:r>
      <w:r w:rsidRPr="00AD64FB">
        <w:rPr>
          <w:rFonts w:hint="cs"/>
          <w:rtl/>
        </w:rPr>
        <w:t xml:space="preserve"> التي طويناها بسبب الاختصار الذي قصدناه فيها فنقول</w:t>
      </w:r>
      <w:r w:rsidR="00252E6A">
        <w:rPr>
          <w:rFonts w:hint="cs"/>
          <w:rtl/>
        </w:rPr>
        <w:t>:</w:t>
      </w:r>
    </w:p>
    <w:p w:rsidR="00007672" w:rsidRPr="00EC1D72" w:rsidRDefault="00007672" w:rsidP="00EC1D72">
      <w:pPr>
        <w:pStyle w:val="libNormal"/>
        <w:rPr>
          <w:rtl/>
        </w:rPr>
      </w:pPr>
      <w:r w:rsidRPr="00EC1D72">
        <w:rPr>
          <w:rStyle w:val="libBold2Char"/>
          <w:rFonts w:hint="cs"/>
          <w:rtl/>
        </w:rPr>
        <w:t>أولاً</w:t>
      </w:r>
      <w:r w:rsidR="00252E6A" w:rsidRPr="00EC1D72">
        <w:rPr>
          <w:rStyle w:val="libBold2Char"/>
          <w:rFonts w:hint="cs"/>
          <w:rtl/>
        </w:rPr>
        <w:t>:</w:t>
      </w:r>
      <w:r w:rsidR="00252E6A">
        <w:rPr>
          <w:rFonts w:hint="cs"/>
          <w:rtl/>
        </w:rPr>
        <w:t xml:space="preserve"> </w:t>
      </w:r>
      <w:r w:rsidRPr="00AD64FB">
        <w:rPr>
          <w:rFonts w:hint="cs"/>
          <w:rtl/>
        </w:rPr>
        <w:t>إنّ الدراسات التي تناولت الاستشراق باعتباره حركة ذات أهداف خاصّة</w:t>
      </w:r>
      <w:r w:rsidR="00252E6A">
        <w:rPr>
          <w:rFonts w:hint="cs"/>
          <w:rtl/>
        </w:rPr>
        <w:t>،</w:t>
      </w:r>
      <w:r w:rsidRPr="00AD64FB">
        <w:rPr>
          <w:rFonts w:hint="cs"/>
          <w:rtl/>
        </w:rPr>
        <w:t xml:space="preserve"> ومحتوى له نتائج وثمار</w:t>
      </w:r>
      <w:r w:rsidR="00252E6A">
        <w:rPr>
          <w:rFonts w:hint="cs"/>
          <w:rtl/>
        </w:rPr>
        <w:t>،</w:t>
      </w:r>
      <w:r w:rsidRPr="00AD64FB">
        <w:rPr>
          <w:rFonts w:hint="cs"/>
          <w:rtl/>
        </w:rPr>
        <w:t xml:space="preserve"> سَواء في عالم الفكر بآفاقه المختلفة أم في عالم الواقع بأبعاده الاجتماعيّة والسياسيّة</w:t>
      </w:r>
      <w:r w:rsidR="00252E6A">
        <w:rPr>
          <w:rFonts w:hint="cs"/>
          <w:rtl/>
        </w:rPr>
        <w:t>،</w:t>
      </w:r>
      <w:r w:rsidRPr="00AD64FB">
        <w:rPr>
          <w:rFonts w:hint="cs"/>
          <w:rtl/>
        </w:rPr>
        <w:t xml:space="preserve"> لا تتمتّع بالشمول الذي يستوعب تلك الحركة وذلك المحتوى</w:t>
      </w:r>
      <w:r w:rsidR="00252E6A">
        <w:rPr>
          <w:rFonts w:hint="cs"/>
          <w:rtl/>
        </w:rPr>
        <w:t>،</w:t>
      </w:r>
      <w:r w:rsidRPr="00AD64FB">
        <w:rPr>
          <w:rFonts w:hint="cs"/>
          <w:rtl/>
        </w:rPr>
        <w:t xml:space="preserve"> ولم تنظر إليه باعتباره وحدة مترابطة تمكّن الناظر المقوّم له من إعطاء الحكم المحيط والدقيق عليه</w:t>
      </w:r>
      <w:r w:rsidR="00252E6A">
        <w:rPr>
          <w:rFonts w:hint="cs"/>
          <w:rtl/>
        </w:rPr>
        <w:t>.</w:t>
      </w:r>
    </w:p>
    <w:p w:rsidR="00007672" w:rsidRPr="00EC1D72" w:rsidRDefault="00007672" w:rsidP="00EC1D72">
      <w:pPr>
        <w:pStyle w:val="libNormal"/>
        <w:rPr>
          <w:rtl/>
        </w:rPr>
      </w:pPr>
      <w:r w:rsidRPr="00AD64FB">
        <w:rPr>
          <w:rFonts w:hint="cs"/>
          <w:rtl/>
        </w:rPr>
        <w:t>فنجد أنّ بعضها انحصر موضوعه بنشأة وجذور تكوّن الاستشراق</w:t>
      </w:r>
      <w:r w:rsidR="00252E6A">
        <w:rPr>
          <w:rFonts w:hint="cs"/>
          <w:rtl/>
        </w:rPr>
        <w:t>،</w:t>
      </w:r>
      <w:r w:rsidRPr="00AD64FB">
        <w:rPr>
          <w:rFonts w:hint="cs"/>
          <w:rtl/>
        </w:rPr>
        <w:t xml:space="preserve"> وجاء البعض الآخر محدوداً بالقريب والمعاصر منه</w:t>
      </w:r>
      <w:r w:rsidR="00252E6A">
        <w:rPr>
          <w:rFonts w:hint="cs"/>
          <w:rtl/>
        </w:rPr>
        <w:t>،</w:t>
      </w:r>
      <w:r w:rsidRPr="00AD64FB">
        <w:rPr>
          <w:rFonts w:hint="cs"/>
          <w:rtl/>
        </w:rPr>
        <w:t xml:space="preserve"> وتناول الآخر جانباً جزئيّاً من محتوى نتاجه وثمراته</w:t>
      </w:r>
      <w:r w:rsidR="00252E6A">
        <w:rPr>
          <w:rFonts w:hint="cs"/>
          <w:rtl/>
        </w:rPr>
        <w:t>،</w:t>
      </w:r>
      <w:r w:rsidRPr="00AD64FB">
        <w:rPr>
          <w:rFonts w:hint="cs"/>
          <w:rtl/>
        </w:rPr>
        <w:t xml:space="preserve"> وهكذا</w:t>
      </w:r>
      <w:r w:rsidR="00252E6A">
        <w:rPr>
          <w:rFonts w:hint="cs"/>
          <w:rtl/>
        </w:rPr>
        <w:t>.</w:t>
      </w:r>
    </w:p>
    <w:p w:rsidR="00007672" w:rsidRPr="00EC1D72" w:rsidRDefault="00007672" w:rsidP="00EC1D72">
      <w:pPr>
        <w:pStyle w:val="libNormal"/>
        <w:rPr>
          <w:rtl/>
        </w:rPr>
      </w:pPr>
      <w:r w:rsidRPr="00AD64FB">
        <w:rPr>
          <w:rFonts w:hint="cs"/>
          <w:rtl/>
        </w:rPr>
        <w:t>إنّ هذا التفكيك في دراسة الاستشراق والتناول التجزيئي له</w:t>
      </w:r>
      <w:r w:rsidR="00252E6A">
        <w:rPr>
          <w:rFonts w:hint="cs"/>
          <w:rtl/>
        </w:rPr>
        <w:t>،</w:t>
      </w:r>
      <w:r w:rsidRPr="00AD64FB">
        <w:rPr>
          <w:rFonts w:hint="cs"/>
          <w:rtl/>
        </w:rPr>
        <w:t xml:space="preserve"> سيفقدنا القدرة على الوصول إلى العمق المطلوب والإحاطة الشاملة بأهدافه ونتائجه الواقعيّة</w:t>
      </w:r>
      <w:r w:rsidR="00252E6A">
        <w:rPr>
          <w:rFonts w:hint="cs"/>
          <w:rtl/>
        </w:rPr>
        <w:t>،</w:t>
      </w:r>
      <w:r w:rsidRPr="00AD64FB">
        <w:rPr>
          <w:rFonts w:hint="cs"/>
          <w:rtl/>
        </w:rPr>
        <w:t xml:space="preserve"> واكتشاف المرامي الخفيّة له</w:t>
      </w:r>
      <w:r w:rsidR="00252E6A">
        <w:rPr>
          <w:rFonts w:hint="cs"/>
          <w:rtl/>
        </w:rPr>
        <w:t>.</w:t>
      </w:r>
    </w:p>
    <w:p w:rsidR="00007672" w:rsidRPr="00EC1D72" w:rsidRDefault="00007672" w:rsidP="00EC1D72">
      <w:pPr>
        <w:pStyle w:val="libNormal"/>
        <w:rPr>
          <w:rtl/>
        </w:rPr>
      </w:pPr>
      <w:r w:rsidRPr="00AD64FB">
        <w:rPr>
          <w:rFonts w:hint="cs"/>
          <w:rtl/>
        </w:rPr>
        <w:t>ونحن هنا لا نبخس قيمة الدراسات التي أُنجزت في هذا الموضوع الشائك والحسّاس</w:t>
      </w:r>
      <w:r w:rsidR="00252E6A">
        <w:rPr>
          <w:rFonts w:hint="cs"/>
          <w:rtl/>
        </w:rPr>
        <w:t>،</w:t>
      </w:r>
      <w:r w:rsidRPr="00AD64FB">
        <w:rPr>
          <w:rFonts w:hint="cs"/>
          <w:rtl/>
        </w:rPr>
        <w:t xml:space="preserve"> بل نؤكّد أنّها كانت ذات قيمة علميّة عالية في مواردها المحدودة والجزئيّة</w:t>
      </w:r>
      <w:r w:rsidR="00252E6A">
        <w:rPr>
          <w:rFonts w:hint="cs"/>
          <w:rtl/>
        </w:rPr>
        <w:t>.</w:t>
      </w:r>
    </w:p>
    <w:p w:rsidR="00007672" w:rsidRDefault="00007672" w:rsidP="004A5321">
      <w:pPr>
        <w:pStyle w:val="libNormal"/>
      </w:pPr>
      <w:r>
        <w:rPr>
          <w:rtl/>
        </w:rPr>
        <w:br w:type="page"/>
      </w:r>
    </w:p>
    <w:p w:rsidR="00007672" w:rsidRPr="00EC1D72" w:rsidRDefault="00007672" w:rsidP="00EC1D72">
      <w:pPr>
        <w:pStyle w:val="libNormal"/>
        <w:rPr>
          <w:rtl/>
        </w:rPr>
      </w:pPr>
      <w:r w:rsidRPr="00EC1D72">
        <w:rPr>
          <w:rStyle w:val="libBold2Char"/>
          <w:rFonts w:hint="cs"/>
          <w:rtl/>
        </w:rPr>
        <w:lastRenderedPageBreak/>
        <w:t>ثانياً</w:t>
      </w:r>
      <w:r w:rsidR="00252E6A" w:rsidRPr="00EC1D72">
        <w:rPr>
          <w:rStyle w:val="libBold2Char"/>
          <w:rFonts w:hint="cs"/>
          <w:rtl/>
        </w:rPr>
        <w:t>:</w:t>
      </w:r>
      <w:r w:rsidR="00252E6A">
        <w:rPr>
          <w:rFonts w:hint="cs"/>
          <w:rtl/>
        </w:rPr>
        <w:t xml:space="preserve"> </w:t>
      </w:r>
      <w:r w:rsidRPr="00AD64FB">
        <w:rPr>
          <w:rFonts w:hint="cs"/>
          <w:rtl/>
        </w:rPr>
        <w:t>افتقدت أغلب الدراسات التي تناولت الاستشراق إلى التمحيص الكامل للأهداف والمرامي الخفيّة له ضمن مجمل الأهداف المُعلنة</w:t>
      </w:r>
      <w:r w:rsidR="00252E6A">
        <w:rPr>
          <w:rFonts w:hint="cs"/>
          <w:rtl/>
        </w:rPr>
        <w:t>،</w:t>
      </w:r>
      <w:r w:rsidRPr="00AD64FB">
        <w:rPr>
          <w:rFonts w:hint="cs"/>
          <w:rtl/>
        </w:rPr>
        <w:t xml:space="preserve"> وقصرت ذلك على جانب ارتباطه بالتبشير والحركة الصليبيّة</w:t>
      </w:r>
      <w:r w:rsidR="00252E6A">
        <w:rPr>
          <w:rFonts w:hint="cs"/>
          <w:rtl/>
        </w:rPr>
        <w:t>.</w:t>
      </w:r>
      <w:r w:rsidRPr="00AD64FB">
        <w:rPr>
          <w:rFonts w:hint="cs"/>
          <w:rtl/>
        </w:rPr>
        <w:t xml:space="preserve"> وهذا وإنْ كان صحيحاً في بعض مراحله</w:t>
      </w:r>
      <w:r w:rsidR="00252E6A">
        <w:rPr>
          <w:rFonts w:hint="cs"/>
          <w:rtl/>
        </w:rPr>
        <w:t>،</w:t>
      </w:r>
      <w:r w:rsidRPr="00AD64FB">
        <w:rPr>
          <w:rFonts w:hint="cs"/>
          <w:rtl/>
        </w:rPr>
        <w:t xml:space="preserve"> إلاّ أنّ تحوّلات أساسيّة طرأت عليه قرَنَت حركته ومحتواه وأهدافه بحركة ومحتوى وأهداف الاستعمار الحديث ذي البُعد العلماني بالشكل الذي تمخّض عنه ما يُمكن أنْ نسمّيه بنظريّات الاستشراق الاستعماري</w:t>
      </w:r>
      <w:r w:rsidR="00252E6A">
        <w:rPr>
          <w:rFonts w:hint="cs"/>
          <w:rtl/>
        </w:rPr>
        <w:t>.</w:t>
      </w:r>
    </w:p>
    <w:p w:rsidR="00007672" w:rsidRPr="00EC1D72" w:rsidRDefault="00007672" w:rsidP="00EC1D72">
      <w:pPr>
        <w:pStyle w:val="libNormal"/>
        <w:rPr>
          <w:rtl/>
        </w:rPr>
      </w:pPr>
      <w:r w:rsidRPr="00AD64FB">
        <w:rPr>
          <w:rFonts w:hint="cs"/>
          <w:rtl/>
        </w:rPr>
        <w:t>وهذا هو الذي يكشف لنا عن أهمّ أسرار نجاح الاستعمار الحديث في تحقيق أهدافه الخبيثة</w:t>
      </w:r>
      <w:r w:rsidR="00252E6A">
        <w:rPr>
          <w:rFonts w:hint="cs"/>
          <w:rtl/>
        </w:rPr>
        <w:t>،</w:t>
      </w:r>
      <w:r w:rsidRPr="00AD64FB">
        <w:rPr>
          <w:rFonts w:hint="cs"/>
          <w:rtl/>
        </w:rPr>
        <w:t xml:space="preserve"> في الهيمنة على الشرق الإسلامي خصوصاً في الجانب الثقافي والتربوي</w:t>
      </w:r>
      <w:r w:rsidR="00252E6A">
        <w:rPr>
          <w:rFonts w:hint="cs"/>
          <w:rtl/>
        </w:rPr>
        <w:t>،</w:t>
      </w:r>
      <w:r w:rsidRPr="00AD64FB">
        <w:rPr>
          <w:rFonts w:hint="cs"/>
          <w:rtl/>
        </w:rPr>
        <w:t xml:space="preserve"> والنجاح في تحقيق ما يسمّى بقابليّة الاستعمار أو الاستعمار المنجي</w:t>
      </w:r>
      <w:r w:rsidR="00252E6A">
        <w:rPr>
          <w:rFonts w:hint="cs"/>
          <w:rtl/>
        </w:rPr>
        <w:t>.</w:t>
      </w:r>
    </w:p>
    <w:p w:rsidR="00007672" w:rsidRPr="00EC1D72" w:rsidRDefault="00007672" w:rsidP="00EC1D72">
      <w:pPr>
        <w:pStyle w:val="libNormal"/>
        <w:rPr>
          <w:rtl/>
        </w:rPr>
      </w:pPr>
      <w:r w:rsidRPr="00EC1D72">
        <w:rPr>
          <w:rStyle w:val="libBold2Char"/>
          <w:rFonts w:hint="cs"/>
          <w:rtl/>
        </w:rPr>
        <w:t>ثالثاً</w:t>
      </w:r>
      <w:r w:rsidR="00252E6A" w:rsidRPr="00EC1D72">
        <w:rPr>
          <w:rStyle w:val="libBold2Char"/>
          <w:rFonts w:hint="cs"/>
          <w:rtl/>
        </w:rPr>
        <w:t>:</w:t>
      </w:r>
      <w:r w:rsidR="00252E6A">
        <w:rPr>
          <w:rFonts w:hint="cs"/>
          <w:rtl/>
        </w:rPr>
        <w:t xml:space="preserve"> </w:t>
      </w:r>
      <w:r w:rsidRPr="00AD64FB">
        <w:rPr>
          <w:rFonts w:hint="cs"/>
          <w:rtl/>
        </w:rPr>
        <w:t>لقد قام مجموعة مِن المفكّرين والعلماء الإسلاميّين بتتبّع الإنتاج الموسوعي للمستشرقين وتقصّي موارد الدسّ والتشويه في موادّها</w:t>
      </w:r>
      <w:r w:rsidR="00252E6A">
        <w:rPr>
          <w:rFonts w:hint="cs"/>
          <w:rtl/>
        </w:rPr>
        <w:t>،</w:t>
      </w:r>
      <w:r w:rsidRPr="00AD64FB">
        <w:rPr>
          <w:rFonts w:hint="cs"/>
          <w:rtl/>
        </w:rPr>
        <w:t xml:space="preserve"> أو اصطناع الشبهات حول أُمّهات المسائل الإسلامية فيها</w:t>
      </w:r>
      <w:r w:rsidR="00252E6A">
        <w:rPr>
          <w:rFonts w:hint="cs"/>
          <w:rtl/>
        </w:rPr>
        <w:t>،</w:t>
      </w:r>
      <w:r w:rsidRPr="00AD64FB">
        <w:rPr>
          <w:rFonts w:hint="cs"/>
          <w:rtl/>
        </w:rPr>
        <w:t xml:space="preserve"> إلاّ أنّه جاء ناقصاً من جهتين</w:t>
      </w:r>
      <w:r w:rsidR="00252E6A">
        <w:rPr>
          <w:rFonts w:hint="cs"/>
          <w:rtl/>
        </w:rPr>
        <w:t>:</w:t>
      </w:r>
    </w:p>
    <w:p w:rsidR="00007672" w:rsidRPr="00EC1D72" w:rsidRDefault="00007672" w:rsidP="00EC1D72">
      <w:pPr>
        <w:pStyle w:val="libNormal"/>
        <w:rPr>
          <w:rtl/>
        </w:rPr>
      </w:pPr>
      <w:r w:rsidRPr="00EC1D72">
        <w:rPr>
          <w:rStyle w:val="libBold2Char"/>
          <w:rFonts w:hint="cs"/>
          <w:rtl/>
        </w:rPr>
        <w:t>الجهة الأُولى</w:t>
      </w:r>
      <w:r w:rsidR="00252E6A" w:rsidRPr="00EC1D72">
        <w:rPr>
          <w:rStyle w:val="libBold2Char"/>
          <w:rFonts w:hint="cs"/>
          <w:rtl/>
        </w:rPr>
        <w:t>:</w:t>
      </w:r>
      <w:r w:rsidR="00252E6A">
        <w:rPr>
          <w:rFonts w:hint="cs"/>
          <w:rtl/>
        </w:rPr>
        <w:t xml:space="preserve"> </w:t>
      </w:r>
      <w:r w:rsidRPr="00AD64FB">
        <w:rPr>
          <w:rFonts w:hint="cs"/>
          <w:rtl/>
        </w:rPr>
        <w:t>عدم استيعابهم لكافّة موارد الدسّ والتشويه أو إثارة الشُبهات</w:t>
      </w:r>
      <w:r w:rsidR="00252E6A">
        <w:rPr>
          <w:rFonts w:hint="cs"/>
          <w:rtl/>
        </w:rPr>
        <w:t>،</w:t>
      </w:r>
      <w:r w:rsidRPr="00AD64FB">
        <w:rPr>
          <w:rFonts w:hint="cs"/>
          <w:rtl/>
        </w:rPr>
        <w:t xml:space="preserve"> الأمر الذي يقتضي تصدّي أهل العلم والفكر من الإسلاميّين</w:t>
      </w:r>
      <w:r w:rsidR="00252E6A">
        <w:rPr>
          <w:rFonts w:hint="cs"/>
          <w:rtl/>
        </w:rPr>
        <w:t>،</w:t>
      </w:r>
      <w:r w:rsidRPr="00AD64FB">
        <w:rPr>
          <w:rFonts w:hint="cs"/>
          <w:rtl/>
        </w:rPr>
        <w:t xml:space="preserve"> لإتمام ما بدأه الروّاد الأوائل في هذا المجال</w:t>
      </w:r>
      <w:r w:rsidR="00252E6A">
        <w:rPr>
          <w:rFonts w:hint="cs"/>
          <w:rtl/>
        </w:rPr>
        <w:t>.</w:t>
      </w:r>
    </w:p>
    <w:p w:rsidR="00007672" w:rsidRPr="00EC1D72" w:rsidRDefault="00007672" w:rsidP="00EC1D72">
      <w:pPr>
        <w:pStyle w:val="libNormal"/>
        <w:rPr>
          <w:rtl/>
        </w:rPr>
      </w:pPr>
      <w:r w:rsidRPr="00EC1D72">
        <w:rPr>
          <w:rStyle w:val="libBold2Char"/>
          <w:rFonts w:hint="cs"/>
          <w:rtl/>
        </w:rPr>
        <w:t>الجهة الثانية</w:t>
      </w:r>
      <w:r w:rsidR="00252E6A" w:rsidRPr="00EC1D72">
        <w:rPr>
          <w:rStyle w:val="libBold2Char"/>
          <w:rFonts w:hint="cs"/>
          <w:rtl/>
        </w:rPr>
        <w:t>:</w:t>
      </w:r>
      <w:r w:rsidR="00252E6A">
        <w:rPr>
          <w:rFonts w:hint="cs"/>
          <w:rtl/>
        </w:rPr>
        <w:t xml:space="preserve"> </w:t>
      </w:r>
      <w:r w:rsidRPr="00AD64FB">
        <w:rPr>
          <w:rFonts w:hint="cs"/>
          <w:rtl/>
        </w:rPr>
        <w:t>جاء العديد مِن المعالجات العلميّة لموارد الدسّ والتشويه الاستشراقي</w:t>
      </w:r>
      <w:r w:rsidR="00252E6A">
        <w:rPr>
          <w:rFonts w:hint="cs"/>
          <w:rtl/>
        </w:rPr>
        <w:t>،</w:t>
      </w:r>
      <w:r w:rsidRPr="00AD64FB">
        <w:rPr>
          <w:rFonts w:hint="cs"/>
          <w:rtl/>
        </w:rPr>
        <w:t xml:space="preserve"> وكذلك الردود على شُبهاتهم المختلفة سطحيّاً ونقضيّاً في الغالب مفتقداً إلى الردّ الحَلّي التامّ والعمق المناسب</w:t>
      </w:r>
      <w:r w:rsidR="00252E6A">
        <w:rPr>
          <w:rFonts w:hint="cs"/>
          <w:rtl/>
        </w:rPr>
        <w:t>.</w:t>
      </w:r>
      <w:r w:rsidRPr="00AD64FB">
        <w:rPr>
          <w:rFonts w:hint="cs"/>
          <w:rtl/>
        </w:rPr>
        <w:t xml:space="preserve"> وهذا أيضاً جدير بأنْ يكون مورد اهتمامٍ خاصٍّ لسدّ النقص فيه وإشباعه موضوعيّاً وفق النهج العلمي المطلوب</w:t>
      </w:r>
      <w:r w:rsidR="00252E6A">
        <w:rPr>
          <w:rFonts w:hint="cs"/>
          <w:rtl/>
        </w:rPr>
        <w:t>.</w:t>
      </w:r>
    </w:p>
    <w:p w:rsidR="00007672" w:rsidRDefault="00007672" w:rsidP="00EC1D72">
      <w:pPr>
        <w:pStyle w:val="libNormal"/>
        <w:rPr>
          <w:rFonts w:hint="cs"/>
          <w:rtl/>
        </w:rPr>
      </w:pPr>
      <w:r w:rsidRPr="00EC1D72">
        <w:rPr>
          <w:rStyle w:val="libBold2Char"/>
          <w:rFonts w:hint="cs"/>
          <w:rtl/>
        </w:rPr>
        <w:t>رابعاً</w:t>
      </w:r>
      <w:r w:rsidR="00252E6A" w:rsidRPr="00EC1D72">
        <w:rPr>
          <w:rStyle w:val="libBold2Char"/>
          <w:rFonts w:hint="cs"/>
          <w:rtl/>
        </w:rPr>
        <w:t>:</w:t>
      </w:r>
      <w:r w:rsidRPr="00AD64FB">
        <w:rPr>
          <w:rFonts w:hint="cs"/>
          <w:rtl/>
        </w:rPr>
        <w:t xml:space="preserve"> إنّ العديد من معالجات الدسّ والتشويه الاستشراقي في الإسلام</w:t>
      </w:r>
      <w:r w:rsidR="00252E6A">
        <w:rPr>
          <w:rFonts w:hint="cs"/>
          <w:rtl/>
        </w:rPr>
        <w:t>،</w:t>
      </w:r>
      <w:r w:rsidRPr="00AD64FB">
        <w:rPr>
          <w:rFonts w:hint="cs"/>
          <w:rtl/>
        </w:rPr>
        <w:t xml:space="preserve"> وردود الشبهات المثارة مِن قِبلهم حوله كانت وِفق نظرة مذهبيّة</w:t>
      </w:r>
      <w:r w:rsidR="00252E6A">
        <w:rPr>
          <w:rFonts w:hint="cs"/>
          <w:rtl/>
        </w:rPr>
        <w:t xml:space="preserve"> </w:t>
      </w:r>
      <w:r w:rsidRPr="00AD64FB">
        <w:rPr>
          <w:rFonts w:hint="cs"/>
          <w:rtl/>
        </w:rPr>
        <w:t>خاصّة</w:t>
      </w:r>
      <w:r w:rsidR="00252E6A">
        <w:rPr>
          <w:rFonts w:hint="cs"/>
          <w:rtl/>
        </w:rPr>
        <w:t>،</w:t>
      </w:r>
      <w:r w:rsidRPr="00AD64FB">
        <w:rPr>
          <w:rFonts w:hint="cs"/>
          <w:rtl/>
        </w:rPr>
        <w:t xml:space="preserve"> كما هو الأمر في معالجات وردود موادّ دائرة المعارف الإسلامية مثلاً</w:t>
      </w:r>
      <w:r w:rsidR="00252E6A">
        <w:rPr>
          <w:rFonts w:hint="cs"/>
          <w:rtl/>
        </w:rPr>
        <w:t>،</w:t>
      </w:r>
      <w:r w:rsidRPr="00AD64FB">
        <w:rPr>
          <w:rFonts w:hint="cs"/>
          <w:rtl/>
        </w:rPr>
        <w:t xml:space="preserve"> وبذلك افتقرت في</w:t>
      </w:r>
    </w:p>
    <w:p w:rsidR="00F450DB" w:rsidRDefault="00F450DB" w:rsidP="004A5321">
      <w:pPr>
        <w:pStyle w:val="libNormal"/>
        <w:rPr>
          <w:rtl/>
        </w:rPr>
      </w:pPr>
      <w:r>
        <w:rPr>
          <w:rtl/>
        </w:rPr>
        <w:br w:type="page"/>
      </w:r>
    </w:p>
    <w:p w:rsidR="00F450DB" w:rsidRPr="009E202B" w:rsidRDefault="00F450DB" w:rsidP="009E202B">
      <w:pPr>
        <w:pStyle w:val="libNormal"/>
      </w:pPr>
      <w:r w:rsidRPr="009E202B">
        <w:rPr>
          <w:rtl/>
        </w:rPr>
        <w:t xml:space="preserve">منهجها ومضامينها العلميّة إلى رؤية ونظريّة مدرسة أهل البيت </w:t>
      </w:r>
      <w:r w:rsidR="009E202B">
        <w:rPr>
          <w:rtl/>
        </w:rPr>
        <w:t>(</w:t>
      </w:r>
      <w:r w:rsidRPr="009E202B">
        <w:rPr>
          <w:rtl/>
        </w:rPr>
        <w:t>عليهم السلام</w:t>
      </w:r>
      <w:r w:rsidR="009E202B">
        <w:rPr>
          <w:rtl/>
        </w:rPr>
        <w:t>)،</w:t>
      </w:r>
      <w:r w:rsidRPr="009E202B">
        <w:rPr>
          <w:rtl/>
        </w:rPr>
        <w:t xml:space="preserve"> خصوصاً إذا عرفنا أنّ بعض معالجات الدسّ والتشويه وردود الشبهات تلك لا يستقيم عقائديّاً وعلميّاً ومنطقيّاً</w:t>
      </w:r>
      <w:r w:rsidR="009E202B">
        <w:rPr>
          <w:rtl/>
        </w:rPr>
        <w:t>،</w:t>
      </w:r>
      <w:r w:rsidRPr="009E202B">
        <w:rPr>
          <w:rtl/>
        </w:rPr>
        <w:t xml:space="preserve"> إلاّ على أساس رؤية ونظريّة مدرسة أهل البيت </w:t>
      </w:r>
      <w:r w:rsidR="009E202B">
        <w:rPr>
          <w:rtl/>
        </w:rPr>
        <w:t>(</w:t>
      </w:r>
      <w:r w:rsidRPr="009E202B">
        <w:rPr>
          <w:rtl/>
        </w:rPr>
        <w:t>عليهم السلام</w:t>
      </w:r>
      <w:r w:rsidR="009E202B">
        <w:rPr>
          <w:rtl/>
        </w:rPr>
        <w:t>)،</w:t>
      </w:r>
      <w:r w:rsidRPr="009E202B">
        <w:rPr>
          <w:rtl/>
        </w:rPr>
        <w:t xml:space="preserve"> وهذا بحدّ ذاته يشكّل مبرّراً مبدئيّاً لإعادة النظر في تلك المعالجات والردود وبنائها من جديد</w:t>
      </w:r>
      <w:r w:rsidR="009E202B">
        <w:rPr>
          <w:rtl/>
        </w:rPr>
        <w:t>.</w:t>
      </w:r>
    </w:p>
    <w:p w:rsidR="00F450DB" w:rsidRPr="009E202B" w:rsidRDefault="00F450DB" w:rsidP="009E202B">
      <w:pPr>
        <w:pStyle w:val="libNormal"/>
        <w:rPr>
          <w:rtl/>
        </w:rPr>
      </w:pPr>
      <w:r w:rsidRPr="009E202B">
        <w:rPr>
          <w:rtl/>
        </w:rPr>
        <w:t>وننهي خاتمتنا هذه بتجديد الدعوة لإعادة دراسة الاستشراق بنظرة شموليّة مترابطة</w:t>
      </w:r>
      <w:r w:rsidR="009E202B">
        <w:rPr>
          <w:rtl/>
        </w:rPr>
        <w:t>،</w:t>
      </w:r>
      <w:r w:rsidRPr="009E202B">
        <w:rPr>
          <w:rtl/>
        </w:rPr>
        <w:t xml:space="preserve"> والتركيز على تقويم محتوى الإنتاج الموسوعي له</w:t>
      </w:r>
      <w:r w:rsidR="009E202B">
        <w:rPr>
          <w:rtl/>
        </w:rPr>
        <w:t>،</w:t>
      </w:r>
      <w:r w:rsidRPr="009E202B">
        <w:rPr>
          <w:rtl/>
        </w:rPr>
        <w:t xml:space="preserve"> وتدعيم الرؤية العلميّة والمنطقيّة لمعالجات دسّ وتشويه المستشرقين في الإسلام</w:t>
      </w:r>
      <w:r w:rsidR="009E202B">
        <w:rPr>
          <w:rtl/>
        </w:rPr>
        <w:t>،</w:t>
      </w:r>
      <w:r w:rsidRPr="009E202B">
        <w:rPr>
          <w:rtl/>
        </w:rPr>
        <w:t xml:space="preserve"> وردود الشبهات التي أثاروها حوله برُؤى ونظريّات مدرسة أهل بيت النبوّة والعصمة </w:t>
      </w:r>
      <w:r w:rsidR="009E202B">
        <w:rPr>
          <w:rtl/>
        </w:rPr>
        <w:t>(</w:t>
      </w:r>
      <w:r w:rsidRPr="009E202B">
        <w:rPr>
          <w:rtl/>
        </w:rPr>
        <w:t>عليهم السلام</w:t>
      </w:r>
      <w:r w:rsidR="009E202B">
        <w:rPr>
          <w:rtl/>
        </w:rPr>
        <w:t>)،</w:t>
      </w:r>
      <w:r w:rsidRPr="009E202B">
        <w:rPr>
          <w:rtl/>
        </w:rPr>
        <w:t xml:space="preserve"> تلك المدرسة الإسلامية الرائدة التي أسّسها رسول الله </w:t>
      </w:r>
      <w:r w:rsidR="009E202B">
        <w:rPr>
          <w:rtl/>
        </w:rPr>
        <w:t>(</w:t>
      </w:r>
      <w:r w:rsidRPr="009E202B">
        <w:rPr>
          <w:rtl/>
        </w:rPr>
        <w:t>صلّى الله عليه وآله وسلّم</w:t>
      </w:r>
      <w:r w:rsidR="009E202B">
        <w:rPr>
          <w:rtl/>
        </w:rPr>
        <w:t>)</w:t>
      </w:r>
      <w:r w:rsidRPr="009E202B">
        <w:rPr>
          <w:rtl/>
        </w:rPr>
        <w:t xml:space="preserve"> وتعاهدها أئمّة أهل البيت </w:t>
      </w:r>
      <w:r w:rsidR="009E202B">
        <w:rPr>
          <w:rtl/>
        </w:rPr>
        <w:t>(</w:t>
      </w:r>
      <w:r w:rsidRPr="009E202B">
        <w:rPr>
          <w:rtl/>
        </w:rPr>
        <w:t>عليهم السلام</w:t>
      </w:r>
      <w:r w:rsidR="009E202B">
        <w:rPr>
          <w:rtl/>
        </w:rPr>
        <w:t>)</w:t>
      </w:r>
      <w:r w:rsidRPr="009E202B">
        <w:rPr>
          <w:rtl/>
        </w:rPr>
        <w:t xml:space="preserve"> من بعده لتحفظ للإسلام أُصوله ومعالمه وتبيّن أحكامه وفروعه</w:t>
      </w:r>
      <w:r w:rsidR="009E202B">
        <w:rPr>
          <w:rtl/>
        </w:rPr>
        <w:t>،</w:t>
      </w:r>
      <w:r w:rsidRPr="009E202B">
        <w:rPr>
          <w:rtl/>
        </w:rPr>
        <w:t xml:space="preserve"> بعيداً عن أهواء الجهل وأغراض السلاطين</w:t>
      </w:r>
      <w:r w:rsidR="009E202B">
        <w:rPr>
          <w:rtl/>
        </w:rPr>
        <w:t>،</w:t>
      </w:r>
      <w:r w:rsidRPr="009E202B">
        <w:rPr>
          <w:rtl/>
        </w:rPr>
        <w:t xml:space="preserve"> ليبقى الإسلام كما جاء به الرسول الأمين محمّد بن عبد الله </w:t>
      </w:r>
      <w:r w:rsidR="009E202B">
        <w:rPr>
          <w:rtl/>
        </w:rPr>
        <w:t>(</w:t>
      </w:r>
      <w:r w:rsidRPr="009E202B">
        <w:rPr>
          <w:rtl/>
        </w:rPr>
        <w:t>صلّى الله عليه وآله وسلّم</w:t>
      </w:r>
      <w:r w:rsidR="009E202B">
        <w:rPr>
          <w:rtl/>
        </w:rPr>
        <w:t>)،</w:t>
      </w:r>
      <w:r w:rsidRPr="009E202B">
        <w:rPr>
          <w:rtl/>
        </w:rPr>
        <w:t xml:space="preserve"> أصيلاً لا ينحرف وكاملاً لا ينثلم</w:t>
      </w:r>
      <w:r w:rsidR="009E202B">
        <w:rPr>
          <w:rtl/>
        </w:rPr>
        <w:t>.</w:t>
      </w:r>
    </w:p>
    <w:p w:rsidR="00F450DB" w:rsidRPr="009E202B" w:rsidRDefault="00F450DB" w:rsidP="009E202B">
      <w:pPr>
        <w:pStyle w:val="libNormal"/>
        <w:rPr>
          <w:rtl/>
        </w:rPr>
      </w:pPr>
      <w:r w:rsidRPr="009E202B">
        <w:rPr>
          <w:rtl/>
        </w:rPr>
        <w:t xml:space="preserve">وأهل البيت </w:t>
      </w:r>
      <w:r w:rsidR="009E202B">
        <w:rPr>
          <w:rtl/>
        </w:rPr>
        <w:t>(</w:t>
      </w:r>
      <w:r w:rsidRPr="009E202B">
        <w:rPr>
          <w:rtl/>
        </w:rPr>
        <w:t>عليهم السلام</w:t>
      </w:r>
      <w:r w:rsidR="009E202B">
        <w:rPr>
          <w:rtl/>
        </w:rPr>
        <w:t>)</w:t>
      </w:r>
      <w:r w:rsidRPr="009E202B">
        <w:rPr>
          <w:rtl/>
        </w:rPr>
        <w:t xml:space="preserve"> أدرى بما فيه</w:t>
      </w:r>
      <w:r w:rsidR="009E202B">
        <w:rPr>
          <w:rtl/>
        </w:rPr>
        <w:t>،</w:t>
      </w:r>
      <w:r w:rsidRPr="009E202B">
        <w:rPr>
          <w:rtl/>
        </w:rPr>
        <w:t xml:space="preserve"> وهم الذي قرنهم رسول الله </w:t>
      </w:r>
      <w:r w:rsidR="009E202B">
        <w:rPr>
          <w:rtl/>
        </w:rPr>
        <w:t>(</w:t>
      </w:r>
      <w:r w:rsidRPr="009E202B">
        <w:rPr>
          <w:rtl/>
        </w:rPr>
        <w:t>صلّى الله عليه وآله وسلّم</w:t>
      </w:r>
      <w:r w:rsidR="009E202B">
        <w:rPr>
          <w:rtl/>
        </w:rPr>
        <w:t>)</w:t>
      </w:r>
      <w:r w:rsidRPr="009E202B">
        <w:rPr>
          <w:rtl/>
        </w:rPr>
        <w:t xml:space="preserve"> بكتاب الله العزيز وقال فيهم</w:t>
      </w:r>
      <w:r w:rsidR="009E202B">
        <w:rPr>
          <w:rtl/>
        </w:rPr>
        <w:t>:</w:t>
      </w:r>
    </w:p>
    <w:p w:rsidR="00F450DB" w:rsidRPr="00F450DB" w:rsidRDefault="009E202B" w:rsidP="009E202B">
      <w:pPr>
        <w:pStyle w:val="libBold2"/>
        <w:rPr>
          <w:rtl/>
        </w:rPr>
      </w:pPr>
      <w:r>
        <w:rPr>
          <w:rtl/>
        </w:rPr>
        <w:t>(</w:t>
      </w:r>
      <w:r w:rsidR="00F450DB" w:rsidRPr="00F450DB">
        <w:rPr>
          <w:rtl/>
        </w:rPr>
        <w:t>إنّي تاركٌ فيكم أمرَين إنْ أخذتم بهما لنْ تضلّوا</w:t>
      </w:r>
      <w:r>
        <w:rPr>
          <w:rtl/>
        </w:rPr>
        <w:t>:</w:t>
      </w:r>
      <w:r w:rsidR="00F450DB" w:rsidRPr="00F450DB">
        <w:rPr>
          <w:rtl/>
        </w:rPr>
        <w:t xml:space="preserve"> كتاب الله عزّ وجلّ وأهل بيتي عترتي</w:t>
      </w:r>
      <w:r>
        <w:rPr>
          <w:rtl/>
        </w:rPr>
        <w:t>،</w:t>
      </w:r>
      <w:r w:rsidR="00F450DB" w:rsidRPr="00F450DB">
        <w:rPr>
          <w:rtl/>
        </w:rPr>
        <w:t xml:space="preserve"> أيّها الناس اسمعوا وقد بُلّغت</w:t>
      </w:r>
      <w:r>
        <w:rPr>
          <w:rtl/>
        </w:rPr>
        <w:t>،</w:t>
      </w:r>
      <w:r w:rsidR="00F450DB" w:rsidRPr="00F450DB">
        <w:rPr>
          <w:rtl/>
        </w:rPr>
        <w:t xml:space="preserve"> إنّكم ستردون عليّ الحوض فأسألكم عمّا فعلتم في الثقلين</w:t>
      </w:r>
      <w:r>
        <w:rPr>
          <w:rtl/>
        </w:rPr>
        <w:t>،</w:t>
      </w:r>
      <w:r w:rsidR="00F450DB" w:rsidRPr="00F450DB">
        <w:rPr>
          <w:rtl/>
        </w:rPr>
        <w:t xml:space="preserve"> والثقلان</w:t>
      </w:r>
      <w:r>
        <w:rPr>
          <w:rtl/>
        </w:rPr>
        <w:t>:</w:t>
      </w:r>
      <w:r w:rsidR="00F450DB" w:rsidRPr="00F450DB">
        <w:rPr>
          <w:rtl/>
        </w:rPr>
        <w:t xml:space="preserve"> كتاب الله جلّ ذكره وأهل بيتي</w:t>
      </w:r>
      <w:r>
        <w:rPr>
          <w:rtl/>
        </w:rPr>
        <w:t>،</w:t>
      </w:r>
      <w:r w:rsidR="00F450DB" w:rsidRPr="00F450DB">
        <w:rPr>
          <w:rtl/>
        </w:rPr>
        <w:t xml:space="preserve"> فلا تسبقوهم فتهلكوا</w:t>
      </w:r>
      <w:r>
        <w:rPr>
          <w:rtl/>
        </w:rPr>
        <w:t>،</w:t>
      </w:r>
      <w:r w:rsidR="00F450DB" w:rsidRPr="00F450DB">
        <w:rPr>
          <w:rtl/>
        </w:rPr>
        <w:t xml:space="preserve"> ولا تعلّموهم فانهم أعلم منكم</w:t>
      </w:r>
      <w:r>
        <w:rPr>
          <w:rtl/>
        </w:rPr>
        <w:t>)</w:t>
      </w:r>
      <w:r w:rsidR="00F450DB" w:rsidRPr="004A5321">
        <w:rPr>
          <w:rStyle w:val="libFootnotenumChar"/>
          <w:rtl/>
        </w:rPr>
        <w:t>(1)</w:t>
      </w:r>
      <w:r w:rsidR="00F450DB" w:rsidRPr="009E202B">
        <w:rPr>
          <w:rtl/>
        </w:rPr>
        <w:t>.</w:t>
      </w:r>
    </w:p>
    <w:p w:rsidR="00F450DB" w:rsidRPr="00F450DB" w:rsidRDefault="00F450DB" w:rsidP="009E202B">
      <w:pPr>
        <w:pStyle w:val="libNormal"/>
        <w:rPr>
          <w:rtl/>
        </w:rPr>
      </w:pPr>
      <w:r w:rsidRPr="009E202B">
        <w:rPr>
          <w:rtl/>
        </w:rPr>
        <w:t xml:space="preserve">وقال </w:t>
      </w:r>
      <w:r w:rsidR="009E202B">
        <w:rPr>
          <w:rtl/>
        </w:rPr>
        <w:t>(</w:t>
      </w:r>
      <w:r w:rsidRPr="009E202B">
        <w:rPr>
          <w:rtl/>
        </w:rPr>
        <w:t>صلّى الله عليه وآله وسلّم</w:t>
      </w:r>
      <w:r w:rsidR="009E202B">
        <w:rPr>
          <w:rtl/>
        </w:rPr>
        <w:t>)</w:t>
      </w:r>
      <w:r w:rsidRPr="009E202B">
        <w:rPr>
          <w:rtl/>
        </w:rPr>
        <w:t xml:space="preserve"> فيهم أيضا</w:t>
      </w:r>
      <w:r w:rsidR="009E202B">
        <w:rPr>
          <w:rtl/>
        </w:rPr>
        <w:t>:</w:t>
      </w:r>
      <w:r w:rsidR="009E202B" w:rsidRPr="009E202B">
        <w:rPr>
          <w:rtl/>
        </w:rPr>
        <w:t xml:space="preserve"> </w:t>
      </w:r>
      <w:r w:rsidR="009E202B">
        <w:rPr>
          <w:rStyle w:val="libBold2Char"/>
          <w:rtl/>
        </w:rPr>
        <w:t>(</w:t>
      </w:r>
      <w:r w:rsidRPr="009E202B">
        <w:rPr>
          <w:rStyle w:val="libBold2Char"/>
          <w:rtl/>
        </w:rPr>
        <w:t>ألا إنّ أهل بيتي أمانٌ لكم فأحبّوهم بِحُبّي وتمسّكوا</w:t>
      </w:r>
    </w:p>
    <w:p w:rsidR="009E202B" w:rsidRPr="00007672" w:rsidRDefault="009E202B" w:rsidP="009E202B">
      <w:pPr>
        <w:pStyle w:val="libFootnote0"/>
        <w:rPr>
          <w:rtl/>
        </w:rPr>
      </w:pPr>
      <w:r>
        <w:rPr>
          <w:rFonts w:hint="cs"/>
          <w:rtl/>
        </w:rPr>
        <w:t>____________________</w:t>
      </w:r>
    </w:p>
    <w:p w:rsidR="00F450DB" w:rsidRPr="004A5321" w:rsidRDefault="00F450DB" w:rsidP="009E202B">
      <w:pPr>
        <w:pStyle w:val="libFootnote0"/>
        <w:rPr>
          <w:rtl/>
        </w:rPr>
      </w:pPr>
      <w:r w:rsidRPr="00F450DB">
        <w:rPr>
          <w:rtl/>
        </w:rPr>
        <w:t xml:space="preserve">(1) الأُصول من الكافي </w:t>
      </w:r>
      <w:r w:rsidR="009E202B">
        <w:rPr>
          <w:rtl/>
        </w:rPr>
        <w:t>(</w:t>
      </w:r>
      <w:r w:rsidRPr="00F450DB">
        <w:rPr>
          <w:rtl/>
        </w:rPr>
        <w:t>كتاب الحجّة</w:t>
      </w:r>
      <w:r w:rsidR="009E202B">
        <w:rPr>
          <w:rtl/>
        </w:rPr>
        <w:t>)</w:t>
      </w:r>
      <w:r w:rsidRPr="00F450DB">
        <w:rPr>
          <w:rtl/>
        </w:rPr>
        <w:t xml:space="preserve"> 1: 294، وينابيع المودّة</w:t>
      </w:r>
      <w:r w:rsidR="009E202B">
        <w:rPr>
          <w:rtl/>
        </w:rPr>
        <w:t>:</w:t>
      </w:r>
      <w:r w:rsidRPr="00F450DB">
        <w:rPr>
          <w:rtl/>
        </w:rPr>
        <w:t xml:space="preserve"> 34 باختلاف في بعض الألفاظ وإضافة </w:t>
      </w:r>
      <w:r w:rsidR="009E202B">
        <w:rPr>
          <w:rtl/>
        </w:rPr>
        <w:t>(</w:t>
      </w:r>
      <w:r w:rsidRPr="00F450DB">
        <w:rPr>
          <w:rtl/>
        </w:rPr>
        <w:t>ولا تخلفوا عنهم</w:t>
      </w:r>
      <w:r w:rsidR="009E202B">
        <w:rPr>
          <w:rtl/>
        </w:rPr>
        <w:t>).</w:t>
      </w:r>
    </w:p>
    <w:p w:rsidR="009E202B" w:rsidRDefault="009E202B" w:rsidP="004A5321">
      <w:pPr>
        <w:pStyle w:val="libNormal"/>
      </w:pPr>
      <w:r>
        <w:br w:type="page"/>
      </w:r>
    </w:p>
    <w:p w:rsidR="00F450DB" w:rsidRPr="00F450DB" w:rsidRDefault="00F450DB" w:rsidP="009E202B">
      <w:pPr>
        <w:pStyle w:val="libNormal"/>
        <w:rPr>
          <w:rtl/>
        </w:rPr>
      </w:pPr>
      <w:r w:rsidRPr="009E202B">
        <w:rPr>
          <w:rStyle w:val="libBold2Char"/>
          <w:rtl/>
        </w:rPr>
        <w:t>بهم لنْ تضلّوا</w:t>
      </w:r>
      <w:r w:rsidR="009E202B">
        <w:rPr>
          <w:rStyle w:val="libBold2Char"/>
          <w:rtl/>
        </w:rPr>
        <w:t>)</w:t>
      </w:r>
      <w:r w:rsidRPr="004A5321">
        <w:rPr>
          <w:rStyle w:val="libFootnotenumChar"/>
          <w:rtl/>
        </w:rPr>
        <w:t>(1)</w:t>
      </w:r>
      <w:r w:rsidR="009E202B" w:rsidRPr="004A5321">
        <w:rPr>
          <w:rtl/>
        </w:rPr>
        <w:t>.</w:t>
      </w:r>
      <w:r w:rsidRPr="009E202B">
        <w:rPr>
          <w:rtl/>
        </w:rPr>
        <w:t xml:space="preserve"> وقال أمير المؤمنين عليّ بن أبي طالب </w:t>
      </w:r>
      <w:r w:rsidR="009E202B">
        <w:rPr>
          <w:rtl/>
        </w:rPr>
        <w:t>(</w:t>
      </w:r>
      <w:r w:rsidRPr="009E202B">
        <w:rPr>
          <w:rtl/>
        </w:rPr>
        <w:t>عليه السلام</w:t>
      </w:r>
      <w:r w:rsidR="009E202B">
        <w:rPr>
          <w:rtl/>
        </w:rPr>
        <w:t>)</w:t>
      </w:r>
      <w:r w:rsidRPr="009E202B">
        <w:rPr>
          <w:rtl/>
        </w:rPr>
        <w:t xml:space="preserve"> فيهم</w:t>
      </w:r>
      <w:r w:rsidR="009E202B">
        <w:rPr>
          <w:rtl/>
        </w:rPr>
        <w:t>:</w:t>
      </w:r>
      <w:r w:rsidR="009E202B" w:rsidRPr="009E202B">
        <w:rPr>
          <w:rtl/>
        </w:rPr>
        <w:t xml:space="preserve"> </w:t>
      </w:r>
      <w:r w:rsidR="009E202B">
        <w:rPr>
          <w:rStyle w:val="libBold2Char"/>
          <w:rtl/>
        </w:rPr>
        <w:t>(</w:t>
      </w:r>
      <w:r w:rsidRPr="009E202B">
        <w:rPr>
          <w:rStyle w:val="libBold2Char"/>
          <w:rtl/>
        </w:rPr>
        <w:t>انظروا أهل بيت نبيّكم فالزموا سمتهم واتّبعوا أثرهم</w:t>
      </w:r>
      <w:r w:rsidR="009E202B">
        <w:rPr>
          <w:rStyle w:val="libBold2Char"/>
          <w:rtl/>
        </w:rPr>
        <w:t>،</w:t>
      </w:r>
      <w:r w:rsidRPr="009E202B">
        <w:rPr>
          <w:rStyle w:val="libBold2Char"/>
          <w:rtl/>
        </w:rPr>
        <w:t xml:space="preserve"> فلن يُخرجوكم مِن هدىً ولنْ يعيدوكم في ردى</w:t>
      </w:r>
      <w:r w:rsidR="009E202B">
        <w:rPr>
          <w:rStyle w:val="libBold2Char"/>
          <w:rtl/>
        </w:rPr>
        <w:t>)</w:t>
      </w:r>
      <w:r w:rsidRPr="004A5321">
        <w:rPr>
          <w:rStyle w:val="libFootnotenumChar"/>
          <w:rtl/>
        </w:rPr>
        <w:t>(2)</w:t>
      </w:r>
      <w:r w:rsidR="009E202B" w:rsidRPr="004A5321">
        <w:rPr>
          <w:rtl/>
        </w:rPr>
        <w:t>.</w:t>
      </w:r>
    </w:p>
    <w:p w:rsidR="00F450DB" w:rsidRPr="00F450DB" w:rsidRDefault="00F450DB" w:rsidP="009E202B">
      <w:pPr>
        <w:pStyle w:val="libNormal"/>
        <w:rPr>
          <w:rtl/>
        </w:rPr>
      </w:pPr>
      <w:r w:rsidRPr="009E202B">
        <w:rPr>
          <w:rtl/>
        </w:rPr>
        <w:t xml:space="preserve">وقال فيهم الإمام الباقر </w:t>
      </w:r>
      <w:r w:rsidR="009E202B">
        <w:rPr>
          <w:rtl/>
        </w:rPr>
        <w:t>(</w:t>
      </w:r>
      <w:r w:rsidRPr="009E202B">
        <w:rPr>
          <w:rtl/>
        </w:rPr>
        <w:t>عليه السلام</w:t>
      </w:r>
      <w:r w:rsidR="009E202B">
        <w:rPr>
          <w:rtl/>
        </w:rPr>
        <w:t>):</w:t>
      </w:r>
      <w:r w:rsidR="009E202B" w:rsidRPr="009E202B">
        <w:rPr>
          <w:rtl/>
        </w:rPr>
        <w:t xml:space="preserve"> </w:t>
      </w:r>
      <w:r w:rsidR="009E202B">
        <w:rPr>
          <w:rStyle w:val="libBold2Char"/>
          <w:rtl/>
        </w:rPr>
        <w:t>(</w:t>
      </w:r>
      <w:r w:rsidRPr="009E202B">
        <w:rPr>
          <w:rStyle w:val="libBold2Char"/>
          <w:rtl/>
        </w:rPr>
        <w:t>شرّقا وغرّبا لنْ تجدا علماً صحيحاً إلاّ شيئاً يخرج مِن عندنا أهل البيت</w:t>
      </w:r>
      <w:r w:rsidR="009E202B">
        <w:rPr>
          <w:rStyle w:val="libBold2Char"/>
          <w:rtl/>
        </w:rPr>
        <w:t>)</w:t>
      </w:r>
      <w:r w:rsidRPr="004A5321">
        <w:rPr>
          <w:rStyle w:val="libFootnotenumChar"/>
          <w:rtl/>
        </w:rPr>
        <w:t>(3)</w:t>
      </w:r>
      <w:r w:rsidR="009E202B" w:rsidRPr="004A5321">
        <w:rPr>
          <w:rtl/>
        </w:rPr>
        <w:t>.</w:t>
      </w:r>
      <w:r w:rsidRPr="009E202B">
        <w:rPr>
          <w:rtl/>
        </w:rPr>
        <w:t xml:space="preserve"> وقال الإمام الصادق </w:t>
      </w:r>
      <w:r w:rsidR="009E202B">
        <w:rPr>
          <w:rtl/>
        </w:rPr>
        <w:t>(</w:t>
      </w:r>
      <w:r w:rsidRPr="009E202B">
        <w:rPr>
          <w:rtl/>
        </w:rPr>
        <w:t>عليه السلام</w:t>
      </w:r>
      <w:r w:rsidR="009E202B">
        <w:rPr>
          <w:rtl/>
        </w:rPr>
        <w:t>):</w:t>
      </w:r>
      <w:r w:rsidR="009E202B" w:rsidRPr="009E202B">
        <w:rPr>
          <w:rtl/>
        </w:rPr>
        <w:t xml:space="preserve"> </w:t>
      </w:r>
      <w:r w:rsidR="009E202B">
        <w:rPr>
          <w:rStyle w:val="libBold2Char"/>
          <w:rtl/>
        </w:rPr>
        <w:t>(</w:t>
      </w:r>
      <w:r w:rsidRPr="009E202B">
        <w:rPr>
          <w:rStyle w:val="libBold2Char"/>
          <w:rtl/>
        </w:rPr>
        <w:t>انظروا علمكم هذا عمّن تأخذونه فإنّ فينا أهل البيت في كلّ خلَفٍ عدولاً ينفون عنه تحريف الغالين وانتحال المُبطلين وتأويل الجاهلين</w:t>
      </w:r>
      <w:r w:rsidR="009E202B">
        <w:rPr>
          <w:rStyle w:val="libBold2Char"/>
          <w:rtl/>
        </w:rPr>
        <w:t>)</w:t>
      </w:r>
      <w:r w:rsidRPr="004A5321">
        <w:rPr>
          <w:rStyle w:val="libFootnotenumChar"/>
          <w:rtl/>
        </w:rPr>
        <w:t>(3)</w:t>
      </w:r>
      <w:r w:rsidR="009E202B" w:rsidRPr="004A5321">
        <w:rPr>
          <w:rtl/>
        </w:rPr>
        <w:t>.</w:t>
      </w:r>
      <w:r w:rsidRPr="009E202B">
        <w:rPr>
          <w:rtl/>
        </w:rPr>
        <w:t xml:space="preserve"> وقال </w:t>
      </w:r>
      <w:r w:rsidR="009E202B">
        <w:rPr>
          <w:rtl/>
        </w:rPr>
        <w:t>(</w:t>
      </w:r>
      <w:r w:rsidRPr="009E202B">
        <w:rPr>
          <w:rtl/>
        </w:rPr>
        <w:t>عليه السلام</w:t>
      </w:r>
      <w:r w:rsidR="009E202B">
        <w:rPr>
          <w:rtl/>
        </w:rPr>
        <w:t>)</w:t>
      </w:r>
      <w:r w:rsidRPr="009E202B">
        <w:rPr>
          <w:rtl/>
        </w:rPr>
        <w:t xml:space="preserve"> فيهم أيضاً</w:t>
      </w:r>
      <w:r w:rsidR="009E202B">
        <w:rPr>
          <w:rtl/>
        </w:rPr>
        <w:t>:</w:t>
      </w:r>
      <w:r w:rsidR="009E202B" w:rsidRPr="009E202B">
        <w:rPr>
          <w:rtl/>
        </w:rPr>
        <w:t xml:space="preserve"> </w:t>
      </w:r>
      <w:r w:rsidR="009E202B">
        <w:rPr>
          <w:rStyle w:val="libBold2Char"/>
          <w:rtl/>
        </w:rPr>
        <w:t>(</w:t>
      </w:r>
      <w:r w:rsidRPr="009E202B">
        <w:rPr>
          <w:rStyle w:val="libBold2Char"/>
          <w:rtl/>
        </w:rPr>
        <w:t>يا يونُس</w:t>
      </w:r>
      <w:r w:rsidR="009E202B">
        <w:rPr>
          <w:rStyle w:val="libBold2Char"/>
          <w:rtl/>
        </w:rPr>
        <w:t>،</w:t>
      </w:r>
      <w:r w:rsidRPr="009E202B">
        <w:rPr>
          <w:rStyle w:val="libBold2Char"/>
          <w:rtl/>
        </w:rPr>
        <w:t xml:space="preserve"> إذا أردت العِلم الصحيح فخُذ عن أهل البيت</w:t>
      </w:r>
      <w:r w:rsidR="009E202B">
        <w:rPr>
          <w:rStyle w:val="libBold2Char"/>
          <w:rtl/>
        </w:rPr>
        <w:t>،</w:t>
      </w:r>
      <w:r w:rsidRPr="009E202B">
        <w:rPr>
          <w:rStyle w:val="libBold2Char"/>
          <w:rtl/>
        </w:rPr>
        <w:t xml:space="preserve"> فإنّا رويناه وأوتينا شرح الحكمة وفصل الخطاب</w:t>
      </w:r>
      <w:r w:rsidR="009E202B">
        <w:rPr>
          <w:rStyle w:val="libBold2Char"/>
          <w:rtl/>
        </w:rPr>
        <w:t>)</w:t>
      </w:r>
      <w:r w:rsidRPr="004A5321">
        <w:rPr>
          <w:rStyle w:val="libFootnotenumChar"/>
          <w:rtl/>
        </w:rPr>
        <w:t>(5)</w:t>
      </w:r>
      <w:r w:rsidR="009E202B" w:rsidRPr="004A5321">
        <w:rPr>
          <w:rtl/>
        </w:rPr>
        <w:t>.</w:t>
      </w:r>
    </w:p>
    <w:p w:rsidR="00F450DB" w:rsidRPr="00F450DB" w:rsidRDefault="009E202B" w:rsidP="009E202B">
      <w:pPr>
        <w:pStyle w:val="libNormal"/>
        <w:rPr>
          <w:rtl/>
        </w:rPr>
      </w:pPr>
      <w:r w:rsidRPr="009E202B">
        <w:rPr>
          <w:rtl/>
        </w:rPr>
        <w:t xml:space="preserve"> </w:t>
      </w:r>
      <w:r w:rsidR="00F450DB" w:rsidRPr="009E202B">
        <w:rPr>
          <w:rtl/>
        </w:rPr>
        <w:t xml:space="preserve">وهذه الروايات هي غيضٌ من فيض ما ورد عن رسول الله </w:t>
      </w:r>
      <w:r>
        <w:rPr>
          <w:rtl/>
        </w:rPr>
        <w:t>(</w:t>
      </w:r>
      <w:r w:rsidR="00F450DB" w:rsidRPr="009E202B">
        <w:rPr>
          <w:rtl/>
        </w:rPr>
        <w:t>صلّى الله عليه وآله وسلّم</w:t>
      </w:r>
      <w:r>
        <w:rPr>
          <w:rtl/>
        </w:rPr>
        <w:t>)</w:t>
      </w:r>
      <w:r w:rsidR="00F450DB" w:rsidRPr="009E202B">
        <w:rPr>
          <w:rtl/>
        </w:rPr>
        <w:t xml:space="preserve"> وأئمّة أهل بيته </w:t>
      </w:r>
      <w:r>
        <w:rPr>
          <w:rtl/>
        </w:rPr>
        <w:t>(</w:t>
      </w:r>
      <w:r w:rsidR="00F450DB" w:rsidRPr="009E202B">
        <w:rPr>
          <w:rtl/>
        </w:rPr>
        <w:t>عليهم السلام</w:t>
      </w:r>
      <w:r>
        <w:rPr>
          <w:rtl/>
        </w:rPr>
        <w:t>)،</w:t>
      </w:r>
      <w:r w:rsidR="00F450DB" w:rsidRPr="009E202B">
        <w:rPr>
          <w:rtl/>
        </w:rPr>
        <w:t xml:space="preserve"> وكلها تحكي المصداق الحقّ لقوله تعالى</w:t>
      </w:r>
      <w:r>
        <w:rPr>
          <w:rtl/>
        </w:rPr>
        <w:t>:</w:t>
      </w:r>
      <w:r w:rsidRPr="009E202B">
        <w:rPr>
          <w:rtl/>
        </w:rPr>
        <w:t xml:space="preserve"> </w:t>
      </w:r>
      <w:r w:rsidRPr="004A5321">
        <w:rPr>
          <w:rStyle w:val="libAlaemChar"/>
          <w:rtl/>
        </w:rPr>
        <w:t>(</w:t>
      </w:r>
      <w:r w:rsidR="00F450DB" w:rsidRPr="009E202B">
        <w:rPr>
          <w:rStyle w:val="libAieChar"/>
          <w:rFonts w:hint="cs"/>
          <w:rtl/>
        </w:rPr>
        <w:t>فَسْأَلُوا أَهْلَ الذّكْرِ إِن كُنتُم لاَ تَعْلَمُونَ</w:t>
      </w:r>
      <w:r w:rsidRPr="004A5321">
        <w:rPr>
          <w:rStyle w:val="libAlaemChar"/>
          <w:rFonts w:hint="cs"/>
          <w:rtl/>
        </w:rPr>
        <w:t>)</w:t>
      </w:r>
      <w:r w:rsidR="00F450DB" w:rsidRPr="004A5321">
        <w:rPr>
          <w:rStyle w:val="libFootnotenumChar"/>
          <w:rtl/>
        </w:rPr>
        <w:t>(6)</w:t>
      </w:r>
      <w:r w:rsidRPr="009E202B">
        <w:rPr>
          <w:rtl/>
        </w:rPr>
        <w:t xml:space="preserve"> </w:t>
      </w:r>
      <w:r w:rsidR="00F450DB" w:rsidRPr="009E202B">
        <w:rPr>
          <w:rtl/>
        </w:rPr>
        <w:t>صدق الله العليّ العظيم والحمد لله ربّ العالمين</w:t>
      </w:r>
      <w:r>
        <w:rPr>
          <w:rtl/>
        </w:rPr>
        <w:t>.</w:t>
      </w:r>
    </w:p>
    <w:p w:rsidR="009E202B" w:rsidRPr="00007672" w:rsidRDefault="009E202B" w:rsidP="009E202B">
      <w:pPr>
        <w:pStyle w:val="libFootnote0"/>
        <w:rPr>
          <w:rtl/>
        </w:rPr>
      </w:pPr>
      <w:r>
        <w:rPr>
          <w:rFonts w:hint="cs"/>
          <w:rtl/>
        </w:rPr>
        <w:t>____________________</w:t>
      </w:r>
    </w:p>
    <w:p w:rsidR="00F450DB" w:rsidRPr="009E202B" w:rsidRDefault="00F450DB" w:rsidP="009E202B">
      <w:pPr>
        <w:pStyle w:val="libFootnote0"/>
        <w:rPr>
          <w:rtl/>
        </w:rPr>
      </w:pPr>
      <w:r w:rsidRPr="00F450DB">
        <w:rPr>
          <w:rtl/>
        </w:rPr>
        <w:t>(1)</w:t>
      </w:r>
      <w:r w:rsidR="009E202B">
        <w:rPr>
          <w:rtl/>
        </w:rPr>
        <w:t xml:space="preserve"> </w:t>
      </w:r>
      <w:r w:rsidRPr="00F450DB">
        <w:rPr>
          <w:rtl/>
        </w:rPr>
        <w:t>بحار الأنوار 36</w:t>
      </w:r>
      <w:r w:rsidR="009E202B">
        <w:rPr>
          <w:rtl/>
        </w:rPr>
        <w:t>:</w:t>
      </w:r>
      <w:r w:rsidRPr="00F450DB">
        <w:rPr>
          <w:rtl/>
        </w:rPr>
        <w:t xml:space="preserve"> 342</w:t>
      </w:r>
      <w:r w:rsidR="009E202B">
        <w:rPr>
          <w:rtl/>
        </w:rPr>
        <w:t>.</w:t>
      </w:r>
    </w:p>
    <w:p w:rsidR="00F450DB" w:rsidRPr="009E202B" w:rsidRDefault="00F450DB" w:rsidP="009E202B">
      <w:pPr>
        <w:pStyle w:val="libFootnote0"/>
        <w:rPr>
          <w:rtl/>
        </w:rPr>
      </w:pPr>
      <w:r w:rsidRPr="00F450DB">
        <w:rPr>
          <w:rtl/>
        </w:rPr>
        <w:t>(2)</w:t>
      </w:r>
      <w:r w:rsidR="009E202B">
        <w:rPr>
          <w:rtl/>
        </w:rPr>
        <w:t xml:space="preserve"> </w:t>
      </w:r>
      <w:r w:rsidRPr="00F450DB">
        <w:rPr>
          <w:rtl/>
        </w:rPr>
        <w:t>نهج البلاغة</w:t>
      </w:r>
      <w:r w:rsidR="009E202B">
        <w:rPr>
          <w:rtl/>
        </w:rPr>
        <w:t>:</w:t>
      </w:r>
      <w:r w:rsidRPr="00F450DB">
        <w:rPr>
          <w:rtl/>
        </w:rPr>
        <w:t xml:space="preserve"> خ97</w:t>
      </w:r>
      <w:r w:rsidR="009E202B">
        <w:rPr>
          <w:rtl/>
        </w:rPr>
        <w:t>.</w:t>
      </w:r>
    </w:p>
    <w:p w:rsidR="00F450DB" w:rsidRPr="009E202B" w:rsidRDefault="00F450DB" w:rsidP="009E202B">
      <w:pPr>
        <w:pStyle w:val="libFootnote0"/>
        <w:rPr>
          <w:rtl/>
        </w:rPr>
      </w:pPr>
      <w:r w:rsidRPr="00F450DB">
        <w:rPr>
          <w:rtl/>
        </w:rPr>
        <w:t>(3)</w:t>
      </w:r>
      <w:r w:rsidR="009E202B">
        <w:rPr>
          <w:rtl/>
        </w:rPr>
        <w:t xml:space="preserve"> </w:t>
      </w:r>
      <w:r w:rsidRPr="00F450DB">
        <w:rPr>
          <w:rtl/>
        </w:rPr>
        <w:t>بحار الأنوار 2</w:t>
      </w:r>
      <w:r w:rsidR="009E202B">
        <w:rPr>
          <w:rtl/>
        </w:rPr>
        <w:t>:</w:t>
      </w:r>
      <w:r w:rsidRPr="00F450DB">
        <w:rPr>
          <w:rtl/>
        </w:rPr>
        <w:t xml:space="preserve"> 92</w:t>
      </w:r>
      <w:r w:rsidR="009E202B">
        <w:rPr>
          <w:rtl/>
        </w:rPr>
        <w:t>.</w:t>
      </w:r>
    </w:p>
    <w:p w:rsidR="00F450DB" w:rsidRPr="009E202B" w:rsidRDefault="00F450DB" w:rsidP="009E202B">
      <w:pPr>
        <w:pStyle w:val="libFootnote0"/>
        <w:rPr>
          <w:rtl/>
        </w:rPr>
      </w:pPr>
      <w:r w:rsidRPr="00F450DB">
        <w:rPr>
          <w:rtl/>
        </w:rPr>
        <w:t>(4)</w:t>
      </w:r>
      <w:r w:rsidR="009E202B">
        <w:rPr>
          <w:rtl/>
        </w:rPr>
        <w:t xml:space="preserve"> </w:t>
      </w:r>
      <w:r w:rsidRPr="00F450DB">
        <w:rPr>
          <w:rtl/>
        </w:rPr>
        <w:t>بحار الأنوار 2</w:t>
      </w:r>
      <w:r w:rsidR="009E202B">
        <w:rPr>
          <w:rtl/>
        </w:rPr>
        <w:t>:</w:t>
      </w:r>
      <w:r w:rsidRPr="00F450DB">
        <w:rPr>
          <w:rtl/>
        </w:rPr>
        <w:t xml:space="preserve"> 92</w:t>
      </w:r>
      <w:r w:rsidR="009E202B">
        <w:rPr>
          <w:rtl/>
        </w:rPr>
        <w:t>.</w:t>
      </w:r>
    </w:p>
    <w:p w:rsidR="00F450DB" w:rsidRPr="009E202B" w:rsidRDefault="00F450DB" w:rsidP="009E202B">
      <w:pPr>
        <w:pStyle w:val="libFootnote0"/>
        <w:rPr>
          <w:rtl/>
        </w:rPr>
      </w:pPr>
      <w:r w:rsidRPr="00F450DB">
        <w:rPr>
          <w:rtl/>
        </w:rPr>
        <w:t>(5)</w:t>
      </w:r>
      <w:r w:rsidR="009E202B">
        <w:rPr>
          <w:rtl/>
        </w:rPr>
        <w:t xml:space="preserve"> </w:t>
      </w:r>
      <w:r w:rsidRPr="00F450DB">
        <w:rPr>
          <w:rtl/>
        </w:rPr>
        <w:t>بحار الأنوار 26</w:t>
      </w:r>
      <w:r w:rsidR="009E202B">
        <w:rPr>
          <w:rtl/>
        </w:rPr>
        <w:t>:</w:t>
      </w:r>
      <w:r w:rsidRPr="00F450DB">
        <w:rPr>
          <w:rtl/>
        </w:rPr>
        <w:t xml:space="preserve"> 158</w:t>
      </w:r>
      <w:r w:rsidR="009E202B">
        <w:rPr>
          <w:rtl/>
        </w:rPr>
        <w:t>.</w:t>
      </w:r>
    </w:p>
    <w:p w:rsidR="00F450DB" w:rsidRPr="009E202B" w:rsidRDefault="00F450DB" w:rsidP="009E202B">
      <w:pPr>
        <w:pStyle w:val="libFootnote0"/>
        <w:rPr>
          <w:rtl/>
        </w:rPr>
      </w:pPr>
      <w:r w:rsidRPr="00F450DB">
        <w:rPr>
          <w:rtl/>
        </w:rPr>
        <w:t>(6)</w:t>
      </w:r>
      <w:r w:rsidR="009E202B">
        <w:rPr>
          <w:rtl/>
        </w:rPr>
        <w:t xml:space="preserve"> </w:t>
      </w:r>
      <w:r w:rsidRPr="00F450DB">
        <w:rPr>
          <w:rtl/>
        </w:rPr>
        <w:t>النحل</w:t>
      </w:r>
      <w:r w:rsidR="009E202B">
        <w:rPr>
          <w:rtl/>
        </w:rPr>
        <w:t>:</w:t>
      </w:r>
      <w:r w:rsidRPr="00F450DB">
        <w:rPr>
          <w:rtl/>
        </w:rPr>
        <w:t xml:space="preserve"> 43</w:t>
      </w:r>
      <w:r w:rsidR="009E202B">
        <w:rPr>
          <w:rtl/>
        </w:rPr>
        <w:t>.</w:t>
      </w:r>
    </w:p>
    <w:p w:rsidR="009E202B" w:rsidRDefault="009E202B" w:rsidP="004A5321">
      <w:pPr>
        <w:pStyle w:val="libNormal"/>
      </w:pPr>
      <w:r>
        <w:br w:type="page"/>
      </w:r>
    </w:p>
    <w:p w:rsidR="00F450DB" w:rsidRPr="004A5321" w:rsidRDefault="00F450DB" w:rsidP="009E202B">
      <w:pPr>
        <w:pStyle w:val="Heading2Center"/>
        <w:rPr>
          <w:rtl/>
        </w:rPr>
      </w:pPr>
      <w:bookmarkStart w:id="178" w:name="85"/>
      <w:bookmarkStart w:id="179" w:name="_Toc494972104"/>
      <w:r w:rsidRPr="00F450DB">
        <w:rPr>
          <w:rtl/>
        </w:rPr>
        <w:t>الفهرست الإجمالي</w:t>
      </w:r>
      <w:bookmarkEnd w:id="178"/>
      <w:bookmarkEnd w:id="179"/>
    </w:p>
    <w:p w:rsidR="00F450DB" w:rsidRPr="004A5321" w:rsidRDefault="00F450DB" w:rsidP="009E202B">
      <w:pPr>
        <w:pStyle w:val="libBold1"/>
        <w:rPr>
          <w:rtl/>
        </w:rPr>
      </w:pPr>
      <w:r w:rsidRPr="00F450DB">
        <w:rPr>
          <w:rtl/>
        </w:rPr>
        <w:t>* فهرس الآيات الشّريفة</w:t>
      </w:r>
    </w:p>
    <w:p w:rsidR="00F450DB" w:rsidRPr="004A5321" w:rsidRDefault="00F450DB" w:rsidP="009E202B">
      <w:pPr>
        <w:pStyle w:val="libBold1"/>
        <w:rPr>
          <w:rtl/>
        </w:rPr>
      </w:pPr>
      <w:r w:rsidRPr="00F450DB">
        <w:rPr>
          <w:rtl/>
        </w:rPr>
        <w:t>* فهرس الأحاديث الشّريفة</w:t>
      </w:r>
    </w:p>
    <w:p w:rsidR="00F450DB" w:rsidRPr="004A5321" w:rsidRDefault="00F450DB" w:rsidP="009E202B">
      <w:pPr>
        <w:pStyle w:val="libBold1"/>
        <w:rPr>
          <w:rtl/>
        </w:rPr>
      </w:pPr>
      <w:r w:rsidRPr="00F450DB">
        <w:rPr>
          <w:rtl/>
        </w:rPr>
        <w:t>* فهرس مصادر الكتاب</w:t>
      </w:r>
    </w:p>
    <w:p w:rsidR="00F450DB" w:rsidRPr="004A5321" w:rsidRDefault="00F450DB" w:rsidP="009E202B">
      <w:pPr>
        <w:pStyle w:val="libBold1"/>
        <w:rPr>
          <w:rtl/>
        </w:rPr>
      </w:pPr>
      <w:r w:rsidRPr="00F450DB">
        <w:rPr>
          <w:rtl/>
        </w:rPr>
        <w:t>* فهرس المحتويات</w:t>
      </w:r>
    </w:p>
    <w:p w:rsidR="009E202B" w:rsidRDefault="009E202B" w:rsidP="004A5321">
      <w:pPr>
        <w:pStyle w:val="libNormal"/>
      </w:pPr>
      <w:r>
        <w:br w:type="page"/>
      </w:r>
    </w:p>
    <w:p w:rsidR="009E202B" w:rsidRDefault="009E202B" w:rsidP="004A5321">
      <w:pPr>
        <w:pStyle w:val="libNormal"/>
      </w:pPr>
      <w:r>
        <w:br w:type="page"/>
      </w:r>
    </w:p>
    <w:p w:rsidR="00F450DB" w:rsidRPr="004A5321" w:rsidRDefault="00F450DB" w:rsidP="009E202B">
      <w:pPr>
        <w:pStyle w:val="Heading3Center"/>
      </w:pPr>
      <w:bookmarkStart w:id="180" w:name="_Toc494972105"/>
      <w:r w:rsidRPr="00F450DB">
        <w:rPr>
          <w:rtl/>
        </w:rPr>
        <w:t>فهرس الآيات الشريفة</w:t>
      </w:r>
      <w:bookmarkEnd w:id="180"/>
    </w:p>
    <w:p w:rsidR="00F450DB" w:rsidRPr="004A5321" w:rsidRDefault="00F450DB" w:rsidP="004A5321">
      <w:pPr>
        <w:pStyle w:val="libBold1"/>
        <w:rPr>
          <w:rtl/>
        </w:rPr>
      </w:pPr>
      <w:r w:rsidRPr="00F450DB">
        <w:rPr>
          <w:rtl/>
        </w:rPr>
        <w:t>الآية</w:t>
      </w:r>
      <w:r w:rsidR="009E202B">
        <w:rPr>
          <w:rtl/>
        </w:rPr>
        <w:t xml:space="preserve"> </w:t>
      </w:r>
      <w:r w:rsidRPr="00F450DB">
        <w:rPr>
          <w:rtl/>
        </w:rPr>
        <w:t>الرقم</w:t>
      </w:r>
      <w:r w:rsidR="009E202B">
        <w:rPr>
          <w:rtl/>
        </w:rPr>
        <w:t xml:space="preserve"> </w:t>
      </w:r>
      <w:r w:rsidRPr="00F450DB">
        <w:rPr>
          <w:rtl/>
        </w:rPr>
        <w:t>الصفحة</w:t>
      </w:r>
    </w:p>
    <w:p w:rsidR="00F450DB" w:rsidRPr="004A5321" w:rsidRDefault="00F450DB" w:rsidP="009E202B">
      <w:pPr>
        <w:pStyle w:val="libBold1"/>
        <w:rPr>
          <w:rtl/>
        </w:rPr>
      </w:pPr>
      <w:r w:rsidRPr="00F450DB">
        <w:rPr>
          <w:rtl/>
        </w:rPr>
        <w:t>سورة البقرة</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أَفَتَطْمَعُونَ أَنْ يُؤْمِنُوا</w:t>
      </w:r>
      <w:r w:rsidR="00F450DB" w:rsidRPr="009E202B">
        <w:rPr>
          <w:rStyle w:val="libAieChar"/>
          <w:rtl/>
        </w:rPr>
        <w:t xml:space="preserve"> لَكُمْ</w:t>
      </w:r>
      <w:r w:rsidRPr="004A5321">
        <w:rPr>
          <w:rFonts w:hint="cs"/>
          <w:rtl/>
        </w:rPr>
        <w:t>)</w:t>
      </w:r>
      <w:r w:rsidRPr="009E202B">
        <w:rPr>
          <w:rtl/>
        </w:rPr>
        <w:t xml:space="preserve"> </w:t>
      </w:r>
      <w:r w:rsidR="00F450DB" w:rsidRPr="009E202B">
        <w:rPr>
          <w:rtl/>
        </w:rPr>
        <w:t>75</w:t>
      </w:r>
      <w:r w:rsidRPr="009E202B">
        <w:rPr>
          <w:rtl/>
        </w:rPr>
        <w:t xml:space="preserve"> </w:t>
      </w:r>
      <w:r w:rsidR="00F450DB" w:rsidRPr="009E202B">
        <w:rPr>
          <w:rtl/>
        </w:rPr>
        <w:t>14 و240</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وَلَمّا جَاءَهُمْ كِتَابٌ مِنْ عِنْدِ اللّهِ مُصَدّقٌ لِمَا مَعَهُمْ...</w:t>
      </w:r>
      <w:r w:rsidR="00F450DB" w:rsidRPr="004A5321">
        <w:rPr>
          <w:rStyle w:val="libAlaemChar"/>
          <w:rFonts w:hint="cs"/>
          <w:rtl/>
        </w:rPr>
        <w:t>)</w:t>
      </w:r>
      <w:r w:rsidRPr="009E202B">
        <w:rPr>
          <w:rtl/>
        </w:rPr>
        <w:t xml:space="preserve"> </w:t>
      </w:r>
      <w:r w:rsidR="00F450DB" w:rsidRPr="009E202B">
        <w:rPr>
          <w:rtl/>
        </w:rPr>
        <w:t>89</w:t>
      </w:r>
      <w:r w:rsidRPr="009E202B">
        <w:rPr>
          <w:rtl/>
        </w:rPr>
        <w:t xml:space="preserve"> </w:t>
      </w:r>
      <w:r w:rsidR="00F450DB" w:rsidRPr="009E202B">
        <w:rPr>
          <w:rtl/>
        </w:rPr>
        <w:t>15 و18</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الّذِينَ آتَيْنَاهُمُ الْكِتَابَ ي</w:t>
      </w:r>
      <w:r w:rsidR="00F450DB" w:rsidRPr="009E202B">
        <w:rPr>
          <w:rStyle w:val="libAieChar"/>
          <w:rtl/>
        </w:rPr>
        <w:t>َعْرِفُونَهُ كَمَا يَعْرِفُونَ أَبْنَاءَهُمْ</w:t>
      </w:r>
      <w:r w:rsidRPr="004A5321">
        <w:rPr>
          <w:rFonts w:hint="cs"/>
          <w:rtl/>
        </w:rPr>
        <w:t>)</w:t>
      </w:r>
      <w:r w:rsidRPr="009E202B">
        <w:rPr>
          <w:rtl/>
        </w:rPr>
        <w:t xml:space="preserve"> </w:t>
      </w:r>
      <w:r w:rsidR="00F450DB" w:rsidRPr="009E202B">
        <w:rPr>
          <w:rtl/>
        </w:rPr>
        <w:t>146</w:t>
      </w:r>
      <w:r w:rsidRPr="009E202B">
        <w:rPr>
          <w:rtl/>
        </w:rPr>
        <w:t xml:space="preserve"> </w:t>
      </w:r>
      <w:r w:rsidR="00F450DB" w:rsidRPr="009E202B">
        <w:rPr>
          <w:rtl/>
        </w:rPr>
        <w:t>15</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أَوَ كُلّمَا عَاهَدُوا عَهْداً نَبَذَهُ فَرِيقٌ مِنْهُمْ...</w:t>
      </w:r>
      <w:r w:rsidR="00F450DB" w:rsidRPr="004A5321">
        <w:rPr>
          <w:rStyle w:val="libAlaemChar"/>
          <w:rFonts w:hint="cs"/>
          <w:rtl/>
        </w:rPr>
        <w:t>)</w:t>
      </w:r>
      <w:r w:rsidRPr="009E202B">
        <w:rPr>
          <w:rtl/>
        </w:rPr>
        <w:t xml:space="preserve"> </w:t>
      </w:r>
      <w:r w:rsidR="00F450DB" w:rsidRPr="009E202B">
        <w:rPr>
          <w:rtl/>
        </w:rPr>
        <w:t>100</w:t>
      </w:r>
      <w:r w:rsidRPr="009E202B">
        <w:rPr>
          <w:rtl/>
        </w:rPr>
        <w:t xml:space="preserve"> </w:t>
      </w:r>
      <w:r w:rsidR="00F450DB" w:rsidRPr="009E202B">
        <w:rPr>
          <w:rtl/>
        </w:rPr>
        <w:t>15</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وَقَالُوا قُلُوبُنَا غُلْفٌ بَل</w:t>
      </w:r>
      <w:r w:rsidR="00F450DB" w:rsidRPr="009E202B">
        <w:rPr>
          <w:rStyle w:val="libAieChar"/>
          <w:rtl/>
        </w:rPr>
        <w:t>ْ لَعَنَهُمُ اللّهُ...</w:t>
      </w:r>
      <w:r w:rsidR="00F450DB" w:rsidRPr="004A5321">
        <w:rPr>
          <w:rStyle w:val="libAlaemChar"/>
          <w:rtl/>
        </w:rPr>
        <w:t>)</w:t>
      </w:r>
      <w:r w:rsidRPr="009E202B">
        <w:rPr>
          <w:rtl/>
        </w:rPr>
        <w:t xml:space="preserve"> </w:t>
      </w:r>
      <w:r w:rsidR="00F450DB" w:rsidRPr="009E202B">
        <w:rPr>
          <w:rtl/>
        </w:rPr>
        <w:t>88</w:t>
      </w:r>
      <w:r w:rsidRPr="009E202B">
        <w:rPr>
          <w:rtl/>
        </w:rPr>
        <w:t xml:space="preserve"> </w:t>
      </w:r>
      <w:r w:rsidR="00F450DB" w:rsidRPr="009E202B">
        <w:rPr>
          <w:rtl/>
        </w:rPr>
        <w:t>16</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أَتَأْمُرُونَ الْنّاسَ بِالْبِرّ وَتَنْسَوْنَ أَنْفُسَكُمْ...</w:t>
      </w:r>
      <w:r w:rsidR="00F450DB" w:rsidRPr="004A5321">
        <w:rPr>
          <w:rStyle w:val="libAlaemChar"/>
          <w:rFonts w:hint="cs"/>
          <w:rtl/>
        </w:rPr>
        <w:t>)</w:t>
      </w:r>
      <w:r w:rsidRPr="009E202B">
        <w:rPr>
          <w:rtl/>
        </w:rPr>
        <w:t xml:space="preserve"> </w:t>
      </w:r>
      <w:r w:rsidR="00F450DB" w:rsidRPr="009E202B">
        <w:rPr>
          <w:rtl/>
        </w:rPr>
        <w:t>44</w:t>
      </w:r>
      <w:r w:rsidRPr="009E202B">
        <w:rPr>
          <w:rtl/>
        </w:rPr>
        <w:t xml:space="preserve"> </w:t>
      </w:r>
      <w:r w:rsidR="00F450DB" w:rsidRPr="009E202B">
        <w:rPr>
          <w:rtl/>
        </w:rPr>
        <w:t>16</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وَلَمّا جَاءَهُمْ رَسُولٌ مِنْ عِن</w:t>
      </w:r>
      <w:r w:rsidR="00F450DB" w:rsidRPr="009E202B">
        <w:rPr>
          <w:rStyle w:val="libAieChar"/>
          <w:rtl/>
        </w:rPr>
        <w:t>ْدِ اللّهِ مُصَدّقٌ لِمَا مَعَهُمْ...</w:t>
      </w:r>
      <w:r w:rsidR="00F450DB" w:rsidRPr="004A5321">
        <w:rPr>
          <w:rStyle w:val="libAlaemChar"/>
          <w:rtl/>
        </w:rPr>
        <w:t>)</w:t>
      </w:r>
      <w:r w:rsidRPr="009E202B">
        <w:rPr>
          <w:rtl/>
        </w:rPr>
        <w:t xml:space="preserve"> </w:t>
      </w:r>
      <w:r w:rsidR="00F450DB" w:rsidRPr="009E202B">
        <w:rPr>
          <w:rtl/>
        </w:rPr>
        <w:t>101</w:t>
      </w:r>
      <w:r w:rsidRPr="009E202B">
        <w:rPr>
          <w:rtl/>
        </w:rPr>
        <w:t xml:space="preserve"> </w:t>
      </w:r>
      <w:r w:rsidR="00F450DB" w:rsidRPr="009E202B">
        <w:rPr>
          <w:rtl/>
        </w:rPr>
        <w:t>17</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وَدّ كَثِيرٌ مِنْ أَهْلِ الْكِتَابِ لَوْ يَرُدّونَكُمْ</w:t>
      </w:r>
      <w:r w:rsidRPr="004A5321">
        <w:rPr>
          <w:rFonts w:hint="cs"/>
          <w:rtl/>
        </w:rPr>
        <w:t>)</w:t>
      </w:r>
      <w:r w:rsidRPr="009E202B">
        <w:rPr>
          <w:rtl/>
        </w:rPr>
        <w:t xml:space="preserve"> </w:t>
      </w:r>
      <w:r w:rsidR="00F450DB" w:rsidRPr="009E202B">
        <w:rPr>
          <w:rtl/>
        </w:rPr>
        <w:t>109</w:t>
      </w:r>
      <w:r w:rsidRPr="009E202B">
        <w:rPr>
          <w:rtl/>
        </w:rPr>
        <w:t xml:space="preserve"> </w:t>
      </w:r>
      <w:r w:rsidR="00F450DB" w:rsidRPr="009E202B">
        <w:rPr>
          <w:rtl/>
        </w:rPr>
        <w:t>17</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 xml:space="preserve">مَا يَوَدّ الّذِينَ كَفَرُوا مِنْ أَهْلِ </w:t>
      </w:r>
      <w:r w:rsidR="00F450DB" w:rsidRPr="009E202B">
        <w:rPr>
          <w:rStyle w:val="libAieChar"/>
          <w:rtl/>
        </w:rPr>
        <w:t>الْكِتَابِ وَلاَ الْمُشْرِكِينَ...</w:t>
      </w:r>
      <w:r w:rsidR="00F450DB" w:rsidRPr="004A5321">
        <w:rPr>
          <w:rStyle w:val="libAlaemChar"/>
          <w:rtl/>
        </w:rPr>
        <w:t>)</w:t>
      </w:r>
      <w:r w:rsidRPr="009E202B">
        <w:rPr>
          <w:rtl/>
        </w:rPr>
        <w:t xml:space="preserve"> </w:t>
      </w:r>
      <w:r w:rsidR="00F450DB" w:rsidRPr="009E202B">
        <w:rPr>
          <w:rtl/>
        </w:rPr>
        <w:t>105</w:t>
      </w:r>
      <w:r w:rsidRPr="009E202B">
        <w:rPr>
          <w:rtl/>
        </w:rPr>
        <w:t xml:space="preserve"> </w:t>
      </w:r>
      <w:r w:rsidR="00F450DB" w:rsidRPr="009E202B">
        <w:rPr>
          <w:rtl/>
        </w:rPr>
        <w:t>18</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وَقَالُوا كُونُوا هُودَاً أَوْ نَصَارَى...</w:t>
      </w:r>
      <w:r w:rsidR="00F450DB" w:rsidRPr="004A5321">
        <w:rPr>
          <w:rStyle w:val="libAlaemChar"/>
          <w:rFonts w:hint="cs"/>
          <w:rtl/>
        </w:rPr>
        <w:t>)</w:t>
      </w:r>
      <w:r w:rsidRPr="009E202B">
        <w:rPr>
          <w:rtl/>
        </w:rPr>
        <w:t xml:space="preserve"> </w:t>
      </w:r>
      <w:r w:rsidR="00F450DB" w:rsidRPr="009E202B">
        <w:rPr>
          <w:rtl/>
        </w:rPr>
        <w:t>135</w:t>
      </w:r>
      <w:r w:rsidRPr="009E202B">
        <w:rPr>
          <w:rtl/>
        </w:rPr>
        <w:t xml:space="preserve"> </w:t>
      </w:r>
      <w:r w:rsidR="00F450DB" w:rsidRPr="009E202B">
        <w:rPr>
          <w:rtl/>
        </w:rPr>
        <w:t>18 و27</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وَقَالُوا لَنْ تَمَسّنَا النّارُ...</w:t>
      </w:r>
      <w:r w:rsidR="00F450DB" w:rsidRPr="004A5321">
        <w:rPr>
          <w:rStyle w:val="libAlaemChar"/>
          <w:rFonts w:hint="cs"/>
          <w:rtl/>
        </w:rPr>
        <w:t>)</w:t>
      </w:r>
      <w:r w:rsidRPr="009E202B">
        <w:rPr>
          <w:rtl/>
        </w:rPr>
        <w:t xml:space="preserve"> </w:t>
      </w:r>
      <w:r w:rsidR="00F450DB" w:rsidRPr="009E202B">
        <w:rPr>
          <w:rtl/>
        </w:rPr>
        <w:t>80</w:t>
      </w:r>
      <w:r w:rsidRPr="009E202B">
        <w:rPr>
          <w:rtl/>
        </w:rPr>
        <w:t xml:space="preserve"> </w:t>
      </w:r>
      <w:r w:rsidR="00F450DB" w:rsidRPr="009E202B">
        <w:rPr>
          <w:rtl/>
        </w:rPr>
        <w:t>22</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يَا بَنِي إِسْرَائِيلَ اذْكُرُوا نِعْمَتِيَ...</w:t>
      </w:r>
      <w:r w:rsidR="00F450DB" w:rsidRPr="004A5321">
        <w:rPr>
          <w:rStyle w:val="libAlaemChar"/>
          <w:rFonts w:hint="cs"/>
          <w:rtl/>
        </w:rPr>
        <w:t>)</w:t>
      </w:r>
      <w:r w:rsidRPr="009E202B">
        <w:rPr>
          <w:rtl/>
        </w:rPr>
        <w:t xml:space="preserve"> </w:t>
      </w:r>
      <w:r w:rsidR="00F450DB" w:rsidRPr="009E202B">
        <w:rPr>
          <w:rtl/>
        </w:rPr>
        <w:t>40</w:t>
      </w:r>
      <w:r w:rsidRPr="009E202B">
        <w:rPr>
          <w:rtl/>
        </w:rPr>
        <w:t xml:space="preserve"> </w:t>
      </w:r>
      <w:r w:rsidR="00F450DB" w:rsidRPr="009E202B">
        <w:rPr>
          <w:rtl/>
        </w:rPr>
        <w:t>24</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أَفَتَطْمَعُونَ أَنْ يُؤْمِنُوا لَكُمْ...</w:t>
      </w:r>
      <w:r w:rsidR="00F450DB" w:rsidRPr="004A5321">
        <w:rPr>
          <w:rStyle w:val="libAlaemChar"/>
          <w:rFonts w:hint="cs"/>
          <w:rtl/>
        </w:rPr>
        <w:t>)</w:t>
      </w:r>
      <w:r w:rsidRPr="009E202B">
        <w:rPr>
          <w:rtl/>
        </w:rPr>
        <w:t xml:space="preserve"> </w:t>
      </w:r>
      <w:r w:rsidR="00F450DB" w:rsidRPr="009E202B">
        <w:rPr>
          <w:rtl/>
        </w:rPr>
        <w:t>75</w:t>
      </w:r>
      <w:r w:rsidR="004A5321">
        <w:rPr>
          <w:rtl/>
        </w:rPr>
        <w:t xml:space="preserve"> - </w:t>
      </w:r>
      <w:r w:rsidR="00F450DB" w:rsidRPr="009E202B">
        <w:rPr>
          <w:rtl/>
        </w:rPr>
        <w:t>77</w:t>
      </w:r>
      <w:r w:rsidRPr="009E202B">
        <w:rPr>
          <w:rtl/>
        </w:rPr>
        <w:t xml:space="preserve"> </w:t>
      </w:r>
      <w:r w:rsidR="00F450DB" w:rsidRPr="009E202B">
        <w:rPr>
          <w:rtl/>
        </w:rPr>
        <w:t>25 و325</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وَلَئِنْ أَتَيْتَ الّذِينَ أُوتُوا الْكِتَابَ...</w:t>
      </w:r>
      <w:r w:rsidR="00F450DB" w:rsidRPr="004A5321">
        <w:rPr>
          <w:rStyle w:val="libAlaemChar"/>
          <w:rFonts w:hint="cs"/>
          <w:rtl/>
        </w:rPr>
        <w:t>)</w:t>
      </w:r>
      <w:r w:rsidRPr="009E202B">
        <w:rPr>
          <w:rtl/>
        </w:rPr>
        <w:t xml:space="preserve"> </w:t>
      </w:r>
      <w:r w:rsidR="00F450DB" w:rsidRPr="009E202B">
        <w:rPr>
          <w:rtl/>
        </w:rPr>
        <w:t>145</w:t>
      </w:r>
      <w:r w:rsidRPr="009E202B">
        <w:rPr>
          <w:rtl/>
        </w:rPr>
        <w:t xml:space="preserve"> </w:t>
      </w:r>
      <w:r w:rsidR="00F450DB" w:rsidRPr="009E202B">
        <w:rPr>
          <w:rtl/>
        </w:rPr>
        <w:t>25</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إِنّ الّذِينَ يَكْتُمُونَ مَا أَنْزَلَ اللّهُ...</w:t>
      </w:r>
      <w:r w:rsidR="00F450DB" w:rsidRPr="004A5321">
        <w:rPr>
          <w:rStyle w:val="libAlaemChar"/>
          <w:rFonts w:hint="cs"/>
          <w:rtl/>
        </w:rPr>
        <w:t>)</w:t>
      </w:r>
      <w:r w:rsidRPr="009E202B">
        <w:rPr>
          <w:rtl/>
        </w:rPr>
        <w:t xml:space="preserve"> </w:t>
      </w:r>
      <w:r w:rsidR="00F450DB" w:rsidRPr="009E202B">
        <w:rPr>
          <w:rtl/>
        </w:rPr>
        <w:t>174</w:t>
      </w:r>
      <w:r w:rsidRPr="009E202B">
        <w:rPr>
          <w:rtl/>
        </w:rPr>
        <w:t xml:space="preserve"> </w:t>
      </w:r>
      <w:r w:rsidR="00F450DB" w:rsidRPr="009E202B">
        <w:rPr>
          <w:rtl/>
        </w:rPr>
        <w:t>25</w:t>
      </w:r>
    </w:p>
    <w:p w:rsidR="00F450DB" w:rsidRPr="00F450DB" w:rsidRDefault="009E202B" w:rsidP="009E202B">
      <w:pPr>
        <w:pStyle w:val="libNormal"/>
        <w:rPr>
          <w:rtl/>
        </w:rPr>
      </w:pPr>
      <w:r w:rsidRPr="004A5321">
        <w:rPr>
          <w:rStyle w:val="libAlaemChar"/>
          <w:rtl/>
        </w:rPr>
        <w:t>(</w:t>
      </w:r>
      <w:r w:rsidR="00F450DB" w:rsidRPr="009E202B">
        <w:rPr>
          <w:rStyle w:val="libAieChar"/>
          <w:rFonts w:hint="cs"/>
          <w:rtl/>
        </w:rPr>
        <w:t>فَوَيْلٌ لِلّذِينَ يَكْتُبُونَ الْكِتَابَ بِأَيْدِيهِمْ..</w:t>
      </w:r>
      <w:r w:rsidR="00F450DB" w:rsidRPr="004A5321">
        <w:rPr>
          <w:rStyle w:val="libAlaemChar"/>
          <w:rFonts w:hint="cs"/>
          <w:rtl/>
        </w:rPr>
        <w:t>)</w:t>
      </w:r>
      <w:r w:rsidRPr="009E202B">
        <w:rPr>
          <w:rtl/>
        </w:rPr>
        <w:t xml:space="preserve"> </w:t>
      </w:r>
      <w:r w:rsidR="00F450DB" w:rsidRPr="009E202B">
        <w:rPr>
          <w:rtl/>
        </w:rPr>
        <w:t>79</w:t>
      </w:r>
      <w:r w:rsidRPr="009E202B">
        <w:rPr>
          <w:rtl/>
        </w:rPr>
        <w:t xml:space="preserve"> </w:t>
      </w:r>
      <w:r w:rsidR="00F450DB" w:rsidRPr="009E202B">
        <w:rPr>
          <w:rtl/>
        </w:rPr>
        <w:t>25</w:t>
      </w:r>
    </w:p>
    <w:p w:rsidR="009E202B" w:rsidRDefault="009E202B" w:rsidP="004A5321">
      <w:pPr>
        <w:pStyle w:val="libNormal"/>
      </w:pPr>
      <w:r>
        <w:br w:type="page"/>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وَلَنْ تَرْضَى‏ عَنكَ الْيَهُودُ وَلاَ ال</w:t>
      </w:r>
      <w:r w:rsidR="00F450DB" w:rsidRPr="009E202B">
        <w:rPr>
          <w:rStyle w:val="libAieChar"/>
          <w:rtl/>
        </w:rPr>
        <w:t>نّصَارَى‏...</w:t>
      </w:r>
      <w:r w:rsidR="00F450DB" w:rsidRPr="004A5321">
        <w:rPr>
          <w:rStyle w:val="libAlaemChar"/>
          <w:rtl/>
        </w:rPr>
        <w:t>)</w:t>
      </w:r>
      <w:r w:rsidRPr="009E202B">
        <w:rPr>
          <w:rtl/>
        </w:rPr>
        <w:t xml:space="preserve"> </w:t>
      </w:r>
      <w:r w:rsidR="00F450DB" w:rsidRPr="009E202B">
        <w:rPr>
          <w:rtl/>
        </w:rPr>
        <w:t>120</w:t>
      </w:r>
      <w:r w:rsidRPr="009E202B">
        <w:rPr>
          <w:rtl/>
        </w:rPr>
        <w:t xml:space="preserve"> </w:t>
      </w:r>
      <w:r w:rsidR="00F450DB" w:rsidRPr="009E202B">
        <w:rPr>
          <w:rtl/>
        </w:rPr>
        <w:t>27</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يَسْأَلُونَكَ عَنِ الْخَمْرِ وَالْمَيْسِرِ...</w:t>
      </w:r>
      <w:r w:rsidR="00F450DB" w:rsidRPr="004A5321">
        <w:rPr>
          <w:rStyle w:val="libAlaemChar"/>
          <w:rFonts w:hint="cs"/>
          <w:rtl/>
        </w:rPr>
        <w:t>)</w:t>
      </w:r>
      <w:r w:rsidRPr="009E202B">
        <w:rPr>
          <w:rtl/>
        </w:rPr>
        <w:t xml:space="preserve"> </w:t>
      </w:r>
      <w:r w:rsidR="00F450DB" w:rsidRPr="009E202B">
        <w:rPr>
          <w:rtl/>
        </w:rPr>
        <w:t>219</w:t>
      </w:r>
      <w:r w:rsidRPr="009E202B">
        <w:rPr>
          <w:rtl/>
        </w:rPr>
        <w:t xml:space="preserve"> </w:t>
      </w:r>
      <w:r w:rsidR="00F450DB" w:rsidRPr="009E202B">
        <w:rPr>
          <w:rtl/>
        </w:rPr>
        <w:t>245</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مَا نَنَسَخْ مِنْ آيَةٍ أَوْ نُنْسِهَا نَأْتِ بِ</w:t>
      </w:r>
      <w:r w:rsidR="00F450DB" w:rsidRPr="009E202B">
        <w:rPr>
          <w:rStyle w:val="libAieChar"/>
          <w:rtl/>
        </w:rPr>
        <w:t>خَيْرٍ مِنْهَا...</w:t>
      </w:r>
      <w:r w:rsidR="00F450DB" w:rsidRPr="004A5321">
        <w:rPr>
          <w:rStyle w:val="libAlaemChar"/>
          <w:rtl/>
        </w:rPr>
        <w:t>)</w:t>
      </w:r>
      <w:r w:rsidRPr="009E202B">
        <w:rPr>
          <w:rtl/>
        </w:rPr>
        <w:t xml:space="preserve"> </w:t>
      </w:r>
      <w:r w:rsidR="00F450DB" w:rsidRPr="009E202B">
        <w:rPr>
          <w:rtl/>
        </w:rPr>
        <w:t>106</w:t>
      </w:r>
      <w:r w:rsidRPr="009E202B">
        <w:rPr>
          <w:rtl/>
        </w:rPr>
        <w:t xml:space="preserve"> </w:t>
      </w:r>
      <w:r w:rsidR="00F450DB" w:rsidRPr="009E202B">
        <w:rPr>
          <w:rtl/>
        </w:rPr>
        <w:t>251</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أُوْلئِكَ الّذِينَ اشْتَرَوُا الْحَيَاةَ الدّنْيَا...</w:t>
      </w:r>
      <w:r w:rsidR="00F450DB" w:rsidRPr="004A5321">
        <w:rPr>
          <w:rStyle w:val="libAlaemChar"/>
          <w:rFonts w:hint="cs"/>
          <w:rtl/>
        </w:rPr>
        <w:t>)</w:t>
      </w:r>
      <w:r w:rsidRPr="009E202B">
        <w:rPr>
          <w:rtl/>
        </w:rPr>
        <w:t xml:space="preserve"> </w:t>
      </w:r>
      <w:r w:rsidR="00F450DB" w:rsidRPr="009E202B">
        <w:rPr>
          <w:rtl/>
        </w:rPr>
        <w:t>86</w:t>
      </w:r>
      <w:r w:rsidRPr="009E202B">
        <w:rPr>
          <w:rtl/>
        </w:rPr>
        <w:t xml:space="preserve"> </w:t>
      </w:r>
      <w:r w:rsidR="00F450DB" w:rsidRPr="009E202B">
        <w:rPr>
          <w:rtl/>
        </w:rPr>
        <w:t>265</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 xml:space="preserve">شَهْرُ رَمَضَانَ الّذِي أُنْزِلَ فِيهِ </w:t>
      </w:r>
      <w:r w:rsidR="00F450DB" w:rsidRPr="009E202B">
        <w:rPr>
          <w:rStyle w:val="libAieChar"/>
          <w:rtl/>
        </w:rPr>
        <w:t>الْقُرْآنُ</w:t>
      </w:r>
      <w:r w:rsidR="00F450DB" w:rsidRPr="004A5321">
        <w:rPr>
          <w:rStyle w:val="libAlaemChar"/>
          <w:rtl/>
        </w:rPr>
        <w:t>)</w:t>
      </w:r>
      <w:r w:rsidRPr="009E202B">
        <w:rPr>
          <w:rtl/>
        </w:rPr>
        <w:t xml:space="preserve"> </w:t>
      </w:r>
      <w:r w:rsidR="00F450DB" w:rsidRPr="009E202B">
        <w:rPr>
          <w:rtl/>
        </w:rPr>
        <w:t>185</w:t>
      </w:r>
      <w:r w:rsidRPr="009E202B">
        <w:rPr>
          <w:rtl/>
        </w:rPr>
        <w:t xml:space="preserve"> </w:t>
      </w:r>
      <w:r w:rsidR="00F450DB" w:rsidRPr="009E202B">
        <w:rPr>
          <w:rtl/>
        </w:rPr>
        <w:t>289 و290</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وَإِذْ يَرْفَعُ إِبْرَاهِيمُ الْقَوَاعِدَ مِنَ الْبَيْتِ</w:t>
      </w:r>
      <w:r w:rsidR="00F450DB" w:rsidRPr="004A5321">
        <w:rPr>
          <w:rStyle w:val="libAlaemChar"/>
          <w:rFonts w:hint="cs"/>
          <w:rtl/>
        </w:rPr>
        <w:t>)</w:t>
      </w:r>
      <w:r w:rsidRPr="009E202B">
        <w:rPr>
          <w:rtl/>
        </w:rPr>
        <w:t xml:space="preserve"> </w:t>
      </w:r>
      <w:r w:rsidR="00F450DB" w:rsidRPr="009E202B">
        <w:rPr>
          <w:rtl/>
        </w:rPr>
        <w:t>127</w:t>
      </w:r>
      <w:r w:rsidRPr="009E202B">
        <w:rPr>
          <w:rtl/>
        </w:rPr>
        <w:t xml:space="preserve"> </w:t>
      </w:r>
      <w:r w:rsidR="00F450DB" w:rsidRPr="009E202B">
        <w:rPr>
          <w:rtl/>
        </w:rPr>
        <w:t>290</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وَإِذْ جَعَلْنَا الْبَيْتَ مَثَابَة</w:t>
      </w:r>
      <w:r w:rsidR="00F450DB" w:rsidRPr="009E202B">
        <w:rPr>
          <w:rStyle w:val="libAieChar"/>
          <w:rtl/>
        </w:rPr>
        <w:t>ً لِلنّاسِ وَأَمْناً...</w:t>
      </w:r>
      <w:r w:rsidR="00F450DB" w:rsidRPr="004A5321">
        <w:rPr>
          <w:rStyle w:val="libAlaemChar"/>
          <w:rtl/>
        </w:rPr>
        <w:t>)</w:t>
      </w:r>
      <w:r w:rsidRPr="009E202B">
        <w:rPr>
          <w:rtl/>
        </w:rPr>
        <w:t xml:space="preserve"> </w:t>
      </w:r>
      <w:r w:rsidR="00F450DB" w:rsidRPr="009E202B">
        <w:rPr>
          <w:rtl/>
        </w:rPr>
        <w:t>125</w:t>
      </w:r>
      <w:r w:rsidRPr="009E202B">
        <w:rPr>
          <w:rtl/>
        </w:rPr>
        <w:t xml:space="preserve"> </w:t>
      </w:r>
      <w:r w:rsidR="00F450DB" w:rsidRPr="009E202B">
        <w:rPr>
          <w:rtl/>
        </w:rPr>
        <w:t>290</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قَدْ نَرَى‏ تَقَلّبَ وَجْهِكَ فِي السّماءِ...</w:t>
      </w:r>
      <w:r w:rsidR="00F450DB" w:rsidRPr="004A5321">
        <w:rPr>
          <w:rStyle w:val="libAlaemChar"/>
          <w:rFonts w:hint="cs"/>
          <w:rtl/>
        </w:rPr>
        <w:t>)</w:t>
      </w:r>
      <w:r w:rsidRPr="009E202B">
        <w:rPr>
          <w:rtl/>
        </w:rPr>
        <w:t xml:space="preserve"> </w:t>
      </w:r>
      <w:r w:rsidR="00F450DB" w:rsidRPr="009E202B">
        <w:rPr>
          <w:rtl/>
        </w:rPr>
        <w:t>144</w:t>
      </w:r>
      <w:r w:rsidRPr="009E202B">
        <w:rPr>
          <w:rtl/>
        </w:rPr>
        <w:t xml:space="preserve"> </w:t>
      </w:r>
      <w:r w:rsidR="00F450DB" w:rsidRPr="009E202B">
        <w:rPr>
          <w:rtl/>
        </w:rPr>
        <w:t>298 و343</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مَا وَلّاهُمْ عَن قِبْلَتِهِ</w:t>
      </w:r>
      <w:r w:rsidR="00F450DB" w:rsidRPr="009E202B">
        <w:rPr>
          <w:rStyle w:val="libAieChar"/>
          <w:rtl/>
        </w:rPr>
        <w:t>مُ الّتِي كَانُوا عَلَيْهَا</w:t>
      </w:r>
      <w:r w:rsidR="00F450DB" w:rsidRPr="004A5321">
        <w:rPr>
          <w:rStyle w:val="libAlaemChar"/>
          <w:rtl/>
        </w:rPr>
        <w:t>)</w:t>
      </w:r>
      <w:r w:rsidRPr="009E202B">
        <w:rPr>
          <w:rtl/>
        </w:rPr>
        <w:t xml:space="preserve"> </w:t>
      </w:r>
      <w:r w:rsidR="00F450DB" w:rsidRPr="009E202B">
        <w:rPr>
          <w:rtl/>
        </w:rPr>
        <w:t>142</w:t>
      </w:r>
      <w:r w:rsidRPr="009E202B">
        <w:rPr>
          <w:rtl/>
        </w:rPr>
        <w:t xml:space="preserve"> </w:t>
      </w:r>
      <w:r w:rsidR="00F450DB" w:rsidRPr="009E202B">
        <w:rPr>
          <w:rtl/>
        </w:rPr>
        <w:t>298</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حافِظُوا عَلَى الصّلَوَاتِ وَالصّلاَةِ الْوُسْطَى</w:t>
      </w:r>
      <w:r w:rsidR="00F450DB" w:rsidRPr="004A5321">
        <w:rPr>
          <w:rStyle w:val="libAlaemChar"/>
          <w:rFonts w:hint="cs"/>
          <w:rtl/>
        </w:rPr>
        <w:t>)</w:t>
      </w:r>
      <w:r w:rsidRPr="009E202B">
        <w:rPr>
          <w:rtl/>
        </w:rPr>
        <w:t xml:space="preserve"> </w:t>
      </w:r>
      <w:r w:rsidR="00F450DB" w:rsidRPr="009E202B">
        <w:rPr>
          <w:rtl/>
        </w:rPr>
        <w:t>238</w:t>
      </w:r>
      <w:r w:rsidRPr="009E202B">
        <w:rPr>
          <w:rtl/>
        </w:rPr>
        <w:t xml:space="preserve"> </w:t>
      </w:r>
      <w:r w:rsidR="00F450DB" w:rsidRPr="009E202B">
        <w:rPr>
          <w:rtl/>
        </w:rPr>
        <w:t>301</w:t>
      </w:r>
    </w:p>
    <w:p w:rsidR="00F450DB" w:rsidRPr="004A5321" w:rsidRDefault="00F450DB" w:rsidP="004A5321">
      <w:pPr>
        <w:pStyle w:val="libBold1"/>
        <w:rPr>
          <w:rtl/>
        </w:rPr>
      </w:pPr>
      <w:r w:rsidRPr="004A5321">
        <w:rPr>
          <w:rtl/>
        </w:rPr>
        <w:t>آل عمران</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يَا أَهْلَ الكِ</w:t>
      </w:r>
      <w:r w:rsidR="00F450DB" w:rsidRPr="009E202B">
        <w:rPr>
          <w:rStyle w:val="libAieChar"/>
          <w:rtl/>
        </w:rPr>
        <w:t>تَابِ لِمَ تَلْبِسُونَ الْحَقّ بِالْبَاطِلِ..</w:t>
      </w:r>
      <w:r w:rsidR="00F450DB" w:rsidRPr="004A5321">
        <w:rPr>
          <w:rStyle w:val="libAlaemChar"/>
          <w:rtl/>
        </w:rPr>
        <w:t>)</w:t>
      </w:r>
      <w:r w:rsidRPr="009E202B">
        <w:rPr>
          <w:rtl/>
        </w:rPr>
        <w:t xml:space="preserve"> </w:t>
      </w:r>
      <w:r w:rsidR="00F450DB" w:rsidRPr="009E202B">
        <w:rPr>
          <w:rtl/>
        </w:rPr>
        <w:t>71</w:t>
      </w:r>
      <w:r w:rsidRPr="009E202B">
        <w:rPr>
          <w:rtl/>
        </w:rPr>
        <w:t xml:space="preserve"> </w:t>
      </w:r>
      <w:r w:rsidR="00F450DB" w:rsidRPr="009E202B">
        <w:rPr>
          <w:rtl/>
        </w:rPr>
        <w:t>14</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وَإِذْ أَخَذَ اللّهُ مِيثَاقَ الّذِينَ أُوتُوا الْكِتَابَ...</w:t>
      </w:r>
      <w:r w:rsidR="00F450DB" w:rsidRPr="004A5321">
        <w:rPr>
          <w:rStyle w:val="libAlaemChar"/>
          <w:rFonts w:hint="cs"/>
          <w:rtl/>
        </w:rPr>
        <w:t>)</w:t>
      </w:r>
      <w:r w:rsidRPr="009E202B">
        <w:rPr>
          <w:rtl/>
        </w:rPr>
        <w:t xml:space="preserve"> </w:t>
      </w:r>
      <w:r w:rsidR="00F450DB" w:rsidRPr="009E202B">
        <w:rPr>
          <w:rtl/>
        </w:rPr>
        <w:t>187</w:t>
      </w:r>
      <w:r w:rsidRPr="009E202B">
        <w:rPr>
          <w:rtl/>
        </w:rPr>
        <w:t xml:space="preserve"> </w:t>
      </w:r>
      <w:r w:rsidR="00F450DB" w:rsidRPr="009E202B">
        <w:rPr>
          <w:rtl/>
        </w:rPr>
        <w:t>14 و16 و240</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وَدّت طَائِفَةٌ مِنْ أَهْلِ الْكِتَابِ...</w:t>
      </w:r>
      <w:r w:rsidR="00F450DB" w:rsidRPr="004A5321">
        <w:rPr>
          <w:rStyle w:val="libAlaemChar"/>
          <w:rFonts w:hint="cs"/>
          <w:rtl/>
        </w:rPr>
        <w:t>)</w:t>
      </w:r>
      <w:r w:rsidRPr="009E202B">
        <w:rPr>
          <w:rtl/>
        </w:rPr>
        <w:t xml:space="preserve"> </w:t>
      </w:r>
      <w:r w:rsidR="00F450DB" w:rsidRPr="009E202B">
        <w:rPr>
          <w:rtl/>
        </w:rPr>
        <w:t>69</w:t>
      </w:r>
      <w:r w:rsidRPr="009E202B">
        <w:rPr>
          <w:rtl/>
        </w:rPr>
        <w:t xml:space="preserve"> </w:t>
      </w:r>
      <w:r w:rsidR="00F450DB" w:rsidRPr="009E202B">
        <w:rPr>
          <w:rtl/>
        </w:rPr>
        <w:t>16</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وَقَالَت طَائِفَةٌ مِنْ أَهْلِ الْكِتَابِ آمِنُوا...</w:t>
      </w:r>
      <w:r w:rsidR="00F450DB" w:rsidRPr="004A5321">
        <w:rPr>
          <w:rStyle w:val="libAlaemChar"/>
          <w:rFonts w:hint="cs"/>
          <w:rtl/>
        </w:rPr>
        <w:t>)</w:t>
      </w:r>
      <w:r w:rsidRPr="009E202B">
        <w:rPr>
          <w:rtl/>
        </w:rPr>
        <w:t xml:space="preserve"> </w:t>
      </w:r>
      <w:r w:rsidR="00F450DB" w:rsidRPr="009E202B">
        <w:rPr>
          <w:rtl/>
        </w:rPr>
        <w:t>72</w:t>
      </w:r>
      <w:r>
        <w:rPr>
          <w:rtl/>
        </w:rPr>
        <w:t>.</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وإِنّ مِنْهُمْ لَفَرِيقاً يَلْوُونَ أَلْسِنَتَهُم بِالْكِتَابِ...</w:t>
      </w:r>
      <w:r w:rsidR="00F450DB" w:rsidRPr="004A5321">
        <w:rPr>
          <w:rStyle w:val="libAlaemChar"/>
          <w:rFonts w:hint="cs"/>
          <w:rtl/>
        </w:rPr>
        <w:t>)</w:t>
      </w:r>
      <w:r w:rsidRPr="009E202B">
        <w:rPr>
          <w:rtl/>
        </w:rPr>
        <w:t xml:space="preserve"> </w:t>
      </w:r>
      <w:r w:rsidR="00F450DB" w:rsidRPr="009E202B">
        <w:rPr>
          <w:rtl/>
        </w:rPr>
        <w:t>78</w:t>
      </w:r>
      <w:r w:rsidRPr="009E202B">
        <w:rPr>
          <w:rtl/>
        </w:rPr>
        <w:t xml:space="preserve"> </w:t>
      </w:r>
      <w:r w:rsidR="00F450DB" w:rsidRPr="009E202B">
        <w:rPr>
          <w:rtl/>
        </w:rPr>
        <w:t>17</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وَمِنْ أَهْلِ الْكِتَابِ مَنْ إِن تَأْمَنْهُ</w:t>
      </w:r>
      <w:r w:rsidRPr="004A5321">
        <w:rPr>
          <w:rFonts w:hint="cs"/>
          <w:rtl/>
        </w:rPr>
        <w:t>)</w:t>
      </w:r>
      <w:r w:rsidRPr="009E202B">
        <w:rPr>
          <w:rtl/>
        </w:rPr>
        <w:t xml:space="preserve"> </w:t>
      </w:r>
      <w:r w:rsidR="00F450DB" w:rsidRPr="009E202B">
        <w:rPr>
          <w:rtl/>
        </w:rPr>
        <w:t>75</w:t>
      </w:r>
      <w:r w:rsidRPr="009E202B">
        <w:rPr>
          <w:rtl/>
        </w:rPr>
        <w:t xml:space="preserve"> </w:t>
      </w:r>
      <w:r w:rsidR="00F450DB" w:rsidRPr="009E202B">
        <w:rPr>
          <w:rtl/>
        </w:rPr>
        <w:t>19</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قُلْ يَا أَهْلَ الْكِتَابِ تَعَالَوْا إِلَى‏ كَلِمَةٍ</w:t>
      </w:r>
      <w:r w:rsidRPr="004A5321">
        <w:rPr>
          <w:rFonts w:hint="cs"/>
          <w:rtl/>
        </w:rPr>
        <w:t>)</w:t>
      </w:r>
      <w:r w:rsidRPr="009E202B">
        <w:rPr>
          <w:rtl/>
        </w:rPr>
        <w:t xml:space="preserve"> </w:t>
      </w:r>
      <w:r w:rsidR="00F450DB" w:rsidRPr="009E202B">
        <w:rPr>
          <w:rtl/>
        </w:rPr>
        <w:t>64</w:t>
      </w:r>
      <w:r w:rsidRPr="009E202B">
        <w:rPr>
          <w:rtl/>
        </w:rPr>
        <w:t xml:space="preserve"> </w:t>
      </w:r>
      <w:r w:rsidR="00F450DB" w:rsidRPr="009E202B">
        <w:rPr>
          <w:rtl/>
        </w:rPr>
        <w:t>21</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أَلَمْ تَرَ إَلَى الّذِينَ أُوتُوا نَصِيباً مِنَ الْكِتَابِ...</w:t>
      </w:r>
      <w:r w:rsidR="00F450DB" w:rsidRPr="004A5321">
        <w:rPr>
          <w:rStyle w:val="libAlaemChar"/>
          <w:rFonts w:hint="cs"/>
          <w:rtl/>
        </w:rPr>
        <w:t>)</w:t>
      </w:r>
      <w:r w:rsidRPr="009E202B">
        <w:rPr>
          <w:rtl/>
        </w:rPr>
        <w:t xml:space="preserve"> </w:t>
      </w:r>
      <w:r w:rsidR="00F450DB" w:rsidRPr="009E202B">
        <w:rPr>
          <w:rtl/>
        </w:rPr>
        <w:t>23</w:t>
      </w:r>
      <w:r w:rsidRPr="009E202B">
        <w:rPr>
          <w:rtl/>
        </w:rPr>
        <w:t xml:space="preserve"> </w:t>
      </w:r>
      <w:r w:rsidR="00F450DB" w:rsidRPr="009E202B">
        <w:rPr>
          <w:rtl/>
        </w:rPr>
        <w:t>21</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هَا أَنْتُمْ هؤُلاَءِ حَاجَجْتُمْ فِيَما لَكُم بِهِ عِلْمٌ</w:t>
      </w:r>
      <w:r w:rsidRPr="004A5321">
        <w:rPr>
          <w:rFonts w:hint="cs"/>
          <w:rtl/>
        </w:rPr>
        <w:t>)</w:t>
      </w:r>
      <w:r w:rsidRPr="009E202B">
        <w:rPr>
          <w:rtl/>
        </w:rPr>
        <w:t xml:space="preserve"> </w:t>
      </w:r>
      <w:r w:rsidR="00F450DB" w:rsidRPr="009E202B">
        <w:rPr>
          <w:rtl/>
        </w:rPr>
        <w:t>66</w:t>
      </w:r>
      <w:r w:rsidRPr="009E202B">
        <w:rPr>
          <w:rtl/>
        </w:rPr>
        <w:t xml:space="preserve"> </w:t>
      </w:r>
      <w:r w:rsidR="00F450DB" w:rsidRPr="009E202B">
        <w:rPr>
          <w:rtl/>
        </w:rPr>
        <w:t>21</w:t>
      </w:r>
    </w:p>
    <w:p w:rsidR="00F450DB" w:rsidRPr="009E202B" w:rsidRDefault="009E202B" w:rsidP="009E202B">
      <w:pPr>
        <w:pStyle w:val="libNormal"/>
        <w:rPr>
          <w:rtl/>
        </w:rPr>
      </w:pPr>
      <w:r w:rsidRPr="004A5321">
        <w:rPr>
          <w:rStyle w:val="libAlaemChar"/>
          <w:rtl/>
        </w:rPr>
        <w:t>(</w:t>
      </w:r>
      <w:r w:rsidR="00F450DB" w:rsidRPr="009E202B">
        <w:rPr>
          <w:rStyle w:val="libAieChar"/>
          <w:rFonts w:hint="cs"/>
          <w:rtl/>
        </w:rPr>
        <w:t>يَا أَهْلَ الْكِتَابِ لِمَ تَكْفُرُونَ بِآيَاتِ اللّهِ...</w:t>
      </w:r>
      <w:r w:rsidR="00F450DB" w:rsidRPr="004A5321">
        <w:rPr>
          <w:rStyle w:val="libAlaemChar"/>
          <w:rFonts w:hint="cs"/>
          <w:rtl/>
        </w:rPr>
        <w:t>)</w:t>
      </w:r>
      <w:r w:rsidRPr="009E202B">
        <w:rPr>
          <w:rtl/>
        </w:rPr>
        <w:t xml:space="preserve"> </w:t>
      </w:r>
      <w:r w:rsidR="00F450DB" w:rsidRPr="009E202B">
        <w:rPr>
          <w:rtl/>
        </w:rPr>
        <w:t>70</w:t>
      </w:r>
      <w:r w:rsidRPr="009E202B">
        <w:rPr>
          <w:rtl/>
        </w:rPr>
        <w:t xml:space="preserve"> </w:t>
      </w:r>
      <w:r w:rsidR="00F450DB" w:rsidRPr="009E202B">
        <w:rPr>
          <w:rtl/>
        </w:rPr>
        <w:t>22</w:t>
      </w:r>
    </w:p>
    <w:p w:rsidR="009E202B" w:rsidRDefault="009E202B" w:rsidP="004A5321">
      <w:pPr>
        <w:pStyle w:val="libNormal"/>
      </w:pPr>
      <w:r>
        <w:br w:type="page"/>
      </w:r>
    </w:p>
    <w:p w:rsidR="00F450DB" w:rsidRPr="004A5321" w:rsidRDefault="009E202B" w:rsidP="009E202B">
      <w:pPr>
        <w:pStyle w:val="libNormal"/>
        <w:rPr>
          <w:rtl/>
        </w:rPr>
      </w:pPr>
      <w:r w:rsidRPr="004A5321">
        <w:rPr>
          <w:rtl/>
        </w:rPr>
        <w:t xml:space="preserve"> </w:t>
      </w:r>
      <w:r w:rsidRPr="004A5321">
        <w:rPr>
          <w:rStyle w:val="libAlaemChar"/>
          <w:rtl/>
        </w:rPr>
        <w:t>(</w:t>
      </w:r>
      <w:r w:rsidR="00F450DB" w:rsidRPr="009E202B">
        <w:rPr>
          <w:rStyle w:val="libAieChar"/>
          <w:rFonts w:hint="cs"/>
          <w:rtl/>
        </w:rPr>
        <w:t>الّذِينَ قَالُوا إِنّ اللّهَ عَهِدَ إِلَيْنَا</w:t>
      </w:r>
      <w:r w:rsidR="00F450DB" w:rsidRPr="004A5321">
        <w:rPr>
          <w:rStyle w:val="libAlaemChar"/>
          <w:rFonts w:hint="cs"/>
          <w:rtl/>
        </w:rPr>
        <w:t>)</w:t>
      </w:r>
      <w:r w:rsidRPr="004A5321">
        <w:rPr>
          <w:rtl/>
        </w:rPr>
        <w:t xml:space="preserve"> </w:t>
      </w:r>
      <w:r w:rsidR="00F450DB" w:rsidRPr="004A5321">
        <w:rPr>
          <w:rtl/>
        </w:rPr>
        <w:t>183</w:t>
      </w:r>
      <w:r w:rsidRPr="004A5321">
        <w:rPr>
          <w:rtl/>
        </w:rPr>
        <w:t xml:space="preserve"> </w:t>
      </w:r>
      <w:r w:rsidR="00F450DB" w:rsidRPr="004A5321">
        <w:rPr>
          <w:rtl/>
        </w:rPr>
        <w:t>23</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وَإِنّ مِنْ أَهْلِ الْكِتَابِ لَمَن يُؤْمِ</w:t>
      </w:r>
      <w:r w:rsidR="00F450DB" w:rsidRPr="009E202B">
        <w:rPr>
          <w:rStyle w:val="libAieChar"/>
          <w:rtl/>
        </w:rPr>
        <w:t>نُ بِاللّهِ...</w:t>
      </w:r>
      <w:r w:rsidR="00F450DB" w:rsidRPr="004A5321">
        <w:rPr>
          <w:rStyle w:val="libAlaemChar"/>
          <w:rtl/>
        </w:rPr>
        <w:t>)</w:t>
      </w:r>
      <w:r w:rsidRPr="004A5321">
        <w:rPr>
          <w:rtl/>
        </w:rPr>
        <w:t xml:space="preserve"> </w:t>
      </w:r>
      <w:r w:rsidR="00F450DB" w:rsidRPr="004A5321">
        <w:rPr>
          <w:rtl/>
        </w:rPr>
        <w:t>199</w:t>
      </w:r>
      <w:r w:rsidRPr="004A5321">
        <w:rPr>
          <w:rtl/>
        </w:rPr>
        <w:t xml:space="preserve"> </w:t>
      </w:r>
      <w:r w:rsidR="00F450DB" w:rsidRPr="004A5321">
        <w:rPr>
          <w:rtl/>
        </w:rPr>
        <w:t>23</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يَا أَيّهَا الّذِينَ آمَنُوا إِن تُطِيعُوا...</w:t>
      </w:r>
      <w:r w:rsidR="00F450DB" w:rsidRPr="004A5321">
        <w:rPr>
          <w:rStyle w:val="libAlaemChar"/>
          <w:rFonts w:hint="cs"/>
          <w:rtl/>
        </w:rPr>
        <w:t>)</w:t>
      </w:r>
      <w:r w:rsidRPr="004A5321">
        <w:rPr>
          <w:rtl/>
        </w:rPr>
        <w:t xml:space="preserve"> </w:t>
      </w:r>
      <w:r w:rsidR="00F450DB" w:rsidRPr="004A5321">
        <w:rPr>
          <w:rtl/>
        </w:rPr>
        <w:t>100</w:t>
      </w:r>
      <w:r w:rsidRPr="004A5321">
        <w:rPr>
          <w:rtl/>
        </w:rPr>
        <w:t xml:space="preserve"> </w:t>
      </w:r>
      <w:r w:rsidR="00F450DB" w:rsidRPr="004A5321">
        <w:rPr>
          <w:rtl/>
        </w:rPr>
        <w:t>25</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إِنّ الدّينَ عِندَ اللّهِ الْإِسْلاَمُ...</w:t>
      </w:r>
      <w:r w:rsidR="00F450DB" w:rsidRPr="004A5321">
        <w:rPr>
          <w:rStyle w:val="libAlaemChar"/>
          <w:rtl/>
        </w:rPr>
        <w:t>)</w:t>
      </w:r>
      <w:r w:rsidRPr="004A5321">
        <w:rPr>
          <w:rtl/>
        </w:rPr>
        <w:t xml:space="preserve"> </w:t>
      </w:r>
      <w:r w:rsidR="00F450DB" w:rsidRPr="004A5321">
        <w:rPr>
          <w:rtl/>
        </w:rPr>
        <w:t>19</w:t>
      </w:r>
      <w:r w:rsidRPr="004A5321">
        <w:rPr>
          <w:rtl/>
        </w:rPr>
        <w:t xml:space="preserve"> </w:t>
      </w:r>
      <w:r w:rsidR="00F450DB" w:rsidRPr="004A5321">
        <w:rPr>
          <w:rtl/>
        </w:rPr>
        <w:t>25</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لَقَدْ سَمِعَ اللّهُ قَوْلَ الّذِينَ قَالُوا...</w:t>
      </w:r>
      <w:r w:rsidR="00F450DB" w:rsidRPr="004A5321">
        <w:rPr>
          <w:rStyle w:val="libAlaemChar"/>
          <w:rFonts w:hint="cs"/>
          <w:rtl/>
        </w:rPr>
        <w:t>)</w:t>
      </w:r>
      <w:r w:rsidRPr="004A5321">
        <w:rPr>
          <w:rtl/>
        </w:rPr>
        <w:t xml:space="preserve"> </w:t>
      </w:r>
      <w:r w:rsidR="00F450DB" w:rsidRPr="004A5321">
        <w:rPr>
          <w:rtl/>
        </w:rPr>
        <w:t>181</w:t>
      </w:r>
      <w:r w:rsidRPr="004A5321">
        <w:rPr>
          <w:rtl/>
        </w:rPr>
        <w:t xml:space="preserve"> </w:t>
      </w:r>
      <w:r w:rsidR="00F450DB" w:rsidRPr="004A5321">
        <w:rPr>
          <w:rtl/>
        </w:rPr>
        <w:t>26</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مَا كَانَ إِبْرَاهِيمُ يَهُودِيّاً وَلاَ ن</w:t>
      </w:r>
      <w:r w:rsidR="00F450DB" w:rsidRPr="009E202B">
        <w:rPr>
          <w:rStyle w:val="libAieChar"/>
          <w:rtl/>
        </w:rPr>
        <w:t>َصْرَانِيّاً</w:t>
      </w:r>
      <w:r w:rsidRPr="004A5321">
        <w:rPr>
          <w:rFonts w:hint="cs"/>
          <w:rtl/>
        </w:rPr>
        <w:t>)</w:t>
      </w:r>
      <w:r w:rsidRPr="004A5321">
        <w:rPr>
          <w:rtl/>
        </w:rPr>
        <w:t xml:space="preserve"> </w:t>
      </w:r>
      <w:r w:rsidR="00F450DB" w:rsidRPr="004A5321">
        <w:rPr>
          <w:rtl/>
        </w:rPr>
        <w:t>67</w:t>
      </w:r>
      <w:r w:rsidRPr="004A5321">
        <w:rPr>
          <w:rtl/>
        </w:rPr>
        <w:t xml:space="preserve"> </w:t>
      </w:r>
      <w:r w:rsidR="00F450DB" w:rsidRPr="004A5321">
        <w:rPr>
          <w:rtl/>
        </w:rPr>
        <w:t>182 و241</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يَا أَهْلَ الْكِتَابِ لِمَ تُحَاجّونَ فِي إِبْرَاهِيمَ...</w:t>
      </w:r>
      <w:r w:rsidR="00F450DB" w:rsidRPr="004A5321">
        <w:rPr>
          <w:rStyle w:val="libAlaemChar"/>
          <w:rFonts w:hint="cs"/>
          <w:rtl/>
        </w:rPr>
        <w:t>)</w:t>
      </w:r>
      <w:r w:rsidRPr="004A5321">
        <w:rPr>
          <w:rtl/>
        </w:rPr>
        <w:t xml:space="preserve"> </w:t>
      </w:r>
      <w:r w:rsidR="00F450DB" w:rsidRPr="004A5321">
        <w:rPr>
          <w:rtl/>
        </w:rPr>
        <w:t>65</w:t>
      </w:r>
      <w:r w:rsidR="004A5321">
        <w:rPr>
          <w:rtl/>
        </w:rPr>
        <w:t xml:space="preserve"> - </w:t>
      </w:r>
      <w:r w:rsidR="00F450DB" w:rsidRPr="004A5321">
        <w:rPr>
          <w:rtl/>
        </w:rPr>
        <w:t>66</w:t>
      </w:r>
      <w:r w:rsidRPr="004A5321">
        <w:rPr>
          <w:rtl/>
        </w:rPr>
        <w:t xml:space="preserve"> </w:t>
      </w:r>
      <w:r w:rsidR="00F450DB" w:rsidRPr="004A5321">
        <w:rPr>
          <w:rtl/>
        </w:rPr>
        <w:t>241</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إِنّ أَوّلَ بَيْتٍ وُضِعَ لِلنّا</w:t>
      </w:r>
      <w:r w:rsidR="00F450DB" w:rsidRPr="009E202B">
        <w:rPr>
          <w:rStyle w:val="libAieChar"/>
          <w:rtl/>
        </w:rPr>
        <w:t>سِ لَلّذِي بِبَكّةَ..</w:t>
      </w:r>
      <w:r w:rsidR="00F450DB" w:rsidRPr="004A5321">
        <w:rPr>
          <w:rStyle w:val="libAlaemChar"/>
          <w:rtl/>
        </w:rPr>
        <w:t>)</w:t>
      </w:r>
      <w:r w:rsidRPr="004A5321">
        <w:rPr>
          <w:rtl/>
        </w:rPr>
        <w:t xml:space="preserve"> </w:t>
      </w:r>
      <w:r w:rsidR="00F450DB" w:rsidRPr="004A5321">
        <w:rPr>
          <w:rtl/>
        </w:rPr>
        <w:t>96</w:t>
      </w:r>
      <w:r w:rsidR="004A5321">
        <w:rPr>
          <w:rtl/>
        </w:rPr>
        <w:t xml:space="preserve"> -</w:t>
      </w:r>
      <w:r w:rsidR="00F450DB" w:rsidRPr="004A5321">
        <w:rPr>
          <w:rtl/>
        </w:rPr>
        <w:t>97</w:t>
      </w:r>
      <w:r w:rsidRPr="004A5321">
        <w:rPr>
          <w:rtl/>
        </w:rPr>
        <w:t xml:space="preserve"> </w:t>
      </w:r>
      <w:r w:rsidR="00F450DB" w:rsidRPr="004A5321">
        <w:rPr>
          <w:rtl/>
        </w:rPr>
        <w:t>291</w:t>
      </w:r>
    </w:p>
    <w:p w:rsidR="00F450DB" w:rsidRDefault="00F450DB" w:rsidP="004A5321">
      <w:pPr>
        <w:pStyle w:val="libNormal"/>
        <w:rPr>
          <w:rtl/>
        </w:rPr>
      </w:pPr>
      <w:r>
        <w:rPr>
          <w:rtl/>
        </w:rPr>
        <w:br w:type="page"/>
      </w:r>
    </w:p>
    <w:p w:rsidR="00F450DB" w:rsidRPr="004A5321" w:rsidRDefault="00F450DB" w:rsidP="004A5321">
      <w:pPr>
        <w:pStyle w:val="libBold1"/>
      </w:pPr>
      <w:r w:rsidRPr="004A5321">
        <w:rPr>
          <w:rtl/>
        </w:rPr>
        <w:t>النساء</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مِنَ الّذِينَ هَادُوا يُحَرّفُونَ الْكَلِمَ عَن مَواضِعِهِ...</w:t>
      </w:r>
      <w:r w:rsidR="00F450DB" w:rsidRPr="004A5321">
        <w:rPr>
          <w:rStyle w:val="libAlaemChar"/>
          <w:rFonts w:hint="cs"/>
          <w:rtl/>
        </w:rPr>
        <w:t>)</w:t>
      </w:r>
      <w:r w:rsidRPr="004A5321">
        <w:rPr>
          <w:rtl/>
        </w:rPr>
        <w:t xml:space="preserve"> </w:t>
      </w:r>
      <w:r w:rsidR="00F450DB" w:rsidRPr="004A5321">
        <w:rPr>
          <w:rtl/>
        </w:rPr>
        <w:t>46</w:t>
      </w:r>
      <w:r w:rsidRPr="004A5321">
        <w:rPr>
          <w:rtl/>
        </w:rPr>
        <w:t xml:space="preserve"> </w:t>
      </w:r>
      <w:r w:rsidR="00F450DB" w:rsidRPr="004A5321">
        <w:rPr>
          <w:rtl/>
        </w:rPr>
        <w:t>14 و19 و240</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أَلَمْ تَرَ</w:t>
      </w:r>
      <w:r w:rsidR="00F450DB" w:rsidRPr="009E202B">
        <w:rPr>
          <w:rStyle w:val="libAieChar"/>
          <w:rtl/>
        </w:rPr>
        <w:t xml:space="preserve"> إَلَى الّذِينَ أُوتُوا نَصِيباً مِنَ الْكِتَابِ...</w:t>
      </w:r>
      <w:r w:rsidR="00F450DB" w:rsidRPr="004A5321">
        <w:rPr>
          <w:rStyle w:val="libAlaemChar"/>
          <w:rtl/>
        </w:rPr>
        <w:t>)</w:t>
      </w:r>
      <w:r w:rsidRPr="004A5321">
        <w:rPr>
          <w:rtl/>
        </w:rPr>
        <w:t xml:space="preserve"> </w:t>
      </w:r>
      <w:r w:rsidR="00F450DB" w:rsidRPr="004A5321">
        <w:rPr>
          <w:rtl/>
        </w:rPr>
        <w:t>51</w:t>
      </w:r>
      <w:r w:rsidRPr="004A5321">
        <w:rPr>
          <w:rtl/>
        </w:rPr>
        <w:t xml:space="preserve"> </w:t>
      </w:r>
      <w:r w:rsidR="00F450DB" w:rsidRPr="004A5321">
        <w:rPr>
          <w:rtl/>
        </w:rPr>
        <w:t>18</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فَبِظُلْمٍ مِنَ الّذِينَ هَادُوا حَرّمْنَا عَلَيْهِمْ طَيّبَاتٍ...</w:t>
      </w:r>
      <w:r w:rsidR="00F450DB" w:rsidRPr="004A5321">
        <w:rPr>
          <w:rStyle w:val="libAlaemChar"/>
          <w:rFonts w:hint="cs"/>
          <w:rtl/>
        </w:rPr>
        <w:t>)</w:t>
      </w:r>
      <w:r w:rsidRPr="004A5321">
        <w:rPr>
          <w:rtl/>
        </w:rPr>
        <w:t xml:space="preserve"> </w:t>
      </w:r>
      <w:r w:rsidR="00F450DB" w:rsidRPr="004A5321">
        <w:rPr>
          <w:rtl/>
        </w:rPr>
        <w:t>160</w:t>
      </w:r>
      <w:r w:rsidRPr="004A5321">
        <w:rPr>
          <w:rtl/>
        </w:rPr>
        <w:t xml:space="preserve"> </w:t>
      </w:r>
      <w:r w:rsidR="00F450DB" w:rsidRPr="004A5321">
        <w:rPr>
          <w:rtl/>
        </w:rPr>
        <w:t>20</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لكِنِ الرّاسِخُونَ فِي الْعِلْمِ مِنْهُمْ وَالْمُؤْمِنُونَ...</w:t>
      </w:r>
      <w:r w:rsidR="00F450DB" w:rsidRPr="004A5321">
        <w:rPr>
          <w:rStyle w:val="libAlaemChar"/>
          <w:rFonts w:hint="cs"/>
          <w:rtl/>
        </w:rPr>
        <w:t>)</w:t>
      </w:r>
      <w:r w:rsidRPr="004A5321">
        <w:rPr>
          <w:rtl/>
        </w:rPr>
        <w:t xml:space="preserve"> </w:t>
      </w:r>
      <w:r w:rsidR="00F450DB" w:rsidRPr="004A5321">
        <w:rPr>
          <w:rtl/>
        </w:rPr>
        <w:t>162</w:t>
      </w:r>
      <w:r w:rsidRPr="004A5321">
        <w:rPr>
          <w:rtl/>
        </w:rPr>
        <w:t xml:space="preserve"> </w:t>
      </w:r>
      <w:r w:rsidR="00F450DB" w:rsidRPr="004A5321">
        <w:rPr>
          <w:rtl/>
        </w:rPr>
        <w:t>23</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وَلاَ تَنْكِحُوا مَا نَكَحَ آبَاؤُكُمْ مِنَ النّسَاءِ...</w:t>
      </w:r>
      <w:r w:rsidR="00F450DB" w:rsidRPr="004A5321">
        <w:rPr>
          <w:rStyle w:val="libAlaemChar"/>
          <w:rFonts w:hint="cs"/>
          <w:rtl/>
        </w:rPr>
        <w:t>)</w:t>
      </w:r>
      <w:r w:rsidRPr="004A5321">
        <w:rPr>
          <w:rtl/>
        </w:rPr>
        <w:t xml:space="preserve"> </w:t>
      </w:r>
      <w:r w:rsidR="00F450DB" w:rsidRPr="004A5321">
        <w:rPr>
          <w:rtl/>
        </w:rPr>
        <w:t>22</w:t>
      </w:r>
      <w:r w:rsidRPr="004A5321">
        <w:rPr>
          <w:rtl/>
        </w:rPr>
        <w:t xml:space="preserve"> </w:t>
      </w:r>
      <w:r w:rsidR="00F450DB" w:rsidRPr="004A5321">
        <w:rPr>
          <w:rtl/>
        </w:rPr>
        <w:t>174</w:t>
      </w:r>
    </w:p>
    <w:p w:rsidR="00F450DB" w:rsidRPr="004A5321" w:rsidRDefault="009E202B" w:rsidP="009E202B">
      <w:pPr>
        <w:pStyle w:val="libNormal"/>
        <w:rPr>
          <w:rtl/>
        </w:rPr>
      </w:pPr>
      <w:r w:rsidRPr="004A5321">
        <w:rPr>
          <w:rStyle w:val="libAlaemChar"/>
          <w:rtl/>
        </w:rPr>
        <w:t>(</w:t>
      </w:r>
      <w:r w:rsidR="00F450DB" w:rsidRPr="009E202B">
        <w:rPr>
          <w:rStyle w:val="libAieChar"/>
          <w:rFonts w:hint="cs"/>
          <w:rtl/>
        </w:rPr>
        <w:t>يَا أَيّهَا الّذِينَ آمَنُوا لاَ تَقْرَبُوا الصّلاَةَ وَأَنْتُمْ سُكَارَى...</w:t>
      </w:r>
      <w:r w:rsidR="00F450DB" w:rsidRPr="004A5321">
        <w:rPr>
          <w:rStyle w:val="libAlaemChar"/>
          <w:rFonts w:hint="cs"/>
          <w:rtl/>
        </w:rPr>
        <w:t>)</w:t>
      </w:r>
      <w:r w:rsidRPr="004A5321">
        <w:rPr>
          <w:rtl/>
        </w:rPr>
        <w:t xml:space="preserve"> </w:t>
      </w:r>
      <w:r w:rsidR="00F450DB" w:rsidRPr="004A5321">
        <w:rPr>
          <w:rtl/>
        </w:rPr>
        <w:t>43</w:t>
      </w:r>
      <w:r w:rsidRPr="004A5321">
        <w:rPr>
          <w:rtl/>
        </w:rPr>
        <w:t xml:space="preserve"> </w:t>
      </w:r>
      <w:r w:rsidR="00F450DB" w:rsidRPr="004A5321">
        <w:rPr>
          <w:rtl/>
        </w:rPr>
        <w:t>245</w:t>
      </w:r>
    </w:p>
    <w:p w:rsidR="009E202B" w:rsidRPr="004A5321" w:rsidRDefault="009E202B" w:rsidP="009E202B">
      <w:pPr>
        <w:pStyle w:val="libNormal"/>
        <w:rPr>
          <w:rtl/>
        </w:rPr>
      </w:pPr>
      <w:r w:rsidRPr="004A5321">
        <w:rPr>
          <w:rStyle w:val="libAlaemChar"/>
          <w:rtl/>
        </w:rPr>
        <w:t>(</w:t>
      </w:r>
      <w:r w:rsidR="00F450DB" w:rsidRPr="009E202B">
        <w:rPr>
          <w:rStyle w:val="libAieChar"/>
          <w:rFonts w:hint="cs"/>
          <w:rtl/>
        </w:rPr>
        <w:t>أَلَمْ تَرَ إِلَى الّذِينَ أُوتُوا نَصِيباً مِنَ الْكِتَابِ يَشْتَرُونَ.</w:t>
      </w:r>
      <w:r w:rsidR="00F450DB" w:rsidRPr="009E202B">
        <w:rPr>
          <w:rStyle w:val="libAieChar"/>
          <w:rtl/>
        </w:rPr>
        <w:t>..</w:t>
      </w:r>
      <w:r w:rsidR="00F450DB" w:rsidRPr="004A5321">
        <w:rPr>
          <w:rStyle w:val="libAlaemChar"/>
          <w:rtl/>
        </w:rPr>
        <w:t>)</w:t>
      </w:r>
      <w:r w:rsidRPr="004A5321">
        <w:rPr>
          <w:rtl/>
        </w:rPr>
        <w:t xml:space="preserve"> </w:t>
      </w:r>
      <w:r w:rsidR="00F450DB" w:rsidRPr="004A5321">
        <w:rPr>
          <w:rtl/>
        </w:rPr>
        <w:t>44</w:t>
      </w:r>
      <w:r w:rsidR="004A5321">
        <w:rPr>
          <w:rtl/>
        </w:rPr>
        <w:t xml:space="preserve"> -</w:t>
      </w:r>
      <w:r w:rsidR="00F450DB" w:rsidRPr="004A5321">
        <w:rPr>
          <w:rtl/>
        </w:rPr>
        <w:t>46</w:t>
      </w:r>
      <w:r w:rsidRPr="004A5321">
        <w:rPr>
          <w:rtl/>
        </w:rPr>
        <w:t xml:space="preserve"> </w:t>
      </w:r>
      <w:r w:rsidR="00F450DB" w:rsidRPr="004A5321">
        <w:rPr>
          <w:rtl/>
        </w:rPr>
        <w:t>334</w:t>
      </w:r>
    </w:p>
    <w:p w:rsidR="00F450DB" w:rsidRPr="004A5321" w:rsidRDefault="00F450DB" w:rsidP="004A5321">
      <w:pPr>
        <w:pStyle w:val="libBold1"/>
        <w:rPr>
          <w:rtl/>
        </w:rPr>
      </w:pPr>
      <w:r w:rsidRPr="004A5321">
        <w:rPr>
          <w:rtl/>
        </w:rPr>
        <w:t>المائدة</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أَيّهَا الرّسُولُ لاَ يَحْزُنكَ الّذِينَ يُسَارِعُونَ فِي الْكُفْرِ...</w:t>
      </w:r>
      <w:r w:rsidR="00F450DB" w:rsidRPr="004A5321">
        <w:rPr>
          <w:rStyle w:val="libAlaemChar"/>
          <w:rFonts w:hint="cs"/>
          <w:rtl/>
        </w:rPr>
        <w:t>)</w:t>
      </w:r>
      <w:r w:rsidRPr="004A5321">
        <w:rPr>
          <w:rtl/>
        </w:rPr>
        <w:t xml:space="preserve"> </w:t>
      </w:r>
      <w:r w:rsidR="00F450DB" w:rsidRPr="004A5321">
        <w:rPr>
          <w:rtl/>
        </w:rPr>
        <w:t>41</w:t>
      </w:r>
      <w:r w:rsidRPr="004A5321">
        <w:rPr>
          <w:rtl/>
        </w:rPr>
        <w:t xml:space="preserve"> </w:t>
      </w:r>
      <w:r w:rsidR="00F450DB" w:rsidRPr="004A5321">
        <w:rPr>
          <w:rtl/>
        </w:rPr>
        <w:t>16</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وَقَالَتِ الْيَهُودُ وَالنّصَارَى‏</w:t>
      </w:r>
      <w:r w:rsidR="00F450DB" w:rsidRPr="009E202B">
        <w:rPr>
          <w:rStyle w:val="libAieChar"/>
          <w:rtl/>
        </w:rPr>
        <w:t xml:space="preserve"> نَحْنُ أَبْنَاءُ اللّهِ وَأَحِبّاؤُهُ...</w:t>
      </w:r>
      <w:r w:rsidR="00F450DB" w:rsidRPr="004A5321">
        <w:rPr>
          <w:rStyle w:val="libAlaemChar"/>
          <w:rtl/>
        </w:rPr>
        <w:t>)</w:t>
      </w:r>
      <w:r w:rsidRPr="004A5321">
        <w:rPr>
          <w:rtl/>
        </w:rPr>
        <w:t xml:space="preserve"> </w:t>
      </w:r>
      <w:r w:rsidR="00F450DB" w:rsidRPr="004A5321">
        <w:rPr>
          <w:rtl/>
        </w:rPr>
        <w:t>18</w:t>
      </w:r>
      <w:r w:rsidRPr="004A5321">
        <w:rPr>
          <w:rtl/>
        </w:rPr>
        <w:t xml:space="preserve"> </w:t>
      </w:r>
      <w:r w:rsidR="00F450DB" w:rsidRPr="004A5321">
        <w:rPr>
          <w:rtl/>
        </w:rPr>
        <w:t>19</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وَتَرَى‏ كَثِيراً مِنْهُمْ يُسَارِعُونَ فِي الْإِثْمِ وَالْعُدْوَانِ...</w:t>
      </w:r>
      <w:r w:rsidR="00F450DB" w:rsidRPr="004A5321">
        <w:rPr>
          <w:rStyle w:val="libAlaemChar"/>
          <w:rFonts w:hint="cs"/>
          <w:rtl/>
        </w:rPr>
        <w:t>)</w:t>
      </w:r>
      <w:r w:rsidRPr="004A5321">
        <w:rPr>
          <w:rtl/>
        </w:rPr>
        <w:t xml:space="preserve"> </w:t>
      </w:r>
      <w:r w:rsidR="00F450DB" w:rsidRPr="004A5321">
        <w:rPr>
          <w:rtl/>
        </w:rPr>
        <w:t>62</w:t>
      </w:r>
      <w:r w:rsidRPr="004A5321">
        <w:rPr>
          <w:rtl/>
        </w:rPr>
        <w:t xml:space="preserve"> </w:t>
      </w:r>
      <w:r w:rsidR="00F450DB" w:rsidRPr="004A5321">
        <w:rPr>
          <w:rtl/>
        </w:rPr>
        <w:t>20</w:t>
      </w:r>
    </w:p>
    <w:p w:rsidR="009E202B" w:rsidRPr="004A5321" w:rsidRDefault="009E202B" w:rsidP="004A5321">
      <w:pPr>
        <w:pStyle w:val="libNormal"/>
      </w:pPr>
      <w:r w:rsidRPr="004A5321">
        <w:br w:type="page"/>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قُلْ يَا أَهْلَ الْكِتَابِ هَلْ تَنْقِمُونَ مِنّا</w:t>
      </w:r>
      <w:r w:rsidRPr="004A5321">
        <w:rPr>
          <w:rFonts w:hint="cs"/>
          <w:rtl/>
        </w:rPr>
        <w:t>)</w:t>
      </w:r>
      <w:r w:rsidRPr="004A5321">
        <w:rPr>
          <w:rtl/>
        </w:rPr>
        <w:t xml:space="preserve"> </w:t>
      </w:r>
      <w:r w:rsidR="00F450DB" w:rsidRPr="004A5321">
        <w:rPr>
          <w:rtl/>
        </w:rPr>
        <w:t>59</w:t>
      </w:r>
      <w:r w:rsidRPr="004A5321">
        <w:rPr>
          <w:rtl/>
        </w:rPr>
        <w:t xml:space="preserve"> </w:t>
      </w:r>
      <w:r w:rsidR="00F450DB" w:rsidRPr="004A5321">
        <w:rPr>
          <w:rtl/>
        </w:rPr>
        <w:t>20</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أَهْلَ الْكِتَابِ قَدْ جَاءَكُمْ رَسُولُنَا يُبَيّنُ لَكُمْ...</w:t>
      </w:r>
      <w:r w:rsidR="00F450DB" w:rsidRPr="004A5321">
        <w:rPr>
          <w:rStyle w:val="libAlaemChar"/>
          <w:rFonts w:hint="cs"/>
          <w:rtl/>
        </w:rPr>
        <w:t>)</w:t>
      </w:r>
      <w:r w:rsidRPr="004A5321">
        <w:rPr>
          <w:rtl/>
        </w:rPr>
        <w:t xml:space="preserve"> </w:t>
      </w:r>
      <w:r w:rsidR="00F450DB" w:rsidRPr="004A5321">
        <w:rPr>
          <w:rtl/>
        </w:rPr>
        <w:t>15</w:t>
      </w:r>
      <w:r w:rsidRPr="004A5321">
        <w:rPr>
          <w:rtl/>
        </w:rPr>
        <w:t xml:space="preserve"> </w:t>
      </w:r>
      <w:r w:rsidR="00F450DB" w:rsidRPr="004A5321">
        <w:rPr>
          <w:rtl/>
        </w:rPr>
        <w:t>20</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أَهْلَ الْكِتَابِ قَدْ جَاءَكُمْ رَسُولُنَا يُبَيّنُ لَكُمْ...</w:t>
      </w:r>
      <w:r w:rsidR="00F450DB" w:rsidRPr="004A5321">
        <w:rPr>
          <w:rStyle w:val="libAlaemChar"/>
          <w:rFonts w:hint="cs"/>
          <w:rtl/>
        </w:rPr>
        <w:t>)</w:t>
      </w:r>
      <w:r w:rsidRPr="004A5321">
        <w:rPr>
          <w:rtl/>
        </w:rPr>
        <w:t xml:space="preserve"> </w:t>
      </w:r>
      <w:r w:rsidR="00F450DB" w:rsidRPr="004A5321">
        <w:rPr>
          <w:rtl/>
        </w:rPr>
        <w:t>19</w:t>
      </w:r>
      <w:r w:rsidRPr="004A5321">
        <w:rPr>
          <w:rtl/>
        </w:rPr>
        <w:t xml:space="preserve"> </w:t>
      </w:r>
      <w:r w:rsidR="00F450DB" w:rsidRPr="004A5321">
        <w:rPr>
          <w:rtl/>
        </w:rPr>
        <w:t>21</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قُلْ يَا أَهْلَ الْكِتَابِ لَسْتُمْ عَلَى‏ شَيْ‏ءٍ...</w:t>
      </w:r>
      <w:r w:rsidR="00F450DB" w:rsidRPr="004A5321">
        <w:rPr>
          <w:rStyle w:val="libAlaemChar"/>
          <w:rFonts w:hint="cs"/>
          <w:rtl/>
        </w:rPr>
        <w:t>)</w:t>
      </w:r>
      <w:r w:rsidRPr="004A5321">
        <w:rPr>
          <w:rtl/>
        </w:rPr>
        <w:t xml:space="preserve"> </w:t>
      </w:r>
      <w:r w:rsidR="00F450DB" w:rsidRPr="004A5321">
        <w:rPr>
          <w:rtl/>
        </w:rPr>
        <w:t>68</w:t>
      </w:r>
      <w:r w:rsidRPr="004A5321">
        <w:rPr>
          <w:rtl/>
        </w:rPr>
        <w:t xml:space="preserve"> </w:t>
      </w:r>
      <w:r w:rsidR="00F450DB" w:rsidRPr="004A5321">
        <w:rPr>
          <w:rtl/>
        </w:rPr>
        <w:t>21</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وَقَالَتِ الْيَهُودُ يَدُ اللّهِ مَغْلُولَةٌ...</w:t>
      </w:r>
      <w:r w:rsidR="00F450DB" w:rsidRPr="004A5321">
        <w:rPr>
          <w:rStyle w:val="libAlaemChar"/>
          <w:rFonts w:hint="cs"/>
          <w:rtl/>
        </w:rPr>
        <w:t>)</w:t>
      </w:r>
      <w:r w:rsidRPr="004A5321">
        <w:rPr>
          <w:rtl/>
        </w:rPr>
        <w:t xml:space="preserve"> </w:t>
      </w:r>
      <w:r w:rsidR="00F450DB" w:rsidRPr="004A5321">
        <w:rPr>
          <w:rtl/>
        </w:rPr>
        <w:t>64</w:t>
      </w:r>
      <w:r w:rsidRPr="004A5321">
        <w:rPr>
          <w:rtl/>
        </w:rPr>
        <w:t xml:space="preserve"> </w:t>
      </w:r>
      <w:r w:rsidR="00F450DB" w:rsidRPr="004A5321">
        <w:rPr>
          <w:rtl/>
        </w:rPr>
        <w:t>22</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وَإِذَا جَاءُوكُمْ قَالُوا آمَن</w:t>
      </w:r>
      <w:r w:rsidR="00F450DB" w:rsidRPr="009E202B">
        <w:rPr>
          <w:rStyle w:val="libAieChar"/>
          <w:rtl/>
        </w:rPr>
        <w:t>ّا وَقَد دَخَلُوا بِالْكُفْرِ...</w:t>
      </w:r>
      <w:r w:rsidR="00F450DB" w:rsidRPr="004A5321">
        <w:rPr>
          <w:rStyle w:val="libAlaemChar"/>
          <w:rtl/>
        </w:rPr>
        <w:t>)</w:t>
      </w:r>
      <w:r w:rsidRPr="004A5321">
        <w:rPr>
          <w:rtl/>
        </w:rPr>
        <w:t xml:space="preserve"> </w:t>
      </w:r>
      <w:r w:rsidR="00F450DB" w:rsidRPr="004A5321">
        <w:rPr>
          <w:rtl/>
        </w:rPr>
        <w:t>61</w:t>
      </w:r>
      <w:r w:rsidRPr="004A5321">
        <w:rPr>
          <w:rtl/>
        </w:rPr>
        <w:t xml:space="preserve"> </w:t>
      </w:r>
      <w:r w:rsidR="00F450DB" w:rsidRPr="004A5321">
        <w:rPr>
          <w:rtl/>
        </w:rPr>
        <w:t>22</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أَيّهَا الّذِينَ آمَنُوا لاَ تَتّخِذُوا الْيَهُودَ وَالنّصَارَى‏ أَوْلِيَاءَ</w:t>
      </w:r>
      <w:r w:rsidRPr="004A5321">
        <w:rPr>
          <w:rFonts w:hint="cs"/>
          <w:rtl/>
        </w:rPr>
        <w:t>)</w:t>
      </w:r>
      <w:r w:rsidRPr="004A5321">
        <w:rPr>
          <w:rtl/>
        </w:rPr>
        <w:t xml:space="preserve"> </w:t>
      </w:r>
      <w:r w:rsidR="00F450DB" w:rsidRPr="004A5321">
        <w:rPr>
          <w:rtl/>
        </w:rPr>
        <w:t>51</w:t>
      </w:r>
      <w:r w:rsidRPr="004A5321">
        <w:rPr>
          <w:rtl/>
        </w:rPr>
        <w:t xml:space="preserve"> </w:t>
      </w:r>
      <w:r w:rsidR="00F450DB" w:rsidRPr="004A5321">
        <w:rPr>
          <w:rtl/>
        </w:rPr>
        <w:t>23</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أَيّهَا الّذِينَ آمَنُوا لاَ تَتّخِذُوا الّذِينَ اتّخَذُوا...</w:t>
      </w:r>
      <w:r w:rsidR="00F450DB" w:rsidRPr="004A5321">
        <w:rPr>
          <w:rStyle w:val="libAlaemChar"/>
          <w:rFonts w:hint="cs"/>
          <w:rtl/>
        </w:rPr>
        <w:t>)</w:t>
      </w:r>
      <w:r w:rsidRPr="004A5321">
        <w:rPr>
          <w:rtl/>
        </w:rPr>
        <w:t xml:space="preserve"> </w:t>
      </w:r>
      <w:r w:rsidR="00F450DB" w:rsidRPr="004A5321">
        <w:rPr>
          <w:rtl/>
        </w:rPr>
        <w:t>57</w:t>
      </w:r>
      <w:r w:rsidRPr="004A5321">
        <w:rPr>
          <w:rtl/>
        </w:rPr>
        <w:t xml:space="preserve"> </w:t>
      </w:r>
      <w:r w:rsidR="00F450DB" w:rsidRPr="004A5321">
        <w:rPr>
          <w:rtl/>
        </w:rPr>
        <w:t>24</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وَلَوْ كَانُوا يُؤْمِنُونَ بِاللّهِ وَالنّبِيّ...</w:t>
      </w:r>
      <w:r w:rsidR="00F450DB" w:rsidRPr="004A5321">
        <w:rPr>
          <w:rStyle w:val="libAlaemChar"/>
          <w:rFonts w:hint="cs"/>
          <w:rtl/>
        </w:rPr>
        <w:t>)</w:t>
      </w:r>
      <w:r w:rsidRPr="004A5321">
        <w:rPr>
          <w:rtl/>
        </w:rPr>
        <w:t xml:space="preserve"> </w:t>
      </w:r>
      <w:r w:rsidR="00F450DB" w:rsidRPr="004A5321">
        <w:rPr>
          <w:rtl/>
        </w:rPr>
        <w:t>81</w:t>
      </w:r>
      <w:r w:rsidRPr="004A5321">
        <w:rPr>
          <w:rtl/>
        </w:rPr>
        <w:t xml:space="preserve"> </w:t>
      </w:r>
      <w:r w:rsidR="00F450DB" w:rsidRPr="004A5321">
        <w:rPr>
          <w:rtl/>
        </w:rPr>
        <w:t>24</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لاَ يَتَنَاهُوْنَ عَن مُنكَرٍ فَعَلُوهُ</w:t>
      </w:r>
      <w:r w:rsidR="00F450DB" w:rsidRPr="004A5321">
        <w:rPr>
          <w:rStyle w:val="libAlaemChar"/>
          <w:rFonts w:hint="cs"/>
          <w:rtl/>
        </w:rPr>
        <w:t>)</w:t>
      </w:r>
      <w:r w:rsidRPr="004A5321">
        <w:rPr>
          <w:rtl/>
        </w:rPr>
        <w:t xml:space="preserve"> </w:t>
      </w:r>
      <w:r w:rsidR="00F450DB" w:rsidRPr="004A5321">
        <w:rPr>
          <w:rtl/>
        </w:rPr>
        <w:t>79</w:t>
      </w:r>
      <w:r w:rsidRPr="004A5321">
        <w:rPr>
          <w:rtl/>
        </w:rPr>
        <w:t xml:space="preserve"> </w:t>
      </w:r>
      <w:r w:rsidR="00F450DB" w:rsidRPr="004A5321">
        <w:rPr>
          <w:rtl/>
        </w:rPr>
        <w:t>159</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لَتَجِدَنّ أَشَدّ النّاسِ عَدَاوَةً لِلّذِينَ آمَنُوا الْيَهُودَ..</w:t>
      </w:r>
      <w:r w:rsidR="00F450DB" w:rsidRPr="004A5321">
        <w:rPr>
          <w:rStyle w:val="libAlaemChar"/>
          <w:rFonts w:hint="cs"/>
          <w:rtl/>
        </w:rPr>
        <w:t>)</w:t>
      </w:r>
      <w:r w:rsidRPr="004A5321">
        <w:rPr>
          <w:rtl/>
        </w:rPr>
        <w:t xml:space="preserve"> </w:t>
      </w:r>
      <w:r w:rsidR="00F450DB" w:rsidRPr="004A5321">
        <w:rPr>
          <w:rtl/>
        </w:rPr>
        <w:t>82</w:t>
      </w:r>
      <w:r w:rsidRPr="004A5321">
        <w:rPr>
          <w:rtl/>
        </w:rPr>
        <w:t xml:space="preserve"> </w:t>
      </w:r>
      <w:r w:rsidR="00F450DB" w:rsidRPr="004A5321">
        <w:rPr>
          <w:rtl/>
        </w:rPr>
        <w:t>239</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أَيّهَا الّذِينَ آمَنُوا إِنّمَا الْخَمْرُ...</w:t>
      </w:r>
      <w:r w:rsidR="00F450DB" w:rsidRPr="004A5321">
        <w:rPr>
          <w:rStyle w:val="libAlaemChar"/>
          <w:rFonts w:hint="cs"/>
          <w:rtl/>
        </w:rPr>
        <w:t>)</w:t>
      </w:r>
      <w:r w:rsidRPr="004A5321">
        <w:rPr>
          <w:rtl/>
        </w:rPr>
        <w:t xml:space="preserve"> </w:t>
      </w:r>
      <w:r w:rsidR="00F450DB" w:rsidRPr="004A5321">
        <w:rPr>
          <w:rtl/>
        </w:rPr>
        <w:t>90</w:t>
      </w:r>
      <w:r w:rsidRPr="004A5321">
        <w:rPr>
          <w:rtl/>
        </w:rPr>
        <w:t xml:space="preserve"> </w:t>
      </w:r>
      <w:r w:rsidR="00F450DB" w:rsidRPr="004A5321">
        <w:rPr>
          <w:rtl/>
        </w:rPr>
        <w:t>245</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فَبِمَا نَقْضِهِم مِيثَاقَهُمْ لَع</w:t>
      </w:r>
      <w:r w:rsidR="00F450DB" w:rsidRPr="009E202B">
        <w:rPr>
          <w:rStyle w:val="libAieChar"/>
          <w:rtl/>
        </w:rPr>
        <w:t>َنّاهُمْ...</w:t>
      </w:r>
      <w:r w:rsidR="00F450DB" w:rsidRPr="004A5321">
        <w:rPr>
          <w:rStyle w:val="libAlaemChar"/>
          <w:rtl/>
        </w:rPr>
        <w:t>)</w:t>
      </w:r>
      <w:r w:rsidRPr="004A5321">
        <w:rPr>
          <w:rtl/>
        </w:rPr>
        <w:t xml:space="preserve"> </w:t>
      </w:r>
      <w:r w:rsidR="00F450DB" w:rsidRPr="004A5321">
        <w:rPr>
          <w:rtl/>
        </w:rPr>
        <w:t>13</w:t>
      </w:r>
      <w:r w:rsidR="004A5321">
        <w:rPr>
          <w:rtl/>
        </w:rPr>
        <w:t xml:space="preserve"> -</w:t>
      </w:r>
      <w:r w:rsidR="00F450DB" w:rsidRPr="004A5321">
        <w:rPr>
          <w:rtl/>
        </w:rPr>
        <w:t>14</w:t>
      </w:r>
      <w:r w:rsidRPr="004A5321">
        <w:rPr>
          <w:rtl/>
        </w:rPr>
        <w:t xml:space="preserve"> </w:t>
      </w:r>
      <w:r w:rsidR="00F450DB" w:rsidRPr="004A5321">
        <w:rPr>
          <w:rtl/>
        </w:rPr>
        <w:t>334</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أَهْلَ الْكِتَابِ قَدْ جَاءَكُمْ رَسُولُنَا يُبَيّنُ...</w:t>
      </w:r>
      <w:r w:rsidR="00F450DB" w:rsidRPr="004A5321">
        <w:rPr>
          <w:rStyle w:val="libAlaemChar"/>
          <w:rFonts w:hint="cs"/>
          <w:rtl/>
        </w:rPr>
        <w:t>)</w:t>
      </w:r>
      <w:r w:rsidRPr="004A5321">
        <w:rPr>
          <w:rtl/>
        </w:rPr>
        <w:t xml:space="preserve"> </w:t>
      </w:r>
      <w:r w:rsidR="00F450DB" w:rsidRPr="004A5321">
        <w:rPr>
          <w:rtl/>
        </w:rPr>
        <w:t>15</w:t>
      </w:r>
      <w:r w:rsidR="004A5321">
        <w:rPr>
          <w:rtl/>
        </w:rPr>
        <w:t xml:space="preserve"> -</w:t>
      </w:r>
      <w:r w:rsidR="00F450DB" w:rsidRPr="004A5321">
        <w:rPr>
          <w:rtl/>
        </w:rPr>
        <w:t>16</w:t>
      </w:r>
      <w:r w:rsidRPr="004A5321">
        <w:rPr>
          <w:rtl/>
        </w:rPr>
        <w:t xml:space="preserve"> </w:t>
      </w:r>
      <w:r w:rsidR="00F450DB" w:rsidRPr="004A5321">
        <w:rPr>
          <w:rtl/>
        </w:rPr>
        <w:t>335</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w:t>
      </w:r>
      <w:r w:rsidR="00F450DB" w:rsidRPr="009E202B">
        <w:rPr>
          <w:rStyle w:val="libAieChar"/>
          <w:rtl/>
        </w:rPr>
        <w:t>يّهَا الرّسُولُ بَلّغْ مَا أُنْزِلَ إِلَيْكَ...</w:t>
      </w:r>
      <w:r w:rsidR="00F450DB" w:rsidRPr="004A5321">
        <w:rPr>
          <w:rStyle w:val="libAlaemChar"/>
          <w:rtl/>
        </w:rPr>
        <w:t>)</w:t>
      </w:r>
      <w:r w:rsidRPr="004A5321">
        <w:rPr>
          <w:rtl/>
        </w:rPr>
        <w:t xml:space="preserve"> </w:t>
      </w:r>
      <w:r w:rsidR="00F450DB" w:rsidRPr="004A5321">
        <w:rPr>
          <w:rtl/>
        </w:rPr>
        <w:t>91</w:t>
      </w:r>
      <w:r w:rsidRPr="004A5321">
        <w:rPr>
          <w:rtl/>
        </w:rPr>
        <w:t xml:space="preserve"> </w:t>
      </w:r>
      <w:r w:rsidR="00F450DB" w:rsidRPr="004A5321">
        <w:rPr>
          <w:rtl/>
        </w:rPr>
        <w:t>22</w:t>
      </w:r>
    </w:p>
    <w:p w:rsidR="009E202B" w:rsidRPr="004A5321" w:rsidRDefault="009E202B" w:rsidP="004A5321">
      <w:pPr>
        <w:pStyle w:val="libNormal"/>
      </w:pPr>
      <w:r w:rsidRPr="004A5321">
        <w:br w:type="page"/>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سُبْحَانَهُ وَتَعَالَى‏ عَمّا يَصِفُونَ</w:t>
      </w:r>
      <w:r w:rsidRPr="004A5321">
        <w:rPr>
          <w:rFonts w:hint="cs"/>
          <w:rtl/>
        </w:rPr>
        <w:t>)</w:t>
      </w:r>
      <w:r w:rsidRPr="004A5321">
        <w:rPr>
          <w:rtl/>
        </w:rPr>
        <w:t xml:space="preserve"> </w:t>
      </w:r>
      <w:r w:rsidR="00F450DB" w:rsidRPr="004A5321">
        <w:rPr>
          <w:rtl/>
        </w:rPr>
        <w:t>100</w:t>
      </w:r>
      <w:r w:rsidRPr="004A5321">
        <w:rPr>
          <w:rtl/>
        </w:rPr>
        <w:t xml:space="preserve"> </w:t>
      </w:r>
      <w:r w:rsidR="00F450DB" w:rsidRPr="004A5321">
        <w:rPr>
          <w:rtl/>
        </w:rPr>
        <w:t>257</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قُل لا أَقُولُ لَكُمْ عِندِي خَزَائِنُ...</w:t>
      </w:r>
      <w:r w:rsidR="00F450DB" w:rsidRPr="004A5321">
        <w:rPr>
          <w:rStyle w:val="libAlaemChar"/>
          <w:rFonts w:hint="cs"/>
          <w:rtl/>
        </w:rPr>
        <w:t>)</w:t>
      </w:r>
      <w:r w:rsidRPr="004A5321">
        <w:rPr>
          <w:rtl/>
        </w:rPr>
        <w:t xml:space="preserve"> </w:t>
      </w:r>
      <w:r w:rsidR="00F450DB" w:rsidRPr="004A5321">
        <w:rPr>
          <w:rtl/>
        </w:rPr>
        <w:t>50</w:t>
      </w:r>
      <w:r w:rsidRPr="004A5321">
        <w:rPr>
          <w:rtl/>
        </w:rPr>
        <w:t xml:space="preserve"> </w:t>
      </w:r>
      <w:r w:rsidR="00F450DB" w:rsidRPr="004A5321">
        <w:rPr>
          <w:rtl/>
        </w:rPr>
        <w:t>339</w:t>
      </w:r>
    </w:p>
    <w:p w:rsidR="00F450DB" w:rsidRPr="004A5321" w:rsidRDefault="00F450DB" w:rsidP="004A5321">
      <w:pPr>
        <w:pStyle w:val="libBold1"/>
        <w:rPr>
          <w:rtl/>
        </w:rPr>
      </w:pPr>
      <w:r w:rsidRPr="004A5321">
        <w:rPr>
          <w:rtl/>
        </w:rPr>
        <w:t>الأعراف</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وَإِلَى‏ ثَمُودَ أَخَاهُمْ صَالِحاً قَالَ يَا قَوْمِ اعْبُدُوا اللّهَ...</w:t>
      </w:r>
      <w:r w:rsidR="00F450DB" w:rsidRPr="004A5321">
        <w:rPr>
          <w:rStyle w:val="libAlaemChar"/>
          <w:rFonts w:hint="cs"/>
          <w:rtl/>
        </w:rPr>
        <w:t>)</w:t>
      </w:r>
      <w:r w:rsidRPr="004A5321">
        <w:rPr>
          <w:rtl/>
        </w:rPr>
        <w:t xml:space="preserve"> </w:t>
      </w:r>
      <w:r w:rsidR="00F450DB" w:rsidRPr="004A5321">
        <w:rPr>
          <w:rtl/>
        </w:rPr>
        <w:t>73</w:t>
      </w:r>
      <w:r w:rsidRPr="004A5321">
        <w:rPr>
          <w:rtl/>
        </w:rPr>
        <w:t xml:space="preserve"> </w:t>
      </w:r>
      <w:r w:rsidR="00F450DB" w:rsidRPr="004A5321">
        <w:rPr>
          <w:rtl/>
        </w:rPr>
        <w:t>249</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وَاتْلُ عَلَيْهِمْ نَبَأَ الّذِي آتَيْنَاهُ آيَاتِنَا فَانْسَلَخَ مِنْهَا</w:t>
      </w:r>
      <w:r w:rsidRPr="004A5321">
        <w:rPr>
          <w:rFonts w:hint="cs"/>
          <w:rtl/>
        </w:rPr>
        <w:t>)</w:t>
      </w:r>
      <w:r w:rsidRPr="004A5321">
        <w:rPr>
          <w:rtl/>
        </w:rPr>
        <w:t xml:space="preserve"> </w:t>
      </w:r>
      <w:r w:rsidR="00F450DB" w:rsidRPr="004A5321">
        <w:rPr>
          <w:rtl/>
        </w:rPr>
        <w:t>175</w:t>
      </w:r>
      <w:r w:rsidRPr="004A5321">
        <w:rPr>
          <w:rtl/>
        </w:rPr>
        <w:t xml:space="preserve"> </w:t>
      </w:r>
      <w:r w:rsidR="00F450DB" w:rsidRPr="004A5321">
        <w:rPr>
          <w:rtl/>
        </w:rPr>
        <w:t>292</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قُل لاَ أَمْلِكُ لِنَفْسِي نَفْعاً وَلاَ ضَرّاً</w:t>
      </w:r>
      <w:r w:rsidRPr="004A5321">
        <w:rPr>
          <w:rFonts w:hint="cs"/>
          <w:rtl/>
        </w:rPr>
        <w:t>)</w:t>
      </w:r>
      <w:r w:rsidRPr="004A5321">
        <w:rPr>
          <w:rtl/>
        </w:rPr>
        <w:t xml:space="preserve"> </w:t>
      </w:r>
      <w:r w:rsidR="00F450DB" w:rsidRPr="004A5321">
        <w:rPr>
          <w:rtl/>
        </w:rPr>
        <w:t>188</w:t>
      </w:r>
      <w:r w:rsidRPr="004A5321">
        <w:rPr>
          <w:rtl/>
        </w:rPr>
        <w:t xml:space="preserve"> </w:t>
      </w:r>
      <w:r w:rsidR="00F450DB" w:rsidRPr="004A5321">
        <w:rPr>
          <w:rtl/>
        </w:rPr>
        <w:t>339</w:t>
      </w:r>
    </w:p>
    <w:p w:rsidR="00F450DB" w:rsidRPr="004A5321" w:rsidRDefault="00F450DB" w:rsidP="004A5321">
      <w:pPr>
        <w:pStyle w:val="libBold1"/>
        <w:rPr>
          <w:rtl/>
        </w:rPr>
      </w:pPr>
      <w:r w:rsidRPr="004A5321">
        <w:rPr>
          <w:rtl/>
        </w:rPr>
        <w:t>الأنفال</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الّذِينَ عَاهَدتّ مِنْهُمْ ثُمّ يَنقُضُونَ عَهْدَهُمْ فِي كُلّ مَرّةٍ...</w:t>
      </w:r>
      <w:r w:rsidR="00F450DB" w:rsidRPr="004A5321">
        <w:rPr>
          <w:rStyle w:val="libAlaemChar"/>
          <w:rFonts w:hint="cs"/>
          <w:rtl/>
        </w:rPr>
        <w:t>)</w:t>
      </w:r>
      <w:r w:rsidRPr="004A5321">
        <w:rPr>
          <w:rtl/>
        </w:rPr>
        <w:t xml:space="preserve"> </w:t>
      </w:r>
      <w:r w:rsidR="00F450DB" w:rsidRPr="004A5321">
        <w:rPr>
          <w:rtl/>
        </w:rPr>
        <w:t>56</w:t>
      </w:r>
      <w:r w:rsidRPr="004A5321">
        <w:rPr>
          <w:rtl/>
        </w:rPr>
        <w:t xml:space="preserve"> </w:t>
      </w:r>
      <w:r w:rsidR="00F450DB" w:rsidRPr="004A5321">
        <w:rPr>
          <w:rtl/>
        </w:rPr>
        <w:t>15</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وَمَا كَانَ صَلاَتُهُمْ عِندَ الْبَيْتِ</w:t>
      </w:r>
      <w:r w:rsidR="00F450DB" w:rsidRPr="009E202B">
        <w:rPr>
          <w:rStyle w:val="libAieChar"/>
          <w:rtl/>
        </w:rPr>
        <w:t xml:space="preserve"> إِلاّ مُكَاءً وَتَصْدِيَةً</w:t>
      </w:r>
      <w:r w:rsidRPr="004A5321">
        <w:rPr>
          <w:rFonts w:hint="cs"/>
          <w:rtl/>
        </w:rPr>
        <w:t>)</w:t>
      </w:r>
      <w:r w:rsidRPr="004A5321">
        <w:rPr>
          <w:rtl/>
        </w:rPr>
        <w:t xml:space="preserve"> </w:t>
      </w:r>
      <w:r w:rsidR="00F450DB" w:rsidRPr="004A5321">
        <w:rPr>
          <w:rtl/>
        </w:rPr>
        <w:t>35</w:t>
      </w:r>
      <w:r w:rsidRPr="004A5321">
        <w:rPr>
          <w:rtl/>
        </w:rPr>
        <w:t xml:space="preserve"> </w:t>
      </w:r>
      <w:r w:rsidR="00F450DB" w:rsidRPr="004A5321">
        <w:rPr>
          <w:rtl/>
        </w:rPr>
        <w:t>291</w:t>
      </w:r>
    </w:p>
    <w:p w:rsidR="00F450DB" w:rsidRPr="004A5321" w:rsidRDefault="00F450DB" w:rsidP="004A5321">
      <w:pPr>
        <w:pStyle w:val="libBold1"/>
        <w:rPr>
          <w:rtl/>
        </w:rPr>
      </w:pPr>
      <w:r w:rsidRPr="004A5321">
        <w:rPr>
          <w:rtl/>
        </w:rPr>
        <w:t>التوبة</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يَا أَيّهَا الّذِينَ آمَنُوا إِنّ كَثِيراً مِنَ الأَحْبَارِ وَالرّهْبَانِ...</w:t>
      </w:r>
      <w:r w:rsidR="00F450DB" w:rsidRPr="004A5321">
        <w:rPr>
          <w:rStyle w:val="libAlaemChar"/>
          <w:rFonts w:hint="cs"/>
          <w:rtl/>
        </w:rPr>
        <w:t>)</w:t>
      </w:r>
      <w:r w:rsidRPr="004A5321">
        <w:rPr>
          <w:rtl/>
        </w:rPr>
        <w:t xml:space="preserve"> </w:t>
      </w:r>
      <w:r w:rsidR="00F450DB" w:rsidRPr="004A5321">
        <w:rPr>
          <w:rtl/>
        </w:rPr>
        <w:t>34</w:t>
      </w:r>
      <w:r w:rsidRPr="004A5321">
        <w:rPr>
          <w:rtl/>
        </w:rPr>
        <w:t xml:space="preserve"> </w:t>
      </w:r>
      <w:r w:rsidR="00F450DB" w:rsidRPr="004A5321">
        <w:rPr>
          <w:rtl/>
        </w:rPr>
        <w:t>20</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إِل</w:t>
      </w:r>
      <w:r w:rsidR="00F450DB" w:rsidRPr="009E202B">
        <w:rPr>
          <w:rStyle w:val="libAieChar"/>
          <w:rtl/>
        </w:rPr>
        <w:t>َى الّذِينَ عَاهَدْتُم مِنَ الْمُشْرِكِينَ...</w:t>
      </w:r>
      <w:r w:rsidR="00F450DB" w:rsidRPr="004A5321">
        <w:rPr>
          <w:rStyle w:val="libAlaemChar"/>
          <w:rtl/>
        </w:rPr>
        <w:t>)</w:t>
      </w:r>
      <w:r w:rsidRPr="004A5321">
        <w:rPr>
          <w:rtl/>
        </w:rPr>
        <w:t xml:space="preserve"> </w:t>
      </w:r>
      <w:r w:rsidR="00F450DB" w:rsidRPr="004A5321">
        <w:rPr>
          <w:rtl/>
        </w:rPr>
        <w:t>4</w:t>
      </w:r>
      <w:r w:rsidRPr="004A5321">
        <w:rPr>
          <w:rtl/>
        </w:rPr>
        <w:t xml:space="preserve"> </w:t>
      </w:r>
      <w:r w:rsidR="00F450DB" w:rsidRPr="004A5321">
        <w:rPr>
          <w:rtl/>
        </w:rPr>
        <w:t>24</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إِلاّ الّذِينَ عَاهَدْتُمْ عِندَ الْمَسْجِدِ الْحَرَامِ...</w:t>
      </w:r>
      <w:r w:rsidR="00F450DB" w:rsidRPr="004A5321">
        <w:rPr>
          <w:rStyle w:val="libAlaemChar"/>
          <w:rFonts w:hint="cs"/>
          <w:rtl/>
        </w:rPr>
        <w:t>)</w:t>
      </w:r>
      <w:r w:rsidRPr="004A5321">
        <w:rPr>
          <w:rtl/>
        </w:rPr>
        <w:t xml:space="preserve"> </w:t>
      </w:r>
      <w:r w:rsidR="00F450DB" w:rsidRPr="004A5321">
        <w:rPr>
          <w:rtl/>
        </w:rPr>
        <w:t>7</w:t>
      </w:r>
      <w:r w:rsidRPr="004A5321">
        <w:rPr>
          <w:rtl/>
        </w:rPr>
        <w:t xml:space="preserve"> </w:t>
      </w:r>
      <w:r w:rsidR="00F450DB" w:rsidRPr="004A5321">
        <w:rPr>
          <w:rtl/>
        </w:rPr>
        <w:t>24</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قَاتِلُوا الّذِينَ لاَيُؤْمِنُونَ بِاللّهِ وَلاَ بِالْيَوْمِ الآخِرِ...</w:t>
      </w:r>
      <w:r w:rsidR="00F450DB" w:rsidRPr="004A5321">
        <w:rPr>
          <w:rStyle w:val="libAlaemChar"/>
          <w:rFonts w:hint="cs"/>
          <w:rtl/>
        </w:rPr>
        <w:t>)</w:t>
      </w:r>
      <w:r w:rsidRPr="004A5321">
        <w:rPr>
          <w:rtl/>
        </w:rPr>
        <w:t xml:space="preserve"> </w:t>
      </w:r>
      <w:r w:rsidR="00F450DB" w:rsidRPr="004A5321">
        <w:rPr>
          <w:rtl/>
        </w:rPr>
        <w:t>29</w:t>
      </w:r>
      <w:r w:rsidRPr="004A5321">
        <w:rPr>
          <w:rtl/>
        </w:rPr>
        <w:t xml:space="preserve"> </w:t>
      </w:r>
      <w:r w:rsidR="00F450DB" w:rsidRPr="004A5321">
        <w:rPr>
          <w:rtl/>
        </w:rPr>
        <w:t>26</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هُوَ الّذِي أَرْسَلَ رَسُولَهُ بِالْهُدَى‏ وَدِينِ الْحَقّ...</w:t>
      </w:r>
      <w:r w:rsidR="00F450DB" w:rsidRPr="004A5321">
        <w:rPr>
          <w:rStyle w:val="libAlaemChar"/>
          <w:rFonts w:hint="cs"/>
          <w:rtl/>
        </w:rPr>
        <w:t>)</w:t>
      </w:r>
      <w:r w:rsidRPr="004A5321">
        <w:rPr>
          <w:rtl/>
        </w:rPr>
        <w:t xml:space="preserve"> </w:t>
      </w:r>
      <w:r w:rsidR="00F450DB" w:rsidRPr="004A5321">
        <w:rPr>
          <w:rtl/>
        </w:rPr>
        <w:t>33</w:t>
      </w:r>
      <w:r w:rsidRPr="004A5321">
        <w:rPr>
          <w:rtl/>
        </w:rPr>
        <w:t xml:space="preserve"> </w:t>
      </w:r>
      <w:r w:rsidR="00F450DB" w:rsidRPr="004A5321">
        <w:rPr>
          <w:rtl/>
        </w:rPr>
        <w:t>241</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عَفَا اللّهُ عَنكَ لِمَ أَذِنتَ لَهُمْ...</w:t>
      </w:r>
      <w:r w:rsidR="00F450DB" w:rsidRPr="004A5321">
        <w:rPr>
          <w:rStyle w:val="libAlaemChar"/>
          <w:rFonts w:hint="cs"/>
          <w:rtl/>
        </w:rPr>
        <w:t>)</w:t>
      </w:r>
      <w:r w:rsidRPr="004A5321">
        <w:rPr>
          <w:rtl/>
        </w:rPr>
        <w:t xml:space="preserve"> </w:t>
      </w:r>
      <w:r w:rsidR="00F450DB" w:rsidRPr="004A5321">
        <w:rPr>
          <w:rtl/>
        </w:rPr>
        <w:t>43</w:t>
      </w:r>
      <w:r w:rsidRPr="004A5321">
        <w:rPr>
          <w:rtl/>
        </w:rPr>
        <w:t xml:space="preserve"> </w:t>
      </w:r>
      <w:r w:rsidR="00F450DB" w:rsidRPr="004A5321">
        <w:rPr>
          <w:rtl/>
        </w:rPr>
        <w:t>340</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حَتّى‏ إِذَا ضَاقَتْ عَلَيْهِمُ الأَرْضُ بِمَا رَحُبَتْ...</w:t>
      </w:r>
      <w:r w:rsidR="00F450DB" w:rsidRPr="004A5321">
        <w:rPr>
          <w:rStyle w:val="libAlaemChar"/>
          <w:rFonts w:hint="cs"/>
          <w:rtl/>
        </w:rPr>
        <w:t>)</w:t>
      </w:r>
      <w:r w:rsidRPr="004A5321">
        <w:rPr>
          <w:rtl/>
        </w:rPr>
        <w:t xml:space="preserve"> </w:t>
      </w:r>
      <w:r w:rsidR="00F450DB" w:rsidRPr="004A5321">
        <w:rPr>
          <w:rtl/>
        </w:rPr>
        <w:t>118</w:t>
      </w:r>
      <w:r w:rsidRPr="004A5321">
        <w:rPr>
          <w:rtl/>
        </w:rPr>
        <w:t xml:space="preserve"> </w:t>
      </w:r>
      <w:r w:rsidR="00F450DB" w:rsidRPr="004A5321">
        <w:rPr>
          <w:rtl/>
        </w:rPr>
        <w:t>342</w:t>
      </w:r>
    </w:p>
    <w:p w:rsidR="009E202B" w:rsidRPr="004A5321" w:rsidRDefault="009E202B" w:rsidP="004A5321">
      <w:pPr>
        <w:pStyle w:val="libNormal"/>
      </w:pPr>
      <w:r w:rsidRPr="004A5321">
        <w:br w:type="page"/>
      </w:r>
    </w:p>
    <w:p w:rsidR="00F450DB" w:rsidRPr="004A5321" w:rsidRDefault="00F450DB" w:rsidP="004A5321">
      <w:pPr>
        <w:pStyle w:val="libBold1"/>
        <w:rPr>
          <w:rtl/>
        </w:rPr>
      </w:pPr>
      <w:r w:rsidRPr="004A5321">
        <w:rPr>
          <w:rtl/>
        </w:rPr>
        <w:t>يونس</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فَالْيَوْمَ نُنَجّيكَ بِبَدَنِكَ لِتَكُونَ لِمَنْ خَلْفَكَ آيَةً...</w:t>
      </w:r>
      <w:r w:rsidR="00F450DB" w:rsidRPr="004A5321">
        <w:rPr>
          <w:rStyle w:val="libAlaemChar"/>
          <w:rFonts w:hint="cs"/>
          <w:rtl/>
        </w:rPr>
        <w:t>)</w:t>
      </w:r>
      <w:r w:rsidRPr="004A5321">
        <w:rPr>
          <w:rtl/>
        </w:rPr>
        <w:t xml:space="preserve"> </w:t>
      </w:r>
      <w:r w:rsidR="00F450DB" w:rsidRPr="004A5321">
        <w:rPr>
          <w:rtl/>
        </w:rPr>
        <w:t>92</w:t>
      </w:r>
      <w:r w:rsidRPr="004A5321">
        <w:rPr>
          <w:rtl/>
        </w:rPr>
        <w:t xml:space="preserve"> </w:t>
      </w:r>
      <w:r w:rsidR="00F450DB" w:rsidRPr="004A5321">
        <w:rPr>
          <w:rtl/>
        </w:rPr>
        <w:t>336</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وَإِذَا تُتْلَى‏ عَلَيْهِمْ آيَاتُنَا بَيّنَاتٍ..</w:t>
      </w:r>
      <w:r w:rsidR="00F450DB" w:rsidRPr="004A5321">
        <w:rPr>
          <w:rStyle w:val="libAlaemChar"/>
          <w:rFonts w:hint="cs"/>
          <w:rtl/>
        </w:rPr>
        <w:t>)</w:t>
      </w:r>
      <w:r w:rsidRPr="004A5321">
        <w:rPr>
          <w:rtl/>
        </w:rPr>
        <w:t xml:space="preserve"> </w:t>
      </w:r>
      <w:r w:rsidR="00F450DB" w:rsidRPr="004A5321">
        <w:rPr>
          <w:rtl/>
        </w:rPr>
        <w:t>15</w:t>
      </w:r>
      <w:r w:rsidR="004A5321">
        <w:rPr>
          <w:rtl/>
        </w:rPr>
        <w:t xml:space="preserve"> - </w:t>
      </w:r>
      <w:r w:rsidR="00F450DB" w:rsidRPr="004A5321">
        <w:rPr>
          <w:rtl/>
        </w:rPr>
        <w:t>16</w:t>
      </w:r>
      <w:r w:rsidRPr="004A5321">
        <w:rPr>
          <w:rtl/>
        </w:rPr>
        <w:t xml:space="preserve"> </w:t>
      </w:r>
      <w:r w:rsidR="00F450DB" w:rsidRPr="004A5321">
        <w:rPr>
          <w:rtl/>
        </w:rPr>
        <w:t>338</w:t>
      </w:r>
    </w:p>
    <w:p w:rsidR="00F450DB" w:rsidRPr="004A5321" w:rsidRDefault="00F450DB" w:rsidP="004A5321">
      <w:pPr>
        <w:pStyle w:val="libBold1"/>
        <w:rPr>
          <w:rtl/>
        </w:rPr>
      </w:pPr>
      <w:r w:rsidRPr="004A5321">
        <w:rPr>
          <w:rtl/>
        </w:rPr>
        <w:t>هود</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فَبَشّرْنَاهَا بِإِسْحَاقَ وَمِن وَرَاءِ إِسْحَاقَ يَعْقُوبَ</w:t>
      </w:r>
      <w:r w:rsidR="00F450DB" w:rsidRPr="004A5321">
        <w:rPr>
          <w:rStyle w:val="libAlaemChar"/>
          <w:rFonts w:hint="cs"/>
          <w:rtl/>
        </w:rPr>
        <w:t>)</w:t>
      </w:r>
      <w:r w:rsidRPr="004A5321">
        <w:rPr>
          <w:rtl/>
        </w:rPr>
        <w:t xml:space="preserve"> </w:t>
      </w:r>
      <w:r w:rsidR="00F450DB" w:rsidRPr="004A5321">
        <w:rPr>
          <w:rtl/>
        </w:rPr>
        <w:t>71</w:t>
      </w:r>
      <w:r w:rsidRPr="004A5321">
        <w:rPr>
          <w:rtl/>
        </w:rPr>
        <w:t xml:space="preserve"> </w:t>
      </w:r>
      <w:r w:rsidR="00F450DB" w:rsidRPr="004A5321">
        <w:rPr>
          <w:rtl/>
        </w:rPr>
        <w:t>243 و247</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وَإِلَى‏ ثَمُودَ أَخَاهُمْ صَالِحاً قَال</w:t>
      </w:r>
      <w:r w:rsidR="00F450DB" w:rsidRPr="009E202B">
        <w:rPr>
          <w:rStyle w:val="libAieChar"/>
          <w:rtl/>
        </w:rPr>
        <w:t>َ يَا قَوْمِ اعْبُدُوا اللّهَ...</w:t>
      </w:r>
      <w:r w:rsidR="00F450DB" w:rsidRPr="004A5321">
        <w:rPr>
          <w:rStyle w:val="libAlaemChar"/>
          <w:rtl/>
        </w:rPr>
        <w:t>)</w:t>
      </w:r>
      <w:r w:rsidRPr="004A5321">
        <w:rPr>
          <w:rtl/>
        </w:rPr>
        <w:t xml:space="preserve"> </w:t>
      </w:r>
      <w:r w:rsidR="00F450DB" w:rsidRPr="004A5321">
        <w:rPr>
          <w:rtl/>
        </w:rPr>
        <w:t>61</w:t>
      </w:r>
      <w:r w:rsidRPr="004A5321">
        <w:rPr>
          <w:rtl/>
        </w:rPr>
        <w:t xml:space="preserve"> </w:t>
      </w:r>
      <w:r w:rsidR="00F450DB" w:rsidRPr="004A5321">
        <w:rPr>
          <w:rtl/>
        </w:rPr>
        <w:t>249</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وَإِلَى‏ ثَمُودَ أَخَاهُمْ صَالِحاً قَالَ يَا قَوْمِ اعْبُدُوا اللّهَ...</w:t>
      </w:r>
      <w:r w:rsidR="00F450DB" w:rsidRPr="004A5321">
        <w:rPr>
          <w:rStyle w:val="libAlaemChar"/>
          <w:rFonts w:hint="cs"/>
          <w:rtl/>
        </w:rPr>
        <w:t>)</w:t>
      </w:r>
      <w:r w:rsidRPr="004A5321">
        <w:rPr>
          <w:rtl/>
        </w:rPr>
        <w:t xml:space="preserve"> </w:t>
      </w:r>
      <w:r w:rsidR="00F450DB" w:rsidRPr="004A5321">
        <w:rPr>
          <w:rtl/>
        </w:rPr>
        <w:t>50</w:t>
      </w:r>
      <w:r w:rsidRPr="004A5321">
        <w:rPr>
          <w:rtl/>
        </w:rPr>
        <w:t xml:space="preserve"> </w:t>
      </w:r>
      <w:r w:rsidR="00F450DB" w:rsidRPr="004A5321">
        <w:rPr>
          <w:rtl/>
        </w:rPr>
        <w:t>249</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تِلْكَ مِن</w:t>
      </w:r>
      <w:r w:rsidR="00F450DB" w:rsidRPr="009E202B">
        <w:rPr>
          <w:rStyle w:val="libAieChar"/>
          <w:rtl/>
        </w:rPr>
        <w:t>ْ أَنبَاءِ الْغَيْبِ نُوحِيها إِلَيْكَ...</w:t>
      </w:r>
      <w:r w:rsidR="00F450DB" w:rsidRPr="004A5321">
        <w:rPr>
          <w:rStyle w:val="libAlaemChar"/>
          <w:rtl/>
        </w:rPr>
        <w:t>)</w:t>
      </w:r>
      <w:r w:rsidRPr="004A5321">
        <w:rPr>
          <w:rtl/>
        </w:rPr>
        <w:t xml:space="preserve"> </w:t>
      </w:r>
      <w:r w:rsidR="00F450DB" w:rsidRPr="004A5321">
        <w:rPr>
          <w:rtl/>
        </w:rPr>
        <w:t>49</w:t>
      </w:r>
      <w:r w:rsidRPr="004A5321">
        <w:rPr>
          <w:rtl/>
        </w:rPr>
        <w:t xml:space="preserve"> </w:t>
      </w:r>
      <w:r w:rsidR="00F450DB" w:rsidRPr="004A5321">
        <w:rPr>
          <w:rtl/>
        </w:rPr>
        <w:t>293</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وَأَقِمِ الصّلاَةَ طَرَفَيِ النّهَارِ وَزُلَفاً مِنَ اللّيْلِ...</w:t>
      </w:r>
      <w:r w:rsidR="00F450DB" w:rsidRPr="004A5321">
        <w:rPr>
          <w:rStyle w:val="libAlaemChar"/>
          <w:rFonts w:hint="cs"/>
          <w:rtl/>
        </w:rPr>
        <w:t>)</w:t>
      </w:r>
      <w:r w:rsidRPr="004A5321">
        <w:rPr>
          <w:rtl/>
        </w:rPr>
        <w:t xml:space="preserve"> </w:t>
      </w:r>
      <w:r w:rsidR="00F450DB" w:rsidRPr="004A5321">
        <w:rPr>
          <w:rtl/>
        </w:rPr>
        <w:t>114</w:t>
      </w:r>
      <w:r w:rsidRPr="004A5321">
        <w:rPr>
          <w:rtl/>
        </w:rPr>
        <w:t xml:space="preserve"> </w:t>
      </w:r>
      <w:r w:rsidR="00F450DB" w:rsidRPr="004A5321">
        <w:rPr>
          <w:rtl/>
        </w:rPr>
        <w:t>300 و301</w:t>
      </w:r>
    </w:p>
    <w:p w:rsidR="00F450DB" w:rsidRPr="004A5321" w:rsidRDefault="00F450DB" w:rsidP="004A5321">
      <w:pPr>
        <w:pStyle w:val="libBold1"/>
        <w:rPr>
          <w:rtl/>
        </w:rPr>
      </w:pPr>
      <w:r w:rsidRPr="004A5321">
        <w:rPr>
          <w:rtl/>
        </w:rPr>
        <w:t>يوسف</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وَاللّهُ غَالِبٌ عَلَى‏ أَمْرِهِ...</w:t>
      </w:r>
      <w:r w:rsidR="00F450DB" w:rsidRPr="004A5321">
        <w:rPr>
          <w:rStyle w:val="libAlaemChar"/>
          <w:rFonts w:hint="cs"/>
          <w:rtl/>
        </w:rPr>
        <w:t>)</w:t>
      </w:r>
      <w:r w:rsidRPr="004A5321">
        <w:rPr>
          <w:rtl/>
        </w:rPr>
        <w:t xml:space="preserve"> </w:t>
      </w:r>
      <w:r w:rsidR="00F450DB" w:rsidRPr="004A5321">
        <w:rPr>
          <w:rtl/>
        </w:rPr>
        <w:t>21</w:t>
      </w:r>
      <w:r w:rsidRPr="004A5321">
        <w:rPr>
          <w:rtl/>
        </w:rPr>
        <w:t xml:space="preserve"> </w:t>
      </w:r>
      <w:r w:rsidR="00F450DB" w:rsidRPr="004A5321">
        <w:rPr>
          <w:rtl/>
        </w:rPr>
        <w:t>8</w:t>
      </w:r>
    </w:p>
    <w:p w:rsidR="009E202B" w:rsidRPr="004A5321" w:rsidRDefault="00F450DB" w:rsidP="004A5321">
      <w:pPr>
        <w:pStyle w:val="libNormal"/>
        <w:rPr>
          <w:rtl/>
        </w:rPr>
      </w:pPr>
      <w:r w:rsidRPr="004A5321">
        <w:rPr>
          <w:rStyle w:val="libAlaemChar"/>
          <w:rtl/>
        </w:rPr>
        <w:t>(</w:t>
      </w:r>
      <w:r w:rsidRPr="009E202B">
        <w:rPr>
          <w:rStyle w:val="libAieChar"/>
          <w:rtl/>
        </w:rPr>
        <w:t>...وَيُتِمّ نِعْمَتَهُ عَلَيْكَ وَعَلَى‏ آلِ يَعْقُوبَ...</w:t>
      </w:r>
      <w:r w:rsidRPr="004A5321">
        <w:rPr>
          <w:rStyle w:val="libAlaemChar"/>
          <w:rtl/>
        </w:rPr>
        <w:t>)</w:t>
      </w:r>
      <w:r w:rsidR="009E202B" w:rsidRPr="004A5321">
        <w:rPr>
          <w:rtl/>
        </w:rPr>
        <w:t xml:space="preserve"> </w:t>
      </w:r>
      <w:r w:rsidRPr="004A5321">
        <w:rPr>
          <w:rtl/>
        </w:rPr>
        <w:t>6</w:t>
      </w:r>
      <w:r w:rsidR="009E202B" w:rsidRPr="004A5321">
        <w:rPr>
          <w:rtl/>
        </w:rPr>
        <w:t xml:space="preserve"> </w:t>
      </w:r>
      <w:r w:rsidRPr="004A5321">
        <w:rPr>
          <w:rtl/>
        </w:rPr>
        <w:t>248</w:t>
      </w:r>
    </w:p>
    <w:p w:rsidR="00F450DB" w:rsidRPr="004A5321" w:rsidRDefault="00F450DB" w:rsidP="004A5321">
      <w:pPr>
        <w:pStyle w:val="libBold1"/>
        <w:rPr>
          <w:rtl/>
        </w:rPr>
      </w:pPr>
      <w:r w:rsidRPr="004A5321">
        <w:rPr>
          <w:rtl/>
        </w:rPr>
        <w:t>الرعد</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يَمْحُوا اللّهُ مَا يَشَاءُ وَيُثْبِتُ...</w:t>
      </w:r>
      <w:r w:rsidR="00F450DB" w:rsidRPr="004A5321">
        <w:rPr>
          <w:rStyle w:val="libAlaemChar"/>
          <w:rFonts w:hint="cs"/>
          <w:rtl/>
        </w:rPr>
        <w:t>)</w:t>
      </w:r>
      <w:r w:rsidRPr="004A5321">
        <w:rPr>
          <w:rtl/>
        </w:rPr>
        <w:t xml:space="preserve"> </w:t>
      </w:r>
      <w:r w:rsidR="00F450DB" w:rsidRPr="004A5321">
        <w:rPr>
          <w:rtl/>
        </w:rPr>
        <w:t>39</w:t>
      </w:r>
      <w:r w:rsidRPr="004A5321">
        <w:rPr>
          <w:rtl/>
        </w:rPr>
        <w:t xml:space="preserve"> </w:t>
      </w:r>
      <w:r w:rsidR="00F450DB" w:rsidRPr="004A5321">
        <w:rPr>
          <w:rtl/>
        </w:rPr>
        <w:t>251</w:t>
      </w:r>
    </w:p>
    <w:p w:rsidR="00F450DB" w:rsidRPr="004A5321" w:rsidRDefault="00F450DB" w:rsidP="004A5321">
      <w:pPr>
        <w:pStyle w:val="libBold1"/>
        <w:rPr>
          <w:rtl/>
        </w:rPr>
      </w:pPr>
      <w:r w:rsidRPr="004A5321">
        <w:rPr>
          <w:rtl/>
        </w:rPr>
        <w:t>إبراهيم</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الْحَمْدُ للّهِ الّذِي وَهَبَ لِي عَلَى الْكِبَرِ إِسْمَاعِيلَ..</w:t>
      </w:r>
      <w:r w:rsidR="00F450DB" w:rsidRPr="009E202B">
        <w:rPr>
          <w:rStyle w:val="libAieChar"/>
          <w:rtl/>
        </w:rPr>
        <w:t>.</w:t>
      </w:r>
      <w:r w:rsidR="00F450DB" w:rsidRPr="004A5321">
        <w:rPr>
          <w:rStyle w:val="libAlaemChar"/>
          <w:rtl/>
        </w:rPr>
        <w:t>)</w:t>
      </w:r>
      <w:r w:rsidRPr="004A5321">
        <w:rPr>
          <w:rtl/>
        </w:rPr>
        <w:t xml:space="preserve"> </w:t>
      </w:r>
      <w:r w:rsidR="00F450DB" w:rsidRPr="004A5321">
        <w:rPr>
          <w:rtl/>
        </w:rPr>
        <w:t>39</w:t>
      </w:r>
      <w:r w:rsidRPr="004A5321">
        <w:rPr>
          <w:rtl/>
        </w:rPr>
        <w:t xml:space="preserve"> </w:t>
      </w:r>
      <w:r w:rsidR="00F450DB" w:rsidRPr="004A5321">
        <w:rPr>
          <w:rtl/>
        </w:rPr>
        <w:t>248</w:t>
      </w:r>
    </w:p>
    <w:p w:rsidR="009E202B" w:rsidRPr="004A5321" w:rsidRDefault="009E202B" w:rsidP="004A5321">
      <w:pPr>
        <w:pStyle w:val="libNormal"/>
      </w:pPr>
      <w:r w:rsidRPr="004A5321">
        <w:br w:type="page"/>
      </w:r>
    </w:p>
    <w:p w:rsidR="00F450DB" w:rsidRPr="004A5321" w:rsidRDefault="00F450DB" w:rsidP="004A5321">
      <w:pPr>
        <w:pStyle w:val="libBold1"/>
        <w:rPr>
          <w:rtl/>
        </w:rPr>
      </w:pPr>
      <w:r w:rsidRPr="004A5321">
        <w:rPr>
          <w:rtl/>
        </w:rPr>
        <w:t>النحل</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وَمِن ثَمَرَاتِ النّخِيلِ وَالْأَعْنَابِ تَتّخِذُونَ مِنْهُ سَكَراً...</w:t>
      </w:r>
      <w:r w:rsidR="00F450DB" w:rsidRPr="004A5321">
        <w:rPr>
          <w:rStyle w:val="libAlaemChar"/>
          <w:rFonts w:hint="cs"/>
          <w:rtl/>
        </w:rPr>
        <w:t>)</w:t>
      </w:r>
      <w:r w:rsidRPr="004A5321">
        <w:rPr>
          <w:rtl/>
        </w:rPr>
        <w:t xml:space="preserve"> </w:t>
      </w:r>
      <w:r w:rsidR="00F450DB" w:rsidRPr="004A5321">
        <w:rPr>
          <w:rtl/>
        </w:rPr>
        <w:t>67</w:t>
      </w:r>
      <w:r w:rsidRPr="004A5321">
        <w:rPr>
          <w:rtl/>
        </w:rPr>
        <w:t xml:space="preserve"> </w:t>
      </w:r>
      <w:r w:rsidR="00F450DB" w:rsidRPr="004A5321">
        <w:rPr>
          <w:rtl/>
        </w:rPr>
        <w:t>245</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وَاللّهُ جَعَلَ لَكُم مّنْ أَنفُسِكُمْ أَزْوَاجاً...</w:t>
      </w:r>
      <w:r w:rsidR="00F450DB" w:rsidRPr="004A5321">
        <w:rPr>
          <w:rStyle w:val="libAlaemChar"/>
          <w:rFonts w:hint="cs"/>
          <w:rtl/>
        </w:rPr>
        <w:t>)</w:t>
      </w:r>
      <w:r w:rsidRPr="004A5321">
        <w:rPr>
          <w:rtl/>
        </w:rPr>
        <w:t xml:space="preserve"> </w:t>
      </w:r>
      <w:r w:rsidR="00F450DB" w:rsidRPr="004A5321">
        <w:rPr>
          <w:rtl/>
        </w:rPr>
        <w:t>72</w:t>
      </w:r>
      <w:r w:rsidRPr="004A5321">
        <w:rPr>
          <w:rtl/>
        </w:rPr>
        <w:t xml:space="preserve"> </w:t>
      </w:r>
      <w:r w:rsidR="00F450DB" w:rsidRPr="004A5321">
        <w:rPr>
          <w:rtl/>
        </w:rPr>
        <w:t>247</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وَإِذَا بَدّلْنَا آيَةً مّكَانَ آيَةٍ...</w:t>
      </w:r>
      <w:r w:rsidR="00F450DB" w:rsidRPr="004A5321">
        <w:rPr>
          <w:rStyle w:val="libAlaemChar"/>
          <w:rFonts w:hint="cs"/>
          <w:rtl/>
        </w:rPr>
        <w:t>)</w:t>
      </w:r>
      <w:r w:rsidRPr="004A5321">
        <w:rPr>
          <w:rtl/>
        </w:rPr>
        <w:t xml:space="preserve"> </w:t>
      </w:r>
      <w:r w:rsidR="00F450DB" w:rsidRPr="004A5321">
        <w:rPr>
          <w:rtl/>
        </w:rPr>
        <w:t>101</w:t>
      </w:r>
      <w:r w:rsidRPr="004A5321">
        <w:rPr>
          <w:rtl/>
        </w:rPr>
        <w:t xml:space="preserve"> </w:t>
      </w:r>
      <w:r w:rsidR="00F450DB" w:rsidRPr="004A5321">
        <w:rPr>
          <w:rtl/>
        </w:rPr>
        <w:t>251</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وَلَقَدْ نَعْلَمُ أَنّهُمْ يَقُولُونَ إِنّمَا يُعَلّمُهُ...</w:t>
      </w:r>
      <w:r w:rsidR="00F450DB" w:rsidRPr="004A5321">
        <w:rPr>
          <w:rStyle w:val="libAlaemChar"/>
          <w:rFonts w:hint="cs"/>
          <w:rtl/>
        </w:rPr>
        <w:t>)</w:t>
      </w:r>
      <w:r w:rsidRPr="004A5321">
        <w:rPr>
          <w:rtl/>
        </w:rPr>
        <w:t xml:space="preserve"> </w:t>
      </w:r>
      <w:r w:rsidR="00F450DB" w:rsidRPr="004A5321">
        <w:rPr>
          <w:rtl/>
        </w:rPr>
        <w:t>103</w:t>
      </w:r>
      <w:r w:rsidRPr="004A5321">
        <w:rPr>
          <w:rtl/>
        </w:rPr>
        <w:t xml:space="preserve"> </w:t>
      </w:r>
      <w:r w:rsidR="00F450DB" w:rsidRPr="004A5321">
        <w:rPr>
          <w:rtl/>
        </w:rPr>
        <w:t>293 و326 و332</w:t>
      </w:r>
    </w:p>
    <w:p w:rsidR="009E202B" w:rsidRPr="004A5321" w:rsidRDefault="009E202B" w:rsidP="004A5321">
      <w:pPr>
        <w:pStyle w:val="libNormal"/>
        <w:rPr>
          <w:rtl/>
        </w:rPr>
      </w:pPr>
      <w:r w:rsidRPr="004A5321">
        <w:rPr>
          <w:rStyle w:val="libAlaemChar"/>
          <w:rtl/>
        </w:rPr>
        <w:t>(</w:t>
      </w:r>
      <w:r w:rsidR="00F450DB" w:rsidRPr="009E202B">
        <w:rPr>
          <w:rStyle w:val="libAieChar"/>
          <w:rFonts w:hint="cs"/>
          <w:rtl/>
        </w:rPr>
        <w:t>فَسْأَلُوا أَهْلَ الذّكْرِ إِن كُنتُم لاَ تَعْلَمُونَ</w:t>
      </w:r>
      <w:r w:rsidRPr="004A5321">
        <w:rPr>
          <w:rFonts w:hint="cs"/>
          <w:rtl/>
        </w:rPr>
        <w:t>)</w:t>
      </w:r>
      <w:r w:rsidRPr="004A5321">
        <w:rPr>
          <w:rtl/>
        </w:rPr>
        <w:t xml:space="preserve"> </w:t>
      </w:r>
      <w:r w:rsidR="00F450DB" w:rsidRPr="004A5321">
        <w:rPr>
          <w:rtl/>
        </w:rPr>
        <w:t>43</w:t>
      </w:r>
      <w:r w:rsidRPr="004A5321">
        <w:rPr>
          <w:rtl/>
        </w:rPr>
        <w:t xml:space="preserve"> </w:t>
      </w:r>
      <w:r w:rsidR="00F450DB" w:rsidRPr="004A5321">
        <w:rPr>
          <w:rtl/>
        </w:rPr>
        <w:t>350</w:t>
      </w:r>
    </w:p>
    <w:p w:rsidR="00F450DB" w:rsidRPr="004A5321" w:rsidRDefault="00F450DB" w:rsidP="004A5321">
      <w:pPr>
        <w:pStyle w:val="libBold1"/>
        <w:rPr>
          <w:rtl/>
        </w:rPr>
      </w:pPr>
      <w:r w:rsidRPr="004A5321">
        <w:rPr>
          <w:rtl/>
        </w:rPr>
        <w:t>الإسراء</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أَقِمِ الصّلاَةَ لِدُلُوكِ الشّمْسِ إِلَى‏ غَسَقِ اللّيْلِ...</w:t>
      </w:r>
      <w:r w:rsidR="00F450DB" w:rsidRPr="004A5321">
        <w:rPr>
          <w:rStyle w:val="libAlaemChar"/>
          <w:rFonts w:hint="cs"/>
          <w:rtl/>
        </w:rPr>
        <w:t>)</w:t>
      </w:r>
      <w:r w:rsidRPr="004A5321">
        <w:rPr>
          <w:rtl/>
        </w:rPr>
        <w:t xml:space="preserve"> </w:t>
      </w:r>
      <w:r w:rsidR="00F450DB" w:rsidRPr="004A5321">
        <w:rPr>
          <w:rtl/>
        </w:rPr>
        <w:t>78</w:t>
      </w:r>
      <w:r w:rsidRPr="004A5321">
        <w:rPr>
          <w:rtl/>
        </w:rPr>
        <w:t xml:space="preserve"> </w:t>
      </w:r>
      <w:r w:rsidR="00F450DB" w:rsidRPr="004A5321">
        <w:rPr>
          <w:rtl/>
        </w:rPr>
        <w:t>300</w:t>
      </w:r>
    </w:p>
    <w:p w:rsidR="009E202B" w:rsidRPr="004A5321" w:rsidRDefault="009E202B" w:rsidP="004A5321">
      <w:pPr>
        <w:pStyle w:val="libNormal"/>
        <w:rPr>
          <w:rtl/>
        </w:rPr>
      </w:pPr>
      <w:r w:rsidRPr="004A5321">
        <w:rPr>
          <w:rStyle w:val="libAlaemChar"/>
          <w:rtl/>
        </w:rPr>
        <w:t>(</w:t>
      </w:r>
      <w:r w:rsidR="00F450DB" w:rsidRPr="004A5321">
        <w:rPr>
          <w:rStyle w:val="libAieChar"/>
          <w:rtl/>
        </w:rPr>
        <w:t>وَإِن كَادُوا لَيَفْتِنُونَكَ عَنِ الّذِي أَوْحَيْنَا إِلَيْكَ...</w:t>
      </w:r>
      <w:r w:rsidR="00F450DB" w:rsidRPr="004A5321">
        <w:rPr>
          <w:rStyle w:val="libAlaemChar"/>
          <w:rtl/>
        </w:rPr>
        <w:t>)</w:t>
      </w:r>
      <w:r w:rsidRPr="004A5321">
        <w:rPr>
          <w:rtl/>
        </w:rPr>
        <w:t xml:space="preserve"> </w:t>
      </w:r>
      <w:r w:rsidR="00F450DB" w:rsidRPr="004A5321">
        <w:rPr>
          <w:rtl/>
        </w:rPr>
        <w:t>73</w:t>
      </w:r>
      <w:r w:rsidR="004A5321">
        <w:rPr>
          <w:rtl/>
        </w:rPr>
        <w:t xml:space="preserve"> -</w:t>
      </w:r>
      <w:r w:rsidR="00F450DB" w:rsidRPr="004A5321">
        <w:rPr>
          <w:rtl/>
        </w:rPr>
        <w:t>75</w:t>
      </w:r>
      <w:r w:rsidRPr="004A5321">
        <w:rPr>
          <w:rtl/>
        </w:rPr>
        <w:t xml:space="preserve"> </w:t>
      </w:r>
      <w:r w:rsidR="00F450DB" w:rsidRPr="004A5321">
        <w:rPr>
          <w:rtl/>
        </w:rPr>
        <w:t>340</w:t>
      </w:r>
    </w:p>
    <w:p w:rsidR="00F450DB" w:rsidRPr="004A5321" w:rsidRDefault="00F450DB" w:rsidP="004A5321">
      <w:pPr>
        <w:pStyle w:val="libBold1"/>
        <w:rPr>
          <w:rtl/>
        </w:rPr>
      </w:pPr>
      <w:r w:rsidRPr="004A5321">
        <w:rPr>
          <w:rtl/>
        </w:rPr>
        <w:t>الكهف</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قُلْ إِنّمَا أَنَا بَشَرٌ مِثْلُكُمْ يُوحَى‏ إِلَي‏...</w:t>
      </w:r>
      <w:r w:rsidR="00F450DB" w:rsidRPr="004A5321">
        <w:rPr>
          <w:rStyle w:val="libAlaemChar"/>
          <w:rFonts w:hint="cs"/>
          <w:rtl/>
        </w:rPr>
        <w:t>)</w:t>
      </w:r>
      <w:r w:rsidRPr="004A5321">
        <w:rPr>
          <w:rtl/>
        </w:rPr>
        <w:t xml:space="preserve"> </w:t>
      </w:r>
      <w:r w:rsidR="00F450DB" w:rsidRPr="004A5321">
        <w:rPr>
          <w:rtl/>
        </w:rPr>
        <w:t>110</w:t>
      </w:r>
      <w:r w:rsidRPr="004A5321">
        <w:rPr>
          <w:rtl/>
        </w:rPr>
        <w:t xml:space="preserve"> </w:t>
      </w:r>
      <w:r w:rsidR="00F450DB" w:rsidRPr="004A5321">
        <w:rPr>
          <w:rtl/>
        </w:rPr>
        <w:t>339</w:t>
      </w:r>
    </w:p>
    <w:p w:rsidR="00F450DB" w:rsidRPr="004A5321" w:rsidRDefault="00F450DB" w:rsidP="004A5321">
      <w:pPr>
        <w:pStyle w:val="libBold1"/>
        <w:rPr>
          <w:rtl/>
        </w:rPr>
      </w:pPr>
      <w:r w:rsidRPr="004A5321">
        <w:rPr>
          <w:rtl/>
        </w:rPr>
        <w:t>طه</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وَلاَ تَعْجَلْ بِالْقُرْآنِ مِن قَبْلِ أَن يُقْضَى‏ إِلَيْكَ وَحْيُهُ...</w:t>
      </w:r>
      <w:r w:rsidR="00F450DB" w:rsidRPr="004A5321">
        <w:rPr>
          <w:rStyle w:val="libAlaemChar"/>
          <w:rFonts w:hint="cs"/>
          <w:rtl/>
        </w:rPr>
        <w:t>)</w:t>
      </w:r>
      <w:r w:rsidRPr="004A5321">
        <w:rPr>
          <w:rtl/>
        </w:rPr>
        <w:t xml:space="preserve"> </w:t>
      </w:r>
      <w:r w:rsidR="00F450DB" w:rsidRPr="004A5321">
        <w:rPr>
          <w:rtl/>
        </w:rPr>
        <w:t>114</w:t>
      </w:r>
      <w:r w:rsidRPr="004A5321">
        <w:rPr>
          <w:rtl/>
        </w:rPr>
        <w:t xml:space="preserve"> </w:t>
      </w:r>
      <w:r w:rsidR="00F450DB" w:rsidRPr="004A5321">
        <w:rPr>
          <w:rtl/>
        </w:rPr>
        <w:t>343</w:t>
      </w:r>
    </w:p>
    <w:p w:rsidR="00F450DB" w:rsidRPr="004A5321" w:rsidRDefault="00F450DB" w:rsidP="004A5321">
      <w:pPr>
        <w:pStyle w:val="libBold1"/>
        <w:rPr>
          <w:rtl/>
        </w:rPr>
      </w:pPr>
      <w:r w:rsidRPr="004A5321">
        <w:rPr>
          <w:rtl/>
        </w:rPr>
        <w:t>الأنبياء</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بَلْ قَالُوا أَضْغَاثُ أَحْلاَمٍ بَلِ افْتَرَاهُ...</w:t>
      </w:r>
      <w:r w:rsidR="00F450DB" w:rsidRPr="004A5321">
        <w:rPr>
          <w:rStyle w:val="libAlaemChar"/>
          <w:rFonts w:hint="cs"/>
          <w:rtl/>
        </w:rPr>
        <w:t>)</w:t>
      </w:r>
      <w:r w:rsidRPr="004A5321">
        <w:rPr>
          <w:rtl/>
        </w:rPr>
        <w:t xml:space="preserve"> </w:t>
      </w:r>
      <w:r w:rsidR="00F450DB" w:rsidRPr="004A5321">
        <w:rPr>
          <w:rtl/>
        </w:rPr>
        <w:t>5</w:t>
      </w:r>
      <w:r w:rsidRPr="004A5321">
        <w:rPr>
          <w:rtl/>
        </w:rPr>
        <w:t xml:space="preserve"> </w:t>
      </w:r>
      <w:r w:rsidR="00F450DB" w:rsidRPr="004A5321">
        <w:rPr>
          <w:rtl/>
        </w:rPr>
        <w:t>326</w:t>
      </w:r>
    </w:p>
    <w:p w:rsidR="00F450DB" w:rsidRPr="004A5321" w:rsidRDefault="00F450DB" w:rsidP="004A5321">
      <w:pPr>
        <w:pStyle w:val="libBold1"/>
        <w:rPr>
          <w:rtl/>
        </w:rPr>
      </w:pPr>
      <w:r w:rsidRPr="004A5321">
        <w:rPr>
          <w:rtl/>
        </w:rPr>
        <w:t>الحج</w:t>
      </w:r>
    </w:p>
    <w:p w:rsidR="00F450DB" w:rsidRPr="004A5321" w:rsidRDefault="009E202B" w:rsidP="004A5321">
      <w:pPr>
        <w:pStyle w:val="libNormal"/>
        <w:rPr>
          <w:rtl/>
        </w:rPr>
      </w:pPr>
      <w:r w:rsidRPr="004A5321">
        <w:rPr>
          <w:rStyle w:val="libAlaemChar"/>
          <w:rtl/>
        </w:rPr>
        <w:t>(</w:t>
      </w:r>
      <w:r w:rsidR="00F450DB" w:rsidRPr="009E202B">
        <w:rPr>
          <w:rStyle w:val="libAieChar"/>
          <w:rFonts w:hint="cs"/>
          <w:rtl/>
        </w:rPr>
        <w:t>وَإِذْ بَوّأْنَا لِإِبْرَاهِيمَ مَكَانَ الْبَيْتِ...</w:t>
      </w:r>
      <w:r w:rsidR="00F450DB" w:rsidRPr="004A5321">
        <w:rPr>
          <w:rStyle w:val="libAlaemChar"/>
          <w:rFonts w:hint="cs"/>
          <w:rtl/>
        </w:rPr>
        <w:t>)</w:t>
      </w:r>
      <w:r w:rsidRPr="004A5321">
        <w:rPr>
          <w:rtl/>
        </w:rPr>
        <w:t xml:space="preserve"> </w:t>
      </w:r>
      <w:r w:rsidR="00F450DB" w:rsidRPr="004A5321">
        <w:rPr>
          <w:rtl/>
        </w:rPr>
        <w:t>26</w:t>
      </w:r>
      <w:r w:rsidR="004A5321">
        <w:rPr>
          <w:rtl/>
        </w:rPr>
        <w:t xml:space="preserve"> - </w:t>
      </w:r>
      <w:r w:rsidR="00F450DB" w:rsidRPr="004A5321">
        <w:rPr>
          <w:rtl/>
        </w:rPr>
        <w:t>27</w:t>
      </w:r>
      <w:r w:rsidRPr="004A5321">
        <w:rPr>
          <w:rtl/>
        </w:rPr>
        <w:t xml:space="preserve"> </w:t>
      </w:r>
      <w:r w:rsidR="00F450DB" w:rsidRPr="004A5321">
        <w:rPr>
          <w:rtl/>
        </w:rPr>
        <w:t>290</w:t>
      </w:r>
    </w:p>
    <w:p w:rsidR="009E202B" w:rsidRPr="004A5321" w:rsidRDefault="009E202B" w:rsidP="004A5321">
      <w:pPr>
        <w:pStyle w:val="libNormal"/>
      </w:pPr>
      <w:r w:rsidRPr="004A5321">
        <w:br w:type="page"/>
      </w:r>
    </w:p>
    <w:p w:rsidR="00F450DB" w:rsidRPr="004A5321" w:rsidRDefault="00F450DB" w:rsidP="004A5321">
      <w:pPr>
        <w:pStyle w:val="libBold1"/>
      </w:pPr>
      <w:r w:rsidRPr="004A5321">
        <w:rPr>
          <w:rtl/>
        </w:rPr>
        <w:t>النور</w:t>
      </w:r>
    </w:p>
    <w:p w:rsidR="00F450DB" w:rsidRPr="004A5321" w:rsidRDefault="009E202B" w:rsidP="009E202B">
      <w:pPr>
        <w:pStyle w:val="libNormal"/>
      </w:pPr>
      <w:r w:rsidRPr="004A5321">
        <w:rPr>
          <w:rStyle w:val="libAlaemChar"/>
          <w:rtl/>
        </w:rPr>
        <w:t>(</w:t>
      </w:r>
      <w:r w:rsidR="00F450DB" w:rsidRPr="009E202B">
        <w:rPr>
          <w:rStyle w:val="libAieChar"/>
          <w:rtl/>
        </w:rPr>
        <w:t>رِجَالٌ لاّ تُلْهِيهِمْ تِجَارَةٌ وَلاَ بَيْعٌ عَن ذِكْرِ اللّهِ</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37</w:t>
      </w:r>
      <w:r w:rsidRPr="004A5321">
        <w:rPr>
          <w:rtl/>
        </w:rPr>
        <w:t xml:space="preserve"> </w:t>
      </w:r>
      <w:r w:rsidR="00F450DB" w:rsidRPr="004A5321">
        <w:rPr>
          <w:rtl/>
        </w:rPr>
        <w:t>273</w:t>
      </w:r>
    </w:p>
    <w:p w:rsidR="00F450DB" w:rsidRPr="004A5321" w:rsidRDefault="009E202B" w:rsidP="009E202B">
      <w:pPr>
        <w:pStyle w:val="libNormal"/>
      </w:pPr>
      <w:r w:rsidRPr="004A5321">
        <w:rPr>
          <w:rStyle w:val="libAlaemChar"/>
          <w:rtl/>
        </w:rPr>
        <w:t>(</w:t>
      </w:r>
      <w:r w:rsidR="00F450DB" w:rsidRPr="009E202B">
        <w:rPr>
          <w:rStyle w:val="libAieChar"/>
          <w:rtl/>
        </w:rPr>
        <w:t>اللّهُ نُورُ السّماوَاتِ وَالأَرْضِ</w:t>
      </w:r>
      <w:r w:rsidRPr="004A5321">
        <w:rPr>
          <w:rStyle w:val="libAlaemChar"/>
          <w:rtl/>
        </w:rPr>
        <w:t>)</w:t>
      </w:r>
      <w:r w:rsidRPr="004A5321">
        <w:rPr>
          <w:rtl/>
        </w:rPr>
        <w:t xml:space="preserve"> </w:t>
      </w:r>
      <w:r w:rsidR="00F450DB" w:rsidRPr="004A5321">
        <w:rPr>
          <w:rtl/>
        </w:rPr>
        <w:t>35</w:t>
      </w:r>
      <w:r w:rsidRPr="004A5321">
        <w:rPr>
          <w:rtl/>
        </w:rPr>
        <w:t xml:space="preserve"> </w:t>
      </w:r>
      <w:r w:rsidR="00F450DB" w:rsidRPr="004A5321">
        <w:rPr>
          <w:rtl/>
        </w:rPr>
        <w:t>309</w:t>
      </w:r>
    </w:p>
    <w:p w:rsidR="00F450DB" w:rsidRPr="004A5321" w:rsidRDefault="00F450DB" w:rsidP="004A5321">
      <w:pPr>
        <w:pStyle w:val="libBold1"/>
      </w:pPr>
      <w:r w:rsidRPr="004A5321">
        <w:rPr>
          <w:rtl/>
        </w:rPr>
        <w:t>الفرقان</w:t>
      </w:r>
    </w:p>
    <w:p w:rsidR="00F450DB" w:rsidRPr="004A5321" w:rsidRDefault="009E202B" w:rsidP="009E202B">
      <w:pPr>
        <w:pStyle w:val="libNormal"/>
      </w:pPr>
      <w:r w:rsidRPr="004A5321">
        <w:rPr>
          <w:rStyle w:val="libAlaemChar"/>
          <w:rtl/>
        </w:rPr>
        <w:t>(</w:t>
      </w:r>
      <w:r w:rsidR="00F450DB" w:rsidRPr="009E202B">
        <w:rPr>
          <w:rStyle w:val="libAieChar"/>
          <w:rtl/>
        </w:rPr>
        <w:t>وَقَالَ الّذِينَ كَفَرُوا إِنْ هذَا إِلاّ إِفْكٌ</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4</w:t>
      </w:r>
      <w:r w:rsidR="004A5321">
        <w:rPr>
          <w:rtl/>
        </w:rPr>
        <w:t xml:space="preserve"> -</w:t>
      </w:r>
      <w:r w:rsidR="00F450DB" w:rsidRPr="009E202B">
        <w:rPr>
          <w:rtl/>
        </w:rPr>
        <w:t>5</w:t>
      </w:r>
      <w:r w:rsidRPr="009E202B">
        <w:rPr>
          <w:rtl/>
        </w:rPr>
        <w:t xml:space="preserve"> </w:t>
      </w:r>
      <w:r w:rsidR="00F450DB" w:rsidRPr="009E202B">
        <w:rPr>
          <w:rtl/>
        </w:rPr>
        <w:t>326</w:t>
      </w:r>
    </w:p>
    <w:p w:rsidR="00F450DB" w:rsidRPr="004A5321" w:rsidRDefault="00F450DB" w:rsidP="004A5321">
      <w:pPr>
        <w:pStyle w:val="libBold1"/>
      </w:pPr>
      <w:r w:rsidRPr="004A5321">
        <w:rPr>
          <w:rtl/>
        </w:rPr>
        <w:t>الشعراء</w:t>
      </w:r>
    </w:p>
    <w:p w:rsidR="00F450DB" w:rsidRPr="004A5321" w:rsidRDefault="009E202B" w:rsidP="009E202B">
      <w:pPr>
        <w:pStyle w:val="libNormal"/>
      </w:pPr>
      <w:r w:rsidRPr="004A5321">
        <w:rPr>
          <w:rStyle w:val="libAlaemChar"/>
          <w:rtl/>
        </w:rPr>
        <w:t>(</w:t>
      </w:r>
      <w:r w:rsidR="00F450DB" w:rsidRPr="009E202B">
        <w:rPr>
          <w:rStyle w:val="libAieChar"/>
          <w:rtl/>
        </w:rPr>
        <w:t>كَذّبَتْ ثَمُودُ الْمُرْسَلِينَ</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141</w:t>
      </w:r>
      <w:r w:rsidR="004A5321">
        <w:rPr>
          <w:rtl/>
        </w:rPr>
        <w:t xml:space="preserve"> - </w:t>
      </w:r>
      <w:r w:rsidR="00F450DB" w:rsidRPr="009E202B">
        <w:rPr>
          <w:rtl/>
        </w:rPr>
        <w:t>144</w:t>
      </w:r>
      <w:r w:rsidRPr="009E202B">
        <w:rPr>
          <w:rtl/>
        </w:rPr>
        <w:t xml:space="preserve"> </w:t>
      </w:r>
      <w:r w:rsidR="00F450DB" w:rsidRPr="009E202B">
        <w:rPr>
          <w:rtl/>
        </w:rPr>
        <w:t>249</w:t>
      </w:r>
    </w:p>
    <w:p w:rsidR="00F450DB" w:rsidRPr="004A5321" w:rsidRDefault="00F450DB" w:rsidP="004A5321">
      <w:pPr>
        <w:pStyle w:val="libBold1"/>
      </w:pPr>
      <w:r w:rsidRPr="004A5321">
        <w:rPr>
          <w:rtl/>
        </w:rPr>
        <w:t>القصص</w:t>
      </w:r>
    </w:p>
    <w:p w:rsidR="00F450DB" w:rsidRPr="004A5321" w:rsidRDefault="009E202B" w:rsidP="009E202B">
      <w:pPr>
        <w:pStyle w:val="libNormal"/>
      </w:pPr>
      <w:r w:rsidRPr="004A5321">
        <w:rPr>
          <w:rStyle w:val="libAlaemChar"/>
          <w:rtl/>
        </w:rPr>
        <w:t>(</w:t>
      </w:r>
      <w:r w:rsidR="00F450DB" w:rsidRPr="009E202B">
        <w:rPr>
          <w:rStyle w:val="libAieChar"/>
          <w:rtl/>
        </w:rPr>
        <w:t>الّذِينَ آتَيْنَاهُمُ الْكِتَابَ مِن قَبْلِهِ هُم بِهِ يُؤْمِنُونَ</w:t>
      </w:r>
      <w:r w:rsidRPr="004A5321">
        <w:rPr>
          <w:rStyle w:val="libAlaemChar"/>
          <w:rtl/>
        </w:rPr>
        <w:t>)</w:t>
      </w:r>
      <w:r w:rsidRPr="004A5321">
        <w:rPr>
          <w:rtl/>
        </w:rPr>
        <w:t xml:space="preserve"> </w:t>
      </w:r>
      <w:r w:rsidR="00F450DB" w:rsidRPr="004A5321">
        <w:rPr>
          <w:rtl/>
        </w:rPr>
        <w:t>52</w:t>
      </w:r>
      <w:r w:rsidRPr="004A5321">
        <w:rPr>
          <w:rtl/>
        </w:rPr>
        <w:t xml:space="preserve"> </w:t>
      </w:r>
      <w:r w:rsidR="00F450DB" w:rsidRPr="004A5321">
        <w:rPr>
          <w:rtl/>
        </w:rPr>
        <w:t>23</w:t>
      </w:r>
    </w:p>
    <w:p w:rsidR="00F450DB" w:rsidRPr="004A5321" w:rsidRDefault="009E202B" w:rsidP="009E202B">
      <w:pPr>
        <w:pStyle w:val="libNormal"/>
      </w:pPr>
      <w:r w:rsidRPr="004A5321">
        <w:rPr>
          <w:rStyle w:val="libAlaemChar"/>
          <w:rtl/>
        </w:rPr>
        <w:t>(</w:t>
      </w:r>
      <w:r w:rsidR="00F450DB" w:rsidRPr="009E202B">
        <w:rPr>
          <w:rStyle w:val="libAieChar"/>
          <w:rtl/>
        </w:rPr>
        <w:t>لِتُنذِرَ قَوْماً مّا أَتَاهُم مِن نّذِيرٍ مِن قَبْلِكَ</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46</w:t>
      </w:r>
      <w:r w:rsidRPr="004A5321">
        <w:rPr>
          <w:rtl/>
        </w:rPr>
        <w:t xml:space="preserve"> </w:t>
      </w:r>
      <w:r w:rsidR="00F450DB" w:rsidRPr="004A5321">
        <w:rPr>
          <w:rtl/>
        </w:rPr>
        <w:t>248</w:t>
      </w:r>
    </w:p>
    <w:p w:rsidR="00F450DB" w:rsidRPr="004A5321" w:rsidRDefault="009E202B" w:rsidP="009E202B">
      <w:pPr>
        <w:pStyle w:val="libNormal"/>
      </w:pPr>
      <w:r w:rsidRPr="004A5321">
        <w:rPr>
          <w:rStyle w:val="libAlaemChar"/>
          <w:rtl/>
        </w:rPr>
        <w:t>(</w:t>
      </w:r>
      <w:r w:rsidR="00F450DB" w:rsidRPr="009E202B">
        <w:rPr>
          <w:rStyle w:val="libAieChar"/>
          <w:rtl/>
        </w:rPr>
        <w:t>وَقَالَتِ امْرَأَةُ فِرْعَوْنَ قُرّتُ عَيْنٍ لّي وَلَكَ</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9</w:t>
      </w:r>
      <w:r w:rsidRPr="004A5321">
        <w:rPr>
          <w:rtl/>
        </w:rPr>
        <w:t xml:space="preserve"> </w:t>
      </w:r>
      <w:r w:rsidR="00F450DB" w:rsidRPr="004A5321">
        <w:rPr>
          <w:rtl/>
        </w:rPr>
        <w:t>336</w:t>
      </w:r>
    </w:p>
    <w:p w:rsidR="00F450DB" w:rsidRPr="004A5321" w:rsidRDefault="00F450DB" w:rsidP="004A5321">
      <w:pPr>
        <w:pStyle w:val="libBold1"/>
      </w:pPr>
      <w:r w:rsidRPr="004A5321">
        <w:rPr>
          <w:rtl/>
        </w:rPr>
        <w:t>السجدة</w:t>
      </w:r>
    </w:p>
    <w:p w:rsidR="00F450DB" w:rsidRPr="004A5321" w:rsidRDefault="009E202B" w:rsidP="009E202B">
      <w:pPr>
        <w:pStyle w:val="libNormal"/>
      </w:pPr>
      <w:r w:rsidRPr="004A5321">
        <w:rPr>
          <w:rStyle w:val="libAlaemChar"/>
          <w:rtl/>
        </w:rPr>
        <w:t>(</w:t>
      </w:r>
      <w:r w:rsidR="00F450DB" w:rsidRPr="009E202B">
        <w:rPr>
          <w:rStyle w:val="libAieChar"/>
          <w:rtl/>
        </w:rPr>
        <w:t>لِتُنذِرَ قَوْماً مّا أَتَاهُم مِن نّذِيرٍ</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3</w:t>
      </w:r>
      <w:r w:rsidRPr="004A5321">
        <w:rPr>
          <w:rtl/>
        </w:rPr>
        <w:t xml:space="preserve"> </w:t>
      </w:r>
      <w:r w:rsidR="00F450DB" w:rsidRPr="004A5321">
        <w:rPr>
          <w:rtl/>
        </w:rPr>
        <w:t>248</w:t>
      </w:r>
    </w:p>
    <w:p w:rsidR="00F450DB" w:rsidRPr="004A5321" w:rsidRDefault="00F450DB" w:rsidP="004A5321">
      <w:pPr>
        <w:pStyle w:val="libBold1"/>
      </w:pPr>
      <w:r w:rsidRPr="004A5321">
        <w:rPr>
          <w:rtl/>
        </w:rPr>
        <w:t>الأحزاب</w:t>
      </w:r>
    </w:p>
    <w:p w:rsidR="00F450DB" w:rsidRPr="004A5321" w:rsidRDefault="009E202B" w:rsidP="009E202B">
      <w:pPr>
        <w:pStyle w:val="libNormal"/>
      </w:pPr>
      <w:r w:rsidRPr="004A5321">
        <w:rPr>
          <w:rStyle w:val="libAlaemChar"/>
          <w:rtl/>
        </w:rPr>
        <w:t>(</w:t>
      </w:r>
      <w:r w:rsidR="00F450DB" w:rsidRPr="009E202B">
        <w:rPr>
          <w:rStyle w:val="libAieChar"/>
          <w:rtl/>
        </w:rPr>
        <w:t>وَأَنزَلَ الّذِينَ ظَاهَرُوهُم مِنْ أَهْلِ الْكِتَابِ</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26</w:t>
      </w:r>
      <w:r w:rsidRPr="004A5321">
        <w:rPr>
          <w:rtl/>
        </w:rPr>
        <w:t xml:space="preserve"> </w:t>
      </w:r>
      <w:r w:rsidR="00F450DB" w:rsidRPr="004A5321">
        <w:rPr>
          <w:rtl/>
        </w:rPr>
        <w:t>26</w:t>
      </w:r>
    </w:p>
    <w:p w:rsidR="009E202B" w:rsidRPr="004A5321" w:rsidRDefault="009E202B" w:rsidP="004A5321">
      <w:pPr>
        <w:pStyle w:val="libNormal"/>
      </w:pPr>
      <w:r w:rsidRPr="004A5321">
        <w:rPr>
          <w:rtl/>
        </w:rPr>
        <w:br w:type="page"/>
      </w:r>
    </w:p>
    <w:p w:rsidR="00F450DB" w:rsidRPr="004A5321" w:rsidRDefault="00F450DB" w:rsidP="004A5321">
      <w:pPr>
        <w:pStyle w:val="libBold1"/>
      </w:pPr>
      <w:r w:rsidRPr="004A5321">
        <w:rPr>
          <w:rtl/>
        </w:rPr>
        <w:t>سبأ</w:t>
      </w:r>
    </w:p>
    <w:p w:rsidR="00F450DB" w:rsidRPr="004A5321" w:rsidRDefault="009E202B" w:rsidP="009E202B">
      <w:pPr>
        <w:pStyle w:val="libNormal"/>
      </w:pPr>
      <w:r w:rsidRPr="004A5321">
        <w:rPr>
          <w:rStyle w:val="libAlaemChar"/>
          <w:rtl/>
        </w:rPr>
        <w:t>(</w:t>
      </w:r>
      <w:r w:rsidR="00F450DB" w:rsidRPr="009E202B">
        <w:rPr>
          <w:rStyle w:val="libAieChar"/>
          <w:rtl/>
        </w:rPr>
        <w:t>وَمَا آتَيْنَاهُم مِن كُتُبٍ يَدْرُسُونَهَا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44</w:t>
      </w:r>
      <w:r w:rsidRPr="004A5321">
        <w:rPr>
          <w:rtl/>
        </w:rPr>
        <w:t xml:space="preserve"> </w:t>
      </w:r>
      <w:r w:rsidR="00F450DB" w:rsidRPr="004A5321">
        <w:rPr>
          <w:rtl/>
        </w:rPr>
        <w:t>248</w:t>
      </w:r>
    </w:p>
    <w:p w:rsidR="00F450DB" w:rsidRPr="004A5321" w:rsidRDefault="00F450DB" w:rsidP="004A5321">
      <w:pPr>
        <w:pStyle w:val="libBold1"/>
      </w:pPr>
      <w:r w:rsidRPr="004A5321">
        <w:rPr>
          <w:rtl/>
        </w:rPr>
        <w:t>فاطر</w:t>
      </w:r>
    </w:p>
    <w:p w:rsidR="00F450DB" w:rsidRPr="004A5321" w:rsidRDefault="009E202B" w:rsidP="009E202B">
      <w:pPr>
        <w:pStyle w:val="libNormal"/>
      </w:pPr>
      <w:r w:rsidRPr="004A5321">
        <w:rPr>
          <w:rStyle w:val="libAlaemChar"/>
          <w:rtl/>
        </w:rPr>
        <w:t>(</w:t>
      </w:r>
      <w:r w:rsidR="00F450DB" w:rsidRPr="009E202B">
        <w:rPr>
          <w:rStyle w:val="libAieChar"/>
          <w:rtl/>
        </w:rPr>
        <w:t>إِنّا أَرْسَلْنَاكَ بِالْحَقّ بَشِيراً وَنَذِيراً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24</w:t>
      </w:r>
      <w:r w:rsidRPr="004A5321">
        <w:rPr>
          <w:rtl/>
        </w:rPr>
        <w:t xml:space="preserve"> </w:t>
      </w:r>
      <w:r w:rsidR="00F450DB" w:rsidRPr="004A5321">
        <w:rPr>
          <w:rtl/>
        </w:rPr>
        <w:t>249</w:t>
      </w:r>
    </w:p>
    <w:p w:rsidR="00F450DB" w:rsidRPr="004A5321" w:rsidRDefault="00F450DB" w:rsidP="004A5321">
      <w:pPr>
        <w:pStyle w:val="libBold1"/>
      </w:pPr>
      <w:r w:rsidRPr="004A5321">
        <w:rPr>
          <w:rtl/>
        </w:rPr>
        <w:t>يس</w:t>
      </w:r>
    </w:p>
    <w:p w:rsidR="00F450DB" w:rsidRPr="004A5321" w:rsidRDefault="009E202B" w:rsidP="009E202B">
      <w:pPr>
        <w:pStyle w:val="libNormal"/>
      </w:pPr>
      <w:r w:rsidRPr="004A5321">
        <w:rPr>
          <w:rStyle w:val="libAlaemChar"/>
          <w:rtl/>
        </w:rPr>
        <w:t>(</w:t>
      </w:r>
      <w:r w:rsidR="00F450DB" w:rsidRPr="009E202B">
        <w:rPr>
          <w:rStyle w:val="libAieChar"/>
          <w:rtl/>
        </w:rPr>
        <w:t>لِتُنذِرَ قَوْماً مّا أُنذِرَ آبَاؤُهُمْ</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6</w:t>
      </w:r>
      <w:r w:rsidRPr="004A5321">
        <w:rPr>
          <w:rtl/>
        </w:rPr>
        <w:t xml:space="preserve"> </w:t>
      </w:r>
      <w:r w:rsidR="00F450DB" w:rsidRPr="004A5321">
        <w:rPr>
          <w:rtl/>
        </w:rPr>
        <w:t>248</w:t>
      </w:r>
    </w:p>
    <w:p w:rsidR="00F450DB" w:rsidRPr="004A5321" w:rsidRDefault="00F450DB" w:rsidP="004A5321">
      <w:pPr>
        <w:pStyle w:val="libBold1"/>
      </w:pPr>
      <w:r w:rsidRPr="004A5321">
        <w:rPr>
          <w:rtl/>
        </w:rPr>
        <w:t>الصافّات</w:t>
      </w:r>
    </w:p>
    <w:p w:rsidR="00F450DB" w:rsidRPr="004A5321" w:rsidRDefault="009E202B" w:rsidP="009E202B">
      <w:pPr>
        <w:pStyle w:val="libNormal"/>
      </w:pPr>
      <w:r w:rsidRPr="004A5321">
        <w:rPr>
          <w:rStyle w:val="libAlaemChar"/>
          <w:rtl/>
        </w:rPr>
        <w:t>(</w:t>
      </w:r>
      <w:r w:rsidR="00F450DB" w:rsidRPr="009E202B">
        <w:rPr>
          <w:rStyle w:val="libAieChar"/>
          <w:rtl/>
        </w:rPr>
        <w:t>سُبْحَانَ رَبّكَ رَبّ الْعِزّةِ عَمّا يَصِفُونَ</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180</w:t>
      </w:r>
      <w:r w:rsidR="004A5321">
        <w:rPr>
          <w:rtl/>
        </w:rPr>
        <w:t xml:space="preserve"> - </w:t>
      </w:r>
      <w:r w:rsidR="00F450DB" w:rsidRPr="009E202B">
        <w:rPr>
          <w:rtl/>
        </w:rPr>
        <w:t>182</w:t>
      </w:r>
      <w:r w:rsidRPr="009E202B">
        <w:rPr>
          <w:rtl/>
        </w:rPr>
        <w:t xml:space="preserve"> </w:t>
      </w:r>
      <w:r w:rsidR="00F450DB" w:rsidRPr="009E202B">
        <w:rPr>
          <w:rtl/>
        </w:rPr>
        <w:t>257</w:t>
      </w:r>
    </w:p>
    <w:p w:rsidR="00F450DB" w:rsidRPr="004A5321" w:rsidRDefault="009E202B" w:rsidP="009E202B">
      <w:pPr>
        <w:pStyle w:val="libNormal"/>
      </w:pPr>
      <w:r w:rsidRPr="004A5321">
        <w:rPr>
          <w:rStyle w:val="libAlaemChar"/>
          <w:rtl/>
        </w:rPr>
        <w:t>(</w:t>
      </w:r>
      <w:r w:rsidR="00F450DB" w:rsidRPr="009E202B">
        <w:rPr>
          <w:rStyle w:val="libAieChar"/>
          <w:rtl/>
        </w:rPr>
        <w:t>أَتَدْعُونَ بَعْلاً وَتَذَرُونَ أَحْسَنَ الْخَالِقِينَ</w:t>
      </w:r>
      <w:r w:rsidRPr="004A5321">
        <w:rPr>
          <w:rStyle w:val="libAlaemChar"/>
          <w:rtl/>
        </w:rPr>
        <w:t>)</w:t>
      </w:r>
      <w:r w:rsidRPr="004A5321">
        <w:rPr>
          <w:rtl/>
        </w:rPr>
        <w:t xml:space="preserve"> </w:t>
      </w:r>
      <w:r w:rsidR="00F450DB" w:rsidRPr="004A5321">
        <w:rPr>
          <w:rtl/>
        </w:rPr>
        <w:t>125</w:t>
      </w:r>
      <w:r w:rsidRPr="004A5321">
        <w:rPr>
          <w:rtl/>
        </w:rPr>
        <w:t xml:space="preserve"> </w:t>
      </w:r>
      <w:r w:rsidR="00F450DB" w:rsidRPr="004A5321">
        <w:rPr>
          <w:rtl/>
        </w:rPr>
        <w:t>306</w:t>
      </w:r>
      <w:r w:rsidR="00F450DB" w:rsidRPr="009E202B">
        <w:rPr>
          <w:rtl/>
        </w:rPr>
        <w:t xml:space="preserve"> و311</w:t>
      </w:r>
    </w:p>
    <w:p w:rsidR="00F450DB" w:rsidRPr="004A5321" w:rsidRDefault="00F450DB" w:rsidP="004A5321">
      <w:pPr>
        <w:pStyle w:val="libBold1"/>
      </w:pPr>
      <w:r w:rsidRPr="004A5321">
        <w:rPr>
          <w:rtl/>
        </w:rPr>
        <w:t>الشورى</w:t>
      </w:r>
    </w:p>
    <w:p w:rsidR="00F450DB" w:rsidRPr="004A5321" w:rsidRDefault="009E202B" w:rsidP="009E202B">
      <w:pPr>
        <w:pStyle w:val="libNormal"/>
      </w:pPr>
      <w:r w:rsidRPr="004A5321">
        <w:rPr>
          <w:rStyle w:val="libAlaemChar"/>
          <w:rtl/>
        </w:rPr>
        <w:t>(</w:t>
      </w:r>
      <w:r w:rsidR="00F450DB" w:rsidRPr="009E202B">
        <w:rPr>
          <w:rStyle w:val="libAieChar"/>
          <w:rtl/>
        </w:rPr>
        <w:t>شَرَعَ لَكُم مِنَ الدّينِ مَا وَصّى‏ بِهِ نُوحاً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13</w:t>
      </w:r>
      <w:r w:rsidR="004A5321">
        <w:rPr>
          <w:rtl/>
        </w:rPr>
        <w:t xml:space="preserve"> -</w:t>
      </w:r>
      <w:r w:rsidR="00F450DB" w:rsidRPr="009E202B">
        <w:rPr>
          <w:rtl/>
        </w:rPr>
        <w:t>15</w:t>
      </w:r>
      <w:r w:rsidRPr="009E202B">
        <w:rPr>
          <w:rtl/>
        </w:rPr>
        <w:t xml:space="preserve"> </w:t>
      </w:r>
      <w:r w:rsidR="00F450DB" w:rsidRPr="009E202B">
        <w:rPr>
          <w:rtl/>
        </w:rPr>
        <w:t>240</w:t>
      </w:r>
    </w:p>
    <w:p w:rsidR="00F450DB" w:rsidRPr="004A5321" w:rsidRDefault="009E202B" w:rsidP="009E202B">
      <w:pPr>
        <w:pStyle w:val="libNormal"/>
      </w:pPr>
      <w:r w:rsidRPr="004A5321">
        <w:rPr>
          <w:rStyle w:val="libAlaemChar"/>
          <w:rtl/>
        </w:rPr>
        <w:t>(</w:t>
      </w:r>
      <w:r w:rsidR="00F450DB" w:rsidRPr="009E202B">
        <w:rPr>
          <w:rStyle w:val="libAieChar"/>
          <w:rtl/>
        </w:rPr>
        <w:t>وَمَا كَانَ لِبَشَرٍ أَن يُكَلّمَهُ اللّهُ إِلاّ وَحْياً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51</w:t>
      </w:r>
      <w:r w:rsidR="004A5321">
        <w:rPr>
          <w:rtl/>
        </w:rPr>
        <w:t xml:space="preserve"> -</w:t>
      </w:r>
      <w:r w:rsidR="00F450DB" w:rsidRPr="009E202B">
        <w:rPr>
          <w:rtl/>
        </w:rPr>
        <w:t>52</w:t>
      </w:r>
      <w:r w:rsidRPr="009E202B">
        <w:rPr>
          <w:rtl/>
        </w:rPr>
        <w:t xml:space="preserve"> </w:t>
      </w:r>
      <w:r w:rsidR="00F450DB" w:rsidRPr="009E202B">
        <w:rPr>
          <w:rtl/>
        </w:rPr>
        <w:t>337 و338</w:t>
      </w:r>
    </w:p>
    <w:p w:rsidR="00F450DB" w:rsidRPr="004A5321" w:rsidRDefault="00F450DB" w:rsidP="004A5321">
      <w:pPr>
        <w:pStyle w:val="libBold1"/>
      </w:pPr>
      <w:r w:rsidRPr="004A5321">
        <w:rPr>
          <w:rtl/>
        </w:rPr>
        <w:t>الدخان</w:t>
      </w:r>
    </w:p>
    <w:p w:rsidR="00F450DB" w:rsidRPr="004A5321" w:rsidRDefault="009E202B" w:rsidP="009E202B">
      <w:pPr>
        <w:pStyle w:val="libNormal"/>
      </w:pPr>
      <w:r w:rsidRPr="004A5321">
        <w:rPr>
          <w:rStyle w:val="libAlaemChar"/>
          <w:rtl/>
        </w:rPr>
        <w:t>(</w:t>
      </w:r>
      <w:r w:rsidR="00F450DB" w:rsidRPr="009E202B">
        <w:rPr>
          <w:rStyle w:val="libAieChar"/>
          <w:rtl/>
        </w:rPr>
        <w:t>أَنّى‏ لَهُمُ الذّكْرَى‏ وَقَدْ جَاءَهُمْ رَسُولٌ مُبِينٌ</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13</w:t>
      </w:r>
      <w:r w:rsidR="004A5321">
        <w:rPr>
          <w:rtl/>
        </w:rPr>
        <w:t xml:space="preserve"> -</w:t>
      </w:r>
      <w:r w:rsidR="00F450DB" w:rsidRPr="009E202B">
        <w:rPr>
          <w:rtl/>
        </w:rPr>
        <w:t>14</w:t>
      </w:r>
      <w:r w:rsidRPr="009E202B">
        <w:rPr>
          <w:rtl/>
        </w:rPr>
        <w:t xml:space="preserve"> </w:t>
      </w:r>
      <w:r w:rsidR="00F450DB" w:rsidRPr="009E202B">
        <w:rPr>
          <w:rtl/>
        </w:rPr>
        <w:t>326</w:t>
      </w:r>
    </w:p>
    <w:p w:rsidR="00F450DB" w:rsidRPr="004A5321" w:rsidRDefault="00F450DB" w:rsidP="004A5321">
      <w:pPr>
        <w:pStyle w:val="libBold1"/>
      </w:pPr>
      <w:r w:rsidRPr="004A5321">
        <w:rPr>
          <w:rtl/>
        </w:rPr>
        <w:t>الفتح</w:t>
      </w:r>
    </w:p>
    <w:p w:rsidR="00F450DB" w:rsidRPr="004A5321" w:rsidRDefault="009E202B" w:rsidP="009E202B">
      <w:pPr>
        <w:pStyle w:val="libNormal"/>
      </w:pPr>
      <w:r w:rsidRPr="004A5321">
        <w:rPr>
          <w:rStyle w:val="libAlaemChar"/>
          <w:rtl/>
        </w:rPr>
        <w:t>(</w:t>
      </w:r>
      <w:r w:rsidR="00F450DB" w:rsidRPr="009E202B">
        <w:rPr>
          <w:rStyle w:val="libAieChar"/>
          <w:rtl/>
        </w:rPr>
        <w:t>إِنّا فَتَحْنَا لَكَ فَتْحاً مُبِيناً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w:t>
      </w:r>
      <w:r w:rsidR="004A5321">
        <w:rPr>
          <w:rtl/>
        </w:rPr>
        <w:t xml:space="preserve"> -</w:t>
      </w:r>
      <w:r w:rsidR="00F450DB" w:rsidRPr="009E202B">
        <w:rPr>
          <w:rtl/>
        </w:rPr>
        <w:t>2</w:t>
      </w:r>
      <w:r w:rsidRPr="009E202B">
        <w:rPr>
          <w:rtl/>
        </w:rPr>
        <w:t xml:space="preserve"> </w:t>
      </w:r>
      <w:r w:rsidR="00F450DB" w:rsidRPr="009E202B">
        <w:rPr>
          <w:rtl/>
        </w:rPr>
        <w:t>340</w:t>
      </w:r>
    </w:p>
    <w:p w:rsidR="009E202B" w:rsidRPr="004A5321" w:rsidRDefault="009E202B" w:rsidP="004A5321">
      <w:pPr>
        <w:pStyle w:val="libNormal"/>
      </w:pPr>
      <w:r w:rsidRPr="004A5321">
        <w:rPr>
          <w:rtl/>
        </w:rPr>
        <w:br w:type="page"/>
      </w:r>
    </w:p>
    <w:p w:rsidR="00F450DB" w:rsidRPr="004A5321" w:rsidRDefault="00F450DB" w:rsidP="004A5321">
      <w:pPr>
        <w:pStyle w:val="libBold1"/>
      </w:pPr>
      <w:r w:rsidRPr="004A5321">
        <w:rPr>
          <w:rtl/>
        </w:rPr>
        <w:t>الذاريات</w:t>
      </w:r>
    </w:p>
    <w:p w:rsidR="00F450DB" w:rsidRPr="004A5321" w:rsidRDefault="009E202B" w:rsidP="009E202B">
      <w:pPr>
        <w:pStyle w:val="libNormal"/>
      </w:pPr>
      <w:r w:rsidRPr="004A5321">
        <w:rPr>
          <w:rStyle w:val="libAlaemChar"/>
          <w:rtl/>
        </w:rPr>
        <w:t>(</w:t>
      </w:r>
      <w:r w:rsidR="00F450DB" w:rsidRPr="009E202B">
        <w:rPr>
          <w:rStyle w:val="libAieChar"/>
          <w:rtl/>
        </w:rPr>
        <w:t>فَأَوْجَسَ مِنْهُمْ خِيفَةً</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28</w:t>
      </w:r>
      <w:r w:rsidRPr="004A5321">
        <w:rPr>
          <w:rtl/>
        </w:rPr>
        <w:t xml:space="preserve"> </w:t>
      </w:r>
      <w:r w:rsidR="00F450DB" w:rsidRPr="004A5321">
        <w:rPr>
          <w:rtl/>
        </w:rPr>
        <w:t>248</w:t>
      </w:r>
    </w:p>
    <w:p w:rsidR="00F450DB" w:rsidRPr="004A5321" w:rsidRDefault="00F450DB" w:rsidP="004A5321">
      <w:pPr>
        <w:pStyle w:val="libBold1"/>
      </w:pPr>
      <w:r w:rsidRPr="004A5321">
        <w:rPr>
          <w:rtl/>
        </w:rPr>
        <w:t>القمر</w:t>
      </w:r>
    </w:p>
    <w:p w:rsidR="00F450DB" w:rsidRPr="004A5321" w:rsidRDefault="009E202B" w:rsidP="009E202B">
      <w:pPr>
        <w:pStyle w:val="libNormal"/>
      </w:pPr>
      <w:r w:rsidRPr="004A5321">
        <w:rPr>
          <w:rStyle w:val="libAlaemChar"/>
          <w:rtl/>
        </w:rPr>
        <w:t>(</w:t>
      </w:r>
      <w:r w:rsidR="00F450DB" w:rsidRPr="009E202B">
        <w:rPr>
          <w:rStyle w:val="libAieChar"/>
          <w:rtl/>
        </w:rPr>
        <w:t>كَذّبَتْ ثَمُودُ بِالنّذُرِ</w:t>
      </w:r>
      <w:r w:rsidRPr="004A5321">
        <w:rPr>
          <w:rStyle w:val="libAlaemChar"/>
          <w:rtl/>
        </w:rPr>
        <w:t>)</w:t>
      </w:r>
      <w:r w:rsidRPr="004A5321">
        <w:rPr>
          <w:rtl/>
        </w:rPr>
        <w:t xml:space="preserve"> </w:t>
      </w:r>
      <w:r w:rsidR="00F450DB" w:rsidRPr="004A5321">
        <w:rPr>
          <w:rtl/>
        </w:rPr>
        <w:t>23</w:t>
      </w:r>
      <w:r w:rsidRPr="004A5321">
        <w:rPr>
          <w:rtl/>
        </w:rPr>
        <w:t xml:space="preserve"> </w:t>
      </w:r>
      <w:r w:rsidR="00F450DB" w:rsidRPr="004A5321">
        <w:rPr>
          <w:rtl/>
        </w:rPr>
        <w:t>250</w:t>
      </w:r>
    </w:p>
    <w:p w:rsidR="00F450DB" w:rsidRPr="004A5321" w:rsidRDefault="00F450DB" w:rsidP="004A5321">
      <w:pPr>
        <w:pStyle w:val="libBold1"/>
      </w:pPr>
      <w:r w:rsidRPr="004A5321">
        <w:rPr>
          <w:rtl/>
        </w:rPr>
        <w:t>الحشر</w:t>
      </w:r>
    </w:p>
    <w:p w:rsidR="00F450DB" w:rsidRPr="004A5321" w:rsidRDefault="009E202B" w:rsidP="009E202B">
      <w:pPr>
        <w:pStyle w:val="libNormal"/>
      </w:pPr>
      <w:r w:rsidRPr="004A5321">
        <w:rPr>
          <w:rStyle w:val="libAlaemChar"/>
          <w:rtl/>
        </w:rPr>
        <w:t>(</w:t>
      </w:r>
      <w:r w:rsidR="00F450DB" w:rsidRPr="009E202B">
        <w:rPr>
          <w:rStyle w:val="libAieChar"/>
          <w:rtl/>
        </w:rPr>
        <w:t>هُوَ الّذِي أَخْرَجَ الّذِينَ كَفَرُوا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2</w:t>
      </w:r>
      <w:r w:rsidRPr="004A5321">
        <w:rPr>
          <w:rtl/>
        </w:rPr>
        <w:t xml:space="preserve"> </w:t>
      </w:r>
      <w:r w:rsidR="00F450DB" w:rsidRPr="004A5321">
        <w:rPr>
          <w:rtl/>
        </w:rPr>
        <w:t>26</w:t>
      </w:r>
    </w:p>
    <w:p w:rsidR="00F450DB" w:rsidRPr="004A5321" w:rsidRDefault="009E202B" w:rsidP="009E202B">
      <w:pPr>
        <w:pStyle w:val="libNormal"/>
      </w:pPr>
      <w:r w:rsidRPr="004A5321">
        <w:rPr>
          <w:rStyle w:val="libAlaemChar"/>
          <w:rtl/>
        </w:rPr>
        <w:t>(</w:t>
      </w:r>
      <w:r w:rsidR="00F450DB" w:rsidRPr="009E202B">
        <w:rPr>
          <w:rStyle w:val="libAieChar"/>
          <w:rtl/>
        </w:rPr>
        <w:t>هُوَ اللّهُ الْخَالِقُ الْبَارِئُ الْمُصَوّرُ</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24</w:t>
      </w:r>
      <w:r w:rsidRPr="004A5321">
        <w:rPr>
          <w:rtl/>
        </w:rPr>
        <w:t xml:space="preserve"> </w:t>
      </w:r>
      <w:r w:rsidR="00F450DB" w:rsidRPr="004A5321">
        <w:rPr>
          <w:rtl/>
        </w:rPr>
        <w:t>310</w:t>
      </w:r>
    </w:p>
    <w:p w:rsidR="00F450DB" w:rsidRPr="004A5321" w:rsidRDefault="00F450DB" w:rsidP="004A5321">
      <w:pPr>
        <w:pStyle w:val="libBold1"/>
      </w:pPr>
      <w:r w:rsidRPr="004A5321">
        <w:rPr>
          <w:rtl/>
        </w:rPr>
        <w:t>الجمعة</w:t>
      </w:r>
    </w:p>
    <w:p w:rsidR="00F450DB" w:rsidRPr="004A5321" w:rsidRDefault="009E202B" w:rsidP="009E202B">
      <w:pPr>
        <w:pStyle w:val="libNormal"/>
      </w:pPr>
      <w:r w:rsidRPr="004A5321">
        <w:rPr>
          <w:rStyle w:val="libAlaemChar"/>
          <w:rtl/>
        </w:rPr>
        <w:t>(</w:t>
      </w:r>
      <w:r w:rsidR="00F450DB" w:rsidRPr="009E202B">
        <w:rPr>
          <w:rStyle w:val="libAieChar"/>
          <w:rtl/>
        </w:rPr>
        <w:t>قُل يَا أَيّهَا الّذِينَ هَادُوا إِن زَعَمْتُمْ أَنّكُمْ أَوْلِيَاءُ للّهِ</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6</w:t>
      </w:r>
      <w:r w:rsidRPr="004A5321">
        <w:rPr>
          <w:rtl/>
        </w:rPr>
        <w:t xml:space="preserve"> </w:t>
      </w:r>
      <w:r w:rsidR="00F450DB" w:rsidRPr="004A5321">
        <w:rPr>
          <w:rtl/>
        </w:rPr>
        <w:t>23</w:t>
      </w:r>
    </w:p>
    <w:p w:rsidR="00F450DB" w:rsidRDefault="00F450DB" w:rsidP="004A5321">
      <w:pPr>
        <w:pStyle w:val="libNormal"/>
        <w:rPr>
          <w:rtl/>
        </w:rPr>
      </w:pPr>
      <w:r>
        <w:rPr>
          <w:rtl/>
        </w:rPr>
        <w:br w:type="page"/>
      </w:r>
    </w:p>
    <w:p w:rsidR="00F450DB" w:rsidRPr="004A5321" w:rsidRDefault="00F450DB" w:rsidP="004A5321">
      <w:pPr>
        <w:pStyle w:val="libBold1"/>
      </w:pPr>
      <w:r w:rsidRPr="004A5321">
        <w:rPr>
          <w:rtl/>
        </w:rPr>
        <w:t>الحاقّة</w:t>
      </w:r>
    </w:p>
    <w:p w:rsidR="00F450DB" w:rsidRPr="004A5321" w:rsidRDefault="009E202B" w:rsidP="009E202B">
      <w:pPr>
        <w:pStyle w:val="libNormal"/>
      </w:pPr>
      <w:r w:rsidRPr="004A5321">
        <w:rPr>
          <w:rStyle w:val="libAlaemChar"/>
          <w:rtl/>
        </w:rPr>
        <w:t>(</w:t>
      </w:r>
      <w:r w:rsidR="00F450DB" w:rsidRPr="009E202B">
        <w:rPr>
          <w:rStyle w:val="libAieChar"/>
          <w:rtl/>
        </w:rPr>
        <w:t>كَذّبَتْ ثَمُودُ وَعَادٌ بِالْقَارِعَةِ</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4 250</w:t>
      </w:r>
    </w:p>
    <w:p w:rsidR="00F450DB" w:rsidRPr="004A5321" w:rsidRDefault="009E202B" w:rsidP="009E202B">
      <w:pPr>
        <w:pStyle w:val="libNormal"/>
      </w:pPr>
      <w:r w:rsidRPr="004A5321">
        <w:rPr>
          <w:rStyle w:val="libAlaemChar"/>
          <w:rtl/>
        </w:rPr>
        <w:t>(</w:t>
      </w:r>
      <w:r w:rsidR="00F450DB" w:rsidRPr="009E202B">
        <w:rPr>
          <w:rStyle w:val="libAieChar"/>
          <w:rtl/>
        </w:rPr>
        <w:t>وَلَوْ تَقَوّلَ عَلَيْنَا بَعْضَ الأَقَاوِيلِ</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44</w:t>
      </w:r>
      <w:r w:rsidR="004A5321">
        <w:rPr>
          <w:rtl/>
        </w:rPr>
        <w:t xml:space="preserve"> - </w:t>
      </w:r>
      <w:r w:rsidR="00F450DB" w:rsidRPr="009E202B">
        <w:rPr>
          <w:rtl/>
        </w:rPr>
        <w:t>47</w:t>
      </w:r>
      <w:r w:rsidRPr="009E202B">
        <w:rPr>
          <w:rtl/>
        </w:rPr>
        <w:t xml:space="preserve"> </w:t>
      </w:r>
      <w:r w:rsidR="00F450DB" w:rsidRPr="009E202B">
        <w:rPr>
          <w:rtl/>
        </w:rPr>
        <w:t>340</w:t>
      </w:r>
    </w:p>
    <w:p w:rsidR="00F450DB" w:rsidRPr="004A5321" w:rsidRDefault="00F450DB" w:rsidP="004A5321">
      <w:pPr>
        <w:pStyle w:val="libBold1"/>
      </w:pPr>
      <w:r w:rsidRPr="004A5321">
        <w:rPr>
          <w:rtl/>
        </w:rPr>
        <w:t>القيامة</w:t>
      </w:r>
    </w:p>
    <w:p w:rsidR="00F450DB" w:rsidRPr="004A5321" w:rsidRDefault="009E202B" w:rsidP="009E202B">
      <w:pPr>
        <w:pStyle w:val="libNormal"/>
      </w:pPr>
      <w:r w:rsidRPr="004A5321">
        <w:rPr>
          <w:rStyle w:val="libAlaemChar"/>
          <w:rtl/>
        </w:rPr>
        <w:t>(</w:t>
      </w:r>
      <w:r w:rsidR="00F450DB" w:rsidRPr="009E202B">
        <w:rPr>
          <w:rStyle w:val="libAieChar"/>
          <w:rtl/>
        </w:rPr>
        <w:t>لاَ تُحَرّكْ بِهِ لِسَانَكَ لِتَعْجَلَ بِهِ</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16</w:t>
      </w:r>
      <w:r w:rsidR="004A5321">
        <w:rPr>
          <w:rtl/>
        </w:rPr>
        <w:t xml:space="preserve"> - </w:t>
      </w:r>
      <w:r w:rsidR="00F450DB" w:rsidRPr="009E202B">
        <w:rPr>
          <w:rtl/>
        </w:rPr>
        <w:t>19</w:t>
      </w:r>
      <w:r w:rsidRPr="009E202B">
        <w:rPr>
          <w:rtl/>
        </w:rPr>
        <w:t xml:space="preserve"> </w:t>
      </w:r>
      <w:r w:rsidR="00F450DB" w:rsidRPr="009E202B">
        <w:rPr>
          <w:rtl/>
        </w:rPr>
        <w:t>343</w:t>
      </w:r>
    </w:p>
    <w:p w:rsidR="00F450DB" w:rsidRPr="004A5321" w:rsidRDefault="00F450DB" w:rsidP="004A5321">
      <w:pPr>
        <w:pStyle w:val="libBold1"/>
      </w:pPr>
      <w:r w:rsidRPr="004A5321">
        <w:rPr>
          <w:rtl/>
        </w:rPr>
        <w:t>المطفّفين</w:t>
      </w:r>
    </w:p>
    <w:p w:rsidR="00F450DB" w:rsidRPr="004A5321" w:rsidRDefault="009E202B" w:rsidP="009E202B">
      <w:pPr>
        <w:pStyle w:val="libNormal"/>
      </w:pPr>
      <w:r w:rsidRPr="004A5321">
        <w:rPr>
          <w:rStyle w:val="libAlaemChar"/>
          <w:rtl/>
        </w:rPr>
        <w:t>(</w:t>
      </w:r>
      <w:r w:rsidR="00F450DB" w:rsidRPr="009E202B">
        <w:rPr>
          <w:rStyle w:val="libAieChar"/>
          <w:rtl/>
        </w:rPr>
        <w:t>وَيْلٌ لِلْمُطَفّفِينَ</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w:t>
      </w:r>
      <w:r w:rsidR="004A5321">
        <w:rPr>
          <w:rtl/>
        </w:rPr>
        <w:t xml:space="preserve"> -</w:t>
      </w:r>
      <w:r w:rsidR="00F450DB" w:rsidRPr="009E202B">
        <w:rPr>
          <w:rtl/>
        </w:rPr>
        <w:t>3</w:t>
      </w:r>
      <w:r w:rsidRPr="009E202B">
        <w:rPr>
          <w:rtl/>
        </w:rPr>
        <w:t xml:space="preserve"> </w:t>
      </w:r>
      <w:r w:rsidR="00F450DB" w:rsidRPr="009E202B">
        <w:rPr>
          <w:rtl/>
        </w:rPr>
        <w:t>273</w:t>
      </w:r>
    </w:p>
    <w:p w:rsidR="009E202B" w:rsidRPr="004A5321" w:rsidRDefault="009E202B" w:rsidP="004A5321">
      <w:pPr>
        <w:pStyle w:val="libNormal"/>
      </w:pPr>
      <w:r w:rsidRPr="004A5321">
        <w:rPr>
          <w:rtl/>
        </w:rPr>
        <w:br w:type="page"/>
      </w:r>
    </w:p>
    <w:p w:rsidR="00F450DB" w:rsidRPr="004A5321" w:rsidRDefault="00F450DB" w:rsidP="004A5321">
      <w:pPr>
        <w:pStyle w:val="libBold1"/>
      </w:pPr>
      <w:r w:rsidRPr="004A5321">
        <w:rPr>
          <w:rtl/>
        </w:rPr>
        <w:t>الأعلى</w:t>
      </w:r>
    </w:p>
    <w:p w:rsidR="00F450DB" w:rsidRPr="004A5321" w:rsidRDefault="009E202B" w:rsidP="009E202B">
      <w:pPr>
        <w:pStyle w:val="libNormal"/>
      </w:pPr>
      <w:r w:rsidRPr="004A5321">
        <w:rPr>
          <w:rStyle w:val="libAlaemChar"/>
          <w:rtl/>
        </w:rPr>
        <w:t>(</w:t>
      </w:r>
      <w:r w:rsidR="00F450DB" w:rsidRPr="009E202B">
        <w:rPr>
          <w:rStyle w:val="libAieChar"/>
          <w:rtl/>
        </w:rPr>
        <w:t>بَلْ تُؤْثِرُونَ الْحَيَاةَ الدّنْيَا</w:t>
      </w:r>
      <w:r w:rsidR="00F450DB" w:rsidRPr="004A5321">
        <w:rPr>
          <w:rStyle w:val="libAieChar"/>
          <w:rtl/>
        </w:rPr>
        <w:t>...</w:t>
      </w:r>
      <w:r w:rsidR="00F450DB" w:rsidRPr="004A5321">
        <w:rPr>
          <w:rStyle w:val="libAlaemChar"/>
          <w:rtl/>
        </w:rPr>
        <w:t>)</w:t>
      </w:r>
      <w:r w:rsidRPr="004A5321">
        <w:rPr>
          <w:rtl/>
        </w:rPr>
        <w:t xml:space="preserve"> </w:t>
      </w:r>
      <w:r w:rsidR="00F450DB" w:rsidRPr="004A5321">
        <w:rPr>
          <w:rtl/>
        </w:rPr>
        <w:t>16</w:t>
      </w:r>
      <w:r w:rsidR="004A5321">
        <w:rPr>
          <w:rtl/>
        </w:rPr>
        <w:t xml:space="preserve"> - </w:t>
      </w:r>
      <w:r w:rsidR="00F450DB" w:rsidRPr="009E202B">
        <w:rPr>
          <w:rtl/>
        </w:rPr>
        <w:t>19</w:t>
      </w:r>
      <w:r w:rsidRPr="009E202B">
        <w:rPr>
          <w:rtl/>
        </w:rPr>
        <w:t xml:space="preserve"> </w:t>
      </w:r>
      <w:r w:rsidR="00F450DB" w:rsidRPr="009E202B">
        <w:rPr>
          <w:rtl/>
        </w:rPr>
        <w:t>265</w:t>
      </w:r>
    </w:p>
    <w:p w:rsidR="00F450DB" w:rsidRPr="004A5321" w:rsidRDefault="009E202B" w:rsidP="009E202B">
      <w:pPr>
        <w:pStyle w:val="libNormal"/>
      </w:pPr>
      <w:r w:rsidRPr="004A5321">
        <w:rPr>
          <w:rStyle w:val="libAlaemChar"/>
          <w:rtl/>
        </w:rPr>
        <w:t>(</w:t>
      </w:r>
      <w:r w:rsidR="00F450DB" w:rsidRPr="009E202B">
        <w:rPr>
          <w:rStyle w:val="libAieChar"/>
          <w:rtl/>
        </w:rPr>
        <w:t>سَنُقْرِئُكَ فَلاَ تَنسَى</w:t>
      </w:r>
      <w:r w:rsidRPr="004A5321">
        <w:rPr>
          <w:rStyle w:val="libAlaemChar"/>
          <w:rtl/>
        </w:rPr>
        <w:t>)</w:t>
      </w:r>
      <w:r w:rsidRPr="004A5321">
        <w:rPr>
          <w:rtl/>
        </w:rPr>
        <w:t xml:space="preserve"> </w:t>
      </w:r>
      <w:r w:rsidR="00F450DB" w:rsidRPr="004A5321">
        <w:rPr>
          <w:rtl/>
        </w:rPr>
        <w:t>6</w:t>
      </w:r>
      <w:r w:rsidRPr="004A5321">
        <w:rPr>
          <w:rtl/>
        </w:rPr>
        <w:t xml:space="preserve"> </w:t>
      </w:r>
      <w:r w:rsidR="00F450DB" w:rsidRPr="004A5321">
        <w:rPr>
          <w:rtl/>
        </w:rPr>
        <w:t>344</w:t>
      </w:r>
      <w:r w:rsidRPr="009E202B">
        <w:rPr>
          <w:rtl/>
        </w:rPr>
        <w:t xml:space="preserve"> </w:t>
      </w:r>
    </w:p>
    <w:p w:rsidR="00F450DB" w:rsidRPr="004A5321" w:rsidRDefault="00F450DB" w:rsidP="004A5321">
      <w:pPr>
        <w:pStyle w:val="libBold1"/>
      </w:pPr>
      <w:r w:rsidRPr="004A5321">
        <w:rPr>
          <w:rtl/>
        </w:rPr>
        <w:t>الغاشية</w:t>
      </w:r>
    </w:p>
    <w:p w:rsidR="00F450DB" w:rsidRPr="004A5321" w:rsidRDefault="009E202B" w:rsidP="009E202B">
      <w:pPr>
        <w:pStyle w:val="libNormal"/>
      </w:pPr>
      <w:r w:rsidRPr="004A5321">
        <w:rPr>
          <w:rStyle w:val="libAlaemChar"/>
          <w:rtl/>
        </w:rPr>
        <w:t>(</w:t>
      </w:r>
      <w:r w:rsidR="00F450DB" w:rsidRPr="009E202B">
        <w:rPr>
          <w:rStyle w:val="libAieChar"/>
          <w:rtl/>
        </w:rPr>
        <w:t>أَفَلاَ يَنظُرُونَ إِلَى‏ الإِبِلِ كَيْفَ خُلِقَتْ</w:t>
      </w:r>
      <w:r w:rsidRPr="004A5321">
        <w:rPr>
          <w:rStyle w:val="libAlaemChar"/>
          <w:rtl/>
        </w:rPr>
        <w:t>)</w:t>
      </w:r>
      <w:r w:rsidRPr="004A5321">
        <w:rPr>
          <w:rtl/>
        </w:rPr>
        <w:t xml:space="preserve"> </w:t>
      </w:r>
      <w:r w:rsidR="00F450DB" w:rsidRPr="004A5321">
        <w:rPr>
          <w:rtl/>
        </w:rPr>
        <w:t>17</w:t>
      </w:r>
      <w:r w:rsidRPr="004A5321">
        <w:rPr>
          <w:rtl/>
        </w:rPr>
        <w:t xml:space="preserve"> </w:t>
      </w:r>
      <w:r w:rsidR="00F450DB" w:rsidRPr="004A5321">
        <w:rPr>
          <w:rtl/>
        </w:rPr>
        <w:t>147</w:t>
      </w:r>
    </w:p>
    <w:p w:rsidR="00F450DB" w:rsidRPr="004A5321" w:rsidRDefault="00F450DB" w:rsidP="004A5321">
      <w:pPr>
        <w:pStyle w:val="libBold1"/>
      </w:pPr>
      <w:r w:rsidRPr="004A5321">
        <w:rPr>
          <w:rtl/>
        </w:rPr>
        <w:t>العلق</w:t>
      </w:r>
    </w:p>
    <w:p w:rsidR="00F450DB" w:rsidRPr="004A5321" w:rsidRDefault="009E202B" w:rsidP="009E202B">
      <w:pPr>
        <w:pStyle w:val="libNormal"/>
      </w:pPr>
      <w:r w:rsidRPr="004A5321">
        <w:rPr>
          <w:rStyle w:val="libAlaemChar"/>
          <w:rtl/>
        </w:rPr>
        <w:t>(</w:t>
      </w:r>
      <w:r w:rsidR="00F450DB" w:rsidRPr="009E202B">
        <w:rPr>
          <w:rStyle w:val="libAieChar"/>
          <w:rtl/>
        </w:rPr>
        <w:t>اقْرَأْ بِاسْمِ رَبّكَ الّذِي خَلَقَ</w:t>
      </w:r>
      <w:r w:rsidRPr="004A5321">
        <w:rPr>
          <w:rStyle w:val="libAlaemChar"/>
          <w:rtl/>
        </w:rPr>
        <w:t>)</w:t>
      </w:r>
      <w:r w:rsidRPr="004A5321">
        <w:rPr>
          <w:rtl/>
        </w:rPr>
        <w:t xml:space="preserve"> </w:t>
      </w:r>
      <w:r w:rsidR="00F450DB" w:rsidRPr="004A5321">
        <w:rPr>
          <w:rtl/>
        </w:rPr>
        <w:t>1</w:t>
      </w:r>
      <w:r w:rsidRPr="004A5321">
        <w:rPr>
          <w:rtl/>
        </w:rPr>
        <w:t xml:space="preserve"> </w:t>
      </w:r>
      <w:r w:rsidR="00F450DB" w:rsidRPr="004A5321">
        <w:rPr>
          <w:rtl/>
        </w:rPr>
        <w:t>342</w:t>
      </w:r>
    </w:p>
    <w:p w:rsidR="009E202B" w:rsidRPr="004A5321" w:rsidRDefault="009E202B" w:rsidP="004A5321">
      <w:pPr>
        <w:pStyle w:val="libNormal"/>
      </w:pPr>
      <w:r w:rsidRPr="004A5321">
        <w:rPr>
          <w:rtl/>
        </w:rPr>
        <w:br w:type="page"/>
      </w:r>
    </w:p>
    <w:p w:rsidR="009E202B" w:rsidRPr="004A5321" w:rsidRDefault="009E202B" w:rsidP="004A5321">
      <w:pPr>
        <w:pStyle w:val="libNormal"/>
      </w:pPr>
      <w:r w:rsidRPr="004A5321">
        <w:rPr>
          <w:rtl/>
        </w:rPr>
        <w:br w:type="page"/>
      </w:r>
    </w:p>
    <w:p w:rsidR="00F450DB" w:rsidRPr="004A5321" w:rsidRDefault="00F450DB" w:rsidP="004A5321">
      <w:pPr>
        <w:pStyle w:val="Heading3Center"/>
      </w:pPr>
      <w:bookmarkStart w:id="181" w:name="_Toc494972106"/>
      <w:r w:rsidRPr="004A5321">
        <w:rPr>
          <w:rtl/>
        </w:rPr>
        <w:t>فهرس الأحاديث الشريفة</w:t>
      </w:r>
      <w:bookmarkEnd w:id="181"/>
    </w:p>
    <w:p w:rsidR="00F450DB" w:rsidRPr="004A5321" w:rsidRDefault="00F450DB" w:rsidP="004A5321">
      <w:pPr>
        <w:pStyle w:val="libBold1"/>
      </w:pPr>
      <w:r w:rsidRPr="004A5321">
        <w:rPr>
          <w:rtl/>
        </w:rPr>
        <w:t>الحديث</w:t>
      </w:r>
      <w:r w:rsidR="004A5321">
        <w:rPr>
          <w:rtl/>
        </w:rPr>
        <w:t xml:space="preserve"> - </w:t>
      </w:r>
      <w:r w:rsidRPr="004A5321">
        <w:rPr>
          <w:rtl/>
        </w:rPr>
        <w:t>الصفحة</w:t>
      </w:r>
    </w:p>
    <w:p w:rsidR="004A5321" w:rsidRDefault="004A5321" w:rsidP="004A5321">
      <w:pPr>
        <w:pStyle w:val="libNormal"/>
        <w:rPr>
          <w:rtl/>
        </w:rPr>
      </w:pPr>
      <w:r>
        <w:rPr>
          <w:rtl/>
        </w:rPr>
        <w:t>(أحياناً يأتيني مثل صَلصَلة الجرَس وهو أشدّه علي...) 338</w:t>
      </w:r>
    </w:p>
    <w:p w:rsidR="004A5321" w:rsidRDefault="004A5321" w:rsidP="004A5321">
      <w:pPr>
        <w:pStyle w:val="libNormal"/>
        <w:rPr>
          <w:rtl/>
        </w:rPr>
      </w:pPr>
      <w:r>
        <w:rPr>
          <w:rtl/>
        </w:rPr>
        <w:t>(إنّ النبيّ لما قدم المدينة وجدهم يصومون يوماً...) 284</w:t>
      </w:r>
    </w:p>
    <w:p w:rsidR="004A5321" w:rsidRDefault="004A5321" w:rsidP="004A5321">
      <w:pPr>
        <w:pStyle w:val="libNormal"/>
        <w:rPr>
          <w:rtl/>
        </w:rPr>
      </w:pPr>
      <w:r>
        <w:rPr>
          <w:rtl/>
        </w:rPr>
        <w:t>(انظروا أهل بيت نبيّكم فألزِموا سمتهم واتّبعوا أثرهم...) 350</w:t>
      </w:r>
    </w:p>
    <w:p w:rsidR="004A5321" w:rsidRDefault="004A5321" w:rsidP="004A5321">
      <w:pPr>
        <w:pStyle w:val="libNormal"/>
        <w:rPr>
          <w:rtl/>
        </w:rPr>
      </w:pPr>
      <w:r>
        <w:rPr>
          <w:rtl/>
        </w:rPr>
        <w:t>(انظروا علمكم هذا عمّن تأخذونه فانّ فينا أهل البيت...) 350</w:t>
      </w:r>
    </w:p>
    <w:p w:rsidR="004A5321" w:rsidRDefault="004A5321" w:rsidP="004A5321">
      <w:pPr>
        <w:pStyle w:val="libNormal"/>
        <w:rPr>
          <w:rtl/>
        </w:rPr>
      </w:pPr>
      <w:r>
        <w:rPr>
          <w:rtl/>
        </w:rPr>
        <w:t>(إنّي تاركٌ فيكم أمرَين إنْ أخذتم بهما لنْ تضلّوا...) 349</w:t>
      </w:r>
    </w:p>
    <w:p w:rsidR="004A5321" w:rsidRDefault="004A5321" w:rsidP="004A5321">
      <w:pPr>
        <w:pStyle w:val="libNormal"/>
        <w:rPr>
          <w:rtl/>
        </w:rPr>
      </w:pPr>
      <w:r>
        <w:rPr>
          <w:rtl/>
        </w:rPr>
        <w:t>(ألا إنّ أهل بيتي أمانٌ لكم، فأحبّوهم بحبّي وتمسّكوا بهم لن تضلّوا...) 350</w:t>
      </w:r>
    </w:p>
    <w:p w:rsidR="004A5321" w:rsidRDefault="004A5321" w:rsidP="004A5321">
      <w:pPr>
        <w:pStyle w:val="libNormal"/>
        <w:rPr>
          <w:rtl/>
        </w:rPr>
      </w:pPr>
      <w:r>
        <w:rPr>
          <w:rtl/>
        </w:rPr>
        <w:t>(تحوّلت القبلة الى الكعبة بعدما صلّى النبيّ (صلّى الله عليه وآله وسلّم) بمكّة ثلاث عشرة سنة...) 298</w:t>
      </w:r>
    </w:p>
    <w:p w:rsidR="004A5321" w:rsidRDefault="004A5321" w:rsidP="004A5321">
      <w:pPr>
        <w:pStyle w:val="libNormal"/>
        <w:rPr>
          <w:rtl/>
        </w:rPr>
      </w:pPr>
      <w:r>
        <w:rPr>
          <w:rtl/>
        </w:rPr>
        <w:t>(دخل النبيّ المدينة وإذا أُناسٌ من اليهود يعظّمون عاشوراء...) 285</w:t>
      </w:r>
    </w:p>
    <w:p w:rsidR="004A5321" w:rsidRDefault="004A5321" w:rsidP="004A5321">
      <w:pPr>
        <w:pStyle w:val="libNormal"/>
        <w:rPr>
          <w:rtl/>
        </w:rPr>
      </w:pPr>
      <w:r>
        <w:rPr>
          <w:rtl/>
        </w:rPr>
        <w:t>(سألت أبا جعفر (عليه السلام) عمّا فرض الله عزّ وجل من الصلاة...) 300</w:t>
      </w:r>
    </w:p>
    <w:p w:rsidR="004A5321" w:rsidRDefault="004A5321" w:rsidP="004A5321">
      <w:pPr>
        <w:pStyle w:val="libNormal"/>
        <w:rPr>
          <w:rtl/>
        </w:rPr>
      </w:pPr>
      <w:r>
        <w:rPr>
          <w:rtl/>
        </w:rPr>
        <w:t>(سألته عن خطبة رسول الله (صلّى الله عليه وآله وسلّم) أَقَبْلَ الصلاة أو بعدها...) 280</w:t>
      </w:r>
    </w:p>
    <w:p w:rsidR="004A5321" w:rsidRDefault="004A5321" w:rsidP="004A5321">
      <w:pPr>
        <w:pStyle w:val="libNormal"/>
        <w:rPr>
          <w:rtl/>
        </w:rPr>
      </w:pPr>
      <w:r>
        <w:rPr>
          <w:rtl/>
        </w:rPr>
        <w:t>(شرّقا وغرّبا لنْ تجِدا علماً صحيحاً إلاّ شيئاً يخرج مِن عندنا أهل البيت...) 350</w:t>
      </w:r>
    </w:p>
    <w:p w:rsidR="004A5321" w:rsidRDefault="004A5321" w:rsidP="004A5321">
      <w:pPr>
        <w:pStyle w:val="libNormal"/>
        <w:rPr>
          <w:rtl/>
        </w:rPr>
      </w:pPr>
      <w:r>
        <w:rPr>
          <w:rtl/>
        </w:rPr>
        <w:t>(قدِم النبيّ (صلّى الله عليه وآله وسلّم) المدينة فرأى اليهود تصوم يوم عاشوراء...) 284</w:t>
      </w:r>
    </w:p>
    <w:p w:rsidR="004A5321" w:rsidRDefault="004A5321" w:rsidP="004A5321">
      <w:pPr>
        <w:pStyle w:val="libNormal"/>
        <w:rPr>
          <w:rtl/>
        </w:rPr>
      </w:pPr>
      <w:r>
        <w:rPr>
          <w:rtl/>
        </w:rPr>
        <w:t>(قدِم النبيّ المدينة واليهود تصوم عاشوراء...) 284</w:t>
      </w:r>
    </w:p>
    <w:p w:rsidR="004A5321" w:rsidRDefault="004A5321" w:rsidP="004A5321">
      <w:pPr>
        <w:pStyle w:val="libNormal"/>
        <w:rPr>
          <w:rtl/>
        </w:rPr>
      </w:pPr>
      <w:r>
        <w:rPr>
          <w:rtl/>
        </w:rPr>
        <w:t>(كانوا يصومون عاشوراء قبل أنْ يُفرض رمضان، وكان يوماً تسترّ فيه الكعبة...) 283</w:t>
      </w:r>
    </w:p>
    <w:p w:rsidR="004A5321" w:rsidRDefault="004A5321" w:rsidP="004A5321">
      <w:pPr>
        <w:pStyle w:val="libNormal"/>
        <w:rPr>
          <w:rtl/>
        </w:rPr>
      </w:pPr>
      <w:r>
        <w:rPr>
          <w:rtl/>
        </w:rPr>
        <w:t>(كان يوم عاشوراء تصومه قريش في الجاهليّة، وكان النبيّ (صلّى الله عليه وآله وسلّم) يَصومه...) 283</w:t>
      </w:r>
    </w:p>
    <w:p w:rsidR="004A5321" w:rsidRDefault="004A5321" w:rsidP="004A5321">
      <w:pPr>
        <w:pStyle w:val="libNormal"/>
        <w:rPr>
          <w:rtl/>
        </w:rPr>
      </w:pPr>
      <w:r>
        <w:rPr>
          <w:rtl/>
        </w:rPr>
        <w:t>(كان يوم عاشوراء تعدّه اليهود عيداً...) 285</w:t>
      </w:r>
    </w:p>
    <w:p w:rsidR="004A5321" w:rsidRDefault="004A5321" w:rsidP="004A5321">
      <w:pPr>
        <w:pStyle w:val="libNormal"/>
        <w:rPr>
          <w:rFonts w:hint="cs"/>
          <w:rtl/>
        </w:rPr>
      </w:pPr>
      <w:r>
        <w:rPr>
          <w:rtl/>
        </w:rPr>
        <w:t>(لعن قوماً زعموا أنّ النبيّ (صلّى الله عليه وآله وسلّم) أخذ الأذان من عبد الله بن زيد...) 297</w:t>
      </w:r>
    </w:p>
    <w:p w:rsidR="009E202B" w:rsidRPr="004A5321" w:rsidRDefault="009E202B" w:rsidP="004A5321">
      <w:pPr>
        <w:pStyle w:val="libNormal"/>
      </w:pPr>
      <w:r w:rsidRPr="004A5321">
        <w:rPr>
          <w:rtl/>
        </w:rPr>
        <w:br w:type="page"/>
      </w:r>
    </w:p>
    <w:p w:rsidR="004A5321" w:rsidRPr="004A5321" w:rsidRDefault="004A5321" w:rsidP="004A5321">
      <w:pPr>
        <w:pStyle w:val="libNormal"/>
        <w:rPr>
          <w:rtl/>
        </w:rPr>
      </w:pPr>
      <w:r w:rsidRPr="004A5321">
        <w:rPr>
          <w:rtl/>
        </w:rPr>
        <w:t>(لمّا أُسري برسول الله (صلّى الله عليه وآله وسلّم) الى السماء فبلغ البيت المعمور، وحضرت الصلاة...) 279</w:t>
      </w:r>
    </w:p>
    <w:p w:rsidR="004A5321" w:rsidRPr="004A5321" w:rsidRDefault="004A5321" w:rsidP="004A5321">
      <w:pPr>
        <w:pStyle w:val="libNormal"/>
        <w:rPr>
          <w:rtl/>
        </w:rPr>
      </w:pPr>
      <w:r w:rsidRPr="004A5321">
        <w:rPr>
          <w:rtl/>
        </w:rPr>
        <w:t>(لمّا قدم النبيّ المدينة وجد اليهود يصومون عاشوراء...) 284</w:t>
      </w:r>
    </w:p>
    <w:p w:rsidR="004A5321" w:rsidRPr="004A5321" w:rsidRDefault="004A5321" w:rsidP="004A5321">
      <w:pPr>
        <w:pStyle w:val="libNormal"/>
        <w:rPr>
          <w:rtl/>
        </w:rPr>
      </w:pPr>
      <w:r w:rsidRPr="004A5321">
        <w:rPr>
          <w:rtl/>
        </w:rPr>
        <w:t>(لمّا قدم رسول الله المدينة واليهود تصوم عاشوراء...) 284</w:t>
      </w:r>
    </w:p>
    <w:p w:rsidR="004A5321" w:rsidRPr="004A5321" w:rsidRDefault="004A5321" w:rsidP="004A5321">
      <w:pPr>
        <w:pStyle w:val="libNormal"/>
        <w:rPr>
          <w:rtl/>
        </w:rPr>
      </w:pPr>
      <w:r w:rsidRPr="004A5321">
        <w:rPr>
          <w:rtl/>
        </w:rPr>
        <w:t>(لمّا هبط جبرئيل (عليه السلام) بالأذان على رسول الله (صلّى الله عليه وآله وسلّم) كان رِأسه في حجر...) 279 و297</w:t>
      </w:r>
    </w:p>
    <w:p w:rsidR="004A5321" w:rsidRPr="004A5321" w:rsidRDefault="004A5321" w:rsidP="004A5321">
      <w:pPr>
        <w:pStyle w:val="libNormal"/>
        <w:rPr>
          <w:rtl/>
        </w:rPr>
      </w:pPr>
      <w:r w:rsidRPr="004A5321">
        <w:rPr>
          <w:rtl/>
        </w:rPr>
        <w:t>(والله لتقتلنّ هذه الأُمّة ابن نبيّها في المحرّم...) 288</w:t>
      </w:r>
    </w:p>
    <w:p w:rsidR="004A5321" w:rsidRPr="004A5321" w:rsidRDefault="004A5321" w:rsidP="004A5321">
      <w:pPr>
        <w:pStyle w:val="libNormal"/>
        <w:rPr>
          <w:rtl/>
        </w:rPr>
      </w:pPr>
      <w:r w:rsidRPr="004A5321">
        <w:rPr>
          <w:rtl/>
        </w:rPr>
        <w:t>(وقال تعالى: (حافِظُوا عَلَى الصّلَوَاتِ وَالصّلاَةِ الْوُسْطَى) وهي صلاة الظهر...) 301</w:t>
      </w:r>
    </w:p>
    <w:p w:rsidR="004A5321" w:rsidRPr="004A5321" w:rsidRDefault="004A5321" w:rsidP="004A5321">
      <w:pPr>
        <w:pStyle w:val="libNormal"/>
        <w:rPr>
          <w:rtl/>
        </w:rPr>
      </w:pPr>
      <w:r w:rsidRPr="004A5321">
        <w:rPr>
          <w:rtl/>
        </w:rPr>
        <w:t>(يا يونس، إذا أردت العلم الصحيح فخُذ عن أهل البيت...) 350</w:t>
      </w:r>
    </w:p>
    <w:p w:rsidR="004A5321" w:rsidRPr="004A5321" w:rsidRDefault="004A5321" w:rsidP="004A5321">
      <w:pPr>
        <w:pStyle w:val="libNormal"/>
        <w:rPr>
          <w:rFonts w:hint="cs"/>
          <w:rtl/>
        </w:rPr>
      </w:pPr>
      <w:r w:rsidRPr="004A5321">
        <w:rPr>
          <w:rtl/>
        </w:rPr>
        <w:t>(ينزل الوحي على نبيّكم فتزعمون أنّه أخذ الأذان من عبد الله بن زيد...) 279</w:t>
      </w:r>
    </w:p>
    <w:p w:rsidR="009E202B" w:rsidRPr="004A5321" w:rsidRDefault="009E202B" w:rsidP="004A5321">
      <w:pPr>
        <w:pStyle w:val="libNormal"/>
        <w:rPr>
          <w:rFonts w:hint="cs"/>
          <w:rtl/>
        </w:rPr>
      </w:pPr>
      <w:r w:rsidRPr="004A5321">
        <w:rPr>
          <w:rtl/>
        </w:rPr>
        <w:br w:type="page"/>
      </w:r>
    </w:p>
    <w:p w:rsidR="00F450DB" w:rsidRPr="004A5321" w:rsidRDefault="00F450DB" w:rsidP="009E202B">
      <w:pPr>
        <w:pStyle w:val="Heading3Center"/>
      </w:pPr>
      <w:bookmarkStart w:id="182" w:name="86"/>
      <w:bookmarkStart w:id="183" w:name="_Toc494972107"/>
      <w:r w:rsidRPr="004A5321">
        <w:rPr>
          <w:rtl/>
        </w:rPr>
        <w:t>فهرس مصادر الكتاب</w:t>
      </w:r>
      <w:bookmarkEnd w:id="182"/>
      <w:bookmarkEnd w:id="183"/>
    </w:p>
    <w:p w:rsidR="00F450DB" w:rsidRPr="004A5321" w:rsidRDefault="00F450DB" w:rsidP="009E202B">
      <w:pPr>
        <w:pStyle w:val="libCenterBold1"/>
      </w:pPr>
      <w:r w:rsidRPr="004A5321">
        <w:rPr>
          <w:rtl/>
        </w:rPr>
        <w:t>أولاً</w:t>
      </w:r>
      <w:r w:rsidR="009E202B" w:rsidRPr="004A5321">
        <w:rPr>
          <w:rtl/>
        </w:rPr>
        <w:t>:</w:t>
      </w:r>
      <w:r w:rsidRPr="004A5321">
        <w:rPr>
          <w:rtl/>
        </w:rPr>
        <w:t xml:space="preserve"> المصادر العربيّة والمعرّبة</w:t>
      </w:r>
    </w:p>
    <w:p w:rsidR="00F450DB" w:rsidRPr="004A5321" w:rsidRDefault="00F450DB" w:rsidP="009E202B">
      <w:pPr>
        <w:pStyle w:val="libBold1"/>
      </w:pPr>
      <w:r w:rsidRPr="004A5321">
        <w:rPr>
          <w:rtl/>
        </w:rPr>
        <w:t>أ</w:t>
      </w:r>
      <w:r w:rsidR="004A5321">
        <w:rPr>
          <w:rtl/>
        </w:rPr>
        <w:t xml:space="preserve"> - </w:t>
      </w:r>
      <w:r w:rsidRPr="004A5321">
        <w:rPr>
          <w:rtl/>
        </w:rPr>
        <w:t>الكتب</w:t>
      </w:r>
      <w:r w:rsidR="009E202B" w:rsidRPr="004A5321">
        <w:rPr>
          <w:rtl/>
        </w:rPr>
        <w:t>:</w:t>
      </w:r>
    </w:p>
    <w:p w:rsidR="00F450DB" w:rsidRPr="004A5321" w:rsidRDefault="00F450DB" w:rsidP="009E202B">
      <w:pPr>
        <w:pStyle w:val="libNormal"/>
      </w:pPr>
      <w:r w:rsidRPr="009E202B">
        <w:rPr>
          <w:rtl/>
        </w:rPr>
        <w:t>1</w:t>
      </w:r>
      <w:r w:rsidR="004A5321">
        <w:rPr>
          <w:rtl/>
        </w:rPr>
        <w:t xml:space="preserve"> - </w:t>
      </w:r>
      <w:r w:rsidRPr="009E202B">
        <w:rPr>
          <w:rtl/>
        </w:rPr>
        <w:t>القرآن الكريم</w:t>
      </w:r>
      <w:r w:rsidR="009E202B">
        <w:rPr>
          <w:rtl/>
        </w:rPr>
        <w:t>.</w:t>
      </w:r>
    </w:p>
    <w:p w:rsidR="00F450DB" w:rsidRPr="004A5321" w:rsidRDefault="00F450DB" w:rsidP="009E202B">
      <w:pPr>
        <w:pStyle w:val="libNormal"/>
      </w:pPr>
      <w:r w:rsidRPr="009E202B">
        <w:rPr>
          <w:rtl/>
        </w:rPr>
        <w:t>2</w:t>
      </w:r>
      <w:r w:rsidR="004A5321">
        <w:rPr>
          <w:rtl/>
        </w:rPr>
        <w:t xml:space="preserve"> - </w:t>
      </w:r>
      <w:r w:rsidRPr="009E202B">
        <w:rPr>
          <w:rtl/>
        </w:rPr>
        <w:t>الميزان في تفسير القرآن</w:t>
      </w:r>
      <w:r w:rsidR="004A5321">
        <w:rPr>
          <w:rtl/>
        </w:rPr>
        <w:t xml:space="preserve"> - </w:t>
      </w:r>
      <w:r w:rsidRPr="009E202B">
        <w:rPr>
          <w:rtl/>
        </w:rPr>
        <w:t>السيّد محمّد حسين الطباطبائي</w:t>
      </w:r>
      <w:r w:rsidR="009E202B">
        <w:rPr>
          <w:rtl/>
        </w:rPr>
        <w:t>.</w:t>
      </w:r>
    </w:p>
    <w:p w:rsidR="00F450DB" w:rsidRPr="004A5321" w:rsidRDefault="00F450DB" w:rsidP="009E202B">
      <w:pPr>
        <w:pStyle w:val="libNormal"/>
      </w:pPr>
      <w:r w:rsidRPr="009E202B">
        <w:rPr>
          <w:rtl/>
        </w:rPr>
        <w:t>3</w:t>
      </w:r>
      <w:r w:rsidR="004A5321">
        <w:rPr>
          <w:rtl/>
        </w:rPr>
        <w:t xml:space="preserve"> - </w:t>
      </w:r>
      <w:r w:rsidRPr="009E202B">
        <w:rPr>
          <w:rtl/>
        </w:rPr>
        <w:t>البيان في تفسير القرآن</w:t>
      </w:r>
      <w:r w:rsidR="004A5321">
        <w:rPr>
          <w:rtl/>
        </w:rPr>
        <w:t xml:space="preserve"> - </w:t>
      </w:r>
      <w:r w:rsidRPr="009E202B">
        <w:rPr>
          <w:rtl/>
        </w:rPr>
        <w:t>السيّد أبو القاسم الخوئي</w:t>
      </w:r>
      <w:r w:rsidR="009E202B">
        <w:rPr>
          <w:rtl/>
        </w:rPr>
        <w:t>.</w:t>
      </w:r>
    </w:p>
    <w:p w:rsidR="00F450DB" w:rsidRPr="004A5321" w:rsidRDefault="00F450DB" w:rsidP="009E202B">
      <w:pPr>
        <w:pStyle w:val="libNormal"/>
      </w:pPr>
      <w:r w:rsidRPr="009E202B">
        <w:rPr>
          <w:rtl/>
        </w:rPr>
        <w:t>4</w:t>
      </w:r>
      <w:r w:rsidR="004A5321">
        <w:rPr>
          <w:rtl/>
        </w:rPr>
        <w:t xml:space="preserve"> - </w:t>
      </w:r>
      <w:r w:rsidRPr="009E202B">
        <w:rPr>
          <w:rtl/>
        </w:rPr>
        <w:t>علوم القرآن</w:t>
      </w:r>
      <w:r w:rsidR="004A5321">
        <w:rPr>
          <w:rtl/>
        </w:rPr>
        <w:t xml:space="preserve"> - </w:t>
      </w:r>
      <w:r w:rsidRPr="009E202B">
        <w:rPr>
          <w:rtl/>
        </w:rPr>
        <w:t>السيّد محمّد باقر الحكيم</w:t>
      </w:r>
      <w:r w:rsidR="009E202B">
        <w:rPr>
          <w:rtl/>
        </w:rPr>
        <w:t>.</w:t>
      </w:r>
    </w:p>
    <w:p w:rsidR="00F450DB" w:rsidRPr="004A5321" w:rsidRDefault="00F450DB" w:rsidP="009E202B">
      <w:pPr>
        <w:pStyle w:val="libNormal"/>
      </w:pPr>
      <w:r w:rsidRPr="009E202B">
        <w:rPr>
          <w:rtl/>
        </w:rPr>
        <w:t>5</w:t>
      </w:r>
      <w:r w:rsidR="004A5321">
        <w:rPr>
          <w:rtl/>
        </w:rPr>
        <w:t xml:space="preserve"> - </w:t>
      </w:r>
      <w:r w:rsidRPr="009E202B">
        <w:rPr>
          <w:rtl/>
        </w:rPr>
        <w:t>التمهيد في علوم القرآن</w:t>
      </w:r>
      <w:r w:rsidR="004A5321">
        <w:rPr>
          <w:rtl/>
        </w:rPr>
        <w:t xml:space="preserve"> - </w:t>
      </w:r>
      <w:r w:rsidRPr="009E202B">
        <w:rPr>
          <w:rtl/>
        </w:rPr>
        <w:t>الشيخ محمّد هادي معرفة</w:t>
      </w:r>
      <w:r w:rsidR="009E202B">
        <w:rPr>
          <w:rtl/>
        </w:rPr>
        <w:t>.</w:t>
      </w:r>
    </w:p>
    <w:p w:rsidR="00F450DB" w:rsidRPr="004A5321" w:rsidRDefault="00F450DB" w:rsidP="009E202B">
      <w:pPr>
        <w:pStyle w:val="libNormal"/>
      </w:pPr>
      <w:r w:rsidRPr="009E202B">
        <w:rPr>
          <w:rtl/>
        </w:rPr>
        <w:t>6</w:t>
      </w:r>
      <w:r w:rsidR="004A5321">
        <w:rPr>
          <w:rtl/>
        </w:rPr>
        <w:t xml:space="preserve"> - </w:t>
      </w:r>
      <w:r w:rsidRPr="009E202B">
        <w:rPr>
          <w:rtl/>
        </w:rPr>
        <w:t>الهدى إلى دين المصطفى</w:t>
      </w:r>
      <w:r w:rsidR="004A5321">
        <w:rPr>
          <w:rtl/>
        </w:rPr>
        <w:t xml:space="preserve"> - </w:t>
      </w:r>
      <w:r w:rsidRPr="009E202B">
        <w:rPr>
          <w:rtl/>
        </w:rPr>
        <w:t>الشيخ محمّد جواد البلاغي</w:t>
      </w:r>
      <w:r w:rsidR="009E202B">
        <w:rPr>
          <w:rtl/>
        </w:rPr>
        <w:t>.</w:t>
      </w:r>
    </w:p>
    <w:p w:rsidR="00F450DB" w:rsidRPr="004A5321" w:rsidRDefault="00F450DB" w:rsidP="009E202B">
      <w:pPr>
        <w:pStyle w:val="libNormal"/>
      </w:pPr>
      <w:r w:rsidRPr="009E202B">
        <w:rPr>
          <w:rtl/>
        </w:rPr>
        <w:t>7</w:t>
      </w:r>
      <w:r w:rsidR="004A5321">
        <w:rPr>
          <w:rtl/>
        </w:rPr>
        <w:t xml:space="preserve"> - </w:t>
      </w:r>
      <w:r w:rsidRPr="009E202B">
        <w:rPr>
          <w:rtl/>
        </w:rPr>
        <w:t xml:space="preserve">صلح الإمام الحسن </w:t>
      </w:r>
      <w:r w:rsidR="009E202B">
        <w:rPr>
          <w:rtl/>
        </w:rPr>
        <w:t>(</w:t>
      </w:r>
      <w:r w:rsidRPr="009E202B">
        <w:rPr>
          <w:rtl/>
        </w:rPr>
        <w:t>عليه السلام</w:t>
      </w:r>
      <w:r w:rsidR="009E202B">
        <w:rPr>
          <w:rtl/>
        </w:rPr>
        <w:t>)</w:t>
      </w:r>
      <w:r w:rsidR="004A5321">
        <w:rPr>
          <w:rtl/>
        </w:rPr>
        <w:t xml:space="preserve"> - </w:t>
      </w:r>
      <w:r w:rsidRPr="009E202B">
        <w:rPr>
          <w:rtl/>
        </w:rPr>
        <w:t>الشيخ راضي آل ياسين</w:t>
      </w:r>
      <w:r w:rsidR="009E202B">
        <w:rPr>
          <w:rtl/>
        </w:rPr>
        <w:t>.</w:t>
      </w:r>
    </w:p>
    <w:p w:rsidR="00F450DB" w:rsidRPr="009E202B" w:rsidRDefault="00F450DB" w:rsidP="009E202B">
      <w:pPr>
        <w:pStyle w:val="libNormal"/>
      </w:pPr>
      <w:r w:rsidRPr="009E202B">
        <w:rPr>
          <w:rtl/>
        </w:rPr>
        <w:t>8</w:t>
      </w:r>
      <w:r w:rsidR="004A5321">
        <w:rPr>
          <w:rtl/>
        </w:rPr>
        <w:t xml:space="preserve"> - </w:t>
      </w:r>
      <w:r w:rsidRPr="009E202B">
        <w:rPr>
          <w:rtl/>
        </w:rPr>
        <w:t>سيرة الأئمّة الاثني عشر</w:t>
      </w:r>
      <w:r w:rsidR="004A5321">
        <w:rPr>
          <w:rtl/>
        </w:rPr>
        <w:t xml:space="preserve"> - </w:t>
      </w:r>
      <w:r w:rsidRPr="009E202B">
        <w:rPr>
          <w:rtl/>
        </w:rPr>
        <w:t>هاشم معروف الحسني</w:t>
      </w:r>
      <w:r w:rsidR="009E202B">
        <w:rPr>
          <w:rtl/>
        </w:rPr>
        <w:t>.</w:t>
      </w:r>
    </w:p>
    <w:p w:rsidR="00F450DB" w:rsidRPr="009E202B" w:rsidRDefault="00F450DB" w:rsidP="009E202B">
      <w:pPr>
        <w:pStyle w:val="libNormal"/>
      </w:pPr>
      <w:r w:rsidRPr="009E202B">
        <w:rPr>
          <w:rtl/>
        </w:rPr>
        <w:t>9</w:t>
      </w:r>
      <w:r w:rsidR="004A5321">
        <w:rPr>
          <w:rtl/>
        </w:rPr>
        <w:t xml:space="preserve"> - </w:t>
      </w:r>
      <w:r w:rsidRPr="009E202B">
        <w:rPr>
          <w:rtl/>
        </w:rPr>
        <w:t>وسائل الشيعة</w:t>
      </w:r>
      <w:r w:rsidR="004A5321">
        <w:rPr>
          <w:rtl/>
        </w:rPr>
        <w:t xml:space="preserve"> - </w:t>
      </w:r>
      <w:r w:rsidRPr="009E202B">
        <w:rPr>
          <w:rtl/>
        </w:rPr>
        <w:t>الحِر العاملي</w:t>
      </w:r>
      <w:r w:rsidR="009E202B">
        <w:rPr>
          <w:rtl/>
        </w:rPr>
        <w:t>.</w:t>
      </w:r>
    </w:p>
    <w:p w:rsidR="00F450DB" w:rsidRPr="009E202B" w:rsidRDefault="00F450DB" w:rsidP="009E202B">
      <w:pPr>
        <w:pStyle w:val="libNormal"/>
      </w:pPr>
      <w:r w:rsidRPr="009E202B">
        <w:rPr>
          <w:rtl/>
        </w:rPr>
        <w:t>10</w:t>
      </w:r>
      <w:r w:rsidR="004A5321">
        <w:rPr>
          <w:rtl/>
        </w:rPr>
        <w:t xml:space="preserve"> - </w:t>
      </w:r>
      <w:r w:rsidRPr="009E202B">
        <w:rPr>
          <w:rtl/>
        </w:rPr>
        <w:t>جواهر الكلام في شرح شرائع الإسلام</w:t>
      </w:r>
      <w:r w:rsidR="004A5321">
        <w:rPr>
          <w:rtl/>
        </w:rPr>
        <w:t xml:space="preserve"> - </w:t>
      </w:r>
      <w:r w:rsidRPr="009E202B">
        <w:rPr>
          <w:rtl/>
        </w:rPr>
        <w:t>الشيخ محمّد حسن النجفي</w:t>
      </w:r>
      <w:r w:rsidR="009E202B">
        <w:rPr>
          <w:rtl/>
        </w:rPr>
        <w:t>.</w:t>
      </w:r>
    </w:p>
    <w:p w:rsidR="00F450DB" w:rsidRPr="009E202B" w:rsidRDefault="00F450DB" w:rsidP="009E202B">
      <w:pPr>
        <w:pStyle w:val="libNormal"/>
      </w:pPr>
      <w:r w:rsidRPr="009E202B">
        <w:rPr>
          <w:rtl/>
        </w:rPr>
        <w:t>11</w:t>
      </w:r>
      <w:r w:rsidR="004A5321">
        <w:rPr>
          <w:rtl/>
        </w:rPr>
        <w:t xml:space="preserve"> - </w:t>
      </w:r>
      <w:r w:rsidRPr="009E202B">
        <w:rPr>
          <w:rtl/>
        </w:rPr>
        <w:t>الغدير في الكتاب والسنة والأدب</w:t>
      </w:r>
      <w:r w:rsidR="004A5321">
        <w:rPr>
          <w:rtl/>
        </w:rPr>
        <w:t xml:space="preserve"> - </w:t>
      </w:r>
      <w:r w:rsidRPr="009E202B">
        <w:rPr>
          <w:rtl/>
        </w:rPr>
        <w:t>الشيخ عبد الحسين أحمد الأميني النجفي</w:t>
      </w:r>
      <w:r w:rsidR="009E202B">
        <w:rPr>
          <w:rtl/>
        </w:rPr>
        <w:t>.</w:t>
      </w:r>
    </w:p>
    <w:p w:rsidR="00F450DB" w:rsidRPr="009E202B" w:rsidRDefault="00F450DB" w:rsidP="009E202B">
      <w:pPr>
        <w:pStyle w:val="libNormal"/>
      </w:pPr>
      <w:r w:rsidRPr="009E202B">
        <w:rPr>
          <w:rtl/>
        </w:rPr>
        <w:t>12</w:t>
      </w:r>
      <w:r w:rsidR="004A5321">
        <w:rPr>
          <w:rtl/>
        </w:rPr>
        <w:t xml:space="preserve"> - </w:t>
      </w:r>
      <w:r w:rsidRPr="009E202B">
        <w:rPr>
          <w:rtl/>
        </w:rPr>
        <w:t>معالم المدرستين</w:t>
      </w:r>
      <w:r w:rsidR="004A5321">
        <w:rPr>
          <w:rtl/>
        </w:rPr>
        <w:t xml:space="preserve"> - </w:t>
      </w:r>
      <w:r w:rsidRPr="009E202B">
        <w:rPr>
          <w:rtl/>
        </w:rPr>
        <w:t>السيّد مرتضى العسكري</w:t>
      </w:r>
      <w:r w:rsidR="009E202B">
        <w:rPr>
          <w:rtl/>
        </w:rPr>
        <w:t>.</w:t>
      </w:r>
    </w:p>
    <w:p w:rsidR="00F450DB" w:rsidRPr="009E202B" w:rsidRDefault="00F450DB" w:rsidP="009E202B">
      <w:pPr>
        <w:pStyle w:val="libNormal"/>
      </w:pPr>
      <w:r w:rsidRPr="009E202B">
        <w:rPr>
          <w:rtl/>
        </w:rPr>
        <w:t>13</w:t>
      </w:r>
      <w:r w:rsidR="004A5321">
        <w:rPr>
          <w:rtl/>
        </w:rPr>
        <w:t xml:space="preserve"> - </w:t>
      </w:r>
      <w:r w:rsidRPr="009E202B">
        <w:rPr>
          <w:rtl/>
        </w:rPr>
        <w:t>أمالي الشيخ الصدوق</w:t>
      </w:r>
      <w:r w:rsidR="009E202B">
        <w:rPr>
          <w:rtl/>
        </w:rPr>
        <w:t>.</w:t>
      </w:r>
    </w:p>
    <w:p w:rsidR="00F450DB" w:rsidRPr="009E202B" w:rsidRDefault="00F450DB" w:rsidP="009E202B">
      <w:pPr>
        <w:pStyle w:val="libNormal"/>
      </w:pPr>
      <w:r w:rsidRPr="009E202B">
        <w:rPr>
          <w:rtl/>
        </w:rPr>
        <w:t>14</w:t>
      </w:r>
      <w:r w:rsidR="004A5321">
        <w:rPr>
          <w:rtl/>
        </w:rPr>
        <w:t xml:space="preserve"> - </w:t>
      </w:r>
      <w:r w:rsidRPr="009E202B">
        <w:rPr>
          <w:rtl/>
        </w:rPr>
        <w:t>تاريخ الطبري</w:t>
      </w:r>
      <w:r w:rsidR="009E202B">
        <w:rPr>
          <w:rtl/>
        </w:rPr>
        <w:t>.</w:t>
      </w:r>
    </w:p>
    <w:p w:rsidR="00F450DB" w:rsidRPr="009E202B" w:rsidRDefault="00F450DB" w:rsidP="009E202B">
      <w:pPr>
        <w:pStyle w:val="libNormal"/>
      </w:pPr>
      <w:r w:rsidRPr="009E202B">
        <w:rPr>
          <w:rtl/>
        </w:rPr>
        <w:t>15</w:t>
      </w:r>
      <w:r w:rsidR="004A5321">
        <w:rPr>
          <w:rtl/>
        </w:rPr>
        <w:t xml:space="preserve"> - </w:t>
      </w:r>
      <w:r w:rsidRPr="009E202B">
        <w:rPr>
          <w:rtl/>
        </w:rPr>
        <w:t>صحيح البخاري</w:t>
      </w:r>
      <w:r w:rsidR="009E202B">
        <w:rPr>
          <w:rtl/>
        </w:rPr>
        <w:t>.</w:t>
      </w:r>
    </w:p>
    <w:p w:rsidR="00F450DB" w:rsidRPr="009E202B" w:rsidRDefault="00F450DB" w:rsidP="009E202B">
      <w:pPr>
        <w:pStyle w:val="libNormal"/>
      </w:pPr>
      <w:r w:rsidRPr="009E202B">
        <w:rPr>
          <w:rtl/>
        </w:rPr>
        <w:t>16</w:t>
      </w:r>
      <w:r w:rsidR="004A5321">
        <w:rPr>
          <w:rtl/>
        </w:rPr>
        <w:t xml:space="preserve"> - </w:t>
      </w:r>
      <w:r w:rsidRPr="009E202B">
        <w:rPr>
          <w:rtl/>
        </w:rPr>
        <w:t>الوحي المحمّدي</w:t>
      </w:r>
      <w:r w:rsidR="004A5321">
        <w:rPr>
          <w:rtl/>
        </w:rPr>
        <w:t xml:space="preserve"> - </w:t>
      </w:r>
      <w:r w:rsidRPr="009E202B">
        <w:rPr>
          <w:rtl/>
        </w:rPr>
        <w:t>محمّد رشيد رضا</w:t>
      </w:r>
      <w:r w:rsidR="009E202B">
        <w:rPr>
          <w:rtl/>
        </w:rPr>
        <w:t>.</w:t>
      </w:r>
    </w:p>
    <w:p w:rsidR="00F450DB" w:rsidRPr="009E202B" w:rsidRDefault="00F450DB" w:rsidP="009E202B">
      <w:pPr>
        <w:pStyle w:val="libNormal"/>
      </w:pPr>
      <w:r w:rsidRPr="009E202B">
        <w:rPr>
          <w:rtl/>
        </w:rPr>
        <w:t>17</w:t>
      </w:r>
      <w:r w:rsidR="004A5321">
        <w:rPr>
          <w:rtl/>
        </w:rPr>
        <w:t xml:space="preserve"> - </w:t>
      </w:r>
      <w:r w:rsidRPr="009E202B">
        <w:rPr>
          <w:rtl/>
        </w:rPr>
        <w:t>شاهد القرن الطالب</w:t>
      </w:r>
      <w:r w:rsidR="004A5321">
        <w:rPr>
          <w:rtl/>
        </w:rPr>
        <w:t xml:space="preserve"> - </w:t>
      </w:r>
      <w:r w:rsidRPr="009E202B">
        <w:rPr>
          <w:rtl/>
        </w:rPr>
        <w:t>مالك بن نبيّ</w:t>
      </w:r>
      <w:r w:rsidR="009E202B">
        <w:rPr>
          <w:rtl/>
        </w:rPr>
        <w:t>.</w:t>
      </w:r>
    </w:p>
    <w:p w:rsidR="009E202B" w:rsidRPr="004A5321" w:rsidRDefault="009E202B" w:rsidP="004A5321">
      <w:pPr>
        <w:pStyle w:val="libNormal"/>
      </w:pPr>
      <w:r w:rsidRPr="004A5321">
        <w:br w:type="page"/>
      </w:r>
    </w:p>
    <w:p w:rsidR="00F450DB" w:rsidRPr="009E202B" w:rsidRDefault="00F450DB" w:rsidP="009E202B">
      <w:pPr>
        <w:pStyle w:val="libNormal"/>
      </w:pPr>
      <w:r w:rsidRPr="009E202B">
        <w:rPr>
          <w:rtl/>
        </w:rPr>
        <w:t>18</w:t>
      </w:r>
      <w:r w:rsidR="004A5321">
        <w:rPr>
          <w:rtl/>
        </w:rPr>
        <w:t xml:space="preserve"> - </w:t>
      </w:r>
      <w:r w:rsidRPr="009E202B">
        <w:rPr>
          <w:rtl/>
        </w:rPr>
        <w:t>الإسلام على مفترق الطُرق</w:t>
      </w:r>
      <w:r w:rsidR="004A5321">
        <w:rPr>
          <w:rtl/>
        </w:rPr>
        <w:t xml:space="preserve"> - </w:t>
      </w:r>
      <w:r w:rsidRPr="009E202B">
        <w:rPr>
          <w:rtl/>
        </w:rPr>
        <w:t>محمّد أسد</w:t>
      </w:r>
      <w:r w:rsidR="009E202B">
        <w:rPr>
          <w:rtl/>
        </w:rPr>
        <w:t>.</w:t>
      </w:r>
    </w:p>
    <w:p w:rsidR="00F450DB" w:rsidRPr="009E202B" w:rsidRDefault="00F450DB" w:rsidP="009E202B">
      <w:pPr>
        <w:pStyle w:val="libNormal"/>
      </w:pPr>
      <w:r w:rsidRPr="009E202B">
        <w:rPr>
          <w:rtl/>
        </w:rPr>
        <w:t>19</w:t>
      </w:r>
      <w:r w:rsidR="004A5321">
        <w:rPr>
          <w:rtl/>
        </w:rPr>
        <w:t xml:space="preserve"> - </w:t>
      </w:r>
      <w:r w:rsidRPr="009E202B">
        <w:rPr>
          <w:rtl/>
        </w:rPr>
        <w:t>الإسلام وحركة التاريخ</w:t>
      </w:r>
      <w:r w:rsidR="004A5321">
        <w:rPr>
          <w:rtl/>
        </w:rPr>
        <w:t xml:space="preserve"> - </w:t>
      </w:r>
      <w:r w:rsidRPr="009E202B">
        <w:rPr>
          <w:rtl/>
        </w:rPr>
        <w:t>أنور الجندي</w:t>
      </w:r>
      <w:r w:rsidR="009E202B">
        <w:rPr>
          <w:rtl/>
        </w:rPr>
        <w:t>.</w:t>
      </w:r>
    </w:p>
    <w:p w:rsidR="00F450DB" w:rsidRPr="009E202B" w:rsidRDefault="00F450DB" w:rsidP="009E202B">
      <w:pPr>
        <w:pStyle w:val="libNormal"/>
      </w:pPr>
      <w:r w:rsidRPr="009E202B">
        <w:rPr>
          <w:rtl/>
        </w:rPr>
        <w:t>20</w:t>
      </w:r>
      <w:r w:rsidR="004A5321">
        <w:rPr>
          <w:rtl/>
        </w:rPr>
        <w:t xml:space="preserve"> - </w:t>
      </w:r>
      <w:r w:rsidRPr="009E202B">
        <w:rPr>
          <w:rtl/>
        </w:rPr>
        <w:t>الصراع بين الفكرة الإسلاميّة والفكرة الغربيّة</w:t>
      </w:r>
      <w:r w:rsidR="004A5321">
        <w:rPr>
          <w:rtl/>
        </w:rPr>
        <w:t xml:space="preserve"> - </w:t>
      </w:r>
      <w:r w:rsidRPr="009E202B">
        <w:rPr>
          <w:rtl/>
        </w:rPr>
        <w:t>أبو الحسن الندوي</w:t>
      </w:r>
      <w:r w:rsidR="009E202B">
        <w:rPr>
          <w:rtl/>
        </w:rPr>
        <w:t>.</w:t>
      </w:r>
    </w:p>
    <w:p w:rsidR="00F450DB" w:rsidRPr="009E202B" w:rsidRDefault="00F450DB" w:rsidP="009E202B">
      <w:pPr>
        <w:pStyle w:val="libNormal"/>
      </w:pPr>
      <w:r w:rsidRPr="009E202B">
        <w:rPr>
          <w:rtl/>
        </w:rPr>
        <w:t>21</w:t>
      </w:r>
      <w:r w:rsidR="004A5321">
        <w:rPr>
          <w:rtl/>
        </w:rPr>
        <w:t xml:space="preserve"> - </w:t>
      </w:r>
      <w:r w:rsidRPr="009E202B">
        <w:rPr>
          <w:rtl/>
        </w:rPr>
        <w:t>انتشار الإسلام والدعوة إليه</w:t>
      </w:r>
      <w:r w:rsidR="004A5321">
        <w:rPr>
          <w:rtl/>
        </w:rPr>
        <w:t xml:space="preserve"> - </w:t>
      </w:r>
      <w:r w:rsidRPr="009E202B">
        <w:rPr>
          <w:rtl/>
        </w:rPr>
        <w:t>سامي محمّود</w:t>
      </w:r>
      <w:r w:rsidR="009E202B">
        <w:rPr>
          <w:rtl/>
        </w:rPr>
        <w:t>.</w:t>
      </w:r>
    </w:p>
    <w:p w:rsidR="00F450DB" w:rsidRPr="009E202B" w:rsidRDefault="00F450DB" w:rsidP="009E202B">
      <w:pPr>
        <w:pStyle w:val="libNormal"/>
      </w:pPr>
      <w:r w:rsidRPr="009E202B">
        <w:rPr>
          <w:rtl/>
        </w:rPr>
        <w:t>22</w:t>
      </w:r>
      <w:r w:rsidR="004A5321">
        <w:rPr>
          <w:rtl/>
        </w:rPr>
        <w:t xml:space="preserve"> - </w:t>
      </w:r>
      <w:r w:rsidRPr="009E202B">
        <w:rPr>
          <w:rtl/>
        </w:rPr>
        <w:t>الظاهرة القرآنيّة</w:t>
      </w:r>
      <w:r w:rsidR="004A5321">
        <w:rPr>
          <w:rtl/>
        </w:rPr>
        <w:t xml:space="preserve"> - </w:t>
      </w:r>
      <w:r w:rsidRPr="009E202B">
        <w:rPr>
          <w:rtl/>
        </w:rPr>
        <w:t>مالك بن نبيّ</w:t>
      </w:r>
      <w:r w:rsidR="009E202B">
        <w:rPr>
          <w:rtl/>
        </w:rPr>
        <w:t>.</w:t>
      </w:r>
    </w:p>
    <w:p w:rsidR="00F450DB" w:rsidRPr="009E202B" w:rsidRDefault="00F450DB" w:rsidP="009E202B">
      <w:pPr>
        <w:pStyle w:val="libNormal"/>
      </w:pPr>
      <w:r w:rsidRPr="009E202B">
        <w:rPr>
          <w:rtl/>
        </w:rPr>
        <w:t>23</w:t>
      </w:r>
      <w:r w:rsidR="004A5321">
        <w:rPr>
          <w:rtl/>
        </w:rPr>
        <w:t xml:space="preserve"> - </w:t>
      </w:r>
      <w:r w:rsidRPr="009E202B">
        <w:rPr>
          <w:rtl/>
        </w:rPr>
        <w:t>الفكر الإسلامي الحديث وصلته بالاستعمار الغربي</w:t>
      </w:r>
      <w:r w:rsidR="004A5321">
        <w:rPr>
          <w:rtl/>
        </w:rPr>
        <w:t xml:space="preserve"> - </w:t>
      </w:r>
      <w:r w:rsidRPr="009E202B">
        <w:rPr>
          <w:rtl/>
        </w:rPr>
        <w:t>الدكتور محمّد البهي</w:t>
      </w:r>
      <w:r w:rsidR="009E202B">
        <w:rPr>
          <w:rtl/>
        </w:rPr>
        <w:t>.</w:t>
      </w:r>
    </w:p>
    <w:p w:rsidR="00F450DB" w:rsidRPr="009E202B" w:rsidRDefault="00F450DB" w:rsidP="009E202B">
      <w:pPr>
        <w:pStyle w:val="libNormal"/>
      </w:pPr>
      <w:r w:rsidRPr="009E202B">
        <w:rPr>
          <w:rtl/>
        </w:rPr>
        <w:t>24</w:t>
      </w:r>
      <w:r w:rsidR="004A5321">
        <w:rPr>
          <w:rtl/>
        </w:rPr>
        <w:t xml:space="preserve"> - </w:t>
      </w:r>
      <w:r w:rsidRPr="009E202B">
        <w:rPr>
          <w:rtl/>
        </w:rPr>
        <w:t>تاريخ الإسلام</w:t>
      </w:r>
      <w:r w:rsidR="004A5321">
        <w:rPr>
          <w:rtl/>
        </w:rPr>
        <w:t xml:space="preserve"> - </w:t>
      </w:r>
      <w:r w:rsidRPr="009E202B">
        <w:rPr>
          <w:rtl/>
        </w:rPr>
        <w:t>الدكتور حسن إبراهيم</w:t>
      </w:r>
      <w:r w:rsidR="009E202B">
        <w:rPr>
          <w:rtl/>
        </w:rPr>
        <w:t>.</w:t>
      </w:r>
    </w:p>
    <w:p w:rsidR="00F450DB" w:rsidRPr="009E202B" w:rsidRDefault="00F450DB" w:rsidP="009E202B">
      <w:pPr>
        <w:pStyle w:val="libNormal"/>
      </w:pPr>
      <w:r w:rsidRPr="009E202B">
        <w:rPr>
          <w:rtl/>
        </w:rPr>
        <w:t>25</w:t>
      </w:r>
      <w:r w:rsidR="004A5321">
        <w:rPr>
          <w:rtl/>
        </w:rPr>
        <w:t xml:space="preserve"> - </w:t>
      </w:r>
      <w:r w:rsidRPr="009E202B">
        <w:rPr>
          <w:rtl/>
        </w:rPr>
        <w:t>التبشير والاستشراق</w:t>
      </w:r>
      <w:r w:rsidR="004A5321">
        <w:rPr>
          <w:rtl/>
        </w:rPr>
        <w:t xml:space="preserve"> - </w:t>
      </w:r>
      <w:r w:rsidRPr="009E202B">
        <w:rPr>
          <w:rtl/>
        </w:rPr>
        <w:t>محمّد عزّت إسماعيل الطهطاوي</w:t>
      </w:r>
      <w:r w:rsidR="009E202B">
        <w:rPr>
          <w:rtl/>
        </w:rPr>
        <w:t>.</w:t>
      </w:r>
    </w:p>
    <w:p w:rsidR="00F450DB" w:rsidRPr="009E202B" w:rsidRDefault="00F450DB" w:rsidP="009E202B">
      <w:pPr>
        <w:pStyle w:val="libNormal"/>
      </w:pPr>
      <w:r w:rsidRPr="009E202B">
        <w:rPr>
          <w:rtl/>
        </w:rPr>
        <w:t>26</w:t>
      </w:r>
      <w:r w:rsidR="004A5321">
        <w:rPr>
          <w:rtl/>
        </w:rPr>
        <w:t xml:space="preserve"> - </w:t>
      </w:r>
      <w:r w:rsidRPr="009E202B">
        <w:rPr>
          <w:rtl/>
        </w:rPr>
        <w:t>التبشير والاستعمار في البلاد العربيّة</w:t>
      </w:r>
      <w:r w:rsidR="004A5321">
        <w:rPr>
          <w:rtl/>
        </w:rPr>
        <w:t xml:space="preserve"> - </w:t>
      </w:r>
      <w:r w:rsidRPr="009E202B">
        <w:rPr>
          <w:rtl/>
        </w:rPr>
        <w:t>الدكتور مصطفى خالدي والدكتور عمر فروخ</w:t>
      </w:r>
      <w:r w:rsidR="009E202B">
        <w:rPr>
          <w:rtl/>
        </w:rPr>
        <w:t>.</w:t>
      </w:r>
    </w:p>
    <w:p w:rsidR="00F450DB" w:rsidRPr="009E202B" w:rsidRDefault="00F450DB" w:rsidP="009E202B">
      <w:pPr>
        <w:pStyle w:val="libNormal"/>
      </w:pPr>
      <w:r w:rsidRPr="009E202B">
        <w:rPr>
          <w:rtl/>
        </w:rPr>
        <w:t>27</w:t>
      </w:r>
      <w:r w:rsidR="004A5321">
        <w:rPr>
          <w:rtl/>
        </w:rPr>
        <w:t xml:space="preserve"> - </w:t>
      </w:r>
      <w:r w:rsidRPr="009E202B">
        <w:rPr>
          <w:rtl/>
        </w:rPr>
        <w:t>السياسة الفرنسيّة في الشرق الأوسط</w:t>
      </w:r>
      <w:r w:rsidR="004A5321">
        <w:rPr>
          <w:rtl/>
        </w:rPr>
        <w:t xml:space="preserve"> - </w:t>
      </w:r>
      <w:r w:rsidRPr="009E202B">
        <w:rPr>
          <w:rtl/>
        </w:rPr>
        <w:t>المركز الإسلامي للأبحاث السياسيّة</w:t>
      </w:r>
      <w:r w:rsidR="009E202B">
        <w:rPr>
          <w:rtl/>
        </w:rPr>
        <w:t>.</w:t>
      </w:r>
    </w:p>
    <w:p w:rsidR="00F450DB" w:rsidRPr="009E202B" w:rsidRDefault="00F450DB" w:rsidP="009E202B">
      <w:pPr>
        <w:pStyle w:val="libNormal"/>
      </w:pPr>
      <w:r w:rsidRPr="009E202B">
        <w:rPr>
          <w:rtl/>
        </w:rPr>
        <w:t>28</w:t>
      </w:r>
      <w:r w:rsidR="004A5321">
        <w:rPr>
          <w:rtl/>
        </w:rPr>
        <w:t xml:space="preserve"> - </w:t>
      </w:r>
      <w:r w:rsidRPr="009E202B">
        <w:rPr>
          <w:rtl/>
        </w:rPr>
        <w:t>تاريخ العرب في الإسلام</w:t>
      </w:r>
      <w:r w:rsidR="004A5321">
        <w:rPr>
          <w:rtl/>
        </w:rPr>
        <w:t xml:space="preserve"> - </w:t>
      </w:r>
      <w:r w:rsidRPr="009E202B">
        <w:rPr>
          <w:rtl/>
        </w:rPr>
        <w:t>جواد عليّ</w:t>
      </w:r>
      <w:r w:rsidR="009E202B">
        <w:rPr>
          <w:rtl/>
        </w:rPr>
        <w:t>.</w:t>
      </w:r>
    </w:p>
    <w:p w:rsidR="00F450DB" w:rsidRPr="009E202B" w:rsidRDefault="00F450DB" w:rsidP="009E202B">
      <w:pPr>
        <w:pStyle w:val="libNormal"/>
      </w:pPr>
      <w:r w:rsidRPr="009E202B">
        <w:rPr>
          <w:rtl/>
        </w:rPr>
        <w:t>29</w:t>
      </w:r>
      <w:r w:rsidR="004A5321">
        <w:rPr>
          <w:rtl/>
        </w:rPr>
        <w:t xml:space="preserve"> - </w:t>
      </w:r>
      <w:r w:rsidRPr="009E202B">
        <w:rPr>
          <w:rtl/>
        </w:rPr>
        <w:t>المستشرقون والإسلام</w:t>
      </w:r>
      <w:r w:rsidR="004A5321">
        <w:rPr>
          <w:rtl/>
        </w:rPr>
        <w:t xml:space="preserve"> - </w:t>
      </w:r>
      <w:r w:rsidRPr="009E202B">
        <w:rPr>
          <w:rtl/>
        </w:rPr>
        <w:t>الدكتور حسين الهواري</w:t>
      </w:r>
      <w:r w:rsidR="009E202B">
        <w:rPr>
          <w:rtl/>
        </w:rPr>
        <w:t>.</w:t>
      </w:r>
    </w:p>
    <w:p w:rsidR="00F450DB" w:rsidRPr="009E202B" w:rsidRDefault="00F450DB" w:rsidP="009E202B">
      <w:pPr>
        <w:pStyle w:val="libNormal"/>
      </w:pPr>
      <w:r w:rsidRPr="009E202B">
        <w:rPr>
          <w:rtl/>
        </w:rPr>
        <w:t>30</w:t>
      </w:r>
      <w:r w:rsidR="004A5321">
        <w:rPr>
          <w:rtl/>
        </w:rPr>
        <w:t xml:space="preserve"> - </w:t>
      </w:r>
      <w:r w:rsidRPr="009E202B">
        <w:rPr>
          <w:rtl/>
        </w:rPr>
        <w:t>التبشير في منطقة الخليج العربي</w:t>
      </w:r>
      <w:r w:rsidR="004A5321">
        <w:rPr>
          <w:rtl/>
        </w:rPr>
        <w:t xml:space="preserve"> - </w:t>
      </w:r>
      <w:r w:rsidRPr="009E202B">
        <w:rPr>
          <w:rtl/>
        </w:rPr>
        <w:t>الدكتور عبد الملك خلف التميمي</w:t>
      </w:r>
      <w:r w:rsidR="009E202B">
        <w:rPr>
          <w:rtl/>
        </w:rPr>
        <w:t>.</w:t>
      </w:r>
    </w:p>
    <w:p w:rsidR="00F450DB" w:rsidRPr="009E202B" w:rsidRDefault="00F450DB" w:rsidP="009E202B">
      <w:pPr>
        <w:pStyle w:val="libNormal"/>
      </w:pPr>
      <w:r w:rsidRPr="009E202B">
        <w:rPr>
          <w:rtl/>
        </w:rPr>
        <w:t>31</w:t>
      </w:r>
      <w:r w:rsidR="004A5321">
        <w:rPr>
          <w:rtl/>
        </w:rPr>
        <w:t xml:space="preserve"> - </w:t>
      </w:r>
      <w:r w:rsidRPr="009E202B">
        <w:rPr>
          <w:rtl/>
        </w:rPr>
        <w:t>أرقام وآراء حول نظام البعث في العراق</w:t>
      </w:r>
      <w:r w:rsidR="004A5321">
        <w:rPr>
          <w:rtl/>
        </w:rPr>
        <w:t xml:space="preserve"> - </w:t>
      </w:r>
      <w:r w:rsidRPr="009E202B">
        <w:rPr>
          <w:rtl/>
        </w:rPr>
        <w:t>فؤاد كاظم</w:t>
      </w:r>
      <w:r w:rsidR="009E202B">
        <w:rPr>
          <w:rtl/>
        </w:rPr>
        <w:t>.</w:t>
      </w:r>
    </w:p>
    <w:p w:rsidR="00F450DB" w:rsidRPr="009E202B" w:rsidRDefault="00F450DB" w:rsidP="009E202B">
      <w:pPr>
        <w:pStyle w:val="libNormal"/>
      </w:pPr>
      <w:r w:rsidRPr="009E202B">
        <w:rPr>
          <w:rtl/>
        </w:rPr>
        <w:t>32</w:t>
      </w:r>
      <w:r w:rsidR="004A5321">
        <w:rPr>
          <w:rtl/>
        </w:rPr>
        <w:t xml:space="preserve"> - </w:t>
      </w:r>
      <w:r w:rsidRPr="009E202B">
        <w:rPr>
          <w:rtl/>
        </w:rPr>
        <w:t>الوقائع الحقيقيّة</w:t>
      </w:r>
      <w:r w:rsidR="004A5321">
        <w:rPr>
          <w:rtl/>
        </w:rPr>
        <w:t xml:space="preserve"> - </w:t>
      </w:r>
      <w:r w:rsidRPr="009E202B">
        <w:rPr>
          <w:rtl/>
        </w:rPr>
        <w:t>عليّ البازركان</w:t>
      </w:r>
      <w:r w:rsidR="009E202B">
        <w:rPr>
          <w:rtl/>
        </w:rPr>
        <w:t>.</w:t>
      </w:r>
    </w:p>
    <w:p w:rsidR="00F450DB" w:rsidRPr="009E202B" w:rsidRDefault="00F450DB" w:rsidP="009E202B">
      <w:pPr>
        <w:pStyle w:val="libNormal"/>
      </w:pPr>
      <w:r w:rsidRPr="009E202B">
        <w:rPr>
          <w:rtl/>
        </w:rPr>
        <w:t>33</w:t>
      </w:r>
      <w:r w:rsidR="004A5321">
        <w:rPr>
          <w:rtl/>
        </w:rPr>
        <w:t xml:space="preserve"> - </w:t>
      </w:r>
      <w:r w:rsidRPr="009E202B">
        <w:rPr>
          <w:rtl/>
        </w:rPr>
        <w:t>مصادر الدراسات الأدبيّة</w:t>
      </w:r>
      <w:r w:rsidR="004A5321">
        <w:rPr>
          <w:rtl/>
        </w:rPr>
        <w:t xml:space="preserve"> - </w:t>
      </w:r>
      <w:r w:rsidRPr="009E202B">
        <w:rPr>
          <w:rtl/>
        </w:rPr>
        <w:t>يوسف أسعد داغر</w:t>
      </w:r>
      <w:r w:rsidR="009E202B">
        <w:rPr>
          <w:rtl/>
        </w:rPr>
        <w:t>.</w:t>
      </w:r>
    </w:p>
    <w:p w:rsidR="00F450DB" w:rsidRPr="009E202B" w:rsidRDefault="00F450DB" w:rsidP="009E202B">
      <w:pPr>
        <w:pStyle w:val="libNormal"/>
      </w:pPr>
      <w:r w:rsidRPr="009E202B">
        <w:rPr>
          <w:rtl/>
        </w:rPr>
        <w:t>34</w:t>
      </w:r>
      <w:r w:rsidR="004A5321">
        <w:rPr>
          <w:rtl/>
        </w:rPr>
        <w:t xml:space="preserve"> - </w:t>
      </w:r>
      <w:r w:rsidRPr="009E202B">
        <w:rPr>
          <w:rtl/>
        </w:rPr>
        <w:t>الاستشراق والخلفيّة الفكريّة للصراع الحضاري</w:t>
      </w:r>
      <w:r w:rsidR="004A5321">
        <w:rPr>
          <w:rtl/>
        </w:rPr>
        <w:t xml:space="preserve"> - </w:t>
      </w:r>
      <w:r w:rsidRPr="009E202B">
        <w:rPr>
          <w:rtl/>
        </w:rPr>
        <w:t>محمود حمدي زقزوق</w:t>
      </w:r>
      <w:r w:rsidR="009E202B">
        <w:rPr>
          <w:rtl/>
        </w:rPr>
        <w:t>.</w:t>
      </w:r>
    </w:p>
    <w:p w:rsidR="00F450DB" w:rsidRPr="009E202B" w:rsidRDefault="00F450DB" w:rsidP="009E202B">
      <w:pPr>
        <w:pStyle w:val="libNormal"/>
      </w:pPr>
      <w:r w:rsidRPr="009E202B">
        <w:rPr>
          <w:rtl/>
        </w:rPr>
        <w:t>35</w:t>
      </w:r>
      <w:r w:rsidR="004A5321">
        <w:rPr>
          <w:rtl/>
        </w:rPr>
        <w:t xml:space="preserve"> - </w:t>
      </w:r>
      <w:r w:rsidRPr="009E202B">
        <w:rPr>
          <w:rtl/>
        </w:rPr>
        <w:t>حضارة الإسلام</w:t>
      </w:r>
      <w:r w:rsidR="004A5321">
        <w:rPr>
          <w:rtl/>
        </w:rPr>
        <w:t xml:space="preserve"> - </w:t>
      </w:r>
      <w:r w:rsidRPr="009E202B">
        <w:rPr>
          <w:rtl/>
        </w:rPr>
        <w:t>صلاح الدين خدابخش</w:t>
      </w:r>
      <w:r w:rsidR="009E202B">
        <w:rPr>
          <w:rtl/>
        </w:rPr>
        <w:t>.</w:t>
      </w:r>
    </w:p>
    <w:p w:rsidR="00F450DB" w:rsidRPr="009E202B" w:rsidRDefault="00F450DB" w:rsidP="009E202B">
      <w:pPr>
        <w:pStyle w:val="libNormal"/>
      </w:pPr>
      <w:r w:rsidRPr="009E202B">
        <w:rPr>
          <w:rtl/>
        </w:rPr>
        <w:t>36</w:t>
      </w:r>
      <w:r w:rsidR="004A5321">
        <w:rPr>
          <w:rtl/>
        </w:rPr>
        <w:t xml:space="preserve"> - </w:t>
      </w:r>
      <w:r w:rsidRPr="009E202B">
        <w:rPr>
          <w:rtl/>
        </w:rPr>
        <w:t>تاريخ الأدب الأندلسي</w:t>
      </w:r>
      <w:r w:rsidR="004A5321">
        <w:rPr>
          <w:rtl/>
        </w:rPr>
        <w:t xml:space="preserve"> - </w:t>
      </w:r>
      <w:r w:rsidRPr="009E202B">
        <w:rPr>
          <w:rtl/>
        </w:rPr>
        <w:t>الدكتور عبّاس إحسان</w:t>
      </w:r>
      <w:r w:rsidR="009E202B">
        <w:rPr>
          <w:rtl/>
        </w:rPr>
        <w:t>.</w:t>
      </w:r>
    </w:p>
    <w:p w:rsidR="00F450DB" w:rsidRPr="009E202B" w:rsidRDefault="00F450DB" w:rsidP="009E202B">
      <w:pPr>
        <w:pStyle w:val="libNormal"/>
      </w:pPr>
      <w:r w:rsidRPr="009E202B">
        <w:rPr>
          <w:rtl/>
        </w:rPr>
        <w:t>37</w:t>
      </w:r>
      <w:r w:rsidR="004A5321">
        <w:rPr>
          <w:rtl/>
        </w:rPr>
        <w:t xml:space="preserve"> - </w:t>
      </w:r>
      <w:r w:rsidRPr="009E202B">
        <w:rPr>
          <w:rtl/>
        </w:rPr>
        <w:t>الحلل السُندسيّة في الأخبار والآثار الأندلسيّة</w:t>
      </w:r>
      <w:r w:rsidR="004A5321">
        <w:rPr>
          <w:rtl/>
        </w:rPr>
        <w:t xml:space="preserve"> - </w:t>
      </w:r>
      <w:r w:rsidRPr="009E202B">
        <w:rPr>
          <w:rtl/>
        </w:rPr>
        <w:t>شكيب أرسلان</w:t>
      </w:r>
      <w:r w:rsidR="009E202B">
        <w:rPr>
          <w:rtl/>
        </w:rPr>
        <w:t>.</w:t>
      </w:r>
    </w:p>
    <w:p w:rsidR="00F450DB" w:rsidRPr="009E202B" w:rsidRDefault="00F450DB" w:rsidP="009E202B">
      <w:pPr>
        <w:pStyle w:val="libNormal"/>
      </w:pPr>
      <w:r w:rsidRPr="009E202B">
        <w:rPr>
          <w:rtl/>
        </w:rPr>
        <w:t>38</w:t>
      </w:r>
      <w:r w:rsidR="004A5321">
        <w:rPr>
          <w:rtl/>
        </w:rPr>
        <w:t xml:space="preserve"> - </w:t>
      </w:r>
      <w:r w:rsidRPr="009E202B">
        <w:rPr>
          <w:rtl/>
        </w:rPr>
        <w:t>أثر العرب في الحضارة الأوربيّة</w:t>
      </w:r>
      <w:r w:rsidR="004A5321">
        <w:rPr>
          <w:rtl/>
        </w:rPr>
        <w:t xml:space="preserve"> - </w:t>
      </w:r>
      <w:r w:rsidRPr="009E202B">
        <w:rPr>
          <w:rtl/>
        </w:rPr>
        <w:t>جلال مظهر</w:t>
      </w:r>
      <w:r w:rsidR="009E202B">
        <w:rPr>
          <w:rtl/>
        </w:rPr>
        <w:t>.</w:t>
      </w:r>
    </w:p>
    <w:p w:rsidR="00F450DB" w:rsidRPr="009E202B" w:rsidRDefault="00F450DB" w:rsidP="009E202B">
      <w:pPr>
        <w:pStyle w:val="libNormal"/>
      </w:pPr>
      <w:r w:rsidRPr="009E202B">
        <w:rPr>
          <w:rtl/>
        </w:rPr>
        <w:t>39</w:t>
      </w:r>
      <w:r w:rsidR="004A5321">
        <w:rPr>
          <w:rtl/>
        </w:rPr>
        <w:t xml:space="preserve"> - </w:t>
      </w:r>
      <w:r w:rsidRPr="009E202B">
        <w:rPr>
          <w:rtl/>
        </w:rPr>
        <w:t>في تراثنا العربي والإسلامي</w:t>
      </w:r>
      <w:r w:rsidR="004A5321">
        <w:rPr>
          <w:rtl/>
        </w:rPr>
        <w:t xml:space="preserve"> - </w:t>
      </w:r>
      <w:r w:rsidRPr="009E202B">
        <w:rPr>
          <w:rtl/>
        </w:rPr>
        <w:t>توفيق الطويل</w:t>
      </w:r>
      <w:r w:rsidR="009E202B">
        <w:rPr>
          <w:rtl/>
        </w:rPr>
        <w:t>.</w:t>
      </w:r>
    </w:p>
    <w:p w:rsidR="009E202B" w:rsidRPr="004A5321" w:rsidRDefault="009E202B" w:rsidP="004A5321">
      <w:pPr>
        <w:pStyle w:val="libNormal"/>
      </w:pPr>
      <w:r w:rsidRPr="004A5321">
        <w:br w:type="page"/>
      </w:r>
    </w:p>
    <w:p w:rsidR="00F450DB" w:rsidRPr="009E202B" w:rsidRDefault="00F450DB" w:rsidP="009E202B">
      <w:pPr>
        <w:pStyle w:val="libNormal"/>
      </w:pPr>
      <w:r w:rsidRPr="009E202B">
        <w:rPr>
          <w:rtl/>
        </w:rPr>
        <w:t>40</w:t>
      </w:r>
      <w:r w:rsidR="004A5321">
        <w:rPr>
          <w:rtl/>
        </w:rPr>
        <w:t xml:space="preserve"> - </w:t>
      </w:r>
      <w:r w:rsidRPr="009E202B">
        <w:rPr>
          <w:rtl/>
        </w:rPr>
        <w:t>السياسة الدولية في الشرق العربي</w:t>
      </w:r>
      <w:r w:rsidR="004A5321">
        <w:rPr>
          <w:rtl/>
        </w:rPr>
        <w:t xml:space="preserve"> - </w:t>
      </w:r>
      <w:r w:rsidRPr="009E202B">
        <w:rPr>
          <w:rtl/>
        </w:rPr>
        <w:t>إسماعيل عادل</w:t>
      </w:r>
      <w:r w:rsidR="009E202B">
        <w:rPr>
          <w:rtl/>
        </w:rPr>
        <w:t>.</w:t>
      </w:r>
    </w:p>
    <w:p w:rsidR="00F450DB" w:rsidRPr="009E202B" w:rsidRDefault="00F450DB" w:rsidP="009E202B">
      <w:pPr>
        <w:pStyle w:val="libNormal"/>
      </w:pPr>
      <w:r w:rsidRPr="009E202B">
        <w:rPr>
          <w:rtl/>
        </w:rPr>
        <w:t>41</w:t>
      </w:r>
      <w:r w:rsidR="004A5321">
        <w:rPr>
          <w:rtl/>
        </w:rPr>
        <w:t xml:space="preserve"> - </w:t>
      </w:r>
      <w:r w:rsidRPr="009E202B">
        <w:rPr>
          <w:rtl/>
        </w:rPr>
        <w:t>أضواء على الصهيونيّة</w:t>
      </w:r>
      <w:r w:rsidR="004A5321">
        <w:rPr>
          <w:rtl/>
        </w:rPr>
        <w:t xml:space="preserve"> - </w:t>
      </w:r>
      <w:r w:rsidRPr="009E202B">
        <w:rPr>
          <w:rtl/>
        </w:rPr>
        <w:t>مصطفى السعدين</w:t>
      </w:r>
      <w:r w:rsidR="009E202B">
        <w:rPr>
          <w:rtl/>
        </w:rPr>
        <w:t>.</w:t>
      </w:r>
    </w:p>
    <w:p w:rsidR="00F450DB" w:rsidRPr="009E202B" w:rsidRDefault="00F450DB" w:rsidP="009E202B">
      <w:pPr>
        <w:pStyle w:val="libNormal"/>
      </w:pPr>
      <w:r w:rsidRPr="009E202B">
        <w:rPr>
          <w:rtl/>
        </w:rPr>
        <w:t>42</w:t>
      </w:r>
      <w:r w:rsidR="004A5321">
        <w:rPr>
          <w:rtl/>
        </w:rPr>
        <w:t xml:space="preserve"> - </w:t>
      </w:r>
      <w:r w:rsidRPr="009E202B">
        <w:rPr>
          <w:rtl/>
        </w:rPr>
        <w:t>بلاد الشام</w:t>
      </w:r>
      <w:r w:rsidR="004A5321">
        <w:rPr>
          <w:rtl/>
        </w:rPr>
        <w:t xml:space="preserve"> - </w:t>
      </w:r>
      <w:r w:rsidRPr="009E202B">
        <w:rPr>
          <w:rtl/>
        </w:rPr>
        <w:t>وجيه الكوثراني</w:t>
      </w:r>
      <w:r w:rsidR="009E202B">
        <w:rPr>
          <w:rtl/>
        </w:rPr>
        <w:t>.</w:t>
      </w:r>
    </w:p>
    <w:p w:rsidR="00F450DB" w:rsidRPr="009E202B" w:rsidRDefault="00F450DB" w:rsidP="009E202B">
      <w:pPr>
        <w:pStyle w:val="libNormal"/>
      </w:pPr>
      <w:r w:rsidRPr="009E202B">
        <w:rPr>
          <w:rtl/>
        </w:rPr>
        <w:t>43</w:t>
      </w:r>
      <w:r w:rsidR="004A5321">
        <w:rPr>
          <w:rtl/>
        </w:rPr>
        <w:t xml:space="preserve"> - </w:t>
      </w:r>
      <w:r w:rsidRPr="009E202B">
        <w:rPr>
          <w:rtl/>
        </w:rPr>
        <w:t>الأُمّة العربيّة وقضيّة التوحيد</w:t>
      </w:r>
      <w:r w:rsidR="004A5321">
        <w:rPr>
          <w:rtl/>
        </w:rPr>
        <w:t xml:space="preserve"> - </w:t>
      </w:r>
      <w:r w:rsidRPr="009E202B">
        <w:rPr>
          <w:rtl/>
        </w:rPr>
        <w:t>الدكتور محمّد عمارة</w:t>
      </w:r>
      <w:r w:rsidR="009E202B">
        <w:rPr>
          <w:rtl/>
        </w:rPr>
        <w:t>.</w:t>
      </w:r>
    </w:p>
    <w:p w:rsidR="00F450DB" w:rsidRPr="009E202B" w:rsidRDefault="00F450DB" w:rsidP="009E202B">
      <w:pPr>
        <w:pStyle w:val="libNormal"/>
      </w:pPr>
      <w:r w:rsidRPr="009E202B">
        <w:rPr>
          <w:rtl/>
        </w:rPr>
        <w:t>44</w:t>
      </w:r>
      <w:r w:rsidR="004A5321">
        <w:rPr>
          <w:rtl/>
        </w:rPr>
        <w:t xml:space="preserve"> - </w:t>
      </w:r>
      <w:r w:rsidRPr="009E202B">
        <w:rPr>
          <w:rtl/>
        </w:rPr>
        <w:t>الاتجاهات الوطنيّة في الأدب المعاصر</w:t>
      </w:r>
      <w:r w:rsidR="004A5321">
        <w:rPr>
          <w:rtl/>
        </w:rPr>
        <w:t xml:space="preserve"> - </w:t>
      </w:r>
      <w:r w:rsidRPr="009E202B">
        <w:rPr>
          <w:rtl/>
        </w:rPr>
        <w:t>محمّد محمّد حسين</w:t>
      </w:r>
      <w:r w:rsidR="009E202B">
        <w:rPr>
          <w:rtl/>
        </w:rPr>
        <w:t>.</w:t>
      </w:r>
    </w:p>
    <w:p w:rsidR="00F450DB" w:rsidRPr="009E202B" w:rsidRDefault="00F450DB" w:rsidP="009E202B">
      <w:pPr>
        <w:pStyle w:val="libNormal"/>
      </w:pPr>
      <w:r w:rsidRPr="009E202B">
        <w:rPr>
          <w:rtl/>
        </w:rPr>
        <w:t>45</w:t>
      </w:r>
      <w:r w:rsidR="004A5321">
        <w:rPr>
          <w:rtl/>
        </w:rPr>
        <w:t xml:space="preserve"> - </w:t>
      </w:r>
      <w:r w:rsidRPr="009E202B">
        <w:rPr>
          <w:rtl/>
        </w:rPr>
        <w:t>حياة محمّد</w:t>
      </w:r>
      <w:r w:rsidR="004A5321">
        <w:rPr>
          <w:rtl/>
        </w:rPr>
        <w:t xml:space="preserve"> - </w:t>
      </w:r>
      <w:r w:rsidRPr="009E202B">
        <w:rPr>
          <w:rtl/>
        </w:rPr>
        <w:t>أميل درمنغهام</w:t>
      </w:r>
      <w:r w:rsidR="009E202B">
        <w:rPr>
          <w:rtl/>
        </w:rPr>
        <w:t>.</w:t>
      </w:r>
    </w:p>
    <w:p w:rsidR="00F450DB" w:rsidRPr="009E202B" w:rsidRDefault="00F450DB" w:rsidP="009E202B">
      <w:pPr>
        <w:pStyle w:val="libNormal"/>
      </w:pPr>
      <w:r w:rsidRPr="009E202B">
        <w:rPr>
          <w:rtl/>
        </w:rPr>
        <w:t>46</w:t>
      </w:r>
      <w:r w:rsidR="004A5321">
        <w:rPr>
          <w:rtl/>
        </w:rPr>
        <w:t xml:space="preserve"> - </w:t>
      </w:r>
      <w:r w:rsidRPr="009E202B">
        <w:rPr>
          <w:rtl/>
        </w:rPr>
        <w:t>أُدباء العرب في الأندلس وعصر الانبعاث</w:t>
      </w:r>
      <w:r w:rsidR="004A5321">
        <w:rPr>
          <w:rtl/>
        </w:rPr>
        <w:t xml:space="preserve"> - </w:t>
      </w:r>
      <w:r w:rsidRPr="009E202B">
        <w:rPr>
          <w:rtl/>
        </w:rPr>
        <w:t>بطرس البستاني</w:t>
      </w:r>
      <w:r w:rsidR="009E202B">
        <w:rPr>
          <w:rtl/>
        </w:rPr>
        <w:t>.</w:t>
      </w:r>
    </w:p>
    <w:p w:rsidR="00F450DB" w:rsidRPr="009E202B" w:rsidRDefault="00F450DB" w:rsidP="009E202B">
      <w:pPr>
        <w:pStyle w:val="libNormal"/>
      </w:pPr>
      <w:r w:rsidRPr="009E202B">
        <w:rPr>
          <w:rtl/>
        </w:rPr>
        <w:t>47</w:t>
      </w:r>
      <w:r w:rsidR="004A5321">
        <w:rPr>
          <w:rtl/>
        </w:rPr>
        <w:t xml:space="preserve"> - </w:t>
      </w:r>
      <w:r w:rsidRPr="009E202B">
        <w:rPr>
          <w:rtl/>
        </w:rPr>
        <w:t>المستشرقون</w:t>
      </w:r>
      <w:r w:rsidR="004A5321">
        <w:rPr>
          <w:rtl/>
        </w:rPr>
        <w:t xml:space="preserve"> - </w:t>
      </w:r>
      <w:r w:rsidRPr="009E202B">
        <w:rPr>
          <w:rtl/>
        </w:rPr>
        <w:t>نجيب العقيقي</w:t>
      </w:r>
      <w:r w:rsidR="009E202B">
        <w:rPr>
          <w:rtl/>
        </w:rPr>
        <w:t>.</w:t>
      </w:r>
    </w:p>
    <w:p w:rsidR="00F450DB" w:rsidRPr="009E202B" w:rsidRDefault="00F450DB" w:rsidP="009E202B">
      <w:pPr>
        <w:pStyle w:val="libNormal"/>
      </w:pPr>
      <w:r w:rsidRPr="009E202B">
        <w:rPr>
          <w:rtl/>
        </w:rPr>
        <w:t>48</w:t>
      </w:r>
      <w:r w:rsidR="004A5321">
        <w:rPr>
          <w:rtl/>
        </w:rPr>
        <w:t xml:space="preserve"> - </w:t>
      </w:r>
      <w:r w:rsidRPr="009E202B">
        <w:rPr>
          <w:rtl/>
        </w:rPr>
        <w:t>الدراسات العربيّة والإسلاميّة في الجامعات الألمانيّة</w:t>
      </w:r>
      <w:r w:rsidR="004A5321">
        <w:rPr>
          <w:rtl/>
        </w:rPr>
        <w:t xml:space="preserve"> - </w:t>
      </w:r>
      <w:r w:rsidRPr="009E202B">
        <w:rPr>
          <w:rtl/>
        </w:rPr>
        <w:t>رودي بارت</w:t>
      </w:r>
      <w:r w:rsidR="009E202B">
        <w:rPr>
          <w:rtl/>
        </w:rPr>
        <w:t>.</w:t>
      </w:r>
    </w:p>
    <w:p w:rsidR="00F450DB" w:rsidRPr="009E202B" w:rsidRDefault="00F450DB" w:rsidP="009E202B">
      <w:pPr>
        <w:pStyle w:val="libNormal"/>
      </w:pPr>
      <w:r w:rsidRPr="009E202B">
        <w:rPr>
          <w:rtl/>
        </w:rPr>
        <w:t>49</w:t>
      </w:r>
      <w:r w:rsidR="004A5321">
        <w:rPr>
          <w:rtl/>
        </w:rPr>
        <w:t xml:space="preserve"> - </w:t>
      </w:r>
      <w:r w:rsidRPr="009E202B">
        <w:rPr>
          <w:rtl/>
        </w:rPr>
        <w:t>الاستشراق</w:t>
      </w:r>
      <w:r w:rsidR="004A5321">
        <w:rPr>
          <w:rtl/>
        </w:rPr>
        <w:t xml:space="preserve"> - </w:t>
      </w:r>
      <w:r w:rsidRPr="009E202B">
        <w:rPr>
          <w:rtl/>
        </w:rPr>
        <w:t>ادوارد سعيد</w:t>
      </w:r>
      <w:r w:rsidR="009E202B">
        <w:rPr>
          <w:rtl/>
        </w:rPr>
        <w:t>.</w:t>
      </w:r>
    </w:p>
    <w:p w:rsidR="00F450DB" w:rsidRPr="009E202B" w:rsidRDefault="00F450DB" w:rsidP="009E202B">
      <w:pPr>
        <w:pStyle w:val="libNormal"/>
      </w:pPr>
      <w:r w:rsidRPr="009E202B">
        <w:rPr>
          <w:rtl/>
        </w:rPr>
        <w:t>50</w:t>
      </w:r>
      <w:r w:rsidR="004A5321">
        <w:rPr>
          <w:rtl/>
        </w:rPr>
        <w:t xml:space="preserve"> - </w:t>
      </w:r>
      <w:r w:rsidRPr="009E202B">
        <w:rPr>
          <w:rtl/>
        </w:rPr>
        <w:t>الدعوة إلى الإسلام</w:t>
      </w:r>
      <w:r w:rsidR="004A5321">
        <w:rPr>
          <w:rtl/>
        </w:rPr>
        <w:t xml:space="preserve"> - </w:t>
      </w:r>
      <w:r w:rsidRPr="009E202B">
        <w:rPr>
          <w:rtl/>
        </w:rPr>
        <w:t>توماس أرنولد</w:t>
      </w:r>
      <w:r w:rsidR="009E202B">
        <w:rPr>
          <w:rtl/>
        </w:rPr>
        <w:t>.</w:t>
      </w:r>
    </w:p>
    <w:p w:rsidR="00F450DB" w:rsidRPr="009E202B" w:rsidRDefault="00F450DB" w:rsidP="009E202B">
      <w:pPr>
        <w:pStyle w:val="libNormal"/>
      </w:pPr>
      <w:r w:rsidRPr="009E202B">
        <w:rPr>
          <w:rtl/>
        </w:rPr>
        <w:t>51</w:t>
      </w:r>
      <w:r w:rsidR="004A5321">
        <w:rPr>
          <w:rtl/>
        </w:rPr>
        <w:t xml:space="preserve"> - </w:t>
      </w:r>
      <w:r w:rsidRPr="009E202B">
        <w:rPr>
          <w:rtl/>
        </w:rPr>
        <w:t>صورة الإسلام في أوربّا في العصور الوسطى</w:t>
      </w:r>
      <w:r w:rsidR="004A5321">
        <w:rPr>
          <w:rtl/>
        </w:rPr>
        <w:t xml:space="preserve"> - </w:t>
      </w:r>
      <w:r w:rsidRPr="009E202B">
        <w:rPr>
          <w:rtl/>
        </w:rPr>
        <w:t>ريتشارد سوذرن</w:t>
      </w:r>
      <w:r w:rsidR="009E202B">
        <w:rPr>
          <w:rtl/>
        </w:rPr>
        <w:t>.</w:t>
      </w:r>
    </w:p>
    <w:p w:rsidR="00F450DB" w:rsidRPr="009E202B" w:rsidRDefault="00F450DB" w:rsidP="009E202B">
      <w:pPr>
        <w:pStyle w:val="libNormal"/>
      </w:pPr>
      <w:r w:rsidRPr="009E202B">
        <w:rPr>
          <w:rtl/>
        </w:rPr>
        <w:t>52</w:t>
      </w:r>
      <w:r w:rsidR="004A5321">
        <w:rPr>
          <w:rtl/>
        </w:rPr>
        <w:t xml:space="preserve"> - </w:t>
      </w:r>
      <w:r w:rsidRPr="009E202B">
        <w:rPr>
          <w:rtl/>
        </w:rPr>
        <w:t>حضارة العرب في الأندلس</w:t>
      </w:r>
      <w:r w:rsidR="004A5321">
        <w:rPr>
          <w:rtl/>
        </w:rPr>
        <w:t xml:space="preserve"> - </w:t>
      </w:r>
      <w:r w:rsidRPr="009E202B">
        <w:rPr>
          <w:rtl/>
        </w:rPr>
        <w:t>ليفي بروفنسال</w:t>
      </w:r>
      <w:r w:rsidR="009E202B">
        <w:rPr>
          <w:rtl/>
        </w:rPr>
        <w:t>.</w:t>
      </w:r>
    </w:p>
    <w:p w:rsidR="00F450DB" w:rsidRPr="009E202B" w:rsidRDefault="00F450DB" w:rsidP="009E202B">
      <w:pPr>
        <w:pStyle w:val="libNormal"/>
      </w:pPr>
      <w:r w:rsidRPr="009E202B">
        <w:rPr>
          <w:rtl/>
        </w:rPr>
        <w:t>53</w:t>
      </w:r>
      <w:r w:rsidR="004A5321">
        <w:rPr>
          <w:rtl/>
        </w:rPr>
        <w:t xml:space="preserve"> - </w:t>
      </w:r>
      <w:r w:rsidRPr="009E202B">
        <w:rPr>
          <w:rtl/>
        </w:rPr>
        <w:t>تراث الإسلام</w:t>
      </w:r>
      <w:r w:rsidR="004A5321">
        <w:rPr>
          <w:rtl/>
        </w:rPr>
        <w:t xml:space="preserve"> - </w:t>
      </w:r>
      <w:r w:rsidRPr="009E202B">
        <w:rPr>
          <w:rtl/>
        </w:rPr>
        <w:t>تأليف مجموعة من المستشرقين تحت إشراف وتصنيف جوزيف شاخت وأدموند بوزورث</w:t>
      </w:r>
      <w:r w:rsidR="009E202B">
        <w:rPr>
          <w:rtl/>
        </w:rPr>
        <w:t>.</w:t>
      </w:r>
    </w:p>
    <w:p w:rsidR="00F450DB" w:rsidRPr="009E202B" w:rsidRDefault="00F450DB" w:rsidP="009E202B">
      <w:pPr>
        <w:pStyle w:val="libNormal"/>
      </w:pPr>
      <w:r w:rsidRPr="009E202B">
        <w:rPr>
          <w:rtl/>
        </w:rPr>
        <w:t>54</w:t>
      </w:r>
      <w:r w:rsidR="004A5321">
        <w:rPr>
          <w:rtl/>
        </w:rPr>
        <w:t xml:space="preserve"> - </w:t>
      </w:r>
      <w:r w:rsidRPr="009E202B">
        <w:rPr>
          <w:rtl/>
        </w:rPr>
        <w:t>جاذبيّة الإسلام</w:t>
      </w:r>
      <w:r w:rsidR="004A5321">
        <w:rPr>
          <w:rtl/>
        </w:rPr>
        <w:t xml:space="preserve"> - </w:t>
      </w:r>
      <w:r w:rsidRPr="009E202B">
        <w:rPr>
          <w:rtl/>
        </w:rPr>
        <w:t>مكسيم رودنسون</w:t>
      </w:r>
      <w:r w:rsidR="009E202B">
        <w:rPr>
          <w:rtl/>
        </w:rPr>
        <w:t>.</w:t>
      </w:r>
    </w:p>
    <w:p w:rsidR="00F450DB" w:rsidRPr="009E202B" w:rsidRDefault="00F450DB" w:rsidP="009E202B">
      <w:pPr>
        <w:pStyle w:val="libNormal"/>
      </w:pPr>
      <w:r w:rsidRPr="009E202B">
        <w:rPr>
          <w:rtl/>
        </w:rPr>
        <w:t>55</w:t>
      </w:r>
      <w:r w:rsidR="004A5321">
        <w:rPr>
          <w:rtl/>
        </w:rPr>
        <w:t xml:space="preserve"> - </w:t>
      </w:r>
      <w:r w:rsidRPr="009E202B">
        <w:rPr>
          <w:rtl/>
        </w:rPr>
        <w:t>تطوّر العمارة الإسلاميّة في اسبانيا والبرتغال وشمال إفريقيا</w:t>
      </w:r>
      <w:r w:rsidR="004A5321">
        <w:rPr>
          <w:rtl/>
        </w:rPr>
        <w:t xml:space="preserve"> - </w:t>
      </w:r>
      <w:r w:rsidRPr="009E202B">
        <w:rPr>
          <w:rtl/>
        </w:rPr>
        <w:t>إيلي لومبير</w:t>
      </w:r>
      <w:r w:rsidR="009E202B">
        <w:rPr>
          <w:rtl/>
        </w:rPr>
        <w:t>.</w:t>
      </w:r>
    </w:p>
    <w:p w:rsidR="00F450DB" w:rsidRPr="009E202B" w:rsidRDefault="00F450DB" w:rsidP="009E202B">
      <w:pPr>
        <w:pStyle w:val="libNormal"/>
      </w:pPr>
      <w:r w:rsidRPr="009E202B">
        <w:rPr>
          <w:rtl/>
        </w:rPr>
        <w:t>56</w:t>
      </w:r>
      <w:r w:rsidR="004A5321">
        <w:rPr>
          <w:rtl/>
        </w:rPr>
        <w:t xml:space="preserve"> - </w:t>
      </w:r>
      <w:r w:rsidRPr="009E202B">
        <w:rPr>
          <w:rtl/>
        </w:rPr>
        <w:t>تاريخ الفكر الأندلسي</w:t>
      </w:r>
      <w:r w:rsidR="004A5321">
        <w:rPr>
          <w:rtl/>
        </w:rPr>
        <w:t xml:space="preserve"> - </w:t>
      </w:r>
      <w:r w:rsidRPr="009E202B">
        <w:rPr>
          <w:rtl/>
        </w:rPr>
        <w:t>أ. ج. بالنتيا</w:t>
      </w:r>
      <w:r w:rsidR="009E202B">
        <w:rPr>
          <w:rtl/>
        </w:rPr>
        <w:t>.</w:t>
      </w:r>
    </w:p>
    <w:p w:rsidR="00F450DB" w:rsidRPr="009E202B" w:rsidRDefault="00F450DB" w:rsidP="009E202B">
      <w:pPr>
        <w:pStyle w:val="libNormal"/>
      </w:pPr>
      <w:r w:rsidRPr="009E202B">
        <w:rPr>
          <w:rtl/>
        </w:rPr>
        <w:t>57</w:t>
      </w:r>
      <w:r w:rsidR="004A5321">
        <w:rPr>
          <w:rtl/>
        </w:rPr>
        <w:t xml:space="preserve"> - </w:t>
      </w:r>
      <w:r w:rsidRPr="009E202B">
        <w:rPr>
          <w:rtl/>
        </w:rPr>
        <w:t>المستشرقون الألمان</w:t>
      </w:r>
      <w:r w:rsidR="004A5321">
        <w:rPr>
          <w:rtl/>
        </w:rPr>
        <w:t xml:space="preserve"> - </w:t>
      </w:r>
      <w:r w:rsidRPr="009E202B">
        <w:rPr>
          <w:rtl/>
        </w:rPr>
        <w:t>يوهاك فوك</w:t>
      </w:r>
      <w:r w:rsidR="009E202B">
        <w:rPr>
          <w:rtl/>
        </w:rPr>
        <w:t>.</w:t>
      </w:r>
    </w:p>
    <w:p w:rsidR="00F450DB" w:rsidRPr="009E202B" w:rsidRDefault="00F450DB" w:rsidP="009E202B">
      <w:pPr>
        <w:pStyle w:val="libNormal"/>
      </w:pPr>
      <w:r w:rsidRPr="009E202B">
        <w:rPr>
          <w:rtl/>
        </w:rPr>
        <w:t>58</w:t>
      </w:r>
      <w:r w:rsidR="004A5321">
        <w:rPr>
          <w:rtl/>
        </w:rPr>
        <w:t xml:space="preserve"> - </w:t>
      </w:r>
      <w:r w:rsidRPr="009E202B">
        <w:rPr>
          <w:rtl/>
        </w:rPr>
        <w:t>فلسفة الاستشراق وأثرها في الأدب العربي المعاصر</w:t>
      </w:r>
      <w:r w:rsidR="004A5321">
        <w:rPr>
          <w:rtl/>
        </w:rPr>
        <w:t xml:space="preserve"> - </w:t>
      </w:r>
      <w:r w:rsidRPr="009E202B">
        <w:rPr>
          <w:rtl/>
        </w:rPr>
        <w:t>أحمد سمايلوفيتش</w:t>
      </w:r>
      <w:r w:rsidR="009E202B">
        <w:rPr>
          <w:rtl/>
        </w:rPr>
        <w:t>.</w:t>
      </w:r>
    </w:p>
    <w:p w:rsidR="00F450DB" w:rsidRPr="009E202B" w:rsidRDefault="00F450DB" w:rsidP="009E202B">
      <w:pPr>
        <w:pStyle w:val="libNormal"/>
      </w:pPr>
      <w:r w:rsidRPr="009E202B">
        <w:rPr>
          <w:rtl/>
        </w:rPr>
        <w:t>59</w:t>
      </w:r>
      <w:r w:rsidR="004A5321">
        <w:rPr>
          <w:rtl/>
        </w:rPr>
        <w:t xml:space="preserve"> - </w:t>
      </w:r>
      <w:r w:rsidRPr="009E202B">
        <w:rPr>
          <w:rtl/>
        </w:rPr>
        <w:t>دراسات في تاريخ الأدب العربي</w:t>
      </w:r>
      <w:r w:rsidR="004A5321">
        <w:rPr>
          <w:rtl/>
        </w:rPr>
        <w:t xml:space="preserve"> - </w:t>
      </w:r>
      <w:r w:rsidRPr="009E202B">
        <w:rPr>
          <w:rtl/>
        </w:rPr>
        <w:t>إغناطيوس كراتشقوفسكي</w:t>
      </w:r>
      <w:r w:rsidR="009E202B">
        <w:rPr>
          <w:rtl/>
        </w:rPr>
        <w:t>.</w:t>
      </w:r>
    </w:p>
    <w:p w:rsidR="00F450DB" w:rsidRPr="009E202B" w:rsidRDefault="00F450DB" w:rsidP="009E202B">
      <w:pPr>
        <w:pStyle w:val="libNormal"/>
      </w:pPr>
      <w:r w:rsidRPr="009E202B">
        <w:rPr>
          <w:rtl/>
        </w:rPr>
        <w:t>60</w:t>
      </w:r>
      <w:r w:rsidR="004A5321">
        <w:rPr>
          <w:rtl/>
        </w:rPr>
        <w:t xml:space="preserve"> - </w:t>
      </w:r>
      <w:r w:rsidRPr="009E202B">
        <w:rPr>
          <w:rtl/>
        </w:rPr>
        <w:t>فضل الإسلام على الحضارة الأوربيّة</w:t>
      </w:r>
      <w:r w:rsidR="004A5321">
        <w:rPr>
          <w:rtl/>
        </w:rPr>
        <w:t xml:space="preserve"> - </w:t>
      </w:r>
      <w:r w:rsidRPr="009E202B">
        <w:rPr>
          <w:rtl/>
        </w:rPr>
        <w:t>مونتغمري وات</w:t>
      </w:r>
      <w:r w:rsidR="009E202B">
        <w:rPr>
          <w:rtl/>
        </w:rPr>
        <w:t>.</w:t>
      </w:r>
    </w:p>
    <w:p w:rsidR="00F450DB" w:rsidRPr="009E202B" w:rsidRDefault="00F450DB" w:rsidP="009E202B">
      <w:pPr>
        <w:pStyle w:val="libNormal"/>
      </w:pPr>
      <w:r w:rsidRPr="009E202B">
        <w:rPr>
          <w:rtl/>
        </w:rPr>
        <w:t>61</w:t>
      </w:r>
      <w:r w:rsidR="004A5321">
        <w:rPr>
          <w:rtl/>
        </w:rPr>
        <w:t xml:space="preserve"> - </w:t>
      </w:r>
      <w:r w:rsidRPr="009E202B">
        <w:rPr>
          <w:rtl/>
        </w:rPr>
        <w:t>تاريخ التمدّن الإسلامي</w:t>
      </w:r>
      <w:r w:rsidR="004A5321">
        <w:rPr>
          <w:rtl/>
        </w:rPr>
        <w:t xml:space="preserve"> - </w:t>
      </w:r>
      <w:r w:rsidRPr="009E202B">
        <w:rPr>
          <w:rtl/>
        </w:rPr>
        <w:t>جرجي زيدان</w:t>
      </w:r>
      <w:r w:rsidR="009E202B">
        <w:rPr>
          <w:rtl/>
        </w:rPr>
        <w:t>.</w:t>
      </w:r>
    </w:p>
    <w:p w:rsidR="009E202B" w:rsidRPr="004A5321" w:rsidRDefault="009E202B" w:rsidP="004A5321">
      <w:pPr>
        <w:pStyle w:val="libNormal"/>
      </w:pPr>
      <w:r w:rsidRPr="004A5321">
        <w:br w:type="page"/>
      </w:r>
    </w:p>
    <w:p w:rsidR="00F450DB" w:rsidRPr="009E202B" w:rsidRDefault="00F450DB" w:rsidP="009E202B">
      <w:pPr>
        <w:pStyle w:val="libNormal"/>
      </w:pPr>
      <w:r w:rsidRPr="009E202B">
        <w:rPr>
          <w:rtl/>
        </w:rPr>
        <w:t>62</w:t>
      </w:r>
      <w:r w:rsidR="004A5321">
        <w:rPr>
          <w:rtl/>
        </w:rPr>
        <w:t xml:space="preserve"> - </w:t>
      </w:r>
      <w:r w:rsidRPr="009E202B">
        <w:rPr>
          <w:rtl/>
        </w:rPr>
        <w:t>محمّد رسول الله</w:t>
      </w:r>
      <w:r w:rsidR="004A5321">
        <w:rPr>
          <w:rtl/>
        </w:rPr>
        <w:t xml:space="preserve"> - </w:t>
      </w:r>
      <w:r w:rsidRPr="009E202B">
        <w:rPr>
          <w:rtl/>
        </w:rPr>
        <w:t>إيتين دينيه</w:t>
      </w:r>
      <w:r w:rsidR="009E202B">
        <w:rPr>
          <w:rtl/>
        </w:rPr>
        <w:t>.</w:t>
      </w:r>
    </w:p>
    <w:p w:rsidR="00F450DB" w:rsidRPr="009E202B" w:rsidRDefault="00F450DB" w:rsidP="009E202B">
      <w:pPr>
        <w:pStyle w:val="libNormal"/>
      </w:pPr>
      <w:r w:rsidRPr="009E202B">
        <w:rPr>
          <w:rtl/>
        </w:rPr>
        <w:t>63</w:t>
      </w:r>
      <w:r w:rsidR="004A5321">
        <w:rPr>
          <w:rtl/>
        </w:rPr>
        <w:t xml:space="preserve"> - </w:t>
      </w:r>
      <w:r w:rsidRPr="009E202B">
        <w:rPr>
          <w:rtl/>
        </w:rPr>
        <w:t>تاريخ فرنسا</w:t>
      </w:r>
      <w:r w:rsidR="004A5321">
        <w:rPr>
          <w:rtl/>
        </w:rPr>
        <w:t xml:space="preserve"> - </w:t>
      </w:r>
      <w:r w:rsidRPr="009E202B">
        <w:rPr>
          <w:rtl/>
        </w:rPr>
        <w:t>جو ليمين</w:t>
      </w:r>
      <w:r w:rsidR="009E202B">
        <w:rPr>
          <w:rtl/>
        </w:rPr>
        <w:t>.</w:t>
      </w:r>
    </w:p>
    <w:p w:rsidR="00F450DB" w:rsidRPr="009E202B" w:rsidRDefault="00F450DB" w:rsidP="009E202B">
      <w:pPr>
        <w:pStyle w:val="libNormal"/>
      </w:pPr>
      <w:r w:rsidRPr="009E202B">
        <w:rPr>
          <w:rtl/>
        </w:rPr>
        <w:t>64</w:t>
      </w:r>
      <w:r w:rsidR="004A5321">
        <w:rPr>
          <w:rtl/>
        </w:rPr>
        <w:t xml:space="preserve"> - </w:t>
      </w:r>
      <w:r w:rsidRPr="009E202B">
        <w:rPr>
          <w:rtl/>
        </w:rPr>
        <w:t>البعثات اليسوعيّة</w:t>
      </w:r>
      <w:r w:rsidR="004A5321">
        <w:rPr>
          <w:rtl/>
        </w:rPr>
        <w:t xml:space="preserve"> - </w:t>
      </w:r>
      <w:r w:rsidRPr="009E202B">
        <w:rPr>
          <w:rtl/>
        </w:rPr>
        <w:t>الدكتور طلال عتريسي</w:t>
      </w:r>
      <w:r w:rsidR="009E202B">
        <w:rPr>
          <w:rtl/>
        </w:rPr>
        <w:t>.</w:t>
      </w:r>
    </w:p>
    <w:p w:rsidR="00F450DB" w:rsidRPr="009E202B" w:rsidRDefault="00F450DB" w:rsidP="009E202B">
      <w:pPr>
        <w:pStyle w:val="libNormal"/>
      </w:pPr>
      <w:r w:rsidRPr="009E202B">
        <w:rPr>
          <w:rtl/>
        </w:rPr>
        <w:t>65</w:t>
      </w:r>
      <w:r w:rsidR="004A5321">
        <w:rPr>
          <w:rtl/>
        </w:rPr>
        <w:t xml:space="preserve"> - </w:t>
      </w:r>
      <w:r w:rsidRPr="009E202B">
        <w:rPr>
          <w:rtl/>
        </w:rPr>
        <w:t>مجمع جبل لبنان</w:t>
      </w:r>
      <w:r w:rsidR="004A5321">
        <w:rPr>
          <w:rtl/>
        </w:rPr>
        <w:t xml:space="preserve"> - </w:t>
      </w:r>
      <w:r w:rsidRPr="009E202B">
        <w:rPr>
          <w:rtl/>
        </w:rPr>
        <w:t>شقالييه دومينيك</w:t>
      </w:r>
      <w:r w:rsidR="009E202B">
        <w:rPr>
          <w:rtl/>
        </w:rPr>
        <w:t>.</w:t>
      </w:r>
    </w:p>
    <w:p w:rsidR="00F450DB" w:rsidRPr="009E202B" w:rsidRDefault="00F450DB" w:rsidP="009E202B">
      <w:pPr>
        <w:pStyle w:val="libNormal"/>
      </w:pPr>
      <w:r w:rsidRPr="009E202B">
        <w:rPr>
          <w:rtl/>
        </w:rPr>
        <w:t>66</w:t>
      </w:r>
      <w:r w:rsidR="004A5321">
        <w:rPr>
          <w:rtl/>
        </w:rPr>
        <w:t xml:space="preserve"> - </w:t>
      </w:r>
      <w:r w:rsidRPr="009E202B">
        <w:rPr>
          <w:rtl/>
        </w:rPr>
        <w:t>فرنسا صديقة ومحامية</w:t>
      </w:r>
      <w:r w:rsidR="004A5321">
        <w:rPr>
          <w:rtl/>
        </w:rPr>
        <w:t xml:space="preserve"> - </w:t>
      </w:r>
      <w:r w:rsidRPr="009E202B">
        <w:rPr>
          <w:rtl/>
        </w:rPr>
        <w:t>الخورس بطرس غالي</w:t>
      </w:r>
      <w:r w:rsidR="009E202B">
        <w:rPr>
          <w:rtl/>
        </w:rPr>
        <w:t>.</w:t>
      </w:r>
    </w:p>
    <w:p w:rsidR="00F450DB" w:rsidRPr="009E202B" w:rsidRDefault="00F450DB" w:rsidP="009E202B">
      <w:pPr>
        <w:pStyle w:val="libNormal"/>
      </w:pPr>
      <w:r w:rsidRPr="009E202B">
        <w:rPr>
          <w:rtl/>
        </w:rPr>
        <w:t>67</w:t>
      </w:r>
      <w:r w:rsidR="004A5321">
        <w:rPr>
          <w:rtl/>
        </w:rPr>
        <w:t xml:space="preserve"> - </w:t>
      </w:r>
      <w:r w:rsidRPr="009E202B">
        <w:rPr>
          <w:rtl/>
        </w:rPr>
        <w:t>باسم فلسطين</w:t>
      </w:r>
      <w:r w:rsidR="004A5321">
        <w:rPr>
          <w:rtl/>
        </w:rPr>
        <w:t xml:space="preserve"> - </w:t>
      </w:r>
      <w:r w:rsidRPr="009E202B">
        <w:rPr>
          <w:rtl/>
        </w:rPr>
        <w:t>دانيال لوغاك</w:t>
      </w:r>
      <w:r w:rsidR="009E202B">
        <w:rPr>
          <w:rtl/>
        </w:rPr>
        <w:t>.</w:t>
      </w:r>
    </w:p>
    <w:p w:rsidR="00F450DB" w:rsidRPr="009E202B" w:rsidRDefault="00F450DB" w:rsidP="009E202B">
      <w:pPr>
        <w:pStyle w:val="libNormal"/>
      </w:pPr>
      <w:r w:rsidRPr="009E202B">
        <w:rPr>
          <w:rtl/>
        </w:rPr>
        <w:t>68</w:t>
      </w:r>
      <w:r w:rsidR="004A5321">
        <w:rPr>
          <w:rtl/>
        </w:rPr>
        <w:t xml:space="preserve"> - </w:t>
      </w:r>
      <w:r w:rsidRPr="009E202B">
        <w:rPr>
          <w:rtl/>
        </w:rPr>
        <w:t>تاريخ لبنان الحديث</w:t>
      </w:r>
      <w:r w:rsidR="004A5321">
        <w:rPr>
          <w:rtl/>
        </w:rPr>
        <w:t xml:space="preserve"> - </w:t>
      </w:r>
      <w:r w:rsidRPr="009E202B">
        <w:rPr>
          <w:rtl/>
        </w:rPr>
        <w:t>كمال الصليبي</w:t>
      </w:r>
      <w:r w:rsidR="009E202B">
        <w:rPr>
          <w:rtl/>
        </w:rPr>
        <w:t>.</w:t>
      </w:r>
    </w:p>
    <w:p w:rsidR="00F450DB" w:rsidRPr="009E202B" w:rsidRDefault="00F450DB" w:rsidP="009E202B">
      <w:pPr>
        <w:pStyle w:val="libNormal"/>
      </w:pPr>
      <w:r w:rsidRPr="009E202B">
        <w:rPr>
          <w:rtl/>
        </w:rPr>
        <w:t>69</w:t>
      </w:r>
      <w:r w:rsidR="004A5321">
        <w:rPr>
          <w:rtl/>
        </w:rPr>
        <w:t xml:space="preserve"> - </w:t>
      </w:r>
      <w:r w:rsidRPr="009E202B">
        <w:rPr>
          <w:rtl/>
        </w:rPr>
        <w:t>وجهة الإسلام</w:t>
      </w:r>
      <w:r w:rsidR="004A5321">
        <w:rPr>
          <w:rtl/>
        </w:rPr>
        <w:t xml:space="preserve"> - </w:t>
      </w:r>
      <w:r w:rsidRPr="009E202B">
        <w:rPr>
          <w:rtl/>
        </w:rPr>
        <w:t>هاملتون الكسندر جبّ</w:t>
      </w:r>
      <w:r w:rsidR="009E202B">
        <w:rPr>
          <w:rtl/>
        </w:rPr>
        <w:t>.</w:t>
      </w:r>
    </w:p>
    <w:p w:rsidR="00F450DB" w:rsidRPr="009E202B" w:rsidRDefault="00F450DB" w:rsidP="009E202B">
      <w:pPr>
        <w:pStyle w:val="libNormal"/>
      </w:pPr>
      <w:r w:rsidRPr="009E202B">
        <w:rPr>
          <w:rtl/>
        </w:rPr>
        <w:t>70</w:t>
      </w:r>
      <w:r w:rsidR="004A5321">
        <w:rPr>
          <w:rtl/>
        </w:rPr>
        <w:t xml:space="preserve"> - </w:t>
      </w:r>
      <w:r w:rsidRPr="009E202B">
        <w:rPr>
          <w:rtl/>
        </w:rPr>
        <w:t>محمّد في مكّة</w:t>
      </w:r>
      <w:r w:rsidR="004A5321">
        <w:rPr>
          <w:rtl/>
        </w:rPr>
        <w:t xml:space="preserve"> - </w:t>
      </w:r>
      <w:r w:rsidRPr="009E202B">
        <w:rPr>
          <w:rtl/>
        </w:rPr>
        <w:t>مونتغمري وات</w:t>
      </w:r>
      <w:r w:rsidR="009E202B">
        <w:rPr>
          <w:rtl/>
        </w:rPr>
        <w:t>.</w:t>
      </w:r>
    </w:p>
    <w:p w:rsidR="00F450DB" w:rsidRPr="009E202B" w:rsidRDefault="00F450DB" w:rsidP="009E202B">
      <w:pPr>
        <w:pStyle w:val="libNormal"/>
      </w:pPr>
      <w:r w:rsidRPr="009E202B">
        <w:rPr>
          <w:rtl/>
        </w:rPr>
        <w:t>71</w:t>
      </w:r>
      <w:r w:rsidR="004A5321">
        <w:rPr>
          <w:rtl/>
        </w:rPr>
        <w:t xml:space="preserve"> - </w:t>
      </w:r>
      <w:r w:rsidRPr="009E202B">
        <w:rPr>
          <w:rtl/>
        </w:rPr>
        <w:t>الشرق كما يراه الغرب</w:t>
      </w:r>
      <w:r w:rsidR="004A5321">
        <w:rPr>
          <w:rtl/>
        </w:rPr>
        <w:t xml:space="preserve"> - </w:t>
      </w:r>
      <w:r w:rsidRPr="009E202B">
        <w:rPr>
          <w:rtl/>
        </w:rPr>
        <w:t>إيتين القيم</w:t>
      </w:r>
      <w:r w:rsidR="009E202B">
        <w:rPr>
          <w:rtl/>
        </w:rPr>
        <w:t>.</w:t>
      </w:r>
    </w:p>
    <w:p w:rsidR="00F450DB" w:rsidRPr="009E202B" w:rsidRDefault="00F450DB" w:rsidP="009E202B">
      <w:pPr>
        <w:pStyle w:val="libNormal"/>
      </w:pPr>
      <w:r w:rsidRPr="009E202B">
        <w:rPr>
          <w:rtl/>
        </w:rPr>
        <w:t>72</w:t>
      </w:r>
      <w:r w:rsidR="004A5321">
        <w:rPr>
          <w:rtl/>
        </w:rPr>
        <w:t xml:space="preserve"> - </w:t>
      </w:r>
      <w:r w:rsidRPr="009E202B">
        <w:rPr>
          <w:rtl/>
        </w:rPr>
        <w:t>تاريخ الشعوب الإسلاميّة</w:t>
      </w:r>
      <w:r w:rsidR="004A5321">
        <w:rPr>
          <w:rtl/>
        </w:rPr>
        <w:t xml:space="preserve"> - </w:t>
      </w:r>
      <w:r w:rsidRPr="009E202B">
        <w:rPr>
          <w:rtl/>
        </w:rPr>
        <w:t>كارل بروكلمان</w:t>
      </w:r>
      <w:r w:rsidR="009E202B">
        <w:rPr>
          <w:rtl/>
        </w:rPr>
        <w:t>.</w:t>
      </w:r>
    </w:p>
    <w:p w:rsidR="00F450DB" w:rsidRPr="009E202B" w:rsidRDefault="00F450DB" w:rsidP="009E202B">
      <w:pPr>
        <w:pStyle w:val="libNormal"/>
      </w:pPr>
      <w:r w:rsidRPr="009E202B">
        <w:rPr>
          <w:rtl/>
        </w:rPr>
        <w:t>73</w:t>
      </w:r>
      <w:r w:rsidR="004A5321">
        <w:rPr>
          <w:rtl/>
        </w:rPr>
        <w:t xml:space="preserve"> - </w:t>
      </w:r>
      <w:r w:rsidRPr="009E202B">
        <w:rPr>
          <w:rtl/>
        </w:rPr>
        <w:t>تاريخ اليهود في بلاد العرب</w:t>
      </w:r>
      <w:r w:rsidR="004A5321">
        <w:rPr>
          <w:rtl/>
        </w:rPr>
        <w:t xml:space="preserve"> - </w:t>
      </w:r>
      <w:r w:rsidRPr="009E202B">
        <w:rPr>
          <w:rtl/>
        </w:rPr>
        <w:t>إسرائيل ولفنسون</w:t>
      </w:r>
      <w:r w:rsidR="009E202B">
        <w:rPr>
          <w:rtl/>
        </w:rPr>
        <w:t>.</w:t>
      </w:r>
    </w:p>
    <w:p w:rsidR="00F450DB" w:rsidRPr="009E202B" w:rsidRDefault="00F450DB" w:rsidP="009E202B">
      <w:pPr>
        <w:pStyle w:val="libNormal"/>
      </w:pPr>
      <w:r w:rsidRPr="009E202B">
        <w:rPr>
          <w:rtl/>
        </w:rPr>
        <w:t>74</w:t>
      </w:r>
      <w:r w:rsidR="004A5321">
        <w:rPr>
          <w:rtl/>
        </w:rPr>
        <w:t xml:space="preserve"> - </w:t>
      </w:r>
      <w:r w:rsidRPr="009E202B">
        <w:rPr>
          <w:rtl/>
        </w:rPr>
        <w:t>الدولة العربيّة وسقوطها</w:t>
      </w:r>
      <w:r w:rsidR="004A5321">
        <w:rPr>
          <w:rtl/>
        </w:rPr>
        <w:t xml:space="preserve"> - </w:t>
      </w:r>
      <w:r w:rsidRPr="009E202B">
        <w:rPr>
          <w:rtl/>
        </w:rPr>
        <w:t>يوليوس فلهاوزن</w:t>
      </w:r>
      <w:r w:rsidR="009E202B">
        <w:rPr>
          <w:rtl/>
        </w:rPr>
        <w:t>.</w:t>
      </w:r>
    </w:p>
    <w:p w:rsidR="00F450DB" w:rsidRPr="009E202B" w:rsidRDefault="00F450DB" w:rsidP="009E202B">
      <w:pPr>
        <w:pStyle w:val="libNormal"/>
      </w:pPr>
      <w:r w:rsidRPr="009E202B">
        <w:rPr>
          <w:rtl/>
        </w:rPr>
        <w:t>75</w:t>
      </w:r>
      <w:r w:rsidR="004A5321">
        <w:rPr>
          <w:rtl/>
        </w:rPr>
        <w:t xml:space="preserve"> - </w:t>
      </w:r>
      <w:r w:rsidRPr="009E202B">
        <w:rPr>
          <w:rtl/>
        </w:rPr>
        <w:t>تاريخ العالم للمؤرّخين</w:t>
      </w:r>
      <w:r w:rsidR="004A5321">
        <w:rPr>
          <w:rtl/>
        </w:rPr>
        <w:t xml:space="preserve"> - </w:t>
      </w:r>
      <w:r w:rsidRPr="009E202B">
        <w:rPr>
          <w:rtl/>
        </w:rPr>
        <w:t>ثيودور نولدكه</w:t>
      </w:r>
      <w:r w:rsidR="009E202B">
        <w:rPr>
          <w:rtl/>
        </w:rPr>
        <w:t>.</w:t>
      </w:r>
    </w:p>
    <w:p w:rsidR="00F450DB" w:rsidRPr="009E202B" w:rsidRDefault="00F450DB" w:rsidP="009E202B">
      <w:pPr>
        <w:pStyle w:val="libNormal"/>
      </w:pPr>
      <w:r w:rsidRPr="009E202B">
        <w:rPr>
          <w:rtl/>
        </w:rPr>
        <w:t>76</w:t>
      </w:r>
      <w:r w:rsidR="004A5321">
        <w:rPr>
          <w:rtl/>
        </w:rPr>
        <w:t xml:space="preserve"> - </w:t>
      </w:r>
      <w:r w:rsidRPr="009E202B">
        <w:rPr>
          <w:rtl/>
        </w:rPr>
        <w:t>المذهب المحمّدي</w:t>
      </w:r>
      <w:r w:rsidR="004A5321">
        <w:rPr>
          <w:rtl/>
        </w:rPr>
        <w:t xml:space="preserve"> - </w:t>
      </w:r>
      <w:r w:rsidRPr="009E202B">
        <w:rPr>
          <w:rtl/>
        </w:rPr>
        <w:t>هاملتون الكسندر جبّ</w:t>
      </w:r>
      <w:r w:rsidR="009E202B">
        <w:rPr>
          <w:rtl/>
        </w:rPr>
        <w:t>.</w:t>
      </w:r>
    </w:p>
    <w:p w:rsidR="00F450DB" w:rsidRPr="009E202B" w:rsidRDefault="00F450DB" w:rsidP="009E202B">
      <w:pPr>
        <w:pStyle w:val="libNormal"/>
      </w:pPr>
      <w:r w:rsidRPr="009E202B">
        <w:rPr>
          <w:rtl/>
        </w:rPr>
        <w:t>77</w:t>
      </w:r>
      <w:r w:rsidR="004A5321">
        <w:rPr>
          <w:rtl/>
        </w:rPr>
        <w:t xml:space="preserve"> - </w:t>
      </w:r>
      <w:r w:rsidRPr="009E202B">
        <w:rPr>
          <w:rtl/>
        </w:rPr>
        <w:t>الدعوة إلى الإسلام</w:t>
      </w:r>
      <w:r w:rsidR="004A5321">
        <w:rPr>
          <w:rtl/>
        </w:rPr>
        <w:t xml:space="preserve"> - </w:t>
      </w:r>
      <w:r w:rsidRPr="009E202B">
        <w:rPr>
          <w:rtl/>
        </w:rPr>
        <w:t>سير توماس أرنولد</w:t>
      </w:r>
      <w:r w:rsidR="009E202B">
        <w:rPr>
          <w:rtl/>
        </w:rPr>
        <w:t>.</w:t>
      </w:r>
    </w:p>
    <w:p w:rsidR="00F450DB" w:rsidRPr="009E202B" w:rsidRDefault="00F450DB" w:rsidP="009E202B">
      <w:pPr>
        <w:pStyle w:val="libNormal"/>
      </w:pPr>
      <w:r w:rsidRPr="009E202B">
        <w:rPr>
          <w:rtl/>
        </w:rPr>
        <w:t>78</w:t>
      </w:r>
      <w:r w:rsidR="004A5321">
        <w:rPr>
          <w:rtl/>
        </w:rPr>
        <w:t xml:space="preserve"> - </w:t>
      </w:r>
      <w:r w:rsidRPr="009E202B">
        <w:rPr>
          <w:rtl/>
        </w:rPr>
        <w:t>في سبيل البعث</w:t>
      </w:r>
      <w:r w:rsidR="004A5321">
        <w:rPr>
          <w:rtl/>
        </w:rPr>
        <w:t xml:space="preserve"> - </w:t>
      </w:r>
      <w:r w:rsidRPr="009E202B">
        <w:rPr>
          <w:rtl/>
        </w:rPr>
        <w:t>ميشيل عفلق</w:t>
      </w:r>
      <w:r w:rsidR="009E202B">
        <w:rPr>
          <w:rtl/>
        </w:rPr>
        <w:t>.</w:t>
      </w:r>
    </w:p>
    <w:p w:rsidR="00F450DB" w:rsidRPr="009E202B" w:rsidRDefault="00F450DB" w:rsidP="009E202B">
      <w:pPr>
        <w:pStyle w:val="libNormal"/>
      </w:pPr>
      <w:r w:rsidRPr="009E202B">
        <w:rPr>
          <w:rtl/>
        </w:rPr>
        <w:t>79</w:t>
      </w:r>
      <w:r w:rsidR="004A5321">
        <w:rPr>
          <w:rtl/>
        </w:rPr>
        <w:t xml:space="preserve"> - </w:t>
      </w:r>
      <w:r w:rsidRPr="009E202B">
        <w:rPr>
          <w:rtl/>
        </w:rPr>
        <w:t>سِفر الخروج</w:t>
      </w:r>
      <w:r w:rsidR="009E202B">
        <w:rPr>
          <w:rtl/>
        </w:rPr>
        <w:t>.</w:t>
      </w:r>
    </w:p>
    <w:p w:rsidR="00F450DB" w:rsidRPr="009E202B" w:rsidRDefault="00F450DB" w:rsidP="009E202B">
      <w:pPr>
        <w:pStyle w:val="libNormal"/>
      </w:pPr>
      <w:r w:rsidRPr="009E202B">
        <w:rPr>
          <w:rtl/>
        </w:rPr>
        <w:t>80</w:t>
      </w:r>
      <w:r w:rsidR="004A5321">
        <w:rPr>
          <w:rtl/>
        </w:rPr>
        <w:t xml:space="preserve"> - </w:t>
      </w:r>
      <w:r w:rsidRPr="009E202B">
        <w:rPr>
          <w:rtl/>
        </w:rPr>
        <w:t>سِفر اللاويين</w:t>
      </w:r>
      <w:r w:rsidR="009E202B">
        <w:rPr>
          <w:rtl/>
        </w:rPr>
        <w:t>.</w:t>
      </w:r>
    </w:p>
    <w:p w:rsidR="00F450DB" w:rsidRPr="009E202B" w:rsidRDefault="00F450DB" w:rsidP="009E202B">
      <w:pPr>
        <w:pStyle w:val="libNormal"/>
      </w:pPr>
      <w:r w:rsidRPr="009E202B">
        <w:rPr>
          <w:rtl/>
        </w:rPr>
        <w:t>81</w:t>
      </w:r>
      <w:r w:rsidR="004A5321">
        <w:rPr>
          <w:rtl/>
        </w:rPr>
        <w:t xml:space="preserve"> - </w:t>
      </w:r>
      <w:r w:rsidRPr="009E202B">
        <w:rPr>
          <w:rtl/>
        </w:rPr>
        <w:t>سِفر العدد</w:t>
      </w:r>
      <w:r w:rsidR="009E202B">
        <w:rPr>
          <w:rtl/>
        </w:rPr>
        <w:t>.</w:t>
      </w:r>
    </w:p>
    <w:p w:rsidR="00F450DB" w:rsidRPr="009E202B" w:rsidRDefault="00F450DB" w:rsidP="009E202B">
      <w:pPr>
        <w:pStyle w:val="libNormal"/>
      </w:pPr>
      <w:r w:rsidRPr="009E202B">
        <w:rPr>
          <w:rtl/>
        </w:rPr>
        <w:t>82</w:t>
      </w:r>
      <w:r w:rsidR="004A5321">
        <w:rPr>
          <w:rtl/>
        </w:rPr>
        <w:t xml:space="preserve"> - </w:t>
      </w:r>
      <w:r w:rsidRPr="009E202B">
        <w:rPr>
          <w:rtl/>
        </w:rPr>
        <w:t>سِفر أخبار الأيّام الأوّل</w:t>
      </w:r>
      <w:r w:rsidR="009E202B">
        <w:rPr>
          <w:rtl/>
        </w:rPr>
        <w:t>.</w:t>
      </w:r>
    </w:p>
    <w:p w:rsidR="00F450DB" w:rsidRPr="009E202B" w:rsidRDefault="00F450DB" w:rsidP="009E202B">
      <w:pPr>
        <w:pStyle w:val="libNormal"/>
      </w:pPr>
      <w:r w:rsidRPr="009E202B">
        <w:rPr>
          <w:rtl/>
        </w:rPr>
        <w:t>83</w:t>
      </w:r>
      <w:r w:rsidR="004A5321">
        <w:rPr>
          <w:rtl/>
        </w:rPr>
        <w:t xml:space="preserve"> - </w:t>
      </w:r>
      <w:r w:rsidRPr="009E202B">
        <w:rPr>
          <w:rtl/>
        </w:rPr>
        <w:t>سِفر التثنية</w:t>
      </w:r>
      <w:r w:rsidR="009E202B">
        <w:rPr>
          <w:rtl/>
        </w:rPr>
        <w:t>.</w:t>
      </w:r>
    </w:p>
    <w:p w:rsidR="00F450DB" w:rsidRPr="009E202B" w:rsidRDefault="00F450DB" w:rsidP="009E202B">
      <w:pPr>
        <w:pStyle w:val="libNormal"/>
      </w:pPr>
      <w:r w:rsidRPr="009E202B">
        <w:rPr>
          <w:rtl/>
        </w:rPr>
        <w:t>84</w:t>
      </w:r>
      <w:r w:rsidR="004A5321">
        <w:rPr>
          <w:rtl/>
        </w:rPr>
        <w:t xml:space="preserve"> - </w:t>
      </w:r>
      <w:r w:rsidRPr="009E202B">
        <w:rPr>
          <w:rtl/>
        </w:rPr>
        <w:t>إنجيل متّى</w:t>
      </w:r>
    </w:p>
    <w:p w:rsidR="009E202B" w:rsidRPr="004A5321" w:rsidRDefault="009E202B" w:rsidP="004A5321">
      <w:pPr>
        <w:pStyle w:val="libNormal"/>
      </w:pPr>
      <w:r w:rsidRPr="004A5321">
        <w:br w:type="page"/>
      </w:r>
    </w:p>
    <w:p w:rsidR="00F450DB" w:rsidRPr="009E202B" w:rsidRDefault="00F450DB" w:rsidP="009E202B">
      <w:pPr>
        <w:pStyle w:val="libNormal"/>
      </w:pPr>
      <w:r w:rsidRPr="009E202B">
        <w:rPr>
          <w:rtl/>
        </w:rPr>
        <w:t>85</w:t>
      </w:r>
      <w:r w:rsidR="004A5321">
        <w:rPr>
          <w:rtl/>
        </w:rPr>
        <w:t xml:space="preserve"> - </w:t>
      </w:r>
      <w:r w:rsidRPr="009E202B">
        <w:rPr>
          <w:rtl/>
        </w:rPr>
        <w:t>إنجيل مرقس</w:t>
      </w:r>
      <w:r w:rsidR="009E202B">
        <w:rPr>
          <w:rtl/>
        </w:rPr>
        <w:t>.</w:t>
      </w:r>
    </w:p>
    <w:p w:rsidR="00F450DB" w:rsidRPr="004A5321" w:rsidRDefault="00F450DB" w:rsidP="009E202B">
      <w:pPr>
        <w:pStyle w:val="libBold1"/>
      </w:pPr>
      <w:r w:rsidRPr="004A5321">
        <w:rPr>
          <w:rtl/>
        </w:rPr>
        <w:t>ب</w:t>
      </w:r>
      <w:r w:rsidR="004A5321">
        <w:rPr>
          <w:rtl/>
        </w:rPr>
        <w:t xml:space="preserve"> - </w:t>
      </w:r>
      <w:r w:rsidRPr="004A5321">
        <w:rPr>
          <w:rtl/>
        </w:rPr>
        <w:t>الموسوعات</w:t>
      </w:r>
      <w:r w:rsidR="009E202B" w:rsidRPr="004A5321">
        <w:t>:</w:t>
      </w:r>
    </w:p>
    <w:p w:rsidR="00F450DB" w:rsidRPr="009E202B" w:rsidRDefault="00F450DB" w:rsidP="009E202B">
      <w:pPr>
        <w:pStyle w:val="libNormal"/>
      </w:pPr>
      <w:r w:rsidRPr="009E202B">
        <w:rPr>
          <w:rtl/>
        </w:rPr>
        <w:t>1</w:t>
      </w:r>
      <w:r w:rsidR="004A5321">
        <w:rPr>
          <w:rtl/>
        </w:rPr>
        <w:t xml:space="preserve"> - </w:t>
      </w:r>
      <w:r w:rsidRPr="009E202B">
        <w:rPr>
          <w:rtl/>
        </w:rPr>
        <w:t>موسوعة المورد</w:t>
      </w:r>
      <w:r w:rsidR="004A5321">
        <w:rPr>
          <w:rtl/>
        </w:rPr>
        <w:t xml:space="preserve"> - </w:t>
      </w:r>
      <w:r w:rsidRPr="009E202B">
        <w:rPr>
          <w:rtl/>
        </w:rPr>
        <w:t>منير البعلبكّي</w:t>
      </w:r>
      <w:r w:rsidR="009E202B">
        <w:rPr>
          <w:rtl/>
        </w:rPr>
        <w:t>.</w:t>
      </w:r>
    </w:p>
    <w:p w:rsidR="00F450DB" w:rsidRPr="009E202B" w:rsidRDefault="00F450DB" w:rsidP="009E202B">
      <w:pPr>
        <w:pStyle w:val="libNormal"/>
      </w:pPr>
      <w:r w:rsidRPr="009E202B">
        <w:rPr>
          <w:rtl/>
        </w:rPr>
        <w:t>2</w:t>
      </w:r>
      <w:r w:rsidR="004A5321">
        <w:rPr>
          <w:rtl/>
        </w:rPr>
        <w:t xml:space="preserve"> - </w:t>
      </w:r>
      <w:r w:rsidRPr="009E202B">
        <w:rPr>
          <w:rtl/>
        </w:rPr>
        <w:t>دائرة المعارف الإسلاميّة</w:t>
      </w:r>
      <w:r w:rsidR="004A5321">
        <w:rPr>
          <w:rtl/>
        </w:rPr>
        <w:t xml:space="preserve"> - </w:t>
      </w:r>
      <w:r w:rsidRPr="009E202B">
        <w:rPr>
          <w:rtl/>
        </w:rPr>
        <w:t>مجموعة من المستشرقين</w:t>
      </w:r>
      <w:r w:rsidR="009E202B">
        <w:rPr>
          <w:rtl/>
        </w:rPr>
        <w:t>.</w:t>
      </w:r>
    </w:p>
    <w:p w:rsidR="00F450DB" w:rsidRPr="004A5321" w:rsidRDefault="00F450DB" w:rsidP="009E202B">
      <w:pPr>
        <w:pStyle w:val="libBold1"/>
      </w:pPr>
      <w:r w:rsidRPr="004A5321">
        <w:rPr>
          <w:rtl/>
        </w:rPr>
        <w:t>ج</w:t>
      </w:r>
      <w:r w:rsidR="004A5321">
        <w:rPr>
          <w:rtl/>
        </w:rPr>
        <w:t xml:space="preserve"> - </w:t>
      </w:r>
      <w:r w:rsidRPr="004A5321">
        <w:rPr>
          <w:rtl/>
        </w:rPr>
        <w:t>القواميس والمعاجم</w:t>
      </w:r>
      <w:r w:rsidR="009E202B" w:rsidRPr="004A5321">
        <w:t>:</w:t>
      </w:r>
    </w:p>
    <w:p w:rsidR="00F450DB" w:rsidRPr="009E202B" w:rsidRDefault="00F450DB" w:rsidP="009E202B">
      <w:pPr>
        <w:pStyle w:val="libNormal"/>
      </w:pPr>
      <w:r w:rsidRPr="009E202B">
        <w:rPr>
          <w:rtl/>
        </w:rPr>
        <w:t>1</w:t>
      </w:r>
      <w:r w:rsidR="004A5321">
        <w:rPr>
          <w:rtl/>
        </w:rPr>
        <w:t xml:space="preserve"> - </w:t>
      </w:r>
      <w:r w:rsidRPr="009E202B">
        <w:rPr>
          <w:rtl/>
        </w:rPr>
        <w:t>القاموس المنجد في اللغة والأعلام</w:t>
      </w:r>
      <w:r w:rsidR="009E202B">
        <w:rPr>
          <w:rtl/>
        </w:rPr>
        <w:t>.</w:t>
      </w:r>
    </w:p>
    <w:p w:rsidR="00F450DB" w:rsidRPr="009E202B" w:rsidRDefault="00F450DB" w:rsidP="009E202B">
      <w:pPr>
        <w:pStyle w:val="libNormal"/>
      </w:pPr>
      <w:r w:rsidRPr="009E202B">
        <w:rPr>
          <w:rtl/>
        </w:rPr>
        <w:t>2</w:t>
      </w:r>
      <w:r w:rsidR="004A5321">
        <w:rPr>
          <w:rtl/>
        </w:rPr>
        <w:t xml:space="preserve"> - </w:t>
      </w:r>
      <w:r w:rsidRPr="009E202B">
        <w:rPr>
          <w:rtl/>
        </w:rPr>
        <w:t xml:space="preserve">الأعلام </w:t>
      </w:r>
      <w:r w:rsidR="009E202B">
        <w:rPr>
          <w:rtl/>
        </w:rPr>
        <w:t>(</w:t>
      </w:r>
      <w:r w:rsidRPr="009E202B">
        <w:rPr>
          <w:rtl/>
        </w:rPr>
        <w:t>قاموس تراجم</w:t>
      </w:r>
      <w:r w:rsidR="009E202B">
        <w:rPr>
          <w:rtl/>
        </w:rPr>
        <w:t>)</w:t>
      </w:r>
      <w:r w:rsidR="004A5321">
        <w:rPr>
          <w:rtl/>
        </w:rPr>
        <w:t xml:space="preserve"> - </w:t>
      </w:r>
      <w:r w:rsidRPr="009E202B">
        <w:rPr>
          <w:rtl/>
        </w:rPr>
        <w:t>خير الدين الزركلي</w:t>
      </w:r>
      <w:r w:rsidR="009E202B">
        <w:rPr>
          <w:rtl/>
        </w:rPr>
        <w:t>.</w:t>
      </w:r>
    </w:p>
    <w:p w:rsidR="00F450DB" w:rsidRPr="009E202B" w:rsidRDefault="00F450DB" w:rsidP="009E202B">
      <w:pPr>
        <w:pStyle w:val="libNormal"/>
      </w:pPr>
      <w:r w:rsidRPr="009E202B">
        <w:rPr>
          <w:rtl/>
        </w:rPr>
        <w:t>3</w:t>
      </w:r>
      <w:r w:rsidR="004A5321">
        <w:rPr>
          <w:rtl/>
        </w:rPr>
        <w:t xml:space="preserve"> - </w:t>
      </w:r>
      <w:r w:rsidRPr="009E202B">
        <w:rPr>
          <w:rtl/>
        </w:rPr>
        <w:t xml:space="preserve">لسان العرب </w:t>
      </w:r>
      <w:r w:rsidR="009E202B">
        <w:rPr>
          <w:rtl/>
        </w:rPr>
        <w:t>(</w:t>
      </w:r>
      <w:r w:rsidRPr="009E202B">
        <w:rPr>
          <w:rtl/>
        </w:rPr>
        <w:t>قاموس لغوي</w:t>
      </w:r>
      <w:r w:rsidR="009E202B">
        <w:rPr>
          <w:rtl/>
        </w:rPr>
        <w:t>)</w:t>
      </w:r>
      <w:r w:rsidR="004A5321">
        <w:rPr>
          <w:rtl/>
        </w:rPr>
        <w:t xml:space="preserve"> - </w:t>
      </w:r>
      <w:r w:rsidRPr="009E202B">
        <w:rPr>
          <w:rtl/>
        </w:rPr>
        <w:t>العلاّمة ابن منظور</w:t>
      </w:r>
      <w:r w:rsidR="009E202B">
        <w:rPr>
          <w:rtl/>
        </w:rPr>
        <w:t>.</w:t>
      </w:r>
    </w:p>
    <w:p w:rsidR="00F450DB" w:rsidRPr="009E202B" w:rsidRDefault="00F450DB" w:rsidP="009E202B">
      <w:pPr>
        <w:pStyle w:val="libNormal"/>
      </w:pPr>
      <w:r w:rsidRPr="009E202B">
        <w:rPr>
          <w:rtl/>
        </w:rPr>
        <w:t>4</w:t>
      </w:r>
      <w:r w:rsidR="004A5321">
        <w:rPr>
          <w:rtl/>
        </w:rPr>
        <w:t xml:space="preserve"> - </w:t>
      </w:r>
      <w:r w:rsidRPr="009E202B">
        <w:rPr>
          <w:rtl/>
        </w:rPr>
        <w:t>كتاب العين</w:t>
      </w:r>
      <w:r w:rsidR="004A5321">
        <w:rPr>
          <w:rtl/>
        </w:rPr>
        <w:t xml:space="preserve"> - </w:t>
      </w:r>
      <w:r w:rsidRPr="009E202B">
        <w:rPr>
          <w:rtl/>
        </w:rPr>
        <w:t>الخليل بن أحمد الفراهيدي</w:t>
      </w:r>
      <w:r w:rsidR="009E202B">
        <w:rPr>
          <w:rtl/>
        </w:rPr>
        <w:t>.</w:t>
      </w:r>
    </w:p>
    <w:p w:rsidR="00F450DB" w:rsidRPr="009E202B" w:rsidRDefault="00F450DB" w:rsidP="009E202B">
      <w:pPr>
        <w:pStyle w:val="libNormal"/>
      </w:pPr>
      <w:r w:rsidRPr="009E202B">
        <w:rPr>
          <w:rtl/>
        </w:rPr>
        <w:t>5</w:t>
      </w:r>
      <w:r w:rsidR="004A5321">
        <w:rPr>
          <w:rtl/>
        </w:rPr>
        <w:t xml:space="preserve"> - </w:t>
      </w:r>
      <w:r w:rsidRPr="009E202B">
        <w:rPr>
          <w:rtl/>
        </w:rPr>
        <w:t>الدليل إلى المستعملات في اللغة العربيّة</w:t>
      </w:r>
      <w:r w:rsidR="009E202B">
        <w:rPr>
          <w:rtl/>
        </w:rPr>
        <w:t>.</w:t>
      </w:r>
    </w:p>
    <w:p w:rsidR="00F450DB" w:rsidRPr="009E202B" w:rsidRDefault="00F450DB" w:rsidP="009E202B">
      <w:pPr>
        <w:pStyle w:val="libNormal"/>
      </w:pPr>
      <w:r w:rsidRPr="009E202B">
        <w:rPr>
          <w:rtl/>
        </w:rPr>
        <w:t>6</w:t>
      </w:r>
      <w:r w:rsidR="004A5321">
        <w:rPr>
          <w:rtl/>
        </w:rPr>
        <w:t xml:space="preserve"> - </w:t>
      </w:r>
      <w:r w:rsidRPr="009E202B">
        <w:rPr>
          <w:rtl/>
        </w:rPr>
        <w:t>مجمع البحرين</w:t>
      </w:r>
      <w:r w:rsidR="004A5321">
        <w:rPr>
          <w:rtl/>
        </w:rPr>
        <w:t xml:space="preserve"> - </w:t>
      </w:r>
      <w:r w:rsidRPr="009E202B">
        <w:rPr>
          <w:rtl/>
        </w:rPr>
        <w:t>الشيخ فخر الدين الطريحي</w:t>
      </w:r>
      <w:r w:rsidR="009E202B">
        <w:rPr>
          <w:rtl/>
        </w:rPr>
        <w:t>.</w:t>
      </w:r>
    </w:p>
    <w:p w:rsidR="00F450DB" w:rsidRPr="009E202B" w:rsidRDefault="00F450DB" w:rsidP="009E202B">
      <w:pPr>
        <w:pStyle w:val="libNormal"/>
      </w:pPr>
      <w:r w:rsidRPr="009E202B">
        <w:rPr>
          <w:rtl/>
        </w:rPr>
        <w:t>7</w:t>
      </w:r>
      <w:r w:rsidR="004A5321">
        <w:rPr>
          <w:rtl/>
        </w:rPr>
        <w:t xml:space="preserve"> - </w:t>
      </w:r>
      <w:r w:rsidRPr="009E202B">
        <w:rPr>
          <w:rtl/>
        </w:rPr>
        <w:t>النهاية في غريب الحديث والأثر</w:t>
      </w:r>
      <w:r w:rsidR="004A5321">
        <w:rPr>
          <w:rtl/>
        </w:rPr>
        <w:t xml:space="preserve"> - </w:t>
      </w:r>
      <w:r w:rsidRPr="009E202B">
        <w:rPr>
          <w:rtl/>
        </w:rPr>
        <w:t xml:space="preserve">ابن الأثير </w:t>
      </w:r>
      <w:r w:rsidR="009E202B">
        <w:rPr>
          <w:rtl/>
        </w:rPr>
        <w:t>(</w:t>
      </w:r>
      <w:r w:rsidRPr="009E202B">
        <w:rPr>
          <w:rtl/>
        </w:rPr>
        <w:t>مجد الدين</w:t>
      </w:r>
      <w:r w:rsidR="009E202B">
        <w:rPr>
          <w:rtl/>
        </w:rPr>
        <w:t>).</w:t>
      </w:r>
    </w:p>
    <w:p w:rsidR="00F450DB" w:rsidRPr="009E202B" w:rsidRDefault="00F450DB" w:rsidP="009E202B">
      <w:pPr>
        <w:pStyle w:val="libNormal"/>
      </w:pPr>
      <w:r w:rsidRPr="009E202B">
        <w:rPr>
          <w:rtl/>
        </w:rPr>
        <w:t>8</w:t>
      </w:r>
      <w:r w:rsidR="004A5321">
        <w:rPr>
          <w:rtl/>
        </w:rPr>
        <w:t xml:space="preserve"> - </w:t>
      </w:r>
      <w:r w:rsidRPr="009E202B">
        <w:rPr>
          <w:rtl/>
        </w:rPr>
        <w:t>الجمهرة في لغة العرب</w:t>
      </w:r>
      <w:r w:rsidR="004A5321">
        <w:rPr>
          <w:rtl/>
        </w:rPr>
        <w:t xml:space="preserve"> - </w:t>
      </w:r>
      <w:r w:rsidRPr="009E202B">
        <w:rPr>
          <w:rtl/>
        </w:rPr>
        <w:t xml:space="preserve">ابن دُرَيد </w:t>
      </w:r>
      <w:r w:rsidR="009E202B">
        <w:rPr>
          <w:rtl/>
        </w:rPr>
        <w:t>(</w:t>
      </w:r>
      <w:r w:rsidRPr="009E202B">
        <w:rPr>
          <w:rtl/>
        </w:rPr>
        <w:t>محمّد بن الحسن الأزدي</w:t>
      </w:r>
      <w:r w:rsidR="009E202B">
        <w:rPr>
          <w:rtl/>
        </w:rPr>
        <w:t>).</w:t>
      </w:r>
    </w:p>
    <w:p w:rsidR="00F450DB" w:rsidRPr="004A5321" w:rsidRDefault="00F450DB" w:rsidP="009E202B">
      <w:pPr>
        <w:pStyle w:val="libBold1"/>
      </w:pPr>
      <w:r w:rsidRPr="004A5321">
        <w:rPr>
          <w:rtl/>
        </w:rPr>
        <w:t>د</w:t>
      </w:r>
      <w:r w:rsidR="004A5321">
        <w:rPr>
          <w:rtl/>
        </w:rPr>
        <w:t xml:space="preserve"> - </w:t>
      </w:r>
      <w:r w:rsidRPr="004A5321">
        <w:rPr>
          <w:rtl/>
        </w:rPr>
        <w:t>الصحف والمجلاّت</w:t>
      </w:r>
      <w:r w:rsidR="009E202B" w:rsidRPr="004A5321">
        <w:t>:</w:t>
      </w:r>
    </w:p>
    <w:p w:rsidR="00F450DB" w:rsidRPr="009E202B" w:rsidRDefault="00F450DB" w:rsidP="009E202B">
      <w:pPr>
        <w:pStyle w:val="libNormal"/>
      </w:pPr>
      <w:r w:rsidRPr="009E202B">
        <w:rPr>
          <w:rtl/>
        </w:rPr>
        <w:t>1</w:t>
      </w:r>
      <w:r w:rsidR="004A5321">
        <w:rPr>
          <w:rtl/>
        </w:rPr>
        <w:t xml:space="preserve"> - </w:t>
      </w:r>
      <w:r w:rsidRPr="009E202B">
        <w:rPr>
          <w:rtl/>
        </w:rPr>
        <w:t>مجلّة رسالة الجهاد</w:t>
      </w:r>
      <w:r w:rsidR="004A5321">
        <w:rPr>
          <w:rtl/>
        </w:rPr>
        <w:t xml:space="preserve"> - </w:t>
      </w:r>
      <w:r w:rsidRPr="009E202B">
        <w:rPr>
          <w:rtl/>
        </w:rPr>
        <w:t>ليبيا</w:t>
      </w:r>
      <w:r w:rsidR="009E202B">
        <w:rPr>
          <w:rtl/>
        </w:rPr>
        <w:t>.</w:t>
      </w:r>
    </w:p>
    <w:p w:rsidR="00F450DB" w:rsidRPr="009E202B" w:rsidRDefault="00F450DB" w:rsidP="009E202B">
      <w:pPr>
        <w:pStyle w:val="libNormal"/>
      </w:pPr>
      <w:r w:rsidRPr="009E202B">
        <w:rPr>
          <w:rtl/>
        </w:rPr>
        <w:t>2</w:t>
      </w:r>
      <w:r w:rsidR="004A5321">
        <w:rPr>
          <w:rtl/>
        </w:rPr>
        <w:t xml:space="preserve"> - </w:t>
      </w:r>
      <w:r w:rsidRPr="009E202B">
        <w:rPr>
          <w:rtl/>
        </w:rPr>
        <w:t>مجلّة منار الإسلام</w:t>
      </w:r>
      <w:r w:rsidR="004A5321">
        <w:rPr>
          <w:rtl/>
        </w:rPr>
        <w:t xml:space="preserve"> - </w:t>
      </w:r>
      <w:r w:rsidRPr="009E202B">
        <w:rPr>
          <w:rtl/>
        </w:rPr>
        <w:t>دولة الإمارات العربيّة المتّحدة</w:t>
      </w:r>
      <w:r w:rsidR="009E202B">
        <w:rPr>
          <w:rtl/>
        </w:rPr>
        <w:t>.</w:t>
      </w:r>
    </w:p>
    <w:p w:rsidR="00F450DB" w:rsidRPr="009E202B" w:rsidRDefault="00F450DB" w:rsidP="009E202B">
      <w:pPr>
        <w:pStyle w:val="libNormal"/>
      </w:pPr>
      <w:r w:rsidRPr="009E202B">
        <w:rPr>
          <w:rtl/>
        </w:rPr>
        <w:t>3</w:t>
      </w:r>
      <w:r w:rsidR="004A5321">
        <w:rPr>
          <w:rtl/>
        </w:rPr>
        <w:t xml:space="preserve"> - </w:t>
      </w:r>
      <w:r w:rsidRPr="009E202B">
        <w:rPr>
          <w:rtl/>
        </w:rPr>
        <w:t>مجلّة التوحيد</w:t>
      </w:r>
      <w:r w:rsidR="004A5321">
        <w:rPr>
          <w:rtl/>
        </w:rPr>
        <w:t xml:space="preserve"> - </w:t>
      </w:r>
      <w:r w:rsidRPr="009E202B">
        <w:rPr>
          <w:rtl/>
        </w:rPr>
        <w:t>الجمهوريّة الإسلامية الإيرانيّة</w:t>
      </w:r>
      <w:r w:rsidR="009E202B">
        <w:rPr>
          <w:rtl/>
        </w:rPr>
        <w:t>.</w:t>
      </w:r>
    </w:p>
    <w:p w:rsidR="00F450DB" w:rsidRPr="009E202B" w:rsidRDefault="00F450DB" w:rsidP="009E202B">
      <w:pPr>
        <w:pStyle w:val="libNormal"/>
      </w:pPr>
      <w:r w:rsidRPr="009E202B">
        <w:rPr>
          <w:rtl/>
        </w:rPr>
        <w:t>4</w:t>
      </w:r>
      <w:r w:rsidR="004A5321">
        <w:rPr>
          <w:rtl/>
        </w:rPr>
        <w:t xml:space="preserve"> - </w:t>
      </w:r>
      <w:r w:rsidRPr="009E202B">
        <w:rPr>
          <w:rtl/>
        </w:rPr>
        <w:t>مجلّة العالم</w:t>
      </w:r>
      <w:r w:rsidR="004A5321">
        <w:rPr>
          <w:rtl/>
        </w:rPr>
        <w:t xml:space="preserve"> - </w:t>
      </w:r>
      <w:r w:rsidRPr="009E202B">
        <w:rPr>
          <w:rtl/>
        </w:rPr>
        <w:t>لندن</w:t>
      </w:r>
      <w:r w:rsidR="009E202B">
        <w:rPr>
          <w:rtl/>
        </w:rPr>
        <w:t>.</w:t>
      </w:r>
    </w:p>
    <w:p w:rsidR="00F450DB" w:rsidRPr="009E202B" w:rsidRDefault="00F450DB" w:rsidP="009E202B">
      <w:pPr>
        <w:pStyle w:val="libNormal"/>
      </w:pPr>
      <w:r w:rsidRPr="009E202B">
        <w:rPr>
          <w:rtl/>
        </w:rPr>
        <w:t>5</w:t>
      </w:r>
      <w:r w:rsidR="004A5321">
        <w:rPr>
          <w:rtl/>
        </w:rPr>
        <w:t xml:space="preserve"> - </w:t>
      </w:r>
      <w:r w:rsidRPr="009E202B">
        <w:rPr>
          <w:rtl/>
        </w:rPr>
        <w:t>مجلّة العرفان</w:t>
      </w:r>
      <w:r w:rsidR="004A5321">
        <w:rPr>
          <w:rtl/>
        </w:rPr>
        <w:t xml:space="preserve"> - </w:t>
      </w:r>
      <w:r w:rsidRPr="009E202B">
        <w:rPr>
          <w:rtl/>
        </w:rPr>
        <w:t>بيروت</w:t>
      </w:r>
      <w:r w:rsidR="009E202B">
        <w:rPr>
          <w:rtl/>
        </w:rPr>
        <w:t>.</w:t>
      </w:r>
    </w:p>
    <w:p w:rsidR="009E202B" w:rsidRPr="004A5321" w:rsidRDefault="009E202B" w:rsidP="004A5321">
      <w:pPr>
        <w:pStyle w:val="libNormal"/>
      </w:pPr>
      <w:r w:rsidRPr="004A5321">
        <w:br w:type="page"/>
      </w:r>
    </w:p>
    <w:p w:rsidR="00F450DB" w:rsidRPr="009E202B" w:rsidRDefault="00F450DB" w:rsidP="009E202B">
      <w:pPr>
        <w:pStyle w:val="libNormal"/>
      </w:pPr>
      <w:r w:rsidRPr="009E202B">
        <w:rPr>
          <w:rtl/>
        </w:rPr>
        <w:t>6</w:t>
      </w:r>
      <w:r w:rsidR="004A5321">
        <w:rPr>
          <w:rtl/>
        </w:rPr>
        <w:t xml:space="preserve"> - </w:t>
      </w:r>
      <w:r w:rsidRPr="009E202B">
        <w:rPr>
          <w:rtl/>
        </w:rPr>
        <w:t>مجلّة نور الإسلام</w:t>
      </w:r>
      <w:r w:rsidR="004A5321">
        <w:rPr>
          <w:rtl/>
        </w:rPr>
        <w:t xml:space="preserve"> - </w:t>
      </w:r>
      <w:r w:rsidRPr="009E202B">
        <w:rPr>
          <w:rtl/>
        </w:rPr>
        <w:t>بيروت</w:t>
      </w:r>
      <w:r w:rsidR="009E202B">
        <w:rPr>
          <w:rtl/>
        </w:rPr>
        <w:t>.</w:t>
      </w:r>
    </w:p>
    <w:p w:rsidR="00F450DB" w:rsidRPr="009E202B" w:rsidRDefault="00F450DB" w:rsidP="009E202B">
      <w:pPr>
        <w:pStyle w:val="libNormal"/>
      </w:pPr>
      <w:r w:rsidRPr="009E202B">
        <w:rPr>
          <w:rtl/>
        </w:rPr>
        <w:t>7</w:t>
      </w:r>
      <w:r w:rsidR="004A5321">
        <w:rPr>
          <w:rtl/>
        </w:rPr>
        <w:t xml:space="preserve"> - </w:t>
      </w:r>
      <w:r w:rsidRPr="009E202B">
        <w:rPr>
          <w:rtl/>
        </w:rPr>
        <w:t>مجلّة رسالة الإسلام</w:t>
      </w:r>
      <w:r w:rsidR="004A5321">
        <w:rPr>
          <w:rtl/>
        </w:rPr>
        <w:t xml:space="preserve"> - </w:t>
      </w:r>
      <w:r w:rsidRPr="009E202B">
        <w:rPr>
          <w:rtl/>
        </w:rPr>
        <w:t>مصر</w:t>
      </w:r>
      <w:r w:rsidR="009E202B">
        <w:rPr>
          <w:rtl/>
        </w:rPr>
        <w:t>.</w:t>
      </w:r>
    </w:p>
    <w:p w:rsidR="00F450DB" w:rsidRPr="009E202B" w:rsidRDefault="00F450DB" w:rsidP="009E202B">
      <w:pPr>
        <w:pStyle w:val="libNormal"/>
      </w:pPr>
      <w:r w:rsidRPr="009E202B">
        <w:rPr>
          <w:rtl/>
        </w:rPr>
        <w:t>8</w:t>
      </w:r>
      <w:r w:rsidR="004A5321">
        <w:rPr>
          <w:rtl/>
        </w:rPr>
        <w:t xml:space="preserve"> - </w:t>
      </w:r>
      <w:r w:rsidRPr="009E202B">
        <w:rPr>
          <w:rtl/>
        </w:rPr>
        <w:t>مجلّة المنتقى</w:t>
      </w:r>
      <w:r w:rsidR="004A5321">
        <w:rPr>
          <w:rtl/>
        </w:rPr>
        <w:t xml:space="preserve"> - </w:t>
      </w:r>
      <w:r w:rsidRPr="009E202B">
        <w:rPr>
          <w:rtl/>
        </w:rPr>
        <w:t>باريس</w:t>
      </w:r>
      <w:r w:rsidR="009E202B">
        <w:rPr>
          <w:rtl/>
        </w:rPr>
        <w:t>.</w:t>
      </w:r>
    </w:p>
    <w:p w:rsidR="00F450DB" w:rsidRPr="009E202B" w:rsidRDefault="00F450DB" w:rsidP="009E202B">
      <w:pPr>
        <w:pStyle w:val="libNormal"/>
      </w:pPr>
      <w:r w:rsidRPr="009E202B">
        <w:rPr>
          <w:rtl/>
        </w:rPr>
        <w:t>9</w:t>
      </w:r>
      <w:r w:rsidR="004A5321">
        <w:rPr>
          <w:rtl/>
        </w:rPr>
        <w:t xml:space="preserve"> - </w:t>
      </w:r>
      <w:r w:rsidRPr="009E202B">
        <w:rPr>
          <w:rtl/>
        </w:rPr>
        <w:t>مجلّة الدستور</w:t>
      </w:r>
      <w:r w:rsidR="004A5321">
        <w:rPr>
          <w:rtl/>
        </w:rPr>
        <w:t xml:space="preserve"> - </w:t>
      </w:r>
      <w:r w:rsidRPr="009E202B">
        <w:rPr>
          <w:rtl/>
        </w:rPr>
        <w:t>بيروت</w:t>
      </w:r>
      <w:r w:rsidR="009E202B">
        <w:rPr>
          <w:rtl/>
        </w:rPr>
        <w:t>.</w:t>
      </w:r>
    </w:p>
    <w:p w:rsidR="00F450DB" w:rsidRPr="009E202B" w:rsidRDefault="00F450DB" w:rsidP="009E202B">
      <w:pPr>
        <w:pStyle w:val="libNormal"/>
      </w:pPr>
      <w:r w:rsidRPr="009E202B">
        <w:rPr>
          <w:rtl/>
        </w:rPr>
        <w:t>10</w:t>
      </w:r>
      <w:r w:rsidR="004A5321">
        <w:rPr>
          <w:rtl/>
        </w:rPr>
        <w:t xml:space="preserve"> - </w:t>
      </w:r>
      <w:r w:rsidRPr="009E202B">
        <w:rPr>
          <w:rtl/>
        </w:rPr>
        <w:t>مجلّة البعث الإسلامي</w:t>
      </w:r>
      <w:r w:rsidR="004A5321">
        <w:rPr>
          <w:rtl/>
        </w:rPr>
        <w:t xml:space="preserve"> - </w:t>
      </w:r>
      <w:r w:rsidRPr="009E202B">
        <w:rPr>
          <w:rtl/>
        </w:rPr>
        <w:t>الهند</w:t>
      </w:r>
      <w:r w:rsidR="009E202B">
        <w:rPr>
          <w:rtl/>
        </w:rPr>
        <w:t>.</w:t>
      </w:r>
    </w:p>
    <w:p w:rsidR="00F450DB" w:rsidRPr="009E202B" w:rsidRDefault="00F450DB" w:rsidP="009E202B">
      <w:pPr>
        <w:pStyle w:val="libNormal"/>
      </w:pPr>
      <w:r w:rsidRPr="009E202B">
        <w:rPr>
          <w:rtl/>
        </w:rPr>
        <w:t>11</w:t>
      </w:r>
      <w:r w:rsidR="004A5321">
        <w:rPr>
          <w:rtl/>
        </w:rPr>
        <w:t xml:space="preserve"> - </w:t>
      </w:r>
      <w:r w:rsidRPr="009E202B">
        <w:rPr>
          <w:rtl/>
        </w:rPr>
        <w:t>مجلّة دعوة الحق</w:t>
      </w:r>
      <w:r w:rsidR="004A5321">
        <w:rPr>
          <w:rtl/>
        </w:rPr>
        <w:t xml:space="preserve"> - </w:t>
      </w:r>
      <w:r w:rsidRPr="009E202B">
        <w:rPr>
          <w:rtl/>
        </w:rPr>
        <w:t>المغرب</w:t>
      </w:r>
      <w:r w:rsidR="009E202B">
        <w:rPr>
          <w:rtl/>
        </w:rPr>
        <w:t>.</w:t>
      </w:r>
    </w:p>
    <w:p w:rsidR="00F450DB" w:rsidRPr="009E202B" w:rsidRDefault="00F450DB" w:rsidP="009E202B">
      <w:pPr>
        <w:pStyle w:val="libNormal"/>
      </w:pPr>
      <w:r w:rsidRPr="009E202B">
        <w:rPr>
          <w:rtl/>
        </w:rPr>
        <w:t>12</w:t>
      </w:r>
      <w:r w:rsidR="004A5321">
        <w:rPr>
          <w:rtl/>
        </w:rPr>
        <w:t xml:space="preserve"> - </w:t>
      </w:r>
      <w:r w:rsidRPr="009E202B">
        <w:rPr>
          <w:rtl/>
        </w:rPr>
        <w:t>مجلّة رسالة الثقلين</w:t>
      </w:r>
      <w:r w:rsidR="004A5321">
        <w:rPr>
          <w:rtl/>
        </w:rPr>
        <w:t xml:space="preserve"> - </w:t>
      </w:r>
      <w:r w:rsidRPr="009E202B">
        <w:rPr>
          <w:rtl/>
        </w:rPr>
        <w:t xml:space="preserve">المجمع العالمي لأهل البيت </w:t>
      </w:r>
      <w:r w:rsidR="009E202B">
        <w:rPr>
          <w:rtl/>
        </w:rPr>
        <w:t>(</w:t>
      </w:r>
      <w:r w:rsidRPr="009E202B">
        <w:rPr>
          <w:rtl/>
        </w:rPr>
        <w:t>عليهم السلام</w:t>
      </w:r>
      <w:r w:rsidR="009E202B">
        <w:rPr>
          <w:rtl/>
        </w:rPr>
        <w:t>)</w:t>
      </w:r>
      <w:r w:rsidR="004A5321">
        <w:rPr>
          <w:rtl/>
        </w:rPr>
        <w:t xml:space="preserve"> - </w:t>
      </w:r>
      <w:r w:rsidRPr="009E202B">
        <w:rPr>
          <w:rtl/>
        </w:rPr>
        <w:t>الجمهوريّة الإسلاميّة الإيرانيّة</w:t>
      </w:r>
      <w:r w:rsidR="009E202B">
        <w:rPr>
          <w:rtl/>
        </w:rPr>
        <w:t>.</w:t>
      </w:r>
    </w:p>
    <w:p w:rsidR="00F450DB" w:rsidRPr="009E202B" w:rsidRDefault="00F450DB" w:rsidP="009E202B">
      <w:pPr>
        <w:pStyle w:val="libNormal"/>
      </w:pPr>
      <w:r w:rsidRPr="009E202B">
        <w:rPr>
          <w:rtl/>
        </w:rPr>
        <w:t>13</w:t>
      </w:r>
      <w:r w:rsidR="004A5321">
        <w:rPr>
          <w:rtl/>
        </w:rPr>
        <w:t xml:space="preserve"> - </w:t>
      </w:r>
      <w:r w:rsidRPr="009E202B">
        <w:rPr>
          <w:rtl/>
        </w:rPr>
        <w:t>صحيفة الأهرام</w:t>
      </w:r>
      <w:r w:rsidR="009E202B">
        <w:rPr>
          <w:rtl/>
        </w:rPr>
        <w:t>:</w:t>
      </w:r>
      <w:r w:rsidRPr="009E202B">
        <w:rPr>
          <w:rtl/>
        </w:rPr>
        <w:t xml:space="preserve"> الملحق الأدبي </w:t>
      </w:r>
      <w:r w:rsidR="009E202B">
        <w:rPr>
          <w:rtl/>
        </w:rPr>
        <w:t>(</w:t>
      </w:r>
      <w:r w:rsidRPr="009E202B">
        <w:rPr>
          <w:rtl/>
        </w:rPr>
        <w:t>أهرام الجمعة</w:t>
      </w:r>
      <w:r w:rsidR="009E202B">
        <w:rPr>
          <w:rtl/>
        </w:rPr>
        <w:t>)</w:t>
      </w:r>
      <w:r w:rsidR="004A5321">
        <w:rPr>
          <w:rtl/>
        </w:rPr>
        <w:t xml:space="preserve"> - </w:t>
      </w:r>
      <w:r w:rsidRPr="009E202B">
        <w:rPr>
          <w:rtl/>
        </w:rPr>
        <w:t>القاهرة</w:t>
      </w:r>
      <w:r w:rsidR="009E202B">
        <w:rPr>
          <w:rtl/>
        </w:rPr>
        <w:t>.</w:t>
      </w:r>
    </w:p>
    <w:p w:rsidR="00F450DB" w:rsidRPr="004A5321" w:rsidRDefault="00F450DB" w:rsidP="009E202B">
      <w:pPr>
        <w:pStyle w:val="libBold1"/>
      </w:pPr>
      <w:r w:rsidRPr="004A5321">
        <w:rPr>
          <w:rtl/>
        </w:rPr>
        <w:t>ثانياً</w:t>
      </w:r>
      <w:r w:rsidR="009E202B" w:rsidRPr="004A5321">
        <w:rPr>
          <w:rtl/>
        </w:rPr>
        <w:t>:</w:t>
      </w:r>
      <w:r w:rsidRPr="004A5321">
        <w:rPr>
          <w:rtl/>
        </w:rPr>
        <w:t xml:space="preserve"> المصادر الأجنبيّة</w:t>
      </w:r>
      <w:r w:rsidR="009E202B" w:rsidRPr="004A5321">
        <w:t>:</w:t>
      </w:r>
    </w:p>
    <w:p w:rsidR="00F450DB" w:rsidRPr="009E202B" w:rsidRDefault="00F450DB" w:rsidP="004A5321">
      <w:pPr>
        <w:pStyle w:val="libEn"/>
      </w:pPr>
      <w:r w:rsidRPr="004A5321">
        <w:t xml:space="preserve">1 – </w:t>
      </w:r>
      <w:r w:rsidRPr="009E202B">
        <w:t>CF. pown 37, Islam And Missions</w:t>
      </w:r>
      <w:r w:rsidRPr="004A5321">
        <w:t>.</w:t>
      </w:r>
    </w:p>
    <w:p w:rsidR="00F450DB" w:rsidRPr="009E202B" w:rsidRDefault="00F450DB" w:rsidP="004A5321">
      <w:pPr>
        <w:pStyle w:val="libEn"/>
      </w:pPr>
      <w:r w:rsidRPr="004A5321">
        <w:t xml:space="preserve">2 – </w:t>
      </w:r>
      <w:r w:rsidRPr="009E202B">
        <w:t>The political Geography Of The Mohammadan Word</w:t>
      </w:r>
      <w:r w:rsidRPr="004A5321">
        <w:t>.</w:t>
      </w:r>
    </w:p>
    <w:p w:rsidR="00F450DB" w:rsidRPr="009E202B" w:rsidRDefault="00F450DB" w:rsidP="004A5321">
      <w:pPr>
        <w:pStyle w:val="libEn"/>
      </w:pPr>
      <w:r w:rsidRPr="004A5321">
        <w:t xml:space="preserve">3 – </w:t>
      </w:r>
      <w:r w:rsidRPr="009E202B">
        <w:t>CF – J – J. Wardenburg, L,Islam Dans Le Miroir De I,Occident (Paris – The Hague, 1963</w:t>
      </w:r>
      <w:r w:rsidRPr="004A5321">
        <w:t>).</w:t>
      </w:r>
    </w:p>
    <w:p w:rsidR="00F450DB" w:rsidRPr="009E202B" w:rsidRDefault="00F450DB" w:rsidP="004A5321">
      <w:pPr>
        <w:pStyle w:val="libEn"/>
      </w:pPr>
      <w:r w:rsidRPr="004A5321">
        <w:t xml:space="preserve">4 – </w:t>
      </w:r>
      <w:r w:rsidRPr="009E202B">
        <w:t>Migne; Patrologio Latina, CL xxxlx</w:t>
      </w:r>
      <w:r w:rsidRPr="004A5321">
        <w:t>.</w:t>
      </w:r>
    </w:p>
    <w:p w:rsidR="00F450DB" w:rsidRPr="009E202B" w:rsidRDefault="00F450DB" w:rsidP="004A5321">
      <w:pPr>
        <w:pStyle w:val="libEn"/>
      </w:pPr>
      <w:r w:rsidRPr="004A5321">
        <w:t xml:space="preserve">5 – </w:t>
      </w:r>
      <w:r w:rsidRPr="009E202B">
        <w:t>CF. Southen</w:t>
      </w:r>
      <w:r w:rsidRPr="004A5321">
        <w:t>.</w:t>
      </w:r>
    </w:p>
    <w:p w:rsidR="00F450DB" w:rsidRPr="009E202B" w:rsidRDefault="00F450DB" w:rsidP="004A5321">
      <w:pPr>
        <w:pStyle w:val="libEn"/>
      </w:pPr>
      <w:r w:rsidRPr="004A5321">
        <w:t xml:space="preserve">6 – </w:t>
      </w:r>
      <w:r w:rsidRPr="009E202B">
        <w:t>Domj – Laclercq, Pierre Le Venerable (A Baye st. Wandrille, 1946</w:t>
      </w:r>
      <w:r w:rsidRPr="004A5321">
        <w:t>).</w:t>
      </w:r>
    </w:p>
    <w:p w:rsidR="00F450DB" w:rsidRPr="009E202B" w:rsidRDefault="00F450DB" w:rsidP="004A5321">
      <w:pPr>
        <w:pStyle w:val="libEn"/>
      </w:pPr>
      <w:r w:rsidRPr="004A5321">
        <w:t xml:space="preserve">7 – </w:t>
      </w:r>
      <w:r w:rsidRPr="009E202B">
        <w:t>Bullet In Doeuvres Des Ecoles Dorient 1862</w:t>
      </w:r>
      <w:r w:rsidRPr="004A5321">
        <w:t>.</w:t>
      </w:r>
    </w:p>
    <w:p w:rsidR="00F450DB" w:rsidRPr="009E202B" w:rsidRDefault="00F450DB" w:rsidP="004A5321">
      <w:pPr>
        <w:pStyle w:val="libEn"/>
      </w:pPr>
      <w:r w:rsidRPr="004A5321">
        <w:t xml:space="preserve">8 – </w:t>
      </w:r>
      <w:r w:rsidRPr="009E202B">
        <w:t>Christion Mission</w:t>
      </w:r>
      <w:r w:rsidRPr="004A5321">
        <w:t>.</w:t>
      </w:r>
    </w:p>
    <w:p w:rsidR="00F450DB" w:rsidRPr="009E202B" w:rsidRDefault="00F450DB" w:rsidP="004A5321">
      <w:pPr>
        <w:pStyle w:val="libEn"/>
      </w:pPr>
      <w:r w:rsidRPr="004A5321">
        <w:t xml:space="preserve">9 – </w:t>
      </w:r>
      <w:r w:rsidRPr="009E202B">
        <w:t>Julius Richter</w:t>
      </w:r>
      <w:r w:rsidRPr="004A5321">
        <w:t>.</w:t>
      </w:r>
    </w:p>
    <w:p w:rsidR="00F450DB" w:rsidRPr="009E202B" w:rsidRDefault="00F450DB" w:rsidP="004A5321">
      <w:pPr>
        <w:pStyle w:val="libEn"/>
      </w:pPr>
      <w:r w:rsidRPr="004A5321">
        <w:t xml:space="preserve">10 – </w:t>
      </w:r>
      <w:r w:rsidRPr="009E202B">
        <w:t>Pottier</w:t>
      </w:r>
      <w:r w:rsidRPr="004A5321">
        <w:t>.</w:t>
      </w:r>
    </w:p>
    <w:p w:rsidR="00F450DB" w:rsidRPr="009E202B" w:rsidRDefault="00F450DB" w:rsidP="004A5321">
      <w:pPr>
        <w:pStyle w:val="libEn"/>
      </w:pPr>
      <w:r w:rsidRPr="004A5321">
        <w:t xml:space="preserve">11 – </w:t>
      </w:r>
      <w:r w:rsidRPr="009E202B">
        <w:t>Agnes Murphy, The Ideology of French Imperialism 1817 – 1881 (Washington: Catholic University of America Press, 1948</w:t>
      </w:r>
      <w:r w:rsidRPr="004A5321">
        <w:t>).</w:t>
      </w:r>
    </w:p>
    <w:p w:rsidR="009E202B" w:rsidRPr="004A5321" w:rsidRDefault="009E202B" w:rsidP="004A5321">
      <w:pPr>
        <w:pStyle w:val="libNormal"/>
      </w:pPr>
      <w:r w:rsidRPr="004A5321">
        <w:br w:type="page"/>
      </w:r>
    </w:p>
    <w:p w:rsidR="00F450DB" w:rsidRPr="009E202B" w:rsidRDefault="00F450DB" w:rsidP="004A5321">
      <w:pPr>
        <w:pStyle w:val="libEn"/>
      </w:pPr>
      <w:r w:rsidRPr="004A5321">
        <w:t xml:space="preserve">12 – </w:t>
      </w:r>
      <w:r w:rsidRPr="009E202B">
        <w:t>Revue D, historie Des Missions</w:t>
      </w:r>
      <w:r w:rsidRPr="004A5321">
        <w:t>.</w:t>
      </w:r>
    </w:p>
    <w:p w:rsidR="00F450DB" w:rsidRPr="009E202B" w:rsidRDefault="00F450DB" w:rsidP="004A5321">
      <w:pPr>
        <w:pStyle w:val="libEn"/>
      </w:pPr>
      <w:r w:rsidRPr="004A5321">
        <w:t xml:space="preserve">13 – </w:t>
      </w:r>
      <w:r w:rsidRPr="009E202B">
        <w:t>Paul Huvelin – Conger,s Francais Surga Syrie – Fascicule 111. Champe De Commeree Marseille 1919</w:t>
      </w:r>
      <w:r w:rsidRPr="004A5321">
        <w:t>.</w:t>
      </w:r>
    </w:p>
    <w:p w:rsidR="00F450DB" w:rsidRPr="009E202B" w:rsidRDefault="00F450DB" w:rsidP="004A5321">
      <w:pPr>
        <w:pStyle w:val="libEn"/>
      </w:pPr>
      <w:r w:rsidRPr="004A5321">
        <w:t xml:space="preserve">14 – </w:t>
      </w:r>
      <w:r w:rsidRPr="009E202B">
        <w:t>Baudicour. Louis De: Le France en Syrie – Paris 1860</w:t>
      </w:r>
      <w:r w:rsidRPr="004A5321">
        <w:t>.</w:t>
      </w:r>
    </w:p>
    <w:p w:rsidR="00F450DB" w:rsidRPr="009E202B" w:rsidRDefault="00F450DB" w:rsidP="004A5321">
      <w:pPr>
        <w:pStyle w:val="libEn"/>
      </w:pPr>
      <w:r w:rsidRPr="004A5321">
        <w:t xml:space="preserve">15 – </w:t>
      </w:r>
      <w:r w:rsidRPr="009E202B">
        <w:t>Rochementeix C. P. J. Leban Et 1 ex Pedition Frandcaise En Syrie 1860 – 1861 Documents Inedits Du General A. Ducroit Paris 1921</w:t>
      </w:r>
      <w:r w:rsidRPr="004A5321">
        <w:t>.</w:t>
      </w:r>
    </w:p>
    <w:p w:rsidR="00F450DB" w:rsidRPr="009E202B" w:rsidRDefault="00F450DB" w:rsidP="004A5321">
      <w:pPr>
        <w:pStyle w:val="libEn"/>
      </w:pPr>
      <w:r w:rsidRPr="004A5321">
        <w:t xml:space="preserve">16 – </w:t>
      </w:r>
      <w:r w:rsidRPr="009E202B">
        <w:t>Milligan</w:t>
      </w:r>
      <w:r w:rsidRPr="004A5321">
        <w:t>.</w:t>
      </w:r>
    </w:p>
    <w:p w:rsidR="00F450DB" w:rsidRPr="009E202B" w:rsidRDefault="00F450DB" w:rsidP="004A5321">
      <w:pPr>
        <w:pStyle w:val="libEn"/>
      </w:pPr>
      <w:r w:rsidRPr="004A5321">
        <w:t xml:space="preserve">17 – </w:t>
      </w:r>
      <w:r w:rsidRPr="009E202B">
        <w:t>Les Jesuites En Syrie</w:t>
      </w:r>
      <w:r w:rsidRPr="004A5321">
        <w:t>.</w:t>
      </w:r>
    </w:p>
    <w:p w:rsidR="00F450DB" w:rsidRPr="009E202B" w:rsidRDefault="00F450DB" w:rsidP="004A5321">
      <w:pPr>
        <w:pStyle w:val="libEn"/>
      </w:pPr>
      <w:r w:rsidRPr="004A5321">
        <w:t xml:space="preserve">18 – </w:t>
      </w:r>
      <w:r w:rsidRPr="009E202B">
        <w:t>Ibid</w:t>
      </w:r>
      <w:r w:rsidRPr="004A5321">
        <w:t>.</w:t>
      </w:r>
    </w:p>
    <w:p w:rsidR="00F450DB" w:rsidRPr="009E202B" w:rsidRDefault="00F450DB" w:rsidP="004A5321">
      <w:pPr>
        <w:pStyle w:val="libEn"/>
      </w:pPr>
      <w:r w:rsidRPr="004A5321">
        <w:t xml:space="preserve">19 – </w:t>
      </w:r>
      <w:r w:rsidRPr="009E202B">
        <w:t>R. Ristelhueber Traditions Francaises Au Liban Paris 1918</w:t>
      </w:r>
      <w:r w:rsidRPr="004A5321">
        <w:t>.</w:t>
      </w:r>
    </w:p>
    <w:p w:rsidR="00F450DB" w:rsidRPr="009E202B" w:rsidRDefault="00F450DB" w:rsidP="004A5321">
      <w:pPr>
        <w:pStyle w:val="libEn"/>
      </w:pPr>
      <w:r w:rsidRPr="004A5321">
        <w:t xml:space="preserve">20 – </w:t>
      </w:r>
      <w:r w:rsidRPr="009E202B">
        <w:t>Fuck, op. Cit, H. Deherain, Silver De Sacy</w:t>
      </w:r>
      <w:r w:rsidRPr="004A5321">
        <w:t>.</w:t>
      </w:r>
    </w:p>
    <w:p w:rsidR="00F450DB" w:rsidRPr="009E202B" w:rsidRDefault="00F450DB" w:rsidP="004A5321">
      <w:pPr>
        <w:pStyle w:val="libEn"/>
      </w:pPr>
      <w:r w:rsidRPr="004A5321">
        <w:t xml:space="preserve">21 – </w:t>
      </w:r>
      <w:r w:rsidRPr="009E202B">
        <w:t>HARRISON – Ann – Atol in his hand, N.Y.1958</w:t>
      </w:r>
      <w:r w:rsidRPr="004A5321">
        <w:t>.</w:t>
      </w:r>
    </w:p>
    <w:p w:rsidR="00F450DB" w:rsidRPr="009E202B" w:rsidRDefault="00F450DB" w:rsidP="004A5321">
      <w:pPr>
        <w:pStyle w:val="libEn"/>
      </w:pPr>
      <w:r w:rsidRPr="004A5321">
        <w:t xml:space="preserve">22 – </w:t>
      </w:r>
      <w:r w:rsidRPr="009E202B">
        <w:t>Zwemer. S.M. and Cantine, J. Op. Cit</w:t>
      </w:r>
      <w:r w:rsidRPr="004A5321">
        <w:t>.</w:t>
      </w:r>
    </w:p>
    <w:p w:rsidR="00F450DB" w:rsidRPr="009E202B" w:rsidRDefault="00F450DB" w:rsidP="004A5321">
      <w:pPr>
        <w:pStyle w:val="libEn"/>
      </w:pPr>
      <w:r w:rsidRPr="004A5321">
        <w:t xml:space="preserve">23 – </w:t>
      </w:r>
      <w:r w:rsidRPr="009E202B">
        <w:t>Burgoyne (Gertude Boll) London 1961</w:t>
      </w:r>
      <w:r w:rsidRPr="004A5321">
        <w:t>.</w:t>
      </w:r>
    </w:p>
    <w:p w:rsidR="009E202B" w:rsidRDefault="00F450DB" w:rsidP="004A5321">
      <w:pPr>
        <w:pStyle w:val="libNormal"/>
        <w:rPr>
          <w:rFonts w:hint="cs"/>
          <w:rtl/>
        </w:rPr>
      </w:pPr>
      <w:r>
        <w:rPr>
          <w:rtl/>
        </w:rPr>
        <w:br w:type="page"/>
      </w:r>
    </w:p>
    <w:sdt>
      <w:sdtPr>
        <w:rPr>
          <w:rtl/>
        </w:rPr>
        <w:id w:val="85342236"/>
        <w:docPartObj>
          <w:docPartGallery w:val="Table of Contents"/>
          <w:docPartUnique/>
        </w:docPartObj>
      </w:sdtPr>
      <w:sdtEndPr>
        <w:rPr>
          <w:b w:val="0"/>
          <w:bCs w:val="0"/>
        </w:rPr>
      </w:sdtEndPr>
      <w:sdtContent>
        <w:p w:rsidR="00F450DB" w:rsidRDefault="004A5321" w:rsidP="004A5321">
          <w:pPr>
            <w:pStyle w:val="libCenterBold1"/>
          </w:pPr>
          <w:r>
            <w:rPr>
              <w:rFonts w:hint="cs"/>
              <w:rtl/>
            </w:rPr>
            <w:t>الفهرس</w:t>
          </w:r>
        </w:p>
        <w:p w:rsidR="004A5321" w:rsidRDefault="00F450DB">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972010" w:history="1">
            <w:r w:rsidR="004A5321" w:rsidRPr="00B827E0">
              <w:rPr>
                <w:rStyle w:val="Hyperlink"/>
                <w:noProof/>
                <w:rtl/>
              </w:rPr>
              <w:t>كَلِمَةُ المَجَلَّةِ</w:t>
            </w:r>
            <w:r w:rsidR="004A5321">
              <w:rPr>
                <w:noProof/>
                <w:webHidden/>
                <w:rtl/>
              </w:rPr>
              <w:tab/>
            </w:r>
            <w:r w:rsidR="004A5321">
              <w:rPr>
                <w:noProof/>
                <w:webHidden/>
                <w:rtl/>
              </w:rPr>
              <w:fldChar w:fldCharType="begin"/>
            </w:r>
            <w:r w:rsidR="004A5321">
              <w:rPr>
                <w:noProof/>
                <w:webHidden/>
                <w:rtl/>
              </w:rPr>
              <w:instrText xml:space="preserve"> </w:instrText>
            </w:r>
            <w:r w:rsidR="004A5321">
              <w:rPr>
                <w:noProof/>
                <w:webHidden/>
              </w:rPr>
              <w:instrText>PAGEREF</w:instrText>
            </w:r>
            <w:r w:rsidR="004A5321">
              <w:rPr>
                <w:noProof/>
                <w:webHidden/>
                <w:rtl/>
              </w:rPr>
              <w:instrText xml:space="preserve"> _</w:instrText>
            </w:r>
            <w:r w:rsidR="004A5321">
              <w:rPr>
                <w:noProof/>
                <w:webHidden/>
              </w:rPr>
              <w:instrText>Toc494972010 \h</w:instrText>
            </w:r>
            <w:r w:rsidR="004A5321">
              <w:rPr>
                <w:noProof/>
                <w:webHidden/>
                <w:rtl/>
              </w:rPr>
              <w:instrText xml:space="preserve"> </w:instrText>
            </w:r>
            <w:r w:rsidR="004A5321">
              <w:rPr>
                <w:noProof/>
                <w:webHidden/>
                <w:rtl/>
              </w:rPr>
            </w:r>
            <w:r w:rsidR="004A5321">
              <w:rPr>
                <w:noProof/>
                <w:webHidden/>
                <w:rtl/>
              </w:rPr>
              <w:fldChar w:fldCharType="separate"/>
            </w:r>
            <w:r w:rsidR="004A5321">
              <w:rPr>
                <w:noProof/>
                <w:webHidden/>
                <w:rtl/>
              </w:rPr>
              <w:t>5</w:t>
            </w:r>
            <w:r w:rsidR="004A5321">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11" w:history="1">
            <w:r w:rsidRPr="00B827E0">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12" w:history="1">
            <w:r w:rsidRPr="00B827E0">
              <w:rPr>
                <w:rStyle w:val="Hyperlink"/>
                <w:noProof/>
                <w:rtl/>
              </w:rPr>
              <w:t>للعلاّمة الشيخ محمّد عليّ التّسخيرى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13" w:history="1">
            <w:r w:rsidRPr="00B827E0">
              <w:rPr>
                <w:rStyle w:val="Hyperlink"/>
                <w:noProof/>
                <w:rtl/>
              </w:rPr>
              <w:t>الأمين العامّ للمجمع العالميّ لأهل البيت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14" w:history="1">
            <w:r w:rsidRPr="00B827E0">
              <w:rPr>
                <w:rStyle w:val="Hyperlink"/>
                <w:noProof/>
                <w:rtl/>
              </w:rPr>
              <w:t>أهلُ الكتابِ وَالثَّقلينِ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15" w:history="1">
            <w:r w:rsidRPr="00B827E0">
              <w:rPr>
                <w:rStyle w:val="Hyperlink"/>
                <w:noProof/>
                <w:rtl/>
              </w:rPr>
              <w:t>القسم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16" w:history="1">
            <w:r w:rsidRPr="00B827E0">
              <w:rPr>
                <w:rStyle w:val="Hyperlink"/>
                <w:noProof/>
                <w:rtl/>
              </w:rPr>
              <w:t>1 - كتمان الحقّ وتحريفه: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17" w:history="1">
            <w:r w:rsidRPr="00B827E0">
              <w:rPr>
                <w:rStyle w:val="Hyperlink"/>
                <w:noProof/>
                <w:rtl/>
              </w:rPr>
              <w:t>2 - نقض العهود والمواثيق: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18" w:history="1">
            <w:r w:rsidRPr="00B827E0">
              <w:rPr>
                <w:rStyle w:val="Hyperlink"/>
                <w:noProof/>
                <w:rtl/>
              </w:rPr>
              <w:t>3 - النفاق والتضليل: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19" w:history="1">
            <w:r w:rsidRPr="00B827E0">
              <w:rPr>
                <w:rStyle w:val="Hyperlink"/>
                <w:noProof/>
                <w:rtl/>
              </w:rPr>
              <w:t>4 - الحسد والتعصّب: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Toc494972019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0" w:history="1">
            <w:r w:rsidRPr="00B827E0">
              <w:rPr>
                <w:rStyle w:val="Hyperlink"/>
                <w:noProof/>
                <w:rtl/>
              </w:rPr>
              <w:t>5 - التعالي والاستهزاء: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1" w:history="1">
            <w:r w:rsidRPr="00B827E0">
              <w:rPr>
                <w:rStyle w:val="Hyperlink"/>
                <w:noProof/>
                <w:rtl/>
              </w:rPr>
              <w:t>6 - الحقد والعدوان: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22" w:history="1">
            <w:r w:rsidRPr="00B827E0">
              <w:rPr>
                <w:rStyle w:val="Hyperlink"/>
                <w:noProof/>
                <w:rtl/>
              </w:rPr>
              <w:t>القسم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3" w:history="1">
            <w:r w:rsidRPr="00B827E0">
              <w:rPr>
                <w:rStyle w:val="Hyperlink"/>
                <w:noProof/>
                <w:rtl/>
              </w:rPr>
              <w:t>1 - دعوة أهل الكتاب وترغيبهم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4" w:history="1">
            <w:r w:rsidRPr="00B827E0">
              <w:rPr>
                <w:rStyle w:val="Hyperlink"/>
                <w:noProof/>
                <w:rtl/>
              </w:rPr>
              <w:t>2 - التحاجّ إلى 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5" w:history="1">
            <w:r w:rsidRPr="00B827E0">
              <w:rPr>
                <w:rStyle w:val="Hyperlink"/>
                <w:noProof/>
                <w:rtl/>
              </w:rPr>
              <w:t>3 - الردّ على شُبهاتهم: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6" w:history="1">
            <w:r w:rsidRPr="00B827E0">
              <w:rPr>
                <w:rStyle w:val="Hyperlink"/>
                <w:noProof/>
                <w:rtl/>
              </w:rPr>
              <w:t>4 - كشف نواياهم وامتحان مدى صدقهم: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7" w:history="1">
            <w:r w:rsidRPr="00B827E0">
              <w:rPr>
                <w:rStyle w:val="Hyperlink"/>
                <w:noProof/>
                <w:rtl/>
              </w:rPr>
              <w:t>5 - إنصاف طلاّب الحق منهم: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8" w:history="1">
            <w:r w:rsidRPr="00B827E0">
              <w:rPr>
                <w:rStyle w:val="Hyperlink"/>
                <w:noProof/>
                <w:rtl/>
              </w:rPr>
              <w:t>6 - رفض ولايتهم: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29" w:history="1">
            <w:r w:rsidRPr="00B827E0">
              <w:rPr>
                <w:rStyle w:val="Hyperlink"/>
                <w:noProof/>
                <w:rtl/>
              </w:rPr>
              <w:t>7 - احترام العهود والمواثيق معهم: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Toc494972029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30" w:history="1">
            <w:r w:rsidRPr="00B827E0">
              <w:rPr>
                <w:rStyle w:val="Hyperlink"/>
                <w:noProof/>
                <w:rtl/>
              </w:rPr>
              <w:t>8 - الحذر من إغوائهم وتضليلهم: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31" w:history="1">
            <w:r w:rsidRPr="00B827E0">
              <w:rPr>
                <w:rStyle w:val="Hyperlink"/>
                <w:noProof/>
                <w:rtl/>
              </w:rPr>
              <w:t>9 - التهديد والوعيد للمعاندين منهم: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32" w:history="1">
            <w:r w:rsidRPr="00B827E0">
              <w:rPr>
                <w:rStyle w:val="Hyperlink"/>
                <w:noProof/>
                <w:rtl/>
              </w:rPr>
              <w:t>10 - لعن وقتال المحاربين منهم: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A5321" w:rsidRDefault="004A5321" w:rsidP="004A5321">
          <w:pPr>
            <w:pStyle w:val="libNormal"/>
            <w:rPr>
              <w:rFonts w:hint="cs"/>
              <w:rtl/>
            </w:rPr>
          </w:pPr>
          <w:r>
            <w:rPr>
              <w:rtl/>
            </w:rPr>
            <w:br w:type="page"/>
          </w:r>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3" w:history="1">
            <w:r w:rsidRPr="00B827E0">
              <w:rPr>
                <w:rStyle w:val="Hyperlink"/>
                <w:noProof/>
                <w:rtl/>
              </w:rPr>
              <w:t>العداء دائم ما دامت علّته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4" w:history="1">
            <w:r w:rsidRPr="00B827E0">
              <w:rPr>
                <w:rStyle w:val="Hyperlink"/>
                <w:noProof/>
                <w:rtl/>
              </w:rPr>
              <w:t>الفصل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5" w:history="1">
            <w:r w:rsidRPr="00B827E0">
              <w:rPr>
                <w:rStyle w:val="Hyperlink"/>
                <w:noProof/>
                <w:rtl/>
              </w:rPr>
              <w:t>نشأة الاستشراق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6" w:history="1">
            <w:r w:rsidRPr="00B827E0">
              <w:rPr>
                <w:rStyle w:val="Hyperlink"/>
                <w:noProof/>
                <w:rtl/>
              </w:rPr>
              <w:t>هوية الاستشراق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37" w:history="1">
            <w:r w:rsidRPr="00B827E0">
              <w:rPr>
                <w:rStyle w:val="Hyperlink"/>
                <w:noProof/>
                <w:rtl/>
              </w:rPr>
              <w:t>تعريف الاستشراق: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8" w:history="1">
            <w:r w:rsidRPr="00B827E0">
              <w:rPr>
                <w:rStyle w:val="Hyperlink"/>
                <w:noProof/>
                <w:rtl/>
              </w:rPr>
              <w:t>النشأة والبدايات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39" w:history="1">
            <w:r w:rsidRPr="00B827E0">
              <w:rPr>
                <w:rStyle w:val="Hyperlink"/>
                <w:noProof/>
                <w:rtl/>
              </w:rPr>
              <w:t>نشأة الاستشراق والاقتران بالتبشير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Toc494972039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0" w:history="1">
            <w:r w:rsidRPr="00B827E0">
              <w:rPr>
                <w:rStyle w:val="Hyperlink"/>
                <w:noProof/>
                <w:rtl/>
              </w:rPr>
              <w:t>نشأة الاستشراق بين النهج العلمي والاستعداء التبشيري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1" w:history="1">
            <w:r w:rsidRPr="00B827E0">
              <w:rPr>
                <w:rStyle w:val="Hyperlink"/>
                <w:noProof/>
                <w:rtl/>
              </w:rPr>
              <w:t>مبدأ الاستشراق اختراق ثقافي لدحر المسلمين في أوربّا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42" w:history="1">
            <w:r w:rsidRPr="00B827E0">
              <w:rPr>
                <w:rStyle w:val="Hyperlink"/>
                <w:noProof/>
                <w:rtl/>
              </w:rPr>
              <w:t>أوّلاً: المسار الديني: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43" w:history="1">
            <w:r w:rsidRPr="00B827E0">
              <w:rPr>
                <w:rStyle w:val="Hyperlink"/>
                <w:noProof/>
                <w:rtl/>
              </w:rPr>
              <w:t>ثانياً: المسار الفكري والسياسي: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4" w:history="1">
            <w:r w:rsidRPr="00B827E0">
              <w:rPr>
                <w:rStyle w:val="Hyperlink"/>
                <w:noProof/>
                <w:rtl/>
              </w:rPr>
              <w:t>الاستعراب</w:t>
            </w:r>
            <w:r w:rsidRPr="00B827E0">
              <w:rPr>
                <w:rStyle w:val="Hyperlink"/>
                <w:noProof/>
                <w:vertAlign w:val="superscript"/>
                <w:rtl/>
              </w:rPr>
              <w:t>(1)</w:t>
            </w:r>
            <w:r w:rsidRPr="00B827E0">
              <w:rPr>
                <w:rStyle w:val="Hyperlink"/>
                <w:noProof/>
                <w:rtl/>
              </w:rPr>
              <w:t xml:space="preserve"> أولاً ثمّ الاستشراق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5" w:history="1">
            <w:r w:rsidRPr="00B827E0">
              <w:rPr>
                <w:rStyle w:val="Hyperlink"/>
                <w:noProof/>
                <w:rtl/>
              </w:rPr>
              <w:t>بروز نظريّات الاستشراق الاستعماري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6" w:history="1">
            <w:r w:rsidRPr="00B827E0">
              <w:rPr>
                <w:rStyle w:val="Hyperlink"/>
                <w:noProof/>
                <w:rtl/>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7" w:history="1">
            <w:r w:rsidRPr="00B827E0">
              <w:rPr>
                <w:rStyle w:val="Hyperlink"/>
                <w:noProof/>
                <w:rtl/>
              </w:rPr>
              <w:t>المراحل والأدوار التي مرّت بها الحركة الاستشراقيَّةُ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48" w:history="1">
            <w:r w:rsidRPr="00B827E0">
              <w:rPr>
                <w:rStyle w:val="Hyperlink"/>
                <w:noProof/>
                <w:rtl/>
              </w:rPr>
              <w:t>المرحلة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49" w:history="1">
            <w:r w:rsidRPr="00B827E0">
              <w:rPr>
                <w:rStyle w:val="Hyperlink"/>
                <w:noProof/>
                <w:rtl/>
              </w:rPr>
              <w:t>مرحلة الانفتاح لاحتواء الحضارة 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Toc494972049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0" w:history="1">
            <w:r w:rsidRPr="00B827E0">
              <w:rPr>
                <w:rStyle w:val="Hyperlink"/>
                <w:noProof/>
                <w:rtl/>
              </w:rPr>
              <w:t>المرحلة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51" w:history="1">
            <w:r w:rsidRPr="00B827E0">
              <w:rPr>
                <w:rStyle w:val="Hyperlink"/>
                <w:noProof/>
                <w:rtl/>
              </w:rPr>
              <w:t>مرحلة الفرز لاستلاب الحضارة 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2" w:history="1">
            <w:r w:rsidRPr="00B827E0">
              <w:rPr>
                <w:rStyle w:val="Hyperlink"/>
                <w:noProof/>
                <w:rtl/>
              </w:rPr>
              <w:t>المرحلة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53" w:history="1">
            <w:r w:rsidRPr="00B827E0">
              <w:rPr>
                <w:rStyle w:val="Hyperlink"/>
                <w:noProof/>
                <w:rtl/>
              </w:rPr>
              <w:t>مرحلة تغريب إفرازات الحضارة الإسلاميّة المُستلبة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4" w:history="1">
            <w:r w:rsidRPr="00B827E0">
              <w:rPr>
                <w:rStyle w:val="Hyperlink"/>
                <w:noProof/>
                <w:rtl/>
              </w:rPr>
              <w:t>المرحلة 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55" w:history="1">
            <w:r w:rsidRPr="00B827E0">
              <w:rPr>
                <w:rStyle w:val="Hyperlink"/>
                <w:noProof/>
                <w:rtl/>
              </w:rPr>
              <w:t>مرحلة استعمار الشرق وتطبيعه على الحضارة المغرّبة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6" w:history="1">
            <w:r w:rsidRPr="00B827E0">
              <w:rPr>
                <w:rStyle w:val="Hyperlink"/>
                <w:noProof/>
                <w:rtl/>
              </w:rPr>
              <w:t>الفصل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7" w:history="1">
            <w:r w:rsidRPr="00B827E0">
              <w:rPr>
                <w:rStyle w:val="Hyperlink"/>
                <w:noProof/>
                <w:rtl/>
              </w:rPr>
              <w:t>المدارسُ الاستشراقيّة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A5321" w:rsidRDefault="004A5321" w:rsidP="004A5321">
          <w:pPr>
            <w:pStyle w:val="libNormal"/>
            <w:rPr>
              <w:rFonts w:hint="cs"/>
              <w:rtl/>
            </w:rPr>
          </w:pPr>
          <w:r>
            <w:rPr>
              <w:rtl/>
            </w:rPr>
            <w:br w:type="page"/>
          </w:r>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58" w:history="1">
            <w:r w:rsidRPr="00B827E0">
              <w:rPr>
                <w:rStyle w:val="Hyperlink"/>
                <w:noProof/>
                <w:rtl/>
              </w:rPr>
              <w:t>خلفيّات المستشرقين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59" w:history="1">
            <w:r w:rsidRPr="00B827E0">
              <w:rPr>
                <w:rStyle w:val="Hyperlink"/>
                <w:noProof/>
                <w:rtl/>
              </w:rPr>
              <w:t>الخلفيّة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Toc494972059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60" w:history="1">
            <w:r w:rsidRPr="00B827E0">
              <w:rPr>
                <w:rStyle w:val="Hyperlink"/>
                <w:noProof/>
                <w:rtl/>
              </w:rPr>
              <w:t>الخلفيّة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61" w:history="1">
            <w:r w:rsidRPr="00B827E0">
              <w:rPr>
                <w:rStyle w:val="Hyperlink"/>
                <w:noProof/>
                <w:rtl/>
              </w:rPr>
              <w:t>الخلفية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2" w:history="1">
            <w:r w:rsidRPr="00B827E0">
              <w:rPr>
                <w:rStyle w:val="Hyperlink"/>
                <w:noProof/>
                <w:rtl/>
              </w:rPr>
              <w:t>المدارس الاستشراقيّة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3" w:history="1">
            <w:r w:rsidRPr="00B827E0">
              <w:rPr>
                <w:rStyle w:val="Hyperlink"/>
                <w:noProof/>
                <w:rtl/>
              </w:rPr>
              <w:t>النموذج: المدرسة الاستشراقيّة الفرنسيّة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4" w:history="1">
            <w:r w:rsidRPr="00B827E0">
              <w:rPr>
                <w:rStyle w:val="Hyperlink"/>
                <w:noProof/>
                <w:rtl/>
              </w:rPr>
              <w:t>المميّزات الأساسيّة للمدرسة الاستشراقيّة الفرنسيّة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5" w:history="1">
            <w:r w:rsidRPr="00B827E0">
              <w:rPr>
                <w:rStyle w:val="Hyperlink"/>
                <w:noProof/>
                <w:rtl/>
              </w:rPr>
              <w:t>نشأة المدرسة الاستشراقيّة الفرنسيّة وعوامل نموّها وتطوّرها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6" w:history="1">
            <w:r w:rsidRPr="00B827E0">
              <w:rPr>
                <w:rStyle w:val="Hyperlink"/>
                <w:noProof/>
                <w:rtl/>
              </w:rPr>
              <w:t>مناطق نفوذ المدرسة الاستشراقيّة الفرنسيّة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7" w:history="1">
            <w:r w:rsidRPr="00B827E0">
              <w:rPr>
                <w:rStyle w:val="Hyperlink"/>
                <w:noProof/>
                <w:rtl/>
              </w:rPr>
              <w:t>صيغ وأساليب المدرسة الاستشراقيّة الفرنسيّة وتشكيلاتها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8" w:history="1">
            <w:r w:rsidRPr="00B827E0">
              <w:rPr>
                <w:rStyle w:val="Hyperlink"/>
                <w:noProof/>
                <w:rtl/>
              </w:rPr>
              <w:t>الاختصاصات التبشيريّة إلى بلدان الشرق 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69" w:history="1">
            <w:r w:rsidRPr="00B827E0">
              <w:rPr>
                <w:rStyle w:val="Hyperlink"/>
                <w:noProof/>
                <w:rtl/>
              </w:rPr>
              <w:t>أثر المدرسة الاستشراقيّة الفرنسيّة على الفكر الاستشراقي 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Toc494972069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70" w:history="1">
            <w:r w:rsidRPr="00B827E0">
              <w:rPr>
                <w:rStyle w:val="Hyperlink"/>
                <w:noProof/>
                <w:rtl/>
                <w:lang w:bidi="ar-SY"/>
              </w:rPr>
              <w:t>الفصل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71" w:history="1">
            <w:r w:rsidRPr="00B827E0">
              <w:rPr>
                <w:rStyle w:val="Hyperlink"/>
                <w:noProof/>
                <w:rtl/>
              </w:rPr>
              <w:t>نماذج من أبرز الموضوعات التي ركّز عليها المستشرقون دسّهم وتشويههم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72" w:history="1">
            <w:r w:rsidRPr="00B827E0">
              <w:rPr>
                <w:rStyle w:val="Hyperlink"/>
                <w:noProof/>
                <w:rtl/>
              </w:rPr>
              <w:t>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73" w:history="1">
            <w:r w:rsidRPr="00B827E0">
              <w:rPr>
                <w:rStyle w:val="Hyperlink"/>
                <w:noProof/>
                <w:rtl/>
              </w:rPr>
              <w:t>إعجاز 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74" w:history="1">
            <w:r w:rsidRPr="00B827E0">
              <w:rPr>
                <w:rStyle w:val="Hyperlink"/>
                <w:noProof/>
                <w:rtl/>
              </w:rPr>
              <w:t>الوحي القرآني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75" w:history="1">
            <w:r w:rsidRPr="00B827E0">
              <w:rPr>
                <w:rStyle w:val="Hyperlink"/>
                <w:noProof/>
                <w:rtl/>
              </w:rPr>
              <w:t>ترجمة القرآن للغات الأُخرى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76" w:history="1">
            <w:r w:rsidRPr="00B827E0">
              <w:rPr>
                <w:rStyle w:val="Hyperlink"/>
                <w:noProof/>
                <w:rtl/>
              </w:rPr>
              <w:t>سيرة الرسول (صلّى الله عليه وآله وسلّم)وأهل بيته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77" w:history="1">
            <w:r w:rsidRPr="00B827E0">
              <w:rPr>
                <w:rStyle w:val="Hyperlink"/>
                <w:noProof/>
                <w:rtl/>
              </w:rPr>
              <w:t>الفصل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78" w:history="1">
            <w:r w:rsidRPr="00B827E0">
              <w:rPr>
                <w:rStyle w:val="Hyperlink"/>
                <w:noProof/>
                <w:rtl/>
              </w:rPr>
              <w:t>نماذج من كبار المستشرقين في منهج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79" w:history="1">
            <w:r w:rsidRPr="00B827E0">
              <w:rPr>
                <w:rStyle w:val="Hyperlink"/>
                <w:noProof/>
                <w:rtl/>
              </w:rPr>
              <w:t>تناولهم للشّرق 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Toc494972079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0" w:history="1">
            <w:r w:rsidRPr="00B827E0">
              <w:rPr>
                <w:rStyle w:val="Hyperlink"/>
                <w:noProof/>
                <w:rtl/>
              </w:rPr>
              <w:t xml:space="preserve">أرندجان فنسنك </w:t>
            </w:r>
            <w:r w:rsidRPr="00B827E0">
              <w:rPr>
                <w:rStyle w:val="Hyperlink"/>
                <w:noProof/>
              </w:rPr>
              <w:t>Arendjan</w:t>
            </w:r>
            <w:r w:rsidRPr="00B827E0">
              <w:rPr>
                <w:rStyle w:val="Hyperlink"/>
                <w:noProof/>
                <w:rtl/>
              </w:rPr>
              <w:t xml:space="preserve"> </w:t>
            </w:r>
            <w:r w:rsidRPr="00B827E0">
              <w:rPr>
                <w:rStyle w:val="Hyperlink"/>
                <w:noProof/>
              </w:rPr>
              <w:t>Wensink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1" w:history="1">
            <w:r w:rsidRPr="00B827E0">
              <w:rPr>
                <w:rStyle w:val="Hyperlink"/>
                <w:noProof/>
                <w:rtl/>
              </w:rPr>
              <w:t xml:space="preserve">صموئيل زويمر </w:t>
            </w:r>
            <w:r w:rsidRPr="00B827E0">
              <w:rPr>
                <w:rStyle w:val="Hyperlink"/>
                <w:noProof/>
              </w:rPr>
              <w:t>Samual Zwemer</w:t>
            </w:r>
            <w:r w:rsidRPr="00B827E0">
              <w:rPr>
                <w:rStyle w:val="Hyperlink"/>
                <w:noProof/>
                <w:rtl/>
              </w:rPr>
              <w:t xml:space="preserve"> (1867 - 1952م)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2" w:history="1">
            <w:r w:rsidRPr="00B827E0">
              <w:rPr>
                <w:rStyle w:val="Hyperlink"/>
                <w:noProof/>
                <w:rtl/>
              </w:rPr>
              <w:t xml:space="preserve">لويس ماسينيون </w:t>
            </w:r>
            <w:r w:rsidRPr="00B827E0">
              <w:rPr>
                <w:rStyle w:val="Hyperlink"/>
                <w:noProof/>
              </w:rPr>
              <w:t>Louis Massignon (</w:t>
            </w:r>
            <w:r w:rsidRPr="00B827E0">
              <w:rPr>
                <w:rStyle w:val="Hyperlink"/>
                <w:noProof/>
                <w:rtl/>
              </w:rPr>
              <w:t>1883 - 1963م)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A5321" w:rsidRDefault="004A5321" w:rsidP="004A5321">
          <w:pPr>
            <w:pStyle w:val="libNormal"/>
            <w:rPr>
              <w:rFonts w:hint="cs"/>
              <w:rtl/>
            </w:rPr>
          </w:pPr>
          <w:r>
            <w:rPr>
              <w:rtl/>
            </w:rPr>
            <w:br w:type="page"/>
          </w:r>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83" w:history="1">
            <w:r w:rsidRPr="00B827E0">
              <w:rPr>
                <w:rStyle w:val="Hyperlink"/>
                <w:noProof/>
                <w:rtl/>
              </w:rPr>
              <w:t>الفصل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084" w:history="1">
            <w:r w:rsidRPr="00B827E0">
              <w:rPr>
                <w:rStyle w:val="Hyperlink"/>
                <w:noProof/>
                <w:rtl/>
              </w:rPr>
              <w:t>نماذج من الدّسّ والتّشويه في الإنتاج الموسوعى للمستشرقين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5" w:history="1">
            <w:r w:rsidRPr="00B827E0">
              <w:rPr>
                <w:rStyle w:val="Hyperlink"/>
                <w:noProof/>
                <w:rtl/>
              </w:rPr>
              <w:t>دوائر المعارف (البريطانيّة، الأميركيّة، لاروس الفرنسية)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6" w:history="1">
            <w:r w:rsidRPr="00B827E0">
              <w:rPr>
                <w:rStyle w:val="Hyperlink"/>
                <w:noProof/>
                <w:rtl/>
              </w:rPr>
              <w:t>الموسوعة العربيّة الميسّرة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7" w:history="1">
            <w:r w:rsidRPr="00B827E0">
              <w:rPr>
                <w:rStyle w:val="Hyperlink"/>
                <w:noProof/>
                <w:rtl/>
              </w:rPr>
              <w:t>قاموس المنجد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8" w:history="1">
            <w:r w:rsidRPr="00B827E0">
              <w:rPr>
                <w:rStyle w:val="Hyperlink"/>
                <w:noProof/>
                <w:rtl/>
              </w:rPr>
              <w:t>الموسوعة الإسلاميّة الميسرة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89" w:history="1">
            <w:r w:rsidRPr="00B827E0">
              <w:rPr>
                <w:rStyle w:val="Hyperlink"/>
                <w:noProof/>
                <w:rtl/>
              </w:rPr>
              <w:t>دائرة المعارف 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Toc494972089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0" w:history="1">
            <w:r w:rsidRPr="00B827E0">
              <w:rPr>
                <w:rStyle w:val="Hyperlink"/>
                <w:noProof/>
                <w:rtl/>
              </w:rPr>
              <w:t>هويّة وخلفيّة أبرز كتّابها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1" w:history="1">
            <w:r w:rsidRPr="00B827E0">
              <w:rPr>
                <w:rStyle w:val="Hyperlink"/>
                <w:noProof/>
                <w:rtl/>
              </w:rPr>
              <w:t>الدسّ والتشويه في موادّها (شُبهات وردود)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2" w:history="1">
            <w:r w:rsidRPr="00B827E0">
              <w:rPr>
                <w:rStyle w:val="Hyperlink"/>
                <w:noProof/>
                <w:rtl/>
              </w:rPr>
              <w:t>ذكاء محمّد (صلّى الله عليه وآله وسلّم) وخياله عماد دعوته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3" w:history="1">
            <w:r w:rsidRPr="00B827E0">
              <w:rPr>
                <w:rStyle w:val="Hyperlink"/>
                <w:noProof/>
                <w:rtl/>
              </w:rPr>
              <w:t>تناقض القرآن والتردّد في بعض آياته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4" w:history="1">
            <w:r w:rsidRPr="00B827E0">
              <w:rPr>
                <w:rStyle w:val="Hyperlink"/>
                <w:noProof/>
                <w:rtl/>
              </w:rPr>
              <w:t>النسخ في 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5" w:history="1">
            <w:r w:rsidRPr="00B827E0">
              <w:rPr>
                <w:rStyle w:val="Hyperlink"/>
                <w:noProof/>
                <w:rtl/>
              </w:rPr>
              <w:t>تأثّر محمّد (صلّى الله عليه وآله وسلّم) باليهوديّة والنصرانيّة والجاهليّة واستقاؤه منها في صياغة قرآنه ودينه 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6" w:history="1">
            <w:r w:rsidRPr="00B827E0">
              <w:rPr>
                <w:rStyle w:val="Hyperlink"/>
                <w:noProof/>
                <w:rtl/>
              </w:rPr>
              <w:t>المجموعة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7" w:history="1">
            <w:r w:rsidRPr="00B827E0">
              <w:rPr>
                <w:rStyle w:val="Hyperlink"/>
                <w:noProof/>
                <w:rtl/>
              </w:rPr>
              <w:t>المجموعة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8" w:history="1">
            <w:r w:rsidRPr="00B827E0">
              <w:rPr>
                <w:rStyle w:val="Hyperlink"/>
                <w:noProof/>
                <w:rtl/>
              </w:rPr>
              <w:t>مناقشة ما ورد في روايات المجموعتين: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099" w:history="1">
            <w:r w:rsidRPr="00B827E0">
              <w:rPr>
                <w:rStyle w:val="Hyperlink"/>
                <w:noProof/>
                <w:rtl/>
              </w:rPr>
              <w:t>شعائر الإسلام وليدة إبداعات وتأثيرات متنوّعة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Toc494972099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0" w:history="1">
            <w:r w:rsidRPr="00B827E0">
              <w:rPr>
                <w:rStyle w:val="Hyperlink"/>
                <w:noProof/>
                <w:rtl/>
              </w:rPr>
              <w:t>غموض العديد من مقولات النبيّ محمّد (صلّى الله عليه وآله وسلّم)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Toc494972100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1" w:history="1">
            <w:r w:rsidRPr="00B827E0">
              <w:rPr>
                <w:rStyle w:val="Hyperlink"/>
                <w:noProof/>
                <w:rtl/>
              </w:rPr>
              <w:t>ادّعاء النبيّ محمّد (صلّى الله عليه وآله وسلّم) وابتكاره واصطناعه وتأثره بمَن حوله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2" w:history="1">
            <w:r w:rsidRPr="00B827E0">
              <w:rPr>
                <w:rStyle w:val="Hyperlink"/>
                <w:noProof/>
                <w:rtl/>
              </w:rPr>
              <w:t>شُبهة المستشرقين حول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103" w:history="1">
            <w:r w:rsidRPr="00B827E0">
              <w:rPr>
                <w:rStyle w:val="Hyperlink"/>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Toc494972103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4A5321" w:rsidRDefault="004A5321">
          <w:pPr>
            <w:pStyle w:val="TOC2"/>
            <w:tabs>
              <w:tab w:val="right" w:leader="dot" w:pos="9345"/>
            </w:tabs>
            <w:rPr>
              <w:rFonts w:asciiTheme="minorHAnsi" w:eastAsiaTheme="minorEastAsia" w:hAnsiTheme="minorHAnsi" w:cstheme="minorBidi"/>
              <w:noProof/>
              <w:color w:val="auto"/>
              <w:sz w:val="22"/>
              <w:szCs w:val="22"/>
              <w:rtl/>
            </w:rPr>
          </w:pPr>
          <w:hyperlink w:anchor="_Toc494972104" w:history="1">
            <w:r w:rsidRPr="00B827E0">
              <w:rPr>
                <w:rStyle w:val="Hyperlink"/>
                <w:noProof/>
                <w:rtl/>
              </w:rPr>
              <w:t>الفهرست الإجمالي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5" w:history="1">
            <w:r w:rsidRPr="00B827E0">
              <w:rPr>
                <w:rStyle w:val="Hyperlink"/>
                <w:noProof/>
                <w:rtl/>
              </w:rPr>
              <w:t>فهرس الآيات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6" w:history="1">
            <w:r w:rsidRPr="00B827E0">
              <w:rPr>
                <w:rStyle w:val="Hyperlink"/>
                <w:noProof/>
                <w:rtl/>
              </w:rPr>
              <w:t>فهرس الأحاديث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4A5321" w:rsidRDefault="004A5321">
          <w:pPr>
            <w:pStyle w:val="TOC3"/>
            <w:rPr>
              <w:rFonts w:asciiTheme="minorHAnsi" w:eastAsiaTheme="minorEastAsia" w:hAnsiTheme="minorHAnsi" w:cstheme="minorBidi"/>
              <w:noProof/>
              <w:color w:val="auto"/>
              <w:sz w:val="22"/>
              <w:szCs w:val="22"/>
              <w:rtl/>
            </w:rPr>
          </w:pPr>
          <w:hyperlink w:anchor="_Toc494972107" w:history="1">
            <w:r w:rsidRPr="00B827E0">
              <w:rPr>
                <w:rStyle w:val="Hyperlink"/>
                <w:noProof/>
                <w:rtl/>
              </w:rPr>
              <w:t>فهرس مصادر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Toc494972107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450DB" w:rsidRDefault="00F450DB" w:rsidP="00F450DB">
          <w:pPr>
            <w:pStyle w:val="libNormal"/>
          </w:pPr>
          <w:r>
            <w:fldChar w:fldCharType="end"/>
          </w:r>
        </w:p>
      </w:sdtContent>
    </w:sdt>
    <w:sectPr w:rsidR="00F450DB"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2B" w:rsidRDefault="009E202B">
      <w:r>
        <w:separator/>
      </w:r>
    </w:p>
  </w:endnote>
  <w:endnote w:type="continuationSeparator" w:id="0">
    <w:p w:rsidR="009E202B" w:rsidRDefault="009E2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Pr="00460435" w:rsidRDefault="009E20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5321">
      <w:rPr>
        <w:rFonts w:ascii="Traditional Arabic" w:hAnsi="Traditional Arabic"/>
        <w:noProof/>
        <w:sz w:val="28"/>
        <w:szCs w:val="28"/>
        <w:rtl/>
      </w:rPr>
      <w:t>376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Pr="00460435" w:rsidRDefault="009E20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5321">
      <w:rPr>
        <w:rFonts w:ascii="Traditional Arabic" w:hAnsi="Traditional Arabic"/>
        <w:noProof/>
        <w:sz w:val="28"/>
        <w:szCs w:val="28"/>
        <w:rtl/>
      </w:rPr>
      <w:t>375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Pr="00460435" w:rsidRDefault="009E20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53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2B" w:rsidRDefault="009E202B">
      <w:r>
        <w:separator/>
      </w:r>
    </w:p>
  </w:footnote>
  <w:footnote w:type="continuationSeparator" w:id="0">
    <w:p w:rsidR="009E202B" w:rsidRDefault="009E2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52E6A"/>
    <w:rsid w:val="00005A19"/>
    <w:rsid w:val="00007672"/>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2E6A"/>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5321"/>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202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E51"/>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1D72"/>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50DB"/>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767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rmalWeb">
    <w:name w:val="Normal (Web)"/>
    <w:basedOn w:val="Normal"/>
    <w:uiPriority w:val="99"/>
    <w:semiHidden/>
    <w:unhideWhenUsed/>
    <w:rsid w:val="00F450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149828355">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7498732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2217259">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FE97-E31E-482E-81F8-120D71EA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61</TotalTime>
  <Pages>376</Pages>
  <Words>78883</Words>
  <Characters>420974</Characters>
  <Application>Microsoft Office Word</Application>
  <DocSecurity>0</DocSecurity>
  <Lines>3508</Lines>
  <Paragraphs>997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2017-10-05T08:34:00Z</dcterms:created>
  <dcterms:modified xsi:type="dcterms:W3CDTF">2017-10-05T09:35:00Z</dcterms:modified>
</cp:coreProperties>
</file>