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FBD6" w14:textId="77777777" w:rsidR="00FE240B" w:rsidRPr="0061006B" w:rsidRDefault="00FE240B" w:rsidP="00FE240B">
      <w:pPr>
        <w:pStyle w:val="libTitr1"/>
        <w:rPr>
          <w:rtl/>
          <w14:shadow w14:blurRad="50800" w14:dist="38100" w14:dir="2700000" w14:sx="100000" w14:sy="100000" w14:kx="0" w14:ky="0" w14:algn="tl">
            <w14:srgbClr w14:val="000000">
              <w14:alpha w14:val="60000"/>
            </w14:srgbClr>
          </w14:shadow>
        </w:rPr>
      </w:pPr>
      <w:bookmarkStart w:id="0" w:name="_Hlk3720903"/>
      <w:bookmarkStart w:id="1" w:name="_Toc396546718"/>
      <w:bookmarkStart w:id="2" w:name="_Hlk5010173"/>
      <w:bookmarkEnd w:id="0"/>
      <w:r w:rsidRPr="0061006B">
        <w:rPr>
          <w:rFonts w:hint="cs"/>
          <w:rtl/>
          <w:lang w:bidi="fa-IR"/>
          <w14:shadow w14:blurRad="50800" w14:dist="38100" w14:dir="2700000" w14:sx="100000" w14:sy="100000" w14:kx="0" w14:ky="0" w14:algn="tl">
            <w14:srgbClr w14:val="000000">
              <w14:alpha w14:val="60000"/>
            </w14:srgbClr>
          </w14:shadow>
        </w:rPr>
        <w:t>الجريمة الكبرى</w:t>
      </w:r>
    </w:p>
    <w:p w14:paraId="0EB3F3B2" w14:textId="77777777" w:rsidR="00FE240B" w:rsidRPr="0060069C" w:rsidRDefault="00FE240B" w:rsidP="00FE240B">
      <w:pPr>
        <w:pStyle w:val="libCenterBold1"/>
        <w:rPr>
          <w:rtl/>
        </w:rPr>
      </w:pPr>
      <w:r w:rsidRPr="0060069C">
        <w:rPr>
          <w:rFonts w:hint="cs"/>
          <w:rtl/>
        </w:rPr>
        <w:t xml:space="preserve">دراسة تحليلية جنائية لجرائم الوهابية السلفية </w:t>
      </w:r>
    </w:p>
    <w:p w14:paraId="2898BAEC" w14:textId="77777777" w:rsidR="00FE240B" w:rsidRPr="0060069C" w:rsidRDefault="00FE240B" w:rsidP="00FE240B">
      <w:pPr>
        <w:pStyle w:val="libCenterBold1"/>
        <w:rPr>
          <w:rtl/>
        </w:rPr>
      </w:pPr>
      <w:r w:rsidRPr="0060069C">
        <w:rPr>
          <w:rFonts w:hint="cs"/>
          <w:rtl/>
        </w:rPr>
        <w:t>وآل سعود ضد المراقد المقدسة في العراق</w:t>
      </w:r>
    </w:p>
    <w:p w14:paraId="098E8F47" w14:textId="04AD31CB" w:rsidR="00FE240B" w:rsidRPr="0060069C" w:rsidRDefault="00FE240B" w:rsidP="00FE240B">
      <w:pPr>
        <w:pStyle w:val="libCenterBold1"/>
        <w:rPr>
          <w:rtl/>
        </w:rPr>
      </w:pPr>
      <w:r w:rsidRPr="0060069C">
        <w:rPr>
          <w:rFonts w:hint="cs"/>
          <w:rtl/>
        </w:rPr>
        <w:t xml:space="preserve">1211 </w:t>
      </w:r>
      <w:r>
        <w:rPr>
          <w:rFonts w:hint="cs"/>
          <w:rtl/>
        </w:rPr>
        <w:t>-</w:t>
      </w:r>
      <w:r w:rsidRPr="0060069C">
        <w:rPr>
          <w:rFonts w:hint="cs"/>
          <w:rtl/>
        </w:rPr>
        <w:t xml:space="preserve"> 1343</w:t>
      </w:r>
      <w:r>
        <w:rPr>
          <w:rFonts w:hint="cs"/>
          <w:rtl/>
        </w:rPr>
        <w:t xml:space="preserve"> هـ / </w:t>
      </w:r>
      <w:r w:rsidRPr="0060069C">
        <w:rPr>
          <w:rFonts w:hint="cs"/>
          <w:rtl/>
        </w:rPr>
        <w:t>1790</w:t>
      </w:r>
      <w:r>
        <w:rPr>
          <w:rFonts w:hint="cs"/>
          <w:rtl/>
        </w:rPr>
        <w:t xml:space="preserve"> - </w:t>
      </w:r>
      <w:r w:rsidRPr="0060069C">
        <w:rPr>
          <w:rFonts w:hint="cs"/>
          <w:rtl/>
        </w:rPr>
        <w:t>1922</w:t>
      </w:r>
      <w:r>
        <w:rPr>
          <w:rFonts w:hint="cs"/>
          <w:rtl/>
        </w:rPr>
        <w:t xml:space="preserve"> م</w:t>
      </w:r>
    </w:p>
    <w:p w14:paraId="3D1B54D6" w14:textId="77777777" w:rsidR="00FE240B" w:rsidRPr="0061006B" w:rsidRDefault="00FE240B" w:rsidP="00FE240B">
      <w:pPr>
        <w:pStyle w:val="libCenterBold1"/>
        <w:rPr>
          <w14:shadow w14:blurRad="50800" w14:dist="38100" w14:dir="2700000" w14:sx="100000" w14:sy="100000" w14:kx="0" w14:ky="0" w14:algn="tl">
            <w14:srgbClr w14:val="000000">
              <w14:alpha w14:val="60000"/>
            </w14:srgbClr>
          </w14:shadow>
        </w:rPr>
      </w:pPr>
    </w:p>
    <w:p w14:paraId="5C925880" w14:textId="77777777" w:rsidR="00FE240B" w:rsidRPr="0061006B" w:rsidRDefault="00FE240B" w:rsidP="00FE240B">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د. السيد محمدرضا الهاشمي</w:t>
      </w:r>
    </w:p>
    <w:p w14:paraId="1DA2C38A" w14:textId="7590FA42" w:rsidR="00FE240B" w:rsidRDefault="00FE240B" w:rsidP="00FE240B">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المجلد ال</w:t>
      </w:r>
      <w:r>
        <w:rPr>
          <w:rFonts w:hint="cs"/>
          <w:rtl/>
          <w14:shadow w14:blurRad="50800" w14:dist="38100" w14:dir="2700000" w14:sx="100000" w14:sy="100000" w14:kx="0" w14:ky="0" w14:algn="tl">
            <w14:srgbClr w14:val="000000">
              <w14:alpha w14:val="60000"/>
            </w14:srgbClr>
          </w14:shadow>
        </w:rPr>
        <w:t>ثاني</w:t>
      </w:r>
    </w:p>
    <w:p w14:paraId="36664BAA" w14:textId="77777777" w:rsidR="00FE240B" w:rsidRPr="0060069C" w:rsidRDefault="00FE240B" w:rsidP="00FE240B">
      <w:pPr>
        <w:pStyle w:val="libCenterBold2"/>
        <w:rPr>
          <w:rtl/>
        </w:rPr>
      </w:pPr>
      <w:r w:rsidRPr="0060069C">
        <w:rPr>
          <w:rFonts w:hint="cs"/>
          <w:rtl/>
        </w:rPr>
        <w:t>المركز الوثائقي للدفاع عن المقدسات الإسلامية</w:t>
      </w:r>
    </w:p>
    <w:p w14:paraId="5A661C90" w14:textId="77777777" w:rsidR="00FE240B" w:rsidRDefault="00FE240B" w:rsidP="00FE240B">
      <w:pPr>
        <w:pStyle w:val="libNormal"/>
        <w:rPr>
          <w:rtl/>
        </w:rPr>
      </w:pPr>
      <w:r>
        <w:rPr>
          <w:rtl/>
        </w:rPr>
        <w:br w:type="page"/>
      </w:r>
    </w:p>
    <w:p w14:paraId="1A6298A8" w14:textId="77777777" w:rsidR="00FE240B" w:rsidRDefault="00FE240B" w:rsidP="00FE240B">
      <w:pPr>
        <w:pStyle w:val="libNormal"/>
        <w:rPr>
          <w:rtl/>
        </w:rPr>
      </w:pPr>
      <w:r>
        <w:rPr>
          <w:rtl/>
        </w:rPr>
        <w:lastRenderedPageBreak/>
        <w:br w:type="page"/>
      </w:r>
    </w:p>
    <w:p w14:paraId="4B35C02C" w14:textId="431C1628" w:rsidR="009073AF" w:rsidRPr="0061006B" w:rsidRDefault="009073AF" w:rsidP="009073AF">
      <w:pPr>
        <w:pStyle w:val="libBold1"/>
        <w:rPr>
          <w:rtl/>
          <w:lang w:bidi="fa-IR"/>
          <w14:shadow w14:blurRad="50800" w14:dist="38100" w14:dir="2700000" w14:sx="100000" w14:sy="100000" w14:kx="0" w14:ky="0" w14:algn="tl">
            <w14:srgbClr w14:val="000000">
              <w14:alpha w14:val="60000"/>
            </w14:srgbClr>
          </w14:shadow>
        </w:rPr>
      </w:pPr>
      <w:r w:rsidRPr="0061006B">
        <w:rPr>
          <w:rFonts w:hint="cs"/>
          <w:rtl/>
          <w:lang w:bidi="fa-IR"/>
          <w14:shadow w14:blurRad="50800" w14:dist="38100" w14:dir="2700000" w14:sx="100000" w14:sy="100000" w14:kx="0" w14:ky="0" w14:algn="tl">
            <w14:srgbClr w14:val="000000">
              <w14:alpha w14:val="60000"/>
            </w14:srgbClr>
          </w14:shadow>
        </w:rPr>
        <w:lastRenderedPageBreak/>
        <w:t xml:space="preserve">سلسلة بحوث: </w:t>
      </w:r>
    </w:p>
    <w:p w14:paraId="681A3DA9" w14:textId="77777777" w:rsidR="009073AF" w:rsidRPr="0061006B" w:rsidRDefault="009073AF" w:rsidP="009073AF">
      <w:pPr>
        <w:pStyle w:val="libTitr1"/>
        <w:rPr>
          <w:rtl/>
          <w14:shadow w14:blurRad="50800" w14:dist="38100" w14:dir="2700000" w14:sx="100000" w14:sy="100000" w14:kx="0" w14:ky="0" w14:algn="tl">
            <w14:srgbClr w14:val="000000">
              <w14:alpha w14:val="60000"/>
            </w14:srgbClr>
          </w14:shadow>
        </w:rPr>
      </w:pPr>
      <w:r w:rsidRPr="0061006B">
        <w:rPr>
          <w:rFonts w:hint="cs"/>
          <w:rtl/>
          <w:lang w:bidi="fa-IR"/>
          <w14:shadow w14:blurRad="50800" w14:dist="38100" w14:dir="2700000" w14:sx="100000" w14:sy="100000" w14:kx="0" w14:ky="0" w14:algn="tl">
            <w14:srgbClr w14:val="000000">
              <w14:alpha w14:val="60000"/>
            </w14:srgbClr>
          </w14:shadow>
        </w:rPr>
        <w:t>الجريمة الكبرى</w:t>
      </w:r>
    </w:p>
    <w:p w14:paraId="51BC68E4" w14:textId="77777777" w:rsidR="009073AF" w:rsidRPr="0060069C" w:rsidRDefault="009073AF" w:rsidP="009073AF">
      <w:pPr>
        <w:pStyle w:val="libTitr2"/>
        <w:rPr>
          <w:rtl/>
        </w:rPr>
      </w:pPr>
      <w:r w:rsidRPr="0060069C">
        <w:rPr>
          <w:rFonts w:hint="cs"/>
          <w:rtl/>
        </w:rPr>
        <w:t xml:space="preserve">دراسة تحليلية جنائية لجرائم الوهابية السلفية </w:t>
      </w:r>
    </w:p>
    <w:p w14:paraId="4410CD44" w14:textId="77777777" w:rsidR="009073AF" w:rsidRPr="0060069C" w:rsidRDefault="009073AF" w:rsidP="009073AF">
      <w:pPr>
        <w:pStyle w:val="libTitr2"/>
        <w:rPr>
          <w:rtl/>
        </w:rPr>
      </w:pPr>
      <w:r w:rsidRPr="0060069C">
        <w:rPr>
          <w:rFonts w:hint="cs"/>
          <w:rtl/>
        </w:rPr>
        <w:t>وآل سعود ضد المراقد المقدسة في العراق</w:t>
      </w:r>
    </w:p>
    <w:p w14:paraId="539F8CC2" w14:textId="77777777" w:rsidR="009073AF" w:rsidRPr="0060069C" w:rsidRDefault="009073AF" w:rsidP="009073AF">
      <w:pPr>
        <w:pStyle w:val="libCenterBold1"/>
        <w:rPr>
          <w:rtl/>
        </w:rPr>
      </w:pPr>
      <w:r w:rsidRPr="0060069C">
        <w:rPr>
          <w:rFonts w:hint="cs"/>
          <w:rtl/>
        </w:rPr>
        <w:t>(1211 هجرية 1343)</w:t>
      </w:r>
    </w:p>
    <w:p w14:paraId="2AE7CD43" w14:textId="77777777" w:rsidR="009073AF" w:rsidRPr="0060069C" w:rsidRDefault="009073AF" w:rsidP="009073AF">
      <w:pPr>
        <w:pStyle w:val="libCenterBold1"/>
        <w:rPr>
          <w:rtl/>
        </w:rPr>
      </w:pPr>
      <w:r w:rsidRPr="0060069C">
        <w:rPr>
          <w:rFonts w:hint="cs"/>
          <w:rtl/>
        </w:rPr>
        <w:t>(1790ميلادية 1922)</w:t>
      </w:r>
    </w:p>
    <w:p w14:paraId="19BA5491" w14:textId="77777777" w:rsidR="009073AF" w:rsidRPr="0061006B" w:rsidRDefault="009073AF" w:rsidP="009073AF">
      <w:pPr>
        <w:pStyle w:val="libCenterBold1"/>
        <w:rPr>
          <w14:shadow w14:blurRad="50800" w14:dist="38100" w14:dir="2700000" w14:sx="100000" w14:sy="100000" w14:kx="0" w14:ky="0" w14:algn="tl">
            <w14:srgbClr w14:val="000000">
              <w14:alpha w14:val="60000"/>
            </w14:srgbClr>
          </w14:shadow>
        </w:rPr>
      </w:pPr>
    </w:p>
    <w:p w14:paraId="1C4AEE42" w14:textId="77777777" w:rsidR="009073AF" w:rsidRPr="0061006B" w:rsidRDefault="009073AF" w:rsidP="009073AF">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د. السيد محمدرضا الهاشمي</w:t>
      </w:r>
    </w:p>
    <w:p w14:paraId="01A31A92" w14:textId="77777777" w:rsidR="009073AF" w:rsidRPr="0060069C" w:rsidRDefault="009073AF" w:rsidP="009073AF">
      <w:pPr>
        <w:pStyle w:val="libCenterBold2"/>
        <w:rPr>
          <w:rtl/>
        </w:rPr>
      </w:pPr>
      <w:r w:rsidRPr="0060069C">
        <w:rPr>
          <w:rFonts w:hint="cs"/>
          <w:rtl/>
        </w:rPr>
        <w:t>المركز الوثائقي للدفاع عن المقدسات الإسلامية</w:t>
      </w:r>
    </w:p>
    <w:p w14:paraId="693EF62E" w14:textId="386C18CF" w:rsidR="009073AF" w:rsidRPr="0061006B" w:rsidRDefault="009073AF" w:rsidP="009073AF">
      <w:pPr>
        <w:pStyle w:val="libCenterBold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المجلد ال</w:t>
      </w:r>
      <w:r>
        <w:rPr>
          <w:rFonts w:hint="cs"/>
          <w:rtl/>
          <w14:shadow w14:blurRad="50800" w14:dist="38100" w14:dir="2700000" w14:sx="100000" w14:sy="100000" w14:kx="0" w14:ky="0" w14:algn="tl">
            <w14:srgbClr w14:val="000000">
              <w14:alpha w14:val="60000"/>
            </w14:srgbClr>
          </w14:shadow>
        </w:rPr>
        <w:t>ثاني</w:t>
      </w:r>
    </w:p>
    <w:p w14:paraId="2F7723D2" w14:textId="77777777" w:rsidR="009073AF" w:rsidRPr="0060069C" w:rsidRDefault="009073AF" w:rsidP="009073AF">
      <w:pPr>
        <w:pStyle w:val="libCenterBold1"/>
        <w:rPr>
          <w:rtl/>
        </w:rPr>
      </w:pPr>
    </w:p>
    <w:p w14:paraId="08A5FDD1" w14:textId="77777777" w:rsidR="009073AF" w:rsidRPr="001B20F5" w:rsidRDefault="009073AF" w:rsidP="009073AF">
      <w:pPr>
        <w:pStyle w:val="libCenter"/>
        <w:rPr>
          <w:rtl/>
        </w:rPr>
      </w:pPr>
      <w:r w:rsidRPr="0060069C">
        <w:rPr>
          <w:rFonts w:hint="cs"/>
          <w:rtl/>
        </w:rPr>
        <w:t>الطبعة الأولى (1434 هـ / 2013 م)</w:t>
      </w:r>
      <w:r w:rsidRPr="00895506">
        <w:rPr>
          <w:rtl/>
        </w:rPr>
        <w:t xml:space="preserve"> </w:t>
      </w:r>
    </w:p>
    <w:p w14:paraId="69B730D9" w14:textId="77777777" w:rsidR="00FE240B" w:rsidRDefault="00FE240B" w:rsidP="00FE240B">
      <w:pPr>
        <w:pStyle w:val="libNormal"/>
        <w:rPr>
          <w:rtl/>
        </w:rPr>
      </w:pPr>
      <w:r>
        <w:rPr>
          <w:rtl/>
        </w:rPr>
        <w:br w:type="page"/>
      </w:r>
    </w:p>
    <w:p w14:paraId="6306FC30" w14:textId="77777777" w:rsidR="009073AF" w:rsidRDefault="009073AF" w:rsidP="009073AF">
      <w:pPr>
        <w:pStyle w:val="libNormal"/>
        <w:rPr>
          <w:rtl/>
        </w:rPr>
      </w:pPr>
      <w:r>
        <w:rPr>
          <w:rtl/>
        </w:rPr>
        <w:lastRenderedPageBreak/>
        <w:br w:type="page"/>
      </w:r>
    </w:p>
    <w:p w14:paraId="1E059F4C" w14:textId="77777777" w:rsidR="009073AF" w:rsidRDefault="009073AF" w:rsidP="009073AF">
      <w:pPr>
        <w:pStyle w:val="libCenter"/>
        <w:rPr>
          <w:rtl/>
        </w:rPr>
      </w:pPr>
    </w:p>
    <w:p w14:paraId="58BCE2A0" w14:textId="77777777" w:rsidR="009073AF" w:rsidRPr="002E5D08" w:rsidRDefault="009073AF" w:rsidP="009073AF">
      <w:pPr>
        <w:pStyle w:val="libCenter"/>
        <w:rPr>
          <w:rtl/>
        </w:rPr>
      </w:pPr>
      <w:r w:rsidRPr="0060069C">
        <w:rPr>
          <w:rFonts w:hint="cs"/>
          <w:noProof/>
          <w:rtl/>
        </w:rPr>
        <w:drawing>
          <wp:inline distT="0" distB="0" distL="0" distR="0" wp14:anchorId="720FB39B" wp14:editId="5F6A3EA9">
            <wp:extent cx="2800985" cy="1153160"/>
            <wp:effectExtent l="0" t="0" r="0" b="8890"/>
            <wp:docPr id="15" name="Picture 15"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985" cy="1153160"/>
                    </a:xfrm>
                    <a:prstGeom prst="rect">
                      <a:avLst/>
                    </a:prstGeom>
                    <a:noFill/>
                    <a:ln>
                      <a:noFill/>
                    </a:ln>
                  </pic:spPr>
                </pic:pic>
              </a:graphicData>
            </a:graphic>
          </wp:inline>
        </w:drawing>
      </w:r>
    </w:p>
    <w:p w14:paraId="614F00EB" w14:textId="77777777" w:rsidR="009073AF" w:rsidRDefault="009073AF" w:rsidP="009073AF">
      <w:pPr>
        <w:pStyle w:val="libTitr1"/>
        <w:rPr>
          <w:rtl/>
          <w14:shadow w14:blurRad="50800" w14:dist="38100" w14:dir="2700000" w14:sx="100000" w14:sy="100000" w14:kx="0" w14:ky="0" w14:algn="tl">
            <w14:srgbClr w14:val="000000">
              <w14:alpha w14:val="60000"/>
            </w14:srgbClr>
          </w14:shadow>
        </w:rPr>
      </w:pPr>
    </w:p>
    <w:p w14:paraId="2EE32DAF" w14:textId="77777777" w:rsidR="009073AF" w:rsidRPr="0061006B" w:rsidRDefault="009073AF" w:rsidP="009073AF">
      <w:pPr>
        <w:pStyle w:val="libTitr1"/>
        <w:rPr>
          <w:rtl/>
          <w14:shadow w14:blurRad="50800" w14:dist="38100" w14:dir="2700000" w14:sx="100000" w14:sy="100000" w14:kx="0" w14:ky="0" w14:algn="tl">
            <w14:srgbClr w14:val="000000">
              <w14:alpha w14:val="60000"/>
            </w14:srgbClr>
          </w14:shadow>
        </w:rPr>
      </w:pPr>
      <w:r w:rsidRPr="0061006B">
        <w:rPr>
          <w:rFonts w:hint="cs"/>
          <w:rtl/>
          <w14:shadow w14:blurRad="50800" w14:dist="38100" w14:dir="2700000" w14:sx="100000" w14:sy="100000" w14:kx="0" w14:ky="0" w14:algn="tl">
            <w14:srgbClr w14:val="000000">
              <w14:alpha w14:val="60000"/>
            </w14:srgbClr>
          </w14:shadow>
        </w:rPr>
        <w:t>«ما ضاع حقّ وراءه مطالب</w:t>
      </w:r>
      <w:r>
        <w:rPr>
          <w:rFonts w:hint="cs"/>
          <w:rtl/>
          <w14:shadow w14:blurRad="50800" w14:dist="38100" w14:dir="2700000" w14:sx="100000" w14:sy="100000" w14:kx="0" w14:ky="0" w14:algn="tl">
            <w14:srgbClr w14:val="000000">
              <w14:alpha w14:val="60000"/>
            </w14:srgbClr>
          </w14:shadow>
        </w:rPr>
        <w:t>»</w:t>
      </w:r>
    </w:p>
    <w:p w14:paraId="5C5C6525" w14:textId="77777777" w:rsidR="009073AF" w:rsidRPr="00895506" w:rsidRDefault="009073AF" w:rsidP="009073AF">
      <w:pPr>
        <w:pStyle w:val="libLeftBold"/>
        <w:rPr>
          <w:rtl/>
        </w:rPr>
      </w:pPr>
      <w:r w:rsidRPr="00895506">
        <w:rPr>
          <w:rFonts w:hint="cs"/>
          <w:rtl/>
        </w:rPr>
        <w:t>الإمام علي عليه السلام</w:t>
      </w:r>
    </w:p>
    <w:p w14:paraId="5FA11CB9" w14:textId="77777777" w:rsidR="009073AF" w:rsidRDefault="009073AF" w:rsidP="009073AF">
      <w:pPr>
        <w:pStyle w:val="libNormal"/>
        <w:rPr>
          <w:rtl/>
        </w:rPr>
      </w:pPr>
      <w:r>
        <w:rPr>
          <w:rtl/>
        </w:rPr>
        <w:br w:type="page"/>
      </w:r>
    </w:p>
    <w:p w14:paraId="42D7CEB5" w14:textId="77777777" w:rsidR="009073AF" w:rsidRDefault="009073AF" w:rsidP="009073AF">
      <w:pPr>
        <w:pStyle w:val="libCenter"/>
        <w:rPr>
          <w:rtl/>
        </w:rPr>
      </w:pPr>
      <w:r>
        <w:rPr>
          <w:noProof/>
        </w:rPr>
        <w:lastRenderedPageBreak/>
        <w:drawing>
          <wp:inline distT="0" distB="0" distL="0" distR="0" wp14:anchorId="09F2D541" wp14:editId="43EBDBC1">
            <wp:extent cx="2962275" cy="566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5667375"/>
                    </a:xfrm>
                    <a:prstGeom prst="rect">
                      <a:avLst/>
                    </a:prstGeom>
                    <a:noFill/>
                    <a:ln>
                      <a:noFill/>
                    </a:ln>
                  </pic:spPr>
                </pic:pic>
              </a:graphicData>
            </a:graphic>
          </wp:inline>
        </w:drawing>
      </w:r>
    </w:p>
    <w:p w14:paraId="33D9F38A" w14:textId="77777777" w:rsidR="00FE240B" w:rsidRDefault="00FE240B" w:rsidP="00FE240B">
      <w:pPr>
        <w:pStyle w:val="libNormal"/>
        <w:rPr>
          <w:rtl/>
        </w:rPr>
      </w:pPr>
      <w:r>
        <w:rPr>
          <w:rtl/>
        </w:rPr>
        <w:br w:type="page"/>
      </w:r>
    </w:p>
    <w:p w14:paraId="5A86C86C" w14:textId="33D7A69B" w:rsidR="00FE240B" w:rsidRDefault="00FE240B" w:rsidP="00FE240B">
      <w:pPr>
        <w:pStyle w:val="libTitr2"/>
        <w:rPr>
          <w:rtl/>
        </w:rPr>
      </w:pPr>
      <w:r>
        <w:rPr>
          <w:rFonts w:hint="cs"/>
          <w:rtl/>
        </w:rPr>
        <w:lastRenderedPageBreak/>
        <w:t xml:space="preserve">جريمة الكبرى </w:t>
      </w:r>
    </w:p>
    <w:p w14:paraId="731F62AB" w14:textId="6378ECE4" w:rsidR="00FE240B" w:rsidRDefault="00FE240B" w:rsidP="00FE240B">
      <w:pPr>
        <w:pStyle w:val="libTitr2"/>
        <w:rPr>
          <w:rtl/>
        </w:rPr>
      </w:pPr>
      <w:r>
        <w:rPr>
          <w:rFonts w:hint="cs"/>
          <w:rtl/>
        </w:rPr>
        <w:t>المجلد الثاني</w:t>
      </w:r>
    </w:p>
    <w:p w14:paraId="6C21C600" w14:textId="4B60C588" w:rsidR="009073AF" w:rsidRDefault="009073AF" w:rsidP="009073AF">
      <w:pPr>
        <w:pStyle w:val="libNormal"/>
      </w:pPr>
      <w:r>
        <w:rPr>
          <w:rtl/>
        </w:rPr>
        <w:br w:type="page"/>
      </w:r>
    </w:p>
    <w:p w14:paraId="66B5DC71" w14:textId="77777777" w:rsidR="009073AF" w:rsidRPr="003C78E1" w:rsidRDefault="009073AF" w:rsidP="009073AF">
      <w:pPr>
        <w:pStyle w:val="libNormal"/>
      </w:pPr>
      <w:bookmarkStart w:id="3" w:name="_Toc378431647"/>
      <w:bookmarkStart w:id="4" w:name="_Toc378434362"/>
      <w:bookmarkStart w:id="5" w:name="_Toc378435629"/>
      <w:r w:rsidRPr="003C78E1">
        <w:rPr>
          <w:rtl/>
        </w:rPr>
        <w:lastRenderedPageBreak/>
        <w:br w:type="page"/>
      </w:r>
    </w:p>
    <w:p w14:paraId="69D6D15C" w14:textId="77777777" w:rsidR="009073AF" w:rsidRPr="0060069C" w:rsidRDefault="009073AF" w:rsidP="00070D9A">
      <w:pPr>
        <w:pStyle w:val="Heading2Center"/>
        <w:rPr>
          <w:rtl/>
        </w:rPr>
      </w:pPr>
      <w:bookmarkStart w:id="6" w:name="_Toc396546719"/>
      <w:bookmarkStart w:id="7" w:name="_Toc5535539"/>
      <w:r w:rsidRPr="0060069C">
        <w:rPr>
          <w:rFonts w:hint="cs"/>
          <w:rtl/>
        </w:rPr>
        <w:lastRenderedPageBreak/>
        <w:t>الاهداء</w:t>
      </w:r>
      <w:bookmarkEnd w:id="6"/>
      <w:bookmarkEnd w:id="7"/>
    </w:p>
    <w:p w14:paraId="712AAF5A" w14:textId="77777777" w:rsidR="009073AF" w:rsidRPr="0060069C" w:rsidRDefault="009073AF" w:rsidP="009073AF">
      <w:pPr>
        <w:pStyle w:val="libBold1"/>
        <w:rPr>
          <w:rtl/>
          <w:lang w:bidi="ar-IQ"/>
        </w:rPr>
      </w:pPr>
    </w:p>
    <w:p w14:paraId="0D961658" w14:textId="77777777" w:rsidR="009073AF" w:rsidRPr="0060069C" w:rsidRDefault="009073AF" w:rsidP="009073AF">
      <w:pPr>
        <w:pStyle w:val="libCenterBold1"/>
        <w:rPr>
          <w:rtl/>
        </w:rPr>
      </w:pPr>
      <w:bookmarkStart w:id="8" w:name="_Toc396546720"/>
      <w:r w:rsidRPr="0060069C">
        <w:rPr>
          <w:rtl/>
        </w:rPr>
        <w:t>ا</w:t>
      </w:r>
      <w:r w:rsidRPr="0060069C">
        <w:rPr>
          <w:rFonts w:hint="cs"/>
          <w:rtl/>
        </w:rPr>
        <w:t xml:space="preserve">لى </w:t>
      </w:r>
      <w:r w:rsidRPr="0060069C">
        <w:rPr>
          <w:rtl/>
        </w:rPr>
        <w:t>سيدنا</w:t>
      </w:r>
      <w:r w:rsidRPr="0060069C">
        <w:rPr>
          <w:rFonts w:hint="cs"/>
          <w:rtl/>
        </w:rPr>
        <w:t xml:space="preserve"> ومولانا</w:t>
      </w:r>
      <w:bookmarkEnd w:id="8"/>
    </w:p>
    <w:p w14:paraId="51E3F12E" w14:textId="77777777" w:rsidR="009073AF" w:rsidRPr="0060069C" w:rsidRDefault="009073AF" w:rsidP="009073AF">
      <w:pPr>
        <w:pStyle w:val="libCenterBold1"/>
        <w:rPr>
          <w:rtl/>
        </w:rPr>
      </w:pPr>
      <w:bookmarkStart w:id="9" w:name="_Toc396546721"/>
      <w:r w:rsidRPr="0060069C">
        <w:rPr>
          <w:rtl/>
        </w:rPr>
        <w:t>العباس</w:t>
      </w:r>
      <w:r w:rsidRPr="0060069C">
        <w:rPr>
          <w:rFonts w:hint="cs"/>
          <w:rtl/>
        </w:rPr>
        <w:t xml:space="preserve"> </w:t>
      </w:r>
      <w:r w:rsidRPr="0060069C">
        <w:rPr>
          <w:rtl/>
        </w:rPr>
        <w:t>بن</w:t>
      </w:r>
      <w:r w:rsidRPr="0060069C">
        <w:rPr>
          <w:rFonts w:hint="cs"/>
          <w:rtl/>
        </w:rPr>
        <w:t xml:space="preserve"> </w:t>
      </w:r>
      <w:r w:rsidRPr="0060069C">
        <w:rPr>
          <w:rtl/>
        </w:rPr>
        <w:t>علي</w:t>
      </w:r>
      <w:r w:rsidRPr="0060069C">
        <w:rPr>
          <w:rFonts w:hint="cs"/>
          <w:rtl/>
        </w:rPr>
        <w:t xml:space="preserve"> </w:t>
      </w:r>
      <w:r w:rsidRPr="0060069C">
        <w:rPr>
          <w:rtl/>
        </w:rPr>
        <w:t>بن</w:t>
      </w:r>
      <w:r w:rsidRPr="0060069C">
        <w:rPr>
          <w:rFonts w:hint="cs"/>
          <w:rtl/>
        </w:rPr>
        <w:t xml:space="preserve"> </w:t>
      </w:r>
      <w:r w:rsidRPr="0060069C">
        <w:rPr>
          <w:rtl/>
        </w:rPr>
        <w:t>أبي</w:t>
      </w:r>
      <w:r w:rsidRPr="0060069C">
        <w:rPr>
          <w:rFonts w:hint="cs"/>
          <w:rtl/>
        </w:rPr>
        <w:t xml:space="preserve"> </w:t>
      </w:r>
      <w:r w:rsidRPr="0060069C">
        <w:rPr>
          <w:rtl/>
        </w:rPr>
        <w:t>طالب</w:t>
      </w:r>
      <w:bookmarkEnd w:id="9"/>
    </w:p>
    <w:p w14:paraId="30A848EE" w14:textId="77777777" w:rsidR="009073AF" w:rsidRPr="0060069C" w:rsidRDefault="009073AF" w:rsidP="009073AF">
      <w:pPr>
        <w:pStyle w:val="libCenterBold1"/>
        <w:rPr>
          <w:rtl/>
        </w:rPr>
      </w:pPr>
      <w:bookmarkStart w:id="10" w:name="_Toc396546722"/>
      <w:r w:rsidRPr="0060069C">
        <w:rPr>
          <w:rtl/>
        </w:rPr>
        <w:t>ناصر</w:t>
      </w:r>
      <w:r w:rsidRPr="0060069C">
        <w:rPr>
          <w:rFonts w:hint="cs"/>
          <w:rtl/>
        </w:rPr>
        <w:t xml:space="preserve"> </w:t>
      </w:r>
      <w:r w:rsidRPr="0060069C">
        <w:rPr>
          <w:rtl/>
        </w:rPr>
        <w:t>الحسين</w:t>
      </w:r>
      <w:r w:rsidRPr="0060069C">
        <w:rPr>
          <w:rFonts w:hint="cs"/>
          <w:rtl/>
        </w:rPr>
        <w:t xml:space="preserve"> </w:t>
      </w:r>
      <w:r w:rsidRPr="0060069C">
        <w:rPr>
          <w:rtl/>
        </w:rPr>
        <w:t>الشهيد</w:t>
      </w:r>
      <w:bookmarkEnd w:id="10"/>
    </w:p>
    <w:p w14:paraId="4302966C" w14:textId="77777777" w:rsidR="009073AF" w:rsidRPr="0060069C" w:rsidRDefault="009073AF" w:rsidP="009073AF">
      <w:pPr>
        <w:pStyle w:val="libCenterBold1"/>
      </w:pPr>
      <w:bookmarkStart w:id="11" w:name="_Toc396546723"/>
      <w:r w:rsidRPr="0060069C">
        <w:rPr>
          <w:rtl/>
        </w:rPr>
        <w:t>نهدي</w:t>
      </w:r>
      <w:r w:rsidRPr="0060069C">
        <w:rPr>
          <w:rFonts w:hint="cs"/>
          <w:rtl/>
        </w:rPr>
        <w:t xml:space="preserve"> </w:t>
      </w:r>
      <w:r w:rsidRPr="0060069C">
        <w:rPr>
          <w:rtl/>
        </w:rPr>
        <w:t>هذا</w:t>
      </w:r>
      <w:r w:rsidRPr="0060069C">
        <w:rPr>
          <w:rFonts w:hint="cs"/>
          <w:rtl/>
        </w:rPr>
        <w:t xml:space="preserve"> </w:t>
      </w:r>
      <w:r w:rsidRPr="0060069C">
        <w:rPr>
          <w:rtl/>
        </w:rPr>
        <w:t>الجهد</w:t>
      </w:r>
      <w:r w:rsidRPr="0060069C">
        <w:rPr>
          <w:rFonts w:hint="cs"/>
          <w:rtl/>
        </w:rPr>
        <w:t xml:space="preserve"> </w:t>
      </w:r>
      <w:r w:rsidRPr="0060069C">
        <w:rPr>
          <w:rtl/>
        </w:rPr>
        <w:t>المتواضع</w:t>
      </w:r>
      <w:bookmarkEnd w:id="11"/>
    </w:p>
    <w:p w14:paraId="55517D68" w14:textId="77777777" w:rsidR="009073AF" w:rsidRPr="0060069C" w:rsidRDefault="009073AF" w:rsidP="009073AF">
      <w:pPr>
        <w:pStyle w:val="libCenterBold1"/>
        <w:rPr>
          <w:rtl/>
        </w:rPr>
      </w:pPr>
      <w:bookmarkStart w:id="12" w:name="_Toc396546724"/>
      <w:r w:rsidRPr="0060069C">
        <w:rPr>
          <w:rtl/>
        </w:rPr>
        <w:t>علّنا</w:t>
      </w:r>
      <w:r w:rsidRPr="0060069C">
        <w:rPr>
          <w:rFonts w:hint="cs"/>
          <w:rtl/>
        </w:rPr>
        <w:t xml:space="preserve"> </w:t>
      </w:r>
      <w:r w:rsidRPr="0060069C">
        <w:rPr>
          <w:rtl/>
        </w:rPr>
        <w:t>أن</w:t>
      </w:r>
      <w:r w:rsidRPr="0060069C">
        <w:rPr>
          <w:rFonts w:hint="cs"/>
          <w:rtl/>
        </w:rPr>
        <w:t xml:space="preserve"> </w:t>
      </w:r>
      <w:r w:rsidRPr="0060069C">
        <w:rPr>
          <w:rtl/>
        </w:rPr>
        <w:t>نكون</w:t>
      </w:r>
      <w:r w:rsidRPr="0060069C">
        <w:rPr>
          <w:rFonts w:hint="cs"/>
          <w:rtl/>
        </w:rPr>
        <w:t xml:space="preserve"> </w:t>
      </w:r>
      <w:r w:rsidRPr="0060069C">
        <w:rPr>
          <w:rtl/>
        </w:rPr>
        <w:t>من</w:t>
      </w:r>
      <w:r w:rsidRPr="0060069C">
        <w:rPr>
          <w:rFonts w:hint="cs"/>
          <w:rtl/>
        </w:rPr>
        <w:t xml:space="preserve"> </w:t>
      </w:r>
      <w:r w:rsidRPr="0060069C">
        <w:rPr>
          <w:rtl/>
        </w:rPr>
        <w:t>المناصرين</w:t>
      </w:r>
      <w:bookmarkEnd w:id="12"/>
    </w:p>
    <w:p w14:paraId="3244E642" w14:textId="77777777" w:rsidR="009073AF" w:rsidRDefault="009073AF" w:rsidP="009073AF">
      <w:pPr>
        <w:pStyle w:val="libCenterBold1"/>
        <w:rPr>
          <w:rtl/>
        </w:rPr>
      </w:pPr>
      <w:bookmarkStart w:id="13" w:name="_Toc396546725"/>
      <w:r w:rsidRPr="0060069C">
        <w:rPr>
          <w:rtl/>
        </w:rPr>
        <w:t>لشيعتهم</w:t>
      </w:r>
      <w:r w:rsidRPr="0060069C">
        <w:rPr>
          <w:rFonts w:hint="cs"/>
          <w:rtl/>
        </w:rPr>
        <w:t xml:space="preserve"> (عليهم السلام</w:t>
      </w:r>
      <w:bookmarkEnd w:id="3"/>
      <w:bookmarkEnd w:id="4"/>
      <w:bookmarkEnd w:id="5"/>
      <w:r w:rsidRPr="0060069C">
        <w:rPr>
          <w:rFonts w:hint="cs"/>
          <w:rtl/>
        </w:rPr>
        <w:t>)</w:t>
      </w:r>
      <w:bookmarkEnd w:id="13"/>
    </w:p>
    <w:p w14:paraId="184245E6" w14:textId="77777777" w:rsidR="009073AF" w:rsidRDefault="009073AF" w:rsidP="009073AF">
      <w:pPr>
        <w:pStyle w:val="libNormal"/>
        <w:rPr>
          <w:rtl/>
        </w:rPr>
      </w:pPr>
      <w:r>
        <w:rPr>
          <w:rtl/>
        </w:rPr>
        <w:br w:type="page"/>
      </w:r>
    </w:p>
    <w:p w14:paraId="41804CD1" w14:textId="77777777" w:rsidR="009073AF" w:rsidRDefault="009073AF" w:rsidP="009073AF">
      <w:pPr>
        <w:pStyle w:val="libNormal"/>
        <w:rPr>
          <w:rtl/>
        </w:rPr>
      </w:pPr>
      <w:r>
        <w:rPr>
          <w:rtl/>
        </w:rPr>
        <w:lastRenderedPageBreak/>
        <w:br w:type="page"/>
      </w:r>
    </w:p>
    <w:p w14:paraId="6782E4AC" w14:textId="77777777" w:rsidR="009073AF" w:rsidRDefault="009073AF" w:rsidP="009073AF">
      <w:pPr>
        <w:pStyle w:val="Heading2Center"/>
        <w:rPr>
          <w:rFonts w:eastAsia="Calibri"/>
          <w:noProof/>
          <w:rtl/>
        </w:rPr>
      </w:pPr>
      <w:bookmarkStart w:id="14" w:name="_Toc4841904"/>
      <w:bookmarkStart w:id="15" w:name="_Toc5535540"/>
      <w:bookmarkEnd w:id="1"/>
      <w:r>
        <w:rPr>
          <w:rFonts w:eastAsia="Calibri" w:hint="cs"/>
          <w:noProof/>
          <w:rtl/>
        </w:rPr>
        <w:lastRenderedPageBreak/>
        <w:t>بسم الله الرحمن الرحيم</w:t>
      </w:r>
      <w:bookmarkEnd w:id="14"/>
      <w:bookmarkEnd w:id="15"/>
    </w:p>
    <w:p w14:paraId="238B96F1" w14:textId="77777777" w:rsidR="009073AF" w:rsidRPr="001B20F5" w:rsidRDefault="009073AF" w:rsidP="009073AF">
      <w:pPr>
        <w:pStyle w:val="libNormal"/>
        <w:rPr>
          <w:rFonts w:eastAsia="Calibri"/>
          <w:rtl/>
        </w:rPr>
      </w:pPr>
      <w:r w:rsidRPr="001B20F5">
        <w:rPr>
          <w:rFonts w:eastAsia="Calibri"/>
          <w:rtl/>
        </w:rPr>
        <w:t xml:space="preserve">الحمد لله </w:t>
      </w:r>
      <w:r w:rsidRPr="001B20F5">
        <w:rPr>
          <w:rFonts w:eastAsia="Calibri" w:hint="cs"/>
          <w:rtl/>
        </w:rPr>
        <w:t>رب العالمين</w:t>
      </w:r>
      <w:r w:rsidRPr="001B20F5">
        <w:rPr>
          <w:rFonts w:eastAsia="Calibri"/>
          <w:rtl/>
        </w:rPr>
        <w:t xml:space="preserve"> والصلاة والسلام على نبينا محمد واله الطيبين الطاهرين</w:t>
      </w:r>
      <w:r w:rsidRPr="001B20F5">
        <w:rPr>
          <w:rFonts w:eastAsia="Calibri" w:hint="cs"/>
          <w:rtl/>
        </w:rPr>
        <w:t xml:space="preserve"> </w:t>
      </w:r>
      <w:r w:rsidRPr="001B20F5">
        <w:rPr>
          <w:rFonts w:eastAsia="Calibri"/>
          <w:rtl/>
        </w:rPr>
        <w:t>وصحبهم الميامين.</w:t>
      </w:r>
    </w:p>
    <w:p w14:paraId="3D2A6A13" w14:textId="77777777" w:rsidR="009073AF" w:rsidRPr="0060069C" w:rsidRDefault="009073AF" w:rsidP="009073AF">
      <w:pPr>
        <w:pStyle w:val="libNormal"/>
        <w:rPr>
          <w:rFonts w:eastAsia="Calibri"/>
          <w:rtl/>
        </w:rPr>
      </w:pPr>
      <w:r w:rsidRPr="0060069C">
        <w:rPr>
          <w:rFonts w:eastAsia="Calibri"/>
          <w:rtl/>
        </w:rPr>
        <w:t>لم يتمتع أتباع أهل البيت</w:t>
      </w:r>
      <w:r w:rsidRPr="0060069C">
        <w:rPr>
          <w:rFonts w:eastAsia="Calibri" w:hint="cs"/>
          <w:rtl/>
        </w:rPr>
        <w:t xml:space="preserve"> عليهم السلام </w:t>
      </w:r>
      <w:r w:rsidRPr="0060069C">
        <w:rPr>
          <w:rFonts w:eastAsia="Calibri"/>
          <w:rtl/>
        </w:rPr>
        <w:t>بالأمن وألامان والهدوء و</w:t>
      </w:r>
      <w:r w:rsidRPr="0060069C">
        <w:rPr>
          <w:rFonts w:eastAsia="Calibri" w:hint="cs"/>
          <w:rtl/>
        </w:rPr>
        <w:t>ا</w:t>
      </w:r>
      <w:r w:rsidRPr="0060069C">
        <w:rPr>
          <w:rFonts w:eastAsia="Calibri"/>
          <w:rtl/>
        </w:rPr>
        <w:t>لاستقرار على مر الت</w:t>
      </w:r>
      <w:r w:rsidRPr="0060069C">
        <w:rPr>
          <w:rFonts w:eastAsia="Calibri" w:hint="cs"/>
          <w:rtl/>
        </w:rPr>
        <w:t>ا</w:t>
      </w:r>
      <w:r w:rsidRPr="0060069C">
        <w:rPr>
          <w:rFonts w:eastAsia="Calibri"/>
          <w:rtl/>
        </w:rPr>
        <w:t>ريخ، و</w:t>
      </w:r>
      <w:r w:rsidRPr="0060069C">
        <w:rPr>
          <w:rFonts w:eastAsia="Calibri" w:hint="cs"/>
          <w:rtl/>
        </w:rPr>
        <w:t xml:space="preserve">ما أن </w:t>
      </w:r>
      <w:r w:rsidRPr="0060069C">
        <w:rPr>
          <w:rFonts w:eastAsia="Calibri"/>
          <w:rtl/>
        </w:rPr>
        <w:t>خرجوا من مظلمة وجور طاغٍ حتى جاء آخر وأضاف الى سجل المآسي والمظالم صفحة جديدة وأرقاماً اُخرى</w:t>
      </w:r>
      <w:r w:rsidRPr="0060069C">
        <w:rPr>
          <w:rFonts w:eastAsia="Calibri" w:hint="cs"/>
          <w:rtl/>
        </w:rPr>
        <w:t xml:space="preserve">، وفي </w:t>
      </w:r>
      <w:r w:rsidRPr="0060069C">
        <w:rPr>
          <w:rFonts w:eastAsia="Calibri"/>
          <w:rtl/>
        </w:rPr>
        <w:t>عصرنا الحديث ظهرت حركات وتيارات أذاقت المسلمين والمؤمنين الويلات، وخصوصاً أتباع أهل البيت</w:t>
      </w:r>
      <w:r w:rsidRPr="0060069C">
        <w:rPr>
          <w:rFonts w:eastAsia="Calibri" w:hint="cs"/>
          <w:rtl/>
        </w:rPr>
        <w:t xml:space="preserve"> عليهم السلام </w:t>
      </w:r>
      <w:r w:rsidRPr="0060069C">
        <w:rPr>
          <w:rFonts w:eastAsia="Calibri"/>
          <w:rtl/>
        </w:rPr>
        <w:t>وجعلتهم يعيشون في دوامة من المآسي وسلسلة من المظالم والبلايا</w:t>
      </w:r>
      <w:r w:rsidRPr="0060069C">
        <w:rPr>
          <w:rFonts w:eastAsia="Calibri" w:hint="cs"/>
          <w:rtl/>
        </w:rPr>
        <w:t xml:space="preserve">.... </w:t>
      </w:r>
      <w:r w:rsidRPr="0060069C">
        <w:rPr>
          <w:rFonts w:eastAsia="Calibri"/>
          <w:rtl/>
        </w:rPr>
        <w:t>ولا من ناصر ولا من معين، وكأن التأريخ حمل القساوة والغلظة عليهم على طول صفحاته السوداء</w:t>
      </w:r>
      <w:r w:rsidRPr="0060069C">
        <w:rPr>
          <w:rFonts w:eastAsia="Calibri" w:hint="cs"/>
          <w:rtl/>
        </w:rPr>
        <w:t>.</w:t>
      </w:r>
    </w:p>
    <w:p w14:paraId="1F344288" w14:textId="77777777" w:rsidR="009073AF" w:rsidRPr="0060069C" w:rsidRDefault="009073AF" w:rsidP="009073AF">
      <w:pPr>
        <w:pStyle w:val="libNormal"/>
        <w:rPr>
          <w:rFonts w:eastAsia="Calibri"/>
        </w:rPr>
      </w:pPr>
      <w:r w:rsidRPr="0060069C">
        <w:rPr>
          <w:rFonts w:eastAsia="Calibri"/>
          <w:rtl/>
        </w:rPr>
        <w:t>والاْنكى من ذلك أن تلكم الجرائم والمآسي تُمحى من ذاكرة الأمة والمؤرخين وتذوب حرارتها على مر الزمان وتطاول الايام</w:t>
      </w:r>
      <w:r w:rsidRPr="0060069C">
        <w:rPr>
          <w:rFonts w:eastAsia="Calibri" w:hint="cs"/>
          <w:rtl/>
        </w:rPr>
        <w:t xml:space="preserve">... </w:t>
      </w:r>
      <w:r w:rsidRPr="0060069C">
        <w:rPr>
          <w:rFonts w:eastAsia="Calibri"/>
          <w:rtl/>
        </w:rPr>
        <w:t>بل تصبح جزءاً لا ينفك من الواقع المفروض على المسلمين والمؤمنين، وأذا ما ظهرت إلتفاتة كريمة من أحد المطالبين والثائرين برفع المظالم عن</w:t>
      </w:r>
      <w:r w:rsidRPr="0060069C">
        <w:rPr>
          <w:rFonts w:eastAsia="Calibri" w:hint="cs"/>
          <w:rtl/>
        </w:rPr>
        <w:t>هم</w:t>
      </w:r>
      <w:r w:rsidRPr="0060069C">
        <w:rPr>
          <w:rFonts w:eastAsia="Calibri"/>
          <w:rtl/>
        </w:rPr>
        <w:t xml:space="preserve"> وأرجاع الحقوق، تعالت الاصوات من الظالمين والجلادين وأنزلوا العقوبات وصبوا جام غضبهم علي</w:t>
      </w:r>
      <w:r w:rsidRPr="0060069C">
        <w:rPr>
          <w:rFonts w:eastAsia="Calibri" w:hint="cs"/>
          <w:rtl/>
        </w:rPr>
        <w:t>ه،</w:t>
      </w:r>
      <w:r w:rsidRPr="0060069C">
        <w:rPr>
          <w:rFonts w:eastAsia="Calibri"/>
          <w:rtl/>
        </w:rPr>
        <w:t xml:space="preserve"> لا لشيء سوى أن</w:t>
      </w:r>
      <w:r w:rsidRPr="0060069C">
        <w:rPr>
          <w:rFonts w:eastAsia="Calibri" w:hint="cs"/>
          <w:rtl/>
        </w:rPr>
        <w:t xml:space="preserve">ه </w:t>
      </w:r>
      <w:r w:rsidRPr="0060069C">
        <w:rPr>
          <w:rFonts w:eastAsia="Calibri"/>
          <w:rtl/>
        </w:rPr>
        <w:t>طالب بالحق وأر</w:t>
      </w:r>
      <w:r w:rsidRPr="0060069C">
        <w:rPr>
          <w:rFonts w:eastAsia="Calibri" w:hint="cs"/>
          <w:rtl/>
        </w:rPr>
        <w:t>ا</w:t>
      </w:r>
      <w:r w:rsidRPr="0060069C">
        <w:rPr>
          <w:rFonts w:eastAsia="Calibri"/>
          <w:rtl/>
        </w:rPr>
        <w:t>د</w:t>
      </w:r>
      <w:r w:rsidRPr="0060069C">
        <w:rPr>
          <w:rFonts w:eastAsia="Calibri" w:hint="cs"/>
          <w:rtl/>
        </w:rPr>
        <w:t xml:space="preserve"> </w:t>
      </w:r>
      <w:r w:rsidRPr="0060069C">
        <w:rPr>
          <w:rFonts w:eastAsia="Calibri"/>
          <w:rtl/>
        </w:rPr>
        <w:t xml:space="preserve">أن </w:t>
      </w:r>
      <w:r w:rsidRPr="0060069C">
        <w:rPr>
          <w:rFonts w:eastAsia="Calibri" w:hint="cs"/>
          <w:rtl/>
        </w:rPr>
        <w:t>ي</w:t>
      </w:r>
      <w:r w:rsidRPr="0060069C">
        <w:rPr>
          <w:rFonts w:eastAsia="Calibri"/>
          <w:rtl/>
        </w:rPr>
        <w:t>رفع بعض الضيم عن</w:t>
      </w:r>
      <w:r w:rsidRPr="0060069C">
        <w:rPr>
          <w:rFonts w:eastAsia="Calibri" w:hint="cs"/>
          <w:rtl/>
        </w:rPr>
        <w:t xml:space="preserve"> المسلمين.</w:t>
      </w:r>
    </w:p>
    <w:p w14:paraId="32E916E7" w14:textId="378DA092" w:rsidR="009073AF" w:rsidRDefault="009073AF" w:rsidP="009073AF">
      <w:pPr>
        <w:pStyle w:val="libNormal"/>
        <w:rPr>
          <w:rFonts w:eastAsia="Calibri"/>
          <w:rtl/>
        </w:rPr>
      </w:pPr>
      <w:r w:rsidRPr="00A66DDA">
        <w:rPr>
          <w:rFonts w:eastAsia="Calibri"/>
          <w:rtl/>
        </w:rPr>
        <w:t xml:space="preserve">إن الظالمين لا يتركوننا </w:t>
      </w:r>
      <w:r w:rsidRPr="00A66DDA">
        <w:rPr>
          <w:rFonts w:eastAsia="Calibri" w:hint="cs"/>
          <w:rtl/>
        </w:rPr>
        <w:t xml:space="preserve">حتى </w:t>
      </w:r>
      <w:r w:rsidRPr="00A66DDA">
        <w:rPr>
          <w:rFonts w:eastAsia="Calibri"/>
          <w:rtl/>
        </w:rPr>
        <w:t>وإن أخلدنا للسكون ولم نعترض على</w:t>
      </w:r>
      <w:r w:rsidRPr="00A66DDA">
        <w:rPr>
          <w:rFonts w:eastAsia="Calibri" w:hint="cs"/>
          <w:rtl/>
        </w:rPr>
        <w:t xml:space="preserve"> </w:t>
      </w:r>
      <w:r w:rsidRPr="00A66DDA">
        <w:rPr>
          <w:rFonts w:eastAsia="Calibri"/>
          <w:rtl/>
        </w:rPr>
        <w:t>باطلهم أو ظلمهم</w:t>
      </w:r>
      <w:r w:rsidRPr="00A66DDA">
        <w:rPr>
          <w:rFonts w:eastAsia="Calibri" w:hint="cs"/>
          <w:rtl/>
        </w:rPr>
        <w:t>.</w:t>
      </w:r>
      <w:r w:rsidRPr="00A66DDA">
        <w:rPr>
          <w:rFonts w:eastAsia="Calibri"/>
          <w:rtl/>
        </w:rPr>
        <w:t xml:space="preserve"> فأن السكوت عن الظالم والرضى بالضيم لا يمنع سياط</w:t>
      </w:r>
      <w:r w:rsidRPr="00A66DDA">
        <w:rPr>
          <w:rFonts w:eastAsia="Calibri" w:hint="cs"/>
          <w:rtl/>
        </w:rPr>
        <w:t xml:space="preserve"> </w:t>
      </w:r>
      <w:r w:rsidRPr="00A66DDA">
        <w:rPr>
          <w:rFonts w:eastAsia="Calibri"/>
          <w:rtl/>
        </w:rPr>
        <w:t xml:space="preserve">الجلاد أن تترادف وتتوالى </w:t>
      </w:r>
      <w:r w:rsidRPr="00A66DDA">
        <w:rPr>
          <w:rFonts w:eastAsia="Calibri" w:hint="cs"/>
          <w:rtl/>
        </w:rPr>
        <w:t xml:space="preserve">علينا. ومن </w:t>
      </w:r>
    </w:p>
    <w:p w14:paraId="332057F0" w14:textId="77777777" w:rsidR="009073AF" w:rsidRDefault="009073AF" w:rsidP="009073AF">
      <w:pPr>
        <w:pStyle w:val="libNormal"/>
        <w:rPr>
          <w:rtl/>
        </w:rPr>
      </w:pPr>
      <w:r>
        <w:rPr>
          <w:rtl/>
        </w:rPr>
        <w:br w:type="page"/>
      </w:r>
    </w:p>
    <w:p w14:paraId="7ADA589E" w14:textId="4F55C440" w:rsidR="009073AF" w:rsidRPr="0060069C" w:rsidRDefault="00450A51" w:rsidP="009073AF">
      <w:pPr>
        <w:pStyle w:val="libNormal0"/>
        <w:rPr>
          <w:rFonts w:eastAsia="Calibri"/>
          <w:rtl/>
        </w:rPr>
      </w:pPr>
      <w:r w:rsidRPr="00A66DDA">
        <w:rPr>
          <w:rFonts w:eastAsia="Calibri" w:hint="cs"/>
          <w:rtl/>
        </w:rPr>
        <w:lastRenderedPageBreak/>
        <w:t>جانب آخر فان الله تعالى</w:t>
      </w:r>
      <w:r w:rsidRPr="00A66DDA">
        <w:rPr>
          <w:rFonts w:eastAsia="Calibri"/>
          <w:rtl/>
        </w:rPr>
        <w:t xml:space="preserve"> لا</w:t>
      </w:r>
      <w:r w:rsidRPr="00A66DDA">
        <w:rPr>
          <w:rFonts w:eastAsia="Calibri" w:hint="cs"/>
          <w:rtl/>
        </w:rPr>
        <w:t xml:space="preserve"> </w:t>
      </w:r>
      <w:r w:rsidRPr="00A66DDA">
        <w:rPr>
          <w:rFonts w:eastAsia="Calibri"/>
          <w:rtl/>
        </w:rPr>
        <w:t>يرض</w:t>
      </w:r>
      <w:r w:rsidRPr="00A66DDA">
        <w:rPr>
          <w:rFonts w:eastAsia="Calibri" w:hint="cs"/>
          <w:rtl/>
        </w:rPr>
        <w:t>ى</w:t>
      </w:r>
      <w:r w:rsidRPr="00A66DDA">
        <w:rPr>
          <w:rFonts w:eastAsia="Calibri"/>
          <w:rtl/>
        </w:rPr>
        <w:t xml:space="preserve"> </w:t>
      </w:r>
      <w:r w:rsidRPr="00A66DDA">
        <w:rPr>
          <w:rFonts w:eastAsia="Calibri" w:hint="cs"/>
          <w:rtl/>
        </w:rPr>
        <w:t xml:space="preserve">لعباده </w:t>
      </w:r>
      <w:r w:rsidR="009073AF" w:rsidRPr="00A66DDA">
        <w:rPr>
          <w:rFonts w:eastAsia="Calibri" w:hint="cs"/>
          <w:rtl/>
        </w:rPr>
        <w:t>بالسكوت عن الحق وقبول الضيم،</w:t>
      </w:r>
      <w:r w:rsidR="009073AF" w:rsidRPr="00A66DDA">
        <w:rPr>
          <w:rFonts w:eastAsia="Calibri"/>
          <w:rtl/>
        </w:rPr>
        <w:t xml:space="preserve"> فقد توعدّ سبحانه</w:t>
      </w:r>
      <w:r w:rsidR="009073AF" w:rsidRPr="00A66DDA">
        <w:rPr>
          <w:rFonts w:eastAsia="Calibri" w:hint="cs"/>
          <w:rtl/>
        </w:rPr>
        <w:t xml:space="preserve"> أولئك</w:t>
      </w:r>
      <w:r w:rsidR="009073AF" w:rsidRPr="00A66DDA">
        <w:rPr>
          <w:rFonts w:eastAsia="Calibri"/>
          <w:rtl/>
        </w:rPr>
        <w:t xml:space="preserve"> بالعقاب. و</w:t>
      </w:r>
      <w:r w:rsidR="009073AF" w:rsidRPr="00A66DDA">
        <w:rPr>
          <w:rFonts w:eastAsia="Calibri" w:hint="cs"/>
          <w:rtl/>
        </w:rPr>
        <w:t xml:space="preserve">على </w:t>
      </w:r>
      <w:r w:rsidR="009073AF" w:rsidRPr="00A66DDA">
        <w:rPr>
          <w:rFonts w:eastAsia="Calibri"/>
          <w:rtl/>
        </w:rPr>
        <w:t xml:space="preserve">هذه </w:t>
      </w:r>
      <w:r w:rsidR="009073AF" w:rsidRPr="00A66DDA">
        <w:rPr>
          <w:rFonts w:eastAsia="Calibri" w:hint="cs"/>
          <w:rtl/>
        </w:rPr>
        <w:t xml:space="preserve">كانت </w:t>
      </w:r>
      <w:r w:rsidR="009073AF" w:rsidRPr="00A66DDA">
        <w:rPr>
          <w:rFonts w:eastAsia="Calibri"/>
          <w:rtl/>
        </w:rPr>
        <w:t>سيرة الانبياء والأولياء</w:t>
      </w:r>
      <w:r w:rsidR="009073AF" w:rsidRPr="0060069C">
        <w:rPr>
          <w:rFonts w:eastAsia="Calibri" w:hint="cs"/>
          <w:rtl/>
        </w:rPr>
        <w:t xml:space="preserve"> عليهم السلام،</w:t>
      </w:r>
      <w:r w:rsidR="009073AF" w:rsidRPr="0060069C">
        <w:rPr>
          <w:rFonts w:eastAsia="Calibri"/>
          <w:rtl/>
        </w:rPr>
        <w:t xml:space="preserve"> </w:t>
      </w:r>
      <w:r w:rsidR="009073AF" w:rsidRPr="0060069C">
        <w:rPr>
          <w:rFonts w:eastAsia="Calibri" w:hint="cs"/>
          <w:rtl/>
        </w:rPr>
        <w:t>فأنهم</w:t>
      </w:r>
      <w:r w:rsidR="009073AF" w:rsidRPr="0060069C">
        <w:rPr>
          <w:rFonts w:eastAsia="Calibri"/>
          <w:rtl/>
        </w:rPr>
        <w:t xml:space="preserve"> لم يرضوا بالذل ولم يتصفوا بالجبن والخنوع، بل </w:t>
      </w:r>
      <w:r w:rsidR="009073AF" w:rsidRPr="0060069C">
        <w:rPr>
          <w:rFonts w:eastAsia="Calibri" w:hint="cs"/>
          <w:rtl/>
        </w:rPr>
        <w:t xml:space="preserve">كانت </w:t>
      </w:r>
      <w:r w:rsidR="009073AF" w:rsidRPr="0060069C">
        <w:rPr>
          <w:rFonts w:eastAsia="Calibri"/>
          <w:rtl/>
        </w:rPr>
        <w:t>صيحات الحق تعلو دائماً من حناجرهم الطاهرة</w:t>
      </w:r>
      <w:r w:rsidR="009073AF" w:rsidRPr="0060069C">
        <w:rPr>
          <w:rFonts w:eastAsia="Calibri" w:hint="cs"/>
          <w:rtl/>
        </w:rPr>
        <w:t>.</w:t>
      </w:r>
    </w:p>
    <w:p w14:paraId="25869BB6" w14:textId="77777777" w:rsidR="009073AF" w:rsidRPr="00A66DDA" w:rsidRDefault="009073AF" w:rsidP="009073AF">
      <w:pPr>
        <w:pStyle w:val="libNormal"/>
        <w:rPr>
          <w:rStyle w:val="libNormalChar"/>
          <w:rFonts w:eastAsia="Calibri"/>
          <w:rtl/>
        </w:rPr>
      </w:pPr>
      <w:r w:rsidRPr="0060069C">
        <w:rPr>
          <w:rFonts w:eastAsia="Calibri"/>
          <w:rtl/>
        </w:rPr>
        <w:t>وعليه فلابد من وضع حدّ لهذه المآسي والمظالم، ونقوم لله تعالى في نصرة الحق والدفاع عن المظلومين، وأداء ما علينا من الواجبات في الجهاد ونصرة الدين، ونحن نعيش بكنف الآية الشريفة في قوله تعالى:</w:t>
      </w:r>
      <w:r w:rsidRPr="00011836">
        <w:rPr>
          <w:rStyle w:val="libAlaemChar"/>
          <w:rFonts w:eastAsia="Calibri"/>
          <w:rtl/>
        </w:rPr>
        <w:t>(</w:t>
      </w:r>
      <w:r w:rsidRPr="006A2B5B">
        <w:rPr>
          <w:rStyle w:val="libAieChar"/>
          <w:rFonts w:eastAsia="Calibri"/>
          <w:rtl/>
        </w:rPr>
        <w:t>وَمَا لَكُمْ لاَ تُقَاتِلُونَ فِي سَبِيلِ اللّهِ</w:t>
      </w:r>
      <w:r w:rsidRPr="00011836">
        <w:rPr>
          <w:rStyle w:val="libAlaemChar"/>
          <w:rFonts w:eastAsia="Calibri"/>
          <w:rtl/>
        </w:rPr>
        <w:t>)</w:t>
      </w:r>
      <w:r w:rsidRPr="00A66DDA">
        <w:rPr>
          <w:rStyle w:val="libNormalChar"/>
          <w:rFonts w:eastAsia="Calibri"/>
          <w:rtl/>
        </w:rPr>
        <w:t xml:space="preserve"> سورة النساء، الآية 75، وقد وعدنا الله تعالى بالنصر والفوز في قوله تعالى: </w:t>
      </w:r>
      <w:r w:rsidRPr="00011836">
        <w:rPr>
          <w:rStyle w:val="libAlaemChar"/>
          <w:rFonts w:eastAsia="Calibri"/>
          <w:rtl/>
        </w:rPr>
        <w:t>(</w:t>
      </w:r>
      <w:r w:rsidRPr="006A2B5B">
        <w:rPr>
          <w:rStyle w:val="libAieChar"/>
          <w:rFonts w:eastAsia="Calibri"/>
          <w:rtl/>
        </w:rPr>
        <w:t>يَا أَيُّهَا الَّذِينَ آمَنُوا إِن تَنصُرُوا اللَّهَ يَنصُرْكُمْ وَيُثَبِّتْ أَقْدَامَكُمْ</w:t>
      </w:r>
      <w:r w:rsidRPr="00011836">
        <w:rPr>
          <w:rStyle w:val="libAlaemChar"/>
          <w:rFonts w:eastAsia="Calibri"/>
          <w:rtl/>
        </w:rPr>
        <w:t>)</w:t>
      </w:r>
      <w:r w:rsidRPr="00A66DDA">
        <w:rPr>
          <w:rStyle w:val="libNormalChar"/>
          <w:rFonts w:eastAsia="Calibri"/>
          <w:rtl/>
        </w:rPr>
        <w:t xml:space="preserve"> سورة محمد صلّى الله عليه وآله، الآية 7.</w:t>
      </w:r>
    </w:p>
    <w:p w14:paraId="381067C4" w14:textId="77777777" w:rsidR="009073AF" w:rsidRPr="0060069C" w:rsidRDefault="009073AF" w:rsidP="009073AF">
      <w:pPr>
        <w:pStyle w:val="libNormal"/>
        <w:rPr>
          <w:rFonts w:eastAsia="Calibri"/>
        </w:rPr>
      </w:pPr>
      <w:r w:rsidRPr="0060069C">
        <w:rPr>
          <w:rFonts w:eastAsia="Calibri" w:hint="cs"/>
          <w:rtl/>
        </w:rPr>
        <w:t>و</w:t>
      </w:r>
      <w:r w:rsidRPr="0060069C">
        <w:rPr>
          <w:rFonts w:eastAsia="Calibri"/>
          <w:rtl/>
        </w:rPr>
        <w:t>من هذا وذاك كانت أنطلاقة</w:t>
      </w:r>
      <w:r w:rsidRPr="0060069C">
        <w:rPr>
          <w:rFonts w:eastAsia="Calibri" w:hint="cs"/>
          <w:rtl/>
        </w:rPr>
        <w:t xml:space="preserve"> هذا</w:t>
      </w:r>
      <w:r w:rsidRPr="0060069C">
        <w:rPr>
          <w:rFonts w:eastAsia="Calibri"/>
          <w:rtl/>
        </w:rPr>
        <w:t xml:space="preserve"> العمل المبارك الذي نحن بصدده، والجهد المتواضع</w:t>
      </w:r>
      <w:r w:rsidRPr="0060069C">
        <w:rPr>
          <w:rFonts w:eastAsia="Calibri" w:hint="cs"/>
          <w:rtl/>
        </w:rPr>
        <w:t xml:space="preserve"> في السعي</w:t>
      </w:r>
      <w:r w:rsidRPr="0060069C">
        <w:rPr>
          <w:rFonts w:eastAsia="Calibri"/>
          <w:rtl/>
        </w:rPr>
        <w:t xml:space="preserve"> لإعادة بعض النصاب الى حده وإرجاع جزءٍ من الحق الى أهله، </w:t>
      </w:r>
      <w:r w:rsidRPr="0060069C">
        <w:rPr>
          <w:rFonts w:eastAsia="Calibri" w:hint="cs"/>
          <w:rtl/>
        </w:rPr>
        <w:t>و</w:t>
      </w:r>
      <w:r w:rsidRPr="0060069C">
        <w:rPr>
          <w:rFonts w:eastAsia="Calibri"/>
          <w:rtl/>
        </w:rPr>
        <w:t>لرسم بعض معالم الطريق في الدفاع عن القيم والحقوق</w:t>
      </w:r>
      <w:r w:rsidRPr="0060069C">
        <w:rPr>
          <w:rFonts w:eastAsia="Calibri" w:hint="cs"/>
          <w:rtl/>
        </w:rPr>
        <w:t xml:space="preserve">، </w:t>
      </w:r>
      <w:r w:rsidRPr="0060069C">
        <w:rPr>
          <w:rFonts w:eastAsia="Calibri"/>
          <w:rtl/>
        </w:rPr>
        <w:t>و</w:t>
      </w:r>
      <w:r w:rsidRPr="0060069C">
        <w:rPr>
          <w:rFonts w:eastAsia="Calibri" w:hint="cs"/>
          <w:rtl/>
        </w:rPr>
        <w:t>من</w:t>
      </w:r>
      <w:r w:rsidRPr="0060069C">
        <w:rPr>
          <w:rFonts w:eastAsia="Calibri"/>
          <w:rtl/>
        </w:rPr>
        <w:t>ع الظالم والجاني عن النيل من مقدساتنا وكرامة امتن</w:t>
      </w:r>
      <w:r w:rsidRPr="0060069C">
        <w:rPr>
          <w:rFonts w:eastAsia="Calibri" w:hint="cs"/>
          <w:rtl/>
        </w:rPr>
        <w:t>ا أكثر مما فعل، وفي هذا الطريق لابد من العمل على ايجاد</w:t>
      </w:r>
      <w:r w:rsidRPr="0060069C">
        <w:rPr>
          <w:rFonts w:eastAsia="Calibri"/>
          <w:rtl/>
        </w:rPr>
        <w:t xml:space="preserve"> حالة المساهمة الشعبية ضمن حركة عُقلائية هادفة الى إيجاد الطوق المنيع والقاعدة الجماهيرية الواعية ل</w:t>
      </w:r>
      <w:r w:rsidRPr="0060069C">
        <w:rPr>
          <w:rFonts w:eastAsia="Calibri" w:hint="cs"/>
          <w:rtl/>
        </w:rPr>
        <w:t>منع</w:t>
      </w:r>
      <w:r w:rsidRPr="0060069C">
        <w:rPr>
          <w:rFonts w:eastAsia="Calibri"/>
          <w:rtl/>
        </w:rPr>
        <w:t xml:space="preserve"> الظالم عن</w:t>
      </w:r>
      <w:r w:rsidRPr="0060069C">
        <w:rPr>
          <w:rFonts w:eastAsia="Calibri" w:hint="cs"/>
          <w:rtl/>
        </w:rPr>
        <w:t xml:space="preserve"> التمادي في</w:t>
      </w:r>
      <w:r w:rsidRPr="0060069C">
        <w:rPr>
          <w:rFonts w:eastAsia="Calibri"/>
          <w:rtl/>
        </w:rPr>
        <w:t xml:space="preserve"> غي</w:t>
      </w:r>
      <w:r w:rsidRPr="0060069C">
        <w:rPr>
          <w:rFonts w:eastAsia="Calibri" w:hint="cs"/>
          <w:rtl/>
        </w:rPr>
        <w:t>ّ</w:t>
      </w:r>
      <w:r w:rsidRPr="0060069C">
        <w:rPr>
          <w:rFonts w:eastAsia="Calibri"/>
          <w:rtl/>
        </w:rPr>
        <w:t>ه وإيقاف المتجاوز عند حدّه</w:t>
      </w:r>
      <w:r w:rsidRPr="0060069C">
        <w:rPr>
          <w:rFonts w:eastAsia="Calibri" w:hint="cs"/>
          <w:rtl/>
        </w:rPr>
        <w:t>.</w:t>
      </w:r>
    </w:p>
    <w:p w14:paraId="68698B17" w14:textId="0546ACC3" w:rsidR="009073AF" w:rsidRDefault="009073AF" w:rsidP="009073AF">
      <w:pPr>
        <w:pStyle w:val="libNormal"/>
        <w:rPr>
          <w:rFonts w:eastAsia="Calibri"/>
          <w:rtl/>
        </w:rPr>
      </w:pPr>
      <w:r w:rsidRPr="0060069C">
        <w:rPr>
          <w:rFonts w:eastAsia="Calibri"/>
          <w:rtl/>
        </w:rPr>
        <w:t>لقد أنبرت ثلة من المؤمنين في مسيرة</w:t>
      </w:r>
      <w:r w:rsidRPr="0060069C">
        <w:rPr>
          <w:rFonts w:eastAsia="Calibri" w:hint="cs"/>
          <w:rtl/>
        </w:rPr>
        <w:t xml:space="preserve"> «</w:t>
      </w:r>
      <w:r w:rsidRPr="0060069C">
        <w:rPr>
          <w:rFonts w:eastAsia="Calibri"/>
          <w:rtl/>
        </w:rPr>
        <w:t xml:space="preserve"> كونا للظالم خصماً وللمظلوم عوناً</w:t>
      </w:r>
      <w:r w:rsidRPr="0060069C">
        <w:rPr>
          <w:rFonts w:eastAsia="Calibri" w:hint="cs"/>
          <w:rtl/>
        </w:rPr>
        <w:t>»</w:t>
      </w:r>
      <w:r w:rsidRPr="0060069C">
        <w:rPr>
          <w:rFonts w:eastAsia="Calibri"/>
          <w:rtl/>
        </w:rPr>
        <w:t xml:space="preserve"> </w:t>
      </w:r>
      <w:r w:rsidRPr="0060069C">
        <w:rPr>
          <w:rFonts w:eastAsia="Calibri" w:hint="cs"/>
          <w:rtl/>
        </w:rPr>
        <w:t>ل</w:t>
      </w:r>
      <w:r w:rsidRPr="0060069C">
        <w:rPr>
          <w:rFonts w:eastAsia="Calibri"/>
          <w:rtl/>
        </w:rPr>
        <w:t>وضع</w:t>
      </w:r>
      <w:r w:rsidRPr="0060069C">
        <w:rPr>
          <w:rFonts w:eastAsia="Calibri" w:hint="cs"/>
          <w:rtl/>
        </w:rPr>
        <w:t xml:space="preserve"> </w:t>
      </w:r>
      <w:r w:rsidRPr="0060069C">
        <w:rPr>
          <w:rFonts w:eastAsia="Calibri"/>
          <w:rtl/>
        </w:rPr>
        <w:t>الاسس العلمية الصحيحة والممنهجة لإختيار أفضل السُبل وأنجع الطرق الشرعية والقانونية للدفاع عن مقدسات الإسلام والمسلمين روحية كانت أو مادية، وردع الباطل وأهله من التمادي في ال</w:t>
      </w:r>
      <w:r w:rsidRPr="0060069C">
        <w:rPr>
          <w:rFonts w:eastAsia="Calibri" w:hint="cs"/>
          <w:rtl/>
        </w:rPr>
        <w:t>عدوان على الامة،</w:t>
      </w:r>
      <w:r w:rsidRPr="0060069C">
        <w:rPr>
          <w:rFonts w:eastAsia="Calibri"/>
          <w:rtl/>
        </w:rPr>
        <w:t xml:space="preserve"> ورفع الحيف الذي حلٌ بنا وبأهلنا ومقدساتنا على مدى القرون </w:t>
      </w:r>
    </w:p>
    <w:p w14:paraId="3409D6BC" w14:textId="77777777" w:rsidR="009073AF" w:rsidRDefault="009073AF" w:rsidP="009073AF">
      <w:pPr>
        <w:pStyle w:val="libNormal"/>
        <w:rPr>
          <w:rtl/>
        </w:rPr>
      </w:pPr>
      <w:r>
        <w:rPr>
          <w:rtl/>
        </w:rPr>
        <w:br w:type="page"/>
      </w:r>
    </w:p>
    <w:p w14:paraId="787FBAEB" w14:textId="035E75F5" w:rsidR="009073AF" w:rsidRPr="0060069C" w:rsidRDefault="00450A51" w:rsidP="009073AF">
      <w:pPr>
        <w:pStyle w:val="libNormal0"/>
        <w:rPr>
          <w:rFonts w:eastAsia="Calibri"/>
        </w:rPr>
      </w:pPr>
      <w:r w:rsidRPr="0060069C">
        <w:rPr>
          <w:rFonts w:eastAsia="Calibri"/>
          <w:rtl/>
        </w:rPr>
        <w:lastRenderedPageBreak/>
        <w:t xml:space="preserve">الماضية، وهي حُبلى </w:t>
      </w:r>
      <w:r w:rsidR="009073AF" w:rsidRPr="0060069C">
        <w:rPr>
          <w:rFonts w:eastAsia="Calibri"/>
          <w:rtl/>
        </w:rPr>
        <w:t>بعشرات بل بمئآت من المآسي والجرائم و الأعتداءات التي قلّ نظيرها في تأريخ البشرية</w:t>
      </w:r>
      <w:r w:rsidR="009073AF" w:rsidRPr="0060069C">
        <w:rPr>
          <w:rFonts w:eastAsia="Calibri" w:hint="cs"/>
          <w:rtl/>
        </w:rPr>
        <w:t>.</w:t>
      </w:r>
    </w:p>
    <w:p w14:paraId="5732B44B" w14:textId="77777777" w:rsidR="009073AF" w:rsidRPr="0060069C" w:rsidRDefault="009073AF" w:rsidP="009073AF">
      <w:pPr>
        <w:pStyle w:val="libNormal"/>
        <w:rPr>
          <w:rFonts w:eastAsia="Calibri"/>
          <w:rtl/>
        </w:rPr>
      </w:pPr>
      <w:r w:rsidRPr="0060069C">
        <w:rPr>
          <w:rFonts w:eastAsia="Calibri"/>
          <w:rtl/>
        </w:rPr>
        <w:t>إن هذا العمل المبارك والذي نض</w:t>
      </w:r>
      <w:r w:rsidRPr="0060069C">
        <w:rPr>
          <w:rFonts w:eastAsia="Calibri" w:hint="cs"/>
          <w:rtl/>
        </w:rPr>
        <w:t xml:space="preserve">ع لُبنات بنائه </w:t>
      </w:r>
      <w:r w:rsidRPr="0060069C">
        <w:rPr>
          <w:rFonts w:eastAsia="Calibri"/>
          <w:rtl/>
        </w:rPr>
        <w:t>الأول</w:t>
      </w:r>
      <w:r w:rsidRPr="0060069C">
        <w:rPr>
          <w:rFonts w:eastAsia="Calibri" w:hint="cs"/>
          <w:rtl/>
        </w:rPr>
        <w:t>ى</w:t>
      </w:r>
      <w:r w:rsidRPr="0060069C">
        <w:rPr>
          <w:rFonts w:eastAsia="Calibri"/>
          <w:rtl/>
        </w:rPr>
        <w:t>،</w:t>
      </w:r>
      <w:r w:rsidRPr="0060069C">
        <w:rPr>
          <w:rFonts w:eastAsia="Calibri" w:hint="cs"/>
          <w:rtl/>
        </w:rPr>
        <w:t xml:space="preserve"> </w:t>
      </w:r>
      <w:r w:rsidRPr="0060069C">
        <w:rPr>
          <w:rFonts w:eastAsia="Calibri"/>
          <w:rtl/>
        </w:rPr>
        <w:t>يفتقر الى رفد علمي من الباحثين والخبراء، ودعم قضائي من الحقوقي</w:t>
      </w:r>
      <w:r w:rsidRPr="0060069C">
        <w:rPr>
          <w:rFonts w:eastAsia="Calibri" w:hint="cs"/>
          <w:rtl/>
        </w:rPr>
        <w:t>ي</w:t>
      </w:r>
      <w:r w:rsidRPr="0060069C">
        <w:rPr>
          <w:rFonts w:eastAsia="Calibri"/>
          <w:rtl/>
        </w:rPr>
        <w:t>ن والقضاة، وحماية شاملة من جماهير اُمتنا الإسلامية، وكلنا أمل وثقة بأن الاحرار والشرفاء وأصحاب العقول النيرة سيؤازروننا في هذا المضمار، ويُساهمون معنا بالكلمة الطيبة والخبر</w:t>
      </w:r>
      <w:r w:rsidRPr="0060069C">
        <w:rPr>
          <w:rFonts w:eastAsia="Calibri" w:hint="cs"/>
          <w:rtl/>
        </w:rPr>
        <w:t>ة</w:t>
      </w:r>
      <w:r w:rsidRPr="0060069C">
        <w:rPr>
          <w:rFonts w:eastAsia="Calibri"/>
          <w:rtl/>
        </w:rPr>
        <w:t xml:space="preserve"> المه</w:t>
      </w:r>
      <w:r w:rsidRPr="0060069C">
        <w:rPr>
          <w:rFonts w:eastAsia="Calibri" w:hint="cs"/>
          <w:rtl/>
        </w:rPr>
        <w:t>نية</w:t>
      </w:r>
      <w:r w:rsidRPr="0060069C">
        <w:rPr>
          <w:rFonts w:eastAsia="Calibri"/>
          <w:rtl/>
        </w:rPr>
        <w:t xml:space="preserve"> والوثيقة الحيوية والاْشارة الكريمة في مجال خدماتنا ومسيرتنا الشائكة</w:t>
      </w:r>
      <w:r w:rsidRPr="0060069C">
        <w:rPr>
          <w:rFonts w:eastAsia="Calibri" w:hint="cs"/>
          <w:rtl/>
        </w:rPr>
        <w:t>.</w:t>
      </w:r>
    </w:p>
    <w:p w14:paraId="4F3B82E1" w14:textId="77777777" w:rsidR="009073AF" w:rsidRPr="0060069C" w:rsidRDefault="009073AF" w:rsidP="009073AF">
      <w:pPr>
        <w:pStyle w:val="libNormal"/>
        <w:rPr>
          <w:rFonts w:eastAsia="Calibri"/>
          <w:rtl/>
        </w:rPr>
      </w:pPr>
      <w:r w:rsidRPr="0060069C">
        <w:rPr>
          <w:rFonts w:eastAsia="Calibri"/>
          <w:rtl/>
        </w:rPr>
        <w:t>والله</w:t>
      </w:r>
      <w:r w:rsidRPr="0060069C">
        <w:rPr>
          <w:rFonts w:eastAsia="Calibri" w:hint="cs"/>
          <w:rtl/>
        </w:rPr>
        <w:t xml:space="preserve"> تعالى</w:t>
      </w:r>
      <w:r w:rsidRPr="0060069C">
        <w:rPr>
          <w:rFonts w:eastAsia="Calibri"/>
          <w:rtl/>
        </w:rPr>
        <w:t xml:space="preserve"> من وراء القصد</w:t>
      </w:r>
    </w:p>
    <w:p w14:paraId="3918BF37" w14:textId="77777777" w:rsidR="009073AF" w:rsidRDefault="009073AF" w:rsidP="009073AF">
      <w:pPr>
        <w:pStyle w:val="libLeftBold"/>
        <w:rPr>
          <w:rFonts w:eastAsia="Calibri"/>
          <w:rtl/>
        </w:rPr>
      </w:pPr>
      <w:r w:rsidRPr="0060069C">
        <w:rPr>
          <w:rFonts w:eastAsia="Calibri" w:hint="cs"/>
          <w:rtl/>
        </w:rPr>
        <w:t>المركز الوثائقي للدفاع عن المقدسات الإسلامية</w:t>
      </w:r>
    </w:p>
    <w:p w14:paraId="056C73C8" w14:textId="77777777" w:rsidR="009073AF" w:rsidRDefault="009073AF" w:rsidP="009073AF">
      <w:pPr>
        <w:pStyle w:val="libNormal"/>
        <w:rPr>
          <w:rtl/>
        </w:rPr>
      </w:pPr>
      <w:r>
        <w:rPr>
          <w:rtl/>
        </w:rPr>
        <w:br w:type="page"/>
      </w:r>
    </w:p>
    <w:p w14:paraId="10225419" w14:textId="77777777" w:rsidR="009073AF" w:rsidRDefault="009073AF" w:rsidP="009073AF">
      <w:pPr>
        <w:pStyle w:val="libNormal"/>
        <w:rPr>
          <w:rFonts w:eastAsia="Calibri"/>
          <w:rtl/>
        </w:rPr>
      </w:pPr>
      <w:r>
        <w:rPr>
          <w:rFonts w:eastAsia="Calibri"/>
          <w:rtl/>
        </w:rPr>
        <w:lastRenderedPageBreak/>
        <w:br w:type="page"/>
      </w:r>
    </w:p>
    <w:p w14:paraId="1000EA6C" w14:textId="77777777" w:rsidR="009073AF" w:rsidRPr="0060069C" w:rsidRDefault="009073AF" w:rsidP="009073AF">
      <w:pPr>
        <w:pStyle w:val="Heading2Center"/>
        <w:rPr>
          <w:rFonts w:eastAsia="Simplified Arabic"/>
          <w:rtl/>
        </w:rPr>
      </w:pPr>
      <w:bookmarkStart w:id="16" w:name="_Toc4841905"/>
      <w:bookmarkStart w:id="17" w:name="_Toc5535541"/>
      <w:r>
        <w:rPr>
          <w:rFonts w:eastAsia="Simplified Arabic" w:hint="cs"/>
          <w:rtl/>
        </w:rPr>
        <w:lastRenderedPageBreak/>
        <w:t>بسم الله الرحمن الرحيم</w:t>
      </w:r>
      <w:bookmarkEnd w:id="16"/>
      <w:bookmarkEnd w:id="17"/>
    </w:p>
    <w:p w14:paraId="0E2DF293" w14:textId="77777777" w:rsidR="009073AF" w:rsidRPr="0060069C" w:rsidRDefault="009073AF" w:rsidP="009073AF">
      <w:pPr>
        <w:pStyle w:val="libNormal"/>
        <w:rPr>
          <w:rFonts w:eastAsia="Simplified Arabic"/>
        </w:rPr>
      </w:pPr>
      <w:r w:rsidRPr="0060069C">
        <w:rPr>
          <w:rFonts w:eastAsia="Simplified Arabic"/>
          <w:rtl/>
        </w:rPr>
        <w:t>إنّ الصراع الدائر بين الحق والباطل قائم منذ أن</w:t>
      </w:r>
      <w:r w:rsidRPr="0060069C">
        <w:rPr>
          <w:rFonts w:eastAsia="Simplified Arabic" w:hint="cs"/>
          <w:rtl/>
        </w:rPr>
        <w:t xml:space="preserve"> خلق الله تعالى آدم (على نبينا وآله وعليه السلام)</w:t>
      </w:r>
      <w:r w:rsidRPr="0060069C">
        <w:rPr>
          <w:rFonts w:eastAsia="Simplified Arabic"/>
          <w:rtl/>
        </w:rPr>
        <w:t>، ومازال مستمراً ما دام هنالك منهجان وسيرتان، وسيستمر هذا الصراع حتى يأذن الله تعالى بأنتصار الحق على الباطل</w:t>
      </w:r>
      <w:r w:rsidRPr="0060069C">
        <w:rPr>
          <w:rFonts w:eastAsia="Simplified Arabic" w:hint="cs"/>
          <w:rtl/>
        </w:rPr>
        <w:t xml:space="preserve">، </w:t>
      </w:r>
      <w:r w:rsidRPr="0060069C">
        <w:rPr>
          <w:rFonts w:eastAsia="Simplified Arabic"/>
          <w:rtl/>
        </w:rPr>
        <w:t xml:space="preserve">حيث يُورث سبحانه الأرض </w:t>
      </w:r>
      <w:r w:rsidRPr="0060069C">
        <w:rPr>
          <w:rFonts w:eastAsia="Simplified Arabic" w:hint="cs"/>
          <w:rtl/>
        </w:rPr>
        <w:t>ل</w:t>
      </w:r>
      <w:r w:rsidRPr="0060069C">
        <w:rPr>
          <w:rFonts w:eastAsia="Simplified Arabic"/>
          <w:rtl/>
        </w:rPr>
        <w:t>عباده الصالحين</w:t>
      </w:r>
      <w:r w:rsidRPr="0060069C">
        <w:rPr>
          <w:rFonts w:eastAsia="Simplified Arabic" w:hint="cs"/>
          <w:rtl/>
        </w:rPr>
        <w:t>.</w:t>
      </w:r>
    </w:p>
    <w:p w14:paraId="13BFB3DE" w14:textId="77777777" w:rsidR="009073AF" w:rsidRPr="0060069C" w:rsidRDefault="009073AF" w:rsidP="009073AF">
      <w:pPr>
        <w:pStyle w:val="libNormal"/>
        <w:rPr>
          <w:rFonts w:eastAsia="Simplified Arabic"/>
          <w:rtl/>
        </w:rPr>
      </w:pPr>
      <w:r w:rsidRPr="0060069C">
        <w:rPr>
          <w:rFonts w:eastAsia="Simplified Arabic"/>
          <w:rtl/>
        </w:rPr>
        <w:t>ولكل طرف في الصراع قادته ورجاله الذين يدافعون عن منهجهم ووجودهم، فأتباع الحق يُريدُون للبشرية السعادة وللإنسانية القسط والخير، أما أهل الباطل و</w:t>
      </w:r>
      <w:r w:rsidRPr="0060069C">
        <w:rPr>
          <w:rFonts w:eastAsia="Simplified Arabic" w:hint="cs"/>
          <w:rtl/>
        </w:rPr>
        <w:t>رموزه فلا يفكرون الا في مصالحهم واهوائهم الطائشة، ويمارسون شتى انواع الظلم والزيغ،</w:t>
      </w:r>
      <w:r w:rsidRPr="0060069C">
        <w:rPr>
          <w:rFonts w:eastAsia="Simplified Arabic"/>
          <w:rtl/>
        </w:rPr>
        <w:t xml:space="preserve"> فلم يسلم الحرث والنسل من جورهم وفسادهم على مر</w:t>
      </w:r>
      <w:r w:rsidRPr="0060069C">
        <w:rPr>
          <w:rFonts w:eastAsia="Simplified Arabic" w:hint="cs"/>
          <w:rtl/>
        </w:rPr>
        <w:t>ّ</w:t>
      </w:r>
      <w:r w:rsidRPr="0060069C">
        <w:rPr>
          <w:rFonts w:eastAsia="Simplified Arabic"/>
          <w:rtl/>
        </w:rPr>
        <w:t xml:space="preserve"> الدهو</w:t>
      </w:r>
      <w:r w:rsidRPr="0060069C">
        <w:rPr>
          <w:rFonts w:eastAsia="Simplified Arabic" w:hint="cs"/>
          <w:rtl/>
        </w:rPr>
        <w:t>ر.</w:t>
      </w:r>
      <w:r w:rsidRPr="0060069C">
        <w:rPr>
          <w:rFonts w:eastAsia="Simplified Arabic"/>
          <w:rtl/>
        </w:rPr>
        <w:t xml:space="preserve"> </w:t>
      </w:r>
    </w:p>
    <w:p w14:paraId="3C64038C" w14:textId="766C15C5" w:rsidR="009073AF" w:rsidRDefault="009073AF" w:rsidP="009073AF">
      <w:pPr>
        <w:pStyle w:val="libNormal"/>
        <w:rPr>
          <w:rFonts w:eastAsia="Simplified Arabic"/>
          <w:rtl/>
        </w:rPr>
      </w:pPr>
      <w:r w:rsidRPr="001B50CF">
        <w:rPr>
          <w:rFonts w:eastAsia="Simplified Arabic"/>
          <w:rtl/>
        </w:rPr>
        <w:t>وللحق وشهادة للتأريخ فأن المسلمين</w:t>
      </w:r>
      <w:r w:rsidRPr="001B50CF">
        <w:rPr>
          <w:rFonts w:eastAsia="Simplified Arabic" w:hint="cs"/>
          <w:rtl/>
        </w:rPr>
        <w:t xml:space="preserve"> السائرين على خط ولاية علي واولاده الطيبين</w:t>
      </w:r>
      <w:r w:rsidRPr="0060069C">
        <w:rPr>
          <w:rFonts w:eastAsia="Simplified Arabic" w:hint="cs"/>
          <w:rtl/>
        </w:rPr>
        <w:t xml:space="preserve"> عليهم السلام </w:t>
      </w:r>
      <w:r w:rsidRPr="001B50CF">
        <w:rPr>
          <w:rFonts w:eastAsia="Simplified Arabic"/>
          <w:rtl/>
        </w:rPr>
        <w:t>منذ بزوغ فجر الإسلام الساطع وعلى طول</w:t>
      </w:r>
      <w:r w:rsidRPr="001B50CF">
        <w:rPr>
          <w:rFonts w:eastAsia="Simplified Arabic" w:hint="cs"/>
          <w:rtl/>
        </w:rPr>
        <w:t xml:space="preserve"> التاريخ</w:t>
      </w:r>
      <w:r w:rsidRPr="001B50CF">
        <w:rPr>
          <w:rFonts w:eastAsia="Simplified Arabic"/>
          <w:rtl/>
        </w:rPr>
        <w:t xml:space="preserve"> لم</w:t>
      </w:r>
      <w:r w:rsidRPr="001B50CF">
        <w:rPr>
          <w:rFonts w:eastAsia="Simplified Arabic" w:hint="cs"/>
          <w:rtl/>
        </w:rPr>
        <w:t xml:space="preserve"> </w:t>
      </w:r>
      <w:r w:rsidRPr="001B50CF">
        <w:rPr>
          <w:rFonts w:eastAsia="Simplified Arabic"/>
          <w:rtl/>
        </w:rPr>
        <w:t xml:space="preserve">يكونوا يوماً ما مصدر قلق او </w:t>
      </w:r>
      <w:r w:rsidRPr="001B50CF">
        <w:rPr>
          <w:rFonts w:eastAsia="Simplified Arabic" w:hint="cs"/>
          <w:rtl/>
        </w:rPr>
        <w:t xml:space="preserve">تفرقة </w:t>
      </w:r>
      <w:r w:rsidRPr="001B50CF">
        <w:rPr>
          <w:rFonts w:eastAsia="Simplified Arabic"/>
          <w:rtl/>
        </w:rPr>
        <w:t>للأمة الإسلامية، فضلاً من أن يكونوا منبع</w:t>
      </w:r>
      <w:r w:rsidRPr="001B50CF">
        <w:rPr>
          <w:rFonts w:eastAsia="Simplified Arabic" w:hint="cs"/>
          <w:rtl/>
        </w:rPr>
        <w:t xml:space="preserve"> </w:t>
      </w:r>
      <w:r w:rsidRPr="001B50CF">
        <w:rPr>
          <w:rFonts w:eastAsia="Simplified Arabic"/>
          <w:rtl/>
        </w:rPr>
        <w:t>حرب و</w:t>
      </w:r>
      <w:r w:rsidRPr="001B50CF">
        <w:rPr>
          <w:rFonts w:eastAsia="Simplified Arabic" w:hint="cs"/>
          <w:rtl/>
        </w:rPr>
        <w:t>عدوان</w:t>
      </w:r>
      <w:r w:rsidRPr="001B50CF">
        <w:rPr>
          <w:rFonts w:eastAsia="Simplified Arabic"/>
          <w:rtl/>
        </w:rPr>
        <w:t xml:space="preserve"> على غيره</w:t>
      </w:r>
      <w:r w:rsidRPr="001B50CF">
        <w:rPr>
          <w:rFonts w:eastAsia="Simplified Arabic" w:hint="cs"/>
          <w:rtl/>
        </w:rPr>
        <w:t>م</w:t>
      </w:r>
      <w:r w:rsidRPr="001B50CF">
        <w:rPr>
          <w:rFonts w:eastAsia="Simplified Arabic"/>
          <w:rtl/>
        </w:rPr>
        <w:t>. ولم يمنحوا على مدى سيرتهم الطويلة سوى</w:t>
      </w:r>
      <w:r w:rsidRPr="001B50CF">
        <w:rPr>
          <w:rFonts w:eastAsia="Simplified Arabic" w:hint="cs"/>
          <w:rtl/>
        </w:rPr>
        <w:t xml:space="preserve"> </w:t>
      </w:r>
      <w:r w:rsidRPr="001B50CF">
        <w:rPr>
          <w:rFonts w:eastAsia="Simplified Arabic"/>
          <w:rtl/>
        </w:rPr>
        <w:t xml:space="preserve">الرحمة والعفو والاحسان الى بني البشر سواء أكانوا مسلمين أم </w:t>
      </w:r>
      <w:r w:rsidRPr="001B50CF">
        <w:rPr>
          <w:rFonts w:eastAsia="Simplified Arabic" w:hint="cs"/>
          <w:rtl/>
        </w:rPr>
        <w:t>كفارا،</w:t>
      </w:r>
      <w:r w:rsidRPr="001B50CF">
        <w:rPr>
          <w:rFonts w:eastAsia="Simplified Arabic"/>
          <w:rtl/>
        </w:rPr>
        <w:t xml:space="preserve"> بل لم</w:t>
      </w:r>
      <w:r w:rsidRPr="001B50CF">
        <w:rPr>
          <w:rFonts w:eastAsia="Simplified Arabic" w:hint="cs"/>
          <w:rtl/>
        </w:rPr>
        <w:t xml:space="preserve"> </w:t>
      </w:r>
      <w:r w:rsidRPr="001B50CF">
        <w:rPr>
          <w:rFonts w:eastAsia="Simplified Arabic"/>
          <w:rtl/>
        </w:rPr>
        <w:t xml:space="preserve">يضعوا العراقيل ولم يصنعوا الدمار ولا تمنٌوا الشر للغير، </w:t>
      </w:r>
      <w:r w:rsidRPr="001B50CF">
        <w:rPr>
          <w:rFonts w:eastAsia="Simplified Arabic" w:hint="cs"/>
          <w:rtl/>
        </w:rPr>
        <w:t>فضلاً عن زرع</w:t>
      </w:r>
      <w:r w:rsidRPr="001B50CF">
        <w:rPr>
          <w:rFonts w:eastAsia="Simplified Arabic"/>
          <w:rtl/>
        </w:rPr>
        <w:t xml:space="preserve"> بذوره</w:t>
      </w:r>
      <w:r w:rsidRPr="001B50CF">
        <w:rPr>
          <w:rFonts w:eastAsia="Simplified Arabic" w:hint="cs"/>
          <w:rtl/>
        </w:rPr>
        <w:t xml:space="preserve"> </w:t>
      </w:r>
      <w:r w:rsidRPr="001B50CF">
        <w:rPr>
          <w:rFonts w:eastAsia="Simplified Arabic"/>
          <w:rtl/>
        </w:rPr>
        <w:t>ونشر سمومه،</w:t>
      </w:r>
      <w:r w:rsidRPr="001B50CF">
        <w:rPr>
          <w:rFonts w:eastAsia="Simplified Arabic" w:hint="cs"/>
          <w:rtl/>
        </w:rPr>
        <w:t xml:space="preserve"> سائرين على نهج الرسول الامين</w:t>
      </w:r>
      <w:r w:rsidRPr="0060069C">
        <w:rPr>
          <w:rFonts w:eastAsia="Simplified Arabic" w:hint="cs"/>
          <w:rtl/>
        </w:rPr>
        <w:t xml:space="preserve"> صلّى الله عليه وآله </w:t>
      </w:r>
      <w:r w:rsidRPr="001B50CF">
        <w:rPr>
          <w:rFonts w:eastAsia="Simplified Arabic" w:hint="cs"/>
          <w:rtl/>
        </w:rPr>
        <w:t xml:space="preserve">الذي نطق به التنزيل: </w:t>
      </w:r>
      <w:r w:rsidRPr="00011836">
        <w:rPr>
          <w:rStyle w:val="libAlaemChar"/>
          <w:rFonts w:eastAsia="Simplified Arabic" w:hint="cs"/>
          <w:rtl/>
        </w:rPr>
        <w:t>(</w:t>
      </w:r>
      <w:r w:rsidRPr="006A2B5B">
        <w:rPr>
          <w:rStyle w:val="libAieChar"/>
          <w:rFonts w:eastAsia="Calibri"/>
          <w:rtl/>
        </w:rPr>
        <w:t>وَمَا</w:t>
      </w:r>
      <w:r w:rsidRPr="006A2B5B">
        <w:rPr>
          <w:rStyle w:val="libAieChar"/>
          <w:rFonts w:eastAsia="Calibri" w:hint="cs"/>
          <w:rtl/>
        </w:rPr>
        <w:t xml:space="preserve"> </w:t>
      </w:r>
      <w:r w:rsidRPr="006A2B5B">
        <w:rPr>
          <w:rStyle w:val="libAieChar"/>
          <w:rFonts w:eastAsia="Calibri"/>
          <w:rtl/>
        </w:rPr>
        <w:t>أَرْسَلْنَاكَ إِلاَّ رَحْمَةً لِلْعَالَمِينَ</w:t>
      </w:r>
      <w:r w:rsidRPr="006A2B5B">
        <w:rPr>
          <w:rStyle w:val="libAieChar"/>
          <w:rFonts w:eastAsia="Calibri"/>
        </w:rPr>
        <w:t xml:space="preserve"> </w:t>
      </w:r>
      <w:r w:rsidRPr="006A2B5B">
        <w:rPr>
          <w:rStyle w:val="libAieChar"/>
          <w:rFonts w:eastAsia="Calibri"/>
          <w:rtl/>
        </w:rPr>
        <w:t>ألا</w:t>
      </w:r>
      <w:r w:rsidRPr="006A2B5B">
        <w:rPr>
          <w:rStyle w:val="libAieChar"/>
          <w:rFonts w:eastAsia="Calibri"/>
        </w:rPr>
        <w:t xml:space="preserve"> </w:t>
      </w:r>
      <w:r w:rsidRPr="006A2B5B">
        <w:rPr>
          <w:rStyle w:val="libAieChar"/>
          <w:rFonts w:eastAsia="Calibri"/>
          <w:rtl/>
        </w:rPr>
        <w:t>رحمةً</w:t>
      </w:r>
      <w:r w:rsidRPr="006A2B5B">
        <w:rPr>
          <w:rStyle w:val="libAieChar"/>
          <w:rFonts w:eastAsia="Calibri"/>
        </w:rPr>
        <w:t xml:space="preserve"> </w:t>
      </w:r>
      <w:r w:rsidRPr="006A2B5B">
        <w:rPr>
          <w:rStyle w:val="libAieChar"/>
          <w:rFonts w:eastAsia="Calibri"/>
          <w:rtl/>
        </w:rPr>
        <w:t>للعالمين</w:t>
      </w:r>
      <w:r w:rsidRPr="00011836">
        <w:rPr>
          <w:rStyle w:val="libAlaemChar"/>
          <w:rFonts w:eastAsia="Simplified Arabic"/>
          <w:rtl/>
        </w:rPr>
        <w:t>)</w:t>
      </w:r>
      <w:r w:rsidRPr="001B50CF">
        <w:rPr>
          <w:rFonts w:eastAsia="Simplified Arabic"/>
          <w:rtl/>
        </w:rPr>
        <w:t xml:space="preserve"> سورة الانبياء، الآية </w:t>
      </w:r>
      <w:r w:rsidRPr="001B50CF">
        <w:rPr>
          <w:rFonts w:eastAsia="Simplified Arabic" w:hint="cs"/>
          <w:rtl/>
        </w:rPr>
        <w:t>107.</w:t>
      </w:r>
      <w:r w:rsidRPr="001B50CF">
        <w:rPr>
          <w:rFonts w:eastAsia="Simplified Arabic"/>
          <w:rtl/>
        </w:rPr>
        <w:t xml:space="preserve"> </w:t>
      </w:r>
      <w:r w:rsidR="00450A51" w:rsidRPr="001B50CF">
        <w:rPr>
          <w:rFonts w:eastAsia="Simplified Arabic"/>
          <w:rtl/>
        </w:rPr>
        <w:t xml:space="preserve">فهو </w:t>
      </w:r>
      <w:r w:rsidR="00450A51" w:rsidRPr="001B50CF">
        <w:rPr>
          <w:rFonts w:eastAsia="Simplified Arabic" w:hint="cs"/>
          <w:rtl/>
        </w:rPr>
        <w:t>الرحيم بامته</w:t>
      </w:r>
    </w:p>
    <w:p w14:paraId="63E8D8AA" w14:textId="77777777" w:rsidR="009073AF" w:rsidRDefault="009073AF" w:rsidP="009073AF">
      <w:pPr>
        <w:pStyle w:val="libNormal"/>
        <w:rPr>
          <w:rtl/>
        </w:rPr>
      </w:pPr>
      <w:r>
        <w:rPr>
          <w:rtl/>
        </w:rPr>
        <w:br w:type="page"/>
      </w:r>
    </w:p>
    <w:p w14:paraId="76CCE48C" w14:textId="52C1F8A1" w:rsidR="009073AF" w:rsidRPr="001B50CF" w:rsidRDefault="009073AF" w:rsidP="009073AF">
      <w:pPr>
        <w:pStyle w:val="libNormal0"/>
        <w:rPr>
          <w:rFonts w:eastAsia="Simplified Arabic"/>
          <w:rtl/>
        </w:rPr>
      </w:pPr>
      <w:r w:rsidRPr="001B50CF">
        <w:rPr>
          <w:rFonts w:eastAsia="Simplified Arabic" w:hint="cs"/>
          <w:rtl/>
        </w:rPr>
        <w:lastRenderedPageBreak/>
        <w:t xml:space="preserve">والشفيق عليهم </w:t>
      </w:r>
      <w:r w:rsidRPr="001B50CF">
        <w:rPr>
          <w:rFonts w:eastAsia="Simplified Arabic"/>
          <w:rtl/>
        </w:rPr>
        <w:t>و</w:t>
      </w:r>
      <w:r w:rsidRPr="001B50CF">
        <w:rPr>
          <w:rFonts w:eastAsia="Simplified Arabic" w:hint="cs"/>
          <w:rtl/>
        </w:rPr>
        <w:t xml:space="preserve">كانت </w:t>
      </w:r>
      <w:r w:rsidRPr="001B50CF">
        <w:rPr>
          <w:rFonts w:eastAsia="Simplified Arabic"/>
          <w:rtl/>
        </w:rPr>
        <w:t>سيرت</w:t>
      </w:r>
      <w:r w:rsidRPr="001B50CF">
        <w:rPr>
          <w:rFonts w:eastAsia="Simplified Arabic" w:hint="cs"/>
          <w:rtl/>
        </w:rPr>
        <w:t>ه</w:t>
      </w:r>
      <w:r w:rsidRPr="001B50CF">
        <w:rPr>
          <w:rFonts w:eastAsia="Simplified Arabic"/>
          <w:rtl/>
        </w:rPr>
        <w:t xml:space="preserve"> هادية </w:t>
      </w:r>
      <w:r w:rsidRPr="001B50CF">
        <w:rPr>
          <w:rFonts w:eastAsia="Simplified Arabic" w:hint="cs"/>
          <w:rtl/>
        </w:rPr>
        <w:t xml:space="preserve">الى الخير والسعادة، </w:t>
      </w:r>
      <w:r w:rsidRPr="001B50CF">
        <w:rPr>
          <w:rFonts w:eastAsia="Simplified Arabic"/>
          <w:rtl/>
        </w:rPr>
        <w:t>و</w:t>
      </w:r>
      <w:r w:rsidRPr="001B50CF">
        <w:rPr>
          <w:rFonts w:eastAsia="Simplified Arabic" w:hint="cs"/>
          <w:rtl/>
        </w:rPr>
        <w:t xml:space="preserve">سار على نهجه أهل بيته واولاده </w:t>
      </w:r>
      <w:r w:rsidRPr="001B50CF">
        <w:rPr>
          <w:rFonts w:eastAsia="Simplified Arabic"/>
          <w:rtl/>
        </w:rPr>
        <w:t>من بعده،</w:t>
      </w:r>
      <w:r w:rsidRPr="001B50CF">
        <w:rPr>
          <w:rFonts w:eastAsia="Simplified Arabic" w:hint="cs"/>
          <w:rtl/>
        </w:rPr>
        <w:t xml:space="preserve"> فهم </w:t>
      </w:r>
      <w:r w:rsidRPr="001B50CF">
        <w:rPr>
          <w:rFonts w:eastAsia="Simplified Arabic"/>
          <w:rtl/>
        </w:rPr>
        <w:t>أئمة الهدى ومصابيح الدجى</w:t>
      </w:r>
      <w:r w:rsidRPr="001B50CF">
        <w:rPr>
          <w:rFonts w:eastAsia="Simplified Arabic" w:hint="cs"/>
          <w:rtl/>
        </w:rPr>
        <w:t xml:space="preserve"> عليهم السلام.</w:t>
      </w:r>
      <w:r w:rsidRPr="001B50CF">
        <w:rPr>
          <w:rFonts w:eastAsia="Simplified Arabic"/>
          <w:rtl/>
        </w:rPr>
        <w:t xml:space="preserve"> </w:t>
      </w:r>
    </w:p>
    <w:p w14:paraId="2D68B331" w14:textId="77777777" w:rsidR="009073AF" w:rsidRPr="0060069C" w:rsidRDefault="009073AF" w:rsidP="009073AF">
      <w:pPr>
        <w:pStyle w:val="libNormal"/>
        <w:rPr>
          <w:rFonts w:eastAsia="Simplified Arabic"/>
        </w:rPr>
      </w:pPr>
      <w:r w:rsidRPr="0060069C">
        <w:rPr>
          <w:rFonts w:eastAsia="Simplified Arabic"/>
          <w:rtl/>
        </w:rPr>
        <w:t xml:space="preserve">وقد سجل التاريخ صفحات مشرقة لسيرة هذا النبي الاكرم واهلِ بيته </w:t>
      </w:r>
      <w:r w:rsidRPr="0060069C">
        <w:rPr>
          <w:rFonts w:eastAsia="Simplified Arabic" w:hint="cs"/>
          <w:rtl/>
        </w:rPr>
        <w:t>(</w:t>
      </w:r>
      <w:r w:rsidRPr="0060069C">
        <w:rPr>
          <w:rFonts w:eastAsia="Simplified Arabic"/>
          <w:rtl/>
        </w:rPr>
        <w:t>صلوات الل</w:t>
      </w:r>
      <w:r w:rsidRPr="0060069C">
        <w:rPr>
          <w:rFonts w:eastAsia="Simplified Arabic" w:hint="cs"/>
          <w:rtl/>
        </w:rPr>
        <w:t>ه</w:t>
      </w:r>
      <w:r w:rsidRPr="0060069C">
        <w:rPr>
          <w:rFonts w:eastAsia="Simplified Arabic"/>
          <w:rtl/>
        </w:rPr>
        <w:t xml:space="preserve"> وسلامه عليهم أجمعين)</w:t>
      </w:r>
      <w:r w:rsidRPr="0060069C">
        <w:rPr>
          <w:rFonts w:eastAsia="Simplified Arabic" w:hint="cs"/>
          <w:rtl/>
        </w:rPr>
        <w:t>،</w:t>
      </w:r>
      <w:r w:rsidRPr="0060069C">
        <w:rPr>
          <w:rFonts w:eastAsia="Simplified Arabic"/>
          <w:rtl/>
        </w:rPr>
        <w:t xml:space="preserve"> </w:t>
      </w:r>
      <w:r w:rsidRPr="0060069C">
        <w:rPr>
          <w:rFonts w:eastAsia="Simplified Arabic" w:hint="cs"/>
          <w:rtl/>
        </w:rPr>
        <w:t xml:space="preserve">تلوح </w:t>
      </w:r>
      <w:r w:rsidRPr="0060069C">
        <w:rPr>
          <w:rFonts w:eastAsia="Simplified Arabic"/>
          <w:rtl/>
        </w:rPr>
        <w:t xml:space="preserve">فيها </w:t>
      </w:r>
      <w:r w:rsidRPr="0060069C">
        <w:rPr>
          <w:rFonts w:eastAsia="Simplified Arabic" w:hint="cs"/>
          <w:rtl/>
        </w:rPr>
        <w:t xml:space="preserve">الكثير </w:t>
      </w:r>
      <w:r w:rsidRPr="0060069C">
        <w:rPr>
          <w:rFonts w:eastAsia="Simplified Arabic"/>
          <w:rtl/>
        </w:rPr>
        <w:t>من ايات الخير والرحمة والعفو والاحسان للمسلمين ولغيرهم</w:t>
      </w:r>
      <w:r w:rsidRPr="0060069C">
        <w:rPr>
          <w:rFonts w:eastAsia="Simplified Arabic" w:hint="cs"/>
          <w:rtl/>
        </w:rPr>
        <w:t>،</w:t>
      </w:r>
      <w:r w:rsidRPr="0060069C">
        <w:rPr>
          <w:rFonts w:eastAsia="Simplified Arabic"/>
          <w:rtl/>
        </w:rPr>
        <w:t xml:space="preserve"> </w:t>
      </w:r>
      <w:r w:rsidRPr="0060069C">
        <w:rPr>
          <w:rFonts w:eastAsia="Simplified Arabic" w:hint="cs"/>
          <w:rtl/>
        </w:rPr>
        <w:t>وهذا ما جعل أفئدة من الناس تهوي اليهم واشتاقت النفوس الى لقائهم و</w:t>
      </w:r>
      <w:r w:rsidRPr="0060069C">
        <w:rPr>
          <w:rFonts w:eastAsia="Simplified Arabic"/>
          <w:rtl/>
        </w:rPr>
        <w:t xml:space="preserve">انجذبت القلوب </w:t>
      </w:r>
      <w:r w:rsidRPr="0060069C">
        <w:rPr>
          <w:rFonts w:eastAsia="Simplified Arabic" w:hint="cs"/>
          <w:rtl/>
        </w:rPr>
        <w:t>لمحاسن اخلاقهم،</w:t>
      </w:r>
      <w:r w:rsidRPr="0060069C">
        <w:rPr>
          <w:rFonts w:eastAsia="Simplified Arabic"/>
          <w:rtl/>
        </w:rPr>
        <w:t xml:space="preserve"> وحارت النفوس ب</w:t>
      </w:r>
      <w:r w:rsidRPr="0060069C">
        <w:rPr>
          <w:rFonts w:eastAsia="Simplified Arabic" w:hint="cs"/>
          <w:rtl/>
        </w:rPr>
        <w:t xml:space="preserve">علو </w:t>
      </w:r>
      <w:r w:rsidRPr="0060069C">
        <w:rPr>
          <w:rFonts w:eastAsia="Simplified Arabic"/>
          <w:rtl/>
        </w:rPr>
        <w:t xml:space="preserve">طبائعهم، </w:t>
      </w:r>
      <w:r w:rsidRPr="0060069C">
        <w:rPr>
          <w:rFonts w:eastAsia="Simplified Arabic" w:hint="cs"/>
          <w:rtl/>
        </w:rPr>
        <w:t>ف</w:t>
      </w:r>
      <w:r w:rsidRPr="0060069C">
        <w:rPr>
          <w:rFonts w:eastAsia="Simplified Arabic"/>
          <w:rtl/>
        </w:rPr>
        <w:t xml:space="preserve">أهتدت بنهجهم، واقتدت بهداهم نحو الحق والسلام </w:t>
      </w:r>
      <w:r w:rsidRPr="0060069C">
        <w:rPr>
          <w:rFonts w:eastAsia="Simplified Arabic" w:hint="cs"/>
          <w:rtl/>
        </w:rPr>
        <w:t>(1).</w:t>
      </w:r>
    </w:p>
    <w:p w14:paraId="24AF1AAC" w14:textId="77777777" w:rsidR="009073AF" w:rsidRPr="0060069C" w:rsidRDefault="009073AF" w:rsidP="009073AF">
      <w:pPr>
        <w:pStyle w:val="libNormal"/>
        <w:rPr>
          <w:rFonts w:eastAsia="Simplified Arabic"/>
        </w:rPr>
      </w:pPr>
      <w:r w:rsidRPr="0060069C">
        <w:rPr>
          <w:rFonts w:eastAsia="Simplified Arabic" w:hint="cs"/>
          <w:rtl/>
        </w:rPr>
        <w:t>و</w:t>
      </w:r>
      <w:r w:rsidRPr="0060069C">
        <w:rPr>
          <w:rFonts w:eastAsia="Simplified Arabic"/>
          <w:rtl/>
        </w:rPr>
        <w:t>في المقابل لم يبرح الاعداء والحاقدون وال</w:t>
      </w:r>
      <w:r w:rsidRPr="0060069C">
        <w:rPr>
          <w:rFonts w:eastAsia="Simplified Arabic" w:hint="cs"/>
          <w:rtl/>
        </w:rPr>
        <w:t>معاند</w:t>
      </w:r>
      <w:r w:rsidRPr="0060069C">
        <w:rPr>
          <w:rFonts w:eastAsia="Simplified Arabic"/>
          <w:rtl/>
        </w:rPr>
        <w:t>ون لصاحب الرسالة واهل بيته الهد</w:t>
      </w:r>
      <w:r w:rsidRPr="0060069C">
        <w:rPr>
          <w:rFonts w:eastAsia="Simplified Arabic" w:hint="cs"/>
          <w:rtl/>
        </w:rPr>
        <w:t>اة عليهم السلام م</w:t>
      </w:r>
      <w:r w:rsidRPr="0060069C">
        <w:rPr>
          <w:rFonts w:eastAsia="Simplified Arabic"/>
          <w:rtl/>
        </w:rPr>
        <w:t>ن</w:t>
      </w:r>
      <w:r w:rsidRPr="0060069C">
        <w:rPr>
          <w:rFonts w:eastAsia="Simplified Arabic" w:hint="cs"/>
          <w:rtl/>
        </w:rPr>
        <w:t xml:space="preserve"> نشر الحروب والدمار</w:t>
      </w:r>
      <w:r w:rsidRPr="0060069C">
        <w:rPr>
          <w:rFonts w:eastAsia="Simplified Arabic"/>
          <w:rtl/>
        </w:rPr>
        <w:t xml:space="preserve"> </w:t>
      </w:r>
      <w:r w:rsidRPr="0060069C">
        <w:rPr>
          <w:rFonts w:eastAsia="Simplified Arabic" w:hint="cs"/>
          <w:rtl/>
        </w:rPr>
        <w:t>و</w:t>
      </w:r>
      <w:r w:rsidRPr="0060069C">
        <w:rPr>
          <w:rFonts w:eastAsia="Simplified Arabic"/>
          <w:rtl/>
        </w:rPr>
        <w:t>ترويع الإنسان و</w:t>
      </w:r>
      <w:r w:rsidRPr="0060069C">
        <w:rPr>
          <w:rFonts w:eastAsia="Simplified Arabic" w:hint="cs"/>
          <w:rtl/>
        </w:rPr>
        <w:t xml:space="preserve">الافساد في </w:t>
      </w:r>
      <w:r w:rsidRPr="0060069C">
        <w:rPr>
          <w:rFonts w:eastAsia="Simplified Arabic"/>
          <w:rtl/>
        </w:rPr>
        <w:t>الأرض، واذاقة المسلمين انواع العذاب وصنوف البلاء، وقد زرعوا بذور الفتن والمكائد في عالمنا الإسلامي على مر العصور، وكانوا مصدراً للشر والبغي والدما</w:t>
      </w:r>
      <w:r w:rsidRPr="0060069C">
        <w:rPr>
          <w:rFonts w:eastAsia="Simplified Arabic" w:hint="cs"/>
          <w:rtl/>
        </w:rPr>
        <w:t>ر،</w:t>
      </w:r>
      <w:r w:rsidRPr="0060069C">
        <w:rPr>
          <w:rFonts w:eastAsia="Simplified Arabic"/>
          <w:rtl/>
        </w:rPr>
        <w:t xml:space="preserve"> فضلاً من توجيه سهامهم صوب الرسالة ونقائها</w:t>
      </w:r>
      <w:r w:rsidRPr="0060069C">
        <w:rPr>
          <w:rFonts w:eastAsia="Simplified Arabic" w:hint="cs"/>
          <w:rtl/>
        </w:rPr>
        <w:t xml:space="preserve"> </w:t>
      </w:r>
      <w:r w:rsidRPr="0060069C">
        <w:rPr>
          <w:rFonts w:eastAsia="Simplified Arabic"/>
          <w:rtl/>
        </w:rPr>
        <w:t>وسمو</w:t>
      </w:r>
      <w:r w:rsidRPr="0060069C">
        <w:rPr>
          <w:rFonts w:eastAsia="Simplified Arabic" w:hint="cs"/>
          <w:rtl/>
        </w:rPr>
        <w:t xml:space="preserve"> صاحبها ورموزها، وبهذا ف</w:t>
      </w:r>
      <w:r w:rsidRPr="0060069C">
        <w:rPr>
          <w:rFonts w:eastAsia="Simplified Arabic"/>
          <w:rtl/>
        </w:rPr>
        <w:t>قد ردٌوا الجميل وخير الإسلام والرسالة بالاساءة والعدوان، وكل إناء بالذي فيه ينضح</w:t>
      </w:r>
      <w:r w:rsidRPr="0060069C">
        <w:rPr>
          <w:rFonts w:eastAsia="Simplified Arabic" w:hint="cs"/>
          <w:rtl/>
        </w:rPr>
        <w:t xml:space="preserve"> (2).</w:t>
      </w:r>
    </w:p>
    <w:p w14:paraId="6C9EF0FA" w14:textId="5D592D22" w:rsidR="009073AF" w:rsidRDefault="009073AF" w:rsidP="009073AF">
      <w:pPr>
        <w:pStyle w:val="libNormal"/>
        <w:rPr>
          <w:rFonts w:eastAsia="Simplified Arabic"/>
          <w:rtl/>
        </w:rPr>
      </w:pPr>
      <w:r w:rsidRPr="0060069C">
        <w:rPr>
          <w:rFonts w:eastAsia="Simplified Arabic"/>
          <w:rtl/>
        </w:rPr>
        <w:t xml:space="preserve"> إن احدى تلك الاساءات وبواطن الشر ومكائد السوء التي زرعها أعداء الدين من الصليبي الحاقد والصهيوني المتآمر في جسد الامة الإسلامية وفي قلبها النابض كانت</w:t>
      </w:r>
      <w:r w:rsidRPr="0060069C">
        <w:rPr>
          <w:rFonts w:eastAsia="Simplified Arabic" w:hint="cs"/>
          <w:rtl/>
        </w:rPr>
        <w:t xml:space="preserve"> مذهب</w:t>
      </w:r>
      <w:r w:rsidRPr="0060069C">
        <w:rPr>
          <w:rFonts w:eastAsia="Simplified Arabic"/>
          <w:rtl/>
        </w:rPr>
        <w:t xml:space="preserve"> الوهابية المتغطرسة في نجد، والبهائية في شيراز والقاديانية في الهند وغيرها كثير</w:t>
      </w:r>
      <w:r w:rsidRPr="0060069C">
        <w:rPr>
          <w:rFonts w:eastAsia="Simplified Arabic" w:hint="cs"/>
          <w:rtl/>
        </w:rPr>
        <w:t>،</w:t>
      </w:r>
      <w:r w:rsidRPr="0060069C">
        <w:rPr>
          <w:rFonts w:eastAsia="Simplified Arabic"/>
          <w:rtl/>
        </w:rPr>
        <w:t xml:space="preserve"> ولم تكن الوهابية هي الوحيدة من نوعها بل كان القرار اعطاء يثرب لليهود</w:t>
      </w:r>
      <w:r w:rsidRPr="0060069C">
        <w:rPr>
          <w:rFonts w:eastAsia="Simplified Arabic" w:hint="cs"/>
          <w:rtl/>
        </w:rPr>
        <w:t xml:space="preserve"> و</w:t>
      </w:r>
      <w:r w:rsidRPr="0060069C">
        <w:rPr>
          <w:rFonts w:eastAsia="Simplified Arabic"/>
          <w:rtl/>
        </w:rPr>
        <w:t>الاسكندرية للمسيحيي</w:t>
      </w:r>
      <w:r w:rsidRPr="0060069C">
        <w:rPr>
          <w:rFonts w:eastAsia="Simplified Arabic" w:hint="cs"/>
          <w:rtl/>
        </w:rPr>
        <w:t>ن و</w:t>
      </w:r>
      <w:r w:rsidRPr="0060069C">
        <w:rPr>
          <w:rFonts w:eastAsia="Simplified Arabic"/>
          <w:rtl/>
        </w:rPr>
        <w:t xml:space="preserve">يزد للزرادشت الباريسيين </w:t>
      </w:r>
      <w:r w:rsidRPr="0060069C">
        <w:rPr>
          <w:rFonts w:eastAsia="Simplified Arabic" w:hint="cs"/>
          <w:rtl/>
        </w:rPr>
        <w:t>و</w:t>
      </w:r>
      <w:r w:rsidRPr="0060069C">
        <w:rPr>
          <w:rFonts w:eastAsia="Simplified Arabic"/>
          <w:rtl/>
        </w:rPr>
        <w:t xml:space="preserve">العمارة للصابئة </w:t>
      </w:r>
      <w:r w:rsidRPr="0060069C">
        <w:rPr>
          <w:rFonts w:eastAsia="Simplified Arabic" w:hint="cs"/>
          <w:rtl/>
        </w:rPr>
        <w:t>و</w:t>
      </w:r>
      <w:r w:rsidRPr="0060069C">
        <w:rPr>
          <w:rFonts w:eastAsia="Simplified Arabic"/>
          <w:rtl/>
        </w:rPr>
        <w:t>كرمانشاه للذين يؤلهون الامام علي</w:t>
      </w:r>
      <w:r w:rsidRPr="0060069C">
        <w:rPr>
          <w:rFonts w:eastAsia="Simplified Arabic" w:hint="cs"/>
          <w:rtl/>
        </w:rPr>
        <w:t>اً عليه السلام،</w:t>
      </w:r>
      <w:r w:rsidRPr="0060069C">
        <w:rPr>
          <w:rFonts w:eastAsia="Simplified Arabic"/>
          <w:rtl/>
        </w:rPr>
        <w:t xml:space="preserve"> </w:t>
      </w:r>
      <w:r w:rsidR="00450A51" w:rsidRPr="0060069C">
        <w:rPr>
          <w:rFonts w:eastAsia="Simplified Arabic" w:hint="cs"/>
          <w:rtl/>
        </w:rPr>
        <w:t>و</w:t>
      </w:r>
      <w:r w:rsidR="00450A51" w:rsidRPr="0060069C">
        <w:rPr>
          <w:rFonts w:eastAsia="Simplified Arabic"/>
          <w:rtl/>
        </w:rPr>
        <w:t>الموصل لل</w:t>
      </w:r>
      <w:r w:rsidR="00450A51" w:rsidRPr="0060069C">
        <w:rPr>
          <w:rFonts w:eastAsia="Simplified Arabic" w:hint="cs"/>
          <w:rtl/>
        </w:rPr>
        <w:t>از</w:t>
      </w:r>
      <w:r w:rsidR="00450A51" w:rsidRPr="0060069C">
        <w:rPr>
          <w:rFonts w:eastAsia="Simplified Arabic"/>
          <w:rtl/>
        </w:rPr>
        <w:t xml:space="preserve">يدية </w:t>
      </w:r>
      <w:r w:rsidR="00450A51" w:rsidRPr="0060069C">
        <w:rPr>
          <w:rFonts w:eastAsia="Simplified Arabic" w:hint="cs"/>
          <w:rtl/>
        </w:rPr>
        <w:t>وا</w:t>
      </w:r>
      <w:r w:rsidR="00450A51" w:rsidRPr="0060069C">
        <w:rPr>
          <w:rFonts w:eastAsia="Simplified Arabic"/>
          <w:rtl/>
        </w:rPr>
        <w:t>لخليج</w:t>
      </w:r>
    </w:p>
    <w:p w14:paraId="288FA560" w14:textId="77777777" w:rsidR="009073AF" w:rsidRDefault="009073AF" w:rsidP="009073AF">
      <w:pPr>
        <w:pStyle w:val="libNormal"/>
        <w:rPr>
          <w:rtl/>
        </w:rPr>
      </w:pPr>
      <w:r>
        <w:rPr>
          <w:rtl/>
        </w:rPr>
        <w:br w:type="page"/>
      </w:r>
    </w:p>
    <w:p w14:paraId="29C825C6" w14:textId="47889216" w:rsidR="009073AF" w:rsidRPr="0060069C" w:rsidRDefault="009073AF" w:rsidP="009073AF">
      <w:pPr>
        <w:pStyle w:val="libNormal0"/>
        <w:rPr>
          <w:rFonts w:eastAsia="Simplified Arabic"/>
        </w:rPr>
      </w:pPr>
      <w:r w:rsidRPr="0060069C">
        <w:rPr>
          <w:rFonts w:eastAsia="Simplified Arabic"/>
          <w:rtl/>
        </w:rPr>
        <w:lastRenderedPageBreak/>
        <w:t xml:space="preserve">للهندوس </w:t>
      </w:r>
      <w:r w:rsidRPr="0060069C">
        <w:rPr>
          <w:rFonts w:eastAsia="Simplified Arabic" w:hint="cs"/>
          <w:rtl/>
        </w:rPr>
        <w:t>و</w:t>
      </w:r>
      <w:r w:rsidRPr="0060069C">
        <w:rPr>
          <w:rFonts w:eastAsia="Simplified Arabic"/>
          <w:rtl/>
        </w:rPr>
        <w:t>طرابلس للدروز</w:t>
      </w:r>
      <w:r w:rsidRPr="0060069C">
        <w:rPr>
          <w:rFonts w:eastAsia="Simplified Arabic" w:hint="cs"/>
          <w:rtl/>
        </w:rPr>
        <w:t xml:space="preserve"> و</w:t>
      </w:r>
      <w:r w:rsidRPr="0060069C">
        <w:rPr>
          <w:rFonts w:eastAsia="Simplified Arabic"/>
          <w:rtl/>
        </w:rPr>
        <w:t xml:space="preserve">ارض الشام للعلويين </w:t>
      </w:r>
      <w:r w:rsidRPr="0060069C">
        <w:rPr>
          <w:rFonts w:eastAsia="Simplified Arabic" w:hint="cs"/>
          <w:rtl/>
        </w:rPr>
        <w:t>و</w:t>
      </w:r>
      <w:r w:rsidRPr="0060069C">
        <w:rPr>
          <w:rFonts w:eastAsia="Simplified Arabic"/>
          <w:rtl/>
        </w:rPr>
        <w:t>مسقط</w:t>
      </w:r>
      <w:r w:rsidRPr="0060069C">
        <w:rPr>
          <w:rFonts w:eastAsia="Simplified Arabic" w:hint="cs"/>
          <w:rtl/>
        </w:rPr>
        <w:t xml:space="preserve"> </w:t>
      </w:r>
      <w:r w:rsidRPr="0060069C">
        <w:rPr>
          <w:rFonts w:eastAsia="Simplified Arabic"/>
          <w:rtl/>
        </w:rPr>
        <w:t>للخوارج،</w:t>
      </w:r>
      <w:r w:rsidRPr="0060069C">
        <w:rPr>
          <w:rFonts w:eastAsia="Simplified Arabic" w:hint="cs"/>
          <w:rtl/>
        </w:rPr>
        <w:t xml:space="preserve"> </w:t>
      </w:r>
      <w:r w:rsidRPr="0060069C">
        <w:rPr>
          <w:rFonts w:eastAsia="Simplified Arabic"/>
          <w:rtl/>
        </w:rPr>
        <w:t>ثم دعم كل هذه الفئات بالمال والسلاح وتوسيع رقعة نفوذهم على</w:t>
      </w:r>
      <w:r w:rsidRPr="0060069C">
        <w:rPr>
          <w:rFonts w:eastAsia="Simplified Arabic" w:hint="cs"/>
          <w:rtl/>
        </w:rPr>
        <w:t xml:space="preserve"> ما بجوارها، وكل ذلك لتفكيك </w:t>
      </w:r>
      <w:r w:rsidRPr="0060069C">
        <w:rPr>
          <w:rFonts w:eastAsia="Simplified Arabic"/>
          <w:rtl/>
        </w:rPr>
        <w:t>الامة الواحدة والدين الواحد. وقد افاض الدكتور وهيم طالب محمد في كتابه" تأريخ الحجاز السياسي"، عن خبائث والاعيب الاستعمار بالامة الإسلامية واوطانها المنكوب</w:t>
      </w:r>
      <w:r w:rsidRPr="0060069C">
        <w:rPr>
          <w:rFonts w:eastAsia="Simplified Arabic" w:hint="cs"/>
          <w:rtl/>
        </w:rPr>
        <w:t>ة(3)</w:t>
      </w:r>
      <w:r w:rsidRPr="0060069C">
        <w:rPr>
          <w:rFonts w:eastAsia="Simplified Arabic"/>
          <w:rtl/>
        </w:rPr>
        <w:t xml:space="preserve">. </w:t>
      </w:r>
    </w:p>
    <w:p w14:paraId="7E5DE4DB" w14:textId="77777777" w:rsidR="009073AF" w:rsidRPr="0060069C" w:rsidRDefault="009073AF" w:rsidP="009073AF">
      <w:pPr>
        <w:pStyle w:val="libNormal"/>
        <w:rPr>
          <w:rFonts w:eastAsia="Simplified Arabic"/>
        </w:rPr>
      </w:pPr>
      <w:r w:rsidRPr="0060069C">
        <w:rPr>
          <w:rFonts w:eastAsia="Simplified Arabic"/>
          <w:rtl/>
        </w:rPr>
        <w:t xml:space="preserve"> وقد زاد الامر وبالاً وسوءاً حينما غزت جيوش العدو الصليبي الصهيوني مناطق الإسلام والمسلمين على حين غرة، وحكام المسلمين منقسمون على انفسهم، غارقون بالملذات ومنغمسون بالرذائل، وسياط الجوع والحرمان</w:t>
      </w:r>
      <w:r w:rsidRPr="0060069C">
        <w:rPr>
          <w:rFonts w:eastAsia="Simplified Arabic" w:hint="cs"/>
          <w:rtl/>
        </w:rPr>
        <w:t xml:space="preserve"> تلفح ظهور</w:t>
      </w:r>
      <w:r w:rsidRPr="0060069C">
        <w:rPr>
          <w:rFonts w:eastAsia="Simplified Arabic"/>
          <w:rtl/>
        </w:rPr>
        <w:t xml:space="preserve"> الضعفاء والمساكين، والقتل والتشريد </w:t>
      </w:r>
      <w:r w:rsidRPr="0060069C">
        <w:rPr>
          <w:rFonts w:eastAsia="Simplified Arabic" w:hint="cs"/>
          <w:rtl/>
        </w:rPr>
        <w:t xml:space="preserve">يفتك </w:t>
      </w:r>
      <w:r w:rsidRPr="0060069C">
        <w:rPr>
          <w:rFonts w:eastAsia="Simplified Arabic"/>
          <w:rtl/>
        </w:rPr>
        <w:t>الاحرار، فكانت الفرصة سانحة ليفعل اولئك الاجانب كل حرام ومنكر ويتمادوا بالسوء والحقد بمالا يوصف، وفي المقابل وعلى نفس الرويّة فعل هؤلاء المبتدعون البغاة من الوهابية والبهائية والبابية والق</w:t>
      </w:r>
      <w:r w:rsidRPr="0060069C">
        <w:rPr>
          <w:rFonts w:eastAsia="Simplified Arabic" w:hint="cs"/>
          <w:rtl/>
        </w:rPr>
        <w:t>ا</w:t>
      </w:r>
      <w:r w:rsidRPr="0060069C">
        <w:rPr>
          <w:rFonts w:eastAsia="Simplified Arabic"/>
          <w:rtl/>
        </w:rPr>
        <w:t>ديانية وغيرهم من المتمردين على قيم الدين،</w:t>
      </w:r>
      <w:r w:rsidRPr="0060069C">
        <w:rPr>
          <w:rFonts w:eastAsia="Simplified Arabic" w:hint="cs"/>
          <w:rtl/>
        </w:rPr>
        <w:t xml:space="preserve"> فمارسوا </w:t>
      </w:r>
      <w:r w:rsidRPr="0060069C">
        <w:rPr>
          <w:rFonts w:eastAsia="Simplified Arabic"/>
          <w:rtl/>
        </w:rPr>
        <w:t>كل ضلالة وبدعة، وانتهكوا حرمات الله تعالى بالقتل والسلب والسبي</w:t>
      </w:r>
      <w:r w:rsidRPr="0060069C">
        <w:rPr>
          <w:rFonts w:eastAsia="Simplified Arabic" w:hint="cs"/>
          <w:rtl/>
        </w:rPr>
        <w:t>(4).</w:t>
      </w:r>
    </w:p>
    <w:p w14:paraId="7321B425" w14:textId="77777777" w:rsidR="009073AF" w:rsidRPr="0060069C" w:rsidRDefault="009073AF" w:rsidP="009073AF">
      <w:pPr>
        <w:pStyle w:val="libNormal"/>
        <w:rPr>
          <w:rFonts w:eastAsia="Simplified Arabic"/>
          <w:rtl/>
        </w:rPr>
      </w:pPr>
      <w:r w:rsidRPr="0060069C">
        <w:rPr>
          <w:rFonts w:eastAsia="Simplified Arabic"/>
          <w:rtl/>
        </w:rPr>
        <w:t>وفي بحثنا هذا سوف نتطرق الى أحدى هذه الفرق الضالة والتي طالما أثارت الرعب</w:t>
      </w:r>
      <w:r w:rsidRPr="0060069C">
        <w:rPr>
          <w:rFonts w:eastAsia="Simplified Arabic" w:hint="cs"/>
          <w:rtl/>
        </w:rPr>
        <w:t xml:space="preserve"> </w:t>
      </w:r>
      <w:r w:rsidRPr="0060069C">
        <w:rPr>
          <w:rFonts w:eastAsia="Simplified Arabic"/>
          <w:rtl/>
        </w:rPr>
        <w:t xml:space="preserve">والدمار وأهلكت الحرث والنسل في ربوع وطننا الإسلامي، </w:t>
      </w:r>
      <w:r w:rsidRPr="0060069C">
        <w:rPr>
          <w:rFonts w:eastAsia="Simplified Arabic" w:hint="cs"/>
          <w:rtl/>
        </w:rPr>
        <w:t xml:space="preserve">على اساس </w:t>
      </w:r>
      <w:r w:rsidRPr="0060069C">
        <w:rPr>
          <w:rFonts w:eastAsia="Simplified Arabic"/>
          <w:rtl/>
        </w:rPr>
        <w:t>أراجيف وأباطيل وعقائد ما أنزل الله بها من سلطان</w:t>
      </w:r>
      <w:r w:rsidRPr="0060069C">
        <w:rPr>
          <w:rFonts w:eastAsia="Simplified Arabic" w:hint="cs"/>
          <w:rtl/>
        </w:rPr>
        <w:t xml:space="preserve">.... </w:t>
      </w:r>
      <w:r w:rsidRPr="0060069C">
        <w:rPr>
          <w:rFonts w:eastAsia="Simplified Arabic"/>
          <w:rtl/>
        </w:rPr>
        <w:t>إنها الوهابية الش</w:t>
      </w:r>
      <w:r w:rsidRPr="0060069C">
        <w:rPr>
          <w:rFonts w:eastAsia="Simplified Arabic" w:hint="cs"/>
          <w:rtl/>
        </w:rPr>
        <w:t>وه</w:t>
      </w:r>
      <w:r w:rsidRPr="0060069C">
        <w:rPr>
          <w:rFonts w:eastAsia="Simplified Arabic"/>
          <w:rtl/>
        </w:rPr>
        <w:t>اء</w:t>
      </w:r>
      <w:r w:rsidRPr="0060069C">
        <w:rPr>
          <w:rFonts w:eastAsia="Simplified Arabic" w:hint="cs"/>
          <w:rtl/>
        </w:rPr>
        <w:t>(5).</w:t>
      </w:r>
    </w:p>
    <w:p w14:paraId="6F08E2C1" w14:textId="481D4B76" w:rsidR="009073AF" w:rsidRDefault="009073AF" w:rsidP="009073AF">
      <w:pPr>
        <w:pStyle w:val="libNormal"/>
        <w:rPr>
          <w:rFonts w:eastAsia="Simplified Arabic"/>
          <w:rtl/>
        </w:rPr>
      </w:pPr>
      <w:r w:rsidRPr="0060069C">
        <w:rPr>
          <w:rFonts w:eastAsia="Simplified Arabic"/>
          <w:rtl/>
        </w:rPr>
        <w:t xml:space="preserve">وموضوع الوهابية، هذه البدعة الطارئة وجرثومة الفساد والتمرد على قيم الفطرة، موضوع شائك وعميق </w:t>
      </w:r>
      <w:r w:rsidRPr="0060069C">
        <w:rPr>
          <w:rFonts w:eastAsia="Simplified Arabic" w:hint="cs"/>
          <w:rtl/>
        </w:rPr>
        <w:t xml:space="preserve">فقد اعتمد </w:t>
      </w:r>
      <w:r w:rsidRPr="0060069C">
        <w:rPr>
          <w:rFonts w:eastAsia="Simplified Arabic"/>
          <w:rtl/>
        </w:rPr>
        <w:t>م</w:t>
      </w:r>
      <w:r w:rsidRPr="0060069C">
        <w:rPr>
          <w:rFonts w:eastAsia="Simplified Arabic" w:hint="cs"/>
          <w:rtl/>
        </w:rPr>
        <w:t>ب</w:t>
      </w:r>
      <w:r w:rsidRPr="0060069C">
        <w:rPr>
          <w:rFonts w:eastAsia="Simplified Arabic"/>
          <w:rtl/>
        </w:rPr>
        <w:t>تد</w:t>
      </w:r>
      <w:r w:rsidRPr="0060069C">
        <w:rPr>
          <w:rFonts w:eastAsia="Simplified Arabic" w:hint="cs"/>
          <w:rtl/>
        </w:rPr>
        <w:t>عوه على مبانٍ ترتبط</w:t>
      </w:r>
      <w:r w:rsidRPr="0060069C">
        <w:rPr>
          <w:rFonts w:eastAsia="Simplified Arabic"/>
          <w:rtl/>
        </w:rPr>
        <w:t xml:space="preserve"> بال</w:t>
      </w:r>
      <w:r w:rsidRPr="0060069C">
        <w:rPr>
          <w:rFonts w:eastAsia="Simplified Arabic" w:hint="cs"/>
          <w:rtl/>
        </w:rPr>
        <w:t>قرون السابقة</w:t>
      </w:r>
      <w:r w:rsidRPr="0060069C">
        <w:rPr>
          <w:rFonts w:eastAsia="Simplified Arabic"/>
          <w:rtl/>
        </w:rPr>
        <w:t>، بل ل</w:t>
      </w:r>
      <w:r w:rsidRPr="0060069C">
        <w:rPr>
          <w:rFonts w:eastAsia="Simplified Arabic" w:hint="cs"/>
          <w:rtl/>
        </w:rPr>
        <w:t>ت</w:t>
      </w:r>
      <w:r w:rsidRPr="0060069C">
        <w:rPr>
          <w:rFonts w:eastAsia="Simplified Arabic"/>
          <w:rtl/>
        </w:rPr>
        <w:t>صل الى عصور الإسلام الأولى، إذ أخذت الأسرائيليا</w:t>
      </w:r>
      <w:r w:rsidRPr="0060069C">
        <w:rPr>
          <w:rFonts w:eastAsia="Simplified Arabic" w:hint="cs"/>
          <w:rtl/>
        </w:rPr>
        <w:t>ت</w:t>
      </w:r>
      <w:r w:rsidRPr="0060069C">
        <w:rPr>
          <w:rFonts w:eastAsia="Simplified Arabic"/>
          <w:rtl/>
        </w:rPr>
        <w:t xml:space="preserve"> وعقائد الكفر والشرك تدخل</w:t>
      </w:r>
      <w:r w:rsidRPr="0060069C">
        <w:rPr>
          <w:rFonts w:eastAsia="Simplified Arabic" w:hint="cs"/>
          <w:rtl/>
        </w:rPr>
        <w:t xml:space="preserve"> في</w:t>
      </w:r>
      <w:r w:rsidRPr="0060069C">
        <w:rPr>
          <w:rFonts w:eastAsia="Simplified Arabic"/>
          <w:rtl/>
        </w:rPr>
        <w:t xml:space="preserve"> مناهج المسلمين وعلومهم، وظهرت </w:t>
      </w:r>
    </w:p>
    <w:p w14:paraId="42EFF4EF" w14:textId="77777777" w:rsidR="009073AF" w:rsidRDefault="009073AF" w:rsidP="009073AF">
      <w:pPr>
        <w:pStyle w:val="libNormal"/>
        <w:rPr>
          <w:rtl/>
        </w:rPr>
      </w:pPr>
      <w:r>
        <w:rPr>
          <w:rtl/>
        </w:rPr>
        <w:br w:type="page"/>
      </w:r>
    </w:p>
    <w:p w14:paraId="0A94412E" w14:textId="26E4C54F" w:rsidR="009073AF" w:rsidRPr="0060069C" w:rsidRDefault="00450A51" w:rsidP="009073AF">
      <w:pPr>
        <w:pStyle w:val="libNormal0"/>
        <w:rPr>
          <w:rFonts w:eastAsia="Simplified Arabic"/>
          <w:rtl/>
        </w:rPr>
      </w:pPr>
      <w:r w:rsidRPr="0060069C">
        <w:rPr>
          <w:rFonts w:eastAsia="Simplified Arabic"/>
          <w:rtl/>
        </w:rPr>
        <w:lastRenderedPageBreak/>
        <w:t xml:space="preserve">شرائح من </w:t>
      </w:r>
      <w:r w:rsidR="009073AF" w:rsidRPr="0060069C">
        <w:rPr>
          <w:rFonts w:eastAsia="Simplified Arabic"/>
          <w:rtl/>
        </w:rPr>
        <w:t>العلماء او من يدّعون الفضل بين الحين والآخر يتبنّون تلك الأفكار، ويفتون على اساس تلك العقائد والميول والاهواء</w:t>
      </w:r>
      <w:r w:rsidR="009073AF" w:rsidRPr="0060069C">
        <w:rPr>
          <w:rFonts w:eastAsia="Simplified Arabic" w:hint="cs"/>
          <w:rtl/>
        </w:rPr>
        <w:t>(6).</w:t>
      </w:r>
    </w:p>
    <w:p w14:paraId="749538B5" w14:textId="77777777" w:rsidR="009073AF" w:rsidRPr="0060069C" w:rsidRDefault="009073AF" w:rsidP="009073AF">
      <w:pPr>
        <w:pStyle w:val="libNormal"/>
        <w:rPr>
          <w:rFonts w:eastAsia="Simplified Arabic"/>
          <w:rtl/>
        </w:rPr>
      </w:pPr>
      <w:r w:rsidRPr="0060069C">
        <w:rPr>
          <w:rFonts w:eastAsia="Simplified Arabic"/>
          <w:rtl/>
        </w:rPr>
        <w:t xml:space="preserve">وبناءاً على ذلك، فقد قسمنّا مُتبنيات هذه الفئة الضالة ومرتكزاتها </w:t>
      </w:r>
      <w:r w:rsidRPr="0060069C">
        <w:rPr>
          <w:rFonts w:eastAsia="Simplified Arabic" w:hint="cs"/>
          <w:rtl/>
        </w:rPr>
        <w:t>الى</w:t>
      </w:r>
      <w:r w:rsidRPr="0060069C">
        <w:rPr>
          <w:rFonts w:eastAsia="Simplified Arabic"/>
          <w:rtl/>
        </w:rPr>
        <w:t xml:space="preserve"> ثلاثة</w:t>
      </w:r>
      <w:r w:rsidRPr="0060069C">
        <w:rPr>
          <w:rFonts w:eastAsia="Simplified Arabic" w:hint="cs"/>
          <w:rtl/>
        </w:rPr>
        <w:t xml:space="preserve"> </w:t>
      </w:r>
      <w:r w:rsidRPr="0060069C">
        <w:rPr>
          <w:rFonts w:eastAsia="Simplified Arabic"/>
          <w:rtl/>
        </w:rPr>
        <w:t>محاور</w:t>
      </w:r>
      <w:r w:rsidRPr="0060069C">
        <w:rPr>
          <w:rFonts w:eastAsia="Simplified Arabic" w:hint="cs"/>
          <w:rtl/>
        </w:rPr>
        <w:t>.</w:t>
      </w:r>
    </w:p>
    <w:p w14:paraId="1BAD5E09" w14:textId="77777777" w:rsidR="009073AF" w:rsidRPr="001B50CF" w:rsidRDefault="009073AF" w:rsidP="009073AF">
      <w:pPr>
        <w:pStyle w:val="libNormal"/>
        <w:rPr>
          <w:rFonts w:eastAsia="Simplified Arabic"/>
        </w:rPr>
      </w:pPr>
      <w:r w:rsidRPr="001B50CF">
        <w:rPr>
          <w:rStyle w:val="libBold2Char"/>
          <w:rFonts w:eastAsia="Simplified Arabic"/>
          <w:rtl/>
        </w:rPr>
        <w:t>فالمحور الأول:</w:t>
      </w:r>
      <w:r w:rsidRPr="001B50CF">
        <w:rPr>
          <w:rFonts w:eastAsia="Simplified Arabic"/>
          <w:rtl/>
        </w:rPr>
        <w:t xml:space="preserve"> يتعلق بالعقائد والأفكار لهذه الفئة الخارجة عن الدين فهي مع ضحالة فكرها وسخافة </w:t>
      </w:r>
      <w:r w:rsidRPr="001B50CF">
        <w:rPr>
          <w:rFonts w:eastAsia="Simplified Arabic" w:hint="cs"/>
          <w:rtl/>
        </w:rPr>
        <w:t>آ</w:t>
      </w:r>
      <w:r w:rsidRPr="001B50CF">
        <w:rPr>
          <w:rFonts w:eastAsia="Simplified Arabic"/>
          <w:rtl/>
        </w:rPr>
        <w:t>رائها، وتفاهة موضوعاتها، فقد هبّ الرجال من اهل العلم والوعي ومن مختلف المذاهب والفرق للرد على بِدعها المخالفة لمفاهيم وقيم الإسلام وتكذيب أحدوثتها وفضح حقائقها. بل ان كثيراً من الذين ردٌوا على الوهابية هم من علماء الحنابلة وفقهائها والذين تدّعي الوهابية الانتماء اليهم. فهذا الشيخ سليمان بن عبد الوهاب الحنبلي النجدي، وهو الأخ الأكبر لمحمد بن عبد الوهاب، رد على اخيه في كتابه"الصواعق الالهية في الرد على الوهابية"</w:t>
      </w:r>
      <w:r w:rsidRPr="001B50CF">
        <w:rPr>
          <w:rFonts w:eastAsia="Simplified Arabic" w:hint="cs"/>
          <w:rtl/>
        </w:rPr>
        <w:t xml:space="preserve"> (7)</w:t>
      </w:r>
      <w:r w:rsidRPr="001B50CF">
        <w:rPr>
          <w:rFonts w:eastAsia="Simplified Arabic"/>
          <w:rtl/>
        </w:rPr>
        <w:t xml:space="preserve">، وكذلك </w:t>
      </w:r>
      <w:r w:rsidRPr="001B50CF">
        <w:rPr>
          <w:rFonts w:eastAsia="Simplified Arabic" w:hint="cs"/>
          <w:rtl/>
        </w:rPr>
        <w:t>أ</w:t>
      </w:r>
      <w:r w:rsidRPr="001B50CF">
        <w:rPr>
          <w:rFonts w:eastAsia="Simplified Arabic"/>
          <w:rtl/>
        </w:rPr>
        <w:t>فرد العلامة أبو حامد مرزوق وهو من كبار علماء مكة المكرمة في كتابه" التوسل بالنبي</w:t>
      </w:r>
      <w:r w:rsidRPr="0060069C">
        <w:rPr>
          <w:rFonts w:eastAsia="Simplified Arabic" w:hint="cs"/>
          <w:rtl/>
        </w:rPr>
        <w:t xml:space="preserve"> صلّى الله عليه وآله </w:t>
      </w:r>
      <w:r w:rsidRPr="001B50CF">
        <w:rPr>
          <w:rFonts w:eastAsia="Simplified Arabic"/>
          <w:rtl/>
        </w:rPr>
        <w:t>وجهالة الوهابيين" حيث جمع ردود أكثر من أربعين فقيه وعالم معاصر لإبن عبد الوها</w:t>
      </w:r>
      <w:r w:rsidRPr="001B50CF">
        <w:rPr>
          <w:rFonts w:eastAsia="Simplified Arabic" w:hint="cs"/>
          <w:rtl/>
        </w:rPr>
        <w:t>ب عليه</w:t>
      </w:r>
      <w:r w:rsidRPr="001B50CF">
        <w:rPr>
          <w:rFonts w:eastAsia="Simplified Arabic"/>
          <w:rtl/>
        </w:rPr>
        <w:t>،</w:t>
      </w:r>
      <w:r w:rsidRPr="001B50CF">
        <w:rPr>
          <w:rFonts w:eastAsia="Simplified Arabic" w:hint="cs"/>
          <w:rtl/>
        </w:rPr>
        <w:t xml:space="preserve"> </w:t>
      </w:r>
      <w:r w:rsidRPr="001B50CF">
        <w:rPr>
          <w:rFonts w:eastAsia="Simplified Arabic"/>
          <w:rtl/>
        </w:rPr>
        <w:t>وربما ي</w:t>
      </w:r>
      <w:r w:rsidRPr="001B50CF">
        <w:rPr>
          <w:rFonts w:eastAsia="Simplified Arabic" w:hint="cs"/>
          <w:rtl/>
        </w:rPr>
        <w:t>ُ</w:t>
      </w:r>
      <w:r w:rsidRPr="001B50CF">
        <w:rPr>
          <w:rFonts w:eastAsia="Simplified Arabic"/>
          <w:rtl/>
        </w:rPr>
        <w:t>غن</w:t>
      </w:r>
      <w:r w:rsidRPr="001B50CF">
        <w:rPr>
          <w:rFonts w:eastAsia="Simplified Arabic" w:hint="cs"/>
          <w:rtl/>
        </w:rPr>
        <w:t>ي</w:t>
      </w:r>
      <w:r w:rsidRPr="001B50CF">
        <w:rPr>
          <w:rFonts w:eastAsia="Simplified Arabic"/>
          <w:rtl/>
        </w:rPr>
        <w:t>نا الاستاذ علي عبد الله محمد في كتاب</w:t>
      </w:r>
      <w:r w:rsidRPr="001B50CF">
        <w:rPr>
          <w:rFonts w:eastAsia="Simplified Arabic" w:hint="cs"/>
          <w:rtl/>
        </w:rPr>
        <w:t>ه</w:t>
      </w:r>
      <w:r w:rsidRPr="001B50CF">
        <w:rPr>
          <w:rFonts w:eastAsia="Simplified Arabic"/>
          <w:rtl/>
        </w:rPr>
        <w:t xml:space="preserve">" معجم </w:t>
      </w:r>
      <w:r w:rsidRPr="001B50CF">
        <w:rPr>
          <w:rFonts w:eastAsia="Simplified Arabic" w:hint="cs"/>
          <w:rtl/>
        </w:rPr>
        <w:t>المؤلفات الإسلامية في الرد على الوهابية</w:t>
      </w:r>
      <w:r w:rsidRPr="001B50CF">
        <w:rPr>
          <w:rFonts w:eastAsia="Simplified Arabic"/>
          <w:rtl/>
        </w:rPr>
        <w:t xml:space="preserve">" </w:t>
      </w:r>
      <w:r w:rsidRPr="001B50CF">
        <w:rPr>
          <w:rFonts w:eastAsia="Simplified Arabic" w:hint="cs"/>
          <w:rtl/>
        </w:rPr>
        <w:t xml:space="preserve">(8) </w:t>
      </w:r>
      <w:r w:rsidRPr="001B50CF">
        <w:rPr>
          <w:rFonts w:eastAsia="Simplified Arabic"/>
          <w:rtl/>
        </w:rPr>
        <w:t>عن البحث في هذا المضمار</w:t>
      </w:r>
      <w:r w:rsidRPr="001B50CF">
        <w:rPr>
          <w:rFonts w:eastAsia="Simplified Arabic" w:hint="cs"/>
          <w:rtl/>
        </w:rPr>
        <w:t>.</w:t>
      </w:r>
      <w:r w:rsidRPr="001B50CF">
        <w:rPr>
          <w:rFonts w:eastAsia="Simplified Arabic"/>
          <w:rtl/>
        </w:rPr>
        <w:t xml:space="preserve"> اما كتاب" منهج الرشاد لمن اراد السداد" لفق</w:t>
      </w:r>
      <w:r w:rsidRPr="001B50CF">
        <w:rPr>
          <w:rFonts w:eastAsia="Simplified Arabic" w:hint="cs"/>
          <w:rtl/>
        </w:rPr>
        <w:t>يه</w:t>
      </w:r>
      <w:r w:rsidRPr="001B50CF">
        <w:rPr>
          <w:rFonts w:eastAsia="Simplified Arabic"/>
          <w:rtl/>
        </w:rPr>
        <w:t xml:space="preserve"> عصره الامام كاشف الغطاء</w:t>
      </w:r>
      <w:r w:rsidRPr="001B50CF">
        <w:rPr>
          <w:rFonts w:eastAsia="Simplified Arabic" w:hint="cs"/>
          <w:rtl/>
        </w:rPr>
        <w:t>(9)</w:t>
      </w:r>
      <w:r w:rsidRPr="001B50CF">
        <w:rPr>
          <w:rFonts w:eastAsia="Simplified Arabic"/>
          <w:rtl/>
        </w:rPr>
        <w:t xml:space="preserve">، </w:t>
      </w:r>
      <w:r w:rsidRPr="001B50CF">
        <w:rPr>
          <w:rFonts w:eastAsia="Simplified Arabic" w:hint="cs"/>
          <w:rtl/>
        </w:rPr>
        <w:t>ف</w:t>
      </w:r>
      <w:r w:rsidRPr="001B50CF">
        <w:rPr>
          <w:rFonts w:eastAsia="Simplified Arabic"/>
          <w:rtl/>
        </w:rPr>
        <w:t>لم يترك للوهابيين وابن عبد الوهاب منفذاً للخروج من مأزق الحجة الدامغة والدليل القاطع والبرهان الثاقب، ولهذا نترك</w:t>
      </w:r>
      <w:r w:rsidRPr="001B50CF">
        <w:rPr>
          <w:rFonts w:eastAsia="Simplified Arabic" w:hint="cs"/>
          <w:rtl/>
        </w:rPr>
        <w:t xml:space="preserve"> التفصيل في هذا الموضوع للقارئ الكريم حتى يتابع بنفسه ما كتبه العلماء في الرد على الوهابية</w:t>
      </w:r>
      <w:r w:rsidRPr="001B50CF">
        <w:rPr>
          <w:rFonts w:eastAsia="Simplified Arabic"/>
          <w:rtl/>
        </w:rPr>
        <w:t>، وقد أبلوا فيه بلاءاً حسناً، صمّت آذان الوهابيين، وأسكتت</w:t>
      </w:r>
      <w:r w:rsidRPr="001B50CF">
        <w:rPr>
          <w:rFonts w:eastAsia="Simplified Arabic" w:hint="cs"/>
          <w:rtl/>
        </w:rPr>
        <w:t xml:space="preserve"> </w:t>
      </w:r>
      <w:r w:rsidRPr="001B50CF">
        <w:rPr>
          <w:rFonts w:eastAsia="Simplified Arabic"/>
          <w:rtl/>
        </w:rPr>
        <w:t>أفواههم</w:t>
      </w:r>
      <w:r w:rsidRPr="001B50CF">
        <w:rPr>
          <w:rFonts w:eastAsia="Simplified Arabic" w:hint="cs"/>
          <w:rtl/>
        </w:rPr>
        <w:t>.</w:t>
      </w:r>
      <w:r w:rsidRPr="001B50CF">
        <w:rPr>
          <w:rFonts w:eastAsia="Simplified Arabic"/>
          <w:rtl/>
        </w:rPr>
        <w:t xml:space="preserve"> </w:t>
      </w:r>
    </w:p>
    <w:p w14:paraId="64FD307F" w14:textId="77777777" w:rsidR="009073AF" w:rsidRDefault="009073AF" w:rsidP="009073AF">
      <w:pPr>
        <w:pStyle w:val="libNormal"/>
        <w:rPr>
          <w:rtl/>
        </w:rPr>
      </w:pPr>
      <w:r>
        <w:rPr>
          <w:rtl/>
        </w:rPr>
        <w:br w:type="page"/>
      </w:r>
    </w:p>
    <w:p w14:paraId="603A5EF0" w14:textId="77777777" w:rsidR="009073AF" w:rsidRPr="003C78E1" w:rsidRDefault="009073AF" w:rsidP="009073AF">
      <w:pPr>
        <w:pStyle w:val="libNormal"/>
        <w:rPr>
          <w:rFonts w:eastAsia="Simplified Arabic"/>
        </w:rPr>
      </w:pPr>
      <w:r w:rsidRPr="003C78E1">
        <w:rPr>
          <w:rStyle w:val="libBold2Char"/>
          <w:rFonts w:eastAsia="Simplified Arabic"/>
          <w:rtl/>
        </w:rPr>
        <w:lastRenderedPageBreak/>
        <w:t>أما المحور الثاني:</w:t>
      </w:r>
      <w:r w:rsidRPr="003C78E1">
        <w:rPr>
          <w:rFonts w:eastAsia="Simplified Arabic"/>
          <w:rtl/>
        </w:rPr>
        <w:t xml:space="preserve"> فهو يتعلق بالنهج السياسي والممارسات الأدارية والعلاقات الخارجية لهذه الزمرة الوهابية السلفية، وكذلك</w:t>
      </w:r>
      <w:r w:rsidRPr="003C78E1">
        <w:rPr>
          <w:rFonts w:eastAsia="Simplified Arabic" w:hint="cs"/>
          <w:rtl/>
        </w:rPr>
        <w:t xml:space="preserve"> ف</w:t>
      </w:r>
      <w:r w:rsidRPr="003C78E1">
        <w:rPr>
          <w:rFonts w:eastAsia="Simplified Arabic"/>
          <w:rtl/>
        </w:rPr>
        <w:t>لسنا مهتمين بهذا الجانب، ف</w:t>
      </w:r>
      <w:r w:rsidRPr="003C78E1">
        <w:rPr>
          <w:rFonts w:eastAsia="Simplified Arabic" w:hint="cs"/>
          <w:rtl/>
        </w:rPr>
        <w:t>إن</w:t>
      </w:r>
      <w:r w:rsidRPr="003C78E1">
        <w:rPr>
          <w:rFonts w:eastAsia="Simplified Arabic"/>
          <w:rtl/>
        </w:rPr>
        <w:t>ه</w:t>
      </w:r>
      <w:r w:rsidRPr="003C78E1">
        <w:rPr>
          <w:rFonts w:eastAsia="Simplified Arabic" w:hint="cs"/>
          <w:rtl/>
        </w:rPr>
        <w:t>ا</w:t>
      </w:r>
      <w:r w:rsidRPr="003C78E1">
        <w:rPr>
          <w:rFonts w:eastAsia="Simplified Arabic"/>
          <w:rtl/>
        </w:rPr>
        <w:t xml:space="preserve"> مع سذاجة خطابها السياسي وهمجيٌة تحركاتها، وانكشاف امرها وعمالته</w:t>
      </w:r>
      <w:r w:rsidRPr="003C78E1">
        <w:rPr>
          <w:rFonts w:eastAsia="Simplified Arabic" w:hint="cs"/>
          <w:rtl/>
        </w:rPr>
        <w:t>ا للكافرين</w:t>
      </w:r>
      <w:r w:rsidRPr="003C78E1">
        <w:rPr>
          <w:rFonts w:eastAsia="Simplified Arabic"/>
          <w:rtl/>
        </w:rPr>
        <w:t xml:space="preserve"> وخبث سريرتها، فقد تصدت جماعات من الساسة والقادة والاحزاب لفضح ممارساتها والكشف عن دواعي تأسيسها، وتعرية مخططاتها المعادية للأسلام و</w:t>
      </w:r>
      <w:r w:rsidRPr="003C78E1">
        <w:rPr>
          <w:rFonts w:eastAsia="Simplified Arabic" w:hint="cs"/>
          <w:rtl/>
        </w:rPr>
        <w:t xml:space="preserve">محاولاتها في </w:t>
      </w:r>
      <w:r w:rsidRPr="003C78E1">
        <w:rPr>
          <w:rFonts w:eastAsia="Simplified Arabic"/>
          <w:rtl/>
        </w:rPr>
        <w:t xml:space="preserve">تمزيق الصف الإسلامي والعربي وتقديمهما لقمة سائغة لأعداء الإسلام من الصليبية والصهيونية </w:t>
      </w:r>
      <w:r w:rsidRPr="003C78E1">
        <w:rPr>
          <w:rFonts w:eastAsia="Simplified Arabic" w:hint="cs"/>
          <w:rtl/>
        </w:rPr>
        <w:t>(10)</w:t>
      </w:r>
      <w:r w:rsidRPr="003C78E1">
        <w:rPr>
          <w:rFonts w:eastAsia="Simplified Arabic"/>
          <w:rtl/>
        </w:rPr>
        <w:t xml:space="preserve"> فان الباحثين والمؤرخين لم يلؤا جهداً في كشف اللثام عن الوجه الحقيقي للوهابية السلفية وتعريتها، حتى بات من الواضح لدى القاصي والداني، ان نظام</w:t>
      </w:r>
      <w:r w:rsidRPr="003C78E1">
        <w:rPr>
          <w:rFonts w:eastAsia="Simplified Arabic" w:hint="cs"/>
          <w:rtl/>
        </w:rPr>
        <w:t xml:space="preserve"> </w:t>
      </w:r>
      <w:r w:rsidRPr="003C78E1">
        <w:rPr>
          <w:rFonts w:eastAsia="Simplified Arabic"/>
          <w:rtl/>
        </w:rPr>
        <w:t>الوهابية وآل سعود، ما هما الاّ ربيب</w:t>
      </w:r>
      <w:r w:rsidRPr="003C78E1">
        <w:rPr>
          <w:rFonts w:eastAsia="Simplified Arabic" w:hint="cs"/>
          <w:rtl/>
        </w:rPr>
        <w:t>ت</w:t>
      </w:r>
      <w:r w:rsidRPr="003C78E1">
        <w:rPr>
          <w:rFonts w:eastAsia="Simplified Arabic"/>
          <w:rtl/>
        </w:rPr>
        <w:t>ين للصليب</w:t>
      </w:r>
      <w:r w:rsidRPr="003C78E1">
        <w:rPr>
          <w:rFonts w:eastAsia="Simplified Arabic" w:hint="cs"/>
          <w:rtl/>
        </w:rPr>
        <w:t>ي</w:t>
      </w:r>
      <w:r w:rsidRPr="003C78E1">
        <w:rPr>
          <w:rFonts w:eastAsia="Simplified Arabic"/>
          <w:rtl/>
        </w:rPr>
        <w:t>ة والصهيونية</w:t>
      </w:r>
      <w:r w:rsidRPr="003C78E1">
        <w:rPr>
          <w:rFonts w:eastAsia="Simplified Arabic" w:hint="cs"/>
          <w:rtl/>
        </w:rPr>
        <w:t xml:space="preserve"> (11)</w:t>
      </w:r>
      <w:r w:rsidRPr="003C78E1">
        <w:rPr>
          <w:rFonts w:eastAsia="Simplified Arabic"/>
          <w:rtl/>
        </w:rPr>
        <w:t>، والتي طالما</w:t>
      </w:r>
      <w:r w:rsidRPr="003C78E1">
        <w:rPr>
          <w:rFonts w:eastAsia="Simplified Arabic" w:hint="cs"/>
          <w:rtl/>
        </w:rPr>
        <w:t xml:space="preserve"> </w:t>
      </w:r>
      <w:r w:rsidRPr="003C78E1">
        <w:rPr>
          <w:rFonts w:eastAsia="Simplified Arabic"/>
          <w:rtl/>
        </w:rPr>
        <w:t>حاولت الاجهزة الدعائية الوهابية،</w:t>
      </w:r>
      <w:r w:rsidRPr="003C78E1">
        <w:rPr>
          <w:rFonts w:eastAsia="Simplified Arabic" w:hint="cs"/>
          <w:rtl/>
        </w:rPr>
        <w:t xml:space="preserve"> بمختلف الوسائل الاعلامية</w:t>
      </w:r>
      <w:r w:rsidRPr="003C78E1">
        <w:rPr>
          <w:rFonts w:eastAsia="Simplified Arabic"/>
          <w:rtl/>
        </w:rPr>
        <w:t xml:space="preserve"> لستره وابعاد</w:t>
      </w:r>
      <w:r w:rsidRPr="003C78E1">
        <w:rPr>
          <w:rFonts w:eastAsia="Simplified Arabic" w:hint="cs"/>
          <w:rtl/>
        </w:rPr>
        <w:t xml:space="preserve"> </w:t>
      </w:r>
      <w:r w:rsidRPr="003C78E1">
        <w:rPr>
          <w:rFonts w:eastAsia="Simplified Arabic"/>
          <w:rtl/>
        </w:rPr>
        <w:t>الشبهة</w:t>
      </w:r>
      <w:r w:rsidRPr="003C78E1">
        <w:rPr>
          <w:rFonts w:eastAsia="Simplified Arabic" w:hint="cs"/>
          <w:rtl/>
        </w:rPr>
        <w:t>. و</w:t>
      </w:r>
      <w:r w:rsidRPr="003C78E1">
        <w:rPr>
          <w:rFonts w:eastAsia="Simplified Arabic"/>
          <w:rtl/>
        </w:rPr>
        <w:t>للمزيد من المعلومات، انتخبنا لك، ايها القاريْ الكريم كت</w:t>
      </w:r>
      <w:r w:rsidRPr="003C78E1">
        <w:rPr>
          <w:rFonts w:eastAsia="Simplified Arabic" w:hint="cs"/>
          <w:rtl/>
        </w:rPr>
        <w:t>اب</w:t>
      </w:r>
      <w:r w:rsidRPr="003C78E1">
        <w:rPr>
          <w:rFonts w:eastAsia="Simplified Arabic"/>
          <w:rtl/>
        </w:rPr>
        <w:t xml:space="preserve"> "</w:t>
      </w:r>
      <w:r w:rsidRPr="003C78E1">
        <w:rPr>
          <w:rFonts w:eastAsia="Simplified Arabic" w:hint="cs"/>
          <w:rtl/>
        </w:rPr>
        <w:t xml:space="preserve"> الوها</w:t>
      </w:r>
      <w:r w:rsidRPr="003C78E1">
        <w:rPr>
          <w:rFonts w:eastAsia="Simplified Arabic"/>
          <w:rtl/>
        </w:rPr>
        <w:t>بية ف</w:t>
      </w:r>
      <w:r w:rsidRPr="003C78E1">
        <w:rPr>
          <w:rFonts w:eastAsia="Simplified Arabic" w:hint="cs"/>
          <w:rtl/>
        </w:rPr>
        <w:t>ي</w:t>
      </w:r>
      <w:r w:rsidRPr="003C78E1">
        <w:rPr>
          <w:rFonts w:eastAsia="Simplified Arabic"/>
          <w:rtl/>
        </w:rPr>
        <w:t xml:space="preserve"> صورتها الحقيقية"</w:t>
      </w:r>
      <w:r w:rsidRPr="003C78E1">
        <w:rPr>
          <w:rFonts w:eastAsia="Simplified Arabic" w:hint="cs"/>
          <w:rtl/>
        </w:rPr>
        <w:t xml:space="preserve"> </w:t>
      </w:r>
      <w:r w:rsidRPr="003C78E1">
        <w:rPr>
          <w:rFonts w:eastAsia="Simplified Arabic"/>
          <w:rtl/>
        </w:rPr>
        <w:t xml:space="preserve">للاستاذ صائب </w:t>
      </w:r>
      <w:r w:rsidRPr="003C78E1">
        <w:rPr>
          <w:rFonts w:eastAsia="Simplified Arabic" w:hint="cs"/>
          <w:rtl/>
        </w:rPr>
        <w:t>عبد ال</w:t>
      </w:r>
      <w:r w:rsidRPr="003C78E1">
        <w:rPr>
          <w:rFonts w:eastAsia="Simplified Arabic"/>
          <w:rtl/>
        </w:rPr>
        <w:t>حميد</w:t>
      </w:r>
      <w:r w:rsidRPr="003C78E1">
        <w:rPr>
          <w:rFonts w:eastAsia="Simplified Arabic" w:hint="cs"/>
          <w:rtl/>
        </w:rPr>
        <w:t xml:space="preserve"> (12)</w:t>
      </w:r>
      <w:r w:rsidRPr="003C78E1">
        <w:rPr>
          <w:rFonts w:eastAsia="Simplified Arabic"/>
          <w:rtl/>
        </w:rPr>
        <w:t>، وكتاب</w:t>
      </w:r>
      <w:r w:rsidRPr="003C78E1">
        <w:rPr>
          <w:rFonts w:eastAsia="Simplified Arabic" w:hint="cs"/>
          <w:rtl/>
        </w:rPr>
        <w:t xml:space="preserve"> </w:t>
      </w:r>
      <w:r w:rsidRPr="003C78E1">
        <w:rPr>
          <w:rFonts w:eastAsia="Simplified Arabic"/>
          <w:rtl/>
        </w:rPr>
        <w:t>"</w:t>
      </w:r>
      <w:r w:rsidRPr="003C78E1">
        <w:rPr>
          <w:rFonts w:eastAsia="Simplified Arabic" w:hint="cs"/>
          <w:rtl/>
        </w:rPr>
        <w:t xml:space="preserve"> </w:t>
      </w:r>
      <w:r w:rsidRPr="003C78E1">
        <w:rPr>
          <w:rFonts w:eastAsia="Simplified Arabic"/>
          <w:rtl/>
        </w:rPr>
        <w:t>الوهابية فكراً وممارسة" للاستاذ محمد عوض الخطيب</w:t>
      </w:r>
      <w:r w:rsidRPr="003C78E1">
        <w:rPr>
          <w:rFonts w:eastAsia="Simplified Arabic" w:hint="cs"/>
          <w:rtl/>
        </w:rPr>
        <w:t xml:space="preserve"> (13)، لتقف على الحقيقة بنفسك.</w:t>
      </w:r>
    </w:p>
    <w:p w14:paraId="3A58FF1F" w14:textId="627A40A8" w:rsidR="009073AF" w:rsidRDefault="009073AF" w:rsidP="00450A51">
      <w:pPr>
        <w:pStyle w:val="libNormal"/>
        <w:rPr>
          <w:rFonts w:eastAsia="Simplified Arabic"/>
          <w:rtl/>
        </w:rPr>
      </w:pPr>
      <w:r w:rsidRPr="0060069C">
        <w:rPr>
          <w:rFonts w:eastAsia="Simplified Arabic"/>
          <w:rtl/>
        </w:rPr>
        <w:t>ويبقى أخيراً المحور الثال</w:t>
      </w:r>
      <w:r w:rsidRPr="0060069C">
        <w:rPr>
          <w:rFonts w:eastAsia="Simplified Arabic" w:hint="cs"/>
          <w:rtl/>
        </w:rPr>
        <w:t xml:space="preserve">ث: </w:t>
      </w:r>
      <w:r w:rsidRPr="0060069C">
        <w:rPr>
          <w:rFonts w:eastAsia="Simplified Arabic"/>
          <w:rtl/>
        </w:rPr>
        <w:t>فهو يبحث موضوعاً مهماً للغاية، يتمثل بالجانب الجنائي والاجرامي لهذه الفئة الضالة، نعني بذلك أن نرصد وندرس ونحلل ونكشف حقائق جرائم الوهابية وآل سعود، وجناياتهم التي اقترفوها بحق الإسلام والمسلمين في منطقتنا الإسلامية، حيث تجاوزت حد التصور والبيان، فالقتل بمئات الالوف والاسر والسبي لنساء المسلمين واولادهم لاحد له، ناهيك عن النهب والسرقة، حتى ضجت الدنيا لشرورهم وتداعت الدول والشعوب للوقوف امام جناياتهم</w:t>
      </w:r>
      <w:r w:rsidRPr="0060069C">
        <w:rPr>
          <w:rFonts w:eastAsia="Simplified Arabic" w:hint="cs"/>
          <w:rtl/>
        </w:rPr>
        <w:t xml:space="preserve"> (14)</w:t>
      </w:r>
      <w:r w:rsidR="00450A51">
        <w:rPr>
          <w:rFonts w:eastAsia="Simplified Arabic" w:hint="cs"/>
          <w:rtl/>
        </w:rPr>
        <w:t>.</w:t>
      </w:r>
      <w:r w:rsidRPr="0060069C">
        <w:rPr>
          <w:rFonts w:eastAsia="Simplified Arabic" w:hint="cs"/>
          <w:rtl/>
        </w:rPr>
        <w:t xml:space="preserve"> </w:t>
      </w:r>
    </w:p>
    <w:p w14:paraId="03400B40" w14:textId="77777777" w:rsidR="009073AF" w:rsidRDefault="009073AF" w:rsidP="009073AF">
      <w:pPr>
        <w:pStyle w:val="libNormal"/>
        <w:rPr>
          <w:rtl/>
        </w:rPr>
      </w:pPr>
      <w:r>
        <w:rPr>
          <w:rtl/>
        </w:rPr>
        <w:br w:type="page"/>
      </w:r>
    </w:p>
    <w:p w14:paraId="4AFC5890" w14:textId="74DE9F71" w:rsidR="009073AF" w:rsidRPr="0060069C" w:rsidRDefault="00450A51" w:rsidP="00450A51">
      <w:pPr>
        <w:pStyle w:val="libNormal"/>
        <w:rPr>
          <w:rFonts w:eastAsia="Simplified Arabic"/>
        </w:rPr>
      </w:pPr>
      <w:r w:rsidRPr="0060069C">
        <w:rPr>
          <w:rFonts w:eastAsia="Simplified Arabic"/>
          <w:rtl/>
        </w:rPr>
        <w:lastRenderedPageBreak/>
        <w:t>وفي هذا السياق لم يخجل مؤرخوا الوهابية في ذكر جرائم قومهم، بحق المسلمين الامنين، بل يعتبرونها م</w:t>
      </w:r>
      <w:r w:rsidRPr="0060069C">
        <w:rPr>
          <w:rFonts w:eastAsia="Simplified Arabic" w:hint="cs"/>
          <w:rtl/>
        </w:rPr>
        <w:t>دعا</w:t>
      </w:r>
      <w:r w:rsidRPr="0060069C">
        <w:rPr>
          <w:rFonts w:eastAsia="Simplified Arabic"/>
          <w:rtl/>
        </w:rPr>
        <w:t>ة</w:t>
      </w:r>
      <w:r w:rsidRPr="0060069C">
        <w:rPr>
          <w:rFonts w:eastAsia="Simplified Arabic" w:hint="cs"/>
          <w:rtl/>
        </w:rPr>
        <w:t xml:space="preserve"> </w:t>
      </w:r>
      <w:r w:rsidR="009073AF" w:rsidRPr="0060069C">
        <w:rPr>
          <w:rFonts w:eastAsia="Simplified Arabic"/>
          <w:rtl/>
        </w:rPr>
        <w:t>للأفتخار والمجد، فكان عنوان كتاب المؤرخ الوهابي الا</w:t>
      </w:r>
      <w:r w:rsidR="009073AF" w:rsidRPr="0060069C">
        <w:rPr>
          <w:rFonts w:eastAsia="Simplified Arabic" w:hint="cs"/>
          <w:rtl/>
        </w:rPr>
        <w:t>هم</w:t>
      </w:r>
      <w:r w:rsidR="009073AF" w:rsidRPr="0060069C">
        <w:rPr>
          <w:rFonts w:eastAsia="Simplified Arabic"/>
          <w:rtl/>
        </w:rPr>
        <w:t xml:space="preserve"> الشيخ عثمان بن بشر الحنبلي النجدي باس</w:t>
      </w:r>
      <w:r w:rsidR="009073AF" w:rsidRPr="0060069C">
        <w:rPr>
          <w:rFonts w:eastAsia="Simplified Arabic" w:hint="cs"/>
          <w:rtl/>
        </w:rPr>
        <w:t>م</w:t>
      </w:r>
      <w:r w:rsidR="009073AF" w:rsidRPr="0060069C">
        <w:rPr>
          <w:rFonts w:eastAsia="Simplified Arabic"/>
          <w:rtl/>
        </w:rPr>
        <w:t>"</w:t>
      </w:r>
      <w:r w:rsidR="009073AF" w:rsidRPr="0060069C">
        <w:rPr>
          <w:rFonts w:eastAsia="Simplified Arabic" w:hint="cs"/>
          <w:rtl/>
        </w:rPr>
        <w:t xml:space="preserve"> </w:t>
      </w:r>
      <w:r w:rsidR="009073AF" w:rsidRPr="0060069C">
        <w:rPr>
          <w:rFonts w:eastAsia="Simplified Arabic"/>
          <w:rtl/>
        </w:rPr>
        <w:t>عنوان المجد في تأريخ نجد"</w:t>
      </w:r>
      <w:r w:rsidR="009073AF" w:rsidRPr="0060069C">
        <w:rPr>
          <w:rFonts w:eastAsia="Simplified Arabic" w:hint="cs"/>
          <w:rtl/>
        </w:rPr>
        <w:t xml:space="preserve"> (15) </w:t>
      </w:r>
      <w:r w:rsidR="009073AF" w:rsidRPr="0060069C">
        <w:rPr>
          <w:rFonts w:eastAsia="Simplified Arabic"/>
          <w:rtl/>
        </w:rPr>
        <w:t>ودواليك</w:t>
      </w:r>
      <w:r w:rsidR="009073AF" w:rsidRPr="0060069C">
        <w:rPr>
          <w:rFonts w:eastAsia="Simplified Arabic" w:hint="cs"/>
          <w:rtl/>
        </w:rPr>
        <w:t xml:space="preserve">، </w:t>
      </w:r>
      <w:r w:rsidR="009073AF" w:rsidRPr="0060069C">
        <w:rPr>
          <w:rFonts w:eastAsia="Simplified Arabic"/>
          <w:rtl/>
        </w:rPr>
        <w:t>لكن من منطلق القاء اللوم على الآخرين</w:t>
      </w:r>
      <w:r w:rsidR="009073AF" w:rsidRPr="0060069C">
        <w:rPr>
          <w:rFonts w:eastAsia="Simplified Arabic" w:hint="cs"/>
          <w:rtl/>
        </w:rPr>
        <w:t xml:space="preserve">، حيث </w:t>
      </w:r>
      <w:r w:rsidR="009073AF" w:rsidRPr="0060069C">
        <w:rPr>
          <w:rFonts w:eastAsia="Simplified Arabic"/>
          <w:rtl/>
        </w:rPr>
        <w:t>يشرح مصمم العرش السعودي الكولونيل سانت جون فيليبي</w:t>
      </w:r>
      <w:r w:rsidR="009073AF" w:rsidRPr="0060069C">
        <w:rPr>
          <w:rFonts w:eastAsia="Simplified Arabic" w:hint="cs"/>
          <w:rtl/>
        </w:rPr>
        <w:t>، وقد أدعى لنفسه أسم</w:t>
      </w:r>
      <w:r w:rsidR="009073AF" w:rsidRPr="0060069C">
        <w:rPr>
          <w:rFonts w:eastAsia="Simplified Arabic"/>
          <w:rtl/>
        </w:rPr>
        <w:t xml:space="preserve"> عبد الله فلييبي </w:t>
      </w:r>
      <w:r w:rsidR="009073AF" w:rsidRPr="0060069C">
        <w:rPr>
          <w:rFonts w:eastAsia="Simplified Arabic" w:hint="cs"/>
          <w:rtl/>
        </w:rPr>
        <w:t>للتمويه على حقيقته اليهودية،</w:t>
      </w:r>
      <w:r w:rsidR="009073AF" w:rsidRPr="0060069C">
        <w:rPr>
          <w:rFonts w:eastAsia="Simplified Arabic"/>
          <w:rtl/>
        </w:rPr>
        <w:t xml:space="preserve"> في كتابه" اربعون عاماً في الجزبرة العربي</w:t>
      </w:r>
      <w:r w:rsidR="009073AF" w:rsidRPr="0060069C">
        <w:rPr>
          <w:rFonts w:eastAsia="Simplified Arabic" w:hint="cs"/>
          <w:rtl/>
        </w:rPr>
        <w:t>ة</w:t>
      </w:r>
      <w:r w:rsidR="009073AF" w:rsidRPr="0060069C">
        <w:rPr>
          <w:rFonts w:eastAsia="Simplified Arabic"/>
          <w:rtl/>
        </w:rPr>
        <w:t>". قسماً مهماً من تلك الجرائم البشعة والعنيفة بحق المسلمي</w:t>
      </w:r>
      <w:r w:rsidR="009073AF" w:rsidRPr="0060069C">
        <w:rPr>
          <w:rFonts w:eastAsia="Simplified Arabic" w:hint="cs"/>
          <w:rtl/>
        </w:rPr>
        <w:t>ن (16).</w:t>
      </w:r>
    </w:p>
    <w:p w14:paraId="4DDE5CA3" w14:textId="77777777" w:rsidR="009073AF" w:rsidRPr="0060069C" w:rsidRDefault="009073AF" w:rsidP="009073AF">
      <w:pPr>
        <w:pStyle w:val="libNormal"/>
        <w:rPr>
          <w:rFonts w:eastAsia="Simplified Arabic"/>
          <w:rtl/>
        </w:rPr>
      </w:pPr>
      <w:r w:rsidRPr="0060069C">
        <w:rPr>
          <w:rFonts w:eastAsia="Simplified Arabic"/>
          <w:rtl/>
        </w:rPr>
        <w:t>ان الذي ميٌز هذه الفئة الضالة عن مثيلاتها من المذاهب المستحدثة الأخرى، هو تجاوزها حدود الفكر والعقائد لتنزل الى سوح القتال والغزو والنهب والسلب والدمار، مستحلة بذلك دماء المسلمين واموالهم وأعراضهم. وأوجبت جهاد الذين هم ليسوا على شاكلتهم من المسلمين باعتبارهم مشركين، حتى اعتبرت مكة المكرمة والمدينة المنورة</w:t>
      </w:r>
      <w:r w:rsidRPr="0060069C">
        <w:rPr>
          <w:rFonts w:eastAsia="Simplified Arabic" w:hint="cs"/>
          <w:rtl/>
        </w:rPr>
        <w:t xml:space="preserve"> </w:t>
      </w:r>
      <w:r w:rsidRPr="0060069C">
        <w:rPr>
          <w:rFonts w:eastAsia="Simplified Arabic"/>
          <w:rtl/>
        </w:rPr>
        <w:t>زوراً وبهتاناً أنهما دار حرب وشرك. ويجب قتال اهلها واستحلال حرمتها</w:t>
      </w:r>
      <w:r w:rsidRPr="0060069C">
        <w:rPr>
          <w:rFonts w:eastAsia="Simplified Arabic" w:hint="cs"/>
          <w:rtl/>
        </w:rPr>
        <w:t xml:space="preserve"> (17).</w:t>
      </w:r>
    </w:p>
    <w:p w14:paraId="737A7CAD" w14:textId="29138FBD" w:rsidR="009073AF" w:rsidRPr="0060069C" w:rsidRDefault="009073AF" w:rsidP="00450A51">
      <w:pPr>
        <w:pStyle w:val="libNormal"/>
        <w:rPr>
          <w:rFonts w:eastAsia="Simplified Arabic"/>
          <w:rtl/>
          <w:lang w:bidi="fa-IR"/>
        </w:rPr>
      </w:pPr>
      <w:r w:rsidRPr="0060069C">
        <w:rPr>
          <w:rFonts w:eastAsia="Simplified Arabic" w:hint="cs"/>
          <w:rtl/>
        </w:rPr>
        <w:t xml:space="preserve">وكان لزاماً علينا من باب إظهار الحقائق والوقائع التالية، ونحن بصدد، </w:t>
      </w:r>
    </w:p>
    <w:p w14:paraId="3D0DE50B" w14:textId="77777777" w:rsidR="009073AF" w:rsidRDefault="009073AF" w:rsidP="009073AF">
      <w:pPr>
        <w:pStyle w:val="libNormal"/>
        <w:rPr>
          <w:rtl/>
        </w:rPr>
      </w:pPr>
      <w:r>
        <w:rPr>
          <w:rtl/>
        </w:rPr>
        <w:br w:type="page"/>
      </w:r>
    </w:p>
    <w:p w14:paraId="6E7E0439" w14:textId="77777777" w:rsidR="00450A51" w:rsidRPr="0060069C" w:rsidRDefault="00450A51" w:rsidP="00450A51">
      <w:pPr>
        <w:pStyle w:val="libNormal0"/>
        <w:rPr>
          <w:rFonts w:eastAsia="Simplified Arabic"/>
          <w:rtl/>
        </w:rPr>
      </w:pPr>
      <w:r w:rsidRPr="0060069C">
        <w:rPr>
          <w:rFonts w:eastAsia="Simplified Arabic" w:hint="cs"/>
          <w:rtl/>
        </w:rPr>
        <w:lastRenderedPageBreak/>
        <w:t>شرح أعظم فاجعة ألمّت بالمسلمين والمؤمنين، في عصرنا الحديث، وكان باكورة ومفتاح لكل الجرائم الأخرى التي حدثت في العراق والحجاز، وفيها اُستبيحت حرمات الله تعالى على الأرض، وانتهكت قداسة الرسالة والرسول وأهل بيته عليهم السلام في الأرض... لقد أهتزّ العرش الإلهي، واضطربت السماء والأرض، وعجّت الملائكة والأنس والجن بصنوف البكاء والعويل، لفداحة</w:t>
      </w:r>
      <w:r w:rsidRPr="0060069C">
        <w:rPr>
          <w:rFonts w:eastAsia="Simplified Arabic"/>
          <w:rtl/>
        </w:rPr>
        <w:t xml:space="preserve"> </w:t>
      </w:r>
      <w:r w:rsidRPr="0060069C">
        <w:rPr>
          <w:rFonts w:eastAsia="Simplified Arabic" w:hint="cs"/>
          <w:rtl/>
        </w:rPr>
        <w:t>الجرائم التي اقترفتها أيدي أشد الخلق كفراً وعتواً وعداوة للرسول وآل الرسول عليهم السلام.</w:t>
      </w:r>
    </w:p>
    <w:p w14:paraId="7374F23E" w14:textId="77777777" w:rsidR="00450A51" w:rsidRPr="0060069C" w:rsidRDefault="00450A51" w:rsidP="00450A51">
      <w:pPr>
        <w:pStyle w:val="libNormal"/>
        <w:rPr>
          <w:rFonts w:eastAsia="Simplified Arabic"/>
          <w:rtl/>
          <w:lang w:bidi="fa-IR"/>
        </w:rPr>
      </w:pPr>
      <w:r w:rsidRPr="0060069C">
        <w:rPr>
          <w:rFonts w:eastAsia="Simplified Arabic" w:hint="cs"/>
          <w:rtl/>
        </w:rPr>
        <w:t>فكان من الواجب علينا، ونحن نعيش مفردات تلك الجرائم، أن نشرح - للقارئ الكريم - عن أصل وفصل ممن اقترفوا هذه الذنوب العظام، وارتكبوا هذه الجسارات الفجيعة، ضد محال مهبط الوحي والملائكة، وبيوت أذن الله أن ترفع ويذكر فيها اسمه.</w:t>
      </w:r>
    </w:p>
    <w:p w14:paraId="5918BBEC" w14:textId="77777777" w:rsidR="009073AF" w:rsidRPr="0060069C" w:rsidRDefault="009073AF" w:rsidP="009073AF">
      <w:pPr>
        <w:pStyle w:val="libNormal"/>
        <w:rPr>
          <w:rFonts w:eastAsia="Simplified Arabic"/>
          <w:rtl/>
        </w:rPr>
      </w:pPr>
      <w:r w:rsidRPr="0060069C">
        <w:rPr>
          <w:rFonts w:eastAsia="Simplified Arabic" w:hint="cs"/>
          <w:rtl/>
          <w:lang w:bidi="fa-IR"/>
        </w:rPr>
        <w:t>ومن هذا المنطلق، وجدنا من اللازم علمياً أن نضع - القارئ الكريم - ولو بصورة موجزة، في صورة بعض مفردات البحث المتعلقة بالوهابية السلفية وارضهم نجد، وشرح صورة مبسّطة عن تاريخها منذ العصور الأولية المقارنة للأقوام البائدة، حتى بزوع شمس الإسلام، وما بعدها من القرون، لنصل إلى يومنا هذا... جاهدين أن نغطّي مختلف الجوانب الموضوعية التي تكشف عن تأثيرات المكان والبيئة في سلوك وأهواء وطبائع الإنسان، وتخلق فيه أحاسيس وسلوكيات تتناسب وتلك البيئة. وعلى الطرف الآخر، لقد ركزنا على ذكر أهم المؤثرات الاجتماعية والسلوكية للأمم والمجتمعات المختلفة التي عاشت في نجد، وكان لها الأثر الأكبر في توليد ونمو النمط المعيشي والأخلاقي والسلوكي العام، لقبائل وأعراب نجد.</w:t>
      </w:r>
    </w:p>
    <w:p w14:paraId="03042A6D" w14:textId="33B906DC" w:rsidR="00AC1878" w:rsidRDefault="009073AF" w:rsidP="00450A51">
      <w:pPr>
        <w:pStyle w:val="libNormal"/>
        <w:rPr>
          <w:rtl/>
        </w:rPr>
      </w:pPr>
      <w:r w:rsidRPr="0060069C">
        <w:rPr>
          <w:rFonts w:eastAsia="Simplified Arabic" w:hint="cs"/>
          <w:rtl/>
        </w:rPr>
        <w:t xml:space="preserve">وعليه فقد ضمّت الأجزاء الثلاث الأولى من هذه المجموعة، طرح </w:t>
      </w:r>
    </w:p>
    <w:p w14:paraId="0E503DCB" w14:textId="499F6576" w:rsidR="009073AF" w:rsidRDefault="009073AF" w:rsidP="009073AF">
      <w:pPr>
        <w:pStyle w:val="libNormal"/>
        <w:rPr>
          <w:rtl/>
        </w:rPr>
      </w:pPr>
      <w:r>
        <w:rPr>
          <w:rtl/>
        </w:rPr>
        <w:br w:type="page"/>
      </w:r>
    </w:p>
    <w:p w14:paraId="5C48E276" w14:textId="7F34294E" w:rsidR="00450A51" w:rsidRPr="0060069C" w:rsidRDefault="00450A51" w:rsidP="00450A51">
      <w:pPr>
        <w:pStyle w:val="libNormal0"/>
        <w:rPr>
          <w:rFonts w:eastAsia="Simplified Arabic"/>
          <w:rtl/>
        </w:rPr>
      </w:pPr>
      <w:r>
        <w:rPr>
          <w:rFonts w:eastAsia="Simplified Arabic" w:hint="cs"/>
          <w:rtl/>
        </w:rPr>
        <w:lastRenderedPageBreak/>
        <w:t xml:space="preserve">هذه </w:t>
      </w:r>
      <w:r w:rsidRPr="0060069C">
        <w:rPr>
          <w:rFonts w:eastAsia="Simplified Arabic" w:hint="cs"/>
          <w:rtl/>
        </w:rPr>
        <w:t>القضايا الأساسية، على طاولة البحث والتمحيص علّها تكون ذا فائدة لمن أراد أن يعرف مدى عمق انحراف هذه الفئة التي تدّعي الانتساب إلى الإسلام، أو الانتماء إليه، وهي بعيدة بُعد المشرقين عنه، ثم معرفة الأسباب الكامنة، والدوافع الذاتية لتقبل أفكاراً جهنمية شيطانية، من شأنها خلق العناصر الدافعة لإرتكاب مثل هذه الجرائم...!.</w:t>
      </w:r>
    </w:p>
    <w:p w14:paraId="7324C013" w14:textId="77777777" w:rsidR="00450A51" w:rsidRPr="001B20F5" w:rsidRDefault="00450A51" w:rsidP="00450A51">
      <w:pPr>
        <w:pStyle w:val="libNormal"/>
        <w:rPr>
          <w:rFonts w:eastAsia="Simplified Arabic"/>
          <w:rtl/>
        </w:rPr>
      </w:pPr>
      <w:r w:rsidRPr="001B20F5">
        <w:rPr>
          <w:rFonts w:eastAsia="Simplified Arabic" w:hint="cs"/>
          <w:rtl/>
        </w:rPr>
        <w:t>وكان دليلنا وبوصلة أفكارنا منسجمة مع الآيات الكريمة والأحاديث الشريفة، نستلهم منها العِبر والمعارف، ونربط الماضي بالحاضر، ونستقرأ الأحداث والشواهد، على نبوّات النبي الكريم</w:t>
      </w:r>
      <w:r w:rsidRPr="0060069C">
        <w:rPr>
          <w:rFonts w:eastAsia="Simplified Arabic" w:hint="cs"/>
          <w:rtl/>
        </w:rPr>
        <w:t xml:space="preserve"> صلّى الله عليه وآله،</w:t>
      </w:r>
      <w:r w:rsidRPr="001B20F5">
        <w:rPr>
          <w:rFonts w:eastAsia="Simplified Arabic" w:hint="cs"/>
          <w:rtl/>
        </w:rPr>
        <w:t xml:space="preserve"> حول صفات وأعمال وخصائص هذه المجتمعات النجدية، والتي ولدت الوهابية السلفية من رحمها، ونشأت في كنفها، وترعرعت في أجوائها.</w:t>
      </w:r>
    </w:p>
    <w:p w14:paraId="63E998BA" w14:textId="77777777" w:rsidR="00450A51" w:rsidRDefault="00450A51" w:rsidP="00450A51">
      <w:pPr>
        <w:pStyle w:val="libNormal"/>
        <w:rPr>
          <w:rtl/>
        </w:rPr>
      </w:pPr>
      <w:r w:rsidRPr="0060069C">
        <w:rPr>
          <w:rFonts w:eastAsia="Simplified Arabic" w:hint="cs"/>
          <w:rtl/>
        </w:rPr>
        <w:t xml:space="preserve">وبدافع الحرص على الأمانة العلمية والمسؤولية الشرعية... ولدفع الشك باليقين في كل كلمة نقولها، أو اتهام نوجهه إلى شيوخ الوهابية وقادة آل سعود في أفكارهم ومعتقداتهم وأعمالهم وسيرتهم، فقد حصرنا - كل الحرص - على </w:t>
      </w:r>
    </w:p>
    <w:p w14:paraId="375F4A05" w14:textId="77777777" w:rsidR="009073AF" w:rsidRPr="0060069C" w:rsidRDefault="009073AF" w:rsidP="009073AF">
      <w:pPr>
        <w:pStyle w:val="libNormal0"/>
        <w:rPr>
          <w:rFonts w:eastAsia="Simplified Arabic"/>
          <w:rtl/>
        </w:rPr>
      </w:pPr>
      <w:r w:rsidRPr="0060069C">
        <w:rPr>
          <w:rFonts w:eastAsia="Simplified Arabic" w:hint="cs"/>
          <w:rtl/>
        </w:rPr>
        <w:t>سرد المراجع والمصادر من منابعها الأصيلة التي كتبوها أو قالوها أو فعلوها، ثم من أصدقائهم والمدافعين عنهم، ومن ثم ننتقل إلى عموم العلماء والمفكرين، وقد اعتمدنا بالدرجة الأولى، على الشريحة الواسعة من أبناء العامة وأهل السنّة والجماعة - كما يحلو لبعضهم أن يسمّي نفسه بها - وابتعدنا عن مصادر أبناء الطائفة الحقّة ومراجعها العلمية، تحسباً على القارئ الكريم، من سوء الظن الذي قد يساوره، مع هذا الكم الهائل والمخيف من الحقائق والوقائع التي طرأت على تاريخ المسلمين الذي أصابته سهام التحريف والتضليل والتزوير.</w:t>
      </w:r>
    </w:p>
    <w:p w14:paraId="45E16517" w14:textId="4CF2DD17" w:rsidR="009073AF" w:rsidRPr="003C78E1" w:rsidRDefault="009073AF" w:rsidP="00450A51">
      <w:pPr>
        <w:pStyle w:val="libNormal"/>
        <w:rPr>
          <w:rFonts w:eastAsia="Simplified Arabic"/>
          <w:rtl/>
        </w:rPr>
      </w:pPr>
      <w:r w:rsidRPr="0060069C">
        <w:rPr>
          <w:rFonts w:eastAsia="Simplified Arabic" w:hint="cs"/>
          <w:rtl/>
        </w:rPr>
        <w:t xml:space="preserve">والحق نقول: إننا حاولنا جاهدين إنهاء الكتابة في هذا الموضوع سريعاً... </w:t>
      </w:r>
    </w:p>
    <w:p w14:paraId="5E8E91B9" w14:textId="77777777" w:rsidR="00D0707B" w:rsidRDefault="00D0707B" w:rsidP="00D0707B">
      <w:pPr>
        <w:pStyle w:val="libNormal"/>
        <w:rPr>
          <w:rtl/>
        </w:rPr>
      </w:pPr>
      <w:r>
        <w:rPr>
          <w:rtl/>
        </w:rPr>
        <w:br w:type="page"/>
      </w:r>
    </w:p>
    <w:p w14:paraId="1C188982" w14:textId="77777777" w:rsidR="00450A51" w:rsidRPr="0060069C" w:rsidRDefault="00450A51" w:rsidP="00450A51">
      <w:pPr>
        <w:pStyle w:val="libNormal"/>
        <w:rPr>
          <w:rFonts w:eastAsia="Simplified Arabic"/>
          <w:rtl/>
        </w:rPr>
      </w:pPr>
      <w:r w:rsidRPr="0060069C">
        <w:rPr>
          <w:rFonts w:eastAsia="Simplified Arabic" w:hint="cs"/>
          <w:rtl/>
        </w:rPr>
        <w:lastRenderedPageBreak/>
        <w:t>لتقديمه للقارئ الكريم في أقرب فرصة... ولكن الحقائق والمفاجآت كانت تتفجر من كل حدب وصوب متتابعة لتأخذ مكانها على صفحات هذا الكتاب، وكان ذلك سبباً في تأخر إكماله واتمامه إلى هذا الوقت.</w:t>
      </w:r>
    </w:p>
    <w:p w14:paraId="74600502" w14:textId="77777777" w:rsidR="00450A51" w:rsidRPr="0060069C" w:rsidRDefault="00450A51" w:rsidP="00450A51">
      <w:pPr>
        <w:pStyle w:val="libNormal"/>
        <w:rPr>
          <w:rFonts w:eastAsia="Simplified Arabic"/>
          <w:rtl/>
        </w:rPr>
      </w:pPr>
      <w:r w:rsidRPr="0060069C">
        <w:rPr>
          <w:rFonts w:eastAsia="Simplified Arabic" w:hint="cs"/>
          <w:rtl/>
        </w:rPr>
        <w:t>وها إننا إذ عقدنا العزم على التوقف ولو إلى حين... للمسارعة في نشر هذا الكتاب، فحذفنا أجزاءاً من فصول المجلد الأول تتعلّق بالوهابية ودولتها السعودية، لتكون معاً تحت العناوين التالية: التعريف بابن عبدالوهاب، بدع وعقائد ابن عبدالوهاب، الوهابية وشرعنة الحكم، هدم القباب وزيارة الأطياب، أسر النساء والأطفال، آل سعود واليهود والنصارى، الوهابية والمستشرقون، الوهابية والحج، الوهابية والإرهاب، وأخيراً الوهابية والسلف الصالح، من أهم فصول الجزئين الثاني والثالث.</w:t>
      </w:r>
    </w:p>
    <w:p w14:paraId="22AD1431" w14:textId="77777777" w:rsidR="00450A51" w:rsidRPr="006336FF" w:rsidRDefault="00450A51" w:rsidP="00450A51">
      <w:pPr>
        <w:pStyle w:val="libNormal"/>
        <w:rPr>
          <w:rFonts w:eastAsia="Simplified Arabic"/>
          <w:rtl/>
        </w:rPr>
      </w:pPr>
      <w:r w:rsidRPr="0060069C">
        <w:rPr>
          <w:rFonts w:eastAsia="Simplified Arabic" w:hint="cs"/>
          <w:rtl/>
        </w:rPr>
        <w:t xml:space="preserve">ونعد - القارئ - بالمواصلة في جميع الحقائق والوقائع المتعلقة بهذه الفئة الضالة المضلة والداعية إلى الفُرقة والعداء بين المسلمين ما وجدنا إليه سبيلا، وسنقدّمها للقارئ العزيز تباعاً بإذن الله تعالى. </w:t>
      </w:r>
    </w:p>
    <w:p w14:paraId="64EC5605" w14:textId="77777777" w:rsidR="00450A51" w:rsidRPr="003C78E1" w:rsidRDefault="00450A51" w:rsidP="00450A51">
      <w:pPr>
        <w:pStyle w:val="libLeftBold"/>
        <w:rPr>
          <w:rFonts w:eastAsia="Simplified Arabic"/>
          <w:rtl/>
        </w:rPr>
      </w:pPr>
      <w:r w:rsidRPr="0060069C">
        <w:rPr>
          <w:rFonts w:eastAsia="Simplified Arabic" w:hint="cs"/>
          <w:rtl/>
        </w:rPr>
        <w:t>المؤلف</w:t>
      </w:r>
    </w:p>
    <w:p w14:paraId="0C261536" w14:textId="77777777" w:rsidR="00450A51" w:rsidRDefault="00450A51" w:rsidP="00450A51">
      <w:pPr>
        <w:pStyle w:val="libNormal"/>
        <w:rPr>
          <w:rFonts w:eastAsia="Simplified Arabic"/>
          <w:rtl/>
        </w:rPr>
      </w:pPr>
      <w:r>
        <w:rPr>
          <w:rFonts w:eastAsia="Simplified Arabic"/>
          <w:rtl/>
        </w:rPr>
        <w:br w:type="page"/>
      </w:r>
    </w:p>
    <w:p w14:paraId="72EFF387" w14:textId="77777777" w:rsidR="009073AF" w:rsidRDefault="009073AF" w:rsidP="009073AF">
      <w:pPr>
        <w:pStyle w:val="libNormal"/>
        <w:rPr>
          <w:rFonts w:eastAsia="Simplified Arabic"/>
          <w:rtl/>
        </w:rPr>
      </w:pPr>
      <w:r>
        <w:rPr>
          <w:rFonts w:eastAsia="Simplified Arabic"/>
          <w:rtl/>
        </w:rPr>
        <w:lastRenderedPageBreak/>
        <w:br w:type="page"/>
      </w:r>
    </w:p>
    <w:p w14:paraId="0A0E80FE" w14:textId="77777777" w:rsidR="009073AF" w:rsidRPr="0060069C" w:rsidRDefault="009073AF" w:rsidP="009073AF">
      <w:pPr>
        <w:pStyle w:val="Heading2Center"/>
        <w:rPr>
          <w:rtl/>
        </w:rPr>
      </w:pPr>
      <w:bookmarkStart w:id="18" w:name="_Toc396546727"/>
      <w:bookmarkStart w:id="19" w:name="_Toc4841906"/>
      <w:bookmarkStart w:id="20" w:name="_Toc5535542"/>
      <w:r w:rsidRPr="0060069C">
        <w:rPr>
          <w:rFonts w:hint="cs"/>
          <w:rtl/>
        </w:rPr>
        <w:lastRenderedPageBreak/>
        <w:t>فهارس المقدّمة:</w:t>
      </w:r>
      <w:bookmarkEnd w:id="18"/>
      <w:bookmarkEnd w:id="19"/>
      <w:bookmarkEnd w:id="20"/>
    </w:p>
    <w:p w14:paraId="6977409A" w14:textId="77777777" w:rsidR="009073AF" w:rsidRPr="001B20F5" w:rsidRDefault="009073AF" w:rsidP="009073AF">
      <w:pPr>
        <w:pStyle w:val="libNormal"/>
        <w:rPr>
          <w:rtl/>
        </w:rPr>
      </w:pPr>
      <w:r w:rsidRPr="001B20F5">
        <w:rPr>
          <w:rFonts w:hint="cs"/>
          <w:rtl/>
        </w:rPr>
        <w:t>1- السيرة النبوية برواية أهل البيت</w:t>
      </w:r>
      <w:r w:rsidRPr="0060069C">
        <w:rPr>
          <w:rFonts w:hint="cs"/>
          <w:rtl/>
        </w:rPr>
        <w:t xml:space="preserve"> عليهم السلام،</w:t>
      </w:r>
      <w:r w:rsidRPr="001B20F5">
        <w:rPr>
          <w:rtl/>
        </w:rPr>
        <w:t xml:space="preserve"> </w:t>
      </w:r>
      <w:r w:rsidRPr="001B20F5">
        <w:rPr>
          <w:rFonts w:hint="cs"/>
          <w:rtl/>
        </w:rPr>
        <w:t>العلامة الشيخ علي الكوراني العاملي؛ حياة النبي وأهل بيته</w:t>
      </w:r>
      <w:r w:rsidRPr="0060069C">
        <w:rPr>
          <w:rFonts w:hint="cs"/>
          <w:rtl/>
        </w:rPr>
        <w:t xml:space="preserve"> عليهم السلام،</w:t>
      </w:r>
      <w:r w:rsidRPr="001B20F5">
        <w:rPr>
          <w:rFonts w:hint="cs"/>
          <w:rtl/>
        </w:rPr>
        <w:t xml:space="preserve"> نخبة من العلماء الاعلام؛ مناقب آل ابي طالب</w:t>
      </w:r>
      <w:r w:rsidRPr="0060069C">
        <w:rPr>
          <w:rFonts w:hint="cs"/>
          <w:rtl/>
        </w:rPr>
        <w:t xml:space="preserve"> عليهم السلام،</w:t>
      </w:r>
      <w:r w:rsidRPr="001B20F5">
        <w:rPr>
          <w:rFonts w:hint="cs"/>
          <w:rtl/>
        </w:rPr>
        <w:t xml:space="preserve"> لابن شهر آشوب.</w:t>
      </w:r>
    </w:p>
    <w:p w14:paraId="1EF633DB" w14:textId="77777777" w:rsidR="009073AF" w:rsidRPr="0060069C" w:rsidRDefault="009073AF" w:rsidP="009073AF">
      <w:pPr>
        <w:pStyle w:val="libNormal"/>
        <w:rPr>
          <w:rtl/>
        </w:rPr>
      </w:pPr>
      <w:r w:rsidRPr="0060069C">
        <w:rPr>
          <w:rFonts w:hint="cs"/>
          <w:rtl/>
        </w:rPr>
        <w:t>2- مع الوهابين في خططهم وعقائدهم، العلامة الشيخ جعفر سبحاني؛ اسرار</w:t>
      </w:r>
      <w:r w:rsidRPr="0060069C">
        <w:rPr>
          <w:rtl/>
        </w:rPr>
        <w:t xml:space="preserve"> </w:t>
      </w:r>
      <w:r w:rsidRPr="0060069C">
        <w:rPr>
          <w:rFonts w:hint="cs"/>
          <w:rtl/>
        </w:rPr>
        <w:t>السياسة، صحائف سوداء من تأريخ الانكليز في بلادنا، الاستاذ فكري اباضة؛ اللامذهبية اخطر بدعة تهدد الشريعة الإسلامية، الدكتور (الشهيد) محمد سعيد رمضان البوطي؛ الصليبة سيفآ وحرب، الدكتور كامل سعاف.</w:t>
      </w:r>
    </w:p>
    <w:p w14:paraId="66301F37" w14:textId="77777777" w:rsidR="009073AF" w:rsidRPr="0060069C" w:rsidRDefault="009073AF" w:rsidP="009073AF">
      <w:pPr>
        <w:pStyle w:val="libNormal"/>
        <w:rPr>
          <w:rtl/>
        </w:rPr>
      </w:pPr>
      <w:r w:rsidRPr="0060069C">
        <w:rPr>
          <w:rFonts w:hint="cs"/>
          <w:rtl/>
        </w:rPr>
        <w:t xml:space="preserve">3- تأريخ الحجاز السياسي (1916 - 1925 م)، المؤرخ الدكتور وهيم طالب محمد؛ </w:t>
      </w:r>
    </w:p>
    <w:p w14:paraId="5F2A65D5" w14:textId="77777777" w:rsidR="009073AF" w:rsidRPr="0060069C" w:rsidRDefault="009073AF" w:rsidP="009073AF">
      <w:pPr>
        <w:pStyle w:val="libNormal"/>
        <w:rPr>
          <w:rtl/>
        </w:rPr>
      </w:pPr>
      <w:r w:rsidRPr="0060069C">
        <w:rPr>
          <w:rFonts w:hint="cs"/>
          <w:rtl/>
        </w:rPr>
        <w:t xml:space="preserve"> المذاهب المستحدثة في الإسلام الحديث، مجموعة من الباحثين، وقائع الندوة التي اقيمت في باريس؛ بتأريخ 3 - 4 / آذار / 1997 م؛ أعمدة الاستعمار، الاستاذ خيري حماد.</w:t>
      </w:r>
    </w:p>
    <w:p w14:paraId="789188F2" w14:textId="77777777" w:rsidR="009073AF" w:rsidRPr="0060069C" w:rsidRDefault="009073AF" w:rsidP="009073AF">
      <w:pPr>
        <w:pStyle w:val="libNormal"/>
        <w:rPr>
          <w:rtl/>
        </w:rPr>
      </w:pPr>
      <w:r w:rsidRPr="0060069C">
        <w:rPr>
          <w:rFonts w:hint="cs"/>
          <w:rtl/>
        </w:rPr>
        <w:t>4- قيام العرش السعودي، ناصر الفرج؛ الوهابية جذورها التأريخية، وموافقها من المسلمين، حسين ابو علي الخير؛ الوهابية ومذكرات مستر همفز، الترجمة العربية، سامي قاسم أمي؛ تأريخ الوهابيين، العقيد أيوب صبري الرومي قائد القوات البحرية العثمانية.</w:t>
      </w:r>
    </w:p>
    <w:p w14:paraId="023FB3B0" w14:textId="77777777" w:rsidR="009073AF" w:rsidRPr="0060069C" w:rsidRDefault="009073AF" w:rsidP="009073AF">
      <w:pPr>
        <w:pStyle w:val="libNormal"/>
        <w:rPr>
          <w:rtl/>
        </w:rPr>
      </w:pPr>
      <w:r w:rsidRPr="0060069C">
        <w:rPr>
          <w:rFonts w:hint="cs"/>
          <w:rtl/>
        </w:rPr>
        <w:t>5- بحوث في الملل والنحل، العلامة الشيخ جعفر سبحاني؛ الاوراق البغدادية في الجوابات النجدية، الشيخ ابراهيم الراوي البغدادي الرفاعي، امين الطريفة الرفاعية ببغداد؛ فتنة الوهابية، من كتاب الفتوحات الإسلامية، العلامة السيّد أحمد زيني دحلان.</w:t>
      </w:r>
    </w:p>
    <w:p w14:paraId="60DD1F82" w14:textId="77777777" w:rsidR="009073AF" w:rsidRDefault="009073AF" w:rsidP="009073AF">
      <w:pPr>
        <w:pStyle w:val="libNormal"/>
        <w:rPr>
          <w:rtl/>
        </w:rPr>
      </w:pPr>
      <w:r>
        <w:rPr>
          <w:rtl/>
        </w:rPr>
        <w:br w:type="page"/>
      </w:r>
    </w:p>
    <w:p w14:paraId="1E0E9D64" w14:textId="77777777" w:rsidR="009073AF" w:rsidRPr="0060069C" w:rsidRDefault="009073AF" w:rsidP="009073AF">
      <w:pPr>
        <w:pStyle w:val="libNormal"/>
        <w:rPr>
          <w:rtl/>
        </w:rPr>
      </w:pPr>
      <w:r w:rsidRPr="0060069C">
        <w:rPr>
          <w:rFonts w:hint="cs"/>
          <w:rtl/>
        </w:rPr>
        <w:lastRenderedPageBreak/>
        <w:t>6- الوهابية نشأة مشبوهة وحركة انحراف، عبد الواحد سعيد المحمود؛ مباحث في مهمة ازمة العقل السلفي، الدكتور عبد الحكيم الفيتوري؛ كشف الارتياب في اتباع ابن عبد الوهاب، العلامة السيد محسن الامين العاملي؛ مخالفة الوهابيون للقران والسنة، الشيخ عمر عبد السلام.</w:t>
      </w:r>
    </w:p>
    <w:p w14:paraId="31B8C3AB" w14:textId="77777777" w:rsidR="009073AF" w:rsidRPr="001B20F5" w:rsidRDefault="009073AF" w:rsidP="009073AF">
      <w:pPr>
        <w:pStyle w:val="libNormal"/>
        <w:rPr>
          <w:rtl/>
        </w:rPr>
      </w:pPr>
      <w:r w:rsidRPr="001B20F5">
        <w:rPr>
          <w:rFonts w:hint="cs"/>
          <w:rtl/>
        </w:rPr>
        <w:t>7- الصواعق الالهية في الرد على الوهابية، الشيخ سليمان بن عبد الوهاب؛ التوسل بالنبي</w:t>
      </w:r>
      <w:r w:rsidRPr="0060069C">
        <w:rPr>
          <w:rFonts w:hint="cs"/>
          <w:rtl/>
        </w:rPr>
        <w:t xml:space="preserve"> صلّى الله عليه وآله </w:t>
      </w:r>
      <w:r w:rsidRPr="001B20F5">
        <w:rPr>
          <w:rFonts w:hint="cs"/>
          <w:rtl/>
        </w:rPr>
        <w:t>وبالصالحين وجهالة الوهابيين، العلامة الشيخ ابو حامد مرزوق الشامي؛ علماء المسلمين وجهلة الوهابيين، العلامة الشيخ رسول عبد الرزاق العلا.</w:t>
      </w:r>
    </w:p>
    <w:p w14:paraId="183755C2" w14:textId="77777777" w:rsidR="009073AF" w:rsidRPr="0060069C" w:rsidRDefault="009073AF" w:rsidP="009073AF">
      <w:pPr>
        <w:pStyle w:val="libNormal"/>
        <w:rPr>
          <w:rtl/>
        </w:rPr>
      </w:pPr>
      <w:r w:rsidRPr="0060069C">
        <w:rPr>
          <w:rFonts w:hint="cs"/>
          <w:rtl/>
        </w:rPr>
        <w:t xml:space="preserve">8- معجم ما ألفه علماء الامة الإسلامية للرد على خرافات الدعوة الوهابية، السيد عبدالله محمدعلي؛ منهاج اهل الحق والاتباع في مخالفة اهل الجهل والابتداع، العلامة الشيخ سليمان بن سمحان. </w:t>
      </w:r>
    </w:p>
    <w:p w14:paraId="1DE1B6C4" w14:textId="77777777" w:rsidR="009073AF" w:rsidRPr="0060069C" w:rsidRDefault="009073AF" w:rsidP="009073AF">
      <w:pPr>
        <w:pStyle w:val="libNormal"/>
        <w:rPr>
          <w:rtl/>
        </w:rPr>
      </w:pPr>
      <w:r w:rsidRPr="0060069C">
        <w:rPr>
          <w:rFonts w:hint="cs"/>
          <w:rtl/>
        </w:rPr>
        <w:t>9- منهج الرشاد لمن اراد السداد، العلامة الشيخ جعفر كاشف الغطاء؛ الفجر الصادق في الرد على الفرقة الوهابية المارقة، العلامة الشيخ جميل صدقي الزهاوي.</w:t>
      </w:r>
    </w:p>
    <w:p w14:paraId="772D3506" w14:textId="77777777" w:rsidR="009073AF" w:rsidRPr="0060069C" w:rsidRDefault="009073AF" w:rsidP="009073AF">
      <w:pPr>
        <w:pStyle w:val="libNormal"/>
        <w:rPr>
          <w:rtl/>
        </w:rPr>
      </w:pPr>
      <w:r w:rsidRPr="0060069C">
        <w:rPr>
          <w:rFonts w:hint="cs"/>
          <w:rtl/>
        </w:rPr>
        <w:t>10- اسرار السياسة، صحائف سوداء من تأريخ الانكليز في بلادنا، الاستاذ فكري اباضة؛ كفى ثقافة طائفية ومثقفون طائفيون، الاستاذ ادريس هاني؛ الإسلام السعودي الممسوخ، الاستاذ السيد طالب الخرسان.</w:t>
      </w:r>
    </w:p>
    <w:p w14:paraId="1C580D62" w14:textId="77777777" w:rsidR="009073AF" w:rsidRPr="0060069C" w:rsidRDefault="009073AF" w:rsidP="009073AF">
      <w:pPr>
        <w:pStyle w:val="libNormal"/>
        <w:rPr>
          <w:rtl/>
        </w:rPr>
      </w:pPr>
      <w:r w:rsidRPr="0060069C">
        <w:rPr>
          <w:rFonts w:hint="cs"/>
          <w:rtl/>
        </w:rPr>
        <w:t>11- يهود الجزيرة العربية حسن كاظم العاملي؛ ال سعود من أين والى اين، محمد صخر؛ الوهابية فرقة للتفريق بين المسلمين، حامد ابراهيم عبد الله؛ العلاقات الامريكية، السعودية، محمد يثرب؛ دور الاسرة السعودية في اقامة الدولة الاسرائيلية، حمادة امام.</w:t>
      </w:r>
    </w:p>
    <w:p w14:paraId="57FFDA4E" w14:textId="77777777" w:rsidR="009073AF" w:rsidRDefault="009073AF" w:rsidP="009073AF">
      <w:pPr>
        <w:pStyle w:val="libNormal"/>
        <w:rPr>
          <w:rtl/>
        </w:rPr>
      </w:pPr>
      <w:r>
        <w:rPr>
          <w:rtl/>
        </w:rPr>
        <w:br w:type="page"/>
      </w:r>
    </w:p>
    <w:p w14:paraId="6D438E0C" w14:textId="77777777" w:rsidR="00450A51" w:rsidRPr="0060069C" w:rsidRDefault="00450A51" w:rsidP="00450A51">
      <w:pPr>
        <w:pStyle w:val="libNormal"/>
        <w:rPr>
          <w:rtl/>
        </w:rPr>
      </w:pPr>
      <w:r w:rsidRPr="0060069C">
        <w:rPr>
          <w:rFonts w:hint="cs"/>
          <w:rtl/>
        </w:rPr>
        <w:lastRenderedPageBreak/>
        <w:t>12- الوهابية في صورتها الحقيقة، الاستاذ صائب عبد الحميد؛ الإسلام والوثنية السعودية، فهد القحطاني.</w:t>
      </w:r>
    </w:p>
    <w:p w14:paraId="53AD4E1B" w14:textId="77777777" w:rsidR="00450A51" w:rsidRPr="0060069C" w:rsidRDefault="00450A51" w:rsidP="00450A51">
      <w:pPr>
        <w:pStyle w:val="libNormal"/>
        <w:rPr>
          <w:rtl/>
        </w:rPr>
      </w:pPr>
      <w:r w:rsidRPr="0060069C">
        <w:rPr>
          <w:rFonts w:hint="cs"/>
          <w:rtl/>
        </w:rPr>
        <w:t>13- الوهابية فكراً وممارسة، الدكتور محمد عوض الخطيب؛ المسألة الحجازية، يوسف كمال حنانة؛ الوهابية السلفية افكارها الاساسية وجذورها التأريخية، حسن بن علي السقاف.</w:t>
      </w:r>
    </w:p>
    <w:p w14:paraId="0D66B67C" w14:textId="77777777" w:rsidR="009073AF" w:rsidRPr="0060069C" w:rsidRDefault="009073AF" w:rsidP="009073AF">
      <w:pPr>
        <w:pStyle w:val="libNormal"/>
        <w:rPr>
          <w:rtl/>
        </w:rPr>
      </w:pPr>
      <w:r w:rsidRPr="0060069C">
        <w:rPr>
          <w:rFonts w:hint="cs"/>
          <w:rtl/>
        </w:rPr>
        <w:t>14- آل سعود، دراسة في تأريخ الدولة السعودية، الرحالة النمساوي موسيل الويس؛ صراع الامراء، ابراهيم عبد العزيز عبد الغني؛ مملكة الفضائح، عبد الرحمن ناصر الشمراني.</w:t>
      </w:r>
    </w:p>
    <w:p w14:paraId="387365D9" w14:textId="77777777" w:rsidR="009073AF" w:rsidRPr="0060069C" w:rsidRDefault="009073AF" w:rsidP="009073AF">
      <w:pPr>
        <w:pStyle w:val="libNormal"/>
        <w:rPr>
          <w:rtl/>
        </w:rPr>
      </w:pPr>
      <w:r w:rsidRPr="0060069C">
        <w:rPr>
          <w:rFonts w:hint="cs"/>
          <w:rtl/>
        </w:rPr>
        <w:t>15- عنوان المجد في تأريخ نجد، المؤرخ الوهابي عثمان بن بشر النجدي الحنبلي؛ تاريخ نجد المسمى روضة الأفكار والافهام لمرتاد حال الامام وتعداد غزوات ذوي الإسلام، الشيخ حسين بن غنام.</w:t>
      </w:r>
    </w:p>
    <w:p w14:paraId="3E171584" w14:textId="77777777" w:rsidR="009073AF" w:rsidRPr="0060069C" w:rsidRDefault="009073AF" w:rsidP="009073AF">
      <w:pPr>
        <w:pStyle w:val="libNormal"/>
        <w:rPr>
          <w:rtl/>
        </w:rPr>
      </w:pPr>
      <w:r w:rsidRPr="0060069C">
        <w:rPr>
          <w:rFonts w:hint="cs"/>
          <w:rtl/>
        </w:rPr>
        <w:t>16- أربعون عامآ في البرية (الجزيرة) العربية، هاري سانت جون (عبدالله) فيليبي؛ صفحات من تأريخ الجزيرة العربية الحديث، الدكتور محمد عوض الخطيب.</w:t>
      </w:r>
    </w:p>
    <w:p w14:paraId="16A14112" w14:textId="77777777" w:rsidR="009073AF" w:rsidRDefault="009073AF" w:rsidP="009073AF">
      <w:pPr>
        <w:pStyle w:val="libNormal"/>
        <w:rPr>
          <w:rtl/>
        </w:rPr>
      </w:pPr>
      <w:r w:rsidRPr="0060069C">
        <w:rPr>
          <w:rFonts w:hint="cs"/>
          <w:rtl/>
        </w:rPr>
        <w:t>17- جلال الحق في كشف احوال اشرار الخلق، الشيخ ابراهيم حلمي القادري الاسكندري؛ الوهابية وجرائمها، سامي قاسم امين المليجي.</w:t>
      </w:r>
    </w:p>
    <w:p w14:paraId="434A1A64" w14:textId="77777777" w:rsidR="009073AF" w:rsidRDefault="009073AF" w:rsidP="009073AF">
      <w:pPr>
        <w:pStyle w:val="libNormal"/>
        <w:rPr>
          <w:rtl/>
        </w:rPr>
      </w:pPr>
      <w:r>
        <w:rPr>
          <w:rtl/>
        </w:rPr>
        <w:br w:type="page"/>
      </w:r>
    </w:p>
    <w:p w14:paraId="0CE359C7" w14:textId="77777777" w:rsidR="009073AF" w:rsidRDefault="009073AF" w:rsidP="009073AF">
      <w:pPr>
        <w:pStyle w:val="libNormal"/>
        <w:rPr>
          <w:rtl/>
        </w:rPr>
      </w:pPr>
      <w:r>
        <w:rPr>
          <w:rtl/>
        </w:rPr>
        <w:lastRenderedPageBreak/>
        <w:br w:type="page"/>
      </w:r>
    </w:p>
    <w:p w14:paraId="50733E10" w14:textId="77777777" w:rsidR="009073AF" w:rsidRPr="00AE3724" w:rsidRDefault="009073AF" w:rsidP="009073AF">
      <w:pPr>
        <w:pStyle w:val="Heading2Center"/>
        <w:rPr>
          <w:rtl/>
        </w:rPr>
      </w:pPr>
      <w:bookmarkStart w:id="21" w:name="_Toc519162638"/>
      <w:bookmarkStart w:id="22" w:name="_Toc5535543"/>
      <w:r w:rsidRPr="00AE3724">
        <w:rPr>
          <w:rFonts w:hint="cs"/>
          <w:rtl/>
        </w:rPr>
        <w:lastRenderedPageBreak/>
        <w:t>الحقيقة الخامسة: نجد وما أدراك ما نج</w:t>
      </w:r>
      <w:bookmarkEnd w:id="21"/>
      <w:r w:rsidRPr="00AE3724">
        <w:rPr>
          <w:rFonts w:hint="cs"/>
          <w:rtl/>
        </w:rPr>
        <w:t>د</w:t>
      </w:r>
      <w:bookmarkEnd w:id="22"/>
    </w:p>
    <w:p w14:paraId="7020CBF1" w14:textId="77777777" w:rsidR="009073AF" w:rsidRPr="00A253DB" w:rsidRDefault="009073AF" w:rsidP="00A253DB">
      <w:pPr>
        <w:pStyle w:val="libNormal"/>
        <w:rPr>
          <w:rtl/>
        </w:rPr>
      </w:pPr>
      <w:r w:rsidRPr="00A253DB">
        <w:rPr>
          <w:rtl/>
        </w:rPr>
        <w:t xml:space="preserve">لا تزال </w:t>
      </w:r>
      <w:r w:rsidRPr="00A253DB">
        <w:rPr>
          <w:rFonts w:hint="cs"/>
          <w:rtl/>
        </w:rPr>
        <w:t xml:space="preserve">منطقة </w:t>
      </w:r>
      <w:r w:rsidRPr="00A253DB">
        <w:rPr>
          <w:rtl/>
        </w:rPr>
        <w:t>نجد</w:t>
      </w:r>
      <w:r w:rsidRPr="00A253DB">
        <w:rPr>
          <w:rFonts w:hint="cs"/>
          <w:rtl/>
        </w:rPr>
        <w:t xml:space="preserve"> (الجزيرة العربية)</w:t>
      </w:r>
      <w:r w:rsidRPr="00A253DB">
        <w:rPr>
          <w:rtl/>
        </w:rPr>
        <w:t xml:space="preserve">، مصدراً للفتن والزلازل، وكلما تظهر بدعة جديدة، تتداعى لها </w:t>
      </w:r>
      <w:r w:rsidRPr="00A253DB">
        <w:rPr>
          <w:rFonts w:hint="cs"/>
          <w:rtl/>
        </w:rPr>
        <w:t>أ</w:t>
      </w:r>
      <w:r w:rsidRPr="00A253DB">
        <w:rPr>
          <w:rtl/>
        </w:rPr>
        <w:t>قطار المنطقة وشعوبها، فيخمدوا تلك الفتنة، ويقطعوا رأس تلك ال</w:t>
      </w:r>
      <w:r w:rsidRPr="00A253DB">
        <w:rPr>
          <w:rFonts w:hint="cs"/>
          <w:rtl/>
        </w:rPr>
        <w:t>أ</w:t>
      </w:r>
      <w:r w:rsidRPr="00A253DB">
        <w:rPr>
          <w:rtl/>
        </w:rPr>
        <w:t>فعى، ولم تمض</w:t>
      </w:r>
      <w:r w:rsidRPr="00A253DB">
        <w:rPr>
          <w:rFonts w:hint="cs"/>
          <w:rtl/>
        </w:rPr>
        <w:t>ِ</w:t>
      </w:r>
      <w:r w:rsidRPr="00A253DB">
        <w:rPr>
          <w:rtl/>
        </w:rPr>
        <w:t xml:space="preserve"> فترة حتى تظهر فتنة أخرى ومن نوع آخر، فتنشر الدمار والخراب والفساد، فتتحرك الأمّة الإسلامية وتتظافر الجهود للقضاء عليها، وهكذا دواليك(1). </w:t>
      </w:r>
    </w:p>
    <w:p w14:paraId="353CDE7A" w14:textId="424E7FD5" w:rsidR="009073AF" w:rsidRPr="00B37B55" w:rsidRDefault="009073AF" w:rsidP="00A253DB">
      <w:pPr>
        <w:pStyle w:val="libNormal"/>
        <w:rPr>
          <w:rtl/>
        </w:rPr>
      </w:pPr>
      <w:r w:rsidRPr="00A253DB">
        <w:rPr>
          <w:rtl/>
        </w:rPr>
        <w:t xml:space="preserve">وصدق رسول الله </w:t>
      </w:r>
      <w:r w:rsidRPr="009A5138">
        <w:rPr>
          <w:rFonts w:hint="cs"/>
          <w:rtl/>
        </w:rPr>
        <w:t>صلّى الله عليه وآله</w:t>
      </w:r>
      <w:r w:rsidRPr="00A253DB">
        <w:rPr>
          <w:rFonts w:hint="cs"/>
          <w:rtl/>
        </w:rPr>
        <w:t>،</w:t>
      </w:r>
      <w:r w:rsidRPr="00A253DB">
        <w:rPr>
          <w:rtl/>
        </w:rPr>
        <w:t xml:space="preserve"> وهو الصادق المصدق، حين وصف هذه الحالة الاستثنائية التي عاشتها </w:t>
      </w:r>
      <w:r w:rsidRPr="00A253DB">
        <w:rPr>
          <w:rFonts w:hint="cs"/>
          <w:rtl/>
        </w:rPr>
        <w:t xml:space="preserve">منطقة </w:t>
      </w:r>
      <w:r w:rsidRPr="00A253DB">
        <w:rPr>
          <w:rtl/>
        </w:rPr>
        <w:t>نجد قبل الإسلام، وما سيكون منها وفيها من الشر والكفر والحرام لما بعد حياته الطاهرة صلوات الله عليه وآله، حسبما ورد في المئات من ال</w:t>
      </w:r>
      <w:r w:rsidRPr="00A253DB">
        <w:rPr>
          <w:rFonts w:hint="cs"/>
          <w:rtl/>
        </w:rPr>
        <w:t>أ</w:t>
      </w:r>
      <w:r w:rsidRPr="00A253DB">
        <w:rPr>
          <w:rtl/>
        </w:rPr>
        <w:t>حاديث النبوية الشريفة</w:t>
      </w:r>
      <w:r w:rsidRPr="00A253DB">
        <w:rPr>
          <w:rFonts w:hint="cs"/>
          <w:rtl/>
        </w:rPr>
        <w:t>،</w:t>
      </w:r>
      <w:r w:rsidRPr="00A253DB">
        <w:rPr>
          <w:rtl/>
        </w:rPr>
        <w:t xml:space="preserve"> والتي نقلتها صحاح القوم، بأسانيد معتبرة وصحيحة عندهم، كالبخاري، ومسلم، و</w:t>
      </w:r>
      <w:r w:rsidRPr="00A253DB">
        <w:rPr>
          <w:rFonts w:hint="cs"/>
          <w:rtl/>
        </w:rPr>
        <w:t>أ</w:t>
      </w:r>
      <w:r w:rsidRPr="00A253DB">
        <w:rPr>
          <w:rtl/>
        </w:rPr>
        <w:t>حمد، ومالك، وابن ماجة، والترمذي وغيرهم. فعلى سبيل المثال لا الحصر جاء في صحيحي البخاري ومسلم وسنن الترمذي ومسند أحمد وموطأ مالك، كلهم عن ابن عباس</w:t>
      </w:r>
      <w:r w:rsidRPr="00A253DB">
        <w:rPr>
          <w:rFonts w:hint="cs"/>
          <w:rtl/>
        </w:rPr>
        <w:t>:</w:t>
      </w:r>
      <w:r w:rsidRPr="00A253DB">
        <w:rPr>
          <w:rtl/>
        </w:rPr>
        <w:t xml:space="preserve"> </w:t>
      </w:r>
      <w:r w:rsidRPr="00A253DB">
        <w:rPr>
          <w:rFonts w:hint="cs"/>
          <w:rtl/>
        </w:rPr>
        <w:t>أ</w:t>
      </w:r>
      <w:r w:rsidRPr="00A253DB">
        <w:rPr>
          <w:rtl/>
        </w:rPr>
        <w:t xml:space="preserve">ن رسول الله </w:t>
      </w:r>
      <w:r w:rsidRPr="009A5138">
        <w:rPr>
          <w:rFonts w:hint="cs"/>
          <w:rtl/>
        </w:rPr>
        <w:t>صلّى الله عليه وآله</w:t>
      </w:r>
      <w:r w:rsidRPr="00A253DB">
        <w:rPr>
          <w:rFonts w:hint="cs"/>
          <w:rtl/>
        </w:rPr>
        <w:t>،</w:t>
      </w:r>
      <w:r w:rsidRPr="00A253DB">
        <w:rPr>
          <w:rtl/>
        </w:rPr>
        <w:t xml:space="preserve"> أشار بيده المقدسة إلى ناحية المشرق وقال: </w:t>
      </w:r>
      <w:r w:rsidR="009A5138">
        <w:rPr>
          <w:rFonts w:hint="cs"/>
          <w:rtl/>
        </w:rPr>
        <w:t>«</w:t>
      </w:r>
      <w:r w:rsidRPr="00531333">
        <w:rPr>
          <w:rStyle w:val="libBold2Char"/>
          <w:rtl/>
        </w:rPr>
        <w:t>ألا إن الفتنة ها هنا، ألا إن الفتنة ها هنا، من حيث يطلع قرن الشيطان</w:t>
      </w:r>
      <w:r w:rsidR="009A5138">
        <w:rPr>
          <w:rFonts w:hint="cs"/>
          <w:rtl/>
        </w:rPr>
        <w:t>»</w:t>
      </w:r>
      <w:r w:rsidR="009A5138" w:rsidRPr="00B37B55">
        <w:rPr>
          <w:rtl/>
        </w:rPr>
        <w:t xml:space="preserve"> </w:t>
      </w:r>
      <w:r w:rsidRPr="00B37B55">
        <w:rPr>
          <w:rtl/>
        </w:rPr>
        <w:t>(2).</w:t>
      </w:r>
      <w:r>
        <w:rPr>
          <w:rtl/>
        </w:rPr>
        <w:t xml:space="preserve"> </w:t>
      </w:r>
      <w:r w:rsidRPr="00B37B55">
        <w:rPr>
          <w:rtl/>
        </w:rPr>
        <w:t>ومن</w:t>
      </w:r>
      <w:r>
        <w:rPr>
          <w:rtl/>
        </w:rPr>
        <w:t xml:space="preserve"> </w:t>
      </w:r>
      <w:r w:rsidRPr="00B37B55">
        <w:rPr>
          <w:rtl/>
        </w:rPr>
        <w:t>المعلوم</w:t>
      </w:r>
      <w:r>
        <w:rPr>
          <w:rtl/>
        </w:rPr>
        <w:t xml:space="preserve"> </w:t>
      </w:r>
      <w:r>
        <w:rPr>
          <w:rFonts w:hint="cs"/>
          <w:rtl/>
        </w:rPr>
        <w:t>أ</w:t>
      </w:r>
      <w:r w:rsidRPr="00B37B55">
        <w:rPr>
          <w:rtl/>
        </w:rPr>
        <w:t>ن</w:t>
      </w:r>
      <w:r>
        <w:rPr>
          <w:rtl/>
        </w:rPr>
        <w:t xml:space="preserve"> </w:t>
      </w:r>
      <w:r w:rsidRPr="00B37B55">
        <w:rPr>
          <w:rtl/>
        </w:rPr>
        <w:t>مشرق</w:t>
      </w:r>
      <w:r>
        <w:rPr>
          <w:rtl/>
        </w:rPr>
        <w:t xml:space="preserve"> </w:t>
      </w:r>
      <w:r w:rsidRPr="00B37B55">
        <w:rPr>
          <w:rtl/>
        </w:rPr>
        <w:t>المدينة</w:t>
      </w:r>
      <w:r>
        <w:rPr>
          <w:rtl/>
        </w:rPr>
        <w:t xml:space="preserve"> </w:t>
      </w:r>
      <w:r w:rsidRPr="00B37B55">
        <w:rPr>
          <w:rtl/>
        </w:rPr>
        <w:t>المنورة</w:t>
      </w:r>
      <w:r>
        <w:rPr>
          <w:rtl/>
        </w:rPr>
        <w:t xml:space="preserve"> </w:t>
      </w:r>
      <w:r w:rsidRPr="00B37B55">
        <w:rPr>
          <w:rtl/>
        </w:rPr>
        <w:t>تكون</w:t>
      </w:r>
      <w:r>
        <w:rPr>
          <w:rtl/>
        </w:rPr>
        <w:t xml:space="preserve"> </w:t>
      </w:r>
      <w:r w:rsidRPr="00B37B55">
        <w:rPr>
          <w:rtl/>
        </w:rPr>
        <w:t>منطقة</w:t>
      </w:r>
      <w:r>
        <w:rPr>
          <w:rtl/>
        </w:rPr>
        <w:t xml:space="preserve"> </w:t>
      </w:r>
      <w:r w:rsidRPr="00B37B55">
        <w:rPr>
          <w:rtl/>
        </w:rPr>
        <w:t>نجد</w:t>
      </w:r>
      <w:r>
        <w:rPr>
          <w:rtl/>
        </w:rPr>
        <w:t xml:space="preserve"> </w:t>
      </w:r>
      <w:r w:rsidRPr="00B37B55">
        <w:rPr>
          <w:rtl/>
        </w:rPr>
        <w:t>وقصبتها</w:t>
      </w:r>
      <w:r>
        <w:rPr>
          <w:rtl/>
        </w:rPr>
        <w:t xml:space="preserve"> </w:t>
      </w:r>
      <w:r w:rsidRPr="00B37B55">
        <w:rPr>
          <w:rtl/>
        </w:rPr>
        <w:t>الدرعية(3).</w:t>
      </w:r>
      <w:r>
        <w:rPr>
          <w:rtl/>
        </w:rPr>
        <w:t xml:space="preserve"> </w:t>
      </w:r>
      <w:r w:rsidRPr="00B37B55">
        <w:rPr>
          <w:rtl/>
        </w:rPr>
        <w:t>وهي</w:t>
      </w:r>
      <w:r>
        <w:rPr>
          <w:rtl/>
        </w:rPr>
        <w:t xml:space="preserve"> </w:t>
      </w:r>
      <w:r w:rsidRPr="00B37B55">
        <w:rPr>
          <w:rtl/>
        </w:rPr>
        <w:t>بالذات</w:t>
      </w:r>
      <w:r>
        <w:rPr>
          <w:rtl/>
        </w:rPr>
        <w:t xml:space="preserve"> </w:t>
      </w:r>
      <w:r w:rsidRPr="00B37B55">
        <w:rPr>
          <w:rtl/>
        </w:rPr>
        <w:t>موطن</w:t>
      </w:r>
      <w:r>
        <w:rPr>
          <w:rtl/>
        </w:rPr>
        <w:t xml:space="preserve"> </w:t>
      </w:r>
      <w:r w:rsidRPr="00B37B55">
        <w:rPr>
          <w:rtl/>
        </w:rPr>
        <w:t>ابن</w:t>
      </w:r>
      <w:r>
        <w:rPr>
          <w:rtl/>
        </w:rPr>
        <w:t xml:space="preserve"> </w:t>
      </w:r>
      <w:r w:rsidRPr="00B37B55">
        <w:rPr>
          <w:rtl/>
        </w:rPr>
        <w:t>عبد</w:t>
      </w:r>
      <w:r>
        <w:rPr>
          <w:rtl/>
        </w:rPr>
        <w:t xml:space="preserve"> </w:t>
      </w:r>
      <w:r w:rsidRPr="00B37B55">
        <w:rPr>
          <w:rtl/>
        </w:rPr>
        <w:t>ال</w:t>
      </w:r>
      <w:r>
        <w:rPr>
          <w:rtl/>
        </w:rPr>
        <w:t>وهاب</w:t>
      </w:r>
      <w:r w:rsidRPr="00B37B55">
        <w:rPr>
          <w:rtl/>
        </w:rPr>
        <w:t>(4).</w:t>
      </w:r>
      <w:r>
        <w:rPr>
          <w:rtl/>
        </w:rPr>
        <w:t xml:space="preserve"> </w:t>
      </w:r>
    </w:p>
    <w:p w14:paraId="6168118C" w14:textId="77777777" w:rsidR="00FE240B" w:rsidRDefault="009073AF" w:rsidP="00A253DB">
      <w:pPr>
        <w:pStyle w:val="libNormal"/>
        <w:rPr>
          <w:rStyle w:val="libBold2Char"/>
          <w:rtl/>
        </w:rPr>
      </w:pPr>
      <w:r w:rsidRPr="00A253DB">
        <w:rPr>
          <w:rtl/>
        </w:rPr>
        <w:t xml:space="preserve">وعلى هذا المنوال ما جاء في صحيح مسلم عن نافع </w:t>
      </w:r>
      <w:r w:rsidRPr="00A253DB">
        <w:rPr>
          <w:rFonts w:hint="cs"/>
          <w:rtl/>
        </w:rPr>
        <w:t>أ</w:t>
      </w:r>
      <w:r w:rsidRPr="00A253DB">
        <w:rPr>
          <w:rtl/>
        </w:rPr>
        <w:t xml:space="preserve">نه قال: رأيت رسول الله </w:t>
      </w:r>
      <w:r w:rsidRPr="009A5138">
        <w:rPr>
          <w:rFonts w:hint="cs"/>
          <w:rtl/>
        </w:rPr>
        <w:t>صلّى الله عليه وآله</w:t>
      </w:r>
      <w:r w:rsidRPr="00A253DB">
        <w:rPr>
          <w:rFonts w:hint="cs"/>
          <w:rtl/>
        </w:rPr>
        <w:t>،</w:t>
      </w:r>
      <w:r w:rsidRPr="00A253DB">
        <w:rPr>
          <w:rtl/>
        </w:rPr>
        <w:t xml:space="preserve"> وهو يشير إلى المشرق (منطقة نجد) حيث يقول: </w:t>
      </w:r>
      <w:r w:rsidR="009A5138">
        <w:rPr>
          <w:rFonts w:hint="cs"/>
          <w:rtl/>
        </w:rPr>
        <w:t>«</w:t>
      </w:r>
      <w:r w:rsidRPr="00531333">
        <w:rPr>
          <w:rStyle w:val="libBold2Char"/>
          <w:rtl/>
        </w:rPr>
        <w:t>ها هنا يطلع قرن الشيطان، كلما قُطع قرن، نجم قرن</w:t>
      </w:r>
      <w:r w:rsidR="009A5138">
        <w:rPr>
          <w:rFonts w:hint="cs"/>
          <w:rtl/>
        </w:rPr>
        <w:t>»</w:t>
      </w:r>
      <w:r w:rsidR="009A5138" w:rsidRPr="00B37B55">
        <w:rPr>
          <w:rtl/>
        </w:rPr>
        <w:t xml:space="preserve"> </w:t>
      </w:r>
      <w:r w:rsidRPr="00B37B55">
        <w:rPr>
          <w:rtl/>
        </w:rPr>
        <w:t>(5).</w:t>
      </w:r>
      <w:r>
        <w:rPr>
          <w:rtl/>
        </w:rPr>
        <w:t xml:space="preserve"> </w:t>
      </w:r>
      <w:r w:rsidRPr="00B37B55">
        <w:rPr>
          <w:rtl/>
        </w:rPr>
        <w:t>وأخرج</w:t>
      </w:r>
      <w:r>
        <w:rPr>
          <w:rtl/>
        </w:rPr>
        <w:t xml:space="preserve"> </w:t>
      </w:r>
      <w:r w:rsidRPr="00B37B55">
        <w:rPr>
          <w:rtl/>
        </w:rPr>
        <w:t>البخاري</w:t>
      </w:r>
      <w:r>
        <w:rPr>
          <w:rtl/>
        </w:rPr>
        <w:t xml:space="preserve"> </w:t>
      </w:r>
      <w:r w:rsidRPr="00B37B55">
        <w:rPr>
          <w:rtl/>
        </w:rPr>
        <w:t>في</w:t>
      </w:r>
      <w:r>
        <w:rPr>
          <w:rtl/>
        </w:rPr>
        <w:t xml:space="preserve"> </w:t>
      </w:r>
      <w:r>
        <w:rPr>
          <w:rFonts w:hint="cs"/>
          <w:rtl/>
        </w:rPr>
        <w:t>(</w:t>
      </w:r>
      <w:r w:rsidRPr="00B37B55">
        <w:rPr>
          <w:rtl/>
        </w:rPr>
        <w:t>صحيحه</w:t>
      </w:r>
      <w:r>
        <w:rPr>
          <w:rFonts w:hint="cs"/>
          <w:rtl/>
        </w:rPr>
        <w:t>)</w:t>
      </w:r>
      <w:r>
        <w:rPr>
          <w:rtl/>
        </w:rPr>
        <w:t xml:space="preserve"> </w:t>
      </w:r>
      <w:r w:rsidRPr="00B37B55">
        <w:rPr>
          <w:rtl/>
        </w:rPr>
        <w:t>قول</w:t>
      </w:r>
      <w:r>
        <w:rPr>
          <w:rtl/>
        </w:rPr>
        <w:t xml:space="preserve"> </w:t>
      </w:r>
      <w:r w:rsidRPr="00B37B55">
        <w:rPr>
          <w:rtl/>
        </w:rPr>
        <w:t>النبي</w:t>
      </w:r>
      <w:r>
        <w:rPr>
          <w:rtl/>
        </w:rPr>
        <w:t xml:space="preserve"> </w:t>
      </w:r>
      <w:r w:rsidRPr="009A5138">
        <w:rPr>
          <w:rFonts w:hint="cs"/>
          <w:rtl/>
        </w:rPr>
        <w:t>صلّى الله عليه وآله</w:t>
      </w:r>
      <w:r>
        <w:rPr>
          <w:rtl/>
        </w:rPr>
        <w:t xml:space="preserve">: </w:t>
      </w:r>
      <w:r w:rsidR="009A5138">
        <w:rPr>
          <w:rFonts w:hint="cs"/>
          <w:rtl/>
        </w:rPr>
        <w:t>«</w:t>
      </w:r>
      <w:r w:rsidRPr="00531333">
        <w:rPr>
          <w:rStyle w:val="libBold2Char"/>
          <w:rtl/>
        </w:rPr>
        <w:t xml:space="preserve">سيخرج قوم في آخر الزمان، أحداثُ الأسنان، </w:t>
      </w:r>
    </w:p>
    <w:p w14:paraId="70760298" w14:textId="77777777" w:rsidR="00FE240B" w:rsidRDefault="00FE240B" w:rsidP="00FE240B">
      <w:pPr>
        <w:pStyle w:val="libNormal"/>
        <w:rPr>
          <w:rtl/>
        </w:rPr>
      </w:pPr>
      <w:r>
        <w:rPr>
          <w:rtl/>
        </w:rPr>
        <w:br w:type="page"/>
      </w:r>
    </w:p>
    <w:p w14:paraId="7B2FC6F5" w14:textId="584B722D" w:rsidR="009073AF" w:rsidRPr="00B37B55" w:rsidRDefault="009073AF" w:rsidP="00FE240B">
      <w:pPr>
        <w:pStyle w:val="libNormal0"/>
        <w:rPr>
          <w:rtl/>
        </w:rPr>
      </w:pPr>
      <w:r w:rsidRPr="00531333">
        <w:rPr>
          <w:rStyle w:val="libBold2Char"/>
          <w:rtl/>
        </w:rPr>
        <w:lastRenderedPageBreak/>
        <w:t>سفهاءُ الأحلام، يقولون من خير قول البرية، يقر</w:t>
      </w:r>
      <w:r w:rsidRPr="00531333">
        <w:rPr>
          <w:rStyle w:val="libBold2Char"/>
          <w:rFonts w:hint="cs"/>
          <w:rtl/>
        </w:rPr>
        <w:t>ؤ</w:t>
      </w:r>
      <w:r w:rsidRPr="00531333">
        <w:rPr>
          <w:rStyle w:val="libBold2Char"/>
          <w:rtl/>
        </w:rPr>
        <w:t>ون القرآن لا يجاوز إيمانهم حناجرهم، يمرقون من الدين كما يمرق السهم من الرمية، فأينما لقيتموهم فاقتلوهم، فان في قتلهم أجرا</w:t>
      </w:r>
      <w:r w:rsidRPr="00531333">
        <w:rPr>
          <w:rStyle w:val="libBold2Char"/>
          <w:rFonts w:hint="cs"/>
          <w:rtl/>
        </w:rPr>
        <w:t>ً</w:t>
      </w:r>
      <w:r w:rsidRPr="00531333">
        <w:rPr>
          <w:rStyle w:val="libBold2Char"/>
          <w:rtl/>
        </w:rPr>
        <w:t xml:space="preserve"> لم</w:t>
      </w:r>
      <w:r w:rsidRPr="00531333">
        <w:rPr>
          <w:rStyle w:val="libBold2Char"/>
          <w:rFonts w:hint="cs"/>
          <w:rtl/>
        </w:rPr>
        <w:t>َ</w:t>
      </w:r>
      <w:r w:rsidRPr="00531333">
        <w:rPr>
          <w:rStyle w:val="libBold2Char"/>
          <w:rtl/>
        </w:rPr>
        <w:t>ن قتلَهم يوم القيامة</w:t>
      </w:r>
      <w:r w:rsidR="009A5138">
        <w:rPr>
          <w:rFonts w:hint="cs"/>
          <w:rtl/>
        </w:rPr>
        <w:t>»</w:t>
      </w:r>
      <w:r w:rsidR="009A5138" w:rsidRPr="00B37B55">
        <w:rPr>
          <w:rtl/>
        </w:rPr>
        <w:t xml:space="preserve"> </w:t>
      </w:r>
      <w:r w:rsidRPr="00B37B55">
        <w:rPr>
          <w:rtl/>
        </w:rPr>
        <w:t>(6).</w:t>
      </w:r>
      <w:r>
        <w:rPr>
          <w:rtl/>
        </w:rPr>
        <w:t xml:space="preserve"> </w:t>
      </w:r>
      <w:r w:rsidRPr="00B37B55">
        <w:rPr>
          <w:rtl/>
        </w:rPr>
        <w:t>ونحو</w:t>
      </w:r>
      <w:r>
        <w:rPr>
          <w:rtl/>
        </w:rPr>
        <w:t xml:space="preserve"> </w:t>
      </w:r>
      <w:r w:rsidRPr="00B37B55">
        <w:rPr>
          <w:rtl/>
        </w:rPr>
        <w:t>ذلك</w:t>
      </w:r>
      <w:r>
        <w:rPr>
          <w:rtl/>
        </w:rPr>
        <w:t xml:space="preserve"> </w:t>
      </w:r>
      <w:r w:rsidRPr="00B37B55">
        <w:rPr>
          <w:rtl/>
        </w:rPr>
        <w:t>ما</w:t>
      </w:r>
      <w:r>
        <w:rPr>
          <w:rtl/>
        </w:rPr>
        <w:t xml:space="preserve"> </w:t>
      </w:r>
      <w:r>
        <w:rPr>
          <w:rFonts w:hint="cs"/>
          <w:rtl/>
        </w:rPr>
        <w:t>أ</w:t>
      </w:r>
      <w:r w:rsidRPr="00B37B55">
        <w:rPr>
          <w:rtl/>
        </w:rPr>
        <w:t>خرجه</w:t>
      </w:r>
      <w:r>
        <w:rPr>
          <w:rtl/>
        </w:rPr>
        <w:t xml:space="preserve"> </w:t>
      </w:r>
      <w:r w:rsidRPr="00B37B55">
        <w:rPr>
          <w:rtl/>
        </w:rPr>
        <w:t>ابن</w:t>
      </w:r>
      <w:r>
        <w:rPr>
          <w:rtl/>
        </w:rPr>
        <w:t xml:space="preserve"> </w:t>
      </w:r>
      <w:r w:rsidRPr="00B37B55">
        <w:rPr>
          <w:rtl/>
        </w:rPr>
        <w:t>ماجة</w:t>
      </w:r>
      <w:r>
        <w:rPr>
          <w:rtl/>
        </w:rPr>
        <w:t xml:space="preserve"> </w:t>
      </w:r>
      <w:r w:rsidRPr="00B37B55">
        <w:rPr>
          <w:rtl/>
        </w:rPr>
        <w:t>في</w:t>
      </w:r>
      <w:r>
        <w:rPr>
          <w:rtl/>
        </w:rPr>
        <w:t xml:space="preserve"> </w:t>
      </w:r>
      <w:r w:rsidRPr="00B37B55">
        <w:rPr>
          <w:rtl/>
        </w:rPr>
        <w:t>مسنده</w:t>
      </w:r>
      <w:r>
        <w:rPr>
          <w:rtl/>
        </w:rPr>
        <w:t xml:space="preserve"> </w:t>
      </w:r>
      <w:r w:rsidRPr="00B37B55">
        <w:rPr>
          <w:rtl/>
        </w:rPr>
        <w:t>عن</w:t>
      </w:r>
      <w:r>
        <w:rPr>
          <w:rtl/>
        </w:rPr>
        <w:t xml:space="preserve"> </w:t>
      </w:r>
      <w:r w:rsidRPr="00B37B55">
        <w:rPr>
          <w:rtl/>
        </w:rPr>
        <w:t>عبد</w:t>
      </w:r>
      <w:r>
        <w:rPr>
          <w:rtl/>
        </w:rPr>
        <w:t xml:space="preserve"> </w:t>
      </w:r>
      <w:r w:rsidRPr="00B37B55">
        <w:rPr>
          <w:rtl/>
        </w:rPr>
        <w:t>الله</w:t>
      </w:r>
      <w:r>
        <w:rPr>
          <w:rtl/>
        </w:rPr>
        <w:t xml:space="preserve"> </w:t>
      </w:r>
      <w:r w:rsidRPr="00B37B55">
        <w:rPr>
          <w:rtl/>
        </w:rPr>
        <w:t>بن</w:t>
      </w:r>
      <w:r>
        <w:rPr>
          <w:rtl/>
        </w:rPr>
        <w:t xml:space="preserve"> </w:t>
      </w:r>
      <w:r w:rsidRPr="00B37B55">
        <w:rPr>
          <w:rtl/>
        </w:rPr>
        <w:t>عمر،</w:t>
      </w:r>
      <w:r>
        <w:rPr>
          <w:rtl/>
        </w:rPr>
        <w:t xml:space="preserve"> </w:t>
      </w:r>
      <w:r w:rsidRPr="00B37B55">
        <w:rPr>
          <w:rtl/>
        </w:rPr>
        <w:t>بقوله</w:t>
      </w:r>
      <w:r>
        <w:rPr>
          <w:rtl/>
        </w:rPr>
        <w:t xml:space="preserve">: </w:t>
      </w:r>
      <w:r>
        <w:rPr>
          <w:rFonts w:hint="cs"/>
          <w:rtl/>
        </w:rPr>
        <w:t>إ</w:t>
      </w:r>
      <w:r w:rsidRPr="00B37B55">
        <w:rPr>
          <w:rtl/>
        </w:rPr>
        <w:t>ن</w:t>
      </w:r>
      <w:r>
        <w:rPr>
          <w:rtl/>
        </w:rPr>
        <w:t xml:space="preserve"> </w:t>
      </w:r>
      <w:r w:rsidRPr="00B37B55">
        <w:rPr>
          <w:rtl/>
        </w:rPr>
        <w:t>رسول</w:t>
      </w:r>
      <w:r>
        <w:rPr>
          <w:rtl/>
        </w:rPr>
        <w:t xml:space="preserve"> </w:t>
      </w:r>
      <w:r w:rsidRPr="00B37B55">
        <w:rPr>
          <w:rtl/>
        </w:rPr>
        <w:t>الله</w:t>
      </w:r>
      <w:r>
        <w:rPr>
          <w:rtl/>
        </w:rPr>
        <w:t xml:space="preserve"> </w:t>
      </w:r>
      <w:r w:rsidRPr="00531333">
        <w:rPr>
          <w:rFonts w:hint="cs"/>
          <w:rtl/>
        </w:rPr>
        <w:t>صلّى الله عليه وآله</w:t>
      </w:r>
      <w:r>
        <w:rPr>
          <w:rFonts w:hint="cs"/>
          <w:rtl/>
        </w:rPr>
        <w:t>،</w:t>
      </w:r>
      <w:r>
        <w:rPr>
          <w:rtl/>
        </w:rPr>
        <w:t xml:space="preserve"> </w:t>
      </w:r>
      <w:r w:rsidRPr="00B37B55">
        <w:rPr>
          <w:rtl/>
        </w:rPr>
        <w:t>قال</w:t>
      </w:r>
      <w:r>
        <w:rPr>
          <w:rtl/>
        </w:rPr>
        <w:t xml:space="preserve">: </w:t>
      </w:r>
      <w:r w:rsidR="009A5138">
        <w:rPr>
          <w:rFonts w:hint="cs"/>
          <w:rtl/>
        </w:rPr>
        <w:t>«</w:t>
      </w:r>
      <w:r w:rsidRPr="00531333">
        <w:rPr>
          <w:rStyle w:val="libBold2Char"/>
          <w:rtl/>
        </w:rPr>
        <w:t>ينشأ نشء يقرؤون القرآن لا يتجاوز تراقيهم، كلما خرج قرن قطع</w:t>
      </w:r>
      <w:r w:rsidR="009A5138">
        <w:rPr>
          <w:rFonts w:hint="cs"/>
          <w:rtl/>
        </w:rPr>
        <w:t>»</w:t>
      </w:r>
      <w:r w:rsidRPr="00B37B55">
        <w:rPr>
          <w:rtl/>
        </w:rPr>
        <w:t>،</w:t>
      </w:r>
      <w:r>
        <w:rPr>
          <w:rtl/>
        </w:rPr>
        <w:t xml:space="preserve"> </w:t>
      </w:r>
      <w:r w:rsidRPr="00B37B55">
        <w:rPr>
          <w:rtl/>
        </w:rPr>
        <w:t>قال</w:t>
      </w:r>
      <w:r>
        <w:rPr>
          <w:rtl/>
        </w:rPr>
        <w:t xml:space="preserve"> </w:t>
      </w:r>
      <w:r w:rsidRPr="00B37B55">
        <w:rPr>
          <w:rtl/>
        </w:rPr>
        <w:t>ابن</w:t>
      </w:r>
      <w:r>
        <w:rPr>
          <w:rtl/>
        </w:rPr>
        <w:t xml:space="preserve"> </w:t>
      </w:r>
      <w:r w:rsidRPr="00B37B55">
        <w:rPr>
          <w:rtl/>
        </w:rPr>
        <w:t>عمر</w:t>
      </w:r>
      <w:r>
        <w:rPr>
          <w:rFonts w:hint="cs"/>
          <w:rtl/>
        </w:rPr>
        <w:t>:</w:t>
      </w:r>
      <w:r>
        <w:rPr>
          <w:rtl/>
        </w:rPr>
        <w:t xml:space="preserve"> </w:t>
      </w:r>
      <w:r w:rsidRPr="00B37B55">
        <w:rPr>
          <w:rtl/>
        </w:rPr>
        <w:t>سمعت</w:t>
      </w:r>
      <w:r>
        <w:rPr>
          <w:rtl/>
        </w:rPr>
        <w:t xml:space="preserve"> </w:t>
      </w:r>
      <w:r w:rsidRPr="00B37B55">
        <w:rPr>
          <w:rtl/>
        </w:rPr>
        <w:t>رسول</w:t>
      </w:r>
      <w:r>
        <w:rPr>
          <w:rtl/>
        </w:rPr>
        <w:t xml:space="preserve"> </w:t>
      </w:r>
      <w:r w:rsidRPr="00B37B55">
        <w:rPr>
          <w:rtl/>
        </w:rPr>
        <w:t>الله</w:t>
      </w:r>
      <w:r>
        <w:rPr>
          <w:rtl/>
        </w:rPr>
        <w:t xml:space="preserve"> </w:t>
      </w:r>
      <w:r w:rsidRPr="00531333">
        <w:rPr>
          <w:rFonts w:hint="cs"/>
          <w:rtl/>
        </w:rPr>
        <w:t>صلّى الله عليه وآله</w:t>
      </w:r>
      <w:r>
        <w:rPr>
          <w:rFonts w:hint="cs"/>
          <w:rtl/>
        </w:rPr>
        <w:t>،</w:t>
      </w:r>
      <w:r>
        <w:rPr>
          <w:rtl/>
        </w:rPr>
        <w:t xml:space="preserve"> </w:t>
      </w:r>
      <w:r w:rsidRPr="00B37B55">
        <w:rPr>
          <w:rtl/>
        </w:rPr>
        <w:t>يقول</w:t>
      </w:r>
      <w:r>
        <w:rPr>
          <w:rtl/>
        </w:rPr>
        <w:t xml:space="preserve">: </w:t>
      </w:r>
      <w:r w:rsidR="009A5138">
        <w:rPr>
          <w:rFonts w:hint="cs"/>
          <w:rtl/>
        </w:rPr>
        <w:t>«</w:t>
      </w:r>
      <w:r w:rsidRPr="00531333">
        <w:rPr>
          <w:rStyle w:val="libBold2Char"/>
          <w:rtl/>
        </w:rPr>
        <w:t>كلما خرج قرن قُطع</w:t>
      </w:r>
      <w:r w:rsidRPr="00531333">
        <w:rPr>
          <w:rStyle w:val="libBold2Char"/>
          <w:rFonts w:hint="cs"/>
          <w:rtl/>
        </w:rPr>
        <w:t xml:space="preserve"> - </w:t>
      </w:r>
      <w:r>
        <w:rPr>
          <w:rFonts w:hint="cs"/>
          <w:rtl/>
        </w:rPr>
        <w:t>أ</w:t>
      </w:r>
      <w:r w:rsidRPr="00520C4B">
        <w:rPr>
          <w:rtl/>
        </w:rPr>
        <w:t>كثر</w:t>
      </w:r>
      <w:r>
        <w:rPr>
          <w:rtl/>
        </w:rPr>
        <w:t xml:space="preserve"> </w:t>
      </w:r>
      <w:r w:rsidRPr="00520C4B">
        <w:rPr>
          <w:rtl/>
        </w:rPr>
        <w:t>من</w:t>
      </w:r>
      <w:r>
        <w:rPr>
          <w:rtl/>
        </w:rPr>
        <w:t xml:space="preserve"> </w:t>
      </w:r>
      <w:r w:rsidRPr="00520C4B">
        <w:rPr>
          <w:rtl/>
        </w:rPr>
        <w:t>عشرين</w:t>
      </w:r>
      <w:r>
        <w:rPr>
          <w:rtl/>
        </w:rPr>
        <w:t xml:space="preserve"> </w:t>
      </w:r>
      <w:r w:rsidRPr="00520C4B">
        <w:rPr>
          <w:rtl/>
        </w:rPr>
        <w:t>مرة</w:t>
      </w:r>
      <w:r>
        <w:rPr>
          <w:rFonts w:hint="cs"/>
          <w:rtl/>
        </w:rPr>
        <w:t xml:space="preserve"> - </w:t>
      </w:r>
      <w:r w:rsidRPr="00531333">
        <w:rPr>
          <w:rStyle w:val="libBold2Char"/>
          <w:rtl/>
        </w:rPr>
        <w:t xml:space="preserve">حتى يخرج في </w:t>
      </w:r>
      <w:r w:rsidRPr="00531333">
        <w:rPr>
          <w:rStyle w:val="libBold2Char"/>
          <w:rFonts w:hint="cs"/>
          <w:rtl/>
        </w:rPr>
        <w:t>أ</w:t>
      </w:r>
      <w:r w:rsidRPr="00531333">
        <w:rPr>
          <w:rStyle w:val="libBold2Char"/>
          <w:rtl/>
        </w:rPr>
        <w:t>عراضهم الدجال</w:t>
      </w:r>
      <w:r w:rsidR="009A5138">
        <w:rPr>
          <w:rFonts w:hint="cs"/>
          <w:rtl/>
        </w:rPr>
        <w:t>»</w:t>
      </w:r>
      <w:r w:rsidR="009A5138" w:rsidRPr="00B37B55">
        <w:rPr>
          <w:rtl/>
        </w:rPr>
        <w:t xml:space="preserve"> </w:t>
      </w:r>
      <w:r w:rsidRPr="00B37B55">
        <w:rPr>
          <w:rtl/>
        </w:rPr>
        <w:t>(7)،</w:t>
      </w:r>
      <w:r>
        <w:rPr>
          <w:rtl/>
        </w:rPr>
        <w:t xml:space="preserve"> </w:t>
      </w:r>
      <w:r w:rsidRPr="00B37B55">
        <w:rPr>
          <w:rtl/>
        </w:rPr>
        <w:t>وحسنه</w:t>
      </w:r>
      <w:r>
        <w:rPr>
          <w:rtl/>
        </w:rPr>
        <w:t xml:space="preserve"> </w:t>
      </w:r>
      <w:r w:rsidRPr="00B37B55">
        <w:rPr>
          <w:rtl/>
        </w:rPr>
        <w:t>ال</w:t>
      </w:r>
      <w:r>
        <w:rPr>
          <w:rFonts w:hint="cs"/>
          <w:rtl/>
        </w:rPr>
        <w:t>أ</w:t>
      </w:r>
      <w:r w:rsidRPr="00B37B55">
        <w:rPr>
          <w:rtl/>
        </w:rPr>
        <w:t>لباني</w:t>
      </w:r>
      <w:r>
        <w:rPr>
          <w:rtl/>
        </w:rPr>
        <w:t xml:space="preserve"> </w:t>
      </w:r>
      <w:r w:rsidRPr="00B37B55">
        <w:rPr>
          <w:rtl/>
        </w:rPr>
        <w:t>في</w:t>
      </w:r>
      <w:r>
        <w:rPr>
          <w:rtl/>
        </w:rPr>
        <w:t xml:space="preserve"> </w:t>
      </w:r>
      <w:r w:rsidRPr="00B37B55">
        <w:rPr>
          <w:rtl/>
        </w:rPr>
        <w:t>صحيحه(8).</w:t>
      </w:r>
      <w:r>
        <w:rPr>
          <w:rtl/>
        </w:rPr>
        <w:t xml:space="preserve"> </w:t>
      </w:r>
      <w:r w:rsidRPr="00B37B55">
        <w:rPr>
          <w:rtl/>
        </w:rPr>
        <w:t>ويشرح</w:t>
      </w:r>
      <w:r>
        <w:rPr>
          <w:rtl/>
        </w:rPr>
        <w:t xml:space="preserve"> </w:t>
      </w:r>
      <w:r w:rsidRPr="00B37B55">
        <w:rPr>
          <w:rtl/>
        </w:rPr>
        <w:t>العلامة</w:t>
      </w:r>
      <w:r>
        <w:rPr>
          <w:rtl/>
        </w:rPr>
        <w:t xml:space="preserve"> </w:t>
      </w:r>
      <w:r w:rsidRPr="00B37B55">
        <w:rPr>
          <w:rtl/>
        </w:rPr>
        <w:t>العييني،</w:t>
      </w:r>
      <w:r>
        <w:rPr>
          <w:rtl/>
        </w:rPr>
        <w:t xml:space="preserve"> </w:t>
      </w:r>
      <w:r w:rsidRPr="00B37B55">
        <w:rPr>
          <w:rtl/>
        </w:rPr>
        <w:t>وهو</w:t>
      </w:r>
      <w:r>
        <w:rPr>
          <w:rtl/>
        </w:rPr>
        <w:t xml:space="preserve"> </w:t>
      </w:r>
      <w:r w:rsidRPr="00B37B55">
        <w:rPr>
          <w:rtl/>
        </w:rPr>
        <w:t>من</w:t>
      </w:r>
      <w:r>
        <w:rPr>
          <w:rtl/>
        </w:rPr>
        <w:t xml:space="preserve"> </w:t>
      </w:r>
      <w:r w:rsidRPr="00B37B55">
        <w:rPr>
          <w:rtl/>
        </w:rPr>
        <w:t>كبار</w:t>
      </w:r>
      <w:r>
        <w:rPr>
          <w:rtl/>
        </w:rPr>
        <w:t xml:space="preserve"> </w:t>
      </w:r>
      <w:r w:rsidRPr="00B37B55">
        <w:rPr>
          <w:rtl/>
        </w:rPr>
        <w:t>فقهاء</w:t>
      </w:r>
      <w:r>
        <w:rPr>
          <w:rtl/>
        </w:rPr>
        <w:t xml:space="preserve"> أهل </w:t>
      </w:r>
      <w:r w:rsidRPr="00B37B55">
        <w:rPr>
          <w:rtl/>
        </w:rPr>
        <w:t>السنة</w:t>
      </w:r>
      <w:r>
        <w:rPr>
          <w:rFonts w:hint="cs"/>
          <w:rtl/>
        </w:rPr>
        <w:t>،</w:t>
      </w:r>
      <w:r>
        <w:rPr>
          <w:rtl/>
        </w:rPr>
        <w:t xml:space="preserve"> </w:t>
      </w:r>
      <w:r w:rsidRPr="00B37B55">
        <w:rPr>
          <w:rtl/>
        </w:rPr>
        <w:t>وشارح</w:t>
      </w:r>
      <w:r>
        <w:rPr>
          <w:rtl/>
        </w:rPr>
        <w:t xml:space="preserve"> </w:t>
      </w:r>
      <w:r w:rsidRPr="00B37B55">
        <w:rPr>
          <w:rtl/>
        </w:rPr>
        <w:t>صحيح</w:t>
      </w:r>
      <w:r>
        <w:rPr>
          <w:rtl/>
        </w:rPr>
        <w:t xml:space="preserve"> </w:t>
      </w:r>
      <w:r w:rsidRPr="00B37B55">
        <w:rPr>
          <w:rtl/>
        </w:rPr>
        <w:t>البخاري</w:t>
      </w:r>
      <w:r>
        <w:rPr>
          <w:rtl/>
        </w:rPr>
        <w:t xml:space="preserve"> </w:t>
      </w:r>
      <w:r w:rsidRPr="00B37B55">
        <w:rPr>
          <w:rtl/>
        </w:rPr>
        <w:t>في</w:t>
      </w:r>
      <w:r>
        <w:rPr>
          <w:rtl/>
        </w:rPr>
        <w:t xml:space="preserve"> </w:t>
      </w:r>
      <w:r w:rsidRPr="00B37B55">
        <w:rPr>
          <w:rtl/>
        </w:rPr>
        <w:t>كتابه</w:t>
      </w:r>
      <w:r>
        <w:rPr>
          <w:rtl/>
        </w:rPr>
        <w:t xml:space="preserve"> </w:t>
      </w:r>
      <w:r>
        <w:rPr>
          <w:rFonts w:hint="cs"/>
          <w:rtl/>
        </w:rPr>
        <w:t>(</w:t>
      </w:r>
      <w:r w:rsidRPr="00B37B55">
        <w:rPr>
          <w:rtl/>
        </w:rPr>
        <w:t>عمدة</w:t>
      </w:r>
      <w:r>
        <w:rPr>
          <w:rtl/>
        </w:rPr>
        <w:t xml:space="preserve"> </w:t>
      </w:r>
      <w:r w:rsidRPr="00B37B55">
        <w:rPr>
          <w:rtl/>
        </w:rPr>
        <w:t>القارئ</w:t>
      </w:r>
      <w:r>
        <w:rPr>
          <w:rFonts w:hint="cs"/>
          <w:rtl/>
        </w:rPr>
        <w:t>)</w:t>
      </w:r>
      <w:r>
        <w:rPr>
          <w:rtl/>
        </w:rPr>
        <w:t xml:space="preserve"> </w:t>
      </w:r>
      <w:r w:rsidRPr="00B37B55">
        <w:rPr>
          <w:rtl/>
        </w:rPr>
        <w:t>هذه</w:t>
      </w:r>
      <w:r>
        <w:rPr>
          <w:rtl/>
        </w:rPr>
        <w:t xml:space="preserve"> </w:t>
      </w:r>
      <w:r w:rsidRPr="00B37B55">
        <w:rPr>
          <w:rtl/>
        </w:rPr>
        <w:t>ال</w:t>
      </w:r>
      <w:r>
        <w:rPr>
          <w:rFonts w:hint="cs"/>
          <w:rtl/>
        </w:rPr>
        <w:t>أ</w:t>
      </w:r>
      <w:r w:rsidRPr="00B37B55">
        <w:rPr>
          <w:rtl/>
        </w:rPr>
        <w:t>حاديث</w:t>
      </w:r>
      <w:r>
        <w:rPr>
          <w:rtl/>
        </w:rPr>
        <w:t xml:space="preserve"> </w:t>
      </w:r>
      <w:r w:rsidRPr="00B37B55">
        <w:rPr>
          <w:rtl/>
        </w:rPr>
        <w:t>الشريفة،</w:t>
      </w:r>
      <w:r>
        <w:rPr>
          <w:rtl/>
        </w:rPr>
        <w:t xml:space="preserve"> </w:t>
      </w:r>
      <w:r w:rsidRPr="00B37B55">
        <w:rPr>
          <w:rtl/>
        </w:rPr>
        <w:t>ويضيف</w:t>
      </w:r>
      <w:r>
        <w:rPr>
          <w:rtl/>
        </w:rPr>
        <w:t xml:space="preserve"> </w:t>
      </w:r>
      <w:r w:rsidRPr="00B37B55">
        <w:rPr>
          <w:rtl/>
        </w:rPr>
        <w:t>قائلاً</w:t>
      </w:r>
      <w:r>
        <w:rPr>
          <w:rtl/>
        </w:rPr>
        <w:t xml:space="preserve">: </w:t>
      </w:r>
      <w:r>
        <w:rPr>
          <w:rFonts w:hint="cs"/>
          <w:rtl/>
        </w:rPr>
        <w:t>إ</w:t>
      </w:r>
      <w:r w:rsidRPr="00B37B55">
        <w:rPr>
          <w:rtl/>
        </w:rPr>
        <w:t>ن</w:t>
      </w:r>
      <w:r>
        <w:rPr>
          <w:rtl/>
        </w:rPr>
        <w:t xml:space="preserve"> </w:t>
      </w:r>
      <w:r w:rsidRPr="00B37B55">
        <w:rPr>
          <w:rtl/>
        </w:rPr>
        <w:t>قرن</w:t>
      </w:r>
      <w:r>
        <w:rPr>
          <w:rtl/>
        </w:rPr>
        <w:t xml:space="preserve"> </w:t>
      </w:r>
      <w:r w:rsidRPr="00B37B55">
        <w:rPr>
          <w:rtl/>
        </w:rPr>
        <w:t>الشيطان</w:t>
      </w:r>
      <w:r>
        <w:rPr>
          <w:rtl/>
        </w:rPr>
        <w:t xml:space="preserve"> </w:t>
      </w:r>
      <w:r w:rsidRPr="00B37B55">
        <w:rPr>
          <w:rtl/>
        </w:rPr>
        <w:t>هي</w:t>
      </w:r>
      <w:r>
        <w:rPr>
          <w:rtl/>
        </w:rPr>
        <w:t xml:space="preserve"> </w:t>
      </w:r>
      <w:r w:rsidRPr="00B37B55">
        <w:rPr>
          <w:rtl/>
        </w:rPr>
        <w:t>أمة</w:t>
      </w:r>
      <w:r>
        <w:rPr>
          <w:rtl/>
        </w:rPr>
        <w:t xml:space="preserve"> </w:t>
      </w:r>
      <w:r w:rsidRPr="00B37B55">
        <w:rPr>
          <w:rtl/>
        </w:rPr>
        <w:t>وحزب</w:t>
      </w:r>
      <w:r>
        <w:rPr>
          <w:rtl/>
        </w:rPr>
        <w:t xml:space="preserve"> </w:t>
      </w:r>
      <w:r w:rsidRPr="00B37B55">
        <w:rPr>
          <w:rtl/>
        </w:rPr>
        <w:t>الشيطان(9).</w:t>
      </w:r>
      <w:r>
        <w:rPr>
          <w:rtl/>
        </w:rPr>
        <w:t xml:space="preserve"> </w:t>
      </w:r>
      <w:r w:rsidRPr="00B37B55">
        <w:rPr>
          <w:rtl/>
        </w:rPr>
        <w:t>وفي</w:t>
      </w:r>
      <w:r>
        <w:rPr>
          <w:rtl/>
        </w:rPr>
        <w:t xml:space="preserve"> </w:t>
      </w:r>
      <w:r w:rsidRPr="00B37B55">
        <w:rPr>
          <w:rtl/>
        </w:rPr>
        <w:t>تحفة</w:t>
      </w:r>
      <w:r>
        <w:rPr>
          <w:rtl/>
        </w:rPr>
        <w:t xml:space="preserve"> </w:t>
      </w:r>
      <w:r w:rsidRPr="00B37B55">
        <w:rPr>
          <w:rtl/>
        </w:rPr>
        <w:t>ال</w:t>
      </w:r>
      <w:r>
        <w:rPr>
          <w:rFonts w:hint="cs"/>
          <w:rtl/>
        </w:rPr>
        <w:t>أ</w:t>
      </w:r>
      <w:r w:rsidRPr="00B37B55">
        <w:rPr>
          <w:rtl/>
        </w:rPr>
        <w:t>حوذي</w:t>
      </w:r>
      <w:r>
        <w:rPr>
          <w:rtl/>
        </w:rPr>
        <w:t xml:space="preserve"> </w:t>
      </w:r>
      <w:r w:rsidRPr="00B37B55">
        <w:rPr>
          <w:rtl/>
        </w:rPr>
        <w:t>يقول</w:t>
      </w:r>
      <w:r>
        <w:rPr>
          <w:rtl/>
        </w:rPr>
        <w:t xml:space="preserve"> </w:t>
      </w:r>
      <w:r w:rsidRPr="00B37B55">
        <w:rPr>
          <w:rtl/>
        </w:rPr>
        <w:t>الحافظ</w:t>
      </w:r>
      <w:r>
        <w:rPr>
          <w:rtl/>
        </w:rPr>
        <w:t xml:space="preserve"> </w:t>
      </w:r>
      <w:r w:rsidRPr="00B37B55">
        <w:rPr>
          <w:rtl/>
        </w:rPr>
        <w:t>المباركفوري</w:t>
      </w:r>
      <w:r>
        <w:rPr>
          <w:rtl/>
        </w:rPr>
        <w:t xml:space="preserve">: </w:t>
      </w:r>
      <w:r>
        <w:rPr>
          <w:rFonts w:hint="cs"/>
          <w:rtl/>
        </w:rPr>
        <w:t>إ</w:t>
      </w:r>
      <w:r w:rsidRPr="00B37B55">
        <w:rPr>
          <w:rtl/>
        </w:rPr>
        <w:t>ن</w:t>
      </w:r>
      <w:r>
        <w:rPr>
          <w:rtl/>
        </w:rPr>
        <w:t xml:space="preserve"> </w:t>
      </w:r>
      <w:r w:rsidRPr="00B37B55">
        <w:rPr>
          <w:rtl/>
        </w:rPr>
        <w:t>قرن</w:t>
      </w:r>
      <w:r>
        <w:rPr>
          <w:rtl/>
        </w:rPr>
        <w:t xml:space="preserve"> </w:t>
      </w:r>
      <w:r w:rsidRPr="00B37B55">
        <w:rPr>
          <w:rtl/>
        </w:rPr>
        <w:t>الشيطان</w:t>
      </w:r>
      <w:r>
        <w:rPr>
          <w:rtl/>
        </w:rPr>
        <w:t xml:space="preserve">: </w:t>
      </w:r>
      <w:r w:rsidRPr="00B37B55">
        <w:rPr>
          <w:rtl/>
        </w:rPr>
        <w:t>هو</w:t>
      </w:r>
      <w:r>
        <w:rPr>
          <w:rtl/>
        </w:rPr>
        <w:t xml:space="preserve"> </w:t>
      </w:r>
      <w:r w:rsidRPr="00B37B55">
        <w:rPr>
          <w:rtl/>
        </w:rPr>
        <w:t>حزبه</w:t>
      </w:r>
      <w:r>
        <w:rPr>
          <w:rtl/>
        </w:rPr>
        <w:t xml:space="preserve"> </w:t>
      </w:r>
      <w:r w:rsidRPr="00B37B55">
        <w:rPr>
          <w:rtl/>
        </w:rPr>
        <w:t>و</w:t>
      </w:r>
      <w:r>
        <w:rPr>
          <w:rFonts w:hint="cs"/>
          <w:rtl/>
        </w:rPr>
        <w:t>أ</w:t>
      </w:r>
      <w:r w:rsidRPr="00B37B55">
        <w:rPr>
          <w:rtl/>
        </w:rPr>
        <w:t>هل</w:t>
      </w:r>
      <w:r>
        <w:rPr>
          <w:rtl/>
        </w:rPr>
        <w:t xml:space="preserve"> </w:t>
      </w:r>
      <w:r w:rsidRPr="00B37B55">
        <w:rPr>
          <w:rtl/>
        </w:rPr>
        <w:t>وقته</w:t>
      </w:r>
      <w:r>
        <w:rPr>
          <w:rtl/>
        </w:rPr>
        <w:t xml:space="preserve"> </w:t>
      </w:r>
      <w:r w:rsidRPr="00B37B55">
        <w:rPr>
          <w:rtl/>
        </w:rPr>
        <w:t>وزمانه</w:t>
      </w:r>
      <w:r>
        <w:rPr>
          <w:rtl/>
        </w:rPr>
        <w:t xml:space="preserve"> </w:t>
      </w:r>
      <w:r w:rsidRPr="00B37B55">
        <w:rPr>
          <w:rtl/>
        </w:rPr>
        <w:t>و</w:t>
      </w:r>
      <w:r>
        <w:rPr>
          <w:rFonts w:hint="cs"/>
          <w:rtl/>
        </w:rPr>
        <w:t>أ</w:t>
      </w:r>
      <w:r w:rsidRPr="00B37B55">
        <w:rPr>
          <w:rtl/>
        </w:rPr>
        <w:t>عوانه(10).</w:t>
      </w:r>
      <w:r>
        <w:rPr>
          <w:rtl/>
        </w:rPr>
        <w:t xml:space="preserve"> </w:t>
      </w:r>
      <w:r w:rsidRPr="00B37B55">
        <w:rPr>
          <w:rtl/>
        </w:rPr>
        <w:t>وقد</w:t>
      </w:r>
      <w:r>
        <w:rPr>
          <w:rtl/>
        </w:rPr>
        <w:t xml:space="preserve"> </w:t>
      </w:r>
      <w:r w:rsidRPr="00B37B55">
        <w:rPr>
          <w:rtl/>
        </w:rPr>
        <w:t>يكون</w:t>
      </w:r>
      <w:r>
        <w:rPr>
          <w:rtl/>
        </w:rPr>
        <w:t xml:space="preserve"> </w:t>
      </w:r>
      <w:r w:rsidRPr="00B37B55">
        <w:rPr>
          <w:rtl/>
        </w:rPr>
        <w:t>بمعنى</w:t>
      </w:r>
      <w:r>
        <w:rPr>
          <w:rtl/>
        </w:rPr>
        <w:t xml:space="preserve"> </w:t>
      </w:r>
      <w:r w:rsidRPr="00B37B55">
        <w:rPr>
          <w:rtl/>
        </w:rPr>
        <w:t>قوة</w:t>
      </w:r>
      <w:r>
        <w:rPr>
          <w:rtl/>
        </w:rPr>
        <w:t xml:space="preserve"> </w:t>
      </w:r>
      <w:r w:rsidRPr="00B37B55">
        <w:rPr>
          <w:rtl/>
        </w:rPr>
        <w:t>الشيطان</w:t>
      </w:r>
      <w:r>
        <w:rPr>
          <w:rtl/>
        </w:rPr>
        <w:t xml:space="preserve"> </w:t>
      </w:r>
      <w:r w:rsidRPr="00B37B55">
        <w:rPr>
          <w:rtl/>
        </w:rPr>
        <w:t>وما</w:t>
      </w:r>
      <w:r>
        <w:rPr>
          <w:rtl/>
        </w:rPr>
        <w:t xml:space="preserve"> </w:t>
      </w:r>
      <w:r w:rsidRPr="00B37B55">
        <w:rPr>
          <w:rtl/>
        </w:rPr>
        <w:t>يستعين</w:t>
      </w:r>
      <w:r>
        <w:rPr>
          <w:rtl/>
        </w:rPr>
        <w:t xml:space="preserve"> </w:t>
      </w:r>
      <w:r w:rsidRPr="00B37B55">
        <w:rPr>
          <w:rtl/>
        </w:rPr>
        <w:t>به</w:t>
      </w:r>
      <w:r>
        <w:rPr>
          <w:rtl/>
        </w:rPr>
        <w:t xml:space="preserve"> </w:t>
      </w:r>
      <w:r w:rsidRPr="00B37B55">
        <w:rPr>
          <w:rtl/>
        </w:rPr>
        <w:t>على</w:t>
      </w:r>
      <w:r>
        <w:rPr>
          <w:rtl/>
        </w:rPr>
        <w:t xml:space="preserve"> </w:t>
      </w:r>
      <w:r w:rsidRPr="00B37B55">
        <w:rPr>
          <w:rtl/>
        </w:rPr>
        <w:t>الإضلال،</w:t>
      </w:r>
      <w:r>
        <w:rPr>
          <w:rtl/>
        </w:rPr>
        <w:t xml:space="preserve"> </w:t>
      </w:r>
      <w:r w:rsidRPr="00B37B55">
        <w:rPr>
          <w:rtl/>
        </w:rPr>
        <w:t>كما</w:t>
      </w:r>
      <w:r>
        <w:rPr>
          <w:rtl/>
        </w:rPr>
        <w:t xml:space="preserve"> </w:t>
      </w:r>
      <w:r w:rsidRPr="00B37B55">
        <w:rPr>
          <w:rtl/>
        </w:rPr>
        <w:t>يقول</w:t>
      </w:r>
      <w:r>
        <w:rPr>
          <w:rtl/>
        </w:rPr>
        <w:t xml:space="preserve"> </w:t>
      </w:r>
      <w:r w:rsidRPr="00B37B55">
        <w:rPr>
          <w:rtl/>
        </w:rPr>
        <w:t>الحافظ</w:t>
      </w:r>
      <w:r>
        <w:rPr>
          <w:rtl/>
        </w:rPr>
        <w:t xml:space="preserve"> </w:t>
      </w:r>
      <w:r w:rsidRPr="00B37B55">
        <w:rPr>
          <w:rtl/>
        </w:rPr>
        <w:t>ابن</w:t>
      </w:r>
      <w:r>
        <w:rPr>
          <w:rtl/>
        </w:rPr>
        <w:t xml:space="preserve"> </w:t>
      </w:r>
      <w:r w:rsidRPr="00B37B55">
        <w:rPr>
          <w:rtl/>
        </w:rPr>
        <w:t>حجر</w:t>
      </w:r>
      <w:r>
        <w:rPr>
          <w:rtl/>
        </w:rPr>
        <w:t xml:space="preserve"> </w:t>
      </w:r>
      <w:r w:rsidRPr="00B37B55">
        <w:rPr>
          <w:rtl/>
        </w:rPr>
        <w:t>العسقلاني</w:t>
      </w:r>
      <w:r>
        <w:rPr>
          <w:rtl/>
        </w:rPr>
        <w:t xml:space="preserve"> </w:t>
      </w:r>
      <w:r w:rsidRPr="00B37B55">
        <w:rPr>
          <w:rtl/>
        </w:rPr>
        <w:t>في</w:t>
      </w:r>
      <w:r>
        <w:rPr>
          <w:rtl/>
        </w:rPr>
        <w:t xml:space="preserve"> </w:t>
      </w:r>
      <w:r w:rsidRPr="00B37B55">
        <w:rPr>
          <w:rtl/>
        </w:rPr>
        <w:t>كتابه</w:t>
      </w:r>
      <w:r>
        <w:rPr>
          <w:rtl/>
        </w:rPr>
        <w:t xml:space="preserve"> </w:t>
      </w:r>
      <w:r>
        <w:rPr>
          <w:rFonts w:hint="cs"/>
          <w:rtl/>
        </w:rPr>
        <w:t>(</w:t>
      </w:r>
      <w:r w:rsidRPr="00B37B55">
        <w:rPr>
          <w:rtl/>
        </w:rPr>
        <w:t>فتح</w:t>
      </w:r>
      <w:r>
        <w:rPr>
          <w:rtl/>
        </w:rPr>
        <w:t xml:space="preserve"> </w:t>
      </w:r>
      <w:r w:rsidRPr="00B37B55">
        <w:rPr>
          <w:rtl/>
        </w:rPr>
        <w:t>الباري</w:t>
      </w:r>
      <w:r>
        <w:rPr>
          <w:rFonts w:hint="cs"/>
          <w:rtl/>
        </w:rPr>
        <w:t>)</w:t>
      </w:r>
      <w:r w:rsidRPr="00B37B55">
        <w:rPr>
          <w:rtl/>
        </w:rPr>
        <w:t>(11)،</w:t>
      </w:r>
      <w:r>
        <w:rPr>
          <w:rtl/>
        </w:rPr>
        <w:t xml:space="preserve"> أو </w:t>
      </w:r>
      <w:r w:rsidRPr="00B37B55">
        <w:rPr>
          <w:rtl/>
        </w:rPr>
        <w:t>كما</w:t>
      </w:r>
      <w:r>
        <w:rPr>
          <w:rtl/>
        </w:rPr>
        <w:t xml:space="preserve"> </w:t>
      </w:r>
      <w:r w:rsidRPr="00B37B55">
        <w:rPr>
          <w:rtl/>
        </w:rPr>
        <w:t>ذكر</w:t>
      </w:r>
      <w:r>
        <w:rPr>
          <w:rtl/>
        </w:rPr>
        <w:t xml:space="preserve"> </w:t>
      </w:r>
      <w:r w:rsidRPr="00B37B55">
        <w:rPr>
          <w:rtl/>
        </w:rPr>
        <w:t>العلامة</w:t>
      </w:r>
      <w:r>
        <w:rPr>
          <w:rtl/>
        </w:rPr>
        <w:t xml:space="preserve"> </w:t>
      </w:r>
      <w:r w:rsidRPr="00B37B55">
        <w:rPr>
          <w:rtl/>
        </w:rPr>
        <w:t>المجلسي</w:t>
      </w:r>
      <w:r>
        <w:rPr>
          <w:rtl/>
        </w:rPr>
        <w:t xml:space="preserve"> </w:t>
      </w:r>
      <w:r w:rsidRPr="00B37B55">
        <w:rPr>
          <w:rtl/>
        </w:rPr>
        <w:t>قدس</w:t>
      </w:r>
      <w:r>
        <w:rPr>
          <w:rtl/>
        </w:rPr>
        <w:t xml:space="preserve"> </w:t>
      </w:r>
      <w:r w:rsidRPr="00B37B55">
        <w:rPr>
          <w:rtl/>
        </w:rPr>
        <w:t>الله</w:t>
      </w:r>
      <w:r>
        <w:rPr>
          <w:rtl/>
        </w:rPr>
        <w:t xml:space="preserve"> </w:t>
      </w:r>
      <w:r w:rsidRPr="00B37B55">
        <w:rPr>
          <w:rtl/>
        </w:rPr>
        <w:t>نفسه</w:t>
      </w:r>
      <w:r>
        <w:rPr>
          <w:rtl/>
        </w:rPr>
        <w:t xml:space="preserve"> </w:t>
      </w:r>
      <w:r w:rsidRPr="00B37B55">
        <w:rPr>
          <w:rtl/>
        </w:rPr>
        <w:t>الزكية</w:t>
      </w:r>
      <w:r>
        <w:rPr>
          <w:rFonts w:hint="cs"/>
          <w:rtl/>
        </w:rPr>
        <w:t>:</w:t>
      </w:r>
      <w:r>
        <w:rPr>
          <w:rtl/>
        </w:rPr>
        <w:t xml:space="preserve"> </w:t>
      </w:r>
      <w:r>
        <w:rPr>
          <w:rFonts w:hint="cs"/>
          <w:rtl/>
        </w:rPr>
        <w:t>إ</w:t>
      </w:r>
      <w:r w:rsidRPr="00B37B55">
        <w:rPr>
          <w:rtl/>
        </w:rPr>
        <w:t>نها</w:t>
      </w:r>
      <w:r>
        <w:rPr>
          <w:rtl/>
        </w:rPr>
        <w:t xml:space="preserve"> </w:t>
      </w:r>
      <w:r w:rsidRPr="00B37B55">
        <w:rPr>
          <w:rtl/>
        </w:rPr>
        <w:t>كناية</w:t>
      </w:r>
      <w:r>
        <w:rPr>
          <w:rtl/>
        </w:rPr>
        <w:t xml:space="preserve"> </w:t>
      </w:r>
      <w:r w:rsidRPr="00B37B55">
        <w:rPr>
          <w:rtl/>
        </w:rPr>
        <w:t>عن</w:t>
      </w:r>
      <w:r>
        <w:rPr>
          <w:rtl/>
        </w:rPr>
        <w:t xml:space="preserve"> </w:t>
      </w:r>
      <w:r w:rsidRPr="00B37B55">
        <w:rPr>
          <w:rtl/>
        </w:rPr>
        <w:t>رئيس</w:t>
      </w:r>
      <w:r>
        <w:rPr>
          <w:rtl/>
        </w:rPr>
        <w:t xml:space="preserve"> </w:t>
      </w:r>
      <w:r w:rsidRPr="00B37B55">
        <w:rPr>
          <w:rtl/>
        </w:rPr>
        <w:t>القوم</w:t>
      </w:r>
      <w:r>
        <w:rPr>
          <w:rtl/>
        </w:rPr>
        <w:t xml:space="preserve"> </w:t>
      </w:r>
      <w:r w:rsidRPr="00B37B55">
        <w:rPr>
          <w:rtl/>
        </w:rPr>
        <w:t>وقائدهم(12).</w:t>
      </w:r>
    </w:p>
    <w:p w14:paraId="49237120" w14:textId="77777777" w:rsidR="004D5770" w:rsidRDefault="009073AF" w:rsidP="00A253DB">
      <w:pPr>
        <w:pStyle w:val="libNormal"/>
        <w:rPr>
          <w:rtl/>
        </w:rPr>
      </w:pPr>
      <w:r w:rsidRPr="00A253DB">
        <w:rPr>
          <w:rtl/>
        </w:rPr>
        <w:t xml:space="preserve">وقد </w:t>
      </w:r>
      <w:r w:rsidRPr="00A253DB">
        <w:rPr>
          <w:rFonts w:hint="cs"/>
          <w:rtl/>
        </w:rPr>
        <w:t>أ</w:t>
      </w:r>
      <w:r w:rsidRPr="00A253DB">
        <w:rPr>
          <w:rtl/>
        </w:rPr>
        <w:t>صبحت أرض نجد الممسوخة و</w:t>
      </w:r>
      <w:r w:rsidRPr="00A253DB">
        <w:rPr>
          <w:rFonts w:hint="cs"/>
          <w:rtl/>
        </w:rPr>
        <w:t>أ</w:t>
      </w:r>
      <w:r w:rsidRPr="00A253DB">
        <w:rPr>
          <w:rtl/>
        </w:rPr>
        <w:t xml:space="preserve">هلها بحق بعد هذا الكم الهائل من الفتن والنعرات والفساد والإفساد، التي خرجت وتخرج منها، حتى وصفها الوهابي السلفي الشيخ محمد حامد الفقي، في </w:t>
      </w:r>
      <w:r w:rsidRPr="00A253DB">
        <w:rPr>
          <w:rFonts w:hint="cs"/>
          <w:rtl/>
        </w:rPr>
        <w:t>إ</w:t>
      </w:r>
      <w:r w:rsidRPr="00A253DB">
        <w:rPr>
          <w:rtl/>
        </w:rPr>
        <w:t>فاقة وعي!!</w:t>
      </w:r>
      <w:r w:rsidRPr="00A253DB">
        <w:rPr>
          <w:rFonts w:hint="cs"/>
          <w:rtl/>
        </w:rPr>
        <w:t>:</w:t>
      </w:r>
      <w:r w:rsidRPr="00A253DB">
        <w:rPr>
          <w:rtl/>
        </w:rPr>
        <w:t xml:space="preserve"> </w:t>
      </w:r>
      <w:r w:rsidRPr="00A253DB">
        <w:rPr>
          <w:rFonts w:hint="cs"/>
          <w:rtl/>
        </w:rPr>
        <w:t>إ</w:t>
      </w:r>
      <w:r w:rsidRPr="00A253DB">
        <w:rPr>
          <w:rtl/>
        </w:rPr>
        <w:t>نها نجد مباءة للأوثان والطواغيت التي لا يحصيها العد... وجهل بحقيقة الإسلام</w:t>
      </w:r>
      <w:r w:rsidRPr="00A253DB">
        <w:rPr>
          <w:rFonts w:hint="cs"/>
          <w:rtl/>
        </w:rPr>
        <w:t>،</w:t>
      </w:r>
      <w:r w:rsidRPr="00A253DB">
        <w:rPr>
          <w:rtl/>
        </w:rPr>
        <w:t xml:space="preserve"> والرؤساء وال</w:t>
      </w:r>
      <w:r w:rsidRPr="00A253DB">
        <w:rPr>
          <w:rFonts w:hint="cs"/>
          <w:rtl/>
        </w:rPr>
        <w:t>أ</w:t>
      </w:r>
      <w:r w:rsidRPr="00A253DB">
        <w:rPr>
          <w:rtl/>
        </w:rPr>
        <w:t>مراء لا هم</w:t>
      </w:r>
      <w:r w:rsidRPr="00A253DB">
        <w:rPr>
          <w:rFonts w:hint="cs"/>
          <w:rtl/>
        </w:rPr>
        <w:t>ّ</w:t>
      </w:r>
      <w:r w:rsidRPr="00A253DB">
        <w:rPr>
          <w:rtl/>
        </w:rPr>
        <w:t xml:space="preserve"> لهم إلا جمع الدنيا وتحصيل لذ</w:t>
      </w:r>
      <w:r w:rsidRPr="00A253DB">
        <w:rPr>
          <w:rFonts w:hint="cs"/>
          <w:rtl/>
        </w:rPr>
        <w:t>ّ</w:t>
      </w:r>
      <w:r w:rsidRPr="00A253DB">
        <w:rPr>
          <w:rtl/>
        </w:rPr>
        <w:t>اتها ومتاعها من كل طريق وبكل وسيلة... و</w:t>
      </w:r>
      <w:r w:rsidRPr="00A253DB">
        <w:rPr>
          <w:rFonts w:hint="cs"/>
          <w:rtl/>
        </w:rPr>
        <w:t>إ</w:t>
      </w:r>
      <w:r w:rsidRPr="00A253DB">
        <w:rPr>
          <w:rtl/>
        </w:rPr>
        <w:t xml:space="preserve">ن الموعظة الحسنة لا تقدر </w:t>
      </w:r>
      <w:r w:rsidRPr="00A253DB">
        <w:rPr>
          <w:rFonts w:hint="cs"/>
          <w:rtl/>
        </w:rPr>
        <w:t>أ</w:t>
      </w:r>
      <w:r w:rsidRPr="00A253DB">
        <w:rPr>
          <w:rtl/>
        </w:rPr>
        <w:t xml:space="preserve">ن تستخرج من رؤوس القوم شياطين الفتنة وطواغيت الشرك والوثنية(13)، ويشرح المؤرّخ </w:t>
      </w:r>
    </w:p>
    <w:p w14:paraId="6FB7A413" w14:textId="77777777" w:rsidR="004D5770" w:rsidRDefault="004D5770" w:rsidP="004D5770">
      <w:pPr>
        <w:pStyle w:val="libNormal"/>
        <w:rPr>
          <w:rtl/>
        </w:rPr>
      </w:pPr>
      <w:r>
        <w:rPr>
          <w:rtl/>
        </w:rPr>
        <w:br w:type="page"/>
      </w:r>
    </w:p>
    <w:p w14:paraId="72F0A0A2" w14:textId="57C8B061" w:rsidR="009073AF" w:rsidRPr="00A253DB" w:rsidRDefault="009073AF" w:rsidP="004D5770">
      <w:pPr>
        <w:pStyle w:val="libNormal0"/>
        <w:rPr>
          <w:rtl/>
        </w:rPr>
      </w:pPr>
      <w:r w:rsidRPr="00A253DB">
        <w:rPr>
          <w:rtl/>
        </w:rPr>
        <w:lastRenderedPageBreak/>
        <w:t>والشيخ الوهابي ابن غنام بإسهاب على ما كانت وتكون عليه نجد بقوله: كان أغلب الناس في نجد، متظم</w:t>
      </w:r>
      <w:r w:rsidRPr="00A253DB">
        <w:rPr>
          <w:rFonts w:hint="cs"/>
          <w:rtl/>
        </w:rPr>
        <w:t>خ</w:t>
      </w:r>
      <w:r w:rsidRPr="00A253DB">
        <w:rPr>
          <w:rtl/>
        </w:rPr>
        <w:t>ين بال</w:t>
      </w:r>
      <w:r w:rsidRPr="00A253DB">
        <w:rPr>
          <w:rFonts w:hint="cs"/>
          <w:rtl/>
        </w:rPr>
        <w:t>أ</w:t>
      </w:r>
      <w:r w:rsidRPr="00A253DB">
        <w:rPr>
          <w:rtl/>
        </w:rPr>
        <w:t>رجاس متلطخين بوسخ ال</w:t>
      </w:r>
      <w:r w:rsidRPr="00A253DB">
        <w:rPr>
          <w:rFonts w:hint="cs"/>
          <w:rtl/>
        </w:rPr>
        <w:t>أ</w:t>
      </w:r>
      <w:r w:rsidRPr="00A253DB">
        <w:rPr>
          <w:rtl/>
        </w:rPr>
        <w:t>نجاس، لعب في عقولهم الشيطان و</w:t>
      </w:r>
      <w:r w:rsidRPr="00A253DB">
        <w:rPr>
          <w:rFonts w:hint="cs"/>
          <w:rtl/>
        </w:rPr>
        <w:t>أ</w:t>
      </w:r>
      <w:r w:rsidRPr="00A253DB">
        <w:rPr>
          <w:rtl/>
        </w:rPr>
        <w:t>خذ بهم منهج الخسران</w:t>
      </w:r>
      <w:r w:rsidRPr="00A253DB">
        <w:rPr>
          <w:rFonts w:hint="cs"/>
          <w:rtl/>
        </w:rPr>
        <w:t>،</w:t>
      </w:r>
      <w:r w:rsidRPr="00A253DB">
        <w:rPr>
          <w:rtl/>
        </w:rPr>
        <w:t xml:space="preserve"> حتى ألقاهم في قعر الهوان، </w:t>
      </w:r>
      <w:r w:rsidRPr="00A253DB">
        <w:rPr>
          <w:rFonts w:hint="cs"/>
          <w:rtl/>
        </w:rPr>
        <w:t>أ</w:t>
      </w:r>
      <w:r w:rsidRPr="00A253DB">
        <w:rPr>
          <w:rtl/>
        </w:rPr>
        <w:t>حدثوا من الكفر والفجور ما لا يُوصف(14)</w:t>
      </w:r>
      <w:r w:rsidRPr="00A253DB">
        <w:rPr>
          <w:rFonts w:hint="cs"/>
          <w:rtl/>
        </w:rPr>
        <w:t>.</w:t>
      </w:r>
      <w:r w:rsidRPr="00A253DB">
        <w:rPr>
          <w:rtl/>
        </w:rPr>
        <w:t xml:space="preserve"> ويضيف عليه شيخ المؤرّخين الوهابيين، الشيخ عثمان بن بشر الحنبلي النجدي، حيث يقول في فلتة لسان، كما جاء في كتابه </w:t>
      </w:r>
      <w:r w:rsidRPr="00A253DB">
        <w:rPr>
          <w:rFonts w:hint="cs"/>
          <w:rtl/>
        </w:rPr>
        <w:t>(</w:t>
      </w:r>
      <w:r w:rsidRPr="00A253DB">
        <w:rPr>
          <w:rtl/>
        </w:rPr>
        <w:t>عنوان المجد في تاريخ نجد</w:t>
      </w:r>
      <w:r w:rsidRPr="00A253DB">
        <w:rPr>
          <w:rFonts w:hint="cs"/>
          <w:rtl/>
        </w:rPr>
        <w:t>)</w:t>
      </w:r>
      <w:r w:rsidRPr="00A253DB">
        <w:rPr>
          <w:rtl/>
        </w:rPr>
        <w:t>: أعلم</w:t>
      </w:r>
      <w:r w:rsidRPr="00A253DB">
        <w:rPr>
          <w:rFonts w:hint="cs"/>
          <w:rtl/>
        </w:rPr>
        <w:t xml:space="preserve"> - </w:t>
      </w:r>
      <w:r w:rsidRPr="00A253DB">
        <w:rPr>
          <w:rtl/>
        </w:rPr>
        <w:t>رحمك الله</w:t>
      </w:r>
      <w:r w:rsidRPr="00A253DB">
        <w:rPr>
          <w:rFonts w:hint="cs"/>
          <w:rtl/>
        </w:rPr>
        <w:t xml:space="preserve"> - أ</w:t>
      </w:r>
      <w:r w:rsidRPr="00A253DB">
        <w:rPr>
          <w:rtl/>
        </w:rPr>
        <w:t>ن هذه الجزيرة النجدية هي موضع الاختلاف والفتن، ومأوى الشرور والمحن والقتل والنهب والعدوان بين أهل القرى والبلدان، ونخوة الجاهلية بين قبائل العربان...(15). ولنا مع الدكتور أمين الريحاني</w:t>
      </w:r>
      <w:r w:rsidRPr="00A253DB">
        <w:rPr>
          <w:rFonts w:hint="cs"/>
          <w:rtl/>
        </w:rPr>
        <w:t xml:space="preserve"> - </w:t>
      </w:r>
      <w:r w:rsidRPr="00A253DB">
        <w:rPr>
          <w:rtl/>
        </w:rPr>
        <w:t xml:space="preserve">أحد </w:t>
      </w:r>
      <w:r w:rsidRPr="00A253DB">
        <w:rPr>
          <w:rFonts w:hint="cs"/>
          <w:rtl/>
        </w:rPr>
        <w:t>أ</w:t>
      </w:r>
      <w:r w:rsidRPr="00A253DB">
        <w:rPr>
          <w:rtl/>
        </w:rPr>
        <w:t>هم الوسطاء بين الحكومة البريطانية وبني سعود</w:t>
      </w:r>
      <w:r w:rsidRPr="00A253DB">
        <w:rPr>
          <w:rFonts w:hint="cs"/>
          <w:rtl/>
        </w:rPr>
        <w:t xml:space="preserve"> - </w:t>
      </w:r>
      <w:r w:rsidRPr="00A253DB">
        <w:rPr>
          <w:rtl/>
        </w:rPr>
        <w:t xml:space="preserve">فيما ذكره في كتابه </w:t>
      </w:r>
      <w:r w:rsidRPr="00A253DB">
        <w:rPr>
          <w:rFonts w:hint="cs"/>
          <w:rtl/>
        </w:rPr>
        <w:t>(</w:t>
      </w:r>
      <w:r w:rsidRPr="00A253DB">
        <w:rPr>
          <w:rtl/>
        </w:rPr>
        <w:t>تاريخ نجد وملحقاتها</w:t>
      </w:r>
      <w:r w:rsidRPr="00A253DB">
        <w:rPr>
          <w:rFonts w:hint="cs"/>
          <w:rtl/>
        </w:rPr>
        <w:t xml:space="preserve">) </w:t>
      </w:r>
      <w:r w:rsidRPr="00A253DB">
        <w:rPr>
          <w:rtl/>
        </w:rPr>
        <w:t xml:space="preserve">وقفة تأمل وتعجب، حيث يقول: </w:t>
      </w:r>
      <w:r w:rsidRPr="00A253DB">
        <w:rPr>
          <w:rFonts w:hint="cs"/>
          <w:rtl/>
        </w:rPr>
        <w:t>إ</w:t>
      </w:r>
      <w:r w:rsidRPr="00A253DB">
        <w:rPr>
          <w:rtl/>
        </w:rPr>
        <w:t>نهم (</w:t>
      </w:r>
      <w:r w:rsidRPr="00A253DB">
        <w:rPr>
          <w:rFonts w:hint="cs"/>
          <w:rtl/>
        </w:rPr>
        <w:t>أ</w:t>
      </w:r>
      <w:r w:rsidRPr="00A253DB">
        <w:rPr>
          <w:rtl/>
        </w:rPr>
        <w:t>عراب نجد) غزاة، عصاة، عتاة، ولهم مطامع تكاد تنحصر بال</w:t>
      </w:r>
      <w:r w:rsidRPr="00A253DB">
        <w:rPr>
          <w:rFonts w:hint="cs"/>
          <w:rtl/>
        </w:rPr>
        <w:t>أ</w:t>
      </w:r>
      <w:r w:rsidRPr="00A253DB">
        <w:rPr>
          <w:rtl/>
        </w:rPr>
        <w:t>قوات، يحاربون ويشردون ويخونون، وهم و</w:t>
      </w:r>
      <w:r w:rsidRPr="00A253DB">
        <w:rPr>
          <w:rFonts w:hint="cs"/>
          <w:rtl/>
        </w:rPr>
        <w:t>إ</w:t>
      </w:r>
      <w:r w:rsidRPr="00A253DB">
        <w:rPr>
          <w:rtl/>
        </w:rPr>
        <w:t xml:space="preserve">ن غالوا في دينهم لا يثبتون، بل </w:t>
      </w:r>
      <w:r w:rsidRPr="00A253DB">
        <w:rPr>
          <w:rFonts w:hint="cs"/>
          <w:rtl/>
        </w:rPr>
        <w:t>إ</w:t>
      </w:r>
      <w:r w:rsidRPr="00A253DB">
        <w:rPr>
          <w:rtl/>
        </w:rPr>
        <w:t xml:space="preserve">نهم في الردة سريعون، دعاهم مسيلمة الكذّاب فلبوه، ثمّ دعاهم الشيخ طاهر البرمكي فحاربوا معه كالبنيان المرصوص، رفاقك في الطريق اليوم، وأعداؤك غداً، ولا أظنهم لولا الجنة والحور العين يخضعون لرب الكائنات(16). </w:t>
      </w:r>
    </w:p>
    <w:p w14:paraId="144F5BF8" w14:textId="77777777" w:rsidR="009073AF" w:rsidRPr="00A253DB" w:rsidRDefault="009073AF" w:rsidP="00A253DB">
      <w:pPr>
        <w:pStyle w:val="libNormal"/>
        <w:rPr>
          <w:rtl/>
        </w:rPr>
      </w:pPr>
      <w:r w:rsidRPr="00A253DB">
        <w:rPr>
          <w:rFonts w:hint="cs"/>
          <w:rtl/>
        </w:rPr>
        <w:t>أ</w:t>
      </w:r>
      <w:r w:rsidRPr="00A253DB">
        <w:rPr>
          <w:rtl/>
        </w:rPr>
        <w:t>ما الجهل وال</w:t>
      </w:r>
      <w:r w:rsidRPr="00A253DB">
        <w:rPr>
          <w:rFonts w:hint="cs"/>
          <w:rtl/>
        </w:rPr>
        <w:t>أ</w:t>
      </w:r>
      <w:r w:rsidRPr="00A253DB">
        <w:rPr>
          <w:rtl/>
        </w:rPr>
        <w:t xml:space="preserve">مية، وبمنظور أعم الحالة الثقافية والدينية، تقول الدكتورة مديحة الدرويش في كتابها </w:t>
      </w:r>
      <w:r w:rsidRPr="00A253DB">
        <w:rPr>
          <w:rFonts w:hint="cs"/>
          <w:rtl/>
        </w:rPr>
        <w:t>(</w:t>
      </w:r>
      <w:r w:rsidRPr="00A253DB">
        <w:rPr>
          <w:rtl/>
        </w:rPr>
        <w:t>تاريخ الدولة السعودية حتى الربع الأوّل من القرن العشرين</w:t>
      </w:r>
      <w:r w:rsidRPr="00A253DB">
        <w:rPr>
          <w:rFonts w:hint="cs"/>
          <w:rtl/>
        </w:rPr>
        <w:t>):</w:t>
      </w:r>
      <w:r w:rsidRPr="00A253DB">
        <w:rPr>
          <w:rtl/>
        </w:rPr>
        <w:t xml:space="preserve"> </w:t>
      </w:r>
      <w:r w:rsidRPr="00A253DB">
        <w:rPr>
          <w:rFonts w:hint="cs"/>
          <w:rtl/>
        </w:rPr>
        <w:t>إ</w:t>
      </w:r>
      <w:r w:rsidRPr="00A253DB">
        <w:rPr>
          <w:rtl/>
        </w:rPr>
        <w:t>نه مجتمع يسوده الجهل والضلالة، ممّا جعل تلك المنطقة مرتعاً خصباً لكثير من البدع والخزعبلات(17)</w:t>
      </w:r>
      <w:r w:rsidRPr="00A253DB">
        <w:rPr>
          <w:rFonts w:hint="cs"/>
          <w:rtl/>
        </w:rPr>
        <w:t>.</w:t>
      </w:r>
      <w:r w:rsidRPr="00A253DB">
        <w:rPr>
          <w:rtl/>
        </w:rPr>
        <w:t xml:space="preserve"> </w:t>
      </w:r>
    </w:p>
    <w:p w14:paraId="70CB1C73" w14:textId="77777777" w:rsidR="004D5770" w:rsidRDefault="009073AF" w:rsidP="00A253DB">
      <w:pPr>
        <w:pStyle w:val="libNormal"/>
        <w:rPr>
          <w:rtl/>
        </w:rPr>
      </w:pPr>
      <w:r w:rsidRPr="00A253DB">
        <w:rPr>
          <w:rFonts w:hint="cs"/>
          <w:rtl/>
        </w:rPr>
        <w:t>أ</w:t>
      </w:r>
      <w:r w:rsidRPr="00A253DB">
        <w:rPr>
          <w:rtl/>
        </w:rPr>
        <w:t>ما من الناحية السياسية</w:t>
      </w:r>
      <w:r w:rsidRPr="00A253DB">
        <w:rPr>
          <w:rFonts w:hint="cs"/>
          <w:rtl/>
        </w:rPr>
        <w:t>،</w:t>
      </w:r>
      <w:r w:rsidRPr="00A253DB">
        <w:rPr>
          <w:rtl/>
        </w:rPr>
        <w:t xml:space="preserve"> فلم تكن نجد وما فيها بذات بالٍ لكل الحكومات المتعاقبة على الحجاز وبضمنها الحرمين الشريفين، والموجود </w:t>
      </w:r>
    </w:p>
    <w:p w14:paraId="3B0F48CF" w14:textId="77777777" w:rsidR="004D5770" w:rsidRDefault="004D5770" w:rsidP="004D5770">
      <w:pPr>
        <w:pStyle w:val="libNormal"/>
        <w:rPr>
          <w:rtl/>
        </w:rPr>
      </w:pPr>
      <w:r>
        <w:rPr>
          <w:rtl/>
        </w:rPr>
        <w:br w:type="page"/>
      </w:r>
    </w:p>
    <w:p w14:paraId="4387E8F9" w14:textId="731E69BB" w:rsidR="009073AF" w:rsidRPr="00A253DB" w:rsidRDefault="009073AF" w:rsidP="004D5770">
      <w:pPr>
        <w:pStyle w:val="libNormal0"/>
        <w:rPr>
          <w:rtl/>
        </w:rPr>
      </w:pPr>
      <w:r w:rsidRPr="00A253DB">
        <w:rPr>
          <w:rtl/>
        </w:rPr>
        <w:lastRenderedPageBreak/>
        <w:t>هو كيانات وقبائل تقوم على أساس القوة، وبالنتيجة فهي متناحرة متصارعة فيما بينها على طول خط تاريخها(18).</w:t>
      </w:r>
    </w:p>
    <w:p w14:paraId="500174EB" w14:textId="77777777" w:rsidR="009073AF" w:rsidRPr="00A253DB" w:rsidRDefault="009073AF" w:rsidP="00A253DB">
      <w:pPr>
        <w:pStyle w:val="libNormal"/>
      </w:pPr>
      <w:r w:rsidRPr="00A253DB">
        <w:rPr>
          <w:rFonts w:hint="cs"/>
          <w:rtl/>
        </w:rPr>
        <w:t>أ</w:t>
      </w:r>
      <w:r w:rsidRPr="00A253DB">
        <w:rPr>
          <w:rtl/>
        </w:rPr>
        <w:t>ما الناحية الاقتصادية، فتظهر للعيان ب</w:t>
      </w:r>
      <w:r w:rsidRPr="00A253DB">
        <w:rPr>
          <w:rFonts w:hint="cs"/>
          <w:rtl/>
        </w:rPr>
        <w:t>أ</w:t>
      </w:r>
      <w:r w:rsidRPr="00A253DB">
        <w:rPr>
          <w:rtl/>
        </w:rPr>
        <w:t>نها أرض قد غضب الله تعالى عليها، فجعلها جدباء حدباء لا كلأ فيها ولا ماء، قد ذهبت خيراتها ونعيمها وأشجارها وأنهارها وبركاتها</w:t>
      </w:r>
      <w:r w:rsidRPr="00A253DB">
        <w:rPr>
          <w:rFonts w:hint="cs"/>
          <w:rtl/>
        </w:rPr>
        <w:t>،</w:t>
      </w:r>
      <w:r w:rsidRPr="00A253DB">
        <w:rPr>
          <w:rtl/>
        </w:rPr>
        <w:t xml:space="preserve"> مع نزول العذاب عليها حين عصت </w:t>
      </w:r>
      <w:r w:rsidRPr="00A253DB">
        <w:rPr>
          <w:rFonts w:hint="cs"/>
          <w:rtl/>
        </w:rPr>
        <w:t>أ</w:t>
      </w:r>
      <w:r w:rsidRPr="00A253DB">
        <w:rPr>
          <w:rtl/>
        </w:rPr>
        <w:t>قوام عادٍ وثمود وجديس وطسم بنعم ربها وبارئها... فهي أرض قاحلة وتراب</w:t>
      </w:r>
      <w:r w:rsidRPr="00A253DB">
        <w:rPr>
          <w:rFonts w:hint="cs"/>
          <w:rtl/>
        </w:rPr>
        <w:t>،</w:t>
      </w:r>
      <w:r w:rsidRPr="00A253DB">
        <w:rPr>
          <w:rtl/>
        </w:rPr>
        <w:t xml:space="preserve"> لا ينبت فيه خضار، وحجار</w:t>
      </w:r>
      <w:r w:rsidRPr="00A253DB">
        <w:rPr>
          <w:rFonts w:hint="cs"/>
          <w:rtl/>
        </w:rPr>
        <w:t>تها</w:t>
      </w:r>
      <w:r w:rsidRPr="00A253DB">
        <w:rPr>
          <w:rtl/>
        </w:rPr>
        <w:t xml:space="preserve"> محروقة بالنار سوداء، حتى ضج</w:t>
      </w:r>
      <w:r w:rsidRPr="00A253DB">
        <w:rPr>
          <w:rFonts w:hint="cs"/>
          <w:rtl/>
        </w:rPr>
        <w:t>ّ</w:t>
      </w:r>
      <w:r w:rsidRPr="00A253DB">
        <w:rPr>
          <w:rtl/>
        </w:rPr>
        <w:t xml:space="preserve"> الدكتور زكريا قورشون، رئيس قسم التاريخ في جامعة مرمرة ب</w:t>
      </w:r>
      <w:r w:rsidRPr="00A253DB">
        <w:rPr>
          <w:rFonts w:hint="cs"/>
          <w:rtl/>
        </w:rPr>
        <w:t>ا</w:t>
      </w:r>
      <w:r w:rsidRPr="00A253DB">
        <w:rPr>
          <w:rtl/>
        </w:rPr>
        <w:t>سطنبول، فيقول بالحرف الواحد</w:t>
      </w:r>
      <w:r w:rsidRPr="00A253DB">
        <w:rPr>
          <w:rFonts w:hint="cs"/>
          <w:rtl/>
        </w:rPr>
        <w:t>:</w:t>
      </w:r>
      <w:r w:rsidRPr="00A253DB">
        <w:rPr>
          <w:rtl/>
        </w:rPr>
        <w:t xml:space="preserve"> تتميز جغرافية نجد بأشد الظروف قساوة على وجه الأرض(19). وفي مثل هذه الصحاري المترامية تكاد تكون الزراعة معدومة بشكل عام، وترتكز في مناطق متباعدة، كما تقل مجاري ال</w:t>
      </w:r>
      <w:r w:rsidRPr="00A253DB">
        <w:rPr>
          <w:rFonts w:hint="cs"/>
          <w:rtl/>
        </w:rPr>
        <w:t>أ</w:t>
      </w:r>
      <w:r w:rsidRPr="00A253DB">
        <w:rPr>
          <w:rtl/>
        </w:rPr>
        <w:t xml:space="preserve">نهار وينابيعها بشكل كبير، وتظهر بعض الواحات المنتشرة هنا وهناك عند سفوح الجبال على أطراف اليمن وعسير وحضرموت وعمان، والتي تكثر فيها المراعي وتربية المواشي(20)، ويسجل التاريخ </w:t>
      </w:r>
      <w:r w:rsidRPr="00A253DB">
        <w:rPr>
          <w:rFonts w:hint="cs"/>
          <w:rtl/>
        </w:rPr>
        <w:t>أ</w:t>
      </w:r>
      <w:r w:rsidRPr="00A253DB">
        <w:rPr>
          <w:rtl/>
        </w:rPr>
        <w:t xml:space="preserve">ن </w:t>
      </w:r>
      <w:r w:rsidRPr="00A253DB">
        <w:rPr>
          <w:rFonts w:hint="cs"/>
          <w:rtl/>
        </w:rPr>
        <w:t>أ</w:t>
      </w:r>
      <w:r w:rsidRPr="00A253DB">
        <w:rPr>
          <w:rtl/>
        </w:rPr>
        <w:t>عراب نجد يستهجنون الزراعة والحرث ويعدونهما من المشاغل التي يُعاب عليها الرجال(21)</w:t>
      </w:r>
      <w:r w:rsidRPr="00A253DB">
        <w:rPr>
          <w:rFonts w:hint="cs"/>
          <w:rtl/>
        </w:rPr>
        <w:t>،</w:t>
      </w:r>
      <w:r w:rsidRPr="00A253DB">
        <w:rPr>
          <w:rtl/>
        </w:rPr>
        <w:t xml:space="preserve"> و</w:t>
      </w:r>
      <w:r w:rsidRPr="00A253DB">
        <w:rPr>
          <w:rFonts w:hint="cs"/>
          <w:rtl/>
        </w:rPr>
        <w:t>إ</w:t>
      </w:r>
      <w:r w:rsidRPr="00A253DB">
        <w:rPr>
          <w:rtl/>
        </w:rPr>
        <w:t>ن الحرفة العامة لأعراب نجد هي الرعي وتربية ال</w:t>
      </w:r>
      <w:r w:rsidRPr="00A253DB">
        <w:rPr>
          <w:rFonts w:hint="cs"/>
          <w:rtl/>
        </w:rPr>
        <w:t>أ</w:t>
      </w:r>
      <w:r w:rsidRPr="00A253DB">
        <w:rPr>
          <w:rtl/>
        </w:rPr>
        <w:t xml:space="preserve">بل والماعز، بعد ظاهرة الغزو(22). </w:t>
      </w:r>
    </w:p>
    <w:p w14:paraId="5D8D4D4D" w14:textId="77777777" w:rsidR="004D5770" w:rsidRDefault="009073AF" w:rsidP="00A253DB">
      <w:pPr>
        <w:pStyle w:val="libNormal"/>
        <w:rPr>
          <w:rtl/>
        </w:rPr>
      </w:pPr>
      <w:r w:rsidRPr="00A253DB">
        <w:rPr>
          <w:rtl/>
        </w:rPr>
        <w:t>و</w:t>
      </w:r>
      <w:r w:rsidRPr="00A253DB">
        <w:rPr>
          <w:rFonts w:hint="cs"/>
          <w:rtl/>
        </w:rPr>
        <w:t>من نحوسة هذه الأرض</w:t>
      </w:r>
      <w:r w:rsidRPr="00A253DB">
        <w:rPr>
          <w:rtl/>
        </w:rPr>
        <w:t xml:space="preserve"> ما تناقلته الكثير من كتب التاريخ والسير، في </w:t>
      </w:r>
      <w:r w:rsidRPr="00A253DB">
        <w:rPr>
          <w:rFonts w:hint="cs"/>
          <w:rtl/>
        </w:rPr>
        <w:t>أ</w:t>
      </w:r>
      <w:r w:rsidRPr="00A253DB">
        <w:rPr>
          <w:rtl/>
        </w:rPr>
        <w:t>ن الشيطان كان يتزي</w:t>
      </w:r>
      <w:r w:rsidRPr="00A253DB">
        <w:rPr>
          <w:rFonts w:hint="cs"/>
          <w:rtl/>
        </w:rPr>
        <w:t>ا</w:t>
      </w:r>
      <w:r w:rsidRPr="00A253DB">
        <w:rPr>
          <w:rtl/>
        </w:rPr>
        <w:t xml:space="preserve"> بزي شيخ نجدي، - وهذا اللباس مكون من كساء غليظ من الصوف أو الوبر ويُسمى بـ</w:t>
      </w:r>
      <w:r w:rsidRPr="00A253DB">
        <w:rPr>
          <w:rFonts w:hint="cs"/>
          <w:rtl/>
        </w:rPr>
        <w:t>(</w:t>
      </w:r>
      <w:r w:rsidRPr="00A253DB">
        <w:rPr>
          <w:rtl/>
        </w:rPr>
        <w:t xml:space="preserve">البت) - حينما يطل على الناس في مواقف عديدة، ويدعي لنفسه </w:t>
      </w:r>
      <w:r w:rsidRPr="00A253DB">
        <w:rPr>
          <w:rFonts w:hint="cs"/>
          <w:rtl/>
        </w:rPr>
        <w:t>أ</w:t>
      </w:r>
      <w:r w:rsidRPr="00A253DB">
        <w:rPr>
          <w:rtl/>
        </w:rPr>
        <w:t xml:space="preserve">نه </w:t>
      </w:r>
      <w:r w:rsidRPr="00A253DB">
        <w:rPr>
          <w:rFonts w:hint="cs"/>
          <w:rtl/>
        </w:rPr>
        <w:t>(</w:t>
      </w:r>
      <w:r w:rsidRPr="00A253DB">
        <w:rPr>
          <w:rtl/>
        </w:rPr>
        <w:t>شيخ نجدي</w:t>
      </w:r>
      <w:r w:rsidRPr="00A253DB">
        <w:rPr>
          <w:rFonts w:hint="cs"/>
          <w:rtl/>
        </w:rPr>
        <w:t>)</w:t>
      </w:r>
      <w:r w:rsidRPr="00A253DB">
        <w:rPr>
          <w:rtl/>
        </w:rPr>
        <w:t>(23)، كظهوره في يوم الندوة، حيث اجتمعت قريش و</w:t>
      </w:r>
      <w:r w:rsidRPr="00A253DB">
        <w:rPr>
          <w:rFonts w:hint="cs"/>
          <w:rtl/>
        </w:rPr>
        <w:t>أ</w:t>
      </w:r>
      <w:r w:rsidRPr="00A253DB">
        <w:rPr>
          <w:rtl/>
        </w:rPr>
        <w:t xml:space="preserve">ئمة الكفر للتخطيط في قتل النبي </w:t>
      </w:r>
      <w:r w:rsidRPr="009A5138">
        <w:rPr>
          <w:rFonts w:hint="cs"/>
          <w:rtl/>
        </w:rPr>
        <w:t>صلّى الله عليه وآله</w:t>
      </w:r>
      <w:r w:rsidRPr="00A253DB">
        <w:rPr>
          <w:rtl/>
        </w:rPr>
        <w:t xml:space="preserve">(24)، أو في يوم بدر حيث التقى الجمعان، فتمثل على صورة سراقة </w:t>
      </w:r>
    </w:p>
    <w:p w14:paraId="10DB710C" w14:textId="77777777" w:rsidR="004D5770" w:rsidRDefault="004D5770" w:rsidP="004D5770">
      <w:pPr>
        <w:pStyle w:val="libNormal"/>
        <w:rPr>
          <w:rtl/>
        </w:rPr>
      </w:pPr>
      <w:r>
        <w:rPr>
          <w:rtl/>
        </w:rPr>
        <w:br w:type="page"/>
      </w:r>
    </w:p>
    <w:p w14:paraId="62EF3AC1" w14:textId="54690FBB" w:rsidR="009073AF" w:rsidRPr="00A253DB" w:rsidRDefault="009073AF" w:rsidP="004D5770">
      <w:pPr>
        <w:pStyle w:val="libNormal0"/>
        <w:rPr>
          <w:rtl/>
        </w:rPr>
      </w:pPr>
      <w:r w:rsidRPr="00A253DB">
        <w:rPr>
          <w:rtl/>
        </w:rPr>
        <w:lastRenderedPageBreak/>
        <w:t xml:space="preserve">بن مالك الكناني النجدي، كما يقول السيد الحسيني الذبحاوي في كتابه </w:t>
      </w:r>
      <w:r w:rsidRPr="00A253DB">
        <w:rPr>
          <w:rFonts w:hint="cs"/>
          <w:rtl/>
        </w:rPr>
        <w:t>(</w:t>
      </w:r>
      <w:r w:rsidRPr="00A253DB">
        <w:rPr>
          <w:rtl/>
        </w:rPr>
        <w:t>العوالم الخفية</w:t>
      </w:r>
      <w:r w:rsidRPr="00A253DB">
        <w:rPr>
          <w:rFonts w:hint="cs"/>
          <w:rtl/>
        </w:rPr>
        <w:t>)</w:t>
      </w:r>
      <w:r w:rsidRPr="00A253DB">
        <w:rPr>
          <w:rtl/>
        </w:rPr>
        <w:t xml:space="preserve">(25)، أو ظهوره (إبليس) في يوم العقبة في صورة منية بن الحجاج التميمي النجدي(26)، وكان الشيطان قد حضر السقيفة في زي المغيرة بن شعبة الثقفي النجدي، ليصفق على يدي الرجل بالخلافة(27). </w:t>
      </w:r>
    </w:p>
    <w:p w14:paraId="0EADE0B9" w14:textId="2565EA24" w:rsidR="009073AF" w:rsidRPr="00B37B55" w:rsidRDefault="009073AF" w:rsidP="00A253DB">
      <w:pPr>
        <w:pStyle w:val="libNormal"/>
        <w:rPr>
          <w:rtl/>
        </w:rPr>
      </w:pPr>
      <w:r w:rsidRPr="00A253DB">
        <w:rPr>
          <w:rtl/>
        </w:rPr>
        <w:t xml:space="preserve">وللحق يُقال بعد كل هذا... </w:t>
      </w:r>
      <w:r w:rsidRPr="00A253DB">
        <w:rPr>
          <w:rFonts w:hint="cs"/>
          <w:rtl/>
        </w:rPr>
        <w:t>إ</w:t>
      </w:r>
      <w:r w:rsidRPr="00A253DB">
        <w:rPr>
          <w:rtl/>
        </w:rPr>
        <w:t xml:space="preserve">نهم من أظهر مصاديق الآية المباركة: </w:t>
      </w:r>
      <w:r w:rsidR="00A253DB" w:rsidRPr="00A253DB">
        <w:rPr>
          <w:rStyle w:val="libAlaemChar"/>
          <w:rFonts w:hint="cs"/>
          <w:rtl/>
        </w:rPr>
        <w:t>(</w:t>
      </w:r>
      <w:r w:rsidRPr="00A253DB">
        <w:rPr>
          <w:rStyle w:val="libAieChar"/>
          <w:rtl/>
        </w:rPr>
        <w:t>إِنَكَ إِنْ تَذَرْهُمْ يُضِلُوا عِبَادَكَ وَلا يَلِدُوا إِلَا فَاجِراً كَفَارا</w:t>
      </w:r>
      <w:r w:rsidRPr="00A253DB">
        <w:rPr>
          <w:rStyle w:val="libAieChar"/>
          <w:rFonts w:hint="cs"/>
          <w:rtl/>
        </w:rPr>
        <w:t>ً</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نوح،</w:t>
      </w:r>
      <w:r>
        <w:rPr>
          <w:rtl/>
        </w:rPr>
        <w:t xml:space="preserve"> </w:t>
      </w:r>
      <w:r w:rsidRPr="00B37B55">
        <w:rPr>
          <w:rtl/>
        </w:rPr>
        <w:t>الآية</w:t>
      </w:r>
      <w:r w:rsidRPr="004D5770">
        <w:rPr>
          <w:rFonts w:hint="cs"/>
          <w:rtl/>
        </w:rPr>
        <w:t>:</w:t>
      </w:r>
      <w:r w:rsidR="004D5770">
        <w:rPr>
          <w:rFonts w:hint="cs"/>
          <w:rtl/>
        </w:rPr>
        <w:t xml:space="preserve"> 27</w:t>
      </w:r>
      <w:r>
        <w:rPr>
          <w:rFonts w:hint="cs"/>
          <w:rtl/>
        </w:rPr>
        <w:t>)</w:t>
      </w:r>
      <w:r w:rsidRPr="00B37B55">
        <w:rPr>
          <w:rtl/>
        </w:rPr>
        <w:t>.</w:t>
      </w:r>
      <w:r>
        <w:rPr>
          <w:rtl/>
        </w:rPr>
        <w:t xml:space="preserve"> </w:t>
      </w:r>
      <w:r w:rsidRPr="00B37B55">
        <w:rPr>
          <w:rtl/>
        </w:rPr>
        <w:t>ومن</w:t>
      </w:r>
      <w:r>
        <w:rPr>
          <w:rtl/>
        </w:rPr>
        <w:t xml:space="preserve"> </w:t>
      </w:r>
      <w:r w:rsidRPr="00B37B55">
        <w:rPr>
          <w:rtl/>
        </w:rPr>
        <w:t>طريف</w:t>
      </w:r>
      <w:r>
        <w:rPr>
          <w:rtl/>
        </w:rPr>
        <w:t xml:space="preserve"> </w:t>
      </w:r>
      <w:r w:rsidRPr="00B37B55">
        <w:rPr>
          <w:rtl/>
        </w:rPr>
        <w:t>ما</w:t>
      </w:r>
      <w:r>
        <w:rPr>
          <w:rtl/>
        </w:rPr>
        <w:t xml:space="preserve"> </w:t>
      </w:r>
      <w:r w:rsidRPr="00B37B55">
        <w:rPr>
          <w:rtl/>
        </w:rPr>
        <w:t>نقله</w:t>
      </w:r>
      <w:r>
        <w:rPr>
          <w:rtl/>
        </w:rPr>
        <w:t xml:space="preserve"> </w:t>
      </w:r>
      <w:r w:rsidRPr="00B37B55">
        <w:rPr>
          <w:rtl/>
        </w:rPr>
        <w:t>الدكتور</w:t>
      </w:r>
      <w:r>
        <w:rPr>
          <w:rtl/>
        </w:rPr>
        <w:t xml:space="preserve"> أحمد </w:t>
      </w:r>
      <w:r w:rsidRPr="00B37B55">
        <w:rPr>
          <w:rtl/>
        </w:rPr>
        <w:t>هاشم</w:t>
      </w:r>
      <w:r>
        <w:rPr>
          <w:rtl/>
        </w:rPr>
        <w:t xml:space="preserve"> </w:t>
      </w:r>
      <w:r w:rsidRPr="00B37B55">
        <w:rPr>
          <w:rtl/>
        </w:rPr>
        <w:t>معروف،</w:t>
      </w:r>
      <w:r>
        <w:rPr>
          <w:rtl/>
        </w:rPr>
        <w:t xml:space="preserve"> </w:t>
      </w:r>
      <w:r w:rsidRPr="00B37B55">
        <w:rPr>
          <w:rtl/>
        </w:rPr>
        <w:t>ب</w:t>
      </w:r>
      <w:r>
        <w:rPr>
          <w:rFonts w:hint="cs"/>
          <w:rtl/>
        </w:rPr>
        <w:t>أ</w:t>
      </w:r>
      <w:r w:rsidRPr="00B37B55">
        <w:rPr>
          <w:rtl/>
        </w:rPr>
        <w:t>ن</w:t>
      </w:r>
      <w:r>
        <w:rPr>
          <w:rtl/>
        </w:rPr>
        <w:t xml:space="preserve"> </w:t>
      </w:r>
      <w:r w:rsidRPr="00B37B55">
        <w:rPr>
          <w:rtl/>
        </w:rPr>
        <w:t>المراسلات</w:t>
      </w:r>
      <w:r>
        <w:rPr>
          <w:rtl/>
        </w:rPr>
        <w:t xml:space="preserve"> </w:t>
      </w:r>
      <w:r w:rsidRPr="00B37B55">
        <w:rPr>
          <w:rtl/>
        </w:rPr>
        <w:t>الرسمية</w:t>
      </w:r>
      <w:r>
        <w:rPr>
          <w:rtl/>
        </w:rPr>
        <w:t xml:space="preserve"> </w:t>
      </w:r>
      <w:r w:rsidRPr="00B37B55">
        <w:rPr>
          <w:rtl/>
        </w:rPr>
        <w:t>بين</w:t>
      </w:r>
      <w:r>
        <w:rPr>
          <w:rtl/>
        </w:rPr>
        <w:t xml:space="preserve"> </w:t>
      </w:r>
      <w:r w:rsidRPr="00B37B55">
        <w:rPr>
          <w:rtl/>
        </w:rPr>
        <w:t>ال</w:t>
      </w:r>
      <w:r>
        <w:rPr>
          <w:rFonts w:hint="cs"/>
          <w:rtl/>
        </w:rPr>
        <w:t>أ</w:t>
      </w:r>
      <w:r w:rsidRPr="00B37B55">
        <w:rPr>
          <w:rtl/>
        </w:rPr>
        <w:t>ستانة</w:t>
      </w:r>
      <w:r>
        <w:rPr>
          <w:rtl/>
        </w:rPr>
        <w:t xml:space="preserve"> (</w:t>
      </w:r>
      <w:r w:rsidRPr="00B37B55">
        <w:rPr>
          <w:rtl/>
        </w:rPr>
        <w:t>مركز</w:t>
      </w:r>
      <w:r>
        <w:rPr>
          <w:rtl/>
        </w:rPr>
        <w:t xml:space="preserve"> </w:t>
      </w:r>
      <w:r w:rsidRPr="00B37B55">
        <w:rPr>
          <w:rtl/>
        </w:rPr>
        <w:t>الخلافة</w:t>
      </w:r>
      <w:r>
        <w:rPr>
          <w:rtl/>
        </w:rPr>
        <w:t xml:space="preserve"> </w:t>
      </w:r>
      <w:r w:rsidRPr="00B37B55">
        <w:rPr>
          <w:rtl/>
        </w:rPr>
        <w:t>العثمانية</w:t>
      </w:r>
      <w:r>
        <w:rPr>
          <w:rtl/>
        </w:rPr>
        <w:t>)</w:t>
      </w:r>
      <w:r w:rsidRPr="00B37B55">
        <w:rPr>
          <w:rtl/>
        </w:rPr>
        <w:t>،</w:t>
      </w:r>
      <w:r>
        <w:rPr>
          <w:rtl/>
        </w:rPr>
        <w:t xml:space="preserve"> </w:t>
      </w:r>
      <w:r w:rsidRPr="00B37B55">
        <w:rPr>
          <w:rtl/>
        </w:rPr>
        <w:t>وولاتها،</w:t>
      </w:r>
      <w:r>
        <w:rPr>
          <w:rtl/>
        </w:rPr>
        <w:t xml:space="preserve"> </w:t>
      </w:r>
      <w:r w:rsidRPr="00B37B55">
        <w:rPr>
          <w:rtl/>
        </w:rPr>
        <w:t>كانوا</w:t>
      </w:r>
      <w:r>
        <w:rPr>
          <w:rtl/>
        </w:rPr>
        <w:t xml:space="preserve"> </w:t>
      </w:r>
      <w:r w:rsidRPr="00B37B55">
        <w:rPr>
          <w:rtl/>
        </w:rPr>
        <w:t>يستخدمون</w:t>
      </w:r>
      <w:r>
        <w:rPr>
          <w:rtl/>
        </w:rPr>
        <w:t xml:space="preserve"> </w:t>
      </w:r>
      <w:r w:rsidRPr="00B37B55">
        <w:rPr>
          <w:rtl/>
        </w:rPr>
        <w:t>مصطلح</w:t>
      </w:r>
      <w:r>
        <w:rPr>
          <w:rtl/>
        </w:rPr>
        <w:t xml:space="preserve"> </w:t>
      </w:r>
      <w:r>
        <w:rPr>
          <w:rFonts w:hint="cs"/>
          <w:rtl/>
        </w:rPr>
        <w:t>(</w:t>
      </w:r>
      <w:r w:rsidRPr="00B37B55">
        <w:rPr>
          <w:rtl/>
        </w:rPr>
        <w:t>شيخ</w:t>
      </w:r>
      <w:r>
        <w:rPr>
          <w:rtl/>
        </w:rPr>
        <w:t xml:space="preserve"> </w:t>
      </w:r>
      <w:r w:rsidRPr="00B37B55">
        <w:rPr>
          <w:rtl/>
        </w:rPr>
        <w:t>نجدي</w:t>
      </w:r>
      <w:r>
        <w:rPr>
          <w:rFonts w:hint="cs"/>
          <w:rtl/>
        </w:rPr>
        <w:t>)</w:t>
      </w:r>
      <w:r>
        <w:rPr>
          <w:rtl/>
        </w:rPr>
        <w:t xml:space="preserve"> </w:t>
      </w:r>
      <w:r w:rsidRPr="00B37B55">
        <w:rPr>
          <w:rtl/>
        </w:rPr>
        <w:t>لابن</w:t>
      </w:r>
      <w:r>
        <w:rPr>
          <w:rtl/>
        </w:rPr>
        <w:t xml:space="preserve"> </w:t>
      </w:r>
      <w:r w:rsidRPr="00B37B55">
        <w:rPr>
          <w:rtl/>
        </w:rPr>
        <w:t>عبد</w:t>
      </w:r>
      <w:r>
        <w:rPr>
          <w:rtl/>
        </w:rPr>
        <w:t xml:space="preserve"> </w:t>
      </w:r>
      <w:r w:rsidRPr="00B37B55">
        <w:rPr>
          <w:rtl/>
        </w:rPr>
        <w:t>ال</w:t>
      </w:r>
      <w:r>
        <w:rPr>
          <w:rtl/>
        </w:rPr>
        <w:t>وهاب</w:t>
      </w:r>
      <w:r w:rsidRPr="00B37B55">
        <w:rPr>
          <w:rtl/>
        </w:rPr>
        <w:t>،</w:t>
      </w:r>
      <w:r>
        <w:rPr>
          <w:rtl/>
        </w:rPr>
        <w:t xml:space="preserve"> </w:t>
      </w:r>
      <w:r w:rsidRPr="00B37B55">
        <w:rPr>
          <w:rtl/>
        </w:rPr>
        <w:t>كناية</w:t>
      </w:r>
      <w:r>
        <w:rPr>
          <w:rtl/>
        </w:rPr>
        <w:t xml:space="preserve"> </w:t>
      </w:r>
      <w:r w:rsidRPr="00B37B55">
        <w:rPr>
          <w:rtl/>
        </w:rPr>
        <w:t>به،</w:t>
      </w:r>
      <w:r>
        <w:rPr>
          <w:rtl/>
        </w:rPr>
        <w:t xml:space="preserve"> </w:t>
      </w:r>
      <w:r w:rsidRPr="00B37B55">
        <w:rPr>
          <w:rtl/>
        </w:rPr>
        <w:t>وهي</w:t>
      </w:r>
      <w:r>
        <w:rPr>
          <w:rtl/>
        </w:rPr>
        <w:t xml:space="preserve"> </w:t>
      </w:r>
      <w:r w:rsidRPr="00B37B55">
        <w:rPr>
          <w:rtl/>
        </w:rPr>
        <w:t>بمعنى</w:t>
      </w:r>
      <w:r>
        <w:rPr>
          <w:rtl/>
        </w:rPr>
        <w:t xml:space="preserve"> </w:t>
      </w:r>
      <w:r>
        <w:rPr>
          <w:rFonts w:hint="cs"/>
          <w:rtl/>
        </w:rPr>
        <w:t>(</w:t>
      </w:r>
      <w:r w:rsidRPr="00B37B55">
        <w:rPr>
          <w:rtl/>
        </w:rPr>
        <w:t>شيطان</w:t>
      </w:r>
      <w:r>
        <w:rPr>
          <w:rtl/>
        </w:rPr>
        <w:t xml:space="preserve"> </w:t>
      </w:r>
      <w:r w:rsidRPr="00B37B55">
        <w:rPr>
          <w:rtl/>
        </w:rPr>
        <w:t>صغير</w:t>
      </w:r>
      <w:r>
        <w:rPr>
          <w:rFonts w:hint="cs"/>
          <w:rtl/>
        </w:rPr>
        <w:t>)</w:t>
      </w:r>
      <w:r w:rsidRPr="00B37B55">
        <w:rPr>
          <w:rtl/>
        </w:rPr>
        <w:t>(28).</w:t>
      </w:r>
    </w:p>
    <w:p w14:paraId="549AC243" w14:textId="77777777" w:rsidR="004D5770" w:rsidRDefault="009073AF" w:rsidP="00A253DB">
      <w:pPr>
        <w:pStyle w:val="libNormal"/>
        <w:rPr>
          <w:rtl/>
        </w:rPr>
      </w:pPr>
      <w:r w:rsidRPr="00A253DB">
        <w:rPr>
          <w:rtl/>
        </w:rPr>
        <w:t>هذه ال</w:t>
      </w:r>
      <w:r w:rsidRPr="00A253DB">
        <w:rPr>
          <w:rFonts w:hint="cs"/>
          <w:rtl/>
        </w:rPr>
        <w:t>أ</w:t>
      </w:r>
      <w:r w:rsidRPr="00A253DB">
        <w:rPr>
          <w:rtl/>
        </w:rPr>
        <w:t xml:space="preserve">حوال السيئة لهذه الأمّة وأرضها المذمومة: جعلت الفقهاء والعلماء، في مواقف مشددة وفتاوى صارمة مع بدايات التحرك الوهابي السلفي، وما ظهر منها من آراء في تكفير عموم المسلمين واتهامهم بالشرك، وفتاوى في جواز قتلهم وسلب </w:t>
      </w:r>
      <w:r w:rsidRPr="00A253DB">
        <w:rPr>
          <w:rFonts w:hint="cs"/>
          <w:rtl/>
        </w:rPr>
        <w:t>أ</w:t>
      </w:r>
      <w:r w:rsidRPr="00A253DB">
        <w:rPr>
          <w:rtl/>
        </w:rPr>
        <w:t xml:space="preserve">موالهم وهتك </w:t>
      </w:r>
      <w:r w:rsidRPr="00A253DB">
        <w:rPr>
          <w:rFonts w:hint="cs"/>
          <w:rtl/>
        </w:rPr>
        <w:t>أ</w:t>
      </w:r>
      <w:r w:rsidRPr="00A253DB">
        <w:rPr>
          <w:rtl/>
        </w:rPr>
        <w:t xml:space="preserve">عراضهم، فقالوا عنهم: </w:t>
      </w:r>
      <w:r w:rsidR="009A5138">
        <w:rPr>
          <w:rFonts w:hint="cs"/>
          <w:rtl/>
        </w:rPr>
        <w:t>«</w:t>
      </w:r>
      <w:r w:rsidRPr="00A253DB">
        <w:rPr>
          <w:rtl/>
        </w:rPr>
        <w:t xml:space="preserve">ومما لا شك فيه أن بدعة ابن عبد الوهاب من تلك القرون الشيطانية التي خصها النبي </w:t>
      </w:r>
      <w:r w:rsidRPr="009A5138">
        <w:rPr>
          <w:rFonts w:hint="cs"/>
          <w:rtl/>
        </w:rPr>
        <w:t xml:space="preserve">صلّى الله عليه وآله، </w:t>
      </w:r>
      <w:r w:rsidRPr="00A253DB">
        <w:rPr>
          <w:rtl/>
        </w:rPr>
        <w:t>في مواقف و</w:t>
      </w:r>
      <w:r w:rsidRPr="00A253DB">
        <w:rPr>
          <w:rFonts w:hint="cs"/>
          <w:rtl/>
        </w:rPr>
        <w:t>أ</w:t>
      </w:r>
      <w:r w:rsidRPr="00A253DB">
        <w:rPr>
          <w:rtl/>
        </w:rPr>
        <w:t xml:space="preserve">حاديث شتى(29)، كما ذكرها العلامة النبهاني في </w:t>
      </w:r>
      <w:r w:rsidRPr="00A253DB">
        <w:rPr>
          <w:rFonts w:hint="cs"/>
          <w:rtl/>
        </w:rPr>
        <w:t>(</w:t>
      </w:r>
      <w:r w:rsidRPr="00A253DB">
        <w:rPr>
          <w:rtl/>
        </w:rPr>
        <w:t>الرائية الصغرى</w:t>
      </w:r>
      <w:r w:rsidRPr="00A253DB">
        <w:rPr>
          <w:rFonts w:hint="cs"/>
          <w:rtl/>
        </w:rPr>
        <w:t>)</w:t>
      </w:r>
      <w:r w:rsidRPr="00A253DB">
        <w:rPr>
          <w:rtl/>
        </w:rPr>
        <w:t xml:space="preserve">(30)، والعلامة العاملي في </w:t>
      </w:r>
      <w:r w:rsidRPr="00A253DB">
        <w:rPr>
          <w:rFonts w:hint="cs"/>
          <w:rtl/>
        </w:rPr>
        <w:t>(</w:t>
      </w:r>
      <w:r w:rsidRPr="00A253DB">
        <w:rPr>
          <w:rtl/>
        </w:rPr>
        <w:t>كشف الارتياب</w:t>
      </w:r>
      <w:r w:rsidRPr="00A253DB">
        <w:rPr>
          <w:rFonts w:hint="cs"/>
          <w:rtl/>
        </w:rPr>
        <w:t>)</w:t>
      </w:r>
      <w:r w:rsidRPr="00A253DB">
        <w:rPr>
          <w:rtl/>
        </w:rPr>
        <w:t xml:space="preserve">(31)، والعلامة دحلان في </w:t>
      </w:r>
      <w:r w:rsidRPr="00A253DB">
        <w:rPr>
          <w:rFonts w:hint="cs"/>
          <w:rtl/>
        </w:rPr>
        <w:t>(</w:t>
      </w:r>
      <w:r w:rsidRPr="00A253DB">
        <w:rPr>
          <w:rtl/>
        </w:rPr>
        <w:t>الدرر السنية</w:t>
      </w:r>
      <w:r w:rsidRPr="00A253DB">
        <w:rPr>
          <w:rFonts w:hint="cs"/>
          <w:rtl/>
        </w:rPr>
        <w:t>)</w:t>
      </w:r>
      <w:r w:rsidRPr="00A253DB">
        <w:rPr>
          <w:rtl/>
        </w:rPr>
        <w:t xml:space="preserve">(32)، والعلامة الموسوي في </w:t>
      </w:r>
      <w:r w:rsidRPr="00A253DB">
        <w:rPr>
          <w:rFonts w:hint="cs"/>
          <w:rtl/>
        </w:rPr>
        <w:t>(</w:t>
      </w:r>
      <w:r w:rsidRPr="00A253DB">
        <w:rPr>
          <w:rtl/>
        </w:rPr>
        <w:t>البراهين الجلية</w:t>
      </w:r>
      <w:r w:rsidRPr="00A253DB">
        <w:rPr>
          <w:rFonts w:hint="cs"/>
          <w:rtl/>
        </w:rPr>
        <w:t>)</w:t>
      </w:r>
      <w:r w:rsidRPr="00A253DB">
        <w:rPr>
          <w:rtl/>
        </w:rPr>
        <w:t xml:space="preserve">(33)، والعلامة الحداد في </w:t>
      </w:r>
      <w:r w:rsidRPr="00A253DB">
        <w:rPr>
          <w:rFonts w:hint="cs"/>
          <w:rtl/>
        </w:rPr>
        <w:t>(</w:t>
      </w:r>
      <w:r w:rsidRPr="00A253DB">
        <w:rPr>
          <w:rtl/>
        </w:rPr>
        <w:t>مصباح ال</w:t>
      </w:r>
      <w:r w:rsidRPr="00A253DB">
        <w:rPr>
          <w:rFonts w:hint="cs"/>
          <w:rtl/>
        </w:rPr>
        <w:t>أ</w:t>
      </w:r>
      <w:r w:rsidRPr="00A253DB">
        <w:rPr>
          <w:rtl/>
        </w:rPr>
        <w:t>نام</w:t>
      </w:r>
      <w:r w:rsidRPr="00A253DB">
        <w:rPr>
          <w:rFonts w:hint="cs"/>
          <w:rtl/>
        </w:rPr>
        <w:t>)</w:t>
      </w:r>
      <w:r w:rsidRPr="00A253DB">
        <w:rPr>
          <w:rtl/>
        </w:rPr>
        <w:t xml:space="preserve">(34)، وهم يشهدون </w:t>
      </w:r>
      <w:r w:rsidRPr="00A253DB">
        <w:rPr>
          <w:rFonts w:hint="cs"/>
          <w:rtl/>
        </w:rPr>
        <w:t>أ</w:t>
      </w:r>
      <w:r w:rsidRPr="00A253DB">
        <w:rPr>
          <w:rtl/>
        </w:rPr>
        <w:t xml:space="preserve">ن مهد هذه الحركة المشبوهة هي ديار </w:t>
      </w:r>
      <w:r w:rsidRPr="00A253DB">
        <w:rPr>
          <w:rFonts w:hint="cs"/>
          <w:rtl/>
        </w:rPr>
        <w:t>(</w:t>
      </w:r>
      <w:r w:rsidRPr="00A253DB">
        <w:rPr>
          <w:rtl/>
        </w:rPr>
        <w:t>نجد ثمّ نجد</w:t>
      </w:r>
      <w:r w:rsidRPr="00A253DB">
        <w:rPr>
          <w:rFonts w:hint="cs"/>
          <w:rtl/>
        </w:rPr>
        <w:t>)</w:t>
      </w:r>
      <w:r w:rsidRPr="00A253DB">
        <w:rPr>
          <w:rtl/>
        </w:rPr>
        <w:t xml:space="preserve">، حيث تبدأ فيها الزلازل والفتن وتترعرع، ثمّ تنشر شؤمها وفسادها إلى </w:t>
      </w:r>
      <w:r w:rsidRPr="00A253DB">
        <w:rPr>
          <w:rFonts w:hint="cs"/>
          <w:rtl/>
        </w:rPr>
        <w:t>أ</w:t>
      </w:r>
      <w:r w:rsidRPr="00A253DB">
        <w:rPr>
          <w:rtl/>
        </w:rPr>
        <w:t xml:space="preserve">طرافها وجيرانها، ولِمَ لا؟! وهي بلدة قوم عاد وثمود </w:t>
      </w:r>
    </w:p>
    <w:p w14:paraId="501B5BB5" w14:textId="77777777" w:rsidR="004D5770" w:rsidRDefault="004D5770" w:rsidP="004D5770">
      <w:pPr>
        <w:pStyle w:val="libNormal"/>
        <w:rPr>
          <w:rtl/>
        </w:rPr>
      </w:pPr>
      <w:r>
        <w:rPr>
          <w:rtl/>
        </w:rPr>
        <w:br w:type="page"/>
      </w:r>
    </w:p>
    <w:p w14:paraId="3F92CE2F" w14:textId="51D4324E" w:rsidR="009073AF" w:rsidRPr="00A253DB" w:rsidRDefault="009073AF" w:rsidP="004D5770">
      <w:pPr>
        <w:pStyle w:val="libNormal0"/>
        <w:rPr>
          <w:rtl/>
        </w:rPr>
      </w:pPr>
      <w:r w:rsidRPr="00A253DB">
        <w:rPr>
          <w:rtl/>
        </w:rPr>
        <w:lastRenderedPageBreak/>
        <w:t>و</w:t>
      </w:r>
      <w:r w:rsidRPr="00A253DB">
        <w:rPr>
          <w:rFonts w:hint="cs"/>
          <w:rtl/>
        </w:rPr>
        <w:t>أ</w:t>
      </w:r>
      <w:r w:rsidRPr="00A253DB">
        <w:rPr>
          <w:rtl/>
        </w:rPr>
        <w:t>شباههما(35)، ومسيلمة الكذّاب وسجاح و</w:t>
      </w:r>
      <w:r w:rsidRPr="00A253DB">
        <w:rPr>
          <w:rFonts w:hint="cs"/>
          <w:rtl/>
        </w:rPr>
        <w:t>أ</w:t>
      </w:r>
      <w:r w:rsidRPr="00A253DB">
        <w:rPr>
          <w:rtl/>
        </w:rPr>
        <w:t>ضرابهما(36)، والخوارج والقرامطة و</w:t>
      </w:r>
      <w:r w:rsidRPr="00A253DB">
        <w:rPr>
          <w:rFonts w:hint="cs"/>
          <w:rtl/>
        </w:rPr>
        <w:t>أ</w:t>
      </w:r>
      <w:r w:rsidRPr="00A253DB">
        <w:rPr>
          <w:rtl/>
        </w:rPr>
        <w:t>عوانهما(37)، وهلم جرا</w:t>
      </w:r>
      <w:r w:rsidRPr="00A253DB">
        <w:rPr>
          <w:rFonts w:hint="cs"/>
          <w:rtl/>
        </w:rPr>
        <w:t>ً</w:t>
      </w:r>
      <w:r w:rsidRPr="00A253DB">
        <w:rPr>
          <w:rtl/>
        </w:rPr>
        <w:t>.</w:t>
      </w:r>
    </w:p>
    <w:p w14:paraId="7DFCA4A8" w14:textId="5FD80AC7" w:rsidR="009073AF" w:rsidRPr="00B37B55" w:rsidRDefault="009073AF" w:rsidP="00A253DB">
      <w:pPr>
        <w:pStyle w:val="libNormal"/>
      </w:pPr>
      <w:r w:rsidRPr="00A253DB">
        <w:rPr>
          <w:rtl/>
        </w:rPr>
        <w:t>وبناءً عليه فلم يتوان</w:t>
      </w:r>
      <w:r w:rsidRPr="00A253DB">
        <w:rPr>
          <w:rFonts w:hint="cs"/>
          <w:rtl/>
        </w:rPr>
        <w:t>َ</w:t>
      </w:r>
      <w:r w:rsidRPr="00A253DB">
        <w:rPr>
          <w:rtl/>
        </w:rPr>
        <w:t xml:space="preserve"> العلماء والفقهاء والمحدثون من المذاهب الإسلامية، وخصوصاً من مذهب الحنابلة ال</w:t>
      </w:r>
      <w:r w:rsidRPr="00A253DB">
        <w:rPr>
          <w:rFonts w:hint="cs"/>
          <w:rtl/>
        </w:rPr>
        <w:t>ذي</w:t>
      </w:r>
      <w:r w:rsidRPr="00A253DB">
        <w:rPr>
          <w:rtl/>
        </w:rPr>
        <w:t xml:space="preserve"> يدعي ابن عبد الوهاب الانتماء </w:t>
      </w:r>
      <w:r w:rsidRPr="00A253DB">
        <w:rPr>
          <w:rFonts w:hint="cs"/>
          <w:rtl/>
        </w:rPr>
        <w:t>إ</w:t>
      </w:r>
      <w:r w:rsidRPr="00A253DB">
        <w:rPr>
          <w:rtl/>
        </w:rPr>
        <w:t xml:space="preserve">ليه، بالقول: </w:t>
      </w:r>
      <w:r w:rsidRPr="00A253DB">
        <w:rPr>
          <w:rFonts w:hint="cs"/>
          <w:rtl/>
        </w:rPr>
        <w:t>إ</w:t>
      </w:r>
      <w:r w:rsidRPr="00A253DB">
        <w:rPr>
          <w:rtl/>
        </w:rPr>
        <w:t>ن هؤلاء القوم شرذمة مارقة عن الدين، فاسدة في العقيدة والسلوك(38). بل كان ال</w:t>
      </w:r>
      <w:r w:rsidRPr="00A253DB">
        <w:rPr>
          <w:rFonts w:hint="cs"/>
          <w:rtl/>
        </w:rPr>
        <w:t>إ</w:t>
      </w:r>
      <w:r w:rsidRPr="00A253DB">
        <w:rPr>
          <w:rtl/>
        </w:rPr>
        <w:t xml:space="preserve">جماع بين أولئك العلماء والفقهاء من أبناء جلدة ابن عبد الوهاب، وممن عاصروه، حين أطل عليهم بإكذوبته الوهابية، فأجمعوا جميعاً على </w:t>
      </w:r>
      <w:r w:rsidRPr="00A253DB">
        <w:rPr>
          <w:rFonts w:hint="cs"/>
          <w:rtl/>
        </w:rPr>
        <w:t>أ</w:t>
      </w:r>
      <w:r w:rsidRPr="00A253DB">
        <w:rPr>
          <w:rtl/>
        </w:rPr>
        <w:t xml:space="preserve">ن الوهابية وسوادها هم خوارج آخر الزمان(39)، وقد حكم كثير من العلماء على </w:t>
      </w:r>
      <w:r w:rsidRPr="00A253DB">
        <w:rPr>
          <w:rFonts w:hint="cs"/>
          <w:rtl/>
        </w:rPr>
        <w:t>أ</w:t>
      </w:r>
      <w:r w:rsidRPr="00A253DB">
        <w:rPr>
          <w:rtl/>
        </w:rPr>
        <w:t>ن هؤلاء الخوارج، ك</w:t>
      </w:r>
      <w:r w:rsidRPr="00A253DB">
        <w:rPr>
          <w:rFonts w:hint="cs"/>
          <w:rtl/>
        </w:rPr>
        <w:t>أ</w:t>
      </w:r>
      <w:r w:rsidRPr="00A253DB">
        <w:rPr>
          <w:rtl/>
        </w:rPr>
        <w:t>سلافهم الخوارج ال</w:t>
      </w:r>
      <w:r w:rsidRPr="00A253DB">
        <w:rPr>
          <w:rFonts w:hint="cs"/>
          <w:rtl/>
        </w:rPr>
        <w:t>أ</w:t>
      </w:r>
      <w:r w:rsidRPr="00A253DB">
        <w:rPr>
          <w:rtl/>
        </w:rPr>
        <w:t xml:space="preserve">وائل بغاة يجب قتالهم(40)، بل ذهب كثير منهم بكفرهم ومروقهم عن الدين(41)، وأصدر </w:t>
      </w:r>
      <w:r w:rsidRPr="00A253DB">
        <w:rPr>
          <w:rFonts w:hint="cs"/>
          <w:rtl/>
        </w:rPr>
        <w:t>أ</w:t>
      </w:r>
      <w:r w:rsidRPr="00A253DB">
        <w:rPr>
          <w:rtl/>
        </w:rPr>
        <w:t>غلب علماء الحجاز واليمن وتهامة والعراق والشام وفلسطين، فتاوى بوجوب جهادهم(42)، مستندين إلى تلك الروايات وال</w:t>
      </w:r>
      <w:r w:rsidRPr="00A253DB">
        <w:rPr>
          <w:rFonts w:hint="cs"/>
          <w:rtl/>
        </w:rPr>
        <w:t>أ</w:t>
      </w:r>
      <w:r w:rsidRPr="00A253DB">
        <w:rPr>
          <w:rtl/>
        </w:rPr>
        <w:t>حاديث المتواترة والصحيحة عندهم، والمأثورة عن النبي</w:t>
      </w:r>
      <w:r w:rsidRPr="00A253DB">
        <w:rPr>
          <w:rFonts w:hint="cs"/>
          <w:rtl/>
        </w:rPr>
        <w:t xml:space="preserve"> </w:t>
      </w:r>
      <w:r w:rsidRPr="009A5138">
        <w:rPr>
          <w:rFonts w:hint="cs"/>
          <w:rtl/>
        </w:rPr>
        <w:t>صلّى الله عليه وآله</w:t>
      </w:r>
      <w:r w:rsidRPr="00A253DB">
        <w:rPr>
          <w:rtl/>
        </w:rPr>
        <w:t xml:space="preserve">، وهي تكشف عمق انحرافهم عن الدين، وتصف معايبهم، وتحكي عن طبيعة ذواتهم، ومعايب </w:t>
      </w:r>
      <w:r w:rsidRPr="00A253DB">
        <w:rPr>
          <w:rFonts w:hint="cs"/>
          <w:rtl/>
        </w:rPr>
        <w:t>أ</w:t>
      </w:r>
      <w:r w:rsidRPr="00A253DB">
        <w:rPr>
          <w:rtl/>
        </w:rPr>
        <w:t xml:space="preserve">فعالهم، فجاءت (ويا للعجب) مطابقة للواقع، منسجمة مع سلوكهم، مشابهة للمواصفات التي نعرفها من هؤلاء القوم، وقد استنبط العلماء، كما يقول العلامة الحداد والعلامة العاملي، من مفهوم قول النبي </w:t>
      </w:r>
      <w:r w:rsidRPr="009A5138">
        <w:rPr>
          <w:rFonts w:hint="cs"/>
          <w:rtl/>
        </w:rPr>
        <w:t>صلّى الله عليه وآله</w:t>
      </w:r>
      <w:r w:rsidRPr="00A253DB">
        <w:rPr>
          <w:rFonts w:hint="cs"/>
          <w:rtl/>
        </w:rPr>
        <w:t>:</w:t>
      </w:r>
      <w:r w:rsidRPr="00A253DB">
        <w:rPr>
          <w:rtl/>
        </w:rPr>
        <w:t xml:space="preserve"> </w:t>
      </w:r>
      <w:r w:rsidR="009A5138">
        <w:rPr>
          <w:rFonts w:hint="cs"/>
          <w:rtl/>
        </w:rPr>
        <w:t>«</w:t>
      </w:r>
      <w:r w:rsidRPr="00531333">
        <w:rPr>
          <w:rStyle w:val="libBold2Char"/>
          <w:rtl/>
        </w:rPr>
        <w:t>يطلع منها</w:t>
      </w:r>
      <w:r w:rsidRPr="00531333">
        <w:rPr>
          <w:rStyle w:val="libBold2Char"/>
          <w:rFonts w:hint="cs"/>
          <w:rtl/>
        </w:rPr>
        <w:t xml:space="preserve"> - </w:t>
      </w:r>
      <w:r>
        <w:rPr>
          <w:rFonts w:hint="cs"/>
          <w:rtl/>
        </w:rPr>
        <w:t>أ</w:t>
      </w:r>
      <w:r w:rsidRPr="00B37B55">
        <w:rPr>
          <w:rtl/>
        </w:rPr>
        <w:t>ي</w:t>
      </w:r>
      <w:r>
        <w:rPr>
          <w:rFonts w:hint="cs"/>
          <w:rtl/>
        </w:rPr>
        <w:t>:</w:t>
      </w:r>
      <w:r>
        <w:rPr>
          <w:rtl/>
        </w:rPr>
        <w:t xml:space="preserve"> </w:t>
      </w:r>
      <w:r w:rsidRPr="00B37B55">
        <w:rPr>
          <w:rtl/>
        </w:rPr>
        <w:t>نجد</w:t>
      </w:r>
      <w:r>
        <w:rPr>
          <w:rFonts w:hint="cs"/>
          <w:rtl/>
        </w:rPr>
        <w:t xml:space="preserve"> - </w:t>
      </w:r>
      <w:r w:rsidRPr="00531333">
        <w:rPr>
          <w:rStyle w:val="libBold2Char"/>
          <w:rtl/>
        </w:rPr>
        <w:t>قرن الشيطان</w:t>
      </w:r>
      <w:r w:rsidR="009A5138">
        <w:rPr>
          <w:rFonts w:hint="cs"/>
          <w:rtl/>
        </w:rPr>
        <w:t>»</w:t>
      </w:r>
      <w:r>
        <w:rPr>
          <w:rFonts w:hint="cs"/>
          <w:rtl/>
        </w:rPr>
        <w:t>،</w:t>
      </w:r>
      <w:r>
        <w:rPr>
          <w:rtl/>
        </w:rPr>
        <w:t xml:space="preserve"> </w:t>
      </w:r>
      <w:r w:rsidRPr="00B37B55">
        <w:rPr>
          <w:rtl/>
        </w:rPr>
        <w:t>من</w:t>
      </w:r>
      <w:r>
        <w:rPr>
          <w:rtl/>
        </w:rPr>
        <w:t xml:space="preserve"> </w:t>
      </w:r>
      <w:r w:rsidRPr="00B37B55">
        <w:rPr>
          <w:rtl/>
        </w:rPr>
        <w:t>معجزاته</w:t>
      </w:r>
      <w:r>
        <w:rPr>
          <w:rtl/>
        </w:rPr>
        <w:t xml:space="preserve"> </w:t>
      </w:r>
      <w:r w:rsidRPr="00B37B55">
        <w:rPr>
          <w:rtl/>
        </w:rPr>
        <w:t>وكرامات</w:t>
      </w:r>
      <w:r>
        <w:rPr>
          <w:rtl/>
        </w:rPr>
        <w:t xml:space="preserve"> </w:t>
      </w:r>
      <w:r w:rsidRPr="00B37B55">
        <w:rPr>
          <w:rtl/>
        </w:rPr>
        <w:t>الرسالة،</w:t>
      </w:r>
      <w:r>
        <w:rPr>
          <w:rtl/>
        </w:rPr>
        <w:t xml:space="preserve"> </w:t>
      </w:r>
      <w:r w:rsidRPr="00B37B55">
        <w:rPr>
          <w:rtl/>
        </w:rPr>
        <w:t>وتكون</w:t>
      </w:r>
      <w:r>
        <w:rPr>
          <w:rtl/>
        </w:rPr>
        <w:t xml:space="preserve"> أرض</w:t>
      </w:r>
      <w:r w:rsidRPr="00B37B55">
        <w:rPr>
          <w:rtl/>
        </w:rPr>
        <w:t>هم</w:t>
      </w:r>
      <w:r>
        <w:rPr>
          <w:rtl/>
        </w:rPr>
        <w:t xml:space="preserve"> </w:t>
      </w:r>
      <w:r w:rsidRPr="00B37B55">
        <w:rPr>
          <w:rtl/>
        </w:rPr>
        <w:t>مذمومة</w:t>
      </w:r>
      <w:r>
        <w:rPr>
          <w:rtl/>
        </w:rPr>
        <w:t xml:space="preserve"> </w:t>
      </w:r>
      <w:r w:rsidRPr="00B37B55">
        <w:rPr>
          <w:rtl/>
        </w:rPr>
        <w:t>ويمامة</w:t>
      </w:r>
      <w:r>
        <w:rPr>
          <w:rtl/>
        </w:rPr>
        <w:t xml:space="preserve"> </w:t>
      </w:r>
      <w:r w:rsidRPr="00B37B55">
        <w:rPr>
          <w:rtl/>
        </w:rPr>
        <w:t>نجدهم</w:t>
      </w:r>
      <w:r>
        <w:rPr>
          <w:rtl/>
        </w:rPr>
        <w:t xml:space="preserve"> </w:t>
      </w:r>
      <w:r w:rsidRPr="00B37B55">
        <w:rPr>
          <w:rtl/>
        </w:rPr>
        <w:t>منكوسة(43).</w:t>
      </w:r>
    </w:p>
    <w:p w14:paraId="6317CE99" w14:textId="77777777" w:rsidR="004D5770" w:rsidRDefault="009073AF" w:rsidP="00A253DB">
      <w:pPr>
        <w:pStyle w:val="libNormal"/>
        <w:rPr>
          <w:rtl/>
        </w:rPr>
      </w:pPr>
      <w:r w:rsidRPr="00A253DB">
        <w:rPr>
          <w:rtl/>
        </w:rPr>
        <w:t xml:space="preserve">وقد </w:t>
      </w:r>
      <w:r w:rsidRPr="00A253DB">
        <w:rPr>
          <w:rFonts w:hint="cs"/>
          <w:rtl/>
        </w:rPr>
        <w:t>أ</w:t>
      </w:r>
      <w:r w:rsidRPr="00A253DB">
        <w:rPr>
          <w:rtl/>
        </w:rPr>
        <w:t xml:space="preserve">ذاقت هذه الحرکة المشؤومة، الأمّة الإسلامية بمختلف مذاهبها ومُسمياتها، وتعدد اتجاهاتها الفكرية والعقائدية، وتنوع ممارساتها الدينية والأخلاقية... غصص المصائب الجسام والبلايا العظام، في </w:t>
      </w:r>
    </w:p>
    <w:p w14:paraId="235DABCF" w14:textId="77777777" w:rsidR="004D5770" w:rsidRDefault="004D5770" w:rsidP="004D5770">
      <w:pPr>
        <w:pStyle w:val="libNormal"/>
        <w:rPr>
          <w:rtl/>
        </w:rPr>
      </w:pPr>
      <w:r>
        <w:rPr>
          <w:rtl/>
        </w:rPr>
        <w:br w:type="page"/>
      </w:r>
    </w:p>
    <w:p w14:paraId="6045BB16" w14:textId="449A00A7" w:rsidR="009073AF" w:rsidRPr="00A253DB" w:rsidRDefault="009073AF" w:rsidP="004D5770">
      <w:pPr>
        <w:pStyle w:val="libNormal0"/>
      </w:pPr>
      <w:r w:rsidRPr="00A253DB">
        <w:rPr>
          <w:rtl/>
        </w:rPr>
        <w:lastRenderedPageBreak/>
        <w:t xml:space="preserve">دينها ودنياها. ولم يسلم من شرور </w:t>
      </w:r>
      <w:r w:rsidRPr="00A253DB">
        <w:rPr>
          <w:rFonts w:hint="cs"/>
          <w:rtl/>
        </w:rPr>
        <w:t>أ</w:t>
      </w:r>
      <w:r w:rsidRPr="00A253DB">
        <w:rPr>
          <w:rtl/>
        </w:rPr>
        <w:t xml:space="preserve">فعالهم، ونفثات عقائدهم، كل مسلم ومسلمة وكل حي وميت من أهل القبلة... لقد کانوا ولا يزالون مصدراً للشقاق والنفاق، ورأس كل خطيئة، ومفتاح كل كفر، ومطية الشيطان، ووسيلة الاستعمار وحربته في تمزيق </w:t>
      </w:r>
      <w:r w:rsidRPr="00A253DB">
        <w:rPr>
          <w:rFonts w:hint="cs"/>
          <w:rtl/>
        </w:rPr>
        <w:t>أ</w:t>
      </w:r>
      <w:r w:rsidRPr="00A253DB">
        <w:rPr>
          <w:rtl/>
        </w:rPr>
        <w:t>متنا الإسلامية وبلاده</w:t>
      </w:r>
      <w:r w:rsidRPr="00A253DB">
        <w:rPr>
          <w:rFonts w:hint="cs"/>
          <w:rtl/>
        </w:rPr>
        <w:t>ا</w:t>
      </w:r>
      <w:r w:rsidRPr="00A253DB">
        <w:rPr>
          <w:rtl/>
        </w:rPr>
        <w:t xml:space="preserve">(44). </w:t>
      </w:r>
    </w:p>
    <w:p w14:paraId="6E273725" w14:textId="570E051A" w:rsidR="009073AF" w:rsidRPr="00B37B55" w:rsidRDefault="009073AF" w:rsidP="00A253DB">
      <w:pPr>
        <w:pStyle w:val="libNormal"/>
        <w:rPr>
          <w:rtl/>
        </w:rPr>
      </w:pPr>
      <w:r w:rsidRPr="00A253DB">
        <w:rPr>
          <w:rFonts w:hint="cs"/>
          <w:rtl/>
        </w:rPr>
        <w:t>إ</w:t>
      </w:r>
      <w:r w:rsidRPr="00A253DB">
        <w:rPr>
          <w:rtl/>
        </w:rPr>
        <w:t xml:space="preserve">ن تخصيص حقيقة أهل نجد بهذه الصفة لم تكن طارئة في زمن معين، فإن الأحداث المتتالية والتي ظهرت شرارتها الأولى من نجد، وعم شؤمها وضررها على أهل الإسلام قاطبة، تُعطي القاصي والداني رؤية واضحة </w:t>
      </w:r>
      <w:r w:rsidRPr="00A253DB">
        <w:rPr>
          <w:rFonts w:hint="cs"/>
          <w:rtl/>
        </w:rPr>
        <w:t>أ</w:t>
      </w:r>
      <w:r w:rsidRPr="00A253DB">
        <w:rPr>
          <w:rtl/>
        </w:rPr>
        <w:t xml:space="preserve">ن الأرض والمناخ والحياة والناس </w:t>
      </w:r>
      <w:r w:rsidRPr="00A253DB">
        <w:rPr>
          <w:rFonts w:hint="cs"/>
          <w:rtl/>
        </w:rPr>
        <w:t>ا</w:t>
      </w:r>
      <w:r w:rsidRPr="00A253DB">
        <w:rPr>
          <w:rtl/>
        </w:rPr>
        <w:t xml:space="preserve">جتمعوا في </w:t>
      </w:r>
      <w:r w:rsidRPr="00A253DB">
        <w:rPr>
          <w:rFonts w:hint="cs"/>
          <w:rtl/>
        </w:rPr>
        <w:t>ا</w:t>
      </w:r>
      <w:r w:rsidRPr="00A253DB">
        <w:rPr>
          <w:rtl/>
        </w:rPr>
        <w:t>تجاهٍ واحد</w:t>
      </w:r>
      <w:r w:rsidRPr="00A253DB">
        <w:rPr>
          <w:rFonts w:hint="cs"/>
          <w:rtl/>
        </w:rPr>
        <w:t>؛</w:t>
      </w:r>
      <w:r w:rsidRPr="00A253DB">
        <w:rPr>
          <w:rtl/>
        </w:rPr>
        <w:t xml:space="preserve"> ليكونوا أشد خلق الله نفاقاً وعداوةً وبُغض</w:t>
      </w:r>
      <w:r w:rsidRPr="00A253DB">
        <w:rPr>
          <w:rFonts w:hint="cs"/>
          <w:rtl/>
        </w:rPr>
        <w:t>ا</w:t>
      </w:r>
      <w:r w:rsidRPr="00A253DB">
        <w:rPr>
          <w:rtl/>
        </w:rPr>
        <w:t xml:space="preserve">ً للذين آمنوا: جيلاً بعد جيل، وقرناً بعد قرن. حتى وصفهم النبي الأكرم </w:t>
      </w:r>
      <w:r w:rsidRPr="009A5138">
        <w:rPr>
          <w:rFonts w:hint="cs"/>
          <w:rtl/>
        </w:rPr>
        <w:t>صلّى الله عليه وآله</w:t>
      </w:r>
      <w:r w:rsidRPr="00A253DB">
        <w:rPr>
          <w:rtl/>
        </w:rPr>
        <w:t>، ب</w:t>
      </w:r>
      <w:r w:rsidRPr="00A253DB">
        <w:rPr>
          <w:rFonts w:hint="cs"/>
          <w:rtl/>
        </w:rPr>
        <w:t>أ</w:t>
      </w:r>
      <w:r w:rsidRPr="00A253DB">
        <w:rPr>
          <w:rtl/>
        </w:rPr>
        <w:t xml:space="preserve">قذع الصفات، وأشد النعوت: </w:t>
      </w:r>
      <w:r w:rsidR="009A5138">
        <w:rPr>
          <w:rFonts w:hint="cs"/>
          <w:rtl/>
        </w:rPr>
        <w:t>«</w:t>
      </w:r>
      <w:r w:rsidRPr="00531333">
        <w:rPr>
          <w:rStyle w:val="libBold2Char"/>
          <w:rtl/>
        </w:rPr>
        <w:t>بأنهم شرار الخلق والخليقة</w:t>
      </w:r>
      <w:r w:rsidR="009A5138">
        <w:rPr>
          <w:rFonts w:hint="cs"/>
          <w:rtl/>
        </w:rPr>
        <w:t>»</w:t>
      </w:r>
      <w:r w:rsidRPr="00B37B55">
        <w:rPr>
          <w:rtl/>
        </w:rPr>
        <w:t>،</w:t>
      </w:r>
      <w:r>
        <w:rPr>
          <w:rtl/>
        </w:rPr>
        <w:t xml:space="preserve"> </w:t>
      </w:r>
      <w:r w:rsidRPr="00B37B55">
        <w:rPr>
          <w:rtl/>
        </w:rPr>
        <w:t>كما</w:t>
      </w:r>
      <w:r>
        <w:rPr>
          <w:rtl/>
        </w:rPr>
        <w:t xml:space="preserve"> </w:t>
      </w:r>
      <w:r w:rsidRPr="00B37B55">
        <w:rPr>
          <w:rtl/>
        </w:rPr>
        <w:t>جاء</w:t>
      </w:r>
      <w:r>
        <w:rPr>
          <w:rtl/>
        </w:rPr>
        <w:t xml:space="preserve"> </w:t>
      </w:r>
      <w:r w:rsidRPr="00B37B55">
        <w:rPr>
          <w:rtl/>
        </w:rPr>
        <w:t>في</w:t>
      </w:r>
      <w:r>
        <w:rPr>
          <w:rtl/>
        </w:rPr>
        <w:t xml:space="preserve"> </w:t>
      </w:r>
      <w:r>
        <w:rPr>
          <w:rFonts w:hint="cs"/>
          <w:rtl/>
        </w:rPr>
        <w:t>(</w:t>
      </w:r>
      <w:r w:rsidRPr="00B37B55">
        <w:rPr>
          <w:rtl/>
        </w:rPr>
        <w:t>المستدرك</w:t>
      </w:r>
      <w:r>
        <w:rPr>
          <w:rtl/>
        </w:rPr>
        <w:t xml:space="preserve"> </w:t>
      </w:r>
      <w:r w:rsidRPr="00B37B55">
        <w:rPr>
          <w:rtl/>
        </w:rPr>
        <w:t>على</w:t>
      </w:r>
      <w:r>
        <w:rPr>
          <w:rtl/>
        </w:rPr>
        <w:t xml:space="preserve"> </w:t>
      </w:r>
      <w:r w:rsidRPr="00B37B55">
        <w:rPr>
          <w:rtl/>
        </w:rPr>
        <w:t>الصحيحين</w:t>
      </w:r>
      <w:r>
        <w:rPr>
          <w:rFonts w:hint="cs"/>
          <w:rtl/>
        </w:rPr>
        <w:t>)</w:t>
      </w:r>
      <w:r>
        <w:rPr>
          <w:rtl/>
        </w:rPr>
        <w:t xml:space="preserve"> </w:t>
      </w:r>
      <w:r w:rsidRPr="00B37B55">
        <w:rPr>
          <w:rtl/>
        </w:rPr>
        <w:t>و</w:t>
      </w:r>
      <w:r>
        <w:rPr>
          <w:rFonts w:hint="cs"/>
          <w:rtl/>
        </w:rPr>
        <w:t>(</w:t>
      </w:r>
      <w:r w:rsidRPr="00B37B55">
        <w:rPr>
          <w:rtl/>
        </w:rPr>
        <w:t>صحيح</w:t>
      </w:r>
      <w:r>
        <w:rPr>
          <w:rtl/>
        </w:rPr>
        <w:t xml:space="preserve"> </w:t>
      </w:r>
      <w:r w:rsidRPr="00B37B55">
        <w:rPr>
          <w:rtl/>
        </w:rPr>
        <w:t>مسلم</w:t>
      </w:r>
      <w:r>
        <w:rPr>
          <w:rFonts w:hint="cs"/>
          <w:rtl/>
        </w:rPr>
        <w:t>)</w:t>
      </w:r>
      <w:r w:rsidRPr="00B37B55">
        <w:rPr>
          <w:rtl/>
        </w:rPr>
        <w:t>(45).</w:t>
      </w:r>
      <w:r>
        <w:rPr>
          <w:rtl/>
        </w:rPr>
        <w:t xml:space="preserve"> </w:t>
      </w:r>
      <w:r w:rsidRPr="00B37B55">
        <w:rPr>
          <w:rtl/>
        </w:rPr>
        <w:t>وهم</w:t>
      </w:r>
      <w:r>
        <w:rPr>
          <w:rFonts w:hint="cs"/>
          <w:rtl/>
        </w:rPr>
        <w:t>:</w:t>
      </w:r>
      <w:r>
        <w:rPr>
          <w:rtl/>
        </w:rPr>
        <w:t xml:space="preserve"> </w:t>
      </w:r>
      <w:r w:rsidR="009A5138">
        <w:rPr>
          <w:rFonts w:hint="cs"/>
          <w:rtl/>
        </w:rPr>
        <w:t>«</w:t>
      </w:r>
      <w:r w:rsidRPr="00531333">
        <w:rPr>
          <w:rStyle w:val="libBold2Char"/>
          <w:rtl/>
        </w:rPr>
        <w:t>كلاب أهل النار</w:t>
      </w:r>
      <w:r w:rsidR="009A5138">
        <w:rPr>
          <w:rFonts w:hint="cs"/>
          <w:rtl/>
        </w:rPr>
        <w:t>»</w:t>
      </w:r>
      <w:r w:rsidRPr="00B37B55">
        <w:rPr>
          <w:rtl/>
        </w:rPr>
        <w:t>،</w:t>
      </w:r>
      <w:r>
        <w:rPr>
          <w:rtl/>
        </w:rPr>
        <w:t xml:space="preserve"> </w:t>
      </w:r>
      <w:r w:rsidRPr="00B37B55">
        <w:rPr>
          <w:rtl/>
        </w:rPr>
        <w:t>كما</w:t>
      </w:r>
      <w:r>
        <w:rPr>
          <w:rtl/>
        </w:rPr>
        <w:t xml:space="preserve"> </w:t>
      </w:r>
      <w:r w:rsidRPr="00B37B55">
        <w:rPr>
          <w:rtl/>
        </w:rPr>
        <w:t>أخرجه</w:t>
      </w:r>
      <w:r>
        <w:rPr>
          <w:rtl/>
        </w:rPr>
        <w:t xml:space="preserve"> </w:t>
      </w:r>
      <w:r w:rsidRPr="00B37B55">
        <w:rPr>
          <w:rtl/>
        </w:rPr>
        <w:t>مالك</w:t>
      </w:r>
      <w:r>
        <w:rPr>
          <w:rtl/>
        </w:rPr>
        <w:t xml:space="preserve"> </w:t>
      </w:r>
      <w:r w:rsidRPr="00B37B55">
        <w:rPr>
          <w:rtl/>
        </w:rPr>
        <w:t>في</w:t>
      </w:r>
      <w:r>
        <w:rPr>
          <w:rtl/>
        </w:rPr>
        <w:t xml:space="preserve"> </w:t>
      </w:r>
      <w:r w:rsidRPr="00B37B55">
        <w:rPr>
          <w:rtl/>
        </w:rPr>
        <w:t>الموطأ(46)،</w:t>
      </w:r>
      <w:r>
        <w:rPr>
          <w:rtl/>
        </w:rPr>
        <w:t xml:space="preserve"> </w:t>
      </w:r>
      <w:r w:rsidRPr="00B37B55">
        <w:rPr>
          <w:rtl/>
        </w:rPr>
        <w:t>والطبراني</w:t>
      </w:r>
      <w:r>
        <w:rPr>
          <w:rtl/>
        </w:rPr>
        <w:t xml:space="preserve"> </w:t>
      </w:r>
      <w:r w:rsidRPr="00B37B55">
        <w:rPr>
          <w:rtl/>
        </w:rPr>
        <w:t>في</w:t>
      </w:r>
      <w:r>
        <w:rPr>
          <w:rtl/>
        </w:rPr>
        <w:t xml:space="preserve"> </w:t>
      </w:r>
      <w:r w:rsidRPr="00B37B55">
        <w:rPr>
          <w:rtl/>
        </w:rPr>
        <w:t>المعجم</w:t>
      </w:r>
      <w:r>
        <w:rPr>
          <w:rtl/>
        </w:rPr>
        <w:t xml:space="preserve"> </w:t>
      </w:r>
      <w:r w:rsidRPr="00B37B55">
        <w:rPr>
          <w:rtl/>
        </w:rPr>
        <w:t>ال</w:t>
      </w:r>
      <w:r>
        <w:rPr>
          <w:rFonts w:hint="cs"/>
          <w:rtl/>
        </w:rPr>
        <w:t>أ</w:t>
      </w:r>
      <w:r w:rsidRPr="00B37B55">
        <w:rPr>
          <w:rtl/>
        </w:rPr>
        <w:t>وسط(47)،</w:t>
      </w:r>
      <w:r>
        <w:rPr>
          <w:rtl/>
        </w:rPr>
        <w:t xml:space="preserve"> </w:t>
      </w:r>
      <w:r w:rsidRPr="00B37B55">
        <w:rPr>
          <w:rtl/>
        </w:rPr>
        <w:t>وهو</w:t>
      </w:r>
      <w:r>
        <w:rPr>
          <w:rtl/>
        </w:rPr>
        <w:t xml:space="preserve"> </w:t>
      </w:r>
      <w:r w:rsidRPr="00B37B55">
        <w:rPr>
          <w:rtl/>
        </w:rPr>
        <w:t>ما</w:t>
      </w:r>
      <w:r>
        <w:rPr>
          <w:rtl/>
        </w:rPr>
        <w:t xml:space="preserve"> </w:t>
      </w:r>
      <w:r w:rsidRPr="00B37B55">
        <w:rPr>
          <w:rtl/>
        </w:rPr>
        <w:t>سنورده</w:t>
      </w:r>
      <w:r>
        <w:rPr>
          <w:rtl/>
        </w:rPr>
        <w:t xml:space="preserve"> </w:t>
      </w:r>
      <w:r w:rsidRPr="00B37B55">
        <w:rPr>
          <w:rtl/>
        </w:rPr>
        <w:t>في</w:t>
      </w:r>
      <w:r>
        <w:rPr>
          <w:rtl/>
        </w:rPr>
        <w:t xml:space="preserve"> </w:t>
      </w:r>
      <w:r w:rsidRPr="00B37B55">
        <w:rPr>
          <w:rtl/>
        </w:rPr>
        <w:t>الحقيقة</w:t>
      </w:r>
      <w:r>
        <w:rPr>
          <w:rtl/>
        </w:rPr>
        <w:t xml:space="preserve"> </w:t>
      </w:r>
      <w:r w:rsidRPr="00B37B55">
        <w:rPr>
          <w:rtl/>
        </w:rPr>
        <w:t>الخاصة</w:t>
      </w:r>
      <w:r>
        <w:rPr>
          <w:rtl/>
        </w:rPr>
        <w:t xml:space="preserve"> </w:t>
      </w:r>
      <w:r w:rsidRPr="00B37B55">
        <w:rPr>
          <w:rtl/>
        </w:rPr>
        <w:t>بالخوارج</w:t>
      </w:r>
      <w:r>
        <w:rPr>
          <w:rtl/>
        </w:rPr>
        <w:t xml:space="preserve"> </w:t>
      </w:r>
      <w:r w:rsidRPr="00B37B55">
        <w:rPr>
          <w:rtl/>
        </w:rPr>
        <w:t>من</w:t>
      </w:r>
      <w:r>
        <w:rPr>
          <w:rtl/>
        </w:rPr>
        <w:t xml:space="preserve"> </w:t>
      </w:r>
      <w:r w:rsidRPr="00B37B55">
        <w:rPr>
          <w:rtl/>
        </w:rPr>
        <w:t>الجزء</w:t>
      </w:r>
      <w:r>
        <w:rPr>
          <w:rtl/>
        </w:rPr>
        <w:t xml:space="preserve"> </w:t>
      </w:r>
      <w:r w:rsidRPr="00B37B55">
        <w:rPr>
          <w:rtl/>
        </w:rPr>
        <w:t>الثالث</w:t>
      </w:r>
      <w:r>
        <w:rPr>
          <w:rFonts w:hint="cs"/>
          <w:rtl/>
        </w:rPr>
        <w:t xml:space="preserve">، بعون الله تعالى. </w:t>
      </w:r>
    </w:p>
    <w:p w14:paraId="717B85D1" w14:textId="77777777" w:rsidR="009073AF" w:rsidRPr="00A253DB" w:rsidRDefault="009073AF" w:rsidP="00A253DB">
      <w:pPr>
        <w:pStyle w:val="libNormal"/>
      </w:pPr>
      <w:r w:rsidRPr="009A5138">
        <w:rPr>
          <w:rtl/>
        </w:rPr>
        <w:t>وقد حاول ابن عبد الوهاب وهو رأس ال</w:t>
      </w:r>
      <w:r w:rsidRPr="009A5138">
        <w:rPr>
          <w:rFonts w:hint="cs"/>
          <w:rtl/>
        </w:rPr>
        <w:t>أ</w:t>
      </w:r>
      <w:r w:rsidRPr="009A5138">
        <w:rPr>
          <w:rtl/>
        </w:rPr>
        <w:t xml:space="preserve">فعى الوهابية السلفية، </w:t>
      </w:r>
      <w:r w:rsidRPr="009A5138">
        <w:rPr>
          <w:rFonts w:hint="cs"/>
          <w:rtl/>
        </w:rPr>
        <w:t xml:space="preserve">أن </w:t>
      </w:r>
      <w:r w:rsidRPr="009A5138">
        <w:rPr>
          <w:rtl/>
        </w:rPr>
        <w:t>يرد التهمة عن نفسه، ويبر</w:t>
      </w:r>
      <w:r w:rsidRPr="009A5138">
        <w:rPr>
          <w:rFonts w:hint="cs"/>
          <w:rtl/>
        </w:rPr>
        <w:t>ئ</w:t>
      </w:r>
      <w:r w:rsidRPr="009A5138">
        <w:rPr>
          <w:rtl/>
        </w:rPr>
        <w:t xml:space="preserve"> ساحته وعصمة </w:t>
      </w:r>
      <w:r w:rsidRPr="009A5138">
        <w:rPr>
          <w:rFonts w:hint="cs"/>
          <w:rtl/>
        </w:rPr>
        <w:t>أ</w:t>
      </w:r>
      <w:r w:rsidRPr="009A5138">
        <w:rPr>
          <w:rtl/>
        </w:rPr>
        <w:t xml:space="preserve">صحابه، من </w:t>
      </w:r>
      <w:r w:rsidRPr="009A5138">
        <w:rPr>
          <w:rFonts w:hint="cs"/>
          <w:rtl/>
        </w:rPr>
        <w:t>أ</w:t>
      </w:r>
      <w:r w:rsidRPr="009A5138">
        <w:rPr>
          <w:rtl/>
        </w:rPr>
        <w:t xml:space="preserve">نهم خوارج آخر الزمان، ومنطقتهم (نجد) هي أم الفساد والإفساد والشر والكفر، فوقف </w:t>
      </w:r>
      <w:r w:rsidRPr="009A5138">
        <w:rPr>
          <w:rFonts w:hint="cs"/>
          <w:rtl/>
        </w:rPr>
        <w:t>أ</w:t>
      </w:r>
      <w:r w:rsidRPr="009A5138">
        <w:rPr>
          <w:rtl/>
        </w:rPr>
        <w:t>مام القبر الشريف مخاطباً النبي</w:t>
      </w:r>
      <w:r w:rsidRPr="009A5138">
        <w:rPr>
          <w:rFonts w:hint="cs"/>
          <w:rtl/>
        </w:rPr>
        <w:t xml:space="preserve"> صلّى الله عليه وآله،</w:t>
      </w:r>
      <w:r w:rsidRPr="009A5138">
        <w:rPr>
          <w:rtl/>
        </w:rPr>
        <w:t xml:space="preserve"> بقوله: تقول </w:t>
      </w:r>
      <w:r w:rsidRPr="009A5138">
        <w:rPr>
          <w:rFonts w:hint="cs"/>
          <w:rtl/>
        </w:rPr>
        <w:t>إ</w:t>
      </w:r>
      <w:r w:rsidRPr="009A5138">
        <w:rPr>
          <w:rtl/>
        </w:rPr>
        <w:t>ن نجد مركز الفتنة، وهي ال</w:t>
      </w:r>
      <w:r w:rsidRPr="009A5138">
        <w:rPr>
          <w:rFonts w:hint="cs"/>
          <w:rtl/>
        </w:rPr>
        <w:t>آ</w:t>
      </w:r>
      <w:r w:rsidRPr="009A5138">
        <w:rPr>
          <w:rtl/>
        </w:rPr>
        <w:t>ن بيضة الإسلام. هذا النص الكافر ننقله من قادة ومؤيدي الوهابية السلفية، منهم</w:t>
      </w:r>
      <w:r w:rsidRPr="009A5138">
        <w:rPr>
          <w:rFonts w:hint="cs"/>
          <w:rtl/>
        </w:rPr>
        <w:t>:</w:t>
      </w:r>
      <w:r w:rsidRPr="009A5138">
        <w:rPr>
          <w:rtl/>
        </w:rPr>
        <w:t xml:space="preserve"> الشيخ عبد الحميد الوراني في كتابه </w:t>
      </w:r>
      <w:r w:rsidRPr="009A5138">
        <w:rPr>
          <w:rFonts w:hint="cs"/>
          <w:rtl/>
        </w:rPr>
        <w:t>(</w:t>
      </w:r>
      <w:r w:rsidRPr="009A5138">
        <w:rPr>
          <w:rtl/>
        </w:rPr>
        <w:t>فخر الدين</w:t>
      </w:r>
      <w:r w:rsidRPr="009A5138">
        <w:rPr>
          <w:rFonts w:hint="cs"/>
          <w:rtl/>
        </w:rPr>
        <w:t>)</w:t>
      </w:r>
      <w:r w:rsidRPr="009A5138">
        <w:rPr>
          <w:rtl/>
        </w:rPr>
        <w:t xml:space="preserve">(48)، والدكتور عبد الرحيم عبد الرحمن في كتابه </w:t>
      </w:r>
      <w:r w:rsidRPr="009A5138">
        <w:rPr>
          <w:rFonts w:hint="cs"/>
          <w:rtl/>
        </w:rPr>
        <w:t>(</w:t>
      </w:r>
      <w:r w:rsidRPr="009A5138">
        <w:rPr>
          <w:rtl/>
        </w:rPr>
        <w:t>الدولة السعودية ال</w:t>
      </w:r>
      <w:r w:rsidRPr="009A5138">
        <w:rPr>
          <w:rFonts w:hint="cs"/>
          <w:rtl/>
        </w:rPr>
        <w:t>أ</w:t>
      </w:r>
      <w:r w:rsidRPr="009A5138">
        <w:rPr>
          <w:rtl/>
        </w:rPr>
        <w:t>ولى</w:t>
      </w:r>
      <w:r w:rsidRPr="009A5138">
        <w:rPr>
          <w:rFonts w:hint="cs"/>
          <w:rtl/>
        </w:rPr>
        <w:t>)</w:t>
      </w:r>
      <w:r w:rsidRPr="009A5138">
        <w:rPr>
          <w:rtl/>
        </w:rPr>
        <w:t xml:space="preserve">(49)، والشيخ محمود فاهم التميمي في كتابه </w:t>
      </w:r>
      <w:r w:rsidRPr="009A5138">
        <w:rPr>
          <w:rFonts w:hint="cs"/>
          <w:rtl/>
        </w:rPr>
        <w:t>(</w:t>
      </w:r>
      <w:r w:rsidRPr="009A5138">
        <w:rPr>
          <w:rtl/>
        </w:rPr>
        <w:t xml:space="preserve">الرد على </w:t>
      </w:r>
      <w:r w:rsidRPr="009A5138">
        <w:rPr>
          <w:rFonts w:hint="cs"/>
          <w:rtl/>
        </w:rPr>
        <w:t>أ</w:t>
      </w:r>
      <w:r w:rsidRPr="009A5138">
        <w:rPr>
          <w:rtl/>
        </w:rPr>
        <w:t>عداء ابن عبد الوهاب</w:t>
      </w:r>
      <w:r w:rsidRPr="009A5138">
        <w:rPr>
          <w:rFonts w:hint="cs"/>
          <w:rtl/>
        </w:rPr>
        <w:t>)</w:t>
      </w:r>
      <w:r w:rsidRPr="009A5138">
        <w:rPr>
          <w:rtl/>
        </w:rPr>
        <w:t>(50).</w:t>
      </w:r>
    </w:p>
    <w:p w14:paraId="5B94F113" w14:textId="77777777" w:rsidR="004D5770" w:rsidRDefault="004D5770" w:rsidP="004D5770">
      <w:pPr>
        <w:pStyle w:val="libNormal"/>
        <w:rPr>
          <w:rtl/>
        </w:rPr>
      </w:pPr>
      <w:r>
        <w:rPr>
          <w:rtl/>
        </w:rPr>
        <w:br w:type="page"/>
      </w:r>
    </w:p>
    <w:p w14:paraId="2AC99B0A" w14:textId="77777777" w:rsidR="009073AF" w:rsidRPr="00A253DB" w:rsidRDefault="009073AF" w:rsidP="00A253DB">
      <w:pPr>
        <w:pStyle w:val="libNormal"/>
        <w:rPr>
          <w:rtl/>
        </w:rPr>
      </w:pPr>
      <w:r w:rsidRPr="009A5138">
        <w:rPr>
          <w:rtl/>
        </w:rPr>
        <w:lastRenderedPageBreak/>
        <w:t xml:space="preserve">ماذا عسانا </w:t>
      </w:r>
      <w:r w:rsidRPr="009A5138">
        <w:rPr>
          <w:rFonts w:hint="cs"/>
          <w:rtl/>
        </w:rPr>
        <w:t>أ</w:t>
      </w:r>
      <w:r w:rsidRPr="009A5138">
        <w:rPr>
          <w:rtl/>
        </w:rPr>
        <w:t xml:space="preserve">ن نقول بعد قول النبي </w:t>
      </w:r>
      <w:r w:rsidRPr="009A5138">
        <w:rPr>
          <w:rFonts w:hint="cs"/>
          <w:rtl/>
        </w:rPr>
        <w:t>صلّى الله عليه وآله</w:t>
      </w:r>
      <w:r w:rsidRPr="009A5138">
        <w:rPr>
          <w:rtl/>
        </w:rPr>
        <w:t xml:space="preserve"> عنهم، ونضيف في توضيح حقائق هؤلاء الكفرة بعد بيانه </w:t>
      </w:r>
      <w:r w:rsidRPr="009A5138">
        <w:rPr>
          <w:rFonts w:hint="cs"/>
          <w:rtl/>
        </w:rPr>
        <w:t>صلّى الله عليه وآله</w:t>
      </w:r>
      <w:r w:rsidRPr="009A5138">
        <w:rPr>
          <w:rtl/>
        </w:rPr>
        <w:t xml:space="preserve"> فيهم. هذه ال</w:t>
      </w:r>
      <w:r w:rsidRPr="009A5138">
        <w:rPr>
          <w:rFonts w:hint="cs"/>
          <w:rtl/>
        </w:rPr>
        <w:t>أ</w:t>
      </w:r>
      <w:r w:rsidRPr="009A5138">
        <w:rPr>
          <w:rtl/>
        </w:rPr>
        <w:t xml:space="preserve">دلة الدامغة والبراهين الساطعة في حق الوهابية ونجد؟ لا تحتاج إلى شرح مفصل، وتفسير كبير، بل جُل ما نفعله، هو </w:t>
      </w:r>
      <w:r w:rsidRPr="009A5138">
        <w:rPr>
          <w:rFonts w:hint="cs"/>
          <w:rtl/>
        </w:rPr>
        <w:t>أ</w:t>
      </w:r>
      <w:r w:rsidRPr="009A5138">
        <w:rPr>
          <w:rtl/>
        </w:rPr>
        <w:t>ن نوجز هذه البحوث التي تقدمت حول نجد، وما فيها وما عليها، بشكل نقاط واضحة، ورؤوس محاور، وعناوين مواضيع، يستفيد منها</w:t>
      </w:r>
      <w:r w:rsidRPr="009A5138">
        <w:rPr>
          <w:rFonts w:hint="cs"/>
          <w:rtl/>
        </w:rPr>
        <w:t xml:space="preserve"> </w:t>
      </w:r>
      <w:r w:rsidRPr="009A5138">
        <w:rPr>
          <w:rtl/>
        </w:rPr>
        <w:t>القارئ الكريم، وتكون خير عون لم</w:t>
      </w:r>
      <w:r w:rsidRPr="009A5138">
        <w:rPr>
          <w:rFonts w:hint="cs"/>
          <w:rtl/>
        </w:rPr>
        <w:t>َ</w:t>
      </w:r>
      <w:r w:rsidRPr="009A5138">
        <w:rPr>
          <w:rtl/>
        </w:rPr>
        <w:t xml:space="preserve">ن أراد المزيد </w:t>
      </w:r>
      <w:r w:rsidRPr="009A5138">
        <w:rPr>
          <w:rFonts w:hint="cs"/>
          <w:rtl/>
        </w:rPr>
        <w:t>من</w:t>
      </w:r>
      <w:r w:rsidRPr="009A5138">
        <w:rPr>
          <w:rtl/>
        </w:rPr>
        <w:t xml:space="preserve"> البحث والتدقيق بما امتازت به</w:t>
      </w:r>
      <w:r w:rsidRPr="009A5138">
        <w:rPr>
          <w:rFonts w:hint="cs"/>
          <w:rtl/>
        </w:rPr>
        <w:t xml:space="preserve"> </w:t>
      </w:r>
      <w:r w:rsidRPr="009A5138">
        <w:rPr>
          <w:rtl/>
        </w:rPr>
        <w:t xml:space="preserve">هذه الأرض الملعونة (نجد)، عمن سواها من بقاع الأرض، وما جاورها من بلاد العرب والعجم... وهذه النقاط والمحاور والصفات، اقتبسناها من </w:t>
      </w:r>
      <w:r w:rsidRPr="009A5138">
        <w:rPr>
          <w:rFonts w:hint="cs"/>
          <w:rtl/>
        </w:rPr>
        <w:t>أ</w:t>
      </w:r>
      <w:r w:rsidRPr="009A5138">
        <w:rPr>
          <w:rtl/>
        </w:rPr>
        <w:t xml:space="preserve">قوال النبي الكريم </w:t>
      </w:r>
      <w:r w:rsidRPr="009A5138">
        <w:rPr>
          <w:rFonts w:hint="cs"/>
          <w:rtl/>
        </w:rPr>
        <w:t>صلّى الله عليه وآله</w:t>
      </w:r>
      <w:r w:rsidRPr="009A5138">
        <w:rPr>
          <w:rtl/>
        </w:rPr>
        <w:t>، وتكون كالاتي:</w:t>
      </w:r>
    </w:p>
    <w:p w14:paraId="134D88B5" w14:textId="77777777" w:rsidR="009073AF" w:rsidRPr="00CB1826" w:rsidRDefault="009073AF" w:rsidP="009073AF">
      <w:pPr>
        <w:pStyle w:val="Heading3"/>
      </w:pPr>
      <w:bookmarkStart w:id="23" w:name="_Toc497069714"/>
      <w:bookmarkStart w:id="24" w:name="_Toc518344670"/>
      <w:bookmarkStart w:id="25" w:name="_Toc518344832"/>
      <w:bookmarkStart w:id="26" w:name="_Toc518345255"/>
      <w:bookmarkStart w:id="27" w:name="_Toc519162639"/>
      <w:bookmarkStart w:id="28" w:name="_Toc5535544"/>
      <w:r w:rsidRPr="00CB1826">
        <w:rPr>
          <w:rtl/>
        </w:rPr>
        <w:t>الصفة ال</w:t>
      </w:r>
      <w:r w:rsidRPr="00CB1826">
        <w:rPr>
          <w:rFonts w:hint="cs"/>
          <w:rtl/>
        </w:rPr>
        <w:t>أ</w:t>
      </w:r>
      <w:r w:rsidRPr="00CB1826">
        <w:rPr>
          <w:rtl/>
        </w:rPr>
        <w:t xml:space="preserve">ولى: قسوة </w:t>
      </w:r>
      <w:r w:rsidRPr="00CB1826">
        <w:rPr>
          <w:rFonts w:hint="cs"/>
          <w:rtl/>
        </w:rPr>
        <w:t>أ</w:t>
      </w:r>
      <w:r w:rsidRPr="00CB1826">
        <w:rPr>
          <w:rtl/>
        </w:rPr>
        <w:t>هلها... وجفاؤه</w:t>
      </w:r>
      <w:bookmarkEnd w:id="23"/>
      <w:bookmarkEnd w:id="24"/>
      <w:bookmarkEnd w:id="25"/>
      <w:bookmarkEnd w:id="26"/>
      <w:bookmarkEnd w:id="27"/>
      <w:r w:rsidRPr="00CB1826">
        <w:rPr>
          <w:rtl/>
        </w:rPr>
        <w:t>م</w:t>
      </w:r>
      <w:bookmarkEnd w:id="28"/>
    </w:p>
    <w:p w14:paraId="40428EBB" w14:textId="77777777" w:rsidR="004D5770" w:rsidRDefault="009073AF" w:rsidP="004D5770">
      <w:pPr>
        <w:pStyle w:val="libNormal"/>
        <w:rPr>
          <w:rtl/>
        </w:rPr>
      </w:pPr>
      <w:r w:rsidRPr="00A253DB">
        <w:rPr>
          <w:rtl/>
        </w:rPr>
        <w:t xml:space="preserve">لقد عُرف عن الأعرابي النجدي </w:t>
      </w:r>
      <w:r w:rsidRPr="00A253DB">
        <w:rPr>
          <w:rFonts w:hint="cs"/>
          <w:rtl/>
        </w:rPr>
        <w:t>أ</w:t>
      </w:r>
      <w:r w:rsidRPr="00A253DB">
        <w:rPr>
          <w:rtl/>
        </w:rPr>
        <w:t>ن كل حياته خشونة وصعوبة ومشقة، وبهذه الروح المسيطرة عليه، بقي هو هو، لا يريد تجديداً ولا تطويراً، وبقيت حياته لا تعرف دعابة ولا ضحكا</w:t>
      </w:r>
      <w:r w:rsidRPr="00A253DB">
        <w:rPr>
          <w:rFonts w:hint="cs"/>
          <w:rtl/>
        </w:rPr>
        <w:t>ً</w:t>
      </w:r>
      <w:r w:rsidRPr="00A253DB">
        <w:rPr>
          <w:rtl/>
        </w:rPr>
        <w:t>: جفاء في جفاء، وقساوة في قساوة. يتقمص طبيعة البيئة التي يعيش فيها ويتلبس بطبائعها</w:t>
      </w:r>
      <w:r w:rsidRPr="00A253DB">
        <w:rPr>
          <w:rFonts w:hint="cs"/>
          <w:rtl/>
        </w:rPr>
        <w:t>(</w:t>
      </w:r>
      <w:r w:rsidRPr="00A253DB">
        <w:rPr>
          <w:rtl/>
        </w:rPr>
        <w:t>51)، لا يؤثر فيه علم، وإن تعلم شيئا</w:t>
      </w:r>
      <w:r w:rsidRPr="00A253DB">
        <w:rPr>
          <w:rFonts w:hint="cs"/>
          <w:rtl/>
        </w:rPr>
        <w:t>ً</w:t>
      </w:r>
      <w:r w:rsidRPr="00A253DB">
        <w:rPr>
          <w:rtl/>
        </w:rPr>
        <w:t xml:space="preserve"> بقي طبعه قاسياً، وذلك لتأثير طبيعة المنطقة التي امتازت بالقساوة والخشونة، بعد غضب الله تعالى عليها وهلاك </w:t>
      </w:r>
      <w:r w:rsidRPr="00A253DB">
        <w:rPr>
          <w:rFonts w:hint="cs"/>
          <w:rtl/>
        </w:rPr>
        <w:t>أ</w:t>
      </w:r>
      <w:r w:rsidRPr="00A253DB">
        <w:rPr>
          <w:rtl/>
        </w:rPr>
        <w:t>هلها من قوم عادٍ وثمود وأصحاب ال</w:t>
      </w:r>
      <w:r w:rsidRPr="00A253DB">
        <w:rPr>
          <w:rFonts w:hint="cs"/>
          <w:rtl/>
        </w:rPr>
        <w:t>أ</w:t>
      </w:r>
      <w:r w:rsidRPr="00A253DB">
        <w:rPr>
          <w:rtl/>
        </w:rPr>
        <w:t xml:space="preserve">يكة وغيرهم(52)، هذا في أرضها وطبيعتها ووعورتها وجدبها، التي آلت </w:t>
      </w:r>
      <w:r w:rsidRPr="00A253DB">
        <w:rPr>
          <w:rFonts w:hint="cs"/>
          <w:rtl/>
        </w:rPr>
        <w:t>إ</w:t>
      </w:r>
      <w:r w:rsidRPr="00A253DB">
        <w:rPr>
          <w:rtl/>
        </w:rPr>
        <w:t>ليه بعد</w:t>
      </w:r>
      <w:r w:rsidRPr="00A253DB">
        <w:rPr>
          <w:rFonts w:hint="cs"/>
          <w:rtl/>
        </w:rPr>
        <w:t xml:space="preserve"> </w:t>
      </w:r>
      <w:r w:rsidRPr="00A253DB">
        <w:rPr>
          <w:rtl/>
        </w:rPr>
        <w:t xml:space="preserve">ما كانت في </w:t>
      </w:r>
      <w:r w:rsidRPr="00A253DB">
        <w:rPr>
          <w:rFonts w:hint="cs"/>
          <w:rtl/>
        </w:rPr>
        <w:t>أ</w:t>
      </w:r>
      <w:r w:rsidRPr="00A253DB">
        <w:rPr>
          <w:rtl/>
        </w:rPr>
        <w:t xml:space="preserve">على أوجه النعيم والماء والخضراء والبناء العظيم والرفاهية والخيرات، كما وصفها الرب الكريم في آيات كثيرة، منها: </w:t>
      </w:r>
      <w:r w:rsidR="00A253DB" w:rsidRPr="00A253DB">
        <w:rPr>
          <w:rStyle w:val="libAlaemChar"/>
          <w:rFonts w:hint="cs"/>
          <w:rtl/>
        </w:rPr>
        <w:t>(</w:t>
      </w:r>
      <w:r w:rsidRPr="00A253DB">
        <w:rPr>
          <w:rStyle w:val="libAieChar"/>
          <w:rFonts w:hint="cs"/>
          <w:rtl/>
        </w:rPr>
        <w:t>أَلَمْ</w:t>
      </w:r>
      <w:r w:rsidRPr="00A253DB">
        <w:rPr>
          <w:rStyle w:val="libAieChar"/>
          <w:rtl/>
        </w:rPr>
        <w:t xml:space="preserve"> </w:t>
      </w:r>
      <w:r w:rsidRPr="00A253DB">
        <w:rPr>
          <w:rStyle w:val="libAieChar"/>
          <w:rFonts w:hint="cs"/>
          <w:rtl/>
        </w:rPr>
        <w:t>تَرَ</w:t>
      </w:r>
      <w:r w:rsidRPr="00A253DB">
        <w:rPr>
          <w:rStyle w:val="libAieChar"/>
          <w:rtl/>
        </w:rPr>
        <w:t xml:space="preserve"> </w:t>
      </w:r>
      <w:r w:rsidRPr="00A253DB">
        <w:rPr>
          <w:rStyle w:val="libAieChar"/>
          <w:rFonts w:hint="cs"/>
          <w:rtl/>
        </w:rPr>
        <w:t>كَيْفَ</w:t>
      </w:r>
      <w:r w:rsidRPr="00A253DB">
        <w:rPr>
          <w:rStyle w:val="libAieChar"/>
          <w:rtl/>
        </w:rPr>
        <w:t xml:space="preserve"> </w:t>
      </w:r>
      <w:r w:rsidRPr="00A253DB">
        <w:rPr>
          <w:rStyle w:val="libAieChar"/>
          <w:rFonts w:hint="cs"/>
          <w:rtl/>
        </w:rPr>
        <w:t>فَعَلَ</w:t>
      </w:r>
      <w:r w:rsidRPr="00A253DB">
        <w:rPr>
          <w:rStyle w:val="libAieChar"/>
          <w:rtl/>
        </w:rPr>
        <w:t xml:space="preserve"> </w:t>
      </w:r>
      <w:r w:rsidRPr="00A253DB">
        <w:rPr>
          <w:rStyle w:val="libAieChar"/>
          <w:rFonts w:hint="cs"/>
          <w:rtl/>
        </w:rPr>
        <w:t>رَبُكَ</w:t>
      </w:r>
      <w:r w:rsidRPr="00A253DB">
        <w:rPr>
          <w:rStyle w:val="libAieChar"/>
          <w:rtl/>
        </w:rPr>
        <w:t xml:space="preserve"> </w:t>
      </w:r>
      <w:r w:rsidRPr="00A253DB">
        <w:rPr>
          <w:rStyle w:val="libAieChar"/>
          <w:rFonts w:hint="cs"/>
          <w:rtl/>
        </w:rPr>
        <w:t>بِعَادٍ</w:t>
      </w:r>
      <w:r w:rsidRPr="00A253DB">
        <w:rPr>
          <w:rStyle w:val="libAieChar"/>
          <w:rtl/>
        </w:rPr>
        <w:t xml:space="preserve"> </w:t>
      </w:r>
      <w:r w:rsidRPr="00A253DB">
        <w:rPr>
          <w:rStyle w:val="libAieChar"/>
          <w:rFonts w:hint="cs"/>
          <w:rtl/>
        </w:rPr>
        <w:t>* إِرَمَ</w:t>
      </w:r>
      <w:r w:rsidRPr="00A253DB">
        <w:rPr>
          <w:rStyle w:val="libAieChar"/>
          <w:rtl/>
        </w:rPr>
        <w:t xml:space="preserve"> </w:t>
      </w:r>
      <w:r w:rsidRPr="00A253DB">
        <w:rPr>
          <w:rStyle w:val="libAieChar"/>
          <w:rFonts w:hint="cs"/>
          <w:rtl/>
        </w:rPr>
        <w:t>ذَاتِ</w:t>
      </w:r>
      <w:r w:rsidRPr="00A253DB">
        <w:rPr>
          <w:rStyle w:val="libAieChar"/>
          <w:rtl/>
        </w:rPr>
        <w:t xml:space="preserve"> </w:t>
      </w:r>
      <w:r w:rsidRPr="00A253DB">
        <w:rPr>
          <w:rStyle w:val="libAieChar"/>
          <w:rFonts w:hint="cs"/>
          <w:rtl/>
        </w:rPr>
        <w:t>الْعِمَادِ</w:t>
      </w:r>
      <w:r w:rsidRPr="00A253DB">
        <w:rPr>
          <w:rStyle w:val="libAieChar"/>
          <w:rtl/>
        </w:rPr>
        <w:t xml:space="preserve"> </w:t>
      </w:r>
      <w:r w:rsidRPr="00A253DB">
        <w:rPr>
          <w:rStyle w:val="libAieChar"/>
          <w:rFonts w:hint="cs"/>
          <w:rtl/>
        </w:rPr>
        <w:t>* الَتِي</w:t>
      </w:r>
      <w:r w:rsidRPr="00A253DB">
        <w:rPr>
          <w:rStyle w:val="libAieChar"/>
          <w:rtl/>
        </w:rPr>
        <w:t xml:space="preserve"> </w:t>
      </w:r>
      <w:r w:rsidRPr="00A253DB">
        <w:rPr>
          <w:rStyle w:val="libAieChar"/>
          <w:rFonts w:hint="cs"/>
          <w:rtl/>
        </w:rPr>
        <w:t>لَمْ</w:t>
      </w:r>
      <w:r w:rsidRPr="00A253DB">
        <w:rPr>
          <w:rStyle w:val="libAieChar"/>
          <w:rtl/>
        </w:rPr>
        <w:t xml:space="preserve"> </w:t>
      </w:r>
      <w:r w:rsidRPr="00A253DB">
        <w:rPr>
          <w:rStyle w:val="libAieChar"/>
          <w:rFonts w:hint="cs"/>
          <w:rtl/>
        </w:rPr>
        <w:t>يُخْلَقْ</w:t>
      </w:r>
      <w:r w:rsidRPr="00A253DB">
        <w:rPr>
          <w:rStyle w:val="libAieChar"/>
          <w:rtl/>
        </w:rPr>
        <w:t xml:space="preserve"> </w:t>
      </w:r>
      <w:r w:rsidRPr="00A253DB">
        <w:rPr>
          <w:rStyle w:val="libAieChar"/>
          <w:rFonts w:hint="cs"/>
          <w:rtl/>
        </w:rPr>
        <w:t>مِثْلُهَا</w:t>
      </w:r>
      <w:r w:rsidRPr="00A253DB">
        <w:rPr>
          <w:rStyle w:val="libAieChar"/>
          <w:rtl/>
        </w:rPr>
        <w:t xml:space="preserve"> </w:t>
      </w:r>
      <w:r w:rsidRPr="00A253DB">
        <w:rPr>
          <w:rStyle w:val="libAieChar"/>
          <w:rFonts w:hint="cs"/>
          <w:rtl/>
        </w:rPr>
        <w:t>فِي</w:t>
      </w:r>
      <w:r w:rsidRPr="00A253DB">
        <w:rPr>
          <w:rStyle w:val="libAieChar"/>
          <w:rtl/>
        </w:rPr>
        <w:t xml:space="preserve"> </w:t>
      </w:r>
      <w:r w:rsidRPr="00A253DB">
        <w:rPr>
          <w:rStyle w:val="libAieChar"/>
          <w:rFonts w:hint="cs"/>
          <w:rtl/>
        </w:rPr>
        <w:t>الْبِلَادِ</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الفجر،</w:t>
      </w:r>
      <w:r>
        <w:rPr>
          <w:rtl/>
        </w:rPr>
        <w:t xml:space="preserve"> الآية</w:t>
      </w:r>
      <w:r>
        <w:rPr>
          <w:rFonts w:hint="cs"/>
          <w:rtl/>
        </w:rPr>
        <w:t>:</w:t>
      </w:r>
      <w:r>
        <w:rPr>
          <w:rtl/>
        </w:rPr>
        <w:t xml:space="preserve"> </w:t>
      </w:r>
      <w:r w:rsidRPr="00B37B55">
        <w:rPr>
          <w:rtl/>
        </w:rPr>
        <w:t>6</w:t>
      </w:r>
      <w:r w:rsidRPr="009A5138">
        <w:rPr>
          <w:rFonts w:hint="cs"/>
          <w:rtl/>
        </w:rPr>
        <w:t xml:space="preserve"> - </w:t>
      </w:r>
      <w:r w:rsidRPr="00B37B55">
        <w:rPr>
          <w:rtl/>
        </w:rPr>
        <w:t>8</w:t>
      </w:r>
      <w:r>
        <w:rPr>
          <w:rFonts w:hint="cs"/>
          <w:rtl/>
        </w:rPr>
        <w:t>)</w:t>
      </w:r>
      <w:r w:rsidRPr="00B37B55">
        <w:rPr>
          <w:rtl/>
        </w:rPr>
        <w:t>،</w:t>
      </w:r>
      <w:r>
        <w:rPr>
          <w:rtl/>
        </w:rPr>
        <w:t xml:space="preserve"> </w:t>
      </w:r>
      <w:r w:rsidRPr="00B37B55">
        <w:rPr>
          <w:rtl/>
        </w:rPr>
        <w:t>وال</w:t>
      </w:r>
      <w:r>
        <w:rPr>
          <w:rFonts w:hint="cs"/>
          <w:rtl/>
        </w:rPr>
        <w:t>آ</w:t>
      </w:r>
      <w:r w:rsidRPr="00B37B55">
        <w:rPr>
          <w:rtl/>
        </w:rPr>
        <w:t>ية</w:t>
      </w:r>
      <w:r>
        <w:rPr>
          <w:rtl/>
        </w:rPr>
        <w:t xml:space="preserve"> </w:t>
      </w:r>
      <w:r w:rsidRPr="00B37B55">
        <w:rPr>
          <w:rtl/>
        </w:rPr>
        <w:t>الكريمة</w:t>
      </w:r>
      <w:r>
        <w:rPr>
          <w:rtl/>
        </w:rPr>
        <w:t xml:space="preserve">: </w:t>
      </w:r>
      <w:r w:rsidR="00A253DB" w:rsidRPr="00A253DB">
        <w:rPr>
          <w:rStyle w:val="libAlaemChar"/>
          <w:rFonts w:hint="cs"/>
          <w:rtl/>
        </w:rPr>
        <w:t>(</w:t>
      </w:r>
      <w:r w:rsidRPr="00A253DB">
        <w:rPr>
          <w:rStyle w:val="libAieChar"/>
          <w:rFonts w:hint="cs"/>
          <w:rtl/>
        </w:rPr>
        <w:t>وَاذْكُرُوا</w:t>
      </w:r>
      <w:r w:rsidRPr="00A253DB">
        <w:rPr>
          <w:rStyle w:val="libAieChar"/>
          <w:rtl/>
        </w:rPr>
        <w:t xml:space="preserve"> </w:t>
      </w:r>
    </w:p>
    <w:p w14:paraId="588E2551" w14:textId="603A8664" w:rsidR="004D5770" w:rsidRDefault="004D5770" w:rsidP="004D5770">
      <w:pPr>
        <w:pStyle w:val="libNormal"/>
        <w:rPr>
          <w:rtl/>
        </w:rPr>
      </w:pPr>
      <w:r>
        <w:rPr>
          <w:rtl/>
        </w:rPr>
        <w:br w:type="page"/>
      </w:r>
    </w:p>
    <w:p w14:paraId="157F6439" w14:textId="77777777" w:rsidR="004D5770" w:rsidRDefault="009073AF" w:rsidP="004D5770">
      <w:pPr>
        <w:pStyle w:val="libNormal0"/>
        <w:rPr>
          <w:rtl/>
        </w:rPr>
      </w:pPr>
      <w:r w:rsidRPr="00A253DB">
        <w:rPr>
          <w:rStyle w:val="libAieChar"/>
          <w:rFonts w:hint="cs"/>
          <w:rtl/>
        </w:rPr>
        <w:lastRenderedPageBreak/>
        <w:t>إِذْ</w:t>
      </w:r>
      <w:r w:rsidRPr="00A253DB">
        <w:rPr>
          <w:rStyle w:val="libAieChar"/>
          <w:rtl/>
        </w:rPr>
        <w:t xml:space="preserve"> </w:t>
      </w:r>
      <w:r w:rsidRPr="00A253DB">
        <w:rPr>
          <w:rStyle w:val="libAieChar"/>
          <w:rFonts w:hint="cs"/>
          <w:rtl/>
        </w:rPr>
        <w:t>جَعَلَكُمْ</w:t>
      </w:r>
      <w:r w:rsidRPr="00A253DB">
        <w:rPr>
          <w:rStyle w:val="libAieChar"/>
          <w:rtl/>
        </w:rPr>
        <w:t xml:space="preserve"> </w:t>
      </w:r>
      <w:r w:rsidRPr="00A253DB">
        <w:rPr>
          <w:rStyle w:val="libAieChar"/>
          <w:rFonts w:hint="cs"/>
          <w:rtl/>
        </w:rPr>
        <w:t>خُلَفَاءَ</w:t>
      </w:r>
      <w:r w:rsidRPr="00A253DB">
        <w:rPr>
          <w:rStyle w:val="libAieChar"/>
          <w:rtl/>
        </w:rPr>
        <w:t xml:space="preserve"> </w:t>
      </w:r>
      <w:r w:rsidRPr="00A253DB">
        <w:rPr>
          <w:rStyle w:val="libAieChar"/>
          <w:rFonts w:hint="cs"/>
          <w:rtl/>
        </w:rPr>
        <w:t>مِنْ</w:t>
      </w:r>
      <w:r w:rsidRPr="00A253DB">
        <w:rPr>
          <w:rStyle w:val="libAieChar"/>
          <w:rtl/>
        </w:rPr>
        <w:t xml:space="preserve"> </w:t>
      </w:r>
      <w:r w:rsidRPr="00A253DB">
        <w:rPr>
          <w:rStyle w:val="libAieChar"/>
          <w:rFonts w:hint="cs"/>
          <w:rtl/>
        </w:rPr>
        <w:t>بَعْدِ</w:t>
      </w:r>
      <w:r w:rsidRPr="00A253DB">
        <w:rPr>
          <w:rStyle w:val="libAieChar"/>
          <w:rtl/>
        </w:rPr>
        <w:t xml:space="preserve"> </w:t>
      </w:r>
      <w:r w:rsidRPr="00A253DB">
        <w:rPr>
          <w:rStyle w:val="libAieChar"/>
          <w:rFonts w:hint="cs"/>
          <w:rtl/>
        </w:rPr>
        <w:t>عَادٍ</w:t>
      </w:r>
      <w:r w:rsidRPr="00A253DB">
        <w:rPr>
          <w:rStyle w:val="libAieChar"/>
          <w:rtl/>
        </w:rPr>
        <w:t xml:space="preserve"> </w:t>
      </w:r>
      <w:r w:rsidRPr="00A253DB">
        <w:rPr>
          <w:rStyle w:val="libAieChar"/>
          <w:rFonts w:hint="cs"/>
          <w:rtl/>
        </w:rPr>
        <w:t>وَبَوَأَكُمْ</w:t>
      </w:r>
      <w:r w:rsidRPr="00A253DB">
        <w:rPr>
          <w:rStyle w:val="libAieChar"/>
          <w:rtl/>
        </w:rPr>
        <w:t xml:space="preserve"> </w:t>
      </w:r>
      <w:r w:rsidRPr="00A253DB">
        <w:rPr>
          <w:rStyle w:val="libAieChar"/>
          <w:rFonts w:hint="cs"/>
          <w:rtl/>
        </w:rPr>
        <w:t>فِي</w:t>
      </w:r>
      <w:r w:rsidRPr="00A253DB">
        <w:rPr>
          <w:rStyle w:val="libAieChar"/>
          <w:rtl/>
        </w:rPr>
        <w:t xml:space="preserve"> </w:t>
      </w:r>
      <w:r w:rsidRPr="00A253DB">
        <w:rPr>
          <w:rStyle w:val="libAieChar"/>
          <w:rFonts w:hint="cs"/>
          <w:rtl/>
        </w:rPr>
        <w:t>الْأَرْضِ</w:t>
      </w:r>
      <w:r w:rsidRPr="00A253DB">
        <w:rPr>
          <w:rStyle w:val="libAieChar"/>
          <w:rtl/>
        </w:rPr>
        <w:t xml:space="preserve"> </w:t>
      </w:r>
      <w:r w:rsidRPr="00A253DB">
        <w:rPr>
          <w:rStyle w:val="libAieChar"/>
          <w:rFonts w:hint="cs"/>
          <w:rtl/>
        </w:rPr>
        <w:t>تَتَخِذُونَ</w:t>
      </w:r>
      <w:r w:rsidRPr="00A253DB">
        <w:rPr>
          <w:rStyle w:val="libAieChar"/>
          <w:rtl/>
        </w:rPr>
        <w:t xml:space="preserve"> </w:t>
      </w:r>
      <w:r w:rsidRPr="00A253DB">
        <w:rPr>
          <w:rStyle w:val="libAieChar"/>
          <w:rFonts w:hint="cs"/>
          <w:rtl/>
        </w:rPr>
        <w:t>مِنْ</w:t>
      </w:r>
      <w:r w:rsidRPr="00A253DB">
        <w:rPr>
          <w:rStyle w:val="libAieChar"/>
          <w:rtl/>
        </w:rPr>
        <w:t xml:space="preserve"> </w:t>
      </w:r>
      <w:r w:rsidRPr="00A253DB">
        <w:rPr>
          <w:rStyle w:val="libAieChar"/>
          <w:rFonts w:hint="cs"/>
          <w:rtl/>
        </w:rPr>
        <w:t>سُهُولِهَا</w:t>
      </w:r>
      <w:r w:rsidRPr="00A253DB">
        <w:rPr>
          <w:rStyle w:val="libAieChar"/>
          <w:rtl/>
        </w:rPr>
        <w:t xml:space="preserve"> </w:t>
      </w:r>
      <w:r w:rsidRPr="00A253DB">
        <w:rPr>
          <w:rStyle w:val="libAieChar"/>
          <w:rFonts w:hint="cs"/>
          <w:rtl/>
        </w:rPr>
        <w:t>قُصُورًا</w:t>
      </w:r>
      <w:r w:rsidRPr="00A253DB">
        <w:rPr>
          <w:rStyle w:val="libAieChar"/>
          <w:rtl/>
        </w:rPr>
        <w:t xml:space="preserve"> </w:t>
      </w:r>
      <w:r w:rsidRPr="00A253DB">
        <w:rPr>
          <w:rStyle w:val="libAieChar"/>
          <w:rFonts w:hint="cs"/>
          <w:rtl/>
        </w:rPr>
        <w:t>وَتَنْحِتُونَ</w:t>
      </w:r>
      <w:r w:rsidRPr="00A253DB">
        <w:rPr>
          <w:rStyle w:val="libAieChar"/>
          <w:rtl/>
        </w:rPr>
        <w:t xml:space="preserve"> </w:t>
      </w:r>
      <w:r w:rsidRPr="00A253DB">
        <w:rPr>
          <w:rStyle w:val="libAieChar"/>
          <w:rFonts w:hint="cs"/>
          <w:rtl/>
        </w:rPr>
        <w:t>الْجِبَالَ</w:t>
      </w:r>
      <w:r w:rsidRPr="00A253DB">
        <w:rPr>
          <w:rStyle w:val="libAieChar"/>
          <w:rtl/>
        </w:rPr>
        <w:t xml:space="preserve"> </w:t>
      </w:r>
      <w:r w:rsidRPr="00A253DB">
        <w:rPr>
          <w:rStyle w:val="libAieChar"/>
          <w:rFonts w:hint="cs"/>
          <w:rtl/>
        </w:rPr>
        <w:t>بُيُوتًا</w:t>
      </w:r>
      <w:r w:rsidRPr="00A253DB">
        <w:rPr>
          <w:rStyle w:val="libAieChar"/>
          <w:rtl/>
        </w:rPr>
        <w:t xml:space="preserve"> </w:t>
      </w:r>
      <w:r w:rsidRPr="00A253DB">
        <w:rPr>
          <w:rStyle w:val="libAieChar"/>
          <w:rFonts w:hint="cs"/>
          <w:rtl/>
        </w:rPr>
        <w:t>فَاذْكُرُوا</w:t>
      </w:r>
      <w:r w:rsidRPr="00A253DB">
        <w:rPr>
          <w:rStyle w:val="libAieChar"/>
          <w:rtl/>
        </w:rPr>
        <w:t xml:space="preserve"> </w:t>
      </w:r>
      <w:r w:rsidRPr="00A253DB">
        <w:rPr>
          <w:rStyle w:val="libAieChar"/>
          <w:rFonts w:hint="cs"/>
          <w:rtl/>
        </w:rPr>
        <w:t>آلَاءَ</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وَلَا</w:t>
      </w:r>
      <w:r w:rsidRPr="00A253DB">
        <w:rPr>
          <w:rStyle w:val="libAieChar"/>
          <w:rtl/>
        </w:rPr>
        <w:t xml:space="preserve"> </w:t>
      </w:r>
      <w:r w:rsidRPr="00A253DB">
        <w:rPr>
          <w:rStyle w:val="libAieChar"/>
          <w:rFonts w:hint="cs"/>
          <w:rtl/>
        </w:rPr>
        <w:t>تَعْثَوْا</w:t>
      </w:r>
      <w:r w:rsidRPr="00A253DB">
        <w:rPr>
          <w:rStyle w:val="libAieChar"/>
          <w:rtl/>
        </w:rPr>
        <w:t xml:space="preserve"> </w:t>
      </w:r>
      <w:r w:rsidRPr="00A253DB">
        <w:rPr>
          <w:rStyle w:val="libAieChar"/>
          <w:rFonts w:hint="cs"/>
          <w:rtl/>
        </w:rPr>
        <w:t>فِي</w:t>
      </w:r>
      <w:r w:rsidRPr="00A253DB">
        <w:rPr>
          <w:rStyle w:val="libAieChar"/>
          <w:rtl/>
        </w:rPr>
        <w:t xml:space="preserve"> </w:t>
      </w:r>
      <w:r w:rsidRPr="00A253DB">
        <w:rPr>
          <w:rStyle w:val="libAieChar"/>
          <w:rFonts w:hint="cs"/>
          <w:rtl/>
        </w:rPr>
        <w:t>الْأَرْضِ</w:t>
      </w:r>
      <w:r w:rsidRPr="00A253DB">
        <w:rPr>
          <w:rStyle w:val="libAieChar"/>
          <w:rtl/>
        </w:rPr>
        <w:t xml:space="preserve"> </w:t>
      </w:r>
      <w:r w:rsidRPr="00A253DB">
        <w:rPr>
          <w:rStyle w:val="libAieChar"/>
          <w:rFonts w:hint="cs"/>
          <w:rtl/>
        </w:rPr>
        <w:t>مُفْسِدِينَ</w:t>
      </w:r>
      <w:r w:rsidR="00A253DB" w:rsidRPr="00A253DB">
        <w:rPr>
          <w:rStyle w:val="libAlaemChar"/>
          <w:rFonts w:hint="cs"/>
          <w:rtl/>
        </w:rPr>
        <w:t>)</w:t>
      </w:r>
      <w:r>
        <w:rPr>
          <w:rFonts w:hint="cs"/>
          <w:rtl/>
        </w:rPr>
        <w:t xml:space="preserve"> (</w:t>
      </w:r>
      <w:r w:rsidRPr="00B37B55">
        <w:rPr>
          <w:rtl/>
        </w:rPr>
        <w:t>سورة</w:t>
      </w:r>
      <w:r>
        <w:rPr>
          <w:rtl/>
        </w:rPr>
        <w:t xml:space="preserve"> </w:t>
      </w:r>
      <w:r w:rsidRPr="00B37B55">
        <w:rPr>
          <w:rtl/>
        </w:rPr>
        <w:t>ال</w:t>
      </w:r>
      <w:r>
        <w:rPr>
          <w:rFonts w:hint="cs"/>
          <w:rtl/>
        </w:rPr>
        <w:t>أ</w:t>
      </w:r>
      <w:r w:rsidRPr="00B37B55">
        <w:rPr>
          <w:rtl/>
        </w:rPr>
        <w:t>عراف،</w:t>
      </w:r>
      <w:r>
        <w:rPr>
          <w:rtl/>
        </w:rPr>
        <w:t xml:space="preserve"> الآية</w:t>
      </w:r>
      <w:r>
        <w:rPr>
          <w:rFonts w:hint="cs"/>
          <w:rtl/>
        </w:rPr>
        <w:t>:</w:t>
      </w:r>
      <w:r>
        <w:rPr>
          <w:rtl/>
        </w:rPr>
        <w:t xml:space="preserve"> </w:t>
      </w:r>
      <w:r w:rsidRPr="00B37B55">
        <w:rPr>
          <w:rtl/>
        </w:rPr>
        <w:t>74</w:t>
      </w:r>
      <w:r>
        <w:rPr>
          <w:rFonts w:hint="cs"/>
          <w:rtl/>
        </w:rPr>
        <w:t>)</w:t>
      </w:r>
      <w:r w:rsidRPr="00B37B55">
        <w:rPr>
          <w:rtl/>
        </w:rPr>
        <w:t>.</w:t>
      </w:r>
      <w:r>
        <w:rPr>
          <w:rtl/>
        </w:rPr>
        <w:t xml:space="preserve"> </w:t>
      </w:r>
      <w:r w:rsidRPr="00B37B55">
        <w:rPr>
          <w:rtl/>
        </w:rPr>
        <w:t>فكفرت</w:t>
      </w:r>
      <w:r>
        <w:rPr>
          <w:rtl/>
        </w:rPr>
        <w:t xml:space="preserve"> </w:t>
      </w:r>
      <w:r w:rsidRPr="00B37B55">
        <w:rPr>
          <w:rtl/>
        </w:rPr>
        <w:t>بأنعم</w:t>
      </w:r>
      <w:r>
        <w:rPr>
          <w:rtl/>
        </w:rPr>
        <w:t xml:space="preserve"> </w:t>
      </w:r>
      <w:r w:rsidRPr="00B37B55">
        <w:rPr>
          <w:rtl/>
        </w:rPr>
        <w:t>الله</w:t>
      </w:r>
      <w:r>
        <w:rPr>
          <w:rtl/>
        </w:rPr>
        <w:t xml:space="preserve"> </w:t>
      </w:r>
      <w:r w:rsidRPr="00B37B55">
        <w:rPr>
          <w:rtl/>
        </w:rPr>
        <w:t>تعالى،</w:t>
      </w:r>
      <w:r>
        <w:rPr>
          <w:rtl/>
        </w:rPr>
        <w:t xml:space="preserve"> </w:t>
      </w:r>
      <w:r w:rsidRPr="00B37B55">
        <w:rPr>
          <w:rtl/>
        </w:rPr>
        <w:t>فاستحقت</w:t>
      </w:r>
      <w:r>
        <w:rPr>
          <w:rtl/>
        </w:rPr>
        <w:t xml:space="preserve"> </w:t>
      </w:r>
      <w:r w:rsidRPr="00B37B55">
        <w:rPr>
          <w:rtl/>
        </w:rPr>
        <w:t>بذلك</w:t>
      </w:r>
      <w:r>
        <w:rPr>
          <w:rtl/>
        </w:rPr>
        <w:t xml:space="preserve"> </w:t>
      </w:r>
      <w:r w:rsidRPr="00B37B55">
        <w:rPr>
          <w:rtl/>
        </w:rPr>
        <w:t>نزول</w:t>
      </w:r>
      <w:r>
        <w:rPr>
          <w:rtl/>
        </w:rPr>
        <w:t xml:space="preserve"> </w:t>
      </w:r>
      <w:r>
        <w:rPr>
          <w:rFonts w:hint="cs"/>
          <w:rtl/>
        </w:rPr>
        <w:t>أ</w:t>
      </w:r>
      <w:r w:rsidRPr="00B37B55">
        <w:rPr>
          <w:rtl/>
        </w:rPr>
        <w:t>نواع</w:t>
      </w:r>
      <w:r>
        <w:rPr>
          <w:rtl/>
        </w:rPr>
        <w:t xml:space="preserve"> </w:t>
      </w:r>
      <w:r w:rsidRPr="00B37B55">
        <w:rPr>
          <w:rtl/>
        </w:rPr>
        <w:t>العذاب</w:t>
      </w:r>
      <w:r>
        <w:rPr>
          <w:rtl/>
        </w:rPr>
        <w:t xml:space="preserve"> </w:t>
      </w:r>
      <w:r w:rsidRPr="00B37B55">
        <w:rPr>
          <w:rtl/>
        </w:rPr>
        <w:t>عليها،</w:t>
      </w:r>
      <w:r>
        <w:rPr>
          <w:rtl/>
        </w:rPr>
        <w:t xml:space="preserve"> </w:t>
      </w:r>
      <w:r w:rsidRPr="00B37B55">
        <w:rPr>
          <w:rtl/>
        </w:rPr>
        <w:t>من</w:t>
      </w:r>
      <w:r>
        <w:rPr>
          <w:rtl/>
        </w:rPr>
        <w:t xml:space="preserve"> </w:t>
      </w:r>
      <w:r w:rsidRPr="00B37B55">
        <w:rPr>
          <w:rtl/>
        </w:rPr>
        <w:t>النار</w:t>
      </w:r>
      <w:r>
        <w:rPr>
          <w:rtl/>
        </w:rPr>
        <w:t xml:space="preserve"> </w:t>
      </w:r>
      <w:r w:rsidRPr="00B37B55">
        <w:rPr>
          <w:rtl/>
        </w:rPr>
        <w:t>التي</w:t>
      </w:r>
      <w:r>
        <w:rPr>
          <w:rtl/>
        </w:rPr>
        <w:t xml:space="preserve"> </w:t>
      </w:r>
      <w:r w:rsidRPr="00B37B55">
        <w:rPr>
          <w:rtl/>
        </w:rPr>
        <w:t>نزلت</w:t>
      </w:r>
      <w:r>
        <w:rPr>
          <w:rtl/>
        </w:rPr>
        <w:t xml:space="preserve"> </w:t>
      </w:r>
      <w:r w:rsidRPr="00B37B55">
        <w:rPr>
          <w:rtl/>
        </w:rPr>
        <w:t>عليهم</w:t>
      </w:r>
      <w:r>
        <w:rPr>
          <w:rtl/>
        </w:rPr>
        <w:t xml:space="preserve"> </w:t>
      </w:r>
      <w:r w:rsidRPr="00B37B55">
        <w:rPr>
          <w:rtl/>
        </w:rPr>
        <w:t>من</w:t>
      </w:r>
      <w:r>
        <w:rPr>
          <w:rtl/>
        </w:rPr>
        <w:t xml:space="preserve"> </w:t>
      </w:r>
      <w:r w:rsidRPr="00B37B55">
        <w:rPr>
          <w:rtl/>
        </w:rPr>
        <w:t>السماء</w:t>
      </w:r>
      <w:r>
        <w:rPr>
          <w:rtl/>
        </w:rPr>
        <w:t xml:space="preserve"> إلى </w:t>
      </w:r>
      <w:r w:rsidRPr="00B37B55">
        <w:rPr>
          <w:rtl/>
        </w:rPr>
        <w:t>الصيحة</w:t>
      </w:r>
      <w:r>
        <w:rPr>
          <w:rtl/>
        </w:rPr>
        <w:t xml:space="preserve"> إلى </w:t>
      </w:r>
      <w:r w:rsidRPr="00B37B55">
        <w:rPr>
          <w:rtl/>
        </w:rPr>
        <w:t>الخسف</w:t>
      </w:r>
      <w:r>
        <w:rPr>
          <w:rtl/>
        </w:rPr>
        <w:t xml:space="preserve"> إلى </w:t>
      </w:r>
      <w:r w:rsidRPr="00B37B55">
        <w:rPr>
          <w:rtl/>
        </w:rPr>
        <w:t>الريح</w:t>
      </w:r>
      <w:r>
        <w:rPr>
          <w:rtl/>
        </w:rPr>
        <w:t xml:space="preserve"> </w:t>
      </w:r>
      <w:r w:rsidRPr="00B37B55">
        <w:rPr>
          <w:rtl/>
        </w:rPr>
        <w:t>العاصفة</w:t>
      </w:r>
      <w:r>
        <w:rPr>
          <w:rtl/>
        </w:rPr>
        <w:t xml:space="preserve"> </w:t>
      </w:r>
      <w:r w:rsidRPr="00B37B55">
        <w:rPr>
          <w:rtl/>
        </w:rPr>
        <w:t>وغيرهن،</w:t>
      </w:r>
      <w:r>
        <w:rPr>
          <w:rtl/>
        </w:rPr>
        <w:t xml:space="preserve"> ممّا </w:t>
      </w:r>
      <w:r w:rsidRPr="00B37B55">
        <w:rPr>
          <w:rtl/>
        </w:rPr>
        <w:t>ذكره</w:t>
      </w:r>
      <w:r>
        <w:rPr>
          <w:rtl/>
        </w:rPr>
        <w:t xml:space="preserve"> </w:t>
      </w:r>
      <w:r w:rsidRPr="00B37B55">
        <w:rPr>
          <w:rtl/>
        </w:rPr>
        <w:t>القرآن</w:t>
      </w:r>
      <w:r>
        <w:rPr>
          <w:rtl/>
        </w:rPr>
        <w:t xml:space="preserve"> </w:t>
      </w:r>
      <w:r w:rsidRPr="00B37B55">
        <w:rPr>
          <w:rtl/>
        </w:rPr>
        <w:t>الكريم</w:t>
      </w:r>
      <w:r>
        <w:rPr>
          <w:rtl/>
        </w:rPr>
        <w:t xml:space="preserve"> </w:t>
      </w:r>
      <w:r w:rsidRPr="00B37B55">
        <w:rPr>
          <w:rtl/>
        </w:rPr>
        <w:t>وال</w:t>
      </w:r>
      <w:r>
        <w:rPr>
          <w:rtl/>
        </w:rPr>
        <w:t xml:space="preserve">روايات </w:t>
      </w:r>
      <w:r w:rsidRPr="00B37B55">
        <w:rPr>
          <w:rtl/>
        </w:rPr>
        <w:t>ا</w:t>
      </w:r>
      <w:r w:rsidRPr="00670B96">
        <w:rPr>
          <w:rtl/>
        </w:rPr>
        <w:t>لشريفة</w:t>
      </w:r>
      <w:r w:rsidRPr="00670B96">
        <w:rPr>
          <w:rFonts w:hint="cs"/>
          <w:rtl/>
        </w:rPr>
        <w:t>،</w:t>
      </w:r>
      <w:r w:rsidRPr="00670B96">
        <w:rPr>
          <w:rtl/>
        </w:rPr>
        <w:t xml:space="preserve"> و</w:t>
      </w:r>
      <w:r w:rsidRPr="00670B96">
        <w:rPr>
          <w:rFonts w:hint="cs"/>
          <w:rtl/>
        </w:rPr>
        <w:t>أ</w:t>
      </w:r>
      <w:r w:rsidRPr="00670B96">
        <w:rPr>
          <w:rtl/>
        </w:rPr>
        <w:t>خبار أهل التاريخ وال</w:t>
      </w:r>
      <w:r w:rsidRPr="00670B96">
        <w:rPr>
          <w:rFonts w:hint="cs"/>
          <w:rtl/>
        </w:rPr>
        <w:t>آ</w:t>
      </w:r>
      <w:r w:rsidRPr="00670B96">
        <w:rPr>
          <w:rtl/>
        </w:rPr>
        <w:t xml:space="preserve">ثار(53). </w:t>
      </w:r>
      <w:r w:rsidRPr="00670B96">
        <w:rPr>
          <w:rFonts w:hint="cs"/>
          <w:rtl/>
        </w:rPr>
        <w:t>أ</w:t>
      </w:r>
      <w:r w:rsidRPr="00670B96">
        <w:rPr>
          <w:rtl/>
        </w:rPr>
        <w:t>ما ساكن</w:t>
      </w:r>
      <w:r w:rsidRPr="00670B96">
        <w:rPr>
          <w:rFonts w:hint="cs"/>
          <w:rtl/>
        </w:rPr>
        <w:t>و</w:t>
      </w:r>
      <w:r w:rsidRPr="00670B96">
        <w:rPr>
          <w:rtl/>
        </w:rPr>
        <w:t>ها</w:t>
      </w:r>
      <w:r w:rsidRPr="00670B96">
        <w:rPr>
          <w:rFonts w:hint="cs"/>
          <w:rtl/>
        </w:rPr>
        <w:t>،</w:t>
      </w:r>
      <w:r w:rsidRPr="00670B96">
        <w:rPr>
          <w:rtl/>
        </w:rPr>
        <w:t xml:space="preserve"> فقد تقلبوا في</w:t>
      </w:r>
      <w:r>
        <w:rPr>
          <w:rtl/>
        </w:rPr>
        <w:t xml:space="preserve"> </w:t>
      </w:r>
      <w:r w:rsidRPr="00B37B55">
        <w:rPr>
          <w:rtl/>
        </w:rPr>
        <w:t>الكفر</w:t>
      </w:r>
      <w:r>
        <w:rPr>
          <w:rtl/>
        </w:rPr>
        <w:t xml:space="preserve"> </w:t>
      </w:r>
      <w:r w:rsidRPr="00B37B55">
        <w:rPr>
          <w:rtl/>
        </w:rPr>
        <w:t>والنفاق</w:t>
      </w:r>
      <w:r>
        <w:rPr>
          <w:rtl/>
        </w:rPr>
        <w:t xml:space="preserve"> </w:t>
      </w:r>
      <w:r w:rsidRPr="00B37B55">
        <w:rPr>
          <w:rtl/>
        </w:rPr>
        <w:t>والقتل</w:t>
      </w:r>
      <w:r>
        <w:rPr>
          <w:rtl/>
        </w:rPr>
        <w:t xml:space="preserve"> </w:t>
      </w:r>
      <w:r w:rsidRPr="00B37B55">
        <w:rPr>
          <w:rtl/>
        </w:rPr>
        <w:t>والسبي</w:t>
      </w:r>
      <w:r>
        <w:rPr>
          <w:rtl/>
        </w:rPr>
        <w:t xml:space="preserve"> </w:t>
      </w:r>
      <w:r w:rsidRPr="00B37B55">
        <w:rPr>
          <w:rtl/>
        </w:rPr>
        <w:t>وال</w:t>
      </w:r>
      <w:r>
        <w:rPr>
          <w:rFonts w:hint="cs"/>
          <w:rtl/>
        </w:rPr>
        <w:t>إ</w:t>
      </w:r>
      <w:r w:rsidRPr="00B37B55">
        <w:rPr>
          <w:rtl/>
        </w:rPr>
        <w:t>ثم</w:t>
      </w:r>
      <w:r>
        <w:rPr>
          <w:rtl/>
        </w:rPr>
        <w:t xml:space="preserve"> </w:t>
      </w:r>
      <w:r w:rsidRPr="00B37B55">
        <w:rPr>
          <w:rtl/>
        </w:rPr>
        <w:t>والعدوان،</w:t>
      </w:r>
      <w:r>
        <w:rPr>
          <w:rtl/>
        </w:rPr>
        <w:t xml:space="preserve"> </w:t>
      </w:r>
      <w:r w:rsidRPr="00B37B55">
        <w:rPr>
          <w:rtl/>
        </w:rPr>
        <w:t>حتى</w:t>
      </w:r>
      <w:r>
        <w:rPr>
          <w:rtl/>
        </w:rPr>
        <w:t xml:space="preserve"> </w:t>
      </w:r>
      <w:r w:rsidRPr="00B37B55">
        <w:rPr>
          <w:rtl/>
        </w:rPr>
        <w:t>خصهم</w:t>
      </w:r>
      <w:r>
        <w:rPr>
          <w:rtl/>
        </w:rPr>
        <w:t xml:space="preserve"> </w:t>
      </w:r>
      <w:r w:rsidRPr="00B37B55">
        <w:rPr>
          <w:rtl/>
        </w:rPr>
        <w:t>النبي</w:t>
      </w:r>
      <w:r>
        <w:rPr>
          <w:rtl/>
        </w:rPr>
        <w:t xml:space="preserve"> </w:t>
      </w:r>
      <w:r w:rsidRPr="00B37B55">
        <w:rPr>
          <w:rtl/>
        </w:rPr>
        <w:t>ال</w:t>
      </w:r>
      <w:r>
        <w:rPr>
          <w:rFonts w:hint="cs"/>
          <w:rtl/>
        </w:rPr>
        <w:t>أ</w:t>
      </w:r>
      <w:r w:rsidRPr="00B37B55">
        <w:rPr>
          <w:rtl/>
        </w:rPr>
        <w:t>كرم</w:t>
      </w:r>
      <w:r>
        <w:rPr>
          <w:rtl/>
        </w:rPr>
        <w:t xml:space="preserve"> </w:t>
      </w:r>
      <w:r w:rsidRPr="00B37B55">
        <w:rPr>
          <w:rtl/>
        </w:rPr>
        <w:t>عليه</w:t>
      </w:r>
      <w:r>
        <w:rPr>
          <w:rtl/>
        </w:rPr>
        <w:t xml:space="preserve"> </w:t>
      </w:r>
      <w:r w:rsidRPr="00B37B55">
        <w:rPr>
          <w:rtl/>
        </w:rPr>
        <w:t>وآله</w:t>
      </w:r>
      <w:r>
        <w:rPr>
          <w:rtl/>
        </w:rPr>
        <w:t xml:space="preserve"> </w:t>
      </w:r>
      <w:r>
        <w:rPr>
          <w:rFonts w:hint="cs"/>
          <w:rtl/>
        </w:rPr>
        <w:t>أ</w:t>
      </w:r>
      <w:r w:rsidRPr="00B37B55">
        <w:rPr>
          <w:rtl/>
        </w:rPr>
        <w:t>فضل</w:t>
      </w:r>
      <w:r>
        <w:rPr>
          <w:rtl/>
        </w:rPr>
        <w:t xml:space="preserve"> </w:t>
      </w:r>
      <w:r w:rsidRPr="00B37B55">
        <w:rPr>
          <w:rtl/>
        </w:rPr>
        <w:t>الصلاة</w:t>
      </w:r>
      <w:r>
        <w:rPr>
          <w:rtl/>
        </w:rPr>
        <w:t xml:space="preserve"> </w:t>
      </w:r>
      <w:r w:rsidRPr="00B37B55">
        <w:rPr>
          <w:rtl/>
        </w:rPr>
        <w:t>والسلام</w:t>
      </w:r>
      <w:r>
        <w:rPr>
          <w:rFonts w:hint="cs"/>
          <w:rtl/>
        </w:rPr>
        <w:t>،</w:t>
      </w:r>
      <w:r>
        <w:rPr>
          <w:rtl/>
        </w:rPr>
        <w:t xml:space="preserve"> </w:t>
      </w:r>
      <w:r w:rsidRPr="00B37B55">
        <w:rPr>
          <w:rtl/>
        </w:rPr>
        <w:t>بقوله</w:t>
      </w:r>
      <w:r>
        <w:rPr>
          <w:rtl/>
        </w:rPr>
        <w:t xml:space="preserve"> </w:t>
      </w:r>
      <w:r w:rsidRPr="00B37B55">
        <w:rPr>
          <w:rtl/>
        </w:rPr>
        <w:t>وهو</w:t>
      </w:r>
      <w:r>
        <w:rPr>
          <w:rtl/>
        </w:rPr>
        <w:t xml:space="preserve"> </w:t>
      </w:r>
      <w:r w:rsidRPr="00B37B55">
        <w:rPr>
          <w:rtl/>
        </w:rPr>
        <w:t>مستقبل</w:t>
      </w:r>
      <w:r>
        <w:rPr>
          <w:rtl/>
        </w:rPr>
        <w:t xml:space="preserve"> </w:t>
      </w:r>
      <w:r w:rsidRPr="00B37B55">
        <w:rPr>
          <w:rtl/>
        </w:rPr>
        <w:t>المشرق</w:t>
      </w:r>
      <w:r>
        <w:rPr>
          <w:rtl/>
        </w:rPr>
        <w:t xml:space="preserve">: </w:t>
      </w:r>
      <w:r w:rsidR="009A5138">
        <w:rPr>
          <w:rFonts w:hint="cs"/>
          <w:rtl/>
        </w:rPr>
        <w:t>«</w:t>
      </w:r>
      <w:r w:rsidRPr="00531333">
        <w:rPr>
          <w:rStyle w:val="libBold2Char"/>
          <w:rtl/>
        </w:rPr>
        <w:t>ألا إن الفتنة ها هنا، من حيث يطلع قرن الشيطان</w:t>
      </w:r>
      <w:r w:rsidR="009A5138">
        <w:rPr>
          <w:rFonts w:hint="cs"/>
          <w:rtl/>
        </w:rPr>
        <w:t>»</w:t>
      </w:r>
      <w:r w:rsidRPr="00B37B55">
        <w:rPr>
          <w:rtl/>
        </w:rPr>
        <w:t>،</w:t>
      </w:r>
      <w:r>
        <w:rPr>
          <w:rtl/>
        </w:rPr>
        <w:t xml:space="preserve"> </w:t>
      </w:r>
      <w:r w:rsidRPr="00B37B55">
        <w:rPr>
          <w:rtl/>
        </w:rPr>
        <w:t>كما</w:t>
      </w:r>
      <w:r>
        <w:rPr>
          <w:rtl/>
        </w:rPr>
        <w:t xml:space="preserve"> </w:t>
      </w:r>
      <w:r w:rsidRPr="00B37B55">
        <w:rPr>
          <w:rtl/>
        </w:rPr>
        <w:t>رواه</w:t>
      </w:r>
      <w:r>
        <w:rPr>
          <w:rtl/>
        </w:rPr>
        <w:t xml:space="preserve"> </w:t>
      </w:r>
      <w:r w:rsidRPr="00B37B55">
        <w:rPr>
          <w:rtl/>
        </w:rPr>
        <w:t>البخاري</w:t>
      </w:r>
      <w:r>
        <w:rPr>
          <w:rtl/>
        </w:rPr>
        <w:t xml:space="preserve"> </w:t>
      </w:r>
      <w:r w:rsidRPr="00B37B55">
        <w:rPr>
          <w:rtl/>
        </w:rPr>
        <w:t>ومسلم</w:t>
      </w:r>
      <w:r>
        <w:rPr>
          <w:rtl/>
        </w:rPr>
        <w:t xml:space="preserve"> </w:t>
      </w:r>
      <w:r w:rsidRPr="00B37B55">
        <w:rPr>
          <w:rtl/>
        </w:rPr>
        <w:t>في</w:t>
      </w:r>
      <w:r>
        <w:rPr>
          <w:rtl/>
        </w:rPr>
        <w:t xml:space="preserve"> </w:t>
      </w:r>
      <w:r w:rsidRPr="00B37B55">
        <w:rPr>
          <w:rtl/>
        </w:rPr>
        <w:t>صحيحهما،</w:t>
      </w:r>
      <w:r>
        <w:rPr>
          <w:rtl/>
        </w:rPr>
        <w:t xml:space="preserve"> </w:t>
      </w:r>
      <w:r w:rsidRPr="00B37B55">
        <w:rPr>
          <w:rtl/>
        </w:rPr>
        <w:t>و</w:t>
      </w:r>
      <w:r>
        <w:rPr>
          <w:rFonts w:hint="cs"/>
          <w:rtl/>
        </w:rPr>
        <w:t>أ</w:t>
      </w:r>
      <w:r w:rsidRPr="00B37B55">
        <w:rPr>
          <w:rtl/>
        </w:rPr>
        <w:t>حمد</w:t>
      </w:r>
      <w:r>
        <w:rPr>
          <w:rtl/>
        </w:rPr>
        <w:t xml:space="preserve"> </w:t>
      </w:r>
      <w:r w:rsidRPr="00B37B55">
        <w:rPr>
          <w:rtl/>
        </w:rPr>
        <w:t>والترمذي</w:t>
      </w:r>
      <w:r>
        <w:rPr>
          <w:rtl/>
        </w:rPr>
        <w:t xml:space="preserve"> </w:t>
      </w:r>
      <w:r w:rsidRPr="00B37B55">
        <w:rPr>
          <w:rtl/>
        </w:rPr>
        <w:t>في</w:t>
      </w:r>
      <w:r>
        <w:rPr>
          <w:rtl/>
        </w:rPr>
        <w:t xml:space="preserve"> </w:t>
      </w:r>
      <w:r w:rsidRPr="00B37B55">
        <w:rPr>
          <w:rtl/>
        </w:rPr>
        <w:t>مسندهما،</w:t>
      </w:r>
      <w:r>
        <w:rPr>
          <w:rtl/>
        </w:rPr>
        <w:t xml:space="preserve"> </w:t>
      </w:r>
      <w:r w:rsidRPr="00B37B55">
        <w:rPr>
          <w:rtl/>
        </w:rPr>
        <w:t>من</w:t>
      </w:r>
      <w:r>
        <w:rPr>
          <w:rtl/>
        </w:rPr>
        <w:t xml:space="preserve"> </w:t>
      </w:r>
      <w:r w:rsidRPr="00B37B55">
        <w:rPr>
          <w:rtl/>
        </w:rPr>
        <w:t>حديث</w:t>
      </w:r>
      <w:r>
        <w:rPr>
          <w:rtl/>
        </w:rPr>
        <w:t xml:space="preserve"> </w:t>
      </w:r>
      <w:r w:rsidRPr="00B37B55">
        <w:rPr>
          <w:rtl/>
        </w:rPr>
        <w:t>عبد</w:t>
      </w:r>
      <w:r>
        <w:rPr>
          <w:rtl/>
        </w:rPr>
        <w:t xml:space="preserve"> </w:t>
      </w:r>
      <w:r w:rsidRPr="00B37B55">
        <w:rPr>
          <w:rtl/>
        </w:rPr>
        <w:t>الله</w:t>
      </w:r>
      <w:r>
        <w:rPr>
          <w:rtl/>
        </w:rPr>
        <w:t xml:space="preserve"> </w:t>
      </w:r>
      <w:r w:rsidRPr="00B37B55">
        <w:rPr>
          <w:rtl/>
        </w:rPr>
        <w:t>بن</w:t>
      </w:r>
      <w:r>
        <w:rPr>
          <w:rtl/>
        </w:rPr>
        <w:t xml:space="preserve"> </w:t>
      </w:r>
      <w:r w:rsidRPr="00B37B55">
        <w:rPr>
          <w:rtl/>
        </w:rPr>
        <w:t>عمر(54)،</w:t>
      </w:r>
      <w:r>
        <w:rPr>
          <w:rtl/>
        </w:rPr>
        <w:t xml:space="preserve"> </w:t>
      </w:r>
      <w:r w:rsidRPr="00B37B55">
        <w:rPr>
          <w:rtl/>
        </w:rPr>
        <w:t>وكلهم</w:t>
      </w:r>
      <w:r>
        <w:rPr>
          <w:rtl/>
        </w:rPr>
        <w:t xml:space="preserve"> </w:t>
      </w:r>
      <w:r w:rsidRPr="00B37B55">
        <w:rPr>
          <w:rtl/>
        </w:rPr>
        <w:t>رووها</w:t>
      </w:r>
      <w:r>
        <w:rPr>
          <w:rtl/>
        </w:rPr>
        <w:t xml:space="preserve"> </w:t>
      </w:r>
      <w:r w:rsidRPr="00B37B55">
        <w:rPr>
          <w:rtl/>
        </w:rPr>
        <w:t>أيضا</w:t>
      </w:r>
      <w:r>
        <w:rPr>
          <w:rFonts w:hint="cs"/>
          <w:rtl/>
        </w:rPr>
        <w:t>ً</w:t>
      </w:r>
      <w:r>
        <w:rPr>
          <w:rtl/>
        </w:rPr>
        <w:t xml:space="preserve"> </w:t>
      </w:r>
      <w:r w:rsidRPr="00B37B55">
        <w:rPr>
          <w:rtl/>
        </w:rPr>
        <w:t>من</w:t>
      </w:r>
      <w:r>
        <w:rPr>
          <w:rtl/>
        </w:rPr>
        <w:t xml:space="preserve"> </w:t>
      </w:r>
      <w:r w:rsidRPr="00B37B55">
        <w:rPr>
          <w:rtl/>
        </w:rPr>
        <w:t>حديث</w:t>
      </w:r>
      <w:r>
        <w:rPr>
          <w:rtl/>
        </w:rPr>
        <w:t xml:space="preserve"> </w:t>
      </w:r>
      <w:r w:rsidRPr="00B37B55">
        <w:rPr>
          <w:rtl/>
        </w:rPr>
        <w:t>سالم</w:t>
      </w:r>
      <w:r>
        <w:rPr>
          <w:rtl/>
        </w:rPr>
        <w:t xml:space="preserve"> </w:t>
      </w:r>
      <w:r w:rsidRPr="00B37B55">
        <w:rPr>
          <w:rtl/>
        </w:rPr>
        <w:t>بن</w:t>
      </w:r>
      <w:r>
        <w:rPr>
          <w:rtl/>
        </w:rPr>
        <w:t xml:space="preserve"> </w:t>
      </w:r>
      <w:r w:rsidRPr="00B37B55">
        <w:rPr>
          <w:rtl/>
        </w:rPr>
        <w:t>عبد</w:t>
      </w:r>
      <w:r>
        <w:rPr>
          <w:rtl/>
        </w:rPr>
        <w:t xml:space="preserve"> </w:t>
      </w:r>
      <w:r w:rsidRPr="00B37B55">
        <w:rPr>
          <w:rtl/>
        </w:rPr>
        <w:t>الله(55)،</w:t>
      </w:r>
      <w:r>
        <w:rPr>
          <w:rtl/>
        </w:rPr>
        <w:t xml:space="preserve"> </w:t>
      </w:r>
      <w:r w:rsidRPr="00B37B55">
        <w:rPr>
          <w:rtl/>
        </w:rPr>
        <w:t>وكذلك</w:t>
      </w:r>
      <w:r>
        <w:rPr>
          <w:rtl/>
        </w:rPr>
        <w:t xml:space="preserve"> </w:t>
      </w:r>
      <w:r w:rsidRPr="00B37B55">
        <w:rPr>
          <w:rtl/>
        </w:rPr>
        <w:t>من</w:t>
      </w:r>
      <w:r>
        <w:rPr>
          <w:rtl/>
        </w:rPr>
        <w:t xml:space="preserve"> </w:t>
      </w:r>
      <w:r w:rsidRPr="00B37B55">
        <w:rPr>
          <w:rtl/>
        </w:rPr>
        <w:t>حديث</w:t>
      </w:r>
      <w:r>
        <w:rPr>
          <w:rtl/>
        </w:rPr>
        <w:t xml:space="preserve"> </w:t>
      </w:r>
      <w:r w:rsidRPr="00B37B55">
        <w:rPr>
          <w:rtl/>
        </w:rPr>
        <w:t>ابن</w:t>
      </w:r>
      <w:r>
        <w:rPr>
          <w:rtl/>
        </w:rPr>
        <w:t xml:space="preserve"> </w:t>
      </w:r>
      <w:r w:rsidRPr="00B37B55">
        <w:rPr>
          <w:rtl/>
        </w:rPr>
        <w:t>مسعود</w:t>
      </w:r>
      <w:r>
        <w:rPr>
          <w:rtl/>
        </w:rPr>
        <w:t xml:space="preserve"> </w:t>
      </w:r>
      <w:r w:rsidRPr="00B37B55">
        <w:rPr>
          <w:rtl/>
        </w:rPr>
        <w:t>ال</w:t>
      </w:r>
      <w:r>
        <w:rPr>
          <w:rFonts w:hint="cs"/>
          <w:rtl/>
        </w:rPr>
        <w:t>أ</w:t>
      </w:r>
      <w:r w:rsidRPr="00B37B55">
        <w:rPr>
          <w:rtl/>
        </w:rPr>
        <w:t>نصاري(56)،</w:t>
      </w:r>
      <w:r>
        <w:rPr>
          <w:rtl/>
        </w:rPr>
        <w:t xml:space="preserve"> </w:t>
      </w:r>
      <w:r w:rsidRPr="00B37B55">
        <w:rPr>
          <w:rtl/>
        </w:rPr>
        <w:t>وفي</w:t>
      </w:r>
      <w:r>
        <w:rPr>
          <w:rtl/>
        </w:rPr>
        <w:t xml:space="preserve"> </w:t>
      </w:r>
      <w:r w:rsidRPr="00B37B55">
        <w:rPr>
          <w:rtl/>
        </w:rPr>
        <w:t>رواية</w:t>
      </w:r>
      <w:r>
        <w:rPr>
          <w:rtl/>
        </w:rPr>
        <w:t xml:space="preserve"> أخرى</w:t>
      </w:r>
      <w:r w:rsidRPr="00B37B55">
        <w:rPr>
          <w:rtl/>
        </w:rPr>
        <w:t>،</w:t>
      </w:r>
      <w:r>
        <w:rPr>
          <w:rtl/>
        </w:rPr>
        <w:t xml:space="preserve"> </w:t>
      </w:r>
      <w:r w:rsidRPr="00B37B55">
        <w:rPr>
          <w:rtl/>
        </w:rPr>
        <w:t>يدل</w:t>
      </w:r>
      <w:r>
        <w:rPr>
          <w:rtl/>
        </w:rPr>
        <w:t xml:space="preserve"> </w:t>
      </w:r>
      <w:r w:rsidRPr="00B37B55">
        <w:rPr>
          <w:rtl/>
        </w:rPr>
        <w:t>النبي</w:t>
      </w:r>
      <w:r>
        <w:rPr>
          <w:rtl/>
        </w:rPr>
        <w:t xml:space="preserve"> </w:t>
      </w:r>
      <w:r w:rsidRPr="009A5138">
        <w:rPr>
          <w:rFonts w:hint="cs"/>
          <w:rtl/>
        </w:rPr>
        <w:t>صلّى الله عليه وآله</w:t>
      </w:r>
      <w:r w:rsidRPr="00B37B55">
        <w:rPr>
          <w:rtl/>
        </w:rPr>
        <w:t>،</w:t>
      </w:r>
      <w:r>
        <w:rPr>
          <w:rtl/>
        </w:rPr>
        <w:t xml:space="preserve"> </w:t>
      </w:r>
      <w:r w:rsidRPr="00B37B55">
        <w:rPr>
          <w:rtl/>
        </w:rPr>
        <w:t>على</w:t>
      </w:r>
      <w:r>
        <w:rPr>
          <w:rtl/>
        </w:rPr>
        <w:t xml:space="preserve"> </w:t>
      </w:r>
      <w:r w:rsidRPr="00B37B55">
        <w:rPr>
          <w:rtl/>
        </w:rPr>
        <w:t>عنوان</w:t>
      </w:r>
      <w:r>
        <w:rPr>
          <w:rtl/>
        </w:rPr>
        <w:t xml:space="preserve"> </w:t>
      </w:r>
      <w:r w:rsidRPr="00B37B55">
        <w:rPr>
          <w:rtl/>
        </w:rPr>
        <w:t>هؤلاء</w:t>
      </w:r>
      <w:r>
        <w:rPr>
          <w:rtl/>
        </w:rPr>
        <w:t xml:space="preserve"> </w:t>
      </w:r>
      <w:r w:rsidRPr="00B37B55">
        <w:rPr>
          <w:rtl/>
        </w:rPr>
        <w:t>القوم</w:t>
      </w:r>
      <w:r>
        <w:rPr>
          <w:rtl/>
        </w:rPr>
        <w:t xml:space="preserve"> </w:t>
      </w:r>
      <w:r w:rsidRPr="00B37B55">
        <w:rPr>
          <w:rtl/>
        </w:rPr>
        <w:t>بدقة</w:t>
      </w:r>
      <w:r>
        <w:rPr>
          <w:rtl/>
        </w:rPr>
        <w:t xml:space="preserve"> </w:t>
      </w:r>
      <w:r w:rsidRPr="00B37B55">
        <w:rPr>
          <w:rtl/>
        </w:rPr>
        <w:t>بالغة</w:t>
      </w:r>
      <w:r>
        <w:rPr>
          <w:rtl/>
        </w:rPr>
        <w:t xml:space="preserve"> </w:t>
      </w:r>
      <w:r w:rsidRPr="00B37B55">
        <w:rPr>
          <w:rtl/>
        </w:rPr>
        <w:t>لم</w:t>
      </w:r>
      <w:r>
        <w:rPr>
          <w:rFonts w:hint="cs"/>
          <w:rtl/>
        </w:rPr>
        <w:t>َ</w:t>
      </w:r>
      <w:r w:rsidRPr="00B37B55">
        <w:rPr>
          <w:rtl/>
        </w:rPr>
        <w:t>ن</w:t>
      </w:r>
      <w:r>
        <w:rPr>
          <w:rtl/>
        </w:rPr>
        <w:t xml:space="preserve"> أراد </w:t>
      </w:r>
      <w:r>
        <w:rPr>
          <w:rFonts w:hint="cs"/>
          <w:rtl/>
        </w:rPr>
        <w:t>أ</w:t>
      </w:r>
      <w:r w:rsidRPr="00B37B55">
        <w:rPr>
          <w:rtl/>
        </w:rPr>
        <w:t>ن</w:t>
      </w:r>
      <w:r>
        <w:rPr>
          <w:rtl/>
        </w:rPr>
        <w:t xml:space="preserve"> </w:t>
      </w:r>
      <w:r w:rsidRPr="00B37B55">
        <w:rPr>
          <w:rtl/>
        </w:rPr>
        <w:t>يعرفهم</w:t>
      </w:r>
      <w:r>
        <w:rPr>
          <w:rtl/>
        </w:rPr>
        <w:t xml:space="preserve"> </w:t>
      </w:r>
      <w:r>
        <w:rPr>
          <w:rFonts w:hint="cs"/>
          <w:rtl/>
        </w:rPr>
        <w:t>أ</w:t>
      </w:r>
      <w:r w:rsidRPr="00B37B55">
        <w:rPr>
          <w:rtl/>
        </w:rPr>
        <w:t>كثر</w:t>
      </w:r>
      <w:r>
        <w:rPr>
          <w:rtl/>
        </w:rPr>
        <w:t xml:space="preserve"> </w:t>
      </w:r>
      <w:r w:rsidRPr="00B37B55">
        <w:rPr>
          <w:rtl/>
        </w:rPr>
        <w:t>ف</w:t>
      </w:r>
      <w:r>
        <w:rPr>
          <w:rFonts w:hint="cs"/>
          <w:rtl/>
        </w:rPr>
        <w:t>أ</w:t>
      </w:r>
      <w:r w:rsidRPr="00B37B55">
        <w:rPr>
          <w:rtl/>
        </w:rPr>
        <w:t>كثر،</w:t>
      </w:r>
      <w:r>
        <w:rPr>
          <w:rtl/>
        </w:rPr>
        <w:t xml:space="preserve"> </w:t>
      </w:r>
      <w:r w:rsidRPr="00B37B55">
        <w:rPr>
          <w:rtl/>
        </w:rPr>
        <w:t>حيث</w:t>
      </w:r>
      <w:r>
        <w:rPr>
          <w:rtl/>
        </w:rPr>
        <w:t xml:space="preserve"> </w:t>
      </w:r>
      <w:r w:rsidRPr="00B37B55">
        <w:rPr>
          <w:rtl/>
        </w:rPr>
        <w:t>قال</w:t>
      </w:r>
      <w:r>
        <w:rPr>
          <w:rtl/>
        </w:rPr>
        <w:t xml:space="preserve"> </w:t>
      </w:r>
      <w:r w:rsidRPr="009A5138">
        <w:rPr>
          <w:rFonts w:hint="cs"/>
          <w:rtl/>
        </w:rPr>
        <w:t>صلّى الله عليه وآله</w:t>
      </w:r>
      <w:r>
        <w:rPr>
          <w:rtl/>
        </w:rPr>
        <w:t xml:space="preserve">: </w:t>
      </w:r>
      <w:r w:rsidR="009A5138">
        <w:rPr>
          <w:rFonts w:hint="cs"/>
          <w:rtl/>
        </w:rPr>
        <w:t>«</w:t>
      </w:r>
      <w:r w:rsidRPr="00531333">
        <w:rPr>
          <w:rStyle w:val="libBold2Char"/>
          <w:rtl/>
        </w:rPr>
        <w:t>ألا إن القسوة وغلظ القلوب في الفدادين، حيث يطلع قرن الشيطان في ربيعة ومضر</w:t>
      </w:r>
      <w:r w:rsidR="009A5138">
        <w:rPr>
          <w:rFonts w:hint="cs"/>
          <w:rtl/>
        </w:rPr>
        <w:t>»</w:t>
      </w:r>
      <w:r w:rsidR="009A5138" w:rsidRPr="00B37B55">
        <w:rPr>
          <w:rtl/>
        </w:rPr>
        <w:t xml:space="preserve"> </w:t>
      </w:r>
      <w:r w:rsidRPr="00B37B55">
        <w:rPr>
          <w:rtl/>
        </w:rPr>
        <w:t>(57)،</w:t>
      </w:r>
      <w:r>
        <w:rPr>
          <w:rtl/>
        </w:rPr>
        <w:t xml:space="preserve"> </w:t>
      </w:r>
      <w:r w:rsidRPr="00B37B55">
        <w:rPr>
          <w:rtl/>
        </w:rPr>
        <w:t>ونحو</w:t>
      </w:r>
      <w:r>
        <w:rPr>
          <w:rtl/>
        </w:rPr>
        <w:t xml:space="preserve"> </w:t>
      </w:r>
      <w:r w:rsidRPr="00B37B55">
        <w:rPr>
          <w:rtl/>
        </w:rPr>
        <w:t>ذلك</w:t>
      </w:r>
      <w:r>
        <w:rPr>
          <w:rtl/>
        </w:rPr>
        <w:t xml:space="preserve"> </w:t>
      </w:r>
      <w:r w:rsidRPr="00B37B55">
        <w:rPr>
          <w:rtl/>
        </w:rPr>
        <w:t>في</w:t>
      </w:r>
      <w:r>
        <w:rPr>
          <w:rtl/>
        </w:rPr>
        <w:t xml:space="preserve"> </w:t>
      </w:r>
      <w:r w:rsidRPr="00B37B55">
        <w:rPr>
          <w:rtl/>
        </w:rPr>
        <w:t>رواية</w:t>
      </w:r>
      <w:r>
        <w:rPr>
          <w:rtl/>
        </w:rPr>
        <w:t xml:space="preserve"> أحمد </w:t>
      </w:r>
      <w:r w:rsidRPr="00B37B55">
        <w:rPr>
          <w:rtl/>
        </w:rPr>
        <w:t>بن</w:t>
      </w:r>
      <w:r>
        <w:rPr>
          <w:rtl/>
        </w:rPr>
        <w:t xml:space="preserve"> </w:t>
      </w:r>
      <w:r w:rsidRPr="00B37B55">
        <w:rPr>
          <w:rtl/>
        </w:rPr>
        <w:t>حنبل</w:t>
      </w:r>
      <w:r>
        <w:rPr>
          <w:rFonts w:hint="cs"/>
          <w:rtl/>
        </w:rPr>
        <w:t>،</w:t>
      </w:r>
      <w:r>
        <w:rPr>
          <w:rtl/>
        </w:rPr>
        <w:t xml:space="preserve"> </w:t>
      </w:r>
      <w:r w:rsidRPr="00B37B55">
        <w:rPr>
          <w:rtl/>
        </w:rPr>
        <w:t>حيث</w:t>
      </w:r>
      <w:r>
        <w:rPr>
          <w:rtl/>
        </w:rPr>
        <w:t xml:space="preserve"> </w:t>
      </w:r>
      <w:r w:rsidRPr="00B37B55">
        <w:rPr>
          <w:rtl/>
        </w:rPr>
        <w:t>قال</w:t>
      </w:r>
      <w:r>
        <w:rPr>
          <w:rFonts w:hint="cs"/>
          <w:rtl/>
        </w:rPr>
        <w:t>:</w:t>
      </w:r>
      <w:r>
        <w:rPr>
          <w:rtl/>
        </w:rPr>
        <w:t xml:space="preserve"> </w:t>
      </w:r>
      <w:r w:rsidRPr="00B37B55">
        <w:rPr>
          <w:rtl/>
        </w:rPr>
        <w:t>قال</w:t>
      </w:r>
      <w:r>
        <w:rPr>
          <w:rtl/>
        </w:rPr>
        <w:t xml:space="preserve"> </w:t>
      </w:r>
      <w:r w:rsidRPr="00B37B55">
        <w:rPr>
          <w:rtl/>
        </w:rPr>
        <w:t>رسول</w:t>
      </w:r>
      <w:r>
        <w:rPr>
          <w:rtl/>
        </w:rPr>
        <w:t xml:space="preserve"> </w:t>
      </w:r>
      <w:r w:rsidRPr="00B37B55">
        <w:rPr>
          <w:rtl/>
        </w:rPr>
        <w:t>الله</w:t>
      </w:r>
      <w:r>
        <w:rPr>
          <w:rFonts w:hint="cs"/>
          <w:rtl/>
        </w:rPr>
        <w:t xml:space="preserve"> </w:t>
      </w:r>
      <w:r w:rsidRPr="009A5138">
        <w:rPr>
          <w:rFonts w:hint="cs"/>
          <w:rtl/>
        </w:rPr>
        <w:t>صلّى الله عليه وآله</w:t>
      </w:r>
      <w:r>
        <w:rPr>
          <w:rtl/>
        </w:rPr>
        <w:t xml:space="preserve">: </w:t>
      </w:r>
      <w:r w:rsidR="009A5138">
        <w:rPr>
          <w:rFonts w:hint="cs"/>
          <w:rtl/>
        </w:rPr>
        <w:t>«</w:t>
      </w:r>
      <w:r w:rsidRPr="00531333">
        <w:rPr>
          <w:rStyle w:val="libBold2Char"/>
          <w:rtl/>
        </w:rPr>
        <w:t>ال</w:t>
      </w:r>
      <w:r w:rsidRPr="00531333">
        <w:rPr>
          <w:rStyle w:val="libBold2Char"/>
          <w:rFonts w:hint="cs"/>
          <w:rtl/>
        </w:rPr>
        <w:t>إ</w:t>
      </w:r>
      <w:r w:rsidRPr="00531333">
        <w:rPr>
          <w:rStyle w:val="libBold2Char"/>
          <w:rtl/>
        </w:rPr>
        <w:t>يمان ها هنا</w:t>
      </w:r>
      <w:r w:rsidRPr="00531333">
        <w:rPr>
          <w:rStyle w:val="libBold2Char"/>
          <w:rFonts w:hint="cs"/>
          <w:rtl/>
        </w:rPr>
        <w:t xml:space="preserve"> - </w:t>
      </w:r>
      <w:r w:rsidRPr="00CE08F3">
        <w:rPr>
          <w:rtl/>
        </w:rPr>
        <w:t>وأشار</w:t>
      </w:r>
      <w:r>
        <w:rPr>
          <w:rtl/>
        </w:rPr>
        <w:t xml:space="preserve"> </w:t>
      </w:r>
      <w:r w:rsidRPr="00CE08F3">
        <w:rPr>
          <w:rtl/>
        </w:rPr>
        <w:t>بيده</w:t>
      </w:r>
      <w:r>
        <w:rPr>
          <w:rtl/>
        </w:rPr>
        <w:t xml:space="preserve"> </w:t>
      </w:r>
      <w:r w:rsidRPr="00CE08F3">
        <w:rPr>
          <w:rtl/>
        </w:rPr>
        <w:t>الشريفة</w:t>
      </w:r>
      <w:r>
        <w:rPr>
          <w:rtl/>
        </w:rPr>
        <w:t xml:space="preserve"> </w:t>
      </w:r>
      <w:r w:rsidRPr="00CE08F3">
        <w:rPr>
          <w:rtl/>
        </w:rPr>
        <w:t>نحو</w:t>
      </w:r>
      <w:r>
        <w:rPr>
          <w:rtl/>
        </w:rPr>
        <w:t xml:space="preserve"> </w:t>
      </w:r>
      <w:r w:rsidRPr="00CE08F3">
        <w:rPr>
          <w:rtl/>
        </w:rPr>
        <w:t>اليمن</w:t>
      </w:r>
      <w:r>
        <w:rPr>
          <w:rFonts w:hint="cs"/>
          <w:rtl/>
        </w:rPr>
        <w:t xml:space="preserve"> - </w:t>
      </w:r>
      <w:r w:rsidRPr="00531333">
        <w:rPr>
          <w:rStyle w:val="libBold2Char"/>
          <w:rtl/>
        </w:rPr>
        <w:t xml:space="preserve">والجفاء وغلظ القلوب في الفدادين عند </w:t>
      </w:r>
      <w:r w:rsidRPr="00531333">
        <w:rPr>
          <w:rStyle w:val="libBold2Char"/>
          <w:rFonts w:hint="cs"/>
          <w:rtl/>
        </w:rPr>
        <w:t>أ</w:t>
      </w:r>
      <w:r w:rsidRPr="00531333">
        <w:rPr>
          <w:rStyle w:val="libBold2Char"/>
          <w:rtl/>
        </w:rPr>
        <w:t xml:space="preserve">صول </w:t>
      </w:r>
      <w:r w:rsidRPr="00531333">
        <w:rPr>
          <w:rStyle w:val="libBold2Char"/>
          <w:rFonts w:hint="cs"/>
          <w:rtl/>
        </w:rPr>
        <w:t>أ</w:t>
      </w:r>
      <w:r w:rsidRPr="00531333">
        <w:rPr>
          <w:rStyle w:val="libBold2Char"/>
          <w:rtl/>
        </w:rPr>
        <w:t>ذناب ال</w:t>
      </w:r>
      <w:r w:rsidRPr="00531333">
        <w:rPr>
          <w:rStyle w:val="libBold2Char"/>
          <w:rFonts w:hint="cs"/>
          <w:rtl/>
        </w:rPr>
        <w:t>إ</w:t>
      </w:r>
      <w:r w:rsidRPr="00531333">
        <w:rPr>
          <w:rStyle w:val="libBold2Char"/>
          <w:rtl/>
        </w:rPr>
        <w:t>بل</w:t>
      </w:r>
      <w:r w:rsidRPr="00531333">
        <w:rPr>
          <w:rStyle w:val="libBold2Char"/>
          <w:rFonts w:hint="cs"/>
          <w:rtl/>
        </w:rPr>
        <w:t>،</w:t>
      </w:r>
      <w:r w:rsidRPr="00531333">
        <w:rPr>
          <w:rStyle w:val="libBold2Char"/>
          <w:rtl/>
        </w:rPr>
        <w:t xml:space="preserve"> حيث يطلع قرن الشيطان في ربيعة ومضر</w:t>
      </w:r>
      <w:r w:rsidR="009A5138">
        <w:rPr>
          <w:rFonts w:hint="cs"/>
          <w:rtl/>
        </w:rPr>
        <w:t>»</w:t>
      </w:r>
      <w:r w:rsidR="009A5138" w:rsidRPr="00B37B55">
        <w:rPr>
          <w:rtl/>
        </w:rPr>
        <w:t xml:space="preserve"> </w:t>
      </w:r>
      <w:r w:rsidRPr="00B37B55">
        <w:rPr>
          <w:rtl/>
        </w:rPr>
        <w:t>(58).</w:t>
      </w:r>
      <w:r>
        <w:rPr>
          <w:rtl/>
        </w:rPr>
        <w:t xml:space="preserve"> </w:t>
      </w:r>
      <w:r w:rsidRPr="00B37B55">
        <w:rPr>
          <w:rtl/>
        </w:rPr>
        <w:t>وهاتان</w:t>
      </w:r>
      <w:r>
        <w:rPr>
          <w:rtl/>
        </w:rPr>
        <w:t xml:space="preserve"> </w:t>
      </w:r>
      <w:r w:rsidRPr="00B37B55">
        <w:rPr>
          <w:rtl/>
        </w:rPr>
        <w:t>القبيلتان</w:t>
      </w:r>
      <w:r>
        <w:rPr>
          <w:rtl/>
        </w:rPr>
        <w:t xml:space="preserve"> </w:t>
      </w:r>
      <w:r w:rsidRPr="00B37B55">
        <w:rPr>
          <w:rtl/>
        </w:rPr>
        <w:t>تسكنان</w:t>
      </w:r>
      <w:r>
        <w:rPr>
          <w:rtl/>
        </w:rPr>
        <w:t xml:space="preserve"> </w:t>
      </w:r>
      <w:r w:rsidRPr="00B37B55">
        <w:rPr>
          <w:rtl/>
        </w:rPr>
        <w:t>المشرق</w:t>
      </w:r>
      <w:r>
        <w:rPr>
          <w:rtl/>
        </w:rPr>
        <w:t xml:space="preserve"> </w:t>
      </w:r>
      <w:r w:rsidRPr="00B37B55">
        <w:rPr>
          <w:rtl/>
        </w:rPr>
        <w:t>للمدينة</w:t>
      </w:r>
      <w:r>
        <w:rPr>
          <w:rtl/>
        </w:rPr>
        <w:t xml:space="preserve"> </w:t>
      </w:r>
      <w:r w:rsidRPr="00B37B55">
        <w:rPr>
          <w:rtl/>
        </w:rPr>
        <w:t>المنورة</w:t>
      </w:r>
      <w:r>
        <w:rPr>
          <w:rFonts w:hint="cs"/>
          <w:rtl/>
        </w:rPr>
        <w:t>،</w:t>
      </w:r>
      <w:r>
        <w:rPr>
          <w:rtl/>
        </w:rPr>
        <w:t xml:space="preserve"> </w:t>
      </w:r>
      <w:r w:rsidRPr="00B37B55">
        <w:rPr>
          <w:rtl/>
        </w:rPr>
        <w:t>في</w:t>
      </w:r>
      <w:r>
        <w:rPr>
          <w:rtl/>
        </w:rPr>
        <w:t xml:space="preserve"> </w:t>
      </w:r>
      <w:r w:rsidRPr="00B37B55">
        <w:rPr>
          <w:rtl/>
        </w:rPr>
        <w:t>منطقة</w:t>
      </w:r>
      <w:r>
        <w:rPr>
          <w:rtl/>
        </w:rPr>
        <w:t xml:space="preserve"> </w:t>
      </w:r>
      <w:r w:rsidRPr="00B37B55">
        <w:rPr>
          <w:rtl/>
        </w:rPr>
        <w:t>الوشم</w:t>
      </w:r>
      <w:r>
        <w:rPr>
          <w:rFonts w:hint="cs"/>
          <w:rtl/>
        </w:rPr>
        <w:t>،</w:t>
      </w:r>
      <w:r>
        <w:rPr>
          <w:rtl/>
        </w:rPr>
        <w:t xml:space="preserve"> </w:t>
      </w:r>
      <w:r w:rsidRPr="00B37B55">
        <w:rPr>
          <w:rtl/>
        </w:rPr>
        <w:t>وعموم</w:t>
      </w:r>
      <w:r>
        <w:rPr>
          <w:rtl/>
        </w:rPr>
        <w:t xml:space="preserve"> </w:t>
      </w:r>
      <w:r w:rsidRPr="00B37B55">
        <w:rPr>
          <w:rtl/>
        </w:rPr>
        <w:t>نجدٍ</w:t>
      </w:r>
      <w:r>
        <w:rPr>
          <w:rtl/>
        </w:rPr>
        <w:t xml:space="preserve"> </w:t>
      </w:r>
      <w:r w:rsidRPr="00B37B55">
        <w:rPr>
          <w:rtl/>
        </w:rPr>
        <w:t>المشؤومة(59)،</w:t>
      </w:r>
      <w:r>
        <w:rPr>
          <w:rtl/>
        </w:rPr>
        <w:t xml:space="preserve"> </w:t>
      </w:r>
      <w:r w:rsidRPr="00B37B55">
        <w:rPr>
          <w:rtl/>
        </w:rPr>
        <w:t>وقصبتها</w:t>
      </w:r>
      <w:r>
        <w:rPr>
          <w:rtl/>
        </w:rPr>
        <w:t xml:space="preserve"> </w:t>
      </w:r>
      <w:r w:rsidRPr="00B37B55">
        <w:rPr>
          <w:rtl/>
        </w:rPr>
        <w:t>اليمامة</w:t>
      </w:r>
      <w:r>
        <w:rPr>
          <w:rtl/>
        </w:rPr>
        <w:t xml:space="preserve"> </w:t>
      </w:r>
      <w:r w:rsidRPr="00B37B55">
        <w:rPr>
          <w:rtl/>
        </w:rPr>
        <w:t>(مدينة</w:t>
      </w:r>
      <w:r>
        <w:rPr>
          <w:rtl/>
        </w:rPr>
        <w:t xml:space="preserve"> </w:t>
      </w:r>
      <w:r w:rsidRPr="00B37B55">
        <w:rPr>
          <w:rtl/>
        </w:rPr>
        <w:t>الرياض</w:t>
      </w:r>
      <w:r>
        <w:rPr>
          <w:rtl/>
        </w:rPr>
        <w:t xml:space="preserve"> </w:t>
      </w:r>
      <w:r w:rsidRPr="00B37B55">
        <w:rPr>
          <w:rtl/>
        </w:rPr>
        <w:t>حالياً)(60).</w:t>
      </w:r>
      <w:r>
        <w:rPr>
          <w:rtl/>
        </w:rPr>
        <w:t xml:space="preserve"> </w:t>
      </w:r>
      <w:r w:rsidRPr="00B37B55">
        <w:rPr>
          <w:rtl/>
        </w:rPr>
        <w:t>ونحو</w:t>
      </w:r>
      <w:r>
        <w:rPr>
          <w:rtl/>
        </w:rPr>
        <w:t xml:space="preserve"> </w:t>
      </w:r>
      <w:r w:rsidRPr="00B37B55">
        <w:rPr>
          <w:rtl/>
        </w:rPr>
        <w:t>ذلك</w:t>
      </w:r>
      <w:r>
        <w:rPr>
          <w:rtl/>
        </w:rPr>
        <w:t xml:space="preserve"> </w:t>
      </w:r>
      <w:r w:rsidRPr="00B37B55">
        <w:rPr>
          <w:rtl/>
        </w:rPr>
        <w:t>ما</w:t>
      </w:r>
      <w:r>
        <w:rPr>
          <w:rFonts w:hint="cs"/>
          <w:rtl/>
        </w:rPr>
        <w:t xml:space="preserve"> </w:t>
      </w:r>
      <w:r w:rsidRPr="00B37B55">
        <w:rPr>
          <w:rtl/>
        </w:rPr>
        <w:t>ذكره</w:t>
      </w:r>
      <w:r>
        <w:rPr>
          <w:rtl/>
        </w:rPr>
        <w:t xml:space="preserve"> </w:t>
      </w:r>
      <w:r w:rsidRPr="00B37B55">
        <w:rPr>
          <w:rtl/>
        </w:rPr>
        <w:t>الفسوي</w:t>
      </w:r>
      <w:r>
        <w:rPr>
          <w:rtl/>
        </w:rPr>
        <w:t xml:space="preserve"> </w:t>
      </w:r>
      <w:r w:rsidRPr="00B37B55">
        <w:rPr>
          <w:rtl/>
        </w:rPr>
        <w:t>في</w:t>
      </w:r>
      <w:r>
        <w:rPr>
          <w:rtl/>
        </w:rPr>
        <w:t xml:space="preserve"> </w:t>
      </w:r>
      <w:r w:rsidRPr="00B37B55">
        <w:rPr>
          <w:rtl/>
        </w:rPr>
        <w:t>كتابه</w:t>
      </w:r>
      <w:r>
        <w:rPr>
          <w:rtl/>
        </w:rPr>
        <w:t xml:space="preserve"> </w:t>
      </w:r>
      <w:r>
        <w:rPr>
          <w:rFonts w:hint="cs"/>
          <w:rtl/>
        </w:rPr>
        <w:t>(</w:t>
      </w:r>
      <w:r w:rsidRPr="00B37B55">
        <w:rPr>
          <w:rtl/>
        </w:rPr>
        <w:t>المعرفة</w:t>
      </w:r>
      <w:r>
        <w:rPr>
          <w:rtl/>
        </w:rPr>
        <w:t xml:space="preserve"> </w:t>
      </w:r>
      <w:r w:rsidRPr="00B37B55">
        <w:rPr>
          <w:rtl/>
        </w:rPr>
        <w:t>والتاريخ</w:t>
      </w:r>
      <w:r>
        <w:rPr>
          <w:rFonts w:hint="cs"/>
          <w:rtl/>
        </w:rPr>
        <w:t>)</w:t>
      </w:r>
      <w:r w:rsidRPr="00B37B55">
        <w:rPr>
          <w:rtl/>
        </w:rPr>
        <w:t>(61)،</w:t>
      </w:r>
      <w:r>
        <w:rPr>
          <w:rtl/>
        </w:rPr>
        <w:t xml:space="preserve"> </w:t>
      </w:r>
      <w:r w:rsidRPr="00B37B55">
        <w:rPr>
          <w:rtl/>
        </w:rPr>
        <w:t>وابن</w:t>
      </w:r>
      <w:r>
        <w:rPr>
          <w:rtl/>
        </w:rPr>
        <w:t xml:space="preserve"> </w:t>
      </w:r>
      <w:r w:rsidRPr="00B37B55">
        <w:rPr>
          <w:rtl/>
        </w:rPr>
        <w:t>عساكر</w:t>
      </w:r>
      <w:r>
        <w:rPr>
          <w:rtl/>
        </w:rPr>
        <w:t xml:space="preserve"> </w:t>
      </w:r>
      <w:r w:rsidRPr="00B37B55">
        <w:rPr>
          <w:rtl/>
        </w:rPr>
        <w:t>في</w:t>
      </w:r>
      <w:r>
        <w:rPr>
          <w:rtl/>
        </w:rPr>
        <w:t xml:space="preserve"> </w:t>
      </w:r>
      <w:r w:rsidRPr="00B37B55">
        <w:rPr>
          <w:rtl/>
        </w:rPr>
        <w:t>كتابه</w:t>
      </w:r>
      <w:r>
        <w:rPr>
          <w:rtl/>
        </w:rPr>
        <w:t xml:space="preserve"> </w:t>
      </w:r>
      <w:r>
        <w:rPr>
          <w:rFonts w:hint="cs"/>
          <w:rtl/>
        </w:rPr>
        <w:t>(</w:t>
      </w:r>
      <w:r w:rsidRPr="00B37B55">
        <w:rPr>
          <w:rtl/>
        </w:rPr>
        <w:t>تاريخ</w:t>
      </w:r>
      <w:r>
        <w:rPr>
          <w:rtl/>
        </w:rPr>
        <w:t xml:space="preserve"> </w:t>
      </w:r>
      <w:r w:rsidRPr="00B37B55">
        <w:rPr>
          <w:rtl/>
        </w:rPr>
        <w:t>مدينة</w:t>
      </w:r>
      <w:r>
        <w:rPr>
          <w:rtl/>
        </w:rPr>
        <w:t xml:space="preserve"> </w:t>
      </w:r>
      <w:r w:rsidRPr="00B37B55">
        <w:rPr>
          <w:rtl/>
        </w:rPr>
        <w:t>دمشق</w:t>
      </w:r>
      <w:r>
        <w:rPr>
          <w:rFonts w:hint="cs"/>
          <w:rtl/>
        </w:rPr>
        <w:t>)</w:t>
      </w:r>
      <w:r w:rsidRPr="00B37B55">
        <w:rPr>
          <w:rtl/>
        </w:rPr>
        <w:t>(62)،</w:t>
      </w:r>
      <w:r>
        <w:rPr>
          <w:rtl/>
        </w:rPr>
        <w:t xml:space="preserve"> </w:t>
      </w:r>
      <w:r w:rsidRPr="00B37B55">
        <w:rPr>
          <w:rtl/>
        </w:rPr>
        <w:t>حيث</w:t>
      </w:r>
      <w:r>
        <w:rPr>
          <w:rtl/>
        </w:rPr>
        <w:t xml:space="preserve"> </w:t>
      </w:r>
      <w:r w:rsidRPr="00B37B55">
        <w:rPr>
          <w:rtl/>
        </w:rPr>
        <w:t>قال</w:t>
      </w:r>
      <w:r>
        <w:rPr>
          <w:rtl/>
        </w:rPr>
        <w:t xml:space="preserve"> </w:t>
      </w:r>
      <w:r w:rsidRPr="00B37B55">
        <w:rPr>
          <w:rtl/>
        </w:rPr>
        <w:t>رسول</w:t>
      </w:r>
      <w:r>
        <w:rPr>
          <w:rtl/>
        </w:rPr>
        <w:t xml:space="preserve"> </w:t>
      </w:r>
      <w:r w:rsidRPr="009A5138">
        <w:rPr>
          <w:rFonts w:hint="cs"/>
          <w:rtl/>
        </w:rPr>
        <w:t>صلّى الله عليه وآله</w:t>
      </w:r>
      <w:r>
        <w:rPr>
          <w:rtl/>
        </w:rPr>
        <w:t xml:space="preserve">: </w:t>
      </w:r>
      <w:r w:rsidR="009A5138">
        <w:rPr>
          <w:rFonts w:hint="cs"/>
          <w:rtl/>
        </w:rPr>
        <w:t>«</w:t>
      </w:r>
      <w:r w:rsidRPr="00531333">
        <w:rPr>
          <w:rStyle w:val="libBold2Char"/>
          <w:rtl/>
        </w:rPr>
        <w:t>ال</w:t>
      </w:r>
      <w:r w:rsidRPr="00531333">
        <w:rPr>
          <w:rStyle w:val="libBold2Char"/>
          <w:rFonts w:hint="cs"/>
          <w:rtl/>
        </w:rPr>
        <w:t>إ</w:t>
      </w:r>
      <w:r w:rsidRPr="00531333">
        <w:rPr>
          <w:rStyle w:val="libBold2Char"/>
          <w:rtl/>
        </w:rPr>
        <w:t>يمان يمان ها هنا، ألا إن القسوة وغلظ القلوب في الفدادين</w:t>
      </w:r>
      <w:r w:rsidR="009A5138">
        <w:rPr>
          <w:rFonts w:hint="cs"/>
          <w:rtl/>
        </w:rPr>
        <w:t>»</w:t>
      </w:r>
      <w:r w:rsidRPr="00B37B55">
        <w:rPr>
          <w:rtl/>
        </w:rPr>
        <w:t>.</w:t>
      </w:r>
      <w:r>
        <w:rPr>
          <w:rtl/>
        </w:rPr>
        <w:t xml:space="preserve"> </w:t>
      </w:r>
    </w:p>
    <w:p w14:paraId="53349507" w14:textId="77777777" w:rsidR="004D5770" w:rsidRDefault="004D5770" w:rsidP="004D5770">
      <w:pPr>
        <w:pStyle w:val="libNormal"/>
        <w:rPr>
          <w:rtl/>
        </w:rPr>
      </w:pPr>
      <w:r>
        <w:rPr>
          <w:rtl/>
        </w:rPr>
        <w:br w:type="page"/>
      </w:r>
    </w:p>
    <w:p w14:paraId="20823277" w14:textId="546A850F" w:rsidR="009073AF" w:rsidRPr="00B37B55" w:rsidRDefault="009073AF" w:rsidP="004D5770">
      <w:pPr>
        <w:pStyle w:val="libNormal"/>
        <w:rPr>
          <w:rtl/>
        </w:rPr>
      </w:pPr>
      <w:r w:rsidRPr="00B37B55">
        <w:rPr>
          <w:rtl/>
        </w:rPr>
        <w:lastRenderedPageBreak/>
        <w:t>وقد</w:t>
      </w:r>
      <w:r>
        <w:rPr>
          <w:rtl/>
        </w:rPr>
        <w:t xml:space="preserve"> </w:t>
      </w:r>
      <w:r w:rsidRPr="00B37B55">
        <w:rPr>
          <w:rtl/>
        </w:rPr>
        <w:t>أجمع</w:t>
      </w:r>
      <w:r>
        <w:rPr>
          <w:rtl/>
        </w:rPr>
        <w:t xml:space="preserve"> </w:t>
      </w:r>
      <w:r w:rsidRPr="00B37B55">
        <w:rPr>
          <w:rtl/>
        </w:rPr>
        <w:t>أهل</w:t>
      </w:r>
      <w:r>
        <w:rPr>
          <w:rtl/>
        </w:rPr>
        <w:t xml:space="preserve"> </w:t>
      </w:r>
      <w:r w:rsidRPr="00B37B55">
        <w:rPr>
          <w:rtl/>
        </w:rPr>
        <w:t>اللغة</w:t>
      </w:r>
      <w:r>
        <w:rPr>
          <w:rtl/>
        </w:rPr>
        <w:t xml:space="preserve"> </w:t>
      </w:r>
      <w:r w:rsidRPr="00B37B55">
        <w:rPr>
          <w:rtl/>
        </w:rPr>
        <w:t>والبيان</w:t>
      </w:r>
      <w:r>
        <w:rPr>
          <w:rtl/>
        </w:rPr>
        <w:t xml:space="preserve"> </w:t>
      </w:r>
      <w:r w:rsidRPr="00B37B55">
        <w:rPr>
          <w:rtl/>
        </w:rPr>
        <w:t>بأن</w:t>
      </w:r>
      <w:r>
        <w:rPr>
          <w:rtl/>
        </w:rPr>
        <w:t xml:space="preserve"> </w:t>
      </w:r>
      <w:r w:rsidRPr="006B24A6">
        <w:rPr>
          <w:rtl/>
        </w:rPr>
        <w:t>(الفداد</w:t>
      </w:r>
      <w:r>
        <w:rPr>
          <w:rFonts w:hint="cs"/>
          <w:rtl/>
        </w:rPr>
        <w:t>ي</w:t>
      </w:r>
      <w:r w:rsidRPr="006B24A6">
        <w:rPr>
          <w:rtl/>
        </w:rPr>
        <w:t>ن): هم م</w:t>
      </w:r>
      <w:r w:rsidRPr="006B24A6">
        <w:rPr>
          <w:rFonts w:hint="cs"/>
          <w:rtl/>
        </w:rPr>
        <w:t>َ</w:t>
      </w:r>
      <w:r w:rsidRPr="006B24A6">
        <w:rPr>
          <w:rtl/>
        </w:rPr>
        <w:t xml:space="preserve">ن تعلو </w:t>
      </w:r>
      <w:r w:rsidRPr="006B24A6">
        <w:rPr>
          <w:rFonts w:hint="cs"/>
          <w:rtl/>
        </w:rPr>
        <w:t>أ</w:t>
      </w:r>
      <w:r w:rsidRPr="006B24A6">
        <w:rPr>
          <w:rtl/>
        </w:rPr>
        <w:t>صواتهم عند</w:t>
      </w:r>
      <w:r>
        <w:rPr>
          <w:rtl/>
        </w:rPr>
        <w:t xml:space="preserve"> </w:t>
      </w:r>
      <w:r w:rsidRPr="00B37B55">
        <w:rPr>
          <w:rtl/>
        </w:rPr>
        <w:t>تربية</w:t>
      </w:r>
      <w:r>
        <w:rPr>
          <w:rtl/>
        </w:rPr>
        <w:t xml:space="preserve"> </w:t>
      </w:r>
      <w:r w:rsidRPr="00B37B55">
        <w:rPr>
          <w:rtl/>
        </w:rPr>
        <w:t>مواشيهم</w:t>
      </w:r>
      <w:r>
        <w:rPr>
          <w:rtl/>
        </w:rPr>
        <w:t xml:space="preserve"> </w:t>
      </w:r>
      <w:r w:rsidRPr="00B37B55">
        <w:rPr>
          <w:rtl/>
        </w:rPr>
        <w:t>ورعاية</w:t>
      </w:r>
      <w:r>
        <w:rPr>
          <w:rtl/>
        </w:rPr>
        <w:t xml:space="preserve"> </w:t>
      </w:r>
      <w:r>
        <w:rPr>
          <w:rFonts w:hint="cs"/>
          <w:rtl/>
        </w:rPr>
        <w:t>إ</w:t>
      </w:r>
      <w:r w:rsidRPr="00B37B55">
        <w:rPr>
          <w:rtl/>
        </w:rPr>
        <w:t>بلهم(63).</w:t>
      </w:r>
      <w:r>
        <w:rPr>
          <w:rtl/>
        </w:rPr>
        <w:t xml:space="preserve"> </w:t>
      </w:r>
    </w:p>
    <w:p w14:paraId="3DD6C73D" w14:textId="1E9D693A" w:rsidR="009073AF" w:rsidRPr="00B37B55" w:rsidRDefault="009073AF" w:rsidP="00A253DB">
      <w:pPr>
        <w:pStyle w:val="libNormal"/>
        <w:rPr>
          <w:rtl/>
        </w:rPr>
      </w:pPr>
      <w:r w:rsidRPr="00A253DB">
        <w:rPr>
          <w:rtl/>
        </w:rPr>
        <w:t>وهل تفكر</w:t>
      </w:r>
      <w:r w:rsidRPr="00A253DB">
        <w:rPr>
          <w:rFonts w:hint="cs"/>
          <w:rtl/>
        </w:rPr>
        <w:t xml:space="preserve"> - </w:t>
      </w:r>
      <w:r w:rsidRPr="00A253DB">
        <w:rPr>
          <w:rtl/>
        </w:rPr>
        <w:t xml:space="preserve">يا </w:t>
      </w:r>
      <w:r w:rsidRPr="00A253DB">
        <w:rPr>
          <w:rFonts w:hint="cs"/>
          <w:rtl/>
        </w:rPr>
        <w:t>أ</w:t>
      </w:r>
      <w:r w:rsidRPr="00A253DB">
        <w:rPr>
          <w:rtl/>
        </w:rPr>
        <w:t>خي القارئ</w:t>
      </w:r>
      <w:r w:rsidRPr="00A253DB">
        <w:rPr>
          <w:rFonts w:hint="cs"/>
          <w:rtl/>
        </w:rPr>
        <w:t xml:space="preserve"> - أ</w:t>
      </w:r>
      <w:r w:rsidRPr="00A253DB">
        <w:rPr>
          <w:rtl/>
        </w:rPr>
        <w:t xml:space="preserve">ن هنالك من باقية، حتى يجهر النبي </w:t>
      </w:r>
      <w:r w:rsidRPr="009A5138">
        <w:rPr>
          <w:rFonts w:hint="cs"/>
          <w:rtl/>
        </w:rPr>
        <w:t>صلّى الله عليه وآله</w:t>
      </w:r>
      <w:r w:rsidRPr="00A253DB">
        <w:rPr>
          <w:rFonts w:hint="cs"/>
          <w:rtl/>
        </w:rPr>
        <w:t>،</w:t>
      </w:r>
      <w:r w:rsidRPr="00A253DB">
        <w:rPr>
          <w:rtl/>
        </w:rPr>
        <w:t xml:space="preserve"> بالقول:</w:t>
      </w:r>
      <w:r w:rsidRPr="00A253DB">
        <w:rPr>
          <w:rFonts w:hint="cs"/>
          <w:rtl/>
        </w:rPr>
        <w:t xml:space="preserve"> </w:t>
      </w:r>
      <w:r w:rsidR="009A5138">
        <w:rPr>
          <w:rFonts w:hint="cs"/>
          <w:rtl/>
        </w:rPr>
        <w:t>«</w:t>
      </w:r>
      <w:r w:rsidRPr="00531333">
        <w:rPr>
          <w:rStyle w:val="libBold2Char"/>
          <w:rtl/>
        </w:rPr>
        <w:t>رأس الكفر نحو المشرق</w:t>
      </w:r>
      <w:r w:rsidR="009A5138">
        <w:rPr>
          <w:rFonts w:hint="cs"/>
          <w:rtl/>
        </w:rPr>
        <w:t>»</w:t>
      </w:r>
      <w:r w:rsidRPr="00B37B55">
        <w:rPr>
          <w:rtl/>
        </w:rPr>
        <w:t>،</w:t>
      </w:r>
      <w:r>
        <w:rPr>
          <w:rtl/>
        </w:rPr>
        <w:t xml:space="preserve"> </w:t>
      </w:r>
      <w:r w:rsidRPr="00B37B55">
        <w:rPr>
          <w:rtl/>
        </w:rPr>
        <w:t>كما</w:t>
      </w:r>
      <w:r>
        <w:rPr>
          <w:rtl/>
        </w:rPr>
        <w:t xml:space="preserve"> </w:t>
      </w:r>
      <w:r w:rsidRPr="00B37B55">
        <w:rPr>
          <w:rtl/>
        </w:rPr>
        <w:t>أورده</w:t>
      </w:r>
      <w:r>
        <w:rPr>
          <w:rtl/>
        </w:rPr>
        <w:t xml:space="preserve"> </w:t>
      </w:r>
      <w:r w:rsidRPr="00B37B55">
        <w:rPr>
          <w:rtl/>
        </w:rPr>
        <w:t>مسلم</w:t>
      </w:r>
      <w:r>
        <w:rPr>
          <w:rtl/>
        </w:rPr>
        <w:t xml:space="preserve"> </w:t>
      </w:r>
      <w:r w:rsidRPr="00B37B55">
        <w:rPr>
          <w:rtl/>
        </w:rPr>
        <w:t>والترمذي</w:t>
      </w:r>
      <w:r>
        <w:rPr>
          <w:rtl/>
        </w:rPr>
        <w:t xml:space="preserve"> </w:t>
      </w:r>
      <w:r w:rsidRPr="00B37B55">
        <w:rPr>
          <w:rtl/>
        </w:rPr>
        <w:t>والنسائي</w:t>
      </w:r>
      <w:r>
        <w:rPr>
          <w:rtl/>
        </w:rPr>
        <w:t xml:space="preserve"> </w:t>
      </w:r>
      <w:r w:rsidRPr="00B37B55">
        <w:rPr>
          <w:rtl/>
        </w:rPr>
        <w:t>و</w:t>
      </w:r>
      <w:r>
        <w:rPr>
          <w:rFonts w:hint="cs"/>
          <w:rtl/>
        </w:rPr>
        <w:t>أ</w:t>
      </w:r>
      <w:r w:rsidRPr="00B37B55">
        <w:rPr>
          <w:rtl/>
        </w:rPr>
        <w:t>بو</w:t>
      </w:r>
      <w:r>
        <w:rPr>
          <w:rtl/>
        </w:rPr>
        <w:t xml:space="preserve"> </w:t>
      </w:r>
      <w:r w:rsidRPr="00B37B55">
        <w:rPr>
          <w:rtl/>
        </w:rPr>
        <w:t>داود</w:t>
      </w:r>
      <w:r>
        <w:rPr>
          <w:rtl/>
        </w:rPr>
        <w:t xml:space="preserve"> </w:t>
      </w:r>
      <w:r w:rsidRPr="00B37B55">
        <w:rPr>
          <w:rtl/>
        </w:rPr>
        <w:t>وابن</w:t>
      </w:r>
      <w:r>
        <w:rPr>
          <w:rtl/>
        </w:rPr>
        <w:t xml:space="preserve"> </w:t>
      </w:r>
      <w:r w:rsidRPr="00B37B55">
        <w:rPr>
          <w:rtl/>
        </w:rPr>
        <w:t>منده</w:t>
      </w:r>
      <w:r>
        <w:rPr>
          <w:rtl/>
        </w:rPr>
        <w:t xml:space="preserve"> </w:t>
      </w:r>
      <w:r w:rsidRPr="00B37B55">
        <w:rPr>
          <w:rtl/>
        </w:rPr>
        <w:t>في</w:t>
      </w:r>
      <w:r>
        <w:rPr>
          <w:rtl/>
        </w:rPr>
        <w:t xml:space="preserve"> </w:t>
      </w:r>
      <w:r w:rsidRPr="00B37B55">
        <w:rPr>
          <w:rtl/>
        </w:rPr>
        <w:t>كتب</w:t>
      </w:r>
      <w:r>
        <w:rPr>
          <w:rtl/>
        </w:rPr>
        <w:t xml:space="preserve"> </w:t>
      </w:r>
      <w:r w:rsidRPr="00B37B55">
        <w:rPr>
          <w:rtl/>
        </w:rPr>
        <w:t>أحاديثهم،</w:t>
      </w:r>
      <w:r>
        <w:rPr>
          <w:rtl/>
        </w:rPr>
        <w:t xml:space="preserve"> </w:t>
      </w:r>
      <w:r w:rsidRPr="00B37B55">
        <w:rPr>
          <w:rtl/>
        </w:rPr>
        <w:t>وبأسانيد</w:t>
      </w:r>
      <w:r>
        <w:rPr>
          <w:rtl/>
        </w:rPr>
        <w:t xml:space="preserve"> </w:t>
      </w:r>
      <w:r w:rsidRPr="00B37B55">
        <w:rPr>
          <w:rtl/>
        </w:rPr>
        <w:t>صحيحة</w:t>
      </w:r>
      <w:r>
        <w:rPr>
          <w:rtl/>
        </w:rPr>
        <w:t xml:space="preserve"> </w:t>
      </w:r>
      <w:r w:rsidRPr="00B37B55">
        <w:rPr>
          <w:rtl/>
        </w:rPr>
        <w:t>سنداً</w:t>
      </w:r>
      <w:r>
        <w:rPr>
          <w:rtl/>
        </w:rPr>
        <w:t xml:space="preserve"> </w:t>
      </w:r>
      <w:r w:rsidRPr="00B37B55">
        <w:rPr>
          <w:rtl/>
        </w:rPr>
        <w:t>ومتناً،</w:t>
      </w:r>
      <w:r>
        <w:rPr>
          <w:rtl/>
        </w:rPr>
        <w:t xml:space="preserve"> </w:t>
      </w:r>
      <w:r w:rsidRPr="00B37B55">
        <w:rPr>
          <w:rtl/>
        </w:rPr>
        <w:t>ومتواترة</w:t>
      </w:r>
      <w:r>
        <w:rPr>
          <w:rtl/>
        </w:rPr>
        <w:t xml:space="preserve"> </w:t>
      </w:r>
      <w:r w:rsidRPr="00B37B55">
        <w:rPr>
          <w:rtl/>
        </w:rPr>
        <w:t>أيضاً(64).</w:t>
      </w:r>
      <w:r>
        <w:rPr>
          <w:rtl/>
        </w:rPr>
        <w:t xml:space="preserve"> </w:t>
      </w:r>
    </w:p>
    <w:p w14:paraId="73A637FD" w14:textId="77777777" w:rsidR="009073AF" w:rsidRPr="00A253DB" w:rsidRDefault="009073AF" w:rsidP="00A253DB">
      <w:pPr>
        <w:pStyle w:val="libNormal"/>
        <w:rPr>
          <w:rtl/>
        </w:rPr>
      </w:pPr>
      <w:r w:rsidRPr="00A253DB">
        <w:rPr>
          <w:rtl/>
        </w:rPr>
        <w:t>هذه الحالات الشاذة في الكفر، والعدوان على الآخرين، واختراع الذنوب الجديدة في ال</w:t>
      </w:r>
      <w:r w:rsidRPr="00A253DB">
        <w:rPr>
          <w:rFonts w:hint="cs"/>
          <w:rtl/>
        </w:rPr>
        <w:t>إ</w:t>
      </w:r>
      <w:r w:rsidRPr="00A253DB">
        <w:rPr>
          <w:rtl/>
        </w:rPr>
        <w:t>يقاع بالمظلومين، وجدناها واضحة عند ال</w:t>
      </w:r>
      <w:r w:rsidRPr="00A253DB">
        <w:rPr>
          <w:rFonts w:hint="cs"/>
          <w:rtl/>
        </w:rPr>
        <w:t>أ</w:t>
      </w:r>
      <w:r w:rsidRPr="00A253DB">
        <w:rPr>
          <w:rtl/>
        </w:rPr>
        <w:t>قوام البائدة</w:t>
      </w:r>
      <w:r w:rsidRPr="00A253DB">
        <w:rPr>
          <w:rFonts w:hint="cs"/>
          <w:rtl/>
        </w:rPr>
        <w:t>،</w:t>
      </w:r>
      <w:r w:rsidRPr="00A253DB">
        <w:rPr>
          <w:rtl/>
        </w:rPr>
        <w:t xml:space="preserve"> وكما بين الله تعالى من قصصهم العجيبة، وإحداها كانت قصة </w:t>
      </w:r>
      <w:r w:rsidRPr="00A253DB">
        <w:rPr>
          <w:rFonts w:hint="cs"/>
          <w:rtl/>
        </w:rPr>
        <w:t>(أ</w:t>
      </w:r>
      <w:r w:rsidRPr="00A253DB">
        <w:rPr>
          <w:rtl/>
        </w:rPr>
        <w:t>صحاب ال</w:t>
      </w:r>
      <w:r w:rsidRPr="00A253DB">
        <w:rPr>
          <w:rFonts w:hint="cs"/>
          <w:rtl/>
        </w:rPr>
        <w:t>أ</w:t>
      </w:r>
      <w:r w:rsidRPr="00A253DB">
        <w:rPr>
          <w:rtl/>
        </w:rPr>
        <w:t>خدود</w:t>
      </w:r>
      <w:r w:rsidRPr="00A253DB">
        <w:rPr>
          <w:rFonts w:hint="cs"/>
          <w:rtl/>
        </w:rPr>
        <w:t>)</w:t>
      </w:r>
      <w:r w:rsidRPr="00A253DB">
        <w:rPr>
          <w:rtl/>
        </w:rPr>
        <w:t xml:space="preserve"> وحرق الناس بالنار، ودفن ال</w:t>
      </w:r>
      <w:r w:rsidRPr="00A253DB">
        <w:rPr>
          <w:rFonts w:hint="cs"/>
          <w:rtl/>
        </w:rPr>
        <w:t>أ</w:t>
      </w:r>
      <w:r w:rsidRPr="00A253DB">
        <w:rPr>
          <w:rtl/>
        </w:rPr>
        <w:t>حياء تحت التراب والبناء عليهم(65). ثمّ نأتي لنستعرض حياة ال</w:t>
      </w:r>
      <w:r w:rsidRPr="00A253DB">
        <w:rPr>
          <w:rFonts w:hint="cs"/>
          <w:rtl/>
        </w:rPr>
        <w:t>أ</w:t>
      </w:r>
      <w:r w:rsidRPr="00A253DB">
        <w:rPr>
          <w:rtl/>
        </w:rPr>
        <w:t>قوام النجدية في عصور الجاهلية</w:t>
      </w:r>
      <w:r w:rsidRPr="00A253DB">
        <w:rPr>
          <w:rFonts w:hint="cs"/>
          <w:rtl/>
        </w:rPr>
        <w:t>،</w:t>
      </w:r>
      <w:r w:rsidRPr="00A253DB">
        <w:rPr>
          <w:rtl/>
        </w:rPr>
        <w:t xml:space="preserve"> وما كانوا عليه من القتل والفتك وهتك الحرمات والوأد واللواط والزنا... فالقتل والذبح والغزو والنهب والبربرية</w:t>
      </w:r>
      <w:r w:rsidRPr="00A253DB">
        <w:rPr>
          <w:rFonts w:hint="cs"/>
          <w:rtl/>
        </w:rPr>
        <w:t xml:space="preserve"> ص</w:t>
      </w:r>
      <w:r w:rsidRPr="00A253DB">
        <w:rPr>
          <w:rtl/>
        </w:rPr>
        <w:t>فات متأصلة في أنفسهم، ظاهرة في تصرفاتهم، فالرجال يُساقون إلى الموت أو التهجير، وأما النساء والأطفال والماشية والمحاصيل وبيوت الشعر</w:t>
      </w:r>
      <w:r w:rsidRPr="00A253DB">
        <w:rPr>
          <w:rFonts w:hint="cs"/>
          <w:rtl/>
        </w:rPr>
        <w:t>،</w:t>
      </w:r>
      <w:r w:rsidRPr="00A253DB">
        <w:rPr>
          <w:rtl/>
        </w:rPr>
        <w:t xml:space="preserve"> فهي عرضة للسبي والنهب والسلب في عمليات الغزو هذه، والغزو المضاد(66)، وبعد الإسلام لم يكفوا عن جرائمهم التي تأباها النفوس البشرية والطبع الإنساني... والتي ذكرنا بعضها في الحقيقة الثالثة من المجلد الأوّل (الفتن النجدية) حتى نصل ليومنا هذا، لنرى من هؤلاء النجديين (بال</w:t>
      </w:r>
      <w:r w:rsidRPr="00A253DB">
        <w:rPr>
          <w:rFonts w:hint="cs"/>
          <w:rtl/>
        </w:rPr>
        <w:t>أ</w:t>
      </w:r>
      <w:r w:rsidRPr="00A253DB">
        <w:rPr>
          <w:rtl/>
        </w:rPr>
        <w:t>صل أو بالاستنساخ) الذبح على أعلى صور البشاعة والهمجية، وحرق ال</w:t>
      </w:r>
      <w:r w:rsidRPr="00A253DB">
        <w:rPr>
          <w:rFonts w:hint="cs"/>
          <w:rtl/>
        </w:rPr>
        <w:t>أ</w:t>
      </w:r>
      <w:r w:rsidRPr="00A253DB">
        <w:rPr>
          <w:rtl/>
        </w:rPr>
        <w:t xml:space="preserve">حياء بالبنزين، ودفنهم أحياء، والاغتصاب بأقسى ما تقترفه </w:t>
      </w:r>
      <w:r w:rsidRPr="00A253DB">
        <w:rPr>
          <w:rFonts w:hint="cs"/>
          <w:rtl/>
        </w:rPr>
        <w:t>أ</w:t>
      </w:r>
      <w:r w:rsidRPr="00A253DB">
        <w:rPr>
          <w:rtl/>
        </w:rPr>
        <w:t>يدي الظالمين، حتى وصل ال</w:t>
      </w:r>
      <w:r w:rsidRPr="00A253DB">
        <w:rPr>
          <w:rFonts w:hint="cs"/>
          <w:rtl/>
        </w:rPr>
        <w:t>أ</w:t>
      </w:r>
      <w:r w:rsidRPr="00A253DB">
        <w:rPr>
          <w:rtl/>
        </w:rPr>
        <w:t xml:space="preserve">مر إلى الطفل الرضيع والشيخ القعيد... وما لم ننقله أو ما خفي علينا، أعظم وأعظم! </w:t>
      </w:r>
    </w:p>
    <w:p w14:paraId="234621D5" w14:textId="77777777" w:rsidR="004D5770" w:rsidRDefault="004D5770" w:rsidP="004D5770">
      <w:pPr>
        <w:pStyle w:val="libNormal"/>
        <w:rPr>
          <w:rtl/>
        </w:rPr>
      </w:pPr>
      <w:r>
        <w:rPr>
          <w:rtl/>
        </w:rPr>
        <w:br w:type="page"/>
      </w:r>
    </w:p>
    <w:p w14:paraId="4ABED407" w14:textId="77777777" w:rsidR="009073AF" w:rsidRPr="00A253DB" w:rsidRDefault="009073AF" w:rsidP="00A253DB">
      <w:pPr>
        <w:pStyle w:val="libNormal"/>
      </w:pPr>
      <w:r w:rsidRPr="00A253DB">
        <w:rPr>
          <w:rtl/>
        </w:rPr>
        <w:lastRenderedPageBreak/>
        <w:t>وقد خدم ابن عبد الوهاب بني جلدته أ</w:t>
      </w:r>
      <w:r w:rsidRPr="00A253DB">
        <w:rPr>
          <w:rFonts w:hint="cs"/>
          <w:rtl/>
        </w:rPr>
        <w:t>يما</w:t>
      </w:r>
      <w:r w:rsidRPr="00A253DB">
        <w:rPr>
          <w:rtl/>
        </w:rPr>
        <w:t xml:space="preserve"> خدمة، وأعطاهم من الفضل الكثير الكثير، حين ش</w:t>
      </w:r>
      <w:r w:rsidRPr="00A253DB">
        <w:rPr>
          <w:rFonts w:hint="cs"/>
          <w:rtl/>
        </w:rPr>
        <w:t>َ</w:t>
      </w:r>
      <w:r w:rsidRPr="00A253DB">
        <w:rPr>
          <w:rtl/>
        </w:rPr>
        <w:t>ر</w:t>
      </w:r>
      <w:r w:rsidRPr="00A253DB">
        <w:rPr>
          <w:rFonts w:hint="cs"/>
          <w:rtl/>
        </w:rPr>
        <w:t>ْ</w:t>
      </w:r>
      <w:r w:rsidRPr="00A253DB">
        <w:rPr>
          <w:rtl/>
        </w:rPr>
        <w:t>ع</w:t>
      </w:r>
      <w:r w:rsidRPr="00A253DB">
        <w:rPr>
          <w:rFonts w:hint="cs"/>
          <w:rtl/>
        </w:rPr>
        <w:t>َ</w:t>
      </w:r>
      <w:r w:rsidRPr="00A253DB">
        <w:rPr>
          <w:rtl/>
        </w:rPr>
        <w:t>ن المهنة الوحيدة لأهل نجد في الغزو والقتل والنهب وسبي الذراري والنساء، و</w:t>
      </w:r>
      <w:r w:rsidRPr="00A253DB">
        <w:rPr>
          <w:rFonts w:hint="cs"/>
          <w:rtl/>
        </w:rPr>
        <w:t>أ</w:t>
      </w:r>
      <w:r w:rsidRPr="00A253DB">
        <w:rPr>
          <w:rtl/>
        </w:rPr>
        <w:t>عطاها الحجة الشرعية، وأسبغ عليها صحة وقدسية هذه الأعمال القذرة وال</w:t>
      </w:r>
      <w:r w:rsidRPr="00A253DB">
        <w:rPr>
          <w:rFonts w:hint="cs"/>
          <w:rtl/>
        </w:rPr>
        <w:t>أ</w:t>
      </w:r>
      <w:r w:rsidRPr="00A253DB">
        <w:rPr>
          <w:rtl/>
        </w:rPr>
        <w:t xml:space="preserve">فعال المحرمة(67)، على </w:t>
      </w:r>
      <w:r w:rsidRPr="00A253DB">
        <w:rPr>
          <w:rFonts w:hint="cs"/>
          <w:rtl/>
        </w:rPr>
        <w:t>أ</w:t>
      </w:r>
      <w:r w:rsidRPr="00A253DB">
        <w:rPr>
          <w:rtl/>
        </w:rPr>
        <w:t>نه أساس الإسلام وما يقوم به الدين، وهي الخدمة التي لم يحلم بها أهل نجد منذ بزوغ الإسلام وليومنا هذا، حيث استطاعت تلكم الوحوش البشرية والشياطين ال</w:t>
      </w:r>
      <w:r w:rsidRPr="00A253DB">
        <w:rPr>
          <w:rFonts w:hint="cs"/>
          <w:rtl/>
        </w:rPr>
        <w:t>إ</w:t>
      </w:r>
      <w:r w:rsidRPr="00A253DB">
        <w:rPr>
          <w:rtl/>
        </w:rPr>
        <w:t xml:space="preserve">نسية، وبواسطة المذهب الوهابي السلفي </w:t>
      </w:r>
      <w:r w:rsidRPr="00A253DB">
        <w:rPr>
          <w:rFonts w:hint="cs"/>
          <w:rtl/>
        </w:rPr>
        <w:t>أ</w:t>
      </w:r>
      <w:r w:rsidRPr="00A253DB">
        <w:rPr>
          <w:rtl/>
        </w:rPr>
        <w:t>ن يدفعوا النقاش في الإسلام باتجاه الجزئيات البسيطة، ليصرفوا نظر المسلمين عن نهب خيراتهم واستعبادهم واحتلال بلادهم(68). فهل تعلم</w:t>
      </w:r>
      <w:r w:rsidRPr="00A253DB">
        <w:rPr>
          <w:rFonts w:hint="cs"/>
          <w:rtl/>
        </w:rPr>
        <w:t xml:space="preserve"> - </w:t>
      </w:r>
      <w:r w:rsidRPr="00A253DB">
        <w:rPr>
          <w:rtl/>
        </w:rPr>
        <w:t xml:space="preserve">يا </w:t>
      </w:r>
      <w:r w:rsidRPr="00A253DB">
        <w:rPr>
          <w:rFonts w:hint="cs"/>
          <w:rtl/>
        </w:rPr>
        <w:t>أ</w:t>
      </w:r>
      <w:r w:rsidRPr="00A253DB">
        <w:rPr>
          <w:rtl/>
        </w:rPr>
        <w:t>خي القارئ</w:t>
      </w:r>
      <w:r w:rsidRPr="00A253DB">
        <w:rPr>
          <w:rFonts w:hint="cs"/>
          <w:rtl/>
        </w:rPr>
        <w:t xml:space="preserve"> - </w:t>
      </w:r>
      <w:r w:rsidRPr="00A253DB">
        <w:rPr>
          <w:rtl/>
        </w:rPr>
        <w:t xml:space="preserve">مكراً </w:t>
      </w:r>
      <w:r w:rsidRPr="00A253DB">
        <w:rPr>
          <w:rFonts w:hint="cs"/>
          <w:rtl/>
        </w:rPr>
        <w:t>أ</w:t>
      </w:r>
      <w:r w:rsidRPr="00A253DB">
        <w:rPr>
          <w:rtl/>
        </w:rPr>
        <w:t>عظم من هذا، وخديعة أشد منها، وجريمة أوقع على القلوب!!!</w:t>
      </w:r>
      <w:r w:rsidRPr="00A253DB">
        <w:rPr>
          <w:rFonts w:hint="cs"/>
          <w:rtl/>
        </w:rPr>
        <w:t xml:space="preserve"> </w:t>
      </w:r>
      <w:r w:rsidRPr="00A253DB">
        <w:rPr>
          <w:rtl/>
        </w:rPr>
        <w:t xml:space="preserve">يأخذون مالك وعرضك وروحك التي بين جنبيك، ثمّ </w:t>
      </w:r>
      <w:r w:rsidRPr="00A253DB">
        <w:rPr>
          <w:rFonts w:hint="cs"/>
          <w:rtl/>
        </w:rPr>
        <w:t>أ</w:t>
      </w:r>
      <w:r w:rsidRPr="00A253DB">
        <w:rPr>
          <w:rtl/>
        </w:rPr>
        <w:t xml:space="preserve">نت متهم بالشرك والكفر وتدخل جهنم خالداً فيها </w:t>
      </w:r>
      <w:r w:rsidRPr="00A253DB">
        <w:rPr>
          <w:rFonts w:hint="cs"/>
          <w:rtl/>
        </w:rPr>
        <w:t>أ</w:t>
      </w:r>
      <w:r w:rsidRPr="00A253DB">
        <w:rPr>
          <w:rtl/>
        </w:rPr>
        <w:t>بدا</w:t>
      </w:r>
      <w:r w:rsidRPr="00A253DB">
        <w:rPr>
          <w:rFonts w:hint="cs"/>
          <w:rtl/>
        </w:rPr>
        <w:t>ً</w:t>
      </w:r>
      <w:r w:rsidRPr="00A253DB">
        <w:rPr>
          <w:rtl/>
        </w:rPr>
        <w:t xml:space="preserve">... فهل يقدر إنسان على هذا النوع الفريد من الحيلة والمكر والخداع، سوى من رجل كان الشيطان شريكاً لأبيه في نطفته، </w:t>
      </w:r>
      <w:r w:rsidRPr="00A253DB">
        <w:rPr>
          <w:rFonts w:hint="cs"/>
          <w:rtl/>
        </w:rPr>
        <w:t>أ</w:t>
      </w:r>
      <w:r w:rsidRPr="00A253DB">
        <w:rPr>
          <w:rtl/>
        </w:rPr>
        <w:t xml:space="preserve">نه </w:t>
      </w:r>
      <w:r w:rsidRPr="00A253DB">
        <w:rPr>
          <w:rFonts w:hint="cs"/>
          <w:rtl/>
        </w:rPr>
        <w:t>(</w:t>
      </w:r>
      <w:r w:rsidRPr="00A253DB">
        <w:rPr>
          <w:rtl/>
        </w:rPr>
        <w:t>ابن عبد الوهاب</w:t>
      </w:r>
      <w:r w:rsidRPr="00A253DB">
        <w:rPr>
          <w:rFonts w:hint="cs"/>
          <w:rtl/>
        </w:rPr>
        <w:t>)</w:t>
      </w:r>
      <w:r w:rsidRPr="00A253DB">
        <w:rPr>
          <w:rtl/>
        </w:rPr>
        <w:t xml:space="preserve"> فحسب(69). </w:t>
      </w:r>
    </w:p>
    <w:p w14:paraId="0B68BAF7" w14:textId="77777777" w:rsidR="0008315D" w:rsidRDefault="009073AF" w:rsidP="00A253DB">
      <w:pPr>
        <w:pStyle w:val="libNormal"/>
        <w:rPr>
          <w:rtl/>
        </w:rPr>
      </w:pPr>
      <w:r w:rsidRPr="00A253DB">
        <w:rPr>
          <w:rtl/>
        </w:rPr>
        <w:t>إن</w:t>
      </w:r>
      <w:r w:rsidRPr="00A253DB">
        <w:rPr>
          <w:rFonts w:hint="cs"/>
          <w:rtl/>
        </w:rPr>
        <w:t>ّ</w:t>
      </w:r>
      <w:r w:rsidRPr="00A253DB">
        <w:rPr>
          <w:rtl/>
        </w:rPr>
        <w:t xml:space="preserve"> هذا السلوك الانتقامي السفاح، لم يكن وليد المصادفة أو نمط حياة عابرة، بل </w:t>
      </w:r>
      <w:r w:rsidRPr="00A253DB">
        <w:rPr>
          <w:rFonts w:hint="cs"/>
          <w:rtl/>
        </w:rPr>
        <w:t>إ</w:t>
      </w:r>
      <w:r w:rsidRPr="00A253DB">
        <w:rPr>
          <w:rtl/>
        </w:rPr>
        <w:t xml:space="preserve">ن جذورها ممتدة مع عمق التأريخ(70)، </w:t>
      </w:r>
      <w:r w:rsidRPr="00A253DB">
        <w:rPr>
          <w:rFonts w:hint="cs"/>
          <w:rtl/>
        </w:rPr>
        <w:t>سلوك</w:t>
      </w:r>
      <w:r w:rsidRPr="00A253DB">
        <w:rPr>
          <w:rtl/>
        </w:rPr>
        <w:t xml:space="preserve"> عُرفوا به حتى يومك هذا... فإذا دخلت (السعودية) ال</w:t>
      </w:r>
      <w:r w:rsidRPr="00A253DB">
        <w:rPr>
          <w:rFonts w:hint="cs"/>
          <w:rtl/>
        </w:rPr>
        <w:t>آ</w:t>
      </w:r>
      <w:r w:rsidRPr="00A253DB">
        <w:rPr>
          <w:rtl/>
        </w:rPr>
        <w:t>ن، وهم ال</w:t>
      </w:r>
      <w:r w:rsidRPr="00A253DB">
        <w:rPr>
          <w:rFonts w:hint="cs"/>
          <w:rtl/>
        </w:rPr>
        <w:t>آ</w:t>
      </w:r>
      <w:r w:rsidRPr="00A253DB">
        <w:rPr>
          <w:rtl/>
        </w:rPr>
        <w:t>ن بأفضل من أسلافهم آلاف المرات قابلك هؤلاء الشرذ</w:t>
      </w:r>
      <w:r w:rsidRPr="00A253DB">
        <w:rPr>
          <w:rFonts w:hint="cs"/>
          <w:rtl/>
        </w:rPr>
        <w:t>م</w:t>
      </w:r>
      <w:r w:rsidRPr="00A253DB">
        <w:rPr>
          <w:rtl/>
        </w:rPr>
        <w:t>ة النجدية بعناوين ودرجات وظيفية عديدة في المطار، أو عند الحرم المكي أو المدني أو حوالي البقيع الغرقد وغيرها، ووجوه</w:t>
      </w:r>
      <w:r w:rsidRPr="00A253DB">
        <w:rPr>
          <w:rFonts w:hint="cs"/>
          <w:rtl/>
        </w:rPr>
        <w:t>ه</w:t>
      </w:r>
      <w:r w:rsidRPr="00A253DB">
        <w:rPr>
          <w:rtl/>
        </w:rPr>
        <w:t xml:space="preserve">م مكفهرة والأنياب مُكشرة والألفاظ جارحة، لا تفهم من </w:t>
      </w:r>
      <w:r w:rsidRPr="00A253DB">
        <w:rPr>
          <w:rFonts w:hint="cs"/>
          <w:rtl/>
        </w:rPr>
        <w:t>أ</w:t>
      </w:r>
      <w:r w:rsidRPr="00A253DB">
        <w:rPr>
          <w:rtl/>
        </w:rPr>
        <w:t xml:space="preserve">قوالهم </w:t>
      </w:r>
      <w:r w:rsidRPr="00A253DB">
        <w:rPr>
          <w:rFonts w:hint="cs"/>
          <w:rtl/>
        </w:rPr>
        <w:t>إ</w:t>
      </w:r>
      <w:r w:rsidRPr="00A253DB">
        <w:rPr>
          <w:rtl/>
        </w:rPr>
        <w:t xml:space="preserve">لا العداء السافر والنفرة المقيتة، والكفر الوهابي، وتشُم من خلال ذلك أنهم من بقايا قوم عادٍ وثمود، </w:t>
      </w:r>
    </w:p>
    <w:p w14:paraId="4BD94DB4" w14:textId="77777777" w:rsidR="0008315D" w:rsidRDefault="0008315D" w:rsidP="0008315D">
      <w:pPr>
        <w:pStyle w:val="libNormal"/>
        <w:rPr>
          <w:rtl/>
        </w:rPr>
      </w:pPr>
      <w:r>
        <w:rPr>
          <w:rtl/>
        </w:rPr>
        <w:br w:type="page"/>
      </w:r>
    </w:p>
    <w:p w14:paraId="15D8F8C5" w14:textId="7935436E" w:rsidR="009073AF" w:rsidRPr="00A253DB" w:rsidRDefault="009073AF" w:rsidP="0008315D">
      <w:pPr>
        <w:pStyle w:val="libNormal0"/>
        <w:rPr>
          <w:rtl/>
        </w:rPr>
      </w:pPr>
      <w:r w:rsidRPr="00A253DB">
        <w:rPr>
          <w:rtl/>
        </w:rPr>
        <w:lastRenderedPageBreak/>
        <w:t>عادوا للظهور من جديد وبلباس جديد.</w:t>
      </w:r>
    </w:p>
    <w:p w14:paraId="3FCC6A71" w14:textId="77777777" w:rsidR="009073AF" w:rsidRPr="00B37B55" w:rsidRDefault="009073AF" w:rsidP="009073AF">
      <w:pPr>
        <w:pStyle w:val="Heading3"/>
      </w:pPr>
      <w:bookmarkStart w:id="29" w:name="_Toc497069715"/>
      <w:bookmarkStart w:id="30" w:name="_Toc518344671"/>
      <w:bookmarkStart w:id="31" w:name="_Toc518344833"/>
      <w:bookmarkStart w:id="32" w:name="_Toc518345256"/>
      <w:bookmarkStart w:id="33" w:name="_Toc519162640"/>
      <w:bookmarkStart w:id="34" w:name="_Toc5535545"/>
      <w:r w:rsidRPr="00B961C6">
        <w:rPr>
          <w:rtl/>
        </w:rPr>
        <w:t>الصفة</w:t>
      </w:r>
      <w:r>
        <w:rPr>
          <w:rtl/>
        </w:rPr>
        <w:t xml:space="preserve"> </w:t>
      </w:r>
      <w:r w:rsidRPr="00B961C6">
        <w:rPr>
          <w:rtl/>
        </w:rPr>
        <w:t>الثانية:</w:t>
      </w:r>
      <w:r>
        <w:rPr>
          <w:rtl/>
        </w:rPr>
        <w:t xml:space="preserve"> </w:t>
      </w:r>
      <w:r w:rsidRPr="00B961C6">
        <w:rPr>
          <w:rtl/>
        </w:rPr>
        <w:t>فيها</w:t>
      </w:r>
      <w:r>
        <w:rPr>
          <w:rtl/>
        </w:rPr>
        <w:t xml:space="preserve"> </w:t>
      </w:r>
      <w:r w:rsidRPr="00B961C6">
        <w:rPr>
          <w:rtl/>
        </w:rPr>
        <w:t>الزلازل</w:t>
      </w:r>
      <w:r>
        <w:rPr>
          <w:rtl/>
        </w:rPr>
        <w:t xml:space="preserve"> </w:t>
      </w:r>
      <w:r w:rsidRPr="00B961C6">
        <w:rPr>
          <w:rtl/>
        </w:rPr>
        <w:t>والفتن،</w:t>
      </w:r>
      <w:r>
        <w:rPr>
          <w:rtl/>
        </w:rPr>
        <w:t xml:space="preserve"> </w:t>
      </w:r>
      <w:r w:rsidRPr="00B961C6">
        <w:rPr>
          <w:rtl/>
        </w:rPr>
        <w:t>وفيها</w:t>
      </w:r>
      <w:r>
        <w:rPr>
          <w:rtl/>
        </w:rPr>
        <w:t xml:space="preserve"> </w:t>
      </w:r>
      <w:r w:rsidRPr="00B961C6">
        <w:rPr>
          <w:rtl/>
        </w:rPr>
        <w:t>تسعة</w:t>
      </w:r>
      <w:r>
        <w:rPr>
          <w:rtl/>
        </w:rPr>
        <w:t xml:space="preserve"> </w:t>
      </w:r>
      <w:r w:rsidRPr="00B961C6">
        <w:rPr>
          <w:rtl/>
        </w:rPr>
        <w:t>أعشار</w:t>
      </w:r>
      <w:r>
        <w:rPr>
          <w:rtl/>
        </w:rPr>
        <w:t xml:space="preserve"> </w:t>
      </w:r>
      <w:r w:rsidRPr="00B961C6">
        <w:rPr>
          <w:rtl/>
        </w:rPr>
        <w:t>الشر</w:t>
      </w:r>
      <w:bookmarkEnd w:id="29"/>
      <w:r>
        <w:rPr>
          <w:rFonts w:hint="cs"/>
          <w:rtl/>
        </w:rPr>
        <w:t>ّ</w:t>
      </w:r>
      <w:bookmarkEnd w:id="30"/>
      <w:bookmarkEnd w:id="31"/>
      <w:bookmarkEnd w:id="32"/>
      <w:bookmarkEnd w:id="33"/>
      <w:bookmarkEnd w:id="34"/>
      <w:r>
        <w:rPr>
          <w:rFonts w:hint="cs"/>
          <w:rtl/>
        </w:rPr>
        <w:t xml:space="preserve"> </w:t>
      </w:r>
    </w:p>
    <w:p w14:paraId="201C58D4" w14:textId="2B2EDDCE" w:rsidR="009073AF" w:rsidRPr="00B37B55" w:rsidRDefault="009073AF" w:rsidP="00A253DB">
      <w:pPr>
        <w:pStyle w:val="libNormal"/>
        <w:rPr>
          <w:rtl/>
        </w:rPr>
      </w:pPr>
      <w:r w:rsidRPr="00A253DB">
        <w:rPr>
          <w:rtl/>
        </w:rPr>
        <w:t>الزلزلة</w:t>
      </w:r>
      <w:r w:rsidRPr="00A253DB">
        <w:rPr>
          <w:rFonts w:hint="cs"/>
          <w:rtl/>
        </w:rPr>
        <w:t>:</w:t>
      </w:r>
      <w:r w:rsidRPr="00A253DB">
        <w:rPr>
          <w:rtl/>
        </w:rPr>
        <w:t xml:space="preserve"> هي الحركة الشديدة تصحبها شدة الفزع والخوف ووقوع البلاء، ومنه قوله تعالى: </w:t>
      </w:r>
      <w:r w:rsidR="00A253DB" w:rsidRPr="00A253DB">
        <w:rPr>
          <w:rStyle w:val="libAlaemChar"/>
          <w:rFonts w:hint="cs"/>
          <w:rtl/>
        </w:rPr>
        <w:t>(</w:t>
      </w:r>
      <w:r w:rsidRPr="00A253DB">
        <w:rPr>
          <w:rStyle w:val="libAieChar"/>
          <w:rFonts w:hint="cs"/>
          <w:rtl/>
        </w:rPr>
        <w:t>إِذَا</w:t>
      </w:r>
      <w:r w:rsidRPr="00A253DB">
        <w:rPr>
          <w:rStyle w:val="libAieChar"/>
          <w:rtl/>
        </w:rPr>
        <w:t xml:space="preserve"> </w:t>
      </w:r>
      <w:r w:rsidRPr="00A253DB">
        <w:rPr>
          <w:rStyle w:val="libAieChar"/>
          <w:rFonts w:hint="cs"/>
          <w:rtl/>
        </w:rPr>
        <w:t>زُلْزِلَتِ</w:t>
      </w:r>
      <w:r w:rsidRPr="00A253DB">
        <w:rPr>
          <w:rStyle w:val="libAieChar"/>
          <w:rtl/>
        </w:rPr>
        <w:t xml:space="preserve"> </w:t>
      </w:r>
      <w:r w:rsidRPr="00A253DB">
        <w:rPr>
          <w:rStyle w:val="libAieChar"/>
          <w:rFonts w:hint="cs"/>
          <w:rtl/>
        </w:rPr>
        <w:t>الْأَرْضُ</w:t>
      </w:r>
      <w:r w:rsidRPr="00A253DB">
        <w:rPr>
          <w:rStyle w:val="libAieChar"/>
          <w:rtl/>
        </w:rPr>
        <w:t xml:space="preserve"> </w:t>
      </w:r>
      <w:r w:rsidRPr="00A253DB">
        <w:rPr>
          <w:rStyle w:val="libAieChar"/>
          <w:rFonts w:hint="cs"/>
          <w:rtl/>
        </w:rPr>
        <w:t>زِلْزَالَهَا</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الزلزلة،</w:t>
      </w:r>
      <w:r>
        <w:rPr>
          <w:rtl/>
        </w:rPr>
        <w:t xml:space="preserve"> الآية</w:t>
      </w:r>
      <w:r>
        <w:rPr>
          <w:rFonts w:hint="cs"/>
          <w:rtl/>
        </w:rPr>
        <w:t>:</w:t>
      </w:r>
      <w:r w:rsidR="0008315D">
        <w:rPr>
          <w:rFonts w:hint="cs"/>
          <w:rtl/>
        </w:rPr>
        <w:t xml:space="preserve"> 1</w:t>
      </w:r>
      <w:r>
        <w:rPr>
          <w:rFonts w:hint="cs"/>
          <w:rtl/>
        </w:rPr>
        <w:t>)</w:t>
      </w:r>
      <w:r w:rsidRPr="00B37B55">
        <w:rPr>
          <w:rtl/>
        </w:rPr>
        <w:t>.</w:t>
      </w:r>
      <w:r>
        <w:rPr>
          <w:rtl/>
        </w:rPr>
        <w:t xml:space="preserve"> </w:t>
      </w:r>
      <w:r w:rsidRPr="00B37B55">
        <w:rPr>
          <w:rtl/>
        </w:rPr>
        <w:t>فالزلازل</w:t>
      </w:r>
      <w:r>
        <w:rPr>
          <w:rtl/>
        </w:rPr>
        <w:t xml:space="preserve"> </w:t>
      </w:r>
      <w:r w:rsidRPr="00B37B55">
        <w:rPr>
          <w:rtl/>
        </w:rPr>
        <w:t>التي</w:t>
      </w:r>
      <w:r>
        <w:rPr>
          <w:rtl/>
        </w:rPr>
        <w:t xml:space="preserve"> </w:t>
      </w:r>
      <w:r w:rsidRPr="00B37B55">
        <w:rPr>
          <w:rtl/>
        </w:rPr>
        <w:t>كانت</w:t>
      </w:r>
      <w:r>
        <w:rPr>
          <w:rtl/>
        </w:rPr>
        <w:t xml:space="preserve"> </w:t>
      </w:r>
      <w:r w:rsidRPr="00B37B55">
        <w:rPr>
          <w:rtl/>
        </w:rPr>
        <w:t>في</w:t>
      </w:r>
      <w:r>
        <w:rPr>
          <w:rtl/>
        </w:rPr>
        <w:t xml:space="preserve"> </w:t>
      </w:r>
      <w:r>
        <w:rPr>
          <w:rFonts w:hint="cs"/>
          <w:rtl/>
        </w:rPr>
        <w:t>(</w:t>
      </w:r>
      <w:r w:rsidRPr="00B37B55">
        <w:rPr>
          <w:rtl/>
        </w:rPr>
        <w:t>نجد</w:t>
      </w:r>
      <w:r>
        <w:rPr>
          <w:rFonts w:hint="cs"/>
          <w:rtl/>
        </w:rPr>
        <w:t>)</w:t>
      </w:r>
      <w:r>
        <w:rPr>
          <w:rtl/>
        </w:rPr>
        <w:t xml:space="preserve"> </w:t>
      </w:r>
      <w:r w:rsidRPr="00B37B55">
        <w:rPr>
          <w:rtl/>
        </w:rPr>
        <w:t>هي</w:t>
      </w:r>
      <w:r>
        <w:rPr>
          <w:rtl/>
        </w:rPr>
        <w:t xml:space="preserve"> </w:t>
      </w:r>
      <w:r w:rsidRPr="00B37B55">
        <w:rPr>
          <w:rtl/>
        </w:rPr>
        <w:t>حركات</w:t>
      </w:r>
      <w:r>
        <w:rPr>
          <w:rtl/>
        </w:rPr>
        <w:t xml:space="preserve"> </w:t>
      </w:r>
      <w:r w:rsidRPr="00B37B55">
        <w:rPr>
          <w:rtl/>
        </w:rPr>
        <w:t>دينية</w:t>
      </w:r>
      <w:r>
        <w:rPr>
          <w:rtl/>
        </w:rPr>
        <w:t xml:space="preserve"> </w:t>
      </w:r>
      <w:r w:rsidRPr="00B37B55">
        <w:rPr>
          <w:rtl/>
        </w:rPr>
        <w:t>وسياسية</w:t>
      </w:r>
      <w:r>
        <w:rPr>
          <w:rtl/>
        </w:rPr>
        <w:t xml:space="preserve"> </w:t>
      </w:r>
      <w:r w:rsidRPr="00B37B55">
        <w:rPr>
          <w:rtl/>
        </w:rPr>
        <w:t>ظهرت</w:t>
      </w:r>
      <w:r>
        <w:rPr>
          <w:rtl/>
        </w:rPr>
        <w:t xml:space="preserve"> </w:t>
      </w:r>
      <w:r w:rsidRPr="00B37B55">
        <w:rPr>
          <w:rtl/>
        </w:rPr>
        <w:t>فيها</w:t>
      </w:r>
      <w:r>
        <w:rPr>
          <w:rtl/>
        </w:rPr>
        <w:t xml:space="preserve"> </w:t>
      </w:r>
      <w:r w:rsidRPr="00B37B55">
        <w:rPr>
          <w:rtl/>
        </w:rPr>
        <w:t>على</w:t>
      </w:r>
      <w:r>
        <w:rPr>
          <w:rtl/>
        </w:rPr>
        <w:t xml:space="preserve"> </w:t>
      </w:r>
      <w:r w:rsidRPr="00B37B55">
        <w:rPr>
          <w:rtl/>
        </w:rPr>
        <w:t>مر</w:t>
      </w:r>
      <w:r>
        <w:rPr>
          <w:rtl/>
        </w:rPr>
        <w:t xml:space="preserve"> </w:t>
      </w:r>
      <w:r w:rsidRPr="00B37B55">
        <w:rPr>
          <w:rtl/>
        </w:rPr>
        <w:t>التاريخ</w:t>
      </w:r>
      <w:r>
        <w:rPr>
          <w:rtl/>
        </w:rPr>
        <w:t xml:space="preserve"> </w:t>
      </w:r>
      <w:r w:rsidRPr="00B37B55">
        <w:rPr>
          <w:rtl/>
        </w:rPr>
        <w:t>وأرعبت</w:t>
      </w:r>
      <w:r>
        <w:rPr>
          <w:rtl/>
        </w:rPr>
        <w:t xml:space="preserve"> </w:t>
      </w:r>
      <w:r w:rsidRPr="00B37B55">
        <w:rPr>
          <w:rtl/>
        </w:rPr>
        <w:t>الناس،</w:t>
      </w:r>
      <w:r>
        <w:rPr>
          <w:rtl/>
        </w:rPr>
        <w:t xml:space="preserve"> </w:t>
      </w:r>
      <w:r w:rsidRPr="00B37B55">
        <w:rPr>
          <w:rtl/>
        </w:rPr>
        <w:t>وأحرقت</w:t>
      </w:r>
      <w:r>
        <w:rPr>
          <w:rtl/>
        </w:rPr>
        <w:t xml:space="preserve"> </w:t>
      </w:r>
      <w:r w:rsidRPr="00B37B55">
        <w:rPr>
          <w:rtl/>
        </w:rPr>
        <w:t>الحرث</w:t>
      </w:r>
      <w:r>
        <w:rPr>
          <w:rtl/>
        </w:rPr>
        <w:t xml:space="preserve"> </w:t>
      </w:r>
      <w:r w:rsidRPr="00B37B55">
        <w:rPr>
          <w:rtl/>
        </w:rPr>
        <w:t>والنسل(71).</w:t>
      </w:r>
    </w:p>
    <w:p w14:paraId="7A888671" w14:textId="126BDC75" w:rsidR="009073AF" w:rsidRPr="00FF79CC" w:rsidRDefault="009073AF" w:rsidP="00A253DB">
      <w:pPr>
        <w:pStyle w:val="libNormal"/>
        <w:rPr>
          <w:rtl/>
        </w:rPr>
      </w:pPr>
      <w:r w:rsidRPr="009A5138">
        <w:rPr>
          <w:rtl/>
        </w:rPr>
        <w:t>وأما الفتن فبنفس المعنى لكن ليست بالمستوى الأوّل، بل هي أقل درجة من الزلزال</w:t>
      </w:r>
      <w:r w:rsidRPr="009A5138">
        <w:rPr>
          <w:rFonts w:hint="cs"/>
          <w:rtl/>
        </w:rPr>
        <w:t>،</w:t>
      </w:r>
      <w:r w:rsidRPr="009A5138">
        <w:rPr>
          <w:rtl/>
        </w:rPr>
        <w:t xml:space="preserve"> لكن الفتن تكون أكثر عددا</w:t>
      </w:r>
      <w:r w:rsidRPr="009A5138">
        <w:rPr>
          <w:rFonts w:hint="cs"/>
          <w:rtl/>
        </w:rPr>
        <w:t>ً</w:t>
      </w:r>
      <w:r w:rsidRPr="009A5138">
        <w:rPr>
          <w:rtl/>
        </w:rPr>
        <w:t xml:space="preserve"> من الزلازل. وأما الشر</w:t>
      </w:r>
      <w:r w:rsidRPr="009A5138">
        <w:rPr>
          <w:rFonts w:hint="cs"/>
          <w:rtl/>
        </w:rPr>
        <w:t>،</w:t>
      </w:r>
      <w:r w:rsidRPr="009A5138">
        <w:rPr>
          <w:rtl/>
        </w:rPr>
        <w:t xml:space="preserve"> فيجمع ذلك كله، والشر اسم معاكس للخير، لكن يكون للأفراد، وأخبر</w:t>
      </w:r>
      <w:r w:rsidRPr="009A5138">
        <w:rPr>
          <w:rFonts w:hint="cs"/>
          <w:rtl/>
        </w:rPr>
        <w:t xml:space="preserve"> </w:t>
      </w:r>
      <w:r w:rsidRPr="009A5138">
        <w:rPr>
          <w:rtl/>
        </w:rPr>
        <w:t>النب</w:t>
      </w:r>
      <w:r w:rsidRPr="009A5138">
        <w:rPr>
          <w:rFonts w:hint="cs"/>
          <w:rtl/>
        </w:rPr>
        <w:t>ي</w:t>
      </w:r>
      <w:r w:rsidRPr="009A5138">
        <w:rPr>
          <w:rtl/>
        </w:rPr>
        <w:t xml:space="preserve"> </w:t>
      </w:r>
      <w:r w:rsidRPr="009A5138">
        <w:rPr>
          <w:rFonts w:hint="cs"/>
          <w:rtl/>
        </w:rPr>
        <w:t>صلّى الله عليه وآله</w:t>
      </w:r>
      <w:r w:rsidRPr="009A5138">
        <w:rPr>
          <w:rtl/>
        </w:rPr>
        <w:t>، عنهم في حديثه الشريف، كما جاء في المعجم ال</w:t>
      </w:r>
      <w:r w:rsidRPr="009A5138">
        <w:rPr>
          <w:rFonts w:hint="cs"/>
          <w:rtl/>
        </w:rPr>
        <w:t>أ</w:t>
      </w:r>
      <w:r w:rsidRPr="009A5138">
        <w:rPr>
          <w:rtl/>
        </w:rPr>
        <w:t xml:space="preserve">وسط للطبراني عن زيد بن علي: </w:t>
      </w:r>
      <w:r w:rsidR="009A5138">
        <w:rPr>
          <w:rFonts w:hint="cs"/>
          <w:rtl/>
        </w:rPr>
        <w:t>«</w:t>
      </w:r>
      <w:r w:rsidRPr="00531333">
        <w:rPr>
          <w:rStyle w:val="libBold2Char"/>
          <w:rtl/>
        </w:rPr>
        <w:t>ومن ها هنا الزلازل والفتن والفدادون وغلظ القلوب</w:t>
      </w:r>
      <w:r w:rsidR="009A5138">
        <w:rPr>
          <w:rFonts w:hint="cs"/>
          <w:rtl/>
        </w:rPr>
        <w:t>»</w:t>
      </w:r>
      <w:r w:rsidR="009A5138" w:rsidRPr="009A5138">
        <w:rPr>
          <w:rtl/>
        </w:rPr>
        <w:t xml:space="preserve"> </w:t>
      </w:r>
      <w:r w:rsidRPr="009A5138">
        <w:rPr>
          <w:rtl/>
        </w:rPr>
        <w:t xml:space="preserve">(72)، وفي حديث آخر كما قال البخاري: </w:t>
      </w:r>
      <w:r w:rsidR="009A5138">
        <w:rPr>
          <w:rFonts w:hint="cs"/>
          <w:rtl/>
        </w:rPr>
        <w:t>«</w:t>
      </w:r>
      <w:r w:rsidRPr="00531333">
        <w:rPr>
          <w:rStyle w:val="libBold2Char"/>
          <w:rtl/>
        </w:rPr>
        <w:t>... هنالك الزلازل والفتن، ومنها يطلع قرن الشيطان</w:t>
      </w:r>
      <w:r w:rsidR="009A5138">
        <w:rPr>
          <w:rFonts w:hint="cs"/>
          <w:rtl/>
        </w:rPr>
        <w:t>»</w:t>
      </w:r>
      <w:r w:rsidR="009A5138" w:rsidRPr="009A5138">
        <w:rPr>
          <w:rtl/>
        </w:rPr>
        <w:t xml:space="preserve"> </w:t>
      </w:r>
      <w:r w:rsidRPr="009A5138">
        <w:rPr>
          <w:rtl/>
        </w:rPr>
        <w:t xml:space="preserve">(73). وكذلك في حديث آخر يورده أحمد بن حنبل: </w:t>
      </w:r>
      <w:r w:rsidR="009A5138">
        <w:rPr>
          <w:rFonts w:hint="cs"/>
          <w:rtl/>
        </w:rPr>
        <w:t>«</w:t>
      </w:r>
      <w:r w:rsidRPr="00531333">
        <w:rPr>
          <w:rStyle w:val="libBold2Char"/>
          <w:rtl/>
        </w:rPr>
        <w:t xml:space="preserve">... </w:t>
      </w:r>
      <w:r w:rsidRPr="00531333">
        <w:rPr>
          <w:rStyle w:val="libBold2Char"/>
          <w:rFonts w:hint="cs"/>
          <w:rtl/>
        </w:rPr>
        <w:t>إ</w:t>
      </w:r>
      <w:r w:rsidRPr="00531333">
        <w:rPr>
          <w:rStyle w:val="libBold2Char"/>
          <w:rtl/>
        </w:rPr>
        <w:t>ن من هنالك يطلع قرن الشيطان</w:t>
      </w:r>
      <w:r w:rsidRPr="00531333">
        <w:rPr>
          <w:rStyle w:val="libBold2Char"/>
          <w:rFonts w:hint="cs"/>
          <w:rtl/>
        </w:rPr>
        <w:t>،</w:t>
      </w:r>
      <w:r w:rsidRPr="00531333">
        <w:rPr>
          <w:rStyle w:val="libBold2Char"/>
          <w:rtl/>
        </w:rPr>
        <w:t xml:space="preserve"> وبه تسعة </w:t>
      </w:r>
      <w:r w:rsidRPr="00531333">
        <w:rPr>
          <w:rStyle w:val="libBold2Char"/>
          <w:rFonts w:hint="cs"/>
          <w:rtl/>
        </w:rPr>
        <w:t>أ</w:t>
      </w:r>
      <w:r w:rsidRPr="00531333">
        <w:rPr>
          <w:rStyle w:val="libBold2Char"/>
          <w:rtl/>
        </w:rPr>
        <w:t>عشار الكفر...</w:t>
      </w:r>
      <w:r w:rsidR="009A5138" w:rsidRPr="009A5138">
        <w:rPr>
          <w:rFonts w:hint="cs"/>
          <w:rtl/>
        </w:rPr>
        <w:t xml:space="preserve"> </w:t>
      </w:r>
      <w:r w:rsidR="009A5138">
        <w:rPr>
          <w:rFonts w:hint="cs"/>
          <w:rtl/>
        </w:rPr>
        <w:t>»</w:t>
      </w:r>
      <w:r w:rsidR="009A5138" w:rsidRPr="009A5138">
        <w:rPr>
          <w:rtl/>
        </w:rPr>
        <w:t xml:space="preserve"> </w:t>
      </w:r>
      <w:r w:rsidRPr="009A5138">
        <w:rPr>
          <w:rtl/>
        </w:rPr>
        <w:t xml:space="preserve">(74). فالنبي </w:t>
      </w:r>
      <w:r w:rsidRPr="009A5138">
        <w:rPr>
          <w:rFonts w:hint="cs"/>
          <w:rtl/>
        </w:rPr>
        <w:t>صلّى الله عليه وآله</w:t>
      </w:r>
      <w:r w:rsidRPr="009A5138">
        <w:rPr>
          <w:rtl/>
        </w:rPr>
        <w:t>، يشير إلى أن أهل تلك المنطقة، لا يعرفون خيراً قط</w:t>
      </w:r>
      <w:r w:rsidRPr="009A5138">
        <w:rPr>
          <w:rFonts w:hint="cs"/>
          <w:rtl/>
        </w:rPr>
        <w:t>،</w:t>
      </w:r>
      <w:r w:rsidRPr="009A5138">
        <w:rPr>
          <w:rtl/>
        </w:rPr>
        <w:t xml:space="preserve"> سواء على مستوى الفرد وهو </w:t>
      </w:r>
      <w:r w:rsidRPr="009A5138">
        <w:rPr>
          <w:rFonts w:hint="cs"/>
          <w:rtl/>
        </w:rPr>
        <w:t>(ا</w:t>
      </w:r>
      <w:r w:rsidRPr="009A5138">
        <w:rPr>
          <w:rtl/>
        </w:rPr>
        <w:t xml:space="preserve">لشر)، أو على مستوى القبيلة أو الجماعة وهي (الفتن)، أو على مستوى المنطقة وما سواها وهي </w:t>
      </w:r>
      <w:r w:rsidRPr="009A5138">
        <w:rPr>
          <w:rFonts w:hint="cs"/>
          <w:rtl/>
        </w:rPr>
        <w:t>(ا</w:t>
      </w:r>
      <w:r w:rsidRPr="009A5138">
        <w:rPr>
          <w:rtl/>
        </w:rPr>
        <w:t xml:space="preserve">لزلازل)، وهذا من النبوءات والمعاجز التي أخبرنا بها النبي </w:t>
      </w:r>
      <w:r w:rsidRPr="009A5138">
        <w:rPr>
          <w:rFonts w:hint="cs"/>
          <w:rtl/>
        </w:rPr>
        <w:t>صلّى الله عليه وآله،</w:t>
      </w:r>
      <w:r w:rsidRPr="009A5138">
        <w:rPr>
          <w:rtl/>
        </w:rPr>
        <w:t xml:space="preserve"> محذرا</w:t>
      </w:r>
      <w:r w:rsidRPr="009A5138">
        <w:rPr>
          <w:rFonts w:hint="cs"/>
          <w:rtl/>
        </w:rPr>
        <w:t>ً</w:t>
      </w:r>
      <w:r w:rsidRPr="009A5138">
        <w:rPr>
          <w:rtl/>
        </w:rPr>
        <w:t xml:space="preserve"> من تلك المنطقة وأهلها، وقد يكون تحذيره لأهل تلك المنطقة بالكف عن الشر ف</w:t>
      </w:r>
      <w:r w:rsidRPr="009A5138">
        <w:rPr>
          <w:rFonts w:hint="cs"/>
          <w:rtl/>
        </w:rPr>
        <w:t>ي</w:t>
      </w:r>
      <w:r w:rsidRPr="009A5138">
        <w:rPr>
          <w:rtl/>
        </w:rPr>
        <w:t xml:space="preserve">عد </w:t>
      </w:r>
      <w:r w:rsidRPr="009A5138">
        <w:rPr>
          <w:rFonts w:hint="cs"/>
          <w:rtl/>
        </w:rPr>
        <w:t>إ</w:t>
      </w:r>
      <w:r w:rsidRPr="009A5138">
        <w:rPr>
          <w:rtl/>
        </w:rPr>
        <w:t>نذارهم بذلك نصيحة لهم، وتحذيراً لكافة المسلمين</w:t>
      </w:r>
      <w:r w:rsidRPr="009A5138">
        <w:rPr>
          <w:rFonts w:hint="cs"/>
          <w:rtl/>
        </w:rPr>
        <w:t>؛</w:t>
      </w:r>
      <w:r w:rsidRPr="009A5138">
        <w:rPr>
          <w:rtl/>
        </w:rPr>
        <w:t xml:space="preserve"> ليأخذوا الحذر ممّا يُخبئه لهم أهل نجد، فيُمسكوا على أيديهم. </w:t>
      </w:r>
    </w:p>
    <w:p w14:paraId="608106B2" w14:textId="77777777" w:rsidR="006E5BE1" w:rsidRDefault="009073AF" w:rsidP="00A253DB">
      <w:pPr>
        <w:pStyle w:val="libNormal"/>
        <w:rPr>
          <w:rtl/>
        </w:rPr>
      </w:pPr>
      <w:r w:rsidRPr="00A253DB">
        <w:rPr>
          <w:rtl/>
        </w:rPr>
        <w:t xml:space="preserve">فالفرد الوهابي السلفي، في نفسه ولذاته بؤرة كفر وفساد وإفساد، ومتى </w:t>
      </w:r>
    </w:p>
    <w:p w14:paraId="50EACB78" w14:textId="77777777" w:rsidR="006E5BE1" w:rsidRDefault="006E5BE1" w:rsidP="006E5BE1">
      <w:pPr>
        <w:pStyle w:val="libNormal"/>
        <w:rPr>
          <w:rtl/>
        </w:rPr>
      </w:pPr>
      <w:r>
        <w:rPr>
          <w:rtl/>
        </w:rPr>
        <w:br w:type="page"/>
      </w:r>
    </w:p>
    <w:p w14:paraId="629A9D8D" w14:textId="2D4F912C" w:rsidR="009073AF" w:rsidRPr="00A253DB" w:rsidRDefault="009073AF" w:rsidP="006E5BE1">
      <w:pPr>
        <w:pStyle w:val="libNormal0"/>
        <w:rPr>
          <w:rtl/>
        </w:rPr>
      </w:pPr>
      <w:r w:rsidRPr="00A253DB">
        <w:rPr>
          <w:rtl/>
        </w:rPr>
        <w:lastRenderedPageBreak/>
        <w:t>ما ظهر في منطقة ما، واجتمعت إليه ال</w:t>
      </w:r>
      <w:r w:rsidRPr="00A253DB">
        <w:rPr>
          <w:rFonts w:hint="cs"/>
          <w:rtl/>
        </w:rPr>
        <w:t>أ</w:t>
      </w:r>
      <w:r w:rsidRPr="00A253DB">
        <w:rPr>
          <w:rtl/>
        </w:rPr>
        <w:t>عوان، وتداعت إليه ال</w:t>
      </w:r>
      <w:r w:rsidRPr="00A253DB">
        <w:rPr>
          <w:rFonts w:hint="cs"/>
          <w:rtl/>
        </w:rPr>
        <w:t>أ</w:t>
      </w:r>
      <w:r w:rsidRPr="00A253DB">
        <w:rPr>
          <w:rtl/>
        </w:rPr>
        <w:t>نصار، وج</w:t>
      </w:r>
      <w:r w:rsidRPr="00A253DB">
        <w:rPr>
          <w:rFonts w:hint="cs"/>
          <w:rtl/>
        </w:rPr>
        <w:t>ِ</w:t>
      </w:r>
      <w:r w:rsidRPr="00A253DB">
        <w:rPr>
          <w:rtl/>
        </w:rPr>
        <w:t>دتَ الضلالة والبدع وفتاوى التكفير تنهال على المسلمين في تلك المنطقة، ويصحبها أشد الجرائم والانتهاكات لحقوق الإنسان، فضلاً عن حقوق المسلم على المسلم، وتسبقه موجات من الحرام في الجنس وال</w:t>
      </w:r>
      <w:r w:rsidRPr="00A253DB">
        <w:rPr>
          <w:rFonts w:hint="cs"/>
          <w:rtl/>
        </w:rPr>
        <w:t>إ</w:t>
      </w:r>
      <w:r w:rsidRPr="00A253DB">
        <w:rPr>
          <w:rtl/>
        </w:rPr>
        <w:t>باحية من اللواط والزنا، وبيع المخدرات وال</w:t>
      </w:r>
      <w:r w:rsidRPr="00A253DB">
        <w:rPr>
          <w:rFonts w:hint="cs"/>
          <w:rtl/>
        </w:rPr>
        <w:t>أ</w:t>
      </w:r>
      <w:r w:rsidRPr="00A253DB">
        <w:rPr>
          <w:rtl/>
        </w:rPr>
        <w:t>قراص القاتلة، و</w:t>
      </w:r>
      <w:r w:rsidRPr="00A253DB">
        <w:rPr>
          <w:rFonts w:hint="cs"/>
          <w:rtl/>
        </w:rPr>
        <w:t>إ</w:t>
      </w:r>
      <w:r w:rsidRPr="00A253DB">
        <w:rPr>
          <w:rtl/>
        </w:rPr>
        <w:t>ذا ما اتسقت لهم ال</w:t>
      </w:r>
      <w:r w:rsidRPr="00A253DB">
        <w:rPr>
          <w:rFonts w:hint="cs"/>
          <w:rtl/>
        </w:rPr>
        <w:t>أ</w:t>
      </w:r>
      <w:r w:rsidRPr="00A253DB">
        <w:rPr>
          <w:rtl/>
        </w:rPr>
        <w:t>مور</w:t>
      </w:r>
      <w:r w:rsidRPr="00A253DB">
        <w:rPr>
          <w:rFonts w:hint="cs"/>
          <w:rtl/>
        </w:rPr>
        <w:t>،</w:t>
      </w:r>
      <w:r w:rsidRPr="00A253DB">
        <w:rPr>
          <w:rtl/>
        </w:rPr>
        <w:t xml:space="preserve"> وجاءت الظروف مطابقة لميولهم شنوا الحروب و</w:t>
      </w:r>
      <w:r w:rsidRPr="00A253DB">
        <w:rPr>
          <w:rFonts w:hint="cs"/>
          <w:rtl/>
        </w:rPr>
        <w:t>أ</w:t>
      </w:r>
      <w:r w:rsidRPr="00A253DB">
        <w:rPr>
          <w:rtl/>
        </w:rPr>
        <w:t>علنوا الغارات (الجهاد) ضد المسلمين ال</w:t>
      </w:r>
      <w:r w:rsidRPr="00A253DB">
        <w:rPr>
          <w:rFonts w:hint="cs"/>
          <w:rtl/>
        </w:rPr>
        <w:t>آ</w:t>
      </w:r>
      <w:r w:rsidRPr="00A253DB">
        <w:rPr>
          <w:rtl/>
        </w:rPr>
        <w:t xml:space="preserve">منين والعزل، وفعلوا المناكير من الموبقات والجرائم العظام(75)، وكأن </w:t>
      </w:r>
      <w:r w:rsidRPr="00A253DB">
        <w:rPr>
          <w:rFonts w:hint="cs"/>
          <w:rtl/>
        </w:rPr>
        <w:t>أ</w:t>
      </w:r>
      <w:r w:rsidRPr="00A253DB">
        <w:rPr>
          <w:rtl/>
        </w:rPr>
        <w:t xml:space="preserve">هوال الشيطان والشر قد اجتمعت ضد الإنسان والأرض والسماء. </w:t>
      </w:r>
    </w:p>
    <w:p w14:paraId="609B17D7" w14:textId="77777777" w:rsidR="009073AF" w:rsidRPr="00B37B55" w:rsidRDefault="009073AF" w:rsidP="009073AF">
      <w:pPr>
        <w:pStyle w:val="Heading3"/>
      </w:pPr>
      <w:bookmarkStart w:id="35" w:name="_Toc497069716"/>
      <w:bookmarkStart w:id="36" w:name="_Toc518344672"/>
      <w:bookmarkStart w:id="37" w:name="_Toc518344834"/>
      <w:bookmarkStart w:id="38" w:name="_Toc518345257"/>
      <w:bookmarkStart w:id="39" w:name="_Toc519162641"/>
      <w:bookmarkStart w:id="40" w:name="_Toc5535546"/>
      <w:r w:rsidRPr="00C44AA9">
        <w:rPr>
          <w:rtl/>
        </w:rPr>
        <w:t>الصفة</w:t>
      </w:r>
      <w:r>
        <w:rPr>
          <w:rtl/>
        </w:rPr>
        <w:t xml:space="preserve"> </w:t>
      </w:r>
      <w:r w:rsidRPr="00C44AA9">
        <w:rPr>
          <w:rtl/>
        </w:rPr>
        <w:t>الثالثة:</w:t>
      </w:r>
      <w:r>
        <w:rPr>
          <w:rtl/>
        </w:rPr>
        <w:t xml:space="preserve"> </w:t>
      </w:r>
      <w:r w:rsidRPr="00C44AA9">
        <w:rPr>
          <w:rtl/>
        </w:rPr>
        <w:t>وبها</w:t>
      </w:r>
      <w:r>
        <w:rPr>
          <w:rtl/>
        </w:rPr>
        <w:t xml:space="preserve"> </w:t>
      </w:r>
      <w:r w:rsidRPr="00C44AA9">
        <w:rPr>
          <w:rtl/>
        </w:rPr>
        <w:t>الداء</w:t>
      </w:r>
      <w:r>
        <w:rPr>
          <w:rtl/>
        </w:rPr>
        <w:t xml:space="preserve"> </w:t>
      </w:r>
      <w:r w:rsidRPr="00C44AA9">
        <w:rPr>
          <w:rtl/>
        </w:rPr>
        <w:t>العضال</w:t>
      </w:r>
      <w:bookmarkEnd w:id="35"/>
      <w:bookmarkEnd w:id="36"/>
      <w:bookmarkEnd w:id="37"/>
      <w:bookmarkEnd w:id="38"/>
      <w:bookmarkEnd w:id="39"/>
      <w:bookmarkEnd w:id="40"/>
    </w:p>
    <w:p w14:paraId="38EE8958" w14:textId="77777777" w:rsidR="009073AF" w:rsidRPr="00A253DB" w:rsidRDefault="009073AF" w:rsidP="00A253DB">
      <w:pPr>
        <w:pStyle w:val="libNormal"/>
      </w:pPr>
      <w:r w:rsidRPr="00A253DB">
        <w:rPr>
          <w:rtl/>
        </w:rPr>
        <w:t>والداء العضال يطلق على جملة من الخبائث ممّا جُبلت عليها النفس ال</w:t>
      </w:r>
      <w:r w:rsidRPr="00A253DB">
        <w:rPr>
          <w:rFonts w:hint="cs"/>
          <w:rtl/>
        </w:rPr>
        <w:t>أ</w:t>
      </w:r>
      <w:r w:rsidRPr="00A253DB">
        <w:rPr>
          <w:rtl/>
        </w:rPr>
        <w:t>مارة، كالحسد والرياء والع</w:t>
      </w:r>
      <w:r w:rsidRPr="00A253DB">
        <w:rPr>
          <w:rFonts w:hint="cs"/>
          <w:rtl/>
        </w:rPr>
        <w:t>ُ</w:t>
      </w:r>
      <w:r w:rsidRPr="00A253DB">
        <w:rPr>
          <w:rtl/>
        </w:rPr>
        <w:t>ج</w:t>
      </w:r>
      <w:r w:rsidRPr="00A253DB">
        <w:rPr>
          <w:rFonts w:hint="cs"/>
          <w:rtl/>
        </w:rPr>
        <w:t>ُ</w:t>
      </w:r>
      <w:r w:rsidRPr="00A253DB">
        <w:rPr>
          <w:rtl/>
        </w:rPr>
        <w:t>ب والك</w:t>
      </w:r>
      <w:r w:rsidRPr="00A253DB">
        <w:rPr>
          <w:rFonts w:hint="cs"/>
          <w:rtl/>
        </w:rPr>
        <w:t>ِ</w:t>
      </w:r>
      <w:r w:rsidRPr="00A253DB">
        <w:rPr>
          <w:rtl/>
        </w:rPr>
        <w:t>ب</w:t>
      </w:r>
      <w:r w:rsidRPr="00A253DB">
        <w:rPr>
          <w:rFonts w:hint="cs"/>
          <w:rtl/>
        </w:rPr>
        <w:t>َ</w:t>
      </w:r>
      <w:r w:rsidRPr="00A253DB">
        <w:rPr>
          <w:rtl/>
        </w:rPr>
        <w:t>ر والجفاء والقسوة وعدم الحياء والابتذال، وحب السيطرة على الآخرين، وحب التعالي عل</w:t>
      </w:r>
      <w:r w:rsidRPr="00A253DB">
        <w:rPr>
          <w:rFonts w:hint="cs"/>
          <w:rtl/>
        </w:rPr>
        <w:t>ى</w:t>
      </w:r>
      <w:r w:rsidRPr="00A253DB">
        <w:rPr>
          <w:rtl/>
        </w:rPr>
        <w:t xml:space="preserve"> الناس(76)، وهذه الأمراض إذا استعصت في الإنسان، ولم يجتهد في تخليص نفسه منها، كان حطباً لجهنم، وبئس المهاد.</w:t>
      </w:r>
    </w:p>
    <w:p w14:paraId="5DEADAB6" w14:textId="77777777" w:rsidR="006E5BE1" w:rsidRDefault="009073AF" w:rsidP="00A253DB">
      <w:pPr>
        <w:pStyle w:val="libNormal"/>
        <w:rPr>
          <w:rtl/>
        </w:rPr>
      </w:pPr>
      <w:r w:rsidRPr="00A253DB">
        <w:rPr>
          <w:rtl/>
        </w:rPr>
        <w:t>وقد ورد في الحديث الشريف، عن نافع</w:t>
      </w:r>
      <w:r w:rsidRPr="00A253DB">
        <w:rPr>
          <w:rFonts w:hint="cs"/>
          <w:rtl/>
        </w:rPr>
        <w:t>،</w:t>
      </w:r>
      <w:r w:rsidRPr="00A253DB">
        <w:rPr>
          <w:rtl/>
        </w:rPr>
        <w:t xml:space="preserve"> كما ذكره أحمد بن حنبل في مسنده وآخرون كُثر</w:t>
      </w:r>
      <w:r w:rsidRPr="00A253DB">
        <w:rPr>
          <w:rFonts w:hint="cs"/>
          <w:rtl/>
        </w:rPr>
        <w:t>،</w:t>
      </w:r>
      <w:r w:rsidRPr="00A253DB">
        <w:rPr>
          <w:rtl/>
        </w:rPr>
        <w:t xml:space="preserve"> </w:t>
      </w:r>
      <w:r w:rsidRPr="00A253DB">
        <w:rPr>
          <w:rFonts w:hint="cs"/>
          <w:rtl/>
        </w:rPr>
        <w:t>أ</w:t>
      </w:r>
      <w:r w:rsidRPr="00A253DB">
        <w:rPr>
          <w:rtl/>
        </w:rPr>
        <w:t>ن النبي أشار إلى مشرق المدينة (يعني نجد)، وقال</w:t>
      </w:r>
      <w:r w:rsidRPr="00A253DB">
        <w:rPr>
          <w:rFonts w:hint="cs"/>
          <w:rtl/>
        </w:rPr>
        <w:t xml:space="preserve"> </w:t>
      </w:r>
      <w:r w:rsidRPr="009A5138">
        <w:rPr>
          <w:rFonts w:hint="cs"/>
          <w:rtl/>
        </w:rPr>
        <w:t>صلّى الله عليه وآله</w:t>
      </w:r>
      <w:r w:rsidRPr="00A253DB">
        <w:rPr>
          <w:rtl/>
        </w:rPr>
        <w:t xml:space="preserve">: </w:t>
      </w:r>
      <w:r w:rsidR="009A5138">
        <w:rPr>
          <w:rFonts w:hint="cs"/>
          <w:rtl/>
        </w:rPr>
        <w:t>«</w:t>
      </w:r>
      <w:r w:rsidRPr="00531333">
        <w:rPr>
          <w:rStyle w:val="libBold2Char"/>
          <w:rtl/>
        </w:rPr>
        <w:t>... وبه الداء العضال</w:t>
      </w:r>
      <w:r w:rsidR="009A5138">
        <w:rPr>
          <w:rFonts w:hint="cs"/>
          <w:rtl/>
        </w:rPr>
        <w:t>»</w:t>
      </w:r>
      <w:r w:rsidR="009A5138" w:rsidRPr="00B37B55">
        <w:rPr>
          <w:rtl/>
        </w:rPr>
        <w:t xml:space="preserve"> </w:t>
      </w:r>
      <w:r w:rsidRPr="00B37B55">
        <w:rPr>
          <w:rtl/>
        </w:rPr>
        <w:t>(77).</w:t>
      </w:r>
      <w:r>
        <w:rPr>
          <w:rtl/>
        </w:rPr>
        <w:t xml:space="preserve"> </w:t>
      </w:r>
      <w:r w:rsidRPr="00B37B55">
        <w:rPr>
          <w:rtl/>
        </w:rPr>
        <w:t>وهذا</w:t>
      </w:r>
      <w:r>
        <w:rPr>
          <w:rtl/>
        </w:rPr>
        <w:t xml:space="preserve"> الأمر </w:t>
      </w:r>
      <w:r w:rsidRPr="00B37B55">
        <w:rPr>
          <w:rtl/>
        </w:rPr>
        <w:t>بحد</w:t>
      </w:r>
      <w:r>
        <w:rPr>
          <w:rtl/>
        </w:rPr>
        <w:t xml:space="preserve"> </w:t>
      </w:r>
      <w:r w:rsidRPr="00B37B55">
        <w:rPr>
          <w:rtl/>
        </w:rPr>
        <w:t>ذاته</w:t>
      </w:r>
      <w:r>
        <w:rPr>
          <w:rtl/>
        </w:rPr>
        <w:t xml:space="preserve"> </w:t>
      </w:r>
      <w:r w:rsidRPr="00B37B55">
        <w:rPr>
          <w:rtl/>
        </w:rPr>
        <w:t>يشير</w:t>
      </w:r>
      <w:r>
        <w:rPr>
          <w:rtl/>
        </w:rPr>
        <w:t xml:space="preserve"> </w:t>
      </w:r>
      <w:r w:rsidRPr="00B37B55">
        <w:rPr>
          <w:rtl/>
        </w:rPr>
        <w:t>بوضوح</w:t>
      </w:r>
      <w:r>
        <w:rPr>
          <w:rtl/>
        </w:rPr>
        <w:t xml:space="preserve"> إلى </w:t>
      </w:r>
      <w:r w:rsidRPr="00B37B55">
        <w:rPr>
          <w:rtl/>
        </w:rPr>
        <w:t>حقيقة</w:t>
      </w:r>
      <w:r>
        <w:rPr>
          <w:rtl/>
        </w:rPr>
        <w:t xml:space="preserve"> </w:t>
      </w:r>
      <w:r w:rsidRPr="00B37B55">
        <w:rPr>
          <w:rtl/>
        </w:rPr>
        <w:t>مهمة</w:t>
      </w:r>
      <w:r>
        <w:rPr>
          <w:rtl/>
        </w:rPr>
        <w:t xml:space="preserve"> </w:t>
      </w:r>
      <w:r w:rsidRPr="00B37B55">
        <w:rPr>
          <w:rtl/>
        </w:rPr>
        <w:t>في</w:t>
      </w:r>
      <w:r>
        <w:rPr>
          <w:rtl/>
        </w:rPr>
        <w:t xml:space="preserve"> </w:t>
      </w:r>
      <w:r w:rsidRPr="00B37B55">
        <w:rPr>
          <w:rtl/>
        </w:rPr>
        <w:t>خصائص</w:t>
      </w:r>
      <w:r>
        <w:rPr>
          <w:rtl/>
        </w:rPr>
        <w:t xml:space="preserve"> </w:t>
      </w:r>
      <w:r w:rsidRPr="00B37B55">
        <w:rPr>
          <w:rtl/>
        </w:rPr>
        <w:t>شخصية</w:t>
      </w:r>
      <w:r>
        <w:rPr>
          <w:rtl/>
        </w:rPr>
        <w:t xml:space="preserve"> </w:t>
      </w:r>
      <w:r w:rsidRPr="00B37B55">
        <w:rPr>
          <w:rtl/>
        </w:rPr>
        <w:t>الفرد</w:t>
      </w:r>
      <w:r>
        <w:rPr>
          <w:rtl/>
        </w:rPr>
        <w:t xml:space="preserve"> </w:t>
      </w:r>
      <w:r w:rsidRPr="00B37B55">
        <w:rPr>
          <w:rtl/>
        </w:rPr>
        <w:t>النجدي،</w:t>
      </w:r>
      <w:r>
        <w:rPr>
          <w:rtl/>
        </w:rPr>
        <w:t xml:space="preserve"> </w:t>
      </w:r>
      <w:r w:rsidRPr="00B37B55">
        <w:rPr>
          <w:rtl/>
        </w:rPr>
        <w:t>لأن</w:t>
      </w:r>
      <w:r>
        <w:rPr>
          <w:rtl/>
        </w:rPr>
        <w:t xml:space="preserve"> </w:t>
      </w:r>
      <w:r w:rsidRPr="00B37B55">
        <w:rPr>
          <w:rtl/>
        </w:rPr>
        <w:t>الداء</w:t>
      </w:r>
      <w:r>
        <w:rPr>
          <w:rtl/>
        </w:rPr>
        <w:t xml:space="preserve"> </w:t>
      </w:r>
      <w:r w:rsidRPr="00B37B55">
        <w:rPr>
          <w:rtl/>
        </w:rPr>
        <w:t>العضال</w:t>
      </w:r>
      <w:r>
        <w:rPr>
          <w:rtl/>
        </w:rPr>
        <w:t xml:space="preserve"> </w:t>
      </w:r>
      <w:r w:rsidRPr="00B37B55">
        <w:rPr>
          <w:rtl/>
        </w:rPr>
        <w:t>هو</w:t>
      </w:r>
      <w:r>
        <w:rPr>
          <w:rtl/>
        </w:rPr>
        <w:t xml:space="preserve"> </w:t>
      </w:r>
      <w:r w:rsidRPr="00B37B55">
        <w:rPr>
          <w:rtl/>
        </w:rPr>
        <w:t>الذي</w:t>
      </w:r>
      <w:r>
        <w:rPr>
          <w:rtl/>
        </w:rPr>
        <w:t xml:space="preserve"> </w:t>
      </w:r>
      <w:r w:rsidRPr="00B37B55">
        <w:rPr>
          <w:rtl/>
        </w:rPr>
        <w:t>استعصى</w:t>
      </w:r>
      <w:r>
        <w:rPr>
          <w:rtl/>
        </w:rPr>
        <w:t xml:space="preserve"> </w:t>
      </w:r>
      <w:r w:rsidRPr="00B37B55">
        <w:rPr>
          <w:rtl/>
        </w:rPr>
        <w:t>على</w:t>
      </w:r>
      <w:r>
        <w:rPr>
          <w:rtl/>
        </w:rPr>
        <w:t xml:space="preserve"> </w:t>
      </w:r>
      <w:r w:rsidRPr="00B37B55">
        <w:rPr>
          <w:rtl/>
        </w:rPr>
        <w:t>الطبيب</w:t>
      </w:r>
      <w:r>
        <w:rPr>
          <w:rtl/>
        </w:rPr>
        <w:t xml:space="preserve"> </w:t>
      </w:r>
      <w:r w:rsidRPr="00B37B55">
        <w:rPr>
          <w:rtl/>
        </w:rPr>
        <w:t>حتى</w:t>
      </w:r>
      <w:r>
        <w:rPr>
          <w:rtl/>
        </w:rPr>
        <w:t xml:space="preserve"> </w:t>
      </w:r>
      <w:r w:rsidRPr="00B37B55">
        <w:rPr>
          <w:rtl/>
        </w:rPr>
        <w:t>تعذر</w:t>
      </w:r>
      <w:r>
        <w:rPr>
          <w:rtl/>
        </w:rPr>
        <w:t xml:space="preserve"> </w:t>
      </w:r>
      <w:r w:rsidRPr="00B37B55">
        <w:rPr>
          <w:rtl/>
        </w:rPr>
        <w:t>علاجه،</w:t>
      </w:r>
      <w:r>
        <w:rPr>
          <w:rtl/>
        </w:rPr>
        <w:t xml:space="preserve"> </w:t>
      </w:r>
      <w:r w:rsidRPr="00B37B55">
        <w:rPr>
          <w:rtl/>
        </w:rPr>
        <w:t>ومن</w:t>
      </w:r>
      <w:r>
        <w:rPr>
          <w:rtl/>
        </w:rPr>
        <w:t xml:space="preserve"> </w:t>
      </w:r>
      <w:r w:rsidRPr="00B37B55">
        <w:rPr>
          <w:rtl/>
        </w:rPr>
        <w:t>أنواع</w:t>
      </w:r>
      <w:r>
        <w:rPr>
          <w:rtl/>
        </w:rPr>
        <w:t xml:space="preserve"> </w:t>
      </w:r>
      <w:r w:rsidRPr="00B37B55">
        <w:rPr>
          <w:rtl/>
        </w:rPr>
        <w:t>الأمراض</w:t>
      </w:r>
      <w:r>
        <w:rPr>
          <w:rtl/>
        </w:rPr>
        <w:t xml:space="preserve"> </w:t>
      </w:r>
      <w:r w:rsidRPr="00B37B55">
        <w:rPr>
          <w:rtl/>
        </w:rPr>
        <w:t>التي</w:t>
      </w:r>
      <w:r>
        <w:rPr>
          <w:rtl/>
        </w:rPr>
        <w:t xml:space="preserve"> </w:t>
      </w:r>
      <w:r w:rsidRPr="00B37B55">
        <w:rPr>
          <w:rtl/>
        </w:rPr>
        <w:t>تصيب</w:t>
      </w:r>
      <w:r>
        <w:rPr>
          <w:rtl/>
        </w:rPr>
        <w:t xml:space="preserve"> </w:t>
      </w:r>
      <w:r w:rsidRPr="00B37B55">
        <w:rPr>
          <w:rtl/>
        </w:rPr>
        <w:t>الإنسان</w:t>
      </w:r>
      <w:r>
        <w:rPr>
          <w:rtl/>
        </w:rPr>
        <w:t xml:space="preserve"> </w:t>
      </w:r>
      <w:r w:rsidRPr="00B37B55">
        <w:rPr>
          <w:rtl/>
        </w:rPr>
        <w:t>سواء</w:t>
      </w:r>
      <w:r>
        <w:rPr>
          <w:rtl/>
        </w:rPr>
        <w:t xml:space="preserve"> </w:t>
      </w:r>
      <w:r w:rsidRPr="00B37B55">
        <w:rPr>
          <w:rtl/>
        </w:rPr>
        <w:t>ما</w:t>
      </w:r>
      <w:r>
        <w:rPr>
          <w:rtl/>
        </w:rPr>
        <w:t xml:space="preserve"> </w:t>
      </w:r>
      <w:r w:rsidRPr="00B37B55">
        <w:rPr>
          <w:rtl/>
        </w:rPr>
        <w:t>كان</w:t>
      </w:r>
      <w:r>
        <w:rPr>
          <w:rtl/>
        </w:rPr>
        <w:t xml:space="preserve"> </w:t>
      </w:r>
      <w:r w:rsidRPr="00B37B55">
        <w:rPr>
          <w:rtl/>
        </w:rPr>
        <w:t>في</w:t>
      </w:r>
      <w:r>
        <w:rPr>
          <w:rtl/>
        </w:rPr>
        <w:t xml:space="preserve"> </w:t>
      </w:r>
      <w:r w:rsidRPr="00B37B55">
        <w:rPr>
          <w:rtl/>
        </w:rPr>
        <w:t>جسمه،</w:t>
      </w:r>
      <w:r>
        <w:rPr>
          <w:rtl/>
        </w:rPr>
        <w:t xml:space="preserve"> </w:t>
      </w:r>
      <w:r w:rsidRPr="00B37B55">
        <w:rPr>
          <w:rtl/>
        </w:rPr>
        <w:t>أو</w:t>
      </w:r>
      <w:r>
        <w:rPr>
          <w:rtl/>
        </w:rPr>
        <w:t xml:space="preserve"> </w:t>
      </w:r>
      <w:r w:rsidRPr="00B37B55">
        <w:rPr>
          <w:rtl/>
        </w:rPr>
        <w:t>ما</w:t>
      </w:r>
      <w:r>
        <w:rPr>
          <w:rtl/>
        </w:rPr>
        <w:t xml:space="preserve"> </w:t>
      </w:r>
      <w:r w:rsidRPr="00B37B55">
        <w:rPr>
          <w:rtl/>
        </w:rPr>
        <w:t>كان</w:t>
      </w:r>
      <w:r>
        <w:rPr>
          <w:rtl/>
        </w:rPr>
        <w:t xml:space="preserve"> </w:t>
      </w:r>
      <w:r w:rsidRPr="00B37B55">
        <w:rPr>
          <w:rtl/>
        </w:rPr>
        <w:t>في</w:t>
      </w:r>
      <w:r>
        <w:rPr>
          <w:rtl/>
        </w:rPr>
        <w:t xml:space="preserve"> </w:t>
      </w:r>
      <w:r w:rsidRPr="00B37B55">
        <w:rPr>
          <w:rtl/>
        </w:rPr>
        <w:t>نفسه</w:t>
      </w:r>
      <w:r>
        <w:rPr>
          <w:rtl/>
        </w:rPr>
        <w:t xml:space="preserve"> </w:t>
      </w:r>
      <w:r w:rsidRPr="00B37B55">
        <w:rPr>
          <w:rtl/>
        </w:rPr>
        <w:t>وعقله(78)،</w:t>
      </w:r>
      <w:r>
        <w:rPr>
          <w:rtl/>
        </w:rPr>
        <w:t xml:space="preserve"> </w:t>
      </w:r>
    </w:p>
    <w:p w14:paraId="15D55B53" w14:textId="77777777" w:rsidR="006E5BE1" w:rsidRDefault="006E5BE1" w:rsidP="006E5BE1">
      <w:pPr>
        <w:pStyle w:val="libNormal"/>
        <w:rPr>
          <w:rtl/>
        </w:rPr>
      </w:pPr>
      <w:r>
        <w:rPr>
          <w:rtl/>
        </w:rPr>
        <w:br w:type="page"/>
      </w:r>
    </w:p>
    <w:p w14:paraId="3217C093" w14:textId="5A8C92DC" w:rsidR="009073AF" w:rsidRPr="00B37B55" w:rsidRDefault="009073AF" w:rsidP="006E5BE1">
      <w:pPr>
        <w:pStyle w:val="libNormal0"/>
        <w:rPr>
          <w:rtl/>
        </w:rPr>
      </w:pPr>
      <w:r w:rsidRPr="00B37B55">
        <w:rPr>
          <w:rtl/>
        </w:rPr>
        <w:lastRenderedPageBreak/>
        <w:t>وطبيعي</w:t>
      </w:r>
      <w:r>
        <w:rPr>
          <w:rtl/>
        </w:rPr>
        <w:t xml:space="preserve"> </w:t>
      </w:r>
      <w:r>
        <w:rPr>
          <w:rFonts w:hint="cs"/>
          <w:rtl/>
        </w:rPr>
        <w:t>أ</w:t>
      </w:r>
      <w:r w:rsidRPr="00B37B55">
        <w:rPr>
          <w:rtl/>
        </w:rPr>
        <w:t>ن</w:t>
      </w:r>
      <w:r>
        <w:rPr>
          <w:rtl/>
        </w:rPr>
        <w:t xml:space="preserve"> </w:t>
      </w:r>
      <w:r w:rsidRPr="00B37B55">
        <w:rPr>
          <w:rtl/>
        </w:rPr>
        <w:t>الداء</w:t>
      </w:r>
      <w:r>
        <w:rPr>
          <w:rtl/>
        </w:rPr>
        <w:t xml:space="preserve"> </w:t>
      </w:r>
      <w:r w:rsidRPr="00B37B55">
        <w:rPr>
          <w:rtl/>
        </w:rPr>
        <w:t>الذي</w:t>
      </w:r>
      <w:r>
        <w:rPr>
          <w:rtl/>
        </w:rPr>
        <w:t xml:space="preserve"> </w:t>
      </w:r>
      <w:r w:rsidRPr="00B37B55">
        <w:rPr>
          <w:rtl/>
        </w:rPr>
        <w:t>يصيب</w:t>
      </w:r>
      <w:r>
        <w:rPr>
          <w:rtl/>
        </w:rPr>
        <w:t xml:space="preserve"> </w:t>
      </w:r>
      <w:r w:rsidRPr="00B37B55">
        <w:rPr>
          <w:rtl/>
        </w:rPr>
        <w:t>النفس</w:t>
      </w:r>
      <w:r>
        <w:rPr>
          <w:rtl/>
        </w:rPr>
        <w:t xml:space="preserve"> </w:t>
      </w:r>
      <w:r w:rsidRPr="00B37B55">
        <w:rPr>
          <w:rtl/>
        </w:rPr>
        <w:t>والعقل</w:t>
      </w:r>
      <w:r>
        <w:rPr>
          <w:rtl/>
        </w:rPr>
        <w:t xml:space="preserve"> </w:t>
      </w:r>
      <w:r w:rsidRPr="00B37B55">
        <w:rPr>
          <w:rtl/>
        </w:rPr>
        <w:t>يكون</w:t>
      </w:r>
      <w:r>
        <w:rPr>
          <w:rtl/>
        </w:rPr>
        <w:t xml:space="preserve"> </w:t>
      </w:r>
      <w:r w:rsidRPr="00B37B55">
        <w:rPr>
          <w:rtl/>
        </w:rPr>
        <w:t>أشد</w:t>
      </w:r>
      <w:r>
        <w:rPr>
          <w:rtl/>
        </w:rPr>
        <w:t xml:space="preserve"> </w:t>
      </w:r>
      <w:r w:rsidRPr="00B37B55">
        <w:rPr>
          <w:rtl/>
        </w:rPr>
        <w:t>ضراوة</w:t>
      </w:r>
      <w:r>
        <w:rPr>
          <w:rtl/>
        </w:rPr>
        <w:t xml:space="preserve"> </w:t>
      </w:r>
      <w:r w:rsidRPr="00B37B55">
        <w:rPr>
          <w:rtl/>
        </w:rPr>
        <w:t>وتأثيراً</w:t>
      </w:r>
      <w:r>
        <w:rPr>
          <w:rtl/>
        </w:rPr>
        <w:t xml:space="preserve"> ممّا </w:t>
      </w:r>
      <w:r w:rsidRPr="00B37B55">
        <w:rPr>
          <w:rtl/>
        </w:rPr>
        <w:t>يصيب</w:t>
      </w:r>
      <w:r>
        <w:rPr>
          <w:rtl/>
        </w:rPr>
        <w:t xml:space="preserve"> </w:t>
      </w:r>
      <w:r w:rsidRPr="00B37B55">
        <w:rPr>
          <w:rtl/>
        </w:rPr>
        <w:t>الجسم</w:t>
      </w:r>
      <w:r>
        <w:rPr>
          <w:rFonts w:hint="cs"/>
          <w:rtl/>
        </w:rPr>
        <w:t>،</w:t>
      </w:r>
      <w:r>
        <w:rPr>
          <w:rtl/>
        </w:rPr>
        <w:t xml:space="preserve"> </w:t>
      </w:r>
      <w:r w:rsidRPr="00B37B55">
        <w:rPr>
          <w:rtl/>
        </w:rPr>
        <w:t>خصوصاً</w:t>
      </w:r>
      <w:r>
        <w:rPr>
          <w:rtl/>
        </w:rPr>
        <w:t xml:space="preserve"> إذا </w:t>
      </w:r>
      <w:r w:rsidRPr="00B37B55">
        <w:rPr>
          <w:rtl/>
        </w:rPr>
        <w:t>عم</w:t>
      </w:r>
      <w:r>
        <w:rPr>
          <w:rtl/>
        </w:rPr>
        <w:t xml:space="preserve"> أهل </w:t>
      </w:r>
      <w:r w:rsidRPr="00B37B55">
        <w:rPr>
          <w:rtl/>
        </w:rPr>
        <w:t>منطقة</w:t>
      </w:r>
      <w:r>
        <w:rPr>
          <w:rtl/>
        </w:rPr>
        <w:t xml:space="preserve"> أو </w:t>
      </w:r>
      <w:r w:rsidRPr="00B37B55">
        <w:rPr>
          <w:rtl/>
        </w:rPr>
        <w:t>جماعة</w:t>
      </w:r>
      <w:r>
        <w:rPr>
          <w:rtl/>
        </w:rPr>
        <w:t xml:space="preserve"> </w:t>
      </w:r>
      <w:r w:rsidRPr="00B37B55">
        <w:rPr>
          <w:rtl/>
        </w:rPr>
        <w:t>دون</w:t>
      </w:r>
      <w:r>
        <w:rPr>
          <w:rtl/>
        </w:rPr>
        <w:t xml:space="preserve"> </w:t>
      </w:r>
      <w:r w:rsidRPr="00B37B55">
        <w:rPr>
          <w:rtl/>
        </w:rPr>
        <w:t>غيرها،</w:t>
      </w:r>
      <w:r>
        <w:rPr>
          <w:rtl/>
        </w:rPr>
        <w:t xml:space="preserve"> </w:t>
      </w:r>
      <w:r w:rsidRPr="00B37B55">
        <w:rPr>
          <w:rtl/>
        </w:rPr>
        <w:t>ومن</w:t>
      </w:r>
      <w:r>
        <w:rPr>
          <w:rtl/>
        </w:rPr>
        <w:t xml:space="preserve"> </w:t>
      </w:r>
      <w:r w:rsidRPr="00B37B55">
        <w:rPr>
          <w:rtl/>
        </w:rPr>
        <w:t>هذه</w:t>
      </w:r>
      <w:r>
        <w:rPr>
          <w:rtl/>
        </w:rPr>
        <w:t xml:space="preserve"> </w:t>
      </w:r>
      <w:r w:rsidRPr="00B37B55">
        <w:rPr>
          <w:rtl/>
        </w:rPr>
        <w:t>الأمراض</w:t>
      </w:r>
      <w:r>
        <w:rPr>
          <w:rtl/>
        </w:rPr>
        <w:t xml:space="preserve"> </w:t>
      </w:r>
      <w:r w:rsidRPr="00B37B55">
        <w:rPr>
          <w:rtl/>
        </w:rPr>
        <w:t>التي</w:t>
      </w:r>
      <w:r>
        <w:rPr>
          <w:rtl/>
        </w:rPr>
        <w:t xml:space="preserve"> </w:t>
      </w:r>
      <w:r w:rsidRPr="00B37B55">
        <w:rPr>
          <w:rtl/>
        </w:rPr>
        <w:t>استفحلت</w:t>
      </w:r>
      <w:r>
        <w:rPr>
          <w:rtl/>
        </w:rPr>
        <w:t xml:space="preserve"> </w:t>
      </w:r>
      <w:r w:rsidRPr="00B37B55">
        <w:rPr>
          <w:rtl/>
        </w:rPr>
        <w:t>في</w:t>
      </w:r>
      <w:r>
        <w:rPr>
          <w:rtl/>
        </w:rPr>
        <w:t xml:space="preserve"> </w:t>
      </w:r>
      <w:r w:rsidRPr="00B37B55">
        <w:rPr>
          <w:rtl/>
        </w:rPr>
        <w:t>أهل</w:t>
      </w:r>
      <w:r>
        <w:rPr>
          <w:rtl/>
        </w:rPr>
        <w:t xml:space="preserve"> </w:t>
      </w:r>
      <w:r w:rsidRPr="00B37B55">
        <w:rPr>
          <w:rtl/>
        </w:rPr>
        <w:t>تلك</w:t>
      </w:r>
      <w:r>
        <w:rPr>
          <w:rtl/>
        </w:rPr>
        <w:t xml:space="preserve"> </w:t>
      </w:r>
      <w:r w:rsidRPr="00B37B55">
        <w:rPr>
          <w:rtl/>
        </w:rPr>
        <w:t>المنطقة</w:t>
      </w:r>
      <w:r>
        <w:rPr>
          <w:rtl/>
        </w:rPr>
        <w:t xml:space="preserve">: </w:t>
      </w:r>
      <w:r w:rsidRPr="00B37B55">
        <w:rPr>
          <w:rtl/>
        </w:rPr>
        <w:t>الجهل،</w:t>
      </w:r>
      <w:r>
        <w:rPr>
          <w:rtl/>
        </w:rPr>
        <w:t xml:space="preserve"> </w:t>
      </w:r>
      <w:r w:rsidRPr="00B37B55">
        <w:rPr>
          <w:rtl/>
        </w:rPr>
        <w:t>الحماقة،</w:t>
      </w:r>
      <w:r>
        <w:rPr>
          <w:rtl/>
        </w:rPr>
        <w:t xml:space="preserve"> </w:t>
      </w:r>
      <w:r w:rsidRPr="00B37B55">
        <w:rPr>
          <w:rtl/>
        </w:rPr>
        <w:t>الغلظة،</w:t>
      </w:r>
      <w:r>
        <w:rPr>
          <w:rtl/>
        </w:rPr>
        <w:t xml:space="preserve"> </w:t>
      </w:r>
      <w:r w:rsidRPr="00B37B55">
        <w:rPr>
          <w:rtl/>
        </w:rPr>
        <w:t>الخشونة،</w:t>
      </w:r>
      <w:r>
        <w:rPr>
          <w:rtl/>
        </w:rPr>
        <w:t xml:space="preserve"> </w:t>
      </w:r>
      <w:r w:rsidRPr="00B37B55">
        <w:rPr>
          <w:rtl/>
        </w:rPr>
        <w:t>الجفاء،</w:t>
      </w:r>
      <w:r>
        <w:rPr>
          <w:rtl/>
        </w:rPr>
        <w:t xml:space="preserve"> </w:t>
      </w:r>
      <w:r w:rsidRPr="00B37B55">
        <w:rPr>
          <w:rtl/>
        </w:rPr>
        <w:t>الزنا،</w:t>
      </w:r>
      <w:r>
        <w:rPr>
          <w:rtl/>
        </w:rPr>
        <w:t xml:space="preserve"> </w:t>
      </w:r>
      <w:r w:rsidRPr="00B37B55">
        <w:rPr>
          <w:rtl/>
        </w:rPr>
        <w:t>اللواط،</w:t>
      </w:r>
      <w:r>
        <w:rPr>
          <w:rtl/>
        </w:rPr>
        <w:t xml:space="preserve"> </w:t>
      </w:r>
      <w:r w:rsidRPr="00B37B55">
        <w:rPr>
          <w:rtl/>
        </w:rPr>
        <w:t>الربا</w:t>
      </w:r>
      <w:r>
        <w:rPr>
          <w:rtl/>
        </w:rPr>
        <w:t xml:space="preserve"> </w:t>
      </w:r>
      <w:r w:rsidRPr="00B37B55">
        <w:rPr>
          <w:rtl/>
        </w:rPr>
        <w:t>وشدة</w:t>
      </w:r>
      <w:r>
        <w:rPr>
          <w:rtl/>
        </w:rPr>
        <w:t xml:space="preserve"> </w:t>
      </w:r>
      <w:r w:rsidRPr="00B37B55">
        <w:rPr>
          <w:rtl/>
        </w:rPr>
        <w:t>النفاق</w:t>
      </w:r>
      <w:r>
        <w:rPr>
          <w:rtl/>
        </w:rPr>
        <w:t xml:space="preserve"> </w:t>
      </w:r>
      <w:r w:rsidRPr="00B37B55">
        <w:rPr>
          <w:rtl/>
        </w:rPr>
        <w:t>والكفر(79).</w:t>
      </w:r>
    </w:p>
    <w:p w14:paraId="54438571" w14:textId="470FD07B" w:rsidR="009073AF" w:rsidRPr="00B37B55" w:rsidRDefault="009073AF" w:rsidP="00A253DB">
      <w:pPr>
        <w:pStyle w:val="libNormal"/>
        <w:rPr>
          <w:rtl/>
        </w:rPr>
      </w:pPr>
      <w:r w:rsidRPr="00A253DB">
        <w:rPr>
          <w:rtl/>
        </w:rPr>
        <w:t xml:space="preserve">والداء الذي فيهم، </w:t>
      </w:r>
      <w:r w:rsidRPr="00A253DB">
        <w:rPr>
          <w:rFonts w:hint="cs"/>
          <w:rtl/>
        </w:rPr>
        <w:t>أ</w:t>
      </w:r>
      <w:r w:rsidRPr="00A253DB">
        <w:rPr>
          <w:rtl/>
        </w:rPr>
        <w:t>نهم ليسوا أهل حجة شرعية، أو أصحاب الدليل العقلي، أو البرهان العلمي، بل</w:t>
      </w:r>
      <w:r w:rsidRPr="00A253DB">
        <w:rPr>
          <w:rFonts w:hint="cs"/>
          <w:rtl/>
        </w:rPr>
        <w:t xml:space="preserve"> </w:t>
      </w:r>
      <w:r w:rsidRPr="00A253DB">
        <w:rPr>
          <w:rtl/>
        </w:rPr>
        <w:t>تجدهم لا يقبلون بالفكر والنقد والنقاش. إذا كان الأمر كذلك... وهو كذلك... فماذا تعمل معهم؟! و</w:t>
      </w:r>
      <w:r w:rsidRPr="00A253DB">
        <w:rPr>
          <w:rFonts w:hint="cs"/>
          <w:rtl/>
        </w:rPr>
        <w:t>أ</w:t>
      </w:r>
      <w:r w:rsidRPr="00A253DB">
        <w:rPr>
          <w:rtl/>
        </w:rPr>
        <w:t>ي</w:t>
      </w:r>
      <w:r w:rsidRPr="00A253DB">
        <w:rPr>
          <w:rFonts w:hint="cs"/>
          <w:rtl/>
        </w:rPr>
        <w:t>ّ</w:t>
      </w:r>
      <w:r w:rsidRPr="00A253DB">
        <w:rPr>
          <w:rtl/>
        </w:rPr>
        <w:t xml:space="preserve"> خطاب يؤث</w:t>
      </w:r>
      <w:r w:rsidRPr="00A253DB">
        <w:rPr>
          <w:rFonts w:hint="cs"/>
          <w:rtl/>
        </w:rPr>
        <w:t>ّ</w:t>
      </w:r>
      <w:r w:rsidRPr="00A253DB">
        <w:rPr>
          <w:rtl/>
        </w:rPr>
        <w:t>ر فيهم؟! و</w:t>
      </w:r>
      <w:r w:rsidRPr="00A253DB">
        <w:rPr>
          <w:rFonts w:hint="cs"/>
          <w:rtl/>
        </w:rPr>
        <w:t>أ</w:t>
      </w:r>
      <w:r w:rsidRPr="00A253DB">
        <w:rPr>
          <w:rtl/>
        </w:rPr>
        <w:t>ي</w:t>
      </w:r>
      <w:r w:rsidRPr="00A253DB">
        <w:rPr>
          <w:rFonts w:hint="cs"/>
          <w:rtl/>
        </w:rPr>
        <w:t>ّ</w:t>
      </w:r>
      <w:r w:rsidRPr="00A253DB">
        <w:rPr>
          <w:rtl/>
        </w:rPr>
        <w:t xml:space="preserve"> قول يهتدون </w:t>
      </w:r>
      <w:r w:rsidRPr="00A253DB">
        <w:rPr>
          <w:rFonts w:hint="cs"/>
          <w:rtl/>
        </w:rPr>
        <w:t>إ</w:t>
      </w:r>
      <w:r w:rsidRPr="00A253DB">
        <w:rPr>
          <w:rtl/>
        </w:rPr>
        <w:t xml:space="preserve">ليه... </w:t>
      </w:r>
      <w:r w:rsidRPr="00A253DB">
        <w:rPr>
          <w:rFonts w:hint="cs"/>
          <w:rtl/>
        </w:rPr>
        <w:t>إ</w:t>
      </w:r>
      <w:r w:rsidRPr="00A253DB">
        <w:rPr>
          <w:rtl/>
        </w:rPr>
        <w:t>نهم أوضح مصداق</w:t>
      </w:r>
      <w:r w:rsidRPr="00A253DB">
        <w:rPr>
          <w:rFonts w:hint="cs"/>
          <w:rtl/>
        </w:rPr>
        <w:t>ٍ</w:t>
      </w:r>
      <w:r w:rsidRPr="00A253DB">
        <w:rPr>
          <w:rtl/>
        </w:rPr>
        <w:t xml:space="preserve"> لقول الله تعالى: </w:t>
      </w:r>
      <w:r w:rsidR="00A253DB" w:rsidRPr="00A253DB">
        <w:rPr>
          <w:rStyle w:val="libAlaemChar"/>
          <w:rFonts w:hint="cs"/>
          <w:rtl/>
        </w:rPr>
        <w:t>(</w:t>
      </w:r>
      <w:r w:rsidRPr="00A253DB">
        <w:rPr>
          <w:rStyle w:val="libAieChar"/>
          <w:rFonts w:hint="cs"/>
          <w:rtl/>
        </w:rPr>
        <w:t>صُمٌ</w:t>
      </w:r>
      <w:r w:rsidRPr="00A253DB">
        <w:rPr>
          <w:rStyle w:val="libAieChar"/>
          <w:rtl/>
        </w:rPr>
        <w:t xml:space="preserve"> </w:t>
      </w:r>
      <w:r w:rsidRPr="00A253DB">
        <w:rPr>
          <w:rStyle w:val="libAieChar"/>
          <w:rFonts w:hint="cs"/>
          <w:rtl/>
        </w:rPr>
        <w:t>بُكْمٌ</w:t>
      </w:r>
      <w:r w:rsidRPr="00A253DB">
        <w:rPr>
          <w:rStyle w:val="libAieChar"/>
          <w:rtl/>
        </w:rPr>
        <w:t xml:space="preserve"> </w:t>
      </w:r>
      <w:r w:rsidRPr="00A253DB">
        <w:rPr>
          <w:rStyle w:val="libAieChar"/>
          <w:rFonts w:hint="cs"/>
          <w:rtl/>
        </w:rPr>
        <w:t>عُمْيٌ</w:t>
      </w:r>
      <w:r w:rsidRPr="00A253DB">
        <w:rPr>
          <w:rStyle w:val="libAieChar"/>
          <w:rtl/>
        </w:rPr>
        <w:t xml:space="preserve"> </w:t>
      </w:r>
      <w:r w:rsidRPr="00A253DB">
        <w:rPr>
          <w:rStyle w:val="libAieChar"/>
          <w:rFonts w:hint="cs"/>
          <w:rtl/>
        </w:rPr>
        <w:t>فَهُمْ</w:t>
      </w:r>
      <w:r w:rsidRPr="00A253DB">
        <w:rPr>
          <w:rStyle w:val="libAieChar"/>
          <w:rtl/>
        </w:rPr>
        <w:t xml:space="preserve"> </w:t>
      </w:r>
      <w:r w:rsidRPr="00A253DB">
        <w:rPr>
          <w:rStyle w:val="libAieChar"/>
          <w:rFonts w:hint="cs"/>
          <w:rtl/>
        </w:rPr>
        <w:t>لا</w:t>
      </w:r>
      <w:r w:rsidRPr="00A253DB">
        <w:rPr>
          <w:rStyle w:val="libAieChar"/>
          <w:rtl/>
        </w:rPr>
        <w:t xml:space="preserve"> </w:t>
      </w:r>
      <w:r w:rsidRPr="00A253DB">
        <w:rPr>
          <w:rStyle w:val="libAieChar"/>
          <w:rFonts w:hint="cs"/>
          <w:rtl/>
        </w:rPr>
        <w:t>يَعْقِلُونَ</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البقرة،</w:t>
      </w:r>
      <w:r>
        <w:rPr>
          <w:rtl/>
        </w:rPr>
        <w:t xml:space="preserve"> الآية</w:t>
      </w:r>
      <w:r>
        <w:rPr>
          <w:rFonts w:hint="cs"/>
          <w:rtl/>
        </w:rPr>
        <w:t>:</w:t>
      </w:r>
      <w:r>
        <w:rPr>
          <w:rtl/>
        </w:rPr>
        <w:t xml:space="preserve"> </w:t>
      </w:r>
      <w:r w:rsidRPr="00B37B55">
        <w:rPr>
          <w:rtl/>
        </w:rPr>
        <w:t>171</w:t>
      </w:r>
      <w:r>
        <w:rPr>
          <w:rFonts w:hint="cs"/>
          <w:rtl/>
        </w:rPr>
        <w:t>)</w:t>
      </w:r>
      <w:r w:rsidRPr="00B37B55">
        <w:rPr>
          <w:rtl/>
        </w:rPr>
        <w:t>.</w:t>
      </w:r>
      <w:r>
        <w:rPr>
          <w:rtl/>
        </w:rPr>
        <w:t xml:space="preserve"> </w:t>
      </w:r>
    </w:p>
    <w:p w14:paraId="3F007B92" w14:textId="77777777" w:rsidR="006E5BE1" w:rsidRDefault="009073AF" w:rsidP="00A253DB">
      <w:pPr>
        <w:pStyle w:val="libNormal"/>
        <w:rPr>
          <w:rtl/>
        </w:rPr>
      </w:pPr>
      <w:r w:rsidRPr="00A253DB">
        <w:rPr>
          <w:rtl/>
        </w:rPr>
        <w:t>لقد عقد الدكتور جواد علي فصلا</w:t>
      </w:r>
      <w:r w:rsidRPr="00A253DB">
        <w:rPr>
          <w:rFonts w:hint="cs"/>
          <w:rtl/>
        </w:rPr>
        <w:t>ً</w:t>
      </w:r>
      <w:r w:rsidRPr="00A253DB">
        <w:rPr>
          <w:rtl/>
        </w:rPr>
        <w:t xml:space="preserve"> خاص</w:t>
      </w:r>
      <w:r w:rsidRPr="00A253DB">
        <w:rPr>
          <w:rFonts w:hint="cs"/>
          <w:rtl/>
        </w:rPr>
        <w:t>ّ</w:t>
      </w:r>
      <w:r w:rsidRPr="00A253DB">
        <w:rPr>
          <w:rtl/>
        </w:rPr>
        <w:t>اً في كتاب</w:t>
      </w:r>
      <w:r w:rsidRPr="00A253DB">
        <w:rPr>
          <w:rFonts w:hint="cs"/>
          <w:rtl/>
        </w:rPr>
        <w:t>ه</w:t>
      </w:r>
      <w:r w:rsidRPr="00A253DB">
        <w:rPr>
          <w:rtl/>
        </w:rPr>
        <w:t xml:space="preserve"> </w:t>
      </w:r>
      <w:r w:rsidRPr="00A253DB">
        <w:rPr>
          <w:rFonts w:hint="cs"/>
          <w:rtl/>
        </w:rPr>
        <w:t>(</w:t>
      </w:r>
      <w:r w:rsidRPr="00A253DB">
        <w:rPr>
          <w:rtl/>
        </w:rPr>
        <w:t>المفصل في تاريخ العرب قبل الإسلام</w:t>
      </w:r>
      <w:r w:rsidRPr="00A253DB">
        <w:rPr>
          <w:rFonts w:hint="cs"/>
          <w:rtl/>
        </w:rPr>
        <w:t>)</w:t>
      </w:r>
      <w:r w:rsidRPr="00A253DB">
        <w:rPr>
          <w:rtl/>
        </w:rPr>
        <w:t>(80)</w:t>
      </w:r>
      <w:r w:rsidRPr="00A253DB">
        <w:rPr>
          <w:rFonts w:hint="cs"/>
          <w:rtl/>
        </w:rPr>
        <w:t>،</w:t>
      </w:r>
      <w:r w:rsidRPr="00A253DB">
        <w:rPr>
          <w:rtl/>
        </w:rPr>
        <w:t xml:space="preserve"> ليتناول فيه طبيعة عقلية ال</w:t>
      </w:r>
      <w:r w:rsidRPr="00A253DB">
        <w:rPr>
          <w:rFonts w:hint="cs"/>
          <w:rtl/>
        </w:rPr>
        <w:t>أ</w:t>
      </w:r>
      <w:r w:rsidRPr="00A253DB">
        <w:rPr>
          <w:rtl/>
        </w:rPr>
        <w:t>عراب، حيث جاء فيه بالنص: لذلك أصبح الجفاء وغلظ القلب والجهل في البادية، فعلماؤهم أجهل من عوامهم، وأسخف رأياً، وأضل سبيلا</w:t>
      </w:r>
      <w:r w:rsidRPr="00A253DB">
        <w:rPr>
          <w:rFonts w:hint="cs"/>
          <w:rtl/>
        </w:rPr>
        <w:t>ً</w:t>
      </w:r>
      <w:r w:rsidRPr="00A253DB">
        <w:rPr>
          <w:rtl/>
        </w:rPr>
        <w:t>(81)، و</w:t>
      </w:r>
      <w:r w:rsidRPr="00A253DB">
        <w:rPr>
          <w:rFonts w:hint="cs"/>
          <w:rtl/>
        </w:rPr>
        <w:t>َ</w:t>
      </w:r>
      <w:r w:rsidRPr="00A253DB">
        <w:rPr>
          <w:rtl/>
        </w:rPr>
        <w:t xml:space="preserve">من كانت هذه صفاته وأحواله، كان </w:t>
      </w:r>
      <w:r w:rsidRPr="00A253DB">
        <w:rPr>
          <w:rFonts w:hint="cs"/>
          <w:rtl/>
        </w:rPr>
        <w:t>ا</w:t>
      </w:r>
      <w:r w:rsidRPr="00A253DB">
        <w:rPr>
          <w:rtl/>
        </w:rPr>
        <w:t xml:space="preserve">ستعداده لقبول الفتن أكبر، وحرصه على فعل الحرام أكثر... ومن هنا كانت لأرض نجد النصيب الأوفى من هذه الأخلاق عند عموم </w:t>
      </w:r>
      <w:r w:rsidRPr="00A253DB">
        <w:rPr>
          <w:rFonts w:hint="cs"/>
          <w:rtl/>
        </w:rPr>
        <w:t>أ</w:t>
      </w:r>
      <w:r w:rsidRPr="00A253DB">
        <w:rPr>
          <w:rtl/>
        </w:rPr>
        <w:t xml:space="preserve">فرادها، ولم تزل هذه الأخلاق مستفحلة في أهل تلك المناطق رغم ظواهر المدنية التي وصلت </w:t>
      </w:r>
      <w:r w:rsidRPr="00A253DB">
        <w:rPr>
          <w:rFonts w:hint="cs"/>
          <w:rtl/>
        </w:rPr>
        <w:t>إ</w:t>
      </w:r>
      <w:r w:rsidRPr="00A253DB">
        <w:rPr>
          <w:rtl/>
        </w:rPr>
        <w:t>ليها، وأسباب الترف والتقدم المعيشي التي لامسوها. فأكثر ما يلاحظ على أهلها افتخارهم بأنسابهم</w:t>
      </w:r>
      <w:r w:rsidRPr="00A253DB">
        <w:rPr>
          <w:rFonts w:hint="cs"/>
          <w:rtl/>
        </w:rPr>
        <w:t>،</w:t>
      </w:r>
      <w:r w:rsidRPr="00A253DB">
        <w:rPr>
          <w:rtl/>
        </w:rPr>
        <w:t xml:space="preserve"> وهي ما تسمى بالمصطلح الشرعي: العصبية القبلية(81). ولم يبق</w:t>
      </w:r>
      <w:r w:rsidRPr="00A253DB">
        <w:rPr>
          <w:rFonts w:hint="cs"/>
          <w:rtl/>
        </w:rPr>
        <w:t>َ</w:t>
      </w:r>
      <w:r w:rsidRPr="00A253DB">
        <w:rPr>
          <w:rtl/>
        </w:rPr>
        <w:t xml:space="preserve"> لهم ش</w:t>
      </w:r>
      <w:r w:rsidRPr="00A253DB">
        <w:rPr>
          <w:rFonts w:hint="cs"/>
          <w:rtl/>
        </w:rPr>
        <w:t>ي</w:t>
      </w:r>
      <w:r w:rsidRPr="00A253DB">
        <w:rPr>
          <w:rtl/>
        </w:rPr>
        <w:t xml:space="preserve">ء يُفاخرون به الناس سوى </w:t>
      </w:r>
      <w:r w:rsidRPr="00A253DB">
        <w:rPr>
          <w:rFonts w:hint="cs"/>
          <w:rtl/>
        </w:rPr>
        <w:t>أ</w:t>
      </w:r>
      <w:r w:rsidRPr="00A253DB">
        <w:rPr>
          <w:rtl/>
        </w:rPr>
        <w:t xml:space="preserve">سماء آبائهم ومراجل شجاعة ذؤبانهم في الغزو والنهب والقتل والاغتصاب، وليشتد العجب </w:t>
      </w:r>
      <w:r w:rsidRPr="00A253DB">
        <w:rPr>
          <w:rFonts w:hint="cs"/>
          <w:rtl/>
        </w:rPr>
        <w:t>أ</w:t>
      </w:r>
      <w:r w:rsidRPr="00A253DB">
        <w:rPr>
          <w:rtl/>
        </w:rPr>
        <w:t>ن تسمع ببعض فقهاء المسلمين من يردوا شهادة ال</w:t>
      </w:r>
      <w:r w:rsidRPr="00A253DB">
        <w:rPr>
          <w:rFonts w:hint="cs"/>
          <w:rtl/>
        </w:rPr>
        <w:t>أ</w:t>
      </w:r>
      <w:r w:rsidRPr="00A253DB">
        <w:rPr>
          <w:rtl/>
        </w:rPr>
        <w:t xml:space="preserve">عرابي ضد أهل القرى والمدن(83)، وآخرون ممّن يفسرون </w:t>
      </w:r>
    </w:p>
    <w:p w14:paraId="109166BC" w14:textId="77777777" w:rsidR="006E5BE1" w:rsidRDefault="006E5BE1" w:rsidP="006E5BE1">
      <w:pPr>
        <w:pStyle w:val="libNormal"/>
        <w:rPr>
          <w:rtl/>
        </w:rPr>
      </w:pPr>
      <w:r>
        <w:rPr>
          <w:rtl/>
        </w:rPr>
        <w:br w:type="page"/>
      </w:r>
    </w:p>
    <w:p w14:paraId="3D63292D" w14:textId="351D4583" w:rsidR="009073AF" w:rsidRPr="00A253DB" w:rsidRDefault="009073AF" w:rsidP="006E5BE1">
      <w:pPr>
        <w:pStyle w:val="libNormal0"/>
        <w:rPr>
          <w:rtl/>
        </w:rPr>
      </w:pPr>
      <w:r w:rsidRPr="00A253DB">
        <w:rPr>
          <w:rtl/>
        </w:rPr>
        <w:lastRenderedPageBreak/>
        <w:t>التعرب بعد الهجرة، ب</w:t>
      </w:r>
      <w:r w:rsidRPr="00A253DB">
        <w:rPr>
          <w:rFonts w:hint="cs"/>
          <w:rtl/>
        </w:rPr>
        <w:t>أ</w:t>
      </w:r>
      <w:r w:rsidRPr="00A253DB">
        <w:rPr>
          <w:rtl/>
        </w:rPr>
        <w:t xml:space="preserve">نها ضرب من ضروب الردة، كما تقول الباحثة الدكتورة آمال كاشف الغطاء في كتابها </w:t>
      </w:r>
      <w:r w:rsidRPr="00A253DB">
        <w:rPr>
          <w:rFonts w:hint="cs"/>
          <w:rtl/>
        </w:rPr>
        <w:t>(</w:t>
      </w:r>
      <w:r w:rsidRPr="00A253DB">
        <w:rPr>
          <w:rtl/>
        </w:rPr>
        <w:t>دور العصبية القبلية وأثرها على المجتمع العربي</w:t>
      </w:r>
      <w:r w:rsidRPr="00A253DB">
        <w:rPr>
          <w:rFonts w:hint="cs"/>
          <w:rtl/>
        </w:rPr>
        <w:t>)</w:t>
      </w:r>
      <w:r w:rsidRPr="00A253DB">
        <w:rPr>
          <w:rtl/>
        </w:rPr>
        <w:t xml:space="preserve">(84). ممّا حووه واستعلموه من </w:t>
      </w:r>
      <w:r w:rsidRPr="00A253DB">
        <w:rPr>
          <w:rFonts w:hint="cs"/>
          <w:rtl/>
        </w:rPr>
        <w:t>أ</w:t>
      </w:r>
      <w:r w:rsidRPr="00A253DB">
        <w:rPr>
          <w:rtl/>
        </w:rPr>
        <w:t>حوال وصفات وميزات ه</w:t>
      </w:r>
      <w:r w:rsidRPr="00A253DB">
        <w:rPr>
          <w:rFonts w:hint="cs"/>
          <w:rtl/>
        </w:rPr>
        <w:t>ؤ</w:t>
      </w:r>
      <w:r w:rsidRPr="00A253DB">
        <w:rPr>
          <w:rtl/>
        </w:rPr>
        <w:t>لاء ال</w:t>
      </w:r>
      <w:r w:rsidRPr="00A253DB">
        <w:rPr>
          <w:rFonts w:hint="cs"/>
          <w:rtl/>
        </w:rPr>
        <w:t>أ</w:t>
      </w:r>
      <w:r w:rsidRPr="00A253DB">
        <w:rPr>
          <w:rtl/>
        </w:rPr>
        <w:t>عراب</w:t>
      </w:r>
      <w:r w:rsidRPr="00A253DB">
        <w:rPr>
          <w:rFonts w:hint="cs"/>
          <w:rtl/>
        </w:rPr>
        <w:t>،</w:t>
      </w:r>
      <w:r w:rsidRPr="00A253DB">
        <w:rPr>
          <w:rtl/>
        </w:rPr>
        <w:t xml:space="preserve"> وما فعلوه على طول تاريخهم ال</w:t>
      </w:r>
      <w:r w:rsidRPr="00A253DB">
        <w:rPr>
          <w:rFonts w:hint="cs"/>
          <w:rtl/>
        </w:rPr>
        <w:t>أ</w:t>
      </w:r>
      <w:r w:rsidRPr="00A253DB">
        <w:rPr>
          <w:rtl/>
        </w:rPr>
        <w:t>سود ولحد يومك هذا.</w:t>
      </w:r>
      <w:r w:rsidRPr="00A253DB">
        <w:rPr>
          <w:rFonts w:hint="cs"/>
          <w:rtl/>
        </w:rPr>
        <w:t xml:space="preserve"> </w:t>
      </w:r>
    </w:p>
    <w:p w14:paraId="202F771F" w14:textId="6349E350" w:rsidR="009073AF" w:rsidRPr="00B37B55" w:rsidRDefault="009073AF" w:rsidP="00A253DB">
      <w:pPr>
        <w:pStyle w:val="libNormal"/>
        <w:rPr>
          <w:rtl/>
        </w:rPr>
      </w:pPr>
      <w:r w:rsidRPr="00A253DB">
        <w:rPr>
          <w:rtl/>
        </w:rPr>
        <w:t>والعجب العج</w:t>
      </w:r>
      <w:r w:rsidRPr="00A253DB">
        <w:rPr>
          <w:rFonts w:hint="cs"/>
          <w:rtl/>
        </w:rPr>
        <w:t>ا</w:t>
      </w:r>
      <w:r w:rsidRPr="00A253DB">
        <w:rPr>
          <w:rtl/>
        </w:rPr>
        <w:t>ب</w:t>
      </w:r>
      <w:r w:rsidRPr="00A253DB">
        <w:rPr>
          <w:rFonts w:hint="cs"/>
          <w:rtl/>
        </w:rPr>
        <w:t xml:space="preserve"> أن</w:t>
      </w:r>
      <w:r w:rsidRPr="00A253DB">
        <w:rPr>
          <w:rtl/>
        </w:rPr>
        <w:t xml:space="preserve"> تنفر الوهابية والوهابيون وبن</w:t>
      </w:r>
      <w:r w:rsidRPr="00A253DB">
        <w:rPr>
          <w:rFonts w:hint="cs"/>
          <w:rtl/>
        </w:rPr>
        <w:t>و</w:t>
      </w:r>
      <w:r w:rsidRPr="00A253DB">
        <w:rPr>
          <w:rtl/>
        </w:rPr>
        <w:t xml:space="preserve"> سعود من هذه البراهين الصادقة</w:t>
      </w:r>
      <w:r w:rsidRPr="00A253DB">
        <w:rPr>
          <w:rFonts w:hint="cs"/>
          <w:rtl/>
        </w:rPr>
        <w:t>،</w:t>
      </w:r>
      <w:r w:rsidRPr="00A253DB">
        <w:rPr>
          <w:rtl/>
        </w:rPr>
        <w:t xml:space="preserve"> وال</w:t>
      </w:r>
      <w:r w:rsidRPr="00A253DB">
        <w:rPr>
          <w:rFonts w:hint="cs"/>
          <w:rtl/>
        </w:rPr>
        <w:t>أ</w:t>
      </w:r>
      <w:r w:rsidRPr="00A253DB">
        <w:rPr>
          <w:rtl/>
        </w:rPr>
        <w:t xml:space="preserve">دلة الدامغة، وبدل </w:t>
      </w:r>
      <w:r w:rsidRPr="00A253DB">
        <w:rPr>
          <w:rFonts w:hint="cs"/>
          <w:rtl/>
        </w:rPr>
        <w:t>أ</w:t>
      </w:r>
      <w:r w:rsidRPr="00A253DB">
        <w:rPr>
          <w:rtl/>
        </w:rPr>
        <w:t>ن يتقوا ويحذروا وينتصحوا ويسمعوا قول الحقّ، تجدهم يُكابرو</w:t>
      </w:r>
      <w:r w:rsidRPr="00A253DB">
        <w:rPr>
          <w:rFonts w:hint="cs"/>
          <w:rtl/>
        </w:rPr>
        <w:t>ن</w:t>
      </w:r>
      <w:r w:rsidRPr="00A253DB">
        <w:rPr>
          <w:rtl/>
        </w:rPr>
        <w:t xml:space="preserve"> ويجادلو</w:t>
      </w:r>
      <w:r w:rsidRPr="00A253DB">
        <w:rPr>
          <w:rFonts w:hint="cs"/>
          <w:rtl/>
        </w:rPr>
        <w:t>ن</w:t>
      </w:r>
      <w:r w:rsidRPr="00A253DB">
        <w:rPr>
          <w:rtl/>
        </w:rPr>
        <w:t xml:space="preserve"> ويشاكسو</w:t>
      </w:r>
      <w:r w:rsidRPr="00A253DB">
        <w:rPr>
          <w:rFonts w:hint="cs"/>
          <w:rtl/>
        </w:rPr>
        <w:t>ن</w:t>
      </w:r>
      <w:r w:rsidRPr="00A253DB">
        <w:rPr>
          <w:rtl/>
        </w:rPr>
        <w:t>، ويردو</w:t>
      </w:r>
      <w:r w:rsidRPr="00A253DB">
        <w:rPr>
          <w:rFonts w:hint="cs"/>
          <w:rtl/>
        </w:rPr>
        <w:t>ن</w:t>
      </w:r>
      <w:r w:rsidRPr="00A253DB">
        <w:rPr>
          <w:rtl/>
        </w:rPr>
        <w:t xml:space="preserve"> قول النبي ال</w:t>
      </w:r>
      <w:r w:rsidRPr="00A253DB">
        <w:rPr>
          <w:rFonts w:hint="cs"/>
          <w:rtl/>
        </w:rPr>
        <w:t>أ</w:t>
      </w:r>
      <w:r w:rsidRPr="00A253DB">
        <w:rPr>
          <w:rtl/>
        </w:rPr>
        <w:t xml:space="preserve">كرم </w:t>
      </w:r>
      <w:r w:rsidRPr="009A5138">
        <w:rPr>
          <w:rFonts w:hint="cs"/>
          <w:rtl/>
        </w:rPr>
        <w:t>صلّى الله عليه وآله</w:t>
      </w:r>
      <w:r w:rsidRPr="00A253DB">
        <w:rPr>
          <w:rtl/>
        </w:rPr>
        <w:t>، فكانوا مصداقاً واضحاً لقوله تعالى</w:t>
      </w:r>
      <w:r w:rsidRPr="00A253DB">
        <w:rPr>
          <w:rFonts w:hint="cs"/>
          <w:rtl/>
        </w:rPr>
        <w:t>:</w:t>
      </w:r>
      <w:r w:rsidRPr="00A253DB">
        <w:rPr>
          <w:rtl/>
        </w:rPr>
        <w:t xml:space="preserve"> </w:t>
      </w:r>
      <w:r w:rsidR="00A253DB" w:rsidRPr="00A253DB">
        <w:rPr>
          <w:rStyle w:val="libAlaemChar"/>
          <w:rFonts w:hint="cs"/>
          <w:rtl/>
        </w:rPr>
        <w:t>(</w:t>
      </w:r>
      <w:r w:rsidRPr="00A253DB">
        <w:rPr>
          <w:rStyle w:val="libAieChar"/>
          <w:rFonts w:hint="cs"/>
          <w:rtl/>
        </w:rPr>
        <w:t>أَخَذَتْهُ</w:t>
      </w:r>
      <w:r w:rsidRPr="00A253DB">
        <w:rPr>
          <w:rStyle w:val="libAieChar"/>
          <w:rtl/>
        </w:rPr>
        <w:t xml:space="preserve"> </w:t>
      </w:r>
      <w:r w:rsidRPr="00A253DB">
        <w:rPr>
          <w:rStyle w:val="libAieChar"/>
          <w:rFonts w:hint="cs"/>
          <w:rtl/>
        </w:rPr>
        <w:t>الْعِزَةُ</w:t>
      </w:r>
      <w:r w:rsidRPr="00A253DB">
        <w:rPr>
          <w:rStyle w:val="libAieChar"/>
          <w:rtl/>
        </w:rPr>
        <w:t xml:space="preserve"> </w:t>
      </w:r>
      <w:r w:rsidRPr="00A253DB">
        <w:rPr>
          <w:rStyle w:val="libAieChar"/>
          <w:rFonts w:hint="cs"/>
          <w:rtl/>
        </w:rPr>
        <w:t>بِالْإِثْمِ</w:t>
      </w:r>
      <w:r w:rsidRPr="00A253DB">
        <w:rPr>
          <w:rStyle w:val="libAieChar"/>
          <w:rtl/>
        </w:rPr>
        <w:t xml:space="preserve"> </w:t>
      </w:r>
      <w:r w:rsidRPr="00A253DB">
        <w:rPr>
          <w:rStyle w:val="libAieChar"/>
          <w:rFonts w:hint="cs"/>
          <w:rtl/>
        </w:rPr>
        <w:t>فَحَسْبُهُ</w:t>
      </w:r>
      <w:r w:rsidRPr="00A253DB">
        <w:rPr>
          <w:rStyle w:val="libAieChar"/>
          <w:rtl/>
        </w:rPr>
        <w:t xml:space="preserve"> </w:t>
      </w:r>
      <w:r w:rsidRPr="00A253DB">
        <w:rPr>
          <w:rStyle w:val="libAieChar"/>
          <w:rFonts w:hint="cs"/>
          <w:rtl/>
        </w:rPr>
        <w:t>جَهَنَمُ</w:t>
      </w:r>
      <w:r w:rsidRPr="00A253DB">
        <w:rPr>
          <w:rStyle w:val="libAieChar"/>
          <w:rtl/>
        </w:rPr>
        <w:t xml:space="preserve"> </w:t>
      </w:r>
      <w:r w:rsidRPr="00A253DB">
        <w:rPr>
          <w:rStyle w:val="libAieChar"/>
          <w:rFonts w:hint="cs"/>
          <w:rtl/>
        </w:rPr>
        <w:t>وَلَبِئْسَ</w:t>
      </w:r>
      <w:r w:rsidRPr="00A253DB">
        <w:rPr>
          <w:rStyle w:val="libAieChar"/>
          <w:rtl/>
        </w:rPr>
        <w:t xml:space="preserve"> </w:t>
      </w:r>
      <w:r w:rsidRPr="00A253DB">
        <w:rPr>
          <w:rStyle w:val="libAieChar"/>
          <w:rFonts w:hint="cs"/>
          <w:rtl/>
        </w:rPr>
        <w:t>الْمِهَادُ</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البقرة،</w:t>
      </w:r>
      <w:r>
        <w:rPr>
          <w:rtl/>
        </w:rPr>
        <w:t xml:space="preserve"> الآية</w:t>
      </w:r>
      <w:r>
        <w:rPr>
          <w:rFonts w:hint="cs"/>
          <w:rtl/>
        </w:rPr>
        <w:t>:</w:t>
      </w:r>
      <w:r>
        <w:rPr>
          <w:rtl/>
        </w:rPr>
        <w:t xml:space="preserve"> </w:t>
      </w:r>
      <w:r w:rsidRPr="00B37B55">
        <w:rPr>
          <w:rtl/>
        </w:rPr>
        <w:t>206</w:t>
      </w:r>
      <w:r>
        <w:rPr>
          <w:rFonts w:hint="cs"/>
          <w:rtl/>
        </w:rPr>
        <w:t>)</w:t>
      </w:r>
      <w:r w:rsidRPr="00B37B55">
        <w:rPr>
          <w:rtl/>
        </w:rPr>
        <w:t>،</w:t>
      </w:r>
      <w:r>
        <w:rPr>
          <w:rtl/>
        </w:rPr>
        <w:t xml:space="preserve"> </w:t>
      </w:r>
      <w:r w:rsidRPr="00B37B55">
        <w:rPr>
          <w:rtl/>
        </w:rPr>
        <w:t>فهذا</w:t>
      </w:r>
      <w:r>
        <w:rPr>
          <w:rtl/>
        </w:rPr>
        <w:t xml:space="preserve"> </w:t>
      </w:r>
      <w:r w:rsidRPr="00B37B55">
        <w:rPr>
          <w:rtl/>
        </w:rPr>
        <w:t>الكافر</w:t>
      </w:r>
      <w:r>
        <w:rPr>
          <w:rtl/>
        </w:rPr>
        <w:t xml:space="preserve"> </w:t>
      </w:r>
      <w:r w:rsidRPr="00B37B55">
        <w:rPr>
          <w:rtl/>
        </w:rPr>
        <w:t>الباغي</w:t>
      </w:r>
      <w:r>
        <w:rPr>
          <w:rtl/>
        </w:rPr>
        <w:t xml:space="preserve"> </w:t>
      </w:r>
      <w:r>
        <w:rPr>
          <w:rFonts w:hint="cs"/>
          <w:rtl/>
        </w:rPr>
        <w:t>(</w:t>
      </w:r>
      <w:r w:rsidRPr="00B37B55">
        <w:rPr>
          <w:rtl/>
        </w:rPr>
        <w:t>الشيخ</w:t>
      </w:r>
      <w:r>
        <w:rPr>
          <w:rtl/>
        </w:rPr>
        <w:t xml:space="preserve"> </w:t>
      </w:r>
      <w:r w:rsidRPr="00B37B55">
        <w:rPr>
          <w:rtl/>
        </w:rPr>
        <w:t>عبد</w:t>
      </w:r>
      <w:r>
        <w:rPr>
          <w:rtl/>
        </w:rPr>
        <w:t xml:space="preserve"> </w:t>
      </w:r>
      <w:r w:rsidRPr="00B37B55">
        <w:rPr>
          <w:rtl/>
        </w:rPr>
        <w:t>الرحمن</w:t>
      </w:r>
      <w:r>
        <w:rPr>
          <w:rtl/>
        </w:rPr>
        <w:t xml:space="preserve"> </w:t>
      </w:r>
      <w:r w:rsidRPr="00B37B55">
        <w:rPr>
          <w:rtl/>
        </w:rPr>
        <w:t>بن</w:t>
      </w:r>
      <w:r>
        <w:rPr>
          <w:rtl/>
        </w:rPr>
        <w:t xml:space="preserve"> </w:t>
      </w:r>
      <w:r w:rsidRPr="00B37B55">
        <w:rPr>
          <w:rtl/>
        </w:rPr>
        <w:t>حسن</w:t>
      </w:r>
      <w:r>
        <w:rPr>
          <w:rtl/>
        </w:rPr>
        <w:t xml:space="preserve"> </w:t>
      </w:r>
      <w:r w:rsidRPr="00B37B55">
        <w:rPr>
          <w:rtl/>
        </w:rPr>
        <w:t>بن</w:t>
      </w:r>
      <w:r>
        <w:rPr>
          <w:rtl/>
        </w:rPr>
        <w:t xml:space="preserve"> </w:t>
      </w:r>
      <w:r w:rsidRPr="00B37B55">
        <w:rPr>
          <w:rtl/>
        </w:rPr>
        <w:t>محمد</w:t>
      </w:r>
      <w:r>
        <w:rPr>
          <w:rtl/>
        </w:rPr>
        <w:t xml:space="preserve"> </w:t>
      </w:r>
      <w:r w:rsidRPr="00B37B55">
        <w:rPr>
          <w:rtl/>
        </w:rPr>
        <w:t>بن</w:t>
      </w:r>
      <w:r>
        <w:rPr>
          <w:rtl/>
        </w:rPr>
        <w:t xml:space="preserve"> </w:t>
      </w:r>
      <w:r w:rsidRPr="00B37B55">
        <w:rPr>
          <w:rtl/>
        </w:rPr>
        <w:t>عبد</w:t>
      </w:r>
      <w:r>
        <w:rPr>
          <w:rtl/>
        </w:rPr>
        <w:t xml:space="preserve"> </w:t>
      </w:r>
      <w:r w:rsidRPr="00B37B55">
        <w:rPr>
          <w:rtl/>
        </w:rPr>
        <w:t>ال</w:t>
      </w:r>
      <w:r>
        <w:rPr>
          <w:rtl/>
        </w:rPr>
        <w:t>وهاب</w:t>
      </w:r>
      <w:r>
        <w:rPr>
          <w:rFonts w:hint="cs"/>
          <w:rtl/>
        </w:rPr>
        <w:t xml:space="preserve">) </w:t>
      </w:r>
      <w:r w:rsidRPr="00B37B55">
        <w:rPr>
          <w:rtl/>
        </w:rPr>
        <w:t>حفيد</w:t>
      </w:r>
      <w:r>
        <w:rPr>
          <w:rtl/>
        </w:rPr>
        <w:t xml:space="preserve"> </w:t>
      </w:r>
      <w:r w:rsidRPr="00B37B55">
        <w:rPr>
          <w:rtl/>
        </w:rPr>
        <w:t>رأس</w:t>
      </w:r>
      <w:r>
        <w:rPr>
          <w:rtl/>
        </w:rPr>
        <w:t xml:space="preserve"> </w:t>
      </w:r>
      <w:r w:rsidRPr="00B37B55">
        <w:rPr>
          <w:rtl/>
        </w:rPr>
        <w:t>ال</w:t>
      </w:r>
      <w:r>
        <w:rPr>
          <w:rtl/>
        </w:rPr>
        <w:t>وهاب</w:t>
      </w:r>
      <w:r w:rsidRPr="00B37B55">
        <w:rPr>
          <w:rtl/>
        </w:rPr>
        <w:t>ية</w:t>
      </w:r>
      <w:r>
        <w:rPr>
          <w:rFonts w:hint="cs"/>
          <w:rtl/>
        </w:rPr>
        <w:t>،</w:t>
      </w:r>
      <w:r>
        <w:rPr>
          <w:rtl/>
        </w:rPr>
        <w:t xml:space="preserve"> </w:t>
      </w:r>
      <w:r w:rsidRPr="00B37B55">
        <w:rPr>
          <w:rtl/>
        </w:rPr>
        <w:t>يقول</w:t>
      </w:r>
      <w:r>
        <w:rPr>
          <w:rtl/>
        </w:rPr>
        <w:t xml:space="preserve"> </w:t>
      </w:r>
      <w:r w:rsidRPr="00B37B55">
        <w:rPr>
          <w:rtl/>
        </w:rPr>
        <w:t>في</w:t>
      </w:r>
      <w:r>
        <w:rPr>
          <w:rtl/>
        </w:rPr>
        <w:t xml:space="preserve"> </w:t>
      </w:r>
      <w:r w:rsidRPr="00B37B55">
        <w:rPr>
          <w:rtl/>
        </w:rPr>
        <w:t>كتابه</w:t>
      </w:r>
      <w:r>
        <w:rPr>
          <w:rtl/>
        </w:rPr>
        <w:t xml:space="preserve"> </w:t>
      </w:r>
      <w:r>
        <w:rPr>
          <w:rFonts w:hint="cs"/>
          <w:rtl/>
        </w:rPr>
        <w:t>(</w:t>
      </w:r>
      <w:r w:rsidRPr="00B37B55">
        <w:rPr>
          <w:rtl/>
        </w:rPr>
        <w:t>مجموعة</w:t>
      </w:r>
      <w:r>
        <w:rPr>
          <w:rtl/>
        </w:rPr>
        <w:t xml:space="preserve"> </w:t>
      </w:r>
      <w:r w:rsidRPr="00B37B55">
        <w:rPr>
          <w:rtl/>
        </w:rPr>
        <w:t>الرسائل</w:t>
      </w:r>
      <w:r>
        <w:rPr>
          <w:rtl/>
        </w:rPr>
        <w:t xml:space="preserve"> </w:t>
      </w:r>
      <w:r w:rsidRPr="00B37B55">
        <w:rPr>
          <w:rtl/>
        </w:rPr>
        <w:t>والمسائل</w:t>
      </w:r>
      <w:r>
        <w:rPr>
          <w:rFonts w:hint="cs"/>
          <w:rtl/>
        </w:rPr>
        <w:t>)</w:t>
      </w:r>
      <w:r w:rsidRPr="00B37B55">
        <w:rPr>
          <w:rtl/>
        </w:rPr>
        <w:t>،</w:t>
      </w:r>
      <w:r>
        <w:rPr>
          <w:rtl/>
        </w:rPr>
        <w:t xml:space="preserve"> </w:t>
      </w:r>
      <w:r w:rsidRPr="00B37B55">
        <w:rPr>
          <w:rtl/>
        </w:rPr>
        <w:t>راداً</w:t>
      </w:r>
      <w:r>
        <w:rPr>
          <w:rtl/>
        </w:rPr>
        <w:t xml:space="preserve"> </w:t>
      </w:r>
      <w:r w:rsidRPr="00B37B55">
        <w:rPr>
          <w:rtl/>
        </w:rPr>
        <w:t>على</w:t>
      </w:r>
      <w:r>
        <w:rPr>
          <w:rtl/>
        </w:rPr>
        <w:t xml:space="preserve"> </w:t>
      </w:r>
      <w:r w:rsidRPr="00B37B55">
        <w:rPr>
          <w:rtl/>
        </w:rPr>
        <w:t>حديث</w:t>
      </w:r>
      <w:r>
        <w:rPr>
          <w:rtl/>
        </w:rPr>
        <w:t xml:space="preserve"> </w:t>
      </w:r>
      <w:r w:rsidRPr="00B37B55">
        <w:rPr>
          <w:rtl/>
        </w:rPr>
        <w:t>النبي</w:t>
      </w:r>
      <w:r>
        <w:rPr>
          <w:rtl/>
        </w:rPr>
        <w:t xml:space="preserve"> </w:t>
      </w:r>
      <w:r w:rsidRPr="009A5138">
        <w:rPr>
          <w:rFonts w:hint="cs"/>
          <w:rtl/>
        </w:rPr>
        <w:t>صلّى الله عليه وآله</w:t>
      </w:r>
      <w:r>
        <w:rPr>
          <w:rFonts w:hint="cs"/>
          <w:rtl/>
        </w:rPr>
        <w:t xml:space="preserve">، </w:t>
      </w:r>
      <w:r w:rsidRPr="00B37B55">
        <w:rPr>
          <w:rtl/>
        </w:rPr>
        <w:t>حول</w:t>
      </w:r>
      <w:r>
        <w:rPr>
          <w:rtl/>
        </w:rPr>
        <w:t xml:space="preserve"> </w:t>
      </w:r>
      <w:r w:rsidRPr="00B37B55">
        <w:rPr>
          <w:rtl/>
        </w:rPr>
        <w:t>نجد</w:t>
      </w:r>
      <w:r>
        <w:rPr>
          <w:rtl/>
        </w:rPr>
        <w:t xml:space="preserve">: </w:t>
      </w:r>
      <w:r w:rsidR="009A5138">
        <w:rPr>
          <w:rFonts w:hint="cs"/>
          <w:rtl/>
        </w:rPr>
        <w:t>«</w:t>
      </w:r>
      <w:r w:rsidRPr="00531333">
        <w:rPr>
          <w:rStyle w:val="libBold2Char"/>
          <w:rtl/>
        </w:rPr>
        <w:t>اللهم بارك لنا في شامنا، اللهم بارك لنا في ي</w:t>
      </w:r>
      <w:r w:rsidRPr="00531333">
        <w:rPr>
          <w:rStyle w:val="libBold2Char"/>
          <w:rFonts w:hint="cs"/>
          <w:rtl/>
        </w:rPr>
        <w:t>َ</w:t>
      </w:r>
      <w:r w:rsidRPr="00531333">
        <w:rPr>
          <w:rStyle w:val="libBold2Char"/>
          <w:rtl/>
        </w:rPr>
        <w:t>م</w:t>
      </w:r>
      <w:r w:rsidRPr="00531333">
        <w:rPr>
          <w:rStyle w:val="libBold2Char"/>
          <w:rFonts w:hint="cs"/>
          <w:rtl/>
        </w:rPr>
        <w:t>َ</w:t>
      </w:r>
      <w:r w:rsidRPr="00531333">
        <w:rPr>
          <w:rStyle w:val="libBold2Char"/>
          <w:rtl/>
        </w:rPr>
        <w:t>ن</w:t>
      </w:r>
      <w:r w:rsidRPr="00531333">
        <w:rPr>
          <w:rStyle w:val="libBold2Char"/>
          <w:rFonts w:hint="cs"/>
          <w:rtl/>
        </w:rPr>
        <w:t>ِ</w:t>
      </w:r>
      <w:r w:rsidRPr="00531333">
        <w:rPr>
          <w:rStyle w:val="libBold2Char"/>
          <w:rtl/>
        </w:rPr>
        <w:t>نا،</w:t>
      </w:r>
      <w:r>
        <w:rPr>
          <w:rtl/>
        </w:rPr>
        <w:t xml:space="preserve"> </w:t>
      </w:r>
      <w:r w:rsidRPr="00B37B55">
        <w:rPr>
          <w:rtl/>
        </w:rPr>
        <w:t>فقالوا</w:t>
      </w:r>
      <w:r>
        <w:rPr>
          <w:rFonts w:hint="cs"/>
          <w:rtl/>
        </w:rPr>
        <w:t>:</w:t>
      </w:r>
      <w:r>
        <w:rPr>
          <w:rtl/>
        </w:rPr>
        <w:t xml:space="preserve"> </w:t>
      </w:r>
      <w:r w:rsidRPr="00B37B55">
        <w:rPr>
          <w:rtl/>
        </w:rPr>
        <w:t>يا</w:t>
      </w:r>
      <w:r>
        <w:rPr>
          <w:rtl/>
        </w:rPr>
        <w:t xml:space="preserve"> </w:t>
      </w:r>
      <w:r w:rsidRPr="00B37B55">
        <w:rPr>
          <w:rtl/>
        </w:rPr>
        <w:t>رسول</w:t>
      </w:r>
      <w:r>
        <w:rPr>
          <w:rtl/>
        </w:rPr>
        <w:t xml:space="preserve"> </w:t>
      </w:r>
      <w:r w:rsidRPr="00B37B55">
        <w:rPr>
          <w:rtl/>
        </w:rPr>
        <w:t>الله</w:t>
      </w:r>
      <w:r>
        <w:rPr>
          <w:rtl/>
        </w:rPr>
        <w:t xml:space="preserve"> </w:t>
      </w:r>
      <w:r w:rsidRPr="00B37B55">
        <w:rPr>
          <w:rtl/>
        </w:rPr>
        <w:t>وفي</w:t>
      </w:r>
      <w:r>
        <w:rPr>
          <w:rtl/>
        </w:rPr>
        <w:t xml:space="preserve"> </w:t>
      </w:r>
      <w:r w:rsidRPr="00B37B55">
        <w:rPr>
          <w:rtl/>
        </w:rPr>
        <w:t>نجدنا،</w:t>
      </w:r>
      <w:r>
        <w:rPr>
          <w:rtl/>
        </w:rPr>
        <w:t xml:space="preserve"> </w:t>
      </w:r>
      <w:r w:rsidRPr="00B37B55">
        <w:rPr>
          <w:rtl/>
        </w:rPr>
        <w:t>فقال</w:t>
      </w:r>
      <w:r>
        <w:rPr>
          <w:rtl/>
        </w:rPr>
        <w:t xml:space="preserve"> </w:t>
      </w:r>
      <w:r w:rsidRPr="00B37B55">
        <w:rPr>
          <w:rtl/>
        </w:rPr>
        <w:t>في</w:t>
      </w:r>
      <w:r>
        <w:rPr>
          <w:rtl/>
        </w:rPr>
        <w:t xml:space="preserve"> </w:t>
      </w:r>
      <w:r w:rsidRPr="00B37B55">
        <w:rPr>
          <w:rtl/>
        </w:rPr>
        <w:t>المرة</w:t>
      </w:r>
      <w:r>
        <w:rPr>
          <w:rtl/>
        </w:rPr>
        <w:t xml:space="preserve"> </w:t>
      </w:r>
      <w:r w:rsidRPr="00B37B55">
        <w:rPr>
          <w:rtl/>
        </w:rPr>
        <w:t>الثالثة</w:t>
      </w:r>
      <w:r>
        <w:rPr>
          <w:rtl/>
        </w:rPr>
        <w:t xml:space="preserve">: </w:t>
      </w:r>
      <w:r w:rsidRPr="00531333">
        <w:rPr>
          <w:rStyle w:val="libBold2Char"/>
          <w:rtl/>
        </w:rPr>
        <w:t>هنالك تظهر الزلازل والفتن، ومنها يخرج قرن الشيطان</w:t>
      </w:r>
      <w:r w:rsidR="009A5138">
        <w:rPr>
          <w:rFonts w:hint="cs"/>
          <w:rtl/>
        </w:rPr>
        <w:t>»</w:t>
      </w:r>
      <w:r w:rsidR="009A5138" w:rsidRPr="00B37B55">
        <w:rPr>
          <w:rtl/>
        </w:rPr>
        <w:t xml:space="preserve"> </w:t>
      </w:r>
      <w:r w:rsidRPr="00B37B55">
        <w:rPr>
          <w:rtl/>
        </w:rPr>
        <w:t>(85)،</w:t>
      </w:r>
      <w:r>
        <w:rPr>
          <w:rtl/>
        </w:rPr>
        <w:t xml:space="preserve"> </w:t>
      </w:r>
      <w:r w:rsidRPr="00B37B55">
        <w:rPr>
          <w:rtl/>
        </w:rPr>
        <w:t>فيقول</w:t>
      </w:r>
      <w:r>
        <w:rPr>
          <w:rtl/>
        </w:rPr>
        <w:t xml:space="preserve"> </w:t>
      </w:r>
      <w:r w:rsidRPr="00B37B55">
        <w:rPr>
          <w:rtl/>
        </w:rPr>
        <w:t>الصعلوك</w:t>
      </w:r>
      <w:r>
        <w:rPr>
          <w:rtl/>
        </w:rPr>
        <w:t xml:space="preserve">: </w:t>
      </w:r>
      <w:r w:rsidRPr="00B37B55">
        <w:rPr>
          <w:rtl/>
        </w:rPr>
        <w:t>الذم</w:t>
      </w:r>
      <w:r>
        <w:rPr>
          <w:rtl/>
        </w:rPr>
        <w:t xml:space="preserve"> </w:t>
      </w:r>
      <w:r w:rsidRPr="00B37B55">
        <w:rPr>
          <w:rtl/>
        </w:rPr>
        <w:t>إنما</w:t>
      </w:r>
      <w:r>
        <w:rPr>
          <w:rtl/>
        </w:rPr>
        <w:t xml:space="preserve"> </w:t>
      </w:r>
      <w:r w:rsidRPr="00B37B55">
        <w:rPr>
          <w:rtl/>
        </w:rPr>
        <w:t>يقع</w:t>
      </w:r>
      <w:r>
        <w:rPr>
          <w:rtl/>
        </w:rPr>
        <w:t xml:space="preserve"> </w:t>
      </w:r>
      <w:r w:rsidRPr="00B37B55">
        <w:rPr>
          <w:rtl/>
        </w:rPr>
        <w:t>في</w:t>
      </w:r>
      <w:r>
        <w:rPr>
          <w:rtl/>
        </w:rPr>
        <w:t xml:space="preserve"> </w:t>
      </w:r>
      <w:r w:rsidRPr="00B37B55">
        <w:rPr>
          <w:rtl/>
        </w:rPr>
        <w:t>الحقيقة</w:t>
      </w:r>
      <w:r>
        <w:rPr>
          <w:rtl/>
        </w:rPr>
        <w:t xml:space="preserve"> </w:t>
      </w:r>
      <w:r w:rsidRPr="00B37B55">
        <w:rPr>
          <w:rtl/>
        </w:rPr>
        <w:t>على</w:t>
      </w:r>
      <w:r>
        <w:rPr>
          <w:rtl/>
        </w:rPr>
        <w:t xml:space="preserve"> </w:t>
      </w:r>
      <w:r w:rsidRPr="00B37B55">
        <w:rPr>
          <w:rtl/>
        </w:rPr>
        <w:t>الحال،</w:t>
      </w:r>
      <w:r>
        <w:rPr>
          <w:rtl/>
        </w:rPr>
        <w:t xml:space="preserve"> </w:t>
      </w:r>
      <w:r w:rsidRPr="00B37B55">
        <w:rPr>
          <w:rtl/>
        </w:rPr>
        <w:t>لا</w:t>
      </w:r>
      <w:r>
        <w:rPr>
          <w:rtl/>
        </w:rPr>
        <w:t xml:space="preserve"> </w:t>
      </w:r>
      <w:r w:rsidRPr="00B37B55">
        <w:rPr>
          <w:rtl/>
        </w:rPr>
        <w:t>على</w:t>
      </w:r>
      <w:r>
        <w:rPr>
          <w:rtl/>
        </w:rPr>
        <w:t xml:space="preserve"> </w:t>
      </w:r>
      <w:r w:rsidRPr="00B37B55">
        <w:rPr>
          <w:rtl/>
        </w:rPr>
        <w:t>المحل،</w:t>
      </w:r>
      <w:r>
        <w:rPr>
          <w:rtl/>
        </w:rPr>
        <w:t xml:space="preserve"> </w:t>
      </w:r>
      <w:r w:rsidRPr="00B37B55">
        <w:rPr>
          <w:rtl/>
        </w:rPr>
        <w:t>ووقت</w:t>
      </w:r>
      <w:r>
        <w:rPr>
          <w:rtl/>
        </w:rPr>
        <w:t xml:space="preserve"> </w:t>
      </w:r>
      <w:r w:rsidRPr="00B37B55">
        <w:rPr>
          <w:rtl/>
        </w:rPr>
        <w:t>دون</w:t>
      </w:r>
      <w:r>
        <w:rPr>
          <w:rtl/>
        </w:rPr>
        <w:t xml:space="preserve"> </w:t>
      </w:r>
      <w:r w:rsidRPr="00B37B55">
        <w:rPr>
          <w:rtl/>
        </w:rPr>
        <w:t>وقت،</w:t>
      </w:r>
      <w:r>
        <w:rPr>
          <w:rtl/>
        </w:rPr>
        <w:t xml:space="preserve"> </w:t>
      </w:r>
      <w:r w:rsidRPr="00B37B55">
        <w:rPr>
          <w:rtl/>
        </w:rPr>
        <w:t>بحسب</w:t>
      </w:r>
      <w:r>
        <w:rPr>
          <w:rtl/>
        </w:rPr>
        <w:t xml:space="preserve"> </w:t>
      </w:r>
      <w:r w:rsidRPr="00B37B55">
        <w:rPr>
          <w:rtl/>
        </w:rPr>
        <w:t>حال</w:t>
      </w:r>
      <w:r>
        <w:rPr>
          <w:rtl/>
        </w:rPr>
        <w:t xml:space="preserve"> </w:t>
      </w:r>
      <w:r w:rsidRPr="00B37B55">
        <w:rPr>
          <w:rtl/>
        </w:rPr>
        <w:t>الساكن،</w:t>
      </w:r>
      <w:r>
        <w:rPr>
          <w:rtl/>
        </w:rPr>
        <w:t xml:space="preserve"> </w:t>
      </w:r>
      <w:r w:rsidRPr="00B37B55">
        <w:rPr>
          <w:rtl/>
        </w:rPr>
        <w:t>ل</w:t>
      </w:r>
      <w:r>
        <w:rPr>
          <w:rFonts w:hint="cs"/>
          <w:rtl/>
        </w:rPr>
        <w:t>أ</w:t>
      </w:r>
      <w:r w:rsidRPr="00B37B55">
        <w:rPr>
          <w:rtl/>
        </w:rPr>
        <w:t>ن</w:t>
      </w:r>
      <w:r>
        <w:rPr>
          <w:rtl/>
        </w:rPr>
        <w:t xml:space="preserve"> </w:t>
      </w:r>
      <w:r w:rsidRPr="00B37B55">
        <w:rPr>
          <w:rtl/>
        </w:rPr>
        <w:t>الذم</w:t>
      </w:r>
      <w:r>
        <w:rPr>
          <w:rtl/>
        </w:rPr>
        <w:t xml:space="preserve"> </w:t>
      </w:r>
      <w:r>
        <w:rPr>
          <w:rFonts w:hint="cs"/>
          <w:rtl/>
        </w:rPr>
        <w:t>إ</w:t>
      </w:r>
      <w:r w:rsidRPr="00B37B55">
        <w:rPr>
          <w:rtl/>
        </w:rPr>
        <w:t>نما</w:t>
      </w:r>
      <w:r>
        <w:rPr>
          <w:rtl/>
        </w:rPr>
        <w:t xml:space="preserve"> </w:t>
      </w:r>
      <w:r w:rsidRPr="00B37B55">
        <w:rPr>
          <w:rtl/>
        </w:rPr>
        <w:t>يكون</w:t>
      </w:r>
      <w:r>
        <w:rPr>
          <w:rtl/>
        </w:rPr>
        <w:t xml:space="preserve"> </w:t>
      </w:r>
      <w:r w:rsidRPr="00B37B55">
        <w:rPr>
          <w:rtl/>
        </w:rPr>
        <w:t>للحال</w:t>
      </w:r>
      <w:r>
        <w:rPr>
          <w:rtl/>
        </w:rPr>
        <w:t xml:space="preserve"> </w:t>
      </w:r>
      <w:r w:rsidRPr="00B37B55">
        <w:rPr>
          <w:rtl/>
        </w:rPr>
        <w:t>دون</w:t>
      </w:r>
      <w:r>
        <w:rPr>
          <w:rtl/>
        </w:rPr>
        <w:t xml:space="preserve"> </w:t>
      </w:r>
      <w:r w:rsidRPr="00B37B55">
        <w:rPr>
          <w:rtl/>
        </w:rPr>
        <w:t>المحل،</w:t>
      </w:r>
      <w:r>
        <w:rPr>
          <w:rtl/>
        </w:rPr>
        <w:t xml:space="preserve"> </w:t>
      </w:r>
      <w:r w:rsidRPr="00B37B55">
        <w:rPr>
          <w:rtl/>
        </w:rPr>
        <w:t>و</w:t>
      </w:r>
      <w:r>
        <w:rPr>
          <w:rFonts w:hint="cs"/>
          <w:rtl/>
        </w:rPr>
        <w:t>إ</w:t>
      </w:r>
      <w:r w:rsidRPr="00B37B55">
        <w:rPr>
          <w:rtl/>
        </w:rPr>
        <w:t>ن</w:t>
      </w:r>
      <w:r>
        <w:rPr>
          <w:rtl/>
        </w:rPr>
        <w:t xml:space="preserve"> </w:t>
      </w:r>
      <w:r w:rsidRPr="00B37B55">
        <w:rPr>
          <w:rtl/>
        </w:rPr>
        <w:t>كانت</w:t>
      </w:r>
      <w:r>
        <w:rPr>
          <w:rtl/>
        </w:rPr>
        <w:t xml:space="preserve"> </w:t>
      </w:r>
      <w:r w:rsidRPr="00B37B55">
        <w:rPr>
          <w:rtl/>
        </w:rPr>
        <w:t>ال</w:t>
      </w:r>
      <w:r>
        <w:rPr>
          <w:rFonts w:hint="cs"/>
          <w:rtl/>
        </w:rPr>
        <w:t>أ</w:t>
      </w:r>
      <w:r w:rsidRPr="00B37B55">
        <w:rPr>
          <w:rtl/>
        </w:rPr>
        <w:t>ماكن</w:t>
      </w:r>
      <w:r>
        <w:rPr>
          <w:rtl/>
        </w:rPr>
        <w:t xml:space="preserve"> </w:t>
      </w:r>
      <w:r w:rsidRPr="00B37B55">
        <w:rPr>
          <w:rtl/>
        </w:rPr>
        <w:t>تتفاضل،</w:t>
      </w:r>
      <w:r>
        <w:rPr>
          <w:rtl/>
        </w:rPr>
        <w:t xml:space="preserve"> </w:t>
      </w:r>
      <w:r w:rsidRPr="00B37B55">
        <w:rPr>
          <w:rtl/>
        </w:rPr>
        <w:t>وقد</w:t>
      </w:r>
      <w:r>
        <w:rPr>
          <w:rtl/>
        </w:rPr>
        <w:t xml:space="preserve"> </w:t>
      </w:r>
      <w:r w:rsidRPr="00B37B55">
        <w:rPr>
          <w:rtl/>
        </w:rPr>
        <w:t>تقع</w:t>
      </w:r>
      <w:r>
        <w:rPr>
          <w:rtl/>
        </w:rPr>
        <w:t xml:space="preserve"> </w:t>
      </w:r>
      <w:r w:rsidRPr="00B37B55">
        <w:rPr>
          <w:rtl/>
        </w:rPr>
        <w:t>المداولة</w:t>
      </w:r>
      <w:r>
        <w:rPr>
          <w:rtl/>
        </w:rPr>
        <w:t xml:space="preserve"> </w:t>
      </w:r>
      <w:r w:rsidRPr="00B37B55">
        <w:rPr>
          <w:rtl/>
        </w:rPr>
        <w:t>فيها.</w:t>
      </w:r>
      <w:r>
        <w:rPr>
          <w:rtl/>
        </w:rPr>
        <w:t xml:space="preserve"> ثمّ </w:t>
      </w:r>
      <w:r w:rsidRPr="00B37B55">
        <w:rPr>
          <w:rtl/>
        </w:rPr>
        <w:t>يردف</w:t>
      </w:r>
      <w:r>
        <w:rPr>
          <w:rtl/>
        </w:rPr>
        <w:t xml:space="preserve"> </w:t>
      </w:r>
      <w:r w:rsidRPr="00B37B55">
        <w:rPr>
          <w:rtl/>
        </w:rPr>
        <w:t>هذا</w:t>
      </w:r>
      <w:r>
        <w:rPr>
          <w:rtl/>
        </w:rPr>
        <w:t xml:space="preserve"> </w:t>
      </w:r>
      <w:r w:rsidRPr="00B37B55">
        <w:rPr>
          <w:rtl/>
        </w:rPr>
        <w:t>بالقول</w:t>
      </w:r>
      <w:r>
        <w:rPr>
          <w:rtl/>
        </w:rPr>
        <w:t xml:space="preserve">: </w:t>
      </w:r>
      <w:r w:rsidRPr="00B37B55">
        <w:rPr>
          <w:rtl/>
        </w:rPr>
        <w:t>فلو</w:t>
      </w:r>
      <w:r>
        <w:rPr>
          <w:rtl/>
        </w:rPr>
        <w:t xml:space="preserve"> </w:t>
      </w:r>
      <w:r w:rsidRPr="00B37B55">
        <w:rPr>
          <w:rtl/>
        </w:rPr>
        <w:t>ذم</w:t>
      </w:r>
      <w:r>
        <w:rPr>
          <w:rtl/>
        </w:rPr>
        <w:t xml:space="preserve"> </w:t>
      </w:r>
      <w:r w:rsidRPr="00B37B55">
        <w:rPr>
          <w:rtl/>
        </w:rPr>
        <w:t>نجد</w:t>
      </w:r>
      <w:r>
        <w:rPr>
          <w:rtl/>
        </w:rPr>
        <w:t xml:space="preserve"> </w:t>
      </w:r>
      <w:r w:rsidRPr="00B37B55">
        <w:rPr>
          <w:rtl/>
        </w:rPr>
        <w:t>بمسيلمة</w:t>
      </w:r>
      <w:r>
        <w:rPr>
          <w:rtl/>
        </w:rPr>
        <w:t xml:space="preserve"> </w:t>
      </w:r>
      <w:r w:rsidRPr="00B37B55">
        <w:rPr>
          <w:rtl/>
        </w:rPr>
        <w:t>بعد</w:t>
      </w:r>
      <w:r>
        <w:rPr>
          <w:rtl/>
        </w:rPr>
        <w:t xml:space="preserve"> </w:t>
      </w:r>
      <w:r w:rsidRPr="00B37B55">
        <w:rPr>
          <w:rtl/>
        </w:rPr>
        <w:t>زواله</w:t>
      </w:r>
      <w:r>
        <w:rPr>
          <w:rtl/>
        </w:rPr>
        <w:t xml:space="preserve"> </w:t>
      </w:r>
      <w:r w:rsidRPr="00B37B55">
        <w:rPr>
          <w:rtl/>
        </w:rPr>
        <w:t>وزوال</w:t>
      </w:r>
      <w:r>
        <w:rPr>
          <w:rtl/>
        </w:rPr>
        <w:t xml:space="preserve"> </w:t>
      </w:r>
      <w:r w:rsidRPr="00B37B55">
        <w:rPr>
          <w:rtl/>
        </w:rPr>
        <w:t>م</w:t>
      </w:r>
      <w:r>
        <w:rPr>
          <w:rFonts w:hint="cs"/>
          <w:rtl/>
        </w:rPr>
        <w:t>َ</w:t>
      </w:r>
      <w:r w:rsidRPr="00B37B55">
        <w:rPr>
          <w:rtl/>
        </w:rPr>
        <w:t>ن</w:t>
      </w:r>
      <w:r>
        <w:rPr>
          <w:rtl/>
        </w:rPr>
        <w:t xml:space="preserve"> </w:t>
      </w:r>
      <w:r w:rsidRPr="00B37B55">
        <w:rPr>
          <w:rtl/>
        </w:rPr>
        <w:t>يصدقه،</w:t>
      </w:r>
      <w:r>
        <w:rPr>
          <w:rtl/>
        </w:rPr>
        <w:t xml:space="preserve"> </w:t>
      </w:r>
      <w:r w:rsidRPr="00B37B55">
        <w:rPr>
          <w:rtl/>
        </w:rPr>
        <w:t>لذم</w:t>
      </w:r>
      <w:r>
        <w:rPr>
          <w:rtl/>
        </w:rPr>
        <w:t xml:space="preserve"> </w:t>
      </w:r>
      <w:r w:rsidRPr="00B37B55">
        <w:rPr>
          <w:rtl/>
        </w:rPr>
        <w:t>اليمن</w:t>
      </w:r>
      <w:r>
        <w:rPr>
          <w:rtl/>
        </w:rPr>
        <w:t xml:space="preserve"> </w:t>
      </w:r>
      <w:r w:rsidRPr="00B37B55">
        <w:rPr>
          <w:rtl/>
        </w:rPr>
        <w:t>بخروج</w:t>
      </w:r>
      <w:r>
        <w:rPr>
          <w:rtl/>
        </w:rPr>
        <w:t xml:space="preserve"> </w:t>
      </w:r>
      <w:r w:rsidRPr="00B37B55">
        <w:rPr>
          <w:rtl/>
        </w:rPr>
        <w:t>ال</w:t>
      </w:r>
      <w:r>
        <w:rPr>
          <w:rFonts w:hint="cs"/>
          <w:rtl/>
        </w:rPr>
        <w:t>أ</w:t>
      </w:r>
      <w:r w:rsidRPr="00B37B55">
        <w:rPr>
          <w:rtl/>
        </w:rPr>
        <w:t>سود</w:t>
      </w:r>
      <w:r>
        <w:rPr>
          <w:rtl/>
        </w:rPr>
        <w:t xml:space="preserve"> </w:t>
      </w:r>
      <w:r w:rsidRPr="00B37B55">
        <w:rPr>
          <w:rtl/>
        </w:rPr>
        <w:t>العنسي،</w:t>
      </w:r>
      <w:r>
        <w:rPr>
          <w:rtl/>
        </w:rPr>
        <w:t xml:space="preserve"> </w:t>
      </w:r>
      <w:r w:rsidRPr="00B37B55">
        <w:rPr>
          <w:rtl/>
        </w:rPr>
        <w:t>ودعواه</w:t>
      </w:r>
      <w:r>
        <w:rPr>
          <w:rtl/>
        </w:rPr>
        <w:t xml:space="preserve"> </w:t>
      </w:r>
      <w:r w:rsidRPr="00B37B55">
        <w:rPr>
          <w:rtl/>
        </w:rPr>
        <w:t>النبوة،</w:t>
      </w:r>
      <w:r>
        <w:rPr>
          <w:rtl/>
        </w:rPr>
        <w:t xml:space="preserve"> </w:t>
      </w:r>
      <w:r w:rsidRPr="00B37B55">
        <w:rPr>
          <w:rtl/>
        </w:rPr>
        <w:t>وما</w:t>
      </w:r>
      <w:r>
        <w:rPr>
          <w:rtl/>
        </w:rPr>
        <w:t xml:space="preserve"> </w:t>
      </w:r>
      <w:r w:rsidRPr="00B37B55">
        <w:rPr>
          <w:rtl/>
        </w:rPr>
        <w:t>ضر</w:t>
      </w:r>
      <w:r>
        <w:rPr>
          <w:rtl/>
        </w:rPr>
        <w:t xml:space="preserve"> </w:t>
      </w:r>
      <w:r w:rsidRPr="00B37B55">
        <w:rPr>
          <w:rtl/>
        </w:rPr>
        <w:t>المدينة</w:t>
      </w:r>
      <w:r>
        <w:rPr>
          <w:rFonts w:hint="cs"/>
          <w:rtl/>
        </w:rPr>
        <w:t xml:space="preserve"> </w:t>
      </w:r>
      <w:r w:rsidRPr="00B37B55">
        <w:rPr>
          <w:rtl/>
        </w:rPr>
        <w:t>المنورة</w:t>
      </w:r>
      <w:r>
        <w:rPr>
          <w:rtl/>
        </w:rPr>
        <w:t xml:space="preserve"> </w:t>
      </w:r>
      <w:r w:rsidRPr="00B37B55">
        <w:rPr>
          <w:rtl/>
        </w:rPr>
        <w:t>سكن</w:t>
      </w:r>
      <w:r>
        <w:rPr>
          <w:rtl/>
        </w:rPr>
        <w:t xml:space="preserve"> </w:t>
      </w:r>
      <w:r w:rsidRPr="00B37B55">
        <w:rPr>
          <w:rtl/>
        </w:rPr>
        <w:t>اليهود</w:t>
      </w:r>
      <w:r>
        <w:rPr>
          <w:rtl/>
        </w:rPr>
        <w:t xml:space="preserve"> </w:t>
      </w:r>
      <w:r w:rsidRPr="00B37B55">
        <w:rPr>
          <w:rtl/>
        </w:rPr>
        <w:t>بها،</w:t>
      </w:r>
      <w:r>
        <w:rPr>
          <w:rtl/>
        </w:rPr>
        <w:t xml:space="preserve"> </w:t>
      </w:r>
      <w:r w:rsidRPr="00B37B55">
        <w:rPr>
          <w:rtl/>
        </w:rPr>
        <w:t>وقد</w:t>
      </w:r>
      <w:r>
        <w:rPr>
          <w:rtl/>
        </w:rPr>
        <w:t xml:space="preserve"> </w:t>
      </w:r>
      <w:r w:rsidRPr="00B37B55">
        <w:rPr>
          <w:rtl/>
        </w:rPr>
        <w:t>صارت</w:t>
      </w:r>
      <w:r>
        <w:rPr>
          <w:rtl/>
        </w:rPr>
        <w:t xml:space="preserve"> </w:t>
      </w:r>
      <w:r w:rsidRPr="00B37B55">
        <w:rPr>
          <w:rtl/>
        </w:rPr>
        <w:t>مُهاجر</w:t>
      </w:r>
      <w:r>
        <w:rPr>
          <w:rtl/>
        </w:rPr>
        <w:t xml:space="preserve"> </w:t>
      </w:r>
      <w:r w:rsidRPr="00B37B55">
        <w:rPr>
          <w:rtl/>
        </w:rPr>
        <w:t>رسول</w:t>
      </w:r>
      <w:r>
        <w:rPr>
          <w:rtl/>
        </w:rPr>
        <w:t xml:space="preserve"> </w:t>
      </w:r>
      <w:r w:rsidRPr="00B37B55">
        <w:rPr>
          <w:rtl/>
        </w:rPr>
        <w:t>الله</w:t>
      </w:r>
      <w:r>
        <w:rPr>
          <w:rtl/>
        </w:rPr>
        <w:t xml:space="preserve"> </w:t>
      </w:r>
      <w:r w:rsidRPr="009A5138">
        <w:rPr>
          <w:rFonts w:hint="cs"/>
          <w:rtl/>
        </w:rPr>
        <w:t>صلّى الله عليه وآله</w:t>
      </w:r>
      <w:r>
        <w:rPr>
          <w:rFonts w:hint="cs"/>
          <w:rtl/>
        </w:rPr>
        <w:t xml:space="preserve">، </w:t>
      </w:r>
      <w:r w:rsidRPr="00B37B55">
        <w:rPr>
          <w:rtl/>
        </w:rPr>
        <w:t>و</w:t>
      </w:r>
      <w:r>
        <w:rPr>
          <w:rFonts w:hint="cs"/>
          <w:rtl/>
        </w:rPr>
        <w:t>أ</w:t>
      </w:r>
      <w:r w:rsidRPr="00B37B55">
        <w:rPr>
          <w:rtl/>
        </w:rPr>
        <w:t>صحابه،</w:t>
      </w:r>
      <w:r>
        <w:rPr>
          <w:rtl/>
        </w:rPr>
        <w:t xml:space="preserve"> </w:t>
      </w:r>
      <w:r w:rsidRPr="00B37B55">
        <w:rPr>
          <w:rtl/>
        </w:rPr>
        <w:t>ومعقل</w:t>
      </w:r>
      <w:r>
        <w:rPr>
          <w:rtl/>
        </w:rPr>
        <w:t xml:space="preserve"> </w:t>
      </w:r>
      <w:r w:rsidRPr="00B37B55">
        <w:rPr>
          <w:rtl/>
        </w:rPr>
        <w:t>ال</w:t>
      </w:r>
      <w:r>
        <w:rPr>
          <w:rtl/>
        </w:rPr>
        <w:t>إسلام</w:t>
      </w:r>
      <w:r w:rsidRPr="00B37B55">
        <w:rPr>
          <w:rtl/>
        </w:rPr>
        <w:t>.</w:t>
      </w:r>
      <w:r>
        <w:rPr>
          <w:rtl/>
        </w:rPr>
        <w:t xml:space="preserve"> </w:t>
      </w:r>
    </w:p>
    <w:p w14:paraId="57F99695" w14:textId="77777777" w:rsidR="009073AF" w:rsidRPr="00A253DB" w:rsidRDefault="009073AF" w:rsidP="00A253DB">
      <w:pPr>
        <w:pStyle w:val="libNormal"/>
        <w:rPr>
          <w:rtl/>
        </w:rPr>
      </w:pPr>
      <w:r w:rsidRPr="00A253DB">
        <w:rPr>
          <w:rtl/>
        </w:rPr>
        <w:t xml:space="preserve">وما ذُمت مكة المكرمة بتكذيب </w:t>
      </w:r>
      <w:r w:rsidRPr="00A253DB">
        <w:rPr>
          <w:rFonts w:hint="cs"/>
          <w:rtl/>
        </w:rPr>
        <w:t>أ</w:t>
      </w:r>
      <w:r w:rsidRPr="00A253DB">
        <w:rPr>
          <w:rtl/>
        </w:rPr>
        <w:t>هلها لرسول الله</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 xml:space="preserve">وشدة عداوتهم له، بل هي </w:t>
      </w:r>
      <w:r w:rsidRPr="00A253DB">
        <w:rPr>
          <w:rFonts w:hint="cs"/>
          <w:rtl/>
        </w:rPr>
        <w:t>أ</w:t>
      </w:r>
      <w:r w:rsidRPr="00A253DB">
        <w:rPr>
          <w:rtl/>
        </w:rPr>
        <w:t>حبُ أرض الله إليه(86).</w:t>
      </w:r>
    </w:p>
    <w:p w14:paraId="351EF3D8" w14:textId="77777777" w:rsidR="006E5BE1" w:rsidRDefault="006E5BE1" w:rsidP="006E5BE1">
      <w:pPr>
        <w:pStyle w:val="libNormal"/>
        <w:rPr>
          <w:rtl/>
        </w:rPr>
      </w:pPr>
      <w:r>
        <w:rPr>
          <w:rtl/>
        </w:rPr>
        <w:br w:type="page"/>
      </w:r>
    </w:p>
    <w:p w14:paraId="1D12C66C" w14:textId="7F7D6C1F" w:rsidR="009073AF" w:rsidRDefault="009073AF" w:rsidP="00A253DB">
      <w:pPr>
        <w:pStyle w:val="libNormal"/>
        <w:rPr>
          <w:rtl/>
        </w:rPr>
      </w:pPr>
      <w:r w:rsidRPr="00A253DB">
        <w:rPr>
          <w:rtl/>
        </w:rPr>
        <w:lastRenderedPageBreak/>
        <w:t>ويكمل الابن مشوار ال</w:t>
      </w:r>
      <w:r w:rsidRPr="00A253DB">
        <w:rPr>
          <w:rFonts w:hint="cs"/>
          <w:rtl/>
        </w:rPr>
        <w:t>أ</w:t>
      </w:r>
      <w:r w:rsidRPr="00A253DB">
        <w:rPr>
          <w:rtl/>
        </w:rPr>
        <w:t>ب، فهذا الشيخ عبد اللطيف بن عبد الرحمن بن حسن بن محمد بن عبد الوهاب (الحفيد ال</w:t>
      </w:r>
      <w:r w:rsidRPr="00A253DB">
        <w:rPr>
          <w:rFonts w:hint="cs"/>
          <w:rtl/>
        </w:rPr>
        <w:t>آ</w:t>
      </w:r>
      <w:r w:rsidRPr="00A253DB">
        <w:rPr>
          <w:rtl/>
        </w:rPr>
        <w:t xml:space="preserve">خر لرأس الكفر والضلال)، يقول في كتاب </w:t>
      </w:r>
      <w:r w:rsidRPr="00A253DB">
        <w:rPr>
          <w:rFonts w:hint="cs"/>
          <w:rtl/>
        </w:rPr>
        <w:t>(</w:t>
      </w:r>
      <w:r w:rsidRPr="00A253DB">
        <w:rPr>
          <w:rtl/>
        </w:rPr>
        <w:t>مصباح الظلام</w:t>
      </w:r>
      <w:r w:rsidRPr="00A253DB">
        <w:rPr>
          <w:rFonts w:hint="cs"/>
          <w:rtl/>
        </w:rPr>
        <w:t>)</w:t>
      </w:r>
      <w:r w:rsidRPr="00A253DB">
        <w:rPr>
          <w:rtl/>
        </w:rPr>
        <w:t>: قال لي بعض ال</w:t>
      </w:r>
      <w:r w:rsidRPr="00A253DB">
        <w:rPr>
          <w:rFonts w:hint="cs"/>
          <w:rtl/>
        </w:rPr>
        <w:t>أ</w:t>
      </w:r>
      <w:r w:rsidRPr="00A253DB">
        <w:rPr>
          <w:rtl/>
        </w:rPr>
        <w:t xml:space="preserve">زهريين </w:t>
      </w:r>
      <w:r w:rsidRPr="00A253DB">
        <w:rPr>
          <w:rFonts w:hint="cs"/>
          <w:rtl/>
        </w:rPr>
        <w:t>أ</w:t>
      </w:r>
      <w:r w:rsidRPr="00A253DB">
        <w:rPr>
          <w:rtl/>
        </w:rPr>
        <w:t>ن مسيلمة من خير نجدكم، فقلت</w:t>
      </w:r>
      <w:r w:rsidRPr="00A253DB">
        <w:rPr>
          <w:rFonts w:hint="cs"/>
          <w:rtl/>
        </w:rPr>
        <w:t>:</w:t>
      </w:r>
      <w:r w:rsidRPr="00A253DB">
        <w:rPr>
          <w:rtl/>
        </w:rPr>
        <w:t xml:space="preserve"> وفرعون اللعين رئيس مصركم، فبهت، و</w:t>
      </w:r>
      <w:r w:rsidRPr="00A253DB">
        <w:rPr>
          <w:rFonts w:hint="cs"/>
          <w:rtl/>
        </w:rPr>
        <w:t>أ</w:t>
      </w:r>
      <w:r w:rsidRPr="00A253DB">
        <w:rPr>
          <w:rtl/>
        </w:rPr>
        <w:t xml:space="preserve">ين كفر فرعون من كفر مسيلمة لو كانوا يعلمون(87). ويدافع هذا الشيخ اللعين </w:t>
      </w:r>
      <w:r w:rsidRPr="00A253DB">
        <w:rPr>
          <w:rFonts w:hint="cs"/>
          <w:rtl/>
        </w:rPr>
        <w:t>(</w:t>
      </w:r>
      <w:r w:rsidRPr="00A253DB">
        <w:rPr>
          <w:rtl/>
        </w:rPr>
        <w:t>عبد اللطيف</w:t>
      </w:r>
      <w:r w:rsidRPr="00A253DB">
        <w:rPr>
          <w:rFonts w:hint="cs"/>
          <w:rtl/>
        </w:rPr>
        <w:t xml:space="preserve">) </w:t>
      </w:r>
      <w:r w:rsidRPr="00A253DB">
        <w:rPr>
          <w:rtl/>
        </w:rPr>
        <w:t>عن نجد المذمومة، فيقول: وإن خرج منه الحروري والقرمطي، فأي ضرر في ذلك. ومجرد وقوع الفتنة (في نجد</w:t>
      </w:r>
      <w:r w:rsidRPr="00A253DB">
        <w:rPr>
          <w:rFonts w:hint="cs"/>
          <w:rtl/>
        </w:rPr>
        <w:t>)</w:t>
      </w:r>
      <w:r w:rsidRPr="00A253DB">
        <w:rPr>
          <w:rtl/>
        </w:rPr>
        <w:t xml:space="preserve"> لا يستلزم ذم كل م</w:t>
      </w:r>
      <w:r w:rsidRPr="00A253DB">
        <w:rPr>
          <w:rFonts w:hint="cs"/>
          <w:rtl/>
        </w:rPr>
        <w:t>َ</w:t>
      </w:r>
      <w:r w:rsidRPr="00A253DB">
        <w:rPr>
          <w:rtl/>
        </w:rPr>
        <w:t>ن يسكنها. ولا يعيب شيخنا (ابن عبد الوهاب</w:t>
      </w:r>
      <w:r w:rsidRPr="00A253DB">
        <w:rPr>
          <w:rFonts w:hint="cs"/>
          <w:rtl/>
        </w:rPr>
        <w:t>)</w:t>
      </w:r>
      <w:r w:rsidRPr="00A253DB">
        <w:rPr>
          <w:rtl/>
        </w:rPr>
        <w:t xml:space="preserve"> بدار مسيلمة، إلا م</w:t>
      </w:r>
      <w:r w:rsidRPr="00A253DB">
        <w:rPr>
          <w:rFonts w:hint="cs"/>
          <w:rtl/>
        </w:rPr>
        <w:t>َ</w:t>
      </w:r>
      <w:r w:rsidRPr="00A253DB">
        <w:rPr>
          <w:rtl/>
        </w:rPr>
        <w:t>ن عاب أئمة الهدى ومصابيح الدجى، بما سبق في بلادهم من الشرك والكفر المبين</w:t>
      </w:r>
      <w:r w:rsidRPr="00A253DB">
        <w:rPr>
          <w:rFonts w:hint="cs"/>
          <w:rtl/>
        </w:rPr>
        <w:t>)(</w:t>
      </w:r>
      <w:r w:rsidRPr="00A253DB">
        <w:rPr>
          <w:rtl/>
        </w:rPr>
        <w:t>88).</w:t>
      </w:r>
      <w:r w:rsidRPr="00A253DB">
        <w:rPr>
          <w:rFonts w:hint="cs"/>
          <w:rtl/>
        </w:rPr>
        <w:t xml:space="preserve"> </w:t>
      </w:r>
      <w:r w:rsidRPr="00A253DB">
        <w:rPr>
          <w:rtl/>
        </w:rPr>
        <w:t>ويكمل شاعرهم (الأستاذ) فهيد الشربان، في مدح نجد ورد من ذمها، فيقول مكابراً(89):</w:t>
      </w:r>
    </w:p>
    <w:tbl>
      <w:tblPr>
        <w:tblStyle w:val="TableGrid"/>
        <w:bidiVisual/>
        <w:tblW w:w="4562" w:type="pct"/>
        <w:tblInd w:w="384" w:type="dxa"/>
        <w:tblLook w:val="01E0" w:firstRow="1" w:lastRow="1" w:firstColumn="1" w:lastColumn="1" w:noHBand="0" w:noVBand="0"/>
      </w:tblPr>
      <w:tblGrid>
        <w:gridCol w:w="4141"/>
        <w:gridCol w:w="295"/>
        <w:gridCol w:w="4100"/>
      </w:tblGrid>
      <w:tr w:rsidR="006E5BE1" w14:paraId="0D0E8AE6" w14:textId="77777777" w:rsidTr="006E5BE1">
        <w:trPr>
          <w:trHeight w:val="350"/>
        </w:trPr>
        <w:tc>
          <w:tcPr>
            <w:tcW w:w="4141" w:type="dxa"/>
            <w:shd w:val="clear" w:color="auto" w:fill="auto"/>
          </w:tcPr>
          <w:p w14:paraId="6C57763A" w14:textId="6F3113D3" w:rsidR="006E5BE1" w:rsidRDefault="006E5BE1" w:rsidP="00C72924">
            <w:pPr>
              <w:pStyle w:val="libPoem"/>
            </w:pPr>
            <w:r w:rsidRPr="00A253DB">
              <w:rPr>
                <w:rtl/>
              </w:rPr>
              <w:t>أطع</w:t>
            </w:r>
            <w:r w:rsidRPr="00A253DB">
              <w:rPr>
                <w:rFonts w:hint="cs"/>
                <w:rtl/>
              </w:rPr>
              <w:t>ْ</w:t>
            </w:r>
            <w:r w:rsidRPr="00A253DB">
              <w:rPr>
                <w:rtl/>
              </w:rPr>
              <w:t xml:space="preserve"> لنجد</w:t>
            </w:r>
            <w:r w:rsidRPr="00A253DB">
              <w:rPr>
                <w:rFonts w:hint="cs"/>
                <w:rtl/>
              </w:rPr>
              <w:t>ٍ</w:t>
            </w:r>
            <w:r w:rsidRPr="00A253DB">
              <w:rPr>
                <w:rtl/>
              </w:rPr>
              <w:t xml:space="preserve"> ولا تركن إلى أحد</w:t>
            </w:r>
            <w:r w:rsidRPr="00725071">
              <w:rPr>
                <w:rStyle w:val="libPoemTiniChar0"/>
                <w:rtl/>
              </w:rPr>
              <w:br/>
              <w:t> </w:t>
            </w:r>
          </w:p>
        </w:tc>
        <w:tc>
          <w:tcPr>
            <w:tcW w:w="295" w:type="dxa"/>
            <w:shd w:val="clear" w:color="auto" w:fill="auto"/>
          </w:tcPr>
          <w:p w14:paraId="725F77E4" w14:textId="77777777" w:rsidR="006E5BE1" w:rsidRDefault="006E5BE1" w:rsidP="00C72924">
            <w:pPr>
              <w:pStyle w:val="libPoem"/>
              <w:rPr>
                <w:rtl/>
              </w:rPr>
            </w:pPr>
          </w:p>
        </w:tc>
        <w:tc>
          <w:tcPr>
            <w:tcW w:w="4100" w:type="dxa"/>
            <w:shd w:val="clear" w:color="auto" w:fill="auto"/>
          </w:tcPr>
          <w:p w14:paraId="53876A86" w14:textId="5945C236" w:rsidR="006E5BE1" w:rsidRDefault="006E5BE1" w:rsidP="00C72924">
            <w:pPr>
              <w:pStyle w:val="libPoem"/>
            </w:pPr>
            <w:r w:rsidRPr="00796463">
              <w:rPr>
                <w:rtl/>
              </w:rPr>
              <w:t>بذم</w:t>
            </w:r>
            <w:r w:rsidRPr="00796463">
              <w:rPr>
                <w:rFonts w:hint="cs"/>
                <w:rtl/>
              </w:rPr>
              <w:t>ّ</w:t>
            </w:r>
            <w:r w:rsidRPr="00796463">
              <w:rPr>
                <w:rtl/>
              </w:rPr>
              <w:t>ها فهو شيطان وكن</w:t>
            </w:r>
            <w:r w:rsidRPr="00796463">
              <w:rPr>
                <w:rFonts w:hint="cs"/>
                <w:rtl/>
              </w:rPr>
              <w:t>ْ</w:t>
            </w:r>
            <w:r w:rsidRPr="00796463">
              <w:rPr>
                <w:rtl/>
              </w:rPr>
              <w:t xml:space="preserve"> حذرا</w:t>
            </w:r>
            <w:r w:rsidRPr="00725071">
              <w:rPr>
                <w:rStyle w:val="libPoemTiniChar0"/>
                <w:rtl/>
              </w:rPr>
              <w:br/>
              <w:t> </w:t>
            </w:r>
          </w:p>
        </w:tc>
      </w:tr>
      <w:tr w:rsidR="006E5BE1" w14:paraId="33903BDC" w14:textId="77777777" w:rsidTr="006E5BE1">
        <w:tblPrEx>
          <w:tblLook w:val="04A0" w:firstRow="1" w:lastRow="0" w:firstColumn="1" w:lastColumn="0" w:noHBand="0" w:noVBand="1"/>
        </w:tblPrEx>
        <w:trPr>
          <w:trHeight w:val="350"/>
        </w:trPr>
        <w:tc>
          <w:tcPr>
            <w:tcW w:w="4141" w:type="dxa"/>
          </w:tcPr>
          <w:p w14:paraId="7781DF0C" w14:textId="5F576AB9" w:rsidR="006E5BE1" w:rsidRDefault="006E5BE1" w:rsidP="00C72924">
            <w:pPr>
              <w:pStyle w:val="libPoem"/>
            </w:pPr>
            <w:r w:rsidRPr="00A253DB">
              <w:rPr>
                <w:rtl/>
              </w:rPr>
              <w:t>فالشام واليمن الخضراء تبصرها</w:t>
            </w:r>
            <w:r w:rsidRPr="00725071">
              <w:rPr>
                <w:rStyle w:val="libPoemTiniChar0"/>
                <w:rtl/>
              </w:rPr>
              <w:br/>
              <w:t> </w:t>
            </w:r>
          </w:p>
        </w:tc>
        <w:tc>
          <w:tcPr>
            <w:tcW w:w="295" w:type="dxa"/>
          </w:tcPr>
          <w:p w14:paraId="4C56BA48" w14:textId="77777777" w:rsidR="006E5BE1" w:rsidRDefault="006E5BE1" w:rsidP="00C72924">
            <w:pPr>
              <w:pStyle w:val="libPoem"/>
              <w:rPr>
                <w:rtl/>
              </w:rPr>
            </w:pPr>
          </w:p>
        </w:tc>
        <w:tc>
          <w:tcPr>
            <w:tcW w:w="4100" w:type="dxa"/>
          </w:tcPr>
          <w:p w14:paraId="36353DCA" w14:textId="614C72A4" w:rsidR="006E5BE1" w:rsidRDefault="006E5BE1" w:rsidP="00C72924">
            <w:pPr>
              <w:pStyle w:val="libPoem"/>
            </w:pPr>
            <w:r w:rsidRPr="00796463">
              <w:rPr>
                <w:rtl/>
              </w:rPr>
              <w:t>هل الدعاء نفى عن أهلها الكدرا</w:t>
            </w:r>
            <w:r w:rsidRPr="00725071">
              <w:rPr>
                <w:rStyle w:val="libPoemTiniChar0"/>
                <w:rtl/>
              </w:rPr>
              <w:br/>
              <w:t> </w:t>
            </w:r>
          </w:p>
        </w:tc>
      </w:tr>
    </w:tbl>
    <w:p w14:paraId="09B550A6" w14:textId="3F5539B8" w:rsidR="009073AF" w:rsidRDefault="009073AF" w:rsidP="00A253DB">
      <w:pPr>
        <w:pStyle w:val="libNormal"/>
        <w:rPr>
          <w:rtl/>
        </w:rPr>
      </w:pPr>
      <w:r w:rsidRPr="00A253DB">
        <w:rPr>
          <w:rtl/>
        </w:rPr>
        <w:t>وأي مقال</w:t>
      </w:r>
      <w:r w:rsidRPr="00A253DB">
        <w:rPr>
          <w:rFonts w:hint="cs"/>
          <w:rtl/>
        </w:rPr>
        <w:t>ٍ</w:t>
      </w:r>
      <w:r w:rsidRPr="00A253DB">
        <w:rPr>
          <w:rtl/>
        </w:rPr>
        <w:t xml:space="preserve"> أثبت لكفر هؤلاء وزيغهم عن الحقّ، فنرى </w:t>
      </w:r>
      <w:r w:rsidRPr="00A253DB">
        <w:rPr>
          <w:rFonts w:hint="cs"/>
          <w:rtl/>
        </w:rPr>
        <w:t>أ</w:t>
      </w:r>
      <w:r w:rsidRPr="00A253DB">
        <w:rPr>
          <w:rtl/>
        </w:rPr>
        <w:t>نفسنا بين ذم النبي ومدح الدعي، حتى يقول صاحبهم الشاعر صالح بن عثمان الشتري في ديوانه(90):</w:t>
      </w:r>
    </w:p>
    <w:tbl>
      <w:tblPr>
        <w:tblStyle w:val="TableGrid"/>
        <w:bidiVisual/>
        <w:tblW w:w="4562" w:type="pct"/>
        <w:tblInd w:w="384" w:type="dxa"/>
        <w:tblLook w:val="01E0" w:firstRow="1" w:lastRow="1" w:firstColumn="1" w:lastColumn="1" w:noHBand="0" w:noVBand="0"/>
      </w:tblPr>
      <w:tblGrid>
        <w:gridCol w:w="4141"/>
        <w:gridCol w:w="295"/>
        <w:gridCol w:w="4100"/>
      </w:tblGrid>
      <w:tr w:rsidR="006E5BE1" w14:paraId="55F27564" w14:textId="77777777" w:rsidTr="006E5BE1">
        <w:trPr>
          <w:trHeight w:val="350"/>
        </w:trPr>
        <w:tc>
          <w:tcPr>
            <w:tcW w:w="4141" w:type="dxa"/>
            <w:shd w:val="clear" w:color="auto" w:fill="auto"/>
          </w:tcPr>
          <w:p w14:paraId="74CD8E35" w14:textId="282CED07" w:rsidR="006E5BE1" w:rsidRDefault="006E5BE1" w:rsidP="00C72924">
            <w:pPr>
              <w:pStyle w:val="libPoem"/>
            </w:pPr>
            <w:r w:rsidRPr="00954783">
              <w:rPr>
                <w:rtl/>
              </w:rPr>
              <w:t>أسفي على الشيخ الإمام محمد</w:t>
            </w:r>
            <w:r w:rsidRPr="00725071">
              <w:rPr>
                <w:rStyle w:val="libPoemTiniChar0"/>
                <w:rtl/>
              </w:rPr>
              <w:br/>
              <w:t> </w:t>
            </w:r>
          </w:p>
        </w:tc>
        <w:tc>
          <w:tcPr>
            <w:tcW w:w="295" w:type="dxa"/>
            <w:shd w:val="clear" w:color="auto" w:fill="auto"/>
          </w:tcPr>
          <w:p w14:paraId="0CD58C68" w14:textId="77777777" w:rsidR="006E5BE1" w:rsidRDefault="006E5BE1" w:rsidP="00C72924">
            <w:pPr>
              <w:pStyle w:val="libPoem"/>
              <w:rPr>
                <w:rtl/>
              </w:rPr>
            </w:pPr>
          </w:p>
        </w:tc>
        <w:tc>
          <w:tcPr>
            <w:tcW w:w="4100" w:type="dxa"/>
            <w:shd w:val="clear" w:color="auto" w:fill="auto"/>
          </w:tcPr>
          <w:p w14:paraId="77781CB6" w14:textId="5944C9CA" w:rsidR="006E5BE1" w:rsidRDefault="006E5BE1" w:rsidP="00C72924">
            <w:pPr>
              <w:pStyle w:val="libPoem"/>
            </w:pPr>
            <w:r w:rsidRPr="00A253DB">
              <w:rPr>
                <w:rtl/>
              </w:rPr>
              <w:t>حبر ال</w:t>
            </w:r>
            <w:r w:rsidRPr="00A253DB">
              <w:rPr>
                <w:rFonts w:hint="cs"/>
                <w:rtl/>
              </w:rPr>
              <w:t>أ</w:t>
            </w:r>
            <w:r w:rsidRPr="00A253DB">
              <w:rPr>
                <w:rtl/>
              </w:rPr>
              <w:t>ن</w:t>
            </w:r>
            <w:r w:rsidRPr="00A253DB">
              <w:rPr>
                <w:rFonts w:hint="cs"/>
                <w:rtl/>
              </w:rPr>
              <w:t>ا</w:t>
            </w:r>
            <w:r w:rsidRPr="00A253DB">
              <w:rPr>
                <w:rtl/>
              </w:rPr>
              <w:t>م العالم الرباني</w:t>
            </w:r>
            <w:r w:rsidRPr="00725071">
              <w:rPr>
                <w:rStyle w:val="libPoemTiniChar0"/>
                <w:rtl/>
              </w:rPr>
              <w:br/>
              <w:t> </w:t>
            </w:r>
          </w:p>
        </w:tc>
      </w:tr>
      <w:tr w:rsidR="006E5BE1" w14:paraId="0A451FC7" w14:textId="77777777" w:rsidTr="006E5BE1">
        <w:tblPrEx>
          <w:tblLook w:val="04A0" w:firstRow="1" w:lastRow="0" w:firstColumn="1" w:lastColumn="0" w:noHBand="0" w:noVBand="1"/>
        </w:tblPrEx>
        <w:trPr>
          <w:trHeight w:val="350"/>
        </w:trPr>
        <w:tc>
          <w:tcPr>
            <w:tcW w:w="4141" w:type="dxa"/>
          </w:tcPr>
          <w:p w14:paraId="518E6028" w14:textId="16BF42E4" w:rsidR="006E5BE1" w:rsidRDefault="006E5BE1" w:rsidP="00C72924">
            <w:pPr>
              <w:pStyle w:val="libPoem"/>
            </w:pPr>
            <w:r w:rsidRPr="00796463">
              <w:rPr>
                <w:rtl/>
              </w:rPr>
              <w:t>علم الهدى بحر الندى مفني العدا</w:t>
            </w:r>
            <w:r w:rsidRPr="00725071">
              <w:rPr>
                <w:rStyle w:val="libPoemTiniChar0"/>
                <w:rtl/>
              </w:rPr>
              <w:br/>
              <w:t> </w:t>
            </w:r>
          </w:p>
        </w:tc>
        <w:tc>
          <w:tcPr>
            <w:tcW w:w="295" w:type="dxa"/>
          </w:tcPr>
          <w:p w14:paraId="5E0BCEC6" w14:textId="77777777" w:rsidR="006E5BE1" w:rsidRDefault="006E5BE1" w:rsidP="00C72924">
            <w:pPr>
              <w:pStyle w:val="libPoem"/>
              <w:rPr>
                <w:rtl/>
              </w:rPr>
            </w:pPr>
          </w:p>
        </w:tc>
        <w:tc>
          <w:tcPr>
            <w:tcW w:w="4100" w:type="dxa"/>
          </w:tcPr>
          <w:p w14:paraId="06085F85" w14:textId="203DC701" w:rsidR="006E5BE1" w:rsidRDefault="006E5BE1" w:rsidP="00C72924">
            <w:pPr>
              <w:pStyle w:val="libPoem"/>
            </w:pPr>
            <w:r w:rsidRPr="00A253DB">
              <w:rPr>
                <w:rtl/>
              </w:rPr>
              <w:t>م</w:t>
            </w:r>
            <w:r w:rsidRPr="00A253DB">
              <w:rPr>
                <w:rFonts w:hint="cs"/>
                <w:rtl/>
              </w:rPr>
              <w:t>َ</w:t>
            </w:r>
            <w:r w:rsidRPr="00A253DB">
              <w:rPr>
                <w:rtl/>
              </w:rPr>
              <w:t>ن شن غارات على ال</w:t>
            </w:r>
            <w:r w:rsidRPr="00A253DB">
              <w:rPr>
                <w:rFonts w:hint="cs"/>
                <w:rtl/>
              </w:rPr>
              <w:t>أ</w:t>
            </w:r>
            <w:r w:rsidRPr="00A253DB">
              <w:rPr>
                <w:rtl/>
              </w:rPr>
              <w:t>وثان</w:t>
            </w:r>
            <w:r w:rsidRPr="00725071">
              <w:rPr>
                <w:rStyle w:val="libPoemTiniChar0"/>
                <w:rtl/>
              </w:rPr>
              <w:br/>
              <w:t> </w:t>
            </w:r>
          </w:p>
        </w:tc>
      </w:tr>
      <w:tr w:rsidR="006E5BE1" w14:paraId="1F5CA7B6" w14:textId="77777777" w:rsidTr="006E5BE1">
        <w:tblPrEx>
          <w:tblLook w:val="04A0" w:firstRow="1" w:lastRow="0" w:firstColumn="1" w:lastColumn="0" w:noHBand="0" w:noVBand="1"/>
        </w:tblPrEx>
        <w:trPr>
          <w:trHeight w:val="350"/>
        </w:trPr>
        <w:tc>
          <w:tcPr>
            <w:tcW w:w="4141" w:type="dxa"/>
          </w:tcPr>
          <w:p w14:paraId="18E0BA16" w14:textId="6253A627" w:rsidR="006E5BE1" w:rsidRDefault="006E5BE1" w:rsidP="00C72924">
            <w:pPr>
              <w:pStyle w:val="libPoem"/>
            </w:pPr>
            <w:r w:rsidRPr="00A253DB">
              <w:rPr>
                <w:rtl/>
              </w:rPr>
              <w:t>من قام في نجد مقام نبوة</w:t>
            </w:r>
            <w:r w:rsidRPr="00725071">
              <w:rPr>
                <w:rStyle w:val="libPoemTiniChar0"/>
                <w:rtl/>
              </w:rPr>
              <w:br/>
              <w:t> </w:t>
            </w:r>
          </w:p>
        </w:tc>
        <w:tc>
          <w:tcPr>
            <w:tcW w:w="295" w:type="dxa"/>
          </w:tcPr>
          <w:p w14:paraId="004F9897" w14:textId="77777777" w:rsidR="006E5BE1" w:rsidRDefault="006E5BE1" w:rsidP="00C72924">
            <w:pPr>
              <w:pStyle w:val="libPoem"/>
              <w:rPr>
                <w:rtl/>
              </w:rPr>
            </w:pPr>
          </w:p>
        </w:tc>
        <w:tc>
          <w:tcPr>
            <w:tcW w:w="4100" w:type="dxa"/>
          </w:tcPr>
          <w:p w14:paraId="089D8DFC" w14:textId="72B30364" w:rsidR="006E5BE1" w:rsidRDefault="006E5BE1" w:rsidP="00C72924">
            <w:pPr>
              <w:pStyle w:val="libPoem"/>
            </w:pPr>
            <w:r w:rsidRPr="00A253DB">
              <w:rPr>
                <w:rtl/>
              </w:rPr>
              <w:t>يدعو إلى الإسلام وال</w:t>
            </w:r>
            <w:r w:rsidRPr="00A253DB">
              <w:rPr>
                <w:rFonts w:hint="cs"/>
                <w:rtl/>
              </w:rPr>
              <w:t>إ</w:t>
            </w:r>
            <w:r w:rsidRPr="00A253DB">
              <w:rPr>
                <w:rtl/>
              </w:rPr>
              <w:t>يمان</w:t>
            </w:r>
            <w:r w:rsidRPr="00725071">
              <w:rPr>
                <w:rStyle w:val="libPoemTiniChar0"/>
                <w:rtl/>
              </w:rPr>
              <w:br/>
              <w:t> </w:t>
            </w:r>
          </w:p>
        </w:tc>
      </w:tr>
      <w:tr w:rsidR="006E5BE1" w14:paraId="7071E5B6" w14:textId="77777777" w:rsidTr="006E5BE1">
        <w:tblPrEx>
          <w:tblLook w:val="04A0" w:firstRow="1" w:lastRow="0" w:firstColumn="1" w:lastColumn="0" w:noHBand="0" w:noVBand="1"/>
        </w:tblPrEx>
        <w:trPr>
          <w:trHeight w:val="350"/>
        </w:trPr>
        <w:tc>
          <w:tcPr>
            <w:tcW w:w="4141" w:type="dxa"/>
          </w:tcPr>
          <w:p w14:paraId="409AA495" w14:textId="554258E3" w:rsidR="006E5BE1" w:rsidRDefault="006E5BE1" w:rsidP="00C72924">
            <w:pPr>
              <w:pStyle w:val="libPoem"/>
            </w:pPr>
            <w:r w:rsidRPr="00C07E69">
              <w:rPr>
                <w:rtl/>
              </w:rPr>
              <w:t>حتى غدت نجد كروض مزهر</w:t>
            </w:r>
            <w:r w:rsidRPr="00725071">
              <w:rPr>
                <w:rStyle w:val="libPoemTiniChar0"/>
                <w:rtl/>
              </w:rPr>
              <w:br/>
              <w:t> </w:t>
            </w:r>
          </w:p>
        </w:tc>
        <w:tc>
          <w:tcPr>
            <w:tcW w:w="295" w:type="dxa"/>
          </w:tcPr>
          <w:p w14:paraId="07A8D0EB" w14:textId="77777777" w:rsidR="006E5BE1" w:rsidRDefault="006E5BE1" w:rsidP="00C72924">
            <w:pPr>
              <w:pStyle w:val="libPoem"/>
              <w:rPr>
                <w:rtl/>
              </w:rPr>
            </w:pPr>
          </w:p>
        </w:tc>
        <w:tc>
          <w:tcPr>
            <w:tcW w:w="4100" w:type="dxa"/>
          </w:tcPr>
          <w:p w14:paraId="72638F00" w14:textId="1F7FA388" w:rsidR="006E5BE1" w:rsidRDefault="006E5BE1" w:rsidP="00C72924">
            <w:pPr>
              <w:pStyle w:val="libPoem"/>
            </w:pPr>
            <w:r w:rsidRPr="00A253DB">
              <w:rPr>
                <w:rtl/>
              </w:rPr>
              <w:t>يختال في ظل من العرفان</w:t>
            </w:r>
            <w:r w:rsidRPr="00725071">
              <w:rPr>
                <w:rStyle w:val="libPoemTiniChar0"/>
                <w:rtl/>
              </w:rPr>
              <w:br/>
              <w:t> </w:t>
            </w:r>
          </w:p>
        </w:tc>
      </w:tr>
    </w:tbl>
    <w:p w14:paraId="11AB573D" w14:textId="77777777" w:rsidR="006E5BE1" w:rsidRDefault="006E5BE1" w:rsidP="006E5BE1">
      <w:pPr>
        <w:pStyle w:val="libNormal"/>
        <w:rPr>
          <w:rtl/>
        </w:rPr>
      </w:pPr>
      <w:r>
        <w:rPr>
          <w:rtl/>
        </w:rPr>
        <w:br w:type="page"/>
      </w:r>
    </w:p>
    <w:p w14:paraId="7260AFEF" w14:textId="19898871" w:rsidR="009073AF" w:rsidRPr="00B37B55" w:rsidRDefault="009073AF" w:rsidP="00A253DB">
      <w:pPr>
        <w:pStyle w:val="libNormal"/>
        <w:rPr>
          <w:rtl/>
        </w:rPr>
      </w:pPr>
      <w:r w:rsidRPr="00A253DB">
        <w:rPr>
          <w:rtl/>
        </w:rPr>
        <w:lastRenderedPageBreak/>
        <w:t xml:space="preserve">وهل ترى مسلماً، يقوى ويتجرأ على ردّ قول نبيه </w:t>
      </w:r>
      <w:r w:rsidRPr="009A5138">
        <w:rPr>
          <w:rFonts w:hint="cs"/>
          <w:rtl/>
        </w:rPr>
        <w:t>صلّى الله عليه وآله</w:t>
      </w:r>
      <w:r w:rsidRPr="00A253DB">
        <w:rPr>
          <w:rtl/>
        </w:rPr>
        <w:t xml:space="preserve">، فالراد عليه كالراد على الله عز وجل، والراد على الله تعالى في </w:t>
      </w:r>
      <w:r w:rsidRPr="00A253DB">
        <w:rPr>
          <w:rFonts w:hint="cs"/>
          <w:rtl/>
        </w:rPr>
        <w:t>أ</w:t>
      </w:r>
      <w:r w:rsidRPr="00A253DB">
        <w:rPr>
          <w:rtl/>
        </w:rPr>
        <w:t>سفل درك من الجحيم... فقوله صلوات الله عليه وآله</w:t>
      </w:r>
      <w:r w:rsidRPr="00A253DB">
        <w:rPr>
          <w:rFonts w:hint="cs"/>
          <w:rtl/>
        </w:rPr>
        <w:t>،</w:t>
      </w:r>
      <w:r w:rsidRPr="00A253DB">
        <w:rPr>
          <w:rtl/>
        </w:rPr>
        <w:t xml:space="preserve"> الحقّ والفصل، عارف عالم بالزمان والمكان، وبما كان وما</w:t>
      </w:r>
      <w:r w:rsidRPr="00A253DB">
        <w:rPr>
          <w:rFonts w:hint="cs"/>
          <w:rtl/>
        </w:rPr>
        <w:t xml:space="preserve"> </w:t>
      </w:r>
      <w:r w:rsidRPr="00A253DB">
        <w:rPr>
          <w:rtl/>
        </w:rPr>
        <w:t xml:space="preserve">هو كائن وما سيكون، قد </w:t>
      </w:r>
      <w:r w:rsidRPr="00A253DB">
        <w:rPr>
          <w:rFonts w:hint="cs"/>
          <w:rtl/>
        </w:rPr>
        <w:t>أ</w:t>
      </w:r>
      <w:r w:rsidRPr="00A253DB">
        <w:rPr>
          <w:rtl/>
        </w:rPr>
        <w:t>خبره ج</w:t>
      </w:r>
      <w:r w:rsidRPr="00A253DB">
        <w:rPr>
          <w:rFonts w:hint="cs"/>
          <w:rtl/>
        </w:rPr>
        <w:t>ب</w:t>
      </w:r>
      <w:r w:rsidRPr="00A253DB">
        <w:rPr>
          <w:rtl/>
        </w:rPr>
        <w:t xml:space="preserve">رئيل </w:t>
      </w:r>
      <w:r w:rsidRPr="009A5138">
        <w:rPr>
          <w:rFonts w:hint="cs"/>
          <w:rtl/>
        </w:rPr>
        <w:t>عليه السلام</w:t>
      </w:r>
      <w:r w:rsidRPr="00A253DB">
        <w:rPr>
          <w:rFonts w:hint="cs"/>
          <w:rtl/>
        </w:rPr>
        <w:t>،</w:t>
      </w:r>
      <w:r w:rsidRPr="00A253DB">
        <w:rPr>
          <w:rtl/>
        </w:rPr>
        <w:t xml:space="preserve"> عن الله عز وجل، ف</w:t>
      </w:r>
      <w:r w:rsidRPr="00A253DB">
        <w:rPr>
          <w:rFonts w:hint="cs"/>
          <w:rtl/>
        </w:rPr>
        <w:t>إ</w:t>
      </w:r>
      <w:r w:rsidRPr="00A253DB">
        <w:rPr>
          <w:rtl/>
        </w:rPr>
        <w:t>ذا ذم سلام الله عليه وآله نجداً، فبما كان فيها، وما هي عليه من الفتن والزلازل، وبما سيصدر منها على طول الطريق. وهي بما لا شك فيه من نبو</w:t>
      </w:r>
      <w:r w:rsidRPr="00A253DB">
        <w:rPr>
          <w:rFonts w:hint="cs"/>
          <w:rtl/>
        </w:rPr>
        <w:t>ءا</w:t>
      </w:r>
      <w:r w:rsidRPr="00A253DB">
        <w:rPr>
          <w:rtl/>
        </w:rPr>
        <w:t>ت النبي ال</w:t>
      </w:r>
      <w:r w:rsidRPr="00A253DB">
        <w:rPr>
          <w:rFonts w:hint="cs"/>
          <w:rtl/>
        </w:rPr>
        <w:t>أ</w:t>
      </w:r>
      <w:r w:rsidRPr="00A253DB">
        <w:rPr>
          <w:rtl/>
        </w:rPr>
        <w:t xml:space="preserve">كرم </w:t>
      </w:r>
      <w:r w:rsidRPr="009A5138">
        <w:rPr>
          <w:rFonts w:hint="cs"/>
          <w:rtl/>
        </w:rPr>
        <w:t>صلّى الله عليه وآله</w:t>
      </w:r>
      <w:r w:rsidRPr="00A253DB">
        <w:rPr>
          <w:rtl/>
        </w:rPr>
        <w:t>. فجاء في ال</w:t>
      </w:r>
      <w:r w:rsidRPr="00A253DB">
        <w:rPr>
          <w:rFonts w:hint="cs"/>
          <w:rtl/>
        </w:rPr>
        <w:t>أ</w:t>
      </w:r>
      <w:r w:rsidRPr="00A253DB">
        <w:rPr>
          <w:rtl/>
        </w:rPr>
        <w:t>ثر</w:t>
      </w:r>
      <w:r w:rsidRPr="00A253DB">
        <w:rPr>
          <w:rFonts w:hint="cs"/>
          <w:rtl/>
        </w:rPr>
        <w:t>:</w:t>
      </w:r>
      <w:r w:rsidRPr="00A253DB">
        <w:rPr>
          <w:rtl/>
        </w:rPr>
        <w:t xml:space="preserve"> </w:t>
      </w:r>
      <w:r w:rsidR="009A5138">
        <w:rPr>
          <w:rFonts w:hint="cs"/>
          <w:rtl/>
        </w:rPr>
        <w:t>«</w:t>
      </w:r>
      <w:r w:rsidRPr="00A253DB">
        <w:rPr>
          <w:rtl/>
        </w:rPr>
        <w:t>يخرج في آخر الزمان في بلد مسيلمة رجل يغير دين الإسلام</w:t>
      </w:r>
      <w:r w:rsidR="009A5138">
        <w:rPr>
          <w:rFonts w:hint="cs"/>
          <w:rtl/>
        </w:rPr>
        <w:t>»</w:t>
      </w:r>
      <w:r w:rsidR="009A5138" w:rsidRPr="00A253DB">
        <w:rPr>
          <w:rtl/>
        </w:rPr>
        <w:t xml:space="preserve"> </w:t>
      </w:r>
      <w:r w:rsidRPr="00A253DB">
        <w:rPr>
          <w:rtl/>
        </w:rPr>
        <w:t>(91)، بل قرأت للعلامة الحبيب علوي بن أحمد بن حسن بن قطب ال</w:t>
      </w:r>
      <w:r w:rsidRPr="00A253DB">
        <w:rPr>
          <w:rFonts w:hint="cs"/>
          <w:rtl/>
        </w:rPr>
        <w:t>إ</w:t>
      </w:r>
      <w:r w:rsidRPr="00A253DB">
        <w:rPr>
          <w:rtl/>
        </w:rPr>
        <w:t xml:space="preserve">رشاد في كتابه </w:t>
      </w:r>
      <w:r w:rsidRPr="00A253DB">
        <w:rPr>
          <w:rFonts w:hint="cs"/>
          <w:rtl/>
        </w:rPr>
        <w:t>(</w:t>
      </w:r>
      <w:r w:rsidRPr="00A253DB">
        <w:rPr>
          <w:rtl/>
        </w:rPr>
        <w:t>مصباح ال</w:t>
      </w:r>
      <w:r w:rsidRPr="00A253DB">
        <w:rPr>
          <w:rFonts w:hint="cs"/>
          <w:rtl/>
        </w:rPr>
        <w:t>أ</w:t>
      </w:r>
      <w:r w:rsidRPr="00A253DB">
        <w:rPr>
          <w:rtl/>
        </w:rPr>
        <w:t>نام وجلاء الظلام في ردّ شبهة البدعي النجدي الذي أضل بها العوام</w:t>
      </w:r>
      <w:r w:rsidRPr="00A253DB">
        <w:rPr>
          <w:rFonts w:hint="cs"/>
          <w:rtl/>
        </w:rPr>
        <w:t>)</w:t>
      </w:r>
      <w:r w:rsidRPr="00A253DB">
        <w:rPr>
          <w:rtl/>
        </w:rPr>
        <w:t>، ب</w:t>
      </w:r>
      <w:r w:rsidRPr="00A253DB">
        <w:rPr>
          <w:rFonts w:hint="cs"/>
          <w:rtl/>
        </w:rPr>
        <w:t>أ</w:t>
      </w:r>
      <w:r w:rsidRPr="00A253DB">
        <w:rPr>
          <w:rtl/>
        </w:rPr>
        <w:t xml:space="preserve">ن النبي </w:t>
      </w:r>
      <w:r w:rsidRPr="009A5138">
        <w:rPr>
          <w:rFonts w:hint="cs"/>
          <w:rtl/>
        </w:rPr>
        <w:t>صلّى الله عليه وآله</w:t>
      </w:r>
      <w:r w:rsidRPr="00A253DB">
        <w:rPr>
          <w:rFonts w:hint="cs"/>
          <w:rtl/>
        </w:rPr>
        <w:t>،</w:t>
      </w:r>
      <w:r w:rsidRPr="00A253DB">
        <w:rPr>
          <w:rtl/>
        </w:rPr>
        <w:t xml:space="preserve"> قد أوصى بقتل بني حنيفة</w:t>
      </w:r>
      <w:r w:rsidRPr="00A253DB">
        <w:rPr>
          <w:rFonts w:hint="cs"/>
          <w:rtl/>
        </w:rPr>
        <w:t xml:space="preserve"> - </w:t>
      </w:r>
      <w:r w:rsidRPr="00A253DB">
        <w:rPr>
          <w:rtl/>
        </w:rPr>
        <w:t xml:space="preserve">وهم من </w:t>
      </w:r>
      <w:r w:rsidRPr="00A253DB">
        <w:rPr>
          <w:rFonts w:hint="cs"/>
          <w:rtl/>
        </w:rPr>
        <w:t>أ</w:t>
      </w:r>
      <w:r w:rsidRPr="00A253DB">
        <w:rPr>
          <w:rtl/>
        </w:rPr>
        <w:t>هم قبائل نجد</w:t>
      </w:r>
      <w:r w:rsidRPr="00A253DB">
        <w:rPr>
          <w:rFonts w:hint="cs"/>
          <w:rtl/>
        </w:rPr>
        <w:t xml:space="preserve"> - أ</w:t>
      </w:r>
      <w:r w:rsidRPr="00A253DB">
        <w:rPr>
          <w:rtl/>
        </w:rPr>
        <w:t xml:space="preserve">تباع مسيلمة الكذّاب(92)، وما جاء على لسان </w:t>
      </w:r>
      <w:r w:rsidRPr="00A253DB">
        <w:rPr>
          <w:rFonts w:hint="cs"/>
          <w:rtl/>
        </w:rPr>
        <w:t>أ</w:t>
      </w:r>
      <w:r w:rsidRPr="00A253DB">
        <w:rPr>
          <w:rtl/>
        </w:rPr>
        <w:t xml:space="preserve">بي بكر (الخليفة الأوّل) قوله عن النبي </w:t>
      </w:r>
      <w:r w:rsidRPr="009A5138">
        <w:rPr>
          <w:rFonts w:hint="cs"/>
          <w:rtl/>
        </w:rPr>
        <w:t>صلّى الله عليه وآله</w:t>
      </w:r>
      <w:r w:rsidRPr="00A253DB">
        <w:rPr>
          <w:rtl/>
        </w:rPr>
        <w:t xml:space="preserve">: </w:t>
      </w:r>
      <w:r w:rsidR="009A5138">
        <w:rPr>
          <w:rFonts w:hint="cs"/>
          <w:rtl/>
        </w:rPr>
        <w:t>«</w:t>
      </w:r>
      <w:r w:rsidRPr="00531333">
        <w:rPr>
          <w:rStyle w:val="libBold2Char"/>
          <w:rFonts w:hint="cs"/>
          <w:rtl/>
        </w:rPr>
        <w:t>إ</w:t>
      </w:r>
      <w:r w:rsidRPr="00531333">
        <w:rPr>
          <w:rStyle w:val="libBold2Char"/>
          <w:rtl/>
        </w:rPr>
        <w:t>ن واديهم لا يزال وادي فتنٍ إلى آخر الدهر، ولا يزال في فتنة من كذّابهم إلى يوم القيامة</w:t>
      </w:r>
      <w:r w:rsidR="009A5138">
        <w:rPr>
          <w:rFonts w:hint="cs"/>
          <w:rtl/>
        </w:rPr>
        <w:t>»</w:t>
      </w:r>
      <w:r w:rsidR="009A5138" w:rsidRPr="00B37B55">
        <w:rPr>
          <w:rtl/>
        </w:rPr>
        <w:t xml:space="preserve"> </w:t>
      </w:r>
      <w:r w:rsidRPr="00B37B55">
        <w:rPr>
          <w:rtl/>
        </w:rPr>
        <w:t>(93).</w:t>
      </w:r>
      <w:r>
        <w:rPr>
          <w:rtl/>
        </w:rPr>
        <w:t xml:space="preserve"> </w:t>
      </w:r>
    </w:p>
    <w:p w14:paraId="796A15BE" w14:textId="77777777" w:rsidR="006E5BE1" w:rsidRDefault="009073AF" w:rsidP="00A253DB">
      <w:pPr>
        <w:pStyle w:val="libNormal"/>
        <w:rPr>
          <w:rtl/>
        </w:rPr>
      </w:pPr>
      <w:r w:rsidRPr="00A253DB">
        <w:rPr>
          <w:rtl/>
        </w:rPr>
        <w:t xml:space="preserve">وهل هي صدفة من صدف التاريخ، أم هي حتمية الوقائع، ومشية القدر... حين يُشير المؤرّخ الشيخ زكريا بن محمد القزويني في كتابه </w:t>
      </w:r>
      <w:r w:rsidRPr="00A253DB">
        <w:rPr>
          <w:rFonts w:hint="cs"/>
          <w:rtl/>
        </w:rPr>
        <w:t>(</w:t>
      </w:r>
      <w:r w:rsidRPr="00A253DB">
        <w:rPr>
          <w:rtl/>
        </w:rPr>
        <w:t>آثار البلاد و</w:t>
      </w:r>
      <w:r w:rsidRPr="00A253DB">
        <w:rPr>
          <w:rFonts w:hint="cs"/>
          <w:rtl/>
        </w:rPr>
        <w:t>أ</w:t>
      </w:r>
      <w:r w:rsidRPr="00A253DB">
        <w:rPr>
          <w:rtl/>
        </w:rPr>
        <w:t>خبار العباد</w:t>
      </w:r>
      <w:r w:rsidRPr="00A253DB">
        <w:rPr>
          <w:rFonts w:hint="cs"/>
          <w:rtl/>
        </w:rPr>
        <w:t>)</w:t>
      </w:r>
      <w:r w:rsidRPr="00A253DB">
        <w:rPr>
          <w:rtl/>
        </w:rPr>
        <w:t xml:space="preserve">: </w:t>
      </w:r>
      <w:r w:rsidRPr="00A253DB">
        <w:rPr>
          <w:rFonts w:hint="cs"/>
          <w:rtl/>
        </w:rPr>
        <w:t>إ</w:t>
      </w:r>
      <w:r w:rsidRPr="00A253DB">
        <w:rPr>
          <w:rtl/>
        </w:rPr>
        <w:t>ن بني حنيفة كانوا أشد الناس عداوة لل</w:t>
      </w:r>
      <w:r w:rsidRPr="00A253DB">
        <w:rPr>
          <w:rFonts w:hint="cs"/>
          <w:rtl/>
        </w:rPr>
        <w:t>إ</w:t>
      </w:r>
      <w:r w:rsidRPr="00A253DB">
        <w:rPr>
          <w:rtl/>
        </w:rPr>
        <w:t xml:space="preserve">مام علي </w:t>
      </w:r>
      <w:r w:rsidRPr="009A5138">
        <w:rPr>
          <w:rFonts w:hint="cs"/>
          <w:rtl/>
        </w:rPr>
        <w:t>عليه السلام</w:t>
      </w:r>
      <w:r w:rsidRPr="00A253DB">
        <w:rPr>
          <w:rtl/>
        </w:rPr>
        <w:t xml:space="preserve"> في حرب الجمل وصفين(94)، وهل تعجب </w:t>
      </w:r>
      <w:r w:rsidRPr="00A253DB">
        <w:rPr>
          <w:rFonts w:hint="cs"/>
          <w:rtl/>
        </w:rPr>
        <w:t>أ</w:t>
      </w:r>
      <w:r w:rsidRPr="00A253DB">
        <w:rPr>
          <w:rtl/>
        </w:rPr>
        <w:t xml:space="preserve">يها القارئ الكريم </w:t>
      </w:r>
      <w:r w:rsidRPr="00A253DB">
        <w:rPr>
          <w:rFonts w:hint="cs"/>
          <w:rtl/>
        </w:rPr>
        <w:t>أ</w:t>
      </w:r>
      <w:r w:rsidRPr="00A253DB">
        <w:rPr>
          <w:rtl/>
        </w:rPr>
        <w:t xml:space="preserve">ن تكون هذه المنطقة هي عينها مقام قوم عادٍ، كما جاء في كتاب </w:t>
      </w:r>
      <w:r w:rsidRPr="00A253DB">
        <w:rPr>
          <w:rFonts w:hint="cs"/>
          <w:rtl/>
        </w:rPr>
        <w:t>(</w:t>
      </w:r>
      <w:r w:rsidRPr="00A253DB">
        <w:rPr>
          <w:rtl/>
        </w:rPr>
        <w:t>الروض المعطار في خبر ال</w:t>
      </w:r>
      <w:r w:rsidRPr="00A253DB">
        <w:rPr>
          <w:rFonts w:hint="cs"/>
          <w:rtl/>
        </w:rPr>
        <w:t>أ</w:t>
      </w:r>
      <w:r w:rsidRPr="00A253DB">
        <w:rPr>
          <w:rtl/>
        </w:rPr>
        <w:t>قطار</w:t>
      </w:r>
      <w:r w:rsidRPr="00A253DB">
        <w:rPr>
          <w:rFonts w:hint="cs"/>
          <w:rtl/>
        </w:rPr>
        <w:t>)</w:t>
      </w:r>
      <w:r w:rsidRPr="00A253DB">
        <w:rPr>
          <w:rtl/>
        </w:rPr>
        <w:t xml:space="preserve"> وكتاب </w:t>
      </w:r>
      <w:r w:rsidRPr="00A253DB">
        <w:rPr>
          <w:rFonts w:hint="cs"/>
          <w:rtl/>
        </w:rPr>
        <w:t>(</w:t>
      </w:r>
      <w:r w:rsidRPr="00A253DB">
        <w:rPr>
          <w:rtl/>
        </w:rPr>
        <w:t>التاريخ العام للبلاد العربية الجنوبية</w:t>
      </w:r>
      <w:r w:rsidRPr="00A253DB">
        <w:rPr>
          <w:rFonts w:hint="cs"/>
          <w:rtl/>
        </w:rPr>
        <w:t>)</w:t>
      </w:r>
      <w:r w:rsidRPr="00A253DB">
        <w:rPr>
          <w:rtl/>
        </w:rPr>
        <w:t xml:space="preserve">(95)، وكذلك فهي محال قوم ثمود، كما جاء في كتاب </w:t>
      </w:r>
      <w:r w:rsidRPr="00A253DB">
        <w:rPr>
          <w:rFonts w:hint="cs"/>
          <w:rtl/>
        </w:rPr>
        <w:t>(</w:t>
      </w:r>
      <w:r w:rsidRPr="00A253DB">
        <w:rPr>
          <w:rtl/>
        </w:rPr>
        <w:t>الموسوعة الإسلامية للعالم الإسلامي</w:t>
      </w:r>
      <w:r w:rsidRPr="00A253DB">
        <w:rPr>
          <w:rFonts w:hint="cs"/>
          <w:rtl/>
        </w:rPr>
        <w:t>)</w:t>
      </w:r>
      <w:r w:rsidRPr="00A253DB">
        <w:rPr>
          <w:rtl/>
        </w:rPr>
        <w:t xml:space="preserve"> وكتاب </w:t>
      </w:r>
      <w:r w:rsidRPr="00A253DB">
        <w:rPr>
          <w:rFonts w:hint="cs"/>
          <w:rtl/>
        </w:rPr>
        <w:t>(</w:t>
      </w:r>
      <w:r w:rsidRPr="00A253DB">
        <w:rPr>
          <w:rtl/>
        </w:rPr>
        <w:t>ال</w:t>
      </w:r>
      <w:r w:rsidRPr="00A253DB">
        <w:rPr>
          <w:rFonts w:hint="cs"/>
          <w:rtl/>
        </w:rPr>
        <w:t>أ</w:t>
      </w:r>
      <w:r w:rsidRPr="00A253DB">
        <w:rPr>
          <w:rtl/>
        </w:rPr>
        <w:t>خبار الطوال</w:t>
      </w:r>
      <w:r w:rsidRPr="00A253DB">
        <w:rPr>
          <w:rFonts w:hint="cs"/>
          <w:rtl/>
        </w:rPr>
        <w:t>)</w:t>
      </w:r>
      <w:r w:rsidRPr="00A253DB">
        <w:rPr>
          <w:rtl/>
        </w:rPr>
        <w:t xml:space="preserve">(96)، وهي نفسها ومنازل طسم </w:t>
      </w:r>
    </w:p>
    <w:p w14:paraId="75D11DD2" w14:textId="77777777" w:rsidR="006E5BE1" w:rsidRDefault="006E5BE1" w:rsidP="006E5BE1">
      <w:pPr>
        <w:pStyle w:val="libNormal"/>
        <w:rPr>
          <w:rtl/>
        </w:rPr>
      </w:pPr>
      <w:r>
        <w:rPr>
          <w:rtl/>
        </w:rPr>
        <w:br w:type="page"/>
      </w:r>
    </w:p>
    <w:p w14:paraId="024A569E" w14:textId="753E7DB9" w:rsidR="009073AF" w:rsidRPr="00A253DB" w:rsidRDefault="009073AF" w:rsidP="006E5BE1">
      <w:pPr>
        <w:pStyle w:val="libNormal0"/>
      </w:pPr>
      <w:r w:rsidRPr="00A253DB">
        <w:rPr>
          <w:rtl/>
        </w:rPr>
        <w:lastRenderedPageBreak/>
        <w:t xml:space="preserve">وجديس، كما جاء في كتاب </w:t>
      </w:r>
      <w:r w:rsidRPr="00A253DB">
        <w:rPr>
          <w:rFonts w:hint="cs"/>
          <w:rtl/>
        </w:rPr>
        <w:t>(</w:t>
      </w:r>
      <w:r w:rsidRPr="00A253DB">
        <w:rPr>
          <w:rtl/>
        </w:rPr>
        <w:t>آثار البلاد وأخبار العباد</w:t>
      </w:r>
      <w:r w:rsidRPr="00A253DB">
        <w:rPr>
          <w:rFonts w:hint="cs"/>
          <w:rtl/>
        </w:rPr>
        <w:t>)</w:t>
      </w:r>
      <w:r w:rsidRPr="00A253DB">
        <w:rPr>
          <w:rtl/>
        </w:rPr>
        <w:t xml:space="preserve">(97). </w:t>
      </w:r>
    </w:p>
    <w:p w14:paraId="78E9A95C" w14:textId="77777777" w:rsidR="009073AF" w:rsidRPr="00A253DB" w:rsidRDefault="009073AF" w:rsidP="00A253DB">
      <w:pPr>
        <w:pStyle w:val="libNormal"/>
      </w:pPr>
      <w:r w:rsidRPr="00A253DB">
        <w:rPr>
          <w:rtl/>
        </w:rPr>
        <w:t>وال</w:t>
      </w:r>
      <w:r w:rsidRPr="00A253DB">
        <w:rPr>
          <w:rFonts w:hint="cs"/>
          <w:rtl/>
        </w:rPr>
        <w:t>أ</w:t>
      </w:r>
      <w:r w:rsidRPr="00A253DB">
        <w:rPr>
          <w:rtl/>
        </w:rPr>
        <w:t xml:space="preserve">نكى من ذلك </w:t>
      </w:r>
      <w:r w:rsidRPr="00A253DB">
        <w:rPr>
          <w:rFonts w:hint="cs"/>
          <w:rtl/>
        </w:rPr>
        <w:t>أ</w:t>
      </w:r>
      <w:r w:rsidRPr="00A253DB">
        <w:rPr>
          <w:rtl/>
        </w:rPr>
        <w:t xml:space="preserve">ن الكثير من المفسرين والمؤرّخين يذهبون إلى </w:t>
      </w:r>
      <w:r w:rsidRPr="00A253DB">
        <w:rPr>
          <w:rFonts w:hint="cs"/>
          <w:rtl/>
        </w:rPr>
        <w:t>أ</w:t>
      </w:r>
      <w:r w:rsidRPr="00A253DB">
        <w:rPr>
          <w:rtl/>
        </w:rPr>
        <w:t xml:space="preserve">بعد ممّا ذكرناه آنفاً، ليؤكدوا </w:t>
      </w:r>
      <w:r w:rsidRPr="00A253DB">
        <w:rPr>
          <w:rFonts w:hint="cs"/>
          <w:rtl/>
        </w:rPr>
        <w:t>أ</w:t>
      </w:r>
      <w:r w:rsidRPr="00A253DB">
        <w:rPr>
          <w:rtl/>
        </w:rPr>
        <w:t>ن هؤلاء ال</w:t>
      </w:r>
      <w:r w:rsidRPr="00A253DB">
        <w:rPr>
          <w:rFonts w:hint="cs"/>
          <w:rtl/>
        </w:rPr>
        <w:t>أ</w:t>
      </w:r>
      <w:r w:rsidRPr="00A253DB">
        <w:rPr>
          <w:rtl/>
        </w:rPr>
        <w:t>قوام الذين عاشوا في زمن الجاهلية وصدر الإسلام، هم من بقايا تلك ال</w:t>
      </w:r>
      <w:r w:rsidRPr="00A253DB">
        <w:rPr>
          <w:rFonts w:hint="cs"/>
          <w:rtl/>
        </w:rPr>
        <w:t>أ</w:t>
      </w:r>
      <w:r w:rsidRPr="00A253DB">
        <w:rPr>
          <w:rtl/>
        </w:rPr>
        <w:t xml:space="preserve">قوام البائدة، فمثلاً يذكر الدكتور جواد علي في كتابه </w:t>
      </w:r>
      <w:r w:rsidRPr="00A253DB">
        <w:rPr>
          <w:rFonts w:hint="cs"/>
          <w:rtl/>
        </w:rPr>
        <w:t>(</w:t>
      </w:r>
      <w:r w:rsidRPr="00A253DB">
        <w:rPr>
          <w:rtl/>
        </w:rPr>
        <w:t>المفصل في تاريخ العرب قبل الإسلام</w:t>
      </w:r>
      <w:r w:rsidRPr="00A253DB">
        <w:rPr>
          <w:rFonts w:hint="cs"/>
          <w:rtl/>
        </w:rPr>
        <w:t>):</w:t>
      </w:r>
      <w:r w:rsidRPr="00A253DB">
        <w:rPr>
          <w:rtl/>
        </w:rPr>
        <w:t xml:space="preserve"> </w:t>
      </w:r>
      <w:r w:rsidRPr="00A253DB">
        <w:rPr>
          <w:rFonts w:hint="cs"/>
          <w:rtl/>
        </w:rPr>
        <w:t>أ</w:t>
      </w:r>
      <w:r w:rsidRPr="00A253DB">
        <w:rPr>
          <w:rtl/>
        </w:rPr>
        <w:t xml:space="preserve">ن بني هلال هم من بقايا ثمود(98). ويذكر </w:t>
      </w:r>
      <w:r w:rsidRPr="00A253DB">
        <w:rPr>
          <w:rFonts w:hint="cs"/>
          <w:rtl/>
        </w:rPr>
        <w:t>أ</w:t>
      </w:r>
      <w:r w:rsidRPr="00A253DB">
        <w:rPr>
          <w:rtl/>
        </w:rPr>
        <w:t>بو الفرج ال</w:t>
      </w:r>
      <w:r w:rsidRPr="00A253DB">
        <w:rPr>
          <w:rFonts w:hint="cs"/>
          <w:rtl/>
        </w:rPr>
        <w:t>أ</w:t>
      </w:r>
      <w:r w:rsidRPr="00A253DB">
        <w:rPr>
          <w:rtl/>
        </w:rPr>
        <w:t xml:space="preserve">صفهاني في كتابه </w:t>
      </w:r>
      <w:r w:rsidRPr="00A253DB">
        <w:rPr>
          <w:rFonts w:hint="cs"/>
          <w:rtl/>
        </w:rPr>
        <w:t>(</w:t>
      </w:r>
      <w:r w:rsidRPr="00A253DB">
        <w:rPr>
          <w:rtl/>
        </w:rPr>
        <w:t>ال</w:t>
      </w:r>
      <w:r w:rsidRPr="00A253DB">
        <w:rPr>
          <w:rFonts w:hint="cs"/>
          <w:rtl/>
        </w:rPr>
        <w:t>أ</w:t>
      </w:r>
      <w:r w:rsidRPr="00A253DB">
        <w:rPr>
          <w:rtl/>
        </w:rPr>
        <w:t>غاني</w:t>
      </w:r>
      <w:r w:rsidRPr="00A253DB">
        <w:rPr>
          <w:rFonts w:hint="cs"/>
          <w:rtl/>
        </w:rPr>
        <w:t>):</w:t>
      </w:r>
      <w:r w:rsidRPr="00A253DB">
        <w:rPr>
          <w:rtl/>
        </w:rPr>
        <w:t xml:space="preserve"> </w:t>
      </w:r>
      <w:r w:rsidRPr="00A253DB">
        <w:rPr>
          <w:rFonts w:hint="cs"/>
          <w:rtl/>
        </w:rPr>
        <w:t>أ</w:t>
      </w:r>
      <w:r w:rsidRPr="00A253DB">
        <w:rPr>
          <w:rtl/>
        </w:rPr>
        <w:t xml:space="preserve">ن قبيلة ثقيف هم من بقايا قوم ثمود(99). ويقول ابن خلدون في تاريخه: </w:t>
      </w:r>
      <w:r w:rsidRPr="00A253DB">
        <w:rPr>
          <w:rFonts w:hint="cs"/>
          <w:rtl/>
        </w:rPr>
        <w:t>إ</w:t>
      </w:r>
      <w:r w:rsidRPr="00A253DB">
        <w:rPr>
          <w:rtl/>
        </w:rPr>
        <w:t xml:space="preserve">ن قوم لحيان هم من </w:t>
      </w:r>
      <w:r w:rsidRPr="00A253DB">
        <w:rPr>
          <w:rFonts w:hint="cs"/>
          <w:rtl/>
        </w:rPr>
        <w:t>أ</w:t>
      </w:r>
      <w:r w:rsidRPr="00A253DB">
        <w:rPr>
          <w:rtl/>
        </w:rPr>
        <w:t>عقاب قوم ثمود(100). و</w:t>
      </w:r>
      <w:r w:rsidRPr="00A253DB">
        <w:rPr>
          <w:rFonts w:hint="cs"/>
          <w:rtl/>
        </w:rPr>
        <w:t>أ</w:t>
      </w:r>
      <w:r w:rsidRPr="00A253DB">
        <w:rPr>
          <w:rtl/>
        </w:rPr>
        <w:t xml:space="preserve">فضل ما نختم به هذا البحث </w:t>
      </w:r>
      <w:r w:rsidRPr="00A253DB">
        <w:rPr>
          <w:rFonts w:hint="cs"/>
          <w:rtl/>
        </w:rPr>
        <w:t>أ</w:t>
      </w:r>
      <w:r w:rsidRPr="00A253DB">
        <w:rPr>
          <w:rtl/>
        </w:rPr>
        <w:t xml:space="preserve">ن ننتخب مثالاً واحداً للشخصية النجدية، وكنموذج لمعرفة </w:t>
      </w:r>
      <w:r w:rsidRPr="00A253DB">
        <w:rPr>
          <w:rFonts w:hint="cs"/>
          <w:rtl/>
        </w:rPr>
        <w:t>أ</w:t>
      </w:r>
      <w:r w:rsidRPr="00A253DB">
        <w:rPr>
          <w:rtl/>
        </w:rPr>
        <w:t>حوال وتصرفات هذه القبائل ال</w:t>
      </w:r>
      <w:r w:rsidRPr="00A253DB">
        <w:rPr>
          <w:rFonts w:hint="cs"/>
          <w:rtl/>
        </w:rPr>
        <w:t>أ</w:t>
      </w:r>
      <w:r w:rsidRPr="00A253DB">
        <w:rPr>
          <w:rtl/>
        </w:rPr>
        <w:t>عرابية بصورة أكثر وضوحاً، ولتكون شاهداً حياً ومتحركاً لما ذكرناه من صفات وميزات، و</w:t>
      </w:r>
      <w:r w:rsidRPr="00A253DB">
        <w:rPr>
          <w:rFonts w:hint="cs"/>
          <w:rtl/>
        </w:rPr>
        <w:t>إ</w:t>
      </w:r>
      <w:r w:rsidRPr="00A253DB">
        <w:rPr>
          <w:rtl/>
        </w:rPr>
        <w:t>لا فالنماذج كثيرة ومتنوعة لهؤلاء ال</w:t>
      </w:r>
      <w:r w:rsidRPr="00A253DB">
        <w:rPr>
          <w:rFonts w:hint="cs"/>
          <w:rtl/>
        </w:rPr>
        <w:t>أ</w:t>
      </w:r>
      <w:r w:rsidRPr="00A253DB">
        <w:rPr>
          <w:rtl/>
        </w:rPr>
        <w:t xml:space="preserve">قوام التي ما </w:t>
      </w:r>
      <w:r w:rsidRPr="00A253DB">
        <w:rPr>
          <w:rFonts w:hint="cs"/>
          <w:rtl/>
        </w:rPr>
        <w:t>ا</w:t>
      </w:r>
      <w:r w:rsidRPr="00A253DB">
        <w:rPr>
          <w:rtl/>
        </w:rPr>
        <w:t>نبرت إلا لتؤذي رسول الرحمة</w:t>
      </w:r>
      <w:r w:rsidRPr="00A253DB">
        <w:rPr>
          <w:rFonts w:hint="cs"/>
          <w:rtl/>
        </w:rPr>
        <w:t xml:space="preserve"> </w:t>
      </w:r>
      <w:r w:rsidRPr="009A5138">
        <w:rPr>
          <w:rFonts w:hint="cs"/>
          <w:rtl/>
        </w:rPr>
        <w:t>صلّى الله عليه وآله</w:t>
      </w:r>
      <w:r w:rsidRPr="00A253DB">
        <w:rPr>
          <w:rtl/>
        </w:rPr>
        <w:t>، وتقف حجر عثرة في طريق نشر الرسالة</w:t>
      </w:r>
      <w:r w:rsidRPr="00A253DB">
        <w:rPr>
          <w:rFonts w:hint="cs"/>
          <w:rtl/>
        </w:rPr>
        <w:t>،</w:t>
      </w:r>
      <w:r w:rsidRPr="00A253DB">
        <w:rPr>
          <w:rtl/>
        </w:rPr>
        <w:t xml:space="preserve"> ثمّ لتصب جام غضبها وشقائها على بيت النبوة وآل الرسول: صلوات الله عليهم </w:t>
      </w:r>
      <w:r w:rsidRPr="00A253DB">
        <w:rPr>
          <w:rFonts w:hint="cs"/>
          <w:rtl/>
        </w:rPr>
        <w:t>أ</w:t>
      </w:r>
      <w:r w:rsidRPr="00A253DB">
        <w:rPr>
          <w:rtl/>
        </w:rPr>
        <w:t xml:space="preserve">جمعين. ولتكون خير شاهد على ما هو عليه الوهابي السلفي هذه الأيّام وهم تحت مسميات القاعدة والنصرة أو ما يُصطلح عليهم (بحق) التكفيريين(101). </w:t>
      </w:r>
    </w:p>
    <w:p w14:paraId="17DBB11D" w14:textId="77777777" w:rsidR="006E5BE1" w:rsidRDefault="009073AF" w:rsidP="00A253DB">
      <w:pPr>
        <w:pStyle w:val="libNormal"/>
        <w:rPr>
          <w:rtl/>
        </w:rPr>
      </w:pPr>
      <w:r w:rsidRPr="00A253DB">
        <w:rPr>
          <w:rtl/>
        </w:rPr>
        <w:t>لقد انتخبنا شخصية دراميكية من بين العشرات من ال</w:t>
      </w:r>
      <w:r w:rsidRPr="00A253DB">
        <w:rPr>
          <w:rFonts w:hint="cs"/>
          <w:rtl/>
        </w:rPr>
        <w:t>أ</w:t>
      </w:r>
      <w:r w:rsidRPr="00A253DB">
        <w:rPr>
          <w:rtl/>
        </w:rPr>
        <w:t xml:space="preserve">سماء المطروحة </w:t>
      </w:r>
      <w:r w:rsidRPr="00A253DB">
        <w:rPr>
          <w:rFonts w:hint="cs"/>
          <w:rtl/>
        </w:rPr>
        <w:t>أ</w:t>
      </w:r>
      <w:r w:rsidRPr="00A253DB">
        <w:rPr>
          <w:rtl/>
        </w:rPr>
        <w:t xml:space="preserve">مامنا، ليسهل للقارئ الكريم، </w:t>
      </w:r>
      <w:r w:rsidRPr="00A253DB">
        <w:rPr>
          <w:rFonts w:hint="cs"/>
          <w:rtl/>
        </w:rPr>
        <w:t>أ</w:t>
      </w:r>
      <w:r w:rsidRPr="00A253DB">
        <w:rPr>
          <w:rtl/>
        </w:rPr>
        <w:t xml:space="preserve">ن يقيس على ذلك ما سواه، </w:t>
      </w:r>
      <w:r w:rsidRPr="00A253DB">
        <w:rPr>
          <w:rFonts w:hint="cs"/>
          <w:rtl/>
        </w:rPr>
        <w:t>إ</w:t>
      </w:r>
      <w:r w:rsidRPr="00A253DB">
        <w:rPr>
          <w:rtl/>
        </w:rPr>
        <w:t>نه:عُيينة بن حصن بن حذيفة بن بدر بن عمرو بن جوية</w:t>
      </w:r>
      <w:r w:rsidRPr="00A253DB">
        <w:rPr>
          <w:rFonts w:hint="cs"/>
          <w:rtl/>
        </w:rPr>
        <w:t>،</w:t>
      </w:r>
      <w:r w:rsidRPr="00A253DB">
        <w:rPr>
          <w:rtl/>
        </w:rPr>
        <w:t xml:space="preserve"> من بني فزارة من أهم تلك القبائل النجدية ال</w:t>
      </w:r>
      <w:r w:rsidRPr="00A253DB">
        <w:rPr>
          <w:rFonts w:hint="cs"/>
          <w:rtl/>
        </w:rPr>
        <w:t>أ</w:t>
      </w:r>
      <w:r w:rsidRPr="00A253DB">
        <w:rPr>
          <w:rtl/>
        </w:rPr>
        <w:t>عرابية، الذين يرجعون إلى قبيلة غطفان النجدية. ومن تخلف</w:t>
      </w:r>
      <w:r w:rsidRPr="00A253DB">
        <w:rPr>
          <w:rFonts w:hint="cs"/>
          <w:rtl/>
        </w:rPr>
        <w:t>ِ</w:t>
      </w:r>
      <w:r w:rsidRPr="00A253DB">
        <w:rPr>
          <w:rtl/>
        </w:rPr>
        <w:t>ها سادها رجل</w:t>
      </w:r>
      <w:r w:rsidRPr="00A253DB">
        <w:rPr>
          <w:rFonts w:hint="cs"/>
          <w:rtl/>
        </w:rPr>
        <w:t>ٌ</w:t>
      </w:r>
      <w:r w:rsidRPr="00A253DB">
        <w:rPr>
          <w:rtl/>
        </w:rPr>
        <w:t xml:space="preserve"> </w:t>
      </w:r>
      <w:r w:rsidRPr="00A253DB">
        <w:rPr>
          <w:rFonts w:hint="cs"/>
          <w:rtl/>
        </w:rPr>
        <w:t>أ</w:t>
      </w:r>
      <w:r w:rsidRPr="00A253DB">
        <w:rPr>
          <w:rtl/>
        </w:rPr>
        <w:t xml:space="preserve">حمق، فكان عُيينة زعيمها، كما أرخ له ابن حزم </w:t>
      </w:r>
    </w:p>
    <w:p w14:paraId="6226624D" w14:textId="77777777" w:rsidR="006E5BE1" w:rsidRDefault="006E5BE1" w:rsidP="006E5BE1">
      <w:pPr>
        <w:pStyle w:val="libNormal"/>
        <w:rPr>
          <w:rtl/>
        </w:rPr>
      </w:pPr>
      <w:r>
        <w:rPr>
          <w:rtl/>
        </w:rPr>
        <w:br w:type="page"/>
      </w:r>
    </w:p>
    <w:p w14:paraId="371336F2" w14:textId="7271EE9B" w:rsidR="009073AF" w:rsidRPr="00A253DB" w:rsidRDefault="009073AF" w:rsidP="006E5BE1">
      <w:pPr>
        <w:pStyle w:val="libNormal0"/>
        <w:rPr>
          <w:rtl/>
          <w:lang w:bidi="ar-IQ"/>
        </w:rPr>
      </w:pPr>
      <w:r w:rsidRPr="00A253DB">
        <w:rPr>
          <w:rtl/>
        </w:rPr>
        <w:lastRenderedPageBreak/>
        <w:t>ال</w:t>
      </w:r>
      <w:r w:rsidRPr="00A253DB">
        <w:rPr>
          <w:rFonts w:hint="cs"/>
          <w:rtl/>
        </w:rPr>
        <w:t>أ</w:t>
      </w:r>
      <w:r w:rsidRPr="00A253DB">
        <w:rPr>
          <w:rtl/>
        </w:rPr>
        <w:t xml:space="preserve">ندلسي في كتابه </w:t>
      </w:r>
      <w:r w:rsidRPr="00A253DB">
        <w:rPr>
          <w:rFonts w:hint="cs"/>
          <w:rtl/>
        </w:rPr>
        <w:t>(</w:t>
      </w:r>
      <w:r w:rsidRPr="00A253DB">
        <w:rPr>
          <w:rtl/>
        </w:rPr>
        <w:t xml:space="preserve">جمهرة </w:t>
      </w:r>
      <w:r w:rsidRPr="00A253DB">
        <w:rPr>
          <w:rFonts w:hint="cs"/>
          <w:rtl/>
        </w:rPr>
        <w:t>أ</w:t>
      </w:r>
      <w:r w:rsidRPr="00A253DB">
        <w:rPr>
          <w:rtl/>
        </w:rPr>
        <w:t>نساب العرب</w:t>
      </w:r>
      <w:r w:rsidRPr="00A253DB">
        <w:rPr>
          <w:rFonts w:hint="cs"/>
          <w:rtl/>
        </w:rPr>
        <w:t>)</w:t>
      </w:r>
      <w:r w:rsidRPr="00A253DB">
        <w:rPr>
          <w:rtl/>
        </w:rPr>
        <w:t xml:space="preserve">(102)، اسمه حذيفة وكنيته </w:t>
      </w:r>
      <w:r w:rsidRPr="00A253DB">
        <w:rPr>
          <w:rFonts w:hint="cs"/>
          <w:rtl/>
        </w:rPr>
        <w:t>أ</w:t>
      </w:r>
      <w:r w:rsidRPr="00A253DB">
        <w:rPr>
          <w:rtl/>
        </w:rPr>
        <w:t>بو مالك، ولُقب بعُيينة ل</w:t>
      </w:r>
      <w:r w:rsidRPr="00A253DB">
        <w:rPr>
          <w:rFonts w:hint="cs"/>
          <w:rtl/>
        </w:rPr>
        <w:t>إ</w:t>
      </w:r>
      <w:r w:rsidRPr="00A253DB">
        <w:rPr>
          <w:rtl/>
        </w:rPr>
        <w:t xml:space="preserve">صابة في عينيه، كما يقول ابن حجر العسقلاني في كتابه </w:t>
      </w:r>
      <w:r w:rsidRPr="00A253DB">
        <w:rPr>
          <w:rFonts w:hint="cs"/>
          <w:rtl/>
        </w:rPr>
        <w:t>(</w:t>
      </w:r>
      <w:r w:rsidRPr="00A253DB">
        <w:rPr>
          <w:rtl/>
        </w:rPr>
        <w:t>ال</w:t>
      </w:r>
      <w:r w:rsidRPr="00A253DB">
        <w:rPr>
          <w:rFonts w:hint="cs"/>
          <w:rtl/>
        </w:rPr>
        <w:t>إ</w:t>
      </w:r>
      <w:r w:rsidRPr="00A253DB">
        <w:rPr>
          <w:rtl/>
        </w:rPr>
        <w:t>صابة في تمييز الصحابة</w:t>
      </w:r>
      <w:r w:rsidRPr="00A253DB">
        <w:rPr>
          <w:rFonts w:hint="cs"/>
          <w:rtl/>
        </w:rPr>
        <w:t>)</w:t>
      </w:r>
      <w:r w:rsidRPr="00A253DB">
        <w:rPr>
          <w:rtl/>
        </w:rPr>
        <w:t xml:space="preserve">(103)، وعُيينة شخصية </w:t>
      </w:r>
      <w:r w:rsidRPr="00A253DB">
        <w:rPr>
          <w:rFonts w:hint="cs"/>
          <w:rtl/>
        </w:rPr>
        <w:t>أ</w:t>
      </w:r>
      <w:r w:rsidRPr="00A253DB">
        <w:rPr>
          <w:rtl/>
        </w:rPr>
        <w:t>عرابية عاصرت الحقبة المضيئة في تاريخ الإنسانية، وهي عصر النبي ال</w:t>
      </w:r>
      <w:r w:rsidRPr="00A253DB">
        <w:rPr>
          <w:rFonts w:hint="cs"/>
          <w:rtl/>
        </w:rPr>
        <w:t>أ</w:t>
      </w:r>
      <w:r w:rsidRPr="00A253DB">
        <w:rPr>
          <w:rtl/>
        </w:rPr>
        <w:t xml:space="preserve">كرم </w:t>
      </w:r>
      <w:r w:rsidRPr="009A5138">
        <w:rPr>
          <w:rFonts w:hint="cs"/>
          <w:rtl/>
        </w:rPr>
        <w:t>صلّى الله عليه وآله</w:t>
      </w:r>
      <w:r w:rsidRPr="00A253DB">
        <w:rPr>
          <w:rtl/>
        </w:rPr>
        <w:t xml:space="preserve">، وفي أخبار هذه التحفة النجدية بعض الطرافة وكثير من الغرابة، خصوصاً </w:t>
      </w:r>
      <w:r w:rsidRPr="00A253DB">
        <w:rPr>
          <w:rFonts w:hint="cs"/>
          <w:rtl/>
        </w:rPr>
        <w:t>أ</w:t>
      </w:r>
      <w:r w:rsidRPr="00A253DB">
        <w:rPr>
          <w:rtl/>
        </w:rPr>
        <w:t>نها ترتبط بم</w:t>
      </w:r>
      <w:r w:rsidRPr="00A253DB">
        <w:rPr>
          <w:rFonts w:hint="cs"/>
          <w:rtl/>
        </w:rPr>
        <w:t>َ</w:t>
      </w:r>
      <w:r w:rsidRPr="00A253DB">
        <w:rPr>
          <w:rtl/>
        </w:rPr>
        <w:t xml:space="preserve">ن تشرف برؤية النبي </w:t>
      </w:r>
      <w:r w:rsidRPr="009A5138">
        <w:rPr>
          <w:rFonts w:hint="cs"/>
          <w:rtl/>
        </w:rPr>
        <w:t>صلّى الله عليه وآله</w:t>
      </w:r>
      <w:r w:rsidRPr="00A253DB">
        <w:rPr>
          <w:rtl/>
        </w:rPr>
        <w:t>.</w:t>
      </w:r>
    </w:p>
    <w:p w14:paraId="772FAA84" w14:textId="77777777" w:rsidR="009073AF" w:rsidRPr="00A253DB" w:rsidRDefault="009073AF" w:rsidP="00A253DB">
      <w:pPr>
        <w:pStyle w:val="libNormal"/>
        <w:rPr>
          <w:rtl/>
        </w:rPr>
      </w:pPr>
      <w:r w:rsidRPr="00A253DB">
        <w:rPr>
          <w:rtl/>
        </w:rPr>
        <w:t xml:space="preserve">اقترن أولاً، اسم هذا الشخص مع قيادات وأمراء المشركين من قريش وغيرهم في حربهم للنبي </w:t>
      </w:r>
      <w:r w:rsidRPr="009A5138">
        <w:rPr>
          <w:rFonts w:hint="cs"/>
          <w:rtl/>
        </w:rPr>
        <w:t>صلّى الله عليه وآله</w:t>
      </w:r>
      <w:r w:rsidRPr="00A253DB">
        <w:rPr>
          <w:rtl/>
        </w:rPr>
        <w:t>، وألفوا ال</w:t>
      </w:r>
      <w:r w:rsidRPr="00A253DB">
        <w:rPr>
          <w:rFonts w:hint="cs"/>
          <w:rtl/>
        </w:rPr>
        <w:t>أ</w:t>
      </w:r>
      <w:r w:rsidRPr="00A253DB">
        <w:rPr>
          <w:rtl/>
        </w:rPr>
        <w:t>حلاف والاتفاقيات العسكرية والاقتصادية ضد المسلمين</w:t>
      </w:r>
      <w:r w:rsidRPr="00A253DB">
        <w:rPr>
          <w:rFonts w:hint="cs"/>
          <w:rtl/>
        </w:rPr>
        <w:t>،</w:t>
      </w:r>
      <w:r w:rsidRPr="00A253DB">
        <w:rPr>
          <w:rtl/>
        </w:rPr>
        <w:t xml:space="preserve"> وقادوا الحروب لمحو الرسالة. وقد برز اسمه في واقعة ال</w:t>
      </w:r>
      <w:r w:rsidRPr="00A253DB">
        <w:rPr>
          <w:rFonts w:hint="cs"/>
          <w:rtl/>
        </w:rPr>
        <w:t>أ</w:t>
      </w:r>
      <w:r w:rsidRPr="00A253DB">
        <w:rPr>
          <w:rtl/>
        </w:rPr>
        <w:t>حزاب ضمن تجمعات قبائل نجد</w:t>
      </w:r>
      <w:r w:rsidRPr="00A253DB">
        <w:rPr>
          <w:rFonts w:hint="cs"/>
          <w:rtl/>
        </w:rPr>
        <w:t>،</w:t>
      </w:r>
      <w:r w:rsidRPr="00A253DB">
        <w:rPr>
          <w:rtl/>
        </w:rPr>
        <w:t xml:space="preserve"> التي حاصرت المدينة المنورة، وكان قائداً على رأس قبيلة غطفان النجدية وبني فزارة(104)، والتي من تخلف</w:t>
      </w:r>
      <w:r w:rsidRPr="00A253DB">
        <w:rPr>
          <w:rFonts w:hint="cs"/>
          <w:rtl/>
        </w:rPr>
        <w:t>ِ</w:t>
      </w:r>
      <w:r w:rsidRPr="00A253DB">
        <w:rPr>
          <w:rtl/>
        </w:rPr>
        <w:t>ها وجفائها سادها رجل</w:t>
      </w:r>
      <w:r w:rsidRPr="00A253DB">
        <w:rPr>
          <w:rFonts w:hint="cs"/>
          <w:rtl/>
        </w:rPr>
        <w:t>ٌ</w:t>
      </w:r>
      <w:r w:rsidRPr="00A253DB">
        <w:rPr>
          <w:rtl/>
        </w:rPr>
        <w:t xml:space="preserve"> كهذا، فأظهر كثيراً من العداوة والبغضاء تجاه المسلمين والنبي الكريم، وقد نعته رسول الله </w:t>
      </w:r>
      <w:r w:rsidRPr="009A5138">
        <w:rPr>
          <w:rFonts w:hint="cs"/>
          <w:rtl/>
        </w:rPr>
        <w:t>صلّى الله عليه وآله</w:t>
      </w:r>
      <w:r w:rsidRPr="00A253DB">
        <w:rPr>
          <w:rFonts w:hint="cs"/>
          <w:rtl/>
        </w:rPr>
        <w:t xml:space="preserve">، </w:t>
      </w:r>
      <w:r w:rsidRPr="00A253DB">
        <w:rPr>
          <w:rtl/>
        </w:rPr>
        <w:t>في يوم ال</w:t>
      </w:r>
      <w:r w:rsidRPr="00A253DB">
        <w:rPr>
          <w:rFonts w:hint="cs"/>
          <w:rtl/>
        </w:rPr>
        <w:t>أ</w:t>
      </w:r>
      <w:r w:rsidRPr="00A253DB">
        <w:rPr>
          <w:rtl/>
        </w:rPr>
        <w:t>حزاب ب</w:t>
      </w:r>
      <w:r w:rsidRPr="00A253DB">
        <w:rPr>
          <w:rFonts w:hint="cs"/>
          <w:rtl/>
        </w:rPr>
        <w:t>ـ(</w:t>
      </w:r>
      <w:r w:rsidRPr="00A253DB">
        <w:rPr>
          <w:rtl/>
        </w:rPr>
        <w:t>ال</w:t>
      </w:r>
      <w:r w:rsidRPr="00A253DB">
        <w:rPr>
          <w:rFonts w:hint="cs"/>
          <w:rtl/>
        </w:rPr>
        <w:t>أ</w:t>
      </w:r>
      <w:r w:rsidRPr="00A253DB">
        <w:rPr>
          <w:rtl/>
        </w:rPr>
        <w:t>حمق المطاع في قومه</w:t>
      </w:r>
      <w:r w:rsidRPr="00A253DB">
        <w:rPr>
          <w:rFonts w:hint="cs"/>
          <w:rtl/>
        </w:rPr>
        <w:t>)</w:t>
      </w:r>
      <w:r w:rsidRPr="00A253DB">
        <w:rPr>
          <w:rtl/>
        </w:rPr>
        <w:t xml:space="preserve">، كما </w:t>
      </w:r>
      <w:r w:rsidRPr="00A253DB">
        <w:rPr>
          <w:rFonts w:hint="cs"/>
          <w:rtl/>
        </w:rPr>
        <w:t>أ</w:t>
      </w:r>
      <w:r w:rsidRPr="00A253DB">
        <w:rPr>
          <w:rtl/>
        </w:rPr>
        <w:t>خرجه البخاري ومسلم في صحيح</w:t>
      </w:r>
      <w:r w:rsidRPr="00A253DB">
        <w:rPr>
          <w:rFonts w:hint="cs"/>
          <w:rtl/>
        </w:rPr>
        <w:t>ي</w:t>
      </w:r>
      <w:r w:rsidRPr="00A253DB">
        <w:rPr>
          <w:rtl/>
        </w:rPr>
        <w:t xml:space="preserve">هما وغيرهما(105). </w:t>
      </w:r>
    </w:p>
    <w:p w14:paraId="7AAD8A87" w14:textId="77777777" w:rsidR="009073AF" w:rsidRPr="00A253DB" w:rsidRDefault="009073AF" w:rsidP="00A253DB">
      <w:pPr>
        <w:pStyle w:val="libNormal"/>
        <w:rPr>
          <w:rtl/>
        </w:rPr>
      </w:pPr>
      <w:r w:rsidRPr="00A253DB">
        <w:rPr>
          <w:rtl/>
        </w:rPr>
        <w:t>وع</w:t>
      </w:r>
      <w:r w:rsidRPr="00A253DB">
        <w:rPr>
          <w:rFonts w:hint="cs"/>
          <w:rtl/>
        </w:rPr>
        <w:t>لى</w:t>
      </w:r>
      <w:r w:rsidRPr="00A253DB">
        <w:rPr>
          <w:rtl/>
        </w:rPr>
        <w:t xml:space="preserve"> الطرف الآخر </w:t>
      </w:r>
      <w:r w:rsidRPr="00A253DB">
        <w:rPr>
          <w:rFonts w:hint="cs"/>
          <w:rtl/>
        </w:rPr>
        <w:t>أ</w:t>
      </w:r>
      <w:r w:rsidRPr="00A253DB">
        <w:rPr>
          <w:rtl/>
        </w:rPr>
        <w:t xml:space="preserve">كدت الحقائق والشواهد التاريخية والجغرافية، </w:t>
      </w:r>
      <w:r w:rsidRPr="00A253DB">
        <w:rPr>
          <w:rFonts w:hint="cs"/>
          <w:rtl/>
        </w:rPr>
        <w:t>أ</w:t>
      </w:r>
      <w:r w:rsidRPr="00A253DB">
        <w:rPr>
          <w:rtl/>
        </w:rPr>
        <w:t>ن أهل نجد هم من أقرب الناس إلى اليهود، وكانوا من أكثر القبائل العربية انتساباً وتزويجاً ومصاهرةً مع اليهود، فكانوا من أقرب العرب حُباً وارتباطاً وانسجاماً في المواقف والعقائد مع اليهود(106).</w:t>
      </w:r>
    </w:p>
    <w:p w14:paraId="17FFF1AD" w14:textId="77777777" w:rsidR="006E5BE1" w:rsidRDefault="009073AF" w:rsidP="00A253DB">
      <w:pPr>
        <w:pStyle w:val="libNormal"/>
        <w:rPr>
          <w:rtl/>
        </w:rPr>
      </w:pPr>
      <w:r w:rsidRPr="009A5138">
        <w:rPr>
          <w:rtl/>
        </w:rPr>
        <w:t>وجريا</w:t>
      </w:r>
      <w:r w:rsidRPr="009A5138">
        <w:rPr>
          <w:rFonts w:hint="cs"/>
          <w:rtl/>
        </w:rPr>
        <w:t>ً</w:t>
      </w:r>
      <w:r w:rsidRPr="009A5138">
        <w:rPr>
          <w:rtl/>
        </w:rPr>
        <w:t xml:space="preserve"> على قاعدة </w:t>
      </w:r>
      <w:r w:rsidRPr="009A5138">
        <w:rPr>
          <w:rFonts w:hint="cs"/>
          <w:rtl/>
        </w:rPr>
        <w:t>(</w:t>
      </w:r>
      <w:r w:rsidRPr="009A5138">
        <w:rPr>
          <w:rtl/>
        </w:rPr>
        <w:t>شبيه الشيء منجذب إليه</w:t>
      </w:r>
      <w:r w:rsidRPr="009A5138">
        <w:rPr>
          <w:rFonts w:hint="cs"/>
          <w:rtl/>
        </w:rPr>
        <w:t>)</w:t>
      </w:r>
      <w:r w:rsidRPr="009A5138">
        <w:rPr>
          <w:rtl/>
        </w:rPr>
        <w:t xml:space="preserve"> وما يعرفه الرسول الأكرم، وهو العارف العالم </w:t>
      </w:r>
      <w:r w:rsidRPr="009A5138">
        <w:rPr>
          <w:rFonts w:hint="cs"/>
          <w:rtl/>
        </w:rPr>
        <w:t>صلّى الله عليه وآله</w:t>
      </w:r>
      <w:r w:rsidRPr="009A5138">
        <w:rPr>
          <w:rtl/>
        </w:rPr>
        <w:t xml:space="preserve">، بأحوال نجد الممسوخة وضروب </w:t>
      </w:r>
      <w:r w:rsidRPr="009A5138">
        <w:rPr>
          <w:rFonts w:hint="cs"/>
          <w:rtl/>
        </w:rPr>
        <w:t>أ</w:t>
      </w:r>
      <w:r w:rsidRPr="009A5138">
        <w:rPr>
          <w:rtl/>
        </w:rPr>
        <w:t xml:space="preserve">هلها، وما عليه من الفساد والإفساد، فحينما حصل المسلمون على المئات من سبايا بني </w:t>
      </w:r>
    </w:p>
    <w:p w14:paraId="50E729E0" w14:textId="77777777" w:rsidR="006E5BE1" w:rsidRDefault="006E5BE1" w:rsidP="006E5BE1">
      <w:pPr>
        <w:pStyle w:val="libNormal"/>
        <w:rPr>
          <w:rtl/>
        </w:rPr>
      </w:pPr>
      <w:r>
        <w:rPr>
          <w:rtl/>
        </w:rPr>
        <w:br w:type="page"/>
      </w:r>
    </w:p>
    <w:p w14:paraId="6EA8518E" w14:textId="759609B9" w:rsidR="009073AF" w:rsidRPr="00A253DB" w:rsidRDefault="009073AF" w:rsidP="006E5BE1">
      <w:pPr>
        <w:pStyle w:val="libNormal0"/>
        <w:rPr>
          <w:rtl/>
        </w:rPr>
      </w:pPr>
      <w:r w:rsidRPr="009A5138">
        <w:rPr>
          <w:rtl/>
        </w:rPr>
        <w:lastRenderedPageBreak/>
        <w:t xml:space="preserve">قريظة، وهن نساء ذات جمال وحُسن، كما يقول ابن هشام في </w:t>
      </w:r>
      <w:r w:rsidRPr="009A5138">
        <w:rPr>
          <w:rFonts w:hint="cs"/>
          <w:rtl/>
        </w:rPr>
        <w:t>(</w:t>
      </w:r>
      <w:r w:rsidRPr="009A5138">
        <w:rPr>
          <w:rtl/>
        </w:rPr>
        <w:t>السيرة النبوية</w:t>
      </w:r>
      <w:r w:rsidRPr="009A5138">
        <w:rPr>
          <w:rFonts w:hint="cs"/>
          <w:rtl/>
        </w:rPr>
        <w:t>)</w:t>
      </w:r>
      <w:r w:rsidRPr="009A5138">
        <w:rPr>
          <w:rtl/>
        </w:rPr>
        <w:t xml:space="preserve">، والحلبي في </w:t>
      </w:r>
      <w:r w:rsidRPr="009A5138">
        <w:rPr>
          <w:rFonts w:hint="cs"/>
          <w:rtl/>
        </w:rPr>
        <w:t>(</w:t>
      </w:r>
      <w:r w:rsidRPr="009A5138">
        <w:rPr>
          <w:rtl/>
        </w:rPr>
        <w:t>السيرة الحلبية</w:t>
      </w:r>
      <w:r w:rsidRPr="009A5138">
        <w:rPr>
          <w:rFonts w:hint="cs"/>
          <w:rtl/>
        </w:rPr>
        <w:t>)</w:t>
      </w:r>
      <w:r w:rsidRPr="009A5138">
        <w:rPr>
          <w:rtl/>
        </w:rPr>
        <w:t xml:space="preserve">، والذهبي في </w:t>
      </w:r>
      <w:r w:rsidRPr="009A5138">
        <w:rPr>
          <w:rFonts w:hint="cs"/>
          <w:rtl/>
        </w:rPr>
        <w:t>(</w:t>
      </w:r>
      <w:r w:rsidRPr="009A5138">
        <w:rPr>
          <w:rtl/>
        </w:rPr>
        <w:t>تاريخ الإسلام</w:t>
      </w:r>
      <w:r w:rsidRPr="009A5138">
        <w:rPr>
          <w:rFonts w:hint="cs"/>
          <w:rtl/>
        </w:rPr>
        <w:t>)</w:t>
      </w:r>
      <w:r w:rsidRPr="009A5138">
        <w:rPr>
          <w:rtl/>
        </w:rPr>
        <w:t xml:space="preserve"> وغيرهم، حيث أمر النبي صلوات الله عليه وآله، ببيع هؤلاء النسوة اليهوديات، واللاتي لم يسلمن في منطقة نجدٍ حصراً، وأخذ مقابل ذلك الخيول ووزعها على المحاربين المسلمين(107). </w:t>
      </w:r>
      <w:r w:rsidRPr="009A5138">
        <w:rPr>
          <w:rFonts w:hint="cs"/>
          <w:rtl/>
        </w:rPr>
        <w:t xml:space="preserve">ولم يسمح للمسلمين بأخذ واحدة منهنّ، </w:t>
      </w:r>
      <w:r w:rsidRPr="009A5138">
        <w:rPr>
          <w:rtl/>
        </w:rPr>
        <w:t>وماذا يعني هذا الأمر الخطير؟!</w:t>
      </w:r>
    </w:p>
    <w:p w14:paraId="4A4D9FCF" w14:textId="77777777" w:rsidR="009073AF" w:rsidRPr="009A5138" w:rsidRDefault="009073AF" w:rsidP="009A5138">
      <w:pPr>
        <w:pStyle w:val="libNormal"/>
        <w:rPr>
          <w:rtl/>
        </w:rPr>
      </w:pPr>
      <w:r w:rsidRPr="009A5138">
        <w:rPr>
          <w:rtl/>
        </w:rPr>
        <w:t xml:space="preserve">ويحدثنا التاريخ، كما ورد في الكثير من كتب السيرة(108): </w:t>
      </w:r>
      <w:r w:rsidRPr="009A5138">
        <w:rPr>
          <w:rFonts w:hint="cs"/>
          <w:rtl/>
        </w:rPr>
        <w:t>أ</w:t>
      </w:r>
      <w:r w:rsidRPr="009A5138">
        <w:rPr>
          <w:rtl/>
        </w:rPr>
        <w:t>ن اليهود كانت تستقوي بقبائل نجد وأعرابها ضد المسلمين ودولتهم الفتية، و</w:t>
      </w:r>
      <w:r w:rsidRPr="009A5138">
        <w:rPr>
          <w:rFonts w:hint="cs"/>
          <w:rtl/>
        </w:rPr>
        <w:t>إ</w:t>
      </w:r>
      <w:r w:rsidRPr="009A5138">
        <w:rPr>
          <w:rtl/>
        </w:rPr>
        <w:t>ن اليهود خرجت حتى أتت غطفان وقيس عيلان وبني سليم</w:t>
      </w:r>
      <w:r w:rsidRPr="009A5138">
        <w:rPr>
          <w:rFonts w:hint="cs"/>
          <w:rtl/>
        </w:rPr>
        <w:t>،</w:t>
      </w:r>
      <w:r w:rsidRPr="009A5138">
        <w:rPr>
          <w:rtl/>
        </w:rPr>
        <w:t xml:space="preserve"> وكلها من نجد، ولم يكن </w:t>
      </w:r>
      <w:r w:rsidRPr="009A5138">
        <w:rPr>
          <w:rFonts w:hint="cs"/>
          <w:rtl/>
        </w:rPr>
        <w:t>أ</w:t>
      </w:r>
      <w:r w:rsidRPr="009A5138">
        <w:rPr>
          <w:rtl/>
        </w:rPr>
        <w:t xml:space="preserve">حد أسرع من عيينة بن حصن وقومه لقبول شرائط اليهود للوقوف </w:t>
      </w:r>
      <w:r w:rsidRPr="009A5138">
        <w:rPr>
          <w:rFonts w:hint="cs"/>
          <w:rtl/>
        </w:rPr>
        <w:t>أ</w:t>
      </w:r>
      <w:r w:rsidRPr="009A5138">
        <w:rPr>
          <w:rtl/>
        </w:rPr>
        <w:t>مام المد المحمدي، مقابل صدقات اليهود ومعوناتهم. فالعلاقات الاجتماعية وال</w:t>
      </w:r>
      <w:r w:rsidRPr="009A5138">
        <w:rPr>
          <w:rFonts w:hint="cs"/>
          <w:rtl/>
        </w:rPr>
        <w:t>أ</w:t>
      </w:r>
      <w:r w:rsidRPr="009A5138">
        <w:rPr>
          <w:rtl/>
        </w:rPr>
        <w:t xml:space="preserve">سرية من جهة، وتبادل المنافع والمصالح من جهة أخرى، ناهيك عن التطابق في الروح والفطرة، لمعاداة كل ما هو طيب وطاهر. فقبائل نجد كانت لها أوثق العلاقات والروابط مع يهود خيبر وبني قريضة وبني نضير، بل </w:t>
      </w:r>
      <w:r w:rsidRPr="009A5138">
        <w:rPr>
          <w:rFonts w:hint="cs"/>
          <w:rtl/>
        </w:rPr>
        <w:t>إ</w:t>
      </w:r>
      <w:r w:rsidRPr="009A5138">
        <w:rPr>
          <w:rtl/>
        </w:rPr>
        <w:t xml:space="preserve">ن قوت قبيلة غطفان النجدية وغيرها من أهل نجد كان من ثمر خيبر، بشرط معاضدتهم لليهود في عداوتهم وحروبهم ضد المسلمين(109). </w:t>
      </w:r>
    </w:p>
    <w:p w14:paraId="27136313" w14:textId="77777777" w:rsidR="006E5BE1" w:rsidRDefault="009073AF" w:rsidP="00A253DB">
      <w:pPr>
        <w:pStyle w:val="libNormal"/>
        <w:rPr>
          <w:rtl/>
        </w:rPr>
      </w:pPr>
      <w:r w:rsidRPr="00A253DB">
        <w:rPr>
          <w:rtl/>
        </w:rPr>
        <w:t>وليس هذا بغريب على م</w:t>
      </w:r>
      <w:r w:rsidRPr="00A253DB">
        <w:rPr>
          <w:rFonts w:hint="cs"/>
          <w:rtl/>
        </w:rPr>
        <w:t>َ</w:t>
      </w:r>
      <w:r w:rsidRPr="00A253DB">
        <w:rPr>
          <w:rtl/>
        </w:rPr>
        <w:t>ن تتبع آثار وأفكار وأعمال الوهابيين السلفيين، هذه ال</w:t>
      </w:r>
      <w:r w:rsidRPr="00A253DB">
        <w:rPr>
          <w:rFonts w:hint="cs"/>
          <w:rtl/>
        </w:rPr>
        <w:t>أيّام</w:t>
      </w:r>
      <w:r w:rsidRPr="00A253DB">
        <w:rPr>
          <w:rtl/>
        </w:rPr>
        <w:t xml:space="preserve">، فهؤلاء القوم وأولئك من جنس واحد، ومن السهل </w:t>
      </w:r>
      <w:r w:rsidRPr="00A253DB">
        <w:rPr>
          <w:rFonts w:hint="cs"/>
          <w:rtl/>
        </w:rPr>
        <w:t>أ</w:t>
      </w:r>
      <w:r w:rsidRPr="00A253DB">
        <w:rPr>
          <w:rtl/>
        </w:rPr>
        <w:t>ن تعرف مدى عمق الارتباط الروحي والمادي بين الاثنين، أهل منطقة نجد (سابقاً وحالياً) مع اليهود، فسوف تجد الانسجام ال</w:t>
      </w:r>
      <w:r w:rsidRPr="00A253DB">
        <w:rPr>
          <w:rFonts w:hint="cs"/>
          <w:rtl/>
        </w:rPr>
        <w:t>أ</w:t>
      </w:r>
      <w:r w:rsidRPr="00A253DB">
        <w:rPr>
          <w:rtl/>
        </w:rPr>
        <w:t>كمل بين عقائد هؤلاء الوهابيين السلفيين واليهود في بدعهم الضالة حول صفات الله تعالى و</w:t>
      </w:r>
      <w:r w:rsidRPr="00A253DB">
        <w:rPr>
          <w:rFonts w:hint="cs"/>
          <w:rtl/>
        </w:rPr>
        <w:t>أ</w:t>
      </w:r>
      <w:r w:rsidRPr="00A253DB">
        <w:rPr>
          <w:rtl/>
        </w:rPr>
        <w:t xml:space="preserve">سمائه المقدسة، من جهة وبين نظرتهم لرسولهم النبي </w:t>
      </w:r>
      <w:r w:rsidRPr="009A5138">
        <w:rPr>
          <w:rFonts w:hint="cs"/>
          <w:rtl/>
        </w:rPr>
        <w:t>عليهم السلام</w:t>
      </w:r>
      <w:r w:rsidRPr="00A253DB">
        <w:rPr>
          <w:rFonts w:hint="cs"/>
          <w:rtl/>
        </w:rPr>
        <w:t>،</w:t>
      </w:r>
      <w:r w:rsidRPr="00A253DB">
        <w:rPr>
          <w:rtl/>
        </w:rPr>
        <w:t xml:space="preserve"> فنسبت اليهود </w:t>
      </w:r>
    </w:p>
    <w:p w14:paraId="2DCC8CE5" w14:textId="77777777" w:rsidR="006E5BE1" w:rsidRDefault="006E5BE1" w:rsidP="006E5BE1">
      <w:pPr>
        <w:pStyle w:val="libNormal"/>
        <w:rPr>
          <w:rtl/>
        </w:rPr>
      </w:pPr>
      <w:r>
        <w:rPr>
          <w:rtl/>
        </w:rPr>
        <w:br w:type="page"/>
      </w:r>
    </w:p>
    <w:p w14:paraId="1EF89F58" w14:textId="4F3E60C6" w:rsidR="009073AF" w:rsidRPr="00A253DB" w:rsidRDefault="009073AF" w:rsidP="006E5BE1">
      <w:pPr>
        <w:pStyle w:val="libNormal0"/>
      </w:pPr>
      <w:r w:rsidRPr="00A253DB">
        <w:rPr>
          <w:rtl/>
        </w:rPr>
        <w:lastRenderedPageBreak/>
        <w:t>ل</w:t>
      </w:r>
      <w:r w:rsidRPr="00A253DB">
        <w:rPr>
          <w:rFonts w:hint="cs"/>
          <w:rtl/>
        </w:rPr>
        <w:t>أ</w:t>
      </w:r>
      <w:r w:rsidRPr="00A253DB">
        <w:rPr>
          <w:rtl/>
        </w:rPr>
        <w:t>نبيائهم كل فاحشة وسيئة ومعصية</w:t>
      </w:r>
      <w:r w:rsidRPr="00A253DB">
        <w:rPr>
          <w:rFonts w:hint="cs"/>
          <w:rtl/>
        </w:rPr>
        <w:t>،</w:t>
      </w:r>
      <w:r w:rsidRPr="00A253DB">
        <w:rPr>
          <w:rtl/>
        </w:rPr>
        <w:t xml:space="preserve"> وهؤلاء الكفرة المردة من الوهابيين والسلفيين لم يتوانوا من لصق التهم تلو التهم لنبينا صلوات الله عليه وعلى آله الطاهرين(110).</w:t>
      </w:r>
    </w:p>
    <w:p w14:paraId="4305AFF6" w14:textId="77777777" w:rsidR="009073AF" w:rsidRPr="00A253DB" w:rsidRDefault="009073AF" w:rsidP="00A253DB">
      <w:pPr>
        <w:pStyle w:val="libNormal"/>
        <w:rPr>
          <w:rtl/>
        </w:rPr>
      </w:pPr>
      <w:r w:rsidRPr="00A253DB">
        <w:rPr>
          <w:rtl/>
        </w:rPr>
        <w:t>ووقفت اليهود بالضد م</w:t>
      </w:r>
      <w:r w:rsidRPr="00A253DB">
        <w:rPr>
          <w:rFonts w:hint="cs"/>
          <w:rtl/>
        </w:rPr>
        <w:t>ع</w:t>
      </w:r>
      <w:r w:rsidRPr="00A253DB">
        <w:rPr>
          <w:rtl/>
        </w:rPr>
        <w:t xml:space="preserve"> </w:t>
      </w:r>
      <w:r w:rsidRPr="00A253DB">
        <w:rPr>
          <w:rFonts w:hint="cs"/>
          <w:rtl/>
        </w:rPr>
        <w:t xml:space="preserve">موسى </w:t>
      </w:r>
      <w:r w:rsidRPr="009A5138">
        <w:rPr>
          <w:rFonts w:hint="cs"/>
          <w:rtl/>
        </w:rPr>
        <w:t>عليه السلام</w:t>
      </w:r>
      <w:r w:rsidRPr="00A253DB">
        <w:rPr>
          <w:rtl/>
        </w:rPr>
        <w:t xml:space="preserve"> </w:t>
      </w:r>
      <w:r w:rsidRPr="00A253DB">
        <w:rPr>
          <w:rFonts w:hint="cs"/>
          <w:rtl/>
        </w:rPr>
        <w:t>و</w:t>
      </w:r>
      <w:r w:rsidRPr="00A253DB">
        <w:rPr>
          <w:rtl/>
        </w:rPr>
        <w:t>أهل بيت</w:t>
      </w:r>
      <w:r w:rsidRPr="00A253DB">
        <w:rPr>
          <w:rFonts w:hint="cs"/>
          <w:rtl/>
        </w:rPr>
        <w:t>ه</w:t>
      </w:r>
      <w:r w:rsidRPr="00A253DB">
        <w:rPr>
          <w:rtl/>
        </w:rPr>
        <w:t>، و</w:t>
      </w:r>
      <w:r w:rsidRPr="00A253DB">
        <w:rPr>
          <w:rFonts w:hint="cs"/>
          <w:rtl/>
        </w:rPr>
        <w:t>أ</w:t>
      </w:r>
      <w:r w:rsidRPr="00A253DB">
        <w:rPr>
          <w:rtl/>
        </w:rPr>
        <w:t xml:space="preserve">ذاقتهم الويلات وجرعتهم المصائب، وهذا بالضبط ما عملته الوهابية السلفية بآل النبي </w:t>
      </w:r>
      <w:r w:rsidRPr="009A5138">
        <w:rPr>
          <w:rFonts w:hint="cs"/>
          <w:rtl/>
        </w:rPr>
        <w:t>عليهم السلام</w:t>
      </w:r>
      <w:r w:rsidRPr="00A253DB">
        <w:rPr>
          <w:rtl/>
        </w:rPr>
        <w:t>، وقتلت اليهود من بني جنسها وديانتها و</w:t>
      </w:r>
      <w:r w:rsidRPr="00A253DB">
        <w:rPr>
          <w:rFonts w:hint="cs"/>
          <w:rtl/>
        </w:rPr>
        <w:t>أ</w:t>
      </w:r>
      <w:r w:rsidRPr="00A253DB">
        <w:rPr>
          <w:rtl/>
        </w:rPr>
        <w:t>هلها ما لا يعلمه إلا الله تعالى(111)، وهكذا كانت جرائم وفجائع الوهابية السلفية بالمسلمين والمؤمنين، ثمّ تستمر عجلة العدوان اليهودي على بني البشر ليومك هذا... و</w:t>
      </w:r>
      <w:r w:rsidRPr="00A253DB">
        <w:rPr>
          <w:rFonts w:hint="cs"/>
          <w:rtl/>
        </w:rPr>
        <w:t>ت</w:t>
      </w:r>
      <w:r w:rsidRPr="00A253DB">
        <w:rPr>
          <w:rtl/>
        </w:rPr>
        <w:t xml:space="preserve">ستمر جرائم وعدوان الوهابيين والسلفيين ليومنا هذا. </w:t>
      </w:r>
    </w:p>
    <w:p w14:paraId="4C3C44A9" w14:textId="77777777" w:rsidR="009073AF" w:rsidRPr="00A253DB" w:rsidRDefault="009073AF" w:rsidP="00A253DB">
      <w:pPr>
        <w:pStyle w:val="libNormal"/>
        <w:rPr>
          <w:rtl/>
        </w:rPr>
      </w:pPr>
      <w:r w:rsidRPr="00A253DB">
        <w:rPr>
          <w:rtl/>
        </w:rPr>
        <w:t xml:space="preserve">لنرجع إلى صلب الموضوع، ونقول ومن أخباره الغريبة: ما ذكره أبو حاتم السجستاني في كتابه </w:t>
      </w:r>
      <w:r w:rsidRPr="00A253DB">
        <w:rPr>
          <w:rFonts w:hint="cs"/>
          <w:rtl/>
        </w:rPr>
        <w:t>(</w:t>
      </w:r>
      <w:r w:rsidRPr="00A253DB">
        <w:rPr>
          <w:rtl/>
        </w:rPr>
        <w:t>المعمرون والوصايا</w:t>
      </w:r>
      <w:r w:rsidRPr="00A253DB">
        <w:rPr>
          <w:rFonts w:hint="cs"/>
          <w:rtl/>
        </w:rPr>
        <w:t>)</w:t>
      </w:r>
      <w:r w:rsidRPr="00A253DB">
        <w:rPr>
          <w:rtl/>
        </w:rPr>
        <w:t>(112)، قال: وصى حصن بن حذيفة و</w:t>
      </w:r>
      <w:r w:rsidRPr="00A253DB">
        <w:rPr>
          <w:rFonts w:hint="cs"/>
          <w:rtl/>
        </w:rPr>
        <w:t>ِ</w:t>
      </w:r>
      <w:r w:rsidRPr="00A253DB">
        <w:rPr>
          <w:rtl/>
        </w:rPr>
        <w:t>لده عند موته، وكانوا عشرة، وكان سبب موته أن كُرز بن عامر العقيلي طعنه، فاشتد مرضه، فقال لهم: الموت أَرْوَحُ ممّا أنا فيه، فأيكم يُطيعني؟ قالوا: كلنا. فبدأ بالأكبر</w:t>
      </w:r>
      <w:r w:rsidRPr="00A253DB">
        <w:rPr>
          <w:rFonts w:hint="cs"/>
          <w:rtl/>
        </w:rPr>
        <w:t>،</w:t>
      </w:r>
      <w:r w:rsidRPr="00A253DB">
        <w:rPr>
          <w:rtl/>
        </w:rPr>
        <w:t xml:space="preserve"> فقال: خ</w:t>
      </w:r>
      <w:r w:rsidRPr="00A253DB">
        <w:rPr>
          <w:rFonts w:hint="cs"/>
          <w:rtl/>
        </w:rPr>
        <w:t>ُ</w:t>
      </w:r>
      <w:r w:rsidRPr="00A253DB">
        <w:rPr>
          <w:rtl/>
        </w:rPr>
        <w:t>ذ سيفي هذا، فضعه على صدري</w:t>
      </w:r>
      <w:r w:rsidRPr="00A253DB">
        <w:rPr>
          <w:rFonts w:hint="cs"/>
          <w:rtl/>
        </w:rPr>
        <w:t>،</w:t>
      </w:r>
      <w:r w:rsidRPr="00A253DB">
        <w:rPr>
          <w:rtl/>
        </w:rPr>
        <w:t xml:space="preserve"> ثمّ أتكئ عليه حتى يخرج من ظهري. فقال: يا أبتاه</w:t>
      </w:r>
      <w:r w:rsidRPr="00A253DB">
        <w:rPr>
          <w:rFonts w:hint="cs"/>
          <w:rtl/>
        </w:rPr>
        <w:t>!</w:t>
      </w:r>
      <w:r w:rsidRPr="00A253DB">
        <w:rPr>
          <w:rtl/>
        </w:rPr>
        <w:t xml:space="preserve"> هل يقتل الرجل أباه؟ فعرض ذلك عليهم واحداً واحداً فأبوا</w:t>
      </w:r>
      <w:r w:rsidRPr="00A253DB">
        <w:rPr>
          <w:rFonts w:hint="cs"/>
          <w:rtl/>
        </w:rPr>
        <w:t>،</w:t>
      </w:r>
      <w:r w:rsidRPr="00A253DB">
        <w:rPr>
          <w:rtl/>
        </w:rPr>
        <w:t xml:space="preserve"> إلا عُيينة، فقال: يا أبتِ، أليس لك فيما تأمرني به راحة وهوى، ولك مني طاعة؟ قال: بلى</w:t>
      </w:r>
      <w:r w:rsidRPr="00A253DB">
        <w:rPr>
          <w:rFonts w:hint="cs"/>
          <w:rtl/>
        </w:rPr>
        <w:t>!</w:t>
      </w:r>
      <w:r w:rsidRPr="00A253DB">
        <w:rPr>
          <w:rtl/>
        </w:rPr>
        <w:t xml:space="preserve"> قال: فمُرني كيف أصنع؟ قال: ألقِ السيف يا بني، فإني أردت أن أبلوَكم فأعرف أطوعكم لي في حياتي، فهو أطوع لي بعد موتي، فاذهب أنت سيد ولدي من بعدي، ولك رياستي، فجمع قومه فأعلمهم بذلك، فقام عُيينة بالرياسة بعد أبيه.</w:t>
      </w:r>
    </w:p>
    <w:p w14:paraId="67B3D925" w14:textId="77777777" w:rsidR="006E5BE1" w:rsidRDefault="009073AF" w:rsidP="00A253DB">
      <w:pPr>
        <w:pStyle w:val="libNormal"/>
        <w:rPr>
          <w:rtl/>
        </w:rPr>
      </w:pPr>
      <w:r w:rsidRPr="00A253DB">
        <w:rPr>
          <w:rtl/>
        </w:rPr>
        <w:t>وهو ممّا لا يؤسف له، ف</w:t>
      </w:r>
      <w:r w:rsidRPr="00A253DB">
        <w:rPr>
          <w:rFonts w:hint="cs"/>
          <w:rtl/>
        </w:rPr>
        <w:t>إ</w:t>
      </w:r>
      <w:r w:rsidRPr="00A253DB">
        <w:rPr>
          <w:rtl/>
        </w:rPr>
        <w:t xml:space="preserve">ن عُيينة ليس من صلب </w:t>
      </w:r>
      <w:r w:rsidRPr="00A253DB">
        <w:rPr>
          <w:rFonts w:hint="cs"/>
          <w:rtl/>
        </w:rPr>
        <w:t>أ</w:t>
      </w:r>
      <w:r w:rsidRPr="00A253DB">
        <w:rPr>
          <w:rtl/>
        </w:rPr>
        <w:t xml:space="preserve">بيه الذي الذي يعرف </w:t>
      </w:r>
    </w:p>
    <w:p w14:paraId="799E5E3E" w14:textId="77777777" w:rsidR="006E5BE1" w:rsidRDefault="006E5BE1" w:rsidP="006E5BE1">
      <w:pPr>
        <w:pStyle w:val="libNormal"/>
        <w:rPr>
          <w:rtl/>
        </w:rPr>
      </w:pPr>
      <w:r>
        <w:rPr>
          <w:rtl/>
        </w:rPr>
        <w:br w:type="page"/>
      </w:r>
    </w:p>
    <w:p w14:paraId="3F22EE7F" w14:textId="1B46017D" w:rsidR="009073AF" w:rsidRPr="00A253DB" w:rsidRDefault="009073AF" w:rsidP="006E5BE1">
      <w:pPr>
        <w:pStyle w:val="libNormal0"/>
        <w:rPr>
          <w:rtl/>
        </w:rPr>
      </w:pPr>
      <w:r w:rsidRPr="00A253DB">
        <w:rPr>
          <w:rtl/>
        </w:rPr>
        <w:lastRenderedPageBreak/>
        <w:t>به، بل كانت أمه هوذة بنت معاد ال</w:t>
      </w:r>
      <w:r w:rsidRPr="00A253DB">
        <w:rPr>
          <w:rFonts w:hint="cs"/>
          <w:rtl/>
        </w:rPr>
        <w:t>أ</w:t>
      </w:r>
      <w:r w:rsidRPr="00A253DB">
        <w:rPr>
          <w:rtl/>
        </w:rPr>
        <w:t>شجعية (من قبائل نجد)، ومن بائعات هوى و</w:t>
      </w:r>
      <w:r w:rsidRPr="00A253DB">
        <w:rPr>
          <w:rFonts w:hint="cs"/>
          <w:rtl/>
        </w:rPr>
        <w:t>أ</w:t>
      </w:r>
      <w:r w:rsidRPr="00A253DB">
        <w:rPr>
          <w:rtl/>
        </w:rPr>
        <w:t xml:space="preserve">صحاب </w:t>
      </w:r>
      <w:r w:rsidRPr="00A253DB">
        <w:rPr>
          <w:rFonts w:hint="cs"/>
          <w:rtl/>
        </w:rPr>
        <w:t>أ</w:t>
      </w:r>
      <w:r w:rsidRPr="00A253DB">
        <w:rPr>
          <w:rtl/>
        </w:rPr>
        <w:t xml:space="preserve">علام في الجاهلية(113). </w:t>
      </w:r>
    </w:p>
    <w:p w14:paraId="3A245594" w14:textId="77777777" w:rsidR="009073AF" w:rsidRPr="00A253DB" w:rsidRDefault="009073AF" w:rsidP="00A253DB">
      <w:pPr>
        <w:pStyle w:val="libNormal"/>
      </w:pPr>
      <w:r w:rsidRPr="00A253DB">
        <w:rPr>
          <w:rtl/>
        </w:rPr>
        <w:t>وكان عُيينة بن حصن سابع سبعة في الأعراب يشربون دماء قتلاهم(114)، و</w:t>
      </w:r>
      <w:r w:rsidRPr="00A253DB">
        <w:rPr>
          <w:rFonts w:hint="cs"/>
          <w:rtl/>
        </w:rPr>
        <w:t>أ</w:t>
      </w:r>
      <w:r w:rsidRPr="00A253DB">
        <w:rPr>
          <w:rtl/>
        </w:rPr>
        <w:t>يضاً كان ممّن يعتمد عليه في وأد البنات، فيعطي ال</w:t>
      </w:r>
      <w:r w:rsidRPr="00A253DB">
        <w:rPr>
          <w:rFonts w:hint="cs"/>
          <w:rtl/>
        </w:rPr>
        <w:t>أ</w:t>
      </w:r>
      <w:r w:rsidRPr="00A253DB">
        <w:rPr>
          <w:rtl/>
        </w:rPr>
        <w:t>ب الذي يروم و</w:t>
      </w:r>
      <w:r w:rsidRPr="00A253DB">
        <w:rPr>
          <w:rFonts w:hint="cs"/>
          <w:rtl/>
        </w:rPr>
        <w:t>أ</w:t>
      </w:r>
      <w:r w:rsidRPr="00A253DB">
        <w:rPr>
          <w:rtl/>
        </w:rPr>
        <w:t xml:space="preserve">د </w:t>
      </w:r>
      <w:r w:rsidRPr="00A253DB">
        <w:rPr>
          <w:rFonts w:hint="cs"/>
          <w:rtl/>
        </w:rPr>
        <w:t>ا</w:t>
      </w:r>
      <w:r w:rsidRPr="00A253DB">
        <w:rPr>
          <w:rtl/>
        </w:rPr>
        <w:t xml:space="preserve">بنته لعُيينة الضحية مع حفنة من مال(115)، وهذا البطل الأعرابي يتفنن في انتخاب طريقة الوأد... فربما </w:t>
      </w:r>
      <w:r w:rsidRPr="00A253DB">
        <w:rPr>
          <w:rFonts w:hint="cs"/>
          <w:rtl/>
        </w:rPr>
        <w:t>أ</w:t>
      </w:r>
      <w:r w:rsidRPr="00A253DB">
        <w:rPr>
          <w:rtl/>
        </w:rPr>
        <w:t xml:space="preserve">رطخ المظلومة بالحائط فتتناثر </w:t>
      </w:r>
      <w:r w:rsidRPr="00A253DB">
        <w:rPr>
          <w:rFonts w:hint="cs"/>
          <w:rtl/>
        </w:rPr>
        <w:t>أ</w:t>
      </w:r>
      <w:r w:rsidRPr="00A253DB">
        <w:rPr>
          <w:rtl/>
        </w:rPr>
        <w:t>ع</w:t>
      </w:r>
      <w:r w:rsidRPr="00A253DB">
        <w:rPr>
          <w:rFonts w:hint="cs"/>
          <w:rtl/>
        </w:rPr>
        <w:t>ض</w:t>
      </w:r>
      <w:r w:rsidRPr="00A253DB">
        <w:rPr>
          <w:rtl/>
        </w:rPr>
        <w:t>اؤها فضلاً عن دماغها الصغير، وربما ألقاها في بئر، أو قدمها لقمة سائغة للوحوش، ويتلذذ هو في مشاهدة طريقة أكل الحيوانات لجسدها الصغير، ومن ر</w:t>
      </w:r>
      <w:r w:rsidRPr="00A253DB">
        <w:rPr>
          <w:rFonts w:hint="cs"/>
          <w:rtl/>
        </w:rPr>
        <w:t>َ</w:t>
      </w:r>
      <w:r w:rsidRPr="00A253DB">
        <w:rPr>
          <w:rtl/>
        </w:rPr>
        <w:t>ح</w:t>
      </w:r>
      <w:r w:rsidRPr="00A253DB">
        <w:rPr>
          <w:rFonts w:hint="cs"/>
          <w:rtl/>
        </w:rPr>
        <w:t>ِ</w:t>
      </w:r>
      <w:r w:rsidRPr="00A253DB">
        <w:rPr>
          <w:rtl/>
        </w:rPr>
        <w:t>م</w:t>
      </w:r>
      <w:r w:rsidRPr="00A253DB">
        <w:rPr>
          <w:rFonts w:hint="cs"/>
          <w:rtl/>
        </w:rPr>
        <w:t>َ</w:t>
      </w:r>
      <w:r w:rsidRPr="00A253DB">
        <w:rPr>
          <w:rtl/>
        </w:rPr>
        <w:t>ها دس بدنها في التراب(116). أليس هذا ما نسمعه ونشاهده اليوم من أبناء عُيينة وذؤبان نجد؟!</w:t>
      </w:r>
    </w:p>
    <w:p w14:paraId="1EF3E7A2" w14:textId="77777777" w:rsidR="009073AF" w:rsidRPr="00A253DB" w:rsidRDefault="009073AF" w:rsidP="00A253DB">
      <w:pPr>
        <w:pStyle w:val="libNormal"/>
      </w:pPr>
      <w:r w:rsidRPr="00A253DB">
        <w:rPr>
          <w:rtl/>
        </w:rPr>
        <w:t>وما نقلته المصادر التاريخية(117)، ب</w:t>
      </w:r>
      <w:r w:rsidRPr="00A253DB">
        <w:rPr>
          <w:rFonts w:hint="cs"/>
          <w:rtl/>
        </w:rPr>
        <w:t>أ</w:t>
      </w:r>
      <w:r w:rsidRPr="00A253DB">
        <w:rPr>
          <w:rtl/>
        </w:rPr>
        <w:t>ن التطاحن والعداوة والبغضاء بين قبائل نجد كانت بدرجة من الخشونة والعنف والاستهتار بقيم الإنسان</w:t>
      </w:r>
      <w:r w:rsidRPr="00A253DB">
        <w:rPr>
          <w:rFonts w:hint="cs"/>
          <w:rtl/>
        </w:rPr>
        <w:t>،</w:t>
      </w:r>
      <w:r w:rsidRPr="00A253DB">
        <w:rPr>
          <w:rtl/>
        </w:rPr>
        <w:t xml:space="preserve"> كوجود مستقل، حتى </w:t>
      </w:r>
      <w:r w:rsidRPr="00A253DB">
        <w:rPr>
          <w:rFonts w:hint="cs"/>
          <w:rtl/>
        </w:rPr>
        <w:t>أ</w:t>
      </w:r>
      <w:r w:rsidRPr="00A253DB">
        <w:rPr>
          <w:rtl/>
        </w:rPr>
        <w:t>نهم لم يرحموا الجرحى في الحرب، بل يصل حقدهم ال</w:t>
      </w:r>
      <w:r w:rsidRPr="00A253DB">
        <w:rPr>
          <w:rFonts w:hint="cs"/>
          <w:rtl/>
        </w:rPr>
        <w:t>أ</w:t>
      </w:r>
      <w:r w:rsidRPr="00A253DB">
        <w:rPr>
          <w:rtl/>
        </w:rPr>
        <w:t>عمى ليطال ال</w:t>
      </w:r>
      <w:r w:rsidRPr="00A253DB">
        <w:rPr>
          <w:rFonts w:hint="cs"/>
          <w:rtl/>
        </w:rPr>
        <w:t>أ</w:t>
      </w:r>
      <w:r w:rsidRPr="00A253DB">
        <w:rPr>
          <w:rtl/>
        </w:rPr>
        <w:t xml:space="preserve">موات، ليس من الرجال فقط، بل يتجاوز الأمر إلى النساء، فكم كتب التاريخ عنهم، ونقل عن قصصهم الدموية المعيبة، في كشف </w:t>
      </w:r>
      <w:r w:rsidRPr="00A253DB">
        <w:rPr>
          <w:rFonts w:hint="cs"/>
          <w:rtl/>
        </w:rPr>
        <w:t>أ</w:t>
      </w:r>
      <w:r w:rsidRPr="00A253DB">
        <w:rPr>
          <w:rtl/>
        </w:rPr>
        <w:t xml:space="preserve">جساد النساء بعد الدفن، نكاية بأهلها. وكان عُيينة ممّن فاز بهذا السباق، وعُرف عنه الكثير من هذه الرذائل والمثالب، نستغني عن ذكرها(118). </w:t>
      </w:r>
    </w:p>
    <w:p w14:paraId="4BD60313" w14:textId="77777777" w:rsidR="006E5BE1" w:rsidRDefault="009073AF" w:rsidP="00A253DB">
      <w:pPr>
        <w:pStyle w:val="libNormal"/>
        <w:rPr>
          <w:rtl/>
        </w:rPr>
      </w:pPr>
      <w:r w:rsidRPr="00A253DB">
        <w:rPr>
          <w:rtl/>
        </w:rPr>
        <w:t>ومن أخبار عُيينة بن حصن في محاربته للإسلام: أنه أغار على إبل للنبي</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 xml:space="preserve">وكان من جراء ذلك غزوة عُرِفت بغزوة ذي قَرَد، ودعاها بعض مؤلفي السيرة بغزوة الغابة، وكانت سنة ست للهجرة، كما ذكرها ابن هشام في سيرته(119)، والشيخ الخضري بك في </w:t>
      </w:r>
      <w:r w:rsidRPr="00A253DB">
        <w:rPr>
          <w:rFonts w:hint="cs"/>
          <w:rtl/>
        </w:rPr>
        <w:t>(</w:t>
      </w:r>
      <w:r w:rsidRPr="00A253DB">
        <w:rPr>
          <w:rtl/>
        </w:rPr>
        <w:t>نور اليقين</w:t>
      </w:r>
      <w:r w:rsidRPr="00A253DB">
        <w:rPr>
          <w:rFonts w:hint="cs"/>
          <w:rtl/>
        </w:rPr>
        <w:t>)</w:t>
      </w:r>
      <w:r w:rsidRPr="00A253DB">
        <w:rPr>
          <w:rtl/>
        </w:rPr>
        <w:t xml:space="preserve">(120)، </w:t>
      </w:r>
    </w:p>
    <w:p w14:paraId="6C40C013" w14:textId="77777777" w:rsidR="006E5BE1" w:rsidRDefault="006E5BE1" w:rsidP="006E5BE1">
      <w:pPr>
        <w:pStyle w:val="libNormal"/>
        <w:rPr>
          <w:rtl/>
        </w:rPr>
      </w:pPr>
      <w:r>
        <w:rPr>
          <w:rtl/>
        </w:rPr>
        <w:br w:type="page"/>
      </w:r>
    </w:p>
    <w:p w14:paraId="0E09F5AA" w14:textId="4B926FC0" w:rsidR="009073AF" w:rsidRPr="00A253DB" w:rsidRDefault="009073AF" w:rsidP="006E5BE1">
      <w:pPr>
        <w:pStyle w:val="libNormal0"/>
      </w:pPr>
      <w:r w:rsidRPr="00A253DB">
        <w:rPr>
          <w:rtl/>
        </w:rPr>
        <w:lastRenderedPageBreak/>
        <w:t>وملخص خبرها: أنه كان للنبي</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عشرون لقحة (إبل</w:t>
      </w:r>
      <w:r w:rsidRPr="00A253DB">
        <w:rPr>
          <w:rFonts w:hint="cs"/>
          <w:rtl/>
        </w:rPr>
        <w:t xml:space="preserve">) </w:t>
      </w:r>
      <w:r w:rsidRPr="00A253DB">
        <w:rPr>
          <w:rtl/>
        </w:rPr>
        <w:t xml:space="preserve">ترعى بالغابة، فأغار عليها عيينة بن حصن في أربعين راكباً واستلبها من راعيها. فأرسل النبي </w:t>
      </w:r>
      <w:r w:rsidRPr="009A5138">
        <w:rPr>
          <w:rFonts w:hint="cs"/>
          <w:rtl/>
        </w:rPr>
        <w:t>صلّى الله عليه وآله</w:t>
      </w:r>
      <w:r w:rsidRPr="00A253DB">
        <w:rPr>
          <w:rFonts w:hint="cs"/>
          <w:rtl/>
        </w:rPr>
        <w:t xml:space="preserve">، </w:t>
      </w:r>
      <w:r w:rsidRPr="00A253DB">
        <w:rPr>
          <w:rtl/>
        </w:rPr>
        <w:t>سرية من مقاتلي المسلمين، قتلوا فيها بعض المهاجمين واستنقذوا منهم غالب ال</w:t>
      </w:r>
      <w:r w:rsidRPr="00A253DB">
        <w:rPr>
          <w:rFonts w:hint="cs"/>
          <w:rtl/>
        </w:rPr>
        <w:t>إ</w:t>
      </w:r>
      <w:r w:rsidRPr="00A253DB">
        <w:rPr>
          <w:rtl/>
        </w:rPr>
        <w:t>بل.</w:t>
      </w:r>
    </w:p>
    <w:p w14:paraId="2F223CFF" w14:textId="77777777" w:rsidR="009073AF" w:rsidRPr="00A253DB" w:rsidRDefault="009073AF" w:rsidP="00A253DB">
      <w:pPr>
        <w:pStyle w:val="libNormal"/>
        <w:rPr>
          <w:rtl/>
        </w:rPr>
      </w:pPr>
      <w:r w:rsidRPr="009A5138">
        <w:rPr>
          <w:rFonts w:hint="cs"/>
          <w:rtl/>
        </w:rPr>
        <w:t>أ</w:t>
      </w:r>
      <w:r w:rsidRPr="009A5138">
        <w:rPr>
          <w:rtl/>
        </w:rPr>
        <w:t>ما إسلام عُيينة بن حصن</w:t>
      </w:r>
      <w:r w:rsidRPr="009A5138">
        <w:rPr>
          <w:rFonts w:hint="cs"/>
          <w:rtl/>
        </w:rPr>
        <w:t>،</w:t>
      </w:r>
      <w:r w:rsidRPr="009A5138">
        <w:rPr>
          <w:rtl/>
        </w:rPr>
        <w:t xml:space="preserve"> فلم تكن إلا مسرحية فكاهية، اضطر </w:t>
      </w:r>
      <w:r w:rsidRPr="009A5138">
        <w:rPr>
          <w:rFonts w:hint="cs"/>
          <w:rtl/>
        </w:rPr>
        <w:t>إ</w:t>
      </w:r>
      <w:r w:rsidRPr="009A5138">
        <w:rPr>
          <w:rtl/>
        </w:rPr>
        <w:t xml:space="preserve">ليها وقومه في سنة المجاعة، فجاؤوا معلنين إسلامهم الظاهري النفعي، ننقلها كما جاء في </w:t>
      </w:r>
      <w:r w:rsidRPr="009A5138">
        <w:rPr>
          <w:rFonts w:hint="cs"/>
          <w:rtl/>
        </w:rPr>
        <w:t>(</w:t>
      </w:r>
      <w:r w:rsidRPr="009A5138">
        <w:rPr>
          <w:rtl/>
        </w:rPr>
        <w:t>التفسير الكبير</w:t>
      </w:r>
      <w:r w:rsidRPr="009A5138">
        <w:rPr>
          <w:rFonts w:hint="cs"/>
          <w:rtl/>
        </w:rPr>
        <w:t>)</w:t>
      </w:r>
      <w:r w:rsidRPr="009A5138">
        <w:rPr>
          <w:rtl/>
        </w:rPr>
        <w:t xml:space="preserve">(121)، وفي تفسير </w:t>
      </w:r>
      <w:r w:rsidRPr="009A5138">
        <w:rPr>
          <w:rFonts w:hint="cs"/>
          <w:rtl/>
        </w:rPr>
        <w:t>(</w:t>
      </w:r>
      <w:r w:rsidRPr="009A5138">
        <w:rPr>
          <w:rtl/>
        </w:rPr>
        <w:t>كشف ال</w:t>
      </w:r>
      <w:r w:rsidRPr="009A5138">
        <w:rPr>
          <w:rFonts w:hint="cs"/>
          <w:rtl/>
        </w:rPr>
        <w:t>أ</w:t>
      </w:r>
      <w:r w:rsidRPr="009A5138">
        <w:rPr>
          <w:rtl/>
        </w:rPr>
        <w:t>سرار وعمدة ال</w:t>
      </w:r>
      <w:r w:rsidRPr="009A5138">
        <w:rPr>
          <w:rFonts w:hint="cs"/>
          <w:rtl/>
        </w:rPr>
        <w:t>أ</w:t>
      </w:r>
      <w:r w:rsidRPr="009A5138">
        <w:rPr>
          <w:rtl/>
        </w:rPr>
        <w:t>برار</w:t>
      </w:r>
      <w:r w:rsidRPr="009A5138">
        <w:rPr>
          <w:rFonts w:hint="cs"/>
          <w:rtl/>
        </w:rPr>
        <w:t>)</w:t>
      </w:r>
      <w:r w:rsidRPr="009A5138">
        <w:rPr>
          <w:rtl/>
        </w:rPr>
        <w:t xml:space="preserve">(122): </w:t>
      </w:r>
      <w:r w:rsidRPr="009A5138">
        <w:rPr>
          <w:rFonts w:hint="cs"/>
          <w:rtl/>
        </w:rPr>
        <w:t>إ</w:t>
      </w:r>
      <w:r w:rsidRPr="009A5138">
        <w:rPr>
          <w:rtl/>
        </w:rPr>
        <w:t xml:space="preserve">ن بني </w:t>
      </w:r>
      <w:r w:rsidRPr="009A5138">
        <w:rPr>
          <w:rFonts w:hint="cs"/>
          <w:rtl/>
        </w:rPr>
        <w:t>أ</w:t>
      </w:r>
      <w:r w:rsidRPr="009A5138">
        <w:rPr>
          <w:rtl/>
        </w:rPr>
        <w:t>سد بن خزيمة وغطفان</w:t>
      </w:r>
      <w:r w:rsidRPr="009A5138">
        <w:rPr>
          <w:rFonts w:hint="cs"/>
          <w:rtl/>
        </w:rPr>
        <w:t>،</w:t>
      </w:r>
      <w:r w:rsidRPr="009A5138">
        <w:rPr>
          <w:rtl/>
        </w:rPr>
        <w:t xml:space="preserve"> قد</w:t>
      </w:r>
      <w:r w:rsidRPr="009A5138">
        <w:rPr>
          <w:rFonts w:hint="cs"/>
          <w:rtl/>
        </w:rPr>
        <w:t>ِ</w:t>
      </w:r>
      <w:r w:rsidRPr="009A5138">
        <w:rPr>
          <w:rtl/>
        </w:rPr>
        <w:t>موا على النبي</w:t>
      </w:r>
      <w:r w:rsidRPr="009A5138">
        <w:rPr>
          <w:rFonts w:hint="cs"/>
          <w:rtl/>
        </w:rPr>
        <w:t xml:space="preserve"> صلّى الله عليه وآله</w:t>
      </w:r>
      <w:r w:rsidRPr="009A5138">
        <w:rPr>
          <w:rtl/>
        </w:rPr>
        <w:t xml:space="preserve"> في سنة مجدبة ف</w:t>
      </w:r>
      <w:r w:rsidRPr="009A5138">
        <w:rPr>
          <w:rFonts w:hint="cs"/>
          <w:rtl/>
        </w:rPr>
        <w:t>أ</w:t>
      </w:r>
      <w:r w:rsidRPr="009A5138">
        <w:rPr>
          <w:rtl/>
        </w:rPr>
        <w:t>ظهروا الإسلام</w:t>
      </w:r>
      <w:r w:rsidRPr="009A5138">
        <w:rPr>
          <w:rFonts w:hint="cs"/>
          <w:rtl/>
        </w:rPr>
        <w:t>،</w:t>
      </w:r>
      <w:r w:rsidRPr="009A5138">
        <w:rPr>
          <w:rtl/>
        </w:rPr>
        <w:t xml:space="preserve"> ولم يكونوا مؤمنين في السر، فأفسدوا طرق المدينة بالقذارات</w:t>
      </w:r>
      <w:r w:rsidRPr="009A5138">
        <w:rPr>
          <w:rFonts w:hint="cs"/>
          <w:rtl/>
        </w:rPr>
        <w:t>،</w:t>
      </w:r>
      <w:r w:rsidRPr="009A5138">
        <w:rPr>
          <w:rtl/>
        </w:rPr>
        <w:t xml:space="preserve"> وأغلوا </w:t>
      </w:r>
      <w:r w:rsidRPr="009A5138">
        <w:rPr>
          <w:rFonts w:hint="cs"/>
          <w:rtl/>
        </w:rPr>
        <w:t>أ</w:t>
      </w:r>
      <w:r w:rsidRPr="009A5138">
        <w:rPr>
          <w:rtl/>
        </w:rPr>
        <w:t>سعارها، وكانوا يغدون ويروحون إلى رسول الله</w:t>
      </w:r>
      <w:r w:rsidRPr="009A5138">
        <w:rPr>
          <w:rFonts w:hint="cs"/>
          <w:rtl/>
        </w:rPr>
        <w:t xml:space="preserve"> صلّى الله عليه وآله</w:t>
      </w:r>
      <w:r w:rsidRPr="009A5138">
        <w:rPr>
          <w:rtl/>
        </w:rPr>
        <w:t xml:space="preserve">، ويقولون أتتك العرب </w:t>
      </w:r>
      <w:r w:rsidRPr="009A5138">
        <w:rPr>
          <w:rFonts w:hint="cs"/>
          <w:rtl/>
        </w:rPr>
        <w:t>أ</w:t>
      </w:r>
      <w:r w:rsidRPr="009A5138">
        <w:rPr>
          <w:rtl/>
        </w:rPr>
        <w:t>نفسهم على ظهور رواحلها، وجئناك بال</w:t>
      </w:r>
      <w:r w:rsidRPr="009A5138">
        <w:rPr>
          <w:rFonts w:hint="cs"/>
          <w:rtl/>
        </w:rPr>
        <w:t>أ</w:t>
      </w:r>
      <w:r w:rsidRPr="009A5138">
        <w:rPr>
          <w:rtl/>
        </w:rPr>
        <w:t>ثقال والعيال والذراري</w:t>
      </w:r>
      <w:r w:rsidRPr="009A5138">
        <w:rPr>
          <w:rFonts w:hint="cs"/>
          <w:rtl/>
        </w:rPr>
        <w:t>،</w:t>
      </w:r>
      <w:r w:rsidRPr="009A5138">
        <w:rPr>
          <w:rtl/>
        </w:rPr>
        <w:t xml:space="preserve"> ولم نقاتلك كما قاتلك بنو فلان وبنو فلان، يمنون على رسول الله</w:t>
      </w:r>
      <w:r w:rsidRPr="009A5138">
        <w:rPr>
          <w:rFonts w:hint="cs"/>
          <w:rtl/>
        </w:rPr>
        <w:t xml:space="preserve"> صلّى الله عليه وآله</w:t>
      </w:r>
      <w:r w:rsidRPr="009A5138">
        <w:rPr>
          <w:rtl/>
        </w:rPr>
        <w:t xml:space="preserve">، بذلك يريدون الصدقة ويقولون </w:t>
      </w:r>
      <w:r w:rsidRPr="009A5138">
        <w:rPr>
          <w:rFonts w:hint="cs"/>
          <w:rtl/>
        </w:rPr>
        <w:t>ا</w:t>
      </w:r>
      <w:r w:rsidRPr="009A5138">
        <w:rPr>
          <w:rtl/>
        </w:rPr>
        <w:t>عطنا.</w:t>
      </w:r>
      <w:r w:rsidRPr="009A5138">
        <w:rPr>
          <w:rFonts w:hint="cs"/>
          <w:rtl/>
        </w:rPr>
        <w:t xml:space="preserve"> </w:t>
      </w:r>
    </w:p>
    <w:p w14:paraId="14661D37" w14:textId="77777777" w:rsidR="00B525B9" w:rsidRDefault="009073AF" w:rsidP="00B525B9">
      <w:pPr>
        <w:pStyle w:val="libNormal"/>
        <w:rPr>
          <w:rtl/>
        </w:rPr>
      </w:pPr>
      <w:r w:rsidRPr="00A253DB">
        <w:rPr>
          <w:rtl/>
        </w:rPr>
        <w:t xml:space="preserve">ويصف </w:t>
      </w:r>
      <w:r w:rsidRPr="00A253DB">
        <w:rPr>
          <w:rFonts w:hint="cs"/>
          <w:rtl/>
        </w:rPr>
        <w:t>أ</w:t>
      </w:r>
      <w:r w:rsidRPr="00A253DB">
        <w:rPr>
          <w:rtl/>
        </w:rPr>
        <w:t xml:space="preserve">بو محمد البغوي في تفسيره </w:t>
      </w:r>
      <w:r w:rsidRPr="00A253DB">
        <w:rPr>
          <w:rFonts w:hint="cs"/>
          <w:rtl/>
        </w:rPr>
        <w:t>(</w:t>
      </w:r>
      <w:r w:rsidRPr="00A253DB">
        <w:rPr>
          <w:rtl/>
        </w:rPr>
        <w:t>معالم التنزيل</w:t>
      </w:r>
      <w:r w:rsidRPr="00A253DB">
        <w:rPr>
          <w:rFonts w:hint="cs"/>
          <w:rtl/>
        </w:rPr>
        <w:t>)</w:t>
      </w:r>
      <w:r w:rsidRPr="00A253DB">
        <w:rPr>
          <w:rtl/>
        </w:rPr>
        <w:t xml:space="preserve">(123)، والواحدي في كتابه </w:t>
      </w:r>
      <w:r w:rsidRPr="00A253DB">
        <w:rPr>
          <w:rFonts w:hint="cs"/>
          <w:rtl/>
        </w:rPr>
        <w:t>(</w:t>
      </w:r>
      <w:r w:rsidRPr="00A253DB">
        <w:rPr>
          <w:rtl/>
        </w:rPr>
        <w:t>أسباب النزول</w:t>
      </w:r>
      <w:r w:rsidRPr="00A253DB">
        <w:rPr>
          <w:rFonts w:hint="cs"/>
          <w:rtl/>
        </w:rPr>
        <w:t>)</w:t>
      </w:r>
      <w:r w:rsidRPr="00A253DB">
        <w:rPr>
          <w:rtl/>
        </w:rPr>
        <w:t xml:space="preserve">(124)، </w:t>
      </w:r>
      <w:r w:rsidRPr="00A253DB">
        <w:rPr>
          <w:rFonts w:hint="cs"/>
          <w:rtl/>
        </w:rPr>
        <w:t>أ</w:t>
      </w:r>
      <w:r w:rsidRPr="00A253DB">
        <w:rPr>
          <w:rtl/>
        </w:rPr>
        <w:t>نه قد</w:t>
      </w:r>
      <w:r w:rsidRPr="00A253DB">
        <w:rPr>
          <w:rFonts w:hint="cs"/>
          <w:rtl/>
        </w:rPr>
        <w:t>ِ</w:t>
      </w:r>
      <w:r w:rsidRPr="00A253DB">
        <w:rPr>
          <w:rtl/>
        </w:rPr>
        <w:t>م وفد من جفاة أعراب نجد، وفيهم ال</w:t>
      </w:r>
      <w:r w:rsidRPr="00A253DB">
        <w:rPr>
          <w:rFonts w:hint="cs"/>
          <w:rtl/>
        </w:rPr>
        <w:t>أ</w:t>
      </w:r>
      <w:r w:rsidRPr="00A253DB">
        <w:rPr>
          <w:rtl/>
        </w:rPr>
        <w:t>قرع بن حابس، وعيينة بن حصن، والزبرقان بن بدر، وقيس بن عاصم، وعمرو بن الاهتم</w:t>
      </w:r>
      <w:r w:rsidRPr="00A253DB">
        <w:rPr>
          <w:rFonts w:hint="cs"/>
          <w:rtl/>
        </w:rPr>
        <w:t>،</w:t>
      </w:r>
      <w:r w:rsidRPr="00A253DB">
        <w:rPr>
          <w:rtl/>
        </w:rPr>
        <w:t xml:space="preserve"> على النب</w:t>
      </w:r>
      <w:r w:rsidRPr="00A253DB">
        <w:rPr>
          <w:rFonts w:hint="cs"/>
          <w:rtl/>
        </w:rPr>
        <w:t xml:space="preserve">ي </w:t>
      </w:r>
      <w:r w:rsidRPr="009A5138">
        <w:rPr>
          <w:rFonts w:hint="cs"/>
          <w:rtl/>
        </w:rPr>
        <w:t>صلّى الله عليه وآله</w:t>
      </w:r>
      <w:r w:rsidRPr="00A253DB">
        <w:rPr>
          <w:rFonts w:hint="cs"/>
          <w:rtl/>
        </w:rPr>
        <w:t>،</w:t>
      </w:r>
      <w:r w:rsidRPr="00A253DB">
        <w:rPr>
          <w:rtl/>
        </w:rPr>
        <w:t xml:space="preserve"> فدخلوا المسجد على عادتهم من الجفاء وعلو الصوت في الكلام</w:t>
      </w:r>
      <w:r w:rsidRPr="00A253DB">
        <w:rPr>
          <w:rFonts w:hint="cs"/>
          <w:rtl/>
        </w:rPr>
        <w:t>،</w:t>
      </w:r>
      <w:r w:rsidRPr="00A253DB">
        <w:rPr>
          <w:rtl/>
        </w:rPr>
        <w:t xml:space="preserve"> فنادوا النبي </w:t>
      </w:r>
      <w:r w:rsidRPr="009A5138">
        <w:rPr>
          <w:rFonts w:hint="cs"/>
          <w:rtl/>
        </w:rPr>
        <w:t>صلّى الله عليه وآله</w:t>
      </w:r>
      <w:r w:rsidRPr="00A253DB">
        <w:rPr>
          <w:rtl/>
        </w:rPr>
        <w:t xml:space="preserve"> من وراء حجراته </w:t>
      </w:r>
      <w:r w:rsidRPr="00A253DB">
        <w:rPr>
          <w:rFonts w:hint="cs"/>
          <w:rtl/>
        </w:rPr>
        <w:t>أ</w:t>
      </w:r>
      <w:r w:rsidRPr="00A253DB">
        <w:rPr>
          <w:rtl/>
        </w:rPr>
        <w:t xml:space="preserve">ن اخرج </w:t>
      </w:r>
      <w:r w:rsidRPr="00A253DB">
        <w:rPr>
          <w:rFonts w:hint="cs"/>
          <w:rtl/>
        </w:rPr>
        <w:t>إ</w:t>
      </w:r>
      <w:r w:rsidRPr="00A253DB">
        <w:rPr>
          <w:rtl/>
        </w:rPr>
        <w:t>لينا يا محمد، ف</w:t>
      </w:r>
      <w:r w:rsidRPr="00A253DB">
        <w:rPr>
          <w:rFonts w:hint="cs"/>
          <w:rtl/>
        </w:rPr>
        <w:t>إ</w:t>
      </w:r>
      <w:r w:rsidRPr="00A253DB">
        <w:rPr>
          <w:rtl/>
        </w:rPr>
        <w:t>ن مدحنا زين و</w:t>
      </w:r>
      <w:r w:rsidRPr="00A253DB">
        <w:rPr>
          <w:rFonts w:hint="cs"/>
          <w:rtl/>
        </w:rPr>
        <w:t>إ</w:t>
      </w:r>
      <w:r w:rsidRPr="00A253DB">
        <w:rPr>
          <w:rtl/>
        </w:rPr>
        <w:t>ن ذمنا شين، فاجتمعوا عنده صلوات الله عليه وآله</w:t>
      </w:r>
      <w:r w:rsidRPr="00A253DB">
        <w:rPr>
          <w:rFonts w:hint="cs"/>
          <w:rtl/>
        </w:rPr>
        <w:t xml:space="preserve">، </w:t>
      </w:r>
      <w:r w:rsidRPr="00A253DB">
        <w:rPr>
          <w:rtl/>
        </w:rPr>
        <w:t>بالمفاخرة والشعر، وكثر اللغط والهرج عنده</w:t>
      </w:r>
      <w:r w:rsidRPr="00A253DB">
        <w:rPr>
          <w:rFonts w:hint="cs"/>
          <w:rtl/>
        </w:rPr>
        <w:t xml:space="preserve"> </w:t>
      </w:r>
      <w:r w:rsidRPr="009A5138">
        <w:rPr>
          <w:rFonts w:hint="cs"/>
          <w:rtl/>
        </w:rPr>
        <w:t>صلّى الله عليه وآله</w:t>
      </w:r>
      <w:r w:rsidRPr="00A253DB">
        <w:rPr>
          <w:rtl/>
        </w:rPr>
        <w:t>، فأنزل الله تعالى الآية الكريمة</w:t>
      </w:r>
      <w:r w:rsidRPr="00A253DB">
        <w:rPr>
          <w:rFonts w:hint="cs"/>
          <w:rtl/>
        </w:rPr>
        <w:t>:</w:t>
      </w:r>
      <w:r w:rsidRPr="00A253DB">
        <w:rPr>
          <w:rtl/>
        </w:rPr>
        <w:t xml:space="preserve"> </w:t>
      </w:r>
      <w:r w:rsidR="00A253DB" w:rsidRPr="00A253DB">
        <w:rPr>
          <w:rStyle w:val="libAlaemChar"/>
          <w:rFonts w:hint="cs"/>
          <w:rtl/>
        </w:rPr>
        <w:t>(</w:t>
      </w:r>
      <w:r w:rsidRPr="00A253DB">
        <w:rPr>
          <w:rStyle w:val="libAieChar"/>
          <w:rFonts w:hint="cs"/>
          <w:rtl/>
        </w:rPr>
        <w:t>إِنَ</w:t>
      </w:r>
      <w:r w:rsidRPr="00A253DB">
        <w:rPr>
          <w:rStyle w:val="libAieChar"/>
          <w:rtl/>
        </w:rPr>
        <w:t xml:space="preserve"> </w:t>
      </w:r>
      <w:r w:rsidRPr="00A253DB">
        <w:rPr>
          <w:rStyle w:val="libAieChar"/>
          <w:rFonts w:hint="cs"/>
          <w:rtl/>
        </w:rPr>
        <w:t>الَذِينَ</w:t>
      </w:r>
      <w:r w:rsidRPr="00A253DB">
        <w:rPr>
          <w:rStyle w:val="libAieChar"/>
          <w:rtl/>
        </w:rPr>
        <w:t xml:space="preserve"> </w:t>
      </w:r>
      <w:r w:rsidRPr="00A253DB">
        <w:rPr>
          <w:rStyle w:val="libAieChar"/>
          <w:rFonts w:hint="cs"/>
          <w:rtl/>
        </w:rPr>
        <w:t>يُنَادُونَكَ</w:t>
      </w:r>
      <w:r w:rsidRPr="00A253DB">
        <w:rPr>
          <w:rStyle w:val="libAieChar"/>
          <w:rtl/>
        </w:rPr>
        <w:t xml:space="preserve"> </w:t>
      </w:r>
      <w:r w:rsidRPr="00A253DB">
        <w:rPr>
          <w:rStyle w:val="libAieChar"/>
          <w:rFonts w:hint="cs"/>
          <w:rtl/>
        </w:rPr>
        <w:t>مِنْ</w:t>
      </w:r>
      <w:r w:rsidRPr="00A253DB">
        <w:rPr>
          <w:rStyle w:val="libAieChar"/>
          <w:rtl/>
        </w:rPr>
        <w:t xml:space="preserve"> </w:t>
      </w:r>
      <w:r w:rsidRPr="00A253DB">
        <w:rPr>
          <w:rStyle w:val="libAieChar"/>
          <w:rFonts w:hint="cs"/>
          <w:rtl/>
        </w:rPr>
        <w:t>وَرَاءِ</w:t>
      </w:r>
      <w:r w:rsidRPr="00A253DB">
        <w:rPr>
          <w:rStyle w:val="libAieChar"/>
          <w:rtl/>
        </w:rPr>
        <w:t xml:space="preserve"> </w:t>
      </w:r>
      <w:r w:rsidRPr="00A253DB">
        <w:rPr>
          <w:rStyle w:val="libAieChar"/>
          <w:rFonts w:hint="cs"/>
          <w:rtl/>
        </w:rPr>
        <w:t>الْحُجُرَاتِ</w:t>
      </w:r>
      <w:r w:rsidRPr="00A253DB">
        <w:rPr>
          <w:rStyle w:val="libAieChar"/>
          <w:rtl/>
        </w:rPr>
        <w:t xml:space="preserve"> </w:t>
      </w:r>
      <w:r w:rsidRPr="00A253DB">
        <w:rPr>
          <w:rStyle w:val="libAieChar"/>
          <w:rFonts w:hint="cs"/>
          <w:rtl/>
        </w:rPr>
        <w:t>أَكْثَرُهُمْ</w:t>
      </w:r>
      <w:r w:rsidRPr="00A253DB">
        <w:rPr>
          <w:rStyle w:val="libAieChar"/>
          <w:rtl/>
        </w:rPr>
        <w:t xml:space="preserve"> </w:t>
      </w:r>
      <w:r w:rsidRPr="00A253DB">
        <w:rPr>
          <w:rStyle w:val="libAieChar"/>
          <w:rFonts w:hint="cs"/>
          <w:rtl/>
        </w:rPr>
        <w:t>لا</w:t>
      </w:r>
      <w:r w:rsidRPr="00A253DB">
        <w:rPr>
          <w:rStyle w:val="libAieChar"/>
          <w:rtl/>
        </w:rPr>
        <w:t xml:space="preserve"> </w:t>
      </w:r>
      <w:r w:rsidRPr="00A253DB">
        <w:rPr>
          <w:rStyle w:val="libAieChar"/>
          <w:rFonts w:hint="cs"/>
          <w:rtl/>
        </w:rPr>
        <w:t>يَعْقِلُونَ</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الحجرات،</w:t>
      </w:r>
      <w:r>
        <w:rPr>
          <w:rtl/>
        </w:rPr>
        <w:t xml:space="preserve"> </w:t>
      </w:r>
      <w:r w:rsidRPr="00B37B55">
        <w:rPr>
          <w:rtl/>
        </w:rPr>
        <w:t>الآية</w:t>
      </w:r>
      <w:r>
        <w:rPr>
          <w:rFonts w:hint="cs"/>
          <w:rtl/>
        </w:rPr>
        <w:t>:</w:t>
      </w:r>
      <w:r w:rsidR="006E5BE1">
        <w:rPr>
          <w:rFonts w:hint="cs"/>
          <w:rtl/>
        </w:rPr>
        <w:t xml:space="preserve"> 4</w:t>
      </w:r>
      <w:r>
        <w:rPr>
          <w:rFonts w:hint="cs"/>
          <w:rtl/>
        </w:rPr>
        <w:t>)</w:t>
      </w:r>
      <w:r w:rsidRPr="00B37B55">
        <w:rPr>
          <w:rtl/>
        </w:rPr>
        <w:t>.</w:t>
      </w:r>
      <w:r>
        <w:rPr>
          <w:rtl/>
        </w:rPr>
        <w:t xml:space="preserve"> </w:t>
      </w:r>
      <w:r w:rsidRPr="00B37B55">
        <w:rPr>
          <w:rtl/>
        </w:rPr>
        <w:t>وال</w:t>
      </w:r>
      <w:r>
        <w:rPr>
          <w:rFonts w:hint="cs"/>
          <w:rtl/>
        </w:rPr>
        <w:t>آ</w:t>
      </w:r>
      <w:r w:rsidRPr="00B37B55">
        <w:rPr>
          <w:rtl/>
        </w:rPr>
        <w:t>ية</w:t>
      </w:r>
      <w:r>
        <w:rPr>
          <w:rtl/>
        </w:rPr>
        <w:t xml:space="preserve"> </w:t>
      </w:r>
      <w:r w:rsidRPr="00B37B55">
        <w:rPr>
          <w:rtl/>
        </w:rPr>
        <w:t>الكريمة</w:t>
      </w:r>
      <w:r>
        <w:rPr>
          <w:rFonts w:hint="cs"/>
          <w:rtl/>
        </w:rPr>
        <w:t xml:space="preserve">: </w:t>
      </w:r>
      <w:r w:rsidR="00A253DB" w:rsidRPr="00A253DB">
        <w:rPr>
          <w:rStyle w:val="libAlaemChar"/>
          <w:rFonts w:hint="cs"/>
          <w:rtl/>
        </w:rPr>
        <w:t>(</w:t>
      </w:r>
      <w:r w:rsidRPr="00A253DB">
        <w:rPr>
          <w:rStyle w:val="libAieChar"/>
          <w:rFonts w:hint="cs"/>
          <w:rtl/>
        </w:rPr>
        <w:t>يَا</w:t>
      </w:r>
      <w:r w:rsidRPr="00A253DB">
        <w:rPr>
          <w:rStyle w:val="libAieChar"/>
          <w:rtl/>
        </w:rPr>
        <w:t xml:space="preserve"> </w:t>
      </w:r>
      <w:r w:rsidRPr="00A253DB">
        <w:rPr>
          <w:rStyle w:val="libAieChar"/>
          <w:rFonts w:hint="cs"/>
          <w:rtl/>
        </w:rPr>
        <w:t>أَيُهَا</w:t>
      </w:r>
      <w:r w:rsidRPr="00A253DB">
        <w:rPr>
          <w:rStyle w:val="libAieChar"/>
          <w:rtl/>
        </w:rPr>
        <w:t xml:space="preserve"> </w:t>
      </w:r>
    </w:p>
    <w:p w14:paraId="6DC372FE" w14:textId="7E1F5E00" w:rsidR="00B525B9" w:rsidRDefault="00B525B9" w:rsidP="00B525B9">
      <w:pPr>
        <w:pStyle w:val="libNormal"/>
        <w:rPr>
          <w:rtl/>
        </w:rPr>
      </w:pPr>
      <w:r>
        <w:rPr>
          <w:rtl/>
        </w:rPr>
        <w:br w:type="page"/>
      </w:r>
    </w:p>
    <w:p w14:paraId="4F8ACBFE" w14:textId="59616C2C" w:rsidR="009073AF" w:rsidRPr="00B37B55" w:rsidRDefault="009073AF" w:rsidP="00B525B9">
      <w:pPr>
        <w:pStyle w:val="libNormal0"/>
        <w:rPr>
          <w:rtl/>
          <w:lang w:bidi="ar-IQ"/>
        </w:rPr>
      </w:pPr>
      <w:r w:rsidRPr="00A253DB">
        <w:rPr>
          <w:rStyle w:val="libAieChar"/>
          <w:rFonts w:hint="cs"/>
          <w:rtl/>
        </w:rPr>
        <w:lastRenderedPageBreak/>
        <w:t>الَذِينَ</w:t>
      </w:r>
      <w:r w:rsidRPr="00A253DB">
        <w:rPr>
          <w:rStyle w:val="libAieChar"/>
          <w:rtl/>
        </w:rPr>
        <w:t xml:space="preserve"> </w:t>
      </w:r>
      <w:r w:rsidRPr="00A253DB">
        <w:rPr>
          <w:rStyle w:val="libAieChar"/>
          <w:rFonts w:hint="cs"/>
          <w:rtl/>
        </w:rPr>
        <w:t>آمَنُوا</w:t>
      </w:r>
      <w:r w:rsidRPr="00A253DB">
        <w:rPr>
          <w:rStyle w:val="libAieChar"/>
          <w:rtl/>
        </w:rPr>
        <w:t xml:space="preserve"> </w:t>
      </w:r>
      <w:r w:rsidRPr="00A253DB">
        <w:rPr>
          <w:rStyle w:val="libAieChar"/>
          <w:rFonts w:hint="cs"/>
          <w:rtl/>
        </w:rPr>
        <w:t>لا</w:t>
      </w:r>
      <w:r w:rsidRPr="00A253DB">
        <w:rPr>
          <w:rStyle w:val="libAieChar"/>
          <w:rtl/>
        </w:rPr>
        <w:t xml:space="preserve"> </w:t>
      </w:r>
      <w:r w:rsidRPr="00A253DB">
        <w:rPr>
          <w:rStyle w:val="libAieChar"/>
          <w:rFonts w:hint="cs"/>
          <w:rtl/>
        </w:rPr>
        <w:t>تَرْفَعُوا</w:t>
      </w:r>
      <w:r w:rsidRPr="00A253DB">
        <w:rPr>
          <w:rStyle w:val="libAieChar"/>
          <w:rtl/>
        </w:rPr>
        <w:t xml:space="preserve"> </w:t>
      </w:r>
      <w:r w:rsidRPr="00A253DB">
        <w:rPr>
          <w:rStyle w:val="libAieChar"/>
          <w:rFonts w:hint="cs"/>
          <w:rtl/>
        </w:rPr>
        <w:t>أَصْوَاتَكُمْ</w:t>
      </w:r>
      <w:r w:rsidRPr="00A253DB">
        <w:rPr>
          <w:rStyle w:val="libAieChar"/>
          <w:rtl/>
        </w:rPr>
        <w:t xml:space="preserve"> </w:t>
      </w:r>
      <w:r w:rsidRPr="00A253DB">
        <w:rPr>
          <w:rStyle w:val="libAieChar"/>
          <w:rFonts w:hint="cs"/>
          <w:rtl/>
        </w:rPr>
        <w:t>فَوْقَ</w:t>
      </w:r>
      <w:r w:rsidRPr="00A253DB">
        <w:rPr>
          <w:rStyle w:val="libAieChar"/>
          <w:rtl/>
        </w:rPr>
        <w:t xml:space="preserve"> </w:t>
      </w:r>
      <w:r w:rsidRPr="00A253DB">
        <w:rPr>
          <w:rStyle w:val="libAieChar"/>
          <w:rFonts w:hint="cs"/>
          <w:rtl/>
        </w:rPr>
        <w:t>صَوْتِ</w:t>
      </w:r>
      <w:r w:rsidRPr="00A253DB">
        <w:rPr>
          <w:rStyle w:val="libAieChar"/>
          <w:rtl/>
        </w:rPr>
        <w:t xml:space="preserve"> </w:t>
      </w:r>
      <w:r w:rsidRPr="00A253DB">
        <w:rPr>
          <w:rStyle w:val="libAieChar"/>
          <w:rFonts w:hint="cs"/>
          <w:rtl/>
        </w:rPr>
        <w:t>النَبِيِ</w:t>
      </w:r>
      <w:r w:rsidRPr="00A253DB">
        <w:rPr>
          <w:rStyle w:val="libAieChar"/>
          <w:rtl/>
        </w:rPr>
        <w:t xml:space="preserve"> </w:t>
      </w:r>
      <w:r w:rsidRPr="00A253DB">
        <w:rPr>
          <w:rStyle w:val="libAieChar"/>
          <w:rFonts w:hint="cs"/>
          <w:rtl/>
        </w:rPr>
        <w:t>وَلا</w:t>
      </w:r>
      <w:r w:rsidRPr="00A253DB">
        <w:rPr>
          <w:rStyle w:val="libAieChar"/>
          <w:rtl/>
        </w:rPr>
        <w:t xml:space="preserve"> </w:t>
      </w:r>
      <w:r w:rsidRPr="00A253DB">
        <w:rPr>
          <w:rStyle w:val="libAieChar"/>
          <w:rFonts w:hint="cs"/>
          <w:rtl/>
        </w:rPr>
        <w:t>تَجْهَرُوا</w:t>
      </w:r>
      <w:r w:rsidRPr="00A253DB">
        <w:rPr>
          <w:rStyle w:val="libAieChar"/>
          <w:rtl/>
        </w:rPr>
        <w:t xml:space="preserve"> </w:t>
      </w:r>
      <w:r w:rsidRPr="00A253DB">
        <w:rPr>
          <w:rStyle w:val="libAieChar"/>
          <w:rFonts w:hint="cs"/>
          <w:rtl/>
        </w:rPr>
        <w:t>لَهُ</w:t>
      </w:r>
      <w:r w:rsidRPr="00A253DB">
        <w:rPr>
          <w:rStyle w:val="libAieChar"/>
          <w:rtl/>
        </w:rPr>
        <w:t xml:space="preserve"> </w:t>
      </w:r>
      <w:r w:rsidRPr="00A253DB">
        <w:rPr>
          <w:rStyle w:val="libAieChar"/>
          <w:rFonts w:hint="cs"/>
          <w:rtl/>
        </w:rPr>
        <w:t>بِالْقَوْلِ</w:t>
      </w:r>
      <w:r w:rsidRPr="00A253DB">
        <w:rPr>
          <w:rStyle w:val="libAieChar"/>
          <w:rtl/>
        </w:rPr>
        <w:t xml:space="preserve"> </w:t>
      </w:r>
      <w:r w:rsidRPr="00A253DB">
        <w:rPr>
          <w:rStyle w:val="libAieChar"/>
          <w:rFonts w:hint="cs"/>
          <w:rtl/>
        </w:rPr>
        <w:t>كَجَهْرِ</w:t>
      </w:r>
      <w:r w:rsidRPr="00A253DB">
        <w:rPr>
          <w:rStyle w:val="libAieChar"/>
          <w:rtl/>
        </w:rPr>
        <w:t xml:space="preserve"> </w:t>
      </w:r>
      <w:r w:rsidRPr="00A253DB">
        <w:rPr>
          <w:rStyle w:val="libAieChar"/>
          <w:rFonts w:hint="cs"/>
          <w:rtl/>
        </w:rPr>
        <w:t>بَعْضِكُمْ</w:t>
      </w:r>
      <w:r w:rsidRPr="00A253DB">
        <w:rPr>
          <w:rStyle w:val="libAieChar"/>
          <w:rtl/>
        </w:rPr>
        <w:t xml:space="preserve"> </w:t>
      </w:r>
      <w:r w:rsidRPr="00A253DB">
        <w:rPr>
          <w:rStyle w:val="libAieChar"/>
          <w:rFonts w:hint="cs"/>
          <w:rtl/>
        </w:rPr>
        <w:t>لِبَعْضٍ</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الحجرات،</w:t>
      </w:r>
      <w:r>
        <w:rPr>
          <w:rtl/>
        </w:rPr>
        <w:t xml:space="preserve"> </w:t>
      </w:r>
      <w:r w:rsidRPr="00B37B55">
        <w:rPr>
          <w:rtl/>
        </w:rPr>
        <w:t>الآية</w:t>
      </w:r>
      <w:r>
        <w:rPr>
          <w:rFonts w:hint="cs"/>
          <w:rtl/>
        </w:rPr>
        <w:t>:</w:t>
      </w:r>
      <w:r w:rsidR="00B525B9">
        <w:rPr>
          <w:rFonts w:hint="cs"/>
          <w:rtl/>
        </w:rPr>
        <w:t xml:space="preserve"> 2</w:t>
      </w:r>
      <w:r>
        <w:rPr>
          <w:rFonts w:hint="cs"/>
          <w:rtl/>
        </w:rPr>
        <w:t>)</w:t>
      </w:r>
      <w:r w:rsidRPr="00B37B55">
        <w:rPr>
          <w:rtl/>
        </w:rPr>
        <w:t>.</w:t>
      </w:r>
    </w:p>
    <w:p w14:paraId="1AC0A272" w14:textId="77777777" w:rsidR="009073AF" w:rsidRPr="00B37B55" w:rsidRDefault="009073AF" w:rsidP="00A253DB">
      <w:pPr>
        <w:pStyle w:val="libNormal"/>
        <w:rPr>
          <w:rtl/>
        </w:rPr>
      </w:pPr>
      <w:r w:rsidRPr="00A253DB">
        <w:rPr>
          <w:rFonts w:hint="cs"/>
          <w:rtl/>
        </w:rPr>
        <w:t>و</w:t>
      </w:r>
      <w:r w:rsidRPr="00A253DB">
        <w:rPr>
          <w:rtl/>
        </w:rPr>
        <w:t>نعرض هنا بعض الحوادث التي كانت للنبي</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 xml:space="preserve">مع هذا المسلم النجدي، </w:t>
      </w:r>
      <w:r w:rsidRPr="009A5138">
        <w:rPr>
          <w:rStyle w:val="libBold2Char"/>
          <w:rtl/>
        </w:rPr>
        <w:t>فأولاً</w:t>
      </w:r>
      <w:r w:rsidRPr="009A5138">
        <w:rPr>
          <w:rStyle w:val="libBold2Char"/>
          <w:rFonts w:hint="cs"/>
          <w:rtl/>
        </w:rPr>
        <w:t>:</w:t>
      </w:r>
      <w:r>
        <w:rPr>
          <w:rtl/>
        </w:rPr>
        <w:t xml:space="preserve"> </w:t>
      </w:r>
      <w:r w:rsidRPr="00B37B55">
        <w:rPr>
          <w:rtl/>
        </w:rPr>
        <w:t>امتازت</w:t>
      </w:r>
      <w:r>
        <w:rPr>
          <w:rtl/>
        </w:rPr>
        <w:t xml:space="preserve"> </w:t>
      </w:r>
      <w:r w:rsidRPr="00B37B55">
        <w:rPr>
          <w:rtl/>
        </w:rPr>
        <w:t>نجد</w:t>
      </w:r>
      <w:r>
        <w:rPr>
          <w:rtl/>
        </w:rPr>
        <w:t xml:space="preserve"> </w:t>
      </w:r>
      <w:r w:rsidRPr="00B37B55">
        <w:rPr>
          <w:rtl/>
        </w:rPr>
        <w:t>بالعدد</w:t>
      </w:r>
      <w:r>
        <w:rPr>
          <w:rtl/>
        </w:rPr>
        <w:t xml:space="preserve"> </w:t>
      </w:r>
      <w:r w:rsidRPr="00B37B55">
        <w:rPr>
          <w:rtl/>
        </w:rPr>
        <w:t>ال</w:t>
      </w:r>
      <w:r>
        <w:rPr>
          <w:rFonts w:hint="cs"/>
          <w:rtl/>
        </w:rPr>
        <w:t xml:space="preserve">أكبر </w:t>
      </w:r>
      <w:r w:rsidRPr="00B37B55">
        <w:rPr>
          <w:rtl/>
        </w:rPr>
        <w:t>من</w:t>
      </w:r>
      <w:r>
        <w:rPr>
          <w:rtl/>
        </w:rPr>
        <w:t xml:space="preserve"> </w:t>
      </w:r>
      <w:r w:rsidRPr="00B37B55">
        <w:rPr>
          <w:rtl/>
        </w:rPr>
        <w:t>المقاتلين</w:t>
      </w:r>
      <w:r>
        <w:rPr>
          <w:rtl/>
        </w:rPr>
        <w:t xml:space="preserve"> </w:t>
      </w:r>
      <w:r w:rsidRPr="00B37B55">
        <w:rPr>
          <w:rtl/>
        </w:rPr>
        <w:t>الذين</w:t>
      </w:r>
      <w:r>
        <w:rPr>
          <w:rtl/>
        </w:rPr>
        <w:t xml:space="preserve"> </w:t>
      </w:r>
      <w:r w:rsidRPr="00B37B55">
        <w:rPr>
          <w:rtl/>
        </w:rPr>
        <w:t>كان</w:t>
      </w:r>
      <w:r>
        <w:rPr>
          <w:rtl/>
        </w:rPr>
        <w:t xml:space="preserve"> </w:t>
      </w:r>
      <w:r w:rsidRPr="00B37B55">
        <w:rPr>
          <w:rtl/>
        </w:rPr>
        <w:t>النبي</w:t>
      </w:r>
      <w:r>
        <w:rPr>
          <w:rtl/>
        </w:rPr>
        <w:t xml:space="preserve"> </w:t>
      </w:r>
      <w:r w:rsidRPr="009A5138">
        <w:rPr>
          <w:rFonts w:hint="cs"/>
          <w:rtl/>
        </w:rPr>
        <w:t>صلّى الله عليه وآله</w:t>
      </w:r>
      <w:r w:rsidRPr="00B37B55">
        <w:rPr>
          <w:rtl/>
        </w:rPr>
        <w:t>،</w:t>
      </w:r>
      <w:r>
        <w:rPr>
          <w:rtl/>
        </w:rPr>
        <w:t xml:space="preserve"> </w:t>
      </w:r>
      <w:r w:rsidRPr="00B37B55">
        <w:rPr>
          <w:rtl/>
        </w:rPr>
        <w:t>يُعطيهم</w:t>
      </w:r>
      <w:r>
        <w:rPr>
          <w:rtl/>
        </w:rPr>
        <w:t xml:space="preserve"> </w:t>
      </w:r>
      <w:r w:rsidRPr="00B37B55">
        <w:rPr>
          <w:rtl/>
        </w:rPr>
        <w:t>من</w:t>
      </w:r>
      <w:r>
        <w:rPr>
          <w:rtl/>
        </w:rPr>
        <w:t xml:space="preserve"> </w:t>
      </w:r>
      <w:r w:rsidRPr="00B37B55">
        <w:rPr>
          <w:rtl/>
        </w:rPr>
        <w:t>الغنائم</w:t>
      </w:r>
      <w:r>
        <w:rPr>
          <w:rtl/>
        </w:rPr>
        <w:t xml:space="preserve"> </w:t>
      </w:r>
      <w:r w:rsidRPr="00B37B55">
        <w:rPr>
          <w:rtl/>
        </w:rPr>
        <w:t>والسبي</w:t>
      </w:r>
      <w:r>
        <w:rPr>
          <w:rtl/>
        </w:rPr>
        <w:t xml:space="preserve"> </w:t>
      </w:r>
      <w:r w:rsidRPr="00B37B55">
        <w:rPr>
          <w:rtl/>
        </w:rPr>
        <w:t>وال</w:t>
      </w:r>
      <w:r>
        <w:rPr>
          <w:rFonts w:hint="cs"/>
          <w:rtl/>
        </w:rPr>
        <w:t>أ</w:t>
      </w:r>
      <w:r w:rsidRPr="00B37B55">
        <w:rPr>
          <w:rtl/>
        </w:rPr>
        <w:t>موال،</w:t>
      </w:r>
      <w:r>
        <w:rPr>
          <w:rtl/>
        </w:rPr>
        <w:t xml:space="preserve"> </w:t>
      </w:r>
      <w:r w:rsidRPr="00B37B55">
        <w:rPr>
          <w:rtl/>
        </w:rPr>
        <w:t>لكسب</w:t>
      </w:r>
      <w:r>
        <w:rPr>
          <w:rtl/>
        </w:rPr>
        <w:t xml:space="preserve"> </w:t>
      </w:r>
      <w:r w:rsidRPr="00B37B55">
        <w:rPr>
          <w:rtl/>
        </w:rPr>
        <w:t>ودهم</w:t>
      </w:r>
      <w:r>
        <w:rPr>
          <w:rtl/>
        </w:rPr>
        <w:t xml:space="preserve"> </w:t>
      </w:r>
      <w:r w:rsidRPr="00B37B55">
        <w:rPr>
          <w:rtl/>
        </w:rPr>
        <w:t>ودفع</w:t>
      </w:r>
      <w:r>
        <w:rPr>
          <w:rtl/>
        </w:rPr>
        <w:t xml:space="preserve"> </w:t>
      </w:r>
      <w:r w:rsidRPr="00B37B55">
        <w:rPr>
          <w:rtl/>
        </w:rPr>
        <w:t>شرورهم(125).</w:t>
      </w:r>
      <w:r>
        <w:rPr>
          <w:rtl/>
        </w:rPr>
        <w:t xml:space="preserve"> </w:t>
      </w:r>
      <w:r w:rsidRPr="00B37B55">
        <w:rPr>
          <w:rtl/>
        </w:rPr>
        <w:t>وعُيينة</w:t>
      </w:r>
      <w:r>
        <w:rPr>
          <w:rtl/>
        </w:rPr>
        <w:t xml:space="preserve"> </w:t>
      </w:r>
      <w:r w:rsidRPr="00B37B55">
        <w:rPr>
          <w:rtl/>
        </w:rPr>
        <w:t>هذا</w:t>
      </w:r>
      <w:r>
        <w:rPr>
          <w:rtl/>
        </w:rPr>
        <w:t xml:space="preserve"> </w:t>
      </w:r>
      <w:r w:rsidRPr="00B37B55">
        <w:rPr>
          <w:rtl/>
        </w:rPr>
        <w:t>كان</w:t>
      </w:r>
      <w:r>
        <w:rPr>
          <w:rtl/>
        </w:rPr>
        <w:t xml:space="preserve"> </w:t>
      </w:r>
      <w:r w:rsidRPr="00B37B55">
        <w:rPr>
          <w:rtl/>
        </w:rPr>
        <w:t>من</w:t>
      </w:r>
      <w:r>
        <w:rPr>
          <w:rtl/>
        </w:rPr>
        <w:t xml:space="preserve"> </w:t>
      </w:r>
      <w:r w:rsidRPr="00B37B55">
        <w:rPr>
          <w:rtl/>
        </w:rPr>
        <w:t>المؤلفة</w:t>
      </w:r>
      <w:r>
        <w:rPr>
          <w:rtl/>
        </w:rPr>
        <w:t xml:space="preserve"> </w:t>
      </w:r>
      <w:r w:rsidRPr="00B37B55">
        <w:rPr>
          <w:rtl/>
        </w:rPr>
        <w:t>قلوبهم،</w:t>
      </w:r>
      <w:r>
        <w:rPr>
          <w:rtl/>
        </w:rPr>
        <w:t xml:space="preserve"> </w:t>
      </w:r>
      <w:r w:rsidRPr="00B37B55">
        <w:rPr>
          <w:rtl/>
        </w:rPr>
        <w:t>حيث</w:t>
      </w:r>
      <w:r>
        <w:rPr>
          <w:rtl/>
        </w:rPr>
        <w:t xml:space="preserve"> </w:t>
      </w:r>
      <w:r w:rsidRPr="00B37B55">
        <w:rPr>
          <w:rtl/>
        </w:rPr>
        <w:t>ينقل</w:t>
      </w:r>
      <w:r>
        <w:rPr>
          <w:rtl/>
        </w:rPr>
        <w:t xml:space="preserve"> </w:t>
      </w:r>
      <w:r w:rsidRPr="00B37B55">
        <w:rPr>
          <w:rtl/>
        </w:rPr>
        <w:t>هذه</w:t>
      </w:r>
      <w:r>
        <w:rPr>
          <w:rtl/>
        </w:rPr>
        <w:t xml:space="preserve"> </w:t>
      </w:r>
      <w:r w:rsidRPr="00B37B55">
        <w:rPr>
          <w:rtl/>
        </w:rPr>
        <w:t>الواقعة</w:t>
      </w:r>
      <w:r>
        <w:rPr>
          <w:rtl/>
        </w:rPr>
        <w:t xml:space="preserve"> </w:t>
      </w:r>
      <w:r w:rsidRPr="00B37B55">
        <w:rPr>
          <w:rtl/>
        </w:rPr>
        <w:t>البخاري</w:t>
      </w:r>
      <w:r>
        <w:rPr>
          <w:rtl/>
        </w:rPr>
        <w:t xml:space="preserve"> </w:t>
      </w:r>
      <w:r w:rsidRPr="00B37B55">
        <w:rPr>
          <w:rtl/>
        </w:rPr>
        <w:t>في</w:t>
      </w:r>
      <w:r>
        <w:rPr>
          <w:rtl/>
        </w:rPr>
        <w:t xml:space="preserve"> </w:t>
      </w:r>
      <w:r>
        <w:rPr>
          <w:rFonts w:hint="cs"/>
          <w:rtl/>
        </w:rPr>
        <w:t>(</w:t>
      </w:r>
      <w:r w:rsidRPr="00B37B55">
        <w:rPr>
          <w:rtl/>
        </w:rPr>
        <w:t>صحيحه</w:t>
      </w:r>
      <w:r>
        <w:rPr>
          <w:rFonts w:hint="cs"/>
          <w:rtl/>
        </w:rPr>
        <w:t>)</w:t>
      </w:r>
      <w:r w:rsidRPr="00B37B55">
        <w:rPr>
          <w:rtl/>
        </w:rPr>
        <w:t>(126)،</w:t>
      </w:r>
      <w:r>
        <w:rPr>
          <w:rtl/>
        </w:rPr>
        <w:t xml:space="preserve"> </w:t>
      </w:r>
      <w:r w:rsidRPr="00B37B55">
        <w:rPr>
          <w:rtl/>
        </w:rPr>
        <w:t>و</w:t>
      </w:r>
      <w:r>
        <w:rPr>
          <w:rFonts w:hint="cs"/>
          <w:rtl/>
        </w:rPr>
        <w:t>أ</w:t>
      </w:r>
      <w:r w:rsidRPr="00B37B55">
        <w:rPr>
          <w:rtl/>
        </w:rPr>
        <w:t>خرجه</w:t>
      </w:r>
      <w:r>
        <w:rPr>
          <w:rtl/>
        </w:rPr>
        <w:t xml:space="preserve"> </w:t>
      </w:r>
      <w:r w:rsidRPr="00B37B55">
        <w:rPr>
          <w:rtl/>
        </w:rPr>
        <w:t>مسلم</w:t>
      </w:r>
      <w:r>
        <w:rPr>
          <w:rtl/>
        </w:rPr>
        <w:t xml:space="preserve"> أيضاً </w:t>
      </w:r>
      <w:r w:rsidRPr="00B37B55">
        <w:rPr>
          <w:rtl/>
        </w:rPr>
        <w:t>في</w:t>
      </w:r>
      <w:r>
        <w:rPr>
          <w:rtl/>
        </w:rPr>
        <w:t xml:space="preserve"> </w:t>
      </w:r>
      <w:r>
        <w:rPr>
          <w:rFonts w:hint="cs"/>
          <w:rtl/>
        </w:rPr>
        <w:t>(</w:t>
      </w:r>
      <w:r w:rsidRPr="00B37B55">
        <w:rPr>
          <w:rtl/>
        </w:rPr>
        <w:t>صحيحه</w:t>
      </w:r>
      <w:r>
        <w:rPr>
          <w:rFonts w:hint="cs"/>
          <w:rtl/>
        </w:rPr>
        <w:t>)</w:t>
      </w:r>
      <w:r w:rsidRPr="00B37B55">
        <w:rPr>
          <w:rtl/>
        </w:rPr>
        <w:t>،</w:t>
      </w:r>
      <w:r>
        <w:rPr>
          <w:rtl/>
        </w:rPr>
        <w:t xml:space="preserve"> </w:t>
      </w:r>
      <w:r w:rsidRPr="00B37B55">
        <w:rPr>
          <w:rtl/>
        </w:rPr>
        <w:t>عن</w:t>
      </w:r>
      <w:r>
        <w:rPr>
          <w:rtl/>
        </w:rPr>
        <w:t xml:space="preserve"> </w:t>
      </w:r>
      <w:r>
        <w:rPr>
          <w:rFonts w:hint="cs"/>
          <w:rtl/>
        </w:rPr>
        <w:t>أ</w:t>
      </w:r>
      <w:r w:rsidRPr="00B37B55">
        <w:rPr>
          <w:rtl/>
        </w:rPr>
        <w:t>بي</w:t>
      </w:r>
      <w:r>
        <w:rPr>
          <w:rtl/>
        </w:rPr>
        <w:t xml:space="preserve"> </w:t>
      </w:r>
      <w:r w:rsidRPr="00B37B55">
        <w:rPr>
          <w:rtl/>
        </w:rPr>
        <w:t>ال</w:t>
      </w:r>
      <w:r>
        <w:rPr>
          <w:rFonts w:hint="cs"/>
          <w:rtl/>
        </w:rPr>
        <w:t>أ</w:t>
      </w:r>
      <w:r w:rsidRPr="00B37B55">
        <w:rPr>
          <w:rtl/>
        </w:rPr>
        <w:t>حوص</w:t>
      </w:r>
      <w:r>
        <w:rPr>
          <w:rtl/>
        </w:rPr>
        <w:t xml:space="preserve"> </w:t>
      </w:r>
      <w:r w:rsidRPr="00B37B55">
        <w:rPr>
          <w:rtl/>
        </w:rPr>
        <w:t>مرفوعاً(127)</w:t>
      </w:r>
      <w:r>
        <w:rPr>
          <w:rtl/>
        </w:rPr>
        <w:t xml:space="preserve">: </w:t>
      </w:r>
      <w:r>
        <w:rPr>
          <w:rFonts w:hint="cs"/>
          <w:rtl/>
        </w:rPr>
        <w:t>إ</w:t>
      </w:r>
      <w:r w:rsidRPr="00B37B55">
        <w:rPr>
          <w:rtl/>
        </w:rPr>
        <w:t>ن</w:t>
      </w:r>
      <w:r>
        <w:rPr>
          <w:rtl/>
        </w:rPr>
        <w:t xml:space="preserve"> </w:t>
      </w:r>
      <w:r w:rsidRPr="00B37B55">
        <w:rPr>
          <w:rtl/>
        </w:rPr>
        <w:t>علياً</w:t>
      </w:r>
      <w:r>
        <w:rPr>
          <w:rtl/>
        </w:rPr>
        <w:t xml:space="preserve"> </w:t>
      </w:r>
      <w:r w:rsidRPr="009A5138">
        <w:rPr>
          <w:rFonts w:hint="cs"/>
          <w:rtl/>
        </w:rPr>
        <w:t>عليه السلام</w:t>
      </w:r>
      <w:r w:rsidRPr="00B37B55">
        <w:rPr>
          <w:rtl/>
        </w:rPr>
        <w:t>،</w:t>
      </w:r>
      <w:r>
        <w:rPr>
          <w:rtl/>
        </w:rPr>
        <w:t xml:space="preserve"> </w:t>
      </w:r>
      <w:r w:rsidRPr="00B37B55">
        <w:rPr>
          <w:rtl/>
        </w:rPr>
        <w:t>وهو</w:t>
      </w:r>
      <w:r>
        <w:rPr>
          <w:rtl/>
        </w:rPr>
        <w:t xml:space="preserve"> </w:t>
      </w:r>
      <w:r w:rsidRPr="00B37B55">
        <w:rPr>
          <w:rtl/>
        </w:rPr>
        <w:t>باليمن</w:t>
      </w:r>
      <w:r>
        <w:rPr>
          <w:rtl/>
        </w:rPr>
        <w:t xml:space="preserve"> </w:t>
      </w:r>
      <w:r w:rsidRPr="00B37B55">
        <w:rPr>
          <w:rtl/>
        </w:rPr>
        <w:t>بعث</w:t>
      </w:r>
      <w:r>
        <w:rPr>
          <w:rtl/>
        </w:rPr>
        <w:t xml:space="preserve"> إلى </w:t>
      </w:r>
      <w:r w:rsidRPr="00B37B55">
        <w:rPr>
          <w:rtl/>
        </w:rPr>
        <w:t>النبي</w:t>
      </w:r>
      <w:r>
        <w:rPr>
          <w:rtl/>
        </w:rPr>
        <w:t xml:space="preserve"> </w:t>
      </w:r>
      <w:r w:rsidRPr="009A5138">
        <w:rPr>
          <w:rFonts w:hint="cs"/>
          <w:rtl/>
        </w:rPr>
        <w:t>صلّى الله عليه وآله</w:t>
      </w:r>
      <w:r>
        <w:rPr>
          <w:rFonts w:hint="cs"/>
          <w:rtl/>
        </w:rPr>
        <w:t xml:space="preserve"> </w:t>
      </w:r>
      <w:r w:rsidRPr="00B37B55">
        <w:rPr>
          <w:rtl/>
        </w:rPr>
        <w:t>بذهبية</w:t>
      </w:r>
      <w:r>
        <w:rPr>
          <w:rFonts w:hint="cs"/>
          <w:rtl/>
        </w:rPr>
        <w:t>،</w:t>
      </w:r>
      <w:r>
        <w:rPr>
          <w:rtl/>
        </w:rPr>
        <w:t xml:space="preserve"> </w:t>
      </w:r>
      <w:r w:rsidRPr="00B37B55">
        <w:rPr>
          <w:rtl/>
        </w:rPr>
        <w:t>فقسمها</w:t>
      </w:r>
      <w:r>
        <w:rPr>
          <w:rtl/>
        </w:rPr>
        <w:t xml:space="preserve"> </w:t>
      </w:r>
      <w:r w:rsidRPr="00B37B55">
        <w:rPr>
          <w:rtl/>
        </w:rPr>
        <w:t>بين</w:t>
      </w:r>
      <w:r>
        <w:rPr>
          <w:rtl/>
        </w:rPr>
        <w:t xml:space="preserve"> </w:t>
      </w:r>
      <w:r w:rsidRPr="00B37B55">
        <w:rPr>
          <w:rtl/>
        </w:rPr>
        <w:t>ال</w:t>
      </w:r>
      <w:r>
        <w:rPr>
          <w:rFonts w:hint="cs"/>
          <w:rtl/>
        </w:rPr>
        <w:t>أ</w:t>
      </w:r>
      <w:r w:rsidRPr="00B37B55">
        <w:rPr>
          <w:rtl/>
        </w:rPr>
        <w:t>ربعة</w:t>
      </w:r>
      <w:r>
        <w:rPr>
          <w:rtl/>
        </w:rPr>
        <w:t xml:space="preserve">: </w:t>
      </w:r>
      <w:r w:rsidRPr="00B37B55">
        <w:rPr>
          <w:rtl/>
        </w:rPr>
        <w:t>ال</w:t>
      </w:r>
      <w:r>
        <w:rPr>
          <w:rFonts w:hint="cs"/>
          <w:rtl/>
        </w:rPr>
        <w:t>أ</w:t>
      </w:r>
      <w:r w:rsidRPr="00B37B55">
        <w:rPr>
          <w:rtl/>
        </w:rPr>
        <w:t>قرع</w:t>
      </w:r>
      <w:r>
        <w:rPr>
          <w:rtl/>
        </w:rPr>
        <w:t xml:space="preserve"> </w:t>
      </w:r>
      <w:r w:rsidRPr="00B37B55">
        <w:rPr>
          <w:rtl/>
        </w:rPr>
        <w:t>بن</w:t>
      </w:r>
      <w:r>
        <w:rPr>
          <w:rtl/>
        </w:rPr>
        <w:t xml:space="preserve"> </w:t>
      </w:r>
      <w:r w:rsidRPr="00B37B55">
        <w:rPr>
          <w:rtl/>
        </w:rPr>
        <w:t>حابس</w:t>
      </w:r>
      <w:r>
        <w:rPr>
          <w:rtl/>
        </w:rPr>
        <w:t xml:space="preserve"> </w:t>
      </w:r>
      <w:r w:rsidRPr="00B37B55">
        <w:rPr>
          <w:rtl/>
        </w:rPr>
        <w:t>الحنظلي،</w:t>
      </w:r>
      <w:r>
        <w:rPr>
          <w:rtl/>
        </w:rPr>
        <w:t xml:space="preserve"> </w:t>
      </w:r>
      <w:r w:rsidRPr="00B37B55">
        <w:rPr>
          <w:rtl/>
        </w:rPr>
        <w:t>وعيينة</w:t>
      </w:r>
      <w:r>
        <w:rPr>
          <w:rtl/>
        </w:rPr>
        <w:t xml:space="preserve"> </w:t>
      </w:r>
      <w:r w:rsidRPr="00B37B55">
        <w:rPr>
          <w:rtl/>
        </w:rPr>
        <w:t>بن</w:t>
      </w:r>
      <w:r>
        <w:rPr>
          <w:rtl/>
        </w:rPr>
        <w:t xml:space="preserve"> </w:t>
      </w:r>
      <w:r w:rsidRPr="00B37B55">
        <w:rPr>
          <w:rtl/>
        </w:rPr>
        <w:t>حصن</w:t>
      </w:r>
      <w:r>
        <w:rPr>
          <w:rtl/>
        </w:rPr>
        <w:t xml:space="preserve"> </w:t>
      </w:r>
      <w:r w:rsidRPr="00B37B55">
        <w:rPr>
          <w:rtl/>
        </w:rPr>
        <w:t>بن</w:t>
      </w:r>
      <w:r>
        <w:rPr>
          <w:rtl/>
        </w:rPr>
        <w:t xml:space="preserve"> </w:t>
      </w:r>
      <w:r w:rsidRPr="00B37B55">
        <w:rPr>
          <w:rtl/>
        </w:rPr>
        <w:t>بدر</w:t>
      </w:r>
      <w:r>
        <w:rPr>
          <w:rtl/>
        </w:rPr>
        <w:t xml:space="preserve"> </w:t>
      </w:r>
      <w:r w:rsidRPr="00B37B55">
        <w:rPr>
          <w:rtl/>
        </w:rPr>
        <w:t>الفزاري،</w:t>
      </w:r>
      <w:r>
        <w:rPr>
          <w:rtl/>
        </w:rPr>
        <w:t xml:space="preserve"> </w:t>
      </w:r>
      <w:r w:rsidRPr="00B37B55">
        <w:rPr>
          <w:rtl/>
        </w:rPr>
        <w:t>وزيد</w:t>
      </w:r>
      <w:r>
        <w:rPr>
          <w:rtl/>
        </w:rPr>
        <w:t xml:space="preserve"> </w:t>
      </w:r>
      <w:r w:rsidRPr="00B37B55">
        <w:rPr>
          <w:rtl/>
        </w:rPr>
        <w:t>الطائي</w:t>
      </w:r>
      <w:r>
        <w:rPr>
          <w:rtl/>
        </w:rPr>
        <w:t xml:space="preserve"> </w:t>
      </w:r>
      <w:r w:rsidRPr="00B37B55">
        <w:rPr>
          <w:rtl/>
        </w:rPr>
        <w:t>من</w:t>
      </w:r>
      <w:r>
        <w:rPr>
          <w:rtl/>
        </w:rPr>
        <w:t xml:space="preserve"> </w:t>
      </w:r>
      <w:r w:rsidRPr="00B37B55">
        <w:rPr>
          <w:rtl/>
        </w:rPr>
        <w:t>بني</w:t>
      </w:r>
      <w:r>
        <w:rPr>
          <w:rtl/>
        </w:rPr>
        <w:t xml:space="preserve"> </w:t>
      </w:r>
      <w:r w:rsidRPr="00B37B55">
        <w:rPr>
          <w:rtl/>
        </w:rPr>
        <w:t>نبهان،</w:t>
      </w:r>
      <w:r>
        <w:rPr>
          <w:rtl/>
        </w:rPr>
        <w:t xml:space="preserve"> </w:t>
      </w:r>
      <w:r w:rsidRPr="00B37B55">
        <w:rPr>
          <w:rtl/>
        </w:rPr>
        <w:t>وعلقمة</w:t>
      </w:r>
      <w:r>
        <w:rPr>
          <w:rtl/>
        </w:rPr>
        <w:t xml:space="preserve"> </w:t>
      </w:r>
      <w:r w:rsidRPr="00B37B55">
        <w:rPr>
          <w:rtl/>
        </w:rPr>
        <w:t>بن</w:t>
      </w:r>
      <w:r>
        <w:rPr>
          <w:rtl/>
        </w:rPr>
        <w:t xml:space="preserve"> </w:t>
      </w:r>
      <w:r w:rsidRPr="00B37B55">
        <w:rPr>
          <w:rtl/>
        </w:rPr>
        <w:t>عُلاثة</w:t>
      </w:r>
      <w:r>
        <w:rPr>
          <w:rtl/>
        </w:rPr>
        <w:t xml:space="preserve"> </w:t>
      </w:r>
      <w:r w:rsidRPr="00B37B55">
        <w:rPr>
          <w:rtl/>
        </w:rPr>
        <w:t>العامري،</w:t>
      </w:r>
      <w:r>
        <w:rPr>
          <w:rtl/>
        </w:rPr>
        <w:t xml:space="preserve"> </w:t>
      </w:r>
      <w:r w:rsidRPr="00B37B55">
        <w:rPr>
          <w:rtl/>
        </w:rPr>
        <w:t>فغضبت</w:t>
      </w:r>
      <w:r>
        <w:rPr>
          <w:rtl/>
        </w:rPr>
        <w:t xml:space="preserve"> </w:t>
      </w:r>
      <w:r w:rsidRPr="00B37B55">
        <w:rPr>
          <w:rtl/>
        </w:rPr>
        <w:t>قريش</w:t>
      </w:r>
      <w:r>
        <w:rPr>
          <w:rtl/>
        </w:rPr>
        <w:t xml:space="preserve"> </w:t>
      </w:r>
      <w:r w:rsidRPr="00B37B55">
        <w:rPr>
          <w:rtl/>
        </w:rPr>
        <w:t>وال</w:t>
      </w:r>
      <w:r>
        <w:rPr>
          <w:rFonts w:hint="cs"/>
          <w:rtl/>
        </w:rPr>
        <w:t>أ</w:t>
      </w:r>
      <w:r w:rsidRPr="00B37B55">
        <w:rPr>
          <w:rtl/>
        </w:rPr>
        <w:t>نصار،</w:t>
      </w:r>
      <w:r>
        <w:rPr>
          <w:rtl/>
        </w:rPr>
        <w:t xml:space="preserve"> </w:t>
      </w:r>
      <w:r w:rsidRPr="00B37B55">
        <w:rPr>
          <w:rtl/>
        </w:rPr>
        <w:t>قالوا</w:t>
      </w:r>
      <w:r>
        <w:rPr>
          <w:rFonts w:hint="cs"/>
          <w:rtl/>
        </w:rPr>
        <w:t>:</w:t>
      </w:r>
      <w:r>
        <w:rPr>
          <w:rtl/>
        </w:rPr>
        <w:t xml:space="preserve"> </w:t>
      </w:r>
      <w:r w:rsidRPr="00B37B55">
        <w:rPr>
          <w:rtl/>
        </w:rPr>
        <w:t>يُعطي</w:t>
      </w:r>
      <w:r>
        <w:rPr>
          <w:rtl/>
        </w:rPr>
        <w:t xml:space="preserve"> </w:t>
      </w:r>
      <w:r w:rsidRPr="00B37B55">
        <w:rPr>
          <w:rtl/>
        </w:rPr>
        <w:t>صناديد</w:t>
      </w:r>
      <w:r>
        <w:rPr>
          <w:rtl/>
        </w:rPr>
        <w:t xml:space="preserve"> أهل </w:t>
      </w:r>
      <w:r w:rsidRPr="00B37B55">
        <w:rPr>
          <w:rtl/>
        </w:rPr>
        <w:t>نجد</w:t>
      </w:r>
      <w:r>
        <w:rPr>
          <w:rtl/>
        </w:rPr>
        <w:t xml:space="preserve"> </w:t>
      </w:r>
      <w:r w:rsidRPr="00B37B55">
        <w:rPr>
          <w:rtl/>
        </w:rPr>
        <w:t>ويدعُنا،</w:t>
      </w:r>
      <w:r>
        <w:rPr>
          <w:rtl/>
        </w:rPr>
        <w:t xml:space="preserve"> </w:t>
      </w:r>
      <w:r w:rsidRPr="00B37B55">
        <w:rPr>
          <w:rtl/>
        </w:rPr>
        <w:t>فقال</w:t>
      </w:r>
      <w:r>
        <w:rPr>
          <w:rFonts w:hint="cs"/>
          <w:rtl/>
        </w:rPr>
        <w:t xml:space="preserve"> </w:t>
      </w:r>
      <w:r w:rsidRPr="009A5138">
        <w:rPr>
          <w:rFonts w:hint="cs"/>
          <w:rtl/>
        </w:rPr>
        <w:t>صلّى الله عليه وآله</w:t>
      </w:r>
      <w:r>
        <w:rPr>
          <w:rtl/>
        </w:rPr>
        <w:t xml:space="preserve">: </w:t>
      </w:r>
      <w:r w:rsidRPr="00531333">
        <w:rPr>
          <w:rStyle w:val="libBold2Char"/>
          <w:rtl/>
        </w:rPr>
        <w:t>إنما أتألفهم</w:t>
      </w:r>
      <w:r w:rsidRPr="00B37B55">
        <w:rPr>
          <w:rtl/>
        </w:rPr>
        <w:t>.</w:t>
      </w:r>
      <w:r>
        <w:rPr>
          <w:rFonts w:hint="cs"/>
          <w:rtl/>
        </w:rPr>
        <w:t xml:space="preserve"> </w:t>
      </w:r>
      <w:r w:rsidRPr="00B37B55">
        <w:rPr>
          <w:rtl/>
        </w:rPr>
        <w:t>وهذا</w:t>
      </w:r>
      <w:r>
        <w:rPr>
          <w:rtl/>
        </w:rPr>
        <w:t xml:space="preserve"> </w:t>
      </w:r>
      <w:r w:rsidRPr="00B37B55">
        <w:rPr>
          <w:rtl/>
        </w:rPr>
        <w:t>ما</w:t>
      </w:r>
      <w:r>
        <w:rPr>
          <w:rtl/>
        </w:rPr>
        <w:t xml:space="preserve"> </w:t>
      </w:r>
      <w:r>
        <w:rPr>
          <w:rFonts w:hint="cs"/>
          <w:rtl/>
        </w:rPr>
        <w:t>أ</w:t>
      </w:r>
      <w:r w:rsidRPr="00B37B55">
        <w:rPr>
          <w:rtl/>
        </w:rPr>
        <w:t>ورده</w:t>
      </w:r>
      <w:r>
        <w:rPr>
          <w:rtl/>
        </w:rPr>
        <w:t xml:space="preserve"> </w:t>
      </w:r>
      <w:r w:rsidRPr="00B37B55">
        <w:rPr>
          <w:rtl/>
        </w:rPr>
        <w:t>ابن</w:t>
      </w:r>
      <w:r>
        <w:rPr>
          <w:rtl/>
        </w:rPr>
        <w:t xml:space="preserve"> </w:t>
      </w:r>
      <w:r w:rsidRPr="00B37B55">
        <w:rPr>
          <w:rtl/>
        </w:rPr>
        <w:t>هشام</w:t>
      </w:r>
      <w:r>
        <w:rPr>
          <w:rtl/>
        </w:rPr>
        <w:t xml:space="preserve"> </w:t>
      </w:r>
      <w:r w:rsidRPr="00B37B55">
        <w:rPr>
          <w:rtl/>
        </w:rPr>
        <w:t>في</w:t>
      </w:r>
      <w:r>
        <w:rPr>
          <w:rtl/>
        </w:rPr>
        <w:t xml:space="preserve"> </w:t>
      </w:r>
      <w:r>
        <w:rPr>
          <w:rFonts w:hint="cs"/>
          <w:rtl/>
        </w:rPr>
        <w:t>(</w:t>
      </w:r>
      <w:r w:rsidRPr="00B37B55">
        <w:rPr>
          <w:rtl/>
        </w:rPr>
        <w:t>سيرته</w:t>
      </w:r>
      <w:r>
        <w:rPr>
          <w:rFonts w:hint="cs"/>
          <w:rtl/>
        </w:rPr>
        <w:t>)</w:t>
      </w:r>
      <w:r w:rsidRPr="00B37B55">
        <w:rPr>
          <w:rtl/>
        </w:rPr>
        <w:t>(128)،</w:t>
      </w:r>
      <w:r>
        <w:rPr>
          <w:rtl/>
        </w:rPr>
        <w:t xml:space="preserve"> </w:t>
      </w:r>
      <w:r w:rsidRPr="00B37B55">
        <w:rPr>
          <w:rtl/>
        </w:rPr>
        <w:t>والبيهقي</w:t>
      </w:r>
      <w:r>
        <w:rPr>
          <w:rtl/>
        </w:rPr>
        <w:t xml:space="preserve"> </w:t>
      </w:r>
      <w:r w:rsidRPr="00B37B55">
        <w:rPr>
          <w:rtl/>
        </w:rPr>
        <w:t>في</w:t>
      </w:r>
      <w:r>
        <w:rPr>
          <w:rtl/>
        </w:rPr>
        <w:t xml:space="preserve"> </w:t>
      </w:r>
      <w:r>
        <w:rPr>
          <w:rFonts w:hint="cs"/>
          <w:rtl/>
        </w:rPr>
        <w:t>(</w:t>
      </w:r>
      <w:r w:rsidRPr="00B37B55">
        <w:rPr>
          <w:rtl/>
        </w:rPr>
        <w:t>الدلائل</w:t>
      </w:r>
      <w:r>
        <w:rPr>
          <w:rFonts w:hint="cs"/>
          <w:rtl/>
        </w:rPr>
        <w:t>)</w:t>
      </w:r>
      <w:r w:rsidRPr="00B37B55">
        <w:rPr>
          <w:rtl/>
        </w:rPr>
        <w:t>(129)،</w:t>
      </w:r>
      <w:r>
        <w:rPr>
          <w:rtl/>
        </w:rPr>
        <w:t xml:space="preserve"> </w:t>
      </w:r>
      <w:r w:rsidRPr="00B37B55">
        <w:rPr>
          <w:rtl/>
        </w:rPr>
        <w:t>وابن</w:t>
      </w:r>
      <w:r>
        <w:rPr>
          <w:rtl/>
        </w:rPr>
        <w:t xml:space="preserve"> </w:t>
      </w:r>
      <w:r w:rsidRPr="00B37B55">
        <w:rPr>
          <w:rtl/>
        </w:rPr>
        <w:t>كثير</w:t>
      </w:r>
      <w:r>
        <w:rPr>
          <w:rtl/>
        </w:rPr>
        <w:t xml:space="preserve"> </w:t>
      </w:r>
      <w:r w:rsidRPr="00B37B55">
        <w:rPr>
          <w:rtl/>
        </w:rPr>
        <w:t>في</w:t>
      </w:r>
      <w:r>
        <w:rPr>
          <w:rtl/>
        </w:rPr>
        <w:t xml:space="preserve"> </w:t>
      </w:r>
      <w:r>
        <w:rPr>
          <w:rFonts w:hint="cs"/>
          <w:rtl/>
        </w:rPr>
        <w:t>(</w:t>
      </w:r>
      <w:r w:rsidRPr="00B37B55">
        <w:rPr>
          <w:rtl/>
        </w:rPr>
        <w:t>البداية</w:t>
      </w:r>
      <w:r>
        <w:rPr>
          <w:rtl/>
        </w:rPr>
        <w:t xml:space="preserve"> </w:t>
      </w:r>
      <w:r w:rsidRPr="00B37B55">
        <w:rPr>
          <w:rtl/>
        </w:rPr>
        <w:t>والنهاية</w:t>
      </w:r>
      <w:r>
        <w:rPr>
          <w:rFonts w:hint="cs"/>
          <w:rtl/>
        </w:rPr>
        <w:t>)</w:t>
      </w:r>
      <w:r>
        <w:rPr>
          <w:rtl/>
        </w:rPr>
        <w:t xml:space="preserve"> أيضاً</w:t>
      </w:r>
      <w:r w:rsidRPr="00B37B55">
        <w:rPr>
          <w:rtl/>
        </w:rPr>
        <w:t>(130).</w:t>
      </w:r>
    </w:p>
    <w:p w14:paraId="088733B3" w14:textId="77777777" w:rsidR="00B525B9" w:rsidRDefault="009073AF" w:rsidP="00B525B9">
      <w:pPr>
        <w:pStyle w:val="libNormal"/>
        <w:rPr>
          <w:rtl/>
        </w:rPr>
      </w:pPr>
      <w:r w:rsidRPr="00A253DB">
        <w:rPr>
          <w:rtl/>
        </w:rPr>
        <w:t xml:space="preserve">حادثة أخرى، عن شريك بن شهاب عن أبي بزرة، </w:t>
      </w:r>
      <w:r w:rsidRPr="00A253DB">
        <w:rPr>
          <w:rFonts w:hint="cs"/>
          <w:rtl/>
        </w:rPr>
        <w:t>أ</w:t>
      </w:r>
      <w:r w:rsidRPr="00A253DB">
        <w:rPr>
          <w:rtl/>
        </w:rPr>
        <w:t>نه قال: سمعت رسول الله</w:t>
      </w:r>
      <w:r w:rsidRPr="00A253DB">
        <w:rPr>
          <w:rFonts w:hint="cs"/>
          <w:rtl/>
        </w:rPr>
        <w:t xml:space="preserve"> </w:t>
      </w:r>
      <w:r w:rsidRPr="009A5138">
        <w:rPr>
          <w:rFonts w:hint="cs"/>
          <w:rtl/>
        </w:rPr>
        <w:t>صلّى الله عليه وآله</w:t>
      </w:r>
      <w:r w:rsidRPr="00A253DB">
        <w:rPr>
          <w:rFonts w:hint="cs"/>
          <w:rtl/>
        </w:rPr>
        <w:t>،</w:t>
      </w:r>
      <w:r w:rsidRPr="00A253DB">
        <w:rPr>
          <w:rtl/>
        </w:rPr>
        <w:t xml:space="preserve"> بأذني ورأيته بعيني، وقد أُتي رسول الله</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بمال فقسمه، فأعطى م</w:t>
      </w:r>
      <w:r w:rsidRPr="00A253DB">
        <w:rPr>
          <w:rFonts w:hint="cs"/>
          <w:rtl/>
        </w:rPr>
        <w:t>َ</w:t>
      </w:r>
      <w:r w:rsidRPr="00A253DB">
        <w:rPr>
          <w:rtl/>
        </w:rPr>
        <w:t>ن عن يمينه، وم</w:t>
      </w:r>
      <w:r w:rsidRPr="00A253DB">
        <w:rPr>
          <w:rFonts w:hint="cs"/>
          <w:rtl/>
        </w:rPr>
        <w:t>َ</w:t>
      </w:r>
      <w:r w:rsidRPr="00A253DB">
        <w:rPr>
          <w:rtl/>
        </w:rPr>
        <w:t>ن عن شماله، ولم يعطِ م</w:t>
      </w:r>
      <w:r w:rsidRPr="00A253DB">
        <w:rPr>
          <w:rFonts w:hint="cs"/>
          <w:rtl/>
        </w:rPr>
        <w:t>َ</w:t>
      </w:r>
      <w:r w:rsidRPr="00A253DB">
        <w:rPr>
          <w:rtl/>
        </w:rPr>
        <w:t>ن ورائه شيئاً، فقام إليه رجل من ورائه، وهو (عيينة بن حصن)، فقال</w:t>
      </w:r>
      <w:r w:rsidRPr="00A253DB">
        <w:rPr>
          <w:rFonts w:hint="cs"/>
          <w:rtl/>
        </w:rPr>
        <w:t>:</w:t>
      </w:r>
      <w:r w:rsidRPr="00A253DB">
        <w:rPr>
          <w:rtl/>
        </w:rPr>
        <w:t xml:space="preserve"> يامحمد ما عدلت في القسمة. وكان رجل </w:t>
      </w:r>
      <w:r w:rsidRPr="00A253DB">
        <w:rPr>
          <w:rFonts w:hint="cs"/>
          <w:rtl/>
        </w:rPr>
        <w:t>أ</w:t>
      </w:r>
      <w:r w:rsidRPr="00A253DB">
        <w:rPr>
          <w:rtl/>
        </w:rPr>
        <w:t>سود مطموم الشعر عليه ثوبان أبيضان، فغضب رسول الله</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 xml:space="preserve">غضباً شديداً، وقال: </w:t>
      </w:r>
      <w:r w:rsidRPr="00531333">
        <w:rPr>
          <w:rStyle w:val="libBold2Char"/>
          <w:rtl/>
        </w:rPr>
        <w:t>والله لا تجدون بعدي رجلاً هو أعدل مني،</w:t>
      </w:r>
      <w:r>
        <w:rPr>
          <w:rtl/>
        </w:rPr>
        <w:t xml:space="preserve"> ثمّ </w:t>
      </w:r>
      <w:r w:rsidRPr="00B37B55">
        <w:rPr>
          <w:rtl/>
        </w:rPr>
        <w:t>قال</w:t>
      </w:r>
      <w:r>
        <w:rPr>
          <w:rFonts w:hint="cs"/>
          <w:rtl/>
        </w:rPr>
        <w:t>:</w:t>
      </w:r>
      <w:r>
        <w:rPr>
          <w:rtl/>
        </w:rPr>
        <w:t xml:space="preserve"> </w:t>
      </w:r>
      <w:r w:rsidRPr="00531333">
        <w:rPr>
          <w:rStyle w:val="libBold2Char"/>
          <w:rtl/>
        </w:rPr>
        <w:t xml:space="preserve">يخرج في آخر الزمان قوم، كأن هذا منهم، يقرؤون القرآن، لا يجاوز تراقيهم، يمرقون من الإسلام كما يمرق السهم من الرمية، سيماهم التحليق، لا يزالون يخرجون حتى يخرج آخرهم مع المسيح الدجال، فإذا لقيتموهم فاقتلوهم... </w:t>
      </w:r>
    </w:p>
    <w:p w14:paraId="097FC714" w14:textId="0604FDBF" w:rsidR="00B525B9" w:rsidRDefault="00B525B9" w:rsidP="00B525B9">
      <w:pPr>
        <w:pStyle w:val="libNormal"/>
        <w:rPr>
          <w:rtl/>
        </w:rPr>
      </w:pPr>
      <w:r>
        <w:rPr>
          <w:rtl/>
        </w:rPr>
        <w:br w:type="page"/>
      </w:r>
    </w:p>
    <w:p w14:paraId="6B24BAB7" w14:textId="77777777" w:rsidR="009073AF" w:rsidRPr="00B37B55" w:rsidRDefault="009073AF" w:rsidP="00B525B9">
      <w:pPr>
        <w:pStyle w:val="libNormal0"/>
        <w:rPr>
          <w:rtl/>
        </w:rPr>
      </w:pPr>
      <w:r w:rsidRPr="00531333">
        <w:rPr>
          <w:rStyle w:val="libBold2Char"/>
          <w:rtl/>
        </w:rPr>
        <w:lastRenderedPageBreak/>
        <w:t>هم شر الخلق والخليقة.</w:t>
      </w:r>
      <w:r>
        <w:rPr>
          <w:rtl/>
        </w:rPr>
        <w:t xml:space="preserve"> </w:t>
      </w:r>
      <w:r w:rsidRPr="00B37B55">
        <w:rPr>
          <w:rtl/>
        </w:rPr>
        <w:t>أخرجه</w:t>
      </w:r>
      <w:r>
        <w:rPr>
          <w:rtl/>
        </w:rPr>
        <w:t xml:space="preserve"> </w:t>
      </w:r>
      <w:r w:rsidRPr="00B37B55">
        <w:rPr>
          <w:rtl/>
        </w:rPr>
        <w:t>مسلم</w:t>
      </w:r>
      <w:r>
        <w:rPr>
          <w:rtl/>
        </w:rPr>
        <w:t xml:space="preserve"> </w:t>
      </w:r>
      <w:r w:rsidRPr="00B37B55">
        <w:rPr>
          <w:rtl/>
        </w:rPr>
        <w:t>في</w:t>
      </w:r>
      <w:r>
        <w:rPr>
          <w:rtl/>
        </w:rPr>
        <w:t xml:space="preserve"> </w:t>
      </w:r>
      <w:r w:rsidRPr="00B37B55">
        <w:rPr>
          <w:rtl/>
        </w:rPr>
        <w:t>صحيحه،</w:t>
      </w:r>
      <w:r>
        <w:rPr>
          <w:rtl/>
        </w:rPr>
        <w:t xml:space="preserve"> </w:t>
      </w:r>
      <w:r w:rsidRPr="00B37B55">
        <w:rPr>
          <w:rtl/>
        </w:rPr>
        <w:t>باب</w:t>
      </w:r>
      <w:r>
        <w:rPr>
          <w:rtl/>
        </w:rPr>
        <w:t xml:space="preserve"> </w:t>
      </w:r>
      <w:r w:rsidRPr="00B37B55">
        <w:rPr>
          <w:rtl/>
        </w:rPr>
        <w:t>الزكاة</w:t>
      </w:r>
      <w:r>
        <w:rPr>
          <w:rtl/>
        </w:rPr>
        <w:t xml:space="preserve"> </w:t>
      </w:r>
      <w:r w:rsidRPr="00B37B55">
        <w:rPr>
          <w:rtl/>
        </w:rPr>
        <w:t>(131)،</w:t>
      </w:r>
      <w:r>
        <w:rPr>
          <w:rtl/>
        </w:rPr>
        <w:t xml:space="preserve"> </w:t>
      </w:r>
      <w:r w:rsidRPr="00B37B55">
        <w:rPr>
          <w:rtl/>
        </w:rPr>
        <w:t>و</w:t>
      </w:r>
      <w:r>
        <w:rPr>
          <w:rFonts w:hint="cs"/>
          <w:rtl/>
        </w:rPr>
        <w:t>أ</w:t>
      </w:r>
      <w:r w:rsidRPr="00B37B55">
        <w:rPr>
          <w:rtl/>
        </w:rPr>
        <w:t>حمد</w:t>
      </w:r>
      <w:r>
        <w:rPr>
          <w:rtl/>
        </w:rPr>
        <w:t xml:space="preserve"> </w:t>
      </w:r>
      <w:r w:rsidRPr="00B37B55">
        <w:rPr>
          <w:rtl/>
        </w:rPr>
        <w:t>بن</w:t>
      </w:r>
      <w:r>
        <w:rPr>
          <w:rtl/>
        </w:rPr>
        <w:t xml:space="preserve"> </w:t>
      </w:r>
      <w:r w:rsidRPr="00B37B55">
        <w:rPr>
          <w:rtl/>
        </w:rPr>
        <w:t>حنبل</w:t>
      </w:r>
      <w:r>
        <w:rPr>
          <w:rtl/>
        </w:rPr>
        <w:t xml:space="preserve"> </w:t>
      </w:r>
      <w:r w:rsidRPr="00B37B55">
        <w:rPr>
          <w:rtl/>
        </w:rPr>
        <w:t>في</w:t>
      </w:r>
      <w:r>
        <w:rPr>
          <w:rtl/>
        </w:rPr>
        <w:t xml:space="preserve"> </w:t>
      </w:r>
      <w:r w:rsidRPr="00B37B55">
        <w:rPr>
          <w:rtl/>
        </w:rPr>
        <w:t>مسنده(132).</w:t>
      </w:r>
    </w:p>
    <w:p w14:paraId="7B1BED5F" w14:textId="77777777" w:rsidR="009073AF" w:rsidRPr="00B37B55" w:rsidRDefault="009073AF" w:rsidP="00A253DB">
      <w:pPr>
        <w:pStyle w:val="libNormal"/>
        <w:rPr>
          <w:rtl/>
        </w:rPr>
      </w:pPr>
      <w:r w:rsidRPr="00A253DB">
        <w:rPr>
          <w:rtl/>
        </w:rPr>
        <w:t>و</w:t>
      </w:r>
      <w:r w:rsidRPr="00A253DB">
        <w:rPr>
          <w:rFonts w:hint="cs"/>
          <w:rtl/>
        </w:rPr>
        <w:t>إ</w:t>
      </w:r>
      <w:r w:rsidRPr="00A253DB">
        <w:rPr>
          <w:rtl/>
        </w:rPr>
        <w:t>ليك أيضاً حديث عُيينة بن حصن بن بدر الفزاري</w:t>
      </w:r>
      <w:r w:rsidRPr="00A253DB">
        <w:rPr>
          <w:rFonts w:hint="cs"/>
          <w:rtl/>
        </w:rPr>
        <w:t>،</w:t>
      </w:r>
      <w:r w:rsidRPr="00A253DB">
        <w:rPr>
          <w:rtl/>
        </w:rPr>
        <w:t xml:space="preserve"> من أعراب نجد يوم عرض الخيل، وذلك ممّا أغضب النبي</w:t>
      </w:r>
      <w:r w:rsidRPr="00A253DB">
        <w:rPr>
          <w:rFonts w:hint="cs"/>
          <w:rtl/>
        </w:rPr>
        <w:t xml:space="preserve"> </w:t>
      </w:r>
      <w:r w:rsidRPr="009A5138">
        <w:rPr>
          <w:rFonts w:hint="cs"/>
          <w:rtl/>
        </w:rPr>
        <w:t>صلّى الله عليه وآله</w:t>
      </w:r>
      <w:r w:rsidRPr="00A253DB">
        <w:rPr>
          <w:rtl/>
        </w:rPr>
        <w:t>، بما مدح به النجديين، فقد ذكر الطبراني في المعجم الكبير عن معاذ بن جبل(133)</w:t>
      </w:r>
      <w:r w:rsidRPr="00A253DB">
        <w:rPr>
          <w:rFonts w:hint="cs"/>
          <w:rtl/>
        </w:rPr>
        <w:t>،</w:t>
      </w:r>
      <w:r w:rsidRPr="00A253DB">
        <w:rPr>
          <w:rtl/>
        </w:rPr>
        <w:t xml:space="preserve"> قال: كان النبي</w:t>
      </w:r>
      <w:r w:rsidRPr="00A253DB">
        <w:rPr>
          <w:rFonts w:hint="cs"/>
          <w:rtl/>
        </w:rPr>
        <w:t xml:space="preserve"> </w:t>
      </w:r>
      <w:r w:rsidRPr="009A5138">
        <w:rPr>
          <w:rFonts w:hint="cs"/>
          <w:rtl/>
        </w:rPr>
        <w:t>صلّى الله عليه وآله</w:t>
      </w:r>
      <w:r w:rsidRPr="00A253DB">
        <w:rPr>
          <w:rtl/>
        </w:rPr>
        <w:t xml:space="preserve"> في دارنا يعرض الخيل، قال</w:t>
      </w:r>
      <w:r w:rsidRPr="00A253DB">
        <w:rPr>
          <w:rFonts w:hint="cs"/>
          <w:rtl/>
        </w:rPr>
        <w:t>:</w:t>
      </w:r>
      <w:r w:rsidRPr="00A253DB">
        <w:rPr>
          <w:rtl/>
        </w:rPr>
        <w:t xml:space="preserve"> فدخل عليه عيينة بن حصين، فقال للنبي</w:t>
      </w:r>
      <w:r w:rsidRPr="00A253DB">
        <w:rPr>
          <w:rFonts w:hint="cs"/>
          <w:rtl/>
        </w:rPr>
        <w:t xml:space="preserve"> </w:t>
      </w:r>
      <w:r w:rsidRPr="009A5138">
        <w:rPr>
          <w:rFonts w:hint="cs"/>
          <w:rtl/>
        </w:rPr>
        <w:t>صلّى الله عليه وآله</w:t>
      </w:r>
      <w:r w:rsidRPr="00A253DB">
        <w:rPr>
          <w:rtl/>
        </w:rPr>
        <w:t>: أنت أبصر بالخيل مني و</w:t>
      </w:r>
      <w:r w:rsidRPr="00A253DB">
        <w:rPr>
          <w:rFonts w:hint="cs"/>
          <w:rtl/>
        </w:rPr>
        <w:t>أ</w:t>
      </w:r>
      <w:r w:rsidRPr="00A253DB">
        <w:rPr>
          <w:rtl/>
        </w:rPr>
        <w:t xml:space="preserve">نا أبصر بالرجال منك. فغضب رسول الله </w:t>
      </w:r>
      <w:r w:rsidRPr="009A5138">
        <w:rPr>
          <w:rFonts w:hint="cs"/>
          <w:rtl/>
        </w:rPr>
        <w:t>صلّى الله عليه وآله</w:t>
      </w:r>
      <w:r w:rsidRPr="00A253DB">
        <w:rPr>
          <w:rFonts w:hint="cs"/>
          <w:rtl/>
        </w:rPr>
        <w:t xml:space="preserve"> </w:t>
      </w:r>
      <w:r w:rsidRPr="00A253DB">
        <w:rPr>
          <w:rtl/>
        </w:rPr>
        <w:t>حتى ظهر الدم في وجهه</w:t>
      </w:r>
      <w:r w:rsidRPr="00A253DB">
        <w:rPr>
          <w:rFonts w:hint="cs"/>
          <w:rtl/>
        </w:rPr>
        <w:t>،</w:t>
      </w:r>
      <w:r w:rsidRPr="00A253DB">
        <w:rPr>
          <w:rtl/>
        </w:rPr>
        <w:t xml:space="preserve"> فرد عليه: </w:t>
      </w:r>
      <w:r w:rsidRPr="00531333">
        <w:rPr>
          <w:rStyle w:val="libBold2Char"/>
          <w:rtl/>
        </w:rPr>
        <w:t>فأي الرجال أفضل؟</w:t>
      </w:r>
      <w:r>
        <w:rPr>
          <w:rtl/>
        </w:rPr>
        <w:t xml:space="preserve"> </w:t>
      </w:r>
      <w:r w:rsidRPr="00B37B55">
        <w:rPr>
          <w:rtl/>
        </w:rPr>
        <w:t>فقال</w:t>
      </w:r>
      <w:r>
        <w:rPr>
          <w:rtl/>
        </w:rPr>
        <w:t xml:space="preserve"> </w:t>
      </w:r>
      <w:r w:rsidRPr="00B37B55">
        <w:rPr>
          <w:rtl/>
        </w:rPr>
        <w:t>عُيينة</w:t>
      </w:r>
      <w:r>
        <w:rPr>
          <w:rtl/>
        </w:rPr>
        <w:t xml:space="preserve">: </w:t>
      </w:r>
      <w:r w:rsidRPr="00B37B55">
        <w:rPr>
          <w:rtl/>
        </w:rPr>
        <w:t>رجال</w:t>
      </w:r>
      <w:r>
        <w:rPr>
          <w:rtl/>
        </w:rPr>
        <w:t xml:space="preserve"> </w:t>
      </w:r>
      <w:r w:rsidRPr="00B37B55">
        <w:rPr>
          <w:rtl/>
        </w:rPr>
        <w:t>يكونون</w:t>
      </w:r>
      <w:r>
        <w:rPr>
          <w:rtl/>
        </w:rPr>
        <w:t xml:space="preserve"> </w:t>
      </w:r>
      <w:r w:rsidRPr="00B37B55">
        <w:rPr>
          <w:rtl/>
        </w:rPr>
        <w:t>بنجد</w:t>
      </w:r>
      <w:r>
        <w:rPr>
          <w:rtl/>
        </w:rPr>
        <w:t xml:space="preserve"> </w:t>
      </w:r>
      <w:r w:rsidRPr="00B37B55">
        <w:rPr>
          <w:rtl/>
        </w:rPr>
        <w:t>يضعون</w:t>
      </w:r>
      <w:r>
        <w:rPr>
          <w:rtl/>
        </w:rPr>
        <w:t xml:space="preserve"> </w:t>
      </w:r>
      <w:r w:rsidRPr="00B37B55">
        <w:rPr>
          <w:rtl/>
        </w:rPr>
        <w:t>سيوفهم</w:t>
      </w:r>
      <w:r>
        <w:rPr>
          <w:rtl/>
        </w:rPr>
        <w:t xml:space="preserve"> </w:t>
      </w:r>
      <w:r w:rsidRPr="00B37B55">
        <w:rPr>
          <w:rtl/>
        </w:rPr>
        <w:t>على</w:t>
      </w:r>
      <w:r>
        <w:rPr>
          <w:rtl/>
        </w:rPr>
        <w:t xml:space="preserve"> </w:t>
      </w:r>
      <w:r w:rsidRPr="00B37B55">
        <w:rPr>
          <w:rtl/>
        </w:rPr>
        <w:t>عواتقهم،</w:t>
      </w:r>
      <w:r>
        <w:rPr>
          <w:rtl/>
        </w:rPr>
        <w:t xml:space="preserve"> </w:t>
      </w:r>
      <w:r w:rsidRPr="00B37B55">
        <w:rPr>
          <w:rtl/>
        </w:rPr>
        <w:t>ورماحهم</w:t>
      </w:r>
      <w:r>
        <w:rPr>
          <w:rtl/>
        </w:rPr>
        <w:t xml:space="preserve"> </w:t>
      </w:r>
      <w:r w:rsidRPr="00B37B55">
        <w:rPr>
          <w:rtl/>
        </w:rPr>
        <w:t>على</w:t>
      </w:r>
      <w:r>
        <w:rPr>
          <w:rtl/>
        </w:rPr>
        <w:t xml:space="preserve"> </w:t>
      </w:r>
      <w:r w:rsidRPr="00B37B55">
        <w:rPr>
          <w:rtl/>
        </w:rPr>
        <w:t>كواثب</w:t>
      </w:r>
      <w:r>
        <w:rPr>
          <w:rtl/>
        </w:rPr>
        <w:t xml:space="preserve"> </w:t>
      </w:r>
      <w:r w:rsidRPr="00B37B55">
        <w:rPr>
          <w:rtl/>
        </w:rPr>
        <w:t>خيلهم</w:t>
      </w:r>
      <w:r>
        <w:rPr>
          <w:rFonts w:hint="cs"/>
          <w:rtl/>
        </w:rPr>
        <w:t>،</w:t>
      </w:r>
      <w:r>
        <w:rPr>
          <w:rtl/>
        </w:rPr>
        <w:t xml:space="preserve"> ثمّ </w:t>
      </w:r>
      <w:r w:rsidRPr="00B37B55">
        <w:rPr>
          <w:rtl/>
        </w:rPr>
        <w:t>يضربون</w:t>
      </w:r>
      <w:r>
        <w:rPr>
          <w:rtl/>
        </w:rPr>
        <w:t xml:space="preserve"> </w:t>
      </w:r>
      <w:r w:rsidRPr="00B37B55">
        <w:rPr>
          <w:rtl/>
        </w:rPr>
        <w:t>بها</w:t>
      </w:r>
      <w:r>
        <w:rPr>
          <w:rtl/>
        </w:rPr>
        <w:t xml:space="preserve"> </w:t>
      </w:r>
      <w:r w:rsidRPr="00B37B55">
        <w:rPr>
          <w:rtl/>
        </w:rPr>
        <w:t>قُدماً</w:t>
      </w:r>
      <w:r>
        <w:rPr>
          <w:rtl/>
        </w:rPr>
        <w:t xml:space="preserve"> </w:t>
      </w:r>
      <w:r w:rsidRPr="00B37B55">
        <w:rPr>
          <w:rtl/>
        </w:rPr>
        <w:t>قُدماً،</w:t>
      </w:r>
      <w:r>
        <w:rPr>
          <w:rtl/>
        </w:rPr>
        <w:t xml:space="preserve"> </w:t>
      </w:r>
      <w:r w:rsidRPr="00B37B55">
        <w:rPr>
          <w:rtl/>
        </w:rPr>
        <w:t>فقال</w:t>
      </w:r>
      <w:r>
        <w:rPr>
          <w:rtl/>
        </w:rPr>
        <w:t xml:space="preserve"> </w:t>
      </w:r>
      <w:r w:rsidRPr="00B37B55">
        <w:rPr>
          <w:rtl/>
        </w:rPr>
        <w:t>رسول</w:t>
      </w:r>
      <w:r>
        <w:rPr>
          <w:rtl/>
        </w:rPr>
        <w:t xml:space="preserve"> </w:t>
      </w:r>
      <w:r w:rsidRPr="00B37B55">
        <w:rPr>
          <w:rtl/>
        </w:rPr>
        <w:t>الله</w:t>
      </w:r>
      <w:r>
        <w:rPr>
          <w:rtl/>
        </w:rPr>
        <w:t xml:space="preserve"> </w:t>
      </w:r>
      <w:r w:rsidRPr="00B37B55">
        <w:rPr>
          <w:rtl/>
        </w:rPr>
        <w:t>عليه</w:t>
      </w:r>
      <w:r>
        <w:rPr>
          <w:rtl/>
        </w:rPr>
        <w:t xml:space="preserve"> </w:t>
      </w:r>
      <w:r>
        <w:rPr>
          <w:rFonts w:hint="cs"/>
          <w:rtl/>
        </w:rPr>
        <w:t>أ</w:t>
      </w:r>
      <w:r w:rsidRPr="00B37B55">
        <w:rPr>
          <w:rtl/>
        </w:rPr>
        <w:t>فضل</w:t>
      </w:r>
      <w:r>
        <w:rPr>
          <w:rtl/>
        </w:rPr>
        <w:t xml:space="preserve"> </w:t>
      </w:r>
      <w:r w:rsidRPr="00B37B55">
        <w:rPr>
          <w:rtl/>
        </w:rPr>
        <w:t>الصلاة</w:t>
      </w:r>
      <w:r>
        <w:rPr>
          <w:rtl/>
        </w:rPr>
        <w:t xml:space="preserve"> </w:t>
      </w:r>
      <w:r w:rsidRPr="00B37B55">
        <w:rPr>
          <w:rtl/>
        </w:rPr>
        <w:t>والسلام</w:t>
      </w:r>
      <w:r>
        <w:rPr>
          <w:rtl/>
        </w:rPr>
        <w:t xml:space="preserve">: </w:t>
      </w:r>
      <w:r w:rsidRPr="00531333">
        <w:rPr>
          <w:rStyle w:val="libBold2Char"/>
          <w:rtl/>
        </w:rPr>
        <w:t>كذبت، بل رجال أهل اليمن أفضل، ال</w:t>
      </w:r>
      <w:r w:rsidRPr="00531333">
        <w:rPr>
          <w:rStyle w:val="libBold2Char"/>
          <w:rFonts w:hint="cs"/>
          <w:rtl/>
        </w:rPr>
        <w:t>إ</w:t>
      </w:r>
      <w:r w:rsidRPr="00531333">
        <w:rPr>
          <w:rStyle w:val="libBold2Char"/>
          <w:rtl/>
        </w:rPr>
        <w:t xml:space="preserve">يمان يمان والحكمة يمانية... الجفاء والقسوة في الفدادين، </w:t>
      </w:r>
      <w:r w:rsidRPr="00531333">
        <w:rPr>
          <w:rStyle w:val="libBold2Char"/>
          <w:rFonts w:hint="cs"/>
          <w:rtl/>
        </w:rPr>
        <w:t>أ</w:t>
      </w:r>
      <w:r w:rsidRPr="00531333">
        <w:rPr>
          <w:rStyle w:val="libBold2Char"/>
          <w:rtl/>
        </w:rPr>
        <w:t>صحاب الوبر ربيعة ومضر، من حيث يطلع قرن الشيطان.</w:t>
      </w:r>
      <w:r>
        <w:rPr>
          <w:rtl/>
        </w:rPr>
        <w:t xml:space="preserve"> </w:t>
      </w:r>
      <w:r w:rsidRPr="00B37B55">
        <w:rPr>
          <w:rtl/>
        </w:rPr>
        <w:t>رواه</w:t>
      </w:r>
      <w:r>
        <w:rPr>
          <w:rtl/>
        </w:rPr>
        <w:t xml:space="preserve"> أحمد </w:t>
      </w:r>
      <w:r w:rsidRPr="00B37B55">
        <w:rPr>
          <w:rtl/>
        </w:rPr>
        <w:t>بن</w:t>
      </w:r>
      <w:r>
        <w:rPr>
          <w:rtl/>
        </w:rPr>
        <w:t xml:space="preserve"> </w:t>
      </w:r>
      <w:r w:rsidRPr="00B37B55">
        <w:rPr>
          <w:rtl/>
        </w:rPr>
        <w:t>حنبل</w:t>
      </w:r>
      <w:r>
        <w:rPr>
          <w:rtl/>
        </w:rPr>
        <w:t xml:space="preserve"> </w:t>
      </w:r>
      <w:r w:rsidRPr="00B37B55">
        <w:rPr>
          <w:rtl/>
        </w:rPr>
        <w:t>في</w:t>
      </w:r>
      <w:r>
        <w:rPr>
          <w:rtl/>
        </w:rPr>
        <w:t xml:space="preserve"> </w:t>
      </w:r>
      <w:r>
        <w:rPr>
          <w:rFonts w:hint="cs"/>
          <w:rtl/>
        </w:rPr>
        <w:t>(</w:t>
      </w:r>
      <w:r w:rsidRPr="00B37B55">
        <w:rPr>
          <w:rtl/>
        </w:rPr>
        <w:t>مسنده</w:t>
      </w:r>
      <w:r>
        <w:rPr>
          <w:rFonts w:hint="cs"/>
          <w:rtl/>
        </w:rPr>
        <w:t>)</w:t>
      </w:r>
      <w:r>
        <w:rPr>
          <w:rtl/>
        </w:rPr>
        <w:t xml:space="preserve"> </w:t>
      </w:r>
      <w:r w:rsidRPr="00B37B55">
        <w:rPr>
          <w:rtl/>
        </w:rPr>
        <w:t>بطريقين(134)،</w:t>
      </w:r>
      <w:r>
        <w:rPr>
          <w:rtl/>
        </w:rPr>
        <w:t xml:space="preserve"> </w:t>
      </w:r>
      <w:r w:rsidRPr="00B37B55">
        <w:rPr>
          <w:rtl/>
        </w:rPr>
        <w:t>و</w:t>
      </w:r>
      <w:r>
        <w:rPr>
          <w:rFonts w:hint="cs"/>
          <w:rtl/>
        </w:rPr>
        <w:t>أ</w:t>
      </w:r>
      <w:r w:rsidRPr="00B37B55">
        <w:rPr>
          <w:rtl/>
        </w:rPr>
        <w:t>خرجه</w:t>
      </w:r>
      <w:r>
        <w:rPr>
          <w:rtl/>
        </w:rPr>
        <w:t xml:space="preserve"> </w:t>
      </w:r>
      <w:r>
        <w:rPr>
          <w:rFonts w:hint="cs"/>
          <w:rtl/>
        </w:rPr>
        <w:t>أ</w:t>
      </w:r>
      <w:r w:rsidRPr="00B37B55">
        <w:rPr>
          <w:rtl/>
        </w:rPr>
        <w:t>بو</w:t>
      </w:r>
      <w:r>
        <w:rPr>
          <w:rtl/>
        </w:rPr>
        <w:t xml:space="preserve"> </w:t>
      </w:r>
      <w:r w:rsidRPr="00B37B55">
        <w:rPr>
          <w:rtl/>
        </w:rPr>
        <w:t>نعيم</w:t>
      </w:r>
      <w:r>
        <w:rPr>
          <w:rtl/>
        </w:rPr>
        <w:t xml:space="preserve"> </w:t>
      </w:r>
      <w:r w:rsidRPr="00B37B55">
        <w:rPr>
          <w:rtl/>
        </w:rPr>
        <w:t>في</w:t>
      </w:r>
      <w:r>
        <w:rPr>
          <w:rtl/>
        </w:rPr>
        <w:t xml:space="preserve"> </w:t>
      </w:r>
      <w:r>
        <w:rPr>
          <w:rFonts w:hint="cs"/>
          <w:rtl/>
        </w:rPr>
        <w:t>(</w:t>
      </w:r>
      <w:r w:rsidRPr="00B37B55">
        <w:rPr>
          <w:rtl/>
        </w:rPr>
        <w:t>معرفة</w:t>
      </w:r>
      <w:r>
        <w:rPr>
          <w:rtl/>
        </w:rPr>
        <w:t xml:space="preserve"> </w:t>
      </w:r>
      <w:r w:rsidRPr="00B37B55">
        <w:rPr>
          <w:rtl/>
        </w:rPr>
        <w:t>الصحابة</w:t>
      </w:r>
      <w:r>
        <w:rPr>
          <w:rFonts w:hint="cs"/>
          <w:rtl/>
        </w:rPr>
        <w:t>)</w:t>
      </w:r>
      <w:r>
        <w:rPr>
          <w:rtl/>
        </w:rPr>
        <w:t>(</w:t>
      </w:r>
      <w:r w:rsidRPr="00B37B55">
        <w:rPr>
          <w:rtl/>
        </w:rPr>
        <w:t>135)،</w:t>
      </w:r>
      <w:r>
        <w:rPr>
          <w:rtl/>
        </w:rPr>
        <w:t xml:space="preserve"> </w:t>
      </w:r>
      <w:r w:rsidRPr="00B37B55">
        <w:rPr>
          <w:rtl/>
        </w:rPr>
        <w:t>والمزي</w:t>
      </w:r>
      <w:r>
        <w:rPr>
          <w:rtl/>
        </w:rPr>
        <w:t xml:space="preserve"> </w:t>
      </w:r>
      <w:r w:rsidRPr="00B37B55">
        <w:rPr>
          <w:rtl/>
        </w:rPr>
        <w:t>في</w:t>
      </w:r>
      <w:r>
        <w:rPr>
          <w:rtl/>
        </w:rPr>
        <w:t xml:space="preserve"> </w:t>
      </w:r>
      <w:r>
        <w:rPr>
          <w:rFonts w:hint="cs"/>
          <w:rtl/>
        </w:rPr>
        <w:t>(</w:t>
      </w:r>
      <w:r w:rsidRPr="00B37B55">
        <w:rPr>
          <w:rtl/>
        </w:rPr>
        <w:t>التهذيب</w:t>
      </w:r>
      <w:r>
        <w:rPr>
          <w:rFonts w:hint="cs"/>
          <w:rtl/>
        </w:rPr>
        <w:t>)</w:t>
      </w:r>
      <w:r w:rsidRPr="00B37B55">
        <w:rPr>
          <w:rtl/>
        </w:rPr>
        <w:t>(136)،</w:t>
      </w:r>
      <w:r>
        <w:rPr>
          <w:rtl/>
        </w:rPr>
        <w:t xml:space="preserve"> </w:t>
      </w:r>
      <w:r w:rsidRPr="00B37B55">
        <w:rPr>
          <w:rtl/>
        </w:rPr>
        <w:t>والحاكم</w:t>
      </w:r>
      <w:r>
        <w:rPr>
          <w:rtl/>
        </w:rPr>
        <w:t xml:space="preserve"> </w:t>
      </w:r>
      <w:r w:rsidRPr="00B37B55">
        <w:rPr>
          <w:rtl/>
        </w:rPr>
        <w:t>في</w:t>
      </w:r>
      <w:r>
        <w:rPr>
          <w:rtl/>
        </w:rPr>
        <w:t xml:space="preserve"> </w:t>
      </w:r>
      <w:r>
        <w:rPr>
          <w:rFonts w:hint="cs"/>
          <w:rtl/>
        </w:rPr>
        <w:t>(</w:t>
      </w:r>
      <w:r w:rsidRPr="00B37B55">
        <w:rPr>
          <w:rtl/>
        </w:rPr>
        <w:t>المستدرك</w:t>
      </w:r>
      <w:r>
        <w:rPr>
          <w:rFonts w:hint="cs"/>
          <w:rtl/>
        </w:rPr>
        <w:t>)</w:t>
      </w:r>
      <w:r w:rsidRPr="00B37B55">
        <w:rPr>
          <w:rtl/>
        </w:rPr>
        <w:t>(137).</w:t>
      </w:r>
    </w:p>
    <w:p w14:paraId="661CA04F" w14:textId="77777777" w:rsidR="00B525B9" w:rsidRDefault="009073AF" w:rsidP="00A253DB">
      <w:pPr>
        <w:pStyle w:val="libNormal"/>
        <w:rPr>
          <w:rtl/>
        </w:rPr>
      </w:pPr>
      <w:r w:rsidRPr="00A253DB">
        <w:rPr>
          <w:rtl/>
        </w:rPr>
        <w:t>ونموذج آخر من تصرفات عيينة بن حصن، حيث استأذن رسول الله</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 xml:space="preserve">في </w:t>
      </w:r>
      <w:r w:rsidRPr="00A253DB">
        <w:rPr>
          <w:rFonts w:hint="cs"/>
          <w:rtl/>
        </w:rPr>
        <w:t>أ</w:t>
      </w:r>
      <w:r w:rsidRPr="00A253DB">
        <w:rPr>
          <w:rtl/>
        </w:rPr>
        <w:t xml:space="preserve">ن يأتي أهل الطائف فيدعوهم إلى الإسلام، بعد </w:t>
      </w:r>
      <w:r w:rsidRPr="00A253DB">
        <w:rPr>
          <w:rFonts w:hint="cs"/>
          <w:rtl/>
        </w:rPr>
        <w:t>أ</w:t>
      </w:r>
      <w:r w:rsidRPr="00A253DB">
        <w:rPr>
          <w:rtl/>
        </w:rPr>
        <w:t>ن حاصرهم المسلمون</w:t>
      </w:r>
      <w:r w:rsidRPr="00A253DB">
        <w:rPr>
          <w:rFonts w:hint="cs"/>
          <w:rtl/>
        </w:rPr>
        <w:t>،</w:t>
      </w:r>
      <w:r w:rsidRPr="00A253DB">
        <w:rPr>
          <w:rtl/>
        </w:rPr>
        <w:t xml:space="preserve"> وذلك بعد واقعة حنين، فأذن له، فجاءهم فأمرهم بالثبات في حصنهم وقال</w:t>
      </w:r>
      <w:r w:rsidRPr="00A253DB">
        <w:rPr>
          <w:rFonts w:hint="cs"/>
          <w:rtl/>
        </w:rPr>
        <w:t>:</w:t>
      </w:r>
      <w:r w:rsidRPr="00A253DB">
        <w:rPr>
          <w:rtl/>
        </w:rPr>
        <w:t xml:space="preserve"> لا يهولنكم قطع ما قُطع من ال</w:t>
      </w:r>
      <w:r w:rsidRPr="00A253DB">
        <w:rPr>
          <w:rFonts w:hint="cs"/>
          <w:rtl/>
        </w:rPr>
        <w:t>أ</w:t>
      </w:r>
      <w:r w:rsidRPr="00A253DB">
        <w:rPr>
          <w:rtl/>
        </w:rPr>
        <w:t>شجار وكثرة المسلمين في كلام طويل، فلما رجع</w:t>
      </w:r>
      <w:r w:rsidRPr="00A253DB">
        <w:rPr>
          <w:rFonts w:hint="cs"/>
          <w:rtl/>
        </w:rPr>
        <w:t>،</w:t>
      </w:r>
      <w:r w:rsidRPr="00A253DB">
        <w:rPr>
          <w:rtl/>
        </w:rPr>
        <w:t xml:space="preserve"> قال له رسول الله</w:t>
      </w:r>
      <w:r w:rsidRPr="00A253DB">
        <w:rPr>
          <w:rFonts w:hint="cs"/>
          <w:rtl/>
        </w:rPr>
        <w:t xml:space="preserve"> </w:t>
      </w:r>
      <w:r w:rsidRPr="009A5138">
        <w:rPr>
          <w:rFonts w:hint="cs"/>
          <w:rtl/>
        </w:rPr>
        <w:t>صلّى الله عليه وآله</w:t>
      </w:r>
      <w:r w:rsidRPr="00A253DB">
        <w:rPr>
          <w:rFonts w:hint="cs"/>
          <w:rtl/>
        </w:rPr>
        <w:t xml:space="preserve">: </w:t>
      </w:r>
      <w:r w:rsidRPr="00531333">
        <w:rPr>
          <w:rStyle w:val="libBold2Char"/>
          <w:rtl/>
        </w:rPr>
        <w:t>ما قلت لهم؟</w:t>
      </w:r>
      <w:r w:rsidRPr="00531333">
        <w:rPr>
          <w:rStyle w:val="libBold2Char"/>
          <w:rFonts w:hint="cs"/>
          <w:rtl/>
        </w:rPr>
        <w:t>!</w:t>
      </w:r>
      <w:r>
        <w:rPr>
          <w:rtl/>
        </w:rPr>
        <w:t xml:space="preserve"> </w:t>
      </w:r>
      <w:r w:rsidRPr="00B37B55">
        <w:rPr>
          <w:rtl/>
        </w:rPr>
        <w:t>قال</w:t>
      </w:r>
      <w:r>
        <w:rPr>
          <w:rtl/>
        </w:rPr>
        <w:t xml:space="preserve">: </w:t>
      </w:r>
      <w:r w:rsidRPr="00B37B55">
        <w:rPr>
          <w:rtl/>
        </w:rPr>
        <w:t>دعوتهم</w:t>
      </w:r>
      <w:r>
        <w:rPr>
          <w:rtl/>
        </w:rPr>
        <w:t xml:space="preserve"> إلى </w:t>
      </w:r>
      <w:r w:rsidRPr="00B37B55">
        <w:rPr>
          <w:rtl/>
        </w:rPr>
        <w:t>ال</w:t>
      </w:r>
      <w:r>
        <w:rPr>
          <w:rtl/>
        </w:rPr>
        <w:t xml:space="preserve">إسلام </w:t>
      </w:r>
      <w:r w:rsidRPr="00B37B55">
        <w:rPr>
          <w:rtl/>
        </w:rPr>
        <w:t>و</w:t>
      </w:r>
      <w:r>
        <w:rPr>
          <w:rFonts w:hint="cs"/>
          <w:rtl/>
        </w:rPr>
        <w:t>أ</w:t>
      </w:r>
      <w:r w:rsidRPr="00B37B55">
        <w:rPr>
          <w:rtl/>
        </w:rPr>
        <w:t>نذرتهم</w:t>
      </w:r>
      <w:r>
        <w:rPr>
          <w:rtl/>
        </w:rPr>
        <w:t xml:space="preserve"> </w:t>
      </w:r>
      <w:r w:rsidRPr="00B37B55">
        <w:rPr>
          <w:rtl/>
        </w:rPr>
        <w:t>النار</w:t>
      </w:r>
      <w:r>
        <w:rPr>
          <w:rtl/>
        </w:rPr>
        <w:t xml:space="preserve"> </w:t>
      </w:r>
      <w:r w:rsidRPr="00B37B55">
        <w:rPr>
          <w:rtl/>
        </w:rPr>
        <w:t>وذكرتهم</w:t>
      </w:r>
      <w:r>
        <w:rPr>
          <w:rtl/>
        </w:rPr>
        <w:t xml:space="preserve"> </w:t>
      </w:r>
      <w:r w:rsidRPr="00B37B55">
        <w:rPr>
          <w:rtl/>
        </w:rPr>
        <w:t>الجنة،</w:t>
      </w:r>
      <w:r>
        <w:rPr>
          <w:rtl/>
        </w:rPr>
        <w:t xml:space="preserve"> </w:t>
      </w:r>
      <w:r w:rsidRPr="00B37B55">
        <w:rPr>
          <w:rtl/>
        </w:rPr>
        <w:t>فقال</w:t>
      </w:r>
      <w:r>
        <w:rPr>
          <w:rtl/>
        </w:rPr>
        <w:t xml:space="preserve"> </w:t>
      </w:r>
      <w:r w:rsidRPr="00B37B55">
        <w:rPr>
          <w:rtl/>
        </w:rPr>
        <w:t>رسول</w:t>
      </w:r>
      <w:r>
        <w:rPr>
          <w:rtl/>
        </w:rPr>
        <w:t xml:space="preserve"> </w:t>
      </w:r>
      <w:r w:rsidRPr="00B37B55">
        <w:rPr>
          <w:rtl/>
        </w:rPr>
        <w:t>الله</w:t>
      </w:r>
      <w:r>
        <w:rPr>
          <w:rFonts w:hint="cs"/>
          <w:rtl/>
        </w:rPr>
        <w:t xml:space="preserve"> </w:t>
      </w:r>
      <w:r w:rsidRPr="009A5138">
        <w:rPr>
          <w:rFonts w:hint="cs"/>
          <w:rtl/>
        </w:rPr>
        <w:t>صلّى الله عليه وآله</w:t>
      </w:r>
      <w:r>
        <w:rPr>
          <w:rtl/>
        </w:rPr>
        <w:t xml:space="preserve">: </w:t>
      </w:r>
      <w:r w:rsidRPr="00531333">
        <w:rPr>
          <w:rStyle w:val="libBold2Char"/>
          <w:rtl/>
        </w:rPr>
        <w:t>كذبت</w:t>
      </w:r>
      <w:r w:rsidRPr="00531333">
        <w:rPr>
          <w:rStyle w:val="libBold2Char"/>
          <w:rFonts w:hint="cs"/>
          <w:rtl/>
        </w:rPr>
        <w:t>،</w:t>
      </w:r>
      <w:r w:rsidRPr="00531333">
        <w:rPr>
          <w:rStyle w:val="libBold2Char"/>
          <w:rtl/>
        </w:rPr>
        <w:t xml:space="preserve"> بل قلت لهم كذا وكذا،</w:t>
      </w:r>
      <w:r>
        <w:rPr>
          <w:rtl/>
        </w:rPr>
        <w:t xml:space="preserve"> </w:t>
      </w:r>
      <w:r w:rsidRPr="00B37B55">
        <w:rPr>
          <w:rtl/>
        </w:rPr>
        <w:t>فقال</w:t>
      </w:r>
      <w:r>
        <w:rPr>
          <w:rtl/>
        </w:rPr>
        <w:t xml:space="preserve">: </w:t>
      </w:r>
      <w:r w:rsidRPr="00B37B55">
        <w:rPr>
          <w:rtl/>
        </w:rPr>
        <w:t>صدقت</w:t>
      </w:r>
      <w:r>
        <w:rPr>
          <w:rtl/>
        </w:rPr>
        <w:t xml:space="preserve"> </w:t>
      </w:r>
      <w:r w:rsidRPr="00B37B55">
        <w:rPr>
          <w:rtl/>
        </w:rPr>
        <w:t>يا</w:t>
      </w:r>
      <w:r>
        <w:rPr>
          <w:rtl/>
        </w:rPr>
        <w:t xml:space="preserve"> </w:t>
      </w:r>
      <w:r w:rsidRPr="00B37B55">
        <w:rPr>
          <w:rtl/>
        </w:rPr>
        <w:t>رسول</w:t>
      </w:r>
      <w:r>
        <w:rPr>
          <w:rtl/>
        </w:rPr>
        <w:t xml:space="preserve"> </w:t>
      </w:r>
      <w:r w:rsidRPr="00B37B55">
        <w:rPr>
          <w:rtl/>
        </w:rPr>
        <w:t>الله،</w:t>
      </w:r>
      <w:r>
        <w:rPr>
          <w:rtl/>
        </w:rPr>
        <w:t xml:space="preserve"> </w:t>
      </w:r>
      <w:r>
        <w:rPr>
          <w:rFonts w:hint="cs"/>
          <w:rtl/>
        </w:rPr>
        <w:t>أ</w:t>
      </w:r>
      <w:r w:rsidRPr="00B37B55">
        <w:rPr>
          <w:rtl/>
        </w:rPr>
        <w:t>توب</w:t>
      </w:r>
      <w:r>
        <w:rPr>
          <w:rtl/>
        </w:rPr>
        <w:t xml:space="preserve"> إلى </w:t>
      </w:r>
      <w:r w:rsidRPr="00B37B55">
        <w:rPr>
          <w:rtl/>
        </w:rPr>
        <w:t>الله</w:t>
      </w:r>
      <w:r>
        <w:rPr>
          <w:rtl/>
        </w:rPr>
        <w:t xml:space="preserve"> </w:t>
      </w:r>
      <w:r w:rsidRPr="00B37B55">
        <w:rPr>
          <w:rtl/>
        </w:rPr>
        <w:t>و</w:t>
      </w:r>
      <w:r>
        <w:rPr>
          <w:rFonts w:hint="cs"/>
          <w:rtl/>
        </w:rPr>
        <w:t>إ</w:t>
      </w:r>
      <w:r w:rsidRPr="00B37B55">
        <w:rPr>
          <w:rtl/>
        </w:rPr>
        <w:t>ليك</w:t>
      </w:r>
      <w:r>
        <w:rPr>
          <w:rtl/>
        </w:rPr>
        <w:t xml:space="preserve"> </w:t>
      </w:r>
      <w:r w:rsidRPr="00B37B55">
        <w:rPr>
          <w:rtl/>
        </w:rPr>
        <w:t>من</w:t>
      </w:r>
      <w:r>
        <w:rPr>
          <w:rtl/>
        </w:rPr>
        <w:t xml:space="preserve"> </w:t>
      </w:r>
    </w:p>
    <w:p w14:paraId="733EE8D0" w14:textId="77777777" w:rsidR="00B525B9" w:rsidRDefault="00B525B9" w:rsidP="00B525B9">
      <w:pPr>
        <w:pStyle w:val="libNormal"/>
        <w:rPr>
          <w:rtl/>
        </w:rPr>
      </w:pPr>
      <w:r>
        <w:rPr>
          <w:rtl/>
        </w:rPr>
        <w:br w:type="page"/>
      </w:r>
    </w:p>
    <w:p w14:paraId="796E4F1E" w14:textId="45D70D0E" w:rsidR="009073AF" w:rsidRPr="00B37B55" w:rsidRDefault="009073AF" w:rsidP="00B525B9">
      <w:pPr>
        <w:pStyle w:val="libNormal0"/>
        <w:rPr>
          <w:rtl/>
        </w:rPr>
      </w:pPr>
      <w:r w:rsidRPr="00B37B55">
        <w:rPr>
          <w:rtl/>
        </w:rPr>
        <w:lastRenderedPageBreak/>
        <w:t>ذلك،</w:t>
      </w:r>
      <w:r>
        <w:rPr>
          <w:rtl/>
        </w:rPr>
        <w:t xml:space="preserve"> </w:t>
      </w:r>
      <w:r w:rsidRPr="00B37B55">
        <w:rPr>
          <w:rtl/>
        </w:rPr>
        <w:t>هذا</w:t>
      </w:r>
      <w:r>
        <w:rPr>
          <w:rtl/>
        </w:rPr>
        <w:t xml:space="preserve"> </w:t>
      </w:r>
      <w:r w:rsidRPr="00B37B55">
        <w:rPr>
          <w:rtl/>
        </w:rPr>
        <w:t>ما</w:t>
      </w:r>
      <w:r>
        <w:rPr>
          <w:rtl/>
        </w:rPr>
        <w:t xml:space="preserve"> </w:t>
      </w:r>
      <w:r w:rsidRPr="00B37B55">
        <w:rPr>
          <w:rtl/>
        </w:rPr>
        <w:t>ذكره</w:t>
      </w:r>
      <w:r>
        <w:rPr>
          <w:rtl/>
        </w:rPr>
        <w:t xml:space="preserve"> </w:t>
      </w:r>
      <w:r w:rsidRPr="00B37B55">
        <w:rPr>
          <w:rtl/>
        </w:rPr>
        <w:t>البيهقي</w:t>
      </w:r>
      <w:r>
        <w:rPr>
          <w:rtl/>
        </w:rPr>
        <w:t xml:space="preserve"> </w:t>
      </w:r>
      <w:r w:rsidRPr="00B37B55">
        <w:rPr>
          <w:rtl/>
        </w:rPr>
        <w:t>في</w:t>
      </w:r>
      <w:r>
        <w:rPr>
          <w:rtl/>
        </w:rPr>
        <w:t xml:space="preserve"> </w:t>
      </w:r>
      <w:r>
        <w:rPr>
          <w:rFonts w:hint="cs"/>
          <w:rtl/>
        </w:rPr>
        <w:t>(</w:t>
      </w:r>
      <w:r w:rsidRPr="00B37B55">
        <w:rPr>
          <w:rtl/>
        </w:rPr>
        <w:t>دلائل</w:t>
      </w:r>
      <w:r>
        <w:rPr>
          <w:rtl/>
        </w:rPr>
        <w:t xml:space="preserve"> </w:t>
      </w:r>
      <w:r w:rsidRPr="00B37B55">
        <w:rPr>
          <w:rtl/>
        </w:rPr>
        <w:t>النبوة</w:t>
      </w:r>
      <w:r>
        <w:rPr>
          <w:rFonts w:hint="cs"/>
          <w:rtl/>
        </w:rPr>
        <w:t>)</w:t>
      </w:r>
      <w:r w:rsidRPr="00B37B55">
        <w:rPr>
          <w:rtl/>
        </w:rPr>
        <w:t>(138)،</w:t>
      </w:r>
      <w:r>
        <w:rPr>
          <w:rtl/>
        </w:rPr>
        <w:t xml:space="preserve"> </w:t>
      </w:r>
      <w:r w:rsidRPr="00B37B55">
        <w:rPr>
          <w:rtl/>
        </w:rPr>
        <w:t>وابن</w:t>
      </w:r>
      <w:r>
        <w:rPr>
          <w:rtl/>
        </w:rPr>
        <w:t xml:space="preserve"> </w:t>
      </w:r>
      <w:r w:rsidRPr="00B37B55">
        <w:rPr>
          <w:rtl/>
        </w:rPr>
        <w:t>كثير</w:t>
      </w:r>
      <w:r>
        <w:rPr>
          <w:rtl/>
        </w:rPr>
        <w:t xml:space="preserve"> </w:t>
      </w:r>
      <w:r w:rsidRPr="00B37B55">
        <w:rPr>
          <w:rtl/>
        </w:rPr>
        <w:t>في</w:t>
      </w:r>
      <w:r>
        <w:rPr>
          <w:rtl/>
        </w:rPr>
        <w:t xml:space="preserve"> </w:t>
      </w:r>
      <w:r>
        <w:rPr>
          <w:rFonts w:hint="cs"/>
          <w:rtl/>
        </w:rPr>
        <w:t>(</w:t>
      </w:r>
      <w:r w:rsidRPr="00B37B55">
        <w:rPr>
          <w:rtl/>
        </w:rPr>
        <w:t>البداية</w:t>
      </w:r>
      <w:r>
        <w:rPr>
          <w:rtl/>
        </w:rPr>
        <w:t xml:space="preserve"> </w:t>
      </w:r>
      <w:r w:rsidRPr="00B37B55">
        <w:rPr>
          <w:rtl/>
        </w:rPr>
        <w:t>والنهاية</w:t>
      </w:r>
      <w:r>
        <w:rPr>
          <w:rFonts w:hint="cs"/>
          <w:rtl/>
        </w:rPr>
        <w:t>)</w:t>
      </w:r>
      <w:r w:rsidRPr="00B37B55">
        <w:rPr>
          <w:rtl/>
        </w:rPr>
        <w:t>(139)،</w:t>
      </w:r>
      <w:r>
        <w:rPr>
          <w:rtl/>
        </w:rPr>
        <w:t xml:space="preserve"> </w:t>
      </w:r>
      <w:r w:rsidRPr="00B37B55">
        <w:rPr>
          <w:rtl/>
        </w:rPr>
        <w:t>والصالحي</w:t>
      </w:r>
      <w:r>
        <w:rPr>
          <w:rtl/>
        </w:rPr>
        <w:t xml:space="preserve"> </w:t>
      </w:r>
      <w:r w:rsidRPr="00B37B55">
        <w:rPr>
          <w:rtl/>
        </w:rPr>
        <w:t>في</w:t>
      </w:r>
      <w:r>
        <w:rPr>
          <w:rtl/>
        </w:rPr>
        <w:t xml:space="preserve"> </w:t>
      </w:r>
      <w:r>
        <w:rPr>
          <w:rFonts w:hint="cs"/>
          <w:rtl/>
        </w:rPr>
        <w:t>(</w:t>
      </w:r>
      <w:r w:rsidRPr="00B37B55">
        <w:rPr>
          <w:rtl/>
        </w:rPr>
        <w:t>السيرة</w:t>
      </w:r>
      <w:r>
        <w:rPr>
          <w:rtl/>
        </w:rPr>
        <w:t xml:space="preserve"> </w:t>
      </w:r>
      <w:r w:rsidRPr="00B37B55">
        <w:rPr>
          <w:rtl/>
        </w:rPr>
        <w:t>الشامية</w:t>
      </w:r>
      <w:r>
        <w:rPr>
          <w:rFonts w:hint="cs"/>
          <w:rtl/>
        </w:rPr>
        <w:t>)</w:t>
      </w:r>
      <w:r w:rsidRPr="00B37B55">
        <w:rPr>
          <w:rtl/>
        </w:rPr>
        <w:t>(140).</w:t>
      </w:r>
    </w:p>
    <w:p w14:paraId="17DE2A9C" w14:textId="77777777" w:rsidR="009073AF" w:rsidRPr="00A253DB" w:rsidRDefault="009073AF" w:rsidP="00A253DB">
      <w:pPr>
        <w:pStyle w:val="libNormal"/>
        <w:rPr>
          <w:rtl/>
        </w:rPr>
      </w:pPr>
      <w:r w:rsidRPr="00A253DB">
        <w:rPr>
          <w:rtl/>
        </w:rPr>
        <w:t xml:space="preserve">ومما جاء في السيرة، </w:t>
      </w:r>
      <w:r w:rsidRPr="00A253DB">
        <w:rPr>
          <w:rFonts w:hint="cs"/>
          <w:rtl/>
        </w:rPr>
        <w:t>أ</w:t>
      </w:r>
      <w:r w:rsidRPr="00A253DB">
        <w:rPr>
          <w:rtl/>
        </w:rPr>
        <w:t>نه بعدما تعذر على المسلمين فتح حصن الطائف</w:t>
      </w:r>
      <w:r w:rsidRPr="00A253DB">
        <w:rPr>
          <w:rFonts w:hint="cs"/>
          <w:rtl/>
        </w:rPr>
        <w:t>،</w:t>
      </w:r>
      <w:r w:rsidRPr="00A253DB">
        <w:rPr>
          <w:rtl/>
        </w:rPr>
        <w:t xml:space="preserve"> وفيه قبائل من هوازن وثقيف النجدية، يقول عُيينة بن حصن في وصف م</w:t>
      </w:r>
      <w:r w:rsidRPr="00A253DB">
        <w:rPr>
          <w:rFonts w:hint="cs"/>
          <w:rtl/>
        </w:rPr>
        <w:t>َ</w:t>
      </w:r>
      <w:r w:rsidRPr="00A253DB">
        <w:rPr>
          <w:rtl/>
        </w:rPr>
        <w:t xml:space="preserve">ن في الحصن: </w:t>
      </w:r>
      <w:r w:rsidRPr="00A253DB">
        <w:rPr>
          <w:rFonts w:hint="cs"/>
          <w:rtl/>
        </w:rPr>
        <w:t>إ</w:t>
      </w:r>
      <w:r w:rsidRPr="00A253DB">
        <w:rPr>
          <w:rtl/>
        </w:rPr>
        <w:t xml:space="preserve">نهم </w:t>
      </w:r>
      <w:r w:rsidRPr="00A253DB">
        <w:rPr>
          <w:rFonts w:hint="cs"/>
          <w:rtl/>
        </w:rPr>
        <w:t>أ</w:t>
      </w:r>
      <w:r w:rsidRPr="00A253DB">
        <w:rPr>
          <w:rtl/>
        </w:rPr>
        <w:t>مجاد كرام، فقال له رجل من المسلمين</w:t>
      </w:r>
      <w:r w:rsidRPr="00A253DB">
        <w:rPr>
          <w:rFonts w:hint="cs"/>
          <w:rtl/>
        </w:rPr>
        <w:t>:</w:t>
      </w:r>
      <w:r w:rsidRPr="00A253DB">
        <w:rPr>
          <w:rtl/>
        </w:rPr>
        <w:t xml:space="preserve"> قاتلك الله يا عيينة، أتمدح المشركين بالامتناع من رسول الله</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وقد جئت تنصره</w:t>
      </w:r>
      <w:r w:rsidRPr="00A253DB">
        <w:rPr>
          <w:rFonts w:hint="cs"/>
          <w:rtl/>
        </w:rPr>
        <w:t>!</w:t>
      </w:r>
      <w:r w:rsidRPr="00A253DB">
        <w:rPr>
          <w:rtl/>
        </w:rPr>
        <w:t xml:space="preserve"> فقال: </w:t>
      </w:r>
      <w:r w:rsidRPr="00A253DB">
        <w:rPr>
          <w:rFonts w:hint="cs"/>
          <w:rtl/>
        </w:rPr>
        <w:t>إ</w:t>
      </w:r>
      <w:r w:rsidRPr="00A253DB">
        <w:rPr>
          <w:rtl/>
        </w:rPr>
        <w:t xml:space="preserve">ني والله ما جئت لأقاتل ثقيفاً معكم، لكني </w:t>
      </w:r>
      <w:r w:rsidRPr="00A253DB">
        <w:rPr>
          <w:rFonts w:hint="cs"/>
          <w:rtl/>
        </w:rPr>
        <w:t>أ</w:t>
      </w:r>
      <w:r w:rsidRPr="00A253DB">
        <w:rPr>
          <w:rtl/>
        </w:rPr>
        <w:t xml:space="preserve">ردت </w:t>
      </w:r>
      <w:r w:rsidRPr="00A253DB">
        <w:rPr>
          <w:rFonts w:hint="cs"/>
          <w:rtl/>
        </w:rPr>
        <w:t>أ</w:t>
      </w:r>
      <w:r w:rsidRPr="00A253DB">
        <w:rPr>
          <w:rtl/>
        </w:rPr>
        <w:t>ن يفتح محمد</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الطائف، فأصيب من ثقيف جارية أطؤها</w:t>
      </w:r>
      <w:r w:rsidRPr="00A253DB">
        <w:rPr>
          <w:rFonts w:hint="cs"/>
          <w:rtl/>
        </w:rPr>
        <w:t>،</w:t>
      </w:r>
      <w:r w:rsidRPr="00A253DB">
        <w:rPr>
          <w:rtl/>
        </w:rPr>
        <w:t xml:space="preserve"> لعلها تلد لي رجلاً، ف</w:t>
      </w:r>
      <w:r w:rsidRPr="00A253DB">
        <w:rPr>
          <w:rFonts w:hint="cs"/>
          <w:rtl/>
        </w:rPr>
        <w:t>إ</w:t>
      </w:r>
      <w:r w:rsidRPr="00A253DB">
        <w:rPr>
          <w:rtl/>
        </w:rPr>
        <w:t>ن ثقيفاً قوم مناكير(141)</w:t>
      </w:r>
      <w:r w:rsidRPr="00A253DB">
        <w:rPr>
          <w:rFonts w:hint="cs"/>
          <w:rtl/>
        </w:rPr>
        <w:t>.</w:t>
      </w:r>
      <w:r w:rsidRPr="00A253DB">
        <w:rPr>
          <w:rtl/>
        </w:rPr>
        <w:t xml:space="preserve"> ذو</w:t>
      </w:r>
      <w:r w:rsidRPr="00A253DB">
        <w:rPr>
          <w:rFonts w:hint="cs"/>
          <w:rtl/>
        </w:rPr>
        <w:t>وا</w:t>
      </w:r>
      <w:r w:rsidRPr="00A253DB">
        <w:rPr>
          <w:rtl/>
        </w:rPr>
        <w:t xml:space="preserve"> دهاء وفطنة، كما وصفها ابن هشام في سيرته.</w:t>
      </w:r>
    </w:p>
    <w:p w14:paraId="41156E20" w14:textId="77777777" w:rsidR="009073AF" w:rsidRPr="00B37B55" w:rsidRDefault="009073AF" w:rsidP="00A253DB">
      <w:pPr>
        <w:pStyle w:val="libNormal"/>
      </w:pPr>
      <w:r w:rsidRPr="00A253DB">
        <w:rPr>
          <w:rtl/>
        </w:rPr>
        <w:t>وله موقف نظير هذا في سبايا هوازن</w:t>
      </w:r>
      <w:r w:rsidRPr="00A253DB">
        <w:rPr>
          <w:rFonts w:hint="cs"/>
          <w:rtl/>
        </w:rPr>
        <w:t>،</w:t>
      </w:r>
      <w:r w:rsidRPr="00A253DB">
        <w:rPr>
          <w:rtl/>
        </w:rPr>
        <w:t xml:space="preserve"> نذكره كما جاء في الكاشف للذهبي</w:t>
      </w:r>
      <w:r w:rsidRPr="00A253DB">
        <w:rPr>
          <w:rFonts w:hint="cs"/>
          <w:rtl/>
        </w:rPr>
        <w:t>:</w:t>
      </w:r>
      <w:r w:rsidRPr="00A253DB">
        <w:rPr>
          <w:rtl/>
        </w:rPr>
        <w:t xml:space="preserve"> أن قبيلة هوازن جاءت تطلب من الرسول</w:t>
      </w:r>
      <w:r w:rsidRPr="00A253DB">
        <w:rPr>
          <w:rFonts w:hint="cs"/>
          <w:rtl/>
        </w:rPr>
        <w:t xml:space="preserve"> </w:t>
      </w:r>
      <w:r w:rsidRPr="009A5138">
        <w:rPr>
          <w:rFonts w:hint="cs"/>
          <w:rtl/>
        </w:rPr>
        <w:t>صلّى الله عليه وآله</w:t>
      </w:r>
      <w:r w:rsidRPr="00A253DB">
        <w:rPr>
          <w:rFonts w:hint="cs"/>
          <w:rtl/>
        </w:rPr>
        <w:t>، أ</w:t>
      </w:r>
      <w:r w:rsidRPr="00A253DB">
        <w:rPr>
          <w:rtl/>
        </w:rPr>
        <w:t xml:space="preserve">ن يمُن عليهم ويطلق سراح </w:t>
      </w:r>
      <w:r w:rsidRPr="00A253DB">
        <w:rPr>
          <w:rFonts w:hint="cs"/>
          <w:rtl/>
        </w:rPr>
        <w:t>أ</w:t>
      </w:r>
      <w:r w:rsidRPr="00A253DB">
        <w:rPr>
          <w:rtl/>
        </w:rPr>
        <w:t>سرا</w:t>
      </w:r>
      <w:r w:rsidRPr="00A253DB">
        <w:rPr>
          <w:rFonts w:hint="cs"/>
          <w:rtl/>
        </w:rPr>
        <w:t>ئ</w:t>
      </w:r>
      <w:r w:rsidRPr="00A253DB">
        <w:rPr>
          <w:rtl/>
        </w:rPr>
        <w:t xml:space="preserve">ها، فقال عليه وآله أفضل الصلاة والسلام: </w:t>
      </w:r>
      <w:r w:rsidRPr="00531333">
        <w:rPr>
          <w:rStyle w:val="libBold2Char"/>
          <w:rtl/>
        </w:rPr>
        <w:t>وأما ما كان لي ولبني عبد المطلب فهو لكم،</w:t>
      </w:r>
      <w:r>
        <w:rPr>
          <w:rtl/>
        </w:rPr>
        <w:t xml:space="preserve"> </w:t>
      </w:r>
      <w:r w:rsidRPr="00B37B55">
        <w:rPr>
          <w:rtl/>
        </w:rPr>
        <w:t>فقال</w:t>
      </w:r>
      <w:r>
        <w:rPr>
          <w:rtl/>
        </w:rPr>
        <w:t xml:space="preserve"> </w:t>
      </w:r>
      <w:r w:rsidRPr="00B37B55">
        <w:rPr>
          <w:rtl/>
        </w:rPr>
        <w:t>المهاجرون</w:t>
      </w:r>
      <w:r>
        <w:rPr>
          <w:rtl/>
        </w:rPr>
        <w:t xml:space="preserve">: </w:t>
      </w:r>
      <w:r w:rsidRPr="00B37B55">
        <w:rPr>
          <w:rtl/>
        </w:rPr>
        <w:t>وما</w:t>
      </w:r>
      <w:r>
        <w:rPr>
          <w:rtl/>
        </w:rPr>
        <w:t xml:space="preserve"> </w:t>
      </w:r>
      <w:r w:rsidRPr="00B37B55">
        <w:rPr>
          <w:rtl/>
        </w:rPr>
        <w:t>كان</w:t>
      </w:r>
      <w:r>
        <w:rPr>
          <w:rtl/>
        </w:rPr>
        <w:t xml:space="preserve"> </w:t>
      </w:r>
      <w:r w:rsidRPr="00B37B55">
        <w:rPr>
          <w:rtl/>
        </w:rPr>
        <w:t>لنا</w:t>
      </w:r>
      <w:r>
        <w:rPr>
          <w:rtl/>
        </w:rPr>
        <w:t xml:space="preserve"> </w:t>
      </w:r>
      <w:r w:rsidRPr="00B37B55">
        <w:rPr>
          <w:rtl/>
        </w:rPr>
        <w:t>فهو</w:t>
      </w:r>
      <w:r>
        <w:rPr>
          <w:rtl/>
        </w:rPr>
        <w:t xml:space="preserve"> </w:t>
      </w:r>
      <w:r w:rsidRPr="00B37B55">
        <w:rPr>
          <w:rtl/>
        </w:rPr>
        <w:t>لرسول</w:t>
      </w:r>
      <w:r>
        <w:rPr>
          <w:rtl/>
        </w:rPr>
        <w:t xml:space="preserve"> </w:t>
      </w:r>
      <w:r w:rsidRPr="00B37B55">
        <w:rPr>
          <w:rtl/>
        </w:rPr>
        <w:t>الله</w:t>
      </w:r>
      <w:r>
        <w:rPr>
          <w:rFonts w:hint="cs"/>
          <w:rtl/>
        </w:rPr>
        <w:t xml:space="preserve"> </w:t>
      </w:r>
      <w:r w:rsidRPr="009A5138">
        <w:rPr>
          <w:rFonts w:hint="cs"/>
          <w:rtl/>
        </w:rPr>
        <w:t>صلّى الله عليه وآله</w:t>
      </w:r>
      <w:r w:rsidRPr="00B37B55">
        <w:rPr>
          <w:rtl/>
        </w:rPr>
        <w:t>،</w:t>
      </w:r>
      <w:r>
        <w:rPr>
          <w:rtl/>
        </w:rPr>
        <w:t xml:space="preserve"> </w:t>
      </w:r>
      <w:r w:rsidRPr="00B37B55">
        <w:rPr>
          <w:rtl/>
        </w:rPr>
        <w:t>وقال</w:t>
      </w:r>
      <w:r>
        <w:rPr>
          <w:rtl/>
        </w:rPr>
        <w:t xml:space="preserve"> </w:t>
      </w:r>
      <w:r w:rsidRPr="00B37B55">
        <w:rPr>
          <w:rtl/>
        </w:rPr>
        <w:t>الأنصار</w:t>
      </w:r>
      <w:r>
        <w:rPr>
          <w:rtl/>
        </w:rPr>
        <w:t xml:space="preserve">: </w:t>
      </w:r>
      <w:r w:rsidRPr="00B37B55">
        <w:rPr>
          <w:rtl/>
        </w:rPr>
        <w:t>وما</w:t>
      </w:r>
      <w:r>
        <w:rPr>
          <w:rtl/>
        </w:rPr>
        <w:t xml:space="preserve"> </w:t>
      </w:r>
      <w:r w:rsidRPr="00B37B55">
        <w:rPr>
          <w:rtl/>
        </w:rPr>
        <w:t>كان</w:t>
      </w:r>
      <w:r>
        <w:rPr>
          <w:rtl/>
        </w:rPr>
        <w:t xml:space="preserve"> </w:t>
      </w:r>
      <w:r w:rsidRPr="00B37B55">
        <w:rPr>
          <w:rtl/>
        </w:rPr>
        <w:t>لنا</w:t>
      </w:r>
      <w:r>
        <w:rPr>
          <w:rtl/>
        </w:rPr>
        <w:t xml:space="preserve"> </w:t>
      </w:r>
      <w:r w:rsidRPr="00B37B55">
        <w:rPr>
          <w:rtl/>
        </w:rPr>
        <w:t>فهو</w:t>
      </w:r>
      <w:r>
        <w:rPr>
          <w:rtl/>
        </w:rPr>
        <w:t xml:space="preserve"> </w:t>
      </w:r>
      <w:r w:rsidRPr="00B37B55">
        <w:rPr>
          <w:rtl/>
        </w:rPr>
        <w:t>لرسول</w:t>
      </w:r>
      <w:r>
        <w:rPr>
          <w:rtl/>
        </w:rPr>
        <w:t xml:space="preserve"> </w:t>
      </w:r>
      <w:r w:rsidRPr="00B37B55">
        <w:rPr>
          <w:rtl/>
        </w:rPr>
        <w:t>الله</w:t>
      </w:r>
      <w:r>
        <w:rPr>
          <w:rtl/>
        </w:rPr>
        <w:t xml:space="preserve"> </w:t>
      </w:r>
      <w:r w:rsidRPr="009A5138">
        <w:rPr>
          <w:rFonts w:hint="cs"/>
          <w:rtl/>
        </w:rPr>
        <w:t>صلّى الله عليه وآله</w:t>
      </w:r>
      <w:r w:rsidRPr="00B37B55">
        <w:rPr>
          <w:rtl/>
        </w:rPr>
        <w:t>،</w:t>
      </w:r>
      <w:r>
        <w:rPr>
          <w:rtl/>
        </w:rPr>
        <w:t xml:space="preserve"> </w:t>
      </w:r>
      <w:r w:rsidRPr="00B37B55">
        <w:rPr>
          <w:rtl/>
        </w:rPr>
        <w:t>فقال</w:t>
      </w:r>
      <w:r>
        <w:rPr>
          <w:rtl/>
        </w:rPr>
        <w:t xml:space="preserve"> </w:t>
      </w:r>
      <w:r w:rsidRPr="00B37B55">
        <w:rPr>
          <w:rtl/>
        </w:rPr>
        <w:t>الأقرع</w:t>
      </w:r>
      <w:r>
        <w:rPr>
          <w:rtl/>
        </w:rPr>
        <w:t xml:space="preserve"> </w:t>
      </w:r>
      <w:r w:rsidRPr="00B37B55">
        <w:rPr>
          <w:rtl/>
        </w:rPr>
        <w:t>بن</w:t>
      </w:r>
      <w:r>
        <w:rPr>
          <w:rtl/>
        </w:rPr>
        <w:t xml:space="preserve"> </w:t>
      </w:r>
      <w:r w:rsidRPr="00B37B55">
        <w:rPr>
          <w:rtl/>
        </w:rPr>
        <w:t>حابس</w:t>
      </w:r>
      <w:r>
        <w:rPr>
          <w:rtl/>
        </w:rPr>
        <w:t xml:space="preserve">: </w:t>
      </w:r>
      <w:r w:rsidRPr="00B37B55">
        <w:rPr>
          <w:rtl/>
        </w:rPr>
        <w:t>أما</w:t>
      </w:r>
      <w:r>
        <w:rPr>
          <w:rtl/>
        </w:rPr>
        <w:t xml:space="preserve"> </w:t>
      </w:r>
      <w:r w:rsidRPr="00B37B55">
        <w:rPr>
          <w:rtl/>
        </w:rPr>
        <w:t>أنا</w:t>
      </w:r>
      <w:r>
        <w:rPr>
          <w:rtl/>
        </w:rPr>
        <w:t xml:space="preserve"> </w:t>
      </w:r>
      <w:r w:rsidRPr="00B37B55">
        <w:rPr>
          <w:rtl/>
        </w:rPr>
        <w:t>وبنو</w:t>
      </w:r>
      <w:r>
        <w:rPr>
          <w:rtl/>
        </w:rPr>
        <w:t xml:space="preserve"> </w:t>
      </w:r>
      <w:r w:rsidRPr="00B37B55">
        <w:rPr>
          <w:rtl/>
        </w:rPr>
        <w:t>تميم</w:t>
      </w:r>
      <w:r>
        <w:rPr>
          <w:rtl/>
        </w:rPr>
        <w:t xml:space="preserve"> </w:t>
      </w:r>
      <w:r w:rsidRPr="00B37B55">
        <w:rPr>
          <w:rtl/>
        </w:rPr>
        <w:t>فلا،</w:t>
      </w:r>
      <w:r>
        <w:rPr>
          <w:rtl/>
        </w:rPr>
        <w:t xml:space="preserve"> </w:t>
      </w:r>
      <w:r w:rsidRPr="00B37B55">
        <w:rPr>
          <w:rtl/>
        </w:rPr>
        <w:t>وقال</w:t>
      </w:r>
      <w:r>
        <w:rPr>
          <w:rtl/>
        </w:rPr>
        <w:t xml:space="preserve"> </w:t>
      </w:r>
      <w:r w:rsidRPr="00B37B55">
        <w:rPr>
          <w:rtl/>
        </w:rPr>
        <w:t>عُيينة</w:t>
      </w:r>
      <w:r>
        <w:rPr>
          <w:rtl/>
        </w:rPr>
        <w:t xml:space="preserve"> </w:t>
      </w:r>
      <w:r w:rsidRPr="00B37B55">
        <w:rPr>
          <w:rtl/>
        </w:rPr>
        <w:t>بن</w:t>
      </w:r>
      <w:r>
        <w:rPr>
          <w:rtl/>
        </w:rPr>
        <w:t xml:space="preserve"> </w:t>
      </w:r>
      <w:r w:rsidRPr="00B37B55">
        <w:rPr>
          <w:rtl/>
        </w:rPr>
        <w:t>حصن</w:t>
      </w:r>
      <w:r>
        <w:rPr>
          <w:rtl/>
        </w:rPr>
        <w:t xml:space="preserve">: </w:t>
      </w:r>
      <w:r w:rsidRPr="00B37B55">
        <w:rPr>
          <w:rtl/>
        </w:rPr>
        <w:t>أما</w:t>
      </w:r>
      <w:r>
        <w:rPr>
          <w:rtl/>
        </w:rPr>
        <w:t xml:space="preserve"> </w:t>
      </w:r>
      <w:r w:rsidRPr="00B37B55">
        <w:rPr>
          <w:rtl/>
        </w:rPr>
        <w:t>أنا</w:t>
      </w:r>
      <w:r>
        <w:rPr>
          <w:rtl/>
        </w:rPr>
        <w:t xml:space="preserve"> </w:t>
      </w:r>
      <w:r w:rsidRPr="00B37B55">
        <w:rPr>
          <w:rtl/>
        </w:rPr>
        <w:t>وبنو</w:t>
      </w:r>
      <w:r>
        <w:rPr>
          <w:rtl/>
        </w:rPr>
        <w:t xml:space="preserve"> </w:t>
      </w:r>
      <w:r w:rsidRPr="00B37B55">
        <w:rPr>
          <w:rtl/>
        </w:rPr>
        <w:t>فزارة،</w:t>
      </w:r>
      <w:r>
        <w:rPr>
          <w:rtl/>
        </w:rPr>
        <w:t xml:space="preserve"> </w:t>
      </w:r>
      <w:r w:rsidRPr="00B37B55">
        <w:rPr>
          <w:rtl/>
        </w:rPr>
        <w:t>فلا(142).</w:t>
      </w:r>
    </w:p>
    <w:p w14:paraId="0C302FF4" w14:textId="77777777" w:rsidR="00B525B9" w:rsidRDefault="009073AF" w:rsidP="00A253DB">
      <w:pPr>
        <w:pStyle w:val="libNormal"/>
        <w:rPr>
          <w:rtl/>
        </w:rPr>
      </w:pPr>
      <w:r w:rsidRPr="00A253DB">
        <w:rPr>
          <w:rtl/>
        </w:rPr>
        <w:t>وروي أيضاً</w:t>
      </w:r>
      <w:r w:rsidRPr="00A253DB">
        <w:rPr>
          <w:rFonts w:hint="cs"/>
          <w:rtl/>
        </w:rPr>
        <w:t>:</w:t>
      </w:r>
      <w:r w:rsidRPr="00A253DB">
        <w:rPr>
          <w:rtl/>
        </w:rPr>
        <w:t xml:space="preserve"> </w:t>
      </w:r>
      <w:r w:rsidRPr="00A253DB">
        <w:rPr>
          <w:rFonts w:hint="cs"/>
          <w:rtl/>
        </w:rPr>
        <w:t>أ</w:t>
      </w:r>
      <w:r w:rsidRPr="00A253DB">
        <w:rPr>
          <w:rtl/>
        </w:rPr>
        <w:t>ن عيينة بن حصن قد دخل على النبي</w:t>
      </w:r>
      <w:r w:rsidRPr="00A253DB">
        <w:rPr>
          <w:rFonts w:hint="cs"/>
          <w:rtl/>
        </w:rPr>
        <w:t xml:space="preserve"> </w:t>
      </w:r>
      <w:r w:rsidRPr="009A5138">
        <w:rPr>
          <w:rFonts w:hint="cs"/>
          <w:rtl/>
        </w:rPr>
        <w:t>صلّى الله عليه وآله</w:t>
      </w:r>
      <w:r w:rsidRPr="00A253DB">
        <w:rPr>
          <w:rtl/>
        </w:rPr>
        <w:t xml:space="preserve"> بغير إذن، فلما قيل له</w:t>
      </w:r>
      <w:r w:rsidRPr="00A253DB">
        <w:rPr>
          <w:rFonts w:hint="cs"/>
          <w:rtl/>
        </w:rPr>
        <w:t>:</w:t>
      </w:r>
      <w:r w:rsidRPr="00A253DB">
        <w:rPr>
          <w:rtl/>
        </w:rPr>
        <w:t xml:space="preserve"> أين الإذن؟ قال: ما استأذنت على أحد قبلك. ور</w:t>
      </w:r>
      <w:r w:rsidRPr="00A253DB">
        <w:rPr>
          <w:rFonts w:hint="cs"/>
          <w:rtl/>
        </w:rPr>
        <w:t>أ</w:t>
      </w:r>
      <w:r w:rsidRPr="00A253DB">
        <w:rPr>
          <w:rtl/>
        </w:rPr>
        <w:t>ى عيينة عائشة عند النبي</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فقال: ما هذه الحُمَيراء معك يا محمد؟ فقال</w:t>
      </w:r>
      <w:r w:rsidRPr="00A253DB">
        <w:rPr>
          <w:rFonts w:hint="cs"/>
          <w:rtl/>
        </w:rPr>
        <w:t xml:space="preserve"> </w:t>
      </w:r>
      <w:r w:rsidRPr="009A5138">
        <w:rPr>
          <w:rFonts w:hint="cs"/>
          <w:rtl/>
        </w:rPr>
        <w:t>صلّى الله عليه وآله</w:t>
      </w:r>
      <w:r w:rsidRPr="00A253DB">
        <w:rPr>
          <w:rtl/>
        </w:rPr>
        <w:t xml:space="preserve">: </w:t>
      </w:r>
      <w:r w:rsidRPr="00531333">
        <w:rPr>
          <w:rStyle w:val="libBold2Char"/>
          <w:rtl/>
        </w:rPr>
        <w:t>هي عائشة بنت أبي بكر،</w:t>
      </w:r>
      <w:r>
        <w:rPr>
          <w:rtl/>
        </w:rPr>
        <w:t xml:space="preserve"> </w:t>
      </w:r>
      <w:r w:rsidRPr="00B37B55">
        <w:rPr>
          <w:rtl/>
        </w:rPr>
        <w:t>فقال</w:t>
      </w:r>
      <w:r>
        <w:rPr>
          <w:rtl/>
        </w:rPr>
        <w:t xml:space="preserve">: </w:t>
      </w:r>
      <w:r w:rsidRPr="00B37B55">
        <w:rPr>
          <w:rtl/>
        </w:rPr>
        <w:t>طلقها</w:t>
      </w:r>
      <w:r>
        <w:rPr>
          <w:rtl/>
        </w:rPr>
        <w:t xml:space="preserve"> </w:t>
      </w:r>
      <w:r w:rsidRPr="00B37B55">
        <w:rPr>
          <w:rtl/>
        </w:rPr>
        <w:t>وأنزل</w:t>
      </w:r>
      <w:r>
        <w:rPr>
          <w:rtl/>
        </w:rPr>
        <w:t xml:space="preserve"> </w:t>
      </w:r>
      <w:r w:rsidRPr="00B37B55">
        <w:rPr>
          <w:rtl/>
        </w:rPr>
        <w:t>لك</w:t>
      </w:r>
      <w:r>
        <w:rPr>
          <w:rtl/>
        </w:rPr>
        <w:t xml:space="preserve"> </w:t>
      </w:r>
      <w:r w:rsidRPr="00B37B55">
        <w:rPr>
          <w:rtl/>
        </w:rPr>
        <w:t>عن</w:t>
      </w:r>
      <w:r>
        <w:rPr>
          <w:rtl/>
        </w:rPr>
        <w:t xml:space="preserve"> </w:t>
      </w:r>
      <w:r w:rsidRPr="00B37B55">
        <w:rPr>
          <w:rtl/>
        </w:rPr>
        <w:t>أم</w:t>
      </w:r>
      <w:r>
        <w:rPr>
          <w:rtl/>
        </w:rPr>
        <w:t xml:space="preserve"> </w:t>
      </w:r>
      <w:r w:rsidRPr="00B37B55">
        <w:rPr>
          <w:rtl/>
        </w:rPr>
        <w:t>البنين</w:t>
      </w:r>
      <w:r>
        <w:rPr>
          <w:rFonts w:hint="cs"/>
          <w:rtl/>
        </w:rPr>
        <w:t xml:space="preserve"> (أ</w:t>
      </w:r>
      <w:r w:rsidRPr="00B37B55">
        <w:rPr>
          <w:rtl/>
        </w:rPr>
        <w:t>جمل</w:t>
      </w:r>
      <w:r>
        <w:rPr>
          <w:rtl/>
        </w:rPr>
        <w:t xml:space="preserve"> </w:t>
      </w:r>
      <w:r w:rsidRPr="00B37B55">
        <w:rPr>
          <w:rtl/>
        </w:rPr>
        <w:t>منها</w:t>
      </w:r>
      <w:r>
        <w:rPr>
          <w:rFonts w:hint="cs"/>
          <w:rtl/>
        </w:rPr>
        <w:t xml:space="preserve">) </w:t>
      </w:r>
      <w:r w:rsidRPr="00B37B55">
        <w:rPr>
          <w:rtl/>
        </w:rPr>
        <w:t>يعني</w:t>
      </w:r>
      <w:r>
        <w:rPr>
          <w:rtl/>
        </w:rPr>
        <w:t xml:space="preserve"> </w:t>
      </w:r>
      <w:r w:rsidRPr="00B37B55">
        <w:rPr>
          <w:rtl/>
        </w:rPr>
        <w:t>امرأته،</w:t>
      </w:r>
      <w:r>
        <w:rPr>
          <w:rtl/>
        </w:rPr>
        <w:t xml:space="preserve"> </w:t>
      </w:r>
      <w:r w:rsidRPr="00B37B55">
        <w:rPr>
          <w:rtl/>
        </w:rPr>
        <w:t>كما</w:t>
      </w:r>
      <w:r>
        <w:rPr>
          <w:rtl/>
        </w:rPr>
        <w:t xml:space="preserve"> </w:t>
      </w:r>
      <w:r w:rsidRPr="00B37B55">
        <w:rPr>
          <w:rtl/>
        </w:rPr>
        <w:t>ذكرها</w:t>
      </w:r>
      <w:r>
        <w:rPr>
          <w:rtl/>
        </w:rPr>
        <w:t xml:space="preserve"> </w:t>
      </w:r>
      <w:r w:rsidRPr="00B37B55">
        <w:rPr>
          <w:rtl/>
        </w:rPr>
        <w:t>ابن</w:t>
      </w:r>
      <w:r>
        <w:rPr>
          <w:rtl/>
        </w:rPr>
        <w:t xml:space="preserve"> </w:t>
      </w:r>
      <w:r w:rsidRPr="00B37B55">
        <w:rPr>
          <w:rtl/>
        </w:rPr>
        <w:t>حجر</w:t>
      </w:r>
      <w:r>
        <w:rPr>
          <w:rtl/>
        </w:rPr>
        <w:t xml:space="preserve"> </w:t>
      </w:r>
      <w:r w:rsidRPr="00B37B55">
        <w:rPr>
          <w:rtl/>
        </w:rPr>
        <w:t>في</w:t>
      </w:r>
      <w:r>
        <w:rPr>
          <w:rtl/>
        </w:rPr>
        <w:t xml:space="preserve"> </w:t>
      </w:r>
      <w:r>
        <w:rPr>
          <w:rFonts w:hint="cs"/>
          <w:rtl/>
        </w:rPr>
        <w:t>(</w:t>
      </w:r>
      <w:r w:rsidRPr="00B37B55">
        <w:rPr>
          <w:rtl/>
        </w:rPr>
        <w:t>فتح</w:t>
      </w:r>
      <w:r>
        <w:rPr>
          <w:rtl/>
        </w:rPr>
        <w:t xml:space="preserve"> </w:t>
      </w:r>
      <w:r w:rsidRPr="00B37B55">
        <w:rPr>
          <w:rtl/>
        </w:rPr>
        <w:t>الباري</w:t>
      </w:r>
      <w:r>
        <w:rPr>
          <w:rFonts w:hint="cs"/>
          <w:rtl/>
        </w:rPr>
        <w:t>)</w:t>
      </w:r>
      <w:r w:rsidRPr="00B37B55">
        <w:rPr>
          <w:rtl/>
        </w:rPr>
        <w:t>(143)،</w:t>
      </w:r>
      <w:r>
        <w:rPr>
          <w:rtl/>
        </w:rPr>
        <w:t xml:space="preserve"> </w:t>
      </w:r>
      <w:r w:rsidRPr="00B37B55">
        <w:rPr>
          <w:rtl/>
        </w:rPr>
        <w:t>وابن</w:t>
      </w:r>
      <w:r>
        <w:rPr>
          <w:rtl/>
        </w:rPr>
        <w:t xml:space="preserve"> </w:t>
      </w:r>
      <w:r w:rsidRPr="00B37B55">
        <w:rPr>
          <w:rtl/>
        </w:rPr>
        <w:t>عبد</w:t>
      </w:r>
      <w:r>
        <w:rPr>
          <w:rtl/>
        </w:rPr>
        <w:t xml:space="preserve"> </w:t>
      </w:r>
    </w:p>
    <w:p w14:paraId="2FAC5FBC" w14:textId="77777777" w:rsidR="00B525B9" w:rsidRDefault="00B525B9" w:rsidP="00B525B9">
      <w:pPr>
        <w:pStyle w:val="libNormal"/>
        <w:rPr>
          <w:rtl/>
        </w:rPr>
      </w:pPr>
      <w:r>
        <w:rPr>
          <w:rtl/>
        </w:rPr>
        <w:br w:type="page"/>
      </w:r>
    </w:p>
    <w:p w14:paraId="6E2E9817" w14:textId="4F7665E7" w:rsidR="009073AF" w:rsidRPr="00B37B55" w:rsidRDefault="009073AF" w:rsidP="00B525B9">
      <w:pPr>
        <w:pStyle w:val="libNormal0"/>
        <w:rPr>
          <w:rtl/>
        </w:rPr>
      </w:pPr>
      <w:r w:rsidRPr="00B37B55">
        <w:rPr>
          <w:rtl/>
        </w:rPr>
        <w:lastRenderedPageBreak/>
        <w:t>البر</w:t>
      </w:r>
      <w:r>
        <w:rPr>
          <w:rtl/>
        </w:rPr>
        <w:t xml:space="preserve"> </w:t>
      </w:r>
      <w:r w:rsidRPr="00B37B55">
        <w:rPr>
          <w:rtl/>
        </w:rPr>
        <w:t>في</w:t>
      </w:r>
      <w:r>
        <w:rPr>
          <w:rtl/>
        </w:rPr>
        <w:t xml:space="preserve"> </w:t>
      </w:r>
      <w:r>
        <w:rPr>
          <w:rFonts w:hint="cs"/>
          <w:rtl/>
        </w:rPr>
        <w:t>(</w:t>
      </w:r>
      <w:r w:rsidRPr="00B37B55">
        <w:rPr>
          <w:rtl/>
        </w:rPr>
        <w:t>الاستيعاب</w:t>
      </w:r>
      <w:r>
        <w:rPr>
          <w:rFonts w:hint="cs"/>
          <w:rtl/>
        </w:rPr>
        <w:t>)</w:t>
      </w:r>
      <w:r w:rsidRPr="00B37B55">
        <w:rPr>
          <w:rtl/>
        </w:rPr>
        <w:t>(144).</w:t>
      </w:r>
    </w:p>
    <w:p w14:paraId="0C8D9BBA" w14:textId="77777777" w:rsidR="009073AF" w:rsidRPr="00B37B55" w:rsidRDefault="009073AF" w:rsidP="00A253DB">
      <w:pPr>
        <w:pStyle w:val="libNormal"/>
        <w:rPr>
          <w:rtl/>
        </w:rPr>
      </w:pPr>
      <w:r w:rsidRPr="00A253DB">
        <w:rPr>
          <w:rtl/>
        </w:rPr>
        <w:t>ويروى</w:t>
      </w:r>
      <w:r w:rsidRPr="00A253DB">
        <w:rPr>
          <w:rFonts w:hint="cs"/>
          <w:rtl/>
        </w:rPr>
        <w:t>:</w:t>
      </w:r>
      <w:r w:rsidRPr="00A253DB">
        <w:rPr>
          <w:rtl/>
        </w:rPr>
        <w:t xml:space="preserve"> أن عُيينة بن حصن</w:t>
      </w:r>
      <w:r w:rsidRPr="00A253DB">
        <w:rPr>
          <w:rFonts w:hint="cs"/>
          <w:rtl/>
        </w:rPr>
        <w:t>،</w:t>
      </w:r>
      <w:r w:rsidRPr="00A253DB">
        <w:rPr>
          <w:rtl/>
        </w:rPr>
        <w:t xml:space="preserve"> سمع قول رسول الله</w:t>
      </w:r>
      <w:r w:rsidRPr="00A253DB">
        <w:rPr>
          <w:rFonts w:hint="cs"/>
          <w:rtl/>
        </w:rPr>
        <w:t xml:space="preserve"> </w:t>
      </w:r>
      <w:r w:rsidRPr="009A5138">
        <w:rPr>
          <w:rFonts w:hint="cs"/>
          <w:rtl/>
        </w:rPr>
        <w:t>صلّى الله عليه وآله</w:t>
      </w:r>
      <w:r w:rsidRPr="00A253DB">
        <w:rPr>
          <w:rtl/>
        </w:rPr>
        <w:t xml:space="preserve"> في تفضيل قبائل الحجاز واليمن على قبائل نجد، بقوله: </w:t>
      </w:r>
      <w:r w:rsidRPr="00531333">
        <w:rPr>
          <w:rStyle w:val="libBold2Char"/>
          <w:rtl/>
        </w:rPr>
        <w:t>مُزينة وجُهينة وأسلم وغفار خير من تميم وأسد وعامر وغطفان،</w:t>
      </w:r>
      <w:r>
        <w:rPr>
          <w:rtl/>
        </w:rPr>
        <w:t xml:space="preserve"> </w:t>
      </w:r>
      <w:r w:rsidRPr="00B37B55">
        <w:rPr>
          <w:rtl/>
        </w:rPr>
        <w:t>فقال</w:t>
      </w:r>
      <w:r>
        <w:rPr>
          <w:rtl/>
        </w:rPr>
        <w:t xml:space="preserve"> </w:t>
      </w:r>
      <w:r w:rsidRPr="00B37B55">
        <w:rPr>
          <w:rtl/>
        </w:rPr>
        <w:t>عيينة</w:t>
      </w:r>
      <w:r>
        <w:rPr>
          <w:rtl/>
        </w:rPr>
        <w:t xml:space="preserve"> </w:t>
      </w:r>
      <w:r w:rsidRPr="00B37B55">
        <w:rPr>
          <w:rtl/>
        </w:rPr>
        <w:t>بن</w:t>
      </w:r>
      <w:r>
        <w:rPr>
          <w:rtl/>
        </w:rPr>
        <w:t xml:space="preserve"> </w:t>
      </w:r>
      <w:r w:rsidRPr="00B37B55">
        <w:rPr>
          <w:rtl/>
        </w:rPr>
        <w:t>حصن</w:t>
      </w:r>
      <w:r>
        <w:rPr>
          <w:rtl/>
        </w:rPr>
        <w:t xml:space="preserve">: </w:t>
      </w:r>
      <w:r w:rsidRPr="00B37B55">
        <w:rPr>
          <w:rtl/>
        </w:rPr>
        <w:t>لأن</w:t>
      </w:r>
      <w:r>
        <w:rPr>
          <w:rtl/>
        </w:rPr>
        <w:t xml:space="preserve"> </w:t>
      </w:r>
      <w:r>
        <w:rPr>
          <w:rFonts w:hint="cs"/>
          <w:rtl/>
        </w:rPr>
        <w:t>أ</w:t>
      </w:r>
      <w:r w:rsidRPr="00B37B55">
        <w:rPr>
          <w:rtl/>
        </w:rPr>
        <w:t>كون</w:t>
      </w:r>
      <w:r>
        <w:rPr>
          <w:rtl/>
        </w:rPr>
        <w:t xml:space="preserve"> </w:t>
      </w:r>
      <w:r w:rsidRPr="00B37B55">
        <w:rPr>
          <w:rtl/>
        </w:rPr>
        <w:t>في</w:t>
      </w:r>
      <w:r>
        <w:rPr>
          <w:rtl/>
        </w:rPr>
        <w:t xml:space="preserve"> </w:t>
      </w:r>
      <w:r w:rsidRPr="00B37B55">
        <w:rPr>
          <w:rtl/>
        </w:rPr>
        <w:t>النار</w:t>
      </w:r>
      <w:r>
        <w:rPr>
          <w:rtl/>
        </w:rPr>
        <w:t xml:space="preserve"> </w:t>
      </w:r>
      <w:r w:rsidRPr="00B37B55">
        <w:rPr>
          <w:rtl/>
        </w:rPr>
        <w:t>مع</w:t>
      </w:r>
      <w:r>
        <w:rPr>
          <w:rtl/>
        </w:rPr>
        <w:t xml:space="preserve"> </w:t>
      </w:r>
      <w:r w:rsidRPr="00B37B55">
        <w:rPr>
          <w:rtl/>
        </w:rPr>
        <w:t>هؤلاء</w:t>
      </w:r>
      <w:r>
        <w:rPr>
          <w:rFonts w:hint="cs"/>
          <w:rtl/>
        </w:rPr>
        <w:t xml:space="preserve"> (</w:t>
      </w:r>
      <w:r w:rsidRPr="00B37B55">
        <w:rPr>
          <w:rtl/>
        </w:rPr>
        <w:t>تميم</w:t>
      </w:r>
      <w:r>
        <w:rPr>
          <w:rtl/>
        </w:rPr>
        <w:t xml:space="preserve"> </w:t>
      </w:r>
      <w:r w:rsidRPr="00B37B55">
        <w:rPr>
          <w:rtl/>
        </w:rPr>
        <w:t>وأسد</w:t>
      </w:r>
      <w:r>
        <w:rPr>
          <w:rtl/>
        </w:rPr>
        <w:t xml:space="preserve"> </w:t>
      </w:r>
      <w:r w:rsidRPr="00B37B55">
        <w:rPr>
          <w:rtl/>
        </w:rPr>
        <w:t>وعامر</w:t>
      </w:r>
      <w:r>
        <w:rPr>
          <w:rtl/>
        </w:rPr>
        <w:t xml:space="preserve"> </w:t>
      </w:r>
      <w:r w:rsidRPr="00B37B55">
        <w:rPr>
          <w:rtl/>
        </w:rPr>
        <w:t>وغطفان</w:t>
      </w:r>
      <w:r>
        <w:rPr>
          <w:rFonts w:hint="cs"/>
          <w:rtl/>
        </w:rPr>
        <w:t>)</w:t>
      </w:r>
      <w:r w:rsidRPr="00B37B55">
        <w:rPr>
          <w:rtl/>
        </w:rPr>
        <w:t>،</w:t>
      </w:r>
      <w:r>
        <w:rPr>
          <w:rtl/>
        </w:rPr>
        <w:t xml:space="preserve"> </w:t>
      </w:r>
      <w:r w:rsidRPr="00B37B55">
        <w:rPr>
          <w:rtl/>
        </w:rPr>
        <w:t>أحبُ</w:t>
      </w:r>
      <w:r>
        <w:rPr>
          <w:rtl/>
        </w:rPr>
        <w:t xml:space="preserve"> </w:t>
      </w:r>
      <w:r>
        <w:rPr>
          <w:rFonts w:hint="cs"/>
          <w:rtl/>
        </w:rPr>
        <w:t>إ</w:t>
      </w:r>
      <w:r w:rsidRPr="00B37B55">
        <w:rPr>
          <w:rtl/>
        </w:rPr>
        <w:t>لي</w:t>
      </w:r>
      <w:r>
        <w:rPr>
          <w:rFonts w:hint="cs"/>
          <w:rtl/>
        </w:rPr>
        <w:t>َّ</w:t>
      </w:r>
      <w:r>
        <w:rPr>
          <w:rtl/>
        </w:rPr>
        <w:t xml:space="preserve"> </w:t>
      </w:r>
      <w:r w:rsidRPr="00B37B55">
        <w:rPr>
          <w:rtl/>
        </w:rPr>
        <w:t>من</w:t>
      </w:r>
      <w:r>
        <w:rPr>
          <w:rtl/>
        </w:rPr>
        <w:t xml:space="preserve"> </w:t>
      </w:r>
      <w:r>
        <w:rPr>
          <w:rFonts w:hint="cs"/>
          <w:rtl/>
        </w:rPr>
        <w:t>أ</w:t>
      </w:r>
      <w:r w:rsidRPr="00B37B55">
        <w:rPr>
          <w:rtl/>
        </w:rPr>
        <w:t>ن</w:t>
      </w:r>
      <w:r>
        <w:rPr>
          <w:rtl/>
        </w:rPr>
        <w:t xml:space="preserve"> </w:t>
      </w:r>
      <w:r>
        <w:rPr>
          <w:rFonts w:hint="cs"/>
          <w:rtl/>
        </w:rPr>
        <w:t>أ</w:t>
      </w:r>
      <w:r w:rsidRPr="00B37B55">
        <w:rPr>
          <w:rtl/>
        </w:rPr>
        <w:t>كون</w:t>
      </w:r>
      <w:r>
        <w:rPr>
          <w:rtl/>
        </w:rPr>
        <w:t xml:space="preserve"> </w:t>
      </w:r>
      <w:r w:rsidRPr="00B37B55">
        <w:rPr>
          <w:rtl/>
        </w:rPr>
        <w:t>مع</w:t>
      </w:r>
      <w:r>
        <w:rPr>
          <w:rtl/>
        </w:rPr>
        <w:t xml:space="preserve"> </w:t>
      </w:r>
      <w:r>
        <w:rPr>
          <w:rFonts w:hint="cs"/>
          <w:rtl/>
        </w:rPr>
        <w:t>أ</w:t>
      </w:r>
      <w:r w:rsidRPr="00B37B55">
        <w:rPr>
          <w:rtl/>
        </w:rPr>
        <w:t>ولئك</w:t>
      </w:r>
      <w:r>
        <w:rPr>
          <w:rtl/>
        </w:rPr>
        <w:t xml:space="preserve"> </w:t>
      </w:r>
      <w:r w:rsidRPr="00B37B55">
        <w:rPr>
          <w:rtl/>
        </w:rPr>
        <w:t>في</w:t>
      </w:r>
      <w:r>
        <w:rPr>
          <w:rtl/>
        </w:rPr>
        <w:t xml:space="preserve"> </w:t>
      </w:r>
      <w:r w:rsidRPr="00B37B55">
        <w:rPr>
          <w:rtl/>
        </w:rPr>
        <w:t>الجنة.</w:t>
      </w:r>
      <w:r>
        <w:rPr>
          <w:rtl/>
        </w:rPr>
        <w:t xml:space="preserve"> </w:t>
      </w:r>
      <w:r w:rsidRPr="00B37B55">
        <w:rPr>
          <w:rtl/>
        </w:rPr>
        <w:t>وحينما</w:t>
      </w:r>
      <w:r>
        <w:rPr>
          <w:rtl/>
        </w:rPr>
        <w:t xml:space="preserve"> </w:t>
      </w:r>
      <w:r w:rsidRPr="00B37B55">
        <w:rPr>
          <w:rtl/>
        </w:rPr>
        <w:t>سمعت</w:t>
      </w:r>
      <w:r>
        <w:rPr>
          <w:rtl/>
        </w:rPr>
        <w:t xml:space="preserve"> </w:t>
      </w:r>
      <w:r w:rsidRPr="00B37B55">
        <w:rPr>
          <w:rtl/>
        </w:rPr>
        <w:t>ابنته</w:t>
      </w:r>
      <w:r>
        <w:rPr>
          <w:rtl/>
        </w:rPr>
        <w:t xml:space="preserve"> </w:t>
      </w:r>
      <w:r w:rsidRPr="00B37B55">
        <w:rPr>
          <w:rtl/>
        </w:rPr>
        <w:t>مليكة</w:t>
      </w:r>
      <w:r>
        <w:rPr>
          <w:rFonts w:hint="cs"/>
          <w:rtl/>
        </w:rPr>
        <w:t xml:space="preserve"> - </w:t>
      </w:r>
      <w:r w:rsidRPr="00B37B55">
        <w:rPr>
          <w:rtl/>
        </w:rPr>
        <w:t>وهي</w:t>
      </w:r>
      <w:r>
        <w:rPr>
          <w:rtl/>
        </w:rPr>
        <w:t xml:space="preserve"> </w:t>
      </w:r>
      <w:r w:rsidRPr="00B37B55">
        <w:rPr>
          <w:rtl/>
        </w:rPr>
        <w:t>زوجة</w:t>
      </w:r>
      <w:r>
        <w:rPr>
          <w:rtl/>
        </w:rPr>
        <w:t xml:space="preserve"> </w:t>
      </w:r>
      <w:r w:rsidRPr="00B37B55">
        <w:rPr>
          <w:rtl/>
        </w:rPr>
        <w:t>عثمان</w:t>
      </w:r>
      <w:r>
        <w:rPr>
          <w:rtl/>
        </w:rPr>
        <w:t xml:space="preserve"> </w:t>
      </w:r>
      <w:r w:rsidRPr="00B37B55">
        <w:rPr>
          <w:rtl/>
        </w:rPr>
        <w:t>بن</w:t>
      </w:r>
      <w:r>
        <w:rPr>
          <w:rtl/>
        </w:rPr>
        <w:t xml:space="preserve"> ع</w:t>
      </w:r>
      <w:r w:rsidRPr="00B37B55">
        <w:rPr>
          <w:rtl/>
        </w:rPr>
        <w:t>فان</w:t>
      </w:r>
      <w:r>
        <w:rPr>
          <w:rtl/>
        </w:rPr>
        <w:t xml:space="preserve"> </w:t>
      </w:r>
      <w:r w:rsidRPr="00B37B55">
        <w:rPr>
          <w:rtl/>
        </w:rPr>
        <w:t>المحبوبة</w:t>
      </w:r>
      <w:r>
        <w:rPr>
          <w:rFonts w:hint="cs"/>
          <w:rtl/>
        </w:rPr>
        <w:t xml:space="preserve"> - </w:t>
      </w:r>
      <w:r w:rsidRPr="00B37B55">
        <w:rPr>
          <w:rtl/>
        </w:rPr>
        <w:t>قول</w:t>
      </w:r>
      <w:r>
        <w:rPr>
          <w:rtl/>
        </w:rPr>
        <w:t xml:space="preserve"> </w:t>
      </w:r>
      <w:r>
        <w:rPr>
          <w:rFonts w:hint="cs"/>
          <w:rtl/>
        </w:rPr>
        <w:t>أ</w:t>
      </w:r>
      <w:r w:rsidRPr="00B37B55">
        <w:rPr>
          <w:rtl/>
        </w:rPr>
        <w:t>بيها،</w:t>
      </w:r>
      <w:r>
        <w:rPr>
          <w:rtl/>
        </w:rPr>
        <w:t xml:space="preserve"> </w:t>
      </w:r>
      <w:r w:rsidRPr="00B37B55">
        <w:rPr>
          <w:rtl/>
        </w:rPr>
        <w:t>قالت</w:t>
      </w:r>
      <w:r>
        <w:rPr>
          <w:rtl/>
        </w:rPr>
        <w:t xml:space="preserve">: </w:t>
      </w:r>
      <w:r w:rsidRPr="00B37B55">
        <w:rPr>
          <w:rtl/>
        </w:rPr>
        <w:t>والله</w:t>
      </w:r>
      <w:r>
        <w:rPr>
          <w:rtl/>
        </w:rPr>
        <w:t xml:space="preserve"> </w:t>
      </w:r>
      <w:r w:rsidRPr="00B37B55">
        <w:rPr>
          <w:rtl/>
        </w:rPr>
        <w:t>ما</w:t>
      </w:r>
      <w:r>
        <w:rPr>
          <w:rtl/>
        </w:rPr>
        <w:t xml:space="preserve"> </w:t>
      </w:r>
      <w:r w:rsidRPr="00B37B55">
        <w:rPr>
          <w:rtl/>
        </w:rPr>
        <w:t>أبعد</w:t>
      </w:r>
      <w:r>
        <w:rPr>
          <w:rtl/>
        </w:rPr>
        <w:t xml:space="preserve"> </w:t>
      </w:r>
      <w:r w:rsidRPr="00B37B55">
        <w:rPr>
          <w:rtl/>
        </w:rPr>
        <w:t>أبي</w:t>
      </w:r>
      <w:r>
        <w:rPr>
          <w:rFonts w:hint="cs"/>
          <w:rtl/>
        </w:rPr>
        <w:t xml:space="preserve"> - أ</w:t>
      </w:r>
      <w:r w:rsidRPr="00B37B55">
        <w:rPr>
          <w:rtl/>
        </w:rPr>
        <w:t>ي</w:t>
      </w:r>
      <w:r>
        <w:rPr>
          <w:rFonts w:hint="cs"/>
          <w:rtl/>
        </w:rPr>
        <w:t>:</w:t>
      </w:r>
      <w:r>
        <w:rPr>
          <w:rtl/>
        </w:rPr>
        <w:t xml:space="preserve"> </w:t>
      </w:r>
      <w:r w:rsidRPr="00B37B55">
        <w:rPr>
          <w:rtl/>
        </w:rPr>
        <w:t>لم</w:t>
      </w:r>
      <w:r>
        <w:rPr>
          <w:rtl/>
        </w:rPr>
        <w:t xml:space="preserve"> </w:t>
      </w:r>
      <w:r w:rsidRPr="00B37B55">
        <w:rPr>
          <w:rtl/>
        </w:rPr>
        <w:t>يبتعد</w:t>
      </w:r>
      <w:r>
        <w:rPr>
          <w:rtl/>
        </w:rPr>
        <w:t xml:space="preserve"> أبي </w:t>
      </w:r>
      <w:r w:rsidRPr="00B37B55">
        <w:rPr>
          <w:rtl/>
        </w:rPr>
        <w:t>عن</w:t>
      </w:r>
      <w:r>
        <w:rPr>
          <w:rtl/>
        </w:rPr>
        <w:t xml:space="preserve"> </w:t>
      </w:r>
      <w:r w:rsidRPr="00B37B55">
        <w:rPr>
          <w:rtl/>
        </w:rPr>
        <w:t>قول</w:t>
      </w:r>
      <w:r>
        <w:rPr>
          <w:rtl/>
        </w:rPr>
        <w:t xml:space="preserve"> </w:t>
      </w:r>
      <w:r w:rsidRPr="001C0323">
        <w:rPr>
          <w:rtl/>
        </w:rPr>
        <w:t>الحقّ</w:t>
      </w:r>
      <w:r>
        <w:rPr>
          <w:rFonts w:hint="cs"/>
          <w:rtl/>
        </w:rPr>
        <w:t xml:space="preserve"> - </w:t>
      </w:r>
      <w:r w:rsidRPr="00B37B55">
        <w:rPr>
          <w:rtl/>
        </w:rPr>
        <w:t>والولد</w:t>
      </w:r>
      <w:r>
        <w:rPr>
          <w:rtl/>
        </w:rPr>
        <w:t xml:space="preserve"> </w:t>
      </w:r>
      <w:r w:rsidRPr="00B37B55">
        <w:rPr>
          <w:rtl/>
        </w:rPr>
        <w:t>على</w:t>
      </w:r>
      <w:r>
        <w:rPr>
          <w:rtl/>
        </w:rPr>
        <w:t xml:space="preserve"> </w:t>
      </w:r>
      <w:r w:rsidRPr="00B37B55">
        <w:rPr>
          <w:rtl/>
        </w:rPr>
        <w:t>سر</w:t>
      </w:r>
      <w:r>
        <w:rPr>
          <w:rFonts w:hint="cs"/>
          <w:rtl/>
        </w:rPr>
        <w:t>ّ</w:t>
      </w:r>
      <w:r>
        <w:rPr>
          <w:rtl/>
        </w:rPr>
        <w:t xml:space="preserve"> </w:t>
      </w:r>
      <w:r>
        <w:rPr>
          <w:rFonts w:hint="cs"/>
          <w:rtl/>
        </w:rPr>
        <w:t>أ</w:t>
      </w:r>
      <w:r w:rsidRPr="00B37B55">
        <w:rPr>
          <w:rtl/>
        </w:rPr>
        <w:t>بيه(145).</w:t>
      </w:r>
      <w:r>
        <w:rPr>
          <w:rtl/>
        </w:rPr>
        <w:t xml:space="preserve"> </w:t>
      </w:r>
    </w:p>
    <w:p w14:paraId="2F9BDB4E" w14:textId="77777777" w:rsidR="009073AF" w:rsidRPr="00A253DB" w:rsidRDefault="009073AF" w:rsidP="00A253DB">
      <w:pPr>
        <w:pStyle w:val="libNormal"/>
        <w:rPr>
          <w:rtl/>
        </w:rPr>
      </w:pPr>
      <w:r w:rsidRPr="00A253DB">
        <w:rPr>
          <w:rtl/>
        </w:rPr>
        <w:t xml:space="preserve">وكانت مليكة بنت عُيينة بن حصن، هذه المرأة المفضلة عند عثمان بن عفان، كما ينقل الطبري في </w:t>
      </w:r>
      <w:r w:rsidRPr="00A253DB">
        <w:rPr>
          <w:rFonts w:hint="cs"/>
          <w:rtl/>
        </w:rPr>
        <w:t>(</w:t>
      </w:r>
      <w:r w:rsidRPr="00A253DB">
        <w:rPr>
          <w:rtl/>
        </w:rPr>
        <w:t>تاريخه الكامل</w:t>
      </w:r>
      <w:r w:rsidRPr="00A253DB">
        <w:rPr>
          <w:rFonts w:hint="cs"/>
          <w:rtl/>
        </w:rPr>
        <w:t>)</w:t>
      </w:r>
      <w:r w:rsidRPr="00A253DB">
        <w:rPr>
          <w:rtl/>
        </w:rPr>
        <w:t>(146)، تؤاكل عثمان وهو يفطر في يوم من أيّام شهر رمضان المبارك، فدخل عُيينة عليهما، فدعاه إلى ال</w:t>
      </w:r>
      <w:r w:rsidRPr="00A253DB">
        <w:rPr>
          <w:rFonts w:hint="cs"/>
          <w:rtl/>
        </w:rPr>
        <w:t>إ</w:t>
      </w:r>
      <w:r w:rsidRPr="00A253DB">
        <w:rPr>
          <w:rtl/>
        </w:rPr>
        <w:t>فطار، فقال له</w:t>
      </w:r>
      <w:r w:rsidRPr="00A253DB">
        <w:rPr>
          <w:rFonts w:hint="cs"/>
          <w:rtl/>
        </w:rPr>
        <w:t>:</w:t>
      </w:r>
      <w:r w:rsidRPr="00A253DB">
        <w:rPr>
          <w:rtl/>
        </w:rPr>
        <w:t xml:space="preserve"> </w:t>
      </w:r>
      <w:r w:rsidRPr="00A253DB">
        <w:rPr>
          <w:rFonts w:hint="cs"/>
          <w:rtl/>
        </w:rPr>
        <w:t>أ</w:t>
      </w:r>
      <w:r w:rsidRPr="00A253DB">
        <w:rPr>
          <w:rtl/>
        </w:rPr>
        <w:t>نا صائم</w:t>
      </w:r>
      <w:r w:rsidRPr="00A253DB">
        <w:rPr>
          <w:rFonts w:hint="cs"/>
          <w:rtl/>
        </w:rPr>
        <w:t>،</w:t>
      </w:r>
      <w:r w:rsidRPr="00A253DB">
        <w:rPr>
          <w:rtl/>
        </w:rPr>
        <w:t xml:space="preserve"> فقال عثمان له متعجباً: </w:t>
      </w:r>
      <w:r w:rsidRPr="00A253DB">
        <w:rPr>
          <w:rFonts w:hint="cs"/>
          <w:rtl/>
        </w:rPr>
        <w:t>أ</w:t>
      </w:r>
      <w:r w:rsidRPr="00A253DB">
        <w:rPr>
          <w:rtl/>
        </w:rPr>
        <w:t>تصوم الليل كذلك؟ فقال عيينة</w:t>
      </w:r>
      <w:r w:rsidRPr="00A253DB">
        <w:rPr>
          <w:rFonts w:hint="cs"/>
          <w:rtl/>
        </w:rPr>
        <w:t>:</w:t>
      </w:r>
      <w:r w:rsidRPr="00A253DB">
        <w:rPr>
          <w:rtl/>
        </w:rPr>
        <w:t xml:space="preserve"> مثلت بين صوم الليل والنهار</w:t>
      </w:r>
      <w:r w:rsidRPr="00A253DB">
        <w:rPr>
          <w:rFonts w:hint="cs"/>
          <w:rtl/>
        </w:rPr>
        <w:t>،</w:t>
      </w:r>
      <w:r w:rsidRPr="00A253DB">
        <w:rPr>
          <w:rtl/>
        </w:rPr>
        <w:t xml:space="preserve"> فوجدت صوم الليل أحف علي</w:t>
      </w:r>
      <w:r w:rsidRPr="00A253DB">
        <w:rPr>
          <w:rFonts w:hint="cs"/>
          <w:rtl/>
        </w:rPr>
        <w:t xml:space="preserve">َّ - </w:t>
      </w:r>
      <w:r w:rsidRPr="00A253DB">
        <w:rPr>
          <w:rtl/>
        </w:rPr>
        <w:t>أي</w:t>
      </w:r>
      <w:r w:rsidRPr="00A253DB">
        <w:rPr>
          <w:rFonts w:hint="cs"/>
          <w:rtl/>
        </w:rPr>
        <w:t>:</w:t>
      </w:r>
      <w:r w:rsidRPr="00A253DB">
        <w:rPr>
          <w:rtl/>
        </w:rPr>
        <w:t xml:space="preserve"> </w:t>
      </w:r>
      <w:r w:rsidRPr="00A253DB">
        <w:rPr>
          <w:rFonts w:hint="cs"/>
          <w:rtl/>
        </w:rPr>
        <w:t>أ</w:t>
      </w:r>
      <w:r w:rsidRPr="00A253DB">
        <w:rPr>
          <w:rtl/>
        </w:rPr>
        <w:t>هون علي</w:t>
      </w:r>
      <w:r w:rsidRPr="00A253DB">
        <w:rPr>
          <w:rFonts w:hint="cs"/>
          <w:rtl/>
        </w:rPr>
        <w:t xml:space="preserve">َّ - </w:t>
      </w:r>
      <w:r w:rsidRPr="00A253DB">
        <w:rPr>
          <w:rtl/>
        </w:rPr>
        <w:t>من صوم النهار، ف</w:t>
      </w:r>
      <w:r w:rsidRPr="00A253DB">
        <w:rPr>
          <w:rFonts w:hint="cs"/>
          <w:rtl/>
        </w:rPr>
        <w:t>أ</w:t>
      </w:r>
      <w:r w:rsidRPr="00A253DB">
        <w:rPr>
          <w:rtl/>
        </w:rPr>
        <w:t xml:space="preserve">نا </w:t>
      </w:r>
      <w:r w:rsidRPr="00A253DB">
        <w:rPr>
          <w:rFonts w:hint="cs"/>
          <w:rtl/>
        </w:rPr>
        <w:t>أ</w:t>
      </w:r>
      <w:r w:rsidRPr="00A253DB">
        <w:rPr>
          <w:rtl/>
        </w:rPr>
        <w:t>صوم الليل و</w:t>
      </w:r>
      <w:r w:rsidRPr="00A253DB">
        <w:rPr>
          <w:rFonts w:hint="cs"/>
          <w:rtl/>
        </w:rPr>
        <w:t>أ</w:t>
      </w:r>
      <w:r w:rsidRPr="00A253DB">
        <w:rPr>
          <w:rtl/>
        </w:rPr>
        <w:t>فطر في النهار(147).</w:t>
      </w:r>
    </w:p>
    <w:p w14:paraId="093903AD" w14:textId="77777777" w:rsidR="009073AF" w:rsidRPr="00A253DB" w:rsidRDefault="009073AF" w:rsidP="00A253DB">
      <w:pPr>
        <w:pStyle w:val="libNormal"/>
        <w:rPr>
          <w:rtl/>
        </w:rPr>
      </w:pPr>
      <w:r w:rsidRPr="00A253DB">
        <w:rPr>
          <w:rtl/>
        </w:rPr>
        <w:t>لم يدم هذا المسلم الجديد الإسلام، على دينه طويلاً، ولم يستأنس بدين الله تعالى، ولم تؤثر فيه ألطاف ومحبة نبي الرحمة</w:t>
      </w:r>
      <w:r w:rsidRPr="00A253DB">
        <w:rPr>
          <w:rFonts w:hint="cs"/>
          <w:rtl/>
        </w:rPr>
        <w:t xml:space="preserve"> </w:t>
      </w:r>
      <w:r w:rsidRPr="009A5138">
        <w:rPr>
          <w:rFonts w:hint="cs"/>
          <w:rtl/>
        </w:rPr>
        <w:t>صلّى الله عليه وآله</w:t>
      </w:r>
      <w:r w:rsidRPr="00A253DB">
        <w:rPr>
          <w:rtl/>
        </w:rPr>
        <w:t xml:space="preserve">، فلم تمضِ على إسلامه </w:t>
      </w:r>
      <w:r w:rsidRPr="00A253DB">
        <w:rPr>
          <w:rFonts w:hint="cs"/>
          <w:rtl/>
        </w:rPr>
        <w:t>أ</w:t>
      </w:r>
      <w:r w:rsidRPr="00A253DB">
        <w:rPr>
          <w:rtl/>
        </w:rPr>
        <w:t>كثر من سنتين، حتى قامت ثائرته المنافقة، وعصبيته الجاهلية، ف</w:t>
      </w:r>
      <w:r w:rsidRPr="00A253DB">
        <w:rPr>
          <w:rFonts w:hint="cs"/>
          <w:rtl/>
        </w:rPr>
        <w:t>ا</w:t>
      </w:r>
      <w:r w:rsidRPr="00A253DB">
        <w:rPr>
          <w:rtl/>
        </w:rPr>
        <w:t>رتد مع قومه غطفان، وبايع (الكاهن المتنبئ) طليحة بن خويلد</w:t>
      </w:r>
      <w:r w:rsidRPr="00A253DB">
        <w:rPr>
          <w:rFonts w:hint="cs"/>
          <w:rtl/>
        </w:rPr>
        <w:t>،</w:t>
      </w:r>
      <w:r w:rsidRPr="00A253DB">
        <w:rPr>
          <w:rtl/>
        </w:rPr>
        <w:t xml:space="preserve"> من بني </w:t>
      </w:r>
      <w:r w:rsidRPr="00A253DB">
        <w:rPr>
          <w:rFonts w:hint="cs"/>
          <w:rtl/>
        </w:rPr>
        <w:t>أ</w:t>
      </w:r>
      <w:r w:rsidRPr="00A253DB">
        <w:rPr>
          <w:rtl/>
        </w:rPr>
        <w:t>سد النجدية، على نبوته، وقاتل دونه(148).</w:t>
      </w:r>
    </w:p>
    <w:p w14:paraId="1F79AADB" w14:textId="77777777" w:rsidR="00B525B9" w:rsidRDefault="009073AF" w:rsidP="00A253DB">
      <w:pPr>
        <w:pStyle w:val="libNormal"/>
        <w:rPr>
          <w:rtl/>
        </w:rPr>
      </w:pPr>
      <w:r w:rsidRPr="00A253DB">
        <w:rPr>
          <w:rtl/>
        </w:rPr>
        <w:t xml:space="preserve">وقال ابن حجر العسقلاني في كتابه </w:t>
      </w:r>
      <w:r w:rsidRPr="00A253DB">
        <w:rPr>
          <w:rFonts w:hint="cs"/>
          <w:rtl/>
        </w:rPr>
        <w:t>(</w:t>
      </w:r>
      <w:r w:rsidRPr="00A253DB">
        <w:rPr>
          <w:rtl/>
        </w:rPr>
        <w:t>ال</w:t>
      </w:r>
      <w:r w:rsidRPr="00A253DB">
        <w:rPr>
          <w:rFonts w:hint="cs"/>
          <w:rtl/>
        </w:rPr>
        <w:t>إ</w:t>
      </w:r>
      <w:r w:rsidRPr="00A253DB">
        <w:rPr>
          <w:rtl/>
        </w:rPr>
        <w:t>صابة في تمييز الصحابة</w:t>
      </w:r>
      <w:r w:rsidRPr="00A253DB">
        <w:rPr>
          <w:rFonts w:hint="cs"/>
          <w:rtl/>
        </w:rPr>
        <w:t>)</w:t>
      </w:r>
      <w:r w:rsidRPr="00A253DB">
        <w:rPr>
          <w:rtl/>
        </w:rPr>
        <w:t>(149)</w:t>
      </w:r>
      <w:r w:rsidRPr="00A253DB">
        <w:rPr>
          <w:rFonts w:hint="cs"/>
          <w:rtl/>
        </w:rPr>
        <w:t>:</w:t>
      </w:r>
      <w:r w:rsidRPr="00A253DB">
        <w:rPr>
          <w:rtl/>
        </w:rPr>
        <w:t xml:space="preserve"> </w:t>
      </w:r>
      <w:r w:rsidRPr="00A253DB">
        <w:rPr>
          <w:rFonts w:hint="cs"/>
          <w:rtl/>
        </w:rPr>
        <w:t>إ</w:t>
      </w:r>
      <w:r w:rsidRPr="00A253DB">
        <w:rPr>
          <w:rtl/>
        </w:rPr>
        <w:t>نه لما مات رسول الله</w:t>
      </w:r>
      <w:r w:rsidRPr="00A253DB">
        <w:rPr>
          <w:rFonts w:hint="cs"/>
          <w:rtl/>
        </w:rPr>
        <w:t xml:space="preserve"> </w:t>
      </w:r>
      <w:r w:rsidRPr="009A5138">
        <w:rPr>
          <w:rFonts w:hint="cs"/>
          <w:rtl/>
        </w:rPr>
        <w:t>صلّى الله عليه وآله</w:t>
      </w:r>
      <w:r w:rsidRPr="00A253DB">
        <w:rPr>
          <w:rtl/>
        </w:rPr>
        <w:t xml:space="preserve">، </w:t>
      </w:r>
      <w:r w:rsidRPr="00A253DB">
        <w:rPr>
          <w:rFonts w:hint="cs"/>
          <w:rtl/>
        </w:rPr>
        <w:t>ا</w:t>
      </w:r>
      <w:r w:rsidRPr="00A253DB">
        <w:rPr>
          <w:rtl/>
        </w:rPr>
        <w:t>رتد عُيينة عن الإسلام</w:t>
      </w:r>
      <w:r w:rsidRPr="00A253DB">
        <w:rPr>
          <w:rFonts w:hint="cs"/>
          <w:rtl/>
        </w:rPr>
        <w:t>،</w:t>
      </w:r>
      <w:r w:rsidRPr="00A253DB">
        <w:rPr>
          <w:rtl/>
        </w:rPr>
        <w:t xml:space="preserve"> وقال لقومه: والله</w:t>
      </w:r>
      <w:r w:rsidRPr="00A253DB">
        <w:rPr>
          <w:rFonts w:hint="cs"/>
          <w:rtl/>
        </w:rPr>
        <w:t>!</w:t>
      </w:r>
      <w:r w:rsidRPr="00A253DB">
        <w:rPr>
          <w:rtl/>
        </w:rPr>
        <w:t xml:space="preserve"> لَنبي من بني أسد أحبُ إلي</w:t>
      </w:r>
      <w:r w:rsidRPr="00A253DB">
        <w:rPr>
          <w:rFonts w:hint="cs"/>
          <w:rtl/>
        </w:rPr>
        <w:t>َّ</w:t>
      </w:r>
      <w:r w:rsidRPr="00A253DB">
        <w:rPr>
          <w:rtl/>
        </w:rPr>
        <w:t xml:space="preserve"> من نبي من بني هاشم</w:t>
      </w:r>
      <w:r w:rsidRPr="00A253DB">
        <w:rPr>
          <w:rFonts w:hint="cs"/>
          <w:rtl/>
        </w:rPr>
        <w:t>!</w:t>
      </w:r>
      <w:r w:rsidRPr="00A253DB">
        <w:rPr>
          <w:rtl/>
        </w:rPr>
        <w:t xml:space="preserve"> وقد مات محمد، وهذا </w:t>
      </w:r>
    </w:p>
    <w:p w14:paraId="199C6682" w14:textId="77777777" w:rsidR="00B525B9" w:rsidRDefault="00B525B9" w:rsidP="00B525B9">
      <w:pPr>
        <w:pStyle w:val="libNormal"/>
        <w:rPr>
          <w:rtl/>
        </w:rPr>
      </w:pPr>
      <w:r>
        <w:rPr>
          <w:rtl/>
        </w:rPr>
        <w:br w:type="page"/>
      </w:r>
    </w:p>
    <w:p w14:paraId="6B4EAA22" w14:textId="02E17CB4" w:rsidR="009073AF" w:rsidRPr="00A253DB" w:rsidRDefault="009073AF" w:rsidP="00B525B9">
      <w:pPr>
        <w:pStyle w:val="libNormal0"/>
      </w:pPr>
      <w:r w:rsidRPr="00A253DB">
        <w:rPr>
          <w:rtl/>
        </w:rPr>
        <w:lastRenderedPageBreak/>
        <w:t xml:space="preserve">طليحة فاتبعوه، فوافقه قومه بنو فزارة على ذلك(150)، وخرجوا مع </w:t>
      </w:r>
      <w:r w:rsidRPr="00A253DB">
        <w:rPr>
          <w:rFonts w:hint="cs"/>
          <w:rtl/>
        </w:rPr>
        <w:t>أ</w:t>
      </w:r>
      <w:r w:rsidRPr="00A253DB">
        <w:rPr>
          <w:rtl/>
        </w:rPr>
        <w:t>سد وغطفان وتميم</w:t>
      </w:r>
      <w:r w:rsidRPr="00A253DB">
        <w:rPr>
          <w:rFonts w:hint="cs"/>
          <w:rtl/>
        </w:rPr>
        <w:t>،</w:t>
      </w:r>
      <w:r w:rsidRPr="00A253DB">
        <w:rPr>
          <w:rtl/>
        </w:rPr>
        <w:t xml:space="preserve"> مرتدين لقتال المسلمين، على قول السيوطي في كتابه </w:t>
      </w:r>
      <w:r w:rsidRPr="00A253DB">
        <w:rPr>
          <w:rFonts w:hint="cs"/>
          <w:rtl/>
        </w:rPr>
        <w:t>(</w:t>
      </w:r>
      <w:r w:rsidRPr="00A253DB">
        <w:rPr>
          <w:rtl/>
        </w:rPr>
        <w:t>تاريخ الخلفاء</w:t>
      </w:r>
      <w:r w:rsidRPr="00A253DB">
        <w:rPr>
          <w:rFonts w:hint="cs"/>
          <w:rtl/>
        </w:rPr>
        <w:t>)</w:t>
      </w:r>
      <w:r w:rsidRPr="00A253DB">
        <w:rPr>
          <w:rtl/>
        </w:rPr>
        <w:t>(151)، والدكتور</w:t>
      </w:r>
      <w:r w:rsidRPr="00A253DB">
        <w:rPr>
          <w:rFonts w:hint="cs"/>
          <w:rtl/>
        </w:rPr>
        <w:t xml:space="preserve"> </w:t>
      </w:r>
      <w:r w:rsidRPr="00A253DB">
        <w:rPr>
          <w:rtl/>
        </w:rPr>
        <w:t xml:space="preserve">عبد الوهاب علوب في كتابه </w:t>
      </w:r>
      <w:r w:rsidRPr="00A253DB">
        <w:rPr>
          <w:rFonts w:hint="cs"/>
          <w:rtl/>
        </w:rPr>
        <w:t>(</w:t>
      </w:r>
      <w:r w:rsidRPr="00A253DB">
        <w:rPr>
          <w:rtl/>
        </w:rPr>
        <w:t>تاريخ الجزيرة العربية والإسلام</w:t>
      </w:r>
      <w:r w:rsidRPr="00A253DB">
        <w:rPr>
          <w:rFonts w:hint="cs"/>
          <w:rtl/>
        </w:rPr>
        <w:t>)</w:t>
      </w:r>
      <w:r w:rsidRPr="00A253DB">
        <w:rPr>
          <w:rtl/>
        </w:rPr>
        <w:t>(152).</w:t>
      </w:r>
    </w:p>
    <w:p w14:paraId="43E1D396" w14:textId="77777777" w:rsidR="009073AF" w:rsidRPr="00A253DB" w:rsidRDefault="009073AF" w:rsidP="00A253DB">
      <w:pPr>
        <w:pStyle w:val="libNormal"/>
      </w:pPr>
      <w:r w:rsidRPr="00A253DB">
        <w:rPr>
          <w:rtl/>
        </w:rPr>
        <w:t xml:space="preserve">لكن الله تعالى </w:t>
      </w:r>
      <w:r w:rsidRPr="00A253DB">
        <w:rPr>
          <w:rFonts w:hint="cs"/>
          <w:rtl/>
        </w:rPr>
        <w:t>أ</w:t>
      </w:r>
      <w:r w:rsidRPr="00A253DB">
        <w:rPr>
          <w:rtl/>
        </w:rPr>
        <w:t>خمد فتنتهم</w:t>
      </w:r>
      <w:r w:rsidRPr="00A253DB">
        <w:rPr>
          <w:rFonts w:hint="cs"/>
          <w:rtl/>
        </w:rPr>
        <w:t>،</w:t>
      </w:r>
      <w:r w:rsidRPr="00A253DB">
        <w:rPr>
          <w:rtl/>
        </w:rPr>
        <w:t xml:space="preserve"> وأبعد شرهم. وأُخذ عُيينة أسيراً إلى دار الخلافة</w:t>
      </w:r>
      <w:r w:rsidRPr="00A253DB">
        <w:rPr>
          <w:rFonts w:hint="cs"/>
          <w:rtl/>
        </w:rPr>
        <w:t>،</w:t>
      </w:r>
      <w:r w:rsidRPr="00A253DB">
        <w:rPr>
          <w:rtl/>
        </w:rPr>
        <w:t xml:space="preserve"> وبُعث به إلى المدينة، ويداه مجموعة إلى عنقه، فدخل المدينة وهو كذلك، فجعل الولدان والغلمان يطعنونه بأيديهم ويقولون:</w:t>
      </w:r>
      <w:r w:rsidRPr="00A253DB">
        <w:rPr>
          <w:rFonts w:hint="cs"/>
          <w:rtl/>
        </w:rPr>
        <w:t xml:space="preserve"> </w:t>
      </w:r>
      <w:r w:rsidRPr="00A253DB">
        <w:rPr>
          <w:rtl/>
        </w:rPr>
        <w:t>أيْ عدوَ الله</w:t>
      </w:r>
      <w:r w:rsidRPr="00A253DB">
        <w:rPr>
          <w:rFonts w:hint="cs"/>
          <w:rtl/>
        </w:rPr>
        <w:t>!</w:t>
      </w:r>
      <w:r w:rsidRPr="00A253DB">
        <w:rPr>
          <w:rtl/>
        </w:rPr>
        <w:t xml:space="preserve"> ارتددت عن الإسلام؟ فيقول: والله ما كنتُ آمنتُ قط</w:t>
      </w:r>
      <w:r w:rsidRPr="00A253DB">
        <w:rPr>
          <w:rFonts w:hint="cs"/>
          <w:rtl/>
        </w:rPr>
        <w:t>!</w:t>
      </w:r>
      <w:r w:rsidRPr="00A253DB">
        <w:rPr>
          <w:rtl/>
        </w:rPr>
        <w:t xml:space="preserve"> فأُتي به إلى أب</w:t>
      </w:r>
      <w:r w:rsidRPr="00A253DB">
        <w:rPr>
          <w:rFonts w:hint="cs"/>
          <w:rtl/>
        </w:rPr>
        <w:t>ي</w:t>
      </w:r>
      <w:r w:rsidRPr="00A253DB">
        <w:rPr>
          <w:rtl/>
        </w:rPr>
        <w:t xml:space="preserve"> بكر، فمن عليه لقرابة بينهما، و</w:t>
      </w:r>
      <w:r w:rsidRPr="00A253DB">
        <w:rPr>
          <w:rFonts w:hint="cs"/>
          <w:rtl/>
        </w:rPr>
        <w:t>أ</w:t>
      </w:r>
      <w:r w:rsidRPr="00A253DB">
        <w:rPr>
          <w:rtl/>
        </w:rPr>
        <w:t>طلق سراحه(153)، وقد أحسن عيينة الارتباط بدار الخلافة، وأخذ منهم المساعدات المالية، وال</w:t>
      </w:r>
      <w:r w:rsidRPr="00A253DB">
        <w:rPr>
          <w:rFonts w:hint="cs"/>
          <w:rtl/>
        </w:rPr>
        <w:t>أ</w:t>
      </w:r>
      <w:r w:rsidRPr="00A253DB">
        <w:rPr>
          <w:rtl/>
        </w:rPr>
        <w:t>راضي الزراعية والمكاف</w:t>
      </w:r>
      <w:r w:rsidRPr="00A253DB">
        <w:rPr>
          <w:rFonts w:hint="cs"/>
          <w:rtl/>
        </w:rPr>
        <w:t>أ</w:t>
      </w:r>
      <w:r w:rsidRPr="00A253DB">
        <w:rPr>
          <w:rtl/>
        </w:rPr>
        <w:t xml:space="preserve">ت الثمينة، تثميناً لمساندته </w:t>
      </w:r>
      <w:r w:rsidRPr="00A253DB">
        <w:rPr>
          <w:rFonts w:hint="cs"/>
          <w:rtl/>
        </w:rPr>
        <w:t>إ</w:t>
      </w:r>
      <w:r w:rsidRPr="00A253DB">
        <w:rPr>
          <w:rtl/>
        </w:rPr>
        <w:t>ياهم في الأيّام العصيبة التي مرت بها الخلافة(154)، حتى مات.</w:t>
      </w:r>
    </w:p>
    <w:p w14:paraId="497EF76F" w14:textId="77777777" w:rsidR="009073AF" w:rsidRPr="009A5138" w:rsidRDefault="009073AF" w:rsidP="009A5138">
      <w:pPr>
        <w:pStyle w:val="libNormal"/>
        <w:rPr>
          <w:rtl/>
        </w:rPr>
      </w:pPr>
      <w:r w:rsidRPr="009A5138">
        <w:rPr>
          <w:rtl/>
        </w:rPr>
        <w:t>لسنا من هواة نقل قصص هذه الوحوش ال</w:t>
      </w:r>
      <w:r w:rsidRPr="009A5138">
        <w:rPr>
          <w:rFonts w:hint="cs"/>
          <w:rtl/>
        </w:rPr>
        <w:t>آ</w:t>
      </w:r>
      <w:r w:rsidRPr="009A5138">
        <w:rPr>
          <w:rtl/>
        </w:rPr>
        <w:t xml:space="preserve">دمية، ترفاً، بقدر ما نريد </w:t>
      </w:r>
      <w:r w:rsidRPr="009A5138">
        <w:rPr>
          <w:rFonts w:hint="cs"/>
          <w:rtl/>
        </w:rPr>
        <w:t>أ</w:t>
      </w:r>
      <w:r w:rsidRPr="009A5138">
        <w:rPr>
          <w:rtl/>
        </w:rPr>
        <w:t xml:space="preserve">ن نقرب للقارئ الكريم، </w:t>
      </w:r>
      <w:r w:rsidRPr="009A5138">
        <w:rPr>
          <w:rFonts w:hint="cs"/>
          <w:rtl/>
        </w:rPr>
        <w:t>أ</w:t>
      </w:r>
      <w:r w:rsidRPr="009A5138">
        <w:rPr>
          <w:rtl/>
        </w:rPr>
        <w:t xml:space="preserve">سلوب حياة هؤلاء الناس، وطريقة عيشهم، وتعاملهم مع بعضهم البعض، وهل يشك </w:t>
      </w:r>
      <w:r w:rsidRPr="009A5138">
        <w:rPr>
          <w:rFonts w:hint="cs"/>
          <w:rtl/>
        </w:rPr>
        <w:t>أ</w:t>
      </w:r>
      <w:r w:rsidRPr="009A5138">
        <w:rPr>
          <w:rtl/>
        </w:rPr>
        <w:t xml:space="preserve">حد من الباحثين </w:t>
      </w:r>
      <w:r w:rsidRPr="009A5138">
        <w:rPr>
          <w:rFonts w:hint="cs"/>
          <w:rtl/>
        </w:rPr>
        <w:t>أ</w:t>
      </w:r>
      <w:r w:rsidRPr="009A5138">
        <w:rPr>
          <w:rtl/>
        </w:rPr>
        <w:t>ن هؤلاء كانوا على شفى حفرة من النار... ف</w:t>
      </w:r>
      <w:r w:rsidRPr="009A5138">
        <w:rPr>
          <w:rFonts w:hint="cs"/>
          <w:rtl/>
        </w:rPr>
        <w:t>إ</w:t>
      </w:r>
      <w:r w:rsidRPr="009A5138">
        <w:rPr>
          <w:rtl/>
        </w:rPr>
        <w:t xml:space="preserve">ذا ما كان هذا الرجل </w:t>
      </w:r>
      <w:r w:rsidRPr="009A5138">
        <w:rPr>
          <w:rFonts w:hint="cs"/>
          <w:rtl/>
        </w:rPr>
        <w:t>إ</w:t>
      </w:r>
      <w:r w:rsidRPr="009A5138">
        <w:rPr>
          <w:rtl/>
        </w:rPr>
        <w:t xml:space="preserve">نموذجاً لرئيس قبيلة وسيد قوم، فما بالك بأفراد القبيلة وأعرابها! وما بالك بعموم </w:t>
      </w:r>
      <w:r w:rsidRPr="009A5138">
        <w:rPr>
          <w:rFonts w:hint="cs"/>
          <w:rtl/>
        </w:rPr>
        <w:t>أ</w:t>
      </w:r>
      <w:r w:rsidRPr="009A5138">
        <w:rPr>
          <w:rtl/>
        </w:rPr>
        <w:t xml:space="preserve">هالي نجد ورجالها! </w:t>
      </w:r>
    </w:p>
    <w:p w14:paraId="26E74447" w14:textId="210E229A" w:rsidR="009073AF" w:rsidRPr="00B37B55" w:rsidRDefault="009073AF" w:rsidP="00A253DB">
      <w:pPr>
        <w:pStyle w:val="libNormal"/>
        <w:rPr>
          <w:rtl/>
        </w:rPr>
      </w:pPr>
      <w:r w:rsidRPr="00A253DB">
        <w:rPr>
          <w:rtl/>
        </w:rPr>
        <w:t>ويشهد الله تعالى، كلما نفكر بهذه ال</w:t>
      </w:r>
      <w:r w:rsidRPr="00A253DB">
        <w:rPr>
          <w:rFonts w:hint="cs"/>
          <w:rtl/>
        </w:rPr>
        <w:t>أ</w:t>
      </w:r>
      <w:r w:rsidRPr="00A253DB">
        <w:rPr>
          <w:rtl/>
        </w:rPr>
        <w:t>نماط من حياة هؤلاء ال</w:t>
      </w:r>
      <w:r w:rsidRPr="00A253DB">
        <w:rPr>
          <w:rFonts w:hint="cs"/>
          <w:rtl/>
        </w:rPr>
        <w:t>أ</w:t>
      </w:r>
      <w:r w:rsidRPr="00A253DB">
        <w:rPr>
          <w:rtl/>
        </w:rPr>
        <w:t>قوام، نتعرف أكثر ف</w:t>
      </w:r>
      <w:r w:rsidRPr="00A253DB">
        <w:rPr>
          <w:rFonts w:hint="cs"/>
          <w:rtl/>
        </w:rPr>
        <w:t>أ</w:t>
      </w:r>
      <w:r w:rsidRPr="00A253DB">
        <w:rPr>
          <w:rtl/>
        </w:rPr>
        <w:t xml:space="preserve">كثر على عظمة نبينا في سمو أخلاقه وصبره وحسن معاملته </w:t>
      </w:r>
      <w:r w:rsidRPr="009A5138">
        <w:rPr>
          <w:rFonts w:hint="cs"/>
          <w:rtl/>
        </w:rPr>
        <w:t>صلّى الله عليه وآله</w:t>
      </w:r>
      <w:r w:rsidRPr="00A253DB">
        <w:rPr>
          <w:rtl/>
        </w:rPr>
        <w:t>، مع هذه الوحوش ال</w:t>
      </w:r>
      <w:r w:rsidRPr="00A253DB">
        <w:rPr>
          <w:rFonts w:hint="cs"/>
          <w:rtl/>
        </w:rPr>
        <w:t>إ</w:t>
      </w:r>
      <w:r w:rsidRPr="00A253DB">
        <w:rPr>
          <w:rtl/>
        </w:rPr>
        <w:t>نسية، حتى حصل صلوات الله عليه وعلى آله</w:t>
      </w:r>
      <w:r w:rsidRPr="00A253DB">
        <w:rPr>
          <w:rFonts w:hint="cs"/>
          <w:rtl/>
        </w:rPr>
        <w:t>،</w:t>
      </w:r>
      <w:r w:rsidRPr="00A253DB">
        <w:rPr>
          <w:rtl/>
        </w:rPr>
        <w:t xml:space="preserve"> وسام التقدير من العلي ال</w:t>
      </w:r>
      <w:r w:rsidRPr="00A253DB">
        <w:rPr>
          <w:rFonts w:hint="cs"/>
          <w:rtl/>
        </w:rPr>
        <w:t>أ</w:t>
      </w:r>
      <w:r w:rsidRPr="00A253DB">
        <w:rPr>
          <w:rtl/>
        </w:rPr>
        <w:t>على، ليكون بشارة له و</w:t>
      </w:r>
      <w:r w:rsidRPr="00A253DB">
        <w:rPr>
          <w:rFonts w:hint="cs"/>
          <w:rtl/>
        </w:rPr>
        <w:t>إ</w:t>
      </w:r>
      <w:r w:rsidRPr="00A253DB">
        <w:rPr>
          <w:rtl/>
        </w:rPr>
        <w:t xml:space="preserve">كراماً من ربه، في قوله تعالى: </w:t>
      </w:r>
      <w:r w:rsidR="00A253DB" w:rsidRPr="00A253DB">
        <w:rPr>
          <w:rStyle w:val="libAlaemChar"/>
          <w:rFonts w:hint="cs"/>
          <w:rtl/>
        </w:rPr>
        <w:t>(</w:t>
      </w:r>
      <w:r w:rsidRPr="00A253DB">
        <w:rPr>
          <w:rStyle w:val="libAieChar"/>
          <w:rFonts w:hint="cs"/>
          <w:rtl/>
        </w:rPr>
        <w:t>وَإِنَكَ</w:t>
      </w:r>
      <w:r w:rsidRPr="00A253DB">
        <w:rPr>
          <w:rStyle w:val="libAieChar"/>
          <w:rtl/>
        </w:rPr>
        <w:t xml:space="preserve"> </w:t>
      </w:r>
      <w:r w:rsidRPr="00A253DB">
        <w:rPr>
          <w:rStyle w:val="libAieChar"/>
          <w:rFonts w:hint="cs"/>
          <w:rtl/>
        </w:rPr>
        <w:t>لَعَلَى</w:t>
      </w:r>
      <w:r w:rsidRPr="00A253DB">
        <w:rPr>
          <w:rStyle w:val="libAieChar"/>
          <w:rtl/>
        </w:rPr>
        <w:t xml:space="preserve"> </w:t>
      </w:r>
      <w:r w:rsidRPr="00A253DB">
        <w:rPr>
          <w:rStyle w:val="libAieChar"/>
          <w:rFonts w:hint="cs"/>
          <w:rtl/>
        </w:rPr>
        <w:t>خُلُقٍ</w:t>
      </w:r>
      <w:r w:rsidRPr="00A253DB">
        <w:rPr>
          <w:rStyle w:val="libAieChar"/>
          <w:rtl/>
        </w:rPr>
        <w:t xml:space="preserve"> </w:t>
      </w:r>
      <w:r w:rsidRPr="00A253DB">
        <w:rPr>
          <w:rStyle w:val="libAieChar"/>
          <w:rFonts w:hint="cs"/>
          <w:rtl/>
        </w:rPr>
        <w:t>عَظِيمٍ</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w:t>
      </w:r>
      <w:r w:rsidRPr="00B37B55">
        <w:rPr>
          <w:rtl/>
        </w:rPr>
        <w:t>القلم،</w:t>
      </w:r>
      <w:r>
        <w:rPr>
          <w:rtl/>
        </w:rPr>
        <w:t xml:space="preserve"> الآية</w:t>
      </w:r>
      <w:r>
        <w:rPr>
          <w:rFonts w:hint="cs"/>
          <w:rtl/>
        </w:rPr>
        <w:t>:</w:t>
      </w:r>
      <w:r>
        <w:rPr>
          <w:rtl/>
        </w:rPr>
        <w:t xml:space="preserve"> </w:t>
      </w:r>
      <w:r w:rsidRPr="00B37B55">
        <w:rPr>
          <w:rtl/>
        </w:rPr>
        <w:t>4</w:t>
      </w:r>
      <w:r>
        <w:rPr>
          <w:rFonts w:hint="cs"/>
          <w:rtl/>
        </w:rPr>
        <w:t>)</w:t>
      </w:r>
      <w:r w:rsidRPr="00B37B55">
        <w:rPr>
          <w:rtl/>
        </w:rPr>
        <w:t>.</w:t>
      </w:r>
      <w:r>
        <w:rPr>
          <w:rtl/>
        </w:rPr>
        <w:t xml:space="preserve"> </w:t>
      </w:r>
    </w:p>
    <w:p w14:paraId="201556A1" w14:textId="77777777" w:rsidR="00B525B9" w:rsidRDefault="00B525B9" w:rsidP="00B525B9">
      <w:pPr>
        <w:pStyle w:val="libNormal"/>
        <w:rPr>
          <w:rtl/>
        </w:rPr>
      </w:pPr>
      <w:r>
        <w:rPr>
          <w:rtl/>
        </w:rPr>
        <w:br w:type="page"/>
      </w:r>
    </w:p>
    <w:p w14:paraId="1133214D" w14:textId="77777777" w:rsidR="009073AF" w:rsidRPr="00A253DB" w:rsidRDefault="009073AF" w:rsidP="00A253DB">
      <w:pPr>
        <w:pStyle w:val="libNormal"/>
      </w:pPr>
      <w:r w:rsidRPr="00A253DB">
        <w:rPr>
          <w:rtl/>
        </w:rPr>
        <w:lastRenderedPageBreak/>
        <w:t xml:space="preserve">وأخيراً إذا أردنا </w:t>
      </w:r>
      <w:r w:rsidRPr="00A253DB">
        <w:rPr>
          <w:rFonts w:hint="cs"/>
          <w:rtl/>
        </w:rPr>
        <w:t>أ</w:t>
      </w:r>
      <w:r w:rsidRPr="00A253DB">
        <w:rPr>
          <w:rtl/>
        </w:rPr>
        <w:t>ن نُلخص حركة هؤلاء القوم ضمن خط بياني عام، فسوف نحصل على مؤشرات خطيرة، تتميز بالنفاق والازدواجية والخبث والجفاء في العقائد والفكر من جانب، وحب القتل والسلب والسبي والدمار من جانب آخر.</w:t>
      </w:r>
    </w:p>
    <w:p w14:paraId="719141B7" w14:textId="77777777" w:rsidR="009073AF" w:rsidRPr="00A253DB" w:rsidRDefault="009073AF" w:rsidP="00A253DB">
      <w:pPr>
        <w:pStyle w:val="libNormal"/>
        <w:rPr>
          <w:rtl/>
        </w:rPr>
      </w:pPr>
      <w:r w:rsidRPr="00A253DB">
        <w:rPr>
          <w:rFonts w:hint="cs"/>
          <w:rtl/>
        </w:rPr>
        <w:t>وإليك بعض ما قد حصل من التدرج في ال</w:t>
      </w:r>
      <w:r w:rsidRPr="00A253DB">
        <w:rPr>
          <w:rtl/>
        </w:rPr>
        <w:t xml:space="preserve">تحول </w:t>
      </w:r>
      <w:r w:rsidRPr="00A253DB">
        <w:rPr>
          <w:rFonts w:hint="cs"/>
          <w:rtl/>
        </w:rPr>
        <w:t xml:space="preserve">لدى </w:t>
      </w:r>
      <w:r w:rsidRPr="00A253DB">
        <w:rPr>
          <w:rtl/>
        </w:rPr>
        <w:t>الأعراب النجدي</w:t>
      </w:r>
      <w:r w:rsidRPr="00A253DB">
        <w:rPr>
          <w:rFonts w:hint="cs"/>
          <w:rtl/>
        </w:rPr>
        <w:t>ي</w:t>
      </w:r>
      <w:r w:rsidRPr="00A253DB">
        <w:rPr>
          <w:rtl/>
        </w:rPr>
        <w:t>ن:</w:t>
      </w:r>
    </w:p>
    <w:p w14:paraId="6C92F2E7" w14:textId="77777777" w:rsidR="009073AF" w:rsidRPr="00A253DB" w:rsidRDefault="009073AF" w:rsidP="00A253DB">
      <w:pPr>
        <w:pStyle w:val="libNormal"/>
        <w:rPr>
          <w:rtl/>
          <w:lang w:bidi="ar-IQ"/>
        </w:rPr>
      </w:pPr>
      <w:r w:rsidRPr="00A253DB">
        <w:rPr>
          <w:rtl/>
        </w:rPr>
        <w:t>1</w:t>
      </w:r>
      <w:r w:rsidRPr="00A253DB">
        <w:rPr>
          <w:rFonts w:hint="cs"/>
          <w:rtl/>
        </w:rPr>
        <w:t xml:space="preserve">- </w:t>
      </w:r>
      <w:r w:rsidRPr="00A253DB">
        <w:rPr>
          <w:rtl/>
        </w:rPr>
        <w:t xml:space="preserve">من معاندين لرسالة السماء، يصوبون سهام كفرهم وجفائهم باتجاه الرسول </w:t>
      </w:r>
      <w:r w:rsidRPr="009A5138">
        <w:rPr>
          <w:rFonts w:hint="cs"/>
          <w:rtl/>
        </w:rPr>
        <w:t>صلّى الله عليه وآله</w:t>
      </w:r>
      <w:r w:rsidRPr="00A253DB">
        <w:rPr>
          <w:rtl/>
        </w:rPr>
        <w:t xml:space="preserve"> والرسالة.</w:t>
      </w:r>
    </w:p>
    <w:p w14:paraId="5C7D77A2" w14:textId="77777777" w:rsidR="009073AF" w:rsidRPr="00A253DB" w:rsidRDefault="009073AF" w:rsidP="00A253DB">
      <w:pPr>
        <w:pStyle w:val="libNormal"/>
        <w:rPr>
          <w:rtl/>
          <w:lang w:bidi="ar-IQ"/>
        </w:rPr>
      </w:pPr>
      <w:r w:rsidRPr="00A253DB">
        <w:rPr>
          <w:rtl/>
        </w:rPr>
        <w:t>2</w:t>
      </w:r>
      <w:r w:rsidRPr="00A253DB">
        <w:rPr>
          <w:rFonts w:hint="cs"/>
          <w:rtl/>
        </w:rPr>
        <w:t xml:space="preserve">- </w:t>
      </w:r>
      <w:r w:rsidRPr="00A253DB">
        <w:rPr>
          <w:rtl/>
        </w:rPr>
        <w:t>ثمّ إلى مسلمين منافقين يتربصون بالإسلام شراً في عهد النبي</w:t>
      </w:r>
      <w:r w:rsidRPr="00A253DB">
        <w:rPr>
          <w:rFonts w:hint="cs"/>
          <w:rtl/>
        </w:rPr>
        <w:t xml:space="preserve"> </w:t>
      </w:r>
      <w:r w:rsidRPr="009A5138">
        <w:rPr>
          <w:rFonts w:hint="cs"/>
          <w:rtl/>
        </w:rPr>
        <w:t>صلّى الله عليه وآله</w:t>
      </w:r>
      <w:r w:rsidRPr="00A253DB">
        <w:rPr>
          <w:rtl/>
        </w:rPr>
        <w:t>.</w:t>
      </w:r>
    </w:p>
    <w:p w14:paraId="54637B76" w14:textId="77777777" w:rsidR="009073AF" w:rsidRPr="00A253DB" w:rsidRDefault="009073AF" w:rsidP="00A253DB">
      <w:pPr>
        <w:pStyle w:val="libNormal"/>
        <w:rPr>
          <w:rtl/>
        </w:rPr>
      </w:pPr>
      <w:r w:rsidRPr="00A253DB">
        <w:rPr>
          <w:rtl/>
        </w:rPr>
        <w:t>3</w:t>
      </w:r>
      <w:r w:rsidRPr="00A253DB">
        <w:rPr>
          <w:rFonts w:hint="cs"/>
          <w:rtl/>
        </w:rPr>
        <w:t xml:space="preserve">- </w:t>
      </w:r>
      <w:r w:rsidRPr="00A253DB">
        <w:rPr>
          <w:rtl/>
        </w:rPr>
        <w:t>ثمّ إلى مرتدين في عهد أبي بكر</w:t>
      </w:r>
      <w:r w:rsidRPr="00A253DB">
        <w:rPr>
          <w:rFonts w:hint="cs"/>
          <w:rtl/>
        </w:rPr>
        <w:t>،</w:t>
      </w:r>
      <w:r w:rsidRPr="00A253DB">
        <w:rPr>
          <w:rtl/>
        </w:rPr>
        <w:t xml:space="preserve"> تحت زعامة من ادعوا النبوة</w:t>
      </w:r>
      <w:r w:rsidRPr="00A253DB">
        <w:rPr>
          <w:rFonts w:hint="cs"/>
          <w:rtl/>
        </w:rPr>
        <w:t>،</w:t>
      </w:r>
      <w:r w:rsidRPr="00A253DB">
        <w:rPr>
          <w:rtl/>
        </w:rPr>
        <w:t xml:space="preserve"> كأمثال مسيلمة الكذّاب وسجاح</w:t>
      </w:r>
      <w:r w:rsidRPr="00A253DB">
        <w:rPr>
          <w:rFonts w:hint="cs"/>
          <w:rtl/>
        </w:rPr>
        <w:t xml:space="preserve"> </w:t>
      </w:r>
      <w:r w:rsidRPr="00A253DB">
        <w:rPr>
          <w:rtl/>
        </w:rPr>
        <w:t>وطليحة وال</w:t>
      </w:r>
      <w:r w:rsidRPr="00A253DB">
        <w:rPr>
          <w:rFonts w:hint="cs"/>
          <w:rtl/>
        </w:rPr>
        <w:t>أ</w:t>
      </w:r>
      <w:r w:rsidRPr="00A253DB">
        <w:rPr>
          <w:rtl/>
        </w:rPr>
        <w:t>شعث وغيرهم.</w:t>
      </w:r>
    </w:p>
    <w:p w14:paraId="07843024" w14:textId="77777777" w:rsidR="009073AF" w:rsidRPr="00A253DB" w:rsidRDefault="009073AF" w:rsidP="00A253DB">
      <w:pPr>
        <w:pStyle w:val="libNormal"/>
        <w:rPr>
          <w:rtl/>
        </w:rPr>
      </w:pPr>
      <w:r w:rsidRPr="00A253DB">
        <w:rPr>
          <w:rtl/>
        </w:rPr>
        <w:t>4</w:t>
      </w:r>
      <w:r w:rsidRPr="00A253DB">
        <w:rPr>
          <w:rFonts w:hint="cs"/>
          <w:rtl/>
        </w:rPr>
        <w:t xml:space="preserve">- </w:t>
      </w:r>
      <w:r w:rsidRPr="00A253DB">
        <w:rPr>
          <w:rtl/>
        </w:rPr>
        <w:t>ثمّ إلى مسلمين فاتحين في عهد عمر بن الخطاب</w:t>
      </w:r>
      <w:r w:rsidRPr="00A253DB">
        <w:rPr>
          <w:rFonts w:hint="cs"/>
          <w:rtl/>
        </w:rPr>
        <w:t>،</w:t>
      </w:r>
      <w:r w:rsidRPr="00A253DB">
        <w:rPr>
          <w:rtl/>
        </w:rPr>
        <w:t xml:space="preserve"> يغنمون ويأسرون، لا يهمهم من الفتوحات</w:t>
      </w:r>
      <w:r w:rsidRPr="00A253DB">
        <w:rPr>
          <w:rFonts w:hint="cs"/>
          <w:rtl/>
        </w:rPr>
        <w:t xml:space="preserve"> </w:t>
      </w:r>
      <w:r w:rsidRPr="00A253DB">
        <w:rPr>
          <w:rtl/>
        </w:rPr>
        <w:t xml:space="preserve">(الإسلامية) سوى مغانم مادية، وحب القتل، وسبي </w:t>
      </w:r>
      <w:r w:rsidRPr="00A253DB">
        <w:rPr>
          <w:rFonts w:hint="cs"/>
          <w:rtl/>
        </w:rPr>
        <w:t>ا</w:t>
      </w:r>
      <w:r w:rsidRPr="00A253DB">
        <w:rPr>
          <w:rtl/>
        </w:rPr>
        <w:t>مرأة أو أسر غلام.</w:t>
      </w:r>
    </w:p>
    <w:p w14:paraId="7537997C" w14:textId="77777777" w:rsidR="009073AF" w:rsidRPr="00A253DB" w:rsidRDefault="009073AF" w:rsidP="00A253DB">
      <w:pPr>
        <w:pStyle w:val="libNormal"/>
        <w:rPr>
          <w:rtl/>
        </w:rPr>
      </w:pPr>
      <w:r w:rsidRPr="00A253DB">
        <w:rPr>
          <w:rtl/>
        </w:rPr>
        <w:t>5</w:t>
      </w:r>
      <w:r w:rsidRPr="00A253DB">
        <w:rPr>
          <w:rFonts w:hint="cs"/>
          <w:rtl/>
        </w:rPr>
        <w:t xml:space="preserve">- </w:t>
      </w:r>
      <w:r w:rsidRPr="00A253DB">
        <w:rPr>
          <w:rtl/>
        </w:rPr>
        <w:t>ثمّ كانوا مع الجمل و</w:t>
      </w:r>
      <w:r w:rsidRPr="00A253DB">
        <w:rPr>
          <w:rFonts w:hint="cs"/>
          <w:rtl/>
        </w:rPr>
        <w:t>أ</w:t>
      </w:r>
      <w:r w:rsidRPr="00A253DB">
        <w:rPr>
          <w:rtl/>
        </w:rPr>
        <w:t xml:space="preserve">صحاب الجمل، كأنهم رجوم </w:t>
      </w:r>
      <w:r w:rsidRPr="00A253DB">
        <w:rPr>
          <w:rFonts w:hint="cs"/>
          <w:rtl/>
        </w:rPr>
        <w:t>ال</w:t>
      </w:r>
      <w:r w:rsidRPr="00A253DB">
        <w:rPr>
          <w:rtl/>
        </w:rPr>
        <w:t xml:space="preserve">شياطين، عند </w:t>
      </w:r>
      <w:r w:rsidRPr="00A253DB">
        <w:rPr>
          <w:rFonts w:hint="cs"/>
          <w:rtl/>
        </w:rPr>
        <w:t>أ</w:t>
      </w:r>
      <w:r w:rsidRPr="00A253DB">
        <w:rPr>
          <w:rtl/>
        </w:rPr>
        <w:t>ربابهم عائشة وطلحة والزبير.</w:t>
      </w:r>
    </w:p>
    <w:p w14:paraId="71082407" w14:textId="77777777" w:rsidR="009073AF" w:rsidRPr="00A253DB" w:rsidRDefault="009073AF" w:rsidP="00A253DB">
      <w:pPr>
        <w:pStyle w:val="libNormal"/>
        <w:rPr>
          <w:rtl/>
          <w:lang w:bidi="ar-IQ"/>
        </w:rPr>
      </w:pPr>
      <w:r w:rsidRPr="00A253DB">
        <w:rPr>
          <w:rtl/>
        </w:rPr>
        <w:t>6</w:t>
      </w:r>
      <w:r w:rsidRPr="00A253DB">
        <w:rPr>
          <w:rFonts w:hint="cs"/>
          <w:rtl/>
        </w:rPr>
        <w:t xml:space="preserve">- </w:t>
      </w:r>
      <w:r w:rsidRPr="00A253DB">
        <w:rPr>
          <w:rtl/>
        </w:rPr>
        <w:t xml:space="preserve">ثمّ كانوا مع معاوية بن أبي سفيان في حربهم ضد خلافة الإمام علي </w:t>
      </w:r>
      <w:r w:rsidRPr="009A5138">
        <w:rPr>
          <w:rFonts w:hint="cs"/>
          <w:rtl/>
        </w:rPr>
        <w:t>عليه السلام</w:t>
      </w:r>
      <w:r w:rsidRPr="00A253DB">
        <w:rPr>
          <w:rtl/>
        </w:rPr>
        <w:t>.</w:t>
      </w:r>
    </w:p>
    <w:p w14:paraId="605B15A7" w14:textId="77777777" w:rsidR="009073AF" w:rsidRPr="00A253DB" w:rsidRDefault="009073AF" w:rsidP="00A253DB">
      <w:pPr>
        <w:pStyle w:val="libNormal"/>
        <w:rPr>
          <w:rtl/>
        </w:rPr>
      </w:pPr>
      <w:r w:rsidRPr="00A253DB">
        <w:rPr>
          <w:rtl/>
        </w:rPr>
        <w:t>7</w:t>
      </w:r>
      <w:r w:rsidRPr="00A253DB">
        <w:rPr>
          <w:rFonts w:hint="cs"/>
          <w:rtl/>
        </w:rPr>
        <w:t xml:space="preserve">- </w:t>
      </w:r>
      <w:r w:rsidRPr="00A253DB">
        <w:rPr>
          <w:rtl/>
        </w:rPr>
        <w:t>ثمّ تحولوا إلى خ</w:t>
      </w:r>
      <w:r w:rsidRPr="00A253DB">
        <w:rPr>
          <w:rFonts w:hint="cs"/>
          <w:rtl/>
        </w:rPr>
        <w:t>و</w:t>
      </w:r>
      <w:r w:rsidRPr="00A253DB">
        <w:rPr>
          <w:rtl/>
        </w:rPr>
        <w:t>ارج على عهد علي بن أبي طالب</w:t>
      </w:r>
      <w:r w:rsidRPr="00A253DB">
        <w:rPr>
          <w:rFonts w:hint="cs"/>
          <w:rtl/>
        </w:rPr>
        <w:t xml:space="preserve"> </w:t>
      </w:r>
      <w:r w:rsidRPr="009A5138">
        <w:rPr>
          <w:rFonts w:hint="cs"/>
          <w:rtl/>
        </w:rPr>
        <w:t>عليه السلام</w:t>
      </w:r>
      <w:r w:rsidRPr="00A253DB">
        <w:rPr>
          <w:rtl/>
        </w:rPr>
        <w:t>، يفسدون في الأرض</w:t>
      </w:r>
      <w:r w:rsidRPr="00A253DB">
        <w:rPr>
          <w:rFonts w:hint="cs"/>
          <w:rtl/>
        </w:rPr>
        <w:t xml:space="preserve"> </w:t>
      </w:r>
      <w:r w:rsidRPr="00A253DB">
        <w:rPr>
          <w:rtl/>
        </w:rPr>
        <w:t>ويقتلون المسلمين بغير حق، ويكفرون م</w:t>
      </w:r>
      <w:r w:rsidRPr="00A253DB">
        <w:rPr>
          <w:rFonts w:hint="cs"/>
          <w:rtl/>
        </w:rPr>
        <w:t>َ</w:t>
      </w:r>
      <w:r w:rsidRPr="00A253DB">
        <w:rPr>
          <w:rtl/>
        </w:rPr>
        <w:t>ن هو ليس على ملتهم.</w:t>
      </w:r>
    </w:p>
    <w:p w14:paraId="6DA92A50" w14:textId="77777777" w:rsidR="00B525B9" w:rsidRDefault="00B525B9" w:rsidP="00B525B9">
      <w:pPr>
        <w:pStyle w:val="libNormal"/>
        <w:rPr>
          <w:rtl/>
        </w:rPr>
      </w:pPr>
      <w:r>
        <w:rPr>
          <w:rtl/>
        </w:rPr>
        <w:br w:type="page"/>
      </w:r>
    </w:p>
    <w:p w14:paraId="215AA447" w14:textId="77777777" w:rsidR="009073AF" w:rsidRPr="00FF1628" w:rsidRDefault="009073AF" w:rsidP="00A253DB">
      <w:pPr>
        <w:pStyle w:val="libNormal"/>
        <w:rPr>
          <w:rtl/>
          <w:lang w:bidi="ar-IQ"/>
        </w:rPr>
      </w:pPr>
      <w:r w:rsidRPr="00A253DB">
        <w:rPr>
          <w:rtl/>
        </w:rPr>
        <w:lastRenderedPageBreak/>
        <w:t>8</w:t>
      </w:r>
      <w:r w:rsidRPr="00A253DB">
        <w:rPr>
          <w:rFonts w:hint="cs"/>
          <w:rtl/>
        </w:rPr>
        <w:t xml:space="preserve">- </w:t>
      </w:r>
      <w:r w:rsidRPr="00A253DB">
        <w:rPr>
          <w:rtl/>
        </w:rPr>
        <w:t>ثمّ عكفوا إلى الحسين بن علي و</w:t>
      </w:r>
      <w:r w:rsidRPr="00A253DB">
        <w:rPr>
          <w:rFonts w:hint="cs"/>
          <w:rtl/>
        </w:rPr>
        <w:t>أ</w:t>
      </w:r>
      <w:r w:rsidRPr="00A253DB">
        <w:rPr>
          <w:rtl/>
        </w:rPr>
        <w:t>هل بيته و</w:t>
      </w:r>
      <w:r w:rsidRPr="00A253DB">
        <w:rPr>
          <w:rFonts w:hint="cs"/>
          <w:rtl/>
        </w:rPr>
        <w:t>أ</w:t>
      </w:r>
      <w:r w:rsidRPr="00A253DB">
        <w:rPr>
          <w:rtl/>
        </w:rPr>
        <w:t xml:space="preserve">صحابه </w:t>
      </w:r>
      <w:r w:rsidRPr="009A5138">
        <w:rPr>
          <w:rFonts w:hint="cs"/>
          <w:rtl/>
        </w:rPr>
        <w:t>عليه السلام</w:t>
      </w:r>
      <w:r w:rsidRPr="00A253DB">
        <w:rPr>
          <w:rtl/>
        </w:rPr>
        <w:t>، يُقاتلونهم بغير وجه حق، فكانوا من أهم قيادات الجيش ال</w:t>
      </w:r>
      <w:r w:rsidRPr="00A253DB">
        <w:rPr>
          <w:rFonts w:hint="cs"/>
          <w:rtl/>
        </w:rPr>
        <w:t>أ</w:t>
      </w:r>
      <w:r w:rsidRPr="00A253DB">
        <w:rPr>
          <w:rtl/>
        </w:rPr>
        <w:t xml:space="preserve">موي وقبائله الأعرابية المقاتلة، التي أخرجت ضغائن بدر وأحد وحنين وغيرهن ضد النبي وآله </w:t>
      </w:r>
      <w:r w:rsidRPr="009A5138">
        <w:rPr>
          <w:rFonts w:hint="cs"/>
          <w:rtl/>
        </w:rPr>
        <w:t>عليهم السلام.</w:t>
      </w:r>
    </w:p>
    <w:p w14:paraId="2D5CEDE5" w14:textId="77777777" w:rsidR="009073AF" w:rsidRPr="00A253DB" w:rsidRDefault="009073AF" w:rsidP="00A253DB">
      <w:pPr>
        <w:pStyle w:val="libNormal"/>
        <w:rPr>
          <w:rtl/>
        </w:rPr>
      </w:pPr>
      <w:r w:rsidRPr="00A253DB">
        <w:rPr>
          <w:rtl/>
        </w:rPr>
        <w:t>9</w:t>
      </w:r>
      <w:r w:rsidRPr="00A253DB">
        <w:rPr>
          <w:rFonts w:hint="cs"/>
          <w:rtl/>
        </w:rPr>
        <w:t xml:space="preserve">- </w:t>
      </w:r>
      <w:r w:rsidRPr="00A253DB">
        <w:rPr>
          <w:rtl/>
        </w:rPr>
        <w:t>ثمّ أصبحوا جنوداً ليزيد بن معاوية</w:t>
      </w:r>
      <w:r w:rsidRPr="00A253DB">
        <w:rPr>
          <w:rFonts w:hint="cs"/>
          <w:rtl/>
        </w:rPr>
        <w:t>؛</w:t>
      </w:r>
      <w:r w:rsidRPr="00A253DB">
        <w:rPr>
          <w:rtl/>
        </w:rPr>
        <w:t xml:space="preserve"> لإباحة المدينة المنورة لثلاثة أيّام في واقعة الحَرة، ورئيسهم مسلم بن عقبة المري النجدي، وفيها ولدت </w:t>
      </w:r>
      <w:r w:rsidRPr="00A253DB">
        <w:rPr>
          <w:rFonts w:hint="cs"/>
          <w:rtl/>
        </w:rPr>
        <w:t>أ</w:t>
      </w:r>
      <w:r w:rsidRPr="00A253DB">
        <w:rPr>
          <w:rtl/>
        </w:rPr>
        <w:t>لف من النساء تلك السنة سفاحاً، وافتضت ال</w:t>
      </w:r>
      <w:r w:rsidRPr="00A253DB">
        <w:rPr>
          <w:rFonts w:hint="cs"/>
          <w:rtl/>
        </w:rPr>
        <w:t>آ</w:t>
      </w:r>
      <w:r w:rsidRPr="00A253DB">
        <w:rPr>
          <w:rtl/>
        </w:rPr>
        <w:t>لاف من البواكر من بنات المهاجرين وال</w:t>
      </w:r>
      <w:r w:rsidRPr="00A253DB">
        <w:rPr>
          <w:rFonts w:hint="cs"/>
          <w:rtl/>
        </w:rPr>
        <w:t>أ</w:t>
      </w:r>
      <w:r w:rsidRPr="00A253DB">
        <w:rPr>
          <w:rtl/>
        </w:rPr>
        <w:t>نصار، وقتل فيها أكثر من عشرة الآف من الصحابة والتابعين وعموم المسلمين</w:t>
      </w:r>
      <w:r w:rsidRPr="00A253DB">
        <w:rPr>
          <w:rFonts w:hint="cs"/>
          <w:rtl/>
        </w:rPr>
        <w:t>،</w:t>
      </w:r>
      <w:r w:rsidRPr="00A253DB">
        <w:rPr>
          <w:rtl/>
        </w:rPr>
        <w:t xml:space="preserve"> ومثلهم من النساء والأطفال والشيوخ.</w:t>
      </w:r>
    </w:p>
    <w:p w14:paraId="611F2336" w14:textId="77777777" w:rsidR="009073AF" w:rsidRPr="00A253DB" w:rsidRDefault="009073AF" w:rsidP="00A253DB">
      <w:pPr>
        <w:pStyle w:val="libNormal"/>
        <w:rPr>
          <w:rtl/>
        </w:rPr>
      </w:pPr>
      <w:r w:rsidRPr="00A253DB">
        <w:rPr>
          <w:rtl/>
        </w:rPr>
        <w:t>10</w:t>
      </w:r>
      <w:r w:rsidRPr="00A253DB">
        <w:rPr>
          <w:rFonts w:hint="cs"/>
          <w:rtl/>
        </w:rPr>
        <w:t xml:space="preserve">- </w:t>
      </w:r>
      <w:r w:rsidRPr="00A253DB">
        <w:rPr>
          <w:rtl/>
        </w:rPr>
        <w:t xml:space="preserve">ثمّ جاءوا إلى بيت الله العتيق، وخليفتهم يزيد بن معاوية، ورئيسهم الحصين بن نمير السكوني النجدي لهدمه، وضربوا الكعبة المباركة بالمنجنيق، حتى احترقت </w:t>
      </w:r>
      <w:r w:rsidRPr="00A253DB">
        <w:rPr>
          <w:rFonts w:hint="cs"/>
          <w:rtl/>
        </w:rPr>
        <w:t>أ</w:t>
      </w:r>
      <w:r w:rsidRPr="00A253DB">
        <w:rPr>
          <w:rtl/>
        </w:rPr>
        <w:t>ستارها وتفطر بنيانها.</w:t>
      </w:r>
    </w:p>
    <w:p w14:paraId="0296B13A" w14:textId="77777777" w:rsidR="009073AF" w:rsidRPr="00A253DB" w:rsidRDefault="009073AF" w:rsidP="00A253DB">
      <w:pPr>
        <w:pStyle w:val="libNormal"/>
        <w:rPr>
          <w:rtl/>
        </w:rPr>
      </w:pPr>
      <w:r w:rsidRPr="00A253DB">
        <w:rPr>
          <w:rtl/>
        </w:rPr>
        <w:t xml:space="preserve">كل ذلك التقلب من حرام إلى حرام، وجريمة إلى أخرى، والوغول في الفتنة والفساد والإفساد، حدث فيما بين موت النبي </w:t>
      </w:r>
      <w:r w:rsidRPr="009A5138">
        <w:rPr>
          <w:rFonts w:hint="cs"/>
          <w:rtl/>
        </w:rPr>
        <w:t>صلّى الله عليه وآله</w:t>
      </w:r>
      <w:r w:rsidRPr="00A253DB">
        <w:rPr>
          <w:rFonts w:hint="cs"/>
          <w:rtl/>
        </w:rPr>
        <w:t xml:space="preserve"> - </w:t>
      </w:r>
      <w:r w:rsidRPr="00A253DB">
        <w:rPr>
          <w:rtl/>
        </w:rPr>
        <w:t>أي</w:t>
      </w:r>
      <w:r w:rsidRPr="00A253DB">
        <w:rPr>
          <w:rFonts w:hint="cs"/>
          <w:rtl/>
        </w:rPr>
        <w:t>:</w:t>
      </w:r>
      <w:r w:rsidRPr="00A253DB">
        <w:rPr>
          <w:rtl/>
        </w:rPr>
        <w:t xml:space="preserve"> في السنة (11)</w:t>
      </w:r>
      <w:r w:rsidRPr="00A253DB">
        <w:rPr>
          <w:rFonts w:hint="cs"/>
          <w:rtl/>
        </w:rPr>
        <w:t xml:space="preserve"> </w:t>
      </w:r>
      <w:r w:rsidRPr="00A253DB">
        <w:rPr>
          <w:rtl/>
        </w:rPr>
        <w:t>هجرية</w:t>
      </w:r>
      <w:r w:rsidRPr="00A253DB">
        <w:rPr>
          <w:rFonts w:hint="cs"/>
          <w:rtl/>
        </w:rPr>
        <w:t xml:space="preserve"> - </w:t>
      </w:r>
      <w:r w:rsidRPr="00A253DB">
        <w:rPr>
          <w:rtl/>
        </w:rPr>
        <w:t xml:space="preserve">إلى مقتل الإمام الحسين </w:t>
      </w:r>
      <w:r w:rsidRPr="009A5138">
        <w:rPr>
          <w:rFonts w:hint="cs"/>
          <w:rtl/>
        </w:rPr>
        <w:t>عليه السلام</w:t>
      </w:r>
      <w:r w:rsidRPr="00A253DB">
        <w:rPr>
          <w:rtl/>
        </w:rPr>
        <w:t xml:space="preserve"> عل</w:t>
      </w:r>
      <w:r w:rsidRPr="00A253DB">
        <w:rPr>
          <w:rFonts w:hint="cs"/>
          <w:rtl/>
        </w:rPr>
        <w:t>ى</w:t>
      </w:r>
      <w:r w:rsidRPr="00A253DB">
        <w:rPr>
          <w:rtl/>
        </w:rPr>
        <w:t xml:space="preserve"> أيديهم سنة (61) للهجرة المباركة، بمعنى </w:t>
      </w:r>
      <w:r w:rsidRPr="00A253DB">
        <w:rPr>
          <w:rFonts w:hint="cs"/>
          <w:rtl/>
        </w:rPr>
        <w:t>أ</w:t>
      </w:r>
      <w:r w:rsidRPr="00A253DB">
        <w:rPr>
          <w:rtl/>
        </w:rPr>
        <w:t xml:space="preserve">نه خلال نصف قرن، </w:t>
      </w:r>
      <w:r w:rsidRPr="00A253DB">
        <w:rPr>
          <w:rFonts w:hint="cs"/>
          <w:rtl/>
        </w:rPr>
        <w:t>أ</w:t>
      </w:r>
      <w:r w:rsidRPr="00A253DB">
        <w:rPr>
          <w:rtl/>
        </w:rPr>
        <w:t>ي</w:t>
      </w:r>
      <w:r w:rsidRPr="00A253DB">
        <w:rPr>
          <w:rFonts w:hint="cs"/>
          <w:rtl/>
        </w:rPr>
        <w:t>:</w:t>
      </w:r>
      <w:r w:rsidRPr="00A253DB">
        <w:rPr>
          <w:rtl/>
        </w:rPr>
        <w:t xml:space="preserve"> خمسين عاماً فقط.</w:t>
      </w:r>
    </w:p>
    <w:p w14:paraId="6A19B30B" w14:textId="77777777" w:rsidR="009073AF" w:rsidRPr="00A253DB" w:rsidRDefault="009073AF" w:rsidP="00A253DB">
      <w:pPr>
        <w:pStyle w:val="libNormal"/>
        <w:rPr>
          <w:rtl/>
        </w:rPr>
      </w:pPr>
      <w:r w:rsidRPr="00A253DB">
        <w:rPr>
          <w:rtl/>
        </w:rPr>
        <w:t>11</w:t>
      </w:r>
      <w:r w:rsidRPr="00A253DB">
        <w:rPr>
          <w:rFonts w:hint="cs"/>
          <w:rtl/>
        </w:rPr>
        <w:t xml:space="preserve">- </w:t>
      </w:r>
      <w:r w:rsidRPr="00A253DB">
        <w:rPr>
          <w:rtl/>
        </w:rPr>
        <w:t>ثمّ عاد أعراب نجد للفتنة مرة أخرى في العصر العباسي</w:t>
      </w:r>
      <w:r w:rsidRPr="00A253DB">
        <w:rPr>
          <w:rFonts w:hint="cs"/>
          <w:rtl/>
        </w:rPr>
        <w:t>،</w:t>
      </w:r>
      <w:r w:rsidRPr="00A253DB">
        <w:rPr>
          <w:rtl/>
        </w:rPr>
        <w:t xml:space="preserve"> بعد أن مل</w:t>
      </w:r>
      <w:r w:rsidRPr="00A253DB">
        <w:rPr>
          <w:rFonts w:hint="cs"/>
          <w:rtl/>
        </w:rPr>
        <w:t>ّ</w:t>
      </w:r>
      <w:r w:rsidRPr="00A253DB">
        <w:rPr>
          <w:rtl/>
        </w:rPr>
        <w:t>وا من الإغارة الروتينية على الحجاج، وفيما بينهم، ووجدوا الغطاء الديني في دعوة المغامر يحيى بن عمر المهلبي التميمي النجدي، فاتبعوه مع أغلبية من الرقيق الزنوج فيما عرف بثورة الزنج (ظلماً وزوراً) والت</w:t>
      </w:r>
      <w:r w:rsidRPr="00A253DB">
        <w:rPr>
          <w:rFonts w:hint="cs"/>
          <w:rtl/>
        </w:rPr>
        <w:t>ي</w:t>
      </w:r>
      <w:r w:rsidRPr="00A253DB">
        <w:rPr>
          <w:rtl/>
        </w:rPr>
        <w:t xml:space="preserve"> خربت جنوب العراق واليمن والخليج والشامات</w:t>
      </w:r>
      <w:r w:rsidRPr="00A253DB">
        <w:rPr>
          <w:rFonts w:hint="cs"/>
          <w:rtl/>
        </w:rPr>
        <w:t>،</w:t>
      </w:r>
      <w:r w:rsidRPr="00A253DB">
        <w:rPr>
          <w:rtl/>
        </w:rPr>
        <w:t xml:space="preserve"> وسببت في قتل عشرات ال</w:t>
      </w:r>
      <w:r w:rsidRPr="00A253DB">
        <w:rPr>
          <w:rFonts w:hint="cs"/>
          <w:rtl/>
        </w:rPr>
        <w:t>أ</w:t>
      </w:r>
      <w:r w:rsidRPr="00A253DB">
        <w:rPr>
          <w:rtl/>
        </w:rPr>
        <w:t>لوف وهتك ال</w:t>
      </w:r>
      <w:r w:rsidRPr="00A253DB">
        <w:rPr>
          <w:rFonts w:hint="cs"/>
          <w:rtl/>
        </w:rPr>
        <w:t>أ</w:t>
      </w:r>
      <w:r w:rsidRPr="00A253DB">
        <w:rPr>
          <w:rtl/>
        </w:rPr>
        <w:t>عراض(155).</w:t>
      </w:r>
    </w:p>
    <w:p w14:paraId="0DC93860" w14:textId="77777777" w:rsidR="00B525B9" w:rsidRDefault="00B525B9" w:rsidP="00B525B9">
      <w:pPr>
        <w:pStyle w:val="libNormal"/>
        <w:rPr>
          <w:rtl/>
        </w:rPr>
      </w:pPr>
      <w:r>
        <w:rPr>
          <w:rtl/>
        </w:rPr>
        <w:br w:type="page"/>
      </w:r>
    </w:p>
    <w:p w14:paraId="76F696F2" w14:textId="77777777" w:rsidR="009073AF" w:rsidRPr="00A253DB" w:rsidRDefault="009073AF" w:rsidP="00A253DB">
      <w:pPr>
        <w:pStyle w:val="libNormal"/>
        <w:rPr>
          <w:rtl/>
        </w:rPr>
      </w:pPr>
      <w:r w:rsidRPr="00A253DB">
        <w:rPr>
          <w:rtl/>
        </w:rPr>
        <w:lastRenderedPageBreak/>
        <w:t>12</w:t>
      </w:r>
      <w:r w:rsidRPr="00A253DB">
        <w:rPr>
          <w:rFonts w:hint="cs"/>
          <w:rtl/>
        </w:rPr>
        <w:t xml:space="preserve">- </w:t>
      </w:r>
      <w:r w:rsidRPr="00A253DB">
        <w:rPr>
          <w:rtl/>
        </w:rPr>
        <w:t>ثمّ ما لبث أعراب نجد أن قاموا مرة أخرى في ثورة هادرة تحت اسم القرامطة</w:t>
      </w:r>
      <w:r w:rsidRPr="00A253DB">
        <w:rPr>
          <w:rFonts w:hint="cs"/>
          <w:rtl/>
        </w:rPr>
        <w:t>،</w:t>
      </w:r>
      <w:r w:rsidRPr="00A253DB">
        <w:rPr>
          <w:rtl/>
        </w:rPr>
        <w:t xml:space="preserve"> وامتدت غاراتهم إلى العراق والشام والحدود المصرية، ولم تنج</w:t>
      </w:r>
      <w:r w:rsidRPr="00A253DB">
        <w:rPr>
          <w:rFonts w:hint="cs"/>
          <w:rtl/>
        </w:rPr>
        <w:t>ُ</w:t>
      </w:r>
      <w:r w:rsidRPr="00A253DB">
        <w:rPr>
          <w:rtl/>
        </w:rPr>
        <w:t xml:space="preserve"> حتى الكعبة من تدميرهم</w:t>
      </w:r>
      <w:r w:rsidRPr="00A253DB">
        <w:rPr>
          <w:rFonts w:hint="cs"/>
          <w:rtl/>
        </w:rPr>
        <w:t>،</w:t>
      </w:r>
      <w:r w:rsidRPr="00A253DB">
        <w:rPr>
          <w:rtl/>
        </w:rPr>
        <w:t xml:space="preserve"> وما فعلوه في الكعبة وقتل الحجاج فيها وإلقاء الجثث في بئر زمزم، واقتلاع الحجر الأسود، فذلك ما استفاضت فيه الأخبار(156).</w:t>
      </w:r>
    </w:p>
    <w:p w14:paraId="6D09AC9C" w14:textId="77777777" w:rsidR="009073AF" w:rsidRPr="00A253DB" w:rsidRDefault="009073AF" w:rsidP="00A253DB">
      <w:pPr>
        <w:pStyle w:val="libNormal"/>
        <w:rPr>
          <w:rtl/>
        </w:rPr>
      </w:pPr>
      <w:r w:rsidRPr="00A253DB">
        <w:rPr>
          <w:rtl/>
        </w:rPr>
        <w:t>13</w:t>
      </w:r>
      <w:r w:rsidRPr="00A253DB">
        <w:rPr>
          <w:rFonts w:hint="cs"/>
          <w:rtl/>
        </w:rPr>
        <w:t xml:space="preserve">- </w:t>
      </w:r>
      <w:r w:rsidRPr="00A253DB">
        <w:rPr>
          <w:rtl/>
        </w:rPr>
        <w:t>وأخيراً وليس آخراً، كانت الحركة الوهابية السلفية، الوارث اللاشرعي لنجد ومن عليها، وقد جمعوا صفات وخصائص م</w:t>
      </w:r>
      <w:r w:rsidRPr="00A253DB">
        <w:rPr>
          <w:rFonts w:hint="cs"/>
          <w:rtl/>
        </w:rPr>
        <w:t>َ</w:t>
      </w:r>
      <w:r w:rsidRPr="00A253DB">
        <w:rPr>
          <w:rtl/>
        </w:rPr>
        <w:t>ن سبقوهم، وزادوا عليهم، بمرات عديدة، وها قد دخلنا القرن الثالث لمولدهم المشؤوم، وما زال الإسلام والمسلمون والعالم يضج من جرائمهم و</w:t>
      </w:r>
      <w:r w:rsidRPr="00A253DB">
        <w:rPr>
          <w:rFonts w:hint="cs"/>
          <w:rtl/>
        </w:rPr>
        <w:t>أ</w:t>
      </w:r>
      <w:r w:rsidRPr="00A253DB">
        <w:rPr>
          <w:rtl/>
        </w:rPr>
        <w:t>حقادهم، التي ما انفكت تصدر ال</w:t>
      </w:r>
      <w:r w:rsidRPr="00A253DB">
        <w:rPr>
          <w:rFonts w:hint="cs"/>
          <w:rtl/>
        </w:rPr>
        <w:t>إ</w:t>
      </w:r>
      <w:r w:rsidRPr="00A253DB">
        <w:rPr>
          <w:rtl/>
        </w:rPr>
        <w:t xml:space="preserve">رهاب والتكفير والفساد إلى مختلف </w:t>
      </w:r>
      <w:r w:rsidRPr="00A253DB">
        <w:rPr>
          <w:rFonts w:hint="cs"/>
          <w:rtl/>
        </w:rPr>
        <w:t>أ</w:t>
      </w:r>
      <w:r w:rsidRPr="00A253DB">
        <w:rPr>
          <w:rtl/>
        </w:rPr>
        <w:t>نحاء العالم.</w:t>
      </w:r>
    </w:p>
    <w:p w14:paraId="272FCFB0" w14:textId="77777777" w:rsidR="009073AF" w:rsidRPr="00A253DB" w:rsidRDefault="009073AF" w:rsidP="00A253DB">
      <w:pPr>
        <w:pStyle w:val="libNormal"/>
        <w:rPr>
          <w:rtl/>
        </w:rPr>
      </w:pPr>
      <w:r w:rsidRPr="00A253DB">
        <w:rPr>
          <w:rtl/>
        </w:rPr>
        <w:t>لقد فاقت قبائل نجد وأعرابها القساة، على المغول في سياسة الأرض المحروقة، أو إبادة الأحياء وكل مظاهر الحياة في المدن التي يستولون عليها، فكانوا يخرجون عن المدينة وليس فيها عين تطرف، وكلما امتد بهم الزمان، ازدادوا وحشية في استباحة الدماء والأعراض ونشر الخراب والدماء، ممّن سبقوهم في هذا المسير(157).</w:t>
      </w:r>
    </w:p>
    <w:p w14:paraId="22FD3F32" w14:textId="77777777" w:rsidR="00B525B9" w:rsidRDefault="009073AF" w:rsidP="00A253DB">
      <w:pPr>
        <w:pStyle w:val="libNormal"/>
        <w:rPr>
          <w:rtl/>
        </w:rPr>
      </w:pPr>
      <w:r w:rsidRPr="009A5138">
        <w:rPr>
          <w:rtl/>
        </w:rPr>
        <w:t>هكذا كانت أعراب نجد الممسوخة في تأريخه</w:t>
      </w:r>
      <w:r w:rsidRPr="009A5138">
        <w:rPr>
          <w:rFonts w:hint="cs"/>
          <w:rtl/>
        </w:rPr>
        <w:t>ا</w:t>
      </w:r>
      <w:r w:rsidRPr="009A5138">
        <w:rPr>
          <w:rtl/>
        </w:rPr>
        <w:t xml:space="preserve"> ال</w:t>
      </w:r>
      <w:r w:rsidRPr="009A5138">
        <w:rPr>
          <w:rFonts w:hint="cs"/>
          <w:rtl/>
        </w:rPr>
        <w:t>أ</w:t>
      </w:r>
      <w:r w:rsidRPr="009A5138">
        <w:rPr>
          <w:rtl/>
        </w:rPr>
        <w:t>سود، و</w:t>
      </w:r>
      <w:r w:rsidRPr="009A5138">
        <w:rPr>
          <w:rFonts w:hint="cs"/>
          <w:rtl/>
        </w:rPr>
        <w:t>لا زالت</w:t>
      </w:r>
      <w:r w:rsidRPr="009A5138">
        <w:rPr>
          <w:rtl/>
        </w:rPr>
        <w:t xml:space="preserve"> </w:t>
      </w:r>
      <w:r w:rsidRPr="009A5138">
        <w:rPr>
          <w:rFonts w:hint="cs"/>
          <w:rtl/>
        </w:rPr>
        <w:t xml:space="preserve">على ما هي </w:t>
      </w:r>
      <w:r w:rsidRPr="009A5138">
        <w:rPr>
          <w:rtl/>
        </w:rPr>
        <w:t>عليه</w:t>
      </w:r>
      <w:r w:rsidRPr="009A5138">
        <w:rPr>
          <w:rFonts w:hint="cs"/>
          <w:rtl/>
        </w:rPr>
        <w:t xml:space="preserve"> إلى </w:t>
      </w:r>
      <w:r w:rsidRPr="009A5138">
        <w:rPr>
          <w:rtl/>
        </w:rPr>
        <w:t>اليوم. فحين ظهر ابن عبد الوهاب</w:t>
      </w:r>
      <w:r w:rsidRPr="009A5138">
        <w:rPr>
          <w:rFonts w:hint="cs"/>
          <w:rtl/>
        </w:rPr>
        <w:t>،</w:t>
      </w:r>
      <w:r w:rsidRPr="009A5138">
        <w:rPr>
          <w:rtl/>
        </w:rPr>
        <w:t xml:space="preserve"> وتحالف مع حمد بن سعود في الدرعية، تحت مباركة و</w:t>
      </w:r>
      <w:r w:rsidRPr="009A5138">
        <w:rPr>
          <w:rFonts w:hint="cs"/>
          <w:rtl/>
        </w:rPr>
        <w:t>إ</w:t>
      </w:r>
      <w:r w:rsidRPr="009A5138">
        <w:rPr>
          <w:rtl/>
        </w:rPr>
        <w:t xml:space="preserve">شراف الصليبية والصهيونية العالمية، وكان </w:t>
      </w:r>
      <w:r w:rsidRPr="009A5138">
        <w:rPr>
          <w:rFonts w:hint="cs"/>
          <w:rtl/>
        </w:rPr>
        <w:t>أ</w:t>
      </w:r>
      <w:r w:rsidRPr="009A5138">
        <w:rPr>
          <w:rtl/>
        </w:rPr>
        <w:t xml:space="preserve">هم بنود تحالفهما </w:t>
      </w:r>
      <w:r w:rsidRPr="009A5138">
        <w:rPr>
          <w:rFonts w:hint="cs"/>
          <w:rtl/>
        </w:rPr>
        <w:t>(</w:t>
      </w:r>
      <w:r w:rsidRPr="009A5138">
        <w:rPr>
          <w:rtl/>
        </w:rPr>
        <w:t>الدم بالدم، والهدم بالهدم)(158)، وأعطاه ابن عبد الوهاب تشريع الاستحلال وشرعية ال</w:t>
      </w:r>
      <w:r w:rsidRPr="009A5138">
        <w:rPr>
          <w:rFonts w:hint="cs"/>
          <w:rtl/>
        </w:rPr>
        <w:t>إ</w:t>
      </w:r>
      <w:r w:rsidRPr="009A5138">
        <w:rPr>
          <w:rtl/>
        </w:rPr>
        <w:t>جرام، بعد أن اتهم كل المسلمين بالكفر</w:t>
      </w:r>
      <w:r w:rsidRPr="009A5138">
        <w:rPr>
          <w:rFonts w:hint="cs"/>
          <w:rtl/>
        </w:rPr>
        <w:t>،</w:t>
      </w:r>
      <w:r w:rsidRPr="009A5138">
        <w:rPr>
          <w:rtl/>
        </w:rPr>
        <w:t xml:space="preserve"> وجعل ذلك الاتهام مبررا</w:t>
      </w:r>
      <w:r w:rsidRPr="009A5138">
        <w:rPr>
          <w:rFonts w:hint="cs"/>
          <w:rtl/>
        </w:rPr>
        <w:t>ً</w:t>
      </w:r>
      <w:r w:rsidRPr="009A5138">
        <w:rPr>
          <w:rtl/>
        </w:rPr>
        <w:t xml:space="preserve"> دينياً للغزو والتوسع، وبذلك قامت الدولة</w:t>
      </w:r>
      <w:r w:rsidRPr="009A5138">
        <w:rPr>
          <w:rFonts w:hint="cs"/>
          <w:rtl/>
        </w:rPr>
        <w:t xml:space="preserve"> </w:t>
      </w:r>
    </w:p>
    <w:p w14:paraId="686E2F50" w14:textId="77777777" w:rsidR="00B525B9" w:rsidRDefault="00B525B9" w:rsidP="00B525B9">
      <w:pPr>
        <w:pStyle w:val="libNormal"/>
        <w:rPr>
          <w:rtl/>
        </w:rPr>
      </w:pPr>
      <w:r>
        <w:rPr>
          <w:rtl/>
        </w:rPr>
        <w:br w:type="page"/>
      </w:r>
    </w:p>
    <w:p w14:paraId="703F65E1" w14:textId="0DC716B8" w:rsidR="009073AF" w:rsidRPr="00A253DB" w:rsidRDefault="009073AF" w:rsidP="00B525B9">
      <w:pPr>
        <w:pStyle w:val="libNormal0"/>
        <w:rPr>
          <w:rtl/>
        </w:rPr>
      </w:pPr>
      <w:r w:rsidRPr="009A5138">
        <w:rPr>
          <w:rFonts w:hint="cs"/>
          <w:rtl/>
        </w:rPr>
        <w:lastRenderedPageBreak/>
        <w:t>(</w:t>
      </w:r>
      <w:r w:rsidRPr="009A5138">
        <w:rPr>
          <w:rtl/>
        </w:rPr>
        <w:t xml:space="preserve">السعودية) الأولى، ونشرت السلب والنهب وسفك الدماء في الجزيرة العربية وحول الخليج وفي العراق والشامات، حتى كانوا مصداقاً لأحاديث رسول الله </w:t>
      </w:r>
      <w:r w:rsidRPr="009A5138">
        <w:rPr>
          <w:rFonts w:hint="cs"/>
          <w:rtl/>
        </w:rPr>
        <w:t>صلّى الله عليه وآله</w:t>
      </w:r>
      <w:r w:rsidRPr="009A5138">
        <w:rPr>
          <w:rtl/>
        </w:rPr>
        <w:t xml:space="preserve">: </w:t>
      </w:r>
      <w:r w:rsidRPr="009A5138">
        <w:rPr>
          <w:rFonts w:hint="cs"/>
          <w:rtl/>
        </w:rPr>
        <w:t>في</w:t>
      </w:r>
      <w:r w:rsidRPr="009A5138">
        <w:rPr>
          <w:rtl/>
        </w:rPr>
        <w:t xml:space="preserve"> </w:t>
      </w:r>
      <w:r w:rsidRPr="009A5138">
        <w:rPr>
          <w:rFonts w:hint="cs"/>
          <w:rtl/>
        </w:rPr>
        <w:t>أ</w:t>
      </w:r>
      <w:r w:rsidRPr="009A5138">
        <w:rPr>
          <w:rtl/>
        </w:rPr>
        <w:t xml:space="preserve">نهم </w:t>
      </w:r>
      <w:r w:rsidRPr="009A5138">
        <w:rPr>
          <w:rFonts w:hint="cs"/>
          <w:rtl/>
        </w:rPr>
        <w:t>أ</w:t>
      </w:r>
      <w:r w:rsidRPr="009A5138">
        <w:rPr>
          <w:rtl/>
        </w:rPr>
        <w:t xml:space="preserve">صحاب الزلازل والفتن، وفيهم تسعة </w:t>
      </w:r>
      <w:r w:rsidRPr="009A5138">
        <w:rPr>
          <w:rFonts w:hint="cs"/>
          <w:rtl/>
        </w:rPr>
        <w:t>أ</w:t>
      </w:r>
      <w:r w:rsidRPr="009A5138">
        <w:rPr>
          <w:rtl/>
        </w:rPr>
        <w:t xml:space="preserve">عشار الشر، وعندهم الداء العضال. هذه الوحشية في قتل الأبرياء كانت تقوم على أساس منهج فكري، أشار إليه النويري في كتابه </w:t>
      </w:r>
      <w:r w:rsidRPr="009A5138">
        <w:rPr>
          <w:rFonts w:hint="cs"/>
          <w:rtl/>
        </w:rPr>
        <w:t>(</w:t>
      </w:r>
      <w:r w:rsidRPr="009A5138">
        <w:rPr>
          <w:rtl/>
        </w:rPr>
        <w:t>نهاية ال</w:t>
      </w:r>
      <w:r w:rsidRPr="009A5138">
        <w:rPr>
          <w:rFonts w:hint="cs"/>
          <w:rtl/>
        </w:rPr>
        <w:t>أ</w:t>
      </w:r>
      <w:r w:rsidRPr="009A5138">
        <w:rPr>
          <w:rtl/>
        </w:rPr>
        <w:t>رب</w:t>
      </w:r>
      <w:r w:rsidRPr="009A5138">
        <w:rPr>
          <w:rFonts w:hint="cs"/>
          <w:rtl/>
        </w:rPr>
        <w:t>)</w:t>
      </w:r>
      <w:r w:rsidRPr="009A5138">
        <w:rPr>
          <w:rtl/>
        </w:rPr>
        <w:t xml:space="preserve"> في معرض حديثه عن التربية الفكرية لشباب القرامطة(159)، وكما أشار إليها الطبري في </w:t>
      </w:r>
      <w:r w:rsidRPr="009A5138">
        <w:rPr>
          <w:rFonts w:hint="cs"/>
          <w:rtl/>
        </w:rPr>
        <w:t>(</w:t>
      </w:r>
      <w:r w:rsidRPr="009A5138">
        <w:rPr>
          <w:rtl/>
        </w:rPr>
        <w:t>تاريخه</w:t>
      </w:r>
      <w:r w:rsidRPr="009A5138">
        <w:rPr>
          <w:rFonts w:hint="cs"/>
          <w:rtl/>
        </w:rPr>
        <w:t>)</w:t>
      </w:r>
      <w:r w:rsidRPr="009A5138">
        <w:rPr>
          <w:rtl/>
        </w:rPr>
        <w:t xml:space="preserve"> عن قصة واقعية لشاب اقتنع بالدين القرمطي وهجر أمه وأسرته</w:t>
      </w:r>
      <w:r w:rsidRPr="009A5138">
        <w:rPr>
          <w:rFonts w:hint="cs"/>
          <w:rtl/>
        </w:rPr>
        <w:t>؛</w:t>
      </w:r>
      <w:r w:rsidRPr="009A5138">
        <w:rPr>
          <w:rtl/>
        </w:rPr>
        <w:t xml:space="preserve"> مقتنعاً بالدين الجديد ومعتقداً استحلال دماء كل م</w:t>
      </w:r>
      <w:r w:rsidRPr="009A5138">
        <w:rPr>
          <w:rFonts w:hint="cs"/>
          <w:rtl/>
        </w:rPr>
        <w:t>َ</w:t>
      </w:r>
      <w:r w:rsidRPr="009A5138">
        <w:rPr>
          <w:rtl/>
        </w:rPr>
        <w:t xml:space="preserve">ن ليس على مذهبهم(160)، فجاء على </w:t>
      </w:r>
      <w:r w:rsidRPr="009A5138">
        <w:rPr>
          <w:rFonts w:hint="cs"/>
          <w:rtl/>
        </w:rPr>
        <w:t>أ</w:t>
      </w:r>
      <w:r w:rsidRPr="009A5138">
        <w:rPr>
          <w:rtl/>
        </w:rPr>
        <w:t xml:space="preserve">هله، وأبادهم قبل غيرهم، ظناً منه </w:t>
      </w:r>
      <w:r w:rsidRPr="009A5138">
        <w:rPr>
          <w:rFonts w:hint="cs"/>
          <w:rtl/>
        </w:rPr>
        <w:t>أ</w:t>
      </w:r>
      <w:r w:rsidRPr="009A5138">
        <w:rPr>
          <w:rtl/>
        </w:rPr>
        <w:t>نهم كفار.</w:t>
      </w:r>
    </w:p>
    <w:p w14:paraId="4B346BDD" w14:textId="77777777" w:rsidR="009073AF" w:rsidRPr="009A5138" w:rsidRDefault="009073AF" w:rsidP="009A5138">
      <w:pPr>
        <w:pStyle w:val="libNormal"/>
        <w:rPr>
          <w:rtl/>
        </w:rPr>
      </w:pPr>
      <w:r w:rsidRPr="009A5138">
        <w:rPr>
          <w:rtl/>
        </w:rPr>
        <w:t>ولا تختلف مذابح الخوارج والزنج والقرامطة وقادتهم</w:t>
      </w:r>
      <w:r w:rsidRPr="009A5138">
        <w:rPr>
          <w:rFonts w:hint="cs"/>
          <w:rtl/>
        </w:rPr>
        <w:t>،</w:t>
      </w:r>
      <w:r w:rsidRPr="009A5138">
        <w:rPr>
          <w:rtl/>
        </w:rPr>
        <w:t xml:space="preserve"> عن المذابح الت</w:t>
      </w:r>
      <w:r w:rsidRPr="009A5138">
        <w:rPr>
          <w:rFonts w:hint="cs"/>
          <w:rtl/>
        </w:rPr>
        <w:t>ي</w:t>
      </w:r>
      <w:r w:rsidRPr="009A5138">
        <w:rPr>
          <w:rtl/>
        </w:rPr>
        <w:t xml:space="preserve"> قام بها النجديون الوهابيون السعوديون </w:t>
      </w:r>
      <w:r w:rsidRPr="009A5138">
        <w:rPr>
          <w:rFonts w:hint="cs"/>
          <w:rtl/>
        </w:rPr>
        <w:t xml:space="preserve">من </w:t>
      </w:r>
      <w:r w:rsidRPr="009A5138">
        <w:rPr>
          <w:rtl/>
        </w:rPr>
        <w:t>أعراب نجد أساسا</w:t>
      </w:r>
      <w:r w:rsidRPr="009A5138">
        <w:rPr>
          <w:rFonts w:hint="cs"/>
          <w:rtl/>
        </w:rPr>
        <w:t>ً</w:t>
      </w:r>
      <w:r w:rsidRPr="009A5138">
        <w:rPr>
          <w:rtl/>
        </w:rPr>
        <w:t>،</w:t>
      </w:r>
      <w:r w:rsidRPr="009A5138">
        <w:rPr>
          <w:rFonts w:hint="cs"/>
          <w:rtl/>
        </w:rPr>
        <w:t xml:space="preserve"> ف</w:t>
      </w:r>
      <w:r w:rsidRPr="009A5138">
        <w:rPr>
          <w:rtl/>
        </w:rPr>
        <w:t>ف</w:t>
      </w:r>
      <w:r w:rsidRPr="009A5138">
        <w:rPr>
          <w:rFonts w:hint="cs"/>
          <w:rtl/>
        </w:rPr>
        <w:t>ي</w:t>
      </w:r>
      <w:r w:rsidRPr="009A5138">
        <w:rPr>
          <w:rtl/>
        </w:rPr>
        <w:t xml:space="preserve"> تأسيس دولتهم (السعودية</w:t>
      </w:r>
      <w:r w:rsidRPr="009A5138">
        <w:rPr>
          <w:rFonts w:hint="cs"/>
          <w:rtl/>
        </w:rPr>
        <w:t xml:space="preserve">) </w:t>
      </w:r>
      <w:r w:rsidRPr="009A5138">
        <w:rPr>
          <w:rtl/>
        </w:rPr>
        <w:t>الأولى عام 1156هـ/1745م، والدولة</w:t>
      </w:r>
      <w:r w:rsidRPr="009A5138">
        <w:rPr>
          <w:rFonts w:hint="cs"/>
          <w:rtl/>
        </w:rPr>
        <w:t xml:space="preserve"> (</w:t>
      </w:r>
      <w:r w:rsidRPr="009A5138">
        <w:rPr>
          <w:rtl/>
        </w:rPr>
        <w:t>السعودية) الثانية عام 1234ه</w:t>
      </w:r>
      <w:r w:rsidRPr="009A5138">
        <w:rPr>
          <w:rFonts w:hint="cs"/>
          <w:rtl/>
        </w:rPr>
        <w:t>ـ</w:t>
      </w:r>
      <w:r w:rsidRPr="009A5138">
        <w:rPr>
          <w:rtl/>
        </w:rPr>
        <w:t>/1824م، ثمّ دولتهم (السعودية) الثالثة الحالية عام</w:t>
      </w:r>
      <w:r w:rsidRPr="009A5138">
        <w:rPr>
          <w:rFonts w:hint="cs"/>
          <w:rtl/>
        </w:rPr>
        <w:t xml:space="preserve"> </w:t>
      </w:r>
      <w:r w:rsidRPr="009A5138">
        <w:rPr>
          <w:rtl/>
        </w:rPr>
        <w:t>1345هـ/</w:t>
      </w:r>
      <w:r w:rsidRPr="009A5138">
        <w:rPr>
          <w:rFonts w:hint="cs"/>
          <w:rtl/>
        </w:rPr>
        <w:t xml:space="preserve"> </w:t>
      </w:r>
      <w:r w:rsidRPr="009A5138">
        <w:rPr>
          <w:rtl/>
        </w:rPr>
        <w:t>1903م(161)، وصلت تلك المذابح إلى العراق والشام والخليج، وقبلها في البيت الحرام وسائر مدن الحجاز، وكان أكثر الضحايا من النساء والأطفال والشيوخ.</w:t>
      </w:r>
    </w:p>
    <w:p w14:paraId="2AACA3F4" w14:textId="77777777" w:rsidR="00B525B9" w:rsidRDefault="009073AF" w:rsidP="00A253DB">
      <w:pPr>
        <w:pStyle w:val="libNormal"/>
        <w:rPr>
          <w:rtl/>
        </w:rPr>
      </w:pPr>
      <w:r w:rsidRPr="00A253DB">
        <w:rPr>
          <w:rtl/>
        </w:rPr>
        <w:t>ولا تختلف هذه المدرسة الفكرية التي كان يعدها القرامطة لغسيل مخ الشباب عن ال</w:t>
      </w:r>
      <w:r w:rsidRPr="00A253DB">
        <w:rPr>
          <w:rFonts w:hint="cs"/>
          <w:rtl/>
        </w:rPr>
        <w:t>أ</w:t>
      </w:r>
      <w:r w:rsidRPr="00A253DB">
        <w:rPr>
          <w:rtl/>
        </w:rPr>
        <w:t>عداد الفكري الذي كان فقهاء الوهابية يعدونه لشباب الأعراب النجديين في العقد الثاني من القرن العشرين</w:t>
      </w:r>
      <w:r w:rsidRPr="00A253DB">
        <w:rPr>
          <w:rFonts w:hint="cs"/>
          <w:rtl/>
        </w:rPr>
        <w:t>،</w:t>
      </w:r>
      <w:r w:rsidRPr="00A253DB">
        <w:rPr>
          <w:rtl/>
        </w:rPr>
        <w:t xml:space="preserve"> والذي يتحول به الشاب الأعرابي إلى مقاتل عنيد</w:t>
      </w:r>
      <w:r w:rsidRPr="00A253DB">
        <w:rPr>
          <w:rFonts w:hint="cs"/>
          <w:rtl/>
        </w:rPr>
        <w:t>،</w:t>
      </w:r>
      <w:r w:rsidRPr="00A253DB">
        <w:rPr>
          <w:rtl/>
        </w:rPr>
        <w:t xml:space="preserve"> يرى الجهاد في استحلال قتل كل م</w:t>
      </w:r>
      <w:r w:rsidRPr="00A253DB">
        <w:rPr>
          <w:rFonts w:hint="cs"/>
          <w:rtl/>
        </w:rPr>
        <w:t>َ</w:t>
      </w:r>
      <w:r w:rsidRPr="00A253DB">
        <w:rPr>
          <w:rtl/>
        </w:rPr>
        <w:t>ن ليس وهابياً، وعن طريق هذا ال</w:t>
      </w:r>
      <w:r w:rsidRPr="00A253DB">
        <w:rPr>
          <w:rFonts w:hint="cs"/>
          <w:rtl/>
        </w:rPr>
        <w:t>إ</w:t>
      </w:r>
      <w:r w:rsidRPr="00A253DB">
        <w:rPr>
          <w:rtl/>
        </w:rPr>
        <w:t xml:space="preserve">عداد الثقافي تكونت جماعات </w:t>
      </w:r>
      <w:r w:rsidRPr="00A253DB">
        <w:rPr>
          <w:rFonts w:hint="cs"/>
          <w:rtl/>
        </w:rPr>
        <w:t>(</w:t>
      </w:r>
      <w:r w:rsidRPr="00A253DB">
        <w:rPr>
          <w:rtl/>
        </w:rPr>
        <w:t>الوهابي السلفي</w:t>
      </w:r>
      <w:r w:rsidRPr="00A253DB">
        <w:rPr>
          <w:rFonts w:hint="cs"/>
          <w:rtl/>
        </w:rPr>
        <w:t>)</w:t>
      </w:r>
      <w:r w:rsidRPr="00A253DB">
        <w:rPr>
          <w:rtl/>
        </w:rPr>
        <w:t xml:space="preserve"> جنود عبد العزيز بن حمد بني سعود، الذين أسسوا الدولة السعودية </w:t>
      </w:r>
    </w:p>
    <w:p w14:paraId="3C1A8B87" w14:textId="77777777" w:rsidR="00B525B9" w:rsidRDefault="00B525B9" w:rsidP="00B525B9">
      <w:pPr>
        <w:pStyle w:val="libNormal"/>
        <w:rPr>
          <w:rtl/>
        </w:rPr>
      </w:pPr>
      <w:r>
        <w:rPr>
          <w:rtl/>
        </w:rPr>
        <w:br w:type="page"/>
      </w:r>
    </w:p>
    <w:p w14:paraId="351AD254" w14:textId="29BF4AFD" w:rsidR="009073AF" w:rsidRPr="00A253DB" w:rsidRDefault="009073AF" w:rsidP="00B525B9">
      <w:pPr>
        <w:pStyle w:val="libNormal0"/>
        <w:rPr>
          <w:rtl/>
        </w:rPr>
      </w:pPr>
      <w:r w:rsidRPr="00A253DB">
        <w:rPr>
          <w:rtl/>
        </w:rPr>
        <w:lastRenderedPageBreak/>
        <w:t>الحالية، وكانت سمعتهم في القتل والتدمير ترعب قرى الشام والعراق والخليج، كما لا يختلف عن ال</w:t>
      </w:r>
      <w:r w:rsidRPr="00A253DB">
        <w:rPr>
          <w:rFonts w:hint="cs"/>
          <w:rtl/>
        </w:rPr>
        <w:t>إ</w:t>
      </w:r>
      <w:r w:rsidRPr="00A253DB">
        <w:rPr>
          <w:rtl/>
        </w:rPr>
        <w:t>عداد الثقافي الذي تقوم به جماعات الوهابية السلفية وبقية التنظيمات العلنية والسرية في تاريخنا المعاصر</w:t>
      </w:r>
      <w:r w:rsidRPr="00A253DB">
        <w:rPr>
          <w:rFonts w:hint="cs"/>
          <w:rtl/>
        </w:rPr>
        <w:t>،</w:t>
      </w:r>
      <w:r w:rsidRPr="00A253DB">
        <w:rPr>
          <w:rtl/>
        </w:rPr>
        <w:t xml:space="preserve"> والذي يجعل الشاب المصري والجزائري واليمني المسلم</w:t>
      </w:r>
      <w:r w:rsidRPr="00A253DB">
        <w:rPr>
          <w:rFonts w:hint="cs"/>
          <w:rtl/>
        </w:rPr>
        <w:t>،</w:t>
      </w:r>
      <w:r w:rsidRPr="00A253DB">
        <w:rPr>
          <w:rtl/>
        </w:rPr>
        <w:t xml:space="preserve"> يستسهل تفجير الشوارع والمباني وال</w:t>
      </w:r>
      <w:r w:rsidRPr="00A253DB">
        <w:rPr>
          <w:rFonts w:hint="cs"/>
          <w:rtl/>
        </w:rPr>
        <w:t>أ</w:t>
      </w:r>
      <w:r w:rsidRPr="00A253DB">
        <w:rPr>
          <w:rtl/>
        </w:rPr>
        <w:t xml:space="preserve">سواق، معتقداً أن ذلك جهاد في سبيل الله. كما لا يختلف ذلك عن الوحشية الهائلة التي يتعامل بها المتطرفون في </w:t>
      </w:r>
      <w:r w:rsidRPr="00A253DB">
        <w:rPr>
          <w:rFonts w:hint="cs"/>
          <w:rtl/>
        </w:rPr>
        <w:t>أ</w:t>
      </w:r>
      <w:r w:rsidRPr="00A253DB">
        <w:rPr>
          <w:rtl/>
        </w:rPr>
        <w:t xml:space="preserve">فغانستان والعراق وسورية مع أبناء الشعب المسالم من نساء وأطفال. </w:t>
      </w:r>
    </w:p>
    <w:p w14:paraId="6103C092" w14:textId="77777777" w:rsidR="009073AF" w:rsidRPr="00A253DB" w:rsidRDefault="009073AF" w:rsidP="00A253DB">
      <w:pPr>
        <w:pStyle w:val="libNormal"/>
        <w:rPr>
          <w:rtl/>
        </w:rPr>
      </w:pPr>
      <w:r w:rsidRPr="00A253DB">
        <w:rPr>
          <w:rtl/>
        </w:rPr>
        <w:t>وما حركة طالبان والقاعدة والنصرة وجيش الصحابة عن ذلك ببعيد، فهم الذين تشر</w:t>
      </w:r>
      <w:r w:rsidRPr="00A253DB">
        <w:rPr>
          <w:rFonts w:hint="cs"/>
          <w:rtl/>
        </w:rPr>
        <w:t>ّ</w:t>
      </w:r>
      <w:r w:rsidRPr="00A253DB">
        <w:rPr>
          <w:rtl/>
        </w:rPr>
        <w:t>بوا الفكر الوهابي السلفي. وكان سهلاً عليهم</w:t>
      </w:r>
      <w:r w:rsidRPr="00A253DB">
        <w:rPr>
          <w:rFonts w:hint="cs"/>
          <w:rtl/>
        </w:rPr>
        <w:t xml:space="preserve"> - </w:t>
      </w:r>
      <w:r w:rsidRPr="00A253DB">
        <w:rPr>
          <w:rtl/>
        </w:rPr>
        <w:t>وهم يعملون ضمن مخطط استعماري صليبي صهيوني</w:t>
      </w:r>
      <w:r w:rsidRPr="00A253DB">
        <w:rPr>
          <w:rFonts w:hint="cs"/>
          <w:rtl/>
        </w:rPr>
        <w:t xml:space="preserve"> - إ</w:t>
      </w:r>
      <w:r w:rsidRPr="00A253DB">
        <w:rPr>
          <w:rtl/>
        </w:rPr>
        <w:t>قناع البدو النجديين بالوهابية، ليس فقط في أن جذورها تركزت في الصحراء النجدية فحسب، بل لأن الوهابية السلفية تعطي لأولئك البدو المحاربين فرصة الاستمرار في حياتهم العادية</w:t>
      </w:r>
      <w:r w:rsidRPr="00A253DB">
        <w:rPr>
          <w:rFonts w:hint="cs"/>
          <w:rtl/>
        </w:rPr>
        <w:t>،</w:t>
      </w:r>
      <w:r w:rsidRPr="00A253DB">
        <w:rPr>
          <w:rtl/>
        </w:rPr>
        <w:t xml:space="preserve"> القائمة على السلب والنهب والقتل وقطع الطريق، ولكن بتشريع إسلامي جديد، يجعل القتل جهاداً، وسلب أموال الغير غنائم، والاعتداء على ال</w:t>
      </w:r>
      <w:r w:rsidRPr="00A253DB">
        <w:rPr>
          <w:rFonts w:hint="cs"/>
          <w:rtl/>
        </w:rPr>
        <w:t>أ</w:t>
      </w:r>
      <w:r w:rsidRPr="00A253DB">
        <w:rPr>
          <w:rtl/>
        </w:rPr>
        <w:t>عراض ملك يمين، ثمّ يعدهم بالجنة إذا قتلوا في الجهاد.</w:t>
      </w:r>
    </w:p>
    <w:p w14:paraId="67FF9BFF" w14:textId="6FDF0946" w:rsidR="009073AF" w:rsidRPr="00B37B55" w:rsidRDefault="009073AF" w:rsidP="00A253DB">
      <w:pPr>
        <w:pStyle w:val="libNormal"/>
        <w:rPr>
          <w:rtl/>
        </w:rPr>
      </w:pPr>
      <w:r w:rsidRPr="00A253DB">
        <w:rPr>
          <w:rtl/>
        </w:rPr>
        <w:t>وليس من خاتمة لهذا العرض المأساوي سوى ما يُؤثر عن النبي</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 xml:space="preserve">وكما هو مذكور في حاشية شرح البخاري </w:t>
      </w:r>
      <w:r w:rsidRPr="00A253DB">
        <w:rPr>
          <w:rFonts w:hint="cs"/>
          <w:rtl/>
        </w:rPr>
        <w:t>أ</w:t>
      </w:r>
      <w:r w:rsidRPr="00A253DB">
        <w:rPr>
          <w:rtl/>
        </w:rPr>
        <w:t xml:space="preserve">نه قال: </w:t>
      </w:r>
      <w:r w:rsidR="009A5138">
        <w:rPr>
          <w:rFonts w:hint="cs"/>
          <w:rtl/>
        </w:rPr>
        <w:t>«</w:t>
      </w:r>
      <w:r w:rsidRPr="00531333">
        <w:rPr>
          <w:rStyle w:val="libBold2Char"/>
          <w:rtl/>
        </w:rPr>
        <w:t>أنهم لا</w:t>
      </w:r>
      <w:r w:rsidRPr="00531333">
        <w:rPr>
          <w:rStyle w:val="libBold2Char"/>
          <w:rFonts w:hint="cs"/>
          <w:rtl/>
        </w:rPr>
        <w:t xml:space="preserve"> </w:t>
      </w:r>
      <w:r w:rsidRPr="00531333">
        <w:rPr>
          <w:rStyle w:val="libBold2Char"/>
          <w:rtl/>
        </w:rPr>
        <w:t>يزالون في شر وبلية من كذّابهم ما بقيت الدنيا</w:t>
      </w:r>
      <w:r w:rsidR="009A5138">
        <w:rPr>
          <w:rFonts w:hint="cs"/>
          <w:rtl/>
        </w:rPr>
        <w:t>»</w:t>
      </w:r>
      <w:r w:rsidRPr="00B37B55">
        <w:rPr>
          <w:rtl/>
        </w:rPr>
        <w:t>،</w:t>
      </w:r>
      <w:r>
        <w:rPr>
          <w:rtl/>
        </w:rPr>
        <w:t xml:space="preserve"> </w:t>
      </w:r>
      <w:r w:rsidRPr="00B37B55">
        <w:rPr>
          <w:rtl/>
        </w:rPr>
        <w:t>وقوله</w:t>
      </w:r>
      <w:r>
        <w:rPr>
          <w:rFonts w:hint="cs"/>
          <w:rtl/>
        </w:rPr>
        <w:t xml:space="preserve"> </w:t>
      </w:r>
      <w:r w:rsidRPr="00B37B55">
        <w:rPr>
          <w:rtl/>
        </w:rPr>
        <w:t>صلوات</w:t>
      </w:r>
      <w:r>
        <w:rPr>
          <w:rtl/>
        </w:rPr>
        <w:t xml:space="preserve"> </w:t>
      </w:r>
      <w:r w:rsidRPr="00B37B55">
        <w:rPr>
          <w:rtl/>
        </w:rPr>
        <w:t>الله</w:t>
      </w:r>
      <w:r>
        <w:rPr>
          <w:rtl/>
        </w:rPr>
        <w:t xml:space="preserve"> </w:t>
      </w:r>
      <w:r w:rsidRPr="00B37B55">
        <w:rPr>
          <w:rtl/>
        </w:rPr>
        <w:t>عليه</w:t>
      </w:r>
      <w:r>
        <w:rPr>
          <w:rtl/>
        </w:rPr>
        <w:t xml:space="preserve"> </w:t>
      </w:r>
      <w:r w:rsidRPr="00B37B55">
        <w:rPr>
          <w:rtl/>
        </w:rPr>
        <w:t>وآله</w:t>
      </w:r>
      <w:r>
        <w:rPr>
          <w:rtl/>
        </w:rPr>
        <w:t xml:space="preserve">: </w:t>
      </w:r>
      <w:r w:rsidR="009A5138">
        <w:rPr>
          <w:rFonts w:hint="cs"/>
          <w:rtl/>
        </w:rPr>
        <w:t>«</w:t>
      </w:r>
      <w:r w:rsidRPr="00531333">
        <w:rPr>
          <w:rStyle w:val="libBold2Char"/>
          <w:rtl/>
        </w:rPr>
        <w:t>شر م</w:t>
      </w:r>
      <w:r w:rsidRPr="00531333">
        <w:rPr>
          <w:rStyle w:val="libBold2Char"/>
          <w:rFonts w:hint="cs"/>
          <w:rtl/>
        </w:rPr>
        <w:t>َ</w:t>
      </w:r>
      <w:r w:rsidRPr="00531333">
        <w:rPr>
          <w:rStyle w:val="libBold2Char"/>
          <w:rtl/>
        </w:rPr>
        <w:t>ن تظل السماء يومئذ</w:t>
      </w:r>
      <w:r w:rsidRPr="00531333">
        <w:rPr>
          <w:rStyle w:val="libBold2Char"/>
          <w:rFonts w:hint="cs"/>
          <w:rtl/>
        </w:rPr>
        <w:t>ٍ</w:t>
      </w:r>
      <w:r w:rsidRPr="00531333">
        <w:rPr>
          <w:rStyle w:val="libBold2Char"/>
          <w:rtl/>
        </w:rPr>
        <w:t xml:space="preserve"> علماؤهم، منهم خرجت الفتنة وفيهم تعود</w:t>
      </w:r>
      <w:r w:rsidR="009A5138">
        <w:rPr>
          <w:rFonts w:hint="cs"/>
          <w:rtl/>
        </w:rPr>
        <w:t>»</w:t>
      </w:r>
      <w:r w:rsidRPr="00B37B55">
        <w:rPr>
          <w:rtl/>
        </w:rPr>
        <w:t>،</w:t>
      </w:r>
      <w:r>
        <w:rPr>
          <w:rtl/>
        </w:rPr>
        <w:t xml:space="preserve"> </w:t>
      </w:r>
      <w:r w:rsidRPr="00B37B55">
        <w:rPr>
          <w:rtl/>
        </w:rPr>
        <w:t>وقوله</w:t>
      </w:r>
      <w:r>
        <w:rPr>
          <w:rFonts w:hint="cs"/>
          <w:rtl/>
        </w:rPr>
        <w:t xml:space="preserve"> </w:t>
      </w:r>
      <w:r w:rsidRPr="00531333">
        <w:rPr>
          <w:rFonts w:hint="cs"/>
          <w:rtl/>
        </w:rPr>
        <w:t>عليه السلام</w:t>
      </w:r>
      <w:r>
        <w:rPr>
          <w:rFonts w:hint="cs"/>
          <w:rtl/>
        </w:rPr>
        <w:t>،</w:t>
      </w:r>
      <w:r>
        <w:rPr>
          <w:rtl/>
        </w:rPr>
        <w:t xml:space="preserve"> </w:t>
      </w:r>
      <w:r w:rsidRPr="00B37B55">
        <w:rPr>
          <w:rtl/>
        </w:rPr>
        <w:t>من</w:t>
      </w:r>
      <w:r>
        <w:rPr>
          <w:rtl/>
        </w:rPr>
        <w:t xml:space="preserve"> </w:t>
      </w:r>
      <w:r w:rsidRPr="00B37B55">
        <w:rPr>
          <w:rtl/>
        </w:rPr>
        <w:t>علامات</w:t>
      </w:r>
      <w:r>
        <w:rPr>
          <w:rtl/>
        </w:rPr>
        <w:t xml:space="preserve"> </w:t>
      </w:r>
      <w:r w:rsidRPr="00B37B55">
        <w:rPr>
          <w:rtl/>
        </w:rPr>
        <w:t>الساعة</w:t>
      </w:r>
      <w:r>
        <w:rPr>
          <w:rtl/>
        </w:rPr>
        <w:t xml:space="preserve">: </w:t>
      </w:r>
      <w:r w:rsidR="009A5138">
        <w:rPr>
          <w:rFonts w:hint="cs"/>
          <w:rtl/>
        </w:rPr>
        <w:t>«</w:t>
      </w:r>
      <w:r w:rsidRPr="00531333">
        <w:rPr>
          <w:rStyle w:val="libBold2Char"/>
          <w:rtl/>
        </w:rPr>
        <w:t>أن ترى الرعاة أهل البهم وال</w:t>
      </w:r>
      <w:r w:rsidRPr="00531333">
        <w:rPr>
          <w:rStyle w:val="libBold2Char"/>
          <w:rFonts w:hint="cs"/>
          <w:rtl/>
        </w:rPr>
        <w:t>أ</w:t>
      </w:r>
      <w:r w:rsidRPr="00531333">
        <w:rPr>
          <w:rStyle w:val="libBold2Char"/>
          <w:rtl/>
        </w:rPr>
        <w:t>بل</w:t>
      </w:r>
      <w:r w:rsidRPr="00531333">
        <w:rPr>
          <w:rStyle w:val="libBold2Char"/>
          <w:rFonts w:hint="cs"/>
          <w:rtl/>
        </w:rPr>
        <w:t>،</w:t>
      </w:r>
      <w:r w:rsidRPr="00531333">
        <w:rPr>
          <w:rStyle w:val="libBold2Char"/>
          <w:rtl/>
        </w:rPr>
        <w:t xml:space="preserve"> يملكون الناس بالقهر ويتطاولون في البنيان</w:t>
      </w:r>
      <w:r w:rsidR="009A5138">
        <w:rPr>
          <w:rFonts w:hint="cs"/>
          <w:rtl/>
        </w:rPr>
        <w:t xml:space="preserve">» </w:t>
      </w:r>
      <w:r>
        <w:rPr>
          <w:rFonts w:hint="cs"/>
          <w:rtl/>
        </w:rPr>
        <w:t>(</w:t>
      </w:r>
      <w:r w:rsidRPr="00B37B55">
        <w:rPr>
          <w:rtl/>
        </w:rPr>
        <w:t>162).</w:t>
      </w:r>
    </w:p>
    <w:p w14:paraId="056BC589" w14:textId="77777777" w:rsidR="000931B5" w:rsidRDefault="000931B5" w:rsidP="000931B5">
      <w:pPr>
        <w:pStyle w:val="libNormal"/>
        <w:rPr>
          <w:rtl/>
        </w:rPr>
      </w:pPr>
      <w:bookmarkStart w:id="41" w:name="_Toc519162642"/>
      <w:r>
        <w:rPr>
          <w:rtl/>
        </w:rPr>
        <w:br w:type="page"/>
      </w:r>
    </w:p>
    <w:p w14:paraId="6167833F" w14:textId="77777777" w:rsidR="00B525B9" w:rsidRDefault="00B525B9" w:rsidP="00B525B9">
      <w:pPr>
        <w:pStyle w:val="libNormal"/>
        <w:rPr>
          <w:rtl/>
        </w:rPr>
      </w:pPr>
      <w:r>
        <w:rPr>
          <w:rtl/>
        </w:rPr>
        <w:lastRenderedPageBreak/>
        <w:br w:type="page"/>
      </w:r>
    </w:p>
    <w:p w14:paraId="5410623F" w14:textId="77777777" w:rsidR="009073AF" w:rsidRPr="00FE5A61" w:rsidRDefault="009073AF" w:rsidP="00A2492C">
      <w:pPr>
        <w:pStyle w:val="Heading2"/>
        <w:rPr>
          <w:rtl/>
        </w:rPr>
      </w:pPr>
      <w:bookmarkStart w:id="42" w:name="_Toc5535547"/>
      <w:r w:rsidRPr="00FE5A61">
        <w:rPr>
          <w:rtl/>
        </w:rPr>
        <w:lastRenderedPageBreak/>
        <w:t>فهارس الحقيقة الخامسة</w:t>
      </w:r>
      <w:bookmarkEnd w:id="41"/>
      <w:bookmarkEnd w:id="42"/>
    </w:p>
    <w:p w14:paraId="1395F836" w14:textId="77777777" w:rsidR="009073AF" w:rsidRPr="00B37B55" w:rsidRDefault="009073AF" w:rsidP="00A253DB">
      <w:pPr>
        <w:pStyle w:val="libNormal"/>
        <w:rPr>
          <w:rtl/>
        </w:rPr>
      </w:pPr>
      <w:r w:rsidRPr="00A253DB">
        <w:rPr>
          <w:rtl/>
        </w:rPr>
        <w:t>1</w:t>
      </w:r>
      <w:r w:rsidRPr="00A253DB">
        <w:rPr>
          <w:rFonts w:hint="cs"/>
          <w:rtl/>
        </w:rPr>
        <w:t xml:space="preserve">- </w:t>
      </w:r>
      <w:r w:rsidRPr="00A253DB">
        <w:rPr>
          <w:rtl/>
        </w:rPr>
        <w:t xml:space="preserve">جلال الحقّ في كشف </w:t>
      </w:r>
      <w:r w:rsidRPr="00A253DB">
        <w:rPr>
          <w:rFonts w:hint="cs"/>
          <w:rtl/>
        </w:rPr>
        <w:t>أ</w:t>
      </w:r>
      <w:r w:rsidRPr="00A253DB">
        <w:rPr>
          <w:rtl/>
        </w:rPr>
        <w:t>حوال شرار الخلق، الشيخ إبراهيم الحلبي القادري</w:t>
      </w:r>
      <w:r w:rsidRPr="00A253DB">
        <w:rPr>
          <w:rFonts w:hint="cs"/>
          <w:rtl/>
        </w:rPr>
        <w:t>:</w:t>
      </w:r>
      <w:r w:rsidRPr="00A253DB">
        <w:rPr>
          <w:rtl/>
        </w:rPr>
        <w:t xml:space="preserve"> ص11</w:t>
      </w:r>
      <w:r w:rsidRPr="00A253DB">
        <w:rPr>
          <w:rFonts w:hint="cs"/>
          <w:rtl/>
        </w:rPr>
        <w:t xml:space="preserve"> - </w:t>
      </w:r>
      <w:r w:rsidRPr="00A253DB">
        <w:rPr>
          <w:rtl/>
        </w:rPr>
        <w:t xml:space="preserve">19؛ تأريخ الوهابية، العميد </w:t>
      </w:r>
      <w:r w:rsidRPr="00A253DB">
        <w:rPr>
          <w:rFonts w:hint="cs"/>
          <w:rtl/>
        </w:rPr>
        <w:t>أ</w:t>
      </w:r>
      <w:r w:rsidRPr="00A253DB">
        <w:rPr>
          <w:rtl/>
        </w:rPr>
        <w:t>يوب صبري باشا</w:t>
      </w:r>
      <w:r w:rsidRPr="00A253DB">
        <w:rPr>
          <w:rFonts w:hint="cs"/>
          <w:rtl/>
        </w:rPr>
        <w:t>:</w:t>
      </w:r>
      <w:r w:rsidRPr="00A253DB">
        <w:rPr>
          <w:rtl/>
        </w:rPr>
        <w:t xml:space="preserve"> ص3</w:t>
      </w:r>
      <w:r w:rsidRPr="009A5138">
        <w:rPr>
          <w:rFonts w:hint="cs"/>
          <w:rtl/>
        </w:rPr>
        <w:t xml:space="preserve"> - </w:t>
      </w:r>
      <w:r w:rsidRPr="00B37B55">
        <w:rPr>
          <w:rtl/>
        </w:rPr>
        <w:t>17</w:t>
      </w:r>
      <w:r>
        <w:rPr>
          <w:rtl/>
        </w:rPr>
        <w:t xml:space="preserve">؛ </w:t>
      </w:r>
      <w:r w:rsidRPr="009A5138">
        <w:rPr>
          <w:rFonts w:hint="cs"/>
          <w:rtl/>
        </w:rPr>
        <w:t>تأريخ</w:t>
      </w:r>
      <w:r>
        <w:rPr>
          <w:rtl/>
        </w:rPr>
        <w:t xml:space="preserve"> </w:t>
      </w:r>
      <w:r w:rsidRPr="009A5138">
        <w:rPr>
          <w:rFonts w:hint="cs"/>
          <w:rtl/>
        </w:rPr>
        <w:t>نجد</w:t>
      </w:r>
      <w:r>
        <w:rPr>
          <w:rtl/>
        </w:rPr>
        <w:t xml:space="preserve"> </w:t>
      </w:r>
      <w:r w:rsidRPr="009A5138">
        <w:rPr>
          <w:rFonts w:hint="cs"/>
          <w:rtl/>
        </w:rPr>
        <w:t>الحديث</w:t>
      </w:r>
      <w:r>
        <w:rPr>
          <w:rtl/>
        </w:rPr>
        <w:t xml:space="preserve"> </w:t>
      </w:r>
      <w:r w:rsidRPr="009A5138">
        <w:rPr>
          <w:rFonts w:hint="cs"/>
          <w:rtl/>
        </w:rPr>
        <w:t>وملحقاتها</w:t>
      </w:r>
      <w:r w:rsidRPr="00B37B55">
        <w:rPr>
          <w:rtl/>
        </w:rPr>
        <w:t>،</w:t>
      </w:r>
      <w:r>
        <w:rPr>
          <w:rtl/>
        </w:rPr>
        <w:t xml:space="preserve"> </w:t>
      </w:r>
      <w:r w:rsidRPr="00B37B55">
        <w:rPr>
          <w:rtl/>
        </w:rPr>
        <w:t>الدكتور</w:t>
      </w:r>
      <w:r>
        <w:rPr>
          <w:rtl/>
        </w:rPr>
        <w:t xml:space="preserve"> </w:t>
      </w:r>
      <w:r w:rsidRPr="00B37B55">
        <w:rPr>
          <w:rtl/>
        </w:rPr>
        <w:t>أمين</w:t>
      </w:r>
      <w:r>
        <w:rPr>
          <w:rtl/>
        </w:rPr>
        <w:t xml:space="preserve"> </w:t>
      </w:r>
      <w:r w:rsidRPr="00B37B55">
        <w:rPr>
          <w:rtl/>
        </w:rPr>
        <w:t>الريحاني</w:t>
      </w:r>
      <w:r>
        <w:rPr>
          <w:rFonts w:hint="cs"/>
          <w:rtl/>
        </w:rPr>
        <w:t>:</w:t>
      </w:r>
      <w:r>
        <w:rPr>
          <w:rtl/>
        </w:rPr>
        <w:t xml:space="preserve"> </w:t>
      </w:r>
      <w:r w:rsidRPr="00B37B55">
        <w:rPr>
          <w:rtl/>
        </w:rPr>
        <w:t>ص258</w:t>
      </w:r>
      <w:r w:rsidRPr="009A5138">
        <w:rPr>
          <w:rFonts w:hint="cs"/>
          <w:rtl/>
        </w:rPr>
        <w:t xml:space="preserve"> - </w:t>
      </w:r>
      <w:r w:rsidRPr="00B37B55">
        <w:rPr>
          <w:rtl/>
        </w:rPr>
        <w:t>261.</w:t>
      </w:r>
    </w:p>
    <w:p w14:paraId="7B5FE39D" w14:textId="77777777" w:rsidR="009073AF" w:rsidRPr="00B37B55" w:rsidRDefault="009073AF" w:rsidP="00A253DB">
      <w:pPr>
        <w:pStyle w:val="libNormal"/>
        <w:rPr>
          <w:rtl/>
        </w:rPr>
      </w:pPr>
      <w:r w:rsidRPr="00A253DB">
        <w:rPr>
          <w:rtl/>
        </w:rPr>
        <w:t>2</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w:t>
      </w:r>
      <w:r w:rsidRPr="00A253DB">
        <w:rPr>
          <w:rtl/>
        </w:rPr>
        <w:t xml:space="preserve"> باب فرض الخمس، رقم الحديث 2937، وراجع أيضاً باب الفتن</w:t>
      </w:r>
      <w:r w:rsidRPr="00A253DB">
        <w:rPr>
          <w:rFonts w:hint="cs"/>
          <w:rtl/>
        </w:rPr>
        <w:t>:</w:t>
      </w:r>
      <w:r w:rsidRPr="00A253DB">
        <w:rPr>
          <w:rtl/>
        </w:rPr>
        <w:t xml:space="preserve"> ج9</w:t>
      </w:r>
      <w:r w:rsidRPr="00A253DB">
        <w:rPr>
          <w:rFonts w:hint="cs"/>
          <w:rtl/>
        </w:rPr>
        <w:t xml:space="preserve"> </w:t>
      </w:r>
      <w:r w:rsidRPr="00A253DB">
        <w:rPr>
          <w:rtl/>
        </w:rPr>
        <w:t>ص67</w:t>
      </w:r>
      <w:r w:rsidRPr="009A5138">
        <w:rPr>
          <w:rFonts w:hint="cs"/>
          <w:rtl/>
        </w:rPr>
        <w:t xml:space="preserve"> - </w:t>
      </w:r>
      <w:r w:rsidRPr="00B37B55">
        <w:rPr>
          <w:rtl/>
        </w:rPr>
        <w:t>68،</w:t>
      </w:r>
      <w:r>
        <w:rPr>
          <w:rtl/>
        </w:rPr>
        <w:t xml:space="preserve"> </w:t>
      </w:r>
      <w:r w:rsidRPr="00B37B55">
        <w:rPr>
          <w:rtl/>
        </w:rPr>
        <w:t>رقم</w:t>
      </w:r>
      <w:r>
        <w:rPr>
          <w:rtl/>
        </w:rPr>
        <w:t xml:space="preserve"> </w:t>
      </w:r>
      <w:r w:rsidRPr="00B37B55">
        <w:rPr>
          <w:rtl/>
        </w:rPr>
        <w:t>الحديث</w:t>
      </w:r>
      <w:r>
        <w:rPr>
          <w:rtl/>
        </w:rPr>
        <w:t xml:space="preserve"> </w:t>
      </w:r>
      <w:r w:rsidRPr="00B37B55">
        <w:rPr>
          <w:rtl/>
        </w:rPr>
        <w:t>7092،</w:t>
      </w:r>
      <w:r>
        <w:rPr>
          <w:rtl/>
        </w:rPr>
        <w:t xml:space="preserve"> </w:t>
      </w:r>
      <w:r w:rsidRPr="00B37B55">
        <w:rPr>
          <w:rtl/>
        </w:rPr>
        <w:t>عن</w:t>
      </w:r>
      <w:r>
        <w:rPr>
          <w:rtl/>
        </w:rPr>
        <w:t xml:space="preserve"> </w:t>
      </w:r>
      <w:r w:rsidRPr="00B37B55">
        <w:rPr>
          <w:rtl/>
        </w:rPr>
        <w:t>طريق</w:t>
      </w:r>
      <w:r>
        <w:rPr>
          <w:rtl/>
        </w:rPr>
        <w:t xml:space="preserve"> </w:t>
      </w:r>
      <w:r w:rsidRPr="00B37B55">
        <w:rPr>
          <w:rtl/>
        </w:rPr>
        <w:t>معمر،</w:t>
      </w:r>
      <w:r>
        <w:rPr>
          <w:rtl/>
        </w:rPr>
        <w:t xml:space="preserve"> </w:t>
      </w:r>
      <w:r w:rsidRPr="00B37B55">
        <w:rPr>
          <w:rtl/>
        </w:rPr>
        <w:t>والحديث</w:t>
      </w:r>
      <w:r>
        <w:rPr>
          <w:rtl/>
        </w:rPr>
        <w:t xml:space="preserve"> </w:t>
      </w:r>
      <w:r w:rsidRPr="00B37B55">
        <w:rPr>
          <w:rtl/>
        </w:rPr>
        <w:t>رقم</w:t>
      </w:r>
      <w:r>
        <w:rPr>
          <w:rtl/>
        </w:rPr>
        <w:t xml:space="preserve"> </w:t>
      </w:r>
      <w:r w:rsidRPr="00B37B55">
        <w:rPr>
          <w:rtl/>
        </w:rPr>
        <w:t>7094،</w:t>
      </w:r>
      <w:r>
        <w:rPr>
          <w:rtl/>
        </w:rPr>
        <w:t xml:space="preserve"> </w:t>
      </w:r>
      <w:r w:rsidRPr="00B37B55">
        <w:rPr>
          <w:rtl/>
        </w:rPr>
        <w:t>عن</w:t>
      </w:r>
      <w:r>
        <w:rPr>
          <w:rtl/>
        </w:rPr>
        <w:t xml:space="preserve"> </w:t>
      </w:r>
      <w:r w:rsidRPr="00B37B55">
        <w:rPr>
          <w:rtl/>
        </w:rPr>
        <w:t>ابن</w:t>
      </w:r>
      <w:r>
        <w:rPr>
          <w:rtl/>
        </w:rPr>
        <w:t xml:space="preserve"> </w:t>
      </w:r>
      <w:r w:rsidRPr="00B37B55">
        <w:rPr>
          <w:rtl/>
        </w:rPr>
        <w:t>عون</w:t>
      </w:r>
      <w:r>
        <w:rPr>
          <w:rtl/>
        </w:rPr>
        <w:t xml:space="preserve">؛ </w:t>
      </w:r>
      <w:r w:rsidRPr="00B37B55">
        <w:rPr>
          <w:rtl/>
        </w:rPr>
        <w:t>صحيح</w:t>
      </w:r>
      <w:r>
        <w:rPr>
          <w:rtl/>
        </w:rPr>
        <w:t xml:space="preserve"> </w:t>
      </w:r>
      <w:r w:rsidRPr="00B37B55">
        <w:rPr>
          <w:rtl/>
        </w:rPr>
        <w:t>مسلم،</w:t>
      </w:r>
      <w:r>
        <w:rPr>
          <w:rtl/>
        </w:rPr>
        <w:t xml:space="preserve"> </w:t>
      </w:r>
      <w:r w:rsidRPr="00B37B55">
        <w:rPr>
          <w:rtl/>
        </w:rPr>
        <w:t>مسلم</w:t>
      </w:r>
      <w:r>
        <w:rPr>
          <w:rtl/>
        </w:rPr>
        <w:t xml:space="preserve"> </w:t>
      </w:r>
      <w:r w:rsidRPr="00B37B55">
        <w:rPr>
          <w:rtl/>
        </w:rPr>
        <w:t>بن</w:t>
      </w:r>
      <w:r>
        <w:rPr>
          <w:rtl/>
        </w:rPr>
        <w:t xml:space="preserve"> الحجاج </w:t>
      </w:r>
      <w:r w:rsidRPr="00B37B55">
        <w:rPr>
          <w:rtl/>
        </w:rPr>
        <w:t>النيشابوري</w:t>
      </w:r>
      <w:r>
        <w:rPr>
          <w:rFonts w:hint="cs"/>
          <w:rtl/>
        </w:rPr>
        <w:t>:</w:t>
      </w:r>
      <w:r>
        <w:rPr>
          <w:rtl/>
        </w:rPr>
        <w:t xml:space="preserve"> </w:t>
      </w:r>
      <w:r w:rsidRPr="00B37B55">
        <w:rPr>
          <w:rtl/>
        </w:rPr>
        <w:t>كتاب</w:t>
      </w:r>
      <w:r>
        <w:rPr>
          <w:rtl/>
        </w:rPr>
        <w:t xml:space="preserve"> </w:t>
      </w:r>
      <w:r w:rsidRPr="00B37B55">
        <w:rPr>
          <w:rtl/>
        </w:rPr>
        <w:t>الفتن،</w:t>
      </w:r>
      <w:r>
        <w:rPr>
          <w:rtl/>
        </w:rPr>
        <w:t xml:space="preserve"> </w:t>
      </w:r>
      <w:r w:rsidRPr="00B37B55">
        <w:rPr>
          <w:rtl/>
        </w:rPr>
        <w:t>باب</w:t>
      </w:r>
      <w:r>
        <w:rPr>
          <w:rtl/>
        </w:rPr>
        <w:t xml:space="preserve"> </w:t>
      </w:r>
      <w:r w:rsidRPr="00B37B55">
        <w:rPr>
          <w:rtl/>
        </w:rPr>
        <w:t>الفتن</w:t>
      </w:r>
      <w:r>
        <w:rPr>
          <w:rtl/>
        </w:rPr>
        <w:t xml:space="preserve"> </w:t>
      </w:r>
      <w:r w:rsidRPr="00B37B55">
        <w:rPr>
          <w:rtl/>
        </w:rPr>
        <w:t>من</w:t>
      </w:r>
      <w:r>
        <w:rPr>
          <w:rtl/>
        </w:rPr>
        <w:t xml:space="preserve"> </w:t>
      </w:r>
      <w:r w:rsidRPr="00B37B55">
        <w:rPr>
          <w:rtl/>
        </w:rPr>
        <w:t>المشرق،</w:t>
      </w:r>
      <w:r>
        <w:rPr>
          <w:rtl/>
        </w:rPr>
        <w:t xml:space="preserve"> </w:t>
      </w:r>
      <w:r w:rsidRPr="00B37B55">
        <w:rPr>
          <w:rtl/>
        </w:rPr>
        <w:t>رقم</w:t>
      </w:r>
      <w:r>
        <w:rPr>
          <w:rtl/>
        </w:rPr>
        <w:t xml:space="preserve"> </w:t>
      </w:r>
      <w:r w:rsidRPr="00B37B55">
        <w:rPr>
          <w:rtl/>
        </w:rPr>
        <w:t>الحديث</w:t>
      </w:r>
      <w:r>
        <w:rPr>
          <w:rtl/>
        </w:rPr>
        <w:t xml:space="preserve"> </w:t>
      </w:r>
      <w:r w:rsidRPr="00B37B55">
        <w:rPr>
          <w:rtl/>
        </w:rPr>
        <w:t>7292</w:t>
      </w:r>
      <w:r>
        <w:rPr>
          <w:rtl/>
        </w:rPr>
        <w:t xml:space="preserve"> </w:t>
      </w:r>
      <w:r w:rsidRPr="00B37B55">
        <w:rPr>
          <w:rtl/>
        </w:rPr>
        <w:t>من</w:t>
      </w:r>
      <w:r>
        <w:rPr>
          <w:rtl/>
        </w:rPr>
        <w:t xml:space="preserve"> </w:t>
      </w:r>
      <w:r w:rsidRPr="00B37B55">
        <w:rPr>
          <w:rtl/>
        </w:rPr>
        <w:t>طريق</w:t>
      </w:r>
      <w:r>
        <w:rPr>
          <w:rtl/>
        </w:rPr>
        <w:t xml:space="preserve"> </w:t>
      </w:r>
      <w:r w:rsidRPr="00B37B55">
        <w:rPr>
          <w:rtl/>
        </w:rPr>
        <w:t>نافع،</w:t>
      </w:r>
      <w:r>
        <w:rPr>
          <w:rtl/>
        </w:rPr>
        <w:t xml:space="preserve"> </w:t>
      </w:r>
      <w:r w:rsidRPr="00B37B55">
        <w:rPr>
          <w:rtl/>
        </w:rPr>
        <w:t>والحديث</w:t>
      </w:r>
      <w:r>
        <w:rPr>
          <w:rtl/>
        </w:rPr>
        <w:t xml:space="preserve"> </w:t>
      </w:r>
      <w:r w:rsidRPr="00B37B55">
        <w:rPr>
          <w:rtl/>
        </w:rPr>
        <w:t>رقم</w:t>
      </w:r>
      <w:r>
        <w:rPr>
          <w:rtl/>
        </w:rPr>
        <w:t xml:space="preserve"> </w:t>
      </w:r>
      <w:r w:rsidRPr="00B37B55">
        <w:rPr>
          <w:rtl/>
        </w:rPr>
        <w:t>7293</w:t>
      </w:r>
      <w:r>
        <w:rPr>
          <w:rtl/>
        </w:rPr>
        <w:t xml:space="preserve"> </w:t>
      </w:r>
      <w:r w:rsidRPr="00B37B55">
        <w:rPr>
          <w:rtl/>
        </w:rPr>
        <w:t>عن</w:t>
      </w:r>
      <w:r>
        <w:rPr>
          <w:rtl/>
        </w:rPr>
        <w:t xml:space="preserve"> </w:t>
      </w:r>
      <w:r w:rsidRPr="00B37B55">
        <w:rPr>
          <w:rtl/>
        </w:rPr>
        <w:t>عبيد</w:t>
      </w:r>
      <w:r>
        <w:rPr>
          <w:rtl/>
        </w:rPr>
        <w:t xml:space="preserve"> </w:t>
      </w:r>
      <w:r w:rsidRPr="00B37B55">
        <w:rPr>
          <w:rtl/>
        </w:rPr>
        <w:t>الله</w:t>
      </w:r>
      <w:r>
        <w:rPr>
          <w:rtl/>
        </w:rPr>
        <w:t xml:space="preserve"> </w:t>
      </w:r>
      <w:r w:rsidRPr="00B37B55">
        <w:rPr>
          <w:rtl/>
        </w:rPr>
        <w:t>بن</w:t>
      </w:r>
      <w:r>
        <w:rPr>
          <w:rtl/>
        </w:rPr>
        <w:t xml:space="preserve"> </w:t>
      </w:r>
      <w:r w:rsidRPr="00B37B55">
        <w:rPr>
          <w:rtl/>
        </w:rPr>
        <w:t>عمر،</w:t>
      </w:r>
      <w:r>
        <w:rPr>
          <w:rtl/>
        </w:rPr>
        <w:t xml:space="preserve"> </w:t>
      </w:r>
      <w:r w:rsidRPr="00B37B55">
        <w:rPr>
          <w:rtl/>
        </w:rPr>
        <w:t>و</w:t>
      </w:r>
      <w:r>
        <w:rPr>
          <w:rFonts w:hint="cs"/>
          <w:rtl/>
        </w:rPr>
        <w:t>أ</w:t>
      </w:r>
      <w:r w:rsidRPr="00B37B55">
        <w:rPr>
          <w:rtl/>
        </w:rPr>
        <w:t>يضاً</w:t>
      </w:r>
      <w:r>
        <w:rPr>
          <w:rtl/>
        </w:rPr>
        <w:t xml:space="preserve"> </w:t>
      </w:r>
      <w:r w:rsidRPr="00B37B55">
        <w:rPr>
          <w:rtl/>
        </w:rPr>
        <w:t>راجع</w:t>
      </w:r>
      <w:r>
        <w:rPr>
          <w:rFonts w:hint="cs"/>
          <w:rtl/>
        </w:rPr>
        <w:t>:</w:t>
      </w:r>
      <w:r>
        <w:rPr>
          <w:rtl/>
        </w:rPr>
        <w:t xml:space="preserve"> </w:t>
      </w:r>
      <w:r w:rsidRPr="00B37B55">
        <w:rPr>
          <w:rtl/>
        </w:rPr>
        <w:t>باب</w:t>
      </w:r>
      <w:r>
        <w:rPr>
          <w:rtl/>
        </w:rPr>
        <w:t xml:space="preserve"> </w:t>
      </w:r>
      <w:r w:rsidRPr="00B37B55">
        <w:rPr>
          <w:rtl/>
        </w:rPr>
        <w:t>الفتن</w:t>
      </w:r>
      <w:r>
        <w:rPr>
          <w:rtl/>
        </w:rPr>
        <w:t xml:space="preserve"> </w:t>
      </w:r>
      <w:r w:rsidRPr="00B37B55">
        <w:rPr>
          <w:rtl/>
        </w:rPr>
        <w:t>و</w:t>
      </w:r>
      <w:r>
        <w:rPr>
          <w:rFonts w:hint="cs"/>
          <w:rtl/>
        </w:rPr>
        <w:t>أ</w:t>
      </w:r>
      <w:r w:rsidRPr="00B37B55">
        <w:rPr>
          <w:rtl/>
        </w:rPr>
        <w:t>شراط</w:t>
      </w:r>
      <w:r>
        <w:rPr>
          <w:rtl/>
        </w:rPr>
        <w:t xml:space="preserve"> </w:t>
      </w:r>
      <w:r w:rsidRPr="00B37B55">
        <w:rPr>
          <w:rtl/>
        </w:rPr>
        <w:t>الساعة،</w:t>
      </w:r>
      <w:r>
        <w:rPr>
          <w:rtl/>
        </w:rPr>
        <w:t xml:space="preserve"> </w:t>
      </w:r>
      <w:r w:rsidRPr="00B37B55">
        <w:rPr>
          <w:rtl/>
        </w:rPr>
        <w:t>رقم</w:t>
      </w:r>
      <w:r>
        <w:rPr>
          <w:rtl/>
        </w:rPr>
        <w:t xml:space="preserve"> </w:t>
      </w:r>
      <w:r w:rsidRPr="00B37B55">
        <w:rPr>
          <w:rtl/>
        </w:rPr>
        <w:t>الحديث</w:t>
      </w:r>
      <w:r>
        <w:rPr>
          <w:rtl/>
        </w:rPr>
        <w:t xml:space="preserve"> </w:t>
      </w:r>
      <w:r w:rsidRPr="00B37B55">
        <w:rPr>
          <w:rtl/>
        </w:rPr>
        <w:t>2905</w:t>
      </w:r>
      <w:r>
        <w:rPr>
          <w:rtl/>
        </w:rPr>
        <w:t xml:space="preserve">؛ </w:t>
      </w:r>
      <w:r w:rsidRPr="00B37B55">
        <w:rPr>
          <w:rtl/>
        </w:rPr>
        <w:t>سنن</w:t>
      </w:r>
      <w:r>
        <w:rPr>
          <w:rtl/>
        </w:rPr>
        <w:t xml:space="preserve"> </w:t>
      </w:r>
      <w:r w:rsidRPr="00B37B55">
        <w:rPr>
          <w:rtl/>
        </w:rPr>
        <w:t>الترمذي،</w:t>
      </w:r>
      <w:r>
        <w:rPr>
          <w:rtl/>
        </w:rPr>
        <w:t xml:space="preserve"> </w:t>
      </w:r>
      <w:r w:rsidRPr="00B37B55">
        <w:rPr>
          <w:rtl/>
        </w:rPr>
        <w:t>محمد</w:t>
      </w:r>
      <w:r>
        <w:rPr>
          <w:rtl/>
        </w:rPr>
        <w:t xml:space="preserve"> </w:t>
      </w:r>
      <w:r w:rsidRPr="00B37B55">
        <w:rPr>
          <w:rtl/>
        </w:rPr>
        <w:t>بن</w:t>
      </w:r>
      <w:r>
        <w:rPr>
          <w:rtl/>
        </w:rPr>
        <w:t xml:space="preserve"> </w:t>
      </w:r>
      <w:r w:rsidRPr="00B37B55">
        <w:rPr>
          <w:rtl/>
        </w:rPr>
        <w:t>عيسى</w:t>
      </w:r>
      <w:r>
        <w:rPr>
          <w:rtl/>
        </w:rPr>
        <w:t xml:space="preserve"> </w:t>
      </w:r>
      <w:r w:rsidRPr="00B37B55">
        <w:rPr>
          <w:rtl/>
        </w:rPr>
        <w:t>الترمذي</w:t>
      </w:r>
      <w:r>
        <w:rPr>
          <w:rFonts w:hint="cs"/>
          <w:rtl/>
        </w:rPr>
        <w:t>:</w:t>
      </w:r>
      <w:r>
        <w:rPr>
          <w:rtl/>
        </w:rPr>
        <w:t xml:space="preserve"> </w:t>
      </w:r>
      <w:r w:rsidRPr="00B37B55">
        <w:rPr>
          <w:rtl/>
        </w:rPr>
        <w:t>باب</w:t>
      </w:r>
      <w:r>
        <w:rPr>
          <w:rtl/>
        </w:rPr>
        <w:t xml:space="preserve"> </w:t>
      </w:r>
      <w:r w:rsidRPr="00B37B55">
        <w:rPr>
          <w:rtl/>
        </w:rPr>
        <w:t>المناقب،</w:t>
      </w:r>
      <w:r>
        <w:rPr>
          <w:rtl/>
        </w:rPr>
        <w:t xml:space="preserve"> </w:t>
      </w:r>
      <w:r w:rsidRPr="00B37B55">
        <w:rPr>
          <w:rtl/>
        </w:rPr>
        <w:t>رقم</w:t>
      </w:r>
      <w:r>
        <w:rPr>
          <w:rtl/>
        </w:rPr>
        <w:t xml:space="preserve"> </w:t>
      </w:r>
      <w:r w:rsidRPr="00B37B55">
        <w:rPr>
          <w:rtl/>
        </w:rPr>
        <w:t>الحديث</w:t>
      </w:r>
      <w:r>
        <w:rPr>
          <w:rtl/>
        </w:rPr>
        <w:t xml:space="preserve"> </w:t>
      </w:r>
      <w:r w:rsidRPr="00B37B55">
        <w:rPr>
          <w:rtl/>
        </w:rPr>
        <w:t>3953</w:t>
      </w:r>
      <w:r>
        <w:rPr>
          <w:rtl/>
        </w:rPr>
        <w:t xml:space="preserve">؛ </w:t>
      </w:r>
      <w:r w:rsidRPr="00B37B55">
        <w:rPr>
          <w:rtl/>
        </w:rPr>
        <w:t>مسند</w:t>
      </w:r>
      <w:r>
        <w:rPr>
          <w:rtl/>
        </w:rPr>
        <w:t xml:space="preserve"> </w:t>
      </w:r>
      <w:r>
        <w:rPr>
          <w:rFonts w:hint="cs"/>
          <w:rtl/>
        </w:rPr>
        <w:t>أ</w:t>
      </w:r>
      <w:r w:rsidRPr="00B37B55">
        <w:rPr>
          <w:rtl/>
        </w:rPr>
        <w:t>حمد،</w:t>
      </w:r>
      <w:r>
        <w:rPr>
          <w:rtl/>
        </w:rPr>
        <w:t xml:space="preserve"> أحمد </w:t>
      </w:r>
      <w:r w:rsidRPr="00B37B55">
        <w:rPr>
          <w:rtl/>
        </w:rPr>
        <w:t>بن</w:t>
      </w:r>
      <w:r>
        <w:rPr>
          <w:rtl/>
        </w:rPr>
        <w:t xml:space="preserve"> </w:t>
      </w:r>
      <w:r w:rsidRPr="00B37B55">
        <w:rPr>
          <w:rtl/>
        </w:rPr>
        <w:t>حنبل</w:t>
      </w:r>
      <w:r>
        <w:rPr>
          <w:rFonts w:hint="cs"/>
          <w:rtl/>
        </w:rPr>
        <w:t>:</w:t>
      </w:r>
      <w:r>
        <w:rPr>
          <w:rtl/>
        </w:rPr>
        <w:t xml:space="preserve"> </w:t>
      </w:r>
      <w:r w:rsidRPr="00B37B55">
        <w:rPr>
          <w:rtl/>
        </w:rPr>
        <w:t>ج2</w:t>
      </w:r>
      <w:r>
        <w:rPr>
          <w:rtl/>
        </w:rPr>
        <w:t xml:space="preserve"> </w:t>
      </w:r>
      <w:r w:rsidRPr="00B37B55">
        <w:rPr>
          <w:rtl/>
        </w:rPr>
        <w:t>ص118</w:t>
      </w:r>
      <w:r>
        <w:rPr>
          <w:rtl/>
        </w:rPr>
        <w:t xml:space="preserve">؛ </w:t>
      </w:r>
      <w:r w:rsidRPr="00B37B55">
        <w:rPr>
          <w:rtl/>
        </w:rPr>
        <w:t>موطأ</w:t>
      </w:r>
      <w:r>
        <w:rPr>
          <w:rtl/>
        </w:rPr>
        <w:t xml:space="preserve"> </w:t>
      </w:r>
      <w:r w:rsidRPr="00B37B55">
        <w:rPr>
          <w:rtl/>
        </w:rPr>
        <w:t>مالك،</w:t>
      </w:r>
      <w:r>
        <w:rPr>
          <w:rtl/>
        </w:rPr>
        <w:t xml:space="preserve"> </w:t>
      </w:r>
      <w:r w:rsidRPr="00B37B55">
        <w:rPr>
          <w:rtl/>
        </w:rPr>
        <w:t>مالك</w:t>
      </w:r>
      <w:r>
        <w:rPr>
          <w:rtl/>
        </w:rPr>
        <w:t xml:space="preserve"> </w:t>
      </w:r>
      <w:r w:rsidRPr="00B37B55">
        <w:rPr>
          <w:rtl/>
        </w:rPr>
        <w:t>بن</w:t>
      </w:r>
      <w:r>
        <w:rPr>
          <w:rtl/>
        </w:rPr>
        <w:t xml:space="preserve"> </w:t>
      </w:r>
      <w:r w:rsidRPr="00B37B55">
        <w:rPr>
          <w:rtl/>
        </w:rPr>
        <w:t>أنس</w:t>
      </w:r>
      <w:r>
        <w:rPr>
          <w:rFonts w:hint="cs"/>
          <w:rtl/>
        </w:rPr>
        <w:t>:</w:t>
      </w:r>
      <w:r>
        <w:rPr>
          <w:rtl/>
        </w:rPr>
        <w:t xml:space="preserve"> </w:t>
      </w:r>
      <w:r w:rsidRPr="00B37B55">
        <w:rPr>
          <w:rtl/>
        </w:rPr>
        <w:t>رقم</w:t>
      </w:r>
      <w:r>
        <w:rPr>
          <w:rtl/>
        </w:rPr>
        <w:t xml:space="preserve"> </w:t>
      </w:r>
      <w:r w:rsidRPr="00B37B55">
        <w:rPr>
          <w:rtl/>
        </w:rPr>
        <w:t>الحديث</w:t>
      </w:r>
      <w:r>
        <w:rPr>
          <w:rtl/>
        </w:rPr>
        <w:t xml:space="preserve"> </w:t>
      </w:r>
      <w:r w:rsidRPr="00B37B55">
        <w:rPr>
          <w:rtl/>
        </w:rPr>
        <w:t>1824.</w:t>
      </w:r>
    </w:p>
    <w:p w14:paraId="28AC007D" w14:textId="77777777" w:rsidR="009073AF" w:rsidRPr="005C1B50" w:rsidRDefault="009073AF" w:rsidP="00A253DB">
      <w:pPr>
        <w:pStyle w:val="libNormal"/>
        <w:rPr>
          <w:rtl/>
        </w:rPr>
      </w:pPr>
      <w:r w:rsidRPr="009A5138">
        <w:rPr>
          <w:rtl/>
        </w:rPr>
        <w:t>3</w:t>
      </w:r>
      <w:r w:rsidRPr="009A5138">
        <w:rPr>
          <w:rFonts w:hint="cs"/>
          <w:rtl/>
        </w:rPr>
        <w:t xml:space="preserve">- </w:t>
      </w:r>
      <w:r w:rsidRPr="009A5138">
        <w:rPr>
          <w:rtl/>
        </w:rPr>
        <w:t>جغرافية الجزيرة العربية، الدكتور حليم عبدالعزيز البولاقي</w:t>
      </w:r>
      <w:r w:rsidRPr="009A5138">
        <w:rPr>
          <w:rFonts w:hint="cs"/>
          <w:rtl/>
        </w:rPr>
        <w:t>:</w:t>
      </w:r>
      <w:r w:rsidRPr="009A5138">
        <w:rPr>
          <w:rtl/>
        </w:rPr>
        <w:t xml:space="preserve"> ص5</w:t>
      </w:r>
      <w:r w:rsidRPr="009A5138">
        <w:rPr>
          <w:rFonts w:hint="cs"/>
          <w:rtl/>
        </w:rPr>
        <w:t xml:space="preserve"> - </w:t>
      </w:r>
      <w:r w:rsidRPr="009A5138">
        <w:rPr>
          <w:rtl/>
        </w:rPr>
        <w:t>7؛ تاريخ بغداد، أحمد بن علي بن ثابت الخطيب البغدادي</w:t>
      </w:r>
      <w:r w:rsidRPr="009A5138">
        <w:rPr>
          <w:rFonts w:hint="cs"/>
          <w:rtl/>
        </w:rPr>
        <w:t>:</w:t>
      </w:r>
      <w:r w:rsidRPr="009A5138">
        <w:rPr>
          <w:rtl/>
        </w:rPr>
        <w:t xml:space="preserve"> ج1 ص24؛ </w:t>
      </w:r>
      <w:r w:rsidRPr="009A5138">
        <w:rPr>
          <w:rFonts w:hint="cs"/>
          <w:rtl/>
        </w:rPr>
        <w:t>إ</w:t>
      </w:r>
      <w:r w:rsidRPr="009A5138">
        <w:rPr>
          <w:rtl/>
        </w:rPr>
        <w:t>رشاد الساري في شرح صحيح البخاري، أحمد بن محمد بن قسطاني (القسطلاني)</w:t>
      </w:r>
      <w:r w:rsidRPr="009A5138">
        <w:rPr>
          <w:rFonts w:hint="cs"/>
          <w:rtl/>
        </w:rPr>
        <w:t>:</w:t>
      </w:r>
      <w:r w:rsidRPr="009A5138">
        <w:rPr>
          <w:rtl/>
        </w:rPr>
        <w:t xml:space="preserve"> ج1 ص626؛ أطلس المملكة العربية السعودية، وزارة التعليم العالي</w:t>
      </w:r>
      <w:r w:rsidRPr="009A5138">
        <w:rPr>
          <w:rFonts w:hint="cs"/>
          <w:rtl/>
        </w:rPr>
        <w:t>:</w:t>
      </w:r>
      <w:r w:rsidRPr="009A5138">
        <w:rPr>
          <w:rtl/>
        </w:rPr>
        <w:t xml:space="preserve"> ص5</w:t>
      </w:r>
      <w:r w:rsidRPr="009A5138">
        <w:rPr>
          <w:rFonts w:hint="cs"/>
          <w:rtl/>
        </w:rPr>
        <w:t xml:space="preserve"> - </w:t>
      </w:r>
      <w:r w:rsidRPr="009A5138">
        <w:rPr>
          <w:rtl/>
        </w:rPr>
        <w:t>7.</w:t>
      </w:r>
    </w:p>
    <w:p w14:paraId="699B7806" w14:textId="77777777" w:rsidR="009073AF" w:rsidRPr="00B37B55" w:rsidRDefault="009073AF" w:rsidP="00A253DB">
      <w:pPr>
        <w:pStyle w:val="libNormal"/>
        <w:rPr>
          <w:rtl/>
        </w:rPr>
      </w:pPr>
      <w:r w:rsidRPr="00A253DB">
        <w:rPr>
          <w:rtl/>
        </w:rPr>
        <w:t>4</w:t>
      </w:r>
      <w:r w:rsidRPr="00A253DB">
        <w:rPr>
          <w:rFonts w:hint="cs"/>
          <w:rtl/>
        </w:rPr>
        <w:t xml:space="preserve">- </w:t>
      </w:r>
      <w:r w:rsidRPr="00A253DB">
        <w:rPr>
          <w:rtl/>
        </w:rPr>
        <w:t>تاريخ الجزيرة العربية في عصر الشيخ ابن عبد الوهاب، الشيخ حسين خلف الشيخ خزعل</w:t>
      </w:r>
      <w:r w:rsidRPr="00A253DB">
        <w:rPr>
          <w:rFonts w:hint="cs"/>
          <w:rtl/>
        </w:rPr>
        <w:t>:</w:t>
      </w:r>
      <w:r w:rsidRPr="00A253DB">
        <w:rPr>
          <w:rtl/>
        </w:rPr>
        <w:t xml:space="preserve"> ص52</w:t>
      </w:r>
      <w:r w:rsidRPr="009A5138">
        <w:rPr>
          <w:rFonts w:hint="cs"/>
          <w:rtl/>
        </w:rPr>
        <w:t xml:space="preserve"> - </w:t>
      </w:r>
      <w:r w:rsidRPr="00B37B55">
        <w:rPr>
          <w:rtl/>
        </w:rPr>
        <w:t>54</w:t>
      </w:r>
      <w:r>
        <w:rPr>
          <w:rtl/>
        </w:rPr>
        <w:t xml:space="preserve">؛ </w:t>
      </w:r>
      <w:r w:rsidRPr="00B37B55">
        <w:rPr>
          <w:rtl/>
        </w:rPr>
        <w:t>ال</w:t>
      </w:r>
      <w:r>
        <w:rPr>
          <w:rtl/>
        </w:rPr>
        <w:t>إعلام</w:t>
      </w:r>
      <w:r w:rsidRPr="00B37B55">
        <w:rPr>
          <w:rtl/>
        </w:rPr>
        <w:t>،</w:t>
      </w:r>
      <w:r>
        <w:rPr>
          <w:rtl/>
        </w:rPr>
        <w:t xml:space="preserve"> </w:t>
      </w:r>
      <w:r w:rsidRPr="00B37B55">
        <w:rPr>
          <w:rtl/>
        </w:rPr>
        <w:t>خير</w:t>
      </w:r>
      <w:r>
        <w:rPr>
          <w:rtl/>
        </w:rPr>
        <w:t xml:space="preserve"> </w:t>
      </w:r>
      <w:r w:rsidRPr="00B37B55">
        <w:rPr>
          <w:rtl/>
        </w:rPr>
        <w:t>الدين</w:t>
      </w:r>
      <w:r>
        <w:rPr>
          <w:rtl/>
        </w:rPr>
        <w:t xml:space="preserve"> </w:t>
      </w:r>
      <w:r w:rsidRPr="00B37B55">
        <w:rPr>
          <w:rtl/>
        </w:rPr>
        <w:t>بن</w:t>
      </w:r>
      <w:r>
        <w:rPr>
          <w:rtl/>
        </w:rPr>
        <w:t xml:space="preserve"> </w:t>
      </w:r>
      <w:r w:rsidRPr="00B37B55">
        <w:rPr>
          <w:rtl/>
        </w:rPr>
        <w:t>محمود</w:t>
      </w:r>
      <w:r>
        <w:rPr>
          <w:rtl/>
        </w:rPr>
        <w:t xml:space="preserve"> </w:t>
      </w:r>
      <w:r w:rsidRPr="00B37B55">
        <w:rPr>
          <w:rtl/>
        </w:rPr>
        <w:t>الزركلي</w:t>
      </w:r>
      <w:r>
        <w:rPr>
          <w:rFonts w:hint="cs"/>
          <w:rtl/>
        </w:rPr>
        <w:t>:</w:t>
      </w:r>
      <w:r>
        <w:rPr>
          <w:rtl/>
        </w:rPr>
        <w:t xml:space="preserve"> </w:t>
      </w:r>
      <w:r w:rsidRPr="00B37B55">
        <w:rPr>
          <w:rtl/>
        </w:rPr>
        <w:t>ج6</w:t>
      </w:r>
      <w:r>
        <w:rPr>
          <w:rtl/>
        </w:rPr>
        <w:t xml:space="preserve"> </w:t>
      </w:r>
      <w:r w:rsidRPr="00B37B55">
        <w:rPr>
          <w:rtl/>
        </w:rPr>
        <w:t>ص257.</w:t>
      </w:r>
      <w:r>
        <w:rPr>
          <w:rtl/>
        </w:rPr>
        <w:t xml:space="preserve"> </w:t>
      </w:r>
    </w:p>
    <w:p w14:paraId="344C63CA" w14:textId="77777777" w:rsidR="000931B5" w:rsidRDefault="009073AF" w:rsidP="00A253DB">
      <w:pPr>
        <w:pStyle w:val="libNormal"/>
        <w:rPr>
          <w:rtl/>
        </w:rPr>
      </w:pPr>
      <w:r w:rsidRPr="00A253DB">
        <w:rPr>
          <w:rtl/>
        </w:rPr>
        <w:t>5</w:t>
      </w:r>
      <w:r w:rsidRPr="00A253DB">
        <w:rPr>
          <w:rFonts w:hint="cs"/>
          <w:rtl/>
        </w:rPr>
        <w:t xml:space="preserve">- </w:t>
      </w:r>
      <w:r w:rsidRPr="00A253DB">
        <w:rPr>
          <w:rtl/>
        </w:rPr>
        <w:t>صحيح مسلم، مسلم بن الحجاج القشري النيشابوري</w:t>
      </w:r>
      <w:r w:rsidRPr="00A253DB">
        <w:rPr>
          <w:rFonts w:hint="cs"/>
          <w:rtl/>
        </w:rPr>
        <w:t>:</w:t>
      </w:r>
      <w:r w:rsidRPr="00A253DB">
        <w:rPr>
          <w:rtl/>
        </w:rPr>
        <w:t xml:space="preserve"> كتاب الزكاة، </w:t>
      </w:r>
    </w:p>
    <w:p w14:paraId="719D0CB4" w14:textId="77777777" w:rsidR="000931B5" w:rsidRDefault="000931B5" w:rsidP="000931B5">
      <w:pPr>
        <w:pStyle w:val="libNormal"/>
        <w:rPr>
          <w:rtl/>
        </w:rPr>
      </w:pPr>
      <w:r>
        <w:rPr>
          <w:rtl/>
        </w:rPr>
        <w:br w:type="page"/>
      </w:r>
    </w:p>
    <w:p w14:paraId="0C587C5D" w14:textId="1285DBC2" w:rsidR="009073AF" w:rsidRPr="00A253DB" w:rsidRDefault="009073AF" w:rsidP="000931B5">
      <w:pPr>
        <w:pStyle w:val="libNormal0"/>
        <w:rPr>
          <w:rtl/>
        </w:rPr>
      </w:pPr>
      <w:r w:rsidRPr="00A253DB">
        <w:rPr>
          <w:rtl/>
        </w:rPr>
        <w:lastRenderedPageBreak/>
        <w:t>حديث رقم 1606</w:t>
      </w:r>
      <w:r w:rsidRPr="00A253DB">
        <w:rPr>
          <w:rFonts w:hint="cs"/>
          <w:rtl/>
        </w:rPr>
        <w:t>،</w:t>
      </w:r>
      <w:r w:rsidRPr="00A253DB">
        <w:rPr>
          <w:rtl/>
        </w:rPr>
        <w:t xml:space="preserve"> عن نافع؛ مسند </w:t>
      </w:r>
      <w:r w:rsidRPr="00A253DB">
        <w:rPr>
          <w:rFonts w:hint="cs"/>
          <w:rtl/>
        </w:rPr>
        <w:t>أ</w:t>
      </w:r>
      <w:r w:rsidRPr="00A253DB">
        <w:rPr>
          <w:rtl/>
        </w:rPr>
        <w:t>حمد، أحمد بن حنبل</w:t>
      </w:r>
      <w:r w:rsidRPr="00A253DB">
        <w:rPr>
          <w:rFonts w:hint="cs"/>
          <w:rtl/>
        </w:rPr>
        <w:t>:</w:t>
      </w:r>
      <w:r w:rsidRPr="00A253DB">
        <w:rPr>
          <w:rtl/>
        </w:rPr>
        <w:t xml:space="preserve"> حديث رقم 2905؛ فتنة الوهابية، مأخوذ من كتاب الفتوحات الإسلامية، العلامة السيد أحمد زيني دحلان</w:t>
      </w:r>
      <w:r w:rsidRPr="00A253DB">
        <w:rPr>
          <w:rFonts w:hint="cs"/>
          <w:rtl/>
        </w:rPr>
        <w:t>:</w:t>
      </w:r>
      <w:r w:rsidRPr="00A253DB">
        <w:rPr>
          <w:rtl/>
        </w:rPr>
        <w:t xml:space="preserve"> ص19. </w:t>
      </w:r>
    </w:p>
    <w:p w14:paraId="39A7AAC4" w14:textId="77777777" w:rsidR="009073AF" w:rsidRPr="00B37B55" w:rsidRDefault="009073AF" w:rsidP="00A253DB">
      <w:pPr>
        <w:pStyle w:val="libNormal"/>
        <w:rPr>
          <w:rtl/>
        </w:rPr>
      </w:pPr>
      <w:r w:rsidRPr="00A253DB">
        <w:rPr>
          <w:rtl/>
        </w:rPr>
        <w:t>6</w:t>
      </w:r>
      <w:r w:rsidRPr="00A253DB">
        <w:rPr>
          <w:rFonts w:hint="cs"/>
          <w:rtl/>
        </w:rPr>
        <w:t xml:space="preserve">- </w:t>
      </w:r>
      <w:r w:rsidRPr="00A253DB">
        <w:rPr>
          <w:rtl/>
        </w:rPr>
        <w:t>صحيح البخاري، محمد بن إسماعيل البخارائي (البخاري)</w:t>
      </w:r>
      <w:r w:rsidRPr="00A253DB">
        <w:rPr>
          <w:rFonts w:hint="cs"/>
          <w:rtl/>
        </w:rPr>
        <w:t>:</w:t>
      </w:r>
      <w:r w:rsidRPr="00A253DB">
        <w:rPr>
          <w:rtl/>
        </w:rPr>
        <w:t xml:space="preserve"> ج8 ص52</w:t>
      </w:r>
      <w:r w:rsidRPr="009A5138">
        <w:rPr>
          <w:rFonts w:hint="cs"/>
          <w:rtl/>
        </w:rPr>
        <w:t xml:space="preserve"> - </w:t>
      </w:r>
      <w:r w:rsidRPr="00B37B55">
        <w:rPr>
          <w:rtl/>
        </w:rPr>
        <w:t>53،</w:t>
      </w:r>
      <w:r>
        <w:rPr>
          <w:rtl/>
        </w:rPr>
        <w:t xml:space="preserve"> </w:t>
      </w:r>
      <w:r w:rsidRPr="00B37B55">
        <w:rPr>
          <w:rtl/>
        </w:rPr>
        <w:t>رقم</w:t>
      </w:r>
      <w:r>
        <w:rPr>
          <w:rtl/>
        </w:rPr>
        <w:t xml:space="preserve"> </w:t>
      </w:r>
      <w:r w:rsidRPr="00B37B55">
        <w:rPr>
          <w:rtl/>
        </w:rPr>
        <w:t>الحديث</w:t>
      </w:r>
      <w:r>
        <w:rPr>
          <w:rtl/>
        </w:rPr>
        <w:t xml:space="preserve"> </w:t>
      </w:r>
      <w:r w:rsidRPr="00B37B55">
        <w:rPr>
          <w:rtl/>
        </w:rPr>
        <w:t>6930</w:t>
      </w:r>
      <w:r>
        <w:rPr>
          <w:rtl/>
        </w:rPr>
        <w:t xml:space="preserve"> </w:t>
      </w:r>
      <w:r w:rsidRPr="00B37B55">
        <w:rPr>
          <w:rtl/>
        </w:rPr>
        <w:t>و6931</w:t>
      </w:r>
      <w:r>
        <w:rPr>
          <w:rtl/>
        </w:rPr>
        <w:t xml:space="preserve">؛ </w:t>
      </w:r>
      <w:r w:rsidRPr="00B37B55">
        <w:rPr>
          <w:rtl/>
        </w:rPr>
        <w:t>مسند</w:t>
      </w:r>
      <w:r>
        <w:rPr>
          <w:rtl/>
        </w:rPr>
        <w:t xml:space="preserve"> أحمد</w:t>
      </w:r>
      <w:r w:rsidRPr="00B37B55">
        <w:rPr>
          <w:rtl/>
        </w:rPr>
        <w:t>،</w:t>
      </w:r>
      <w:r>
        <w:rPr>
          <w:rtl/>
        </w:rPr>
        <w:t xml:space="preserve"> أحمد </w:t>
      </w:r>
      <w:r w:rsidRPr="00B37B55">
        <w:rPr>
          <w:rtl/>
        </w:rPr>
        <w:t>بن</w:t>
      </w:r>
      <w:r>
        <w:rPr>
          <w:rtl/>
        </w:rPr>
        <w:t xml:space="preserve"> </w:t>
      </w:r>
      <w:r w:rsidRPr="00B37B55">
        <w:rPr>
          <w:rtl/>
        </w:rPr>
        <w:t>حنبل</w:t>
      </w:r>
      <w:r>
        <w:rPr>
          <w:rFonts w:hint="cs"/>
          <w:rtl/>
        </w:rPr>
        <w:t>:</w:t>
      </w:r>
      <w:r>
        <w:rPr>
          <w:rtl/>
        </w:rPr>
        <w:t xml:space="preserve"> </w:t>
      </w:r>
      <w:r w:rsidRPr="00B37B55">
        <w:rPr>
          <w:rtl/>
        </w:rPr>
        <w:t>ج5</w:t>
      </w:r>
      <w:r>
        <w:rPr>
          <w:rtl/>
        </w:rPr>
        <w:t xml:space="preserve"> </w:t>
      </w:r>
      <w:r w:rsidRPr="00B37B55">
        <w:rPr>
          <w:rtl/>
        </w:rPr>
        <w:t>ص456،</w:t>
      </w:r>
      <w:r>
        <w:rPr>
          <w:rtl/>
        </w:rPr>
        <w:t xml:space="preserve"> </w:t>
      </w:r>
      <w:r w:rsidRPr="00B37B55">
        <w:rPr>
          <w:rtl/>
        </w:rPr>
        <w:t>رقم</w:t>
      </w:r>
      <w:r>
        <w:rPr>
          <w:rtl/>
        </w:rPr>
        <w:t xml:space="preserve"> </w:t>
      </w:r>
      <w:r w:rsidRPr="00B37B55">
        <w:rPr>
          <w:rtl/>
        </w:rPr>
        <w:t>الحديث</w:t>
      </w:r>
      <w:r>
        <w:rPr>
          <w:rtl/>
        </w:rPr>
        <w:t xml:space="preserve"> </w:t>
      </w:r>
      <w:r w:rsidRPr="00B37B55">
        <w:rPr>
          <w:rtl/>
        </w:rPr>
        <w:t>23855</w:t>
      </w:r>
      <w:r>
        <w:rPr>
          <w:rtl/>
        </w:rPr>
        <w:t xml:space="preserve">؛ </w:t>
      </w:r>
      <w:r w:rsidRPr="00B37B55">
        <w:rPr>
          <w:rtl/>
        </w:rPr>
        <w:t>خصائص</w:t>
      </w:r>
      <w:r>
        <w:rPr>
          <w:rtl/>
        </w:rPr>
        <w:t xml:space="preserve"> </w:t>
      </w:r>
      <w:r w:rsidRPr="00B37B55">
        <w:rPr>
          <w:rtl/>
        </w:rPr>
        <w:t>أمير</w:t>
      </w:r>
      <w:r>
        <w:rPr>
          <w:rtl/>
        </w:rPr>
        <w:t xml:space="preserve"> </w:t>
      </w:r>
      <w:r w:rsidRPr="00B37B55">
        <w:rPr>
          <w:rtl/>
        </w:rPr>
        <w:t>المومنين</w:t>
      </w:r>
      <w:r>
        <w:rPr>
          <w:rtl/>
        </w:rPr>
        <w:t xml:space="preserve"> </w:t>
      </w:r>
      <w:r w:rsidRPr="00B37B55">
        <w:rPr>
          <w:rtl/>
        </w:rPr>
        <w:t>علي</w:t>
      </w:r>
      <w:r>
        <w:rPr>
          <w:rtl/>
        </w:rPr>
        <w:t xml:space="preserve"> </w:t>
      </w:r>
      <w:r w:rsidRPr="00B37B55">
        <w:rPr>
          <w:rtl/>
        </w:rPr>
        <w:t>بن</w:t>
      </w:r>
      <w:r>
        <w:rPr>
          <w:rtl/>
        </w:rPr>
        <w:t xml:space="preserve"> أبي </w:t>
      </w:r>
      <w:r w:rsidRPr="00B37B55">
        <w:rPr>
          <w:rtl/>
        </w:rPr>
        <w:t>طالب</w:t>
      </w:r>
      <w:r>
        <w:rPr>
          <w:rtl/>
        </w:rPr>
        <w:t xml:space="preserve"> </w:t>
      </w:r>
      <w:r w:rsidRPr="009A5138">
        <w:rPr>
          <w:rFonts w:hint="cs"/>
          <w:rtl/>
        </w:rPr>
        <w:t>عليه السلام</w:t>
      </w:r>
      <w:r w:rsidRPr="00B37B55">
        <w:rPr>
          <w:rtl/>
        </w:rPr>
        <w:t>،</w:t>
      </w:r>
      <w:r>
        <w:rPr>
          <w:rtl/>
        </w:rPr>
        <w:t xml:space="preserve"> أحمد </w:t>
      </w:r>
      <w:r w:rsidRPr="00B37B55">
        <w:rPr>
          <w:rtl/>
        </w:rPr>
        <w:t>بن</w:t>
      </w:r>
      <w:r>
        <w:rPr>
          <w:rtl/>
        </w:rPr>
        <w:t xml:space="preserve"> </w:t>
      </w:r>
      <w:r w:rsidRPr="00B37B55">
        <w:rPr>
          <w:rtl/>
        </w:rPr>
        <w:t>شعيب</w:t>
      </w:r>
      <w:r>
        <w:rPr>
          <w:rtl/>
        </w:rPr>
        <w:t xml:space="preserve"> </w:t>
      </w:r>
      <w:r w:rsidRPr="00B37B55">
        <w:rPr>
          <w:rtl/>
        </w:rPr>
        <w:t>النسائي</w:t>
      </w:r>
      <w:r>
        <w:rPr>
          <w:rtl/>
        </w:rPr>
        <w:t xml:space="preserve"> </w:t>
      </w:r>
      <w:r w:rsidRPr="00B37B55">
        <w:rPr>
          <w:rtl/>
        </w:rPr>
        <w:t>الشافعي</w:t>
      </w:r>
      <w:r>
        <w:rPr>
          <w:rFonts w:hint="cs"/>
          <w:rtl/>
        </w:rPr>
        <w:t>:</w:t>
      </w:r>
      <w:r>
        <w:rPr>
          <w:rtl/>
        </w:rPr>
        <w:t xml:space="preserve"> </w:t>
      </w:r>
      <w:r w:rsidRPr="00B37B55">
        <w:rPr>
          <w:rtl/>
        </w:rPr>
        <w:t>ص200</w:t>
      </w:r>
      <w:r>
        <w:rPr>
          <w:rtl/>
        </w:rPr>
        <w:t xml:space="preserve">؛ </w:t>
      </w:r>
      <w:r w:rsidRPr="00B37B55">
        <w:rPr>
          <w:rtl/>
        </w:rPr>
        <w:t>صحيح</w:t>
      </w:r>
      <w:r>
        <w:rPr>
          <w:rtl/>
        </w:rPr>
        <w:t xml:space="preserve"> </w:t>
      </w:r>
      <w:r w:rsidRPr="00B37B55">
        <w:rPr>
          <w:rtl/>
        </w:rPr>
        <w:t>مسلم،</w:t>
      </w:r>
      <w:r>
        <w:rPr>
          <w:rtl/>
        </w:rPr>
        <w:t xml:space="preserve"> </w:t>
      </w:r>
      <w:r w:rsidRPr="00B37B55">
        <w:rPr>
          <w:rtl/>
        </w:rPr>
        <w:t>مسلم</w:t>
      </w:r>
      <w:r>
        <w:rPr>
          <w:rtl/>
        </w:rPr>
        <w:t xml:space="preserve"> </w:t>
      </w:r>
      <w:r w:rsidRPr="00B37B55">
        <w:rPr>
          <w:rtl/>
        </w:rPr>
        <w:t>بن</w:t>
      </w:r>
      <w:r>
        <w:rPr>
          <w:rtl/>
        </w:rPr>
        <w:t xml:space="preserve"> الحجاج </w:t>
      </w:r>
      <w:r w:rsidRPr="00B37B55">
        <w:rPr>
          <w:rtl/>
        </w:rPr>
        <w:t>النيشابوري</w:t>
      </w:r>
      <w:r>
        <w:rPr>
          <w:rFonts w:hint="cs"/>
          <w:rtl/>
        </w:rPr>
        <w:t>:</w:t>
      </w:r>
      <w:r>
        <w:rPr>
          <w:rtl/>
        </w:rPr>
        <w:t xml:space="preserve"> </w:t>
      </w:r>
      <w:r w:rsidRPr="00B37B55">
        <w:rPr>
          <w:rtl/>
        </w:rPr>
        <w:t>رقم</w:t>
      </w:r>
      <w:r>
        <w:rPr>
          <w:rtl/>
        </w:rPr>
        <w:t xml:space="preserve"> </w:t>
      </w:r>
      <w:r w:rsidRPr="00B37B55">
        <w:rPr>
          <w:rtl/>
        </w:rPr>
        <w:t>الحديث</w:t>
      </w:r>
      <w:r>
        <w:rPr>
          <w:rtl/>
        </w:rPr>
        <w:t xml:space="preserve"> </w:t>
      </w:r>
      <w:r w:rsidRPr="00B37B55">
        <w:rPr>
          <w:rtl/>
        </w:rPr>
        <w:t>1771.</w:t>
      </w:r>
    </w:p>
    <w:p w14:paraId="704EF6C5" w14:textId="77777777" w:rsidR="009073AF" w:rsidRPr="00A253DB" w:rsidRDefault="009073AF" w:rsidP="00A253DB">
      <w:pPr>
        <w:pStyle w:val="libNormal"/>
        <w:rPr>
          <w:rtl/>
        </w:rPr>
      </w:pPr>
      <w:r w:rsidRPr="00A253DB">
        <w:rPr>
          <w:rtl/>
        </w:rPr>
        <w:t>7</w:t>
      </w:r>
      <w:r w:rsidRPr="00A253DB">
        <w:rPr>
          <w:rFonts w:hint="cs"/>
          <w:rtl/>
        </w:rPr>
        <w:t xml:space="preserve">- </w:t>
      </w:r>
      <w:r w:rsidRPr="00A253DB">
        <w:rPr>
          <w:rtl/>
        </w:rPr>
        <w:t>مسند ابن ماجة، محمد (ابن ماجة) القزويني</w:t>
      </w:r>
      <w:r w:rsidRPr="00A253DB">
        <w:rPr>
          <w:rFonts w:hint="cs"/>
          <w:rtl/>
        </w:rPr>
        <w:t>:</w:t>
      </w:r>
      <w:r w:rsidRPr="00A253DB">
        <w:rPr>
          <w:rtl/>
        </w:rPr>
        <w:t xml:space="preserve"> ج1 ص162، رقم الحديث 174؛ سنن ابن ماجه بشرح السندي، الشيخ أبو حسن الحنفي السندي</w:t>
      </w:r>
      <w:r w:rsidRPr="00A253DB">
        <w:rPr>
          <w:rFonts w:hint="cs"/>
          <w:rtl/>
        </w:rPr>
        <w:t>:</w:t>
      </w:r>
      <w:r w:rsidRPr="00A253DB">
        <w:rPr>
          <w:rtl/>
        </w:rPr>
        <w:t xml:space="preserve"> باب في ذكر الخوارج، عن نافع ص75. </w:t>
      </w:r>
    </w:p>
    <w:p w14:paraId="205DCE0B" w14:textId="77777777" w:rsidR="009073AF" w:rsidRPr="009A5138" w:rsidRDefault="009073AF" w:rsidP="009A5138">
      <w:pPr>
        <w:pStyle w:val="libNormal"/>
        <w:rPr>
          <w:rtl/>
        </w:rPr>
      </w:pPr>
      <w:r w:rsidRPr="009A5138">
        <w:rPr>
          <w:rtl/>
        </w:rPr>
        <w:t>8</w:t>
      </w:r>
      <w:r w:rsidRPr="009A5138">
        <w:rPr>
          <w:rFonts w:hint="cs"/>
          <w:rtl/>
        </w:rPr>
        <w:t xml:space="preserve">- </w:t>
      </w:r>
      <w:r w:rsidRPr="009A5138">
        <w:rPr>
          <w:rtl/>
        </w:rPr>
        <w:t>صحيح الجامع، الشيخ محمد ناصر الدين ال</w:t>
      </w:r>
      <w:r w:rsidRPr="009A5138">
        <w:rPr>
          <w:rFonts w:hint="cs"/>
          <w:rtl/>
        </w:rPr>
        <w:t>أ</w:t>
      </w:r>
      <w:r w:rsidRPr="009A5138">
        <w:rPr>
          <w:rtl/>
        </w:rPr>
        <w:t>لباني</w:t>
      </w:r>
      <w:r w:rsidRPr="009A5138">
        <w:rPr>
          <w:rFonts w:hint="cs"/>
          <w:rtl/>
        </w:rPr>
        <w:t>:</w:t>
      </w:r>
      <w:r w:rsidRPr="009A5138">
        <w:rPr>
          <w:rtl/>
        </w:rPr>
        <w:t xml:space="preserve"> الحديث رقم 2455.</w:t>
      </w:r>
    </w:p>
    <w:p w14:paraId="49B633D1" w14:textId="77777777" w:rsidR="009073AF" w:rsidRPr="00A253DB" w:rsidRDefault="009073AF" w:rsidP="00A253DB">
      <w:pPr>
        <w:pStyle w:val="libNormal"/>
        <w:rPr>
          <w:rtl/>
        </w:rPr>
      </w:pPr>
      <w:r w:rsidRPr="00A253DB">
        <w:rPr>
          <w:rtl/>
        </w:rPr>
        <w:t>9</w:t>
      </w:r>
      <w:r w:rsidRPr="00A253DB">
        <w:rPr>
          <w:rFonts w:hint="cs"/>
          <w:rtl/>
        </w:rPr>
        <w:t xml:space="preserve">- </w:t>
      </w:r>
      <w:r w:rsidRPr="00A253DB">
        <w:rPr>
          <w:rtl/>
        </w:rPr>
        <w:t>عمدة القاري شرح صحيح البخاري، أبو محمد محمود بن أحمد العيني</w:t>
      </w:r>
      <w:r w:rsidRPr="00A253DB">
        <w:rPr>
          <w:rFonts w:hint="cs"/>
          <w:rtl/>
        </w:rPr>
        <w:t>:</w:t>
      </w:r>
      <w:r w:rsidRPr="00A253DB">
        <w:rPr>
          <w:rtl/>
        </w:rPr>
        <w:t xml:space="preserve"> ج7 ص59.</w:t>
      </w:r>
    </w:p>
    <w:p w14:paraId="6DEEBF20" w14:textId="77777777" w:rsidR="009073AF" w:rsidRPr="00A253DB" w:rsidRDefault="009073AF" w:rsidP="00A253DB">
      <w:pPr>
        <w:pStyle w:val="libNormal"/>
        <w:rPr>
          <w:rtl/>
        </w:rPr>
      </w:pPr>
      <w:r w:rsidRPr="00A253DB">
        <w:rPr>
          <w:rtl/>
        </w:rPr>
        <w:t>10</w:t>
      </w:r>
      <w:r w:rsidRPr="00A253DB">
        <w:rPr>
          <w:rFonts w:hint="cs"/>
          <w:rtl/>
        </w:rPr>
        <w:t xml:space="preserve">- </w:t>
      </w:r>
      <w:r w:rsidRPr="00A253DB">
        <w:rPr>
          <w:rtl/>
        </w:rPr>
        <w:t>تحفة ال</w:t>
      </w:r>
      <w:r w:rsidRPr="00A253DB">
        <w:rPr>
          <w:rFonts w:hint="cs"/>
          <w:rtl/>
        </w:rPr>
        <w:t>أ</w:t>
      </w:r>
      <w:r w:rsidRPr="00A253DB">
        <w:rPr>
          <w:rtl/>
        </w:rPr>
        <w:t>حوذي بشرح جامع الترمذي، محمد عبد الرحمن بن عبد الرحيم المباركفوري: ج10 ص315.</w:t>
      </w:r>
    </w:p>
    <w:p w14:paraId="7B272588" w14:textId="77777777" w:rsidR="009073AF" w:rsidRPr="00A253DB" w:rsidRDefault="009073AF" w:rsidP="00A253DB">
      <w:pPr>
        <w:pStyle w:val="libNormal"/>
        <w:rPr>
          <w:rtl/>
        </w:rPr>
      </w:pPr>
      <w:r w:rsidRPr="00A253DB">
        <w:rPr>
          <w:rtl/>
        </w:rPr>
        <w:t>11</w:t>
      </w:r>
      <w:r w:rsidRPr="00A253DB">
        <w:rPr>
          <w:rFonts w:hint="cs"/>
          <w:rtl/>
        </w:rPr>
        <w:t xml:space="preserve">- </w:t>
      </w:r>
      <w:r w:rsidRPr="00A253DB">
        <w:rPr>
          <w:rtl/>
        </w:rPr>
        <w:t>فتح الباري بشرح صحيح البخاري، أحمد بن علي (ابن حجر) العسقلاني: ج13 ص46.</w:t>
      </w:r>
    </w:p>
    <w:p w14:paraId="27D7DCCD" w14:textId="77777777" w:rsidR="009073AF" w:rsidRPr="00A253DB" w:rsidRDefault="009073AF" w:rsidP="00A253DB">
      <w:pPr>
        <w:pStyle w:val="libNormal"/>
        <w:rPr>
          <w:rtl/>
        </w:rPr>
      </w:pPr>
      <w:r w:rsidRPr="00A253DB">
        <w:rPr>
          <w:rtl/>
        </w:rPr>
        <w:t>12</w:t>
      </w:r>
      <w:r w:rsidRPr="00A253DB">
        <w:rPr>
          <w:rFonts w:hint="cs"/>
          <w:rtl/>
        </w:rPr>
        <w:t xml:space="preserve">- </w:t>
      </w:r>
      <w:r w:rsidRPr="00A253DB">
        <w:rPr>
          <w:rtl/>
        </w:rPr>
        <w:t xml:space="preserve">بحار الأنوار الجامعة لدرر أخبار الأئمة الأطهار، العلامة الشيخ محمد باقر المجلسي: ج33 ص433. </w:t>
      </w:r>
    </w:p>
    <w:p w14:paraId="1F3E6AD5" w14:textId="77777777" w:rsidR="009073AF" w:rsidRPr="00A253DB" w:rsidRDefault="009073AF" w:rsidP="00A253DB">
      <w:pPr>
        <w:pStyle w:val="libNormal"/>
        <w:rPr>
          <w:rtl/>
        </w:rPr>
      </w:pPr>
      <w:r w:rsidRPr="00A253DB">
        <w:rPr>
          <w:rtl/>
        </w:rPr>
        <w:t>13</w:t>
      </w:r>
      <w:r w:rsidRPr="00A253DB">
        <w:rPr>
          <w:rFonts w:hint="cs"/>
          <w:rtl/>
        </w:rPr>
        <w:t>- أ</w:t>
      </w:r>
      <w:r w:rsidRPr="00A253DB">
        <w:rPr>
          <w:rtl/>
        </w:rPr>
        <w:t>ثر الدعوة الوهابية في ال</w:t>
      </w:r>
      <w:r w:rsidRPr="00A253DB">
        <w:rPr>
          <w:rFonts w:hint="cs"/>
          <w:rtl/>
        </w:rPr>
        <w:t>إ</w:t>
      </w:r>
      <w:r w:rsidRPr="00A253DB">
        <w:rPr>
          <w:rtl/>
        </w:rPr>
        <w:t>صلاح الديني والعمراني في جزيرة العرب وغيرها، الشيخ محمد حامد الفقي، الفقرة 80</w:t>
      </w:r>
      <w:r w:rsidRPr="00A253DB">
        <w:rPr>
          <w:rFonts w:hint="cs"/>
          <w:rtl/>
        </w:rPr>
        <w:t xml:space="preserve"> - </w:t>
      </w:r>
      <w:r w:rsidRPr="00A253DB">
        <w:rPr>
          <w:rtl/>
        </w:rPr>
        <w:t>83: ج2 ص62</w:t>
      </w:r>
      <w:r w:rsidRPr="00A253DB">
        <w:rPr>
          <w:rFonts w:hint="cs"/>
          <w:rtl/>
        </w:rPr>
        <w:t xml:space="preserve"> - </w:t>
      </w:r>
      <w:r w:rsidRPr="00A253DB">
        <w:rPr>
          <w:rtl/>
        </w:rPr>
        <w:t xml:space="preserve">63. </w:t>
      </w:r>
    </w:p>
    <w:p w14:paraId="30FD4ACE" w14:textId="77777777" w:rsidR="000931B5" w:rsidRDefault="000931B5" w:rsidP="000931B5">
      <w:pPr>
        <w:pStyle w:val="libNormal"/>
        <w:rPr>
          <w:rtl/>
        </w:rPr>
      </w:pPr>
      <w:r>
        <w:rPr>
          <w:rtl/>
        </w:rPr>
        <w:br w:type="page"/>
      </w:r>
    </w:p>
    <w:p w14:paraId="3895365C" w14:textId="77777777" w:rsidR="009073AF" w:rsidRPr="00B37B55" w:rsidRDefault="009073AF" w:rsidP="00A253DB">
      <w:pPr>
        <w:pStyle w:val="libNormal"/>
        <w:rPr>
          <w:rtl/>
        </w:rPr>
      </w:pPr>
      <w:r w:rsidRPr="00A253DB">
        <w:rPr>
          <w:rtl/>
        </w:rPr>
        <w:lastRenderedPageBreak/>
        <w:t>14</w:t>
      </w:r>
      <w:r w:rsidRPr="00A253DB">
        <w:rPr>
          <w:rFonts w:hint="cs"/>
          <w:rtl/>
        </w:rPr>
        <w:t xml:space="preserve">- </w:t>
      </w:r>
      <w:r w:rsidRPr="00A253DB">
        <w:rPr>
          <w:rtl/>
        </w:rPr>
        <w:t>تاريخ نجد المسمّى روضة الأفكار وال</w:t>
      </w:r>
      <w:r w:rsidRPr="00A253DB">
        <w:rPr>
          <w:rFonts w:hint="cs"/>
          <w:rtl/>
        </w:rPr>
        <w:t>أ</w:t>
      </w:r>
      <w:r w:rsidRPr="00A253DB">
        <w:rPr>
          <w:rtl/>
        </w:rPr>
        <w:t>فهام، الشيخ حسين بن غنام: ج1 ص5</w:t>
      </w:r>
      <w:r w:rsidRPr="009A5138">
        <w:rPr>
          <w:rFonts w:hint="cs"/>
          <w:rtl/>
        </w:rPr>
        <w:t xml:space="preserve"> - </w:t>
      </w:r>
      <w:r w:rsidRPr="00B37B55">
        <w:rPr>
          <w:rtl/>
        </w:rPr>
        <w:t>6.</w:t>
      </w:r>
      <w:r>
        <w:rPr>
          <w:rtl/>
        </w:rPr>
        <w:t xml:space="preserve"> </w:t>
      </w:r>
    </w:p>
    <w:p w14:paraId="4F533E1D" w14:textId="77777777" w:rsidR="009073AF" w:rsidRPr="00B37B55" w:rsidRDefault="009073AF" w:rsidP="00A253DB">
      <w:pPr>
        <w:pStyle w:val="libNormal"/>
        <w:rPr>
          <w:rtl/>
        </w:rPr>
      </w:pPr>
      <w:r w:rsidRPr="00A253DB">
        <w:rPr>
          <w:rtl/>
        </w:rPr>
        <w:t>15</w:t>
      </w:r>
      <w:r w:rsidRPr="00A253DB">
        <w:rPr>
          <w:rFonts w:hint="cs"/>
          <w:rtl/>
        </w:rPr>
        <w:t xml:space="preserve">- </w:t>
      </w:r>
      <w:r w:rsidRPr="00A253DB">
        <w:rPr>
          <w:rtl/>
        </w:rPr>
        <w:t>عنوان المجد في تأريخ نجد، الشيخ عثمان بن بشر النجدي الحنبلي: ج2 ص3</w:t>
      </w:r>
      <w:r w:rsidRPr="009A5138">
        <w:rPr>
          <w:rFonts w:hint="cs"/>
          <w:rtl/>
        </w:rPr>
        <w:t xml:space="preserve"> - </w:t>
      </w:r>
      <w:r w:rsidRPr="00B37B55">
        <w:rPr>
          <w:rtl/>
        </w:rPr>
        <w:t>4.</w:t>
      </w:r>
      <w:r>
        <w:rPr>
          <w:rtl/>
        </w:rPr>
        <w:t xml:space="preserve"> </w:t>
      </w:r>
    </w:p>
    <w:p w14:paraId="4782BE71" w14:textId="77777777" w:rsidR="009073AF" w:rsidRPr="00A253DB" w:rsidRDefault="009073AF" w:rsidP="00A253DB">
      <w:pPr>
        <w:pStyle w:val="libNormal"/>
        <w:rPr>
          <w:rtl/>
        </w:rPr>
      </w:pPr>
      <w:r w:rsidRPr="00A253DB">
        <w:rPr>
          <w:rtl/>
        </w:rPr>
        <w:t>16</w:t>
      </w:r>
      <w:r w:rsidRPr="00A253DB">
        <w:rPr>
          <w:rFonts w:hint="cs"/>
          <w:rtl/>
        </w:rPr>
        <w:t xml:space="preserve">- </w:t>
      </w:r>
      <w:r w:rsidRPr="00A253DB">
        <w:rPr>
          <w:rtl/>
        </w:rPr>
        <w:t>تاريخ نجد الحديث وملحقاتها، الدكتور أمين الريحاني</w:t>
      </w:r>
      <w:r w:rsidRPr="00A253DB">
        <w:rPr>
          <w:rFonts w:hint="cs"/>
          <w:rtl/>
        </w:rPr>
        <w:t>:</w:t>
      </w:r>
      <w:r w:rsidRPr="00A253DB">
        <w:rPr>
          <w:rtl/>
        </w:rPr>
        <w:t xml:space="preserve"> ص258</w:t>
      </w:r>
      <w:r w:rsidRPr="00A253DB">
        <w:rPr>
          <w:rFonts w:hint="cs"/>
          <w:rtl/>
        </w:rPr>
        <w:t xml:space="preserve"> - </w:t>
      </w:r>
      <w:r w:rsidRPr="00A253DB">
        <w:rPr>
          <w:rtl/>
        </w:rPr>
        <w:t>260.</w:t>
      </w:r>
    </w:p>
    <w:p w14:paraId="7DD0E211" w14:textId="77777777" w:rsidR="009073AF" w:rsidRPr="00A253DB" w:rsidRDefault="009073AF" w:rsidP="00A253DB">
      <w:pPr>
        <w:pStyle w:val="libNormal"/>
        <w:rPr>
          <w:rtl/>
        </w:rPr>
      </w:pPr>
      <w:r w:rsidRPr="00A253DB">
        <w:rPr>
          <w:rtl/>
        </w:rPr>
        <w:t>17</w:t>
      </w:r>
      <w:r w:rsidRPr="00A253DB">
        <w:rPr>
          <w:rFonts w:hint="cs"/>
          <w:rtl/>
        </w:rPr>
        <w:t xml:space="preserve">- </w:t>
      </w:r>
      <w:r w:rsidRPr="00A253DB">
        <w:rPr>
          <w:rtl/>
        </w:rPr>
        <w:t>تاريخ الدولة السعودية حتى الربع الأوّل من القرن العشرين، الدكتورة مديحة أحمد درويش</w:t>
      </w:r>
      <w:r w:rsidRPr="00A253DB">
        <w:rPr>
          <w:rFonts w:hint="cs"/>
          <w:rtl/>
        </w:rPr>
        <w:t>:</w:t>
      </w:r>
      <w:r w:rsidRPr="00A253DB">
        <w:rPr>
          <w:rtl/>
        </w:rPr>
        <w:t xml:space="preserve"> ص15؛ تاريخ نجد المسمّى روضة الأفكار وال</w:t>
      </w:r>
      <w:r w:rsidRPr="00A253DB">
        <w:rPr>
          <w:rFonts w:hint="cs"/>
          <w:rtl/>
        </w:rPr>
        <w:t>أ</w:t>
      </w:r>
      <w:r w:rsidRPr="00A253DB">
        <w:rPr>
          <w:rtl/>
        </w:rPr>
        <w:t>فهام، الشيخ حسين بن غنام: ج1 ص11.</w:t>
      </w:r>
    </w:p>
    <w:p w14:paraId="517DB164" w14:textId="77777777" w:rsidR="009073AF" w:rsidRPr="00B37B55" w:rsidRDefault="009073AF" w:rsidP="00A253DB">
      <w:pPr>
        <w:pStyle w:val="libNormal"/>
        <w:rPr>
          <w:rtl/>
        </w:rPr>
      </w:pPr>
      <w:r w:rsidRPr="00A253DB">
        <w:rPr>
          <w:rtl/>
        </w:rPr>
        <w:t>18</w:t>
      </w:r>
      <w:r w:rsidRPr="00A253DB">
        <w:rPr>
          <w:rFonts w:hint="cs"/>
          <w:rtl/>
        </w:rPr>
        <w:t xml:space="preserve">- </w:t>
      </w:r>
      <w:r w:rsidRPr="00A253DB">
        <w:rPr>
          <w:rtl/>
        </w:rPr>
        <w:t>ابن عبد الوهاب قائد سياسي، البروفسور أمين الله شاكر القرشي</w:t>
      </w:r>
      <w:r w:rsidRPr="00A253DB">
        <w:rPr>
          <w:rFonts w:hint="cs"/>
          <w:rtl/>
        </w:rPr>
        <w:t>:</w:t>
      </w:r>
      <w:r w:rsidRPr="00A253DB">
        <w:rPr>
          <w:rtl/>
        </w:rPr>
        <w:t xml:space="preserve"> ص13</w:t>
      </w:r>
      <w:r w:rsidRPr="009A5138">
        <w:rPr>
          <w:rFonts w:hint="cs"/>
          <w:rtl/>
        </w:rPr>
        <w:t xml:space="preserve"> - </w:t>
      </w:r>
      <w:r w:rsidRPr="00B37B55">
        <w:rPr>
          <w:rtl/>
        </w:rPr>
        <w:t>14.</w:t>
      </w:r>
    </w:p>
    <w:p w14:paraId="5E0B360C" w14:textId="77777777" w:rsidR="009073AF" w:rsidRPr="00B37B55" w:rsidRDefault="009073AF" w:rsidP="00A253DB">
      <w:pPr>
        <w:pStyle w:val="libNormal"/>
        <w:rPr>
          <w:rtl/>
        </w:rPr>
      </w:pPr>
      <w:r w:rsidRPr="00A253DB">
        <w:rPr>
          <w:rtl/>
        </w:rPr>
        <w:t>19</w:t>
      </w:r>
      <w:r w:rsidRPr="00A253DB">
        <w:rPr>
          <w:rFonts w:hint="cs"/>
          <w:rtl/>
        </w:rPr>
        <w:t xml:space="preserve">- </w:t>
      </w:r>
      <w:r w:rsidRPr="00A253DB">
        <w:rPr>
          <w:rtl/>
        </w:rPr>
        <w:t>العثمانيون و</w:t>
      </w:r>
      <w:r w:rsidRPr="00A253DB">
        <w:rPr>
          <w:rFonts w:hint="cs"/>
          <w:rtl/>
        </w:rPr>
        <w:t xml:space="preserve">آل </w:t>
      </w:r>
      <w:r w:rsidRPr="00A253DB">
        <w:rPr>
          <w:rtl/>
        </w:rPr>
        <w:t>سعود في ال</w:t>
      </w:r>
      <w:r w:rsidRPr="00A253DB">
        <w:rPr>
          <w:rFonts w:hint="cs"/>
          <w:rtl/>
        </w:rPr>
        <w:t>إ</w:t>
      </w:r>
      <w:r w:rsidRPr="00A253DB">
        <w:rPr>
          <w:rtl/>
        </w:rPr>
        <w:t>رشيف العثماني (1745</w:t>
      </w:r>
      <w:r w:rsidRPr="009A5138">
        <w:rPr>
          <w:rFonts w:hint="cs"/>
          <w:rtl/>
        </w:rPr>
        <w:t xml:space="preserve"> - </w:t>
      </w:r>
      <w:r w:rsidRPr="00B37B55">
        <w:rPr>
          <w:rtl/>
        </w:rPr>
        <w:t>1914</w:t>
      </w:r>
      <w:r w:rsidRPr="009A5138">
        <w:rPr>
          <w:rFonts w:hint="cs"/>
          <w:rtl/>
        </w:rPr>
        <w:t>م</w:t>
      </w:r>
      <w:r w:rsidRPr="00B37B55">
        <w:rPr>
          <w:rtl/>
        </w:rPr>
        <w:t>)،</w:t>
      </w:r>
      <w:r>
        <w:rPr>
          <w:rtl/>
        </w:rPr>
        <w:t xml:space="preserve"> </w:t>
      </w:r>
      <w:r w:rsidRPr="00B37B55">
        <w:rPr>
          <w:rtl/>
        </w:rPr>
        <w:t>الدكتور</w:t>
      </w:r>
      <w:r>
        <w:rPr>
          <w:rtl/>
        </w:rPr>
        <w:t xml:space="preserve"> </w:t>
      </w:r>
      <w:r w:rsidRPr="00B37B55">
        <w:rPr>
          <w:rtl/>
        </w:rPr>
        <w:t>زكريا</w:t>
      </w:r>
      <w:r>
        <w:rPr>
          <w:rtl/>
        </w:rPr>
        <w:t xml:space="preserve"> </w:t>
      </w:r>
      <w:r w:rsidRPr="00B37B55">
        <w:rPr>
          <w:rtl/>
        </w:rPr>
        <w:t>قورشون</w:t>
      </w:r>
      <w:r>
        <w:rPr>
          <w:rFonts w:hint="cs"/>
          <w:rtl/>
        </w:rPr>
        <w:t>:</w:t>
      </w:r>
      <w:r>
        <w:rPr>
          <w:rtl/>
        </w:rPr>
        <w:t xml:space="preserve"> ص</w:t>
      </w:r>
      <w:r w:rsidRPr="00B37B55">
        <w:rPr>
          <w:rtl/>
        </w:rPr>
        <w:t>21</w:t>
      </w:r>
      <w:r>
        <w:rPr>
          <w:rtl/>
        </w:rPr>
        <w:t xml:space="preserve">؛ </w:t>
      </w:r>
      <w:r w:rsidRPr="00B37B55">
        <w:rPr>
          <w:rtl/>
        </w:rPr>
        <w:t>الدولة</w:t>
      </w:r>
      <w:r>
        <w:rPr>
          <w:rtl/>
        </w:rPr>
        <w:t xml:space="preserve"> </w:t>
      </w:r>
      <w:r w:rsidRPr="00B37B55">
        <w:rPr>
          <w:rtl/>
        </w:rPr>
        <w:t>ال</w:t>
      </w:r>
      <w:r>
        <w:rPr>
          <w:rtl/>
        </w:rPr>
        <w:t xml:space="preserve">سعودية </w:t>
      </w:r>
      <w:r w:rsidRPr="00B37B55">
        <w:rPr>
          <w:rtl/>
        </w:rPr>
        <w:t>ال</w:t>
      </w:r>
      <w:r>
        <w:rPr>
          <w:rFonts w:hint="cs"/>
          <w:rtl/>
        </w:rPr>
        <w:t>أ</w:t>
      </w:r>
      <w:r w:rsidRPr="00B37B55">
        <w:rPr>
          <w:rtl/>
        </w:rPr>
        <w:t>ولى</w:t>
      </w:r>
      <w:r>
        <w:rPr>
          <w:rtl/>
        </w:rPr>
        <w:t xml:space="preserve"> (</w:t>
      </w:r>
      <w:r w:rsidRPr="00B37B55">
        <w:rPr>
          <w:rtl/>
        </w:rPr>
        <w:t>1745</w:t>
      </w:r>
      <w:r w:rsidRPr="009A5138">
        <w:rPr>
          <w:rFonts w:hint="cs"/>
          <w:rtl/>
        </w:rPr>
        <w:t xml:space="preserve"> - </w:t>
      </w:r>
      <w:r w:rsidRPr="00B37B55">
        <w:rPr>
          <w:rtl/>
        </w:rPr>
        <w:t>1818</w:t>
      </w:r>
      <w:r w:rsidRPr="009A5138">
        <w:rPr>
          <w:rFonts w:hint="cs"/>
          <w:rtl/>
        </w:rPr>
        <w:t>م</w:t>
      </w:r>
      <w:r>
        <w:rPr>
          <w:rtl/>
        </w:rPr>
        <w:t>)</w:t>
      </w:r>
      <w:r w:rsidRPr="00B37B55">
        <w:rPr>
          <w:rtl/>
        </w:rPr>
        <w:t>،</w:t>
      </w:r>
      <w:r>
        <w:rPr>
          <w:rtl/>
        </w:rPr>
        <w:t xml:space="preserve"> </w:t>
      </w:r>
      <w:r w:rsidRPr="00B37B55">
        <w:rPr>
          <w:rtl/>
        </w:rPr>
        <w:t>عبد</w:t>
      </w:r>
      <w:r>
        <w:rPr>
          <w:rtl/>
        </w:rPr>
        <w:t xml:space="preserve"> </w:t>
      </w:r>
      <w:r w:rsidRPr="00B37B55">
        <w:rPr>
          <w:rtl/>
        </w:rPr>
        <w:t>الرحيم</w:t>
      </w:r>
      <w:r>
        <w:rPr>
          <w:rtl/>
        </w:rPr>
        <w:t xml:space="preserve"> </w:t>
      </w:r>
      <w:r w:rsidRPr="00B37B55">
        <w:rPr>
          <w:rtl/>
        </w:rPr>
        <w:t>عبد</w:t>
      </w:r>
      <w:r>
        <w:rPr>
          <w:rtl/>
        </w:rPr>
        <w:t xml:space="preserve"> </w:t>
      </w:r>
      <w:r w:rsidRPr="00B37B55">
        <w:rPr>
          <w:rtl/>
        </w:rPr>
        <w:t>الرحمن</w:t>
      </w:r>
      <w:r>
        <w:rPr>
          <w:rFonts w:hint="cs"/>
          <w:rtl/>
        </w:rPr>
        <w:t>:</w:t>
      </w:r>
      <w:r>
        <w:rPr>
          <w:rtl/>
        </w:rPr>
        <w:t xml:space="preserve"> ص</w:t>
      </w:r>
      <w:r w:rsidRPr="00B37B55">
        <w:rPr>
          <w:rtl/>
        </w:rPr>
        <w:t>21</w:t>
      </w:r>
      <w:r>
        <w:rPr>
          <w:rFonts w:hint="cs"/>
          <w:rtl/>
        </w:rPr>
        <w:t xml:space="preserve"> - </w:t>
      </w:r>
      <w:r w:rsidRPr="00B37B55">
        <w:rPr>
          <w:rtl/>
        </w:rPr>
        <w:t>22.</w:t>
      </w:r>
      <w:r>
        <w:rPr>
          <w:rtl/>
        </w:rPr>
        <w:t xml:space="preserve"> </w:t>
      </w:r>
    </w:p>
    <w:p w14:paraId="6F2559B3" w14:textId="77777777" w:rsidR="009073AF" w:rsidRPr="00A253DB" w:rsidRDefault="009073AF" w:rsidP="00A253DB">
      <w:pPr>
        <w:pStyle w:val="libNormal"/>
        <w:rPr>
          <w:rtl/>
        </w:rPr>
      </w:pPr>
      <w:r w:rsidRPr="00A253DB">
        <w:rPr>
          <w:rtl/>
        </w:rPr>
        <w:t>20</w:t>
      </w:r>
      <w:r w:rsidRPr="00A253DB">
        <w:rPr>
          <w:rFonts w:hint="cs"/>
          <w:rtl/>
        </w:rPr>
        <w:t xml:space="preserve">- </w:t>
      </w:r>
      <w:r w:rsidRPr="00A253DB">
        <w:rPr>
          <w:rtl/>
        </w:rPr>
        <w:t>معجم البلدان، الشيخ أبو عبد الله ياقوت الحموي الرومي: جغرافيا نجد وتضاريسها: ج4 ص367 وج5 ص261؛ جغرافية شبه جزيرة العرب، عمر رضا كحالة</w:t>
      </w:r>
      <w:r w:rsidRPr="00A253DB">
        <w:rPr>
          <w:rFonts w:hint="cs"/>
          <w:rtl/>
        </w:rPr>
        <w:t>:</w:t>
      </w:r>
      <w:r w:rsidRPr="00A253DB">
        <w:rPr>
          <w:rtl/>
        </w:rPr>
        <w:t xml:space="preserve"> ص60.</w:t>
      </w:r>
    </w:p>
    <w:p w14:paraId="06EF2516" w14:textId="77777777" w:rsidR="009073AF" w:rsidRPr="00A253DB" w:rsidRDefault="009073AF" w:rsidP="00A253DB">
      <w:pPr>
        <w:pStyle w:val="libNormal"/>
        <w:rPr>
          <w:rtl/>
        </w:rPr>
      </w:pPr>
      <w:r w:rsidRPr="00A253DB">
        <w:rPr>
          <w:rtl/>
        </w:rPr>
        <w:t>21</w:t>
      </w:r>
      <w:r w:rsidRPr="00A253DB">
        <w:rPr>
          <w:rFonts w:hint="cs"/>
          <w:rtl/>
        </w:rPr>
        <w:t xml:space="preserve">- </w:t>
      </w:r>
      <w:r w:rsidRPr="00A253DB">
        <w:rPr>
          <w:rtl/>
        </w:rPr>
        <w:t>قلب جزيرة العرب، فؤاد حمزة</w:t>
      </w:r>
      <w:r w:rsidRPr="00A253DB">
        <w:rPr>
          <w:rFonts w:hint="cs"/>
          <w:rtl/>
        </w:rPr>
        <w:t>:</w:t>
      </w:r>
      <w:r w:rsidRPr="00A253DB">
        <w:rPr>
          <w:rtl/>
        </w:rPr>
        <w:t xml:space="preserve"> ص328؛ عقد الدرر، فيما وقع في نجد من الحوادث في آخر القرن الثالث عشر والرابع عشر، إبراهيم بن صالح بن عيسى</w:t>
      </w:r>
      <w:r w:rsidRPr="00A253DB">
        <w:rPr>
          <w:rFonts w:hint="cs"/>
          <w:rtl/>
        </w:rPr>
        <w:t>:</w:t>
      </w:r>
      <w:r w:rsidRPr="00A253DB">
        <w:rPr>
          <w:rtl/>
        </w:rPr>
        <w:t xml:space="preserve"> ص80. </w:t>
      </w:r>
    </w:p>
    <w:p w14:paraId="21BD48D6" w14:textId="77777777" w:rsidR="000931B5" w:rsidRDefault="009073AF" w:rsidP="009A5138">
      <w:pPr>
        <w:pStyle w:val="libNormal"/>
        <w:rPr>
          <w:rtl/>
        </w:rPr>
      </w:pPr>
      <w:r w:rsidRPr="009A5138">
        <w:rPr>
          <w:rtl/>
        </w:rPr>
        <w:t>22</w:t>
      </w:r>
      <w:r w:rsidRPr="009A5138">
        <w:rPr>
          <w:rFonts w:hint="cs"/>
          <w:rtl/>
        </w:rPr>
        <w:t xml:space="preserve">- </w:t>
      </w:r>
      <w:r w:rsidRPr="009A5138">
        <w:rPr>
          <w:rtl/>
        </w:rPr>
        <w:t xml:space="preserve">تاريخ الجزيرة العربية والإسلام، الدكتور عبد الوهاب علوب، ترجمة لكتاب </w:t>
      </w:r>
      <w:r w:rsidRPr="009A5138">
        <w:rPr>
          <w:rFonts w:hint="cs"/>
          <w:rtl/>
        </w:rPr>
        <w:t>(</w:t>
      </w:r>
      <w:r w:rsidRPr="009A5138">
        <w:rPr>
          <w:rtl/>
        </w:rPr>
        <w:t>تاريخ إسلام</w:t>
      </w:r>
      <w:r w:rsidRPr="009A5138">
        <w:rPr>
          <w:rFonts w:hint="cs"/>
          <w:rtl/>
        </w:rPr>
        <w:t>)</w:t>
      </w:r>
      <w:r w:rsidRPr="009A5138">
        <w:rPr>
          <w:rtl/>
        </w:rPr>
        <w:t xml:space="preserve"> للدكتور علي </w:t>
      </w:r>
      <w:r w:rsidRPr="009A5138">
        <w:rPr>
          <w:rFonts w:hint="cs"/>
          <w:rtl/>
        </w:rPr>
        <w:t xml:space="preserve">أكبر </w:t>
      </w:r>
      <w:r w:rsidRPr="009A5138">
        <w:rPr>
          <w:rtl/>
        </w:rPr>
        <w:t>فياض</w:t>
      </w:r>
      <w:r w:rsidRPr="009A5138">
        <w:rPr>
          <w:rFonts w:hint="cs"/>
          <w:rtl/>
        </w:rPr>
        <w:t>:</w:t>
      </w:r>
      <w:r w:rsidRPr="009A5138">
        <w:rPr>
          <w:rtl/>
        </w:rPr>
        <w:t xml:space="preserve"> ص12؛ القبائل العربية في </w:t>
      </w:r>
    </w:p>
    <w:p w14:paraId="759FF442" w14:textId="77777777" w:rsidR="000931B5" w:rsidRDefault="000931B5" w:rsidP="000931B5">
      <w:pPr>
        <w:pStyle w:val="libNormal"/>
        <w:rPr>
          <w:rtl/>
        </w:rPr>
      </w:pPr>
      <w:r>
        <w:rPr>
          <w:rtl/>
        </w:rPr>
        <w:br w:type="page"/>
      </w:r>
    </w:p>
    <w:p w14:paraId="1F6E769D" w14:textId="002B8C98" w:rsidR="009073AF" w:rsidRPr="009A5138" w:rsidRDefault="009073AF" w:rsidP="000931B5">
      <w:pPr>
        <w:pStyle w:val="libNormal0"/>
        <w:rPr>
          <w:rtl/>
        </w:rPr>
      </w:pPr>
      <w:r w:rsidRPr="009A5138">
        <w:rPr>
          <w:rtl/>
        </w:rPr>
        <w:lastRenderedPageBreak/>
        <w:t>شبه جزيرة العرب، سعود بن وحيدان الشمري</w:t>
      </w:r>
      <w:r w:rsidRPr="009A5138">
        <w:rPr>
          <w:rFonts w:hint="cs"/>
          <w:rtl/>
        </w:rPr>
        <w:t>:</w:t>
      </w:r>
      <w:r w:rsidRPr="009A5138">
        <w:rPr>
          <w:rtl/>
        </w:rPr>
        <w:t xml:space="preserve"> ص99</w:t>
      </w:r>
      <w:r w:rsidRPr="009A5138">
        <w:rPr>
          <w:rFonts w:hint="cs"/>
          <w:rtl/>
        </w:rPr>
        <w:t xml:space="preserve"> - </w:t>
      </w:r>
      <w:r w:rsidRPr="009A5138">
        <w:rPr>
          <w:rtl/>
        </w:rPr>
        <w:t>101؛ أوضح البيان بشرح حديث نجد قرن الشيطان، الشيخ أبو حمزة ال</w:t>
      </w:r>
      <w:r w:rsidRPr="009A5138">
        <w:rPr>
          <w:rFonts w:hint="cs"/>
          <w:rtl/>
        </w:rPr>
        <w:t>أ</w:t>
      </w:r>
      <w:r w:rsidRPr="009A5138">
        <w:rPr>
          <w:rtl/>
        </w:rPr>
        <w:t>ثري</w:t>
      </w:r>
      <w:r w:rsidRPr="009A5138">
        <w:rPr>
          <w:rFonts w:hint="cs"/>
          <w:rtl/>
        </w:rPr>
        <w:t>:</w:t>
      </w:r>
      <w:r w:rsidRPr="009A5138">
        <w:rPr>
          <w:rtl/>
        </w:rPr>
        <w:t xml:space="preserve"> ص95</w:t>
      </w:r>
      <w:r w:rsidRPr="009A5138">
        <w:rPr>
          <w:rFonts w:hint="cs"/>
          <w:rtl/>
        </w:rPr>
        <w:t xml:space="preserve"> - </w:t>
      </w:r>
      <w:r w:rsidRPr="009A5138">
        <w:rPr>
          <w:rtl/>
        </w:rPr>
        <w:t>96.</w:t>
      </w:r>
    </w:p>
    <w:p w14:paraId="6BC932A9" w14:textId="77777777" w:rsidR="009073AF" w:rsidRPr="00A253DB" w:rsidRDefault="009073AF" w:rsidP="00A253DB">
      <w:pPr>
        <w:pStyle w:val="libNormal"/>
        <w:rPr>
          <w:rtl/>
        </w:rPr>
      </w:pPr>
      <w:r w:rsidRPr="00A253DB">
        <w:rPr>
          <w:rtl/>
        </w:rPr>
        <w:t>23</w:t>
      </w:r>
      <w:r w:rsidRPr="00A253DB">
        <w:rPr>
          <w:rFonts w:hint="cs"/>
          <w:rtl/>
        </w:rPr>
        <w:t xml:space="preserve">- </w:t>
      </w:r>
      <w:r w:rsidRPr="00A253DB">
        <w:rPr>
          <w:rtl/>
        </w:rPr>
        <w:t>الطبقات الكبرى، محمد بن سعد بن منيع (ابن سعد): ج7 ص99.</w:t>
      </w:r>
    </w:p>
    <w:p w14:paraId="20A95E21" w14:textId="77777777" w:rsidR="009073AF" w:rsidRPr="00A253DB" w:rsidRDefault="009073AF" w:rsidP="00A253DB">
      <w:pPr>
        <w:pStyle w:val="libNormal"/>
        <w:rPr>
          <w:rtl/>
        </w:rPr>
      </w:pPr>
      <w:r w:rsidRPr="00A253DB">
        <w:rPr>
          <w:rtl/>
        </w:rPr>
        <w:t>24</w:t>
      </w:r>
      <w:r w:rsidRPr="00A253DB">
        <w:rPr>
          <w:rFonts w:hint="cs"/>
          <w:rtl/>
        </w:rPr>
        <w:t xml:space="preserve">- </w:t>
      </w:r>
      <w:r w:rsidRPr="00A253DB">
        <w:rPr>
          <w:rtl/>
        </w:rPr>
        <w:t xml:space="preserve">السيرة النبوية، عبد الملك بن هشام بن </w:t>
      </w:r>
      <w:r w:rsidRPr="00A253DB">
        <w:rPr>
          <w:rFonts w:hint="cs"/>
          <w:rtl/>
        </w:rPr>
        <w:t>أ</w:t>
      </w:r>
      <w:r w:rsidRPr="00A253DB">
        <w:rPr>
          <w:rtl/>
        </w:rPr>
        <w:t>يوب (ابن هشام) الحميري: ج1 ص481</w:t>
      </w:r>
      <w:r w:rsidRPr="00A253DB">
        <w:rPr>
          <w:rFonts w:hint="cs"/>
          <w:rtl/>
        </w:rPr>
        <w:t xml:space="preserve"> - </w:t>
      </w:r>
      <w:r w:rsidRPr="00A253DB">
        <w:rPr>
          <w:rtl/>
        </w:rPr>
        <w:t>482؛ تفسير القرآن العظيم، عبد الرحمن بن محمد (ابن أبي حاتم) الرازي: ج5 ص1686، رقم الحديث 1994؛ الصحيح من سيرة النبي ال</w:t>
      </w:r>
      <w:r w:rsidRPr="00A253DB">
        <w:rPr>
          <w:rFonts w:hint="cs"/>
          <w:rtl/>
        </w:rPr>
        <w:t>أ</w:t>
      </w:r>
      <w:r w:rsidRPr="00A253DB">
        <w:rPr>
          <w:rtl/>
        </w:rPr>
        <w:t xml:space="preserve">عظم </w:t>
      </w:r>
      <w:r w:rsidRPr="009A5138">
        <w:rPr>
          <w:rFonts w:hint="cs"/>
          <w:rtl/>
        </w:rPr>
        <w:t>صلّى الله عليه وآله</w:t>
      </w:r>
      <w:r w:rsidRPr="00A253DB">
        <w:rPr>
          <w:rFonts w:hint="cs"/>
          <w:rtl/>
        </w:rPr>
        <w:t>،</w:t>
      </w:r>
      <w:r w:rsidRPr="00A253DB">
        <w:rPr>
          <w:rtl/>
        </w:rPr>
        <w:t xml:space="preserve"> مدخل لدراسة السيرة والتاريخ، العلامة السيد جعفر مرتضى العاملي: ج4 ص8 و32.</w:t>
      </w:r>
    </w:p>
    <w:p w14:paraId="1C8CDEA6" w14:textId="77777777" w:rsidR="009073AF" w:rsidRPr="00A253DB" w:rsidRDefault="009073AF" w:rsidP="00A253DB">
      <w:pPr>
        <w:pStyle w:val="libNormal"/>
        <w:rPr>
          <w:rtl/>
        </w:rPr>
      </w:pPr>
      <w:r w:rsidRPr="00A253DB">
        <w:rPr>
          <w:rtl/>
        </w:rPr>
        <w:t>25</w:t>
      </w:r>
      <w:r w:rsidRPr="00A253DB">
        <w:rPr>
          <w:rFonts w:hint="cs"/>
          <w:rtl/>
        </w:rPr>
        <w:t xml:space="preserve">- </w:t>
      </w:r>
      <w:r w:rsidRPr="00A253DB">
        <w:rPr>
          <w:rtl/>
        </w:rPr>
        <w:t>العوالم الخفية، السيد منصور حسن الحسيني الذبحاوي: ج1 ص219؛ مجمع الزوائد، علي بن أبي بكر الهيثمي، عن رفاعة بن رافع: ج6 ص80؛ سفينة البحار في مدينة الحكم وال</w:t>
      </w:r>
      <w:r w:rsidRPr="00A253DB">
        <w:rPr>
          <w:rFonts w:hint="cs"/>
          <w:rtl/>
        </w:rPr>
        <w:t>آ</w:t>
      </w:r>
      <w:r w:rsidRPr="00A253DB">
        <w:rPr>
          <w:rtl/>
        </w:rPr>
        <w:t>ثار، المحدث الشيخ عباس بن محمد رضا القمي: ج1 ص101.</w:t>
      </w:r>
    </w:p>
    <w:p w14:paraId="634644CB" w14:textId="77777777" w:rsidR="009073AF" w:rsidRPr="00A253DB" w:rsidRDefault="009073AF" w:rsidP="00A253DB">
      <w:pPr>
        <w:pStyle w:val="libNormal"/>
        <w:rPr>
          <w:rtl/>
        </w:rPr>
      </w:pPr>
      <w:r w:rsidRPr="00A253DB">
        <w:rPr>
          <w:rtl/>
        </w:rPr>
        <w:t>26</w:t>
      </w:r>
      <w:r w:rsidRPr="00A253DB">
        <w:rPr>
          <w:rFonts w:hint="cs"/>
          <w:rtl/>
        </w:rPr>
        <w:t xml:space="preserve">- </w:t>
      </w:r>
      <w:r w:rsidRPr="00A253DB">
        <w:rPr>
          <w:rtl/>
        </w:rPr>
        <w:t>ال</w:t>
      </w:r>
      <w:r w:rsidRPr="00A253DB">
        <w:rPr>
          <w:rFonts w:hint="cs"/>
          <w:rtl/>
        </w:rPr>
        <w:t>أ</w:t>
      </w:r>
      <w:r w:rsidRPr="00A253DB">
        <w:rPr>
          <w:rtl/>
        </w:rPr>
        <w:t>مالي، العلامة الشيخ محمد بن الحسن الطوسي، عن جابر بن عبد الله ال</w:t>
      </w:r>
      <w:r w:rsidRPr="00A253DB">
        <w:rPr>
          <w:rFonts w:hint="cs"/>
          <w:rtl/>
        </w:rPr>
        <w:t>أ</w:t>
      </w:r>
      <w:r w:rsidRPr="00A253DB">
        <w:rPr>
          <w:rtl/>
        </w:rPr>
        <w:t>نصاري</w:t>
      </w:r>
      <w:r w:rsidRPr="00A253DB">
        <w:rPr>
          <w:rFonts w:hint="cs"/>
          <w:rtl/>
        </w:rPr>
        <w:t>:</w:t>
      </w:r>
      <w:r w:rsidRPr="00A253DB">
        <w:rPr>
          <w:rtl/>
        </w:rPr>
        <w:t xml:space="preserve"> ص176</w:t>
      </w:r>
      <w:r w:rsidRPr="00A253DB">
        <w:rPr>
          <w:rFonts w:hint="cs"/>
          <w:rtl/>
        </w:rPr>
        <w:t xml:space="preserve"> - </w:t>
      </w:r>
      <w:r w:rsidRPr="00A253DB">
        <w:rPr>
          <w:rtl/>
        </w:rPr>
        <w:t>177؛ البرهان في تفسير القرآن، السيد هاشم بن سليمان البحراني: ج2 ص89.</w:t>
      </w:r>
    </w:p>
    <w:p w14:paraId="5752EEBC" w14:textId="77777777" w:rsidR="000931B5" w:rsidRDefault="009073AF" w:rsidP="00A253DB">
      <w:pPr>
        <w:pStyle w:val="libNormal"/>
        <w:rPr>
          <w:rtl/>
        </w:rPr>
      </w:pPr>
      <w:r w:rsidRPr="00A253DB">
        <w:rPr>
          <w:rtl/>
        </w:rPr>
        <w:t>27</w:t>
      </w:r>
      <w:r w:rsidRPr="00A253DB">
        <w:rPr>
          <w:rFonts w:hint="cs"/>
          <w:rtl/>
        </w:rPr>
        <w:t xml:space="preserve">- </w:t>
      </w:r>
      <w:r w:rsidRPr="00A253DB">
        <w:rPr>
          <w:rtl/>
        </w:rPr>
        <w:t>مناقب آل أبي طالب، محمد بن علي (ابن شهر آشوب): ج2 ص75؛ البرهان في تفسيرالقرآن، السيد هاشم بن سليمان البحراني: ج2 ص89؛ تفسير الميزان، الميزان في تفسير القرآن، العلامة السيد محمد حسين الطباطبائي: ج9 ص108</w:t>
      </w:r>
      <w:r w:rsidRPr="00A253DB">
        <w:rPr>
          <w:rFonts w:hint="cs"/>
          <w:rtl/>
        </w:rPr>
        <w:t xml:space="preserve"> - </w:t>
      </w:r>
      <w:r w:rsidRPr="00A253DB">
        <w:rPr>
          <w:rtl/>
        </w:rPr>
        <w:t xml:space="preserve">109؛ سير </w:t>
      </w:r>
      <w:r w:rsidRPr="00A253DB">
        <w:rPr>
          <w:rFonts w:hint="cs"/>
          <w:rtl/>
        </w:rPr>
        <w:t>أ</w:t>
      </w:r>
      <w:r w:rsidRPr="00A253DB">
        <w:rPr>
          <w:rtl/>
        </w:rPr>
        <w:t>علام النبلاء، محمد بن أحمد الذهبي: ج3 ص25؛ مختصر تاريخ مدينة دمشق (لابن عساكر)، محمد بن مكرم الشهير بابن منظور: ج7 ص383؛ الأمالي، العلامة الشيخ أبو جعفر محمد بن الحسن الطوسي</w:t>
      </w:r>
      <w:r w:rsidRPr="00A253DB">
        <w:rPr>
          <w:rFonts w:hint="cs"/>
          <w:rtl/>
        </w:rPr>
        <w:t>:</w:t>
      </w:r>
      <w:r w:rsidRPr="00A253DB">
        <w:rPr>
          <w:rtl/>
        </w:rPr>
        <w:t xml:space="preserve"> ص177؛ قاموس الرجال، الشيخ محمد تقي </w:t>
      </w:r>
    </w:p>
    <w:p w14:paraId="239D7BC3" w14:textId="77777777" w:rsidR="000931B5" w:rsidRDefault="000931B5" w:rsidP="000931B5">
      <w:pPr>
        <w:pStyle w:val="libNormal"/>
        <w:rPr>
          <w:rtl/>
        </w:rPr>
      </w:pPr>
      <w:r>
        <w:rPr>
          <w:rtl/>
        </w:rPr>
        <w:br w:type="page"/>
      </w:r>
    </w:p>
    <w:p w14:paraId="19CA0C52" w14:textId="146A9140" w:rsidR="009073AF" w:rsidRPr="00A253DB" w:rsidRDefault="009073AF" w:rsidP="000931B5">
      <w:pPr>
        <w:pStyle w:val="libNormal0"/>
        <w:rPr>
          <w:rtl/>
        </w:rPr>
      </w:pPr>
      <w:r w:rsidRPr="00A253DB">
        <w:rPr>
          <w:rtl/>
        </w:rPr>
        <w:lastRenderedPageBreak/>
        <w:t>التستري الفيروز آبادي: ج10 ص196؛ تاريخ مدينة دمشق، علي بن حسن بن هبة الله الدمشقي (ابن عساكر): ج6 ص55؛ مجمع النورين وملتقى البحرين، الشيخ أبو الحسن المرندي</w:t>
      </w:r>
      <w:r w:rsidRPr="00A253DB">
        <w:rPr>
          <w:rFonts w:hint="cs"/>
          <w:rtl/>
        </w:rPr>
        <w:t>:</w:t>
      </w:r>
      <w:r w:rsidRPr="00A253DB">
        <w:rPr>
          <w:rtl/>
        </w:rPr>
        <w:t xml:space="preserve"> ص84.</w:t>
      </w:r>
    </w:p>
    <w:p w14:paraId="774760D4" w14:textId="77777777" w:rsidR="009073AF" w:rsidRPr="00A253DB" w:rsidRDefault="009073AF" w:rsidP="00A253DB">
      <w:pPr>
        <w:pStyle w:val="libNormal"/>
        <w:rPr>
          <w:rtl/>
        </w:rPr>
      </w:pPr>
      <w:r w:rsidRPr="00A253DB">
        <w:rPr>
          <w:rtl/>
        </w:rPr>
        <w:t>28</w:t>
      </w:r>
      <w:r w:rsidRPr="00A253DB">
        <w:rPr>
          <w:rFonts w:hint="cs"/>
          <w:rtl/>
        </w:rPr>
        <w:t xml:space="preserve">- </w:t>
      </w:r>
      <w:r w:rsidRPr="00A253DB">
        <w:rPr>
          <w:rtl/>
        </w:rPr>
        <w:t>الوهابية السلفية من التنظير إلى الدولة، الدكتور أحمد هاشم المعروف</w:t>
      </w:r>
      <w:r w:rsidRPr="00A253DB">
        <w:rPr>
          <w:rFonts w:hint="cs"/>
          <w:rtl/>
        </w:rPr>
        <w:t>:</w:t>
      </w:r>
      <w:r w:rsidRPr="00A253DB">
        <w:rPr>
          <w:rtl/>
        </w:rPr>
        <w:t xml:space="preserve"> ص45</w:t>
      </w:r>
      <w:r w:rsidRPr="00A253DB">
        <w:rPr>
          <w:rFonts w:hint="cs"/>
          <w:rtl/>
        </w:rPr>
        <w:t xml:space="preserve"> - </w:t>
      </w:r>
      <w:r w:rsidRPr="00A253DB">
        <w:rPr>
          <w:rtl/>
        </w:rPr>
        <w:t>46.</w:t>
      </w:r>
    </w:p>
    <w:p w14:paraId="085AAA51" w14:textId="77777777" w:rsidR="009073AF" w:rsidRPr="00A253DB" w:rsidRDefault="009073AF" w:rsidP="00A253DB">
      <w:pPr>
        <w:pStyle w:val="libNormal"/>
        <w:rPr>
          <w:rtl/>
        </w:rPr>
      </w:pPr>
      <w:r w:rsidRPr="00A253DB">
        <w:rPr>
          <w:rtl/>
        </w:rPr>
        <w:t>29</w:t>
      </w:r>
      <w:r w:rsidRPr="00A253DB">
        <w:rPr>
          <w:rFonts w:hint="cs"/>
          <w:rtl/>
        </w:rPr>
        <w:t xml:space="preserve">- </w:t>
      </w:r>
      <w:r w:rsidRPr="00A253DB">
        <w:rPr>
          <w:rtl/>
        </w:rPr>
        <w:t>التحريرات الرائعة، الشيخ محمد السعيد النابلسي، مفتي القدس الشريف: ج1 ص31</w:t>
      </w:r>
      <w:r w:rsidRPr="00A253DB">
        <w:rPr>
          <w:rFonts w:hint="cs"/>
          <w:rtl/>
        </w:rPr>
        <w:t xml:space="preserve"> - </w:t>
      </w:r>
      <w:r w:rsidRPr="00A253DB">
        <w:rPr>
          <w:rtl/>
        </w:rPr>
        <w:t>34.</w:t>
      </w:r>
    </w:p>
    <w:p w14:paraId="19449E4D" w14:textId="77777777" w:rsidR="009073AF" w:rsidRPr="00A253DB" w:rsidRDefault="009073AF" w:rsidP="00A253DB">
      <w:pPr>
        <w:pStyle w:val="libNormal"/>
        <w:rPr>
          <w:rtl/>
        </w:rPr>
      </w:pPr>
      <w:r w:rsidRPr="00A253DB">
        <w:rPr>
          <w:rtl/>
        </w:rPr>
        <w:t>30</w:t>
      </w:r>
      <w:r w:rsidRPr="00A253DB">
        <w:rPr>
          <w:rFonts w:hint="cs"/>
          <w:rtl/>
        </w:rPr>
        <w:t xml:space="preserve">- </w:t>
      </w:r>
      <w:r w:rsidRPr="00A253DB">
        <w:rPr>
          <w:rtl/>
        </w:rPr>
        <w:t>الرائية الصغرى في ذم البدعة (الوهابية) ومدح السنة الغراء، الشيخ يوسف بن إسماعيل النبهاني، كذلك ذكر المؤلف هذه القصيدة في كتابه جامع كرامات ال</w:t>
      </w:r>
      <w:r w:rsidRPr="00A253DB">
        <w:rPr>
          <w:rFonts w:hint="cs"/>
          <w:rtl/>
        </w:rPr>
        <w:t>أ</w:t>
      </w:r>
      <w:r w:rsidRPr="00A253DB">
        <w:rPr>
          <w:rtl/>
        </w:rPr>
        <w:t>ولياء</w:t>
      </w:r>
      <w:r w:rsidRPr="00A253DB">
        <w:rPr>
          <w:rFonts w:hint="cs"/>
          <w:rtl/>
        </w:rPr>
        <w:t>:</w:t>
      </w:r>
      <w:r w:rsidRPr="00A253DB">
        <w:rPr>
          <w:rtl/>
        </w:rPr>
        <w:t xml:space="preserve"> ص27. </w:t>
      </w:r>
    </w:p>
    <w:p w14:paraId="78799E46" w14:textId="77777777" w:rsidR="009073AF" w:rsidRPr="00A253DB" w:rsidRDefault="009073AF" w:rsidP="00A253DB">
      <w:pPr>
        <w:pStyle w:val="libNormal"/>
        <w:rPr>
          <w:rtl/>
        </w:rPr>
      </w:pPr>
      <w:r w:rsidRPr="00A253DB">
        <w:rPr>
          <w:rtl/>
        </w:rPr>
        <w:t>31</w:t>
      </w:r>
      <w:r w:rsidRPr="00A253DB">
        <w:rPr>
          <w:rFonts w:hint="cs"/>
          <w:rtl/>
        </w:rPr>
        <w:t xml:space="preserve">- </w:t>
      </w:r>
      <w:r w:rsidRPr="00A253DB">
        <w:rPr>
          <w:rtl/>
        </w:rPr>
        <w:t xml:space="preserve">كشف الارتياب في </w:t>
      </w:r>
      <w:r w:rsidRPr="00A253DB">
        <w:rPr>
          <w:rFonts w:hint="cs"/>
          <w:rtl/>
        </w:rPr>
        <w:t>أ</w:t>
      </w:r>
      <w:r w:rsidRPr="00A253DB">
        <w:rPr>
          <w:rtl/>
        </w:rPr>
        <w:t>تباع ابن عبد الوهاب، العلامة السيد محسن الأمين العاملي</w:t>
      </w:r>
      <w:r w:rsidRPr="00A253DB">
        <w:rPr>
          <w:rFonts w:hint="cs"/>
          <w:rtl/>
        </w:rPr>
        <w:t>:</w:t>
      </w:r>
      <w:r w:rsidRPr="00A253DB">
        <w:rPr>
          <w:rtl/>
        </w:rPr>
        <w:t xml:space="preserve"> ص120.</w:t>
      </w:r>
    </w:p>
    <w:p w14:paraId="6CB9ED5F" w14:textId="77777777" w:rsidR="009073AF" w:rsidRPr="00A253DB" w:rsidRDefault="009073AF" w:rsidP="00A253DB">
      <w:pPr>
        <w:pStyle w:val="libNormal"/>
        <w:rPr>
          <w:rtl/>
        </w:rPr>
      </w:pPr>
      <w:r w:rsidRPr="00A253DB">
        <w:rPr>
          <w:rtl/>
        </w:rPr>
        <w:t>32</w:t>
      </w:r>
      <w:r w:rsidRPr="00A253DB">
        <w:rPr>
          <w:rFonts w:hint="cs"/>
          <w:rtl/>
        </w:rPr>
        <w:t xml:space="preserve">- </w:t>
      </w:r>
      <w:r w:rsidRPr="00A253DB">
        <w:rPr>
          <w:rtl/>
        </w:rPr>
        <w:t>الدرر السنية في الرد على الوهابية، العلامة السيد أحمد زيني دحلان</w:t>
      </w:r>
      <w:r w:rsidRPr="00A253DB">
        <w:rPr>
          <w:rFonts w:hint="cs"/>
          <w:rtl/>
        </w:rPr>
        <w:t>:</w:t>
      </w:r>
      <w:r w:rsidRPr="00A253DB">
        <w:rPr>
          <w:rtl/>
        </w:rPr>
        <w:t xml:space="preserve"> ص54. </w:t>
      </w:r>
    </w:p>
    <w:p w14:paraId="33D43EC9" w14:textId="77777777" w:rsidR="009073AF" w:rsidRPr="00A253DB" w:rsidRDefault="009073AF" w:rsidP="00A253DB">
      <w:pPr>
        <w:pStyle w:val="libNormal"/>
        <w:rPr>
          <w:rtl/>
        </w:rPr>
      </w:pPr>
      <w:r w:rsidRPr="00A253DB">
        <w:rPr>
          <w:rtl/>
        </w:rPr>
        <w:t>33</w:t>
      </w:r>
      <w:r w:rsidRPr="00A253DB">
        <w:rPr>
          <w:rFonts w:hint="cs"/>
          <w:rtl/>
        </w:rPr>
        <w:t xml:space="preserve">- </w:t>
      </w:r>
      <w:r w:rsidRPr="00A253DB">
        <w:rPr>
          <w:rtl/>
        </w:rPr>
        <w:t>البراهين الجلية في رفع تشكيكات الوهابية، العلامة السيد محمد حسن الموسوي الحائري</w:t>
      </w:r>
      <w:r w:rsidRPr="00A253DB">
        <w:rPr>
          <w:rFonts w:hint="cs"/>
          <w:rtl/>
        </w:rPr>
        <w:t>:</w:t>
      </w:r>
      <w:r w:rsidRPr="00A253DB">
        <w:rPr>
          <w:rtl/>
        </w:rPr>
        <w:t xml:space="preserve"> ص71. </w:t>
      </w:r>
    </w:p>
    <w:p w14:paraId="707986CC" w14:textId="77777777" w:rsidR="009073AF" w:rsidRPr="00A253DB" w:rsidRDefault="009073AF" w:rsidP="00A253DB">
      <w:pPr>
        <w:pStyle w:val="libNormal"/>
        <w:rPr>
          <w:rtl/>
        </w:rPr>
      </w:pPr>
      <w:r w:rsidRPr="00A253DB">
        <w:rPr>
          <w:rtl/>
        </w:rPr>
        <w:t>34</w:t>
      </w:r>
      <w:r w:rsidRPr="00A253DB">
        <w:rPr>
          <w:rFonts w:hint="cs"/>
          <w:rtl/>
        </w:rPr>
        <w:t xml:space="preserve">- </w:t>
      </w:r>
      <w:r w:rsidRPr="00A253DB">
        <w:rPr>
          <w:rtl/>
        </w:rPr>
        <w:t>مصباح ال</w:t>
      </w:r>
      <w:r w:rsidRPr="00A253DB">
        <w:rPr>
          <w:rFonts w:hint="cs"/>
          <w:rtl/>
        </w:rPr>
        <w:t>أ</w:t>
      </w:r>
      <w:r w:rsidRPr="00A253DB">
        <w:rPr>
          <w:rtl/>
        </w:rPr>
        <w:t xml:space="preserve">نام وجلاء الظلام في ردّ </w:t>
      </w:r>
      <w:r w:rsidRPr="00A253DB">
        <w:rPr>
          <w:rFonts w:hint="cs"/>
          <w:rtl/>
        </w:rPr>
        <w:t>ش</w:t>
      </w:r>
      <w:r w:rsidRPr="00A253DB">
        <w:rPr>
          <w:rtl/>
        </w:rPr>
        <w:t>بهة البدعي النجدي، العلامة علوي بن حسن بن علوي الحداد</w:t>
      </w:r>
      <w:r w:rsidRPr="00A253DB">
        <w:rPr>
          <w:rFonts w:hint="cs"/>
          <w:rtl/>
        </w:rPr>
        <w:t>:</w:t>
      </w:r>
      <w:r w:rsidRPr="00A253DB">
        <w:rPr>
          <w:rtl/>
        </w:rPr>
        <w:t xml:space="preserve"> ص5</w:t>
      </w:r>
      <w:r w:rsidRPr="00A253DB">
        <w:rPr>
          <w:rFonts w:hint="cs"/>
          <w:rtl/>
        </w:rPr>
        <w:t xml:space="preserve"> - </w:t>
      </w:r>
      <w:r w:rsidRPr="00A253DB">
        <w:rPr>
          <w:rtl/>
        </w:rPr>
        <w:t xml:space="preserve">7. </w:t>
      </w:r>
    </w:p>
    <w:p w14:paraId="013541E4" w14:textId="77777777" w:rsidR="009073AF" w:rsidRPr="00A253DB" w:rsidRDefault="009073AF" w:rsidP="00A253DB">
      <w:pPr>
        <w:pStyle w:val="libNormal"/>
        <w:rPr>
          <w:rtl/>
        </w:rPr>
      </w:pPr>
      <w:r w:rsidRPr="00A253DB">
        <w:rPr>
          <w:rtl/>
        </w:rPr>
        <w:t>35</w:t>
      </w:r>
      <w:r w:rsidRPr="00A253DB">
        <w:rPr>
          <w:rFonts w:hint="cs"/>
          <w:rtl/>
        </w:rPr>
        <w:t xml:space="preserve">- </w:t>
      </w:r>
      <w:r w:rsidRPr="00A253DB">
        <w:rPr>
          <w:rtl/>
        </w:rPr>
        <w:t>الأخبار الطوال، أبو حنيفة أحمد بن داود الدينوري</w:t>
      </w:r>
      <w:r w:rsidRPr="00A253DB">
        <w:rPr>
          <w:rFonts w:hint="cs"/>
          <w:rtl/>
        </w:rPr>
        <w:t>:</w:t>
      </w:r>
      <w:r w:rsidRPr="00A253DB">
        <w:rPr>
          <w:rtl/>
        </w:rPr>
        <w:t xml:space="preserve"> ص6؛ البحوث التأريخية لقصص القرآن، محمد بيومي مهران: ج1 ص206</w:t>
      </w:r>
      <w:r w:rsidRPr="00A253DB">
        <w:rPr>
          <w:rFonts w:hint="cs"/>
          <w:rtl/>
        </w:rPr>
        <w:t xml:space="preserve"> - </w:t>
      </w:r>
      <w:r w:rsidRPr="00A253DB">
        <w:rPr>
          <w:rtl/>
        </w:rPr>
        <w:t>208.</w:t>
      </w:r>
    </w:p>
    <w:p w14:paraId="36DDC9E7" w14:textId="77777777" w:rsidR="000931B5" w:rsidRDefault="009073AF" w:rsidP="00A253DB">
      <w:pPr>
        <w:pStyle w:val="libNormal"/>
        <w:rPr>
          <w:rtl/>
        </w:rPr>
      </w:pPr>
      <w:r w:rsidRPr="00A253DB">
        <w:rPr>
          <w:rtl/>
        </w:rPr>
        <w:t>36</w:t>
      </w:r>
      <w:r w:rsidRPr="00A253DB">
        <w:rPr>
          <w:rFonts w:hint="cs"/>
          <w:rtl/>
        </w:rPr>
        <w:t xml:space="preserve">- </w:t>
      </w:r>
      <w:r w:rsidRPr="00A253DB">
        <w:rPr>
          <w:rtl/>
        </w:rPr>
        <w:t>تاريخ العرب قبل الإسلام، عبدالملك بن قريب ال</w:t>
      </w:r>
      <w:r w:rsidRPr="00A253DB">
        <w:rPr>
          <w:rFonts w:hint="cs"/>
          <w:rtl/>
        </w:rPr>
        <w:t>أ</w:t>
      </w:r>
      <w:r w:rsidRPr="00A253DB">
        <w:rPr>
          <w:rtl/>
        </w:rPr>
        <w:t>صمعي</w:t>
      </w:r>
      <w:r w:rsidRPr="00A253DB">
        <w:rPr>
          <w:rFonts w:hint="cs"/>
          <w:rtl/>
        </w:rPr>
        <w:t>:</w:t>
      </w:r>
      <w:r w:rsidRPr="00A253DB">
        <w:rPr>
          <w:rtl/>
        </w:rPr>
        <w:t xml:space="preserve"> ص58؛ دراسات إسلامية في التفسير والتأريخ، محمد عرب موسى</w:t>
      </w:r>
      <w:r w:rsidRPr="00A253DB">
        <w:rPr>
          <w:rFonts w:hint="cs"/>
          <w:rtl/>
        </w:rPr>
        <w:t>:</w:t>
      </w:r>
      <w:r w:rsidRPr="00A253DB">
        <w:rPr>
          <w:rtl/>
        </w:rPr>
        <w:t xml:space="preserve"> ص56</w:t>
      </w:r>
      <w:r w:rsidRPr="00A253DB">
        <w:rPr>
          <w:rFonts w:hint="cs"/>
          <w:rtl/>
        </w:rPr>
        <w:t xml:space="preserve"> - </w:t>
      </w:r>
      <w:r w:rsidRPr="00A253DB">
        <w:rPr>
          <w:rtl/>
        </w:rPr>
        <w:t xml:space="preserve">57؛ </w:t>
      </w:r>
    </w:p>
    <w:p w14:paraId="75976F44" w14:textId="77777777" w:rsidR="000931B5" w:rsidRDefault="000931B5" w:rsidP="000931B5">
      <w:pPr>
        <w:pStyle w:val="libNormal"/>
        <w:rPr>
          <w:rtl/>
        </w:rPr>
      </w:pPr>
      <w:r>
        <w:rPr>
          <w:rtl/>
        </w:rPr>
        <w:br w:type="page"/>
      </w:r>
    </w:p>
    <w:p w14:paraId="732D6C04" w14:textId="6BA1BD08" w:rsidR="009073AF" w:rsidRPr="00A253DB" w:rsidRDefault="009073AF" w:rsidP="000931B5">
      <w:pPr>
        <w:pStyle w:val="libNormal0"/>
        <w:rPr>
          <w:rtl/>
        </w:rPr>
      </w:pPr>
      <w:r w:rsidRPr="00A253DB">
        <w:rPr>
          <w:rtl/>
        </w:rPr>
        <w:lastRenderedPageBreak/>
        <w:t>تأريخ ابن خلدون، أو كتاب العبر وديوان المبتدأ والخبر، عبد الرحمن بن محمد (ابن خلدون): ج1 ص22</w:t>
      </w:r>
      <w:r w:rsidRPr="00A253DB">
        <w:rPr>
          <w:rFonts w:hint="cs"/>
          <w:rtl/>
        </w:rPr>
        <w:t>.</w:t>
      </w:r>
      <w:r w:rsidRPr="00A253DB">
        <w:rPr>
          <w:rtl/>
        </w:rPr>
        <w:t xml:space="preserve"> </w:t>
      </w:r>
    </w:p>
    <w:p w14:paraId="3095CB65" w14:textId="77777777" w:rsidR="009073AF" w:rsidRPr="00A253DB" w:rsidRDefault="009073AF" w:rsidP="00A253DB">
      <w:pPr>
        <w:pStyle w:val="libNormal"/>
        <w:rPr>
          <w:rtl/>
        </w:rPr>
      </w:pPr>
      <w:r w:rsidRPr="00A253DB">
        <w:rPr>
          <w:rtl/>
        </w:rPr>
        <w:t>37</w:t>
      </w:r>
      <w:r w:rsidRPr="00A253DB">
        <w:rPr>
          <w:rFonts w:hint="cs"/>
          <w:rtl/>
        </w:rPr>
        <w:t xml:space="preserve">- </w:t>
      </w:r>
      <w:r w:rsidRPr="00A253DB">
        <w:rPr>
          <w:rtl/>
        </w:rPr>
        <w:t>المدارج السنية في ردّ الوهابية، الشيخ العلامة عامر محمد القادري</w:t>
      </w:r>
      <w:r w:rsidRPr="00A253DB">
        <w:rPr>
          <w:rFonts w:hint="cs"/>
          <w:rtl/>
        </w:rPr>
        <w:t>:</w:t>
      </w:r>
      <w:r w:rsidRPr="00A253DB">
        <w:rPr>
          <w:rtl/>
        </w:rPr>
        <w:t xml:space="preserve"> ص11 و33</w:t>
      </w:r>
      <w:r w:rsidRPr="00A253DB">
        <w:rPr>
          <w:rFonts w:hint="cs"/>
          <w:rtl/>
        </w:rPr>
        <w:t>.</w:t>
      </w:r>
      <w:r w:rsidRPr="00A253DB">
        <w:rPr>
          <w:rtl/>
        </w:rPr>
        <w:t xml:space="preserve"> </w:t>
      </w:r>
    </w:p>
    <w:p w14:paraId="7DA89CF5" w14:textId="77777777" w:rsidR="009073AF" w:rsidRPr="00A253DB" w:rsidRDefault="009073AF" w:rsidP="00A253DB">
      <w:pPr>
        <w:pStyle w:val="libNormal"/>
        <w:rPr>
          <w:rtl/>
        </w:rPr>
      </w:pPr>
      <w:r w:rsidRPr="00A253DB">
        <w:rPr>
          <w:rtl/>
        </w:rPr>
        <w:t>38</w:t>
      </w:r>
      <w:r w:rsidRPr="00A253DB">
        <w:rPr>
          <w:rFonts w:hint="cs"/>
          <w:rtl/>
        </w:rPr>
        <w:t xml:space="preserve">- </w:t>
      </w:r>
      <w:r w:rsidRPr="00A253DB">
        <w:rPr>
          <w:rtl/>
        </w:rPr>
        <w:t>الصواعق والرعود، الشيخ عفيف الدين عبد الله بن داود الحنبلي</w:t>
      </w:r>
      <w:r w:rsidRPr="00A253DB">
        <w:rPr>
          <w:rFonts w:hint="cs"/>
          <w:rtl/>
        </w:rPr>
        <w:t>:</w:t>
      </w:r>
      <w:r w:rsidRPr="00A253DB">
        <w:rPr>
          <w:rtl/>
        </w:rPr>
        <w:t xml:space="preserve"> ص28</w:t>
      </w:r>
      <w:r w:rsidRPr="00A253DB">
        <w:rPr>
          <w:rFonts w:hint="cs"/>
          <w:rtl/>
        </w:rPr>
        <w:t xml:space="preserve"> - </w:t>
      </w:r>
      <w:r w:rsidRPr="00A253DB">
        <w:rPr>
          <w:rtl/>
        </w:rPr>
        <w:t xml:space="preserve">32. </w:t>
      </w:r>
    </w:p>
    <w:p w14:paraId="489A56D8" w14:textId="77777777" w:rsidR="009073AF" w:rsidRPr="00A253DB" w:rsidRDefault="009073AF" w:rsidP="00A253DB">
      <w:pPr>
        <w:pStyle w:val="libNormal"/>
        <w:rPr>
          <w:rtl/>
        </w:rPr>
      </w:pPr>
      <w:r w:rsidRPr="00A253DB">
        <w:rPr>
          <w:rtl/>
        </w:rPr>
        <w:t>39</w:t>
      </w:r>
      <w:r w:rsidRPr="00A253DB">
        <w:rPr>
          <w:rFonts w:hint="cs"/>
          <w:rtl/>
        </w:rPr>
        <w:t xml:space="preserve">- </w:t>
      </w:r>
      <w:r w:rsidRPr="00A253DB">
        <w:rPr>
          <w:rtl/>
        </w:rPr>
        <w:t>صدق الخبر في خوارج القرن الثاني عشر، الشريف عبد</w:t>
      </w:r>
      <w:r w:rsidRPr="00A253DB">
        <w:rPr>
          <w:rFonts w:hint="cs"/>
          <w:rtl/>
        </w:rPr>
        <w:t xml:space="preserve"> </w:t>
      </w:r>
      <w:r w:rsidRPr="00A253DB">
        <w:rPr>
          <w:rtl/>
        </w:rPr>
        <w:t>الله بن حسن باشا الحجازي</w:t>
      </w:r>
      <w:r w:rsidRPr="00A253DB">
        <w:rPr>
          <w:rFonts w:hint="cs"/>
          <w:rtl/>
        </w:rPr>
        <w:t>:</w:t>
      </w:r>
      <w:r w:rsidRPr="00A253DB">
        <w:rPr>
          <w:rtl/>
        </w:rPr>
        <w:t xml:space="preserve"> ص19</w:t>
      </w:r>
      <w:r w:rsidRPr="00A253DB">
        <w:rPr>
          <w:rFonts w:hint="cs"/>
          <w:rtl/>
        </w:rPr>
        <w:t xml:space="preserve"> - </w:t>
      </w:r>
      <w:r w:rsidRPr="00A253DB">
        <w:rPr>
          <w:rtl/>
        </w:rPr>
        <w:t>25</w:t>
      </w:r>
      <w:r w:rsidRPr="00A253DB">
        <w:rPr>
          <w:rFonts w:hint="cs"/>
          <w:rtl/>
        </w:rPr>
        <w:t>.</w:t>
      </w:r>
      <w:r w:rsidRPr="00A253DB">
        <w:rPr>
          <w:rtl/>
        </w:rPr>
        <w:t xml:space="preserve"> </w:t>
      </w:r>
    </w:p>
    <w:p w14:paraId="64026F6A" w14:textId="77777777" w:rsidR="009073AF" w:rsidRPr="00A253DB" w:rsidRDefault="009073AF" w:rsidP="00A253DB">
      <w:pPr>
        <w:pStyle w:val="libNormal"/>
        <w:rPr>
          <w:rtl/>
        </w:rPr>
      </w:pPr>
      <w:r w:rsidRPr="00A253DB">
        <w:rPr>
          <w:rtl/>
        </w:rPr>
        <w:t>40</w:t>
      </w:r>
      <w:r w:rsidRPr="00A253DB">
        <w:rPr>
          <w:rFonts w:hint="cs"/>
          <w:rtl/>
        </w:rPr>
        <w:t xml:space="preserve">- </w:t>
      </w:r>
      <w:r w:rsidRPr="00A253DB">
        <w:rPr>
          <w:rtl/>
        </w:rPr>
        <w:t>المغن</w:t>
      </w:r>
      <w:r w:rsidRPr="00A253DB">
        <w:rPr>
          <w:rFonts w:hint="cs"/>
          <w:rtl/>
        </w:rPr>
        <w:t>ي</w:t>
      </w:r>
      <w:r w:rsidRPr="00A253DB">
        <w:rPr>
          <w:rtl/>
        </w:rPr>
        <w:t>، عبد الله بن أحمد بن محمد الحنبل</w:t>
      </w:r>
      <w:r w:rsidRPr="00A253DB">
        <w:rPr>
          <w:rFonts w:hint="cs"/>
          <w:rtl/>
        </w:rPr>
        <w:t>ي</w:t>
      </w:r>
      <w:r w:rsidRPr="00A253DB">
        <w:rPr>
          <w:rtl/>
        </w:rPr>
        <w:t xml:space="preserve"> (ابن قدامة): ج8 ص106؛ المصنف عبد الرزاق، عبد الرزاق بن همام الصنعاني: ج10 ص150؛ المصنف في ال</w:t>
      </w:r>
      <w:r w:rsidRPr="00A253DB">
        <w:rPr>
          <w:rFonts w:hint="cs"/>
          <w:rtl/>
        </w:rPr>
        <w:t>أ</w:t>
      </w:r>
      <w:r w:rsidRPr="00A253DB">
        <w:rPr>
          <w:rtl/>
        </w:rPr>
        <w:t>حاديث وال</w:t>
      </w:r>
      <w:r w:rsidRPr="00A253DB">
        <w:rPr>
          <w:rFonts w:hint="cs"/>
          <w:rtl/>
        </w:rPr>
        <w:t>آ</w:t>
      </w:r>
      <w:r w:rsidRPr="00A253DB">
        <w:rPr>
          <w:rtl/>
        </w:rPr>
        <w:t>ثار، عبد الله بن محمد بن إبراهيم أبي شيبة الكوفي: ج15 ص332؛ السنن الكبرى، أحمد بن حسين بن علي بن البيهقي: ج8 ص174.</w:t>
      </w:r>
    </w:p>
    <w:p w14:paraId="4C791245" w14:textId="77777777" w:rsidR="009073AF" w:rsidRPr="00A253DB" w:rsidRDefault="009073AF" w:rsidP="00A253DB">
      <w:pPr>
        <w:pStyle w:val="libNormal"/>
        <w:rPr>
          <w:rtl/>
        </w:rPr>
      </w:pPr>
      <w:r w:rsidRPr="00A253DB">
        <w:rPr>
          <w:rtl/>
        </w:rPr>
        <w:t>41</w:t>
      </w:r>
      <w:r w:rsidRPr="00A253DB">
        <w:rPr>
          <w:rFonts w:hint="cs"/>
          <w:rtl/>
        </w:rPr>
        <w:t xml:space="preserve">- </w:t>
      </w:r>
      <w:r w:rsidRPr="00A253DB">
        <w:rPr>
          <w:rtl/>
        </w:rPr>
        <w:t xml:space="preserve">شرح النووي على صحيح مسلم، يحيى بن شرف النووي: ج7 ص160؛ فتح الباري بشرح صحيح البخاري، أحمد بن علي (ابن حجر) العسقلاني: ج12 ص285 و300. </w:t>
      </w:r>
    </w:p>
    <w:p w14:paraId="5BBEB5F5" w14:textId="77777777" w:rsidR="009073AF" w:rsidRPr="00A253DB" w:rsidRDefault="009073AF" w:rsidP="00A253DB">
      <w:pPr>
        <w:pStyle w:val="libNormal"/>
        <w:rPr>
          <w:rtl/>
        </w:rPr>
      </w:pPr>
      <w:r w:rsidRPr="00A253DB">
        <w:rPr>
          <w:rtl/>
        </w:rPr>
        <w:t>42</w:t>
      </w:r>
      <w:r w:rsidRPr="00A253DB">
        <w:rPr>
          <w:rFonts w:hint="cs"/>
          <w:rtl/>
        </w:rPr>
        <w:t xml:space="preserve">- </w:t>
      </w:r>
      <w:r w:rsidRPr="00A253DB">
        <w:rPr>
          <w:rtl/>
        </w:rPr>
        <w:t>ال</w:t>
      </w:r>
      <w:r w:rsidRPr="00A253DB">
        <w:rPr>
          <w:rFonts w:hint="cs"/>
          <w:rtl/>
        </w:rPr>
        <w:t>أ</w:t>
      </w:r>
      <w:r w:rsidRPr="00A253DB">
        <w:rPr>
          <w:rtl/>
        </w:rPr>
        <w:t>قوال المرضية في الرد على الوهابية، العلامة الفقي</w:t>
      </w:r>
      <w:r w:rsidRPr="00A253DB">
        <w:rPr>
          <w:rFonts w:hint="cs"/>
          <w:rtl/>
        </w:rPr>
        <w:t>ه</w:t>
      </w:r>
      <w:r w:rsidRPr="00A253DB">
        <w:rPr>
          <w:rtl/>
        </w:rPr>
        <w:t xml:space="preserve"> عطاء الله بن إبراهيم الكم الحنفي: ج1 ص34</w:t>
      </w:r>
      <w:r w:rsidRPr="00A253DB">
        <w:rPr>
          <w:rFonts w:hint="cs"/>
          <w:rtl/>
        </w:rPr>
        <w:t xml:space="preserve"> - </w:t>
      </w:r>
      <w:r w:rsidRPr="00A253DB">
        <w:rPr>
          <w:rtl/>
        </w:rPr>
        <w:t xml:space="preserve">37. </w:t>
      </w:r>
    </w:p>
    <w:p w14:paraId="3E57707D" w14:textId="77777777" w:rsidR="009073AF" w:rsidRPr="00A253DB" w:rsidRDefault="009073AF" w:rsidP="00A253DB">
      <w:pPr>
        <w:pStyle w:val="libNormal"/>
        <w:rPr>
          <w:rtl/>
        </w:rPr>
      </w:pPr>
      <w:r w:rsidRPr="00A253DB">
        <w:rPr>
          <w:rtl/>
        </w:rPr>
        <w:t>43</w:t>
      </w:r>
      <w:r w:rsidRPr="00A253DB">
        <w:rPr>
          <w:rFonts w:hint="cs"/>
          <w:rtl/>
        </w:rPr>
        <w:t xml:space="preserve">- </w:t>
      </w:r>
      <w:r w:rsidRPr="00A253DB">
        <w:rPr>
          <w:rtl/>
        </w:rPr>
        <w:t>مصباح ال</w:t>
      </w:r>
      <w:r w:rsidRPr="00A253DB">
        <w:rPr>
          <w:rFonts w:hint="cs"/>
          <w:rtl/>
        </w:rPr>
        <w:t>أ</w:t>
      </w:r>
      <w:r w:rsidRPr="00A253DB">
        <w:rPr>
          <w:rtl/>
        </w:rPr>
        <w:t>نام وجلاء ال</w:t>
      </w:r>
      <w:r w:rsidRPr="00A253DB">
        <w:rPr>
          <w:rFonts w:hint="cs"/>
          <w:rtl/>
        </w:rPr>
        <w:t>ظ</w:t>
      </w:r>
      <w:r w:rsidRPr="00A253DB">
        <w:rPr>
          <w:rtl/>
        </w:rPr>
        <w:t xml:space="preserve">لام في ردّ </w:t>
      </w:r>
      <w:r w:rsidRPr="00A253DB">
        <w:rPr>
          <w:rFonts w:hint="cs"/>
          <w:rtl/>
        </w:rPr>
        <w:t>ش</w:t>
      </w:r>
      <w:r w:rsidRPr="00A253DB">
        <w:rPr>
          <w:rtl/>
        </w:rPr>
        <w:t>بهة البدعي النجدي، العلامة علوي بن حسن بن علوي الحداد</w:t>
      </w:r>
      <w:r w:rsidRPr="00A253DB">
        <w:rPr>
          <w:rFonts w:hint="cs"/>
          <w:rtl/>
        </w:rPr>
        <w:t>:</w:t>
      </w:r>
      <w:r w:rsidRPr="00A253DB">
        <w:rPr>
          <w:rtl/>
        </w:rPr>
        <w:t xml:space="preserve"> ص7؛ كشف الارتياب في </w:t>
      </w:r>
      <w:r w:rsidRPr="00A253DB">
        <w:rPr>
          <w:rFonts w:hint="cs"/>
          <w:rtl/>
        </w:rPr>
        <w:t>أ</w:t>
      </w:r>
      <w:r w:rsidRPr="00A253DB">
        <w:rPr>
          <w:rtl/>
        </w:rPr>
        <w:t>تباع ابن عبد الوهاب، العلامة السيد محسن الأمين العاملي</w:t>
      </w:r>
      <w:r w:rsidRPr="00A253DB">
        <w:rPr>
          <w:rFonts w:hint="cs"/>
          <w:rtl/>
        </w:rPr>
        <w:t>:</w:t>
      </w:r>
      <w:r w:rsidRPr="00A253DB">
        <w:rPr>
          <w:rtl/>
        </w:rPr>
        <w:t xml:space="preserve"> ص119</w:t>
      </w:r>
      <w:r w:rsidRPr="00A253DB">
        <w:rPr>
          <w:rFonts w:hint="cs"/>
          <w:rtl/>
        </w:rPr>
        <w:t xml:space="preserve"> - </w:t>
      </w:r>
      <w:r w:rsidRPr="00A253DB">
        <w:rPr>
          <w:rtl/>
        </w:rPr>
        <w:t>120.</w:t>
      </w:r>
    </w:p>
    <w:p w14:paraId="4D94876D" w14:textId="77777777" w:rsidR="000931B5" w:rsidRDefault="000931B5" w:rsidP="000931B5">
      <w:pPr>
        <w:pStyle w:val="libNormal"/>
        <w:rPr>
          <w:rtl/>
        </w:rPr>
      </w:pPr>
      <w:r>
        <w:rPr>
          <w:rtl/>
        </w:rPr>
        <w:br w:type="page"/>
      </w:r>
    </w:p>
    <w:p w14:paraId="3B83483F" w14:textId="77777777" w:rsidR="009073AF" w:rsidRPr="00A253DB" w:rsidRDefault="009073AF" w:rsidP="00A253DB">
      <w:pPr>
        <w:pStyle w:val="libNormal"/>
        <w:rPr>
          <w:rtl/>
        </w:rPr>
      </w:pPr>
      <w:r w:rsidRPr="00A253DB">
        <w:rPr>
          <w:rtl/>
        </w:rPr>
        <w:lastRenderedPageBreak/>
        <w:t>44</w:t>
      </w:r>
      <w:r w:rsidRPr="00A253DB">
        <w:rPr>
          <w:rFonts w:hint="cs"/>
          <w:rtl/>
        </w:rPr>
        <w:t xml:space="preserve">- </w:t>
      </w:r>
      <w:r w:rsidRPr="00A253DB">
        <w:rPr>
          <w:rtl/>
        </w:rPr>
        <w:t>دور الوهابية في المملكة العربية السعودية، الدكتور عقيل أكرم الخطيب</w:t>
      </w:r>
      <w:r w:rsidRPr="00A253DB">
        <w:rPr>
          <w:rFonts w:hint="cs"/>
          <w:rtl/>
        </w:rPr>
        <w:t>:</w:t>
      </w:r>
      <w:r w:rsidRPr="00A253DB">
        <w:rPr>
          <w:rtl/>
        </w:rPr>
        <w:t xml:space="preserve"> ص47 و50. </w:t>
      </w:r>
    </w:p>
    <w:p w14:paraId="367774C0" w14:textId="77777777" w:rsidR="009073AF" w:rsidRPr="00A253DB" w:rsidRDefault="009073AF" w:rsidP="00A253DB">
      <w:pPr>
        <w:pStyle w:val="libNormal"/>
        <w:rPr>
          <w:rtl/>
        </w:rPr>
      </w:pPr>
      <w:r w:rsidRPr="00A253DB">
        <w:rPr>
          <w:rtl/>
        </w:rPr>
        <w:t>45</w:t>
      </w:r>
      <w:r w:rsidRPr="00A253DB">
        <w:rPr>
          <w:rFonts w:hint="cs"/>
          <w:rtl/>
        </w:rPr>
        <w:t xml:space="preserve">- </w:t>
      </w:r>
      <w:r w:rsidRPr="00A253DB">
        <w:rPr>
          <w:rtl/>
        </w:rPr>
        <w:t>المستدرك على الصحيحين، أبو عبد الله محمد بن عبد الله الحاكم النيسابوري</w:t>
      </w:r>
      <w:r w:rsidRPr="00A253DB">
        <w:rPr>
          <w:rFonts w:hint="cs"/>
          <w:rtl/>
        </w:rPr>
        <w:t>:</w:t>
      </w:r>
      <w:r w:rsidRPr="00A253DB">
        <w:rPr>
          <w:rtl/>
        </w:rPr>
        <w:t xml:space="preserve"> رقم الحديث 2696؛ صحيح مسلم، مسلم بن الحجاج النيشابوري</w:t>
      </w:r>
      <w:r w:rsidRPr="00A253DB">
        <w:rPr>
          <w:rFonts w:hint="cs"/>
          <w:rtl/>
        </w:rPr>
        <w:t>:</w:t>
      </w:r>
      <w:r w:rsidRPr="00A253DB">
        <w:rPr>
          <w:rtl/>
        </w:rPr>
        <w:t xml:space="preserve"> رقم الحديث 2469؛ صحيح ابن ماجه، محمد (ابن ماجة) القزويني</w:t>
      </w:r>
      <w:r w:rsidRPr="00A253DB">
        <w:rPr>
          <w:rFonts w:hint="cs"/>
          <w:rtl/>
        </w:rPr>
        <w:t>:</w:t>
      </w:r>
      <w:r w:rsidRPr="00A253DB">
        <w:rPr>
          <w:rtl/>
        </w:rPr>
        <w:t xml:space="preserve"> رقم الحديث 166.</w:t>
      </w:r>
    </w:p>
    <w:p w14:paraId="1FC6B7C1" w14:textId="77777777" w:rsidR="009073AF" w:rsidRPr="00A253DB" w:rsidRDefault="009073AF" w:rsidP="00A253DB">
      <w:pPr>
        <w:pStyle w:val="libNormal"/>
        <w:rPr>
          <w:rtl/>
        </w:rPr>
      </w:pPr>
      <w:r w:rsidRPr="00A253DB">
        <w:rPr>
          <w:rtl/>
        </w:rPr>
        <w:t>46</w:t>
      </w:r>
      <w:r w:rsidRPr="00A253DB">
        <w:rPr>
          <w:rFonts w:hint="cs"/>
          <w:rtl/>
        </w:rPr>
        <w:t xml:space="preserve">- </w:t>
      </w:r>
      <w:r w:rsidRPr="00A253DB">
        <w:rPr>
          <w:rtl/>
        </w:rPr>
        <w:t xml:space="preserve">موطأ مالك، مالك بن </w:t>
      </w:r>
      <w:r w:rsidRPr="00A253DB">
        <w:rPr>
          <w:rFonts w:hint="cs"/>
          <w:rtl/>
        </w:rPr>
        <w:t>أ</w:t>
      </w:r>
      <w:r w:rsidRPr="00A253DB">
        <w:rPr>
          <w:rtl/>
        </w:rPr>
        <w:t>نس بن مالك، باب ما جاء في المشرق، عن عبد الله بن دينار</w:t>
      </w:r>
      <w:r w:rsidRPr="00A253DB">
        <w:rPr>
          <w:rFonts w:hint="cs"/>
          <w:rtl/>
        </w:rPr>
        <w:t>:</w:t>
      </w:r>
      <w:r w:rsidRPr="00A253DB">
        <w:rPr>
          <w:rtl/>
        </w:rPr>
        <w:t xml:space="preserve"> رقم الحديث 1757. </w:t>
      </w:r>
    </w:p>
    <w:p w14:paraId="25841DF6" w14:textId="77777777" w:rsidR="009073AF" w:rsidRPr="00A253DB" w:rsidRDefault="009073AF" w:rsidP="00A253DB">
      <w:pPr>
        <w:pStyle w:val="libNormal"/>
        <w:rPr>
          <w:rtl/>
        </w:rPr>
      </w:pPr>
      <w:r w:rsidRPr="00A253DB">
        <w:rPr>
          <w:rtl/>
        </w:rPr>
        <w:t>47</w:t>
      </w:r>
      <w:r w:rsidRPr="00A253DB">
        <w:rPr>
          <w:rFonts w:hint="cs"/>
          <w:rtl/>
        </w:rPr>
        <w:t xml:space="preserve">- </w:t>
      </w:r>
      <w:r w:rsidRPr="00A253DB">
        <w:rPr>
          <w:rtl/>
        </w:rPr>
        <w:t>المعجم ال</w:t>
      </w:r>
      <w:r w:rsidRPr="00A253DB">
        <w:rPr>
          <w:rFonts w:hint="cs"/>
          <w:rtl/>
        </w:rPr>
        <w:t>أ</w:t>
      </w:r>
      <w:r w:rsidRPr="00A253DB">
        <w:rPr>
          <w:rtl/>
        </w:rPr>
        <w:t xml:space="preserve">وسط، أبو القاسم سليمان بن أحمد بن أيوب الطبراني: ج2 ص74. </w:t>
      </w:r>
    </w:p>
    <w:p w14:paraId="587E3EB5" w14:textId="77777777" w:rsidR="009073AF" w:rsidRPr="00A253DB" w:rsidRDefault="009073AF" w:rsidP="00A253DB">
      <w:pPr>
        <w:pStyle w:val="libNormal"/>
        <w:rPr>
          <w:rtl/>
        </w:rPr>
      </w:pPr>
      <w:r w:rsidRPr="00A253DB">
        <w:rPr>
          <w:rtl/>
        </w:rPr>
        <w:t>48</w:t>
      </w:r>
      <w:r w:rsidRPr="00A253DB">
        <w:rPr>
          <w:rFonts w:hint="cs"/>
          <w:rtl/>
        </w:rPr>
        <w:t xml:space="preserve">- </w:t>
      </w:r>
      <w:r w:rsidRPr="00A253DB">
        <w:rPr>
          <w:rtl/>
        </w:rPr>
        <w:t>فخر الدين، العلامة الشيخ عبد الحميد الوراني</w:t>
      </w:r>
      <w:r w:rsidRPr="00A253DB">
        <w:rPr>
          <w:rFonts w:hint="cs"/>
          <w:rtl/>
        </w:rPr>
        <w:t>:</w:t>
      </w:r>
      <w:r w:rsidRPr="00A253DB">
        <w:rPr>
          <w:rtl/>
        </w:rPr>
        <w:t xml:space="preserve"> ص43</w:t>
      </w:r>
      <w:r w:rsidRPr="00A253DB">
        <w:rPr>
          <w:rFonts w:hint="cs"/>
          <w:rtl/>
        </w:rPr>
        <w:t xml:space="preserve"> - </w:t>
      </w:r>
      <w:r w:rsidRPr="00A253DB">
        <w:rPr>
          <w:rtl/>
        </w:rPr>
        <w:t xml:space="preserve">44. </w:t>
      </w:r>
    </w:p>
    <w:p w14:paraId="7E388582" w14:textId="77777777" w:rsidR="009073AF" w:rsidRPr="00A253DB" w:rsidRDefault="009073AF" w:rsidP="00A253DB">
      <w:pPr>
        <w:pStyle w:val="libNormal"/>
        <w:rPr>
          <w:rtl/>
        </w:rPr>
      </w:pPr>
      <w:r w:rsidRPr="00A253DB">
        <w:rPr>
          <w:rtl/>
        </w:rPr>
        <w:t>49</w:t>
      </w:r>
      <w:r w:rsidRPr="00A253DB">
        <w:rPr>
          <w:rFonts w:hint="cs"/>
          <w:rtl/>
        </w:rPr>
        <w:t xml:space="preserve">- </w:t>
      </w:r>
      <w:r w:rsidRPr="00A253DB">
        <w:rPr>
          <w:rtl/>
        </w:rPr>
        <w:t>الدولة السعودية الأولى (1745</w:t>
      </w:r>
      <w:r w:rsidRPr="00A253DB">
        <w:rPr>
          <w:rFonts w:hint="cs"/>
          <w:rtl/>
        </w:rPr>
        <w:t xml:space="preserve"> - </w:t>
      </w:r>
      <w:r w:rsidRPr="00A253DB">
        <w:rPr>
          <w:rtl/>
        </w:rPr>
        <w:t>1818</w:t>
      </w:r>
      <w:r w:rsidRPr="009A5138">
        <w:rPr>
          <w:rFonts w:hint="cs"/>
          <w:rtl/>
        </w:rPr>
        <w:t>م</w:t>
      </w:r>
      <w:r w:rsidRPr="00A253DB">
        <w:rPr>
          <w:rtl/>
        </w:rPr>
        <w:t xml:space="preserve">)، الدكتور عبد الرحيم عبد الرحمن: ص98. </w:t>
      </w:r>
    </w:p>
    <w:p w14:paraId="5966D1AC" w14:textId="77777777" w:rsidR="009073AF" w:rsidRPr="00A253DB" w:rsidRDefault="009073AF" w:rsidP="00A253DB">
      <w:pPr>
        <w:pStyle w:val="libNormal"/>
        <w:rPr>
          <w:rtl/>
        </w:rPr>
      </w:pPr>
      <w:r w:rsidRPr="00A253DB">
        <w:rPr>
          <w:rtl/>
        </w:rPr>
        <w:t>50</w:t>
      </w:r>
      <w:r w:rsidRPr="00A253DB">
        <w:rPr>
          <w:rFonts w:hint="cs"/>
          <w:rtl/>
        </w:rPr>
        <w:t xml:space="preserve">- </w:t>
      </w:r>
      <w:r w:rsidRPr="00A253DB">
        <w:rPr>
          <w:rtl/>
        </w:rPr>
        <w:t xml:space="preserve">الرد على </w:t>
      </w:r>
      <w:r w:rsidRPr="00A253DB">
        <w:rPr>
          <w:rFonts w:hint="cs"/>
          <w:rtl/>
        </w:rPr>
        <w:t>أ</w:t>
      </w:r>
      <w:r w:rsidRPr="00A253DB">
        <w:rPr>
          <w:rtl/>
        </w:rPr>
        <w:t>عداء ابن عبد الوهاب، الشيخ محمود فاهم التميمي: ج1 ص17 و65.</w:t>
      </w:r>
    </w:p>
    <w:p w14:paraId="5886A0A7" w14:textId="77777777" w:rsidR="009073AF" w:rsidRPr="00A253DB" w:rsidRDefault="009073AF" w:rsidP="00A253DB">
      <w:pPr>
        <w:pStyle w:val="libNormal"/>
        <w:rPr>
          <w:rtl/>
        </w:rPr>
      </w:pPr>
      <w:r w:rsidRPr="00A253DB">
        <w:rPr>
          <w:rtl/>
        </w:rPr>
        <w:t>51</w:t>
      </w:r>
      <w:r w:rsidRPr="00A253DB">
        <w:rPr>
          <w:rFonts w:hint="cs"/>
          <w:rtl/>
        </w:rPr>
        <w:t xml:space="preserve">- </w:t>
      </w:r>
      <w:r w:rsidRPr="00A253DB">
        <w:rPr>
          <w:rtl/>
        </w:rPr>
        <w:t>ملاحظات عن البدو والوهابيين: جون لويس بوركهاردت</w:t>
      </w:r>
      <w:r w:rsidRPr="00A253DB">
        <w:rPr>
          <w:rFonts w:hint="cs"/>
          <w:rtl/>
        </w:rPr>
        <w:t>:</w:t>
      </w:r>
      <w:r w:rsidRPr="00A253DB">
        <w:rPr>
          <w:rtl/>
        </w:rPr>
        <w:t xml:space="preserve"> ص9</w:t>
      </w:r>
      <w:r w:rsidRPr="00A253DB">
        <w:rPr>
          <w:rFonts w:hint="cs"/>
          <w:rtl/>
        </w:rPr>
        <w:t xml:space="preserve"> - </w:t>
      </w:r>
      <w:r w:rsidRPr="00A253DB">
        <w:rPr>
          <w:rtl/>
        </w:rPr>
        <w:t>10؛ تأريخ نجد، محمود شكري ال</w:t>
      </w:r>
      <w:r w:rsidRPr="00A253DB">
        <w:rPr>
          <w:rFonts w:hint="cs"/>
          <w:rtl/>
        </w:rPr>
        <w:t>آ</w:t>
      </w:r>
      <w:r w:rsidRPr="00A253DB">
        <w:rPr>
          <w:rtl/>
        </w:rPr>
        <w:t>لوسي</w:t>
      </w:r>
      <w:r w:rsidRPr="00A253DB">
        <w:rPr>
          <w:rFonts w:hint="cs"/>
          <w:rtl/>
        </w:rPr>
        <w:t>:</w:t>
      </w:r>
      <w:r w:rsidRPr="00A253DB">
        <w:rPr>
          <w:rtl/>
        </w:rPr>
        <w:t xml:space="preserve"> ص40.</w:t>
      </w:r>
    </w:p>
    <w:p w14:paraId="3FCE1975" w14:textId="77777777" w:rsidR="009073AF" w:rsidRPr="00A253DB" w:rsidRDefault="009073AF" w:rsidP="00A253DB">
      <w:pPr>
        <w:pStyle w:val="libNormal"/>
        <w:rPr>
          <w:rtl/>
        </w:rPr>
      </w:pPr>
      <w:r w:rsidRPr="00A253DB">
        <w:rPr>
          <w:rtl/>
        </w:rPr>
        <w:t>52</w:t>
      </w:r>
      <w:r w:rsidRPr="00A253DB">
        <w:rPr>
          <w:rFonts w:hint="cs"/>
          <w:rtl/>
        </w:rPr>
        <w:t xml:space="preserve">- </w:t>
      </w:r>
      <w:r w:rsidRPr="00A253DB">
        <w:rPr>
          <w:rtl/>
        </w:rPr>
        <w:t>عقد الدرر فيما وقع في نجد من الحوادث في آخر القرن الثالث عشر والرابع عشر، الشيخ إبراهيم بن صالح بن عيسى</w:t>
      </w:r>
      <w:r w:rsidRPr="00A253DB">
        <w:rPr>
          <w:rFonts w:hint="cs"/>
          <w:rtl/>
        </w:rPr>
        <w:t>:</w:t>
      </w:r>
      <w:r w:rsidRPr="00A253DB">
        <w:rPr>
          <w:rtl/>
        </w:rPr>
        <w:t xml:space="preserve"> ص16</w:t>
      </w:r>
      <w:r w:rsidRPr="00A253DB">
        <w:rPr>
          <w:rFonts w:hint="cs"/>
          <w:rtl/>
        </w:rPr>
        <w:t xml:space="preserve"> - </w:t>
      </w:r>
      <w:r w:rsidRPr="00A253DB">
        <w:rPr>
          <w:rtl/>
        </w:rPr>
        <w:t xml:space="preserve">17. </w:t>
      </w:r>
    </w:p>
    <w:p w14:paraId="60B381D5" w14:textId="561C4706" w:rsidR="009073AF" w:rsidRPr="00B37B55" w:rsidRDefault="009073AF" w:rsidP="00A253DB">
      <w:pPr>
        <w:pStyle w:val="libNormal"/>
        <w:rPr>
          <w:rtl/>
        </w:rPr>
      </w:pPr>
      <w:r w:rsidRPr="00A253DB">
        <w:rPr>
          <w:rtl/>
        </w:rPr>
        <w:t>53</w:t>
      </w:r>
      <w:r w:rsidRPr="00A253DB">
        <w:rPr>
          <w:rFonts w:hint="cs"/>
          <w:rtl/>
        </w:rPr>
        <w:t xml:space="preserve">- </w:t>
      </w:r>
      <w:r w:rsidRPr="00A253DB">
        <w:rPr>
          <w:rtl/>
        </w:rPr>
        <w:t>التنبيه والأشراف، علي بن الحسين بن علي المسعودي</w:t>
      </w:r>
      <w:r w:rsidRPr="00A253DB">
        <w:rPr>
          <w:rFonts w:hint="cs"/>
          <w:rtl/>
        </w:rPr>
        <w:t>:</w:t>
      </w:r>
      <w:r w:rsidRPr="00A253DB">
        <w:rPr>
          <w:rtl/>
        </w:rPr>
        <w:t xml:space="preserve"> ص81؛ المنتظم في تاريخ الملوك وال</w:t>
      </w:r>
      <w:r w:rsidRPr="00A253DB">
        <w:rPr>
          <w:rFonts w:hint="cs"/>
          <w:rtl/>
        </w:rPr>
        <w:t>أ</w:t>
      </w:r>
      <w:r w:rsidRPr="00A253DB">
        <w:rPr>
          <w:rtl/>
        </w:rPr>
        <w:t>مم، عبد الرحمن بن علي بن الجوزي: ج1</w:t>
      </w:r>
      <w:r w:rsidRPr="009A5138">
        <w:rPr>
          <w:rFonts w:hint="cs"/>
          <w:rtl/>
        </w:rPr>
        <w:t xml:space="preserve"> - </w:t>
      </w:r>
      <w:r>
        <w:rPr>
          <w:rtl/>
        </w:rPr>
        <w:t>ص</w:t>
      </w:r>
      <w:r w:rsidRPr="00B37B55">
        <w:rPr>
          <w:rtl/>
        </w:rPr>
        <w:t>256</w:t>
      </w:r>
      <w:r>
        <w:rPr>
          <w:rtl/>
        </w:rPr>
        <w:t xml:space="preserve">؛ </w:t>
      </w:r>
      <w:r w:rsidRPr="00B37B55">
        <w:rPr>
          <w:rtl/>
        </w:rPr>
        <w:t>قصص</w:t>
      </w:r>
      <w:r>
        <w:rPr>
          <w:rtl/>
        </w:rPr>
        <w:t xml:space="preserve"> القرآن </w:t>
      </w:r>
      <w:r w:rsidRPr="00B37B55">
        <w:rPr>
          <w:rtl/>
        </w:rPr>
        <w:t>المجيد،</w:t>
      </w:r>
      <w:r>
        <w:rPr>
          <w:rtl/>
        </w:rPr>
        <w:t xml:space="preserve"> أبو </w:t>
      </w:r>
      <w:r w:rsidRPr="00B37B55">
        <w:rPr>
          <w:rtl/>
        </w:rPr>
        <w:t>بكر</w:t>
      </w:r>
      <w:r>
        <w:rPr>
          <w:rtl/>
        </w:rPr>
        <w:t xml:space="preserve"> </w:t>
      </w:r>
      <w:r w:rsidRPr="00B37B55">
        <w:rPr>
          <w:rtl/>
        </w:rPr>
        <w:t>عقيق</w:t>
      </w:r>
      <w:r>
        <w:rPr>
          <w:rtl/>
        </w:rPr>
        <w:t xml:space="preserve"> </w:t>
      </w:r>
      <w:r w:rsidRPr="00B37B55">
        <w:rPr>
          <w:rtl/>
        </w:rPr>
        <w:t>بن</w:t>
      </w:r>
      <w:r>
        <w:rPr>
          <w:rtl/>
        </w:rPr>
        <w:t xml:space="preserve"> </w:t>
      </w:r>
      <w:r w:rsidRPr="00B37B55">
        <w:rPr>
          <w:rtl/>
        </w:rPr>
        <w:t>محمد</w:t>
      </w:r>
      <w:r>
        <w:rPr>
          <w:rFonts w:hint="cs"/>
          <w:rtl/>
        </w:rPr>
        <w:t>:</w:t>
      </w:r>
      <w:r>
        <w:rPr>
          <w:rtl/>
        </w:rPr>
        <w:t xml:space="preserve"> ص</w:t>
      </w:r>
      <w:r w:rsidRPr="00B37B55">
        <w:rPr>
          <w:rtl/>
        </w:rPr>
        <w:t>81</w:t>
      </w:r>
      <w:r>
        <w:rPr>
          <w:rFonts w:hint="cs"/>
          <w:rtl/>
        </w:rPr>
        <w:t xml:space="preserve"> - </w:t>
      </w:r>
      <w:r w:rsidRPr="00B37B55">
        <w:rPr>
          <w:rtl/>
        </w:rPr>
        <w:t>82.</w:t>
      </w:r>
    </w:p>
    <w:p w14:paraId="15DD96A3" w14:textId="77777777" w:rsidR="000931B5" w:rsidRDefault="000931B5" w:rsidP="000931B5">
      <w:pPr>
        <w:pStyle w:val="libNormal"/>
        <w:rPr>
          <w:rtl/>
        </w:rPr>
      </w:pPr>
      <w:r>
        <w:rPr>
          <w:rtl/>
        </w:rPr>
        <w:br w:type="page"/>
      </w:r>
    </w:p>
    <w:p w14:paraId="6188AA89" w14:textId="77777777" w:rsidR="009073AF" w:rsidRPr="00A253DB" w:rsidRDefault="009073AF" w:rsidP="00A253DB">
      <w:pPr>
        <w:pStyle w:val="libNormal"/>
        <w:rPr>
          <w:rtl/>
        </w:rPr>
      </w:pPr>
      <w:r w:rsidRPr="00A253DB">
        <w:rPr>
          <w:rtl/>
        </w:rPr>
        <w:lastRenderedPageBreak/>
        <w:t>54</w:t>
      </w:r>
      <w:r w:rsidRPr="00A253DB">
        <w:rPr>
          <w:rFonts w:hint="cs"/>
          <w:rtl/>
        </w:rPr>
        <w:t xml:space="preserve">- </w:t>
      </w:r>
      <w:r w:rsidRPr="00A253DB">
        <w:rPr>
          <w:rtl/>
        </w:rPr>
        <w:t>صحيح البخاري، أبو عبد الله محمد بن إسماعيل البخارائي (البخاري)، باب الفتن، رقم الحديث 3279 و3296: ج9 ص67</w:t>
      </w:r>
      <w:r w:rsidRPr="00A253DB">
        <w:rPr>
          <w:rFonts w:hint="cs"/>
          <w:rtl/>
        </w:rPr>
        <w:t xml:space="preserve"> - </w:t>
      </w:r>
      <w:r w:rsidRPr="00A253DB">
        <w:rPr>
          <w:rtl/>
        </w:rPr>
        <w:t>68؛ صحيح مسلم، مسلم بن الحجاج النيشابوري: ج8 ص180</w:t>
      </w:r>
      <w:r w:rsidRPr="00A253DB">
        <w:rPr>
          <w:rFonts w:hint="cs"/>
          <w:rtl/>
        </w:rPr>
        <w:t xml:space="preserve"> - </w:t>
      </w:r>
      <w:r w:rsidRPr="00A253DB">
        <w:rPr>
          <w:rtl/>
        </w:rPr>
        <w:t>181؛ مسند أحمد، أحمد بن حنبل: ج2 ص23 و50 و73 و111؛ سنن الترمذي، محمد بن عيسى الترمذي</w:t>
      </w:r>
      <w:r w:rsidRPr="00A253DB">
        <w:rPr>
          <w:rFonts w:hint="cs"/>
          <w:rtl/>
        </w:rPr>
        <w:t>:</w:t>
      </w:r>
      <w:r w:rsidRPr="00A253DB">
        <w:rPr>
          <w:rtl/>
        </w:rPr>
        <w:t xml:space="preserve"> رقم الحديث 2266. وكلهم من حديث عبد الله بن عمر.</w:t>
      </w:r>
    </w:p>
    <w:p w14:paraId="530321A9" w14:textId="77777777" w:rsidR="009073AF" w:rsidRPr="00A253DB" w:rsidRDefault="009073AF" w:rsidP="00A253DB">
      <w:pPr>
        <w:pStyle w:val="libNormal"/>
        <w:rPr>
          <w:rtl/>
        </w:rPr>
      </w:pPr>
      <w:r w:rsidRPr="00A253DB">
        <w:rPr>
          <w:rtl/>
        </w:rPr>
        <w:t>55</w:t>
      </w:r>
      <w:r w:rsidRPr="00A253DB">
        <w:rPr>
          <w:rFonts w:hint="cs"/>
          <w:rtl/>
        </w:rPr>
        <w:t xml:space="preserve">- </w:t>
      </w:r>
      <w:r w:rsidRPr="00A253DB">
        <w:rPr>
          <w:rtl/>
        </w:rPr>
        <w:t>صحيح البخاري، محمد بن إسماعيل بن إبراهيم البخارائي (البخاري)</w:t>
      </w:r>
      <w:r w:rsidRPr="00A253DB">
        <w:rPr>
          <w:rFonts w:hint="cs"/>
          <w:rtl/>
        </w:rPr>
        <w:t>:</w:t>
      </w:r>
      <w:r w:rsidRPr="00A253DB">
        <w:rPr>
          <w:rtl/>
        </w:rPr>
        <w:t xml:space="preserve"> رقم الحديث 3511 و7092؛ صحيح مسلم، مسلم بن الحجاج النيشابوري: ج8 ص180</w:t>
      </w:r>
      <w:r w:rsidRPr="00A253DB">
        <w:rPr>
          <w:rFonts w:hint="cs"/>
          <w:rtl/>
        </w:rPr>
        <w:t xml:space="preserve"> - </w:t>
      </w:r>
      <w:r w:rsidRPr="00A253DB">
        <w:rPr>
          <w:rtl/>
        </w:rPr>
        <w:t>181؛ مسند أحمد، أحمد بن حنبل: ج2 ص23 و26 و40 و72 و121 و143؛ سنن الترمذي، محمد بن عيسى بن الضحاك الترمذي</w:t>
      </w:r>
      <w:r w:rsidRPr="00A253DB">
        <w:rPr>
          <w:rFonts w:hint="cs"/>
          <w:rtl/>
        </w:rPr>
        <w:t>:</w:t>
      </w:r>
      <w:r w:rsidRPr="00A253DB">
        <w:rPr>
          <w:rtl/>
        </w:rPr>
        <w:t xml:space="preserve"> رقم الحديث، 2268. كلهم من حديث سالم بن عبد الله.</w:t>
      </w:r>
    </w:p>
    <w:p w14:paraId="3A2F2CB5" w14:textId="77777777" w:rsidR="009073AF" w:rsidRPr="00A253DB" w:rsidRDefault="009073AF" w:rsidP="00A253DB">
      <w:pPr>
        <w:pStyle w:val="libNormal"/>
        <w:rPr>
          <w:rtl/>
        </w:rPr>
      </w:pPr>
      <w:r w:rsidRPr="00A253DB">
        <w:rPr>
          <w:rtl/>
        </w:rPr>
        <w:t>56</w:t>
      </w:r>
      <w:r w:rsidRPr="00A253DB">
        <w:rPr>
          <w:rFonts w:hint="cs"/>
          <w:rtl/>
        </w:rPr>
        <w:t xml:space="preserve">- </w:t>
      </w:r>
      <w:r w:rsidRPr="00A253DB">
        <w:rPr>
          <w:rtl/>
        </w:rPr>
        <w:t>صحيح البخاري، محمد بن إسماعيل بن إبراهيم البخارائي (البخاري)</w:t>
      </w:r>
      <w:r w:rsidRPr="00A253DB">
        <w:rPr>
          <w:rFonts w:hint="cs"/>
          <w:rtl/>
        </w:rPr>
        <w:t>:</w:t>
      </w:r>
      <w:r w:rsidRPr="00A253DB">
        <w:rPr>
          <w:rtl/>
        </w:rPr>
        <w:t xml:space="preserve"> رقم الحديث 3302 و3498 و5303 و4387؛ صحيح مسلم، مسلم بن الحجاج النيشابوري: ج1 ص51؛ مسند أحمد، أحمد بن حنبل: ج4 ص118 وج5 ص273؛ سنن الترمذي، محمد بن عيسى الترمذي</w:t>
      </w:r>
      <w:r w:rsidRPr="00A253DB">
        <w:rPr>
          <w:rFonts w:hint="cs"/>
          <w:rtl/>
        </w:rPr>
        <w:t>:</w:t>
      </w:r>
      <w:r w:rsidRPr="00A253DB">
        <w:rPr>
          <w:rtl/>
        </w:rPr>
        <w:t xml:space="preserve"> رقم الحديث 3953. كلهم من حديث ابن مسعود الأنصاري؛ النهاية في الفتن والملاحم، إسماعيل بن عمر بن كثير</w:t>
      </w:r>
      <w:r w:rsidRPr="00A253DB">
        <w:rPr>
          <w:rFonts w:hint="cs"/>
          <w:rtl/>
        </w:rPr>
        <w:t>:</w:t>
      </w:r>
      <w:r w:rsidRPr="00A253DB">
        <w:rPr>
          <w:rtl/>
        </w:rPr>
        <w:t xml:space="preserve"> ص52. </w:t>
      </w:r>
    </w:p>
    <w:p w14:paraId="3ED2ED34" w14:textId="77777777" w:rsidR="009073AF" w:rsidRPr="00A253DB" w:rsidRDefault="009073AF" w:rsidP="00A253DB">
      <w:pPr>
        <w:pStyle w:val="libNormal"/>
        <w:rPr>
          <w:rtl/>
        </w:rPr>
      </w:pPr>
      <w:r w:rsidRPr="00A253DB">
        <w:rPr>
          <w:rtl/>
        </w:rPr>
        <w:t>57</w:t>
      </w:r>
      <w:r w:rsidRPr="00A253DB">
        <w:rPr>
          <w:rFonts w:hint="cs"/>
          <w:rtl/>
        </w:rPr>
        <w:t xml:space="preserve">- </w:t>
      </w:r>
      <w:r w:rsidRPr="00A253DB">
        <w:rPr>
          <w:rtl/>
        </w:rPr>
        <w:t xml:space="preserve">صحيح البخاري، محمد بن إسماعيل بن إبراهيم البخارائي (البخاري): ج3 ص1289، رقم الحديث 3307؛ المعجم الكبير، سليمان بن أحمد بن أيوب الطبراني: ج17 ص209، الحديث 565؛ مسند الشهاب، محمد بن سلامة القضاعي: ج1 ص129، الحديث رقم 163. </w:t>
      </w:r>
    </w:p>
    <w:p w14:paraId="3CE2A860" w14:textId="77777777" w:rsidR="009073AF" w:rsidRPr="00A253DB" w:rsidRDefault="009073AF" w:rsidP="00A253DB">
      <w:pPr>
        <w:pStyle w:val="libNormal"/>
        <w:rPr>
          <w:rtl/>
        </w:rPr>
      </w:pPr>
      <w:r w:rsidRPr="00A253DB">
        <w:rPr>
          <w:rtl/>
        </w:rPr>
        <w:t>58</w:t>
      </w:r>
      <w:r w:rsidRPr="00A253DB">
        <w:rPr>
          <w:rFonts w:hint="cs"/>
          <w:rtl/>
        </w:rPr>
        <w:t xml:space="preserve">- </w:t>
      </w:r>
      <w:r w:rsidRPr="00A253DB">
        <w:rPr>
          <w:rtl/>
        </w:rPr>
        <w:t>مسند أحمد، أحمد بن حنبل: ج4 ص118 رقم الحديث 1707؛ صحيح مسلم، مسلم بن الحجاج النيشابوري: ج1 ص71، رقم الحديث 51.</w:t>
      </w:r>
    </w:p>
    <w:p w14:paraId="70E89C71" w14:textId="77777777" w:rsidR="000931B5" w:rsidRDefault="000931B5" w:rsidP="000931B5">
      <w:pPr>
        <w:pStyle w:val="libNormal"/>
        <w:rPr>
          <w:rtl/>
        </w:rPr>
      </w:pPr>
      <w:r>
        <w:rPr>
          <w:rtl/>
        </w:rPr>
        <w:br w:type="page"/>
      </w:r>
    </w:p>
    <w:p w14:paraId="5E624576" w14:textId="77777777" w:rsidR="009073AF" w:rsidRPr="00A253DB" w:rsidRDefault="009073AF" w:rsidP="00A253DB">
      <w:pPr>
        <w:pStyle w:val="libNormal"/>
        <w:rPr>
          <w:rtl/>
        </w:rPr>
      </w:pPr>
      <w:r w:rsidRPr="00A253DB">
        <w:rPr>
          <w:rtl/>
        </w:rPr>
        <w:lastRenderedPageBreak/>
        <w:t>59</w:t>
      </w:r>
      <w:r w:rsidRPr="00A253DB">
        <w:rPr>
          <w:rFonts w:hint="cs"/>
          <w:rtl/>
        </w:rPr>
        <w:t xml:space="preserve">- </w:t>
      </w:r>
      <w:r w:rsidRPr="00A253DB">
        <w:rPr>
          <w:rtl/>
        </w:rPr>
        <w:t xml:space="preserve">تاج العروس من جواهر القاموس، العلامة محمد بن محمد المرتضى الزبيدي: ج34 ص51. </w:t>
      </w:r>
    </w:p>
    <w:p w14:paraId="7B0FB0DB" w14:textId="77777777" w:rsidR="009073AF" w:rsidRPr="00A253DB" w:rsidRDefault="009073AF" w:rsidP="00A253DB">
      <w:pPr>
        <w:pStyle w:val="libNormal"/>
        <w:rPr>
          <w:rtl/>
        </w:rPr>
      </w:pPr>
      <w:r w:rsidRPr="00A253DB">
        <w:rPr>
          <w:rtl/>
        </w:rPr>
        <w:t>60</w:t>
      </w:r>
      <w:r w:rsidRPr="00A253DB">
        <w:rPr>
          <w:rFonts w:hint="cs"/>
          <w:rtl/>
        </w:rPr>
        <w:t xml:space="preserve">- </w:t>
      </w:r>
      <w:r w:rsidRPr="00A253DB">
        <w:rPr>
          <w:rtl/>
        </w:rPr>
        <w:t xml:space="preserve">معجم البلدان، الشيخ أبو عبد الله ياقوت الحموي الرومي: جغرافيا نجد وتضاريسها: ج1 ص113 و118. </w:t>
      </w:r>
    </w:p>
    <w:p w14:paraId="2400BE77" w14:textId="77777777" w:rsidR="009073AF" w:rsidRPr="00A253DB" w:rsidRDefault="009073AF" w:rsidP="00A253DB">
      <w:pPr>
        <w:pStyle w:val="libNormal"/>
        <w:rPr>
          <w:rtl/>
        </w:rPr>
      </w:pPr>
      <w:r w:rsidRPr="00A253DB">
        <w:rPr>
          <w:rtl/>
        </w:rPr>
        <w:t>61</w:t>
      </w:r>
      <w:r w:rsidRPr="00A253DB">
        <w:rPr>
          <w:rFonts w:hint="cs"/>
          <w:rtl/>
        </w:rPr>
        <w:t xml:space="preserve">- </w:t>
      </w:r>
      <w:r w:rsidRPr="00A253DB">
        <w:rPr>
          <w:rtl/>
        </w:rPr>
        <w:t>المعرفة والتاريخ، أبو يوسف يعقوب بن سفيان الفسوي: ج2 ص750؛ التنبيه والرد، محمد بن أحمد بن عبد الرحمن الملطي</w:t>
      </w:r>
      <w:r w:rsidRPr="00A253DB">
        <w:rPr>
          <w:rFonts w:hint="cs"/>
          <w:rtl/>
        </w:rPr>
        <w:t>:</w:t>
      </w:r>
      <w:r w:rsidRPr="00A253DB">
        <w:rPr>
          <w:rtl/>
        </w:rPr>
        <w:t xml:space="preserve"> ص47. </w:t>
      </w:r>
    </w:p>
    <w:p w14:paraId="4B97AD47" w14:textId="77777777" w:rsidR="009073AF" w:rsidRPr="00A253DB" w:rsidRDefault="009073AF" w:rsidP="00A253DB">
      <w:pPr>
        <w:pStyle w:val="libNormal"/>
        <w:rPr>
          <w:rtl/>
        </w:rPr>
      </w:pPr>
      <w:r w:rsidRPr="00A253DB">
        <w:rPr>
          <w:rtl/>
        </w:rPr>
        <w:t>62</w:t>
      </w:r>
      <w:r w:rsidRPr="00A253DB">
        <w:rPr>
          <w:rFonts w:hint="cs"/>
          <w:rtl/>
        </w:rPr>
        <w:t xml:space="preserve">- </w:t>
      </w:r>
      <w:r w:rsidRPr="00A253DB">
        <w:rPr>
          <w:rtl/>
        </w:rPr>
        <w:t>تاريخ مدينة دمشق، علي بن حسن بن هبة الله الدمشقي (ابن عساكر)</w:t>
      </w:r>
      <w:r w:rsidRPr="00A253DB">
        <w:rPr>
          <w:rFonts w:hint="cs"/>
          <w:rtl/>
        </w:rPr>
        <w:t>:</w:t>
      </w:r>
      <w:r w:rsidRPr="00A253DB">
        <w:rPr>
          <w:rtl/>
        </w:rPr>
        <w:t xml:space="preserve"> ص128؛ فتح الباري بشرح صحيح البخاري، أحمد بن علي (ابن حجر) العسقلاني: ج6 ص352.</w:t>
      </w:r>
    </w:p>
    <w:p w14:paraId="14DF52AA" w14:textId="77777777" w:rsidR="009073AF" w:rsidRPr="00A253DB" w:rsidRDefault="009073AF" w:rsidP="00A253DB">
      <w:pPr>
        <w:pStyle w:val="libNormal"/>
        <w:rPr>
          <w:rtl/>
        </w:rPr>
      </w:pPr>
      <w:r w:rsidRPr="00A253DB">
        <w:rPr>
          <w:rtl/>
        </w:rPr>
        <w:t>63</w:t>
      </w:r>
      <w:r w:rsidRPr="00A253DB">
        <w:rPr>
          <w:rFonts w:hint="cs"/>
          <w:rtl/>
        </w:rPr>
        <w:t xml:space="preserve">- </w:t>
      </w:r>
      <w:r w:rsidRPr="00A253DB">
        <w:rPr>
          <w:rtl/>
        </w:rPr>
        <w:t>النهاية في غريب الحديث وال</w:t>
      </w:r>
      <w:r w:rsidRPr="00A253DB">
        <w:rPr>
          <w:rFonts w:hint="cs"/>
          <w:rtl/>
        </w:rPr>
        <w:t>أ</w:t>
      </w:r>
      <w:r w:rsidRPr="00A253DB">
        <w:rPr>
          <w:rtl/>
        </w:rPr>
        <w:t>ثر، المبارك بن محمد الجزري (ابن ال</w:t>
      </w:r>
      <w:r w:rsidRPr="00A253DB">
        <w:rPr>
          <w:rFonts w:hint="cs"/>
          <w:rtl/>
        </w:rPr>
        <w:t>أ</w:t>
      </w:r>
      <w:r w:rsidRPr="00A253DB">
        <w:rPr>
          <w:rtl/>
        </w:rPr>
        <w:t>ثير): ج3 ص419؛ فتح الباري بشرح صحيح البخاري، أحمد بن علي (ابن حجر) العسقلاني</w:t>
      </w:r>
      <w:r w:rsidRPr="00A253DB">
        <w:rPr>
          <w:rFonts w:hint="cs"/>
          <w:rtl/>
        </w:rPr>
        <w:t>:</w:t>
      </w:r>
      <w:r w:rsidRPr="00A253DB">
        <w:rPr>
          <w:rtl/>
        </w:rPr>
        <w:t xml:space="preserve"> المس</w:t>
      </w:r>
      <w:r w:rsidRPr="00A253DB">
        <w:rPr>
          <w:rFonts w:hint="cs"/>
          <w:rtl/>
        </w:rPr>
        <w:t>أ</w:t>
      </w:r>
      <w:r w:rsidRPr="00A253DB">
        <w:rPr>
          <w:rtl/>
        </w:rPr>
        <w:t>لة 3125 ص405</w:t>
      </w:r>
      <w:r w:rsidRPr="00A253DB">
        <w:rPr>
          <w:rFonts w:hint="cs"/>
          <w:rtl/>
        </w:rPr>
        <w:t xml:space="preserve"> - </w:t>
      </w:r>
      <w:r w:rsidRPr="00A253DB">
        <w:rPr>
          <w:rtl/>
        </w:rPr>
        <w:t>406؛ مشارق الأنوار على حجج ال</w:t>
      </w:r>
      <w:r w:rsidRPr="00A253DB">
        <w:rPr>
          <w:rFonts w:hint="cs"/>
          <w:rtl/>
        </w:rPr>
        <w:t>آ</w:t>
      </w:r>
      <w:r w:rsidRPr="00A253DB">
        <w:rPr>
          <w:rtl/>
        </w:rPr>
        <w:t>ثار، القاضي عباس بن موسى اليحبصي السبتي: ج2 ص484.</w:t>
      </w:r>
    </w:p>
    <w:p w14:paraId="5672FD60" w14:textId="77777777" w:rsidR="009073AF" w:rsidRPr="00A253DB" w:rsidRDefault="009073AF" w:rsidP="00A253DB">
      <w:pPr>
        <w:pStyle w:val="libNormal"/>
        <w:rPr>
          <w:rtl/>
        </w:rPr>
      </w:pPr>
      <w:r w:rsidRPr="00A253DB">
        <w:rPr>
          <w:rtl/>
        </w:rPr>
        <w:t>64</w:t>
      </w:r>
      <w:r w:rsidRPr="00A253DB">
        <w:rPr>
          <w:rFonts w:hint="cs"/>
          <w:rtl/>
        </w:rPr>
        <w:t xml:space="preserve">- </w:t>
      </w:r>
      <w:r w:rsidRPr="00A253DB">
        <w:rPr>
          <w:rtl/>
        </w:rPr>
        <w:t>المنهاج في شرح صحيح مسلم للنووي، يحيى بن شرف النووي: ج2 ص33؛ سنن الترمذي، محمد بن عيسى الترمذي</w:t>
      </w:r>
      <w:r w:rsidRPr="00A253DB">
        <w:rPr>
          <w:rFonts w:hint="cs"/>
          <w:rtl/>
        </w:rPr>
        <w:t>:</w:t>
      </w:r>
      <w:r w:rsidRPr="00A253DB">
        <w:rPr>
          <w:rtl/>
        </w:rPr>
        <w:t xml:space="preserve"> رقم الحديث 3984؛ سنن النسائي، أحمد بن شعيب بن علي النسائي</w:t>
      </w:r>
      <w:r w:rsidRPr="00A253DB">
        <w:rPr>
          <w:rFonts w:hint="cs"/>
          <w:rtl/>
        </w:rPr>
        <w:t>:</w:t>
      </w:r>
      <w:r w:rsidRPr="00A253DB">
        <w:rPr>
          <w:rtl/>
        </w:rPr>
        <w:t xml:space="preserve"> كتاب التطبيق، رقم الحديث 1074؛ سنن أبي داود، سليمان بن ال</w:t>
      </w:r>
      <w:r w:rsidRPr="00A253DB">
        <w:rPr>
          <w:rFonts w:hint="cs"/>
          <w:rtl/>
        </w:rPr>
        <w:t>أ</w:t>
      </w:r>
      <w:r w:rsidRPr="00A253DB">
        <w:rPr>
          <w:rtl/>
        </w:rPr>
        <w:t>شعث ال</w:t>
      </w:r>
      <w:r w:rsidRPr="00A253DB">
        <w:rPr>
          <w:rFonts w:hint="cs"/>
          <w:rtl/>
        </w:rPr>
        <w:t>أ</w:t>
      </w:r>
      <w:r w:rsidRPr="00A253DB">
        <w:rPr>
          <w:rtl/>
        </w:rPr>
        <w:t>زدي السجستاني</w:t>
      </w:r>
      <w:r w:rsidRPr="00A253DB">
        <w:rPr>
          <w:rFonts w:hint="cs"/>
          <w:rtl/>
        </w:rPr>
        <w:t>:</w:t>
      </w:r>
      <w:r w:rsidRPr="00A253DB">
        <w:rPr>
          <w:rtl/>
        </w:rPr>
        <w:t xml:space="preserve"> رقم الحديث 1442؛ ال</w:t>
      </w:r>
      <w:r w:rsidRPr="00A253DB">
        <w:rPr>
          <w:rFonts w:hint="cs"/>
          <w:rtl/>
        </w:rPr>
        <w:t>إ</w:t>
      </w:r>
      <w:r w:rsidRPr="00A253DB">
        <w:rPr>
          <w:rtl/>
        </w:rPr>
        <w:t xml:space="preserve">يمان، محمد بن </w:t>
      </w:r>
      <w:r w:rsidRPr="00A253DB">
        <w:rPr>
          <w:rFonts w:hint="cs"/>
          <w:rtl/>
        </w:rPr>
        <w:t>إ</w:t>
      </w:r>
      <w:r w:rsidRPr="00A253DB">
        <w:rPr>
          <w:rtl/>
        </w:rPr>
        <w:t>سحاق بن يحيى بن مندة</w:t>
      </w:r>
      <w:r w:rsidRPr="00A253DB">
        <w:rPr>
          <w:rFonts w:hint="cs"/>
          <w:rtl/>
        </w:rPr>
        <w:t>:</w:t>
      </w:r>
      <w:r w:rsidRPr="00A253DB">
        <w:rPr>
          <w:rtl/>
        </w:rPr>
        <w:t xml:space="preserve"> رقم الحديث 434 و435 و437. </w:t>
      </w:r>
    </w:p>
    <w:p w14:paraId="146F3FDE" w14:textId="77777777" w:rsidR="009073AF" w:rsidRPr="00A253DB" w:rsidRDefault="009073AF" w:rsidP="00A253DB">
      <w:pPr>
        <w:pStyle w:val="libNormal"/>
        <w:rPr>
          <w:rtl/>
        </w:rPr>
      </w:pPr>
      <w:r w:rsidRPr="00A253DB">
        <w:rPr>
          <w:rtl/>
        </w:rPr>
        <w:t>65</w:t>
      </w:r>
      <w:r w:rsidRPr="00A253DB">
        <w:rPr>
          <w:rFonts w:hint="cs"/>
          <w:rtl/>
        </w:rPr>
        <w:t xml:space="preserve">- </w:t>
      </w:r>
      <w:r w:rsidRPr="00A253DB">
        <w:rPr>
          <w:rtl/>
        </w:rPr>
        <w:t>القصة القر</w:t>
      </w:r>
      <w:r w:rsidRPr="00A253DB">
        <w:rPr>
          <w:rFonts w:hint="cs"/>
          <w:rtl/>
        </w:rPr>
        <w:t>آ</w:t>
      </w:r>
      <w:r w:rsidRPr="00A253DB">
        <w:rPr>
          <w:rtl/>
        </w:rPr>
        <w:t>نية هداية وبيان، الدكتور وهبة الزحيلي</w:t>
      </w:r>
      <w:r w:rsidRPr="00A253DB">
        <w:rPr>
          <w:rFonts w:hint="cs"/>
          <w:rtl/>
        </w:rPr>
        <w:t>:</w:t>
      </w:r>
      <w:r w:rsidRPr="00A253DB">
        <w:rPr>
          <w:rtl/>
        </w:rPr>
        <w:t xml:space="preserve"> ص57</w:t>
      </w:r>
      <w:r w:rsidRPr="00A253DB">
        <w:rPr>
          <w:rFonts w:hint="cs"/>
          <w:rtl/>
        </w:rPr>
        <w:t xml:space="preserve"> - </w:t>
      </w:r>
      <w:r w:rsidRPr="00A253DB">
        <w:rPr>
          <w:rtl/>
        </w:rPr>
        <w:t xml:space="preserve">63. </w:t>
      </w:r>
    </w:p>
    <w:p w14:paraId="0AF1E205" w14:textId="77777777" w:rsidR="009073AF" w:rsidRPr="00A253DB" w:rsidRDefault="009073AF" w:rsidP="00A253DB">
      <w:pPr>
        <w:pStyle w:val="libNormal"/>
        <w:rPr>
          <w:rtl/>
        </w:rPr>
      </w:pPr>
      <w:r w:rsidRPr="00A253DB">
        <w:rPr>
          <w:rtl/>
        </w:rPr>
        <w:t>66</w:t>
      </w:r>
      <w:r w:rsidRPr="00A253DB">
        <w:rPr>
          <w:rFonts w:hint="cs"/>
          <w:rtl/>
        </w:rPr>
        <w:t xml:space="preserve">- </w:t>
      </w:r>
      <w:r w:rsidRPr="00A253DB">
        <w:rPr>
          <w:rtl/>
        </w:rPr>
        <w:t>رحلات إلى شبه الجزيرة العربية، الرحالة السويسري جون لويس بركهارت</w:t>
      </w:r>
      <w:r w:rsidRPr="00A253DB">
        <w:rPr>
          <w:rFonts w:hint="cs"/>
          <w:rtl/>
        </w:rPr>
        <w:t>:</w:t>
      </w:r>
      <w:r w:rsidRPr="00A253DB">
        <w:rPr>
          <w:rtl/>
        </w:rPr>
        <w:t xml:space="preserve"> ص79</w:t>
      </w:r>
      <w:r w:rsidRPr="00A253DB">
        <w:rPr>
          <w:rFonts w:hint="cs"/>
          <w:rtl/>
        </w:rPr>
        <w:t xml:space="preserve"> - </w:t>
      </w:r>
      <w:r w:rsidRPr="00A253DB">
        <w:rPr>
          <w:rtl/>
        </w:rPr>
        <w:t xml:space="preserve">80. </w:t>
      </w:r>
    </w:p>
    <w:p w14:paraId="26C681DB" w14:textId="77777777" w:rsidR="000931B5" w:rsidRDefault="000931B5" w:rsidP="000931B5">
      <w:pPr>
        <w:pStyle w:val="libNormal"/>
        <w:rPr>
          <w:rtl/>
        </w:rPr>
      </w:pPr>
      <w:r>
        <w:rPr>
          <w:rtl/>
        </w:rPr>
        <w:br w:type="page"/>
      </w:r>
    </w:p>
    <w:p w14:paraId="7C78A065" w14:textId="77777777" w:rsidR="009073AF" w:rsidRPr="00A253DB" w:rsidRDefault="009073AF" w:rsidP="00A253DB">
      <w:pPr>
        <w:pStyle w:val="libNormal"/>
        <w:rPr>
          <w:rtl/>
        </w:rPr>
      </w:pPr>
      <w:r w:rsidRPr="00A253DB">
        <w:rPr>
          <w:rtl/>
        </w:rPr>
        <w:lastRenderedPageBreak/>
        <w:t>67</w:t>
      </w:r>
      <w:r w:rsidRPr="00A253DB">
        <w:rPr>
          <w:rFonts w:hint="cs"/>
          <w:rtl/>
        </w:rPr>
        <w:t xml:space="preserve">- </w:t>
      </w:r>
      <w:r w:rsidRPr="00A253DB">
        <w:rPr>
          <w:rtl/>
        </w:rPr>
        <w:t>أثر الدعوة الوهابية في ال</w:t>
      </w:r>
      <w:r w:rsidRPr="00A253DB">
        <w:rPr>
          <w:rFonts w:hint="cs"/>
          <w:rtl/>
        </w:rPr>
        <w:t>إ</w:t>
      </w:r>
      <w:r w:rsidRPr="00A253DB">
        <w:rPr>
          <w:rtl/>
        </w:rPr>
        <w:t>صلاح الديني والعمراني في الجزيرة العربية وغيرها، الشيخ محمد حامد الفقي، رقم الفقرة 163: ج2 ص89؛ موسوعة عباس محمود العقاد الإسلامية، عباس محمود العقاد: ج4 ص624</w:t>
      </w:r>
      <w:r w:rsidRPr="00A253DB">
        <w:rPr>
          <w:rFonts w:hint="cs"/>
          <w:rtl/>
        </w:rPr>
        <w:t xml:space="preserve">، </w:t>
      </w:r>
      <w:r w:rsidRPr="00A253DB">
        <w:rPr>
          <w:rtl/>
        </w:rPr>
        <w:t>(القر</w:t>
      </w:r>
      <w:r w:rsidRPr="00A253DB">
        <w:rPr>
          <w:rFonts w:hint="cs"/>
          <w:rtl/>
        </w:rPr>
        <w:t>آ</w:t>
      </w:r>
      <w:r w:rsidRPr="00A253DB">
        <w:rPr>
          <w:rtl/>
        </w:rPr>
        <w:t>ن والإنسان).</w:t>
      </w:r>
    </w:p>
    <w:p w14:paraId="3AAE46F1" w14:textId="77777777" w:rsidR="009073AF" w:rsidRPr="00A253DB" w:rsidRDefault="009073AF" w:rsidP="00A253DB">
      <w:pPr>
        <w:pStyle w:val="libNormal"/>
        <w:rPr>
          <w:rtl/>
        </w:rPr>
      </w:pPr>
      <w:r w:rsidRPr="00A253DB">
        <w:rPr>
          <w:rtl/>
        </w:rPr>
        <w:t>68</w:t>
      </w:r>
      <w:r w:rsidRPr="00A253DB">
        <w:rPr>
          <w:rFonts w:hint="cs"/>
          <w:rtl/>
        </w:rPr>
        <w:t xml:space="preserve">- </w:t>
      </w:r>
      <w:r w:rsidRPr="00A253DB">
        <w:rPr>
          <w:rtl/>
        </w:rPr>
        <w:t>صفحات من تاريخ الجزيرة العربية الحديث، الدكتور محمد عوض الخطيب</w:t>
      </w:r>
      <w:r w:rsidRPr="00A253DB">
        <w:rPr>
          <w:rFonts w:hint="cs"/>
          <w:rtl/>
        </w:rPr>
        <w:t>:</w:t>
      </w:r>
      <w:r w:rsidRPr="00A253DB">
        <w:rPr>
          <w:rtl/>
        </w:rPr>
        <w:t xml:space="preserve"> ص141.</w:t>
      </w:r>
    </w:p>
    <w:p w14:paraId="4AE455F4" w14:textId="77777777" w:rsidR="009073AF" w:rsidRPr="00A253DB" w:rsidRDefault="009073AF" w:rsidP="00A253DB">
      <w:pPr>
        <w:pStyle w:val="libNormal"/>
        <w:rPr>
          <w:rtl/>
        </w:rPr>
      </w:pPr>
      <w:r w:rsidRPr="00A253DB">
        <w:rPr>
          <w:rtl/>
        </w:rPr>
        <w:t>69</w:t>
      </w:r>
      <w:r w:rsidRPr="00A253DB">
        <w:rPr>
          <w:rFonts w:hint="cs"/>
          <w:rtl/>
        </w:rPr>
        <w:t xml:space="preserve">- </w:t>
      </w:r>
      <w:r w:rsidRPr="00A253DB">
        <w:rPr>
          <w:rtl/>
        </w:rPr>
        <w:t>الحقّ المبين في الرد على الوهابيين، الشيخ أحمد سعيد السرهندي النقشبندي</w:t>
      </w:r>
      <w:r w:rsidRPr="00A253DB">
        <w:rPr>
          <w:rFonts w:hint="cs"/>
          <w:rtl/>
        </w:rPr>
        <w:t>:</w:t>
      </w:r>
      <w:r w:rsidRPr="00A253DB">
        <w:rPr>
          <w:rtl/>
        </w:rPr>
        <w:t xml:space="preserve"> ص11</w:t>
      </w:r>
      <w:r w:rsidRPr="00A253DB">
        <w:rPr>
          <w:rFonts w:hint="cs"/>
          <w:rtl/>
        </w:rPr>
        <w:t xml:space="preserve"> - </w:t>
      </w:r>
      <w:r w:rsidRPr="00A253DB">
        <w:rPr>
          <w:rtl/>
        </w:rPr>
        <w:t xml:space="preserve">12. </w:t>
      </w:r>
    </w:p>
    <w:p w14:paraId="34C259A4" w14:textId="77777777" w:rsidR="009073AF" w:rsidRPr="00A253DB" w:rsidRDefault="009073AF" w:rsidP="00A253DB">
      <w:pPr>
        <w:pStyle w:val="libNormal"/>
        <w:rPr>
          <w:rtl/>
        </w:rPr>
      </w:pPr>
      <w:r w:rsidRPr="00A253DB">
        <w:rPr>
          <w:rtl/>
        </w:rPr>
        <w:t>70</w:t>
      </w:r>
      <w:r w:rsidRPr="00A253DB">
        <w:rPr>
          <w:rFonts w:hint="cs"/>
          <w:rtl/>
        </w:rPr>
        <w:t xml:space="preserve">- </w:t>
      </w:r>
      <w:r w:rsidRPr="00A253DB">
        <w:rPr>
          <w:rtl/>
        </w:rPr>
        <w:t xml:space="preserve">تأريخ </w:t>
      </w:r>
      <w:r w:rsidRPr="00A253DB">
        <w:rPr>
          <w:rFonts w:hint="cs"/>
          <w:rtl/>
        </w:rPr>
        <w:t>آل</w:t>
      </w:r>
      <w:r w:rsidRPr="00A253DB">
        <w:rPr>
          <w:rtl/>
        </w:rPr>
        <w:t xml:space="preserve"> سعود في الجزيرة و</w:t>
      </w:r>
      <w:r w:rsidRPr="00A253DB">
        <w:rPr>
          <w:rFonts w:hint="cs"/>
          <w:rtl/>
        </w:rPr>
        <w:t>أ</w:t>
      </w:r>
      <w:r w:rsidRPr="00A253DB">
        <w:rPr>
          <w:rtl/>
        </w:rPr>
        <w:t>طرافها، الدكتور مانع تيسير الدواش: ج1 ص41</w:t>
      </w:r>
      <w:r w:rsidRPr="00A253DB">
        <w:rPr>
          <w:rFonts w:hint="cs"/>
          <w:rtl/>
        </w:rPr>
        <w:t xml:space="preserve"> - </w:t>
      </w:r>
      <w:r w:rsidRPr="00A253DB">
        <w:rPr>
          <w:rtl/>
        </w:rPr>
        <w:t xml:space="preserve">43. </w:t>
      </w:r>
    </w:p>
    <w:p w14:paraId="1EF5C6EA" w14:textId="77777777" w:rsidR="009073AF" w:rsidRPr="00A253DB" w:rsidRDefault="009073AF" w:rsidP="00A253DB">
      <w:pPr>
        <w:pStyle w:val="libNormal"/>
        <w:rPr>
          <w:rtl/>
        </w:rPr>
      </w:pPr>
      <w:r w:rsidRPr="00A253DB">
        <w:rPr>
          <w:rtl/>
        </w:rPr>
        <w:t>71</w:t>
      </w:r>
      <w:r w:rsidRPr="00A253DB">
        <w:rPr>
          <w:rFonts w:hint="cs"/>
          <w:rtl/>
        </w:rPr>
        <w:t xml:space="preserve">- </w:t>
      </w:r>
      <w:r w:rsidRPr="00A253DB">
        <w:rPr>
          <w:rtl/>
        </w:rPr>
        <w:t xml:space="preserve">خصائص وصفات المجتمع الوهابي السعودي، الدكتور </w:t>
      </w:r>
      <w:r w:rsidRPr="00A253DB">
        <w:rPr>
          <w:rFonts w:hint="cs"/>
          <w:rtl/>
        </w:rPr>
        <w:t>أ</w:t>
      </w:r>
      <w:r w:rsidRPr="00A253DB">
        <w:rPr>
          <w:rtl/>
        </w:rPr>
        <w:t>نور عبد الله</w:t>
      </w:r>
      <w:r w:rsidRPr="00A253DB">
        <w:rPr>
          <w:rFonts w:hint="cs"/>
          <w:rtl/>
        </w:rPr>
        <w:t>:</w:t>
      </w:r>
      <w:r w:rsidRPr="00A253DB">
        <w:rPr>
          <w:rtl/>
        </w:rPr>
        <w:t xml:space="preserve"> ص9 و23 و54. </w:t>
      </w:r>
    </w:p>
    <w:p w14:paraId="55DCCCC8" w14:textId="77777777" w:rsidR="009073AF" w:rsidRPr="00A253DB" w:rsidRDefault="009073AF" w:rsidP="00A253DB">
      <w:pPr>
        <w:pStyle w:val="libNormal"/>
        <w:rPr>
          <w:rtl/>
        </w:rPr>
      </w:pPr>
      <w:r w:rsidRPr="00A253DB">
        <w:rPr>
          <w:rtl/>
        </w:rPr>
        <w:t>72</w:t>
      </w:r>
      <w:r w:rsidRPr="00A253DB">
        <w:rPr>
          <w:rFonts w:hint="cs"/>
          <w:rtl/>
        </w:rPr>
        <w:t xml:space="preserve">- </w:t>
      </w:r>
      <w:r w:rsidRPr="00A253DB">
        <w:rPr>
          <w:rtl/>
        </w:rPr>
        <w:t>المعجم ال</w:t>
      </w:r>
      <w:r w:rsidRPr="00A253DB">
        <w:rPr>
          <w:rFonts w:hint="cs"/>
          <w:rtl/>
        </w:rPr>
        <w:t>أ</w:t>
      </w:r>
      <w:r w:rsidRPr="00A253DB">
        <w:rPr>
          <w:rtl/>
        </w:rPr>
        <w:t xml:space="preserve">وسط، سليمان بن أحمد بن أيوب الطبراني: ج8 ص74. </w:t>
      </w:r>
    </w:p>
    <w:p w14:paraId="12A90354" w14:textId="77777777" w:rsidR="009073AF" w:rsidRPr="00A253DB" w:rsidRDefault="009073AF" w:rsidP="00A253DB">
      <w:pPr>
        <w:pStyle w:val="libNormal"/>
        <w:rPr>
          <w:rtl/>
        </w:rPr>
      </w:pPr>
      <w:r w:rsidRPr="00A253DB">
        <w:rPr>
          <w:rtl/>
        </w:rPr>
        <w:t>73</w:t>
      </w:r>
      <w:r w:rsidRPr="00A253DB">
        <w:rPr>
          <w:rFonts w:hint="cs"/>
          <w:rtl/>
        </w:rPr>
        <w:t xml:space="preserve">- </w:t>
      </w:r>
      <w:r w:rsidRPr="00A253DB">
        <w:rPr>
          <w:rtl/>
        </w:rPr>
        <w:t>صحيح البخاري، محمد بن إسماعيل البخارائي (البخاري)</w:t>
      </w:r>
      <w:r w:rsidRPr="00A253DB">
        <w:rPr>
          <w:rFonts w:hint="cs"/>
          <w:rtl/>
        </w:rPr>
        <w:t>:</w:t>
      </w:r>
      <w:r w:rsidRPr="00A253DB">
        <w:rPr>
          <w:rtl/>
        </w:rPr>
        <w:t xml:space="preserve"> كتاب الفتن، رقم الحديث 7094. </w:t>
      </w:r>
    </w:p>
    <w:p w14:paraId="78F16BDA" w14:textId="77777777" w:rsidR="009073AF" w:rsidRPr="00A253DB" w:rsidRDefault="009073AF" w:rsidP="00A253DB">
      <w:pPr>
        <w:pStyle w:val="libNormal"/>
        <w:rPr>
          <w:rtl/>
        </w:rPr>
      </w:pPr>
      <w:r w:rsidRPr="00A253DB">
        <w:rPr>
          <w:rtl/>
        </w:rPr>
        <w:t>74</w:t>
      </w:r>
      <w:r w:rsidRPr="00A253DB">
        <w:rPr>
          <w:rFonts w:hint="cs"/>
          <w:rtl/>
        </w:rPr>
        <w:t xml:space="preserve">- </w:t>
      </w:r>
      <w:r w:rsidRPr="00A253DB">
        <w:rPr>
          <w:rtl/>
        </w:rPr>
        <w:t>مسند أحمد، أحمد بن حنبل: ج4 ص118 رقم الحديث 1707</w:t>
      </w:r>
      <w:r w:rsidRPr="00A253DB">
        <w:rPr>
          <w:rFonts w:hint="cs"/>
          <w:rtl/>
        </w:rPr>
        <w:t xml:space="preserve">و </w:t>
      </w:r>
      <w:r w:rsidRPr="00A253DB">
        <w:rPr>
          <w:rtl/>
        </w:rPr>
        <w:t>ج2 ص90، رقم الحديث 5642، ونحوه في الحديث رقم 5384؛ المعجم الأوسط، سليمان بن أحمد بن أيوب الطبراني: ج2 ص249، رقم الحديث، 1889؛ مجمع الزوائد ومنبع الفوائد، الحافظ علي بن أبي بكر الهيثمي: ج10 ص57.</w:t>
      </w:r>
    </w:p>
    <w:p w14:paraId="60C38F31" w14:textId="77777777" w:rsidR="009073AF" w:rsidRPr="00A253DB" w:rsidRDefault="009073AF" w:rsidP="00A253DB">
      <w:pPr>
        <w:pStyle w:val="libNormal"/>
        <w:rPr>
          <w:rtl/>
        </w:rPr>
      </w:pPr>
      <w:r w:rsidRPr="00A253DB">
        <w:rPr>
          <w:rtl/>
        </w:rPr>
        <w:t>75</w:t>
      </w:r>
      <w:r w:rsidRPr="00A253DB">
        <w:rPr>
          <w:rFonts w:hint="cs"/>
          <w:rtl/>
        </w:rPr>
        <w:t xml:space="preserve">- </w:t>
      </w:r>
      <w:r w:rsidRPr="00A253DB">
        <w:rPr>
          <w:rtl/>
        </w:rPr>
        <w:t>البداوة في المجتمع السعودي، الدكتور مانع بن زايد الفواس</w:t>
      </w:r>
      <w:r w:rsidRPr="00A253DB">
        <w:rPr>
          <w:rFonts w:hint="cs"/>
          <w:rtl/>
        </w:rPr>
        <w:t>:</w:t>
      </w:r>
      <w:r w:rsidRPr="00A253DB">
        <w:rPr>
          <w:rtl/>
        </w:rPr>
        <w:t xml:space="preserve"> ص20</w:t>
      </w:r>
      <w:r w:rsidRPr="00A253DB">
        <w:rPr>
          <w:rFonts w:hint="cs"/>
          <w:rtl/>
        </w:rPr>
        <w:t xml:space="preserve"> - </w:t>
      </w:r>
      <w:r w:rsidRPr="00A253DB">
        <w:rPr>
          <w:rtl/>
        </w:rPr>
        <w:t xml:space="preserve">25. </w:t>
      </w:r>
    </w:p>
    <w:p w14:paraId="28706A21" w14:textId="77777777" w:rsidR="000931B5" w:rsidRDefault="000931B5" w:rsidP="000931B5">
      <w:pPr>
        <w:pStyle w:val="libNormal"/>
        <w:rPr>
          <w:rtl/>
        </w:rPr>
      </w:pPr>
      <w:r>
        <w:rPr>
          <w:rtl/>
        </w:rPr>
        <w:br w:type="page"/>
      </w:r>
    </w:p>
    <w:p w14:paraId="49593486" w14:textId="77777777" w:rsidR="009073AF" w:rsidRPr="00A253DB" w:rsidRDefault="009073AF" w:rsidP="00A253DB">
      <w:pPr>
        <w:pStyle w:val="libNormal"/>
        <w:rPr>
          <w:rtl/>
        </w:rPr>
      </w:pPr>
      <w:r w:rsidRPr="00A253DB">
        <w:rPr>
          <w:rtl/>
        </w:rPr>
        <w:lastRenderedPageBreak/>
        <w:t>76</w:t>
      </w:r>
      <w:r w:rsidRPr="00A253DB">
        <w:rPr>
          <w:rFonts w:hint="cs"/>
          <w:rtl/>
        </w:rPr>
        <w:t xml:space="preserve">- </w:t>
      </w:r>
      <w:r w:rsidRPr="00A253DB">
        <w:rPr>
          <w:rtl/>
        </w:rPr>
        <w:t xml:space="preserve">خصائص وصفات المجتمع الوهابي السعودي، الدكتور </w:t>
      </w:r>
      <w:r w:rsidRPr="00A253DB">
        <w:rPr>
          <w:rFonts w:hint="cs"/>
          <w:rtl/>
        </w:rPr>
        <w:t>أ</w:t>
      </w:r>
      <w:r w:rsidRPr="00A253DB">
        <w:rPr>
          <w:rtl/>
        </w:rPr>
        <w:t>نور عبد الله</w:t>
      </w:r>
      <w:r w:rsidRPr="00A253DB">
        <w:rPr>
          <w:rFonts w:hint="cs"/>
          <w:rtl/>
        </w:rPr>
        <w:t>:</w:t>
      </w:r>
      <w:r w:rsidRPr="00A253DB">
        <w:rPr>
          <w:rtl/>
        </w:rPr>
        <w:t xml:space="preserve"> ص30</w:t>
      </w:r>
      <w:r w:rsidRPr="00A253DB">
        <w:rPr>
          <w:rFonts w:hint="cs"/>
          <w:rtl/>
        </w:rPr>
        <w:t xml:space="preserve"> - </w:t>
      </w:r>
      <w:r w:rsidRPr="00A253DB">
        <w:rPr>
          <w:rtl/>
        </w:rPr>
        <w:t xml:space="preserve">31. </w:t>
      </w:r>
    </w:p>
    <w:p w14:paraId="7E40DDD4" w14:textId="77777777" w:rsidR="009073AF" w:rsidRPr="00A253DB" w:rsidRDefault="009073AF" w:rsidP="00A253DB">
      <w:pPr>
        <w:pStyle w:val="libNormal"/>
        <w:rPr>
          <w:rtl/>
        </w:rPr>
      </w:pPr>
      <w:r w:rsidRPr="00A253DB">
        <w:rPr>
          <w:rtl/>
        </w:rPr>
        <w:t>77</w:t>
      </w:r>
      <w:r w:rsidRPr="00A253DB">
        <w:rPr>
          <w:rFonts w:hint="cs"/>
          <w:rtl/>
        </w:rPr>
        <w:t xml:space="preserve">- </w:t>
      </w:r>
      <w:r w:rsidRPr="00A253DB">
        <w:rPr>
          <w:rtl/>
        </w:rPr>
        <w:t>مسند أحمد، أبو عبد الله أحمد بن حنبل: ج4 ص118 رقم الحديث 1707</w:t>
      </w:r>
      <w:r w:rsidRPr="00A253DB">
        <w:rPr>
          <w:rFonts w:hint="cs"/>
          <w:rtl/>
        </w:rPr>
        <w:t>و</w:t>
      </w:r>
      <w:r w:rsidRPr="00A253DB">
        <w:rPr>
          <w:rtl/>
        </w:rPr>
        <w:t xml:space="preserve"> ج2 ص90، رقم الحديث 5642؛ المعجم الأوسط، سليمان بن أحمد بن أيوب الطبراني: ج2 ص249، رقم الحديث، 1889، وج2 ص249، رقم الحديث: 1889؛ مجمع الزوائد ومنبع الفوائد، الحافظ علي بن أبي بكر الهيثمي: ج10 ص57. </w:t>
      </w:r>
    </w:p>
    <w:p w14:paraId="198B1676" w14:textId="77777777" w:rsidR="009073AF" w:rsidRPr="00A253DB" w:rsidRDefault="009073AF" w:rsidP="00A253DB">
      <w:pPr>
        <w:pStyle w:val="libNormal"/>
        <w:rPr>
          <w:rtl/>
        </w:rPr>
      </w:pPr>
      <w:r w:rsidRPr="00A253DB">
        <w:rPr>
          <w:rtl/>
        </w:rPr>
        <w:t>78</w:t>
      </w:r>
      <w:r w:rsidRPr="00A253DB">
        <w:rPr>
          <w:rFonts w:hint="cs"/>
          <w:rtl/>
        </w:rPr>
        <w:t>- أ</w:t>
      </w:r>
      <w:r w:rsidRPr="00A253DB">
        <w:rPr>
          <w:rtl/>
        </w:rPr>
        <w:t>وضح البيان بشرح حديث نجد قرن الشيطان، الشيخ أبو حمزة ال</w:t>
      </w:r>
      <w:r w:rsidRPr="00A253DB">
        <w:rPr>
          <w:rFonts w:hint="cs"/>
          <w:rtl/>
        </w:rPr>
        <w:t>أ</w:t>
      </w:r>
      <w:r w:rsidRPr="00A253DB">
        <w:rPr>
          <w:rtl/>
        </w:rPr>
        <w:t>ثري</w:t>
      </w:r>
      <w:r w:rsidRPr="00A253DB">
        <w:rPr>
          <w:rFonts w:hint="cs"/>
          <w:rtl/>
        </w:rPr>
        <w:t>:</w:t>
      </w:r>
      <w:r w:rsidRPr="00A253DB">
        <w:rPr>
          <w:rtl/>
        </w:rPr>
        <w:t xml:space="preserve"> ص96. </w:t>
      </w:r>
    </w:p>
    <w:p w14:paraId="07E97DDE" w14:textId="77777777" w:rsidR="009073AF" w:rsidRPr="00A253DB" w:rsidRDefault="009073AF" w:rsidP="00A253DB">
      <w:pPr>
        <w:pStyle w:val="libNormal"/>
        <w:rPr>
          <w:rtl/>
        </w:rPr>
      </w:pPr>
      <w:r w:rsidRPr="00A253DB">
        <w:rPr>
          <w:rtl/>
        </w:rPr>
        <w:t>79</w:t>
      </w:r>
      <w:r w:rsidRPr="00A253DB">
        <w:rPr>
          <w:rFonts w:hint="cs"/>
          <w:rtl/>
        </w:rPr>
        <w:t xml:space="preserve">- </w:t>
      </w:r>
      <w:r w:rsidRPr="00A253DB">
        <w:rPr>
          <w:rtl/>
        </w:rPr>
        <w:t>مناهج أهل الحقّ وال</w:t>
      </w:r>
      <w:r w:rsidRPr="00A253DB">
        <w:rPr>
          <w:rFonts w:hint="cs"/>
          <w:rtl/>
        </w:rPr>
        <w:t>أ</w:t>
      </w:r>
      <w:r w:rsidRPr="00A253DB">
        <w:rPr>
          <w:rtl/>
        </w:rPr>
        <w:t>تباع في مخالفة أهل الجهل والابتداع، الشيخ العلامة سليمان بن سحمان النجدي</w:t>
      </w:r>
      <w:r w:rsidRPr="00A253DB">
        <w:rPr>
          <w:rFonts w:hint="cs"/>
          <w:rtl/>
        </w:rPr>
        <w:t>:</w:t>
      </w:r>
      <w:r w:rsidRPr="00A253DB">
        <w:rPr>
          <w:rtl/>
        </w:rPr>
        <w:t xml:space="preserve"> ص15؛ ما كانت الجاهلية تفعله ووافق حكم الإسلام، النسابة أبو منذر بن هشام بن محمد السائب (ابن هشام) الكلبي، مخطوط رقم 765 / كي ص67</w:t>
      </w:r>
      <w:r w:rsidRPr="00A253DB">
        <w:rPr>
          <w:rFonts w:hint="cs"/>
          <w:rtl/>
        </w:rPr>
        <w:t xml:space="preserve"> - </w:t>
      </w:r>
      <w:r w:rsidRPr="00A253DB">
        <w:rPr>
          <w:rtl/>
        </w:rPr>
        <w:t xml:space="preserve">72. </w:t>
      </w:r>
    </w:p>
    <w:p w14:paraId="238E6EB0" w14:textId="77777777" w:rsidR="009073AF" w:rsidRPr="00A253DB" w:rsidRDefault="009073AF" w:rsidP="00A253DB">
      <w:pPr>
        <w:pStyle w:val="libNormal"/>
        <w:rPr>
          <w:rtl/>
        </w:rPr>
      </w:pPr>
      <w:r w:rsidRPr="00A253DB">
        <w:rPr>
          <w:rtl/>
        </w:rPr>
        <w:t>80</w:t>
      </w:r>
      <w:r w:rsidRPr="00A253DB">
        <w:rPr>
          <w:rFonts w:hint="cs"/>
          <w:rtl/>
        </w:rPr>
        <w:t xml:space="preserve">- </w:t>
      </w:r>
      <w:r w:rsidRPr="00A253DB">
        <w:rPr>
          <w:rtl/>
        </w:rPr>
        <w:t>المفصل في تاريخ العرب قبل الإسلام، المؤرّخ الدكتور جواد علي</w:t>
      </w:r>
      <w:r w:rsidRPr="00A253DB">
        <w:rPr>
          <w:rFonts w:hint="cs"/>
          <w:rtl/>
        </w:rPr>
        <w:t>:</w:t>
      </w:r>
      <w:r w:rsidRPr="00A253DB">
        <w:rPr>
          <w:rtl/>
        </w:rPr>
        <w:t xml:space="preserve"> الفصل السابع.</w:t>
      </w:r>
    </w:p>
    <w:p w14:paraId="2A3922E4" w14:textId="77777777" w:rsidR="009073AF" w:rsidRPr="00A253DB" w:rsidRDefault="009073AF" w:rsidP="00A253DB">
      <w:pPr>
        <w:pStyle w:val="libNormal"/>
        <w:rPr>
          <w:rtl/>
        </w:rPr>
      </w:pPr>
      <w:r w:rsidRPr="00A253DB">
        <w:rPr>
          <w:rtl/>
        </w:rPr>
        <w:t>81</w:t>
      </w:r>
      <w:r w:rsidRPr="00A253DB">
        <w:rPr>
          <w:rFonts w:hint="cs"/>
          <w:rtl/>
        </w:rPr>
        <w:t xml:space="preserve">- </w:t>
      </w:r>
      <w:r w:rsidRPr="00A253DB">
        <w:rPr>
          <w:rtl/>
        </w:rPr>
        <w:t>الجزيرة العربية بلا سلاطين، المفكر ال</w:t>
      </w:r>
      <w:r w:rsidRPr="00A253DB">
        <w:rPr>
          <w:rFonts w:hint="cs"/>
          <w:rtl/>
        </w:rPr>
        <w:t>إ</w:t>
      </w:r>
      <w:r w:rsidRPr="00A253DB">
        <w:rPr>
          <w:rtl/>
        </w:rPr>
        <w:t>يرلندي فريد هاليدي</w:t>
      </w:r>
      <w:r w:rsidRPr="00A253DB">
        <w:rPr>
          <w:rFonts w:hint="cs"/>
          <w:rtl/>
        </w:rPr>
        <w:t>:</w:t>
      </w:r>
      <w:r w:rsidRPr="00A253DB">
        <w:rPr>
          <w:rtl/>
        </w:rPr>
        <w:t xml:space="preserve"> ص57.</w:t>
      </w:r>
    </w:p>
    <w:p w14:paraId="6CFC4D35" w14:textId="77777777" w:rsidR="009073AF" w:rsidRPr="00A253DB" w:rsidRDefault="009073AF" w:rsidP="00A253DB">
      <w:pPr>
        <w:pStyle w:val="libNormal"/>
        <w:rPr>
          <w:rtl/>
        </w:rPr>
      </w:pPr>
      <w:r w:rsidRPr="00A253DB">
        <w:rPr>
          <w:rtl/>
        </w:rPr>
        <w:t>82</w:t>
      </w:r>
      <w:r w:rsidRPr="00A253DB">
        <w:rPr>
          <w:rFonts w:hint="cs"/>
          <w:rtl/>
        </w:rPr>
        <w:t xml:space="preserve">- </w:t>
      </w:r>
      <w:r w:rsidRPr="00A253DB">
        <w:rPr>
          <w:rtl/>
        </w:rPr>
        <w:t>الصواعق والرعود، الشيخ عفيف الدين عبد الله بن داود الحنبلي</w:t>
      </w:r>
      <w:r w:rsidRPr="00A253DB">
        <w:rPr>
          <w:rFonts w:hint="cs"/>
          <w:rtl/>
        </w:rPr>
        <w:t>:</w:t>
      </w:r>
      <w:r w:rsidRPr="00A253DB">
        <w:rPr>
          <w:rtl/>
        </w:rPr>
        <w:t xml:space="preserve"> </w:t>
      </w:r>
      <w:r w:rsidRPr="00A253DB">
        <w:rPr>
          <w:rFonts w:hint="cs"/>
          <w:rtl/>
        </w:rPr>
        <w:t>ص</w:t>
      </w:r>
      <w:r w:rsidRPr="00A253DB">
        <w:rPr>
          <w:rtl/>
        </w:rPr>
        <w:t>7</w:t>
      </w:r>
      <w:r w:rsidRPr="00A253DB">
        <w:rPr>
          <w:rFonts w:hint="cs"/>
          <w:rtl/>
        </w:rPr>
        <w:t xml:space="preserve"> - </w:t>
      </w:r>
      <w:r w:rsidRPr="00A253DB">
        <w:rPr>
          <w:rtl/>
        </w:rPr>
        <w:t>9</w:t>
      </w:r>
      <w:r w:rsidRPr="00A253DB">
        <w:rPr>
          <w:rFonts w:hint="cs"/>
          <w:rtl/>
        </w:rPr>
        <w:t>.</w:t>
      </w:r>
      <w:r w:rsidRPr="00A253DB">
        <w:rPr>
          <w:rtl/>
        </w:rPr>
        <w:t xml:space="preserve"> </w:t>
      </w:r>
    </w:p>
    <w:p w14:paraId="262AD5EE" w14:textId="77777777" w:rsidR="009073AF" w:rsidRPr="00A253DB" w:rsidRDefault="009073AF" w:rsidP="00A253DB">
      <w:pPr>
        <w:pStyle w:val="libNormal"/>
        <w:rPr>
          <w:rtl/>
        </w:rPr>
      </w:pPr>
      <w:r w:rsidRPr="00A253DB">
        <w:rPr>
          <w:rtl/>
        </w:rPr>
        <w:t>83</w:t>
      </w:r>
      <w:r w:rsidRPr="00A253DB">
        <w:rPr>
          <w:rFonts w:hint="cs"/>
          <w:rtl/>
        </w:rPr>
        <w:t xml:space="preserve">- </w:t>
      </w:r>
      <w:r w:rsidRPr="00A253DB">
        <w:rPr>
          <w:rtl/>
        </w:rPr>
        <w:t xml:space="preserve">اللباب في علوم الكتاب، عمر بن علي بن عادل الحنبلي الدمشقي: ج10 ص178؛ جواهر الكلام في شرح شرائع الإسلام، العلامة الشيخ محمد حسن النجفي الجواهري: ج13 ص387. </w:t>
      </w:r>
    </w:p>
    <w:p w14:paraId="7BA436F9" w14:textId="77777777" w:rsidR="000931B5" w:rsidRDefault="000931B5" w:rsidP="000931B5">
      <w:pPr>
        <w:pStyle w:val="libNormal"/>
        <w:rPr>
          <w:rtl/>
        </w:rPr>
      </w:pPr>
      <w:r>
        <w:rPr>
          <w:rtl/>
        </w:rPr>
        <w:br w:type="page"/>
      </w:r>
    </w:p>
    <w:p w14:paraId="545DBFAF" w14:textId="77777777" w:rsidR="009073AF" w:rsidRPr="00A253DB" w:rsidRDefault="009073AF" w:rsidP="00A253DB">
      <w:pPr>
        <w:pStyle w:val="libNormal"/>
        <w:rPr>
          <w:rtl/>
        </w:rPr>
      </w:pPr>
      <w:r w:rsidRPr="00A253DB">
        <w:rPr>
          <w:rtl/>
        </w:rPr>
        <w:lastRenderedPageBreak/>
        <w:t>84</w:t>
      </w:r>
      <w:r w:rsidRPr="00A253DB">
        <w:rPr>
          <w:rFonts w:hint="cs"/>
          <w:rtl/>
        </w:rPr>
        <w:t xml:space="preserve">- </w:t>
      </w:r>
      <w:r w:rsidRPr="00A253DB">
        <w:rPr>
          <w:rtl/>
        </w:rPr>
        <w:t>دور العصبية القبلية وأثرها على المجتمع العربي، الدكتورة آمال كاشف الغطاء</w:t>
      </w:r>
      <w:r w:rsidRPr="00A253DB">
        <w:rPr>
          <w:rFonts w:hint="cs"/>
          <w:rtl/>
        </w:rPr>
        <w:t>:</w:t>
      </w:r>
      <w:r w:rsidRPr="00A253DB">
        <w:rPr>
          <w:rtl/>
        </w:rPr>
        <w:t xml:space="preserve"> ص229.</w:t>
      </w:r>
    </w:p>
    <w:p w14:paraId="2B8F8D91" w14:textId="77777777" w:rsidR="009073AF" w:rsidRPr="00A253DB" w:rsidRDefault="009073AF" w:rsidP="00A253DB">
      <w:pPr>
        <w:pStyle w:val="libNormal"/>
        <w:rPr>
          <w:rtl/>
        </w:rPr>
      </w:pPr>
      <w:r w:rsidRPr="00A253DB">
        <w:rPr>
          <w:rtl/>
        </w:rPr>
        <w:t>85</w:t>
      </w:r>
      <w:r w:rsidRPr="00A253DB">
        <w:rPr>
          <w:rFonts w:hint="cs"/>
          <w:rtl/>
        </w:rPr>
        <w:t xml:space="preserve">- </w:t>
      </w:r>
      <w:r w:rsidRPr="00A253DB">
        <w:rPr>
          <w:rtl/>
        </w:rPr>
        <w:t>مسند أحمد، أحمد بن حنبل: ج2 ص90، رقم الحديث، 5642؛ المعجم الأوسط، سليمان بن أحمد بن أيوب الطبراني: ج2 ص249، رقم الحديث 1889؛ مجمع الزوائد ومنبع الفوائد، الحافظ علي بن أبي بكر الهيثمي: ج10 ص57.</w:t>
      </w:r>
    </w:p>
    <w:p w14:paraId="3D36CA38" w14:textId="77777777" w:rsidR="009073AF" w:rsidRPr="00A253DB" w:rsidRDefault="009073AF" w:rsidP="00A253DB">
      <w:pPr>
        <w:pStyle w:val="libNormal"/>
        <w:rPr>
          <w:rtl/>
        </w:rPr>
      </w:pPr>
      <w:r w:rsidRPr="00A253DB">
        <w:rPr>
          <w:rtl/>
        </w:rPr>
        <w:t>86</w:t>
      </w:r>
      <w:r w:rsidRPr="00A253DB">
        <w:rPr>
          <w:rFonts w:hint="cs"/>
          <w:rtl/>
        </w:rPr>
        <w:t xml:space="preserve">- </w:t>
      </w:r>
      <w:r w:rsidRPr="00A253DB">
        <w:rPr>
          <w:rtl/>
        </w:rPr>
        <w:t>مجموعة الرسائل والمسائل، الشيخ عبد الرحمن بن حسن بن محمد بن عبد الوهاب: ج4 ص264</w:t>
      </w:r>
      <w:r w:rsidRPr="00A253DB">
        <w:rPr>
          <w:rFonts w:hint="cs"/>
          <w:rtl/>
        </w:rPr>
        <w:t xml:space="preserve"> - </w:t>
      </w:r>
      <w:r w:rsidRPr="00A253DB">
        <w:rPr>
          <w:rtl/>
        </w:rPr>
        <w:t xml:space="preserve">266؛ العراق في </w:t>
      </w:r>
      <w:r w:rsidRPr="00A253DB">
        <w:rPr>
          <w:rFonts w:hint="cs"/>
          <w:rtl/>
        </w:rPr>
        <w:t>أ</w:t>
      </w:r>
      <w:r w:rsidRPr="00A253DB">
        <w:rPr>
          <w:rtl/>
        </w:rPr>
        <w:t>حاديث وآثار الفتن، أبو عبيدة مشهور بن حسن آل سلمان: ج1 ص38</w:t>
      </w:r>
      <w:r w:rsidRPr="00A253DB">
        <w:rPr>
          <w:rFonts w:hint="cs"/>
          <w:rtl/>
        </w:rPr>
        <w:t xml:space="preserve"> - </w:t>
      </w:r>
      <w:r w:rsidRPr="00A253DB">
        <w:rPr>
          <w:rtl/>
        </w:rPr>
        <w:t>39.</w:t>
      </w:r>
    </w:p>
    <w:p w14:paraId="79F89850" w14:textId="77777777" w:rsidR="009073AF" w:rsidRPr="00A253DB" w:rsidRDefault="009073AF" w:rsidP="00A253DB">
      <w:pPr>
        <w:pStyle w:val="libNormal"/>
        <w:rPr>
          <w:rtl/>
        </w:rPr>
      </w:pPr>
      <w:r w:rsidRPr="00A253DB">
        <w:rPr>
          <w:rtl/>
        </w:rPr>
        <w:t>87</w:t>
      </w:r>
      <w:r w:rsidRPr="00A253DB">
        <w:rPr>
          <w:rFonts w:hint="cs"/>
          <w:rtl/>
        </w:rPr>
        <w:t xml:space="preserve">- </w:t>
      </w:r>
      <w:r w:rsidRPr="00A253DB">
        <w:rPr>
          <w:rtl/>
        </w:rPr>
        <w:t>مصباح الظلام في الرد على من كذب على الشيخ (الإمام)، الشيخ عبد اللطيف بن عبد الرحمن بن محمد بن عبد الوهاب</w:t>
      </w:r>
      <w:r w:rsidRPr="00A253DB">
        <w:rPr>
          <w:rFonts w:hint="cs"/>
          <w:rtl/>
        </w:rPr>
        <w:t>:</w:t>
      </w:r>
      <w:r w:rsidRPr="00A253DB">
        <w:rPr>
          <w:rtl/>
        </w:rPr>
        <w:t xml:space="preserve"> ص237. </w:t>
      </w:r>
    </w:p>
    <w:p w14:paraId="50F82A53" w14:textId="77777777" w:rsidR="009073AF" w:rsidRPr="009A5138" w:rsidRDefault="009073AF" w:rsidP="009A5138">
      <w:pPr>
        <w:pStyle w:val="libNormal"/>
        <w:rPr>
          <w:rtl/>
        </w:rPr>
      </w:pPr>
      <w:r w:rsidRPr="009A5138">
        <w:rPr>
          <w:rtl/>
        </w:rPr>
        <w:t>88</w:t>
      </w:r>
      <w:r w:rsidRPr="009A5138">
        <w:rPr>
          <w:rFonts w:hint="cs"/>
          <w:rtl/>
        </w:rPr>
        <w:t xml:space="preserve">- </w:t>
      </w:r>
      <w:r w:rsidRPr="009A5138">
        <w:rPr>
          <w:rtl/>
        </w:rPr>
        <w:t>مصباح الظلام في الرد على من كذب على الشيخ (الإمام)، الشيخ عبد اللطيف بن عبد الرحمن بن محمد بن عبد الوهاب</w:t>
      </w:r>
      <w:r w:rsidRPr="009A5138">
        <w:rPr>
          <w:rFonts w:hint="cs"/>
          <w:rtl/>
        </w:rPr>
        <w:t>:</w:t>
      </w:r>
      <w:r w:rsidRPr="009A5138">
        <w:rPr>
          <w:rtl/>
        </w:rPr>
        <w:t xml:space="preserve"> ص238؛ العراق في </w:t>
      </w:r>
      <w:r w:rsidRPr="009A5138">
        <w:rPr>
          <w:rFonts w:hint="cs"/>
          <w:rtl/>
        </w:rPr>
        <w:t>أ</w:t>
      </w:r>
      <w:r w:rsidRPr="009A5138">
        <w:rPr>
          <w:rtl/>
        </w:rPr>
        <w:t>حاديث و</w:t>
      </w:r>
      <w:r w:rsidRPr="009A5138">
        <w:rPr>
          <w:rFonts w:hint="cs"/>
          <w:rtl/>
        </w:rPr>
        <w:t>آ</w:t>
      </w:r>
      <w:r w:rsidRPr="009A5138">
        <w:rPr>
          <w:rtl/>
        </w:rPr>
        <w:t>ثارالفتن، أب</w:t>
      </w:r>
      <w:r w:rsidRPr="009A5138">
        <w:rPr>
          <w:rFonts w:hint="cs"/>
          <w:rtl/>
        </w:rPr>
        <w:t>و</w:t>
      </w:r>
      <w:r w:rsidRPr="009A5138">
        <w:rPr>
          <w:rtl/>
        </w:rPr>
        <w:t xml:space="preserve"> عبيدة مشهور بن حسن آل سلمان: ج1 ص39</w:t>
      </w:r>
      <w:r w:rsidRPr="009A5138">
        <w:rPr>
          <w:rFonts w:hint="cs"/>
          <w:rtl/>
        </w:rPr>
        <w:t xml:space="preserve"> - </w:t>
      </w:r>
      <w:r w:rsidRPr="009A5138">
        <w:rPr>
          <w:rtl/>
        </w:rPr>
        <w:t>40.</w:t>
      </w:r>
    </w:p>
    <w:p w14:paraId="5B7C9655" w14:textId="77777777" w:rsidR="009073AF" w:rsidRPr="00A253DB" w:rsidRDefault="009073AF" w:rsidP="00A253DB">
      <w:pPr>
        <w:pStyle w:val="libNormal"/>
        <w:rPr>
          <w:rtl/>
        </w:rPr>
      </w:pPr>
      <w:r w:rsidRPr="00A253DB">
        <w:rPr>
          <w:rtl/>
        </w:rPr>
        <w:t>89</w:t>
      </w:r>
      <w:r w:rsidRPr="00A253DB">
        <w:rPr>
          <w:rFonts w:hint="cs"/>
          <w:rtl/>
        </w:rPr>
        <w:t xml:space="preserve">- </w:t>
      </w:r>
      <w:r w:rsidRPr="00A253DB">
        <w:rPr>
          <w:rtl/>
        </w:rPr>
        <w:t>ابن عبد الوهاب مصلح مظلوم ومفترى عليه، سعود الندوي</w:t>
      </w:r>
      <w:r w:rsidRPr="00A253DB">
        <w:rPr>
          <w:rFonts w:hint="cs"/>
          <w:rtl/>
        </w:rPr>
        <w:t>:</w:t>
      </w:r>
      <w:r w:rsidRPr="00A253DB">
        <w:rPr>
          <w:rtl/>
        </w:rPr>
        <w:t xml:space="preserve"> ص56</w:t>
      </w:r>
      <w:r w:rsidRPr="00A253DB">
        <w:rPr>
          <w:rFonts w:hint="cs"/>
          <w:rtl/>
        </w:rPr>
        <w:t xml:space="preserve"> - </w:t>
      </w:r>
      <w:r w:rsidRPr="00A253DB">
        <w:rPr>
          <w:rtl/>
        </w:rPr>
        <w:t>57.</w:t>
      </w:r>
    </w:p>
    <w:p w14:paraId="55A00F19" w14:textId="77777777" w:rsidR="009073AF" w:rsidRPr="00A253DB" w:rsidRDefault="009073AF" w:rsidP="00A253DB">
      <w:pPr>
        <w:pStyle w:val="libNormal"/>
        <w:rPr>
          <w:rtl/>
        </w:rPr>
      </w:pPr>
      <w:r w:rsidRPr="00A253DB">
        <w:rPr>
          <w:rtl/>
        </w:rPr>
        <w:t>90</w:t>
      </w:r>
      <w:r w:rsidRPr="00A253DB">
        <w:rPr>
          <w:rFonts w:hint="cs"/>
          <w:rtl/>
        </w:rPr>
        <w:t xml:space="preserve">- </w:t>
      </w:r>
      <w:r w:rsidRPr="00A253DB">
        <w:rPr>
          <w:rtl/>
        </w:rPr>
        <w:t>ديوان الشاعر صالح بن عثمان الشتري</w:t>
      </w:r>
      <w:r w:rsidRPr="00A253DB">
        <w:rPr>
          <w:rFonts w:hint="cs"/>
          <w:rtl/>
        </w:rPr>
        <w:t>:</w:t>
      </w:r>
      <w:r w:rsidRPr="00A253DB">
        <w:rPr>
          <w:rtl/>
        </w:rPr>
        <w:t xml:space="preserve"> ص27</w:t>
      </w:r>
      <w:r w:rsidRPr="00A253DB">
        <w:rPr>
          <w:rFonts w:hint="cs"/>
          <w:rtl/>
        </w:rPr>
        <w:t xml:space="preserve"> - </w:t>
      </w:r>
      <w:r w:rsidRPr="00A253DB">
        <w:rPr>
          <w:rtl/>
        </w:rPr>
        <w:t>28.</w:t>
      </w:r>
    </w:p>
    <w:p w14:paraId="78701236" w14:textId="77777777" w:rsidR="009073AF" w:rsidRPr="00A253DB" w:rsidRDefault="009073AF" w:rsidP="00A253DB">
      <w:pPr>
        <w:pStyle w:val="libNormal"/>
        <w:rPr>
          <w:rtl/>
        </w:rPr>
      </w:pPr>
      <w:r w:rsidRPr="00A253DB">
        <w:rPr>
          <w:rtl/>
        </w:rPr>
        <w:t>91</w:t>
      </w:r>
      <w:r w:rsidRPr="00A253DB">
        <w:rPr>
          <w:rFonts w:hint="cs"/>
          <w:rtl/>
        </w:rPr>
        <w:t xml:space="preserve">- </w:t>
      </w:r>
      <w:r w:rsidRPr="00A253DB">
        <w:rPr>
          <w:rtl/>
        </w:rPr>
        <w:t>الدرر السنية في الرد على الوهابية، العلامة السيد أحمد بن السيد زيني دحلان</w:t>
      </w:r>
      <w:r w:rsidRPr="00A253DB">
        <w:rPr>
          <w:rFonts w:hint="cs"/>
          <w:rtl/>
        </w:rPr>
        <w:t>:</w:t>
      </w:r>
      <w:r w:rsidRPr="00A253DB">
        <w:rPr>
          <w:rtl/>
        </w:rPr>
        <w:t xml:space="preserve"> ص128. </w:t>
      </w:r>
    </w:p>
    <w:p w14:paraId="7E77A38A" w14:textId="77777777" w:rsidR="009073AF" w:rsidRPr="00A253DB" w:rsidRDefault="009073AF" w:rsidP="00A253DB">
      <w:pPr>
        <w:pStyle w:val="libNormal"/>
        <w:rPr>
          <w:rtl/>
        </w:rPr>
      </w:pPr>
      <w:r w:rsidRPr="00A253DB">
        <w:rPr>
          <w:rtl/>
        </w:rPr>
        <w:t>92</w:t>
      </w:r>
      <w:r w:rsidRPr="00A253DB">
        <w:rPr>
          <w:rFonts w:hint="cs"/>
          <w:rtl/>
        </w:rPr>
        <w:t xml:space="preserve">- </w:t>
      </w:r>
      <w:r w:rsidRPr="00A253DB">
        <w:rPr>
          <w:rtl/>
        </w:rPr>
        <w:t>مصباح ال</w:t>
      </w:r>
      <w:r w:rsidRPr="00A253DB">
        <w:rPr>
          <w:rFonts w:hint="cs"/>
          <w:rtl/>
        </w:rPr>
        <w:t>أ</w:t>
      </w:r>
      <w:r w:rsidRPr="00A253DB">
        <w:rPr>
          <w:rtl/>
        </w:rPr>
        <w:t>نام وجلاء ال</w:t>
      </w:r>
      <w:r w:rsidRPr="00A253DB">
        <w:rPr>
          <w:rFonts w:hint="cs"/>
          <w:rtl/>
        </w:rPr>
        <w:t>ظلا</w:t>
      </w:r>
      <w:r w:rsidRPr="00A253DB">
        <w:rPr>
          <w:rtl/>
        </w:rPr>
        <w:t>م في ردّ شبهة البدعي النجدي الذي أضل بها العوام، العلامة الحبيب علوي بن أحمد بن حسن قطب ال</w:t>
      </w:r>
      <w:r w:rsidRPr="00A253DB">
        <w:rPr>
          <w:rFonts w:hint="cs"/>
          <w:rtl/>
        </w:rPr>
        <w:t>إ</w:t>
      </w:r>
      <w:r w:rsidRPr="00A253DB">
        <w:rPr>
          <w:rtl/>
        </w:rPr>
        <w:t>رشاد</w:t>
      </w:r>
      <w:r w:rsidRPr="00A253DB">
        <w:rPr>
          <w:rFonts w:hint="cs"/>
          <w:rtl/>
        </w:rPr>
        <w:t>:</w:t>
      </w:r>
      <w:r w:rsidRPr="00A253DB">
        <w:rPr>
          <w:rtl/>
        </w:rPr>
        <w:t xml:space="preserve"> ص17</w:t>
      </w:r>
      <w:r w:rsidRPr="00A253DB">
        <w:rPr>
          <w:rFonts w:hint="cs"/>
          <w:rtl/>
        </w:rPr>
        <w:t xml:space="preserve"> - </w:t>
      </w:r>
      <w:r w:rsidRPr="00A253DB">
        <w:rPr>
          <w:rtl/>
        </w:rPr>
        <w:t>20.</w:t>
      </w:r>
    </w:p>
    <w:p w14:paraId="65DDD721" w14:textId="77777777" w:rsidR="000931B5" w:rsidRDefault="000931B5" w:rsidP="000931B5">
      <w:pPr>
        <w:pStyle w:val="libNormal"/>
        <w:rPr>
          <w:rtl/>
        </w:rPr>
      </w:pPr>
      <w:r>
        <w:rPr>
          <w:rtl/>
        </w:rPr>
        <w:br w:type="page"/>
      </w:r>
    </w:p>
    <w:p w14:paraId="4EC9E423" w14:textId="77777777" w:rsidR="009073AF" w:rsidRPr="00A253DB" w:rsidRDefault="009073AF" w:rsidP="00A253DB">
      <w:pPr>
        <w:pStyle w:val="libNormal"/>
        <w:rPr>
          <w:rtl/>
        </w:rPr>
      </w:pPr>
      <w:r w:rsidRPr="00A253DB">
        <w:rPr>
          <w:rtl/>
        </w:rPr>
        <w:lastRenderedPageBreak/>
        <w:t>93</w:t>
      </w:r>
      <w:r w:rsidRPr="00A253DB">
        <w:rPr>
          <w:rFonts w:hint="cs"/>
          <w:rtl/>
        </w:rPr>
        <w:t xml:space="preserve">- </w:t>
      </w:r>
      <w:r w:rsidRPr="00A253DB">
        <w:rPr>
          <w:rtl/>
        </w:rPr>
        <w:t>صيانة الإنسان عن وسوسة الشيخ دحلان، العلامة الشيخ محمد بشير السهسواني: ج1 ص532</w:t>
      </w:r>
      <w:r w:rsidRPr="00A253DB">
        <w:rPr>
          <w:rFonts w:hint="cs"/>
          <w:rtl/>
        </w:rPr>
        <w:t xml:space="preserve"> - </w:t>
      </w:r>
      <w:r w:rsidRPr="00A253DB">
        <w:rPr>
          <w:rtl/>
        </w:rPr>
        <w:t xml:space="preserve">533. </w:t>
      </w:r>
    </w:p>
    <w:p w14:paraId="3241E80F" w14:textId="77777777" w:rsidR="009073AF" w:rsidRPr="00A253DB" w:rsidRDefault="009073AF" w:rsidP="00A253DB">
      <w:pPr>
        <w:pStyle w:val="libNormal"/>
        <w:rPr>
          <w:rtl/>
        </w:rPr>
      </w:pPr>
      <w:r w:rsidRPr="00A253DB">
        <w:rPr>
          <w:rtl/>
        </w:rPr>
        <w:t>94</w:t>
      </w:r>
      <w:r w:rsidRPr="00A253DB">
        <w:rPr>
          <w:rFonts w:hint="cs"/>
          <w:rtl/>
        </w:rPr>
        <w:t xml:space="preserve">- </w:t>
      </w:r>
      <w:r w:rsidRPr="00A253DB">
        <w:rPr>
          <w:rtl/>
        </w:rPr>
        <w:t>الدرر السنية في الرد على الوهابية، العلامة السيد أحمد بن السيد زيني دحلان</w:t>
      </w:r>
      <w:r w:rsidRPr="00A253DB">
        <w:rPr>
          <w:rFonts w:hint="cs"/>
          <w:rtl/>
        </w:rPr>
        <w:t>:</w:t>
      </w:r>
      <w:r w:rsidRPr="00A253DB">
        <w:rPr>
          <w:rtl/>
        </w:rPr>
        <w:t xml:space="preserve"> ص131</w:t>
      </w:r>
      <w:r w:rsidRPr="00A253DB">
        <w:rPr>
          <w:rFonts w:hint="cs"/>
          <w:rtl/>
        </w:rPr>
        <w:t xml:space="preserve"> - </w:t>
      </w:r>
      <w:r w:rsidRPr="00A253DB">
        <w:rPr>
          <w:rtl/>
        </w:rPr>
        <w:t>132؛ مصباح ال</w:t>
      </w:r>
      <w:r w:rsidRPr="00A253DB">
        <w:rPr>
          <w:rFonts w:hint="cs"/>
          <w:rtl/>
        </w:rPr>
        <w:t>أ</w:t>
      </w:r>
      <w:r w:rsidRPr="00A253DB">
        <w:rPr>
          <w:rtl/>
        </w:rPr>
        <w:t>نام وجلاء الظلام في ردّ شبهة البدعي النجدي الذي أضل بها العوام، العلامة الحبيب العلوي بن أحمد بن حسن بن قطب ال</w:t>
      </w:r>
      <w:r w:rsidRPr="00A253DB">
        <w:rPr>
          <w:rFonts w:hint="cs"/>
          <w:rtl/>
        </w:rPr>
        <w:t>إ</w:t>
      </w:r>
      <w:r w:rsidRPr="00A253DB">
        <w:rPr>
          <w:rtl/>
        </w:rPr>
        <w:t>رشاد</w:t>
      </w:r>
      <w:r w:rsidRPr="00A253DB">
        <w:rPr>
          <w:rFonts w:hint="cs"/>
          <w:rtl/>
        </w:rPr>
        <w:t>:</w:t>
      </w:r>
      <w:r w:rsidRPr="00A253DB">
        <w:rPr>
          <w:rtl/>
        </w:rPr>
        <w:t xml:space="preserve"> ص17</w:t>
      </w:r>
      <w:r w:rsidRPr="00A253DB">
        <w:rPr>
          <w:rFonts w:hint="cs"/>
          <w:rtl/>
        </w:rPr>
        <w:t xml:space="preserve"> - </w:t>
      </w:r>
      <w:r w:rsidRPr="00A253DB">
        <w:rPr>
          <w:rtl/>
        </w:rPr>
        <w:t xml:space="preserve">20. </w:t>
      </w:r>
    </w:p>
    <w:p w14:paraId="25705D05" w14:textId="77777777" w:rsidR="009073AF" w:rsidRPr="00A253DB" w:rsidRDefault="009073AF" w:rsidP="00A253DB">
      <w:pPr>
        <w:pStyle w:val="libNormal"/>
        <w:rPr>
          <w:rtl/>
        </w:rPr>
      </w:pPr>
      <w:r w:rsidRPr="00A253DB">
        <w:rPr>
          <w:rtl/>
        </w:rPr>
        <w:t>95</w:t>
      </w:r>
      <w:r w:rsidRPr="00A253DB">
        <w:rPr>
          <w:rFonts w:hint="cs"/>
          <w:rtl/>
        </w:rPr>
        <w:t xml:space="preserve">- </w:t>
      </w:r>
      <w:r w:rsidRPr="00A253DB">
        <w:rPr>
          <w:rtl/>
        </w:rPr>
        <w:t>الروض المعطار في خبر ال</w:t>
      </w:r>
      <w:r w:rsidRPr="00A253DB">
        <w:rPr>
          <w:rFonts w:hint="cs"/>
          <w:rtl/>
        </w:rPr>
        <w:t>أ</w:t>
      </w:r>
      <w:r w:rsidRPr="00A253DB">
        <w:rPr>
          <w:rtl/>
        </w:rPr>
        <w:t>قطار، محمد بن عبد المنعم الحميري</w:t>
      </w:r>
      <w:r w:rsidRPr="00A253DB">
        <w:rPr>
          <w:rFonts w:hint="cs"/>
          <w:rtl/>
        </w:rPr>
        <w:t>:</w:t>
      </w:r>
      <w:r w:rsidRPr="00A253DB">
        <w:rPr>
          <w:rtl/>
        </w:rPr>
        <w:t xml:space="preserve"> ص491؛ التاريخ العام للبلاد العربية الجنوبية، فرتزل هومل</w:t>
      </w:r>
      <w:r w:rsidRPr="00A253DB">
        <w:rPr>
          <w:rFonts w:hint="cs"/>
          <w:rtl/>
        </w:rPr>
        <w:t>:</w:t>
      </w:r>
      <w:r w:rsidRPr="00A253DB">
        <w:rPr>
          <w:rtl/>
        </w:rPr>
        <w:t xml:space="preserve"> الفصل الثاني ص64</w:t>
      </w:r>
      <w:r w:rsidRPr="00A253DB">
        <w:rPr>
          <w:rFonts w:hint="cs"/>
          <w:rtl/>
        </w:rPr>
        <w:t xml:space="preserve"> - </w:t>
      </w:r>
      <w:r w:rsidRPr="00A253DB">
        <w:rPr>
          <w:rtl/>
        </w:rPr>
        <w:t>67.</w:t>
      </w:r>
    </w:p>
    <w:p w14:paraId="62AD4CED" w14:textId="77777777" w:rsidR="009073AF" w:rsidRPr="00A253DB" w:rsidRDefault="009073AF" w:rsidP="00A253DB">
      <w:pPr>
        <w:pStyle w:val="libNormal"/>
        <w:rPr>
          <w:rtl/>
        </w:rPr>
      </w:pPr>
      <w:r w:rsidRPr="00A253DB">
        <w:rPr>
          <w:rtl/>
        </w:rPr>
        <w:t>96</w:t>
      </w:r>
      <w:r w:rsidRPr="00A253DB">
        <w:rPr>
          <w:rFonts w:hint="cs"/>
          <w:rtl/>
        </w:rPr>
        <w:t xml:space="preserve">- </w:t>
      </w:r>
      <w:r w:rsidRPr="00A253DB">
        <w:rPr>
          <w:rtl/>
        </w:rPr>
        <w:t>الموسوعة الإسلامية للعالم الإسلامي، تاريخ: جغرافية</w:t>
      </w:r>
      <w:r w:rsidRPr="009A5138">
        <w:rPr>
          <w:rFonts w:hint="cs"/>
          <w:rtl/>
        </w:rPr>
        <w:t>انتوغرافيا</w:t>
      </w:r>
      <w:r w:rsidRPr="00A253DB">
        <w:rPr>
          <w:rtl/>
        </w:rPr>
        <w:t>، وئاموس، بيبلوغرافيا -</w:t>
      </w:r>
      <w:r w:rsidRPr="00A253DB">
        <w:rPr>
          <w:rFonts w:hint="cs"/>
          <w:rtl/>
        </w:rPr>
        <w:t>:</w:t>
      </w:r>
      <w:r w:rsidRPr="00A253DB">
        <w:rPr>
          <w:rtl/>
        </w:rPr>
        <w:t xml:space="preserve"> </w:t>
      </w:r>
      <w:r w:rsidRPr="009A5138">
        <w:rPr>
          <w:rFonts w:hint="cs"/>
          <w:rtl/>
        </w:rPr>
        <w:t>المجلد</w:t>
      </w:r>
      <w:r w:rsidRPr="00A253DB">
        <w:rPr>
          <w:rtl/>
        </w:rPr>
        <w:t xml:space="preserve"> </w:t>
      </w:r>
      <w:r w:rsidRPr="009A5138">
        <w:rPr>
          <w:rFonts w:hint="cs"/>
          <w:rtl/>
        </w:rPr>
        <w:t>الأوّل</w:t>
      </w:r>
      <w:r w:rsidRPr="00A253DB">
        <w:rPr>
          <w:rtl/>
        </w:rPr>
        <w:t xml:space="preserve"> ص475؛ الأخبار الطوال، أبو حنيفة أحمد بن داود بن جابر الدينوي:ص6</w:t>
      </w:r>
      <w:r w:rsidRPr="00A253DB">
        <w:rPr>
          <w:rFonts w:hint="cs"/>
          <w:rtl/>
        </w:rPr>
        <w:t xml:space="preserve"> - </w:t>
      </w:r>
      <w:r w:rsidRPr="00A253DB">
        <w:rPr>
          <w:rtl/>
        </w:rPr>
        <w:t>7.</w:t>
      </w:r>
    </w:p>
    <w:p w14:paraId="2D6CFE36" w14:textId="77777777" w:rsidR="009073AF" w:rsidRPr="00A253DB" w:rsidRDefault="009073AF" w:rsidP="00A253DB">
      <w:pPr>
        <w:pStyle w:val="libNormal"/>
        <w:rPr>
          <w:rtl/>
        </w:rPr>
      </w:pPr>
      <w:r w:rsidRPr="00A253DB">
        <w:rPr>
          <w:rtl/>
        </w:rPr>
        <w:t>97</w:t>
      </w:r>
      <w:r w:rsidRPr="00A253DB">
        <w:rPr>
          <w:rFonts w:hint="cs"/>
          <w:rtl/>
        </w:rPr>
        <w:t xml:space="preserve">- </w:t>
      </w:r>
      <w:r w:rsidRPr="00A253DB">
        <w:rPr>
          <w:rtl/>
        </w:rPr>
        <w:t>آثار البلاد وأخبار العباد، زكريا بن محمد بن محمود القزويني</w:t>
      </w:r>
      <w:r w:rsidRPr="00A253DB">
        <w:rPr>
          <w:rFonts w:hint="cs"/>
          <w:rtl/>
        </w:rPr>
        <w:t>:</w:t>
      </w:r>
      <w:r w:rsidRPr="00A253DB">
        <w:rPr>
          <w:rtl/>
        </w:rPr>
        <w:t xml:space="preserve"> ص121؛ معجم البلدان، الشيخ أبو عبد الله ياقوت الحموي الرومي البغدادي: جغرافيا نجد وتضاريسها: ج2 ص137. </w:t>
      </w:r>
    </w:p>
    <w:p w14:paraId="4961167D" w14:textId="77777777" w:rsidR="009073AF" w:rsidRPr="00A253DB" w:rsidRDefault="009073AF" w:rsidP="00A253DB">
      <w:pPr>
        <w:pStyle w:val="libNormal"/>
        <w:rPr>
          <w:rtl/>
        </w:rPr>
      </w:pPr>
      <w:r w:rsidRPr="00A253DB">
        <w:rPr>
          <w:rtl/>
        </w:rPr>
        <w:t>98</w:t>
      </w:r>
      <w:r w:rsidRPr="00A253DB">
        <w:rPr>
          <w:rFonts w:hint="cs"/>
          <w:rtl/>
        </w:rPr>
        <w:t xml:space="preserve">- </w:t>
      </w:r>
      <w:r w:rsidRPr="00A253DB">
        <w:rPr>
          <w:rtl/>
        </w:rPr>
        <w:t>المفصل في تأريخ العرب قبل الإسلام، المؤر</w:t>
      </w:r>
      <w:r w:rsidRPr="00A253DB">
        <w:rPr>
          <w:rFonts w:hint="cs"/>
          <w:rtl/>
        </w:rPr>
        <w:t>خ</w:t>
      </w:r>
      <w:r w:rsidRPr="00A253DB">
        <w:rPr>
          <w:rtl/>
        </w:rPr>
        <w:t xml:space="preserve"> الدكتور جواد علي: ج1 ص328. </w:t>
      </w:r>
    </w:p>
    <w:p w14:paraId="2CA88E15" w14:textId="77777777" w:rsidR="009073AF" w:rsidRPr="00A253DB" w:rsidRDefault="009073AF" w:rsidP="00A253DB">
      <w:pPr>
        <w:pStyle w:val="libNormal"/>
        <w:rPr>
          <w:rtl/>
        </w:rPr>
      </w:pPr>
      <w:r w:rsidRPr="00A253DB">
        <w:rPr>
          <w:rtl/>
        </w:rPr>
        <w:t>99</w:t>
      </w:r>
      <w:r w:rsidRPr="00A253DB">
        <w:rPr>
          <w:rFonts w:hint="cs"/>
          <w:rtl/>
        </w:rPr>
        <w:t xml:space="preserve">- </w:t>
      </w:r>
      <w:r w:rsidRPr="00A253DB">
        <w:rPr>
          <w:rtl/>
        </w:rPr>
        <w:t>ال</w:t>
      </w:r>
      <w:r w:rsidRPr="00A253DB">
        <w:rPr>
          <w:rFonts w:hint="cs"/>
          <w:rtl/>
        </w:rPr>
        <w:t>أ</w:t>
      </w:r>
      <w:r w:rsidRPr="00A253DB">
        <w:rPr>
          <w:rtl/>
        </w:rPr>
        <w:t>غاني، علي بن الحسين بن محمد القرشي (</w:t>
      </w:r>
      <w:r w:rsidRPr="00A253DB">
        <w:rPr>
          <w:rFonts w:hint="cs"/>
          <w:rtl/>
        </w:rPr>
        <w:t>أ</w:t>
      </w:r>
      <w:r w:rsidRPr="00A253DB">
        <w:rPr>
          <w:rtl/>
        </w:rPr>
        <w:t>بو الفرج ال</w:t>
      </w:r>
      <w:r w:rsidRPr="00A253DB">
        <w:rPr>
          <w:rFonts w:hint="cs"/>
          <w:rtl/>
        </w:rPr>
        <w:t>أ</w:t>
      </w:r>
      <w:r w:rsidRPr="00A253DB">
        <w:rPr>
          <w:rtl/>
        </w:rPr>
        <w:t>صفهاني): ج4 ص302</w:t>
      </w:r>
      <w:r w:rsidRPr="00A253DB">
        <w:rPr>
          <w:rFonts w:hint="cs"/>
          <w:rtl/>
        </w:rPr>
        <w:t xml:space="preserve"> - </w:t>
      </w:r>
      <w:r w:rsidRPr="00A253DB">
        <w:rPr>
          <w:rtl/>
        </w:rPr>
        <w:t xml:space="preserve">307. </w:t>
      </w:r>
    </w:p>
    <w:p w14:paraId="595F78D8" w14:textId="77777777" w:rsidR="009073AF" w:rsidRPr="00A253DB" w:rsidRDefault="009073AF" w:rsidP="00A253DB">
      <w:pPr>
        <w:pStyle w:val="libNormal"/>
        <w:rPr>
          <w:rtl/>
        </w:rPr>
      </w:pPr>
      <w:r w:rsidRPr="00A253DB">
        <w:rPr>
          <w:rtl/>
        </w:rPr>
        <w:t>100</w:t>
      </w:r>
      <w:r w:rsidRPr="00A253DB">
        <w:rPr>
          <w:rFonts w:hint="cs"/>
          <w:rtl/>
        </w:rPr>
        <w:t xml:space="preserve">- </w:t>
      </w:r>
      <w:r w:rsidRPr="00A253DB">
        <w:rPr>
          <w:rtl/>
        </w:rPr>
        <w:t>تاريخ ابن خلدون، أو كتاب العبر وديوان المبتدأ والخبر، عبد الرحمن بن محمد (ابن خلدون): ج2 ص26.</w:t>
      </w:r>
    </w:p>
    <w:p w14:paraId="4503B2C5" w14:textId="77777777" w:rsidR="000931B5" w:rsidRDefault="009073AF" w:rsidP="00A253DB">
      <w:pPr>
        <w:pStyle w:val="libNormal"/>
        <w:rPr>
          <w:rtl/>
        </w:rPr>
      </w:pPr>
      <w:r w:rsidRPr="00A253DB">
        <w:rPr>
          <w:rtl/>
        </w:rPr>
        <w:t>101</w:t>
      </w:r>
      <w:r w:rsidRPr="00A253DB">
        <w:rPr>
          <w:rFonts w:hint="cs"/>
          <w:rtl/>
        </w:rPr>
        <w:t xml:space="preserve">- </w:t>
      </w:r>
      <w:r w:rsidRPr="00A253DB">
        <w:rPr>
          <w:rtl/>
        </w:rPr>
        <w:t>ابن عبد الوهاب قائد سياسي، البروفسور أمين الله شاكر القرشي</w:t>
      </w:r>
      <w:r w:rsidRPr="00A253DB">
        <w:rPr>
          <w:rFonts w:hint="cs"/>
          <w:rtl/>
        </w:rPr>
        <w:t>:</w:t>
      </w:r>
      <w:r w:rsidRPr="00A253DB">
        <w:rPr>
          <w:rtl/>
        </w:rPr>
        <w:t xml:space="preserve"> </w:t>
      </w:r>
    </w:p>
    <w:p w14:paraId="39EDF720" w14:textId="77777777" w:rsidR="000931B5" w:rsidRDefault="000931B5" w:rsidP="000931B5">
      <w:pPr>
        <w:pStyle w:val="libNormal"/>
        <w:rPr>
          <w:rtl/>
        </w:rPr>
      </w:pPr>
      <w:r>
        <w:rPr>
          <w:rtl/>
        </w:rPr>
        <w:br w:type="page"/>
      </w:r>
    </w:p>
    <w:p w14:paraId="3EABDFAB" w14:textId="0A9303C1" w:rsidR="009073AF" w:rsidRPr="00A253DB" w:rsidRDefault="009073AF" w:rsidP="000931B5">
      <w:pPr>
        <w:pStyle w:val="libNormal0"/>
        <w:rPr>
          <w:rtl/>
        </w:rPr>
      </w:pPr>
      <w:r w:rsidRPr="00A253DB">
        <w:rPr>
          <w:rtl/>
        </w:rPr>
        <w:lastRenderedPageBreak/>
        <w:t>ص34</w:t>
      </w:r>
      <w:r w:rsidRPr="00A253DB">
        <w:rPr>
          <w:rFonts w:hint="cs"/>
          <w:rtl/>
        </w:rPr>
        <w:t xml:space="preserve"> - </w:t>
      </w:r>
      <w:r w:rsidRPr="00A253DB">
        <w:rPr>
          <w:rtl/>
        </w:rPr>
        <w:t>40؛ الوهابية السلفية من التنظير إلى الدولة، الدكتور أحمد هاشم المعروف</w:t>
      </w:r>
      <w:r w:rsidRPr="00A253DB">
        <w:rPr>
          <w:rFonts w:hint="cs"/>
          <w:rtl/>
        </w:rPr>
        <w:t>:</w:t>
      </w:r>
      <w:r w:rsidRPr="00A253DB">
        <w:rPr>
          <w:rtl/>
        </w:rPr>
        <w:t xml:space="preserve"> ص13</w:t>
      </w:r>
      <w:r w:rsidRPr="00A253DB">
        <w:rPr>
          <w:rFonts w:hint="cs"/>
          <w:rtl/>
        </w:rPr>
        <w:t xml:space="preserve"> - </w:t>
      </w:r>
      <w:r w:rsidRPr="00A253DB">
        <w:rPr>
          <w:rtl/>
        </w:rPr>
        <w:t>17.</w:t>
      </w:r>
    </w:p>
    <w:p w14:paraId="62B07DDC" w14:textId="77777777" w:rsidR="009073AF" w:rsidRPr="00A253DB" w:rsidRDefault="009073AF" w:rsidP="00A253DB">
      <w:pPr>
        <w:pStyle w:val="libNormal"/>
        <w:rPr>
          <w:rtl/>
        </w:rPr>
      </w:pPr>
      <w:r w:rsidRPr="00A253DB">
        <w:rPr>
          <w:rtl/>
        </w:rPr>
        <w:t>102</w:t>
      </w:r>
      <w:r w:rsidRPr="00A253DB">
        <w:rPr>
          <w:rFonts w:hint="cs"/>
          <w:rtl/>
        </w:rPr>
        <w:t xml:space="preserve">- </w:t>
      </w:r>
      <w:r w:rsidRPr="00A253DB">
        <w:rPr>
          <w:rtl/>
        </w:rPr>
        <w:t xml:space="preserve">جمهرة </w:t>
      </w:r>
      <w:r w:rsidRPr="00A253DB">
        <w:rPr>
          <w:rFonts w:hint="cs"/>
          <w:rtl/>
        </w:rPr>
        <w:t>أ</w:t>
      </w:r>
      <w:r w:rsidRPr="00A253DB">
        <w:rPr>
          <w:rtl/>
        </w:rPr>
        <w:t>نساب العرب، النسابة أبو محمد علي بن محمد بن أحمد (ابن حزم) ال</w:t>
      </w:r>
      <w:r w:rsidRPr="00A253DB">
        <w:rPr>
          <w:rFonts w:hint="cs"/>
          <w:rtl/>
        </w:rPr>
        <w:t>أ</w:t>
      </w:r>
      <w:r w:rsidRPr="00A253DB">
        <w:rPr>
          <w:rtl/>
        </w:rPr>
        <w:t>ندلسي: ج1 ص256</w:t>
      </w:r>
      <w:r w:rsidRPr="00A253DB">
        <w:rPr>
          <w:rFonts w:hint="cs"/>
          <w:rtl/>
        </w:rPr>
        <w:t xml:space="preserve"> - </w:t>
      </w:r>
      <w:r w:rsidRPr="00A253DB">
        <w:rPr>
          <w:rtl/>
        </w:rPr>
        <w:t>257؛ المغازي، محمد بن عمر بن واقد الواقدي: ج2 ص443؛ أسد الغابة في معرفة الصحابة، علي بن أبي الكرم محمد (ابن ال</w:t>
      </w:r>
      <w:r w:rsidRPr="00A253DB">
        <w:rPr>
          <w:rFonts w:hint="cs"/>
          <w:rtl/>
        </w:rPr>
        <w:t>أ</w:t>
      </w:r>
      <w:r w:rsidRPr="00A253DB">
        <w:rPr>
          <w:rtl/>
        </w:rPr>
        <w:t>ثير): ج4 ص385؛ فتح المنعم شرح صحيح مسلم، موسى شاهين لاشين: ج10 ص70</w:t>
      </w:r>
      <w:r w:rsidRPr="00A253DB">
        <w:rPr>
          <w:rFonts w:hint="cs"/>
          <w:rtl/>
        </w:rPr>
        <w:t xml:space="preserve"> - </w:t>
      </w:r>
      <w:r w:rsidRPr="00A253DB">
        <w:rPr>
          <w:rtl/>
        </w:rPr>
        <w:t>71.</w:t>
      </w:r>
    </w:p>
    <w:p w14:paraId="27D9397D" w14:textId="77777777" w:rsidR="009073AF" w:rsidRPr="00A253DB" w:rsidRDefault="009073AF" w:rsidP="00A253DB">
      <w:pPr>
        <w:pStyle w:val="libNormal"/>
        <w:rPr>
          <w:rtl/>
        </w:rPr>
      </w:pPr>
      <w:r w:rsidRPr="00A253DB">
        <w:rPr>
          <w:rtl/>
        </w:rPr>
        <w:t>103</w:t>
      </w:r>
      <w:r w:rsidRPr="00A253DB">
        <w:rPr>
          <w:rFonts w:hint="cs"/>
          <w:rtl/>
        </w:rPr>
        <w:t xml:space="preserve">- </w:t>
      </w:r>
      <w:r w:rsidRPr="00A253DB">
        <w:rPr>
          <w:rtl/>
        </w:rPr>
        <w:t>ال</w:t>
      </w:r>
      <w:r w:rsidRPr="00A253DB">
        <w:rPr>
          <w:rFonts w:hint="cs"/>
          <w:rtl/>
        </w:rPr>
        <w:t>إ</w:t>
      </w:r>
      <w:r w:rsidRPr="00A253DB">
        <w:rPr>
          <w:rtl/>
        </w:rPr>
        <w:t>صابة في تمييز الصحابة، أحمد بن علي بن محمد (ابن حجر) العسقلاني: ج3 ص55.</w:t>
      </w:r>
    </w:p>
    <w:p w14:paraId="537F3EB6" w14:textId="77777777" w:rsidR="009073AF" w:rsidRPr="00A253DB" w:rsidRDefault="009073AF" w:rsidP="00A253DB">
      <w:pPr>
        <w:pStyle w:val="libNormal"/>
        <w:rPr>
          <w:rtl/>
        </w:rPr>
      </w:pPr>
      <w:r w:rsidRPr="009A5138">
        <w:rPr>
          <w:rtl/>
        </w:rPr>
        <w:t>104</w:t>
      </w:r>
      <w:r w:rsidRPr="009A5138">
        <w:rPr>
          <w:rFonts w:hint="cs"/>
          <w:rtl/>
        </w:rPr>
        <w:t xml:space="preserve">- </w:t>
      </w:r>
      <w:r w:rsidRPr="009A5138">
        <w:rPr>
          <w:rtl/>
        </w:rPr>
        <w:t>الطبقات الكبرى، محمد بن سعد بن منيع الزهري: ج2 ص65 وج6 ص173</w:t>
      </w:r>
      <w:r w:rsidRPr="009A5138">
        <w:rPr>
          <w:rFonts w:hint="cs"/>
          <w:rtl/>
        </w:rPr>
        <w:t xml:space="preserve"> - </w:t>
      </w:r>
      <w:r w:rsidRPr="009A5138">
        <w:rPr>
          <w:rtl/>
        </w:rPr>
        <w:t xml:space="preserve">175؛ السيرة النبوية، عبد الملك بن هشام بن أيوب الحميري المعافري: ج3 ص224؛ السيرة الحلبية، كتاب إنسان العيون في سيرة الأمين المامون </w:t>
      </w:r>
      <w:r w:rsidRPr="009A5138">
        <w:rPr>
          <w:rFonts w:hint="cs"/>
          <w:rtl/>
        </w:rPr>
        <w:t>صلّى الله عليه وآله</w:t>
      </w:r>
      <w:r w:rsidRPr="009A5138">
        <w:rPr>
          <w:rtl/>
        </w:rPr>
        <w:t>، علي بن برهان الدين الحلبي: ج2 ص401؛ عيون ال</w:t>
      </w:r>
      <w:r w:rsidRPr="009A5138">
        <w:rPr>
          <w:rFonts w:hint="cs"/>
          <w:rtl/>
        </w:rPr>
        <w:t>أ</w:t>
      </w:r>
      <w:r w:rsidRPr="009A5138">
        <w:rPr>
          <w:rtl/>
        </w:rPr>
        <w:t xml:space="preserve">ثر في فنون المغازي والشمائل والسير، العلامة محمد بن محمد بن سيد الناس اليعمري: ج2 ص76؛ السيرة الشامية، سبل الهدى والرشاد في سيرة خير العباد </w:t>
      </w:r>
      <w:r w:rsidRPr="009A5138">
        <w:rPr>
          <w:rFonts w:hint="cs"/>
          <w:rtl/>
        </w:rPr>
        <w:t>صلّى الله عليه وآله</w:t>
      </w:r>
      <w:r w:rsidRPr="009A5138">
        <w:rPr>
          <w:rtl/>
        </w:rPr>
        <w:t xml:space="preserve">، محمد بن يوسف بن علي الصالحي الشامي: ج4 ص512؛ البداية والنهاية، </w:t>
      </w:r>
      <w:r w:rsidRPr="009A5138">
        <w:rPr>
          <w:rFonts w:hint="cs"/>
          <w:rtl/>
        </w:rPr>
        <w:t>أ</w:t>
      </w:r>
      <w:r w:rsidRPr="009A5138">
        <w:rPr>
          <w:rtl/>
        </w:rPr>
        <w:t>بوالفداء إسماعيل (ابن كثير) الدمشقي: ج4 ص109</w:t>
      </w:r>
      <w:r w:rsidRPr="009A5138">
        <w:rPr>
          <w:rFonts w:hint="cs"/>
          <w:rtl/>
        </w:rPr>
        <w:t xml:space="preserve"> - </w:t>
      </w:r>
      <w:r w:rsidRPr="009A5138">
        <w:rPr>
          <w:rtl/>
        </w:rPr>
        <w:t>110 و118.</w:t>
      </w:r>
    </w:p>
    <w:p w14:paraId="0026CA36" w14:textId="77777777" w:rsidR="000931B5" w:rsidRDefault="009073AF" w:rsidP="00A253DB">
      <w:pPr>
        <w:pStyle w:val="libNormal"/>
        <w:rPr>
          <w:rtl/>
        </w:rPr>
      </w:pPr>
      <w:r w:rsidRPr="00A253DB">
        <w:rPr>
          <w:rtl/>
        </w:rPr>
        <w:t>105</w:t>
      </w:r>
      <w:r w:rsidRPr="00A253DB">
        <w:rPr>
          <w:rFonts w:hint="cs"/>
          <w:rtl/>
        </w:rPr>
        <w:t xml:space="preserve">- </w:t>
      </w:r>
      <w:r w:rsidRPr="00A253DB">
        <w:rPr>
          <w:rtl/>
        </w:rPr>
        <w:t>صحيح البخاري، محمد بن إسماعيل البخارائي (البخاري)</w:t>
      </w:r>
      <w:r w:rsidRPr="00A253DB">
        <w:rPr>
          <w:rFonts w:hint="cs"/>
          <w:rtl/>
        </w:rPr>
        <w:t>:</w:t>
      </w:r>
      <w:r w:rsidRPr="00A253DB">
        <w:rPr>
          <w:rtl/>
        </w:rPr>
        <w:t xml:space="preserve"> عن حديث عائشة، رقم الحديث 6032؛ سنن أبي داود، أبو داود سليمان بن الأشعث السجستاني، عن حديث عائشة</w:t>
      </w:r>
      <w:r w:rsidRPr="00A253DB">
        <w:rPr>
          <w:rFonts w:hint="cs"/>
          <w:rtl/>
        </w:rPr>
        <w:t>:</w:t>
      </w:r>
      <w:r w:rsidRPr="00A253DB">
        <w:rPr>
          <w:rtl/>
        </w:rPr>
        <w:t xml:space="preserve"> 4791؛ فتح الباري بشرح صحيح البخاري، أحمد بن علي (ابن حجر) العسقلاني: ج10 ص453، 455؛ صحيح مسلم، مسلم بن الحجاج النيشابوري</w:t>
      </w:r>
      <w:r w:rsidRPr="00A253DB">
        <w:rPr>
          <w:rFonts w:hint="cs"/>
          <w:rtl/>
        </w:rPr>
        <w:t>:</w:t>
      </w:r>
      <w:r w:rsidRPr="00A253DB">
        <w:rPr>
          <w:rtl/>
        </w:rPr>
        <w:t xml:space="preserve"> رقم الحديث، 2591؛ سنن </w:t>
      </w:r>
    </w:p>
    <w:p w14:paraId="6B28393B" w14:textId="77777777" w:rsidR="000931B5" w:rsidRDefault="000931B5" w:rsidP="000931B5">
      <w:pPr>
        <w:pStyle w:val="libNormal"/>
        <w:rPr>
          <w:rtl/>
        </w:rPr>
      </w:pPr>
      <w:r>
        <w:rPr>
          <w:rtl/>
        </w:rPr>
        <w:br w:type="page"/>
      </w:r>
    </w:p>
    <w:p w14:paraId="53959ED6" w14:textId="792E4C01" w:rsidR="009073AF" w:rsidRPr="00A253DB" w:rsidRDefault="009073AF" w:rsidP="000931B5">
      <w:pPr>
        <w:pStyle w:val="libNormal0"/>
        <w:rPr>
          <w:rtl/>
        </w:rPr>
      </w:pPr>
      <w:r w:rsidRPr="00A253DB">
        <w:rPr>
          <w:rtl/>
        </w:rPr>
        <w:lastRenderedPageBreak/>
        <w:t>الترمذي، محمد بن عيسى بن الترمذي</w:t>
      </w:r>
      <w:r w:rsidRPr="00A253DB">
        <w:rPr>
          <w:rFonts w:hint="cs"/>
          <w:rtl/>
        </w:rPr>
        <w:t>:</w:t>
      </w:r>
      <w:r w:rsidRPr="00A253DB">
        <w:rPr>
          <w:rtl/>
        </w:rPr>
        <w:t xml:space="preserve"> كتاب المناقب، عن عائشة، رقم الحديث 1996؛ فتح الباري بشرح صحيح البخاري، أحمد بن علي (ابن حجر) العسقلاني، عن ابن بطال: ج10 ص453.</w:t>
      </w:r>
    </w:p>
    <w:p w14:paraId="2DFB65F7" w14:textId="77777777" w:rsidR="009073AF" w:rsidRPr="00A253DB" w:rsidRDefault="009073AF" w:rsidP="00A253DB">
      <w:pPr>
        <w:pStyle w:val="libNormal"/>
        <w:rPr>
          <w:rtl/>
        </w:rPr>
      </w:pPr>
      <w:r w:rsidRPr="00A253DB">
        <w:rPr>
          <w:rtl/>
        </w:rPr>
        <w:t>106</w:t>
      </w:r>
      <w:r w:rsidRPr="00A253DB">
        <w:rPr>
          <w:rFonts w:hint="cs"/>
          <w:rtl/>
        </w:rPr>
        <w:t>- آل</w:t>
      </w:r>
      <w:r w:rsidRPr="00A253DB">
        <w:rPr>
          <w:rtl/>
        </w:rPr>
        <w:t xml:space="preserve"> سعود تأريخ تآمري، الصحفي والمؤرّخ السوداني: جلال محمد الزبيدي</w:t>
      </w:r>
      <w:r w:rsidRPr="00A253DB">
        <w:rPr>
          <w:rFonts w:hint="cs"/>
          <w:rtl/>
        </w:rPr>
        <w:t>:</w:t>
      </w:r>
      <w:r w:rsidRPr="00A253DB">
        <w:rPr>
          <w:rtl/>
        </w:rPr>
        <w:t xml:space="preserve"> ص76</w:t>
      </w:r>
      <w:r w:rsidRPr="00A253DB">
        <w:rPr>
          <w:rFonts w:hint="cs"/>
          <w:rtl/>
        </w:rPr>
        <w:t xml:space="preserve"> - </w:t>
      </w:r>
      <w:r w:rsidRPr="00A253DB">
        <w:rPr>
          <w:rtl/>
        </w:rPr>
        <w:t>84؛ التبرقع الصهيوني في العقيدة الوهابية، الشيخ والباحث ال</w:t>
      </w:r>
      <w:r w:rsidRPr="00A253DB">
        <w:rPr>
          <w:rFonts w:hint="cs"/>
          <w:rtl/>
        </w:rPr>
        <w:t>أ</w:t>
      </w:r>
      <w:r w:rsidRPr="00A253DB">
        <w:rPr>
          <w:rtl/>
        </w:rPr>
        <w:t>زهري محمد علي كبوة الزيتوني</w:t>
      </w:r>
      <w:r w:rsidRPr="00A253DB">
        <w:rPr>
          <w:rFonts w:hint="cs"/>
          <w:rtl/>
        </w:rPr>
        <w:t>:</w:t>
      </w:r>
      <w:r w:rsidRPr="00A253DB">
        <w:rPr>
          <w:rtl/>
        </w:rPr>
        <w:t xml:space="preserve"> ص43 و56. </w:t>
      </w:r>
    </w:p>
    <w:p w14:paraId="20836FA0" w14:textId="77777777" w:rsidR="009073AF" w:rsidRPr="00A253DB" w:rsidRDefault="009073AF" w:rsidP="00A253DB">
      <w:pPr>
        <w:pStyle w:val="libNormal"/>
        <w:rPr>
          <w:rtl/>
        </w:rPr>
      </w:pPr>
      <w:r w:rsidRPr="00A253DB">
        <w:rPr>
          <w:rtl/>
        </w:rPr>
        <w:t>107</w:t>
      </w:r>
      <w:r w:rsidRPr="00A253DB">
        <w:rPr>
          <w:rFonts w:hint="cs"/>
          <w:rtl/>
        </w:rPr>
        <w:t xml:space="preserve">- </w:t>
      </w:r>
      <w:r w:rsidRPr="00A253DB">
        <w:rPr>
          <w:rtl/>
        </w:rPr>
        <w:t xml:space="preserve">السيرة النبوية، عبد الملك بن هشام بن أيوب الحميري المعافري: ج2 ص256؛ السيرة الحلبية، كتاب إنسان العيون في سيرة الأمين المامون </w:t>
      </w:r>
      <w:r w:rsidRPr="009A5138">
        <w:rPr>
          <w:rFonts w:hint="cs"/>
          <w:rtl/>
        </w:rPr>
        <w:t>صلّى الله عليه وآله</w:t>
      </w:r>
      <w:r w:rsidRPr="00A253DB">
        <w:rPr>
          <w:rtl/>
        </w:rPr>
        <w:t xml:space="preserve">، علي بن حلبي برهان الدين الحلبي: ج2 ص346؛ عيون الأثر في فنون المغازي والشمائل والسير، العلامة محمد بن محمد بن سيد الناس اليعمري: ج2 ص75؛ البداية والنهاية، أبو الفداء إسماعيل (ابن كثير) الدمشقي: ج4 ص126؛ تأريخ الخميس في </w:t>
      </w:r>
      <w:r w:rsidRPr="00A253DB">
        <w:rPr>
          <w:rFonts w:hint="cs"/>
          <w:rtl/>
        </w:rPr>
        <w:t>أ</w:t>
      </w:r>
      <w:r w:rsidRPr="00A253DB">
        <w:rPr>
          <w:rtl/>
        </w:rPr>
        <w:t xml:space="preserve">حوال </w:t>
      </w:r>
      <w:r w:rsidRPr="00A253DB">
        <w:rPr>
          <w:rFonts w:hint="cs"/>
          <w:rtl/>
        </w:rPr>
        <w:t>أ</w:t>
      </w:r>
      <w:r w:rsidRPr="00A253DB">
        <w:rPr>
          <w:rtl/>
        </w:rPr>
        <w:t>نفس النفيس، الشيخ حسين بن محمد بن الحسن الديار بكري: ج1 ص499؛ نهاية ال</w:t>
      </w:r>
      <w:r w:rsidRPr="00A253DB">
        <w:rPr>
          <w:rFonts w:hint="cs"/>
          <w:rtl/>
        </w:rPr>
        <w:t>أ</w:t>
      </w:r>
      <w:r w:rsidRPr="00A253DB">
        <w:rPr>
          <w:rtl/>
        </w:rPr>
        <w:t>رب في فنون ال</w:t>
      </w:r>
      <w:r w:rsidRPr="00A253DB">
        <w:rPr>
          <w:rFonts w:hint="cs"/>
          <w:rtl/>
        </w:rPr>
        <w:t>أ</w:t>
      </w:r>
      <w:r w:rsidRPr="00A253DB">
        <w:rPr>
          <w:rtl/>
        </w:rPr>
        <w:t>دب، شهاب الدين أحمد عبد الوهاب النويري: ج17 ص196؛ تأريخ الإسلام ووفيات المشاهير وال</w:t>
      </w:r>
      <w:r w:rsidRPr="00A253DB">
        <w:rPr>
          <w:rFonts w:hint="cs"/>
          <w:rtl/>
        </w:rPr>
        <w:t>أ</w:t>
      </w:r>
      <w:r w:rsidRPr="00A253DB">
        <w:rPr>
          <w:rtl/>
        </w:rPr>
        <w:t>علام، محمد بن أحمد بن عثمان الذهبي، قسم المغازي: ج2 ص262 و311؛ تاريخ الطبري، تاريخ ال</w:t>
      </w:r>
      <w:r w:rsidRPr="00A253DB">
        <w:rPr>
          <w:rFonts w:hint="cs"/>
          <w:rtl/>
        </w:rPr>
        <w:t>أ</w:t>
      </w:r>
      <w:r w:rsidRPr="00A253DB">
        <w:rPr>
          <w:rtl/>
        </w:rPr>
        <w:t xml:space="preserve">مم والملوك، محمد بن جرير الطبري: ج2 ص252، وج 3 ص9؛ دلائل النبوة ومعرفة </w:t>
      </w:r>
      <w:r w:rsidRPr="00A253DB">
        <w:rPr>
          <w:rFonts w:hint="cs"/>
          <w:rtl/>
        </w:rPr>
        <w:t>أ</w:t>
      </w:r>
      <w:r w:rsidRPr="00A253DB">
        <w:rPr>
          <w:rtl/>
        </w:rPr>
        <w:t xml:space="preserve">حوال صاحب الشريعة </w:t>
      </w:r>
      <w:r w:rsidRPr="009A5138">
        <w:rPr>
          <w:rFonts w:hint="cs"/>
          <w:rtl/>
        </w:rPr>
        <w:t>صلّى الله عليه وآله</w:t>
      </w:r>
      <w:r w:rsidRPr="00A253DB">
        <w:rPr>
          <w:rtl/>
        </w:rPr>
        <w:t>، أحمد بن حسين بن علي بن موسى البيهقي: ج4 ص24؛ مجمع البيان في تفسير القرآن، أمين الدين أب</w:t>
      </w:r>
      <w:r w:rsidRPr="00A253DB">
        <w:rPr>
          <w:rFonts w:hint="cs"/>
          <w:rtl/>
        </w:rPr>
        <w:t>و</w:t>
      </w:r>
      <w:r w:rsidRPr="00A253DB">
        <w:rPr>
          <w:rtl/>
        </w:rPr>
        <w:t xml:space="preserve"> علي الفضل بن الحسن الحسيني الطبرسي: ج8 ص352. </w:t>
      </w:r>
    </w:p>
    <w:p w14:paraId="0721BD65" w14:textId="77777777" w:rsidR="000931B5" w:rsidRDefault="009073AF" w:rsidP="00A253DB">
      <w:pPr>
        <w:pStyle w:val="libNormal"/>
        <w:rPr>
          <w:rtl/>
        </w:rPr>
      </w:pPr>
      <w:r w:rsidRPr="00A253DB">
        <w:rPr>
          <w:rtl/>
        </w:rPr>
        <w:t>108</w:t>
      </w:r>
      <w:r w:rsidRPr="00A253DB">
        <w:rPr>
          <w:rFonts w:hint="cs"/>
          <w:rtl/>
        </w:rPr>
        <w:t xml:space="preserve">- </w:t>
      </w:r>
      <w:r w:rsidRPr="00A253DB">
        <w:rPr>
          <w:rtl/>
        </w:rPr>
        <w:t xml:space="preserve">السيرة الحلبية، كتاب إنسان العيون في سيرة الأمين المامون </w:t>
      </w:r>
      <w:r w:rsidRPr="009A5138">
        <w:rPr>
          <w:rFonts w:hint="cs"/>
          <w:rtl/>
        </w:rPr>
        <w:t>صلّى الله عليه وآله</w:t>
      </w:r>
      <w:r w:rsidRPr="00A253DB">
        <w:rPr>
          <w:rtl/>
        </w:rPr>
        <w:t xml:space="preserve">، علي بن حلبي برهان الدين الحلبي: ج2 ص401؛ مغازي السرايا والغزوات </w:t>
      </w:r>
    </w:p>
    <w:p w14:paraId="346B8517" w14:textId="77777777" w:rsidR="000931B5" w:rsidRDefault="000931B5" w:rsidP="000931B5">
      <w:pPr>
        <w:pStyle w:val="libNormal"/>
        <w:rPr>
          <w:rtl/>
        </w:rPr>
      </w:pPr>
      <w:r>
        <w:rPr>
          <w:rtl/>
        </w:rPr>
        <w:br w:type="page"/>
      </w:r>
    </w:p>
    <w:p w14:paraId="6D5E1E1F" w14:textId="01286E72" w:rsidR="009073AF" w:rsidRPr="00A253DB" w:rsidRDefault="009073AF" w:rsidP="000931B5">
      <w:pPr>
        <w:pStyle w:val="libNormal0"/>
        <w:rPr>
          <w:rtl/>
        </w:rPr>
      </w:pPr>
      <w:r w:rsidRPr="00A253DB">
        <w:rPr>
          <w:rtl/>
        </w:rPr>
        <w:lastRenderedPageBreak/>
        <w:t xml:space="preserve">التي قام بها النبي </w:t>
      </w:r>
      <w:r w:rsidRPr="009A5138">
        <w:rPr>
          <w:rFonts w:hint="cs"/>
          <w:rtl/>
        </w:rPr>
        <w:t>صلّى الله عليه وآله</w:t>
      </w:r>
      <w:r w:rsidRPr="00A253DB">
        <w:rPr>
          <w:rFonts w:hint="cs"/>
          <w:rtl/>
        </w:rPr>
        <w:t>،</w:t>
      </w:r>
      <w:r w:rsidRPr="00A253DB">
        <w:rPr>
          <w:rtl/>
        </w:rPr>
        <w:t xml:space="preserve"> أو أرسلها للجهاد، محمد بن عمر بن واقد الواقدي: ج2 ص440</w:t>
      </w:r>
      <w:r w:rsidRPr="00A253DB">
        <w:rPr>
          <w:rFonts w:hint="cs"/>
          <w:rtl/>
        </w:rPr>
        <w:t xml:space="preserve"> - </w:t>
      </w:r>
      <w:r w:rsidRPr="00A253DB">
        <w:rPr>
          <w:rtl/>
        </w:rPr>
        <w:t>444 و637 و710؛ السيرة النبوية، عبد الملك بن هشام بن أيوب الحميري (ابن هشام): ج3 ص224؛ البداية والنهاية، أبو الفداء إسماعيل (ابن كثير) الدمشقي: ج4 ص109</w:t>
      </w:r>
      <w:r w:rsidRPr="00A253DB">
        <w:rPr>
          <w:rFonts w:hint="cs"/>
          <w:rtl/>
        </w:rPr>
        <w:t xml:space="preserve"> - </w:t>
      </w:r>
      <w:r w:rsidRPr="00A253DB">
        <w:rPr>
          <w:rtl/>
        </w:rPr>
        <w:t>110؛ معجم البلدان، الشيخ أبو عبد الله ياقوت الحموي: ج4 ص338؛ عيون ال</w:t>
      </w:r>
      <w:r w:rsidRPr="00A253DB">
        <w:rPr>
          <w:rFonts w:hint="cs"/>
          <w:rtl/>
        </w:rPr>
        <w:t>أ</w:t>
      </w:r>
      <w:r w:rsidRPr="00A253DB">
        <w:rPr>
          <w:rtl/>
        </w:rPr>
        <w:t>ثر في فنون المغازي والشمائل والسير، محمد بن محمد بن سيد الناس اليعمري ال</w:t>
      </w:r>
      <w:r w:rsidRPr="00A253DB">
        <w:rPr>
          <w:rFonts w:hint="cs"/>
          <w:rtl/>
        </w:rPr>
        <w:t>أ</w:t>
      </w:r>
      <w:r w:rsidRPr="00A253DB">
        <w:rPr>
          <w:rtl/>
        </w:rPr>
        <w:t xml:space="preserve">ندلسي: ج2 ص73؛ </w:t>
      </w:r>
      <w:r w:rsidRPr="00A253DB">
        <w:rPr>
          <w:rFonts w:hint="cs"/>
          <w:rtl/>
        </w:rPr>
        <w:t>إ</w:t>
      </w:r>
      <w:r w:rsidRPr="00A253DB">
        <w:rPr>
          <w:rtl/>
        </w:rPr>
        <w:t>متاع ال</w:t>
      </w:r>
      <w:r w:rsidRPr="00A253DB">
        <w:rPr>
          <w:rFonts w:hint="cs"/>
          <w:rtl/>
        </w:rPr>
        <w:t>أ</w:t>
      </w:r>
      <w:r w:rsidRPr="00A253DB">
        <w:rPr>
          <w:rtl/>
        </w:rPr>
        <w:t xml:space="preserve">سماع بما للنبي </w:t>
      </w:r>
      <w:r w:rsidRPr="009A5138">
        <w:rPr>
          <w:rFonts w:hint="cs"/>
          <w:rtl/>
        </w:rPr>
        <w:t>صلّى الله عليه وآله</w:t>
      </w:r>
      <w:r w:rsidRPr="00A253DB">
        <w:rPr>
          <w:rtl/>
        </w:rPr>
        <w:t xml:space="preserve"> من ال</w:t>
      </w:r>
      <w:r w:rsidRPr="00A253DB">
        <w:rPr>
          <w:rFonts w:hint="cs"/>
          <w:rtl/>
        </w:rPr>
        <w:t>أ</w:t>
      </w:r>
      <w:r w:rsidRPr="00A253DB">
        <w:rPr>
          <w:rtl/>
        </w:rPr>
        <w:t>حوال وال</w:t>
      </w:r>
      <w:r w:rsidRPr="00A253DB">
        <w:rPr>
          <w:rFonts w:hint="cs"/>
          <w:rtl/>
        </w:rPr>
        <w:t>أ</w:t>
      </w:r>
      <w:r w:rsidRPr="00A253DB">
        <w:rPr>
          <w:rtl/>
        </w:rPr>
        <w:t xml:space="preserve">موال والحفدة والمتاع، أحمد بن علي بن عبد القادر المقريزي: ج1 ص309. </w:t>
      </w:r>
    </w:p>
    <w:p w14:paraId="4EB672AA" w14:textId="77777777" w:rsidR="009073AF" w:rsidRPr="00A253DB" w:rsidRDefault="009073AF" w:rsidP="00A253DB">
      <w:pPr>
        <w:pStyle w:val="libNormal"/>
        <w:rPr>
          <w:rtl/>
        </w:rPr>
      </w:pPr>
      <w:r w:rsidRPr="00A253DB">
        <w:rPr>
          <w:rtl/>
        </w:rPr>
        <w:t>109</w:t>
      </w:r>
      <w:r w:rsidRPr="00A253DB">
        <w:rPr>
          <w:rFonts w:hint="cs"/>
          <w:rtl/>
        </w:rPr>
        <w:t xml:space="preserve">- </w:t>
      </w:r>
      <w:r w:rsidRPr="00A253DB">
        <w:rPr>
          <w:rtl/>
        </w:rPr>
        <w:t>ثمار القلوب في المضاف والمنسوب، عبد الملك بن محمد إسماعيل الثعالبي النيسابوري</w:t>
      </w:r>
      <w:r w:rsidRPr="00A253DB">
        <w:rPr>
          <w:rFonts w:hint="cs"/>
          <w:rtl/>
        </w:rPr>
        <w:t>:</w:t>
      </w:r>
      <w:r w:rsidRPr="00A253DB">
        <w:rPr>
          <w:rtl/>
        </w:rPr>
        <w:t xml:space="preserve"> ص96؛ السيرة النبوية في ضوء المصادر ال</w:t>
      </w:r>
      <w:r w:rsidRPr="00A253DB">
        <w:rPr>
          <w:rFonts w:hint="cs"/>
          <w:rtl/>
        </w:rPr>
        <w:t>أ</w:t>
      </w:r>
      <w:r w:rsidRPr="00A253DB">
        <w:rPr>
          <w:rtl/>
        </w:rPr>
        <w:t>صلية، الدكتور مهدي رزق الله</w:t>
      </w:r>
      <w:r w:rsidRPr="00A253DB">
        <w:rPr>
          <w:rFonts w:hint="cs"/>
          <w:rtl/>
        </w:rPr>
        <w:t>:</w:t>
      </w:r>
      <w:r w:rsidRPr="00A253DB">
        <w:rPr>
          <w:rtl/>
        </w:rPr>
        <w:t xml:space="preserve"> ص499؛ مختصر تاريخ دمشق لابن عساكر، محمد بن مكرم بن علي (ابن منظور): ج18 ص88. </w:t>
      </w:r>
    </w:p>
    <w:p w14:paraId="4859B0B6" w14:textId="77777777" w:rsidR="009073AF" w:rsidRPr="00A253DB" w:rsidRDefault="009073AF" w:rsidP="00A253DB">
      <w:pPr>
        <w:pStyle w:val="libNormal"/>
        <w:rPr>
          <w:rtl/>
        </w:rPr>
      </w:pPr>
      <w:r w:rsidRPr="00A253DB">
        <w:rPr>
          <w:rtl/>
        </w:rPr>
        <w:t>110</w:t>
      </w:r>
      <w:r w:rsidRPr="00A253DB">
        <w:rPr>
          <w:rFonts w:hint="cs"/>
          <w:rtl/>
        </w:rPr>
        <w:t xml:space="preserve">- </w:t>
      </w:r>
      <w:r w:rsidRPr="00A253DB">
        <w:rPr>
          <w:rtl/>
        </w:rPr>
        <w:t>سبيل النجاة عن بدعة أهل الزيغ والضلالة، القاضي عبد الرحمن قوتي</w:t>
      </w:r>
      <w:r w:rsidRPr="00A253DB">
        <w:rPr>
          <w:rFonts w:hint="cs"/>
          <w:rtl/>
        </w:rPr>
        <w:t>:</w:t>
      </w:r>
      <w:r w:rsidRPr="00A253DB">
        <w:rPr>
          <w:rtl/>
        </w:rPr>
        <w:t xml:space="preserve"> ص67</w:t>
      </w:r>
      <w:r w:rsidRPr="00A253DB">
        <w:rPr>
          <w:rFonts w:hint="cs"/>
          <w:rtl/>
        </w:rPr>
        <w:t xml:space="preserve"> - </w:t>
      </w:r>
      <w:r w:rsidRPr="00A253DB">
        <w:rPr>
          <w:rtl/>
        </w:rPr>
        <w:t xml:space="preserve">82. </w:t>
      </w:r>
    </w:p>
    <w:p w14:paraId="33DCFE80" w14:textId="77777777" w:rsidR="009073AF" w:rsidRPr="00A253DB" w:rsidRDefault="009073AF" w:rsidP="00A253DB">
      <w:pPr>
        <w:pStyle w:val="libNormal"/>
        <w:rPr>
          <w:rtl/>
        </w:rPr>
      </w:pPr>
      <w:r w:rsidRPr="00A253DB">
        <w:rPr>
          <w:rtl/>
        </w:rPr>
        <w:t>111</w:t>
      </w:r>
      <w:r w:rsidRPr="00A253DB">
        <w:rPr>
          <w:rFonts w:hint="cs"/>
          <w:rtl/>
        </w:rPr>
        <w:t xml:space="preserve">- </w:t>
      </w:r>
      <w:r w:rsidRPr="00A253DB">
        <w:rPr>
          <w:rtl/>
        </w:rPr>
        <w:t>اليهودية</w:t>
      </w:r>
      <w:r w:rsidRPr="00A253DB">
        <w:rPr>
          <w:rFonts w:hint="cs"/>
          <w:rtl/>
        </w:rPr>
        <w:t xml:space="preserve"> - </w:t>
      </w:r>
      <w:r w:rsidRPr="009A5138">
        <w:rPr>
          <w:rFonts w:hint="cs"/>
          <w:rtl/>
        </w:rPr>
        <w:t>ديانة</w:t>
      </w:r>
      <w:r w:rsidRPr="00A253DB">
        <w:rPr>
          <w:rtl/>
        </w:rPr>
        <w:t xml:space="preserve"> </w:t>
      </w:r>
      <w:r w:rsidRPr="009A5138">
        <w:rPr>
          <w:rFonts w:hint="cs"/>
          <w:rtl/>
        </w:rPr>
        <w:t>أم</w:t>
      </w:r>
      <w:r w:rsidRPr="00A253DB">
        <w:rPr>
          <w:rtl/>
        </w:rPr>
        <w:t xml:space="preserve"> </w:t>
      </w:r>
      <w:r w:rsidRPr="009A5138">
        <w:rPr>
          <w:rFonts w:hint="cs"/>
          <w:rtl/>
        </w:rPr>
        <w:t>سياسة</w:t>
      </w:r>
      <w:r w:rsidRPr="00A253DB">
        <w:rPr>
          <w:rtl/>
        </w:rPr>
        <w:t>، الدكتور ربيع الدين أحمد غلوم</w:t>
      </w:r>
      <w:r w:rsidRPr="00A253DB">
        <w:rPr>
          <w:rFonts w:hint="cs"/>
          <w:rtl/>
        </w:rPr>
        <w:t>:</w:t>
      </w:r>
      <w:r w:rsidRPr="00A253DB">
        <w:rPr>
          <w:rtl/>
        </w:rPr>
        <w:t xml:space="preserve"> ص117</w:t>
      </w:r>
      <w:r w:rsidRPr="00A253DB">
        <w:rPr>
          <w:rFonts w:hint="cs"/>
          <w:rtl/>
        </w:rPr>
        <w:t xml:space="preserve"> - </w:t>
      </w:r>
      <w:r w:rsidRPr="00A253DB">
        <w:rPr>
          <w:rtl/>
        </w:rPr>
        <w:t xml:space="preserve">123. </w:t>
      </w:r>
    </w:p>
    <w:p w14:paraId="401C39CF" w14:textId="77777777" w:rsidR="009073AF" w:rsidRPr="00A253DB" w:rsidRDefault="009073AF" w:rsidP="00A253DB">
      <w:pPr>
        <w:pStyle w:val="libNormal"/>
        <w:rPr>
          <w:rtl/>
        </w:rPr>
      </w:pPr>
      <w:r w:rsidRPr="00A253DB">
        <w:rPr>
          <w:rtl/>
        </w:rPr>
        <w:t>112</w:t>
      </w:r>
      <w:r w:rsidRPr="00A253DB">
        <w:rPr>
          <w:rFonts w:hint="cs"/>
          <w:rtl/>
        </w:rPr>
        <w:t xml:space="preserve">- </w:t>
      </w:r>
      <w:r w:rsidRPr="00A253DB">
        <w:rPr>
          <w:rtl/>
        </w:rPr>
        <w:t xml:space="preserve">المعمرون والوصايا، </w:t>
      </w:r>
      <w:r w:rsidRPr="00A253DB">
        <w:rPr>
          <w:rFonts w:hint="cs"/>
          <w:rtl/>
        </w:rPr>
        <w:t>أ</w:t>
      </w:r>
      <w:r w:rsidRPr="00A253DB">
        <w:rPr>
          <w:rtl/>
        </w:rPr>
        <w:t>بوحاتم السجستاني</w:t>
      </w:r>
      <w:r w:rsidRPr="00A253DB">
        <w:rPr>
          <w:rFonts w:hint="cs"/>
          <w:rtl/>
        </w:rPr>
        <w:t>:</w:t>
      </w:r>
      <w:r w:rsidRPr="00A253DB">
        <w:rPr>
          <w:rtl/>
        </w:rPr>
        <w:t xml:space="preserve"> ص123 و132</w:t>
      </w:r>
      <w:r w:rsidRPr="00A253DB">
        <w:rPr>
          <w:rFonts w:hint="cs"/>
          <w:rtl/>
        </w:rPr>
        <w:t xml:space="preserve"> - </w:t>
      </w:r>
      <w:r w:rsidRPr="00A253DB">
        <w:rPr>
          <w:rtl/>
        </w:rPr>
        <w:t>133.</w:t>
      </w:r>
    </w:p>
    <w:p w14:paraId="15E294B7" w14:textId="77777777" w:rsidR="009073AF" w:rsidRPr="00A253DB" w:rsidRDefault="009073AF" w:rsidP="00A253DB">
      <w:pPr>
        <w:pStyle w:val="libNormal"/>
        <w:rPr>
          <w:rtl/>
        </w:rPr>
      </w:pPr>
      <w:r w:rsidRPr="00A253DB">
        <w:rPr>
          <w:rtl/>
        </w:rPr>
        <w:t>113</w:t>
      </w:r>
      <w:r w:rsidRPr="00A253DB">
        <w:rPr>
          <w:rFonts w:hint="cs"/>
          <w:rtl/>
        </w:rPr>
        <w:t xml:space="preserve">- </w:t>
      </w:r>
      <w:r w:rsidRPr="00A253DB">
        <w:rPr>
          <w:rtl/>
        </w:rPr>
        <w:t>قبائل الجزيرة العربية، المؤرّخ الدكتور سلامة توفيق المطيعي</w:t>
      </w:r>
      <w:r w:rsidRPr="00A253DB">
        <w:rPr>
          <w:rFonts w:hint="cs"/>
          <w:rtl/>
        </w:rPr>
        <w:t>:</w:t>
      </w:r>
      <w:r w:rsidRPr="00A253DB">
        <w:rPr>
          <w:rtl/>
        </w:rPr>
        <w:t xml:space="preserve"> ص203. </w:t>
      </w:r>
    </w:p>
    <w:p w14:paraId="306FF424" w14:textId="77777777" w:rsidR="009073AF" w:rsidRPr="00A253DB" w:rsidRDefault="009073AF" w:rsidP="00A253DB">
      <w:pPr>
        <w:pStyle w:val="libNormal"/>
        <w:rPr>
          <w:rtl/>
        </w:rPr>
      </w:pPr>
      <w:r w:rsidRPr="00A253DB">
        <w:rPr>
          <w:rtl/>
        </w:rPr>
        <w:t>114</w:t>
      </w:r>
      <w:r w:rsidRPr="00A253DB">
        <w:rPr>
          <w:rFonts w:hint="cs"/>
          <w:rtl/>
        </w:rPr>
        <w:t xml:space="preserve">- </w:t>
      </w:r>
      <w:r w:rsidRPr="00A253DB">
        <w:rPr>
          <w:rtl/>
        </w:rPr>
        <w:t>قبائل الجزيرة العربية، المؤرّخ الدكتور سلامة توفيق المطيعي</w:t>
      </w:r>
      <w:r w:rsidRPr="00A253DB">
        <w:rPr>
          <w:rFonts w:hint="cs"/>
          <w:rtl/>
        </w:rPr>
        <w:t>:</w:t>
      </w:r>
      <w:r w:rsidRPr="00A253DB">
        <w:rPr>
          <w:rtl/>
        </w:rPr>
        <w:t xml:space="preserve"> ص203</w:t>
      </w:r>
      <w:r w:rsidRPr="00A253DB">
        <w:rPr>
          <w:rFonts w:hint="cs"/>
          <w:rtl/>
        </w:rPr>
        <w:t xml:space="preserve"> - </w:t>
      </w:r>
      <w:r w:rsidRPr="00A253DB">
        <w:rPr>
          <w:rtl/>
        </w:rPr>
        <w:t xml:space="preserve">204. </w:t>
      </w:r>
    </w:p>
    <w:p w14:paraId="4FD68DAD" w14:textId="77777777" w:rsidR="000931B5" w:rsidRDefault="009073AF" w:rsidP="00A253DB">
      <w:pPr>
        <w:pStyle w:val="libNormal"/>
        <w:rPr>
          <w:rtl/>
        </w:rPr>
      </w:pPr>
      <w:r w:rsidRPr="00A253DB">
        <w:rPr>
          <w:rtl/>
        </w:rPr>
        <w:t>115</w:t>
      </w:r>
      <w:r w:rsidRPr="00A253DB">
        <w:rPr>
          <w:rFonts w:hint="cs"/>
          <w:rtl/>
        </w:rPr>
        <w:t xml:space="preserve">- </w:t>
      </w:r>
      <w:r w:rsidRPr="00A253DB">
        <w:rPr>
          <w:rtl/>
        </w:rPr>
        <w:t>الوأد، ظاهرة جاهلية، تحليل ونقد، الأستاذ جعفر مال الله الجبوري</w:t>
      </w:r>
      <w:r w:rsidRPr="00A253DB">
        <w:rPr>
          <w:rFonts w:hint="cs"/>
          <w:rtl/>
        </w:rPr>
        <w:t>:</w:t>
      </w:r>
      <w:r w:rsidRPr="00A253DB">
        <w:rPr>
          <w:rtl/>
        </w:rPr>
        <w:t xml:space="preserve"> </w:t>
      </w:r>
    </w:p>
    <w:p w14:paraId="7505FB13" w14:textId="77777777" w:rsidR="000931B5" w:rsidRDefault="000931B5" w:rsidP="000931B5">
      <w:pPr>
        <w:pStyle w:val="libNormal"/>
        <w:rPr>
          <w:rtl/>
        </w:rPr>
      </w:pPr>
      <w:r>
        <w:rPr>
          <w:rtl/>
        </w:rPr>
        <w:br w:type="page"/>
      </w:r>
    </w:p>
    <w:p w14:paraId="51F5E3BE" w14:textId="1CA70E26" w:rsidR="009073AF" w:rsidRPr="00A253DB" w:rsidRDefault="009073AF" w:rsidP="000931B5">
      <w:pPr>
        <w:pStyle w:val="libNormal0"/>
        <w:rPr>
          <w:rtl/>
        </w:rPr>
      </w:pPr>
      <w:r w:rsidRPr="00A253DB">
        <w:rPr>
          <w:rtl/>
        </w:rPr>
        <w:lastRenderedPageBreak/>
        <w:t>ص17 و32.</w:t>
      </w:r>
    </w:p>
    <w:p w14:paraId="612EC19E" w14:textId="77777777" w:rsidR="009073AF" w:rsidRPr="00A253DB" w:rsidRDefault="009073AF" w:rsidP="00A253DB">
      <w:pPr>
        <w:pStyle w:val="libNormal"/>
        <w:rPr>
          <w:rtl/>
        </w:rPr>
      </w:pPr>
      <w:r w:rsidRPr="00A253DB">
        <w:rPr>
          <w:rtl/>
        </w:rPr>
        <w:t>116</w:t>
      </w:r>
      <w:r w:rsidRPr="00A253DB">
        <w:rPr>
          <w:rFonts w:hint="cs"/>
          <w:rtl/>
        </w:rPr>
        <w:t xml:space="preserve">- </w:t>
      </w:r>
      <w:r w:rsidRPr="00A253DB">
        <w:rPr>
          <w:rtl/>
        </w:rPr>
        <w:t>البداوة في المجتمع السعودي، الدكتور مانع بن زايد الفواس</w:t>
      </w:r>
      <w:r w:rsidRPr="00A253DB">
        <w:rPr>
          <w:rFonts w:hint="cs"/>
          <w:rtl/>
        </w:rPr>
        <w:t>:</w:t>
      </w:r>
      <w:r w:rsidRPr="00A253DB">
        <w:rPr>
          <w:rtl/>
        </w:rPr>
        <w:t xml:space="preserve"> ص20</w:t>
      </w:r>
      <w:r w:rsidRPr="00A253DB">
        <w:rPr>
          <w:rFonts w:hint="cs"/>
          <w:rtl/>
        </w:rPr>
        <w:t xml:space="preserve"> - </w:t>
      </w:r>
      <w:r w:rsidRPr="00A253DB">
        <w:rPr>
          <w:rtl/>
        </w:rPr>
        <w:t xml:space="preserve">25. </w:t>
      </w:r>
    </w:p>
    <w:p w14:paraId="59C6C32E" w14:textId="77777777" w:rsidR="009073AF" w:rsidRPr="00A253DB" w:rsidRDefault="009073AF" w:rsidP="00A253DB">
      <w:pPr>
        <w:pStyle w:val="libNormal"/>
        <w:rPr>
          <w:rtl/>
        </w:rPr>
      </w:pPr>
      <w:r w:rsidRPr="00A253DB">
        <w:rPr>
          <w:rtl/>
        </w:rPr>
        <w:t>117</w:t>
      </w:r>
      <w:r w:rsidRPr="00A253DB">
        <w:rPr>
          <w:rFonts w:hint="cs"/>
          <w:rtl/>
        </w:rPr>
        <w:t xml:space="preserve">- </w:t>
      </w:r>
      <w:r w:rsidRPr="00A253DB">
        <w:rPr>
          <w:rtl/>
        </w:rPr>
        <w:t>خصائص وصفات المجتمع الوهابي السعودي، الدكتور أنور عبد الله</w:t>
      </w:r>
      <w:r w:rsidRPr="00A253DB">
        <w:rPr>
          <w:rFonts w:hint="cs"/>
          <w:rtl/>
        </w:rPr>
        <w:t>:</w:t>
      </w:r>
      <w:r w:rsidRPr="00A253DB">
        <w:rPr>
          <w:rtl/>
        </w:rPr>
        <w:t xml:space="preserve"> ص82؛ الوأد، ظاهرة جاهلية، تحليل ونقد، الأستاذ جعفر مال الله الجبوري</w:t>
      </w:r>
      <w:r w:rsidRPr="00A253DB">
        <w:rPr>
          <w:rFonts w:hint="cs"/>
          <w:rtl/>
        </w:rPr>
        <w:t>:</w:t>
      </w:r>
      <w:r w:rsidRPr="00A253DB">
        <w:rPr>
          <w:rtl/>
        </w:rPr>
        <w:t xml:space="preserve"> ص32</w:t>
      </w:r>
      <w:r w:rsidRPr="00A253DB">
        <w:rPr>
          <w:rFonts w:hint="cs"/>
          <w:rtl/>
        </w:rPr>
        <w:t xml:space="preserve"> - </w:t>
      </w:r>
      <w:r w:rsidRPr="00A253DB">
        <w:rPr>
          <w:rtl/>
        </w:rPr>
        <w:t xml:space="preserve">33. </w:t>
      </w:r>
    </w:p>
    <w:p w14:paraId="393AB46C" w14:textId="77777777" w:rsidR="009073AF" w:rsidRPr="00A253DB" w:rsidRDefault="009073AF" w:rsidP="00A253DB">
      <w:pPr>
        <w:pStyle w:val="libNormal"/>
        <w:rPr>
          <w:rtl/>
        </w:rPr>
      </w:pPr>
      <w:r w:rsidRPr="00A253DB">
        <w:rPr>
          <w:rtl/>
        </w:rPr>
        <w:t>118</w:t>
      </w:r>
      <w:r w:rsidRPr="00A253DB">
        <w:rPr>
          <w:rFonts w:hint="cs"/>
          <w:rtl/>
        </w:rPr>
        <w:t xml:space="preserve">- </w:t>
      </w:r>
      <w:r w:rsidRPr="00A253DB">
        <w:rPr>
          <w:rtl/>
        </w:rPr>
        <w:t>حروب العرب الجاهل</w:t>
      </w:r>
      <w:r w:rsidRPr="00A253DB">
        <w:rPr>
          <w:rFonts w:hint="cs"/>
          <w:rtl/>
        </w:rPr>
        <w:t>ي</w:t>
      </w:r>
      <w:r w:rsidRPr="00A253DB">
        <w:rPr>
          <w:rtl/>
        </w:rPr>
        <w:t>ة، الدكتور عصمت محي الدين الفراش</w:t>
      </w:r>
      <w:r w:rsidRPr="00A253DB">
        <w:rPr>
          <w:rFonts w:hint="cs"/>
          <w:rtl/>
        </w:rPr>
        <w:t>:</w:t>
      </w:r>
      <w:r w:rsidRPr="00A253DB">
        <w:rPr>
          <w:rtl/>
        </w:rPr>
        <w:t xml:space="preserve"> ص102</w:t>
      </w:r>
      <w:r w:rsidRPr="00A253DB">
        <w:rPr>
          <w:rFonts w:hint="cs"/>
          <w:rtl/>
        </w:rPr>
        <w:t xml:space="preserve"> - </w:t>
      </w:r>
      <w:r w:rsidRPr="00A253DB">
        <w:rPr>
          <w:rtl/>
        </w:rPr>
        <w:t>117؛ قبائل الجزيرة العربية، المؤرّخ الدكتور سلامة توفيق المطيعي</w:t>
      </w:r>
      <w:r w:rsidRPr="00A253DB">
        <w:rPr>
          <w:rFonts w:hint="cs"/>
          <w:rtl/>
        </w:rPr>
        <w:t>:</w:t>
      </w:r>
      <w:r w:rsidRPr="00A253DB">
        <w:rPr>
          <w:rtl/>
        </w:rPr>
        <w:t xml:space="preserve"> ص46</w:t>
      </w:r>
      <w:r w:rsidRPr="00A253DB">
        <w:rPr>
          <w:rFonts w:hint="cs"/>
          <w:rtl/>
        </w:rPr>
        <w:t xml:space="preserve"> - </w:t>
      </w:r>
      <w:r w:rsidRPr="00A253DB">
        <w:rPr>
          <w:rtl/>
        </w:rPr>
        <w:t>47 و62</w:t>
      </w:r>
      <w:r w:rsidRPr="00A253DB">
        <w:rPr>
          <w:rFonts w:hint="cs"/>
          <w:rtl/>
        </w:rPr>
        <w:t xml:space="preserve"> - </w:t>
      </w:r>
      <w:r w:rsidRPr="00A253DB">
        <w:rPr>
          <w:rtl/>
        </w:rPr>
        <w:t xml:space="preserve">67. </w:t>
      </w:r>
    </w:p>
    <w:p w14:paraId="1C285E9D" w14:textId="77777777" w:rsidR="009073AF" w:rsidRPr="00A253DB" w:rsidRDefault="009073AF" w:rsidP="00A253DB">
      <w:pPr>
        <w:pStyle w:val="libNormal"/>
        <w:rPr>
          <w:rtl/>
        </w:rPr>
      </w:pPr>
      <w:r w:rsidRPr="00A253DB">
        <w:rPr>
          <w:rtl/>
        </w:rPr>
        <w:t>119</w:t>
      </w:r>
      <w:r w:rsidRPr="00A253DB">
        <w:rPr>
          <w:rFonts w:hint="cs"/>
          <w:rtl/>
        </w:rPr>
        <w:t xml:space="preserve">- </w:t>
      </w:r>
      <w:r w:rsidRPr="00A253DB">
        <w:rPr>
          <w:rtl/>
        </w:rPr>
        <w:t>السيرة النبوية، مختصر المغازي والسير</w:t>
      </w:r>
      <w:r w:rsidRPr="00A253DB">
        <w:rPr>
          <w:rFonts w:hint="cs"/>
          <w:rtl/>
        </w:rPr>
        <w:t>،</w:t>
      </w:r>
      <w:r w:rsidRPr="00A253DB">
        <w:rPr>
          <w:rtl/>
        </w:rPr>
        <w:t xml:space="preserve"> لابن </w:t>
      </w:r>
      <w:r w:rsidRPr="00A253DB">
        <w:rPr>
          <w:rFonts w:hint="cs"/>
          <w:rtl/>
        </w:rPr>
        <w:t>إ</w:t>
      </w:r>
      <w:r w:rsidRPr="00A253DB">
        <w:rPr>
          <w:rtl/>
        </w:rPr>
        <w:t>سحاق، والذي رواه عبد الملك بن هشام بن أيوب (ابن هشام) الحميري: ج3 ص293؛ تاريخ الطبري، تاريخ ال</w:t>
      </w:r>
      <w:r w:rsidRPr="00A253DB">
        <w:rPr>
          <w:rFonts w:hint="cs"/>
          <w:rtl/>
        </w:rPr>
        <w:t>أ</w:t>
      </w:r>
      <w:r w:rsidRPr="00A253DB">
        <w:rPr>
          <w:rtl/>
        </w:rPr>
        <w:t>مم والملوك، محمد بن جرير الطبري: ج2 ص255.</w:t>
      </w:r>
      <w:r w:rsidRPr="00A253DB">
        <w:rPr>
          <w:rtl/>
        </w:rPr>
        <w:tab/>
      </w:r>
    </w:p>
    <w:p w14:paraId="53C27C88" w14:textId="77777777" w:rsidR="009073AF" w:rsidRPr="00A253DB" w:rsidRDefault="009073AF" w:rsidP="00A253DB">
      <w:pPr>
        <w:pStyle w:val="libNormal"/>
        <w:rPr>
          <w:rtl/>
        </w:rPr>
      </w:pPr>
      <w:r w:rsidRPr="00A253DB">
        <w:rPr>
          <w:rtl/>
        </w:rPr>
        <w:t>120</w:t>
      </w:r>
      <w:r w:rsidRPr="00A253DB">
        <w:rPr>
          <w:rFonts w:hint="cs"/>
          <w:rtl/>
        </w:rPr>
        <w:t xml:space="preserve">- </w:t>
      </w:r>
      <w:r w:rsidRPr="00A253DB">
        <w:rPr>
          <w:rtl/>
        </w:rPr>
        <w:t>نور اليقين، الشيخ الخضري بيك</w:t>
      </w:r>
      <w:r w:rsidRPr="00A253DB">
        <w:rPr>
          <w:rFonts w:hint="cs"/>
          <w:rtl/>
        </w:rPr>
        <w:t>:</w:t>
      </w:r>
      <w:r w:rsidRPr="00A253DB">
        <w:rPr>
          <w:rtl/>
        </w:rPr>
        <w:t xml:space="preserve"> ص177؛ السيرة النبوية، مختصر المغازي والسير لابن </w:t>
      </w:r>
      <w:r w:rsidRPr="00A253DB">
        <w:rPr>
          <w:rFonts w:hint="cs"/>
          <w:rtl/>
        </w:rPr>
        <w:t>إ</w:t>
      </w:r>
      <w:r w:rsidRPr="00A253DB">
        <w:rPr>
          <w:rtl/>
        </w:rPr>
        <w:t>سحاق، والذي رواه عبد الملك بن هشام بن أيوب (ابن هشام) الحميري: ج3 ص292.</w:t>
      </w:r>
    </w:p>
    <w:p w14:paraId="673062E4" w14:textId="77777777" w:rsidR="009073AF" w:rsidRPr="00A253DB" w:rsidRDefault="009073AF" w:rsidP="00A253DB">
      <w:pPr>
        <w:pStyle w:val="libNormal"/>
        <w:rPr>
          <w:rtl/>
        </w:rPr>
      </w:pPr>
      <w:r w:rsidRPr="00A253DB">
        <w:rPr>
          <w:rtl/>
        </w:rPr>
        <w:t>121</w:t>
      </w:r>
      <w:r w:rsidRPr="00A253DB">
        <w:rPr>
          <w:rFonts w:hint="cs"/>
          <w:rtl/>
        </w:rPr>
        <w:t xml:space="preserve">- </w:t>
      </w:r>
      <w:r w:rsidRPr="00A253DB">
        <w:rPr>
          <w:rtl/>
        </w:rPr>
        <w:t>التفسير الكبير، المسمّى بالبحر المحيط، محمد بن يوسف (ابن حبّان) ال</w:t>
      </w:r>
      <w:r w:rsidRPr="00A253DB">
        <w:rPr>
          <w:rFonts w:hint="cs"/>
          <w:rtl/>
        </w:rPr>
        <w:t>أ</w:t>
      </w:r>
      <w:r w:rsidRPr="00A253DB">
        <w:rPr>
          <w:rtl/>
        </w:rPr>
        <w:t>ندلسي: ج5 ص90؛ تفسير التحرير والتنوير، الشيخ محمد طاهر ابن عاشور: ج27 ص264</w:t>
      </w:r>
      <w:r w:rsidRPr="00A253DB">
        <w:rPr>
          <w:rFonts w:hint="cs"/>
          <w:rtl/>
        </w:rPr>
        <w:t xml:space="preserve"> - </w:t>
      </w:r>
      <w:r w:rsidRPr="00A253DB">
        <w:rPr>
          <w:rtl/>
        </w:rPr>
        <w:t xml:space="preserve">265. </w:t>
      </w:r>
    </w:p>
    <w:p w14:paraId="464EBDD6" w14:textId="77777777" w:rsidR="009073AF" w:rsidRPr="00A253DB" w:rsidRDefault="009073AF" w:rsidP="00A253DB">
      <w:pPr>
        <w:pStyle w:val="libNormal"/>
        <w:rPr>
          <w:rtl/>
        </w:rPr>
      </w:pPr>
      <w:r w:rsidRPr="00A253DB">
        <w:rPr>
          <w:rtl/>
        </w:rPr>
        <w:t>122</w:t>
      </w:r>
      <w:r w:rsidRPr="00A253DB">
        <w:rPr>
          <w:rFonts w:hint="cs"/>
          <w:rtl/>
        </w:rPr>
        <w:t xml:space="preserve">- </w:t>
      </w:r>
      <w:r w:rsidRPr="00A253DB">
        <w:rPr>
          <w:rtl/>
        </w:rPr>
        <w:t>تفسير كشف ال</w:t>
      </w:r>
      <w:r w:rsidRPr="00A253DB">
        <w:rPr>
          <w:rFonts w:hint="cs"/>
          <w:rtl/>
        </w:rPr>
        <w:t>أ</w:t>
      </w:r>
      <w:r w:rsidRPr="00A253DB">
        <w:rPr>
          <w:rtl/>
        </w:rPr>
        <w:t xml:space="preserve">سرار وعدة الأبرار، أبو القاسم رشيد الدين الميبودي: ج4 ص191؛ </w:t>
      </w:r>
      <w:r w:rsidRPr="00A253DB">
        <w:rPr>
          <w:rFonts w:hint="cs"/>
          <w:rtl/>
        </w:rPr>
        <w:t>أ</w:t>
      </w:r>
      <w:r w:rsidRPr="00A253DB">
        <w:rPr>
          <w:rtl/>
        </w:rPr>
        <w:t xml:space="preserve">ضواء البيان في </w:t>
      </w:r>
      <w:r w:rsidRPr="00A253DB">
        <w:rPr>
          <w:rFonts w:hint="cs"/>
          <w:rtl/>
        </w:rPr>
        <w:t>إ</w:t>
      </w:r>
      <w:r w:rsidRPr="00A253DB">
        <w:rPr>
          <w:rtl/>
        </w:rPr>
        <w:t>يضاح القر</w:t>
      </w:r>
      <w:r w:rsidRPr="00A253DB">
        <w:rPr>
          <w:rFonts w:hint="cs"/>
          <w:rtl/>
        </w:rPr>
        <w:t>آ</w:t>
      </w:r>
      <w:r w:rsidRPr="00A253DB">
        <w:rPr>
          <w:rtl/>
        </w:rPr>
        <w:t>ن بالقر</w:t>
      </w:r>
      <w:r w:rsidRPr="00A253DB">
        <w:rPr>
          <w:rFonts w:hint="cs"/>
          <w:rtl/>
        </w:rPr>
        <w:t>آ</w:t>
      </w:r>
      <w:r w:rsidRPr="00A253DB">
        <w:rPr>
          <w:rtl/>
        </w:rPr>
        <w:t>ن، محمد بن مختار الشنقيطي: ج7 ص418</w:t>
      </w:r>
      <w:r w:rsidRPr="00A253DB">
        <w:rPr>
          <w:rFonts w:hint="cs"/>
          <w:rtl/>
        </w:rPr>
        <w:t xml:space="preserve"> - </w:t>
      </w:r>
      <w:r w:rsidRPr="00A253DB">
        <w:rPr>
          <w:rtl/>
        </w:rPr>
        <w:t>420.</w:t>
      </w:r>
    </w:p>
    <w:p w14:paraId="5BB35E00" w14:textId="77777777" w:rsidR="000931B5" w:rsidRDefault="009073AF" w:rsidP="00A253DB">
      <w:pPr>
        <w:pStyle w:val="libNormal"/>
        <w:rPr>
          <w:rtl/>
        </w:rPr>
      </w:pPr>
      <w:r w:rsidRPr="00A253DB">
        <w:rPr>
          <w:rtl/>
        </w:rPr>
        <w:t>123</w:t>
      </w:r>
      <w:r w:rsidRPr="00A253DB">
        <w:rPr>
          <w:rFonts w:hint="cs"/>
          <w:rtl/>
        </w:rPr>
        <w:t xml:space="preserve">- </w:t>
      </w:r>
      <w:r w:rsidRPr="00A253DB">
        <w:rPr>
          <w:rtl/>
        </w:rPr>
        <w:t xml:space="preserve">تفسير معالم التنزيل، حسين بن مسعود البغوي: ج7 ص106 وج 9 </w:t>
      </w:r>
    </w:p>
    <w:p w14:paraId="0B2A005E" w14:textId="77777777" w:rsidR="000931B5" w:rsidRDefault="000931B5" w:rsidP="000931B5">
      <w:pPr>
        <w:pStyle w:val="libNormal"/>
        <w:rPr>
          <w:rtl/>
        </w:rPr>
      </w:pPr>
      <w:r>
        <w:rPr>
          <w:rtl/>
        </w:rPr>
        <w:br w:type="page"/>
      </w:r>
    </w:p>
    <w:p w14:paraId="55D5A1FE" w14:textId="017E0C88" w:rsidR="009073AF" w:rsidRPr="00A253DB" w:rsidRDefault="009073AF" w:rsidP="000931B5">
      <w:pPr>
        <w:pStyle w:val="libNormal0"/>
        <w:rPr>
          <w:rtl/>
        </w:rPr>
      </w:pPr>
      <w:r w:rsidRPr="00A253DB">
        <w:rPr>
          <w:rtl/>
        </w:rPr>
        <w:lastRenderedPageBreak/>
        <w:t>ص350</w:t>
      </w:r>
      <w:r w:rsidRPr="00A253DB">
        <w:rPr>
          <w:rFonts w:hint="cs"/>
          <w:rtl/>
        </w:rPr>
        <w:t xml:space="preserve"> - </w:t>
      </w:r>
      <w:r w:rsidRPr="00A253DB">
        <w:rPr>
          <w:rtl/>
        </w:rPr>
        <w:t xml:space="preserve">351. </w:t>
      </w:r>
    </w:p>
    <w:p w14:paraId="7FB472A6" w14:textId="77777777" w:rsidR="009073AF" w:rsidRPr="00A253DB" w:rsidRDefault="009073AF" w:rsidP="00A253DB">
      <w:pPr>
        <w:pStyle w:val="libNormal"/>
        <w:rPr>
          <w:rtl/>
        </w:rPr>
      </w:pPr>
      <w:r w:rsidRPr="00A253DB">
        <w:rPr>
          <w:rtl/>
        </w:rPr>
        <w:t xml:space="preserve">124- أسباب النزول، علي بن أحمد بن محمد الواحدي، الحادثة رقم 758: ج1 ص163. </w:t>
      </w:r>
    </w:p>
    <w:p w14:paraId="489F414A" w14:textId="77777777" w:rsidR="009073AF" w:rsidRPr="00A253DB" w:rsidRDefault="009073AF" w:rsidP="00A253DB">
      <w:pPr>
        <w:pStyle w:val="libNormal"/>
        <w:rPr>
          <w:rtl/>
        </w:rPr>
      </w:pPr>
      <w:r w:rsidRPr="00A253DB">
        <w:rPr>
          <w:rtl/>
        </w:rPr>
        <w:t>125- البداية والنهاية، أبو الفداء إسماعيل (ابن كثير) الدمشقي: ج4 ص412</w:t>
      </w:r>
      <w:r w:rsidRPr="00A253DB">
        <w:rPr>
          <w:rFonts w:hint="cs"/>
          <w:rtl/>
        </w:rPr>
        <w:t xml:space="preserve"> - </w:t>
      </w:r>
      <w:r w:rsidRPr="00A253DB">
        <w:rPr>
          <w:rtl/>
        </w:rPr>
        <w:t xml:space="preserve">413؛ السيرة النبوية، عبد الملك بن هشام بن أيوب (ابن هشام) الحميري: ج4 ص141- 143؛ دلائل النبوة ومعرفة </w:t>
      </w:r>
      <w:r w:rsidRPr="00A253DB">
        <w:rPr>
          <w:rFonts w:hint="cs"/>
          <w:rtl/>
        </w:rPr>
        <w:t>أ</w:t>
      </w:r>
      <w:r w:rsidRPr="00A253DB">
        <w:rPr>
          <w:rtl/>
        </w:rPr>
        <w:t xml:space="preserve">حوال صاحب الشريعة </w:t>
      </w:r>
      <w:r w:rsidRPr="009A5138">
        <w:rPr>
          <w:rFonts w:hint="cs"/>
          <w:rtl/>
        </w:rPr>
        <w:t>صلّى الله عليه وآله</w:t>
      </w:r>
      <w:r w:rsidRPr="00A253DB">
        <w:rPr>
          <w:rtl/>
        </w:rPr>
        <w:t>، أحمد بن حسين بن علي البيهقي: ج5 ص176</w:t>
      </w:r>
      <w:r w:rsidRPr="00A253DB">
        <w:rPr>
          <w:rFonts w:hint="cs"/>
          <w:rtl/>
        </w:rPr>
        <w:t xml:space="preserve"> - </w:t>
      </w:r>
      <w:r w:rsidRPr="00A253DB">
        <w:rPr>
          <w:rtl/>
        </w:rPr>
        <w:t xml:space="preserve">178. </w:t>
      </w:r>
    </w:p>
    <w:p w14:paraId="20989ECF" w14:textId="77777777" w:rsidR="009073AF" w:rsidRPr="00A253DB" w:rsidRDefault="009073AF" w:rsidP="00A253DB">
      <w:pPr>
        <w:pStyle w:val="libNormal"/>
        <w:rPr>
          <w:rtl/>
        </w:rPr>
      </w:pPr>
      <w:r w:rsidRPr="00A253DB">
        <w:rPr>
          <w:rtl/>
        </w:rPr>
        <w:t>126</w:t>
      </w:r>
      <w:r w:rsidRPr="00A253DB">
        <w:rPr>
          <w:rFonts w:hint="cs"/>
          <w:rtl/>
        </w:rPr>
        <w:t xml:space="preserve">- </w:t>
      </w:r>
      <w:r w:rsidRPr="00A253DB">
        <w:rPr>
          <w:rtl/>
        </w:rPr>
        <w:t>صحيح البخاري، محمد بن إسماعيل البخارائي (البخاري)</w:t>
      </w:r>
      <w:r w:rsidRPr="00A253DB">
        <w:rPr>
          <w:rFonts w:hint="cs"/>
          <w:rtl/>
        </w:rPr>
        <w:t>:</w:t>
      </w:r>
      <w:r w:rsidRPr="00A253DB">
        <w:rPr>
          <w:rtl/>
        </w:rPr>
        <w:t xml:space="preserve"> كتاب الزكاة، باب الخوارج وصفاتهم، رقم الحديث 1064؛ الطبقات الكبرى، محمد بن سعد بن منيع البصري (ابن سعد): ج2 ص153. </w:t>
      </w:r>
    </w:p>
    <w:p w14:paraId="1A112665" w14:textId="77777777" w:rsidR="009073AF" w:rsidRPr="00A253DB" w:rsidRDefault="009073AF" w:rsidP="00A253DB">
      <w:pPr>
        <w:pStyle w:val="libNormal"/>
        <w:rPr>
          <w:rtl/>
        </w:rPr>
      </w:pPr>
      <w:r w:rsidRPr="00A253DB">
        <w:rPr>
          <w:rtl/>
        </w:rPr>
        <w:t>127</w:t>
      </w:r>
      <w:r w:rsidRPr="00A253DB">
        <w:rPr>
          <w:rFonts w:hint="cs"/>
          <w:rtl/>
        </w:rPr>
        <w:t xml:space="preserve">- </w:t>
      </w:r>
      <w:r w:rsidRPr="00A253DB">
        <w:rPr>
          <w:rtl/>
        </w:rPr>
        <w:t>صحيح مسلم، مسلم بن الحجاج النيشابوري، عن أبي ال</w:t>
      </w:r>
      <w:r w:rsidRPr="00A253DB">
        <w:rPr>
          <w:rFonts w:hint="cs"/>
          <w:rtl/>
        </w:rPr>
        <w:t>أ</w:t>
      </w:r>
      <w:r w:rsidRPr="00A253DB">
        <w:rPr>
          <w:rtl/>
        </w:rPr>
        <w:t>حوص</w:t>
      </w:r>
      <w:r w:rsidRPr="00A253DB">
        <w:rPr>
          <w:rFonts w:hint="cs"/>
          <w:rtl/>
        </w:rPr>
        <w:t>:</w:t>
      </w:r>
      <w:r w:rsidRPr="00A253DB">
        <w:rPr>
          <w:rtl/>
        </w:rPr>
        <w:t xml:space="preserve"> رقم الحديث 1762؛ صحيح البخاري، محمد بن إسماعيل البخارائي (البخاري)، عن قتيبة عن عبد الواحد</w:t>
      </w:r>
      <w:r w:rsidRPr="00A253DB">
        <w:rPr>
          <w:rFonts w:hint="cs"/>
          <w:rtl/>
        </w:rPr>
        <w:t>:</w:t>
      </w:r>
      <w:r w:rsidRPr="00A253DB">
        <w:rPr>
          <w:rtl/>
        </w:rPr>
        <w:t xml:space="preserve"> رقم الحديث 4004.</w:t>
      </w:r>
    </w:p>
    <w:p w14:paraId="1EFAB734" w14:textId="77777777" w:rsidR="009073AF" w:rsidRPr="00A253DB" w:rsidRDefault="009073AF" w:rsidP="00A253DB">
      <w:pPr>
        <w:pStyle w:val="libNormal"/>
        <w:rPr>
          <w:rtl/>
        </w:rPr>
      </w:pPr>
      <w:r w:rsidRPr="00A253DB">
        <w:rPr>
          <w:rtl/>
        </w:rPr>
        <w:t>128</w:t>
      </w:r>
      <w:r w:rsidRPr="00A253DB">
        <w:rPr>
          <w:rFonts w:hint="cs"/>
          <w:rtl/>
        </w:rPr>
        <w:t xml:space="preserve">- </w:t>
      </w:r>
      <w:r w:rsidRPr="00A253DB">
        <w:rPr>
          <w:rtl/>
        </w:rPr>
        <w:t>السيرة النبوية، عبد الملك بن هشام بن أيوب (ابن هشام) الحميري: ج5 ص162؛ السيرة النبوية، أبو الفداء إسماعيل (ابن كثير) الدمشقي: ج3 ص667؛ التاريخ الإسلامي، الدكتور محمود شاكر: ج2 ص321</w:t>
      </w:r>
      <w:r w:rsidRPr="00A253DB">
        <w:rPr>
          <w:rFonts w:hint="cs"/>
          <w:rtl/>
        </w:rPr>
        <w:t xml:space="preserve"> </w:t>
      </w:r>
      <w:r w:rsidRPr="00A253DB">
        <w:rPr>
          <w:rtl/>
        </w:rPr>
        <w:t xml:space="preserve">(السيرة). </w:t>
      </w:r>
    </w:p>
    <w:p w14:paraId="1352F672" w14:textId="77777777" w:rsidR="009073AF" w:rsidRPr="00A253DB" w:rsidRDefault="009073AF" w:rsidP="00A253DB">
      <w:pPr>
        <w:pStyle w:val="libNormal"/>
        <w:rPr>
          <w:rtl/>
        </w:rPr>
      </w:pPr>
      <w:r w:rsidRPr="00A253DB">
        <w:rPr>
          <w:rtl/>
        </w:rPr>
        <w:t>129</w:t>
      </w:r>
      <w:r w:rsidRPr="00A253DB">
        <w:rPr>
          <w:rFonts w:hint="cs"/>
          <w:rtl/>
        </w:rPr>
        <w:t xml:space="preserve">- </w:t>
      </w:r>
      <w:r w:rsidRPr="00A253DB">
        <w:rPr>
          <w:rtl/>
        </w:rPr>
        <w:t xml:space="preserve">دلائل النبوة ومعرفة أحوال صاحب الشريعة </w:t>
      </w:r>
      <w:r w:rsidRPr="009A5138">
        <w:rPr>
          <w:rFonts w:hint="cs"/>
          <w:rtl/>
        </w:rPr>
        <w:t>صلّى الله عليه وآله</w:t>
      </w:r>
      <w:r w:rsidRPr="00A253DB">
        <w:rPr>
          <w:rtl/>
        </w:rPr>
        <w:t>، أحمد بن حسين بن علي البيهقي</w:t>
      </w:r>
      <w:r w:rsidRPr="00A253DB">
        <w:rPr>
          <w:rFonts w:hint="cs"/>
          <w:rtl/>
        </w:rPr>
        <w:t>:</w:t>
      </w:r>
      <w:r w:rsidRPr="00A253DB">
        <w:rPr>
          <w:rtl/>
        </w:rPr>
        <w:t xml:space="preserve"> رقم الحديث 13461؛ تاريخ الطبري، تاريخ الأمم والملوك، محمد بن جرير الطبري: ج2 ص173.</w:t>
      </w:r>
    </w:p>
    <w:p w14:paraId="70C541DD" w14:textId="77777777" w:rsidR="009073AF" w:rsidRPr="00A253DB" w:rsidRDefault="009073AF" w:rsidP="00A253DB">
      <w:pPr>
        <w:pStyle w:val="libNormal"/>
        <w:rPr>
          <w:rtl/>
        </w:rPr>
      </w:pPr>
      <w:r w:rsidRPr="00A253DB">
        <w:rPr>
          <w:rtl/>
        </w:rPr>
        <w:t>130</w:t>
      </w:r>
      <w:r w:rsidRPr="00A253DB">
        <w:rPr>
          <w:rFonts w:hint="cs"/>
          <w:rtl/>
        </w:rPr>
        <w:t xml:space="preserve">- </w:t>
      </w:r>
      <w:r w:rsidRPr="00A253DB">
        <w:rPr>
          <w:rtl/>
        </w:rPr>
        <w:t>البداية والنهاية، أبو الفداء إسماعيل (ابن كثير) الدمشقي: ج4 ص415</w:t>
      </w:r>
      <w:r w:rsidRPr="00A253DB">
        <w:rPr>
          <w:rFonts w:hint="cs"/>
          <w:rtl/>
        </w:rPr>
        <w:t xml:space="preserve"> - </w:t>
      </w:r>
      <w:r w:rsidRPr="00A253DB">
        <w:rPr>
          <w:rtl/>
        </w:rPr>
        <w:t>420.</w:t>
      </w:r>
    </w:p>
    <w:p w14:paraId="35BDD922" w14:textId="77777777" w:rsidR="000931B5" w:rsidRDefault="009073AF" w:rsidP="00A253DB">
      <w:pPr>
        <w:pStyle w:val="libNormal"/>
        <w:rPr>
          <w:rtl/>
        </w:rPr>
      </w:pPr>
      <w:r w:rsidRPr="009A5138">
        <w:rPr>
          <w:rtl/>
        </w:rPr>
        <w:t>131</w:t>
      </w:r>
      <w:r w:rsidRPr="009A5138">
        <w:rPr>
          <w:rFonts w:hint="cs"/>
          <w:rtl/>
        </w:rPr>
        <w:t xml:space="preserve">- </w:t>
      </w:r>
      <w:r w:rsidRPr="009A5138">
        <w:rPr>
          <w:rtl/>
        </w:rPr>
        <w:t>صحيح مسلم، مسلم بن الحجاج النيشابوري</w:t>
      </w:r>
      <w:r w:rsidRPr="009A5138">
        <w:rPr>
          <w:rFonts w:hint="cs"/>
          <w:rtl/>
        </w:rPr>
        <w:t>:</w:t>
      </w:r>
      <w:r w:rsidRPr="009A5138">
        <w:rPr>
          <w:rtl/>
        </w:rPr>
        <w:t xml:space="preserve"> باب الزكاة، رقم </w:t>
      </w:r>
    </w:p>
    <w:p w14:paraId="4F3FAD7D" w14:textId="77777777" w:rsidR="000931B5" w:rsidRDefault="000931B5" w:rsidP="000931B5">
      <w:pPr>
        <w:pStyle w:val="libNormal"/>
        <w:rPr>
          <w:rtl/>
        </w:rPr>
      </w:pPr>
      <w:r>
        <w:rPr>
          <w:rtl/>
        </w:rPr>
        <w:br w:type="page"/>
      </w:r>
    </w:p>
    <w:p w14:paraId="5A7C9BF1" w14:textId="655CD756" w:rsidR="009073AF" w:rsidRPr="00720536" w:rsidRDefault="009073AF" w:rsidP="000931B5">
      <w:pPr>
        <w:pStyle w:val="libNormal0"/>
        <w:rPr>
          <w:rtl/>
        </w:rPr>
      </w:pPr>
      <w:r w:rsidRPr="009A5138">
        <w:rPr>
          <w:rtl/>
        </w:rPr>
        <w:lastRenderedPageBreak/>
        <w:t>الحديث 140 و142؛ هداية الرواة إلى تخريج أحاديث المصابيح والمشكاة، أحمد بن علي (ابن حجر) العسقلاني</w:t>
      </w:r>
      <w:r w:rsidRPr="009A5138">
        <w:rPr>
          <w:rFonts w:hint="cs"/>
          <w:rtl/>
        </w:rPr>
        <w:t>:</w:t>
      </w:r>
      <w:r w:rsidRPr="009A5138">
        <w:rPr>
          <w:rtl/>
        </w:rPr>
        <w:t xml:space="preserve"> رقم الحديث رقم 3484؛ البداية والنهاية، أبو الفداء إسماعيل (ابن كثير) الدمشقي: ج4 ص416</w:t>
      </w:r>
      <w:r w:rsidRPr="009A5138">
        <w:rPr>
          <w:rFonts w:hint="cs"/>
          <w:rtl/>
        </w:rPr>
        <w:t xml:space="preserve"> - </w:t>
      </w:r>
      <w:r w:rsidRPr="009A5138">
        <w:rPr>
          <w:rtl/>
        </w:rPr>
        <w:t>417؛ السيرة النبوية، عبد الملك بن أيوب (ابن هشام) الحميري: ج4 ص139</w:t>
      </w:r>
      <w:r w:rsidRPr="009A5138">
        <w:rPr>
          <w:rFonts w:hint="cs"/>
          <w:rtl/>
        </w:rPr>
        <w:t xml:space="preserve"> - </w:t>
      </w:r>
      <w:r w:rsidRPr="009A5138">
        <w:rPr>
          <w:rtl/>
        </w:rPr>
        <w:t xml:space="preserve">140. </w:t>
      </w:r>
    </w:p>
    <w:p w14:paraId="797752AD" w14:textId="77777777" w:rsidR="009073AF" w:rsidRPr="00A253DB" w:rsidRDefault="009073AF" w:rsidP="00A253DB">
      <w:pPr>
        <w:pStyle w:val="libNormal"/>
        <w:rPr>
          <w:rtl/>
        </w:rPr>
      </w:pPr>
      <w:r w:rsidRPr="00A253DB">
        <w:rPr>
          <w:rtl/>
        </w:rPr>
        <w:t>132</w:t>
      </w:r>
      <w:r w:rsidRPr="00A253DB">
        <w:rPr>
          <w:rFonts w:hint="cs"/>
          <w:rtl/>
        </w:rPr>
        <w:t xml:space="preserve">- </w:t>
      </w:r>
      <w:r w:rsidRPr="00A253DB">
        <w:rPr>
          <w:rtl/>
        </w:rPr>
        <w:t>مسند أحمد، أبو عبد الله أحمد بن حنبل: ج12 ص303، رقم الحديث 11112، وكذلك راجع: ج3 ص332.</w:t>
      </w:r>
    </w:p>
    <w:p w14:paraId="71ABA6CA" w14:textId="77777777" w:rsidR="009073AF" w:rsidRPr="00A253DB" w:rsidRDefault="009073AF" w:rsidP="00A253DB">
      <w:pPr>
        <w:pStyle w:val="libNormal"/>
        <w:rPr>
          <w:rtl/>
        </w:rPr>
      </w:pPr>
      <w:r w:rsidRPr="00A253DB">
        <w:rPr>
          <w:rtl/>
        </w:rPr>
        <w:t>133</w:t>
      </w:r>
      <w:r w:rsidRPr="00A253DB">
        <w:rPr>
          <w:rFonts w:hint="cs"/>
          <w:rtl/>
        </w:rPr>
        <w:t xml:space="preserve">- </w:t>
      </w:r>
      <w:r w:rsidRPr="00A253DB">
        <w:rPr>
          <w:rtl/>
        </w:rPr>
        <w:t>المعجم الكبير، أبو القاسم سليمان بن أحمد بن أيوب الطبراني</w:t>
      </w:r>
      <w:r w:rsidRPr="00A253DB">
        <w:rPr>
          <w:rFonts w:hint="cs"/>
          <w:rtl/>
        </w:rPr>
        <w:t>:</w:t>
      </w:r>
      <w:r w:rsidRPr="00A253DB">
        <w:rPr>
          <w:rtl/>
        </w:rPr>
        <w:t xml:space="preserve"> عن معاذ بن جبل، رقم الحديث 969. </w:t>
      </w:r>
    </w:p>
    <w:p w14:paraId="612A7B9B" w14:textId="77777777" w:rsidR="009073AF" w:rsidRPr="00A253DB" w:rsidRDefault="009073AF" w:rsidP="00A253DB">
      <w:pPr>
        <w:pStyle w:val="libNormal"/>
        <w:rPr>
          <w:rtl/>
        </w:rPr>
      </w:pPr>
      <w:r w:rsidRPr="00A253DB">
        <w:rPr>
          <w:rtl/>
        </w:rPr>
        <w:t>134</w:t>
      </w:r>
      <w:r w:rsidRPr="00A253DB">
        <w:rPr>
          <w:rFonts w:hint="cs"/>
          <w:rtl/>
        </w:rPr>
        <w:t xml:space="preserve">- </w:t>
      </w:r>
      <w:r w:rsidRPr="00A253DB">
        <w:rPr>
          <w:rtl/>
        </w:rPr>
        <w:t>مسند أحمد، أحمد بن حنبل</w:t>
      </w:r>
      <w:r w:rsidRPr="00A253DB">
        <w:rPr>
          <w:rFonts w:hint="cs"/>
          <w:rtl/>
        </w:rPr>
        <w:t>:</w:t>
      </w:r>
      <w:r w:rsidRPr="00A253DB">
        <w:rPr>
          <w:rtl/>
        </w:rPr>
        <w:t xml:space="preserve"> عن عمرو بن عبسة، رقم الحديث 19082، وعن صفوان السكسكي، رقم الحديث 18950. </w:t>
      </w:r>
    </w:p>
    <w:p w14:paraId="35D4DCA0" w14:textId="77777777" w:rsidR="009073AF" w:rsidRPr="00A253DB" w:rsidRDefault="009073AF" w:rsidP="00A253DB">
      <w:pPr>
        <w:pStyle w:val="libNormal"/>
        <w:rPr>
          <w:rtl/>
        </w:rPr>
      </w:pPr>
      <w:r w:rsidRPr="00A253DB">
        <w:rPr>
          <w:rtl/>
        </w:rPr>
        <w:t>135</w:t>
      </w:r>
      <w:r w:rsidRPr="00A253DB">
        <w:rPr>
          <w:rFonts w:hint="cs"/>
          <w:rtl/>
        </w:rPr>
        <w:t xml:space="preserve">- </w:t>
      </w:r>
      <w:r w:rsidRPr="00A253DB">
        <w:rPr>
          <w:rtl/>
        </w:rPr>
        <w:t>أسد الغابة في معرفة الصحابة، أبو نعيم أحمد بن عبد الله ال</w:t>
      </w:r>
      <w:r w:rsidRPr="00A253DB">
        <w:rPr>
          <w:rFonts w:hint="cs"/>
          <w:rtl/>
        </w:rPr>
        <w:t>أ</w:t>
      </w:r>
      <w:r w:rsidRPr="00A253DB">
        <w:rPr>
          <w:rtl/>
        </w:rPr>
        <w:t>صبهاني</w:t>
      </w:r>
      <w:r w:rsidRPr="00A253DB">
        <w:rPr>
          <w:rFonts w:hint="cs"/>
          <w:rtl/>
        </w:rPr>
        <w:t>:</w:t>
      </w:r>
      <w:r w:rsidRPr="00A253DB">
        <w:rPr>
          <w:rtl/>
        </w:rPr>
        <w:t xml:space="preserve"> رقم الحديث 5624. </w:t>
      </w:r>
    </w:p>
    <w:p w14:paraId="4220AE82" w14:textId="77777777" w:rsidR="009073AF" w:rsidRPr="00A253DB" w:rsidRDefault="009073AF" w:rsidP="00A253DB">
      <w:pPr>
        <w:pStyle w:val="libNormal"/>
        <w:rPr>
          <w:rtl/>
        </w:rPr>
      </w:pPr>
      <w:r w:rsidRPr="00A253DB">
        <w:rPr>
          <w:rtl/>
        </w:rPr>
        <w:t>136</w:t>
      </w:r>
      <w:r w:rsidRPr="00A253DB">
        <w:rPr>
          <w:rFonts w:hint="cs"/>
          <w:rtl/>
        </w:rPr>
        <w:t xml:space="preserve">- </w:t>
      </w:r>
      <w:r w:rsidRPr="00A253DB">
        <w:rPr>
          <w:rtl/>
        </w:rPr>
        <w:t xml:space="preserve">تهذيب الكمال في أسماء الرجال: جمال الدين أبو الحجاج يوسف المزي: ج12 ص448. </w:t>
      </w:r>
    </w:p>
    <w:p w14:paraId="7AD37688" w14:textId="77777777" w:rsidR="009073AF" w:rsidRPr="00A253DB" w:rsidRDefault="009073AF" w:rsidP="00A253DB">
      <w:pPr>
        <w:pStyle w:val="libNormal"/>
        <w:rPr>
          <w:rtl/>
        </w:rPr>
      </w:pPr>
      <w:r w:rsidRPr="00A253DB">
        <w:rPr>
          <w:rtl/>
        </w:rPr>
        <w:t>137</w:t>
      </w:r>
      <w:r w:rsidRPr="00A253DB">
        <w:rPr>
          <w:rFonts w:hint="cs"/>
          <w:rtl/>
        </w:rPr>
        <w:t xml:space="preserve">- </w:t>
      </w:r>
      <w:r w:rsidRPr="00A253DB">
        <w:rPr>
          <w:rtl/>
        </w:rPr>
        <w:t>المستدرك على الصحيحين (كتاب الفتن والملاحم)، محمد بن عبد الله الحاكم النيسابوري</w:t>
      </w:r>
      <w:r w:rsidRPr="00A253DB">
        <w:rPr>
          <w:rFonts w:hint="cs"/>
          <w:rtl/>
        </w:rPr>
        <w:t>:</w:t>
      </w:r>
      <w:r w:rsidRPr="00A253DB">
        <w:rPr>
          <w:rtl/>
        </w:rPr>
        <w:t xml:space="preserve"> رقم الحديث 6979: ج2 ص76 و145، وج4 ص92. </w:t>
      </w:r>
    </w:p>
    <w:p w14:paraId="1D774049" w14:textId="77777777" w:rsidR="009073AF" w:rsidRPr="00A253DB" w:rsidRDefault="009073AF" w:rsidP="00A253DB">
      <w:pPr>
        <w:pStyle w:val="libNormal"/>
        <w:rPr>
          <w:rtl/>
        </w:rPr>
      </w:pPr>
      <w:r w:rsidRPr="00A253DB">
        <w:rPr>
          <w:rtl/>
        </w:rPr>
        <w:t>138</w:t>
      </w:r>
      <w:r w:rsidRPr="00A253DB">
        <w:rPr>
          <w:rFonts w:hint="cs"/>
          <w:rtl/>
        </w:rPr>
        <w:t xml:space="preserve">- </w:t>
      </w:r>
      <w:r w:rsidRPr="00A253DB">
        <w:rPr>
          <w:rtl/>
        </w:rPr>
        <w:t xml:space="preserve">دلائل النبوة ومعرفة أحوال صاحب الشريعة </w:t>
      </w:r>
      <w:r w:rsidRPr="009A5138">
        <w:rPr>
          <w:rFonts w:hint="cs"/>
          <w:rtl/>
        </w:rPr>
        <w:t>صلّى الله عليه وآله</w:t>
      </w:r>
      <w:r w:rsidRPr="00A253DB">
        <w:rPr>
          <w:rtl/>
        </w:rPr>
        <w:t>، أحمد بن حسين بن علي البيهقي: ج5 ص163</w:t>
      </w:r>
      <w:r w:rsidRPr="00A253DB">
        <w:rPr>
          <w:rFonts w:hint="cs"/>
          <w:rtl/>
        </w:rPr>
        <w:t>.</w:t>
      </w:r>
    </w:p>
    <w:p w14:paraId="02E9F42F" w14:textId="77777777" w:rsidR="009073AF" w:rsidRPr="00A253DB" w:rsidRDefault="009073AF" w:rsidP="00A253DB">
      <w:pPr>
        <w:pStyle w:val="libNormal"/>
        <w:rPr>
          <w:rtl/>
        </w:rPr>
      </w:pPr>
      <w:r w:rsidRPr="00A253DB">
        <w:rPr>
          <w:rtl/>
        </w:rPr>
        <w:t>139</w:t>
      </w:r>
      <w:r w:rsidRPr="00A253DB">
        <w:rPr>
          <w:rFonts w:hint="cs"/>
          <w:rtl/>
        </w:rPr>
        <w:t xml:space="preserve">- </w:t>
      </w:r>
      <w:r w:rsidRPr="00A253DB">
        <w:rPr>
          <w:rtl/>
        </w:rPr>
        <w:t>البداية والنهاية، الحافظ أبو الفداء إسماعيل (ابن كثير) الدمشقي: ج4 ص398</w:t>
      </w:r>
      <w:r w:rsidRPr="00A253DB">
        <w:rPr>
          <w:rFonts w:hint="cs"/>
          <w:rtl/>
        </w:rPr>
        <w:t xml:space="preserve"> - </w:t>
      </w:r>
      <w:r w:rsidRPr="00A253DB">
        <w:rPr>
          <w:rtl/>
        </w:rPr>
        <w:t>399، وطبعة هجر: ج6 ص72.</w:t>
      </w:r>
    </w:p>
    <w:p w14:paraId="772E3ED9" w14:textId="77777777" w:rsidR="000931B5" w:rsidRDefault="009073AF" w:rsidP="00A253DB">
      <w:pPr>
        <w:pStyle w:val="libNormal"/>
        <w:rPr>
          <w:rtl/>
        </w:rPr>
      </w:pPr>
      <w:r w:rsidRPr="00A253DB">
        <w:rPr>
          <w:rtl/>
        </w:rPr>
        <w:t>140</w:t>
      </w:r>
      <w:r w:rsidRPr="00A253DB">
        <w:rPr>
          <w:rFonts w:hint="cs"/>
          <w:rtl/>
        </w:rPr>
        <w:t xml:space="preserve">- </w:t>
      </w:r>
      <w:r w:rsidRPr="00A253DB">
        <w:rPr>
          <w:rtl/>
        </w:rPr>
        <w:t xml:space="preserve">السيرة الشامية، سبل الهدى والرشاد في سيرة خير العباد </w:t>
      </w:r>
      <w:r w:rsidRPr="009A5138">
        <w:rPr>
          <w:rFonts w:hint="cs"/>
          <w:rtl/>
        </w:rPr>
        <w:t>صلّى الله عليه وآله</w:t>
      </w:r>
      <w:r w:rsidRPr="00A253DB">
        <w:rPr>
          <w:rtl/>
        </w:rPr>
        <w:t xml:space="preserve">، </w:t>
      </w:r>
    </w:p>
    <w:p w14:paraId="442DF202" w14:textId="77777777" w:rsidR="000931B5" w:rsidRDefault="000931B5" w:rsidP="000931B5">
      <w:pPr>
        <w:pStyle w:val="libNormal"/>
        <w:rPr>
          <w:rtl/>
        </w:rPr>
      </w:pPr>
      <w:r>
        <w:rPr>
          <w:rtl/>
        </w:rPr>
        <w:br w:type="page"/>
      </w:r>
    </w:p>
    <w:p w14:paraId="6449635F" w14:textId="58EF80D5" w:rsidR="009073AF" w:rsidRPr="00A253DB" w:rsidRDefault="009073AF" w:rsidP="000931B5">
      <w:pPr>
        <w:pStyle w:val="libNormal0"/>
        <w:rPr>
          <w:rtl/>
        </w:rPr>
      </w:pPr>
      <w:r w:rsidRPr="00A253DB">
        <w:rPr>
          <w:rtl/>
        </w:rPr>
        <w:lastRenderedPageBreak/>
        <w:t>محمد بن يوسف بن علي الصالحي الشامي: ج5 ص562؛ دلائل النبوة ومعرفة أحوال صاحب الشريعة صلّى الله عليه وآله، أحمد بن حسين بن علي البيهقي: ج5 ص163؛ دلائل النبوة، أحمد بن عبد الله (</w:t>
      </w:r>
      <w:r w:rsidRPr="00A253DB">
        <w:rPr>
          <w:rFonts w:hint="cs"/>
          <w:rtl/>
        </w:rPr>
        <w:t>أ</w:t>
      </w:r>
      <w:r w:rsidRPr="00A253DB">
        <w:rPr>
          <w:rtl/>
        </w:rPr>
        <w:t>بو نعيم) ال</w:t>
      </w:r>
      <w:r w:rsidRPr="00A253DB">
        <w:rPr>
          <w:rFonts w:hint="cs"/>
          <w:rtl/>
        </w:rPr>
        <w:t>أ</w:t>
      </w:r>
      <w:r w:rsidRPr="00A253DB">
        <w:rPr>
          <w:rtl/>
        </w:rPr>
        <w:t>صبهاني</w:t>
      </w:r>
      <w:r w:rsidRPr="00A253DB">
        <w:rPr>
          <w:rFonts w:hint="cs"/>
          <w:rtl/>
        </w:rPr>
        <w:t>:</w:t>
      </w:r>
      <w:r w:rsidRPr="00A253DB">
        <w:rPr>
          <w:rtl/>
        </w:rPr>
        <w:t xml:space="preserve"> ص465؛ البداية والنهاية، أبو الفداء إسماعيل (ابن كثير) الدمشقي: ج4 ص398</w:t>
      </w:r>
      <w:r w:rsidRPr="00A253DB">
        <w:rPr>
          <w:rFonts w:hint="cs"/>
          <w:rtl/>
        </w:rPr>
        <w:t xml:space="preserve"> - </w:t>
      </w:r>
      <w:r w:rsidRPr="00A253DB">
        <w:rPr>
          <w:rtl/>
        </w:rPr>
        <w:t xml:space="preserve">399. </w:t>
      </w:r>
    </w:p>
    <w:p w14:paraId="6E762B79" w14:textId="77777777" w:rsidR="009073AF" w:rsidRPr="00A253DB" w:rsidRDefault="009073AF" w:rsidP="00A253DB">
      <w:pPr>
        <w:pStyle w:val="libNormal"/>
        <w:rPr>
          <w:rtl/>
        </w:rPr>
      </w:pPr>
      <w:r w:rsidRPr="00A253DB">
        <w:rPr>
          <w:rtl/>
        </w:rPr>
        <w:t>141</w:t>
      </w:r>
      <w:r w:rsidRPr="00A253DB">
        <w:rPr>
          <w:rFonts w:hint="cs"/>
          <w:rtl/>
        </w:rPr>
        <w:t xml:space="preserve">- </w:t>
      </w:r>
      <w:r w:rsidRPr="00A253DB">
        <w:rPr>
          <w:rtl/>
        </w:rPr>
        <w:t>السيرة النبوية، عبد الملك بن هشام بن أيوب الحميري المعافري: ج4 ص127؛ السيرة النبوية، أبو الفداء إسماعيل (ابن كثير) الدمشقي: ج3 ص662؛ المغازي، السرايا والغزوات التي قام بها النبي صلّى الله عليه وآله</w:t>
      </w:r>
      <w:r w:rsidRPr="00A253DB">
        <w:rPr>
          <w:rFonts w:hint="cs"/>
          <w:rtl/>
        </w:rPr>
        <w:t>،</w:t>
      </w:r>
      <w:r w:rsidRPr="00A253DB">
        <w:rPr>
          <w:rtl/>
        </w:rPr>
        <w:t xml:space="preserve"> أو أرسلها للجهاد، محمد بن عمر (ابن واقد) الواقدي: ج2 ص932</w:t>
      </w:r>
      <w:r w:rsidRPr="00A253DB">
        <w:rPr>
          <w:rFonts w:hint="cs"/>
          <w:rtl/>
        </w:rPr>
        <w:t xml:space="preserve"> - </w:t>
      </w:r>
      <w:r w:rsidRPr="00A253DB">
        <w:rPr>
          <w:rtl/>
        </w:rPr>
        <w:t>937؛ دلائل النبوة ومعرفة أحوال صاحب الشريعة صلّى الله عليه وآله، أحمد بن حسين بن علي البيهقي: ج5 ص168</w:t>
      </w:r>
      <w:r w:rsidRPr="00A253DB">
        <w:rPr>
          <w:rFonts w:hint="cs"/>
          <w:rtl/>
        </w:rPr>
        <w:t xml:space="preserve"> - </w:t>
      </w:r>
      <w:r w:rsidRPr="00A253DB">
        <w:rPr>
          <w:rtl/>
        </w:rPr>
        <w:t>169؛ البداية والنهاية، أبو الفداء إسماعيل (ابن كثير) الدمشقي: ج4 ص402.</w:t>
      </w:r>
    </w:p>
    <w:p w14:paraId="466EAA62" w14:textId="77777777" w:rsidR="009073AF" w:rsidRPr="00A253DB" w:rsidRDefault="009073AF" w:rsidP="00A253DB">
      <w:pPr>
        <w:pStyle w:val="libNormal"/>
        <w:rPr>
          <w:rtl/>
        </w:rPr>
      </w:pPr>
      <w:r w:rsidRPr="00A253DB">
        <w:rPr>
          <w:rtl/>
        </w:rPr>
        <w:t>142</w:t>
      </w:r>
      <w:r w:rsidRPr="00A253DB">
        <w:rPr>
          <w:rFonts w:hint="cs"/>
          <w:rtl/>
        </w:rPr>
        <w:t xml:space="preserve">- </w:t>
      </w:r>
      <w:r w:rsidRPr="00A253DB">
        <w:rPr>
          <w:rtl/>
        </w:rPr>
        <w:t>الكاشف في معرفة م</w:t>
      </w:r>
      <w:r w:rsidRPr="00A253DB">
        <w:rPr>
          <w:rFonts w:hint="cs"/>
          <w:rtl/>
        </w:rPr>
        <w:t>َ</w:t>
      </w:r>
      <w:r w:rsidRPr="00A253DB">
        <w:rPr>
          <w:rtl/>
        </w:rPr>
        <w:t>ن له رواية، محمد بن أحمد الذهبي: ج1 ص536؛ السيرة النبوية، عبد الملك بن هشام بن أيوب (ابن هشام) الحميري: ج4 ص132</w:t>
      </w:r>
      <w:r w:rsidRPr="00A253DB">
        <w:rPr>
          <w:rFonts w:hint="cs"/>
          <w:rtl/>
        </w:rPr>
        <w:t xml:space="preserve"> - </w:t>
      </w:r>
      <w:r w:rsidRPr="00A253DB">
        <w:rPr>
          <w:rtl/>
        </w:rPr>
        <w:t xml:space="preserve">133؛ عيون الأثر في فنون المغازي والشمائل والسير، العلامة محمد بن محمد بن سيد الناس اليعمري: ج2 ص223. </w:t>
      </w:r>
    </w:p>
    <w:p w14:paraId="1E8B3AF5" w14:textId="77777777" w:rsidR="009073AF" w:rsidRPr="00A253DB" w:rsidRDefault="009073AF" w:rsidP="00A253DB">
      <w:pPr>
        <w:pStyle w:val="libNormal"/>
        <w:rPr>
          <w:rtl/>
        </w:rPr>
      </w:pPr>
      <w:r w:rsidRPr="00A253DB">
        <w:rPr>
          <w:rtl/>
        </w:rPr>
        <w:t>143</w:t>
      </w:r>
      <w:r w:rsidRPr="00A253DB">
        <w:rPr>
          <w:rFonts w:hint="cs"/>
          <w:rtl/>
        </w:rPr>
        <w:t xml:space="preserve">- </w:t>
      </w:r>
      <w:r w:rsidRPr="00A253DB">
        <w:rPr>
          <w:rtl/>
        </w:rPr>
        <w:t>فتح الباري بشرح صحيح البخاري، أحمد بن علي (ابن حجر) العسقلاني: ج10 ص455؛ تفسير معالم التنزيل (تفسير البغوي)، حسين بن مسعود البغوي: ج6 ص367</w:t>
      </w:r>
      <w:r w:rsidRPr="00A253DB">
        <w:rPr>
          <w:rFonts w:hint="cs"/>
          <w:rtl/>
        </w:rPr>
        <w:t xml:space="preserve"> - </w:t>
      </w:r>
      <w:r w:rsidRPr="00A253DB">
        <w:rPr>
          <w:rtl/>
        </w:rPr>
        <w:t>368؛ سنن الدارقطني، علي بن عمر الدارقطني البغدادي: ج3 ص218.</w:t>
      </w:r>
    </w:p>
    <w:p w14:paraId="64FC9454" w14:textId="77777777" w:rsidR="000931B5" w:rsidRDefault="009073AF" w:rsidP="00A253DB">
      <w:pPr>
        <w:pStyle w:val="libNormal"/>
        <w:rPr>
          <w:rtl/>
        </w:rPr>
      </w:pPr>
      <w:r w:rsidRPr="00A253DB">
        <w:rPr>
          <w:rtl/>
        </w:rPr>
        <w:t>144</w:t>
      </w:r>
      <w:r w:rsidRPr="00A253DB">
        <w:rPr>
          <w:rFonts w:hint="cs"/>
          <w:rtl/>
        </w:rPr>
        <w:t xml:space="preserve">- </w:t>
      </w:r>
      <w:r w:rsidRPr="00A253DB">
        <w:rPr>
          <w:rtl/>
        </w:rPr>
        <w:t>الاستيعاب في معرفة الأصحاب، يوسف بن عبد الله (ابن عبد البر): ج3 ص167</w:t>
      </w:r>
      <w:r w:rsidRPr="00A253DB">
        <w:rPr>
          <w:rFonts w:hint="cs"/>
          <w:rtl/>
        </w:rPr>
        <w:t xml:space="preserve"> - </w:t>
      </w:r>
      <w:r w:rsidRPr="00A253DB">
        <w:rPr>
          <w:rtl/>
        </w:rPr>
        <w:t xml:space="preserve">168 و316؛ تهذيب الأسماء واللغات، محيي الدين بن شرف </w:t>
      </w:r>
    </w:p>
    <w:p w14:paraId="266A54F5" w14:textId="77777777" w:rsidR="000931B5" w:rsidRDefault="000931B5" w:rsidP="000931B5">
      <w:pPr>
        <w:pStyle w:val="libNormal"/>
        <w:rPr>
          <w:rtl/>
        </w:rPr>
      </w:pPr>
      <w:r>
        <w:rPr>
          <w:rtl/>
        </w:rPr>
        <w:br w:type="page"/>
      </w:r>
    </w:p>
    <w:p w14:paraId="5E619C2C" w14:textId="6B6F4300" w:rsidR="009073AF" w:rsidRPr="00A253DB" w:rsidRDefault="009073AF" w:rsidP="000931B5">
      <w:pPr>
        <w:pStyle w:val="libNormal0"/>
        <w:rPr>
          <w:rtl/>
        </w:rPr>
      </w:pPr>
      <w:r w:rsidRPr="00A253DB">
        <w:rPr>
          <w:rtl/>
        </w:rPr>
        <w:lastRenderedPageBreak/>
        <w:t xml:space="preserve">النووي: ج2 ص48، رقم الحديث 485؛ المصنف في الأحاديث والآثار، عبد الله بن محمد (ابن أبي شيبة) الكوفي: ج5 ص213، رقم الحديث 25347. </w:t>
      </w:r>
    </w:p>
    <w:p w14:paraId="61B135A6" w14:textId="77777777" w:rsidR="009073AF" w:rsidRPr="00A253DB" w:rsidRDefault="009073AF" w:rsidP="00A253DB">
      <w:pPr>
        <w:pStyle w:val="libNormal"/>
        <w:rPr>
          <w:rtl/>
        </w:rPr>
      </w:pPr>
      <w:r w:rsidRPr="00A253DB">
        <w:rPr>
          <w:rtl/>
        </w:rPr>
        <w:t>145</w:t>
      </w:r>
      <w:r w:rsidRPr="00A253DB">
        <w:rPr>
          <w:rFonts w:hint="cs"/>
          <w:rtl/>
        </w:rPr>
        <w:t xml:space="preserve">- </w:t>
      </w:r>
      <w:r w:rsidRPr="00A253DB">
        <w:rPr>
          <w:rtl/>
        </w:rPr>
        <w:t>قبائل الجزيرة العربية، المؤرّخ الدكتور سلامة توفيق المطيعي</w:t>
      </w:r>
      <w:r w:rsidRPr="00A253DB">
        <w:rPr>
          <w:rFonts w:hint="cs"/>
          <w:rtl/>
        </w:rPr>
        <w:t>:</w:t>
      </w:r>
      <w:r w:rsidRPr="00A253DB">
        <w:rPr>
          <w:rtl/>
        </w:rPr>
        <w:t xml:space="preserve"> ص211</w:t>
      </w:r>
      <w:r w:rsidRPr="00A253DB">
        <w:rPr>
          <w:rFonts w:hint="cs"/>
          <w:rtl/>
        </w:rPr>
        <w:t xml:space="preserve"> - </w:t>
      </w:r>
      <w:r w:rsidRPr="00A253DB">
        <w:rPr>
          <w:rtl/>
        </w:rPr>
        <w:t xml:space="preserve">212. </w:t>
      </w:r>
    </w:p>
    <w:p w14:paraId="66641032" w14:textId="77777777" w:rsidR="009073AF" w:rsidRPr="00A253DB" w:rsidRDefault="009073AF" w:rsidP="00A253DB">
      <w:pPr>
        <w:pStyle w:val="libNormal"/>
        <w:rPr>
          <w:rtl/>
        </w:rPr>
      </w:pPr>
      <w:r w:rsidRPr="00A253DB">
        <w:rPr>
          <w:rtl/>
        </w:rPr>
        <w:t>146</w:t>
      </w:r>
      <w:r w:rsidRPr="00A253DB">
        <w:rPr>
          <w:rFonts w:hint="cs"/>
          <w:rtl/>
        </w:rPr>
        <w:t xml:space="preserve">- </w:t>
      </w:r>
      <w:r w:rsidRPr="00A253DB">
        <w:rPr>
          <w:rtl/>
        </w:rPr>
        <w:t>تاريخ الطبري، تاريخ الأمم والملوك، محمد بن جرير الطبري: ج4 ص419</w:t>
      </w:r>
      <w:r w:rsidRPr="00A253DB">
        <w:rPr>
          <w:rFonts w:hint="cs"/>
          <w:rtl/>
        </w:rPr>
        <w:t xml:space="preserve"> - </w:t>
      </w:r>
      <w:r w:rsidRPr="00A253DB">
        <w:rPr>
          <w:rtl/>
        </w:rPr>
        <w:t>425؛ صف</w:t>
      </w:r>
      <w:r w:rsidRPr="00A253DB">
        <w:rPr>
          <w:rFonts w:hint="cs"/>
          <w:rtl/>
        </w:rPr>
        <w:t>و</w:t>
      </w:r>
      <w:r w:rsidRPr="00A253DB">
        <w:rPr>
          <w:rtl/>
        </w:rPr>
        <w:t>ة الصفوة، الدكتور الشيخ عمر عبد الكافي: ج1 ص295؛ البداية والنهاية، أبو الفداء إسماعيل (ابن كثير) الدمشقي: ج4 (الفصل السابع) ص142</w:t>
      </w:r>
      <w:r w:rsidRPr="00A253DB">
        <w:rPr>
          <w:rFonts w:hint="cs"/>
          <w:rtl/>
        </w:rPr>
        <w:t xml:space="preserve"> - </w:t>
      </w:r>
      <w:r w:rsidRPr="00A253DB">
        <w:rPr>
          <w:rtl/>
        </w:rPr>
        <w:t xml:space="preserve">143. </w:t>
      </w:r>
    </w:p>
    <w:p w14:paraId="27CE47C6" w14:textId="77777777" w:rsidR="009073AF" w:rsidRPr="00A253DB" w:rsidRDefault="009073AF" w:rsidP="00A253DB">
      <w:pPr>
        <w:pStyle w:val="libNormal"/>
        <w:rPr>
          <w:rtl/>
        </w:rPr>
      </w:pPr>
      <w:r w:rsidRPr="00A253DB">
        <w:rPr>
          <w:rtl/>
        </w:rPr>
        <w:t>147</w:t>
      </w:r>
      <w:r w:rsidRPr="00A253DB">
        <w:rPr>
          <w:rFonts w:hint="cs"/>
          <w:rtl/>
        </w:rPr>
        <w:t xml:space="preserve">- </w:t>
      </w:r>
      <w:r w:rsidRPr="00A253DB">
        <w:rPr>
          <w:rtl/>
        </w:rPr>
        <w:t xml:space="preserve">الاستيعاب في معرفة الأصحاب، يوسف بن عبد الله (ابن عبد البر) القرطبي: ج3 ص168؛ الإصابة في تمييز الصحابة، أحمد بن علي (ابن حجر) العسقلاني: ج3 ص55. </w:t>
      </w:r>
    </w:p>
    <w:p w14:paraId="2FA44934" w14:textId="77777777" w:rsidR="009073AF" w:rsidRPr="00A253DB" w:rsidRDefault="009073AF" w:rsidP="00A253DB">
      <w:pPr>
        <w:pStyle w:val="libNormal"/>
        <w:rPr>
          <w:rtl/>
        </w:rPr>
      </w:pPr>
      <w:r w:rsidRPr="00A253DB">
        <w:rPr>
          <w:rtl/>
        </w:rPr>
        <w:t>148</w:t>
      </w:r>
      <w:r w:rsidRPr="00A253DB">
        <w:rPr>
          <w:rFonts w:hint="cs"/>
          <w:rtl/>
        </w:rPr>
        <w:t xml:space="preserve">- </w:t>
      </w:r>
      <w:r w:rsidRPr="00A253DB">
        <w:rPr>
          <w:rtl/>
        </w:rPr>
        <w:t>العبر</w:t>
      </w:r>
      <w:r w:rsidRPr="00A253DB">
        <w:rPr>
          <w:rFonts w:hint="cs"/>
          <w:rtl/>
        </w:rPr>
        <w:t xml:space="preserve"> </w:t>
      </w:r>
      <w:r w:rsidRPr="00A253DB">
        <w:rPr>
          <w:rtl/>
        </w:rPr>
        <w:t>في خبر م</w:t>
      </w:r>
      <w:r w:rsidRPr="00A253DB">
        <w:rPr>
          <w:rFonts w:hint="cs"/>
          <w:rtl/>
        </w:rPr>
        <w:t>َ</w:t>
      </w:r>
      <w:r w:rsidRPr="00A253DB">
        <w:rPr>
          <w:rtl/>
        </w:rPr>
        <w:t>ن غبر، محمد بن أحمد بن عثمان الذهبي: ج1 ص8؛ تأريخ اليعقوبي، أحمد بن إسحاق بن واضح (ال</w:t>
      </w:r>
      <w:r w:rsidRPr="00A253DB">
        <w:rPr>
          <w:rFonts w:hint="cs"/>
          <w:rtl/>
        </w:rPr>
        <w:t>ي</w:t>
      </w:r>
      <w:r w:rsidRPr="00A253DB">
        <w:rPr>
          <w:rtl/>
        </w:rPr>
        <w:t xml:space="preserve">عقوبي): ج2 ص128. </w:t>
      </w:r>
    </w:p>
    <w:p w14:paraId="4C99144D" w14:textId="77777777" w:rsidR="009073AF" w:rsidRPr="00A253DB" w:rsidRDefault="009073AF" w:rsidP="00A253DB">
      <w:pPr>
        <w:pStyle w:val="libNormal"/>
        <w:rPr>
          <w:rtl/>
        </w:rPr>
      </w:pPr>
      <w:r w:rsidRPr="00A253DB">
        <w:rPr>
          <w:rtl/>
        </w:rPr>
        <w:t>149</w:t>
      </w:r>
      <w:r w:rsidRPr="00A253DB">
        <w:rPr>
          <w:rFonts w:hint="cs"/>
          <w:rtl/>
        </w:rPr>
        <w:t xml:space="preserve">- </w:t>
      </w:r>
      <w:r w:rsidRPr="00A253DB">
        <w:rPr>
          <w:rtl/>
        </w:rPr>
        <w:t>الإصابة في تمييز الصحابة، أحمد بن علي (ابن حجر) العسقلاني: ج3 ص55؛ الاستيعاب في معرفة الأصحاب، يوسف بن عبد الله (ابن عبدالبر) القرطبي: ج2 ص362؛ الكاشف في معرفة م</w:t>
      </w:r>
      <w:r w:rsidRPr="00A253DB">
        <w:rPr>
          <w:rFonts w:hint="cs"/>
          <w:rtl/>
        </w:rPr>
        <w:t>َ</w:t>
      </w:r>
      <w:r w:rsidRPr="00A253DB">
        <w:rPr>
          <w:rtl/>
        </w:rPr>
        <w:t>ن له رواية، محمد بن أحمد الذهبي: ج1 ص536.</w:t>
      </w:r>
    </w:p>
    <w:p w14:paraId="27ACA198" w14:textId="77777777" w:rsidR="009073AF" w:rsidRPr="00A253DB" w:rsidRDefault="009073AF" w:rsidP="00A253DB">
      <w:pPr>
        <w:pStyle w:val="libNormal"/>
        <w:rPr>
          <w:rtl/>
        </w:rPr>
      </w:pPr>
      <w:r w:rsidRPr="00A253DB">
        <w:rPr>
          <w:rtl/>
        </w:rPr>
        <w:t>150</w:t>
      </w:r>
      <w:r w:rsidRPr="00A253DB">
        <w:rPr>
          <w:rFonts w:hint="cs"/>
          <w:rtl/>
        </w:rPr>
        <w:t xml:space="preserve">- </w:t>
      </w:r>
      <w:r w:rsidRPr="00A253DB">
        <w:rPr>
          <w:rtl/>
        </w:rPr>
        <w:t>العبر في خبر م</w:t>
      </w:r>
      <w:r w:rsidRPr="00A253DB">
        <w:rPr>
          <w:rFonts w:hint="cs"/>
          <w:rtl/>
        </w:rPr>
        <w:t>َ</w:t>
      </w:r>
      <w:r w:rsidRPr="00A253DB">
        <w:rPr>
          <w:rtl/>
        </w:rPr>
        <w:t xml:space="preserve">ن غبر، محمد بن أحمد بن عثمان الذهبي: ج1 ص8؛ تأريخ اليعقوبي، أحمد بن إسحاق بن واضح: ج2 ص128. </w:t>
      </w:r>
    </w:p>
    <w:p w14:paraId="2942DFDB" w14:textId="77777777" w:rsidR="000931B5" w:rsidRDefault="009073AF" w:rsidP="00A253DB">
      <w:pPr>
        <w:pStyle w:val="libNormal"/>
        <w:rPr>
          <w:rtl/>
        </w:rPr>
      </w:pPr>
      <w:r w:rsidRPr="00A253DB">
        <w:rPr>
          <w:rtl/>
        </w:rPr>
        <w:t>151</w:t>
      </w:r>
      <w:r w:rsidRPr="00A253DB">
        <w:rPr>
          <w:rFonts w:hint="cs"/>
          <w:rtl/>
        </w:rPr>
        <w:t xml:space="preserve">- </w:t>
      </w:r>
      <w:r w:rsidRPr="00A253DB">
        <w:rPr>
          <w:rtl/>
        </w:rPr>
        <w:t xml:space="preserve">تأريخ الخلفاء، تاريخ خلفاء المسلمين، عبد الرحمن بن محمد </w:t>
      </w:r>
    </w:p>
    <w:p w14:paraId="0592936D" w14:textId="77777777" w:rsidR="000931B5" w:rsidRDefault="000931B5" w:rsidP="000931B5">
      <w:pPr>
        <w:pStyle w:val="libNormal"/>
        <w:rPr>
          <w:rtl/>
        </w:rPr>
      </w:pPr>
      <w:r>
        <w:rPr>
          <w:rtl/>
        </w:rPr>
        <w:br w:type="page"/>
      </w:r>
    </w:p>
    <w:p w14:paraId="24C012F8" w14:textId="5849FB84" w:rsidR="009073AF" w:rsidRPr="00A253DB" w:rsidRDefault="009073AF" w:rsidP="000931B5">
      <w:pPr>
        <w:pStyle w:val="libNormal0"/>
        <w:rPr>
          <w:rtl/>
        </w:rPr>
      </w:pPr>
      <w:r w:rsidRPr="00A253DB">
        <w:rPr>
          <w:rtl/>
        </w:rPr>
        <w:lastRenderedPageBreak/>
        <w:t>السيوطي</w:t>
      </w:r>
      <w:r w:rsidRPr="00A253DB">
        <w:rPr>
          <w:rFonts w:hint="cs"/>
          <w:rtl/>
        </w:rPr>
        <w:t>:</w:t>
      </w:r>
      <w:r w:rsidRPr="00A253DB">
        <w:rPr>
          <w:rtl/>
        </w:rPr>
        <w:t xml:space="preserve"> ص28؛ الكامل في التأريخ، علي بن أبي الكرم (ابن </w:t>
      </w:r>
      <w:r w:rsidRPr="00A253DB">
        <w:rPr>
          <w:rFonts w:hint="cs"/>
          <w:rtl/>
        </w:rPr>
        <w:t>الأ</w:t>
      </w:r>
      <w:r w:rsidRPr="00A253DB">
        <w:rPr>
          <w:rtl/>
        </w:rPr>
        <w:t>ثير) الشيباني: ج2 (</w:t>
      </w:r>
      <w:r w:rsidRPr="00A253DB">
        <w:rPr>
          <w:rFonts w:hint="cs"/>
          <w:rtl/>
        </w:rPr>
        <w:t>أ</w:t>
      </w:r>
      <w:r w:rsidRPr="00A253DB">
        <w:rPr>
          <w:rtl/>
        </w:rPr>
        <w:t xml:space="preserve">حداث سنة </w:t>
      </w:r>
      <w:r w:rsidRPr="00A253DB">
        <w:rPr>
          <w:rFonts w:hint="cs"/>
          <w:rtl/>
        </w:rPr>
        <w:t>إ</w:t>
      </w:r>
      <w:r w:rsidRPr="00A253DB">
        <w:rPr>
          <w:rtl/>
        </w:rPr>
        <w:t>حدى عشر</w:t>
      </w:r>
      <w:r w:rsidRPr="00A253DB">
        <w:rPr>
          <w:rFonts w:hint="cs"/>
          <w:rtl/>
        </w:rPr>
        <w:t>ة</w:t>
      </w:r>
      <w:r w:rsidRPr="00A253DB">
        <w:rPr>
          <w:rtl/>
        </w:rPr>
        <w:t>) ص26</w:t>
      </w:r>
      <w:r w:rsidRPr="00A253DB">
        <w:rPr>
          <w:rFonts w:hint="cs"/>
          <w:rtl/>
        </w:rPr>
        <w:t xml:space="preserve"> - </w:t>
      </w:r>
      <w:r w:rsidRPr="00A253DB">
        <w:rPr>
          <w:rtl/>
        </w:rPr>
        <w:t>43.</w:t>
      </w:r>
    </w:p>
    <w:p w14:paraId="77A48A42" w14:textId="77777777" w:rsidR="009073AF" w:rsidRPr="00A253DB" w:rsidRDefault="009073AF" w:rsidP="00A253DB">
      <w:pPr>
        <w:pStyle w:val="libNormal"/>
        <w:rPr>
          <w:rtl/>
        </w:rPr>
      </w:pPr>
      <w:r w:rsidRPr="00A253DB">
        <w:rPr>
          <w:rtl/>
        </w:rPr>
        <w:t>152</w:t>
      </w:r>
      <w:r w:rsidRPr="00A253DB">
        <w:rPr>
          <w:rFonts w:hint="cs"/>
          <w:rtl/>
        </w:rPr>
        <w:t xml:space="preserve">- </w:t>
      </w:r>
      <w:r w:rsidRPr="00A253DB">
        <w:rPr>
          <w:rtl/>
        </w:rPr>
        <w:t xml:space="preserve">تاريخ الجزيرة العربية والإسلام، الدكتور عبدالوهاب محمد علوب، ترجمة لكتاب </w:t>
      </w:r>
      <w:r w:rsidRPr="00A253DB">
        <w:rPr>
          <w:rFonts w:hint="cs"/>
          <w:rtl/>
        </w:rPr>
        <w:t>(</w:t>
      </w:r>
      <w:r w:rsidRPr="00A253DB">
        <w:rPr>
          <w:rtl/>
        </w:rPr>
        <w:t>تاريخ إسلام</w:t>
      </w:r>
      <w:r w:rsidRPr="00A253DB">
        <w:rPr>
          <w:rFonts w:hint="cs"/>
          <w:rtl/>
        </w:rPr>
        <w:t>)</w:t>
      </w:r>
      <w:r w:rsidRPr="00A253DB">
        <w:rPr>
          <w:rtl/>
        </w:rPr>
        <w:t xml:space="preserve"> للدكتور علي </w:t>
      </w:r>
      <w:r w:rsidRPr="00A253DB">
        <w:rPr>
          <w:rFonts w:hint="cs"/>
          <w:rtl/>
        </w:rPr>
        <w:t xml:space="preserve">أكبر </w:t>
      </w:r>
      <w:r w:rsidRPr="00A253DB">
        <w:rPr>
          <w:rtl/>
        </w:rPr>
        <w:t>فياض</w:t>
      </w:r>
      <w:r w:rsidRPr="00A253DB">
        <w:rPr>
          <w:rFonts w:hint="cs"/>
          <w:rtl/>
        </w:rPr>
        <w:t>:</w:t>
      </w:r>
      <w:r w:rsidRPr="00A253DB">
        <w:rPr>
          <w:rtl/>
        </w:rPr>
        <w:t xml:space="preserve"> ص133. </w:t>
      </w:r>
    </w:p>
    <w:p w14:paraId="7E5901D4" w14:textId="77777777" w:rsidR="009073AF" w:rsidRPr="00A253DB" w:rsidRDefault="009073AF" w:rsidP="00A253DB">
      <w:pPr>
        <w:pStyle w:val="libNormal"/>
        <w:rPr>
          <w:rtl/>
        </w:rPr>
      </w:pPr>
      <w:r w:rsidRPr="00A253DB">
        <w:rPr>
          <w:rtl/>
        </w:rPr>
        <w:t>153</w:t>
      </w:r>
      <w:r w:rsidRPr="00A253DB">
        <w:rPr>
          <w:rFonts w:hint="cs"/>
          <w:rtl/>
        </w:rPr>
        <w:t xml:space="preserve">- </w:t>
      </w:r>
      <w:r w:rsidRPr="00A253DB">
        <w:rPr>
          <w:rtl/>
        </w:rPr>
        <w:t>الاستيعاب في معرفة الأصحاب، يوسف بن عبد الله (ابن عبدالبر) القرطبي المالكي: ج2 ص362؛ أسد الغابة في معرفة الصحابة، علي بن أبي الكرم محمد (ابن ال</w:t>
      </w:r>
      <w:r w:rsidRPr="00A253DB">
        <w:rPr>
          <w:rFonts w:hint="cs"/>
          <w:rtl/>
        </w:rPr>
        <w:t>أ</w:t>
      </w:r>
      <w:r w:rsidRPr="00A253DB">
        <w:rPr>
          <w:rtl/>
        </w:rPr>
        <w:t>ثير) الشيباني الجزري: ج4 ص318؛ تاريخ مدينة دمشق، علي بن حسن بن هبة الله الدمشقي (ابن عساكر): ج25 ص156؛ تاريخ الطبري، تاريخ الأمم</w:t>
      </w:r>
      <w:r w:rsidRPr="00A253DB">
        <w:rPr>
          <w:rFonts w:hint="cs"/>
          <w:rtl/>
        </w:rPr>
        <w:t xml:space="preserve"> </w:t>
      </w:r>
      <w:r w:rsidRPr="00A253DB">
        <w:rPr>
          <w:rtl/>
        </w:rPr>
        <w:t>والملوك، محمد بن جرير الطبري: ج3 ص260؛ حركة الردة، الدكتور علي العتوم</w:t>
      </w:r>
      <w:r w:rsidRPr="00A253DB">
        <w:rPr>
          <w:rFonts w:hint="cs"/>
          <w:rtl/>
        </w:rPr>
        <w:t>:</w:t>
      </w:r>
      <w:r w:rsidRPr="00A253DB">
        <w:rPr>
          <w:rtl/>
        </w:rPr>
        <w:t xml:space="preserve"> ص114. </w:t>
      </w:r>
    </w:p>
    <w:p w14:paraId="37A82BF6" w14:textId="77777777" w:rsidR="009073AF" w:rsidRPr="00A253DB" w:rsidRDefault="009073AF" w:rsidP="00A253DB">
      <w:pPr>
        <w:pStyle w:val="libNormal"/>
        <w:rPr>
          <w:rtl/>
        </w:rPr>
      </w:pPr>
      <w:r w:rsidRPr="00A253DB">
        <w:rPr>
          <w:rtl/>
        </w:rPr>
        <w:t>154</w:t>
      </w:r>
      <w:r w:rsidRPr="00A253DB">
        <w:rPr>
          <w:rFonts w:hint="cs"/>
          <w:rtl/>
        </w:rPr>
        <w:t xml:space="preserve">- </w:t>
      </w:r>
      <w:r w:rsidRPr="00A253DB">
        <w:rPr>
          <w:rtl/>
        </w:rPr>
        <w:t>أسد الغابة في معرفة الصحابة، علي بن أبي الكرم محمد (ابن الأثير) الشيباني الجزري: ج4 ص31؛ الإصابة في تمييز الصحابة، أحمد بن علي (ابن حجر) العسقلاني: ج1 ص615؛ الفتوح، محمد بن علي (ابن ال</w:t>
      </w:r>
      <w:r w:rsidRPr="00A253DB">
        <w:rPr>
          <w:rFonts w:hint="cs"/>
          <w:rtl/>
        </w:rPr>
        <w:t>أ</w:t>
      </w:r>
      <w:r w:rsidRPr="00A253DB">
        <w:rPr>
          <w:rtl/>
        </w:rPr>
        <w:t>عثم) الكوفي: ج1 ص15</w:t>
      </w:r>
      <w:r w:rsidRPr="00A253DB">
        <w:rPr>
          <w:rFonts w:hint="cs"/>
          <w:rtl/>
        </w:rPr>
        <w:t xml:space="preserve"> - </w:t>
      </w:r>
      <w:r w:rsidRPr="00A253DB">
        <w:rPr>
          <w:rtl/>
        </w:rPr>
        <w:t xml:space="preserve">16. </w:t>
      </w:r>
    </w:p>
    <w:p w14:paraId="49AB3F47" w14:textId="77777777" w:rsidR="009073AF" w:rsidRPr="00B37B55" w:rsidRDefault="009073AF" w:rsidP="00A253DB">
      <w:pPr>
        <w:pStyle w:val="libNormal"/>
        <w:rPr>
          <w:rtl/>
        </w:rPr>
      </w:pPr>
      <w:r w:rsidRPr="00A253DB">
        <w:rPr>
          <w:rtl/>
        </w:rPr>
        <w:t>155</w:t>
      </w:r>
      <w:r w:rsidRPr="00A253DB">
        <w:rPr>
          <w:rFonts w:hint="cs"/>
          <w:rtl/>
        </w:rPr>
        <w:t xml:space="preserve">- </w:t>
      </w:r>
      <w:r w:rsidRPr="00A253DB">
        <w:rPr>
          <w:rtl/>
        </w:rPr>
        <w:t>الخلفاء وال</w:t>
      </w:r>
      <w:r w:rsidRPr="00A253DB">
        <w:rPr>
          <w:rFonts w:hint="cs"/>
          <w:rtl/>
        </w:rPr>
        <w:t>أ</w:t>
      </w:r>
      <w:r w:rsidRPr="00A253DB">
        <w:rPr>
          <w:rtl/>
        </w:rPr>
        <w:t>مراء، الدكتور سليم باقر الاطرقجي</w:t>
      </w:r>
      <w:r w:rsidRPr="00A253DB">
        <w:rPr>
          <w:rFonts w:hint="cs"/>
          <w:rtl/>
        </w:rPr>
        <w:t>:</w:t>
      </w:r>
      <w:r w:rsidRPr="00A253DB">
        <w:rPr>
          <w:rtl/>
        </w:rPr>
        <w:t xml:space="preserve"> ص35</w:t>
      </w:r>
      <w:r w:rsidRPr="00A253DB">
        <w:rPr>
          <w:rFonts w:hint="cs"/>
          <w:rtl/>
        </w:rPr>
        <w:t xml:space="preserve"> - </w:t>
      </w:r>
      <w:r w:rsidRPr="00A253DB">
        <w:rPr>
          <w:rtl/>
        </w:rPr>
        <w:t>47؛ التنبيه والأشراف، علي بن حسين بن علي المسعودي</w:t>
      </w:r>
      <w:r w:rsidRPr="00A253DB">
        <w:rPr>
          <w:rFonts w:hint="cs"/>
          <w:rtl/>
        </w:rPr>
        <w:t>:</w:t>
      </w:r>
      <w:r w:rsidRPr="00A253DB">
        <w:rPr>
          <w:rtl/>
        </w:rPr>
        <w:t xml:space="preserve"> ص336</w:t>
      </w:r>
      <w:r w:rsidRPr="00A253DB">
        <w:rPr>
          <w:rFonts w:hint="cs"/>
          <w:rtl/>
        </w:rPr>
        <w:t xml:space="preserve"> - </w:t>
      </w:r>
      <w:r w:rsidRPr="00A253DB">
        <w:rPr>
          <w:rtl/>
        </w:rPr>
        <w:t>337؛ مسالك الممالك، أبو إسحاق إبراهيم الاصطخبري</w:t>
      </w:r>
      <w:r w:rsidRPr="00A253DB">
        <w:rPr>
          <w:rFonts w:hint="cs"/>
          <w:rtl/>
        </w:rPr>
        <w:t>:</w:t>
      </w:r>
      <w:r w:rsidRPr="00A253DB">
        <w:rPr>
          <w:rtl/>
        </w:rPr>
        <w:t xml:space="preserve"> ص90؛ ثورة العبيد في الإسلام، أحمد جابر العلبي</w:t>
      </w:r>
      <w:r w:rsidRPr="009A5138">
        <w:rPr>
          <w:rFonts w:hint="cs"/>
          <w:rtl/>
        </w:rPr>
        <w:t>:</w:t>
      </w:r>
      <w:r>
        <w:rPr>
          <w:rtl/>
        </w:rPr>
        <w:t xml:space="preserve"> ص</w:t>
      </w:r>
      <w:r w:rsidRPr="00B37B55">
        <w:rPr>
          <w:rtl/>
        </w:rPr>
        <w:t>20</w:t>
      </w:r>
      <w:r>
        <w:rPr>
          <w:rFonts w:hint="cs"/>
          <w:rtl/>
        </w:rPr>
        <w:t xml:space="preserve"> - </w:t>
      </w:r>
      <w:r w:rsidRPr="00B37B55">
        <w:rPr>
          <w:rtl/>
        </w:rPr>
        <w:t>23</w:t>
      </w:r>
      <w:r>
        <w:rPr>
          <w:rtl/>
        </w:rPr>
        <w:t xml:space="preserve">؛ </w:t>
      </w:r>
      <w:r w:rsidRPr="00B37B55">
        <w:rPr>
          <w:rtl/>
        </w:rPr>
        <w:t>ثورة</w:t>
      </w:r>
      <w:r>
        <w:rPr>
          <w:rtl/>
        </w:rPr>
        <w:t xml:space="preserve"> </w:t>
      </w:r>
      <w:r w:rsidRPr="00B37B55">
        <w:rPr>
          <w:rtl/>
        </w:rPr>
        <w:t>الزنج،</w:t>
      </w:r>
      <w:r>
        <w:rPr>
          <w:rtl/>
        </w:rPr>
        <w:t xml:space="preserve"> </w:t>
      </w:r>
      <w:r w:rsidRPr="00B37B55">
        <w:rPr>
          <w:rtl/>
        </w:rPr>
        <w:t>الدكتور</w:t>
      </w:r>
      <w:r>
        <w:rPr>
          <w:rtl/>
        </w:rPr>
        <w:t xml:space="preserve"> </w:t>
      </w:r>
      <w:r w:rsidRPr="00B37B55">
        <w:rPr>
          <w:rtl/>
        </w:rPr>
        <w:t>فيصل</w:t>
      </w:r>
      <w:r>
        <w:rPr>
          <w:rtl/>
        </w:rPr>
        <w:t xml:space="preserve"> </w:t>
      </w:r>
      <w:r w:rsidRPr="008A05DE">
        <w:rPr>
          <w:rtl/>
        </w:rPr>
        <w:t>السامر</w:t>
      </w:r>
      <w:r w:rsidRPr="008A05DE">
        <w:rPr>
          <w:rFonts w:hint="cs"/>
          <w:rtl/>
        </w:rPr>
        <w:t>:</w:t>
      </w:r>
      <w:r w:rsidRPr="008A05DE">
        <w:rPr>
          <w:rtl/>
        </w:rPr>
        <w:t xml:space="preserve"> ص110.</w:t>
      </w:r>
    </w:p>
    <w:p w14:paraId="49A76880" w14:textId="77777777" w:rsidR="009073AF" w:rsidRPr="00A253DB" w:rsidRDefault="009073AF" w:rsidP="00A253DB">
      <w:pPr>
        <w:pStyle w:val="libNormal"/>
        <w:rPr>
          <w:rtl/>
        </w:rPr>
      </w:pPr>
      <w:r w:rsidRPr="00A253DB">
        <w:rPr>
          <w:rtl/>
        </w:rPr>
        <w:t>156</w:t>
      </w:r>
      <w:r w:rsidRPr="00A253DB">
        <w:rPr>
          <w:rFonts w:hint="cs"/>
          <w:rtl/>
        </w:rPr>
        <w:t xml:space="preserve">- </w:t>
      </w:r>
      <w:r w:rsidRPr="00A253DB">
        <w:rPr>
          <w:rtl/>
        </w:rPr>
        <w:t>التحفة النبهانية في تاريخ الجزيرة العربية، الشيخ محمد بن خليفة النبهاني</w:t>
      </w:r>
      <w:r w:rsidRPr="00A253DB">
        <w:rPr>
          <w:rFonts w:hint="cs"/>
          <w:rtl/>
        </w:rPr>
        <w:t>:</w:t>
      </w:r>
      <w:r w:rsidRPr="00A253DB">
        <w:rPr>
          <w:rtl/>
        </w:rPr>
        <w:t xml:space="preserve"> قسم البصرة ص282؛ البداية والنهاية، أبو الفداء إسماعيل (ابن كثير) الدمشقي: ج11 ص179؛ سير أعلام النبلاء، محمد بن أحمد الذهبي: ج16 ص274</w:t>
      </w:r>
      <w:r w:rsidRPr="00A253DB">
        <w:rPr>
          <w:rFonts w:hint="cs"/>
          <w:rtl/>
        </w:rPr>
        <w:t xml:space="preserve"> - </w:t>
      </w:r>
      <w:r w:rsidRPr="00A253DB">
        <w:rPr>
          <w:rtl/>
        </w:rPr>
        <w:t xml:space="preserve">275. </w:t>
      </w:r>
    </w:p>
    <w:p w14:paraId="632E7F48" w14:textId="77777777" w:rsidR="000931B5" w:rsidRDefault="000931B5" w:rsidP="000931B5">
      <w:pPr>
        <w:pStyle w:val="libNormal"/>
        <w:rPr>
          <w:rtl/>
        </w:rPr>
      </w:pPr>
      <w:r>
        <w:rPr>
          <w:rtl/>
        </w:rPr>
        <w:br w:type="page"/>
      </w:r>
    </w:p>
    <w:p w14:paraId="3660CAF2" w14:textId="77777777" w:rsidR="009073AF" w:rsidRPr="00A253DB" w:rsidRDefault="009073AF" w:rsidP="00A253DB">
      <w:pPr>
        <w:pStyle w:val="libNormal"/>
        <w:rPr>
          <w:rtl/>
        </w:rPr>
      </w:pPr>
      <w:r w:rsidRPr="00A253DB">
        <w:rPr>
          <w:rtl/>
        </w:rPr>
        <w:lastRenderedPageBreak/>
        <w:t>157</w:t>
      </w:r>
      <w:r w:rsidRPr="00A253DB">
        <w:rPr>
          <w:rFonts w:hint="cs"/>
          <w:rtl/>
        </w:rPr>
        <w:t xml:space="preserve">- </w:t>
      </w:r>
      <w:r w:rsidRPr="00A253DB">
        <w:rPr>
          <w:rtl/>
        </w:rPr>
        <w:t>القرامطة نشأتهم ودولتهم، مايكل دي غوية</w:t>
      </w:r>
      <w:r w:rsidRPr="00A253DB">
        <w:rPr>
          <w:rFonts w:hint="cs"/>
          <w:rtl/>
        </w:rPr>
        <w:t>:</w:t>
      </w:r>
      <w:r w:rsidRPr="00A253DB">
        <w:rPr>
          <w:rtl/>
        </w:rPr>
        <w:t xml:space="preserve"> ص102</w:t>
      </w:r>
      <w:r w:rsidRPr="00A253DB">
        <w:rPr>
          <w:rFonts w:hint="cs"/>
          <w:rtl/>
        </w:rPr>
        <w:t xml:space="preserve"> - </w:t>
      </w:r>
      <w:r w:rsidRPr="00A253DB">
        <w:rPr>
          <w:rtl/>
        </w:rPr>
        <w:t>108؛ الجامع في أخبار القرامطة في ال</w:t>
      </w:r>
      <w:r w:rsidRPr="00A253DB">
        <w:rPr>
          <w:rFonts w:hint="cs"/>
          <w:rtl/>
        </w:rPr>
        <w:t>أ</w:t>
      </w:r>
      <w:r w:rsidRPr="00A253DB">
        <w:rPr>
          <w:rtl/>
        </w:rPr>
        <w:t>حساء والشام والعراق واليمن، الدكتور سهيل زركار: ج2 ص343</w:t>
      </w:r>
      <w:r w:rsidRPr="00A253DB">
        <w:rPr>
          <w:rFonts w:hint="cs"/>
          <w:rtl/>
        </w:rPr>
        <w:t xml:space="preserve"> - </w:t>
      </w:r>
      <w:r w:rsidRPr="00A253DB">
        <w:rPr>
          <w:rtl/>
        </w:rPr>
        <w:t>344.</w:t>
      </w:r>
    </w:p>
    <w:p w14:paraId="3A567497" w14:textId="77777777" w:rsidR="009073AF" w:rsidRPr="00A253DB" w:rsidRDefault="009073AF" w:rsidP="00A253DB">
      <w:pPr>
        <w:pStyle w:val="libNormal"/>
        <w:rPr>
          <w:rtl/>
        </w:rPr>
      </w:pPr>
      <w:r w:rsidRPr="00A253DB">
        <w:rPr>
          <w:rtl/>
        </w:rPr>
        <w:t>158</w:t>
      </w:r>
      <w:r w:rsidRPr="00A253DB">
        <w:rPr>
          <w:rFonts w:hint="cs"/>
          <w:rtl/>
        </w:rPr>
        <w:t xml:space="preserve">- </w:t>
      </w:r>
      <w:r w:rsidRPr="00A253DB">
        <w:rPr>
          <w:rtl/>
        </w:rPr>
        <w:t>أثر الدعوة الوهابية في ال</w:t>
      </w:r>
      <w:r w:rsidRPr="00A253DB">
        <w:rPr>
          <w:rFonts w:hint="cs"/>
          <w:rtl/>
        </w:rPr>
        <w:t>إ</w:t>
      </w:r>
      <w:r w:rsidRPr="00A253DB">
        <w:rPr>
          <w:rtl/>
        </w:rPr>
        <w:t>صلاح الديني والعمراني في الجزيرة العربية وغيرها، الشيخ محمد حامد الفقي</w:t>
      </w:r>
      <w:r w:rsidRPr="00A253DB">
        <w:rPr>
          <w:rFonts w:hint="cs"/>
          <w:rtl/>
        </w:rPr>
        <w:t>:</w:t>
      </w:r>
      <w:r w:rsidRPr="00A253DB">
        <w:rPr>
          <w:rtl/>
        </w:rPr>
        <w:t xml:space="preserve"> رقم الفقرة 163</w:t>
      </w:r>
      <w:r w:rsidRPr="00A253DB">
        <w:rPr>
          <w:rFonts w:hint="cs"/>
          <w:rtl/>
        </w:rPr>
        <w:t>،</w:t>
      </w:r>
      <w:r w:rsidRPr="00A253DB">
        <w:rPr>
          <w:rtl/>
        </w:rPr>
        <w:t xml:space="preserve"> ج2 ص89؛ تاريخ نجد المسمّى روضة الأفكار وال</w:t>
      </w:r>
      <w:r w:rsidRPr="00A253DB">
        <w:rPr>
          <w:rFonts w:hint="cs"/>
          <w:rtl/>
        </w:rPr>
        <w:t>أ</w:t>
      </w:r>
      <w:r w:rsidRPr="00A253DB">
        <w:rPr>
          <w:rtl/>
        </w:rPr>
        <w:t>فهام، الشيخ حسين بن غنام</w:t>
      </w:r>
      <w:r w:rsidRPr="00A253DB">
        <w:rPr>
          <w:rFonts w:hint="cs"/>
          <w:rtl/>
        </w:rPr>
        <w:t>:</w:t>
      </w:r>
      <w:r w:rsidRPr="00A253DB">
        <w:rPr>
          <w:rtl/>
        </w:rPr>
        <w:t xml:space="preserve"> ص81؛ </w:t>
      </w:r>
      <w:r w:rsidRPr="00A253DB">
        <w:rPr>
          <w:rFonts w:hint="cs"/>
          <w:rtl/>
        </w:rPr>
        <w:t xml:space="preserve">آل </w:t>
      </w:r>
      <w:r w:rsidRPr="00A253DB">
        <w:rPr>
          <w:rtl/>
        </w:rPr>
        <w:t>سعود ماضيهم ومستقبلهم</w:t>
      </w:r>
      <w:r w:rsidRPr="00A253DB">
        <w:rPr>
          <w:rFonts w:hint="cs"/>
          <w:rtl/>
        </w:rPr>
        <w:t>،</w:t>
      </w:r>
      <w:r w:rsidRPr="00A253DB">
        <w:rPr>
          <w:rtl/>
        </w:rPr>
        <w:t xml:space="preserve"> جبران شامية</w:t>
      </w:r>
      <w:r w:rsidRPr="00A253DB">
        <w:rPr>
          <w:rFonts w:hint="cs"/>
          <w:rtl/>
        </w:rPr>
        <w:t>:</w:t>
      </w:r>
      <w:r w:rsidRPr="00A253DB">
        <w:rPr>
          <w:rtl/>
        </w:rPr>
        <w:t xml:space="preserve"> ص23؛ تاريخ نجد وملحقاتها، الدكتور أمين الريحاني</w:t>
      </w:r>
      <w:r w:rsidRPr="00A253DB">
        <w:rPr>
          <w:rFonts w:hint="cs"/>
          <w:rtl/>
        </w:rPr>
        <w:t>:</w:t>
      </w:r>
      <w:r w:rsidRPr="00A253DB">
        <w:rPr>
          <w:rtl/>
        </w:rPr>
        <w:t xml:space="preserve"> ص35. </w:t>
      </w:r>
    </w:p>
    <w:p w14:paraId="21C3940F" w14:textId="77777777" w:rsidR="009073AF" w:rsidRPr="00A253DB" w:rsidRDefault="009073AF" w:rsidP="00A253DB">
      <w:pPr>
        <w:pStyle w:val="libNormal"/>
        <w:rPr>
          <w:rtl/>
        </w:rPr>
      </w:pPr>
      <w:r w:rsidRPr="00A253DB">
        <w:rPr>
          <w:rtl/>
        </w:rPr>
        <w:t>159</w:t>
      </w:r>
      <w:r w:rsidRPr="00A253DB">
        <w:rPr>
          <w:rFonts w:hint="cs"/>
          <w:rtl/>
        </w:rPr>
        <w:t xml:space="preserve">- </w:t>
      </w:r>
      <w:r w:rsidRPr="00A253DB">
        <w:rPr>
          <w:rtl/>
        </w:rPr>
        <w:t>نهاية ال</w:t>
      </w:r>
      <w:r w:rsidRPr="00A253DB">
        <w:rPr>
          <w:rFonts w:hint="cs"/>
          <w:rtl/>
        </w:rPr>
        <w:t>أ</w:t>
      </w:r>
      <w:r w:rsidRPr="00A253DB">
        <w:rPr>
          <w:rtl/>
        </w:rPr>
        <w:t>رب في فنون ال</w:t>
      </w:r>
      <w:r w:rsidRPr="00A253DB">
        <w:rPr>
          <w:rFonts w:hint="cs"/>
          <w:rtl/>
        </w:rPr>
        <w:t>أ</w:t>
      </w:r>
      <w:r w:rsidRPr="00A253DB">
        <w:rPr>
          <w:rtl/>
        </w:rPr>
        <w:t>دب، شهاب الدين أحمد عبد الوهاب النويري: ج25 ص195</w:t>
      </w:r>
      <w:r w:rsidRPr="00A253DB">
        <w:rPr>
          <w:rFonts w:hint="cs"/>
          <w:rtl/>
        </w:rPr>
        <w:t xml:space="preserve"> - </w:t>
      </w:r>
      <w:r w:rsidRPr="00A253DB">
        <w:rPr>
          <w:rtl/>
        </w:rPr>
        <w:t>227</w:t>
      </w:r>
      <w:r w:rsidRPr="00A253DB">
        <w:rPr>
          <w:rFonts w:hint="cs"/>
          <w:rtl/>
        </w:rPr>
        <w:t>.</w:t>
      </w:r>
    </w:p>
    <w:p w14:paraId="6713B6B3" w14:textId="77777777" w:rsidR="009073AF" w:rsidRPr="00A253DB" w:rsidRDefault="009073AF" w:rsidP="00A253DB">
      <w:pPr>
        <w:pStyle w:val="libNormal"/>
        <w:rPr>
          <w:rtl/>
        </w:rPr>
      </w:pPr>
      <w:r w:rsidRPr="00A253DB">
        <w:rPr>
          <w:rtl/>
        </w:rPr>
        <w:t>160</w:t>
      </w:r>
      <w:r w:rsidRPr="00A253DB">
        <w:rPr>
          <w:rFonts w:hint="cs"/>
          <w:rtl/>
        </w:rPr>
        <w:t xml:space="preserve">- </w:t>
      </w:r>
      <w:r w:rsidRPr="00A253DB">
        <w:rPr>
          <w:rtl/>
        </w:rPr>
        <w:t>تاريخ الطبري، تاريخ الأمم والملوك، محمد بن جرير الطبري: ج10 ص71</w:t>
      </w:r>
      <w:r w:rsidRPr="00A253DB">
        <w:rPr>
          <w:rFonts w:hint="cs"/>
          <w:rtl/>
        </w:rPr>
        <w:t xml:space="preserve"> - </w:t>
      </w:r>
      <w:r w:rsidRPr="00A253DB">
        <w:rPr>
          <w:rtl/>
        </w:rPr>
        <w:t>72.</w:t>
      </w:r>
    </w:p>
    <w:p w14:paraId="7A54D427" w14:textId="77777777" w:rsidR="009073AF" w:rsidRPr="00A253DB" w:rsidRDefault="009073AF" w:rsidP="00A253DB">
      <w:pPr>
        <w:pStyle w:val="libNormal"/>
        <w:rPr>
          <w:rtl/>
        </w:rPr>
      </w:pPr>
      <w:r w:rsidRPr="00A253DB">
        <w:rPr>
          <w:rtl/>
        </w:rPr>
        <w:t>161</w:t>
      </w:r>
      <w:r w:rsidRPr="00A253DB">
        <w:rPr>
          <w:rFonts w:hint="cs"/>
          <w:rtl/>
        </w:rPr>
        <w:t xml:space="preserve">- </w:t>
      </w:r>
      <w:r w:rsidRPr="00A253DB">
        <w:rPr>
          <w:rtl/>
        </w:rPr>
        <w:t>تاريخ الدولة السعودية، حتى الربع الأوّل من القرن العشرين، الدكتورة مديحة درويش</w:t>
      </w:r>
      <w:r w:rsidRPr="00A253DB">
        <w:rPr>
          <w:rFonts w:hint="cs"/>
          <w:rtl/>
        </w:rPr>
        <w:t>:</w:t>
      </w:r>
      <w:r w:rsidRPr="00A253DB">
        <w:rPr>
          <w:rtl/>
        </w:rPr>
        <w:t xml:space="preserve"> ص27</w:t>
      </w:r>
      <w:r w:rsidRPr="00A253DB">
        <w:rPr>
          <w:rFonts w:hint="cs"/>
          <w:rtl/>
        </w:rPr>
        <w:t xml:space="preserve"> - </w:t>
      </w:r>
      <w:r w:rsidRPr="00A253DB">
        <w:rPr>
          <w:rtl/>
        </w:rPr>
        <w:t>30؛ تاريخ الدولة السعودية الثانية، عبد الفتاح حسن أبو عليه</w:t>
      </w:r>
      <w:r w:rsidRPr="00A253DB">
        <w:rPr>
          <w:rFonts w:hint="cs"/>
          <w:rtl/>
        </w:rPr>
        <w:t>:</w:t>
      </w:r>
      <w:r w:rsidRPr="00A253DB">
        <w:rPr>
          <w:rtl/>
        </w:rPr>
        <w:t xml:space="preserve"> ص88</w:t>
      </w:r>
      <w:r w:rsidRPr="00A253DB">
        <w:rPr>
          <w:rFonts w:hint="cs"/>
          <w:rtl/>
        </w:rPr>
        <w:t xml:space="preserve"> - </w:t>
      </w:r>
      <w:r w:rsidRPr="00A253DB">
        <w:rPr>
          <w:rtl/>
        </w:rPr>
        <w:t xml:space="preserve">93. </w:t>
      </w:r>
    </w:p>
    <w:p w14:paraId="235BE849" w14:textId="77777777" w:rsidR="009073AF" w:rsidRPr="00A253DB" w:rsidRDefault="009073AF" w:rsidP="00A253DB">
      <w:pPr>
        <w:pStyle w:val="libNormal"/>
      </w:pPr>
      <w:r w:rsidRPr="00A253DB">
        <w:rPr>
          <w:rtl/>
        </w:rPr>
        <w:t>162</w:t>
      </w:r>
      <w:r w:rsidRPr="00A253DB">
        <w:rPr>
          <w:rFonts w:hint="cs"/>
          <w:rtl/>
        </w:rPr>
        <w:t xml:space="preserve">- </w:t>
      </w:r>
      <w:r w:rsidRPr="00A253DB">
        <w:rPr>
          <w:rtl/>
        </w:rPr>
        <w:t>سلسلة الأحاديث الصحيحة وش</w:t>
      </w:r>
      <w:r w:rsidRPr="00A253DB">
        <w:rPr>
          <w:rFonts w:hint="cs"/>
          <w:rtl/>
        </w:rPr>
        <w:t>يء</w:t>
      </w:r>
      <w:r w:rsidRPr="00A253DB">
        <w:rPr>
          <w:rtl/>
        </w:rPr>
        <w:t xml:space="preserve"> من فقهها وفوائدها، محمد ناصر الدين ال</w:t>
      </w:r>
      <w:r w:rsidRPr="00A253DB">
        <w:rPr>
          <w:rFonts w:hint="cs"/>
          <w:rtl/>
        </w:rPr>
        <w:t>أ</w:t>
      </w:r>
      <w:r w:rsidRPr="00A253DB">
        <w:rPr>
          <w:rtl/>
        </w:rPr>
        <w:t>لباني</w:t>
      </w:r>
      <w:r w:rsidRPr="00A253DB">
        <w:rPr>
          <w:rFonts w:hint="cs"/>
          <w:rtl/>
        </w:rPr>
        <w:t>:</w:t>
      </w:r>
      <w:r w:rsidRPr="00A253DB">
        <w:rPr>
          <w:rtl/>
        </w:rPr>
        <w:t xml:space="preserve"> رقم الحديث 1345؛ صحيح البخاري، محمد بن إسماعيل البخارائي (البخاري): ج3 ص27؛ صيانة الإنسان عن وسوسة الشيخ دحلان، الشيخ محمد بشير السهسواني: ج1 ص532</w:t>
      </w:r>
      <w:r w:rsidRPr="00A253DB">
        <w:rPr>
          <w:rFonts w:hint="cs"/>
          <w:rtl/>
        </w:rPr>
        <w:t xml:space="preserve"> - </w:t>
      </w:r>
      <w:r w:rsidRPr="00A253DB">
        <w:rPr>
          <w:rtl/>
        </w:rPr>
        <w:t>533؛ الدرر السنية في الرد على الوهابية، العلامة السيد أحمد زيني دحلان</w:t>
      </w:r>
      <w:r w:rsidRPr="00A253DB">
        <w:rPr>
          <w:rFonts w:hint="cs"/>
          <w:rtl/>
        </w:rPr>
        <w:t>:</w:t>
      </w:r>
      <w:r w:rsidRPr="00A253DB">
        <w:rPr>
          <w:rtl/>
        </w:rPr>
        <w:t xml:space="preserve"> ص169</w:t>
      </w:r>
      <w:r w:rsidRPr="00A253DB">
        <w:rPr>
          <w:rFonts w:hint="cs"/>
          <w:rtl/>
        </w:rPr>
        <w:t xml:space="preserve"> - </w:t>
      </w:r>
      <w:r w:rsidRPr="00A253DB">
        <w:rPr>
          <w:rtl/>
        </w:rPr>
        <w:t xml:space="preserve">184. </w:t>
      </w:r>
    </w:p>
    <w:p w14:paraId="09D5E053" w14:textId="77777777" w:rsidR="000931B5" w:rsidRDefault="000931B5" w:rsidP="000931B5">
      <w:pPr>
        <w:pStyle w:val="libNormal"/>
        <w:rPr>
          <w:rtl/>
        </w:rPr>
      </w:pPr>
      <w:bookmarkStart w:id="43" w:name="_Toc519162643"/>
      <w:r>
        <w:rPr>
          <w:rtl/>
        </w:rPr>
        <w:br w:type="page"/>
      </w:r>
    </w:p>
    <w:p w14:paraId="6D0B8A98" w14:textId="77777777" w:rsidR="000931B5" w:rsidRDefault="000931B5" w:rsidP="000931B5">
      <w:pPr>
        <w:pStyle w:val="libNormal"/>
        <w:rPr>
          <w:rtl/>
        </w:rPr>
      </w:pPr>
      <w:r>
        <w:rPr>
          <w:rtl/>
        </w:rPr>
        <w:lastRenderedPageBreak/>
        <w:br w:type="page"/>
      </w:r>
    </w:p>
    <w:p w14:paraId="17EB05C6" w14:textId="77777777" w:rsidR="009073AF" w:rsidRPr="00FE5A61" w:rsidRDefault="009073AF" w:rsidP="00A2492C">
      <w:pPr>
        <w:pStyle w:val="Heading2"/>
        <w:rPr>
          <w:rtl/>
        </w:rPr>
      </w:pPr>
      <w:bookmarkStart w:id="44" w:name="_Toc5535548"/>
      <w:r w:rsidRPr="00FE5A61">
        <w:rPr>
          <w:rtl/>
        </w:rPr>
        <w:lastRenderedPageBreak/>
        <w:t>ال</w:t>
      </w:r>
      <w:r w:rsidRPr="00FE5A61">
        <w:rPr>
          <w:rFonts w:hint="cs"/>
          <w:rtl/>
        </w:rPr>
        <w:t>حقيق</w:t>
      </w:r>
      <w:r w:rsidRPr="00FE5A61">
        <w:rPr>
          <w:rtl/>
        </w:rPr>
        <w:t>ة ا</w:t>
      </w:r>
      <w:r w:rsidRPr="00FE5A61">
        <w:rPr>
          <w:rFonts w:hint="cs"/>
          <w:rtl/>
        </w:rPr>
        <w:t>لسادس</w:t>
      </w:r>
      <w:r w:rsidRPr="00FE5A61">
        <w:rPr>
          <w:rtl/>
        </w:rPr>
        <w:t>ة</w:t>
      </w:r>
      <w:r w:rsidRPr="00FE5A61">
        <w:rPr>
          <w:rFonts w:hint="cs"/>
          <w:rtl/>
        </w:rPr>
        <w:t>: محمد بن عبد الوهاب</w:t>
      </w:r>
      <w:bookmarkEnd w:id="43"/>
      <w:bookmarkEnd w:id="44"/>
      <w:r w:rsidRPr="00FE5A61">
        <w:rPr>
          <w:rFonts w:hint="cs"/>
          <w:rtl/>
        </w:rPr>
        <w:t xml:space="preserve"> </w:t>
      </w:r>
    </w:p>
    <w:p w14:paraId="2E493AD2" w14:textId="77777777" w:rsidR="009073AF" w:rsidRPr="00810B32" w:rsidRDefault="009073AF" w:rsidP="00796463">
      <w:pPr>
        <w:pStyle w:val="libBold1"/>
        <w:rPr>
          <w:rtl/>
        </w:rPr>
      </w:pPr>
      <w:r w:rsidRPr="00810B32">
        <w:rPr>
          <w:rtl/>
        </w:rPr>
        <w:t>إذن</w:t>
      </w:r>
      <w:r>
        <w:rPr>
          <w:rtl/>
        </w:rPr>
        <w:t xml:space="preserve"> </w:t>
      </w:r>
      <w:r w:rsidRPr="00810B32">
        <w:rPr>
          <w:rtl/>
        </w:rPr>
        <w:t>فم</w:t>
      </w:r>
      <w:r w:rsidRPr="00810B32">
        <w:rPr>
          <w:rFonts w:hint="cs"/>
          <w:rtl/>
        </w:rPr>
        <w:t>َ</w:t>
      </w:r>
      <w:r w:rsidRPr="00810B32">
        <w:rPr>
          <w:rtl/>
        </w:rPr>
        <w:t>ن</w:t>
      </w:r>
      <w:r>
        <w:rPr>
          <w:rtl/>
        </w:rPr>
        <w:t xml:space="preserve"> </w:t>
      </w:r>
      <w:r w:rsidRPr="00810B32">
        <w:rPr>
          <w:rtl/>
        </w:rPr>
        <w:t>هو</w:t>
      </w:r>
      <w:r>
        <w:rPr>
          <w:rtl/>
        </w:rPr>
        <w:t xml:space="preserve"> </w:t>
      </w:r>
      <w:r w:rsidRPr="00810B32">
        <w:rPr>
          <w:rtl/>
        </w:rPr>
        <w:t>هذا</w:t>
      </w:r>
      <w:r>
        <w:rPr>
          <w:rtl/>
        </w:rPr>
        <w:t xml:space="preserve"> </w:t>
      </w:r>
      <w:r w:rsidRPr="00810B32">
        <w:rPr>
          <w:rtl/>
        </w:rPr>
        <w:t>الخارجي</w:t>
      </w:r>
      <w:r>
        <w:rPr>
          <w:rtl/>
        </w:rPr>
        <w:t xml:space="preserve"> </w:t>
      </w:r>
      <w:r w:rsidRPr="00810B32">
        <w:rPr>
          <w:rtl/>
        </w:rPr>
        <w:t>الضال؟!</w:t>
      </w:r>
    </w:p>
    <w:p w14:paraId="4A62657A" w14:textId="77777777" w:rsidR="009073AF" w:rsidRPr="00A253DB" w:rsidRDefault="009073AF" w:rsidP="00A253DB">
      <w:pPr>
        <w:pStyle w:val="libNormal"/>
        <w:rPr>
          <w:rtl/>
        </w:rPr>
      </w:pPr>
      <w:r w:rsidRPr="00A253DB">
        <w:rPr>
          <w:rtl/>
        </w:rPr>
        <w:t>إنه محمد بن عبد الوهاب بن سليمان التميمي</w:t>
      </w:r>
      <w:r w:rsidRPr="00A253DB">
        <w:rPr>
          <w:rFonts w:hint="cs"/>
          <w:rtl/>
        </w:rPr>
        <w:t>،</w:t>
      </w:r>
      <w:r w:rsidRPr="00A253DB">
        <w:rPr>
          <w:rtl/>
        </w:rPr>
        <w:t xml:space="preserve"> ويرجع نسبه إلى بني تميم، كما يقول أصحابه</w:t>
      </w:r>
      <w:r w:rsidRPr="00A253DB">
        <w:rPr>
          <w:rFonts w:hint="cs"/>
          <w:rtl/>
        </w:rPr>
        <w:t>.</w:t>
      </w:r>
      <w:r w:rsidRPr="00A253DB">
        <w:rPr>
          <w:rtl/>
        </w:rPr>
        <w:t xml:space="preserve"> وممن أرخوا له من الوهابيين(1)، وقبيلة تميم من أهم و</w:t>
      </w:r>
      <w:r w:rsidRPr="00A253DB">
        <w:rPr>
          <w:rFonts w:hint="cs"/>
          <w:rtl/>
        </w:rPr>
        <w:t xml:space="preserve">أكبر </w:t>
      </w:r>
      <w:r w:rsidRPr="00A253DB">
        <w:rPr>
          <w:rtl/>
        </w:rPr>
        <w:t>القبائل التي تسكن في منطقة نجد(2)، وتشكل منطقة نجد القسم ال</w:t>
      </w:r>
      <w:r w:rsidRPr="00A253DB">
        <w:rPr>
          <w:rFonts w:hint="cs"/>
          <w:rtl/>
        </w:rPr>
        <w:t xml:space="preserve">أكبر </w:t>
      </w:r>
      <w:r w:rsidRPr="00A253DB">
        <w:rPr>
          <w:rtl/>
        </w:rPr>
        <w:t>من مساحة وحدود مملكة الوهابيين السعوديين(3). وقد ظهر قادة ورؤساء من قبيلة تميم، كحرقوص بن زهير المعروف بذي الخويصرة، ومسعر بن فدكي التميمي، وقطرة بن فجاءة الكناني التميمي، وهم من قادة الخوارج ال</w:t>
      </w:r>
      <w:r w:rsidRPr="00A253DB">
        <w:rPr>
          <w:rFonts w:hint="cs"/>
          <w:rtl/>
        </w:rPr>
        <w:t>أ</w:t>
      </w:r>
      <w:r w:rsidRPr="00A253DB">
        <w:rPr>
          <w:rtl/>
        </w:rPr>
        <w:t>وائل الذين خرجوا على علي عليه السلام،</w:t>
      </w:r>
      <w:r w:rsidRPr="00A253DB">
        <w:rPr>
          <w:rFonts w:hint="cs"/>
          <w:rtl/>
        </w:rPr>
        <w:t xml:space="preserve"> </w:t>
      </w:r>
      <w:r w:rsidRPr="00A253DB">
        <w:rPr>
          <w:rtl/>
        </w:rPr>
        <w:t>وقتل جلهم</w:t>
      </w:r>
      <w:r w:rsidRPr="00A253DB">
        <w:rPr>
          <w:rFonts w:hint="cs"/>
          <w:rtl/>
        </w:rPr>
        <w:t>(4)</w:t>
      </w:r>
      <w:r w:rsidRPr="00A253DB">
        <w:rPr>
          <w:rtl/>
        </w:rPr>
        <w:t xml:space="preserve">، وكذلك كان من قبيلة تميم قائد حركة ما تُعرف (زوراً) بثورة الزنج يحيى بن عمر المهلبي التميمي(5) وغيرهم كثيرون. </w:t>
      </w:r>
    </w:p>
    <w:p w14:paraId="5DC03B30" w14:textId="77777777" w:rsidR="000931B5" w:rsidRDefault="009073AF" w:rsidP="00A253DB">
      <w:pPr>
        <w:pStyle w:val="libNormal"/>
        <w:rPr>
          <w:rtl/>
        </w:rPr>
      </w:pPr>
      <w:r w:rsidRPr="00A253DB">
        <w:rPr>
          <w:rtl/>
        </w:rPr>
        <w:t>ولم تحظ</w:t>
      </w:r>
      <w:r w:rsidRPr="00A253DB">
        <w:rPr>
          <w:rFonts w:hint="cs"/>
          <w:rtl/>
        </w:rPr>
        <w:t>َ</w:t>
      </w:r>
      <w:r w:rsidRPr="00A253DB">
        <w:rPr>
          <w:rtl/>
        </w:rPr>
        <w:t xml:space="preserve"> هذه الفئة الوهابية السلفية، والتي نروم </w:t>
      </w:r>
      <w:r w:rsidRPr="00A253DB">
        <w:rPr>
          <w:rFonts w:hint="cs"/>
          <w:rtl/>
        </w:rPr>
        <w:t>أ</w:t>
      </w:r>
      <w:r w:rsidRPr="00A253DB">
        <w:rPr>
          <w:rtl/>
        </w:rPr>
        <w:t xml:space="preserve">ن نتحدث عن مؤسسها، بأي امتياز علمي في عموم مناهجها وأفكارها، ولم تقدم كذلك أية منجزات فكرية أو أكاديمية تخدم البشرية على أرض الواقع، لتأخذ </w:t>
      </w:r>
      <w:r w:rsidRPr="00A253DB">
        <w:rPr>
          <w:rFonts w:hint="cs"/>
          <w:rtl/>
        </w:rPr>
        <w:t xml:space="preserve">بالتالي </w:t>
      </w:r>
      <w:r w:rsidRPr="00A253DB">
        <w:rPr>
          <w:rtl/>
        </w:rPr>
        <w:t xml:space="preserve">طابع تلك المنجزات والمؤثرات العلمية أو الثقافية، فبقت أسيرة نفسها وسلوكها، ممّا </w:t>
      </w:r>
      <w:r w:rsidRPr="00A253DB">
        <w:rPr>
          <w:rFonts w:hint="cs"/>
          <w:rtl/>
        </w:rPr>
        <w:t>أ</w:t>
      </w:r>
      <w:r w:rsidRPr="00A253DB">
        <w:rPr>
          <w:rtl/>
        </w:rPr>
        <w:t xml:space="preserve">دى بالتالي إلى </w:t>
      </w:r>
      <w:r w:rsidRPr="00A253DB">
        <w:rPr>
          <w:rFonts w:hint="cs"/>
          <w:rtl/>
        </w:rPr>
        <w:t>أ</w:t>
      </w:r>
      <w:r w:rsidRPr="00A253DB">
        <w:rPr>
          <w:rtl/>
        </w:rPr>
        <w:t xml:space="preserve">ن تبقى نكرة غير معروف عنها بشيء، ولم توصف بنعت معين، سوى </w:t>
      </w:r>
      <w:r w:rsidRPr="00A253DB">
        <w:rPr>
          <w:rFonts w:hint="cs"/>
          <w:rtl/>
        </w:rPr>
        <w:t>أ</w:t>
      </w:r>
      <w:r w:rsidRPr="00A253DB">
        <w:rPr>
          <w:rtl/>
        </w:rPr>
        <w:t xml:space="preserve">ن تسمى باسم صاحبها (ابن عبد الوهاب) أو </w:t>
      </w:r>
      <w:r w:rsidRPr="00A253DB">
        <w:rPr>
          <w:rFonts w:hint="cs"/>
          <w:rtl/>
        </w:rPr>
        <w:t>(</w:t>
      </w:r>
      <w:r w:rsidRPr="00A253DB">
        <w:rPr>
          <w:rtl/>
        </w:rPr>
        <w:t>الوهابية السلفية</w:t>
      </w:r>
      <w:r w:rsidRPr="00A253DB">
        <w:rPr>
          <w:rFonts w:hint="cs"/>
          <w:rtl/>
        </w:rPr>
        <w:t>)</w:t>
      </w:r>
      <w:r w:rsidRPr="00A253DB">
        <w:rPr>
          <w:rtl/>
        </w:rPr>
        <w:t>(6)، وموطنها ال</w:t>
      </w:r>
      <w:r w:rsidRPr="00A253DB">
        <w:rPr>
          <w:rFonts w:hint="cs"/>
          <w:rtl/>
        </w:rPr>
        <w:t>أ</w:t>
      </w:r>
      <w:r w:rsidRPr="00A253DB">
        <w:rPr>
          <w:rtl/>
        </w:rPr>
        <w:t xml:space="preserve">صلي منطقة نجد، حيث تقع وسط الجزيرة العربية وهي مقسمة إلى عدة </w:t>
      </w:r>
      <w:r w:rsidRPr="00A253DB">
        <w:rPr>
          <w:rFonts w:hint="cs"/>
          <w:rtl/>
        </w:rPr>
        <w:t>إ</w:t>
      </w:r>
      <w:r w:rsidRPr="00A253DB">
        <w:rPr>
          <w:rtl/>
        </w:rPr>
        <w:t>مارات صغيرة متناثرة(7)، وحائطها المبك</w:t>
      </w:r>
      <w:r w:rsidRPr="00A253DB">
        <w:rPr>
          <w:rFonts w:hint="cs"/>
          <w:rtl/>
        </w:rPr>
        <w:t>ي</w:t>
      </w:r>
      <w:r w:rsidRPr="00A253DB">
        <w:rPr>
          <w:rtl/>
        </w:rPr>
        <w:t xml:space="preserve"> </w:t>
      </w:r>
      <w:r w:rsidRPr="00A253DB">
        <w:rPr>
          <w:rFonts w:hint="cs"/>
          <w:rtl/>
        </w:rPr>
        <w:t xml:space="preserve">(مدينة </w:t>
      </w:r>
      <w:r w:rsidRPr="00A253DB">
        <w:rPr>
          <w:rtl/>
        </w:rPr>
        <w:t>الدرعية</w:t>
      </w:r>
      <w:r w:rsidRPr="00A253DB">
        <w:rPr>
          <w:rFonts w:hint="cs"/>
          <w:rtl/>
        </w:rPr>
        <w:t>)</w:t>
      </w:r>
      <w:r w:rsidRPr="00A253DB">
        <w:rPr>
          <w:rtl/>
        </w:rPr>
        <w:t xml:space="preserve"> التي تقع إلى الجهة الشمالية من وادي حنيفة (السي</w:t>
      </w:r>
      <w:r w:rsidRPr="00A253DB">
        <w:rPr>
          <w:rFonts w:hint="cs"/>
          <w:rtl/>
        </w:rPr>
        <w:t>ئ</w:t>
      </w:r>
      <w:r w:rsidRPr="00A253DB">
        <w:rPr>
          <w:rtl/>
        </w:rPr>
        <w:t xml:space="preserve"> الصيت)، وعلى بعد</w:t>
      </w:r>
      <w:r w:rsidRPr="00A253DB">
        <w:rPr>
          <w:rFonts w:hint="cs"/>
          <w:rtl/>
        </w:rPr>
        <w:t xml:space="preserve"> </w:t>
      </w:r>
      <w:r w:rsidRPr="00A253DB">
        <w:rPr>
          <w:rtl/>
        </w:rPr>
        <w:t>(12) كيلومتر</w:t>
      </w:r>
      <w:r w:rsidRPr="00A253DB">
        <w:rPr>
          <w:rFonts w:hint="cs"/>
          <w:rtl/>
        </w:rPr>
        <w:t>اً</w:t>
      </w:r>
      <w:r w:rsidRPr="00A253DB">
        <w:rPr>
          <w:rtl/>
        </w:rPr>
        <w:t xml:space="preserve"> شرقي مدينة الرياض </w:t>
      </w:r>
    </w:p>
    <w:p w14:paraId="32AB988C" w14:textId="77777777" w:rsidR="000931B5" w:rsidRDefault="000931B5" w:rsidP="000931B5">
      <w:pPr>
        <w:pStyle w:val="libNormal"/>
        <w:rPr>
          <w:rtl/>
        </w:rPr>
      </w:pPr>
      <w:r>
        <w:rPr>
          <w:rtl/>
        </w:rPr>
        <w:br w:type="page"/>
      </w:r>
    </w:p>
    <w:p w14:paraId="3BDBD555" w14:textId="6ED0DD21" w:rsidR="009073AF" w:rsidRPr="00A253DB" w:rsidRDefault="009073AF" w:rsidP="000931B5">
      <w:pPr>
        <w:pStyle w:val="libNormal0"/>
        <w:rPr>
          <w:rtl/>
        </w:rPr>
      </w:pPr>
      <w:r w:rsidRPr="00A253DB">
        <w:rPr>
          <w:rtl/>
        </w:rPr>
        <w:lastRenderedPageBreak/>
        <w:t xml:space="preserve">الحالية(8). </w:t>
      </w:r>
    </w:p>
    <w:p w14:paraId="7B93F9D0" w14:textId="77777777" w:rsidR="009073AF" w:rsidRPr="00A253DB" w:rsidRDefault="009073AF" w:rsidP="00A253DB">
      <w:pPr>
        <w:pStyle w:val="libNormal"/>
        <w:rPr>
          <w:rtl/>
        </w:rPr>
      </w:pPr>
      <w:r w:rsidRPr="00A253DB">
        <w:rPr>
          <w:rtl/>
        </w:rPr>
        <w:t>ولد الرجل على ال</w:t>
      </w:r>
      <w:r w:rsidRPr="00A253DB">
        <w:rPr>
          <w:rFonts w:hint="cs"/>
          <w:rtl/>
        </w:rPr>
        <w:t>أ</w:t>
      </w:r>
      <w:r w:rsidRPr="00A253DB">
        <w:rPr>
          <w:rtl/>
        </w:rPr>
        <w:t>رجح عام 1115هـ</w:t>
      </w:r>
      <w:r w:rsidRPr="00A253DB">
        <w:rPr>
          <w:rFonts w:hint="cs"/>
          <w:rtl/>
        </w:rPr>
        <w:t>،</w:t>
      </w:r>
      <w:r w:rsidRPr="00A253DB">
        <w:rPr>
          <w:rtl/>
        </w:rPr>
        <w:t xml:space="preserve"> المصادف 1703م(9)، أو كما يقول أحمد أمين في كتابه </w:t>
      </w:r>
      <w:r w:rsidRPr="00A253DB">
        <w:rPr>
          <w:rFonts w:hint="cs"/>
          <w:rtl/>
        </w:rPr>
        <w:t>(</w:t>
      </w:r>
      <w:r w:rsidRPr="00A253DB">
        <w:rPr>
          <w:rtl/>
        </w:rPr>
        <w:t>زعماء ال</w:t>
      </w:r>
      <w:r w:rsidRPr="00A253DB">
        <w:rPr>
          <w:rFonts w:hint="cs"/>
          <w:rtl/>
        </w:rPr>
        <w:t>إ</w:t>
      </w:r>
      <w:r w:rsidRPr="00A253DB">
        <w:rPr>
          <w:rtl/>
        </w:rPr>
        <w:t>صلاح</w:t>
      </w:r>
      <w:r w:rsidRPr="00A253DB">
        <w:rPr>
          <w:rFonts w:hint="cs"/>
          <w:rtl/>
        </w:rPr>
        <w:t>):</w:t>
      </w:r>
      <w:r w:rsidRPr="00A253DB">
        <w:rPr>
          <w:rtl/>
        </w:rPr>
        <w:t xml:space="preserve"> </w:t>
      </w:r>
      <w:r w:rsidRPr="00A253DB">
        <w:rPr>
          <w:rFonts w:hint="cs"/>
          <w:rtl/>
        </w:rPr>
        <w:t>إ</w:t>
      </w:r>
      <w:r w:rsidRPr="00A253DB">
        <w:rPr>
          <w:rtl/>
        </w:rPr>
        <w:t>نه ولد في عام 1111هـ. في منطقة ع</w:t>
      </w:r>
      <w:r w:rsidRPr="00A253DB">
        <w:rPr>
          <w:rFonts w:hint="cs"/>
          <w:rtl/>
        </w:rPr>
        <w:t>ا</w:t>
      </w:r>
      <w:r w:rsidRPr="00A253DB">
        <w:rPr>
          <w:rtl/>
        </w:rPr>
        <w:t xml:space="preserve">رض بنجد، وتحديداً في مدينة العُيينة(10). وهذه الأرض هي موطن مدعي النبوة أمثال مسيلمة الكذّاب وطليحة وسجاح(11). وتوفي آخر شهر شوال أو ذي القعدة من عام 1206 أو 1207هـ، الموافق 1791 أو 1792م(12)، وقد أرخ بعضهم مادة تأريخ وفاته فكانت (بدأ هلاك الخبيث)، كما يقول المؤرّخ الفقيه السيد أحمد زيني دحلان مفتي الشافعية في مكة المكرمة، إبان ظهور هذه الحركة(13). </w:t>
      </w:r>
      <w:r w:rsidRPr="00A253DB">
        <w:rPr>
          <w:rFonts w:hint="cs"/>
          <w:rtl/>
        </w:rPr>
        <w:t>أ</w:t>
      </w:r>
      <w:r w:rsidRPr="00A253DB">
        <w:rPr>
          <w:rtl/>
        </w:rPr>
        <w:t xml:space="preserve">ما </w:t>
      </w:r>
      <w:r w:rsidRPr="00A253DB">
        <w:rPr>
          <w:rFonts w:hint="cs"/>
          <w:rtl/>
        </w:rPr>
        <w:t>أ</w:t>
      </w:r>
      <w:r w:rsidRPr="00A253DB">
        <w:rPr>
          <w:rtl/>
        </w:rPr>
        <w:t>بوه فقد كان يشتغل بال</w:t>
      </w:r>
      <w:r w:rsidRPr="00A253DB">
        <w:rPr>
          <w:rFonts w:hint="cs"/>
          <w:rtl/>
        </w:rPr>
        <w:t>ش</w:t>
      </w:r>
      <w:r w:rsidRPr="00A253DB">
        <w:rPr>
          <w:rtl/>
        </w:rPr>
        <w:t xml:space="preserve">عوذة والسحر وكتابة الدعاء، كما كان جده سليمان (شولمان) يحترف هذه المهنة من قبل(14). </w:t>
      </w:r>
    </w:p>
    <w:p w14:paraId="76E39BE4" w14:textId="77777777" w:rsidR="009073AF" w:rsidRPr="00A253DB" w:rsidRDefault="009073AF" w:rsidP="00A253DB">
      <w:pPr>
        <w:pStyle w:val="libNormal"/>
        <w:rPr>
          <w:rtl/>
        </w:rPr>
      </w:pPr>
      <w:r w:rsidRPr="00A253DB">
        <w:rPr>
          <w:rtl/>
        </w:rPr>
        <w:t xml:space="preserve">وقد أصر كثير من الباحثين والمؤرّخين، </w:t>
      </w:r>
      <w:r w:rsidRPr="00A253DB">
        <w:rPr>
          <w:rFonts w:hint="cs"/>
          <w:rtl/>
        </w:rPr>
        <w:t>ا</w:t>
      </w:r>
      <w:r w:rsidRPr="00A253DB">
        <w:rPr>
          <w:rtl/>
        </w:rPr>
        <w:t>عتبار عائلة ابن عبد الوهاب هم من يهود الدونمة</w:t>
      </w:r>
      <w:r w:rsidRPr="00A253DB">
        <w:rPr>
          <w:rFonts w:hint="cs"/>
          <w:rtl/>
        </w:rPr>
        <w:t>،</w:t>
      </w:r>
      <w:r w:rsidRPr="00A253DB">
        <w:rPr>
          <w:rtl/>
        </w:rPr>
        <w:t xml:space="preserve"> أو ما شابهها، وقالوا</w:t>
      </w:r>
      <w:r w:rsidRPr="00A253DB">
        <w:rPr>
          <w:rFonts w:hint="cs"/>
          <w:rtl/>
        </w:rPr>
        <w:t>:</w:t>
      </w:r>
      <w:r w:rsidRPr="00A253DB">
        <w:rPr>
          <w:rtl/>
        </w:rPr>
        <w:t xml:space="preserve"> </w:t>
      </w:r>
      <w:r w:rsidRPr="00A253DB">
        <w:rPr>
          <w:rFonts w:hint="cs"/>
          <w:rtl/>
        </w:rPr>
        <w:t>إ</w:t>
      </w:r>
      <w:r w:rsidRPr="00A253DB">
        <w:rPr>
          <w:rtl/>
        </w:rPr>
        <w:t>ن الجد ال</w:t>
      </w:r>
      <w:r w:rsidRPr="00A253DB">
        <w:rPr>
          <w:rFonts w:hint="cs"/>
          <w:rtl/>
        </w:rPr>
        <w:t xml:space="preserve">أكبر </w:t>
      </w:r>
      <w:r w:rsidRPr="00A253DB">
        <w:rPr>
          <w:rtl/>
        </w:rPr>
        <w:t>(شولمان قرقوز) قد هاجر من مناطق إسطنبول مع عائلته نحو سوريا</w:t>
      </w:r>
      <w:r w:rsidRPr="00A253DB">
        <w:rPr>
          <w:rFonts w:hint="cs"/>
          <w:rtl/>
        </w:rPr>
        <w:t>،</w:t>
      </w:r>
      <w:r w:rsidRPr="00A253DB">
        <w:rPr>
          <w:rtl/>
        </w:rPr>
        <w:t xml:space="preserve"> ثمّ إلى جزيرة العرب(15). </w:t>
      </w:r>
    </w:p>
    <w:p w14:paraId="14E0796F" w14:textId="77777777" w:rsidR="009073AF" w:rsidRPr="00A253DB" w:rsidRDefault="009073AF" w:rsidP="00A253DB">
      <w:pPr>
        <w:pStyle w:val="libNormal"/>
        <w:rPr>
          <w:rtl/>
        </w:rPr>
      </w:pPr>
      <w:r w:rsidRPr="00A253DB">
        <w:rPr>
          <w:rtl/>
        </w:rPr>
        <w:t>لم نحصل على أية أخبار دقيقة حول نشأة محمد بن عبد الوهاب ودوران طفولته، لكن ما حصلنا عليه من كتب بعض المؤرّخين ال</w:t>
      </w:r>
      <w:r w:rsidRPr="00A253DB">
        <w:rPr>
          <w:rFonts w:hint="cs"/>
          <w:rtl/>
        </w:rPr>
        <w:t>أ</w:t>
      </w:r>
      <w:r w:rsidRPr="00A253DB">
        <w:rPr>
          <w:rtl/>
        </w:rPr>
        <w:t>جانب أن (محمداً) هذا هو وليد امرأة كانت تعرف بالزنا</w:t>
      </w:r>
      <w:r w:rsidRPr="00A253DB">
        <w:rPr>
          <w:rFonts w:hint="cs"/>
          <w:rtl/>
        </w:rPr>
        <w:t>،</w:t>
      </w:r>
      <w:r w:rsidRPr="00A253DB">
        <w:rPr>
          <w:rtl/>
        </w:rPr>
        <w:t xml:space="preserve"> ومن بائعات الهوى، اقترنت ب</w:t>
      </w:r>
      <w:r w:rsidRPr="00A253DB">
        <w:rPr>
          <w:rFonts w:hint="cs"/>
          <w:rtl/>
        </w:rPr>
        <w:t>أ</w:t>
      </w:r>
      <w:r w:rsidRPr="00A253DB">
        <w:rPr>
          <w:rtl/>
        </w:rPr>
        <w:t>بيه بعدما تعرفت إليه ب</w:t>
      </w:r>
      <w:r w:rsidRPr="00A253DB">
        <w:rPr>
          <w:rFonts w:hint="cs"/>
          <w:rtl/>
        </w:rPr>
        <w:t>أ</w:t>
      </w:r>
      <w:r w:rsidRPr="00A253DB">
        <w:rPr>
          <w:rtl/>
        </w:rPr>
        <w:t>نه ماهر في السحر والدجل وكتابة الدعاء والشعوذة(16)، وهذه المرأة هي زوج</w:t>
      </w:r>
      <w:r w:rsidRPr="00A253DB">
        <w:rPr>
          <w:rFonts w:hint="cs"/>
          <w:rtl/>
        </w:rPr>
        <w:t>ته</w:t>
      </w:r>
      <w:r w:rsidRPr="00A253DB">
        <w:rPr>
          <w:rtl/>
        </w:rPr>
        <w:t xml:space="preserve"> الثانية، حيث </w:t>
      </w:r>
      <w:r w:rsidRPr="00A253DB">
        <w:rPr>
          <w:rFonts w:hint="cs"/>
          <w:rtl/>
        </w:rPr>
        <w:t>إ</w:t>
      </w:r>
      <w:r w:rsidRPr="00A253DB">
        <w:rPr>
          <w:rtl/>
        </w:rPr>
        <w:t>ن الزوجة الأولى (</w:t>
      </w:r>
      <w:r w:rsidRPr="00A253DB">
        <w:rPr>
          <w:rFonts w:hint="cs"/>
          <w:rtl/>
        </w:rPr>
        <w:t>أ</w:t>
      </w:r>
      <w:r w:rsidRPr="00A253DB">
        <w:rPr>
          <w:rtl/>
        </w:rPr>
        <w:t>م سليما</w:t>
      </w:r>
      <w:r w:rsidRPr="00A253DB">
        <w:rPr>
          <w:rFonts w:hint="cs"/>
          <w:rtl/>
        </w:rPr>
        <w:t>ن</w:t>
      </w:r>
      <w:r w:rsidRPr="00A253DB">
        <w:rPr>
          <w:rtl/>
        </w:rPr>
        <w:t xml:space="preserve">) قد تطلقت منه بعدما عرفت </w:t>
      </w:r>
      <w:r w:rsidRPr="00A253DB">
        <w:rPr>
          <w:rFonts w:hint="cs"/>
          <w:rtl/>
        </w:rPr>
        <w:t>أ</w:t>
      </w:r>
      <w:r w:rsidRPr="00A253DB">
        <w:rPr>
          <w:rtl/>
        </w:rPr>
        <w:t xml:space="preserve">نه آكل للسحت عامل بالسحر(17). </w:t>
      </w:r>
    </w:p>
    <w:p w14:paraId="5CD61572" w14:textId="77777777" w:rsidR="000931B5" w:rsidRDefault="009073AF" w:rsidP="00A253DB">
      <w:pPr>
        <w:pStyle w:val="libNormal"/>
        <w:rPr>
          <w:rtl/>
        </w:rPr>
      </w:pPr>
      <w:r w:rsidRPr="00A253DB">
        <w:rPr>
          <w:rFonts w:hint="cs"/>
          <w:rtl/>
        </w:rPr>
        <w:t>أ</w:t>
      </w:r>
      <w:r w:rsidRPr="00A253DB">
        <w:rPr>
          <w:rtl/>
        </w:rPr>
        <w:t>ما كتب القوم</w:t>
      </w:r>
      <w:r w:rsidRPr="00A253DB">
        <w:rPr>
          <w:rFonts w:hint="cs"/>
          <w:rtl/>
        </w:rPr>
        <w:t>،</w:t>
      </w:r>
      <w:r w:rsidRPr="00A253DB">
        <w:rPr>
          <w:rtl/>
        </w:rPr>
        <w:t xml:space="preserve"> فقد قالوا عنه</w:t>
      </w:r>
      <w:r w:rsidRPr="00A253DB">
        <w:rPr>
          <w:rFonts w:hint="cs"/>
          <w:rtl/>
        </w:rPr>
        <w:t>:</w:t>
      </w:r>
      <w:r w:rsidRPr="00A253DB">
        <w:rPr>
          <w:rtl/>
        </w:rPr>
        <w:t xml:space="preserve"> </w:t>
      </w:r>
      <w:r w:rsidRPr="00A253DB">
        <w:rPr>
          <w:rFonts w:hint="cs"/>
          <w:rtl/>
        </w:rPr>
        <w:t>إ</w:t>
      </w:r>
      <w:r w:rsidRPr="00A253DB">
        <w:rPr>
          <w:rtl/>
        </w:rPr>
        <w:t xml:space="preserve">نه بدأ بقراءة المقدمات من العلوم الدينية، حسب مذهب الحنابلة على يد بعض مشايخ البلدة، كما يدعي </w:t>
      </w:r>
    </w:p>
    <w:p w14:paraId="1C01A8FB" w14:textId="77777777" w:rsidR="000931B5" w:rsidRDefault="000931B5" w:rsidP="000931B5">
      <w:pPr>
        <w:pStyle w:val="libNormal"/>
        <w:rPr>
          <w:rtl/>
        </w:rPr>
      </w:pPr>
      <w:r>
        <w:rPr>
          <w:rtl/>
        </w:rPr>
        <w:br w:type="page"/>
      </w:r>
    </w:p>
    <w:p w14:paraId="029F57B1" w14:textId="7C081337" w:rsidR="009073AF" w:rsidRPr="00A253DB" w:rsidRDefault="009073AF" w:rsidP="000931B5">
      <w:pPr>
        <w:pStyle w:val="libNormal0"/>
        <w:rPr>
          <w:rtl/>
        </w:rPr>
      </w:pPr>
      <w:r w:rsidRPr="00A253DB">
        <w:rPr>
          <w:rtl/>
        </w:rPr>
        <w:lastRenderedPageBreak/>
        <w:t xml:space="preserve">مُناصروه وممن أرخ له من الوهابيين(18)، وكان هذا الشاب كما ينقل </w:t>
      </w:r>
      <w:r w:rsidRPr="00A253DB">
        <w:rPr>
          <w:rFonts w:hint="cs"/>
          <w:rtl/>
        </w:rPr>
        <w:t>أ</w:t>
      </w:r>
      <w:r w:rsidRPr="00A253DB">
        <w:rPr>
          <w:rtl/>
        </w:rPr>
        <w:t>قرانه و</w:t>
      </w:r>
      <w:r w:rsidRPr="00A253DB">
        <w:rPr>
          <w:rFonts w:hint="cs"/>
          <w:rtl/>
        </w:rPr>
        <w:t>أ</w:t>
      </w:r>
      <w:r w:rsidRPr="00A253DB">
        <w:rPr>
          <w:rtl/>
        </w:rPr>
        <w:t>ساتذته، مولعاً بأخبار وقصص م</w:t>
      </w:r>
      <w:r w:rsidRPr="00A253DB">
        <w:rPr>
          <w:rFonts w:hint="cs"/>
          <w:rtl/>
        </w:rPr>
        <w:t>َ</w:t>
      </w:r>
      <w:r w:rsidRPr="00A253DB">
        <w:rPr>
          <w:rtl/>
        </w:rPr>
        <w:t xml:space="preserve">ن </w:t>
      </w:r>
      <w:r w:rsidRPr="00A253DB">
        <w:rPr>
          <w:rFonts w:hint="cs"/>
          <w:rtl/>
        </w:rPr>
        <w:t>ا</w:t>
      </w:r>
      <w:r w:rsidRPr="00A253DB">
        <w:rPr>
          <w:rtl/>
        </w:rPr>
        <w:t>دعوا النبوة كمسيلمة الكذّاب، وسجاح بنت الحارث السويد، وال</w:t>
      </w:r>
      <w:r w:rsidRPr="00A253DB">
        <w:rPr>
          <w:rFonts w:hint="cs"/>
          <w:rtl/>
        </w:rPr>
        <w:t>أ</w:t>
      </w:r>
      <w:r w:rsidRPr="00A253DB">
        <w:rPr>
          <w:rtl/>
        </w:rPr>
        <w:t>سود العنسي وطليحة الأسدي، فظهر من أيّام دراسته الأولى زيغ وانحراف في معتقداته و</w:t>
      </w:r>
      <w:r w:rsidRPr="00A253DB">
        <w:rPr>
          <w:rFonts w:hint="cs"/>
          <w:rtl/>
        </w:rPr>
        <w:t>إ</w:t>
      </w:r>
      <w:r w:rsidRPr="00A253DB">
        <w:rPr>
          <w:rtl/>
        </w:rPr>
        <w:t>يمانه(19)، وكانت تصدر منه كلمات وعبارات ركيكة و</w:t>
      </w:r>
      <w:r w:rsidRPr="00A253DB">
        <w:rPr>
          <w:rFonts w:hint="cs"/>
          <w:rtl/>
        </w:rPr>
        <w:t>أ</w:t>
      </w:r>
      <w:r w:rsidRPr="00A253DB">
        <w:rPr>
          <w:rtl/>
        </w:rPr>
        <w:t>راجيف مبهمة</w:t>
      </w:r>
      <w:r w:rsidRPr="00A253DB">
        <w:rPr>
          <w:rFonts w:hint="cs"/>
          <w:rtl/>
        </w:rPr>
        <w:t>،</w:t>
      </w:r>
      <w:r w:rsidRPr="00A253DB">
        <w:rPr>
          <w:rtl/>
        </w:rPr>
        <w:t xml:space="preserve"> بعيدة عن الدين، وروح ال</w:t>
      </w:r>
      <w:r w:rsidRPr="00A253DB">
        <w:rPr>
          <w:rFonts w:hint="cs"/>
          <w:rtl/>
        </w:rPr>
        <w:t>إ</w:t>
      </w:r>
      <w:r w:rsidRPr="00A253DB">
        <w:rPr>
          <w:rtl/>
        </w:rPr>
        <w:t>يمان، وقد حذر بعض مشايخ البلدة و</w:t>
      </w:r>
      <w:r w:rsidRPr="00A253DB">
        <w:rPr>
          <w:rFonts w:hint="cs"/>
          <w:rtl/>
        </w:rPr>
        <w:t>أ</w:t>
      </w:r>
      <w:r w:rsidRPr="00A253DB">
        <w:rPr>
          <w:rtl/>
        </w:rPr>
        <w:t>ساتذته بعد ما سمعوا منه، هذه ال</w:t>
      </w:r>
      <w:r w:rsidRPr="00A253DB">
        <w:rPr>
          <w:rFonts w:hint="cs"/>
          <w:rtl/>
        </w:rPr>
        <w:t>أ</w:t>
      </w:r>
      <w:r w:rsidRPr="00A253DB">
        <w:rPr>
          <w:rtl/>
        </w:rPr>
        <w:t>قوال ورصدوا عليه تلك ال</w:t>
      </w:r>
      <w:r w:rsidRPr="00A253DB">
        <w:rPr>
          <w:rFonts w:hint="cs"/>
          <w:rtl/>
        </w:rPr>
        <w:t>أ</w:t>
      </w:r>
      <w:r w:rsidRPr="00A253DB">
        <w:rPr>
          <w:rtl/>
        </w:rPr>
        <w:t>فعال، من مجاراته والسماح له في حضور مجالسهم. هذا ما قاله الشيخ محمود شكري ال</w:t>
      </w:r>
      <w:r w:rsidRPr="00A253DB">
        <w:rPr>
          <w:rFonts w:hint="cs"/>
          <w:rtl/>
        </w:rPr>
        <w:t>آ</w:t>
      </w:r>
      <w:r w:rsidRPr="00A253DB">
        <w:rPr>
          <w:rtl/>
        </w:rPr>
        <w:t xml:space="preserve">لوسي في كتابه </w:t>
      </w:r>
      <w:r w:rsidRPr="00A253DB">
        <w:rPr>
          <w:rFonts w:hint="cs"/>
          <w:rtl/>
        </w:rPr>
        <w:t>(</w:t>
      </w:r>
      <w:r w:rsidRPr="00A253DB">
        <w:rPr>
          <w:rtl/>
        </w:rPr>
        <w:t>تاريخ نجد</w:t>
      </w:r>
      <w:r w:rsidRPr="00A253DB">
        <w:rPr>
          <w:rFonts w:hint="cs"/>
          <w:rtl/>
        </w:rPr>
        <w:t>)</w:t>
      </w:r>
      <w:r w:rsidRPr="00A253DB">
        <w:rPr>
          <w:rtl/>
        </w:rPr>
        <w:t xml:space="preserve">(20)، كما صدر من الشيخ محمد بن سليمان الكردي والشيخ محمد حياة السندي، </w:t>
      </w:r>
      <w:r w:rsidRPr="00A253DB">
        <w:rPr>
          <w:rFonts w:hint="cs"/>
          <w:rtl/>
        </w:rPr>
        <w:t>أ</w:t>
      </w:r>
      <w:r w:rsidRPr="00A253DB">
        <w:rPr>
          <w:rtl/>
        </w:rPr>
        <w:t>قوال تؤكد انحراف هذا الشاب، وي</w:t>
      </w:r>
      <w:r w:rsidRPr="00A253DB">
        <w:rPr>
          <w:rFonts w:hint="cs"/>
          <w:rtl/>
        </w:rPr>
        <w:t>ت</w:t>
      </w:r>
      <w:r w:rsidRPr="00A253DB">
        <w:rPr>
          <w:rtl/>
        </w:rPr>
        <w:t>فرسان فيه الغواية والإلحاد: سيضل الله تعالى هذا، ويضل به م</w:t>
      </w:r>
      <w:r w:rsidRPr="00A253DB">
        <w:rPr>
          <w:rFonts w:hint="cs"/>
          <w:rtl/>
        </w:rPr>
        <w:t>َ</w:t>
      </w:r>
      <w:r w:rsidRPr="00A253DB">
        <w:rPr>
          <w:rtl/>
        </w:rPr>
        <w:t xml:space="preserve">ن أشقاه وأبعده(21). </w:t>
      </w:r>
    </w:p>
    <w:p w14:paraId="35F3D5E7" w14:textId="77777777" w:rsidR="009073AF" w:rsidRPr="00A253DB" w:rsidRDefault="009073AF" w:rsidP="00A253DB">
      <w:pPr>
        <w:pStyle w:val="libNormal"/>
      </w:pPr>
      <w:r w:rsidRPr="00A253DB">
        <w:rPr>
          <w:rtl/>
        </w:rPr>
        <w:t>فبدأوا يتفرسون فيه</w:t>
      </w:r>
      <w:r w:rsidRPr="00A253DB">
        <w:rPr>
          <w:rFonts w:hint="cs"/>
          <w:rtl/>
        </w:rPr>
        <w:t>،</w:t>
      </w:r>
      <w:r w:rsidRPr="00A253DB">
        <w:rPr>
          <w:rtl/>
        </w:rPr>
        <w:t xml:space="preserve"> </w:t>
      </w:r>
      <w:r w:rsidRPr="00A253DB">
        <w:rPr>
          <w:rFonts w:hint="cs"/>
          <w:rtl/>
        </w:rPr>
        <w:t>أ</w:t>
      </w:r>
      <w:r w:rsidRPr="00A253DB">
        <w:rPr>
          <w:rtl/>
        </w:rPr>
        <w:t>ن سيکون منه زيغ وضلال لما يشاهدونه من نزعاته في کثير من المسائل التي ليست بمستواه العلمي</w:t>
      </w:r>
      <w:r w:rsidRPr="00A253DB">
        <w:rPr>
          <w:rFonts w:hint="cs"/>
          <w:rtl/>
        </w:rPr>
        <w:t>،</w:t>
      </w:r>
      <w:r w:rsidRPr="00A253DB">
        <w:rPr>
          <w:rtl/>
        </w:rPr>
        <w:t xml:space="preserve"> أو في حيطة فكره وسنه، فکانوا يوبخونه ويحذرون الناس منه، فحقق الله فراستهم فيه لما ابتدعه من الزيغ والضلال الذي </w:t>
      </w:r>
      <w:r w:rsidRPr="00A253DB">
        <w:rPr>
          <w:rFonts w:hint="cs"/>
          <w:rtl/>
        </w:rPr>
        <w:t>أ</w:t>
      </w:r>
      <w:r w:rsidRPr="00A253DB">
        <w:rPr>
          <w:rtl/>
        </w:rPr>
        <w:t xml:space="preserve">غوي به الجاهلين وخالف فيه أئمة الدين، وتوصل بذلك </w:t>
      </w:r>
      <w:r w:rsidRPr="00A253DB">
        <w:rPr>
          <w:rFonts w:hint="cs"/>
          <w:rtl/>
        </w:rPr>
        <w:t>إ</w:t>
      </w:r>
      <w:r w:rsidRPr="00A253DB">
        <w:rPr>
          <w:rtl/>
        </w:rPr>
        <w:t>ل</w:t>
      </w:r>
      <w:r w:rsidRPr="00A253DB">
        <w:rPr>
          <w:rFonts w:hint="cs"/>
          <w:rtl/>
        </w:rPr>
        <w:t>ى</w:t>
      </w:r>
      <w:r w:rsidRPr="00A253DB">
        <w:rPr>
          <w:rtl/>
        </w:rPr>
        <w:t xml:space="preserve"> تكفير المؤمنين(22). هذا ما كتبه أيضاً العالم الجليل جلال الدين فارس النبيري في كتابه </w:t>
      </w:r>
      <w:r w:rsidRPr="00A253DB">
        <w:rPr>
          <w:rFonts w:hint="cs"/>
          <w:rtl/>
        </w:rPr>
        <w:t>(</w:t>
      </w:r>
      <w:r w:rsidRPr="00A253DB">
        <w:rPr>
          <w:rtl/>
        </w:rPr>
        <w:t>تاريخ الإسلام</w:t>
      </w:r>
      <w:r w:rsidRPr="00A253DB">
        <w:rPr>
          <w:rFonts w:hint="cs"/>
          <w:rtl/>
        </w:rPr>
        <w:t>)</w:t>
      </w:r>
      <w:r w:rsidRPr="00A253DB">
        <w:rPr>
          <w:rtl/>
        </w:rPr>
        <w:t>(23)، والعشرات من الفقهاء والعلماء والمؤرّخين ممّن كتبوا عنه.</w:t>
      </w:r>
    </w:p>
    <w:p w14:paraId="06D24CD5" w14:textId="77777777" w:rsidR="000931B5" w:rsidRDefault="009073AF" w:rsidP="00A253DB">
      <w:pPr>
        <w:pStyle w:val="libNormal"/>
        <w:rPr>
          <w:rtl/>
        </w:rPr>
      </w:pPr>
      <w:r w:rsidRPr="00A253DB">
        <w:rPr>
          <w:rtl/>
        </w:rPr>
        <w:t xml:space="preserve">كما </w:t>
      </w:r>
      <w:r w:rsidRPr="00A253DB">
        <w:rPr>
          <w:rFonts w:hint="cs"/>
          <w:rtl/>
        </w:rPr>
        <w:t>ا</w:t>
      </w:r>
      <w:r w:rsidRPr="00A253DB">
        <w:rPr>
          <w:rtl/>
        </w:rPr>
        <w:t>شتد اهتمام ابن عبد الوهاب بشواذ آراء</w:t>
      </w:r>
      <w:r w:rsidRPr="00A253DB">
        <w:rPr>
          <w:rFonts w:hint="cs"/>
          <w:rtl/>
        </w:rPr>
        <w:t xml:space="preserve"> وعقائد </w:t>
      </w:r>
      <w:r w:rsidRPr="00A253DB">
        <w:rPr>
          <w:rtl/>
        </w:rPr>
        <w:t>ابن تيمية وابن الجوزية</w:t>
      </w:r>
      <w:r w:rsidRPr="00A253DB">
        <w:rPr>
          <w:rFonts w:hint="cs"/>
          <w:rtl/>
        </w:rPr>
        <w:t>،</w:t>
      </w:r>
      <w:r w:rsidRPr="00A253DB">
        <w:rPr>
          <w:rtl/>
        </w:rPr>
        <w:t xml:space="preserve"> وقبلهما ابن بطة والبربهاري، بعدما عثر على بعض رسائلهم بالصدفة عند </w:t>
      </w:r>
      <w:r w:rsidRPr="00A253DB">
        <w:rPr>
          <w:rFonts w:hint="cs"/>
          <w:rtl/>
        </w:rPr>
        <w:t>أ</w:t>
      </w:r>
      <w:r w:rsidRPr="00A253DB">
        <w:rPr>
          <w:rtl/>
        </w:rPr>
        <w:t>حد مشايخه في العيينة(24)، و</w:t>
      </w:r>
      <w:r w:rsidRPr="00A253DB">
        <w:rPr>
          <w:rFonts w:hint="cs"/>
          <w:rtl/>
        </w:rPr>
        <w:t>أ</w:t>
      </w:r>
      <w:r w:rsidRPr="00A253DB">
        <w:rPr>
          <w:rtl/>
        </w:rPr>
        <w:t>خذ يلتهم ويتلهف لتلك ال</w:t>
      </w:r>
      <w:r w:rsidRPr="00A253DB">
        <w:rPr>
          <w:rFonts w:hint="cs"/>
          <w:rtl/>
        </w:rPr>
        <w:t>أ</w:t>
      </w:r>
      <w:r w:rsidRPr="00A253DB">
        <w:rPr>
          <w:rtl/>
        </w:rPr>
        <w:t>وراق والفصول التي تروي منكرات الأفكار و</w:t>
      </w:r>
      <w:r w:rsidRPr="00A253DB">
        <w:rPr>
          <w:rFonts w:hint="cs"/>
          <w:rtl/>
        </w:rPr>
        <w:t>إ</w:t>
      </w:r>
      <w:r w:rsidRPr="00A253DB">
        <w:rPr>
          <w:rtl/>
        </w:rPr>
        <w:t xml:space="preserve">سرائيليات التراث البالي </w:t>
      </w:r>
    </w:p>
    <w:p w14:paraId="4CDA37C8" w14:textId="77777777" w:rsidR="000931B5" w:rsidRDefault="000931B5" w:rsidP="000931B5">
      <w:pPr>
        <w:pStyle w:val="libNormal"/>
        <w:rPr>
          <w:rtl/>
        </w:rPr>
      </w:pPr>
      <w:r>
        <w:rPr>
          <w:rtl/>
        </w:rPr>
        <w:br w:type="page"/>
      </w:r>
    </w:p>
    <w:p w14:paraId="6661C606" w14:textId="06BC749D" w:rsidR="009073AF" w:rsidRPr="00A253DB" w:rsidRDefault="009073AF" w:rsidP="000931B5">
      <w:pPr>
        <w:pStyle w:val="libNormal0"/>
        <w:rPr>
          <w:rtl/>
        </w:rPr>
      </w:pPr>
      <w:r w:rsidRPr="00A253DB">
        <w:rPr>
          <w:rtl/>
        </w:rPr>
        <w:lastRenderedPageBreak/>
        <w:t>للحنابلة من لسان رجل (</w:t>
      </w:r>
      <w:r w:rsidRPr="00A253DB">
        <w:rPr>
          <w:rFonts w:hint="cs"/>
          <w:rtl/>
        </w:rPr>
        <w:t>ك</w:t>
      </w:r>
      <w:r w:rsidRPr="00A253DB">
        <w:rPr>
          <w:rtl/>
        </w:rPr>
        <w:t xml:space="preserve">ابن تيمية)، </w:t>
      </w:r>
      <w:r w:rsidRPr="00A253DB">
        <w:rPr>
          <w:rFonts w:hint="cs"/>
          <w:rtl/>
        </w:rPr>
        <w:t xml:space="preserve">الذي </w:t>
      </w:r>
      <w:r w:rsidRPr="00A253DB">
        <w:rPr>
          <w:rtl/>
        </w:rPr>
        <w:t>قال عنه الرحالة ابن بطوطة: ب</w:t>
      </w:r>
      <w:r w:rsidRPr="00A253DB">
        <w:rPr>
          <w:rFonts w:hint="cs"/>
          <w:rtl/>
        </w:rPr>
        <w:t>أ</w:t>
      </w:r>
      <w:r w:rsidRPr="00A253DB">
        <w:rPr>
          <w:rtl/>
        </w:rPr>
        <w:t>نه رجل ذو لوثة في عقله(25).</w:t>
      </w:r>
    </w:p>
    <w:p w14:paraId="4FF6D37B" w14:textId="77777777" w:rsidR="009073AF" w:rsidRPr="00A253DB" w:rsidRDefault="009073AF" w:rsidP="00A253DB">
      <w:pPr>
        <w:pStyle w:val="libNormal"/>
        <w:rPr>
          <w:rtl/>
        </w:rPr>
      </w:pPr>
      <w:r w:rsidRPr="00A253DB">
        <w:rPr>
          <w:rtl/>
        </w:rPr>
        <w:t>وقد بدأت مظاهر ال</w:t>
      </w:r>
      <w:r w:rsidRPr="00A253DB">
        <w:rPr>
          <w:rFonts w:hint="cs"/>
          <w:rtl/>
        </w:rPr>
        <w:t>ا</w:t>
      </w:r>
      <w:r w:rsidRPr="00A253DB">
        <w:rPr>
          <w:rtl/>
        </w:rPr>
        <w:t xml:space="preserve">نحراف بالظهور من خلال أقواله وممارساته، وكلما </w:t>
      </w:r>
      <w:r w:rsidRPr="00A253DB">
        <w:rPr>
          <w:rFonts w:hint="cs"/>
          <w:rtl/>
        </w:rPr>
        <w:t>ا</w:t>
      </w:r>
      <w:r w:rsidRPr="00A253DB">
        <w:rPr>
          <w:rtl/>
        </w:rPr>
        <w:t>متد به الزمن تظهر ال</w:t>
      </w:r>
      <w:r w:rsidRPr="00A253DB">
        <w:rPr>
          <w:rFonts w:hint="cs"/>
          <w:rtl/>
        </w:rPr>
        <w:t>أ</w:t>
      </w:r>
      <w:r w:rsidRPr="00A253DB">
        <w:rPr>
          <w:rtl/>
        </w:rPr>
        <w:t xml:space="preserve">زمات الفكرية والعقائدية في </w:t>
      </w:r>
      <w:r w:rsidRPr="00A253DB">
        <w:rPr>
          <w:rFonts w:hint="cs"/>
          <w:rtl/>
        </w:rPr>
        <w:t>أ</w:t>
      </w:r>
      <w:r w:rsidRPr="00A253DB">
        <w:rPr>
          <w:rtl/>
        </w:rPr>
        <w:t>قواله و</w:t>
      </w:r>
      <w:r w:rsidRPr="00A253DB">
        <w:rPr>
          <w:rFonts w:hint="cs"/>
          <w:rtl/>
        </w:rPr>
        <w:t>أ</w:t>
      </w:r>
      <w:r w:rsidRPr="00A253DB">
        <w:rPr>
          <w:rtl/>
        </w:rPr>
        <w:t>فعاله، ممّا يُستشف منها الضلالة والانحراف</w:t>
      </w:r>
      <w:r w:rsidRPr="00A253DB">
        <w:rPr>
          <w:rFonts w:hint="cs"/>
          <w:rtl/>
        </w:rPr>
        <w:t>،</w:t>
      </w:r>
      <w:r w:rsidRPr="00A253DB">
        <w:rPr>
          <w:rtl/>
        </w:rPr>
        <w:t xml:space="preserve"> وتثير غضب وعنف المشايخ و</w:t>
      </w:r>
      <w:r w:rsidRPr="00A253DB">
        <w:rPr>
          <w:rFonts w:hint="cs"/>
          <w:rtl/>
        </w:rPr>
        <w:t>أ</w:t>
      </w:r>
      <w:r w:rsidRPr="00A253DB">
        <w:rPr>
          <w:rtl/>
        </w:rPr>
        <w:t xml:space="preserve">هل البلدة عليه(26)، وخصوصاً بعدما </w:t>
      </w:r>
      <w:r w:rsidRPr="00A253DB">
        <w:rPr>
          <w:rFonts w:hint="cs"/>
          <w:rtl/>
        </w:rPr>
        <w:t>ا</w:t>
      </w:r>
      <w:r w:rsidRPr="00A253DB">
        <w:rPr>
          <w:rtl/>
        </w:rPr>
        <w:t xml:space="preserve">طلع هذا الشاب المعاند على بعض كلمات وأقوال ومعتقدات </w:t>
      </w:r>
      <w:r w:rsidRPr="00A253DB">
        <w:rPr>
          <w:rFonts w:hint="cs"/>
          <w:rtl/>
        </w:rPr>
        <w:t>ا</w:t>
      </w:r>
      <w:r w:rsidRPr="00A253DB">
        <w:rPr>
          <w:rtl/>
        </w:rPr>
        <w:t>بن بطة و</w:t>
      </w:r>
      <w:r w:rsidRPr="00A253DB">
        <w:rPr>
          <w:rFonts w:hint="cs"/>
          <w:rtl/>
        </w:rPr>
        <w:t>ا</w:t>
      </w:r>
      <w:r w:rsidRPr="00A253DB">
        <w:rPr>
          <w:rtl/>
        </w:rPr>
        <w:t>بن البربهاري و</w:t>
      </w:r>
      <w:r w:rsidRPr="00A253DB">
        <w:rPr>
          <w:rFonts w:hint="cs"/>
          <w:rtl/>
        </w:rPr>
        <w:t>ا</w:t>
      </w:r>
      <w:r w:rsidRPr="00A253DB">
        <w:rPr>
          <w:rtl/>
        </w:rPr>
        <w:t>بن تيمية وابن الجوزية، فبدأ يتصرف ويفتي</w:t>
      </w:r>
      <w:r w:rsidRPr="00A253DB">
        <w:rPr>
          <w:rFonts w:hint="cs"/>
          <w:rtl/>
        </w:rPr>
        <w:t>،</w:t>
      </w:r>
      <w:r w:rsidRPr="00A253DB">
        <w:rPr>
          <w:rtl/>
        </w:rPr>
        <w:t xml:space="preserve"> وكأن العلم قد اجتمع عنده، وغيره لا يفقه ولا يعلم شيئا</w:t>
      </w:r>
      <w:r w:rsidRPr="00A253DB">
        <w:rPr>
          <w:rFonts w:hint="cs"/>
          <w:rtl/>
        </w:rPr>
        <w:t>ً</w:t>
      </w:r>
      <w:r w:rsidRPr="00A253DB">
        <w:rPr>
          <w:rtl/>
        </w:rPr>
        <w:t>(27)، حتى كثر اللغط من قبل العلماء و</w:t>
      </w:r>
      <w:r w:rsidRPr="00A253DB">
        <w:rPr>
          <w:rFonts w:hint="cs"/>
          <w:rtl/>
        </w:rPr>
        <w:t>أ</w:t>
      </w:r>
      <w:r w:rsidRPr="00A253DB">
        <w:rPr>
          <w:rtl/>
        </w:rPr>
        <w:t>هل الحل والعقد عليه، وبدأوا بالكلام الجارح عليه وعلى أب</w:t>
      </w:r>
      <w:r w:rsidRPr="00A253DB">
        <w:rPr>
          <w:rFonts w:hint="cs"/>
          <w:rtl/>
        </w:rPr>
        <w:t>ي</w:t>
      </w:r>
      <w:r w:rsidRPr="00A253DB">
        <w:rPr>
          <w:rtl/>
        </w:rPr>
        <w:t>ه و</w:t>
      </w:r>
      <w:r w:rsidRPr="00A253DB">
        <w:rPr>
          <w:rFonts w:hint="cs"/>
          <w:rtl/>
        </w:rPr>
        <w:t>ا</w:t>
      </w:r>
      <w:r w:rsidRPr="00A253DB">
        <w:rPr>
          <w:rtl/>
        </w:rPr>
        <w:t>ل</w:t>
      </w:r>
      <w:r w:rsidRPr="00A253DB">
        <w:rPr>
          <w:rFonts w:hint="cs"/>
          <w:rtl/>
        </w:rPr>
        <w:t>إ</w:t>
      </w:r>
      <w:r w:rsidRPr="00A253DB">
        <w:rPr>
          <w:rtl/>
        </w:rPr>
        <w:t xml:space="preserve">نكار عليهما، </w:t>
      </w:r>
      <w:r w:rsidRPr="00A253DB">
        <w:rPr>
          <w:rFonts w:hint="cs"/>
          <w:rtl/>
        </w:rPr>
        <w:t>و</w:t>
      </w:r>
      <w:r w:rsidRPr="00A253DB">
        <w:rPr>
          <w:rtl/>
        </w:rPr>
        <w:t>ل</w:t>
      </w:r>
      <w:r w:rsidRPr="00A253DB">
        <w:rPr>
          <w:rFonts w:hint="cs"/>
          <w:rtl/>
        </w:rPr>
        <w:t>أ</w:t>
      </w:r>
      <w:r w:rsidRPr="00A253DB">
        <w:rPr>
          <w:rtl/>
        </w:rPr>
        <w:t>ن</w:t>
      </w:r>
      <w:r w:rsidRPr="00A253DB">
        <w:rPr>
          <w:rFonts w:hint="cs"/>
          <w:rtl/>
        </w:rPr>
        <w:t>ه</w:t>
      </w:r>
      <w:r w:rsidRPr="00A253DB">
        <w:rPr>
          <w:rtl/>
        </w:rPr>
        <w:t xml:space="preserve"> من لقمة الحرام والسحت والمهنة الغير شريفة (السحر والشعوذة) عند ال</w:t>
      </w:r>
      <w:r w:rsidRPr="00A253DB">
        <w:rPr>
          <w:rFonts w:hint="cs"/>
          <w:rtl/>
        </w:rPr>
        <w:t>أ</w:t>
      </w:r>
      <w:r w:rsidRPr="00A253DB">
        <w:rPr>
          <w:rtl/>
        </w:rPr>
        <w:t xml:space="preserve">ب، والأم بائعة الهوى، فلابد </w:t>
      </w:r>
      <w:r w:rsidRPr="00A253DB">
        <w:rPr>
          <w:rFonts w:hint="cs"/>
          <w:rtl/>
        </w:rPr>
        <w:t>أ</w:t>
      </w:r>
      <w:r w:rsidRPr="00A253DB">
        <w:rPr>
          <w:rtl/>
        </w:rPr>
        <w:t>ن يكون الشيطان أحد الشركاء في صناعة الذرية وال</w:t>
      </w:r>
      <w:r w:rsidRPr="00A253DB">
        <w:rPr>
          <w:rFonts w:hint="cs"/>
          <w:rtl/>
        </w:rPr>
        <w:t>أ</w:t>
      </w:r>
      <w:r w:rsidRPr="00A253DB">
        <w:rPr>
          <w:rtl/>
        </w:rPr>
        <w:t xml:space="preserve">ولاد(28). وما أكثر ما نصحوه فلم ينتصح، ويرشدوه فلا يهتدي، ويزجروه فلا يرتدع، وهذا ما دعا </w:t>
      </w:r>
      <w:r w:rsidRPr="00A253DB">
        <w:rPr>
          <w:rFonts w:hint="cs"/>
          <w:rtl/>
        </w:rPr>
        <w:t>أ</w:t>
      </w:r>
      <w:r w:rsidRPr="00A253DB">
        <w:rPr>
          <w:rtl/>
        </w:rPr>
        <w:t xml:space="preserve">ن يتخذ أهل المدينة قراراً بطرد هذا الشاب المعاند وأهله خارج المدينة(29)، وخصوصاً </w:t>
      </w:r>
      <w:r w:rsidRPr="00A253DB">
        <w:rPr>
          <w:rFonts w:hint="cs"/>
          <w:rtl/>
        </w:rPr>
        <w:t>أ</w:t>
      </w:r>
      <w:r w:rsidRPr="00A253DB">
        <w:rPr>
          <w:rtl/>
        </w:rPr>
        <w:t>ن رب</w:t>
      </w:r>
      <w:r w:rsidRPr="00A253DB">
        <w:rPr>
          <w:rFonts w:hint="cs"/>
          <w:rtl/>
        </w:rPr>
        <w:t>ي</w:t>
      </w:r>
      <w:r w:rsidRPr="00A253DB">
        <w:rPr>
          <w:rtl/>
        </w:rPr>
        <w:t xml:space="preserve"> العائلة (ال</w:t>
      </w:r>
      <w:r w:rsidRPr="00A253DB">
        <w:rPr>
          <w:rFonts w:hint="cs"/>
          <w:rtl/>
        </w:rPr>
        <w:t>أ</w:t>
      </w:r>
      <w:r w:rsidRPr="00A253DB">
        <w:rPr>
          <w:rtl/>
        </w:rPr>
        <w:t>ب وال</w:t>
      </w:r>
      <w:r w:rsidRPr="00A253DB">
        <w:rPr>
          <w:rFonts w:hint="cs"/>
          <w:rtl/>
        </w:rPr>
        <w:t>أ</w:t>
      </w:r>
      <w:r w:rsidRPr="00A253DB">
        <w:rPr>
          <w:rtl/>
        </w:rPr>
        <w:t>م) كانا مورد سخط سابق عند كبار القوم، فصدر الأمر بطردهم جميعاً من المدينة، فلم يكن بُد</w:t>
      </w:r>
      <w:r w:rsidRPr="00A253DB">
        <w:rPr>
          <w:rFonts w:hint="cs"/>
          <w:rtl/>
        </w:rPr>
        <w:t>ّ</w:t>
      </w:r>
      <w:r w:rsidRPr="00A253DB">
        <w:rPr>
          <w:rtl/>
        </w:rPr>
        <w:t xml:space="preserve"> لهم سوى الرحيل إلى مدينة حريملاء(30). فذهبت العائلة المغضوب عليها جميعاً إلى المدينة الجديدة. طبعاً عدا ال</w:t>
      </w:r>
      <w:r w:rsidRPr="00A253DB">
        <w:rPr>
          <w:rFonts w:hint="cs"/>
          <w:rtl/>
        </w:rPr>
        <w:t>ا</w:t>
      </w:r>
      <w:r w:rsidRPr="00A253DB">
        <w:rPr>
          <w:rtl/>
        </w:rPr>
        <w:t>بن الأكبر ل</w:t>
      </w:r>
      <w:r w:rsidRPr="00A253DB">
        <w:rPr>
          <w:rFonts w:hint="cs"/>
          <w:rtl/>
        </w:rPr>
        <w:t xml:space="preserve">ابن </w:t>
      </w:r>
      <w:r w:rsidRPr="00A253DB">
        <w:rPr>
          <w:rtl/>
        </w:rPr>
        <w:t xml:space="preserve">عبد الوهاب (سليمان)، حيث كان يعيش مع أمه المطلقة سابقاً من </w:t>
      </w:r>
      <w:r w:rsidRPr="00A253DB">
        <w:rPr>
          <w:rFonts w:hint="cs"/>
          <w:rtl/>
        </w:rPr>
        <w:t>أ</w:t>
      </w:r>
      <w:r w:rsidRPr="00A253DB">
        <w:rPr>
          <w:rtl/>
        </w:rPr>
        <w:t xml:space="preserve">بيه، وكان موضع احترام وتقدير الناس والعلماء. </w:t>
      </w:r>
    </w:p>
    <w:p w14:paraId="51BE7C4E" w14:textId="77777777" w:rsidR="000931B5" w:rsidRDefault="009073AF" w:rsidP="00A253DB">
      <w:pPr>
        <w:pStyle w:val="libNormal"/>
        <w:rPr>
          <w:rtl/>
        </w:rPr>
      </w:pPr>
      <w:r w:rsidRPr="00A253DB">
        <w:rPr>
          <w:rtl/>
        </w:rPr>
        <w:t xml:space="preserve">لم يختلف الحال في حريملاء، فالشاب مقبل على جمع هذه الخزعبلات وتلقينها للجهال من الناس، وأخذ يتجرأ شيئاً فشيئاً، وقد تخطى </w:t>
      </w:r>
    </w:p>
    <w:p w14:paraId="13B3A191" w14:textId="77777777" w:rsidR="000931B5" w:rsidRDefault="000931B5" w:rsidP="000931B5">
      <w:pPr>
        <w:pStyle w:val="libNormal"/>
        <w:rPr>
          <w:rtl/>
        </w:rPr>
      </w:pPr>
      <w:r>
        <w:rPr>
          <w:rtl/>
        </w:rPr>
        <w:br w:type="page"/>
      </w:r>
    </w:p>
    <w:p w14:paraId="4A168E96" w14:textId="77777777" w:rsidR="000931B5" w:rsidRDefault="009073AF" w:rsidP="000931B5">
      <w:pPr>
        <w:pStyle w:val="libNormal0"/>
        <w:rPr>
          <w:rtl/>
        </w:rPr>
      </w:pPr>
      <w:r w:rsidRPr="00A253DB">
        <w:rPr>
          <w:rtl/>
        </w:rPr>
        <w:lastRenderedPageBreak/>
        <w:t>العقدين ونيف من سني عمره(31)، بإظهار عقائد وأفكار مستهجنة بالية</w:t>
      </w:r>
      <w:r w:rsidRPr="00A253DB">
        <w:rPr>
          <w:rFonts w:hint="cs"/>
          <w:rtl/>
        </w:rPr>
        <w:t>،</w:t>
      </w:r>
      <w:r w:rsidRPr="00A253DB">
        <w:rPr>
          <w:rtl/>
        </w:rPr>
        <w:t xml:space="preserve"> كإنكار الشفاعة والاستغاثة وزيارة الأولياء والتجسيم لبعض صفات الله تعالى. </w:t>
      </w:r>
      <w:r w:rsidRPr="00A253DB">
        <w:rPr>
          <w:rFonts w:hint="cs"/>
          <w:rtl/>
        </w:rPr>
        <w:t>ا</w:t>
      </w:r>
      <w:r w:rsidRPr="00A253DB">
        <w:rPr>
          <w:rtl/>
        </w:rPr>
        <w:t>شتد الغضب عليه(32)، ف</w:t>
      </w:r>
      <w:r w:rsidRPr="00A253DB">
        <w:rPr>
          <w:rFonts w:hint="cs"/>
          <w:rtl/>
        </w:rPr>
        <w:t>ا</w:t>
      </w:r>
      <w:r w:rsidRPr="00A253DB">
        <w:rPr>
          <w:rtl/>
        </w:rPr>
        <w:t>ضطر ال</w:t>
      </w:r>
      <w:r w:rsidRPr="00A253DB">
        <w:rPr>
          <w:rFonts w:hint="cs"/>
          <w:rtl/>
        </w:rPr>
        <w:t>أ</w:t>
      </w:r>
      <w:r w:rsidRPr="00A253DB">
        <w:rPr>
          <w:rtl/>
        </w:rPr>
        <w:t xml:space="preserve">ب، وهو لا يقل عن ابنه كفراً وسُحتاً، </w:t>
      </w:r>
      <w:r w:rsidRPr="00A253DB">
        <w:rPr>
          <w:rFonts w:hint="cs"/>
          <w:rtl/>
        </w:rPr>
        <w:t>أ</w:t>
      </w:r>
      <w:r w:rsidRPr="00A253DB">
        <w:rPr>
          <w:rtl/>
        </w:rPr>
        <w:t>ن يرحل ابنه هذا اضطراراً إلى مكة المكرمة عل</w:t>
      </w:r>
      <w:r w:rsidRPr="00A253DB">
        <w:rPr>
          <w:rFonts w:hint="cs"/>
          <w:rtl/>
        </w:rPr>
        <w:t>ّ</w:t>
      </w:r>
      <w:r w:rsidRPr="00A253DB">
        <w:rPr>
          <w:rtl/>
        </w:rPr>
        <w:t>ه يفيق من غيبوبته(33)، أو يندس بين العلماء وال</w:t>
      </w:r>
      <w:r w:rsidRPr="00A253DB">
        <w:rPr>
          <w:rFonts w:hint="cs"/>
          <w:rtl/>
        </w:rPr>
        <w:t>أ</w:t>
      </w:r>
      <w:r w:rsidRPr="00A253DB">
        <w:rPr>
          <w:rtl/>
        </w:rPr>
        <w:t>ساتذة، فيكون له صولة وجولة. وفي هذه المدينة المقدسة حضر دروس الشيخ محمد بن سليمان الكردي، والشيخ محمد حياة السندي كما يدعي أصحابه ومريدوه(34)، لكن أنى له الصواب والاستقامة، وهو بعدُ لم يذ</w:t>
      </w:r>
      <w:r w:rsidRPr="00A253DB">
        <w:rPr>
          <w:rFonts w:hint="cs"/>
          <w:rtl/>
        </w:rPr>
        <w:t>ُ</w:t>
      </w:r>
      <w:r w:rsidRPr="00A253DB">
        <w:rPr>
          <w:rtl/>
        </w:rPr>
        <w:t xml:space="preserve">ق طعم الهداية والاستقامة ولم يحسن إسلامه، ولم يتمكن </w:t>
      </w:r>
      <w:r w:rsidRPr="00A253DB">
        <w:rPr>
          <w:rFonts w:hint="cs"/>
          <w:rtl/>
        </w:rPr>
        <w:t>أ</w:t>
      </w:r>
      <w:r w:rsidRPr="00A253DB">
        <w:rPr>
          <w:rtl/>
        </w:rPr>
        <w:t xml:space="preserve">ن ينسجم مع برامج الدرس والدراسة، وفي </w:t>
      </w:r>
      <w:r w:rsidRPr="00A253DB">
        <w:rPr>
          <w:rFonts w:hint="cs"/>
          <w:rtl/>
        </w:rPr>
        <w:t>أ</w:t>
      </w:r>
      <w:r w:rsidRPr="00A253DB">
        <w:rPr>
          <w:rtl/>
        </w:rPr>
        <w:t>جواء مفعمة بالإيمان وعطر الكعبة الشريفة، وحلقات العلماء والفقهاء والصلحاء(35). فبدأ كعادته السابقة يُطلق تلك المزامير الشيطانية وال</w:t>
      </w:r>
      <w:r w:rsidRPr="00A253DB">
        <w:rPr>
          <w:rFonts w:hint="cs"/>
          <w:rtl/>
        </w:rPr>
        <w:t>إ</w:t>
      </w:r>
      <w:r w:rsidRPr="00A253DB">
        <w:rPr>
          <w:rtl/>
        </w:rPr>
        <w:t>سرائيليات الضالة، والتي جاءت على لسان كعب ال</w:t>
      </w:r>
      <w:r w:rsidRPr="00A253DB">
        <w:rPr>
          <w:rFonts w:hint="cs"/>
          <w:rtl/>
        </w:rPr>
        <w:t>أ</w:t>
      </w:r>
      <w:r w:rsidRPr="00A253DB">
        <w:rPr>
          <w:rtl/>
        </w:rPr>
        <w:t>حبار وابن بطة والبربهاري وابن تيمية وابن الجوزية، وهلم جرا</w:t>
      </w:r>
      <w:r w:rsidRPr="00A253DB">
        <w:rPr>
          <w:rFonts w:hint="cs"/>
          <w:rtl/>
        </w:rPr>
        <w:t>ً</w:t>
      </w:r>
      <w:r w:rsidRPr="00A253DB">
        <w:rPr>
          <w:rtl/>
        </w:rPr>
        <w:t>... لذا لم يد</w:t>
      </w:r>
      <w:r w:rsidRPr="00A253DB">
        <w:rPr>
          <w:rFonts w:hint="cs"/>
          <w:rtl/>
        </w:rPr>
        <w:t>ُ</w:t>
      </w:r>
      <w:r w:rsidRPr="00A253DB">
        <w:rPr>
          <w:rtl/>
        </w:rPr>
        <w:t xml:space="preserve">م طويلاً، في مكة المكرمة حتى </w:t>
      </w:r>
      <w:r w:rsidRPr="00A253DB">
        <w:rPr>
          <w:rFonts w:hint="cs"/>
          <w:rtl/>
        </w:rPr>
        <w:t>أ</w:t>
      </w:r>
      <w:r w:rsidRPr="00A253DB">
        <w:rPr>
          <w:rtl/>
        </w:rPr>
        <w:t>شبعه الناس وزملاؤه و</w:t>
      </w:r>
      <w:r w:rsidRPr="00A253DB">
        <w:rPr>
          <w:rFonts w:hint="cs"/>
          <w:rtl/>
        </w:rPr>
        <w:t>أ</w:t>
      </w:r>
      <w:r w:rsidRPr="00A253DB">
        <w:rPr>
          <w:rtl/>
        </w:rPr>
        <w:t>ساتذته ضرباً وركلاً وبُصاقاً(36)، ليفر خائباً خاسراً إلى المدينة المنورة (على صاحبها وآله أفضل الصلاة والسلام)، وهنالك بدأ يحضر الدروس الأولية، بعد ما امتحنه ال</w:t>
      </w:r>
      <w:r w:rsidRPr="00A253DB">
        <w:rPr>
          <w:rFonts w:hint="cs"/>
          <w:rtl/>
        </w:rPr>
        <w:t>أ</w:t>
      </w:r>
      <w:r w:rsidRPr="00A253DB">
        <w:rPr>
          <w:rtl/>
        </w:rPr>
        <w:t xml:space="preserve">ساتذة لتعيين سطح علمه وفهمه(37)، فكان التقييم </w:t>
      </w:r>
      <w:r w:rsidRPr="00A253DB">
        <w:rPr>
          <w:rFonts w:hint="cs"/>
          <w:rtl/>
        </w:rPr>
        <w:t>أ</w:t>
      </w:r>
      <w:r w:rsidRPr="00A253DB">
        <w:rPr>
          <w:rtl/>
        </w:rPr>
        <w:t xml:space="preserve">ن يكون في المستوى الابتدائي(38)، </w:t>
      </w:r>
      <w:r w:rsidRPr="00A253DB">
        <w:rPr>
          <w:rFonts w:hint="cs"/>
          <w:rtl/>
        </w:rPr>
        <w:t>أ</w:t>
      </w:r>
      <w:r w:rsidRPr="00A253DB">
        <w:rPr>
          <w:rtl/>
        </w:rPr>
        <w:t>ما عند العصر فكان يحضر حلقات البحث المفتوحة (الكعدة)، لبعض العلماء كالشيخ عبد الله بن إبراهيم بن يوسف آل السيف(39)، والشيخ عبد الله بن عبد اللطيف ال</w:t>
      </w:r>
      <w:r w:rsidRPr="00A253DB">
        <w:rPr>
          <w:rFonts w:hint="cs"/>
          <w:rtl/>
        </w:rPr>
        <w:t>إ</w:t>
      </w:r>
      <w:r w:rsidRPr="00A253DB">
        <w:rPr>
          <w:rtl/>
        </w:rPr>
        <w:t xml:space="preserve">حسائي(40)، وينقل العلامة الحبيب العلوي عن الشيخ موسى بن حسن حفيد القطب الشهير أبي بكر بن سالم، قال: لما كنت في المدينة المنورة، نقرأ على الشيخ محمد حياة </w:t>
      </w:r>
    </w:p>
    <w:p w14:paraId="5E68F15F" w14:textId="77777777" w:rsidR="000931B5" w:rsidRDefault="000931B5" w:rsidP="000931B5">
      <w:pPr>
        <w:pStyle w:val="libNormal"/>
        <w:rPr>
          <w:rtl/>
        </w:rPr>
      </w:pPr>
      <w:r>
        <w:rPr>
          <w:rtl/>
        </w:rPr>
        <w:br w:type="page"/>
      </w:r>
    </w:p>
    <w:p w14:paraId="4B1C06D3" w14:textId="6D49FA5C" w:rsidR="009073AF" w:rsidRPr="00A253DB" w:rsidRDefault="009073AF" w:rsidP="000931B5">
      <w:pPr>
        <w:pStyle w:val="libNormal0"/>
        <w:rPr>
          <w:rtl/>
        </w:rPr>
      </w:pPr>
      <w:r w:rsidRPr="00A253DB">
        <w:rPr>
          <w:rtl/>
        </w:rPr>
        <w:lastRenderedPageBreak/>
        <w:t>السندي، فكان يتردد عليه ابن عبد الوهاب، وكنت أسمع أهل الصلاح والعلماء يطردونه من مجالسهم</w:t>
      </w:r>
      <w:r w:rsidRPr="00A253DB">
        <w:rPr>
          <w:rFonts w:hint="cs"/>
          <w:rtl/>
        </w:rPr>
        <w:t>،</w:t>
      </w:r>
      <w:r w:rsidRPr="00A253DB">
        <w:rPr>
          <w:rtl/>
        </w:rPr>
        <w:t xml:space="preserve"> ويقولون فيه: سيضل هذا ويُضل الله به م</w:t>
      </w:r>
      <w:r w:rsidRPr="00A253DB">
        <w:rPr>
          <w:rFonts w:hint="cs"/>
          <w:rtl/>
        </w:rPr>
        <w:t>َ</w:t>
      </w:r>
      <w:r w:rsidRPr="00A253DB">
        <w:rPr>
          <w:rtl/>
        </w:rPr>
        <w:t xml:space="preserve">ن أبعده من رحمته وأشقاه(41). </w:t>
      </w:r>
    </w:p>
    <w:p w14:paraId="0D3EB122" w14:textId="77777777" w:rsidR="009073AF" w:rsidRPr="00A253DB" w:rsidRDefault="009073AF" w:rsidP="00A253DB">
      <w:pPr>
        <w:pStyle w:val="libNormal"/>
        <w:rPr>
          <w:rtl/>
        </w:rPr>
      </w:pPr>
      <w:r w:rsidRPr="00A253DB">
        <w:rPr>
          <w:rtl/>
        </w:rPr>
        <w:t xml:space="preserve">وكالعادة لم تؤثر فيه روحية المكان المقدس وأنفاس الطاهرين الذين عاشوا في كنف النبي وآله </w:t>
      </w:r>
      <w:r w:rsidRPr="009A5138">
        <w:rPr>
          <w:rFonts w:hint="cs"/>
          <w:rtl/>
        </w:rPr>
        <w:t>عليهم السلام</w:t>
      </w:r>
      <w:r w:rsidRPr="00A253DB">
        <w:rPr>
          <w:rtl/>
        </w:rPr>
        <w:t xml:space="preserve">، ولم يستلهم العبر من قبل، ولم </w:t>
      </w:r>
      <w:r w:rsidRPr="00A253DB">
        <w:rPr>
          <w:rFonts w:hint="cs"/>
          <w:rtl/>
        </w:rPr>
        <w:t>ي</w:t>
      </w:r>
      <w:r w:rsidRPr="00A253DB">
        <w:rPr>
          <w:rtl/>
        </w:rPr>
        <w:t>ؤثر فيه نُصح الناصحين، و</w:t>
      </w:r>
      <w:r w:rsidRPr="00A253DB">
        <w:rPr>
          <w:rFonts w:hint="cs"/>
          <w:rtl/>
        </w:rPr>
        <w:t>إ</w:t>
      </w:r>
      <w:r w:rsidRPr="00A253DB">
        <w:rPr>
          <w:rtl/>
        </w:rPr>
        <w:t>رشاد المؤمنين، فأخذ بالنقد اللاذع والسباب والتكفير واستهجان عمل الناس وطريقة عبادتهم وزيارتهم لقبر الرسول الأكرم صلّى الله عليه وآله وغيرهم من الأولياء وينكر مبدأ الشفاعة والاستغاثة(42)، ويشبه الله تعالى بخلقه، ويدعي عليه ما تنزه منه، فاشتد خناق الناس والعلماء عليه، وانكروه وزجروه وطردوه من حلقات الدرس وجلسات العصر، ونبذوه وراء ظهورهم(43)، ولم تبق</w:t>
      </w:r>
      <w:r w:rsidRPr="00A253DB">
        <w:rPr>
          <w:rFonts w:hint="cs"/>
          <w:rtl/>
        </w:rPr>
        <w:t>َ</w:t>
      </w:r>
      <w:r w:rsidRPr="00A253DB">
        <w:rPr>
          <w:rtl/>
        </w:rPr>
        <w:t xml:space="preserve"> ال</w:t>
      </w:r>
      <w:r w:rsidRPr="00A253DB">
        <w:rPr>
          <w:rFonts w:hint="cs"/>
          <w:rtl/>
        </w:rPr>
        <w:t>أ</w:t>
      </w:r>
      <w:r w:rsidRPr="00A253DB">
        <w:rPr>
          <w:rtl/>
        </w:rPr>
        <w:t>مور عند هذا الحد</w:t>
      </w:r>
      <w:r w:rsidRPr="00A253DB">
        <w:rPr>
          <w:rFonts w:hint="cs"/>
          <w:rtl/>
        </w:rPr>
        <w:t>،</w:t>
      </w:r>
      <w:r w:rsidRPr="00A253DB">
        <w:rPr>
          <w:rtl/>
        </w:rPr>
        <w:t xml:space="preserve"> فقد وُجِد متلبساً باللواط</w:t>
      </w:r>
      <w:r w:rsidRPr="00A253DB">
        <w:rPr>
          <w:rFonts w:hint="cs"/>
          <w:rtl/>
        </w:rPr>
        <w:t>،</w:t>
      </w:r>
      <w:r w:rsidRPr="00A253DB">
        <w:rPr>
          <w:rtl/>
        </w:rPr>
        <w:t xml:space="preserve"> فسجن مدة من الزمن لتأديبه(44)، </w:t>
      </w:r>
      <w:r w:rsidRPr="00A253DB">
        <w:rPr>
          <w:rFonts w:hint="cs"/>
          <w:rtl/>
        </w:rPr>
        <w:t>وفي السجن عمل من المنكرات مع السجناء، ممّا اضطر رئيس السجن ل</w:t>
      </w:r>
      <w:r w:rsidRPr="00A253DB">
        <w:rPr>
          <w:rtl/>
        </w:rPr>
        <w:t xml:space="preserve">زجره </w:t>
      </w:r>
      <w:r w:rsidRPr="00A253DB">
        <w:rPr>
          <w:rFonts w:hint="cs"/>
          <w:rtl/>
        </w:rPr>
        <w:t xml:space="preserve">والتشدد معه، ثمّ جاء القرار بطرده من المدينة المقدسة، </w:t>
      </w:r>
      <w:r w:rsidRPr="00A253DB">
        <w:rPr>
          <w:rtl/>
        </w:rPr>
        <w:t>عما هو عليه من الكفر والانحراف، وخصوصاً كما تنقل بعض المصادر من انحرافه جنسياً</w:t>
      </w:r>
      <w:r w:rsidRPr="00A253DB">
        <w:rPr>
          <w:rFonts w:hint="cs"/>
          <w:rtl/>
        </w:rPr>
        <w:t>،</w:t>
      </w:r>
      <w:r w:rsidRPr="00A253DB">
        <w:rPr>
          <w:rtl/>
        </w:rPr>
        <w:t xml:space="preserve"> ورغبته في اللواط والشذوذ والفساد، طيلة هذه الفتر</w:t>
      </w:r>
      <w:r w:rsidRPr="00A253DB">
        <w:rPr>
          <w:rFonts w:hint="cs"/>
          <w:rtl/>
        </w:rPr>
        <w:t>ة</w:t>
      </w:r>
      <w:r w:rsidRPr="00A253DB">
        <w:rPr>
          <w:rtl/>
        </w:rPr>
        <w:t xml:space="preserve"> من عمره(45). </w:t>
      </w:r>
    </w:p>
    <w:p w14:paraId="677B2C55" w14:textId="77777777" w:rsidR="000931B5" w:rsidRDefault="009073AF" w:rsidP="00A253DB">
      <w:pPr>
        <w:pStyle w:val="libNormal"/>
        <w:rPr>
          <w:rtl/>
        </w:rPr>
      </w:pPr>
      <w:r w:rsidRPr="00A253DB">
        <w:rPr>
          <w:rtl/>
        </w:rPr>
        <w:t>ضاقت الدنيا على ابن عبد الوهاب، وتشابكت الأمور، و</w:t>
      </w:r>
      <w:r w:rsidRPr="00A253DB">
        <w:rPr>
          <w:rFonts w:hint="cs"/>
          <w:rtl/>
        </w:rPr>
        <w:t>ا</w:t>
      </w:r>
      <w:r w:rsidRPr="00A253DB">
        <w:rPr>
          <w:rtl/>
        </w:rPr>
        <w:t xml:space="preserve">ظلمت الدنيا في عينيه، وبدل </w:t>
      </w:r>
      <w:r w:rsidRPr="00A253DB">
        <w:rPr>
          <w:rFonts w:hint="cs"/>
          <w:rtl/>
        </w:rPr>
        <w:t>أ</w:t>
      </w:r>
      <w:r w:rsidRPr="00A253DB">
        <w:rPr>
          <w:rtl/>
        </w:rPr>
        <w:t xml:space="preserve">ن يأتي قبر النبي صلّى الله عليه وآله، ويطلب الشفاعة منه للهداية والاستقامة، ويتوب عما سلف عنه من الكفر والضلال والانحراف، ويتوب إلى بارئه ممّا اقترفت يداه... صمم على السفر إلى قبر ابن تيمية، وشد الرحال </w:t>
      </w:r>
      <w:r w:rsidRPr="00A253DB">
        <w:rPr>
          <w:rFonts w:hint="cs"/>
          <w:rtl/>
        </w:rPr>
        <w:t>إ</w:t>
      </w:r>
      <w:r w:rsidRPr="00A253DB">
        <w:rPr>
          <w:rtl/>
        </w:rPr>
        <w:t xml:space="preserve">ليه، بعدما أشار عليه بعض صلحاء نجد (عله الشيطان)، </w:t>
      </w:r>
      <w:r w:rsidRPr="00A253DB">
        <w:rPr>
          <w:rFonts w:hint="cs"/>
          <w:rtl/>
        </w:rPr>
        <w:t>أ</w:t>
      </w:r>
      <w:r w:rsidRPr="00A253DB">
        <w:rPr>
          <w:rtl/>
        </w:rPr>
        <w:t xml:space="preserve">ن يتجه صوب حران (الشام)، مسقط رأس ابن تيمية وموطن الصابئة(46)، عله يجد </w:t>
      </w:r>
    </w:p>
    <w:p w14:paraId="2F2C4CF1" w14:textId="77777777" w:rsidR="000931B5" w:rsidRDefault="000931B5" w:rsidP="000931B5">
      <w:pPr>
        <w:pStyle w:val="libNormal"/>
        <w:rPr>
          <w:rtl/>
        </w:rPr>
      </w:pPr>
      <w:r>
        <w:rPr>
          <w:rtl/>
        </w:rPr>
        <w:br w:type="page"/>
      </w:r>
    </w:p>
    <w:p w14:paraId="391E2F15" w14:textId="4675C5A6" w:rsidR="009073AF" w:rsidRPr="00A253DB" w:rsidRDefault="009073AF" w:rsidP="000931B5">
      <w:pPr>
        <w:pStyle w:val="libNormal0"/>
        <w:rPr>
          <w:rtl/>
        </w:rPr>
      </w:pPr>
      <w:r w:rsidRPr="00A253DB">
        <w:rPr>
          <w:rtl/>
        </w:rPr>
        <w:lastRenderedPageBreak/>
        <w:t xml:space="preserve">ضالته المنشودة فيه، ويلقي راحلته عنده، ويستطيب </w:t>
      </w:r>
      <w:r w:rsidRPr="00A253DB">
        <w:rPr>
          <w:rFonts w:hint="cs"/>
          <w:rtl/>
        </w:rPr>
        <w:t>أ</w:t>
      </w:r>
      <w:r w:rsidRPr="00A253DB">
        <w:rPr>
          <w:rtl/>
        </w:rPr>
        <w:t>جواء السلف الصالح مثله، فيعضدونه في أفكاره و</w:t>
      </w:r>
      <w:r w:rsidRPr="00A253DB">
        <w:rPr>
          <w:rFonts w:hint="cs"/>
          <w:rtl/>
        </w:rPr>
        <w:t>أ</w:t>
      </w:r>
      <w:r w:rsidRPr="00A253DB">
        <w:rPr>
          <w:rtl/>
        </w:rPr>
        <w:t>فعاله(47).</w:t>
      </w:r>
    </w:p>
    <w:p w14:paraId="56010847" w14:textId="77777777" w:rsidR="009073AF" w:rsidRPr="00A253DB" w:rsidRDefault="009073AF" w:rsidP="00A253DB">
      <w:pPr>
        <w:pStyle w:val="libNormal"/>
        <w:rPr>
          <w:rtl/>
        </w:rPr>
      </w:pPr>
      <w:r w:rsidRPr="00A253DB">
        <w:rPr>
          <w:rtl/>
        </w:rPr>
        <w:t xml:space="preserve">اتجه ابن عبد الوهاب إلى البصرة(48)، في طريقه إلى الشام، ورأى </w:t>
      </w:r>
      <w:r w:rsidRPr="00A253DB">
        <w:rPr>
          <w:rFonts w:hint="cs"/>
          <w:rtl/>
        </w:rPr>
        <w:t>أ</w:t>
      </w:r>
      <w:r w:rsidRPr="00A253DB">
        <w:rPr>
          <w:rtl/>
        </w:rPr>
        <w:t xml:space="preserve">ن يبقى فترة في البصرة، وليته لم يحط الرحال ولم يحل بها، وقد طابت عنده الأيّام في </w:t>
      </w:r>
      <w:r w:rsidRPr="00A253DB">
        <w:rPr>
          <w:rFonts w:hint="cs"/>
          <w:rtl/>
        </w:rPr>
        <w:t>أ</w:t>
      </w:r>
      <w:r w:rsidRPr="00A253DB">
        <w:rPr>
          <w:rtl/>
        </w:rPr>
        <w:t xml:space="preserve">جواء الخير والبركات في </w:t>
      </w:r>
      <w:r w:rsidRPr="00A253DB">
        <w:rPr>
          <w:rFonts w:hint="cs"/>
          <w:rtl/>
        </w:rPr>
        <w:t>ال</w:t>
      </w:r>
      <w:r w:rsidRPr="00A253DB">
        <w:rPr>
          <w:rtl/>
        </w:rPr>
        <w:t xml:space="preserve">بصرة الفيحاء، فبدأ يحضر بعض الدروس عند الشيخ محمد المجموعي(49)، في </w:t>
      </w:r>
      <w:r w:rsidRPr="00A253DB">
        <w:rPr>
          <w:rFonts w:hint="cs"/>
          <w:rtl/>
        </w:rPr>
        <w:t>إ</w:t>
      </w:r>
      <w:r w:rsidRPr="00A253DB">
        <w:rPr>
          <w:rtl/>
        </w:rPr>
        <w:t>حدى محلات البصرة، ومسجدها المسمّى بـ</w:t>
      </w:r>
      <w:r w:rsidRPr="00A253DB">
        <w:rPr>
          <w:rFonts w:hint="cs"/>
          <w:rtl/>
        </w:rPr>
        <w:t>(</w:t>
      </w:r>
      <w:r w:rsidRPr="00A253DB">
        <w:rPr>
          <w:rtl/>
        </w:rPr>
        <w:t>المجمعة</w:t>
      </w:r>
      <w:r w:rsidRPr="00A253DB">
        <w:rPr>
          <w:rFonts w:hint="cs"/>
          <w:rtl/>
        </w:rPr>
        <w:t>)</w:t>
      </w:r>
      <w:r w:rsidRPr="00A253DB">
        <w:rPr>
          <w:rtl/>
        </w:rPr>
        <w:t xml:space="preserve">(50)، وينقل العلامة إبراهيم بن صبغة الله الحيدري البغدادي في كتابه </w:t>
      </w:r>
      <w:r w:rsidRPr="00A253DB">
        <w:rPr>
          <w:rFonts w:hint="cs"/>
          <w:rtl/>
        </w:rPr>
        <w:t>(</w:t>
      </w:r>
      <w:r w:rsidRPr="00A253DB">
        <w:rPr>
          <w:rtl/>
        </w:rPr>
        <w:t>عنوان المجد في بيان أحوال بغداد والبصرة ونجد</w:t>
      </w:r>
      <w:r w:rsidRPr="00A253DB">
        <w:rPr>
          <w:rFonts w:hint="cs"/>
          <w:rtl/>
        </w:rPr>
        <w:t>)</w:t>
      </w:r>
      <w:r w:rsidRPr="00A253DB">
        <w:rPr>
          <w:rtl/>
        </w:rPr>
        <w:t xml:space="preserve">: </w:t>
      </w:r>
      <w:r w:rsidRPr="00A253DB">
        <w:rPr>
          <w:rFonts w:hint="cs"/>
          <w:rtl/>
        </w:rPr>
        <w:t>إ</w:t>
      </w:r>
      <w:r w:rsidRPr="00A253DB">
        <w:rPr>
          <w:rtl/>
        </w:rPr>
        <w:t>ن الناس حينما سمعوا من هذا الرجل بعض أقاويله وضلالاته النجدية، احتقروه فآذوه وأخرجوه من ال</w:t>
      </w:r>
      <w:r w:rsidRPr="00A253DB">
        <w:rPr>
          <w:rFonts w:hint="cs"/>
          <w:rtl/>
        </w:rPr>
        <w:t>محلة</w:t>
      </w:r>
      <w:r w:rsidRPr="00A253DB">
        <w:rPr>
          <w:rtl/>
        </w:rPr>
        <w:t>، وقت الهجيرة، ولحق بعض ال</w:t>
      </w:r>
      <w:r w:rsidRPr="00A253DB">
        <w:rPr>
          <w:rFonts w:hint="cs"/>
          <w:rtl/>
        </w:rPr>
        <w:t>أ</w:t>
      </w:r>
      <w:r w:rsidRPr="00A253DB">
        <w:rPr>
          <w:rtl/>
        </w:rPr>
        <w:t>ذى بالشيخ محمد المجموعي أيضاً</w:t>
      </w:r>
      <w:r w:rsidRPr="00A253DB">
        <w:rPr>
          <w:rFonts w:hint="cs"/>
          <w:rtl/>
        </w:rPr>
        <w:t>،</w:t>
      </w:r>
      <w:r w:rsidRPr="00A253DB">
        <w:rPr>
          <w:rtl/>
        </w:rPr>
        <w:t xml:space="preserve"> لمآواته لابن عبد الوهاب(51). </w:t>
      </w:r>
    </w:p>
    <w:p w14:paraId="334ACB4D" w14:textId="77777777" w:rsidR="000931B5" w:rsidRDefault="009073AF" w:rsidP="00A253DB">
      <w:pPr>
        <w:pStyle w:val="libNormal"/>
        <w:rPr>
          <w:rtl/>
        </w:rPr>
      </w:pPr>
      <w:r w:rsidRPr="00A253DB">
        <w:rPr>
          <w:rtl/>
        </w:rPr>
        <w:t>وهناك كانت الطامة الكبرى وال</w:t>
      </w:r>
      <w:r w:rsidRPr="00A253DB">
        <w:rPr>
          <w:rFonts w:hint="cs"/>
          <w:rtl/>
        </w:rPr>
        <w:t>أ</w:t>
      </w:r>
      <w:r w:rsidRPr="00A253DB">
        <w:rPr>
          <w:rtl/>
        </w:rPr>
        <w:t>مر الذي لامفر منه، فشاءت ال</w:t>
      </w:r>
      <w:r w:rsidRPr="00A253DB">
        <w:rPr>
          <w:rFonts w:hint="cs"/>
          <w:rtl/>
        </w:rPr>
        <w:t>أ</w:t>
      </w:r>
      <w:r w:rsidRPr="00A253DB">
        <w:rPr>
          <w:rtl/>
        </w:rPr>
        <w:t xml:space="preserve">قدار وكمائن الخفايا </w:t>
      </w:r>
      <w:r w:rsidRPr="00A253DB">
        <w:rPr>
          <w:rFonts w:hint="cs"/>
          <w:rtl/>
        </w:rPr>
        <w:t>أ</w:t>
      </w:r>
      <w:r w:rsidRPr="00A253DB">
        <w:rPr>
          <w:rtl/>
        </w:rPr>
        <w:t>ن يتعرف ابن عبد الوهاب وهو يفصح عن معتقداته و</w:t>
      </w:r>
      <w:r w:rsidRPr="00A253DB">
        <w:rPr>
          <w:rFonts w:hint="cs"/>
          <w:rtl/>
        </w:rPr>
        <w:t>آ</w:t>
      </w:r>
      <w:r w:rsidRPr="00A253DB">
        <w:rPr>
          <w:rtl/>
        </w:rPr>
        <w:t>رائه على شاب وسيم</w:t>
      </w:r>
      <w:r w:rsidRPr="00A253DB">
        <w:rPr>
          <w:rFonts w:hint="cs"/>
          <w:rtl/>
        </w:rPr>
        <w:t>،</w:t>
      </w:r>
      <w:r w:rsidRPr="00A253DB">
        <w:rPr>
          <w:rtl/>
        </w:rPr>
        <w:t xml:space="preserve"> يدعي </w:t>
      </w:r>
      <w:r w:rsidRPr="00A253DB">
        <w:rPr>
          <w:rFonts w:hint="cs"/>
          <w:rtl/>
        </w:rPr>
        <w:t>أ</w:t>
      </w:r>
      <w:r w:rsidRPr="00A253DB">
        <w:rPr>
          <w:rtl/>
        </w:rPr>
        <w:t xml:space="preserve">نه محمد(52) في زي طلاب العلم، وقد جاء من تركيا بعد </w:t>
      </w:r>
      <w:r w:rsidRPr="00A253DB">
        <w:rPr>
          <w:rFonts w:hint="cs"/>
          <w:rtl/>
        </w:rPr>
        <w:t>أ</w:t>
      </w:r>
      <w:r w:rsidRPr="00A253DB">
        <w:rPr>
          <w:rtl/>
        </w:rPr>
        <w:t>ن قضى حوالي السنتين في إسطنبول</w:t>
      </w:r>
      <w:r w:rsidRPr="00A253DB">
        <w:rPr>
          <w:rFonts w:hint="cs"/>
          <w:rtl/>
        </w:rPr>
        <w:t>؛</w:t>
      </w:r>
      <w:r w:rsidRPr="00A253DB">
        <w:rPr>
          <w:rtl/>
        </w:rPr>
        <w:t xml:space="preserve"> ليتعلم اللغة التركية وبعض معارف الإسلام عند الشيخ أحمد أفندي(53)، وليتعلم الدين واللغة العربية، وهو في البصرة هذه الأيّام</w:t>
      </w:r>
      <w:r w:rsidRPr="00A253DB">
        <w:rPr>
          <w:rFonts w:hint="cs"/>
          <w:rtl/>
        </w:rPr>
        <w:t>،</w:t>
      </w:r>
      <w:r w:rsidRPr="00A253DB">
        <w:rPr>
          <w:rtl/>
        </w:rPr>
        <w:t xml:space="preserve"> يتنقل بين مجالس الدرس الديني، ويحاول </w:t>
      </w:r>
      <w:r w:rsidRPr="00A253DB">
        <w:rPr>
          <w:rFonts w:hint="cs"/>
          <w:rtl/>
        </w:rPr>
        <w:t>أ</w:t>
      </w:r>
      <w:r w:rsidRPr="00A253DB">
        <w:rPr>
          <w:rtl/>
        </w:rPr>
        <w:t>ن يُبعد الشبهة عن نفسه، فيشتغل تارة عند نجار للعربات(54)، ومرة أخرى في الحمام العمومي(55)، وأخرى في خدمة المسافرين والزائرين... لكنه في الحقيقة كان من جواسيس وزارة المستعمرات البريطانية</w:t>
      </w:r>
      <w:r w:rsidRPr="00A253DB">
        <w:rPr>
          <w:rFonts w:hint="cs"/>
          <w:rtl/>
        </w:rPr>
        <w:t>،</w:t>
      </w:r>
      <w:r w:rsidRPr="00A253DB">
        <w:rPr>
          <w:rtl/>
        </w:rPr>
        <w:t xml:space="preserve"> واسمه جون همفر(56)، </w:t>
      </w:r>
      <w:r w:rsidRPr="00A253DB">
        <w:rPr>
          <w:rFonts w:hint="cs"/>
          <w:rtl/>
        </w:rPr>
        <w:t>أ</w:t>
      </w:r>
      <w:r w:rsidRPr="00A253DB">
        <w:rPr>
          <w:rtl/>
        </w:rPr>
        <w:t>رسلته بريطانيا ليطلع على أحوال المسلمين ونقاط قوتهم وضعفهم</w:t>
      </w:r>
      <w:r w:rsidRPr="00A253DB">
        <w:rPr>
          <w:rFonts w:hint="cs"/>
          <w:rtl/>
        </w:rPr>
        <w:t>،</w:t>
      </w:r>
      <w:r w:rsidRPr="00A253DB">
        <w:rPr>
          <w:rtl/>
        </w:rPr>
        <w:t xml:space="preserve"> وبؤر الفتن الكامنة في النعرات والاختلافات الطائفية والمذهبية </w:t>
      </w:r>
    </w:p>
    <w:p w14:paraId="57662030" w14:textId="77777777" w:rsidR="000931B5" w:rsidRDefault="000931B5" w:rsidP="000931B5">
      <w:pPr>
        <w:pStyle w:val="libNormal"/>
        <w:rPr>
          <w:rtl/>
        </w:rPr>
      </w:pPr>
      <w:r>
        <w:rPr>
          <w:rtl/>
        </w:rPr>
        <w:br w:type="page"/>
      </w:r>
    </w:p>
    <w:p w14:paraId="00A768DC" w14:textId="51909902" w:rsidR="009073AF" w:rsidRPr="00A253DB" w:rsidRDefault="009073AF" w:rsidP="000931B5">
      <w:pPr>
        <w:pStyle w:val="libNormal0"/>
        <w:rPr>
          <w:rtl/>
        </w:rPr>
      </w:pPr>
      <w:r w:rsidRPr="00A253DB">
        <w:rPr>
          <w:rtl/>
        </w:rPr>
        <w:lastRenderedPageBreak/>
        <w:t>والقبلية بينهم، علهم من خلالها يثيرون تلكم القلاقل والنعرات والثورات والحركات التحررية المزيفة، بوجه الخلافة العثمانية، بغية إسقاطها وتفتيت أجزائها</w:t>
      </w:r>
      <w:r w:rsidRPr="00A253DB">
        <w:rPr>
          <w:rFonts w:hint="cs"/>
          <w:rtl/>
        </w:rPr>
        <w:t>؛</w:t>
      </w:r>
      <w:r w:rsidRPr="00A253DB">
        <w:rPr>
          <w:rtl/>
        </w:rPr>
        <w:t xml:space="preserve"> ليسهل عليهم بالتالي </w:t>
      </w:r>
      <w:r w:rsidRPr="00A253DB">
        <w:rPr>
          <w:rFonts w:hint="cs"/>
          <w:rtl/>
        </w:rPr>
        <w:t>ا</w:t>
      </w:r>
      <w:r w:rsidRPr="00A253DB">
        <w:rPr>
          <w:rtl/>
        </w:rPr>
        <w:t xml:space="preserve">حتلالها(57). </w:t>
      </w:r>
    </w:p>
    <w:p w14:paraId="316E63F7" w14:textId="77777777" w:rsidR="009073AF" w:rsidRPr="00A253DB" w:rsidRDefault="009073AF" w:rsidP="00A253DB">
      <w:pPr>
        <w:pStyle w:val="libNormal"/>
        <w:rPr>
          <w:rtl/>
        </w:rPr>
      </w:pPr>
      <w:r w:rsidRPr="00A253DB">
        <w:rPr>
          <w:rFonts w:hint="cs"/>
          <w:rtl/>
        </w:rPr>
        <w:t>ا</w:t>
      </w:r>
      <w:r w:rsidRPr="00A253DB">
        <w:rPr>
          <w:rtl/>
        </w:rPr>
        <w:t>لتقى ابن عبد الوهاب بهذا الشاب اللطيف وحسن السلوك</w:t>
      </w:r>
      <w:r w:rsidRPr="00A253DB">
        <w:rPr>
          <w:rFonts w:hint="cs"/>
          <w:rtl/>
        </w:rPr>
        <w:t>،</w:t>
      </w:r>
      <w:r w:rsidRPr="00A253DB">
        <w:rPr>
          <w:rtl/>
        </w:rPr>
        <w:t xml:space="preserve"> والثائر على الخلافة العثمانية، وطريقة حكومتهم اللاإسلامية واللاعادلة، والمتجذرة بالطائفية والقومية التركية(58)</w:t>
      </w:r>
      <w:r w:rsidRPr="00A253DB">
        <w:rPr>
          <w:rFonts w:hint="cs"/>
          <w:rtl/>
        </w:rPr>
        <w:t>.</w:t>
      </w:r>
      <w:r w:rsidRPr="00A253DB">
        <w:rPr>
          <w:rtl/>
        </w:rPr>
        <w:t xml:space="preserve"> فالخلفاء وحكومتهم العثمانية، غارقون بالفسوق والمجون والفساد والظلم و... و...، وقد تركوا البلاد الإسلامية بيد ولاة هم أشد منهم قسوة وظلماً وفساداً(59).</w:t>
      </w:r>
    </w:p>
    <w:p w14:paraId="72FDBC5E" w14:textId="77777777" w:rsidR="009073AF" w:rsidRPr="00A253DB" w:rsidRDefault="009073AF" w:rsidP="00A253DB">
      <w:pPr>
        <w:pStyle w:val="libNormal"/>
        <w:rPr>
          <w:rtl/>
        </w:rPr>
      </w:pPr>
      <w:r w:rsidRPr="00A253DB">
        <w:rPr>
          <w:rtl/>
        </w:rPr>
        <w:t>لا ندري ماذا دار بين (</w:t>
      </w:r>
      <w:r w:rsidRPr="00A253DB">
        <w:rPr>
          <w:rFonts w:hint="cs"/>
          <w:rtl/>
        </w:rPr>
        <w:t>اللا</w:t>
      </w:r>
      <w:r w:rsidRPr="00A253DB">
        <w:rPr>
          <w:rtl/>
        </w:rPr>
        <w:t>محمد</w:t>
      </w:r>
      <w:r w:rsidRPr="00A253DB">
        <w:rPr>
          <w:rFonts w:hint="cs"/>
          <w:rtl/>
        </w:rPr>
        <w:t>ي</w:t>
      </w:r>
      <w:r w:rsidRPr="00A253DB">
        <w:rPr>
          <w:rtl/>
        </w:rPr>
        <w:t xml:space="preserve">ن) في الساعات الأولى لهذا اللقاء المشؤوم!!! وما جرى بينهما من المودة والحوار... لكنا نعرف </w:t>
      </w:r>
      <w:r w:rsidRPr="00A253DB">
        <w:rPr>
          <w:rFonts w:hint="cs"/>
          <w:rtl/>
        </w:rPr>
        <w:t>أ</w:t>
      </w:r>
      <w:r w:rsidRPr="00A253DB">
        <w:rPr>
          <w:rtl/>
        </w:rPr>
        <w:t>ن هذا اللقاء قد جر الويلات والبلايا فيما بعد على الإسلام والمسلمين. فتشاب</w:t>
      </w:r>
      <w:r w:rsidRPr="00A253DB">
        <w:rPr>
          <w:rFonts w:hint="cs"/>
          <w:rtl/>
        </w:rPr>
        <w:t>ك</w:t>
      </w:r>
      <w:r w:rsidRPr="00A253DB">
        <w:rPr>
          <w:rtl/>
        </w:rPr>
        <w:t>ت العلاقات، وتداخلت ال</w:t>
      </w:r>
      <w:r w:rsidRPr="00A253DB">
        <w:rPr>
          <w:rFonts w:hint="cs"/>
          <w:rtl/>
        </w:rPr>
        <w:t>أ</w:t>
      </w:r>
      <w:r w:rsidRPr="00A253DB">
        <w:rPr>
          <w:rtl/>
        </w:rPr>
        <w:t>هواء، واكتملت الحلقة</w:t>
      </w:r>
      <w:r w:rsidRPr="00A253DB">
        <w:rPr>
          <w:rFonts w:hint="cs"/>
          <w:rtl/>
        </w:rPr>
        <w:t>،</w:t>
      </w:r>
      <w:r w:rsidRPr="00A253DB">
        <w:rPr>
          <w:rtl/>
        </w:rPr>
        <w:t xml:space="preserve"> حيث المال والجنس الرخيص،</w:t>
      </w:r>
      <w:r w:rsidRPr="00A253DB">
        <w:rPr>
          <w:rFonts w:hint="cs"/>
          <w:rtl/>
        </w:rPr>
        <w:t xml:space="preserve"> </w:t>
      </w:r>
      <w:r w:rsidRPr="00A253DB">
        <w:rPr>
          <w:rtl/>
        </w:rPr>
        <w:t xml:space="preserve">والعقائد الفاسدة المظلمة، التي </w:t>
      </w:r>
      <w:r w:rsidRPr="00A253DB">
        <w:rPr>
          <w:rFonts w:hint="cs"/>
          <w:rtl/>
        </w:rPr>
        <w:t>أعد</w:t>
      </w:r>
      <w:r w:rsidRPr="00A253DB">
        <w:rPr>
          <w:rtl/>
        </w:rPr>
        <w:t xml:space="preserve">تها المطابخ البريطانية الصهيونية(60)، من جهة، وبين هذا الشاب الطموح والكافر بكل القيم والعقائد والموازين، وهو متوقد لكل ما هو فاسد وحرام وضال، من جهة أخرى(61). </w:t>
      </w:r>
    </w:p>
    <w:p w14:paraId="5248F803" w14:textId="77777777" w:rsidR="000931B5" w:rsidRDefault="009073AF" w:rsidP="00A253DB">
      <w:pPr>
        <w:pStyle w:val="libNormal"/>
        <w:rPr>
          <w:rtl/>
        </w:rPr>
      </w:pPr>
      <w:r w:rsidRPr="00A253DB">
        <w:rPr>
          <w:rtl/>
        </w:rPr>
        <w:t xml:space="preserve">بدأت الجلسات تتوالى بين ابن عبد الوهاب وهذا الشاب الذي يدعي </w:t>
      </w:r>
      <w:r w:rsidRPr="00A253DB">
        <w:rPr>
          <w:rFonts w:hint="cs"/>
          <w:rtl/>
        </w:rPr>
        <w:t>أ</w:t>
      </w:r>
      <w:r w:rsidRPr="00A253DB">
        <w:rPr>
          <w:rtl/>
        </w:rPr>
        <w:t xml:space="preserve">نه من </w:t>
      </w:r>
      <w:r w:rsidRPr="00A253DB">
        <w:rPr>
          <w:rFonts w:hint="cs"/>
          <w:rtl/>
        </w:rPr>
        <w:t>أ</w:t>
      </w:r>
      <w:r w:rsidRPr="00A253DB">
        <w:rPr>
          <w:rtl/>
        </w:rPr>
        <w:t xml:space="preserve">طراف </w:t>
      </w:r>
      <w:r w:rsidRPr="00A253DB">
        <w:rPr>
          <w:rFonts w:hint="cs"/>
          <w:rtl/>
        </w:rPr>
        <w:t>ا</w:t>
      </w:r>
      <w:r w:rsidRPr="00A253DB">
        <w:rPr>
          <w:rtl/>
        </w:rPr>
        <w:t>سطنبول</w:t>
      </w:r>
      <w:r w:rsidRPr="00A253DB">
        <w:rPr>
          <w:rFonts w:hint="cs"/>
          <w:rtl/>
        </w:rPr>
        <w:t>،</w:t>
      </w:r>
      <w:r w:rsidRPr="00A253DB">
        <w:rPr>
          <w:rtl/>
        </w:rPr>
        <w:t xml:space="preserve"> واسمه شيخ محمد... ولكنه في الحقيقة من </w:t>
      </w:r>
      <w:r w:rsidRPr="00A253DB">
        <w:rPr>
          <w:rFonts w:hint="cs"/>
          <w:rtl/>
        </w:rPr>
        <w:t>أ</w:t>
      </w:r>
      <w:r w:rsidRPr="00A253DB">
        <w:rPr>
          <w:rtl/>
        </w:rPr>
        <w:t xml:space="preserve">ولئك الذين ذكرتهم </w:t>
      </w:r>
      <w:r w:rsidRPr="00A253DB">
        <w:rPr>
          <w:rFonts w:hint="cs"/>
          <w:rtl/>
        </w:rPr>
        <w:t>قبل قليل</w:t>
      </w:r>
      <w:r w:rsidRPr="00A253DB">
        <w:rPr>
          <w:rtl/>
        </w:rPr>
        <w:t xml:space="preserve">... إنه من جنود </w:t>
      </w:r>
      <w:r w:rsidRPr="00A253DB">
        <w:rPr>
          <w:rFonts w:hint="cs"/>
          <w:rtl/>
        </w:rPr>
        <w:t>إ</w:t>
      </w:r>
      <w:r w:rsidRPr="00A253DB">
        <w:rPr>
          <w:rtl/>
        </w:rPr>
        <w:t>بليس</w:t>
      </w:r>
      <w:r w:rsidRPr="00A253DB">
        <w:rPr>
          <w:rFonts w:hint="cs"/>
          <w:rtl/>
        </w:rPr>
        <w:t xml:space="preserve">، </w:t>
      </w:r>
      <w:r w:rsidRPr="00A253DB">
        <w:rPr>
          <w:rtl/>
        </w:rPr>
        <w:t>وقد جندته الاستخبارات البر</w:t>
      </w:r>
      <w:r w:rsidRPr="00A253DB">
        <w:rPr>
          <w:rFonts w:hint="cs"/>
          <w:rtl/>
        </w:rPr>
        <w:t>ي</w:t>
      </w:r>
      <w:r w:rsidRPr="00A253DB">
        <w:rPr>
          <w:rtl/>
        </w:rPr>
        <w:t xml:space="preserve">طانية، لدراسة </w:t>
      </w:r>
      <w:r w:rsidRPr="00A253DB">
        <w:rPr>
          <w:rFonts w:hint="cs"/>
          <w:rtl/>
        </w:rPr>
        <w:t>أ</w:t>
      </w:r>
      <w:r w:rsidRPr="00A253DB">
        <w:rPr>
          <w:rtl/>
        </w:rPr>
        <w:t>حو</w:t>
      </w:r>
      <w:r w:rsidRPr="00A253DB">
        <w:rPr>
          <w:rFonts w:hint="cs"/>
          <w:rtl/>
        </w:rPr>
        <w:t>ا</w:t>
      </w:r>
      <w:r w:rsidRPr="00A253DB">
        <w:rPr>
          <w:rtl/>
        </w:rPr>
        <w:t xml:space="preserve">ل المسلمين وحياتهم، والتعرف </w:t>
      </w:r>
      <w:r w:rsidRPr="00A253DB">
        <w:rPr>
          <w:rFonts w:hint="cs"/>
          <w:rtl/>
        </w:rPr>
        <w:t>أ</w:t>
      </w:r>
      <w:r w:rsidRPr="00A253DB">
        <w:rPr>
          <w:rtl/>
        </w:rPr>
        <w:t>کثر ف</w:t>
      </w:r>
      <w:r w:rsidRPr="00A253DB">
        <w:rPr>
          <w:rFonts w:hint="cs"/>
          <w:rtl/>
        </w:rPr>
        <w:t>أ</w:t>
      </w:r>
      <w:r w:rsidRPr="00A253DB">
        <w:rPr>
          <w:rtl/>
        </w:rPr>
        <w:t>کثر عل</w:t>
      </w:r>
      <w:r w:rsidRPr="00A253DB">
        <w:rPr>
          <w:rFonts w:hint="cs"/>
          <w:rtl/>
        </w:rPr>
        <w:t>ى</w:t>
      </w:r>
      <w:r w:rsidRPr="00A253DB">
        <w:rPr>
          <w:rtl/>
        </w:rPr>
        <w:t xml:space="preserve"> نقاط القوة والضعف فيهم، وتقديم الاقتراحات والسبل الکفيلة لنفوذ بر</w:t>
      </w:r>
      <w:r w:rsidRPr="00A253DB">
        <w:rPr>
          <w:rFonts w:hint="cs"/>
          <w:rtl/>
        </w:rPr>
        <w:t>ي</w:t>
      </w:r>
      <w:r w:rsidRPr="00A253DB">
        <w:rPr>
          <w:rtl/>
        </w:rPr>
        <w:t xml:space="preserve">طانيا في المنطقة من خلال تجنيد بعض العلماء وتدريبهم لإثارة الفتن </w:t>
      </w:r>
    </w:p>
    <w:p w14:paraId="545F7291" w14:textId="77777777" w:rsidR="000931B5" w:rsidRDefault="000931B5" w:rsidP="000931B5">
      <w:pPr>
        <w:pStyle w:val="libNormal"/>
        <w:rPr>
          <w:rtl/>
        </w:rPr>
      </w:pPr>
      <w:r>
        <w:rPr>
          <w:rtl/>
        </w:rPr>
        <w:br w:type="page"/>
      </w:r>
    </w:p>
    <w:p w14:paraId="0B304BFD" w14:textId="03EDBBC4" w:rsidR="009073AF" w:rsidRPr="00A253DB" w:rsidRDefault="009073AF" w:rsidP="000931B5">
      <w:pPr>
        <w:pStyle w:val="libNormal0"/>
        <w:rPr>
          <w:rtl/>
        </w:rPr>
      </w:pPr>
      <w:r w:rsidRPr="00A253DB">
        <w:rPr>
          <w:rtl/>
        </w:rPr>
        <w:lastRenderedPageBreak/>
        <w:t xml:space="preserve">والنعرات الطائفية والقومية، حينما تقتضي الحالة(62). </w:t>
      </w:r>
    </w:p>
    <w:p w14:paraId="56DFDF15" w14:textId="77777777" w:rsidR="009073AF" w:rsidRPr="00A253DB" w:rsidRDefault="009073AF" w:rsidP="00A253DB">
      <w:pPr>
        <w:pStyle w:val="libNormal"/>
        <w:rPr>
          <w:rtl/>
        </w:rPr>
      </w:pPr>
      <w:r w:rsidRPr="00A253DB">
        <w:rPr>
          <w:rtl/>
        </w:rPr>
        <w:t>هکذا يصف المستر جون همفر (الشيخ محمد) دوره الشريف الذي يخدم به بلاده (بريطانيا) فيقول ما نصه: قال لي الرئيس في وزارة المستعمرات... إن النزاعات طبيعية بين البشر منذ إن خلق الله هابيل وقابيل</w:t>
      </w:r>
      <w:r w:rsidRPr="00A253DB">
        <w:rPr>
          <w:rFonts w:hint="cs"/>
          <w:rtl/>
        </w:rPr>
        <w:t>،</w:t>
      </w:r>
      <w:r w:rsidRPr="00A253DB">
        <w:rPr>
          <w:rtl/>
        </w:rPr>
        <w:t xml:space="preserve"> وستبقي هذه النزاعات إل</w:t>
      </w:r>
      <w:r w:rsidRPr="00A253DB">
        <w:rPr>
          <w:rFonts w:hint="cs"/>
          <w:rtl/>
        </w:rPr>
        <w:t>ى</w:t>
      </w:r>
      <w:r w:rsidRPr="00A253DB">
        <w:rPr>
          <w:rtl/>
        </w:rPr>
        <w:t xml:space="preserve"> أن يعود المسيح عليه السلام، فمن النزاعات ما هي قبلية، و</w:t>
      </w:r>
      <w:r w:rsidRPr="00A253DB">
        <w:rPr>
          <w:rFonts w:hint="cs"/>
          <w:rtl/>
        </w:rPr>
        <w:t>أ</w:t>
      </w:r>
      <w:r w:rsidRPr="00A253DB">
        <w:rPr>
          <w:rtl/>
        </w:rPr>
        <w:t>خر</w:t>
      </w:r>
      <w:r w:rsidRPr="00A253DB">
        <w:rPr>
          <w:rFonts w:hint="cs"/>
          <w:rtl/>
        </w:rPr>
        <w:t>ى</w:t>
      </w:r>
      <w:r w:rsidRPr="00A253DB">
        <w:rPr>
          <w:rtl/>
        </w:rPr>
        <w:t xml:space="preserve"> </w:t>
      </w:r>
      <w:r w:rsidRPr="00A253DB">
        <w:rPr>
          <w:rFonts w:hint="cs"/>
          <w:rtl/>
        </w:rPr>
        <w:t>إ</w:t>
      </w:r>
      <w:r w:rsidRPr="00A253DB">
        <w:rPr>
          <w:rtl/>
        </w:rPr>
        <w:t>قليمية، وبعضها قومية أو دينية، ومهمتك في هذه السفرة (إل</w:t>
      </w:r>
      <w:r w:rsidRPr="00A253DB">
        <w:rPr>
          <w:rFonts w:hint="cs"/>
          <w:rtl/>
        </w:rPr>
        <w:t>ى</w:t>
      </w:r>
      <w:r w:rsidRPr="00A253DB">
        <w:rPr>
          <w:rtl/>
        </w:rPr>
        <w:t xml:space="preserve"> العراق) </w:t>
      </w:r>
      <w:r w:rsidRPr="00A253DB">
        <w:rPr>
          <w:rFonts w:hint="cs"/>
          <w:rtl/>
        </w:rPr>
        <w:t>أ</w:t>
      </w:r>
      <w:r w:rsidRPr="00A253DB">
        <w:rPr>
          <w:rtl/>
        </w:rPr>
        <w:t>ن تتعرف عل</w:t>
      </w:r>
      <w:r w:rsidRPr="00A253DB">
        <w:rPr>
          <w:rFonts w:hint="cs"/>
          <w:rtl/>
        </w:rPr>
        <w:t>ى</w:t>
      </w:r>
      <w:r w:rsidRPr="00A253DB">
        <w:rPr>
          <w:rtl/>
        </w:rPr>
        <w:t xml:space="preserve"> هذه النزاعات والبؤر بين المسلمين وتتعرف إلى البراكين المستعدة لل</w:t>
      </w:r>
      <w:r w:rsidRPr="00A253DB">
        <w:rPr>
          <w:rFonts w:hint="cs"/>
          <w:rtl/>
        </w:rPr>
        <w:t>ا</w:t>
      </w:r>
      <w:r w:rsidRPr="00A253DB">
        <w:rPr>
          <w:rtl/>
        </w:rPr>
        <w:t>نفجار منها، وتزود الوزارة بالمعلومات الدقيقة حول ذلك، وإن تمکنت من تفجير النزاع کنت في قمة الخدمة لبريطانيا العظمي، فإننا نحن البر</w:t>
      </w:r>
      <w:r w:rsidRPr="00A253DB">
        <w:rPr>
          <w:rFonts w:hint="cs"/>
          <w:rtl/>
        </w:rPr>
        <w:t>ي</w:t>
      </w:r>
      <w:r w:rsidRPr="00A253DB">
        <w:rPr>
          <w:rtl/>
        </w:rPr>
        <w:t>طانيون لا يمکننا العيش في الرفاه إل</w:t>
      </w:r>
      <w:r w:rsidRPr="00A253DB">
        <w:rPr>
          <w:rFonts w:hint="cs"/>
          <w:rtl/>
        </w:rPr>
        <w:t xml:space="preserve">ا </w:t>
      </w:r>
      <w:r w:rsidRPr="00A253DB">
        <w:rPr>
          <w:rtl/>
        </w:rPr>
        <w:t xml:space="preserve">بإلقاء الاختلافات والنزاعات في كافة مرافق حياة الأمم والبلاد الأخرى، کما إنه لا يمکننا تحطيم السلطان العثماني إلا بإثارة الفتن بين رعاياه وشعوبه المختلفة، وإلا فکيف تتمکن </w:t>
      </w:r>
      <w:r w:rsidRPr="00A253DB">
        <w:rPr>
          <w:rFonts w:hint="cs"/>
          <w:rtl/>
        </w:rPr>
        <w:t>أ</w:t>
      </w:r>
      <w:r w:rsidRPr="00A253DB">
        <w:rPr>
          <w:rtl/>
        </w:rPr>
        <w:t xml:space="preserve">مة قليلة العدد من </w:t>
      </w:r>
      <w:r w:rsidRPr="00A253DB">
        <w:rPr>
          <w:rFonts w:hint="cs"/>
          <w:rtl/>
        </w:rPr>
        <w:t>أ</w:t>
      </w:r>
      <w:r w:rsidRPr="00A253DB">
        <w:rPr>
          <w:rtl/>
        </w:rPr>
        <w:t>ن تسيطر عل</w:t>
      </w:r>
      <w:r w:rsidRPr="00A253DB">
        <w:rPr>
          <w:rFonts w:hint="cs"/>
          <w:rtl/>
        </w:rPr>
        <w:t>ى</w:t>
      </w:r>
      <w:r w:rsidRPr="00A253DB">
        <w:rPr>
          <w:rtl/>
        </w:rPr>
        <w:t xml:space="preserve"> </w:t>
      </w:r>
      <w:r w:rsidRPr="00A253DB">
        <w:rPr>
          <w:rFonts w:hint="cs"/>
          <w:rtl/>
        </w:rPr>
        <w:t>أ</w:t>
      </w:r>
      <w:r w:rsidRPr="00A253DB">
        <w:rPr>
          <w:rtl/>
        </w:rPr>
        <w:t>مة کبيرة العدد(63).</w:t>
      </w:r>
    </w:p>
    <w:p w14:paraId="657E0EFB" w14:textId="77777777" w:rsidR="009073AF" w:rsidRPr="00B37B55" w:rsidRDefault="009073AF" w:rsidP="00A253DB">
      <w:pPr>
        <w:pStyle w:val="libNormal"/>
        <w:rPr>
          <w:rtl/>
        </w:rPr>
      </w:pPr>
      <w:r w:rsidRPr="00A253DB">
        <w:rPr>
          <w:rtl/>
        </w:rPr>
        <w:t xml:space="preserve">وفي مكان آخر يصف مستر جون همفر: صديقه العزيز </w:t>
      </w:r>
      <w:r w:rsidRPr="00A253DB">
        <w:rPr>
          <w:rFonts w:hint="cs"/>
          <w:rtl/>
        </w:rPr>
        <w:t>(</w:t>
      </w:r>
      <w:r w:rsidRPr="00A253DB">
        <w:rPr>
          <w:rtl/>
        </w:rPr>
        <w:t>ابن عبد الوهاب</w:t>
      </w:r>
      <w:r w:rsidRPr="00A253DB">
        <w:rPr>
          <w:rFonts w:hint="cs"/>
          <w:rtl/>
        </w:rPr>
        <w:t>)</w:t>
      </w:r>
      <w:r w:rsidRPr="00A253DB">
        <w:rPr>
          <w:rtl/>
        </w:rPr>
        <w:t xml:space="preserve">، </w:t>
      </w:r>
      <w:r w:rsidRPr="009A5138">
        <w:rPr>
          <w:rtl/>
        </w:rPr>
        <w:t>فيقول</w:t>
      </w:r>
      <w:r w:rsidRPr="009A5138">
        <w:rPr>
          <w:rFonts w:hint="cs"/>
          <w:rtl/>
        </w:rPr>
        <w:t>:</w:t>
      </w:r>
      <w:r>
        <w:rPr>
          <w:rtl/>
        </w:rPr>
        <w:t xml:space="preserve"> </w:t>
      </w:r>
      <w:r w:rsidRPr="00FD2C5C">
        <w:rPr>
          <w:rtl/>
        </w:rPr>
        <w:t>کان</w:t>
      </w:r>
      <w:r>
        <w:rPr>
          <w:rtl/>
        </w:rPr>
        <w:t xml:space="preserve"> </w:t>
      </w:r>
      <w:r w:rsidRPr="00FD2C5C">
        <w:rPr>
          <w:rtl/>
        </w:rPr>
        <w:t>شاباً</w:t>
      </w:r>
      <w:r>
        <w:rPr>
          <w:rtl/>
        </w:rPr>
        <w:t xml:space="preserve"> </w:t>
      </w:r>
      <w:r w:rsidRPr="00FD2C5C">
        <w:rPr>
          <w:rtl/>
        </w:rPr>
        <w:t>متحمساً</w:t>
      </w:r>
      <w:r>
        <w:rPr>
          <w:rtl/>
        </w:rPr>
        <w:t xml:space="preserve"> </w:t>
      </w:r>
      <w:r w:rsidRPr="00FD2C5C">
        <w:rPr>
          <w:rtl/>
        </w:rPr>
        <w:t>عصب</w:t>
      </w:r>
      <w:r>
        <w:rPr>
          <w:rtl/>
        </w:rPr>
        <w:t>ي</w:t>
      </w:r>
      <w:r w:rsidRPr="00FD2C5C">
        <w:rPr>
          <w:rtl/>
        </w:rPr>
        <w:t>اً</w:t>
      </w:r>
      <w:r>
        <w:rPr>
          <w:rtl/>
        </w:rPr>
        <w:t xml:space="preserve"> </w:t>
      </w:r>
      <w:r w:rsidRPr="00FD2C5C">
        <w:rPr>
          <w:rtl/>
        </w:rPr>
        <w:t>کث</w:t>
      </w:r>
      <w:r>
        <w:rPr>
          <w:rtl/>
        </w:rPr>
        <w:t>ي</w:t>
      </w:r>
      <w:r w:rsidRPr="00FD2C5C">
        <w:rPr>
          <w:rtl/>
        </w:rPr>
        <w:t>راً،</w:t>
      </w:r>
      <w:r>
        <w:rPr>
          <w:rtl/>
        </w:rPr>
        <w:t xml:space="preserve"> </w:t>
      </w:r>
      <w:r w:rsidRPr="00FD2C5C">
        <w:rPr>
          <w:rtl/>
        </w:rPr>
        <w:t>ومتحرراً</w:t>
      </w:r>
      <w:r>
        <w:rPr>
          <w:rtl/>
        </w:rPr>
        <w:t xml:space="preserve"> </w:t>
      </w:r>
      <w:r w:rsidRPr="00FD2C5C">
        <w:rPr>
          <w:rtl/>
        </w:rPr>
        <w:t>بکل</w:t>
      </w:r>
      <w:r>
        <w:rPr>
          <w:rtl/>
        </w:rPr>
        <w:t xml:space="preserve"> </w:t>
      </w:r>
      <w:r w:rsidRPr="00FD2C5C">
        <w:rPr>
          <w:rtl/>
        </w:rPr>
        <w:t>معن</w:t>
      </w:r>
      <w:r>
        <w:rPr>
          <w:rFonts w:hint="cs"/>
          <w:rtl/>
        </w:rPr>
        <w:t>ى</w:t>
      </w:r>
      <w:r>
        <w:rPr>
          <w:rtl/>
        </w:rPr>
        <w:t xml:space="preserve"> </w:t>
      </w:r>
      <w:r w:rsidRPr="00FD2C5C">
        <w:rPr>
          <w:rtl/>
        </w:rPr>
        <w:t>الکلمة</w:t>
      </w:r>
      <w:r>
        <w:rPr>
          <w:rtl/>
        </w:rPr>
        <w:t xml:space="preserve"> </w:t>
      </w:r>
      <w:r w:rsidRPr="00FD2C5C">
        <w:rPr>
          <w:rtl/>
        </w:rPr>
        <w:t>من</w:t>
      </w:r>
      <w:r>
        <w:rPr>
          <w:rtl/>
        </w:rPr>
        <w:t xml:space="preserve"> </w:t>
      </w:r>
      <w:r>
        <w:rPr>
          <w:rFonts w:hint="cs"/>
          <w:rtl/>
        </w:rPr>
        <w:t>أ</w:t>
      </w:r>
      <w:r>
        <w:rPr>
          <w:rtl/>
        </w:rPr>
        <w:t>ي</w:t>
      </w:r>
      <w:r w:rsidRPr="00FD2C5C">
        <w:rPr>
          <w:rtl/>
        </w:rPr>
        <w:t>ة</w:t>
      </w:r>
      <w:r>
        <w:rPr>
          <w:rtl/>
        </w:rPr>
        <w:t xml:space="preserve"> </w:t>
      </w:r>
      <w:r w:rsidRPr="00FD2C5C">
        <w:rPr>
          <w:rtl/>
        </w:rPr>
        <w:t>ق</w:t>
      </w:r>
      <w:r>
        <w:rPr>
          <w:rtl/>
        </w:rPr>
        <w:t>ي</w:t>
      </w:r>
      <w:r w:rsidRPr="00FD2C5C">
        <w:rPr>
          <w:rtl/>
        </w:rPr>
        <w:t>ود</w:t>
      </w:r>
      <w:r>
        <w:rPr>
          <w:rtl/>
        </w:rPr>
        <w:t xml:space="preserve"> ي</w:t>
      </w:r>
      <w:r w:rsidRPr="00FD2C5C">
        <w:rPr>
          <w:rtl/>
        </w:rPr>
        <w:t>ضعها</w:t>
      </w:r>
      <w:r>
        <w:rPr>
          <w:rtl/>
        </w:rPr>
        <w:t xml:space="preserve"> </w:t>
      </w:r>
      <w:r w:rsidRPr="00FD2C5C">
        <w:rPr>
          <w:rtl/>
        </w:rPr>
        <w:t>الد</w:t>
      </w:r>
      <w:r>
        <w:rPr>
          <w:rtl/>
        </w:rPr>
        <w:t>ي</w:t>
      </w:r>
      <w:r w:rsidRPr="00FD2C5C">
        <w:rPr>
          <w:rtl/>
        </w:rPr>
        <w:t>ن</w:t>
      </w:r>
      <w:r>
        <w:rPr>
          <w:rtl/>
        </w:rPr>
        <w:t xml:space="preserve"> </w:t>
      </w:r>
      <w:r w:rsidRPr="00FD2C5C">
        <w:rPr>
          <w:rtl/>
        </w:rPr>
        <w:t>الإسلامي</w:t>
      </w:r>
      <w:r>
        <w:rPr>
          <w:rtl/>
        </w:rPr>
        <w:t xml:space="preserve"> </w:t>
      </w:r>
      <w:r w:rsidRPr="00FD2C5C">
        <w:rPr>
          <w:rtl/>
        </w:rPr>
        <w:t>في</w:t>
      </w:r>
      <w:r>
        <w:rPr>
          <w:rtl/>
        </w:rPr>
        <w:t xml:space="preserve"> </w:t>
      </w:r>
      <w:r w:rsidRPr="00FD2C5C">
        <w:rPr>
          <w:rtl/>
        </w:rPr>
        <w:t>طر</w:t>
      </w:r>
      <w:r>
        <w:rPr>
          <w:rtl/>
        </w:rPr>
        <w:t>ي</w:t>
      </w:r>
      <w:r w:rsidRPr="00FD2C5C">
        <w:rPr>
          <w:rtl/>
        </w:rPr>
        <w:t>قة</w:t>
      </w:r>
      <w:r>
        <w:rPr>
          <w:rtl/>
        </w:rPr>
        <w:t xml:space="preserve"> </w:t>
      </w:r>
      <w:r w:rsidRPr="00FD2C5C">
        <w:rPr>
          <w:rtl/>
        </w:rPr>
        <w:t>فهم</w:t>
      </w:r>
      <w:r>
        <w:rPr>
          <w:rtl/>
        </w:rPr>
        <w:t xml:space="preserve"> </w:t>
      </w:r>
      <w:r w:rsidRPr="00FD2C5C">
        <w:rPr>
          <w:rtl/>
        </w:rPr>
        <w:t>وتف</w:t>
      </w:r>
      <w:r w:rsidRPr="00B37B55">
        <w:rPr>
          <w:rtl/>
        </w:rPr>
        <w:t>س</w:t>
      </w:r>
      <w:r>
        <w:rPr>
          <w:rtl/>
        </w:rPr>
        <w:t>ي</w:t>
      </w:r>
      <w:r w:rsidRPr="00B37B55">
        <w:rPr>
          <w:rtl/>
        </w:rPr>
        <w:t>ر</w:t>
      </w:r>
      <w:r>
        <w:rPr>
          <w:rtl/>
        </w:rPr>
        <w:t xml:space="preserve"> </w:t>
      </w:r>
      <w:r w:rsidRPr="00B37B55">
        <w:rPr>
          <w:rtl/>
        </w:rPr>
        <w:t>القرآن</w:t>
      </w:r>
      <w:r>
        <w:rPr>
          <w:rtl/>
        </w:rPr>
        <w:t xml:space="preserve"> </w:t>
      </w:r>
      <w:r w:rsidRPr="00B37B55">
        <w:rPr>
          <w:rtl/>
        </w:rPr>
        <w:t>الکر</w:t>
      </w:r>
      <w:r>
        <w:rPr>
          <w:rtl/>
        </w:rPr>
        <w:t>ي</w:t>
      </w:r>
      <w:r w:rsidRPr="00B37B55">
        <w:rPr>
          <w:rtl/>
        </w:rPr>
        <w:t>م</w:t>
      </w:r>
      <w:r>
        <w:rPr>
          <w:rtl/>
        </w:rPr>
        <w:t xml:space="preserve"> </w:t>
      </w:r>
      <w:r w:rsidRPr="00B37B55">
        <w:rPr>
          <w:rtl/>
        </w:rPr>
        <w:t>والسنة</w:t>
      </w:r>
      <w:r>
        <w:rPr>
          <w:rtl/>
        </w:rPr>
        <w:t xml:space="preserve"> </w:t>
      </w:r>
      <w:r w:rsidRPr="00B37B55">
        <w:rPr>
          <w:rtl/>
        </w:rPr>
        <w:t>النبو</w:t>
      </w:r>
      <w:r>
        <w:rPr>
          <w:rtl/>
        </w:rPr>
        <w:t>ي</w:t>
      </w:r>
      <w:r w:rsidRPr="00B37B55">
        <w:rPr>
          <w:rtl/>
        </w:rPr>
        <w:t>ة</w:t>
      </w:r>
      <w:r>
        <w:rPr>
          <w:rtl/>
        </w:rPr>
        <w:t xml:space="preserve"> </w:t>
      </w:r>
      <w:r w:rsidRPr="00B37B55">
        <w:rPr>
          <w:rtl/>
        </w:rPr>
        <w:t>الشر</w:t>
      </w:r>
      <w:r>
        <w:rPr>
          <w:rtl/>
        </w:rPr>
        <w:t>ي</w:t>
      </w:r>
      <w:r w:rsidRPr="00B37B55">
        <w:rPr>
          <w:rtl/>
        </w:rPr>
        <w:t>فة،</w:t>
      </w:r>
      <w:r>
        <w:rPr>
          <w:rtl/>
        </w:rPr>
        <w:t xml:space="preserve"> </w:t>
      </w:r>
      <w:r w:rsidRPr="00B37B55">
        <w:rPr>
          <w:rtl/>
        </w:rPr>
        <w:t>بمعن</w:t>
      </w:r>
      <w:r>
        <w:rPr>
          <w:rFonts w:hint="cs"/>
          <w:rtl/>
        </w:rPr>
        <w:t>ى:</w:t>
      </w:r>
      <w:r>
        <w:rPr>
          <w:rtl/>
        </w:rPr>
        <w:t xml:space="preserve"> </w:t>
      </w:r>
      <w:r>
        <w:rPr>
          <w:rFonts w:hint="cs"/>
          <w:rtl/>
        </w:rPr>
        <w:t>أ</w:t>
      </w:r>
      <w:r w:rsidRPr="00B37B55">
        <w:rPr>
          <w:rtl/>
        </w:rPr>
        <w:t>نه</w:t>
      </w:r>
      <w:r>
        <w:rPr>
          <w:rtl/>
        </w:rPr>
        <w:t xml:space="preserve"> </w:t>
      </w:r>
      <w:r w:rsidRPr="00B37B55">
        <w:rPr>
          <w:rtl/>
        </w:rPr>
        <w:t>کان</w:t>
      </w:r>
      <w:r>
        <w:rPr>
          <w:rtl/>
        </w:rPr>
        <w:t xml:space="preserve"> ي</w:t>
      </w:r>
      <w:r w:rsidRPr="00B37B55">
        <w:rPr>
          <w:rtl/>
        </w:rPr>
        <w:t>قلد</w:t>
      </w:r>
      <w:r>
        <w:rPr>
          <w:rtl/>
        </w:rPr>
        <w:t xml:space="preserve"> </w:t>
      </w:r>
      <w:r w:rsidRPr="00B37B55">
        <w:rPr>
          <w:rtl/>
        </w:rPr>
        <w:t>نفسه</w:t>
      </w:r>
      <w:r>
        <w:rPr>
          <w:rtl/>
        </w:rPr>
        <w:t xml:space="preserve"> </w:t>
      </w:r>
      <w:r w:rsidRPr="00B37B55">
        <w:rPr>
          <w:rtl/>
        </w:rPr>
        <w:t>في</w:t>
      </w:r>
      <w:r>
        <w:rPr>
          <w:rtl/>
        </w:rPr>
        <w:t xml:space="preserve"> </w:t>
      </w:r>
      <w:r w:rsidRPr="00B37B55">
        <w:rPr>
          <w:rtl/>
        </w:rPr>
        <w:t>فهم</w:t>
      </w:r>
      <w:r>
        <w:rPr>
          <w:rtl/>
        </w:rPr>
        <w:t xml:space="preserve"> </w:t>
      </w:r>
      <w:r w:rsidRPr="00B37B55">
        <w:rPr>
          <w:rtl/>
        </w:rPr>
        <w:t>القرآن</w:t>
      </w:r>
      <w:r>
        <w:rPr>
          <w:rtl/>
        </w:rPr>
        <w:t xml:space="preserve"> </w:t>
      </w:r>
      <w:r w:rsidRPr="00B37B55">
        <w:rPr>
          <w:rtl/>
        </w:rPr>
        <w:t>والسنة،</w:t>
      </w:r>
      <w:r>
        <w:rPr>
          <w:rtl/>
        </w:rPr>
        <w:t xml:space="preserve"> </w:t>
      </w:r>
      <w:r w:rsidRPr="00B37B55">
        <w:rPr>
          <w:rtl/>
        </w:rPr>
        <w:t>و</w:t>
      </w:r>
      <w:r>
        <w:rPr>
          <w:rtl/>
        </w:rPr>
        <w:t>ي</w:t>
      </w:r>
      <w:r w:rsidRPr="00B37B55">
        <w:rPr>
          <w:rtl/>
        </w:rPr>
        <w:t>ضرب</w:t>
      </w:r>
      <w:r>
        <w:rPr>
          <w:rtl/>
        </w:rPr>
        <w:t xml:space="preserve"> </w:t>
      </w:r>
      <w:r w:rsidRPr="00B37B55">
        <w:rPr>
          <w:rtl/>
        </w:rPr>
        <w:t>بآراء</w:t>
      </w:r>
      <w:r>
        <w:rPr>
          <w:rtl/>
        </w:rPr>
        <w:t xml:space="preserve"> </w:t>
      </w:r>
      <w:r w:rsidRPr="00B37B55">
        <w:rPr>
          <w:rtl/>
        </w:rPr>
        <w:t>المشا</w:t>
      </w:r>
      <w:r>
        <w:rPr>
          <w:rtl/>
        </w:rPr>
        <w:t>ي</w:t>
      </w:r>
      <w:r w:rsidRPr="00B37B55">
        <w:rPr>
          <w:rtl/>
        </w:rPr>
        <w:t>خ،</w:t>
      </w:r>
      <w:r>
        <w:rPr>
          <w:rtl/>
        </w:rPr>
        <w:t xml:space="preserve"> </w:t>
      </w:r>
      <w:r w:rsidRPr="00B37B55">
        <w:rPr>
          <w:rtl/>
        </w:rPr>
        <w:t>لا</w:t>
      </w:r>
      <w:r>
        <w:rPr>
          <w:rtl/>
        </w:rPr>
        <w:t xml:space="preserve"> </w:t>
      </w:r>
      <w:r w:rsidRPr="00B37B55">
        <w:rPr>
          <w:rtl/>
        </w:rPr>
        <w:t>مشا</w:t>
      </w:r>
      <w:r>
        <w:rPr>
          <w:rtl/>
        </w:rPr>
        <w:t>ي</w:t>
      </w:r>
      <w:r w:rsidRPr="00B37B55">
        <w:rPr>
          <w:rtl/>
        </w:rPr>
        <w:t>خ</w:t>
      </w:r>
      <w:r>
        <w:rPr>
          <w:rtl/>
        </w:rPr>
        <w:t xml:space="preserve"> </w:t>
      </w:r>
      <w:r w:rsidRPr="00B37B55">
        <w:rPr>
          <w:rtl/>
        </w:rPr>
        <w:t>زمانه</w:t>
      </w:r>
      <w:r>
        <w:rPr>
          <w:rtl/>
        </w:rPr>
        <w:t xml:space="preserve"> </w:t>
      </w:r>
      <w:r w:rsidRPr="00B37B55">
        <w:rPr>
          <w:rtl/>
        </w:rPr>
        <w:t>والمذاهب</w:t>
      </w:r>
      <w:r>
        <w:rPr>
          <w:rtl/>
        </w:rPr>
        <w:t xml:space="preserve"> </w:t>
      </w:r>
      <w:r w:rsidRPr="00B37B55">
        <w:rPr>
          <w:rtl/>
        </w:rPr>
        <w:t>ال</w:t>
      </w:r>
      <w:r>
        <w:rPr>
          <w:rFonts w:hint="cs"/>
          <w:rtl/>
        </w:rPr>
        <w:t>أ</w:t>
      </w:r>
      <w:r w:rsidRPr="00B37B55">
        <w:rPr>
          <w:rtl/>
        </w:rPr>
        <w:t>خر</w:t>
      </w:r>
      <w:r>
        <w:rPr>
          <w:rtl/>
        </w:rPr>
        <w:t xml:space="preserve">ي </w:t>
      </w:r>
      <w:r w:rsidRPr="00B37B55">
        <w:rPr>
          <w:rtl/>
        </w:rPr>
        <w:t>فحسب</w:t>
      </w:r>
      <w:r>
        <w:rPr>
          <w:rFonts w:hint="cs"/>
          <w:rtl/>
        </w:rPr>
        <w:t>،</w:t>
      </w:r>
      <w:r>
        <w:rPr>
          <w:rtl/>
        </w:rPr>
        <w:t xml:space="preserve"> </w:t>
      </w:r>
      <w:r w:rsidRPr="00B37B55">
        <w:rPr>
          <w:rtl/>
        </w:rPr>
        <w:t>بل</w:t>
      </w:r>
      <w:r>
        <w:rPr>
          <w:rtl/>
        </w:rPr>
        <w:t xml:space="preserve"> </w:t>
      </w:r>
      <w:r w:rsidRPr="00B37B55">
        <w:rPr>
          <w:rtl/>
        </w:rPr>
        <w:t>بآراء</w:t>
      </w:r>
      <w:r>
        <w:rPr>
          <w:rtl/>
        </w:rPr>
        <w:t xml:space="preserve"> </w:t>
      </w:r>
      <w:r w:rsidRPr="00B37B55">
        <w:rPr>
          <w:rtl/>
        </w:rPr>
        <w:t>الخلفاء</w:t>
      </w:r>
      <w:r>
        <w:rPr>
          <w:rtl/>
        </w:rPr>
        <w:t xml:space="preserve"> </w:t>
      </w:r>
      <w:r w:rsidRPr="00B37B55">
        <w:rPr>
          <w:rtl/>
        </w:rPr>
        <w:t>والتابع</w:t>
      </w:r>
      <w:r>
        <w:rPr>
          <w:rtl/>
        </w:rPr>
        <w:t>ي</w:t>
      </w:r>
      <w:r w:rsidRPr="00B37B55">
        <w:rPr>
          <w:rtl/>
        </w:rPr>
        <w:t>ن،</w:t>
      </w:r>
      <w:r>
        <w:rPr>
          <w:rtl/>
        </w:rPr>
        <w:t xml:space="preserve"> </w:t>
      </w:r>
      <w:r w:rsidRPr="00B37B55">
        <w:rPr>
          <w:rtl/>
        </w:rPr>
        <w:t>إذا</w:t>
      </w:r>
      <w:r>
        <w:rPr>
          <w:rtl/>
        </w:rPr>
        <w:t xml:space="preserve"> </w:t>
      </w:r>
      <w:r w:rsidRPr="00B37B55">
        <w:rPr>
          <w:rtl/>
        </w:rPr>
        <w:t>فهم</w:t>
      </w:r>
      <w:r>
        <w:rPr>
          <w:rtl/>
        </w:rPr>
        <w:t xml:space="preserve"> </w:t>
      </w:r>
      <w:r w:rsidRPr="00B37B55">
        <w:rPr>
          <w:rtl/>
        </w:rPr>
        <w:t>هو</w:t>
      </w:r>
      <w:r>
        <w:rPr>
          <w:rtl/>
        </w:rPr>
        <w:t xml:space="preserve"> </w:t>
      </w:r>
      <w:r w:rsidRPr="00B37B55">
        <w:rPr>
          <w:rtl/>
        </w:rPr>
        <w:t>من</w:t>
      </w:r>
      <w:r>
        <w:rPr>
          <w:rtl/>
        </w:rPr>
        <w:t xml:space="preserve"> </w:t>
      </w:r>
      <w:r w:rsidRPr="00B37B55">
        <w:rPr>
          <w:rtl/>
        </w:rPr>
        <w:t>الکتاب</w:t>
      </w:r>
      <w:r>
        <w:rPr>
          <w:rtl/>
        </w:rPr>
        <w:t xml:space="preserve"> </w:t>
      </w:r>
      <w:r w:rsidRPr="00B37B55">
        <w:rPr>
          <w:rtl/>
        </w:rPr>
        <w:t>عل</w:t>
      </w:r>
      <w:r>
        <w:rPr>
          <w:rFonts w:hint="cs"/>
          <w:rtl/>
        </w:rPr>
        <w:t>ى</w:t>
      </w:r>
      <w:r>
        <w:rPr>
          <w:rtl/>
        </w:rPr>
        <w:t xml:space="preserve"> </w:t>
      </w:r>
      <w:r w:rsidRPr="00B37B55">
        <w:rPr>
          <w:rtl/>
        </w:rPr>
        <w:t>خلاف</w:t>
      </w:r>
      <w:r>
        <w:rPr>
          <w:rtl/>
        </w:rPr>
        <w:t xml:space="preserve"> </w:t>
      </w:r>
      <w:r w:rsidRPr="00B37B55">
        <w:rPr>
          <w:rtl/>
        </w:rPr>
        <w:t>ما</w:t>
      </w:r>
      <w:r>
        <w:rPr>
          <w:rtl/>
        </w:rPr>
        <w:t xml:space="preserve"> </w:t>
      </w:r>
      <w:r w:rsidRPr="00B37B55">
        <w:rPr>
          <w:rtl/>
        </w:rPr>
        <w:t>فهموه(64).</w:t>
      </w:r>
      <w:r>
        <w:rPr>
          <w:rtl/>
        </w:rPr>
        <w:t xml:space="preserve"> </w:t>
      </w:r>
    </w:p>
    <w:p w14:paraId="5BDFC9D7" w14:textId="77777777" w:rsidR="000931B5" w:rsidRDefault="009073AF" w:rsidP="00A253DB">
      <w:pPr>
        <w:pStyle w:val="libNormal"/>
        <w:rPr>
          <w:rtl/>
        </w:rPr>
      </w:pPr>
      <w:r w:rsidRPr="00A253DB">
        <w:rPr>
          <w:rFonts w:hint="cs"/>
          <w:rtl/>
        </w:rPr>
        <w:t>أ</w:t>
      </w:r>
      <w:r w:rsidRPr="00A253DB">
        <w:rPr>
          <w:rtl/>
        </w:rPr>
        <w:t xml:space="preserve">ما في </w:t>
      </w:r>
      <w:r w:rsidRPr="00A253DB">
        <w:rPr>
          <w:rFonts w:hint="cs"/>
          <w:rtl/>
        </w:rPr>
        <w:t>أ</w:t>
      </w:r>
      <w:r w:rsidRPr="00A253DB">
        <w:rPr>
          <w:rtl/>
        </w:rPr>
        <w:t>موره العبادية</w:t>
      </w:r>
      <w:r w:rsidRPr="00A253DB">
        <w:rPr>
          <w:rFonts w:hint="cs"/>
          <w:rtl/>
        </w:rPr>
        <w:t>،</w:t>
      </w:r>
      <w:r w:rsidRPr="00A253DB">
        <w:rPr>
          <w:rtl/>
        </w:rPr>
        <w:t xml:space="preserve"> فكان أحلى من العسل يصلي بلا وضوء وغسل، </w:t>
      </w:r>
    </w:p>
    <w:p w14:paraId="334F293A" w14:textId="77777777" w:rsidR="000931B5" w:rsidRDefault="000931B5" w:rsidP="000931B5">
      <w:pPr>
        <w:pStyle w:val="libNormal"/>
        <w:rPr>
          <w:rtl/>
        </w:rPr>
      </w:pPr>
      <w:r>
        <w:rPr>
          <w:rtl/>
        </w:rPr>
        <w:br w:type="page"/>
      </w:r>
    </w:p>
    <w:p w14:paraId="301191AB" w14:textId="6CBAF898" w:rsidR="009073AF" w:rsidRPr="00A253DB" w:rsidRDefault="009073AF" w:rsidP="000931B5">
      <w:pPr>
        <w:pStyle w:val="libNormal0"/>
        <w:rPr>
          <w:rtl/>
        </w:rPr>
      </w:pPr>
      <w:r w:rsidRPr="00A253DB">
        <w:rPr>
          <w:rtl/>
        </w:rPr>
        <w:lastRenderedPageBreak/>
        <w:t>ويترك واحدة ويؤدي أخر</w:t>
      </w:r>
      <w:r w:rsidRPr="00A253DB">
        <w:rPr>
          <w:rFonts w:hint="cs"/>
          <w:rtl/>
        </w:rPr>
        <w:t>ى</w:t>
      </w:r>
      <w:r w:rsidRPr="00A253DB">
        <w:rPr>
          <w:rtl/>
        </w:rPr>
        <w:t xml:space="preserve">، </w:t>
      </w:r>
      <w:r w:rsidRPr="00A253DB">
        <w:rPr>
          <w:rFonts w:hint="cs"/>
          <w:rtl/>
        </w:rPr>
        <w:t>أ</w:t>
      </w:r>
      <w:r w:rsidRPr="00A253DB">
        <w:rPr>
          <w:rtl/>
        </w:rPr>
        <w:t>ما صومه للظهر</w:t>
      </w:r>
      <w:r w:rsidRPr="00A253DB">
        <w:rPr>
          <w:rFonts w:hint="cs"/>
          <w:rtl/>
        </w:rPr>
        <w:t>،</w:t>
      </w:r>
      <w:r w:rsidRPr="00A253DB">
        <w:rPr>
          <w:rtl/>
        </w:rPr>
        <w:t xml:space="preserve"> وبعد الظهر</w:t>
      </w:r>
      <w:r w:rsidRPr="00A253DB">
        <w:rPr>
          <w:rFonts w:hint="cs"/>
          <w:rtl/>
        </w:rPr>
        <w:t xml:space="preserve"> يفطر؛</w:t>
      </w:r>
      <w:r w:rsidRPr="00A253DB">
        <w:rPr>
          <w:rtl/>
        </w:rPr>
        <w:t xml:space="preserve"> </w:t>
      </w:r>
      <w:r w:rsidRPr="00A253DB">
        <w:rPr>
          <w:rFonts w:hint="cs"/>
          <w:rtl/>
        </w:rPr>
        <w:t xml:space="preserve">لأن </w:t>
      </w:r>
      <w:r w:rsidRPr="00A253DB">
        <w:rPr>
          <w:rtl/>
        </w:rPr>
        <w:t>الصوم</w:t>
      </w:r>
      <w:r w:rsidRPr="00A253DB">
        <w:rPr>
          <w:rFonts w:hint="cs"/>
          <w:rtl/>
        </w:rPr>
        <w:t xml:space="preserve"> فيه</w:t>
      </w:r>
      <w:r w:rsidRPr="00A253DB">
        <w:rPr>
          <w:rtl/>
        </w:rPr>
        <w:t xml:space="preserve"> ضرر للإنسان، ولا يجوز الضرر بالنفس(65). </w:t>
      </w:r>
    </w:p>
    <w:p w14:paraId="2D0E28D6" w14:textId="77777777" w:rsidR="009073AF" w:rsidRPr="00A253DB" w:rsidRDefault="009073AF" w:rsidP="00A253DB">
      <w:pPr>
        <w:pStyle w:val="libNormal"/>
        <w:rPr>
          <w:rtl/>
        </w:rPr>
      </w:pPr>
      <w:r w:rsidRPr="00A253DB">
        <w:rPr>
          <w:rtl/>
        </w:rPr>
        <w:t>و</w:t>
      </w:r>
      <w:r w:rsidRPr="00A253DB">
        <w:rPr>
          <w:rFonts w:hint="cs"/>
          <w:rtl/>
        </w:rPr>
        <w:t>أ</w:t>
      </w:r>
      <w:r w:rsidRPr="00A253DB">
        <w:rPr>
          <w:rtl/>
        </w:rPr>
        <w:t>ما حياته الخاصة</w:t>
      </w:r>
      <w:r w:rsidRPr="00A253DB">
        <w:rPr>
          <w:rFonts w:hint="cs"/>
          <w:rtl/>
        </w:rPr>
        <w:t>،</w:t>
      </w:r>
      <w:r w:rsidRPr="00A253DB">
        <w:rPr>
          <w:rtl/>
        </w:rPr>
        <w:t xml:space="preserve"> فهو يهوى الغلمان أكثر من الإناث، حتى ساومني عل</w:t>
      </w:r>
      <w:r w:rsidRPr="00A253DB">
        <w:rPr>
          <w:rFonts w:hint="cs"/>
          <w:rtl/>
        </w:rPr>
        <w:t>ى</w:t>
      </w:r>
      <w:r w:rsidRPr="00A253DB">
        <w:rPr>
          <w:rtl/>
        </w:rPr>
        <w:t xml:space="preserve"> نفس</w:t>
      </w:r>
      <w:r w:rsidRPr="00A253DB">
        <w:rPr>
          <w:rFonts w:hint="cs"/>
          <w:rtl/>
        </w:rPr>
        <w:t>ي</w:t>
      </w:r>
      <w:r w:rsidRPr="00A253DB">
        <w:rPr>
          <w:rtl/>
        </w:rPr>
        <w:t>، وقد استشرت وزارت</w:t>
      </w:r>
      <w:r w:rsidRPr="00A253DB">
        <w:rPr>
          <w:rFonts w:hint="cs"/>
          <w:rtl/>
        </w:rPr>
        <w:t>ي</w:t>
      </w:r>
      <w:r w:rsidRPr="00A253DB">
        <w:rPr>
          <w:rtl/>
        </w:rPr>
        <w:t xml:space="preserve"> (المباركة) بذلك، فجاء الجواب كالصاعقة علي: ما دام الأمر في خدمة بريطانيا العظمى، فمك</w:t>
      </w:r>
      <w:r w:rsidRPr="00A253DB">
        <w:rPr>
          <w:rFonts w:hint="cs"/>
          <w:rtl/>
        </w:rPr>
        <w:t>ّ</w:t>
      </w:r>
      <w:r w:rsidRPr="00A253DB">
        <w:rPr>
          <w:rtl/>
        </w:rPr>
        <w:t>ن الرجل ممّا يريد، هذا ما قاله همفر عن نفسه(66)، أما ما ذكرته تقارير المخابرات البريطانية والروسية، عن أخلاق الرجل الثائر الموحد ابن عبد الوهاب، وسلوكه الشاذ في أيّام شبابه أو بعد الجهر بدعوته، فهي عجيبة غريبة، نستهجن م</w:t>
      </w:r>
      <w:r w:rsidRPr="00A253DB">
        <w:rPr>
          <w:rFonts w:hint="cs"/>
          <w:rtl/>
        </w:rPr>
        <w:t>َ</w:t>
      </w:r>
      <w:r w:rsidRPr="00A253DB">
        <w:rPr>
          <w:rtl/>
        </w:rPr>
        <w:t xml:space="preserve">ن ذكرها ونتغاظى عنها(67). </w:t>
      </w:r>
    </w:p>
    <w:p w14:paraId="134159CF" w14:textId="77777777" w:rsidR="009073AF" w:rsidRPr="00A253DB" w:rsidRDefault="009073AF" w:rsidP="00A253DB">
      <w:pPr>
        <w:pStyle w:val="libNormal"/>
        <w:rPr>
          <w:rtl/>
        </w:rPr>
      </w:pPr>
      <w:r w:rsidRPr="00A253DB">
        <w:rPr>
          <w:rtl/>
        </w:rPr>
        <w:t>يقول المستر جون همفر</w:t>
      </w:r>
      <w:r w:rsidRPr="00A253DB">
        <w:rPr>
          <w:rFonts w:hint="cs"/>
          <w:rtl/>
        </w:rPr>
        <w:t xml:space="preserve"> - </w:t>
      </w:r>
      <w:r w:rsidRPr="00A253DB">
        <w:rPr>
          <w:rtl/>
        </w:rPr>
        <w:t xml:space="preserve">وقد </w:t>
      </w:r>
      <w:r w:rsidRPr="00A253DB">
        <w:rPr>
          <w:rFonts w:hint="cs"/>
          <w:rtl/>
        </w:rPr>
        <w:t>أ</w:t>
      </w:r>
      <w:r w:rsidRPr="00A253DB">
        <w:rPr>
          <w:rtl/>
        </w:rPr>
        <w:t>خذته الشفقة على الإسلام والمسلمين</w:t>
      </w:r>
      <w:r w:rsidRPr="00A253DB">
        <w:rPr>
          <w:rFonts w:hint="cs"/>
          <w:rtl/>
        </w:rPr>
        <w:t xml:space="preserve"> -</w:t>
      </w:r>
      <w:r w:rsidRPr="00A253DB">
        <w:rPr>
          <w:rtl/>
        </w:rPr>
        <w:t xml:space="preserve">: إن غرور الرجل وطموحه کانا يشجعانني، أن اشترك معه في الاعتقاد بأنه هو المنقذ الوحيد الذي يرجي به ومنه </w:t>
      </w:r>
      <w:r w:rsidRPr="00A253DB">
        <w:rPr>
          <w:rFonts w:hint="cs"/>
          <w:rtl/>
        </w:rPr>
        <w:t>ا</w:t>
      </w:r>
      <w:r w:rsidRPr="00A253DB">
        <w:rPr>
          <w:rtl/>
        </w:rPr>
        <w:t>نتشال الإسلام والمسلمين من هذا ال</w:t>
      </w:r>
      <w:r w:rsidRPr="00A253DB">
        <w:rPr>
          <w:rFonts w:hint="cs"/>
          <w:rtl/>
        </w:rPr>
        <w:t>ا</w:t>
      </w:r>
      <w:r w:rsidRPr="00A253DB">
        <w:rPr>
          <w:rtl/>
        </w:rPr>
        <w:t>نحطاط والسقوط</w:t>
      </w:r>
      <w:r w:rsidRPr="00A253DB">
        <w:rPr>
          <w:rFonts w:hint="cs"/>
          <w:rtl/>
        </w:rPr>
        <w:t>،</w:t>
      </w:r>
      <w:r w:rsidRPr="00A253DB">
        <w:rPr>
          <w:rtl/>
        </w:rPr>
        <w:t xml:space="preserve"> الذي سببته الخلافة العثمانية لبلاد المسلمين(68)، من جهة حياتهم اليومية، وتفشي الفقر والحرمان بينهم. بال</w:t>
      </w:r>
      <w:r w:rsidRPr="00A253DB">
        <w:rPr>
          <w:rFonts w:hint="cs"/>
          <w:rtl/>
        </w:rPr>
        <w:t>إ</w:t>
      </w:r>
      <w:r w:rsidRPr="00A253DB">
        <w:rPr>
          <w:rtl/>
        </w:rPr>
        <w:t xml:space="preserve">ضافة إلى </w:t>
      </w:r>
      <w:r w:rsidRPr="00A253DB">
        <w:rPr>
          <w:rFonts w:hint="cs"/>
          <w:rtl/>
        </w:rPr>
        <w:t>أ</w:t>
      </w:r>
      <w:r w:rsidRPr="00A253DB">
        <w:rPr>
          <w:rtl/>
        </w:rPr>
        <w:t>ن عقائد وسلوك العثمانيين (الخلافة العثمانية) ومن قبلهم خلفاء آل عباس وآل أمية، كان السبب ال</w:t>
      </w:r>
      <w:r w:rsidRPr="00A253DB">
        <w:rPr>
          <w:rFonts w:hint="cs"/>
          <w:rtl/>
        </w:rPr>
        <w:t>أ</w:t>
      </w:r>
      <w:r w:rsidRPr="00A253DB">
        <w:rPr>
          <w:rtl/>
        </w:rPr>
        <w:t xml:space="preserve">هم في </w:t>
      </w:r>
      <w:r w:rsidRPr="00A253DB">
        <w:rPr>
          <w:rFonts w:hint="cs"/>
          <w:rtl/>
        </w:rPr>
        <w:t>إ</w:t>
      </w:r>
      <w:r w:rsidRPr="00A253DB">
        <w:rPr>
          <w:rtl/>
        </w:rPr>
        <w:t>دامة الجهل والخرافات والانحطاط والضعف، لدى المسلمين وعقائدهم و</w:t>
      </w:r>
      <w:r w:rsidRPr="00A253DB">
        <w:rPr>
          <w:rFonts w:hint="cs"/>
          <w:rtl/>
        </w:rPr>
        <w:t>إ</w:t>
      </w:r>
      <w:r w:rsidRPr="00A253DB">
        <w:rPr>
          <w:rtl/>
        </w:rPr>
        <w:t xml:space="preserve">يمانهم من جهة أخرى، ويکرر مستر همفر کثيراً: إن ابن عبد الوهاب، کان يزدري بأبي حنيفه أيما ازدراء، وکان يقول إنني </w:t>
      </w:r>
      <w:r w:rsidRPr="00A253DB">
        <w:rPr>
          <w:rFonts w:hint="cs"/>
          <w:rtl/>
        </w:rPr>
        <w:t>أ</w:t>
      </w:r>
      <w:r w:rsidRPr="00A253DB">
        <w:rPr>
          <w:rtl/>
        </w:rPr>
        <w:t>کثر فهما</w:t>
      </w:r>
      <w:r w:rsidRPr="00A253DB">
        <w:rPr>
          <w:rFonts w:hint="cs"/>
          <w:rtl/>
        </w:rPr>
        <w:t>ً</w:t>
      </w:r>
      <w:r w:rsidRPr="00A253DB">
        <w:rPr>
          <w:rtl/>
        </w:rPr>
        <w:t xml:space="preserve"> من أبي حنيفة، وإن نصف کتاب البخاري باطل. انظر إلى کتاب </w:t>
      </w:r>
      <w:r w:rsidRPr="00A253DB">
        <w:rPr>
          <w:rFonts w:hint="cs"/>
          <w:rtl/>
        </w:rPr>
        <w:t>(</w:t>
      </w:r>
      <w:r w:rsidRPr="00A253DB">
        <w:rPr>
          <w:rtl/>
        </w:rPr>
        <w:t>مذکرات المستر همفر</w:t>
      </w:r>
      <w:r w:rsidRPr="00A253DB">
        <w:rPr>
          <w:rFonts w:hint="cs"/>
          <w:rtl/>
        </w:rPr>
        <w:t>)</w:t>
      </w:r>
      <w:r w:rsidRPr="00A253DB">
        <w:rPr>
          <w:rtl/>
        </w:rPr>
        <w:t>(69).</w:t>
      </w:r>
    </w:p>
    <w:p w14:paraId="06D82FE1" w14:textId="2EB18E40" w:rsidR="000931B5" w:rsidRDefault="009073AF" w:rsidP="00A253DB">
      <w:pPr>
        <w:pStyle w:val="libNormal"/>
        <w:rPr>
          <w:rtl/>
        </w:rPr>
      </w:pPr>
      <w:r w:rsidRPr="00A253DB">
        <w:rPr>
          <w:rtl/>
        </w:rPr>
        <w:t xml:space="preserve">لقد نجح مستر همفر </w:t>
      </w:r>
      <w:r w:rsidRPr="00A253DB">
        <w:rPr>
          <w:rFonts w:hint="cs"/>
          <w:rtl/>
        </w:rPr>
        <w:t>أ</w:t>
      </w:r>
      <w:r w:rsidRPr="00A253DB">
        <w:rPr>
          <w:rtl/>
        </w:rPr>
        <w:t>يما نجاح في تغذية النزعة الشيطانية لد</w:t>
      </w:r>
      <w:r w:rsidRPr="00A253DB">
        <w:rPr>
          <w:rFonts w:hint="cs"/>
          <w:rtl/>
        </w:rPr>
        <w:t>ى</w:t>
      </w:r>
      <w:r w:rsidRPr="00A253DB">
        <w:rPr>
          <w:rtl/>
        </w:rPr>
        <w:t xml:space="preserve"> ابن عبد الوهاب، وتأجيج الثورة فيه عل</w:t>
      </w:r>
      <w:r w:rsidRPr="00A253DB">
        <w:rPr>
          <w:rFonts w:hint="cs"/>
          <w:rtl/>
        </w:rPr>
        <w:t>ى</w:t>
      </w:r>
      <w:r w:rsidRPr="00A253DB">
        <w:rPr>
          <w:rtl/>
        </w:rPr>
        <w:t xml:space="preserve"> کل ما هو مقدس في الدين ولد</w:t>
      </w:r>
      <w:r w:rsidRPr="00A253DB">
        <w:rPr>
          <w:rFonts w:hint="cs"/>
          <w:rtl/>
        </w:rPr>
        <w:t>ى</w:t>
      </w:r>
      <w:r w:rsidRPr="00A253DB">
        <w:rPr>
          <w:rtl/>
        </w:rPr>
        <w:t xml:space="preserve"> </w:t>
      </w:r>
    </w:p>
    <w:p w14:paraId="6CAAF9F9" w14:textId="77777777" w:rsidR="000931B5" w:rsidRDefault="000931B5" w:rsidP="000931B5">
      <w:pPr>
        <w:pStyle w:val="libNormal"/>
        <w:rPr>
          <w:rtl/>
        </w:rPr>
      </w:pPr>
      <w:r>
        <w:rPr>
          <w:rtl/>
        </w:rPr>
        <w:br w:type="page"/>
      </w:r>
    </w:p>
    <w:p w14:paraId="4D1F194A" w14:textId="76892833" w:rsidR="009073AF" w:rsidRPr="00A253DB" w:rsidRDefault="009073AF" w:rsidP="000931B5">
      <w:pPr>
        <w:pStyle w:val="libNormal0"/>
        <w:rPr>
          <w:rtl/>
        </w:rPr>
      </w:pPr>
      <w:r w:rsidRPr="00A253DB">
        <w:rPr>
          <w:rtl/>
        </w:rPr>
        <w:lastRenderedPageBreak/>
        <w:t>المسلمين، و</w:t>
      </w:r>
      <w:r w:rsidRPr="00A253DB">
        <w:rPr>
          <w:rFonts w:hint="cs"/>
          <w:rtl/>
        </w:rPr>
        <w:t>ا</w:t>
      </w:r>
      <w:r w:rsidRPr="00A253DB">
        <w:rPr>
          <w:rtl/>
        </w:rPr>
        <w:t>نهالت الجرع الشيطانية والنسخ العقائدية (ال</w:t>
      </w:r>
      <w:r w:rsidRPr="00A253DB">
        <w:rPr>
          <w:rFonts w:hint="cs"/>
          <w:rtl/>
        </w:rPr>
        <w:t>إ</w:t>
      </w:r>
      <w:r w:rsidRPr="00A253DB">
        <w:rPr>
          <w:rtl/>
        </w:rPr>
        <w:t>سرائيليات)، وال</w:t>
      </w:r>
      <w:r w:rsidRPr="00A253DB">
        <w:rPr>
          <w:rFonts w:hint="cs"/>
          <w:rtl/>
        </w:rPr>
        <w:t>أ</w:t>
      </w:r>
      <w:r w:rsidRPr="00A253DB">
        <w:rPr>
          <w:rtl/>
        </w:rPr>
        <w:t>فکار الجهنمية عليه، وهي تتواتر تباعاً من مطبخ العقائد وال</w:t>
      </w:r>
      <w:r w:rsidRPr="00A253DB">
        <w:rPr>
          <w:rFonts w:hint="cs"/>
          <w:rtl/>
        </w:rPr>
        <w:t>أ</w:t>
      </w:r>
      <w:r w:rsidRPr="00A253DB">
        <w:rPr>
          <w:rtl/>
        </w:rPr>
        <w:t>فکار الهدامة، في وزارة المستعمرات البريطانية(70)، لتصب الزيت على النار</w:t>
      </w:r>
      <w:r w:rsidRPr="00A253DB">
        <w:rPr>
          <w:rFonts w:hint="cs"/>
          <w:rtl/>
        </w:rPr>
        <w:t>؛</w:t>
      </w:r>
      <w:r w:rsidRPr="00A253DB">
        <w:rPr>
          <w:rtl/>
        </w:rPr>
        <w:t xml:space="preserve"> فتخلق فيه ثورة عارمة ضد كل ما هو مقدس وشريف، بل كل ما يُنسب لله تعالى في سمائه وأرضه... حتى بات الرجل ككرة من الحديد الصلب</w:t>
      </w:r>
      <w:r w:rsidRPr="00A253DB">
        <w:rPr>
          <w:rFonts w:hint="cs"/>
          <w:rtl/>
        </w:rPr>
        <w:t>،</w:t>
      </w:r>
      <w:r w:rsidRPr="00A253DB">
        <w:rPr>
          <w:rtl/>
        </w:rPr>
        <w:t xml:space="preserve"> يتدحرج نحو الهاوية، ويسحق في طريقه كل ما يمت إلى الإسلام بصلة. كما يقول الدكتور عقيل باهر الحلواني في كتابه </w:t>
      </w:r>
      <w:r w:rsidRPr="00A253DB">
        <w:rPr>
          <w:rFonts w:hint="cs"/>
          <w:rtl/>
        </w:rPr>
        <w:t>(</w:t>
      </w:r>
      <w:r w:rsidRPr="00A253DB">
        <w:rPr>
          <w:rtl/>
        </w:rPr>
        <w:t>مؤسس الوهابية السلفية</w:t>
      </w:r>
      <w:r w:rsidRPr="00A253DB">
        <w:rPr>
          <w:rFonts w:hint="cs"/>
          <w:rtl/>
        </w:rPr>
        <w:t>)</w:t>
      </w:r>
      <w:r w:rsidRPr="00A253DB">
        <w:rPr>
          <w:rtl/>
        </w:rPr>
        <w:t xml:space="preserve">. لقد تأكد لدى الساسة البريطانيين </w:t>
      </w:r>
      <w:r w:rsidRPr="00A253DB">
        <w:rPr>
          <w:rFonts w:hint="cs"/>
          <w:rtl/>
        </w:rPr>
        <w:t>أ</w:t>
      </w:r>
      <w:r w:rsidRPr="00A253DB">
        <w:rPr>
          <w:rtl/>
        </w:rPr>
        <w:t xml:space="preserve">ن العائق الوحيد للاستعمار البريطاني في هذه المنطقة الحيوية </w:t>
      </w:r>
      <w:r w:rsidRPr="00A253DB">
        <w:rPr>
          <w:rFonts w:hint="cs"/>
          <w:rtl/>
        </w:rPr>
        <w:t>حتى الوصول إلى</w:t>
      </w:r>
      <w:r w:rsidRPr="00A253DB">
        <w:rPr>
          <w:rtl/>
        </w:rPr>
        <w:t xml:space="preserve"> الهند (المستعمرة عندهم) هو دين الإسلام، و</w:t>
      </w:r>
      <w:r w:rsidRPr="00A253DB">
        <w:rPr>
          <w:rFonts w:hint="cs"/>
          <w:rtl/>
        </w:rPr>
        <w:t>إ</w:t>
      </w:r>
      <w:r w:rsidRPr="00A253DB">
        <w:rPr>
          <w:rtl/>
        </w:rPr>
        <w:t>ن السبيل الوحيد لإخضاع تلك الشعوب والتغلب عليها</w:t>
      </w:r>
      <w:r w:rsidRPr="00A253DB">
        <w:rPr>
          <w:rFonts w:hint="cs"/>
          <w:rtl/>
        </w:rPr>
        <w:t>،</w:t>
      </w:r>
      <w:r w:rsidRPr="00A253DB">
        <w:rPr>
          <w:rtl/>
        </w:rPr>
        <w:t xml:space="preserve"> هو تمزيق الإسلام من الداخل وبث الفتن بين المذاهب المختلفة، وال</w:t>
      </w:r>
      <w:r w:rsidRPr="00A253DB">
        <w:rPr>
          <w:rFonts w:hint="cs"/>
          <w:rtl/>
        </w:rPr>
        <w:t>أ</w:t>
      </w:r>
      <w:r w:rsidRPr="00A253DB">
        <w:rPr>
          <w:rtl/>
        </w:rPr>
        <w:t>هم من هذا هو تحريف المبادئ والقيم الأساسية وسلم ال</w:t>
      </w:r>
      <w:r w:rsidRPr="00A253DB">
        <w:rPr>
          <w:rFonts w:hint="cs"/>
          <w:rtl/>
        </w:rPr>
        <w:t>أ</w:t>
      </w:r>
      <w:r w:rsidRPr="00A253DB">
        <w:rPr>
          <w:rtl/>
        </w:rPr>
        <w:t>ولويات التي قام عليها الدين(71).</w:t>
      </w:r>
    </w:p>
    <w:p w14:paraId="3D1A0379" w14:textId="77777777" w:rsidR="009073AF" w:rsidRPr="00A253DB" w:rsidRDefault="009073AF" w:rsidP="00A253DB">
      <w:pPr>
        <w:pStyle w:val="libNormal"/>
        <w:rPr>
          <w:rtl/>
        </w:rPr>
      </w:pPr>
      <w:r w:rsidRPr="00A253DB">
        <w:rPr>
          <w:rtl/>
        </w:rPr>
        <w:t>توالت السنوات ال</w:t>
      </w:r>
      <w:r w:rsidRPr="00A253DB">
        <w:rPr>
          <w:rFonts w:hint="cs"/>
          <w:rtl/>
        </w:rPr>
        <w:t>أ</w:t>
      </w:r>
      <w:r w:rsidRPr="00A253DB">
        <w:rPr>
          <w:rtl/>
        </w:rPr>
        <w:t>ربع في البصرة و</w:t>
      </w:r>
      <w:r w:rsidRPr="00A253DB">
        <w:rPr>
          <w:rFonts w:hint="cs"/>
          <w:rtl/>
        </w:rPr>
        <w:t>أ</w:t>
      </w:r>
      <w:r w:rsidRPr="00A253DB">
        <w:rPr>
          <w:rtl/>
        </w:rPr>
        <w:t>صبح لد</w:t>
      </w:r>
      <w:r w:rsidRPr="00A253DB">
        <w:rPr>
          <w:rFonts w:hint="cs"/>
          <w:rtl/>
        </w:rPr>
        <w:t>ى</w:t>
      </w:r>
      <w:r w:rsidRPr="00A253DB">
        <w:rPr>
          <w:rtl/>
        </w:rPr>
        <w:t xml:space="preserve"> الشاب الطموح الرؤية الكاملة لأرکان مذهب جديد</w:t>
      </w:r>
      <w:r w:rsidRPr="00A253DB">
        <w:rPr>
          <w:rFonts w:hint="cs"/>
          <w:rtl/>
        </w:rPr>
        <w:t>،</w:t>
      </w:r>
      <w:r w:rsidRPr="00A253DB">
        <w:rPr>
          <w:rtl/>
        </w:rPr>
        <w:t xml:space="preserve"> هو ليس من السنة ولا من الشيعة، ليس من الإسلام ولا من غيره، إنه </w:t>
      </w:r>
      <w:r w:rsidRPr="00A253DB">
        <w:rPr>
          <w:rFonts w:hint="cs"/>
          <w:rtl/>
        </w:rPr>
        <w:t>ا</w:t>
      </w:r>
      <w:r w:rsidRPr="00A253DB">
        <w:rPr>
          <w:rtl/>
        </w:rPr>
        <w:t>نقلاب فكري، و</w:t>
      </w:r>
      <w:r w:rsidRPr="00A253DB">
        <w:rPr>
          <w:rFonts w:hint="cs"/>
          <w:rtl/>
        </w:rPr>
        <w:t>ا</w:t>
      </w:r>
      <w:r w:rsidRPr="00A253DB">
        <w:rPr>
          <w:rtl/>
        </w:rPr>
        <w:t xml:space="preserve">ستحالة عقائدية، تطفح منها رائحة تكفير الأمّة واستهجان عقائدها وإبطال تقاليدها(72). </w:t>
      </w:r>
    </w:p>
    <w:p w14:paraId="2A041FC3" w14:textId="77777777" w:rsidR="009073AF" w:rsidRPr="00A253DB" w:rsidRDefault="009073AF" w:rsidP="00A253DB">
      <w:pPr>
        <w:pStyle w:val="libNormal"/>
        <w:rPr>
          <w:rtl/>
        </w:rPr>
      </w:pPr>
      <w:r w:rsidRPr="00A253DB">
        <w:rPr>
          <w:rtl/>
        </w:rPr>
        <w:t xml:space="preserve">ولقد </w:t>
      </w:r>
      <w:r w:rsidRPr="00A253DB">
        <w:rPr>
          <w:rFonts w:hint="cs"/>
          <w:rtl/>
        </w:rPr>
        <w:t>أ</w:t>
      </w:r>
      <w:r w:rsidRPr="00A253DB">
        <w:rPr>
          <w:rtl/>
        </w:rPr>
        <w:t>حكمت وزارة المستعمرات البريطانية القبضة الحديدية عل</w:t>
      </w:r>
      <w:r w:rsidRPr="00A253DB">
        <w:rPr>
          <w:rFonts w:hint="cs"/>
          <w:rtl/>
        </w:rPr>
        <w:t>ى</w:t>
      </w:r>
      <w:r w:rsidRPr="00A253DB">
        <w:rPr>
          <w:rtl/>
        </w:rPr>
        <w:t xml:space="preserve"> ابن عبد الوهاب ووفرت له المال والنساء وواعدته بالجاه والسلطان</w:t>
      </w:r>
      <w:r w:rsidRPr="00A253DB">
        <w:rPr>
          <w:rFonts w:hint="cs"/>
          <w:rtl/>
        </w:rPr>
        <w:t>،</w:t>
      </w:r>
      <w:r w:rsidRPr="00A253DB">
        <w:rPr>
          <w:rtl/>
        </w:rPr>
        <w:t xml:space="preserve"> واتفقت معه عل</w:t>
      </w:r>
      <w:r w:rsidRPr="00A253DB">
        <w:rPr>
          <w:rFonts w:hint="cs"/>
          <w:rtl/>
        </w:rPr>
        <w:t>ى</w:t>
      </w:r>
      <w:r w:rsidRPr="00A253DB">
        <w:rPr>
          <w:rtl/>
        </w:rPr>
        <w:t xml:space="preserve"> برنامج النقاط الست</w:t>
      </w:r>
      <w:r w:rsidRPr="00A253DB">
        <w:rPr>
          <w:rFonts w:hint="cs"/>
          <w:rtl/>
        </w:rPr>
        <w:t xml:space="preserve"> - </w:t>
      </w:r>
      <w:r w:rsidRPr="00A253DB">
        <w:rPr>
          <w:rtl/>
        </w:rPr>
        <w:t>السيئة الصيت</w:t>
      </w:r>
      <w:r w:rsidRPr="00A253DB">
        <w:rPr>
          <w:rFonts w:hint="cs"/>
          <w:rtl/>
        </w:rPr>
        <w:t xml:space="preserve"> - </w:t>
      </w:r>
      <w:r w:rsidRPr="00A253DB">
        <w:rPr>
          <w:rtl/>
        </w:rPr>
        <w:t xml:space="preserve">التي </w:t>
      </w:r>
      <w:r w:rsidRPr="00A253DB">
        <w:rPr>
          <w:rFonts w:hint="cs"/>
          <w:rtl/>
        </w:rPr>
        <w:t>أل</w:t>
      </w:r>
      <w:r w:rsidRPr="00A253DB">
        <w:rPr>
          <w:rtl/>
        </w:rPr>
        <w:t xml:space="preserve">خصها بالنقاط التالية، </w:t>
      </w:r>
      <w:r w:rsidRPr="00A253DB">
        <w:rPr>
          <w:rFonts w:hint="cs"/>
          <w:rtl/>
        </w:rPr>
        <w:t>وقد</w:t>
      </w:r>
      <w:r w:rsidRPr="00A253DB">
        <w:rPr>
          <w:rtl/>
        </w:rPr>
        <w:t xml:space="preserve"> جمعتها من </w:t>
      </w:r>
      <w:r w:rsidRPr="00A253DB">
        <w:rPr>
          <w:rFonts w:hint="cs"/>
          <w:rtl/>
        </w:rPr>
        <w:t>أ</w:t>
      </w:r>
      <w:r w:rsidRPr="00A253DB">
        <w:rPr>
          <w:rtl/>
        </w:rPr>
        <w:t>مهات الكتب التاريخ</w:t>
      </w:r>
      <w:r w:rsidRPr="00A253DB">
        <w:rPr>
          <w:rFonts w:hint="cs"/>
          <w:rtl/>
        </w:rPr>
        <w:t>ي</w:t>
      </w:r>
      <w:r w:rsidRPr="00A253DB">
        <w:rPr>
          <w:rtl/>
        </w:rPr>
        <w:t xml:space="preserve">ة والوثائقية(73): </w:t>
      </w:r>
    </w:p>
    <w:p w14:paraId="7B433768" w14:textId="77777777" w:rsidR="009073AF" w:rsidRPr="00A253DB" w:rsidRDefault="009073AF" w:rsidP="00A253DB">
      <w:pPr>
        <w:pStyle w:val="libNormal"/>
      </w:pPr>
      <w:r w:rsidRPr="00A253DB">
        <w:rPr>
          <w:rtl/>
        </w:rPr>
        <w:t>1</w:t>
      </w:r>
      <w:r w:rsidRPr="00A253DB">
        <w:rPr>
          <w:rFonts w:hint="cs"/>
          <w:rtl/>
        </w:rPr>
        <w:t xml:space="preserve">- </w:t>
      </w:r>
      <w:r w:rsidRPr="00A253DB">
        <w:rPr>
          <w:rtl/>
        </w:rPr>
        <w:t>تکفير المسلمين و</w:t>
      </w:r>
      <w:r w:rsidRPr="00A253DB">
        <w:rPr>
          <w:rFonts w:hint="cs"/>
          <w:rtl/>
        </w:rPr>
        <w:t>إ</w:t>
      </w:r>
      <w:r w:rsidRPr="00A253DB">
        <w:rPr>
          <w:rtl/>
        </w:rPr>
        <w:t xml:space="preserve">باحة قتلهم وسلب </w:t>
      </w:r>
      <w:r w:rsidRPr="00A253DB">
        <w:rPr>
          <w:rFonts w:hint="cs"/>
          <w:rtl/>
        </w:rPr>
        <w:t>أ</w:t>
      </w:r>
      <w:r w:rsidRPr="00A253DB">
        <w:rPr>
          <w:rtl/>
        </w:rPr>
        <w:t xml:space="preserve">موالهم وهتك </w:t>
      </w:r>
      <w:r w:rsidRPr="00A253DB">
        <w:rPr>
          <w:rFonts w:hint="cs"/>
          <w:rtl/>
        </w:rPr>
        <w:t>أ</w:t>
      </w:r>
      <w:r w:rsidRPr="00A253DB">
        <w:rPr>
          <w:rtl/>
        </w:rPr>
        <w:t>عراضهم.</w:t>
      </w:r>
    </w:p>
    <w:p w14:paraId="7644C5A8" w14:textId="77777777" w:rsidR="000931B5" w:rsidRDefault="000931B5" w:rsidP="000931B5">
      <w:pPr>
        <w:pStyle w:val="libNormal"/>
        <w:rPr>
          <w:rtl/>
        </w:rPr>
      </w:pPr>
      <w:r>
        <w:rPr>
          <w:rtl/>
        </w:rPr>
        <w:br w:type="page"/>
      </w:r>
    </w:p>
    <w:p w14:paraId="5CB17A21" w14:textId="77777777" w:rsidR="009073AF" w:rsidRPr="00A253DB" w:rsidRDefault="009073AF" w:rsidP="00A253DB">
      <w:pPr>
        <w:pStyle w:val="libNormal"/>
      </w:pPr>
      <w:r w:rsidRPr="00A253DB">
        <w:rPr>
          <w:rtl/>
        </w:rPr>
        <w:lastRenderedPageBreak/>
        <w:t>2</w:t>
      </w:r>
      <w:r w:rsidRPr="00A253DB">
        <w:rPr>
          <w:rFonts w:hint="cs"/>
          <w:rtl/>
        </w:rPr>
        <w:t xml:space="preserve">- </w:t>
      </w:r>
      <w:r w:rsidRPr="00A253DB">
        <w:rPr>
          <w:rtl/>
        </w:rPr>
        <w:t>هدم الكعبة باسم آثار وثنية، ومنع الناس من الحج، و</w:t>
      </w:r>
      <w:r w:rsidRPr="00A253DB">
        <w:rPr>
          <w:rFonts w:hint="cs"/>
          <w:rtl/>
        </w:rPr>
        <w:t>إ</w:t>
      </w:r>
      <w:r w:rsidRPr="00A253DB">
        <w:rPr>
          <w:rtl/>
        </w:rPr>
        <w:t>فراغه من محتواه.</w:t>
      </w:r>
    </w:p>
    <w:p w14:paraId="1FA72CD1" w14:textId="77777777" w:rsidR="009073AF" w:rsidRPr="00A253DB" w:rsidRDefault="009073AF" w:rsidP="00A253DB">
      <w:pPr>
        <w:pStyle w:val="libNormal"/>
      </w:pPr>
      <w:r w:rsidRPr="00A253DB">
        <w:rPr>
          <w:rtl/>
        </w:rPr>
        <w:t>3</w:t>
      </w:r>
      <w:r w:rsidRPr="00A253DB">
        <w:rPr>
          <w:rFonts w:hint="cs"/>
          <w:rtl/>
        </w:rPr>
        <w:t xml:space="preserve">- </w:t>
      </w:r>
      <w:r w:rsidRPr="00A253DB">
        <w:rPr>
          <w:rtl/>
        </w:rPr>
        <w:t>السعي لخلع الخليفة العثماني الإسلامي</w:t>
      </w:r>
      <w:r w:rsidRPr="00A253DB">
        <w:rPr>
          <w:rFonts w:hint="cs"/>
          <w:rtl/>
        </w:rPr>
        <w:t>، وتقسيم الدولة العثمانية،</w:t>
      </w:r>
      <w:r w:rsidRPr="00A253DB">
        <w:rPr>
          <w:rtl/>
        </w:rPr>
        <w:t xml:space="preserve"> و</w:t>
      </w:r>
      <w:r w:rsidRPr="00A253DB">
        <w:rPr>
          <w:rFonts w:hint="cs"/>
          <w:rtl/>
        </w:rPr>
        <w:t>إ</w:t>
      </w:r>
      <w:r w:rsidRPr="00A253DB">
        <w:rPr>
          <w:rtl/>
        </w:rPr>
        <w:t>ثارة الفوضي في البلاد.</w:t>
      </w:r>
    </w:p>
    <w:p w14:paraId="6B6F05D2" w14:textId="77777777" w:rsidR="009073AF" w:rsidRPr="00A253DB" w:rsidRDefault="009073AF" w:rsidP="00A253DB">
      <w:pPr>
        <w:pStyle w:val="libNormal"/>
      </w:pPr>
      <w:r w:rsidRPr="00A253DB">
        <w:rPr>
          <w:rtl/>
        </w:rPr>
        <w:t>4</w:t>
      </w:r>
      <w:r w:rsidRPr="00A253DB">
        <w:rPr>
          <w:rFonts w:hint="cs"/>
          <w:rtl/>
        </w:rPr>
        <w:t xml:space="preserve">- </w:t>
      </w:r>
      <w:r w:rsidRPr="00A253DB">
        <w:rPr>
          <w:rtl/>
        </w:rPr>
        <w:t>هدم القباب والأضرحة وال</w:t>
      </w:r>
      <w:r w:rsidRPr="00A253DB">
        <w:rPr>
          <w:rFonts w:hint="cs"/>
          <w:rtl/>
        </w:rPr>
        <w:t>أ</w:t>
      </w:r>
      <w:r w:rsidRPr="00A253DB">
        <w:rPr>
          <w:rtl/>
        </w:rPr>
        <w:t>ماکن المقدسة في مكة والمدينة وغيرهما.</w:t>
      </w:r>
    </w:p>
    <w:p w14:paraId="1D3F3676" w14:textId="77777777" w:rsidR="009073AF" w:rsidRPr="00A253DB" w:rsidRDefault="009073AF" w:rsidP="00A253DB">
      <w:pPr>
        <w:pStyle w:val="libNormal"/>
        <w:rPr>
          <w:rtl/>
          <w:lang w:bidi="ar-IQ"/>
        </w:rPr>
      </w:pPr>
      <w:r w:rsidRPr="00A253DB">
        <w:rPr>
          <w:rtl/>
        </w:rPr>
        <w:t>5</w:t>
      </w:r>
      <w:r w:rsidRPr="00A253DB">
        <w:rPr>
          <w:rFonts w:hint="cs"/>
          <w:rtl/>
        </w:rPr>
        <w:t xml:space="preserve">- </w:t>
      </w:r>
      <w:r w:rsidRPr="00A253DB">
        <w:rPr>
          <w:rtl/>
        </w:rPr>
        <w:t>النيل من قداسة وعظمة الرسول ال</w:t>
      </w:r>
      <w:r w:rsidRPr="00A253DB">
        <w:rPr>
          <w:rFonts w:hint="cs"/>
          <w:rtl/>
        </w:rPr>
        <w:t>أ</w:t>
      </w:r>
      <w:r w:rsidRPr="00A253DB">
        <w:rPr>
          <w:rtl/>
        </w:rPr>
        <w:t xml:space="preserve">کرم </w:t>
      </w:r>
      <w:r w:rsidRPr="009A5138">
        <w:rPr>
          <w:rFonts w:hint="cs"/>
          <w:rtl/>
        </w:rPr>
        <w:t>صلّى الله عليه وآله</w:t>
      </w:r>
      <w:r w:rsidRPr="00A253DB">
        <w:rPr>
          <w:rFonts w:hint="cs"/>
          <w:rtl/>
        </w:rPr>
        <w:t>،</w:t>
      </w:r>
      <w:r w:rsidRPr="00A253DB">
        <w:rPr>
          <w:rtl/>
        </w:rPr>
        <w:t xml:space="preserve"> والأولياء.</w:t>
      </w:r>
    </w:p>
    <w:p w14:paraId="1D19195F" w14:textId="77777777" w:rsidR="009073AF" w:rsidRPr="00A253DB" w:rsidRDefault="009073AF" w:rsidP="00A253DB">
      <w:pPr>
        <w:pStyle w:val="libNormal"/>
        <w:rPr>
          <w:rtl/>
        </w:rPr>
      </w:pPr>
      <w:r w:rsidRPr="00A253DB">
        <w:rPr>
          <w:rtl/>
        </w:rPr>
        <w:t>6</w:t>
      </w:r>
      <w:r w:rsidRPr="00A253DB">
        <w:rPr>
          <w:rFonts w:hint="cs"/>
          <w:rtl/>
        </w:rPr>
        <w:t xml:space="preserve">- </w:t>
      </w:r>
      <w:r w:rsidRPr="00A253DB">
        <w:rPr>
          <w:rtl/>
        </w:rPr>
        <w:t>نشر قرآن فيه زيادة ونقيصة</w:t>
      </w:r>
      <w:r w:rsidRPr="00A253DB">
        <w:rPr>
          <w:rFonts w:hint="cs"/>
          <w:rtl/>
        </w:rPr>
        <w:t>،</w:t>
      </w:r>
      <w:r w:rsidRPr="00A253DB">
        <w:rPr>
          <w:rtl/>
        </w:rPr>
        <w:t xml:space="preserve"> حسب مصالحهم وتفسيره عل</w:t>
      </w:r>
      <w:r w:rsidRPr="00A253DB">
        <w:rPr>
          <w:rFonts w:hint="cs"/>
          <w:rtl/>
        </w:rPr>
        <w:t>ى</w:t>
      </w:r>
      <w:r w:rsidRPr="00A253DB">
        <w:rPr>
          <w:rtl/>
        </w:rPr>
        <w:t xml:space="preserve"> </w:t>
      </w:r>
      <w:r w:rsidRPr="00A253DB">
        <w:rPr>
          <w:rFonts w:hint="cs"/>
          <w:rtl/>
        </w:rPr>
        <w:t>أ</w:t>
      </w:r>
      <w:r w:rsidRPr="00A253DB">
        <w:rPr>
          <w:rtl/>
        </w:rPr>
        <w:t>هوائهم الضالة.</w:t>
      </w:r>
    </w:p>
    <w:p w14:paraId="66EF1672" w14:textId="77777777" w:rsidR="009073AF" w:rsidRPr="00A253DB" w:rsidRDefault="009073AF" w:rsidP="00A253DB">
      <w:pPr>
        <w:pStyle w:val="libNormal"/>
        <w:rPr>
          <w:rtl/>
        </w:rPr>
      </w:pPr>
      <w:r w:rsidRPr="00A253DB">
        <w:rPr>
          <w:rtl/>
        </w:rPr>
        <w:t xml:space="preserve">كانت </w:t>
      </w:r>
      <w:r w:rsidRPr="00A253DB">
        <w:rPr>
          <w:rFonts w:hint="cs"/>
          <w:rtl/>
        </w:rPr>
        <w:t>إ</w:t>
      </w:r>
      <w:r w:rsidRPr="00A253DB">
        <w:rPr>
          <w:rtl/>
        </w:rPr>
        <w:t>قامة ابن عبد الوهاب لهذه السنوات الذهبية، فرصة العمر بالنسبة له</w:t>
      </w:r>
      <w:r w:rsidRPr="00A253DB">
        <w:rPr>
          <w:rFonts w:hint="cs"/>
          <w:rtl/>
        </w:rPr>
        <w:t>؛</w:t>
      </w:r>
      <w:r w:rsidRPr="00A253DB">
        <w:rPr>
          <w:rtl/>
        </w:rPr>
        <w:t xml:space="preserve"> فقد تدرب فيها على هضم العقائد الفاسدة والأفكار المنحرفة</w:t>
      </w:r>
      <w:r w:rsidRPr="00A253DB">
        <w:rPr>
          <w:rFonts w:hint="cs"/>
          <w:rtl/>
        </w:rPr>
        <w:t>،</w:t>
      </w:r>
      <w:r w:rsidRPr="00A253DB">
        <w:rPr>
          <w:rtl/>
        </w:rPr>
        <w:t xml:space="preserve"> التي أعدتها وزارة المستعمرات البريطانية وخارجيتها لمثل هذه المواقع(74). </w:t>
      </w:r>
    </w:p>
    <w:p w14:paraId="3DDB6383" w14:textId="77777777" w:rsidR="000931B5" w:rsidRDefault="009073AF" w:rsidP="00A253DB">
      <w:pPr>
        <w:pStyle w:val="libNormal"/>
        <w:rPr>
          <w:rtl/>
        </w:rPr>
      </w:pPr>
      <w:r w:rsidRPr="00A253DB">
        <w:rPr>
          <w:rtl/>
        </w:rPr>
        <w:t>وقضى خمس سنوات أخر</w:t>
      </w:r>
      <w:r w:rsidRPr="00A253DB">
        <w:rPr>
          <w:rFonts w:hint="cs"/>
          <w:rtl/>
        </w:rPr>
        <w:t>،</w:t>
      </w:r>
      <w:r w:rsidRPr="00A253DB">
        <w:rPr>
          <w:rtl/>
        </w:rPr>
        <w:t xml:space="preserve"> يتنقل بين مدن العراق ومراقده المقدسة، حتى قيل </w:t>
      </w:r>
      <w:r w:rsidRPr="00A253DB">
        <w:rPr>
          <w:rFonts w:hint="cs"/>
          <w:rtl/>
        </w:rPr>
        <w:t>أ</w:t>
      </w:r>
      <w:r w:rsidRPr="00A253DB">
        <w:rPr>
          <w:rtl/>
        </w:rPr>
        <w:t>نه وصل إلى الموصل و</w:t>
      </w:r>
      <w:r w:rsidRPr="00A253DB">
        <w:rPr>
          <w:rFonts w:hint="cs"/>
          <w:rtl/>
        </w:rPr>
        <w:t>أ</w:t>
      </w:r>
      <w:r w:rsidRPr="00A253DB">
        <w:rPr>
          <w:rtl/>
        </w:rPr>
        <w:t xml:space="preserve">طرافها(75)، وكذلك تتكلم التقارير عن سفره إلى بعض مدن الشامات، لاسيما زيارة قبر قائده الروحي ابن تيمية(76)، وهكذا سافر إلى مدن </w:t>
      </w:r>
      <w:r w:rsidRPr="00A253DB">
        <w:rPr>
          <w:rFonts w:hint="cs"/>
          <w:rtl/>
        </w:rPr>
        <w:t>إ</w:t>
      </w:r>
      <w:r w:rsidRPr="00A253DB">
        <w:rPr>
          <w:rtl/>
        </w:rPr>
        <w:t xml:space="preserve">يران كإصفهان وشيراز وهمدان وخوزستان وقم المقدسة(77)، عله يجد </w:t>
      </w:r>
      <w:r w:rsidRPr="00A253DB">
        <w:rPr>
          <w:rFonts w:hint="cs"/>
          <w:rtl/>
        </w:rPr>
        <w:t>أ</w:t>
      </w:r>
      <w:r w:rsidRPr="00A253DB">
        <w:rPr>
          <w:rtl/>
        </w:rPr>
        <w:t>نصاراً وأتباعاً له في هذه المدن</w:t>
      </w:r>
      <w:r w:rsidRPr="00A253DB">
        <w:rPr>
          <w:rFonts w:hint="cs"/>
          <w:rtl/>
        </w:rPr>
        <w:t>،</w:t>
      </w:r>
      <w:r w:rsidRPr="00A253DB">
        <w:rPr>
          <w:rtl/>
        </w:rPr>
        <w:t xml:space="preserve"> أو يحصل على موطن قدم فيها(78)، وقد أحاطت به رجالات المخابرات البريطانية من كل جانب وأشبعوا غرائزه وميوله الشيطانية، وهيأوا الظروف ليتحمل الرجل المسؤولية والقيام بأعباء النهضة الشيطانية، ومحورها </w:t>
      </w:r>
      <w:r w:rsidRPr="00A253DB">
        <w:rPr>
          <w:rFonts w:hint="cs"/>
          <w:rtl/>
        </w:rPr>
        <w:t>ي</w:t>
      </w:r>
      <w:r w:rsidRPr="00A253DB">
        <w:rPr>
          <w:rtl/>
        </w:rPr>
        <w:t xml:space="preserve">قوم على وثيقة النقاط الست السيئة الصيت. والتي قوامها هدم عقائد الناس، وزعزعة </w:t>
      </w:r>
      <w:r w:rsidRPr="00A253DB">
        <w:rPr>
          <w:rFonts w:hint="cs"/>
          <w:rtl/>
        </w:rPr>
        <w:t>إ</w:t>
      </w:r>
      <w:r w:rsidRPr="00A253DB">
        <w:rPr>
          <w:rtl/>
        </w:rPr>
        <w:t xml:space="preserve">يمانهم، ونشر الفساد بينهم، وانتهاء بإزالة معالم الدين وأهله(79). </w:t>
      </w:r>
    </w:p>
    <w:p w14:paraId="248569AA" w14:textId="77777777" w:rsidR="000931B5" w:rsidRDefault="000931B5" w:rsidP="000931B5">
      <w:pPr>
        <w:pStyle w:val="libNormal"/>
        <w:rPr>
          <w:rtl/>
        </w:rPr>
      </w:pPr>
      <w:r>
        <w:rPr>
          <w:rtl/>
        </w:rPr>
        <w:br w:type="page"/>
      </w:r>
    </w:p>
    <w:p w14:paraId="7D3CF172" w14:textId="475FB624" w:rsidR="009073AF" w:rsidRPr="00A253DB" w:rsidRDefault="009073AF" w:rsidP="000931B5">
      <w:pPr>
        <w:pStyle w:val="libNormal0"/>
        <w:rPr>
          <w:rtl/>
        </w:rPr>
      </w:pPr>
      <w:r w:rsidRPr="00A253DB">
        <w:rPr>
          <w:rtl/>
        </w:rPr>
        <w:lastRenderedPageBreak/>
        <w:t xml:space="preserve">وقد کانت الجواسيس والمرتزقة لبريطانيا (العظمي) تحيط بالرجل في حله وترحاله، ترفع له في کل يوم درجة في </w:t>
      </w:r>
      <w:r w:rsidRPr="00A253DB">
        <w:rPr>
          <w:rFonts w:hint="cs"/>
          <w:rtl/>
        </w:rPr>
        <w:t>إ</w:t>
      </w:r>
      <w:r w:rsidRPr="00A253DB">
        <w:rPr>
          <w:rtl/>
        </w:rPr>
        <w:t>يمانه و</w:t>
      </w:r>
      <w:r w:rsidRPr="00A253DB">
        <w:rPr>
          <w:rFonts w:hint="cs"/>
          <w:rtl/>
        </w:rPr>
        <w:t>أ</w:t>
      </w:r>
      <w:r w:rsidRPr="00A253DB">
        <w:rPr>
          <w:rtl/>
        </w:rPr>
        <w:t>فکاره، وتغذيه بالشاذ والمنکر</w:t>
      </w:r>
      <w:r w:rsidRPr="00A253DB">
        <w:rPr>
          <w:rFonts w:hint="cs"/>
          <w:rtl/>
        </w:rPr>
        <w:t>،</w:t>
      </w:r>
      <w:r w:rsidRPr="00A253DB">
        <w:rPr>
          <w:rtl/>
        </w:rPr>
        <w:t xml:space="preserve"> وحت</w:t>
      </w:r>
      <w:r w:rsidRPr="00A253DB">
        <w:rPr>
          <w:rFonts w:hint="cs"/>
          <w:rtl/>
        </w:rPr>
        <w:t>ى</w:t>
      </w:r>
      <w:r w:rsidRPr="00A253DB">
        <w:rPr>
          <w:rtl/>
        </w:rPr>
        <w:t xml:space="preserve"> المستهجن من العقائد وال</w:t>
      </w:r>
      <w:r w:rsidRPr="00A253DB">
        <w:rPr>
          <w:rFonts w:hint="cs"/>
          <w:rtl/>
        </w:rPr>
        <w:t>أ</w:t>
      </w:r>
      <w:r w:rsidRPr="00A253DB">
        <w:rPr>
          <w:rtl/>
        </w:rPr>
        <w:t>فکار وهو يلتهمها بکل وجوده وأحاسيسه</w:t>
      </w:r>
      <w:r w:rsidRPr="00A253DB">
        <w:rPr>
          <w:rFonts w:hint="cs"/>
          <w:rtl/>
        </w:rPr>
        <w:t>،</w:t>
      </w:r>
      <w:r w:rsidRPr="00A253DB">
        <w:rPr>
          <w:rtl/>
        </w:rPr>
        <w:t xml:space="preserve"> کأنه وحي منزل وکتاب مقدس(80)، وترعاه من طوارق الحياة وشذوذ الدهر.</w:t>
      </w:r>
    </w:p>
    <w:p w14:paraId="2607A10B" w14:textId="77777777" w:rsidR="009073AF" w:rsidRPr="00A253DB" w:rsidRDefault="009073AF" w:rsidP="00A253DB">
      <w:pPr>
        <w:pStyle w:val="libNormal"/>
        <w:rPr>
          <w:rtl/>
        </w:rPr>
      </w:pPr>
      <w:r w:rsidRPr="00A253DB">
        <w:rPr>
          <w:rtl/>
        </w:rPr>
        <w:t xml:space="preserve">ذكر كثير من المؤرّخين </w:t>
      </w:r>
      <w:r w:rsidRPr="00A253DB">
        <w:rPr>
          <w:rFonts w:hint="cs"/>
          <w:rtl/>
        </w:rPr>
        <w:t>أ</w:t>
      </w:r>
      <w:r w:rsidRPr="00A253DB">
        <w:rPr>
          <w:rtl/>
        </w:rPr>
        <w:t>ن ابن عبد الوهاب کان يغير اسمه بانتظام في کل مکان يحل به، ففي البصرة يعرف نفسه باسم عبد الله، وفي بغداد بأحمد، وفي کردستان بمحمد، وفي إصفهان وهمدان بيوسف وهکذا(81). و</w:t>
      </w:r>
      <w:r w:rsidRPr="00A253DB">
        <w:rPr>
          <w:rFonts w:hint="cs"/>
          <w:rtl/>
        </w:rPr>
        <w:t>إ</w:t>
      </w:r>
      <w:r w:rsidRPr="00A253DB">
        <w:rPr>
          <w:rtl/>
        </w:rPr>
        <w:t>ذا ما نظرنا إلى هذه الحالة الاستثنائية في تاريخ هذا الرجل</w:t>
      </w:r>
      <w:r w:rsidRPr="00A253DB">
        <w:rPr>
          <w:rFonts w:hint="cs"/>
          <w:rtl/>
        </w:rPr>
        <w:t>،</w:t>
      </w:r>
      <w:r w:rsidRPr="00A253DB">
        <w:rPr>
          <w:rtl/>
        </w:rPr>
        <w:t xml:space="preserve"> الذي كان يعيش قبل مائتي عام، لا نعرف لهذا الأمر من تفسير واقعي، سوى </w:t>
      </w:r>
      <w:r w:rsidRPr="00A253DB">
        <w:rPr>
          <w:rFonts w:hint="cs"/>
          <w:rtl/>
        </w:rPr>
        <w:t>أ</w:t>
      </w:r>
      <w:r w:rsidRPr="00A253DB">
        <w:rPr>
          <w:rtl/>
        </w:rPr>
        <w:t xml:space="preserve">ن رجالات المخابرات البريطانية أو ممّن يتعاون معهم يلتزمون بهذا الأسلوب الأمني الصارم. </w:t>
      </w:r>
      <w:r w:rsidRPr="00A253DB">
        <w:rPr>
          <w:rFonts w:hint="cs"/>
          <w:rtl/>
        </w:rPr>
        <w:t>وتذكر تقارير غربية وبريطانية، أنه مسافر مدة من الزمن إلى لندن وعاش أجواء بريطانيا العظمى.</w:t>
      </w:r>
    </w:p>
    <w:p w14:paraId="0DB9FBF0" w14:textId="77777777" w:rsidR="009073AF" w:rsidRPr="00A253DB" w:rsidRDefault="009073AF" w:rsidP="00A253DB">
      <w:pPr>
        <w:pStyle w:val="libNormal"/>
        <w:rPr>
          <w:rtl/>
        </w:rPr>
      </w:pPr>
      <w:r w:rsidRPr="00A253DB">
        <w:rPr>
          <w:rtl/>
        </w:rPr>
        <w:t>إن الانسجام بين الروح والهوي الشيطاني لأبن عبد الوهاب، واشتياقه وانجذابه لکل ما هو منکر ومحذور في الدين يطابقه من الطرف الآخر، الحزم والعزم لرجالات وزارة المستعمرات البريطانية لتقديم کأس الكفر وال</w:t>
      </w:r>
      <w:r w:rsidRPr="00A253DB">
        <w:rPr>
          <w:rFonts w:hint="cs"/>
          <w:rtl/>
        </w:rPr>
        <w:t>إ</w:t>
      </w:r>
      <w:r w:rsidRPr="00A253DB">
        <w:rPr>
          <w:rtl/>
        </w:rPr>
        <w:t>لحاد والخيانة</w:t>
      </w:r>
      <w:r w:rsidRPr="00A253DB">
        <w:rPr>
          <w:rFonts w:hint="cs"/>
          <w:rtl/>
        </w:rPr>
        <w:t>،</w:t>
      </w:r>
      <w:r w:rsidRPr="00A253DB">
        <w:rPr>
          <w:rtl/>
        </w:rPr>
        <w:t xml:space="preserve"> حت</w:t>
      </w:r>
      <w:r w:rsidRPr="00A253DB">
        <w:rPr>
          <w:rFonts w:hint="cs"/>
          <w:rtl/>
        </w:rPr>
        <w:t>ى</w:t>
      </w:r>
      <w:r w:rsidRPr="00A253DB">
        <w:rPr>
          <w:rtl/>
        </w:rPr>
        <w:t xml:space="preserve"> الثمالة لهذا الرجل... وهو تطابق فريد لا يحدث دائما</w:t>
      </w:r>
      <w:r w:rsidRPr="00A253DB">
        <w:rPr>
          <w:rFonts w:hint="cs"/>
          <w:rtl/>
        </w:rPr>
        <w:t>ً</w:t>
      </w:r>
      <w:r w:rsidRPr="00A253DB">
        <w:rPr>
          <w:rtl/>
        </w:rPr>
        <w:t xml:space="preserve"> في عالم السياسة وال</w:t>
      </w:r>
      <w:r w:rsidRPr="00A253DB">
        <w:rPr>
          <w:rFonts w:hint="cs"/>
          <w:rtl/>
        </w:rPr>
        <w:t>ا</w:t>
      </w:r>
      <w:r w:rsidRPr="00A253DB">
        <w:rPr>
          <w:rtl/>
        </w:rPr>
        <w:t>جتماع(82).</w:t>
      </w:r>
    </w:p>
    <w:p w14:paraId="27FA3609" w14:textId="77777777" w:rsidR="000931B5" w:rsidRDefault="009073AF" w:rsidP="00A253DB">
      <w:pPr>
        <w:pStyle w:val="libNormal"/>
        <w:rPr>
          <w:rtl/>
        </w:rPr>
      </w:pPr>
      <w:r w:rsidRPr="00A253DB">
        <w:rPr>
          <w:rtl/>
        </w:rPr>
        <w:t>التقارير البريطانية لمستر همفر والسير برسي کوکس وسانت جون فيلبي والکابتن شکسبير، وعشرات الوثائق المعلنة لأراشيف الحکومات البريطانية والعثمانية والروسية والهندية، وهکذا شهادات علماء عصره ومؤرّخين عاصروه، تشير إل</w:t>
      </w:r>
      <w:r w:rsidRPr="00A253DB">
        <w:rPr>
          <w:rFonts w:hint="cs"/>
          <w:rtl/>
        </w:rPr>
        <w:t>ى</w:t>
      </w:r>
      <w:r w:rsidRPr="00A253DB">
        <w:rPr>
          <w:rtl/>
        </w:rPr>
        <w:t xml:space="preserve"> معن</w:t>
      </w:r>
      <w:r w:rsidRPr="00A253DB">
        <w:rPr>
          <w:rFonts w:hint="cs"/>
          <w:rtl/>
        </w:rPr>
        <w:t>ى</w:t>
      </w:r>
      <w:r w:rsidRPr="00A253DB">
        <w:rPr>
          <w:rtl/>
        </w:rPr>
        <w:t xml:space="preserve"> قطعي واحد، بأن وزارة المستعمرات البريطانية </w:t>
      </w:r>
    </w:p>
    <w:p w14:paraId="44F7C006" w14:textId="77777777" w:rsidR="000931B5" w:rsidRDefault="000931B5" w:rsidP="000931B5">
      <w:pPr>
        <w:pStyle w:val="libNormal"/>
        <w:rPr>
          <w:rtl/>
        </w:rPr>
      </w:pPr>
      <w:r>
        <w:rPr>
          <w:rtl/>
        </w:rPr>
        <w:br w:type="page"/>
      </w:r>
    </w:p>
    <w:p w14:paraId="3302F0F8" w14:textId="2D3366C4" w:rsidR="009073AF" w:rsidRPr="00A253DB" w:rsidRDefault="009073AF" w:rsidP="000931B5">
      <w:pPr>
        <w:pStyle w:val="libNormal0"/>
        <w:rPr>
          <w:rtl/>
        </w:rPr>
      </w:pPr>
      <w:r w:rsidRPr="00A253DB">
        <w:rPr>
          <w:rtl/>
        </w:rPr>
        <w:lastRenderedPageBreak/>
        <w:t xml:space="preserve">وجواسيسها وخبراءها في المطبخ البريطاني، قد أثرَوا هذا الشاب الطموح بأفكارٍ وعقائد وبدع لا تستند إلى الإسلام بصلة(83)، فضلاً عن </w:t>
      </w:r>
      <w:r w:rsidRPr="00A253DB">
        <w:rPr>
          <w:rFonts w:hint="cs"/>
          <w:rtl/>
        </w:rPr>
        <w:t>إ</w:t>
      </w:r>
      <w:r w:rsidRPr="00A253DB">
        <w:rPr>
          <w:rtl/>
        </w:rPr>
        <w:t>شباع غرائزه ونزواته و</w:t>
      </w:r>
      <w:r w:rsidRPr="00A253DB">
        <w:rPr>
          <w:rFonts w:hint="cs"/>
          <w:rtl/>
        </w:rPr>
        <w:t>أ</w:t>
      </w:r>
      <w:r w:rsidRPr="00A253DB">
        <w:rPr>
          <w:rtl/>
        </w:rPr>
        <w:t>هوائه، ف</w:t>
      </w:r>
      <w:r w:rsidRPr="00A253DB">
        <w:rPr>
          <w:rFonts w:hint="cs"/>
          <w:rtl/>
        </w:rPr>
        <w:t>أ</w:t>
      </w:r>
      <w:r w:rsidRPr="00A253DB">
        <w:rPr>
          <w:rtl/>
        </w:rPr>
        <w:t>صبح تمثالاً متحركاً لإبليس بين الناس، فهو يقلد فهم نفسه من القرآن الکريم والسنة النبوية الشريفة، ويدعو إلى تلکم العقائد وال</w:t>
      </w:r>
      <w:r w:rsidRPr="00A253DB">
        <w:rPr>
          <w:rFonts w:hint="cs"/>
          <w:rtl/>
        </w:rPr>
        <w:t>أ</w:t>
      </w:r>
      <w:r w:rsidRPr="00A253DB">
        <w:rPr>
          <w:rtl/>
        </w:rPr>
        <w:t xml:space="preserve">فکار الشاذة، والمناهج المرتدة عن </w:t>
      </w:r>
      <w:r w:rsidRPr="00A253DB">
        <w:rPr>
          <w:rFonts w:hint="cs"/>
          <w:rtl/>
        </w:rPr>
        <w:t>أ</w:t>
      </w:r>
      <w:r w:rsidRPr="00A253DB">
        <w:rPr>
          <w:rtl/>
        </w:rPr>
        <w:t xml:space="preserve">بسط </w:t>
      </w:r>
      <w:r w:rsidRPr="00A253DB">
        <w:rPr>
          <w:rFonts w:hint="cs"/>
          <w:rtl/>
        </w:rPr>
        <w:t>أ</w:t>
      </w:r>
      <w:r w:rsidRPr="00A253DB">
        <w:rPr>
          <w:rtl/>
        </w:rPr>
        <w:t xml:space="preserve">صول الدين وقواعد الشرع الحنيف والفطرة السليمة، مع </w:t>
      </w:r>
      <w:r w:rsidRPr="00A253DB">
        <w:rPr>
          <w:rFonts w:hint="cs"/>
          <w:rtl/>
        </w:rPr>
        <w:t>أ</w:t>
      </w:r>
      <w:r w:rsidRPr="00A253DB">
        <w:rPr>
          <w:rtl/>
        </w:rPr>
        <w:t>على درجات العداء والبغضاء والكراهية لأبناء جلدته ودينه و</w:t>
      </w:r>
      <w:r w:rsidRPr="00A253DB">
        <w:rPr>
          <w:rFonts w:hint="cs"/>
          <w:rtl/>
        </w:rPr>
        <w:t>أ</w:t>
      </w:r>
      <w:r w:rsidRPr="00A253DB">
        <w:rPr>
          <w:rtl/>
        </w:rPr>
        <w:t>هله(84).</w:t>
      </w:r>
    </w:p>
    <w:p w14:paraId="12E31836" w14:textId="77777777" w:rsidR="009073AF" w:rsidRPr="00A253DB" w:rsidRDefault="009073AF" w:rsidP="00A253DB">
      <w:pPr>
        <w:pStyle w:val="libNormal"/>
        <w:rPr>
          <w:rtl/>
        </w:rPr>
      </w:pPr>
      <w:r w:rsidRPr="00A253DB">
        <w:rPr>
          <w:rFonts w:hint="cs"/>
          <w:rtl/>
        </w:rPr>
        <w:t>أ</w:t>
      </w:r>
      <w:r w:rsidRPr="00A253DB">
        <w:rPr>
          <w:rtl/>
        </w:rPr>
        <w:t xml:space="preserve">رادت بريطانيا عبر رجالات استخباراتها غرس ابن عبد الوهاب في </w:t>
      </w:r>
      <w:r w:rsidRPr="00A253DB">
        <w:rPr>
          <w:rFonts w:hint="cs"/>
          <w:rtl/>
        </w:rPr>
        <w:t>إ</w:t>
      </w:r>
      <w:r w:rsidRPr="00A253DB">
        <w:rPr>
          <w:rtl/>
        </w:rPr>
        <w:t xml:space="preserve">حدى المدن التي سكن فيها أو زارها ودرس فيها، لكن النتائج كانت سلبية دائماً(85)، وكان المناخ العام والمستوى الفكري والديني لهذه المدن لا يسمح لمثل هذه الأفكار </w:t>
      </w:r>
      <w:r w:rsidRPr="00A253DB">
        <w:rPr>
          <w:rFonts w:hint="cs"/>
          <w:rtl/>
        </w:rPr>
        <w:t>أ</w:t>
      </w:r>
      <w:r w:rsidRPr="00A253DB">
        <w:rPr>
          <w:rtl/>
        </w:rPr>
        <w:t xml:space="preserve">ن تطرح، فضلاً عن </w:t>
      </w:r>
      <w:r w:rsidRPr="00A253DB">
        <w:rPr>
          <w:rFonts w:hint="cs"/>
          <w:rtl/>
        </w:rPr>
        <w:t>أ</w:t>
      </w:r>
      <w:r w:rsidRPr="00A253DB">
        <w:rPr>
          <w:rtl/>
        </w:rPr>
        <w:t xml:space="preserve">ن تجد لها أنصاراً وتابعين. بالإضافة إلى </w:t>
      </w:r>
      <w:r w:rsidRPr="00A253DB">
        <w:rPr>
          <w:rFonts w:hint="cs"/>
          <w:rtl/>
        </w:rPr>
        <w:t xml:space="preserve">أن </w:t>
      </w:r>
      <w:r w:rsidRPr="00A253DB">
        <w:rPr>
          <w:rtl/>
        </w:rPr>
        <w:t xml:space="preserve">ابن عبد الوهاب لا يملك </w:t>
      </w:r>
      <w:r w:rsidRPr="00A253DB">
        <w:rPr>
          <w:rFonts w:hint="cs"/>
          <w:rtl/>
        </w:rPr>
        <w:t>أ</w:t>
      </w:r>
      <w:r w:rsidRPr="00A253DB">
        <w:rPr>
          <w:rtl/>
        </w:rPr>
        <w:t>ية مؤهلات علمية وفقهية</w:t>
      </w:r>
      <w:r w:rsidRPr="00A253DB">
        <w:rPr>
          <w:rFonts w:hint="cs"/>
          <w:rtl/>
        </w:rPr>
        <w:t>،</w:t>
      </w:r>
      <w:r w:rsidRPr="00A253DB">
        <w:rPr>
          <w:rtl/>
        </w:rPr>
        <w:t xml:space="preserve"> تجعل له مكاناً بين فطاحل العلم والفقاهة في تلك المدن آنذاك.</w:t>
      </w:r>
    </w:p>
    <w:p w14:paraId="4AF718C9" w14:textId="77777777" w:rsidR="000931B5" w:rsidRDefault="009073AF" w:rsidP="00A253DB">
      <w:pPr>
        <w:pStyle w:val="libNormal"/>
        <w:rPr>
          <w:rtl/>
        </w:rPr>
      </w:pPr>
      <w:r w:rsidRPr="00A253DB">
        <w:rPr>
          <w:rtl/>
        </w:rPr>
        <w:t>توصلت وزارة المستعمرات البريطانية إلى نتيجة قطعية, مستندة إلى تقارير عملائها وجواسيسها في المنطقة، كان لها الأثر المهم في رجوع الرجل إلى بلاده، مفادها</w:t>
      </w:r>
      <w:r w:rsidRPr="00A253DB">
        <w:rPr>
          <w:rFonts w:hint="cs"/>
          <w:rtl/>
        </w:rPr>
        <w:t>:</w:t>
      </w:r>
      <w:r w:rsidRPr="00A253DB">
        <w:rPr>
          <w:rtl/>
        </w:rPr>
        <w:t xml:space="preserve"> أن ال</w:t>
      </w:r>
      <w:r w:rsidRPr="00A253DB">
        <w:rPr>
          <w:rFonts w:hint="cs"/>
          <w:rtl/>
        </w:rPr>
        <w:t>أ</w:t>
      </w:r>
      <w:r w:rsidRPr="00A253DB">
        <w:rPr>
          <w:rtl/>
        </w:rPr>
        <w:t>جواء العلمية وسطوة العلماء والفقهاء، وهيمنة الشيوخ من مختلف مذاهب المسلمين في بلاد العراق و</w:t>
      </w:r>
      <w:r w:rsidRPr="00A253DB">
        <w:rPr>
          <w:rFonts w:hint="cs"/>
          <w:rtl/>
        </w:rPr>
        <w:t>إ</w:t>
      </w:r>
      <w:r w:rsidRPr="00A253DB">
        <w:rPr>
          <w:rtl/>
        </w:rPr>
        <w:t xml:space="preserve">يران والشام ومكة المكرمة والمدينة المنورة، لا تسمح ولا تصلح </w:t>
      </w:r>
      <w:r w:rsidRPr="00A253DB">
        <w:rPr>
          <w:rFonts w:hint="cs"/>
          <w:rtl/>
        </w:rPr>
        <w:t>أ</w:t>
      </w:r>
      <w:r w:rsidRPr="00A253DB">
        <w:rPr>
          <w:rtl/>
        </w:rPr>
        <w:t>ن تكون مركزاً لعمليات التكفير وقذف المسلمين بالشرك، مع مجموعة من ال</w:t>
      </w:r>
      <w:r w:rsidRPr="00A253DB">
        <w:rPr>
          <w:rFonts w:hint="cs"/>
          <w:rtl/>
        </w:rPr>
        <w:t>أ</w:t>
      </w:r>
      <w:r w:rsidRPr="00A253DB">
        <w:rPr>
          <w:rtl/>
        </w:rPr>
        <w:t xml:space="preserve">راجيف والشعوذات الوهابية(86)، ولا يمكن لابن عبد الوهاب أو لغيره مهما أوتي من البيان وقوة الدليل ومهارة اللف والدوران، من </w:t>
      </w:r>
      <w:r w:rsidRPr="00A253DB">
        <w:rPr>
          <w:rFonts w:hint="cs"/>
          <w:rtl/>
        </w:rPr>
        <w:t>أ</w:t>
      </w:r>
      <w:r w:rsidRPr="00A253DB">
        <w:rPr>
          <w:rtl/>
        </w:rPr>
        <w:t>ن يقنع م</w:t>
      </w:r>
      <w:r w:rsidRPr="00A253DB">
        <w:rPr>
          <w:rFonts w:hint="cs"/>
          <w:rtl/>
        </w:rPr>
        <w:t>َ</w:t>
      </w:r>
      <w:r w:rsidRPr="00A253DB">
        <w:rPr>
          <w:rtl/>
        </w:rPr>
        <w:t xml:space="preserve">ن له عقل سليم أو لب لبيب بتلكم العقائد والأفكار الباطلة. فقد أثبتت التجربة </w:t>
      </w:r>
    </w:p>
    <w:p w14:paraId="047EC2FF" w14:textId="77777777" w:rsidR="000931B5" w:rsidRDefault="000931B5" w:rsidP="000931B5">
      <w:pPr>
        <w:pStyle w:val="libNormal"/>
        <w:rPr>
          <w:rtl/>
        </w:rPr>
      </w:pPr>
      <w:r>
        <w:rPr>
          <w:rtl/>
        </w:rPr>
        <w:br w:type="page"/>
      </w:r>
    </w:p>
    <w:p w14:paraId="2D249959" w14:textId="6F8E8E54" w:rsidR="009073AF" w:rsidRPr="00A253DB" w:rsidRDefault="009073AF" w:rsidP="000931B5">
      <w:pPr>
        <w:pStyle w:val="libNormal0"/>
        <w:rPr>
          <w:rtl/>
        </w:rPr>
      </w:pPr>
      <w:r w:rsidRPr="00A253DB">
        <w:rPr>
          <w:rFonts w:hint="cs"/>
          <w:rtl/>
        </w:rPr>
        <w:lastRenderedPageBreak/>
        <w:t>أ</w:t>
      </w:r>
      <w:r w:rsidRPr="00A253DB">
        <w:rPr>
          <w:rtl/>
        </w:rPr>
        <w:t>ن البربهاري في القرن الثالث، وابن بطة في القرن الرابع، وابن تيمية في القرن السابع وابن الجوزية في القرن الثامن للهجرة المباركة(87)، وغيرهم كثيرون، لم يوفقوا لطرح مثل هذه ال</w:t>
      </w:r>
      <w:r w:rsidRPr="00A253DB">
        <w:rPr>
          <w:rFonts w:hint="cs"/>
          <w:rtl/>
        </w:rPr>
        <w:t>أ</w:t>
      </w:r>
      <w:r w:rsidRPr="00A253DB">
        <w:rPr>
          <w:rtl/>
        </w:rPr>
        <w:t xml:space="preserve">راجيف والعقائد الفاسدة في </w:t>
      </w:r>
      <w:r w:rsidRPr="00A253DB">
        <w:rPr>
          <w:rFonts w:hint="cs"/>
          <w:rtl/>
        </w:rPr>
        <w:t>أ</w:t>
      </w:r>
      <w:r w:rsidRPr="00A253DB">
        <w:rPr>
          <w:rtl/>
        </w:rPr>
        <w:t xml:space="preserve">وساط العلم والمعرفة والفضل، مع ما </w:t>
      </w:r>
      <w:r w:rsidRPr="00A253DB">
        <w:rPr>
          <w:rFonts w:hint="cs"/>
          <w:rtl/>
        </w:rPr>
        <w:t>أ</w:t>
      </w:r>
      <w:r w:rsidRPr="00A253DB">
        <w:rPr>
          <w:rtl/>
        </w:rPr>
        <w:t>وتوا من الفهم والدهاء والمناورة، فقد ألقم</w:t>
      </w:r>
      <w:r w:rsidRPr="00A253DB">
        <w:rPr>
          <w:rFonts w:hint="cs"/>
          <w:rtl/>
        </w:rPr>
        <w:t>ِ</w:t>
      </w:r>
      <w:r w:rsidRPr="00A253DB">
        <w:rPr>
          <w:rtl/>
        </w:rPr>
        <w:t>وا حجراً، و</w:t>
      </w:r>
      <w:r w:rsidRPr="00A253DB">
        <w:rPr>
          <w:rFonts w:hint="cs"/>
          <w:rtl/>
        </w:rPr>
        <w:t>أ</w:t>
      </w:r>
      <w:r w:rsidRPr="00A253DB">
        <w:rPr>
          <w:rtl/>
        </w:rPr>
        <w:t>فحم</w:t>
      </w:r>
      <w:r w:rsidRPr="00A253DB">
        <w:rPr>
          <w:rFonts w:hint="cs"/>
          <w:rtl/>
        </w:rPr>
        <w:t>ِ</w:t>
      </w:r>
      <w:r w:rsidRPr="00A253DB">
        <w:rPr>
          <w:rtl/>
        </w:rPr>
        <w:t>وا جدلاً، و</w:t>
      </w:r>
      <w:r w:rsidRPr="00A253DB">
        <w:rPr>
          <w:rFonts w:hint="cs"/>
          <w:rtl/>
        </w:rPr>
        <w:t>أ</w:t>
      </w:r>
      <w:r w:rsidRPr="00A253DB">
        <w:rPr>
          <w:rtl/>
        </w:rPr>
        <w:t>سك</w:t>
      </w:r>
      <w:r w:rsidRPr="00A253DB">
        <w:rPr>
          <w:rFonts w:hint="cs"/>
          <w:rtl/>
        </w:rPr>
        <w:t>ِ</w:t>
      </w:r>
      <w:r w:rsidRPr="00A253DB">
        <w:rPr>
          <w:rtl/>
        </w:rPr>
        <w:t>توا رأياً، وعاشوا أذلاء مدحورين منبوذين حتى وفاتهم. فكيف بهذا الرجل النجدي النكرة(88).</w:t>
      </w:r>
    </w:p>
    <w:p w14:paraId="701BBAFA" w14:textId="77777777" w:rsidR="009073AF" w:rsidRPr="00A253DB" w:rsidRDefault="009073AF" w:rsidP="00A253DB">
      <w:pPr>
        <w:pStyle w:val="libNormal"/>
        <w:rPr>
          <w:rtl/>
        </w:rPr>
      </w:pPr>
      <w:r w:rsidRPr="00A253DB">
        <w:rPr>
          <w:rtl/>
        </w:rPr>
        <w:t xml:space="preserve">لقد کان قلب الجزيرة العربية (آنذاك)، كما قلنا، أکثر </w:t>
      </w:r>
      <w:r w:rsidRPr="00A253DB">
        <w:rPr>
          <w:rFonts w:hint="cs"/>
          <w:rtl/>
        </w:rPr>
        <w:t>أ</w:t>
      </w:r>
      <w:r w:rsidRPr="00A253DB">
        <w:rPr>
          <w:rtl/>
        </w:rPr>
        <w:t xml:space="preserve">قسام العالم العربي تخلفاً وتأخراً، وقد </w:t>
      </w:r>
      <w:r w:rsidRPr="00A253DB">
        <w:rPr>
          <w:rFonts w:hint="cs"/>
          <w:rtl/>
        </w:rPr>
        <w:t>أ</w:t>
      </w:r>
      <w:r w:rsidRPr="00A253DB">
        <w:rPr>
          <w:rtl/>
        </w:rPr>
        <w:t>طبقت القرون الماضية عل</w:t>
      </w:r>
      <w:r w:rsidRPr="00A253DB">
        <w:rPr>
          <w:rFonts w:hint="cs"/>
          <w:rtl/>
        </w:rPr>
        <w:t>ى</w:t>
      </w:r>
      <w:r w:rsidRPr="00A253DB">
        <w:rPr>
          <w:rtl/>
        </w:rPr>
        <w:t xml:space="preserve"> هذه المنطقة بالحرمان والنسيان، وقد سادت الحالة القبلية وال</w:t>
      </w:r>
      <w:r w:rsidRPr="00A253DB">
        <w:rPr>
          <w:rFonts w:hint="cs"/>
          <w:rtl/>
        </w:rPr>
        <w:t>إ</w:t>
      </w:r>
      <w:r w:rsidRPr="00A253DB">
        <w:rPr>
          <w:rtl/>
        </w:rPr>
        <w:t>قطاعية والنعرات الجاهلية بينهم، وكانوا مقسمين إلى إمارات عديدة صغيرة متناثرة، يقوم على كل منها أمير(89)، وهو يحاول فرض قوته على جيرانه في سبيل الاستيلاء على السلطة والرزق والثراء(90)، وهذه المنطقة ليست بذات بال</w:t>
      </w:r>
      <w:r w:rsidRPr="00A253DB">
        <w:rPr>
          <w:rFonts w:hint="cs"/>
          <w:rtl/>
        </w:rPr>
        <w:t>ٍ</w:t>
      </w:r>
      <w:r w:rsidRPr="00A253DB">
        <w:rPr>
          <w:rtl/>
        </w:rPr>
        <w:t xml:space="preserve"> أو يُحسب لها حساب عند الخلافة العثمانية، ولا تخضع لسلطتها المركزية، بل كانت جزءاً من ولاية مكة المكرمة أو المدينة المنورة(91)</w:t>
      </w:r>
      <w:r w:rsidRPr="00A253DB">
        <w:rPr>
          <w:rFonts w:hint="cs"/>
          <w:rtl/>
        </w:rPr>
        <w:t>.</w:t>
      </w:r>
      <w:r w:rsidRPr="00A253DB">
        <w:rPr>
          <w:rtl/>
        </w:rPr>
        <w:t xml:space="preserve"> </w:t>
      </w:r>
      <w:r w:rsidRPr="00A253DB">
        <w:rPr>
          <w:rFonts w:hint="cs"/>
          <w:rtl/>
        </w:rPr>
        <w:t>أمّا</w:t>
      </w:r>
      <w:r w:rsidRPr="00A253DB">
        <w:rPr>
          <w:rtl/>
        </w:rPr>
        <w:t xml:space="preserve"> مجمل الحياة اليومية</w:t>
      </w:r>
      <w:r w:rsidRPr="00A253DB">
        <w:rPr>
          <w:rFonts w:hint="cs"/>
          <w:rtl/>
        </w:rPr>
        <w:t>،</w:t>
      </w:r>
      <w:r w:rsidRPr="00A253DB">
        <w:rPr>
          <w:rtl/>
        </w:rPr>
        <w:t xml:space="preserve"> </w:t>
      </w:r>
      <w:r w:rsidRPr="00A253DB">
        <w:rPr>
          <w:rFonts w:hint="cs"/>
          <w:rtl/>
        </w:rPr>
        <w:t>ف</w:t>
      </w:r>
      <w:r w:rsidRPr="00A253DB">
        <w:rPr>
          <w:rtl/>
        </w:rPr>
        <w:t>لم يبق</w:t>
      </w:r>
      <w:r w:rsidRPr="00A253DB">
        <w:rPr>
          <w:rFonts w:hint="cs"/>
          <w:rtl/>
        </w:rPr>
        <w:t>َ</w:t>
      </w:r>
      <w:r w:rsidRPr="00A253DB">
        <w:rPr>
          <w:rtl/>
        </w:rPr>
        <w:t xml:space="preserve"> </w:t>
      </w:r>
      <w:r w:rsidRPr="00A253DB">
        <w:rPr>
          <w:rFonts w:hint="cs"/>
          <w:rtl/>
        </w:rPr>
        <w:t xml:space="preserve">لها </w:t>
      </w:r>
      <w:r w:rsidRPr="00A253DB">
        <w:rPr>
          <w:rtl/>
        </w:rPr>
        <w:t>من موارد لعيش الناس فيها</w:t>
      </w:r>
      <w:r w:rsidRPr="00A253DB">
        <w:rPr>
          <w:rFonts w:hint="cs"/>
          <w:rtl/>
        </w:rPr>
        <w:t xml:space="preserve"> - أعني منطقة </w:t>
      </w:r>
      <w:r w:rsidRPr="00A253DB">
        <w:rPr>
          <w:rtl/>
        </w:rPr>
        <w:t>نجد</w:t>
      </w:r>
      <w:r w:rsidRPr="00A253DB">
        <w:rPr>
          <w:rFonts w:hint="cs"/>
          <w:rtl/>
        </w:rPr>
        <w:t xml:space="preserve"> - </w:t>
      </w:r>
      <w:r w:rsidRPr="00A253DB">
        <w:rPr>
          <w:rtl/>
        </w:rPr>
        <w:t>سو</w:t>
      </w:r>
      <w:r w:rsidRPr="00A253DB">
        <w:rPr>
          <w:rFonts w:hint="cs"/>
          <w:rtl/>
        </w:rPr>
        <w:t>ى</w:t>
      </w:r>
      <w:r w:rsidRPr="00A253DB">
        <w:rPr>
          <w:rtl/>
        </w:rPr>
        <w:t xml:space="preserve"> الرعي وتربية المواشي وبعض </w:t>
      </w:r>
      <w:r w:rsidRPr="00A253DB">
        <w:rPr>
          <w:rFonts w:hint="cs"/>
          <w:rtl/>
        </w:rPr>
        <w:t>أ</w:t>
      </w:r>
      <w:r w:rsidRPr="00A253DB">
        <w:rPr>
          <w:rtl/>
        </w:rPr>
        <w:t>نواع الزراعة في الواحات وسفوح الجبال عل</w:t>
      </w:r>
      <w:r w:rsidRPr="00A253DB">
        <w:rPr>
          <w:rFonts w:hint="cs"/>
          <w:rtl/>
        </w:rPr>
        <w:t>ى</w:t>
      </w:r>
      <w:r w:rsidRPr="00A253DB">
        <w:rPr>
          <w:rtl/>
        </w:rPr>
        <w:t xml:space="preserve"> </w:t>
      </w:r>
      <w:r w:rsidRPr="00A253DB">
        <w:rPr>
          <w:rFonts w:hint="cs"/>
          <w:rtl/>
        </w:rPr>
        <w:t>أ</w:t>
      </w:r>
      <w:r w:rsidRPr="00A253DB">
        <w:rPr>
          <w:rtl/>
        </w:rPr>
        <w:t>طراف شبه الجزيرة، كالحجاز واليمن وحضرموت. فلم يك</w:t>
      </w:r>
      <w:r w:rsidRPr="00A253DB">
        <w:rPr>
          <w:rFonts w:hint="cs"/>
          <w:rtl/>
        </w:rPr>
        <w:t>ُ</w:t>
      </w:r>
      <w:r w:rsidRPr="00A253DB">
        <w:rPr>
          <w:rtl/>
        </w:rPr>
        <w:t xml:space="preserve"> من بد لم</w:t>
      </w:r>
      <w:r w:rsidRPr="00A253DB">
        <w:rPr>
          <w:rFonts w:hint="cs"/>
          <w:rtl/>
        </w:rPr>
        <w:t>َ</w:t>
      </w:r>
      <w:r w:rsidRPr="00A253DB">
        <w:rPr>
          <w:rtl/>
        </w:rPr>
        <w:t>ن أراد الحياة ومقاومة شظف العيش في هذه المنطقة(92)، إلا</w:t>
      </w:r>
      <w:r w:rsidRPr="00A253DB">
        <w:rPr>
          <w:rFonts w:hint="cs"/>
          <w:rtl/>
        </w:rPr>
        <w:t xml:space="preserve"> أ</w:t>
      </w:r>
      <w:r w:rsidRPr="00A253DB">
        <w:rPr>
          <w:rtl/>
        </w:rPr>
        <w:t>ن يتجه صوب السلاح والقوة، لا ل</w:t>
      </w:r>
      <w:r w:rsidRPr="00A253DB">
        <w:rPr>
          <w:rFonts w:hint="cs"/>
          <w:rtl/>
        </w:rPr>
        <w:t>أ</w:t>
      </w:r>
      <w:r w:rsidRPr="00A253DB">
        <w:rPr>
          <w:rtl/>
        </w:rPr>
        <w:t>ن يدافع عن نفسه، بل ليغزو الآخرين</w:t>
      </w:r>
      <w:r w:rsidRPr="00A253DB">
        <w:rPr>
          <w:rFonts w:hint="cs"/>
          <w:rtl/>
        </w:rPr>
        <w:t>،</w:t>
      </w:r>
      <w:r w:rsidRPr="00A253DB">
        <w:rPr>
          <w:rtl/>
        </w:rPr>
        <w:t xml:space="preserve"> ويأخذ منهم ما قد حصلوا عليه، فالمواد الغذائية وال</w:t>
      </w:r>
      <w:r w:rsidRPr="00A253DB">
        <w:rPr>
          <w:rFonts w:hint="cs"/>
          <w:rtl/>
        </w:rPr>
        <w:t>إ</w:t>
      </w:r>
      <w:r w:rsidRPr="00A253DB">
        <w:rPr>
          <w:rtl/>
        </w:rPr>
        <w:t>بل للأكل وبقية مآرب الحياة، والنساء لل</w:t>
      </w:r>
      <w:r w:rsidRPr="00A253DB">
        <w:rPr>
          <w:rFonts w:hint="cs"/>
          <w:rtl/>
        </w:rPr>
        <w:t>ا</w:t>
      </w:r>
      <w:r w:rsidRPr="00A253DB">
        <w:rPr>
          <w:rtl/>
        </w:rPr>
        <w:t>فتراش في الليل أو النهار، و</w:t>
      </w:r>
      <w:r w:rsidRPr="00A253DB">
        <w:rPr>
          <w:rFonts w:hint="cs"/>
          <w:rtl/>
        </w:rPr>
        <w:t>ا</w:t>
      </w:r>
      <w:r w:rsidRPr="00A253DB">
        <w:rPr>
          <w:rtl/>
        </w:rPr>
        <w:t>ل</w:t>
      </w:r>
      <w:r w:rsidRPr="00A253DB">
        <w:rPr>
          <w:rFonts w:hint="cs"/>
          <w:rtl/>
        </w:rPr>
        <w:t>أ</w:t>
      </w:r>
      <w:r w:rsidRPr="00A253DB">
        <w:rPr>
          <w:rtl/>
        </w:rPr>
        <w:t>ولاد للخدمة والاستعباد، فلم يبق</w:t>
      </w:r>
      <w:r w:rsidRPr="00A253DB">
        <w:rPr>
          <w:rFonts w:hint="cs"/>
          <w:rtl/>
        </w:rPr>
        <w:t>َ</w:t>
      </w:r>
      <w:r w:rsidRPr="00A253DB">
        <w:rPr>
          <w:rtl/>
        </w:rPr>
        <w:t xml:space="preserve"> للإنسان النجدي والأعرابي سو</w:t>
      </w:r>
      <w:r w:rsidRPr="00A253DB">
        <w:rPr>
          <w:rFonts w:hint="cs"/>
          <w:rtl/>
        </w:rPr>
        <w:t>ى</w:t>
      </w:r>
      <w:r w:rsidRPr="00A253DB">
        <w:rPr>
          <w:rtl/>
        </w:rPr>
        <w:t xml:space="preserve"> الغزو، فهو المورد الوحيد للحياة عندهم(93).</w:t>
      </w:r>
    </w:p>
    <w:p w14:paraId="0E0B5A4D" w14:textId="77777777" w:rsidR="000931B5" w:rsidRDefault="000931B5" w:rsidP="000931B5">
      <w:pPr>
        <w:pStyle w:val="libNormal"/>
        <w:rPr>
          <w:rtl/>
        </w:rPr>
      </w:pPr>
      <w:r>
        <w:rPr>
          <w:rtl/>
        </w:rPr>
        <w:br w:type="page"/>
      </w:r>
    </w:p>
    <w:p w14:paraId="72E10C3E" w14:textId="77777777" w:rsidR="009073AF" w:rsidRPr="00A253DB" w:rsidRDefault="009073AF" w:rsidP="00A253DB">
      <w:pPr>
        <w:pStyle w:val="libNormal"/>
        <w:rPr>
          <w:rtl/>
        </w:rPr>
      </w:pPr>
      <w:r w:rsidRPr="00A253DB">
        <w:rPr>
          <w:rtl/>
        </w:rPr>
        <w:lastRenderedPageBreak/>
        <w:t>فثقافة الغزو ه</w:t>
      </w:r>
      <w:r w:rsidRPr="00A253DB">
        <w:rPr>
          <w:rFonts w:hint="cs"/>
          <w:rtl/>
        </w:rPr>
        <w:t>ي</w:t>
      </w:r>
      <w:r w:rsidRPr="00A253DB">
        <w:rPr>
          <w:rtl/>
        </w:rPr>
        <w:t xml:space="preserve"> ال</w:t>
      </w:r>
      <w:r w:rsidRPr="00A253DB">
        <w:rPr>
          <w:rFonts w:hint="cs"/>
          <w:rtl/>
        </w:rPr>
        <w:t>ا</w:t>
      </w:r>
      <w:r w:rsidRPr="00A253DB">
        <w:rPr>
          <w:rtl/>
        </w:rPr>
        <w:t>نقضاض بسرعة البرق والمبادرة بالحملة عل</w:t>
      </w:r>
      <w:r w:rsidRPr="00A253DB">
        <w:rPr>
          <w:rFonts w:hint="cs"/>
          <w:rtl/>
        </w:rPr>
        <w:t>ى</w:t>
      </w:r>
      <w:r w:rsidRPr="00A253DB">
        <w:rPr>
          <w:rtl/>
        </w:rPr>
        <w:t xml:space="preserve"> الطرف الآخر، ولا يهم م</w:t>
      </w:r>
      <w:r w:rsidRPr="00A253DB">
        <w:rPr>
          <w:rFonts w:hint="cs"/>
          <w:rtl/>
        </w:rPr>
        <w:t>َ</w:t>
      </w:r>
      <w:r w:rsidRPr="00A253DB">
        <w:rPr>
          <w:rtl/>
        </w:rPr>
        <w:t>ن ستکون الضحية... من نفس العائلة أو العشيرة أو الجيران، بل المهم هو القدر ال</w:t>
      </w:r>
      <w:r w:rsidRPr="00A253DB">
        <w:rPr>
          <w:rFonts w:hint="cs"/>
          <w:rtl/>
        </w:rPr>
        <w:t>أ</w:t>
      </w:r>
      <w:r w:rsidRPr="00A253DB">
        <w:rPr>
          <w:rtl/>
        </w:rPr>
        <w:t>کبر من النهب والقتل والسبي. وشجاعة الشباب تقاس بالمشارکة في مثل هذه البطولات (الزائفة) ويتغني بها الشعراء وتنشدها النساء بالأفراح. وإذا ما جرت معاهدات سلام أو اتفاق على الصلح بين الأعراب</w:t>
      </w:r>
      <w:r w:rsidRPr="00A253DB">
        <w:rPr>
          <w:rFonts w:hint="cs"/>
          <w:rtl/>
        </w:rPr>
        <w:t>،</w:t>
      </w:r>
      <w:r w:rsidRPr="00A253DB">
        <w:rPr>
          <w:rtl/>
        </w:rPr>
        <w:t xml:space="preserve"> فإنه محکوم عليه بالنقض وخرق الهدنة لأتفه الأسباب(94). </w:t>
      </w:r>
    </w:p>
    <w:p w14:paraId="3E9F9771" w14:textId="77777777" w:rsidR="009073AF" w:rsidRPr="00A253DB" w:rsidRDefault="009073AF" w:rsidP="00A253DB">
      <w:pPr>
        <w:pStyle w:val="libNormal"/>
        <w:rPr>
          <w:rtl/>
        </w:rPr>
      </w:pPr>
      <w:r w:rsidRPr="00A253DB">
        <w:rPr>
          <w:rtl/>
        </w:rPr>
        <w:t>لقد کان التخلف الديني والاجتماعي والاقتصادي عل</w:t>
      </w:r>
      <w:r w:rsidRPr="00A253DB">
        <w:rPr>
          <w:rFonts w:hint="cs"/>
          <w:rtl/>
        </w:rPr>
        <w:t>ى</w:t>
      </w:r>
      <w:r w:rsidRPr="00A253DB">
        <w:rPr>
          <w:rtl/>
        </w:rPr>
        <w:t xml:space="preserve"> أشده، وظهرت بدع الرجل لتختلط مع الشعوذة والجهل والسحر والضلالة والاعتقاد بالجن، ولتجد طريقها بين الناس، كما يقول المؤرّخ لويس دوكرانسي في كتابه </w:t>
      </w:r>
      <w:r w:rsidRPr="00A253DB">
        <w:rPr>
          <w:rFonts w:hint="cs"/>
          <w:rtl/>
        </w:rPr>
        <w:t>(</w:t>
      </w:r>
      <w:r w:rsidRPr="00A253DB">
        <w:rPr>
          <w:rtl/>
        </w:rPr>
        <w:t>الوهابيون تاريخ ما أهمله التاريخ</w:t>
      </w:r>
      <w:r w:rsidRPr="00A253DB">
        <w:rPr>
          <w:rFonts w:hint="cs"/>
          <w:rtl/>
        </w:rPr>
        <w:t>)</w:t>
      </w:r>
      <w:r w:rsidRPr="00A253DB">
        <w:rPr>
          <w:rtl/>
        </w:rPr>
        <w:t>(95)، ولم يبق</w:t>
      </w:r>
      <w:r w:rsidRPr="00A253DB">
        <w:rPr>
          <w:rFonts w:hint="cs"/>
          <w:rtl/>
        </w:rPr>
        <w:t>َ</w:t>
      </w:r>
      <w:r w:rsidRPr="00A253DB">
        <w:rPr>
          <w:rtl/>
        </w:rPr>
        <w:t xml:space="preserve"> للدين والأخلاق والفطرة شيء، سو</w:t>
      </w:r>
      <w:r w:rsidRPr="00A253DB">
        <w:rPr>
          <w:rFonts w:hint="cs"/>
          <w:rtl/>
        </w:rPr>
        <w:t>ى</w:t>
      </w:r>
      <w:r w:rsidRPr="00A253DB">
        <w:rPr>
          <w:rtl/>
        </w:rPr>
        <w:t xml:space="preserve"> القبيلة ورئيسها الذي يحکم بهواه ويفعل ما يريد ويتصرف بما تندي له الجباه ويأباه الطبع الإنساني(96). هذا الجو المنقسم عل</w:t>
      </w:r>
      <w:r w:rsidRPr="00A253DB">
        <w:rPr>
          <w:rFonts w:hint="cs"/>
          <w:rtl/>
        </w:rPr>
        <w:t>ى</w:t>
      </w:r>
      <w:r w:rsidRPr="00A253DB">
        <w:rPr>
          <w:rtl/>
        </w:rPr>
        <w:t xml:space="preserve"> ذاته </w:t>
      </w:r>
      <w:r w:rsidRPr="00A253DB">
        <w:rPr>
          <w:rFonts w:hint="cs"/>
          <w:rtl/>
        </w:rPr>
        <w:t>أ</w:t>
      </w:r>
      <w:r w:rsidRPr="00A253DB">
        <w:rPr>
          <w:rtl/>
        </w:rPr>
        <w:t>لف مرة... هي الأرض الخصبة لکل ناعق وصاعق.</w:t>
      </w:r>
    </w:p>
    <w:p w14:paraId="4E9921AB" w14:textId="77777777" w:rsidR="00C72924" w:rsidRDefault="009073AF" w:rsidP="00C72924">
      <w:pPr>
        <w:pStyle w:val="libNormal"/>
        <w:rPr>
          <w:rtl/>
        </w:rPr>
      </w:pPr>
      <w:r w:rsidRPr="00A253DB">
        <w:rPr>
          <w:rtl/>
        </w:rPr>
        <w:t xml:space="preserve">هذا بالإضافة إلى الانحطاط الأخلاقي والخلقي على </w:t>
      </w:r>
      <w:r w:rsidRPr="00A253DB">
        <w:rPr>
          <w:rFonts w:hint="cs"/>
          <w:rtl/>
        </w:rPr>
        <w:t>أ</w:t>
      </w:r>
      <w:r w:rsidRPr="00A253DB">
        <w:rPr>
          <w:rtl/>
        </w:rPr>
        <w:t xml:space="preserve">على مستوياته97)، وقد </w:t>
      </w:r>
      <w:r w:rsidRPr="00A253DB">
        <w:rPr>
          <w:rFonts w:hint="cs"/>
          <w:rtl/>
        </w:rPr>
        <w:t>أ</w:t>
      </w:r>
      <w:r w:rsidRPr="00A253DB">
        <w:rPr>
          <w:rtl/>
        </w:rPr>
        <w:t>ضاعوا الصلاة ومنعوا الزكاة وشربوا الخمر واقترفوا الفواحش والمنكرات التي لا تحصى ولا تستقصى</w:t>
      </w:r>
      <w:r w:rsidRPr="00A253DB">
        <w:rPr>
          <w:rFonts w:hint="cs"/>
          <w:rtl/>
        </w:rPr>
        <w:t>،</w:t>
      </w:r>
      <w:r w:rsidRPr="00A253DB">
        <w:rPr>
          <w:rtl/>
        </w:rPr>
        <w:t xml:space="preserve"> كالزنا واللواط والمساحقة واتخاذ ال</w:t>
      </w:r>
      <w:r w:rsidRPr="00A253DB">
        <w:rPr>
          <w:rFonts w:hint="cs"/>
          <w:rtl/>
        </w:rPr>
        <w:t>أ</w:t>
      </w:r>
      <w:r w:rsidRPr="00A253DB">
        <w:rPr>
          <w:rtl/>
        </w:rPr>
        <w:t xml:space="preserve">خدان وغيرهن من ارتكاب المحرمات، هذا ما يقوله الشيخ سليمان بن سحمان في كتابه </w:t>
      </w:r>
      <w:r w:rsidRPr="00A253DB">
        <w:rPr>
          <w:rFonts w:hint="cs"/>
          <w:rtl/>
        </w:rPr>
        <w:t>(</w:t>
      </w:r>
      <w:r w:rsidRPr="00A253DB">
        <w:rPr>
          <w:rtl/>
        </w:rPr>
        <w:t>مناهج أهل الحقّ وال</w:t>
      </w:r>
      <w:r w:rsidRPr="00A253DB">
        <w:rPr>
          <w:rFonts w:hint="cs"/>
          <w:rtl/>
        </w:rPr>
        <w:t>أ</w:t>
      </w:r>
      <w:r w:rsidRPr="00A253DB">
        <w:rPr>
          <w:rtl/>
        </w:rPr>
        <w:t>تباع</w:t>
      </w:r>
      <w:r w:rsidRPr="00A253DB">
        <w:rPr>
          <w:rFonts w:hint="cs"/>
          <w:rtl/>
        </w:rPr>
        <w:t>)</w:t>
      </w:r>
      <w:r w:rsidRPr="00A253DB">
        <w:rPr>
          <w:rtl/>
        </w:rPr>
        <w:t>(98)، مثل هذه ال</w:t>
      </w:r>
      <w:r w:rsidRPr="00A253DB">
        <w:rPr>
          <w:rFonts w:hint="cs"/>
          <w:rtl/>
        </w:rPr>
        <w:t>أ</w:t>
      </w:r>
      <w:r w:rsidRPr="00A253DB">
        <w:rPr>
          <w:rtl/>
        </w:rPr>
        <w:t>جواء المنحرفة والإعراض عن الدين وما هم عليه من سيئات القبلية الجاهلية، وسوق الرقيق الظالم، ق</w:t>
      </w:r>
      <w:r w:rsidRPr="00A253DB">
        <w:rPr>
          <w:rFonts w:hint="cs"/>
          <w:rtl/>
        </w:rPr>
        <w:t>ا</w:t>
      </w:r>
      <w:r w:rsidRPr="00A253DB">
        <w:rPr>
          <w:rtl/>
        </w:rPr>
        <w:t>ئمة بأعلى صورها البشعة، لتكون مصداقاً للآية الكريمة</w:t>
      </w:r>
      <w:r w:rsidRPr="00A253DB">
        <w:rPr>
          <w:rFonts w:hint="cs"/>
          <w:rtl/>
        </w:rPr>
        <w:t>:</w:t>
      </w:r>
      <w:r w:rsidRPr="00A253DB">
        <w:rPr>
          <w:rtl/>
        </w:rPr>
        <w:t xml:space="preserve"> </w:t>
      </w:r>
      <w:r w:rsidR="00A253DB" w:rsidRPr="00A253DB">
        <w:rPr>
          <w:rStyle w:val="libAlaemChar"/>
          <w:rFonts w:hint="cs"/>
          <w:rtl/>
        </w:rPr>
        <w:t>(</w:t>
      </w:r>
      <w:r w:rsidRPr="00A253DB">
        <w:rPr>
          <w:rStyle w:val="libAieChar"/>
          <w:rFonts w:hint="cs"/>
          <w:rtl/>
        </w:rPr>
        <w:t>الْأَعْرَابُ</w:t>
      </w:r>
      <w:r w:rsidRPr="00A253DB">
        <w:rPr>
          <w:rStyle w:val="libAieChar"/>
          <w:rtl/>
        </w:rPr>
        <w:t xml:space="preserve"> </w:t>
      </w:r>
      <w:r w:rsidRPr="00A253DB">
        <w:rPr>
          <w:rStyle w:val="libAieChar"/>
          <w:rFonts w:hint="cs"/>
          <w:rtl/>
        </w:rPr>
        <w:t>أَشَدُ</w:t>
      </w:r>
      <w:r w:rsidRPr="00A253DB">
        <w:rPr>
          <w:rStyle w:val="libAieChar"/>
          <w:rtl/>
        </w:rPr>
        <w:t xml:space="preserve"> </w:t>
      </w:r>
      <w:r w:rsidRPr="00A253DB">
        <w:rPr>
          <w:rStyle w:val="libAieChar"/>
          <w:rFonts w:hint="cs"/>
          <w:rtl/>
        </w:rPr>
        <w:t>كُفْرًا</w:t>
      </w:r>
      <w:r w:rsidRPr="00A253DB">
        <w:rPr>
          <w:rStyle w:val="libAieChar"/>
          <w:rtl/>
        </w:rPr>
        <w:t xml:space="preserve"> </w:t>
      </w:r>
      <w:r w:rsidRPr="00A253DB">
        <w:rPr>
          <w:rStyle w:val="libAieChar"/>
          <w:rFonts w:hint="cs"/>
          <w:rtl/>
        </w:rPr>
        <w:t>وَنِفَاقًا</w:t>
      </w:r>
      <w:r w:rsidRPr="00A253DB">
        <w:rPr>
          <w:rStyle w:val="libAieChar"/>
          <w:rtl/>
        </w:rPr>
        <w:t xml:space="preserve"> </w:t>
      </w:r>
      <w:r w:rsidRPr="00A253DB">
        <w:rPr>
          <w:rStyle w:val="libAieChar"/>
          <w:rFonts w:hint="cs"/>
          <w:rtl/>
        </w:rPr>
        <w:t>وَأَجْدَرُ</w:t>
      </w:r>
      <w:r w:rsidRPr="00A253DB">
        <w:rPr>
          <w:rStyle w:val="libAieChar"/>
          <w:rtl/>
        </w:rPr>
        <w:t xml:space="preserve"> </w:t>
      </w:r>
      <w:r w:rsidRPr="00A253DB">
        <w:rPr>
          <w:rStyle w:val="libAieChar"/>
          <w:rFonts w:hint="cs"/>
          <w:rtl/>
        </w:rPr>
        <w:t>أَلَا</w:t>
      </w:r>
      <w:r w:rsidRPr="00A253DB">
        <w:rPr>
          <w:rStyle w:val="libAieChar"/>
          <w:rtl/>
        </w:rPr>
        <w:t xml:space="preserve"> </w:t>
      </w:r>
      <w:r w:rsidRPr="00A253DB">
        <w:rPr>
          <w:rStyle w:val="libAieChar"/>
          <w:rFonts w:hint="cs"/>
          <w:rtl/>
        </w:rPr>
        <w:t>يَعْلَمُوا</w:t>
      </w:r>
      <w:r w:rsidRPr="00A253DB">
        <w:rPr>
          <w:rStyle w:val="libAieChar"/>
          <w:rtl/>
        </w:rPr>
        <w:t xml:space="preserve"> </w:t>
      </w:r>
      <w:r w:rsidRPr="00A253DB">
        <w:rPr>
          <w:rStyle w:val="libAieChar"/>
          <w:rFonts w:hint="cs"/>
          <w:rtl/>
        </w:rPr>
        <w:t>حُدُودَ</w:t>
      </w:r>
      <w:r w:rsidRPr="00A253DB">
        <w:rPr>
          <w:rStyle w:val="libAieChar"/>
          <w:rtl/>
        </w:rPr>
        <w:t xml:space="preserve"> </w:t>
      </w:r>
      <w:r w:rsidRPr="00A253DB">
        <w:rPr>
          <w:rStyle w:val="libAieChar"/>
          <w:rFonts w:hint="cs"/>
          <w:rtl/>
        </w:rPr>
        <w:t>مَا</w:t>
      </w:r>
      <w:r w:rsidRPr="00A253DB">
        <w:rPr>
          <w:rStyle w:val="libAieChar"/>
          <w:rtl/>
        </w:rPr>
        <w:t xml:space="preserve"> </w:t>
      </w:r>
      <w:r w:rsidRPr="00A253DB">
        <w:rPr>
          <w:rStyle w:val="libAieChar"/>
          <w:rFonts w:hint="cs"/>
          <w:rtl/>
        </w:rPr>
        <w:t>أَنْزَلَ</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عَلَى</w:t>
      </w:r>
      <w:r w:rsidRPr="00A253DB">
        <w:rPr>
          <w:rStyle w:val="libAieChar"/>
          <w:rtl/>
        </w:rPr>
        <w:t xml:space="preserve"> </w:t>
      </w:r>
    </w:p>
    <w:p w14:paraId="16B221CA" w14:textId="4AC6FB07" w:rsidR="00C72924" w:rsidRDefault="00C72924" w:rsidP="00C72924">
      <w:pPr>
        <w:pStyle w:val="libNormal"/>
        <w:rPr>
          <w:rtl/>
        </w:rPr>
      </w:pPr>
      <w:r>
        <w:rPr>
          <w:rtl/>
        </w:rPr>
        <w:br w:type="page"/>
      </w:r>
    </w:p>
    <w:p w14:paraId="0B8199B4" w14:textId="08E731C1" w:rsidR="009073AF" w:rsidRPr="00B37B55" w:rsidRDefault="009073AF" w:rsidP="00C72924">
      <w:pPr>
        <w:pStyle w:val="libNormal0"/>
        <w:rPr>
          <w:rtl/>
        </w:rPr>
      </w:pPr>
      <w:r w:rsidRPr="00A253DB">
        <w:rPr>
          <w:rStyle w:val="libAieChar"/>
          <w:rFonts w:hint="cs"/>
          <w:rtl/>
        </w:rPr>
        <w:lastRenderedPageBreak/>
        <w:t>رَسُولِهِ</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التوبة،</w:t>
      </w:r>
      <w:r>
        <w:rPr>
          <w:rtl/>
        </w:rPr>
        <w:t xml:space="preserve"> </w:t>
      </w:r>
      <w:r w:rsidRPr="00B37B55">
        <w:rPr>
          <w:rtl/>
        </w:rPr>
        <w:t>الآية</w:t>
      </w:r>
      <w:r>
        <w:rPr>
          <w:rFonts w:hint="cs"/>
          <w:rtl/>
        </w:rPr>
        <w:t>:</w:t>
      </w:r>
      <w:r>
        <w:rPr>
          <w:rtl/>
        </w:rPr>
        <w:t xml:space="preserve"> </w:t>
      </w:r>
      <w:r w:rsidRPr="00B37B55">
        <w:rPr>
          <w:rtl/>
        </w:rPr>
        <w:t>97</w:t>
      </w:r>
      <w:r>
        <w:rPr>
          <w:rFonts w:hint="cs"/>
          <w:rtl/>
        </w:rPr>
        <w:t>)</w:t>
      </w:r>
      <w:r w:rsidRPr="00B37B55">
        <w:rPr>
          <w:rtl/>
        </w:rPr>
        <w:t>(99)،</w:t>
      </w:r>
      <w:r>
        <w:rPr>
          <w:rtl/>
        </w:rPr>
        <w:t xml:space="preserve"> </w:t>
      </w:r>
      <w:r w:rsidRPr="00B37B55">
        <w:rPr>
          <w:rtl/>
        </w:rPr>
        <w:t>ويضيف</w:t>
      </w:r>
      <w:r>
        <w:rPr>
          <w:rtl/>
        </w:rPr>
        <w:t xml:space="preserve"> </w:t>
      </w:r>
      <w:r w:rsidRPr="00B37B55">
        <w:rPr>
          <w:rtl/>
        </w:rPr>
        <w:t>ال</w:t>
      </w:r>
      <w:r>
        <w:rPr>
          <w:rtl/>
        </w:rPr>
        <w:t xml:space="preserve">مؤرّخ </w:t>
      </w:r>
      <w:r w:rsidRPr="00B37B55">
        <w:rPr>
          <w:rtl/>
        </w:rPr>
        <w:t>الشيخ</w:t>
      </w:r>
      <w:r>
        <w:rPr>
          <w:rtl/>
        </w:rPr>
        <w:t xml:space="preserve"> </w:t>
      </w:r>
      <w:r w:rsidRPr="00B37B55">
        <w:rPr>
          <w:rtl/>
        </w:rPr>
        <w:t>حسين</w:t>
      </w:r>
      <w:r>
        <w:rPr>
          <w:rtl/>
        </w:rPr>
        <w:t xml:space="preserve"> </w:t>
      </w:r>
      <w:r w:rsidRPr="00B37B55">
        <w:rPr>
          <w:rtl/>
        </w:rPr>
        <w:t>بن</w:t>
      </w:r>
      <w:r>
        <w:rPr>
          <w:rtl/>
        </w:rPr>
        <w:t xml:space="preserve"> </w:t>
      </w:r>
      <w:r w:rsidRPr="00B37B55">
        <w:rPr>
          <w:rtl/>
        </w:rPr>
        <w:t>غنام</w:t>
      </w:r>
      <w:r>
        <w:rPr>
          <w:rtl/>
        </w:rPr>
        <w:t xml:space="preserve"> </w:t>
      </w:r>
      <w:r w:rsidRPr="00B37B55">
        <w:rPr>
          <w:rtl/>
        </w:rPr>
        <w:t>في</w:t>
      </w:r>
      <w:r>
        <w:rPr>
          <w:rtl/>
        </w:rPr>
        <w:t xml:space="preserve"> </w:t>
      </w:r>
      <w:r w:rsidRPr="00B37B55">
        <w:rPr>
          <w:rtl/>
        </w:rPr>
        <w:t>كتابه</w:t>
      </w:r>
      <w:r>
        <w:rPr>
          <w:rtl/>
        </w:rPr>
        <w:t xml:space="preserve"> </w:t>
      </w:r>
      <w:r>
        <w:rPr>
          <w:rFonts w:hint="cs"/>
          <w:rtl/>
        </w:rPr>
        <w:t>(</w:t>
      </w:r>
      <w:r w:rsidRPr="00B37B55">
        <w:rPr>
          <w:rtl/>
        </w:rPr>
        <w:t>تاريخ</w:t>
      </w:r>
      <w:r>
        <w:rPr>
          <w:rtl/>
        </w:rPr>
        <w:t xml:space="preserve"> </w:t>
      </w:r>
      <w:r w:rsidRPr="00B37B55">
        <w:rPr>
          <w:rtl/>
        </w:rPr>
        <w:t>نجد</w:t>
      </w:r>
      <w:r>
        <w:rPr>
          <w:rtl/>
        </w:rPr>
        <w:t xml:space="preserve"> </w:t>
      </w:r>
      <w:r w:rsidRPr="00B37B55">
        <w:rPr>
          <w:rtl/>
        </w:rPr>
        <w:t>ال</w:t>
      </w:r>
      <w:r>
        <w:rPr>
          <w:rtl/>
        </w:rPr>
        <w:t xml:space="preserve">مسمّى </w:t>
      </w:r>
      <w:r w:rsidRPr="00B37B55">
        <w:rPr>
          <w:rtl/>
        </w:rPr>
        <w:t>روضة</w:t>
      </w:r>
      <w:r>
        <w:rPr>
          <w:rtl/>
        </w:rPr>
        <w:t xml:space="preserve"> </w:t>
      </w:r>
      <w:r w:rsidRPr="00B37B55">
        <w:rPr>
          <w:rtl/>
        </w:rPr>
        <w:t>ال</w:t>
      </w:r>
      <w:r>
        <w:rPr>
          <w:rtl/>
        </w:rPr>
        <w:t xml:space="preserve">أفكار </w:t>
      </w:r>
      <w:r w:rsidRPr="00B37B55">
        <w:rPr>
          <w:rtl/>
        </w:rPr>
        <w:t>وال</w:t>
      </w:r>
      <w:r>
        <w:rPr>
          <w:rFonts w:hint="cs"/>
          <w:rtl/>
        </w:rPr>
        <w:t>أ</w:t>
      </w:r>
      <w:r w:rsidRPr="00B37B55">
        <w:rPr>
          <w:rtl/>
        </w:rPr>
        <w:t>فهام</w:t>
      </w:r>
      <w:r>
        <w:rPr>
          <w:rtl/>
        </w:rPr>
        <w:t xml:space="preserve"> </w:t>
      </w:r>
      <w:r w:rsidRPr="00B37B55">
        <w:rPr>
          <w:rtl/>
        </w:rPr>
        <w:t>لمرتاد</w:t>
      </w:r>
      <w:r>
        <w:rPr>
          <w:rtl/>
        </w:rPr>
        <w:t xml:space="preserve"> </w:t>
      </w:r>
      <w:r w:rsidRPr="00B37B55">
        <w:rPr>
          <w:rtl/>
        </w:rPr>
        <w:t>حال</w:t>
      </w:r>
      <w:r>
        <w:rPr>
          <w:rtl/>
        </w:rPr>
        <w:t xml:space="preserve"> ا</w:t>
      </w:r>
      <w:r w:rsidRPr="00BE5AE0">
        <w:rPr>
          <w:rtl/>
        </w:rPr>
        <w:t>لإمام</w:t>
      </w:r>
      <w:r w:rsidRPr="00BE5AE0">
        <w:rPr>
          <w:rFonts w:hint="cs"/>
          <w:rtl/>
        </w:rPr>
        <w:t>)</w:t>
      </w:r>
      <w:r w:rsidRPr="00BE5AE0">
        <w:rPr>
          <w:rtl/>
        </w:rPr>
        <w:t>: كان حال الناس في نجد متض</w:t>
      </w:r>
      <w:r w:rsidRPr="00BE5AE0">
        <w:rPr>
          <w:rFonts w:hint="cs"/>
          <w:rtl/>
        </w:rPr>
        <w:t>م</w:t>
      </w:r>
      <w:r w:rsidRPr="00BE5AE0">
        <w:rPr>
          <w:rtl/>
        </w:rPr>
        <w:t>خين بالأرجاس متلطخين بوسخ</w:t>
      </w:r>
      <w:r>
        <w:rPr>
          <w:rtl/>
        </w:rPr>
        <w:t xml:space="preserve"> </w:t>
      </w:r>
      <w:r w:rsidRPr="00B37B55">
        <w:rPr>
          <w:rtl/>
        </w:rPr>
        <w:t>ال</w:t>
      </w:r>
      <w:r>
        <w:rPr>
          <w:rFonts w:hint="cs"/>
          <w:rtl/>
        </w:rPr>
        <w:t>أ</w:t>
      </w:r>
      <w:r w:rsidRPr="00B37B55">
        <w:rPr>
          <w:rtl/>
        </w:rPr>
        <w:t>نجاس،</w:t>
      </w:r>
      <w:r>
        <w:rPr>
          <w:rtl/>
        </w:rPr>
        <w:t xml:space="preserve"> </w:t>
      </w:r>
      <w:r w:rsidRPr="00B37B55">
        <w:rPr>
          <w:rtl/>
        </w:rPr>
        <w:t>لعب</w:t>
      </w:r>
      <w:r>
        <w:rPr>
          <w:rtl/>
        </w:rPr>
        <w:t xml:space="preserve"> </w:t>
      </w:r>
      <w:r w:rsidRPr="00B37B55">
        <w:rPr>
          <w:rtl/>
        </w:rPr>
        <w:t>بعقولهم</w:t>
      </w:r>
      <w:r>
        <w:rPr>
          <w:rtl/>
        </w:rPr>
        <w:t xml:space="preserve"> </w:t>
      </w:r>
      <w:r w:rsidRPr="00B37B55">
        <w:rPr>
          <w:rtl/>
        </w:rPr>
        <w:t>الشيطان،</w:t>
      </w:r>
      <w:r>
        <w:rPr>
          <w:rtl/>
        </w:rPr>
        <w:t xml:space="preserve"> </w:t>
      </w:r>
      <w:r w:rsidRPr="00B37B55">
        <w:rPr>
          <w:rtl/>
        </w:rPr>
        <w:t>وأخذ</w:t>
      </w:r>
      <w:r>
        <w:rPr>
          <w:rtl/>
        </w:rPr>
        <w:t xml:space="preserve"> </w:t>
      </w:r>
      <w:r w:rsidRPr="00B37B55">
        <w:rPr>
          <w:rtl/>
        </w:rPr>
        <w:t>بهم</w:t>
      </w:r>
      <w:r>
        <w:rPr>
          <w:rtl/>
        </w:rPr>
        <w:t xml:space="preserve"> </w:t>
      </w:r>
      <w:r w:rsidRPr="00B37B55">
        <w:rPr>
          <w:rtl/>
        </w:rPr>
        <w:t>منهج</w:t>
      </w:r>
      <w:r>
        <w:rPr>
          <w:rtl/>
        </w:rPr>
        <w:t xml:space="preserve"> </w:t>
      </w:r>
      <w:r w:rsidRPr="00B37B55">
        <w:rPr>
          <w:rtl/>
        </w:rPr>
        <w:t>الخسران</w:t>
      </w:r>
      <w:r>
        <w:rPr>
          <w:rtl/>
        </w:rPr>
        <w:t xml:space="preserve"> </w:t>
      </w:r>
      <w:r w:rsidRPr="00B37B55">
        <w:rPr>
          <w:rtl/>
        </w:rPr>
        <w:t>حتى</w:t>
      </w:r>
      <w:r>
        <w:rPr>
          <w:rtl/>
        </w:rPr>
        <w:t xml:space="preserve"> </w:t>
      </w:r>
      <w:r w:rsidRPr="00B37B55">
        <w:rPr>
          <w:rtl/>
        </w:rPr>
        <w:t>ألقاهم</w:t>
      </w:r>
      <w:r>
        <w:rPr>
          <w:rtl/>
        </w:rPr>
        <w:t xml:space="preserve"> </w:t>
      </w:r>
      <w:r w:rsidRPr="00B37B55">
        <w:rPr>
          <w:rtl/>
        </w:rPr>
        <w:t>في</w:t>
      </w:r>
      <w:r>
        <w:rPr>
          <w:rtl/>
        </w:rPr>
        <w:t xml:space="preserve"> </w:t>
      </w:r>
      <w:r w:rsidRPr="00B37B55">
        <w:rPr>
          <w:rtl/>
        </w:rPr>
        <w:t>قعر</w:t>
      </w:r>
      <w:r>
        <w:rPr>
          <w:rtl/>
        </w:rPr>
        <w:t xml:space="preserve"> </w:t>
      </w:r>
      <w:r w:rsidRPr="00B37B55">
        <w:rPr>
          <w:rtl/>
        </w:rPr>
        <w:t>الهوان،</w:t>
      </w:r>
      <w:r>
        <w:rPr>
          <w:rtl/>
        </w:rPr>
        <w:t xml:space="preserve"> </w:t>
      </w:r>
      <w:r>
        <w:rPr>
          <w:rFonts w:hint="cs"/>
          <w:rtl/>
        </w:rPr>
        <w:t>أ</w:t>
      </w:r>
      <w:r w:rsidRPr="00B37B55">
        <w:rPr>
          <w:rtl/>
        </w:rPr>
        <w:t>حدثوا</w:t>
      </w:r>
      <w:r>
        <w:rPr>
          <w:rtl/>
        </w:rPr>
        <w:t xml:space="preserve"> </w:t>
      </w:r>
      <w:r w:rsidRPr="00B37B55">
        <w:rPr>
          <w:rtl/>
        </w:rPr>
        <w:t>من</w:t>
      </w:r>
      <w:r>
        <w:rPr>
          <w:rtl/>
        </w:rPr>
        <w:t xml:space="preserve"> </w:t>
      </w:r>
      <w:r w:rsidRPr="00B37B55">
        <w:rPr>
          <w:rtl/>
        </w:rPr>
        <w:t>الكفر</w:t>
      </w:r>
      <w:r>
        <w:rPr>
          <w:rtl/>
        </w:rPr>
        <w:t xml:space="preserve"> </w:t>
      </w:r>
      <w:r w:rsidRPr="00B37B55">
        <w:rPr>
          <w:rtl/>
        </w:rPr>
        <w:t>والفجور</w:t>
      </w:r>
      <w:r>
        <w:rPr>
          <w:rtl/>
        </w:rPr>
        <w:t xml:space="preserve"> </w:t>
      </w:r>
      <w:r w:rsidRPr="00B37B55">
        <w:rPr>
          <w:rtl/>
        </w:rPr>
        <w:t>ما</w:t>
      </w:r>
      <w:r>
        <w:rPr>
          <w:rFonts w:hint="cs"/>
          <w:rtl/>
        </w:rPr>
        <w:t xml:space="preserve"> </w:t>
      </w:r>
      <w:r w:rsidRPr="00B37B55">
        <w:rPr>
          <w:rtl/>
        </w:rPr>
        <w:t>لا</w:t>
      </w:r>
      <w:r>
        <w:rPr>
          <w:rtl/>
        </w:rPr>
        <w:t xml:space="preserve"> </w:t>
      </w:r>
      <w:r w:rsidRPr="00B37B55">
        <w:rPr>
          <w:rtl/>
        </w:rPr>
        <w:t>يوصف(100).</w:t>
      </w:r>
      <w:r>
        <w:rPr>
          <w:rtl/>
        </w:rPr>
        <w:t xml:space="preserve"> </w:t>
      </w:r>
      <w:r w:rsidRPr="00B37B55">
        <w:rPr>
          <w:rtl/>
        </w:rPr>
        <w:t>ويقول</w:t>
      </w:r>
      <w:r>
        <w:rPr>
          <w:rtl/>
        </w:rPr>
        <w:t xml:space="preserve"> </w:t>
      </w:r>
      <w:r w:rsidRPr="00B37B55">
        <w:rPr>
          <w:rtl/>
        </w:rPr>
        <w:t>ناعق</w:t>
      </w:r>
      <w:r>
        <w:rPr>
          <w:rtl/>
        </w:rPr>
        <w:t xml:space="preserve"> </w:t>
      </w:r>
      <w:r w:rsidRPr="00B37B55">
        <w:rPr>
          <w:rtl/>
        </w:rPr>
        <w:t>ال</w:t>
      </w:r>
      <w:r>
        <w:rPr>
          <w:rtl/>
        </w:rPr>
        <w:t>وهاب</w:t>
      </w:r>
      <w:r w:rsidRPr="00B37B55">
        <w:rPr>
          <w:rtl/>
        </w:rPr>
        <w:t>ية</w:t>
      </w:r>
      <w:r>
        <w:rPr>
          <w:rtl/>
        </w:rPr>
        <w:t xml:space="preserve"> </w:t>
      </w:r>
      <w:r w:rsidRPr="00B37B55">
        <w:rPr>
          <w:rtl/>
        </w:rPr>
        <w:t>و</w:t>
      </w:r>
      <w:r>
        <w:rPr>
          <w:rtl/>
        </w:rPr>
        <w:t>مؤرّخ</w:t>
      </w:r>
      <w:r w:rsidRPr="00B37B55">
        <w:rPr>
          <w:rtl/>
        </w:rPr>
        <w:t>ها</w:t>
      </w:r>
      <w:r>
        <w:rPr>
          <w:rtl/>
        </w:rPr>
        <w:t xml:space="preserve"> </w:t>
      </w:r>
      <w:r w:rsidRPr="00B37B55">
        <w:rPr>
          <w:rtl/>
        </w:rPr>
        <w:t>المصري</w:t>
      </w:r>
      <w:r>
        <w:rPr>
          <w:rFonts w:hint="cs"/>
          <w:rtl/>
        </w:rPr>
        <w:t>،</w:t>
      </w:r>
      <w:r>
        <w:rPr>
          <w:rtl/>
        </w:rPr>
        <w:t xml:space="preserve"> </w:t>
      </w:r>
      <w:r w:rsidRPr="00B37B55">
        <w:rPr>
          <w:rtl/>
        </w:rPr>
        <w:t>وهو</w:t>
      </w:r>
      <w:r>
        <w:rPr>
          <w:rtl/>
        </w:rPr>
        <w:t xml:space="preserve"> </w:t>
      </w:r>
      <w:r w:rsidRPr="00B37B55">
        <w:rPr>
          <w:rtl/>
        </w:rPr>
        <w:t>م</w:t>
      </w:r>
      <w:r>
        <w:rPr>
          <w:rFonts w:hint="cs"/>
          <w:rtl/>
        </w:rPr>
        <w:t>َ</w:t>
      </w:r>
      <w:r w:rsidRPr="00B37B55">
        <w:rPr>
          <w:rtl/>
        </w:rPr>
        <w:t>ن</w:t>
      </w:r>
      <w:r>
        <w:rPr>
          <w:rtl/>
        </w:rPr>
        <w:t xml:space="preserve"> </w:t>
      </w:r>
      <w:r w:rsidRPr="00B37B55">
        <w:rPr>
          <w:rtl/>
        </w:rPr>
        <w:t>يدعي</w:t>
      </w:r>
      <w:r>
        <w:rPr>
          <w:rtl/>
        </w:rPr>
        <w:t xml:space="preserve"> </w:t>
      </w:r>
      <w:r w:rsidRPr="00B37B55">
        <w:rPr>
          <w:rtl/>
        </w:rPr>
        <w:t>ال</w:t>
      </w:r>
      <w:r>
        <w:rPr>
          <w:rFonts w:hint="cs"/>
          <w:rtl/>
        </w:rPr>
        <w:t>ا</w:t>
      </w:r>
      <w:r w:rsidRPr="00B37B55">
        <w:rPr>
          <w:rtl/>
        </w:rPr>
        <w:t>نتساب</w:t>
      </w:r>
      <w:r>
        <w:rPr>
          <w:rtl/>
        </w:rPr>
        <w:t xml:space="preserve"> إلى </w:t>
      </w:r>
      <w:r w:rsidRPr="00B37B55">
        <w:rPr>
          <w:rtl/>
        </w:rPr>
        <w:t>الأزهر</w:t>
      </w:r>
      <w:r>
        <w:rPr>
          <w:rtl/>
        </w:rPr>
        <w:t xml:space="preserve"> </w:t>
      </w:r>
      <w:r w:rsidRPr="00B37B55">
        <w:rPr>
          <w:rtl/>
        </w:rPr>
        <w:t>بالقاهرة،</w:t>
      </w:r>
      <w:r>
        <w:rPr>
          <w:rtl/>
        </w:rPr>
        <w:t xml:space="preserve"> </w:t>
      </w:r>
      <w:r w:rsidRPr="00B37B55">
        <w:rPr>
          <w:rtl/>
        </w:rPr>
        <w:t>الشيخ</w:t>
      </w:r>
      <w:r>
        <w:rPr>
          <w:rtl/>
        </w:rPr>
        <w:t xml:space="preserve"> </w:t>
      </w:r>
      <w:r w:rsidRPr="00B37B55">
        <w:rPr>
          <w:rtl/>
        </w:rPr>
        <w:t>محمد</w:t>
      </w:r>
      <w:r>
        <w:rPr>
          <w:rtl/>
        </w:rPr>
        <w:t xml:space="preserve"> </w:t>
      </w:r>
      <w:r w:rsidRPr="00B37B55">
        <w:rPr>
          <w:rtl/>
        </w:rPr>
        <w:t>حامد</w:t>
      </w:r>
      <w:r>
        <w:rPr>
          <w:rtl/>
        </w:rPr>
        <w:t xml:space="preserve"> </w:t>
      </w:r>
      <w:r w:rsidRPr="00B37B55">
        <w:rPr>
          <w:rtl/>
        </w:rPr>
        <w:t>الفقي،</w:t>
      </w:r>
      <w:r>
        <w:rPr>
          <w:rtl/>
        </w:rPr>
        <w:t xml:space="preserve"> </w:t>
      </w:r>
      <w:r w:rsidRPr="00B37B55">
        <w:rPr>
          <w:rtl/>
        </w:rPr>
        <w:t>في</w:t>
      </w:r>
      <w:r>
        <w:rPr>
          <w:rtl/>
        </w:rPr>
        <w:t xml:space="preserve"> </w:t>
      </w:r>
      <w:r w:rsidRPr="00B37B55">
        <w:rPr>
          <w:rtl/>
        </w:rPr>
        <w:t>كتابه</w:t>
      </w:r>
      <w:r>
        <w:rPr>
          <w:rtl/>
        </w:rPr>
        <w:t xml:space="preserve"> </w:t>
      </w:r>
      <w:r>
        <w:rPr>
          <w:rFonts w:hint="cs"/>
          <w:rtl/>
        </w:rPr>
        <w:t>(أ</w:t>
      </w:r>
      <w:r w:rsidRPr="00B37B55">
        <w:rPr>
          <w:rtl/>
        </w:rPr>
        <w:t>ثر</w:t>
      </w:r>
      <w:r>
        <w:rPr>
          <w:rtl/>
        </w:rPr>
        <w:t xml:space="preserve"> </w:t>
      </w:r>
      <w:r w:rsidRPr="00B37B55">
        <w:rPr>
          <w:rtl/>
        </w:rPr>
        <w:t>الدعوة</w:t>
      </w:r>
      <w:r>
        <w:rPr>
          <w:rtl/>
        </w:rPr>
        <w:t xml:space="preserve"> </w:t>
      </w:r>
      <w:r w:rsidRPr="00B37B55">
        <w:rPr>
          <w:rtl/>
        </w:rPr>
        <w:t>ال</w:t>
      </w:r>
      <w:r>
        <w:rPr>
          <w:rtl/>
        </w:rPr>
        <w:t>وهاب</w:t>
      </w:r>
      <w:r w:rsidRPr="00B37B55">
        <w:rPr>
          <w:rtl/>
        </w:rPr>
        <w:t>ية</w:t>
      </w:r>
      <w:r>
        <w:rPr>
          <w:rtl/>
        </w:rPr>
        <w:t xml:space="preserve"> </w:t>
      </w:r>
      <w:r w:rsidRPr="00B37B55">
        <w:rPr>
          <w:rtl/>
        </w:rPr>
        <w:t>في</w:t>
      </w:r>
      <w:r>
        <w:rPr>
          <w:rtl/>
        </w:rPr>
        <w:t xml:space="preserve"> </w:t>
      </w:r>
      <w:r w:rsidRPr="00B37B55">
        <w:rPr>
          <w:rtl/>
        </w:rPr>
        <w:t>ال</w:t>
      </w:r>
      <w:r>
        <w:rPr>
          <w:rFonts w:hint="cs"/>
          <w:rtl/>
        </w:rPr>
        <w:t>إ</w:t>
      </w:r>
      <w:r w:rsidRPr="00B37B55">
        <w:rPr>
          <w:rtl/>
        </w:rPr>
        <w:t>صلاح</w:t>
      </w:r>
      <w:r>
        <w:rPr>
          <w:rtl/>
        </w:rPr>
        <w:t xml:space="preserve"> </w:t>
      </w:r>
      <w:r w:rsidRPr="00B37B55">
        <w:rPr>
          <w:rtl/>
        </w:rPr>
        <w:t>الديني</w:t>
      </w:r>
      <w:r>
        <w:rPr>
          <w:rFonts w:hint="cs"/>
          <w:rtl/>
        </w:rPr>
        <w:t>)</w:t>
      </w:r>
      <w:r>
        <w:rPr>
          <w:rtl/>
        </w:rPr>
        <w:t xml:space="preserve">: </w:t>
      </w:r>
      <w:r w:rsidRPr="00B37B55">
        <w:rPr>
          <w:rtl/>
        </w:rPr>
        <w:t>كانت</w:t>
      </w:r>
      <w:r>
        <w:rPr>
          <w:rtl/>
        </w:rPr>
        <w:t xml:space="preserve"> </w:t>
      </w:r>
      <w:r w:rsidRPr="00B37B55">
        <w:rPr>
          <w:rtl/>
        </w:rPr>
        <w:t>نجد</w:t>
      </w:r>
      <w:r>
        <w:rPr>
          <w:rtl/>
        </w:rPr>
        <w:t xml:space="preserve"> </w:t>
      </w:r>
      <w:r w:rsidRPr="00B37B55">
        <w:rPr>
          <w:rtl/>
        </w:rPr>
        <w:t>في</w:t>
      </w:r>
      <w:r>
        <w:rPr>
          <w:rtl/>
        </w:rPr>
        <w:t xml:space="preserve"> </w:t>
      </w:r>
      <w:r w:rsidRPr="00B37B55">
        <w:rPr>
          <w:rtl/>
        </w:rPr>
        <w:t>ذلك</w:t>
      </w:r>
      <w:r>
        <w:rPr>
          <w:rtl/>
        </w:rPr>
        <w:t xml:space="preserve"> </w:t>
      </w:r>
      <w:r w:rsidRPr="00B37B55">
        <w:rPr>
          <w:rtl/>
        </w:rPr>
        <w:t>الحين</w:t>
      </w:r>
      <w:r>
        <w:rPr>
          <w:rtl/>
        </w:rPr>
        <w:t xml:space="preserve"> </w:t>
      </w:r>
      <w:r w:rsidRPr="00B37B55">
        <w:rPr>
          <w:rtl/>
        </w:rPr>
        <w:t>مباءة</w:t>
      </w:r>
      <w:r>
        <w:rPr>
          <w:rtl/>
        </w:rPr>
        <w:t xml:space="preserve"> </w:t>
      </w:r>
      <w:r w:rsidRPr="00B37B55">
        <w:rPr>
          <w:rtl/>
        </w:rPr>
        <w:t>للأوثان</w:t>
      </w:r>
      <w:r>
        <w:rPr>
          <w:rtl/>
        </w:rPr>
        <w:t xml:space="preserve"> </w:t>
      </w:r>
      <w:r w:rsidRPr="00B37B55">
        <w:rPr>
          <w:rtl/>
        </w:rPr>
        <w:t>والطواغيت</w:t>
      </w:r>
      <w:r>
        <w:rPr>
          <w:rtl/>
        </w:rPr>
        <w:t xml:space="preserve"> </w:t>
      </w:r>
      <w:r w:rsidRPr="00B37B55">
        <w:rPr>
          <w:rtl/>
        </w:rPr>
        <w:t>التي</w:t>
      </w:r>
      <w:r>
        <w:rPr>
          <w:rtl/>
        </w:rPr>
        <w:t xml:space="preserve"> </w:t>
      </w:r>
      <w:r w:rsidRPr="00B37B55">
        <w:rPr>
          <w:rtl/>
        </w:rPr>
        <w:t>لا</w:t>
      </w:r>
      <w:r>
        <w:rPr>
          <w:rtl/>
        </w:rPr>
        <w:t xml:space="preserve"> </w:t>
      </w:r>
      <w:r w:rsidRPr="00B37B55">
        <w:rPr>
          <w:rtl/>
        </w:rPr>
        <w:t>يحصيها</w:t>
      </w:r>
      <w:r>
        <w:rPr>
          <w:rtl/>
        </w:rPr>
        <w:t xml:space="preserve"> </w:t>
      </w:r>
      <w:r w:rsidRPr="00B37B55">
        <w:rPr>
          <w:rtl/>
        </w:rPr>
        <w:t>العدد،</w:t>
      </w:r>
      <w:r>
        <w:rPr>
          <w:rtl/>
        </w:rPr>
        <w:t xml:space="preserve"> </w:t>
      </w:r>
      <w:r w:rsidRPr="00B37B55">
        <w:rPr>
          <w:rtl/>
        </w:rPr>
        <w:t>وكان</w:t>
      </w:r>
      <w:r>
        <w:rPr>
          <w:rtl/>
        </w:rPr>
        <w:t xml:space="preserve"> </w:t>
      </w:r>
      <w:r w:rsidRPr="00B37B55">
        <w:rPr>
          <w:rtl/>
        </w:rPr>
        <w:t>للقلوب</w:t>
      </w:r>
      <w:r>
        <w:rPr>
          <w:rtl/>
        </w:rPr>
        <w:t xml:space="preserve"> </w:t>
      </w:r>
      <w:r w:rsidRPr="00B37B55">
        <w:rPr>
          <w:rtl/>
        </w:rPr>
        <w:t>تعلق</w:t>
      </w:r>
      <w:r>
        <w:rPr>
          <w:rtl/>
        </w:rPr>
        <w:t xml:space="preserve"> </w:t>
      </w:r>
      <w:r w:rsidRPr="00B37B55">
        <w:rPr>
          <w:rtl/>
        </w:rPr>
        <w:t>شديد</w:t>
      </w:r>
      <w:r>
        <w:rPr>
          <w:rtl/>
        </w:rPr>
        <w:t xml:space="preserve"> </w:t>
      </w:r>
      <w:r w:rsidRPr="00B37B55">
        <w:rPr>
          <w:rtl/>
        </w:rPr>
        <w:t>بهذه</w:t>
      </w:r>
      <w:r>
        <w:rPr>
          <w:rtl/>
        </w:rPr>
        <w:t xml:space="preserve"> </w:t>
      </w:r>
      <w:r w:rsidRPr="00B37B55">
        <w:rPr>
          <w:rtl/>
        </w:rPr>
        <w:t>الطواغيت.</w:t>
      </w:r>
      <w:r>
        <w:rPr>
          <w:rtl/>
        </w:rPr>
        <w:t xml:space="preserve"> </w:t>
      </w:r>
      <w:r w:rsidRPr="00B37B55">
        <w:rPr>
          <w:rtl/>
        </w:rPr>
        <w:t>مع</w:t>
      </w:r>
      <w:r>
        <w:rPr>
          <w:rtl/>
        </w:rPr>
        <w:t xml:space="preserve"> </w:t>
      </w:r>
      <w:r w:rsidRPr="00B37B55">
        <w:rPr>
          <w:rtl/>
        </w:rPr>
        <w:t>جهل</w:t>
      </w:r>
      <w:r>
        <w:rPr>
          <w:rtl/>
        </w:rPr>
        <w:t xml:space="preserve"> </w:t>
      </w:r>
      <w:r w:rsidRPr="00B37B55">
        <w:rPr>
          <w:rtl/>
        </w:rPr>
        <w:t>بحقيقة</w:t>
      </w:r>
      <w:r>
        <w:rPr>
          <w:rtl/>
        </w:rPr>
        <w:t xml:space="preserve"> </w:t>
      </w:r>
      <w:r w:rsidRPr="00B37B55">
        <w:rPr>
          <w:rtl/>
        </w:rPr>
        <w:t>ال</w:t>
      </w:r>
      <w:r>
        <w:rPr>
          <w:rtl/>
        </w:rPr>
        <w:t>إسلام</w:t>
      </w:r>
      <w:r>
        <w:rPr>
          <w:rFonts w:hint="cs"/>
          <w:rtl/>
        </w:rPr>
        <w:t>،</w:t>
      </w:r>
      <w:r>
        <w:rPr>
          <w:rtl/>
        </w:rPr>
        <w:t xml:space="preserve"> أما </w:t>
      </w:r>
      <w:r w:rsidRPr="00B37B55">
        <w:rPr>
          <w:rtl/>
        </w:rPr>
        <w:t>الرؤساء</w:t>
      </w:r>
      <w:r>
        <w:rPr>
          <w:rtl/>
        </w:rPr>
        <w:t xml:space="preserve"> </w:t>
      </w:r>
      <w:r w:rsidRPr="00B37B55">
        <w:rPr>
          <w:rtl/>
        </w:rPr>
        <w:t>وال</w:t>
      </w:r>
      <w:r>
        <w:rPr>
          <w:rFonts w:hint="cs"/>
          <w:rtl/>
        </w:rPr>
        <w:t>أ</w:t>
      </w:r>
      <w:r w:rsidRPr="00B37B55">
        <w:rPr>
          <w:rtl/>
        </w:rPr>
        <w:t>مراء</w:t>
      </w:r>
      <w:r>
        <w:rPr>
          <w:rtl/>
        </w:rPr>
        <w:t xml:space="preserve"> </w:t>
      </w:r>
      <w:r w:rsidRPr="00B37B55">
        <w:rPr>
          <w:rtl/>
        </w:rPr>
        <w:t>لا</w:t>
      </w:r>
      <w:r>
        <w:rPr>
          <w:rtl/>
        </w:rPr>
        <w:t xml:space="preserve"> </w:t>
      </w:r>
      <w:r w:rsidRPr="00B37B55">
        <w:rPr>
          <w:rtl/>
        </w:rPr>
        <w:t>هم</w:t>
      </w:r>
      <w:r>
        <w:rPr>
          <w:rtl/>
        </w:rPr>
        <w:t xml:space="preserve"> </w:t>
      </w:r>
      <w:r w:rsidRPr="00B37B55">
        <w:rPr>
          <w:rtl/>
        </w:rPr>
        <w:t>لهم</w:t>
      </w:r>
      <w:r>
        <w:rPr>
          <w:rtl/>
        </w:rPr>
        <w:t xml:space="preserve"> </w:t>
      </w:r>
      <w:r w:rsidRPr="00B37B55">
        <w:rPr>
          <w:rtl/>
        </w:rPr>
        <w:t>إلا</w:t>
      </w:r>
      <w:r>
        <w:rPr>
          <w:rtl/>
        </w:rPr>
        <w:t xml:space="preserve"> </w:t>
      </w:r>
      <w:r w:rsidRPr="00B37B55">
        <w:rPr>
          <w:rtl/>
        </w:rPr>
        <w:t>جمع</w:t>
      </w:r>
      <w:r>
        <w:rPr>
          <w:rtl/>
        </w:rPr>
        <w:t xml:space="preserve"> </w:t>
      </w:r>
      <w:r w:rsidRPr="00B37B55">
        <w:rPr>
          <w:rtl/>
        </w:rPr>
        <w:t>الدنيا</w:t>
      </w:r>
      <w:r>
        <w:rPr>
          <w:rtl/>
        </w:rPr>
        <w:t xml:space="preserve"> </w:t>
      </w:r>
      <w:r w:rsidRPr="00B37B55">
        <w:rPr>
          <w:rtl/>
        </w:rPr>
        <w:t>وتحصيل</w:t>
      </w:r>
      <w:r>
        <w:rPr>
          <w:rtl/>
        </w:rPr>
        <w:t xml:space="preserve"> </w:t>
      </w:r>
      <w:r w:rsidRPr="00B37B55">
        <w:rPr>
          <w:rtl/>
        </w:rPr>
        <w:t>لذاتها</w:t>
      </w:r>
      <w:r>
        <w:rPr>
          <w:rtl/>
        </w:rPr>
        <w:t xml:space="preserve"> </w:t>
      </w:r>
      <w:r w:rsidRPr="00B37B55">
        <w:rPr>
          <w:rtl/>
        </w:rPr>
        <w:t>ومتاعها</w:t>
      </w:r>
      <w:r>
        <w:rPr>
          <w:rtl/>
        </w:rPr>
        <w:t xml:space="preserve"> </w:t>
      </w:r>
      <w:r w:rsidRPr="00B37B55">
        <w:rPr>
          <w:rtl/>
        </w:rPr>
        <w:t>من</w:t>
      </w:r>
      <w:r>
        <w:rPr>
          <w:rtl/>
        </w:rPr>
        <w:t xml:space="preserve"> كل </w:t>
      </w:r>
      <w:r w:rsidRPr="00B37B55">
        <w:rPr>
          <w:rtl/>
        </w:rPr>
        <w:t>طريق</w:t>
      </w:r>
      <w:r>
        <w:rPr>
          <w:rtl/>
        </w:rPr>
        <w:t xml:space="preserve"> </w:t>
      </w:r>
      <w:r w:rsidRPr="00B37B55">
        <w:rPr>
          <w:rtl/>
        </w:rPr>
        <w:t>وبكل</w:t>
      </w:r>
      <w:r>
        <w:rPr>
          <w:rtl/>
        </w:rPr>
        <w:t xml:space="preserve"> </w:t>
      </w:r>
      <w:r w:rsidRPr="00B37B55">
        <w:rPr>
          <w:rtl/>
        </w:rPr>
        <w:t>وسيلة،</w:t>
      </w:r>
      <w:r>
        <w:rPr>
          <w:rtl/>
        </w:rPr>
        <w:t xml:space="preserve"> </w:t>
      </w:r>
      <w:r>
        <w:rPr>
          <w:rFonts w:hint="cs"/>
          <w:rtl/>
        </w:rPr>
        <w:t>أ</w:t>
      </w:r>
      <w:r w:rsidRPr="00B37B55">
        <w:rPr>
          <w:rtl/>
        </w:rPr>
        <w:t>خذوها</w:t>
      </w:r>
      <w:r>
        <w:rPr>
          <w:rtl/>
        </w:rPr>
        <w:t xml:space="preserve"> </w:t>
      </w:r>
      <w:r w:rsidRPr="00B37B55">
        <w:rPr>
          <w:rtl/>
        </w:rPr>
        <w:t>بالوراثة</w:t>
      </w:r>
      <w:r>
        <w:rPr>
          <w:rtl/>
        </w:rPr>
        <w:t xml:space="preserve"> </w:t>
      </w:r>
      <w:r w:rsidRPr="00B37B55">
        <w:rPr>
          <w:rtl/>
        </w:rPr>
        <w:t>والعدوان</w:t>
      </w:r>
      <w:r>
        <w:rPr>
          <w:rtl/>
        </w:rPr>
        <w:t xml:space="preserve"> </w:t>
      </w:r>
      <w:r w:rsidRPr="00B37B55">
        <w:rPr>
          <w:rtl/>
        </w:rPr>
        <w:t>التي</w:t>
      </w:r>
      <w:r>
        <w:rPr>
          <w:rtl/>
        </w:rPr>
        <w:t xml:space="preserve"> </w:t>
      </w:r>
      <w:r w:rsidRPr="00B37B55">
        <w:rPr>
          <w:rtl/>
        </w:rPr>
        <w:t>امتزجت</w:t>
      </w:r>
      <w:r>
        <w:rPr>
          <w:rtl/>
        </w:rPr>
        <w:t xml:space="preserve"> </w:t>
      </w:r>
      <w:r w:rsidRPr="00B37B55">
        <w:rPr>
          <w:rtl/>
        </w:rPr>
        <w:t>بنفوسهم</w:t>
      </w:r>
      <w:r>
        <w:rPr>
          <w:rtl/>
        </w:rPr>
        <w:t xml:space="preserve"> </w:t>
      </w:r>
      <w:r w:rsidRPr="00B37B55">
        <w:rPr>
          <w:rtl/>
        </w:rPr>
        <w:t>في</w:t>
      </w:r>
      <w:r>
        <w:rPr>
          <w:rtl/>
        </w:rPr>
        <w:t xml:space="preserve"> </w:t>
      </w:r>
      <w:r w:rsidRPr="00B37B55">
        <w:rPr>
          <w:rtl/>
        </w:rPr>
        <w:t>جميع</w:t>
      </w:r>
      <w:r>
        <w:rPr>
          <w:rtl/>
        </w:rPr>
        <w:t xml:space="preserve"> </w:t>
      </w:r>
      <w:r>
        <w:rPr>
          <w:rFonts w:hint="cs"/>
          <w:rtl/>
        </w:rPr>
        <w:t>أ</w:t>
      </w:r>
      <w:r w:rsidRPr="00B37B55">
        <w:rPr>
          <w:rtl/>
        </w:rPr>
        <w:t>دوار</w:t>
      </w:r>
      <w:r>
        <w:rPr>
          <w:rtl/>
        </w:rPr>
        <w:t xml:space="preserve"> </w:t>
      </w:r>
      <w:r w:rsidRPr="00B37B55">
        <w:rPr>
          <w:rtl/>
        </w:rPr>
        <w:t>حياتهم،</w:t>
      </w:r>
      <w:r>
        <w:rPr>
          <w:rtl/>
        </w:rPr>
        <w:t xml:space="preserve"> </w:t>
      </w:r>
      <w:r w:rsidRPr="00B37B55">
        <w:rPr>
          <w:rtl/>
        </w:rPr>
        <w:t>ولا</w:t>
      </w:r>
      <w:r>
        <w:rPr>
          <w:rtl/>
        </w:rPr>
        <w:t xml:space="preserve"> </w:t>
      </w:r>
      <w:r w:rsidRPr="00B37B55">
        <w:rPr>
          <w:rtl/>
        </w:rPr>
        <w:t>تستطيع</w:t>
      </w:r>
      <w:r>
        <w:rPr>
          <w:rtl/>
        </w:rPr>
        <w:t xml:space="preserve"> </w:t>
      </w:r>
      <w:r w:rsidRPr="00B37B55">
        <w:rPr>
          <w:rtl/>
        </w:rPr>
        <w:t>الموعظة</w:t>
      </w:r>
      <w:r>
        <w:rPr>
          <w:rtl/>
        </w:rPr>
        <w:t xml:space="preserve"> </w:t>
      </w:r>
      <w:r w:rsidRPr="00B37B55">
        <w:rPr>
          <w:rtl/>
        </w:rPr>
        <w:t>الحسنة</w:t>
      </w:r>
      <w:r>
        <w:rPr>
          <w:rtl/>
        </w:rPr>
        <w:t xml:space="preserve"> </w:t>
      </w:r>
      <w:r>
        <w:rPr>
          <w:rFonts w:hint="cs"/>
          <w:rtl/>
        </w:rPr>
        <w:t>أ</w:t>
      </w:r>
      <w:r w:rsidRPr="00B37B55">
        <w:rPr>
          <w:rtl/>
        </w:rPr>
        <w:t>ن</w:t>
      </w:r>
      <w:r>
        <w:rPr>
          <w:rtl/>
        </w:rPr>
        <w:t xml:space="preserve"> </w:t>
      </w:r>
      <w:r w:rsidRPr="00B37B55">
        <w:rPr>
          <w:rtl/>
        </w:rPr>
        <w:t>تستخرج</w:t>
      </w:r>
      <w:r>
        <w:rPr>
          <w:rtl/>
        </w:rPr>
        <w:t xml:space="preserve"> </w:t>
      </w:r>
      <w:r w:rsidRPr="00B37B55">
        <w:rPr>
          <w:rtl/>
        </w:rPr>
        <w:t>من</w:t>
      </w:r>
      <w:r>
        <w:rPr>
          <w:rtl/>
        </w:rPr>
        <w:t xml:space="preserve"> </w:t>
      </w:r>
      <w:r w:rsidRPr="00B37B55">
        <w:rPr>
          <w:rtl/>
        </w:rPr>
        <w:t>رؤوسهم</w:t>
      </w:r>
      <w:r>
        <w:rPr>
          <w:rtl/>
        </w:rPr>
        <w:t xml:space="preserve"> </w:t>
      </w:r>
      <w:r w:rsidRPr="00B37B55">
        <w:rPr>
          <w:rtl/>
        </w:rPr>
        <w:t>شياطين</w:t>
      </w:r>
      <w:r>
        <w:rPr>
          <w:rtl/>
        </w:rPr>
        <w:t xml:space="preserve"> </w:t>
      </w:r>
      <w:r w:rsidRPr="00B37B55">
        <w:rPr>
          <w:rtl/>
        </w:rPr>
        <w:t>الفتنة</w:t>
      </w:r>
      <w:r>
        <w:rPr>
          <w:rtl/>
        </w:rPr>
        <w:t xml:space="preserve"> </w:t>
      </w:r>
      <w:r w:rsidRPr="00B37B55">
        <w:rPr>
          <w:rtl/>
        </w:rPr>
        <w:t>وطواغيت</w:t>
      </w:r>
      <w:r>
        <w:rPr>
          <w:rtl/>
        </w:rPr>
        <w:t xml:space="preserve"> </w:t>
      </w:r>
      <w:r w:rsidRPr="00B37B55">
        <w:rPr>
          <w:rtl/>
        </w:rPr>
        <w:t>الشرك</w:t>
      </w:r>
      <w:r>
        <w:rPr>
          <w:rtl/>
        </w:rPr>
        <w:t xml:space="preserve"> </w:t>
      </w:r>
      <w:r w:rsidRPr="00B37B55">
        <w:rPr>
          <w:rtl/>
        </w:rPr>
        <w:t>والوثنية(101)،</w:t>
      </w:r>
      <w:r>
        <w:rPr>
          <w:rtl/>
        </w:rPr>
        <w:t xml:space="preserve"> </w:t>
      </w:r>
      <w:r w:rsidRPr="00B37B55">
        <w:rPr>
          <w:rtl/>
        </w:rPr>
        <w:t>وفي</w:t>
      </w:r>
      <w:r>
        <w:rPr>
          <w:rtl/>
        </w:rPr>
        <w:t xml:space="preserve"> </w:t>
      </w:r>
      <w:r w:rsidRPr="00B37B55">
        <w:rPr>
          <w:rtl/>
        </w:rPr>
        <w:t>فقرة</w:t>
      </w:r>
      <w:r>
        <w:rPr>
          <w:rtl/>
        </w:rPr>
        <w:t xml:space="preserve"> </w:t>
      </w:r>
      <w:r w:rsidRPr="00B37B55">
        <w:rPr>
          <w:rtl/>
        </w:rPr>
        <w:t>أخرى</w:t>
      </w:r>
      <w:r>
        <w:rPr>
          <w:rtl/>
        </w:rPr>
        <w:t xml:space="preserve"> </w:t>
      </w:r>
      <w:r w:rsidRPr="00B37B55">
        <w:rPr>
          <w:rtl/>
        </w:rPr>
        <w:t>يقول</w:t>
      </w:r>
      <w:r>
        <w:rPr>
          <w:rtl/>
        </w:rPr>
        <w:t xml:space="preserve">: </w:t>
      </w:r>
      <w:r w:rsidRPr="00B37B55">
        <w:rPr>
          <w:rtl/>
        </w:rPr>
        <w:t>فأما</w:t>
      </w:r>
      <w:r>
        <w:rPr>
          <w:rtl/>
        </w:rPr>
        <w:t xml:space="preserve"> </w:t>
      </w:r>
      <w:r w:rsidRPr="00B37B55">
        <w:rPr>
          <w:rtl/>
        </w:rPr>
        <w:t>العيينة</w:t>
      </w:r>
      <w:r>
        <w:rPr>
          <w:rtl/>
        </w:rPr>
        <w:t xml:space="preserve"> (</w:t>
      </w:r>
      <w:r w:rsidRPr="00B37B55">
        <w:rPr>
          <w:rtl/>
        </w:rPr>
        <w:t>مسقط</w:t>
      </w:r>
      <w:r>
        <w:rPr>
          <w:rtl/>
        </w:rPr>
        <w:t xml:space="preserve"> </w:t>
      </w:r>
      <w:r w:rsidRPr="00B37B55">
        <w:rPr>
          <w:rtl/>
        </w:rPr>
        <w:t>رأس</w:t>
      </w:r>
      <w:r>
        <w:rPr>
          <w:rtl/>
        </w:rPr>
        <w:t xml:space="preserve"> </w:t>
      </w:r>
      <w:r w:rsidRPr="00B37B55">
        <w:rPr>
          <w:rtl/>
        </w:rPr>
        <w:t>ابن</w:t>
      </w:r>
      <w:r>
        <w:rPr>
          <w:rtl/>
        </w:rPr>
        <w:t xml:space="preserve"> </w:t>
      </w:r>
      <w:r w:rsidRPr="00B37B55">
        <w:rPr>
          <w:rtl/>
        </w:rPr>
        <w:t>عبد</w:t>
      </w:r>
      <w:r>
        <w:rPr>
          <w:rtl/>
        </w:rPr>
        <w:t xml:space="preserve"> </w:t>
      </w:r>
      <w:r w:rsidRPr="00B37B55">
        <w:rPr>
          <w:rtl/>
        </w:rPr>
        <w:t>ال</w:t>
      </w:r>
      <w:r>
        <w:rPr>
          <w:rtl/>
        </w:rPr>
        <w:t xml:space="preserve">وهاب) </w:t>
      </w:r>
      <w:r w:rsidRPr="00B37B55">
        <w:rPr>
          <w:rtl/>
        </w:rPr>
        <w:t>فما</w:t>
      </w:r>
      <w:r>
        <w:rPr>
          <w:rtl/>
        </w:rPr>
        <w:t xml:space="preserve"> </w:t>
      </w:r>
      <w:r w:rsidRPr="00B37B55">
        <w:rPr>
          <w:rtl/>
        </w:rPr>
        <w:t>فيها</w:t>
      </w:r>
      <w:r>
        <w:rPr>
          <w:rtl/>
        </w:rPr>
        <w:t xml:space="preserve"> </w:t>
      </w:r>
      <w:r w:rsidRPr="00B37B55">
        <w:rPr>
          <w:rtl/>
        </w:rPr>
        <w:t>من</w:t>
      </w:r>
      <w:r>
        <w:rPr>
          <w:rtl/>
        </w:rPr>
        <w:t xml:space="preserve"> </w:t>
      </w:r>
      <w:r w:rsidRPr="00B37B55">
        <w:rPr>
          <w:rtl/>
        </w:rPr>
        <w:t>العلم</w:t>
      </w:r>
      <w:r>
        <w:rPr>
          <w:rtl/>
        </w:rPr>
        <w:t xml:space="preserve"> </w:t>
      </w:r>
      <w:r w:rsidRPr="00B37B55">
        <w:rPr>
          <w:rtl/>
        </w:rPr>
        <w:t>لا</w:t>
      </w:r>
      <w:r>
        <w:rPr>
          <w:rtl/>
        </w:rPr>
        <w:t xml:space="preserve"> </w:t>
      </w:r>
      <w:r w:rsidRPr="00B37B55">
        <w:rPr>
          <w:rtl/>
        </w:rPr>
        <w:t>يساوي</w:t>
      </w:r>
      <w:r>
        <w:rPr>
          <w:rtl/>
        </w:rPr>
        <w:t xml:space="preserve"> </w:t>
      </w:r>
      <w:r w:rsidRPr="00B37B55">
        <w:rPr>
          <w:rtl/>
        </w:rPr>
        <w:t>شيئاً(102).</w:t>
      </w:r>
      <w:r>
        <w:rPr>
          <w:rtl/>
        </w:rPr>
        <w:t xml:space="preserve"> </w:t>
      </w:r>
      <w:r w:rsidRPr="00B37B55">
        <w:rPr>
          <w:rtl/>
        </w:rPr>
        <w:t>وفي</w:t>
      </w:r>
      <w:r>
        <w:rPr>
          <w:rtl/>
        </w:rPr>
        <w:t xml:space="preserve"> </w:t>
      </w:r>
      <w:r w:rsidRPr="00B37B55">
        <w:rPr>
          <w:rtl/>
        </w:rPr>
        <w:t>موطن</w:t>
      </w:r>
      <w:r>
        <w:rPr>
          <w:rtl/>
        </w:rPr>
        <w:t xml:space="preserve"> </w:t>
      </w:r>
      <w:r w:rsidRPr="00B37B55">
        <w:rPr>
          <w:rtl/>
        </w:rPr>
        <w:t>آخر،</w:t>
      </w:r>
      <w:r>
        <w:rPr>
          <w:rtl/>
        </w:rPr>
        <w:t xml:space="preserve"> </w:t>
      </w:r>
      <w:r w:rsidRPr="00B37B55">
        <w:rPr>
          <w:rtl/>
        </w:rPr>
        <w:t>يقول</w:t>
      </w:r>
      <w:r>
        <w:rPr>
          <w:rtl/>
        </w:rPr>
        <w:t xml:space="preserve"> </w:t>
      </w:r>
      <w:r w:rsidRPr="00B37B55">
        <w:rPr>
          <w:rtl/>
        </w:rPr>
        <w:t>الشيخ</w:t>
      </w:r>
      <w:r>
        <w:rPr>
          <w:rtl/>
        </w:rPr>
        <w:t xml:space="preserve"> </w:t>
      </w:r>
      <w:r w:rsidRPr="00B37B55">
        <w:rPr>
          <w:rtl/>
        </w:rPr>
        <w:t>ال</w:t>
      </w:r>
      <w:r>
        <w:rPr>
          <w:rtl/>
        </w:rPr>
        <w:t>وهاب</w:t>
      </w:r>
      <w:r w:rsidRPr="00B37B55">
        <w:rPr>
          <w:rtl/>
        </w:rPr>
        <w:t>ي</w:t>
      </w:r>
      <w:r>
        <w:rPr>
          <w:rtl/>
        </w:rPr>
        <w:t xml:space="preserve"> </w:t>
      </w:r>
      <w:r w:rsidRPr="00B37B55">
        <w:rPr>
          <w:rtl/>
        </w:rPr>
        <w:t>عن</w:t>
      </w:r>
      <w:r>
        <w:rPr>
          <w:rtl/>
        </w:rPr>
        <w:t xml:space="preserve"> </w:t>
      </w:r>
      <w:r>
        <w:rPr>
          <w:rFonts w:hint="cs"/>
          <w:rtl/>
        </w:rPr>
        <w:t>أ</w:t>
      </w:r>
      <w:r w:rsidRPr="00B37B55">
        <w:rPr>
          <w:rtl/>
        </w:rPr>
        <w:t>بناء</w:t>
      </w:r>
      <w:r>
        <w:rPr>
          <w:rtl/>
        </w:rPr>
        <w:t xml:space="preserve"> </w:t>
      </w:r>
      <w:r w:rsidRPr="00B37B55">
        <w:rPr>
          <w:rtl/>
        </w:rPr>
        <w:t>ال</w:t>
      </w:r>
      <w:r>
        <w:rPr>
          <w:rtl/>
        </w:rPr>
        <w:t>وهاب</w:t>
      </w:r>
      <w:r w:rsidRPr="00B37B55">
        <w:rPr>
          <w:rtl/>
        </w:rPr>
        <w:t>ية</w:t>
      </w:r>
      <w:r>
        <w:rPr>
          <w:rtl/>
        </w:rPr>
        <w:t xml:space="preserve">: </w:t>
      </w:r>
      <w:r w:rsidRPr="00B37B55">
        <w:rPr>
          <w:rtl/>
        </w:rPr>
        <w:t>لقد</w:t>
      </w:r>
      <w:r>
        <w:rPr>
          <w:rtl/>
        </w:rPr>
        <w:t xml:space="preserve"> </w:t>
      </w:r>
      <w:r w:rsidRPr="00B37B55">
        <w:rPr>
          <w:rtl/>
        </w:rPr>
        <w:t>كان</w:t>
      </w:r>
      <w:r>
        <w:rPr>
          <w:rtl/>
        </w:rPr>
        <w:t xml:space="preserve"> </w:t>
      </w:r>
      <w:r w:rsidRPr="00B37B55">
        <w:rPr>
          <w:rtl/>
        </w:rPr>
        <w:t>لرؤساء</w:t>
      </w:r>
      <w:r>
        <w:rPr>
          <w:rtl/>
        </w:rPr>
        <w:t xml:space="preserve"> كل </w:t>
      </w:r>
      <w:r w:rsidRPr="00B37B55">
        <w:rPr>
          <w:rtl/>
        </w:rPr>
        <w:t>بلد</w:t>
      </w:r>
      <w:r>
        <w:rPr>
          <w:rtl/>
        </w:rPr>
        <w:t xml:space="preserve"> </w:t>
      </w:r>
      <w:r w:rsidRPr="00B37B55">
        <w:rPr>
          <w:rtl/>
        </w:rPr>
        <w:t>وقبيلة</w:t>
      </w:r>
      <w:r>
        <w:rPr>
          <w:rtl/>
        </w:rPr>
        <w:t xml:space="preserve"> </w:t>
      </w:r>
      <w:r w:rsidRPr="00B37B55">
        <w:rPr>
          <w:rtl/>
        </w:rPr>
        <w:t>ظلم</w:t>
      </w:r>
      <w:r>
        <w:rPr>
          <w:rtl/>
        </w:rPr>
        <w:t xml:space="preserve"> </w:t>
      </w:r>
      <w:r w:rsidRPr="00B37B55">
        <w:rPr>
          <w:rtl/>
        </w:rPr>
        <w:t>ظاهر،</w:t>
      </w:r>
      <w:r>
        <w:rPr>
          <w:rtl/>
        </w:rPr>
        <w:t xml:space="preserve"> </w:t>
      </w:r>
      <w:r w:rsidRPr="00B37B55">
        <w:rPr>
          <w:rtl/>
        </w:rPr>
        <w:t>وقسوة</w:t>
      </w:r>
      <w:r>
        <w:rPr>
          <w:rtl/>
        </w:rPr>
        <w:t xml:space="preserve"> </w:t>
      </w:r>
      <w:r w:rsidRPr="00B37B55">
        <w:rPr>
          <w:rtl/>
        </w:rPr>
        <w:t>شنيعة،</w:t>
      </w:r>
      <w:r>
        <w:rPr>
          <w:rtl/>
        </w:rPr>
        <w:t xml:space="preserve"> </w:t>
      </w:r>
      <w:r w:rsidRPr="00B37B55">
        <w:rPr>
          <w:rtl/>
        </w:rPr>
        <w:t>وانتهاك</w:t>
      </w:r>
      <w:r>
        <w:rPr>
          <w:rtl/>
        </w:rPr>
        <w:t xml:space="preserve"> </w:t>
      </w:r>
      <w:r w:rsidRPr="00B37B55">
        <w:rPr>
          <w:rtl/>
        </w:rPr>
        <w:t>لحرمات</w:t>
      </w:r>
      <w:r>
        <w:rPr>
          <w:rtl/>
        </w:rPr>
        <w:t xml:space="preserve"> </w:t>
      </w:r>
      <w:r w:rsidRPr="00B37B55">
        <w:rPr>
          <w:rtl/>
        </w:rPr>
        <w:t>الأعراض</w:t>
      </w:r>
      <w:r>
        <w:rPr>
          <w:rtl/>
        </w:rPr>
        <w:t xml:space="preserve"> </w:t>
      </w:r>
      <w:r w:rsidRPr="00B37B55">
        <w:rPr>
          <w:rtl/>
        </w:rPr>
        <w:t>والدماء</w:t>
      </w:r>
      <w:r>
        <w:rPr>
          <w:rtl/>
        </w:rPr>
        <w:t xml:space="preserve"> </w:t>
      </w:r>
      <w:r w:rsidRPr="00B37B55">
        <w:rPr>
          <w:rtl/>
        </w:rPr>
        <w:t>لا</w:t>
      </w:r>
      <w:r>
        <w:rPr>
          <w:rtl/>
        </w:rPr>
        <w:t xml:space="preserve"> </w:t>
      </w:r>
      <w:r w:rsidRPr="00B37B55">
        <w:rPr>
          <w:rtl/>
        </w:rPr>
        <w:t>حد</w:t>
      </w:r>
      <w:r>
        <w:rPr>
          <w:rtl/>
        </w:rPr>
        <w:t xml:space="preserve"> </w:t>
      </w:r>
      <w:r w:rsidRPr="00B37B55">
        <w:rPr>
          <w:rtl/>
        </w:rPr>
        <w:t>له</w:t>
      </w:r>
      <w:r>
        <w:rPr>
          <w:rFonts w:hint="cs"/>
          <w:rtl/>
        </w:rPr>
        <w:t>،</w:t>
      </w:r>
      <w:r>
        <w:rPr>
          <w:rtl/>
        </w:rPr>
        <w:t xml:space="preserve"> </w:t>
      </w:r>
      <w:r w:rsidRPr="00B37B55">
        <w:rPr>
          <w:rtl/>
        </w:rPr>
        <w:t>وكان</w:t>
      </w:r>
      <w:r>
        <w:rPr>
          <w:rtl/>
        </w:rPr>
        <w:t xml:space="preserve"> </w:t>
      </w:r>
      <w:r w:rsidRPr="00B37B55">
        <w:rPr>
          <w:rtl/>
        </w:rPr>
        <w:t>لكل</w:t>
      </w:r>
      <w:r>
        <w:rPr>
          <w:rtl/>
        </w:rPr>
        <w:t xml:space="preserve"> </w:t>
      </w:r>
      <w:r w:rsidRPr="00B37B55">
        <w:rPr>
          <w:rtl/>
        </w:rPr>
        <w:t>رئيس</w:t>
      </w:r>
      <w:r>
        <w:rPr>
          <w:rtl/>
        </w:rPr>
        <w:t xml:space="preserve"> </w:t>
      </w:r>
      <w:r>
        <w:rPr>
          <w:rFonts w:hint="cs"/>
          <w:rtl/>
        </w:rPr>
        <w:t>أ</w:t>
      </w:r>
      <w:r w:rsidRPr="00B37B55">
        <w:rPr>
          <w:rtl/>
        </w:rPr>
        <w:t>تباع،</w:t>
      </w:r>
      <w:r>
        <w:rPr>
          <w:rtl/>
        </w:rPr>
        <w:t xml:space="preserve"> </w:t>
      </w:r>
      <w:r w:rsidRPr="00B37B55">
        <w:rPr>
          <w:rtl/>
        </w:rPr>
        <w:t>هم</w:t>
      </w:r>
      <w:r>
        <w:rPr>
          <w:rtl/>
        </w:rPr>
        <w:t xml:space="preserve"> </w:t>
      </w:r>
      <w:r w:rsidRPr="00B37B55">
        <w:rPr>
          <w:rtl/>
        </w:rPr>
        <w:t>شر</w:t>
      </w:r>
      <w:r>
        <w:rPr>
          <w:rtl/>
        </w:rPr>
        <w:t xml:space="preserve"> </w:t>
      </w:r>
      <w:r w:rsidRPr="00B37B55">
        <w:rPr>
          <w:rtl/>
        </w:rPr>
        <w:t>منه</w:t>
      </w:r>
      <w:r>
        <w:rPr>
          <w:rtl/>
        </w:rPr>
        <w:t xml:space="preserve"> </w:t>
      </w:r>
      <w:r w:rsidRPr="00B37B55">
        <w:rPr>
          <w:rtl/>
        </w:rPr>
        <w:t>في</w:t>
      </w:r>
      <w:r>
        <w:rPr>
          <w:rtl/>
        </w:rPr>
        <w:t xml:space="preserve"> كل </w:t>
      </w:r>
      <w:r w:rsidRPr="00B37B55">
        <w:rPr>
          <w:rtl/>
        </w:rPr>
        <w:t>ما</w:t>
      </w:r>
      <w:r>
        <w:rPr>
          <w:rtl/>
        </w:rPr>
        <w:t xml:space="preserve"> </w:t>
      </w:r>
      <w:r w:rsidRPr="00B37B55">
        <w:rPr>
          <w:rtl/>
        </w:rPr>
        <w:t>تقدم(103).</w:t>
      </w:r>
      <w:r>
        <w:rPr>
          <w:rtl/>
        </w:rPr>
        <w:t xml:space="preserve"> </w:t>
      </w:r>
    </w:p>
    <w:p w14:paraId="140986E4" w14:textId="77777777" w:rsidR="00C72924" w:rsidRDefault="009073AF" w:rsidP="00A253DB">
      <w:pPr>
        <w:pStyle w:val="libNormal"/>
        <w:rPr>
          <w:rtl/>
        </w:rPr>
      </w:pPr>
      <w:r w:rsidRPr="00A253DB">
        <w:rPr>
          <w:rtl/>
        </w:rPr>
        <w:t xml:space="preserve">ويقول </w:t>
      </w:r>
      <w:r w:rsidRPr="00A253DB">
        <w:rPr>
          <w:rFonts w:hint="cs"/>
          <w:rtl/>
        </w:rPr>
        <w:t>أ</w:t>
      </w:r>
      <w:r w:rsidRPr="00A253DB">
        <w:rPr>
          <w:rtl/>
        </w:rPr>
        <w:t xml:space="preserve">حد أعمدة العمالة البريطانية عند التاج السعودي حول أعراب نجد، في كتابه </w:t>
      </w:r>
      <w:r w:rsidRPr="00A253DB">
        <w:rPr>
          <w:rFonts w:hint="cs"/>
          <w:rtl/>
        </w:rPr>
        <w:t>(</w:t>
      </w:r>
      <w:r w:rsidRPr="00A253DB">
        <w:rPr>
          <w:rtl/>
        </w:rPr>
        <w:t>تاريخ نجد</w:t>
      </w:r>
      <w:r w:rsidRPr="00A253DB">
        <w:rPr>
          <w:rFonts w:hint="cs"/>
          <w:rtl/>
        </w:rPr>
        <w:t>): إ</w:t>
      </w:r>
      <w:r w:rsidRPr="00A253DB">
        <w:rPr>
          <w:rtl/>
        </w:rPr>
        <w:t xml:space="preserve">نهم غزاة، عصاة، عتاة، ولهم مطامع تكاد تنحصر بالأقوات والشهوات، يحاربون ويشردون ويخونون. وهم وإن غالوا في دينهم، لا يثبتون، بل </w:t>
      </w:r>
      <w:r w:rsidRPr="00A253DB">
        <w:rPr>
          <w:rFonts w:hint="cs"/>
          <w:rtl/>
        </w:rPr>
        <w:t>إ</w:t>
      </w:r>
      <w:r w:rsidRPr="00A253DB">
        <w:rPr>
          <w:rtl/>
        </w:rPr>
        <w:t xml:space="preserve">نهم في الردة سريعون، رفاقك في الطريق اليوم، </w:t>
      </w:r>
    </w:p>
    <w:p w14:paraId="4C8897C4" w14:textId="77777777" w:rsidR="00C72924" w:rsidRDefault="00C72924" w:rsidP="00C72924">
      <w:pPr>
        <w:pStyle w:val="libNormal"/>
        <w:rPr>
          <w:rtl/>
        </w:rPr>
      </w:pPr>
      <w:r>
        <w:rPr>
          <w:rtl/>
        </w:rPr>
        <w:br w:type="page"/>
      </w:r>
    </w:p>
    <w:p w14:paraId="05F24518" w14:textId="63AD8D10" w:rsidR="009073AF" w:rsidRPr="00A253DB" w:rsidRDefault="009073AF" w:rsidP="00C72924">
      <w:pPr>
        <w:pStyle w:val="libNormal0"/>
      </w:pPr>
      <w:r w:rsidRPr="00A253DB">
        <w:rPr>
          <w:rtl/>
        </w:rPr>
        <w:lastRenderedPageBreak/>
        <w:t>و</w:t>
      </w:r>
      <w:r w:rsidRPr="00A253DB">
        <w:rPr>
          <w:rFonts w:hint="cs"/>
          <w:rtl/>
        </w:rPr>
        <w:t>أ</w:t>
      </w:r>
      <w:r w:rsidRPr="00A253DB">
        <w:rPr>
          <w:rtl/>
        </w:rPr>
        <w:t xml:space="preserve">عداؤك غداً، ولا </w:t>
      </w:r>
      <w:r w:rsidRPr="00A253DB">
        <w:rPr>
          <w:rFonts w:hint="cs"/>
          <w:rtl/>
        </w:rPr>
        <w:t>أ</w:t>
      </w:r>
      <w:r w:rsidRPr="00A253DB">
        <w:rPr>
          <w:rtl/>
        </w:rPr>
        <w:t>ظنهم لولا الجنة والحور يخضعون لرب الكائنات. دعاهم مسيلمة فلبوه، ثمّ دعاهم طاهر القرمطي فحاربوا معه كالبنيان المرصوص. ويردف قائلاً: أما الدين عندهم فكالرداء يلبسونه ردحاً من الزمن فيغسلونه مرة أو مرتين</w:t>
      </w:r>
      <w:r w:rsidRPr="00A253DB">
        <w:rPr>
          <w:rFonts w:hint="cs"/>
          <w:rtl/>
        </w:rPr>
        <w:t>،</w:t>
      </w:r>
      <w:r w:rsidRPr="00A253DB">
        <w:rPr>
          <w:rtl/>
        </w:rPr>
        <w:t xml:space="preserve"> ثمّ يلبسونه مقلوباً</w:t>
      </w:r>
      <w:r w:rsidRPr="00A253DB">
        <w:rPr>
          <w:rFonts w:hint="cs"/>
          <w:rtl/>
        </w:rPr>
        <w:t>،</w:t>
      </w:r>
      <w:r w:rsidRPr="00A253DB">
        <w:rPr>
          <w:rtl/>
        </w:rPr>
        <w:t xml:space="preserve"> ثمّ ينبذونه وقد تمزق نبذ النواة، ما تغير البدو الأعراب منذ أيّام الرسول صلّى الله عليه وآله، ومنذ أيّام مسيلمة الكذّاب وطاهر القرمطي، وبينهم حاجات لتلك الردات، وولاؤهم غايات لتلك الخيانات، مجاهدون إذا قيل غنائم، متم</w:t>
      </w:r>
      <w:r w:rsidRPr="00A253DB">
        <w:rPr>
          <w:rFonts w:hint="cs"/>
          <w:rtl/>
        </w:rPr>
        <w:t>ا</w:t>
      </w:r>
      <w:r w:rsidRPr="00A253DB">
        <w:rPr>
          <w:rtl/>
        </w:rPr>
        <w:t xml:space="preserve">رضون إذا قيل الجهاد... ويختم قوله الفصل بمقولة حقة: </w:t>
      </w:r>
      <w:r w:rsidRPr="00A253DB">
        <w:rPr>
          <w:rFonts w:hint="cs"/>
          <w:rtl/>
        </w:rPr>
        <w:t xml:space="preserve">إن </w:t>
      </w:r>
      <w:r w:rsidRPr="00A253DB">
        <w:rPr>
          <w:rtl/>
        </w:rPr>
        <w:t>البادية (نجد)</w:t>
      </w:r>
      <w:r w:rsidRPr="00A253DB">
        <w:rPr>
          <w:rFonts w:hint="cs"/>
          <w:rtl/>
        </w:rPr>
        <w:t xml:space="preserve"> </w:t>
      </w:r>
      <w:r w:rsidRPr="00A253DB">
        <w:rPr>
          <w:rtl/>
        </w:rPr>
        <w:t>مهد الشرك(104).</w:t>
      </w:r>
    </w:p>
    <w:p w14:paraId="3A514DC3" w14:textId="77777777" w:rsidR="009073AF" w:rsidRPr="00A253DB" w:rsidRDefault="009073AF" w:rsidP="00A253DB">
      <w:pPr>
        <w:pStyle w:val="libNormal"/>
        <w:rPr>
          <w:rtl/>
        </w:rPr>
      </w:pPr>
      <w:r w:rsidRPr="00A253DB">
        <w:rPr>
          <w:rtl/>
        </w:rPr>
        <w:t xml:space="preserve">لذلك نرى </w:t>
      </w:r>
      <w:r w:rsidRPr="00A253DB">
        <w:rPr>
          <w:rFonts w:hint="cs"/>
          <w:rtl/>
        </w:rPr>
        <w:t>أ</w:t>
      </w:r>
      <w:r w:rsidRPr="00A253DB">
        <w:rPr>
          <w:rtl/>
        </w:rPr>
        <w:t xml:space="preserve">ن النجدي يتقمص طبيعة بيئته التي يعيشها، لا يؤثر فيه علم أو فن أو ثقافة، فهم قساة القلب، </w:t>
      </w:r>
      <w:r w:rsidRPr="00A253DB">
        <w:rPr>
          <w:rFonts w:hint="cs"/>
          <w:rtl/>
        </w:rPr>
        <w:t>أ</w:t>
      </w:r>
      <w:r w:rsidRPr="00A253DB">
        <w:rPr>
          <w:rtl/>
        </w:rPr>
        <w:t>جلاف: جفاة وجهلة. تنبأ عدد منهم</w:t>
      </w:r>
      <w:r w:rsidRPr="00A253DB">
        <w:rPr>
          <w:rFonts w:hint="cs"/>
          <w:rtl/>
        </w:rPr>
        <w:t>،</w:t>
      </w:r>
      <w:r w:rsidRPr="00A253DB">
        <w:rPr>
          <w:rtl/>
        </w:rPr>
        <w:t xml:space="preserve"> وتعدى ذلك حتى تنبأت النساء!!! هل أشد من هذا غفلة وغباء؟(105).</w:t>
      </w:r>
    </w:p>
    <w:p w14:paraId="5C20F37A" w14:textId="77777777" w:rsidR="009073AF" w:rsidRPr="00A253DB" w:rsidRDefault="009073AF" w:rsidP="00A253DB">
      <w:pPr>
        <w:pStyle w:val="libNormal"/>
        <w:rPr>
          <w:rtl/>
        </w:rPr>
      </w:pPr>
      <w:r w:rsidRPr="00A253DB">
        <w:rPr>
          <w:rtl/>
        </w:rPr>
        <w:t>ويصف القنصل الفرنسي في حلب</w:t>
      </w:r>
      <w:r w:rsidRPr="00A253DB">
        <w:rPr>
          <w:rFonts w:hint="cs"/>
          <w:rtl/>
        </w:rPr>
        <w:t>،</w:t>
      </w:r>
      <w:r w:rsidRPr="00A253DB">
        <w:rPr>
          <w:rtl/>
        </w:rPr>
        <w:t xml:space="preserve"> والذي زار </w:t>
      </w:r>
      <w:r w:rsidRPr="00A253DB">
        <w:rPr>
          <w:rFonts w:hint="cs"/>
          <w:rtl/>
        </w:rPr>
        <w:t xml:space="preserve">منطقة </w:t>
      </w:r>
      <w:r w:rsidRPr="00A253DB">
        <w:rPr>
          <w:rtl/>
        </w:rPr>
        <w:t xml:space="preserve">نجد </w:t>
      </w:r>
      <w:r w:rsidRPr="00A253DB">
        <w:rPr>
          <w:rFonts w:hint="cs"/>
          <w:rtl/>
        </w:rPr>
        <w:t xml:space="preserve">وأطرافها </w:t>
      </w:r>
      <w:r w:rsidRPr="00A253DB">
        <w:rPr>
          <w:rtl/>
        </w:rPr>
        <w:t>ومناطقها أيّام ظهور الحركة الوهابية السلفية الأولى</w:t>
      </w:r>
      <w:r w:rsidRPr="00A253DB">
        <w:rPr>
          <w:rFonts w:hint="cs"/>
          <w:rtl/>
        </w:rPr>
        <w:t>:</w:t>
      </w:r>
      <w:r w:rsidRPr="00A253DB">
        <w:rPr>
          <w:rtl/>
        </w:rPr>
        <w:t xml:space="preserve"> </w:t>
      </w:r>
      <w:r w:rsidRPr="00A253DB">
        <w:rPr>
          <w:rFonts w:hint="cs"/>
          <w:rtl/>
        </w:rPr>
        <w:t>إ</w:t>
      </w:r>
      <w:r w:rsidRPr="00A253DB">
        <w:rPr>
          <w:rtl/>
        </w:rPr>
        <w:t>ن الأعراب قبلوا بالوهابية، ل</w:t>
      </w:r>
      <w:r w:rsidRPr="00A253DB">
        <w:rPr>
          <w:rFonts w:hint="cs"/>
          <w:rtl/>
        </w:rPr>
        <w:t>أ</w:t>
      </w:r>
      <w:r w:rsidRPr="00A253DB">
        <w:rPr>
          <w:rtl/>
        </w:rPr>
        <w:t>نهم لا يعرفو</w:t>
      </w:r>
      <w:r w:rsidRPr="00A253DB">
        <w:rPr>
          <w:rFonts w:hint="cs"/>
          <w:rtl/>
        </w:rPr>
        <w:t>ن</w:t>
      </w:r>
      <w:r w:rsidRPr="00A253DB">
        <w:rPr>
          <w:rtl/>
        </w:rPr>
        <w:t xml:space="preserve"> شيئاً عن الإسلام من قبل إلا </w:t>
      </w:r>
      <w:r w:rsidRPr="00A253DB">
        <w:rPr>
          <w:rFonts w:hint="cs"/>
          <w:rtl/>
        </w:rPr>
        <w:t>ا</w:t>
      </w:r>
      <w:r w:rsidRPr="00A253DB">
        <w:rPr>
          <w:rtl/>
        </w:rPr>
        <w:t xml:space="preserve">سمه(106)، ويضيف عليه المؤرّخ البريطاني بوركهاردت، والذي زار المنطقة أيضاً في أوائل القرن التاسع عشر بقوله: </w:t>
      </w:r>
      <w:r w:rsidRPr="00A253DB">
        <w:rPr>
          <w:rFonts w:hint="cs"/>
          <w:rtl/>
        </w:rPr>
        <w:t>إ</w:t>
      </w:r>
      <w:r w:rsidRPr="00A253DB">
        <w:rPr>
          <w:rtl/>
        </w:rPr>
        <w:t xml:space="preserve">نه وجد اعتقادات متعددة عن الوهابية، ووجد الكثير من العلماء </w:t>
      </w:r>
      <w:r w:rsidRPr="00A253DB">
        <w:rPr>
          <w:rFonts w:hint="cs"/>
          <w:rtl/>
        </w:rPr>
        <w:t>م</w:t>
      </w:r>
      <w:r w:rsidRPr="00A253DB">
        <w:rPr>
          <w:rtl/>
        </w:rPr>
        <w:t xml:space="preserve">من يدعي </w:t>
      </w:r>
      <w:r w:rsidRPr="00A253DB">
        <w:rPr>
          <w:rFonts w:hint="cs"/>
          <w:rtl/>
        </w:rPr>
        <w:t>كون</w:t>
      </w:r>
      <w:r w:rsidRPr="00A253DB">
        <w:rPr>
          <w:rtl/>
        </w:rPr>
        <w:t>ه وهابياً، لكنه لا يفقه من المذهب شيئاً(107).</w:t>
      </w:r>
    </w:p>
    <w:p w14:paraId="58E79563" w14:textId="77777777" w:rsidR="00C72924" w:rsidRDefault="009073AF" w:rsidP="00A253DB">
      <w:pPr>
        <w:pStyle w:val="libNormal"/>
        <w:rPr>
          <w:rtl/>
        </w:rPr>
      </w:pPr>
      <w:r w:rsidRPr="00A253DB">
        <w:rPr>
          <w:rtl/>
        </w:rPr>
        <w:t xml:space="preserve">فهي </w:t>
      </w:r>
      <w:r w:rsidRPr="00A253DB">
        <w:rPr>
          <w:rFonts w:hint="cs"/>
          <w:rtl/>
        </w:rPr>
        <w:t>إ</w:t>
      </w:r>
      <w:r w:rsidRPr="00A253DB">
        <w:rPr>
          <w:rtl/>
        </w:rPr>
        <w:t>ذن وبحق أرض خصبة وصالحة لم</w:t>
      </w:r>
      <w:r w:rsidRPr="00A253DB">
        <w:rPr>
          <w:rFonts w:hint="cs"/>
          <w:rtl/>
        </w:rPr>
        <w:t>َ</w:t>
      </w:r>
      <w:r w:rsidRPr="00A253DB">
        <w:rPr>
          <w:rtl/>
        </w:rPr>
        <w:t xml:space="preserve">ن يريد </w:t>
      </w:r>
      <w:r w:rsidRPr="00A253DB">
        <w:rPr>
          <w:rFonts w:hint="cs"/>
          <w:rtl/>
        </w:rPr>
        <w:t>أ</w:t>
      </w:r>
      <w:r w:rsidRPr="00A253DB">
        <w:rPr>
          <w:rtl/>
        </w:rPr>
        <w:t>ن ينشر أفكاراً مستهج</w:t>
      </w:r>
      <w:r w:rsidRPr="00A253DB">
        <w:rPr>
          <w:rFonts w:hint="cs"/>
          <w:rtl/>
        </w:rPr>
        <w:t>ن</w:t>
      </w:r>
      <w:r w:rsidRPr="00A253DB">
        <w:rPr>
          <w:rtl/>
        </w:rPr>
        <w:t>ة وشاذة، و</w:t>
      </w:r>
      <w:r w:rsidRPr="00A253DB">
        <w:rPr>
          <w:rFonts w:hint="cs"/>
          <w:rtl/>
        </w:rPr>
        <w:t>أ</w:t>
      </w:r>
      <w:r w:rsidRPr="00A253DB">
        <w:rPr>
          <w:rtl/>
        </w:rPr>
        <w:t xml:space="preserve">هواء شيطانية سوداء، كما يكتب الدكتور عبد العزيز سليمان في كتابه </w:t>
      </w:r>
      <w:r w:rsidRPr="00A253DB">
        <w:rPr>
          <w:rFonts w:hint="cs"/>
          <w:rtl/>
        </w:rPr>
        <w:t>(</w:t>
      </w:r>
      <w:r w:rsidRPr="00A253DB">
        <w:rPr>
          <w:rtl/>
        </w:rPr>
        <w:t>مصر والعراق</w:t>
      </w:r>
      <w:r w:rsidRPr="00A253DB">
        <w:rPr>
          <w:rFonts w:hint="cs"/>
          <w:rtl/>
        </w:rPr>
        <w:t>)</w:t>
      </w:r>
      <w:r w:rsidRPr="00A253DB">
        <w:rPr>
          <w:rtl/>
        </w:rPr>
        <w:t>(108)</w:t>
      </w:r>
      <w:r w:rsidRPr="00A253DB">
        <w:rPr>
          <w:rFonts w:hint="cs"/>
          <w:rtl/>
        </w:rPr>
        <w:t>:</w:t>
      </w:r>
      <w:r w:rsidRPr="00A253DB">
        <w:rPr>
          <w:rtl/>
        </w:rPr>
        <w:t xml:space="preserve"> يدعمها المال البريطاني وعملاء جلبهم الرجل معه من العراق وغيره، باعتبارهم عبيداً اشتراهم من كد</w:t>
      </w:r>
      <w:r w:rsidRPr="00A253DB">
        <w:rPr>
          <w:rFonts w:hint="cs"/>
          <w:rtl/>
        </w:rPr>
        <w:t>ِّ</w:t>
      </w:r>
      <w:r w:rsidRPr="00A253DB">
        <w:rPr>
          <w:rtl/>
        </w:rPr>
        <w:t xml:space="preserve"> يده </w:t>
      </w:r>
    </w:p>
    <w:p w14:paraId="475AD826" w14:textId="77777777" w:rsidR="00C72924" w:rsidRDefault="00C72924" w:rsidP="00C72924">
      <w:pPr>
        <w:pStyle w:val="libNormal"/>
        <w:rPr>
          <w:rtl/>
        </w:rPr>
      </w:pPr>
      <w:r>
        <w:rPr>
          <w:rtl/>
        </w:rPr>
        <w:br w:type="page"/>
      </w:r>
    </w:p>
    <w:p w14:paraId="77296DA7" w14:textId="2F332A39" w:rsidR="009073AF" w:rsidRPr="00A253DB" w:rsidRDefault="009073AF" w:rsidP="00C72924">
      <w:pPr>
        <w:pStyle w:val="libNormal0"/>
        <w:rPr>
          <w:rtl/>
        </w:rPr>
      </w:pPr>
      <w:r w:rsidRPr="00A253DB">
        <w:rPr>
          <w:rtl/>
        </w:rPr>
        <w:lastRenderedPageBreak/>
        <w:t>وعرق جبينه. ليعمل بعيداً عن أعين العلماء والفقهاء وحلقات درسهم ومناطق نفوذهم في مدن الحجاز ومراكزه(109).</w:t>
      </w:r>
    </w:p>
    <w:p w14:paraId="0B6093CF" w14:textId="77777777" w:rsidR="009073AF" w:rsidRPr="00A253DB" w:rsidRDefault="009073AF" w:rsidP="00A253DB">
      <w:pPr>
        <w:pStyle w:val="libNormal"/>
        <w:rPr>
          <w:rtl/>
        </w:rPr>
      </w:pPr>
      <w:r w:rsidRPr="00A253DB">
        <w:rPr>
          <w:rtl/>
        </w:rPr>
        <w:t>في مثل هذه الظروف القاسية والحياة الصعبة</w:t>
      </w:r>
      <w:r w:rsidRPr="00A253DB">
        <w:rPr>
          <w:rFonts w:hint="cs"/>
          <w:rtl/>
        </w:rPr>
        <w:t>،</w:t>
      </w:r>
      <w:r w:rsidRPr="00A253DB">
        <w:rPr>
          <w:rtl/>
        </w:rPr>
        <w:t xml:space="preserve"> والتي امتازت بالفراغ الديني والعلمي</w:t>
      </w:r>
      <w:r w:rsidRPr="00A253DB">
        <w:rPr>
          <w:rFonts w:hint="cs"/>
          <w:rtl/>
        </w:rPr>
        <w:t>،</w:t>
      </w:r>
      <w:r w:rsidRPr="00A253DB">
        <w:rPr>
          <w:rtl/>
        </w:rPr>
        <w:t xml:space="preserve"> وأخذ الجهل والبلادة مأخذها من الناس، ودخلت الشعوذة والسحر في كل مكان(110)، کان المرتع الخصب والأرضية الصالحة لأفکار وسموم محمد بن عبد الوهاب. </w:t>
      </w:r>
    </w:p>
    <w:p w14:paraId="131334A8" w14:textId="77777777" w:rsidR="009073AF" w:rsidRPr="00A253DB" w:rsidRDefault="009073AF" w:rsidP="00A253DB">
      <w:pPr>
        <w:pStyle w:val="libNormal"/>
        <w:rPr>
          <w:rtl/>
        </w:rPr>
      </w:pPr>
      <w:r w:rsidRPr="00A253DB">
        <w:rPr>
          <w:rtl/>
        </w:rPr>
        <w:t>ودقت ساعة الصفر، وصدرت الأوامر لرفيق الدرب والمهمات الصعبة، المستر همفر، ليرغ</w:t>
      </w:r>
      <w:r w:rsidRPr="00A253DB">
        <w:rPr>
          <w:rFonts w:hint="cs"/>
          <w:rtl/>
        </w:rPr>
        <w:t>ّ</w:t>
      </w:r>
      <w:r w:rsidRPr="00A253DB">
        <w:rPr>
          <w:rtl/>
        </w:rPr>
        <w:t>ب ابن عبد الوهاب للرجوع إل</w:t>
      </w:r>
      <w:r w:rsidRPr="00A253DB">
        <w:rPr>
          <w:rFonts w:hint="cs"/>
          <w:rtl/>
        </w:rPr>
        <w:t>ى</w:t>
      </w:r>
      <w:r w:rsidRPr="00A253DB">
        <w:rPr>
          <w:rtl/>
        </w:rPr>
        <w:t xml:space="preserve"> دياره، فقد اکتملت الجرعات الفکرية، وحان وقت قطف الثمار، فهناك ستكون حلبة الصراع وميدان التنافس... نزل الخبر كالصاعقة عليه وانهارت قواه وغاب عن الوعي... وهو يتذكر صفحات تاريخ شبابه، والمصائب التي حلت به. سقط الرجل على قدمي رفيق الدرب</w:t>
      </w:r>
      <w:r w:rsidRPr="00A253DB">
        <w:rPr>
          <w:rFonts w:hint="cs"/>
          <w:rtl/>
        </w:rPr>
        <w:t xml:space="preserve"> - </w:t>
      </w:r>
      <w:r w:rsidRPr="00A253DB">
        <w:rPr>
          <w:rtl/>
        </w:rPr>
        <w:t>همفر</w:t>
      </w:r>
      <w:r w:rsidRPr="00A253DB">
        <w:rPr>
          <w:rFonts w:hint="cs"/>
          <w:rtl/>
        </w:rPr>
        <w:t xml:space="preserve"> - </w:t>
      </w:r>
      <w:r w:rsidRPr="00A253DB">
        <w:rPr>
          <w:rtl/>
        </w:rPr>
        <w:t>ليجد له ال</w:t>
      </w:r>
      <w:r w:rsidRPr="00A253DB">
        <w:rPr>
          <w:rFonts w:hint="cs"/>
          <w:rtl/>
        </w:rPr>
        <w:t>أ</w:t>
      </w:r>
      <w:r w:rsidRPr="00A253DB">
        <w:rPr>
          <w:rtl/>
        </w:rPr>
        <w:t xml:space="preserve">عذار، وليبقى في العراق أو </w:t>
      </w:r>
      <w:r w:rsidRPr="00A253DB">
        <w:rPr>
          <w:rFonts w:hint="cs"/>
          <w:rtl/>
        </w:rPr>
        <w:t>أ</w:t>
      </w:r>
      <w:r w:rsidRPr="00A253DB">
        <w:rPr>
          <w:rtl/>
        </w:rPr>
        <w:t xml:space="preserve">طرافه، فقد طاب له العيش واتسقت له الأمور، لكن الرجل البريطاني أوضح لابن عبد الوهاب، </w:t>
      </w:r>
      <w:r w:rsidRPr="00A253DB">
        <w:rPr>
          <w:rFonts w:hint="cs"/>
          <w:rtl/>
        </w:rPr>
        <w:t>أ</w:t>
      </w:r>
      <w:r w:rsidRPr="00A253DB">
        <w:rPr>
          <w:rtl/>
        </w:rPr>
        <w:t>ن الأمر قد صدر من مركز القيادة في لندن، ولا يمكن لأحد تغييره</w:t>
      </w:r>
      <w:r w:rsidRPr="00A253DB">
        <w:rPr>
          <w:rFonts w:hint="cs"/>
          <w:rtl/>
        </w:rPr>
        <w:t>،</w:t>
      </w:r>
      <w:r w:rsidRPr="00A253DB">
        <w:rPr>
          <w:rtl/>
        </w:rPr>
        <w:t xml:space="preserve"> وعدم الطاعة يعني الموت ال</w:t>
      </w:r>
      <w:r w:rsidRPr="00A253DB">
        <w:rPr>
          <w:rFonts w:hint="cs"/>
          <w:rtl/>
        </w:rPr>
        <w:t>أ</w:t>
      </w:r>
      <w:r w:rsidRPr="00A253DB">
        <w:rPr>
          <w:rtl/>
        </w:rPr>
        <w:t>حمر(111)، فلم يجد ابن عبد الوهاب ب</w:t>
      </w:r>
      <w:r w:rsidRPr="00A253DB">
        <w:rPr>
          <w:rFonts w:hint="cs"/>
          <w:rtl/>
        </w:rPr>
        <w:t>ُ</w:t>
      </w:r>
      <w:r w:rsidRPr="00A253DB">
        <w:rPr>
          <w:rtl/>
        </w:rPr>
        <w:t>د</w:t>
      </w:r>
      <w:r w:rsidRPr="00A253DB">
        <w:rPr>
          <w:rFonts w:hint="cs"/>
          <w:rtl/>
        </w:rPr>
        <w:t>ّ</w:t>
      </w:r>
      <w:r w:rsidRPr="00A253DB">
        <w:rPr>
          <w:rtl/>
        </w:rPr>
        <w:t>اً من الرضوخ لهذا ال</w:t>
      </w:r>
      <w:r w:rsidRPr="00A253DB">
        <w:rPr>
          <w:rFonts w:hint="cs"/>
          <w:rtl/>
        </w:rPr>
        <w:t>أ</w:t>
      </w:r>
      <w:r w:rsidRPr="00A253DB">
        <w:rPr>
          <w:rtl/>
        </w:rPr>
        <w:t xml:space="preserve">مر، وبدأ يتهيأ للسفر إلى نجد، إلى أهله وموطن </w:t>
      </w:r>
      <w:r w:rsidRPr="00A253DB">
        <w:rPr>
          <w:rFonts w:hint="cs"/>
          <w:rtl/>
        </w:rPr>
        <w:t>أ</w:t>
      </w:r>
      <w:r w:rsidRPr="00A253DB">
        <w:rPr>
          <w:rtl/>
        </w:rPr>
        <w:t xml:space="preserve">جداده كمسيلمة الكذّاب وذي الخويصرة الخارجي، ومما أثلج قلب هذا الرجل المسكين </w:t>
      </w:r>
      <w:r w:rsidRPr="00A253DB">
        <w:rPr>
          <w:rFonts w:hint="cs"/>
          <w:rtl/>
        </w:rPr>
        <w:t>أ</w:t>
      </w:r>
      <w:r w:rsidRPr="00A253DB">
        <w:rPr>
          <w:rtl/>
        </w:rPr>
        <w:t xml:space="preserve">ن مستر همفر قد </w:t>
      </w:r>
      <w:r w:rsidRPr="00A253DB">
        <w:rPr>
          <w:rFonts w:hint="cs"/>
          <w:rtl/>
        </w:rPr>
        <w:t>أ</w:t>
      </w:r>
      <w:r w:rsidRPr="00A253DB">
        <w:rPr>
          <w:rtl/>
        </w:rPr>
        <w:t>بلغه ب</w:t>
      </w:r>
      <w:r w:rsidRPr="00A253DB">
        <w:rPr>
          <w:rFonts w:hint="cs"/>
          <w:rtl/>
        </w:rPr>
        <w:t>أ</w:t>
      </w:r>
      <w:r w:rsidRPr="00A253DB">
        <w:rPr>
          <w:rtl/>
        </w:rPr>
        <w:t xml:space="preserve">ن الوزارة البريطانية قد </w:t>
      </w:r>
      <w:r w:rsidRPr="00A253DB">
        <w:rPr>
          <w:rFonts w:hint="cs"/>
          <w:rtl/>
        </w:rPr>
        <w:t>أ</w:t>
      </w:r>
      <w:r w:rsidRPr="00A253DB">
        <w:rPr>
          <w:rtl/>
        </w:rPr>
        <w:t>صدرت ال</w:t>
      </w:r>
      <w:r w:rsidRPr="00A253DB">
        <w:rPr>
          <w:rFonts w:hint="cs"/>
          <w:rtl/>
        </w:rPr>
        <w:t>أ</w:t>
      </w:r>
      <w:r w:rsidRPr="00A253DB">
        <w:rPr>
          <w:rtl/>
        </w:rPr>
        <w:t>وامر له أيضاً مع عشرات من الجواسيس والمحاربين الآخرين الذين قد تمرسوا على حرب الصحراء و</w:t>
      </w:r>
      <w:r w:rsidRPr="00A253DB">
        <w:rPr>
          <w:rFonts w:hint="cs"/>
          <w:rtl/>
        </w:rPr>
        <w:t>إ</w:t>
      </w:r>
      <w:r w:rsidRPr="00A253DB">
        <w:rPr>
          <w:rtl/>
        </w:rPr>
        <w:t xml:space="preserve">تقان لغة الأعراب، للحفاظ عليه وتقديم المعونة والمدد له في تلك المناطق القاحلة الصحراوية، والتي يقطنها البدو </w:t>
      </w:r>
      <w:r w:rsidRPr="00A253DB">
        <w:rPr>
          <w:rFonts w:hint="cs"/>
          <w:rtl/>
        </w:rPr>
        <w:t>(</w:t>
      </w:r>
      <w:r w:rsidRPr="00A253DB">
        <w:rPr>
          <w:rtl/>
        </w:rPr>
        <w:t>الأعراب</w:t>
      </w:r>
      <w:r w:rsidRPr="00A253DB">
        <w:rPr>
          <w:rFonts w:hint="cs"/>
          <w:rtl/>
        </w:rPr>
        <w:t>)</w:t>
      </w:r>
      <w:r w:rsidRPr="00A253DB">
        <w:rPr>
          <w:rtl/>
        </w:rPr>
        <w:t>(112).</w:t>
      </w:r>
    </w:p>
    <w:p w14:paraId="0322F3D6" w14:textId="77777777" w:rsidR="00C72924" w:rsidRDefault="00C72924" w:rsidP="00C72924">
      <w:pPr>
        <w:pStyle w:val="libNormal"/>
        <w:rPr>
          <w:rtl/>
        </w:rPr>
      </w:pPr>
      <w:r>
        <w:rPr>
          <w:rtl/>
        </w:rPr>
        <w:br w:type="page"/>
      </w:r>
    </w:p>
    <w:p w14:paraId="62D7DD4E" w14:textId="77777777" w:rsidR="009073AF" w:rsidRPr="00A253DB" w:rsidRDefault="009073AF" w:rsidP="00A253DB">
      <w:pPr>
        <w:pStyle w:val="libNormal"/>
        <w:rPr>
          <w:rtl/>
        </w:rPr>
      </w:pPr>
      <w:r w:rsidRPr="00A253DB">
        <w:rPr>
          <w:rtl/>
        </w:rPr>
        <w:lastRenderedPageBreak/>
        <w:t>عاد محمد بن عبد الوهاب، وقد دخل في العقد الرابع من عمره في عام 1152هـ/1738م، إل</w:t>
      </w:r>
      <w:r w:rsidRPr="00A253DB">
        <w:rPr>
          <w:rFonts w:hint="cs"/>
          <w:rtl/>
        </w:rPr>
        <w:t>ى</w:t>
      </w:r>
      <w:r w:rsidRPr="00A253DB">
        <w:rPr>
          <w:rtl/>
        </w:rPr>
        <w:t xml:space="preserve"> مدينة حريملاء(113)، حيث </w:t>
      </w:r>
      <w:r w:rsidRPr="00A253DB">
        <w:rPr>
          <w:rFonts w:hint="cs"/>
          <w:rtl/>
        </w:rPr>
        <w:t>ا</w:t>
      </w:r>
      <w:r w:rsidRPr="00A253DB">
        <w:rPr>
          <w:rtl/>
        </w:rPr>
        <w:t xml:space="preserve">نتقل والده وأهله إليها من قبل في عام 1139هـ/1726م، أو في عام 1143هـ/1730م(114)، وهي من </w:t>
      </w:r>
      <w:r w:rsidRPr="00A253DB">
        <w:rPr>
          <w:rFonts w:hint="cs"/>
          <w:rtl/>
        </w:rPr>
        <w:t>أ</w:t>
      </w:r>
      <w:r w:rsidRPr="00A253DB">
        <w:rPr>
          <w:rtl/>
        </w:rPr>
        <w:t xml:space="preserve">واسط بلاد نجد، حيث وادي حنيفة الذي منه ظهر مسيلمة الكذّاب الذي حارب المسلمين بعد وفاة الرسول الأمين صلّى الله عليه وآله(115). </w:t>
      </w:r>
    </w:p>
    <w:p w14:paraId="0E51F618" w14:textId="77777777" w:rsidR="009073AF" w:rsidRPr="00A253DB" w:rsidRDefault="009073AF" w:rsidP="00A253DB">
      <w:pPr>
        <w:pStyle w:val="libNormal"/>
        <w:rPr>
          <w:rtl/>
        </w:rPr>
      </w:pPr>
      <w:r w:rsidRPr="00A253DB">
        <w:rPr>
          <w:rtl/>
        </w:rPr>
        <w:t>وكان من الملفت للباحث - في تاريخ هذا الرجل، وفي تلك الحقبة</w:t>
      </w:r>
      <w:r w:rsidRPr="00A253DB">
        <w:rPr>
          <w:rFonts w:hint="cs"/>
          <w:rtl/>
        </w:rPr>
        <w:t xml:space="preserve"> - </w:t>
      </w:r>
      <w:r w:rsidRPr="00A253DB">
        <w:rPr>
          <w:rtl/>
        </w:rPr>
        <w:t>ال</w:t>
      </w:r>
      <w:r w:rsidRPr="00A253DB">
        <w:rPr>
          <w:rFonts w:hint="cs"/>
          <w:rtl/>
        </w:rPr>
        <w:t>أ</w:t>
      </w:r>
      <w:r w:rsidRPr="00A253DB">
        <w:rPr>
          <w:rtl/>
        </w:rPr>
        <w:t>موال الطائلة التي كانت معه، وعدد العبيد الذين كانوا يرافقونه في حله وترحاله، وقد اشترى بها أملاكاً كثيرة وبساتين عديدة وتزوج بعدد من النساء(116). و</w:t>
      </w:r>
      <w:r w:rsidRPr="00A253DB">
        <w:rPr>
          <w:rFonts w:hint="cs"/>
          <w:rtl/>
        </w:rPr>
        <w:t>ا</w:t>
      </w:r>
      <w:r w:rsidRPr="00A253DB">
        <w:rPr>
          <w:rtl/>
        </w:rPr>
        <w:t>ستقطب بتلك ال</w:t>
      </w:r>
      <w:r w:rsidRPr="00A253DB">
        <w:rPr>
          <w:rFonts w:hint="cs"/>
          <w:rtl/>
        </w:rPr>
        <w:t>أ</w:t>
      </w:r>
      <w:r w:rsidRPr="00A253DB">
        <w:rPr>
          <w:rtl/>
        </w:rPr>
        <w:t xml:space="preserve">موال كثيراً من الشباب الفقير والعاطل عن العمل أساساً. ومع هذا فيسميها أمين الريحاني في كتابه </w:t>
      </w:r>
      <w:r w:rsidRPr="00A253DB">
        <w:rPr>
          <w:rFonts w:hint="cs"/>
          <w:rtl/>
        </w:rPr>
        <w:t>(</w:t>
      </w:r>
      <w:r w:rsidRPr="00A253DB">
        <w:rPr>
          <w:rtl/>
        </w:rPr>
        <w:t>تاريخ نجد الحديث وملحقاتها</w:t>
      </w:r>
      <w:r w:rsidRPr="00A253DB">
        <w:rPr>
          <w:rFonts w:hint="cs"/>
          <w:rtl/>
        </w:rPr>
        <w:t>):</w:t>
      </w:r>
      <w:r w:rsidRPr="00A253DB">
        <w:rPr>
          <w:rtl/>
        </w:rPr>
        <w:t xml:space="preserve"> بالهجرة الثالثة لابن عبد الوهاب، تشبهاً بهجرة الرسول الأكرم صلّى الله عليه وآله، على طول خط الجهاد والدعوة لله تعالى(117).</w:t>
      </w:r>
    </w:p>
    <w:p w14:paraId="3314F380" w14:textId="77777777" w:rsidR="00C72924" w:rsidRDefault="009073AF" w:rsidP="00A253DB">
      <w:pPr>
        <w:pStyle w:val="libNormal"/>
        <w:rPr>
          <w:rtl/>
        </w:rPr>
      </w:pPr>
      <w:r w:rsidRPr="00A253DB">
        <w:rPr>
          <w:rtl/>
        </w:rPr>
        <w:t xml:space="preserve">عاد ابن عبد الوهاب من البصرة وحوله كوكبة من النصارى المستشرقين الإنكليز، في صورة رقيق اشتراهم الشيخ خلال رحلته الشاقة في العمل والكد، ولم يكن بطبيعة الحال إلا الجماعة المشرفة على المخطط المعد في وزارة المستعمرات البريطانية لإنشاء إسلام جديد بعد تجربتهم المريرة مع المسلمين في شبه القارة الهندية، الذين رفعوا راية الجهاد ضد المستعمر الإنكليزي، فرأى الإنكليز لزاماً عليهم، وهم أهل المكر والدهاء، إن أرادوا البقاء في العالم الإسلامي </w:t>
      </w:r>
      <w:r w:rsidRPr="00A253DB">
        <w:rPr>
          <w:rFonts w:hint="cs"/>
          <w:rtl/>
        </w:rPr>
        <w:t>أ</w:t>
      </w:r>
      <w:r w:rsidRPr="00A253DB">
        <w:rPr>
          <w:rtl/>
        </w:rPr>
        <w:t>ن يُصمموا إسلاماً جديداً يفرضونه على المسلمين فرضاً، راية الجهاد فيه خفاقة، ولكن ليس ضد النصارى أو اليهود، بل على رقاب المسلمين!! فيكون بأس المسلمين بينهم شديد، فتم</w:t>
      </w:r>
      <w:r w:rsidRPr="00A253DB">
        <w:rPr>
          <w:rFonts w:hint="cs"/>
          <w:rtl/>
        </w:rPr>
        <w:t>ّ</w:t>
      </w:r>
      <w:r w:rsidRPr="00A253DB">
        <w:rPr>
          <w:rtl/>
        </w:rPr>
        <w:t xml:space="preserve"> داخل وزارة المستعمرات البريطانية تصميم حركة جديدة صورتها الإسلام، </w:t>
      </w:r>
    </w:p>
    <w:p w14:paraId="45CE321E" w14:textId="77777777" w:rsidR="00C72924" w:rsidRDefault="00C72924" w:rsidP="00C72924">
      <w:pPr>
        <w:pStyle w:val="libNormal"/>
        <w:rPr>
          <w:rtl/>
        </w:rPr>
      </w:pPr>
      <w:r>
        <w:rPr>
          <w:rtl/>
        </w:rPr>
        <w:br w:type="page"/>
      </w:r>
    </w:p>
    <w:p w14:paraId="795ABAC0" w14:textId="6EF11DE6" w:rsidR="009073AF" w:rsidRPr="00A253DB" w:rsidRDefault="009073AF" w:rsidP="00C72924">
      <w:pPr>
        <w:pStyle w:val="libNormal0"/>
        <w:rPr>
          <w:rtl/>
        </w:rPr>
      </w:pPr>
      <w:r w:rsidRPr="00A253DB">
        <w:rPr>
          <w:rtl/>
        </w:rPr>
        <w:lastRenderedPageBreak/>
        <w:t xml:space="preserve">وليكن تطبيقها بالقرب من أقدس </w:t>
      </w:r>
      <w:r w:rsidRPr="00A253DB">
        <w:rPr>
          <w:rFonts w:hint="cs"/>
          <w:rtl/>
        </w:rPr>
        <w:t>أ</w:t>
      </w:r>
      <w:r w:rsidRPr="00A253DB">
        <w:rPr>
          <w:rtl/>
        </w:rPr>
        <w:t xml:space="preserve">ماكن المسلمين، ولكن ما يُميز هذه الحركة، </w:t>
      </w:r>
      <w:r w:rsidRPr="00A253DB">
        <w:rPr>
          <w:rFonts w:hint="cs"/>
          <w:rtl/>
        </w:rPr>
        <w:t>أ</w:t>
      </w:r>
      <w:r w:rsidRPr="00A253DB">
        <w:rPr>
          <w:rtl/>
        </w:rPr>
        <w:t>ن الجهاد هذه المرة مسلط على رقاب المسلمين</w:t>
      </w:r>
      <w:r w:rsidRPr="00A253DB">
        <w:rPr>
          <w:rFonts w:hint="cs"/>
          <w:rtl/>
        </w:rPr>
        <w:t>،</w:t>
      </w:r>
      <w:r w:rsidRPr="00A253DB">
        <w:rPr>
          <w:rtl/>
        </w:rPr>
        <w:t xml:space="preserve"> حيث </w:t>
      </w:r>
      <w:r w:rsidRPr="00A253DB">
        <w:rPr>
          <w:rFonts w:hint="cs"/>
          <w:rtl/>
        </w:rPr>
        <w:t>أ</w:t>
      </w:r>
      <w:r w:rsidRPr="00A253DB">
        <w:rPr>
          <w:rtl/>
        </w:rPr>
        <w:t>صبحوا مشركين عبدة قبور و</w:t>
      </w:r>
      <w:r w:rsidRPr="00A253DB">
        <w:rPr>
          <w:rFonts w:hint="cs"/>
          <w:rtl/>
        </w:rPr>
        <w:t>أ</w:t>
      </w:r>
      <w:r w:rsidRPr="00A253DB">
        <w:rPr>
          <w:rtl/>
        </w:rPr>
        <w:t>صنام في الشريعة الوهابية، لا على رقاب دول الاستعمار، كما كان حال المسلمين آنفاً(118).</w:t>
      </w:r>
    </w:p>
    <w:p w14:paraId="28BB5542" w14:textId="77777777" w:rsidR="009073AF" w:rsidRPr="00A253DB" w:rsidRDefault="009073AF" w:rsidP="00A253DB">
      <w:pPr>
        <w:pStyle w:val="libNormal"/>
        <w:rPr>
          <w:rtl/>
        </w:rPr>
      </w:pPr>
      <w:r w:rsidRPr="00A253DB">
        <w:rPr>
          <w:rtl/>
        </w:rPr>
        <w:t>وإن لم يكن ابن عبد الوهاب مجنداً طيعاً للمخابرات البريطانية، والتقى برجالاتها في العراق ونسق معهم على أعلى المستويات، و</w:t>
      </w:r>
      <w:r w:rsidRPr="00A253DB">
        <w:rPr>
          <w:rFonts w:hint="cs"/>
          <w:rtl/>
        </w:rPr>
        <w:t>إ</w:t>
      </w:r>
      <w:r w:rsidRPr="00A253DB">
        <w:rPr>
          <w:rtl/>
        </w:rPr>
        <w:t xml:space="preserve">ذا نفينا هذا الاحتمال المذكور، </w:t>
      </w:r>
      <w:r w:rsidRPr="00A253DB">
        <w:rPr>
          <w:rFonts w:hint="cs"/>
          <w:rtl/>
        </w:rPr>
        <w:t xml:space="preserve">كما يقول العلامة السيد الكنهوي، </w:t>
      </w:r>
      <w:r w:rsidRPr="00A253DB">
        <w:rPr>
          <w:rtl/>
        </w:rPr>
        <w:t xml:space="preserve">لكن الوقائع على أرض الواقع تقول </w:t>
      </w:r>
      <w:r w:rsidRPr="00A253DB">
        <w:rPr>
          <w:rFonts w:hint="cs"/>
          <w:rtl/>
        </w:rPr>
        <w:t>إ</w:t>
      </w:r>
      <w:r w:rsidRPr="00A253DB">
        <w:rPr>
          <w:rtl/>
        </w:rPr>
        <w:t>نه خدم الصليبيين والصهيونيين</w:t>
      </w:r>
      <w:r w:rsidRPr="00A253DB">
        <w:rPr>
          <w:rFonts w:hint="cs"/>
          <w:rtl/>
        </w:rPr>
        <w:t>،</w:t>
      </w:r>
      <w:r w:rsidRPr="00A253DB">
        <w:rPr>
          <w:rtl/>
        </w:rPr>
        <w:t xml:space="preserve"> خدمة لا تجد مثلها في تاريخ الإسلام الحديث، فقد عمل بفعلته هذه ما عجز عنه شياطين ال</w:t>
      </w:r>
      <w:r w:rsidRPr="00A253DB">
        <w:rPr>
          <w:rFonts w:hint="cs"/>
          <w:rtl/>
        </w:rPr>
        <w:t>إ</w:t>
      </w:r>
      <w:r w:rsidRPr="00A253DB">
        <w:rPr>
          <w:rtl/>
        </w:rPr>
        <w:t>نس والجن، وبذلك يصدق عليه لقب قرن الشيطان(119).</w:t>
      </w:r>
    </w:p>
    <w:p w14:paraId="35C2820B" w14:textId="77777777" w:rsidR="009073AF" w:rsidRPr="00A253DB" w:rsidRDefault="009073AF" w:rsidP="00A253DB">
      <w:pPr>
        <w:pStyle w:val="libNormal"/>
        <w:rPr>
          <w:rtl/>
        </w:rPr>
      </w:pPr>
      <w:r w:rsidRPr="00A253DB">
        <w:rPr>
          <w:rtl/>
        </w:rPr>
        <w:t>لقد استطاع ابن عبد الوهاب ومن ورائه الوهابية السلفية وبني سعود</w:t>
      </w:r>
      <w:r w:rsidRPr="00A253DB">
        <w:rPr>
          <w:rFonts w:hint="cs"/>
          <w:rtl/>
        </w:rPr>
        <w:t>،</w:t>
      </w:r>
      <w:r w:rsidRPr="00A253DB">
        <w:rPr>
          <w:rtl/>
        </w:rPr>
        <w:t xml:space="preserve"> </w:t>
      </w:r>
      <w:r w:rsidRPr="00A253DB">
        <w:rPr>
          <w:rFonts w:hint="cs"/>
          <w:rtl/>
        </w:rPr>
        <w:t>أ</w:t>
      </w:r>
      <w:r w:rsidRPr="00A253DB">
        <w:rPr>
          <w:rtl/>
        </w:rPr>
        <w:t>ن يدفعوا النقاش في الإسلام باتجاه الجزئيات البسيطة</w:t>
      </w:r>
      <w:r w:rsidRPr="00A253DB">
        <w:rPr>
          <w:rFonts w:hint="cs"/>
          <w:rtl/>
        </w:rPr>
        <w:t>؛</w:t>
      </w:r>
      <w:r w:rsidRPr="00A253DB">
        <w:rPr>
          <w:rtl/>
        </w:rPr>
        <w:t xml:space="preserve"> ليصرفوا نظر المسلمين عن نهب خيراتهم واستعبادهم واحتلال بلادهم من قبل الصليبية المتصهينة</w:t>
      </w:r>
      <w:r w:rsidRPr="00A253DB">
        <w:rPr>
          <w:rFonts w:hint="cs"/>
          <w:rtl/>
        </w:rPr>
        <w:t>،</w:t>
      </w:r>
      <w:r w:rsidRPr="00A253DB">
        <w:rPr>
          <w:rtl/>
        </w:rPr>
        <w:t xml:space="preserve"> كبريطانيا وفرنسا وغيرهما(120).</w:t>
      </w:r>
    </w:p>
    <w:p w14:paraId="0203BB43" w14:textId="77777777" w:rsidR="009073AF" w:rsidRPr="00A253DB" w:rsidRDefault="009073AF" w:rsidP="00A253DB">
      <w:pPr>
        <w:pStyle w:val="libNormal"/>
        <w:rPr>
          <w:rtl/>
        </w:rPr>
      </w:pPr>
      <w:r w:rsidRPr="00A253DB">
        <w:rPr>
          <w:rFonts w:hint="cs"/>
          <w:rtl/>
        </w:rPr>
        <w:t xml:space="preserve">لقد وجد </w:t>
      </w:r>
      <w:r w:rsidRPr="00A253DB">
        <w:rPr>
          <w:rtl/>
        </w:rPr>
        <w:t>بن</w:t>
      </w:r>
      <w:r w:rsidRPr="00A253DB">
        <w:rPr>
          <w:rFonts w:hint="cs"/>
          <w:rtl/>
        </w:rPr>
        <w:t>و</w:t>
      </w:r>
      <w:r w:rsidRPr="00A253DB">
        <w:rPr>
          <w:rtl/>
        </w:rPr>
        <w:t xml:space="preserve"> سعود </w:t>
      </w:r>
      <w:r w:rsidRPr="00A253DB">
        <w:rPr>
          <w:rFonts w:hint="cs"/>
          <w:rtl/>
        </w:rPr>
        <w:t>ضالتهم</w:t>
      </w:r>
      <w:r w:rsidRPr="00A253DB">
        <w:rPr>
          <w:rtl/>
        </w:rPr>
        <w:t xml:space="preserve"> لتحقيق طموحاتهم وتوسيع رقعة سلطنتهم خارج الدرعية، في استخدام المبادئ المتطرفة التي دعا إليها ابن عبد الوهاب، </w:t>
      </w:r>
      <w:r w:rsidRPr="00A253DB">
        <w:rPr>
          <w:rFonts w:hint="cs"/>
          <w:rtl/>
        </w:rPr>
        <w:t>ا</w:t>
      </w:r>
      <w:r w:rsidRPr="00A253DB">
        <w:rPr>
          <w:rtl/>
        </w:rPr>
        <w:t>ستخداما</w:t>
      </w:r>
      <w:r w:rsidRPr="00A253DB">
        <w:rPr>
          <w:rFonts w:hint="cs"/>
          <w:rtl/>
        </w:rPr>
        <w:t>ً</w:t>
      </w:r>
      <w:r w:rsidRPr="00A253DB">
        <w:rPr>
          <w:rtl/>
        </w:rPr>
        <w:t xml:space="preserve"> سياسياً، وذلك باعتبار جميع المسلمين في الجزيرة العربية كفاراً، انحرفوا عن الدين الإسلامي وارتدوا عنه، ومن </w:t>
      </w:r>
      <w:r w:rsidRPr="00A253DB">
        <w:rPr>
          <w:rFonts w:hint="cs"/>
          <w:rtl/>
        </w:rPr>
        <w:t>أ</w:t>
      </w:r>
      <w:r w:rsidRPr="00A253DB">
        <w:rPr>
          <w:rtl/>
        </w:rPr>
        <w:t>جل إنقاذ الإسلام وإظهار التوحيد في الأرض، فلابد من قتالهم والهجوم على ديارهم واستباحتهم في ال</w:t>
      </w:r>
      <w:r w:rsidRPr="00A253DB">
        <w:rPr>
          <w:rFonts w:hint="cs"/>
          <w:rtl/>
        </w:rPr>
        <w:t>أ</w:t>
      </w:r>
      <w:r w:rsidRPr="00A253DB">
        <w:rPr>
          <w:rtl/>
        </w:rPr>
        <w:t>موال وال</w:t>
      </w:r>
      <w:r w:rsidRPr="00A253DB">
        <w:rPr>
          <w:rFonts w:hint="cs"/>
          <w:rtl/>
        </w:rPr>
        <w:t>أ</w:t>
      </w:r>
      <w:r w:rsidRPr="00A253DB">
        <w:rPr>
          <w:rtl/>
        </w:rPr>
        <w:t xml:space="preserve">عراض، وهذا أفضل طريقة للتوسعة والسيطرة(121). </w:t>
      </w:r>
    </w:p>
    <w:p w14:paraId="126580B8" w14:textId="77777777" w:rsidR="00C72924" w:rsidRDefault="00C72924" w:rsidP="00C72924">
      <w:pPr>
        <w:pStyle w:val="libNormal"/>
        <w:rPr>
          <w:rtl/>
        </w:rPr>
      </w:pPr>
      <w:r>
        <w:rPr>
          <w:rtl/>
        </w:rPr>
        <w:br w:type="page"/>
      </w:r>
    </w:p>
    <w:p w14:paraId="6433B5F4" w14:textId="77777777" w:rsidR="009073AF" w:rsidRPr="00A253DB" w:rsidRDefault="009073AF" w:rsidP="00A253DB">
      <w:pPr>
        <w:pStyle w:val="libNormal"/>
        <w:rPr>
          <w:rtl/>
        </w:rPr>
      </w:pPr>
      <w:r w:rsidRPr="00A253DB">
        <w:rPr>
          <w:rtl/>
        </w:rPr>
        <w:lastRenderedPageBreak/>
        <w:t>بدأت مع حياته (ابن عبد الوهاب) المترفة وبذخه ومجونه رحلة العمل والتطبيق لما ساقوه إليه وألزموه به، فأخذ الرجل يظهر بعض دسائسه وأفکاره</w:t>
      </w:r>
      <w:r w:rsidRPr="00A253DB">
        <w:rPr>
          <w:rFonts w:hint="cs"/>
          <w:rtl/>
        </w:rPr>
        <w:t>،</w:t>
      </w:r>
      <w:r w:rsidRPr="00A253DB">
        <w:rPr>
          <w:rtl/>
        </w:rPr>
        <w:t xml:space="preserve"> وينکر عل</w:t>
      </w:r>
      <w:r w:rsidRPr="00A253DB">
        <w:rPr>
          <w:rFonts w:hint="cs"/>
          <w:rtl/>
        </w:rPr>
        <w:t>ى</w:t>
      </w:r>
      <w:r w:rsidRPr="00A253DB">
        <w:rPr>
          <w:rtl/>
        </w:rPr>
        <w:t xml:space="preserve"> أهل البلدة عقائدهم وتقاليدهم، وفي الليل تقام مجالس اللهو مع الغلمان والشراب والطرب، على أساس </w:t>
      </w:r>
      <w:r w:rsidRPr="00A253DB">
        <w:rPr>
          <w:rFonts w:hint="cs"/>
          <w:rtl/>
        </w:rPr>
        <w:t>أ</w:t>
      </w:r>
      <w:r w:rsidRPr="00A253DB">
        <w:rPr>
          <w:rtl/>
        </w:rPr>
        <w:t>نها جلسات معرفة وتصوف(122)، فنهاه أبوه وزجره وضيق عليه</w:t>
      </w:r>
      <w:r w:rsidRPr="00A253DB">
        <w:rPr>
          <w:rFonts w:hint="cs"/>
          <w:rtl/>
        </w:rPr>
        <w:t xml:space="preserve"> - </w:t>
      </w:r>
      <w:r w:rsidRPr="00A253DB">
        <w:rPr>
          <w:rtl/>
        </w:rPr>
        <w:t>كما تقول روايات م</w:t>
      </w:r>
      <w:r w:rsidRPr="00A253DB">
        <w:rPr>
          <w:rFonts w:hint="cs"/>
          <w:rtl/>
        </w:rPr>
        <w:t>َ</w:t>
      </w:r>
      <w:r w:rsidRPr="00A253DB">
        <w:rPr>
          <w:rtl/>
        </w:rPr>
        <w:t>ن أرخوا له من الوهابيين(123)</w:t>
      </w:r>
      <w:r w:rsidRPr="00A253DB">
        <w:rPr>
          <w:rFonts w:hint="cs"/>
          <w:rtl/>
        </w:rPr>
        <w:t xml:space="preserve"> - </w:t>
      </w:r>
      <w:r w:rsidRPr="00A253DB">
        <w:rPr>
          <w:rtl/>
        </w:rPr>
        <w:t>مع كون ال</w:t>
      </w:r>
      <w:r w:rsidRPr="00A253DB">
        <w:rPr>
          <w:rFonts w:hint="cs"/>
          <w:rtl/>
        </w:rPr>
        <w:t>أ</w:t>
      </w:r>
      <w:r w:rsidRPr="00A253DB">
        <w:rPr>
          <w:rtl/>
        </w:rPr>
        <w:t>ب يلعب ويرتزق بالسحر، لكنه لم يرتض</w:t>
      </w:r>
      <w:r w:rsidRPr="00A253DB">
        <w:rPr>
          <w:rFonts w:hint="cs"/>
          <w:rtl/>
        </w:rPr>
        <w:t>ِ</w:t>
      </w:r>
      <w:r w:rsidRPr="00A253DB">
        <w:rPr>
          <w:rtl/>
        </w:rPr>
        <w:t xml:space="preserve"> لابنه هذه المنزلة من الكفر والبوار والفساد، فأصبحا (ال</w:t>
      </w:r>
      <w:r w:rsidRPr="00A253DB">
        <w:rPr>
          <w:rFonts w:hint="cs"/>
          <w:rtl/>
        </w:rPr>
        <w:t>أ</w:t>
      </w:r>
      <w:r w:rsidRPr="00A253DB">
        <w:rPr>
          <w:rtl/>
        </w:rPr>
        <w:t>ب والابن) مضرب المثل الشائع والقائل: ويل لم</w:t>
      </w:r>
      <w:r w:rsidRPr="00A253DB">
        <w:rPr>
          <w:rFonts w:hint="cs"/>
          <w:rtl/>
        </w:rPr>
        <w:t>َ</w:t>
      </w:r>
      <w:r w:rsidRPr="00A253DB">
        <w:rPr>
          <w:rtl/>
        </w:rPr>
        <w:t xml:space="preserve">ن كفره نمرود. وهکذا شيوخ البلدة وعلماؤها وكبارها، وحتى جيران المزرعة التي يتواجد بها (العبد الصالح) ليمارس طقوسه الدينية، قد </w:t>
      </w:r>
      <w:r w:rsidRPr="00A253DB">
        <w:rPr>
          <w:rFonts w:hint="cs"/>
          <w:rtl/>
        </w:rPr>
        <w:t>ا</w:t>
      </w:r>
      <w:r w:rsidRPr="00A253DB">
        <w:rPr>
          <w:rtl/>
        </w:rPr>
        <w:t>ستنكروا عليه كفره وانحرافه وفساده(124)، فشهدوا عند قاضي البلدة بفساد الرجل وممارساته المنحرفة مع الغلمان</w:t>
      </w:r>
      <w:r w:rsidRPr="00A253DB">
        <w:rPr>
          <w:rFonts w:hint="cs"/>
          <w:rtl/>
        </w:rPr>
        <w:t>،</w:t>
      </w:r>
      <w:r w:rsidRPr="00A253DB">
        <w:rPr>
          <w:rtl/>
        </w:rPr>
        <w:t xml:space="preserve"> ورائحة الشراب </w:t>
      </w:r>
      <w:r w:rsidRPr="00A253DB">
        <w:rPr>
          <w:rFonts w:hint="cs"/>
          <w:rtl/>
        </w:rPr>
        <w:t>تفوح</w:t>
      </w:r>
      <w:r w:rsidRPr="00A253DB">
        <w:rPr>
          <w:rtl/>
        </w:rPr>
        <w:t xml:space="preserve"> في الليل</w:t>
      </w:r>
      <w:r w:rsidRPr="00A253DB">
        <w:rPr>
          <w:rFonts w:hint="cs"/>
          <w:rtl/>
        </w:rPr>
        <w:t>،</w:t>
      </w:r>
      <w:r w:rsidRPr="00A253DB">
        <w:rPr>
          <w:rtl/>
        </w:rPr>
        <w:t xml:space="preserve"> وأصوات الغناء ترتفع من تلك المزرعة(125)، ولم يقبل الأخ الأكبر للعائلة وهو سليمان بن عبد الوهاب، بآراء </w:t>
      </w:r>
      <w:r w:rsidRPr="00A253DB">
        <w:rPr>
          <w:rFonts w:hint="cs"/>
          <w:rtl/>
        </w:rPr>
        <w:t>أ</w:t>
      </w:r>
      <w:r w:rsidRPr="00A253DB">
        <w:rPr>
          <w:rtl/>
        </w:rPr>
        <w:t>خيه وعقائده وأباطيله، وفساده وإفساده، حتى تبرأ منه، وأخذ يبتعد عنه وينتقده ويسفه آراءه وأعماله، ممّا حدى بكثير من الناس لل</w:t>
      </w:r>
      <w:r w:rsidRPr="00A253DB">
        <w:rPr>
          <w:rFonts w:hint="cs"/>
          <w:rtl/>
        </w:rPr>
        <w:t>ا</w:t>
      </w:r>
      <w:r w:rsidRPr="00A253DB">
        <w:rPr>
          <w:rtl/>
        </w:rPr>
        <w:t xml:space="preserve">نفصال عنه والبراءة منه وتكفيره(126). </w:t>
      </w:r>
    </w:p>
    <w:p w14:paraId="2ED84FD3" w14:textId="77777777" w:rsidR="009073AF" w:rsidRPr="00A253DB" w:rsidRDefault="009073AF" w:rsidP="00A253DB">
      <w:pPr>
        <w:pStyle w:val="libNormal"/>
        <w:rPr>
          <w:rtl/>
        </w:rPr>
      </w:pPr>
      <w:r w:rsidRPr="00A253DB">
        <w:rPr>
          <w:rFonts w:hint="cs"/>
          <w:rtl/>
        </w:rPr>
        <w:t>ا</w:t>
      </w:r>
      <w:r w:rsidRPr="00A253DB">
        <w:rPr>
          <w:rtl/>
        </w:rPr>
        <w:t xml:space="preserve">رتأت المجموعة المحيطة بابن عبد الوهاب، </w:t>
      </w:r>
      <w:r w:rsidRPr="00A253DB">
        <w:rPr>
          <w:rFonts w:hint="cs"/>
          <w:rtl/>
        </w:rPr>
        <w:t>أ</w:t>
      </w:r>
      <w:r w:rsidRPr="00A253DB">
        <w:rPr>
          <w:rtl/>
        </w:rPr>
        <w:t>ن تكون أكثر حركاته وبرامجه سرية وخفية مع الجهال والحثالات من شباب المدينة(127)، وقد أردفته وزارة المستعمرات بالمال والعدد، فقامت مجالس اللهو والعصيان في الليالي النجدية الشاحبة، بين الشراب واللواط والزنا والغناء والمجون، بحجة تزكية النفس</w:t>
      </w:r>
      <w:r w:rsidRPr="00A253DB">
        <w:rPr>
          <w:rFonts w:hint="cs"/>
          <w:rtl/>
        </w:rPr>
        <w:t>، وممارسة</w:t>
      </w:r>
      <w:r w:rsidRPr="00A253DB">
        <w:rPr>
          <w:rtl/>
        </w:rPr>
        <w:t xml:space="preserve"> العبادة الروحية، وربما </w:t>
      </w:r>
      <w:r w:rsidRPr="00A253DB">
        <w:rPr>
          <w:rFonts w:hint="cs"/>
          <w:rtl/>
        </w:rPr>
        <w:t>أ</w:t>
      </w:r>
      <w:r w:rsidRPr="00A253DB">
        <w:rPr>
          <w:rtl/>
        </w:rPr>
        <w:t>داء صلاة الليل</w:t>
      </w:r>
      <w:r w:rsidRPr="00A253DB">
        <w:rPr>
          <w:rFonts w:hint="cs"/>
          <w:rtl/>
        </w:rPr>
        <w:t>، وفي الصباح تنعقد دورات العلوم الدينية ودراسة الفقه الإسلامي</w:t>
      </w:r>
      <w:r w:rsidRPr="00A253DB">
        <w:rPr>
          <w:rtl/>
        </w:rPr>
        <w:t>(128).</w:t>
      </w:r>
    </w:p>
    <w:p w14:paraId="5B07C1D3" w14:textId="77777777" w:rsidR="00C72924" w:rsidRDefault="00C72924" w:rsidP="00C72924">
      <w:pPr>
        <w:pStyle w:val="libNormal"/>
        <w:rPr>
          <w:rtl/>
        </w:rPr>
      </w:pPr>
      <w:r>
        <w:rPr>
          <w:rtl/>
        </w:rPr>
        <w:br w:type="page"/>
      </w:r>
    </w:p>
    <w:p w14:paraId="3B7B17A3" w14:textId="77777777" w:rsidR="009073AF" w:rsidRPr="00A253DB" w:rsidRDefault="009073AF" w:rsidP="00A253DB">
      <w:pPr>
        <w:pStyle w:val="libNormal"/>
        <w:rPr>
          <w:rtl/>
        </w:rPr>
      </w:pPr>
      <w:r w:rsidRPr="00A253DB">
        <w:rPr>
          <w:rtl/>
        </w:rPr>
        <w:lastRenderedPageBreak/>
        <w:t xml:space="preserve">وافت المنية </w:t>
      </w:r>
      <w:r w:rsidRPr="00A253DB">
        <w:rPr>
          <w:rFonts w:hint="cs"/>
          <w:rtl/>
        </w:rPr>
        <w:t>أ</w:t>
      </w:r>
      <w:r w:rsidRPr="00A253DB">
        <w:rPr>
          <w:rtl/>
        </w:rPr>
        <w:t>باه في شهر ذي الحجة من عام 1153ه</w:t>
      </w:r>
      <w:r w:rsidRPr="00A253DB">
        <w:rPr>
          <w:rFonts w:hint="cs"/>
          <w:rtl/>
        </w:rPr>
        <w:t xml:space="preserve">ـ - </w:t>
      </w:r>
      <w:r w:rsidRPr="00A253DB">
        <w:rPr>
          <w:rtl/>
        </w:rPr>
        <w:t>1737م(129)، وتقول بعض المصادر الغربية</w:t>
      </w:r>
      <w:r w:rsidRPr="00A253DB">
        <w:rPr>
          <w:rFonts w:hint="cs"/>
          <w:rtl/>
        </w:rPr>
        <w:t>:</w:t>
      </w:r>
      <w:r w:rsidRPr="00A253DB">
        <w:rPr>
          <w:rtl/>
        </w:rPr>
        <w:t xml:space="preserve"> </w:t>
      </w:r>
      <w:r w:rsidRPr="00A253DB">
        <w:rPr>
          <w:rFonts w:hint="cs"/>
          <w:rtl/>
        </w:rPr>
        <w:t>إ</w:t>
      </w:r>
      <w:r w:rsidRPr="00A253DB">
        <w:rPr>
          <w:rtl/>
        </w:rPr>
        <w:t>ن وزارة المستعمرات البريطانية هي م</w:t>
      </w:r>
      <w:r w:rsidRPr="00A253DB">
        <w:rPr>
          <w:rFonts w:hint="cs"/>
          <w:rtl/>
        </w:rPr>
        <w:t>َ</w:t>
      </w:r>
      <w:r w:rsidRPr="00A253DB">
        <w:rPr>
          <w:rtl/>
        </w:rPr>
        <w:t xml:space="preserve">ن طلبت إليه ليتخلص من </w:t>
      </w:r>
      <w:r w:rsidRPr="00A253DB">
        <w:rPr>
          <w:rFonts w:hint="cs"/>
          <w:rtl/>
        </w:rPr>
        <w:t>أ</w:t>
      </w:r>
      <w:r w:rsidRPr="00A253DB">
        <w:rPr>
          <w:rtl/>
        </w:rPr>
        <w:t>بيه(130)، بعدما وقف في وجهه و</w:t>
      </w:r>
      <w:r w:rsidRPr="00A253DB">
        <w:rPr>
          <w:rFonts w:hint="cs"/>
          <w:rtl/>
        </w:rPr>
        <w:t>ا</w:t>
      </w:r>
      <w:r w:rsidRPr="00A253DB">
        <w:rPr>
          <w:rtl/>
        </w:rPr>
        <w:t xml:space="preserve">ستنكر عليه كثيراً من تصرفاته وأفكاره، فدس السم إلى </w:t>
      </w:r>
      <w:r w:rsidRPr="00A253DB">
        <w:rPr>
          <w:rFonts w:hint="cs"/>
          <w:rtl/>
        </w:rPr>
        <w:t>أ</w:t>
      </w:r>
      <w:r w:rsidRPr="00A253DB">
        <w:rPr>
          <w:rtl/>
        </w:rPr>
        <w:t xml:space="preserve">بيه، ليتخلص منه، ويكون كالأنبياء يتيماً حين </w:t>
      </w:r>
      <w:r w:rsidRPr="00A253DB">
        <w:rPr>
          <w:rFonts w:hint="cs"/>
          <w:rtl/>
        </w:rPr>
        <w:t>إ</w:t>
      </w:r>
      <w:r w:rsidRPr="00A253DB">
        <w:rPr>
          <w:rtl/>
        </w:rPr>
        <w:t>بلاغ الرسالة والصدع بالأمر(131)، وهو على خطه الذي اختطته له المطابخ البريطانية، وتجرأ قليلاً قليلاً عل</w:t>
      </w:r>
      <w:r w:rsidRPr="00A253DB">
        <w:rPr>
          <w:rFonts w:hint="cs"/>
          <w:rtl/>
        </w:rPr>
        <w:t>ى</w:t>
      </w:r>
      <w:r w:rsidRPr="00A253DB">
        <w:rPr>
          <w:rtl/>
        </w:rPr>
        <w:t xml:space="preserve"> إظهار عقائده ومكنونات نفسه، وبدأ يرد على م</w:t>
      </w:r>
      <w:r w:rsidRPr="00A253DB">
        <w:rPr>
          <w:rFonts w:hint="cs"/>
          <w:rtl/>
        </w:rPr>
        <w:t>َ</w:t>
      </w:r>
      <w:r w:rsidRPr="00A253DB">
        <w:rPr>
          <w:rtl/>
        </w:rPr>
        <w:t>ن يشتكي عليه، ويقف في وجهه، و</w:t>
      </w:r>
      <w:r w:rsidRPr="00A253DB">
        <w:rPr>
          <w:rFonts w:hint="cs"/>
          <w:rtl/>
        </w:rPr>
        <w:t>أ</w:t>
      </w:r>
      <w:r w:rsidRPr="00A253DB">
        <w:rPr>
          <w:rtl/>
        </w:rPr>
        <w:t xml:space="preserve">لف كما يقول </w:t>
      </w:r>
      <w:r w:rsidRPr="00A253DB">
        <w:rPr>
          <w:rFonts w:hint="cs"/>
          <w:rtl/>
        </w:rPr>
        <w:t>أ</w:t>
      </w:r>
      <w:r w:rsidRPr="00A253DB">
        <w:rPr>
          <w:rtl/>
        </w:rPr>
        <w:t xml:space="preserve">تباعه ومريدوه کتاب </w:t>
      </w:r>
      <w:r w:rsidRPr="00A253DB">
        <w:rPr>
          <w:rFonts w:hint="cs"/>
          <w:rtl/>
        </w:rPr>
        <w:t>(</w:t>
      </w:r>
      <w:r w:rsidRPr="00A253DB">
        <w:rPr>
          <w:rtl/>
        </w:rPr>
        <w:t>التوحيد الذي هو حق الله على العبيد</w:t>
      </w:r>
      <w:r w:rsidRPr="00A253DB">
        <w:rPr>
          <w:rFonts w:hint="cs"/>
          <w:rtl/>
        </w:rPr>
        <w:t>)</w:t>
      </w:r>
      <w:r w:rsidRPr="00A253DB">
        <w:rPr>
          <w:rtl/>
        </w:rPr>
        <w:t>(132)، وقد عاب فيه عل</w:t>
      </w:r>
      <w:r w:rsidRPr="00A253DB">
        <w:rPr>
          <w:rFonts w:hint="cs"/>
          <w:rtl/>
        </w:rPr>
        <w:t>ى</w:t>
      </w:r>
      <w:r w:rsidRPr="00A253DB">
        <w:rPr>
          <w:rtl/>
        </w:rPr>
        <w:t xml:space="preserve"> الناس تقاليدهم التي ورثوها وأقاموا عليها، وهي مجموعة لا تتجاوز الوريقات القليلة، التي حشاها بالمغالطات وال</w:t>
      </w:r>
      <w:r w:rsidRPr="00A253DB">
        <w:rPr>
          <w:rFonts w:hint="cs"/>
          <w:rtl/>
        </w:rPr>
        <w:t>أ</w:t>
      </w:r>
      <w:r w:rsidRPr="00A253DB">
        <w:rPr>
          <w:rtl/>
        </w:rPr>
        <w:t>كاذيب والتهم، فجاء الكتاب على شكل مواضيع متفرقة غير مربوطة بفكرة أو هدف واضح، لا تعرف نهايته من بدايته ولا تعرف مقصود كاتبه وغاية إنشائه، ليست هي مجموعة متكاملة من حيث المضمون والنسج، أو مترادفة من حيث المواضيع والمطالب، وسوف نتناول هذا الكتاب وغيره في الحقيقة السابعة ب</w:t>
      </w:r>
      <w:r w:rsidRPr="00A253DB">
        <w:rPr>
          <w:rFonts w:hint="cs"/>
          <w:rtl/>
        </w:rPr>
        <w:t>إ</w:t>
      </w:r>
      <w:r w:rsidRPr="00A253DB">
        <w:rPr>
          <w:rtl/>
        </w:rPr>
        <w:t xml:space="preserve">ذن الله تعالى، والظريف إنه يقول في هذا الکتاب: </w:t>
      </w:r>
      <w:r w:rsidRPr="00A253DB">
        <w:rPr>
          <w:rFonts w:hint="cs"/>
          <w:rtl/>
        </w:rPr>
        <w:t>إ</w:t>
      </w:r>
      <w:r w:rsidRPr="00A253DB">
        <w:rPr>
          <w:rtl/>
        </w:rPr>
        <w:t xml:space="preserve">ن </w:t>
      </w:r>
      <w:r w:rsidRPr="00A253DB">
        <w:rPr>
          <w:rFonts w:hint="cs"/>
          <w:rtl/>
        </w:rPr>
        <w:t>(</w:t>
      </w:r>
      <w:r w:rsidRPr="00A253DB">
        <w:rPr>
          <w:rtl/>
        </w:rPr>
        <w:t>الفكر والکفر</w:t>
      </w:r>
      <w:r w:rsidRPr="00A253DB">
        <w:rPr>
          <w:rFonts w:hint="cs"/>
          <w:rtl/>
        </w:rPr>
        <w:t>)</w:t>
      </w:r>
      <w:r w:rsidRPr="00A253DB">
        <w:rPr>
          <w:rtl/>
        </w:rPr>
        <w:t xml:space="preserve"> سيان لأنهما من نفس الحروف(133)، فهذا هو العالم الفذ (ابن عبد الوهاب)، و</w:t>
      </w:r>
      <w:r w:rsidRPr="00A253DB">
        <w:rPr>
          <w:rFonts w:hint="cs"/>
          <w:rtl/>
        </w:rPr>
        <w:t>أ</w:t>
      </w:r>
      <w:r w:rsidRPr="00A253DB">
        <w:rPr>
          <w:rtl/>
        </w:rPr>
        <w:t>ؤلئك هم أهل نجد (الوهابي</w:t>
      </w:r>
      <w:r w:rsidRPr="00A253DB">
        <w:rPr>
          <w:rFonts w:hint="cs"/>
          <w:rtl/>
        </w:rPr>
        <w:t>و</w:t>
      </w:r>
      <w:r w:rsidRPr="00A253DB">
        <w:rPr>
          <w:rtl/>
        </w:rPr>
        <w:t>ن السلفي</w:t>
      </w:r>
      <w:r w:rsidRPr="00A253DB">
        <w:rPr>
          <w:rFonts w:hint="cs"/>
          <w:rtl/>
        </w:rPr>
        <w:t>و</w:t>
      </w:r>
      <w:r w:rsidRPr="00A253DB">
        <w:rPr>
          <w:rtl/>
        </w:rPr>
        <w:t>ن) الهمج الرعاع. يريدو</w:t>
      </w:r>
      <w:r w:rsidRPr="00A253DB">
        <w:rPr>
          <w:rFonts w:hint="cs"/>
          <w:rtl/>
        </w:rPr>
        <w:t>ن</w:t>
      </w:r>
      <w:r w:rsidRPr="00A253DB">
        <w:rPr>
          <w:rtl/>
        </w:rPr>
        <w:t xml:space="preserve"> </w:t>
      </w:r>
      <w:r w:rsidRPr="00A253DB">
        <w:rPr>
          <w:rFonts w:hint="cs"/>
          <w:rtl/>
        </w:rPr>
        <w:t>أ</w:t>
      </w:r>
      <w:r w:rsidRPr="00A253DB">
        <w:rPr>
          <w:rtl/>
        </w:rPr>
        <w:t>ن يصنعوا ل</w:t>
      </w:r>
      <w:r w:rsidRPr="00A253DB">
        <w:rPr>
          <w:rFonts w:hint="cs"/>
          <w:rtl/>
        </w:rPr>
        <w:t>أ</w:t>
      </w:r>
      <w:r w:rsidRPr="00A253DB">
        <w:rPr>
          <w:rtl/>
        </w:rPr>
        <w:t xml:space="preserve">نفسهم مجداً تليداً باسم </w:t>
      </w:r>
      <w:r w:rsidRPr="00A253DB">
        <w:rPr>
          <w:rFonts w:hint="cs"/>
          <w:rtl/>
        </w:rPr>
        <w:t>(</w:t>
      </w:r>
      <w:r w:rsidRPr="00A253DB">
        <w:rPr>
          <w:rtl/>
        </w:rPr>
        <w:t>حضارة الرمال</w:t>
      </w:r>
      <w:r w:rsidRPr="00A253DB">
        <w:rPr>
          <w:rFonts w:hint="cs"/>
          <w:rtl/>
        </w:rPr>
        <w:t>)</w:t>
      </w:r>
      <w:r w:rsidRPr="00A253DB">
        <w:rPr>
          <w:rtl/>
        </w:rPr>
        <w:t xml:space="preserve"> لتكون بديلاً عن </w:t>
      </w:r>
      <w:r w:rsidRPr="00A253DB">
        <w:rPr>
          <w:rFonts w:hint="cs"/>
          <w:rtl/>
        </w:rPr>
        <w:t>(</w:t>
      </w:r>
      <w:r w:rsidRPr="00A253DB">
        <w:rPr>
          <w:rtl/>
        </w:rPr>
        <w:t>حضارة الإسلام</w:t>
      </w:r>
      <w:r w:rsidRPr="00A253DB">
        <w:rPr>
          <w:rFonts w:hint="cs"/>
          <w:rtl/>
        </w:rPr>
        <w:t>)</w:t>
      </w:r>
      <w:r w:rsidRPr="00A253DB">
        <w:rPr>
          <w:rtl/>
        </w:rPr>
        <w:t>!!!</w:t>
      </w:r>
    </w:p>
    <w:p w14:paraId="4506FBD1" w14:textId="77777777" w:rsidR="00C72924" w:rsidRDefault="009073AF" w:rsidP="00A253DB">
      <w:pPr>
        <w:pStyle w:val="libNormal"/>
        <w:rPr>
          <w:rtl/>
        </w:rPr>
      </w:pPr>
      <w:r w:rsidRPr="00A253DB">
        <w:rPr>
          <w:rFonts w:hint="cs"/>
          <w:rtl/>
        </w:rPr>
        <w:t>ا</w:t>
      </w:r>
      <w:r w:rsidRPr="00A253DB">
        <w:rPr>
          <w:rtl/>
        </w:rPr>
        <w:t>شتد الأمر عل</w:t>
      </w:r>
      <w:r w:rsidRPr="00A253DB">
        <w:rPr>
          <w:rFonts w:hint="cs"/>
          <w:rtl/>
        </w:rPr>
        <w:t>ى</w:t>
      </w:r>
      <w:r w:rsidRPr="00A253DB">
        <w:rPr>
          <w:rtl/>
        </w:rPr>
        <w:t xml:space="preserve"> أهل حريملاء لعصيان الرجل وکفره، وأخذوا ال</w:t>
      </w:r>
      <w:r w:rsidRPr="00A253DB">
        <w:rPr>
          <w:rFonts w:hint="cs"/>
          <w:rtl/>
        </w:rPr>
        <w:t>إ</w:t>
      </w:r>
      <w:r w:rsidRPr="00A253DB">
        <w:rPr>
          <w:rtl/>
        </w:rPr>
        <w:t>ذن من العلماء بقتله، خصوصاً بعدما ردّ عليه العلماء بالکتب والرسائل</w:t>
      </w:r>
      <w:r w:rsidRPr="00A253DB">
        <w:rPr>
          <w:rFonts w:hint="cs"/>
          <w:rtl/>
        </w:rPr>
        <w:t>،</w:t>
      </w:r>
      <w:r w:rsidRPr="00A253DB">
        <w:rPr>
          <w:rtl/>
        </w:rPr>
        <w:t xml:space="preserve"> وأحکموا النقد والرد بالدليل والحجة الواضحة، و</w:t>
      </w:r>
      <w:r w:rsidRPr="00A253DB">
        <w:rPr>
          <w:rFonts w:hint="cs"/>
          <w:rtl/>
        </w:rPr>
        <w:t>ا</w:t>
      </w:r>
      <w:r w:rsidRPr="00A253DB">
        <w:rPr>
          <w:rtl/>
        </w:rPr>
        <w:t xml:space="preserve">تجهت الأمور بين أمراء قبيلة بني </w:t>
      </w:r>
    </w:p>
    <w:p w14:paraId="37F75F09" w14:textId="77777777" w:rsidR="00C72924" w:rsidRDefault="00C72924" w:rsidP="00C72924">
      <w:pPr>
        <w:pStyle w:val="libNormal"/>
        <w:rPr>
          <w:rtl/>
        </w:rPr>
      </w:pPr>
      <w:r>
        <w:rPr>
          <w:rtl/>
        </w:rPr>
        <w:br w:type="page"/>
      </w:r>
    </w:p>
    <w:p w14:paraId="7C4694B7" w14:textId="53A39138" w:rsidR="009073AF" w:rsidRPr="00A253DB" w:rsidRDefault="009073AF" w:rsidP="00C72924">
      <w:pPr>
        <w:pStyle w:val="libNormal0"/>
      </w:pPr>
      <w:r w:rsidRPr="00A253DB">
        <w:rPr>
          <w:rtl/>
        </w:rPr>
        <w:lastRenderedPageBreak/>
        <w:t>خالد في ال</w:t>
      </w:r>
      <w:r w:rsidRPr="00A253DB">
        <w:rPr>
          <w:rFonts w:hint="cs"/>
          <w:rtl/>
        </w:rPr>
        <w:t>إ</w:t>
      </w:r>
      <w:r w:rsidRPr="00A253DB">
        <w:rPr>
          <w:rtl/>
        </w:rPr>
        <w:t>حساء، لغزو حريملاء و</w:t>
      </w:r>
      <w:r w:rsidRPr="00A253DB">
        <w:rPr>
          <w:rFonts w:hint="cs"/>
          <w:rtl/>
        </w:rPr>
        <w:t>إ</w:t>
      </w:r>
      <w:r w:rsidRPr="00A253DB">
        <w:rPr>
          <w:rtl/>
        </w:rPr>
        <w:t xml:space="preserve">خماد هذه الأصوات الشاذة من ابن عبد الوهاب ومجموعته(134)، لکن الجواسيس والمندسين کما يقول مستر همفر وسانت جون فيلبي، </w:t>
      </w:r>
      <w:r w:rsidRPr="00A253DB">
        <w:rPr>
          <w:rFonts w:hint="cs"/>
          <w:rtl/>
        </w:rPr>
        <w:t>أ</w:t>
      </w:r>
      <w:r w:rsidRPr="00A253DB">
        <w:rPr>
          <w:rtl/>
        </w:rPr>
        <w:t>نقذوه في اللحظة الحاسمة</w:t>
      </w:r>
      <w:r w:rsidRPr="00A253DB">
        <w:rPr>
          <w:rFonts w:hint="cs"/>
          <w:rtl/>
        </w:rPr>
        <w:t>،</w:t>
      </w:r>
      <w:r w:rsidRPr="00A253DB">
        <w:rPr>
          <w:rtl/>
        </w:rPr>
        <w:t xml:space="preserve"> وأخرجوه إل</w:t>
      </w:r>
      <w:r w:rsidRPr="00A253DB">
        <w:rPr>
          <w:rFonts w:hint="cs"/>
          <w:rtl/>
        </w:rPr>
        <w:t>ى</w:t>
      </w:r>
      <w:r w:rsidRPr="00A253DB">
        <w:rPr>
          <w:rtl/>
        </w:rPr>
        <w:t xml:space="preserve"> مدينة العيينة موطن أهله ومسقط رأسه، عام 1153هـ</w:t>
      </w:r>
      <w:r w:rsidRPr="00A253DB">
        <w:rPr>
          <w:rFonts w:hint="cs"/>
          <w:rtl/>
        </w:rPr>
        <w:t xml:space="preserve"> - </w:t>
      </w:r>
      <w:r w:rsidRPr="00A253DB">
        <w:rPr>
          <w:rtl/>
        </w:rPr>
        <w:t>1737م</w:t>
      </w:r>
      <w:r w:rsidRPr="00A253DB">
        <w:rPr>
          <w:rFonts w:hint="cs"/>
          <w:rtl/>
        </w:rPr>
        <w:t>،</w:t>
      </w:r>
      <w:r w:rsidRPr="00A253DB">
        <w:rPr>
          <w:rtl/>
        </w:rPr>
        <w:t xml:space="preserve"> أو عام 1740م، كما يقول القاضي أحمد بن هاجر في كتابه </w:t>
      </w:r>
      <w:r w:rsidRPr="00A253DB">
        <w:rPr>
          <w:rFonts w:hint="cs"/>
          <w:rtl/>
        </w:rPr>
        <w:t>(</w:t>
      </w:r>
      <w:r w:rsidRPr="00A253DB">
        <w:rPr>
          <w:rtl/>
        </w:rPr>
        <w:t>الشيخ ابن عبد الوهاب</w:t>
      </w:r>
      <w:r w:rsidRPr="00A253DB">
        <w:rPr>
          <w:rFonts w:hint="cs"/>
          <w:rtl/>
        </w:rPr>
        <w:t>)</w:t>
      </w:r>
      <w:r w:rsidRPr="00A253DB">
        <w:rPr>
          <w:rtl/>
        </w:rPr>
        <w:t xml:space="preserve">(135)، ورئيسها يومذاك عثمان بن حمد بن معمر التميمي، فأطمعه ابن عبد الوهاب بالمال البريطاني والعز وملوکية نجد(136). </w:t>
      </w:r>
    </w:p>
    <w:p w14:paraId="3AC41BC7" w14:textId="77777777" w:rsidR="009073AF" w:rsidRPr="00A253DB" w:rsidRDefault="009073AF" w:rsidP="00A253DB">
      <w:pPr>
        <w:pStyle w:val="libNormal"/>
        <w:rPr>
          <w:rtl/>
        </w:rPr>
      </w:pPr>
      <w:r w:rsidRPr="00A253DB">
        <w:rPr>
          <w:rtl/>
        </w:rPr>
        <w:t>وتظاهر الرجل بعقائد ابن عبد الوهاب وأرائه وزوجه أخته، الجوهرة بنت عبد الله بن معمر(137)، وبدأ ابن عبد الوهاب بنشر دعوته</w:t>
      </w:r>
      <w:r w:rsidRPr="00A253DB">
        <w:rPr>
          <w:rFonts w:hint="cs"/>
          <w:rtl/>
        </w:rPr>
        <w:t>،</w:t>
      </w:r>
      <w:r w:rsidRPr="00A253DB">
        <w:rPr>
          <w:rtl/>
        </w:rPr>
        <w:t xml:space="preserve"> وبث سمومه بين السذج والجهال من الناس ويتحاشى العلماء والشيوخ، وازدهرت حلقات الدروس للجهال من الشباب، وکانوا يغزون وينهبون ليلاً</w:t>
      </w:r>
      <w:r w:rsidRPr="00A253DB">
        <w:rPr>
          <w:rFonts w:hint="cs"/>
          <w:rtl/>
        </w:rPr>
        <w:t>،</w:t>
      </w:r>
      <w:r w:rsidRPr="00A253DB">
        <w:rPr>
          <w:rtl/>
        </w:rPr>
        <w:t xml:space="preserve"> ويحضرون الدرس عند أستاذهم العبقري نهاراً(138).</w:t>
      </w:r>
    </w:p>
    <w:p w14:paraId="106A7F55" w14:textId="77777777" w:rsidR="009073AF" w:rsidRPr="00A253DB" w:rsidRDefault="009073AF" w:rsidP="00A253DB">
      <w:pPr>
        <w:pStyle w:val="libNormal"/>
        <w:rPr>
          <w:rtl/>
        </w:rPr>
      </w:pPr>
      <w:r w:rsidRPr="00A253DB">
        <w:rPr>
          <w:rtl/>
        </w:rPr>
        <w:t>وحينما اشتد عوده وکثر ال</w:t>
      </w:r>
      <w:r w:rsidRPr="00A253DB">
        <w:rPr>
          <w:rFonts w:hint="cs"/>
          <w:rtl/>
        </w:rPr>
        <w:t>أ</w:t>
      </w:r>
      <w:r w:rsidRPr="00A253DB">
        <w:rPr>
          <w:rtl/>
        </w:rPr>
        <w:t>نصار والمريد</w:t>
      </w:r>
      <w:r w:rsidRPr="00A253DB">
        <w:rPr>
          <w:rFonts w:hint="cs"/>
          <w:rtl/>
        </w:rPr>
        <w:t>ي</w:t>
      </w:r>
      <w:r w:rsidRPr="00A253DB">
        <w:rPr>
          <w:rtl/>
        </w:rPr>
        <w:t>ن له... راح يشدد ويعلن غضبه عل</w:t>
      </w:r>
      <w:r w:rsidRPr="00A253DB">
        <w:rPr>
          <w:rFonts w:hint="cs"/>
          <w:rtl/>
        </w:rPr>
        <w:t>ى</w:t>
      </w:r>
      <w:r w:rsidRPr="00A253DB">
        <w:rPr>
          <w:rtl/>
        </w:rPr>
        <w:t xml:space="preserve"> المسلمين ويکفرهم ويحرم الصلاة معهم، ويقول بوجوب </w:t>
      </w:r>
      <w:r w:rsidRPr="00A253DB">
        <w:rPr>
          <w:rFonts w:hint="cs"/>
          <w:rtl/>
        </w:rPr>
        <w:t xml:space="preserve">هدم </w:t>
      </w:r>
      <w:r w:rsidRPr="00A253DB">
        <w:rPr>
          <w:rtl/>
        </w:rPr>
        <w:t>المساجد ودور العبادة التي عند قبور ال</w:t>
      </w:r>
      <w:r w:rsidRPr="00A253DB">
        <w:rPr>
          <w:rFonts w:hint="cs"/>
          <w:rtl/>
        </w:rPr>
        <w:t>أ</w:t>
      </w:r>
      <w:r w:rsidRPr="00A253DB">
        <w:rPr>
          <w:rtl/>
        </w:rPr>
        <w:t>نبياء وال</w:t>
      </w:r>
      <w:r w:rsidRPr="00A253DB">
        <w:rPr>
          <w:rFonts w:hint="cs"/>
          <w:rtl/>
        </w:rPr>
        <w:t>أ</w:t>
      </w:r>
      <w:r w:rsidRPr="00A253DB">
        <w:rPr>
          <w:rtl/>
        </w:rPr>
        <w:t xml:space="preserve">ولياء(139)، وأمر </w:t>
      </w:r>
      <w:r w:rsidRPr="00A253DB">
        <w:rPr>
          <w:rFonts w:hint="cs"/>
          <w:rtl/>
        </w:rPr>
        <w:t>أ</w:t>
      </w:r>
      <w:r w:rsidRPr="00A253DB">
        <w:rPr>
          <w:rtl/>
        </w:rPr>
        <w:t>ن تهدم بعض المقابر فهدمت، ثمّ طلب من عثمان بن معمر أن يهدم قبر زيد بن الخطاب، الأخ الأكبر للخليفة عمر بن الخطاب الذي قتل في الحرب مع مسيلمة الکذاب في واقعة م</w:t>
      </w:r>
      <w:r w:rsidRPr="00A253DB">
        <w:rPr>
          <w:rFonts w:hint="cs"/>
          <w:rtl/>
        </w:rPr>
        <w:t>ؤ</w:t>
      </w:r>
      <w:r w:rsidRPr="00A253DB">
        <w:rPr>
          <w:rtl/>
        </w:rPr>
        <w:t>تة سنة</w:t>
      </w:r>
      <w:r w:rsidRPr="00A253DB">
        <w:rPr>
          <w:rFonts w:hint="cs"/>
          <w:rtl/>
        </w:rPr>
        <w:t xml:space="preserve"> </w:t>
      </w:r>
      <w:r w:rsidRPr="00A253DB">
        <w:rPr>
          <w:rtl/>
        </w:rPr>
        <w:t>12</w:t>
      </w:r>
      <w:r w:rsidRPr="00A253DB">
        <w:rPr>
          <w:rFonts w:hint="cs"/>
          <w:rtl/>
        </w:rPr>
        <w:t xml:space="preserve"> </w:t>
      </w:r>
      <w:r w:rsidRPr="00A253DB">
        <w:rPr>
          <w:rtl/>
        </w:rPr>
        <w:t>للهجرة المباركة، ودفن هنالك في اليمامة(140).</w:t>
      </w:r>
    </w:p>
    <w:p w14:paraId="7EF71887" w14:textId="77777777" w:rsidR="00C72924" w:rsidRDefault="009073AF" w:rsidP="00A253DB">
      <w:pPr>
        <w:pStyle w:val="libNormal"/>
        <w:rPr>
          <w:rtl/>
        </w:rPr>
      </w:pPr>
      <w:r w:rsidRPr="00A253DB">
        <w:rPr>
          <w:rtl/>
        </w:rPr>
        <w:t xml:space="preserve">يقول أصحابه: إن ابن عبد الوهاب أقام الحد على </w:t>
      </w:r>
      <w:r w:rsidRPr="00A253DB">
        <w:rPr>
          <w:rFonts w:hint="cs"/>
          <w:rtl/>
        </w:rPr>
        <w:t>ا</w:t>
      </w:r>
      <w:r w:rsidRPr="00A253DB">
        <w:rPr>
          <w:rtl/>
        </w:rPr>
        <w:t xml:space="preserve">مرأة شهدت على نفسها بالزنا(141)، وتقول المصادر المستقلة، </w:t>
      </w:r>
      <w:r w:rsidRPr="00A253DB">
        <w:rPr>
          <w:rFonts w:hint="cs"/>
          <w:rtl/>
        </w:rPr>
        <w:t>أ</w:t>
      </w:r>
      <w:r w:rsidRPr="00A253DB">
        <w:rPr>
          <w:rtl/>
        </w:rPr>
        <w:t>نه دعاها إلى نفسه، فأبت، فقتل زوجها غيلة، وقتلها ب</w:t>
      </w:r>
      <w:r w:rsidRPr="00A253DB">
        <w:rPr>
          <w:rFonts w:hint="cs"/>
          <w:rtl/>
        </w:rPr>
        <w:t>ا</w:t>
      </w:r>
      <w:r w:rsidRPr="00A253DB">
        <w:rPr>
          <w:rtl/>
        </w:rPr>
        <w:t xml:space="preserve">سم الدين(142)، لكن ما أثار عليه الناس كان </w:t>
      </w:r>
    </w:p>
    <w:p w14:paraId="6874FCFC" w14:textId="77777777" w:rsidR="00C72924" w:rsidRDefault="00C72924" w:rsidP="00C72924">
      <w:pPr>
        <w:pStyle w:val="libNormal"/>
        <w:rPr>
          <w:rtl/>
        </w:rPr>
      </w:pPr>
      <w:r>
        <w:rPr>
          <w:rtl/>
        </w:rPr>
        <w:br w:type="page"/>
      </w:r>
    </w:p>
    <w:p w14:paraId="60A391C8" w14:textId="2805BB81" w:rsidR="009073AF" w:rsidRPr="00A253DB" w:rsidRDefault="009073AF" w:rsidP="00C72924">
      <w:pPr>
        <w:pStyle w:val="libNormal0"/>
        <w:rPr>
          <w:rtl/>
        </w:rPr>
      </w:pPr>
      <w:r w:rsidRPr="00A253DB">
        <w:rPr>
          <w:rtl/>
        </w:rPr>
        <w:lastRenderedPageBreak/>
        <w:t xml:space="preserve">هدم قبر زيد بن الخطاب، الأخ الأكبر للخليفة عمر بن الخطاب، فاجتمع عشرات المقاتلين من </w:t>
      </w:r>
      <w:r w:rsidRPr="00A253DB">
        <w:rPr>
          <w:rFonts w:hint="cs"/>
          <w:rtl/>
        </w:rPr>
        <w:t>أ</w:t>
      </w:r>
      <w:r w:rsidRPr="00A253DB">
        <w:rPr>
          <w:rtl/>
        </w:rPr>
        <w:t>تباعه وعبيده</w:t>
      </w:r>
      <w:r w:rsidRPr="00A253DB">
        <w:rPr>
          <w:rFonts w:hint="cs"/>
          <w:rtl/>
        </w:rPr>
        <w:t xml:space="preserve"> </w:t>
      </w:r>
      <w:r w:rsidRPr="00A253DB">
        <w:rPr>
          <w:rtl/>
        </w:rPr>
        <w:t>الجواسيس(143)</w:t>
      </w:r>
      <w:r w:rsidRPr="00A253DB">
        <w:rPr>
          <w:rFonts w:hint="cs"/>
          <w:rtl/>
        </w:rPr>
        <w:t xml:space="preserve"> </w:t>
      </w:r>
      <w:r w:rsidRPr="00A253DB">
        <w:rPr>
          <w:rtl/>
        </w:rPr>
        <w:t>وهدموا القبر ليلاً خوفا</w:t>
      </w:r>
      <w:r w:rsidRPr="00A253DB">
        <w:rPr>
          <w:rFonts w:hint="cs"/>
          <w:rtl/>
        </w:rPr>
        <w:t>ً</w:t>
      </w:r>
      <w:r w:rsidRPr="00A253DB">
        <w:rPr>
          <w:rtl/>
        </w:rPr>
        <w:t xml:space="preserve"> من سخط الناس عليهم، عند بلدة جبيلة(144). </w:t>
      </w:r>
    </w:p>
    <w:p w14:paraId="7E1C7E71" w14:textId="77777777" w:rsidR="009073AF" w:rsidRPr="00A253DB" w:rsidRDefault="009073AF" w:rsidP="00A253DB">
      <w:pPr>
        <w:pStyle w:val="libNormal"/>
        <w:rPr>
          <w:rtl/>
        </w:rPr>
      </w:pPr>
      <w:r w:rsidRPr="00A253DB">
        <w:rPr>
          <w:rtl/>
        </w:rPr>
        <w:t>ضجت الناس لهذا التصرف ال</w:t>
      </w:r>
      <w:r w:rsidRPr="00A253DB">
        <w:rPr>
          <w:rFonts w:hint="cs"/>
          <w:rtl/>
        </w:rPr>
        <w:t>أ</w:t>
      </w:r>
      <w:r w:rsidRPr="00A253DB">
        <w:rPr>
          <w:rtl/>
        </w:rPr>
        <w:t>رعن، واشتاط المجتمع لعقائد هذه المجموعة المارقة، وجاءت فتاوى الفقهاء والعلماء بکفر ابن عبد الوهاب وجماعته</w:t>
      </w:r>
      <w:r w:rsidRPr="00A253DB">
        <w:rPr>
          <w:rFonts w:hint="cs"/>
          <w:rtl/>
        </w:rPr>
        <w:t>،</w:t>
      </w:r>
      <w:r w:rsidRPr="00A253DB">
        <w:rPr>
          <w:rtl/>
        </w:rPr>
        <w:t xml:space="preserve"> وتحريم مجالسه وحضور درسه وحت</w:t>
      </w:r>
      <w:r w:rsidRPr="00A253DB">
        <w:rPr>
          <w:rFonts w:hint="cs"/>
          <w:rtl/>
        </w:rPr>
        <w:t>ى</w:t>
      </w:r>
      <w:r w:rsidRPr="00A253DB">
        <w:rPr>
          <w:rtl/>
        </w:rPr>
        <w:t xml:space="preserve"> السلام عليه، لتصب الزيت على النار، فلم يبق</w:t>
      </w:r>
      <w:r w:rsidRPr="00A253DB">
        <w:rPr>
          <w:rFonts w:hint="cs"/>
          <w:rtl/>
        </w:rPr>
        <w:t>َ</w:t>
      </w:r>
      <w:r w:rsidRPr="00A253DB">
        <w:rPr>
          <w:rtl/>
        </w:rPr>
        <w:t xml:space="preserve"> طريق سوى طرد هؤلاء من المدينة، واتجهت ال</w:t>
      </w:r>
      <w:r w:rsidRPr="00A253DB">
        <w:rPr>
          <w:rFonts w:hint="cs"/>
          <w:rtl/>
        </w:rPr>
        <w:t>أ</w:t>
      </w:r>
      <w:r w:rsidRPr="00A253DB">
        <w:rPr>
          <w:rtl/>
        </w:rPr>
        <w:t>نظار إلى سليمان بن محمد بن عريعر رئيس بني خالد وأمير ال</w:t>
      </w:r>
      <w:r w:rsidRPr="00A253DB">
        <w:rPr>
          <w:rFonts w:hint="cs"/>
          <w:rtl/>
        </w:rPr>
        <w:t>إ</w:t>
      </w:r>
      <w:r w:rsidRPr="00A253DB">
        <w:rPr>
          <w:rtl/>
        </w:rPr>
        <w:t>حساء والقطيف لنجاتهم وخلاصهم من هذا المفسد الضال... فأرسل سليمان بن محمد برسالة تهديد لعثمان بن معمر، وكان عامله على هذه المدينة، وتوعده بغزوه وقطع مؤنته(145)، إن لم يقتل المفسد ويعمل فيه حکم الله تعال</w:t>
      </w:r>
      <w:r w:rsidRPr="00A253DB">
        <w:rPr>
          <w:rFonts w:hint="cs"/>
          <w:rtl/>
        </w:rPr>
        <w:t>ى</w:t>
      </w:r>
      <w:r w:rsidRPr="00A253DB">
        <w:rPr>
          <w:rtl/>
        </w:rPr>
        <w:t xml:space="preserve">. </w:t>
      </w:r>
    </w:p>
    <w:p w14:paraId="262BBE9F" w14:textId="77777777" w:rsidR="009073AF" w:rsidRPr="00A253DB" w:rsidRDefault="009073AF" w:rsidP="00A253DB">
      <w:pPr>
        <w:pStyle w:val="libNormal"/>
        <w:rPr>
          <w:rtl/>
        </w:rPr>
      </w:pPr>
      <w:r w:rsidRPr="00A253DB">
        <w:rPr>
          <w:rFonts w:hint="cs"/>
          <w:rtl/>
        </w:rPr>
        <w:t>ا</w:t>
      </w:r>
      <w:r w:rsidRPr="00A253DB">
        <w:rPr>
          <w:rtl/>
        </w:rPr>
        <w:t>ضطر عثمان بن معمر، بضغط من الداخل وتهديد من الخارج، ب</w:t>
      </w:r>
      <w:r w:rsidRPr="00A253DB">
        <w:rPr>
          <w:rFonts w:hint="cs"/>
          <w:rtl/>
        </w:rPr>
        <w:t>أ</w:t>
      </w:r>
      <w:r w:rsidRPr="00A253DB">
        <w:rPr>
          <w:rtl/>
        </w:rPr>
        <w:t xml:space="preserve">ن يطلب من ابن عبد الوهاب </w:t>
      </w:r>
      <w:r w:rsidRPr="00A253DB">
        <w:rPr>
          <w:rFonts w:hint="cs"/>
          <w:rtl/>
        </w:rPr>
        <w:t>أ</w:t>
      </w:r>
      <w:r w:rsidRPr="00A253DB">
        <w:rPr>
          <w:rtl/>
        </w:rPr>
        <w:t xml:space="preserve">ن يترك المدينة (العيينة) ويغادرها إلى </w:t>
      </w:r>
      <w:r w:rsidRPr="00A253DB">
        <w:rPr>
          <w:rFonts w:hint="cs"/>
          <w:rtl/>
        </w:rPr>
        <w:t>أ</w:t>
      </w:r>
      <w:r w:rsidRPr="00A253DB">
        <w:rPr>
          <w:rtl/>
        </w:rPr>
        <w:t>ي مكان يشاء، و</w:t>
      </w:r>
      <w:r w:rsidRPr="00A253DB">
        <w:rPr>
          <w:rFonts w:hint="cs"/>
          <w:rtl/>
        </w:rPr>
        <w:t>أ</w:t>
      </w:r>
      <w:r w:rsidRPr="00A253DB">
        <w:rPr>
          <w:rtl/>
        </w:rPr>
        <w:t>شار عليه بالهروب ليلاً، وأرسل معه فارسين عبدين</w:t>
      </w:r>
      <w:r w:rsidRPr="00A253DB">
        <w:rPr>
          <w:rFonts w:hint="cs"/>
          <w:rtl/>
        </w:rPr>
        <w:t xml:space="preserve">، </w:t>
      </w:r>
      <w:r w:rsidRPr="00A253DB">
        <w:rPr>
          <w:rtl/>
        </w:rPr>
        <w:t>هما فريد بن خضر اللامي وطوالة الحمداني</w:t>
      </w:r>
      <w:r w:rsidRPr="00A253DB">
        <w:rPr>
          <w:rFonts w:hint="cs"/>
          <w:rtl/>
        </w:rPr>
        <w:t>؛</w:t>
      </w:r>
      <w:r w:rsidRPr="00A253DB">
        <w:rPr>
          <w:rtl/>
        </w:rPr>
        <w:t xml:space="preserve"> ليقتلاه في الطريق(146)، وذلك عام 1156هـ</w:t>
      </w:r>
      <w:r w:rsidRPr="00A253DB">
        <w:rPr>
          <w:rFonts w:hint="cs"/>
          <w:rtl/>
        </w:rPr>
        <w:t xml:space="preserve"> </w:t>
      </w:r>
      <w:r w:rsidRPr="00A253DB">
        <w:rPr>
          <w:rtl/>
        </w:rPr>
        <w:t>/</w:t>
      </w:r>
      <w:r w:rsidRPr="00A253DB">
        <w:rPr>
          <w:rFonts w:hint="cs"/>
          <w:rtl/>
        </w:rPr>
        <w:t xml:space="preserve"> </w:t>
      </w:r>
      <w:r w:rsidRPr="00A253DB">
        <w:rPr>
          <w:rtl/>
        </w:rPr>
        <w:t xml:space="preserve">1740م، أو قبل هذا التاريخ بقليل(147). وهو ما أشار إليه المؤرّخ فاسيليف في كتابه </w:t>
      </w:r>
      <w:r w:rsidRPr="00A253DB">
        <w:rPr>
          <w:rFonts w:hint="cs"/>
          <w:rtl/>
        </w:rPr>
        <w:t>(</w:t>
      </w:r>
      <w:r w:rsidRPr="00A253DB">
        <w:rPr>
          <w:rtl/>
        </w:rPr>
        <w:t>تاريخ العربية السعودية</w:t>
      </w:r>
      <w:r w:rsidRPr="00A253DB">
        <w:rPr>
          <w:rFonts w:hint="cs"/>
          <w:rtl/>
        </w:rPr>
        <w:t>)</w:t>
      </w:r>
      <w:r w:rsidRPr="00A253DB">
        <w:rPr>
          <w:rtl/>
        </w:rPr>
        <w:t xml:space="preserve"> والشيخ حسن الريكي في كتابه </w:t>
      </w:r>
      <w:r w:rsidRPr="00A253DB">
        <w:rPr>
          <w:rFonts w:hint="cs"/>
          <w:rtl/>
        </w:rPr>
        <w:t>(</w:t>
      </w:r>
      <w:r w:rsidRPr="00A253DB">
        <w:rPr>
          <w:rtl/>
        </w:rPr>
        <w:t>لمع الشهاب في سيرة ابن عبد الوهاب</w:t>
      </w:r>
      <w:r w:rsidRPr="00A253DB">
        <w:rPr>
          <w:rFonts w:hint="cs"/>
          <w:rtl/>
        </w:rPr>
        <w:t>)</w:t>
      </w:r>
      <w:r w:rsidRPr="00A253DB">
        <w:rPr>
          <w:rtl/>
        </w:rPr>
        <w:t>(148).</w:t>
      </w:r>
    </w:p>
    <w:p w14:paraId="6802B1FE" w14:textId="77777777" w:rsidR="00C72924" w:rsidRDefault="009073AF" w:rsidP="00A253DB">
      <w:pPr>
        <w:pStyle w:val="libNormal"/>
        <w:rPr>
          <w:rtl/>
        </w:rPr>
      </w:pPr>
      <w:r w:rsidRPr="00A253DB">
        <w:rPr>
          <w:rtl/>
        </w:rPr>
        <w:t xml:space="preserve">سقطت كل الخيارات من </w:t>
      </w:r>
      <w:r w:rsidRPr="00A253DB">
        <w:rPr>
          <w:rFonts w:hint="cs"/>
          <w:rtl/>
        </w:rPr>
        <w:t>أ</w:t>
      </w:r>
      <w:r w:rsidRPr="00A253DB">
        <w:rPr>
          <w:rtl/>
        </w:rPr>
        <w:t>يدي رجالات المخابرات البريطانية، وجاءت ال</w:t>
      </w:r>
      <w:r w:rsidRPr="00A253DB">
        <w:rPr>
          <w:rFonts w:hint="cs"/>
          <w:rtl/>
        </w:rPr>
        <w:t>أ</w:t>
      </w:r>
      <w:r w:rsidRPr="00A253DB">
        <w:rPr>
          <w:rtl/>
        </w:rPr>
        <w:t xml:space="preserve">وامر من المركز مشددة بالحفاظ على ابن عبد الوهاب من كل سوء، </w:t>
      </w:r>
    </w:p>
    <w:p w14:paraId="4A735815" w14:textId="77777777" w:rsidR="00C72924" w:rsidRDefault="00C72924" w:rsidP="00C72924">
      <w:pPr>
        <w:pStyle w:val="libNormal"/>
        <w:rPr>
          <w:rtl/>
        </w:rPr>
      </w:pPr>
      <w:r>
        <w:rPr>
          <w:rtl/>
        </w:rPr>
        <w:br w:type="page"/>
      </w:r>
    </w:p>
    <w:p w14:paraId="773CA01E" w14:textId="6B1A38D2" w:rsidR="009073AF" w:rsidRPr="00A253DB" w:rsidRDefault="009073AF" w:rsidP="00C72924">
      <w:pPr>
        <w:pStyle w:val="libNormal0"/>
        <w:rPr>
          <w:rtl/>
        </w:rPr>
      </w:pPr>
      <w:r w:rsidRPr="00A253DB">
        <w:rPr>
          <w:rtl/>
        </w:rPr>
        <w:lastRenderedPageBreak/>
        <w:t xml:space="preserve">وبالفعل فقد قتلت المخابرات العبدين قبل </w:t>
      </w:r>
      <w:r w:rsidRPr="00A253DB">
        <w:rPr>
          <w:rFonts w:hint="cs"/>
          <w:rtl/>
        </w:rPr>
        <w:t>أ</w:t>
      </w:r>
      <w:r w:rsidRPr="00A253DB">
        <w:rPr>
          <w:rtl/>
        </w:rPr>
        <w:t>ن يتمكنا من قتل صاحبهم(149).</w:t>
      </w:r>
    </w:p>
    <w:p w14:paraId="6BD78E3D" w14:textId="77777777" w:rsidR="009073AF" w:rsidRPr="00A253DB" w:rsidRDefault="009073AF" w:rsidP="00A253DB">
      <w:pPr>
        <w:pStyle w:val="libNormal"/>
        <w:rPr>
          <w:rtl/>
        </w:rPr>
      </w:pPr>
      <w:r w:rsidRPr="00A253DB">
        <w:rPr>
          <w:rtl/>
        </w:rPr>
        <w:t>وجدت المخابرات البر</w:t>
      </w:r>
      <w:r w:rsidRPr="00A253DB">
        <w:rPr>
          <w:rFonts w:hint="cs"/>
          <w:rtl/>
        </w:rPr>
        <w:t>ي</w:t>
      </w:r>
      <w:r w:rsidRPr="00A253DB">
        <w:rPr>
          <w:rtl/>
        </w:rPr>
        <w:t>طانية، عل</w:t>
      </w:r>
      <w:r w:rsidRPr="00A253DB">
        <w:rPr>
          <w:rFonts w:hint="cs"/>
          <w:rtl/>
        </w:rPr>
        <w:t>ى</w:t>
      </w:r>
      <w:r w:rsidRPr="00A253DB">
        <w:rPr>
          <w:rtl/>
        </w:rPr>
        <w:t xml:space="preserve"> الواقع العملي، </w:t>
      </w:r>
      <w:r w:rsidRPr="00A253DB">
        <w:rPr>
          <w:rFonts w:hint="cs"/>
          <w:rtl/>
        </w:rPr>
        <w:t>أ</w:t>
      </w:r>
      <w:r w:rsidRPr="00A253DB">
        <w:rPr>
          <w:rtl/>
        </w:rPr>
        <w:t>ن ابن عبد الوهاب رجل قوي في شخصيته العقائدية، ومسلط عل</w:t>
      </w:r>
      <w:r w:rsidRPr="00A253DB">
        <w:rPr>
          <w:rFonts w:hint="cs"/>
          <w:rtl/>
        </w:rPr>
        <w:t>ى</w:t>
      </w:r>
      <w:r w:rsidRPr="00A253DB">
        <w:rPr>
          <w:rtl/>
        </w:rPr>
        <w:t xml:space="preserve"> إظهار أفکارة الضالة وعقائده المنحرفة بأسلوب بارع وذکي وله قابليات فريدة في اللغو والتضليل وال</w:t>
      </w:r>
      <w:r w:rsidRPr="00A253DB">
        <w:rPr>
          <w:rFonts w:hint="cs"/>
          <w:rtl/>
        </w:rPr>
        <w:t>إ</w:t>
      </w:r>
      <w:r w:rsidRPr="00A253DB">
        <w:rPr>
          <w:rtl/>
        </w:rPr>
        <w:t>غواء و</w:t>
      </w:r>
      <w:r w:rsidRPr="00A253DB">
        <w:rPr>
          <w:rFonts w:hint="cs"/>
          <w:rtl/>
        </w:rPr>
        <w:t>إ</w:t>
      </w:r>
      <w:r w:rsidRPr="00A253DB">
        <w:rPr>
          <w:rtl/>
        </w:rPr>
        <w:t>طلاق الکلام عل</w:t>
      </w:r>
      <w:r w:rsidRPr="00A253DB">
        <w:rPr>
          <w:rFonts w:hint="cs"/>
          <w:rtl/>
        </w:rPr>
        <w:t>ى</w:t>
      </w:r>
      <w:r w:rsidRPr="00A253DB">
        <w:rPr>
          <w:rtl/>
        </w:rPr>
        <w:t xml:space="preserve"> عواهنه، وهو يقوي عل</w:t>
      </w:r>
      <w:r w:rsidRPr="00A253DB">
        <w:rPr>
          <w:rFonts w:hint="cs"/>
          <w:rtl/>
        </w:rPr>
        <w:t>ى</w:t>
      </w:r>
      <w:r w:rsidRPr="00A253DB">
        <w:rPr>
          <w:rtl/>
        </w:rPr>
        <w:t xml:space="preserve"> اللف والدوران ومتمرس عل</w:t>
      </w:r>
      <w:r w:rsidRPr="00A253DB">
        <w:rPr>
          <w:rFonts w:hint="cs"/>
          <w:rtl/>
        </w:rPr>
        <w:t>ى</w:t>
      </w:r>
      <w:r w:rsidRPr="00A253DB">
        <w:rPr>
          <w:rtl/>
        </w:rPr>
        <w:t xml:space="preserve"> الکذب والنفاق، وله القدرة عل</w:t>
      </w:r>
      <w:r w:rsidRPr="00A253DB">
        <w:rPr>
          <w:rFonts w:hint="cs"/>
          <w:rtl/>
        </w:rPr>
        <w:t>ى</w:t>
      </w:r>
      <w:r w:rsidRPr="00A253DB">
        <w:rPr>
          <w:rtl/>
        </w:rPr>
        <w:t xml:space="preserve"> جذب الجهال لطريقته ويشدهم لرأيه، وهو بالتالي قادر عل</w:t>
      </w:r>
      <w:r w:rsidRPr="00A253DB">
        <w:rPr>
          <w:rFonts w:hint="cs"/>
          <w:rtl/>
        </w:rPr>
        <w:t>ى</w:t>
      </w:r>
      <w:r w:rsidRPr="00A253DB">
        <w:rPr>
          <w:rtl/>
        </w:rPr>
        <w:t xml:space="preserve"> تکفير ال</w:t>
      </w:r>
      <w:r w:rsidRPr="00A253DB">
        <w:rPr>
          <w:rFonts w:hint="cs"/>
          <w:rtl/>
        </w:rPr>
        <w:t>آ</w:t>
      </w:r>
      <w:r w:rsidRPr="00A253DB">
        <w:rPr>
          <w:rtl/>
        </w:rPr>
        <w:t>خرين بکل سهولة وبراعة، و</w:t>
      </w:r>
      <w:r w:rsidRPr="00A253DB">
        <w:rPr>
          <w:rFonts w:hint="cs"/>
          <w:rtl/>
        </w:rPr>
        <w:t>أ</w:t>
      </w:r>
      <w:r w:rsidRPr="00A253DB">
        <w:rPr>
          <w:rtl/>
        </w:rPr>
        <w:t>ن م</w:t>
      </w:r>
      <w:r w:rsidRPr="00A253DB">
        <w:rPr>
          <w:rFonts w:hint="cs"/>
          <w:rtl/>
        </w:rPr>
        <w:t>َ</w:t>
      </w:r>
      <w:r w:rsidRPr="00A253DB">
        <w:rPr>
          <w:rtl/>
        </w:rPr>
        <w:t>ن حوله يقبلون منه</w:t>
      </w:r>
      <w:r w:rsidRPr="00A253DB">
        <w:rPr>
          <w:rFonts w:hint="cs"/>
          <w:rtl/>
        </w:rPr>
        <w:t>،</w:t>
      </w:r>
      <w:r w:rsidRPr="00A253DB">
        <w:rPr>
          <w:rtl/>
        </w:rPr>
        <w:t xml:space="preserve"> وکأنه وحي من الله تعال</w:t>
      </w:r>
      <w:r w:rsidRPr="00A253DB">
        <w:rPr>
          <w:rFonts w:hint="cs"/>
          <w:rtl/>
        </w:rPr>
        <w:t>ى،</w:t>
      </w:r>
      <w:r w:rsidRPr="00A253DB">
        <w:rPr>
          <w:rtl/>
        </w:rPr>
        <w:t xml:space="preserve"> وهو يقلد حرکات العلماء وسکناتهم ويتفوه بکلماتهم و</w:t>
      </w:r>
      <w:r w:rsidRPr="00A253DB">
        <w:rPr>
          <w:rFonts w:hint="cs"/>
          <w:rtl/>
        </w:rPr>
        <w:t>إ</w:t>
      </w:r>
      <w:r w:rsidRPr="00A253DB">
        <w:rPr>
          <w:rtl/>
        </w:rPr>
        <w:t>شاراتهم</w:t>
      </w:r>
      <w:r w:rsidRPr="00A253DB">
        <w:rPr>
          <w:rFonts w:hint="cs"/>
          <w:rtl/>
        </w:rPr>
        <w:t>،</w:t>
      </w:r>
      <w:r w:rsidRPr="00A253DB">
        <w:rPr>
          <w:rtl/>
        </w:rPr>
        <w:t xml:space="preserve"> وحت</w:t>
      </w:r>
      <w:r w:rsidRPr="00A253DB">
        <w:rPr>
          <w:rFonts w:hint="cs"/>
          <w:rtl/>
        </w:rPr>
        <w:t>ى</w:t>
      </w:r>
      <w:r w:rsidRPr="00A253DB">
        <w:rPr>
          <w:rtl/>
        </w:rPr>
        <w:t xml:space="preserve"> في طريقة ترکيب جملهم(150). </w:t>
      </w:r>
    </w:p>
    <w:p w14:paraId="12A43B8A" w14:textId="77777777" w:rsidR="00C72924" w:rsidRDefault="009073AF" w:rsidP="00A253DB">
      <w:pPr>
        <w:pStyle w:val="libNormal"/>
        <w:rPr>
          <w:rtl/>
        </w:rPr>
      </w:pPr>
      <w:r w:rsidRPr="00A253DB">
        <w:rPr>
          <w:rFonts w:hint="cs"/>
          <w:rtl/>
        </w:rPr>
        <w:t>أ</w:t>
      </w:r>
      <w:r w:rsidRPr="00A253DB">
        <w:rPr>
          <w:rtl/>
        </w:rPr>
        <w:t>ما عل</w:t>
      </w:r>
      <w:r w:rsidRPr="00A253DB">
        <w:rPr>
          <w:rFonts w:hint="cs"/>
          <w:rtl/>
        </w:rPr>
        <w:t>ى</w:t>
      </w:r>
      <w:r w:rsidRPr="00A253DB">
        <w:rPr>
          <w:rtl/>
        </w:rPr>
        <w:t xml:space="preserve"> المستو</w:t>
      </w:r>
      <w:r w:rsidRPr="00A253DB">
        <w:rPr>
          <w:rFonts w:hint="cs"/>
          <w:rtl/>
        </w:rPr>
        <w:t>ى</w:t>
      </w:r>
      <w:r w:rsidRPr="00A253DB">
        <w:rPr>
          <w:rtl/>
        </w:rPr>
        <w:t xml:space="preserve"> التنظيمي ورص الصفوف وتوجيه ال</w:t>
      </w:r>
      <w:r w:rsidRPr="00A253DB">
        <w:rPr>
          <w:rFonts w:hint="cs"/>
          <w:rtl/>
        </w:rPr>
        <w:t>أ</w:t>
      </w:r>
      <w:r w:rsidRPr="00A253DB">
        <w:rPr>
          <w:rtl/>
        </w:rPr>
        <w:t>تباع لتحمل مسؤولياتهم للدعوة والجهاد والغزو ومقارعة ال</w:t>
      </w:r>
      <w:r w:rsidRPr="00A253DB">
        <w:rPr>
          <w:rFonts w:hint="cs"/>
          <w:rtl/>
        </w:rPr>
        <w:t>أ</w:t>
      </w:r>
      <w:r w:rsidRPr="00A253DB">
        <w:rPr>
          <w:rtl/>
        </w:rPr>
        <w:t xml:space="preserve">عداء، فهو ليس بالمستوى المطلوب، بل </w:t>
      </w:r>
      <w:r w:rsidRPr="00A253DB">
        <w:rPr>
          <w:rFonts w:hint="cs"/>
          <w:rtl/>
        </w:rPr>
        <w:t>إ</w:t>
      </w:r>
      <w:r w:rsidRPr="00A253DB">
        <w:rPr>
          <w:rtl/>
        </w:rPr>
        <w:t xml:space="preserve">نه رجل خائف مهزوز ضعيف جبان، لذا </w:t>
      </w:r>
      <w:r w:rsidRPr="00A253DB">
        <w:rPr>
          <w:rFonts w:hint="cs"/>
          <w:rtl/>
        </w:rPr>
        <w:t>ا</w:t>
      </w:r>
      <w:r w:rsidRPr="00A253DB">
        <w:rPr>
          <w:rtl/>
        </w:rPr>
        <w:t>رتأت بريطانيا من خلال عملائها إن تشد أزر هذا الرجل المصلح!!! وصاحب العقائد الجديدة، بالرجل الذي يتمکن من أن يُقنع ال</w:t>
      </w:r>
      <w:r w:rsidRPr="00A253DB">
        <w:rPr>
          <w:rFonts w:hint="cs"/>
          <w:rtl/>
        </w:rPr>
        <w:t>آ</w:t>
      </w:r>
      <w:r w:rsidRPr="00A253DB">
        <w:rPr>
          <w:rtl/>
        </w:rPr>
        <w:t>خرين بعقائد و</w:t>
      </w:r>
      <w:r w:rsidRPr="00A253DB">
        <w:rPr>
          <w:rFonts w:hint="cs"/>
          <w:rtl/>
        </w:rPr>
        <w:t>آ</w:t>
      </w:r>
      <w:r w:rsidRPr="00A253DB">
        <w:rPr>
          <w:rtl/>
        </w:rPr>
        <w:t>راء ابن عبد</w:t>
      </w:r>
      <w:r w:rsidRPr="00A253DB">
        <w:rPr>
          <w:rFonts w:hint="cs"/>
          <w:rtl/>
        </w:rPr>
        <w:t xml:space="preserve"> </w:t>
      </w:r>
      <w:r w:rsidRPr="00A253DB">
        <w:rPr>
          <w:rtl/>
        </w:rPr>
        <w:t xml:space="preserve">الوهاب بالسيف والبطش والقوة ومتمرس على النهب والسلب والسبي(151)، رجل يتمکن </w:t>
      </w:r>
      <w:r w:rsidRPr="00A253DB">
        <w:rPr>
          <w:rFonts w:hint="cs"/>
          <w:rtl/>
        </w:rPr>
        <w:t>أ</w:t>
      </w:r>
      <w:r w:rsidRPr="00A253DB">
        <w:rPr>
          <w:rtl/>
        </w:rPr>
        <w:t xml:space="preserve">ن يفرض </w:t>
      </w:r>
      <w:r w:rsidRPr="00A253DB">
        <w:rPr>
          <w:rFonts w:hint="cs"/>
          <w:rtl/>
        </w:rPr>
        <w:t>إ</w:t>
      </w:r>
      <w:r w:rsidRPr="00A253DB">
        <w:rPr>
          <w:rtl/>
        </w:rPr>
        <w:t>دارة الوهابية السلفية بالرعب والوحشية، لم</w:t>
      </w:r>
      <w:r w:rsidRPr="00A253DB">
        <w:rPr>
          <w:rFonts w:hint="cs"/>
          <w:rtl/>
        </w:rPr>
        <w:t>َ</w:t>
      </w:r>
      <w:r w:rsidRPr="00A253DB">
        <w:rPr>
          <w:rtl/>
        </w:rPr>
        <w:t>ن يرفضها بالعقل والمعرفة. رجل يهوي الدماء والدمار</w:t>
      </w:r>
      <w:r w:rsidRPr="00A253DB">
        <w:rPr>
          <w:rFonts w:hint="cs"/>
          <w:rtl/>
        </w:rPr>
        <w:t>،</w:t>
      </w:r>
      <w:r w:rsidRPr="00A253DB">
        <w:rPr>
          <w:rtl/>
        </w:rPr>
        <w:t xml:space="preserve"> وعنده حب الرئاسة وشهوة الزعامة وله القدرة في التنظيم</w:t>
      </w:r>
      <w:r w:rsidRPr="00A253DB">
        <w:rPr>
          <w:rFonts w:hint="cs"/>
          <w:rtl/>
        </w:rPr>
        <w:t>،</w:t>
      </w:r>
      <w:r w:rsidRPr="00A253DB">
        <w:rPr>
          <w:rtl/>
        </w:rPr>
        <w:t xml:space="preserve"> ويمتلك الشجاعة والظلوع بفنون الحرب... والحرب تعني الغزو والنهب والقتل. حيث لم </w:t>
      </w:r>
    </w:p>
    <w:p w14:paraId="418CD062" w14:textId="77777777" w:rsidR="00C72924" w:rsidRDefault="00C72924" w:rsidP="00C72924">
      <w:pPr>
        <w:pStyle w:val="libNormal"/>
        <w:rPr>
          <w:rtl/>
        </w:rPr>
      </w:pPr>
      <w:r>
        <w:rPr>
          <w:rtl/>
        </w:rPr>
        <w:br w:type="page"/>
      </w:r>
    </w:p>
    <w:p w14:paraId="4778B75D" w14:textId="4606EC4E" w:rsidR="009073AF" w:rsidRPr="00A253DB" w:rsidRDefault="009073AF" w:rsidP="00C72924">
      <w:pPr>
        <w:pStyle w:val="libNormal0"/>
        <w:rPr>
          <w:rtl/>
          <w:lang w:bidi="ar-IQ"/>
        </w:rPr>
      </w:pPr>
      <w:r w:rsidRPr="00A253DB">
        <w:rPr>
          <w:rtl/>
        </w:rPr>
        <w:lastRenderedPageBreak/>
        <w:t xml:space="preserve">يکن عثمان بن معمر ذاك الرجل المطلوب... ولم يتمکن من </w:t>
      </w:r>
      <w:r w:rsidRPr="00A253DB">
        <w:rPr>
          <w:rFonts w:hint="cs"/>
          <w:rtl/>
        </w:rPr>
        <w:t>أ</w:t>
      </w:r>
      <w:r w:rsidRPr="00A253DB">
        <w:rPr>
          <w:rtl/>
        </w:rPr>
        <w:t>ن يشد أزر ابن عبدالوهاب، ولا يملك تلك الروح العدائية الهمجية، ولم يهو</w:t>
      </w:r>
      <w:r w:rsidRPr="00A253DB">
        <w:rPr>
          <w:rFonts w:hint="cs"/>
          <w:rtl/>
        </w:rPr>
        <w:t>َ</w:t>
      </w:r>
      <w:r w:rsidRPr="00A253DB">
        <w:rPr>
          <w:rtl/>
        </w:rPr>
        <w:t xml:space="preserve"> القتل والانتقام، وحتى حينما </w:t>
      </w:r>
      <w:r w:rsidRPr="00A253DB">
        <w:rPr>
          <w:rFonts w:hint="cs"/>
          <w:rtl/>
        </w:rPr>
        <w:t>أ</w:t>
      </w:r>
      <w:r w:rsidRPr="00A253DB">
        <w:rPr>
          <w:rtl/>
        </w:rPr>
        <w:t xml:space="preserve">قدموا على هدم قبر زيد بن الخطاب لم تطاوعه نفسه(152)، بل طلب من ابن عبد الوهاب </w:t>
      </w:r>
      <w:r w:rsidRPr="00A253DB">
        <w:rPr>
          <w:rFonts w:hint="cs"/>
          <w:rtl/>
        </w:rPr>
        <w:t>أ</w:t>
      </w:r>
      <w:r w:rsidRPr="00A253DB">
        <w:rPr>
          <w:rtl/>
        </w:rPr>
        <w:t>ن يبدأ بنفسه في هدم ذالك القبر... فکيف تکون له القدرة عل</w:t>
      </w:r>
      <w:r w:rsidRPr="00A253DB">
        <w:rPr>
          <w:rFonts w:hint="cs"/>
          <w:rtl/>
        </w:rPr>
        <w:t>ى</w:t>
      </w:r>
      <w:r w:rsidRPr="00A253DB">
        <w:rPr>
          <w:rtl/>
        </w:rPr>
        <w:t xml:space="preserve"> هدم الكعبة وقبور ال</w:t>
      </w:r>
      <w:r w:rsidRPr="00A253DB">
        <w:rPr>
          <w:rFonts w:hint="cs"/>
          <w:rtl/>
        </w:rPr>
        <w:t>أ</w:t>
      </w:r>
      <w:r w:rsidRPr="00A253DB">
        <w:rPr>
          <w:rtl/>
        </w:rPr>
        <w:t>نبياء وآل ال</w:t>
      </w:r>
      <w:r w:rsidRPr="00A253DB">
        <w:rPr>
          <w:rFonts w:hint="cs"/>
          <w:rtl/>
        </w:rPr>
        <w:t>أ</w:t>
      </w:r>
      <w:r w:rsidRPr="00A253DB">
        <w:rPr>
          <w:rtl/>
        </w:rPr>
        <w:t xml:space="preserve">نبياء </w:t>
      </w:r>
      <w:r w:rsidRPr="009A5138">
        <w:rPr>
          <w:rFonts w:hint="cs"/>
          <w:rtl/>
        </w:rPr>
        <w:t>عليهم السلام</w:t>
      </w:r>
      <w:r w:rsidRPr="00A253DB">
        <w:rPr>
          <w:rtl/>
        </w:rPr>
        <w:t>.</w:t>
      </w:r>
    </w:p>
    <w:p w14:paraId="7D1F58B4" w14:textId="77777777" w:rsidR="009073AF" w:rsidRPr="00A253DB" w:rsidRDefault="009073AF" w:rsidP="00A253DB">
      <w:pPr>
        <w:pStyle w:val="libNormal"/>
        <w:rPr>
          <w:rtl/>
        </w:rPr>
      </w:pPr>
      <w:r w:rsidRPr="00A253DB">
        <w:rPr>
          <w:rtl/>
        </w:rPr>
        <w:t>لهذا جاءت المبادرة من جاسوس آخر لبريطانيا زرعته وزارة المستعمرات البريطانية في العالم العربي</w:t>
      </w:r>
      <w:r w:rsidRPr="00A253DB">
        <w:rPr>
          <w:rFonts w:hint="cs"/>
          <w:rtl/>
        </w:rPr>
        <w:t>،</w:t>
      </w:r>
      <w:r w:rsidRPr="00A253DB">
        <w:rPr>
          <w:rtl/>
        </w:rPr>
        <w:t xml:space="preserve"> وساح في أرض الجزيرة العربية وخبر أهلها وعشائرها وعرف آثارها ونهج حياتها... فقدم قائمة بأسماء بعض العملاء إلى وزارته، ووقع ال</w:t>
      </w:r>
      <w:r w:rsidRPr="00A253DB">
        <w:rPr>
          <w:rFonts w:hint="cs"/>
          <w:rtl/>
        </w:rPr>
        <w:t>ا</w:t>
      </w:r>
      <w:r w:rsidRPr="00A253DB">
        <w:rPr>
          <w:rtl/>
        </w:rPr>
        <w:t>ختيار أخيراً عل</w:t>
      </w:r>
      <w:r w:rsidRPr="00A253DB">
        <w:rPr>
          <w:rFonts w:hint="cs"/>
          <w:rtl/>
        </w:rPr>
        <w:t>ى</w:t>
      </w:r>
      <w:r w:rsidRPr="00A253DB">
        <w:rPr>
          <w:rtl/>
        </w:rPr>
        <w:t xml:space="preserve"> رجل المهمات والصعاب... إنه حمد بن سعود... </w:t>
      </w:r>
      <w:r w:rsidRPr="00A253DB">
        <w:rPr>
          <w:rFonts w:hint="cs"/>
          <w:rtl/>
        </w:rPr>
        <w:t>أ</w:t>
      </w:r>
      <w:r w:rsidRPr="00A253DB">
        <w:rPr>
          <w:rtl/>
        </w:rPr>
        <w:t>حد رؤساء قبيلة صغيرة تنتسب زوراً إل</w:t>
      </w:r>
      <w:r w:rsidRPr="00A253DB">
        <w:rPr>
          <w:rFonts w:hint="cs"/>
          <w:rtl/>
        </w:rPr>
        <w:t>ى</w:t>
      </w:r>
      <w:r w:rsidRPr="00A253DB">
        <w:rPr>
          <w:rtl/>
        </w:rPr>
        <w:t xml:space="preserve"> قبيلة عنزة وتسکن مدينة اسمها الدرعية(153).</w:t>
      </w:r>
    </w:p>
    <w:p w14:paraId="369ADD23" w14:textId="77777777" w:rsidR="009073AF" w:rsidRPr="00A253DB" w:rsidRDefault="009073AF" w:rsidP="00A253DB">
      <w:pPr>
        <w:pStyle w:val="libNormal"/>
        <w:rPr>
          <w:rtl/>
        </w:rPr>
      </w:pPr>
      <w:r w:rsidRPr="00A253DB">
        <w:rPr>
          <w:rtl/>
        </w:rPr>
        <w:t>جا</w:t>
      </w:r>
      <w:r w:rsidRPr="00A253DB">
        <w:rPr>
          <w:rFonts w:hint="cs"/>
          <w:rtl/>
        </w:rPr>
        <w:t>ء</w:t>
      </w:r>
      <w:r w:rsidRPr="00A253DB">
        <w:rPr>
          <w:rtl/>
        </w:rPr>
        <w:t>ت الموافقة وصدرت ال</w:t>
      </w:r>
      <w:r w:rsidRPr="00A253DB">
        <w:rPr>
          <w:rFonts w:hint="cs"/>
          <w:rtl/>
        </w:rPr>
        <w:t>أ</w:t>
      </w:r>
      <w:r w:rsidRPr="00A253DB">
        <w:rPr>
          <w:rtl/>
        </w:rPr>
        <w:t>وامر ليتجه هذا الرجل العقائدي الثائر الفريد من نوعه، ليلتقي بالرجل الحربي والعسکري المشاکس... وهکذا زفت العروس (ابن عبدالوهاب) إل</w:t>
      </w:r>
      <w:r w:rsidRPr="00A253DB">
        <w:rPr>
          <w:rFonts w:hint="cs"/>
          <w:rtl/>
        </w:rPr>
        <w:t>ى</w:t>
      </w:r>
      <w:r w:rsidRPr="00A253DB">
        <w:rPr>
          <w:rtl/>
        </w:rPr>
        <w:t xml:space="preserve"> خطيبها (حمد بن سعود) في مدينة الدرعية(154)، والجواسيس والعملاء وأصحاب المنافع يحيطون بهما من كل مكان. </w:t>
      </w:r>
    </w:p>
    <w:p w14:paraId="28F845B0" w14:textId="77777777" w:rsidR="00C72924" w:rsidRDefault="009073AF" w:rsidP="00A253DB">
      <w:pPr>
        <w:pStyle w:val="libNormal"/>
        <w:rPr>
          <w:rtl/>
        </w:rPr>
      </w:pPr>
      <w:r w:rsidRPr="00A253DB">
        <w:rPr>
          <w:rtl/>
        </w:rPr>
        <w:t>تم الزواج اللاميمون في عام 1157هـ/1744م، أو كما تقول بعض المصادر الأخرى، ب</w:t>
      </w:r>
      <w:r w:rsidRPr="00A253DB">
        <w:rPr>
          <w:rFonts w:hint="cs"/>
          <w:rtl/>
        </w:rPr>
        <w:t>أ</w:t>
      </w:r>
      <w:r w:rsidRPr="00A253DB">
        <w:rPr>
          <w:rtl/>
        </w:rPr>
        <w:t xml:space="preserve">ن التوافق تم في 1158هـ/1745م(155)، وكان الاتفاق ضمن خطة شعارها بعد </w:t>
      </w:r>
      <w:r w:rsidRPr="00A253DB">
        <w:rPr>
          <w:rFonts w:hint="cs"/>
          <w:rtl/>
        </w:rPr>
        <w:t>أ</w:t>
      </w:r>
      <w:r w:rsidRPr="00A253DB">
        <w:rPr>
          <w:rtl/>
        </w:rPr>
        <w:t xml:space="preserve">ن أخذ الواحد يد الآخر، كما يقول مؤرّخ الوهابية الشيخ محمد حامد الفقي </w:t>
      </w:r>
      <w:r w:rsidRPr="00A253DB">
        <w:rPr>
          <w:rFonts w:hint="cs"/>
          <w:rtl/>
        </w:rPr>
        <w:t>(</w:t>
      </w:r>
      <w:r w:rsidRPr="00A253DB">
        <w:rPr>
          <w:rtl/>
        </w:rPr>
        <w:t>الدم... بالدم، والهدم... بالهدم</w:t>
      </w:r>
      <w:r w:rsidRPr="00A253DB">
        <w:rPr>
          <w:rFonts w:hint="cs"/>
          <w:rtl/>
        </w:rPr>
        <w:t>)</w:t>
      </w:r>
      <w:r w:rsidRPr="00A253DB">
        <w:rPr>
          <w:rtl/>
        </w:rPr>
        <w:t xml:space="preserve">(156)، ووعد كل صاحبه بمغانم لاتعد ولا تحصى وملك العرب(157). وأهدى الشيخ ابن </w:t>
      </w:r>
    </w:p>
    <w:p w14:paraId="57963E0A" w14:textId="77777777" w:rsidR="00C72924" w:rsidRDefault="00C72924" w:rsidP="00C72924">
      <w:pPr>
        <w:pStyle w:val="libNormal"/>
        <w:rPr>
          <w:rtl/>
        </w:rPr>
      </w:pPr>
      <w:r>
        <w:rPr>
          <w:rtl/>
        </w:rPr>
        <w:br w:type="page"/>
      </w:r>
    </w:p>
    <w:p w14:paraId="6E226958" w14:textId="522322BB" w:rsidR="009073AF" w:rsidRPr="00A253DB" w:rsidRDefault="009073AF" w:rsidP="00C72924">
      <w:pPr>
        <w:pStyle w:val="libNormal0"/>
        <w:rPr>
          <w:rtl/>
        </w:rPr>
      </w:pPr>
      <w:r w:rsidRPr="00A253DB">
        <w:rPr>
          <w:rtl/>
        </w:rPr>
        <w:lastRenderedPageBreak/>
        <w:t xml:space="preserve">عبد الوهاب </w:t>
      </w:r>
      <w:r w:rsidRPr="00A253DB">
        <w:rPr>
          <w:rFonts w:hint="cs"/>
          <w:rtl/>
        </w:rPr>
        <w:t>إ</w:t>
      </w:r>
      <w:r w:rsidRPr="00A253DB">
        <w:rPr>
          <w:rtl/>
        </w:rPr>
        <w:t>حدى بناته من زوجته الثانية، لعبد العزيز بن حمد بن سعود، كدلالة على الوفاء وحسن السيرة بينهما(158). ولتكون رئاسة الدولة الوهابية على غرار دولة الفاتيكان والاتفاق بين قياصرة الروم و</w:t>
      </w:r>
      <w:r w:rsidRPr="00A253DB">
        <w:rPr>
          <w:rFonts w:hint="cs"/>
          <w:rtl/>
        </w:rPr>
        <w:t>أ</w:t>
      </w:r>
      <w:r w:rsidRPr="00A253DB">
        <w:rPr>
          <w:rtl/>
        </w:rPr>
        <w:t xml:space="preserve">ساقفة الكاثوليك(159)، وما زال هذا الاتفاق سائر المفعول لحد يومك هذا(160). </w:t>
      </w:r>
    </w:p>
    <w:p w14:paraId="393048CF" w14:textId="77777777" w:rsidR="009073AF" w:rsidRPr="00A253DB" w:rsidRDefault="009073AF" w:rsidP="00A253DB">
      <w:pPr>
        <w:pStyle w:val="libNormal"/>
        <w:rPr>
          <w:rtl/>
        </w:rPr>
      </w:pPr>
      <w:r w:rsidRPr="00A253DB">
        <w:rPr>
          <w:rtl/>
        </w:rPr>
        <w:t xml:space="preserve">وبذلك تم لهما إنشاء الركيزة الأولى لعاصمتهم </w:t>
      </w:r>
      <w:r w:rsidRPr="00A253DB">
        <w:rPr>
          <w:rFonts w:hint="cs"/>
          <w:rtl/>
        </w:rPr>
        <w:t>(</w:t>
      </w:r>
      <w:r w:rsidRPr="00A253DB">
        <w:rPr>
          <w:rtl/>
        </w:rPr>
        <w:t>الدرعية</w:t>
      </w:r>
      <w:r w:rsidRPr="00A253DB">
        <w:rPr>
          <w:rFonts w:hint="cs"/>
          <w:rtl/>
        </w:rPr>
        <w:t>)</w:t>
      </w:r>
      <w:r w:rsidRPr="00A253DB">
        <w:rPr>
          <w:rtl/>
        </w:rPr>
        <w:t xml:space="preserve"> وهي قرية لا تتجاوز عدد بيوتها آنذاك الثلاثون بيتاً، كما يقول الدكتور </w:t>
      </w:r>
      <w:r w:rsidRPr="00A253DB">
        <w:rPr>
          <w:rFonts w:hint="cs"/>
          <w:rtl/>
        </w:rPr>
        <w:t xml:space="preserve">زكريا </w:t>
      </w:r>
      <w:r w:rsidRPr="00A253DB">
        <w:rPr>
          <w:rtl/>
        </w:rPr>
        <w:t>قورشون وحسين الشيخ خزعل في كتابهما(161)، وتقع إلى الجهة الشمالية من وادي حنيفة (السي</w:t>
      </w:r>
      <w:r w:rsidRPr="00A253DB">
        <w:rPr>
          <w:rFonts w:hint="cs"/>
          <w:rtl/>
        </w:rPr>
        <w:t>ئ</w:t>
      </w:r>
      <w:r w:rsidRPr="00A253DB">
        <w:rPr>
          <w:rtl/>
        </w:rPr>
        <w:t xml:space="preserve"> الصيت) على بعد </w:t>
      </w:r>
      <w:r w:rsidRPr="00A253DB">
        <w:rPr>
          <w:rFonts w:hint="cs"/>
          <w:rtl/>
        </w:rPr>
        <w:t>(</w:t>
      </w:r>
      <w:r w:rsidRPr="00A253DB">
        <w:rPr>
          <w:rtl/>
        </w:rPr>
        <w:t>12</w:t>
      </w:r>
      <w:r w:rsidRPr="00A253DB">
        <w:rPr>
          <w:rFonts w:hint="cs"/>
          <w:rtl/>
        </w:rPr>
        <w:t>)</w:t>
      </w:r>
      <w:r w:rsidRPr="00A253DB">
        <w:rPr>
          <w:rtl/>
        </w:rPr>
        <w:t xml:space="preserve"> كيلومتر</w:t>
      </w:r>
      <w:r w:rsidRPr="00A253DB">
        <w:rPr>
          <w:rFonts w:hint="cs"/>
          <w:rtl/>
        </w:rPr>
        <w:t>اً</w:t>
      </w:r>
      <w:r w:rsidRPr="00A253DB">
        <w:rPr>
          <w:rtl/>
        </w:rPr>
        <w:t xml:space="preserve"> من مدينة الرياض(162)، ومدينة الرياض هذه</w:t>
      </w:r>
      <w:r w:rsidRPr="00A253DB">
        <w:rPr>
          <w:rFonts w:hint="cs"/>
          <w:rtl/>
        </w:rPr>
        <w:t xml:space="preserve"> - </w:t>
      </w:r>
      <w:r w:rsidRPr="00A253DB">
        <w:rPr>
          <w:rtl/>
        </w:rPr>
        <w:t>والتي كانت تسمى سابقاً</w:t>
      </w:r>
      <w:r w:rsidRPr="00A253DB">
        <w:rPr>
          <w:rFonts w:hint="cs"/>
          <w:rtl/>
        </w:rPr>
        <w:t xml:space="preserve"> </w:t>
      </w:r>
      <w:r w:rsidRPr="00A253DB">
        <w:rPr>
          <w:rtl/>
        </w:rPr>
        <w:t>باليمامة</w:t>
      </w:r>
      <w:r w:rsidRPr="00A253DB">
        <w:rPr>
          <w:rFonts w:hint="cs"/>
          <w:rtl/>
        </w:rPr>
        <w:t xml:space="preserve"> - </w:t>
      </w:r>
      <w:r w:rsidRPr="00A253DB">
        <w:rPr>
          <w:rtl/>
        </w:rPr>
        <w:t>تقع في قلب نجد(163)، وتمثل الموطن ال</w:t>
      </w:r>
      <w:r w:rsidRPr="00A253DB">
        <w:rPr>
          <w:rFonts w:hint="cs"/>
          <w:rtl/>
        </w:rPr>
        <w:t>أ</w:t>
      </w:r>
      <w:r w:rsidRPr="00A253DB">
        <w:rPr>
          <w:rtl/>
        </w:rPr>
        <w:t>صلي لبني حنيفة ونبيها الكذّاب مسيلمة(164)، وفيها أيضاً منازل ال</w:t>
      </w:r>
      <w:r w:rsidRPr="00A253DB">
        <w:rPr>
          <w:rFonts w:hint="cs"/>
          <w:rtl/>
        </w:rPr>
        <w:t>أ</w:t>
      </w:r>
      <w:r w:rsidRPr="00A253DB">
        <w:rPr>
          <w:rtl/>
        </w:rPr>
        <w:t>قوام البائدة كطسم وجديس(165).</w:t>
      </w:r>
    </w:p>
    <w:p w14:paraId="0C660026" w14:textId="77777777" w:rsidR="009073AF" w:rsidRPr="00A253DB" w:rsidRDefault="009073AF" w:rsidP="00A253DB">
      <w:pPr>
        <w:pStyle w:val="libNormal"/>
        <w:rPr>
          <w:rtl/>
        </w:rPr>
      </w:pPr>
      <w:r w:rsidRPr="00A253DB">
        <w:rPr>
          <w:rtl/>
        </w:rPr>
        <w:t>کانت وزارة المستعمرات البر</w:t>
      </w:r>
      <w:r w:rsidRPr="00A253DB">
        <w:rPr>
          <w:rFonts w:hint="cs"/>
          <w:rtl/>
        </w:rPr>
        <w:t>ي</w:t>
      </w:r>
      <w:r w:rsidRPr="00A253DB">
        <w:rPr>
          <w:rtl/>
        </w:rPr>
        <w:t>طانية، تمد البذرة الجديدة بالمال والرعاية اللازمة من السلاح والعتاد والخبرة العسكرية(166)، وكما هيأوا لهم في الظاهر عشرات العبيد لخدمتهم، لكنهم في الحقيقة، من خيرة ضباط وزارة المستعمرات البريطانية</w:t>
      </w:r>
      <w:r w:rsidRPr="00A253DB">
        <w:rPr>
          <w:rFonts w:hint="cs"/>
          <w:rtl/>
        </w:rPr>
        <w:t>،</w:t>
      </w:r>
      <w:r w:rsidRPr="00A253DB">
        <w:rPr>
          <w:rtl/>
        </w:rPr>
        <w:t xml:space="preserve"> الذين دُربوا عل</w:t>
      </w:r>
      <w:r w:rsidRPr="00A253DB">
        <w:rPr>
          <w:rFonts w:hint="cs"/>
          <w:rtl/>
        </w:rPr>
        <w:t>ى</w:t>
      </w:r>
      <w:r w:rsidRPr="00A253DB">
        <w:rPr>
          <w:rtl/>
        </w:rPr>
        <w:t xml:space="preserve"> اللغة العربية والحروب الصحراوية(167)، وکيف لا والمستر همفر بشخصه کان من </w:t>
      </w:r>
      <w:r w:rsidRPr="00A253DB">
        <w:rPr>
          <w:rFonts w:hint="cs"/>
          <w:rtl/>
        </w:rPr>
        <w:t>أ</w:t>
      </w:r>
      <w:r w:rsidRPr="00A253DB">
        <w:rPr>
          <w:rtl/>
        </w:rPr>
        <w:t>ولئك الذين اشتراهم ابن عبد</w:t>
      </w:r>
      <w:r w:rsidRPr="00A253DB">
        <w:rPr>
          <w:rFonts w:hint="cs"/>
          <w:rtl/>
        </w:rPr>
        <w:t xml:space="preserve"> </w:t>
      </w:r>
      <w:r w:rsidRPr="00A253DB">
        <w:rPr>
          <w:rtl/>
        </w:rPr>
        <w:t>الوهاب في البصرة(168) أو غيرها، وأتى بهم ابن عبد الوهاب ليبني بهم وطنه و</w:t>
      </w:r>
      <w:r w:rsidRPr="00A253DB">
        <w:rPr>
          <w:rFonts w:hint="cs"/>
          <w:rtl/>
        </w:rPr>
        <w:t>أ</w:t>
      </w:r>
      <w:r w:rsidRPr="00A253DB">
        <w:rPr>
          <w:rtl/>
        </w:rPr>
        <w:t xml:space="preserve">مته. ويكشف الباحث البريطاني أسلمنت، من </w:t>
      </w:r>
      <w:r w:rsidRPr="00A253DB">
        <w:rPr>
          <w:rFonts w:hint="cs"/>
          <w:rtl/>
        </w:rPr>
        <w:t>أ</w:t>
      </w:r>
      <w:r w:rsidRPr="00A253DB">
        <w:rPr>
          <w:rtl/>
        </w:rPr>
        <w:t>ن ابن عبد الوهاب قد سافر سراً إلى لندن ما بين عامي 1158 و1160م، لتلقي آخر التدريبات والتوجيهات ا</w:t>
      </w:r>
      <w:r w:rsidRPr="00A253DB">
        <w:rPr>
          <w:rFonts w:hint="cs"/>
          <w:rtl/>
        </w:rPr>
        <w:t>ل</w:t>
      </w:r>
      <w:r w:rsidRPr="00A253DB">
        <w:rPr>
          <w:rtl/>
        </w:rPr>
        <w:t>لازمة في قيادة الحركة(169).</w:t>
      </w:r>
    </w:p>
    <w:p w14:paraId="02C0DCB6" w14:textId="77777777" w:rsidR="00C72924" w:rsidRDefault="009073AF" w:rsidP="00A253DB">
      <w:pPr>
        <w:pStyle w:val="libNormal"/>
        <w:rPr>
          <w:rtl/>
        </w:rPr>
      </w:pPr>
      <w:r w:rsidRPr="00A253DB">
        <w:rPr>
          <w:rtl/>
        </w:rPr>
        <w:t xml:space="preserve">لم يكن هذا الدعم البريطاني دائماً على شكل </w:t>
      </w:r>
      <w:r w:rsidRPr="00A253DB">
        <w:rPr>
          <w:rFonts w:hint="cs"/>
          <w:rtl/>
        </w:rPr>
        <w:t>أ</w:t>
      </w:r>
      <w:r w:rsidRPr="00A253DB">
        <w:rPr>
          <w:rtl/>
        </w:rPr>
        <w:t xml:space="preserve">موال وسلاح وضباط مخابرات، بل يتعدى الأمر ليصل إلى مستوى الإعلام الشعبي وبث </w:t>
      </w:r>
    </w:p>
    <w:p w14:paraId="3BDFE704" w14:textId="77777777" w:rsidR="00C72924" w:rsidRDefault="00C72924" w:rsidP="00C72924">
      <w:pPr>
        <w:pStyle w:val="libNormal"/>
        <w:rPr>
          <w:rtl/>
        </w:rPr>
      </w:pPr>
      <w:r>
        <w:rPr>
          <w:rtl/>
        </w:rPr>
        <w:br w:type="page"/>
      </w:r>
    </w:p>
    <w:p w14:paraId="40206834" w14:textId="39D6DBF3" w:rsidR="009073AF" w:rsidRPr="00A253DB" w:rsidRDefault="009073AF" w:rsidP="00C72924">
      <w:pPr>
        <w:pStyle w:val="libNormal0"/>
        <w:rPr>
          <w:rtl/>
        </w:rPr>
      </w:pPr>
      <w:r w:rsidRPr="00A253DB">
        <w:rPr>
          <w:rtl/>
        </w:rPr>
        <w:lastRenderedPageBreak/>
        <w:t>الدعآيات والقصص المزيفة، وخلق هالة من القداسة والعزة لابن عبد الوهاب ورفيق دربه حمد بن سعود... فبدأ العملاء وعلماء البلاط ببث الشائعات وال</w:t>
      </w:r>
      <w:r w:rsidRPr="00A253DB">
        <w:rPr>
          <w:rFonts w:hint="cs"/>
          <w:rtl/>
        </w:rPr>
        <w:t>أ</w:t>
      </w:r>
      <w:r w:rsidRPr="00A253DB">
        <w:rPr>
          <w:rtl/>
        </w:rPr>
        <w:t>كاذيب لتلطيف وتعظيم شخصيته، ليكون كال</w:t>
      </w:r>
      <w:r w:rsidRPr="00A253DB">
        <w:rPr>
          <w:rFonts w:hint="cs"/>
          <w:rtl/>
        </w:rPr>
        <w:t>أ</w:t>
      </w:r>
      <w:r w:rsidRPr="00A253DB">
        <w:rPr>
          <w:rtl/>
        </w:rPr>
        <w:t>نبياء والمقدسين</w:t>
      </w:r>
      <w:r w:rsidRPr="00A253DB">
        <w:rPr>
          <w:rFonts w:hint="cs"/>
          <w:rtl/>
        </w:rPr>
        <w:t>،</w:t>
      </w:r>
      <w:r w:rsidRPr="00A253DB">
        <w:rPr>
          <w:rtl/>
        </w:rPr>
        <w:t xml:space="preserve"> تحوطهم شعاع القداسة والعظمة... و</w:t>
      </w:r>
      <w:r w:rsidRPr="00A253DB">
        <w:rPr>
          <w:rFonts w:hint="cs"/>
          <w:rtl/>
        </w:rPr>
        <w:t>إ</w:t>
      </w:r>
      <w:r w:rsidRPr="00A253DB">
        <w:rPr>
          <w:rtl/>
        </w:rPr>
        <w:t>ليك</w:t>
      </w:r>
      <w:r w:rsidRPr="00A253DB">
        <w:rPr>
          <w:rFonts w:hint="cs"/>
          <w:rtl/>
        </w:rPr>
        <w:t xml:space="preserve"> - يا أ</w:t>
      </w:r>
      <w:r w:rsidRPr="00A253DB">
        <w:rPr>
          <w:rtl/>
        </w:rPr>
        <w:t>خي القارئ</w:t>
      </w:r>
      <w:r w:rsidRPr="00A253DB">
        <w:rPr>
          <w:rFonts w:hint="cs"/>
          <w:rtl/>
        </w:rPr>
        <w:t xml:space="preserve"> - </w:t>
      </w:r>
      <w:r w:rsidRPr="00A253DB">
        <w:rPr>
          <w:rtl/>
        </w:rPr>
        <w:t>واحدة من هذه ال</w:t>
      </w:r>
      <w:r w:rsidRPr="00A253DB">
        <w:rPr>
          <w:rFonts w:hint="cs"/>
          <w:rtl/>
        </w:rPr>
        <w:t>إ</w:t>
      </w:r>
      <w:r w:rsidRPr="00A253DB">
        <w:rPr>
          <w:rtl/>
        </w:rPr>
        <w:t>فاضات ال</w:t>
      </w:r>
      <w:r w:rsidRPr="00A253DB">
        <w:rPr>
          <w:rFonts w:hint="cs"/>
          <w:rtl/>
        </w:rPr>
        <w:t>إ</w:t>
      </w:r>
      <w:r w:rsidRPr="00A253DB">
        <w:rPr>
          <w:rtl/>
        </w:rPr>
        <w:t xml:space="preserve">لهية، حيث ينقلها ضابط المخابرات البريطانية اليهودي سانت جون فيلبي، ثمّ ادعى الإسلام وسمى نفسه (عبد الله)، حيث يقول: </w:t>
      </w:r>
      <w:r w:rsidRPr="00A253DB">
        <w:rPr>
          <w:rFonts w:hint="cs"/>
          <w:rtl/>
        </w:rPr>
        <w:t>إ</w:t>
      </w:r>
      <w:r w:rsidRPr="00A253DB">
        <w:rPr>
          <w:rtl/>
        </w:rPr>
        <w:t xml:space="preserve">نه رأى في المنام، مجلساً فيه النبي صلّى الله عليه وآله مع جملة من أصحابه، فيدخل عليهم ابن عبد الوهاب... فيقوم النبي صلّى الله عليه وآله من مكانه ويحترمه ويقربه </w:t>
      </w:r>
      <w:r w:rsidRPr="00A253DB">
        <w:rPr>
          <w:rFonts w:hint="cs"/>
          <w:rtl/>
        </w:rPr>
        <w:t>إ</w:t>
      </w:r>
      <w:r w:rsidRPr="00A253DB">
        <w:rPr>
          <w:rtl/>
        </w:rPr>
        <w:t>ليه، ويقول</w:t>
      </w:r>
      <w:r w:rsidRPr="00A253DB">
        <w:rPr>
          <w:rFonts w:hint="cs"/>
          <w:rtl/>
        </w:rPr>
        <w:t>:</w:t>
      </w:r>
      <w:r w:rsidRPr="00A253DB">
        <w:rPr>
          <w:rtl/>
        </w:rPr>
        <w:t xml:space="preserve"> </w:t>
      </w:r>
      <w:r w:rsidRPr="00A253DB">
        <w:rPr>
          <w:rFonts w:hint="cs"/>
          <w:rtl/>
        </w:rPr>
        <w:t>أ</w:t>
      </w:r>
      <w:r w:rsidRPr="00A253DB">
        <w:rPr>
          <w:rtl/>
        </w:rPr>
        <w:t>نت خليفتي وأفضل من هذا وذاك (يعني عمر و</w:t>
      </w:r>
      <w:r w:rsidRPr="00A253DB">
        <w:rPr>
          <w:rFonts w:hint="cs"/>
          <w:rtl/>
        </w:rPr>
        <w:t>أ</w:t>
      </w:r>
      <w:r w:rsidRPr="00A253DB">
        <w:rPr>
          <w:rtl/>
        </w:rPr>
        <w:t>ب</w:t>
      </w:r>
      <w:r w:rsidRPr="00A253DB">
        <w:rPr>
          <w:rFonts w:hint="cs"/>
          <w:rtl/>
        </w:rPr>
        <w:t>ا</w:t>
      </w:r>
      <w:r w:rsidRPr="00A253DB">
        <w:rPr>
          <w:rtl/>
        </w:rPr>
        <w:t xml:space="preserve"> بكر)، فقد آتاك الله الحكمة والعدل، ولو كنت بعدي ل</w:t>
      </w:r>
      <w:r w:rsidRPr="00A253DB">
        <w:rPr>
          <w:rFonts w:hint="cs"/>
          <w:rtl/>
        </w:rPr>
        <w:t>أ</w:t>
      </w:r>
      <w:r w:rsidRPr="00A253DB">
        <w:rPr>
          <w:rtl/>
        </w:rPr>
        <w:t xml:space="preserve">وصيت لك بالخلافة؟! هذا ما جاء في كتاب </w:t>
      </w:r>
      <w:r w:rsidRPr="00A253DB">
        <w:rPr>
          <w:rFonts w:hint="cs"/>
          <w:rtl/>
        </w:rPr>
        <w:t>(أ</w:t>
      </w:r>
      <w:r w:rsidRPr="00A253DB">
        <w:rPr>
          <w:rtl/>
        </w:rPr>
        <w:t>سرار من ال</w:t>
      </w:r>
      <w:r w:rsidRPr="00A253DB">
        <w:rPr>
          <w:rFonts w:hint="cs"/>
          <w:rtl/>
        </w:rPr>
        <w:t>إ</w:t>
      </w:r>
      <w:r w:rsidRPr="00A253DB">
        <w:rPr>
          <w:rtl/>
        </w:rPr>
        <w:t>رشيف البريطاني</w:t>
      </w:r>
      <w:r w:rsidRPr="00A253DB">
        <w:rPr>
          <w:rFonts w:hint="cs"/>
          <w:rtl/>
        </w:rPr>
        <w:t>)</w:t>
      </w:r>
      <w:r w:rsidRPr="00A253DB">
        <w:rPr>
          <w:rtl/>
        </w:rPr>
        <w:t xml:space="preserve"> للدكتور نعيم عز الدين آل كمال(170). وطبعاً هذا الرجل الصالح (عبد الله فيلبي)، لا يستحي </w:t>
      </w:r>
      <w:r w:rsidRPr="00A253DB">
        <w:rPr>
          <w:rFonts w:hint="cs"/>
          <w:rtl/>
        </w:rPr>
        <w:t>أ</w:t>
      </w:r>
      <w:r w:rsidRPr="00A253DB">
        <w:rPr>
          <w:rtl/>
        </w:rPr>
        <w:t xml:space="preserve">ن يُجاهر، كما ينقل المؤرّخ اليمني السلطان غالب بن عوض القعيطي، عن الشيخ الفاضل سانت جون (عبد الله) فيلبي، قوله: </w:t>
      </w:r>
      <w:r w:rsidRPr="00A253DB">
        <w:rPr>
          <w:rFonts w:hint="cs"/>
          <w:rtl/>
        </w:rPr>
        <w:t>إ</w:t>
      </w:r>
      <w:r w:rsidRPr="00A253DB">
        <w:rPr>
          <w:rtl/>
        </w:rPr>
        <w:t xml:space="preserve">ن عبد العزيز بن سعود لربما يكون </w:t>
      </w:r>
      <w:r w:rsidRPr="00A253DB">
        <w:rPr>
          <w:rFonts w:hint="cs"/>
          <w:rtl/>
        </w:rPr>
        <w:t>أ</w:t>
      </w:r>
      <w:r w:rsidRPr="00A253DB">
        <w:rPr>
          <w:rtl/>
        </w:rPr>
        <w:t xml:space="preserve">عظم رجل في التاريخ بعد الرسول صلّى الله عليه وآله(171). </w:t>
      </w:r>
    </w:p>
    <w:p w14:paraId="18C2FC25" w14:textId="77777777" w:rsidR="00C72924" w:rsidRDefault="009073AF" w:rsidP="00A253DB">
      <w:pPr>
        <w:pStyle w:val="libNormal"/>
        <w:rPr>
          <w:rtl/>
        </w:rPr>
      </w:pPr>
      <w:r w:rsidRPr="00A253DB">
        <w:rPr>
          <w:rtl/>
        </w:rPr>
        <w:t>وما دام الدعم البريطاني لهذا الحد اللامتناهي، ف</w:t>
      </w:r>
      <w:r w:rsidRPr="00A253DB">
        <w:rPr>
          <w:rFonts w:hint="cs"/>
          <w:rtl/>
        </w:rPr>
        <w:t>إ</w:t>
      </w:r>
      <w:r w:rsidRPr="00A253DB">
        <w:rPr>
          <w:rtl/>
        </w:rPr>
        <w:t xml:space="preserve">ذن يحق للوهابية السلفية حينما </w:t>
      </w:r>
      <w:r w:rsidRPr="00A253DB">
        <w:rPr>
          <w:rFonts w:hint="cs"/>
          <w:rtl/>
        </w:rPr>
        <w:t>ا</w:t>
      </w:r>
      <w:r w:rsidRPr="00A253DB">
        <w:rPr>
          <w:rtl/>
        </w:rPr>
        <w:t xml:space="preserve">حتلوا مكة المكرمة في عام 1218هـ/1803م، أن يرفعوا الكسوة التي كانت على الكعبة الشريفة، والتي يرسلها على العادة كل سنة صاحب الفخامة </w:t>
      </w:r>
      <w:r w:rsidRPr="00A253DB">
        <w:rPr>
          <w:rFonts w:hint="cs"/>
          <w:rtl/>
        </w:rPr>
        <w:t>(</w:t>
      </w:r>
      <w:r w:rsidRPr="00A253DB">
        <w:rPr>
          <w:rtl/>
        </w:rPr>
        <w:t>السلطان العثماني</w:t>
      </w:r>
      <w:r w:rsidRPr="00A253DB">
        <w:rPr>
          <w:rFonts w:hint="cs"/>
          <w:rtl/>
        </w:rPr>
        <w:t>)</w:t>
      </w:r>
      <w:r w:rsidRPr="00A253DB">
        <w:rPr>
          <w:rtl/>
        </w:rPr>
        <w:t xml:space="preserve"> ويضعوا كسوة أخرى مكتوب عليها </w:t>
      </w:r>
      <w:r w:rsidRPr="00A253DB">
        <w:rPr>
          <w:rFonts w:hint="cs"/>
          <w:rtl/>
        </w:rPr>
        <w:t>(</w:t>
      </w:r>
      <w:r w:rsidRPr="00A253DB">
        <w:rPr>
          <w:rtl/>
        </w:rPr>
        <w:t>لا إله إلا الله سعود خليفة الله</w:t>
      </w:r>
      <w:r w:rsidRPr="00A253DB">
        <w:rPr>
          <w:rFonts w:hint="cs"/>
          <w:rtl/>
        </w:rPr>
        <w:t>)</w:t>
      </w:r>
      <w:r w:rsidRPr="00A253DB">
        <w:rPr>
          <w:rtl/>
        </w:rPr>
        <w:t xml:space="preserve"> بدلاً عن </w:t>
      </w:r>
      <w:r w:rsidRPr="00A253DB">
        <w:rPr>
          <w:rFonts w:hint="cs"/>
          <w:rtl/>
        </w:rPr>
        <w:t>(</w:t>
      </w:r>
      <w:r w:rsidRPr="00A253DB">
        <w:rPr>
          <w:rtl/>
        </w:rPr>
        <w:t xml:space="preserve">لا إله إلا الله محمد رسول الله </w:t>
      </w:r>
    </w:p>
    <w:p w14:paraId="0B4FE3B9" w14:textId="77777777" w:rsidR="00C72924" w:rsidRDefault="00C72924" w:rsidP="00C72924">
      <w:pPr>
        <w:pStyle w:val="libNormal"/>
        <w:rPr>
          <w:rtl/>
        </w:rPr>
      </w:pPr>
      <w:r>
        <w:rPr>
          <w:rtl/>
        </w:rPr>
        <w:br w:type="page"/>
      </w:r>
    </w:p>
    <w:p w14:paraId="364A67C9" w14:textId="17AE6770" w:rsidR="009073AF" w:rsidRPr="00A253DB" w:rsidRDefault="009073AF" w:rsidP="00C72924">
      <w:pPr>
        <w:pStyle w:val="libNormal0"/>
        <w:rPr>
          <w:rtl/>
        </w:rPr>
      </w:pPr>
      <w:r w:rsidRPr="00A253DB">
        <w:rPr>
          <w:rtl/>
        </w:rPr>
        <w:lastRenderedPageBreak/>
        <w:t>صلّى الله عليه وآله</w:t>
      </w:r>
      <w:r w:rsidRPr="00A253DB">
        <w:rPr>
          <w:rFonts w:hint="cs"/>
          <w:rtl/>
        </w:rPr>
        <w:t>)</w:t>
      </w:r>
      <w:r w:rsidRPr="00A253DB">
        <w:rPr>
          <w:rtl/>
        </w:rPr>
        <w:t xml:space="preserve">(172). وهم طبعاً </w:t>
      </w:r>
      <w:r w:rsidRPr="00A253DB">
        <w:rPr>
          <w:rFonts w:hint="cs"/>
          <w:rtl/>
        </w:rPr>
        <w:t>أ</w:t>
      </w:r>
      <w:r w:rsidRPr="00A253DB">
        <w:rPr>
          <w:rtl/>
        </w:rPr>
        <w:t>ول م</w:t>
      </w:r>
      <w:r w:rsidRPr="00A253DB">
        <w:rPr>
          <w:rFonts w:hint="cs"/>
          <w:rtl/>
        </w:rPr>
        <w:t>َ</w:t>
      </w:r>
      <w:r w:rsidRPr="00A253DB">
        <w:rPr>
          <w:rtl/>
        </w:rPr>
        <w:t>ن كسى الكعبة بالقماش ال</w:t>
      </w:r>
      <w:r w:rsidRPr="00A253DB">
        <w:rPr>
          <w:rFonts w:hint="cs"/>
          <w:rtl/>
        </w:rPr>
        <w:t>أ</w:t>
      </w:r>
      <w:r w:rsidRPr="00A253DB">
        <w:rPr>
          <w:rtl/>
        </w:rPr>
        <w:t>سود، وقِس على ذلك ما سواه.</w:t>
      </w:r>
    </w:p>
    <w:p w14:paraId="5F7C5C24" w14:textId="77777777" w:rsidR="009073AF" w:rsidRPr="00A253DB" w:rsidRDefault="009073AF" w:rsidP="00A253DB">
      <w:pPr>
        <w:pStyle w:val="libNormal"/>
        <w:rPr>
          <w:rtl/>
        </w:rPr>
      </w:pPr>
      <w:r w:rsidRPr="00A253DB">
        <w:rPr>
          <w:rtl/>
        </w:rPr>
        <w:t>على أية حال... سار حمد بن سعود ومحمد بن عبد الوهاب</w:t>
      </w:r>
      <w:r w:rsidRPr="00A253DB">
        <w:rPr>
          <w:rFonts w:hint="cs"/>
          <w:rtl/>
        </w:rPr>
        <w:t>،</w:t>
      </w:r>
      <w:r w:rsidRPr="00A253DB">
        <w:rPr>
          <w:rtl/>
        </w:rPr>
        <w:t xml:space="preserve"> طبقاً للخطط المعدة لهم من قبل وزارة المستعمرات ويعملون حسب ما يرسم لهما، وبقيت بر</w:t>
      </w:r>
      <w:r w:rsidRPr="00A253DB">
        <w:rPr>
          <w:rFonts w:hint="cs"/>
          <w:rtl/>
        </w:rPr>
        <w:t>ي</w:t>
      </w:r>
      <w:r w:rsidRPr="00A253DB">
        <w:rPr>
          <w:rtl/>
        </w:rPr>
        <w:t>طانيا بواسطة رجالاتها الاستخباراتية تنظم حرکة الوهابية السلفية، واتجاه بوصلة بني سعود، ليكون العمل مناصفة</w:t>
      </w:r>
      <w:r w:rsidRPr="00A253DB">
        <w:rPr>
          <w:rFonts w:hint="cs"/>
          <w:rtl/>
        </w:rPr>
        <w:t>،</w:t>
      </w:r>
      <w:r w:rsidRPr="00A253DB">
        <w:rPr>
          <w:rtl/>
        </w:rPr>
        <w:t xml:space="preserve"> فالعقائد الفاسدة والأفكار الضالة بيد ابن عبد الوهاب, والقوة والسلاح والحكم بيد ابن سعود. كاتفاق القيصر مع الفاتيكان في حكومة دينية علمانية(173).</w:t>
      </w:r>
    </w:p>
    <w:p w14:paraId="31AA4832" w14:textId="77777777" w:rsidR="00C72924" w:rsidRDefault="009073AF" w:rsidP="00A253DB">
      <w:pPr>
        <w:pStyle w:val="libNormal"/>
        <w:rPr>
          <w:rtl/>
        </w:rPr>
      </w:pPr>
      <w:r w:rsidRPr="00A253DB">
        <w:rPr>
          <w:rtl/>
        </w:rPr>
        <w:t>ال</w:t>
      </w:r>
      <w:r w:rsidRPr="00A253DB">
        <w:rPr>
          <w:rFonts w:hint="cs"/>
          <w:rtl/>
        </w:rPr>
        <w:t>أ</w:t>
      </w:r>
      <w:r w:rsidRPr="00A253DB">
        <w:rPr>
          <w:rtl/>
        </w:rPr>
        <w:t xml:space="preserve">دهى من ذلك، </w:t>
      </w:r>
      <w:r w:rsidRPr="00A253DB">
        <w:rPr>
          <w:rFonts w:hint="cs"/>
          <w:rtl/>
        </w:rPr>
        <w:t>أ</w:t>
      </w:r>
      <w:r w:rsidRPr="00A253DB">
        <w:rPr>
          <w:rtl/>
        </w:rPr>
        <w:t>ن ابن عبد الوهاب لم يكن كأسلافه في العلم والمعرفة ويجيد فن المباحثة والخطابة وصاحب كلام وذوق، ولم يقدم تراثاً فكرياً لائقاً، أو على الأقل كتاباً ذا قيمة و</w:t>
      </w:r>
      <w:r w:rsidRPr="00A253DB">
        <w:rPr>
          <w:rFonts w:hint="cs"/>
          <w:rtl/>
        </w:rPr>
        <w:t>ا</w:t>
      </w:r>
      <w:r w:rsidRPr="00A253DB">
        <w:rPr>
          <w:rtl/>
        </w:rPr>
        <w:t xml:space="preserve">عتبار(174)، ولم يحدثنا التاريخ المكتوب والمنقول بشهادة </w:t>
      </w:r>
      <w:r w:rsidRPr="00A253DB">
        <w:rPr>
          <w:rFonts w:hint="cs"/>
          <w:rtl/>
        </w:rPr>
        <w:t>أ</w:t>
      </w:r>
      <w:r w:rsidRPr="00A253DB">
        <w:rPr>
          <w:rtl/>
        </w:rPr>
        <w:t xml:space="preserve">ساتذته وعلماء عصره، لا بل حتى </w:t>
      </w:r>
      <w:r w:rsidRPr="00A253DB">
        <w:rPr>
          <w:rFonts w:hint="cs"/>
          <w:rtl/>
        </w:rPr>
        <w:t>أ</w:t>
      </w:r>
      <w:r w:rsidRPr="00A253DB">
        <w:rPr>
          <w:rtl/>
        </w:rPr>
        <w:t xml:space="preserve">قرانه، عن سعة علمه وطول باعه في </w:t>
      </w:r>
      <w:r w:rsidRPr="00A253DB">
        <w:rPr>
          <w:rFonts w:hint="cs"/>
          <w:rtl/>
        </w:rPr>
        <w:t>أ</w:t>
      </w:r>
      <w:r w:rsidRPr="00A253DB">
        <w:rPr>
          <w:rtl/>
        </w:rPr>
        <w:t>ي قسم من علوم الدين والفقه(175). وفي المقابل توجد العشرات بل المئات من الشهادات وال</w:t>
      </w:r>
      <w:r w:rsidRPr="00A253DB">
        <w:rPr>
          <w:rFonts w:hint="cs"/>
          <w:rtl/>
        </w:rPr>
        <w:t>أ</w:t>
      </w:r>
      <w:r w:rsidRPr="00A253DB">
        <w:rPr>
          <w:rtl/>
        </w:rPr>
        <w:t>قوال المشهورة والموثوقة قد سجلها التاريخ ضد هذا الرجل(176). ومع هذا فكان يدعي ال</w:t>
      </w:r>
      <w:r w:rsidRPr="00A253DB">
        <w:rPr>
          <w:rFonts w:hint="cs"/>
          <w:rtl/>
        </w:rPr>
        <w:t>ا</w:t>
      </w:r>
      <w:r w:rsidRPr="00A253DB">
        <w:rPr>
          <w:rtl/>
        </w:rPr>
        <w:t xml:space="preserve">جتهاد والفضيلة ولا يبالي بأحد من العلماء والفقهاء، ولا حتى </w:t>
      </w:r>
      <w:r w:rsidRPr="00A253DB">
        <w:rPr>
          <w:rFonts w:hint="cs"/>
          <w:rtl/>
        </w:rPr>
        <w:t>أ</w:t>
      </w:r>
      <w:r w:rsidRPr="00A253DB">
        <w:rPr>
          <w:rtl/>
        </w:rPr>
        <w:t>عمدة المذاهب ال</w:t>
      </w:r>
      <w:r w:rsidRPr="00A253DB">
        <w:rPr>
          <w:rFonts w:hint="cs"/>
          <w:rtl/>
        </w:rPr>
        <w:t>أ</w:t>
      </w:r>
      <w:r w:rsidRPr="00A253DB">
        <w:rPr>
          <w:rtl/>
        </w:rPr>
        <w:t>ربعة(177)</w:t>
      </w:r>
      <w:r w:rsidRPr="00A253DB">
        <w:rPr>
          <w:rFonts w:hint="cs"/>
          <w:rtl/>
        </w:rPr>
        <w:t>،</w:t>
      </w:r>
      <w:r w:rsidRPr="00A253DB">
        <w:rPr>
          <w:rtl/>
        </w:rPr>
        <w:t xml:space="preserve"> بل ويرد النصيحة بالإساءة، والدليل العلمي بالتهمة والفحش والتكفير، وهو مع هذا يزيد التخلف ضراوة والسذاجة غلطة وال</w:t>
      </w:r>
      <w:r w:rsidRPr="00A253DB">
        <w:rPr>
          <w:rFonts w:hint="cs"/>
          <w:rtl/>
        </w:rPr>
        <w:t>أ</w:t>
      </w:r>
      <w:r w:rsidRPr="00A253DB">
        <w:rPr>
          <w:rtl/>
        </w:rPr>
        <w:t>مية عمقاً، فهو يحرم الفلسفة والمنطق والتفسير والتاريخ والفكر</w:t>
      </w:r>
      <w:r w:rsidRPr="00A253DB">
        <w:rPr>
          <w:rFonts w:hint="cs"/>
          <w:rtl/>
        </w:rPr>
        <w:t>،</w:t>
      </w:r>
      <w:r w:rsidRPr="00A253DB">
        <w:rPr>
          <w:rtl/>
        </w:rPr>
        <w:t xml:space="preserve"> ويقول: </w:t>
      </w:r>
      <w:r w:rsidRPr="00A253DB">
        <w:rPr>
          <w:rFonts w:hint="cs"/>
          <w:rtl/>
        </w:rPr>
        <w:t>إ</w:t>
      </w:r>
      <w:r w:rsidRPr="00A253DB">
        <w:rPr>
          <w:rtl/>
        </w:rPr>
        <w:t xml:space="preserve">ن </w:t>
      </w:r>
      <w:r w:rsidRPr="00A253DB">
        <w:rPr>
          <w:rFonts w:hint="cs"/>
          <w:rtl/>
        </w:rPr>
        <w:t>(</w:t>
      </w:r>
      <w:r w:rsidRPr="00A253DB">
        <w:rPr>
          <w:rtl/>
        </w:rPr>
        <w:t>الفكر والكفر</w:t>
      </w:r>
      <w:r w:rsidRPr="00A253DB">
        <w:rPr>
          <w:rFonts w:hint="cs"/>
          <w:rtl/>
        </w:rPr>
        <w:t>)</w:t>
      </w:r>
      <w:r w:rsidRPr="00A253DB">
        <w:rPr>
          <w:rtl/>
        </w:rPr>
        <w:t xml:space="preserve"> سيان لأنهما من نفس الحروف(178)، ويترك العنان لنفسه وأصحابه أن يفكروا كيفما يشاؤون، ويفسرون القرآن الكريم على حد فهمه وفهمهم</w:t>
      </w:r>
      <w:r w:rsidRPr="00A253DB">
        <w:rPr>
          <w:rFonts w:hint="cs"/>
          <w:rtl/>
        </w:rPr>
        <w:t>،</w:t>
      </w:r>
      <w:r w:rsidRPr="00A253DB">
        <w:rPr>
          <w:rtl/>
        </w:rPr>
        <w:t xml:space="preserve"> ويطبقون الحديث الشريف على مقاييسهم و</w:t>
      </w:r>
      <w:r w:rsidRPr="00A253DB">
        <w:rPr>
          <w:rFonts w:hint="cs"/>
          <w:rtl/>
        </w:rPr>
        <w:t>أ</w:t>
      </w:r>
      <w:r w:rsidRPr="00A253DB">
        <w:rPr>
          <w:rtl/>
        </w:rPr>
        <w:t xml:space="preserve">هوائهم. </w:t>
      </w:r>
    </w:p>
    <w:p w14:paraId="6CA07D4E" w14:textId="77777777" w:rsidR="00C72924" w:rsidRDefault="00C72924" w:rsidP="00C72924">
      <w:pPr>
        <w:pStyle w:val="libNormal"/>
        <w:rPr>
          <w:rtl/>
        </w:rPr>
      </w:pPr>
      <w:r>
        <w:rPr>
          <w:rtl/>
        </w:rPr>
        <w:br w:type="page"/>
      </w:r>
    </w:p>
    <w:p w14:paraId="40E7ADEA" w14:textId="12DFE03D" w:rsidR="009073AF" w:rsidRPr="00A253DB" w:rsidRDefault="009073AF" w:rsidP="00C72924">
      <w:pPr>
        <w:pStyle w:val="libNormal0"/>
        <w:rPr>
          <w:rtl/>
        </w:rPr>
      </w:pPr>
      <w:r w:rsidRPr="00A253DB">
        <w:rPr>
          <w:rtl/>
        </w:rPr>
        <w:lastRenderedPageBreak/>
        <w:t xml:space="preserve">يقول الدكتور عبد الرحيم عبد الرحمن في كتابه </w:t>
      </w:r>
      <w:r w:rsidRPr="00A253DB">
        <w:rPr>
          <w:rFonts w:hint="cs"/>
          <w:rtl/>
        </w:rPr>
        <w:t>(</w:t>
      </w:r>
      <w:r w:rsidRPr="00A253DB">
        <w:rPr>
          <w:rtl/>
        </w:rPr>
        <w:t>الدولة السعودية الأولى</w:t>
      </w:r>
      <w:r w:rsidRPr="00A253DB">
        <w:rPr>
          <w:rFonts w:hint="cs"/>
          <w:rtl/>
        </w:rPr>
        <w:t>)</w:t>
      </w:r>
      <w:r w:rsidRPr="00A253DB">
        <w:rPr>
          <w:rtl/>
        </w:rPr>
        <w:t xml:space="preserve">: </w:t>
      </w:r>
      <w:r w:rsidRPr="00A253DB">
        <w:rPr>
          <w:rFonts w:hint="cs"/>
          <w:rtl/>
        </w:rPr>
        <w:t>إ</w:t>
      </w:r>
      <w:r w:rsidRPr="00A253DB">
        <w:rPr>
          <w:rtl/>
        </w:rPr>
        <w:t>ن ابن عبد الوهاب لم يلتزم بالنص و</w:t>
      </w:r>
      <w:r w:rsidRPr="00A253DB">
        <w:rPr>
          <w:rFonts w:hint="cs"/>
          <w:rtl/>
        </w:rPr>
        <w:t>أ</w:t>
      </w:r>
      <w:r w:rsidRPr="00A253DB">
        <w:rPr>
          <w:rtl/>
        </w:rPr>
        <w:t>قوال السلف، حتى لم يلتزم بمذهب أحمد بن حنبل، ولا اعتبار لأي شيء عنده سوى فهم الفرد نفسه(179). وقد رفع الشيخ (الإمام) عن أتباعه زحمة المطالعة وعناء الدرس، فقال بحرمة مطالعة كتب التفسير والفقه والحديث والتاريخ، ويقول</w:t>
      </w:r>
      <w:r w:rsidRPr="00A253DB">
        <w:rPr>
          <w:rFonts w:hint="cs"/>
          <w:rtl/>
        </w:rPr>
        <w:t>:</w:t>
      </w:r>
      <w:r w:rsidRPr="00A253DB">
        <w:rPr>
          <w:rtl/>
        </w:rPr>
        <w:t xml:space="preserve"> </w:t>
      </w:r>
      <w:r w:rsidRPr="00A253DB">
        <w:rPr>
          <w:rFonts w:hint="cs"/>
          <w:rtl/>
        </w:rPr>
        <w:t>إ</w:t>
      </w:r>
      <w:r w:rsidRPr="00A253DB">
        <w:rPr>
          <w:rtl/>
        </w:rPr>
        <w:t xml:space="preserve">ن كل ذلك بدعة، وكان يأذن لأصحابه </w:t>
      </w:r>
      <w:r w:rsidRPr="00A253DB">
        <w:rPr>
          <w:rFonts w:hint="cs"/>
          <w:rtl/>
        </w:rPr>
        <w:t>أ</w:t>
      </w:r>
      <w:r w:rsidRPr="00A253DB">
        <w:rPr>
          <w:rtl/>
        </w:rPr>
        <w:t>ن يُفسروا القرآن الكريم بحسب فهمهم للنصوص المقدسة، و</w:t>
      </w:r>
      <w:r w:rsidRPr="00A253DB">
        <w:rPr>
          <w:rFonts w:hint="cs"/>
          <w:rtl/>
        </w:rPr>
        <w:t>أ</w:t>
      </w:r>
      <w:r w:rsidRPr="00A253DB">
        <w:rPr>
          <w:rtl/>
        </w:rPr>
        <w:t>ما الحديث</w:t>
      </w:r>
      <w:r w:rsidRPr="00A253DB">
        <w:rPr>
          <w:rFonts w:hint="cs"/>
          <w:rtl/>
        </w:rPr>
        <w:t>؛</w:t>
      </w:r>
      <w:r w:rsidRPr="00A253DB">
        <w:rPr>
          <w:rtl/>
        </w:rPr>
        <w:t xml:space="preserve"> فله ولهم تفسيرها وتطبيقها على مواردها أو ما شابهها بلا أدنى تحقيق وتمحيص(180).</w:t>
      </w:r>
    </w:p>
    <w:p w14:paraId="1307C5DF" w14:textId="77777777" w:rsidR="009073AF" w:rsidRPr="00A253DB" w:rsidRDefault="009073AF" w:rsidP="00A253DB">
      <w:pPr>
        <w:pStyle w:val="libNormal"/>
        <w:rPr>
          <w:rtl/>
        </w:rPr>
      </w:pPr>
      <w:r w:rsidRPr="00A253DB">
        <w:rPr>
          <w:rtl/>
        </w:rPr>
        <w:t xml:space="preserve">أما </w:t>
      </w:r>
      <w:r w:rsidRPr="00A253DB">
        <w:rPr>
          <w:rFonts w:hint="cs"/>
          <w:rtl/>
        </w:rPr>
        <w:t>أ</w:t>
      </w:r>
      <w:r w:rsidRPr="00A253DB">
        <w:rPr>
          <w:rtl/>
        </w:rPr>
        <w:t>تباعه وتلامذته</w:t>
      </w:r>
      <w:r w:rsidRPr="00A253DB">
        <w:rPr>
          <w:rFonts w:hint="cs"/>
          <w:rtl/>
        </w:rPr>
        <w:t>،</w:t>
      </w:r>
      <w:r w:rsidRPr="00A253DB">
        <w:rPr>
          <w:rtl/>
        </w:rPr>
        <w:t xml:space="preserve"> فكانوا من البدو الغلاظ</w:t>
      </w:r>
      <w:r w:rsidRPr="00A253DB">
        <w:rPr>
          <w:rFonts w:hint="cs"/>
          <w:rtl/>
        </w:rPr>
        <w:t>،</w:t>
      </w:r>
      <w:r w:rsidRPr="00A253DB">
        <w:rPr>
          <w:rtl/>
        </w:rPr>
        <w:t xml:space="preserve"> سلقتهم البيئة الصحراوية الحارة والجافة والفقيرة بقساوتها وخشونتها, فلم يعرفوا سوى القتل والنهب والسبي, فهم يحضرون حلقات الدروس لأستاذهم الفاضل صباحاً, ويسطون ويقتلون وينهبون ويأسرون ليلاً(181). </w:t>
      </w:r>
    </w:p>
    <w:p w14:paraId="2C3ECA03" w14:textId="77777777" w:rsidR="009073AF" w:rsidRPr="00A253DB" w:rsidRDefault="009073AF" w:rsidP="00A253DB">
      <w:pPr>
        <w:pStyle w:val="libNormal"/>
        <w:rPr>
          <w:rtl/>
        </w:rPr>
      </w:pPr>
      <w:r w:rsidRPr="00A253DB">
        <w:rPr>
          <w:rtl/>
        </w:rPr>
        <w:t xml:space="preserve">لقد برع ابن عبد الوهاب في عملية </w:t>
      </w:r>
      <w:r w:rsidRPr="00A253DB">
        <w:rPr>
          <w:rFonts w:hint="cs"/>
          <w:rtl/>
        </w:rPr>
        <w:t>(</w:t>
      </w:r>
      <w:r w:rsidRPr="00A253DB">
        <w:rPr>
          <w:rtl/>
        </w:rPr>
        <w:t>غسيل الدماغ</w:t>
      </w:r>
      <w:r w:rsidRPr="00A253DB">
        <w:rPr>
          <w:rFonts w:hint="cs"/>
          <w:rtl/>
        </w:rPr>
        <w:t>)</w:t>
      </w:r>
      <w:r w:rsidRPr="00A253DB">
        <w:rPr>
          <w:rtl/>
        </w:rPr>
        <w:t xml:space="preserve"> بشكل فائق وكبير جدّاً، ل</w:t>
      </w:r>
      <w:r w:rsidRPr="00A253DB">
        <w:rPr>
          <w:rFonts w:hint="cs"/>
          <w:rtl/>
        </w:rPr>
        <w:t>أ</w:t>
      </w:r>
      <w:r w:rsidRPr="00A253DB">
        <w:rPr>
          <w:rtl/>
        </w:rPr>
        <w:t xml:space="preserve">تباعه وأصحابه، حيث مارس أبشع الصور في بلورة السلوك الجماعي العنيف لدى </w:t>
      </w:r>
      <w:r w:rsidRPr="00A253DB">
        <w:rPr>
          <w:rFonts w:hint="cs"/>
          <w:rtl/>
        </w:rPr>
        <w:t>أ</w:t>
      </w:r>
      <w:r w:rsidRPr="00A253DB">
        <w:rPr>
          <w:rtl/>
        </w:rPr>
        <w:t>عضاء مجموعته، و</w:t>
      </w:r>
      <w:r w:rsidRPr="00A253DB">
        <w:rPr>
          <w:rFonts w:hint="cs"/>
          <w:rtl/>
        </w:rPr>
        <w:t>إ</w:t>
      </w:r>
      <w:r w:rsidRPr="00A253DB">
        <w:rPr>
          <w:rtl/>
        </w:rPr>
        <w:t xml:space="preserve">شباع غرائز وحاجات </w:t>
      </w:r>
      <w:r w:rsidRPr="00A253DB">
        <w:rPr>
          <w:rFonts w:hint="cs"/>
          <w:rtl/>
        </w:rPr>
        <w:t>أ</w:t>
      </w:r>
      <w:r w:rsidRPr="00A253DB">
        <w:rPr>
          <w:rtl/>
        </w:rPr>
        <w:t xml:space="preserve">فراده بشكل يمكن القول بأنه </w:t>
      </w:r>
      <w:r w:rsidRPr="00A253DB">
        <w:rPr>
          <w:rFonts w:hint="cs"/>
          <w:rtl/>
        </w:rPr>
        <w:t>(</w:t>
      </w:r>
      <w:r w:rsidRPr="00A253DB">
        <w:rPr>
          <w:rtl/>
        </w:rPr>
        <w:t>حد التمزق</w:t>
      </w:r>
      <w:r w:rsidRPr="00A253DB">
        <w:rPr>
          <w:rFonts w:hint="cs"/>
          <w:rtl/>
        </w:rPr>
        <w:t>)</w:t>
      </w:r>
      <w:r w:rsidRPr="00A253DB">
        <w:rPr>
          <w:rtl/>
        </w:rPr>
        <w:t xml:space="preserve"> أو التفجير الداخلي ل</w:t>
      </w:r>
      <w:r w:rsidRPr="00A253DB">
        <w:rPr>
          <w:rFonts w:hint="cs"/>
          <w:rtl/>
        </w:rPr>
        <w:t>أ</w:t>
      </w:r>
      <w:r w:rsidRPr="00A253DB">
        <w:rPr>
          <w:rtl/>
        </w:rPr>
        <w:t xml:space="preserve">هواء وميول وعقائد </w:t>
      </w:r>
      <w:r w:rsidRPr="00A253DB">
        <w:rPr>
          <w:rFonts w:hint="cs"/>
          <w:rtl/>
        </w:rPr>
        <w:t>أ</w:t>
      </w:r>
      <w:r w:rsidRPr="00A253DB">
        <w:rPr>
          <w:rtl/>
        </w:rPr>
        <w:t>فراده(182).</w:t>
      </w:r>
    </w:p>
    <w:p w14:paraId="2231E6BF" w14:textId="77777777" w:rsidR="00C72924" w:rsidRDefault="009073AF" w:rsidP="00A253DB">
      <w:pPr>
        <w:pStyle w:val="libNormal"/>
        <w:rPr>
          <w:rtl/>
        </w:rPr>
      </w:pPr>
      <w:r w:rsidRPr="00A253DB">
        <w:rPr>
          <w:rFonts w:hint="cs"/>
          <w:rtl/>
        </w:rPr>
        <w:t>إ</w:t>
      </w:r>
      <w:r w:rsidRPr="00A253DB">
        <w:rPr>
          <w:rtl/>
        </w:rPr>
        <w:t xml:space="preserve">ن العوامل الثلاثة (البيئة والإنسان والحاجة) تتضافر في صياغة نسق علاقات الفرد بالآخرين، وقد أجاد ابن عبد الوهاب، بتوجيه وإشراف وتخطيط من </w:t>
      </w:r>
      <w:r w:rsidRPr="00A253DB">
        <w:rPr>
          <w:rFonts w:hint="cs"/>
          <w:rtl/>
        </w:rPr>
        <w:t>أ</w:t>
      </w:r>
      <w:r w:rsidRPr="00A253DB">
        <w:rPr>
          <w:rtl/>
        </w:rPr>
        <w:t xml:space="preserve">سياده في المطابخ الاستعمارية في بريطانيا، بعزل جماعته عن المحيط الإسلامي العام، واعتبارهم </w:t>
      </w:r>
      <w:r w:rsidRPr="00A253DB">
        <w:rPr>
          <w:rFonts w:hint="cs"/>
          <w:rtl/>
        </w:rPr>
        <w:t xml:space="preserve">هم </w:t>
      </w:r>
      <w:r w:rsidRPr="00A253DB">
        <w:rPr>
          <w:rtl/>
        </w:rPr>
        <w:t xml:space="preserve">المسلمون حقاً، وما دونهم </w:t>
      </w:r>
    </w:p>
    <w:p w14:paraId="6F6DFC0F" w14:textId="77777777" w:rsidR="00C72924" w:rsidRDefault="00C72924" w:rsidP="00C72924">
      <w:pPr>
        <w:pStyle w:val="libNormal"/>
        <w:rPr>
          <w:rtl/>
        </w:rPr>
      </w:pPr>
      <w:r>
        <w:rPr>
          <w:rtl/>
        </w:rPr>
        <w:br w:type="page"/>
      </w:r>
    </w:p>
    <w:p w14:paraId="7FD8B24C" w14:textId="63F3FCB0" w:rsidR="009073AF" w:rsidRPr="00A253DB" w:rsidRDefault="009073AF" w:rsidP="00C72924">
      <w:pPr>
        <w:pStyle w:val="libNormal0"/>
        <w:rPr>
          <w:rtl/>
        </w:rPr>
      </w:pPr>
      <w:r w:rsidRPr="00A253DB">
        <w:rPr>
          <w:rtl/>
        </w:rPr>
        <w:lastRenderedPageBreak/>
        <w:t>مشركون، فجعل من موضوع الانتماء للوهابية، أساس التقييم والتعامل مع الآخرين(183).</w:t>
      </w:r>
    </w:p>
    <w:p w14:paraId="373D0C50" w14:textId="77777777" w:rsidR="009073AF" w:rsidRPr="00A253DB" w:rsidRDefault="009073AF" w:rsidP="00A253DB">
      <w:pPr>
        <w:pStyle w:val="libNormal"/>
        <w:rPr>
          <w:rtl/>
        </w:rPr>
      </w:pPr>
      <w:r w:rsidRPr="00A253DB">
        <w:rPr>
          <w:rFonts w:hint="cs"/>
          <w:rtl/>
        </w:rPr>
        <w:t>إ</w:t>
      </w:r>
      <w:r w:rsidRPr="00A253DB">
        <w:rPr>
          <w:rtl/>
        </w:rPr>
        <w:t>ن خلق حالة من التهاب الوجدان العاطفي للفرد الوهابي السلفي</w:t>
      </w:r>
      <w:r w:rsidRPr="00A253DB">
        <w:rPr>
          <w:rFonts w:hint="cs"/>
          <w:rtl/>
        </w:rPr>
        <w:t xml:space="preserve"> - </w:t>
      </w:r>
      <w:r w:rsidRPr="00A253DB">
        <w:rPr>
          <w:rtl/>
        </w:rPr>
        <w:t xml:space="preserve">على أساس </w:t>
      </w:r>
      <w:r w:rsidRPr="00A253DB">
        <w:rPr>
          <w:rFonts w:hint="cs"/>
          <w:rtl/>
        </w:rPr>
        <w:t>أ</w:t>
      </w:r>
      <w:r w:rsidRPr="00A253DB">
        <w:rPr>
          <w:rtl/>
        </w:rPr>
        <w:t>ن الإسلام بات مظلوماً وغريباً</w:t>
      </w:r>
      <w:r w:rsidRPr="00A253DB">
        <w:rPr>
          <w:rFonts w:hint="cs"/>
          <w:rtl/>
        </w:rPr>
        <w:t>،</w:t>
      </w:r>
      <w:r w:rsidRPr="00A253DB">
        <w:rPr>
          <w:rtl/>
        </w:rPr>
        <w:t xml:space="preserve"> و</w:t>
      </w:r>
      <w:r w:rsidRPr="00A253DB">
        <w:rPr>
          <w:rFonts w:hint="cs"/>
          <w:rtl/>
        </w:rPr>
        <w:t xml:space="preserve">أن </w:t>
      </w:r>
      <w:r w:rsidRPr="00A253DB">
        <w:rPr>
          <w:rtl/>
        </w:rPr>
        <w:t>الله لا يعبد في الأرض، و</w:t>
      </w:r>
      <w:r w:rsidRPr="00A253DB">
        <w:rPr>
          <w:rFonts w:hint="cs"/>
          <w:rtl/>
        </w:rPr>
        <w:t>إ</w:t>
      </w:r>
      <w:r w:rsidRPr="00A253DB">
        <w:rPr>
          <w:rtl/>
        </w:rPr>
        <w:t>ن هؤلاء الذين يد</w:t>
      </w:r>
      <w:r w:rsidRPr="00A253DB">
        <w:rPr>
          <w:rFonts w:hint="cs"/>
          <w:rtl/>
        </w:rPr>
        <w:t>ّ</w:t>
      </w:r>
      <w:r w:rsidRPr="00A253DB">
        <w:rPr>
          <w:rtl/>
        </w:rPr>
        <w:t>عون الإسلام ليسوا بمسلمين، والبلاء كل البلاء فيهم ومنهم، وهم ممّن عاد</w:t>
      </w:r>
      <w:r w:rsidRPr="00A253DB">
        <w:rPr>
          <w:rFonts w:hint="cs"/>
          <w:rtl/>
        </w:rPr>
        <w:t>َ</w:t>
      </w:r>
      <w:r w:rsidRPr="00A253DB">
        <w:rPr>
          <w:rtl/>
        </w:rPr>
        <w:t>وا الإسلام ونبذوه وراء ظهورهم</w:t>
      </w:r>
      <w:r w:rsidRPr="00A253DB">
        <w:rPr>
          <w:rFonts w:hint="cs"/>
          <w:rtl/>
        </w:rPr>
        <w:t xml:space="preserve"> - لا يكون</w:t>
      </w:r>
      <w:r w:rsidRPr="00A253DB">
        <w:rPr>
          <w:rtl/>
        </w:rPr>
        <w:t xml:space="preserve"> إلا </w:t>
      </w:r>
      <w:r w:rsidRPr="00A253DB">
        <w:rPr>
          <w:rFonts w:hint="cs"/>
          <w:rtl/>
        </w:rPr>
        <w:t>ب</w:t>
      </w:r>
      <w:r w:rsidRPr="00A253DB">
        <w:rPr>
          <w:rtl/>
        </w:rPr>
        <w:t>الجهاد وحده</w:t>
      </w:r>
      <w:r w:rsidRPr="00A253DB">
        <w:rPr>
          <w:rFonts w:hint="cs"/>
          <w:rtl/>
        </w:rPr>
        <w:t>،</w:t>
      </w:r>
      <w:r w:rsidRPr="00A253DB">
        <w:rPr>
          <w:rtl/>
        </w:rPr>
        <w:t xml:space="preserve"> </w:t>
      </w:r>
      <w:r w:rsidRPr="00A253DB">
        <w:rPr>
          <w:rFonts w:hint="cs"/>
          <w:rtl/>
        </w:rPr>
        <w:t xml:space="preserve">حيث </w:t>
      </w:r>
      <w:r w:rsidRPr="00A253DB">
        <w:rPr>
          <w:rtl/>
        </w:rPr>
        <w:t>نقاتل هؤلاء الذين يد</w:t>
      </w:r>
      <w:r w:rsidRPr="00A253DB">
        <w:rPr>
          <w:rFonts w:hint="cs"/>
          <w:rtl/>
        </w:rPr>
        <w:t>ّ</w:t>
      </w:r>
      <w:r w:rsidRPr="00A253DB">
        <w:rPr>
          <w:rtl/>
        </w:rPr>
        <w:t xml:space="preserve">عون الإسلام وما هم بمسلمين، لنرد للإسلام هيبته وللوحدانية وجودها وللوهابية السلفية حكمها المطلق على أرض المسلمين. </w:t>
      </w:r>
    </w:p>
    <w:p w14:paraId="3C0E38E5" w14:textId="77777777" w:rsidR="009073AF" w:rsidRPr="00A253DB" w:rsidRDefault="009073AF" w:rsidP="00A253DB">
      <w:pPr>
        <w:pStyle w:val="libNormal"/>
        <w:rPr>
          <w:rtl/>
        </w:rPr>
      </w:pPr>
      <w:r w:rsidRPr="00A253DB">
        <w:rPr>
          <w:rFonts w:hint="cs"/>
          <w:rtl/>
        </w:rPr>
        <w:t>إ</w:t>
      </w:r>
      <w:r w:rsidRPr="00A253DB">
        <w:rPr>
          <w:rtl/>
        </w:rPr>
        <w:t>ن معطيات السلوك الجماعي، لا تعد وليدة الصدفة أو نتائج سياقات عقيمة، بل هي تحريرات انفعالية تربط بماضي ال</w:t>
      </w:r>
      <w:r w:rsidRPr="00A253DB">
        <w:rPr>
          <w:rFonts w:hint="cs"/>
          <w:rtl/>
        </w:rPr>
        <w:t>أ</w:t>
      </w:r>
      <w:r w:rsidRPr="00A253DB">
        <w:rPr>
          <w:rtl/>
        </w:rPr>
        <w:t>فراد وسلوكهم وتجاربهم في مجتمعاتهم من جهة، والزعيم الذي أدار اللعبة في ت</w:t>
      </w:r>
      <w:r w:rsidRPr="00A253DB">
        <w:rPr>
          <w:rFonts w:hint="cs"/>
          <w:rtl/>
        </w:rPr>
        <w:t>أ</w:t>
      </w:r>
      <w:r w:rsidRPr="00A253DB">
        <w:rPr>
          <w:rtl/>
        </w:rPr>
        <w:t xml:space="preserve">جيج تلك العواطف والميول باتجاه تشديد الفعل وتركيزه(184)، حتى وصل الأمر بهؤلاء المجرمين </w:t>
      </w:r>
      <w:r w:rsidRPr="00A253DB">
        <w:rPr>
          <w:rFonts w:hint="cs"/>
          <w:rtl/>
        </w:rPr>
        <w:t>إلى أ</w:t>
      </w:r>
      <w:r w:rsidRPr="00A253DB">
        <w:rPr>
          <w:rtl/>
        </w:rPr>
        <w:t>ن يتو</w:t>
      </w:r>
      <w:r w:rsidRPr="00A253DB">
        <w:rPr>
          <w:rFonts w:hint="cs"/>
          <w:rtl/>
        </w:rPr>
        <w:t>ضؤا</w:t>
      </w:r>
      <w:r w:rsidRPr="00A253DB">
        <w:rPr>
          <w:rtl/>
        </w:rPr>
        <w:t xml:space="preserve"> بدماء قتلاهم بعد صب الماء عليه!!! هل سمعت بالله عليك أشد من هذا عداوة وبُغضاً لبني البشر(185).</w:t>
      </w:r>
    </w:p>
    <w:p w14:paraId="65D869C7" w14:textId="77777777" w:rsidR="00C72924" w:rsidRDefault="009073AF" w:rsidP="00A253DB">
      <w:pPr>
        <w:pStyle w:val="libNormal"/>
        <w:rPr>
          <w:rtl/>
        </w:rPr>
      </w:pPr>
      <w:r w:rsidRPr="00A253DB">
        <w:rPr>
          <w:rtl/>
        </w:rPr>
        <w:t>ثم كانت الخطوة التالية لذلك التأجيج والتج</w:t>
      </w:r>
      <w:r w:rsidRPr="00A253DB">
        <w:rPr>
          <w:rFonts w:hint="cs"/>
          <w:rtl/>
        </w:rPr>
        <w:t>ي</w:t>
      </w:r>
      <w:r w:rsidRPr="00A253DB">
        <w:rPr>
          <w:rtl/>
        </w:rPr>
        <w:t>يش العاطفي والفكري، أن أصدر العشرات من فتاوى التكفير والتشريك لكبار علماء الدين وفقهاء الأمّة في الديار الحجازية ونجد وال</w:t>
      </w:r>
      <w:r w:rsidRPr="00A253DB">
        <w:rPr>
          <w:rFonts w:hint="cs"/>
          <w:rtl/>
        </w:rPr>
        <w:t>إ</w:t>
      </w:r>
      <w:r w:rsidRPr="00A253DB">
        <w:rPr>
          <w:rtl/>
        </w:rPr>
        <w:t>حساء وخارجها، حتى شملت م</w:t>
      </w:r>
      <w:r w:rsidRPr="00A253DB">
        <w:rPr>
          <w:rFonts w:hint="cs"/>
          <w:rtl/>
        </w:rPr>
        <w:t>َ</w:t>
      </w:r>
      <w:r w:rsidRPr="00A253DB">
        <w:rPr>
          <w:rtl/>
        </w:rPr>
        <w:t xml:space="preserve">ن يدعي </w:t>
      </w:r>
      <w:r w:rsidRPr="00A253DB">
        <w:rPr>
          <w:rFonts w:hint="cs"/>
          <w:rtl/>
        </w:rPr>
        <w:t>أ</w:t>
      </w:r>
      <w:r w:rsidRPr="00A253DB">
        <w:rPr>
          <w:rtl/>
        </w:rPr>
        <w:t xml:space="preserve">نهم </w:t>
      </w:r>
      <w:r w:rsidRPr="00A253DB">
        <w:rPr>
          <w:rFonts w:hint="cs"/>
          <w:rtl/>
        </w:rPr>
        <w:t>أ</w:t>
      </w:r>
      <w:r w:rsidRPr="00A253DB">
        <w:rPr>
          <w:rtl/>
        </w:rPr>
        <w:t>ساتذته وأسياده، ناهيك عن تكفير علماء وكبار فقهاء المذاهب الإسلامية أجمع، ولتشمل م</w:t>
      </w:r>
      <w:r w:rsidRPr="00A253DB">
        <w:rPr>
          <w:rFonts w:hint="cs"/>
          <w:rtl/>
        </w:rPr>
        <w:t>َ</w:t>
      </w:r>
      <w:r w:rsidRPr="00A253DB">
        <w:rPr>
          <w:rtl/>
        </w:rPr>
        <w:t xml:space="preserve">ن هم في </w:t>
      </w:r>
      <w:r w:rsidRPr="00A253DB">
        <w:rPr>
          <w:rFonts w:hint="cs"/>
          <w:rtl/>
        </w:rPr>
        <w:t>ال</w:t>
      </w:r>
      <w:r w:rsidRPr="00A253DB">
        <w:rPr>
          <w:rtl/>
        </w:rPr>
        <w:t>مقام الأوّل لل</w:t>
      </w:r>
      <w:r w:rsidRPr="00A253DB">
        <w:rPr>
          <w:rFonts w:hint="cs"/>
          <w:rtl/>
        </w:rPr>
        <w:t>إ</w:t>
      </w:r>
      <w:r w:rsidRPr="00A253DB">
        <w:rPr>
          <w:rtl/>
        </w:rPr>
        <w:t>فتاء في الحرمين الشريفين(186) وخارجهما، بل ليصل الأمر إلى ذروته في تكفير الخلافة العثمانية وسلطانها ال</w:t>
      </w:r>
      <w:r w:rsidRPr="00A253DB">
        <w:rPr>
          <w:rFonts w:hint="cs"/>
          <w:rtl/>
        </w:rPr>
        <w:t>أ</w:t>
      </w:r>
      <w:r w:rsidRPr="00A253DB">
        <w:rPr>
          <w:rtl/>
        </w:rPr>
        <w:t xml:space="preserve">عظم الذي يحكم باسم الله والدين(187)، ثمّ تناول </w:t>
      </w:r>
    </w:p>
    <w:p w14:paraId="3A5EE164" w14:textId="77777777" w:rsidR="00C72924" w:rsidRDefault="00C72924" w:rsidP="00C72924">
      <w:pPr>
        <w:pStyle w:val="libNormal"/>
        <w:rPr>
          <w:rtl/>
        </w:rPr>
      </w:pPr>
      <w:r>
        <w:rPr>
          <w:rtl/>
        </w:rPr>
        <w:br w:type="page"/>
      </w:r>
    </w:p>
    <w:p w14:paraId="08A98F3F" w14:textId="696BC102" w:rsidR="009073AF" w:rsidRPr="00A253DB" w:rsidRDefault="009073AF" w:rsidP="00C72924">
      <w:pPr>
        <w:pStyle w:val="libNormal0"/>
        <w:rPr>
          <w:rtl/>
        </w:rPr>
      </w:pPr>
      <w:r w:rsidRPr="00A253DB">
        <w:rPr>
          <w:rtl/>
        </w:rPr>
        <w:lastRenderedPageBreak/>
        <w:t xml:space="preserve">الشعوب الإسلامية الواحدة تلو الأخرى ولم </w:t>
      </w:r>
      <w:r w:rsidRPr="00A253DB">
        <w:rPr>
          <w:rFonts w:hint="cs"/>
          <w:rtl/>
        </w:rPr>
        <w:t>يستثن</w:t>
      </w:r>
      <w:r w:rsidRPr="00A253DB">
        <w:rPr>
          <w:rtl/>
        </w:rPr>
        <w:t xml:space="preserve"> أحداً منهم، بتكفيرهم ولصق صفة الشرك، والشرك الأكبر بهم ليخرجهم من ربقة الدين وحرمة الإسلام ووحدة الملة، فيكونوا جميعاً كال</w:t>
      </w:r>
      <w:r w:rsidRPr="00A253DB">
        <w:rPr>
          <w:rFonts w:hint="cs"/>
          <w:rtl/>
        </w:rPr>
        <w:t>أ</w:t>
      </w:r>
      <w:r w:rsidRPr="00A253DB">
        <w:rPr>
          <w:rtl/>
        </w:rPr>
        <w:t xml:space="preserve">ضاحي </w:t>
      </w:r>
      <w:r w:rsidRPr="00A253DB">
        <w:rPr>
          <w:rFonts w:hint="cs"/>
          <w:rtl/>
        </w:rPr>
        <w:t>أ</w:t>
      </w:r>
      <w:r w:rsidRPr="00A253DB">
        <w:rPr>
          <w:rtl/>
        </w:rPr>
        <w:t>مام سيوف بني سعود الوهابي</w:t>
      </w:r>
      <w:r w:rsidRPr="00A253DB">
        <w:rPr>
          <w:rFonts w:hint="cs"/>
          <w:rtl/>
        </w:rPr>
        <w:t>ة</w:t>
      </w:r>
      <w:r w:rsidRPr="00A253DB">
        <w:rPr>
          <w:rtl/>
        </w:rPr>
        <w:t xml:space="preserve"> السلفي</w:t>
      </w:r>
      <w:r w:rsidRPr="00A253DB">
        <w:rPr>
          <w:rFonts w:hint="cs"/>
          <w:rtl/>
        </w:rPr>
        <w:t>ة</w:t>
      </w:r>
      <w:r w:rsidRPr="00A253DB">
        <w:rPr>
          <w:rtl/>
        </w:rPr>
        <w:t xml:space="preserve">، يقتلونهم كيفما شاؤوا، ويأخذون </w:t>
      </w:r>
      <w:r w:rsidRPr="00A253DB">
        <w:rPr>
          <w:rFonts w:hint="cs"/>
          <w:rtl/>
        </w:rPr>
        <w:t>أ</w:t>
      </w:r>
      <w:r w:rsidRPr="00A253DB">
        <w:rPr>
          <w:rtl/>
        </w:rPr>
        <w:t>موالهم ويستحلون فروج نسا</w:t>
      </w:r>
      <w:r w:rsidRPr="00A253DB">
        <w:rPr>
          <w:rFonts w:hint="cs"/>
          <w:rtl/>
        </w:rPr>
        <w:t>ئ</w:t>
      </w:r>
      <w:r w:rsidRPr="00A253DB">
        <w:rPr>
          <w:rtl/>
        </w:rPr>
        <w:t xml:space="preserve">هم(188)، بلا ذنب أحدثوه، أو كفر </w:t>
      </w:r>
      <w:r w:rsidRPr="00A253DB">
        <w:rPr>
          <w:rFonts w:hint="cs"/>
          <w:rtl/>
        </w:rPr>
        <w:t>ا</w:t>
      </w:r>
      <w:r w:rsidRPr="00A253DB">
        <w:rPr>
          <w:rtl/>
        </w:rPr>
        <w:t>دعوه، أو شرك عملوا به، سوى أنهم لم يقبلوا بابن عبد الوهاب كنبياً جديداً عليهم، ولم يدخلوا دينه الجديد.</w:t>
      </w:r>
    </w:p>
    <w:p w14:paraId="6BE9267F" w14:textId="77777777" w:rsidR="009073AF" w:rsidRPr="00A253DB" w:rsidRDefault="009073AF" w:rsidP="00A253DB">
      <w:pPr>
        <w:pStyle w:val="libNormal"/>
        <w:rPr>
          <w:rtl/>
        </w:rPr>
      </w:pPr>
      <w:r w:rsidRPr="00A253DB">
        <w:rPr>
          <w:rtl/>
        </w:rPr>
        <w:t xml:space="preserve">هكذا كانت الخطة البريطانية التي قدمتها لابن عبد الوهاب، وأسقطت من </w:t>
      </w:r>
      <w:r w:rsidRPr="00A253DB">
        <w:rPr>
          <w:rFonts w:hint="cs"/>
          <w:rtl/>
        </w:rPr>
        <w:t>أ</w:t>
      </w:r>
      <w:r w:rsidRPr="00A253DB">
        <w:rPr>
          <w:rtl/>
        </w:rPr>
        <w:t>مام حركته الكافرة، كل الموانع وال</w:t>
      </w:r>
      <w:r w:rsidRPr="00A253DB">
        <w:rPr>
          <w:rFonts w:hint="cs"/>
          <w:rtl/>
        </w:rPr>
        <w:t>أ</w:t>
      </w:r>
      <w:r w:rsidRPr="00A253DB">
        <w:rPr>
          <w:rtl/>
        </w:rPr>
        <w:t>ستار، فال</w:t>
      </w:r>
      <w:r w:rsidRPr="00A253DB">
        <w:rPr>
          <w:rFonts w:hint="cs"/>
          <w:rtl/>
        </w:rPr>
        <w:t>أ</w:t>
      </w:r>
      <w:r w:rsidRPr="00A253DB">
        <w:rPr>
          <w:rtl/>
        </w:rPr>
        <w:t>تباع من أرض نجد معر</w:t>
      </w:r>
      <w:r w:rsidRPr="00A253DB">
        <w:rPr>
          <w:rFonts w:hint="cs"/>
          <w:rtl/>
        </w:rPr>
        <w:t>و</w:t>
      </w:r>
      <w:r w:rsidRPr="00A253DB">
        <w:rPr>
          <w:rtl/>
        </w:rPr>
        <w:t xml:space="preserve">ف عنهم </w:t>
      </w:r>
      <w:r w:rsidRPr="00A253DB">
        <w:rPr>
          <w:rFonts w:hint="cs"/>
          <w:rtl/>
        </w:rPr>
        <w:t xml:space="preserve">بأنهم </w:t>
      </w:r>
      <w:r w:rsidRPr="00A253DB">
        <w:rPr>
          <w:rtl/>
        </w:rPr>
        <w:t xml:space="preserve">وحوش البرايا لا تمنعهم القرابة، ولا تردعهم الحرمة من </w:t>
      </w:r>
      <w:r w:rsidRPr="00A253DB">
        <w:rPr>
          <w:rFonts w:hint="cs"/>
          <w:rtl/>
        </w:rPr>
        <w:t>ا</w:t>
      </w:r>
      <w:r w:rsidRPr="00A253DB">
        <w:rPr>
          <w:rtl/>
        </w:rPr>
        <w:t>رتكاب كل جريمة، فخبث البيئة والأرض، وفساد اللبنة والنطفة، و</w:t>
      </w:r>
      <w:r w:rsidRPr="00A253DB">
        <w:rPr>
          <w:rFonts w:hint="cs"/>
          <w:rtl/>
        </w:rPr>
        <w:t>ا</w:t>
      </w:r>
      <w:r w:rsidRPr="00A253DB">
        <w:rPr>
          <w:rtl/>
        </w:rPr>
        <w:t>عوجاج السلوك والتربية، يعقبها فتاوى التكفير والتشريك لتبيح لهم دماء و</w:t>
      </w:r>
      <w:r w:rsidRPr="00A253DB">
        <w:rPr>
          <w:rFonts w:hint="cs"/>
          <w:rtl/>
        </w:rPr>
        <w:t>أ</w:t>
      </w:r>
      <w:r w:rsidRPr="00A253DB">
        <w:rPr>
          <w:rtl/>
        </w:rPr>
        <w:t>موال و</w:t>
      </w:r>
      <w:r w:rsidRPr="00A253DB">
        <w:rPr>
          <w:rFonts w:hint="cs"/>
          <w:rtl/>
        </w:rPr>
        <w:t>أ</w:t>
      </w:r>
      <w:r w:rsidRPr="00A253DB">
        <w:rPr>
          <w:rtl/>
        </w:rPr>
        <w:t>عراض المسلمين، رافقه الدعم البريطاني اللامحدود من الأموال والأسلحة المتطورة والضباط والخطط الجهنمية.</w:t>
      </w:r>
    </w:p>
    <w:p w14:paraId="6A76C255" w14:textId="77777777" w:rsidR="009073AF" w:rsidRPr="00A253DB" w:rsidRDefault="009073AF" w:rsidP="00A253DB">
      <w:pPr>
        <w:pStyle w:val="libNormal"/>
        <w:rPr>
          <w:rtl/>
        </w:rPr>
      </w:pPr>
      <w:r w:rsidRPr="00A253DB">
        <w:rPr>
          <w:rtl/>
        </w:rPr>
        <w:t xml:space="preserve">لقد كان لرجال المخابرات البريطانية أمثال الكولونيل </w:t>
      </w:r>
      <w:r w:rsidRPr="00A253DB">
        <w:rPr>
          <w:rFonts w:hint="cs"/>
          <w:rtl/>
        </w:rPr>
        <w:t>ه</w:t>
      </w:r>
      <w:r w:rsidRPr="00A253DB">
        <w:rPr>
          <w:rtl/>
        </w:rPr>
        <w:t xml:space="preserve">مفر، الكولونيل جون لويس رينو، الكولونيل مانستي، الكابتن ستون، المارشال فورد سميث، السير منثو، الكابتن سادلر، وقائد المدفعية الكولونيل شكسبير وغيرهم(189)، الأثر المهم في دعم وتطوير القدرات الهجومية للقوات الوهابية السعودية، ورفد الحركة بكل ما تحتاج إليه في ميادين الحرب، أو سوح السياسة، أو عرصات البدع والأفكار الضالة. </w:t>
      </w:r>
    </w:p>
    <w:p w14:paraId="56BA9CD8" w14:textId="77777777" w:rsidR="00C72924" w:rsidRDefault="009073AF" w:rsidP="00A253DB">
      <w:pPr>
        <w:pStyle w:val="libNormal"/>
        <w:rPr>
          <w:rtl/>
        </w:rPr>
      </w:pPr>
      <w:r w:rsidRPr="00A253DB">
        <w:rPr>
          <w:rtl/>
        </w:rPr>
        <w:t xml:space="preserve">هؤلاء </w:t>
      </w:r>
      <w:r w:rsidRPr="00A253DB">
        <w:rPr>
          <w:rFonts w:hint="cs"/>
          <w:rtl/>
        </w:rPr>
        <w:t>أ</w:t>
      </w:r>
      <w:r w:rsidRPr="00A253DB">
        <w:rPr>
          <w:rtl/>
        </w:rPr>
        <w:t>تباع ابن عبد الوهاب، مجموعة من الوحوش ال</w:t>
      </w:r>
      <w:r w:rsidRPr="00A253DB">
        <w:rPr>
          <w:rFonts w:hint="cs"/>
          <w:rtl/>
        </w:rPr>
        <w:t>إ</w:t>
      </w:r>
      <w:r w:rsidRPr="00A253DB">
        <w:rPr>
          <w:rtl/>
        </w:rPr>
        <w:t xml:space="preserve">نسية، اشتركوا في صفات قل </w:t>
      </w:r>
      <w:r w:rsidRPr="00A253DB">
        <w:rPr>
          <w:rFonts w:hint="cs"/>
          <w:rtl/>
        </w:rPr>
        <w:t>أ</w:t>
      </w:r>
      <w:r w:rsidRPr="00A253DB">
        <w:rPr>
          <w:rtl/>
        </w:rPr>
        <w:t xml:space="preserve">ن تجتمع في جماعة واحدة بنفس القوة والأثر، فهم جميعاً </w:t>
      </w:r>
    </w:p>
    <w:p w14:paraId="501FDD44" w14:textId="77777777" w:rsidR="00C72924" w:rsidRDefault="00C72924" w:rsidP="00C72924">
      <w:pPr>
        <w:pStyle w:val="libNormal"/>
        <w:rPr>
          <w:rtl/>
        </w:rPr>
      </w:pPr>
      <w:r>
        <w:rPr>
          <w:rtl/>
        </w:rPr>
        <w:br w:type="page"/>
      </w:r>
    </w:p>
    <w:p w14:paraId="690A1BCE" w14:textId="64F99AF5" w:rsidR="009073AF" w:rsidRPr="00A253DB" w:rsidRDefault="009073AF" w:rsidP="00C72924">
      <w:pPr>
        <w:pStyle w:val="libNormal0"/>
        <w:rPr>
          <w:rtl/>
        </w:rPr>
      </w:pPr>
      <w:r w:rsidRPr="00A253DB">
        <w:rPr>
          <w:rtl/>
        </w:rPr>
        <w:lastRenderedPageBreak/>
        <w:t>فاسدون في اللبنة والنطفة، مغضوب عليهم في الاجتماع والبيئة، مشوهون في الخلق والفطرة، منحرفون في التربية والسلوك، و</w:t>
      </w:r>
      <w:r w:rsidRPr="00A253DB">
        <w:rPr>
          <w:rFonts w:hint="cs"/>
          <w:rtl/>
        </w:rPr>
        <w:t>أ</w:t>
      </w:r>
      <w:r w:rsidRPr="00A253DB">
        <w:rPr>
          <w:rtl/>
        </w:rPr>
        <w:t xml:space="preserve">خيراً هم ملعونون على لسان أشرف الخلق وأفضل البرية محمد النبي صلّى الله عليه وآله(190). </w:t>
      </w:r>
    </w:p>
    <w:p w14:paraId="43D9A160" w14:textId="77777777" w:rsidR="009073AF" w:rsidRPr="00A253DB" w:rsidRDefault="009073AF" w:rsidP="00A253DB">
      <w:pPr>
        <w:pStyle w:val="libNormal"/>
        <w:rPr>
          <w:rtl/>
        </w:rPr>
      </w:pPr>
      <w:r w:rsidRPr="00A253DB">
        <w:rPr>
          <w:rtl/>
        </w:rPr>
        <w:t>ثم أمر الشيخ الثائر أهل الدرعية بالجهاد لم</w:t>
      </w:r>
      <w:r w:rsidRPr="00A253DB">
        <w:rPr>
          <w:rFonts w:hint="cs"/>
          <w:rtl/>
        </w:rPr>
        <w:t>َ</w:t>
      </w:r>
      <w:r w:rsidRPr="00A253DB">
        <w:rPr>
          <w:rtl/>
        </w:rPr>
        <w:t xml:space="preserve">ن عادى أهل التوحيد وسبه وسب </w:t>
      </w:r>
      <w:r w:rsidRPr="00A253DB">
        <w:rPr>
          <w:rFonts w:hint="cs"/>
          <w:rtl/>
        </w:rPr>
        <w:t>أ</w:t>
      </w:r>
      <w:r w:rsidRPr="00A253DB">
        <w:rPr>
          <w:rtl/>
        </w:rPr>
        <w:t>هله(190*)، ف</w:t>
      </w:r>
      <w:r w:rsidRPr="00A253DB">
        <w:rPr>
          <w:rFonts w:hint="cs"/>
          <w:rtl/>
        </w:rPr>
        <w:t>ا</w:t>
      </w:r>
      <w:r w:rsidRPr="00A253DB">
        <w:rPr>
          <w:rtl/>
        </w:rPr>
        <w:t xml:space="preserve">متثلوا </w:t>
      </w:r>
      <w:r w:rsidRPr="00A253DB">
        <w:rPr>
          <w:rFonts w:hint="cs"/>
          <w:rtl/>
        </w:rPr>
        <w:t>أ</w:t>
      </w:r>
      <w:r w:rsidRPr="00A253DB">
        <w:rPr>
          <w:rtl/>
        </w:rPr>
        <w:t>مره، فشنوا سلسلة من الحروب وكانوا يسموها بالغزوات(191)، فقاتلوا أهل نجد وال</w:t>
      </w:r>
      <w:r w:rsidRPr="00A253DB">
        <w:rPr>
          <w:rFonts w:hint="cs"/>
          <w:rtl/>
        </w:rPr>
        <w:t>إ</w:t>
      </w:r>
      <w:r w:rsidRPr="00A253DB">
        <w:rPr>
          <w:rtl/>
        </w:rPr>
        <w:t xml:space="preserve">حساء دفعات كثيرة، إلى </w:t>
      </w:r>
      <w:r w:rsidRPr="00A253DB">
        <w:rPr>
          <w:rFonts w:hint="cs"/>
          <w:rtl/>
        </w:rPr>
        <w:t>أ</w:t>
      </w:r>
      <w:r w:rsidRPr="00A253DB">
        <w:rPr>
          <w:rtl/>
        </w:rPr>
        <w:t>ن أدخلوهم في طاعتهم... وكانت الغنائم تسلم بيده، ثمّ هو يضعها حيث يشاء، ويعطيها إلى م</w:t>
      </w:r>
      <w:r w:rsidRPr="00A253DB">
        <w:rPr>
          <w:rFonts w:hint="cs"/>
          <w:rtl/>
        </w:rPr>
        <w:t>َ</w:t>
      </w:r>
      <w:r w:rsidRPr="00A253DB">
        <w:rPr>
          <w:rtl/>
        </w:rPr>
        <w:t xml:space="preserve">ن يشاء، إلا النساء الجميلات فيخص بها نفسه... ولا يصدر جيش ولا يكون رأي إلا بقوله وأمره(192). </w:t>
      </w:r>
    </w:p>
    <w:p w14:paraId="0F10BD2A" w14:textId="77777777" w:rsidR="009073AF" w:rsidRPr="00A253DB" w:rsidRDefault="009073AF" w:rsidP="00A253DB">
      <w:pPr>
        <w:pStyle w:val="libNormal"/>
        <w:rPr>
          <w:rtl/>
        </w:rPr>
      </w:pPr>
      <w:r w:rsidRPr="00A253DB">
        <w:rPr>
          <w:rtl/>
        </w:rPr>
        <w:t>وما دام قد ذكرنا حبه للنساء، بل ال</w:t>
      </w:r>
      <w:r w:rsidRPr="00A253DB">
        <w:rPr>
          <w:rFonts w:hint="cs"/>
          <w:rtl/>
        </w:rPr>
        <w:t>أ</w:t>
      </w:r>
      <w:r w:rsidRPr="00A253DB">
        <w:rPr>
          <w:rtl/>
        </w:rPr>
        <w:t>صح مجونه وفسوقه، فيُنقل عن ابنه الشيخ علي</w:t>
      </w:r>
      <w:r w:rsidRPr="00A253DB">
        <w:rPr>
          <w:rFonts w:hint="cs"/>
          <w:rtl/>
        </w:rPr>
        <w:t>،</w:t>
      </w:r>
      <w:r w:rsidRPr="00A253DB">
        <w:rPr>
          <w:rtl/>
        </w:rPr>
        <w:t xml:space="preserve"> بأن والده كان يحب النساء جدّاً، وهو رجل مطلاق، فكان من شأنه </w:t>
      </w:r>
      <w:r w:rsidRPr="00A253DB">
        <w:rPr>
          <w:rFonts w:hint="cs"/>
          <w:rtl/>
        </w:rPr>
        <w:t>أ</w:t>
      </w:r>
      <w:r w:rsidRPr="00A253DB">
        <w:rPr>
          <w:rtl/>
        </w:rPr>
        <w:t>ن يتزوج امرأة</w:t>
      </w:r>
      <w:r w:rsidRPr="00A253DB">
        <w:rPr>
          <w:rFonts w:hint="cs"/>
          <w:rtl/>
        </w:rPr>
        <w:t>،</w:t>
      </w:r>
      <w:r w:rsidRPr="00A253DB">
        <w:rPr>
          <w:rtl/>
        </w:rPr>
        <w:t xml:space="preserve"> و</w:t>
      </w:r>
      <w:r w:rsidRPr="00A253DB">
        <w:rPr>
          <w:rFonts w:hint="cs"/>
          <w:rtl/>
        </w:rPr>
        <w:t>إ</w:t>
      </w:r>
      <w:r w:rsidRPr="00A253DB">
        <w:rPr>
          <w:rtl/>
        </w:rPr>
        <w:t>ذا مضى عليها ستة أشهر أو أقل احتج بحجة فطلقها، حتى قيل</w:t>
      </w:r>
      <w:r w:rsidRPr="00A253DB">
        <w:rPr>
          <w:rFonts w:hint="cs"/>
          <w:rtl/>
        </w:rPr>
        <w:t>:</w:t>
      </w:r>
      <w:r w:rsidRPr="00A253DB">
        <w:rPr>
          <w:rtl/>
        </w:rPr>
        <w:t xml:space="preserve"> </w:t>
      </w:r>
      <w:r w:rsidRPr="00A253DB">
        <w:rPr>
          <w:rFonts w:hint="cs"/>
          <w:rtl/>
        </w:rPr>
        <w:t>إ</w:t>
      </w:r>
      <w:r w:rsidRPr="00A253DB">
        <w:rPr>
          <w:rtl/>
        </w:rPr>
        <w:t xml:space="preserve">نه نكح ما يزيد على </w:t>
      </w:r>
      <w:r w:rsidRPr="00A253DB">
        <w:rPr>
          <w:rFonts w:hint="cs"/>
          <w:rtl/>
        </w:rPr>
        <w:t>ال</w:t>
      </w:r>
      <w:r w:rsidRPr="00A253DB">
        <w:rPr>
          <w:rtl/>
        </w:rPr>
        <w:t xml:space="preserve">خمسين أو الستين امرأة في مدة ثلاث سنوات التي عاصر سعود </w:t>
      </w:r>
      <w:r w:rsidRPr="00A253DB">
        <w:rPr>
          <w:rFonts w:hint="cs"/>
          <w:rtl/>
        </w:rPr>
        <w:t xml:space="preserve">بن عبد العزيز </w:t>
      </w:r>
      <w:r w:rsidRPr="00A253DB">
        <w:rPr>
          <w:rtl/>
        </w:rPr>
        <w:t xml:space="preserve">فيها، وكان يلبس أفخر الثياب ويستعمل الطيب والورس في ثيابه(193)، ويذكر المؤرّخ فيلكس مينجن في كتابه </w:t>
      </w:r>
      <w:r w:rsidRPr="00A253DB">
        <w:rPr>
          <w:rFonts w:hint="cs"/>
          <w:rtl/>
        </w:rPr>
        <w:t>(</w:t>
      </w:r>
      <w:r w:rsidRPr="00A253DB">
        <w:rPr>
          <w:rtl/>
        </w:rPr>
        <w:t>تاريخ مصر</w:t>
      </w:r>
      <w:r w:rsidRPr="00A253DB">
        <w:rPr>
          <w:rFonts w:hint="cs"/>
          <w:rtl/>
        </w:rPr>
        <w:t>):</w:t>
      </w:r>
      <w:r w:rsidRPr="00A253DB">
        <w:rPr>
          <w:rtl/>
        </w:rPr>
        <w:t xml:space="preserve"> </w:t>
      </w:r>
      <w:r w:rsidRPr="00A253DB">
        <w:rPr>
          <w:rFonts w:hint="cs"/>
          <w:rtl/>
        </w:rPr>
        <w:t>أ</w:t>
      </w:r>
      <w:r w:rsidRPr="00A253DB">
        <w:rPr>
          <w:rtl/>
        </w:rPr>
        <w:t xml:space="preserve">ن ابن عبد الوهاب كانت له عشرون زوجة، </w:t>
      </w:r>
      <w:r w:rsidRPr="00A253DB">
        <w:rPr>
          <w:rFonts w:hint="cs"/>
          <w:rtl/>
        </w:rPr>
        <w:t>أ</w:t>
      </w:r>
      <w:r w:rsidRPr="00A253DB">
        <w:rPr>
          <w:rtl/>
        </w:rPr>
        <w:t xml:space="preserve">نجبن 18 طفلاً(194). أما عن حياة هذا المتحدث عن </w:t>
      </w:r>
      <w:r w:rsidRPr="00A253DB">
        <w:rPr>
          <w:rFonts w:hint="cs"/>
          <w:rtl/>
        </w:rPr>
        <w:t>أ</w:t>
      </w:r>
      <w:r w:rsidRPr="00A253DB">
        <w:rPr>
          <w:rtl/>
        </w:rPr>
        <w:t>بيه، الشيخ علي (ابن رأس ال</w:t>
      </w:r>
      <w:r w:rsidRPr="00A253DB">
        <w:rPr>
          <w:rFonts w:hint="cs"/>
          <w:rtl/>
        </w:rPr>
        <w:t>أ</w:t>
      </w:r>
      <w:r w:rsidRPr="00A253DB">
        <w:rPr>
          <w:rtl/>
        </w:rPr>
        <w:t>فعى): فكان ما يأكل هو وعياله إلا من الهدايا التي يجبيها له القواسم، ل</w:t>
      </w:r>
      <w:r w:rsidRPr="00A253DB">
        <w:rPr>
          <w:rFonts w:hint="cs"/>
          <w:rtl/>
        </w:rPr>
        <w:t>أ</w:t>
      </w:r>
      <w:r w:rsidRPr="00A253DB">
        <w:rPr>
          <w:rtl/>
        </w:rPr>
        <w:t xml:space="preserve">نه يقول: كلما غنموه أهل رأس الخيمة، فهو أحل من حليب الوالدة(195)، والولد على سر </w:t>
      </w:r>
      <w:r w:rsidRPr="00A253DB">
        <w:rPr>
          <w:rFonts w:hint="cs"/>
          <w:rtl/>
        </w:rPr>
        <w:t>أ</w:t>
      </w:r>
      <w:r w:rsidRPr="00A253DB">
        <w:rPr>
          <w:rtl/>
        </w:rPr>
        <w:t>بيه.</w:t>
      </w:r>
    </w:p>
    <w:p w14:paraId="2E83402E" w14:textId="77777777" w:rsidR="00C72924" w:rsidRDefault="009073AF" w:rsidP="00A253DB">
      <w:pPr>
        <w:pStyle w:val="libNormal"/>
        <w:rPr>
          <w:rtl/>
        </w:rPr>
      </w:pPr>
      <w:r w:rsidRPr="00A253DB">
        <w:rPr>
          <w:rtl/>
        </w:rPr>
        <w:t xml:space="preserve">والظاهر </w:t>
      </w:r>
      <w:r w:rsidRPr="00A253DB">
        <w:rPr>
          <w:rFonts w:hint="cs"/>
          <w:rtl/>
        </w:rPr>
        <w:t>أ</w:t>
      </w:r>
      <w:r w:rsidRPr="00A253DB">
        <w:rPr>
          <w:rtl/>
        </w:rPr>
        <w:t>ن الرجل كان حاضر الجواب عما يدعيه ويفعله، فقد سأله بعض شيوخ القبائل م</w:t>
      </w:r>
      <w:r w:rsidRPr="00A253DB">
        <w:rPr>
          <w:rFonts w:hint="cs"/>
          <w:rtl/>
        </w:rPr>
        <w:t>َ</w:t>
      </w:r>
      <w:r w:rsidRPr="00A253DB">
        <w:rPr>
          <w:rtl/>
        </w:rPr>
        <w:t xml:space="preserve">ن يخاف سطوتهم عن الأموال التي يأخذها من </w:t>
      </w:r>
    </w:p>
    <w:p w14:paraId="7C41F628" w14:textId="77777777" w:rsidR="00C72924" w:rsidRDefault="00C72924" w:rsidP="00C72924">
      <w:pPr>
        <w:pStyle w:val="libNormal"/>
        <w:rPr>
          <w:rtl/>
        </w:rPr>
      </w:pPr>
      <w:r>
        <w:rPr>
          <w:rtl/>
        </w:rPr>
        <w:br w:type="page"/>
      </w:r>
    </w:p>
    <w:p w14:paraId="1035AD35" w14:textId="71784886" w:rsidR="009073AF" w:rsidRPr="00A253DB" w:rsidRDefault="009073AF" w:rsidP="00C72924">
      <w:pPr>
        <w:pStyle w:val="libNormal0"/>
        <w:rPr>
          <w:rtl/>
        </w:rPr>
      </w:pPr>
      <w:r w:rsidRPr="00A253DB">
        <w:rPr>
          <w:rtl/>
        </w:rPr>
        <w:lastRenderedPageBreak/>
        <w:t>البريطانيين وهم كفرة(196)، فقال لهم</w:t>
      </w:r>
      <w:r w:rsidRPr="00A253DB">
        <w:rPr>
          <w:rFonts w:hint="cs"/>
          <w:rtl/>
        </w:rPr>
        <w:t>:</w:t>
      </w:r>
      <w:r w:rsidRPr="00A253DB">
        <w:rPr>
          <w:rtl/>
        </w:rPr>
        <w:t xml:space="preserve"> </w:t>
      </w:r>
      <w:r w:rsidRPr="00A253DB">
        <w:rPr>
          <w:rFonts w:hint="cs"/>
          <w:rtl/>
        </w:rPr>
        <w:t>إ</w:t>
      </w:r>
      <w:r w:rsidRPr="00A253DB">
        <w:rPr>
          <w:rtl/>
        </w:rPr>
        <w:t>نها جزية يدفعها النصارى لي كما كان على عهد المسلمين ال</w:t>
      </w:r>
      <w:r w:rsidRPr="00A253DB">
        <w:rPr>
          <w:rFonts w:hint="cs"/>
          <w:rtl/>
        </w:rPr>
        <w:t>أ</w:t>
      </w:r>
      <w:r w:rsidRPr="00A253DB">
        <w:rPr>
          <w:rtl/>
        </w:rPr>
        <w:t>وائل(197).</w:t>
      </w:r>
    </w:p>
    <w:p w14:paraId="76427F86" w14:textId="30E4C732" w:rsidR="009073AF" w:rsidRPr="00B37B55" w:rsidRDefault="009073AF" w:rsidP="00A253DB">
      <w:pPr>
        <w:pStyle w:val="libNormal"/>
        <w:rPr>
          <w:rtl/>
        </w:rPr>
      </w:pPr>
      <w:r w:rsidRPr="00A253DB">
        <w:rPr>
          <w:rtl/>
        </w:rPr>
        <w:t xml:space="preserve">ومن طريف ما حدث ما نقله الشيخ </w:t>
      </w:r>
      <w:r w:rsidRPr="00A253DB">
        <w:rPr>
          <w:rFonts w:hint="cs"/>
          <w:rtl/>
        </w:rPr>
        <w:t>إ</w:t>
      </w:r>
      <w:r w:rsidRPr="00A253DB">
        <w:rPr>
          <w:rtl/>
        </w:rPr>
        <w:t xml:space="preserve">براهيم بن فصيح البغدادي في كتابه </w:t>
      </w:r>
      <w:r w:rsidRPr="00A253DB">
        <w:rPr>
          <w:rFonts w:hint="cs"/>
          <w:rtl/>
        </w:rPr>
        <w:t>(</w:t>
      </w:r>
      <w:r w:rsidRPr="00A253DB">
        <w:rPr>
          <w:rtl/>
        </w:rPr>
        <w:t>عنوان المجد في بيان أحوال بغداد والبصرة ونجد</w:t>
      </w:r>
      <w:r w:rsidRPr="00A253DB">
        <w:rPr>
          <w:rFonts w:hint="cs"/>
          <w:rtl/>
        </w:rPr>
        <w:t>)</w:t>
      </w:r>
      <w:r w:rsidRPr="00A253DB">
        <w:rPr>
          <w:rtl/>
        </w:rPr>
        <w:t xml:space="preserve">: </w:t>
      </w:r>
      <w:r w:rsidRPr="00A253DB">
        <w:rPr>
          <w:rFonts w:hint="cs"/>
          <w:rtl/>
        </w:rPr>
        <w:t>إ</w:t>
      </w:r>
      <w:r w:rsidRPr="00A253DB">
        <w:rPr>
          <w:rtl/>
        </w:rPr>
        <w:t>ن ابن عبد الوهاب بعث برسالة إلى العلامة ابن فيروز ال</w:t>
      </w:r>
      <w:r w:rsidRPr="00A253DB">
        <w:rPr>
          <w:rFonts w:hint="cs"/>
          <w:rtl/>
        </w:rPr>
        <w:t>إ</w:t>
      </w:r>
      <w:r w:rsidRPr="00A253DB">
        <w:rPr>
          <w:rtl/>
        </w:rPr>
        <w:t>حسائي الحنبلي</w:t>
      </w:r>
      <w:r w:rsidRPr="00A253DB">
        <w:rPr>
          <w:rFonts w:hint="cs"/>
          <w:rtl/>
        </w:rPr>
        <w:t>،</w:t>
      </w:r>
      <w:r w:rsidRPr="00A253DB">
        <w:rPr>
          <w:rtl/>
        </w:rPr>
        <w:t xml:space="preserve"> وهو من أكابر علماء ال</w:t>
      </w:r>
      <w:r w:rsidRPr="00A253DB">
        <w:rPr>
          <w:rFonts w:hint="cs"/>
          <w:rtl/>
        </w:rPr>
        <w:t>إ</w:t>
      </w:r>
      <w:r w:rsidRPr="00A253DB">
        <w:rPr>
          <w:rtl/>
        </w:rPr>
        <w:t>حساء ونجد</w:t>
      </w:r>
      <w:r w:rsidRPr="00A253DB">
        <w:rPr>
          <w:rFonts w:hint="cs"/>
          <w:rtl/>
        </w:rPr>
        <w:t>،</w:t>
      </w:r>
      <w:r w:rsidRPr="00A253DB">
        <w:rPr>
          <w:rtl/>
        </w:rPr>
        <w:t xml:space="preserve"> بقوله تعالى: </w:t>
      </w:r>
      <w:r w:rsidR="00A253DB" w:rsidRPr="00A253DB">
        <w:rPr>
          <w:rStyle w:val="libAlaemChar"/>
          <w:rFonts w:hint="cs"/>
          <w:rtl/>
        </w:rPr>
        <w:t>(</w:t>
      </w:r>
      <w:r w:rsidRPr="00A253DB">
        <w:rPr>
          <w:rStyle w:val="libAieChar"/>
          <w:rFonts w:hint="cs"/>
          <w:rtl/>
        </w:rPr>
        <w:t>قُلْ</w:t>
      </w:r>
      <w:r w:rsidRPr="00A253DB">
        <w:rPr>
          <w:rStyle w:val="libAieChar"/>
          <w:rtl/>
        </w:rPr>
        <w:t xml:space="preserve"> </w:t>
      </w:r>
      <w:r w:rsidRPr="00A253DB">
        <w:rPr>
          <w:rStyle w:val="libAieChar"/>
          <w:rFonts w:hint="cs"/>
          <w:rtl/>
        </w:rPr>
        <w:t>يَا</w:t>
      </w:r>
      <w:r w:rsidRPr="00A253DB">
        <w:rPr>
          <w:rStyle w:val="libAieChar"/>
          <w:rtl/>
        </w:rPr>
        <w:t xml:space="preserve"> </w:t>
      </w:r>
      <w:r w:rsidRPr="00A253DB">
        <w:rPr>
          <w:rStyle w:val="libAieChar"/>
          <w:rFonts w:hint="cs"/>
          <w:rtl/>
        </w:rPr>
        <w:t>أَهْلَ</w:t>
      </w:r>
      <w:r w:rsidRPr="00A253DB">
        <w:rPr>
          <w:rStyle w:val="libAieChar"/>
          <w:rtl/>
        </w:rPr>
        <w:t xml:space="preserve"> </w:t>
      </w:r>
      <w:r w:rsidRPr="00A253DB">
        <w:rPr>
          <w:rStyle w:val="libAieChar"/>
          <w:rFonts w:hint="cs"/>
          <w:rtl/>
        </w:rPr>
        <w:t>الْكِتَابِ</w:t>
      </w:r>
      <w:r w:rsidRPr="00A253DB">
        <w:rPr>
          <w:rStyle w:val="libAieChar"/>
          <w:rtl/>
        </w:rPr>
        <w:t xml:space="preserve"> </w:t>
      </w:r>
      <w:r w:rsidRPr="00A253DB">
        <w:rPr>
          <w:rStyle w:val="libAieChar"/>
          <w:rFonts w:hint="cs"/>
          <w:rtl/>
        </w:rPr>
        <w:t>تَعَالَوْا</w:t>
      </w:r>
      <w:r w:rsidRPr="00A253DB">
        <w:rPr>
          <w:rStyle w:val="libAieChar"/>
          <w:rtl/>
        </w:rPr>
        <w:t xml:space="preserve"> </w:t>
      </w:r>
      <w:r w:rsidRPr="00A253DB">
        <w:rPr>
          <w:rStyle w:val="libAieChar"/>
          <w:rFonts w:hint="cs"/>
          <w:rtl/>
        </w:rPr>
        <w:t>إِلَى</w:t>
      </w:r>
      <w:r w:rsidRPr="00A253DB">
        <w:rPr>
          <w:rStyle w:val="libAieChar"/>
          <w:rtl/>
        </w:rPr>
        <w:t xml:space="preserve"> </w:t>
      </w:r>
      <w:r w:rsidRPr="00A253DB">
        <w:rPr>
          <w:rStyle w:val="libAieChar"/>
          <w:rFonts w:hint="cs"/>
          <w:rtl/>
        </w:rPr>
        <w:t>كَلِمَةٍ</w:t>
      </w:r>
      <w:r w:rsidRPr="00A253DB">
        <w:rPr>
          <w:rStyle w:val="libAieChar"/>
          <w:rtl/>
        </w:rPr>
        <w:t xml:space="preserve"> </w:t>
      </w:r>
      <w:r w:rsidRPr="00A253DB">
        <w:rPr>
          <w:rStyle w:val="libAieChar"/>
          <w:rFonts w:hint="cs"/>
          <w:rtl/>
        </w:rPr>
        <w:t>سَوَاءٍ</w:t>
      </w:r>
      <w:r w:rsidRPr="00A253DB">
        <w:rPr>
          <w:rStyle w:val="libAieChar"/>
          <w:rtl/>
        </w:rPr>
        <w:t xml:space="preserve"> </w:t>
      </w:r>
      <w:r w:rsidRPr="00A253DB">
        <w:rPr>
          <w:rStyle w:val="libAieChar"/>
          <w:rFonts w:hint="cs"/>
          <w:rtl/>
        </w:rPr>
        <w:t>بَيْنَنَا</w:t>
      </w:r>
      <w:r w:rsidRPr="00A253DB">
        <w:rPr>
          <w:rStyle w:val="libAieChar"/>
          <w:rtl/>
        </w:rPr>
        <w:t xml:space="preserve"> </w:t>
      </w:r>
      <w:r w:rsidRPr="00A253DB">
        <w:rPr>
          <w:rStyle w:val="libAieChar"/>
          <w:rFonts w:hint="cs"/>
          <w:rtl/>
        </w:rPr>
        <w:t>وَبَيْنَكُمْ</w:t>
      </w:r>
      <w:r w:rsidRPr="00A253DB">
        <w:rPr>
          <w:rStyle w:val="libAieChar"/>
          <w:rtl/>
        </w:rPr>
        <w:t xml:space="preserve"> </w:t>
      </w:r>
      <w:r w:rsidRPr="00A253DB">
        <w:rPr>
          <w:rStyle w:val="libAieChar"/>
          <w:rFonts w:hint="cs"/>
          <w:rtl/>
        </w:rPr>
        <w:t>أَلَا</w:t>
      </w:r>
      <w:r w:rsidRPr="00A253DB">
        <w:rPr>
          <w:rStyle w:val="libAieChar"/>
          <w:rtl/>
        </w:rPr>
        <w:t xml:space="preserve"> </w:t>
      </w:r>
      <w:r w:rsidRPr="00A253DB">
        <w:rPr>
          <w:rStyle w:val="libAieChar"/>
          <w:rFonts w:hint="cs"/>
          <w:rtl/>
        </w:rPr>
        <w:t>نَعْبُدَ</w:t>
      </w:r>
      <w:r w:rsidRPr="00A253DB">
        <w:rPr>
          <w:rStyle w:val="libAieChar"/>
          <w:rtl/>
        </w:rPr>
        <w:t xml:space="preserve"> </w:t>
      </w:r>
      <w:r w:rsidRPr="00A253DB">
        <w:rPr>
          <w:rStyle w:val="libAieChar"/>
          <w:rFonts w:hint="cs"/>
          <w:rtl/>
        </w:rPr>
        <w:t>إِلَا</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وَلَا</w:t>
      </w:r>
      <w:r w:rsidRPr="00A253DB">
        <w:rPr>
          <w:rStyle w:val="libAieChar"/>
          <w:rtl/>
        </w:rPr>
        <w:t xml:space="preserve"> </w:t>
      </w:r>
      <w:r w:rsidRPr="00A253DB">
        <w:rPr>
          <w:rStyle w:val="libAieChar"/>
          <w:rFonts w:hint="cs"/>
          <w:rtl/>
        </w:rPr>
        <w:t>نُشْرِكَ</w:t>
      </w:r>
      <w:r w:rsidRPr="00A253DB">
        <w:rPr>
          <w:rStyle w:val="libAieChar"/>
          <w:rtl/>
        </w:rPr>
        <w:t xml:space="preserve"> </w:t>
      </w:r>
      <w:r w:rsidRPr="00A253DB">
        <w:rPr>
          <w:rStyle w:val="libAieChar"/>
          <w:rFonts w:hint="cs"/>
          <w:rtl/>
        </w:rPr>
        <w:t>بِهِ</w:t>
      </w:r>
      <w:r w:rsidRPr="00A253DB">
        <w:rPr>
          <w:rStyle w:val="libAieChar"/>
          <w:rtl/>
        </w:rPr>
        <w:t xml:space="preserve"> </w:t>
      </w:r>
      <w:r w:rsidRPr="00A253DB">
        <w:rPr>
          <w:rStyle w:val="libAieChar"/>
          <w:rFonts w:hint="cs"/>
          <w:rtl/>
        </w:rPr>
        <w:t>شَيْئًا</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النساء،</w:t>
      </w:r>
      <w:r>
        <w:rPr>
          <w:rtl/>
        </w:rPr>
        <w:t xml:space="preserve"> الآية</w:t>
      </w:r>
      <w:r>
        <w:rPr>
          <w:rFonts w:hint="cs"/>
          <w:rtl/>
        </w:rPr>
        <w:t>:</w:t>
      </w:r>
      <w:r>
        <w:rPr>
          <w:rtl/>
        </w:rPr>
        <w:t xml:space="preserve"> </w:t>
      </w:r>
      <w:r w:rsidRPr="00B37B55">
        <w:rPr>
          <w:rtl/>
        </w:rPr>
        <w:t>64</w:t>
      </w:r>
      <w:r>
        <w:rPr>
          <w:rFonts w:hint="cs"/>
          <w:rtl/>
        </w:rPr>
        <w:t>)</w:t>
      </w:r>
      <w:r w:rsidRPr="00B37B55">
        <w:rPr>
          <w:rtl/>
        </w:rPr>
        <w:t>.</w:t>
      </w:r>
      <w:r>
        <w:rPr>
          <w:rtl/>
        </w:rPr>
        <w:t xml:space="preserve"> </w:t>
      </w:r>
      <w:r w:rsidRPr="00B37B55">
        <w:rPr>
          <w:rtl/>
        </w:rPr>
        <w:t>فكتب</w:t>
      </w:r>
      <w:r>
        <w:rPr>
          <w:rtl/>
        </w:rPr>
        <w:t xml:space="preserve"> ا</w:t>
      </w:r>
      <w:r w:rsidRPr="00B37B55">
        <w:rPr>
          <w:rtl/>
        </w:rPr>
        <w:t>بن</w:t>
      </w:r>
      <w:r>
        <w:rPr>
          <w:rtl/>
        </w:rPr>
        <w:t xml:space="preserve"> </w:t>
      </w:r>
      <w:r w:rsidRPr="00B37B55">
        <w:rPr>
          <w:rtl/>
        </w:rPr>
        <w:t>فيروز</w:t>
      </w:r>
      <w:r>
        <w:rPr>
          <w:rtl/>
        </w:rPr>
        <w:t xml:space="preserve"> إليه </w:t>
      </w:r>
      <w:r w:rsidRPr="00B37B55">
        <w:rPr>
          <w:rtl/>
        </w:rPr>
        <w:t>قوله</w:t>
      </w:r>
      <w:r>
        <w:rPr>
          <w:rtl/>
        </w:rPr>
        <w:t xml:space="preserve"> </w:t>
      </w:r>
      <w:r w:rsidRPr="00B37B55">
        <w:rPr>
          <w:rtl/>
        </w:rPr>
        <w:t>تعالى</w:t>
      </w:r>
      <w:r>
        <w:rPr>
          <w:rtl/>
        </w:rPr>
        <w:t xml:space="preserve">: </w:t>
      </w:r>
      <w:r w:rsidR="00A253DB" w:rsidRPr="00A253DB">
        <w:rPr>
          <w:rStyle w:val="libAlaemChar"/>
          <w:rFonts w:hint="cs"/>
          <w:rtl/>
        </w:rPr>
        <w:t>(</w:t>
      </w:r>
      <w:r w:rsidRPr="00A253DB">
        <w:rPr>
          <w:rStyle w:val="libAieChar"/>
          <w:rFonts w:hint="cs"/>
          <w:rtl/>
        </w:rPr>
        <w:t>قُلْ</w:t>
      </w:r>
      <w:r w:rsidRPr="00A253DB">
        <w:rPr>
          <w:rStyle w:val="libAieChar"/>
          <w:rtl/>
        </w:rPr>
        <w:t xml:space="preserve"> </w:t>
      </w:r>
      <w:r w:rsidRPr="00A253DB">
        <w:rPr>
          <w:rStyle w:val="libAieChar"/>
          <w:rFonts w:hint="cs"/>
          <w:rtl/>
        </w:rPr>
        <w:t>يَا</w:t>
      </w:r>
      <w:r w:rsidRPr="00A253DB">
        <w:rPr>
          <w:rStyle w:val="libAieChar"/>
          <w:rtl/>
        </w:rPr>
        <w:t xml:space="preserve"> </w:t>
      </w:r>
      <w:r w:rsidRPr="00A253DB">
        <w:rPr>
          <w:rStyle w:val="libAieChar"/>
          <w:rFonts w:hint="cs"/>
          <w:rtl/>
        </w:rPr>
        <w:t>أَيُهَا</w:t>
      </w:r>
      <w:r w:rsidRPr="00A253DB">
        <w:rPr>
          <w:rStyle w:val="libAieChar"/>
          <w:rtl/>
        </w:rPr>
        <w:t xml:space="preserve"> </w:t>
      </w:r>
      <w:r w:rsidRPr="00A253DB">
        <w:rPr>
          <w:rStyle w:val="libAieChar"/>
          <w:rFonts w:hint="cs"/>
          <w:rtl/>
        </w:rPr>
        <w:t>الْكَافِرُونَ * لَا</w:t>
      </w:r>
      <w:r w:rsidRPr="00A253DB">
        <w:rPr>
          <w:rStyle w:val="libAieChar"/>
          <w:rtl/>
        </w:rPr>
        <w:t xml:space="preserve"> </w:t>
      </w:r>
      <w:r w:rsidRPr="00A253DB">
        <w:rPr>
          <w:rStyle w:val="libAieChar"/>
          <w:rFonts w:hint="cs"/>
          <w:rtl/>
        </w:rPr>
        <w:t>أَعْبُدُ</w:t>
      </w:r>
      <w:r w:rsidRPr="00A253DB">
        <w:rPr>
          <w:rStyle w:val="libAieChar"/>
          <w:rtl/>
        </w:rPr>
        <w:t xml:space="preserve"> </w:t>
      </w:r>
      <w:r w:rsidRPr="00A253DB">
        <w:rPr>
          <w:rStyle w:val="libAieChar"/>
          <w:rFonts w:hint="cs"/>
          <w:rtl/>
        </w:rPr>
        <w:t>مَا</w:t>
      </w:r>
      <w:r w:rsidRPr="00A253DB">
        <w:rPr>
          <w:rStyle w:val="libAieChar"/>
          <w:rtl/>
        </w:rPr>
        <w:t xml:space="preserve"> </w:t>
      </w:r>
      <w:r w:rsidRPr="00A253DB">
        <w:rPr>
          <w:rStyle w:val="libAieChar"/>
          <w:rFonts w:hint="cs"/>
          <w:rtl/>
        </w:rPr>
        <w:t>تَعْبُدُونَ * وَلَا</w:t>
      </w:r>
      <w:r w:rsidRPr="00A253DB">
        <w:rPr>
          <w:rStyle w:val="libAieChar"/>
          <w:rtl/>
        </w:rPr>
        <w:t xml:space="preserve"> </w:t>
      </w:r>
      <w:r w:rsidRPr="00A253DB">
        <w:rPr>
          <w:rStyle w:val="libAieChar"/>
          <w:rFonts w:hint="cs"/>
          <w:rtl/>
        </w:rPr>
        <w:t>أَنْتُمْ</w:t>
      </w:r>
      <w:r w:rsidRPr="00A253DB">
        <w:rPr>
          <w:rStyle w:val="libAieChar"/>
          <w:rtl/>
        </w:rPr>
        <w:t xml:space="preserve"> </w:t>
      </w:r>
      <w:r w:rsidRPr="00A253DB">
        <w:rPr>
          <w:rStyle w:val="libAieChar"/>
          <w:rFonts w:hint="cs"/>
          <w:rtl/>
        </w:rPr>
        <w:t>عَابِدُونَ</w:t>
      </w:r>
      <w:r w:rsidRPr="00A253DB">
        <w:rPr>
          <w:rStyle w:val="libAieChar"/>
          <w:rtl/>
        </w:rPr>
        <w:t xml:space="preserve"> </w:t>
      </w:r>
      <w:r w:rsidRPr="00A253DB">
        <w:rPr>
          <w:rStyle w:val="libAieChar"/>
          <w:rFonts w:hint="cs"/>
          <w:rtl/>
        </w:rPr>
        <w:t>مَا</w:t>
      </w:r>
      <w:r w:rsidRPr="00A253DB">
        <w:rPr>
          <w:rStyle w:val="libAieChar"/>
          <w:rtl/>
        </w:rPr>
        <w:t xml:space="preserve"> </w:t>
      </w:r>
      <w:r w:rsidRPr="00A253DB">
        <w:rPr>
          <w:rStyle w:val="libAieChar"/>
          <w:rFonts w:hint="cs"/>
          <w:rtl/>
        </w:rPr>
        <w:t>أَعْبُدُ</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الكافرون</w:t>
      </w:r>
      <w:r>
        <w:rPr>
          <w:rFonts w:hint="cs"/>
          <w:rtl/>
        </w:rPr>
        <w:t>:</w:t>
      </w:r>
      <w:r>
        <w:rPr>
          <w:rtl/>
        </w:rPr>
        <w:t xml:space="preserve"> </w:t>
      </w:r>
      <w:r w:rsidRPr="00B37B55">
        <w:rPr>
          <w:rtl/>
        </w:rPr>
        <w:t>1</w:t>
      </w:r>
      <w:r>
        <w:rPr>
          <w:rFonts w:hint="cs"/>
          <w:rtl/>
        </w:rPr>
        <w:t xml:space="preserve"> - </w:t>
      </w:r>
      <w:r w:rsidRPr="00B37B55">
        <w:rPr>
          <w:rtl/>
        </w:rPr>
        <w:t>3</w:t>
      </w:r>
      <w:r>
        <w:rPr>
          <w:rFonts w:hint="cs"/>
          <w:rtl/>
        </w:rPr>
        <w:t>)</w:t>
      </w:r>
      <w:r w:rsidRPr="00B37B55">
        <w:rPr>
          <w:rtl/>
        </w:rPr>
        <w:t>.</w:t>
      </w:r>
      <w:r>
        <w:rPr>
          <w:rtl/>
        </w:rPr>
        <w:t xml:space="preserve"> </w:t>
      </w:r>
      <w:r w:rsidRPr="00B37B55">
        <w:rPr>
          <w:rtl/>
        </w:rPr>
        <w:t>ولما</w:t>
      </w:r>
      <w:r>
        <w:rPr>
          <w:rtl/>
        </w:rPr>
        <w:t xml:space="preserve"> </w:t>
      </w:r>
      <w:r>
        <w:rPr>
          <w:rFonts w:hint="cs"/>
          <w:rtl/>
        </w:rPr>
        <w:t>ا</w:t>
      </w:r>
      <w:r w:rsidRPr="00B37B55">
        <w:rPr>
          <w:rtl/>
        </w:rPr>
        <w:t>طلع</w:t>
      </w:r>
      <w:r>
        <w:rPr>
          <w:rtl/>
        </w:rPr>
        <w:t xml:space="preserve"> </w:t>
      </w:r>
      <w:r w:rsidRPr="00B37B55">
        <w:rPr>
          <w:rtl/>
        </w:rPr>
        <w:t>ابن</w:t>
      </w:r>
      <w:r>
        <w:rPr>
          <w:rtl/>
        </w:rPr>
        <w:t xml:space="preserve"> </w:t>
      </w:r>
      <w:r w:rsidRPr="00B37B55">
        <w:rPr>
          <w:rtl/>
        </w:rPr>
        <w:t>عبد</w:t>
      </w:r>
      <w:r>
        <w:rPr>
          <w:rtl/>
        </w:rPr>
        <w:t xml:space="preserve"> </w:t>
      </w:r>
      <w:r w:rsidRPr="00B37B55">
        <w:rPr>
          <w:rtl/>
        </w:rPr>
        <w:t>ال</w:t>
      </w:r>
      <w:r>
        <w:rPr>
          <w:rtl/>
        </w:rPr>
        <w:t xml:space="preserve">وهاب </w:t>
      </w:r>
      <w:r w:rsidRPr="00B37B55">
        <w:rPr>
          <w:rtl/>
        </w:rPr>
        <w:t>على</w:t>
      </w:r>
      <w:r>
        <w:rPr>
          <w:rtl/>
        </w:rPr>
        <w:t xml:space="preserve"> </w:t>
      </w:r>
      <w:r w:rsidRPr="00B37B55">
        <w:rPr>
          <w:rtl/>
        </w:rPr>
        <w:t>الجواب،</w:t>
      </w:r>
      <w:r>
        <w:rPr>
          <w:rtl/>
        </w:rPr>
        <w:t xml:space="preserve"> </w:t>
      </w:r>
      <w:r w:rsidRPr="00B37B55">
        <w:rPr>
          <w:rtl/>
        </w:rPr>
        <w:t>أرسل</w:t>
      </w:r>
      <w:r>
        <w:rPr>
          <w:rtl/>
        </w:rPr>
        <w:t xml:space="preserve"> إليه </w:t>
      </w:r>
      <w:r w:rsidRPr="00B37B55">
        <w:rPr>
          <w:rtl/>
        </w:rPr>
        <w:t>م</w:t>
      </w:r>
      <w:r>
        <w:rPr>
          <w:rFonts w:hint="cs"/>
          <w:rtl/>
        </w:rPr>
        <w:t>َ</w:t>
      </w:r>
      <w:r w:rsidRPr="00B37B55">
        <w:rPr>
          <w:rtl/>
        </w:rPr>
        <w:t>ن</w:t>
      </w:r>
      <w:r>
        <w:rPr>
          <w:rtl/>
        </w:rPr>
        <w:t xml:space="preserve"> </w:t>
      </w:r>
      <w:r w:rsidRPr="00B37B55">
        <w:rPr>
          <w:rtl/>
        </w:rPr>
        <w:t>يقتله</w:t>
      </w:r>
      <w:r>
        <w:rPr>
          <w:rFonts w:hint="cs"/>
          <w:rtl/>
        </w:rPr>
        <w:t>،</w:t>
      </w:r>
      <w:r>
        <w:rPr>
          <w:rtl/>
        </w:rPr>
        <w:t xml:space="preserve"> </w:t>
      </w:r>
      <w:r w:rsidRPr="00B37B55">
        <w:rPr>
          <w:rtl/>
        </w:rPr>
        <w:t>فهرب</w:t>
      </w:r>
      <w:r>
        <w:rPr>
          <w:rtl/>
        </w:rPr>
        <w:t xml:space="preserve"> ا</w:t>
      </w:r>
      <w:r w:rsidRPr="00B37B55">
        <w:rPr>
          <w:rtl/>
        </w:rPr>
        <w:t>بن</w:t>
      </w:r>
      <w:r>
        <w:rPr>
          <w:rtl/>
        </w:rPr>
        <w:t xml:space="preserve"> </w:t>
      </w:r>
      <w:r w:rsidRPr="00B37B55">
        <w:rPr>
          <w:rtl/>
        </w:rPr>
        <w:t>فيروز</w:t>
      </w:r>
      <w:r>
        <w:rPr>
          <w:rtl/>
        </w:rPr>
        <w:t xml:space="preserve"> إلى </w:t>
      </w:r>
      <w:r w:rsidRPr="00B37B55">
        <w:rPr>
          <w:rtl/>
        </w:rPr>
        <w:t>البصرة</w:t>
      </w:r>
      <w:r>
        <w:rPr>
          <w:rFonts w:hint="cs"/>
          <w:rtl/>
        </w:rPr>
        <w:t>،</w:t>
      </w:r>
      <w:r>
        <w:rPr>
          <w:rtl/>
        </w:rPr>
        <w:t xml:space="preserve"> </w:t>
      </w:r>
      <w:r w:rsidRPr="00B37B55">
        <w:rPr>
          <w:rtl/>
        </w:rPr>
        <w:t>وسكن</w:t>
      </w:r>
      <w:r>
        <w:rPr>
          <w:rtl/>
        </w:rPr>
        <w:t xml:space="preserve"> </w:t>
      </w:r>
      <w:r w:rsidRPr="00B37B55">
        <w:rPr>
          <w:rtl/>
        </w:rPr>
        <w:t>فيها(198).</w:t>
      </w:r>
      <w:r>
        <w:rPr>
          <w:rtl/>
        </w:rPr>
        <w:t xml:space="preserve"> </w:t>
      </w:r>
    </w:p>
    <w:p w14:paraId="70233D80" w14:textId="77777777" w:rsidR="009073AF" w:rsidRPr="00A253DB" w:rsidRDefault="009073AF" w:rsidP="00A253DB">
      <w:pPr>
        <w:pStyle w:val="libNormal"/>
        <w:rPr>
          <w:rtl/>
        </w:rPr>
      </w:pPr>
      <w:r w:rsidRPr="00A253DB">
        <w:rPr>
          <w:rtl/>
        </w:rPr>
        <w:t>قلنا هذه المقدمة المختصرة، ليطلع القارئ الکريم عل</w:t>
      </w:r>
      <w:r w:rsidRPr="00A253DB">
        <w:rPr>
          <w:rFonts w:hint="cs"/>
          <w:rtl/>
        </w:rPr>
        <w:t>ى</w:t>
      </w:r>
      <w:r w:rsidRPr="00A253DB">
        <w:rPr>
          <w:rtl/>
        </w:rPr>
        <w:t xml:space="preserve"> حقيقة أساسية في حياة هذا الرجل وسيرته الذاتية، إنه لم يکن ليملك درجات عالية من الفضل والعلم والفقاهة</w:t>
      </w:r>
      <w:r w:rsidRPr="00A253DB">
        <w:rPr>
          <w:rFonts w:hint="cs"/>
          <w:rtl/>
        </w:rPr>
        <w:t>،</w:t>
      </w:r>
      <w:r w:rsidRPr="00A253DB">
        <w:rPr>
          <w:rtl/>
        </w:rPr>
        <w:t xml:space="preserve"> فضلاً عن مجمل العلوم الإسلامية الواسعة، بل کان يملك وبحق ذلك الاستعداد العجيب والاستيعاب الغريب لقبول ما هو شاذ وغير مأنوس من علوم القرآن والسنة وال</w:t>
      </w:r>
      <w:r w:rsidRPr="00A253DB">
        <w:rPr>
          <w:rFonts w:hint="cs"/>
          <w:rtl/>
        </w:rPr>
        <w:t>إ</w:t>
      </w:r>
      <w:r w:rsidRPr="00A253DB">
        <w:rPr>
          <w:rtl/>
        </w:rPr>
        <w:t>جماع</w:t>
      </w:r>
      <w:r w:rsidRPr="00A253DB">
        <w:rPr>
          <w:rFonts w:hint="cs"/>
          <w:rtl/>
        </w:rPr>
        <w:t>،</w:t>
      </w:r>
      <w:r w:rsidRPr="00A253DB">
        <w:rPr>
          <w:rtl/>
        </w:rPr>
        <w:t xml:space="preserve"> وتشبع بالأفکار والعقائد المنبوذة في مسائل الاعتقاد و</w:t>
      </w:r>
      <w:r w:rsidRPr="00A253DB">
        <w:rPr>
          <w:rFonts w:hint="cs"/>
          <w:rtl/>
        </w:rPr>
        <w:t xml:space="preserve">هكذا في موضوع </w:t>
      </w:r>
      <w:r w:rsidRPr="00A253DB">
        <w:rPr>
          <w:rtl/>
        </w:rPr>
        <w:t>الولا</w:t>
      </w:r>
      <w:r w:rsidRPr="00A253DB">
        <w:rPr>
          <w:rFonts w:hint="cs"/>
          <w:rtl/>
        </w:rPr>
        <w:t>ية</w:t>
      </w:r>
      <w:r w:rsidRPr="00A253DB">
        <w:rPr>
          <w:rtl/>
        </w:rPr>
        <w:t xml:space="preserve"> والبراء</w:t>
      </w:r>
      <w:r w:rsidRPr="00A253DB">
        <w:rPr>
          <w:rFonts w:hint="cs"/>
          <w:rtl/>
        </w:rPr>
        <w:t>ة</w:t>
      </w:r>
      <w:r w:rsidRPr="00A253DB">
        <w:rPr>
          <w:rtl/>
        </w:rPr>
        <w:t xml:space="preserve"> ومسائل الأسماء والصفات وقضايا التكفير. وانتهج بذلك طريقاً خالف السائد من المذاهب والتصورات الاعتقادية التي کانت عليها الأمّة(199).</w:t>
      </w:r>
    </w:p>
    <w:p w14:paraId="0BF82EFB" w14:textId="77777777" w:rsidR="00C72924" w:rsidRDefault="009073AF" w:rsidP="00A253DB">
      <w:pPr>
        <w:pStyle w:val="libNormal"/>
        <w:rPr>
          <w:rtl/>
        </w:rPr>
      </w:pPr>
      <w:r w:rsidRPr="00A253DB">
        <w:rPr>
          <w:rtl/>
        </w:rPr>
        <w:t xml:space="preserve">لقد كان الوهابيون السلفيون على قدر كبير من الغباء والبلادة، وعدم الوضوح في الرؤيا والأفكار، حتى قبلوا بابن عبد الوهاب ليكون نبياً عليهم، فرفع عنهم صلاتي الصبح والعشاء، على خُطى أستاذه مسيلمة الكذّاب، </w:t>
      </w:r>
    </w:p>
    <w:p w14:paraId="4B2F0563" w14:textId="77777777" w:rsidR="00C72924" w:rsidRDefault="00C72924" w:rsidP="00C72924">
      <w:pPr>
        <w:pStyle w:val="libNormal"/>
        <w:rPr>
          <w:rtl/>
        </w:rPr>
      </w:pPr>
      <w:r>
        <w:rPr>
          <w:rtl/>
        </w:rPr>
        <w:br w:type="page"/>
      </w:r>
    </w:p>
    <w:p w14:paraId="12FB413A" w14:textId="098D4762" w:rsidR="009073AF" w:rsidRPr="00A253DB" w:rsidRDefault="009073AF" w:rsidP="00C72924">
      <w:pPr>
        <w:pStyle w:val="libNormal0"/>
      </w:pPr>
      <w:r w:rsidRPr="00A253DB">
        <w:rPr>
          <w:rtl/>
        </w:rPr>
        <w:lastRenderedPageBreak/>
        <w:t>عندما تزوج بسجاح النبية، فس</w:t>
      </w:r>
      <w:r w:rsidRPr="00A253DB">
        <w:rPr>
          <w:rFonts w:hint="cs"/>
          <w:rtl/>
        </w:rPr>
        <w:t>أ</w:t>
      </w:r>
      <w:r w:rsidRPr="00A253DB">
        <w:rPr>
          <w:rtl/>
        </w:rPr>
        <w:t xml:space="preserve">لوه عن مهرها، فقال: رفعت عنكم صلاتي الصبح والعشاء(200). ويصف المؤرّخ المصري </w:t>
      </w:r>
      <w:r w:rsidRPr="00A253DB">
        <w:rPr>
          <w:rFonts w:hint="cs"/>
          <w:rtl/>
        </w:rPr>
        <w:t xml:space="preserve">عبد الرحمان </w:t>
      </w:r>
      <w:r w:rsidRPr="00A253DB">
        <w:rPr>
          <w:rtl/>
        </w:rPr>
        <w:t>الجبرتي جانب</w:t>
      </w:r>
      <w:r w:rsidRPr="00A253DB">
        <w:rPr>
          <w:rFonts w:hint="cs"/>
          <w:rtl/>
        </w:rPr>
        <w:t>اً</w:t>
      </w:r>
      <w:r w:rsidRPr="00A253DB">
        <w:rPr>
          <w:rtl/>
        </w:rPr>
        <w:t xml:space="preserve"> مهم</w:t>
      </w:r>
      <w:r w:rsidRPr="00A253DB">
        <w:rPr>
          <w:rFonts w:hint="cs"/>
          <w:rtl/>
        </w:rPr>
        <w:t>اً</w:t>
      </w:r>
      <w:r w:rsidRPr="00A253DB">
        <w:rPr>
          <w:rtl/>
        </w:rPr>
        <w:t xml:space="preserve"> </w:t>
      </w:r>
      <w:r w:rsidRPr="00A253DB">
        <w:rPr>
          <w:rFonts w:hint="cs"/>
          <w:rtl/>
        </w:rPr>
        <w:t>عن</w:t>
      </w:r>
      <w:r w:rsidRPr="00A253DB">
        <w:rPr>
          <w:rtl/>
        </w:rPr>
        <w:t xml:space="preserve"> حياة الكثير من هؤلاء الوهابيين السلفيين، فيقول: </w:t>
      </w:r>
      <w:r w:rsidRPr="00A253DB">
        <w:rPr>
          <w:rFonts w:hint="cs"/>
          <w:rtl/>
        </w:rPr>
        <w:t>إ</w:t>
      </w:r>
      <w:r w:rsidRPr="00A253DB">
        <w:rPr>
          <w:rtl/>
        </w:rPr>
        <w:t xml:space="preserve">ن الرجال كانوا يستحبون اللواط، والنساء مع النساء، وقد كشف عن كثير من قتلاهم، فوجدوهم غلفاً (غير مختونين)(201). ويضيف عليه الدكتور أكرم فاضل البيات في كتابه </w:t>
      </w:r>
      <w:r w:rsidRPr="00A253DB">
        <w:rPr>
          <w:rFonts w:hint="cs"/>
          <w:rtl/>
        </w:rPr>
        <w:t>(</w:t>
      </w:r>
      <w:r w:rsidRPr="00A253DB">
        <w:rPr>
          <w:rtl/>
        </w:rPr>
        <w:t>ال</w:t>
      </w:r>
      <w:r w:rsidRPr="00A253DB">
        <w:rPr>
          <w:rFonts w:hint="cs"/>
          <w:rtl/>
        </w:rPr>
        <w:t>أ</w:t>
      </w:r>
      <w:r w:rsidRPr="00A253DB">
        <w:rPr>
          <w:rtl/>
        </w:rPr>
        <w:t>شراف وال</w:t>
      </w:r>
      <w:r w:rsidRPr="00A253DB">
        <w:rPr>
          <w:rFonts w:hint="cs"/>
          <w:rtl/>
        </w:rPr>
        <w:t>أ</w:t>
      </w:r>
      <w:r w:rsidRPr="00A253DB">
        <w:rPr>
          <w:rtl/>
        </w:rPr>
        <w:t>مراء عند العرب</w:t>
      </w:r>
      <w:r w:rsidRPr="00A253DB">
        <w:rPr>
          <w:rFonts w:hint="cs"/>
          <w:rtl/>
        </w:rPr>
        <w:t>)</w:t>
      </w:r>
      <w:r w:rsidRPr="00A253DB">
        <w:rPr>
          <w:rtl/>
        </w:rPr>
        <w:t>: ب</w:t>
      </w:r>
      <w:r w:rsidRPr="00A253DB">
        <w:rPr>
          <w:rFonts w:hint="cs"/>
          <w:rtl/>
        </w:rPr>
        <w:t>أ</w:t>
      </w:r>
      <w:r w:rsidRPr="00A253DB">
        <w:rPr>
          <w:rtl/>
        </w:rPr>
        <w:t xml:space="preserve">ن ابن عبد الوهاب كان يجوز دفن موتى الوهابيين السلفيين في مقابر اليهود، على أساس </w:t>
      </w:r>
      <w:r w:rsidRPr="00A253DB">
        <w:rPr>
          <w:rFonts w:hint="cs"/>
          <w:rtl/>
        </w:rPr>
        <w:t>أ</w:t>
      </w:r>
      <w:r w:rsidRPr="00A253DB">
        <w:rPr>
          <w:rtl/>
        </w:rPr>
        <w:t xml:space="preserve">نهم على دين واحد، ورب واحد(202). </w:t>
      </w:r>
    </w:p>
    <w:p w14:paraId="0815846D" w14:textId="77777777" w:rsidR="00C72924" w:rsidRDefault="009073AF" w:rsidP="00A253DB">
      <w:pPr>
        <w:pStyle w:val="libNormal"/>
        <w:rPr>
          <w:rtl/>
        </w:rPr>
      </w:pPr>
      <w:r w:rsidRPr="00A253DB">
        <w:rPr>
          <w:rtl/>
        </w:rPr>
        <w:t>إن</w:t>
      </w:r>
      <w:r w:rsidRPr="00A253DB">
        <w:rPr>
          <w:rFonts w:hint="cs"/>
          <w:rtl/>
        </w:rPr>
        <w:t>ها</w:t>
      </w:r>
      <w:r w:rsidRPr="00A253DB">
        <w:rPr>
          <w:rtl/>
        </w:rPr>
        <w:t xml:space="preserve"> روحه الشريرة التي وصلت حد الکمال</w:t>
      </w:r>
      <w:r w:rsidRPr="00A253DB">
        <w:rPr>
          <w:rFonts w:hint="cs"/>
          <w:rtl/>
        </w:rPr>
        <w:t>،</w:t>
      </w:r>
      <w:r w:rsidRPr="00A253DB">
        <w:rPr>
          <w:rtl/>
        </w:rPr>
        <w:t xml:space="preserve"> حينما </w:t>
      </w:r>
      <w:r w:rsidRPr="00A253DB">
        <w:rPr>
          <w:rFonts w:hint="cs"/>
          <w:rtl/>
        </w:rPr>
        <w:t>أ</w:t>
      </w:r>
      <w:r w:rsidRPr="00A253DB">
        <w:rPr>
          <w:rtl/>
        </w:rPr>
        <w:t>طلق وبكل رحابة صدر و</w:t>
      </w:r>
      <w:r w:rsidRPr="00A253DB">
        <w:rPr>
          <w:rFonts w:hint="cs"/>
          <w:rtl/>
        </w:rPr>
        <w:t>ا</w:t>
      </w:r>
      <w:r w:rsidRPr="00A253DB">
        <w:rPr>
          <w:rtl/>
        </w:rPr>
        <w:t xml:space="preserve">طمئنان فتاواه وبياناته في </w:t>
      </w:r>
      <w:r w:rsidRPr="00A253DB">
        <w:rPr>
          <w:rFonts w:hint="cs"/>
          <w:rtl/>
        </w:rPr>
        <w:t>أ</w:t>
      </w:r>
      <w:r w:rsidRPr="00A253DB">
        <w:rPr>
          <w:rtl/>
        </w:rPr>
        <w:t xml:space="preserve">ن يکفر مئات الملايين من المسلمين </w:t>
      </w:r>
      <w:r w:rsidRPr="00A253DB">
        <w:rPr>
          <w:rFonts w:hint="cs"/>
          <w:rtl/>
        </w:rPr>
        <w:t>الذين هم في</w:t>
      </w:r>
      <w:r w:rsidRPr="00A253DB">
        <w:rPr>
          <w:rtl/>
        </w:rPr>
        <w:t xml:space="preserve"> زمانه </w:t>
      </w:r>
      <w:r w:rsidRPr="00A253DB">
        <w:rPr>
          <w:rFonts w:hint="cs"/>
          <w:rtl/>
        </w:rPr>
        <w:t xml:space="preserve">وإلى ما قبل </w:t>
      </w:r>
      <w:r w:rsidRPr="00A253DB">
        <w:rPr>
          <w:rtl/>
        </w:rPr>
        <w:t xml:space="preserve">الستمائة عام الماضية(203)، </w:t>
      </w:r>
      <w:r w:rsidRPr="00A253DB">
        <w:rPr>
          <w:rFonts w:hint="cs"/>
          <w:rtl/>
        </w:rPr>
        <w:t xml:space="preserve">حين بزغ </w:t>
      </w:r>
      <w:r w:rsidRPr="00A253DB">
        <w:rPr>
          <w:rtl/>
        </w:rPr>
        <w:t>نجم مرشده الروحي ابن تيمية المتوف</w:t>
      </w:r>
      <w:r w:rsidRPr="00A253DB">
        <w:rPr>
          <w:rFonts w:hint="cs"/>
          <w:rtl/>
        </w:rPr>
        <w:t>ى</w:t>
      </w:r>
      <w:r w:rsidRPr="00A253DB">
        <w:rPr>
          <w:rtl/>
        </w:rPr>
        <w:t xml:space="preserve"> عام 728</w:t>
      </w:r>
      <w:r w:rsidRPr="00A253DB">
        <w:rPr>
          <w:rFonts w:hint="cs"/>
          <w:rtl/>
        </w:rPr>
        <w:t xml:space="preserve"> </w:t>
      </w:r>
      <w:r w:rsidRPr="00A253DB">
        <w:rPr>
          <w:rtl/>
        </w:rPr>
        <w:t>هجري</w:t>
      </w:r>
      <w:r w:rsidRPr="00A253DB">
        <w:rPr>
          <w:rFonts w:hint="cs"/>
          <w:rtl/>
        </w:rPr>
        <w:t>ة</w:t>
      </w:r>
      <w:r w:rsidRPr="00A253DB">
        <w:rPr>
          <w:rtl/>
        </w:rPr>
        <w:t>، وابن القيم الجوزية المتوف</w:t>
      </w:r>
      <w:r w:rsidRPr="00A253DB">
        <w:rPr>
          <w:rFonts w:hint="cs"/>
          <w:rtl/>
        </w:rPr>
        <w:t>ى</w:t>
      </w:r>
      <w:r w:rsidRPr="00A253DB">
        <w:rPr>
          <w:rtl/>
        </w:rPr>
        <w:t xml:space="preserve"> عام 751 هجري</w:t>
      </w:r>
      <w:r w:rsidRPr="00A253DB">
        <w:rPr>
          <w:rFonts w:hint="cs"/>
          <w:rtl/>
        </w:rPr>
        <w:t>ة</w:t>
      </w:r>
      <w:r w:rsidRPr="00A253DB">
        <w:rPr>
          <w:rtl/>
        </w:rPr>
        <w:t>(204)، ولم تأب</w:t>
      </w:r>
      <w:r w:rsidRPr="00A253DB">
        <w:rPr>
          <w:rFonts w:hint="cs"/>
          <w:rtl/>
        </w:rPr>
        <w:t>َ</w:t>
      </w:r>
      <w:r w:rsidRPr="00A253DB">
        <w:rPr>
          <w:rtl/>
        </w:rPr>
        <w:t xml:space="preserve"> عليه قيمه الدينية أو الأخلاقية </w:t>
      </w:r>
      <w:r w:rsidRPr="00A253DB">
        <w:rPr>
          <w:rFonts w:hint="cs"/>
          <w:rtl/>
        </w:rPr>
        <w:t>أ</w:t>
      </w:r>
      <w:r w:rsidRPr="00A253DB">
        <w:rPr>
          <w:rtl/>
        </w:rPr>
        <w:t xml:space="preserve">ن يعتبر ويعلن </w:t>
      </w:r>
      <w:r w:rsidRPr="00A253DB">
        <w:rPr>
          <w:rFonts w:hint="cs"/>
          <w:rtl/>
        </w:rPr>
        <w:t>أ</w:t>
      </w:r>
      <w:r w:rsidRPr="00A253DB">
        <w:rPr>
          <w:rtl/>
        </w:rPr>
        <w:t>ن مکة المکرمة والمدينة المنورة دار حرب وأهلها مشرکون وکفار(205)، ويرسل الجيوش لفتح تلك المدن الطاهرة من أدران الجاهلية (الإسلامية)، وليعيدها إل</w:t>
      </w:r>
      <w:r w:rsidRPr="00A253DB">
        <w:rPr>
          <w:rFonts w:hint="cs"/>
          <w:rtl/>
        </w:rPr>
        <w:t>ى</w:t>
      </w:r>
      <w:r w:rsidRPr="00A253DB">
        <w:rPr>
          <w:rtl/>
        </w:rPr>
        <w:t xml:space="preserve"> الإسلام الصحيح(206)، وينادي المنادي من الوهابيين بعد انقضاء الحج، في شهر رجب من عام 1222هـ: </w:t>
      </w:r>
      <w:r w:rsidRPr="00A253DB">
        <w:rPr>
          <w:rFonts w:hint="cs"/>
          <w:rtl/>
        </w:rPr>
        <w:t>إ</w:t>
      </w:r>
      <w:r w:rsidRPr="00A253DB">
        <w:rPr>
          <w:rtl/>
        </w:rPr>
        <w:t xml:space="preserve">نما المشركون (المسلمون) نجس، فلا يحق لهم </w:t>
      </w:r>
      <w:r w:rsidRPr="00A253DB">
        <w:rPr>
          <w:rFonts w:hint="cs"/>
          <w:rtl/>
        </w:rPr>
        <w:t>أ</w:t>
      </w:r>
      <w:r w:rsidRPr="00A253DB">
        <w:rPr>
          <w:rtl/>
        </w:rPr>
        <w:t xml:space="preserve">ن يقربوا المسجد الحرام بعد عامهم هذا(207)، ووصل بابن عبد </w:t>
      </w:r>
      <w:r w:rsidRPr="00A253DB">
        <w:rPr>
          <w:rFonts w:hint="cs"/>
          <w:rtl/>
        </w:rPr>
        <w:t>ا</w:t>
      </w:r>
      <w:r w:rsidRPr="00A253DB">
        <w:rPr>
          <w:rtl/>
        </w:rPr>
        <w:t>لوهاب الأمر ليرفع عقيرته بقوله: و</w:t>
      </w:r>
      <w:r w:rsidRPr="00A253DB">
        <w:rPr>
          <w:rFonts w:hint="cs"/>
          <w:rtl/>
        </w:rPr>
        <w:t>أ</w:t>
      </w:r>
      <w:r w:rsidRPr="00A253DB">
        <w:rPr>
          <w:rtl/>
        </w:rPr>
        <w:t xml:space="preserve">علم </w:t>
      </w:r>
      <w:r w:rsidRPr="00A253DB">
        <w:rPr>
          <w:rFonts w:hint="cs"/>
          <w:rtl/>
        </w:rPr>
        <w:t>أ</w:t>
      </w:r>
      <w:r w:rsidRPr="00A253DB">
        <w:rPr>
          <w:rtl/>
        </w:rPr>
        <w:t>ن المشركين (يعني بذلك المسلمين غير الوهابيين السلفيين) في زماننا قد ازدادوا على الكفار في زمن النبي صلّى الله عليه وآله(208). وهو</w:t>
      </w:r>
      <w:r w:rsidRPr="00A253DB">
        <w:rPr>
          <w:rFonts w:hint="cs"/>
          <w:rtl/>
        </w:rPr>
        <w:t xml:space="preserve"> - </w:t>
      </w:r>
      <w:r w:rsidRPr="00A253DB">
        <w:rPr>
          <w:rtl/>
        </w:rPr>
        <w:t>وبکل وقاحة</w:t>
      </w:r>
      <w:r w:rsidRPr="00A253DB">
        <w:rPr>
          <w:rFonts w:hint="cs"/>
          <w:rtl/>
        </w:rPr>
        <w:t xml:space="preserve"> - </w:t>
      </w:r>
      <w:r w:rsidRPr="00A253DB">
        <w:rPr>
          <w:rtl/>
        </w:rPr>
        <w:t>يأمر کل م</w:t>
      </w:r>
      <w:r w:rsidRPr="00A253DB">
        <w:rPr>
          <w:rFonts w:hint="cs"/>
          <w:rtl/>
        </w:rPr>
        <w:t>َ</w:t>
      </w:r>
      <w:r w:rsidRPr="00A253DB">
        <w:rPr>
          <w:rtl/>
        </w:rPr>
        <w:t xml:space="preserve">ن دخل في حزبه </w:t>
      </w:r>
      <w:r w:rsidRPr="00A253DB">
        <w:rPr>
          <w:rFonts w:hint="cs"/>
          <w:rtl/>
        </w:rPr>
        <w:t>أ</w:t>
      </w:r>
      <w:r w:rsidRPr="00A253DB">
        <w:rPr>
          <w:rtl/>
        </w:rPr>
        <w:t>ن يهاجر إل</w:t>
      </w:r>
      <w:r w:rsidRPr="00A253DB">
        <w:rPr>
          <w:rFonts w:hint="cs"/>
          <w:rtl/>
        </w:rPr>
        <w:t>ى</w:t>
      </w:r>
      <w:r w:rsidRPr="00A253DB">
        <w:rPr>
          <w:rtl/>
        </w:rPr>
        <w:t xml:space="preserve"> الدرعية(209)، وجعلها </w:t>
      </w:r>
      <w:r w:rsidRPr="00A253DB">
        <w:rPr>
          <w:rFonts w:hint="cs"/>
          <w:rtl/>
        </w:rPr>
        <w:t>(</w:t>
      </w:r>
      <w:r w:rsidRPr="00A253DB">
        <w:rPr>
          <w:rtl/>
        </w:rPr>
        <w:t>دار هجرة</w:t>
      </w:r>
      <w:r w:rsidRPr="00A253DB">
        <w:rPr>
          <w:rFonts w:hint="cs"/>
          <w:rtl/>
        </w:rPr>
        <w:t>)</w:t>
      </w:r>
      <w:r w:rsidRPr="00A253DB">
        <w:rPr>
          <w:rtl/>
        </w:rPr>
        <w:t xml:space="preserve"> </w:t>
      </w:r>
    </w:p>
    <w:p w14:paraId="3C861174" w14:textId="77777777" w:rsidR="00C72924" w:rsidRDefault="00C72924" w:rsidP="00C72924">
      <w:pPr>
        <w:pStyle w:val="libNormal"/>
        <w:rPr>
          <w:rtl/>
        </w:rPr>
      </w:pPr>
      <w:r>
        <w:rPr>
          <w:rtl/>
        </w:rPr>
        <w:br w:type="page"/>
      </w:r>
    </w:p>
    <w:p w14:paraId="4C020CEF" w14:textId="65EE7543" w:rsidR="009073AF" w:rsidRPr="00A253DB" w:rsidRDefault="009073AF" w:rsidP="00C72924">
      <w:pPr>
        <w:pStyle w:val="libNormal0"/>
        <w:rPr>
          <w:rtl/>
        </w:rPr>
      </w:pPr>
      <w:r w:rsidRPr="00A253DB">
        <w:rPr>
          <w:rtl/>
        </w:rPr>
        <w:lastRenderedPageBreak/>
        <w:t>لم</w:t>
      </w:r>
      <w:r w:rsidRPr="00A253DB">
        <w:rPr>
          <w:rFonts w:hint="cs"/>
          <w:rtl/>
        </w:rPr>
        <w:t>َ</w:t>
      </w:r>
      <w:r w:rsidRPr="00A253DB">
        <w:rPr>
          <w:rtl/>
        </w:rPr>
        <w:t>ن شرح الله تعالى صدره للإسلام(210)، وهي بمثابة حائطهم المبك</w:t>
      </w:r>
      <w:r w:rsidRPr="00A253DB">
        <w:rPr>
          <w:rFonts w:hint="cs"/>
          <w:rtl/>
        </w:rPr>
        <w:t>ي</w:t>
      </w:r>
      <w:r w:rsidRPr="00A253DB">
        <w:rPr>
          <w:rtl/>
        </w:rPr>
        <w:t xml:space="preserve">، ولها من القداسة ما ليس لمكة المكرمة(211). وإنما بلاد المسلمين الحقيقية هي </w:t>
      </w:r>
      <w:r w:rsidRPr="00A253DB">
        <w:rPr>
          <w:rFonts w:hint="cs"/>
          <w:rtl/>
        </w:rPr>
        <w:t>(</w:t>
      </w:r>
      <w:r w:rsidRPr="00A253DB">
        <w:rPr>
          <w:rtl/>
        </w:rPr>
        <w:t>الدرعية</w:t>
      </w:r>
      <w:r w:rsidRPr="00A253DB">
        <w:rPr>
          <w:rFonts w:hint="cs"/>
          <w:rtl/>
        </w:rPr>
        <w:t>)</w:t>
      </w:r>
      <w:r w:rsidRPr="00A253DB">
        <w:rPr>
          <w:rtl/>
        </w:rPr>
        <w:t xml:space="preserve"> </w:t>
      </w:r>
      <w:r w:rsidRPr="00A253DB">
        <w:rPr>
          <w:rFonts w:hint="cs"/>
          <w:rtl/>
        </w:rPr>
        <w:t>و</w:t>
      </w:r>
      <w:r w:rsidRPr="00A253DB">
        <w:rPr>
          <w:rtl/>
        </w:rPr>
        <w:t>تأتي بعدها مدينة الرياض (اليمامة)، وما عداهما بلاد كفر وشرك(212). ولا إسلام لم</w:t>
      </w:r>
      <w:r w:rsidRPr="00A253DB">
        <w:rPr>
          <w:rFonts w:hint="cs"/>
          <w:rtl/>
        </w:rPr>
        <w:t>َ</w:t>
      </w:r>
      <w:r w:rsidRPr="00A253DB">
        <w:rPr>
          <w:rtl/>
        </w:rPr>
        <w:t xml:space="preserve">ن لا يهاجر من الأعراب </w:t>
      </w:r>
      <w:r w:rsidRPr="00A253DB">
        <w:rPr>
          <w:rFonts w:hint="cs"/>
          <w:rtl/>
        </w:rPr>
        <w:t>إ</w:t>
      </w:r>
      <w:r w:rsidRPr="00A253DB">
        <w:rPr>
          <w:rtl/>
        </w:rPr>
        <w:t>ليهم، وإن كان قد دخل في الدين الجديد، وأحبه ووالى أهله(213)، وم</w:t>
      </w:r>
      <w:r w:rsidRPr="00A253DB">
        <w:rPr>
          <w:rFonts w:hint="cs"/>
          <w:rtl/>
        </w:rPr>
        <w:t>َ</w:t>
      </w:r>
      <w:r w:rsidRPr="00A253DB">
        <w:rPr>
          <w:rtl/>
        </w:rPr>
        <w:t xml:space="preserve">ن لم يهاجر إلى </w:t>
      </w:r>
      <w:r w:rsidRPr="00A253DB">
        <w:rPr>
          <w:rFonts w:hint="cs"/>
          <w:rtl/>
        </w:rPr>
        <w:t>(</w:t>
      </w:r>
      <w:r w:rsidRPr="00A253DB">
        <w:rPr>
          <w:rtl/>
        </w:rPr>
        <w:t>الدرعية</w:t>
      </w:r>
      <w:r w:rsidRPr="00A253DB">
        <w:rPr>
          <w:rFonts w:hint="cs"/>
          <w:rtl/>
        </w:rPr>
        <w:t>)</w:t>
      </w:r>
      <w:r w:rsidRPr="00A253DB">
        <w:rPr>
          <w:rtl/>
        </w:rPr>
        <w:t xml:space="preserve"> فليس بمسلم، ويعتبر أهلها هم </w:t>
      </w:r>
      <w:r w:rsidRPr="00A253DB">
        <w:rPr>
          <w:rFonts w:hint="cs"/>
          <w:rtl/>
        </w:rPr>
        <w:t>(</w:t>
      </w:r>
      <w:r w:rsidRPr="00A253DB">
        <w:rPr>
          <w:rtl/>
        </w:rPr>
        <w:t>ال</w:t>
      </w:r>
      <w:r w:rsidRPr="00A253DB">
        <w:rPr>
          <w:rFonts w:hint="cs"/>
          <w:rtl/>
        </w:rPr>
        <w:t>أ</w:t>
      </w:r>
      <w:r w:rsidRPr="00A253DB">
        <w:rPr>
          <w:rtl/>
        </w:rPr>
        <w:t>نصار</w:t>
      </w:r>
      <w:r w:rsidRPr="00A253DB">
        <w:rPr>
          <w:rFonts w:hint="cs"/>
          <w:rtl/>
        </w:rPr>
        <w:t>)</w:t>
      </w:r>
      <w:r w:rsidRPr="00A253DB">
        <w:rPr>
          <w:rtl/>
        </w:rPr>
        <w:t xml:space="preserve"> وم</w:t>
      </w:r>
      <w:r w:rsidRPr="00A253DB">
        <w:rPr>
          <w:rFonts w:hint="cs"/>
          <w:rtl/>
        </w:rPr>
        <w:t>َ</w:t>
      </w:r>
      <w:r w:rsidRPr="00A253DB">
        <w:rPr>
          <w:rtl/>
        </w:rPr>
        <w:t xml:space="preserve">ن يقدم عليهم هم </w:t>
      </w:r>
      <w:r w:rsidRPr="00A253DB">
        <w:rPr>
          <w:rFonts w:hint="cs"/>
          <w:rtl/>
        </w:rPr>
        <w:t>(</w:t>
      </w:r>
      <w:r w:rsidRPr="00A253DB">
        <w:rPr>
          <w:rtl/>
        </w:rPr>
        <w:t>المهاجرون</w:t>
      </w:r>
      <w:r w:rsidRPr="00A253DB">
        <w:rPr>
          <w:rFonts w:hint="cs"/>
          <w:rtl/>
        </w:rPr>
        <w:t>)</w:t>
      </w:r>
      <w:r w:rsidRPr="00A253DB">
        <w:rPr>
          <w:rtl/>
        </w:rPr>
        <w:t xml:space="preserve"> كما يقول العلامة سليمان بن سمحان في كتابه </w:t>
      </w:r>
      <w:r w:rsidRPr="00A253DB">
        <w:rPr>
          <w:rFonts w:hint="cs"/>
          <w:rtl/>
        </w:rPr>
        <w:t>(</w:t>
      </w:r>
      <w:r w:rsidRPr="00A253DB">
        <w:rPr>
          <w:rtl/>
        </w:rPr>
        <w:t>مناهج الحقّ</w:t>
      </w:r>
      <w:r w:rsidRPr="00A253DB">
        <w:rPr>
          <w:rFonts w:hint="cs"/>
          <w:rtl/>
        </w:rPr>
        <w:t>)</w:t>
      </w:r>
      <w:r w:rsidRPr="00A253DB">
        <w:rPr>
          <w:rtl/>
        </w:rPr>
        <w:t>(214)</w:t>
      </w:r>
      <w:r w:rsidRPr="00A253DB">
        <w:rPr>
          <w:rFonts w:hint="cs"/>
          <w:rtl/>
        </w:rPr>
        <w:t>:</w:t>
      </w:r>
      <w:r w:rsidRPr="00A253DB">
        <w:rPr>
          <w:rtl/>
        </w:rPr>
        <w:t xml:space="preserve"> إنها بدعة الهجرة الوهابية السلفية، بعد تلك الهجرة الكريمة للرسول ال</w:t>
      </w:r>
      <w:r w:rsidRPr="00A253DB">
        <w:rPr>
          <w:rFonts w:hint="cs"/>
          <w:rtl/>
        </w:rPr>
        <w:t>أ</w:t>
      </w:r>
      <w:r w:rsidRPr="00A253DB">
        <w:rPr>
          <w:rtl/>
        </w:rPr>
        <w:t xml:space="preserve">کرم </w:t>
      </w:r>
      <w:r w:rsidRPr="009A5138">
        <w:rPr>
          <w:rFonts w:hint="cs"/>
          <w:rtl/>
        </w:rPr>
        <w:t>صلّى الله عليه وآله</w:t>
      </w:r>
      <w:r w:rsidRPr="00A253DB">
        <w:rPr>
          <w:rtl/>
        </w:rPr>
        <w:t xml:space="preserve">، حقاً </w:t>
      </w:r>
      <w:r w:rsidRPr="00A253DB">
        <w:rPr>
          <w:rFonts w:hint="cs"/>
          <w:rtl/>
        </w:rPr>
        <w:t>إ</w:t>
      </w:r>
      <w:r w:rsidRPr="00A253DB">
        <w:rPr>
          <w:rtl/>
        </w:rPr>
        <w:t>نهم شعب ضلال وبدع وخرافات... والداخل في دينه الجديد هو المسلم الصحيح، وما عداهم مشرکون کفرة</w:t>
      </w:r>
      <w:r w:rsidRPr="00A253DB">
        <w:rPr>
          <w:rFonts w:hint="cs"/>
          <w:rtl/>
        </w:rPr>
        <w:t>،</w:t>
      </w:r>
      <w:r w:rsidRPr="00A253DB">
        <w:rPr>
          <w:rtl/>
        </w:rPr>
        <w:t xml:space="preserve"> تحل دماؤهم وأموالهم ونساؤهم(215). و</w:t>
      </w:r>
      <w:r w:rsidRPr="00A253DB">
        <w:rPr>
          <w:rFonts w:hint="cs"/>
          <w:rtl/>
        </w:rPr>
        <w:t>أ</w:t>
      </w:r>
      <w:r w:rsidRPr="00A253DB">
        <w:rPr>
          <w:rtl/>
        </w:rPr>
        <w:t>صبح ابن عبد الوهاب نبياً ل</w:t>
      </w:r>
      <w:r w:rsidRPr="00A253DB">
        <w:rPr>
          <w:rFonts w:hint="cs"/>
          <w:rtl/>
        </w:rPr>
        <w:t>أ</w:t>
      </w:r>
      <w:r w:rsidRPr="00A253DB">
        <w:rPr>
          <w:rtl/>
        </w:rPr>
        <w:t>تباعه، فهو بيده الحل والعقد</w:t>
      </w:r>
      <w:r w:rsidRPr="00A253DB">
        <w:rPr>
          <w:rFonts w:hint="cs"/>
          <w:rtl/>
        </w:rPr>
        <w:t>،</w:t>
      </w:r>
      <w:r w:rsidRPr="00A253DB">
        <w:rPr>
          <w:rtl/>
        </w:rPr>
        <w:t xml:space="preserve"> والأخذ والعطاء</w:t>
      </w:r>
      <w:r w:rsidRPr="00A253DB">
        <w:rPr>
          <w:rFonts w:hint="cs"/>
          <w:rtl/>
        </w:rPr>
        <w:t>،</w:t>
      </w:r>
      <w:r w:rsidRPr="00A253DB">
        <w:rPr>
          <w:rtl/>
        </w:rPr>
        <w:t xml:space="preserve"> والحلال والحرام</w:t>
      </w:r>
      <w:r w:rsidRPr="00A253DB">
        <w:rPr>
          <w:rFonts w:hint="cs"/>
          <w:rtl/>
        </w:rPr>
        <w:t>،</w:t>
      </w:r>
      <w:r w:rsidRPr="00A253DB">
        <w:rPr>
          <w:rtl/>
        </w:rPr>
        <w:t xml:space="preserve"> والتقديم والت</w:t>
      </w:r>
      <w:r w:rsidRPr="00A253DB">
        <w:rPr>
          <w:rFonts w:hint="cs"/>
          <w:rtl/>
        </w:rPr>
        <w:t>أ</w:t>
      </w:r>
      <w:r w:rsidRPr="00A253DB">
        <w:rPr>
          <w:rtl/>
        </w:rPr>
        <w:t>خير، لا يركب جيش ولا يصدر رأي إلا عن قوله ورأيه(216).</w:t>
      </w:r>
    </w:p>
    <w:p w14:paraId="05B715E1" w14:textId="77777777" w:rsidR="009073AF" w:rsidRPr="00A253DB" w:rsidRDefault="009073AF" w:rsidP="00A253DB">
      <w:pPr>
        <w:pStyle w:val="libNormal"/>
        <w:rPr>
          <w:rtl/>
        </w:rPr>
      </w:pPr>
      <w:r w:rsidRPr="00A253DB">
        <w:rPr>
          <w:rtl/>
        </w:rPr>
        <w:t xml:space="preserve">والعجب الأعجب، </w:t>
      </w:r>
      <w:r w:rsidRPr="00A253DB">
        <w:rPr>
          <w:rFonts w:hint="cs"/>
          <w:rtl/>
        </w:rPr>
        <w:t>أ</w:t>
      </w:r>
      <w:r w:rsidRPr="00A253DB">
        <w:rPr>
          <w:rtl/>
        </w:rPr>
        <w:t xml:space="preserve">ن يأمر ابن عبد الوهاب </w:t>
      </w:r>
      <w:r w:rsidRPr="00A253DB">
        <w:rPr>
          <w:rFonts w:hint="cs"/>
          <w:rtl/>
        </w:rPr>
        <w:t>أ</w:t>
      </w:r>
      <w:r w:rsidRPr="00A253DB">
        <w:rPr>
          <w:rtl/>
        </w:rPr>
        <w:t>تباعه وأصحابه وكل م</w:t>
      </w:r>
      <w:r w:rsidRPr="00A253DB">
        <w:rPr>
          <w:rFonts w:hint="cs"/>
          <w:rtl/>
        </w:rPr>
        <w:t>َ</w:t>
      </w:r>
      <w:r w:rsidRPr="00A253DB">
        <w:rPr>
          <w:rtl/>
        </w:rPr>
        <w:t>ن يدخل دينه الجديد أن يحلق رأسه(217)، وهذا الأمر يتعدى للنساء كذلك، حيث يجب عليهن حلق رؤوسهن(218)، تعبيراً لهدايتهم والرجوع عن ضلالتهم التي كانوا فيها. إنها صفة عندهم وهي أظهر من نار على علم، يأمرون به ويعاقبون م</w:t>
      </w:r>
      <w:r w:rsidRPr="00A253DB">
        <w:rPr>
          <w:rFonts w:hint="cs"/>
          <w:rtl/>
        </w:rPr>
        <w:t>َ</w:t>
      </w:r>
      <w:r w:rsidRPr="00A253DB">
        <w:rPr>
          <w:rtl/>
        </w:rPr>
        <w:t xml:space="preserve">ن لا يفعله من </w:t>
      </w:r>
      <w:r w:rsidRPr="00A253DB">
        <w:rPr>
          <w:rFonts w:hint="cs"/>
          <w:rtl/>
        </w:rPr>
        <w:t>ا</w:t>
      </w:r>
      <w:r w:rsidRPr="00A253DB">
        <w:rPr>
          <w:rtl/>
        </w:rPr>
        <w:t xml:space="preserve">بتداء </w:t>
      </w:r>
      <w:r w:rsidRPr="00A253DB">
        <w:rPr>
          <w:rFonts w:hint="cs"/>
          <w:rtl/>
        </w:rPr>
        <w:t>أ</w:t>
      </w:r>
      <w:r w:rsidRPr="00A253DB">
        <w:rPr>
          <w:rtl/>
        </w:rPr>
        <w:t>مرهم، فم</w:t>
      </w:r>
      <w:r w:rsidRPr="00A253DB">
        <w:rPr>
          <w:rFonts w:hint="cs"/>
          <w:rtl/>
        </w:rPr>
        <w:t>َ</w:t>
      </w:r>
      <w:r w:rsidRPr="00A253DB">
        <w:rPr>
          <w:rtl/>
        </w:rPr>
        <w:t xml:space="preserve">ن رجع إلى الهداية (بزعمهم) لا يتركونه حتى يحلق </w:t>
      </w:r>
      <w:r w:rsidRPr="00A253DB">
        <w:rPr>
          <w:rFonts w:hint="cs"/>
          <w:rtl/>
        </w:rPr>
        <w:t>أ</w:t>
      </w:r>
      <w:r w:rsidRPr="00A253DB">
        <w:rPr>
          <w:rtl/>
        </w:rPr>
        <w:t xml:space="preserve">مامهم، كما يقول العلامة الحبيب العلوي(219). </w:t>
      </w:r>
    </w:p>
    <w:p w14:paraId="21DCCA0E" w14:textId="77777777" w:rsidR="00C72924" w:rsidRDefault="009073AF" w:rsidP="00A253DB">
      <w:pPr>
        <w:pStyle w:val="libNormal"/>
        <w:rPr>
          <w:rtl/>
        </w:rPr>
      </w:pPr>
      <w:r w:rsidRPr="00A253DB">
        <w:rPr>
          <w:rtl/>
        </w:rPr>
        <w:t>ولم أجد أي تعليل وتوضيح مقنع، لهذا الأمر الوهابي، و</w:t>
      </w:r>
      <w:r w:rsidRPr="00A253DB">
        <w:rPr>
          <w:rFonts w:hint="cs"/>
          <w:rtl/>
        </w:rPr>
        <w:t>إ</w:t>
      </w:r>
      <w:r w:rsidRPr="00A253DB">
        <w:rPr>
          <w:rtl/>
        </w:rPr>
        <w:t xml:space="preserve">صرارهم عليه، بل ليصبح شعاراً لهم، سوى </w:t>
      </w:r>
      <w:r w:rsidRPr="00A253DB">
        <w:rPr>
          <w:rFonts w:hint="cs"/>
          <w:rtl/>
        </w:rPr>
        <w:t>أ</w:t>
      </w:r>
      <w:r w:rsidRPr="00A253DB">
        <w:rPr>
          <w:rtl/>
        </w:rPr>
        <w:t xml:space="preserve">ن الله سبحانه وتعالى يفضح </w:t>
      </w:r>
      <w:r w:rsidRPr="00A253DB">
        <w:rPr>
          <w:rFonts w:hint="cs"/>
          <w:rtl/>
        </w:rPr>
        <w:t>أ</w:t>
      </w:r>
      <w:r w:rsidRPr="00A253DB">
        <w:rPr>
          <w:rtl/>
        </w:rPr>
        <w:t>عدا</w:t>
      </w:r>
      <w:r w:rsidRPr="00A253DB">
        <w:rPr>
          <w:rFonts w:hint="cs"/>
          <w:rtl/>
        </w:rPr>
        <w:t>ء</w:t>
      </w:r>
      <w:r w:rsidRPr="00A253DB">
        <w:rPr>
          <w:rtl/>
        </w:rPr>
        <w:t xml:space="preserve">ه </w:t>
      </w:r>
    </w:p>
    <w:p w14:paraId="2E403C33" w14:textId="77777777" w:rsidR="00C72924" w:rsidRDefault="00C72924" w:rsidP="00C72924">
      <w:pPr>
        <w:pStyle w:val="libNormal"/>
        <w:rPr>
          <w:rtl/>
        </w:rPr>
      </w:pPr>
      <w:r>
        <w:rPr>
          <w:rtl/>
        </w:rPr>
        <w:br w:type="page"/>
      </w:r>
    </w:p>
    <w:p w14:paraId="5BCEFF2D" w14:textId="7E587065" w:rsidR="009073AF" w:rsidRPr="00B37B55" w:rsidRDefault="009073AF" w:rsidP="00C72924">
      <w:pPr>
        <w:pStyle w:val="libNormal0"/>
        <w:rPr>
          <w:rtl/>
        </w:rPr>
      </w:pPr>
      <w:r w:rsidRPr="00A253DB">
        <w:rPr>
          <w:rtl/>
        </w:rPr>
        <w:lastRenderedPageBreak/>
        <w:t xml:space="preserve">والخارجين عن دينه القويم، بأيديهم وبأفعالهم من حيث لا يشعرون، بل من حيث يشعرون... وهذا هو عين قول رسول الله </w:t>
      </w:r>
      <w:r w:rsidRPr="009A5138">
        <w:rPr>
          <w:rFonts w:hint="cs"/>
          <w:rtl/>
        </w:rPr>
        <w:t>صلّى الله عليه وآله</w:t>
      </w:r>
      <w:r w:rsidRPr="00A253DB">
        <w:rPr>
          <w:rtl/>
        </w:rPr>
        <w:t xml:space="preserve"> في الخوارج ال</w:t>
      </w:r>
      <w:r w:rsidRPr="00A253DB">
        <w:rPr>
          <w:rFonts w:hint="cs"/>
          <w:rtl/>
        </w:rPr>
        <w:t>أ</w:t>
      </w:r>
      <w:r w:rsidRPr="00A253DB">
        <w:rPr>
          <w:rtl/>
        </w:rPr>
        <w:t>وائل بعد رحلته... وهي نفسها عيناً وصدقاً في خوارج آخر الزمان، كما ورد في أغلب الصحاح بأسانيد صحيحة ومعتبرة في متنها و</w:t>
      </w:r>
      <w:r w:rsidRPr="00A253DB">
        <w:rPr>
          <w:rFonts w:hint="cs"/>
          <w:rtl/>
        </w:rPr>
        <w:t>إ</w:t>
      </w:r>
      <w:r w:rsidRPr="00A253DB">
        <w:rPr>
          <w:rtl/>
        </w:rPr>
        <w:t xml:space="preserve">خراجها، منها ما أخرجه أحمد بن حنبل والبخاري(220)، بقوله صلّى الله عليه وآله: </w:t>
      </w:r>
      <w:r w:rsidR="009A5138">
        <w:rPr>
          <w:rFonts w:hint="cs"/>
          <w:rtl/>
        </w:rPr>
        <w:t>«</w:t>
      </w:r>
      <w:r w:rsidRPr="00531333">
        <w:rPr>
          <w:rStyle w:val="libBold2Char"/>
          <w:rtl/>
        </w:rPr>
        <w:t xml:space="preserve">يخرج </w:t>
      </w:r>
      <w:r w:rsidRPr="00531333">
        <w:rPr>
          <w:rStyle w:val="libBold2Char"/>
          <w:rFonts w:hint="cs"/>
          <w:rtl/>
        </w:rPr>
        <w:t>أ</w:t>
      </w:r>
      <w:r w:rsidRPr="00531333">
        <w:rPr>
          <w:rStyle w:val="libBold2Char"/>
          <w:rtl/>
        </w:rPr>
        <w:t>ناس من قبل المشرق يقر</w:t>
      </w:r>
      <w:r w:rsidRPr="00531333">
        <w:rPr>
          <w:rStyle w:val="libBold2Char"/>
          <w:rFonts w:hint="cs"/>
          <w:rtl/>
        </w:rPr>
        <w:t>ؤ</w:t>
      </w:r>
      <w:r w:rsidRPr="00531333">
        <w:rPr>
          <w:rStyle w:val="libBold2Char"/>
          <w:rtl/>
        </w:rPr>
        <w:t>ون القرآن، لا يجاوز تراقيهم، يمرقون من الدين كما يمرق السهم من الرمية، ثمّ لا يعودون فيه حتى يعود السهم إلى فوقه،</w:t>
      </w:r>
      <w:r>
        <w:rPr>
          <w:rtl/>
        </w:rPr>
        <w:t xml:space="preserve"> </w:t>
      </w:r>
      <w:r w:rsidRPr="00B37B55">
        <w:rPr>
          <w:rtl/>
        </w:rPr>
        <w:t>قيل</w:t>
      </w:r>
      <w:r>
        <w:rPr>
          <w:rtl/>
        </w:rPr>
        <w:t xml:space="preserve">: </w:t>
      </w:r>
      <w:r w:rsidRPr="00B37B55">
        <w:rPr>
          <w:rtl/>
        </w:rPr>
        <w:t>ما</w:t>
      </w:r>
      <w:r>
        <w:rPr>
          <w:rtl/>
        </w:rPr>
        <w:t xml:space="preserve"> </w:t>
      </w:r>
      <w:r w:rsidRPr="00B37B55">
        <w:rPr>
          <w:rtl/>
        </w:rPr>
        <w:t>سيماهم،</w:t>
      </w:r>
      <w:r>
        <w:rPr>
          <w:rtl/>
        </w:rPr>
        <w:t xml:space="preserve"> </w:t>
      </w:r>
      <w:r w:rsidRPr="00B37B55">
        <w:rPr>
          <w:rtl/>
        </w:rPr>
        <w:t>قال</w:t>
      </w:r>
      <w:r>
        <w:rPr>
          <w:rtl/>
        </w:rPr>
        <w:t xml:space="preserve">: </w:t>
      </w:r>
      <w:r w:rsidRPr="00531333">
        <w:rPr>
          <w:rStyle w:val="libBold2Char"/>
          <w:rtl/>
        </w:rPr>
        <w:t>التحليق أو التسبيد</w:t>
      </w:r>
      <w:r w:rsidR="009A5138">
        <w:rPr>
          <w:rFonts w:hint="cs"/>
          <w:rtl/>
        </w:rPr>
        <w:t>»</w:t>
      </w:r>
      <w:r w:rsidRPr="00B37B55">
        <w:rPr>
          <w:rtl/>
        </w:rPr>
        <w:t>.</w:t>
      </w:r>
      <w:r>
        <w:rPr>
          <w:rtl/>
        </w:rPr>
        <w:t xml:space="preserve"> </w:t>
      </w:r>
      <w:r w:rsidRPr="00B37B55">
        <w:rPr>
          <w:rtl/>
        </w:rPr>
        <w:t>وكلاهما</w:t>
      </w:r>
      <w:r>
        <w:rPr>
          <w:rtl/>
        </w:rPr>
        <w:t xml:space="preserve"> </w:t>
      </w:r>
      <w:r w:rsidRPr="00B37B55">
        <w:rPr>
          <w:rtl/>
        </w:rPr>
        <w:t>يعني</w:t>
      </w:r>
      <w:r>
        <w:rPr>
          <w:rtl/>
        </w:rPr>
        <w:t xml:space="preserve"> </w:t>
      </w:r>
      <w:r w:rsidRPr="00B37B55">
        <w:rPr>
          <w:rtl/>
        </w:rPr>
        <w:t>حلق</w:t>
      </w:r>
      <w:r>
        <w:rPr>
          <w:rtl/>
        </w:rPr>
        <w:t xml:space="preserve"> أو </w:t>
      </w:r>
      <w:r w:rsidRPr="00B37B55">
        <w:rPr>
          <w:rtl/>
        </w:rPr>
        <w:t>استئصال</w:t>
      </w:r>
      <w:r>
        <w:rPr>
          <w:rtl/>
        </w:rPr>
        <w:t xml:space="preserve"> </w:t>
      </w:r>
      <w:r w:rsidRPr="00B37B55">
        <w:rPr>
          <w:rtl/>
        </w:rPr>
        <w:t>شعر</w:t>
      </w:r>
      <w:r>
        <w:rPr>
          <w:rtl/>
        </w:rPr>
        <w:t xml:space="preserve"> </w:t>
      </w:r>
      <w:r w:rsidRPr="00B37B55">
        <w:rPr>
          <w:rtl/>
        </w:rPr>
        <w:t>الرأس(221)،</w:t>
      </w:r>
      <w:r>
        <w:rPr>
          <w:rtl/>
        </w:rPr>
        <w:t xml:space="preserve"> </w:t>
      </w:r>
      <w:r w:rsidRPr="00B37B55">
        <w:rPr>
          <w:rtl/>
        </w:rPr>
        <w:t>وكذلك</w:t>
      </w:r>
      <w:r>
        <w:rPr>
          <w:rtl/>
        </w:rPr>
        <w:t xml:space="preserve"> </w:t>
      </w:r>
      <w:r w:rsidRPr="00B37B55">
        <w:rPr>
          <w:rtl/>
        </w:rPr>
        <w:t>ما</w:t>
      </w:r>
      <w:r>
        <w:rPr>
          <w:rtl/>
        </w:rPr>
        <w:t xml:space="preserve"> </w:t>
      </w:r>
      <w:r w:rsidRPr="00B37B55">
        <w:rPr>
          <w:rtl/>
        </w:rPr>
        <w:t>رواه</w:t>
      </w:r>
      <w:r>
        <w:rPr>
          <w:rtl/>
        </w:rPr>
        <w:t xml:space="preserve"> </w:t>
      </w:r>
      <w:r w:rsidRPr="00B37B55">
        <w:rPr>
          <w:rtl/>
        </w:rPr>
        <w:t>أئمة</w:t>
      </w:r>
      <w:r>
        <w:rPr>
          <w:rtl/>
        </w:rPr>
        <w:t xml:space="preserve"> أهل </w:t>
      </w:r>
      <w:r w:rsidRPr="00B37B55">
        <w:rPr>
          <w:rtl/>
        </w:rPr>
        <w:t>الحديث</w:t>
      </w:r>
      <w:r>
        <w:rPr>
          <w:rFonts w:hint="cs"/>
          <w:rtl/>
        </w:rPr>
        <w:t>،</w:t>
      </w:r>
      <w:r>
        <w:rPr>
          <w:rtl/>
        </w:rPr>
        <w:t xml:space="preserve"> </w:t>
      </w:r>
      <w:r w:rsidRPr="00B37B55">
        <w:rPr>
          <w:rtl/>
        </w:rPr>
        <w:t>كالبخاري</w:t>
      </w:r>
      <w:r>
        <w:rPr>
          <w:rtl/>
        </w:rPr>
        <w:t xml:space="preserve"> </w:t>
      </w:r>
      <w:r w:rsidRPr="00B37B55">
        <w:rPr>
          <w:rtl/>
        </w:rPr>
        <w:t>ومسلم</w:t>
      </w:r>
      <w:r>
        <w:rPr>
          <w:rtl/>
        </w:rPr>
        <w:t xml:space="preserve"> </w:t>
      </w:r>
      <w:r w:rsidRPr="00B37B55">
        <w:rPr>
          <w:rtl/>
        </w:rPr>
        <w:t>و</w:t>
      </w:r>
      <w:r>
        <w:rPr>
          <w:rFonts w:hint="cs"/>
          <w:rtl/>
        </w:rPr>
        <w:t>أ</w:t>
      </w:r>
      <w:r w:rsidRPr="00B37B55">
        <w:rPr>
          <w:rtl/>
        </w:rPr>
        <w:t>بو</w:t>
      </w:r>
      <w:r>
        <w:rPr>
          <w:rtl/>
        </w:rPr>
        <w:t xml:space="preserve"> </w:t>
      </w:r>
      <w:r w:rsidRPr="00B37B55">
        <w:rPr>
          <w:rtl/>
        </w:rPr>
        <w:t>داود</w:t>
      </w:r>
      <w:r>
        <w:rPr>
          <w:rtl/>
        </w:rPr>
        <w:t xml:space="preserve"> </w:t>
      </w:r>
      <w:r w:rsidRPr="00B37B55">
        <w:rPr>
          <w:rtl/>
        </w:rPr>
        <w:t>والنسائي</w:t>
      </w:r>
      <w:r>
        <w:rPr>
          <w:rtl/>
        </w:rPr>
        <w:t xml:space="preserve"> </w:t>
      </w:r>
      <w:r w:rsidRPr="00B37B55">
        <w:rPr>
          <w:rtl/>
        </w:rPr>
        <w:t>وغيرهم</w:t>
      </w:r>
      <w:r>
        <w:rPr>
          <w:rtl/>
        </w:rPr>
        <w:t xml:space="preserve"> </w:t>
      </w:r>
      <w:r w:rsidRPr="00B37B55">
        <w:rPr>
          <w:rtl/>
        </w:rPr>
        <w:t>في</w:t>
      </w:r>
      <w:r>
        <w:rPr>
          <w:rtl/>
        </w:rPr>
        <w:t xml:space="preserve"> </w:t>
      </w:r>
      <w:r>
        <w:rPr>
          <w:rFonts w:hint="cs"/>
          <w:rtl/>
        </w:rPr>
        <w:t>(</w:t>
      </w:r>
      <w:r w:rsidRPr="00B37B55">
        <w:rPr>
          <w:rtl/>
        </w:rPr>
        <w:t>خوارج</w:t>
      </w:r>
      <w:r>
        <w:rPr>
          <w:rtl/>
        </w:rPr>
        <w:t xml:space="preserve"> </w:t>
      </w:r>
      <w:r w:rsidRPr="00B37B55">
        <w:rPr>
          <w:rtl/>
        </w:rPr>
        <w:t>آخر</w:t>
      </w:r>
      <w:r>
        <w:rPr>
          <w:rtl/>
        </w:rPr>
        <w:t xml:space="preserve"> </w:t>
      </w:r>
      <w:r w:rsidRPr="00B37B55">
        <w:rPr>
          <w:rtl/>
        </w:rPr>
        <w:t>الزمان</w:t>
      </w:r>
      <w:r>
        <w:rPr>
          <w:rFonts w:hint="cs"/>
          <w:rtl/>
        </w:rPr>
        <w:t>)</w:t>
      </w:r>
      <w:r>
        <w:rPr>
          <w:rtl/>
        </w:rPr>
        <w:t xml:space="preserve"> </w:t>
      </w:r>
      <w:r w:rsidRPr="00B37B55">
        <w:rPr>
          <w:rtl/>
        </w:rPr>
        <w:t>وكون</w:t>
      </w:r>
      <w:r>
        <w:rPr>
          <w:rtl/>
        </w:rPr>
        <w:t xml:space="preserve"> </w:t>
      </w:r>
      <w:r w:rsidRPr="00B37B55">
        <w:rPr>
          <w:rtl/>
        </w:rPr>
        <w:t>صفة</w:t>
      </w:r>
      <w:r>
        <w:rPr>
          <w:rtl/>
        </w:rPr>
        <w:t xml:space="preserve"> </w:t>
      </w:r>
      <w:r>
        <w:rPr>
          <w:rFonts w:hint="cs"/>
          <w:rtl/>
        </w:rPr>
        <w:t>(</w:t>
      </w:r>
      <w:r w:rsidRPr="00B37B55">
        <w:rPr>
          <w:rtl/>
        </w:rPr>
        <w:t>التحليق</w:t>
      </w:r>
      <w:r>
        <w:rPr>
          <w:rFonts w:hint="cs"/>
          <w:rtl/>
        </w:rPr>
        <w:t>)</w:t>
      </w:r>
      <w:r>
        <w:rPr>
          <w:rtl/>
        </w:rPr>
        <w:t xml:space="preserve"> </w:t>
      </w:r>
      <w:r w:rsidRPr="00B37B55">
        <w:rPr>
          <w:rtl/>
        </w:rPr>
        <w:t>ملازمة</w:t>
      </w:r>
      <w:r>
        <w:rPr>
          <w:rtl/>
        </w:rPr>
        <w:t xml:space="preserve"> </w:t>
      </w:r>
      <w:r w:rsidRPr="00B37B55">
        <w:rPr>
          <w:rtl/>
        </w:rPr>
        <w:t>لهم(222).</w:t>
      </w:r>
      <w:r>
        <w:rPr>
          <w:rtl/>
        </w:rPr>
        <w:t xml:space="preserve"> </w:t>
      </w:r>
    </w:p>
    <w:p w14:paraId="2F204228" w14:textId="77777777" w:rsidR="009073AF" w:rsidRPr="00A253DB" w:rsidRDefault="009073AF" w:rsidP="00A253DB">
      <w:pPr>
        <w:pStyle w:val="libNormal"/>
        <w:rPr>
          <w:rtl/>
        </w:rPr>
      </w:pPr>
      <w:r w:rsidRPr="00A253DB">
        <w:rPr>
          <w:rtl/>
        </w:rPr>
        <w:t xml:space="preserve">هذه الروح التي </w:t>
      </w:r>
      <w:r w:rsidRPr="00A253DB">
        <w:rPr>
          <w:rFonts w:hint="cs"/>
          <w:rtl/>
        </w:rPr>
        <w:t>أ</w:t>
      </w:r>
      <w:r w:rsidRPr="00A253DB">
        <w:rPr>
          <w:rtl/>
        </w:rPr>
        <w:t>شبعها الکافر الصهيوني الصليبي بالعقائد والأفکار الضالة المضلة</w:t>
      </w:r>
      <w:r w:rsidRPr="00A253DB">
        <w:rPr>
          <w:rFonts w:hint="cs"/>
          <w:rtl/>
        </w:rPr>
        <w:t>،</w:t>
      </w:r>
      <w:r w:rsidRPr="00A253DB">
        <w:rPr>
          <w:rtl/>
        </w:rPr>
        <w:t xml:space="preserve"> والمفاهيم الغريبة عل</w:t>
      </w:r>
      <w:r w:rsidRPr="00A253DB">
        <w:rPr>
          <w:rFonts w:hint="cs"/>
          <w:rtl/>
        </w:rPr>
        <w:t>ى</w:t>
      </w:r>
      <w:r w:rsidRPr="00A253DB">
        <w:rPr>
          <w:rtl/>
        </w:rPr>
        <w:t xml:space="preserve"> روح الإسلام والفطرة السليمة، إنها إسرائيليات و</w:t>
      </w:r>
      <w:r w:rsidRPr="00A253DB">
        <w:rPr>
          <w:rFonts w:hint="cs"/>
          <w:rtl/>
        </w:rPr>
        <w:t>ا</w:t>
      </w:r>
      <w:r w:rsidRPr="00A253DB">
        <w:rPr>
          <w:rtl/>
        </w:rPr>
        <w:t>نحرافات وسموم اليهود ووعاظ السلاطين، وعلماء السوء کابن البربهاري وابن بطه وابن تيمية وابن القيم الجوزية وغيرهم کثيرون(223).</w:t>
      </w:r>
    </w:p>
    <w:p w14:paraId="7C18B409" w14:textId="77777777" w:rsidR="00C72924" w:rsidRDefault="009073AF" w:rsidP="00A253DB">
      <w:pPr>
        <w:pStyle w:val="libNormal"/>
        <w:rPr>
          <w:rtl/>
        </w:rPr>
      </w:pPr>
      <w:r w:rsidRPr="00A253DB">
        <w:rPr>
          <w:rtl/>
        </w:rPr>
        <w:t xml:space="preserve">وقد </w:t>
      </w:r>
      <w:r w:rsidRPr="00A253DB">
        <w:rPr>
          <w:rFonts w:hint="cs"/>
          <w:rtl/>
        </w:rPr>
        <w:t>ا</w:t>
      </w:r>
      <w:r w:rsidRPr="00A253DB">
        <w:rPr>
          <w:rtl/>
        </w:rPr>
        <w:t>جتمعت في هؤلاء العلماء خصلة واحدة، هي قلة الفضل في العلم، والابتعاد عن مواطن ال</w:t>
      </w:r>
      <w:r w:rsidRPr="00A253DB">
        <w:rPr>
          <w:rFonts w:hint="cs"/>
          <w:rtl/>
        </w:rPr>
        <w:t>إ</w:t>
      </w:r>
      <w:r w:rsidRPr="00A253DB">
        <w:rPr>
          <w:rtl/>
        </w:rPr>
        <w:t xml:space="preserve">يمان والاحتياط، والسقوط في الفتن والضلالات، بالإضافة إلى الجهل واتباع الهوى(224)، والخشونة في المعاملة مع الآخرين، والدعوة لتکفيرهم واستخدام العنف ضدهم، ولا يقبلون النصيحة والتوبة، كأنهم مثال للآية الكريمة: </w:t>
      </w:r>
      <w:r w:rsidR="00A253DB" w:rsidRPr="00A253DB">
        <w:rPr>
          <w:rStyle w:val="libAlaemChar"/>
          <w:rFonts w:hint="cs"/>
          <w:rtl/>
        </w:rPr>
        <w:t>(</w:t>
      </w:r>
      <w:r w:rsidRPr="00A253DB">
        <w:rPr>
          <w:rStyle w:val="libAieChar"/>
          <w:rFonts w:hint="cs"/>
          <w:rtl/>
        </w:rPr>
        <w:t>أَخَذَتْهُ</w:t>
      </w:r>
      <w:r w:rsidRPr="00A253DB">
        <w:rPr>
          <w:rStyle w:val="libAieChar"/>
          <w:rtl/>
        </w:rPr>
        <w:t xml:space="preserve"> </w:t>
      </w:r>
      <w:r w:rsidRPr="00A253DB">
        <w:rPr>
          <w:rStyle w:val="libAieChar"/>
          <w:rFonts w:hint="cs"/>
          <w:rtl/>
        </w:rPr>
        <w:t>الْعِزَةُ</w:t>
      </w:r>
      <w:r w:rsidRPr="00A253DB">
        <w:rPr>
          <w:rStyle w:val="libAieChar"/>
          <w:rtl/>
        </w:rPr>
        <w:t xml:space="preserve"> </w:t>
      </w:r>
      <w:r w:rsidRPr="00A253DB">
        <w:rPr>
          <w:rStyle w:val="libAieChar"/>
          <w:rFonts w:hint="cs"/>
          <w:rtl/>
        </w:rPr>
        <w:t>بِالْإِثْمِ</w:t>
      </w:r>
      <w:r w:rsidR="00A253DB" w:rsidRPr="00A253DB">
        <w:rPr>
          <w:rStyle w:val="libAlaemChar"/>
          <w:rFonts w:hint="cs"/>
          <w:rtl/>
        </w:rPr>
        <w:t>)</w:t>
      </w:r>
      <w:r w:rsidRPr="005D1868">
        <w:rPr>
          <w:rtl/>
        </w:rPr>
        <w:t xml:space="preserve"> </w:t>
      </w:r>
      <w:r w:rsidRPr="005D1868">
        <w:rPr>
          <w:rFonts w:hint="cs"/>
          <w:rtl/>
        </w:rPr>
        <w:t>(</w:t>
      </w:r>
      <w:r w:rsidRPr="005D1868">
        <w:rPr>
          <w:rtl/>
        </w:rPr>
        <w:t>سورة البقرة،</w:t>
      </w:r>
      <w:r>
        <w:rPr>
          <w:rtl/>
        </w:rPr>
        <w:t xml:space="preserve"> الآية</w:t>
      </w:r>
      <w:r>
        <w:rPr>
          <w:rFonts w:hint="cs"/>
          <w:rtl/>
        </w:rPr>
        <w:t>:</w:t>
      </w:r>
      <w:r>
        <w:rPr>
          <w:rtl/>
        </w:rPr>
        <w:t xml:space="preserve"> </w:t>
      </w:r>
      <w:r w:rsidRPr="00B37B55">
        <w:rPr>
          <w:rtl/>
        </w:rPr>
        <w:t>202</w:t>
      </w:r>
      <w:r>
        <w:rPr>
          <w:rFonts w:hint="cs"/>
          <w:rtl/>
        </w:rPr>
        <w:t>)</w:t>
      </w:r>
      <w:r w:rsidRPr="00B37B55">
        <w:rPr>
          <w:rtl/>
        </w:rPr>
        <w:t>.</w:t>
      </w:r>
      <w:r>
        <w:rPr>
          <w:rtl/>
        </w:rPr>
        <w:t xml:space="preserve"> </w:t>
      </w:r>
      <w:r w:rsidRPr="00B37B55">
        <w:rPr>
          <w:rtl/>
        </w:rPr>
        <w:t>وبالتالي</w:t>
      </w:r>
      <w:r>
        <w:rPr>
          <w:rtl/>
        </w:rPr>
        <w:t xml:space="preserve"> </w:t>
      </w:r>
      <w:r w:rsidRPr="00B37B55">
        <w:rPr>
          <w:rtl/>
        </w:rPr>
        <w:t>أثاروا</w:t>
      </w:r>
      <w:r>
        <w:rPr>
          <w:rtl/>
        </w:rPr>
        <w:t xml:space="preserve"> </w:t>
      </w:r>
      <w:r w:rsidRPr="00B37B55">
        <w:rPr>
          <w:rtl/>
        </w:rPr>
        <w:t>عل</w:t>
      </w:r>
      <w:r>
        <w:rPr>
          <w:rFonts w:hint="cs"/>
          <w:rtl/>
        </w:rPr>
        <w:t>ى</w:t>
      </w:r>
      <w:r>
        <w:rPr>
          <w:rtl/>
        </w:rPr>
        <w:t xml:space="preserve"> </w:t>
      </w:r>
      <w:r w:rsidRPr="00B37B55">
        <w:rPr>
          <w:rtl/>
        </w:rPr>
        <w:t>أنفسهم</w:t>
      </w:r>
      <w:r>
        <w:rPr>
          <w:rtl/>
        </w:rPr>
        <w:t xml:space="preserve"> </w:t>
      </w:r>
      <w:r w:rsidRPr="00B37B55">
        <w:rPr>
          <w:rtl/>
        </w:rPr>
        <w:t>الفقهاء</w:t>
      </w:r>
      <w:r>
        <w:rPr>
          <w:rtl/>
        </w:rPr>
        <w:t xml:space="preserve"> </w:t>
      </w:r>
      <w:r w:rsidRPr="00B37B55">
        <w:rPr>
          <w:rtl/>
        </w:rPr>
        <w:t>والعلماء</w:t>
      </w:r>
      <w:r>
        <w:rPr>
          <w:rtl/>
        </w:rPr>
        <w:t xml:space="preserve"> </w:t>
      </w:r>
      <w:r w:rsidRPr="00B37B55">
        <w:rPr>
          <w:rtl/>
        </w:rPr>
        <w:t>وفطاحلة</w:t>
      </w:r>
      <w:r>
        <w:rPr>
          <w:rtl/>
        </w:rPr>
        <w:t xml:space="preserve"> </w:t>
      </w:r>
      <w:r w:rsidRPr="00B37B55">
        <w:rPr>
          <w:rtl/>
        </w:rPr>
        <w:t>عصورهم</w:t>
      </w:r>
      <w:r>
        <w:rPr>
          <w:rFonts w:hint="cs"/>
          <w:rtl/>
        </w:rPr>
        <w:t>،</w:t>
      </w:r>
      <w:r>
        <w:rPr>
          <w:rtl/>
        </w:rPr>
        <w:t xml:space="preserve"> </w:t>
      </w:r>
      <w:r w:rsidRPr="00B37B55">
        <w:rPr>
          <w:rtl/>
        </w:rPr>
        <w:t>ل</w:t>
      </w:r>
      <w:r>
        <w:rPr>
          <w:rtl/>
        </w:rPr>
        <w:t>ي</w:t>
      </w:r>
      <w:r w:rsidRPr="00B37B55">
        <w:rPr>
          <w:rtl/>
        </w:rPr>
        <w:t>نکروا</w:t>
      </w:r>
      <w:r>
        <w:rPr>
          <w:rtl/>
        </w:rPr>
        <w:t xml:space="preserve"> </w:t>
      </w:r>
      <w:r w:rsidRPr="00B37B55">
        <w:rPr>
          <w:rtl/>
        </w:rPr>
        <w:t>عل</w:t>
      </w:r>
      <w:r>
        <w:rPr>
          <w:rtl/>
        </w:rPr>
        <w:t>ي</w:t>
      </w:r>
      <w:r w:rsidRPr="00B37B55">
        <w:rPr>
          <w:rtl/>
        </w:rPr>
        <w:t>هم</w:t>
      </w:r>
      <w:r>
        <w:rPr>
          <w:rtl/>
        </w:rPr>
        <w:t xml:space="preserve"> </w:t>
      </w:r>
      <w:r w:rsidRPr="00B37B55">
        <w:rPr>
          <w:rtl/>
        </w:rPr>
        <w:t>معتقداتهم</w:t>
      </w:r>
      <w:r>
        <w:rPr>
          <w:rtl/>
        </w:rPr>
        <w:t xml:space="preserve"> </w:t>
      </w:r>
      <w:r w:rsidRPr="00B37B55">
        <w:rPr>
          <w:rtl/>
        </w:rPr>
        <w:t>و</w:t>
      </w:r>
      <w:r>
        <w:rPr>
          <w:rFonts w:hint="cs"/>
          <w:rtl/>
        </w:rPr>
        <w:t>آ</w:t>
      </w:r>
      <w:r w:rsidRPr="00B37B55">
        <w:rPr>
          <w:rtl/>
        </w:rPr>
        <w:t>راءهم</w:t>
      </w:r>
      <w:r>
        <w:rPr>
          <w:rtl/>
        </w:rPr>
        <w:t xml:space="preserve"> </w:t>
      </w:r>
      <w:r w:rsidRPr="00B37B55">
        <w:rPr>
          <w:rtl/>
        </w:rPr>
        <w:t>و</w:t>
      </w:r>
      <w:r>
        <w:rPr>
          <w:rtl/>
        </w:rPr>
        <w:t>ي</w:t>
      </w:r>
      <w:r w:rsidRPr="00B37B55">
        <w:rPr>
          <w:rtl/>
        </w:rPr>
        <w:t>فندوها</w:t>
      </w:r>
      <w:r>
        <w:rPr>
          <w:rtl/>
        </w:rPr>
        <w:t xml:space="preserve"> </w:t>
      </w:r>
      <w:r w:rsidRPr="00B37B55">
        <w:rPr>
          <w:rtl/>
        </w:rPr>
        <w:t>و</w:t>
      </w:r>
      <w:r>
        <w:rPr>
          <w:rtl/>
        </w:rPr>
        <w:t>ي</w:t>
      </w:r>
      <w:r w:rsidRPr="00B37B55">
        <w:rPr>
          <w:rtl/>
        </w:rPr>
        <w:t>زجوهم</w:t>
      </w:r>
      <w:r>
        <w:rPr>
          <w:rtl/>
        </w:rPr>
        <w:t xml:space="preserve"> </w:t>
      </w:r>
    </w:p>
    <w:p w14:paraId="5ABFA964" w14:textId="77777777" w:rsidR="00C72924" w:rsidRDefault="00C72924" w:rsidP="00C72924">
      <w:pPr>
        <w:pStyle w:val="libNormal"/>
        <w:rPr>
          <w:rtl/>
        </w:rPr>
      </w:pPr>
      <w:r>
        <w:rPr>
          <w:rtl/>
        </w:rPr>
        <w:br w:type="page"/>
      </w:r>
    </w:p>
    <w:p w14:paraId="0396C616" w14:textId="71524472" w:rsidR="009073AF" w:rsidRPr="00B37B55" w:rsidRDefault="009073AF" w:rsidP="00C72924">
      <w:pPr>
        <w:pStyle w:val="libNormal0"/>
      </w:pPr>
      <w:r w:rsidRPr="00B37B55">
        <w:rPr>
          <w:rtl/>
        </w:rPr>
        <w:lastRenderedPageBreak/>
        <w:t>بالسجون</w:t>
      </w:r>
      <w:r>
        <w:rPr>
          <w:rtl/>
        </w:rPr>
        <w:t xml:space="preserve"> </w:t>
      </w:r>
      <w:r w:rsidRPr="00B37B55">
        <w:rPr>
          <w:rtl/>
        </w:rPr>
        <w:t>و</w:t>
      </w:r>
      <w:r>
        <w:rPr>
          <w:rtl/>
        </w:rPr>
        <w:t>ي</w:t>
      </w:r>
      <w:r w:rsidRPr="00B37B55">
        <w:rPr>
          <w:rtl/>
        </w:rPr>
        <w:t>کفروهم،</w:t>
      </w:r>
      <w:r>
        <w:rPr>
          <w:rtl/>
        </w:rPr>
        <w:t xml:space="preserve"> </w:t>
      </w:r>
      <w:r w:rsidRPr="00B37B55">
        <w:rPr>
          <w:rtl/>
        </w:rPr>
        <w:t>ونادوا</w:t>
      </w:r>
      <w:r>
        <w:rPr>
          <w:rtl/>
        </w:rPr>
        <w:t xml:space="preserve"> </w:t>
      </w:r>
      <w:r w:rsidRPr="00B37B55">
        <w:rPr>
          <w:rtl/>
        </w:rPr>
        <w:t>بالسلطان</w:t>
      </w:r>
      <w:r>
        <w:rPr>
          <w:rtl/>
        </w:rPr>
        <w:t xml:space="preserve"> </w:t>
      </w:r>
      <w:r w:rsidRPr="00B37B55">
        <w:rPr>
          <w:rtl/>
        </w:rPr>
        <w:t>لحبسهم</w:t>
      </w:r>
      <w:r>
        <w:rPr>
          <w:rtl/>
        </w:rPr>
        <w:t xml:space="preserve"> </w:t>
      </w:r>
      <w:r w:rsidRPr="00B37B55">
        <w:rPr>
          <w:rtl/>
        </w:rPr>
        <w:t>والتنک</w:t>
      </w:r>
      <w:r>
        <w:rPr>
          <w:rtl/>
        </w:rPr>
        <w:t>ي</w:t>
      </w:r>
      <w:r w:rsidRPr="00B37B55">
        <w:rPr>
          <w:rtl/>
        </w:rPr>
        <w:t>ل</w:t>
      </w:r>
      <w:r>
        <w:rPr>
          <w:rtl/>
        </w:rPr>
        <w:t xml:space="preserve"> </w:t>
      </w:r>
      <w:r w:rsidRPr="00B37B55">
        <w:rPr>
          <w:rtl/>
        </w:rPr>
        <w:t>بهم،</w:t>
      </w:r>
      <w:r>
        <w:rPr>
          <w:rtl/>
        </w:rPr>
        <w:t xml:space="preserve"> </w:t>
      </w:r>
      <w:r w:rsidRPr="00B37B55">
        <w:rPr>
          <w:rtl/>
        </w:rPr>
        <w:t>فعاشوا</w:t>
      </w:r>
      <w:r>
        <w:rPr>
          <w:rtl/>
        </w:rPr>
        <w:t xml:space="preserve"> </w:t>
      </w:r>
      <w:r w:rsidRPr="00B37B55">
        <w:rPr>
          <w:rtl/>
        </w:rPr>
        <w:t>منبوذ</w:t>
      </w:r>
      <w:r>
        <w:rPr>
          <w:rtl/>
        </w:rPr>
        <w:t>ي</w:t>
      </w:r>
      <w:r w:rsidRPr="00B37B55">
        <w:rPr>
          <w:rtl/>
        </w:rPr>
        <w:t>ن</w:t>
      </w:r>
      <w:r>
        <w:rPr>
          <w:rtl/>
        </w:rPr>
        <w:t xml:space="preserve"> </w:t>
      </w:r>
      <w:r w:rsidRPr="00B37B55">
        <w:rPr>
          <w:rtl/>
        </w:rPr>
        <w:t>منفور</w:t>
      </w:r>
      <w:r>
        <w:rPr>
          <w:rtl/>
        </w:rPr>
        <w:t>ي</w:t>
      </w:r>
      <w:r w:rsidRPr="00B37B55">
        <w:rPr>
          <w:rtl/>
        </w:rPr>
        <w:t>ن</w:t>
      </w:r>
      <w:r>
        <w:rPr>
          <w:rtl/>
        </w:rPr>
        <w:t xml:space="preserve"> </w:t>
      </w:r>
      <w:r w:rsidRPr="00B37B55">
        <w:rPr>
          <w:rtl/>
        </w:rPr>
        <w:t>وماتوا</w:t>
      </w:r>
      <w:r>
        <w:rPr>
          <w:rtl/>
        </w:rPr>
        <w:t xml:space="preserve"> </w:t>
      </w:r>
      <w:r w:rsidRPr="00B37B55">
        <w:rPr>
          <w:rtl/>
        </w:rPr>
        <w:t>مسجون</w:t>
      </w:r>
      <w:r>
        <w:rPr>
          <w:rtl/>
        </w:rPr>
        <w:t>ي</w:t>
      </w:r>
      <w:r w:rsidRPr="00B37B55">
        <w:rPr>
          <w:rtl/>
        </w:rPr>
        <w:t>ن</w:t>
      </w:r>
      <w:r>
        <w:rPr>
          <w:rtl/>
        </w:rPr>
        <w:t xml:space="preserve"> </w:t>
      </w:r>
      <w:r w:rsidRPr="00B37B55">
        <w:rPr>
          <w:rtl/>
        </w:rPr>
        <w:t>ومذموم</w:t>
      </w:r>
      <w:r>
        <w:rPr>
          <w:rtl/>
        </w:rPr>
        <w:t>ي</w:t>
      </w:r>
      <w:r w:rsidRPr="00B37B55">
        <w:rPr>
          <w:rtl/>
        </w:rPr>
        <w:t>ن(225).</w:t>
      </w:r>
    </w:p>
    <w:p w14:paraId="4A39ED65" w14:textId="77777777" w:rsidR="009073AF" w:rsidRPr="00A253DB" w:rsidRDefault="009073AF" w:rsidP="00A253DB">
      <w:pPr>
        <w:pStyle w:val="libNormal"/>
        <w:rPr>
          <w:rtl/>
        </w:rPr>
      </w:pPr>
      <w:r w:rsidRPr="00A253DB">
        <w:rPr>
          <w:rtl/>
        </w:rPr>
        <w:t>وهذا ابن عبد الوهاب يسير على نفس الروية والسيرة حذو النعل بالنعل، في مطابقتهم للخوارج، وتطبيق نصوص الكتاب والسنة التي نزلت في حق الكفار والمشركين</w:t>
      </w:r>
      <w:r w:rsidRPr="00A253DB">
        <w:rPr>
          <w:rFonts w:hint="cs"/>
          <w:rtl/>
        </w:rPr>
        <w:t>،</w:t>
      </w:r>
      <w:r w:rsidRPr="00A253DB">
        <w:rPr>
          <w:rtl/>
        </w:rPr>
        <w:t xml:space="preserve"> وتطبيقها على المسلمين(226)، فلم يقبل النصيحة والتوجيه، ولم يقبل الدليل المحكم والبرهان الواضح، بل هدد كل م</w:t>
      </w:r>
      <w:r w:rsidRPr="00A253DB">
        <w:rPr>
          <w:rFonts w:hint="cs"/>
          <w:rtl/>
        </w:rPr>
        <w:t>َ</w:t>
      </w:r>
      <w:r w:rsidRPr="00A253DB">
        <w:rPr>
          <w:rtl/>
        </w:rPr>
        <w:t>ن يخالفه ويرد عليه، لا بل قتل كل م</w:t>
      </w:r>
      <w:r w:rsidRPr="00A253DB">
        <w:rPr>
          <w:rFonts w:hint="cs"/>
          <w:rtl/>
        </w:rPr>
        <w:t>َ</w:t>
      </w:r>
      <w:r w:rsidRPr="00A253DB">
        <w:rPr>
          <w:rtl/>
        </w:rPr>
        <w:t xml:space="preserve">ن وقف </w:t>
      </w:r>
      <w:r w:rsidRPr="00A253DB">
        <w:rPr>
          <w:rFonts w:hint="cs"/>
          <w:rtl/>
        </w:rPr>
        <w:t>أ</w:t>
      </w:r>
      <w:r w:rsidRPr="00A253DB">
        <w:rPr>
          <w:rtl/>
        </w:rPr>
        <w:t xml:space="preserve">مامه من </w:t>
      </w:r>
      <w:r w:rsidRPr="00A253DB">
        <w:rPr>
          <w:rFonts w:hint="cs"/>
          <w:rtl/>
        </w:rPr>
        <w:t>أ</w:t>
      </w:r>
      <w:r w:rsidRPr="00A253DB">
        <w:rPr>
          <w:rtl/>
        </w:rPr>
        <w:t xml:space="preserve">ساتذته أو </w:t>
      </w:r>
      <w:r w:rsidRPr="00A253DB">
        <w:rPr>
          <w:rFonts w:hint="cs"/>
          <w:rtl/>
        </w:rPr>
        <w:t>أ</w:t>
      </w:r>
      <w:r w:rsidRPr="00A253DB">
        <w:rPr>
          <w:rtl/>
        </w:rPr>
        <w:t xml:space="preserve">صدقائه أو </w:t>
      </w:r>
      <w:r w:rsidRPr="00A253DB">
        <w:rPr>
          <w:rFonts w:hint="cs"/>
          <w:rtl/>
        </w:rPr>
        <w:t>أ</w:t>
      </w:r>
      <w:r w:rsidRPr="00A253DB">
        <w:rPr>
          <w:rtl/>
        </w:rPr>
        <w:t>تباعه، حتى وصل الأمر ليقتل ابن عمه الشيخ فارس</w:t>
      </w:r>
      <w:r w:rsidRPr="00A253DB">
        <w:rPr>
          <w:rFonts w:hint="cs"/>
          <w:rtl/>
        </w:rPr>
        <w:t>،</w:t>
      </w:r>
      <w:r w:rsidRPr="00A253DB">
        <w:rPr>
          <w:rtl/>
        </w:rPr>
        <w:t xml:space="preserve"> حيث </w:t>
      </w:r>
      <w:r w:rsidRPr="00A253DB">
        <w:rPr>
          <w:rFonts w:hint="cs"/>
          <w:rtl/>
        </w:rPr>
        <w:t>أ</w:t>
      </w:r>
      <w:r w:rsidRPr="00A253DB">
        <w:rPr>
          <w:rtl/>
        </w:rPr>
        <w:t xml:space="preserve">رسله ابن </w:t>
      </w:r>
      <w:r w:rsidRPr="00A253DB">
        <w:rPr>
          <w:rFonts w:hint="cs"/>
          <w:rtl/>
        </w:rPr>
        <w:t>أ</w:t>
      </w:r>
      <w:r w:rsidRPr="00A253DB">
        <w:rPr>
          <w:rtl/>
        </w:rPr>
        <w:t>خيه الشيخ سليمان إلى العيينة للبحث معه في مسائل ال</w:t>
      </w:r>
      <w:r w:rsidRPr="00A253DB">
        <w:rPr>
          <w:rFonts w:hint="cs"/>
          <w:rtl/>
        </w:rPr>
        <w:t>ا</w:t>
      </w:r>
      <w:r w:rsidRPr="00A253DB">
        <w:rPr>
          <w:rtl/>
        </w:rPr>
        <w:t xml:space="preserve">ختلاف والبدع عند </w:t>
      </w:r>
      <w:r w:rsidRPr="00A253DB">
        <w:rPr>
          <w:rFonts w:hint="cs"/>
          <w:rtl/>
        </w:rPr>
        <w:t>أ</w:t>
      </w:r>
      <w:r w:rsidRPr="00A253DB">
        <w:rPr>
          <w:rtl/>
        </w:rPr>
        <w:t xml:space="preserve">خيه، فما كان من ابن عبد الوهاب إلا </w:t>
      </w:r>
      <w:r w:rsidRPr="00A253DB">
        <w:rPr>
          <w:rFonts w:hint="cs"/>
          <w:rtl/>
        </w:rPr>
        <w:t>أ</w:t>
      </w:r>
      <w:r w:rsidRPr="00A253DB">
        <w:rPr>
          <w:rtl/>
        </w:rPr>
        <w:t xml:space="preserve">ن أصدر </w:t>
      </w:r>
      <w:r w:rsidRPr="00A253DB">
        <w:rPr>
          <w:rFonts w:hint="cs"/>
          <w:rtl/>
        </w:rPr>
        <w:t>أ</w:t>
      </w:r>
      <w:r w:rsidRPr="00A253DB">
        <w:rPr>
          <w:rtl/>
        </w:rPr>
        <w:t xml:space="preserve">مراً بذبحه، كما جاء في كتاب </w:t>
      </w:r>
      <w:r w:rsidRPr="00A253DB">
        <w:rPr>
          <w:rFonts w:hint="cs"/>
          <w:rtl/>
        </w:rPr>
        <w:t>(</w:t>
      </w:r>
      <w:r w:rsidRPr="00A253DB">
        <w:rPr>
          <w:rtl/>
        </w:rPr>
        <w:t>تاريخ ابن لعبون</w:t>
      </w:r>
      <w:r w:rsidRPr="00A253DB">
        <w:rPr>
          <w:rFonts w:hint="cs"/>
          <w:rtl/>
        </w:rPr>
        <w:t>)</w:t>
      </w:r>
      <w:r w:rsidRPr="00A253DB">
        <w:rPr>
          <w:rtl/>
        </w:rPr>
        <w:t xml:space="preserve"> وكتاب </w:t>
      </w:r>
      <w:r w:rsidRPr="00A253DB">
        <w:rPr>
          <w:rFonts w:hint="cs"/>
          <w:rtl/>
        </w:rPr>
        <w:t>(</w:t>
      </w:r>
      <w:r w:rsidRPr="00A253DB">
        <w:rPr>
          <w:rtl/>
        </w:rPr>
        <w:t>روضة الأفكار وال</w:t>
      </w:r>
      <w:r w:rsidRPr="00A253DB">
        <w:rPr>
          <w:rFonts w:hint="cs"/>
          <w:rtl/>
        </w:rPr>
        <w:t>أ</w:t>
      </w:r>
      <w:r w:rsidRPr="00A253DB">
        <w:rPr>
          <w:rtl/>
        </w:rPr>
        <w:t>فهام</w:t>
      </w:r>
      <w:r w:rsidRPr="00A253DB">
        <w:rPr>
          <w:rFonts w:hint="cs"/>
          <w:rtl/>
        </w:rPr>
        <w:t>)</w:t>
      </w:r>
      <w:r w:rsidRPr="00A253DB">
        <w:rPr>
          <w:rtl/>
        </w:rPr>
        <w:t xml:space="preserve">(227)، ثمّ </w:t>
      </w:r>
      <w:r w:rsidRPr="00A253DB">
        <w:rPr>
          <w:rFonts w:hint="cs"/>
          <w:rtl/>
        </w:rPr>
        <w:t>أ</w:t>
      </w:r>
      <w:r w:rsidRPr="00A253DB">
        <w:rPr>
          <w:rtl/>
        </w:rPr>
        <w:t xml:space="preserve">قدم على قتل </w:t>
      </w:r>
      <w:r w:rsidRPr="00A253DB">
        <w:rPr>
          <w:rFonts w:hint="cs"/>
          <w:rtl/>
        </w:rPr>
        <w:t>أ</w:t>
      </w:r>
      <w:r w:rsidRPr="00A253DB">
        <w:rPr>
          <w:rtl/>
        </w:rPr>
        <w:t xml:space="preserve">خيه بالسم في اليوم السابع عشر من شهر رجب المرجب لعام 1208هـ(228)، بعدما قال عنه في كتابه </w:t>
      </w:r>
      <w:r w:rsidRPr="00A253DB">
        <w:rPr>
          <w:rFonts w:hint="cs"/>
          <w:rtl/>
        </w:rPr>
        <w:t>(</w:t>
      </w:r>
      <w:r w:rsidRPr="00A253DB">
        <w:rPr>
          <w:rtl/>
        </w:rPr>
        <w:t>مفيد المستفيد</w:t>
      </w:r>
      <w:r w:rsidRPr="00A253DB">
        <w:rPr>
          <w:rFonts w:hint="cs"/>
          <w:rtl/>
        </w:rPr>
        <w:t>):</w:t>
      </w:r>
      <w:r w:rsidRPr="00A253DB">
        <w:rPr>
          <w:rtl/>
        </w:rPr>
        <w:t xml:space="preserve"> ب</w:t>
      </w:r>
      <w:r w:rsidRPr="00A253DB">
        <w:rPr>
          <w:rFonts w:hint="cs"/>
          <w:rtl/>
        </w:rPr>
        <w:t>أ</w:t>
      </w:r>
      <w:r w:rsidRPr="00A253DB">
        <w:rPr>
          <w:rtl/>
        </w:rPr>
        <w:t>نه من أعداء الدين(229)، ثمّ أضاف عليه ب</w:t>
      </w:r>
      <w:r w:rsidRPr="00A253DB">
        <w:rPr>
          <w:rFonts w:hint="cs"/>
          <w:rtl/>
        </w:rPr>
        <w:t>أ</w:t>
      </w:r>
      <w:r w:rsidRPr="00A253DB">
        <w:rPr>
          <w:rtl/>
        </w:rPr>
        <w:t>نه ملحد(230)، و</w:t>
      </w:r>
      <w:r w:rsidRPr="00A253DB">
        <w:rPr>
          <w:rFonts w:hint="cs"/>
          <w:rtl/>
        </w:rPr>
        <w:t>أ</w:t>
      </w:r>
      <w:r w:rsidRPr="00A253DB">
        <w:rPr>
          <w:rtl/>
        </w:rPr>
        <w:t>نه من الطواغيت(231).</w:t>
      </w:r>
    </w:p>
    <w:p w14:paraId="2B550666" w14:textId="77777777" w:rsidR="009073AF" w:rsidRPr="00A253DB" w:rsidRDefault="009073AF" w:rsidP="00A253DB">
      <w:pPr>
        <w:pStyle w:val="libNormal"/>
        <w:rPr>
          <w:rtl/>
        </w:rPr>
      </w:pPr>
      <w:r w:rsidRPr="00A253DB">
        <w:rPr>
          <w:rFonts w:hint="cs"/>
          <w:rtl/>
        </w:rPr>
        <w:t>أ</w:t>
      </w:r>
      <w:r w:rsidRPr="00A253DB">
        <w:rPr>
          <w:rtl/>
        </w:rPr>
        <w:t>ما قتل أصحابه من العلماء والمشايخ، الذين كانوا معه و</w:t>
      </w:r>
      <w:r w:rsidRPr="00A253DB">
        <w:rPr>
          <w:rFonts w:hint="cs"/>
          <w:rtl/>
        </w:rPr>
        <w:t>ا</w:t>
      </w:r>
      <w:r w:rsidRPr="00A253DB">
        <w:rPr>
          <w:rtl/>
        </w:rPr>
        <w:t>عترضوا عليه، لأهوائه وكفره ومجونه، فلا تعد ولا تحصى، فعلى سبيل المثال نذكر:</w:t>
      </w:r>
    </w:p>
    <w:p w14:paraId="77E32E33" w14:textId="77777777" w:rsidR="009073AF" w:rsidRPr="00A253DB" w:rsidRDefault="009073AF" w:rsidP="00A253DB">
      <w:pPr>
        <w:pStyle w:val="libNormal"/>
        <w:rPr>
          <w:rtl/>
        </w:rPr>
      </w:pPr>
      <w:r w:rsidRPr="00A253DB">
        <w:rPr>
          <w:rtl/>
        </w:rPr>
        <w:t>1</w:t>
      </w:r>
      <w:r w:rsidRPr="00A253DB">
        <w:rPr>
          <w:rFonts w:hint="cs"/>
          <w:rtl/>
        </w:rPr>
        <w:t xml:space="preserve">- </w:t>
      </w:r>
      <w:r w:rsidRPr="00A253DB">
        <w:rPr>
          <w:rtl/>
        </w:rPr>
        <w:t>الشيخ محمد بن عبد الله الغريب</w:t>
      </w:r>
      <w:r w:rsidRPr="00A253DB">
        <w:rPr>
          <w:rFonts w:hint="cs"/>
          <w:rtl/>
        </w:rPr>
        <w:t>،</w:t>
      </w:r>
      <w:r w:rsidRPr="00A253DB">
        <w:rPr>
          <w:rtl/>
        </w:rPr>
        <w:t xml:space="preserve"> صاحب مؤلّفات كثيرة، وزوج ابنته.</w:t>
      </w:r>
    </w:p>
    <w:p w14:paraId="61704EBD" w14:textId="77777777" w:rsidR="009073AF" w:rsidRPr="00A253DB" w:rsidRDefault="009073AF" w:rsidP="00A253DB">
      <w:pPr>
        <w:pStyle w:val="libNormal"/>
        <w:rPr>
          <w:rtl/>
        </w:rPr>
      </w:pPr>
      <w:r w:rsidRPr="00A253DB">
        <w:rPr>
          <w:rtl/>
        </w:rPr>
        <w:t>2</w:t>
      </w:r>
      <w:r w:rsidRPr="00A253DB">
        <w:rPr>
          <w:rFonts w:hint="cs"/>
          <w:rtl/>
        </w:rPr>
        <w:t xml:space="preserve">- </w:t>
      </w:r>
      <w:r w:rsidRPr="00A253DB">
        <w:rPr>
          <w:rtl/>
        </w:rPr>
        <w:t>الشيخ عثمان بن معمر، أبو زوجة ال</w:t>
      </w:r>
      <w:r w:rsidRPr="00A253DB">
        <w:rPr>
          <w:rFonts w:hint="cs"/>
          <w:rtl/>
        </w:rPr>
        <w:t>أ</w:t>
      </w:r>
      <w:r w:rsidRPr="00A253DB">
        <w:rPr>
          <w:rtl/>
        </w:rPr>
        <w:t>مير عبد العزيز بن حمد بن سعود، وابن عم زوجته.</w:t>
      </w:r>
    </w:p>
    <w:p w14:paraId="2C899E60" w14:textId="77777777" w:rsidR="009073AF" w:rsidRPr="00A253DB" w:rsidRDefault="009073AF" w:rsidP="00A253DB">
      <w:pPr>
        <w:pStyle w:val="libNormal"/>
        <w:rPr>
          <w:rtl/>
        </w:rPr>
      </w:pPr>
      <w:r w:rsidRPr="00A253DB">
        <w:rPr>
          <w:rtl/>
        </w:rPr>
        <w:t>3</w:t>
      </w:r>
      <w:r w:rsidRPr="00A253DB">
        <w:rPr>
          <w:rFonts w:hint="cs"/>
          <w:rtl/>
        </w:rPr>
        <w:t xml:space="preserve">- </w:t>
      </w:r>
      <w:r w:rsidRPr="00A253DB">
        <w:rPr>
          <w:rtl/>
        </w:rPr>
        <w:t>الشيخ مربد بن أحمد القاضي، من علماء حريملاء، وزوج خالة ابن عبد الوهاب.</w:t>
      </w:r>
    </w:p>
    <w:p w14:paraId="368D8A10" w14:textId="77777777" w:rsidR="009073AF" w:rsidRPr="00A253DB" w:rsidRDefault="009073AF" w:rsidP="00A253DB">
      <w:pPr>
        <w:pStyle w:val="libNormal"/>
        <w:rPr>
          <w:rtl/>
        </w:rPr>
      </w:pPr>
      <w:r w:rsidRPr="00A253DB">
        <w:rPr>
          <w:rtl/>
        </w:rPr>
        <w:t>4</w:t>
      </w:r>
      <w:r w:rsidRPr="00A253DB">
        <w:rPr>
          <w:rFonts w:hint="cs"/>
          <w:rtl/>
        </w:rPr>
        <w:t xml:space="preserve">- </w:t>
      </w:r>
      <w:r w:rsidRPr="00A253DB">
        <w:rPr>
          <w:rtl/>
        </w:rPr>
        <w:t>الشيخ عبد الله بن علي بن عمرو من علماء بريدة.</w:t>
      </w:r>
    </w:p>
    <w:p w14:paraId="05D23F5E" w14:textId="77777777" w:rsidR="00C72924" w:rsidRDefault="00C72924" w:rsidP="00C72924">
      <w:pPr>
        <w:pStyle w:val="libNormal"/>
        <w:rPr>
          <w:rtl/>
        </w:rPr>
      </w:pPr>
      <w:r>
        <w:rPr>
          <w:rtl/>
        </w:rPr>
        <w:br w:type="page"/>
      </w:r>
    </w:p>
    <w:p w14:paraId="6EF662B3" w14:textId="77777777" w:rsidR="009073AF" w:rsidRPr="00A253DB" w:rsidRDefault="009073AF" w:rsidP="00A253DB">
      <w:pPr>
        <w:pStyle w:val="libNormal"/>
        <w:rPr>
          <w:rtl/>
        </w:rPr>
      </w:pPr>
      <w:r w:rsidRPr="00A253DB">
        <w:rPr>
          <w:rtl/>
        </w:rPr>
        <w:lastRenderedPageBreak/>
        <w:t>5</w:t>
      </w:r>
      <w:r w:rsidRPr="00A253DB">
        <w:rPr>
          <w:rFonts w:hint="cs"/>
          <w:rtl/>
        </w:rPr>
        <w:t xml:space="preserve">- </w:t>
      </w:r>
      <w:r w:rsidRPr="00A253DB">
        <w:rPr>
          <w:rtl/>
        </w:rPr>
        <w:t xml:space="preserve">الشيخ إبراهيم بن حمد بن جاسر، ابن عم </w:t>
      </w:r>
      <w:r w:rsidRPr="00A253DB">
        <w:rPr>
          <w:rFonts w:hint="cs"/>
          <w:rtl/>
        </w:rPr>
        <w:t>أ</w:t>
      </w:r>
      <w:r w:rsidRPr="00A253DB">
        <w:rPr>
          <w:rtl/>
        </w:rPr>
        <w:t>بيه.</w:t>
      </w:r>
    </w:p>
    <w:p w14:paraId="7D355387" w14:textId="77777777" w:rsidR="009073AF" w:rsidRPr="00A253DB" w:rsidRDefault="009073AF" w:rsidP="00A253DB">
      <w:pPr>
        <w:pStyle w:val="libNormal"/>
        <w:rPr>
          <w:rtl/>
        </w:rPr>
      </w:pPr>
      <w:r w:rsidRPr="00A253DB">
        <w:rPr>
          <w:rtl/>
        </w:rPr>
        <w:t>6</w:t>
      </w:r>
      <w:r w:rsidRPr="00A253DB">
        <w:rPr>
          <w:rFonts w:hint="cs"/>
          <w:rtl/>
        </w:rPr>
        <w:t xml:space="preserve">- </w:t>
      </w:r>
      <w:r w:rsidRPr="00A253DB">
        <w:rPr>
          <w:rtl/>
        </w:rPr>
        <w:t xml:space="preserve">الشيخ سليمان بن عبد الوهاب، </w:t>
      </w:r>
      <w:r w:rsidRPr="00A253DB">
        <w:rPr>
          <w:rFonts w:hint="cs"/>
          <w:rtl/>
        </w:rPr>
        <w:t>أ</w:t>
      </w:r>
      <w:r w:rsidRPr="00A253DB">
        <w:rPr>
          <w:rtl/>
        </w:rPr>
        <w:t>خ</w:t>
      </w:r>
      <w:r w:rsidRPr="00A253DB">
        <w:rPr>
          <w:rFonts w:hint="cs"/>
          <w:rtl/>
        </w:rPr>
        <w:t>و</w:t>
      </w:r>
      <w:r w:rsidRPr="00A253DB">
        <w:rPr>
          <w:rtl/>
        </w:rPr>
        <w:t>ه الأكبر ل</w:t>
      </w:r>
      <w:r w:rsidRPr="00A253DB">
        <w:rPr>
          <w:rFonts w:hint="cs"/>
          <w:rtl/>
        </w:rPr>
        <w:t>أ</w:t>
      </w:r>
      <w:r w:rsidRPr="00A253DB">
        <w:rPr>
          <w:rtl/>
        </w:rPr>
        <w:t>بيه.</w:t>
      </w:r>
    </w:p>
    <w:p w14:paraId="01D24E78" w14:textId="77777777" w:rsidR="009073AF" w:rsidRPr="00A253DB" w:rsidRDefault="009073AF" w:rsidP="00A253DB">
      <w:pPr>
        <w:pStyle w:val="libNormal"/>
        <w:rPr>
          <w:rtl/>
        </w:rPr>
      </w:pPr>
      <w:r w:rsidRPr="00A253DB">
        <w:rPr>
          <w:rtl/>
        </w:rPr>
        <w:t>7</w:t>
      </w:r>
      <w:r w:rsidRPr="00A253DB">
        <w:rPr>
          <w:rFonts w:hint="cs"/>
          <w:rtl/>
        </w:rPr>
        <w:t xml:space="preserve">- </w:t>
      </w:r>
      <w:r w:rsidRPr="00A253DB">
        <w:rPr>
          <w:rtl/>
        </w:rPr>
        <w:t>الشيخ سلطان بن برهم النواف، خال زوجته الأولى.</w:t>
      </w:r>
    </w:p>
    <w:p w14:paraId="7C18FEC6" w14:textId="77777777" w:rsidR="009073AF" w:rsidRPr="00A253DB" w:rsidRDefault="009073AF" w:rsidP="00A253DB">
      <w:pPr>
        <w:pStyle w:val="libNormal"/>
        <w:rPr>
          <w:rtl/>
        </w:rPr>
      </w:pPr>
      <w:r w:rsidRPr="00A253DB">
        <w:rPr>
          <w:rtl/>
        </w:rPr>
        <w:t>8</w:t>
      </w:r>
      <w:r w:rsidRPr="00A253DB">
        <w:rPr>
          <w:rFonts w:hint="cs"/>
          <w:rtl/>
        </w:rPr>
        <w:t xml:space="preserve">- </w:t>
      </w:r>
      <w:r w:rsidRPr="00A253DB">
        <w:rPr>
          <w:rtl/>
        </w:rPr>
        <w:t>الشيخ مطاول بن عتيبة الحنفي، الرابط مع الإنكليز.</w:t>
      </w:r>
    </w:p>
    <w:p w14:paraId="65F2E013" w14:textId="77777777" w:rsidR="009073AF" w:rsidRPr="00A253DB" w:rsidRDefault="009073AF" w:rsidP="00A253DB">
      <w:pPr>
        <w:pStyle w:val="libNormal"/>
        <w:rPr>
          <w:rtl/>
        </w:rPr>
      </w:pPr>
      <w:r w:rsidRPr="00A253DB">
        <w:rPr>
          <w:rtl/>
        </w:rPr>
        <w:t>9</w:t>
      </w:r>
      <w:r w:rsidRPr="00A253DB">
        <w:rPr>
          <w:rFonts w:hint="cs"/>
          <w:rtl/>
        </w:rPr>
        <w:t xml:space="preserve">- </w:t>
      </w:r>
      <w:r w:rsidRPr="00A253DB">
        <w:rPr>
          <w:rtl/>
        </w:rPr>
        <w:t>الشيخ مسلم بن حمد العنزي</w:t>
      </w:r>
      <w:r w:rsidRPr="00A253DB">
        <w:rPr>
          <w:rFonts w:hint="cs"/>
          <w:rtl/>
        </w:rPr>
        <w:t>،</w:t>
      </w:r>
      <w:r w:rsidRPr="00A253DB">
        <w:rPr>
          <w:rtl/>
        </w:rPr>
        <w:t xml:space="preserve"> صاحب الجابية ومن </w:t>
      </w:r>
      <w:r w:rsidRPr="00A253DB">
        <w:rPr>
          <w:rFonts w:hint="cs"/>
          <w:rtl/>
        </w:rPr>
        <w:t>أ</w:t>
      </w:r>
      <w:r w:rsidRPr="00A253DB">
        <w:rPr>
          <w:rtl/>
        </w:rPr>
        <w:t>قاربه.</w:t>
      </w:r>
    </w:p>
    <w:p w14:paraId="318B2A45" w14:textId="77777777" w:rsidR="009073AF" w:rsidRPr="00A253DB" w:rsidRDefault="009073AF" w:rsidP="00A253DB">
      <w:pPr>
        <w:pStyle w:val="libNormal"/>
        <w:rPr>
          <w:rtl/>
        </w:rPr>
      </w:pPr>
      <w:r w:rsidRPr="00A253DB">
        <w:rPr>
          <w:rtl/>
        </w:rPr>
        <w:t>10</w:t>
      </w:r>
      <w:r w:rsidRPr="00A253DB">
        <w:rPr>
          <w:rFonts w:hint="cs"/>
          <w:rtl/>
        </w:rPr>
        <w:t xml:space="preserve">- </w:t>
      </w:r>
      <w:r w:rsidRPr="00A253DB">
        <w:rPr>
          <w:rtl/>
        </w:rPr>
        <w:t>الشيخ مظهر بن فليح القواسمي، كاتب محاضراته وكلامه(232).</w:t>
      </w:r>
    </w:p>
    <w:p w14:paraId="390FEA83" w14:textId="77777777" w:rsidR="00C72924" w:rsidRDefault="009073AF" w:rsidP="00A253DB">
      <w:pPr>
        <w:pStyle w:val="libNormal"/>
        <w:rPr>
          <w:rtl/>
        </w:rPr>
      </w:pPr>
      <w:r w:rsidRPr="00A253DB">
        <w:rPr>
          <w:rtl/>
        </w:rPr>
        <w:t xml:space="preserve">لابد للمصلح أو المجدد أو العالم </w:t>
      </w:r>
      <w:r w:rsidRPr="00A253DB">
        <w:rPr>
          <w:rFonts w:hint="cs"/>
          <w:rtl/>
        </w:rPr>
        <w:t>أ</w:t>
      </w:r>
      <w:r w:rsidRPr="00A253DB">
        <w:rPr>
          <w:rtl/>
        </w:rPr>
        <w:t>ن يتسم ببعض الصفات الحميدة والفضائل الكريمة، وقد فتشنا كثيراً في كتب وتواريخ محبيه و</w:t>
      </w:r>
      <w:r w:rsidRPr="00A253DB">
        <w:rPr>
          <w:rFonts w:hint="cs"/>
          <w:rtl/>
        </w:rPr>
        <w:t>أ</w:t>
      </w:r>
      <w:r w:rsidRPr="00A253DB">
        <w:rPr>
          <w:rtl/>
        </w:rPr>
        <w:t xml:space="preserve">نصاره، فلم نجد فيه صفة واحدة من صفات العلماء والفضلاء والصالحين والرؤساء، كالأدب والطمأنينة والحلم ومكارم الأخلاق... نعم ذكر أصحابه وأكدوا </w:t>
      </w:r>
      <w:r w:rsidRPr="00A253DB">
        <w:rPr>
          <w:rFonts w:hint="cs"/>
          <w:rtl/>
        </w:rPr>
        <w:t>على صفة فيه لا غير، حين</w:t>
      </w:r>
      <w:r w:rsidRPr="00A253DB">
        <w:rPr>
          <w:rtl/>
        </w:rPr>
        <w:t xml:space="preserve"> قالوا فيه: </w:t>
      </w:r>
      <w:r w:rsidRPr="00A253DB">
        <w:rPr>
          <w:rFonts w:hint="cs"/>
          <w:rtl/>
        </w:rPr>
        <w:t>إ</w:t>
      </w:r>
      <w:r w:rsidRPr="00A253DB">
        <w:rPr>
          <w:rtl/>
        </w:rPr>
        <w:t>نه كريم سخي، وحينما دققنا مليا</w:t>
      </w:r>
      <w:r w:rsidRPr="00A253DB">
        <w:rPr>
          <w:rFonts w:hint="cs"/>
          <w:rtl/>
        </w:rPr>
        <w:t>ً</w:t>
      </w:r>
      <w:r w:rsidRPr="00A253DB">
        <w:rPr>
          <w:rtl/>
        </w:rPr>
        <w:t xml:space="preserve"> بال</w:t>
      </w:r>
      <w:r w:rsidRPr="00A253DB">
        <w:rPr>
          <w:rFonts w:hint="cs"/>
          <w:rtl/>
        </w:rPr>
        <w:t>أ</w:t>
      </w:r>
      <w:r w:rsidRPr="00A253DB">
        <w:rPr>
          <w:rtl/>
        </w:rPr>
        <w:t xml:space="preserve">مر، وجدنا </w:t>
      </w:r>
      <w:r w:rsidRPr="00A253DB">
        <w:rPr>
          <w:rFonts w:hint="cs"/>
          <w:rtl/>
        </w:rPr>
        <w:t>أ</w:t>
      </w:r>
      <w:r w:rsidRPr="00A253DB">
        <w:rPr>
          <w:rtl/>
        </w:rPr>
        <w:t>ن (الشيخ) كان يكرم ضيوفه(233)، لكن م</w:t>
      </w:r>
      <w:r w:rsidRPr="00A253DB">
        <w:rPr>
          <w:rFonts w:hint="cs"/>
          <w:rtl/>
        </w:rPr>
        <w:t>َ</w:t>
      </w:r>
      <w:r w:rsidRPr="00A253DB">
        <w:rPr>
          <w:rtl/>
        </w:rPr>
        <w:t xml:space="preserve">ن هم هؤلاء الضيوف؟ وجدنا </w:t>
      </w:r>
      <w:r w:rsidRPr="00A253DB">
        <w:rPr>
          <w:rFonts w:hint="cs"/>
          <w:rtl/>
        </w:rPr>
        <w:t>أ</w:t>
      </w:r>
      <w:r w:rsidRPr="00A253DB">
        <w:rPr>
          <w:rtl/>
        </w:rPr>
        <w:t>نهم قواد جيشه و</w:t>
      </w:r>
      <w:r w:rsidRPr="00A253DB">
        <w:rPr>
          <w:rFonts w:hint="cs"/>
          <w:rtl/>
        </w:rPr>
        <w:t>أ</w:t>
      </w:r>
      <w:r w:rsidRPr="00A253DB">
        <w:rPr>
          <w:rtl/>
        </w:rPr>
        <w:t xml:space="preserve">عمدة حركته قدموا عليه ليعلنوا البيعة له، أو يعطوه خمس الغنائم، أو يبشروه بعدد القتلى ومقادير النهب بين صفوف </w:t>
      </w:r>
      <w:r w:rsidRPr="00A253DB">
        <w:rPr>
          <w:rFonts w:hint="cs"/>
          <w:rtl/>
        </w:rPr>
        <w:t>أ</w:t>
      </w:r>
      <w:r w:rsidRPr="00A253DB">
        <w:rPr>
          <w:rtl/>
        </w:rPr>
        <w:t>عدائه المشركين (يعني المسلمين المنكوبين)، أو ليقدموا له امرأة مسبية ذات حُسن وجمال(234)، فكان (الشيخ) يكرمهم بلا حساب، وكان يعطي العطاء الجزيل</w:t>
      </w:r>
      <w:r w:rsidRPr="00A253DB">
        <w:rPr>
          <w:rFonts w:hint="cs"/>
          <w:rtl/>
        </w:rPr>
        <w:t>،</w:t>
      </w:r>
      <w:r w:rsidRPr="00A253DB">
        <w:rPr>
          <w:rtl/>
        </w:rPr>
        <w:t xml:space="preserve"> بحيث </w:t>
      </w:r>
      <w:r w:rsidRPr="00A253DB">
        <w:rPr>
          <w:rFonts w:hint="cs"/>
          <w:rtl/>
        </w:rPr>
        <w:t>إ</w:t>
      </w:r>
      <w:r w:rsidRPr="00A253DB">
        <w:rPr>
          <w:rtl/>
        </w:rPr>
        <w:t xml:space="preserve">نه يهب خمس الغنيمة العظيمة لاثنين أو ثلاثة من قواده، كما يقول مؤرّخ الوهابية الشيخ عثمان بن بشر النجدي في كتابه </w:t>
      </w:r>
      <w:r w:rsidRPr="00A253DB">
        <w:rPr>
          <w:rFonts w:hint="cs"/>
          <w:rtl/>
        </w:rPr>
        <w:t>(</w:t>
      </w:r>
      <w:r w:rsidRPr="00A253DB">
        <w:rPr>
          <w:rtl/>
        </w:rPr>
        <w:t>عنوان المجد في تاريخ نجد</w:t>
      </w:r>
      <w:r w:rsidRPr="00A253DB">
        <w:rPr>
          <w:rFonts w:hint="cs"/>
          <w:rtl/>
        </w:rPr>
        <w:t>)</w:t>
      </w:r>
      <w:r w:rsidRPr="00A253DB">
        <w:rPr>
          <w:rtl/>
        </w:rPr>
        <w:t>(235). أما موائد الطعام، فكان ال</w:t>
      </w:r>
      <w:r w:rsidRPr="00A253DB">
        <w:rPr>
          <w:rFonts w:hint="cs"/>
          <w:rtl/>
        </w:rPr>
        <w:t>أ</w:t>
      </w:r>
      <w:r w:rsidRPr="00A253DB">
        <w:rPr>
          <w:rtl/>
        </w:rPr>
        <w:t xml:space="preserve">مراء والعلماء وقواد الجيش يأكلون ما لذ وطاب من الطعام، والباقي من فضولات </w:t>
      </w:r>
      <w:r w:rsidRPr="00A253DB">
        <w:rPr>
          <w:rFonts w:hint="cs"/>
          <w:rtl/>
        </w:rPr>
        <w:t>أ</w:t>
      </w:r>
      <w:r w:rsidRPr="00A253DB">
        <w:rPr>
          <w:rtl/>
        </w:rPr>
        <w:t xml:space="preserve">كلهم يجلس عليها بقية الضيوف والمدعوين... وهذا هو اللؤم بنفسه والخسة بعينها والضعة بكل معانيها </w:t>
      </w:r>
      <w:r w:rsidRPr="00A253DB">
        <w:rPr>
          <w:rFonts w:hint="cs"/>
          <w:rtl/>
        </w:rPr>
        <w:t>أ</w:t>
      </w:r>
      <w:r w:rsidRPr="00A253DB">
        <w:rPr>
          <w:rtl/>
        </w:rPr>
        <w:t xml:space="preserve">ن تفرق في مجلس واحد في نوع </w:t>
      </w:r>
    </w:p>
    <w:p w14:paraId="32A486DF" w14:textId="77777777" w:rsidR="00C72924" w:rsidRDefault="00C72924" w:rsidP="00C72924">
      <w:pPr>
        <w:pStyle w:val="libNormal"/>
        <w:rPr>
          <w:rtl/>
        </w:rPr>
      </w:pPr>
      <w:r>
        <w:rPr>
          <w:rtl/>
        </w:rPr>
        <w:br w:type="page"/>
      </w:r>
    </w:p>
    <w:p w14:paraId="42E16C16" w14:textId="6DD5AB0C" w:rsidR="009073AF" w:rsidRPr="00A253DB" w:rsidRDefault="009073AF" w:rsidP="00C72924">
      <w:pPr>
        <w:pStyle w:val="libNormal0"/>
        <w:rPr>
          <w:rtl/>
        </w:rPr>
      </w:pPr>
      <w:r w:rsidRPr="00A253DB">
        <w:rPr>
          <w:rtl/>
        </w:rPr>
        <w:lastRenderedPageBreak/>
        <w:t xml:space="preserve">الطعام المقدم للضيوف أو الجالسين على مائدة الطعام. غير هذا، فكل ما عند الرجل هي رذائل ونواقص وجهل وبدع، حتى راح مفتي الحنابلة العلامة الشيخ محمد بن عبد الله النجدي الحنبلي، ليعلن في كتابه الشهير </w:t>
      </w:r>
      <w:r w:rsidRPr="00A253DB">
        <w:rPr>
          <w:rFonts w:hint="cs"/>
          <w:rtl/>
        </w:rPr>
        <w:t>(</w:t>
      </w:r>
      <w:r w:rsidRPr="00A253DB">
        <w:rPr>
          <w:rtl/>
        </w:rPr>
        <w:t>السحب الوائلة على ضرائح الحنابلة</w:t>
      </w:r>
      <w:r w:rsidRPr="00A253DB">
        <w:rPr>
          <w:rFonts w:hint="cs"/>
          <w:rtl/>
        </w:rPr>
        <w:t>)</w:t>
      </w:r>
      <w:r w:rsidRPr="00A253DB">
        <w:rPr>
          <w:rtl/>
        </w:rPr>
        <w:t xml:space="preserve"> بقوله:</w:t>
      </w:r>
      <w:r w:rsidRPr="00A253DB">
        <w:rPr>
          <w:rFonts w:hint="cs"/>
          <w:rtl/>
        </w:rPr>
        <w:t>.</w:t>
      </w:r>
      <w:r w:rsidRPr="00A253DB">
        <w:rPr>
          <w:rtl/>
        </w:rPr>
        <w:t>..</w:t>
      </w:r>
      <w:r w:rsidRPr="00A253DB">
        <w:rPr>
          <w:rFonts w:hint="cs"/>
          <w:rtl/>
        </w:rPr>
        <w:t xml:space="preserve"> </w:t>
      </w:r>
      <w:r w:rsidRPr="00A253DB">
        <w:rPr>
          <w:rtl/>
        </w:rPr>
        <w:t>إنما دعوته الخبيثة شهرته، ثمّ أصحابه من بني سعود غلوا في محبته، فسموه شيخ الإسلام والمجدد وال</w:t>
      </w:r>
      <w:r w:rsidRPr="00A253DB">
        <w:rPr>
          <w:rFonts w:hint="cs"/>
          <w:rtl/>
        </w:rPr>
        <w:t>إ</w:t>
      </w:r>
      <w:r w:rsidRPr="00A253DB">
        <w:rPr>
          <w:rtl/>
        </w:rPr>
        <w:t>مام، فتباً وسحقاً لهم وله(236).</w:t>
      </w:r>
    </w:p>
    <w:p w14:paraId="5CFC6BB8" w14:textId="77777777" w:rsidR="009073AF" w:rsidRPr="00A253DB" w:rsidRDefault="009073AF" w:rsidP="00A253DB">
      <w:pPr>
        <w:pStyle w:val="libNormal"/>
        <w:rPr>
          <w:rtl/>
        </w:rPr>
      </w:pPr>
      <w:r w:rsidRPr="00A253DB">
        <w:rPr>
          <w:rtl/>
        </w:rPr>
        <w:t xml:space="preserve">حينما نتحرى في المواقف التأريخية </w:t>
      </w:r>
      <w:r w:rsidRPr="00A253DB">
        <w:rPr>
          <w:rFonts w:hint="cs"/>
          <w:rtl/>
        </w:rPr>
        <w:t>ل</w:t>
      </w:r>
      <w:r w:rsidRPr="00A253DB">
        <w:rPr>
          <w:rtl/>
        </w:rPr>
        <w:t xml:space="preserve">سيرة ابن عبد الوهاب، </w:t>
      </w:r>
      <w:r w:rsidRPr="00A253DB">
        <w:rPr>
          <w:rFonts w:hint="cs"/>
          <w:rtl/>
        </w:rPr>
        <w:t>ن</w:t>
      </w:r>
      <w:r w:rsidRPr="00A253DB">
        <w:rPr>
          <w:rtl/>
        </w:rPr>
        <w:t>ك</w:t>
      </w:r>
      <w:r w:rsidRPr="00A253DB">
        <w:rPr>
          <w:rFonts w:hint="cs"/>
          <w:rtl/>
        </w:rPr>
        <w:t>ت</w:t>
      </w:r>
      <w:r w:rsidRPr="00A253DB">
        <w:rPr>
          <w:rtl/>
        </w:rPr>
        <w:t>شف نواحي تفرده وتميزه عن الآخرين سلباً أو إيجاباً، ثمّ تهدينا إلى تحليل سلوكه، ومن ثمّ إلى معرفة نوازعه اللاشعورية وبنيته الفطرية، التي تكي</w:t>
      </w:r>
      <w:r w:rsidRPr="00A253DB">
        <w:rPr>
          <w:rFonts w:hint="cs"/>
          <w:rtl/>
        </w:rPr>
        <w:t>ّ</w:t>
      </w:r>
      <w:r w:rsidRPr="00A253DB">
        <w:rPr>
          <w:rtl/>
        </w:rPr>
        <w:t xml:space="preserve">ف حوافزه ونزعاته، كما يقول الدكتور النجار في كتابه </w:t>
      </w:r>
      <w:r w:rsidRPr="00A253DB">
        <w:rPr>
          <w:rFonts w:hint="cs"/>
          <w:rtl/>
        </w:rPr>
        <w:t>(</w:t>
      </w:r>
      <w:r w:rsidRPr="00A253DB">
        <w:rPr>
          <w:rtl/>
        </w:rPr>
        <w:t>التاريخ والسير</w:t>
      </w:r>
      <w:r w:rsidRPr="00A253DB">
        <w:rPr>
          <w:rFonts w:hint="cs"/>
          <w:rtl/>
        </w:rPr>
        <w:t>)</w:t>
      </w:r>
      <w:r w:rsidRPr="00A253DB">
        <w:rPr>
          <w:rtl/>
        </w:rPr>
        <w:t xml:space="preserve">(237). </w:t>
      </w:r>
    </w:p>
    <w:p w14:paraId="0B4F5C78" w14:textId="77777777" w:rsidR="00C72924" w:rsidRDefault="009073AF" w:rsidP="00A253DB">
      <w:pPr>
        <w:pStyle w:val="libNormal"/>
        <w:rPr>
          <w:rtl/>
        </w:rPr>
      </w:pPr>
      <w:r w:rsidRPr="00A253DB">
        <w:rPr>
          <w:rtl/>
        </w:rPr>
        <w:t>لا نحاول الكشف عن الدور الخبيث والمستهجن (للخلافة) العثمانية، في نشوء وتكوين وتطوير ودعم الحركة الوهابية على امتداد تاريخها ال</w:t>
      </w:r>
      <w:r w:rsidRPr="00A253DB">
        <w:rPr>
          <w:rFonts w:hint="cs"/>
          <w:rtl/>
        </w:rPr>
        <w:t>أ</w:t>
      </w:r>
      <w:r w:rsidRPr="00A253DB">
        <w:rPr>
          <w:rtl/>
        </w:rPr>
        <w:t>سود، فالخلافة العثمانية لا يهمها من الإسلام كدين سوى الذريعة الشرعية والغطاء الديني لممارسة أبشع وأقذر الجرائم بحق المسلمين والعرب(238)، ولم تختلف مع الوهابية بشكل واضح وجلي إلا حينما تضاربت المصالح بينهما في احتلال مكة المكرمة والمدينة المنورة</w:t>
      </w:r>
      <w:r w:rsidRPr="00A253DB">
        <w:rPr>
          <w:rFonts w:hint="cs"/>
          <w:rtl/>
        </w:rPr>
        <w:t>،</w:t>
      </w:r>
      <w:r w:rsidRPr="00A253DB">
        <w:rPr>
          <w:rtl/>
        </w:rPr>
        <w:t xml:space="preserve"> حيث الخليفة العثماني (الشارب للخمر والقاتل </w:t>
      </w:r>
      <w:r w:rsidRPr="00A253DB">
        <w:rPr>
          <w:rFonts w:hint="cs"/>
          <w:rtl/>
        </w:rPr>
        <w:t>ل</w:t>
      </w:r>
      <w:r w:rsidRPr="00A253DB">
        <w:rPr>
          <w:rtl/>
        </w:rPr>
        <w:t xml:space="preserve">لنفس المحترمة والزاني الفاحش) يجر بأذيال عباءته شعار </w:t>
      </w:r>
      <w:r w:rsidRPr="00A253DB">
        <w:rPr>
          <w:rFonts w:hint="cs"/>
          <w:rtl/>
        </w:rPr>
        <w:t>(</w:t>
      </w:r>
      <w:r w:rsidRPr="00A253DB">
        <w:rPr>
          <w:rtl/>
        </w:rPr>
        <w:t>خادم الحرمين الشريفين</w:t>
      </w:r>
      <w:r w:rsidRPr="00A253DB">
        <w:rPr>
          <w:rFonts w:hint="cs"/>
          <w:rtl/>
        </w:rPr>
        <w:t>)</w:t>
      </w:r>
      <w:r w:rsidRPr="00A253DB">
        <w:rPr>
          <w:rtl/>
        </w:rPr>
        <w:t>(239)، لهذا سموا شيخ الدعوة الوهابية السلفية بـ</w:t>
      </w:r>
      <w:r w:rsidRPr="00A253DB">
        <w:rPr>
          <w:rFonts w:hint="cs"/>
          <w:rtl/>
        </w:rPr>
        <w:t>(</w:t>
      </w:r>
      <w:r w:rsidRPr="00A253DB">
        <w:rPr>
          <w:rtl/>
        </w:rPr>
        <w:t>الشيخ النجدي</w:t>
      </w:r>
      <w:r w:rsidRPr="00A253DB">
        <w:rPr>
          <w:rFonts w:hint="cs"/>
          <w:rtl/>
        </w:rPr>
        <w:t>)</w:t>
      </w:r>
      <w:r w:rsidRPr="00A253DB">
        <w:rPr>
          <w:rtl/>
        </w:rPr>
        <w:t xml:space="preserve"> وهو مصطلح يعني به الشيطان الصغير(240)، وسمته العلماء وفقهاء ال</w:t>
      </w:r>
      <w:r w:rsidRPr="00A253DB">
        <w:rPr>
          <w:rFonts w:hint="cs"/>
          <w:rtl/>
        </w:rPr>
        <w:t>أ</w:t>
      </w:r>
      <w:r w:rsidRPr="00A253DB">
        <w:rPr>
          <w:rtl/>
        </w:rPr>
        <w:t xml:space="preserve">مصار مسيلمة عصره، حيث </w:t>
      </w:r>
      <w:r w:rsidRPr="00A253DB">
        <w:rPr>
          <w:rFonts w:hint="cs"/>
          <w:rtl/>
        </w:rPr>
        <w:t>إ</w:t>
      </w:r>
      <w:r w:rsidRPr="00A253DB">
        <w:rPr>
          <w:rtl/>
        </w:rPr>
        <w:t xml:space="preserve">ن في </w:t>
      </w:r>
    </w:p>
    <w:p w14:paraId="7E9B185E" w14:textId="77777777" w:rsidR="00C72924" w:rsidRDefault="00C72924" w:rsidP="00C72924">
      <w:pPr>
        <w:pStyle w:val="libNormal"/>
        <w:rPr>
          <w:rtl/>
        </w:rPr>
      </w:pPr>
      <w:r>
        <w:rPr>
          <w:rtl/>
        </w:rPr>
        <w:br w:type="page"/>
      </w:r>
    </w:p>
    <w:p w14:paraId="5ABD68FA" w14:textId="6CD6E656" w:rsidR="009073AF" w:rsidRPr="00A253DB" w:rsidRDefault="009073AF" w:rsidP="00C72924">
      <w:pPr>
        <w:pStyle w:val="libNormal0"/>
        <w:rPr>
          <w:rtl/>
        </w:rPr>
      </w:pPr>
      <w:r w:rsidRPr="00A253DB">
        <w:rPr>
          <w:rtl/>
        </w:rPr>
        <w:lastRenderedPageBreak/>
        <w:t xml:space="preserve">كل زمان هناك مسيلمة الكذّاب، وابن عبد الوهاب هو مسيلمة عصره وزمانه(241). </w:t>
      </w:r>
    </w:p>
    <w:p w14:paraId="2F7137AE" w14:textId="77777777" w:rsidR="009073AF" w:rsidRPr="00A253DB" w:rsidRDefault="009073AF" w:rsidP="00A253DB">
      <w:pPr>
        <w:pStyle w:val="libNormal"/>
        <w:rPr>
          <w:rtl/>
        </w:rPr>
      </w:pPr>
      <w:r w:rsidRPr="00A253DB">
        <w:rPr>
          <w:rtl/>
        </w:rPr>
        <w:t>يا للعجب حينما يشتم المنافق صاحبه!!! ويختلف المنافق مع شريكه في الفساد والإفساد، ويرد ابن عبد الوهاب على الخليفة العثماني ب</w:t>
      </w:r>
      <w:r w:rsidRPr="00A253DB">
        <w:rPr>
          <w:rFonts w:hint="cs"/>
          <w:rtl/>
        </w:rPr>
        <w:t>أ</w:t>
      </w:r>
      <w:r w:rsidRPr="00A253DB">
        <w:rPr>
          <w:rtl/>
        </w:rPr>
        <w:t>نه: كافر يهودي!!! وسوى هذا التبادل بال</w:t>
      </w:r>
      <w:r w:rsidRPr="00A253DB">
        <w:rPr>
          <w:rFonts w:hint="cs"/>
          <w:rtl/>
        </w:rPr>
        <w:t>أ</w:t>
      </w:r>
      <w:r w:rsidRPr="00A253DB">
        <w:rPr>
          <w:rtl/>
        </w:rPr>
        <w:t xml:space="preserve">لقاب ودفع الواحد للآخر، عن مصالحه ومنافعه، فلا يهم الخلافة العثمانية ماذا يعتقد به ابن عبد الوهاب، أو ما هي حجم الجرائم التي ينفذها يومياً بحق المسلمين من العرب وغيرهم. ولا يهمهم أيضاً من العراق وشعبه ومراقده، سوى النهب والقتل والعداء لكل ما يمت للتشيع بصلة(242)، حتى وصل الأمر بهم ليساعدوا بني سعود والوهابيين، </w:t>
      </w:r>
      <w:r w:rsidRPr="00A253DB">
        <w:rPr>
          <w:rFonts w:hint="cs"/>
          <w:rtl/>
        </w:rPr>
        <w:t xml:space="preserve">في </w:t>
      </w:r>
      <w:r w:rsidRPr="00A253DB">
        <w:rPr>
          <w:rtl/>
        </w:rPr>
        <w:t xml:space="preserve">فتح الطريق لتصل قواتهم إلى حدود </w:t>
      </w:r>
      <w:r w:rsidRPr="00A253DB">
        <w:rPr>
          <w:rFonts w:hint="cs"/>
          <w:rtl/>
        </w:rPr>
        <w:t>إ</w:t>
      </w:r>
      <w:r w:rsidRPr="00A253DB">
        <w:rPr>
          <w:rtl/>
        </w:rPr>
        <w:t xml:space="preserve">يران بعد توفير الغطاء اللوجستي له ومساعدته عسكرياً، كما تقول الباحثة الدكتورة </w:t>
      </w:r>
      <w:r w:rsidRPr="00A253DB">
        <w:rPr>
          <w:rFonts w:hint="cs"/>
          <w:rtl/>
        </w:rPr>
        <w:t>إ</w:t>
      </w:r>
      <w:r w:rsidRPr="00A253DB">
        <w:rPr>
          <w:rtl/>
        </w:rPr>
        <w:t>سراء دوغان(243)، من خلال ضرب الشيعة و</w:t>
      </w:r>
      <w:r w:rsidRPr="00A253DB">
        <w:rPr>
          <w:rFonts w:hint="cs"/>
          <w:rtl/>
        </w:rPr>
        <w:t>إ</w:t>
      </w:r>
      <w:r w:rsidRPr="00A253DB">
        <w:rPr>
          <w:rtl/>
        </w:rPr>
        <w:t>ضعاف قدراتهم ال</w:t>
      </w:r>
      <w:r w:rsidRPr="00A253DB">
        <w:rPr>
          <w:rFonts w:hint="cs"/>
          <w:rtl/>
        </w:rPr>
        <w:t>ا</w:t>
      </w:r>
      <w:r w:rsidRPr="00A253DB">
        <w:rPr>
          <w:rtl/>
        </w:rPr>
        <w:t>قتصادية والعسكرية في العراق(244)، وقطع ال</w:t>
      </w:r>
      <w:r w:rsidRPr="00A253DB">
        <w:rPr>
          <w:rFonts w:hint="cs"/>
          <w:rtl/>
        </w:rPr>
        <w:t>أ</w:t>
      </w:r>
      <w:r w:rsidRPr="00A253DB">
        <w:rPr>
          <w:rtl/>
        </w:rPr>
        <w:t xml:space="preserve">رزاق والمؤن عن عشائر بني خالد والمنتفك وبني يام وغيرهم، الذين كانوا حجر عثرة </w:t>
      </w:r>
      <w:r w:rsidRPr="00A253DB">
        <w:rPr>
          <w:rFonts w:hint="cs"/>
          <w:rtl/>
        </w:rPr>
        <w:t>أ</w:t>
      </w:r>
      <w:r w:rsidRPr="00A253DB">
        <w:rPr>
          <w:rtl/>
        </w:rPr>
        <w:t xml:space="preserve">مام المد الوهابي السلفي في العراق </w:t>
      </w:r>
      <w:r w:rsidRPr="00A253DB">
        <w:rPr>
          <w:rFonts w:hint="cs"/>
          <w:rtl/>
        </w:rPr>
        <w:t>آ</w:t>
      </w:r>
      <w:r w:rsidRPr="00A253DB">
        <w:rPr>
          <w:rtl/>
        </w:rPr>
        <w:t xml:space="preserve">نذاك(245). ثمّ محاولات عددية خبيثة من قبل السلطات العثمانية في </w:t>
      </w:r>
      <w:r w:rsidRPr="00A253DB">
        <w:rPr>
          <w:rFonts w:hint="cs"/>
          <w:rtl/>
        </w:rPr>
        <w:t>إ</w:t>
      </w:r>
      <w:r w:rsidRPr="00A253DB">
        <w:rPr>
          <w:rtl/>
        </w:rPr>
        <w:t xml:space="preserve">يجاد نزاع وهابي شيعي، يبدأ في البصرة ومروراً ببغداد لينتهي في طهران(246). </w:t>
      </w:r>
    </w:p>
    <w:p w14:paraId="4B203418" w14:textId="77777777" w:rsidR="00C72924" w:rsidRDefault="009073AF" w:rsidP="00A253DB">
      <w:pPr>
        <w:pStyle w:val="libNormal"/>
        <w:rPr>
          <w:rtl/>
        </w:rPr>
      </w:pPr>
      <w:r w:rsidRPr="00A253DB">
        <w:rPr>
          <w:rtl/>
        </w:rPr>
        <w:t xml:space="preserve">لكن الأمور دائماً لا تسير وفق </w:t>
      </w:r>
      <w:r w:rsidRPr="00A253DB">
        <w:rPr>
          <w:rFonts w:hint="cs"/>
          <w:rtl/>
        </w:rPr>
        <w:t>أ</w:t>
      </w:r>
      <w:r w:rsidRPr="00A253DB">
        <w:rPr>
          <w:rtl/>
        </w:rPr>
        <w:t>هواء الطغاة والكفرة</w:t>
      </w:r>
      <w:r w:rsidRPr="00A253DB">
        <w:rPr>
          <w:rFonts w:hint="cs"/>
          <w:rtl/>
        </w:rPr>
        <w:t>،</w:t>
      </w:r>
      <w:r w:rsidRPr="00A253DB">
        <w:rPr>
          <w:rtl/>
        </w:rPr>
        <w:t xml:space="preserve"> حتى و</w:t>
      </w:r>
      <w:r w:rsidRPr="00A253DB">
        <w:rPr>
          <w:rFonts w:hint="cs"/>
          <w:rtl/>
        </w:rPr>
        <w:t>إ</w:t>
      </w:r>
      <w:r w:rsidRPr="00A253DB">
        <w:rPr>
          <w:rtl/>
        </w:rPr>
        <w:t xml:space="preserve">ن سموا </w:t>
      </w:r>
      <w:r w:rsidRPr="00A253DB">
        <w:rPr>
          <w:rFonts w:hint="cs"/>
          <w:rtl/>
        </w:rPr>
        <w:t>أ</w:t>
      </w:r>
      <w:r w:rsidRPr="00A253DB">
        <w:rPr>
          <w:rtl/>
        </w:rPr>
        <w:t xml:space="preserve">نفسهم </w:t>
      </w:r>
      <w:r w:rsidRPr="00A253DB">
        <w:rPr>
          <w:rFonts w:hint="cs"/>
          <w:rtl/>
        </w:rPr>
        <w:t>(</w:t>
      </w:r>
      <w:r w:rsidRPr="00A253DB">
        <w:rPr>
          <w:rtl/>
        </w:rPr>
        <w:t>مسلمين ومؤمنين</w:t>
      </w:r>
      <w:r w:rsidRPr="00A253DB">
        <w:rPr>
          <w:rFonts w:hint="cs"/>
          <w:rtl/>
        </w:rPr>
        <w:t>)</w:t>
      </w:r>
      <w:r w:rsidRPr="00A253DB">
        <w:rPr>
          <w:rtl/>
        </w:rPr>
        <w:t xml:space="preserve"> فكانت مرجعيات النجف ال</w:t>
      </w:r>
      <w:r w:rsidRPr="00A253DB">
        <w:rPr>
          <w:rFonts w:hint="cs"/>
          <w:rtl/>
        </w:rPr>
        <w:t>أ</w:t>
      </w:r>
      <w:r w:rsidRPr="00A253DB">
        <w:rPr>
          <w:rtl/>
        </w:rPr>
        <w:t>شرف وكربلاء المقدسة</w:t>
      </w:r>
      <w:r w:rsidRPr="00A253DB">
        <w:rPr>
          <w:rFonts w:hint="cs"/>
          <w:rtl/>
        </w:rPr>
        <w:t>،</w:t>
      </w:r>
      <w:r w:rsidRPr="00A253DB">
        <w:rPr>
          <w:rtl/>
        </w:rPr>
        <w:t xml:space="preserve"> ومن ورائهم قبائل الشيعة و</w:t>
      </w:r>
      <w:r w:rsidRPr="00A253DB">
        <w:rPr>
          <w:rFonts w:hint="cs"/>
          <w:rtl/>
        </w:rPr>
        <w:t>أ</w:t>
      </w:r>
      <w:r w:rsidRPr="00A253DB">
        <w:rPr>
          <w:rtl/>
        </w:rPr>
        <w:t xml:space="preserve">نصار المرجعية من غير الشيعة بالمرصاد لهم(247)، حيث أردوهم خائبين، وصدوا تلك الهجمات </w:t>
      </w:r>
    </w:p>
    <w:p w14:paraId="4B487471" w14:textId="77777777" w:rsidR="00C72924" w:rsidRDefault="00C72924" w:rsidP="00C72924">
      <w:pPr>
        <w:pStyle w:val="libNormal"/>
        <w:rPr>
          <w:rtl/>
        </w:rPr>
      </w:pPr>
      <w:r>
        <w:rPr>
          <w:rtl/>
        </w:rPr>
        <w:br w:type="page"/>
      </w:r>
    </w:p>
    <w:p w14:paraId="2571E787" w14:textId="6E0830E3" w:rsidR="009073AF" w:rsidRPr="00A253DB" w:rsidRDefault="009073AF" w:rsidP="00C72924">
      <w:pPr>
        <w:pStyle w:val="libNormal0"/>
        <w:rPr>
          <w:rtl/>
        </w:rPr>
      </w:pPr>
      <w:r w:rsidRPr="00A253DB">
        <w:rPr>
          <w:rtl/>
        </w:rPr>
        <w:lastRenderedPageBreak/>
        <w:t xml:space="preserve">والغزوات بروح شجاعة وتضحيات جسيمة دفاعاً عن العقيدة والوطن والمقدّسات(248). </w:t>
      </w:r>
    </w:p>
    <w:p w14:paraId="1DCBED4D" w14:textId="77777777" w:rsidR="009073AF" w:rsidRPr="00A253DB" w:rsidRDefault="009073AF" w:rsidP="00A253DB">
      <w:pPr>
        <w:pStyle w:val="libNormal"/>
        <w:rPr>
          <w:rtl/>
        </w:rPr>
      </w:pPr>
      <w:r w:rsidRPr="00A253DB">
        <w:rPr>
          <w:rtl/>
        </w:rPr>
        <w:t xml:space="preserve">وهل التاريخ يعيد نفسه؟! وهل ما تفعله تركيا اليوم... هي </w:t>
      </w:r>
      <w:r w:rsidRPr="00A253DB">
        <w:rPr>
          <w:rFonts w:hint="cs"/>
          <w:rtl/>
        </w:rPr>
        <w:t>إ</w:t>
      </w:r>
      <w:r w:rsidRPr="00A253DB">
        <w:rPr>
          <w:rtl/>
        </w:rPr>
        <w:t xml:space="preserve">عادة لتاريخ </w:t>
      </w:r>
      <w:r w:rsidRPr="00A253DB">
        <w:rPr>
          <w:rFonts w:hint="cs"/>
          <w:rtl/>
        </w:rPr>
        <w:t>أ</w:t>
      </w:r>
      <w:r w:rsidRPr="00A253DB">
        <w:rPr>
          <w:rtl/>
        </w:rPr>
        <w:t xml:space="preserve">سلافها الذين </w:t>
      </w:r>
      <w:r w:rsidRPr="00A253DB">
        <w:rPr>
          <w:rFonts w:hint="cs"/>
          <w:rtl/>
        </w:rPr>
        <w:t>ا</w:t>
      </w:r>
      <w:r w:rsidRPr="00A253DB">
        <w:rPr>
          <w:rtl/>
        </w:rPr>
        <w:t xml:space="preserve">دعوا الانتماء إلى الإسلام زوراً وبهتاناً!؟ وهؤلاء الذين ما برحوا لضرب الإسلام والمسلمين نهاراً جهاراً، باسم الدين والدفاع عن المسلمين! </w:t>
      </w:r>
    </w:p>
    <w:p w14:paraId="335B72D9" w14:textId="77777777" w:rsidR="009073AF" w:rsidRPr="00A253DB" w:rsidRDefault="009073AF" w:rsidP="00A253DB">
      <w:pPr>
        <w:pStyle w:val="libNormal"/>
        <w:rPr>
          <w:rtl/>
        </w:rPr>
      </w:pPr>
      <w:r w:rsidRPr="00A253DB">
        <w:rPr>
          <w:rtl/>
        </w:rPr>
        <w:t xml:space="preserve">على </w:t>
      </w:r>
      <w:r w:rsidRPr="00A253DB">
        <w:rPr>
          <w:rFonts w:hint="cs"/>
          <w:rtl/>
        </w:rPr>
        <w:t>أ</w:t>
      </w:r>
      <w:r w:rsidRPr="00A253DB">
        <w:rPr>
          <w:rtl/>
        </w:rPr>
        <w:t xml:space="preserve">ية حال، بدأت رحلة الجهاد عند ابن عبد الوهاب وبني سعود، وشمر (اللأحمدانان) سواعدهما للعمل والجهاد في سبيل (الطاغوت والشيطان)، وكان الشيخ (المعلم والملهم)، يغذي </w:t>
      </w:r>
      <w:r w:rsidRPr="00A253DB">
        <w:rPr>
          <w:rFonts w:hint="cs"/>
          <w:rtl/>
        </w:rPr>
        <w:t>أ</w:t>
      </w:r>
      <w:r w:rsidRPr="00A253DB">
        <w:rPr>
          <w:rtl/>
        </w:rPr>
        <w:t>تباعه بالبدع والعقائد الفاسدة، وفتاوى القتل والسبي والدمار، والقائد العسكري (بني سعود)، وأتباعهما يطبقون ما يأمرهم به بكل شغف وحماسة، ما دام المحصود والمردود عليهم هي الأموال والنساء والغنائم(249)، ونستغني عن ذكر الحوادث التاريخية لهذه الحملات الهمجية</w:t>
      </w:r>
      <w:r w:rsidRPr="00A253DB">
        <w:rPr>
          <w:rFonts w:hint="cs"/>
          <w:rtl/>
        </w:rPr>
        <w:t>،</w:t>
      </w:r>
      <w:r w:rsidRPr="00A253DB">
        <w:rPr>
          <w:rtl/>
        </w:rPr>
        <w:t xml:space="preserve"> والتي سموها بالغزوات، ضد مناطق نجد بوجه خاص وانطلاقاً منها باتجاه اليمن والبحرين والكويت، ثمّ باتجاه العراق والشامات، وم</w:t>
      </w:r>
      <w:r w:rsidRPr="00A253DB">
        <w:rPr>
          <w:rFonts w:hint="cs"/>
          <w:rtl/>
        </w:rPr>
        <w:t>َ</w:t>
      </w:r>
      <w:r w:rsidRPr="00A253DB">
        <w:rPr>
          <w:rtl/>
        </w:rPr>
        <w:t>ن أراد المزيد من الاطلاع فليراجع الكتب التاريخية، التي أبدت اهتماماً خاصاً بيوميات المعارك والغزو</w:t>
      </w:r>
      <w:r w:rsidRPr="00A253DB">
        <w:rPr>
          <w:rFonts w:hint="cs"/>
          <w:rtl/>
        </w:rPr>
        <w:t>،</w:t>
      </w:r>
      <w:r w:rsidRPr="00A253DB">
        <w:rPr>
          <w:rtl/>
        </w:rPr>
        <w:t xml:space="preserve"> والغزو المضاد. خصوصاً تلك الكتب التأريخية التي كتبها مؤرّخوا الوهابية السلفية </w:t>
      </w:r>
      <w:r w:rsidRPr="00A253DB">
        <w:rPr>
          <w:rFonts w:hint="cs"/>
          <w:rtl/>
        </w:rPr>
        <w:t>أ</w:t>
      </w:r>
      <w:r w:rsidRPr="00A253DB">
        <w:rPr>
          <w:rtl/>
        </w:rPr>
        <w:t>نفسهم(250).</w:t>
      </w:r>
    </w:p>
    <w:p w14:paraId="079C2878" w14:textId="77777777" w:rsidR="00C72924" w:rsidRDefault="009073AF" w:rsidP="00A253DB">
      <w:pPr>
        <w:pStyle w:val="libNormal"/>
        <w:rPr>
          <w:rtl/>
        </w:rPr>
      </w:pPr>
      <w:r w:rsidRPr="00A253DB">
        <w:rPr>
          <w:rtl/>
        </w:rPr>
        <w:t>أما بشكل عام فنقول</w:t>
      </w:r>
      <w:r w:rsidRPr="00A253DB">
        <w:rPr>
          <w:rFonts w:hint="cs"/>
          <w:rtl/>
        </w:rPr>
        <w:t>:</w:t>
      </w:r>
      <w:r w:rsidRPr="00A253DB">
        <w:rPr>
          <w:rtl/>
        </w:rPr>
        <w:t xml:space="preserve"> بدأت الأعمال الحربية لبني سعود والوهابيين مع بدايات عام 1747</w:t>
      </w:r>
      <w:r w:rsidRPr="00A253DB">
        <w:rPr>
          <w:rFonts w:hint="cs"/>
          <w:rtl/>
        </w:rPr>
        <w:t xml:space="preserve"> - </w:t>
      </w:r>
      <w:r w:rsidRPr="00A253DB">
        <w:rPr>
          <w:rtl/>
        </w:rPr>
        <w:t>1748</w:t>
      </w:r>
      <w:r w:rsidRPr="009A5138">
        <w:rPr>
          <w:rFonts w:hint="cs"/>
          <w:rtl/>
        </w:rPr>
        <w:t>م</w:t>
      </w:r>
      <w:r w:rsidRPr="00A253DB">
        <w:rPr>
          <w:rtl/>
        </w:rPr>
        <w:t xml:space="preserve">، حيث خرجت حملاتهم من مدينتهم المقدسة (الدرعية) لتستبيح الدماء وتسبي الذراري والنساء وتغنم الأموال والممتلكات، فكانت حروبهم </w:t>
      </w:r>
      <w:r w:rsidRPr="00A253DB">
        <w:rPr>
          <w:rFonts w:hint="cs"/>
          <w:rtl/>
        </w:rPr>
        <w:t>(</w:t>
      </w:r>
      <w:r w:rsidRPr="00A253DB">
        <w:rPr>
          <w:rtl/>
        </w:rPr>
        <w:t>جهاداً</w:t>
      </w:r>
      <w:r w:rsidRPr="00A253DB">
        <w:rPr>
          <w:rFonts w:hint="cs"/>
          <w:rtl/>
        </w:rPr>
        <w:t>)</w:t>
      </w:r>
      <w:r w:rsidRPr="00A253DB">
        <w:rPr>
          <w:rtl/>
        </w:rPr>
        <w:t xml:space="preserve"> وغاراتهم </w:t>
      </w:r>
      <w:r w:rsidRPr="00A253DB">
        <w:rPr>
          <w:rFonts w:hint="cs"/>
          <w:rtl/>
        </w:rPr>
        <w:t>(</w:t>
      </w:r>
      <w:r w:rsidRPr="00A253DB">
        <w:rPr>
          <w:rtl/>
        </w:rPr>
        <w:t>غزوات</w:t>
      </w:r>
      <w:r w:rsidRPr="00A253DB">
        <w:rPr>
          <w:rFonts w:hint="cs"/>
          <w:rtl/>
        </w:rPr>
        <w:t>)</w:t>
      </w:r>
      <w:r w:rsidRPr="00A253DB">
        <w:rPr>
          <w:rtl/>
        </w:rPr>
        <w:t xml:space="preserve"> وانتصاراتهم </w:t>
      </w:r>
    </w:p>
    <w:p w14:paraId="0CC92A56" w14:textId="77777777" w:rsidR="00C72924" w:rsidRDefault="00C72924" w:rsidP="00C72924">
      <w:pPr>
        <w:pStyle w:val="libNormal"/>
        <w:rPr>
          <w:rtl/>
        </w:rPr>
      </w:pPr>
      <w:r>
        <w:rPr>
          <w:rtl/>
        </w:rPr>
        <w:br w:type="page"/>
      </w:r>
    </w:p>
    <w:p w14:paraId="5651BA6F" w14:textId="2324C299" w:rsidR="009073AF" w:rsidRPr="00A253DB" w:rsidRDefault="009073AF" w:rsidP="00C72924">
      <w:pPr>
        <w:pStyle w:val="libNormal0"/>
        <w:rPr>
          <w:rtl/>
        </w:rPr>
      </w:pPr>
      <w:r w:rsidRPr="00A253DB">
        <w:rPr>
          <w:rFonts w:hint="cs"/>
          <w:rtl/>
        </w:rPr>
        <w:lastRenderedPageBreak/>
        <w:t>(</w:t>
      </w:r>
      <w:r w:rsidRPr="00A253DB">
        <w:rPr>
          <w:rtl/>
        </w:rPr>
        <w:t>فتوحات</w:t>
      </w:r>
      <w:r w:rsidRPr="00A253DB">
        <w:rPr>
          <w:rFonts w:hint="cs"/>
          <w:rtl/>
        </w:rPr>
        <w:t>)</w:t>
      </w:r>
      <w:r w:rsidRPr="00A253DB">
        <w:rPr>
          <w:rtl/>
        </w:rPr>
        <w:t xml:space="preserve"> ورعاياهم </w:t>
      </w:r>
      <w:r w:rsidRPr="00A253DB">
        <w:rPr>
          <w:rFonts w:hint="cs"/>
          <w:rtl/>
        </w:rPr>
        <w:t>(</w:t>
      </w:r>
      <w:r w:rsidRPr="00A253DB">
        <w:rPr>
          <w:rtl/>
        </w:rPr>
        <w:t>مسلمون</w:t>
      </w:r>
      <w:r w:rsidRPr="00A253DB">
        <w:rPr>
          <w:rFonts w:hint="cs"/>
          <w:rtl/>
        </w:rPr>
        <w:t>)</w:t>
      </w:r>
      <w:r w:rsidRPr="00A253DB">
        <w:rPr>
          <w:rtl/>
        </w:rPr>
        <w:t xml:space="preserve"> والخروج عن طاعتهم </w:t>
      </w:r>
      <w:r w:rsidRPr="00A253DB">
        <w:rPr>
          <w:rFonts w:hint="cs"/>
          <w:rtl/>
        </w:rPr>
        <w:t>(</w:t>
      </w:r>
      <w:r w:rsidRPr="00A253DB">
        <w:rPr>
          <w:rtl/>
        </w:rPr>
        <w:t>ردة</w:t>
      </w:r>
      <w:r w:rsidRPr="00A253DB">
        <w:rPr>
          <w:rFonts w:hint="cs"/>
          <w:rtl/>
        </w:rPr>
        <w:t>)</w:t>
      </w:r>
      <w:r w:rsidRPr="00A253DB">
        <w:rPr>
          <w:rtl/>
        </w:rPr>
        <w:t>(251). فأول م</w:t>
      </w:r>
      <w:r w:rsidRPr="00A253DB">
        <w:rPr>
          <w:rFonts w:hint="cs"/>
          <w:rtl/>
        </w:rPr>
        <w:t>ا</w:t>
      </w:r>
      <w:r w:rsidRPr="00A253DB">
        <w:rPr>
          <w:rtl/>
        </w:rPr>
        <w:t xml:space="preserve"> فعلوه </w:t>
      </w:r>
      <w:r w:rsidRPr="00A253DB">
        <w:rPr>
          <w:rFonts w:hint="cs"/>
          <w:rtl/>
        </w:rPr>
        <w:t>أ</w:t>
      </w:r>
      <w:r w:rsidRPr="00A253DB">
        <w:rPr>
          <w:rtl/>
        </w:rPr>
        <w:t xml:space="preserve">نهم هجموا على منطقة </w:t>
      </w:r>
      <w:r w:rsidRPr="00A253DB">
        <w:rPr>
          <w:rFonts w:hint="cs"/>
          <w:rtl/>
        </w:rPr>
        <w:t>(</w:t>
      </w:r>
      <w:r w:rsidRPr="00A253DB">
        <w:rPr>
          <w:rtl/>
        </w:rPr>
        <w:t>سبع ركاكيب</w:t>
      </w:r>
      <w:r w:rsidRPr="00A253DB">
        <w:rPr>
          <w:rFonts w:hint="cs"/>
          <w:rtl/>
        </w:rPr>
        <w:t>)</w:t>
      </w:r>
      <w:r w:rsidRPr="00A253DB">
        <w:rPr>
          <w:rtl/>
        </w:rPr>
        <w:t xml:space="preserve"> فأغاروا على أهلها وقتلوا الرجال وسبوا النساء وأخذوا من الأموال والمحاصيل ما وقعت تحت </w:t>
      </w:r>
      <w:r w:rsidRPr="00A253DB">
        <w:rPr>
          <w:rFonts w:hint="cs"/>
          <w:rtl/>
        </w:rPr>
        <w:t>أ</w:t>
      </w:r>
      <w:r w:rsidRPr="00A253DB">
        <w:rPr>
          <w:rtl/>
        </w:rPr>
        <w:t>يديهم(252)، ثمّ غزوا مدن ثادق، خُرج، دُلَم، نعجان، ترمدا، منفوخة، عيينة، حرمة، حري</w:t>
      </w:r>
      <w:r w:rsidRPr="00A253DB">
        <w:rPr>
          <w:rFonts w:hint="cs"/>
          <w:rtl/>
        </w:rPr>
        <w:t>م</w:t>
      </w:r>
      <w:r w:rsidRPr="00A253DB">
        <w:rPr>
          <w:rtl/>
        </w:rPr>
        <w:t>لاء، الرياض (اليمامة)(253)، ثمّ اتسعت رقعة عملياتهم بعدما حصدوا من هؤلاء المنكوبين أموالهم ونسا</w:t>
      </w:r>
      <w:r w:rsidRPr="00A253DB">
        <w:rPr>
          <w:rFonts w:hint="cs"/>
          <w:rtl/>
        </w:rPr>
        <w:t>ء</w:t>
      </w:r>
      <w:r w:rsidRPr="00A253DB">
        <w:rPr>
          <w:rtl/>
        </w:rPr>
        <w:t>هم وصبيانهم، فأحسوا بروعة النصر وطعم المنهوبات، وحلاوة المسبيات، فاتجهوا باتجاه الحجاز واليمن والبحرين، وهكذا نحو العراق كالبصرة والزبير والسماوة وسوق الشيوخ والنجف ال</w:t>
      </w:r>
      <w:r w:rsidRPr="00A253DB">
        <w:rPr>
          <w:rFonts w:hint="cs"/>
          <w:rtl/>
        </w:rPr>
        <w:t>أ</w:t>
      </w:r>
      <w:r w:rsidRPr="00A253DB">
        <w:rPr>
          <w:rtl/>
        </w:rPr>
        <w:t>شرف وكربلاء المقدسة، وكذلك نحو ال</w:t>
      </w:r>
      <w:r w:rsidRPr="00A253DB">
        <w:rPr>
          <w:rFonts w:hint="cs"/>
          <w:rtl/>
        </w:rPr>
        <w:t>أ</w:t>
      </w:r>
      <w:r w:rsidRPr="00A253DB">
        <w:rPr>
          <w:rtl/>
        </w:rPr>
        <w:t>ردن والشامات(254).</w:t>
      </w:r>
    </w:p>
    <w:p w14:paraId="186A18BB" w14:textId="77777777" w:rsidR="009073AF" w:rsidRPr="00A253DB" w:rsidRDefault="009073AF" w:rsidP="00A253DB">
      <w:pPr>
        <w:pStyle w:val="libNormal"/>
        <w:rPr>
          <w:rtl/>
        </w:rPr>
      </w:pPr>
      <w:r w:rsidRPr="00A253DB">
        <w:rPr>
          <w:rtl/>
        </w:rPr>
        <w:t>وقد أفردنا الجزء الرابع لبحث جرائم وحروب وغارات بني سعود والوهابيين السلفيين على العراق وشعبه على طول البلاد وعرضها، ثمّ تجاسرهم على المراقد المقدسة فيه، وقد استمرت ل</w:t>
      </w:r>
      <w:r w:rsidRPr="00A253DB">
        <w:rPr>
          <w:rFonts w:hint="cs"/>
          <w:rtl/>
        </w:rPr>
        <w:t>أ</w:t>
      </w:r>
      <w:r w:rsidRPr="00A253DB">
        <w:rPr>
          <w:rtl/>
        </w:rPr>
        <w:t>كثر من قرن ونصف، وتعرض فيها مئات ال</w:t>
      </w:r>
      <w:r w:rsidRPr="00A253DB">
        <w:rPr>
          <w:rFonts w:hint="cs"/>
          <w:rtl/>
        </w:rPr>
        <w:t>أ</w:t>
      </w:r>
      <w:r w:rsidRPr="00A253DB">
        <w:rPr>
          <w:rtl/>
        </w:rPr>
        <w:t>لوف للقتل والجرح والتشريد، هذا عد</w:t>
      </w:r>
      <w:r w:rsidRPr="00A253DB">
        <w:rPr>
          <w:rFonts w:hint="cs"/>
          <w:rtl/>
        </w:rPr>
        <w:t>ا</w:t>
      </w:r>
      <w:r w:rsidRPr="00A253DB">
        <w:rPr>
          <w:rtl/>
        </w:rPr>
        <w:t xml:space="preserve"> ال</w:t>
      </w:r>
      <w:r w:rsidRPr="00A253DB">
        <w:rPr>
          <w:rFonts w:hint="cs"/>
          <w:rtl/>
        </w:rPr>
        <w:t>أ</w:t>
      </w:r>
      <w:r w:rsidRPr="00A253DB">
        <w:rPr>
          <w:rtl/>
        </w:rPr>
        <w:t>سرى من النساء والأطفال، وقد تعرضت البنية الاقتصادية والاجتماعية إلى تصدعات خطيرة جدّاً، انتشر بها الفقر والحرمان وعدم ال</w:t>
      </w:r>
      <w:r w:rsidRPr="00A253DB">
        <w:rPr>
          <w:rFonts w:hint="cs"/>
          <w:rtl/>
        </w:rPr>
        <w:t>أ</w:t>
      </w:r>
      <w:r w:rsidRPr="00A253DB">
        <w:rPr>
          <w:rtl/>
        </w:rPr>
        <w:t>من عموم مناطق الجنوب والوسط من العراق(255)، فلم يكتف</w:t>
      </w:r>
      <w:r w:rsidRPr="00A253DB">
        <w:rPr>
          <w:rFonts w:hint="cs"/>
          <w:rtl/>
        </w:rPr>
        <w:t>ِ</w:t>
      </w:r>
      <w:r w:rsidRPr="00A253DB">
        <w:rPr>
          <w:rtl/>
        </w:rPr>
        <w:t xml:space="preserve"> العدو بنهب كل ما يقع تحت يده من المواشي وال</w:t>
      </w:r>
      <w:r w:rsidRPr="00A253DB">
        <w:rPr>
          <w:rFonts w:hint="cs"/>
          <w:rtl/>
        </w:rPr>
        <w:t>أ</w:t>
      </w:r>
      <w:r w:rsidRPr="00A253DB">
        <w:rPr>
          <w:rtl/>
        </w:rPr>
        <w:t xml:space="preserve">ثاث والمؤن الغذائية والأموال وأسباب العيش والزراعة، بل عملوا السيف بغلاظة ووحشية فائقة في رقاب كل القبائل التي قهروها(256). </w:t>
      </w:r>
    </w:p>
    <w:p w14:paraId="3A337DAA" w14:textId="77777777" w:rsidR="00C72924" w:rsidRDefault="009073AF" w:rsidP="00A253DB">
      <w:pPr>
        <w:pStyle w:val="libNormal"/>
        <w:rPr>
          <w:rtl/>
        </w:rPr>
      </w:pPr>
      <w:r w:rsidRPr="00A253DB">
        <w:rPr>
          <w:rtl/>
        </w:rPr>
        <w:t xml:space="preserve">لا أظن </w:t>
      </w:r>
      <w:r w:rsidRPr="00A253DB">
        <w:rPr>
          <w:rFonts w:hint="cs"/>
          <w:rtl/>
        </w:rPr>
        <w:t>أ</w:t>
      </w:r>
      <w:r w:rsidRPr="00A253DB">
        <w:rPr>
          <w:rtl/>
        </w:rPr>
        <w:t xml:space="preserve">ن هذا الاندفاع الجنوني صوب حدود البلاد العربية </w:t>
      </w:r>
      <w:r w:rsidRPr="00A253DB">
        <w:rPr>
          <w:rFonts w:hint="cs"/>
          <w:rtl/>
        </w:rPr>
        <w:t>آ</w:t>
      </w:r>
      <w:r w:rsidRPr="00A253DB">
        <w:rPr>
          <w:rtl/>
        </w:rPr>
        <w:t xml:space="preserve">نذاك كان بدافع العقيدة والمبدأ... وبسط الدولة الوهابية في تلك المناطق، وقد أجاد </w:t>
      </w:r>
    </w:p>
    <w:p w14:paraId="6468BA92" w14:textId="77777777" w:rsidR="00C72924" w:rsidRDefault="00C72924" w:rsidP="00C72924">
      <w:pPr>
        <w:pStyle w:val="libNormal"/>
        <w:rPr>
          <w:rtl/>
        </w:rPr>
      </w:pPr>
      <w:r>
        <w:rPr>
          <w:rtl/>
        </w:rPr>
        <w:br w:type="page"/>
      </w:r>
    </w:p>
    <w:p w14:paraId="394380B2" w14:textId="544A1C7B" w:rsidR="009073AF" w:rsidRPr="00A253DB" w:rsidRDefault="009073AF" w:rsidP="00C72924">
      <w:pPr>
        <w:pStyle w:val="libNormal0"/>
        <w:rPr>
          <w:rtl/>
        </w:rPr>
      </w:pPr>
      <w:r w:rsidRPr="00A253DB">
        <w:rPr>
          <w:rtl/>
        </w:rPr>
        <w:lastRenderedPageBreak/>
        <w:t xml:space="preserve">المؤرّخ البريطاني لويس دوكورانسي: صاحب كتاب </w:t>
      </w:r>
      <w:r w:rsidRPr="00A253DB">
        <w:rPr>
          <w:rFonts w:hint="cs"/>
          <w:rtl/>
        </w:rPr>
        <w:t>(</w:t>
      </w:r>
      <w:r w:rsidRPr="00A253DB">
        <w:rPr>
          <w:rtl/>
        </w:rPr>
        <w:t>الوهابية تاريخ ما أهمله التاريخ</w:t>
      </w:r>
      <w:r w:rsidRPr="00A253DB">
        <w:rPr>
          <w:rFonts w:hint="cs"/>
          <w:rtl/>
        </w:rPr>
        <w:t>)</w:t>
      </w:r>
      <w:r w:rsidRPr="00A253DB">
        <w:rPr>
          <w:rtl/>
        </w:rPr>
        <w:t xml:space="preserve"> حيث يقول: لو كانت الأمور بيد ابن عبد الوهاب وابن سعود وهم يعيشون في تلك الحياة القافرة المزرية، ل</w:t>
      </w:r>
      <w:r w:rsidRPr="00A253DB">
        <w:rPr>
          <w:rFonts w:hint="cs"/>
          <w:rtl/>
        </w:rPr>
        <w:t>ا</w:t>
      </w:r>
      <w:r w:rsidRPr="00A253DB">
        <w:rPr>
          <w:rtl/>
        </w:rPr>
        <w:t xml:space="preserve">كتفوا كأقرانهم من قبل في ضم القبائل العربية في حدود نجد، لكن إصرارهم على </w:t>
      </w:r>
      <w:r w:rsidRPr="00A253DB">
        <w:rPr>
          <w:rFonts w:hint="cs"/>
          <w:rtl/>
        </w:rPr>
        <w:t>أ</w:t>
      </w:r>
      <w:r w:rsidRPr="00A253DB">
        <w:rPr>
          <w:rtl/>
        </w:rPr>
        <w:t>ن يتجاوزوا الحدود الطبيعية لهم</w:t>
      </w:r>
      <w:r w:rsidRPr="00A253DB">
        <w:rPr>
          <w:rFonts w:hint="cs"/>
          <w:rtl/>
        </w:rPr>
        <w:t>،</w:t>
      </w:r>
      <w:r w:rsidRPr="00A253DB">
        <w:rPr>
          <w:rtl/>
        </w:rPr>
        <w:t xml:space="preserve"> وينالوا أكثر ممّا يفكرون أو يحلمون به، ليصبحوا فاتحين للمدن ونواح</w:t>
      </w:r>
      <w:r w:rsidRPr="00A253DB">
        <w:rPr>
          <w:rFonts w:hint="cs"/>
          <w:rtl/>
        </w:rPr>
        <w:t>ٍ</w:t>
      </w:r>
      <w:r w:rsidRPr="00A253DB">
        <w:rPr>
          <w:rtl/>
        </w:rPr>
        <w:t xml:space="preserve"> أخرى، تبعد عنهم في المسافة والطباع والعادات والأفكار، يتولد القناعة بأن المحرك الأساسي لهذه القوى البشرية في تجاوز حدودها ليست العقيدة الوهابية، وتطهير التوحيد من الشرك، بل وراء هذه الانتفاضة المسلحة تقف بريطانيا ومصالحها المترامية(257).</w:t>
      </w:r>
    </w:p>
    <w:p w14:paraId="11076AF5" w14:textId="77777777" w:rsidR="00C72924" w:rsidRDefault="009073AF" w:rsidP="00A253DB">
      <w:pPr>
        <w:pStyle w:val="libNormal"/>
        <w:rPr>
          <w:rtl/>
        </w:rPr>
      </w:pPr>
      <w:r w:rsidRPr="00A253DB">
        <w:rPr>
          <w:rtl/>
        </w:rPr>
        <w:t xml:space="preserve">وهذا المنحى البريطاني لم يقتصر على الوهابية السلفية في الحجاز وعموم الجزيرة العربية، ولم تكن الوهابية الوليد (الحرام) المدلل لبريطانيا فحسب(258)، بل نرى </w:t>
      </w:r>
      <w:r w:rsidRPr="00A253DB">
        <w:rPr>
          <w:rFonts w:hint="cs"/>
          <w:rtl/>
        </w:rPr>
        <w:t>أ</w:t>
      </w:r>
      <w:r w:rsidRPr="00A253DB">
        <w:rPr>
          <w:rtl/>
        </w:rPr>
        <w:t>ن الوليد (الحرام) ال</w:t>
      </w:r>
      <w:r w:rsidRPr="00A253DB">
        <w:rPr>
          <w:rFonts w:hint="cs"/>
          <w:rtl/>
        </w:rPr>
        <w:t>آ</w:t>
      </w:r>
      <w:r w:rsidRPr="00A253DB">
        <w:rPr>
          <w:rtl/>
        </w:rPr>
        <w:t>خر لبريطانيا وهي القاديانية في القارة الهندية، مثلاً، تتصرف على شاكلة الوهابيين في ضرب وحدة المسلمين والعبث بعقائدهم ودينهم الحنيف</w:t>
      </w:r>
      <w:r w:rsidRPr="00A253DB">
        <w:rPr>
          <w:rFonts w:hint="cs"/>
          <w:rtl/>
        </w:rPr>
        <w:t>،</w:t>
      </w:r>
      <w:r w:rsidRPr="00A253DB">
        <w:rPr>
          <w:rtl/>
        </w:rPr>
        <w:t xml:space="preserve"> و</w:t>
      </w:r>
      <w:r w:rsidRPr="00A253DB">
        <w:rPr>
          <w:rFonts w:hint="cs"/>
          <w:rtl/>
        </w:rPr>
        <w:t>إ</w:t>
      </w:r>
      <w:r w:rsidRPr="00A253DB">
        <w:rPr>
          <w:rtl/>
        </w:rPr>
        <w:t>شعال نار الفتن بين المسلمين، وصرفهم عن مقاومة المحتل البريطاني، أو مجرد التفكير بال</w:t>
      </w:r>
      <w:r w:rsidRPr="00A253DB">
        <w:rPr>
          <w:rFonts w:hint="cs"/>
          <w:rtl/>
        </w:rPr>
        <w:t>أ</w:t>
      </w:r>
      <w:r w:rsidRPr="00A253DB">
        <w:rPr>
          <w:rtl/>
        </w:rPr>
        <w:t xml:space="preserve">مر، بل يتمادى مؤسس هذا المذهب الجديد، مولانا أحمد القادياني، فيقول بالحرف الواحد في كتابه </w:t>
      </w:r>
      <w:r w:rsidRPr="00A253DB">
        <w:rPr>
          <w:rFonts w:hint="cs"/>
          <w:rtl/>
        </w:rPr>
        <w:t>(</w:t>
      </w:r>
      <w:r w:rsidRPr="00A253DB">
        <w:rPr>
          <w:rtl/>
        </w:rPr>
        <w:t>مواهب الرحمن</w:t>
      </w:r>
      <w:r w:rsidRPr="00A253DB">
        <w:rPr>
          <w:rFonts w:hint="cs"/>
          <w:rtl/>
        </w:rPr>
        <w:t>)</w:t>
      </w:r>
      <w:r w:rsidRPr="00A253DB">
        <w:rPr>
          <w:rtl/>
        </w:rPr>
        <w:t xml:space="preserve">: حرام على كل مؤمن </w:t>
      </w:r>
      <w:r w:rsidRPr="00A253DB">
        <w:rPr>
          <w:rFonts w:hint="cs"/>
          <w:rtl/>
        </w:rPr>
        <w:t>أ</w:t>
      </w:r>
      <w:r w:rsidRPr="00A253DB">
        <w:rPr>
          <w:rtl/>
        </w:rPr>
        <w:t xml:space="preserve">ن يقاوم الإنكليز بنية الجهاد، وما هو بجهاد! بل هو أقبح أقسام الفساد(259). ومن الطبيعي </w:t>
      </w:r>
      <w:r w:rsidRPr="00A253DB">
        <w:rPr>
          <w:rFonts w:hint="cs"/>
          <w:rtl/>
        </w:rPr>
        <w:t>أ</w:t>
      </w:r>
      <w:r w:rsidRPr="00A253DB">
        <w:rPr>
          <w:rtl/>
        </w:rPr>
        <w:t>ن تقف بريطانيا بكل قواها للدفاع عن ربيبها العزيز، حينما قامت ثائرة المسلمين ل</w:t>
      </w:r>
      <w:r w:rsidRPr="00A253DB">
        <w:rPr>
          <w:rFonts w:hint="cs"/>
          <w:rtl/>
        </w:rPr>
        <w:t>ا</w:t>
      </w:r>
      <w:r w:rsidRPr="00A253DB">
        <w:rPr>
          <w:rtl/>
        </w:rPr>
        <w:t xml:space="preserve">جتثاث هؤلاء الكفرة من الأرض، كما يقول المؤرّخ عبد الحي الحسني في كتابه </w:t>
      </w:r>
      <w:r w:rsidRPr="00A253DB">
        <w:rPr>
          <w:rFonts w:hint="cs"/>
          <w:rtl/>
        </w:rPr>
        <w:t>(</w:t>
      </w:r>
      <w:r w:rsidRPr="00A253DB">
        <w:rPr>
          <w:rtl/>
        </w:rPr>
        <w:t>الثقافة الإسلامية في الهند</w:t>
      </w:r>
      <w:r w:rsidRPr="00A253DB">
        <w:rPr>
          <w:rFonts w:hint="cs"/>
          <w:rtl/>
        </w:rPr>
        <w:t>)</w:t>
      </w:r>
      <w:r w:rsidRPr="00A253DB">
        <w:rPr>
          <w:rtl/>
        </w:rPr>
        <w:t>(260). بالله عليك</w:t>
      </w:r>
      <w:r w:rsidRPr="00A253DB">
        <w:rPr>
          <w:rFonts w:hint="cs"/>
          <w:rtl/>
        </w:rPr>
        <w:t xml:space="preserve"> - أ</w:t>
      </w:r>
      <w:r w:rsidRPr="00A253DB">
        <w:rPr>
          <w:rtl/>
        </w:rPr>
        <w:t>يها القارئ الكريم</w:t>
      </w:r>
      <w:r w:rsidRPr="00A253DB">
        <w:rPr>
          <w:rFonts w:hint="cs"/>
          <w:rtl/>
        </w:rPr>
        <w:t xml:space="preserve"> - </w:t>
      </w:r>
      <w:r w:rsidRPr="00A253DB">
        <w:rPr>
          <w:rtl/>
        </w:rPr>
        <w:t xml:space="preserve">أليس هذا ما كان ديدن بريطانيا العظمى وحلفائها مع </w:t>
      </w:r>
    </w:p>
    <w:p w14:paraId="649EFD1D" w14:textId="77777777" w:rsidR="00C72924" w:rsidRDefault="00C72924" w:rsidP="00C72924">
      <w:pPr>
        <w:pStyle w:val="libNormal"/>
        <w:rPr>
          <w:rtl/>
        </w:rPr>
      </w:pPr>
      <w:r>
        <w:rPr>
          <w:rtl/>
        </w:rPr>
        <w:br w:type="page"/>
      </w:r>
    </w:p>
    <w:p w14:paraId="6DAD006E" w14:textId="20CA6EBF" w:rsidR="009073AF" w:rsidRPr="00A253DB" w:rsidRDefault="009073AF" w:rsidP="00C72924">
      <w:pPr>
        <w:pStyle w:val="libNormal0"/>
        <w:rPr>
          <w:rtl/>
        </w:rPr>
      </w:pPr>
      <w:r w:rsidRPr="00A253DB">
        <w:rPr>
          <w:rtl/>
        </w:rPr>
        <w:lastRenderedPageBreak/>
        <w:t xml:space="preserve">الوهابية السلفية منذ </w:t>
      </w:r>
      <w:r w:rsidRPr="00A253DB">
        <w:rPr>
          <w:rFonts w:hint="cs"/>
          <w:rtl/>
        </w:rPr>
        <w:t>أ</w:t>
      </w:r>
      <w:r w:rsidRPr="00A253DB">
        <w:rPr>
          <w:rtl/>
        </w:rPr>
        <w:t>ن خلقتها المخابرات البريطانية ولحد ال</w:t>
      </w:r>
      <w:r w:rsidRPr="00A253DB">
        <w:rPr>
          <w:rFonts w:hint="cs"/>
          <w:rtl/>
        </w:rPr>
        <w:t>آ</w:t>
      </w:r>
      <w:r w:rsidRPr="00A253DB">
        <w:rPr>
          <w:rtl/>
        </w:rPr>
        <w:t xml:space="preserve">ن؟! حيث يؤكد الدكتور صلاح العقاد </w:t>
      </w:r>
      <w:r w:rsidRPr="00A253DB">
        <w:rPr>
          <w:rFonts w:hint="cs"/>
          <w:rtl/>
        </w:rPr>
        <w:t>أ</w:t>
      </w:r>
      <w:r w:rsidRPr="00A253DB">
        <w:rPr>
          <w:rtl/>
        </w:rPr>
        <w:t xml:space="preserve">ن </w:t>
      </w:r>
      <w:r w:rsidRPr="00A253DB">
        <w:rPr>
          <w:rFonts w:hint="cs"/>
          <w:rtl/>
        </w:rPr>
        <w:t>أ</w:t>
      </w:r>
      <w:r w:rsidRPr="00A253DB">
        <w:rPr>
          <w:rtl/>
        </w:rPr>
        <w:t xml:space="preserve">مير الوهابية قد </w:t>
      </w:r>
      <w:r w:rsidRPr="00A253DB">
        <w:rPr>
          <w:rFonts w:hint="cs"/>
          <w:rtl/>
        </w:rPr>
        <w:t>أ</w:t>
      </w:r>
      <w:r w:rsidRPr="00A253DB">
        <w:rPr>
          <w:rtl/>
        </w:rPr>
        <w:t>رسل ابنه سعود لتشجيع مسلمي الهند لل</w:t>
      </w:r>
      <w:r w:rsidRPr="00A253DB">
        <w:rPr>
          <w:rFonts w:hint="cs"/>
          <w:rtl/>
        </w:rPr>
        <w:t>ا</w:t>
      </w:r>
      <w:r w:rsidRPr="00A253DB">
        <w:rPr>
          <w:rtl/>
        </w:rPr>
        <w:t xml:space="preserve">نخراط في صفوف الجيش البريطاني </w:t>
      </w:r>
      <w:r w:rsidRPr="00A253DB">
        <w:rPr>
          <w:rFonts w:hint="cs"/>
          <w:rtl/>
        </w:rPr>
        <w:t xml:space="preserve">الذي جاء </w:t>
      </w:r>
      <w:r w:rsidRPr="00A253DB">
        <w:rPr>
          <w:rtl/>
        </w:rPr>
        <w:t>لقتال الشعب المصري في معركة العلمين(261).</w:t>
      </w:r>
    </w:p>
    <w:p w14:paraId="20F67F03" w14:textId="77777777" w:rsidR="009073AF" w:rsidRPr="00A253DB" w:rsidRDefault="009073AF" w:rsidP="00A253DB">
      <w:pPr>
        <w:pStyle w:val="libNormal"/>
        <w:rPr>
          <w:rtl/>
        </w:rPr>
      </w:pPr>
      <w:r w:rsidRPr="00A253DB">
        <w:rPr>
          <w:rtl/>
        </w:rPr>
        <w:t>لنعطي نماذج حول الدين الوهابي وتعامله مع اليهود والنصارى</w:t>
      </w:r>
      <w:r w:rsidRPr="00A253DB">
        <w:rPr>
          <w:rFonts w:hint="cs"/>
          <w:rtl/>
        </w:rPr>
        <w:t>، والاصطفاف معهم ضد المسلمين؛</w:t>
      </w:r>
      <w:r w:rsidRPr="00A253DB">
        <w:rPr>
          <w:rtl/>
        </w:rPr>
        <w:t xml:space="preserve"> يقول عبد العزيز بن حمد</w:t>
      </w:r>
      <w:r w:rsidRPr="00A253DB">
        <w:rPr>
          <w:rFonts w:hint="cs"/>
          <w:rtl/>
        </w:rPr>
        <w:t xml:space="preserve">من </w:t>
      </w:r>
      <w:r w:rsidRPr="00A253DB">
        <w:rPr>
          <w:rtl/>
        </w:rPr>
        <w:t>بني سعود في رسالة وجهها إلى الشريف حسين والي الحجاز</w:t>
      </w:r>
      <w:r w:rsidRPr="00A253DB">
        <w:rPr>
          <w:rFonts w:hint="cs"/>
          <w:rtl/>
        </w:rPr>
        <w:t>،</w:t>
      </w:r>
      <w:r w:rsidRPr="00A253DB">
        <w:rPr>
          <w:rtl/>
        </w:rPr>
        <w:t xml:space="preserve"> بقوله: </w:t>
      </w:r>
      <w:r w:rsidRPr="00A253DB">
        <w:rPr>
          <w:rFonts w:hint="cs"/>
          <w:rtl/>
        </w:rPr>
        <w:t>إ</w:t>
      </w:r>
      <w:r w:rsidRPr="00A253DB">
        <w:rPr>
          <w:rtl/>
        </w:rPr>
        <w:t xml:space="preserve">ن كل إنسان فيه دين وحمية عربية </w:t>
      </w:r>
      <w:r w:rsidRPr="00A253DB">
        <w:rPr>
          <w:rFonts w:hint="cs"/>
          <w:rtl/>
        </w:rPr>
        <w:t>أ</w:t>
      </w:r>
      <w:r w:rsidRPr="00A253DB">
        <w:rPr>
          <w:rtl/>
        </w:rPr>
        <w:t>ن يجتهد في جهاد ال</w:t>
      </w:r>
      <w:r w:rsidRPr="00A253DB">
        <w:rPr>
          <w:rFonts w:hint="cs"/>
          <w:rtl/>
        </w:rPr>
        <w:t>أ</w:t>
      </w:r>
      <w:r w:rsidRPr="00A253DB">
        <w:rPr>
          <w:rtl/>
        </w:rPr>
        <w:t>تراك وحلفائهم... ل</w:t>
      </w:r>
      <w:r w:rsidRPr="00A253DB">
        <w:rPr>
          <w:rFonts w:hint="cs"/>
          <w:rtl/>
        </w:rPr>
        <w:t>أ</w:t>
      </w:r>
      <w:r w:rsidRPr="00A253DB">
        <w:rPr>
          <w:rtl/>
        </w:rPr>
        <w:t xml:space="preserve">ن اليوم، والله ما </w:t>
      </w:r>
      <w:r w:rsidRPr="00A253DB">
        <w:rPr>
          <w:rFonts w:hint="cs"/>
          <w:rtl/>
        </w:rPr>
        <w:t>أ</w:t>
      </w:r>
      <w:r w:rsidRPr="00A253DB">
        <w:rPr>
          <w:rtl/>
        </w:rPr>
        <w:t>خبر عدو للإسلام والعرب غيرهم(262).</w:t>
      </w:r>
    </w:p>
    <w:p w14:paraId="2B736417" w14:textId="77777777" w:rsidR="009073AF" w:rsidRPr="00A253DB" w:rsidRDefault="009073AF" w:rsidP="00A253DB">
      <w:pPr>
        <w:pStyle w:val="libNormal"/>
        <w:rPr>
          <w:rtl/>
        </w:rPr>
      </w:pPr>
      <w:r w:rsidRPr="00A253DB">
        <w:rPr>
          <w:rtl/>
        </w:rPr>
        <w:t>وحينما نزلت القوات البريطانية على ال</w:t>
      </w:r>
      <w:r w:rsidRPr="00A253DB">
        <w:rPr>
          <w:rFonts w:hint="cs"/>
          <w:rtl/>
        </w:rPr>
        <w:t>أ</w:t>
      </w:r>
      <w:r w:rsidRPr="00A253DB">
        <w:rPr>
          <w:rtl/>
        </w:rPr>
        <w:t>راضي العراقية في البصرة عام 1920م، لاحتلالها، أرسل (الإمام) عبد العزيز بن سعود، برسالة تهنئة إلى السير بيرسي كوكس، ابتهاجا</w:t>
      </w:r>
      <w:r w:rsidRPr="00A253DB">
        <w:rPr>
          <w:rFonts w:hint="cs"/>
          <w:rtl/>
        </w:rPr>
        <w:t>ً</w:t>
      </w:r>
      <w:r w:rsidRPr="00A253DB">
        <w:rPr>
          <w:rtl/>
        </w:rPr>
        <w:t xml:space="preserve"> باحتلال الإنكليز للبصرة وانتزاعها من </w:t>
      </w:r>
      <w:r w:rsidRPr="00A253DB">
        <w:rPr>
          <w:rFonts w:hint="cs"/>
          <w:rtl/>
        </w:rPr>
        <w:t>أ</w:t>
      </w:r>
      <w:r w:rsidRPr="00A253DB">
        <w:rPr>
          <w:rtl/>
        </w:rPr>
        <w:t>يدي المسلمين</w:t>
      </w:r>
      <w:r w:rsidRPr="00A253DB">
        <w:rPr>
          <w:rFonts w:hint="cs"/>
          <w:rtl/>
        </w:rPr>
        <w:t>؛</w:t>
      </w:r>
      <w:r w:rsidRPr="00A253DB">
        <w:rPr>
          <w:rtl/>
        </w:rPr>
        <w:t xml:space="preserve"> جاء فيها: سيدي بيرسي كوكس، مندوب بريطانيا العظمى (دام عزها)</w:t>
      </w:r>
      <w:r w:rsidRPr="00A253DB">
        <w:rPr>
          <w:rFonts w:hint="cs"/>
          <w:rtl/>
        </w:rPr>
        <w:t>،</w:t>
      </w:r>
      <w:r w:rsidRPr="00A253DB">
        <w:rPr>
          <w:rtl/>
        </w:rPr>
        <w:t xml:space="preserve"> دخول جيوشكم الإنكليزية العظيمة للعراق (البصرة) نصر مبين للمسلمين وعز مكين لنا، عبوديتنا وخدمتنا لبريطانيا العظمى وولاؤنا لكم إلى ال</w:t>
      </w:r>
      <w:r w:rsidRPr="00A253DB">
        <w:rPr>
          <w:rFonts w:hint="cs"/>
          <w:rtl/>
        </w:rPr>
        <w:t>أ</w:t>
      </w:r>
      <w:r w:rsidRPr="00A253DB">
        <w:rPr>
          <w:rtl/>
        </w:rPr>
        <w:t>بد(263).</w:t>
      </w:r>
    </w:p>
    <w:p w14:paraId="04D3A392" w14:textId="77777777" w:rsidR="009073AF" w:rsidRPr="00A253DB" w:rsidRDefault="009073AF" w:rsidP="00A253DB">
      <w:pPr>
        <w:pStyle w:val="libNormal"/>
        <w:rPr>
          <w:rtl/>
        </w:rPr>
      </w:pPr>
      <w:r w:rsidRPr="00A253DB">
        <w:rPr>
          <w:rtl/>
        </w:rPr>
        <w:t xml:space="preserve">بل يساعد عبد العزيز بن سعود لتشديد القبضة البريطانية على الدولة (الخلافة) العثمانية بعد احتلالهم للبصرة، كما يقول </w:t>
      </w:r>
      <w:r w:rsidRPr="00A253DB">
        <w:rPr>
          <w:rFonts w:hint="cs"/>
          <w:rtl/>
        </w:rPr>
        <w:t>أ</w:t>
      </w:r>
      <w:r w:rsidRPr="00A253DB">
        <w:rPr>
          <w:rtl/>
        </w:rPr>
        <w:t xml:space="preserve">رسلان شكيب في كتابه </w:t>
      </w:r>
      <w:r w:rsidRPr="00A253DB">
        <w:rPr>
          <w:rFonts w:hint="cs"/>
          <w:rtl/>
        </w:rPr>
        <w:t>(</w:t>
      </w:r>
      <w:r w:rsidRPr="00A253DB">
        <w:rPr>
          <w:rtl/>
        </w:rPr>
        <w:t>حاضر العالم الإسلامي</w:t>
      </w:r>
      <w:r w:rsidRPr="00A253DB">
        <w:rPr>
          <w:rFonts w:hint="cs"/>
          <w:rtl/>
        </w:rPr>
        <w:t>)</w:t>
      </w:r>
      <w:r w:rsidRPr="00A253DB">
        <w:rPr>
          <w:rtl/>
        </w:rPr>
        <w:t xml:space="preserve"> من خلال منع آل الرشيد والمنتفك في العراق من مقاومة الاحتلال الكافر ل</w:t>
      </w:r>
      <w:r w:rsidRPr="00A253DB">
        <w:rPr>
          <w:rFonts w:hint="cs"/>
          <w:rtl/>
        </w:rPr>
        <w:t>أ</w:t>
      </w:r>
      <w:r w:rsidRPr="00A253DB">
        <w:rPr>
          <w:rtl/>
        </w:rPr>
        <w:t>راضيهم، ب</w:t>
      </w:r>
      <w:r w:rsidRPr="00A253DB">
        <w:rPr>
          <w:rFonts w:hint="cs"/>
          <w:rtl/>
        </w:rPr>
        <w:t>إ</w:t>
      </w:r>
      <w:r w:rsidRPr="00A253DB">
        <w:rPr>
          <w:rtl/>
        </w:rPr>
        <w:t>شغالهم بالحروب والمناوشات الدائمة معهم(264).</w:t>
      </w:r>
    </w:p>
    <w:p w14:paraId="42611FA5" w14:textId="77777777" w:rsidR="00C72924" w:rsidRDefault="00C72924" w:rsidP="00C72924">
      <w:pPr>
        <w:pStyle w:val="libNormal"/>
        <w:rPr>
          <w:rtl/>
        </w:rPr>
      </w:pPr>
      <w:r>
        <w:rPr>
          <w:rtl/>
        </w:rPr>
        <w:br w:type="page"/>
      </w:r>
    </w:p>
    <w:p w14:paraId="4636CA04" w14:textId="77777777" w:rsidR="009073AF" w:rsidRPr="00A253DB" w:rsidRDefault="009073AF" w:rsidP="00A253DB">
      <w:pPr>
        <w:pStyle w:val="libNormal"/>
        <w:rPr>
          <w:rtl/>
        </w:rPr>
      </w:pPr>
      <w:r w:rsidRPr="00A253DB">
        <w:rPr>
          <w:rtl/>
        </w:rPr>
        <w:lastRenderedPageBreak/>
        <w:t>وفي سنة 1941م، أبان ثورة رشيد عالي الكيلاني، ضد الإنكليز، قابل ناجي السويدي وزير الخارجية العراقي حينذاك عبد العزيز بن سعود</w:t>
      </w:r>
      <w:r w:rsidRPr="00A253DB">
        <w:rPr>
          <w:rFonts w:hint="cs"/>
          <w:rtl/>
        </w:rPr>
        <w:t>،</w:t>
      </w:r>
      <w:r w:rsidRPr="00A253DB">
        <w:rPr>
          <w:rtl/>
        </w:rPr>
        <w:t xml:space="preserve"> وطلب منه باسم الحكومة العراقية الوقوف إلى جانب الثورة، لكن عبد العزير رفض ذلك رفضاً قاطعاً، بل ندد بالثورة، واعتذر ب</w:t>
      </w:r>
      <w:r w:rsidRPr="00A253DB">
        <w:rPr>
          <w:rFonts w:hint="cs"/>
          <w:rtl/>
        </w:rPr>
        <w:t>أ</w:t>
      </w:r>
      <w:r w:rsidRPr="00A253DB">
        <w:rPr>
          <w:rtl/>
        </w:rPr>
        <w:t>نه صديق للانكليز و</w:t>
      </w:r>
      <w:r w:rsidRPr="00A253DB">
        <w:rPr>
          <w:rFonts w:hint="cs"/>
          <w:rtl/>
        </w:rPr>
        <w:t>إ</w:t>
      </w:r>
      <w:r w:rsidRPr="00A253DB">
        <w:rPr>
          <w:rtl/>
        </w:rPr>
        <w:t xml:space="preserve">نه ورث هذه الصداقة من </w:t>
      </w:r>
      <w:r w:rsidRPr="00A253DB">
        <w:rPr>
          <w:rFonts w:hint="cs"/>
          <w:rtl/>
        </w:rPr>
        <w:t>أ</w:t>
      </w:r>
      <w:r w:rsidRPr="00A253DB">
        <w:rPr>
          <w:rtl/>
        </w:rPr>
        <w:t>جداده(265).</w:t>
      </w:r>
    </w:p>
    <w:p w14:paraId="3EF0DB36" w14:textId="77777777" w:rsidR="009073AF" w:rsidRPr="00A253DB" w:rsidRDefault="009073AF" w:rsidP="00A253DB">
      <w:pPr>
        <w:pStyle w:val="libNormal"/>
        <w:rPr>
          <w:rtl/>
        </w:rPr>
      </w:pPr>
      <w:r w:rsidRPr="00A253DB">
        <w:rPr>
          <w:rFonts w:hint="cs"/>
          <w:rtl/>
        </w:rPr>
        <w:t>أ</w:t>
      </w:r>
      <w:r w:rsidRPr="00A253DB">
        <w:rPr>
          <w:rtl/>
        </w:rPr>
        <w:t xml:space="preserve">رسل (الإمام) عبد العزيز بن سعود، كما تقول الجاسوسة البريطانية المس بيل، في كتابها </w:t>
      </w:r>
      <w:r w:rsidRPr="00A253DB">
        <w:rPr>
          <w:rFonts w:hint="cs"/>
          <w:rtl/>
        </w:rPr>
        <w:t>(</w:t>
      </w:r>
      <w:r w:rsidRPr="00A253DB">
        <w:rPr>
          <w:rtl/>
        </w:rPr>
        <w:t>فصول من تاريخ العراق القريب</w:t>
      </w:r>
      <w:r w:rsidRPr="00A253DB">
        <w:rPr>
          <w:rFonts w:hint="cs"/>
          <w:rtl/>
        </w:rPr>
        <w:t>)</w:t>
      </w:r>
      <w:r w:rsidRPr="00A253DB">
        <w:rPr>
          <w:rtl/>
        </w:rPr>
        <w:t xml:space="preserve"> في 3/تموز/1916م، إلى الشيخ عجمي السعدون، زعيم عشائر المنتفك في العراق، ويطالبه بالتعاون مع الإنكليز ضد الدولة العثمانية، فيقابله السعدون برد فاحش، ويتهمه بالعمالة للكافر(266).</w:t>
      </w:r>
    </w:p>
    <w:p w14:paraId="391685B4" w14:textId="77777777" w:rsidR="009073AF" w:rsidRPr="00A253DB" w:rsidRDefault="009073AF" w:rsidP="00A253DB">
      <w:pPr>
        <w:pStyle w:val="libNormal"/>
        <w:rPr>
          <w:rtl/>
        </w:rPr>
      </w:pPr>
      <w:r w:rsidRPr="00A253DB">
        <w:rPr>
          <w:rtl/>
        </w:rPr>
        <w:t xml:space="preserve">ويرسل (الإمام) سعود بن عبد العزيز رسالة حب وتقدير للحكومة الهندية البريطانية </w:t>
      </w:r>
      <w:r w:rsidRPr="00A253DB">
        <w:rPr>
          <w:rFonts w:hint="cs"/>
          <w:rtl/>
        </w:rPr>
        <w:t>آ</w:t>
      </w:r>
      <w:r w:rsidRPr="00A253DB">
        <w:rPr>
          <w:rtl/>
        </w:rPr>
        <w:t xml:space="preserve">نذاك، يطمئنها إلى </w:t>
      </w:r>
      <w:r w:rsidRPr="00A253DB">
        <w:rPr>
          <w:rFonts w:hint="cs"/>
          <w:rtl/>
        </w:rPr>
        <w:t>أ</w:t>
      </w:r>
      <w:r w:rsidRPr="00A253DB">
        <w:rPr>
          <w:rtl/>
        </w:rPr>
        <w:t>نه لم يتعرض لمصالحها في المنطقة وخارجها، بل كل همه قتال المسلمين، ويقول في رسالته: سبب الخصومات المستمرة بيني وبين م</w:t>
      </w:r>
      <w:r w:rsidRPr="00A253DB">
        <w:rPr>
          <w:rFonts w:hint="cs"/>
          <w:rtl/>
        </w:rPr>
        <w:t>َ</w:t>
      </w:r>
      <w:r w:rsidRPr="00A253DB">
        <w:rPr>
          <w:rtl/>
        </w:rPr>
        <w:t xml:space="preserve">ن يسمون </w:t>
      </w:r>
      <w:r w:rsidRPr="00A253DB">
        <w:rPr>
          <w:rFonts w:hint="cs"/>
          <w:rtl/>
        </w:rPr>
        <w:t>أ</w:t>
      </w:r>
      <w:r w:rsidRPr="00A253DB">
        <w:rPr>
          <w:rtl/>
        </w:rPr>
        <w:t>نفسهم مسلمين، انحرافهم عن كتاب الخالق ورفضهم الامتثال لنبيهم محمد صلّى الله عليه وآله، فلست أشن حرباً على م</w:t>
      </w:r>
      <w:r w:rsidRPr="00A253DB">
        <w:rPr>
          <w:rFonts w:hint="cs"/>
          <w:rtl/>
        </w:rPr>
        <w:t>َ</w:t>
      </w:r>
      <w:r w:rsidRPr="00A253DB">
        <w:rPr>
          <w:rtl/>
        </w:rPr>
        <w:t xml:space="preserve">ن ينتمون إلى دينكم، ولست </w:t>
      </w:r>
      <w:r w:rsidRPr="00A253DB">
        <w:rPr>
          <w:rFonts w:hint="cs"/>
          <w:rtl/>
        </w:rPr>
        <w:t>أ</w:t>
      </w:r>
      <w:r w:rsidRPr="00A253DB">
        <w:rPr>
          <w:rtl/>
        </w:rPr>
        <w:t xml:space="preserve">تدخل في عمليات ضدكم(267). فيرد عليه السير </w:t>
      </w:r>
      <w:r w:rsidRPr="00A253DB">
        <w:rPr>
          <w:rFonts w:hint="cs"/>
          <w:rtl/>
        </w:rPr>
        <w:t>إ</w:t>
      </w:r>
      <w:r w:rsidRPr="00A253DB">
        <w:rPr>
          <w:rtl/>
        </w:rPr>
        <w:t>يفان نيبان حاكم بومباي برسالة رقيقة</w:t>
      </w:r>
      <w:r w:rsidRPr="00A253DB">
        <w:rPr>
          <w:rFonts w:hint="cs"/>
          <w:rtl/>
        </w:rPr>
        <w:t>،</w:t>
      </w:r>
      <w:r w:rsidRPr="00A253DB">
        <w:rPr>
          <w:rtl/>
        </w:rPr>
        <w:t xml:space="preserve"> جاء فيها: </w:t>
      </w:r>
      <w:r w:rsidRPr="00A253DB">
        <w:rPr>
          <w:rFonts w:hint="cs"/>
          <w:rtl/>
        </w:rPr>
        <w:t>إ</w:t>
      </w:r>
      <w:r w:rsidRPr="00A253DB">
        <w:rPr>
          <w:rtl/>
        </w:rPr>
        <w:t xml:space="preserve">ني </w:t>
      </w:r>
      <w:r w:rsidRPr="00A253DB">
        <w:rPr>
          <w:rFonts w:hint="cs"/>
          <w:rtl/>
        </w:rPr>
        <w:t>أ</w:t>
      </w:r>
      <w:r w:rsidRPr="00A253DB">
        <w:rPr>
          <w:rtl/>
        </w:rPr>
        <w:t xml:space="preserve">ستطيع </w:t>
      </w:r>
      <w:r w:rsidRPr="00A253DB">
        <w:rPr>
          <w:rFonts w:hint="cs"/>
          <w:rtl/>
        </w:rPr>
        <w:t>أ</w:t>
      </w:r>
      <w:r w:rsidRPr="00A253DB">
        <w:rPr>
          <w:rtl/>
        </w:rPr>
        <w:t xml:space="preserve">ن </w:t>
      </w:r>
      <w:r w:rsidRPr="00A253DB">
        <w:rPr>
          <w:rFonts w:hint="cs"/>
          <w:rtl/>
        </w:rPr>
        <w:t>أ</w:t>
      </w:r>
      <w:r w:rsidRPr="00A253DB">
        <w:rPr>
          <w:rtl/>
        </w:rPr>
        <w:t xml:space="preserve">قطع واثقاً من </w:t>
      </w:r>
      <w:r w:rsidRPr="00A253DB">
        <w:rPr>
          <w:rFonts w:hint="cs"/>
          <w:rtl/>
        </w:rPr>
        <w:t>إ</w:t>
      </w:r>
      <w:r w:rsidRPr="00A253DB">
        <w:rPr>
          <w:rtl/>
        </w:rPr>
        <w:t>ننا سنصل إلى تحقيق الغايات المتبادلة بالسرعة المنشودة، و</w:t>
      </w:r>
      <w:r w:rsidRPr="00A253DB">
        <w:rPr>
          <w:rFonts w:hint="cs"/>
          <w:rtl/>
        </w:rPr>
        <w:t>إ</w:t>
      </w:r>
      <w:r w:rsidRPr="00A253DB">
        <w:rPr>
          <w:rtl/>
        </w:rPr>
        <w:t xml:space="preserve">نه </w:t>
      </w:r>
      <w:r w:rsidRPr="00A253DB">
        <w:rPr>
          <w:rFonts w:hint="cs"/>
          <w:rtl/>
        </w:rPr>
        <w:t>أ</w:t>
      </w:r>
      <w:r w:rsidRPr="00A253DB">
        <w:rPr>
          <w:rtl/>
        </w:rPr>
        <w:t>صدر تعليماته الخاصة إلى المقيم البريطاني في الخليج برسي كوكس ليكون على اتصال دائم بكم(268).</w:t>
      </w:r>
    </w:p>
    <w:p w14:paraId="7F967F03" w14:textId="77777777" w:rsidR="00C72924" w:rsidRDefault="009073AF" w:rsidP="00A253DB">
      <w:pPr>
        <w:pStyle w:val="libNormal"/>
        <w:rPr>
          <w:rtl/>
        </w:rPr>
      </w:pPr>
      <w:r w:rsidRPr="00A253DB">
        <w:rPr>
          <w:rtl/>
        </w:rPr>
        <w:t>و</w:t>
      </w:r>
      <w:r w:rsidRPr="00A253DB">
        <w:rPr>
          <w:rFonts w:hint="cs"/>
          <w:rtl/>
        </w:rPr>
        <w:t>إ</w:t>
      </w:r>
      <w:r w:rsidRPr="00A253DB">
        <w:rPr>
          <w:rtl/>
        </w:rPr>
        <w:t xml:space="preserve">ذا كنا نعتقد </w:t>
      </w:r>
      <w:r w:rsidRPr="00A253DB">
        <w:rPr>
          <w:rFonts w:hint="cs"/>
          <w:rtl/>
        </w:rPr>
        <w:t>أ</w:t>
      </w:r>
      <w:r w:rsidRPr="00A253DB">
        <w:rPr>
          <w:rtl/>
        </w:rPr>
        <w:t xml:space="preserve">ن للعقيدة دوراً مهماً في تنظيم سلوك ونهج </w:t>
      </w:r>
      <w:r w:rsidRPr="00A253DB">
        <w:rPr>
          <w:rFonts w:hint="cs"/>
          <w:rtl/>
        </w:rPr>
        <w:t>أ</w:t>
      </w:r>
      <w:r w:rsidRPr="00A253DB">
        <w:rPr>
          <w:rtl/>
        </w:rPr>
        <w:t>بنائها، ف</w:t>
      </w:r>
      <w:r w:rsidRPr="00A253DB">
        <w:rPr>
          <w:rFonts w:hint="cs"/>
          <w:rtl/>
        </w:rPr>
        <w:t>إ</w:t>
      </w:r>
      <w:r w:rsidRPr="00A253DB">
        <w:rPr>
          <w:rtl/>
        </w:rPr>
        <w:t xml:space="preserve">ن دور العقيدة الوهابية في حروب بني سعود، كان بشعاً وهمجياً للغاية، حيث </w:t>
      </w:r>
    </w:p>
    <w:p w14:paraId="4B93A008" w14:textId="77777777" w:rsidR="00C72924" w:rsidRDefault="00C72924" w:rsidP="00C72924">
      <w:pPr>
        <w:pStyle w:val="libNormal"/>
        <w:rPr>
          <w:rtl/>
        </w:rPr>
      </w:pPr>
      <w:r>
        <w:rPr>
          <w:rtl/>
        </w:rPr>
        <w:br w:type="page"/>
      </w:r>
    </w:p>
    <w:p w14:paraId="30141120" w14:textId="2307DC2D" w:rsidR="009073AF" w:rsidRPr="00A253DB" w:rsidRDefault="009073AF" w:rsidP="00C72924">
      <w:pPr>
        <w:pStyle w:val="libNormal0"/>
        <w:rPr>
          <w:rtl/>
        </w:rPr>
      </w:pPr>
      <w:r w:rsidRPr="00A253DB">
        <w:rPr>
          <w:rtl/>
        </w:rPr>
        <w:lastRenderedPageBreak/>
        <w:t>لم يلتزموا ب</w:t>
      </w:r>
      <w:r w:rsidRPr="00A253DB">
        <w:rPr>
          <w:rFonts w:hint="cs"/>
          <w:rtl/>
        </w:rPr>
        <w:t>أ</w:t>
      </w:r>
      <w:r w:rsidRPr="00A253DB">
        <w:rPr>
          <w:rtl/>
        </w:rPr>
        <w:t>ية قيم وعادات وتقاليد وأخلاقيات الحرب والعهد و</w:t>
      </w:r>
      <w:r w:rsidRPr="00A253DB">
        <w:rPr>
          <w:rFonts w:hint="cs"/>
          <w:rtl/>
        </w:rPr>
        <w:t>إ</w:t>
      </w:r>
      <w:r w:rsidRPr="00A253DB">
        <w:rPr>
          <w:rtl/>
        </w:rPr>
        <w:t>نذار الخصم واحترام المرأة والطفل، والحفاظ على حياة ال</w:t>
      </w:r>
      <w:r w:rsidRPr="00A253DB">
        <w:rPr>
          <w:rFonts w:hint="cs"/>
          <w:rtl/>
        </w:rPr>
        <w:t>أ</w:t>
      </w:r>
      <w:r w:rsidRPr="00A253DB">
        <w:rPr>
          <w:rtl/>
        </w:rPr>
        <w:t>سير، والاستجارة واحترام العهود والعقود، بل الغدر ونقض العهود وقتل ال</w:t>
      </w:r>
      <w:r w:rsidRPr="00A253DB">
        <w:rPr>
          <w:rFonts w:hint="cs"/>
          <w:rtl/>
        </w:rPr>
        <w:t>أ</w:t>
      </w:r>
      <w:r w:rsidRPr="00A253DB">
        <w:rPr>
          <w:rtl/>
        </w:rPr>
        <w:t>سارى والنهب والسبي وانتهاك الحرمات والتقتيل</w:t>
      </w:r>
      <w:r w:rsidRPr="00A253DB">
        <w:rPr>
          <w:rFonts w:hint="cs"/>
          <w:rtl/>
        </w:rPr>
        <w:t>،</w:t>
      </w:r>
      <w:r w:rsidRPr="00A253DB">
        <w:rPr>
          <w:rtl/>
        </w:rPr>
        <w:t xml:space="preserve"> حتى كأس الثمالة، من صفات وميزات حروبهم وغزواتهم (الدينية) الجهادية، كما يقول الدكتور محمد عوض الخطيب في كتابه </w:t>
      </w:r>
      <w:r w:rsidRPr="00A253DB">
        <w:rPr>
          <w:rFonts w:hint="cs"/>
          <w:rtl/>
        </w:rPr>
        <w:t>(</w:t>
      </w:r>
      <w:r w:rsidRPr="00A253DB">
        <w:rPr>
          <w:rtl/>
        </w:rPr>
        <w:t>صفحات من تاريخ الجزيرة العربية</w:t>
      </w:r>
      <w:r w:rsidRPr="00A253DB">
        <w:rPr>
          <w:rFonts w:hint="cs"/>
          <w:rtl/>
        </w:rPr>
        <w:t>)</w:t>
      </w:r>
      <w:r w:rsidRPr="00A253DB">
        <w:rPr>
          <w:rtl/>
        </w:rPr>
        <w:t xml:space="preserve">(269). </w:t>
      </w:r>
    </w:p>
    <w:p w14:paraId="0CE1BE16" w14:textId="77777777" w:rsidR="009073AF" w:rsidRPr="00A253DB" w:rsidRDefault="009073AF" w:rsidP="00A253DB">
      <w:pPr>
        <w:pStyle w:val="libNormal"/>
        <w:rPr>
          <w:rtl/>
        </w:rPr>
      </w:pPr>
      <w:r w:rsidRPr="00A253DB">
        <w:rPr>
          <w:rtl/>
        </w:rPr>
        <w:t>وعلى هذا الاتجاه كانت الحملات المسعورة ضد العراق و</w:t>
      </w:r>
      <w:r w:rsidRPr="00A253DB">
        <w:rPr>
          <w:rFonts w:hint="cs"/>
          <w:rtl/>
        </w:rPr>
        <w:t>أ</w:t>
      </w:r>
      <w:r w:rsidRPr="00A253DB">
        <w:rPr>
          <w:rtl/>
        </w:rPr>
        <w:t xml:space="preserve">هله ومقدّساته(270)، وضد الكويت وشعبه(271)، وضد البحرين واليمن وعمان وعموم الخليج(272)، ويكتب المفكر حمدان حمدان في كتابه </w:t>
      </w:r>
      <w:r w:rsidRPr="00A253DB">
        <w:rPr>
          <w:rFonts w:hint="cs"/>
          <w:rtl/>
        </w:rPr>
        <w:t>(</w:t>
      </w:r>
      <w:r w:rsidRPr="00A253DB">
        <w:rPr>
          <w:rtl/>
        </w:rPr>
        <w:t>عقود من الخيبة</w:t>
      </w:r>
      <w:r w:rsidRPr="00A253DB">
        <w:rPr>
          <w:rFonts w:hint="cs"/>
          <w:rtl/>
        </w:rPr>
        <w:t>)</w:t>
      </w:r>
      <w:r w:rsidRPr="00A253DB">
        <w:rPr>
          <w:rtl/>
        </w:rPr>
        <w:t xml:space="preserve"> في </w:t>
      </w:r>
      <w:r w:rsidRPr="00A253DB">
        <w:rPr>
          <w:rFonts w:hint="cs"/>
          <w:rtl/>
        </w:rPr>
        <w:t>أ</w:t>
      </w:r>
      <w:r w:rsidRPr="00A253DB">
        <w:rPr>
          <w:rtl/>
        </w:rPr>
        <w:t xml:space="preserve">ن مصر وسوريا لم تسلم من عداء الوهابية وبني سعود، وقد </w:t>
      </w:r>
      <w:r w:rsidRPr="00A253DB">
        <w:rPr>
          <w:rFonts w:hint="cs"/>
          <w:rtl/>
        </w:rPr>
        <w:t>أ</w:t>
      </w:r>
      <w:r w:rsidRPr="00A253DB">
        <w:rPr>
          <w:rtl/>
        </w:rPr>
        <w:t>رسل الملك فيصل بن عبد العزيز طلباً(273) للرئيس ال</w:t>
      </w:r>
      <w:r w:rsidRPr="00A253DB">
        <w:rPr>
          <w:rFonts w:hint="cs"/>
          <w:rtl/>
        </w:rPr>
        <w:t>أ</w:t>
      </w:r>
      <w:r w:rsidRPr="00A253DB">
        <w:rPr>
          <w:rtl/>
        </w:rPr>
        <w:t>مريكي ليندون جونسون، ب</w:t>
      </w:r>
      <w:r w:rsidRPr="00A253DB">
        <w:rPr>
          <w:rFonts w:hint="cs"/>
          <w:rtl/>
        </w:rPr>
        <w:t>أ</w:t>
      </w:r>
      <w:r w:rsidRPr="00A253DB">
        <w:rPr>
          <w:rtl/>
        </w:rPr>
        <w:t xml:space="preserve">ن تضرب </w:t>
      </w:r>
      <w:r w:rsidRPr="00A253DB">
        <w:rPr>
          <w:rFonts w:hint="cs"/>
          <w:rtl/>
        </w:rPr>
        <w:t>إ</w:t>
      </w:r>
      <w:r w:rsidRPr="00A253DB">
        <w:rPr>
          <w:rtl/>
        </w:rPr>
        <w:t>سرائيل مصر وسوريا وغزة، ل</w:t>
      </w:r>
      <w:r w:rsidRPr="00A253DB">
        <w:rPr>
          <w:rFonts w:hint="cs"/>
          <w:rtl/>
        </w:rPr>
        <w:t>أ</w:t>
      </w:r>
      <w:r w:rsidRPr="00A253DB">
        <w:rPr>
          <w:rtl/>
        </w:rPr>
        <w:t>نهم العدو الأكبر لنا جميعاً(274).</w:t>
      </w:r>
    </w:p>
    <w:p w14:paraId="4B461414" w14:textId="77777777" w:rsidR="009073AF" w:rsidRPr="00A253DB" w:rsidRDefault="009073AF" w:rsidP="00A253DB">
      <w:pPr>
        <w:pStyle w:val="libNormal"/>
        <w:rPr>
          <w:rtl/>
        </w:rPr>
      </w:pPr>
      <w:r w:rsidRPr="00A253DB">
        <w:rPr>
          <w:rtl/>
        </w:rPr>
        <w:t xml:space="preserve">وفي المقابل نجد </w:t>
      </w:r>
      <w:r w:rsidRPr="00A253DB">
        <w:rPr>
          <w:rFonts w:hint="cs"/>
          <w:rtl/>
        </w:rPr>
        <w:t>أ</w:t>
      </w:r>
      <w:r w:rsidRPr="00A253DB">
        <w:rPr>
          <w:rtl/>
        </w:rPr>
        <w:t>ن بريطانيا ومن خلال رؤسائها وممثليها يثنون على دولة الإسلام (الوهابية</w:t>
      </w:r>
      <w:r w:rsidRPr="00A253DB">
        <w:rPr>
          <w:rFonts w:hint="cs"/>
          <w:rtl/>
        </w:rPr>
        <w:t xml:space="preserve"> - </w:t>
      </w:r>
      <w:r w:rsidRPr="009A5138">
        <w:rPr>
          <w:rFonts w:hint="cs"/>
          <w:rtl/>
        </w:rPr>
        <w:t>السلفية</w:t>
      </w:r>
      <w:r w:rsidRPr="00A253DB">
        <w:rPr>
          <w:rFonts w:hint="cs"/>
          <w:rtl/>
        </w:rPr>
        <w:t xml:space="preserve"> - </w:t>
      </w:r>
      <w:r w:rsidRPr="009A5138">
        <w:rPr>
          <w:rFonts w:hint="cs"/>
          <w:rtl/>
        </w:rPr>
        <w:t>السعودية</w:t>
      </w:r>
      <w:r w:rsidRPr="00A253DB">
        <w:rPr>
          <w:rtl/>
        </w:rPr>
        <w:t xml:space="preserve">)، فيكتب </w:t>
      </w:r>
      <w:r w:rsidRPr="00A253DB">
        <w:rPr>
          <w:rFonts w:hint="cs"/>
          <w:rtl/>
        </w:rPr>
        <w:t>أ</w:t>
      </w:r>
      <w:r w:rsidRPr="00A253DB">
        <w:rPr>
          <w:rtl/>
        </w:rPr>
        <w:t>حد ممثليها في الخليج إلى لندن، لقد ت</w:t>
      </w:r>
      <w:r w:rsidRPr="00A253DB">
        <w:rPr>
          <w:rFonts w:hint="cs"/>
          <w:rtl/>
        </w:rPr>
        <w:t>أ</w:t>
      </w:r>
      <w:r w:rsidRPr="00A253DB">
        <w:rPr>
          <w:rtl/>
        </w:rPr>
        <w:t xml:space="preserve">كد لدينا </w:t>
      </w:r>
      <w:r w:rsidRPr="00A253DB">
        <w:rPr>
          <w:rFonts w:hint="cs"/>
          <w:rtl/>
        </w:rPr>
        <w:t>أ</w:t>
      </w:r>
      <w:r w:rsidRPr="00A253DB">
        <w:rPr>
          <w:rtl/>
        </w:rPr>
        <w:t>ن جل اهتمام الوهابيين وحروبهم ينصب على المسلمين من خلال تكفيرهم وغزو بلادهم و</w:t>
      </w:r>
      <w:r w:rsidRPr="00A253DB">
        <w:rPr>
          <w:rFonts w:hint="cs"/>
          <w:rtl/>
        </w:rPr>
        <w:t>إ</w:t>
      </w:r>
      <w:r w:rsidRPr="00A253DB">
        <w:rPr>
          <w:rtl/>
        </w:rPr>
        <w:t xml:space="preserve">ثارة الفتن بينهم، وعلم الوهابيون كذلك </w:t>
      </w:r>
      <w:r w:rsidRPr="00A253DB">
        <w:rPr>
          <w:rFonts w:hint="cs"/>
          <w:rtl/>
        </w:rPr>
        <w:t>أ</w:t>
      </w:r>
      <w:r w:rsidRPr="00A253DB">
        <w:rPr>
          <w:rtl/>
        </w:rPr>
        <w:t>نهم طالما استمروا بهذا النهج ف</w:t>
      </w:r>
      <w:r w:rsidRPr="00A253DB">
        <w:rPr>
          <w:rFonts w:hint="cs"/>
          <w:rtl/>
        </w:rPr>
        <w:t>إ</w:t>
      </w:r>
      <w:r w:rsidRPr="00A253DB">
        <w:rPr>
          <w:rtl/>
        </w:rPr>
        <w:t>ن النصارى واليهود سيحمون سلطانهم(275).</w:t>
      </w:r>
    </w:p>
    <w:p w14:paraId="3B64926B" w14:textId="77777777" w:rsidR="00C72924" w:rsidRDefault="009073AF" w:rsidP="00A253DB">
      <w:pPr>
        <w:pStyle w:val="libNormal"/>
        <w:rPr>
          <w:rtl/>
        </w:rPr>
      </w:pPr>
      <w:r w:rsidRPr="00A253DB">
        <w:rPr>
          <w:rtl/>
        </w:rPr>
        <w:t>وقد انتقلت العدوى ل</w:t>
      </w:r>
      <w:r w:rsidRPr="00A253DB">
        <w:rPr>
          <w:rFonts w:hint="cs"/>
          <w:rtl/>
        </w:rPr>
        <w:t>أ</w:t>
      </w:r>
      <w:r w:rsidRPr="00A253DB">
        <w:rPr>
          <w:rtl/>
        </w:rPr>
        <w:t xml:space="preserve">مريكا وتحمست أكثر من بريطانيا في الدفاع عن هذه الدولة الإسلامية (حامية الحرمين)، فينقل الصحفي ديفيد ستاملر والكاتب </w:t>
      </w:r>
      <w:r w:rsidRPr="00A253DB">
        <w:rPr>
          <w:rFonts w:hint="cs"/>
          <w:rtl/>
        </w:rPr>
        <w:t>أ</w:t>
      </w:r>
      <w:r w:rsidRPr="00A253DB">
        <w:rPr>
          <w:rtl/>
        </w:rPr>
        <w:t xml:space="preserve">وسكار جانوفسكي، عن الرئيس الأمريكي ترومان، </w:t>
      </w:r>
      <w:r w:rsidRPr="00A253DB">
        <w:rPr>
          <w:rFonts w:hint="cs"/>
          <w:rtl/>
        </w:rPr>
        <w:t>أ</w:t>
      </w:r>
      <w:r w:rsidRPr="00A253DB">
        <w:rPr>
          <w:rtl/>
        </w:rPr>
        <w:t xml:space="preserve">نه قال: </w:t>
      </w:r>
      <w:r w:rsidRPr="00A253DB">
        <w:rPr>
          <w:rFonts w:hint="cs"/>
          <w:rtl/>
        </w:rPr>
        <w:t>إ</w:t>
      </w:r>
      <w:r w:rsidRPr="00A253DB">
        <w:rPr>
          <w:rtl/>
        </w:rPr>
        <w:t xml:space="preserve">نني </w:t>
      </w:r>
    </w:p>
    <w:p w14:paraId="1C51E751" w14:textId="77777777" w:rsidR="00C72924" w:rsidRDefault="00C72924" w:rsidP="00C72924">
      <w:pPr>
        <w:pStyle w:val="libNormal"/>
        <w:rPr>
          <w:rtl/>
        </w:rPr>
      </w:pPr>
      <w:r>
        <w:rPr>
          <w:rtl/>
        </w:rPr>
        <w:br w:type="page"/>
      </w:r>
    </w:p>
    <w:p w14:paraId="5A7D250C" w14:textId="796F3C2D" w:rsidR="009073AF" w:rsidRPr="00A253DB" w:rsidRDefault="009073AF" w:rsidP="00C72924">
      <w:pPr>
        <w:pStyle w:val="libNormal0"/>
        <w:rPr>
          <w:rtl/>
        </w:rPr>
      </w:pPr>
      <w:r w:rsidRPr="00A253DB">
        <w:rPr>
          <w:rFonts w:hint="cs"/>
          <w:rtl/>
        </w:rPr>
        <w:lastRenderedPageBreak/>
        <w:t>أ</w:t>
      </w:r>
      <w:r w:rsidRPr="00A253DB">
        <w:rPr>
          <w:rtl/>
        </w:rPr>
        <w:t xml:space="preserve">عاهد نفسي على شد أزر بني سعود حتى يصبحوا قادة العالم الإسلامي(276). </w:t>
      </w:r>
    </w:p>
    <w:p w14:paraId="0E0318C6" w14:textId="77777777" w:rsidR="009073AF" w:rsidRPr="00A253DB" w:rsidRDefault="009073AF" w:rsidP="00A253DB">
      <w:pPr>
        <w:pStyle w:val="libNormal"/>
        <w:rPr>
          <w:rtl/>
        </w:rPr>
      </w:pPr>
      <w:r w:rsidRPr="00A253DB">
        <w:rPr>
          <w:rFonts w:hint="cs"/>
          <w:rtl/>
        </w:rPr>
        <w:t>أ</w:t>
      </w:r>
      <w:r w:rsidRPr="00A253DB">
        <w:rPr>
          <w:rtl/>
        </w:rPr>
        <w:t xml:space="preserve">ما ما يكتبه الممثل البريطاني وصانع العرش الوهابي السعودي، الكولونيل سانت جون (عبد الله) فيلبي، حول المنهج الوهابي السلفي للدفاع عن التوحيد والإسلام، فيقول في كتابه </w:t>
      </w:r>
      <w:r w:rsidRPr="00A253DB">
        <w:rPr>
          <w:rFonts w:hint="cs"/>
          <w:rtl/>
        </w:rPr>
        <w:t>(</w:t>
      </w:r>
      <w:r w:rsidRPr="00A253DB">
        <w:rPr>
          <w:rtl/>
        </w:rPr>
        <w:t>أربعون عاماً في الجزيرة العربية</w:t>
      </w:r>
      <w:r w:rsidRPr="00A253DB">
        <w:rPr>
          <w:rFonts w:hint="cs"/>
          <w:rtl/>
        </w:rPr>
        <w:t>)</w:t>
      </w:r>
      <w:r w:rsidRPr="00A253DB">
        <w:rPr>
          <w:rtl/>
        </w:rPr>
        <w:t>: لم تخلق بريطانيا عدواً لدوداً للإسلام والمسلمين مثل ال</w:t>
      </w:r>
      <w:r w:rsidRPr="00A253DB">
        <w:rPr>
          <w:rFonts w:hint="cs"/>
          <w:rtl/>
        </w:rPr>
        <w:t>إ</w:t>
      </w:r>
      <w:r w:rsidRPr="00A253DB">
        <w:rPr>
          <w:rtl/>
        </w:rPr>
        <w:t>خوان (الوهابيين السلفيين)(277).</w:t>
      </w:r>
    </w:p>
    <w:p w14:paraId="27DA2E7C" w14:textId="77777777" w:rsidR="009073AF" w:rsidRPr="00A253DB" w:rsidRDefault="009073AF" w:rsidP="00A253DB">
      <w:pPr>
        <w:pStyle w:val="libNormal"/>
        <w:rPr>
          <w:rtl/>
        </w:rPr>
      </w:pPr>
      <w:r w:rsidRPr="00A253DB">
        <w:rPr>
          <w:rtl/>
        </w:rPr>
        <w:t xml:space="preserve">وتشب نار الحمية في </w:t>
      </w:r>
      <w:r w:rsidRPr="00A253DB">
        <w:rPr>
          <w:rFonts w:hint="cs"/>
          <w:rtl/>
        </w:rPr>
        <w:t>أ</w:t>
      </w:r>
      <w:r w:rsidRPr="00A253DB">
        <w:rPr>
          <w:rtl/>
        </w:rPr>
        <w:t xml:space="preserve">عماق الكاتب والصحفي المصري محمد حسنين هيكل، لينقل نص الرسالة التي </w:t>
      </w:r>
      <w:r w:rsidRPr="00A253DB">
        <w:rPr>
          <w:rFonts w:hint="cs"/>
          <w:rtl/>
        </w:rPr>
        <w:t>أ</w:t>
      </w:r>
      <w:r w:rsidRPr="00A253DB">
        <w:rPr>
          <w:rtl/>
        </w:rPr>
        <w:t>رسلها فيلبي من منطقة الدواسر في نجد، إلى برسي كوكس، الممثل البريطاني في الخليج، تحت رقم 206، وتحتوي على 18 صفحة</w:t>
      </w:r>
      <w:r w:rsidRPr="00A253DB">
        <w:rPr>
          <w:rFonts w:hint="cs"/>
          <w:rtl/>
        </w:rPr>
        <w:t>،</w:t>
      </w:r>
      <w:r w:rsidRPr="00A253DB">
        <w:rPr>
          <w:rtl/>
        </w:rPr>
        <w:t xml:space="preserve"> بتاريخ 3/تموز/1917م</w:t>
      </w:r>
      <w:r w:rsidRPr="00A253DB">
        <w:rPr>
          <w:rFonts w:hint="cs"/>
          <w:rtl/>
        </w:rPr>
        <w:t>،</w:t>
      </w:r>
      <w:r w:rsidRPr="00A253DB">
        <w:rPr>
          <w:rtl/>
        </w:rPr>
        <w:t xml:space="preserve"> جاء فيها: طبقاً للقران (الكريم) فلا ينبغي </w:t>
      </w:r>
      <w:r w:rsidRPr="00A253DB">
        <w:rPr>
          <w:rFonts w:hint="cs"/>
          <w:rtl/>
        </w:rPr>
        <w:t>أ</w:t>
      </w:r>
      <w:r w:rsidRPr="00A253DB">
        <w:rPr>
          <w:rtl/>
        </w:rPr>
        <w:t xml:space="preserve">ن يكون هنالك قتال بين </w:t>
      </w:r>
      <w:r w:rsidRPr="00A253DB">
        <w:rPr>
          <w:rFonts w:hint="cs"/>
          <w:rtl/>
        </w:rPr>
        <w:t>أ</w:t>
      </w:r>
      <w:r w:rsidRPr="00A253DB">
        <w:rPr>
          <w:rtl/>
        </w:rPr>
        <w:t>خيار المسلمين (</w:t>
      </w:r>
      <w:r w:rsidRPr="00A253DB">
        <w:rPr>
          <w:rFonts w:hint="cs"/>
          <w:rtl/>
        </w:rPr>
        <w:t>أ</w:t>
      </w:r>
      <w:r w:rsidRPr="00A253DB">
        <w:rPr>
          <w:rtl/>
        </w:rPr>
        <w:t>ي</w:t>
      </w:r>
      <w:r w:rsidRPr="00A253DB">
        <w:rPr>
          <w:rFonts w:hint="cs"/>
          <w:rtl/>
        </w:rPr>
        <w:t>:</w:t>
      </w:r>
      <w:r w:rsidRPr="00A253DB">
        <w:rPr>
          <w:rtl/>
        </w:rPr>
        <w:t xml:space="preserve"> الوهابيين) وبين المسيحيين ل</w:t>
      </w:r>
      <w:r w:rsidRPr="00A253DB">
        <w:rPr>
          <w:rFonts w:hint="cs"/>
          <w:rtl/>
        </w:rPr>
        <w:t>أ</w:t>
      </w:r>
      <w:r w:rsidRPr="00A253DB">
        <w:rPr>
          <w:rtl/>
        </w:rPr>
        <w:t>نهم من أهل الكتاب، والتسامح معهم توجيه من الله، أما قتال المسلمين الأخيار (</w:t>
      </w:r>
      <w:r w:rsidRPr="00A253DB">
        <w:rPr>
          <w:rFonts w:hint="cs"/>
          <w:rtl/>
        </w:rPr>
        <w:t>أ</w:t>
      </w:r>
      <w:r w:rsidRPr="00A253DB">
        <w:rPr>
          <w:rtl/>
        </w:rPr>
        <w:t>ي</w:t>
      </w:r>
      <w:r w:rsidRPr="00A253DB">
        <w:rPr>
          <w:rFonts w:hint="cs"/>
          <w:rtl/>
        </w:rPr>
        <w:t>:</w:t>
      </w:r>
      <w:r w:rsidRPr="00A253DB">
        <w:rPr>
          <w:rtl/>
        </w:rPr>
        <w:t xml:space="preserve"> الوهابيين) وجهادهم فلا يكون إلا مع المشركين والكفار، و</w:t>
      </w:r>
      <w:r w:rsidRPr="00A253DB">
        <w:rPr>
          <w:rFonts w:hint="cs"/>
          <w:rtl/>
        </w:rPr>
        <w:t>أ</w:t>
      </w:r>
      <w:r w:rsidRPr="00A253DB">
        <w:rPr>
          <w:rtl/>
        </w:rPr>
        <w:t>ول المشركين والكفار هم ال</w:t>
      </w:r>
      <w:r w:rsidRPr="00A253DB">
        <w:rPr>
          <w:rFonts w:hint="cs"/>
          <w:rtl/>
        </w:rPr>
        <w:t>أ</w:t>
      </w:r>
      <w:r w:rsidRPr="00A253DB">
        <w:rPr>
          <w:rtl/>
        </w:rPr>
        <w:t>تراك العثمانيون، و</w:t>
      </w:r>
      <w:r w:rsidRPr="00A253DB">
        <w:rPr>
          <w:rFonts w:hint="cs"/>
          <w:rtl/>
        </w:rPr>
        <w:t>أ</w:t>
      </w:r>
      <w:r w:rsidRPr="00A253DB">
        <w:rPr>
          <w:rtl/>
        </w:rPr>
        <w:t>يضاً ال</w:t>
      </w:r>
      <w:r w:rsidRPr="00A253DB">
        <w:rPr>
          <w:rFonts w:hint="cs"/>
          <w:rtl/>
        </w:rPr>
        <w:t>أ</w:t>
      </w:r>
      <w:r w:rsidRPr="00A253DB">
        <w:rPr>
          <w:rtl/>
        </w:rPr>
        <w:t xml:space="preserve">شراف الهاشميون، وباختصار كل </w:t>
      </w:r>
      <w:r w:rsidRPr="00A253DB">
        <w:rPr>
          <w:rFonts w:hint="cs"/>
          <w:rtl/>
        </w:rPr>
        <w:t>(</w:t>
      </w:r>
      <w:r w:rsidRPr="00A253DB">
        <w:rPr>
          <w:rtl/>
        </w:rPr>
        <w:t>المحمديين</w:t>
      </w:r>
      <w:r w:rsidRPr="00A253DB">
        <w:rPr>
          <w:rFonts w:hint="cs"/>
          <w:rtl/>
        </w:rPr>
        <w:t>)</w:t>
      </w:r>
      <w:r w:rsidRPr="00A253DB">
        <w:rPr>
          <w:rtl/>
        </w:rPr>
        <w:t xml:space="preserve"> فيما عدا الوهابيين. ويضيف فيلبي (عبارة لها رنين ما تزال </w:t>
      </w:r>
      <w:r w:rsidRPr="00A253DB">
        <w:rPr>
          <w:rFonts w:hint="cs"/>
          <w:rtl/>
        </w:rPr>
        <w:t>أ</w:t>
      </w:r>
      <w:r w:rsidRPr="00A253DB">
        <w:rPr>
          <w:rtl/>
        </w:rPr>
        <w:t xml:space="preserve">صداؤه سارية لحد الآن): ليس من شأننا تصليح الخطأ في هذا الموضوع، بل على العكس علينا تعميق كراهية </w:t>
      </w:r>
      <w:r w:rsidRPr="00A253DB">
        <w:rPr>
          <w:rFonts w:hint="cs"/>
          <w:rtl/>
        </w:rPr>
        <w:t>(</w:t>
      </w:r>
      <w:r w:rsidRPr="00A253DB">
        <w:rPr>
          <w:rtl/>
        </w:rPr>
        <w:t>ابن سعود</w:t>
      </w:r>
      <w:r w:rsidRPr="00A253DB">
        <w:rPr>
          <w:rFonts w:hint="cs"/>
          <w:rtl/>
        </w:rPr>
        <w:t>)</w:t>
      </w:r>
      <w:r w:rsidRPr="00A253DB">
        <w:rPr>
          <w:rtl/>
        </w:rPr>
        <w:t xml:space="preserve"> لكل المسلمين من غير الوهابيين، فكلما زادت هذه الكراهية للجميع كان ذلك موافقاً أكثر مع مصالحنا(278). </w:t>
      </w:r>
    </w:p>
    <w:p w14:paraId="33E5FDA5" w14:textId="77777777" w:rsidR="00C72924" w:rsidRDefault="009073AF" w:rsidP="00A253DB">
      <w:pPr>
        <w:pStyle w:val="libNormal"/>
        <w:rPr>
          <w:rtl/>
        </w:rPr>
      </w:pPr>
      <w:r w:rsidRPr="00A253DB">
        <w:rPr>
          <w:rtl/>
        </w:rPr>
        <w:t>سوف نتناول حروب بني سعود والوهابيين السلفيين ضد عموم المسلمين بمختلف طوائفهم وانتمآتهم في المجلد الثالث بإذن الله تعالى في التعري</w:t>
      </w:r>
      <w:r w:rsidRPr="00A253DB">
        <w:rPr>
          <w:rFonts w:hint="cs"/>
          <w:rtl/>
        </w:rPr>
        <w:t>ف</w:t>
      </w:r>
      <w:r w:rsidRPr="00A253DB">
        <w:rPr>
          <w:rtl/>
        </w:rPr>
        <w:t xml:space="preserve"> </w:t>
      </w:r>
    </w:p>
    <w:p w14:paraId="19407C8F" w14:textId="77777777" w:rsidR="00C72924" w:rsidRDefault="00C72924" w:rsidP="00C72924">
      <w:pPr>
        <w:pStyle w:val="libNormal"/>
        <w:rPr>
          <w:rtl/>
        </w:rPr>
      </w:pPr>
      <w:r>
        <w:rPr>
          <w:rtl/>
        </w:rPr>
        <w:br w:type="page"/>
      </w:r>
    </w:p>
    <w:p w14:paraId="78361A9E" w14:textId="0D23DD1B" w:rsidR="009073AF" w:rsidRPr="00A253DB" w:rsidRDefault="009073AF" w:rsidP="00C72924">
      <w:pPr>
        <w:pStyle w:val="libNormal0"/>
        <w:rPr>
          <w:rtl/>
        </w:rPr>
      </w:pPr>
      <w:r w:rsidRPr="00A253DB">
        <w:rPr>
          <w:rtl/>
        </w:rPr>
        <w:lastRenderedPageBreak/>
        <w:t>بحقيقة بني سعود، لكن ما نستف</w:t>
      </w:r>
      <w:r w:rsidRPr="00A253DB">
        <w:rPr>
          <w:rFonts w:hint="cs"/>
          <w:rtl/>
        </w:rPr>
        <w:t>ي</w:t>
      </w:r>
      <w:r w:rsidRPr="00A253DB">
        <w:rPr>
          <w:rtl/>
        </w:rPr>
        <w:t xml:space="preserve">د منه هنا في بحثنا حول ابن عبد الوهاب، هي الحالة العدوانية التي </w:t>
      </w:r>
      <w:r w:rsidRPr="00A253DB">
        <w:rPr>
          <w:rFonts w:hint="cs"/>
          <w:rtl/>
        </w:rPr>
        <w:t>ا</w:t>
      </w:r>
      <w:r w:rsidRPr="00A253DB">
        <w:rPr>
          <w:rtl/>
        </w:rPr>
        <w:t>تصفوا بها بشكل واضح جدّاً لا يق</w:t>
      </w:r>
      <w:r w:rsidRPr="00A253DB">
        <w:rPr>
          <w:rFonts w:hint="cs"/>
          <w:rtl/>
        </w:rPr>
        <w:t>ب</w:t>
      </w:r>
      <w:r w:rsidRPr="00A253DB">
        <w:rPr>
          <w:rtl/>
        </w:rPr>
        <w:t xml:space="preserve">ل الشك حتى عند غير المسلمين، فهاك </w:t>
      </w:r>
      <w:r w:rsidRPr="00A253DB">
        <w:rPr>
          <w:rFonts w:hint="cs"/>
          <w:rtl/>
        </w:rPr>
        <w:t>أ</w:t>
      </w:r>
      <w:r w:rsidRPr="00A253DB">
        <w:rPr>
          <w:rtl/>
        </w:rPr>
        <w:t xml:space="preserve">قوال بعض المؤرّخين، يقول المؤرّخ البريطاني جاويز في كتابه </w:t>
      </w:r>
      <w:r w:rsidRPr="00A253DB">
        <w:rPr>
          <w:rFonts w:hint="cs"/>
          <w:rtl/>
        </w:rPr>
        <w:t>(</w:t>
      </w:r>
      <w:r w:rsidRPr="00A253DB">
        <w:rPr>
          <w:rtl/>
        </w:rPr>
        <w:t>المقاتلين العرب</w:t>
      </w:r>
      <w:r w:rsidRPr="00A253DB">
        <w:rPr>
          <w:rFonts w:hint="cs"/>
          <w:rtl/>
        </w:rPr>
        <w:t>)</w:t>
      </w:r>
      <w:r w:rsidRPr="00A253DB">
        <w:rPr>
          <w:rtl/>
        </w:rPr>
        <w:t xml:space="preserve">: </w:t>
      </w:r>
      <w:r w:rsidRPr="00A253DB">
        <w:rPr>
          <w:rFonts w:hint="cs"/>
          <w:rtl/>
        </w:rPr>
        <w:t>إ</w:t>
      </w:r>
      <w:r w:rsidRPr="00A253DB">
        <w:rPr>
          <w:rtl/>
        </w:rPr>
        <w:t>ن الوهابيين لا يرحمون أي إنسان، حتى المرأة والطفل(279)</w:t>
      </w:r>
      <w:r w:rsidRPr="00A253DB">
        <w:rPr>
          <w:rFonts w:hint="cs"/>
          <w:rtl/>
        </w:rPr>
        <w:t>.</w:t>
      </w:r>
      <w:r w:rsidRPr="00A253DB">
        <w:rPr>
          <w:rtl/>
        </w:rPr>
        <w:t xml:space="preserve"> وآخر يقول: يهجمون كالبربر على المسلمين من كل صوب وحدب</w:t>
      </w:r>
      <w:r w:rsidRPr="00A253DB">
        <w:rPr>
          <w:rFonts w:hint="cs"/>
          <w:rtl/>
        </w:rPr>
        <w:t>،</w:t>
      </w:r>
      <w:r w:rsidRPr="00A253DB">
        <w:rPr>
          <w:rtl/>
        </w:rPr>
        <w:t xml:space="preserve"> فيذبحوا الطفل والمرأة، ويقتلو</w:t>
      </w:r>
      <w:r w:rsidRPr="00A253DB">
        <w:rPr>
          <w:rFonts w:hint="cs"/>
          <w:rtl/>
        </w:rPr>
        <w:t>ا</w:t>
      </w:r>
      <w:r w:rsidRPr="00A253DB">
        <w:rPr>
          <w:rtl/>
        </w:rPr>
        <w:t xml:space="preserve"> الرجال والشيوخ، ويهدمو</w:t>
      </w:r>
      <w:r w:rsidRPr="00A253DB">
        <w:rPr>
          <w:rFonts w:hint="cs"/>
          <w:rtl/>
        </w:rPr>
        <w:t>ا</w:t>
      </w:r>
      <w:r w:rsidRPr="00A253DB">
        <w:rPr>
          <w:rtl/>
        </w:rPr>
        <w:t xml:space="preserve"> المساجد والمقدّسات(280)</w:t>
      </w:r>
      <w:r w:rsidRPr="00A253DB">
        <w:rPr>
          <w:rFonts w:hint="cs"/>
          <w:rtl/>
        </w:rPr>
        <w:t>.</w:t>
      </w:r>
      <w:r w:rsidRPr="00A253DB">
        <w:rPr>
          <w:rtl/>
        </w:rPr>
        <w:t xml:space="preserve"> ويقول المؤرّخ المصري الجبرتي: </w:t>
      </w:r>
      <w:r w:rsidRPr="00A253DB">
        <w:rPr>
          <w:rFonts w:hint="cs"/>
          <w:rtl/>
        </w:rPr>
        <w:t>إ</w:t>
      </w:r>
      <w:r w:rsidRPr="00A253DB">
        <w:rPr>
          <w:rtl/>
        </w:rPr>
        <w:t xml:space="preserve">نهم </w:t>
      </w:r>
      <w:r w:rsidRPr="00A253DB">
        <w:rPr>
          <w:rFonts w:hint="cs"/>
          <w:rtl/>
        </w:rPr>
        <w:t>ا</w:t>
      </w:r>
      <w:r w:rsidRPr="00A253DB">
        <w:rPr>
          <w:rtl/>
        </w:rPr>
        <w:t xml:space="preserve">حتلوا المدن وأراقوا الدماء المظلومة فجرت </w:t>
      </w:r>
      <w:r w:rsidRPr="00A253DB">
        <w:rPr>
          <w:rFonts w:hint="cs"/>
          <w:rtl/>
        </w:rPr>
        <w:t>أ</w:t>
      </w:r>
      <w:r w:rsidRPr="00A253DB">
        <w:rPr>
          <w:rtl/>
        </w:rPr>
        <w:t xml:space="preserve">نهاراً، وسبوا النساء والأطفال ونهبوا كل ما وقع تحت </w:t>
      </w:r>
      <w:r w:rsidRPr="00A253DB">
        <w:rPr>
          <w:rFonts w:hint="cs"/>
          <w:rtl/>
        </w:rPr>
        <w:t>أ</w:t>
      </w:r>
      <w:r w:rsidRPr="00A253DB">
        <w:rPr>
          <w:rtl/>
        </w:rPr>
        <w:t>يديهم، وباعوا النساء وال</w:t>
      </w:r>
      <w:r w:rsidRPr="00A253DB">
        <w:rPr>
          <w:rFonts w:hint="cs"/>
          <w:rtl/>
        </w:rPr>
        <w:t>أ</w:t>
      </w:r>
      <w:r w:rsidRPr="00A253DB">
        <w:rPr>
          <w:rtl/>
        </w:rPr>
        <w:t>ولاد</w:t>
      </w:r>
      <w:r w:rsidRPr="00A253DB">
        <w:rPr>
          <w:rFonts w:hint="cs"/>
          <w:rtl/>
        </w:rPr>
        <w:t>،</w:t>
      </w:r>
      <w:r w:rsidRPr="00A253DB">
        <w:rPr>
          <w:rtl/>
        </w:rPr>
        <w:t xml:space="preserve"> ولم يكن هذا مألوفاً من قبل مجيء الوهابيين(281)</w:t>
      </w:r>
      <w:r w:rsidRPr="00A253DB">
        <w:rPr>
          <w:rFonts w:hint="cs"/>
          <w:rtl/>
        </w:rPr>
        <w:t>.</w:t>
      </w:r>
      <w:r w:rsidRPr="00A253DB">
        <w:rPr>
          <w:rtl/>
        </w:rPr>
        <w:t xml:space="preserve"> ويصف الدكتور خيري حماد في كتابه </w:t>
      </w:r>
      <w:r w:rsidRPr="00A253DB">
        <w:rPr>
          <w:rFonts w:hint="cs"/>
          <w:rtl/>
        </w:rPr>
        <w:t>(</w:t>
      </w:r>
      <w:r w:rsidRPr="00A253DB">
        <w:rPr>
          <w:rtl/>
        </w:rPr>
        <w:t>عبد الله فيلبي</w:t>
      </w:r>
      <w:r w:rsidRPr="00A253DB">
        <w:rPr>
          <w:rFonts w:hint="cs"/>
          <w:rtl/>
        </w:rPr>
        <w:t>)</w:t>
      </w:r>
      <w:r w:rsidRPr="00A253DB">
        <w:rPr>
          <w:rtl/>
        </w:rPr>
        <w:t xml:space="preserve">: </w:t>
      </w:r>
      <w:r w:rsidRPr="00A253DB">
        <w:rPr>
          <w:rFonts w:hint="cs"/>
          <w:rtl/>
        </w:rPr>
        <w:t>إ</w:t>
      </w:r>
      <w:r w:rsidRPr="00A253DB">
        <w:rPr>
          <w:rtl/>
        </w:rPr>
        <w:t>ن الوهابيين السلفيين دخلوا مكة المكرمة</w:t>
      </w:r>
      <w:r w:rsidRPr="00A253DB">
        <w:rPr>
          <w:rFonts w:hint="cs"/>
          <w:rtl/>
        </w:rPr>
        <w:t>،</w:t>
      </w:r>
      <w:r w:rsidRPr="00A253DB">
        <w:rPr>
          <w:rtl/>
        </w:rPr>
        <w:t xml:space="preserve"> وأكثروا فيها القتل في الناس والحجيج، وهتكوا ال</w:t>
      </w:r>
      <w:r w:rsidRPr="00A253DB">
        <w:rPr>
          <w:rFonts w:hint="cs"/>
          <w:rtl/>
        </w:rPr>
        <w:t>أ</w:t>
      </w:r>
      <w:r w:rsidRPr="00A253DB">
        <w:rPr>
          <w:rtl/>
        </w:rPr>
        <w:t>عراض، وهدموا القباب والمزارات الشريفة</w:t>
      </w:r>
      <w:r w:rsidRPr="00A253DB">
        <w:rPr>
          <w:rFonts w:hint="cs"/>
          <w:rtl/>
        </w:rPr>
        <w:t>،</w:t>
      </w:r>
      <w:r w:rsidRPr="00A253DB">
        <w:rPr>
          <w:rtl/>
        </w:rPr>
        <w:t xml:space="preserve"> كمقام سيدتنا خديجة الكبرى </w:t>
      </w:r>
      <w:r w:rsidRPr="009A5138">
        <w:rPr>
          <w:rFonts w:hint="cs"/>
          <w:rtl/>
        </w:rPr>
        <w:t xml:space="preserve">عليها السلام </w:t>
      </w:r>
      <w:r w:rsidRPr="00A253DB">
        <w:rPr>
          <w:rtl/>
        </w:rPr>
        <w:t>، ودار النبي صلّى الله عليه وآله(282)، ومنعوا زيارة ال</w:t>
      </w:r>
      <w:r w:rsidRPr="00A253DB">
        <w:rPr>
          <w:rFonts w:hint="cs"/>
          <w:rtl/>
        </w:rPr>
        <w:t>أ</w:t>
      </w:r>
      <w:r w:rsidRPr="00A253DB">
        <w:rPr>
          <w:rtl/>
        </w:rPr>
        <w:t>ولياء وقراءة المولد النبوي الشريف(283)، ونهبوا كل</w:t>
      </w:r>
      <w:r w:rsidRPr="00A253DB">
        <w:rPr>
          <w:rFonts w:hint="cs"/>
          <w:rtl/>
        </w:rPr>
        <w:t xml:space="preserve"> </w:t>
      </w:r>
      <w:r w:rsidRPr="00A253DB">
        <w:rPr>
          <w:rtl/>
        </w:rPr>
        <w:t xml:space="preserve">ما وقع تحت </w:t>
      </w:r>
      <w:r w:rsidRPr="00A253DB">
        <w:rPr>
          <w:rFonts w:hint="cs"/>
          <w:rtl/>
        </w:rPr>
        <w:t>أ</w:t>
      </w:r>
      <w:r w:rsidRPr="00A253DB">
        <w:rPr>
          <w:rtl/>
        </w:rPr>
        <w:t>يديهم(284)، وخطب سعود بن عبد العزيز في الناس عند الكعبة الشريفة</w:t>
      </w:r>
      <w:r w:rsidRPr="00A253DB">
        <w:rPr>
          <w:rFonts w:hint="cs"/>
          <w:rtl/>
        </w:rPr>
        <w:t>،</w:t>
      </w:r>
      <w:r w:rsidRPr="00A253DB">
        <w:rPr>
          <w:rtl/>
        </w:rPr>
        <w:t xml:space="preserve"> قائلاً: </w:t>
      </w:r>
      <w:r w:rsidRPr="00A253DB">
        <w:rPr>
          <w:rFonts w:hint="cs"/>
          <w:rtl/>
        </w:rPr>
        <w:t>أحمد</w:t>
      </w:r>
      <w:r w:rsidRPr="00A253DB">
        <w:rPr>
          <w:rtl/>
        </w:rPr>
        <w:t>وا الله الذي هداكم بنا إلى الإسلام، و</w:t>
      </w:r>
      <w:r w:rsidRPr="00A253DB">
        <w:rPr>
          <w:rFonts w:hint="cs"/>
          <w:rtl/>
        </w:rPr>
        <w:t>أ</w:t>
      </w:r>
      <w:r w:rsidRPr="00A253DB">
        <w:rPr>
          <w:rtl/>
        </w:rPr>
        <w:t>نقذكم من الشرك إلى ال</w:t>
      </w:r>
      <w:r w:rsidRPr="00A253DB">
        <w:rPr>
          <w:rFonts w:hint="cs"/>
          <w:rtl/>
        </w:rPr>
        <w:t>إ</w:t>
      </w:r>
      <w:r w:rsidRPr="00A253DB">
        <w:rPr>
          <w:rtl/>
        </w:rPr>
        <w:t>يمان(285).</w:t>
      </w:r>
    </w:p>
    <w:p w14:paraId="7BFAF03B" w14:textId="77777777" w:rsidR="00C72924" w:rsidRDefault="009073AF" w:rsidP="00A253DB">
      <w:pPr>
        <w:pStyle w:val="libNormal"/>
        <w:rPr>
          <w:rtl/>
        </w:rPr>
      </w:pPr>
      <w:r w:rsidRPr="00A253DB">
        <w:rPr>
          <w:rtl/>
        </w:rPr>
        <w:t xml:space="preserve">لنضرب مثلاً واحداً على جرائمهم التي لاتطاق، لتعرف - </w:t>
      </w:r>
      <w:r w:rsidRPr="00A253DB">
        <w:rPr>
          <w:rFonts w:hint="cs"/>
          <w:rtl/>
        </w:rPr>
        <w:t>أ</w:t>
      </w:r>
      <w:r w:rsidRPr="00A253DB">
        <w:rPr>
          <w:rtl/>
        </w:rPr>
        <w:t>خي</w:t>
      </w:r>
      <w:r w:rsidRPr="00A253DB">
        <w:rPr>
          <w:rFonts w:hint="cs"/>
          <w:rtl/>
        </w:rPr>
        <w:t xml:space="preserve"> </w:t>
      </w:r>
      <w:r w:rsidRPr="00A253DB">
        <w:rPr>
          <w:rtl/>
        </w:rPr>
        <w:t>القارئ الكريم</w:t>
      </w:r>
      <w:r w:rsidRPr="00A253DB">
        <w:rPr>
          <w:rFonts w:hint="cs"/>
          <w:rtl/>
        </w:rPr>
        <w:t xml:space="preserve"> - </w:t>
      </w:r>
      <w:r w:rsidRPr="00A253DB">
        <w:rPr>
          <w:rtl/>
        </w:rPr>
        <w:t>مد</w:t>
      </w:r>
      <w:r w:rsidRPr="00A253DB">
        <w:rPr>
          <w:rFonts w:hint="cs"/>
          <w:rtl/>
        </w:rPr>
        <w:t>ى</w:t>
      </w:r>
      <w:r w:rsidRPr="00A253DB">
        <w:rPr>
          <w:rtl/>
        </w:rPr>
        <w:t xml:space="preserve"> </w:t>
      </w:r>
      <w:r w:rsidRPr="00A253DB">
        <w:rPr>
          <w:rFonts w:hint="cs"/>
          <w:rtl/>
        </w:rPr>
        <w:t>إ</w:t>
      </w:r>
      <w:r w:rsidRPr="00A253DB">
        <w:rPr>
          <w:rtl/>
        </w:rPr>
        <w:t xml:space="preserve">يمانهم بالله تعالى ورسوله الكريم صلّى الله عليه وآله ودينه المبين، والتزامهم بالدعوة لتوحيد الله تعالى، وتنقيته من الشرك!!! فيقول المؤرّخ الوهابي حتى العظم، الشيخ عثمان بن بشر النجدي، في كتابه </w:t>
      </w:r>
      <w:r w:rsidRPr="00A253DB">
        <w:rPr>
          <w:rFonts w:hint="cs"/>
          <w:rtl/>
        </w:rPr>
        <w:t>(</w:t>
      </w:r>
      <w:r w:rsidRPr="00A253DB">
        <w:rPr>
          <w:rtl/>
        </w:rPr>
        <w:t>عنوان المجد في تاريخ نجد</w:t>
      </w:r>
      <w:r w:rsidRPr="00A253DB">
        <w:rPr>
          <w:rFonts w:hint="cs"/>
          <w:rtl/>
        </w:rPr>
        <w:t>)</w:t>
      </w:r>
      <w:r w:rsidRPr="00A253DB">
        <w:rPr>
          <w:rtl/>
        </w:rPr>
        <w:t xml:space="preserve">: </w:t>
      </w:r>
      <w:r w:rsidRPr="00A253DB">
        <w:rPr>
          <w:rFonts w:hint="cs"/>
          <w:rtl/>
        </w:rPr>
        <w:t>إ</w:t>
      </w:r>
      <w:r w:rsidRPr="00A253DB">
        <w:rPr>
          <w:rtl/>
        </w:rPr>
        <w:t xml:space="preserve">ن الوهابيين راحوا يقتلون الحاج (الذين كانوا قاصدين </w:t>
      </w:r>
    </w:p>
    <w:p w14:paraId="64DEFAE5" w14:textId="77777777" w:rsidR="00C72924" w:rsidRDefault="00C72924" w:rsidP="00C72924">
      <w:pPr>
        <w:pStyle w:val="libNormal"/>
        <w:rPr>
          <w:rtl/>
        </w:rPr>
      </w:pPr>
      <w:r>
        <w:rPr>
          <w:rtl/>
        </w:rPr>
        <w:br w:type="page"/>
      </w:r>
    </w:p>
    <w:p w14:paraId="4EA81BDB" w14:textId="59F736B7" w:rsidR="009073AF" w:rsidRPr="00A253DB" w:rsidRDefault="009073AF" w:rsidP="00C72924">
      <w:pPr>
        <w:pStyle w:val="libNormal0"/>
        <w:rPr>
          <w:rtl/>
        </w:rPr>
      </w:pPr>
      <w:r w:rsidRPr="00A253DB">
        <w:rPr>
          <w:rtl/>
        </w:rPr>
        <w:lastRenderedPageBreak/>
        <w:t>مكة المكرمة للحج)، ويأسرون م</w:t>
      </w:r>
      <w:r w:rsidRPr="00A253DB">
        <w:rPr>
          <w:rFonts w:hint="cs"/>
          <w:rtl/>
        </w:rPr>
        <w:t>َ</w:t>
      </w:r>
      <w:r w:rsidRPr="00A253DB">
        <w:rPr>
          <w:rtl/>
        </w:rPr>
        <w:t>ن يمر بهم، واشتد البلاء في مكة بشكل فاحش</w:t>
      </w:r>
      <w:r w:rsidRPr="00A253DB">
        <w:rPr>
          <w:rFonts w:hint="cs"/>
          <w:rtl/>
        </w:rPr>
        <w:t>،</w:t>
      </w:r>
      <w:r w:rsidRPr="00A253DB">
        <w:rPr>
          <w:rtl/>
        </w:rPr>
        <w:t xml:space="preserve"> حتى باع الناس </w:t>
      </w:r>
      <w:r w:rsidRPr="00A253DB">
        <w:rPr>
          <w:rFonts w:hint="cs"/>
          <w:rtl/>
        </w:rPr>
        <w:t>أ</w:t>
      </w:r>
      <w:r w:rsidRPr="00A253DB">
        <w:rPr>
          <w:rtl/>
        </w:rPr>
        <w:t>ولادهم وحلي نسائهم و</w:t>
      </w:r>
      <w:r w:rsidRPr="00A253DB">
        <w:rPr>
          <w:rFonts w:hint="cs"/>
          <w:rtl/>
        </w:rPr>
        <w:t>أ</w:t>
      </w:r>
      <w:r w:rsidRPr="00A253DB">
        <w:rPr>
          <w:rtl/>
        </w:rPr>
        <w:t>ثاثهم للقمة العيش، ومات ال</w:t>
      </w:r>
      <w:r w:rsidRPr="00A253DB">
        <w:rPr>
          <w:rFonts w:hint="cs"/>
          <w:rtl/>
        </w:rPr>
        <w:t>أ</w:t>
      </w:r>
      <w:r w:rsidRPr="00A253DB">
        <w:rPr>
          <w:rtl/>
        </w:rPr>
        <w:t>لوف من الناس وانتشرت جثث الأطفال والنساء في ال</w:t>
      </w:r>
      <w:r w:rsidRPr="00A253DB">
        <w:rPr>
          <w:rFonts w:hint="cs"/>
          <w:rtl/>
        </w:rPr>
        <w:t>أ</w:t>
      </w:r>
      <w:r w:rsidRPr="00A253DB">
        <w:rPr>
          <w:rtl/>
        </w:rPr>
        <w:t xml:space="preserve">زقة والشوارع، حتى </w:t>
      </w:r>
      <w:r w:rsidRPr="00A253DB">
        <w:rPr>
          <w:rFonts w:hint="cs"/>
          <w:rtl/>
        </w:rPr>
        <w:t>أ</w:t>
      </w:r>
      <w:r w:rsidRPr="00A253DB">
        <w:rPr>
          <w:rtl/>
        </w:rPr>
        <w:t>كل الناس الكلاب والجيف ولحم الخنزير(286)، ويكمل عليه المؤرّخ المصري</w:t>
      </w:r>
      <w:r w:rsidRPr="00A253DB">
        <w:rPr>
          <w:rFonts w:hint="cs"/>
          <w:rtl/>
        </w:rPr>
        <w:t>؛</w:t>
      </w:r>
      <w:r w:rsidRPr="00A253DB">
        <w:rPr>
          <w:rtl/>
        </w:rPr>
        <w:t xml:space="preserve"> ليوضح هذا المقطع التاريخي</w:t>
      </w:r>
      <w:r w:rsidRPr="00A253DB">
        <w:rPr>
          <w:rFonts w:hint="cs"/>
          <w:rtl/>
        </w:rPr>
        <w:t>،</w:t>
      </w:r>
      <w:r w:rsidRPr="00A253DB">
        <w:rPr>
          <w:rtl/>
        </w:rPr>
        <w:t xml:space="preserve"> بقوله: </w:t>
      </w:r>
      <w:r w:rsidRPr="00A253DB">
        <w:rPr>
          <w:rFonts w:hint="cs"/>
          <w:rtl/>
        </w:rPr>
        <w:t>إ</w:t>
      </w:r>
      <w:r w:rsidRPr="00A253DB">
        <w:rPr>
          <w:rtl/>
        </w:rPr>
        <w:t>ن الوهابيين وبني سعود حملوا المئات من الجمال بالمنهوبات الهائلة من ال</w:t>
      </w:r>
      <w:r w:rsidRPr="00A253DB">
        <w:rPr>
          <w:rFonts w:hint="cs"/>
          <w:rtl/>
        </w:rPr>
        <w:t>أ</w:t>
      </w:r>
      <w:r w:rsidRPr="00A253DB">
        <w:rPr>
          <w:rtl/>
        </w:rPr>
        <w:t>هالي المنكوبين بعد دفع خمسها ل</w:t>
      </w:r>
      <w:r w:rsidRPr="00A253DB">
        <w:rPr>
          <w:rFonts w:hint="cs"/>
          <w:rtl/>
        </w:rPr>
        <w:t>إ</w:t>
      </w:r>
      <w:r w:rsidRPr="00A253DB">
        <w:rPr>
          <w:rtl/>
        </w:rPr>
        <w:t xml:space="preserve">مام المسلمين ابن عبد الوهاب(287)، ويقول العلامة الأمين العاملي في كتابه </w:t>
      </w:r>
      <w:r w:rsidRPr="00A253DB">
        <w:rPr>
          <w:rFonts w:hint="cs"/>
          <w:rtl/>
        </w:rPr>
        <w:t>(</w:t>
      </w:r>
      <w:r w:rsidRPr="00A253DB">
        <w:rPr>
          <w:rtl/>
        </w:rPr>
        <w:t xml:space="preserve">كشف الارتياب في </w:t>
      </w:r>
      <w:r w:rsidRPr="00A253DB">
        <w:rPr>
          <w:rFonts w:hint="cs"/>
          <w:rtl/>
        </w:rPr>
        <w:t>أ</w:t>
      </w:r>
      <w:r w:rsidRPr="00A253DB">
        <w:rPr>
          <w:rtl/>
        </w:rPr>
        <w:t>تباع ابن عبد الوهاب</w:t>
      </w:r>
      <w:r w:rsidRPr="00A253DB">
        <w:rPr>
          <w:rFonts w:hint="cs"/>
          <w:rtl/>
        </w:rPr>
        <w:t>)</w:t>
      </w:r>
      <w:r w:rsidRPr="00A253DB">
        <w:rPr>
          <w:rtl/>
        </w:rPr>
        <w:t xml:space="preserve">: </w:t>
      </w:r>
      <w:r w:rsidRPr="00A253DB">
        <w:rPr>
          <w:rFonts w:hint="cs"/>
          <w:rtl/>
        </w:rPr>
        <w:t>إ</w:t>
      </w:r>
      <w:r w:rsidRPr="00A253DB">
        <w:rPr>
          <w:rtl/>
        </w:rPr>
        <w:t>ن الوهابيين في شهر ذي القعدة من عام 1217هـ/1802م، دخلوا المدينة</w:t>
      </w:r>
      <w:r w:rsidRPr="00A253DB">
        <w:rPr>
          <w:rFonts w:hint="cs"/>
          <w:rtl/>
        </w:rPr>
        <w:t>،</w:t>
      </w:r>
      <w:r w:rsidRPr="00A253DB">
        <w:rPr>
          <w:rtl/>
        </w:rPr>
        <w:t xml:space="preserve"> فقتلوا الناس بدون تمييز بين رجل وامرأة وطفل، حتى </w:t>
      </w:r>
      <w:r w:rsidRPr="00A253DB">
        <w:rPr>
          <w:rFonts w:hint="cs"/>
          <w:rtl/>
        </w:rPr>
        <w:t>أ</w:t>
      </w:r>
      <w:r w:rsidRPr="00A253DB">
        <w:rPr>
          <w:rtl/>
        </w:rPr>
        <w:t xml:space="preserve">نهم كانوا يذبحون الرضيع على صدر </w:t>
      </w:r>
      <w:r w:rsidRPr="00A253DB">
        <w:rPr>
          <w:rFonts w:hint="cs"/>
          <w:rtl/>
        </w:rPr>
        <w:t>أ</w:t>
      </w:r>
      <w:r w:rsidRPr="00A253DB">
        <w:rPr>
          <w:rtl/>
        </w:rPr>
        <w:t xml:space="preserve">مه، ويبقرون بطون الحوامل، وأجروا الوديان من الدماء وقطعوا </w:t>
      </w:r>
      <w:r w:rsidRPr="00A253DB">
        <w:rPr>
          <w:rFonts w:hint="cs"/>
          <w:rtl/>
        </w:rPr>
        <w:t>أ</w:t>
      </w:r>
      <w:r w:rsidRPr="00A253DB">
        <w:rPr>
          <w:rtl/>
        </w:rPr>
        <w:t>يدي النساء ل</w:t>
      </w:r>
      <w:r w:rsidRPr="00A253DB">
        <w:rPr>
          <w:rFonts w:hint="cs"/>
          <w:rtl/>
        </w:rPr>
        <w:t>أ</w:t>
      </w:r>
      <w:r w:rsidRPr="00A253DB">
        <w:rPr>
          <w:rtl/>
        </w:rPr>
        <w:t>خذ الحلي منهن(288)، ويذكر المؤرّخ الألماني موسيل</w:t>
      </w:r>
      <w:r w:rsidRPr="00A253DB">
        <w:rPr>
          <w:rFonts w:hint="cs"/>
          <w:rtl/>
        </w:rPr>
        <w:t>:</w:t>
      </w:r>
      <w:r w:rsidRPr="00A253DB">
        <w:rPr>
          <w:rtl/>
        </w:rPr>
        <w:t xml:space="preserve"> </w:t>
      </w:r>
      <w:r w:rsidRPr="00A253DB">
        <w:rPr>
          <w:rFonts w:hint="cs"/>
          <w:rtl/>
        </w:rPr>
        <w:t>إ</w:t>
      </w:r>
      <w:r w:rsidRPr="00A253DB">
        <w:rPr>
          <w:rtl/>
        </w:rPr>
        <w:t>ن الوهابيين أخضعوا مرة أخرى مكة (المكرمة) والمدينة (المنورة)، إلى حكمهم في عام 1806م، و</w:t>
      </w:r>
      <w:r w:rsidRPr="00A253DB">
        <w:rPr>
          <w:rFonts w:hint="cs"/>
          <w:rtl/>
        </w:rPr>
        <w:t>أ</w:t>
      </w:r>
      <w:r w:rsidRPr="00A253DB">
        <w:rPr>
          <w:rtl/>
        </w:rPr>
        <w:t>خذوا الكنوز المحفوظة</w:t>
      </w:r>
      <w:r w:rsidRPr="00A253DB">
        <w:rPr>
          <w:rFonts w:hint="cs"/>
          <w:rtl/>
        </w:rPr>
        <w:t>،</w:t>
      </w:r>
      <w:r w:rsidRPr="00A253DB">
        <w:rPr>
          <w:rtl/>
        </w:rPr>
        <w:t xml:space="preserve"> وحطموا الحجر ال</w:t>
      </w:r>
      <w:r w:rsidRPr="00A253DB">
        <w:rPr>
          <w:rFonts w:hint="cs"/>
          <w:rtl/>
        </w:rPr>
        <w:t>أ</w:t>
      </w:r>
      <w:r w:rsidRPr="00A253DB">
        <w:rPr>
          <w:rtl/>
        </w:rPr>
        <w:t xml:space="preserve">سود، ثمّ انتهكوا حرمة قبر النبي صلّى الله عليه وآله(289)، بل يؤكد الأستاذ غالب محمد </w:t>
      </w:r>
      <w:r w:rsidRPr="00A253DB">
        <w:rPr>
          <w:rFonts w:hint="cs"/>
          <w:rtl/>
        </w:rPr>
        <w:t>أ</w:t>
      </w:r>
      <w:r w:rsidRPr="00A253DB">
        <w:rPr>
          <w:rtl/>
        </w:rPr>
        <w:t>ديب</w:t>
      </w:r>
      <w:r w:rsidRPr="00A253DB">
        <w:rPr>
          <w:rFonts w:hint="cs"/>
          <w:rtl/>
        </w:rPr>
        <w:t>:</w:t>
      </w:r>
      <w:r w:rsidRPr="00A253DB">
        <w:rPr>
          <w:rtl/>
        </w:rPr>
        <w:t xml:space="preserve"> </w:t>
      </w:r>
      <w:r w:rsidRPr="00A253DB">
        <w:rPr>
          <w:rFonts w:hint="cs"/>
          <w:rtl/>
        </w:rPr>
        <w:t>إ</w:t>
      </w:r>
      <w:r w:rsidRPr="00A253DB">
        <w:rPr>
          <w:rtl/>
        </w:rPr>
        <w:t>ن الوهابيين وبني سعود لم يتوانوا من أسر النساء والبنات والأطفال و</w:t>
      </w:r>
      <w:r w:rsidRPr="00A253DB">
        <w:rPr>
          <w:rFonts w:hint="cs"/>
          <w:rtl/>
        </w:rPr>
        <w:t>أ</w:t>
      </w:r>
      <w:r w:rsidRPr="00A253DB">
        <w:rPr>
          <w:rtl/>
        </w:rPr>
        <w:t xml:space="preserve">خذهم معهم(290). ولا نجد في هذه المجازر </w:t>
      </w:r>
      <w:r w:rsidRPr="00A253DB">
        <w:rPr>
          <w:rFonts w:hint="cs"/>
          <w:rtl/>
        </w:rPr>
        <w:t>ا</w:t>
      </w:r>
      <w:r w:rsidRPr="00A253DB">
        <w:rPr>
          <w:rtl/>
        </w:rPr>
        <w:t xml:space="preserve">سماً عن الدين والتوحيد. </w:t>
      </w:r>
    </w:p>
    <w:p w14:paraId="58727150" w14:textId="77777777" w:rsidR="00C72924" w:rsidRDefault="009073AF" w:rsidP="00A253DB">
      <w:pPr>
        <w:pStyle w:val="libNormal"/>
        <w:rPr>
          <w:rtl/>
        </w:rPr>
      </w:pPr>
      <w:r w:rsidRPr="00A253DB">
        <w:rPr>
          <w:rtl/>
        </w:rPr>
        <w:t>بل ال</w:t>
      </w:r>
      <w:r w:rsidRPr="00A253DB">
        <w:rPr>
          <w:rFonts w:hint="cs"/>
          <w:rtl/>
        </w:rPr>
        <w:t>أ</w:t>
      </w:r>
      <w:r w:rsidRPr="00A253DB">
        <w:rPr>
          <w:rtl/>
        </w:rPr>
        <w:t xml:space="preserve">دهى من ذلك وأمر </w:t>
      </w:r>
      <w:r w:rsidRPr="00A253DB">
        <w:rPr>
          <w:rFonts w:hint="cs"/>
          <w:rtl/>
        </w:rPr>
        <w:t>أ</w:t>
      </w:r>
      <w:r w:rsidRPr="00A253DB">
        <w:rPr>
          <w:rtl/>
        </w:rPr>
        <w:t xml:space="preserve">نه حينما احتل عبد العزيز </w:t>
      </w:r>
      <w:r w:rsidRPr="00A253DB">
        <w:rPr>
          <w:rFonts w:hint="cs"/>
          <w:rtl/>
        </w:rPr>
        <w:t>ا</w:t>
      </w:r>
      <w:r w:rsidRPr="00A253DB">
        <w:rPr>
          <w:rtl/>
        </w:rPr>
        <w:t>بن سعود مكة المكرمة، و</w:t>
      </w:r>
      <w:r w:rsidRPr="00A253DB">
        <w:rPr>
          <w:rFonts w:hint="cs"/>
          <w:rtl/>
        </w:rPr>
        <w:t>أ</w:t>
      </w:r>
      <w:r w:rsidRPr="00A253DB">
        <w:rPr>
          <w:rtl/>
        </w:rPr>
        <w:t xml:space="preserve">قيمت صلاة الجمعة، تقدم الإمام عبد الله فيلبي (الكولونيل سانت جون فيلبي)، ليؤم الناس بالصلاة(291)، وما عساه </w:t>
      </w:r>
      <w:r w:rsidRPr="00A253DB">
        <w:rPr>
          <w:rFonts w:hint="cs"/>
          <w:rtl/>
        </w:rPr>
        <w:t>أ</w:t>
      </w:r>
      <w:r w:rsidRPr="00A253DB">
        <w:rPr>
          <w:rtl/>
        </w:rPr>
        <w:t>ن يقول ويخطب بالمسلمين</w:t>
      </w:r>
      <w:r w:rsidRPr="00A253DB">
        <w:rPr>
          <w:rFonts w:hint="cs"/>
          <w:rtl/>
        </w:rPr>
        <w:t>،</w:t>
      </w:r>
      <w:r w:rsidRPr="00A253DB">
        <w:rPr>
          <w:rtl/>
        </w:rPr>
        <w:t xml:space="preserve"> وهو لم يُحسن العربية بعدُ؟! فقال: </w:t>
      </w:r>
      <w:r w:rsidRPr="00A253DB">
        <w:rPr>
          <w:rFonts w:hint="cs"/>
          <w:rtl/>
        </w:rPr>
        <w:t>أ</w:t>
      </w:r>
      <w:r w:rsidRPr="00A253DB">
        <w:rPr>
          <w:rtl/>
        </w:rPr>
        <w:t>يها الناس</w:t>
      </w:r>
      <w:r w:rsidRPr="00A253DB">
        <w:rPr>
          <w:rFonts w:hint="cs"/>
          <w:rtl/>
        </w:rPr>
        <w:t>،</w:t>
      </w:r>
      <w:r w:rsidRPr="00A253DB">
        <w:rPr>
          <w:rtl/>
        </w:rPr>
        <w:t xml:space="preserve"> اعلموا </w:t>
      </w:r>
      <w:r w:rsidRPr="00A253DB">
        <w:rPr>
          <w:rFonts w:hint="cs"/>
          <w:rtl/>
        </w:rPr>
        <w:t>أ</w:t>
      </w:r>
      <w:r w:rsidRPr="00A253DB">
        <w:rPr>
          <w:rtl/>
        </w:rPr>
        <w:t>ن م</w:t>
      </w:r>
      <w:r w:rsidRPr="00A253DB">
        <w:rPr>
          <w:rFonts w:hint="cs"/>
          <w:rtl/>
        </w:rPr>
        <w:t>َ</w:t>
      </w:r>
      <w:r w:rsidRPr="00A253DB">
        <w:rPr>
          <w:rtl/>
        </w:rPr>
        <w:t xml:space="preserve">ن قتل </w:t>
      </w:r>
    </w:p>
    <w:p w14:paraId="3971E134" w14:textId="77777777" w:rsidR="00C72924" w:rsidRDefault="00C72924" w:rsidP="00C72924">
      <w:pPr>
        <w:pStyle w:val="libNormal"/>
        <w:rPr>
          <w:rtl/>
        </w:rPr>
      </w:pPr>
      <w:r>
        <w:rPr>
          <w:rtl/>
        </w:rPr>
        <w:br w:type="page"/>
      </w:r>
    </w:p>
    <w:p w14:paraId="22416F29" w14:textId="594C1FF2" w:rsidR="009073AF" w:rsidRPr="00A253DB" w:rsidRDefault="009073AF" w:rsidP="00C72924">
      <w:pPr>
        <w:pStyle w:val="libNormal0"/>
        <w:rPr>
          <w:rtl/>
        </w:rPr>
      </w:pPr>
      <w:r w:rsidRPr="00A253DB">
        <w:rPr>
          <w:rtl/>
        </w:rPr>
        <w:lastRenderedPageBreak/>
        <w:t>عشرة من الشيعة دخل الجنة، وم</w:t>
      </w:r>
      <w:r w:rsidRPr="00A253DB">
        <w:rPr>
          <w:rFonts w:hint="cs"/>
          <w:rtl/>
        </w:rPr>
        <w:t>َ</w:t>
      </w:r>
      <w:r w:rsidRPr="00A253DB">
        <w:rPr>
          <w:rtl/>
        </w:rPr>
        <w:t>ن قتل عشرة من ال</w:t>
      </w:r>
      <w:r w:rsidRPr="00A253DB">
        <w:rPr>
          <w:rFonts w:hint="cs"/>
          <w:rtl/>
        </w:rPr>
        <w:t>أ</w:t>
      </w:r>
      <w:r w:rsidRPr="00A253DB">
        <w:rPr>
          <w:rtl/>
        </w:rPr>
        <w:t xml:space="preserve">تراك كانت له عشر من حور العين(292). وحينما احتج بعض شيوخ القبائل على ابن سعود في </w:t>
      </w:r>
      <w:r w:rsidRPr="00A253DB">
        <w:rPr>
          <w:rFonts w:hint="cs"/>
          <w:rtl/>
        </w:rPr>
        <w:t>إ</w:t>
      </w:r>
      <w:r w:rsidRPr="00A253DB">
        <w:rPr>
          <w:rtl/>
        </w:rPr>
        <w:t xml:space="preserve">مامة فيلبي، قال ابن سعود: يا </w:t>
      </w:r>
      <w:r w:rsidRPr="00A253DB">
        <w:rPr>
          <w:rFonts w:hint="cs"/>
          <w:rtl/>
        </w:rPr>
        <w:t>إ</w:t>
      </w:r>
      <w:r w:rsidRPr="00A253DB">
        <w:rPr>
          <w:rtl/>
        </w:rPr>
        <w:t xml:space="preserve">خوان لولا هذا الرجل الذي اسمه عبد الله فيلبي ما دخلتم مكة، وهو مندوب الإنكليز عندنا، فهل تريدون </w:t>
      </w:r>
      <w:r w:rsidRPr="00A253DB">
        <w:rPr>
          <w:rFonts w:hint="cs"/>
          <w:rtl/>
        </w:rPr>
        <w:t>أ</w:t>
      </w:r>
      <w:r w:rsidRPr="00A253DB">
        <w:rPr>
          <w:rtl/>
        </w:rPr>
        <w:t xml:space="preserve">ن </w:t>
      </w:r>
      <w:r w:rsidRPr="00A253DB">
        <w:rPr>
          <w:rFonts w:hint="cs"/>
          <w:rtl/>
        </w:rPr>
        <w:t>أ</w:t>
      </w:r>
      <w:r w:rsidRPr="00A253DB">
        <w:rPr>
          <w:rtl/>
        </w:rPr>
        <w:t xml:space="preserve">غضبه وأرضيكم؟!(293). </w:t>
      </w:r>
    </w:p>
    <w:p w14:paraId="43524020" w14:textId="77777777" w:rsidR="009073AF" w:rsidRPr="00A253DB" w:rsidRDefault="009073AF" w:rsidP="00A253DB">
      <w:pPr>
        <w:pStyle w:val="libNormal"/>
        <w:rPr>
          <w:rtl/>
        </w:rPr>
      </w:pPr>
      <w:r w:rsidRPr="00A253DB">
        <w:rPr>
          <w:rtl/>
        </w:rPr>
        <w:t xml:space="preserve">ويلخص المهرج الوهابي الشيخ الدكتور عبد الله بن عثيمين في كتابه </w:t>
      </w:r>
      <w:r w:rsidRPr="00A253DB">
        <w:rPr>
          <w:rFonts w:hint="cs"/>
          <w:rtl/>
        </w:rPr>
        <w:t>(</w:t>
      </w:r>
      <w:r w:rsidRPr="00A253DB">
        <w:rPr>
          <w:rtl/>
        </w:rPr>
        <w:t>تاريخ المملكة العربية السعودية</w:t>
      </w:r>
      <w:r w:rsidRPr="00A253DB">
        <w:rPr>
          <w:rFonts w:hint="cs"/>
          <w:rtl/>
        </w:rPr>
        <w:t>)</w:t>
      </w:r>
      <w:r w:rsidRPr="00A253DB">
        <w:rPr>
          <w:rtl/>
        </w:rPr>
        <w:t xml:space="preserve"> الحالة السعودية في حروبها وجرائمها: إن الحروب كانت سبب نشوء الدولة الوهابية السعودية، وهي في نفس الوقت كانت وتكون السبب في فنائها(294)، وفي هذا الصدد يقول محمد جلال كشك في كتابه </w:t>
      </w:r>
      <w:r w:rsidRPr="00A253DB">
        <w:rPr>
          <w:rFonts w:hint="cs"/>
          <w:rtl/>
        </w:rPr>
        <w:t>(</w:t>
      </w:r>
      <w:r w:rsidRPr="00A253DB">
        <w:rPr>
          <w:rtl/>
        </w:rPr>
        <w:t>السعوديون والحل الإسلامي</w:t>
      </w:r>
      <w:r w:rsidRPr="00A253DB">
        <w:rPr>
          <w:rFonts w:hint="cs"/>
          <w:rtl/>
        </w:rPr>
        <w:t>)</w:t>
      </w:r>
      <w:r w:rsidRPr="00A253DB">
        <w:rPr>
          <w:rtl/>
        </w:rPr>
        <w:t>: إذا كان استخدام القوة العسكرية المفرطة أوصلت بني سعود والوهابية إلى السلطة، ف</w:t>
      </w:r>
      <w:r w:rsidRPr="00A253DB">
        <w:rPr>
          <w:rFonts w:hint="cs"/>
          <w:rtl/>
        </w:rPr>
        <w:t>إ</w:t>
      </w:r>
      <w:r w:rsidRPr="00A253DB">
        <w:rPr>
          <w:rtl/>
        </w:rPr>
        <w:t xml:space="preserve">نها كذلك سوف تكون السبب في سقوطهم وانحلالهم(295). </w:t>
      </w:r>
    </w:p>
    <w:p w14:paraId="19E7EE21" w14:textId="77777777" w:rsidR="001C02C3" w:rsidRDefault="009073AF" w:rsidP="00A253DB">
      <w:pPr>
        <w:pStyle w:val="libNormal"/>
        <w:rPr>
          <w:rtl/>
        </w:rPr>
      </w:pPr>
      <w:r w:rsidRPr="00A253DB">
        <w:rPr>
          <w:rtl/>
        </w:rPr>
        <w:t>دعونا ننقل لكم باختصار شديد جدّاً ماذا قال مؤرّخوا الوهابية عن هذه الحادثة ال</w:t>
      </w:r>
      <w:r w:rsidRPr="00A253DB">
        <w:rPr>
          <w:rFonts w:hint="cs"/>
          <w:rtl/>
        </w:rPr>
        <w:t>أ</w:t>
      </w:r>
      <w:r w:rsidRPr="00A253DB">
        <w:rPr>
          <w:rtl/>
        </w:rPr>
        <w:t>ليمة: لقد استباحوا الطائف وقتلوا العلماء والشيوخ والأطفال والنساء</w:t>
      </w:r>
      <w:r w:rsidRPr="00A253DB">
        <w:rPr>
          <w:rFonts w:hint="cs"/>
          <w:rtl/>
        </w:rPr>
        <w:t>؛</w:t>
      </w:r>
      <w:r w:rsidRPr="00A253DB">
        <w:rPr>
          <w:rtl/>
        </w:rPr>
        <w:t xml:space="preserve"> ليحر</w:t>
      </w:r>
      <w:r w:rsidRPr="00A253DB">
        <w:rPr>
          <w:rFonts w:hint="cs"/>
          <w:rtl/>
        </w:rPr>
        <w:t>ر</w:t>
      </w:r>
      <w:r w:rsidRPr="00A253DB">
        <w:rPr>
          <w:rtl/>
        </w:rPr>
        <w:t xml:space="preserve">وها من الشرك، في شهر ذي القعدة 1217هـ/1802م، فقتلوا الناس بدون تمييز بين رجل وامرأة وطفل، حتى </w:t>
      </w:r>
      <w:r w:rsidRPr="00A253DB">
        <w:rPr>
          <w:rFonts w:hint="cs"/>
          <w:rtl/>
        </w:rPr>
        <w:t>أ</w:t>
      </w:r>
      <w:r w:rsidRPr="00A253DB">
        <w:rPr>
          <w:rtl/>
        </w:rPr>
        <w:t>نهم كانوا يذبحون الرضيع على صدر أمه(297)، وينتهكون ال</w:t>
      </w:r>
      <w:r w:rsidRPr="00A253DB">
        <w:rPr>
          <w:rFonts w:hint="cs"/>
          <w:rtl/>
        </w:rPr>
        <w:t>أ</w:t>
      </w:r>
      <w:r w:rsidRPr="00A253DB">
        <w:rPr>
          <w:rtl/>
        </w:rPr>
        <w:t xml:space="preserve">عراض </w:t>
      </w:r>
      <w:r w:rsidRPr="00A253DB">
        <w:rPr>
          <w:rFonts w:hint="cs"/>
          <w:rtl/>
        </w:rPr>
        <w:t>أ</w:t>
      </w:r>
      <w:r w:rsidRPr="00A253DB">
        <w:rPr>
          <w:rtl/>
        </w:rPr>
        <w:t>مام عيون ذويهم، كما قتلوا م</w:t>
      </w:r>
      <w:r w:rsidRPr="00A253DB">
        <w:rPr>
          <w:rFonts w:hint="cs"/>
          <w:rtl/>
        </w:rPr>
        <w:t>َ</w:t>
      </w:r>
      <w:r w:rsidRPr="00A253DB">
        <w:rPr>
          <w:rtl/>
        </w:rPr>
        <w:t>ن وجدوا في المساجد والبيوت، ولاحقوا الفارين من المدينة</w:t>
      </w:r>
      <w:r w:rsidRPr="00A253DB">
        <w:rPr>
          <w:rFonts w:hint="cs"/>
          <w:rtl/>
        </w:rPr>
        <w:t>،</w:t>
      </w:r>
      <w:r w:rsidRPr="00A253DB">
        <w:rPr>
          <w:rtl/>
        </w:rPr>
        <w:t xml:space="preserve"> فقتلوا </w:t>
      </w:r>
      <w:r w:rsidRPr="00A253DB">
        <w:rPr>
          <w:rFonts w:hint="cs"/>
          <w:rtl/>
        </w:rPr>
        <w:t>أ</w:t>
      </w:r>
      <w:r w:rsidRPr="00A253DB">
        <w:rPr>
          <w:rtl/>
        </w:rPr>
        <w:t>كثرهم، وأعطوا ال</w:t>
      </w:r>
      <w:r w:rsidRPr="00A253DB">
        <w:rPr>
          <w:rFonts w:hint="cs"/>
          <w:rtl/>
        </w:rPr>
        <w:t>أ</w:t>
      </w:r>
      <w:r w:rsidRPr="00A253DB">
        <w:rPr>
          <w:rtl/>
        </w:rPr>
        <w:t>مان للبعض</w:t>
      </w:r>
      <w:r w:rsidRPr="00A253DB">
        <w:rPr>
          <w:rFonts w:hint="cs"/>
          <w:rtl/>
        </w:rPr>
        <w:t>،</w:t>
      </w:r>
      <w:r w:rsidRPr="00A253DB">
        <w:rPr>
          <w:rtl/>
        </w:rPr>
        <w:t xml:space="preserve"> فرجعوا </w:t>
      </w:r>
      <w:r w:rsidRPr="00A253DB">
        <w:rPr>
          <w:rFonts w:hint="cs"/>
          <w:rtl/>
        </w:rPr>
        <w:t>إ</w:t>
      </w:r>
      <w:r w:rsidRPr="00A253DB">
        <w:rPr>
          <w:rtl/>
        </w:rPr>
        <w:t xml:space="preserve">ليهم فقتلوهم، وأخرجوا فريقاً من الناس بعد </w:t>
      </w:r>
      <w:r w:rsidRPr="00A253DB">
        <w:rPr>
          <w:rFonts w:hint="cs"/>
          <w:rtl/>
        </w:rPr>
        <w:t>أ</w:t>
      </w:r>
      <w:r w:rsidRPr="00A253DB">
        <w:rPr>
          <w:rtl/>
        </w:rPr>
        <w:t>ن ملوا من القتل والتجاوز إلى أحد ال</w:t>
      </w:r>
      <w:r w:rsidRPr="00A253DB">
        <w:rPr>
          <w:rFonts w:hint="cs"/>
          <w:rtl/>
        </w:rPr>
        <w:t>أ</w:t>
      </w:r>
      <w:r w:rsidRPr="00A253DB">
        <w:rPr>
          <w:rtl/>
        </w:rPr>
        <w:t>ودية، و</w:t>
      </w:r>
      <w:r w:rsidRPr="00A253DB">
        <w:rPr>
          <w:rFonts w:hint="cs"/>
          <w:rtl/>
        </w:rPr>
        <w:t>ا</w:t>
      </w:r>
      <w:r w:rsidRPr="00A253DB">
        <w:rPr>
          <w:rtl/>
        </w:rPr>
        <w:t xml:space="preserve">سمه </w:t>
      </w:r>
      <w:r w:rsidRPr="00A253DB">
        <w:rPr>
          <w:rFonts w:hint="cs"/>
          <w:rtl/>
        </w:rPr>
        <w:t>(</w:t>
      </w:r>
      <w:r w:rsidRPr="00A253DB">
        <w:rPr>
          <w:rtl/>
        </w:rPr>
        <w:t>وادي الوج</w:t>
      </w:r>
      <w:r w:rsidRPr="00A253DB">
        <w:rPr>
          <w:rFonts w:hint="cs"/>
          <w:rtl/>
        </w:rPr>
        <w:t>)</w:t>
      </w:r>
      <w:r w:rsidRPr="00A253DB">
        <w:rPr>
          <w:rtl/>
        </w:rPr>
        <w:t xml:space="preserve"> فتركوهم مكشوفي العورة</w:t>
      </w:r>
      <w:r w:rsidRPr="00A253DB">
        <w:rPr>
          <w:rFonts w:hint="cs"/>
          <w:rtl/>
        </w:rPr>
        <w:t>،</w:t>
      </w:r>
      <w:r w:rsidRPr="00A253DB">
        <w:rPr>
          <w:rtl/>
        </w:rPr>
        <w:t xml:space="preserve"> بلا لباس ولا غطاء ومعهم النساء والأطفال كاشفات بلا ستر على </w:t>
      </w:r>
      <w:r w:rsidRPr="00A253DB">
        <w:rPr>
          <w:rFonts w:hint="cs"/>
          <w:rtl/>
        </w:rPr>
        <w:t>أ</w:t>
      </w:r>
      <w:r w:rsidRPr="00A253DB">
        <w:rPr>
          <w:rtl/>
        </w:rPr>
        <w:t xml:space="preserve">بدانهن. وتركوهم يعانون الموت العزاف(298)، </w:t>
      </w:r>
    </w:p>
    <w:p w14:paraId="71A72859" w14:textId="77777777" w:rsidR="001C02C3" w:rsidRDefault="001C02C3" w:rsidP="001C02C3">
      <w:pPr>
        <w:pStyle w:val="libNormal"/>
        <w:rPr>
          <w:rtl/>
        </w:rPr>
      </w:pPr>
      <w:r>
        <w:rPr>
          <w:rtl/>
        </w:rPr>
        <w:br w:type="page"/>
      </w:r>
    </w:p>
    <w:p w14:paraId="4572E95C" w14:textId="7D35F43E" w:rsidR="009073AF" w:rsidRPr="00A253DB" w:rsidRDefault="009073AF" w:rsidP="001C02C3">
      <w:pPr>
        <w:pStyle w:val="libNormal0"/>
        <w:rPr>
          <w:rtl/>
        </w:rPr>
      </w:pPr>
      <w:r w:rsidRPr="00A253DB">
        <w:rPr>
          <w:rtl/>
        </w:rPr>
        <w:lastRenderedPageBreak/>
        <w:t>وممن قتلوا من العلماء الفطاحل هم: الشيخ عبد الله الزوارب، مفتي الشافعية بمكة المكرمة، والشيخ عبد الله أبو الخير، قاضي مكة المكرمة، والشيخ جعفر الشيبي مفتي الحنابلة في الطائف، فذبحوا هؤلاء كالنعاج(299). ثمّ أخذوا ما حصلوا عليه من الأموال وال</w:t>
      </w:r>
      <w:r w:rsidRPr="00A253DB">
        <w:rPr>
          <w:rFonts w:hint="cs"/>
          <w:rtl/>
        </w:rPr>
        <w:t>أ</w:t>
      </w:r>
      <w:r w:rsidRPr="00A253DB">
        <w:rPr>
          <w:rtl/>
        </w:rPr>
        <w:t>ثمان وال</w:t>
      </w:r>
      <w:r w:rsidRPr="00A253DB">
        <w:rPr>
          <w:rFonts w:hint="cs"/>
          <w:rtl/>
        </w:rPr>
        <w:t>أ</w:t>
      </w:r>
      <w:r w:rsidRPr="00A253DB">
        <w:rPr>
          <w:rtl/>
        </w:rPr>
        <w:t>متاع والنساء والأطفال والسلاح والقماش والجواهر والسلع</w:t>
      </w:r>
      <w:r w:rsidRPr="00A253DB">
        <w:rPr>
          <w:rFonts w:hint="cs"/>
          <w:rtl/>
        </w:rPr>
        <w:t xml:space="preserve"> </w:t>
      </w:r>
      <w:r w:rsidRPr="00A253DB">
        <w:rPr>
          <w:rtl/>
        </w:rPr>
        <w:t>الثمينة ما لا يحيط به الحصر ولا يدركه العد(300).</w:t>
      </w:r>
    </w:p>
    <w:p w14:paraId="646F512D" w14:textId="77777777" w:rsidR="009073AF" w:rsidRPr="00A253DB" w:rsidRDefault="009073AF" w:rsidP="00A253DB">
      <w:pPr>
        <w:pStyle w:val="libNormal"/>
        <w:rPr>
          <w:rtl/>
        </w:rPr>
      </w:pPr>
      <w:r w:rsidRPr="00A253DB">
        <w:rPr>
          <w:rtl/>
        </w:rPr>
        <w:t xml:space="preserve">وعلى نفس السياق كان الوهابيون السلفيون يتحسسون من كل شيء اسمه كتاب أو مخطوطة أو رسم، فما إن وقع تحت </w:t>
      </w:r>
      <w:r w:rsidRPr="00A253DB">
        <w:rPr>
          <w:rFonts w:hint="cs"/>
          <w:rtl/>
        </w:rPr>
        <w:t>أ</w:t>
      </w:r>
      <w:r w:rsidRPr="00A253DB">
        <w:rPr>
          <w:rtl/>
        </w:rPr>
        <w:t>يديهم حتى أحرقوه ونسفوه، والله وحده يعلم ما عدد الكتب والمخطوطات والنفائس والذكريات وال</w:t>
      </w:r>
      <w:r w:rsidRPr="00A253DB">
        <w:rPr>
          <w:rFonts w:hint="cs"/>
          <w:rtl/>
        </w:rPr>
        <w:t>آ</w:t>
      </w:r>
      <w:r w:rsidRPr="00A253DB">
        <w:rPr>
          <w:rtl/>
        </w:rPr>
        <w:t xml:space="preserve">ثار الفريدة، التي كانت منذ عصر النبوة وما بعدها في المتاحف الرسمية أو في البيوت، أو في بقع طاهرة تعود للنبي وآله </w:t>
      </w:r>
      <w:r w:rsidRPr="009A5138">
        <w:rPr>
          <w:rFonts w:hint="cs"/>
          <w:rtl/>
        </w:rPr>
        <w:t>عليهم السلام</w:t>
      </w:r>
      <w:r w:rsidRPr="00A253DB">
        <w:rPr>
          <w:rtl/>
        </w:rPr>
        <w:t xml:space="preserve"> في أرض الحجاز الطاهرة، إلا وأتوا عليها وأزالوها(301)!!! وها هي المكاتب الإسلامية الفريدة في مكة المكرمة والمدينة المنورة وغيرها، </w:t>
      </w:r>
      <w:r w:rsidRPr="00A253DB">
        <w:rPr>
          <w:rFonts w:hint="cs"/>
          <w:rtl/>
        </w:rPr>
        <w:t>أ</w:t>
      </w:r>
      <w:r w:rsidRPr="00A253DB">
        <w:rPr>
          <w:rtl/>
        </w:rPr>
        <w:t xml:space="preserve">صبحت لقمة سائغة للنيران والاعتداء والنهب والفناء(302). </w:t>
      </w:r>
    </w:p>
    <w:p w14:paraId="7D27BF23" w14:textId="77777777" w:rsidR="0052282D" w:rsidRDefault="009073AF" w:rsidP="00A253DB">
      <w:pPr>
        <w:pStyle w:val="libNormal"/>
        <w:rPr>
          <w:rtl/>
        </w:rPr>
      </w:pPr>
      <w:r w:rsidRPr="00A253DB">
        <w:rPr>
          <w:rFonts w:hint="cs"/>
          <w:rtl/>
        </w:rPr>
        <w:t xml:space="preserve">وعاود الذئب السعودي الكرة على مدينة الطائف مرة أخرى، في 5/أيلول/1924م، حيث قرر عبد العزيز بن سعود، حين صدرت إليه الأوامر، أن ينزل ضربته الأولى بعد توليه السلطنة، على أهالي مدينة الطائف، فدخل الوهابيون السلفيون السعوديون المدينة، وكانت قوامها قوات عبد العزيز من هجرة الغطغط بأمرة سلطان بن بجاد، ومن هجر نجد قوات مدججة بالسلاح البريطاني بقيادة عتيبة وقحطان، وانضم إليهم قوة من الخرمة بقيادة ابن لؤي، ومقاتلين أخر... وقد استولى الوهابيون على خزائن الذخائر العسكرية في الطائف واستبيحت المدينة لمدة ثلاثة أيّام، افتضت فيها حسب أقل </w:t>
      </w:r>
    </w:p>
    <w:p w14:paraId="78DC9FD1" w14:textId="77777777" w:rsidR="0052282D" w:rsidRDefault="0052282D" w:rsidP="0052282D">
      <w:pPr>
        <w:pStyle w:val="libNormal"/>
        <w:rPr>
          <w:rtl/>
        </w:rPr>
      </w:pPr>
      <w:r>
        <w:rPr>
          <w:rtl/>
        </w:rPr>
        <w:br w:type="page"/>
      </w:r>
    </w:p>
    <w:p w14:paraId="1D8A14A0" w14:textId="754F4570" w:rsidR="009073AF" w:rsidRPr="00A253DB" w:rsidRDefault="009073AF" w:rsidP="0052282D">
      <w:pPr>
        <w:pStyle w:val="libNormal0"/>
        <w:rPr>
          <w:rtl/>
        </w:rPr>
      </w:pPr>
      <w:r w:rsidRPr="00A253DB">
        <w:rPr>
          <w:rFonts w:hint="cs"/>
          <w:rtl/>
        </w:rPr>
        <w:lastRenderedPageBreak/>
        <w:t xml:space="preserve">التقادير 15،000 باكر، وفر الكثير من أبناء المدينة وسقط المتبقون صرعى بيد الوهابيين. جاوزت الأعداد عشرات الألوف، من الرجال والنساء والأطفال والشيوخ، وقد رُوعت الحجاز بأخبار الطائف، وانتشر الخوف والفزع في كل مكان. </w:t>
      </w:r>
    </w:p>
    <w:p w14:paraId="5545F978" w14:textId="77777777" w:rsidR="009073AF" w:rsidRPr="00A253DB" w:rsidRDefault="009073AF" w:rsidP="00A253DB">
      <w:pPr>
        <w:pStyle w:val="libNormal"/>
        <w:rPr>
          <w:rtl/>
        </w:rPr>
      </w:pPr>
      <w:r w:rsidRPr="00A253DB">
        <w:rPr>
          <w:rFonts w:hint="cs"/>
          <w:rtl/>
        </w:rPr>
        <w:t>هذه الواقعة ننقلها</w:t>
      </w:r>
      <w:r w:rsidRPr="00A253DB">
        <w:rPr>
          <w:rtl/>
        </w:rPr>
        <w:t xml:space="preserve"> </w:t>
      </w:r>
      <w:r w:rsidRPr="00A253DB">
        <w:rPr>
          <w:rFonts w:hint="cs"/>
          <w:rtl/>
        </w:rPr>
        <w:t>بالنص على لسان أ</w:t>
      </w:r>
      <w:r w:rsidRPr="00A253DB">
        <w:rPr>
          <w:rtl/>
        </w:rPr>
        <w:t xml:space="preserve">حد </w:t>
      </w:r>
      <w:r w:rsidRPr="00A253DB">
        <w:rPr>
          <w:rFonts w:hint="cs"/>
          <w:rtl/>
        </w:rPr>
        <w:t>القادة البريطانيين، المتواجدين جنباً إلى جنب مع قوات الوهابية السعودية، ألا وهو ا</w:t>
      </w:r>
      <w:r w:rsidRPr="00A253DB">
        <w:rPr>
          <w:rtl/>
        </w:rPr>
        <w:t xml:space="preserve">لقائد العسكري والسياسي البريطاني </w:t>
      </w:r>
      <w:r w:rsidRPr="00A253DB">
        <w:rPr>
          <w:rFonts w:hint="cs"/>
          <w:rtl/>
        </w:rPr>
        <w:t xml:space="preserve">الكولونيل سانت جون (عبد الله) فيليبي </w:t>
      </w:r>
      <w:r w:rsidRPr="00A253DB">
        <w:rPr>
          <w:rtl/>
        </w:rPr>
        <w:t xml:space="preserve">في </w:t>
      </w:r>
      <w:r w:rsidRPr="00A253DB">
        <w:rPr>
          <w:rFonts w:hint="cs"/>
          <w:rtl/>
        </w:rPr>
        <w:t xml:space="preserve">كتابه (أربعون عاماً في الجزيرة العربية) فيقول في </w:t>
      </w:r>
      <w:r w:rsidRPr="00A253DB">
        <w:rPr>
          <w:rtl/>
        </w:rPr>
        <w:t xml:space="preserve">هذا الصدد، </w:t>
      </w:r>
      <w:r w:rsidRPr="00A253DB">
        <w:rPr>
          <w:rFonts w:hint="cs"/>
          <w:rtl/>
        </w:rPr>
        <w:t>و</w:t>
      </w:r>
      <w:r w:rsidRPr="00A253DB">
        <w:rPr>
          <w:rtl/>
        </w:rPr>
        <w:t>ليطلع</w:t>
      </w:r>
      <w:r w:rsidRPr="00A253DB">
        <w:rPr>
          <w:rFonts w:hint="cs"/>
          <w:rtl/>
        </w:rPr>
        <w:t xml:space="preserve"> - </w:t>
      </w:r>
      <w:r w:rsidRPr="00A253DB">
        <w:rPr>
          <w:rtl/>
        </w:rPr>
        <w:t>القارئ الكريم</w:t>
      </w:r>
      <w:r w:rsidRPr="00A253DB">
        <w:rPr>
          <w:rFonts w:hint="cs"/>
          <w:rtl/>
        </w:rPr>
        <w:t xml:space="preserve"> - </w:t>
      </w:r>
      <w:r w:rsidRPr="00A253DB">
        <w:rPr>
          <w:rtl/>
        </w:rPr>
        <w:t xml:space="preserve">على حجم الجنايات الإنسانية التي </w:t>
      </w:r>
      <w:r w:rsidRPr="00A253DB">
        <w:rPr>
          <w:rFonts w:hint="cs"/>
          <w:rtl/>
        </w:rPr>
        <w:t>ا</w:t>
      </w:r>
      <w:r w:rsidRPr="00A253DB">
        <w:rPr>
          <w:rtl/>
        </w:rPr>
        <w:t xml:space="preserve">قترفتها بريطانيا </w:t>
      </w:r>
      <w:r w:rsidRPr="00A253DB">
        <w:rPr>
          <w:rFonts w:hint="cs"/>
          <w:rtl/>
        </w:rPr>
        <w:t>آ</w:t>
      </w:r>
      <w:r w:rsidRPr="00A253DB">
        <w:rPr>
          <w:rtl/>
        </w:rPr>
        <w:t>نذاك مع ربيبتها الوهابية</w:t>
      </w:r>
      <w:r w:rsidRPr="00A253DB">
        <w:rPr>
          <w:rFonts w:hint="cs"/>
          <w:rtl/>
        </w:rPr>
        <w:t>:</w:t>
      </w:r>
      <w:r w:rsidRPr="00A253DB">
        <w:rPr>
          <w:rtl/>
        </w:rPr>
        <w:t xml:space="preserve"> بعد أن يئسنا من الحسين حركنا جنود الإخوان (الوهابيين السلفيين) بقيادة خالد بن لؤي وفيصل الدويش وسلطان بن بجاد</w:t>
      </w:r>
      <w:r w:rsidRPr="00A253DB">
        <w:rPr>
          <w:rFonts w:hint="cs"/>
          <w:rtl/>
        </w:rPr>
        <w:t>؛</w:t>
      </w:r>
      <w:r w:rsidRPr="00A253DB">
        <w:rPr>
          <w:rtl/>
        </w:rPr>
        <w:t xml:space="preserve"> لسفك دماء غزيرة في الطائف ل</w:t>
      </w:r>
      <w:r w:rsidRPr="00A253DB">
        <w:rPr>
          <w:rFonts w:hint="cs"/>
          <w:rtl/>
        </w:rPr>
        <w:t>ِ</w:t>
      </w:r>
      <w:r w:rsidRPr="00A253DB">
        <w:rPr>
          <w:rtl/>
        </w:rPr>
        <w:t>توق</w:t>
      </w:r>
      <w:r w:rsidRPr="00A253DB">
        <w:rPr>
          <w:rFonts w:hint="cs"/>
          <w:rtl/>
        </w:rPr>
        <w:t>ِ</w:t>
      </w:r>
      <w:r w:rsidRPr="00A253DB">
        <w:rPr>
          <w:rtl/>
        </w:rPr>
        <w:t>ع الرعب في قلوب الحجازيين، البادية والحاضرة، ونوفر بها على بقية المدن الحجازية دماء أخرى إن أمكن الأمر، وإلا فإن دماء غزيرة لابد من إراقتها</w:t>
      </w:r>
      <w:r w:rsidRPr="00A253DB">
        <w:rPr>
          <w:rFonts w:hint="cs"/>
          <w:rtl/>
        </w:rPr>
        <w:t>؛</w:t>
      </w:r>
      <w:r w:rsidRPr="00A253DB">
        <w:rPr>
          <w:rtl/>
        </w:rPr>
        <w:t xml:space="preserve"> لأن ال</w:t>
      </w:r>
      <w:r w:rsidRPr="00A253DB">
        <w:rPr>
          <w:rFonts w:hint="cs"/>
          <w:rtl/>
        </w:rPr>
        <w:t>ا</w:t>
      </w:r>
      <w:r w:rsidRPr="00A253DB">
        <w:rPr>
          <w:rtl/>
        </w:rPr>
        <w:t>نجليز قرروا إسقاط حكم الشريف حسين بأي ثمن بعد أن رفض الأمر والطلبات بإعطاء فلسطين لليهود المشردين المساكين(296).</w:t>
      </w:r>
      <w:r w:rsidRPr="00A253DB">
        <w:rPr>
          <w:rFonts w:hint="cs"/>
          <w:rtl/>
        </w:rPr>
        <w:t xml:space="preserve"> </w:t>
      </w:r>
    </w:p>
    <w:p w14:paraId="743E7864" w14:textId="77777777" w:rsidR="0052282D" w:rsidRDefault="009073AF" w:rsidP="00A253DB">
      <w:pPr>
        <w:pStyle w:val="libNormal"/>
        <w:rPr>
          <w:rtl/>
        </w:rPr>
      </w:pPr>
      <w:r w:rsidRPr="00A253DB">
        <w:rPr>
          <w:rtl/>
        </w:rPr>
        <w:t>فبالقوة وحدها، وبحد السيف وقطع الرقاب وسبي النساء وال</w:t>
      </w:r>
      <w:r w:rsidRPr="00A253DB">
        <w:rPr>
          <w:rFonts w:hint="cs"/>
          <w:rtl/>
        </w:rPr>
        <w:t>أ</w:t>
      </w:r>
      <w:r w:rsidRPr="00A253DB">
        <w:rPr>
          <w:rtl/>
        </w:rPr>
        <w:t xml:space="preserve">ولاد، </w:t>
      </w:r>
      <w:r w:rsidRPr="00A253DB">
        <w:rPr>
          <w:rFonts w:hint="cs"/>
          <w:rtl/>
        </w:rPr>
        <w:t xml:space="preserve">وانتهاك الأعراض، </w:t>
      </w:r>
      <w:r w:rsidRPr="00A253DB">
        <w:rPr>
          <w:rtl/>
        </w:rPr>
        <w:t xml:space="preserve">ونهب الأموال والممتلكات تم </w:t>
      </w:r>
      <w:r w:rsidRPr="00A253DB">
        <w:rPr>
          <w:rFonts w:hint="cs"/>
          <w:rtl/>
        </w:rPr>
        <w:t>إ</w:t>
      </w:r>
      <w:r w:rsidRPr="00A253DB">
        <w:rPr>
          <w:rtl/>
        </w:rPr>
        <w:t>خضاع القبائل والقرى والمدن الواحدة تلو الأخرى(303)، وقد أريقت دماء غزيرة جدّاً</w:t>
      </w:r>
      <w:r w:rsidRPr="00A253DB">
        <w:rPr>
          <w:rFonts w:hint="cs"/>
          <w:rtl/>
        </w:rPr>
        <w:t>،</w:t>
      </w:r>
      <w:r w:rsidRPr="00A253DB">
        <w:rPr>
          <w:rtl/>
        </w:rPr>
        <w:t xml:space="preserve"> لا يعلم مقدارها إلا الله تعالى، وهتكت من ال</w:t>
      </w:r>
      <w:r w:rsidRPr="00A253DB">
        <w:rPr>
          <w:rFonts w:hint="cs"/>
          <w:rtl/>
        </w:rPr>
        <w:t>أ</w:t>
      </w:r>
      <w:r w:rsidRPr="00A253DB">
        <w:rPr>
          <w:rtl/>
        </w:rPr>
        <w:t>عراض بصورة ضاعت معها ال</w:t>
      </w:r>
      <w:r w:rsidRPr="00A253DB">
        <w:rPr>
          <w:rFonts w:hint="cs"/>
          <w:rtl/>
        </w:rPr>
        <w:t>أ</w:t>
      </w:r>
      <w:r w:rsidRPr="00A253DB">
        <w:rPr>
          <w:rtl/>
        </w:rPr>
        <w:t>نساب وال</w:t>
      </w:r>
      <w:r w:rsidRPr="00A253DB">
        <w:rPr>
          <w:rFonts w:hint="cs"/>
          <w:rtl/>
        </w:rPr>
        <w:t>أ</w:t>
      </w:r>
      <w:r w:rsidRPr="00A253DB">
        <w:rPr>
          <w:rtl/>
        </w:rPr>
        <w:t xml:space="preserve">حساب، حتى جاهر الدكتور ناصر السعيد في كتابه </w:t>
      </w:r>
      <w:r w:rsidRPr="00A253DB">
        <w:rPr>
          <w:rFonts w:hint="cs"/>
          <w:rtl/>
        </w:rPr>
        <w:t>(</w:t>
      </w:r>
      <w:r w:rsidRPr="00A253DB">
        <w:rPr>
          <w:rtl/>
        </w:rPr>
        <w:t xml:space="preserve">تاريخ </w:t>
      </w:r>
      <w:r w:rsidRPr="00A253DB">
        <w:rPr>
          <w:rFonts w:hint="cs"/>
          <w:rtl/>
        </w:rPr>
        <w:t>آل</w:t>
      </w:r>
      <w:r w:rsidRPr="00A253DB">
        <w:rPr>
          <w:rtl/>
        </w:rPr>
        <w:t xml:space="preserve"> سعود</w:t>
      </w:r>
      <w:r w:rsidRPr="00A253DB">
        <w:rPr>
          <w:rFonts w:hint="cs"/>
          <w:rtl/>
        </w:rPr>
        <w:t>)</w:t>
      </w:r>
      <w:r w:rsidRPr="00A253DB">
        <w:rPr>
          <w:rtl/>
        </w:rPr>
        <w:t xml:space="preserve"> بالقول </w:t>
      </w:r>
      <w:r w:rsidRPr="00A253DB">
        <w:rPr>
          <w:rFonts w:hint="cs"/>
          <w:rtl/>
        </w:rPr>
        <w:t>إ</w:t>
      </w:r>
      <w:r w:rsidRPr="00A253DB">
        <w:rPr>
          <w:rtl/>
        </w:rPr>
        <w:t>نه وراء كل مذبحة منكحة، ويطرد مثالاً لذلك</w:t>
      </w:r>
      <w:r w:rsidRPr="00A253DB">
        <w:rPr>
          <w:rFonts w:hint="cs"/>
          <w:rtl/>
        </w:rPr>
        <w:t>،</w:t>
      </w:r>
      <w:r w:rsidRPr="00A253DB">
        <w:rPr>
          <w:rtl/>
        </w:rPr>
        <w:t xml:space="preserve"> فيقول: وحينما </w:t>
      </w:r>
    </w:p>
    <w:p w14:paraId="1B9D8147" w14:textId="77777777" w:rsidR="0052282D" w:rsidRDefault="0052282D" w:rsidP="0052282D">
      <w:pPr>
        <w:pStyle w:val="libNormal"/>
        <w:rPr>
          <w:rtl/>
        </w:rPr>
      </w:pPr>
      <w:r>
        <w:rPr>
          <w:rtl/>
        </w:rPr>
        <w:br w:type="page"/>
      </w:r>
    </w:p>
    <w:p w14:paraId="78804509" w14:textId="42EC09BD" w:rsidR="009073AF" w:rsidRPr="00A253DB" w:rsidRDefault="009073AF" w:rsidP="0052282D">
      <w:pPr>
        <w:pStyle w:val="libNormal0"/>
        <w:rPr>
          <w:rtl/>
        </w:rPr>
      </w:pPr>
      <w:r w:rsidRPr="00A253DB">
        <w:rPr>
          <w:rtl/>
        </w:rPr>
        <w:lastRenderedPageBreak/>
        <w:t>سقطت الحائل، هجم الوحش السعودي الوهابي ل</w:t>
      </w:r>
      <w:r w:rsidRPr="00A253DB">
        <w:rPr>
          <w:rFonts w:hint="cs"/>
          <w:rtl/>
        </w:rPr>
        <w:t>ا</w:t>
      </w:r>
      <w:r w:rsidRPr="00A253DB">
        <w:rPr>
          <w:rtl/>
        </w:rPr>
        <w:t xml:space="preserve">فتراش نساء آل الرشيد، وتلك شريعة بني سعود، وأخذوا لؤلؤة السبهان، سبية عارية لتقديمها إلى ابن سعود(304). يقول الدكتور ديفيد همر سميث في كتابه </w:t>
      </w:r>
      <w:r w:rsidRPr="00A253DB">
        <w:rPr>
          <w:rFonts w:hint="cs"/>
          <w:rtl/>
        </w:rPr>
        <w:t>(</w:t>
      </w:r>
      <w:r w:rsidRPr="00A253DB">
        <w:rPr>
          <w:rtl/>
        </w:rPr>
        <w:t>تاريخ بلاد ما بين النهرين</w:t>
      </w:r>
      <w:r w:rsidRPr="00A253DB">
        <w:rPr>
          <w:rFonts w:hint="cs"/>
          <w:rtl/>
        </w:rPr>
        <w:t>):</w:t>
      </w:r>
      <w:r w:rsidRPr="00A253DB">
        <w:rPr>
          <w:rtl/>
        </w:rPr>
        <w:t xml:space="preserve"> </w:t>
      </w:r>
      <w:r w:rsidRPr="00A253DB">
        <w:rPr>
          <w:rFonts w:hint="cs"/>
          <w:rtl/>
        </w:rPr>
        <w:t>إ</w:t>
      </w:r>
      <w:r w:rsidRPr="00A253DB">
        <w:rPr>
          <w:rtl/>
        </w:rPr>
        <w:t>ن جنود ابن سعود، كانوا يعانون من مرض الشذوذ الجنسي الشديد، وهو ما يسمى بـ</w:t>
      </w:r>
      <w:r w:rsidRPr="00A253DB">
        <w:rPr>
          <w:rFonts w:hint="cs"/>
          <w:rtl/>
        </w:rPr>
        <w:t>(</w:t>
      </w:r>
      <w:r w:rsidRPr="00A253DB">
        <w:rPr>
          <w:rtl/>
        </w:rPr>
        <w:t>مرض السادية</w:t>
      </w:r>
      <w:r w:rsidRPr="00A253DB">
        <w:rPr>
          <w:rFonts w:hint="cs"/>
          <w:rtl/>
        </w:rPr>
        <w:t>)</w:t>
      </w:r>
      <w:r w:rsidRPr="00A253DB">
        <w:rPr>
          <w:rtl/>
        </w:rPr>
        <w:t xml:space="preserve"> حيث لا تتم لهذا المقاتل المتعة وال</w:t>
      </w:r>
      <w:r w:rsidRPr="00A253DB">
        <w:rPr>
          <w:rFonts w:hint="cs"/>
          <w:rtl/>
        </w:rPr>
        <w:t>إ</w:t>
      </w:r>
      <w:r w:rsidRPr="00A253DB">
        <w:rPr>
          <w:rtl/>
        </w:rPr>
        <w:t>رضاء الجنسي، إلا بتعذيب الطرف الآخر وإيلامه الشديد</w:t>
      </w:r>
      <w:r w:rsidRPr="00A253DB">
        <w:rPr>
          <w:rFonts w:hint="cs"/>
          <w:rtl/>
        </w:rPr>
        <w:t>،</w:t>
      </w:r>
      <w:r w:rsidRPr="00A253DB">
        <w:rPr>
          <w:rtl/>
        </w:rPr>
        <w:t xml:space="preserve"> ولربما يصل الأمر به إلى قتله(305). </w:t>
      </w:r>
    </w:p>
    <w:p w14:paraId="6BE55F4E" w14:textId="77777777" w:rsidR="009073AF" w:rsidRPr="00A253DB" w:rsidRDefault="009073AF" w:rsidP="00A253DB">
      <w:pPr>
        <w:pStyle w:val="libNormal"/>
        <w:rPr>
          <w:rtl/>
        </w:rPr>
      </w:pPr>
      <w:r w:rsidRPr="00A253DB">
        <w:rPr>
          <w:rtl/>
        </w:rPr>
        <w:t>ونُهبت من الأموال والممتلكات حتى ساد الفقر والعوز كل البقاع المحيطة بالدرعية</w:t>
      </w:r>
      <w:r w:rsidRPr="00A253DB">
        <w:rPr>
          <w:rFonts w:hint="cs"/>
          <w:rtl/>
        </w:rPr>
        <w:t>،</w:t>
      </w:r>
      <w:r w:rsidRPr="00A253DB">
        <w:rPr>
          <w:rtl/>
        </w:rPr>
        <w:t xml:space="preserve"> أو في عموم نجد وما حواليها. وقد سن ابن عبد الوهاب سنة سيئة وبدعة كافرة حينما </w:t>
      </w:r>
      <w:r w:rsidRPr="00A253DB">
        <w:rPr>
          <w:rFonts w:hint="cs"/>
          <w:rtl/>
        </w:rPr>
        <w:t>أ</w:t>
      </w:r>
      <w:r w:rsidRPr="00A253DB">
        <w:rPr>
          <w:rtl/>
        </w:rPr>
        <w:t xml:space="preserve">فتى بوجوب مصادرة </w:t>
      </w:r>
      <w:r w:rsidRPr="00A253DB">
        <w:rPr>
          <w:rFonts w:hint="cs"/>
          <w:rtl/>
        </w:rPr>
        <w:t>أ</w:t>
      </w:r>
      <w:r w:rsidRPr="00A253DB">
        <w:rPr>
          <w:rtl/>
        </w:rPr>
        <w:t xml:space="preserve">ملاك الناس والاستيلاء على الملكية العقارية للمسلمين، وهي تمثل بحق </w:t>
      </w:r>
      <w:r w:rsidRPr="00A253DB">
        <w:rPr>
          <w:rFonts w:hint="cs"/>
          <w:rtl/>
        </w:rPr>
        <w:t>أ</w:t>
      </w:r>
      <w:r w:rsidRPr="00A253DB">
        <w:rPr>
          <w:rtl/>
        </w:rPr>
        <w:t xml:space="preserve">على درجات الاستهانة بالإنسان والحياة، كما يقول المؤرّخ اليكسي فاسيليف في كتابه </w:t>
      </w:r>
      <w:r w:rsidRPr="00A253DB">
        <w:rPr>
          <w:rFonts w:hint="cs"/>
          <w:rtl/>
        </w:rPr>
        <w:t>(</w:t>
      </w:r>
      <w:r w:rsidRPr="00A253DB">
        <w:rPr>
          <w:rtl/>
        </w:rPr>
        <w:t>تاريخ العربية السعودية</w:t>
      </w:r>
      <w:r w:rsidRPr="00A253DB">
        <w:rPr>
          <w:rFonts w:hint="cs"/>
          <w:rtl/>
        </w:rPr>
        <w:t>)</w:t>
      </w:r>
      <w:r w:rsidRPr="00A253DB">
        <w:rPr>
          <w:rtl/>
        </w:rPr>
        <w:t>(306)</w:t>
      </w:r>
      <w:r w:rsidRPr="00A253DB">
        <w:rPr>
          <w:rFonts w:hint="cs"/>
          <w:rtl/>
        </w:rPr>
        <w:t>.</w:t>
      </w:r>
      <w:r w:rsidRPr="00A253DB">
        <w:rPr>
          <w:rtl/>
        </w:rPr>
        <w:t xml:space="preserve"> </w:t>
      </w:r>
      <w:r w:rsidRPr="00A253DB">
        <w:rPr>
          <w:rFonts w:hint="cs"/>
          <w:rtl/>
        </w:rPr>
        <w:t>إ</w:t>
      </w:r>
      <w:r w:rsidRPr="00A253DB">
        <w:rPr>
          <w:rtl/>
        </w:rPr>
        <w:t xml:space="preserve">نهم بحق ربائب الشيطان، ورجوم </w:t>
      </w:r>
      <w:r w:rsidRPr="00A253DB">
        <w:rPr>
          <w:rFonts w:hint="cs"/>
          <w:rtl/>
        </w:rPr>
        <w:t>أ</w:t>
      </w:r>
      <w:r w:rsidRPr="00A253DB">
        <w:rPr>
          <w:rtl/>
        </w:rPr>
        <w:t>باليس في ضرب الإسلام وسحق المسلمين(307).</w:t>
      </w:r>
    </w:p>
    <w:p w14:paraId="5986290C" w14:textId="77777777" w:rsidR="009073AF" w:rsidRPr="00A253DB" w:rsidRDefault="009073AF" w:rsidP="00A253DB">
      <w:pPr>
        <w:pStyle w:val="libNormal"/>
        <w:rPr>
          <w:rtl/>
        </w:rPr>
      </w:pPr>
      <w:r w:rsidRPr="00A253DB">
        <w:rPr>
          <w:rtl/>
        </w:rPr>
        <w:t xml:space="preserve">ويمكن اعتبار </w:t>
      </w:r>
      <w:r w:rsidRPr="00A253DB">
        <w:rPr>
          <w:rFonts w:hint="cs"/>
          <w:rtl/>
        </w:rPr>
        <w:t>أ</w:t>
      </w:r>
      <w:r w:rsidRPr="00A253DB">
        <w:rPr>
          <w:rtl/>
        </w:rPr>
        <w:t xml:space="preserve">ن </w:t>
      </w:r>
      <w:r w:rsidRPr="00A253DB">
        <w:rPr>
          <w:rFonts w:hint="cs"/>
          <w:rtl/>
        </w:rPr>
        <w:t>أ</w:t>
      </w:r>
      <w:r w:rsidRPr="00A253DB">
        <w:rPr>
          <w:rtl/>
        </w:rPr>
        <w:t>حد العوامل المؤثرة في قيام الدولة الوهابية هو هجرة الكثير من القبائل النجدية أو غيرها إلى العراق</w:t>
      </w:r>
      <w:r w:rsidRPr="00A253DB">
        <w:rPr>
          <w:rFonts w:hint="cs"/>
          <w:rtl/>
        </w:rPr>
        <w:t>؛</w:t>
      </w:r>
      <w:r w:rsidRPr="00A253DB">
        <w:rPr>
          <w:rtl/>
        </w:rPr>
        <w:t xml:space="preserve"> هرباً من العمليات العسكرية الوهابية المدعومة من قبل القوات البريطانية وعملائها بالسلاح والمال والخطط العسكرية، كعشائر شمر الجربا تحت قيادة شيخها مطلق بن محمد سنة 1791م، وهكذا قبائل بني خالد وبني يم(308). </w:t>
      </w:r>
      <w:r w:rsidRPr="00A253DB">
        <w:rPr>
          <w:rFonts w:hint="cs"/>
          <w:rtl/>
        </w:rPr>
        <w:t xml:space="preserve">بسبب كثرة الانقلابات العسكرية ضدّ </w:t>
      </w:r>
      <w:r w:rsidRPr="00A253DB">
        <w:rPr>
          <w:rtl/>
        </w:rPr>
        <w:t xml:space="preserve">الحركة الوهابية مع </w:t>
      </w:r>
      <w:r w:rsidRPr="00A253DB">
        <w:rPr>
          <w:rFonts w:hint="cs"/>
          <w:rtl/>
        </w:rPr>
        <w:t>أ</w:t>
      </w:r>
      <w:r w:rsidRPr="00A253DB">
        <w:rPr>
          <w:rtl/>
        </w:rPr>
        <w:t xml:space="preserve">ول فرصة تسنح </w:t>
      </w:r>
      <w:r w:rsidRPr="00A253DB">
        <w:rPr>
          <w:rFonts w:hint="cs"/>
          <w:rtl/>
        </w:rPr>
        <w:t>ب</w:t>
      </w:r>
      <w:r w:rsidRPr="00A253DB">
        <w:rPr>
          <w:rtl/>
        </w:rPr>
        <w:t xml:space="preserve">ها الظروف، وتسمح بها المعادلات العسكرية، هذا بالإضافة إلى الهجمات المضادة من قبل </w:t>
      </w:r>
      <w:r w:rsidRPr="00A253DB">
        <w:rPr>
          <w:rFonts w:hint="cs"/>
          <w:rtl/>
        </w:rPr>
        <w:t>أ</w:t>
      </w:r>
      <w:r w:rsidRPr="00A253DB">
        <w:rPr>
          <w:rtl/>
        </w:rPr>
        <w:t xml:space="preserve">غلب القبائل والمدن المحيطة بالوهابية وعاصمتها الدرعية. </w:t>
      </w:r>
    </w:p>
    <w:p w14:paraId="04753878" w14:textId="77777777" w:rsidR="0052282D" w:rsidRDefault="0052282D" w:rsidP="0052282D">
      <w:pPr>
        <w:pStyle w:val="libNormal"/>
        <w:rPr>
          <w:rtl/>
        </w:rPr>
      </w:pPr>
      <w:r>
        <w:rPr>
          <w:rtl/>
        </w:rPr>
        <w:br w:type="page"/>
      </w:r>
    </w:p>
    <w:p w14:paraId="0AE198FD" w14:textId="77777777" w:rsidR="009073AF" w:rsidRPr="00A253DB" w:rsidRDefault="009073AF" w:rsidP="00A253DB">
      <w:pPr>
        <w:pStyle w:val="libNormal"/>
        <w:rPr>
          <w:rtl/>
        </w:rPr>
      </w:pPr>
      <w:r w:rsidRPr="00A253DB">
        <w:rPr>
          <w:rtl/>
        </w:rPr>
        <w:lastRenderedPageBreak/>
        <w:t>ولكي لا نبخس الناس أشياءهم، ونعطي الحقائق التأريخية لهذة المنطقة وأهلها حقها، فمع ما تملك هذه المساحة من الأرض و</w:t>
      </w:r>
      <w:r w:rsidRPr="00A253DB">
        <w:rPr>
          <w:rFonts w:hint="cs"/>
          <w:rtl/>
        </w:rPr>
        <w:t>أ</w:t>
      </w:r>
      <w:r w:rsidRPr="00A253DB">
        <w:rPr>
          <w:rtl/>
        </w:rPr>
        <w:t>هلها من السيئات والبدع وال</w:t>
      </w:r>
      <w:r w:rsidRPr="00A253DB">
        <w:rPr>
          <w:rFonts w:hint="cs"/>
          <w:rtl/>
        </w:rPr>
        <w:t>أ</w:t>
      </w:r>
      <w:r w:rsidRPr="00A253DB">
        <w:rPr>
          <w:rtl/>
        </w:rPr>
        <w:t xml:space="preserve">مية والشعوذة والجرائم العديدة في القتل والسبي والنهب، لكنها تفهم معنى هذا الحد اللامتناهي من الكفر والضلال لدى ابن عبد الوهاب وحزبه، وتأباه نفوسهم وفطرتهم التي لم تمت كاملة، هذا بالإضافة إلى </w:t>
      </w:r>
      <w:r w:rsidRPr="00A253DB">
        <w:rPr>
          <w:rFonts w:hint="cs"/>
          <w:rtl/>
        </w:rPr>
        <w:t>أ</w:t>
      </w:r>
      <w:r w:rsidRPr="00A253DB">
        <w:rPr>
          <w:rtl/>
        </w:rPr>
        <w:t>نهم لم يقبلوا بهذا الف</w:t>
      </w:r>
      <w:r w:rsidRPr="00A253DB">
        <w:rPr>
          <w:rFonts w:hint="cs"/>
          <w:rtl/>
        </w:rPr>
        <w:t>َ</w:t>
      </w:r>
      <w:r w:rsidRPr="00A253DB">
        <w:rPr>
          <w:rtl/>
        </w:rPr>
        <w:t>ل</w:t>
      </w:r>
      <w:r w:rsidRPr="00A253DB">
        <w:rPr>
          <w:rFonts w:hint="cs"/>
          <w:rtl/>
        </w:rPr>
        <w:t>َ</w:t>
      </w:r>
      <w:r w:rsidRPr="00A253DB">
        <w:rPr>
          <w:rtl/>
        </w:rPr>
        <w:t>تان في التجاوز على كل الحدود والقيم السماوية والأخلاقية، ناهيك عن هتك ال</w:t>
      </w:r>
      <w:r w:rsidRPr="00A253DB">
        <w:rPr>
          <w:rFonts w:hint="cs"/>
          <w:rtl/>
        </w:rPr>
        <w:t>أ</w:t>
      </w:r>
      <w:r w:rsidRPr="00A253DB">
        <w:rPr>
          <w:rtl/>
        </w:rPr>
        <w:t xml:space="preserve">عراض وتدنيس الشرف بصورة قذرة جدّاً تأباها الفطرة الإنسانية...(309). </w:t>
      </w:r>
    </w:p>
    <w:p w14:paraId="0BB6DD68" w14:textId="77777777" w:rsidR="009073AF" w:rsidRPr="00A253DB" w:rsidRDefault="009073AF" w:rsidP="00A253DB">
      <w:pPr>
        <w:pStyle w:val="libNormal"/>
        <w:rPr>
          <w:rtl/>
        </w:rPr>
      </w:pPr>
      <w:r w:rsidRPr="00A253DB">
        <w:rPr>
          <w:rtl/>
        </w:rPr>
        <w:t xml:space="preserve">قلنا هذه المقدمة... لنسجل الحقائق كما </w:t>
      </w:r>
      <w:r w:rsidRPr="00A253DB">
        <w:rPr>
          <w:rFonts w:hint="cs"/>
          <w:rtl/>
        </w:rPr>
        <w:t>ا</w:t>
      </w:r>
      <w:r w:rsidRPr="00A253DB">
        <w:rPr>
          <w:rtl/>
        </w:rPr>
        <w:t>طلعنا عليها وقرأناها من كتب المؤرّخين</w:t>
      </w:r>
      <w:r w:rsidRPr="00A253DB">
        <w:rPr>
          <w:rFonts w:hint="cs"/>
          <w:rtl/>
        </w:rPr>
        <w:t>،</w:t>
      </w:r>
      <w:r w:rsidRPr="00A253DB">
        <w:rPr>
          <w:rtl/>
        </w:rPr>
        <w:t xml:space="preserve"> الوهابي الهوى منهم أو سواهم... فالحركة الوهابية لم تقم إلا بمال الإنكليز والدعم بالعتاد والذخيرة، وتدريب بني سعود للقيام بمهامهم الجهادية!!!(310)، والعقائد الوهابية تأتي في المرحلة الثانية من المجهود الحربي، لتتم بها الفائدة من نشوئها و</w:t>
      </w:r>
      <w:r w:rsidRPr="00A253DB">
        <w:rPr>
          <w:rFonts w:hint="cs"/>
          <w:rtl/>
        </w:rPr>
        <w:t>ا</w:t>
      </w:r>
      <w:r w:rsidRPr="00A253DB">
        <w:rPr>
          <w:rtl/>
        </w:rPr>
        <w:t>نتشارها وجني ثمارها.</w:t>
      </w:r>
    </w:p>
    <w:p w14:paraId="01589ACE" w14:textId="77777777" w:rsidR="009073AF" w:rsidRPr="00A253DB" w:rsidRDefault="009073AF" w:rsidP="00A253DB">
      <w:pPr>
        <w:pStyle w:val="libNormal"/>
        <w:rPr>
          <w:rtl/>
        </w:rPr>
      </w:pPr>
      <w:r w:rsidRPr="00A253DB">
        <w:rPr>
          <w:rtl/>
        </w:rPr>
        <w:t xml:space="preserve">لقد تعددت الهجمات المضادة من </w:t>
      </w:r>
      <w:r w:rsidRPr="00A253DB">
        <w:rPr>
          <w:rFonts w:hint="cs"/>
          <w:rtl/>
        </w:rPr>
        <w:t>أ</w:t>
      </w:r>
      <w:r w:rsidRPr="00A253DB">
        <w:rPr>
          <w:rtl/>
        </w:rPr>
        <w:t>بناء المناطق والقبائل العربية والأعرابية في حريملاء والسدير وأهل منيخ وثادق والوشم وعنيزة وبدعم من سليمان بن محمد عرير، رئيس بني خالد وقائد ال</w:t>
      </w:r>
      <w:r w:rsidRPr="00A253DB">
        <w:rPr>
          <w:rFonts w:hint="cs"/>
          <w:rtl/>
        </w:rPr>
        <w:t>إ</w:t>
      </w:r>
      <w:r w:rsidRPr="00A253DB">
        <w:rPr>
          <w:rtl/>
        </w:rPr>
        <w:t>حساء(311)، وهكذا الأمر بالنسبة إلى منفوخة وثرمداء وخرما والرياض والحوطة والعودة وحرمة والقصيم والحائر وبريدة والرس والنومة والحريق والدلم والزلفي واليمامة والخرج والروضة ووادي الدواسر وال</w:t>
      </w:r>
      <w:r w:rsidRPr="00A253DB">
        <w:rPr>
          <w:rFonts w:hint="cs"/>
          <w:rtl/>
        </w:rPr>
        <w:t>إ</w:t>
      </w:r>
      <w:r w:rsidRPr="00A253DB">
        <w:rPr>
          <w:rtl/>
        </w:rPr>
        <w:t>حساء(312)، وحتى الدرعية لم تسلم من الانقلاب على قادتها الجدد من الوهابية وبني سعود(313).</w:t>
      </w:r>
    </w:p>
    <w:p w14:paraId="20040580" w14:textId="77777777" w:rsidR="0052282D" w:rsidRDefault="009073AF" w:rsidP="0052282D">
      <w:pPr>
        <w:pStyle w:val="libNormal"/>
        <w:rPr>
          <w:rtl/>
        </w:rPr>
      </w:pPr>
      <w:r w:rsidRPr="00A253DB">
        <w:rPr>
          <w:rtl/>
        </w:rPr>
        <w:t xml:space="preserve">هذه الثورات والحركات العسكرية </w:t>
      </w:r>
      <w:r w:rsidRPr="00A253DB">
        <w:rPr>
          <w:rFonts w:hint="cs"/>
          <w:rtl/>
        </w:rPr>
        <w:t>بدأت في</w:t>
      </w:r>
      <w:r w:rsidRPr="00A253DB">
        <w:rPr>
          <w:rtl/>
        </w:rPr>
        <w:t xml:space="preserve"> المرحلة الأولى </w:t>
      </w:r>
      <w:r w:rsidRPr="00A253DB">
        <w:rPr>
          <w:rFonts w:hint="cs"/>
          <w:rtl/>
        </w:rPr>
        <w:t>م</w:t>
      </w:r>
      <w:r w:rsidRPr="00A253DB">
        <w:rPr>
          <w:rtl/>
        </w:rPr>
        <w:t>ن عام1160</w:t>
      </w:r>
      <w:r w:rsidRPr="00A253DB">
        <w:rPr>
          <w:rFonts w:hint="cs"/>
          <w:rtl/>
        </w:rPr>
        <w:t xml:space="preserve">هـ / 1745م، </w:t>
      </w:r>
      <w:r w:rsidRPr="00A253DB">
        <w:rPr>
          <w:rtl/>
        </w:rPr>
        <w:t>و</w:t>
      </w:r>
      <w:r w:rsidRPr="00A253DB">
        <w:rPr>
          <w:rFonts w:hint="cs"/>
          <w:rtl/>
        </w:rPr>
        <w:t xml:space="preserve">استمرّت حتى سقوط الدولة السعودية الأولى عام </w:t>
      </w:r>
      <w:r w:rsidR="0052282D">
        <w:rPr>
          <w:rtl/>
        </w:rPr>
        <w:br w:type="page"/>
      </w:r>
    </w:p>
    <w:p w14:paraId="3F3770E8" w14:textId="77777777" w:rsidR="009073AF" w:rsidRPr="00A253DB" w:rsidRDefault="009073AF" w:rsidP="0052282D">
      <w:pPr>
        <w:pStyle w:val="libNormal0"/>
        <w:rPr>
          <w:rtl/>
        </w:rPr>
      </w:pPr>
      <w:r w:rsidRPr="00A253DB">
        <w:rPr>
          <w:rFonts w:hint="cs"/>
          <w:rtl/>
        </w:rPr>
        <w:lastRenderedPageBreak/>
        <w:t>1233</w:t>
      </w:r>
      <w:r w:rsidRPr="00A253DB">
        <w:rPr>
          <w:rtl/>
        </w:rPr>
        <w:t>ه</w:t>
      </w:r>
      <w:r w:rsidRPr="00A253DB">
        <w:rPr>
          <w:rFonts w:hint="cs"/>
          <w:rtl/>
        </w:rPr>
        <w:t>ـ / 1818م. ثمّ كانت على شكل انتفاضات ومناوشات عسكريةخلال الدولة السعودية الثانية،</w:t>
      </w:r>
      <w:r w:rsidRPr="00A253DB">
        <w:rPr>
          <w:rtl/>
        </w:rPr>
        <w:t xml:space="preserve"> </w:t>
      </w:r>
      <w:r w:rsidRPr="00A253DB">
        <w:rPr>
          <w:rFonts w:hint="cs"/>
          <w:rtl/>
        </w:rPr>
        <w:t>وبدايات تشكيل الدولة السعودية الثالثة، عام 1345هـ / 1903م</w:t>
      </w:r>
      <w:r w:rsidRPr="00A253DB">
        <w:rPr>
          <w:rtl/>
        </w:rPr>
        <w:t>(314)</w:t>
      </w:r>
      <w:r w:rsidRPr="00A253DB">
        <w:rPr>
          <w:rFonts w:hint="cs"/>
          <w:rtl/>
        </w:rPr>
        <w:t>...</w:t>
      </w:r>
      <w:r w:rsidRPr="00A253DB">
        <w:rPr>
          <w:rtl/>
        </w:rPr>
        <w:t xml:space="preserve"> طبعاً وبكل تأكيد جرت محاربتهم و</w:t>
      </w:r>
      <w:r w:rsidRPr="00A253DB">
        <w:rPr>
          <w:rFonts w:hint="cs"/>
          <w:rtl/>
        </w:rPr>
        <w:t>إ</w:t>
      </w:r>
      <w:r w:rsidRPr="00A253DB">
        <w:rPr>
          <w:rtl/>
        </w:rPr>
        <w:t>رجاعهم عسكرياً وبالقوة القاهرة الماعنة في ال</w:t>
      </w:r>
      <w:r w:rsidRPr="00A253DB">
        <w:rPr>
          <w:rFonts w:hint="cs"/>
          <w:rtl/>
        </w:rPr>
        <w:t>إ</w:t>
      </w:r>
      <w:r w:rsidRPr="00A253DB">
        <w:rPr>
          <w:rtl/>
        </w:rPr>
        <w:t>سراف بالقتل والنهب والسبي إلى حظيرة الدعوة الوهابية(315). وحدثت كذلك انتفاضات عديدة في منطقة المدينة المنورة، مثل انتفاضة النخاولة، وابن رفادة، مع قبائل جهينة وبلي والحويطات وبني عطية وغيرهن(316).</w:t>
      </w:r>
    </w:p>
    <w:p w14:paraId="4CF3443B" w14:textId="77777777" w:rsidR="009073AF" w:rsidRPr="00A253DB" w:rsidRDefault="009073AF" w:rsidP="00A253DB">
      <w:pPr>
        <w:pStyle w:val="libNormal"/>
        <w:rPr>
          <w:rtl/>
        </w:rPr>
      </w:pPr>
      <w:r w:rsidRPr="00A253DB">
        <w:rPr>
          <w:rtl/>
        </w:rPr>
        <w:t>هذا بالإضافة إلى هجمات قبائل الخزاعل ودحر قوات ابن عبد الوهاب في جبهات متعددة(317)، كذلك الهجمات العسكرية التي قام بها حكام و</w:t>
      </w:r>
      <w:r w:rsidRPr="00A253DB">
        <w:rPr>
          <w:rFonts w:hint="cs"/>
          <w:rtl/>
        </w:rPr>
        <w:t>أ</w:t>
      </w:r>
      <w:r w:rsidRPr="00A253DB">
        <w:rPr>
          <w:rtl/>
        </w:rPr>
        <w:t>مراء نجران بقيادة حسن بن هبة الله المكرمي، وبالتعاون والتنسيق مع حاكم ال</w:t>
      </w:r>
      <w:r w:rsidRPr="00A253DB">
        <w:rPr>
          <w:rFonts w:hint="cs"/>
          <w:rtl/>
        </w:rPr>
        <w:t>إ</w:t>
      </w:r>
      <w:r w:rsidRPr="00A253DB">
        <w:rPr>
          <w:rtl/>
        </w:rPr>
        <w:t xml:space="preserve">حساء، فقد وصلت قواتهم بالقرب من الدرعية(318)، وكادت الحرب </w:t>
      </w:r>
      <w:r w:rsidRPr="00A253DB">
        <w:rPr>
          <w:rFonts w:hint="cs"/>
          <w:rtl/>
        </w:rPr>
        <w:t>أ</w:t>
      </w:r>
      <w:r w:rsidRPr="00A253DB">
        <w:rPr>
          <w:rtl/>
        </w:rPr>
        <w:t>ن تنتهي لصالح المسلمين، لولا خبث ابن عبد الوهاب، ورفعه للعلم ال</w:t>
      </w:r>
      <w:r w:rsidRPr="00A253DB">
        <w:rPr>
          <w:rFonts w:hint="cs"/>
          <w:rtl/>
        </w:rPr>
        <w:t>أ</w:t>
      </w:r>
      <w:r w:rsidRPr="00A253DB">
        <w:rPr>
          <w:rtl/>
        </w:rPr>
        <w:t xml:space="preserve">بيض، وطلبه للصلح، كفعلة </w:t>
      </w:r>
      <w:r w:rsidRPr="00A253DB">
        <w:rPr>
          <w:rFonts w:hint="cs"/>
          <w:rtl/>
        </w:rPr>
        <w:t>أ</w:t>
      </w:r>
      <w:r w:rsidRPr="00A253DB">
        <w:rPr>
          <w:rtl/>
        </w:rPr>
        <w:t xml:space="preserve">جداده في </w:t>
      </w:r>
      <w:r w:rsidRPr="00A253DB">
        <w:rPr>
          <w:rFonts w:hint="cs"/>
          <w:rtl/>
        </w:rPr>
        <w:t>(</w:t>
      </w:r>
      <w:r w:rsidRPr="00A253DB">
        <w:rPr>
          <w:rtl/>
        </w:rPr>
        <w:t>وقعة صفين</w:t>
      </w:r>
      <w:r w:rsidRPr="00A253DB">
        <w:rPr>
          <w:rFonts w:hint="cs"/>
          <w:rtl/>
        </w:rPr>
        <w:t>)</w:t>
      </w:r>
      <w:r w:rsidRPr="00A253DB">
        <w:rPr>
          <w:rtl/>
        </w:rPr>
        <w:t xml:space="preserve"> فجرى ال</w:t>
      </w:r>
      <w:r w:rsidRPr="00A253DB">
        <w:rPr>
          <w:rFonts w:hint="cs"/>
          <w:rtl/>
        </w:rPr>
        <w:t>ا</w:t>
      </w:r>
      <w:r w:rsidRPr="00A253DB">
        <w:rPr>
          <w:rtl/>
        </w:rPr>
        <w:t xml:space="preserve">تفاق على وقف العمليات العسكرية والتعهد من ابن عبد الوهاب وبني سعود على عدم تكرار </w:t>
      </w:r>
      <w:r w:rsidRPr="00A253DB">
        <w:rPr>
          <w:rFonts w:hint="cs"/>
          <w:rtl/>
        </w:rPr>
        <w:t>إ</w:t>
      </w:r>
      <w:r w:rsidRPr="00A253DB">
        <w:rPr>
          <w:rtl/>
        </w:rPr>
        <w:t>جرامهم(319)، ومات ابن عبد الوهاب بعد هذه الحادثة بأشهر، ل</w:t>
      </w:r>
      <w:r w:rsidRPr="00A253DB">
        <w:rPr>
          <w:rFonts w:hint="cs"/>
          <w:rtl/>
        </w:rPr>
        <w:t>أ</w:t>
      </w:r>
      <w:r w:rsidRPr="00A253DB">
        <w:rPr>
          <w:rtl/>
        </w:rPr>
        <w:t>نه من شدة خوفه وجبنه أصابه ال</w:t>
      </w:r>
      <w:r w:rsidRPr="00A253DB">
        <w:rPr>
          <w:rFonts w:hint="cs"/>
          <w:rtl/>
        </w:rPr>
        <w:t>إ</w:t>
      </w:r>
      <w:r w:rsidRPr="00A253DB">
        <w:rPr>
          <w:rtl/>
        </w:rPr>
        <w:t>سهال المزمن الدموي، ممّا أدى إلى وفاته في يوم الاثنين، آخر شهر ذي القعدة من عام 1206هـ/1792م(320).</w:t>
      </w:r>
    </w:p>
    <w:p w14:paraId="5553B1ED" w14:textId="77777777" w:rsidR="0052282D" w:rsidRDefault="009073AF" w:rsidP="0052282D">
      <w:pPr>
        <w:pStyle w:val="libNormal"/>
        <w:rPr>
          <w:rtl/>
        </w:rPr>
      </w:pPr>
      <w:r w:rsidRPr="00A253DB">
        <w:rPr>
          <w:rtl/>
        </w:rPr>
        <w:t xml:space="preserve">لنستمع إلى نماذج من التزوير الذي عرفتها البشرية في عصرها الحالي، </w:t>
      </w:r>
      <w:r w:rsidRPr="00A253DB">
        <w:rPr>
          <w:rFonts w:hint="cs"/>
          <w:rtl/>
        </w:rPr>
        <w:t xml:space="preserve">وتحوير الألفاظ والمفاهيم لصالحهم. </w:t>
      </w:r>
      <w:r w:rsidRPr="00A253DB">
        <w:rPr>
          <w:rtl/>
        </w:rPr>
        <w:t>فمثلاً</w:t>
      </w:r>
      <w:r w:rsidRPr="00A253DB">
        <w:rPr>
          <w:rFonts w:hint="cs"/>
          <w:rtl/>
        </w:rPr>
        <w:t>:</w:t>
      </w:r>
      <w:r w:rsidRPr="00A253DB">
        <w:rPr>
          <w:rtl/>
        </w:rPr>
        <w:t xml:space="preserve"> </w:t>
      </w:r>
      <w:r w:rsidRPr="00A253DB">
        <w:rPr>
          <w:rFonts w:hint="cs"/>
          <w:rtl/>
        </w:rPr>
        <w:t>ا</w:t>
      </w:r>
      <w:r w:rsidRPr="00A253DB">
        <w:rPr>
          <w:rtl/>
        </w:rPr>
        <w:t xml:space="preserve">قرأ للمؤرّخ الوهابي (للعظم)، الشيخ (الإمام) حسين بن غنام في كتابه </w:t>
      </w:r>
      <w:r w:rsidRPr="00A253DB">
        <w:rPr>
          <w:rFonts w:hint="cs"/>
          <w:rtl/>
        </w:rPr>
        <w:t>(</w:t>
      </w:r>
      <w:r w:rsidRPr="00A253DB">
        <w:rPr>
          <w:rtl/>
        </w:rPr>
        <w:t>تاريخ نجد المسمّى روضة الأفكار وال</w:t>
      </w:r>
      <w:r w:rsidRPr="00A253DB">
        <w:rPr>
          <w:rFonts w:hint="cs"/>
          <w:rtl/>
        </w:rPr>
        <w:t>أ</w:t>
      </w:r>
      <w:r w:rsidRPr="00A253DB">
        <w:rPr>
          <w:rtl/>
        </w:rPr>
        <w:t>فهام لمرتاد حال الإمام وتعداد غزوات ذوي الإسلام</w:t>
      </w:r>
      <w:r w:rsidRPr="00A253DB">
        <w:rPr>
          <w:rFonts w:hint="cs"/>
          <w:rtl/>
        </w:rPr>
        <w:t>)</w:t>
      </w:r>
      <w:r w:rsidRPr="00A253DB">
        <w:rPr>
          <w:rtl/>
        </w:rPr>
        <w:t xml:space="preserve"> وهو يرسم خطاً </w:t>
      </w:r>
      <w:r w:rsidR="0052282D">
        <w:rPr>
          <w:rtl/>
        </w:rPr>
        <w:br w:type="page"/>
      </w:r>
    </w:p>
    <w:p w14:paraId="025ADAB3" w14:textId="77777777" w:rsidR="0052282D" w:rsidRDefault="009073AF" w:rsidP="0052282D">
      <w:pPr>
        <w:pStyle w:val="libNormal0"/>
        <w:rPr>
          <w:rtl/>
        </w:rPr>
      </w:pPr>
      <w:r w:rsidRPr="00A253DB">
        <w:rPr>
          <w:rtl/>
        </w:rPr>
        <w:lastRenderedPageBreak/>
        <w:t xml:space="preserve">بيانياً لكل غزوات (غارات) الوهابيين السلفيين ضد المشركين والكفار (المسلمين) من </w:t>
      </w:r>
      <w:r w:rsidRPr="00A253DB">
        <w:rPr>
          <w:rFonts w:hint="cs"/>
          <w:rtl/>
        </w:rPr>
        <w:t>أ</w:t>
      </w:r>
      <w:r w:rsidRPr="00A253DB">
        <w:rPr>
          <w:rtl/>
        </w:rPr>
        <w:t>بناء جلدته، فحينما تنتصر قوى الوهابية السعودية على أهل المدن وال</w:t>
      </w:r>
      <w:r w:rsidRPr="00A253DB">
        <w:rPr>
          <w:rFonts w:hint="cs"/>
          <w:rtl/>
        </w:rPr>
        <w:t>أ</w:t>
      </w:r>
      <w:r w:rsidRPr="00A253DB">
        <w:rPr>
          <w:rtl/>
        </w:rPr>
        <w:t>رياف، فيقول: وعند سنة 1200هـ، وفيها غزا عبد العزيز (أعزه الله تعالى على ال</w:t>
      </w:r>
      <w:r w:rsidRPr="00A253DB">
        <w:rPr>
          <w:rFonts w:hint="cs"/>
          <w:rtl/>
        </w:rPr>
        <w:t>أ</w:t>
      </w:r>
      <w:r w:rsidRPr="00A253DB">
        <w:rPr>
          <w:rtl/>
        </w:rPr>
        <w:t xml:space="preserve">عداء) فسار بأهل التوحيد لقتال أهل </w:t>
      </w:r>
      <w:r w:rsidRPr="00A253DB">
        <w:rPr>
          <w:rFonts w:hint="cs"/>
          <w:rtl/>
        </w:rPr>
        <w:t>(</w:t>
      </w:r>
      <w:r w:rsidRPr="00A253DB">
        <w:rPr>
          <w:rtl/>
        </w:rPr>
        <w:t>مجمعة</w:t>
      </w:r>
      <w:r w:rsidRPr="00A253DB">
        <w:rPr>
          <w:rFonts w:hint="cs"/>
          <w:rtl/>
        </w:rPr>
        <w:t>)</w:t>
      </w:r>
      <w:r w:rsidRPr="00A253DB">
        <w:rPr>
          <w:rtl/>
        </w:rPr>
        <w:t xml:space="preserve"> وحرقوا الزروع وقتلوا المشركين وسبوا النساء والأطفال، و</w:t>
      </w:r>
      <w:r w:rsidRPr="00A253DB">
        <w:rPr>
          <w:rFonts w:hint="cs"/>
          <w:rtl/>
        </w:rPr>
        <w:t>أ</w:t>
      </w:r>
      <w:r w:rsidRPr="00A253DB">
        <w:rPr>
          <w:rtl/>
        </w:rPr>
        <w:t>خذوا منهم عظيم الأموال والمتاع والسلاح والدواب ما لا يحصره العد والحساب(321). وفي سنة 1201هـ، يقول</w:t>
      </w:r>
      <w:r w:rsidRPr="00A253DB">
        <w:rPr>
          <w:rFonts w:hint="cs"/>
          <w:rtl/>
        </w:rPr>
        <w:t xml:space="preserve"> المؤرّخ</w:t>
      </w:r>
      <w:r w:rsidRPr="00A253DB">
        <w:rPr>
          <w:rtl/>
        </w:rPr>
        <w:t xml:space="preserve">: وفيها غزا سعود بن عبد العزيز بالمسلمين، فنزل أرض </w:t>
      </w:r>
      <w:r w:rsidRPr="00A253DB">
        <w:rPr>
          <w:rFonts w:hint="cs"/>
          <w:rtl/>
        </w:rPr>
        <w:t>(</w:t>
      </w:r>
      <w:r w:rsidRPr="00A253DB">
        <w:rPr>
          <w:rtl/>
        </w:rPr>
        <w:t>ملهم</w:t>
      </w:r>
      <w:r w:rsidRPr="00A253DB">
        <w:rPr>
          <w:rFonts w:hint="cs"/>
          <w:rtl/>
        </w:rPr>
        <w:t>)</w:t>
      </w:r>
      <w:r w:rsidRPr="00A253DB">
        <w:rPr>
          <w:rtl/>
        </w:rPr>
        <w:t xml:space="preserve"> من مدن اليمامة، فلما نظر أهل الكفر إلى جيش سعود وما هو عليه، خرجوا جميعاً </w:t>
      </w:r>
      <w:r w:rsidRPr="00A253DB">
        <w:rPr>
          <w:rFonts w:hint="cs"/>
          <w:rtl/>
        </w:rPr>
        <w:t>بأ</w:t>
      </w:r>
      <w:r w:rsidRPr="00A253DB">
        <w:rPr>
          <w:rtl/>
        </w:rPr>
        <w:t>نفسهم إلى سعود وقدموا إليه النساء والأموال لكي يوافق على الصلح وعدم الاقتتال(322). ف</w:t>
      </w:r>
      <w:r w:rsidRPr="00A253DB">
        <w:rPr>
          <w:rFonts w:hint="cs"/>
          <w:rtl/>
        </w:rPr>
        <w:t xml:space="preserve">العجب أن يكون بنو سعود والوهابيون </w:t>
      </w:r>
      <w:r w:rsidRPr="00A253DB">
        <w:rPr>
          <w:rtl/>
        </w:rPr>
        <w:t>هم المسلم</w:t>
      </w:r>
      <w:r w:rsidRPr="00A253DB">
        <w:rPr>
          <w:rFonts w:hint="cs"/>
          <w:rtl/>
        </w:rPr>
        <w:t>ي</w:t>
      </w:r>
      <w:r w:rsidRPr="00A253DB">
        <w:rPr>
          <w:rtl/>
        </w:rPr>
        <w:t>ن و</w:t>
      </w:r>
      <w:r w:rsidRPr="00A253DB">
        <w:rPr>
          <w:rFonts w:hint="cs"/>
          <w:rtl/>
        </w:rPr>
        <w:t>أ</w:t>
      </w:r>
      <w:r w:rsidRPr="00A253DB">
        <w:rPr>
          <w:rtl/>
        </w:rPr>
        <w:t>هل التوحيد حقاً، وبقية الناس مشركون كفرة!!! والطريف حينما يُجبر المؤرّخ الوهابي ابن غنام على ذكر هذه الوقائع التاريخية. فيصل إلى بعض المفاصل من وقائع الحروب، والتي خسر فيها المعسكر الوهابي السعودي المعركة فيقول: ابتلاء أهل التوحيد وال</w:t>
      </w:r>
      <w:r w:rsidRPr="00A253DB">
        <w:rPr>
          <w:rFonts w:hint="cs"/>
          <w:rtl/>
        </w:rPr>
        <w:t>إ</w:t>
      </w:r>
      <w:r w:rsidRPr="00A253DB">
        <w:rPr>
          <w:rtl/>
        </w:rPr>
        <w:t>يمان ب</w:t>
      </w:r>
      <w:r w:rsidRPr="00A253DB">
        <w:rPr>
          <w:rFonts w:hint="cs"/>
          <w:rtl/>
        </w:rPr>
        <w:t>ا</w:t>
      </w:r>
      <w:r w:rsidRPr="00A253DB">
        <w:rPr>
          <w:rtl/>
        </w:rPr>
        <w:t xml:space="preserve">نتصار ذوي الضلال والعصيان وتسويل </w:t>
      </w:r>
      <w:r w:rsidRPr="00A253DB">
        <w:rPr>
          <w:rFonts w:hint="cs"/>
          <w:rtl/>
        </w:rPr>
        <w:t>أ</w:t>
      </w:r>
      <w:r w:rsidRPr="00A253DB">
        <w:rPr>
          <w:rtl/>
        </w:rPr>
        <w:t xml:space="preserve">ولياء الشيطان(323)، وفي مكان آخر يقول: وفي عام 1196هـ، وقعت الردة من أهل </w:t>
      </w:r>
      <w:r w:rsidRPr="00A253DB">
        <w:rPr>
          <w:rFonts w:hint="cs"/>
          <w:rtl/>
        </w:rPr>
        <w:t>(</w:t>
      </w:r>
      <w:r w:rsidRPr="00A253DB">
        <w:rPr>
          <w:rtl/>
        </w:rPr>
        <w:t>وثيثا</w:t>
      </w:r>
      <w:r w:rsidRPr="00A253DB">
        <w:rPr>
          <w:rFonts w:hint="cs"/>
          <w:rtl/>
        </w:rPr>
        <w:t>)</w:t>
      </w:r>
      <w:r w:rsidRPr="00A253DB">
        <w:rPr>
          <w:rtl/>
        </w:rPr>
        <w:t xml:space="preserve"> وأرادوا </w:t>
      </w:r>
      <w:r w:rsidRPr="00A253DB">
        <w:rPr>
          <w:rFonts w:hint="cs"/>
          <w:rtl/>
        </w:rPr>
        <w:t>أ</w:t>
      </w:r>
      <w:r w:rsidRPr="00A253DB">
        <w:rPr>
          <w:rtl/>
        </w:rPr>
        <w:t>ن ينبذوا الإسلام (الوهابية)، ويُبدوا الردة في الدين، فقاتلهم سعود وأكثر فيهم القتل والسبي وكسب المغانم(324)، وإلى ما شاء الله تعالى من هذه ال</w:t>
      </w:r>
      <w:r w:rsidRPr="00A253DB">
        <w:rPr>
          <w:rFonts w:hint="cs"/>
          <w:rtl/>
        </w:rPr>
        <w:t>أ</w:t>
      </w:r>
      <w:r w:rsidRPr="00A253DB">
        <w:rPr>
          <w:rtl/>
        </w:rPr>
        <w:t>باطيل، فهو يقول وبشكل مكرر مع ذكر كل حادثة عصيان وثورة من أهل المدن والبوادي كالقصيم أو السدير أو الحوطة أو حرمة أو حريملاء: حينما تبين الارتداد منهم، ونجمَ الضلال والنفاق وقام الباطل على ساق</w:t>
      </w:r>
      <w:r w:rsidRPr="00A253DB">
        <w:rPr>
          <w:rFonts w:hint="cs"/>
          <w:rtl/>
        </w:rPr>
        <w:t>،</w:t>
      </w:r>
      <w:r w:rsidRPr="00A253DB">
        <w:rPr>
          <w:rtl/>
        </w:rPr>
        <w:t xml:space="preserve"> صدتهم جيوش المسلمين (الوهابيين)(325)!!! فالضلال والنفاق والباطل </w:t>
      </w:r>
    </w:p>
    <w:p w14:paraId="7284A7A4" w14:textId="77777777" w:rsidR="0052282D" w:rsidRDefault="0052282D" w:rsidP="0052282D">
      <w:pPr>
        <w:pStyle w:val="libNormal"/>
        <w:rPr>
          <w:rtl/>
        </w:rPr>
      </w:pPr>
      <w:r>
        <w:rPr>
          <w:rtl/>
        </w:rPr>
        <w:br w:type="page"/>
      </w:r>
    </w:p>
    <w:p w14:paraId="2B8D6978" w14:textId="06DDB44E" w:rsidR="009073AF" w:rsidRPr="00A253DB" w:rsidRDefault="009073AF" w:rsidP="0052282D">
      <w:pPr>
        <w:pStyle w:val="libNormal0"/>
        <w:rPr>
          <w:rtl/>
        </w:rPr>
      </w:pPr>
      <w:r w:rsidRPr="00A253DB">
        <w:rPr>
          <w:rFonts w:hint="cs"/>
          <w:rtl/>
        </w:rPr>
        <w:lastRenderedPageBreak/>
        <w:t xml:space="preserve">والردة، </w:t>
      </w:r>
      <w:r w:rsidRPr="00A253DB">
        <w:rPr>
          <w:rtl/>
        </w:rPr>
        <w:t xml:space="preserve">حينما يقوم الناس بالثورة عليهم، والجهاد والغزو </w:t>
      </w:r>
      <w:r w:rsidRPr="00A253DB">
        <w:rPr>
          <w:rFonts w:hint="cs"/>
          <w:rtl/>
        </w:rPr>
        <w:t xml:space="preserve">والإيمان يكون دائماً </w:t>
      </w:r>
      <w:r w:rsidRPr="00A253DB">
        <w:rPr>
          <w:rtl/>
        </w:rPr>
        <w:t xml:space="preserve">مع جيوش الوهابية السلفية... أليس هذا ما تقوم به مملكة قرن الشيطان في زماننا هذا؟! للمزيد من الاطلاع راجع كتاب </w:t>
      </w:r>
      <w:r w:rsidRPr="00A253DB">
        <w:rPr>
          <w:rFonts w:hint="cs"/>
          <w:rtl/>
        </w:rPr>
        <w:t>(</w:t>
      </w:r>
      <w:r w:rsidRPr="00A253DB">
        <w:rPr>
          <w:rtl/>
        </w:rPr>
        <w:t>عنوان المجد في تاريخ نجد</w:t>
      </w:r>
      <w:r w:rsidRPr="00A253DB">
        <w:rPr>
          <w:rFonts w:hint="cs"/>
          <w:rtl/>
        </w:rPr>
        <w:t>)</w:t>
      </w:r>
      <w:r w:rsidRPr="00A253DB">
        <w:rPr>
          <w:rtl/>
        </w:rPr>
        <w:t xml:space="preserve"> للمؤرّخ الوهابي الشيخ عثمان بن بشر(326)، وكتاب </w:t>
      </w:r>
      <w:r w:rsidRPr="00A253DB">
        <w:rPr>
          <w:rFonts w:hint="cs"/>
          <w:rtl/>
        </w:rPr>
        <w:t>(</w:t>
      </w:r>
      <w:r w:rsidRPr="00A253DB">
        <w:rPr>
          <w:rtl/>
        </w:rPr>
        <w:t>تاريخ ابن لعبون</w:t>
      </w:r>
      <w:r w:rsidRPr="00A253DB">
        <w:rPr>
          <w:rFonts w:hint="cs"/>
          <w:rtl/>
        </w:rPr>
        <w:t>)</w:t>
      </w:r>
      <w:r w:rsidRPr="00A253DB">
        <w:rPr>
          <w:rtl/>
        </w:rPr>
        <w:t xml:space="preserve"> للمؤرّخ ابن لعبون(327). </w:t>
      </w:r>
    </w:p>
    <w:p w14:paraId="6B13F8DB" w14:textId="77777777" w:rsidR="009073AF" w:rsidRPr="00A253DB" w:rsidRDefault="009073AF" w:rsidP="00A253DB">
      <w:pPr>
        <w:pStyle w:val="libNormal"/>
        <w:rPr>
          <w:rtl/>
        </w:rPr>
      </w:pPr>
      <w:r w:rsidRPr="00A253DB">
        <w:rPr>
          <w:rtl/>
        </w:rPr>
        <w:t>و</w:t>
      </w:r>
      <w:r w:rsidRPr="00A253DB">
        <w:rPr>
          <w:rFonts w:hint="cs"/>
          <w:rtl/>
        </w:rPr>
        <w:t>ا</w:t>
      </w:r>
      <w:r w:rsidRPr="00A253DB">
        <w:rPr>
          <w:rtl/>
        </w:rPr>
        <w:t>ستمرت الثورات والتحرشات العسكرية ضد بني سعود والوهابيين السلفيين، في مختلف مناطق البلاد خصوصاً في العسير وعمان وال</w:t>
      </w:r>
      <w:r w:rsidRPr="00A253DB">
        <w:rPr>
          <w:rFonts w:hint="cs"/>
          <w:rtl/>
        </w:rPr>
        <w:t>إ</w:t>
      </w:r>
      <w:r w:rsidRPr="00A253DB">
        <w:rPr>
          <w:rtl/>
        </w:rPr>
        <w:t>حساء، وعلى طول العقود المتمادية، ومع تكرار هذه الانتفاضات المضادة للوهابية تزداد معها المعونات العسكرية واللوجستية البريطانية وخبرا</w:t>
      </w:r>
      <w:r w:rsidRPr="00A253DB">
        <w:rPr>
          <w:rFonts w:hint="cs"/>
          <w:rtl/>
        </w:rPr>
        <w:t>ؤ</w:t>
      </w:r>
      <w:r w:rsidRPr="00A253DB">
        <w:rPr>
          <w:rtl/>
        </w:rPr>
        <w:t>ها العسكري</w:t>
      </w:r>
      <w:r w:rsidRPr="00A253DB">
        <w:rPr>
          <w:rFonts w:hint="cs"/>
          <w:rtl/>
        </w:rPr>
        <w:t>و</w:t>
      </w:r>
      <w:r w:rsidRPr="00A253DB">
        <w:rPr>
          <w:rtl/>
        </w:rPr>
        <w:t xml:space="preserve">ن لها، كما يقول الأستاذ محمد جلال كشك في كتابه </w:t>
      </w:r>
      <w:r w:rsidRPr="00A253DB">
        <w:rPr>
          <w:rFonts w:hint="cs"/>
          <w:rtl/>
        </w:rPr>
        <w:t>(</w:t>
      </w:r>
      <w:r w:rsidRPr="00A253DB">
        <w:rPr>
          <w:rtl/>
        </w:rPr>
        <w:t>السعوديون والحل الإسلامي</w:t>
      </w:r>
      <w:r w:rsidRPr="00A253DB">
        <w:rPr>
          <w:rFonts w:hint="cs"/>
          <w:rtl/>
        </w:rPr>
        <w:t>)</w:t>
      </w:r>
      <w:r w:rsidRPr="00A253DB">
        <w:rPr>
          <w:rtl/>
        </w:rPr>
        <w:t>(328).</w:t>
      </w:r>
    </w:p>
    <w:p w14:paraId="7D9CACC2" w14:textId="77777777" w:rsidR="0052282D" w:rsidRDefault="009073AF" w:rsidP="00A253DB">
      <w:pPr>
        <w:pStyle w:val="libNormal"/>
        <w:rPr>
          <w:rtl/>
        </w:rPr>
      </w:pPr>
      <w:r w:rsidRPr="00A253DB">
        <w:rPr>
          <w:rtl/>
        </w:rPr>
        <w:t>و</w:t>
      </w:r>
      <w:r w:rsidRPr="00A253DB">
        <w:rPr>
          <w:rFonts w:hint="cs"/>
          <w:rtl/>
        </w:rPr>
        <w:t>م</w:t>
      </w:r>
      <w:r w:rsidRPr="00A253DB">
        <w:rPr>
          <w:rtl/>
        </w:rPr>
        <w:t xml:space="preserve">ما لا شك فيه، ولا يختلف عليه اثنان من المؤرّخين </w:t>
      </w:r>
      <w:r w:rsidRPr="00A253DB">
        <w:rPr>
          <w:rFonts w:hint="cs"/>
          <w:rtl/>
        </w:rPr>
        <w:t>أ</w:t>
      </w:r>
      <w:r w:rsidRPr="00A253DB">
        <w:rPr>
          <w:rtl/>
        </w:rPr>
        <w:t>ن القوات ال</w:t>
      </w:r>
      <w:r w:rsidRPr="00A253DB">
        <w:rPr>
          <w:rFonts w:hint="cs"/>
          <w:rtl/>
        </w:rPr>
        <w:t>إ</w:t>
      </w:r>
      <w:r w:rsidRPr="00A253DB">
        <w:rPr>
          <w:rtl/>
        </w:rPr>
        <w:t xml:space="preserve">يرانية كانت على تمام الاستعداد العسكري والتهيؤ النفسي والديني للقضاء على الوهابية، بعدما شاع خبر جرائمها ولفتات من بدعها وأفكارها الهدامة الكافرة، وكانت القشة التي كسرت ظهر البعير، هي حملتهم النكراء على مدينة كربلاء المقدسة في يوم </w:t>
      </w:r>
      <w:r w:rsidRPr="00A253DB">
        <w:rPr>
          <w:rFonts w:hint="cs"/>
          <w:rtl/>
        </w:rPr>
        <w:t>(</w:t>
      </w:r>
      <w:r w:rsidRPr="00A253DB">
        <w:rPr>
          <w:rtl/>
        </w:rPr>
        <w:t>عيد الغدير</w:t>
      </w:r>
      <w:r w:rsidRPr="00A253DB">
        <w:rPr>
          <w:rFonts w:hint="cs"/>
          <w:rtl/>
        </w:rPr>
        <w:t>)</w:t>
      </w:r>
      <w:r w:rsidRPr="00A253DB">
        <w:rPr>
          <w:rtl/>
        </w:rPr>
        <w:t xml:space="preserve"> عام 1216هـ/1801م، واستباحتهم المدينة المقدسة(329)، وقتل </w:t>
      </w:r>
      <w:r w:rsidRPr="00A253DB">
        <w:rPr>
          <w:rFonts w:hint="cs"/>
          <w:rtl/>
        </w:rPr>
        <w:t>أ</w:t>
      </w:r>
      <w:r w:rsidRPr="00A253DB">
        <w:rPr>
          <w:rtl/>
        </w:rPr>
        <w:t xml:space="preserve">هلها(330)، وهدم القبة الحسينية الشامخة وسرقة كنوزها(331)، حيث نقف عند وصف المؤرّخ البريطاني لونكريك في كتابه </w:t>
      </w:r>
      <w:r w:rsidRPr="00A253DB">
        <w:rPr>
          <w:rFonts w:hint="cs"/>
          <w:rtl/>
        </w:rPr>
        <w:t>(</w:t>
      </w:r>
      <w:r w:rsidRPr="00A253DB">
        <w:rPr>
          <w:rtl/>
        </w:rPr>
        <w:t>أربعة قرون من تاريخ العراق الحديث</w:t>
      </w:r>
      <w:r w:rsidRPr="00A253DB">
        <w:rPr>
          <w:rFonts w:hint="cs"/>
          <w:rtl/>
        </w:rPr>
        <w:t>)</w:t>
      </w:r>
      <w:r w:rsidRPr="00A253DB">
        <w:rPr>
          <w:rtl/>
        </w:rPr>
        <w:t xml:space="preserve"> فيقول: كانت فاجعة كبرى تركت أثراً مؤلماً في النفوس لفظاعة ما حدث فيها من قسوة ووحشية على أيدي هؤلاء الغزاة المجرمين(332)، وكما يقول المؤرّخ الألماني موسيل في كتابه </w:t>
      </w:r>
      <w:r w:rsidRPr="00A253DB">
        <w:rPr>
          <w:rFonts w:hint="cs"/>
          <w:rtl/>
        </w:rPr>
        <w:t>(آل</w:t>
      </w:r>
      <w:r w:rsidRPr="00A253DB">
        <w:rPr>
          <w:rtl/>
        </w:rPr>
        <w:t xml:space="preserve"> سعود دراسة في تاريخ الدولة السعودية</w:t>
      </w:r>
      <w:r w:rsidRPr="00A253DB">
        <w:rPr>
          <w:rFonts w:hint="cs"/>
          <w:rtl/>
        </w:rPr>
        <w:t>)</w:t>
      </w:r>
      <w:r w:rsidRPr="00A253DB">
        <w:rPr>
          <w:rtl/>
        </w:rPr>
        <w:t xml:space="preserve">: </w:t>
      </w:r>
    </w:p>
    <w:p w14:paraId="7E9C98CA" w14:textId="77777777" w:rsidR="0052282D" w:rsidRDefault="0052282D" w:rsidP="0052282D">
      <w:pPr>
        <w:pStyle w:val="libNormal"/>
        <w:rPr>
          <w:rtl/>
        </w:rPr>
      </w:pPr>
      <w:r>
        <w:rPr>
          <w:rtl/>
        </w:rPr>
        <w:br w:type="page"/>
      </w:r>
    </w:p>
    <w:p w14:paraId="783EE8B5" w14:textId="66203BA2" w:rsidR="009073AF" w:rsidRPr="00A253DB" w:rsidRDefault="009073AF" w:rsidP="0052282D">
      <w:pPr>
        <w:pStyle w:val="libNormal0"/>
        <w:rPr>
          <w:rtl/>
        </w:rPr>
      </w:pPr>
      <w:r w:rsidRPr="00A253DB">
        <w:rPr>
          <w:rtl/>
        </w:rPr>
        <w:lastRenderedPageBreak/>
        <w:t xml:space="preserve">لقد قتل الوهابيون في كربلاء كل ما وقع تحت </w:t>
      </w:r>
      <w:r w:rsidRPr="00A253DB">
        <w:rPr>
          <w:rFonts w:hint="cs"/>
          <w:rtl/>
        </w:rPr>
        <w:t>أ</w:t>
      </w:r>
      <w:r w:rsidRPr="00A253DB">
        <w:rPr>
          <w:rtl/>
        </w:rPr>
        <w:t>يديهم، ودمروا البلدة تدميراً كاملاً(333)</w:t>
      </w:r>
      <w:r w:rsidRPr="00A253DB">
        <w:rPr>
          <w:rFonts w:hint="cs"/>
          <w:rtl/>
        </w:rPr>
        <w:t>.</w:t>
      </w:r>
      <w:r w:rsidRPr="00A253DB">
        <w:rPr>
          <w:rtl/>
        </w:rPr>
        <w:t xml:space="preserve"> حتى كانت أعظم فاجعة بعد </w:t>
      </w:r>
      <w:r w:rsidRPr="00A253DB">
        <w:rPr>
          <w:rFonts w:hint="cs"/>
          <w:rtl/>
        </w:rPr>
        <w:t>(</w:t>
      </w:r>
      <w:r w:rsidRPr="00A253DB">
        <w:rPr>
          <w:rtl/>
        </w:rPr>
        <w:t>واقعة الطف</w:t>
      </w:r>
      <w:r w:rsidRPr="00A253DB">
        <w:rPr>
          <w:rFonts w:hint="cs"/>
          <w:rtl/>
        </w:rPr>
        <w:t>)</w:t>
      </w:r>
      <w:r w:rsidRPr="00A253DB">
        <w:rPr>
          <w:rtl/>
        </w:rPr>
        <w:t xml:space="preserve"> كما يقول المؤرّخ العراقي السيد سلمان آل طعمة، في كتابه </w:t>
      </w:r>
      <w:r w:rsidRPr="00A253DB">
        <w:rPr>
          <w:rFonts w:hint="cs"/>
          <w:rtl/>
        </w:rPr>
        <w:t>(</w:t>
      </w:r>
      <w:r w:rsidRPr="00A253DB">
        <w:rPr>
          <w:rtl/>
        </w:rPr>
        <w:t>تراث كربلاء</w:t>
      </w:r>
      <w:r w:rsidRPr="00A253DB">
        <w:rPr>
          <w:rFonts w:hint="cs"/>
          <w:rtl/>
        </w:rPr>
        <w:t>)</w:t>
      </w:r>
      <w:r w:rsidRPr="00A253DB">
        <w:rPr>
          <w:rtl/>
        </w:rPr>
        <w:t xml:space="preserve">(334)، بل وصفها كثير من المؤرّخين والشعراء العراقيين هذه الفاجعة بأنها </w:t>
      </w:r>
      <w:r w:rsidRPr="00A253DB">
        <w:rPr>
          <w:rFonts w:hint="cs"/>
          <w:rtl/>
        </w:rPr>
        <w:t>(</w:t>
      </w:r>
      <w:r w:rsidRPr="00A253DB">
        <w:rPr>
          <w:rtl/>
        </w:rPr>
        <w:t>وقعة الطف الثانية</w:t>
      </w:r>
      <w:r w:rsidRPr="00A253DB">
        <w:rPr>
          <w:rFonts w:hint="cs"/>
          <w:rtl/>
        </w:rPr>
        <w:t>)</w:t>
      </w:r>
      <w:r w:rsidRPr="00A253DB">
        <w:rPr>
          <w:rtl/>
        </w:rPr>
        <w:t>(335)، ثمّ تكرار هجومهم الفاشل على النجف ال</w:t>
      </w:r>
      <w:r w:rsidRPr="00A253DB">
        <w:rPr>
          <w:rFonts w:hint="cs"/>
          <w:rtl/>
        </w:rPr>
        <w:t>أ</w:t>
      </w:r>
      <w:r w:rsidRPr="00A253DB">
        <w:rPr>
          <w:rtl/>
        </w:rPr>
        <w:t xml:space="preserve">شرف(336)، والقتل العام للشيعة وقبائلها الكريمة على طول العراق وعرضه ولعقود طويلة. ولم تجف دماء وتدنيس قداسة هذه المدينة المقدسة، حتى هب أحد الرجال الغيارى، قبل حلول السنة ليصل إلى مدينة الدرعية في </w:t>
      </w:r>
      <w:r w:rsidRPr="00A253DB">
        <w:rPr>
          <w:rFonts w:hint="cs"/>
          <w:rtl/>
        </w:rPr>
        <w:t>(</w:t>
      </w:r>
      <w:r w:rsidRPr="00A253DB">
        <w:rPr>
          <w:rtl/>
        </w:rPr>
        <w:t>نجد</w:t>
      </w:r>
      <w:r w:rsidRPr="00A253DB">
        <w:rPr>
          <w:rFonts w:hint="cs"/>
          <w:rtl/>
        </w:rPr>
        <w:t>)</w:t>
      </w:r>
      <w:r w:rsidRPr="00A253DB">
        <w:rPr>
          <w:rtl/>
        </w:rPr>
        <w:t xml:space="preserve"> وينتقم ل</w:t>
      </w:r>
      <w:r w:rsidRPr="00A253DB">
        <w:rPr>
          <w:rFonts w:hint="cs"/>
          <w:rtl/>
        </w:rPr>
        <w:t>أ</w:t>
      </w:r>
      <w:r w:rsidRPr="00A253DB">
        <w:rPr>
          <w:rtl/>
        </w:rPr>
        <w:t xml:space="preserve">هله وشعبه ومقدّساته، فيقتل عبد العزيز بن حمد بن سعود، مؤسس </w:t>
      </w:r>
      <w:r w:rsidRPr="00A253DB">
        <w:rPr>
          <w:rFonts w:hint="cs"/>
          <w:rtl/>
        </w:rPr>
        <w:t>(</w:t>
      </w:r>
      <w:r w:rsidRPr="00A253DB">
        <w:rPr>
          <w:rtl/>
        </w:rPr>
        <w:t>الدولة السعودية الأولى</w:t>
      </w:r>
      <w:r w:rsidRPr="00A253DB">
        <w:rPr>
          <w:rFonts w:hint="cs"/>
          <w:rtl/>
        </w:rPr>
        <w:t>)</w:t>
      </w:r>
      <w:r w:rsidRPr="00A253DB">
        <w:rPr>
          <w:rtl/>
        </w:rPr>
        <w:t xml:space="preserve"> في يوم 18 من شهر</w:t>
      </w:r>
      <w:r w:rsidRPr="00A253DB">
        <w:rPr>
          <w:rFonts w:hint="cs"/>
          <w:rtl/>
        </w:rPr>
        <w:t xml:space="preserve"> </w:t>
      </w:r>
      <w:r w:rsidRPr="00A253DB">
        <w:rPr>
          <w:rtl/>
        </w:rPr>
        <w:t>رجب المرجب لعام 1217هـ/6 تشرين الثاني لعام 1802م(337).</w:t>
      </w:r>
    </w:p>
    <w:p w14:paraId="5510A08C" w14:textId="77777777" w:rsidR="0052282D" w:rsidRDefault="009073AF" w:rsidP="00A253DB">
      <w:pPr>
        <w:pStyle w:val="libNormal"/>
        <w:rPr>
          <w:rtl/>
        </w:rPr>
      </w:pPr>
      <w:r w:rsidRPr="00A253DB">
        <w:rPr>
          <w:rtl/>
        </w:rPr>
        <w:t>نرجع إلى صلب الموضوع، ونقول</w:t>
      </w:r>
      <w:r w:rsidRPr="00A253DB">
        <w:rPr>
          <w:rFonts w:hint="cs"/>
          <w:rtl/>
        </w:rPr>
        <w:t>:</w:t>
      </w:r>
      <w:r w:rsidRPr="00A253DB">
        <w:rPr>
          <w:rtl/>
        </w:rPr>
        <w:t xml:space="preserve"> كل هذه التجاوزات اللاإنسانية واللاإسلامية من قبل القوات الوهابية السلفية</w:t>
      </w:r>
      <w:r w:rsidRPr="00A253DB">
        <w:rPr>
          <w:rFonts w:hint="cs"/>
          <w:rtl/>
        </w:rPr>
        <w:t>،</w:t>
      </w:r>
      <w:r w:rsidRPr="00A253DB">
        <w:rPr>
          <w:rtl/>
        </w:rPr>
        <w:t xml:space="preserve"> جعلت الشعب ال</w:t>
      </w:r>
      <w:r w:rsidRPr="00A253DB">
        <w:rPr>
          <w:rFonts w:hint="cs"/>
          <w:rtl/>
        </w:rPr>
        <w:t>إ</w:t>
      </w:r>
      <w:r w:rsidRPr="00A253DB">
        <w:rPr>
          <w:rtl/>
        </w:rPr>
        <w:t>يراني يهب للدفاع عن مقدّسات الدين والمذهب والشيعة، وبضغط من العلماء ال</w:t>
      </w:r>
      <w:r w:rsidRPr="00A253DB">
        <w:rPr>
          <w:rFonts w:hint="cs"/>
          <w:rtl/>
        </w:rPr>
        <w:t>أ</w:t>
      </w:r>
      <w:r w:rsidRPr="00A253DB">
        <w:rPr>
          <w:rtl/>
        </w:rPr>
        <w:t>علام ومختلف فصائل الشعب ال</w:t>
      </w:r>
      <w:r w:rsidRPr="00A253DB">
        <w:rPr>
          <w:rFonts w:hint="cs"/>
          <w:rtl/>
        </w:rPr>
        <w:t>إ</w:t>
      </w:r>
      <w:r w:rsidRPr="00A253DB">
        <w:rPr>
          <w:rtl/>
        </w:rPr>
        <w:t>يراني المسلم، تحركت جحافل الإسلام من التعبئة والجيش باتجاه كرمانشاه</w:t>
      </w:r>
      <w:r w:rsidRPr="00A253DB">
        <w:rPr>
          <w:rFonts w:hint="cs"/>
          <w:rtl/>
        </w:rPr>
        <w:t>،</w:t>
      </w:r>
      <w:r w:rsidRPr="00A253DB">
        <w:rPr>
          <w:rtl/>
        </w:rPr>
        <w:t xml:space="preserve"> ثمّ تعبر الحدود العراقية، لتصل باتجاه الجنوب الغربي نحو شبه الجزيرة العربية، حيث معاقل بني سعود الوهابيين السلفيين(338)، لكن بريطانيا وفرنسا و</w:t>
      </w:r>
      <w:r w:rsidRPr="00A253DB">
        <w:rPr>
          <w:rFonts w:hint="cs"/>
          <w:rtl/>
        </w:rPr>
        <w:t>أ</w:t>
      </w:r>
      <w:r w:rsidRPr="00A253DB">
        <w:rPr>
          <w:rtl/>
        </w:rPr>
        <w:t>مامهم تركيا العجوز (الخلافة العثمانية) وقفوا بكل قواهم المادية والعسكرية والإعلامية، ضد هذه الحمية ال</w:t>
      </w:r>
      <w:r w:rsidRPr="00A253DB">
        <w:rPr>
          <w:rFonts w:hint="cs"/>
          <w:rtl/>
        </w:rPr>
        <w:t>محمد</w:t>
      </w:r>
      <w:r w:rsidRPr="00A253DB">
        <w:rPr>
          <w:rtl/>
        </w:rPr>
        <w:t>ية والنخوة ال</w:t>
      </w:r>
      <w:r w:rsidRPr="00A253DB">
        <w:rPr>
          <w:rFonts w:hint="cs"/>
          <w:rtl/>
        </w:rPr>
        <w:t>علو</w:t>
      </w:r>
      <w:r w:rsidRPr="00A253DB">
        <w:rPr>
          <w:rtl/>
        </w:rPr>
        <w:t xml:space="preserve">ية، بحجة </w:t>
      </w:r>
      <w:r w:rsidRPr="00A253DB">
        <w:rPr>
          <w:rFonts w:hint="cs"/>
          <w:rtl/>
        </w:rPr>
        <w:t>أ</w:t>
      </w:r>
      <w:r w:rsidRPr="00A253DB">
        <w:rPr>
          <w:rtl/>
        </w:rPr>
        <w:t xml:space="preserve">ن </w:t>
      </w:r>
      <w:r w:rsidRPr="00A253DB">
        <w:rPr>
          <w:rFonts w:hint="cs"/>
          <w:rtl/>
        </w:rPr>
        <w:t>إ</w:t>
      </w:r>
      <w:r w:rsidRPr="00A253DB">
        <w:rPr>
          <w:rtl/>
        </w:rPr>
        <w:t xml:space="preserve">يران تريد </w:t>
      </w:r>
      <w:r w:rsidRPr="00A253DB">
        <w:rPr>
          <w:rFonts w:hint="cs"/>
          <w:rtl/>
        </w:rPr>
        <w:t>أ</w:t>
      </w:r>
      <w:r w:rsidRPr="00A253DB">
        <w:rPr>
          <w:rtl/>
        </w:rPr>
        <w:t xml:space="preserve">ن تحتل العراق، وكادت الحرب </w:t>
      </w:r>
      <w:r w:rsidRPr="00A253DB">
        <w:rPr>
          <w:rFonts w:hint="cs"/>
          <w:rtl/>
        </w:rPr>
        <w:t>أ</w:t>
      </w:r>
      <w:r w:rsidRPr="00A253DB">
        <w:rPr>
          <w:rtl/>
        </w:rPr>
        <w:t xml:space="preserve">ن تقع بين الاثنين، فتدخلت الدول الكبرى، وأجبروا </w:t>
      </w:r>
      <w:r w:rsidRPr="00A253DB">
        <w:rPr>
          <w:rFonts w:hint="cs"/>
          <w:rtl/>
        </w:rPr>
        <w:t>إ</w:t>
      </w:r>
      <w:r w:rsidRPr="00A253DB">
        <w:rPr>
          <w:rtl/>
        </w:rPr>
        <w:t xml:space="preserve">يران </w:t>
      </w:r>
      <w:r w:rsidRPr="00A253DB">
        <w:rPr>
          <w:rFonts w:hint="cs"/>
          <w:rtl/>
        </w:rPr>
        <w:t>ع</w:t>
      </w:r>
      <w:r w:rsidRPr="00A253DB">
        <w:rPr>
          <w:rtl/>
        </w:rPr>
        <w:t xml:space="preserve">لى التراجع نحو حدودها الرسمية، مع تعهد كامل من قبل </w:t>
      </w:r>
      <w:r w:rsidRPr="00A253DB">
        <w:rPr>
          <w:rFonts w:hint="cs"/>
          <w:rtl/>
        </w:rPr>
        <w:t>(</w:t>
      </w:r>
      <w:r w:rsidRPr="00A253DB">
        <w:rPr>
          <w:rtl/>
        </w:rPr>
        <w:t>الخلافة العثمانية</w:t>
      </w:r>
      <w:r w:rsidRPr="00A253DB">
        <w:rPr>
          <w:rFonts w:hint="cs"/>
          <w:rtl/>
        </w:rPr>
        <w:t>)</w:t>
      </w:r>
      <w:r w:rsidRPr="00A253DB">
        <w:rPr>
          <w:rtl/>
        </w:rPr>
        <w:t xml:space="preserve"> </w:t>
      </w:r>
    </w:p>
    <w:p w14:paraId="79EBF405" w14:textId="77777777" w:rsidR="0052282D" w:rsidRDefault="0052282D" w:rsidP="0052282D">
      <w:pPr>
        <w:pStyle w:val="libNormal"/>
        <w:rPr>
          <w:rtl/>
        </w:rPr>
      </w:pPr>
      <w:r>
        <w:rPr>
          <w:rtl/>
        </w:rPr>
        <w:br w:type="page"/>
      </w:r>
    </w:p>
    <w:p w14:paraId="20727166" w14:textId="589E8993" w:rsidR="009073AF" w:rsidRPr="00A253DB" w:rsidRDefault="009073AF" w:rsidP="0052282D">
      <w:pPr>
        <w:pStyle w:val="libNormal0"/>
        <w:rPr>
          <w:rtl/>
        </w:rPr>
      </w:pPr>
      <w:r w:rsidRPr="00A253DB">
        <w:rPr>
          <w:rtl/>
        </w:rPr>
        <w:lastRenderedPageBreak/>
        <w:t xml:space="preserve">في تركيا لمحاسبة الغزاة، وأنهم ممّن سوف ينتقمون من بني سعود والوهابية السلفية وجرائمها النكراء(339). وهل ما تفعله تركيا والسعودية وقطر اليوم في العراق ودعمها المشهود للوهابيين والتكفيريين، ومن ورائهم أمريكا والغرب، لكن الصيحات تعلو ضد </w:t>
      </w:r>
      <w:r w:rsidRPr="00A253DB">
        <w:rPr>
          <w:rFonts w:hint="cs"/>
          <w:rtl/>
        </w:rPr>
        <w:t>إ</w:t>
      </w:r>
      <w:r w:rsidRPr="00A253DB">
        <w:rPr>
          <w:rtl/>
        </w:rPr>
        <w:t>يران الإسلام، ب</w:t>
      </w:r>
      <w:r w:rsidRPr="00A253DB">
        <w:rPr>
          <w:rFonts w:hint="cs"/>
          <w:rtl/>
        </w:rPr>
        <w:t>أ</w:t>
      </w:r>
      <w:r w:rsidRPr="00A253DB">
        <w:rPr>
          <w:rtl/>
        </w:rPr>
        <w:t>نها هي م</w:t>
      </w:r>
      <w:r w:rsidRPr="00A253DB">
        <w:rPr>
          <w:rFonts w:hint="cs"/>
          <w:rtl/>
        </w:rPr>
        <w:t>َ</w:t>
      </w:r>
      <w:r w:rsidRPr="00A253DB">
        <w:rPr>
          <w:rtl/>
        </w:rPr>
        <w:t>ن تريد احتلال العراق... يُعيد لل</w:t>
      </w:r>
      <w:r w:rsidRPr="00A253DB">
        <w:rPr>
          <w:rFonts w:hint="cs"/>
          <w:rtl/>
        </w:rPr>
        <w:t>أ</w:t>
      </w:r>
      <w:r w:rsidRPr="00A253DB">
        <w:rPr>
          <w:rtl/>
        </w:rPr>
        <w:t>ذهان تلكم الحوادث الماضية، لكن بصورة أوضح وأبشع؟!</w:t>
      </w:r>
    </w:p>
    <w:p w14:paraId="61752374" w14:textId="77777777" w:rsidR="009073AF" w:rsidRPr="00A253DB" w:rsidRDefault="009073AF" w:rsidP="00A253DB">
      <w:pPr>
        <w:pStyle w:val="libNormal"/>
        <w:rPr>
          <w:rtl/>
        </w:rPr>
      </w:pPr>
      <w:r w:rsidRPr="00A253DB">
        <w:rPr>
          <w:rtl/>
        </w:rPr>
        <w:t>لم يسكت علماء العراق و</w:t>
      </w:r>
      <w:r w:rsidRPr="00A253DB">
        <w:rPr>
          <w:rFonts w:hint="cs"/>
          <w:rtl/>
        </w:rPr>
        <w:t>إ</w:t>
      </w:r>
      <w:r w:rsidRPr="00A253DB">
        <w:rPr>
          <w:rtl/>
        </w:rPr>
        <w:t>يران ومن ورائهم الشعبين الكريمين في الضغط على الحكومة ال</w:t>
      </w:r>
      <w:r w:rsidRPr="00A253DB">
        <w:rPr>
          <w:rFonts w:hint="cs"/>
          <w:rtl/>
        </w:rPr>
        <w:t>إ</w:t>
      </w:r>
      <w:r w:rsidRPr="00A253DB">
        <w:rPr>
          <w:rtl/>
        </w:rPr>
        <w:t>يرانية في معاقبة الوهابيين والانتقام من جرائمهم العديدة و</w:t>
      </w:r>
      <w:r w:rsidRPr="00A253DB">
        <w:rPr>
          <w:rFonts w:hint="cs"/>
          <w:rtl/>
        </w:rPr>
        <w:t>إ</w:t>
      </w:r>
      <w:r w:rsidRPr="00A253DB">
        <w:rPr>
          <w:rtl/>
        </w:rPr>
        <w:t>رجاع المنهوبات إلى كربلاء المقدسة(340)، وتحرير ال</w:t>
      </w:r>
      <w:r w:rsidRPr="00A253DB">
        <w:rPr>
          <w:rFonts w:hint="cs"/>
          <w:rtl/>
        </w:rPr>
        <w:t>أ</w:t>
      </w:r>
      <w:r w:rsidRPr="00A253DB">
        <w:rPr>
          <w:rtl/>
        </w:rPr>
        <w:t>سارى من قبضة هؤلاء الكفرة الفجرة(341)، فعمد الشاه ال</w:t>
      </w:r>
      <w:r w:rsidRPr="00A253DB">
        <w:rPr>
          <w:rFonts w:hint="cs"/>
          <w:rtl/>
        </w:rPr>
        <w:t>إ</w:t>
      </w:r>
      <w:r w:rsidRPr="00A253DB">
        <w:rPr>
          <w:rtl/>
        </w:rPr>
        <w:t>يراني في تحريك قطعات من الجيش ال</w:t>
      </w:r>
      <w:r w:rsidRPr="00A253DB">
        <w:rPr>
          <w:rFonts w:hint="cs"/>
          <w:rtl/>
        </w:rPr>
        <w:t>إ</w:t>
      </w:r>
      <w:r w:rsidRPr="00A253DB">
        <w:rPr>
          <w:rtl/>
        </w:rPr>
        <w:t>يراني والحشد الشعبي عبر منطقة عمان (سلطنة عمان حالياً)، وبقيادة القائد صادق خان القاجار</w:t>
      </w:r>
      <w:r w:rsidRPr="00A253DB">
        <w:rPr>
          <w:rFonts w:hint="cs"/>
          <w:rtl/>
        </w:rPr>
        <w:t>،</w:t>
      </w:r>
      <w:r w:rsidRPr="00A253DB">
        <w:rPr>
          <w:rtl/>
        </w:rPr>
        <w:t xml:space="preserve"> ليطارد الوهابيين في منطقة القطيف وما حواليها في عام 1224هـ/1809م(342)، وفي عام 1225هـ/1810م، أعاد هذا القائد الكرة، من مدينة عمان نحو الدرعية وقتل القائدين الوهابيين محمد بن سيف وسيف بن مالك، وانهزم الجيش الوهابي نحو الصحراء تاركاً وراءه القتلى والجرحى والمؤن الكثيرة(343). ولم تسعف رسائل الود ووفود الوساطات المتعددة</w:t>
      </w:r>
      <w:r w:rsidRPr="00A253DB">
        <w:rPr>
          <w:rFonts w:hint="cs"/>
          <w:rtl/>
        </w:rPr>
        <w:t>،</w:t>
      </w:r>
      <w:r w:rsidRPr="00A253DB">
        <w:rPr>
          <w:rtl/>
        </w:rPr>
        <w:t xml:space="preserve"> والتي أرسلها ال</w:t>
      </w:r>
      <w:r w:rsidRPr="00A253DB">
        <w:rPr>
          <w:rFonts w:hint="cs"/>
          <w:rtl/>
        </w:rPr>
        <w:t>أ</w:t>
      </w:r>
      <w:r w:rsidRPr="00A253DB">
        <w:rPr>
          <w:rtl/>
        </w:rPr>
        <w:t xml:space="preserve">مير </w:t>
      </w:r>
      <w:r w:rsidRPr="00A253DB">
        <w:rPr>
          <w:rFonts w:hint="cs"/>
          <w:rtl/>
        </w:rPr>
        <w:t>(</w:t>
      </w:r>
      <w:r w:rsidRPr="00A253DB">
        <w:rPr>
          <w:rtl/>
        </w:rPr>
        <w:t>السعودي</w:t>
      </w:r>
      <w:r w:rsidRPr="00A253DB">
        <w:rPr>
          <w:rFonts w:hint="cs"/>
          <w:rtl/>
        </w:rPr>
        <w:t>)</w:t>
      </w:r>
      <w:r w:rsidRPr="00A253DB">
        <w:rPr>
          <w:rtl/>
        </w:rPr>
        <w:t xml:space="preserve"> إلى البلاط ال</w:t>
      </w:r>
      <w:r w:rsidRPr="00A253DB">
        <w:rPr>
          <w:rFonts w:hint="cs"/>
          <w:rtl/>
        </w:rPr>
        <w:t>إ</w:t>
      </w:r>
      <w:r w:rsidRPr="00A253DB">
        <w:rPr>
          <w:rtl/>
        </w:rPr>
        <w:t>يراني للقاجار مع هدايا وعرائض طلب الصلح، ولكسب ودها وتخفيف التوتر بينهم(344)، والاعتذار عما صدر منهم ضد العراق ومراقده المقدسة، والتعهد ب</w:t>
      </w:r>
      <w:r w:rsidRPr="00A253DB">
        <w:rPr>
          <w:rFonts w:hint="cs"/>
          <w:rtl/>
        </w:rPr>
        <w:t>إ</w:t>
      </w:r>
      <w:r w:rsidRPr="00A253DB">
        <w:rPr>
          <w:rtl/>
        </w:rPr>
        <w:t>رجاع المنهوبات، و</w:t>
      </w:r>
      <w:r w:rsidRPr="00A253DB">
        <w:rPr>
          <w:rFonts w:hint="cs"/>
          <w:rtl/>
        </w:rPr>
        <w:t>إ</w:t>
      </w:r>
      <w:r w:rsidRPr="00A253DB">
        <w:rPr>
          <w:rtl/>
        </w:rPr>
        <w:t xml:space="preserve">علان الولاء للبهية القاجارية(345). وجرت الأمور بما شاء الله تعالى في الانتقام من الظالمين. </w:t>
      </w:r>
    </w:p>
    <w:p w14:paraId="6BFD69DC" w14:textId="77777777" w:rsidR="0052282D" w:rsidRDefault="0052282D" w:rsidP="0052282D">
      <w:pPr>
        <w:pStyle w:val="libNormal"/>
        <w:rPr>
          <w:rtl/>
        </w:rPr>
      </w:pPr>
      <w:r>
        <w:rPr>
          <w:rtl/>
        </w:rPr>
        <w:br w:type="page"/>
      </w:r>
    </w:p>
    <w:p w14:paraId="65DE0B54" w14:textId="77777777" w:rsidR="009073AF" w:rsidRPr="00A253DB" w:rsidRDefault="009073AF" w:rsidP="00A253DB">
      <w:pPr>
        <w:pStyle w:val="libNormal"/>
        <w:rPr>
          <w:rtl/>
        </w:rPr>
      </w:pPr>
      <w:r w:rsidRPr="00A253DB">
        <w:rPr>
          <w:rtl/>
        </w:rPr>
        <w:lastRenderedPageBreak/>
        <w:t>وكان أهم تلك المحاولات في التحرك الشيعي البطل ضد هذه الطغمة الفاسدة في الدين والدنيا هو الاتحاد والاشتراك الذي تم الاتفاق عليه بين الدولتين الإيرانية والمصرية، فمن هذا المال والخبرة والمشورة والقادة الميدانيين(346)، ومن الطرف المصري الجيوش والعدة والعدد لسحق الوهابية البغيضة في عقر دارها(347). وبالفعل فقد تحركت القوات المصرية بقيادة طوسون باشا الابن الأكبر لمحمد علي باشا، يرافقه العشرات من المستشارين الإيرانيين، وبدأوا مشوارهم العسكري من ميناء جدة، ليتجهوا صوب الحرمين الشريفين، ثمّ باتجاه معقل الوهابية السعودية في بطن الصحراء النجدية القاحلة، وبدأت الخسائر تلو الخسائر والهزائم المتتالية تلحق بالوهابيين السعوديين على طول الجزيرة العربية وعرضها، واضطروا إلى التراجع عن مناطق نفوذهم وسيطرتهم نحو العمق الصحراوي، حتى لم يبق</w:t>
      </w:r>
      <w:r w:rsidRPr="00A253DB">
        <w:rPr>
          <w:rFonts w:hint="cs"/>
          <w:rtl/>
        </w:rPr>
        <w:t>َ</w:t>
      </w:r>
      <w:r w:rsidRPr="00A253DB">
        <w:rPr>
          <w:rtl/>
        </w:rPr>
        <w:t xml:space="preserve"> لهم سوى مدينة الدرعية... وهي معقل آمالهم وحائطهم المبك</w:t>
      </w:r>
      <w:r w:rsidRPr="00A253DB">
        <w:rPr>
          <w:rFonts w:hint="cs"/>
          <w:rtl/>
        </w:rPr>
        <w:t>ى</w:t>
      </w:r>
      <w:r w:rsidRPr="00A253DB">
        <w:rPr>
          <w:rtl/>
        </w:rPr>
        <w:t xml:space="preserve">، أمام ضربات المسلمين وجيوشها الظافرة(348)، ولا ننسى </w:t>
      </w:r>
      <w:r w:rsidRPr="00A253DB">
        <w:rPr>
          <w:rFonts w:hint="cs"/>
          <w:rtl/>
        </w:rPr>
        <w:t>أ</w:t>
      </w:r>
      <w:r w:rsidRPr="00A253DB">
        <w:rPr>
          <w:rtl/>
        </w:rPr>
        <w:t xml:space="preserve">ن نسجل للتاريخ </w:t>
      </w:r>
      <w:r w:rsidRPr="00A253DB">
        <w:rPr>
          <w:rFonts w:hint="cs"/>
          <w:rtl/>
        </w:rPr>
        <w:t>أ</w:t>
      </w:r>
      <w:r w:rsidRPr="00A253DB">
        <w:rPr>
          <w:rtl/>
        </w:rPr>
        <w:t>ن كثيراً من العشائر و</w:t>
      </w:r>
      <w:r w:rsidRPr="00A253DB">
        <w:rPr>
          <w:rFonts w:hint="cs"/>
          <w:rtl/>
        </w:rPr>
        <w:t>أ</w:t>
      </w:r>
      <w:r w:rsidRPr="00A253DB">
        <w:rPr>
          <w:rtl/>
        </w:rPr>
        <w:t xml:space="preserve">هالي المدن في طول وعرض منطقة نجد، قد تبرأوا من الوهابية السلفية وأعلنوا ولائهم للجيوش المسلمة القادمة </w:t>
      </w:r>
      <w:r w:rsidRPr="00A253DB">
        <w:rPr>
          <w:rFonts w:hint="cs"/>
          <w:rtl/>
        </w:rPr>
        <w:t>إ</w:t>
      </w:r>
      <w:r w:rsidRPr="00A253DB">
        <w:rPr>
          <w:rtl/>
        </w:rPr>
        <w:t xml:space="preserve">ليهم(349). </w:t>
      </w:r>
    </w:p>
    <w:p w14:paraId="04D1E939" w14:textId="77777777" w:rsidR="0052282D" w:rsidRDefault="009073AF" w:rsidP="00A253DB">
      <w:pPr>
        <w:pStyle w:val="libNormal"/>
        <w:rPr>
          <w:rtl/>
        </w:rPr>
      </w:pPr>
      <w:r w:rsidRPr="00A253DB">
        <w:rPr>
          <w:rtl/>
        </w:rPr>
        <w:t>دعونا نستمع إلى العلامة إبراهيم فصيح البغدادي</w:t>
      </w:r>
      <w:r w:rsidRPr="00A253DB">
        <w:rPr>
          <w:rFonts w:hint="cs"/>
          <w:rtl/>
        </w:rPr>
        <w:t>،</w:t>
      </w:r>
      <w:r w:rsidRPr="00A253DB">
        <w:rPr>
          <w:rtl/>
        </w:rPr>
        <w:t xml:space="preserve"> وهو يصف الدرعية في كتابه </w:t>
      </w:r>
      <w:r w:rsidRPr="00A253DB">
        <w:rPr>
          <w:rFonts w:hint="cs"/>
          <w:rtl/>
        </w:rPr>
        <w:t>(</w:t>
      </w:r>
      <w:r w:rsidRPr="00A253DB">
        <w:rPr>
          <w:rtl/>
        </w:rPr>
        <w:t>عنوان المجد في بيان أحوال بغداد والبصرة ونجد</w:t>
      </w:r>
      <w:r w:rsidRPr="00A253DB">
        <w:rPr>
          <w:rFonts w:hint="cs"/>
          <w:rtl/>
        </w:rPr>
        <w:t>)</w:t>
      </w:r>
      <w:r w:rsidRPr="00A253DB">
        <w:rPr>
          <w:rtl/>
        </w:rPr>
        <w:t xml:space="preserve"> فيقول بالحرف الواحد: لقد شاهدت ضيعتهم (الدرعية) في أول الأمر، وهي لا تتجاوز الثلاثين بيتاً، ثمّ الدرعية بعد ذلك في زمن سعود بن عبد العزيز، وما عند أهلها من الأموال الكثيرة وغير ذلك من أسباب الثروة التامة، بحيث يعجز اللسان، ويكل من تفصيله البيان(350)</w:t>
      </w:r>
      <w:r w:rsidRPr="00A253DB">
        <w:rPr>
          <w:rFonts w:hint="cs"/>
          <w:rtl/>
        </w:rPr>
        <w:t>.</w:t>
      </w:r>
      <w:r w:rsidRPr="00A253DB">
        <w:rPr>
          <w:rtl/>
        </w:rPr>
        <w:t xml:space="preserve"> ودارت رحى الحرب بين </w:t>
      </w:r>
    </w:p>
    <w:p w14:paraId="03ECD15B" w14:textId="77777777" w:rsidR="0052282D" w:rsidRDefault="0052282D" w:rsidP="0052282D">
      <w:pPr>
        <w:pStyle w:val="libNormal"/>
        <w:rPr>
          <w:rtl/>
        </w:rPr>
      </w:pPr>
      <w:r>
        <w:rPr>
          <w:rtl/>
        </w:rPr>
        <w:br w:type="page"/>
      </w:r>
    </w:p>
    <w:p w14:paraId="12658ED4" w14:textId="73D31B79" w:rsidR="009073AF" w:rsidRPr="00A253DB" w:rsidRDefault="009073AF" w:rsidP="0052282D">
      <w:pPr>
        <w:pStyle w:val="libNormal0"/>
        <w:rPr>
          <w:rtl/>
        </w:rPr>
      </w:pPr>
      <w:r w:rsidRPr="00A253DB">
        <w:rPr>
          <w:rtl/>
        </w:rPr>
        <w:lastRenderedPageBreak/>
        <w:t xml:space="preserve">الطرفين لمدة أشهر عند </w:t>
      </w:r>
      <w:r w:rsidRPr="00A253DB">
        <w:rPr>
          <w:rFonts w:hint="cs"/>
          <w:rtl/>
        </w:rPr>
        <w:t>أ</w:t>
      </w:r>
      <w:r w:rsidRPr="00A253DB">
        <w:rPr>
          <w:rtl/>
        </w:rPr>
        <w:t>بواب هذه المدينة أو القلعة الوهابية السعودية، وتم في النهاية حسم الموقف لصالح المسلمين والمؤمنين، و</w:t>
      </w:r>
      <w:r w:rsidRPr="00A253DB">
        <w:rPr>
          <w:rFonts w:hint="cs"/>
          <w:rtl/>
        </w:rPr>
        <w:t>ا</w:t>
      </w:r>
      <w:r w:rsidRPr="00A253DB">
        <w:rPr>
          <w:rtl/>
        </w:rPr>
        <w:t xml:space="preserve">نتشرت البشرى لآيات النصر والفوز بسقوط الدرعية وتدميرها بالكامل ومسحها بالأرض في عام 1233هـ/1818م(351). </w:t>
      </w:r>
    </w:p>
    <w:p w14:paraId="5D25116A" w14:textId="77777777" w:rsidR="009073AF" w:rsidRPr="00A253DB" w:rsidRDefault="009073AF" w:rsidP="00A253DB">
      <w:pPr>
        <w:pStyle w:val="libNormal"/>
        <w:rPr>
          <w:rtl/>
        </w:rPr>
      </w:pPr>
      <w:r w:rsidRPr="00A253DB">
        <w:rPr>
          <w:rtl/>
        </w:rPr>
        <w:t xml:space="preserve">وتلقف العالم الإسلامي هذا الخبر بالسرور والبهجة، وسجد المسلمون </w:t>
      </w:r>
      <w:r w:rsidRPr="00A253DB">
        <w:rPr>
          <w:rFonts w:hint="cs"/>
          <w:rtl/>
        </w:rPr>
        <w:t>(</w:t>
      </w:r>
      <w:r w:rsidRPr="00A253DB">
        <w:rPr>
          <w:rtl/>
        </w:rPr>
        <w:t>سجود شكر</w:t>
      </w:r>
      <w:r w:rsidRPr="00A253DB">
        <w:rPr>
          <w:rFonts w:hint="cs"/>
          <w:rtl/>
        </w:rPr>
        <w:t>)</w:t>
      </w:r>
      <w:r w:rsidRPr="00A253DB">
        <w:rPr>
          <w:rtl/>
        </w:rPr>
        <w:t xml:space="preserve"> لله تعالى في القضاء على هذه الطغمة الفاسدة </w:t>
      </w:r>
      <w:r w:rsidRPr="00A253DB">
        <w:rPr>
          <w:rFonts w:hint="cs"/>
          <w:rtl/>
        </w:rPr>
        <w:t>(</w:t>
      </w:r>
      <w:r w:rsidRPr="00A253DB">
        <w:rPr>
          <w:rtl/>
        </w:rPr>
        <w:t>خوارج آخر الزمان</w:t>
      </w:r>
      <w:r w:rsidRPr="00A253DB">
        <w:rPr>
          <w:rFonts w:hint="cs"/>
          <w:rtl/>
        </w:rPr>
        <w:t>)</w:t>
      </w:r>
      <w:r w:rsidRPr="00A253DB">
        <w:rPr>
          <w:rtl/>
        </w:rPr>
        <w:t xml:space="preserve"> المتمثلة بالوهابية السلفية وبني سعود، و</w:t>
      </w:r>
      <w:r w:rsidRPr="00A253DB">
        <w:rPr>
          <w:rFonts w:hint="cs"/>
          <w:rtl/>
        </w:rPr>
        <w:t>أ</w:t>
      </w:r>
      <w:r w:rsidRPr="00A253DB">
        <w:rPr>
          <w:rtl/>
        </w:rPr>
        <w:t xml:space="preserve">صبحت الدرعية أنقاضاً من </w:t>
      </w:r>
      <w:r w:rsidRPr="00A253DB">
        <w:rPr>
          <w:rFonts w:hint="cs"/>
          <w:rtl/>
        </w:rPr>
        <w:t>أ</w:t>
      </w:r>
      <w:r w:rsidRPr="00A253DB">
        <w:rPr>
          <w:rtl/>
        </w:rPr>
        <w:t xml:space="preserve">كوام التراب وأثراً بعد عين(352). وهي تبعد حالياً عن مدينة الرياض، عاصمة </w:t>
      </w:r>
      <w:r w:rsidRPr="00A253DB">
        <w:rPr>
          <w:rFonts w:hint="cs"/>
          <w:rtl/>
        </w:rPr>
        <w:t>(</w:t>
      </w:r>
      <w:r w:rsidRPr="00A253DB">
        <w:rPr>
          <w:rtl/>
        </w:rPr>
        <w:t>مملكة قرن الشيطان</w:t>
      </w:r>
      <w:r w:rsidRPr="00A253DB">
        <w:rPr>
          <w:rFonts w:hint="cs"/>
          <w:rtl/>
        </w:rPr>
        <w:t>)</w:t>
      </w:r>
      <w:r w:rsidRPr="00A253DB">
        <w:rPr>
          <w:rtl/>
        </w:rPr>
        <w:t xml:space="preserve"> بـ12 كيلومتراً، ولتبقى شاهدة على التاريخ، من </w:t>
      </w:r>
      <w:r w:rsidRPr="00A253DB">
        <w:rPr>
          <w:rFonts w:hint="cs"/>
          <w:rtl/>
        </w:rPr>
        <w:t>أ</w:t>
      </w:r>
      <w:r w:rsidRPr="00A253DB">
        <w:rPr>
          <w:rtl/>
        </w:rPr>
        <w:t xml:space="preserve">ن الطغاة والكفرة مآلهم كالدرعية إلى الفناء والبوار... فهل من متعظ(353). </w:t>
      </w:r>
    </w:p>
    <w:p w14:paraId="7219E466" w14:textId="77777777" w:rsidR="009073AF" w:rsidRPr="00A253DB" w:rsidRDefault="009073AF" w:rsidP="00A253DB">
      <w:pPr>
        <w:pStyle w:val="libNormal"/>
        <w:rPr>
          <w:rtl/>
        </w:rPr>
      </w:pPr>
      <w:r w:rsidRPr="00A253DB">
        <w:rPr>
          <w:rtl/>
        </w:rPr>
        <w:t>وفي هذه المعركة بين جيوش المسلمين والفئة الضالة الوهابية السلفية، ظهرت مرة أخرى براءة وعداوة القبائل والمدن العربية على طول خط الحجاز وغيرها، من الحكومة الوهابية وبني سعود، ووقوفقهم مع جيوش المسلمين ضدهم(354)، بل تعاونت كثير من تلك القبائل والمنخرط</w:t>
      </w:r>
      <w:r w:rsidRPr="00A253DB">
        <w:rPr>
          <w:rFonts w:hint="cs"/>
          <w:rtl/>
        </w:rPr>
        <w:t>و</w:t>
      </w:r>
      <w:r w:rsidRPr="00A253DB">
        <w:rPr>
          <w:rtl/>
        </w:rPr>
        <w:t>ن في التعبئة العامة من عموم مناطق الخليج والعراق</w:t>
      </w:r>
      <w:r w:rsidRPr="00A253DB">
        <w:rPr>
          <w:rFonts w:hint="cs"/>
          <w:rtl/>
        </w:rPr>
        <w:t>،</w:t>
      </w:r>
      <w:r w:rsidRPr="00A253DB">
        <w:rPr>
          <w:rtl/>
        </w:rPr>
        <w:t xml:space="preserve"> وخصوصاً اليمن في مساعدتهم وتقديم العون المادي وال</w:t>
      </w:r>
      <w:r w:rsidRPr="00A253DB">
        <w:rPr>
          <w:rFonts w:hint="cs"/>
          <w:rtl/>
        </w:rPr>
        <w:t>ا</w:t>
      </w:r>
      <w:r w:rsidRPr="00A253DB">
        <w:rPr>
          <w:rtl/>
        </w:rPr>
        <w:t xml:space="preserve">ستخباري، كما يقول المؤرّخ الوهابي الشيخ عثمان بن بشر النجدي في كتابه </w:t>
      </w:r>
      <w:r w:rsidRPr="00A253DB">
        <w:rPr>
          <w:rFonts w:hint="cs"/>
          <w:rtl/>
        </w:rPr>
        <w:t>(</w:t>
      </w:r>
      <w:r w:rsidRPr="00A253DB">
        <w:rPr>
          <w:rtl/>
        </w:rPr>
        <w:t>عنوان المجد في تاريخ نجد</w:t>
      </w:r>
      <w:r w:rsidRPr="00A253DB">
        <w:rPr>
          <w:rFonts w:hint="cs"/>
          <w:rtl/>
        </w:rPr>
        <w:t>)</w:t>
      </w:r>
      <w:r w:rsidRPr="00A253DB">
        <w:rPr>
          <w:rtl/>
        </w:rPr>
        <w:t xml:space="preserve">(355). </w:t>
      </w:r>
    </w:p>
    <w:p w14:paraId="34272DCD" w14:textId="77777777" w:rsidR="0052282D" w:rsidRDefault="009073AF" w:rsidP="009A5138">
      <w:pPr>
        <w:pStyle w:val="libNormal"/>
        <w:rPr>
          <w:rtl/>
        </w:rPr>
      </w:pPr>
      <w:r w:rsidRPr="009A5138">
        <w:rPr>
          <w:rtl/>
        </w:rPr>
        <w:t>وخسر المعسكر الوهابي السعودي أكثر من 14000 مقاتل، وجرح عشرات ال</w:t>
      </w:r>
      <w:r w:rsidRPr="009A5138">
        <w:rPr>
          <w:rFonts w:hint="cs"/>
          <w:rtl/>
        </w:rPr>
        <w:t>أ</w:t>
      </w:r>
      <w:r w:rsidRPr="009A5138">
        <w:rPr>
          <w:rtl/>
        </w:rPr>
        <w:t xml:space="preserve">لوف منهم، وأسر 6000 مقاتل وهابي(356)، وفي تقرير آخر أنه وصل عدد القتلى إلى 20000 مقاتل(357). وألقى القائد المصري إبراهيم </w:t>
      </w:r>
    </w:p>
    <w:p w14:paraId="5E14D342" w14:textId="77777777" w:rsidR="0052282D" w:rsidRDefault="0052282D" w:rsidP="0052282D">
      <w:pPr>
        <w:pStyle w:val="libNormal"/>
        <w:rPr>
          <w:rtl/>
        </w:rPr>
      </w:pPr>
      <w:r>
        <w:rPr>
          <w:rtl/>
        </w:rPr>
        <w:br w:type="page"/>
      </w:r>
    </w:p>
    <w:p w14:paraId="665C158A" w14:textId="2F283287" w:rsidR="009073AF" w:rsidRPr="009A5138" w:rsidRDefault="009073AF" w:rsidP="0052282D">
      <w:pPr>
        <w:pStyle w:val="libNormal0"/>
        <w:rPr>
          <w:rtl/>
        </w:rPr>
      </w:pPr>
      <w:r w:rsidRPr="009A5138">
        <w:rPr>
          <w:rtl/>
        </w:rPr>
        <w:lastRenderedPageBreak/>
        <w:t>الابن ال</w:t>
      </w:r>
      <w:r w:rsidRPr="009A5138">
        <w:rPr>
          <w:rFonts w:hint="cs"/>
          <w:rtl/>
        </w:rPr>
        <w:t>أص</w:t>
      </w:r>
      <w:r w:rsidRPr="009A5138">
        <w:rPr>
          <w:rtl/>
        </w:rPr>
        <w:t>غر لمحمد</w:t>
      </w:r>
      <w:r w:rsidRPr="009A5138">
        <w:rPr>
          <w:rFonts w:hint="cs"/>
          <w:rtl/>
        </w:rPr>
        <w:t xml:space="preserve"> </w:t>
      </w:r>
      <w:r w:rsidRPr="009A5138">
        <w:rPr>
          <w:rtl/>
        </w:rPr>
        <w:t>علي باشا، القبض على رأس ال</w:t>
      </w:r>
      <w:r w:rsidRPr="009A5138">
        <w:rPr>
          <w:rFonts w:hint="cs"/>
          <w:rtl/>
        </w:rPr>
        <w:t>أ</w:t>
      </w:r>
      <w:r w:rsidRPr="009A5138">
        <w:rPr>
          <w:rtl/>
        </w:rPr>
        <w:t>فعى (ال</w:t>
      </w:r>
      <w:r w:rsidRPr="009A5138">
        <w:rPr>
          <w:rFonts w:hint="cs"/>
          <w:rtl/>
        </w:rPr>
        <w:t>أ</w:t>
      </w:r>
      <w:r w:rsidRPr="009A5138">
        <w:rPr>
          <w:rtl/>
        </w:rPr>
        <w:t xml:space="preserve">مير) عبد الله بن سعود بن عبد العزيز بن حمد بن سعود، كما تقول الباحثة زهراء مسجد جامعي في كتابها </w:t>
      </w:r>
      <w:r w:rsidRPr="009A5138">
        <w:rPr>
          <w:rFonts w:hint="cs"/>
          <w:rtl/>
        </w:rPr>
        <w:t>(</w:t>
      </w:r>
      <w:r w:rsidRPr="009A5138">
        <w:rPr>
          <w:rtl/>
        </w:rPr>
        <w:t>نظرة على تاريخ الوهابية</w:t>
      </w:r>
      <w:r w:rsidRPr="009A5138">
        <w:rPr>
          <w:rFonts w:hint="cs"/>
          <w:rtl/>
        </w:rPr>
        <w:t>)</w:t>
      </w:r>
      <w:r w:rsidRPr="009A5138">
        <w:rPr>
          <w:rtl/>
        </w:rPr>
        <w:t xml:space="preserve">(358)، وأكثر من </w:t>
      </w:r>
      <w:r w:rsidRPr="009A5138">
        <w:rPr>
          <w:rFonts w:hint="cs"/>
          <w:rtl/>
        </w:rPr>
        <w:t>أ</w:t>
      </w:r>
      <w:r w:rsidRPr="009A5138">
        <w:rPr>
          <w:rtl/>
        </w:rPr>
        <w:t xml:space="preserve">ربعمائة شخص من </w:t>
      </w:r>
      <w:r w:rsidRPr="009A5138">
        <w:rPr>
          <w:rFonts w:hint="cs"/>
          <w:rtl/>
        </w:rPr>
        <w:t>أ</w:t>
      </w:r>
      <w:r w:rsidRPr="009A5138">
        <w:rPr>
          <w:rtl/>
        </w:rPr>
        <w:t>فراد العائلة الوهابية وبني سعود(359)، ومن ضمنهم ال</w:t>
      </w:r>
      <w:r w:rsidRPr="009A5138">
        <w:rPr>
          <w:rFonts w:hint="cs"/>
          <w:rtl/>
        </w:rPr>
        <w:t>أ</w:t>
      </w:r>
      <w:r w:rsidRPr="009A5138">
        <w:rPr>
          <w:rtl/>
        </w:rPr>
        <w:t>ولاد ال</w:t>
      </w:r>
      <w:r w:rsidRPr="009A5138">
        <w:rPr>
          <w:rFonts w:hint="cs"/>
          <w:rtl/>
        </w:rPr>
        <w:t>أ</w:t>
      </w:r>
      <w:r w:rsidRPr="009A5138">
        <w:rPr>
          <w:rtl/>
        </w:rPr>
        <w:t>ربعة لعبد الله بن سعود، ورئيس الديوان ال</w:t>
      </w:r>
      <w:r w:rsidRPr="009A5138">
        <w:rPr>
          <w:rFonts w:hint="cs"/>
          <w:rtl/>
        </w:rPr>
        <w:t>أ</w:t>
      </w:r>
      <w:r w:rsidRPr="009A5138">
        <w:rPr>
          <w:rtl/>
        </w:rPr>
        <w:t xml:space="preserve">ميري عبد الله السريري، والكاتب الخاص عبد العزيز البالي، وظامي القحطاني، وعثمان المضايفي، وبعض أساتذته ومساعديه وأصحابه(360). وكذلك </w:t>
      </w:r>
      <w:r w:rsidRPr="009A5138">
        <w:rPr>
          <w:rFonts w:hint="cs"/>
          <w:rtl/>
        </w:rPr>
        <w:t>أ</w:t>
      </w:r>
      <w:r w:rsidRPr="009A5138">
        <w:rPr>
          <w:rtl/>
        </w:rPr>
        <w:t xml:space="preserve">لقي القبض على المجرمين من </w:t>
      </w:r>
      <w:r w:rsidRPr="009A5138">
        <w:rPr>
          <w:rFonts w:hint="cs"/>
          <w:rtl/>
        </w:rPr>
        <w:t xml:space="preserve">بني </w:t>
      </w:r>
      <w:r w:rsidRPr="009A5138">
        <w:rPr>
          <w:rtl/>
        </w:rPr>
        <w:t>الشيخ ابن عبد الوهاب، فمنهم م</w:t>
      </w:r>
      <w:r w:rsidRPr="009A5138">
        <w:rPr>
          <w:rFonts w:hint="cs"/>
          <w:rtl/>
        </w:rPr>
        <w:t>َ</w:t>
      </w:r>
      <w:r w:rsidRPr="009A5138">
        <w:rPr>
          <w:rtl/>
        </w:rPr>
        <w:t>ن قتلوه في الدرعية</w:t>
      </w:r>
      <w:r w:rsidRPr="009A5138">
        <w:rPr>
          <w:rFonts w:hint="cs"/>
          <w:rtl/>
        </w:rPr>
        <w:t>،</w:t>
      </w:r>
      <w:r w:rsidRPr="009A5138">
        <w:rPr>
          <w:rtl/>
        </w:rPr>
        <w:t xml:space="preserve"> ومنهم م</w:t>
      </w:r>
      <w:r w:rsidRPr="009A5138">
        <w:rPr>
          <w:rFonts w:hint="cs"/>
          <w:rtl/>
        </w:rPr>
        <w:t>َ</w:t>
      </w:r>
      <w:r w:rsidRPr="009A5138">
        <w:rPr>
          <w:rtl/>
        </w:rPr>
        <w:t xml:space="preserve">ن </w:t>
      </w:r>
      <w:r w:rsidRPr="009A5138">
        <w:rPr>
          <w:rFonts w:hint="cs"/>
          <w:rtl/>
        </w:rPr>
        <w:t>أ</w:t>
      </w:r>
      <w:r w:rsidRPr="009A5138">
        <w:rPr>
          <w:rtl/>
        </w:rPr>
        <w:t xml:space="preserve">خذوه </w:t>
      </w:r>
      <w:r w:rsidRPr="009A5138">
        <w:rPr>
          <w:rFonts w:hint="cs"/>
          <w:rtl/>
        </w:rPr>
        <w:t>أ</w:t>
      </w:r>
      <w:r w:rsidRPr="009A5138">
        <w:rPr>
          <w:rtl/>
        </w:rPr>
        <w:t xml:space="preserve">سيراً، </w:t>
      </w:r>
      <w:r w:rsidRPr="009A5138">
        <w:rPr>
          <w:rFonts w:hint="cs"/>
          <w:rtl/>
        </w:rPr>
        <w:t>أ</w:t>
      </w:r>
      <w:r w:rsidRPr="009A5138">
        <w:rPr>
          <w:rtl/>
        </w:rPr>
        <w:t>مثال الشيخ أحمد الحنبلي</w:t>
      </w:r>
      <w:r w:rsidRPr="009A5138">
        <w:rPr>
          <w:rFonts w:hint="cs"/>
          <w:rtl/>
        </w:rPr>
        <w:t>،</w:t>
      </w:r>
      <w:r w:rsidRPr="009A5138">
        <w:rPr>
          <w:rtl/>
        </w:rPr>
        <w:t xml:space="preserve"> والشيخ ساري التميمي(361)، وتذكر المصادر التاريخية، </w:t>
      </w:r>
      <w:r w:rsidRPr="009A5138">
        <w:rPr>
          <w:rFonts w:hint="cs"/>
          <w:rtl/>
        </w:rPr>
        <w:t>أ</w:t>
      </w:r>
      <w:r w:rsidRPr="009A5138">
        <w:rPr>
          <w:rtl/>
        </w:rPr>
        <w:t>ن الكابتن البريطاني فوستر سادلر</w:t>
      </w:r>
      <w:r w:rsidRPr="009A5138">
        <w:rPr>
          <w:rFonts w:hint="cs"/>
          <w:rtl/>
        </w:rPr>
        <w:t>،</w:t>
      </w:r>
      <w:r w:rsidRPr="009A5138">
        <w:rPr>
          <w:rtl/>
        </w:rPr>
        <w:t xml:space="preserve"> المقيم في الخليج جازف بنفسه وفريقه السياسي، ليعبر الصحراء بسرعة فائقة ويلحق بإبراهيم باشا</w:t>
      </w:r>
      <w:r w:rsidRPr="009A5138">
        <w:rPr>
          <w:rFonts w:hint="cs"/>
          <w:rtl/>
        </w:rPr>
        <w:t>،</w:t>
      </w:r>
      <w:r w:rsidRPr="009A5138">
        <w:rPr>
          <w:rtl/>
        </w:rPr>
        <w:t xml:space="preserve"> يبحث معه عملية </w:t>
      </w:r>
      <w:r w:rsidRPr="009A5138">
        <w:rPr>
          <w:rFonts w:hint="cs"/>
          <w:rtl/>
        </w:rPr>
        <w:t>إ</w:t>
      </w:r>
      <w:r w:rsidRPr="009A5138">
        <w:rPr>
          <w:rtl/>
        </w:rPr>
        <w:t>طلاق سراح بعض ال</w:t>
      </w:r>
      <w:r w:rsidRPr="009A5138">
        <w:rPr>
          <w:rFonts w:hint="cs"/>
          <w:rtl/>
        </w:rPr>
        <w:t>أ</w:t>
      </w:r>
      <w:r w:rsidRPr="009A5138">
        <w:rPr>
          <w:rtl/>
        </w:rPr>
        <w:t>سراء منه(362) ويذكر المؤرّخون</w:t>
      </w:r>
      <w:r w:rsidRPr="009A5138">
        <w:rPr>
          <w:rFonts w:hint="cs"/>
          <w:rtl/>
        </w:rPr>
        <w:t>:</w:t>
      </w:r>
      <w:r w:rsidRPr="009A5138">
        <w:rPr>
          <w:rtl/>
        </w:rPr>
        <w:t xml:space="preserve"> </w:t>
      </w:r>
      <w:r w:rsidRPr="009A5138">
        <w:rPr>
          <w:rFonts w:hint="cs"/>
          <w:rtl/>
        </w:rPr>
        <w:t>أ</w:t>
      </w:r>
      <w:r w:rsidRPr="009A5138">
        <w:rPr>
          <w:rtl/>
        </w:rPr>
        <w:t xml:space="preserve">ن 14000 </w:t>
      </w:r>
      <w:r w:rsidRPr="009A5138">
        <w:rPr>
          <w:rFonts w:hint="cs"/>
          <w:rtl/>
        </w:rPr>
        <w:t>أ</w:t>
      </w:r>
      <w:r w:rsidRPr="009A5138">
        <w:rPr>
          <w:rtl/>
        </w:rPr>
        <w:t xml:space="preserve">لف </w:t>
      </w:r>
      <w:r w:rsidRPr="009A5138">
        <w:rPr>
          <w:rFonts w:hint="cs"/>
          <w:rtl/>
        </w:rPr>
        <w:t>أ</w:t>
      </w:r>
      <w:r w:rsidRPr="009A5138">
        <w:rPr>
          <w:rtl/>
        </w:rPr>
        <w:t>ُذ</w:t>
      </w:r>
      <w:r w:rsidRPr="009A5138">
        <w:rPr>
          <w:rFonts w:hint="cs"/>
          <w:rtl/>
        </w:rPr>
        <w:t>ُ</w:t>
      </w:r>
      <w:r w:rsidRPr="009A5138">
        <w:rPr>
          <w:rtl/>
        </w:rPr>
        <w:t>ن قد قُطعت من الوهابيين والسعوديين و</w:t>
      </w:r>
      <w:r w:rsidRPr="009A5138">
        <w:rPr>
          <w:rFonts w:hint="cs"/>
          <w:rtl/>
        </w:rPr>
        <w:t>أ</w:t>
      </w:r>
      <w:r w:rsidRPr="009A5138">
        <w:rPr>
          <w:rtl/>
        </w:rPr>
        <w:t>رسلت إلى القاهرة(363). وتم بالفعل تسيير هؤلاء المجرمين</w:t>
      </w:r>
      <w:r w:rsidRPr="009A5138">
        <w:rPr>
          <w:rFonts w:hint="cs"/>
          <w:rtl/>
        </w:rPr>
        <w:t>،</w:t>
      </w:r>
      <w:r w:rsidRPr="009A5138">
        <w:rPr>
          <w:rtl/>
        </w:rPr>
        <w:t xml:space="preserve"> ونقلهم فيما بعد إلى القاهرة لمحاكمتهم و</w:t>
      </w:r>
      <w:r w:rsidRPr="009A5138">
        <w:rPr>
          <w:rFonts w:hint="cs"/>
          <w:rtl/>
        </w:rPr>
        <w:t>إ</w:t>
      </w:r>
      <w:r w:rsidRPr="009A5138">
        <w:rPr>
          <w:rtl/>
        </w:rPr>
        <w:t xml:space="preserve">نزال القصاص العادل بحقهم(364). </w:t>
      </w:r>
    </w:p>
    <w:p w14:paraId="75B32BF7" w14:textId="77777777" w:rsidR="009073AF" w:rsidRPr="00A253DB" w:rsidRDefault="009073AF" w:rsidP="00A253DB">
      <w:pPr>
        <w:pStyle w:val="libNormal"/>
        <w:rPr>
          <w:rtl/>
        </w:rPr>
      </w:pPr>
      <w:r w:rsidRPr="00A253DB">
        <w:rPr>
          <w:rtl/>
        </w:rPr>
        <w:t>وكتب إبراهيم باشا إلى القاهرة ب</w:t>
      </w:r>
      <w:r w:rsidRPr="00A253DB">
        <w:rPr>
          <w:rFonts w:hint="cs"/>
          <w:rtl/>
        </w:rPr>
        <w:t>أ</w:t>
      </w:r>
      <w:r w:rsidRPr="00A253DB">
        <w:rPr>
          <w:rtl/>
        </w:rPr>
        <w:t>نه حصل على غنائم لا تعد ولا تحصى، منها 60 مدفعاً بريطانياً جديداً، وعتاد وذخيرة بريطانية حديثة، لم نر</w:t>
      </w:r>
      <w:r w:rsidRPr="00A253DB">
        <w:rPr>
          <w:rFonts w:hint="cs"/>
          <w:rtl/>
        </w:rPr>
        <w:t>َ</w:t>
      </w:r>
      <w:r w:rsidRPr="00A253DB">
        <w:rPr>
          <w:rtl/>
        </w:rPr>
        <w:t xml:space="preserve"> مثلها من قبل(365)، هذا عدا الخسائر التي خسرها الوهابي السعودي في الحملتين السابقتين، الأولى بقيادة طوسون بن محمد علي باشا، والثانية بقيادة محمد علي باشا نفسه(366). وانتهت حياة الدولة (السعودية) الأولى بعد تأسيسها عام 1156 هـ / 1745م(367). </w:t>
      </w:r>
    </w:p>
    <w:p w14:paraId="5FF9773F" w14:textId="77777777" w:rsidR="0052282D" w:rsidRDefault="0052282D" w:rsidP="0052282D">
      <w:pPr>
        <w:pStyle w:val="libNormal"/>
        <w:rPr>
          <w:rtl/>
        </w:rPr>
      </w:pPr>
      <w:r>
        <w:rPr>
          <w:rtl/>
        </w:rPr>
        <w:br w:type="page"/>
      </w:r>
    </w:p>
    <w:p w14:paraId="75AAA4F4" w14:textId="77777777" w:rsidR="009073AF" w:rsidRPr="00A253DB" w:rsidRDefault="009073AF" w:rsidP="00A253DB">
      <w:pPr>
        <w:pStyle w:val="libNormal"/>
        <w:rPr>
          <w:rtl/>
        </w:rPr>
      </w:pPr>
      <w:r w:rsidRPr="00A253DB">
        <w:rPr>
          <w:rtl/>
        </w:rPr>
        <w:lastRenderedPageBreak/>
        <w:t>وأمر إبراهيم باشا بعقد اجتماع علمي وفقهي لمناقشة أفكار الوهابية ومعتقداتهم مع علماء الحجاز ومصر، وكان عددهم يربو على خمسمائة مبلغ ومطوع من أصحاب وطلاب ابن عبد الوهاب، وناظروهم وطالت مجاراتهم... ولم يقدروا على الجواب، وكانت نتيجة المناظرة هو خسران هؤلاء المتحجرين وكشف زيف بدعهم، فأمر إبراهيم باشا في ذلك المكان ب</w:t>
      </w:r>
      <w:r w:rsidRPr="00A253DB">
        <w:rPr>
          <w:rFonts w:hint="cs"/>
          <w:rtl/>
        </w:rPr>
        <w:t>إ</w:t>
      </w:r>
      <w:r w:rsidRPr="00A253DB">
        <w:rPr>
          <w:rtl/>
        </w:rPr>
        <w:t>عدامهم جميعاً، وعلى رأسهم المتعصب فقيه الوهابية آنذاك، الشيخ سليمان بن عبد الله بن محمد بن عبد الوهاب(368).</w:t>
      </w:r>
    </w:p>
    <w:p w14:paraId="2E871928" w14:textId="77777777" w:rsidR="009073AF" w:rsidRPr="00A253DB" w:rsidRDefault="009073AF" w:rsidP="00A253DB">
      <w:pPr>
        <w:pStyle w:val="libNormal"/>
        <w:rPr>
          <w:rtl/>
        </w:rPr>
      </w:pPr>
      <w:r w:rsidRPr="00A253DB">
        <w:rPr>
          <w:rtl/>
        </w:rPr>
        <w:t>تحرك الركب الكافر</w:t>
      </w:r>
      <w:r w:rsidRPr="00A253DB">
        <w:rPr>
          <w:rFonts w:hint="cs"/>
          <w:rtl/>
        </w:rPr>
        <w:t>،</w:t>
      </w:r>
      <w:r w:rsidRPr="00A253DB">
        <w:rPr>
          <w:rtl/>
        </w:rPr>
        <w:t xml:space="preserve"> والذي تجاوز المئات من كبار شيوخ </w:t>
      </w:r>
      <w:r w:rsidRPr="00A253DB">
        <w:rPr>
          <w:rFonts w:hint="cs"/>
          <w:rtl/>
        </w:rPr>
        <w:t>بني</w:t>
      </w:r>
      <w:r w:rsidRPr="00A253DB">
        <w:rPr>
          <w:rtl/>
        </w:rPr>
        <w:t xml:space="preserve"> عبد الوهاب وكبار قادة بني سعود وأسرهم، وهم مربطون بالسلاسل الثقيلة والزناجير إلى المدينة المنورة، وقد </w:t>
      </w:r>
      <w:r w:rsidRPr="00A253DB">
        <w:rPr>
          <w:rFonts w:hint="cs"/>
          <w:rtl/>
        </w:rPr>
        <w:t>أ</w:t>
      </w:r>
      <w:r w:rsidRPr="00A253DB">
        <w:rPr>
          <w:rtl/>
        </w:rPr>
        <w:t>طلقت المدافع لمدة ثلاثة أيّام ليل نهار، وقد زين الناس الشوارع وال</w:t>
      </w:r>
      <w:r w:rsidRPr="00A253DB">
        <w:rPr>
          <w:rFonts w:hint="cs"/>
          <w:rtl/>
        </w:rPr>
        <w:t>أ</w:t>
      </w:r>
      <w:r w:rsidRPr="00A253DB">
        <w:rPr>
          <w:rtl/>
        </w:rPr>
        <w:t>سواق ابتهاجا</w:t>
      </w:r>
      <w:r w:rsidRPr="00A253DB">
        <w:rPr>
          <w:rFonts w:hint="cs"/>
          <w:rtl/>
        </w:rPr>
        <w:t>ً</w:t>
      </w:r>
      <w:r w:rsidRPr="00A253DB">
        <w:rPr>
          <w:rtl/>
        </w:rPr>
        <w:t xml:space="preserve"> بدحر الوهابيين وبني سعود </w:t>
      </w:r>
      <w:r w:rsidRPr="00A253DB">
        <w:rPr>
          <w:rFonts w:hint="cs"/>
          <w:rtl/>
        </w:rPr>
        <w:t>(</w:t>
      </w:r>
      <w:r w:rsidRPr="00A253DB">
        <w:rPr>
          <w:rtl/>
        </w:rPr>
        <w:t>خوارج آخر الزمان</w:t>
      </w:r>
      <w:r w:rsidRPr="00A253DB">
        <w:rPr>
          <w:rFonts w:hint="cs"/>
          <w:rtl/>
        </w:rPr>
        <w:t>)</w:t>
      </w:r>
      <w:r w:rsidRPr="00A253DB">
        <w:rPr>
          <w:rtl/>
        </w:rPr>
        <w:t xml:space="preserve">(369)، وظهرت </w:t>
      </w:r>
      <w:r w:rsidRPr="00A253DB">
        <w:rPr>
          <w:rFonts w:hint="cs"/>
          <w:rtl/>
        </w:rPr>
        <w:t>آ</w:t>
      </w:r>
      <w:r w:rsidRPr="00A253DB">
        <w:rPr>
          <w:rtl/>
        </w:rPr>
        <w:t>يات الفرح في العراق وإيران، لكن تشوبها لوعة المصاب(370)، وكانوا على طول الطريق محل نفايات وبصاق الناس في كل مدينة وقصبة يمرون عليها(371)، ثمّ العروج بهم نحو القاهرة، فوصلوها يوم الاثنين 17</w:t>
      </w:r>
      <w:r w:rsidRPr="00A253DB">
        <w:rPr>
          <w:rFonts w:hint="cs"/>
          <w:rtl/>
        </w:rPr>
        <w:t xml:space="preserve"> - </w:t>
      </w:r>
      <w:r w:rsidRPr="00A253DB">
        <w:rPr>
          <w:rtl/>
        </w:rPr>
        <w:t>19/محرم الحرام/1234هـ، المصادف ليوم 16</w:t>
      </w:r>
      <w:r w:rsidRPr="00A253DB">
        <w:rPr>
          <w:rFonts w:hint="cs"/>
          <w:rtl/>
        </w:rPr>
        <w:t xml:space="preserve"> - </w:t>
      </w:r>
      <w:r w:rsidRPr="00A253DB">
        <w:rPr>
          <w:rtl/>
        </w:rPr>
        <w:t>18/</w:t>
      </w:r>
      <w:r w:rsidRPr="00A253DB">
        <w:rPr>
          <w:rFonts w:hint="cs"/>
          <w:rtl/>
        </w:rPr>
        <w:t xml:space="preserve"> </w:t>
      </w:r>
      <w:r w:rsidRPr="00A253DB">
        <w:rPr>
          <w:rtl/>
        </w:rPr>
        <w:t>نوفمبر/1818م(372). وكان القرار محاكمتهم هناك، والاقتصاص منهم.</w:t>
      </w:r>
    </w:p>
    <w:p w14:paraId="1C678D91" w14:textId="77777777" w:rsidR="0052282D" w:rsidRDefault="009073AF" w:rsidP="0052282D">
      <w:pPr>
        <w:pStyle w:val="libNormal"/>
        <w:rPr>
          <w:rtl/>
        </w:rPr>
      </w:pPr>
      <w:r w:rsidRPr="00A253DB">
        <w:rPr>
          <w:rtl/>
        </w:rPr>
        <w:t>لكن النفاق العثماني طفح مرة أخرى على السطح، وأصرت الخلافة الإسلامية على نقل الأسرى وخصوصا</w:t>
      </w:r>
      <w:r w:rsidRPr="00A253DB">
        <w:rPr>
          <w:rFonts w:hint="cs"/>
          <w:rtl/>
        </w:rPr>
        <w:t>ً</w:t>
      </w:r>
      <w:r w:rsidRPr="00A253DB">
        <w:rPr>
          <w:rtl/>
        </w:rPr>
        <w:t xml:space="preserve"> ال</w:t>
      </w:r>
      <w:r w:rsidRPr="00A253DB">
        <w:rPr>
          <w:rFonts w:hint="cs"/>
          <w:rtl/>
        </w:rPr>
        <w:t>أ</w:t>
      </w:r>
      <w:r w:rsidRPr="00A253DB">
        <w:rPr>
          <w:rtl/>
        </w:rPr>
        <w:t xml:space="preserve">مير السعودي عبد الله بن سعود وجماعته إلى </w:t>
      </w:r>
      <w:r w:rsidRPr="00A253DB">
        <w:rPr>
          <w:rFonts w:hint="cs"/>
          <w:rtl/>
        </w:rPr>
        <w:t>إ</w:t>
      </w:r>
      <w:r w:rsidRPr="00A253DB">
        <w:rPr>
          <w:rtl/>
        </w:rPr>
        <w:t>سطنبول(373)، لأمرين</w:t>
      </w:r>
      <w:r w:rsidRPr="00A253DB">
        <w:rPr>
          <w:rFonts w:hint="cs"/>
          <w:rtl/>
        </w:rPr>
        <w:t>؛</w:t>
      </w:r>
      <w:r w:rsidRPr="00A253DB">
        <w:rPr>
          <w:rtl/>
        </w:rPr>
        <w:t xml:space="preserve"> الأوّل</w:t>
      </w:r>
      <w:r w:rsidRPr="00A253DB">
        <w:rPr>
          <w:rFonts w:hint="cs"/>
          <w:rtl/>
        </w:rPr>
        <w:t>:</w:t>
      </w:r>
      <w:r w:rsidRPr="00A253DB">
        <w:rPr>
          <w:rtl/>
        </w:rPr>
        <w:t xml:space="preserve"> </w:t>
      </w:r>
      <w:r w:rsidRPr="00A253DB">
        <w:rPr>
          <w:rFonts w:hint="cs"/>
          <w:rtl/>
        </w:rPr>
        <w:t>إ</w:t>
      </w:r>
      <w:r w:rsidRPr="00A253DB">
        <w:rPr>
          <w:rtl/>
        </w:rPr>
        <w:t>خفاء ال</w:t>
      </w:r>
      <w:r w:rsidRPr="00A253DB">
        <w:rPr>
          <w:rFonts w:hint="cs"/>
          <w:rtl/>
        </w:rPr>
        <w:t>أ</w:t>
      </w:r>
      <w:r w:rsidRPr="00A253DB">
        <w:rPr>
          <w:rtl/>
        </w:rPr>
        <w:t>سرار المتعلقة بالتعاون السري بين الاثنين</w:t>
      </w:r>
      <w:r w:rsidRPr="00A253DB">
        <w:rPr>
          <w:rFonts w:hint="cs"/>
          <w:rtl/>
        </w:rPr>
        <w:t>،</w:t>
      </w:r>
      <w:r w:rsidRPr="00A253DB">
        <w:rPr>
          <w:rtl/>
        </w:rPr>
        <w:t xml:space="preserve"> وخصوصا</w:t>
      </w:r>
      <w:r w:rsidRPr="00A253DB">
        <w:rPr>
          <w:rFonts w:hint="cs"/>
          <w:rtl/>
        </w:rPr>
        <w:t>ً</w:t>
      </w:r>
      <w:r w:rsidRPr="00A253DB">
        <w:rPr>
          <w:rtl/>
        </w:rPr>
        <w:t xml:space="preserve"> تقسيم الغنائم والمنهوبات من كربلاء المقدسة والحجرة النبوية الشريفة ومراقد الأئمة في البقيع الغرقد، </w:t>
      </w:r>
    </w:p>
    <w:p w14:paraId="006097CA" w14:textId="14ABC314" w:rsidR="0052282D" w:rsidRDefault="0052282D" w:rsidP="0052282D">
      <w:pPr>
        <w:pStyle w:val="libNormal"/>
        <w:rPr>
          <w:rtl/>
        </w:rPr>
      </w:pPr>
      <w:r>
        <w:rPr>
          <w:rtl/>
        </w:rPr>
        <w:br w:type="page"/>
      </w:r>
    </w:p>
    <w:p w14:paraId="0FDCD865" w14:textId="77777777" w:rsidR="009073AF" w:rsidRPr="00A253DB" w:rsidRDefault="009073AF" w:rsidP="00A253DB">
      <w:pPr>
        <w:pStyle w:val="libNormal"/>
        <w:rPr>
          <w:rtl/>
        </w:rPr>
      </w:pPr>
      <w:r w:rsidRPr="00A253DB">
        <w:rPr>
          <w:rtl/>
        </w:rPr>
        <w:lastRenderedPageBreak/>
        <w:t>وثانيهما</w:t>
      </w:r>
      <w:r w:rsidRPr="00A253DB">
        <w:rPr>
          <w:rFonts w:hint="cs"/>
          <w:rtl/>
        </w:rPr>
        <w:t>:</w:t>
      </w:r>
      <w:r w:rsidRPr="00A253DB">
        <w:rPr>
          <w:rtl/>
        </w:rPr>
        <w:t xml:space="preserve"> الاستفادة القصوى إعلامياً وسياسياً من </w:t>
      </w:r>
      <w:r w:rsidRPr="00A253DB">
        <w:rPr>
          <w:rFonts w:hint="cs"/>
          <w:rtl/>
        </w:rPr>
        <w:t>إ</w:t>
      </w:r>
      <w:r w:rsidRPr="00A253DB">
        <w:rPr>
          <w:rtl/>
        </w:rPr>
        <w:t>عدام رموز وقادة بني سعود و</w:t>
      </w:r>
      <w:r w:rsidRPr="00A253DB">
        <w:rPr>
          <w:rFonts w:hint="cs"/>
          <w:rtl/>
        </w:rPr>
        <w:t>بني</w:t>
      </w:r>
      <w:r w:rsidRPr="00A253DB">
        <w:rPr>
          <w:rtl/>
        </w:rPr>
        <w:t xml:space="preserve"> الشيخ عند عموم المسلمين وخاصة الشيعة منهم(374). </w:t>
      </w:r>
    </w:p>
    <w:p w14:paraId="26664B66" w14:textId="77777777" w:rsidR="009073AF" w:rsidRPr="009A5138" w:rsidRDefault="009073AF" w:rsidP="009A5138">
      <w:pPr>
        <w:pStyle w:val="libNormal"/>
        <w:rPr>
          <w:rtl/>
        </w:rPr>
      </w:pPr>
      <w:r w:rsidRPr="009A5138">
        <w:rPr>
          <w:rtl/>
        </w:rPr>
        <w:t>إن الظروف السياسية المضطربة للدولة المصرية، ضغطت على محمد علي باشا في عدم قبول شرط الدولة الإيرانية في محاكمة هؤلاء المجرمين في القاهرة، من جهة، و</w:t>
      </w:r>
      <w:r w:rsidRPr="009A5138">
        <w:rPr>
          <w:rFonts w:hint="cs"/>
          <w:rtl/>
        </w:rPr>
        <w:t>إ</w:t>
      </w:r>
      <w:r w:rsidRPr="009A5138">
        <w:rPr>
          <w:rtl/>
        </w:rPr>
        <w:t xml:space="preserve">صرار الخلافة العثمانية لجني ثمار هذا الفوز العظيم، بالإضافة إلى </w:t>
      </w:r>
      <w:r w:rsidRPr="009A5138">
        <w:rPr>
          <w:rFonts w:hint="cs"/>
          <w:rtl/>
        </w:rPr>
        <w:t>أ</w:t>
      </w:r>
      <w:r w:rsidRPr="009A5138">
        <w:rPr>
          <w:rtl/>
        </w:rPr>
        <w:t>ن رجالات المخابرات البريطانية والغربية تمكنوا من فتح ثغرات كبيرة في سجون القاهرة</w:t>
      </w:r>
      <w:r w:rsidRPr="009A5138">
        <w:rPr>
          <w:rFonts w:hint="cs"/>
          <w:rtl/>
        </w:rPr>
        <w:t>،</w:t>
      </w:r>
      <w:r w:rsidRPr="009A5138">
        <w:rPr>
          <w:rtl/>
        </w:rPr>
        <w:t xml:space="preserve"> وتهريب الكثير من المساجين (الوهابيين وبني سعود)(375)، كل هذه العوامل أدت بالتالي إلى قبول محمد علي باشا في حركة الركب الوهابي السعودي إلى ال</w:t>
      </w:r>
      <w:r w:rsidRPr="009A5138">
        <w:rPr>
          <w:rFonts w:hint="cs"/>
          <w:rtl/>
        </w:rPr>
        <w:t>أ</w:t>
      </w:r>
      <w:r w:rsidRPr="009A5138">
        <w:rPr>
          <w:rtl/>
        </w:rPr>
        <w:t xml:space="preserve">ستانة، مقر دار السلطنة </w:t>
      </w:r>
      <w:r w:rsidRPr="009A5138">
        <w:rPr>
          <w:rFonts w:hint="cs"/>
          <w:rtl/>
        </w:rPr>
        <w:t>(</w:t>
      </w:r>
      <w:r w:rsidRPr="009A5138">
        <w:rPr>
          <w:rtl/>
        </w:rPr>
        <w:t>الخلافة</w:t>
      </w:r>
      <w:r w:rsidRPr="009A5138">
        <w:rPr>
          <w:rFonts w:hint="cs"/>
          <w:rtl/>
        </w:rPr>
        <w:t>)</w:t>
      </w:r>
      <w:r w:rsidRPr="009A5138">
        <w:rPr>
          <w:rtl/>
        </w:rPr>
        <w:t xml:space="preserve"> العثمانية. كما يقول العلامة الشيخ الشوكاني في كتابه </w:t>
      </w:r>
      <w:r w:rsidRPr="009A5138">
        <w:rPr>
          <w:rFonts w:hint="cs"/>
          <w:rtl/>
        </w:rPr>
        <w:t>(</w:t>
      </w:r>
      <w:r w:rsidRPr="009A5138">
        <w:rPr>
          <w:rtl/>
        </w:rPr>
        <w:t>البدر الطالع بمحاسن بعد القرن السابع</w:t>
      </w:r>
      <w:r w:rsidRPr="009A5138">
        <w:rPr>
          <w:rFonts w:hint="cs"/>
          <w:rtl/>
        </w:rPr>
        <w:t>)</w:t>
      </w:r>
      <w:r w:rsidRPr="009A5138">
        <w:rPr>
          <w:rtl/>
        </w:rPr>
        <w:t xml:space="preserve"> فوصلوها في يوم الجمعة الأوّل من شهر صفر الخير علام 1233هـ، والموافق لـ31 تشرين الثاني عام 1818م(376).</w:t>
      </w:r>
    </w:p>
    <w:p w14:paraId="08C140B4" w14:textId="77777777" w:rsidR="0052282D" w:rsidRDefault="009073AF" w:rsidP="00A253DB">
      <w:pPr>
        <w:pStyle w:val="libNormal"/>
        <w:rPr>
          <w:rtl/>
        </w:rPr>
      </w:pPr>
      <w:r w:rsidRPr="00A253DB">
        <w:rPr>
          <w:rtl/>
        </w:rPr>
        <w:t xml:space="preserve">وقد وضع عبد الله بن سعود مع أصحابه المجرمين فوق منصة معروفة باسم </w:t>
      </w:r>
      <w:r w:rsidRPr="00A253DB">
        <w:rPr>
          <w:rFonts w:hint="cs"/>
          <w:rtl/>
        </w:rPr>
        <w:t>(</w:t>
      </w:r>
      <w:r w:rsidRPr="00A253DB">
        <w:rPr>
          <w:rtl/>
        </w:rPr>
        <w:t>إسكلة دفتر دار</w:t>
      </w:r>
      <w:r w:rsidRPr="00A253DB">
        <w:rPr>
          <w:rFonts w:hint="cs"/>
          <w:rtl/>
        </w:rPr>
        <w:t>)</w:t>
      </w:r>
      <w:r w:rsidRPr="00A253DB">
        <w:rPr>
          <w:rtl/>
        </w:rPr>
        <w:t xml:space="preserve"> وطيف بهم ثلاثة أيّام في أسواق المدينة (إسطنبول) وطرقاتها و</w:t>
      </w:r>
      <w:r w:rsidRPr="00A253DB">
        <w:rPr>
          <w:rFonts w:hint="cs"/>
          <w:rtl/>
        </w:rPr>
        <w:t>أ</w:t>
      </w:r>
      <w:r w:rsidRPr="00A253DB">
        <w:rPr>
          <w:rtl/>
        </w:rPr>
        <w:t>قيمت ال</w:t>
      </w:r>
      <w:r w:rsidRPr="00A253DB">
        <w:rPr>
          <w:rFonts w:hint="cs"/>
          <w:rtl/>
        </w:rPr>
        <w:t>أ</w:t>
      </w:r>
      <w:r w:rsidRPr="00A253DB">
        <w:rPr>
          <w:rtl/>
        </w:rPr>
        <w:t xml:space="preserve">فراح والمسرات(377)، ثمّ أخذوا إلى سجن </w:t>
      </w:r>
      <w:r w:rsidRPr="00A253DB">
        <w:rPr>
          <w:rFonts w:hint="cs"/>
          <w:rtl/>
        </w:rPr>
        <w:t>(</w:t>
      </w:r>
      <w:r w:rsidRPr="00A253DB">
        <w:rPr>
          <w:rtl/>
        </w:rPr>
        <w:t>بستانجي</w:t>
      </w:r>
      <w:r w:rsidRPr="00A253DB">
        <w:rPr>
          <w:rFonts w:hint="cs"/>
          <w:rtl/>
        </w:rPr>
        <w:t>)</w:t>
      </w:r>
      <w:r w:rsidRPr="00A253DB">
        <w:rPr>
          <w:rtl/>
        </w:rPr>
        <w:t xml:space="preserve"> وبعد أيّام </w:t>
      </w:r>
      <w:r w:rsidRPr="00A253DB">
        <w:rPr>
          <w:rFonts w:hint="cs"/>
          <w:rtl/>
        </w:rPr>
        <w:t>أ</w:t>
      </w:r>
      <w:r w:rsidRPr="00A253DB">
        <w:rPr>
          <w:rtl/>
        </w:rPr>
        <w:t>قيمت المحكمة بحضور علماء وأصحاب السلطنة في ال</w:t>
      </w:r>
      <w:r w:rsidRPr="00A253DB">
        <w:rPr>
          <w:rFonts w:hint="cs"/>
          <w:rtl/>
        </w:rPr>
        <w:t>أ</w:t>
      </w:r>
      <w:r w:rsidRPr="00A253DB">
        <w:rPr>
          <w:rtl/>
        </w:rPr>
        <w:t>ستانة وممن جا</w:t>
      </w:r>
      <w:r w:rsidRPr="00A253DB">
        <w:rPr>
          <w:rFonts w:hint="cs"/>
          <w:rtl/>
        </w:rPr>
        <w:t>ؤ</w:t>
      </w:r>
      <w:r w:rsidRPr="00A253DB">
        <w:rPr>
          <w:rtl/>
        </w:rPr>
        <w:t>وا مع ال</w:t>
      </w:r>
      <w:r w:rsidRPr="00A253DB">
        <w:rPr>
          <w:rFonts w:hint="cs"/>
          <w:rtl/>
        </w:rPr>
        <w:t>أ</w:t>
      </w:r>
      <w:r w:rsidRPr="00A253DB">
        <w:rPr>
          <w:rtl/>
        </w:rPr>
        <w:t xml:space="preserve">سراء من الحجاز ومصر، وصدرت الفتاوى بالاقتصاص منهم، ثمّ في يوم الجمعة 17/صفر الخير/1234هجرية، المصادف لـ16/12/1818ميلادية، أو بيومين أكثر(378)، حضر السلطان الغازي محمود خان وحاشيته في باب همايون، كما جاء في كتاب </w:t>
      </w:r>
      <w:r w:rsidRPr="00A253DB">
        <w:rPr>
          <w:rFonts w:hint="cs"/>
          <w:rtl/>
        </w:rPr>
        <w:t>(</w:t>
      </w:r>
      <w:r w:rsidRPr="00A253DB">
        <w:rPr>
          <w:rtl/>
        </w:rPr>
        <w:t>تاريخ العربية السعودية</w:t>
      </w:r>
      <w:r w:rsidRPr="00A253DB">
        <w:rPr>
          <w:rFonts w:hint="cs"/>
          <w:rtl/>
        </w:rPr>
        <w:t>)</w:t>
      </w:r>
      <w:r w:rsidRPr="00A253DB">
        <w:rPr>
          <w:rtl/>
        </w:rPr>
        <w:t xml:space="preserve"> وكتاب </w:t>
      </w:r>
      <w:r w:rsidRPr="00A253DB">
        <w:rPr>
          <w:rFonts w:hint="cs"/>
          <w:rtl/>
        </w:rPr>
        <w:t>(</w:t>
      </w:r>
      <w:r w:rsidRPr="00A253DB">
        <w:rPr>
          <w:rtl/>
        </w:rPr>
        <w:t>جزيرة العرب في القرن العشرين</w:t>
      </w:r>
      <w:r w:rsidRPr="00A253DB">
        <w:rPr>
          <w:rFonts w:hint="cs"/>
          <w:rtl/>
        </w:rPr>
        <w:t>)</w:t>
      </w:r>
      <w:r w:rsidRPr="00A253DB">
        <w:rPr>
          <w:rtl/>
        </w:rPr>
        <w:t xml:space="preserve"> وكتاب </w:t>
      </w:r>
      <w:r w:rsidRPr="00A253DB">
        <w:rPr>
          <w:rFonts w:hint="cs"/>
          <w:rtl/>
        </w:rPr>
        <w:t>(</w:t>
      </w:r>
      <w:r w:rsidRPr="00A253DB">
        <w:rPr>
          <w:rtl/>
        </w:rPr>
        <w:t>بني سعود ماضيهم وحاضرهم</w:t>
      </w:r>
      <w:r w:rsidRPr="00A253DB">
        <w:rPr>
          <w:rFonts w:hint="cs"/>
          <w:rtl/>
        </w:rPr>
        <w:t>)</w:t>
      </w:r>
      <w:r w:rsidRPr="00A253DB">
        <w:rPr>
          <w:rtl/>
        </w:rPr>
        <w:t xml:space="preserve">(379)، حيث طلب </w:t>
      </w:r>
      <w:r w:rsidRPr="00A253DB">
        <w:rPr>
          <w:rFonts w:hint="cs"/>
          <w:rtl/>
        </w:rPr>
        <w:t>إ</w:t>
      </w:r>
      <w:r w:rsidRPr="00A253DB">
        <w:rPr>
          <w:rtl/>
        </w:rPr>
        <w:t xml:space="preserve">حضار عبد الله بن سعود </w:t>
      </w:r>
    </w:p>
    <w:p w14:paraId="78DBDF27" w14:textId="77777777" w:rsidR="0052282D" w:rsidRDefault="0052282D" w:rsidP="0052282D">
      <w:pPr>
        <w:pStyle w:val="libNormal"/>
        <w:rPr>
          <w:rtl/>
        </w:rPr>
      </w:pPr>
      <w:r>
        <w:rPr>
          <w:rtl/>
        </w:rPr>
        <w:br w:type="page"/>
      </w:r>
    </w:p>
    <w:p w14:paraId="3D673E14" w14:textId="4BAEB777" w:rsidR="009073AF" w:rsidRPr="00A253DB" w:rsidRDefault="009073AF" w:rsidP="0052282D">
      <w:pPr>
        <w:pStyle w:val="libNormal0"/>
        <w:rPr>
          <w:rtl/>
        </w:rPr>
      </w:pPr>
      <w:r w:rsidRPr="00A253DB">
        <w:rPr>
          <w:rtl/>
        </w:rPr>
        <w:lastRenderedPageBreak/>
        <w:t>وجماعته، وأوعز السلطان إلى الوزير ال</w:t>
      </w:r>
      <w:r w:rsidRPr="00A253DB">
        <w:rPr>
          <w:rFonts w:hint="cs"/>
          <w:rtl/>
        </w:rPr>
        <w:t>أ</w:t>
      </w:r>
      <w:r w:rsidRPr="00A253DB">
        <w:rPr>
          <w:rtl/>
        </w:rPr>
        <w:t xml:space="preserve">عظم درويش باشا بضرب عنق عبد الله بن سعود، وأنيط تنفيذ الأمر السلطاني إلى خليل آقه سجان السجن(380)، عند ساحة القديسة آيا صوفيا، القسم الجنوبي من مسجد آيا صوفيا(381)، المعروف باسم ميدان السراي، وضربت عنق طامي القحطاني </w:t>
      </w:r>
      <w:r w:rsidRPr="00A253DB">
        <w:rPr>
          <w:rFonts w:hint="cs"/>
          <w:rtl/>
        </w:rPr>
        <w:t>أ</w:t>
      </w:r>
      <w:r w:rsidRPr="00A253DB">
        <w:rPr>
          <w:rtl/>
        </w:rPr>
        <w:t xml:space="preserve">مام قصر المراسيم، وأقتص من كاتبه عبد العزيز بن سلمان، ورئيس ديوانه عبد الله السري المشهور بلقب الخازن في سوق مرجان. وضربت عنق مسبب القتل العام في مدينة الطائف عثمان المضايفي </w:t>
      </w:r>
      <w:r w:rsidRPr="00A253DB">
        <w:rPr>
          <w:rFonts w:hint="cs"/>
          <w:rtl/>
        </w:rPr>
        <w:t>أ</w:t>
      </w:r>
      <w:r w:rsidRPr="00A253DB">
        <w:rPr>
          <w:rtl/>
        </w:rPr>
        <w:t>مام الباب العالي، وقُتل مسعود بن مضيان، وحسن الخلاجي وسائر ال</w:t>
      </w:r>
      <w:r w:rsidRPr="00A253DB">
        <w:rPr>
          <w:rFonts w:hint="cs"/>
          <w:rtl/>
        </w:rPr>
        <w:t>أ</w:t>
      </w:r>
      <w:r w:rsidRPr="00A253DB">
        <w:rPr>
          <w:rtl/>
        </w:rPr>
        <w:t>شقياء في سكك أخرى وعدة ساحات من مدينة إسطنبول(382). وقطعت رؤوسهم وبقيت جث</w:t>
      </w:r>
      <w:r w:rsidRPr="00A253DB">
        <w:rPr>
          <w:rFonts w:hint="cs"/>
          <w:rtl/>
        </w:rPr>
        <w:t>ا</w:t>
      </w:r>
      <w:r w:rsidRPr="00A253DB">
        <w:rPr>
          <w:rtl/>
        </w:rPr>
        <w:t>مينهم معروضة لعدة أيّام. والمكان معروف لكل م</w:t>
      </w:r>
      <w:r w:rsidRPr="00A253DB">
        <w:rPr>
          <w:rFonts w:hint="cs"/>
          <w:rtl/>
        </w:rPr>
        <w:t>َ</w:t>
      </w:r>
      <w:r w:rsidRPr="00A253DB">
        <w:rPr>
          <w:rtl/>
        </w:rPr>
        <w:t xml:space="preserve">ن يزور المنطقة. وقد كان </w:t>
      </w:r>
      <w:r w:rsidRPr="00A253DB">
        <w:rPr>
          <w:rFonts w:hint="cs"/>
          <w:rtl/>
        </w:rPr>
        <w:t>إ</w:t>
      </w:r>
      <w:r w:rsidRPr="00A253DB">
        <w:rPr>
          <w:rtl/>
        </w:rPr>
        <w:t xml:space="preserve">عدام </w:t>
      </w:r>
      <w:r w:rsidRPr="00A253DB">
        <w:rPr>
          <w:rFonts w:hint="cs"/>
          <w:rtl/>
        </w:rPr>
        <w:t>بني</w:t>
      </w:r>
      <w:r w:rsidRPr="00A253DB">
        <w:rPr>
          <w:rtl/>
        </w:rPr>
        <w:t xml:space="preserve"> عبد الوهاب ب</w:t>
      </w:r>
      <w:r w:rsidRPr="00A253DB">
        <w:rPr>
          <w:rFonts w:hint="cs"/>
          <w:rtl/>
        </w:rPr>
        <w:t>أ</w:t>
      </w:r>
      <w:r w:rsidRPr="00A253DB">
        <w:rPr>
          <w:rtl/>
        </w:rPr>
        <w:t xml:space="preserve">ن يُوضع كل مجرم منهم في فوهة المدفع ويفجرونه، فيتناثر جسمه في الهواء، أما الدكتور العجلاني فيقول: </w:t>
      </w:r>
      <w:r w:rsidRPr="00A253DB">
        <w:rPr>
          <w:rFonts w:hint="cs"/>
          <w:rtl/>
        </w:rPr>
        <w:t>إ</w:t>
      </w:r>
      <w:r w:rsidRPr="00A253DB">
        <w:rPr>
          <w:rtl/>
        </w:rPr>
        <w:t xml:space="preserve">نهم </w:t>
      </w:r>
      <w:r w:rsidRPr="00A253DB">
        <w:rPr>
          <w:rFonts w:hint="cs"/>
          <w:rtl/>
        </w:rPr>
        <w:t>أ</w:t>
      </w:r>
      <w:r w:rsidRPr="00A253DB">
        <w:rPr>
          <w:rtl/>
        </w:rPr>
        <w:t>عدموا في ساحة بالي كوشك(383). وقد سئل السلطان العثماني الغازي محمود خان بحضور الأسراء، من قاضي قضاته عن مادة تأريخ سقوط الوهابية، فقال بالبداهة</w:t>
      </w:r>
      <w:r w:rsidRPr="00A253DB">
        <w:rPr>
          <w:rFonts w:hint="cs"/>
          <w:rtl/>
        </w:rPr>
        <w:t>:</w:t>
      </w:r>
      <w:r w:rsidRPr="00A253DB">
        <w:rPr>
          <w:rtl/>
        </w:rPr>
        <w:t xml:space="preserve"> (قُطع دابر الخوارج)(384). </w:t>
      </w:r>
    </w:p>
    <w:p w14:paraId="53ADBB43" w14:textId="77777777" w:rsidR="0052282D" w:rsidRDefault="009073AF" w:rsidP="00A253DB">
      <w:pPr>
        <w:pStyle w:val="libNormal"/>
        <w:rPr>
          <w:rtl/>
        </w:rPr>
      </w:pPr>
      <w:r w:rsidRPr="00A253DB">
        <w:rPr>
          <w:rtl/>
        </w:rPr>
        <w:t xml:space="preserve">ويروي لنا الكاتب البريطاني الكولونيل رويتر في كتابه </w:t>
      </w:r>
      <w:r w:rsidRPr="00A253DB">
        <w:rPr>
          <w:rFonts w:hint="cs"/>
          <w:rtl/>
        </w:rPr>
        <w:t>(</w:t>
      </w:r>
      <w:r w:rsidRPr="00A253DB">
        <w:rPr>
          <w:rtl/>
        </w:rPr>
        <w:t>رحلة من تفليس إلى إسطنبول</w:t>
      </w:r>
      <w:r w:rsidRPr="00A253DB">
        <w:rPr>
          <w:rFonts w:hint="cs"/>
          <w:rtl/>
        </w:rPr>
        <w:t>)</w:t>
      </w:r>
      <w:r w:rsidRPr="00A253DB">
        <w:rPr>
          <w:rtl/>
        </w:rPr>
        <w:t xml:space="preserve"> فيقول: رأيت بأم عيني </w:t>
      </w:r>
      <w:r w:rsidRPr="00A253DB">
        <w:rPr>
          <w:rFonts w:hint="cs"/>
          <w:rtl/>
        </w:rPr>
        <w:t>إ</w:t>
      </w:r>
      <w:r w:rsidRPr="00A253DB">
        <w:rPr>
          <w:rtl/>
        </w:rPr>
        <w:t>عدام عبد الله بن سعود، رئيس الوهابيين، الذي قتلوه في ساحة آيا صوفيا، مقابل قصر حدائق السراي، و</w:t>
      </w:r>
      <w:r w:rsidRPr="00A253DB">
        <w:rPr>
          <w:rFonts w:hint="cs"/>
          <w:rtl/>
        </w:rPr>
        <w:t>إ</w:t>
      </w:r>
      <w:r w:rsidRPr="00A253DB">
        <w:rPr>
          <w:rtl/>
        </w:rPr>
        <w:t>ن الترك وضعوا رأسه بعد قطعه في فوهة مدفع ورموها في الهواء، و</w:t>
      </w:r>
      <w:r w:rsidRPr="00A253DB">
        <w:rPr>
          <w:rFonts w:hint="cs"/>
          <w:rtl/>
        </w:rPr>
        <w:t>أ</w:t>
      </w:r>
      <w:r w:rsidRPr="00A253DB">
        <w:rPr>
          <w:rtl/>
        </w:rPr>
        <w:t xml:space="preserve">ما جسده فعلقوه على عامود وبسطوا عليه قطعة قماش، كُتب عليها قرار الحكم وثبتوه بخنجر، وذلك في شهر نوفمبر من عام 1818م، وجاء فيه: كان يرى </w:t>
      </w:r>
      <w:r w:rsidRPr="00A253DB">
        <w:rPr>
          <w:rFonts w:hint="cs"/>
          <w:rtl/>
        </w:rPr>
        <w:t>أ</w:t>
      </w:r>
      <w:r w:rsidRPr="00A253DB">
        <w:rPr>
          <w:rtl/>
        </w:rPr>
        <w:t xml:space="preserve">ن من الفضائل قتل المؤمنين والموحدين، وسار سيرة مضادة </w:t>
      </w:r>
    </w:p>
    <w:p w14:paraId="4AF5D6B3" w14:textId="77777777" w:rsidR="0052282D" w:rsidRDefault="0052282D" w:rsidP="0052282D">
      <w:pPr>
        <w:pStyle w:val="libNormal"/>
        <w:rPr>
          <w:rtl/>
        </w:rPr>
      </w:pPr>
      <w:r>
        <w:rPr>
          <w:rtl/>
        </w:rPr>
        <w:br w:type="page"/>
      </w:r>
    </w:p>
    <w:p w14:paraId="3CC55DAE" w14:textId="260CC9FD" w:rsidR="009073AF" w:rsidRPr="00A253DB" w:rsidRDefault="009073AF" w:rsidP="0052282D">
      <w:pPr>
        <w:pStyle w:val="libNormal0"/>
        <w:rPr>
          <w:rtl/>
        </w:rPr>
      </w:pPr>
      <w:r w:rsidRPr="00A253DB">
        <w:rPr>
          <w:rtl/>
        </w:rPr>
        <w:lastRenderedPageBreak/>
        <w:t>للنواهي الشرعية الخالدة، وثبتت خيانته للإسلام، وقد سد سبل الحج وقطعها على الحجاج(385). وهكذا فعلوا مع باقي المجرمين من بني سعود و</w:t>
      </w:r>
      <w:r w:rsidRPr="00A253DB">
        <w:rPr>
          <w:rFonts w:hint="cs"/>
          <w:rtl/>
        </w:rPr>
        <w:t>بني</w:t>
      </w:r>
      <w:r w:rsidRPr="00A253DB">
        <w:rPr>
          <w:rtl/>
        </w:rPr>
        <w:t xml:space="preserve"> </w:t>
      </w:r>
      <w:r w:rsidRPr="00A253DB">
        <w:rPr>
          <w:rFonts w:hint="cs"/>
          <w:rtl/>
        </w:rPr>
        <w:t xml:space="preserve">ابن </w:t>
      </w:r>
      <w:r w:rsidRPr="00A253DB">
        <w:rPr>
          <w:rtl/>
        </w:rPr>
        <w:t>عبد الوهاب و</w:t>
      </w:r>
      <w:r w:rsidRPr="00A253DB">
        <w:rPr>
          <w:rFonts w:hint="cs"/>
          <w:rtl/>
        </w:rPr>
        <w:t>أ</w:t>
      </w:r>
      <w:r w:rsidRPr="00A253DB">
        <w:rPr>
          <w:rtl/>
        </w:rPr>
        <w:t xml:space="preserve">تباعهم. </w:t>
      </w:r>
    </w:p>
    <w:p w14:paraId="7AA7C2EF" w14:textId="77777777" w:rsidR="009073AF" w:rsidRPr="00A253DB" w:rsidRDefault="009073AF" w:rsidP="00A253DB">
      <w:pPr>
        <w:pStyle w:val="libNormal"/>
        <w:rPr>
          <w:rtl/>
        </w:rPr>
      </w:pPr>
      <w:r w:rsidRPr="00A253DB">
        <w:rPr>
          <w:rtl/>
        </w:rPr>
        <w:t xml:space="preserve">وبالمناسبة فقد قدم عبد الله بن سعود قبل </w:t>
      </w:r>
      <w:r w:rsidRPr="00A253DB">
        <w:rPr>
          <w:rFonts w:hint="cs"/>
          <w:rtl/>
        </w:rPr>
        <w:t>إ</w:t>
      </w:r>
      <w:r w:rsidRPr="00A253DB">
        <w:rPr>
          <w:rtl/>
        </w:rPr>
        <w:t>عدامه صندوقاً محكماً إلى الخليفة العثماني</w:t>
      </w:r>
      <w:r w:rsidRPr="00A253DB">
        <w:rPr>
          <w:rFonts w:hint="cs"/>
          <w:rtl/>
        </w:rPr>
        <w:t>،</w:t>
      </w:r>
      <w:r w:rsidRPr="00A253DB">
        <w:rPr>
          <w:rtl/>
        </w:rPr>
        <w:t xml:space="preserve"> وفيه بعض المجوهرات المسروقة من الحجرة النبوية الشريفة(386)، والبقيع الغرقد، وربما أيضاً من منهوبات الإمام الحسين عليه السلام، علها تشفع له. وذكر المؤرّخون </w:t>
      </w:r>
      <w:r w:rsidRPr="00A253DB">
        <w:rPr>
          <w:rFonts w:hint="cs"/>
          <w:rtl/>
        </w:rPr>
        <w:t>أ</w:t>
      </w:r>
      <w:r w:rsidRPr="00A253DB">
        <w:rPr>
          <w:rtl/>
        </w:rPr>
        <w:t>ن من جملة ما قدمه عبد الله بن سعود كان ثلاث نسخ من القرآن الكريم الفريدة من نوعها، وقطعة من ال</w:t>
      </w:r>
      <w:r w:rsidRPr="00A253DB">
        <w:rPr>
          <w:rFonts w:hint="cs"/>
          <w:rtl/>
        </w:rPr>
        <w:t>أ</w:t>
      </w:r>
      <w:r w:rsidRPr="00A253DB">
        <w:rPr>
          <w:rtl/>
        </w:rPr>
        <w:t>لماس تزن بم</w:t>
      </w:r>
      <w:r w:rsidRPr="00A253DB">
        <w:rPr>
          <w:rFonts w:hint="cs"/>
          <w:rtl/>
        </w:rPr>
        <w:t>ا</w:t>
      </w:r>
      <w:r w:rsidRPr="00A253DB">
        <w:rPr>
          <w:rtl/>
        </w:rPr>
        <w:t>ئة وثلاثة و</w:t>
      </w:r>
      <w:r w:rsidRPr="00A253DB">
        <w:rPr>
          <w:rFonts w:hint="cs"/>
          <w:rtl/>
        </w:rPr>
        <w:t>أ</w:t>
      </w:r>
      <w:r w:rsidRPr="00A253DB">
        <w:rPr>
          <w:rtl/>
        </w:rPr>
        <w:t>ربعين قيراطاً تسمى بـ</w:t>
      </w:r>
      <w:r w:rsidRPr="00A253DB">
        <w:rPr>
          <w:rFonts w:hint="cs"/>
          <w:rtl/>
        </w:rPr>
        <w:t>(</w:t>
      </w:r>
      <w:r w:rsidRPr="00A253DB">
        <w:rPr>
          <w:rtl/>
        </w:rPr>
        <w:t>الكوكب الدري</w:t>
      </w:r>
      <w:r w:rsidRPr="00A253DB">
        <w:rPr>
          <w:rFonts w:hint="cs"/>
          <w:rtl/>
        </w:rPr>
        <w:t>)</w:t>
      </w:r>
      <w:r w:rsidRPr="00A253DB">
        <w:rPr>
          <w:rtl/>
        </w:rPr>
        <w:t xml:space="preserve"> ومعها زنجير طويل من الذهب الخالص، و300 حبة من اللؤلؤ الكبير الحجم، وسُئل عن باقي المنهوبات</w:t>
      </w:r>
      <w:r w:rsidRPr="00A253DB">
        <w:rPr>
          <w:rFonts w:hint="cs"/>
          <w:rtl/>
        </w:rPr>
        <w:t>،</w:t>
      </w:r>
      <w:r w:rsidRPr="00A253DB">
        <w:rPr>
          <w:rtl/>
        </w:rPr>
        <w:t xml:space="preserve"> فقال هذا ما بقي منها فقط(387). </w:t>
      </w:r>
    </w:p>
    <w:p w14:paraId="10EE4C27" w14:textId="77777777" w:rsidR="009073AF" w:rsidRPr="00A253DB" w:rsidRDefault="009073AF" w:rsidP="00A253DB">
      <w:pPr>
        <w:pStyle w:val="libNormal"/>
        <w:rPr>
          <w:rtl/>
        </w:rPr>
      </w:pPr>
      <w:r w:rsidRPr="00A253DB">
        <w:rPr>
          <w:rtl/>
        </w:rPr>
        <w:t xml:space="preserve">في حين </w:t>
      </w:r>
      <w:r w:rsidRPr="00A253DB">
        <w:rPr>
          <w:rFonts w:hint="cs"/>
          <w:rtl/>
        </w:rPr>
        <w:t>أ</w:t>
      </w:r>
      <w:r w:rsidRPr="00A253DB">
        <w:rPr>
          <w:rtl/>
        </w:rPr>
        <w:t xml:space="preserve">ن </w:t>
      </w:r>
      <w:r w:rsidRPr="00A253DB">
        <w:rPr>
          <w:rFonts w:hint="cs"/>
          <w:rtl/>
        </w:rPr>
        <w:t>أ</w:t>
      </w:r>
      <w:r w:rsidRPr="00A253DB">
        <w:rPr>
          <w:rtl/>
        </w:rPr>
        <w:t>بسط التقارير تقول</w:t>
      </w:r>
      <w:r w:rsidRPr="00A253DB">
        <w:rPr>
          <w:rFonts w:hint="cs"/>
          <w:rtl/>
        </w:rPr>
        <w:t>:</w:t>
      </w:r>
      <w:r w:rsidRPr="00A253DB">
        <w:rPr>
          <w:rtl/>
        </w:rPr>
        <w:t xml:space="preserve"> </w:t>
      </w:r>
      <w:r w:rsidRPr="00A253DB">
        <w:rPr>
          <w:rFonts w:hint="cs"/>
          <w:rtl/>
        </w:rPr>
        <w:t>إ</w:t>
      </w:r>
      <w:r w:rsidRPr="00A253DB">
        <w:rPr>
          <w:rtl/>
        </w:rPr>
        <w:t>ن الوهابيين حينما استولوا على المدينة المنورة في شهر ذي الحجة 1223هجرية، عملوا العجائب من الجرائم في حق حرمة النبي وآله (صلوات الله عليهم)، وقتل المسلمين ونهب خيراتهم و</w:t>
      </w:r>
      <w:r w:rsidRPr="00A253DB">
        <w:rPr>
          <w:rFonts w:hint="cs"/>
          <w:rtl/>
        </w:rPr>
        <w:t>سرقة كل المجوهرات والنفائس والهدايا</w:t>
      </w:r>
      <w:r w:rsidRPr="00A253DB">
        <w:rPr>
          <w:rtl/>
        </w:rPr>
        <w:t>(388). وهو نفسه ما عملوه من قبل بالمسجد الحرام ونهب هداياه والعجائب النفيسة التي كانت بالكعبة الشريفة، حتى الميزاب الذهبي لم يسلم من السرقة(389)، هذا بالإضافة إلى ما سرقوه ونهبوه من مراقد أئمة المسلمين في البقيع الغرقد(390).</w:t>
      </w:r>
    </w:p>
    <w:p w14:paraId="61FFC2DA" w14:textId="77777777" w:rsidR="0052282D" w:rsidRDefault="009073AF" w:rsidP="00A253DB">
      <w:pPr>
        <w:pStyle w:val="libNormal"/>
        <w:rPr>
          <w:rtl/>
        </w:rPr>
      </w:pPr>
      <w:r w:rsidRPr="00A253DB">
        <w:rPr>
          <w:rtl/>
        </w:rPr>
        <w:t>وقد عثر إبراهيم باشا على بعض تلك المجوهرات والنفائس في ذلك البرج</w:t>
      </w:r>
      <w:r w:rsidRPr="00A253DB">
        <w:rPr>
          <w:rFonts w:hint="cs"/>
          <w:rtl/>
        </w:rPr>
        <w:t>،</w:t>
      </w:r>
      <w:r w:rsidRPr="00A253DB">
        <w:rPr>
          <w:rtl/>
        </w:rPr>
        <w:t xml:space="preserve"> الذي تحصن فيه عبد الله بن سعود </w:t>
      </w:r>
      <w:r w:rsidRPr="00A253DB">
        <w:rPr>
          <w:rFonts w:hint="cs"/>
          <w:rtl/>
        </w:rPr>
        <w:t>أ</w:t>
      </w:r>
      <w:r w:rsidRPr="00A253DB">
        <w:rPr>
          <w:rtl/>
        </w:rPr>
        <w:t>ثناء مداهمة الدرعية واحتلالها(391). وهذا خارج</w:t>
      </w:r>
      <w:r w:rsidRPr="00A253DB">
        <w:rPr>
          <w:rFonts w:hint="cs"/>
          <w:rtl/>
        </w:rPr>
        <w:t xml:space="preserve"> عن</w:t>
      </w:r>
      <w:r w:rsidRPr="00A253DB">
        <w:rPr>
          <w:rtl/>
        </w:rPr>
        <w:t xml:space="preserve"> بحثنا الحاضر وموضوع اهتمامنا، وإلا وللحق نقول</w:t>
      </w:r>
      <w:r w:rsidRPr="00A253DB">
        <w:rPr>
          <w:rFonts w:hint="cs"/>
          <w:rtl/>
        </w:rPr>
        <w:t>:</w:t>
      </w:r>
      <w:r w:rsidRPr="00A253DB">
        <w:rPr>
          <w:rtl/>
        </w:rPr>
        <w:t xml:space="preserve"> ف</w:t>
      </w:r>
      <w:r w:rsidRPr="00A253DB">
        <w:rPr>
          <w:rFonts w:hint="cs"/>
          <w:rtl/>
        </w:rPr>
        <w:t>إ</w:t>
      </w:r>
      <w:r w:rsidRPr="00A253DB">
        <w:rPr>
          <w:rtl/>
        </w:rPr>
        <w:t xml:space="preserve">ن جرائم بني سعود في مكة المكرمة والمدينة المنورة </w:t>
      </w:r>
    </w:p>
    <w:p w14:paraId="2BE30508" w14:textId="77777777" w:rsidR="0052282D" w:rsidRDefault="0052282D" w:rsidP="0052282D">
      <w:pPr>
        <w:pStyle w:val="libNormal"/>
        <w:rPr>
          <w:rtl/>
        </w:rPr>
      </w:pPr>
      <w:r>
        <w:rPr>
          <w:rtl/>
        </w:rPr>
        <w:br w:type="page"/>
      </w:r>
    </w:p>
    <w:p w14:paraId="20EC3B6D" w14:textId="543A774E" w:rsidR="009073AF" w:rsidRPr="00A253DB" w:rsidRDefault="009073AF" w:rsidP="0052282D">
      <w:pPr>
        <w:pStyle w:val="libNormal0"/>
        <w:rPr>
          <w:rtl/>
        </w:rPr>
      </w:pPr>
      <w:r w:rsidRPr="00A253DB">
        <w:rPr>
          <w:rtl/>
        </w:rPr>
        <w:lastRenderedPageBreak/>
        <w:t>والبقيع الغرقد، لا تقل عن مجازر كربلاء المقدسة انتهاكاً لحرم الله تعالى في الأرض، وعلى كل ال</w:t>
      </w:r>
      <w:r w:rsidRPr="00A253DB">
        <w:rPr>
          <w:rFonts w:hint="cs"/>
          <w:rtl/>
        </w:rPr>
        <w:t>أ</w:t>
      </w:r>
      <w:r w:rsidRPr="00A253DB">
        <w:rPr>
          <w:rtl/>
        </w:rPr>
        <w:t xml:space="preserve">صعدة والمستويات، وهذا ما يستدعي </w:t>
      </w:r>
      <w:r w:rsidRPr="00A253DB">
        <w:rPr>
          <w:rFonts w:hint="cs"/>
          <w:rtl/>
        </w:rPr>
        <w:t>أ</w:t>
      </w:r>
      <w:r w:rsidRPr="00A253DB">
        <w:rPr>
          <w:rtl/>
        </w:rPr>
        <w:t xml:space="preserve">ن تقوم فئة من المؤمنين بالكشف عن هذه الجرائم ودراسة </w:t>
      </w:r>
      <w:r w:rsidRPr="00A253DB">
        <w:rPr>
          <w:rFonts w:hint="cs"/>
          <w:rtl/>
        </w:rPr>
        <w:t>أ</w:t>
      </w:r>
      <w:r w:rsidRPr="00A253DB">
        <w:rPr>
          <w:rtl/>
        </w:rPr>
        <w:t xml:space="preserve">بعادها وحيثيات ظروفها. </w:t>
      </w:r>
    </w:p>
    <w:p w14:paraId="21B09479" w14:textId="77777777" w:rsidR="009073AF" w:rsidRPr="00A253DB" w:rsidRDefault="009073AF" w:rsidP="00A253DB">
      <w:pPr>
        <w:pStyle w:val="libNormal"/>
        <w:rPr>
          <w:rtl/>
        </w:rPr>
      </w:pPr>
      <w:r w:rsidRPr="00A253DB">
        <w:rPr>
          <w:rtl/>
        </w:rPr>
        <w:t xml:space="preserve">وبقيت </w:t>
      </w:r>
      <w:r w:rsidRPr="00A253DB">
        <w:rPr>
          <w:rFonts w:hint="cs"/>
          <w:rtl/>
        </w:rPr>
        <w:t>أ</w:t>
      </w:r>
      <w:r w:rsidRPr="00A253DB">
        <w:rPr>
          <w:rtl/>
        </w:rPr>
        <w:t>سرار كثيرة مع إبراهيم باشا وفتحه للدرعية</w:t>
      </w:r>
      <w:r w:rsidRPr="00A253DB">
        <w:rPr>
          <w:rFonts w:hint="cs"/>
          <w:rtl/>
        </w:rPr>
        <w:t>؛</w:t>
      </w:r>
      <w:r w:rsidRPr="00A253DB">
        <w:rPr>
          <w:rtl/>
        </w:rPr>
        <w:t xml:space="preserve"> إذ بدأ بنقل ال</w:t>
      </w:r>
      <w:r w:rsidRPr="00A253DB">
        <w:rPr>
          <w:rFonts w:hint="cs"/>
          <w:rtl/>
        </w:rPr>
        <w:t>أ</w:t>
      </w:r>
      <w:r w:rsidRPr="00A253DB">
        <w:rPr>
          <w:rtl/>
        </w:rPr>
        <w:t>سرى والغنائم من هذه المدينة الملعونة وقلعتها الحصينة، والتي حوت على أغلى نفائس الدهر وعجائب الزمان</w:t>
      </w:r>
      <w:r w:rsidRPr="00A253DB">
        <w:rPr>
          <w:rFonts w:hint="cs"/>
          <w:rtl/>
        </w:rPr>
        <w:t>،</w:t>
      </w:r>
      <w:r w:rsidRPr="00A253DB">
        <w:rPr>
          <w:rtl/>
        </w:rPr>
        <w:t xml:space="preserve"> والتي كان قد سرقها الوهابيون وبني سعود من الحجرة النبوية المباركة والبقيع الشريف وكربلاء المقدسة(392)، كما يصرح بذلك قائد البحرية العثمانية العميد أيوب باشا في كتابه </w:t>
      </w:r>
      <w:r w:rsidRPr="00A253DB">
        <w:rPr>
          <w:rFonts w:hint="cs"/>
          <w:rtl/>
        </w:rPr>
        <w:t>(</w:t>
      </w:r>
      <w:r w:rsidRPr="00A253DB">
        <w:rPr>
          <w:rtl/>
        </w:rPr>
        <w:t>تاريخ الوهابية</w:t>
      </w:r>
      <w:r w:rsidRPr="00A253DB">
        <w:rPr>
          <w:rFonts w:hint="cs"/>
          <w:rtl/>
        </w:rPr>
        <w:t>)</w:t>
      </w:r>
      <w:r w:rsidRPr="00A253DB">
        <w:rPr>
          <w:rtl/>
        </w:rPr>
        <w:t xml:space="preserve">. </w:t>
      </w:r>
    </w:p>
    <w:p w14:paraId="0E3CB190" w14:textId="77777777" w:rsidR="009073AF" w:rsidRPr="00A253DB" w:rsidRDefault="009073AF" w:rsidP="00A253DB">
      <w:pPr>
        <w:pStyle w:val="libNormal"/>
        <w:rPr>
          <w:rtl/>
        </w:rPr>
      </w:pPr>
      <w:r w:rsidRPr="00A253DB">
        <w:rPr>
          <w:rtl/>
        </w:rPr>
        <w:t>وما سلمه عبد الله بن سعود إلى محمد علي باشا</w:t>
      </w:r>
      <w:r w:rsidRPr="00A253DB">
        <w:rPr>
          <w:rFonts w:hint="cs"/>
          <w:rtl/>
        </w:rPr>
        <w:t>،</w:t>
      </w:r>
      <w:r w:rsidRPr="00A253DB">
        <w:rPr>
          <w:rtl/>
        </w:rPr>
        <w:t xml:space="preserve"> ثمّ إلى السلطان العثماني في ال</w:t>
      </w:r>
      <w:r w:rsidRPr="00A253DB">
        <w:rPr>
          <w:rFonts w:hint="cs"/>
          <w:rtl/>
        </w:rPr>
        <w:t>أ</w:t>
      </w:r>
      <w:r w:rsidRPr="00A253DB">
        <w:rPr>
          <w:rtl/>
        </w:rPr>
        <w:t>ستانة لا يُمثل شيئاً مهماً بالنسبة إلى ما سرقوه، وما</w:t>
      </w:r>
      <w:r w:rsidRPr="00A253DB">
        <w:rPr>
          <w:rFonts w:hint="cs"/>
          <w:rtl/>
        </w:rPr>
        <w:t xml:space="preserve"> </w:t>
      </w:r>
      <w:r w:rsidRPr="00A253DB">
        <w:rPr>
          <w:rtl/>
        </w:rPr>
        <w:t>باعوه عن طريق محمد العطاس (نسيب سعود بن عبد العزيز) وعائلته في الهند(393). والتي ظهرت بعض تلك النفائس في لندن وباريس وبرلين، ومنها تلك الدرة الموضوعة في أعلى التاج البريطاني</w:t>
      </w:r>
      <w:r w:rsidRPr="00A253DB">
        <w:rPr>
          <w:rFonts w:hint="cs"/>
          <w:rtl/>
        </w:rPr>
        <w:t>،</w:t>
      </w:r>
      <w:r w:rsidRPr="00A253DB">
        <w:rPr>
          <w:rtl/>
        </w:rPr>
        <w:t xml:space="preserve"> والتي تضعه الملكة على رأسها</w:t>
      </w:r>
      <w:r w:rsidRPr="00A253DB">
        <w:rPr>
          <w:rFonts w:hint="cs"/>
          <w:rtl/>
        </w:rPr>
        <w:t>...</w:t>
      </w:r>
      <w:r w:rsidRPr="00A253DB">
        <w:rPr>
          <w:rtl/>
        </w:rPr>
        <w:t xml:space="preserve"> </w:t>
      </w:r>
      <w:r w:rsidRPr="00A253DB">
        <w:rPr>
          <w:rFonts w:hint="cs"/>
          <w:rtl/>
        </w:rPr>
        <w:t>أ</w:t>
      </w:r>
      <w:r w:rsidRPr="00A253DB">
        <w:rPr>
          <w:rtl/>
        </w:rPr>
        <w:t>و</w:t>
      </w:r>
      <w:r w:rsidRPr="00A253DB">
        <w:rPr>
          <w:rFonts w:hint="cs"/>
          <w:rtl/>
        </w:rPr>
        <w:t>َ</w:t>
      </w:r>
      <w:r w:rsidRPr="00A253DB">
        <w:rPr>
          <w:rtl/>
        </w:rPr>
        <w:t>ل</w:t>
      </w:r>
      <w:r w:rsidRPr="00A253DB">
        <w:rPr>
          <w:rFonts w:hint="cs"/>
          <w:rtl/>
        </w:rPr>
        <w:t>َ</w:t>
      </w:r>
      <w:r w:rsidRPr="00A253DB">
        <w:rPr>
          <w:rtl/>
        </w:rPr>
        <w:t xml:space="preserve">يس ما سرقته وتسرقه القاعدة والتكفيريون هذه الأيّام من المتاحف والآثار العراقية، يظهر بعد أيّام في واشنطن ولندن وباريس؟! </w:t>
      </w:r>
    </w:p>
    <w:p w14:paraId="4C108731" w14:textId="77777777" w:rsidR="0052282D" w:rsidRDefault="009073AF" w:rsidP="00A253DB">
      <w:pPr>
        <w:pStyle w:val="libNormal"/>
        <w:rPr>
          <w:rtl/>
        </w:rPr>
      </w:pPr>
      <w:r w:rsidRPr="00A253DB">
        <w:rPr>
          <w:rtl/>
        </w:rPr>
        <w:t xml:space="preserve">لم تهدأ بريطانيا ومخابراتها وكذلك العثمانيون وفرنسا وغيرهم من هذا الانكسار الكبير للوهابية السلفية، وهم قد قدموا الكثير الكثير في رعايتها ونشأتها، من الأموال الطائلة وبالجنيهات الذهبية أو ريالات ماريا تريزا، وهكذا الأسلحة المتطورة والثقيلة، بل كذلك المشورة العسكرية والتدريب(394)، ومنعوا بالفعل من بقاء الجيوش المصرية في شبه جزيرة العرب، أو ضم محمد علي باشا المنطقة إلى ملكه(395)، وهددوا محمد </w:t>
      </w:r>
    </w:p>
    <w:p w14:paraId="311F4F00" w14:textId="77777777" w:rsidR="0052282D" w:rsidRDefault="0052282D" w:rsidP="0052282D">
      <w:pPr>
        <w:pStyle w:val="libNormal"/>
        <w:rPr>
          <w:rtl/>
        </w:rPr>
      </w:pPr>
      <w:r>
        <w:rPr>
          <w:rtl/>
        </w:rPr>
        <w:br w:type="page"/>
      </w:r>
    </w:p>
    <w:p w14:paraId="49749F5A" w14:textId="3F44C398" w:rsidR="009073AF" w:rsidRPr="00A253DB" w:rsidRDefault="009073AF" w:rsidP="0052282D">
      <w:pPr>
        <w:pStyle w:val="libNormal0"/>
        <w:rPr>
          <w:rtl/>
        </w:rPr>
      </w:pPr>
      <w:r w:rsidRPr="00A253DB">
        <w:rPr>
          <w:rtl/>
        </w:rPr>
        <w:lastRenderedPageBreak/>
        <w:t>باشا عسكرياً من مغبة الانصياع للنظرة الإيرانية في تحصين المنطقة من فلول الوهابية السلفية.</w:t>
      </w:r>
    </w:p>
    <w:p w14:paraId="72DF94D9" w14:textId="77777777" w:rsidR="0052282D" w:rsidRDefault="009073AF" w:rsidP="00A253DB">
      <w:pPr>
        <w:pStyle w:val="libNormal"/>
        <w:rPr>
          <w:rtl/>
        </w:rPr>
      </w:pPr>
      <w:r w:rsidRPr="00A253DB">
        <w:rPr>
          <w:rtl/>
        </w:rPr>
        <w:t>قد تختلف وتتقاطع مصالح الدول الاستعمارية فيما بينهم، لكن هنالك مصالح مشتركة لديهم</w:t>
      </w:r>
      <w:r w:rsidRPr="00A253DB">
        <w:rPr>
          <w:rFonts w:hint="cs"/>
          <w:rtl/>
        </w:rPr>
        <w:t>،</w:t>
      </w:r>
      <w:r w:rsidRPr="00A253DB">
        <w:rPr>
          <w:rtl/>
        </w:rPr>
        <w:t xml:space="preserve"> تفوق ال</w:t>
      </w:r>
      <w:r w:rsidRPr="00A253DB">
        <w:rPr>
          <w:rFonts w:hint="cs"/>
          <w:rtl/>
        </w:rPr>
        <w:t>ا</w:t>
      </w:r>
      <w:r w:rsidRPr="00A253DB">
        <w:rPr>
          <w:rtl/>
        </w:rPr>
        <w:t xml:space="preserve">ختلاف وتنوع المذاق... </w:t>
      </w:r>
      <w:r w:rsidRPr="00A253DB">
        <w:rPr>
          <w:rFonts w:hint="cs"/>
          <w:rtl/>
        </w:rPr>
        <w:t>إ</w:t>
      </w:r>
      <w:r w:rsidRPr="00A253DB">
        <w:rPr>
          <w:rtl/>
        </w:rPr>
        <w:t xml:space="preserve">نها منطقتنا العزيزة الغزيرة بمنابعها وخيراتها وموقعها وسوقها الجيشي وغزارة شعوبها، وقد ذاق كل واحد من هذه الدول </w:t>
      </w:r>
      <w:r w:rsidRPr="00A253DB">
        <w:rPr>
          <w:rFonts w:hint="cs"/>
          <w:rtl/>
        </w:rPr>
        <w:t xml:space="preserve">الكافرة </w:t>
      </w:r>
      <w:r w:rsidRPr="00A253DB">
        <w:rPr>
          <w:rtl/>
        </w:rPr>
        <w:t xml:space="preserve">طعم وحلاوة ومنافع انتصار الوهابية السلفية ضد بلدان المنطقة وشعوبها... لذا لم تحل الحرب أوزارها، حتى بدأوا من جديد بدعم القيادات الوهابية السعودية، وجمع </w:t>
      </w:r>
      <w:r w:rsidRPr="00A253DB">
        <w:rPr>
          <w:rFonts w:hint="cs"/>
          <w:rtl/>
        </w:rPr>
        <w:t>أ</w:t>
      </w:r>
      <w:r w:rsidRPr="00A253DB">
        <w:rPr>
          <w:rtl/>
        </w:rPr>
        <w:t xml:space="preserve">نصارها مرة أخرى، خصوصاً </w:t>
      </w:r>
      <w:r w:rsidRPr="00A253DB">
        <w:rPr>
          <w:rFonts w:hint="cs"/>
          <w:rtl/>
        </w:rPr>
        <w:t>أو</w:t>
      </w:r>
      <w:r w:rsidRPr="00A253DB">
        <w:rPr>
          <w:rtl/>
        </w:rPr>
        <w:t>لئك الذين تفرقوا في فيافي وبوادي نجد، أو منطقة الخليج وخصوصاً الكويت(396)، بالإضافة إلى أولئك الذين خلصتهم المخابرات البريطانية من قبضة الجيوش المصرية، بقيادة الكابتن فوستر سادلر(397)، وخططوا ونجحوا كذلك في تهريب عدد كبير من رجالات الوهابية وبني سعود من سجون القاهرة، وأوعزوا إليهم لإعادة بناء مجدهم الضائع ودولتهم المسحوقة، وبالفعل فقد تمت محاولات حثيثة لرجال بني سعود و</w:t>
      </w:r>
      <w:r w:rsidRPr="00A253DB">
        <w:rPr>
          <w:rFonts w:hint="cs"/>
          <w:rtl/>
        </w:rPr>
        <w:t>بني</w:t>
      </w:r>
      <w:r w:rsidRPr="00A253DB">
        <w:rPr>
          <w:rtl/>
        </w:rPr>
        <w:t xml:space="preserve"> ابن عبد الوهاب لإعادة دولتهم (السعودية الثانية)(398)، ولكن سرعان ما </w:t>
      </w:r>
      <w:r w:rsidRPr="00A253DB">
        <w:rPr>
          <w:rFonts w:hint="cs"/>
          <w:rtl/>
        </w:rPr>
        <w:t>ا</w:t>
      </w:r>
      <w:r w:rsidRPr="00A253DB">
        <w:rPr>
          <w:rtl/>
        </w:rPr>
        <w:t>تحدت القبائل العربية وبدعم مباشر من إيران ومصر لل</w:t>
      </w:r>
      <w:r w:rsidRPr="00A253DB">
        <w:rPr>
          <w:rFonts w:hint="cs"/>
          <w:rtl/>
        </w:rPr>
        <w:t>ا</w:t>
      </w:r>
      <w:r w:rsidRPr="00A253DB">
        <w:rPr>
          <w:rtl/>
        </w:rPr>
        <w:t xml:space="preserve">نقضاض عليهم وإخماد أصواتهم(399). ومرة أخرى كان الانتصار حليف القوات الإسلامية بقيادة القائد حسين بيك، حيث </w:t>
      </w:r>
      <w:r w:rsidRPr="00A253DB">
        <w:rPr>
          <w:rFonts w:hint="cs"/>
          <w:rtl/>
        </w:rPr>
        <w:t>ا</w:t>
      </w:r>
      <w:r w:rsidRPr="00A253DB">
        <w:rPr>
          <w:rtl/>
        </w:rPr>
        <w:t>جتمعت الفعاليات العسكرية من مختلف ال</w:t>
      </w:r>
      <w:r w:rsidRPr="00A253DB">
        <w:rPr>
          <w:rFonts w:hint="cs"/>
          <w:rtl/>
        </w:rPr>
        <w:t>أ</w:t>
      </w:r>
      <w:r w:rsidRPr="00A253DB">
        <w:rPr>
          <w:rtl/>
        </w:rPr>
        <w:t xml:space="preserve">طراف لتتجه صوب الرياض وهى على بُعد يتراوح العشرة كيلومترات من مدينتهم المدمرة </w:t>
      </w:r>
      <w:r w:rsidRPr="00A253DB">
        <w:rPr>
          <w:rFonts w:hint="cs"/>
          <w:rtl/>
        </w:rPr>
        <w:t>(</w:t>
      </w:r>
      <w:r w:rsidRPr="00A253DB">
        <w:rPr>
          <w:rtl/>
        </w:rPr>
        <w:t>الدرعية</w:t>
      </w:r>
      <w:r w:rsidRPr="00A253DB">
        <w:rPr>
          <w:rFonts w:hint="cs"/>
          <w:rtl/>
        </w:rPr>
        <w:t>)</w:t>
      </w:r>
      <w:r w:rsidRPr="00A253DB">
        <w:rPr>
          <w:rtl/>
        </w:rPr>
        <w:t xml:space="preserve">(400)، وقد تحصنوا في قلعة الرياض المعروفة بـ(حجر اليمامة)، وهي نفس مركز قيادة مسيلمة الكذّاب في حربه مع المسلمين، في زمان الردة. وأردوهم خائبين خاسرين، فأوثقوا </w:t>
      </w:r>
    </w:p>
    <w:p w14:paraId="065E4C7C" w14:textId="77777777" w:rsidR="0052282D" w:rsidRDefault="0052282D" w:rsidP="0052282D">
      <w:pPr>
        <w:pStyle w:val="libNormal"/>
        <w:rPr>
          <w:rtl/>
        </w:rPr>
      </w:pPr>
      <w:r>
        <w:rPr>
          <w:rtl/>
        </w:rPr>
        <w:br w:type="page"/>
      </w:r>
    </w:p>
    <w:p w14:paraId="1A1228D3" w14:textId="19267191" w:rsidR="009073AF" w:rsidRPr="00A253DB" w:rsidRDefault="009073AF" w:rsidP="0052282D">
      <w:pPr>
        <w:pStyle w:val="libNormal0"/>
        <w:rPr>
          <w:rtl/>
        </w:rPr>
      </w:pPr>
      <w:r w:rsidRPr="00A253DB">
        <w:rPr>
          <w:rtl/>
        </w:rPr>
        <w:lastRenderedPageBreak/>
        <w:t>مشاري وعبد العزيز و</w:t>
      </w:r>
      <w:r w:rsidRPr="00A253DB">
        <w:rPr>
          <w:rFonts w:hint="cs"/>
          <w:rtl/>
        </w:rPr>
        <w:t>أ</w:t>
      </w:r>
      <w:r w:rsidRPr="00A253DB">
        <w:rPr>
          <w:rtl/>
        </w:rPr>
        <w:t>ولاد و</w:t>
      </w:r>
      <w:r w:rsidRPr="00A253DB">
        <w:rPr>
          <w:rFonts w:hint="cs"/>
          <w:rtl/>
        </w:rPr>
        <w:t>أ</w:t>
      </w:r>
      <w:r w:rsidRPr="00A253DB">
        <w:rPr>
          <w:rtl/>
        </w:rPr>
        <w:t>بناء عمومتهم، وتركي بن عبد الله، وولد عم مسعود المشاري والعشرات من رجالات بني سعود و</w:t>
      </w:r>
      <w:r w:rsidRPr="00A253DB">
        <w:rPr>
          <w:rFonts w:hint="cs"/>
          <w:rtl/>
        </w:rPr>
        <w:t xml:space="preserve">بني ابن </w:t>
      </w:r>
      <w:r w:rsidRPr="00A253DB">
        <w:rPr>
          <w:rtl/>
        </w:rPr>
        <w:t>عبد الوهاب (</w:t>
      </w:r>
      <w:r w:rsidRPr="00A253DB">
        <w:rPr>
          <w:rFonts w:hint="cs"/>
          <w:rtl/>
        </w:rPr>
        <w:t>بني ابن</w:t>
      </w:r>
      <w:r w:rsidRPr="00A253DB">
        <w:rPr>
          <w:rtl/>
        </w:rPr>
        <w:t xml:space="preserve"> الشيخ)، وأنهوا بذلك أمجاد </w:t>
      </w:r>
      <w:r w:rsidRPr="00A253DB">
        <w:rPr>
          <w:rFonts w:hint="cs"/>
          <w:rtl/>
        </w:rPr>
        <w:t>(</w:t>
      </w:r>
      <w:r w:rsidRPr="00A253DB">
        <w:rPr>
          <w:rtl/>
        </w:rPr>
        <w:t>دولتهم السعودية الثانية</w:t>
      </w:r>
      <w:r w:rsidRPr="00A253DB">
        <w:rPr>
          <w:rFonts w:hint="cs"/>
          <w:rtl/>
        </w:rPr>
        <w:t>)</w:t>
      </w:r>
      <w:r w:rsidRPr="00A253DB">
        <w:rPr>
          <w:rtl/>
        </w:rPr>
        <w:t xml:space="preserve">(401). </w:t>
      </w:r>
    </w:p>
    <w:p w14:paraId="45B4D40F" w14:textId="77777777" w:rsidR="009073AF" w:rsidRPr="00A253DB" w:rsidRDefault="009073AF" w:rsidP="00A253DB">
      <w:pPr>
        <w:pStyle w:val="libNormal"/>
        <w:rPr>
          <w:rtl/>
        </w:rPr>
      </w:pPr>
      <w:r w:rsidRPr="00A253DB">
        <w:rPr>
          <w:rtl/>
        </w:rPr>
        <w:t>وتمر الأيّام والعقود، وبريطانيا صاحبة النفس الطويل والمثابرة المستمرة في الكيد والحقد والتآمر، تبن</w:t>
      </w:r>
      <w:r w:rsidRPr="00A253DB">
        <w:rPr>
          <w:rFonts w:hint="cs"/>
          <w:rtl/>
        </w:rPr>
        <w:t>ى</w:t>
      </w:r>
      <w:r w:rsidRPr="00A253DB">
        <w:rPr>
          <w:rtl/>
        </w:rPr>
        <w:t xml:space="preserve"> بسواعد رجالات بني سعود و</w:t>
      </w:r>
      <w:r w:rsidRPr="00A253DB">
        <w:rPr>
          <w:rFonts w:hint="cs"/>
          <w:rtl/>
        </w:rPr>
        <w:t>بني</w:t>
      </w:r>
      <w:r w:rsidRPr="00A253DB">
        <w:rPr>
          <w:rtl/>
        </w:rPr>
        <w:t xml:space="preserve"> الشيخ الدولة (السعودية الثالثة) في عام 1345هـ/</w:t>
      </w:r>
      <w:r w:rsidRPr="00A253DB">
        <w:rPr>
          <w:rFonts w:hint="cs"/>
          <w:rtl/>
        </w:rPr>
        <w:t xml:space="preserve"> </w:t>
      </w:r>
      <w:r w:rsidRPr="00A253DB">
        <w:rPr>
          <w:rtl/>
        </w:rPr>
        <w:t>1903</w:t>
      </w:r>
      <w:r w:rsidRPr="00A253DB">
        <w:rPr>
          <w:rFonts w:hint="cs"/>
          <w:rtl/>
        </w:rPr>
        <w:t>م</w:t>
      </w:r>
      <w:r w:rsidRPr="00A253DB">
        <w:rPr>
          <w:rtl/>
        </w:rPr>
        <w:t xml:space="preserve">(402)، ولتستمر لهذا اليوم، بكل </w:t>
      </w:r>
      <w:r w:rsidRPr="00A253DB">
        <w:rPr>
          <w:rFonts w:hint="cs"/>
          <w:rtl/>
        </w:rPr>
        <w:t>أ</w:t>
      </w:r>
      <w:r w:rsidRPr="00A253DB">
        <w:rPr>
          <w:rtl/>
        </w:rPr>
        <w:t>نواع جرائمها وشعوذتها وبدعها الضالة المضلة</w:t>
      </w:r>
      <w:r w:rsidRPr="00A253DB">
        <w:rPr>
          <w:rFonts w:hint="cs"/>
          <w:rtl/>
        </w:rPr>
        <w:t>.</w:t>
      </w:r>
      <w:r w:rsidRPr="00A253DB">
        <w:rPr>
          <w:rtl/>
        </w:rPr>
        <w:t xml:space="preserve"> </w:t>
      </w:r>
    </w:p>
    <w:p w14:paraId="45382023" w14:textId="77777777" w:rsidR="009073AF" w:rsidRPr="00A253DB" w:rsidRDefault="009073AF" w:rsidP="00A253DB">
      <w:pPr>
        <w:pStyle w:val="libNormal"/>
        <w:rPr>
          <w:rtl/>
        </w:rPr>
      </w:pPr>
      <w:r w:rsidRPr="00A253DB">
        <w:rPr>
          <w:rtl/>
        </w:rPr>
        <w:t xml:space="preserve">ولا ننسى هنا </w:t>
      </w:r>
      <w:r w:rsidRPr="00A253DB">
        <w:rPr>
          <w:rFonts w:hint="cs"/>
          <w:rtl/>
        </w:rPr>
        <w:t>أ</w:t>
      </w:r>
      <w:r w:rsidRPr="00A253DB">
        <w:rPr>
          <w:rtl/>
        </w:rPr>
        <w:t xml:space="preserve">ن نذكر السير برسي كوكس، العقيد بالجريف، والكولونيل سانت جون فيلبي، والكولونيل لويس بيلي، والملازم سارلز، والكابتن جارماني، والكولونيل هاملتون، والكولونيل كانليف أوين وغيرهم، ممّن قدموا الكثير الكثير من الدعم والمساعدة للدولة الوهابية الثالثة(403). </w:t>
      </w:r>
    </w:p>
    <w:p w14:paraId="1535ACA5" w14:textId="77777777" w:rsidR="009073AF" w:rsidRPr="00A253DB" w:rsidRDefault="009073AF" w:rsidP="00A253DB">
      <w:pPr>
        <w:pStyle w:val="libNormal"/>
        <w:rPr>
          <w:rtl/>
        </w:rPr>
      </w:pPr>
      <w:r w:rsidRPr="00A253DB">
        <w:rPr>
          <w:rtl/>
        </w:rPr>
        <w:t>هذا هو التاريخ الوهابي السلفي السعودي بال</w:t>
      </w:r>
      <w:r w:rsidRPr="00A253DB">
        <w:rPr>
          <w:rFonts w:hint="cs"/>
          <w:rtl/>
        </w:rPr>
        <w:t>أ</w:t>
      </w:r>
      <w:r w:rsidRPr="00A253DB">
        <w:rPr>
          <w:rtl/>
        </w:rPr>
        <w:t>مس، ولا يزال إلى يومك هذا يواصل العطاء وال</w:t>
      </w:r>
      <w:r w:rsidRPr="00A253DB">
        <w:rPr>
          <w:rFonts w:hint="cs"/>
          <w:rtl/>
        </w:rPr>
        <w:t>إ</w:t>
      </w:r>
      <w:r w:rsidRPr="00A253DB">
        <w:rPr>
          <w:rtl/>
        </w:rPr>
        <w:t xml:space="preserve">نتاج لأشد </w:t>
      </w:r>
      <w:r w:rsidRPr="00A253DB">
        <w:rPr>
          <w:rFonts w:hint="cs"/>
          <w:rtl/>
        </w:rPr>
        <w:t>أ</w:t>
      </w:r>
      <w:r w:rsidRPr="00A253DB">
        <w:rPr>
          <w:rtl/>
        </w:rPr>
        <w:t>نواع البلايا والداء العضال وحملاته الظلامية وجرائمه الشيطانية</w:t>
      </w:r>
      <w:r w:rsidRPr="00A253DB">
        <w:rPr>
          <w:rFonts w:hint="cs"/>
          <w:rtl/>
        </w:rPr>
        <w:t>،</w:t>
      </w:r>
      <w:r w:rsidRPr="00A253DB">
        <w:rPr>
          <w:rtl/>
        </w:rPr>
        <w:t xml:space="preserve"> ليس على الشيعة ومدنها المقدسة فحسب، بل ضد ما هو يمت إلى الإسلام والعروبة بصلة، فهذه الجزائر ومصر ولبنان والشامات وباكستان و</w:t>
      </w:r>
      <w:r w:rsidRPr="00A253DB">
        <w:rPr>
          <w:rFonts w:hint="cs"/>
          <w:rtl/>
        </w:rPr>
        <w:t>أ</w:t>
      </w:r>
      <w:r w:rsidRPr="00A253DB">
        <w:rPr>
          <w:rtl/>
        </w:rPr>
        <w:t xml:space="preserve">فغانستان وغيرهن، تأن من كيد هؤلاء الكفرة الفجرة، وشعوبنا العربية والإسلامية تنتظر كل لحظة لفاجعة إنسانية وإسلامية، سببها سيارة مفخخة، أو عملية ذبح على الهواء، أو جواز سبي للنساء، أو </w:t>
      </w:r>
      <w:r w:rsidRPr="00A253DB">
        <w:rPr>
          <w:rFonts w:hint="cs"/>
          <w:rtl/>
        </w:rPr>
        <w:t>ا</w:t>
      </w:r>
      <w:r w:rsidRPr="00A253DB">
        <w:rPr>
          <w:rtl/>
        </w:rPr>
        <w:t xml:space="preserve">نتحاري يشتاق إلى دخول الجنة، فيأخذ معه العشرات من المنكوبين!!! وهم بذلك يسيئون إلى الدين والعروبة والإنسانية جمعاء. </w:t>
      </w:r>
    </w:p>
    <w:p w14:paraId="6AA8EA11" w14:textId="77777777" w:rsidR="0052282D" w:rsidRDefault="0052282D" w:rsidP="0052282D">
      <w:pPr>
        <w:pStyle w:val="libNormal"/>
        <w:rPr>
          <w:rtl/>
        </w:rPr>
      </w:pPr>
      <w:r>
        <w:rPr>
          <w:rtl/>
        </w:rPr>
        <w:br w:type="page"/>
      </w:r>
    </w:p>
    <w:p w14:paraId="472CE5D2" w14:textId="77777777" w:rsidR="009073AF" w:rsidRPr="00A253DB" w:rsidRDefault="009073AF" w:rsidP="00A253DB">
      <w:pPr>
        <w:pStyle w:val="libNormal"/>
        <w:rPr>
          <w:rtl/>
        </w:rPr>
      </w:pPr>
      <w:r w:rsidRPr="00A253DB">
        <w:rPr>
          <w:rtl/>
        </w:rPr>
        <w:lastRenderedPageBreak/>
        <w:t>وبفضل جهاد هذا (الإمام) والرجل الصالح</w:t>
      </w:r>
      <w:r w:rsidRPr="00A253DB">
        <w:rPr>
          <w:rFonts w:hint="cs"/>
          <w:rtl/>
        </w:rPr>
        <w:t xml:space="preserve"> (ابن عبد الوهاب)</w:t>
      </w:r>
      <w:r w:rsidRPr="00A253DB">
        <w:rPr>
          <w:rtl/>
        </w:rPr>
        <w:t>، فقد تمكنت قوى الشر في الأرض من الصليبية والصهيونية، الذين تمكنوا من خلال بني سعود والوهابية السلفية أن يدفعوا النقاش في الإسلام ب</w:t>
      </w:r>
      <w:r w:rsidRPr="00A253DB">
        <w:rPr>
          <w:rFonts w:hint="cs"/>
          <w:rtl/>
        </w:rPr>
        <w:t>ا</w:t>
      </w:r>
      <w:r w:rsidRPr="00A253DB">
        <w:rPr>
          <w:rtl/>
        </w:rPr>
        <w:t xml:space="preserve">تجاه الجزئيات البسيطة الساقطة، وليصرفوا نظر المسلمين عن نهب ثرواتهم وهتك حرماتهم واستعبادهم واحتلال </w:t>
      </w:r>
      <w:r w:rsidRPr="00A253DB">
        <w:rPr>
          <w:rFonts w:hint="cs"/>
          <w:rtl/>
        </w:rPr>
        <w:t>أ</w:t>
      </w:r>
      <w:r w:rsidRPr="00A253DB">
        <w:rPr>
          <w:rtl/>
        </w:rPr>
        <w:t xml:space="preserve">راضيهم(404). </w:t>
      </w:r>
    </w:p>
    <w:p w14:paraId="207985C1" w14:textId="77777777" w:rsidR="009073AF" w:rsidRPr="009A5138" w:rsidRDefault="009073AF" w:rsidP="009A5138">
      <w:pPr>
        <w:pStyle w:val="libNormal"/>
        <w:rPr>
          <w:rtl/>
        </w:rPr>
      </w:pPr>
      <w:r w:rsidRPr="009A5138">
        <w:rPr>
          <w:rFonts w:hint="cs"/>
          <w:rtl/>
        </w:rPr>
        <w:t>إ</w:t>
      </w:r>
      <w:r w:rsidRPr="009A5138">
        <w:rPr>
          <w:rtl/>
        </w:rPr>
        <w:t>ن المال وال</w:t>
      </w:r>
      <w:r w:rsidRPr="009A5138">
        <w:rPr>
          <w:rFonts w:hint="cs"/>
          <w:rtl/>
        </w:rPr>
        <w:t>إ</w:t>
      </w:r>
      <w:r w:rsidRPr="009A5138">
        <w:rPr>
          <w:rtl/>
        </w:rPr>
        <w:t xml:space="preserve">غراء والجنس من جهة، والقسوة والرعب والجفاء من جهة ثانية، والسياسة والمكر والخبث من جهة ثالثة، تتمكن من خلق </w:t>
      </w:r>
      <w:r w:rsidRPr="009A5138">
        <w:rPr>
          <w:rFonts w:hint="cs"/>
          <w:rtl/>
        </w:rPr>
        <w:t>أ</w:t>
      </w:r>
      <w:r w:rsidRPr="009A5138">
        <w:rPr>
          <w:rtl/>
        </w:rPr>
        <w:t xml:space="preserve">حداث أو مسميات، أو </w:t>
      </w:r>
      <w:r w:rsidRPr="009A5138">
        <w:rPr>
          <w:rFonts w:hint="cs"/>
          <w:rtl/>
        </w:rPr>
        <w:t>أ</w:t>
      </w:r>
      <w:r w:rsidRPr="009A5138">
        <w:rPr>
          <w:rtl/>
        </w:rPr>
        <w:t>ن تمحوا وجودات وأسماء، فم</w:t>
      </w:r>
      <w:r w:rsidRPr="009A5138">
        <w:rPr>
          <w:rFonts w:hint="cs"/>
          <w:rtl/>
        </w:rPr>
        <w:t>َ</w:t>
      </w:r>
      <w:r w:rsidRPr="009A5138">
        <w:rPr>
          <w:rtl/>
        </w:rPr>
        <w:t xml:space="preserve">ن يصدق </w:t>
      </w:r>
      <w:r w:rsidRPr="009A5138">
        <w:rPr>
          <w:rFonts w:hint="cs"/>
          <w:rtl/>
        </w:rPr>
        <w:t>أ</w:t>
      </w:r>
      <w:r w:rsidRPr="009A5138">
        <w:rPr>
          <w:rtl/>
        </w:rPr>
        <w:t xml:space="preserve">ن عائلة صغيرة وحقيرة وتافهة كبني سعود تتمكن من </w:t>
      </w:r>
      <w:r w:rsidRPr="009A5138">
        <w:rPr>
          <w:rFonts w:hint="cs"/>
          <w:rtl/>
        </w:rPr>
        <w:t>أ</w:t>
      </w:r>
      <w:r w:rsidRPr="009A5138">
        <w:rPr>
          <w:rtl/>
        </w:rPr>
        <w:t xml:space="preserve">ن تفرض وجودها على جزيرة العرب كاملة بهذه السهولة، بل وتصادر اسم دولة الحجاز، ذي التاريخ العريق على امتداد التاريخ، حيث يتجاوز آلاف السنوات، إلى اسم الدولة </w:t>
      </w:r>
      <w:r w:rsidRPr="009A5138">
        <w:rPr>
          <w:rFonts w:hint="cs"/>
          <w:rtl/>
        </w:rPr>
        <w:t>(</w:t>
      </w:r>
      <w:r w:rsidRPr="009A5138">
        <w:rPr>
          <w:rtl/>
        </w:rPr>
        <w:t>السعودية</w:t>
      </w:r>
      <w:r w:rsidRPr="009A5138">
        <w:rPr>
          <w:rFonts w:hint="cs"/>
          <w:rtl/>
        </w:rPr>
        <w:t>)</w:t>
      </w:r>
      <w:r w:rsidRPr="009A5138">
        <w:rPr>
          <w:rtl/>
        </w:rPr>
        <w:t>. أليس هذا خرقاً لكل قيم السماء والأرض، وبكل ال</w:t>
      </w:r>
      <w:r w:rsidRPr="009A5138">
        <w:rPr>
          <w:rFonts w:hint="cs"/>
          <w:rtl/>
        </w:rPr>
        <w:t>أ</w:t>
      </w:r>
      <w:r w:rsidRPr="009A5138">
        <w:rPr>
          <w:rtl/>
        </w:rPr>
        <w:t xml:space="preserve">عراف والموازين. وهل سمعت مثل هذا في أية دولة في العالم المتحضر أو المتخلف. ويتجرأ </w:t>
      </w:r>
      <w:r w:rsidRPr="009A5138">
        <w:rPr>
          <w:rFonts w:hint="cs"/>
          <w:rtl/>
        </w:rPr>
        <w:t>أ</w:t>
      </w:r>
      <w:r w:rsidRPr="009A5138">
        <w:rPr>
          <w:rtl/>
        </w:rPr>
        <w:t>حد في مصادرة اسم دولته وشعبه لنفسه وعشيرته الساقطة.</w:t>
      </w:r>
    </w:p>
    <w:p w14:paraId="437B83FE" w14:textId="77777777" w:rsidR="0052282D" w:rsidRDefault="009073AF" w:rsidP="00A253DB">
      <w:pPr>
        <w:pStyle w:val="libNormal"/>
        <w:rPr>
          <w:rtl/>
        </w:rPr>
      </w:pPr>
      <w:r w:rsidRPr="00A253DB">
        <w:rPr>
          <w:rtl/>
        </w:rPr>
        <w:t xml:space="preserve">لقد أدت بريطانيا ومن بعدها أمريكا وعموم </w:t>
      </w:r>
      <w:r w:rsidRPr="00A253DB">
        <w:rPr>
          <w:rFonts w:hint="cs"/>
          <w:rtl/>
        </w:rPr>
        <w:t>أ</w:t>
      </w:r>
      <w:r w:rsidRPr="00A253DB">
        <w:rPr>
          <w:rtl/>
        </w:rPr>
        <w:t>وربا ما عليهن من التزامات وتعهدات وحفظت بكل الوسائل والسبل أمن وبقاء هذا الكيان المتهر</w:t>
      </w:r>
      <w:r w:rsidRPr="00A253DB">
        <w:rPr>
          <w:rFonts w:hint="cs"/>
          <w:rtl/>
        </w:rPr>
        <w:t>ئ</w:t>
      </w:r>
      <w:r w:rsidRPr="00A253DB">
        <w:rPr>
          <w:rtl/>
        </w:rPr>
        <w:t xml:space="preserve"> والعفن لحد هذا اليوم من السقوط والاندثار. ووقفت تلك الدول </w:t>
      </w:r>
      <w:r w:rsidRPr="00A253DB">
        <w:rPr>
          <w:rFonts w:hint="cs"/>
          <w:rtl/>
        </w:rPr>
        <w:t>أ</w:t>
      </w:r>
      <w:r w:rsidRPr="00A253DB">
        <w:rPr>
          <w:rtl/>
        </w:rPr>
        <w:t>مام كل الهجمات والصيحات ضد حكومة بني سعود الوهابية السلفية، و</w:t>
      </w:r>
      <w:r w:rsidRPr="00A253DB">
        <w:rPr>
          <w:rFonts w:hint="cs"/>
          <w:rtl/>
        </w:rPr>
        <w:t>ا</w:t>
      </w:r>
      <w:r w:rsidRPr="00A253DB">
        <w:rPr>
          <w:rtl/>
        </w:rPr>
        <w:t xml:space="preserve">لحق يُقال </w:t>
      </w:r>
      <w:r w:rsidRPr="00A253DB">
        <w:rPr>
          <w:rFonts w:hint="cs"/>
          <w:rtl/>
        </w:rPr>
        <w:t>إ</w:t>
      </w:r>
      <w:r w:rsidRPr="00A253DB">
        <w:rPr>
          <w:rtl/>
        </w:rPr>
        <w:t>ن الدعم الذي قدمته تلك الدول التي تدعي الديمقراطية وحقوق الإنسان لهذه الدولة المتعصبة والدكتاتورية والفاقدة ل</w:t>
      </w:r>
      <w:r w:rsidRPr="00A253DB">
        <w:rPr>
          <w:rFonts w:hint="cs"/>
          <w:rtl/>
        </w:rPr>
        <w:t>أ</w:t>
      </w:r>
      <w:r w:rsidRPr="00A253DB">
        <w:rPr>
          <w:rtl/>
        </w:rPr>
        <w:t xml:space="preserve">بسط قواعد الدولة الحديثة، </w:t>
      </w:r>
    </w:p>
    <w:p w14:paraId="7483914B" w14:textId="77777777" w:rsidR="0052282D" w:rsidRDefault="0052282D" w:rsidP="0052282D">
      <w:pPr>
        <w:pStyle w:val="libNormal"/>
        <w:rPr>
          <w:rtl/>
        </w:rPr>
      </w:pPr>
      <w:r>
        <w:rPr>
          <w:rtl/>
        </w:rPr>
        <w:br w:type="page"/>
      </w:r>
    </w:p>
    <w:p w14:paraId="710CF622" w14:textId="6D2870C7" w:rsidR="009073AF" w:rsidRPr="00A253DB" w:rsidRDefault="009073AF" w:rsidP="0052282D">
      <w:pPr>
        <w:pStyle w:val="libNormal0"/>
        <w:rPr>
          <w:rtl/>
        </w:rPr>
      </w:pPr>
      <w:r w:rsidRPr="00A253DB">
        <w:rPr>
          <w:rtl/>
        </w:rPr>
        <w:lastRenderedPageBreak/>
        <w:t xml:space="preserve">إن لم يكن أكثر من </w:t>
      </w:r>
      <w:r w:rsidRPr="00A253DB">
        <w:rPr>
          <w:rFonts w:hint="cs"/>
          <w:rtl/>
        </w:rPr>
        <w:t>إ</w:t>
      </w:r>
      <w:r w:rsidRPr="00A253DB">
        <w:rPr>
          <w:rtl/>
        </w:rPr>
        <w:t>سرائيل ربيبة الغرب وأمريكا، فبالتأكيد لم يكن أقل منها، البتة.</w:t>
      </w:r>
    </w:p>
    <w:p w14:paraId="194B58F6" w14:textId="77777777" w:rsidR="009073AF" w:rsidRPr="00A253DB" w:rsidRDefault="009073AF" w:rsidP="00A253DB">
      <w:pPr>
        <w:pStyle w:val="libNormal"/>
        <w:rPr>
          <w:rtl/>
        </w:rPr>
      </w:pPr>
      <w:r w:rsidRPr="00A253DB">
        <w:rPr>
          <w:rtl/>
        </w:rPr>
        <w:t xml:space="preserve">وفي المقابل فقد أدت الدولة الوهابية السعودية ما عليها من </w:t>
      </w:r>
      <w:r w:rsidRPr="00A253DB">
        <w:rPr>
          <w:rFonts w:hint="cs"/>
          <w:rtl/>
        </w:rPr>
        <w:t>ا</w:t>
      </w:r>
      <w:r w:rsidRPr="00A253DB">
        <w:rPr>
          <w:rtl/>
        </w:rPr>
        <w:t>لتزامات وتعهدات في محاربة الإسلام، ولعب</w:t>
      </w:r>
      <w:r w:rsidRPr="00A253DB">
        <w:rPr>
          <w:rFonts w:hint="cs"/>
          <w:rtl/>
        </w:rPr>
        <w:t>ت</w:t>
      </w:r>
      <w:r w:rsidRPr="00A253DB">
        <w:rPr>
          <w:rtl/>
        </w:rPr>
        <w:t xml:space="preserve"> الدور الخبيث في تشويه صورة الإسلام، من خلال تحريف مبادئه ومسخ صورته الناصعة، وتقديم إنموذجاً سيئاً للغاية وكريهاً جدّاً عن المسلمين وطقوسهم السامية(405). بل تتجاوز الأمور لتكون دولة (قرن الشيطان) الشرطي الساهر على الفتك بكل م</w:t>
      </w:r>
      <w:r w:rsidRPr="00A253DB">
        <w:rPr>
          <w:rFonts w:hint="cs"/>
          <w:rtl/>
        </w:rPr>
        <w:t>َ</w:t>
      </w:r>
      <w:r w:rsidRPr="00A253DB">
        <w:rPr>
          <w:rtl/>
        </w:rPr>
        <w:t>ن يعمل لمصلحة بل</w:t>
      </w:r>
      <w:r w:rsidRPr="00A253DB">
        <w:rPr>
          <w:rFonts w:hint="cs"/>
          <w:rtl/>
        </w:rPr>
        <w:t>ا</w:t>
      </w:r>
      <w:r w:rsidRPr="00A253DB">
        <w:rPr>
          <w:rtl/>
        </w:rPr>
        <w:t>ده، ويريد إقامة العدل والازدهار فيه</w:t>
      </w:r>
      <w:r w:rsidRPr="00A253DB">
        <w:rPr>
          <w:rFonts w:hint="cs"/>
          <w:rtl/>
        </w:rPr>
        <w:t>ا</w:t>
      </w:r>
      <w:r w:rsidRPr="00A253DB">
        <w:rPr>
          <w:rtl/>
        </w:rPr>
        <w:t>، وخنق كل صوت يطالب بحقوق شعبه و</w:t>
      </w:r>
      <w:r w:rsidRPr="00A253DB">
        <w:rPr>
          <w:rFonts w:hint="cs"/>
          <w:rtl/>
        </w:rPr>
        <w:t>أ</w:t>
      </w:r>
      <w:r w:rsidRPr="00A253DB">
        <w:rPr>
          <w:rtl/>
        </w:rPr>
        <w:t>مته، ثمّ تصفية كل م</w:t>
      </w:r>
      <w:r w:rsidRPr="00A253DB">
        <w:rPr>
          <w:rFonts w:hint="cs"/>
          <w:rtl/>
        </w:rPr>
        <w:t>َ</w:t>
      </w:r>
      <w:r w:rsidRPr="00A253DB">
        <w:rPr>
          <w:rtl/>
        </w:rPr>
        <w:t>ن يمس بالثواب</w:t>
      </w:r>
      <w:r w:rsidRPr="00A253DB">
        <w:rPr>
          <w:rFonts w:hint="cs"/>
          <w:rtl/>
        </w:rPr>
        <w:t>ت</w:t>
      </w:r>
      <w:r w:rsidRPr="00A253DB">
        <w:rPr>
          <w:rtl/>
        </w:rPr>
        <w:t xml:space="preserve"> والمصالح الاستعمارية في بلادنا العربية أو الإسلامية، وجديد وليس بجديد، الضرب على وتر الطائفية والقوميات وال</w:t>
      </w:r>
      <w:r w:rsidRPr="00A253DB">
        <w:rPr>
          <w:rFonts w:hint="cs"/>
          <w:rtl/>
        </w:rPr>
        <w:t>أ</w:t>
      </w:r>
      <w:r w:rsidRPr="00A253DB">
        <w:rPr>
          <w:rtl/>
        </w:rPr>
        <w:t>ديان، لتسحق بالنهاية على أي نهضة شعو</w:t>
      </w:r>
      <w:r w:rsidRPr="00A253DB">
        <w:rPr>
          <w:rFonts w:hint="cs"/>
          <w:rtl/>
        </w:rPr>
        <w:t>ب</w:t>
      </w:r>
      <w:r w:rsidRPr="00A253DB">
        <w:rPr>
          <w:rtl/>
        </w:rPr>
        <w:t>ية، أو ثورة جماه</w:t>
      </w:r>
      <w:r w:rsidRPr="00A253DB">
        <w:rPr>
          <w:rFonts w:hint="cs"/>
          <w:rtl/>
        </w:rPr>
        <w:t>ي</w:t>
      </w:r>
      <w:r w:rsidRPr="00A253DB">
        <w:rPr>
          <w:rtl/>
        </w:rPr>
        <w:t xml:space="preserve">رية، وتبقى </w:t>
      </w:r>
      <w:r w:rsidRPr="00A253DB">
        <w:rPr>
          <w:rFonts w:hint="cs"/>
          <w:rtl/>
        </w:rPr>
        <w:t>أ</w:t>
      </w:r>
      <w:r w:rsidRPr="00A253DB">
        <w:rPr>
          <w:rtl/>
        </w:rPr>
        <w:t xml:space="preserve">متنا العربية والإسلامية أسيرة بيد جلادها الذي لا يرحم. </w:t>
      </w:r>
    </w:p>
    <w:p w14:paraId="7669EB45" w14:textId="77777777" w:rsidR="0052282D" w:rsidRDefault="0052282D" w:rsidP="0052282D">
      <w:pPr>
        <w:pStyle w:val="libNormal"/>
        <w:rPr>
          <w:rtl/>
        </w:rPr>
      </w:pPr>
      <w:bookmarkStart w:id="45" w:name="_Toc519162644"/>
      <w:r>
        <w:rPr>
          <w:rtl/>
        </w:rPr>
        <w:br w:type="page"/>
      </w:r>
    </w:p>
    <w:p w14:paraId="5873AE2D" w14:textId="77777777" w:rsidR="0052282D" w:rsidRDefault="0052282D" w:rsidP="0052282D">
      <w:pPr>
        <w:pStyle w:val="libNormal"/>
        <w:rPr>
          <w:rtl/>
        </w:rPr>
      </w:pPr>
      <w:r>
        <w:rPr>
          <w:rtl/>
        </w:rPr>
        <w:lastRenderedPageBreak/>
        <w:br w:type="page"/>
      </w:r>
    </w:p>
    <w:p w14:paraId="7AA08A57" w14:textId="77777777" w:rsidR="009073AF" w:rsidRPr="00FE5A61" w:rsidRDefault="009073AF" w:rsidP="00A2492C">
      <w:pPr>
        <w:pStyle w:val="Heading2"/>
      </w:pPr>
      <w:bookmarkStart w:id="46" w:name="_Toc5535549"/>
      <w:r w:rsidRPr="00FE5A61">
        <w:rPr>
          <w:rFonts w:hint="cs"/>
          <w:rtl/>
        </w:rPr>
        <w:lastRenderedPageBreak/>
        <w:t xml:space="preserve">فهارس </w:t>
      </w:r>
      <w:r w:rsidRPr="00FE5A61">
        <w:rPr>
          <w:rtl/>
        </w:rPr>
        <w:t>الحقيقة السادسة</w:t>
      </w:r>
      <w:bookmarkEnd w:id="45"/>
      <w:bookmarkEnd w:id="46"/>
    </w:p>
    <w:p w14:paraId="7BE8158D" w14:textId="77777777" w:rsidR="009073AF" w:rsidRPr="00A253DB" w:rsidRDefault="009073AF" w:rsidP="00A253DB">
      <w:pPr>
        <w:pStyle w:val="libNormal"/>
        <w:rPr>
          <w:rtl/>
        </w:rPr>
      </w:pPr>
      <w:r w:rsidRPr="00A253DB">
        <w:rPr>
          <w:rtl/>
        </w:rPr>
        <w:t>1</w:t>
      </w:r>
      <w:r w:rsidRPr="00A253DB">
        <w:rPr>
          <w:rFonts w:hint="cs"/>
          <w:rtl/>
        </w:rPr>
        <w:t xml:space="preserve">- </w:t>
      </w:r>
      <w:r w:rsidRPr="00A253DB">
        <w:rPr>
          <w:rtl/>
        </w:rPr>
        <w:t>تاريخ الجزيرة العربية في عصر الشيخ ابن عبد الوهاب، الشيخ حسين خلف الشيخ خزعل</w:t>
      </w:r>
      <w:r w:rsidRPr="00A253DB">
        <w:rPr>
          <w:rFonts w:hint="cs"/>
          <w:rtl/>
        </w:rPr>
        <w:t>:</w:t>
      </w:r>
      <w:r w:rsidRPr="00A253DB">
        <w:rPr>
          <w:rtl/>
        </w:rPr>
        <w:t xml:space="preserve"> ص52</w:t>
      </w:r>
      <w:r w:rsidRPr="00A253DB">
        <w:rPr>
          <w:rFonts w:hint="cs"/>
          <w:rtl/>
        </w:rPr>
        <w:t xml:space="preserve"> - </w:t>
      </w:r>
      <w:r w:rsidRPr="00A253DB">
        <w:rPr>
          <w:rtl/>
        </w:rPr>
        <w:t>54.</w:t>
      </w:r>
    </w:p>
    <w:p w14:paraId="118FBC6F" w14:textId="77777777" w:rsidR="009073AF" w:rsidRPr="00A253DB" w:rsidRDefault="009073AF" w:rsidP="00A253DB">
      <w:pPr>
        <w:pStyle w:val="libNormal"/>
        <w:rPr>
          <w:rtl/>
        </w:rPr>
      </w:pPr>
      <w:r w:rsidRPr="00A253DB">
        <w:rPr>
          <w:rtl/>
        </w:rPr>
        <w:t>2</w:t>
      </w:r>
      <w:r w:rsidRPr="00A253DB">
        <w:rPr>
          <w:rFonts w:hint="cs"/>
          <w:rtl/>
        </w:rPr>
        <w:t xml:space="preserve">- </w:t>
      </w:r>
      <w:r w:rsidRPr="00A253DB">
        <w:rPr>
          <w:rtl/>
        </w:rPr>
        <w:t>قبائل ا</w:t>
      </w:r>
      <w:r w:rsidRPr="00A253DB">
        <w:rPr>
          <w:rFonts w:hint="cs"/>
          <w:rtl/>
        </w:rPr>
        <w:t>لجزير</w:t>
      </w:r>
      <w:r w:rsidRPr="00A253DB">
        <w:rPr>
          <w:rtl/>
        </w:rPr>
        <w:t>ة العربية، الدكتور مدحت سعيد باشا</w:t>
      </w:r>
      <w:r w:rsidRPr="00A253DB">
        <w:rPr>
          <w:rFonts w:hint="cs"/>
          <w:rtl/>
        </w:rPr>
        <w:t>:</w:t>
      </w:r>
      <w:r w:rsidRPr="00A253DB">
        <w:rPr>
          <w:rtl/>
        </w:rPr>
        <w:t xml:space="preserve"> ص7</w:t>
      </w:r>
      <w:r w:rsidRPr="00A253DB">
        <w:rPr>
          <w:rFonts w:hint="cs"/>
          <w:rtl/>
        </w:rPr>
        <w:t xml:space="preserve"> - </w:t>
      </w:r>
      <w:r w:rsidRPr="00A253DB">
        <w:rPr>
          <w:rtl/>
        </w:rPr>
        <w:t>8.</w:t>
      </w:r>
    </w:p>
    <w:p w14:paraId="523CABB1" w14:textId="77777777" w:rsidR="009073AF" w:rsidRPr="00A253DB" w:rsidRDefault="009073AF" w:rsidP="00A253DB">
      <w:pPr>
        <w:pStyle w:val="libNormal"/>
        <w:rPr>
          <w:rtl/>
        </w:rPr>
      </w:pPr>
      <w:r w:rsidRPr="00A253DB">
        <w:rPr>
          <w:rFonts w:hint="cs"/>
          <w:rtl/>
        </w:rPr>
        <w:t>3- جغرافية شبه جزيرة العرب، عمر رضا كحالة: ص60 و129؛ معجم البلدان، شهاب الدين ياقوت الحموي: ج5 ص262.</w:t>
      </w:r>
    </w:p>
    <w:p w14:paraId="7C937612" w14:textId="77777777" w:rsidR="009073AF" w:rsidRPr="00A253DB" w:rsidRDefault="009073AF" w:rsidP="00A253DB">
      <w:pPr>
        <w:pStyle w:val="libNormal"/>
        <w:rPr>
          <w:rtl/>
        </w:rPr>
      </w:pPr>
      <w:r w:rsidRPr="00A253DB">
        <w:rPr>
          <w:rFonts w:hint="cs"/>
          <w:rtl/>
        </w:rPr>
        <w:t>4</w:t>
      </w:r>
      <w:r w:rsidRPr="00A253DB">
        <w:rPr>
          <w:rtl/>
        </w:rPr>
        <w:t xml:space="preserve">- المغازي، </w:t>
      </w:r>
      <w:r w:rsidRPr="00A253DB">
        <w:rPr>
          <w:rFonts w:hint="cs"/>
          <w:rtl/>
        </w:rPr>
        <w:t xml:space="preserve">السرايا والغزوات التي قام بها النبي صلّى الله عليه وآله أو أرسلها للجهاد، محمد بن عمر بن واقد </w:t>
      </w:r>
      <w:r w:rsidRPr="00A253DB">
        <w:rPr>
          <w:rtl/>
        </w:rPr>
        <w:t>الواقدي: ج2 ص948؛ تل</w:t>
      </w:r>
      <w:r w:rsidRPr="00A253DB">
        <w:rPr>
          <w:rFonts w:hint="cs"/>
          <w:rtl/>
        </w:rPr>
        <w:t>ب</w:t>
      </w:r>
      <w:r w:rsidRPr="00A253DB">
        <w:rPr>
          <w:rtl/>
        </w:rPr>
        <w:t xml:space="preserve">يس </w:t>
      </w:r>
      <w:r w:rsidRPr="00A253DB">
        <w:rPr>
          <w:rFonts w:hint="cs"/>
          <w:rtl/>
        </w:rPr>
        <w:t>إ</w:t>
      </w:r>
      <w:r w:rsidRPr="00A253DB">
        <w:rPr>
          <w:rtl/>
        </w:rPr>
        <w:t xml:space="preserve">بليس، </w:t>
      </w:r>
      <w:r w:rsidRPr="00A253DB">
        <w:rPr>
          <w:rFonts w:hint="cs"/>
          <w:rtl/>
        </w:rPr>
        <w:t>عبد الرحمن بن علي بن محمد (ابن الجوزي): ص</w:t>
      </w:r>
      <w:r w:rsidRPr="00A253DB">
        <w:rPr>
          <w:rtl/>
        </w:rPr>
        <w:t xml:space="preserve">90؛ الفتوح، </w:t>
      </w:r>
      <w:r w:rsidRPr="00A253DB">
        <w:rPr>
          <w:rFonts w:hint="cs"/>
          <w:rtl/>
        </w:rPr>
        <w:t>محمد بن علي (</w:t>
      </w:r>
      <w:r w:rsidRPr="00A253DB">
        <w:rPr>
          <w:rtl/>
        </w:rPr>
        <w:t>ابن الاعثم)</w:t>
      </w:r>
      <w:r w:rsidRPr="00A253DB">
        <w:rPr>
          <w:rFonts w:hint="cs"/>
          <w:rtl/>
        </w:rPr>
        <w:t xml:space="preserve"> </w:t>
      </w:r>
      <w:r w:rsidRPr="00A253DB">
        <w:rPr>
          <w:rtl/>
        </w:rPr>
        <w:t xml:space="preserve">الكوفي: ج4 ص198؛ الكامل في التاريخ، </w:t>
      </w:r>
      <w:r w:rsidRPr="00A253DB">
        <w:rPr>
          <w:rFonts w:hint="cs"/>
          <w:rtl/>
        </w:rPr>
        <w:t>علي بن أبي الكرم (</w:t>
      </w:r>
      <w:r w:rsidRPr="00A253DB">
        <w:rPr>
          <w:rtl/>
        </w:rPr>
        <w:t>ابن الأثير</w:t>
      </w:r>
      <w:r w:rsidRPr="00A253DB">
        <w:rPr>
          <w:rFonts w:hint="cs"/>
          <w:rtl/>
        </w:rPr>
        <w:t>) الشيباني: ج</w:t>
      </w:r>
      <w:r w:rsidRPr="00A253DB">
        <w:rPr>
          <w:rtl/>
        </w:rPr>
        <w:t>3 ص188.</w:t>
      </w:r>
    </w:p>
    <w:p w14:paraId="40258966" w14:textId="77777777" w:rsidR="009073AF" w:rsidRPr="00A253DB" w:rsidRDefault="009073AF" w:rsidP="00A253DB">
      <w:pPr>
        <w:pStyle w:val="libNormal"/>
        <w:rPr>
          <w:rtl/>
        </w:rPr>
      </w:pPr>
      <w:r w:rsidRPr="00A253DB">
        <w:rPr>
          <w:rFonts w:hint="cs"/>
          <w:rtl/>
        </w:rPr>
        <w:t>5</w:t>
      </w:r>
      <w:r w:rsidRPr="00A253DB">
        <w:rPr>
          <w:rtl/>
        </w:rPr>
        <w:t>- تاريخ الطبري، تاريخ الأمم والملوك،</w:t>
      </w:r>
      <w:r w:rsidRPr="00A253DB">
        <w:rPr>
          <w:rFonts w:hint="cs"/>
          <w:rtl/>
        </w:rPr>
        <w:t xml:space="preserve"> محمد بن جرير</w:t>
      </w:r>
      <w:r w:rsidRPr="00A253DB">
        <w:rPr>
          <w:rtl/>
        </w:rPr>
        <w:t xml:space="preserve"> الطبري: ج3 ص340</w:t>
      </w:r>
      <w:r w:rsidRPr="00A253DB">
        <w:rPr>
          <w:rFonts w:hint="cs"/>
          <w:rtl/>
        </w:rPr>
        <w:t xml:space="preserve"> - </w:t>
      </w:r>
      <w:r w:rsidRPr="00A253DB">
        <w:rPr>
          <w:rtl/>
        </w:rPr>
        <w:t>341 (1742- 1743)؛ تاريخ ابن الوردي، عمر بن مظفر ابن الوردي</w:t>
      </w:r>
      <w:r w:rsidRPr="00A253DB">
        <w:rPr>
          <w:rFonts w:hint="cs"/>
          <w:rtl/>
        </w:rPr>
        <w:t>: ج</w:t>
      </w:r>
      <w:r w:rsidRPr="00A253DB">
        <w:rPr>
          <w:rtl/>
        </w:rPr>
        <w:t>1 ص320.</w:t>
      </w:r>
    </w:p>
    <w:p w14:paraId="7B14E771" w14:textId="77777777" w:rsidR="009073AF" w:rsidRPr="00A253DB" w:rsidRDefault="009073AF" w:rsidP="00A253DB">
      <w:pPr>
        <w:pStyle w:val="libNormal"/>
        <w:rPr>
          <w:rtl/>
        </w:rPr>
      </w:pPr>
      <w:r w:rsidRPr="00A253DB">
        <w:rPr>
          <w:rFonts w:hint="cs"/>
          <w:rtl/>
        </w:rPr>
        <w:t>6- دائرة معارف القرن العشرين، محمد فريد وجدي: ج10 ص871؛ الأوجه المتعددة للإسلام السياسي، الدكتور محمد أيوب: ص43 - 44.</w:t>
      </w:r>
    </w:p>
    <w:p w14:paraId="6BFFCEA3" w14:textId="77777777" w:rsidR="009073AF" w:rsidRPr="00A253DB" w:rsidRDefault="009073AF" w:rsidP="00A253DB">
      <w:pPr>
        <w:pStyle w:val="libNormal"/>
        <w:rPr>
          <w:rtl/>
        </w:rPr>
      </w:pPr>
      <w:r w:rsidRPr="00A253DB">
        <w:rPr>
          <w:rFonts w:hint="cs"/>
          <w:rtl/>
        </w:rPr>
        <w:t>7</w:t>
      </w:r>
      <w:r w:rsidRPr="00A253DB">
        <w:rPr>
          <w:rtl/>
        </w:rPr>
        <w:t>- ال</w:t>
      </w:r>
      <w:r w:rsidRPr="00A253DB">
        <w:rPr>
          <w:rFonts w:hint="cs"/>
          <w:rtl/>
        </w:rPr>
        <w:t>أ</w:t>
      </w:r>
      <w:r w:rsidRPr="00A253DB">
        <w:rPr>
          <w:rtl/>
        </w:rPr>
        <w:t xml:space="preserve">علام، </w:t>
      </w:r>
      <w:r w:rsidRPr="00A253DB">
        <w:rPr>
          <w:rFonts w:hint="cs"/>
          <w:rtl/>
        </w:rPr>
        <w:t xml:space="preserve">خير الدين </w:t>
      </w:r>
      <w:r w:rsidRPr="00A253DB">
        <w:rPr>
          <w:rtl/>
        </w:rPr>
        <w:t>الزركلي: ج6 ص257؛</w:t>
      </w:r>
      <w:r w:rsidRPr="00A253DB">
        <w:rPr>
          <w:rFonts w:hint="cs"/>
          <w:rtl/>
        </w:rPr>
        <w:t xml:space="preserve"> معجم البلدان، شهاب الدين الياقوت الحموي، جغرافيا نجد وتضاريسها: ج5 ص262. </w:t>
      </w:r>
    </w:p>
    <w:p w14:paraId="0708CDBC" w14:textId="77777777" w:rsidR="0052282D" w:rsidRDefault="009073AF" w:rsidP="00A253DB">
      <w:pPr>
        <w:pStyle w:val="libNormal"/>
        <w:rPr>
          <w:rtl/>
        </w:rPr>
      </w:pPr>
      <w:r w:rsidRPr="00A253DB">
        <w:rPr>
          <w:rFonts w:hint="cs"/>
          <w:rtl/>
        </w:rPr>
        <w:t>8</w:t>
      </w:r>
      <w:r w:rsidRPr="00A253DB">
        <w:rPr>
          <w:rtl/>
        </w:rPr>
        <w:t xml:space="preserve">- </w:t>
      </w:r>
      <w:r w:rsidRPr="00A253DB">
        <w:rPr>
          <w:rFonts w:hint="cs"/>
          <w:rtl/>
        </w:rPr>
        <w:t xml:space="preserve">تاريخ الدولة السعودية حتى الربع الأوّل من القرن العشرين، الدكتورة مديحة أحمد درويش: ص12 - 13؛ </w:t>
      </w:r>
      <w:r w:rsidRPr="00A253DB">
        <w:rPr>
          <w:rtl/>
        </w:rPr>
        <w:t>عنوان المجد في تاريخ نجد، الشيخ عثمان بن بشر النجدي الحنبلي</w:t>
      </w:r>
      <w:r w:rsidRPr="00A253DB">
        <w:rPr>
          <w:rFonts w:hint="cs"/>
          <w:rtl/>
        </w:rPr>
        <w:t>: ج</w:t>
      </w:r>
      <w:r w:rsidRPr="00A253DB">
        <w:rPr>
          <w:rtl/>
        </w:rPr>
        <w:t xml:space="preserve">1 ص43؛ الوهابية </w:t>
      </w:r>
      <w:r w:rsidRPr="00A253DB">
        <w:rPr>
          <w:rFonts w:hint="cs"/>
          <w:rtl/>
        </w:rPr>
        <w:t>أ</w:t>
      </w:r>
      <w:r w:rsidRPr="00A253DB">
        <w:rPr>
          <w:rtl/>
        </w:rPr>
        <w:t>هدافها ونش</w:t>
      </w:r>
      <w:r w:rsidRPr="00A253DB">
        <w:rPr>
          <w:rFonts w:hint="cs"/>
          <w:rtl/>
        </w:rPr>
        <w:t>و</w:t>
      </w:r>
      <w:r w:rsidRPr="00A253DB">
        <w:rPr>
          <w:rtl/>
        </w:rPr>
        <w:t xml:space="preserve">ؤها </w:t>
      </w:r>
    </w:p>
    <w:p w14:paraId="77C946F0" w14:textId="77777777" w:rsidR="0052282D" w:rsidRDefault="0052282D" w:rsidP="0052282D">
      <w:pPr>
        <w:pStyle w:val="libNormal"/>
        <w:rPr>
          <w:rtl/>
        </w:rPr>
      </w:pPr>
      <w:r>
        <w:rPr>
          <w:rtl/>
        </w:rPr>
        <w:br w:type="page"/>
      </w:r>
    </w:p>
    <w:p w14:paraId="4FA73554" w14:textId="68EDD4C7" w:rsidR="009073AF" w:rsidRPr="00A253DB" w:rsidRDefault="009073AF" w:rsidP="0052282D">
      <w:pPr>
        <w:pStyle w:val="libNormal0"/>
        <w:rPr>
          <w:rtl/>
        </w:rPr>
      </w:pPr>
      <w:r w:rsidRPr="00A253DB">
        <w:rPr>
          <w:rtl/>
        </w:rPr>
        <w:lastRenderedPageBreak/>
        <w:t>المشبوه، الشيخ فتحي بشار الحارس: ج1 ص13</w:t>
      </w:r>
      <w:r w:rsidRPr="00A253DB">
        <w:rPr>
          <w:rFonts w:hint="cs"/>
          <w:rtl/>
        </w:rPr>
        <w:t xml:space="preserve"> - </w:t>
      </w:r>
      <w:r w:rsidRPr="00A253DB">
        <w:rPr>
          <w:rtl/>
        </w:rPr>
        <w:t>14.</w:t>
      </w:r>
    </w:p>
    <w:p w14:paraId="5CB5C9EE" w14:textId="77777777" w:rsidR="009073AF" w:rsidRPr="009A5138" w:rsidRDefault="009073AF" w:rsidP="009A5138">
      <w:pPr>
        <w:pStyle w:val="libNormal"/>
        <w:rPr>
          <w:rtl/>
        </w:rPr>
      </w:pPr>
      <w:r w:rsidRPr="009A5138">
        <w:rPr>
          <w:rFonts w:hint="cs"/>
          <w:rtl/>
        </w:rPr>
        <w:t>9</w:t>
      </w:r>
      <w:r w:rsidRPr="009A5138">
        <w:rPr>
          <w:rtl/>
        </w:rPr>
        <w:t xml:space="preserve">- </w:t>
      </w:r>
      <w:r w:rsidRPr="009A5138">
        <w:rPr>
          <w:rFonts w:hint="cs"/>
          <w:rtl/>
        </w:rPr>
        <w:t xml:space="preserve">تاريخ نجد المسمّى </w:t>
      </w:r>
      <w:r w:rsidRPr="009A5138">
        <w:rPr>
          <w:rtl/>
        </w:rPr>
        <w:t>روضة الأفكار</w:t>
      </w:r>
      <w:r w:rsidRPr="009A5138">
        <w:rPr>
          <w:rFonts w:hint="cs"/>
          <w:rtl/>
        </w:rPr>
        <w:t xml:space="preserve"> والأفهام</w:t>
      </w:r>
      <w:r w:rsidRPr="009A5138">
        <w:rPr>
          <w:rtl/>
        </w:rPr>
        <w:t xml:space="preserve"> </w:t>
      </w:r>
      <w:r w:rsidRPr="009A5138">
        <w:rPr>
          <w:rFonts w:hint="cs"/>
          <w:rtl/>
        </w:rPr>
        <w:t>لمرتاد حال الإمام، وتعداد غزوات ذوي الإسلام،</w:t>
      </w:r>
      <w:r w:rsidRPr="009A5138">
        <w:rPr>
          <w:rtl/>
        </w:rPr>
        <w:t xml:space="preserve"> </w:t>
      </w:r>
      <w:r w:rsidRPr="009A5138">
        <w:rPr>
          <w:rFonts w:hint="cs"/>
          <w:rtl/>
        </w:rPr>
        <w:t xml:space="preserve">الشيخ حسين </w:t>
      </w:r>
      <w:r w:rsidRPr="009A5138">
        <w:rPr>
          <w:rtl/>
        </w:rPr>
        <w:t xml:space="preserve">ابن غنام: ج1 ص25؛ هدية العارفين </w:t>
      </w:r>
      <w:r w:rsidRPr="009A5138">
        <w:rPr>
          <w:rFonts w:hint="cs"/>
          <w:rtl/>
        </w:rPr>
        <w:t>أسماء المؤلفين وآثار المصنفين، إسماعيل بن محمد أمين البغدادي: ج</w:t>
      </w:r>
      <w:r w:rsidRPr="009A5138">
        <w:rPr>
          <w:rtl/>
        </w:rPr>
        <w:t>2 ص350؛ دائرة معارف</w:t>
      </w:r>
      <w:r w:rsidRPr="009A5138">
        <w:rPr>
          <w:rFonts w:hint="cs"/>
          <w:rtl/>
        </w:rPr>
        <w:t xml:space="preserve"> القرن العشرين</w:t>
      </w:r>
      <w:r w:rsidRPr="009A5138">
        <w:rPr>
          <w:rtl/>
        </w:rPr>
        <w:t xml:space="preserve">، </w:t>
      </w:r>
      <w:r w:rsidRPr="009A5138">
        <w:rPr>
          <w:rFonts w:hint="cs"/>
          <w:rtl/>
        </w:rPr>
        <w:t xml:space="preserve">محمد </w:t>
      </w:r>
      <w:r w:rsidRPr="009A5138">
        <w:rPr>
          <w:rtl/>
        </w:rPr>
        <w:t xml:space="preserve">فريد وجدي: ج10، 871؛ الضياء الشارق </w:t>
      </w:r>
      <w:r w:rsidRPr="009A5138">
        <w:rPr>
          <w:rFonts w:hint="cs"/>
          <w:rtl/>
        </w:rPr>
        <w:t xml:space="preserve">في ردّ شبهات الماذق المارق، الشيخ سليمان </w:t>
      </w:r>
      <w:r w:rsidRPr="009A5138">
        <w:rPr>
          <w:rtl/>
        </w:rPr>
        <w:t xml:space="preserve">بن </w:t>
      </w:r>
      <w:r w:rsidRPr="009A5138">
        <w:rPr>
          <w:rFonts w:hint="cs"/>
          <w:rtl/>
        </w:rPr>
        <w:t>سم</w:t>
      </w:r>
      <w:r w:rsidRPr="009A5138">
        <w:rPr>
          <w:rtl/>
        </w:rPr>
        <w:t xml:space="preserve">حان: ج4 ص196؛ </w:t>
      </w:r>
      <w:r w:rsidRPr="009A5138">
        <w:rPr>
          <w:rFonts w:hint="cs"/>
          <w:rtl/>
        </w:rPr>
        <w:t>أ</w:t>
      </w:r>
      <w:r w:rsidRPr="009A5138">
        <w:rPr>
          <w:rtl/>
        </w:rPr>
        <w:t>بجد العلوم</w:t>
      </w:r>
      <w:r w:rsidRPr="009A5138">
        <w:rPr>
          <w:rFonts w:hint="cs"/>
          <w:rtl/>
        </w:rPr>
        <w:t>،</w:t>
      </w:r>
      <w:r w:rsidRPr="009A5138">
        <w:rPr>
          <w:rtl/>
        </w:rPr>
        <w:t xml:space="preserve"> ص</w:t>
      </w:r>
      <w:r w:rsidRPr="009A5138">
        <w:rPr>
          <w:rFonts w:hint="cs"/>
          <w:rtl/>
        </w:rPr>
        <w:t>ديق بن حسن خان ال</w:t>
      </w:r>
      <w:r w:rsidRPr="009A5138">
        <w:rPr>
          <w:rtl/>
        </w:rPr>
        <w:t>قنوجي</w:t>
      </w:r>
      <w:r w:rsidRPr="009A5138">
        <w:rPr>
          <w:rFonts w:hint="cs"/>
          <w:rtl/>
        </w:rPr>
        <w:t>:</w:t>
      </w:r>
      <w:r w:rsidRPr="009A5138">
        <w:rPr>
          <w:rtl/>
        </w:rPr>
        <w:t xml:space="preserve"> ص871.</w:t>
      </w:r>
    </w:p>
    <w:p w14:paraId="45109750" w14:textId="77777777" w:rsidR="009073AF" w:rsidRPr="00A253DB" w:rsidRDefault="009073AF" w:rsidP="00A253DB">
      <w:pPr>
        <w:pStyle w:val="libNormal"/>
        <w:rPr>
          <w:rtl/>
        </w:rPr>
      </w:pPr>
      <w:r w:rsidRPr="00A253DB">
        <w:rPr>
          <w:rFonts w:hint="cs"/>
          <w:rtl/>
        </w:rPr>
        <w:t>10</w:t>
      </w:r>
      <w:r w:rsidRPr="00A253DB">
        <w:rPr>
          <w:rtl/>
        </w:rPr>
        <w:t xml:space="preserve">- </w:t>
      </w:r>
      <w:r w:rsidRPr="00A253DB">
        <w:rPr>
          <w:rFonts w:hint="cs"/>
          <w:rtl/>
        </w:rPr>
        <w:t xml:space="preserve">زعماء الإصلاح، أحمد أمين: ص10؛ </w:t>
      </w:r>
      <w:r w:rsidRPr="00A253DB">
        <w:rPr>
          <w:rtl/>
        </w:rPr>
        <w:t>تاريخ الجزيرة العربية في عصر الشيخ ابن عبد الوهاب، الشيخ حسين خلف الشيخ خزعل</w:t>
      </w:r>
      <w:r w:rsidRPr="00A253DB">
        <w:rPr>
          <w:rFonts w:hint="cs"/>
          <w:rtl/>
        </w:rPr>
        <w:t>:</w:t>
      </w:r>
      <w:r w:rsidRPr="00A253DB">
        <w:rPr>
          <w:rtl/>
        </w:rPr>
        <w:t xml:space="preserve"> ص52 - 54.</w:t>
      </w:r>
    </w:p>
    <w:p w14:paraId="2889A876" w14:textId="77777777" w:rsidR="009073AF" w:rsidRPr="00A253DB" w:rsidRDefault="009073AF" w:rsidP="00A253DB">
      <w:pPr>
        <w:pStyle w:val="libNormal"/>
        <w:rPr>
          <w:rtl/>
        </w:rPr>
      </w:pPr>
      <w:r w:rsidRPr="00A253DB">
        <w:rPr>
          <w:rFonts w:hint="cs"/>
          <w:rtl/>
        </w:rPr>
        <w:t>11</w:t>
      </w:r>
      <w:r w:rsidRPr="00A253DB">
        <w:rPr>
          <w:rtl/>
        </w:rPr>
        <w:t xml:space="preserve">- الكامل في التاريخ، علي بن أبي الكرم (ابن الأثير) </w:t>
      </w:r>
      <w:r w:rsidRPr="00A253DB">
        <w:rPr>
          <w:rFonts w:hint="cs"/>
          <w:rtl/>
        </w:rPr>
        <w:t>الشيباني: ج</w:t>
      </w:r>
      <w:r w:rsidRPr="00A253DB">
        <w:rPr>
          <w:rtl/>
        </w:rPr>
        <w:t>2 ص201؛ تاريخ الجزيرة العربية والإسلام، الدكتور عبد الوهاب محمد علوب</w:t>
      </w:r>
      <w:r w:rsidRPr="00A253DB">
        <w:rPr>
          <w:rFonts w:hint="cs"/>
          <w:rtl/>
        </w:rPr>
        <w:t>:</w:t>
      </w:r>
      <w:r w:rsidRPr="00A253DB">
        <w:rPr>
          <w:rtl/>
        </w:rPr>
        <w:t xml:space="preserve"> ص122؛ تاريخ نجد الحديث وملحقاتها، الدكتور أمين الريحاني</w:t>
      </w:r>
      <w:r w:rsidRPr="00A253DB">
        <w:rPr>
          <w:rFonts w:hint="cs"/>
          <w:rtl/>
        </w:rPr>
        <w:t>:</w:t>
      </w:r>
      <w:r w:rsidRPr="00A253DB">
        <w:rPr>
          <w:rtl/>
        </w:rPr>
        <w:t xml:space="preserve"> ص35؛ البداية والنهاية، </w:t>
      </w:r>
      <w:r w:rsidRPr="00A253DB">
        <w:rPr>
          <w:rFonts w:hint="cs"/>
          <w:rtl/>
        </w:rPr>
        <w:t>إسماعيل (</w:t>
      </w:r>
      <w:r w:rsidRPr="00A253DB">
        <w:rPr>
          <w:rtl/>
        </w:rPr>
        <w:t>ابن كثير</w:t>
      </w:r>
      <w:r w:rsidRPr="00A253DB">
        <w:rPr>
          <w:rFonts w:hint="cs"/>
          <w:rtl/>
        </w:rPr>
        <w:t>) الدمشقي</w:t>
      </w:r>
      <w:r w:rsidRPr="00A253DB">
        <w:rPr>
          <w:rtl/>
        </w:rPr>
        <w:t xml:space="preserve">: ج6 ص355؛ جمهرة </w:t>
      </w:r>
      <w:r w:rsidRPr="00A253DB">
        <w:rPr>
          <w:rFonts w:hint="cs"/>
          <w:rtl/>
        </w:rPr>
        <w:t>أ</w:t>
      </w:r>
      <w:r w:rsidRPr="00A253DB">
        <w:rPr>
          <w:rtl/>
        </w:rPr>
        <w:t xml:space="preserve">نساب العرب، </w:t>
      </w:r>
      <w:r w:rsidRPr="00A253DB">
        <w:rPr>
          <w:rFonts w:hint="cs"/>
          <w:rtl/>
        </w:rPr>
        <w:t>علي بن محمد (</w:t>
      </w:r>
      <w:r w:rsidRPr="00A253DB">
        <w:rPr>
          <w:rtl/>
        </w:rPr>
        <w:t>ابن حزم)</w:t>
      </w:r>
      <w:r w:rsidRPr="00A253DB">
        <w:rPr>
          <w:rFonts w:hint="cs"/>
          <w:rtl/>
        </w:rPr>
        <w:t xml:space="preserve"> </w:t>
      </w:r>
      <w:r w:rsidRPr="00A253DB">
        <w:rPr>
          <w:rtl/>
        </w:rPr>
        <w:t>ال</w:t>
      </w:r>
      <w:r w:rsidRPr="00A253DB">
        <w:rPr>
          <w:rFonts w:hint="cs"/>
          <w:rtl/>
        </w:rPr>
        <w:t>أ</w:t>
      </w:r>
      <w:r w:rsidRPr="00A253DB">
        <w:rPr>
          <w:rtl/>
        </w:rPr>
        <w:t>ندلسي: ج1 ص129</w:t>
      </w:r>
      <w:r w:rsidRPr="00A253DB">
        <w:rPr>
          <w:rFonts w:hint="cs"/>
          <w:rtl/>
        </w:rPr>
        <w:t xml:space="preserve"> و</w:t>
      </w:r>
      <w:r w:rsidRPr="00A253DB">
        <w:rPr>
          <w:rtl/>
        </w:rPr>
        <w:t>148؛ حركة الردة، الدكتور علي العتوم</w:t>
      </w:r>
      <w:r w:rsidRPr="00A253DB">
        <w:rPr>
          <w:rFonts w:hint="cs"/>
          <w:rtl/>
        </w:rPr>
        <w:t>:</w:t>
      </w:r>
      <w:r w:rsidRPr="00A253DB">
        <w:rPr>
          <w:rtl/>
        </w:rPr>
        <w:t xml:space="preserve"> ص78.</w:t>
      </w:r>
    </w:p>
    <w:p w14:paraId="44108CE3" w14:textId="77777777" w:rsidR="009073AF" w:rsidRPr="00A253DB" w:rsidRDefault="009073AF" w:rsidP="00A253DB">
      <w:pPr>
        <w:pStyle w:val="libNormal"/>
        <w:rPr>
          <w:rtl/>
        </w:rPr>
      </w:pPr>
      <w:r w:rsidRPr="00A253DB">
        <w:rPr>
          <w:rtl/>
        </w:rPr>
        <w:t>1</w:t>
      </w:r>
      <w:r w:rsidRPr="00A253DB">
        <w:rPr>
          <w:rFonts w:hint="cs"/>
          <w:rtl/>
        </w:rPr>
        <w:t>2</w:t>
      </w:r>
      <w:r w:rsidRPr="00A253DB">
        <w:rPr>
          <w:rtl/>
        </w:rPr>
        <w:t xml:space="preserve">- تاريخ نجد، </w:t>
      </w:r>
      <w:r w:rsidRPr="00A253DB">
        <w:rPr>
          <w:rFonts w:hint="cs"/>
          <w:rtl/>
        </w:rPr>
        <w:t xml:space="preserve">الشيخ محمود شكري </w:t>
      </w:r>
      <w:r w:rsidRPr="00A253DB">
        <w:rPr>
          <w:rtl/>
        </w:rPr>
        <w:t>الآلوسي</w:t>
      </w:r>
      <w:r w:rsidRPr="00A253DB">
        <w:rPr>
          <w:rFonts w:hint="cs"/>
          <w:rtl/>
        </w:rPr>
        <w:t>:</w:t>
      </w:r>
      <w:r w:rsidRPr="00A253DB">
        <w:rPr>
          <w:rtl/>
        </w:rPr>
        <w:t xml:space="preserve"> ص111؛ الأعلام، </w:t>
      </w:r>
      <w:r w:rsidRPr="00A253DB">
        <w:rPr>
          <w:rFonts w:hint="cs"/>
          <w:rtl/>
        </w:rPr>
        <w:t>خير الدين ال</w:t>
      </w:r>
      <w:r w:rsidRPr="00A253DB">
        <w:rPr>
          <w:rtl/>
        </w:rPr>
        <w:t>زركلي: ج6 ص257؛ زعماء الإصلاح، أحمد أمين</w:t>
      </w:r>
      <w:r w:rsidRPr="00A253DB">
        <w:rPr>
          <w:rFonts w:hint="cs"/>
          <w:rtl/>
        </w:rPr>
        <w:t>:</w:t>
      </w:r>
      <w:r w:rsidRPr="00A253DB">
        <w:rPr>
          <w:rtl/>
        </w:rPr>
        <w:t xml:space="preserve"> ص10</w:t>
      </w:r>
      <w:r w:rsidRPr="00A253DB">
        <w:rPr>
          <w:rFonts w:hint="cs"/>
          <w:rtl/>
        </w:rPr>
        <w:t>؛</w:t>
      </w:r>
      <w:r w:rsidRPr="00A253DB">
        <w:rPr>
          <w:rtl/>
        </w:rPr>
        <w:t xml:space="preserve"> تاريخ الجزيرة العربية في عصر الشيخ ابن عبد الوهاب، الشيخ حسين خلف الشيخ خزعل</w:t>
      </w:r>
      <w:r w:rsidRPr="00A253DB">
        <w:rPr>
          <w:rFonts w:hint="cs"/>
          <w:rtl/>
        </w:rPr>
        <w:t>:</w:t>
      </w:r>
      <w:r w:rsidRPr="00A253DB">
        <w:rPr>
          <w:rtl/>
        </w:rPr>
        <w:t xml:space="preserve"> ص316؛ </w:t>
      </w:r>
      <w:r w:rsidRPr="00A253DB">
        <w:rPr>
          <w:rFonts w:hint="cs"/>
          <w:rtl/>
        </w:rPr>
        <w:t xml:space="preserve">تاريخ نجد المسمّى </w:t>
      </w:r>
      <w:r w:rsidRPr="00A253DB">
        <w:rPr>
          <w:rtl/>
        </w:rPr>
        <w:t xml:space="preserve">روضة الأفكار </w:t>
      </w:r>
      <w:r w:rsidRPr="00A253DB">
        <w:rPr>
          <w:rFonts w:hint="cs"/>
          <w:rtl/>
        </w:rPr>
        <w:t>والأفهام،</w:t>
      </w:r>
      <w:r w:rsidRPr="00A253DB">
        <w:rPr>
          <w:rtl/>
        </w:rPr>
        <w:t xml:space="preserve"> </w:t>
      </w:r>
      <w:r w:rsidRPr="00A253DB">
        <w:rPr>
          <w:rFonts w:hint="cs"/>
          <w:rtl/>
        </w:rPr>
        <w:t xml:space="preserve">الشيخ </w:t>
      </w:r>
      <w:r w:rsidRPr="00A253DB">
        <w:rPr>
          <w:rtl/>
        </w:rPr>
        <w:t>حسين ابن غنام</w:t>
      </w:r>
      <w:r w:rsidRPr="00A253DB">
        <w:rPr>
          <w:rFonts w:hint="cs"/>
          <w:rtl/>
        </w:rPr>
        <w:t>:</w:t>
      </w:r>
      <w:r w:rsidRPr="00A253DB">
        <w:rPr>
          <w:rtl/>
        </w:rPr>
        <w:t xml:space="preserve"> </w:t>
      </w:r>
      <w:r w:rsidRPr="00A253DB">
        <w:rPr>
          <w:rFonts w:hint="cs"/>
          <w:rtl/>
        </w:rPr>
        <w:t xml:space="preserve">ج1 </w:t>
      </w:r>
      <w:r w:rsidRPr="00A253DB">
        <w:rPr>
          <w:rtl/>
        </w:rPr>
        <w:t xml:space="preserve">ص90؛ </w:t>
      </w:r>
      <w:r w:rsidRPr="00A253DB">
        <w:rPr>
          <w:rFonts w:hint="cs"/>
          <w:rtl/>
        </w:rPr>
        <w:t>تاريخ المملكة العربية السعودية،</w:t>
      </w:r>
      <w:r w:rsidRPr="00A253DB">
        <w:rPr>
          <w:rtl/>
        </w:rPr>
        <w:t xml:space="preserve"> </w:t>
      </w:r>
      <w:r w:rsidRPr="00A253DB">
        <w:rPr>
          <w:rFonts w:hint="cs"/>
          <w:rtl/>
        </w:rPr>
        <w:t xml:space="preserve">الدكتور </w:t>
      </w:r>
      <w:r w:rsidRPr="00A253DB">
        <w:rPr>
          <w:rtl/>
        </w:rPr>
        <w:t>صلاح الدين مختار</w:t>
      </w:r>
      <w:r w:rsidRPr="00A253DB">
        <w:rPr>
          <w:rFonts w:hint="cs"/>
          <w:rtl/>
        </w:rPr>
        <w:t>: ج</w:t>
      </w:r>
      <w:r w:rsidRPr="00A253DB">
        <w:rPr>
          <w:rtl/>
        </w:rPr>
        <w:t>1 ص56؛</w:t>
      </w:r>
      <w:r w:rsidRPr="00A253DB">
        <w:rPr>
          <w:rFonts w:hint="cs"/>
          <w:rtl/>
        </w:rPr>
        <w:t xml:space="preserve"> </w:t>
      </w:r>
      <w:r w:rsidRPr="00A253DB">
        <w:rPr>
          <w:rtl/>
        </w:rPr>
        <w:t xml:space="preserve">بحوث في الملل والنحل، العلامة الشيخ جعفر السبحاني: ج4 ص333. </w:t>
      </w:r>
    </w:p>
    <w:p w14:paraId="7FB35461" w14:textId="77777777" w:rsidR="0052282D" w:rsidRDefault="0052282D" w:rsidP="0052282D">
      <w:pPr>
        <w:pStyle w:val="libNormal"/>
        <w:rPr>
          <w:rtl/>
        </w:rPr>
      </w:pPr>
      <w:r>
        <w:rPr>
          <w:rtl/>
        </w:rPr>
        <w:br w:type="page"/>
      </w:r>
    </w:p>
    <w:p w14:paraId="49F9A805" w14:textId="77777777" w:rsidR="009073AF" w:rsidRPr="00A253DB" w:rsidRDefault="009073AF" w:rsidP="00A253DB">
      <w:pPr>
        <w:pStyle w:val="libNormal"/>
        <w:rPr>
          <w:rtl/>
        </w:rPr>
      </w:pPr>
      <w:r w:rsidRPr="00A253DB">
        <w:rPr>
          <w:rtl/>
        </w:rPr>
        <w:lastRenderedPageBreak/>
        <w:t>1</w:t>
      </w:r>
      <w:r w:rsidRPr="00A253DB">
        <w:rPr>
          <w:rFonts w:hint="cs"/>
          <w:rtl/>
        </w:rPr>
        <w:t>3</w:t>
      </w:r>
      <w:r w:rsidRPr="00A253DB">
        <w:rPr>
          <w:rtl/>
        </w:rPr>
        <w:t xml:space="preserve">- فتنة الوهابية، </w:t>
      </w:r>
      <w:r w:rsidRPr="00A253DB">
        <w:rPr>
          <w:rFonts w:hint="cs"/>
          <w:rtl/>
        </w:rPr>
        <w:t xml:space="preserve">من كتاب الفتوحات الإسلامية، العلامة </w:t>
      </w:r>
      <w:r w:rsidRPr="00A253DB">
        <w:rPr>
          <w:rtl/>
        </w:rPr>
        <w:t>ال</w:t>
      </w:r>
      <w:r w:rsidRPr="00A253DB">
        <w:rPr>
          <w:rFonts w:hint="cs"/>
          <w:rtl/>
        </w:rPr>
        <w:t xml:space="preserve">سيد أحمد </w:t>
      </w:r>
      <w:r w:rsidRPr="00A253DB">
        <w:rPr>
          <w:rtl/>
        </w:rPr>
        <w:t>زيني دحلان</w:t>
      </w:r>
      <w:r w:rsidRPr="00A253DB">
        <w:rPr>
          <w:rFonts w:hint="cs"/>
          <w:rtl/>
        </w:rPr>
        <w:t>:</w:t>
      </w:r>
      <w:r w:rsidRPr="00A253DB">
        <w:rPr>
          <w:rtl/>
        </w:rPr>
        <w:t xml:space="preserve"> ص5 و66؛ الدرر السنية في الرد على الوهابية، </w:t>
      </w:r>
      <w:r w:rsidRPr="00A253DB">
        <w:rPr>
          <w:rFonts w:hint="cs"/>
          <w:rtl/>
        </w:rPr>
        <w:t xml:space="preserve">العلامة </w:t>
      </w:r>
      <w:r w:rsidRPr="00A253DB">
        <w:rPr>
          <w:rtl/>
        </w:rPr>
        <w:t xml:space="preserve">السيد أحمد زيني دحلان: ص134. </w:t>
      </w:r>
    </w:p>
    <w:p w14:paraId="09AFB391" w14:textId="77777777" w:rsidR="009073AF" w:rsidRPr="00A253DB" w:rsidRDefault="009073AF" w:rsidP="00A253DB">
      <w:pPr>
        <w:pStyle w:val="libNormal"/>
        <w:rPr>
          <w:rtl/>
        </w:rPr>
      </w:pPr>
      <w:r w:rsidRPr="00A253DB">
        <w:rPr>
          <w:rtl/>
        </w:rPr>
        <w:t>1</w:t>
      </w:r>
      <w:r w:rsidRPr="00A253DB">
        <w:rPr>
          <w:rFonts w:hint="cs"/>
          <w:rtl/>
        </w:rPr>
        <w:t>4</w:t>
      </w:r>
      <w:r w:rsidRPr="00A253DB">
        <w:rPr>
          <w:rtl/>
        </w:rPr>
        <w:t>- الوهابية أهدافها ونشوؤها المشبوه، الشيخ فتحي بشار الحارس: ج1 ص37 و42.</w:t>
      </w:r>
    </w:p>
    <w:p w14:paraId="34887CCC" w14:textId="77777777" w:rsidR="009073AF" w:rsidRPr="00A253DB" w:rsidRDefault="009073AF" w:rsidP="00A253DB">
      <w:pPr>
        <w:pStyle w:val="libNormal"/>
        <w:rPr>
          <w:rtl/>
        </w:rPr>
      </w:pPr>
      <w:r w:rsidRPr="00A253DB">
        <w:rPr>
          <w:rFonts w:hint="cs"/>
          <w:rtl/>
        </w:rPr>
        <w:t>15- صفحة عن آل سعود وآراء العلماء السنة في الوهابية، السيد مرتضى الرضوي: ص29؛ تاريخ بني سعود، الدكتور ناصر السعيد: ص33.</w:t>
      </w:r>
    </w:p>
    <w:p w14:paraId="73285DA5" w14:textId="77777777" w:rsidR="009073AF" w:rsidRPr="00A253DB" w:rsidRDefault="009073AF" w:rsidP="00A253DB">
      <w:pPr>
        <w:pStyle w:val="libNormal"/>
        <w:rPr>
          <w:rtl/>
        </w:rPr>
      </w:pPr>
      <w:r w:rsidRPr="00A253DB">
        <w:rPr>
          <w:rFonts w:hint="cs"/>
          <w:rtl/>
        </w:rPr>
        <w:t xml:space="preserve">16- دولة آل سعود، الشيخ: صبيح بن شريف الكياني: ص19 - 20. </w:t>
      </w:r>
    </w:p>
    <w:p w14:paraId="6E9D8457" w14:textId="77777777" w:rsidR="009073AF" w:rsidRPr="00A253DB" w:rsidRDefault="009073AF" w:rsidP="00A253DB">
      <w:pPr>
        <w:pStyle w:val="libNormal"/>
        <w:rPr>
          <w:rtl/>
        </w:rPr>
      </w:pPr>
      <w:r w:rsidRPr="00A253DB">
        <w:rPr>
          <w:rFonts w:hint="cs"/>
          <w:rtl/>
        </w:rPr>
        <w:t>17- هكذا عرفت السعودية من الداخل، المهندس ناظم مكي الحلبي: ص9 و13 - 14.</w:t>
      </w:r>
    </w:p>
    <w:p w14:paraId="2BEAF21F" w14:textId="77777777" w:rsidR="009073AF" w:rsidRPr="00A253DB" w:rsidRDefault="009073AF" w:rsidP="00A253DB">
      <w:pPr>
        <w:pStyle w:val="libNormal"/>
        <w:rPr>
          <w:rtl/>
        </w:rPr>
      </w:pPr>
      <w:r w:rsidRPr="00A253DB">
        <w:rPr>
          <w:rtl/>
        </w:rPr>
        <w:t>1</w:t>
      </w:r>
      <w:r w:rsidRPr="00A253DB">
        <w:rPr>
          <w:rFonts w:hint="cs"/>
          <w:rtl/>
        </w:rPr>
        <w:t>8</w:t>
      </w:r>
      <w:r w:rsidRPr="00A253DB">
        <w:rPr>
          <w:rtl/>
        </w:rPr>
        <w:t>- ابن عبد الوهاب مصلح ديني، الشيخ جبار بن عبد الملك الزبان: ج1 ص19 - 21.</w:t>
      </w:r>
    </w:p>
    <w:p w14:paraId="6F57541E" w14:textId="77777777" w:rsidR="009073AF" w:rsidRPr="00A253DB" w:rsidRDefault="009073AF" w:rsidP="00A253DB">
      <w:pPr>
        <w:pStyle w:val="libNormal"/>
        <w:rPr>
          <w:rtl/>
        </w:rPr>
      </w:pPr>
      <w:r w:rsidRPr="00A253DB">
        <w:rPr>
          <w:rtl/>
        </w:rPr>
        <w:t>1</w:t>
      </w:r>
      <w:r w:rsidRPr="00A253DB">
        <w:rPr>
          <w:rFonts w:hint="cs"/>
          <w:rtl/>
        </w:rPr>
        <w:t>9</w:t>
      </w:r>
      <w:r w:rsidRPr="00A253DB">
        <w:rPr>
          <w:rtl/>
        </w:rPr>
        <w:t>- إزالة الشبهات عن معاني المصطلحات، محمد عمارة: ص20؛ رسالة ابن عبد الوهاب: صبحي بن لطيف العجمان: ج1 ص7- 8.</w:t>
      </w:r>
    </w:p>
    <w:p w14:paraId="04430055" w14:textId="77777777" w:rsidR="009073AF" w:rsidRPr="00A253DB" w:rsidRDefault="009073AF" w:rsidP="00A253DB">
      <w:pPr>
        <w:pStyle w:val="libNormal"/>
        <w:rPr>
          <w:rtl/>
        </w:rPr>
      </w:pPr>
      <w:r w:rsidRPr="00A253DB">
        <w:rPr>
          <w:rFonts w:hint="cs"/>
          <w:rtl/>
        </w:rPr>
        <w:t>20</w:t>
      </w:r>
      <w:r w:rsidRPr="00A253DB">
        <w:rPr>
          <w:rtl/>
        </w:rPr>
        <w:t>- تاريخ نجد، الشيخ محمود شكري الآلوسي: ص110- 113.</w:t>
      </w:r>
    </w:p>
    <w:p w14:paraId="1970730E" w14:textId="77777777" w:rsidR="009073AF" w:rsidRPr="00A253DB" w:rsidRDefault="009073AF" w:rsidP="00A253DB">
      <w:pPr>
        <w:pStyle w:val="libNormal"/>
        <w:rPr>
          <w:rtl/>
        </w:rPr>
      </w:pPr>
      <w:r w:rsidRPr="00A253DB">
        <w:rPr>
          <w:rFonts w:hint="cs"/>
          <w:rtl/>
        </w:rPr>
        <w:t>21- المقالات السنية في كشف ضلالات ابن تيمية، الشيخ عبد الله الهروي: ص44 - 45.</w:t>
      </w:r>
    </w:p>
    <w:p w14:paraId="09FAA014" w14:textId="77777777" w:rsidR="009073AF" w:rsidRPr="00A253DB" w:rsidRDefault="009073AF" w:rsidP="00A253DB">
      <w:pPr>
        <w:pStyle w:val="libNormal"/>
        <w:rPr>
          <w:rtl/>
        </w:rPr>
      </w:pPr>
      <w:r w:rsidRPr="00A253DB">
        <w:rPr>
          <w:rFonts w:hint="cs"/>
          <w:rtl/>
        </w:rPr>
        <w:t>22</w:t>
      </w:r>
      <w:r w:rsidRPr="00A253DB">
        <w:rPr>
          <w:rtl/>
        </w:rPr>
        <w:t xml:space="preserve">- فتنة الوهابية، </w:t>
      </w:r>
      <w:r w:rsidRPr="00A253DB">
        <w:rPr>
          <w:rFonts w:hint="cs"/>
          <w:rtl/>
        </w:rPr>
        <w:t xml:space="preserve">العلامة السيد أحمد </w:t>
      </w:r>
      <w:r w:rsidRPr="00A253DB">
        <w:rPr>
          <w:rtl/>
        </w:rPr>
        <w:t xml:space="preserve">زيني دحلان: ص2 و4 و9؛ تاريخ نجد، </w:t>
      </w:r>
      <w:r w:rsidRPr="00A253DB">
        <w:rPr>
          <w:rFonts w:hint="cs"/>
          <w:rtl/>
        </w:rPr>
        <w:t xml:space="preserve">الشيخ محمود شكري </w:t>
      </w:r>
      <w:r w:rsidRPr="00A253DB">
        <w:rPr>
          <w:rtl/>
        </w:rPr>
        <w:t xml:space="preserve">الآلوسي: ص111 - 113. </w:t>
      </w:r>
    </w:p>
    <w:p w14:paraId="6EDBD762" w14:textId="77777777" w:rsidR="009073AF" w:rsidRPr="00A253DB" w:rsidRDefault="009073AF" w:rsidP="00A253DB">
      <w:pPr>
        <w:pStyle w:val="libNormal"/>
        <w:rPr>
          <w:rtl/>
        </w:rPr>
      </w:pPr>
      <w:r w:rsidRPr="00A253DB">
        <w:rPr>
          <w:rFonts w:hint="cs"/>
          <w:rtl/>
        </w:rPr>
        <w:t>23</w:t>
      </w:r>
      <w:r w:rsidRPr="00A253DB">
        <w:rPr>
          <w:rtl/>
        </w:rPr>
        <w:t>- تاريخ الإسلام، الشيخ جلال الدين فارس النبيري: ج3 ص211 - 212.</w:t>
      </w:r>
    </w:p>
    <w:p w14:paraId="02E2CCAE" w14:textId="77777777" w:rsidR="009073AF" w:rsidRPr="00A253DB" w:rsidRDefault="009073AF" w:rsidP="00A253DB">
      <w:pPr>
        <w:pStyle w:val="libNormal"/>
        <w:rPr>
          <w:rtl/>
        </w:rPr>
      </w:pPr>
      <w:r w:rsidRPr="00A253DB">
        <w:rPr>
          <w:rFonts w:hint="cs"/>
          <w:rtl/>
        </w:rPr>
        <w:t>24</w:t>
      </w:r>
      <w:r w:rsidRPr="00A253DB">
        <w:rPr>
          <w:rtl/>
        </w:rPr>
        <w:t xml:space="preserve">- رسالة ابن عبد الوهاب، </w:t>
      </w:r>
      <w:r w:rsidRPr="00A253DB">
        <w:rPr>
          <w:rFonts w:hint="cs"/>
          <w:rtl/>
        </w:rPr>
        <w:t>الشيخ: ص</w:t>
      </w:r>
      <w:r w:rsidRPr="00A253DB">
        <w:rPr>
          <w:rtl/>
        </w:rPr>
        <w:t>بحي بن لطيف العجمان: ج1 ص67 و88.</w:t>
      </w:r>
    </w:p>
    <w:p w14:paraId="1DB8FC5C" w14:textId="77777777" w:rsidR="0052282D" w:rsidRDefault="0052282D" w:rsidP="0052282D">
      <w:pPr>
        <w:pStyle w:val="libNormal"/>
        <w:rPr>
          <w:rtl/>
        </w:rPr>
      </w:pPr>
      <w:r>
        <w:rPr>
          <w:rtl/>
        </w:rPr>
        <w:br w:type="page"/>
      </w:r>
    </w:p>
    <w:p w14:paraId="51D2EF46" w14:textId="77777777" w:rsidR="009073AF" w:rsidRPr="00A253DB" w:rsidRDefault="009073AF" w:rsidP="00A253DB">
      <w:pPr>
        <w:pStyle w:val="libNormal"/>
        <w:rPr>
          <w:rtl/>
        </w:rPr>
      </w:pPr>
      <w:r w:rsidRPr="00A253DB">
        <w:rPr>
          <w:rFonts w:hint="cs"/>
          <w:rtl/>
        </w:rPr>
        <w:lastRenderedPageBreak/>
        <w:t>25</w:t>
      </w:r>
      <w:r w:rsidRPr="00A253DB">
        <w:rPr>
          <w:rtl/>
        </w:rPr>
        <w:t xml:space="preserve">- رحلة ابن بطوطة، </w:t>
      </w:r>
      <w:r w:rsidRPr="00A253DB">
        <w:rPr>
          <w:rFonts w:hint="cs"/>
          <w:rtl/>
        </w:rPr>
        <w:t>تحفة النظار في غرائب الأمصار وعجائب الأسفار، محمد بن عبد الله الطنجي (</w:t>
      </w:r>
      <w:r w:rsidRPr="00A253DB">
        <w:rPr>
          <w:rtl/>
        </w:rPr>
        <w:t xml:space="preserve">ابن بطوطة): ص95 و102؛ فهرس الفهارس، عبد الحي الكتاني: ج1 ص201- 202. </w:t>
      </w:r>
    </w:p>
    <w:p w14:paraId="243235E3" w14:textId="77777777" w:rsidR="009073AF" w:rsidRPr="00A253DB" w:rsidRDefault="009073AF" w:rsidP="00A253DB">
      <w:pPr>
        <w:pStyle w:val="libNormal"/>
        <w:rPr>
          <w:rtl/>
        </w:rPr>
      </w:pPr>
      <w:r w:rsidRPr="00A253DB">
        <w:rPr>
          <w:rtl/>
        </w:rPr>
        <w:t>2</w:t>
      </w:r>
      <w:r w:rsidRPr="00A253DB">
        <w:rPr>
          <w:rFonts w:hint="cs"/>
          <w:rtl/>
        </w:rPr>
        <w:t>6</w:t>
      </w:r>
      <w:r w:rsidRPr="00A253DB">
        <w:rPr>
          <w:rtl/>
        </w:rPr>
        <w:t>- الوهابية بين النظرية والحكم، الدكتور زكريا أحمد نوري: ج1 ص11- 13.</w:t>
      </w:r>
    </w:p>
    <w:p w14:paraId="354A0DB2" w14:textId="77777777" w:rsidR="009073AF" w:rsidRPr="00A253DB" w:rsidRDefault="009073AF" w:rsidP="00A253DB">
      <w:pPr>
        <w:pStyle w:val="libNormal"/>
        <w:rPr>
          <w:rtl/>
        </w:rPr>
      </w:pPr>
      <w:r w:rsidRPr="00A253DB">
        <w:rPr>
          <w:rtl/>
        </w:rPr>
        <w:t>2</w:t>
      </w:r>
      <w:r w:rsidRPr="00A253DB">
        <w:rPr>
          <w:rFonts w:hint="cs"/>
          <w:rtl/>
        </w:rPr>
        <w:t>7</w:t>
      </w:r>
      <w:r w:rsidRPr="00A253DB">
        <w:rPr>
          <w:rtl/>
        </w:rPr>
        <w:t xml:space="preserve">- </w:t>
      </w:r>
      <w:r w:rsidRPr="00A253DB">
        <w:rPr>
          <w:rFonts w:hint="cs"/>
          <w:rtl/>
        </w:rPr>
        <w:t>الأقوال المرضية في الرد على الوهابية، العلامة الشيخ عطاء الله بن إبراهيم الحكم الحنفي: ج1 ص11 و25 - 26.</w:t>
      </w:r>
    </w:p>
    <w:p w14:paraId="74FC4365" w14:textId="77777777" w:rsidR="009073AF" w:rsidRPr="00A253DB" w:rsidRDefault="009073AF" w:rsidP="00A253DB">
      <w:pPr>
        <w:pStyle w:val="libNormal"/>
        <w:rPr>
          <w:rtl/>
        </w:rPr>
      </w:pPr>
      <w:r w:rsidRPr="00A253DB">
        <w:rPr>
          <w:rFonts w:hint="cs"/>
          <w:rtl/>
        </w:rPr>
        <w:t>28- الحياة الأسرية، الدكتورة سومة الحجمي: الفصل الرابع، 78 - 84.</w:t>
      </w:r>
    </w:p>
    <w:p w14:paraId="0CB282D0" w14:textId="77777777" w:rsidR="009073AF" w:rsidRPr="00A253DB" w:rsidRDefault="009073AF" w:rsidP="00A253DB">
      <w:pPr>
        <w:pStyle w:val="libNormal"/>
        <w:rPr>
          <w:rtl/>
        </w:rPr>
      </w:pPr>
      <w:r w:rsidRPr="00A253DB">
        <w:rPr>
          <w:rtl/>
        </w:rPr>
        <w:t>2</w:t>
      </w:r>
      <w:r w:rsidRPr="00A253DB">
        <w:rPr>
          <w:rFonts w:hint="cs"/>
          <w:rtl/>
        </w:rPr>
        <w:t>9</w:t>
      </w:r>
      <w:r w:rsidRPr="00A253DB">
        <w:rPr>
          <w:rtl/>
        </w:rPr>
        <w:t>- الوهابية أهدافها ونشوؤها المشبوه، الشيخ فتحي بشار الحارس: ج1 ص87 و102؛</w:t>
      </w:r>
      <w:r w:rsidRPr="00A253DB">
        <w:rPr>
          <w:rFonts w:hint="cs"/>
          <w:rtl/>
        </w:rPr>
        <w:t xml:space="preserve"> سبيل النجاة عن بدعة أهل الزيغ والضلال، القاضي عبد الرحمن قوتي: ص14 - 16.</w:t>
      </w:r>
    </w:p>
    <w:p w14:paraId="375128A0" w14:textId="77777777" w:rsidR="009073AF" w:rsidRPr="00A253DB" w:rsidRDefault="009073AF" w:rsidP="00A253DB">
      <w:pPr>
        <w:pStyle w:val="libNormal"/>
        <w:rPr>
          <w:rtl/>
        </w:rPr>
      </w:pPr>
      <w:r w:rsidRPr="00A253DB">
        <w:rPr>
          <w:rFonts w:hint="cs"/>
          <w:rtl/>
        </w:rPr>
        <w:t>30</w:t>
      </w:r>
      <w:r w:rsidRPr="00A253DB">
        <w:rPr>
          <w:rtl/>
        </w:rPr>
        <w:t>- دور الوهابية في المملكة السعودية، الدكتور عقيل أكرم الخطيب: ص11 و16.</w:t>
      </w:r>
    </w:p>
    <w:p w14:paraId="3F904B68" w14:textId="77777777" w:rsidR="009073AF" w:rsidRPr="00A253DB" w:rsidRDefault="009073AF" w:rsidP="00A253DB">
      <w:pPr>
        <w:pStyle w:val="libNormal"/>
        <w:rPr>
          <w:rtl/>
        </w:rPr>
      </w:pPr>
      <w:r w:rsidRPr="00A253DB">
        <w:rPr>
          <w:rFonts w:hint="cs"/>
          <w:rtl/>
        </w:rPr>
        <w:t>31</w:t>
      </w:r>
      <w:r w:rsidRPr="00A253DB">
        <w:rPr>
          <w:rtl/>
        </w:rPr>
        <w:t xml:space="preserve">- </w:t>
      </w:r>
      <w:r w:rsidRPr="00A253DB">
        <w:rPr>
          <w:rFonts w:hint="cs"/>
          <w:rtl/>
        </w:rPr>
        <w:t>دولة آل سعود، الشيخ: صبيح بن شريف الكياني: ص7 و16.</w:t>
      </w:r>
    </w:p>
    <w:p w14:paraId="1DA9A0FC" w14:textId="77777777" w:rsidR="009073AF" w:rsidRPr="00A253DB" w:rsidRDefault="009073AF" w:rsidP="00A253DB">
      <w:pPr>
        <w:pStyle w:val="libNormal"/>
        <w:rPr>
          <w:rtl/>
        </w:rPr>
      </w:pPr>
      <w:r w:rsidRPr="00A253DB">
        <w:rPr>
          <w:rFonts w:hint="cs"/>
          <w:rtl/>
        </w:rPr>
        <w:t>32</w:t>
      </w:r>
      <w:r w:rsidRPr="00A253DB">
        <w:rPr>
          <w:rtl/>
        </w:rPr>
        <w:t xml:space="preserve">- </w:t>
      </w:r>
      <w:r w:rsidRPr="00A253DB">
        <w:rPr>
          <w:rFonts w:hint="cs"/>
          <w:rtl/>
        </w:rPr>
        <w:t>حياة ابن عبد الوهاب وحقيقة دعوته، الدكتور فاضل الزيات: ص42 و46.</w:t>
      </w:r>
    </w:p>
    <w:p w14:paraId="0F91B2F9" w14:textId="77777777" w:rsidR="009073AF" w:rsidRPr="00A253DB" w:rsidRDefault="009073AF" w:rsidP="00A253DB">
      <w:pPr>
        <w:pStyle w:val="libNormal"/>
        <w:rPr>
          <w:rtl/>
        </w:rPr>
      </w:pPr>
      <w:r w:rsidRPr="00A253DB">
        <w:rPr>
          <w:rFonts w:hint="cs"/>
          <w:rtl/>
        </w:rPr>
        <w:t>33</w:t>
      </w:r>
      <w:r w:rsidRPr="00A253DB">
        <w:rPr>
          <w:rtl/>
        </w:rPr>
        <w:t xml:space="preserve">- </w:t>
      </w:r>
      <w:r w:rsidRPr="00A253DB">
        <w:rPr>
          <w:rFonts w:hint="cs"/>
          <w:rtl/>
        </w:rPr>
        <w:t xml:space="preserve">أسنى المطالب في حياة البائس ابن عبد الوهاب، الشيخ فؤاد بصير الزهراني، إمام المسجد الأعظم في الخرطوم: ج1 ص52 - 53. </w:t>
      </w:r>
    </w:p>
    <w:p w14:paraId="638BC29C" w14:textId="77777777" w:rsidR="009073AF" w:rsidRPr="00A253DB" w:rsidRDefault="009073AF" w:rsidP="00A253DB">
      <w:pPr>
        <w:pStyle w:val="libNormal"/>
        <w:rPr>
          <w:rtl/>
        </w:rPr>
      </w:pPr>
      <w:r w:rsidRPr="00A253DB">
        <w:rPr>
          <w:rFonts w:hint="cs"/>
          <w:rtl/>
        </w:rPr>
        <w:t>34</w:t>
      </w:r>
      <w:r w:rsidRPr="00A253DB">
        <w:rPr>
          <w:rtl/>
        </w:rPr>
        <w:t xml:space="preserve">- الدرر السنية في الرد على الوهابية، </w:t>
      </w:r>
      <w:r w:rsidRPr="00A253DB">
        <w:rPr>
          <w:rFonts w:hint="cs"/>
          <w:rtl/>
        </w:rPr>
        <w:t>العلامة</w:t>
      </w:r>
      <w:r w:rsidRPr="00A253DB">
        <w:rPr>
          <w:rtl/>
        </w:rPr>
        <w:t xml:space="preserve"> السيد أحمد زيني دحلان: ص112.</w:t>
      </w:r>
    </w:p>
    <w:p w14:paraId="50A81865" w14:textId="77777777" w:rsidR="0052282D" w:rsidRDefault="009073AF" w:rsidP="00A253DB">
      <w:pPr>
        <w:pStyle w:val="libNormal"/>
        <w:rPr>
          <w:rtl/>
        </w:rPr>
      </w:pPr>
      <w:r w:rsidRPr="00A253DB">
        <w:rPr>
          <w:rFonts w:hint="cs"/>
          <w:rtl/>
        </w:rPr>
        <w:t>35</w:t>
      </w:r>
      <w:r w:rsidRPr="00A253DB">
        <w:rPr>
          <w:rtl/>
        </w:rPr>
        <w:t xml:space="preserve">- </w:t>
      </w:r>
      <w:r w:rsidRPr="00A253DB">
        <w:rPr>
          <w:rFonts w:hint="cs"/>
          <w:rtl/>
        </w:rPr>
        <w:t xml:space="preserve">عقد الدرر فيما وقع في نجد من الحوادث في آخر القرن الثالث عشر والرابع عشر، الشيخ إبراهيم بن صالح بن عيسى: ص13 - 32؛ هكذا </w:t>
      </w:r>
    </w:p>
    <w:p w14:paraId="5BBCC277" w14:textId="77777777" w:rsidR="0052282D" w:rsidRDefault="0052282D" w:rsidP="0052282D">
      <w:pPr>
        <w:pStyle w:val="libNormal"/>
        <w:rPr>
          <w:rtl/>
        </w:rPr>
      </w:pPr>
      <w:r>
        <w:rPr>
          <w:rtl/>
        </w:rPr>
        <w:br w:type="page"/>
      </w:r>
    </w:p>
    <w:p w14:paraId="03B5D7CE" w14:textId="5CB61748" w:rsidR="009073AF" w:rsidRPr="00A253DB" w:rsidRDefault="009073AF" w:rsidP="0052282D">
      <w:pPr>
        <w:pStyle w:val="libNormal0"/>
        <w:rPr>
          <w:rtl/>
        </w:rPr>
      </w:pPr>
      <w:r w:rsidRPr="00A253DB">
        <w:rPr>
          <w:rFonts w:hint="cs"/>
          <w:rtl/>
        </w:rPr>
        <w:lastRenderedPageBreak/>
        <w:t>عرفت السعودية من الداخل، المهندس ناظم مكي الحلبي: ص68.</w:t>
      </w:r>
    </w:p>
    <w:p w14:paraId="7224BA59" w14:textId="77777777" w:rsidR="009073AF" w:rsidRPr="00A253DB" w:rsidRDefault="009073AF" w:rsidP="00A253DB">
      <w:pPr>
        <w:pStyle w:val="libNormal"/>
        <w:rPr>
          <w:rtl/>
        </w:rPr>
      </w:pPr>
      <w:r w:rsidRPr="00A253DB">
        <w:rPr>
          <w:rFonts w:hint="cs"/>
          <w:rtl/>
        </w:rPr>
        <w:t>36</w:t>
      </w:r>
      <w:r w:rsidRPr="00A253DB">
        <w:rPr>
          <w:rtl/>
        </w:rPr>
        <w:t>- الوهابية أهدافها ونشوؤها المشبوه، الشيخ فتحي بشار الحارس: ج1 ص33</w:t>
      </w:r>
      <w:r w:rsidRPr="00A253DB">
        <w:rPr>
          <w:rFonts w:hint="cs"/>
          <w:rtl/>
        </w:rPr>
        <w:t xml:space="preserve"> - </w:t>
      </w:r>
      <w:r w:rsidRPr="00A253DB">
        <w:rPr>
          <w:rtl/>
        </w:rPr>
        <w:t>34؛</w:t>
      </w:r>
      <w:r w:rsidRPr="00A253DB">
        <w:rPr>
          <w:rFonts w:hint="cs"/>
          <w:rtl/>
        </w:rPr>
        <w:t xml:space="preserve"> </w:t>
      </w:r>
    </w:p>
    <w:p w14:paraId="060DD13C" w14:textId="77777777" w:rsidR="009073AF" w:rsidRPr="00A253DB" w:rsidRDefault="009073AF" w:rsidP="00A253DB">
      <w:pPr>
        <w:pStyle w:val="libNormal"/>
        <w:rPr>
          <w:rtl/>
        </w:rPr>
      </w:pPr>
      <w:r w:rsidRPr="00A253DB">
        <w:rPr>
          <w:rtl/>
        </w:rPr>
        <w:t>3</w:t>
      </w:r>
      <w:r w:rsidRPr="00A253DB">
        <w:rPr>
          <w:rFonts w:hint="cs"/>
          <w:rtl/>
        </w:rPr>
        <w:t>7</w:t>
      </w:r>
      <w:r w:rsidRPr="00A253DB">
        <w:rPr>
          <w:rtl/>
        </w:rPr>
        <w:t>- ابن عبد الوهاب قائد سياسي، البروفسور أمين الله شاكر القرشي: ص</w:t>
      </w:r>
      <w:r w:rsidRPr="00A253DB">
        <w:rPr>
          <w:rFonts w:hint="cs"/>
          <w:rtl/>
        </w:rPr>
        <w:t xml:space="preserve">38 </w:t>
      </w:r>
      <w:r w:rsidRPr="00A253DB">
        <w:rPr>
          <w:rtl/>
        </w:rPr>
        <w:t>و</w:t>
      </w:r>
      <w:r w:rsidRPr="00A253DB">
        <w:rPr>
          <w:rFonts w:hint="cs"/>
          <w:rtl/>
        </w:rPr>
        <w:t>4</w:t>
      </w:r>
      <w:r w:rsidRPr="00A253DB">
        <w:rPr>
          <w:rtl/>
        </w:rPr>
        <w:t>2.</w:t>
      </w:r>
    </w:p>
    <w:p w14:paraId="5B20A9A9" w14:textId="77777777" w:rsidR="009073AF" w:rsidRPr="00A253DB" w:rsidRDefault="009073AF" w:rsidP="00A253DB">
      <w:pPr>
        <w:pStyle w:val="libNormal"/>
        <w:rPr>
          <w:rtl/>
        </w:rPr>
      </w:pPr>
      <w:r w:rsidRPr="00A253DB">
        <w:rPr>
          <w:rtl/>
        </w:rPr>
        <w:t>3</w:t>
      </w:r>
      <w:r w:rsidRPr="00A253DB">
        <w:rPr>
          <w:rFonts w:hint="cs"/>
          <w:rtl/>
        </w:rPr>
        <w:t>8</w:t>
      </w:r>
      <w:r w:rsidRPr="00A253DB">
        <w:rPr>
          <w:rtl/>
        </w:rPr>
        <w:t>- الوهابية بين ال</w:t>
      </w:r>
      <w:r w:rsidRPr="00A253DB">
        <w:rPr>
          <w:rFonts w:hint="cs"/>
          <w:rtl/>
        </w:rPr>
        <w:t>أ</w:t>
      </w:r>
      <w:r w:rsidRPr="00A253DB">
        <w:rPr>
          <w:rtl/>
        </w:rPr>
        <w:t>صل والتحوير، الدكتور عبد الكريم الساعدي: ص13- 14.</w:t>
      </w:r>
    </w:p>
    <w:p w14:paraId="0F19A173" w14:textId="77777777" w:rsidR="009073AF" w:rsidRPr="00A253DB" w:rsidRDefault="009073AF" w:rsidP="00A253DB">
      <w:pPr>
        <w:pStyle w:val="libNormal"/>
        <w:rPr>
          <w:rtl/>
        </w:rPr>
      </w:pPr>
      <w:r w:rsidRPr="00A253DB">
        <w:rPr>
          <w:rtl/>
        </w:rPr>
        <w:t>3</w:t>
      </w:r>
      <w:r w:rsidRPr="00A253DB">
        <w:rPr>
          <w:rFonts w:hint="cs"/>
          <w:rtl/>
        </w:rPr>
        <w:t>9</w:t>
      </w:r>
      <w:r w:rsidRPr="00A253DB">
        <w:rPr>
          <w:rtl/>
        </w:rPr>
        <w:t xml:space="preserve">- أثر الدعوة الوهابية في الإصلاح الديني والعمراني في جزيرة العرب وغيرها، </w:t>
      </w:r>
      <w:r w:rsidRPr="00A253DB">
        <w:rPr>
          <w:rFonts w:hint="cs"/>
          <w:rtl/>
        </w:rPr>
        <w:t xml:space="preserve">الشيخ </w:t>
      </w:r>
      <w:r w:rsidRPr="00A253DB">
        <w:rPr>
          <w:rtl/>
        </w:rPr>
        <w:t>محمد حامد الفقي، رقم الفقرة 85: ج2 ص65؛ الشيخ (الإمام) ابن عبد الوهاب، ادونيس وخالدة سعيد: ص5 - 8.</w:t>
      </w:r>
    </w:p>
    <w:p w14:paraId="65535F37" w14:textId="77777777" w:rsidR="009073AF" w:rsidRPr="00A253DB" w:rsidRDefault="009073AF" w:rsidP="00A253DB">
      <w:pPr>
        <w:pStyle w:val="libNormal"/>
        <w:rPr>
          <w:rtl/>
        </w:rPr>
      </w:pPr>
      <w:r w:rsidRPr="00A253DB">
        <w:rPr>
          <w:rFonts w:hint="cs"/>
          <w:rtl/>
        </w:rPr>
        <w:t>40</w:t>
      </w:r>
      <w:r w:rsidRPr="00A253DB">
        <w:rPr>
          <w:rtl/>
        </w:rPr>
        <w:t xml:space="preserve">- عنوان المجد في تاريخ نجد، الشيخ عثمان بن بشر </w:t>
      </w:r>
      <w:r w:rsidRPr="00A253DB">
        <w:rPr>
          <w:rFonts w:hint="cs"/>
          <w:rtl/>
        </w:rPr>
        <w:t xml:space="preserve">النجدي </w:t>
      </w:r>
      <w:r w:rsidRPr="00A253DB">
        <w:rPr>
          <w:rtl/>
        </w:rPr>
        <w:t xml:space="preserve">الحنبلي: ج1 ص36 - 37؛ أثر الدعوة الوهابية في الإصلاح الديني والعمراني في جزيرة العرب وغيرها، </w:t>
      </w:r>
      <w:r w:rsidRPr="00A253DB">
        <w:rPr>
          <w:rFonts w:hint="cs"/>
          <w:rtl/>
        </w:rPr>
        <w:t xml:space="preserve">الشيخ </w:t>
      </w:r>
      <w:r w:rsidRPr="00A253DB">
        <w:rPr>
          <w:rtl/>
        </w:rPr>
        <w:t xml:space="preserve">محمد حامد الفقي، الفقرة 114: ج2 ص73. </w:t>
      </w:r>
    </w:p>
    <w:p w14:paraId="4A78A1CA" w14:textId="77777777" w:rsidR="009073AF" w:rsidRPr="00A253DB" w:rsidRDefault="009073AF" w:rsidP="00A253DB">
      <w:pPr>
        <w:pStyle w:val="libNormal"/>
        <w:rPr>
          <w:rtl/>
        </w:rPr>
      </w:pPr>
      <w:r w:rsidRPr="00A253DB">
        <w:rPr>
          <w:rFonts w:hint="cs"/>
          <w:rtl/>
        </w:rPr>
        <w:t>41</w:t>
      </w:r>
      <w:r w:rsidRPr="00A253DB">
        <w:rPr>
          <w:rtl/>
        </w:rPr>
        <w:t>- مصباح الأنام وجلاء الظلام في ردّ شبهة البدعي النجدي الذي أضل بها العوام، العلامة الحبيب علوي بن أحمد بن حسن قطب الإرشاد: ص15.</w:t>
      </w:r>
    </w:p>
    <w:p w14:paraId="10E38FF0" w14:textId="77777777" w:rsidR="009073AF" w:rsidRPr="00A253DB" w:rsidRDefault="009073AF" w:rsidP="00A253DB">
      <w:pPr>
        <w:pStyle w:val="libNormal"/>
        <w:rPr>
          <w:rtl/>
        </w:rPr>
      </w:pPr>
      <w:r w:rsidRPr="00A253DB">
        <w:rPr>
          <w:rFonts w:hint="cs"/>
          <w:rtl/>
        </w:rPr>
        <w:t>42</w:t>
      </w:r>
      <w:r w:rsidRPr="00A253DB">
        <w:rPr>
          <w:rtl/>
        </w:rPr>
        <w:t xml:space="preserve">- </w:t>
      </w:r>
      <w:r w:rsidRPr="00A253DB">
        <w:rPr>
          <w:rFonts w:hint="cs"/>
          <w:rtl/>
        </w:rPr>
        <w:t>الهدية السنية والتحفة الوهابية، الشيخ سليمان بن سمحان النجدي: ص42؛ مجموع مؤلّفات الشيخ ابن عبد الوهاب: جامعة (الإمام) حمد بن سعود الإسلامية: ج1 ص165 - 166.</w:t>
      </w:r>
      <w:r w:rsidRPr="00A253DB">
        <w:rPr>
          <w:rtl/>
        </w:rPr>
        <w:t xml:space="preserve"> </w:t>
      </w:r>
    </w:p>
    <w:p w14:paraId="05159D98" w14:textId="77777777" w:rsidR="009073AF" w:rsidRPr="00A253DB" w:rsidRDefault="009073AF" w:rsidP="00A253DB">
      <w:pPr>
        <w:pStyle w:val="libNormal"/>
        <w:rPr>
          <w:rtl/>
        </w:rPr>
      </w:pPr>
      <w:r w:rsidRPr="00A253DB">
        <w:rPr>
          <w:rFonts w:hint="cs"/>
          <w:rtl/>
        </w:rPr>
        <w:t>43</w:t>
      </w:r>
      <w:r w:rsidRPr="00A253DB">
        <w:rPr>
          <w:rtl/>
        </w:rPr>
        <w:t xml:space="preserve">- </w:t>
      </w:r>
      <w:r w:rsidRPr="00A253DB">
        <w:rPr>
          <w:rFonts w:hint="cs"/>
          <w:rtl/>
        </w:rPr>
        <w:t>هكذا عرفت السعودية من الداخل، المهندس ناظم مكي الحلبي: ص17؛ الإسلام والإيمان في الردود على الوهابية، الشيخ نعيم بن خالد الفضلي: ج1 ص29 - 30.</w:t>
      </w:r>
    </w:p>
    <w:p w14:paraId="26E7A352" w14:textId="77777777" w:rsidR="0052282D" w:rsidRDefault="009073AF" w:rsidP="00A253DB">
      <w:pPr>
        <w:pStyle w:val="libNormal"/>
        <w:rPr>
          <w:rtl/>
        </w:rPr>
      </w:pPr>
      <w:r w:rsidRPr="00A253DB">
        <w:rPr>
          <w:rFonts w:hint="cs"/>
          <w:rtl/>
        </w:rPr>
        <w:t>44</w:t>
      </w:r>
      <w:r w:rsidRPr="00A253DB">
        <w:rPr>
          <w:rtl/>
        </w:rPr>
        <w:t xml:space="preserve">- ابن عبد الوهاب (السيرة الذاتية)، الدكتور </w:t>
      </w:r>
      <w:r w:rsidRPr="00A253DB">
        <w:rPr>
          <w:rFonts w:hint="cs"/>
          <w:rtl/>
        </w:rPr>
        <w:t>أ</w:t>
      </w:r>
      <w:r w:rsidRPr="00A253DB">
        <w:rPr>
          <w:rtl/>
        </w:rPr>
        <w:t xml:space="preserve">نور محي الدملوجي: ج1 </w:t>
      </w:r>
    </w:p>
    <w:p w14:paraId="1F71480C" w14:textId="77777777" w:rsidR="0052282D" w:rsidRDefault="0052282D" w:rsidP="0052282D">
      <w:pPr>
        <w:pStyle w:val="libNormal"/>
        <w:rPr>
          <w:rtl/>
        </w:rPr>
      </w:pPr>
      <w:r>
        <w:rPr>
          <w:rtl/>
        </w:rPr>
        <w:br w:type="page"/>
      </w:r>
    </w:p>
    <w:p w14:paraId="294B7490" w14:textId="737D3F05" w:rsidR="009073AF" w:rsidRPr="00A253DB" w:rsidRDefault="009073AF" w:rsidP="0052282D">
      <w:pPr>
        <w:pStyle w:val="libNormal0"/>
        <w:rPr>
          <w:rtl/>
        </w:rPr>
      </w:pPr>
      <w:r w:rsidRPr="00A253DB">
        <w:rPr>
          <w:rtl/>
        </w:rPr>
        <w:lastRenderedPageBreak/>
        <w:t>ص23 و31.</w:t>
      </w:r>
    </w:p>
    <w:p w14:paraId="4EC36F76" w14:textId="77777777" w:rsidR="009073AF" w:rsidRPr="00A253DB" w:rsidRDefault="009073AF" w:rsidP="00A253DB">
      <w:pPr>
        <w:pStyle w:val="libNormal"/>
        <w:rPr>
          <w:rtl/>
        </w:rPr>
      </w:pPr>
      <w:r w:rsidRPr="00A253DB">
        <w:rPr>
          <w:rFonts w:hint="cs"/>
          <w:rtl/>
        </w:rPr>
        <w:t>45</w:t>
      </w:r>
      <w:r w:rsidRPr="00A253DB">
        <w:rPr>
          <w:rtl/>
        </w:rPr>
        <w:t>- الأخلاق العامة لدى الحركات السلفية، ال</w:t>
      </w:r>
      <w:r w:rsidRPr="00A253DB">
        <w:rPr>
          <w:rFonts w:hint="cs"/>
          <w:rtl/>
        </w:rPr>
        <w:t>أ</w:t>
      </w:r>
      <w:r w:rsidRPr="00A253DB">
        <w:rPr>
          <w:rtl/>
        </w:rPr>
        <w:t>مير سبحان مالك ال</w:t>
      </w:r>
      <w:r w:rsidRPr="00A253DB">
        <w:rPr>
          <w:rFonts w:hint="cs"/>
          <w:rtl/>
        </w:rPr>
        <w:t>أ</w:t>
      </w:r>
      <w:r w:rsidRPr="00A253DB">
        <w:rPr>
          <w:rtl/>
        </w:rPr>
        <w:t>شعري</w:t>
      </w:r>
      <w:r w:rsidRPr="00A253DB">
        <w:rPr>
          <w:rFonts w:hint="cs"/>
          <w:rtl/>
        </w:rPr>
        <w:t>: ص</w:t>
      </w:r>
      <w:r w:rsidRPr="00A253DB">
        <w:rPr>
          <w:rtl/>
        </w:rPr>
        <w:t>55 - 57.</w:t>
      </w:r>
    </w:p>
    <w:p w14:paraId="3A97CFB8" w14:textId="77777777" w:rsidR="009073AF" w:rsidRPr="00A253DB" w:rsidRDefault="009073AF" w:rsidP="00A253DB">
      <w:pPr>
        <w:pStyle w:val="libNormal"/>
        <w:rPr>
          <w:rtl/>
        </w:rPr>
      </w:pPr>
      <w:r w:rsidRPr="00A253DB">
        <w:rPr>
          <w:rFonts w:hint="cs"/>
          <w:rtl/>
        </w:rPr>
        <w:t>46</w:t>
      </w:r>
      <w:r w:rsidRPr="00A253DB">
        <w:rPr>
          <w:rtl/>
        </w:rPr>
        <w:t xml:space="preserve">- ابن تيمية، </w:t>
      </w:r>
      <w:r w:rsidRPr="00A253DB">
        <w:rPr>
          <w:rFonts w:hint="cs"/>
          <w:rtl/>
        </w:rPr>
        <w:t xml:space="preserve">الأستاذ </w:t>
      </w:r>
      <w:r w:rsidRPr="00A253DB">
        <w:rPr>
          <w:rtl/>
        </w:rPr>
        <w:t>صائب عبد الحميد: ص19.</w:t>
      </w:r>
    </w:p>
    <w:p w14:paraId="6D08951E" w14:textId="77777777" w:rsidR="009073AF" w:rsidRPr="00A253DB" w:rsidRDefault="009073AF" w:rsidP="00A253DB">
      <w:pPr>
        <w:pStyle w:val="libNormal"/>
        <w:rPr>
          <w:rtl/>
        </w:rPr>
      </w:pPr>
      <w:r w:rsidRPr="00A253DB">
        <w:rPr>
          <w:rFonts w:hint="cs"/>
          <w:rtl/>
        </w:rPr>
        <w:t>47</w:t>
      </w:r>
      <w:r w:rsidRPr="00A253DB">
        <w:rPr>
          <w:rtl/>
        </w:rPr>
        <w:t xml:space="preserve">- </w:t>
      </w:r>
      <w:r w:rsidRPr="00A253DB">
        <w:rPr>
          <w:rFonts w:hint="cs"/>
          <w:rtl/>
        </w:rPr>
        <w:t>أسنى المطالب في حياة البائس ابن عبد الوهاب، الشيخ فؤاد بصير الزهراني، إمام المسجد الأعظم في الخرطوم: ج2 ص123 - 125.</w:t>
      </w:r>
    </w:p>
    <w:p w14:paraId="7D4D807A" w14:textId="77777777" w:rsidR="009073AF" w:rsidRPr="00A253DB" w:rsidRDefault="009073AF" w:rsidP="00A253DB">
      <w:pPr>
        <w:pStyle w:val="libNormal"/>
        <w:rPr>
          <w:rtl/>
        </w:rPr>
      </w:pPr>
      <w:r w:rsidRPr="00A253DB">
        <w:rPr>
          <w:rFonts w:hint="cs"/>
          <w:rtl/>
        </w:rPr>
        <w:t>48</w:t>
      </w:r>
      <w:r w:rsidRPr="00A253DB">
        <w:rPr>
          <w:rtl/>
        </w:rPr>
        <w:t xml:space="preserve">- تاريخ نجد </w:t>
      </w:r>
      <w:r w:rsidRPr="00A253DB">
        <w:rPr>
          <w:rFonts w:hint="cs"/>
          <w:rtl/>
        </w:rPr>
        <w:t>المسمّى روضة الأفكار والأفهام،</w:t>
      </w:r>
      <w:r w:rsidRPr="00A253DB">
        <w:rPr>
          <w:rtl/>
        </w:rPr>
        <w:t xml:space="preserve"> </w:t>
      </w:r>
      <w:r w:rsidRPr="00A253DB">
        <w:rPr>
          <w:rFonts w:hint="cs"/>
          <w:rtl/>
        </w:rPr>
        <w:t xml:space="preserve">الشيخ </w:t>
      </w:r>
      <w:r w:rsidRPr="00A253DB">
        <w:rPr>
          <w:rtl/>
        </w:rPr>
        <w:t xml:space="preserve">حسين </w:t>
      </w:r>
      <w:r w:rsidRPr="00A253DB">
        <w:rPr>
          <w:rFonts w:hint="cs"/>
          <w:rtl/>
        </w:rPr>
        <w:t>ا</w:t>
      </w:r>
      <w:r w:rsidRPr="00A253DB">
        <w:rPr>
          <w:rtl/>
        </w:rPr>
        <w:t xml:space="preserve">بن غنام: ج1 ص76 - 77؛ عنوان المجد في تاريخ نجد، الشيخ عثمان بن بشر </w:t>
      </w:r>
      <w:r w:rsidRPr="00A253DB">
        <w:rPr>
          <w:rFonts w:hint="cs"/>
          <w:rtl/>
        </w:rPr>
        <w:t xml:space="preserve">النجدي </w:t>
      </w:r>
      <w:r w:rsidRPr="00A253DB">
        <w:rPr>
          <w:rtl/>
        </w:rPr>
        <w:t>الحنبلي: ج1، 7 - 8.</w:t>
      </w:r>
    </w:p>
    <w:p w14:paraId="2146CDC5" w14:textId="77777777" w:rsidR="009073AF" w:rsidRPr="00A253DB" w:rsidRDefault="009073AF" w:rsidP="00A253DB">
      <w:pPr>
        <w:pStyle w:val="libNormal"/>
        <w:rPr>
          <w:rtl/>
        </w:rPr>
      </w:pPr>
      <w:r w:rsidRPr="00A253DB">
        <w:rPr>
          <w:rtl/>
        </w:rPr>
        <w:t>4</w:t>
      </w:r>
      <w:r w:rsidRPr="00A253DB">
        <w:rPr>
          <w:rFonts w:hint="cs"/>
          <w:rtl/>
        </w:rPr>
        <w:t>9</w:t>
      </w:r>
      <w:r w:rsidRPr="00A253DB">
        <w:rPr>
          <w:rtl/>
        </w:rPr>
        <w:t xml:space="preserve">- عنوان المجد في تاريخ نجد، </w:t>
      </w:r>
      <w:r w:rsidRPr="00A253DB">
        <w:rPr>
          <w:rFonts w:hint="cs"/>
          <w:rtl/>
        </w:rPr>
        <w:t xml:space="preserve">الشيخ </w:t>
      </w:r>
      <w:r w:rsidRPr="00A253DB">
        <w:rPr>
          <w:rtl/>
        </w:rPr>
        <w:t>عثمان بن بشر النجدي</w:t>
      </w:r>
      <w:r w:rsidRPr="00A253DB">
        <w:rPr>
          <w:rFonts w:hint="cs"/>
          <w:rtl/>
        </w:rPr>
        <w:t xml:space="preserve"> الحنبلي</w:t>
      </w:r>
      <w:r w:rsidRPr="00A253DB">
        <w:rPr>
          <w:rtl/>
        </w:rPr>
        <w:t>: ج1 ص232.</w:t>
      </w:r>
    </w:p>
    <w:p w14:paraId="3450C560" w14:textId="77777777" w:rsidR="009073AF" w:rsidRPr="00A253DB" w:rsidRDefault="009073AF" w:rsidP="00A253DB">
      <w:pPr>
        <w:pStyle w:val="libNormal"/>
        <w:rPr>
          <w:rtl/>
        </w:rPr>
      </w:pPr>
      <w:r w:rsidRPr="00A253DB">
        <w:rPr>
          <w:rFonts w:hint="cs"/>
          <w:rtl/>
        </w:rPr>
        <w:t>50</w:t>
      </w:r>
      <w:r w:rsidRPr="00A253DB">
        <w:rPr>
          <w:rtl/>
        </w:rPr>
        <w:t xml:space="preserve">- شرح الأصول الثلاثة </w:t>
      </w:r>
      <w:r w:rsidRPr="00A253DB">
        <w:rPr>
          <w:rFonts w:hint="cs"/>
          <w:rtl/>
        </w:rPr>
        <w:t>لابن عبد الوهاب،</w:t>
      </w:r>
      <w:r w:rsidRPr="00A253DB">
        <w:rPr>
          <w:rtl/>
        </w:rPr>
        <w:t xml:space="preserve"> </w:t>
      </w:r>
      <w:r w:rsidRPr="00A253DB">
        <w:rPr>
          <w:rFonts w:hint="cs"/>
          <w:rtl/>
        </w:rPr>
        <w:t xml:space="preserve">الشيخ محمد </w:t>
      </w:r>
      <w:r w:rsidRPr="00A253DB">
        <w:rPr>
          <w:rtl/>
        </w:rPr>
        <w:t>بن</w:t>
      </w:r>
      <w:r w:rsidRPr="00A253DB">
        <w:rPr>
          <w:rFonts w:hint="cs"/>
          <w:rtl/>
        </w:rPr>
        <w:t xml:space="preserve"> صالح</w:t>
      </w:r>
      <w:r w:rsidRPr="00A253DB">
        <w:rPr>
          <w:rtl/>
        </w:rPr>
        <w:t xml:space="preserve"> </w:t>
      </w:r>
      <w:r w:rsidRPr="00A253DB">
        <w:rPr>
          <w:rFonts w:hint="cs"/>
          <w:rtl/>
        </w:rPr>
        <w:t>ال</w:t>
      </w:r>
      <w:r w:rsidRPr="00A253DB">
        <w:rPr>
          <w:rtl/>
        </w:rPr>
        <w:t>عثيمين: ص2- 3؛ ترجمة الشيخ ابن عبد الوهاب، الشيخ الدكتور أحمد القاضي: ص3</w:t>
      </w:r>
      <w:r w:rsidRPr="00A253DB">
        <w:rPr>
          <w:rFonts w:hint="cs"/>
          <w:rtl/>
        </w:rPr>
        <w:t xml:space="preserve"> - 4.</w:t>
      </w:r>
    </w:p>
    <w:p w14:paraId="19B0C04E" w14:textId="77777777" w:rsidR="009073AF" w:rsidRPr="00A253DB" w:rsidRDefault="009073AF" w:rsidP="00A253DB">
      <w:pPr>
        <w:pStyle w:val="libNormal"/>
        <w:rPr>
          <w:rtl/>
        </w:rPr>
      </w:pPr>
      <w:r w:rsidRPr="00A253DB">
        <w:rPr>
          <w:rFonts w:hint="cs"/>
          <w:rtl/>
        </w:rPr>
        <w:t>51</w:t>
      </w:r>
      <w:r w:rsidRPr="00A253DB">
        <w:rPr>
          <w:rtl/>
        </w:rPr>
        <w:t>- عنوان المجد في بيان أحوال بغداد والبصرة ونجد، العلامة إبراهيم بن صبغة الله الحيدري البغدادي: ص232.</w:t>
      </w:r>
    </w:p>
    <w:p w14:paraId="2CCE2E4E" w14:textId="77777777" w:rsidR="009073AF" w:rsidRPr="00A253DB" w:rsidRDefault="009073AF" w:rsidP="00A253DB">
      <w:pPr>
        <w:pStyle w:val="libNormal"/>
        <w:rPr>
          <w:rtl/>
        </w:rPr>
      </w:pPr>
      <w:r w:rsidRPr="00A253DB">
        <w:rPr>
          <w:rFonts w:hint="cs"/>
          <w:rtl/>
        </w:rPr>
        <w:t>52</w:t>
      </w:r>
      <w:r w:rsidRPr="00A253DB">
        <w:rPr>
          <w:rtl/>
        </w:rPr>
        <w:t>- ابن عبد الوهاب (السيرة الذاتية)، الدكتور أنور محي الدملوجي: ج1 ص88- 90.</w:t>
      </w:r>
    </w:p>
    <w:p w14:paraId="7CD32220" w14:textId="77777777" w:rsidR="009073AF" w:rsidRPr="00A253DB" w:rsidRDefault="009073AF" w:rsidP="00A253DB">
      <w:pPr>
        <w:pStyle w:val="libNormal"/>
        <w:rPr>
          <w:rtl/>
        </w:rPr>
      </w:pPr>
      <w:r w:rsidRPr="00A253DB">
        <w:rPr>
          <w:rFonts w:hint="cs"/>
          <w:rtl/>
        </w:rPr>
        <w:t>53</w:t>
      </w:r>
      <w:r w:rsidRPr="00A253DB">
        <w:rPr>
          <w:rtl/>
        </w:rPr>
        <w:t>- الدور البريطاني في الحركات السلفية، القاضي نعما</w:t>
      </w:r>
      <w:r w:rsidRPr="00A253DB">
        <w:rPr>
          <w:rFonts w:hint="cs"/>
          <w:rtl/>
        </w:rPr>
        <w:t>ن</w:t>
      </w:r>
      <w:r w:rsidRPr="00A253DB">
        <w:rPr>
          <w:rtl/>
        </w:rPr>
        <w:t xml:space="preserve"> مجيد الديري: ص44.</w:t>
      </w:r>
    </w:p>
    <w:p w14:paraId="4AD123E1" w14:textId="77777777" w:rsidR="009073AF" w:rsidRPr="00A253DB" w:rsidRDefault="009073AF" w:rsidP="00A253DB">
      <w:pPr>
        <w:pStyle w:val="libNormal"/>
        <w:rPr>
          <w:rtl/>
        </w:rPr>
      </w:pPr>
      <w:r w:rsidRPr="00A253DB">
        <w:rPr>
          <w:rFonts w:hint="cs"/>
          <w:rtl/>
        </w:rPr>
        <w:t>54</w:t>
      </w:r>
      <w:r w:rsidRPr="00A253DB">
        <w:rPr>
          <w:rtl/>
        </w:rPr>
        <w:t>- ابن عبد الوهاب (السيرة الذاتية)، الدكتور أنور محي الدملوجي: ج1 ص93.</w:t>
      </w:r>
    </w:p>
    <w:p w14:paraId="57E5C43B" w14:textId="77777777" w:rsidR="0052282D" w:rsidRDefault="0052282D" w:rsidP="0052282D">
      <w:pPr>
        <w:pStyle w:val="libNormal"/>
        <w:rPr>
          <w:rtl/>
        </w:rPr>
      </w:pPr>
      <w:r>
        <w:rPr>
          <w:rtl/>
        </w:rPr>
        <w:br w:type="page"/>
      </w:r>
    </w:p>
    <w:p w14:paraId="545A4B20" w14:textId="77777777" w:rsidR="009073AF" w:rsidRPr="00A253DB" w:rsidRDefault="009073AF" w:rsidP="00A253DB">
      <w:pPr>
        <w:pStyle w:val="libNormal"/>
        <w:rPr>
          <w:rtl/>
        </w:rPr>
      </w:pPr>
      <w:r w:rsidRPr="00A253DB">
        <w:rPr>
          <w:rFonts w:hint="cs"/>
          <w:rtl/>
        </w:rPr>
        <w:lastRenderedPageBreak/>
        <w:t>55</w:t>
      </w:r>
      <w:r w:rsidRPr="00A253DB">
        <w:rPr>
          <w:rtl/>
        </w:rPr>
        <w:t>- سقوط الدولة العثمانية، المؤرّخ بشير أحمد أغلو: ص129 - 131.</w:t>
      </w:r>
    </w:p>
    <w:p w14:paraId="2700E30B" w14:textId="77777777" w:rsidR="009073AF" w:rsidRPr="00A253DB" w:rsidRDefault="009073AF" w:rsidP="00A253DB">
      <w:pPr>
        <w:pStyle w:val="libNormal"/>
        <w:rPr>
          <w:rtl/>
        </w:rPr>
      </w:pPr>
      <w:r w:rsidRPr="00A253DB">
        <w:rPr>
          <w:rFonts w:hint="cs"/>
          <w:rtl/>
        </w:rPr>
        <w:t>56</w:t>
      </w:r>
      <w:r w:rsidRPr="00A253DB">
        <w:rPr>
          <w:rtl/>
        </w:rPr>
        <w:t>- الدور البريطاني في الحركات السلفية، القاضي نعمان مجيد الديري: ص114- 106.</w:t>
      </w:r>
    </w:p>
    <w:p w14:paraId="6812DD5B" w14:textId="77777777" w:rsidR="009073AF" w:rsidRPr="00A253DB" w:rsidRDefault="009073AF" w:rsidP="00A253DB">
      <w:pPr>
        <w:pStyle w:val="libNormal"/>
        <w:rPr>
          <w:rtl/>
        </w:rPr>
      </w:pPr>
      <w:r w:rsidRPr="00A253DB">
        <w:rPr>
          <w:rtl/>
        </w:rPr>
        <w:t>5</w:t>
      </w:r>
      <w:r w:rsidRPr="00A253DB">
        <w:rPr>
          <w:rFonts w:hint="cs"/>
          <w:rtl/>
        </w:rPr>
        <w:t>7</w:t>
      </w:r>
      <w:r w:rsidRPr="00A253DB">
        <w:rPr>
          <w:rtl/>
        </w:rPr>
        <w:t>- سقوط الدولة العثمانية، المؤرّخ بشير أحمد أغلو: ص32 - 37.</w:t>
      </w:r>
    </w:p>
    <w:p w14:paraId="36C2ED63" w14:textId="77777777" w:rsidR="009073AF" w:rsidRPr="00A253DB" w:rsidRDefault="009073AF" w:rsidP="00A253DB">
      <w:pPr>
        <w:pStyle w:val="libNormal"/>
        <w:rPr>
          <w:rtl/>
        </w:rPr>
      </w:pPr>
      <w:r w:rsidRPr="00A253DB">
        <w:rPr>
          <w:rtl/>
        </w:rPr>
        <w:t>5</w:t>
      </w:r>
      <w:r w:rsidRPr="00A253DB">
        <w:rPr>
          <w:rFonts w:hint="cs"/>
          <w:rtl/>
        </w:rPr>
        <w:t>8</w:t>
      </w:r>
      <w:r w:rsidRPr="00A253DB">
        <w:rPr>
          <w:rtl/>
        </w:rPr>
        <w:t xml:space="preserve">- التاريخ الحديث للدول العربية، الدكتور محمد حسن الفصيح: ج1 ص78. </w:t>
      </w:r>
    </w:p>
    <w:p w14:paraId="6F19B612" w14:textId="77777777" w:rsidR="009073AF" w:rsidRPr="00A253DB" w:rsidRDefault="009073AF" w:rsidP="00A253DB">
      <w:pPr>
        <w:pStyle w:val="libNormal"/>
        <w:rPr>
          <w:rtl/>
        </w:rPr>
      </w:pPr>
      <w:r w:rsidRPr="00A253DB">
        <w:rPr>
          <w:rFonts w:hint="cs"/>
          <w:rtl/>
        </w:rPr>
        <w:t>59</w:t>
      </w:r>
      <w:r w:rsidRPr="00A253DB">
        <w:rPr>
          <w:rtl/>
        </w:rPr>
        <w:t>- التاريخ الحديث للدول العربية، الدكتور محمد حسن الفصيح: ج1 ص11 - 17.</w:t>
      </w:r>
    </w:p>
    <w:p w14:paraId="486AB8D7" w14:textId="77777777" w:rsidR="009073AF" w:rsidRPr="00A253DB" w:rsidRDefault="009073AF" w:rsidP="00A253DB">
      <w:pPr>
        <w:pStyle w:val="libNormal"/>
        <w:rPr>
          <w:rtl/>
        </w:rPr>
      </w:pPr>
      <w:r w:rsidRPr="00A253DB">
        <w:rPr>
          <w:rFonts w:hint="cs"/>
          <w:rtl/>
        </w:rPr>
        <w:t>60</w:t>
      </w:r>
      <w:r w:rsidRPr="00A253DB">
        <w:rPr>
          <w:rtl/>
        </w:rPr>
        <w:t>- الدور البريطاني في الحركات السلفية، القاضي نعمان مجيد الديري: ص28- 35.</w:t>
      </w:r>
    </w:p>
    <w:p w14:paraId="4141E3F3" w14:textId="77777777" w:rsidR="009073AF" w:rsidRPr="00A253DB" w:rsidRDefault="009073AF" w:rsidP="00A253DB">
      <w:pPr>
        <w:pStyle w:val="libNormal"/>
        <w:rPr>
          <w:rtl/>
        </w:rPr>
      </w:pPr>
      <w:r w:rsidRPr="00A253DB">
        <w:rPr>
          <w:rFonts w:hint="cs"/>
          <w:rtl/>
        </w:rPr>
        <w:t>61</w:t>
      </w:r>
      <w:r w:rsidRPr="00A253DB">
        <w:rPr>
          <w:rtl/>
        </w:rPr>
        <w:t>- الوهابية و</w:t>
      </w:r>
      <w:r w:rsidRPr="00A253DB">
        <w:rPr>
          <w:rFonts w:hint="cs"/>
          <w:rtl/>
        </w:rPr>
        <w:t>آل</w:t>
      </w:r>
      <w:r w:rsidRPr="00A253DB">
        <w:rPr>
          <w:rtl/>
        </w:rPr>
        <w:t xml:space="preserve"> سعود (دور متكامل)، الشيخ القارئ سميع الدين عمر الفاسي: ص156.</w:t>
      </w:r>
    </w:p>
    <w:p w14:paraId="17D2C4EF" w14:textId="77777777" w:rsidR="009073AF" w:rsidRPr="00A253DB" w:rsidRDefault="009073AF" w:rsidP="00A253DB">
      <w:pPr>
        <w:pStyle w:val="libNormal"/>
        <w:rPr>
          <w:rtl/>
        </w:rPr>
      </w:pPr>
      <w:r w:rsidRPr="00A253DB">
        <w:rPr>
          <w:rFonts w:hint="cs"/>
          <w:rtl/>
        </w:rPr>
        <w:t>62</w:t>
      </w:r>
      <w:r w:rsidRPr="00A253DB">
        <w:rPr>
          <w:rtl/>
        </w:rPr>
        <w:t>- الدور البريطاني في الحركات السلفية، القاضي نعمان مجيد الديري: ص12 و1</w:t>
      </w:r>
      <w:r w:rsidRPr="00A253DB">
        <w:rPr>
          <w:rFonts w:hint="cs"/>
          <w:rtl/>
        </w:rPr>
        <w:t>9</w:t>
      </w:r>
      <w:r w:rsidRPr="00A253DB">
        <w:rPr>
          <w:rtl/>
        </w:rPr>
        <w:t>.</w:t>
      </w:r>
    </w:p>
    <w:p w14:paraId="0BD9CEA2" w14:textId="77777777" w:rsidR="009073AF" w:rsidRPr="00A253DB" w:rsidRDefault="009073AF" w:rsidP="00A253DB">
      <w:pPr>
        <w:pStyle w:val="libNormal"/>
        <w:rPr>
          <w:rtl/>
        </w:rPr>
      </w:pPr>
      <w:r w:rsidRPr="00A253DB">
        <w:rPr>
          <w:rFonts w:hint="cs"/>
          <w:rtl/>
        </w:rPr>
        <w:t>63</w:t>
      </w:r>
      <w:r w:rsidRPr="00A253DB">
        <w:rPr>
          <w:rtl/>
        </w:rPr>
        <w:t>- سقوط الدولة العثمانية، المؤرّخ بشير أحمد أغلو: ص5</w:t>
      </w:r>
      <w:r w:rsidRPr="00A253DB">
        <w:rPr>
          <w:rFonts w:hint="cs"/>
          <w:rtl/>
        </w:rPr>
        <w:t xml:space="preserve"> - </w:t>
      </w:r>
      <w:r w:rsidRPr="00A253DB">
        <w:rPr>
          <w:rtl/>
        </w:rPr>
        <w:t>8.</w:t>
      </w:r>
    </w:p>
    <w:p w14:paraId="3DD8CD1B" w14:textId="77777777" w:rsidR="009073AF" w:rsidRPr="00A253DB" w:rsidRDefault="009073AF" w:rsidP="00A253DB">
      <w:pPr>
        <w:pStyle w:val="libNormal"/>
        <w:rPr>
          <w:rtl/>
        </w:rPr>
      </w:pPr>
      <w:r w:rsidRPr="00A253DB">
        <w:rPr>
          <w:rFonts w:hint="cs"/>
          <w:rtl/>
        </w:rPr>
        <w:t>64</w:t>
      </w:r>
      <w:r w:rsidRPr="00A253DB">
        <w:rPr>
          <w:rtl/>
        </w:rPr>
        <w:t xml:space="preserve">- المعرفة الإسلامية في المفهوم السلفي، الدكتور شريف كمال النقشبندي: ص22- 26. </w:t>
      </w:r>
    </w:p>
    <w:p w14:paraId="41415DC0" w14:textId="77777777" w:rsidR="009073AF" w:rsidRPr="00A253DB" w:rsidRDefault="009073AF" w:rsidP="00A253DB">
      <w:pPr>
        <w:pStyle w:val="libNormal"/>
        <w:rPr>
          <w:rtl/>
        </w:rPr>
      </w:pPr>
      <w:r w:rsidRPr="00A253DB">
        <w:rPr>
          <w:rFonts w:hint="cs"/>
          <w:rtl/>
        </w:rPr>
        <w:t>65</w:t>
      </w:r>
      <w:r w:rsidRPr="00A253DB">
        <w:rPr>
          <w:rtl/>
        </w:rPr>
        <w:t>- ابن عبد الوهاب (السيرة الذاتية)، الدكتور أنور محي الدملوجي: ج1</w:t>
      </w:r>
      <w:r w:rsidRPr="00A253DB">
        <w:rPr>
          <w:rFonts w:hint="cs"/>
          <w:rtl/>
        </w:rPr>
        <w:t>ص</w:t>
      </w:r>
      <w:r w:rsidRPr="00A253DB">
        <w:rPr>
          <w:rtl/>
        </w:rPr>
        <w:t>145- 148.</w:t>
      </w:r>
    </w:p>
    <w:p w14:paraId="03B65988" w14:textId="77777777" w:rsidR="009073AF" w:rsidRPr="00A253DB" w:rsidRDefault="009073AF" w:rsidP="00A253DB">
      <w:pPr>
        <w:pStyle w:val="libNormal"/>
        <w:rPr>
          <w:rtl/>
        </w:rPr>
      </w:pPr>
      <w:r w:rsidRPr="00A253DB">
        <w:rPr>
          <w:rFonts w:hint="cs"/>
          <w:rtl/>
        </w:rPr>
        <w:t>66</w:t>
      </w:r>
      <w:r w:rsidRPr="00A253DB">
        <w:rPr>
          <w:rtl/>
        </w:rPr>
        <w:t>- ابن عبد الوهاب قائد سياسي، البروفسور أمين الله شاكر القرشي: ص29</w:t>
      </w:r>
      <w:r w:rsidRPr="00A253DB">
        <w:rPr>
          <w:rFonts w:hint="cs"/>
          <w:rtl/>
        </w:rPr>
        <w:t xml:space="preserve"> - </w:t>
      </w:r>
      <w:r w:rsidRPr="00A253DB">
        <w:rPr>
          <w:rtl/>
        </w:rPr>
        <w:t>31.</w:t>
      </w:r>
    </w:p>
    <w:p w14:paraId="0EF71676" w14:textId="77777777" w:rsidR="0052282D" w:rsidRDefault="009073AF" w:rsidP="00A253DB">
      <w:pPr>
        <w:pStyle w:val="libNormal"/>
        <w:rPr>
          <w:rtl/>
        </w:rPr>
      </w:pPr>
      <w:r w:rsidRPr="00A253DB">
        <w:rPr>
          <w:rtl/>
        </w:rPr>
        <w:t>6</w:t>
      </w:r>
      <w:r w:rsidRPr="00A253DB">
        <w:rPr>
          <w:rFonts w:hint="cs"/>
          <w:rtl/>
        </w:rPr>
        <w:t>7</w:t>
      </w:r>
      <w:r w:rsidRPr="00A253DB">
        <w:rPr>
          <w:rtl/>
        </w:rPr>
        <w:t>- الدولة السعودية في الوثائق السرية البر</w:t>
      </w:r>
      <w:r w:rsidRPr="00A253DB">
        <w:rPr>
          <w:rFonts w:hint="cs"/>
          <w:rtl/>
        </w:rPr>
        <w:t>ي</w:t>
      </w:r>
      <w:r w:rsidRPr="00A253DB">
        <w:rPr>
          <w:rtl/>
        </w:rPr>
        <w:t xml:space="preserve">طانية، الرائد الدكتور </w:t>
      </w:r>
    </w:p>
    <w:p w14:paraId="38256FA1" w14:textId="77777777" w:rsidR="0052282D" w:rsidRDefault="0052282D" w:rsidP="0052282D">
      <w:pPr>
        <w:pStyle w:val="libNormal"/>
        <w:rPr>
          <w:rtl/>
        </w:rPr>
      </w:pPr>
      <w:r>
        <w:rPr>
          <w:rtl/>
        </w:rPr>
        <w:br w:type="page"/>
      </w:r>
    </w:p>
    <w:p w14:paraId="05957487" w14:textId="24A5FD67" w:rsidR="009073AF" w:rsidRPr="00A253DB" w:rsidRDefault="009073AF" w:rsidP="0052282D">
      <w:pPr>
        <w:pStyle w:val="libNormal0"/>
        <w:rPr>
          <w:rtl/>
        </w:rPr>
      </w:pPr>
      <w:r w:rsidRPr="00A253DB">
        <w:rPr>
          <w:rtl/>
        </w:rPr>
        <w:lastRenderedPageBreak/>
        <w:t>خورشيد ناظم الزبيدي: ص81</w:t>
      </w:r>
      <w:r w:rsidRPr="00A253DB">
        <w:rPr>
          <w:rFonts w:hint="cs"/>
          <w:rtl/>
        </w:rPr>
        <w:t xml:space="preserve"> و</w:t>
      </w:r>
      <w:r w:rsidRPr="00A253DB">
        <w:rPr>
          <w:rtl/>
        </w:rPr>
        <w:t>85 و88- 89.</w:t>
      </w:r>
    </w:p>
    <w:p w14:paraId="51A40269" w14:textId="77777777" w:rsidR="009073AF" w:rsidRPr="00A253DB" w:rsidRDefault="009073AF" w:rsidP="00A253DB">
      <w:pPr>
        <w:pStyle w:val="libNormal"/>
        <w:rPr>
          <w:rtl/>
        </w:rPr>
      </w:pPr>
      <w:r w:rsidRPr="00A253DB">
        <w:rPr>
          <w:rtl/>
        </w:rPr>
        <w:t>6</w:t>
      </w:r>
      <w:r w:rsidRPr="00A253DB">
        <w:rPr>
          <w:rFonts w:hint="cs"/>
          <w:rtl/>
        </w:rPr>
        <w:t>8</w:t>
      </w:r>
      <w:r w:rsidRPr="00A253DB">
        <w:rPr>
          <w:rtl/>
        </w:rPr>
        <w:t xml:space="preserve">- </w:t>
      </w:r>
      <w:r w:rsidRPr="00A253DB">
        <w:rPr>
          <w:rFonts w:hint="cs"/>
          <w:rtl/>
        </w:rPr>
        <w:t>الوهابية جذورها التاريخية ومواقفها من المسلمين، الأستاذ حسين أبو علي: ص53.</w:t>
      </w:r>
    </w:p>
    <w:p w14:paraId="1BFD45CC" w14:textId="77777777" w:rsidR="009073AF" w:rsidRPr="00A253DB" w:rsidRDefault="009073AF" w:rsidP="00A253DB">
      <w:pPr>
        <w:pStyle w:val="libNormal"/>
        <w:rPr>
          <w:rtl/>
        </w:rPr>
      </w:pPr>
      <w:r w:rsidRPr="00A253DB">
        <w:rPr>
          <w:rtl/>
        </w:rPr>
        <w:t>6</w:t>
      </w:r>
      <w:r w:rsidRPr="00A253DB">
        <w:rPr>
          <w:rFonts w:hint="cs"/>
          <w:rtl/>
        </w:rPr>
        <w:t>9</w:t>
      </w:r>
      <w:r w:rsidRPr="00A253DB">
        <w:rPr>
          <w:rtl/>
        </w:rPr>
        <w:t xml:space="preserve">- </w:t>
      </w:r>
      <w:r w:rsidRPr="00A253DB">
        <w:rPr>
          <w:rFonts w:hint="cs"/>
          <w:rtl/>
        </w:rPr>
        <w:t>مذكرات</w:t>
      </w:r>
      <w:r w:rsidRPr="00A253DB">
        <w:rPr>
          <w:rtl/>
        </w:rPr>
        <w:t xml:space="preserve"> </w:t>
      </w:r>
      <w:r w:rsidRPr="00A253DB">
        <w:rPr>
          <w:rFonts w:hint="cs"/>
          <w:rtl/>
        </w:rPr>
        <w:t xml:space="preserve">الجاسوس البريطاني الكابتن ج. </w:t>
      </w:r>
      <w:r w:rsidRPr="00A253DB">
        <w:rPr>
          <w:rtl/>
        </w:rPr>
        <w:t>همفر: ص</w:t>
      </w:r>
      <w:r w:rsidRPr="00A253DB">
        <w:rPr>
          <w:rFonts w:hint="cs"/>
          <w:rtl/>
        </w:rPr>
        <w:t>59 و62؛ ابن عبد الوهاب في التاريخ البريطاني، الباحث الدكتور فؤاد عبد الكريم عارف: ص141 - 143.</w:t>
      </w:r>
    </w:p>
    <w:p w14:paraId="5E6B59CE" w14:textId="77777777" w:rsidR="009073AF" w:rsidRPr="00A253DB" w:rsidRDefault="009073AF" w:rsidP="00A253DB">
      <w:pPr>
        <w:pStyle w:val="libNormal"/>
        <w:rPr>
          <w:rtl/>
        </w:rPr>
      </w:pPr>
      <w:r w:rsidRPr="00A253DB">
        <w:rPr>
          <w:rFonts w:hint="cs"/>
          <w:rtl/>
        </w:rPr>
        <w:t>70</w:t>
      </w:r>
      <w:r w:rsidRPr="00A253DB">
        <w:rPr>
          <w:rtl/>
        </w:rPr>
        <w:t>- ابن عبد الوهاب (السيرة الذاتية)، الدكتور أنور محي الدملوجي: ج2 ص9- 13.</w:t>
      </w:r>
    </w:p>
    <w:p w14:paraId="5761249A" w14:textId="77777777" w:rsidR="009073AF" w:rsidRPr="00A253DB" w:rsidRDefault="009073AF" w:rsidP="00A253DB">
      <w:pPr>
        <w:pStyle w:val="libNormal"/>
        <w:rPr>
          <w:rtl/>
        </w:rPr>
      </w:pPr>
      <w:r w:rsidRPr="00A253DB">
        <w:rPr>
          <w:rFonts w:hint="cs"/>
          <w:rtl/>
        </w:rPr>
        <w:t>71</w:t>
      </w:r>
      <w:r w:rsidRPr="00A253DB">
        <w:rPr>
          <w:rtl/>
        </w:rPr>
        <w:t>- مؤسس الوهابية السلفية، الدكتور عقيل باهر الحلواني: ص</w:t>
      </w:r>
      <w:r w:rsidRPr="00A253DB">
        <w:rPr>
          <w:rFonts w:hint="cs"/>
          <w:rtl/>
        </w:rPr>
        <w:t>76 و89؛ الحقيقة الإسلامية في الرد على الوهابية، عبد الغني بن صالح حمادة: ص23 - 25.</w:t>
      </w:r>
    </w:p>
    <w:p w14:paraId="44C60FF2" w14:textId="77777777" w:rsidR="009073AF" w:rsidRPr="00A253DB" w:rsidRDefault="009073AF" w:rsidP="00A253DB">
      <w:pPr>
        <w:pStyle w:val="libNormal"/>
        <w:rPr>
          <w:rtl/>
        </w:rPr>
      </w:pPr>
      <w:r w:rsidRPr="00A253DB">
        <w:rPr>
          <w:rFonts w:hint="cs"/>
          <w:rtl/>
        </w:rPr>
        <w:t>72</w:t>
      </w:r>
      <w:r w:rsidRPr="00A253DB">
        <w:rPr>
          <w:rtl/>
        </w:rPr>
        <w:t xml:space="preserve">- المعرفة الإسلامية في المفهوم السلفي، الدكتور شريف كمال النقشبندي: ص77 و105 -106. </w:t>
      </w:r>
    </w:p>
    <w:p w14:paraId="7D5E953F" w14:textId="77777777" w:rsidR="009073AF" w:rsidRPr="00A253DB" w:rsidRDefault="009073AF" w:rsidP="00A253DB">
      <w:pPr>
        <w:pStyle w:val="libNormal"/>
        <w:rPr>
          <w:rtl/>
        </w:rPr>
      </w:pPr>
      <w:r w:rsidRPr="00A253DB">
        <w:rPr>
          <w:rFonts w:hint="cs"/>
          <w:rtl/>
        </w:rPr>
        <w:t>73</w:t>
      </w:r>
      <w:r w:rsidRPr="00A253DB">
        <w:rPr>
          <w:rtl/>
        </w:rPr>
        <w:t>- الدولة السعودية في الوثائق السرية البريطانية، الرائد الدكتور خورشيد ناظم الزبيدي: ص20</w:t>
      </w:r>
      <w:r w:rsidRPr="00A253DB">
        <w:rPr>
          <w:rFonts w:hint="cs"/>
          <w:rtl/>
        </w:rPr>
        <w:t xml:space="preserve"> - </w:t>
      </w:r>
      <w:r w:rsidRPr="00A253DB">
        <w:rPr>
          <w:rtl/>
        </w:rPr>
        <w:t>22.</w:t>
      </w:r>
    </w:p>
    <w:p w14:paraId="30908607" w14:textId="77777777" w:rsidR="009073AF" w:rsidRPr="00A253DB" w:rsidRDefault="009073AF" w:rsidP="00A253DB">
      <w:pPr>
        <w:pStyle w:val="libNormal"/>
        <w:rPr>
          <w:rtl/>
        </w:rPr>
      </w:pPr>
      <w:r w:rsidRPr="00A253DB">
        <w:rPr>
          <w:rFonts w:hint="cs"/>
          <w:rtl/>
        </w:rPr>
        <w:t>74</w:t>
      </w:r>
      <w:r w:rsidRPr="00A253DB">
        <w:rPr>
          <w:rtl/>
        </w:rPr>
        <w:t xml:space="preserve">- مذكرات </w:t>
      </w:r>
      <w:r w:rsidRPr="00A253DB">
        <w:rPr>
          <w:rFonts w:hint="cs"/>
          <w:rtl/>
        </w:rPr>
        <w:t>مستر همفر، الجاسوس البريطاني في البلاد الإسلامية</w:t>
      </w:r>
      <w:r w:rsidRPr="00A253DB">
        <w:rPr>
          <w:rtl/>
        </w:rPr>
        <w:t>،</w:t>
      </w:r>
      <w:r w:rsidRPr="00A253DB">
        <w:rPr>
          <w:rFonts w:hint="cs"/>
          <w:rtl/>
        </w:rPr>
        <w:t xml:space="preserve"> المترجم الدكتور جميل خليل: ص36 و67.</w:t>
      </w:r>
      <w:r w:rsidRPr="00A253DB">
        <w:rPr>
          <w:rtl/>
        </w:rPr>
        <w:t xml:space="preserve"> </w:t>
      </w:r>
    </w:p>
    <w:p w14:paraId="33728300" w14:textId="77777777" w:rsidR="009073AF" w:rsidRPr="00A253DB" w:rsidRDefault="009073AF" w:rsidP="00A253DB">
      <w:pPr>
        <w:pStyle w:val="libNormal"/>
        <w:rPr>
          <w:rtl/>
        </w:rPr>
      </w:pPr>
      <w:r w:rsidRPr="00A253DB">
        <w:rPr>
          <w:rFonts w:hint="cs"/>
          <w:rtl/>
        </w:rPr>
        <w:t>75</w:t>
      </w:r>
      <w:r w:rsidRPr="00A253DB">
        <w:rPr>
          <w:rtl/>
        </w:rPr>
        <w:t xml:space="preserve">- </w:t>
      </w:r>
      <w:r w:rsidRPr="00A253DB">
        <w:rPr>
          <w:rFonts w:hint="cs"/>
          <w:rtl/>
        </w:rPr>
        <w:t xml:space="preserve">حياة الشيخ ابن عبد الوهاب، سليمان بن عبد الرحمن الحقيل: ص65 - 68؛ دائرة المعارف الإسلامية، دافيد صموئيل مرجليوت: ج4 ص1086 - 1089؛ ابن عبد الوهاب، مسعود الندوي: ص40 - 41. </w:t>
      </w:r>
    </w:p>
    <w:p w14:paraId="4B186347" w14:textId="77777777" w:rsidR="009073AF" w:rsidRPr="00A253DB" w:rsidRDefault="009073AF" w:rsidP="00A253DB">
      <w:pPr>
        <w:pStyle w:val="libNormal"/>
        <w:rPr>
          <w:rtl/>
        </w:rPr>
      </w:pPr>
      <w:r w:rsidRPr="00A253DB">
        <w:rPr>
          <w:rFonts w:hint="cs"/>
          <w:rtl/>
        </w:rPr>
        <w:t>76</w:t>
      </w:r>
      <w:r w:rsidRPr="00A253DB">
        <w:rPr>
          <w:rtl/>
        </w:rPr>
        <w:t>- الوهابية و</w:t>
      </w:r>
      <w:r w:rsidRPr="00A253DB">
        <w:rPr>
          <w:rFonts w:hint="cs"/>
          <w:rtl/>
        </w:rPr>
        <w:t>آل</w:t>
      </w:r>
      <w:r w:rsidRPr="00A253DB">
        <w:rPr>
          <w:rtl/>
        </w:rPr>
        <w:t xml:space="preserve"> سعود (دور متكامل)، الشيخ القارئ سميع الدين عمر الفاسي: ص34 و42.</w:t>
      </w:r>
    </w:p>
    <w:p w14:paraId="0F384743" w14:textId="77777777" w:rsidR="0052282D" w:rsidRDefault="0052282D" w:rsidP="0052282D">
      <w:pPr>
        <w:pStyle w:val="libNormal"/>
        <w:rPr>
          <w:rtl/>
        </w:rPr>
      </w:pPr>
      <w:r>
        <w:rPr>
          <w:rtl/>
        </w:rPr>
        <w:br w:type="page"/>
      </w:r>
    </w:p>
    <w:p w14:paraId="01A57130" w14:textId="77777777" w:rsidR="009073AF" w:rsidRPr="00A253DB" w:rsidRDefault="009073AF" w:rsidP="00A253DB">
      <w:pPr>
        <w:pStyle w:val="libNormal"/>
        <w:rPr>
          <w:rtl/>
        </w:rPr>
      </w:pPr>
      <w:r w:rsidRPr="00A253DB">
        <w:rPr>
          <w:rtl/>
        </w:rPr>
        <w:lastRenderedPageBreak/>
        <w:t>7</w:t>
      </w:r>
      <w:r w:rsidRPr="00A253DB">
        <w:rPr>
          <w:rFonts w:hint="cs"/>
          <w:rtl/>
        </w:rPr>
        <w:t>7</w:t>
      </w:r>
      <w:r w:rsidRPr="00A253DB">
        <w:rPr>
          <w:rtl/>
        </w:rPr>
        <w:t xml:space="preserve">- المآثر السلطانية، </w:t>
      </w:r>
      <w:r w:rsidRPr="00A253DB">
        <w:rPr>
          <w:rFonts w:hint="cs"/>
          <w:rtl/>
        </w:rPr>
        <w:t>ميرزا عبد الرزاق الدنبلي: ص</w:t>
      </w:r>
      <w:r w:rsidRPr="00A253DB">
        <w:rPr>
          <w:rtl/>
        </w:rPr>
        <w:t>82؛ تحفة العالم، سيد عبد اللطيف شوشتري: ص8 - 10؛ العربية السعودية، عباس فرزانكان: ص19.</w:t>
      </w:r>
    </w:p>
    <w:p w14:paraId="42F40279" w14:textId="77777777" w:rsidR="009073AF" w:rsidRPr="00A253DB" w:rsidRDefault="009073AF" w:rsidP="00A253DB">
      <w:pPr>
        <w:pStyle w:val="libNormal"/>
        <w:rPr>
          <w:rtl/>
        </w:rPr>
      </w:pPr>
      <w:r w:rsidRPr="00A253DB">
        <w:rPr>
          <w:rtl/>
        </w:rPr>
        <w:t>7</w:t>
      </w:r>
      <w:r w:rsidRPr="00A253DB">
        <w:rPr>
          <w:rFonts w:hint="cs"/>
          <w:rtl/>
        </w:rPr>
        <w:t>8</w:t>
      </w:r>
      <w:r w:rsidRPr="00A253DB">
        <w:rPr>
          <w:rtl/>
        </w:rPr>
        <w:t>- الوهابية أهدافها ونشوؤها المشبوه، الشيخ فتحي بشار الحارس: ج1 ص72- 74.</w:t>
      </w:r>
    </w:p>
    <w:p w14:paraId="260FB31A" w14:textId="77777777" w:rsidR="009073AF" w:rsidRPr="00A253DB" w:rsidRDefault="009073AF" w:rsidP="00A253DB">
      <w:pPr>
        <w:pStyle w:val="libNormal"/>
        <w:rPr>
          <w:rtl/>
        </w:rPr>
      </w:pPr>
      <w:r w:rsidRPr="00A253DB">
        <w:rPr>
          <w:rtl/>
        </w:rPr>
        <w:t>7</w:t>
      </w:r>
      <w:r w:rsidRPr="00A253DB">
        <w:rPr>
          <w:rFonts w:hint="cs"/>
          <w:rtl/>
        </w:rPr>
        <w:t>9</w:t>
      </w:r>
      <w:r w:rsidRPr="00A253DB">
        <w:rPr>
          <w:rtl/>
        </w:rPr>
        <w:t>- الوهابية بين النظرية والحكم، الدكتور زكريا أحمد نوري: ج1 ص14- 18.</w:t>
      </w:r>
    </w:p>
    <w:p w14:paraId="4356B4E7" w14:textId="77777777" w:rsidR="009073AF" w:rsidRPr="00A253DB" w:rsidRDefault="009073AF" w:rsidP="00A253DB">
      <w:pPr>
        <w:pStyle w:val="libNormal"/>
        <w:rPr>
          <w:rtl/>
        </w:rPr>
      </w:pPr>
      <w:r w:rsidRPr="00A253DB">
        <w:rPr>
          <w:rFonts w:hint="cs"/>
          <w:rtl/>
        </w:rPr>
        <w:t>80</w:t>
      </w:r>
      <w:r w:rsidRPr="00A253DB">
        <w:rPr>
          <w:rtl/>
        </w:rPr>
        <w:t>- الدولة السعودية في الوثائق السرية البريطانية، الرائد الدكتور خورشيد ناظم الزبيدي: ص30</w:t>
      </w:r>
      <w:r w:rsidRPr="00A253DB">
        <w:rPr>
          <w:rFonts w:hint="cs"/>
          <w:rtl/>
        </w:rPr>
        <w:t xml:space="preserve"> - </w:t>
      </w:r>
      <w:r w:rsidRPr="00A253DB">
        <w:rPr>
          <w:rtl/>
        </w:rPr>
        <w:t>32؛ ليس من الإسلام، العلامة الشيخ محمد الغزالي: ج1 ص47 و81.</w:t>
      </w:r>
    </w:p>
    <w:p w14:paraId="7066CE31" w14:textId="77777777" w:rsidR="009073AF" w:rsidRPr="00A253DB" w:rsidRDefault="009073AF" w:rsidP="00A253DB">
      <w:pPr>
        <w:pStyle w:val="libNormal"/>
        <w:rPr>
          <w:rtl/>
        </w:rPr>
      </w:pPr>
      <w:r w:rsidRPr="00A253DB">
        <w:rPr>
          <w:rFonts w:hint="cs"/>
          <w:rtl/>
        </w:rPr>
        <w:t>81</w:t>
      </w:r>
      <w:r w:rsidRPr="00A253DB">
        <w:rPr>
          <w:rtl/>
        </w:rPr>
        <w:t xml:space="preserve">- تقارير نجد، </w:t>
      </w:r>
      <w:r w:rsidRPr="00A253DB">
        <w:rPr>
          <w:rFonts w:hint="cs"/>
          <w:rtl/>
        </w:rPr>
        <w:t>ال</w:t>
      </w:r>
      <w:r w:rsidRPr="00A253DB">
        <w:rPr>
          <w:rtl/>
        </w:rPr>
        <w:t xml:space="preserve">سيد علي </w:t>
      </w:r>
      <w:r w:rsidRPr="00A253DB">
        <w:rPr>
          <w:rFonts w:hint="cs"/>
          <w:rtl/>
        </w:rPr>
        <w:t>الموجاني: ص</w:t>
      </w:r>
      <w:r w:rsidRPr="00A253DB">
        <w:rPr>
          <w:rtl/>
        </w:rPr>
        <w:t xml:space="preserve">14؛ لمع الشهاب في سيرة ابن عبد الوهاب، </w:t>
      </w:r>
      <w:r w:rsidRPr="00A253DB">
        <w:rPr>
          <w:rFonts w:hint="cs"/>
          <w:rtl/>
        </w:rPr>
        <w:t>الشيخ حسن بن جمال الدين الريكي: ص</w:t>
      </w:r>
      <w:r w:rsidRPr="00A253DB">
        <w:rPr>
          <w:rtl/>
        </w:rPr>
        <w:t>19.</w:t>
      </w:r>
    </w:p>
    <w:p w14:paraId="33012A8F" w14:textId="77777777" w:rsidR="009073AF" w:rsidRPr="00A253DB" w:rsidRDefault="009073AF" w:rsidP="00A253DB">
      <w:pPr>
        <w:pStyle w:val="libNormal"/>
        <w:rPr>
          <w:rtl/>
        </w:rPr>
      </w:pPr>
      <w:r w:rsidRPr="00A253DB">
        <w:rPr>
          <w:rFonts w:hint="cs"/>
          <w:rtl/>
        </w:rPr>
        <w:t>82</w:t>
      </w:r>
      <w:r w:rsidRPr="00A253DB">
        <w:rPr>
          <w:rtl/>
        </w:rPr>
        <w:t>- ابن عبد الوهاب (السيرة الذاتية)، الدكتور أنور محي الدملوجي</w:t>
      </w:r>
      <w:r w:rsidRPr="00A253DB">
        <w:rPr>
          <w:rFonts w:hint="cs"/>
          <w:rtl/>
        </w:rPr>
        <w:t>: ج</w:t>
      </w:r>
      <w:r w:rsidRPr="00A253DB">
        <w:rPr>
          <w:rtl/>
        </w:rPr>
        <w:t>1 ص21 - 25.</w:t>
      </w:r>
    </w:p>
    <w:p w14:paraId="4ECA740F" w14:textId="77777777" w:rsidR="009073AF" w:rsidRPr="00A253DB" w:rsidRDefault="009073AF" w:rsidP="00A253DB">
      <w:pPr>
        <w:pStyle w:val="libNormal"/>
        <w:rPr>
          <w:rtl/>
        </w:rPr>
      </w:pPr>
      <w:r w:rsidRPr="00A253DB">
        <w:rPr>
          <w:rFonts w:hint="cs"/>
          <w:rtl/>
        </w:rPr>
        <w:t>83</w:t>
      </w:r>
      <w:r w:rsidRPr="00A253DB">
        <w:rPr>
          <w:rtl/>
        </w:rPr>
        <w:t>- الدولة السعودية في الوثائق السرية البريطانية، الرائد الدكتور خورشيد ناظم الزبيدي: ص4</w:t>
      </w:r>
      <w:r w:rsidRPr="00A253DB">
        <w:rPr>
          <w:rFonts w:hint="cs"/>
          <w:rtl/>
        </w:rPr>
        <w:t xml:space="preserve"> - </w:t>
      </w:r>
      <w:r w:rsidRPr="00A253DB">
        <w:rPr>
          <w:rtl/>
        </w:rPr>
        <w:t>10.</w:t>
      </w:r>
    </w:p>
    <w:p w14:paraId="47D3418F" w14:textId="77777777" w:rsidR="009073AF" w:rsidRPr="00A253DB" w:rsidRDefault="009073AF" w:rsidP="00A253DB">
      <w:pPr>
        <w:pStyle w:val="libNormal"/>
        <w:rPr>
          <w:rtl/>
        </w:rPr>
      </w:pPr>
      <w:r w:rsidRPr="00A253DB">
        <w:rPr>
          <w:rFonts w:hint="cs"/>
          <w:rtl/>
        </w:rPr>
        <w:t>84</w:t>
      </w:r>
      <w:r w:rsidRPr="00A253DB">
        <w:rPr>
          <w:rtl/>
        </w:rPr>
        <w:t xml:space="preserve">- الحركات السلفية في شمال </w:t>
      </w:r>
      <w:r w:rsidRPr="00A253DB">
        <w:rPr>
          <w:rFonts w:hint="cs"/>
          <w:rtl/>
        </w:rPr>
        <w:t>أ</w:t>
      </w:r>
      <w:r w:rsidRPr="00A253DB">
        <w:rPr>
          <w:rtl/>
        </w:rPr>
        <w:t>فريقيا، الداعية (المنشق) عزيز شريف النابلسي: ص33 و36</w:t>
      </w:r>
      <w:r w:rsidRPr="00A253DB">
        <w:rPr>
          <w:rFonts w:hint="cs"/>
          <w:rtl/>
        </w:rPr>
        <w:t xml:space="preserve"> و</w:t>
      </w:r>
      <w:r w:rsidRPr="00A253DB">
        <w:rPr>
          <w:rtl/>
        </w:rPr>
        <w:t>42.</w:t>
      </w:r>
    </w:p>
    <w:p w14:paraId="0E86EA30" w14:textId="77777777" w:rsidR="009073AF" w:rsidRPr="00A253DB" w:rsidRDefault="009073AF" w:rsidP="00A253DB">
      <w:pPr>
        <w:pStyle w:val="libNormal"/>
        <w:rPr>
          <w:rtl/>
        </w:rPr>
      </w:pPr>
      <w:r w:rsidRPr="00A253DB">
        <w:rPr>
          <w:rFonts w:hint="cs"/>
          <w:rtl/>
        </w:rPr>
        <w:t>85</w:t>
      </w:r>
      <w:r w:rsidRPr="00A253DB">
        <w:rPr>
          <w:rtl/>
        </w:rPr>
        <w:t xml:space="preserve">- </w:t>
      </w:r>
      <w:r w:rsidRPr="00A253DB">
        <w:rPr>
          <w:rFonts w:hint="cs"/>
          <w:rtl/>
        </w:rPr>
        <w:t>الدولة السعودية في الوثائق السرية البريطانية، الرائد الدكتور خورشيد ناظم الزبيدي: ص78.</w:t>
      </w:r>
    </w:p>
    <w:p w14:paraId="68D2E1BE" w14:textId="77777777" w:rsidR="009073AF" w:rsidRPr="00A253DB" w:rsidRDefault="009073AF" w:rsidP="00A253DB">
      <w:pPr>
        <w:pStyle w:val="libNormal"/>
        <w:rPr>
          <w:rtl/>
        </w:rPr>
      </w:pPr>
      <w:r w:rsidRPr="00A253DB">
        <w:rPr>
          <w:rFonts w:hint="cs"/>
          <w:rtl/>
        </w:rPr>
        <w:t>86</w:t>
      </w:r>
      <w:r w:rsidRPr="00A253DB">
        <w:rPr>
          <w:rtl/>
        </w:rPr>
        <w:t>- الدولة السعودية في الوثائق السرية البريطانية، الرائد الدكتور خورشيد ناظم الزبيدي: ص108 - 110.</w:t>
      </w:r>
    </w:p>
    <w:p w14:paraId="7D128BA9" w14:textId="77777777" w:rsidR="0052282D" w:rsidRDefault="0052282D" w:rsidP="0052282D">
      <w:pPr>
        <w:pStyle w:val="libNormal"/>
        <w:rPr>
          <w:rtl/>
        </w:rPr>
      </w:pPr>
      <w:r>
        <w:rPr>
          <w:rtl/>
        </w:rPr>
        <w:br w:type="page"/>
      </w:r>
    </w:p>
    <w:p w14:paraId="7D2B199A" w14:textId="77777777" w:rsidR="009073AF" w:rsidRPr="00A253DB" w:rsidRDefault="009073AF" w:rsidP="00A253DB">
      <w:pPr>
        <w:pStyle w:val="libNormal"/>
        <w:rPr>
          <w:rtl/>
        </w:rPr>
      </w:pPr>
      <w:r w:rsidRPr="00A253DB">
        <w:rPr>
          <w:rtl/>
        </w:rPr>
        <w:lastRenderedPageBreak/>
        <w:t>8</w:t>
      </w:r>
      <w:r w:rsidRPr="00A253DB">
        <w:rPr>
          <w:rFonts w:hint="cs"/>
          <w:rtl/>
        </w:rPr>
        <w:t>7</w:t>
      </w:r>
      <w:r w:rsidRPr="00A253DB">
        <w:rPr>
          <w:rtl/>
        </w:rPr>
        <w:t>- الصواعق ال</w:t>
      </w:r>
      <w:r w:rsidRPr="00A253DB">
        <w:rPr>
          <w:rFonts w:hint="cs"/>
          <w:rtl/>
        </w:rPr>
        <w:t>إ</w:t>
      </w:r>
      <w:r w:rsidRPr="00A253DB">
        <w:rPr>
          <w:rtl/>
        </w:rPr>
        <w:t>لهية في الرد على الوهابية، الشيخ سليمان بن عبد الوهاب</w:t>
      </w:r>
      <w:r w:rsidRPr="00A253DB">
        <w:rPr>
          <w:rFonts w:hint="cs"/>
          <w:rtl/>
        </w:rPr>
        <w:t xml:space="preserve"> النجدي الحنبلي: ص</w:t>
      </w:r>
      <w:r w:rsidRPr="00A253DB">
        <w:rPr>
          <w:rtl/>
        </w:rPr>
        <w:t xml:space="preserve">25؛ صفحات من تاريخ الجزيرة العربية الحديث، الدكتور محمد عوض الخطيب: ص157. </w:t>
      </w:r>
    </w:p>
    <w:p w14:paraId="79821224" w14:textId="77777777" w:rsidR="009073AF" w:rsidRPr="00A253DB" w:rsidRDefault="009073AF" w:rsidP="00A253DB">
      <w:pPr>
        <w:pStyle w:val="libNormal"/>
        <w:rPr>
          <w:rtl/>
        </w:rPr>
      </w:pPr>
      <w:r w:rsidRPr="00A253DB">
        <w:rPr>
          <w:rtl/>
        </w:rPr>
        <w:t>8</w:t>
      </w:r>
      <w:r w:rsidRPr="00A253DB">
        <w:rPr>
          <w:rFonts w:hint="cs"/>
          <w:rtl/>
        </w:rPr>
        <w:t>8</w:t>
      </w:r>
      <w:r w:rsidRPr="00A253DB">
        <w:rPr>
          <w:rtl/>
        </w:rPr>
        <w:t xml:space="preserve">- أثر الدعوة الوهابية في الإصلاح الديني والعمراني في جزيرة العرب وغيرها، </w:t>
      </w:r>
      <w:r w:rsidRPr="00A253DB">
        <w:rPr>
          <w:rFonts w:hint="cs"/>
          <w:rtl/>
        </w:rPr>
        <w:t xml:space="preserve">الشيخ </w:t>
      </w:r>
      <w:r w:rsidRPr="00A253DB">
        <w:rPr>
          <w:rtl/>
        </w:rPr>
        <w:t>محمد حامد الفقي، الفقرة رقم 31: ج1 ص45.</w:t>
      </w:r>
    </w:p>
    <w:p w14:paraId="0DFEF02F" w14:textId="77777777" w:rsidR="009073AF" w:rsidRPr="00A253DB" w:rsidRDefault="009073AF" w:rsidP="00A253DB">
      <w:pPr>
        <w:pStyle w:val="libNormal"/>
        <w:rPr>
          <w:rtl/>
        </w:rPr>
      </w:pPr>
      <w:r w:rsidRPr="00A253DB">
        <w:rPr>
          <w:rtl/>
        </w:rPr>
        <w:t>8</w:t>
      </w:r>
      <w:r w:rsidRPr="00A253DB">
        <w:rPr>
          <w:rFonts w:hint="cs"/>
          <w:rtl/>
        </w:rPr>
        <w:t>9</w:t>
      </w:r>
      <w:r w:rsidRPr="00A253DB">
        <w:rPr>
          <w:rtl/>
        </w:rPr>
        <w:t>- جغرافية شبه جزيرة العرب، عمر رضا كحالة: ص60؛ تاريخ الدولة السعودية حتى الربع الأوّل من القرن العشرين، الدكتورة مديحة أحمد درويش: ص12.</w:t>
      </w:r>
    </w:p>
    <w:p w14:paraId="0850ED5B" w14:textId="77777777" w:rsidR="009073AF" w:rsidRPr="00A253DB" w:rsidRDefault="009073AF" w:rsidP="00A253DB">
      <w:pPr>
        <w:pStyle w:val="libNormal"/>
        <w:rPr>
          <w:rtl/>
        </w:rPr>
      </w:pPr>
      <w:r w:rsidRPr="00A253DB">
        <w:rPr>
          <w:rFonts w:hint="cs"/>
          <w:rtl/>
        </w:rPr>
        <w:t>90</w:t>
      </w:r>
      <w:r w:rsidRPr="00A253DB">
        <w:rPr>
          <w:rtl/>
        </w:rPr>
        <w:t>- الدولة السعودية الأولى (1745 - 1818م)، الدكتور عبد الرحيم عبد الرحمن عبد الرحيم: ص21 - 22؛ تاريخ الدولة السعودية حتى الربع الأوّل من القرن العشرين، الدكتورة مديحة أحمد درويش: ص14.</w:t>
      </w:r>
    </w:p>
    <w:p w14:paraId="23AE6AF7" w14:textId="77777777" w:rsidR="009073AF" w:rsidRPr="00A253DB" w:rsidRDefault="009073AF" w:rsidP="00A253DB">
      <w:pPr>
        <w:pStyle w:val="libNormal"/>
        <w:rPr>
          <w:rtl/>
        </w:rPr>
      </w:pPr>
      <w:r w:rsidRPr="00A253DB">
        <w:rPr>
          <w:rFonts w:hint="cs"/>
          <w:rtl/>
        </w:rPr>
        <w:t>91</w:t>
      </w:r>
      <w:r w:rsidRPr="00A253DB">
        <w:rPr>
          <w:rtl/>
        </w:rPr>
        <w:t>- تاريخ الدولة السعودية حتى الربع الأوّل من القرن العشرين، الدكتورة مديحة أحمد درويش: ص13.</w:t>
      </w:r>
    </w:p>
    <w:p w14:paraId="754A5454" w14:textId="77777777" w:rsidR="009073AF" w:rsidRPr="00A253DB" w:rsidRDefault="009073AF" w:rsidP="00A253DB">
      <w:pPr>
        <w:pStyle w:val="libNormal"/>
        <w:rPr>
          <w:rtl/>
        </w:rPr>
      </w:pPr>
      <w:r w:rsidRPr="00A253DB">
        <w:rPr>
          <w:rFonts w:hint="cs"/>
          <w:rtl/>
        </w:rPr>
        <w:t>92</w:t>
      </w:r>
      <w:r w:rsidRPr="00A253DB">
        <w:rPr>
          <w:rtl/>
        </w:rPr>
        <w:t>- الدولة السعودية الأولى (1745- 1818 م)، الدكتور عبد الرحيم عبد الرحمن عبد الرحيم: ص21 - 22.</w:t>
      </w:r>
    </w:p>
    <w:p w14:paraId="3F92091C" w14:textId="77777777" w:rsidR="009073AF" w:rsidRPr="009A5138" w:rsidRDefault="009073AF" w:rsidP="009A5138">
      <w:pPr>
        <w:pStyle w:val="libNormal"/>
        <w:rPr>
          <w:rtl/>
        </w:rPr>
      </w:pPr>
      <w:r w:rsidRPr="009A5138">
        <w:rPr>
          <w:rFonts w:hint="cs"/>
          <w:rtl/>
        </w:rPr>
        <w:t>93</w:t>
      </w:r>
      <w:r w:rsidRPr="009A5138">
        <w:rPr>
          <w:rtl/>
        </w:rPr>
        <w:t>- جزيرة العرب في القرن العشرين، الوزير المفوض حافظ وهبة: ص11- 12؛ تاريخ الجزيرة العربية والإسلام، الدكتور عبد الوهاب علوب: ص11.</w:t>
      </w:r>
    </w:p>
    <w:p w14:paraId="607454E8" w14:textId="77777777" w:rsidR="009073AF" w:rsidRPr="00A253DB" w:rsidRDefault="009073AF" w:rsidP="00A253DB">
      <w:pPr>
        <w:pStyle w:val="libNormal"/>
        <w:rPr>
          <w:rtl/>
        </w:rPr>
      </w:pPr>
      <w:r w:rsidRPr="00A253DB">
        <w:rPr>
          <w:rFonts w:hint="cs"/>
          <w:rtl/>
        </w:rPr>
        <w:t>94</w:t>
      </w:r>
      <w:r w:rsidRPr="00A253DB">
        <w:rPr>
          <w:rtl/>
        </w:rPr>
        <w:t>- رحلات إلى شبه جزيرة العرب، الرحالة جون لويس بوركهاردت: ص79</w:t>
      </w:r>
      <w:r w:rsidRPr="00A253DB">
        <w:rPr>
          <w:rFonts w:hint="cs"/>
          <w:rtl/>
        </w:rPr>
        <w:t xml:space="preserve"> - </w:t>
      </w:r>
      <w:r w:rsidRPr="00A253DB">
        <w:rPr>
          <w:rtl/>
        </w:rPr>
        <w:t xml:space="preserve">80؛ رحلة نيبور إلى العراق في القرن الثامن عشر، </w:t>
      </w:r>
      <w:r w:rsidRPr="00A253DB">
        <w:rPr>
          <w:rFonts w:hint="cs"/>
          <w:rtl/>
        </w:rPr>
        <w:t xml:space="preserve">الرحالة </w:t>
      </w:r>
      <w:r w:rsidRPr="00A253DB">
        <w:rPr>
          <w:rtl/>
        </w:rPr>
        <w:t>كارستن نيبور: ص97- 99.</w:t>
      </w:r>
    </w:p>
    <w:p w14:paraId="3FC6FDD1" w14:textId="77777777" w:rsidR="0052282D" w:rsidRDefault="009073AF" w:rsidP="00A253DB">
      <w:pPr>
        <w:pStyle w:val="libNormal"/>
        <w:rPr>
          <w:rtl/>
        </w:rPr>
      </w:pPr>
      <w:r w:rsidRPr="00A253DB">
        <w:rPr>
          <w:rFonts w:hint="cs"/>
          <w:rtl/>
        </w:rPr>
        <w:t>95</w:t>
      </w:r>
      <w:r w:rsidRPr="00A253DB">
        <w:rPr>
          <w:rtl/>
        </w:rPr>
        <w:t xml:space="preserve">- </w:t>
      </w:r>
      <w:r w:rsidRPr="00A253DB">
        <w:rPr>
          <w:rFonts w:hint="cs"/>
          <w:rtl/>
        </w:rPr>
        <w:t xml:space="preserve">الوهابيون </w:t>
      </w:r>
      <w:r w:rsidRPr="00A253DB">
        <w:rPr>
          <w:rtl/>
        </w:rPr>
        <w:t xml:space="preserve">تاريخ ما </w:t>
      </w:r>
      <w:r w:rsidRPr="00A253DB">
        <w:rPr>
          <w:rFonts w:hint="cs"/>
          <w:rtl/>
        </w:rPr>
        <w:t>أ</w:t>
      </w:r>
      <w:r w:rsidRPr="00A253DB">
        <w:rPr>
          <w:rtl/>
        </w:rPr>
        <w:t xml:space="preserve">همله التاريخ، لويس دوكورانسي: ص86؛ تاريخ نجد </w:t>
      </w:r>
      <w:r w:rsidRPr="00A253DB">
        <w:rPr>
          <w:rFonts w:hint="cs"/>
          <w:rtl/>
        </w:rPr>
        <w:t>المسمّى روضة الأفكار والأفهام،</w:t>
      </w:r>
      <w:r w:rsidRPr="00A253DB">
        <w:rPr>
          <w:rtl/>
        </w:rPr>
        <w:t xml:space="preserve"> </w:t>
      </w:r>
      <w:r w:rsidRPr="00A253DB">
        <w:rPr>
          <w:rFonts w:hint="cs"/>
          <w:rtl/>
        </w:rPr>
        <w:t xml:space="preserve">الشيخ </w:t>
      </w:r>
      <w:r w:rsidRPr="00A253DB">
        <w:rPr>
          <w:rtl/>
        </w:rPr>
        <w:t xml:space="preserve">حسين بن غنام: ص11؛ </w:t>
      </w:r>
    </w:p>
    <w:p w14:paraId="50041763" w14:textId="77777777" w:rsidR="0052282D" w:rsidRDefault="0052282D" w:rsidP="0052282D">
      <w:pPr>
        <w:pStyle w:val="libNormal"/>
        <w:rPr>
          <w:rtl/>
        </w:rPr>
      </w:pPr>
      <w:r>
        <w:rPr>
          <w:rtl/>
        </w:rPr>
        <w:br w:type="page"/>
      </w:r>
    </w:p>
    <w:p w14:paraId="69EA2B09" w14:textId="4B84C6AF" w:rsidR="009073AF" w:rsidRPr="00A253DB" w:rsidRDefault="009073AF" w:rsidP="0052282D">
      <w:pPr>
        <w:pStyle w:val="libNormal0"/>
        <w:rPr>
          <w:rtl/>
        </w:rPr>
      </w:pPr>
      <w:r w:rsidRPr="00A253DB">
        <w:rPr>
          <w:rtl/>
        </w:rPr>
        <w:lastRenderedPageBreak/>
        <w:t>تاريخ الدولة السعودية حتى الربع الأوّل من القرن العشرين، الدكتورة مديحة أحمد درويش: ص15.</w:t>
      </w:r>
    </w:p>
    <w:p w14:paraId="5781E18B" w14:textId="77777777" w:rsidR="009073AF" w:rsidRPr="00A253DB" w:rsidRDefault="009073AF" w:rsidP="00A253DB">
      <w:pPr>
        <w:pStyle w:val="libNormal"/>
        <w:rPr>
          <w:rtl/>
        </w:rPr>
      </w:pPr>
      <w:r w:rsidRPr="00A253DB">
        <w:rPr>
          <w:rFonts w:hint="cs"/>
          <w:rtl/>
        </w:rPr>
        <w:t>96</w:t>
      </w:r>
      <w:r w:rsidRPr="00A253DB">
        <w:rPr>
          <w:rtl/>
        </w:rPr>
        <w:t xml:space="preserve">- التطور الاقتصادي والاجتماعي للمملكة العربية السعودية، </w:t>
      </w:r>
      <w:r w:rsidRPr="00A253DB">
        <w:rPr>
          <w:rFonts w:hint="cs"/>
          <w:rtl/>
        </w:rPr>
        <w:t xml:space="preserve">الدكتورة </w:t>
      </w:r>
      <w:r w:rsidRPr="00A253DB">
        <w:rPr>
          <w:rtl/>
        </w:rPr>
        <w:t>ملكة بكر الطيار: ص10.</w:t>
      </w:r>
    </w:p>
    <w:p w14:paraId="2CB67334" w14:textId="77777777" w:rsidR="009073AF" w:rsidRPr="00A253DB" w:rsidRDefault="009073AF" w:rsidP="00A253DB">
      <w:pPr>
        <w:pStyle w:val="libNormal"/>
        <w:rPr>
          <w:rtl/>
        </w:rPr>
      </w:pPr>
      <w:r w:rsidRPr="00A253DB">
        <w:rPr>
          <w:rtl/>
        </w:rPr>
        <w:t>9</w:t>
      </w:r>
      <w:r w:rsidRPr="00A253DB">
        <w:rPr>
          <w:rFonts w:hint="cs"/>
          <w:rtl/>
        </w:rPr>
        <w:t>7</w:t>
      </w:r>
      <w:r w:rsidRPr="00A253DB">
        <w:rPr>
          <w:rtl/>
        </w:rPr>
        <w:t>- الوهابية ومذكرات مستر همفر، سامي قاسم أمين</w:t>
      </w:r>
      <w:r w:rsidRPr="00A253DB">
        <w:rPr>
          <w:rFonts w:hint="cs"/>
          <w:rtl/>
        </w:rPr>
        <w:t>:</w:t>
      </w:r>
      <w:r w:rsidRPr="00A253DB">
        <w:rPr>
          <w:rtl/>
        </w:rPr>
        <w:t xml:space="preserve"> </w:t>
      </w:r>
      <w:r w:rsidRPr="00A253DB">
        <w:rPr>
          <w:rFonts w:hint="cs"/>
          <w:rtl/>
        </w:rPr>
        <w:t>ص</w:t>
      </w:r>
      <w:r w:rsidRPr="00A253DB">
        <w:rPr>
          <w:rtl/>
        </w:rPr>
        <w:t>7- 9؛ أثر الدعوة الوهابية في الإصلاح الديني والعمراني، الشيخ محمد حامد الفقي، الفقرة 124</w:t>
      </w:r>
      <w:r w:rsidRPr="00A253DB">
        <w:rPr>
          <w:rFonts w:hint="cs"/>
          <w:rtl/>
        </w:rPr>
        <w:t>:</w:t>
      </w:r>
      <w:r w:rsidRPr="00A253DB">
        <w:rPr>
          <w:rtl/>
        </w:rPr>
        <w:t xml:space="preserve"> ص76. </w:t>
      </w:r>
    </w:p>
    <w:p w14:paraId="6E6E6655" w14:textId="77777777" w:rsidR="009073AF" w:rsidRPr="00A253DB" w:rsidRDefault="009073AF" w:rsidP="00A253DB">
      <w:pPr>
        <w:pStyle w:val="libNormal"/>
        <w:rPr>
          <w:rtl/>
        </w:rPr>
      </w:pPr>
      <w:r w:rsidRPr="00A253DB">
        <w:rPr>
          <w:rFonts w:hint="cs"/>
          <w:rtl/>
        </w:rPr>
        <w:t>98</w:t>
      </w:r>
      <w:r w:rsidRPr="00A253DB">
        <w:rPr>
          <w:rtl/>
        </w:rPr>
        <w:t>- مناهج أهل الحقّ والأتباع في مخالفة أهل الجهل والابتداع، الشيخ سليمان بن سمحان: ص15.</w:t>
      </w:r>
    </w:p>
    <w:p w14:paraId="1C58BFEB" w14:textId="77777777" w:rsidR="009073AF" w:rsidRPr="00A253DB" w:rsidRDefault="009073AF" w:rsidP="00A253DB">
      <w:pPr>
        <w:pStyle w:val="libNormal"/>
        <w:rPr>
          <w:rtl/>
        </w:rPr>
      </w:pPr>
      <w:r w:rsidRPr="00A253DB">
        <w:rPr>
          <w:rFonts w:hint="cs"/>
          <w:rtl/>
        </w:rPr>
        <w:t xml:space="preserve">99- سيرة الشيخ ابن عبد الوهاب، أمين سعيد: ص41. </w:t>
      </w:r>
    </w:p>
    <w:p w14:paraId="13C769B9" w14:textId="77777777" w:rsidR="009073AF" w:rsidRPr="00A253DB" w:rsidRDefault="009073AF" w:rsidP="00A253DB">
      <w:pPr>
        <w:pStyle w:val="libNormal"/>
        <w:rPr>
          <w:rtl/>
        </w:rPr>
      </w:pPr>
      <w:r w:rsidRPr="00A253DB">
        <w:rPr>
          <w:rFonts w:hint="cs"/>
          <w:rtl/>
        </w:rPr>
        <w:t>100</w:t>
      </w:r>
      <w:r w:rsidRPr="00A253DB">
        <w:rPr>
          <w:rtl/>
        </w:rPr>
        <w:t xml:space="preserve">- تاريخ نجد المسمّى روضة الأفكار والأفهام، </w:t>
      </w:r>
      <w:r w:rsidRPr="00A253DB">
        <w:rPr>
          <w:rFonts w:hint="cs"/>
          <w:rtl/>
        </w:rPr>
        <w:t xml:space="preserve">الشيخ </w:t>
      </w:r>
      <w:r w:rsidRPr="00A253DB">
        <w:rPr>
          <w:rtl/>
        </w:rPr>
        <w:t xml:space="preserve">حسين بن غنام: ج1 ص5 - 6. </w:t>
      </w:r>
    </w:p>
    <w:p w14:paraId="642F9F65" w14:textId="77777777" w:rsidR="009073AF" w:rsidRPr="00A253DB" w:rsidRDefault="009073AF" w:rsidP="00A253DB">
      <w:pPr>
        <w:pStyle w:val="libNormal"/>
        <w:rPr>
          <w:rtl/>
        </w:rPr>
      </w:pPr>
      <w:r w:rsidRPr="00A253DB">
        <w:rPr>
          <w:rFonts w:hint="cs"/>
          <w:rtl/>
        </w:rPr>
        <w:t>101</w:t>
      </w:r>
      <w:r w:rsidRPr="00A253DB">
        <w:rPr>
          <w:rtl/>
        </w:rPr>
        <w:t xml:space="preserve">- </w:t>
      </w:r>
      <w:r w:rsidRPr="00A253DB">
        <w:rPr>
          <w:rFonts w:hint="cs"/>
          <w:rtl/>
        </w:rPr>
        <w:t>أ</w:t>
      </w:r>
      <w:r w:rsidRPr="00A253DB">
        <w:rPr>
          <w:rtl/>
        </w:rPr>
        <w:t xml:space="preserve">ثر الدعوة الوهابية في الإصلاح الديني والعمراني في جزيرة العرب وغيرها، الشيخ محمد حامد الفقي، الفقرة 83: ج2 ص64. </w:t>
      </w:r>
    </w:p>
    <w:p w14:paraId="1202C095" w14:textId="77777777" w:rsidR="009073AF" w:rsidRPr="00A253DB" w:rsidRDefault="009073AF" w:rsidP="00A253DB">
      <w:pPr>
        <w:pStyle w:val="libNormal"/>
        <w:rPr>
          <w:rtl/>
        </w:rPr>
      </w:pPr>
      <w:r w:rsidRPr="00A253DB">
        <w:rPr>
          <w:rFonts w:hint="cs"/>
          <w:rtl/>
        </w:rPr>
        <w:t>102</w:t>
      </w:r>
      <w:r w:rsidRPr="00A253DB">
        <w:rPr>
          <w:rtl/>
        </w:rPr>
        <w:t xml:space="preserve">- أثر الدعوة الوهابية في الإصلاح الديني والعمراني في جزيرة العرب وغيرها، الشيخ محمد حامد الفقي، الفقرة 84: ج2 ص64. </w:t>
      </w:r>
    </w:p>
    <w:p w14:paraId="0EA2D445" w14:textId="77777777" w:rsidR="009073AF" w:rsidRPr="00A253DB" w:rsidRDefault="009073AF" w:rsidP="00A253DB">
      <w:pPr>
        <w:pStyle w:val="libNormal"/>
        <w:rPr>
          <w:rtl/>
        </w:rPr>
      </w:pPr>
      <w:r w:rsidRPr="00A253DB">
        <w:rPr>
          <w:rFonts w:hint="cs"/>
          <w:rtl/>
        </w:rPr>
        <w:t>103</w:t>
      </w:r>
      <w:r w:rsidRPr="00A253DB">
        <w:rPr>
          <w:rtl/>
        </w:rPr>
        <w:t xml:space="preserve">- أثر الدعوة الوهابية في الإصلاح الديني والعمراني في جزيرة العرب وغيرها، الشيخ محمد حامد الفقي، الفقرة 124: ج2 ص76. </w:t>
      </w:r>
    </w:p>
    <w:p w14:paraId="17B62121" w14:textId="77777777" w:rsidR="009073AF" w:rsidRPr="00A253DB" w:rsidRDefault="009073AF" w:rsidP="00A253DB">
      <w:pPr>
        <w:pStyle w:val="libNormal"/>
        <w:rPr>
          <w:rtl/>
        </w:rPr>
      </w:pPr>
      <w:r w:rsidRPr="00A253DB">
        <w:rPr>
          <w:rFonts w:hint="cs"/>
          <w:rtl/>
        </w:rPr>
        <w:t>104</w:t>
      </w:r>
      <w:r w:rsidRPr="00A253DB">
        <w:rPr>
          <w:rtl/>
        </w:rPr>
        <w:t xml:space="preserve">- تأريخ نجد الحديث وملحقاتها، الدكتور أمين الريحاني: ص258 - 261. </w:t>
      </w:r>
    </w:p>
    <w:p w14:paraId="123A08F1" w14:textId="77777777" w:rsidR="0052282D" w:rsidRDefault="009073AF" w:rsidP="00A253DB">
      <w:pPr>
        <w:pStyle w:val="libNormal"/>
        <w:rPr>
          <w:rtl/>
        </w:rPr>
      </w:pPr>
      <w:r w:rsidRPr="00A253DB">
        <w:rPr>
          <w:rFonts w:hint="cs"/>
          <w:rtl/>
        </w:rPr>
        <w:t>105</w:t>
      </w:r>
      <w:r w:rsidRPr="00A253DB">
        <w:rPr>
          <w:rtl/>
        </w:rPr>
        <w:t>- ملاحظات عن البدو والوهابيين</w:t>
      </w:r>
      <w:r w:rsidRPr="00A253DB">
        <w:rPr>
          <w:rFonts w:hint="cs"/>
          <w:rtl/>
        </w:rPr>
        <w:t>،</w:t>
      </w:r>
      <w:r w:rsidRPr="00A253DB">
        <w:rPr>
          <w:rtl/>
        </w:rPr>
        <w:t xml:space="preserve"> جون لويس بوركهاردت: ص9</w:t>
      </w:r>
      <w:r w:rsidRPr="00A253DB">
        <w:rPr>
          <w:rFonts w:hint="cs"/>
          <w:rtl/>
        </w:rPr>
        <w:t xml:space="preserve"> - 10</w:t>
      </w:r>
      <w:r w:rsidRPr="00A253DB">
        <w:rPr>
          <w:rtl/>
        </w:rPr>
        <w:t xml:space="preserve">؛ تاريخ نجد، الشيخ محمود شكري الآلوسي: ص40؛ الرحيق </w:t>
      </w:r>
    </w:p>
    <w:p w14:paraId="5775BA86" w14:textId="77777777" w:rsidR="0052282D" w:rsidRDefault="0052282D" w:rsidP="0052282D">
      <w:pPr>
        <w:pStyle w:val="libNormal"/>
        <w:rPr>
          <w:rtl/>
        </w:rPr>
      </w:pPr>
      <w:r>
        <w:rPr>
          <w:rtl/>
        </w:rPr>
        <w:br w:type="page"/>
      </w:r>
    </w:p>
    <w:p w14:paraId="41219C18" w14:textId="48021059" w:rsidR="009073AF" w:rsidRPr="00A253DB" w:rsidRDefault="009073AF" w:rsidP="0052282D">
      <w:pPr>
        <w:pStyle w:val="libNormal0"/>
        <w:rPr>
          <w:rtl/>
        </w:rPr>
      </w:pPr>
      <w:r w:rsidRPr="00A253DB">
        <w:rPr>
          <w:rtl/>
        </w:rPr>
        <w:lastRenderedPageBreak/>
        <w:t xml:space="preserve">المختوم، بحث في السيرة النبوية الطاهرة، الشيخ: صفي الدين المباركفوري: ج1 ص103؛ تاريخ ابن خلدون، أو </w:t>
      </w:r>
      <w:r w:rsidRPr="00A253DB">
        <w:rPr>
          <w:rFonts w:hint="cs"/>
          <w:rtl/>
        </w:rPr>
        <w:t>كتاب العبر وديوان المبتدأ والخبر، عبد الرحمن بن محمد (</w:t>
      </w:r>
      <w:r w:rsidRPr="00A253DB">
        <w:rPr>
          <w:rtl/>
        </w:rPr>
        <w:t>ابن خلدون</w:t>
      </w:r>
      <w:r w:rsidRPr="00A253DB">
        <w:rPr>
          <w:rFonts w:hint="cs"/>
          <w:rtl/>
        </w:rPr>
        <w:t>)</w:t>
      </w:r>
      <w:r w:rsidRPr="00A253DB">
        <w:rPr>
          <w:rtl/>
        </w:rPr>
        <w:t xml:space="preserve">: ج2 ص11. </w:t>
      </w:r>
    </w:p>
    <w:p w14:paraId="416E2BE5" w14:textId="77777777" w:rsidR="009073AF" w:rsidRPr="00A253DB" w:rsidRDefault="009073AF" w:rsidP="00A253DB">
      <w:pPr>
        <w:pStyle w:val="libNormal"/>
        <w:rPr>
          <w:rtl/>
        </w:rPr>
      </w:pPr>
      <w:r w:rsidRPr="00A253DB">
        <w:rPr>
          <w:rFonts w:hint="cs"/>
          <w:rtl/>
        </w:rPr>
        <w:t>106- رقماً أقرب إلى الحقيقة، القنصل الفرنسي جان باتيست روسو: ص83.</w:t>
      </w:r>
    </w:p>
    <w:p w14:paraId="3A96CE9A" w14:textId="77777777" w:rsidR="009073AF" w:rsidRPr="00A253DB" w:rsidRDefault="009073AF" w:rsidP="00A253DB">
      <w:pPr>
        <w:pStyle w:val="libNormal"/>
        <w:rPr>
          <w:rtl/>
        </w:rPr>
      </w:pPr>
      <w:r w:rsidRPr="00A253DB">
        <w:rPr>
          <w:rFonts w:hint="cs"/>
          <w:rtl/>
        </w:rPr>
        <w:t>107- رحلات إلى شبه الجزيرة العربية، الرحالة جون لويس بوركهارت: ص156 - 157.</w:t>
      </w:r>
    </w:p>
    <w:p w14:paraId="4680BEB0" w14:textId="77777777" w:rsidR="009073AF" w:rsidRPr="00A253DB" w:rsidRDefault="009073AF" w:rsidP="00A253DB">
      <w:pPr>
        <w:pStyle w:val="libNormal"/>
        <w:rPr>
          <w:rtl/>
        </w:rPr>
      </w:pPr>
      <w:r w:rsidRPr="00A253DB">
        <w:rPr>
          <w:rFonts w:hint="cs"/>
          <w:rtl/>
        </w:rPr>
        <w:t>108</w:t>
      </w:r>
      <w:r w:rsidRPr="00A253DB">
        <w:rPr>
          <w:rtl/>
        </w:rPr>
        <w:t>- مصر والعراق، الدكتور عبدالعزيز سليمان نوار: ص91.</w:t>
      </w:r>
    </w:p>
    <w:p w14:paraId="5420507C" w14:textId="77777777" w:rsidR="009073AF" w:rsidRPr="00A253DB" w:rsidRDefault="009073AF" w:rsidP="00A253DB">
      <w:pPr>
        <w:pStyle w:val="libNormal"/>
        <w:rPr>
          <w:rtl/>
        </w:rPr>
      </w:pPr>
      <w:r w:rsidRPr="00A253DB">
        <w:rPr>
          <w:rFonts w:hint="cs"/>
          <w:rtl/>
        </w:rPr>
        <w:t>109</w:t>
      </w:r>
      <w:r w:rsidRPr="00A253DB">
        <w:rPr>
          <w:rtl/>
        </w:rPr>
        <w:t>- من الوثائق العثمانية في تاريخ الجزيرة، الدكتور عبد العزيز إبراهيم: ص17- 19؛ صفحات من تاريخ الجزيرة العربية الحديث، الدكتور محمد عوض الخطيب: ص120- 122.</w:t>
      </w:r>
    </w:p>
    <w:p w14:paraId="76BC8A1F" w14:textId="77777777" w:rsidR="009073AF" w:rsidRPr="00A253DB" w:rsidRDefault="009073AF" w:rsidP="00A253DB">
      <w:pPr>
        <w:pStyle w:val="libNormal"/>
        <w:rPr>
          <w:rtl/>
        </w:rPr>
      </w:pPr>
      <w:r w:rsidRPr="00A253DB">
        <w:rPr>
          <w:rtl/>
        </w:rPr>
        <w:t>1</w:t>
      </w:r>
      <w:r w:rsidRPr="00A253DB">
        <w:rPr>
          <w:rFonts w:hint="cs"/>
          <w:rtl/>
        </w:rPr>
        <w:t>10</w:t>
      </w:r>
      <w:r w:rsidRPr="00A253DB">
        <w:rPr>
          <w:rtl/>
        </w:rPr>
        <w:t xml:space="preserve">- عنوان المجد في تأريخ نجد، </w:t>
      </w:r>
      <w:r w:rsidRPr="00A253DB">
        <w:rPr>
          <w:rFonts w:hint="cs"/>
          <w:rtl/>
        </w:rPr>
        <w:t xml:space="preserve">الشيخ </w:t>
      </w:r>
      <w:r w:rsidRPr="00A253DB">
        <w:rPr>
          <w:rtl/>
        </w:rPr>
        <w:t>عثمان بن بشر</w:t>
      </w:r>
      <w:r w:rsidRPr="00A253DB">
        <w:rPr>
          <w:rFonts w:hint="cs"/>
          <w:rtl/>
        </w:rPr>
        <w:t xml:space="preserve"> النجدي الحنبلي</w:t>
      </w:r>
      <w:r w:rsidRPr="00A253DB">
        <w:rPr>
          <w:rtl/>
        </w:rPr>
        <w:t xml:space="preserve">: ج1 ص16. </w:t>
      </w:r>
    </w:p>
    <w:p w14:paraId="3A0BC8BD" w14:textId="77777777" w:rsidR="009073AF" w:rsidRPr="00A253DB" w:rsidRDefault="009073AF" w:rsidP="00A253DB">
      <w:pPr>
        <w:pStyle w:val="libNormal"/>
        <w:rPr>
          <w:rtl/>
        </w:rPr>
      </w:pPr>
      <w:r w:rsidRPr="00A253DB">
        <w:rPr>
          <w:rtl/>
        </w:rPr>
        <w:t>1</w:t>
      </w:r>
      <w:r w:rsidRPr="00A253DB">
        <w:rPr>
          <w:rFonts w:hint="cs"/>
          <w:rtl/>
        </w:rPr>
        <w:t>1</w:t>
      </w:r>
      <w:r w:rsidRPr="00A253DB">
        <w:rPr>
          <w:rtl/>
        </w:rPr>
        <w:t>1- ابن عبد الوهاب (السيرة الذاتية)، الدكتور أنور محي الدملوجي: ج2 ص54.</w:t>
      </w:r>
    </w:p>
    <w:p w14:paraId="7120CFB3" w14:textId="77777777" w:rsidR="009073AF" w:rsidRPr="00A253DB" w:rsidRDefault="009073AF" w:rsidP="00A253DB">
      <w:pPr>
        <w:pStyle w:val="libNormal"/>
        <w:rPr>
          <w:rtl/>
        </w:rPr>
      </w:pPr>
      <w:r w:rsidRPr="00A253DB">
        <w:rPr>
          <w:rtl/>
        </w:rPr>
        <w:t>1</w:t>
      </w:r>
      <w:r w:rsidRPr="00A253DB">
        <w:rPr>
          <w:rFonts w:hint="cs"/>
          <w:rtl/>
        </w:rPr>
        <w:t>1</w:t>
      </w:r>
      <w:r w:rsidRPr="00A253DB">
        <w:rPr>
          <w:rtl/>
        </w:rPr>
        <w:t>2- الدولة السعودية في الوثائق السرية البريطانية، الرائد الدكتور خورشيد ناظم الزبيدي: ص87</w:t>
      </w:r>
      <w:r w:rsidRPr="00A253DB">
        <w:rPr>
          <w:rFonts w:hint="cs"/>
          <w:rtl/>
        </w:rPr>
        <w:t xml:space="preserve"> - </w:t>
      </w:r>
      <w:r w:rsidRPr="00A253DB">
        <w:rPr>
          <w:rtl/>
        </w:rPr>
        <w:t>89.</w:t>
      </w:r>
    </w:p>
    <w:p w14:paraId="12CD0C74" w14:textId="77777777" w:rsidR="009073AF" w:rsidRPr="00A253DB" w:rsidRDefault="009073AF" w:rsidP="00A253DB">
      <w:pPr>
        <w:pStyle w:val="libNormal"/>
        <w:rPr>
          <w:rtl/>
        </w:rPr>
      </w:pPr>
      <w:r w:rsidRPr="00A253DB">
        <w:rPr>
          <w:rtl/>
        </w:rPr>
        <w:t>1</w:t>
      </w:r>
      <w:r w:rsidRPr="00A253DB">
        <w:rPr>
          <w:rFonts w:hint="cs"/>
          <w:rtl/>
        </w:rPr>
        <w:t>1</w:t>
      </w:r>
      <w:r w:rsidRPr="00A253DB">
        <w:rPr>
          <w:rtl/>
        </w:rPr>
        <w:t xml:space="preserve">3- تاريخ نجد، الشيخ محمود شكري الآلوسي، تحقيق محمد بهجت الأثري: ص107؛ تاريخ نجد الحديث وملحقاتها، </w:t>
      </w:r>
      <w:r w:rsidRPr="00A253DB">
        <w:rPr>
          <w:rFonts w:hint="cs"/>
          <w:rtl/>
        </w:rPr>
        <w:t xml:space="preserve">الدكتور </w:t>
      </w:r>
      <w:r w:rsidRPr="00A253DB">
        <w:rPr>
          <w:rtl/>
        </w:rPr>
        <w:t xml:space="preserve">أمين الريحاني: ص41. </w:t>
      </w:r>
    </w:p>
    <w:p w14:paraId="5F636C85" w14:textId="77777777" w:rsidR="009073AF" w:rsidRPr="00A253DB" w:rsidRDefault="009073AF" w:rsidP="00A253DB">
      <w:pPr>
        <w:pStyle w:val="libNormal"/>
        <w:rPr>
          <w:rtl/>
        </w:rPr>
      </w:pPr>
      <w:r w:rsidRPr="00A253DB">
        <w:rPr>
          <w:rtl/>
        </w:rPr>
        <w:t>1</w:t>
      </w:r>
      <w:r w:rsidRPr="00A253DB">
        <w:rPr>
          <w:rFonts w:hint="cs"/>
          <w:rtl/>
        </w:rPr>
        <w:t>1</w:t>
      </w:r>
      <w:r w:rsidRPr="00A253DB">
        <w:rPr>
          <w:rtl/>
        </w:rPr>
        <w:t xml:space="preserve">4- علماء نجد </w:t>
      </w:r>
      <w:r w:rsidRPr="00A253DB">
        <w:rPr>
          <w:rFonts w:hint="cs"/>
          <w:rtl/>
        </w:rPr>
        <w:t>خلال ثمانية قرون،</w:t>
      </w:r>
      <w:r w:rsidRPr="00A253DB">
        <w:rPr>
          <w:rtl/>
        </w:rPr>
        <w:t xml:space="preserve"> </w:t>
      </w:r>
      <w:r w:rsidRPr="00A253DB">
        <w:rPr>
          <w:rFonts w:hint="cs"/>
          <w:rtl/>
        </w:rPr>
        <w:t>الشيخ عبد الله بن عبد الرحمن آل بسام: ج</w:t>
      </w:r>
      <w:r w:rsidRPr="00A253DB">
        <w:rPr>
          <w:rtl/>
        </w:rPr>
        <w:t xml:space="preserve">2 ص350. </w:t>
      </w:r>
    </w:p>
    <w:p w14:paraId="5A8190A1" w14:textId="77777777" w:rsidR="0052282D" w:rsidRDefault="0052282D" w:rsidP="0052282D">
      <w:pPr>
        <w:pStyle w:val="libNormal"/>
        <w:rPr>
          <w:rtl/>
        </w:rPr>
      </w:pPr>
      <w:r>
        <w:rPr>
          <w:rtl/>
        </w:rPr>
        <w:br w:type="page"/>
      </w:r>
    </w:p>
    <w:p w14:paraId="044714DE" w14:textId="77777777" w:rsidR="009073AF" w:rsidRPr="00A253DB" w:rsidRDefault="009073AF" w:rsidP="00A253DB">
      <w:pPr>
        <w:pStyle w:val="libNormal"/>
        <w:rPr>
          <w:rtl/>
        </w:rPr>
      </w:pPr>
      <w:r w:rsidRPr="00A253DB">
        <w:rPr>
          <w:rtl/>
        </w:rPr>
        <w:lastRenderedPageBreak/>
        <w:t>1</w:t>
      </w:r>
      <w:r w:rsidRPr="00A253DB">
        <w:rPr>
          <w:rFonts w:hint="cs"/>
          <w:rtl/>
        </w:rPr>
        <w:t>1</w:t>
      </w:r>
      <w:r w:rsidRPr="00A253DB">
        <w:rPr>
          <w:rtl/>
        </w:rPr>
        <w:t>5- قراءة جديدة لحروب الردة، العلامة الشيخ علي الكوراني</w:t>
      </w:r>
      <w:r w:rsidRPr="00A253DB">
        <w:rPr>
          <w:rFonts w:hint="cs"/>
          <w:rtl/>
        </w:rPr>
        <w:t>:</w:t>
      </w:r>
      <w:r w:rsidRPr="00A253DB">
        <w:rPr>
          <w:rtl/>
        </w:rPr>
        <w:t xml:space="preserve"> </w:t>
      </w:r>
      <w:r w:rsidRPr="00A253DB">
        <w:rPr>
          <w:rFonts w:hint="cs"/>
          <w:rtl/>
        </w:rPr>
        <w:t xml:space="preserve">ص12 - 17؛ </w:t>
      </w:r>
      <w:r w:rsidRPr="00A253DB">
        <w:rPr>
          <w:rtl/>
        </w:rPr>
        <w:t>دور اليمامة في حروب الردة، سها محمد عندليب: ص58 و79؛</w:t>
      </w:r>
      <w:r w:rsidRPr="00A253DB">
        <w:rPr>
          <w:rFonts w:hint="cs"/>
          <w:rtl/>
        </w:rPr>
        <w:t xml:space="preserve"> </w:t>
      </w:r>
      <w:r w:rsidRPr="00A253DB">
        <w:rPr>
          <w:rtl/>
        </w:rPr>
        <w:t xml:space="preserve">الأخبار الطوال، أحمد </w:t>
      </w:r>
      <w:r w:rsidRPr="00A253DB">
        <w:rPr>
          <w:rFonts w:hint="cs"/>
          <w:rtl/>
        </w:rPr>
        <w:t xml:space="preserve">بن داود بن جابر </w:t>
      </w:r>
      <w:r w:rsidRPr="00A253DB">
        <w:rPr>
          <w:rtl/>
        </w:rPr>
        <w:t>الدينوري: ص6.</w:t>
      </w:r>
    </w:p>
    <w:p w14:paraId="35F8475D" w14:textId="77777777" w:rsidR="009073AF" w:rsidRPr="00A253DB" w:rsidRDefault="009073AF" w:rsidP="00A253DB">
      <w:pPr>
        <w:pStyle w:val="libNormal"/>
        <w:rPr>
          <w:rtl/>
        </w:rPr>
      </w:pPr>
      <w:r w:rsidRPr="00A253DB">
        <w:rPr>
          <w:rtl/>
        </w:rPr>
        <w:t>1</w:t>
      </w:r>
      <w:r w:rsidRPr="00A253DB">
        <w:rPr>
          <w:rFonts w:hint="cs"/>
          <w:rtl/>
        </w:rPr>
        <w:t>1</w:t>
      </w:r>
      <w:r w:rsidRPr="00A253DB">
        <w:rPr>
          <w:rtl/>
        </w:rPr>
        <w:t xml:space="preserve">6- تقارير نجد، السيد علي الموجاني: ص10 - 11. </w:t>
      </w:r>
    </w:p>
    <w:p w14:paraId="10D695E7" w14:textId="77777777" w:rsidR="009073AF" w:rsidRPr="00A253DB" w:rsidRDefault="009073AF" w:rsidP="00A253DB">
      <w:pPr>
        <w:pStyle w:val="libNormal"/>
        <w:rPr>
          <w:rtl/>
        </w:rPr>
      </w:pPr>
      <w:r w:rsidRPr="00A253DB">
        <w:rPr>
          <w:rFonts w:hint="cs"/>
          <w:rtl/>
        </w:rPr>
        <w:t>117- تاريخ نجد الحديث وملحقاتها، الدكتور أمين الريحاني: ص40.</w:t>
      </w:r>
    </w:p>
    <w:p w14:paraId="13416D9A" w14:textId="77777777" w:rsidR="009073AF" w:rsidRPr="00A253DB" w:rsidRDefault="009073AF" w:rsidP="00A253DB">
      <w:pPr>
        <w:pStyle w:val="libNormal"/>
        <w:rPr>
          <w:rtl/>
        </w:rPr>
      </w:pPr>
      <w:r w:rsidRPr="00A253DB">
        <w:rPr>
          <w:rtl/>
        </w:rPr>
        <w:t>1</w:t>
      </w:r>
      <w:r w:rsidRPr="00A253DB">
        <w:rPr>
          <w:rFonts w:hint="cs"/>
          <w:rtl/>
        </w:rPr>
        <w:t>18</w:t>
      </w:r>
      <w:r w:rsidRPr="00A253DB">
        <w:rPr>
          <w:rtl/>
        </w:rPr>
        <w:t>- وهابيون أرض النفاق، الأستاذ حامد عبد الله: ص</w:t>
      </w:r>
      <w:r w:rsidRPr="00A253DB">
        <w:rPr>
          <w:rFonts w:hint="cs"/>
          <w:rtl/>
        </w:rPr>
        <w:t>34.</w:t>
      </w:r>
    </w:p>
    <w:p w14:paraId="501666A4" w14:textId="77777777" w:rsidR="009073AF" w:rsidRPr="00A253DB" w:rsidRDefault="009073AF" w:rsidP="00A253DB">
      <w:pPr>
        <w:pStyle w:val="libNormal"/>
        <w:rPr>
          <w:rtl/>
        </w:rPr>
      </w:pPr>
      <w:r w:rsidRPr="00A253DB">
        <w:rPr>
          <w:rtl/>
        </w:rPr>
        <w:t>1</w:t>
      </w:r>
      <w:r w:rsidRPr="00A253DB">
        <w:rPr>
          <w:rFonts w:hint="cs"/>
          <w:rtl/>
        </w:rPr>
        <w:t>19</w:t>
      </w:r>
      <w:r w:rsidRPr="00A253DB">
        <w:rPr>
          <w:rtl/>
        </w:rPr>
        <w:t xml:space="preserve">- كشف النقاب عن عقائد بن عبد الوهاب، </w:t>
      </w:r>
      <w:r w:rsidRPr="00A253DB">
        <w:rPr>
          <w:rFonts w:hint="cs"/>
          <w:rtl/>
        </w:rPr>
        <w:t>العلامة السيد علي نقي اللكنوي الهندي: ص</w:t>
      </w:r>
      <w:r w:rsidRPr="00A253DB">
        <w:rPr>
          <w:rtl/>
        </w:rPr>
        <w:t>77</w:t>
      </w:r>
      <w:r w:rsidRPr="00A253DB">
        <w:rPr>
          <w:rFonts w:hint="cs"/>
          <w:rtl/>
        </w:rPr>
        <w:t xml:space="preserve"> - </w:t>
      </w:r>
      <w:r w:rsidRPr="00A253DB">
        <w:rPr>
          <w:rtl/>
        </w:rPr>
        <w:t>78.</w:t>
      </w:r>
    </w:p>
    <w:p w14:paraId="066C762D" w14:textId="77777777" w:rsidR="009073AF" w:rsidRPr="00A253DB" w:rsidRDefault="009073AF" w:rsidP="00A253DB">
      <w:pPr>
        <w:pStyle w:val="libNormal"/>
        <w:rPr>
          <w:rtl/>
        </w:rPr>
      </w:pPr>
      <w:r w:rsidRPr="00A253DB">
        <w:rPr>
          <w:rtl/>
        </w:rPr>
        <w:t>1</w:t>
      </w:r>
      <w:r w:rsidRPr="00A253DB">
        <w:rPr>
          <w:rFonts w:hint="cs"/>
          <w:rtl/>
        </w:rPr>
        <w:t>20</w:t>
      </w:r>
      <w:r w:rsidRPr="00A253DB">
        <w:rPr>
          <w:rtl/>
        </w:rPr>
        <w:t xml:space="preserve">- </w:t>
      </w:r>
      <w:r w:rsidRPr="00A253DB">
        <w:rPr>
          <w:rFonts w:hint="cs"/>
          <w:rtl/>
        </w:rPr>
        <w:t xml:space="preserve">تاريخ الجبرتي، </w:t>
      </w:r>
      <w:r w:rsidRPr="00A253DB">
        <w:rPr>
          <w:rtl/>
        </w:rPr>
        <w:t xml:space="preserve">عجائب الآثار في التراجم والأخبار، </w:t>
      </w:r>
      <w:r w:rsidRPr="00A253DB">
        <w:rPr>
          <w:rFonts w:hint="cs"/>
          <w:rtl/>
        </w:rPr>
        <w:t xml:space="preserve">المؤرّخ </w:t>
      </w:r>
      <w:r w:rsidRPr="00A253DB">
        <w:rPr>
          <w:rtl/>
        </w:rPr>
        <w:t>عبد</w:t>
      </w:r>
      <w:r w:rsidRPr="00A253DB">
        <w:rPr>
          <w:rFonts w:hint="cs"/>
          <w:rtl/>
        </w:rPr>
        <w:t xml:space="preserve"> </w:t>
      </w:r>
      <w:r w:rsidRPr="00A253DB">
        <w:rPr>
          <w:rtl/>
        </w:rPr>
        <w:t xml:space="preserve">الرحمن الجبرتي الحنفي: ج3 ص136. </w:t>
      </w:r>
    </w:p>
    <w:p w14:paraId="09FE5299" w14:textId="77777777" w:rsidR="009073AF" w:rsidRPr="00A253DB" w:rsidRDefault="009073AF" w:rsidP="00A253DB">
      <w:pPr>
        <w:pStyle w:val="libNormal"/>
        <w:rPr>
          <w:rtl/>
        </w:rPr>
      </w:pPr>
      <w:r w:rsidRPr="00A253DB">
        <w:rPr>
          <w:rtl/>
        </w:rPr>
        <w:t>1</w:t>
      </w:r>
      <w:r w:rsidRPr="00A253DB">
        <w:rPr>
          <w:rFonts w:hint="cs"/>
          <w:rtl/>
        </w:rPr>
        <w:t>21</w:t>
      </w:r>
      <w:r w:rsidRPr="00A253DB">
        <w:rPr>
          <w:rtl/>
        </w:rPr>
        <w:t xml:space="preserve">- تاريخ خلفاء الإسلام، الدكتور سير سميث الن تاور: ج2 ص149 - 152. </w:t>
      </w:r>
    </w:p>
    <w:p w14:paraId="7CB37E89" w14:textId="77777777" w:rsidR="009073AF" w:rsidRPr="00A253DB" w:rsidRDefault="009073AF" w:rsidP="00A253DB">
      <w:pPr>
        <w:pStyle w:val="libNormal"/>
        <w:rPr>
          <w:rtl/>
        </w:rPr>
      </w:pPr>
      <w:r w:rsidRPr="00A253DB">
        <w:rPr>
          <w:rtl/>
        </w:rPr>
        <w:t>1</w:t>
      </w:r>
      <w:r w:rsidRPr="00A253DB">
        <w:rPr>
          <w:rFonts w:hint="cs"/>
          <w:rtl/>
        </w:rPr>
        <w:t>22</w:t>
      </w:r>
      <w:r w:rsidRPr="00A253DB">
        <w:rPr>
          <w:rtl/>
        </w:rPr>
        <w:t>- الوهابية ومؤسسها من منظار إسلامي، الدكتور سليم فاخر المنصوري: ص33- 42.</w:t>
      </w:r>
    </w:p>
    <w:p w14:paraId="0D0A4E80" w14:textId="77777777" w:rsidR="009073AF" w:rsidRPr="00A253DB" w:rsidRDefault="009073AF" w:rsidP="00A253DB">
      <w:pPr>
        <w:pStyle w:val="libNormal"/>
        <w:rPr>
          <w:rtl/>
        </w:rPr>
      </w:pPr>
      <w:r w:rsidRPr="00A253DB">
        <w:rPr>
          <w:rtl/>
        </w:rPr>
        <w:t>1</w:t>
      </w:r>
      <w:r w:rsidRPr="00A253DB">
        <w:rPr>
          <w:rFonts w:hint="cs"/>
          <w:rtl/>
        </w:rPr>
        <w:t>23</w:t>
      </w:r>
      <w:r w:rsidRPr="00A253DB">
        <w:rPr>
          <w:rtl/>
        </w:rPr>
        <w:t xml:space="preserve">- عنوان المجد في تاريخ نجد، الشيخ عثمان بن بشر النجدي </w:t>
      </w:r>
      <w:r w:rsidRPr="00A253DB">
        <w:rPr>
          <w:rFonts w:hint="cs"/>
          <w:rtl/>
        </w:rPr>
        <w:t>الحنبلي: ج</w:t>
      </w:r>
      <w:r w:rsidRPr="00A253DB">
        <w:rPr>
          <w:rtl/>
        </w:rPr>
        <w:t>1 ص8.</w:t>
      </w:r>
    </w:p>
    <w:p w14:paraId="5F723A5F" w14:textId="77777777" w:rsidR="009073AF" w:rsidRPr="00A253DB" w:rsidRDefault="009073AF" w:rsidP="00A253DB">
      <w:pPr>
        <w:pStyle w:val="libNormal"/>
        <w:rPr>
          <w:rtl/>
        </w:rPr>
      </w:pPr>
      <w:r w:rsidRPr="00A253DB">
        <w:rPr>
          <w:rtl/>
        </w:rPr>
        <w:t>1</w:t>
      </w:r>
      <w:r w:rsidRPr="00A253DB">
        <w:rPr>
          <w:rFonts w:hint="cs"/>
          <w:rtl/>
        </w:rPr>
        <w:t>24</w:t>
      </w:r>
      <w:r w:rsidRPr="00A253DB">
        <w:rPr>
          <w:rtl/>
        </w:rPr>
        <w:t xml:space="preserve">- يهوداً لا حنابلة، شيخ الأزهر </w:t>
      </w:r>
      <w:r w:rsidRPr="00A253DB">
        <w:rPr>
          <w:rFonts w:hint="cs"/>
          <w:rtl/>
        </w:rPr>
        <w:t xml:space="preserve">الإمام محمد بن إبراهيم </w:t>
      </w:r>
      <w:r w:rsidRPr="00A253DB">
        <w:rPr>
          <w:rtl/>
        </w:rPr>
        <w:t>الأحمدي الظواهري</w:t>
      </w:r>
      <w:r w:rsidRPr="00A253DB">
        <w:rPr>
          <w:rFonts w:hint="cs"/>
          <w:rtl/>
        </w:rPr>
        <w:t>: ص23 و56 - 58.</w:t>
      </w:r>
      <w:r w:rsidRPr="00A253DB">
        <w:rPr>
          <w:rtl/>
        </w:rPr>
        <w:t xml:space="preserve"> </w:t>
      </w:r>
    </w:p>
    <w:p w14:paraId="3C363F5B" w14:textId="77777777" w:rsidR="009073AF" w:rsidRPr="00A253DB" w:rsidRDefault="009073AF" w:rsidP="00A253DB">
      <w:pPr>
        <w:pStyle w:val="libNormal"/>
        <w:rPr>
          <w:rtl/>
        </w:rPr>
      </w:pPr>
      <w:r w:rsidRPr="00A253DB">
        <w:rPr>
          <w:rtl/>
        </w:rPr>
        <w:t>1</w:t>
      </w:r>
      <w:r w:rsidRPr="00A253DB">
        <w:rPr>
          <w:rFonts w:hint="cs"/>
          <w:rtl/>
        </w:rPr>
        <w:t>25</w:t>
      </w:r>
      <w:r w:rsidRPr="00A253DB">
        <w:rPr>
          <w:rtl/>
        </w:rPr>
        <w:t>- الوهابية ومؤسسها من منظار إسلامي، الدكتور سليم فاخر المنصوري: ص54- 58.</w:t>
      </w:r>
    </w:p>
    <w:p w14:paraId="1AC294CB" w14:textId="77777777" w:rsidR="0052282D" w:rsidRDefault="009073AF" w:rsidP="00A253DB">
      <w:pPr>
        <w:pStyle w:val="libNormal"/>
        <w:rPr>
          <w:rtl/>
        </w:rPr>
      </w:pPr>
      <w:r w:rsidRPr="00A253DB">
        <w:rPr>
          <w:rtl/>
        </w:rPr>
        <w:t>1</w:t>
      </w:r>
      <w:r w:rsidRPr="00A253DB">
        <w:rPr>
          <w:rFonts w:hint="cs"/>
          <w:rtl/>
        </w:rPr>
        <w:t>26</w:t>
      </w:r>
      <w:r w:rsidRPr="00A253DB">
        <w:rPr>
          <w:rtl/>
        </w:rPr>
        <w:t xml:space="preserve">- الصواعق الإلهية في الرد على الوهابية، </w:t>
      </w:r>
      <w:r w:rsidRPr="00A253DB">
        <w:rPr>
          <w:rFonts w:hint="cs"/>
          <w:rtl/>
        </w:rPr>
        <w:t xml:space="preserve">الشيخ </w:t>
      </w:r>
      <w:r w:rsidRPr="00A253DB">
        <w:rPr>
          <w:rtl/>
        </w:rPr>
        <w:t xml:space="preserve">سليمان بن عبد الوهاب: ص6- 7؛ فصل الخطاب في الرد على ابن عبد الوهاب، الشيخ </w:t>
      </w:r>
    </w:p>
    <w:p w14:paraId="35D301CB" w14:textId="77777777" w:rsidR="0052282D" w:rsidRDefault="0052282D" w:rsidP="0052282D">
      <w:pPr>
        <w:pStyle w:val="libNormal"/>
        <w:rPr>
          <w:rtl/>
        </w:rPr>
      </w:pPr>
      <w:r>
        <w:rPr>
          <w:rtl/>
        </w:rPr>
        <w:br w:type="page"/>
      </w:r>
    </w:p>
    <w:p w14:paraId="08294EAB" w14:textId="3796442F" w:rsidR="009073AF" w:rsidRPr="00A253DB" w:rsidRDefault="009073AF" w:rsidP="0052282D">
      <w:pPr>
        <w:pStyle w:val="libNormal0"/>
        <w:rPr>
          <w:rtl/>
        </w:rPr>
      </w:pPr>
      <w:r w:rsidRPr="00A253DB">
        <w:rPr>
          <w:rtl/>
        </w:rPr>
        <w:lastRenderedPageBreak/>
        <w:t xml:space="preserve">سليمان بن عبد الوهاب: ص44 - 45؛ فتنة الوهابية، </w:t>
      </w:r>
      <w:r w:rsidRPr="00A253DB">
        <w:rPr>
          <w:rFonts w:hint="cs"/>
          <w:rtl/>
        </w:rPr>
        <w:t>من كتاب الفتوحات الإسلامية، العلامة</w:t>
      </w:r>
      <w:r w:rsidRPr="00A253DB">
        <w:rPr>
          <w:rtl/>
        </w:rPr>
        <w:t xml:space="preserve"> السيد أحمد زيني دحلان: ص5- 6؛ تاريخ نجد </w:t>
      </w:r>
      <w:r w:rsidRPr="00A253DB">
        <w:rPr>
          <w:rFonts w:hint="cs"/>
          <w:rtl/>
        </w:rPr>
        <w:t>المسمى</w:t>
      </w:r>
      <w:r w:rsidRPr="00A253DB">
        <w:rPr>
          <w:rtl/>
        </w:rPr>
        <w:t xml:space="preserve"> روضة الأفكار والأفهام،</w:t>
      </w:r>
      <w:r w:rsidRPr="00A253DB">
        <w:rPr>
          <w:rFonts w:hint="cs"/>
          <w:rtl/>
        </w:rPr>
        <w:t xml:space="preserve"> الشيخ حسين بن غنام: ج1 ص</w:t>
      </w:r>
      <w:r w:rsidRPr="00A253DB">
        <w:rPr>
          <w:rtl/>
        </w:rPr>
        <w:t>106</w:t>
      </w:r>
      <w:r w:rsidRPr="00A253DB">
        <w:rPr>
          <w:rFonts w:hint="cs"/>
          <w:rtl/>
        </w:rPr>
        <w:t xml:space="preserve"> - </w:t>
      </w:r>
      <w:r w:rsidRPr="00A253DB">
        <w:rPr>
          <w:rtl/>
        </w:rPr>
        <w:t>109.</w:t>
      </w:r>
    </w:p>
    <w:p w14:paraId="33BBA9F9" w14:textId="77777777" w:rsidR="009073AF" w:rsidRPr="00A253DB" w:rsidRDefault="009073AF" w:rsidP="00A253DB">
      <w:pPr>
        <w:pStyle w:val="libNormal"/>
        <w:rPr>
          <w:rtl/>
        </w:rPr>
      </w:pPr>
      <w:r w:rsidRPr="00A253DB">
        <w:rPr>
          <w:rtl/>
        </w:rPr>
        <w:t>1</w:t>
      </w:r>
      <w:r w:rsidRPr="00A253DB">
        <w:rPr>
          <w:rFonts w:hint="cs"/>
          <w:rtl/>
        </w:rPr>
        <w:t>27</w:t>
      </w:r>
      <w:r w:rsidRPr="00A253DB">
        <w:rPr>
          <w:rtl/>
        </w:rPr>
        <w:t>- سقوط الدولة العثمانية، المؤرّخ بشير أحمد أغلو: ص17.</w:t>
      </w:r>
    </w:p>
    <w:p w14:paraId="4174839C" w14:textId="77777777" w:rsidR="009073AF" w:rsidRPr="00A253DB" w:rsidRDefault="009073AF" w:rsidP="00A253DB">
      <w:pPr>
        <w:pStyle w:val="libNormal"/>
        <w:rPr>
          <w:rtl/>
        </w:rPr>
      </w:pPr>
      <w:r w:rsidRPr="00A253DB">
        <w:rPr>
          <w:rtl/>
        </w:rPr>
        <w:t>1</w:t>
      </w:r>
      <w:r w:rsidRPr="00A253DB">
        <w:rPr>
          <w:rFonts w:hint="cs"/>
          <w:rtl/>
        </w:rPr>
        <w:t>28</w:t>
      </w:r>
      <w:r w:rsidRPr="00A253DB">
        <w:rPr>
          <w:rtl/>
        </w:rPr>
        <w:t>- الدولة السعودية في الوثائق السرية البريطانية، الرائد الدكتور خورشيد ناظم الزبيدي: ص92</w:t>
      </w:r>
      <w:r w:rsidRPr="00A253DB">
        <w:rPr>
          <w:rFonts w:hint="cs"/>
          <w:rtl/>
        </w:rPr>
        <w:t xml:space="preserve"> - </w:t>
      </w:r>
      <w:r w:rsidRPr="00A253DB">
        <w:rPr>
          <w:rtl/>
        </w:rPr>
        <w:t>95.</w:t>
      </w:r>
    </w:p>
    <w:p w14:paraId="2DE9BC75" w14:textId="77777777" w:rsidR="009073AF" w:rsidRPr="00A253DB" w:rsidRDefault="009073AF" w:rsidP="00A253DB">
      <w:pPr>
        <w:pStyle w:val="libNormal"/>
        <w:rPr>
          <w:rtl/>
        </w:rPr>
      </w:pPr>
      <w:r w:rsidRPr="00A253DB">
        <w:rPr>
          <w:rtl/>
        </w:rPr>
        <w:t>1</w:t>
      </w:r>
      <w:r w:rsidRPr="00A253DB">
        <w:rPr>
          <w:rFonts w:hint="cs"/>
          <w:rtl/>
        </w:rPr>
        <w:t>29</w:t>
      </w:r>
      <w:r w:rsidRPr="00A253DB">
        <w:rPr>
          <w:rtl/>
        </w:rPr>
        <w:t>- عنوان المجد في تاريخ نجد، الشيخ عثمان بن بشر النجدي الحنبلي: ج1 ص36 و39؛ تأريخ ابن</w:t>
      </w:r>
      <w:r w:rsidRPr="00A253DB">
        <w:rPr>
          <w:rFonts w:hint="cs"/>
          <w:rtl/>
        </w:rPr>
        <w:t xml:space="preserve"> لعبون، حمد بن ناصر بن لعبون: ج1 ص156 - 157.</w:t>
      </w:r>
      <w:r w:rsidRPr="00A253DB">
        <w:rPr>
          <w:rtl/>
        </w:rPr>
        <w:t xml:space="preserve"> </w:t>
      </w:r>
    </w:p>
    <w:p w14:paraId="7AEFA499" w14:textId="77777777" w:rsidR="009073AF" w:rsidRPr="00A253DB" w:rsidRDefault="009073AF" w:rsidP="00A253DB">
      <w:pPr>
        <w:pStyle w:val="libNormal"/>
        <w:rPr>
          <w:rtl/>
        </w:rPr>
      </w:pPr>
      <w:r w:rsidRPr="00A253DB">
        <w:rPr>
          <w:rtl/>
        </w:rPr>
        <w:t>1</w:t>
      </w:r>
      <w:r w:rsidRPr="00A253DB">
        <w:rPr>
          <w:rFonts w:hint="cs"/>
          <w:rtl/>
        </w:rPr>
        <w:t>30</w:t>
      </w:r>
      <w:r w:rsidRPr="00A253DB">
        <w:rPr>
          <w:rtl/>
        </w:rPr>
        <w:t>- الوهابية أهدافها ونشوؤها المشبوه، الشيخ فتحي بشار الحارس: ج1 ص16؛ عنوان المجد في تاريخ نجد، الشيخ عثمان بن بشر</w:t>
      </w:r>
      <w:r w:rsidRPr="00A253DB">
        <w:rPr>
          <w:rFonts w:hint="cs"/>
          <w:rtl/>
        </w:rPr>
        <w:t xml:space="preserve"> النجدي</w:t>
      </w:r>
      <w:r w:rsidRPr="00A253DB">
        <w:rPr>
          <w:rtl/>
        </w:rPr>
        <w:t xml:space="preserve"> الحنبلي: ج1 ص21.</w:t>
      </w:r>
    </w:p>
    <w:p w14:paraId="568A8874" w14:textId="77777777" w:rsidR="009073AF" w:rsidRPr="00A253DB" w:rsidRDefault="009073AF" w:rsidP="00A253DB">
      <w:pPr>
        <w:pStyle w:val="libNormal"/>
        <w:rPr>
          <w:rtl/>
        </w:rPr>
      </w:pPr>
      <w:r w:rsidRPr="00A253DB">
        <w:rPr>
          <w:rtl/>
        </w:rPr>
        <w:t>1</w:t>
      </w:r>
      <w:r w:rsidRPr="00A253DB">
        <w:rPr>
          <w:rFonts w:hint="cs"/>
          <w:rtl/>
        </w:rPr>
        <w:t>31</w:t>
      </w:r>
      <w:r w:rsidRPr="00A253DB">
        <w:rPr>
          <w:rtl/>
        </w:rPr>
        <w:t xml:space="preserve">- البداية والنهاية، </w:t>
      </w:r>
      <w:r w:rsidRPr="00A253DB">
        <w:rPr>
          <w:rFonts w:hint="cs"/>
          <w:rtl/>
        </w:rPr>
        <w:t>الحافظ إسماعيل (</w:t>
      </w:r>
      <w:r w:rsidRPr="00A253DB">
        <w:rPr>
          <w:rtl/>
        </w:rPr>
        <w:t>ابن كثير</w:t>
      </w:r>
      <w:r w:rsidRPr="00A253DB">
        <w:rPr>
          <w:rFonts w:hint="cs"/>
          <w:rtl/>
        </w:rPr>
        <w:t>) الدمشقي</w:t>
      </w:r>
      <w:r w:rsidRPr="00A253DB">
        <w:rPr>
          <w:rtl/>
        </w:rPr>
        <w:t>: ج2 ص323؛ السيرة الحلبية في سيرة الأمين المأمون</w:t>
      </w:r>
      <w:r w:rsidRPr="00A253DB">
        <w:rPr>
          <w:rFonts w:hint="cs"/>
          <w:rtl/>
        </w:rPr>
        <w:t xml:space="preserve"> صلّى الله عليه وآله،</w:t>
      </w:r>
      <w:r w:rsidRPr="00A253DB">
        <w:rPr>
          <w:rtl/>
        </w:rPr>
        <w:t xml:space="preserve"> علي بن برهان الدين الحلبي: ج1 ص78. </w:t>
      </w:r>
    </w:p>
    <w:p w14:paraId="1BA1A22F" w14:textId="77777777" w:rsidR="009073AF" w:rsidRPr="00A253DB" w:rsidRDefault="009073AF" w:rsidP="00A253DB">
      <w:pPr>
        <w:pStyle w:val="libNormal"/>
        <w:rPr>
          <w:rtl/>
        </w:rPr>
      </w:pPr>
      <w:r w:rsidRPr="00A253DB">
        <w:rPr>
          <w:rtl/>
        </w:rPr>
        <w:t>1</w:t>
      </w:r>
      <w:r w:rsidRPr="00A253DB">
        <w:rPr>
          <w:rFonts w:hint="cs"/>
          <w:rtl/>
        </w:rPr>
        <w:t>32</w:t>
      </w:r>
      <w:r w:rsidRPr="00A253DB">
        <w:rPr>
          <w:rtl/>
        </w:rPr>
        <w:t xml:space="preserve">- عقيدة الشيخ ابن عبد الوهاب السلفية وأثرها في العالم الإسلامي، </w:t>
      </w:r>
      <w:r w:rsidRPr="00A253DB">
        <w:rPr>
          <w:rFonts w:hint="cs"/>
          <w:rtl/>
        </w:rPr>
        <w:t>الشيخ: ص</w:t>
      </w:r>
      <w:r w:rsidRPr="00A253DB">
        <w:rPr>
          <w:rtl/>
        </w:rPr>
        <w:t xml:space="preserve">ال العبود: ج1 ص202؛ عناية العلماء بكتاب التوحيد </w:t>
      </w:r>
      <w:r w:rsidRPr="00A253DB">
        <w:rPr>
          <w:rFonts w:hint="cs"/>
          <w:rtl/>
        </w:rPr>
        <w:t>ا</w:t>
      </w:r>
      <w:r w:rsidRPr="00A253DB">
        <w:rPr>
          <w:rtl/>
        </w:rPr>
        <w:t xml:space="preserve">لشيخ ابن عبد الوهاب، </w:t>
      </w:r>
      <w:r w:rsidRPr="00A253DB">
        <w:rPr>
          <w:rFonts w:hint="cs"/>
          <w:rtl/>
        </w:rPr>
        <w:t xml:space="preserve">الشيخ </w:t>
      </w:r>
      <w:r w:rsidRPr="00A253DB">
        <w:rPr>
          <w:rtl/>
        </w:rPr>
        <w:t>عبد ال</w:t>
      </w:r>
      <w:r w:rsidRPr="00A253DB">
        <w:rPr>
          <w:rFonts w:hint="cs"/>
          <w:rtl/>
        </w:rPr>
        <w:t>إ</w:t>
      </w:r>
      <w:r w:rsidRPr="00A253DB">
        <w:rPr>
          <w:rtl/>
        </w:rPr>
        <w:t xml:space="preserve">له بن عثمان الشايع: ص2. </w:t>
      </w:r>
    </w:p>
    <w:p w14:paraId="22D7A8F6" w14:textId="77777777" w:rsidR="009073AF" w:rsidRPr="00A253DB" w:rsidRDefault="009073AF" w:rsidP="00A253DB">
      <w:pPr>
        <w:pStyle w:val="libNormal"/>
        <w:rPr>
          <w:rtl/>
        </w:rPr>
      </w:pPr>
      <w:r w:rsidRPr="00A253DB">
        <w:rPr>
          <w:rtl/>
        </w:rPr>
        <w:t>1</w:t>
      </w:r>
      <w:r w:rsidRPr="00A253DB">
        <w:rPr>
          <w:rFonts w:hint="cs"/>
          <w:rtl/>
        </w:rPr>
        <w:t>33</w:t>
      </w:r>
      <w:r w:rsidRPr="00A253DB">
        <w:rPr>
          <w:rtl/>
        </w:rPr>
        <w:t xml:space="preserve">- السلفية الوهابية، الشيخ حسن بن علي السقاف: ص62. </w:t>
      </w:r>
    </w:p>
    <w:p w14:paraId="4679AE92" w14:textId="77777777" w:rsidR="009073AF" w:rsidRPr="00A253DB" w:rsidRDefault="009073AF" w:rsidP="00A253DB">
      <w:pPr>
        <w:pStyle w:val="libNormal"/>
        <w:rPr>
          <w:rtl/>
        </w:rPr>
      </w:pPr>
      <w:r w:rsidRPr="00A253DB">
        <w:rPr>
          <w:rtl/>
        </w:rPr>
        <w:t>1</w:t>
      </w:r>
      <w:r w:rsidRPr="00A253DB">
        <w:rPr>
          <w:rFonts w:hint="cs"/>
          <w:rtl/>
        </w:rPr>
        <w:t>34</w:t>
      </w:r>
      <w:r w:rsidRPr="00A253DB">
        <w:rPr>
          <w:rtl/>
        </w:rPr>
        <w:t>- تاريخ المملكة العربية السعودية في ماضيها وحاضرها</w:t>
      </w:r>
      <w:r w:rsidRPr="00A253DB">
        <w:rPr>
          <w:rFonts w:hint="cs"/>
          <w:rtl/>
        </w:rPr>
        <w:t>،</w:t>
      </w:r>
      <w:r w:rsidRPr="00A253DB">
        <w:rPr>
          <w:rtl/>
        </w:rPr>
        <w:t xml:space="preserve"> صلاح الدين مختار: ج1 ص37. </w:t>
      </w:r>
    </w:p>
    <w:p w14:paraId="2EE9CD05" w14:textId="77777777" w:rsidR="0052282D" w:rsidRDefault="009073AF" w:rsidP="00A253DB">
      <w:pPr>
        <w:pStyle w:val="libNormal"/>
        <w:rPr>
          <w:rtl/>
        </w:rPr>
      </w:pPr>
      <w:r w:rsidRPr="00A253DB">
        <w:rPr>
          <w:rtl/>
        </w:rPr>
        <w:t>1</w:t>
      </w:r>
      <w:r w:rsidRPr="00A253DB">
        <w:rPr>
          <w:rFonts w:hint="cs"/>
          <w:rtl/>
        </w:rPr>
        <w:t>35</w:t>
      </w:r>
      <w:r w:rsidRPr="00A253DB">
        <w:rPr>
          <w:rtl/>
        </w:rPr>
        <w:t xml:space="preserve">- الشيخ ابن عبدالوهاب، القاضي أحمد بن هاجر البوتامي: </w:t>
      </w:r>
    </w:p>
    <w:p w14:paraId="5A6B0684" w14:textId="77777777" w:rsidR="0052282D" w:rsidRDefault="0052282D" w:rsidP="0052282D">
      <w:pPr>
        <w:pStyle w:val="libNormal"/>
        <w:rPr>
          <w:rtl/>
        </w:rPr>
      </w:pPr>
      <w:r>
        <w:rPr>
          <w:rtl/>
        </w:rPr>
        <w:br w:type="page"/>
      </w:r>
    </w:p>
    <w:p w14:paraId="452B02A3" w14:textId="7AF89E9C" w:rsidR="009073AF" w:rsidRPr="00A253DB" w:rsidRDefault="009073AF" w:rsidP="0052282D">
      <w:pPr>
        <w:pStyle w:val="libNormal0"/>
        <w:rPr>
          <w:rtl/>
        </w:rPr>
      </w:pPr>
      <w:r w:rsidRPr="00A253DB">
        <w:rPr>
          <w:rtl/>
        </w:rPr>
        <w:lastRenderedPageBreak/>
        <w:t>ص17</w:t>
      </w:r>
      <w:r w:rsidRPr="00A253DB">
        <w:rPr>
          <w:rFonts w:hint="cs"/>
          <w:rtl/>
        </w:rPr>
        <w:t xml:space="preserve"> - </w:t>
      </w:r>
      <w:r w:rsidRPr="00A253DB">
        <w:rPr>
          <w:rtl/>
        </w:rPr>
        <w:t>19؛ الشيخ ابن عبد</w:t>
      </w:r>
      <w:r w:rsidRPr="00A253DB">
        <w:rPr>
          <w:rFonts w:hint="cs"/>
          <w:rtl/>
        </w:rPr>
        <w:t xml:space="preserve"> </w:t>
      </w:r>
      <w:r w:rsidRPr="00A253DB">
        <w:rPr>
          <w:rtl/>
        </w:rPr>
        <w:t xml:space="preserve">الوهاب ودعوته وحياته، الشيخ </w:t>
      </w:r>
      <w:r w:rsidRPr="00A253DB">
        <w:rPr>
          <w:rFonts w:hint="cs"/>
          <w:rtl/>
        </w:rPr>
        <w:t xml:space="preserve">عبد العزيز بن عبد الله </w:t>
      </w:r>
      <w:r w:rsidRPr="00A253DB">
        <w:rPr>
          <w:rtl/>
        </w:rPr>
        <w:t xml:space="preserve">بن باز: ص21. </w:t>
      </w:r>
    </w:p>
    <w:p w14:paraId="1E10FAC3" w14:textId="77777777" w:rsidR="009073AF" w:rsidRPr="00A253DB" w:rsidRDefault="009073AF" w:rsidP="00A253DB">
      <w:pPr>
        <w:pStyle w:val="libNormal"/>
        <w:rPr>
          <w:rtl/>
        </w:rPr>
      </w:pPr>
      <w:r w:rsidRPr="00A253DB">
        <w:rPr>
          <w:rtl/>
        </w:rPr>
        <w:t>1</w:t>
      </w:r>
      <w:r w:rsidRPr="00A253DB">
        <w:rPr>
          <w:rFonts w:hint="cs"/>
          <w:rtl/>
        </w:rPr>
        <w:t>36</w:t>
      </w:r>
      <w:r w:rsidRPr="00A253DB">
        <w:rPr>
          <w:rtl/>
        </w:rPr>
        <w:t>- عنوان المجد في تاريخ نجد، الشيخ عثمان بن بشر النجدي</w:t>
      </w:r>
      <w:r w:rsidRPr="00A253DB">
        <w:rPr>
          <w:rFonts w:hint="cs"/>
          <w:rtl/>
        </w:rPr>
        <w:t xml:space="preserve"> الحنبلي: ج</w:t>
      </w:r>
      <w:r w:rsidRPr="00A253DB">
        <w:rPr>
          <w:rtl/>
        </w:rPr>
        <w:t>1 ص38</w:t>
      </w:r>
      <w:r w:rsidRPr="00A253DB">
        <w:rPr>
          <w:rFonts w:hint="cs"/>
          <w:rtl/>
        </w:rPr>
        <w:t xml:space="preserve"> - </w:t>
      </w:r>
      <w:r w:rsidRPr="00A253DB">
        <w:rPr>
          <w:rtl/>
        </w:rPr>
        <w:t>39 و43</w:t>
      </w:r>
      <w:r w:rsidRPr="00A253DB">
        <w:rPr>
          <w:rFonts w:hint="cs"/>
          <w:rtl/>
        </w:rPr>
        <w:t xml:space="preserve"> - </w:t>
      </w:r>
      <w:r w:rsidRPr="00A253DB">
        <w:rPr>
          <w:rtl/>
        </w:rPr>
        <w:t>44.</w:t>
      </w:r>
    </w:p>
    <w:p w14:paraId="0C70D2A0" w14:textId="77777777" w:rsidR="009073AF" w:rsidRPr="00A253DB" w:rsidRDefault="009073AF" w:rsidP="00A253DB">
      <w:pPr>
        <w:pStyle w:val="libNormal"/>
        <w:rPr>
          <w:rtl/>
        </w:rPr>
      </w:pPr>
      <w:r w:rsidRPr="00A253DB">
        <w:rPr>
          <w:rtl/>
        </w:rPr>
        <w:t>1</w:t>
      </w:r>
      <w:r w:rsidRPr="00A253DB">
        <w:rPr>
          <w:rFonts w:hint="cs"/>
          <w:rtl/>
        </w:rPr>
        <w:t>37</w:t>
      </w:r>
      <w:r w:rsidRPr="00A253DB">
        <w:rPr>
          <w:rtl/>
        </w:rPr>
        <w:t xml:space="preserve">- تاريخ نجد </w:t>
      </w:r>
      <w:r w:rsidRPr="00A253DB">
        <w:rPr>
          <w:rFonts w:hint="cs"/>
          <w:rtl/>
        </w:rPr>
        <w:t>المسمّى روضة الأفكار والأفهام، الشيخ</w:t>
      </w:r>
      <w:r w:rsidRPr="00A253DB">
        <w:rPr>
          <w:rtl/>
        </w:rPr>
        <w:t xml:space="preserve"> حسين بن غنام: ج1 ص78</w:t>
      </w:r>
      <w:r w:rsidRPr="00A253DB">
        <w:rPr>
          <w:rFonts w:hint="cs"/>
          <w:rtl/>
        </w:rPr>
        <w:t xml:space="preserve"> - </w:t>
      </w:r>
      <w:r w:rsidRPr="00A253DB">
        <w:rPr>
          <w:rtl/>
        </w:rPr>
        <w:t xml:space="preserve">79 و94؛ عنوان المجد في تاريخ نجد، </w:t>
      </w:r>
      <w:r w:rsidRPr="00A253DB">
        <w:rPr>
          <w:rFonts w:hint="cs"/>
          <w:rtl/>
        </w:rPr>
        <w:t xml:space="preserve">الشيخ عثمان </w:t>
      </w:r>
      <w:r w:rsidRPr="00A253DB">
        <w:rPr>
          <w:rtl/>
        </w:rPr>
        <w:t xml:space="preserve">بن بشر </w:t>
      </w:r>
      <w:r w:rsidRPr="00A253DB">
        <w:rPr>
          <w:rFonts w:hint="cs"/>
          <w:rtl/>
        </w:rPr>
        <w:t>النجدي الحنبلي: ج</w:t>
      </w:r>
      <w:r w:rsidRPr="00A253DB">
        <w:rPr>
          <w:rtl/>
        </w:rPr>
        <w:t>1 ص</w:t>
      </w:r>
      <w:r w:rsidRPr="00A253DB">
        <w:rPr>
          <w:rFonts w:hint="cs"/>
          <w:rtl/>
        </w:rPr>
        <w:t>9 و</w:t>
      </w:r>
      <w:r w:rsidRPr="00A253DB">
        <w:rPr>
          <w:rtl/>
        </w:rPr>
        <w:t>139؛</w:t>
      </w:r>
      <w:r w:rsidRPr="00A253DB">
        <w:rPr>
          <w:rFonts w:hint="cs"/>
          <w:rtl/>
        </w:rPr>
        <w:t xml:space="preserve"> تاريخ نجد ودعوة ابن عبد الوهاب السلفية، هاري سانت جون (عبد الله) فليبي: ص36. </w:t>
      </w:r>
    </w:p>
    <w:p w14:paraId="5F4CF80C" w14:textId="77777777" w:rsidR="009073AF" w:rsidRPr="00A253DB" w:rsidRDefault="009073AF" w:rsidP="00A253DB">
      <w:pPr>
        <w:pStyle w:val="libNormal"/>
        <w:rPr>
          <w:rtl/>
        </w:rPr>
      </w:pPr>
      <w:r w:rsidRPr="00A253DB">
        <w:rPr>
          <w:rtl/>
        </w:rPr>
        <w:t>1</w:t>
      </w:r>
      <w:r w:rsidRPr="00A253DB">
        <w:rPr>
          <w:rFonts w:hint="cs"/>
          <w:rtl/>
        </w:rPr>
        <w:t>38</w:t>
      </w:r>
      <w:r w:rsidRPr="00A253DB">
        <w:rPr>
          <w:rtl/>
        </w:rPr>
        <w:t xml:space="preserve">- الدعوة الوهابية وسجل حوادثها، الدكتور عبد الرحيم صلوات: ج1 ص29- 31. </w:t>
      </w:r>
    </w:p>
    <w:p w14:paraId="26D4DFD8" w14:textId="77777777" w:rsidR="009073AF" w:rsidRPr="00A253DB" w:rsidRDefault="009073AF" w:rsidP="00A253DB">
      <w:pPr>
        <w:pStyle w:val="libNormal"/>
        <w:rPr>
          <w:rtl/>
        </w:rPr>
      </w:pPr>
      <w:r w:rsidRPr="00A253DB">
        <w:rPr>
          <w:rtl/>
        </w:rPr>
        <w:t>1</w:t>
      </w:r>
      <w:r w:rsidRPr="00A253DB">
        <w:rPr>
          <w:rFonts w:hint="cs"/>
          <w:rtl/>
        </w:rPr>
        <w:t>39</w:t>
      </w:r>
      <w:r w:rsidRPr="00A253DB">
        <w:rPr>
          <w:rtl/>
        </w:rPr>
        <w:t>- الوهابية ومؤسسها من منظار إسلامي، الدكتور سليم فاخر المنصوري: ص80 و86.</w:t>
      </w:r>
    </w:p>
    <w:p w14:paraId="4F9C2222" w14:textId="77777777" w:rsidR="009073AF" w:rsidRPr="00A253DB" w:rsidRDefault="009073AF" w:rsidP="00A253DB">
      <w:pPr>
        <w:pStyle w:val="libNormal"/>
        <w:rPr>
          <w:rtl/>
        </w:rPr>
      </w:pPr>
      <w:r w:rsidRPr="00A253DB">
        <w:rPr>
          <w:rtl/>
        </w:rPr>
        <w:t>1</w:t>
      </w:r>
      <w:r w:rsidRPr="00A253DB">
        <w:rPr>
          <w:rFonts w:hint="cs"/>
          <w:rtl/>
        </w:rPr>
        <w:t>40</w:t>
      </w:r>
      <w:r w:rsidRPr="00A253DB">
        <w:rPr>
          <w:rtl/>
        </w:rPr>
        <w:t xml:space="preserve">- الطبقات الكبرى، محمد بن سعد بن منيع البصري: ج3 ص274. </w:t>
      </w:r>
    </w:p>
    <w:p w14:paraId="33D642D3" w14:textId="77777777" w:rsidR="009073AF" w:rsidRPr="00A253DB" w:rsidRDefault="009073AF" w:rsidP="00A253DB">
      <w:pPr>
        <w:pStyle w:val="libNormal"/>
        <w:rPr>
          <w:rtl/>
        </w:rPr>
      </w:pPr>
      <w:r w:rsidRPr="00A253DB">
        <w:rPr>
          <w:rtl/>
        </w:rPr>
        <w:t>1</w:t>
      </w:r>
      <w:r w:rsidRPr="00A253DB">
        <w:rPr>
          <w:rFonts w:hint="cs"/>
          <w:rtl/>
        </w:rPr>
        <w:t>41</w:t>
      </w:r>
      <w:r w:rsidRPr="00A253DB">
        <w:rPr>
          <w:rtl/>
        </w:rPr>
        <w:t xml:space="preserve">- الشيخ ابن عبد الوهاب عقيدته السلفية ودعوته الإصلاحية، </w:t>
      </w:r>
      <w:r w:rsidRPr="00A253DB">
        <w:rPr>
          <w:rFonts w:hint="cs"/>
          <w:rtl/>
        </w:rPr>
        <w:t xml:space="preserve">الشيخ أحمد بن حجر </w:t>
      </w:r>
      <w:r w:rsidRPr="00A253DB">
        <w:rPr>
          <w:rtl/>
        </w:rPr>
        <w:t xml:space="preserve">آل أبو طامي: ص31- 32؛ جذور الاستبداد في الفكر الوهابي، أحمد الكاتب ص33؛ الشيخ ابن عبد الوهاب حياته وفكره، الشيخ عبد الله العثيمين: ص49. </w:t>
      </w:r>
    </w:p>
    <w:p w14:paraId="3DCE75A4" w14:textId="77777777" w:rsidR="009073AF" w:rsidRPr="00A253DB" w:rsidRDefault="009073AF" w:rsidP="00A253DB">
      <w:pPr>
        <w:pStyle w:val="libNormal"/>
        <w:rPr>
          <w:rtl/>
        </w:rPr>
      </w:pPr>
      <w:r w:rsidRPr="00A253DB">
        <w:rPr>
          <w:rtl/>
        </w:rPr>
        <w:t>1</w:t>
      </w:r>
      <w:r w:rsidRPr="00A253DB">
        <w:rPr>
          <w:rFonts w:hint="cs"/>
          <w:rtl/>
        </w:rPr>
        <w:t>42</w:t>
      </w:r>
      <w:r w:rsidRPr="00A253DB">
        <w:rPr>
          <w:rtl/>
        </w:rPr>
        <w:t>- الوهابية السلفية ودولتها في نجد، الدكتور فاهم بن جبير السيدان: ص41</w:t>
      </w:r>
      <w:r w:rsidRPr="00A253DB">
        <w:rPr>
          <w:rFonts w:hint="cs"/>
          <w:rtl/>
        </w:rPr>
        <w:t xml:space="preserve"> - </w:t>
      </w:r>
      <w:r w:rsidRPr="00A253DB">
        <w:rPr>
          <w:rtl/>
        </w:rPr>
        <w:t xml:space="preserve">43. </w:t>
      </w:r>
    </w:p>
    <w:p w14:paraId="4B75387E" w14:textId="77777777" w:rsidR="0052282D" w:rsidRDefault="009073AF" w:rsidP="00A253DB">
      <w:pPr>
        <w:pStyle w:val="libNormal"/>
        <w:rPr>
          <w:rtl/>
        </w:rPr>
      </w:pPr>
      <w:r w:rsidRPr="00A253DB">
        <w:rPr>
          <w:rtl/>
        </w:rPr>
        <w:t>1</w:t>
      </w:r>
      <w:r w:rsidRPr="00A253DB">
        <w:rPr>
          <w:rFonts w:hint="cs"/>
          <w:rtl/>
        </w:rPr>
        <w:t>43</w:t>
      </w:r>
      <w:r w:rsidRPr="00A253DB">
        <w:rPr>
          <w:rtl/>
        </w:rPr>
        <w:t xml:space="preserve">- </w:t>
      </w:r>
      <w:r w:rsidRPr="00A253DB">
        <w:rPr>
          <w:rFonts w:hint="cs"/>
          <w:rtl/>
        </w:rPr>
        <w:t xml:space="preserve">تاريخ نجد المسمّى </w:t>
      </w:r>
      <w:r w:rsidRPr="00A253DB">
        <w:rPr>
          <w:rtl/>
        </w:rPr>
        <w:t>روضة الأفكار</w:t>
      </w:r>
      <w:r w:rsidRPr="00A253DB">
        <w:rPr>
          <w:rFonts w:hint="cs"/>
          <w:rtl/>
        </w:rPr>
        <w:t xml:space="preserve"> والأفهام</w:t>
      </w:r>
      <w:r w:rsidRPr="00A253DB">
        <w:rPr>
          <w:rtl/>
        </w:rPr>
        <w:t xml:space="preserve">، الشيخ حسين بن غنام: ج1 ص7 و84 و112؛ عنوان المجد في تاريخ نجد، </w:t>
      </w:r>
      <w:r w:rsidRPr="00A253DB">
        <w:rPr>
          <w:rFonts w:hint="cs"/>
          <w:rtl/>
        </w:rPr>
        <w:t xml:space="preserve">الشيخ </w:t>
      </w:r>
      <w:r w:rsidRPr="00A253DB">
        <w:rPr>
          <w:rtl/>
        </w:rPr>
        <w:t>عثمان بن بش</w:t>
      </w:r>
      <w:r w:rsidRPr="00A253DB">
        <w:rPr>
          <w:rFonts w:hint="cs"/>
          <w:rtl/>
        </w:rPr>
        <w:t>ر</w:t>
      </w:r>
      <w:r w:rsidRPr="00A253DB">
        <w:rPr>
          <w:rtl/>
        </w:rPr>
        <w:t xml:space="preserve"> النجدي </w:t>
      </w:r>
      <w:r w:rsidRPr="00A253DB">
        <w:rPr>
          <w:rFonts w:hint="cs"/>
          <w:rtl/>
        </w:rPr>
        <w:t>الحنبلي: ج</w:t>
      </w:r>
      <w:r w:rsidRPr="00A253DB">
        <w:rPr>
          <w:rtl/>
        </w:rPr>
        <w:t xml:space="preserve">1، 39؛ مجموعة التوحيد، أحمد </w:t>
      </w:r>
      <w:r w:rsidRPr="00A253DB">
        <w:rPr>
          <w:rFonts w:hint="cs"/>
          <w:rtl/>
        </w:rPr>
        <w:t xml:space="preserve">بن تيمية وابن عبد </w:t>
      </w:r>
    </w:p>
    <w:p w14:paraId="6B051808" w14:textId="77777777" w:rsidR="0052282D" w:rsidRDefault="0052282D" w:rsidP="0052282D">
      <w:pPr>
        <w:pStyle w:val="libNormal"/>
        <w:rPr>
          <w:rtl/>
        </w:rPr>
      </w:pPr>
      <w:r>
        <w:rPr>
          <w:rtl/>
        </w:rPr>
        <w:br w:type="page"/>
      </w:r>
    </w:p>
    <w:p w14:paraId="3483D804" w14:textId="56E5DDA7" w:rsidR="009073AF" w:rsidRPr="00A253DB" w:rsidRDefault="009073AF" w:rsidP="0052282D">
      <w:pPr>
        <w:pStyle w:val="libNormal0"/>
        <w:rPr>
          <w:rtl/>
        </w:rPr>
      </w:pPr>
      <w:r w:rsidRPr="00A253DB">
        <w:rPr>
          <w:rFonts w:hint="cs"/>
          <w:rtl/>
        </w:rPr>
        <w:lastRenderedPageBreak/>
        <w:t>الوهاب وآخرون: ص</w:t>
      </w:r>
      <w:r w:rsidRPr="00A253DB">
        <w:rPr>
          <w:rtl/>
        </w:rPr>
        <w:t xml:space="preserve">339؛ موسوعة مواقف السلف في العقيدة والمنهج والتربية، </w:t>
      </w:r>
      <w:r w:rsidRPr="00A253DB">
        <w:rPr>
          <w:rFonts w:hint="cs"/>
          <w:rtl/>
        </w:rPr>
        <w:t>محمد بن عبد الرحمن المغراوي: ج</w:t>
      </w:r>
      <w:r w:rsidRPr="00A253DB">
        <w:rPr>
          <w:rtl/>
        </w:rPr>
        <w:t>9 ص11.</w:t>
      </w:r>
    </w:p>
    <w:p w14:paraId="4102D736" w14:textId="77777777" w:rsidR="009073AF" w:rsidRPr="00A253DB" w:rsidRDefault="009073AF" w:rsidP="00A253DB">
      <w:pPr>
        <w:pStyle w:val="libNormal"/>
        <w:rPr>
          <w:rtl/>
        </w:rPr>
      </w:pPr>
      <w:r w:rsidRPr="00A253DB">
        <w:rPr>
          <w:rtl/>
        </w:rPr>
        <w:t>1</w:t>
      </w:r>
      <w:r w:rsidRPr="00A253DB">
        <w:rPr>
          <w:rFonts w:hint="cs"/>
          <w:rtl/>
        </w:rPr>
        <w:t>44</w:t>
      </w:r>
      <w:r w:rsidRPr="00A253DB">
        <w:rPr>
          <w:rtl/>
        </w:rPr>
        <w:t>- عنوان المجد في تاريخ نجد، المؤرّخ الوهابي الشيخ عثمان بن بشر النجدي الحنبلي</w:t>
      </w:r>
      <w:r w:rsidRPr="00A253DB">
        <w:rPr>
          <w:rFonts w:hint="cs"/>
          <w:rtl/>
        </w:rPr>
        <w:t>: ج</w:t>
      </w:r>
      <w:r w:rsidRPr="00A253DB">
        <w:rPr>
          <w:rtl/>
        </w:rPr>
        <w:t xml:space="preserve">1 ص39؛ </w:t>
      </w:r>
      <w:r w:rsidRPr="00A253DB">
        <w:rPr>
          <w:rFonts w:hint="cs"/>
          <w:rtl/>
        </w:rPr>
        <w:t>تاريخ البلاد العربية السعودية</w:t>
      </w:r>
      <w:r w:rsidRPr="00A253DB">
        <w:rPr>
          <w:rtl/>
        </w:rPr>
        <w:t xml:space="preserve">، </w:t>
      </w:r>
      <w:r w:rsidRPr="00A253DB">
        <w:rPr>
          <w:rFonts w:hint="cs"/>
          <w:rtl/>
        </w:rPr>
        <w:t xml:space="preserve">الدكتور </w:t>
      </w:r>
      <w:r w:rsidRPr="00A253DB">
        <w:rPr>
          <w:rtl/>
        </w:rPr>
        <w:t>منير العجلاني</w:t>
      </w:r>
      <w:r w:rsidRPr="00A253DB">
        <w:rPr>
          <w:rFonts w:hint="cs"/>
          <w:rtl/>
        </w:rPr>
        <w:t>: ج</w:t>
      </w:r>
      <w:r w:rsidRPr="00A253DB">
        <w:rPr>
          <w:rtl/>
        </w:rPr>
        <w:t>1 ص121؛ عنوان المجد في تاريخ بغداد والبصرة ونجد، إبراهيم فصيح بن صبغة الله الحيدري البغدادي: ص233.</w:t>
      </w:r>
    </w:p>
    <w:p w14:paraId="25071094" w14:textId="77777777" w:rsidR="009073AF" w:rsidRPr="00A253DB" w:rsidRDefault="009073AF" w:rsidP="00A253DB">
      <w:pPr>
        <w:pStyle w:val="libNormal"/>
        <w:rPr>
          <w:rtl/>
        </w:rPr>
      </w:pPr>
      <w:r w:rsidRPr="00A253DB">
        <w:rPr>
          <w:rtl/>
        </w:rPr>
        <w:t>1</w:t>
      </w:r>
      <w:r w:rsidRPr="00A253DB">
        <w:rPr>
          <w:rFonts w:hint="cs"/>
          <w:rtl/>
        </w:rPr>
        <w:t>45</w:t>
      </w:r>
      <w:r w:rsidRPr="00A253DB">
        <w:rPr>
          <w:rtl/>
        </w:rPr>
        <w:t>- أثر الدعوة الوهابية في الإصلاح الديني العمراني في جزيرة العرب وغيرها، الشيخ محمد حامد الفقي، الفقرة 135: ج2 ص79؛</w:t>
      </w:r>
      <w:r w:rsidRPr="00A253DB">
        <w:rPr>
          <w:rFonts w:hint="cs"/>
          <w:rtl/>
        </w:rPr>
        <w:t xml:space="preserve"> تاريخ المملكة العربية السعودية في ماضيها وحاضرها، الدكتور صلاح الدين مختار: ج1 ص37.</w:t>
      </w:r>
      <w:r w:rsidRPr="00A253DB">
        <w:rPr>
          <w:rtl/>
        </w:rPr>
        <w:t xml:space="preserve"> </w:t>
      </w:r>
    </w:p>
    <w:p w14:paraId="1B13CF11" w14:textId="77777777" w:rsidR="009073AF" w:rsidRPr="009A5138" w:rsidRDefault="009073AF" w:rsidP="009A5138">
      <w:pPr>
        <w:pStyle w:val="libNormal"/>
        <w:rPr>
          <w:rtl/>
        </w:rPr>
      </w:pPr>
      <w:r w:rsidRPr="009A5138">
        <w:rPr>
          <w:rFonts w:hint="cs"/>
          <w:rtl/>
        </w:rPr>
        <w:t>146- تاريخ نجد ودعوة ابن عبد الوهاب السلفية، الدبلوماسي البريطاني الكولونيل هارت سانت جون (عبد الله) فليبي، ترجمة عمر الديواري: ص390.</w:t>
      </w:r>
    </w:p>
    <w:p w14:paraId="61FB75B9" w14:textId="77777777" w:rsidR="009073AF" w:rsidRPr="009A5138" w:rsidRDefault="009073AF" w:rsidP="009A5138">
      <w:pPr>
        <w:pStyle w:val="libNormal"/>
        <w:rPr>
          <w:rtl/>
        </w:rPr>
      </w:pPr>
      <w:r w:rsidRPr="009A5138">
        <w:rPr>
          <w:rtl/>
        </w:rPr>
        <w:t>1</w:t>
      </w:r>
      <w:r w:rsidRPr="009A5138">
        <w:rPr>
          <w:rFonts w:hint="cs"/>
          <w:rtl/>
        </w:rPr>
        <w:t>47</w:t>
      </w:r>
      <w:r w:rsidRPr="009A5138">
        <w:rPr>
          <w:rtl/>
        </w:rPr>
        <w:t xml:space="preserve">- أثر الدعوة الوهابية في الإصلاح الديني العمراني في جزيرة العرب وغيرها، الشيخ محمد حامد الفقي، الفقرة 141: ج2 ص81؛ عنوان المجد في تاريخ نجد، </w:t>
      </w:r>
      <w:r w:rsidRPr="009A5138">
        <w:rPr>
          <w:rFonts w:hint="cs"/>
          <w:rtl/>
        </w:rPr>
        <w:t xml:space="preserve">الشيخ </w:t>
      </w:r>
      <w:r w:rsidRPr="009A5138">
        <w:rPr>
          <w:rtl/>
        </w:rPr>
        <w:t>عثمان بن بشر النجدي</w:t>
      </w:r>
      <w:r w:rsidRPr="009A5138">
        <w:rPr>
          <w:rFonts w:hint="cs"/>
          <w:rtl/>
        </w:rPr>
        <w:t xml:space="preserve"> الحنبلي</w:t>
      </w:r>
      <w:r w:rsidRPr="009A5138">
        <w:rPr>
          <w:rtl/>
        </w:rPr>
        <w:t xml:space="preserve">: ج1 ص21 و23؛ تاريخ نجد </w:t>
      </w:r>
      <w:r w:rsidRPr="009A5138">
        <w:rPr>
          <w:rFonts w:hint="cs"/>
          <w:rtl/>
        </w:rPr>
        <w:t>ودعوة ابن عبد الوهاب السلفية، الدبلوماسي البريطاني الكولونيل هارت سانت جون (عبد الله) فليبي، ترجمة عمر الديواري: ص390.</w:t>
      </w:r>
    </w:p>
    <w:p w14:paraId="06E01D0B" w14:textId="77777777" w:rsidR="009073AF" w:rsidRPr="00A253DB" w:rsidRDefault="009073AF" w:rsidP="00A253DB">
      <w:pPr>
        <w:pStyle w:val="libNormal"/>
        <w:rPr>
          <w:rtl/>
        </w:rPr>
      </w:pPr>
      <w:r w:rsidRPr="00A253DB">
        <w:rPr>
          <w:rtl/>
        </w:rPr>
        <w:t>1</w:t>
      </w:r>
      <w:r w:rsidRPr="00A253DB">
        <w:rPr>
          <w:rFonts w:hint="cs"/>
          <w:rtl/>
        </w:rPr>
        <w:t>48</w:t>
      </w:r>
      <w:r w:rsidRPr="00A253DB">
        <w:rPr>
          <w:rtl/>
        </w:rPr>
        <w:t xml:space="preserve">- تاريخ العربية السعودية </w:t>
      </w:r>
      <w:r w:rsidRPr="00A253DB">
        <w:rPr>
          <w:rFonts w:hint="cs"/>
          <w:rtl/>
        </w:rPr>
        <w:t>من القرن الثامن عشر وحتى نهاية القرن العشرين،</w:t>
      </w:r>
      <w:r w:rsidRPr="00A253DB">
        <w:rPr>
          <w:rtl/>
        </w:rPr>
        <w:t xml:space="preserve"> </w:t>
      </w:r>
      <w:r w:rsidRPr="00A253DB">
        <w:rPr>
          <w:rFonts w:hint="cs"/>
          <w:rtl/>
        </w:rPr>
        <w:t xml:space="preserve">البروفسور الكسي ميخايلوفتيش </w:t>
      </w:r>
      <w:r w:rsidRPr="00A253DB">
        <w:rPr>
          <w:rtl/>
        </w:rPr>
        <w:t>فاسيليف</w:t>
      </w:r>
      <w:r w:rsidRPr="00A253DB">
        <w:rPr>
          <w:rFonts w:hint="cs"/>
          <w:rtl/>
        </w:rPr>
        <w:t xml:space="preserve">: ص126؛ </w:t>
      </w:r>
      <w:r w:rsidRPr="00A253DB">
        <w:rPr>
          <w:rtl/>
        </w:rPr>
        <w:t xml:space="preserve">لمع الشهاب في سيرة ابن عبدالوهاب، الشيخ حسن </w:t>
      </w:r>
      <w:r w:rsidRPr="00A253DB">
        <w:rPr>
          <w:rFonts w:hint="cs"/>
          <w:rtl/>
        </w:rPr>
        <w:t>بن جمال الريكي: ص</w:t>
      </w:r>
      <w:r w:rsidRPr="00A253DB">
        <w:rPr>
          <w:rtl/>
        </w:rPr>
        <w:t>21.</w:t>
      </w:r>
    </w:p>
    <w:p w14:paraId="5EC6D283" w14:textId="39A943C5" w:rsidR="009073AF" w:rsidRPr="00A253DB" w:rsidRDefault="009073AF" w:rsidP="00A253DB">
      <w:pPr>
        <w:pStyle w:val="libNormal"/>
        <w:rPr>
          <w:rtl/>
        </w:rPr>
      </w:pPr>
      <w:r w:rsidRPr="00A253DB">
        <w:rPr>
          <w:rtl/>
        </w:rPr>
        <w:t>1</w:t>
      </w:r>
      <w:r w:rsidRPr="00A253DB">
        <w:rPr>
          <w:rFonts w:hint="cs"/>
          <w:rtl/>
        </w:rPr>
        <w:t>49</w:t>
      </w:r>
      <w:r w:rsidRPr="00A253DB">
        <w:rPr>
          <w:rtl/>
        </w:rPr>
        <w:t xml:space="preserve">- مختصر حياة وفكر ابن عبد الوهاب، الشيخ واضح شمس الدين البدراني: ص40 - 41. </w:t>
      </w:r>
    </w:p>
    <w:p w14:paraId="3D77D814" w14:textId="77777777" w:rsidR="0052282D" w:rsidRDefault="0052282D" w:rsidP="0052282D">
      <w:pPr>
        <w:pStyle w:val="libNormal"/>
        <w:rPr>
          <w:rtl/>
        </w:rPr>
      </w:pPr>
      <w:r>
        <w:rPr>
          <w:rtl/>
        </w:rPr>
        <w:br w:type="page"/>
      </w:r>
    </w:p>
    <w:p w14:paraId="0C86C92E" w14:textId="77777777" w:rsidR="009073AF" w:rsidRPr="00A253DB" w:rsidRDefault="009073AF" w:rsidP="00A253DB">
      <w:pPr>
        <w:pStyle w:val="libNormal"/>
        <w:rPr>
          <w:rtl/>
        </w:rPr>
      </w:pPr>
      <w:r w:rsidRPr="00A253DB">
        <w:rPr>
          <w:rtl/>
        </w:rPr>
        <w:lastRenderedPageBreak/>
        <w:t>1</w:t>
      </w:r>
      <w:r w:rsidRPr="00A253DB">
        <w:rPr>
          <w:rFonts w:hint="cs"/>
          <w:rtl/>
        </w:rPr>
        <w:t>50</w:t>
      </w:r>
      <w:r w:rsidRPr="00A253DB">
        <w:rPr>
          <w:rtl/>
        </w:rPr>
        <w:t xml:space="preserve">- ابن عبد الوهاب (السيرة الذاتية)، الدكتور أنور محي الدملوجي: ج1 ص55 و58. </w:t>
      </w:r>
    </w:p>
    <w:p w14:paraId="29E0982B" w14:textId="77777777" w:rsidR="009073AF" w:rsidRPr="00A253DB" w:rsidRDefault="009073AF" w:rsidP="00A253DB">
      <w:pPr>
        <w:pStyle w:val="libNormal"/>
        <w:rPr>
          <w:rtl/>
        </w:rPr>
      </w:pPr>
      <w:r w:rsidRPr="00A253DB">
        <w:rPr>
          <w:rtl/>
        </w:rPr>
        <w:t>1</w:t>
      </w:r>
      <w:r w:rsidRPr="00A253DB">
        <w:rPr>
          <w:rFonts w:hint="cs"/>
          <w:rtl/>
        </w:rPr>
        <w:t>51</w:t>
      </w:r>
      <w:r w:rsidRPr="00A253DB">
        <w:rPr>
          <w:rtl/>
        </w:rPr>
        <w:t>- سقوط الدولة العثمانية، المؤرّخ بشير أحمد أغلو: ص76.</w:t>
      </w:r>
    </w:p>
    <w:p w14:paraId="283A74C7" w14:textId="77777777" w:rsidR="009073AF" w:rsidRPr="00A253DB" w:rsidRDefault="009073AF" w:rsidP="00A253DB">
      <w:pPr>
        <w:pStyle w:val="libNormal"/>
        <w:rPr>
          <w:rtl/>
        </w:rPr>
      </w:pPr>
      <w:r w:rsidRPr="00A253DB">
        <w:rPr>
          <w:rtl/>
        </w:rPr>
        <w:t>1</w:t>
      </w:r>
      <w:r w:rsidRPr="00A253DB">
        <w:rPr>
          <w:rFonts w:hint="cs"/>
          <w:rtl/>
        </w:rPr>
        <w:t>52</w:t>
      </w:r>
      <w:r w:rsidRPr="00A253DB">
        <w:rPr>
          <w:rtl/>
        </w:rPr>
        <w:t xml:space="preserve">- مختصر حياة وفكر ابن عبد الوهاب، الشيخ واضح شمس الدين البدراني: ص39. </w:t>
      </w:r>
    </w:p>
    <w:p w14:paraId="659EB0E3" w14:textId="77777777" w:rsidR="009073AF" w:rsidRPr="00A253DB" w:rsidRDefault="009073AF" w:rsidP="00A253DB">
      <w:pPr>
        <w:pStyle w:val="libNormal"/>
        <w:rPr>
          <w:rtl/>
        </w:rPr>
      </w:pPr>
      <w:r w:rsidRPr="00A253DB">
        <w:rPr>
          <w:rtl/>
        </w:rPr>
        <w:t>1</w:t>
      </w:r>
      <w:r w:rsidRPr="00A253DB">
        <w:rPr>
          <w:rFonts w:hint="cs"/>
          <w:rtl/>
        </w:rPr>
        <w:t>53</w:t>
      </w:r>
      <w:r w:rsidRPr="00A253DB">
        <w:rPr>
          <w:rtl/>
        </w:rPr>
        <w:t xml:space="preserve">- </w:t>
      </w:r>
      <w:r w:rsidRPr="00A253DB">
        <w:rPr>
          <w:rFonts w:hint="cs"/>
          <w:rtl/>
        </w:rPr>
        <w:t>آل</w:t>
      </w:r>
      <w:r w:rsidRPr="00A253DB">
        <w:rPr>
          <w:rtl/>
        </w:rPr>
        <w:t xml:space="preserve"> سعود في محكمة التاريخ، الدكتور باسم غدير النقجواني: ص19 و32 و37. </w:t>
      </w:r>
    </w:p>
    <w:p w14:paraId="13F4CFF5" w14:textId="77777777" w:rsidR="009073AF" w:rsidRPr="00A253DB" w:rsidRDefault="009073AF" w:rsidP="00A253DB">
      <w:pPr>
        <w:pStyle w:val="libNormal"/>
        <w:rPr>
          <w:rtl/>
        </w:rPr>
      </w:pPr>
      <w:r w:rsidRPr="00A253DB">
        <w:rPr>
          <w:rFonts w:hint="cs"/>
          <w:rtl/>
        </w:rPr>
        <w:t>154- الشيخ ابن عبد الوهاب ودعوته وحياته، الشيخ عبد العزيز بن باز: ص21؛ الشيخ ابن عبد الوهاب، القاضي أحمد بن هاجر البوتامي: ص17 - 19.</w:t>
      </w:r>
    </w:p>
    <w:p w14:paraId="31DA952A" w14:textId="77777777" w:rsidR="009073AF" w:rsidRPr="00A253DB" w:rsidRDefault="009073AF" w:rsidP="00A253DB">
      <w:pPr>
        <w:pStyle w:val="libNormal"/>
        <w:rPr>
          <w:rtl/>
        </w:rPr>
      </w:pPr>
      <w:r w:rsidRPr="00A253DB">
        <w:rPr>
          <w:rtl/>
        </w:rPr>
        <w:t>1</w:t>
      </w:r>
      <w:r w:rsidRPr="00A253DB">
        <w:rPr>
          <w:rFonts w:hint="cs"/>
          <w:rtl/>
        </w:rPr>
        <w:t>55</w:t>
      </w:r>
      <w:r w:rsidRPr="00A253DB">
        <w:rPr>
          <w:rtl/>
        </w:rPr>
        <w:t xml:space="preserve">- عنوان المجد في تاريخ نجد، </w:t>
      </w:r>
      <w:r w:rsidRPr="00A253DB">
        <w:rPr>
          <w:rFonts w:hint="cs"/>
          <w:rtl/>
        </w:rPr>
        <w:t xml:space="preserve">الشيخ </w:t>
      </w:r>
      <w:r w:rsidRPr="00A253DB">
        <w:rPr>
          <w:rtl/>
        </w:rPr>
        <w:t>عثمان بن بشر</w:t>
      </w:r>
      <w:r w:rsidRPr="00A253DB">
        <w:rPr>
          <w:rFonts w:hint="cs"/>
          <w:rtl/>
        </w:rPr>
        <w:t xml:space="preserve"> النجدي الحنبلي</w:t>
      </w:r>
      <w:r w:rsidRPr="00A253DB">
        <w:rPr>
          <w:rtl/>
        </w:rPr>
        <w:t xml:space="preserve">: ج1 ص24 - 25 و36 و39؛ تاريخ البلاد العربية السعودية، الدكتور منير العجلاني: ج1 ص90 - 91؛ تاريخ ابن لعبون، </w:t>
      </w:r>
      <w:r w:rsidRPr="00A253DB">
        <w:rPr>
          <w:rFonts w:hint="cs"/>
          <w:rtl/>
        </w:rPr>
        <w:t xml:space="preserve">حمد بن ناصر </w:t>
      </w:r>
      <w:r w:rsidRPr="00A253DB">
        <w:rPr>
          <w:rtl/>
        </w:rPr>
        <w:t>بن لعبون: ج1 ص156 - 157.</w:t>
      </w:r>
    </w:p>
    <w:p w14:paraId="299937B6" w14:textId="77777777" w:rsidR="009073AF" w:rsidRPr="00A253DB" w:rsidRDefault="009073AF" w:rsidP="00A253DB">
      <w:pPr>
        <w:pStyle w:val="libNormal"/>
        <w:rPr>
          <w:rtl/>
        </w:rPr>
      </w:pPr>
      <w:r w:rsidRPr="00A253DB">
        <w:rPr>
          <w:rtl/>
        </w:rPr>
        <w:t>1</w:t>
      </w:r>
      <w:r w:rsidRPr="00A253DB">
        <w:rPr>
          <w:rFonts w:hint="cs"/>
          <w:rtl/>
        </w:rPr>
        <w:t>56</w:t>
      </w:r>
      <w:r w:rsidRPr="00A253DB">
        <w:rPr>
          <w:rtl/>
        </w:rPr>
        <w:t xml:space="preserve">- </w:t>
      </w:r>
      <w:r w:rsidRPr="009A5138">
        <w:rPr>
          <w:rFonts w:hint="cs"/>
          <w:rtl/>
        </w:rPr>
        <w:t>أثر</w:t>
      </w:r>
      <w:r w:rsidRPr="00A253DB">
        <w:rPr>
          <w:rtl/>
        </w:rPr>
        <w:t xml:space="preserve"> </w:t>
      </w:r>
      <w:r w:rsidRPr="009A5138">
        <w:rPr>
          <w:rFonts w:hint="cs"/>
          <w:rtl/>
        </w:rPr>
        <w:t>الدعوة</w:t>
      </w:r>
      <w:r w:rsidRPr="00A253DB">
        <w:rPr>
          <w:rtl/>
        </w:rPr>
        <w:t xml:space="preserve"> </w:t>
      </w:r>
      <w:r w:rsidRPr="009A5138">
        <w:rPr>
          <w:rFonts w:hint="cs"/>
          <w:rtl/>
        </w:rPr>
        <w:t>ال</w:t>
      </w:r>
      <w:r w:rsidRPr="00A253DB">
        <w:rPr>
          <w:rtl/>
        </w:rPr>
        <w:t xml:space="preserve">وهابية في الإصلاح الديني، الشيخ محمد حامد الفقي، رقم الفقرة 163: ج2 ص89؛ تاريخ نجد </w:t>
      </w:r>
      <w:r w:rsidRPr="00A253DB">
        <w:rPr>
          <w:rFonts w:hint="cs"/>
          <w:rtl/>
        </w:rPr>
        <w:t>المسمّى روضة الأفكار والأفهام،</w:t>
      </w:r>
      <w:r w:rsidRPr="00A253DB">
        <w:rPr>
          <w:rtl/>
        </w:rPr>
        <w:t xml:space="preserve"> </w:t>
      </w:r>
      <w:r w:rsidRPr="00A253DB">
        <w:rPr>
          <w:rFonts w:hint="cs"/>
          <w:rtl/>
        </w:rPr>
        <w:t xml:space="preserve">الشيخ </w:t>
      </w:r>
      <w:r w:rsidRPr="00A253DB">
        <w:rPr>
          <w:rtl/>
        </w:rPr>
        <w:t xml:space="preserve">حسين بن غنام: ص81؛ </w:t>
      </w:r>
      <w:r w:rsidRPr="00A253DB">
        <w:rPr>
          <w:rFonts w:hint="cs"/>
          <w:rtl/>
        </w:rPr>
        <w:t>آل</w:t>
      </w:r>
      <w:r w:rsidRPr="00A253DB">
        <w:rPr>
          <w:rtl/>
        </w:rPr>
        <w:t xml:space="preserve"> سعود ماضيهم ومستقبلهم، </w:t>
      </w:r>
      <w:r w:rsidRPr="00A253DB">
        <w:rPr>
          <w:rFonts w:hint="cs"/>
          <w:rtl/>
        </w:rPr>
        <w:t xml:space="preserve">الدكتور </w:t>
      </w:r>
      <w:r w:rsidRPr="00A253DB">
        <w:rPr>
          <w:rtl/>
        </w:rPr>
        <w:t xml:space="preserve">جبران شامية، الرياض: ص23؛ تاريخ نجد وملحقاتها، </w:t>
      </w:r>
      <w:r w:rsidRPr="00A253DB">
        <w:rPr>
          <w:rFonts w:hint="cs"/>
          <w:rtl/>
        </w:rPr>
        <w:t xml:space="preserve">الدكتور </w:t>
      </w:r>
      <w:r w:rsidRPr="00A253DB">
        <w:rPr>
          <w:rtl/>
        </w:rPr>
        <w:t>أمين الريحاني: ص35.</w:t>
      </w:r>
    </w:p>
    <w:p w14:paraId="75FB1795" w14:textId="77777777" w:rsidR="009073AF" w:rsidRPr="00A253DB" w:rsidRDefault="009073AF" w:rsidP="00A253DB">
      <w:pPr>
        <w:pStyle w:val="libNormal"/>
        <w:rPr>
          <w:rtl/>
        </w:rPr>
      </w:pPr>
      <w:r w:rsidRPr="00A253DB">
        <w:rPr>
          <w:rFonts w:hint="cs"/>
          <w:rtl/>
        </w:rPr>
        <w:t xml:space="preserve">157- محاضرات في تاريخ الدولة الإسلامية الأولى، الأستاذ عبد الفتاح أبو عليه: ص13 - 14. </w:t>
      </w:r>
    </w:p>
    <w:p w14:paraId="79D58988" w14:textId="77777777" w:rsidR="0052282D" w:rsidRDefault="009073AF" w:rsidP="00A253DB">
      <w:pPr>
        <w:pStyle w:val="libNormal"/>
        <w:rPr>
          <w:rtl/>
        </w:rPr>
      </w:pPr>
      <w:r w:rsidRPr="00A253DB">
        <w:rPr>
          <w:rFonts w:hint="cs"/>
          <w:rtl/>
        </w:rPr>
        <w:t xml:space="preserve">158- تاريخ العرب، الدكتور فيليب حتي: ج2 ص926؛ العقيدة والشريعة </w:t>
      </w:r>
    </w:p>
    <w:p w14:paraId="100A250A" w14:textId="77777777" w:rsidR="0052282D" w:rsidRDefault="0052282D" w:rsidP="0052282D">
      <w:pPr>
        <w:pStyle w:val="libNormal"/>
        <w:rPr>
          <w:rtl/>
        </w:rPr>
      </w:pPr>
      <w:r>
        <w:rPr>
          <w:rtl/>
        </w:rPr>
        <w:br w:type="page"/>
      </w:r>
    </w:p>
    <w:p w14:paraId="3CC4A07F" w14:textId="2D99A180" w:rsidR="009073AF" w:rsidRPr="00A253DB" w:rsidRDefault="009073AF" w:rsidP="0052282D">
      <w:pPr>
        <w:pStyle w:val="libNormal0"/>
        <w:rPr>
          <w:rtl/>
        </w:rPr>
      </w:pPr>
      <w:r w:rsidRPr="00A253DB">
        <w:rPr>
          <w:rFonts w:hint="cs"/>
          <w:rtl/>
        </w:rPr>
        <w:lastRenderedPageBreak/>
        <w:t>في الإسلام، المستشرق أجناس جولد تسيهر: ص267.</w:t>
      </w:r>
    </w:p>
    <w:p w14:paraId="5E4DFB3B" w14:textId="77777777" w:rsidR="009073AF" w:rsidRPr="00A253DB" w:rsidRDefault="009073AF" w:rsidP="00A253DB">
      <w:pPr>
        <w:pStyle w:val="libNormal"/>
        <w:rPr>
          <w:rtl/>
        </w:rPr>
      </w:pPr>
      <w:r w:rsidRPr="00A253DB">
        <w:rPr>
          <w:rFonts w:hint="cs"/>
          <w:rtl/>
        </w:rPr>
        <w:t xml:space="preserve">159- </w:t>
      </w:r>
      <w:r w:rsidRPr="00A253DB">
        <w:rPr>
          <w:rtl/>
        </w:rPr>
        <w:t>الدعوة الوهابية وسجل حوادثها، الدكتور عبد الرحيم صلوات: ج</w:t>
      </w:r>
      <w:r w:rsidRPr="00A253DB">
        <w:rPr>
          <w:rFonts w:hint="cs"/>
          <w:rtl/>
        </w:rPr>
        <w:t>1 ص27 و89.</w:t>
      </w:r>
    </w:p>
    <w:p w14:paraId="70ABF121" w14:textId="77777777" w:rsidR="009073AF" w:rsidRPr="00A253DB" w:rsidRDefault="009073AF" w:rsidP="00A253DB">
      <w:pPr>
        <w:pStyle w:val="libNormal"/>
        <w:rPr>
          <w:rtl/>
        </w:rPr>
      </w:pPr>
      <w:r w:rsidRPr="00A253DB">
        <w:rPr>
          <w:rFonts w:hint="cs"/>
          <w:rtl/>
        </w:rPr>
        <w:t xml:space="preserve">160- آل سعود ماضيهم وحاضرهم، الدكتور جبران شامية، الرياض: ص23. </w:t>
      </w:r>
    </w:p>
    <w:p w14:paraId="0F4E7202" w14:textId="77777777" w:rsidR="009073AF" w:rsidRPr="00A253DB" w:rsidRDefault="009073AF" w:rsidP="00A253DB">
      <w:pPr>
        <w:pStyle w:val="libNormal"/>
        <w:rPr>
          <w:rtl/>
        </w:rPr>
      </w:pPr>
      <w:r w:rsidRPr="00A253DB">
        <w:rPr>
          <w:rtl/>
        </w:rPr>
        <w:t>1</w:t>
      </w:r>
      <w:r w:rsidRPr="00A253DB">
        <w:rPr>
          <w:rFonts w:hint="cs"/>
          <w:rtl/>
        </w:rPr>
        <w:t>61</w:t>
      </w:r>
      <w:r w:rsidRPr="00A253DB">
        <w:rPr>
          <w:rtl/>
        </w:rPr>
        <w:t>- العثمانيون و</w:t>
      </w:r>
      <w:r w:rsidRPr="00A253DB">
        <w:rPr>
          <w:rFonts w:hint="cs"/>
          <w:rtl/>
        </w:rPr>
        <w:t>آل</w:t>
      </w:r>
      <w:r w:rsidRPr="00A253DB">
        <w:rPr>
          <w:rtl/>
        </w:rPr>
        <w:t xml:space="preserve"> سعود </w:t>
      </w:r>
      <w:r w:rsidRPr="00A253DB">
        <w:rPr>
          <w:rFonts w:hint="cs"/>
          <w:rtl/>
        </w:rPr>
        <w:t>في الأرشيف العثماني،</w:t>
      </w:r>
      <w:r w:rsidRPr="00A253DB">
        <w:rPr>
          <w:rtl/>
        </w:rPr>
        <w:t xml:space="preserve"> الدكتور زكريا قورشون: ص43؛ تاريخ الجزيرة العربية في عصر ابن عبد الوهاب، الشيخ حسين خلف الشيخ خزعل: ص149 - 150؛ عنوان المجد في تاريخ نجد، </w:t>
      </w:r>
      <w:r w:rsidRPr="00A253DB">
        <w:rPr>
          <w:rFonts w:hint="cs"/>
          <w:rtl/>
        </w:rPr>
        <w:t xml:space="preserve">الشيخ </w:t>
      </w:r>
      <w:r w:rsidRPr="00A253DB">
        <w:rPr>
          <w:rtl/>
        </w:rPr>
        <w:t>عثمان بن بشر النجدي الحنبلي: ج1</w:t>
      </w:r>
      <w:r w:rsidRPr="00A253DB">
        <w:rPr>
          <w:rFonts w:hint="cs"/>
          <w:rtl/>
        </w:rPr>
        <w:t xml:space="preserve"> ص</w:t>
      </w:r>
      <w:r w:rsidRPr="00A253DB">
        <w:rPr>
          <w:rtl/>
        </w:rPr>
        <w:t xml:space="preserve">23؛ عنوان المجد في تاريخ بغداد والبصرة ونجد، إبراهيم بن السيد صبغة الله الحيدري البغدادي: ص236؛ تاريخ نجد وملحقاتها، </w:t>
      </w:r>
      <w:r w:rsidRPr="00A253DB">
        <w:rPr>
          <w:rFonts w:hint="cs"/>
          <w:rtl/>
        </w:rPr>
        <w:t xml:space="preserve">الدكتور </w:t>
      </w:r>
      <w:r w:rsidRPr="00A253DB">
        <w:rPr>
          <w:rtl/>
        </w:rPr>
        <w:t>أمين الريحاني: ص41؛</w:t>
      </w:r>
      <w:r w:rsidRPr="00A253DB">
        <w:rPr>
          <w:rFonts w:hint="cs"/>
          <w:rtl/>
        </w:rPr>
        <w:t xml:space="preserve"> تاريخ آل سعود، الدكتور ناصر السعيد: ص29.</w:t>
      </w:r>
    </w:p>
    <w:p w14:paraId="4F78634F" w14:textId="77777777" w:rsidR="009073AF" w:rsidRPr="00A253DB" w:rsidRDefault="009073AF" w:rsidP="00A253DB">
      <w:pPr>
        <w:pStyle w:val="libNormal"/>
        <w:rPr>
          <w:rtl/>
        </w:rPr>
      </w:pPr>
      <w:r w:rsidRPr="00A253DB">
        <w:rPr>
          <w:rtl/>
        </w:rPr>
        <w:t>1</w:t>
      </w:r>
      <w:r w:rsidRPr="00A253DB">
        <w:rPr>
          <w:rFonts w:hint="cs"/>
          <w:rtl/>
        </w:rPr>
        <w:t>62</w:t>
      </w:r>
      <w:r w:rsidRPr="00A253DB">
        <w:rPr>
          <w:rtl/>
        </w:rPr>
        <w:t xml:space="preserve">- تاريخ الدولة السعودية حتى الربع الأوّل من القرن العشرين، الدكتورة مديحة أحمد درويش: ص13؛ جزيرة العرب </w:t>
      </w:r>
      <w:r w:rsidRPr="00A253DB">
        <w:rPr>
          <w:rFonts w:hint="cs"/>
          <w:rtl/>
        </w:rPr>
        <w:t>في القرن العشرين،</w:t>
      </w:r>
      <w:r w:rsidRPr="00A253DB">
        <w:rPr>
          <w:rtl/>
        </w:rPr>
        <w:t xml:space="preserve"> </w:t>
      </w:r>
      <w:r w:rsidRPr="00A253DB">
        <w:rPr>
          <w:rFonts w:hint="cs"/>
          <w:rtl/>
        </w:rPr>
        <w:t xml:space="preserve">الوزير المفوض </w:t>
      </w:r>
      <w:r w:rsidRPr="00A253DB">
        <w:rPr>
          <w:rtl/>
        </w:rPr>
        <w:t>حافظ وهبة: ص58.</w:t>
      </w:r>
    </w:p>
    <w:p w14:paraId="5886AA76" w14:textId="77777777" w:rsidR="009073AF" w:rsidRPr="00A253DB" w:rsidRDefault="009073AF" w:rsidP="00A253DB">
      <w:pPr>
        <w:pStyle w:val="libNormal"/>
        <w:rPr>
          <w:rtl/>
        </w:rPr>
      </w:pPr>
      <w:r w:rsidRPr="00A253DB">
        <w:rPr>
          <w:rtl/>
        </w:rPr>
        <w:t>1</w:t>
      </w:r>
      <w:r w:rsidRPr="00A253DB">
        <w:rPr>
          <w:rFonts w:hint="cs"/>
          <w:rtl/>
        </w:rPr>
        <w:t>63</w:t>
      </w:r>
      <w:r w:rsidRPr="00A253DB">
        <w:rPr>
          <w:rtl/>
        </w:rPr>
        <w:t xml:space="preserve">- الأخبار الطوال، أحمد </w:t>
      </w:r>
      <w:r w:rsidRPr="00A253DB">
        <w:rPr>
          <w:rFonts w:hint="cs"/>
          <w:rtl/>
        </w:rPr>
        <w:t xml:space="preserve">بن داود </w:t>
      </w:r>
      <w:r w:rsidRPr="00A253DB">
        <w:rPr>
          <w:rtl/>
        </w:rPr>
        <w:t xml:space="preserve">الدينوري: ص6؛ بين التاريخ والآثار، عبد القدوس أنصاري: ص158 - 163؛ تاريخ نجد </w:t>
      </w:r>
      <w:r w:rsidRPr="00A253DB">
        <w:rPr>
          <w:rFonts w:hint="cs"/>
          <w:rtl/>
        </w:rPr>
        <w:t>ودعوة ابن عبد الوهاب السلفية،</w:t>
      </w:r>
      <w:r w:rsidRPr="00A253DB">
        <w:rPr>
          <w:rtl/>
        </w:rPr>
        <w:t xml:space="preserve"> </w:t>
      </w:r>
      <w:r w:rsidRPr="00A253DB">
        <w:rPr>
          <w:rFonts w:hint="cs"/>
          <w:rtl/>
        </w:rPr>
        <w:t xml:space="preserve">الدبلوماسي البريطاني الكولونيل هارت سانت جون (عبد الله) </w:t>
      </w:r>
      <w:r w:rsidRPr="00A253DB">
        <w:rPr>
          <w:rtl/>
        </w:rPr>
        <w:t>فليبي: ص161 - 162.</w:t>
      </w:r>
    </w:p>
    <w:p w14:paraId="414645C3" w14:textId="77777777" w:rsidR="009073AF" w:rsidRPr="00A253DB" w:rsidRDefault="009073AF" w:rsidP="00A253DB">
      <w:pPr>
        <w:pStyle w:val="libNormal"/>
        <w:rPr>
          <w:rtl/>
        </w:rPr>
      </w:pPr>
      <w:r w:rsidRPr="00A253DB">
        <w:rPr>
          <w:rFonts w:hint="cs"/>
          <w:rtl/>
        </w:rPr>
        <w:t xml:space="preserve">164- الكامل في التاريخ، علي بن أبي الكرم (ابن الأثير) الشيباني: ج2 ص201؛ الأخبار الطوال، أحمد بن داود الدينوري: ص6. </w:t>
      </w:r>
    </w:p>
    <w:p w14:paraId="3AF11965" w14:textId="77777777" w:rsidR="0052282D" w:rsidRDefault="009073AF" w:rsidP="00A253DB">
      <w:pPr>
        <w:pStyle w:val="libNormal"/>
        <w:rPr>
          <w:rtl/>
        </w:rPr>
      </w:pPr>
      <w:r w:rsidRPr="00A253DB">
        <w:rPr>
          <w:rFonts w:hint="cs"/>
          <w:rtl/>
        </w:rPr>
        <w:t xml:space="preserve">165- آثار البلاد وأخبار العباد، زكريا بن محمد بن محمود القزويني: </w:t>
      </w:r>
    </w:p>
    <w:p w14:paraId="4E681C52" w14:textId="77777777" w:rsidR="0052282D" w:rsidRDefault="0052282D" w:rsidP="0052282D">
      <w:pPr>
        <w:pStyle w:val="libNormal"/>
        <w:rPr>
          <w:rtl/>
        </w:rPr>
      </w:pPr>
      <w:r>
        <w:rPr>
          <w:rtl/>
        </w:rPr>
        <w:br w:type="page"/>
      </w:r>
    </w:p>
    <w:p w14:paraId="3FEF1BF6" w14:textId="703BA335" w:rsidR="009073AF" w:rsidRPr="00A253DB" w:rsidRDefault="009073AF" w:rsidP="0052282D">
      <w:pPr>
        <w:pStyle w:val="libNormal0"/>
        <w:rPr>
          <w:rtl/>
        </w:rPr>
      </w:pPr>
      <w:r w:rsidRPr="00A253DB">
        <w:rPr>
          <w:rFonts w:hint="cs"/>
          <w:rtl/>
        </w:rPr>
        <w:lastRenderedPageBreak/>
        <w:t xml:space="preserve">ص121؛ صدق الخبر في خوارج القرن الثاني عشر، السيد عبد الله بن السيد حسن باشا: ص100. </w:t>
      </w:r>
    </w:p>
    <w:p w14:paraId="53108934" w14:textId="77777777" w:rsidR="009073AF" w:rsidRPr="00A253DB" w:rsidRDefault="009073AF" w:rsidP="00A253DB">
      <w:pPr>
        <w:pStyle w:val="libNormal"/>
        <w:rPr>
          <w:rtl/>
        </w:rPr>
      </w:pPr>
      <w:r w:rsidRPr="00A253DB">
        <w:rPr>
          <w:rtl/>
        </w:rPr>
        <w:t>1</w:t>
      </w:r>
      <w:r w:rsidRPr="00A253DB">
        <w:rPr>
          <w:rFonts w:hint="cs"/>
          <w:rtl/>
        </w:rPr>
        <w:t>66</w:t>
      </w:r>
      <w:r w:rsidRPr="00A253DB">
        <w:rPr>
          <w:rtl/>
        </w:rPr>
        <w:t>- سقوط الدولة العثمانية، المؤرّخ بشير أحمد أغلو: ص11</w:t>
      </w:r>
      <w:r w:rsidRPr="00A253DB">
        <w:rPr>
          <w:rFonts w:hint="cs"/>
          <w:rtl/>
        </w:rPr>
        <w:t xml:space="preserve"> و</w:t>
      </w:r>
      <w:r w:rsidRPr="00A253DB">
        <w:rPr>
          <w:rtl/>
        </w:rPr>
        <w:t>16 و21</w:t>
      </w:r>
      <w:r w:rsidRPr="00A253DB">
        <w:rPr>
          <w:rFonts w:hint="cs"/>
          <w:rtl/>
        </w:rPr>
        <w:t xml:space="preserve"> - </w:t>
      </w:r>
      <w:r w:rsidRPr="00A253DB">
        <w:rPr>
          <w:rtl/>
        </w:rPr>
        <w:t xml:space="preserve">24؛ الكويت وجاراتها، </w:t>
      </w:r>
      <w:r w:rsidRPr="00A253DB">
        <w:rPr>
          <w:rFonts w:hint="cs"/>
          <w:rtl/>
        </w:rPr>
        <w:t xml:space="preserve">الميجر هارولد </w:t>
      </w:r>
      <w:r w:rsidRPr="00A253DB">
        <w:rPr>
          <w:rtl/>
        </w:rPr>
        <w:t>ديكسون: ص43</w:t>
      </w:r>
      <w:r w:rsidRPr="00A253DB">
        <w:rPr>
          <w:rFonts w:hint="cs"/>
          <w:rtl/>
        </w:rPr>
        <w:t xml:space="preserve"> - </w:t>
      </w:r>
      <w:r w:rsidRPr="00A253DB">
        <w:rPr>
          <w:rtl/>
        </w:rPr>
        <w:t xml:space="preserve">45؛ عبد الله فليبي، </w:t>
      </w:r>
      <w:r w:rsidRPr="00A253DB">
        <w:rPr>
          <w:rFonts w:hint="cs"/>
          <w:rtl/>
        </w:rPr>
        <w:t>قطعة من تاريخ العرب الحديث، خيري حماد: ص</w:t>
      </w:r>
      <w:r w:rsidRPr="00A253DB">
        <w:rPr>
          <w:rtl/>
        </w:rPr>
        <w:t xml:space="preserve">215. </w:t>
      </w:r>
    </w:p>
    <w:p w14:paraId="3C6C6BC1" w14:textId="77777777" w:rsidR="009073AF" w:rsidRPr="00A253DB" w:rsidRDefault="009073AF" w:rsidP="00A253DB">
      <w:pPr>
        <w:pStyle w:val="libNormal"/>
        <w:rPr>
          <w:rtl/>
        </w:rPr>
      </w:pPr>
      <w:r w:rsidRPr="00A253DB">
        <w:rPr>
          <w:rtl/>
        </w:rPr>
        <w:t>1</w:t>
      </w:r>
      <w:r w:rsidRPr="00A253DB">
        <w:rPr>
          <w:rFonts w:hint="cs"/>
          <w:rtl/>
        </w:rPr>
        <w:t>67</w:t>
      </w:r>
      <w:r w:rsidRPr="00A253DB">
        <w:rPr>
          <w:rtl/>
        </w:rPr>
        <w:t xml:space="preserve">- مختصر حياة وفكر ابن عبد الوهاب، الشيخ واضح شمس الدين البدراني: ص9 و14- 16. </w:t>
      </w:r>
    </w:p>
    <w:p w14:paraId="266E991E" w14:textId="77777777" w:rsidR="009073AF" w:rsidRPr="00A253DB" w:rsidRDefault="009073AF" w:rsidP="00A253DB">
      <w:pPr>
        <w:pStyle w:val="libNormal"/>
        <w:rPr>
          <w:rtl/>
        </w:rPr>
      </w:pPr>
      <w:r w:rsidRPr="00A253DB">
        <w:rPr>
          <w:rtl/>
        </w:rPr>
        <w:t>1</w:t>
      </w:r>
      <w:r w:rsidRPr="00A253DB">
        <w:rPr>
          <w:rFonts w:hint="cs"/>
          <w:rtl/>
        </w:rPr>
        <w:t>68</w:t>
      </w:r>
      <w:r w:rsidRPr="00A253DB">
        <w:rPr>
          <w:rtl/>
        </w:rPr>
        <w:t xml:space="preserve">- ظهور الوهابية وعقائدها، عزت الله دهقان: ص7 و43؛ تاريخ الكويت، </w:t>
      </w:r>
      <w:r w:rsidRPr="00A253DB">
        <w:rPr>
          <w:rFonts w:hint="cs"/>
          <w:rtl/>
        </w:rPr>
        <w:t xml:space="preserve">الدكتور أحمد </w:t>
      </w:r>
      <w:r w:rsidRPr="00A253DB">
        <w:rPr>
          <w:rtl/>
        </w:rPr>
        <w:t>مصطفى أبو حاكمة</w:t>
      </w:r>
      <w:r w:rsidRPr="00A253DB">
        <w:rPr>
          <w:rFonts w:hint="cs"/>
          <w:rtl/>
        </w:rPr>
        <w:t>: ج</w:t>
      </w:r>
      <w:r w:rsidRPr="00A253DB">
        <w:rPr>
          <w:rtl/>
        </w:rPr>
        <w:t xml:space="preserve">1 ص234؛ الوهابية، </w:t>
      </w:r>
      <w:r w:rsidRPr="00A253DB">
        <w:rPr>
          <w:rFonts w:hint="cs"/>
          <w:rtl/>
        </w:rPr>
        <w:t xml:space="preserve">هارفورد </w:t>
      </w:r>
      <w:r w:rsidRPr="00A253DB">
        <w:rPr>
          <w:rtl/>
        </w:rPr>
        <w:t xml:space="preserve">جونز </w:t>
      </w:r>
      <w:r w:rsidRPr="00A253DB">
        <w:rPr>
          <w:rFonts w:hint="cs"/>
          <w:rtl/>
        </w:rPr>
        <w:t>بريدجز: ص</w:t>
      </w:r>
      <w:r w:rsidRPr="00A253DB">
        <w:rPr>
          <w:rtl/>
        </w:rPr>
        <w:t xml:space="preserve">15. </w:t>
      </w:r>
    </w:p>
    <w:p w14:paraId="7BF4CABE" w14:textId="77777777" w:rsidR="009073AF" w:rsidRPr="00A253DB" w:rsidRDefault="009073AF" w:rsidP="00A253DB">
      <w:pPr>
        <w:pStyle w:val="libNormal"/>
        <w:rPr>
          <w:rtl/>
        </w:rPr>
      </w:pPr>
      <w:r w:rsidRPr="00A253DB">
        <w:rPr>
          <w:rFonts w:hint="cs"/>
          <w:rtl/>
        </w:rPr>
        <w:t xml:space="preserve">169- </w:t>
      </w:r>
      <w:r w:rsidRPr="00A253DB">
        <w:rPr>
          <w:rtl/>
        </w:rPr>
        <w:t>محمد بن عبد الوهاب والعصر الجديد: ج</w:t>
      </w:r>
      <w:r w:rsidRPr="00A253DB">
        <w:rPr>
          <w:rFonts w:hint="cs"/>
          <w:rtl/>
        </w:rPr>
        <w:t>ريب</w:t>
      </w:r>
      <w:r w:rsidRPr="00A253DB">
        <w:rPr>
          <w:rtl/>
        </w:rPr>
        <w:t xml:space="preserve"> </w:t>
      </w:r>
      <w:r w:rsidRPr="00A253DB">
        <w:rPr>
          <w:rFonts w:hint="cs"/>
          <w:rtl/>
        </w:rPr>
        <w:t>ايستر</w:t>
      </w:r>
      <w:r w:rsidRPr="00A253DB">
        <w:rPr>
          <w:rtl/>
        </w:rPr>
        <w:t xml:space="preserve"> أسلمنت: ص99.</w:t>
      </w:r>
    </w:p>
    <w:p w14:paraId="7912D9B9" w14:textId="77777777" w:rsidR="009073AF" w:rsidRPr="00A253DB" w:rsidRDefault="009073AF" w:rsidP="00A253DB">
      <w:pPr>
        <w:pStyle w:val="libNormal"/>
        <w:rPr>
          <w:rtl/>
        </w:rPr>
      </w:pPr>
      <w:r w:rsidRPr="00A253DB">
        <w:rPr>
          <w:rFonts w:hint="cs"/>
          <w:rtl/>
        </w:rPr>
        <w:t>170- أسرار من الأرشيف البريطاني، الدكتور نعيم عز الدين آل كمال: ج1 ص31 و85.</w:t>
      </w:r>
    </w:p>
    <w:p w14:paraId="63379467" w14:textId="77777777" w:rsidR="009073AF" w:rsidRPr="00A253DB" w:rsidRDefault="009073AF" w:rsidP="00A253DB">
      <w:pPr>
        <w:pStyle w:val="libNormal"/>
        <w:rPr>
          <w:rtl/>
        </w:rPr>
      </w:pPr>
      <w:r w:rsidRPr="00A253DB">
        <w:rPr>
          <w:rFonts w:hint="cs"/>
          <w:rtl/>
        </w:rPr>
        <w:t>171- تاريخ الممالك العربية السعودية الثلاث، السلطان غالب بن عوض القعيطي: ص30 - 31 (انكليزي).</w:t>
      </w:r>
    </w:p>
    <w:p w14:paraId="6645198B" w14:textId="77777777" w:rsidR="009073AF" w:rsidRPr="00A253DB" w:rsidRDefault="009073AF" w:rsidP="00A253DB">
      <w:pPr>
        <w:pStyle w:val="libNormal"/>
        <w:rPr>
          <w:rtl/>
        </w:rPr>
      </w:pPr>
      <w:r w:rsidRPr="00A253DB">
        <w:rPr>
          <w:rFonts w:hint="cs"/>
          <w:rtl/>
        </w:rPr>
        <w:t xml:space="preserve">172- من وثائق الأرشيف المصري في تأريخ الخليج وشبه الجزيرة العربية، الدكتور عبد العزيز: ص19. </w:t>
      </w:r>
    </w:p>
    <w:p w14:paraId="03F1D971" w14:textId="77777777" w:rsidR="009073AF" w:rsidRPr="00A253DB" w:rsidRDefault="009073AF" w:rsidP="00A253DB">
      <w:pPr>
        <w:pStyle w:val="libNormal"/>
        <w:rPr>
          <w:rtl/>
        </w:rPr>
      </w:pPr>
      <w:r w:rsidRPr="00A253DB">
        <w:rPr>
          <w:rtl/>
        </w:rPr>
        <w:t>1</w:t>
      </w:r>
      <w:r w:rsidRPr="00A253DB">
        <w:rPr>
          <w:rFonts w:hint="cs"/>
          <w:rtl/>
        </w:rPr>
        <w:t>73</w:t>
      </w:r>
      <w:r w:rsidRPr="00A253DB">
        <w:rPr>
          <w:rtl/>
        </w:rPr>
        <w:t>- الدعوة الوهابية وسجل حوادثها، الدكتور عبد الرحيم صلوات: ج1 ص19- 21.</w:t>
      </w:r>
    </w:p>
    <w:p w14:paraId="702F85C3" w14:textId="77777777" w:rsidR="009073AF" w:rsidRPr="00A253DB" w:rsidRDefault="009073AF" w:rsidP="00A253DB">
      <w:pPr>
        <w:pStyle w:val="libNormal"/>
        <w:rPr>
          <w:rtl/>
        </w:rPr>
      </w:pPr>
      <w:r w:rsidRPr="00A253DB">
        <w:rPr>
          <w:rtl/>
        </w:rPr>
        <w:t>1</w:t>
      </w:r>
      <w:r w:rsidRPr="00A253DB">
        <w:rPr>
          <w:rFonts w:hint="cs"/>
          <w:rtl/>
        </w:rPr>
        <w:t>74</w:t>
      </w:r>
      <w:r w:rsidRPr="00A253DB">
        <w:rPr>
          <w:rtl/>
        </w:rPr>
        <w:t>- مختصر حياة وفكر ابن عبد الوهاب، الشيخ واضح شمس الدين البدراني: ص14 و21 و67 - 69.</w:t>
      </w:r>
    </w:p>
    <w:p w14:paraId="0B134D75" w14:textId="77777777" w:rsidR="0052282D" w:rsidRDefault="0052282D" w:rsidP="0052282D">
      <w:pPr>
        <w:pStyle w:val="libNormal"/>
        <w:rPr>
          <w:rtl/>
        </w:rPr>
      </w:pPr>
      <w:r>
        <w:rPr>
          <w:rtl/>
        </w:rPr>
        <w:br w:type="page"/>
      </w:r>
    </w:p>
    <w:p w14:paraId="6A2B6F24" w14:textId="77777777" w:rsidR="009073AF" w:rsidRPr="00A253DB" w:rsidRDefault="009073AF" w:rsidP="00A253DB">
      <w:pPr>
        <w:pStyle w:val="libNormal"/>
        <w:rPr>
          <w:rtl/>
        </w:rPr>
      </w:pPr>
      <w:r w:rsidRPr="00A253DB">
        <w:rPr>
          <w:rtl/>
        </w:rPr>
        <w:lastRenderedPageBreak/>
        <w:t>1</w:t>
      </w:r>
      <w:r w:rsidRPr="00A253DB">
        <w:rPr>
          <w:rFonts w:hint="cs"/>
          <w:rtl/>
        </w:rPr>
        <w:t>75</w:t>
      </w:r>
      <w:r w:rsidRPr="00A253DB">
        <w:rPr>
          <w:rtl/>
        </w:rPr>
        <w:t>- السحب الوائلة على ضرائح الحنابلة، الشيخ محمد بن عبد الله النجدي الحنبلي: ص275.</w:t>
      </w:r>
    </w:p>
    <w:p w14:paraId="1F53A819" w14:textId="77777777" w:rsidR="009073AF" w:rsidRPr="00A253DB" w:rsidRDefault="009073AF" w:rsidP="00A253DB">
      <w:pPr>
        <w:pStyle w:val="libNormal"/>
        <w:rPr>
          <w:rtl/>
        </w:rPr>
      </w:pPr>
      <w:r w:rsidRPr="00A253DB">
        <w:rPr>
          <w:rtl/>
        </w:rPr>
        <w:t>1</w:t>
      </w:r>
      <w:r w:rsidRPr="00A253DB">
        <w:rPr>
          <w:rFonts w:hint="cs"/>
          <w:rtl/>
        </w:rPr>
        <w:t>76</w:t>
      </w:r>
      <w:r w:rsidRPr="00A253DB">
        <w:rPr>
          <w:rtl/>
        </w:rPr>
        <w:t>- الإسلام في القرن العشرين، عباس محمود العقاد: ص7 و136.</w:t>
      </w:r>
    </w:p>
    <w:p w14:paraId="67648FC3" w14:textId="77777777" w:rsidR="009073AF" w:rsidRPr="009A5138" w:rsidRDefault="009073AF" w:rsidP="009A5138">
      <w:pPr>
        <w:pStyle w:val="libNormal"/>
        <w:rPr>
          <w:rtl/>
        </w:rPr>
      </w:pPr>
      <w:r w:rsidRPr="009A5138">
        <w:rPr>
          <w:rtl/>
        </w:rPr>
        <w:t>1</w:t>
      </w:r>
      <w:r w:rsidRPr="009A5138">
        <w:rPr>
          <w:rFonts w:hint="cs"/>
          <w:rtl/>
        </w:rPr>
        <w:t>77</w:t>
      </w:r>
      <w:r w:rsidRPr="009A5138">
        <w:rPr>
          <w:rtl/>
        </w:rPr>
        <w:t>- السلفية في الميزان، الدكتور الشيخ فاهم مطلق الوسعاني: ج1 ص8 - 9.</w:t>
      </w:r>
    </w:p>
    <w:p w14:paraId="17EC0D06" w14:textId="77777777" w:rsidR="009073AF" w:rsidRPr="00A253DB" w:rsidRDefault="009073AF" w:rsidP="00A253DB">
      <w:pPr>
        <w:pStyle w:val="libNormal"/>
        <w:rPr>
          <w:rtl/>
        </w:rPr>
      </w:pPr>
      <w:r w:rsidRPr="00A253DB">
        <w:rPr>
          <w:rFonts w:hint="cs"/>
          <w:rtl/>
        </w:rPr>
        <w:t>178- السلفية الوهابية، الشيخ حسين بن علي السقاف: ص20.</w:t>
      </w:r>
    </w:p>
    <w:p w14:paraId="55BC6935" w14:textId="77777777" w:rsidR="009073AF" w:rsidRPr="00A253DB" w:rsidRDefault="009073AF" w:rsidP="00A253DB">
      <w:pPr>
        <w:pStyle w:val="libNormal"/>
        <w:rPr>
          <w:rtl/>
        </w:rPr>
      </w:pPr>
      <w:r w:rsidRPr="00A253DB">
        <w:rPr>
          <w:rtl/>
        </w:rPr>
        <w:t>1</w:t>
      </w:r>
      <w:r w:rsidRPr="00A253DB">
        <w:rPr>
          <w:rFonts w:hint="cs"/>
          <w:rtl/>
        </w:rPr>
        <w:t>79</w:t>
      </w:r>
      <w:r w:rsidRPr="00A253DB">
        <w:rPr>
          <w:rtl/>
        </w:rPr>
        <w:t xml:space="preserve">- الدولة السعودية الأولى </w:t>
      </w:r>
      <w:r w:rsidRPr="00A253DB">
        <w:rPr>
          <w:rFonts w:hint="cs"/>
          <w:rtl/>
        </w:rPr>
        <w:t>(1745 - 1818)،</w:t>
      </w:r>
      <w:r w:rsidRPr="00A253DB">
        <w:rPr>
          <w:rtl/>
        </w:rPr>
        <w:t xml:space="preserve"> الدكتور عبد الرحيم عبد الرحمن </w:t>
      </w:r>
      <w:r w:rsidRPr="00A253DB">
        <w:rPr>
          <w:rFonts w:hint="cs"/>
          <w:rtl/>
        </w:rPr>
        <w:t>عبد الرحيم: ص66 - 67.</w:t>
      </w:r>
      <w:r w:rsidRPr="00A253DB">
        <w:rPr>
          <w:rtl/>
        </w:rPr>
        <w:t xml:space="preserve"> </w:t>
      </w:r>
    </w:p>
    <w:p w14:paraId="381D01C7" w14:textId="77777777" w:rsidR="009073AF" w:rsidRPr="00A253DB" w:rsidRDefault="009073AF" w:rsidP="00A253DB">
      <w:pPr>
        <w:pStyle w:val="libNormal"/>
        <w:rPr>
          <w:rtl/>
        </w:rPr>
      </w:pPr>
      <w:r w:rsidRPr="00A253DB">
        <w:rPr>
          <w:rFonts w:hint="cs"/>
          <w:rtl/>
        </w:rPr>
        <w:t>180- وهابيون أرض النفاق، الأستاذ حامد عبد الله: ص30؛ المدارج السنية في الرد على الوهابية، الشيخ عامر القادري: ص67 - 68.</w:t>
      </w:r>
    </w:p>
    <w:p w14:paraId="4BD9FBDF" w14:textId="77777777" w:rsidR="009073AF" w:rsidRPr="00A253DB" w:rsidRDefault="009073AF" w:rsidP="00A253DB">
      <w:pPr>
        <w:pStyle w:val="libNormal"/>
        <w:rPr>
          <w:rtl/>
        </w:rPr>
      </w:pPr>
      <w:r w:rsidRPr="00A253DB">
        <w:rPr>
          <w:rtl/>
        </w:rPr>
        <w:t>1</w:t>
      </w:r>
      <w:r w:rsidRPr="00A253DB">
        <w:rPr>
          <w:rFonts w:hint="cs"/>
          <w:rtl/>
        </w:rPr>
        <w:t>81</w:t>
      </w:r>
      <w:r w:rsidRPr="00A253DB">
        <w:rPr>
          <w:rtl/>
        </w:rPr>
        <w:t xml:space="preserve">- </w:t>
      </w:r>
      <w:r w:rsidRPr="00A253DB">
        <w:rPr>
          <w:rFonts w:hint="cs"/>
          <w:rtl/>
        </w:rPr>
        <w:t>عقد الدرر فيما وقع في نجد من الحوادث في آخر القرن الثالث عشر والربع عشر، إبراهيم بن صالح بن عيسى: ص27 - 28 و31.</w:t>
      </w:r>
    </w:p>
    <w:p w14:paraId="04A065EB" w14:textId="77777777" w:rsidR="009073AF" w:rsidRPr="00A253DB" w:rsidRDefault="009073AF" w:rsidP="00A253DB">
      <w:pPr>
        <w:pStyle w:val="libNormal"/>
        <w:rPr>
          <w:rtl/>
        </w:rPr>
      </w:pPr>
      <w:r w:rsidRPr="00A253DB">
        <w:rPr>
          <w:rFonts w:hint="cs"/>
          <w:rtl/>
        </w:rPr>
        <w:t>182- الحرب النفسية في المجتمعات القبلية، الدكتور بهاء الدين أمين آل جمعة: ص201 - 202.</w:t>
      </w:r>
    </w:p>
    <w:p w14:paraId="18729BED" w14:textId="77777777" w:rsidR="009073AF" w:rsidRPr="00A253DB" w:rsidRDefault="009073AF" w:rsidP="00A253DB">
      <w:pPr>
        <w:pStyle w:val="libNormal"/>
        <w:rPr>
          <w:rtl/>
        </w:rPr>
      </w:pPr>
      <w:r w:rsidRPr="00A253DB">
        <w:rPr>
          <w:rFonts w:hint="cs"/>
          <w:rtl/>
        </w:rPr>
        <w:t>183- وقفات مع الوهابية، الشيخ عمر المحجوب: ج1 ص103 - 107.</w:t>
      </w:r>
    </w:p>
    <w:p w14:paraId="7FD4855F" w14:textId="77777777" w:rsidR="009073AF" w:rsidRPr="00A253DB" w:rsidRDefault="009073AF" w:rsidP="00A253DB">
      <w:pPr>
        <w:pStyle w:val="libNormal"/>
        <w:rPr>
          <w:rtl/>
        </w:rPr>
      </w:pPr>
      <w:r w:rsidRPr="00A253DB">
        <w:rPr>
          <w:rFonts w:hint="cs"/>
          <w:rtl/>
        </w:rPr>
        <w:t>184- الوهابية السلفية من التنظير إلى الدولة، الدكتور أحمد هاشم المعروف: ص64 - 68.</w:t>
      </w:r>
    </w:p>
    <w:p w14:paraId="170D8925" w14:textId="77777777" w:rsidR="009073AF" w:rsidRPr="00A253DB" w:rsidRDefault="009073AF" w:rsidP="00A253DB">
      <w:pPr>
        <w:pStyle w:val="libNormal"/>
        <w:rPr>
          <w:rtl/>
        </w:rPr>
      </w:pPr>
      <w:r w:rsidRPr="00A253DB">
        <w:rPr>
          <w:rFonts w:hint="cs"/>
          <w:rtl/>
        </w:rPr>
        <w:t xml:space="preserve">185- تاريخ آل سعود، الدكتور ناصر السعيد: ص193 و359. </w:t>
      </w:r>
    </w:p>
    <w:p w14:paraId="59ECF074" w14:textId="77777777" w:rsidR="0052282D" w:rsidRDefault="009073AF" w:rsidP="00A253DB">
      <w:pPr>
        <w:pStyle w:val="libNormal"/>
        <w:rPr>
          <w:rtl/>
        </w:rPr>
      </w:pPr>
      <w:r w:rsidRPr="00A253DB">
        <w:rPr>
          <w:rFonts w:hint="cs"/>
          <w:rtl/>
        </w:rPr>
        <w:t xml:space="preserve">186- الرسائل الشخصية للشيخ ابن عبد الوهاب: صنفها وأعدّها الشيخ عبد العزيز بن زيد والدكتور محمد بلتاجي والدكتور سيد حجاب: ج1 ص13 و101 و121 و127 و140؛ تاريخ وهابيان، قائد البحرية العثمانية العميد أيوب صبري: ص35 - 36؛ نصيحة لإخواننا علماء نجد، يوسف الرفاعي: ص11 - 15؛ النزعة التكفيرية في الفكر الوهابي، الدكتور اليماني </w:t>
      </w:r>
    </w:p>
    <w:p w14:paraId="71D17BDD" w14:textId="77777777" w:rsidR="0052282D" w:rsidRDefault="0052282D" w:rsidP="0052282D">
      <w:pPr>
        <w:pStyle w:val="libNormal"/>
        <w:rPr>
          <w:rtl/>
        </w:rPr>
      </w:pPr>
      <w:r>
        <w:rPr>
          <w:rtl/>
        </w:rPr>
        <w:br w:type="page"/>
      </w:r>
    </w:p>
    <w:p w14:paraId="7D531F30" w14:textId="7E8F48E8" w:rsidR="009073AF" w:rsidRPr="00A253DB" w:rsidRDefault="009073AF" w:rsidP="0052282D">
      <w:pPr>
        <w:pStyle w:val="libNormal0"/>
        <w:rPr>
          <w:rtl/>
        </w:rPr>
      </w:pPr>
      <w:r w:rsidRPr="00A253DB">
        <w:rPr>
          <w:rFonts w:hint="cs"/>
          <w:rtl/>
        </w:rPr>
        <w:lastRenderedPageBreak/>
        <w:t>الفخراني: ص13 - 17؛ الوهابية خطة سياسية أو دعوة دينية، محمد أمين عمر ايبي: ص3 - 9؛ عقد النفيس في ردّ شبهات الوهابي التعيس، إسماعيل أبو الفداء التميمي: ص16 - 18.</w:t>
      </w:r>
    </w:p>
    <w:p w14:paraId="78E070F7" w14:textId="77777777" w:rsidR="009073AF" w:rsidRPr="009A5138" w:rsidRDefault="009073AF" w:rsidP="009A5138">
      <w:pPr>
        <w:pStyle w:val="libNormal"/>
        <w:rPr>
          <w:rtl/>
        </w:rPr>
      </w:pPr>
      <w:r w:rsidRPr="009A5138">
        <w:rPr>
          <w:rFonts w:hint="cs"/>
          <w:rtl/>
        </w:rPr>
        <w:t xml:space="preserve">187- الدرر السنية والأجوبة النجدية، مجموعة من علماء نجد: ج1 ص287 و304 - 313؛ رسائل أئمة دعوة التوحيد، فيصل بن مشعل آل سعود: ص55 - 79؛ الدولة السعودية الأولى، عبد الرحيم عبد الرحمن عبد الرحيم: ص392 - 393. </w:t>
      </w:r>
    </w:p>
    <w:p w14:paraId="555AAFBC" w14:textId="77777777" w:rsidR="009073AF" w:rsidRPr="00A253DB" w:rsidRDefault="009073AF" w:rsidP="00A253DB">
      <w:pPr>
        <w:pStyle w:val="libNormal"/>
        <w:rPr>
          <w:rtl/>
        </w:rPr>
      </w:pPr>
      <w:r w:rsidRPr="00A253DB">
        <w:rPr>
          <w:rFonts w:hint="cs"/>
          <w:rtl/>
        </w:rPr>
        <w:t xml:space="preserve">188- عنوان المجد في تاريخ نجد، الشيخ عثمان بن بشر النجدي الحنبلي: ج1 ص98 - 103 و135؛ مفيد المستفيد في كفر تارك التوحيد، الشيخ ابن عبد الوهاب النجدي: ص284 - 300؛ تاريخ نجد المسمّى روضة الأفكار والأفهام، الشيخ حسين بن غنام: ج2 ص45 - 46. </w:t>
      </w:r>
    </w:p>
    <w:p w14:paraId="1314B0D1" w14:textId="77777777" w:rsidR="009073AF" w:rsidRPr="00A253DB" w:rsidRDefault="009073AF" w:rsidP="00A253DB">
      <w:pPr>
        <w:pStyle w:val="libNormal"/>
        <w:rPr>
          <w:rtl/>
        </w:rPr>
      </w:pPr>
      <w:r w:rsidRPr="00A253DB">
        <w:rPr>
          <w:rFonts w:hint="cs"/>
          <w:rtl/>
        </w:rPr>
        <w:t>189- تقارير نجد، السيد علي الموجاني: ص148 - 150.</w:t>
      </w:r>
    </w:p>
    <w:p w14:paraId="1BCFFC86" w14:textId="77777777" w:rsidR="009073AF" w:rsidRPr="00A253DB" w:rsidRDefault="009073AF" w:rsidP="00A253DB">
      <w:pPr>
        <w:pStyle w:val="libNormal"/>
        <w:rPr>
          <w:rtl/>
        </w:rPr>
      </w:pPr>
      <w:r w:rsidRPr="00A253DB">
        <w:rPr>
          <w:rFonts w:hint="cs"/>
          <w:rtl/>
        </w:rPr>
        <w:t>190- العلمانية والدين، أحمد سلوم قرة قولي: ص206 - 208.</w:t>
      </w:r>
    </w:p>
    <w:p w14:paraId="151755CF" w14:textId="77777777" w:rsidR="009073AF" w:rsidRPr="00A253DB" w:rsidRDefault="009073AF" w:rsidP="00A253DB">
      <w:pPr>
        <w:pStyle w:val="libNormal"/>
        <w:rPr>
          <w:rtl/>
        </w:rPr>
      </w:pPr>
      <w:r w:rsidRPr="00A253DB">
        <w:rPr>
          <w:rFonts w:hint="cs"/>
          <w:rtl/>
        </w:rPr>
        <w:t xml:space="preserve">190*- عنوان المجد في تاريخ نجد، الشيخ عثمان بن بشر النجدي الحنبلي: ج1 ص45 - 46؛ عنوان المجد في بيان أحوال بغداد والبصرة ونجد، إبراهيم فصيح بن السيد صبغه الله الحيدري البغدادي: ص237. </w:t>
      </w:r>
    </w:p>
    <w:p w14:paraId="3B43915C" w14:textId="77777777" w:rsidR="009073AF" w:rsidRPr="00A253DB" w:rsidRDefault="009073AF" w:rsidP="00A253DB">
      <w:pPr>
        <w:pStyle w:val="libNormal"/>
        <w:rPr>
          <w:rtl/>
        </w:rPr>
      </w:pPr>
      <w:r w:rsidRPr="00A253DB">
        <w:rPr>
          <w:rFonts w:hint="cs"/>
          <w:rtl/>
        </w:rPr>
        <w:t>191- عنوان المجد في تاريخ نجد، الشيخ عثمان بن بشر النجدي الحنبلي: ج1 ص53.</w:t>
      </w:r>
    </w:p>
    <w:p w14:paraId="2A2C41E0" w14:textId="77777777" w:rsidR="009073AF" w:rsidRPr="00A253DB" w:rsidRDefault="009073AF" w:rsidP="00A253DB">
      <w:pPr>
        <w:pStyle w:val="libNormal"/>
        <w:rPr>
          <w:rtl/>
        </w:rPr>
      </w:pPr>
      <w:r w:rsidRPr="00A253DB">
        <w:rPr>
          <w:rtl/>
        </w:rPr>
        <w:t>1</w:t>
      </w:r>
      <w:r w:rsidRPr="00A253DB">
        <w:rPr>
          <w:rFonts w:hint="cs"/>
          <w:rtl/>
        </w:rPr>
        <w:t>92</w:t>
      </w:r>
      <w:r w:rsidRPr="00A253DB">
        <w:rPr>
          <w:rtl/>
        </w:rPr>
        <w:t>- عنوان المجد في بيان أحوال بغداد والبصرة ونجد، الشيخ إبراهيم بن فصيح البغدادي: ص237.</w:t>
      </w:r>
    </w:p>
    <w:p w14:paraId="7EE804D7" w14:textId="77777777" w:rsidR="009073AF" w:rsidRPr="00A253DB" w:rsidRDefault="009073AF" w:rsidP="00A253DB">
      <w:pPr>
        <w:pStyle w:val="libNormal"/>
        <w:rPr>
          <w:rtl/>
        </w:rPr>
      </w:pPr>
      <w:r w:rsidRPr="00A253DB">
        <w:rPr>
          <w:rtl/>
        </w:rPr>
        <w:t>1</w:t>
      </w:r>
      <w:r w:rsidRPr="00A253DB">
        <w:rPr>
          <w:rFonts w:hint="cs"/>
          <w:rtl/>
        </w:rPr>
        <w:t>93</w:t>
      </w:r>
      <w:r w:rsidRPr="00A253DB">
        <w:rPr>
          <w:rtl/>
        </w:rPr>
        <w:t xml:space="preserve">- لمع الشهاب في سيرة ابن عبد الوهاب، حسن بن جمال </w:t>
      </w:r>
      <w:r w:rsidRPr="00A253DB">
        <w:rPr>
          <w:rFonts w:hint="cs"/>
          <w:rtl/>
        </w:rPr>
        <w:t xml:space="preserve">الدين </w:t>
      </w:r>
      <w:r w:rsidRPr="00A253DB">
        <w:rPr>
          <w:rtl/>
        </w:rPr>
        <w:t>بن أحمد الريكي: ص282</w:t>
      </w:r>
      <w:r w:rsidRPr="00A253DB">
        <w:rPr>
          <w:rFonts w:hint="cs"/>
          <w:rtl/>
        </w:rPr>
        <w:t>.</w:t>
      </w:r>
    </w:p>
    <w:p w14:paraId="198F54EC" w14:textId="77777777" w:rsidR="0052282D" w:rsidRDefault="009073AF" w:rsidP="00A253DB">
      <w:pPr>
        <w:pStyle w:val="libNormal"/>
        <w:rPr>
          <w:rtl/>
        </w:rPr>
      </w:pPr>
      <w:r w:rsidRPr="00A253DB">
        <w:rPr>
          <w:rFonts w:hint="cs"/>
          <w:rtl/>
        </w:rPr>
        <w:t xml:space="preserve">194- تأريخ مصر تحت حكم محمد علي باشا، فيلكس منجين: ج2 </w:t>
      </w:r>
    </w:p>
    <w:p w14:paraId="2AB99A3B" w14:textId="77777777" w:rsidR="0052282D" w:rsidRDefault="0052282D" w:rsidP="0052282D">
      <w:pPr>
        <w:pStyle w:val="libNormal"/>
        <w:rPr>
          <w:rtl/>
        </w:rPr>
      </w:pPr>
      <w:r>
        <w:rPr>
          <w:rtl/>
        </w:rPr>
        <w:br w:type="page"/>
      </w:r>
    </w:p>
    <w:p w14:paraId="260E9D79" w14:textId="0C89B271" w:rsidR="009073AF" w:rsidRPr="00A253DB" w:rsidRDefault="009073AF" w:rsidP="0052282D">
      <w:pPr>
        <w:pStyle w:val="libNormal0"/>
        <w:rPr>
          <w:rtl/>
        </w:rPr>
      </w:pPr>
      <w:r w:rsidRPr="00A253DB">
        <w:rPr>
          <w:rFonts w:hint="cs"/>
          <w:rtl/>
        </w:rPr>
        <w:lastRenderedPageBreak/>
        <w:t xml:space="preserve">ص506. </w:t>
      </w:r>
    </w:p>
    <w:p w14:paraId="19BBFE0E" w14:textId="77777777" w:rsidR="009073AF" w:rsidRPr="00A253DB" w:rsidRDefault="009073AF" w:rsidP="00A253DB">
      <w:pPr>
        <w:pStyle w:val="libNormal"/>
        <w:rPr>
          <w:rtl/>
        </w:rPr>
      </w:pPr>
      <w:r w:rsidRPr="00A253DB">
        <w:rPr>
          <w:rtl/>
        </w:rPr>
        <w:t>1</w:t>
      </w:r>
      <w:r w:rsidRPr="00A253DB">
        <w:rPr>
          <w:rFonts w:hint="cs"/>
          <w:rtl/>
        </w:rPr>
        <w:t>95</w:t>
      </w:r>
      <w:r w:rsidRPr="00A253DB">
        <w:rPr>
          <w:rtl/>
        </w:rPr>
        <w:t xml:space="preserve">- لمع الشهاب في سيرة ابن عبد الوهاب، حسن بن جمال </w:t>
      </w:r>
      <w:r w:rsidRPr="00A253DB">
        <w:rPr>
          <w:rFonts w:hint="cs"/>
          <w:rtl/>
        </w:rPr>
        <w:t xml:space="preserve">الدين </w:t>
      </w:r>
      <w:r w:rsidRPr="00A253DB">
        <w:rPr>
          <w:rtl/>
        </w:rPr>
        <w:t>بن أحمد الريكي: ص282.</w:t>
      </w:r>
    </w:p>
    <w:p w14:paraId="5C0E236B" w14:textId="77777777" w:rsidR="009073AF" w:rsidRPr="00A253DB" w:rsidRDefault="009073AF" w:rsidP="00A253DB">
      <w:pPr>
        <w:pStyle w:val="libNormal"/>
        <w:rPr>
          <w:rtl/>
        </w:rPr>
      </w:pPr>
      <w:r w:rsidRPr="00A253DB">
        <w:rPr>
          <w:rtl/>
        </w:rPr>
        <w:t>1</w:t>
      </w:r>
      <w:r w:rsidRPr="00A253DB">
        <w:rPr>
          <w:rFonts w:hint="cs"/>
          <w:rtl/>
        </w:rPr>
        <w:t>96</w:t>
      </w:r>
      <w:r w:rsidRPr="00A253DB">
        <w:rPr>
          <w:rtl/>
        </w:rPr>
        <w:t>- تاريخ الكويت، مصطفى أبو حاكمة: ج1 ص234؛ عبد الله فيلبي، خيري حماد: ص215.</w:t>
      </w:r>
    </w:p>
    <w:p w14:paraId="2571B2E3" w14:textId="77777777" w:rsidR="009073AF" w:rsidRPr="00A253DB" w:rsidRDefault="009073AF" w:rsidP="00A253DB">
      <w:pPr>
        <w:pStyle w:val="libNormal"/>
        <w:rPr>
          <w:rtl/>
        </w:rPr>
      </w:pPr>
      <w:r w:rsidRPr="00A253DB">
        <w:rPr>
          <w:rtl/>
        </w:rPr>
        <w:t>1</w:t>
      </w:r>
      <w:r w:rsidRPr="00A253DB">
        <w:rPr>
          <w:rFonts w:hint="cs"/>
          <w:rtl/>
        </w:rPr>
        <w:t>97</w:t>
      </w:r>
      <w:r w:rsidRPr="00A253DB">
        <w:rPr>
          <w:rtl/>
        </w:rPr>
        <w:t>- الوهابية ومؤسسها من منظار إسلامي، الدكتور سليم فاخر المنصوري: ص31 - 32.</w:t>
      </w:r>
    </w:p>
    <w:p w14:paraId="15E88157" w14:textId="77777777" w:rsidR="009073AF" w:rsidRPr="00A253DB" w:rsidRDefault="009073AF" w:rsidP="00A253DB">
      <w:pPr>
        <w:pStyle w:val="libNormal"/>
        <w:rPr>
          <w:rtl/>
        </w:rPr>
      </w:pPr>
      <w:r w:rsidRPr="00A253DB">
        <w:rPr>
          <w:rtl/>
        </w:rPr>
        <w:t>1</w:t>
      </w:r>
      <w:r w:rsidRPr="00A253DB">
        <w:rPr>
          <w:rFonts w:hint="cs"/>
          <w:rtl/>
        </w:rPr>
        <w:t>98</w:t>
      </w:r>
      <w:r w:rsidRPr="00A253DB">
        <w:rPr>
          <w:rtl/>
        </w:rPr>
        <w:t xml:space="preserve">- عنوان المجد في بيان أحوال بغداد والبصرة ونجد، الشيخ إبراهيم </w:t>
      </w:r>
      <w:r w:rsidRPr="00A253DB">
        <w:rPr>
          <w:rFonts w:hint="cs"/>
          <w:rtl/>
        </w:rPr>
        <w:t>ا</w:t>
      </w:r>
      <w:r w:rsidRPr="00A253DB">
        <w:rPr>
          <w:rtl/>
        </w:rPr>
        <w:t>بن فصيح البغدادي</w:t>
      </w:r>
      <w:r w:rsidRPr="00A253DB">
        <w:rPr>
          <w:rFonts w:hint="cs"/>
          <w:rtl/>
        </w:rPr>
        <w:t>: ص238.</w:t>
      </w:r>
    </w:p>
    <w:p w14:paraId="13B6960A" w14:textId="77777777" w:rsidR="009073AF" w:rsidRPr="00A253DB" w:rsidRDefault="009073AF" w:rsidP="00A253DB">
      <w:pPr>
        <w:pStyle w:val="libNormal"/>
        <w:rPr>
          <w:rtl/>
        </w:rPr>
      </w:pPr>
      <w:r w:rsidRPr="00A253DB">
        <w:rPr>
          <w:rtl/>
        </w:rPr>
        <w:t>1</w:t>
      </w:r>
      <w:r w:rsidRPr="00A253DB">
        <w:rPr>
          <w:rFonts w:hint="cs"/>
          <w:rtl/>
        </w:rPr>
        <w:t>99</w:t>
      </w:r>
      <w:r w:rsidRPr="00A253DB">
        <w:rPr>
          <w:rtl/>
        </w:rPr>
        <w:t>- الدعوة الوهابية وسجل حوادثها، الدكتور عبد الرحيم صلوات: ج2 ص52 - 56.</w:t>
      </w:r>
    </w:p>
    <w:p w14:paraId="5EA6B048" w14:textId="77777777" w:rsidR="009073AF" w:rsidRPr="00A253DB" w:rsidRDefault="009073AF" w:rsidP="00A253DB">
      <w:pPr>
        <w:pStyle w:val="libNormal"/>
        <w:rPr>
          <w:rtl/>
        </w:rPr>
      </w:pPr>
      <w:r w:rsidRPr="00A253DB">
        <w:rPr>
          <w:rFonts w:hint="cs"/>
          <w:rtl/>
        </w:rPr>
        <w:t xml:space="preserve">200- الدعوة السلفية بين الحاضر والماضي، الشيخ نعيم برهان القيسي: ص92 - 93. </w:t>
      </w:r>
    </w:p>
    <w:p w14:paraId="3BC5B244" w14:textId="77777777" w:rsidR="009073AF" w:rsidRPr="00A253DB" w:rsidRDefault="009073AF" w:rsidP="00A253DB">
      <w:pPr>
        <w:pStyle w:val="libNormal"/>
        <w:rPr>
          <w:rtl/>
        </w:rPr>
      </w:pPr>
      <w:r w:rsidRPr="00A253DB">
        <w:rPr>
          <w:rFonts w:hint="cs"/>
          <w:rtl/>
        </w:rPr>
        <w:t xml:space="preserve">201- تاريخ الجبرتي، عجائب الآثار في التراجم والأخبار، المؤرّخ عبد الرحمن الجبرتي: ج3 ص136؛ من أخبار الحجاز ونجد في تاريخ الجبرتي، غالب محمد أديب: ص90. </w:t>
      </w:r>
    </w:p>
    <w:p w14:paraId="2A54BB10" w14:textId="77777777" w:rsidR="009073AF" w:rsidRPr="00A253DB" w:rsidRDefault="009073AF" w:rsidP="00A253DB">
      <w:pPr>
        <w:pStyle w:val="libNormal"/>
        <w:rPr>
          <w:rtl/>
        </w:rPr>
      </w:pPr>
      <w:r w:rsidRPr="00A253DB">
        <w:rPr>
          <w:rFonts w:hint="cs"/>
          <w:rtl/>
        </w:rPr>
        <w:t xml:space="preserve">202- الأشراف والأمراء عند العرب، الدكتور أكرم فاضل البيات: ج2 ص27 - 28؛ حصوننا مهدمة من الداخل، الدكتور محمد محمد حسين: ص133. </w:t>
      </w:r>
    </w:p>
    <w:p w14:paraId="0F991EEB" w14:textId="77777777" w:rsidR="009073AF" w:rsidRPr="00A253DB" w:rsidRDefault="009073AF" w:rsidP="00A253DB">
      <w:pPr>
        <w:pStyle w:val="libNormal"/>
        <w:rPr>
          <w:rtl/>
        </w:rPr>
      </w:pPr>
      <w:r w:rsidRPr="00A253DB">
        <w:rPr>
          <w:rFonts w:hint="cs"/>
          <w:rtl/>
        </w:rPr>
        <w:t>203</w:t>
      </w:r>
      <w:r w:rsidRPr="00A253DB">
        <w:rPr>
          <w:rtl/>
        </w:rPr>
        <w:t xml:space="preserve">- </w:t>
      </w:r>
      <w:r w:rsidRPr="00A253DB">
        <w:rPr>
          <w:rFonts w:hint="cs"/>
          <w:rtl/>
        </w:rPr>
        <w:t>الحركات السلفية أمام العدالة، الباحث الأستاذ منعم فاهم صبري: ص125.</w:t>
      </w:r>
    </w:p>
    <w:p w14:paraId="226B48F3" w14:textId="77777777" w:rsidR="0052282D" w:rsidRDefault="009073AF" w:rsidP="00A253DB">
      <w:pPr>
        <w:pStyle w:val="libNormal"/>
        <w:rPr>
          <w:rtl/>
        </w:rPr>
      </w:pPr>
      <w:r w:rsidRPr="00A253DB">
        <w:rPr>
          <w:rFonts w:hint="cs"/>
          <w:rtl/>
        </w:rPr>
        <w:t>204</w:t>
      </w:r>
      <w:r w:rsidRPr="00A253DB">
        <w:rPr>
          <w:rtl/>
        </w:rPr>
        <w:t xml:space="preserve">- </w:t>
      </w:r>
      <w:r w:rsidRPr="00A253DB">
        <w:rPr>
          <w:rFonts w:hint="cs"/>
          <w:rtl/>
        </w:rPr>
        <w:t xml:space="preserve">أسنى المطالب في حياة البائس ابن عبد الوهاب، الشيخ فؤاد بصير </w:t>
      </w:r>
    </w:p>
    <w:p w14:paraId="08DA533E" w14:textId="77777777" w:rsidR="0052282D" w:rsidRDefault="0052282D" w:rsidP="0052282D">
      <w:pPr>
        <w:pStyle w:val="libNormal"/>
        <w:rPr>
          <w:rtl/>
        </w:rPr>
      </w:pPr>
      <w:r>
        <w:rPr>
          <w:rtl/>
        </w:rPr>
        <w:br w:type="page"/>
      </w:r>
    </w:p>
    <w:p w14:paraId="0043E981" w14:textId="2D5EA1A0" w:rsidR="009073AF" w:rsidRPr="00A253DB" w:rsidRDefault="009073AF" w:rsidP="0052282D">
      <w:pPr>
        <w:pStyle w:val="libNormal0"/>
        <w:rPr>
          <w:rtl/>
        </w:rPr>
      </w:pPr>
      <w:r w:rsidRPr="00A253DB">
        <w:rPr>
          <w:rFonts w:hint="cs"/>
          <w:rtl/>
        </w:rPr>
        <w:lastRenderedPageBreak/>
        <w:t>الزهراني، إمام المسجد الأعظم في الخرطوم: ج2 ص50 و67.</w:t>
      </w:r>
    </w:p>
    <w:p w14:paraId="48619BF5" w14:textId="77777777" w:rsidR="009073AF" w:rsidRPr="00A253DB" w:rsidRDefault="009073AF" w:rsidP="00A253DB">
      <w:pPr>
        <w:pStyle w:val="libNormal"/>
        <w:rPr>
          <w:rtl/>
        </w:rPr>
      </w:pPr>
      <w:r w:rsidRPr="00A253DB">
        <w:rPr>
          <w:rFonts w:hint="cs"/>
          <w:rtl/>
        </w:rPr>
        <w:t>205</w:t>
      </w:r>
      <w:r w:rsidRPr="00A253DB">
        <w:rPr>
          <w:rtl/>
        </w:rPr>
        <w:t xml:space="preserve">- </w:t>
      </w:r>
      <w:r w:rsidRPr="00A253DB">
        <w:rPr>
          <w:rFonts w:hint="cs"/>
          <w:rtl/>
        </w:rPr>
        <w:t>دور الفكر الوهابي في بناء الشخصية السلفية، الباحث الدكتور نجم فؤاد العطية: ص81 - 82.</w:t>
      </w:r>
    </w:p>
    <w:p w14:paraId="63A8D248" w14:textId="77777777" w:rsidR="009073AF" w:rsidRPr="00A253DB" w:rsidRDefault="009073AF" w:rsidP="00A253DB">
      <w:pPr>
        <w:pStyle w:val="libNormal"/>
        <w:rPr>
          <w:rtl/>
        </w:rPr>
      </w:pPr>
      <w:r w:rsidRPr="00A253DB">
        <w:rPr>
          <w:rFonts w:hint="cs"/>
          <w:rtl/>
        </w:rPr>
        <w:t>206</w:t>
      </w:r>
      <w:r w:rsidRPr="00A253DB">
        <w:rPr>
          <w:rtl/>
        </w:rPr>
        <w:t xml:space="preserve">- </w:t>
      </w:r>
      <w:r w:rsidRPr="00A253DB">
        <w:rPr>
          <w:rFonts w:hint="cs"/>
          <w:rtl/>
        </w:rPr>
        <w:t>الحركات السلفية أمام العدالة، الباحث الأستاذ منعم فاهم صبري: ص127.</w:t>
      </w:r>
    </w:p>
    <w:p w14:paraId="5E97F8EF" w14:textId="77777777" w:rsidR="009073AF" w:rsidRPr="00A253DB" w:rsidRDefault="009073AF" w:rsidP="00A253DB">
      <w:pPr>
        <w:pStyle w:val="libNormal"/>
        <w:rPr>
          <w:rtl/>
        </w:rPr>
      </w:pPr>
      <w:r w:rsidRPr="00A253DB">
        <w:rPr>
          <w:rFonts w:hint="cs"/>
          <w:rtl/>
        </w:rPr>
        <w:t xml:space="preserve">207- تاريخ الجبرتي، عجائب الآثار في التراجم والأخبار، المؤرّخ عبد الرحمن الجبرتي الحنفي: ج3 ص193 - 194. </w:t>
      </w:r>
    </w:p>
    <w:p w14:paraId="0735CE6E" w14:textId="77777777" w:rsidR="009073AF" w:rsidRPr="009A5138" w:rsidRDefault="009073AF" w:rsidP="009A5138">
      <w:pPr>
        <w:pStyle w:val="libNormal"/>
        <w:rPr>
          <w:rtl/>
        </w:rPr>
      </w:pPr>
      <w:r w:rsidRPr="009A5138">
        <w:rPr>
          <w:rFonts w:hint="cs"/>
          <w:rtl/>
        </w:rPr>
        <w:t xml:space="preserve">208- الرسائل الشخصية لابن عبد الوهاب: جمعها الشيخ: صالح بن فوزان بن عبد الله الفوزان: ص69؛ قرة عيون الموحدين في تحقيق دعوة الأنبياء والمرسلين، الشيخ عبد الرحمن بن حسن بن محمد بن عبد الوهاب: ص116. </w:t>
      </w:r>
    </w:p>
    <w:p w14:paraId="363D1120" w14:textId="77777777" w:rsidR="009073AF" w:rsidRPr="00A253DB" w:rsidRDefault="009073AF" w:rsidP="00A253DB">
      <w:pPr>
        <w:pStyle w:val="libNormal"/>
        <w:rPr>
          <w:rtl/>
        </w:rPr>
      </w:pPr>
      <w:r w:rsidRPr="00A253DB">
        <w:rPr>
          <w:rFonts w:hint="cs"/>
          <w:rtl/>
        </w:rPr>
        <w:t>209</w:t>
      </w:r>
      <w:r w:rsidRPr="00A253DB">
        <w:rPr>
          <w:rtl/>
        </w:rPr>
        <w:t>- صدق الخبر في خوارج القرن الثاني عشر، السيد عبد الله بن السيد حسن باشا: ص116.</w:t>
      </w:r>
    </w:p>
    <w:p w14:paraId="5FC6D72F" w14:textId="77777777" w:rsidR="009073AF" w:rsidRPr="00A253DB" w:rsidRDefault="009073AF" w:rsidP="00A253DB">
      <w:pPr>
        <w:pStyle w:val="libNormal"/>
        <w:rPr>
          <w:rtl/>
        </w:rPr>
      </w:pPr>
      <w:r w:rsidRPr="00A253DB">
        <w:rPr>
          <w:rFonts w:hint="cs"/>
          <w:rtl/>
        </w:rPr>
        <w:t xml:space="preserve">210- عنوان المجد في تاريخ نجد، الشيخ عثمان بن بشر النجدي الحنبلي: ج1 ص43. </w:t>
      </w:r>
    </w:p>
    <w:p w14:paraId="6A3A08C1" w14:textId="77777777" w:rsidR="009073AF" w:rsidRPr="00A253DB" w:rsidRDefault="009073AF" w:rsidP="00A253DB">
      <w:pPr>
        <w:pStyle w:val="libNormal"/>
        <w:rPr>
          <w:rtl/>
        </w:rPr>
      </w:pPr>
      <w:r w:rsidRPr="00A253DB">
        <w:rPr>
          <w:rFonts w:hint="cs"/>
          <w:rtl/>
        </w:rPr>
        <w:t>211- أسنى المطالب في حياة البائس ابن عبد الوهاب، الشيخ فؤاد بصير الزهراني، إمام المسجد الأعظم في الخرطوم: ج1 ص26.</w:t>
      </w:r>
    </w:p>
    <w:p w14:paraId="4F6EB66B" w14:textId="77777777" w:rsidR="009073AF" w:rsidRPr="00A253DB" w:rsidRDefault="009073AF" w:rsidP="00A253DB">
      <w:pPr>
        <w:pStyle w:val="libNormal"/>
        <w:rPr>
          <w:rtl/>
        </w:rPr>
      </w:pPr>
      <w:r w:rsidRPr="00A253DB">
        <w:rPr>
          <w:rFonts w:hint="cs"/>
          <w:rtl/>
        </w:rPr>
        <w:t>212- الحقّ المبين في الرد على الوهابيين، الشيخ أحمد سعيد السرهندي النقشبندي: ص51 - 52.</w:t>
      </w:r>
    </w:p>
    <w:p w14:paraId="65590CB2" w14:textId="77777777" w:rsidR="009073AF" w:rsidRPr="00A253DB" w:rsidRDefault="009073AF" w:rsidP="00A253DB">
      <w:pPr>
        <w:pStyle w:val="libNormal"/>
        <w:rPr>
          <w:rtl/>
        </w:rPr>
      </w:pPr>
      <w:r w:rsidRPr="00A253DB">
        <w:rPr>
          <w:rFonts w:hint="cs"/>
          <w:rtl/>
        </w:rPr>
        <w:t xml:space="preserve">213- كشف الارتياب في أتباع ابن عبد الوهاب، العلامة السيد محسن الأمين العاملي: ص150. </w:t>
      </w:r>
    </w:p>
    <w:p w14:paraId="24490319" w14:textId="77777777" w:rsidR="009073AF" w:rsidRPr="00A253DB" w:rsidRDefault="009073AF" w:rsidP="00A253DB">
      <w:pPr>
        <w:pStyle w:val="libNormal"/>
        <w:rPr>
          <w:rtl/>
        </w:rPr>
      </w:pPr>
      <w:r w:rsidRPr="00A253DB">
        <w:rPr>
          <w:rFonts w:hint="cs"/>
          <w:rtl/>
        </w:rPr>
        <w:t xml:space="preserve">214- مناهج الحقّ والأتباع في مخالفة أهل الجهل والإبداع، الشيخ سليمان بن سمحان: ص30. </w:t>
      </w:r>
    </w:p>
    <w:p w14:paraId="3AB83782" w14:textId="77777777" w:rsidR="0052282D" w:rsidRDefault="0052282D" w:rsidP="0052282D">
      <w:pPr>
        <w:pStyle w:val="libNormal"/>
        <w:rPr>
          <w:rtl/>
        </w:rPr>
      </w:pPr>
      <w:r>
        <w:rPr>
          <w:rtl/>
        </w:rPr>
        <w:br w:type="page"/>
      </w:r>
    </w:p>
    <w:p w14:paraId="2008A848" w14:textId="77777777" w:rsidR="009073AF" w:rsidRPr="00A253DB" w:rsidRDefault="009073AF" w:rsidP="00A253DB">
      <w:pPr>
        <w:pStyle w:val="libNormal"/>
        <w:rPr>
          <w:rtl/>
        </w:rPr>
      </w:pPr>
      <w:r w:rsidRPr="00A253DB">
        <w:rPr>
          <w:rFonts w:hint="cs"/>
          <w:rtl/>
        </w:rPr>
        <w:lastRenderedPageBreak/>
        <w:t>215</w:t>
      </w:r>
      <w:r w:rsidRPr="00A253DB">
        <w:rPr>
          <w:rtl/>
        </w:rPr>
        <w:t>- الوهابية ومؤسسها من منظار إسلامي، الدكتور سليم فاخر المنصوري: ص</w:t>
      </w:r>
      <w:r w:rsidRPr="00A253DB">
        <w:rPr>
          <w:rFonts w:hint="cs"/>
          <w:rtl/>
        </w:rPr>
        <w:t>72 و86.</w:t>
      </w:r>
    </w:p>
    <w:p w14:paraId="072C8F9A" w14:textId="77777777" w:rsidR="009073AF" w:rsidRPr="00A253DB" w:rsidRDefault="009073AF" w:rsidP="00A253DB">
      <w:pPr>
        <w:pStyle w:val="libNormal"/>
        <w:rPr>
          <w:rtl/>
        </w:rPr>
      </w:pPr>
      <w:r w:rsidRPr="00A253DB">
        <w:rPr>
          <w:rFonts w:hint="cs"/>
          <w:rtl/>
        </w:rPr>
        <w:t xml:space="preserve">216- </w:t>
      </w:r>
      <w:r w:rsidRPr="00A253DB">
        <w:rPr>
          <w:rtl/>
        </w:rPr>
        <w:t>الدعوة الوهابية وسجل حوادثها، الدكتور عبد الرحيم صلوات: ج1 ص</w:t>
      </w:r>
      <w:r w:rsidRPr="00A253DB">
        <w:rPr>
          <w:rFonts w:hint="cs"/>
          <w:rtl/>
        </w:rPr>
        <w:t>48.</w:t>
      </w:r>
    </w:p>
    <w:p w14:paraId="538DB852" w14:textId="77777777" w:rsidR="009073AF" w:rsidRPr="00A253DB" w:rsidRDefault="009073AF" w:rsidP="00A253DB">
      <w:pPr>
        <w:pStyle w:val="libNormal"/>
        <w:rPr>
          <w:rtl/>
        </w:rPr>
      </w:pPr>
      <w:r w:rsidRPr="00A253DB">
        <w:rPr>
          <w:rFonts w:hint="cs"/>
          <w:rtl/>
        </w:rPr>
        <w:t>217</w:t>
      </w:r>
      <w:r w:rsidRPr="00A253DB">
        <w:rPr>
          <w:rtl/>
        </w:rPr>
        <w:t>- الوهابية ومؤسسها من منظار إسلامي، الدكتور سليم فاخر المنصوري: ص</w:t>
      </w:r>
      <w:r w:rsidRPr="00A253DB">
        <w:rPr>
          <w:rFonts w:hint="cs"/>
          <w:rtl/>
        </w:rPr>
        <w:t>66.</w:t>
      </w:r>
    </w:p>
    <w:p w14:paraId="7EE51686" w14:textId="77777777" w:rsidR="009073AF" w:rsidRPr="00A253DB" w:rsidRDefault="009073AF" w:rsidP="00A253DB">
      <w:pPr>
        <w:pStyle w:val="libNormal"/>
        <w:rPr>
          <w:rtl/>
        </w:rPr>
      </w:pPr>
      <w:r w:rsidRPr="00A253DB">
        <w:rPr>
          <w:rFonts w:hint="cs"/>
          <w:rtl/>
        </w:rPr>
        <w:t>218</w:t>
      </w:r>
      <w:r w:rsidRPr="00A253DB">
        <w:rPr>
          <w:rtl/>
        </w:rPr>
        <w:t xml:space="preserve">- </w:t>
      </w:r>
      <w:r w:rsidRPr="00A253DB">
        <w:rPr>
          <w:rFonts w:hint="cs"/>
          <w:rtl/>
        </w:rPr>
        <w:t>خصائص وصفات المجتمع الوهابي السعودي، الدكتور أنور عبد الله: ص43.</w:t>
      </w:r>
    </w:p>
    <w:p w14:paraId="359E12BC" w14:textId="77777777" w:rsidR="009073AF" w:rsidRPr="00A253DB" w:rsidRDefault="009073AF" w:rsidP="00A253DB">
      <w:pPr>
        <w:pStyle w:val="libNormal"/>
        <w:rPr>
          <w:rtl/>
        </w:rPr>
      </w:pPr>
      <w:r w:rsidRPr="00A253DB">
        <w:rPr>
          <w:rFonts w:hint="cs"/>
          <w:rtl/>
        </w:rPr>
        <w:t xml:space="preserve">219- مصباح الأنام وجلاء الظلام في ردّ شبة البدعي النجدي التي أضل بها العوام، الحبيب علوي بن أحمد بن حسن بن قطب الإرشاد: ص12 - 13. </w:t>
      </w:r>
    </w:p>
    <w:p w14:paraId="0C417A1C" w14:textId="77777777" w:rsidR="009073AF" w:rsidRPr="00A253DB" w:rsidRDefault="009073AF" w:rsidP="00A253DB">
      <w:pPr>
        <w:pStyle w:val="libNormal"/>
        <w:rPr>
          <w:rtl/>
        </w:rPr>
      </w:pPr>
      <w:r w:rsidRPr="00A253DB">
        <w:rPr>
          <w:rFonts w:hint="cs"/>
          <w:rtl/>
        </w:rPr>
        <w:t>220</w:t>
      </w:r>
      <w:r w:rsidRPr="00A253DB">
        <w:rPr>
          <w:rtl/>
        </w:rPr>
        <w:t xml:space="preserve">- مسند أحمد، أحمد بن حنبل، رقم الحديث 11632: ج3 ص64،؛ صحيح البخاري، </w:t>
      </w:r>
      <w:r w:rsidRPr="00A253DB">
        <w:rPr>
          <w:rFonts w:hint="cs"/>
          <w:rtl/>
        </w:rPr>
        <w:t>محمد بن إسماعيل بن إبراهيم البخارائي (</w:t>
      </w:r>
      <w:r w:rsidRPr="00A253DB">
        <w:rPr>
          <w:rtl/>
        </w:rPr>
        <w:t>البخاري)</w:t>
      </w:r>
      <w:r w:rsidRPr="00A253DB">
        <w:rPr>
          <w:rFonts w:hint="cs"/>
          <w:rtl/>
        </w:rPr>
        <w:t>،</w:t>
      </w:r>
      <w:r w:rsidRPr="00A253DB">
        <w:rPr>
          <w:rtl/>
        </w:rPr>
        <w:t xml:space="preserve"> رقم الحديث 2749: ج6 ص2749</w:t>
      </w:r>
      <w:r w:rsidRPr="00A253DB">
        <w:rPr>
          <w:rFonts w:hint="cs"/>
          <w:rtl/>
        </w:rPr>
        <w:t>.</w:t>
      </w:r>
    </w:p>
    <w:p w14:paraId="46F64669" w14:textId="77777777" w:rsidR="009073AF" w:rsidRPr="00A253DB" w:rsidRDefault="009073AF" w:rsidP="00A253DB">
      <w:pPr>
        <w:pStyle w:val="libNormal"/>
        <w:rPr>
          <w:rtl/>
        </w:rPr>
      </w:pPr>
      <w:r w:rsidRPr="00A253DB">
        <w:rPr>
          <w:rFonts w:hint="cs"/>
          <w:rtl/>
        </w:rPr>
        <w:t>221</w:t>
      </w:r>
      <w:r w:rsidRPr="00A253DB">
        <w:rPr>
          <w:rtl/>
        </w:rPr>
        <w:t xml:space="preserve">- شرح السنة، </w:t>
      </w:r>
      <w:r w:rsidRPr="00A253DB">
        <w:rPr>
          <w:rFonts w:hint="cs"/>
          <w:rtl/>
        </w:rPr>
        <w:t xml:space="preserve">حسين بن مسعود </w:t>
      </w:r>
      <w:r w:rsidRPr="00A253DB">
        <w:rPr>
          <w:rtl/>
        </w:rPr>
        <w:t>البغوي، رقم الحديث 2558: ج1 ص234؛</w:t>
      </w:r>
      <w:r w:rsidRPr="00A253DB">
        <w:rPr>
          <w:rFonts w:hint="cs"/>
          <w:rtl/>
        </w:rPr>
        <w:t xml:space="preserve"> شرح العمدة، أحمد ابن تيمية الحراني: ج1 ص231؛ فتح الباري بشرح صحيح البخاري، أحمد بن علي (ابن حجر) العسقلاني: ج8 ص69.</w:t>
      </w:r>
    </w:p>
    <w:p w14:paraId="64AAC4DE" w14:textId="77777777" w:rsidR="0052282D" w:rsidRDefault="009073AF" w:rsidP="00A253DB">
      <w:pPr>
        <w:pStyle w:val="libNormal"/>
        <w:rPr>
          <w:rtl/>
        </w:rPr>
      </w:pPr>
      <w:r w:rsidRPr="00A253DB">
        <w:rPr>
          <w:rFonts w:hint="cs"/>
          <w:rtl/>
        </w:rPr>
        <w:t>222</w:t>
      </w:r>
      <w:r w:rsidRPr="00A253DB">
        <w:rPr>
          <w:rtl/>
        </w:rPr>
        <w:t>- صحيح البخاري،</w:t>
      </w:r>
      <w:r w:rsidRPr="00A253DB">
        <w:rPr>
          <w:rFonts w:hint="cs"/>
          <w:rtl/>
        </w:rPr>
        <w:t xml:space="preserve"> محمد بن إسماعيل بن إبراهيم البخارائي (</w:t>
      </w:r>
      <w:r w:rsidRPr="00A253DB">
        <w:rPr>
          <w:rtl/>
        </w:rPr>
        <w:t>البخاري): ج</w:t>
      </w:r>
      <w:r w:rsidRPr="00A253DB">
        <w:rPr>
          <w:rFonts w:hint="cs"/>
          <w:rtl/>
        </w:rPr>
        <w:t xml:space="preserve">6 ص2748، رقم الحديث 7123؛ صحيح مسلم، مسلم بن الحجاج النيسابوري: رقم الحديث 1763؛ سنن النسائي، أحمد بن شعيب بن علي (النسائي): ج7 ص119، رقم الحديث 4103؛ سنن أبي داود، سليمان بن الأشعث السجستاني (أبو داود): ج4 ص243، رقم الحديث 4765؛ المستدرك على الصحيحين (كتاب الفتن والملاحم)، محمد بن عبد </w:t>
      </w:r>
    </w:p>
    <w:p w14:paraId="064F56B0" w14:textId="77777777" w:rsidR="0052282D" w:rsidRDefault="0052282D" w:rsidP="0052282D">
      <w:pPr>
        <w:pStyle w:val="libNormal"/>
        <w:rPr>
          <w:rtl/>
        </w:rPr>
      </w:pPr>
      <w:r>
        <w:rPr>
          <w:rtl/>
        </w:rPr>
        <w:br w:type="page"/>
      </w:r>
    </w:p>
    <w:p w14:paraId="70F7F37F" w14:textId="483642BA" w:rsidR="009073AF" w:rsidRPr="00A253DB" w:rsidRDefault="009073AF" w:rsidP="0052282D">
      <w:pPr>
        <w:pStyle w:val="libNormal0"/>
        <w:rPr>
          <w:rtl/>
        </w:rPr>
      </w:pPr>
      <w:r w:rsidRPr="00A253DB">
        <w:rPr>
          <w:rFonts w:hint="cs"/>
          <w:rtl/>
        </w:rPr>
        <w:lastRenderedPageBreak/>
        <w:t>الله الحاكم النيسابوري: ج2 ص161، رقم الحديث 2649.</w:t>
      </w:r>
    </w:p>
    <w:p w14:paraId="734548AB" w14:textId="77777777" w:rsidR="009073AF" w:rsidRPr="00A253DB" w:rsidRDefault="009073AF" w:rsidP="00A253DB">
      <w:pPr>
        <w:pStyle w:val="libNormal"/>
        <w:rPr>
          <w:rtl/>
        </w:rPr>
      </w:pPr>
      <w:r w:rsidRPr="00A253DB">
        <w:rPr>
          <w:rFonts w:hint="cs"/>
          <w:rtl/>
        </w:rPr>
        <w:t>223- المباني العقائدية للحركات السلفية، الدكتور أكرم إحسان المعادي: ج1 ص19 - 25.</w:t>
      </w:r>
    </w:p>
    <w:p w14:paraId="4401B9F0" w14:textId="77777777" w:rsidR="009073AF" w:rsidRPr="00A253DB" w:rsidRDefault="009073AF" w:rsidP="00A253DB">
      <w:pPr>
        <w:pStyle w:val="libNormal"/>
        <w:rPr>
          <w:rtl/>
        </w:rPr>
      </w:pPr>
      <w:r w:rsidRPr="00A253DB">
        <w:rPr>
          <w:rFonts w:hint="cs"/>
          <w:rtl/>
        </w:rPr>
        <w:t>224</w:t>
      </w:r>
      <w:r w:rsidRPr="00A253DB">
        <w:rPr>
          <w:rtl/>
        </w:rPr>
        <w:t xml:space="preserve">- تاريخ نجد </w:t>
      </w:r>
      <w:r w:rsidRPr="00A253DB">
        <w:rPr>
          <w:rFonts w:hint="cs"/>
          <w:rtl/>
        </w:rPr>
        <w:t>المسمّى روضة الأفكار والأفهام،</w:t>
      </w:r>
      <w:r w:rsidRPr="00A253DB">
        <w:rPr>
          <w:rtl/>
        </w:rPr>
        <w:t xml:space="preserve"> الشيخ حسين بن غنام: ج1 ص11؛ عنوان المجد في تاريخ نجد، الشيخ عثمان بن بشر </w:t>
      </w:r>
      <w:r w:rsidRPr="00A253DB">
        <w:rPr>
          <w:rFonts w:hint="cs"/>
          <w:rtl/>
        </w:rPr>
        <w:t xml:space="preserve">النجدي </w:t>
      </w:r>
      <w:r w:rsidRPr="00A253DB">
        <w:rPr>
          <w:rtl/>
        </w:rPr>
        <w:t>الحنبلي: ج1 ص16.</w:t>
      </w:r>
    </w:p>
    <w:p w14:paraId="114702BC" w14:textId="77777777" w:rsidR="009073AF" w:rsidRPr="00A253DB" w:rsidRDefault="009073AF" w:rsidP="00A253DB">
      <w:pPr>
        <w:pStyle w:val="libNormal"/>
        <w:rPr>
          <w:rtl/>
        </w:rPr>
      </w:pPr>
      <w:r w:rsidRPr="00A253DB">
        <w:rPr>
          <w:rFonts w:hint="cs"/>
          <w:rtl/>
        </w:rPr>
        <w:t>225</w:t>
      </w:r>
      <w:r w:rsidRPr="00A253DB">
        <w:rPr>
          <w:rtl/>
        </w:rPr>
        <w:t xml:space="preserve">- </w:t>
      </w:r>
      <w:r w:rsidRPr="00A253DB">
        <w:rPr>
          <w:rFonts w:hint="cs"/>
          <w:rtl/>
        </w:rPr>
        <w:t xml:space="preserve">المباني العقائدية للحركات السلفية، الدكتور أكرم إحسان المعادي: ج1 ص42 - 45. </w:t>
      </w:r>
    </w:p>
    <w:p w14:paraId="6C4091E7" w14:textId="77777777" w:rsidR="009073AF" w:rsidRPr="00A253DB" w:rsidRDefault="009073AF" w:rsidP="00A253DB">
      <w:pPr>
        <w:pStyle w:val="libNormal"/>
        <w:rPr>
          <w:rtl/>
        </w:rPr>
      </w:pPr>
      <w:r w:rsidRPr="00A253DB">
        <w:rPr>
          <w:rFonts w:hint="cs"/>
          <w:rtl/>
        </w:rPr>
        <w:t xml:space="preserve">226- نصيحة لإخواننا علماء نجد، الشيخ يوسف بن هاشم الرفاعي: ص17؛ الوهابية نشأة مشبوهة وحركة انحراف، عبد الواحد سعيد المحمود: ص14 و32. </w:t>
      </w:r>
    </w:p>
    <w:p w14:paraId="042A402F" w14:textId="77777777" w:rsidR="009073AF" w:rsidRPr="00A253DB" w:rsidRDefault="009073AF" w:rsidP="00A253DB">
      <w:pPr>
        <w:pStyle w:val="libNormal"/>
        <w:rPr>
          <w:rtl/>
        </w:rPr>
      </w:pPr>
      <w:r w:rsidRPr="00A253DB">
        <w:rPr>
          <w:rFonts w:hint="cs"/>
          <w:rtl/>
        </w:rPr>
        <w:t>227</w:t>
      </w:r>
      <w:r w:rsidRPr="00A253DB">
        <w:rPr>
          <w:rtl/>
        </w:rPr>
        <w:t xml:space="preserve">- تاريخ ابن لعبون، </w:t>
      </w:r>
      <w:r w:rsidRPr="00A253DB">
        <w:rPr>
          <w:rFonts w:hint="cs"/>
          <w:rtl/>
        </w:rPr>
        <w:t>حمد بن ناصر (</w:t>
      </w:r>
      <w:r w:rsidRPr="00A253DB">
        <w:rPr>
          <w:rtl/>
        </w:rPr>
        <w:t>ابن لعبون</w:t>
      </w:r>
      <w:r w:rsidRPr="00A253DB">
        <w:rPr>
          <w:rFonts w:hint="cs"/>
          <w:rtl/>
        </w:rPr>
        <w:t>)</w:t>
      </w:r>
      <w:r w:rsidRPr="00A253DB">
        <w:rPr>
          <w:rtl/>
        </w:rPr>
        <w:t>: ج1 ص162</w:t>
      </w:r>
      <w:r w:rsidRPr="00A253DB">
        <w:rPr>
          <w:rFonts w:hint="cs"/>
          <w:rtl/>
        </w:rPr>
        <w:t xml:space="preserve">؛ تاريخ نجد المسمّى </w:t>
      </w:r>
      <w:r w:rsidRPr="00A253DB">
        <w:rPr>
          <w:rtl/>
        </w:rPr>
        <w:t xml:space="preserve">روضة الأفكار </w:t>
      </w:r>
      <w:r w:rsidRPr="00A253DB">
        <w:rPr>
          <w:rFonts w:hint="cs"/>
          <w:rtl/>
        </w:rPr>
        <w:t>والأفهام،</w:t>
      </w:r>
      <w:r w:rsidRPr="00A253DB">
        <w:rPr>
          <w:rtl/>
        </w:rPr>
        <w:t xml:space="preserve"> ا</w:t>
      </w:r>
      <w:r w:rsidRPr="00A253DB">
        <w:rPr>
          <w:rFonts w:hint="cs"/>
          <w:rtl/>
        </w:rPr>
        <w:t xml:space="preserve">لشيخ حسن </w:t>
      </w:r>
      <w:r w:rsidRPr="00A253DB">
        <w:rPr>
          <w:rtl/>
        </w:rPr>
        <w:t>بن غنام: ج2 ص19 - 20.</w:t>
      </w:r>
    </w:p>
    <w:p w14:paraId="63ED08E3" w14:textId="77777777" w:rsidR="009073AF" w:rsidRPr="009A5138" w:rsidRDefault="009073AF" w:rsidP="009A5138">
      <w:pPr>
        <w:pStyle w:val="libNormal"/>
        <w:rPr>
          <w:rtl/>
        </w:rPr>
      </w:pPr>
      <w:r w:rsidRPr="009A5138">
        <w:rPr>
          <w:rFonts w:hint="cs"/>
          <w:rtl/>
        </w:rPr>
        <w:t>228</w:t>
      </w:r>
      <w:r w:rsidRPr="009A5138">
        <w:rPr>
          <w:rtl/>
        </w:rPr>
        <w:t xml:space="preserve">- علماء نجد </w:t>
      </w:r>
      <w:r w:rsidRPr="009A5138">
        <w:rPr>
          <w:rFonts w:hint="cs"/>
          <w:rtl/>
        </w:rPr>
        <w:t>خلال ثمانية قرون،</w:t>
      </w:r>
      <w:r w:rsidRPr="009A5138">
        <w:rPr>
          <w:rtl/>
        </w:rPr>
        <w:t xml:space="preserve"> </w:t>
      </w:r>
      <w:r w:rsidRPr="009A5138">
        <w:rPr>
          <w:rFonts w:hint="cs"/>
          <w:rtl/>
        </w:rPr>
        <w:t>عبد الله بن عبد الرحمن آل بسام</w:t>
      </w:r>
      <w:r w:rsidRPr="009A5138">
        <w:rPr>
          <w:rtl/>
        </w:rPr>
        <w:t xml:space="preserve">: ج2 ص352؛ </w:t>
      </w:r>
      <w:r w:rsidRPr="009A5138">
        <w:rPr>
          <w:rFonts w:hint="cs"/>
          <w:rtl/>
        </w:rPr>
        <w:t xml:space="preserve">تاريخ نجد المسمّى </w:t>
      </w:r>
      <w:r w:rsidRPr="009A5138">
        <w:rPr>
          <w:rtl/>
        </w:rPr>
        <w:t xml:space="preserve">روضة الأفكار </w:t>
      </w:r>
      <w:r w:rsidRPr="009A5138">
        <w:rPr>
          <w:rFonts w:hint="cs"/>
          <w:rtl/>
        </w:rPr>
        <w:t>والأفهام،</w:t>
      </w:r>
      <w:r w:rsidRPr="009A5138">
        <w:rPr>
          <w:rtl/>
        </w:rPr>
        <w:t xml:space="preserve"> ا</w:t>
      </w:r>
      <w:r w:rsidRPr="009A5138">
        <w:rPr>
          <w:rFonts w:hint="cs"/>
          <w:rtl/>
        </w:rPr>
        <w:t xml:space="preserve">لشيخ حسين </w:t>
      </w:r>
      <w:r w:rsidRPr="009A5138">
        <w:rPr>
          <w:rtl/>
        </w:rPr>
        <w:t xml:space="preserve">بن غنام: ج2 ص96؛ تاريخ ابن لعبون، </w:t>
      </w:r>
      <w:r w:rsidRPr="009A5138">
        <w:rPr>
          <w:rFonts w:hint="cs"/>
          <w:rtl/>
        </w:rPr>
        <w:t>حمد بن ناصر (</w:t>
      </w:r>
      <w:r w:rsidRPr="009A5138">
        <w:rPr>
          <w:rtl/>
        </w:rPr>
        <w:t>ابن لعبون</w:t>
      </w:r>
      <w:r w:rsidRPr="009A5138">
        <w:rPr>
          <w:rFonts w:hint="cs"/>
          <w:rtl/>
        </w:rPr>
        <w:t>)</w:t>
      </w:r>
      <w:r w:rsidRPr="009A5138">
        <w:rPr>
          <w:rtl/>
        </w:rPr>
        <w:t>: ج1 ص184.</w:t>
      </w:r>
    </w:p>
    <w:p w14:paraId="177AE70D" w14:textId="77777777" w:rsidR="009073AF" w:rsidRPr="00A253DB" w:rsidRDefault="009073AF" w:rsidP="00A253DB">
      <w:pPr>
        <w:pStyle w:val="libNormal"/>
        <w:rPr>
          <w:rtl/>
        </w:rPr>
      </w:pPr>
      <w:r w:rsidRPr="00A253DB">
        <w:rPr>
          <w:rFonts w:hint="cs"/>
          <w:rtl/>
        </w:rPr>
        <w:t>229</w:t>
      </w:r>
      <w:r w:rsidRPr="00A253DB">
        <w:rPr>
          <w:rtl/>
        </w:rPr>
        <w:t xml:space="preserve">- مفيد المستفيد </w:t>
      </w:r>
      <w:r w:rsidRPr="00A253DB">
        <w:rPr>
          <w:rFonts w:hint="cs"/>
          <w:rtl/>
        </w:rPr>
        <w:t>في كفر تارك التوحيد،</w:t>
      </w:r>
      <w:r w:rsidRPr="00A253DB">
        <w:rPr>
          <w:rtl/>
        </w:rPr>
        <w:t xml:space="preserve"> </w:t>
      </w:r>
      <w:r w:rsidRPr="00A253DB">
        <w:rPr>
          <w:rFonts w:hint="cs"/>
          <w:rtl/>
        </w:rPr>
        <w:t xml:space="preserve">الشيخ </w:t>
      </w:r>
      <w:r w:rsidRPr="00A253DB">
        <w:rPr>
          <w:rtl/>
        </w:rPr>
        <w:t xml:space="preserve">ابن عبد الوهاب </w:t>
      </w:r>
      <w:r w:rsidRPr="00A253DB">
        <w:rPr>
          <w:rFonts w:hint="cs"/>
          <w:rtl/>
        </w:rPr>
        <w:t>النجدي: ص</w:t>
      </w:r>
      <w:r w:rsidRPr="00A253DB">
        <w:rPr>
          <w:rtl/>
        </w:rPr>
        <w:t>286.</w:t>
      </w:r>
    </w:p>
    <w:p w14:paraId="60FE977E" w14:textId="77777777" w:rsidR="009073AF" w:rsidRPr="00A253DB" w:rsidRDefault="009073AF" w:rsidP="00A253DB">
      <w:pPr>
        <w:pStyle w:val="libNormal"/>
        <w:rPr>
          <w:rtl/>
        </w:rPr>
      </w:pPr>
      <w:r w:rsidRPr="00A253DB">
        <w:rPr>
          <w:rFonts w:hint="cs"/>
          <w:rtl/>
        </w:rPr>
        <w:t>230</w:t>
      </w:r>
      <w:r w:rsidRPr="00A253DB">
        <w:rPr>
          <w:rtl/>
        </w:rPr>
        <w:t xml:space="preserve">- مفيد المستفيد </w:t>
      </w:r>
      <w:r w:rsidRPr="00A253DB">
        <w:rPr>
          <w:rFonts w:hint="cs"/>
          <w:rtl/>
        </w:rPr>
        <w:t>في كفر تارك التوحيد،</w:t>
      </w:r>
      <w:r w:rsidRPr="00A253DB">
        <w:rPr>
          <w:rtl/>
        </w:rPr>
        <w:t xml:space="preserve"> </w:t>
      </w:r>
      <w:r w:rsidRPr="00A253DB">
        <w:rPr>
          <w:rFonts w:hint="cs"/>
          <w:rtl/>
        </w:rPr>
        <w:t xml:space="preserve">الشيخ </w:t>
      </w:r>
      <w:r w:rsidRPr="00A253DB">
        <w:rPr>
          <w:rtl/>
        </w:rPr>
        <w:t>ابن عبد الوهاب</w:t>
      </w:r>
      <w:r w:rsidRPr="00A253DB">
        <w:rPr>
          <w:rFonts w:hint="cs"/>
          <w:rtl/>
        </w:rPr>
        <w:t xml:space="preserve"> النجدي: ص</w:t>
      </w:r>
      <w:r w:rsidRPr="00A253DB">
        <w:rPr>
          <w:rtl/>
        </w:rPr>
        <w:t>294 و297.</w:t>
      </w:r>
    </w:p>
    <w:p w14:paraId="22069857" w14:textId="77777777" w:rsidR="009073AF" w:rsidRPr="00A253DB" w:rsidRDefault="009073AF" w:rsidP="00A253DB">
      <w:pPr>
        <w:pStyle w:val="libNormal"/>
        <w:rPr>
          <w:rtl/>
        </w:rPr>
      </w:pPr>
      <w:r w:rsidRPr="00A253DB">
        <w:rPr>
          <w:rFonts w:hint="cs"/>
          <w:rtl/>
        </w:rPr>
        <w:t>231</w:t>
      </w:r>
      <w:r w:rsidRPr="00A253DB">
        <w:rPr>
          <w:rtl/>
        </w:rPr>
        <w:t xml:space="preserve">- الدرر السنية </w:t>
      </w:r>
      <w:r w:rsidRPr="00A253DB">
        <w:rPr>
          <w:rFonts w:hint="cs"/>
          <w:rtl/>
        </w:rPr>
        <w:t>في الرد على الوهابية،</w:t>
      </w:r>
      <w:r w:rsidRPr="00A253DB">
        <w:rPr>
          <w:rtl/>
        </w:rPr>
        <w:t xml:space="preserve"> </w:t>
      </w:r>
      <w:r w:rsidRPr="00A253DB">
        <w:rPr>
          <w:rFonts w:hint="cs"/>
          <w:rtl/>
        </w:rPr>
        <w:t xml:space="preserve">العلامة السيد أحمد زيني </w:t>
      </w:r>
      <w:r w:rsidRPr="00A253DB">
        <w:rPr>
          <w:rtl/>
        </w:rPr>
        <w:t>دحلان: ج1 ص117.</w:t>
      </w:r>
    </w:p>
    <w:p w14:paraId="2CBD4FD7" w14:textId="77777777" w:rsidR="0052282D" w:rsidRDefault="0052282D" w:rsidP="0052282D">
      <w:pPr>
        <w:pStyle w:val="libNormal"/>
        <w:rPr>
          <w:rtl/>
        </w:rPr>
      </w:pPr>
      <w:r>
        <w:rPr>
          <w:rtl/>
        </w:rPr>
        <w:br w:type="page"/>
      </w:r>
    </w:p>
    <w:p w14:paraId="720EF3BB" w14:textId="77777777" w:rsidR="009073AF" w:rsidRPr="00A253DB" w:rsidRDefault="009073AF" w:rsidP="00A253DB">
      <w:pPr>
        <w:pStyle w:val="libNormal"/>
        <w:rPr>
          <w:rtl/>
        </w:rPr>
      </w:pPr>
      <w:r w:rsidRPr="00A253DB">
        <w:rPr>
          <w:rFonts w:hint="cs"/>
          <w:rtl/>
        </w:rPr>
        <w:lastRenderedPageBreak/>
        <w:t>232</w:t>
      </w:r>
      <w:r w:rsidRPr="00A253DB">
        <w:rPr>
          <w:rtl/>
        </w:rPr>
        <w:t xml:space="preserve">- </w:t>
      </w:r>
      <w:r w:rsidRPr="00A253DB">
        <w:rPr>
          <w:rFonts w:hint="cs"/>
          <w:rtl/>
        </w:rPr>
        <w:t>شواهد الحقّ، الشيخ يوسف بن إسماعيل النبهاني. في كتاب علماء المسلمين والوهابيون، جمعه حسين حلمي شوقي: ج2 ص17 و28.</w:t>
      </w:r>
    </w:p>
    <w:p w14:paraId="42A93AA1" w14:textId="77777777" w:rsidR="009073AF" w:rsidRPr="00A253DB" w:rsidRDefault="009073AF" w:rsidP="00A253DB">
      <w:pPr>
        <w:pStyle w:val="libNormal"/>
        <w:rPr>
          <w:rtl/>
        </w:rPr>
      </w:pPr>
      <w:r w:rsidRPr="00A253DB">
        <w:rPr>
          <w:rFonts w:hint="cs"/>
          <w:rtl/>
        </w:rPr>
        <w:t>233- سيرة ابن عبد الوهاب، الدكتور الشيخ عبد العزيز بن حمد آل الشيخ: ص32 - 34.</w:t>
      </w:r>
    </w:p>
    <w:p w14:paraId="713B0954" w14:textId="77777777" w:rsidR="009073AF" w:rsidRPr="00A253DB" w:rsidRDefault="009073AF" w:rsidP="00A253DB">
      <w:pPr>
        <w:pStyle w:val="libNormal"/>
        <w:rPr>
          <w:rtl/>
        </w:rPr>
      </w:pPr>
      <w:r w:rsidRPr="00A253DB">
        <w:rPr>
          <w:rFonts w:hint="cs"/>
          <w:rtl/>
        </w:rPr>
        <w:t>234</w:t>
      </w:r>
      <w:r w:rsidRPr="00A253DB">
        <w:rPr>
          <w:rtl/>
        </w:rPr>
        <w:t xml:space="preserve">- </w:t>
      </w:r>
      <w:r w:rsidRPr="00A253DB">
        <w:rPr>
          <w:rFonts w:hint="cs"/>
          <w:rtl/>
        </w:rPr>
        <w:t>أسنى المطالب في حياة البائس ابن عبد الوهاب، الشيخ فؤاد بصير الزهراني: ص86 - 88.</w:t>
      </w:r>
    </w:p>
    <w:p w14:paraId="00E1C95D" w14:textId="77777777" w:rsidR="009073AF" w:rsidRPr="00A253DB" w:rsidRDefault="009073AF" w:rsidP="00A253DB">
      <w:pPr>
        <w:pStyle w:val="libNormal"/>
        <w:rPr>
          <w:rtl/>
        </w:rPr>
      </w:pPr>
      <w:r w:rsidRPr="00A253DB">
        <w:rPr>
          <w:rFonts w:hint="cs"/>
          <w:rtl/>
        </w:rPr>
        <w:t>235</w:t>
      </w:r>
      <w:r w:rsidRPr="00A253DB">
        <w:rPr>
          <w:rtl/>
        </w:rPr>
        <w:t>- عنوان المجد في تاريخ نجد، الشيخ عثمان بن عبد الله بن بشر النجدي الحنبلي: ج1 ص46</w:t>
      </w:r>
      <w:r w:rsidRPr="00A253DB">
        <w:rPr>
          <w:rFonts w:hint="cs"/>
          <w:rtl/>
        </w:rPr>
        <w:t>.</w:t>
      </w:r>
    </w:p>
    <w:p w14:paraId="70F6B359" w14:textId="77777777" w:rsidR="009073AF" w:rsidRPr="00A253DB" w:rsidRDefault="009073AF" w:rsidP="00A253DB">
      <w:pPr>
        <w:pStyle w:val="libNormal"/>
        <w:rPr>
          <w:rtl/>
        </w:rPr>
      </w:pPr>
      <w:r w:rsidRPr="00A253DB">
        <w:rPr>
          <w:rFonts w:hint="cs"/>
          <w:rtl/>
        </w:rPr>
        <w:t xml:space="preserve">236- السحب الوائلة على ضرائح الحنابلة، مفتي الحنابلة الشيخ محمد بن عبد الله النجدي الحنبلي: ص275 </w:t>
      </w:r>
    </w:p>
    <w:p w14:paraId="434B50DF" w14:textId="77777777" w:rsidR="009073AF" w:rsidRPr="00A253DB" w:rsidRDefault="009073AF" w:rsidP="00A253DB">
      <w:pPr>
        <w:pStyle w:val="libNormal"/>
        <w:rPr>
          <w:rtl/>
        </w:rPr>
      </w:pPr>
      <w:r w:rsidRPr="00A253DB">
        <w:rPr>
          <w:rFonts w:hint="cs"/>
          <w:rtl/>
        </w:rPr>
        <w:t xml:space="preserve">237- التاريخ والسير، الدكتور حسين فوزي النجار: ص15. </w:t>
      </w:r>
    </w:p>
    <w:p w14:paraId="3B6A63D6" w14:textId="77777777" w:rsidR="009073AF" w:rsidRPr="00A253DB" w:rsidRDefault="009073AF" w:rsidP="00A253DB">
      <w:pPr>
        <w:pStyle w:val="libNormal"/>
        <w:rPr>
          <w:rtl/>
        </w:rPr>
      </w:pPr>
      <w:r w:rsidRPr="00A253DB">
        <w:rPr>
          <w:rFonts w:hint="cs"/>
          <w:rtl/>
        </w:rPr>
        <w:t>238</w:t>
      </w:r>
      <w:r w:rsidRPr="00A253DB">
        <w:rPr>
          <w:rtl/>
        </w:rPr>
        <w:t>- سقوط الدولة العثمانية، المؤرّخ بشير أحمد أغلو: ص121 - 125.</w:t>
      </w:r>
    </w:p>
    <w:p w14:paraId="7B84E700" w14:textId="77777777" w:rsidR="009073AF" w:rsidRPr="00A253DB" w:rsidRDefault="009073AF" w:rsidP="00A253DB">
      <w:pPr>
        <w:pStyle w:val="libNormal"/>
        <w:rPr>
          <w:rtl/>
        </w:rPr>
      </w:pPr>
      <w:r w:rsidRPr="00A253DB">
        <w:rPr>
          <w:rFonts w:hint="cs"/>
          <w:rtl/>
        </w:rPr>
        <w:t>239</w:t>
      </w:r>
      <w:r w:rsidRPr="00A253DB">
        <w:rPr>
          <w:rtl/>
        </w:rPr>
        <w:t>- الوهابية ومؤسسها من منظار إسلامي، الدكتور سليم فاخر المنصوري: ص89 و92</w:t>
      </w:r>
      <w:r w:rsidRPr="00A253DB">
        <w:rPr>
          <w:rFonts w:hint="cs"/>
          <w:rtl/>
        </w:rPr>
        <w:t xml:space="preserve"> - </w:t>
      </w:r>
      <w:r w:rsidRPr="00A253DB">
        <w:rPr>
          <w:rtl/>
        </w:rPr>
        <w:t>93.</w:t>
      </w:r>
    </w:p>
    <w:p w14:paraId="349ED82C" w14:textId="77777777" w:rsidR="009073AF" w:rsidRPr="00A253DB" w:rsidRDefault="009073AF" w:rsidP="00A253DB">
      <w:pPr>
        <w:pStyle w:val="libNormal"/>
        <w:rPr>
          <w:rtl/>
        </w:rPr>
      </w:pPr>
      <w:r w:rsidRPr="00A253DB">
        <w:rPr>
          <w:rFonts w:hint="cs"/>
          <w:rtl/>
        </w:rPr>
        <w:t>240</w:t>
      </w:r>
      <w:r w:rsidRPr="00A253DB">
        <w:rPr>
          <w:rtl/>
        </w:rPr>
        <w:t xml:space="preserve">- تقارير نجد، سيد علي </w:t>
      </w:r>
      <w:r w:rsidRPr="00A253DB">
        <w:rPr>
          <w:rFonts w:hint="cs"/>
          <w:rtl/>
        </w:rPr>
        <w:t>ال</w:t>
      </w:r>
      <w:r w:rsidRPr="00A253DB">
        <w:rPr>
          <w:rtl/>
        </w:rPr>
        <w:t xml:space="preserve">موجاني، </w:t>
      </w:r>
      <w:r w:rsidRPr="00A253DB">
        <w:rPr>
          <w:rFonts w:hint="cs"/>
          <w:rtl/>
        </w:rPr>
        <w:t>المكتبة الخاصة بالتاريخ الإسلامي والإيراني: ص</w:t>
      </w:r>
      <w:r w:rsidRPr="00A253DB">
        <w:rPr>
          <w:rtl/>
        </w:rPr>
        <w:t xml:space="preserve">14؛ مطالع السعود </w:t>
      </w:r>
      <w:r w:rsidRPr="00A253DB">
        <w:rPr>
          <w:rFonts w:hint="cs"/>
          <w:rtl/>
        </w:rPr>
        <w:t>بطيب أخبار الوالي داود،</w:t>
      </w:r>
      <w:r w:rsidRPr="00A253DB">
        <w:rPr>
          <w:rtl/>
        </w:rPr>
        <w:t xml:space="preserve"> تاريخ بغداد من سنة 1188 - 1242 </w:t>
      </w:r>
      <w:r w:rsidRPr="009A5138">
        <w:rPr>
          <w:rFonts w:hint="cs"/>
          <w:rtl/>
        </w:rPr>
        <w:t>هـ</w:t>
      </w:r>
      <w:r w:rsidRPr="00A253DB">
        <w:rPr>
          <w:rtl/>
        </w:rPr>
        <w:t xml:space="preserve"> / 1774 - 1826 م، عثمان بن سند الوائلي البصري: ص305.</w:t>
      </w:r>
    </w:p>
    <w:p w14:paraId="4CD7DC7C" w14:textId="77777777" w:rsidR="009073AF" w:rsidRPr="00A253DB" w:rsidRDefault="009073AF" w:rsidP="00A253DB">
      <w:pPr>
        <w:pStyle w:val="libNormal"/>
        <w:rPr>
          <w:rtl/>
        </w:rPr>
      </w:pPr>
      <w:r w:rsidRPr="00A253DB">
        <w:rPr>
          <w:rFonts w:hint="cs"/>
          <w:rtl/>
        </w:rPr>
        <w:t>241- مطالع السعود بطيب أخبار الوالي داود، تاريخ العراق من سنة 1188 - 1242 هـ، الشيخ عثمان بن سند الوائلي البصري: ص35؛ المآثر السلطانية، ميرزا عبد الرزاق الدنبلي (فارسي): ص57.</w:t>
      </w:r>
    </w:p>
    <w:p w14:paraId="7FE40B65" w14:textId="77777777" w:rsidR="0052282D" w:rsidRDefault="009073AF" w:rsidP="00A253DB">
      <w:pPr>
        <w:pStyle w:val="libNormal"/>
        <w:rPr>
          <w:rtl/>
        </w:rPr>
      </w:pPr>
      <w:r w:rsidRPr="00A253DB">
        <w:rPr>
          <w:rFonts w:hint="cs"/>
          <w:rtl/>
        </w:rPr>
        <w:t xml:space="preserve">242- حكم المماليك في العراق (1750 - 1831 م)، علاء موسى كاظم </w:t>
      </w:r>
    </w:p>
    <w:p w14:paraId="6A960E69" w14:textId="77777777" w:rsidR="0052282D" w:rsidRDefault="0052282D" w:rsidP="0052282D">
      <w:pPr>
        <w:pStyle w:val="libNormal"/>
        <w:rPr>
          <w:rtl/>
        </w:rPr>
      </w:pPr>
      <w:r>
        <w:rPr>
          <w:rtl/>
        </w:rPr>
        <w:br w:type="page"/>
      </w:r>
    </w:p>
    <w:p w14:paraId="10326C59" w14:textId="75ACC3E4" w:rsidR="009073AF" w:rsidRPr="00A253DB" w:rsidRDefault="009073AF" w:rsidP="0052282D">
      <w:pPr>
        <w:pStyle w:val="libNormal0"/>
        <w:rPr>
          <w:rtl/>
        </w:rPr>
      </w:pPr>
      <w:r w:rsidRPr="00A253DB">
        <w:rPr>
          <w:rFonts w:hint="cs"/>
          <w:rtl/>
        </w:rPr>
        <w:lastRenderedPageBreak/>
        <w:t xml:space="preserve">نورس: ص30 - 33. </w:t>
      </w:r>
    </w:p>
    <w:p w14:paraId="79734A00" w14:textId="77777777" w:rsidR="009073AF" w:rsidRPr="00A253DB" w:rsidRDefault="009073AF" w:rsidP="00A253DB">
      <w:pPr>
        <w:pStyle w:val="libNormal"/>
        <w:rPr>
          <w:rtl/>
        </w:rPr>
      </w:pPr>
      <w:r w:rsidRPr="00A253DB">
        <w:rPr>
          <w:rFonts w:hint="cs"/>
          <w:rtl/>
        </w:rPr>
        <w:t xml:space="preserve">243- تاريخ الحج عند الإيرانيين، الدكتورة إسراء دوغان: ص224؛ تقارير نجد، السيد علي الموجاني: ص73 - 74. </w:t>
      </w:r>
    </w:p>
    <w:p w14:paraId="56EAE0A1" w14:textId="77777777" w:rsidR="009073AF" w:rsidRPr="00A253DB" w:rsidRDefault="009073AF" w:rsidP="00A253DB">
      <w:pPr>
        <w:pStyle w:val="libNormal"/>
        <w:rPr>
          <w:rtl/>
        </w:rPr>
      </w:pPr>
      <w:r w:rsidRPr="00A253DB">
        <w:rPr>
          <w:rFonts w:hint="cs"/>
          <w:rtl/>
        </w:rPr>
        <w:t xml:space="preserve">244- ذكريات سفر الهيئة البريطانية إلى إيران، هارفورد جونز بريدجز. </w:t>
      </w:r>
    </w:p>
    <w:p w14:paraId="0BB8596F" w14:textId="77777777" w:rsidR="009073AF" w:rsidRPr="00A253DB" w:rsidRDefault="009073AF" w:rsidP="00A253DB">
      <w:pPr>
        <w:pStyle w:val="libNormal"/>
        <w:rPr>
          <w:rtl/>
        </w:rPr>
      </w:pPr>
      <w:r w:rsidRPr="00A253DB">
        <w:rPr>
          <w:rFonts w:hint="cs"/>
          <w:rtl/>
        </w:rPr>
        <w:t>245</w:t>
      </w:r>
      <w:r w:rsidRPr="00A253DB">
        <w:rPr>
          <w:rtl/>
        </w:rPr>
        <w:t>- نجد وال</w:t>
      </w:r>
      <w:r w:rsidRPr="00A253DB">
        <w:rPr>
          <w:rFonts w:hint="cs"/>
          <w:rtl/>
        </w:rPr>
        <w:t>أ</w:t>
      </w:r>
      <w:r w:rsidRPr="00A253DB">
        <w:rPr>
          <w:rtl/>
        </w:rPr>
        <w:t>حساء والحكومة العثمانية، الدكتور زكريا قورشون، (تركي): ص33 و</w:t>
      </w:r>
      <w:r w:rsidRPr="00A253DB">
        <w:rPr>
          <w:rFonts w:hint="cs"/>
          <w:rtl/>
        </w:rPr>
        <w:t>291.</w:t>
      </w:r>
    </w:p>
    <w:p w14:paraId="3A4B9BBD" w14:textId="77777777" w:rsidR="009073AF" w:rsidRPr="00A253DB" w:rsidRDefault="009073AF" w:rsidP="00A253DB">
      <w:pPr>
        <w:pStyle w:val="libNormal"/>
        <w:rPr>
          <w:rtl/>
        </w:rPr>
      </w:pPr>
      <w:r w:rsidRPr="00A253DB">
        <w:rPr>
          <w:rFonts w:hint="cs"/>
          <w:rtl/>
        </w:rPr>
        <w:t xml:space="preserve">246- تاريخ العلاقات العثمانية الإيرانية، الدكتور عباس إسماعيل الصباغ: ص320 - 321؛ تقارير نجد، السيد علي الموجاني: ص22، 43 و73 - 74؛ تاريخ الحج عند الإيرانيين، الدكتورة إسراء دوغان: ص224. </w:t>
      </w:r>
    </w:p>
    <w:p w14:paraId="01A28625" w14:textId="77777777" w:rsidR="009073AF" w:rsidRPr="00A253DB" w:rsidRDefault="009073AF" w:rsidP="00A253DB">
      <w:pPr>
        <w:pStyle w:val="libNormal"/>
        <w:rPr>
          <w:rtl/>
        </w:rPr>
      </w:pPr>
      <w:r w:rsidRPr="00A253DB">
        <w:rPr>
          <w:rFonts w:hint="cs"/>
          <w:rtl/>
        </w:rPr>
        <w:t>247</w:t>
      </w:r>
      <w:r w:rsidRPr="00A253DB">
        <w:rPr>
          <w:rtl/>
        </w:rPr>
        <w:t>- الدعوة الوهابية وسجل حوادثها، الدكتور عبد الرحيم صلوات: ج1 ص99</w:t>
      </w:r>
      <w:r w:rsidRPr="00A253DB">
        <w:rPr>
          <w:rFonts w:hint="cs"/>
          <w:rtl/>
        </w:rPr>
        <w:t xml:space="preserve"> - </w:t>
      </w:r>
      <w:r w:rsidRPr="00A253DB">
        <w:rPr>
          <w:rtl/>
        </w:rPr>
        <w:t>100.</w:t>
      </w:r>
    </w:p>
    <w:p w14:paraId="5300DCCF" w14:textId="77777777" w:rsidR="009073AF" w:rsidRPr="00A253DB" w:rsidRDefault="009073AF" w:rsidP="00A253DB">
      <w:pPr>
        <w:pStyle w:val="libNormal"/>
        <w:rPr>
          <w:rtl/>
        </w:rPr>
      </w:pPr>
      <w:r w:rsidRPr="00A253DB">
        <w:rPr>
          <w:rFonts w:hint="cs"/>
          <w:rtl/>
        </w:rPr>
        <w:t>248- دور الشيعة في بناء العراق الحديث، الدكتور عبد الله النفيسي: ص14 - 18؛ طريق كوردستان، ارجيبالد ميلن هاملتون: ص33 - 34.</w:t>
      </w:r>
    </w:p>
    <w:p w14:paraId="6323C0D9" w14:textId="77777777" w:rsidR="009073AF" w:rsidRPr="00A253DB" w:rsidRDefault="009073AF" w:rsidP="00A253DB">
      <w:pPr>
        <w:pStyle w:val="libNormal"/>
        <w:rPr>
          <w:rtl/>
        </w:rPr>
      </w:pPr>
      <w:r w:rsidRPr="00A253DB">
        <w:rPr>
          <w:rFonts w:hint="cs"/>
          <w:rtl/>
        </w:rPr>
        <w:t>249</w:t>
      </w:r>
      <w:r w:rsidRPr="00A253DB">
        <w:rPr>
          <w:rtl/>
        </w:rPr>
        <w:t xml:space="preserve">- </w:t>
      </w:r>
      <w:r w:rsidRPr="00A253DB">
        <w:rPr>
          <w:rFonts w:hint="cs"/>
          <w:rtl/>
        </w:rPr>
        <w:t>آل</w:t>
      </w:r>
      <w:r w:rsidRPr="00A253DB">
        <w:rPr>
          <w:rtl/>
        </w:rPr>
        <w:t xml:space="preserve"> سعود في محكمة التاريخ، الدكتور باسم غدير النقجواني: ص143</w:t>
      </w:r>
      <w:r w:rsidRPr="00A253DB">
        <w:rPr>
          <w:rFonts w:hint="cs"/>
          <w:rtl/>
        </w:rPr>
        <w:t xml:space="preserve"> - </w:t>
      </w:r>
      <w:r w:rsidRPr="00A253DB">
        <w:rPr>
          <w:rtl/>
        </w:rPr>
        <w:t>151.</w:t>
      </w:r>
    </w:p>
    <w:p w14:paraId="6DAA2D5B" w14:textId="77777777" w:rsidR="009073AF" w:rsidRPr="009A5138" w:rsidRDefault="009073AF" w:rsidP="009A5138">
      <w:pPr>
        <w:pStyle w:val="libNormal"/>
        <w:rPr>
          <w:rtl/>
        </w:rPr>
      </w:pPr>
      <w:r w:rsidRPr="009A5138">
        <w:rPr>
          <w:rFonts w:hint="cs"/>
          <w:rtl/>
        </w:rPr>
        <w:t xml:space="preserve">250- عنوان المجد في تاريخ نجد، الشيخ عثمان بن بشر النجدي الحنبلي؛ تاريخ نجد المسمّى روضة الأفكار والأفهام، الشيخ حسين بن غنام؛ تاريخ بعض الحوادث الواقعة في نجد، إبراهيم بن صالح بن عيسى: ص54 وما بعدها. </w:t>
      </w:r>
    </w:p>
    <w:p w14:paraId="349AE4CF" w14:textId="77777777" w:rsidR="009073AF" w:rsidRPr="00A253DB" w:rsidRDefault="009073AF" w:rsidP="00A253DB">
      <w:pPr>
        <w:pStyle w:val="libNormal"/>
        <w:rPr>
          <w:rtl/>
        </w:rPr>
      </w:pPr>
      <w:r w:rsidRPr="00A253DB">
        <w:rPr>
          <w:rFonts w:hint="cs"/>
          <w:rtl/>
        </w:rPr>
        <w:t xml:space="preserve">251- شبه الجزيرة في عهد الملك عبد العزيز، خير الدين الزركلي: ج1 ص35 - 36. </w:t>
      </w:r>
    </w:p>
    <w:p w14:paraId="20158EFA" w14:textId="77777777" w:rsidR="0052282D" w:rsidRDefault="009073AF" w:rsidP="00A253DB">
      <w:pPr>
        <w:pStyle w:val="libNormal"/>
        <w:rPr>
          <w:rtl/>
        </w:rPr>
      </w:pPr>
      <w:r w:rsidRPr="00A253DB">
        <w:rPr>
          <w:rFonts w:hint="cs"/>
          <w:rtl/>
        </w:rPr>
        <w:t xml:space="preserve">252- </w:t>
      </w:r>
      <w:r w:rsidRPr="00A253DB">
        <w:rPr>
          <w:rtl/>
        </w:rPr>
        <w:t xml:space="preserve">الوهابية السلفية ودولتها في نجد، الدكتور فاهم بن جبير السيدان: </w:t>
      </w:r>
    </w:p>
    <w:p w14:paraId="761AC23E" w14:textId="77777777" w:rsidR="0052282D" w:rsidRDefault="0052282D" w:rsidP="0052282D">
      <w:pPr>
        <w:pStyle w:val="libNormal"/>
        <w:rPr>
          <w:rtl/>
        </w:rPr>
      </w:pPr>
      <w:r>
        <w:rPr>
          <w:rtl/>
        </w:rPr>
        <w:br w:type="page"/>
      </w:r>
    </w:p>
    <w:p w14:paraId="3548B0A4" w14:textId="19B3C191" w:rsidR="009073AF" w:rsidRPr="00A253DB" w:rsidRDefault="009073AF" w:rsidP="0052282D">
      <w:pPr>
        <w:pStyle w:val="libNormal0"/>
        <w:rPr>
          <w:rtl/>
        </w:rPr>
      </w:pPr>
      <w:r w:rsidRPr="00A253DB">
        <w:rPr>
          <w:rtl/>
        </w:rPr>
        <w:lastRenderedPageBreak/>
        <w:t>ص</w:t>
      </w:r>
      <w:r w:rsidRPr="00A253DB">
        <w:rPr>
          <w:rFonts w:hint="cs"/>
          <w:rtl/>
        </w:rPr>
        <w:t>26 - 30.</w:t>
      </w:r>
    </w:p>
    <w:p w14:paraId="40AD5C72" w14:textId="77777777" w:rsidR="009073AF" w:rsidRPr="00A253DB" w:rsidRDefault="009073AF" w:rsidP="00A253DB">
      <w:pPr>
        <w:pStyle w:val="libNormal"/>
        <w:rPr>
          <w:rtl/>
        </w:rPr>
      </w:pPr>
      <w:r w:rsidRPr="00A253DB">
        <w:rPr>
          <w:rFonts w:hint="cs"/>
          <w:rtl/>
        </w:rPr>
        <w:t xml:space="preserve">253- الفجر الصادق في الرد على الفرقة الوهابية المارقة، العلامة الشيخ جميل صدقي الزهاوي: ص22؛ جزيرة العرب في القرن العشرين (1915 - 1934م)، الوزير المفوض للمملكة العربية السعودية بلندن، الدكتور حافظ وهبة: ص341؛ المملكة العربية السعودية كما عرفتها، الدكتور أمين الريحاني: ص333؛ عبد الله فيلبي، خيري حماد: ص160؛ لسراة الليل هتف الصباح، عبد العزيز التويجري: ص49 - 59؛ رحلة القائد العثماني سيدي علي التركي إلى الجزيرة العربية، الدكتور عماد عبد السلام رؤوف: ص117. </w:t>
      </w:r>
    </w:p>
    <w:p w14:paraId="55C04539" w14:textId="77777777" w:rsidR="009073AF" w:rsidRPr="009A5138" w:rsidRDefault="009073AF" w:rsidP="009A5138">
      <w:pPr>
        <w:pStyle w:val="libNormal"/>
        <w:rPr>
          <w:rtl/>
        </w:rPr>
      </w:pPr>
      <w:r w:rsidRPr="009A5138">
        <w:rPr>
          <w:rFonts w:hint="cs"/>
          <w:rtl/>
        </w:rPr>
        <w:t xml:space="preserve">254- تاريح العراق بين احتلالين (حكومة المماليك) (1162 - 1247هـ/ 1749 - 1831م)، المحامي عباس العزاوي: ج6 ص141 - 142؛ الوهابيون والعراق، عقيدة الشيوخ وسيوف المحاربين، رسول محمد رسول: ص54؛ موجز لتأريخ الوهابي، هارفورد جونز بريدجز: ص231 - 232؛ تاريخ النجف الأشرف، المؤرّخ الشيخ محمد حسين حرز الدين العقيلي: ج1 ص143؛ نزهة الغري في تاريخ النجف الأشرف، الشيخ محمد بن الشيخ عبود الكوفي: ص53؛ تحفة المشتاق في أخبار نجد والحجاز والعراق، عبد الله بن محمد البسام: ص259؛ ماضي النجف (الأشرف) وحاضرها، المؤرّخ جعفر بن الشيخ باقر آل محبوبة: ص234 - 237. </w:t>
      </w:r>
    </w:p>
    <w:p w14:paraId="4C2C844E" w14:textId="77777777" w:rsidR="009073AF" w:rsidRPr="00A253DB" w:rsidRDefault="009073AF" w:rsidP="00A253DB">
      <w:pPr>
        <w:pStyle w:val="libNormal"/>
        <w:rPr>
          <w:rtl/>
        </w:rPr>
      </w:pPr>
      <w:r w:rsidRPr="00A253DB">
        <w:rPr>
          <w:rFonts w:hint="cs"/>
          <w:rtl/>
        </w:rPr>
        <w:t xml:space="preserve">255- تاريخ النجف الأشرف، محمد حسين حرز الدين العقيلي: ج1 ص143؛ الوهابية، ريموند جيم ليز: ص16؛ محاضرات في تاريخ الدولة السعودية الأولى 1157 هـ / 1233هـ: ص12 - 19. </w:t>
      </w:r>
    </w:p>
    <w:p w14:paraId="78A865B3" w14:textId="77777777" w:rsidR="0052282D" w:rsidRDefault="009073AF" w:rsidP="009A5138">
      <w:pPr>
        <w:pStyle w:val="libNormal"/>
        <w:rPr>
          <w:rtl/>
        </w:rPr>
      </w:pPr>
      <w:r w:rsidRPr="009A5138">
        <w:rPr>
          <w:rFonts w:hint="cs"/>
          <w:rtl/>
        </w:rPr>
        <w:t xml:space="preserve">256- عنوان المجد في تاريخ نجد، الشيخ عثمان بن بشر النجدي الحنبلي: ج1 ص130 وما بعده؛ تاريخ العراق بين احتلالين حكومة المماليك، </w:t>
      </w:r>
    </w:p>
    <w:p w14:paraId="6F52826E" w14:textId="77777777" w:rsidR="0052282D" w:rsidRDefault="0052282D" w:rsidP="0052282D">
      <w:pPr>
        <w:pStyle w:val="libNormal"/>
        <w:rPr>
          <w:rtl/>
        </w:rPr>
      </w:pPr>
      <w:r>
        <w:rPr>
          <w:rtl/>
        </w:rPr>
        <w:br w:type="page"/>
      </w:r>
    </w:p>
    <w:p w14:paraId="62DC940D" w14:textId="7B9AB1EA" w:rsidR="009073AF" w:rsidRPr="009A5138" w:rsidRDefault="009073AF" w:rsidP="0052282D">
      <w:pPr>
        <w:pStyle w:val="libNormal0"/>
        <w:rPr>
          <w:rtl/>
        </w:rPr>
      </w:pPr>
      <w:r w:rsidRPr="009A5138">
        <w:rPr>
          <w:rFonts w:hint="cs"/>
          <w:rtl/>
        </w:rPr>
        <w:lastRenderedPageBreak/>
        <w:t>المحامي عباس العزاوي: ص160 - 162؛ تاريخ المملكة العربية السعودية، في دليل الخليج، صنفه الدكتور سعيد بن عمر آل عمر: ص51 - 52؛ طريق كردستان، ارجيبالد ميلن هاملتون، ترجمة جرجيس فتح الله المحامي: ص33 - 34؛ تحفة المشتاق في أخبار نجد والحجاز والعراق، عبد الله بن محمد البسام: ص259؛ أربعة قرون من تاريخ العراق الحديث، ستيفن همينسلي لونكريك: ج1 ص247؛ الوهابيون والعراق، رسول محمد رسول: ص54؛ لمحات اجتماعية من تاريخ العراق الحديث، الدكتور علي الوردي: ج2 ص120؛ مفتاح الكرامة في شرح قواعد العلامة، العلامة السيد محمد جواد العاملي: ج5 ص370 وج7 ص653؛ غرائب الأثر في حوادث ربع القرن الثالث عشر، الشيخ ياسين بن خير الله خطيب العمري: ص56 و168.</w:t>
      </w:r>
    </w:p>
    <w:p w14:paraId="4328B042" w14:textId="77777777" w:rsidR="009073AF" w:rsidRPr="00A253DB" w:rsidRDefault="009073AF" w:rsidP="00A253DB">
      <w:pPr>
        <w:pStyle w:val="libNormal"/>
        <w:rPr>
          <w:rtl/>
        </w:rPr>
      </w:pPr>
      <w:r w:rsidRPr="00A253DB">
        <w:rPr>
          <w:rFonts w:hint="cs"/>
          <w:rtl/>
        </w:rPr>
        <w:t xml:space="preserve">257- الوهابية تاريخ ما أهمله التاريخ، المؤرّخ البريطاني لويس دركورانسي: ج4 ص93. </w:t>
      </w:r>
    </w:p>
    <w:p w14:paraId="0AFE9F48" w14:textId="77777777" w:rsidR="009073AF" w:rsidRPr="00A253DB" w:rsidRDefault="009073AF" w:rsidP="00A253DB">
      <w:pPr>
        <w:pStyle w:val="libNormal"/>
        <w:rPr>
          <w:rtl/>
        </w:rPr>
      </w:pPr>
      <w:r w:rsidRPr="00A253DB">
        <w:rPr>
          <w:rFonts w:hint="cs"/>
          <w:rtl/>
        </w:rPr>
        <w:t>258- تاريخ الشرق الأوسط، جورج فيسكي: ص445 - 446؛ دليل الخليج، القسم التأريخ، جون غوردن لوريمر: ج1 ص304؛ المباحث التأريخية، علاقات إيران مع حكومة نجد، المؤرّخ المدرسي الطباطبائي: ص50؛ وسط الجزيرة العربية وشرقها، وليام جيفورد بالجريف: ج1 ص320 - 323؛ فارسي نامه ناصري، حسن حسين فسائي: ج1 ص710؛ ناسخ التواريخ (مجلد القاجارية)، محمد تقي لسان الملك سبهر: ج1 ص151.</w:t>
      </w:r>
    </w:p>
    <w:p w14:paraId="653155AF" w14:textId="77777777" w:rsidR="009073AF" w:rsidRPr="00A253DB" w:rsidRDefault="009073AF" w:rsidP="00A253DB">
      <w:pPr>
        <w:pStyle w:val="libNormal"/>
        <w:rPr>
          <w:rtl/>
        </w:rPr>
      </w:pPr>
      <w:r w:rsidRPr="00A253DB">
        <w:rPr>
          <w:rFonts w:hint="cs"/>
          <w:rtl/>
        </w:rPr>
        <w:t>259- مواهب الرحمن، مولانا أحمد القادياني: ص44.</w:t>
      </w:r>
    </w:p>
    <w:p w14:paraId="30B1142F" w14:textId="77777777" w:rsidR="009073AF" w:rsidRPr="00A253DB" w:rsidRDefault="009073AF" w:rsidP="00A253DB">
      <w:pPr>
        <w:pStyle w:val="libNormal"/>
        <w:rPr>
          <w:rtl/>
        </w:rPr>
      </w:pPr>
      <w:r w:rsidRPr="00A253DB">
        <w:rPr>
          <w:rFonts w:hint="cs"/>
          <w:rtl/>
        </w:rPr>
        <w:t xml:space="preserve">260- الثقافة الإسلامية في الهند، عبد الحي الحسني: ص230. </w:t>
      </w:r>
    </w:p>
    <w:p w14:paraId="14602159" w14:textId="77777777" w:rsidR="009073AF" w:rsidRPr="00A253DB" w:rsidRDefault="009073AF" w:rsidP="00A253DB">
      <w:pPr>
        <w:pStyle w:val="libNormal"/>
        <w:rPr>
          <w:rtl/>
        </w:rPr>
      </w:pPr>
      <w:r w:rsidRPr="00A253DB">
        <w:rPr>
          <w:rFonts w:hint="cs"/>
          <w:rtl/>
        </w:rPr>
        <w:t xml:space="preserve">261- جزيرة العرب في العصر الحديث، الدكتور صلاح العقاد: ص85. </w:t>
      </w:r>
    </w:p>
    <w:p w14:paraId="4B62A049" w14:textId="77777777" w:rsidR="0052282D" w:rsidRDefault="0052282D" w:rsidP="0052282D">
      <w:pPr>
        <w:pStyle w:val="libNormal"/>
        <w:rPr>
          <w:rtl/>
        </w:rPr>
      </w:pPr>
      <w:r>
        <w:rPr>
          <w:rtl/>
        </w:rPr>
        <w:br w:type="page"/>
      </w:r>
    </w:p>
    <w:p w14:paraId="46EC17BE" w14:textId="77777777" w:rsidR="009073AF" w:rsidRPr="00A253DB" w:rsidRDefault="009073AF" w:rsidP="00A253DB">
      <w:pPr>
        <w:pStyle w:val="libNormal"/>
        <w:rPr>
          <w:rtl/>
        </w:rPr>
      </w:pPr>
      <w:r w:rsidRPr="00A253DB">
        <w:rPr>
          <w:rFonts w:hint="cs"/>
          <w:rtl/>
        </w:rPr>
        <w:lastRenderedPageBreak/>
        <w:t xml:space="preserve">262- التاريخ السياسي لواقع الحركة الوهابية، الباحث جعفر شريف العلائي: ج2 ص137 - 138. </w:t>
      </w:r>
    </w:p>
    <w:p w14:paraId="6A57A7A4" w14:textId="77777777" w:rsidR="009073AF" w:rsidRPr="00A253DB" w:rsidRDefault="009073AF" w:rsidP="00A253DB">
      <w:pPr>
        <w:pStyle w:val="libNormal"/>
        <w:rPr>
          <w:rtl/>
        </w:rPr>
      </w:pPr>
      <w:r w:rsidRPr="00A253DB">
        <w:rPr>
          <w:rFonts w:hint="cs"/>
          <w:rtl/>
        </w:rPr>
        <w:t xml:space="preserve">263- صفحات من تاريخ الجزيرة العربية الحديث، الدكتور محمد عوض الخطيب: ص98. </w:t>
      </w:r>
    </w:p>
    <w:p w14:paraId="3FC733B1" w14:textId="77777777" w:rsidR="009073AF" w:rsidRPr="00A253DB" w:rsidRDefault="009073AF" w:rsidP="00A253DB">
      <w:pPr>
        <w:pStyle w:val="libNormal"/>
        <w:rPr>
          <w:rtl/>
        </w:rPr>
      </w:pPr>
      <w:r w:rsidRPr="00A253DB">
        <w:rPr>
          <w:rFonts w:hint="cs"/>
          <w:rtl/>
        </w:rPr>
        <w:t xml:space="preserve">264- حاضرالعالم الإسلامي، أرسلان شكيب: ج2 ص103. </w:t>
      </w:r>
      <w:r w:rsidRPr="00A253DB">
        <w:rPr>
          <w:rtl/>
        </w:rPr>
        <w:tab/>
      </w:r>
    </w:p>
    <w:p w14:paraId="5816E378" w14:textId="77777777" w:rsidR="009073AF" w:rsidRPr="00A253DB" w:rsidRDefault="009073AF" w:rsidP="00A253DB">
      <w:pPr>
        <w:pStyle w:val="libNormal"/>
        <w:rPr>
          <w:rtl/>
        </w:rPr>
      </w:pPr>
      <w:r w:rsidRPr="00A253DB">
        <w:rPr>
          <w:rFonts w:hint="cs"/>
          <w:rtl/>
        </w:rPr>
        <w:t xml:space="preserve">265- صفحات من تاريخ الجزيرة العربية الحديث، الدكتور محمد عوض الخطيب: ص232 - 235. </w:t>
      </w:r>
    </w:p>
    <w:p w14:paraId="01214817" w14:textId="77777777" w:rsidR="009073AF" w:rsidRPr="00A253DB" w:rsidRDefault="009073AF" w:rsidP="00A253DB">
      <w:pPr>
        <w:pStyle w:val="libNormal"/>
        <w:rPr>
          <w:rtl/>
        </w:rPr>
      </w:pPr>
      <w:r w:rsidRPr="00A253DB">
        <w:rPr>
          <w:rFonts w:hint="cs"/>
          <w:rtl/>
        </w:rPr>
        <w:t xml:space="preserve">266- فصول من تاريخ العراق العراق الحديث، الجاسوسه البريطانية مس بيل: ص17 - 18؛ جزيرة العرب في القرن العشرين، السفير حافظ وهبة، الوزير المفوض للمملكة السعودية بلندن: ص42؛ صفحات من تاريخ الجزيرة العربية الحديث، الدكتور محمد عوض الخطيب: ص230 - 231 </w:t>
      </w:r>
    </w:p>
    <w:p w14:paraId="74D7577E" w14:textId="77777777" w:rsidR="009073AF" w:rsidRPr="00A253DB" w:rsidRDefault="009073AF" w:rsidP="00A253DB">
      <w:pPr>
        <w:pStyle w:val="libNormal"/>
        <w:rPr>
          <w:rtl/>
        </w:rPr>
      </w:pPr>
      <w:r w:rsidRPr="00A253DB">
        <w:rPr>
          <w:rFonts w:hint="cs"/>
          <w:rtl/>
        </w:rPr>
        <w:t xml:space="preserve">267- الكويت وجاراتها، الميجر ديكسون: ص34 - 35. </w:t>
      </w:r>
    </w:p>
    <w:p w14:paraId="0444855F" w14:textId="77777777" w:rsidR="009073AF" w:rsidRPr="00A253DB" w:rsidRDefault="009073AF" w:rsidP="00A253DB">
      <w:pPr>
        <w:pStyle w:val="libNormal"/>
        <w:rPr>
          <w:rtl/>
        </w:rPr>
      </w:pPr>
      <w:r w:rsidRPr="00A253DB">
        <w:rPr>
          <w:rFonts w:hint="cs"/>
          <w:rtl/>
        </w:rPr>
        <w:t xml:space="preserve">268- صفحات من تاريخ الجزيرة العربية الحديث، الدكتور محمد عوض الخطيب: ص215. </w:t>
      </w:r>
    </w:p>
    <w:p w14:paraId="53BD519F" w14:textId="77777777" w:rsidR="009073AF" w:rsidRPr="00A253DB" w:rsidRDefault="009073AF" w:rsidP="00A253DB">
      <w:pPr>
        <w:pStyle w:val="libNormal"/>
        <w:rPr>
          <w:rtl/>
        </w:rPr>
      </w:pPr>
      <w:r w:rsidRPr="00A253DB">
        <w:rPr>
          <w:rFonts w:hint="cs"/>
          <w:rtl/>
        </w:rPr>
        <w:t xml:space="preserve">269- صفحات من تاريخ الجزيرة العربية الحديث، الدكتور محمد عوض الخطيب: ص170. </w:t>
      </w:r>
    </w:p>
    <w:p w14:paraId="20F11EE0" w14:textId="77777777" w:rsidR="009073AF" w:rsidRPr="00A253DB" w:rsidRDefault="009073AF" w:rsidP="00A253DB">
      <w:pPr>
        <w:pStyle w:val="libNormal"/>
        <w:rPr>
          <w:rtl/>
        </w:rPr>
      </w:pPr>
      <w:r w:rsidRPr="00A253DB">
        <w:rPr>
          <w:rFonts w:hint="cs"/>
          <w:rtl/>
        </w:rPr>
        <w:t xml:space="preserve">270- سياسة العداء عند الدولة السعودية الأولى، الدكتور سناء شعلان الموسوي: ص11 - 16 و54 - 58. </w:t>
      </w:r>
    </w:p>
    <w:p w14:paraId="5D3A303E" w14:textId="77777777" w:rsidR="009073AF" w:rsidRPr="00A253DB" w:rsidRDefault="009073AF" w:rsidP="00A253DB">
      <w:pPr>
        <w:pStyle w:val="libNormal"/>
        <w:rPr>
          <w:rtl/>
        </w:rPr>
      </w:pPr>
      <w:r w:rsidRPr="00A253DB">
        <w:rPr>
          <w:rFonts w:hint="cs"/>
          <w:rtl/>
        </w:rPr>
        <w:t xml:space="preserve">271- صراع الأمراء، إبراهيم عبد العزيز عبد الغني: ص30. </w:t>
      </w:r>
    </w:p>
    <w:p w14:paraId="1C59B58F" w14:textId="77777777" w:rsidR="009073AF" w:rsidRPr="00A253DB" w:rsidRDefault="009073AF" w:rsidP="00A253DB">
      <w:pPr>
        <w:pStyle w:val="libNormal"/>
        <w:rPr>
          <w:rtl/>
        </w:rPr>
      </w:pPr>
      <w:r w:rsidRPr="00A253DB">
        <w:rPr>
          <w:rFonts w:hint="cs"/>
          <w:rtl/>
        </w:rPr>
        <w:t xml:space="preserve">272- مملكة الفضائح، عبد الرحمن ناصر الشمراني: ج2 ص51. </w:t>
      </w:r>
    </w:p>
    <w:p w14:paraId="3896EC2B" w14:textId="77777777" w:rsidR="009073AF" w:rsidRPr="00A253DB" w:rsidRDefault="009073AF" w:rsidP="00A253DB">
      <w:pPr>
        <w:pStyle w:val="libNormal"/>
        <w:rPr>
          <w:rtl/>
        </w:rPr>
      </w:pPr>
      <w:r w:rsidRPr="00A253DB">
        <w:rPr>
          <w:rFonts w:hint="cs"/>
          <w:rtl/>
        </w:rPr>
        <w:t>273- تاريخ بلاد ما بين النهرين، الدكتور ديفيد همر سميث: ص89 -90.</w:t>
      </w:r>
    </w:p>
    <w:p w14:paraId="10EEF076" w14:textId="77777777" w:rsidR="009073AF" w:rsidRPr="00A253DB" w:rsidRDefault="009073AF" w:rsidP="00A253DB">
      <w:pPr>
        <w:pStyle w:val="libNormal"/>
        <w:rPr>
          <w:rtl/>
        </w:rPr>
      </w:pPr>
      <w:r w:rsidRPr="00A253DB">
        <w:rPr>
          <w:rFonts w:hint="cs"/>
          <w:rtl/>
        </w:rPr>
        <w:t xml:space="preserve">274- عقود من الخيبات، حمدان حمدان: ص489 - 491. </w:t>
      </w:r>
    </w:p>
    <w:p w14:paraId="21ABE0C5" w14:textId="77777777" w:rsidR="0052282D" w:rsidRDefault="0052282D" w:rsidP="0052282D">
      <w:pPr>
        <w:pStyle w:val="libNormal"/>
        <w:rPr>
          <w:rtl/>
        </w:rPr>
      </w:pPr>
      <w:r>
        <w:rPr>
          <w:rtl/>
        </w:rPr>
        <w:br w:type="page"/>
      </w:r>
    </w:p>
    <w:p w14:paraId="398B933E" w14:textId="77777777" w:rsidR="009073AF" w:rsidRPr="00A253DB" w:rsidRDefault="009073AF" w:rsidP="00A253DB">
      <w:pPr>
        <w:pStyle w:val="libNormal"/>
        <w:rPr>
          <w:rtl/>
        </w:rPr>
      </w:pPr>
      <w:r w:rsidRPr="00A253DB">
        <w:rPr>
          <w:rFonts w:hint="cs"/>
          <w:rtl/>
        </w:rPr>
        <w:lastRenderedPageBreak/>
        <w:t xml:space="preserve">275- دولة الحجاز، الدكتور سميع الحسناوي: ص87 - 88؛ المقاتلين العرب: جاويز كورن فرايدن: ص115 - 118. </w:t>
      </w:r>
    </w:p>
    <w:p w14:paraId="3A9C8A17" w14:textId="77777777" w:rsidR="009073AF" w:rsidRPr="00A253DB" w:rsidRDefault="009073AF" w:rsidP="00A253DB">
      <w:pPr>
        <w:pStyle w:val="libNormal"/>
        <w:rPr>
          <w:rtl/>
        </w:rPr>
      </w:pPr>
      <w:r w:rsidRPr="00A253DB">
        <w:rPr>
          <w:rFonts w:hint="cs"/>
          <w:rtl/>
        </w:rPr>
        <w:t xml:space="preserve">276- كواليس المأساة، ديفيد ستاملر: ص189؛ أسس إسرائيل، أوسكار جانوفسكي: ص33. </w:t>
      </w:r>
    </w:p>
    <w:p w14:paraId="226A62A8" w14:textId="77777777" w:rsidR="009073AF" w:rsidRPr="00A253DB" w:rsidRDefault="009073AF" w:rsidP="00A253DB">
      <w:pPr>
        <w:pStyle w:val="libNormal"/>
        <w:rPr>
          <w:rtl/>
        </w:rPr>
      </w:pPr>
      <w:r w:rsidRPr="00A253DB">
        <w:rPr>
          <w:rFonts w:hint="cs"/>
          <w:rtl/>
        </w:rPr>
        <w:t xml:space="preserve">277- أربعون عاماً في الجزيرة العربية، سانت جون (عبد الله) فيلبي: ص91؛ تاريخ آل سعود، الدكتور ناصر السعيد: ص359. </w:t>
      </w:r>
    </w:p>
    <w:p w14:paraId="665799C0" w14:textId="77777777" w:rsidR="009073AF" w:rsidRPr="00A253DB" w:rsidRDefault="009073AF" w:rsidP="00A253DB">
      <w:pPr>
        <w:pStyle w:val="libNormal"/>
        <w:rPr>
          <w:rtl/>
        </w:rPr>
      </w:pPr>
      <w:r w:rsidRPr="00A253DB">
        <w:rPr>
          <w:rFonts w:hint="cs"/>
          <w:rtl/>
        </w:rPr>
        <w:t xml:space="preserve">278- صحيفة السفير المصرية، العددها المرقم 8938، الصادرة في يوم 30 / حزيران / 2001 م. </w:t>
      </w:r>
    </w:p>
    <w:p w14:paraId="49B248F8" w14:textId="77777777" w:rsidR="009073AF" w:rsidRPr="00A253DB" w:rsidRDefault="009073AF" w:rsidP="00A253DB">
      <w:pPr>
        <w:pStyle w:val="libNormal"/>
        <w:rPr>
          <w:rtl/>
        </w:rPr>
      </w:pPr>
      <w:r w:rsidRPr="00A253DB">
        <w:rPr>
          <w:rFonts w:hint="cs"/>
          <w:rtl/>
        </w:rPr>
        <w:t xml:space="preserve">279- المقاتلين العرب، جاويز كورن فرايدن: ص115 - 118. </w:t>
      </w:r>
    </w:p>
    <w:p w14:paraId="57A63359" w14:textId="77777777" w:rsidR="009073AF" w:rsidRPr="00A253DB" w:rsidRDefault="009073AF" w:rsidP="00A253DB">
      <w:pPr>
        <w:pStyle w:val="libNormal"/>
        <w:rPr>
          <w:rtl/>
        </w:rPr>
      </w:pPr>
      <w:r w:rsidRPr="00A253DB">
        <w:rPr>
          <w:rFonts w:hint="cs"/>
          <w:rtl/>
        </w:rPr>
        <w:t xml:space="preserve">280- المملكة العربية السعودية كما عرفتها، الدكتور أمين الريحاني: ص333؛ تاريخ المملكة العربية السعودية صلاح الدين مختار: ج2 ص310. </w:t>
      </w:r>
    </w:p>
    <w:p w14:paraId="1E0CD4B2" w14:textId="77777777" w:rsidR="009073AF" w:rsidRPr="00A253DB" w:rsidRDefault="009073AF" w:rsidP="00A253DB">
      <w:pPr>
        <w:pStyle w:val="libNormal"/>
        <w:rPr>
          <w:rtl/>
        </w:rPr>
      </w:pPr>
      <w:r w:rsidRPr="00A253DB">
        <w:rPr>
          <w:rFonts w:hint="cs"/>
          <w:rtl/>
        </w:rPr>
        <w:t>281- تاريخ الجبرتي، عجائب الآثار في التراجم والأخبار، المؤرّخ عبد الرحمن بن حسن الجبرتي الحنفي: ج3 ص241 - 242.</w:t>
      </w:r>
    </w:p>
    <w:p w14:paraId="6D4871B3" w14:textId="77777777" w:rsidR="009073AF" w:rsidRPr="00A253DB" w:rsidRDefault="009073AF" w:rsidP="00A253DB">
      <w:pPr>
        <w:pStyle w:val="libNormal"/>
        <w:rPr>
          <w:rtl/>
        </w:rPr>
      </w:pPr>
      <w:r w:rsidRPr="00A253DB">
        <w:rPr>
          <w:rFonts w:hint="cs"/>
          <w:rtl/>
        </w:rPr>
        <w:t xml:space="preserve">282- عبد الله فيلبي، خيري حماد: ص199؛ لسراة الليل هتف الصباح، عبد العزيز التويجري: ص46. </w:t>
      </w:r>
    </w:p>
    <w:p w14:paraId="0F3ED358" w14:textId="77777777" w:rsidR="009073AF" w:rsidRPr="00A253DB" w:rsidRDefault="009073AF" w:rsidP="00A253DB">
      <w:pPr>
        <w:pStyle w:val="libNormal"/>
        <w:rPr>
          <w:rtl/>
        </w:rPr>
      </w:pPr>
      <w:r w:rsidRPr="00A253DB">
        <w:rPr>
          <w:rFonts w:hint="cs"/>
          <w:rtl/>
        </w:rPr>
        <w:t xml:space="preserve">283- فتاوى العقيدة، الشيخ محمد بن صالح العثيمين: رقم الفتوى ص48 و49. </w:t>
      </w:r>
    </w:p>
    <w:p w14:paraId="783E9F6C" w14:textId="77777777" w:rsidR="009073AF" w:rsidRPr="00A253DB" w:rsidRDefault="009073AF" w:rsidP="00A253DB">
      <w:pPr>
        <w:pStyle w:val="libNormal"/>
        <w:rPr>
          <w:rtl/>
        </w:rPr>
      </w:pPr>
      <w:r w:rsidRPr="00A253DB">
        <w:rPr>
          <w:rFonts w:hint="cs"/>
          <w:rtl/>
        </w:rPr>
        <w:t xml:space="preserve">284- لمع الشهاب، الشيخ حسن بن جمال الدين الريكي: ص108؛ خلاصة الكلام في بيان أمراء المسجد الحرام، العلامة السيد زيني الدين دحلان: ص297. </w:t>
      </w:r>
    </w:p>
    <w:p w14:paraId="1576E4E1" w14:textId="77777777" w:rsidR="009073AF" w:rsidRPr="00A253DB" w:rsidRDefault="009073AF" w:rsidP="00A253DB">
      <w:pPr>
        <w:pStyle w:val="libNormal"/>
        <w:rPr>
          <w:rtl/>
        </w:rPr>
      </w:pPr>
      <w:r w:rsidRPr="00A253DB">
        <w:rPr>
          <w:rFonts w:hint="cs"/>
          <w:rtl/>
        </w:rPr>
        <w:t xml:space="preserve">285- لسراة الليل هتف الصباح، عبد العزيز التويجري: ص49. </w:t>
      </w:r>
    </w:p>
    <w:p w14:paraId="3544891B" w14:textId="77777777" w:rsidR="0052282D" w:rsidRDefault="009073AF" w:rsidP="00A253DB">
      <w:pPr>
        <w:pStyle w:val="libNormal"/>
        <w:rPr>
          <w:rtl/>
        </w:rPr>
      </w:pPr>
      <w:r w:rsidRPr="00A253DB">
        <w:rPr>
          <w:rFonts w:hint="cs"/>
          <w:rtl/>
        </w:rPr>
        <w:t xml:space="preserve">286- عنوان المجد في التاريخ نجد، الشيخ عثمان بن بشر النجدي </w:t>
      </w:r>
    </w:p>
    <w:p w14:paraId="214C9572" w14:textId="77777777" w:rsidR="0052282D" w:rsidRDefault="0052282D" w:rsidP="0052282D">
      <w:pPr>
        <w:pStyle w:val="libNormal"/>
        <w:rPr>
          <w:rtl/>
        </w:rPr>
      </w:pPr>
      <w:r>
        <w:rPr>
          <w:rtl/>
        </w:rPr>
        <w:br w:type="page"/>
      </w:r>
    </w:p>
    <w:p w14:paraId="0D373BEC" w14:textId="59DAADA5" w:rsidR="009073AF" w:rsidRPr="00A253DB" w:rsidRDefault="009073AF" w:rsidP="0052282D">
      <w:pPr>
        <w:pStyle w:val="libNormal0"/>
        <w:rPr>
          <w:rtl/>
        </w:rPr>
      </w:pPr>
      <w:r w:rsidRPr="00A253DB">
        <w:rPr>
          <w:rFonts w:hint="cs"/>
          <w:rtl/>
        </w:rPr>
        <w:lastRenderedPageBreak/>
        <w:t xml:space="preserve">الحنبلي: ج1 ص135 - 136. </w:t>
      </w:r>
    </w:p>
    <w:p w14:paraId="1B027858" w14:textId="77777777" w:rsidR="009073AF" w:rsidRPr="00A253DB" w:rsidRDefault="009073AF" w:rsidP="00A253DB">
      <w:pPr>
        <w:pStyle w:val="libNormal"/>
        <w:rPr>
          <w:rtl/>
        </w:rPr>
      </w:pPr>
      <w:r w:rsidRPr="00A253DB">
        <w:rPr>
          <w:rFonts w:hint="cs"/>
          <w:rtl/>
        </w:rPr>
        <w:t xml:space="preserve">287- تاريخ الجبرتي، عجائب الآثار في التراجم والأخبار، المؤرّخ عبد الرحمن الجبرتي الحنفي: ج2، 516 - 519؛ صفحات من تاريخ الجزيرة العربية الحديث، الدكتور محمد عوض الخطيب: ص78 و233. </w:t>
      </w:r>
    </w:p>
    <w:p w14:paraId="48CF96DE" w14:textId="77777777" w:rsidR="009073AF" w:rsidRPr="00A253DB" w:rsidRDefault="009073AF" w:rsidP="00A253DB">
      <w:pPr>
        <w:pStyle w:val="libNormal"/>
        <w:rPr>
          <w:rtl/>
        </w:rPr>
      </w:pPr>
      <w:r w:rsidRPr="00A253DB">
        <w:rPr>
          <w:rFonts w:hint="cs"/>
          <w:rtl/>
        </w:rPr>
        <w:t>288- كشف الارتياب في أتباع ابن عبد الوهاب، العلامة السيد محسن الأمين العاملي: ص18 - 19.</w:t>
      </w:r>
    </w:p>
    <w:p w14:paraId="5EDBA6C0" w14:textId="77777777" w:rsidR="009073AF" w:rsidRPr="00A253DB" w:rsidRDefault="009073AF" w:rsidP="00A253DB">
      <w:pPr>
        <w:pStyle w:val="libNormal"/>
        <w:rPr>
          <w:rtl/>
        </w:rPr>
      </w:pPr>
      <w:r w:rsidRPr="00A253DB">
        <w:rPr>
          <w:rFonts w:hint="cs"/>
          <w:rtl/>
        </w:rPr>
        <w:t xml:space="preserve">289- آل سعود، دراسة في تاريخ الدولة السعودية، المؤرّخ الألماني لويس موسيل، ترجمه عن الألمانية الدكتور سعيد بن فايز السعيد: ص78 - 79. </w:t>
      </w:r>
    </w:p>
    <w:p w14:paraId="2B99075E" w14:textId="77777777" w:rsidR="009073AF" w:rsidRPr="00A253DB" w:rsidRDefault="009073AF" w:rsidP="00A253DB">
      <w:pPr>
        <w:pStyle w:val="libNormal"/>
        <w:rPr>
          <w:rtl/>
        </w:rPr>
      </w:pPr>
      <w:r w:rsidRPr="00A253DB">
        <w:rPr>
          <w:rFonts w:hint="cs"/>
          <w:rtl/>
        </w:rPr>
        <w:t>290- من أخبار الحجاز ونجد في تاريخ الجبرتي، محمد أديب غالب: ص90.</w:t>
      </w:r>
    </w:p>
    <w:p w14:paraId="28BC5F0A" w14:textId="77777777" w:rsidR="009073AF" w:rsidRPr="009A5138" w:rsidRDefault="009073AF" w:rsidP="009A5138">
      <w:pPr>
        <w:pStyle w:val="libNormal"/>
        <w:rPr>
          <w:rtl/>
        </w:rPr>
      </w:pPr>
      <w:r w:rsidRPr="009A5138">
        <w:rPr>
          <w:rFonts w:hint="cs"/>
          <w:rtl/>
        </w:rPr>
        <w:t>291- الفرقة الوهابية في خدمة مَن، السيد أبو العلى التقوي: ص116؛ صفحات من تاريخ الجزيرة العربية، الدكتور محمد عوض الخطيب: ص181.</w:t>
      </w:r>
    </w:p>
    <w:p w14:paraId="5D96DDD2" w14:textId="77777777" w:rsidR="009073AF" w:rsidRPr="00A253DB" w:rsidRDefault="009073AF" w:rsidP="00A253DB">
      <w:pPr>
        <w:pStyle w:val="libNormal"/>
        <w:rPr>
          <w:rtl/>
        </w:rPr>
      </w:pPr>
      <w:r w:rsidRPr="00A253DB">
        <w:rPr>
          <w:rFonts w:hint="cs"/>
          <w:rtl/>
        </w:rPr>
        <w:t xml:space="preserve">292- تاريخ الوهابية والخلافة العثمانية، عبد الحميد إحسان الدين أوغلو: ص88 و103 - 104 (تركي)؛ ابن عبد الوهاب، سيرة وأفكار، الشيخ جاسر بن بم جميل الجمار: ص55. </w:t>
      </w:r>
    </w:p>
    <w:p w14:paraId="7FC89D4C" w14:textId="77777777" w:rsidR="009073AF" w:rsidRPr="00A253DB" w:rsidRDefault="009073AF" w:rsidP="00A253DB">
      <w:pPr>
        <w:pStyle w:val="libNormal"/>
        <w:rPr>
          <w:rtl/>
        </w:rPr>
      </w:pPr>
      <w:r w:rsidRPr="00A253DB">
        <w:rPr>
          <w:rFonts w:hint="cs"/>
          <w:rtl/>
        </w:rPr>
        <w:t xml:space="preserve">293- المعارف والثقافة في ظل دولة الوهابيين، الدكتور ضياء الدين مسعود العلوي: ج1 ص33 (أردو)؛ الآثار الإسلامية معالم وحضارة، العلامة سعيد أحمد الريس: ج1 ص89؛ صفحات من تاريخ الجزيرة العربية، الدكتور محمد عوض الخطيب: ص181. </w:t>
      </w:r>
    </w:p>
    <w:p w14:paraId="4E476EE9" w14:textId="77777777" w:rsidR="009073AF" w:rsidRPr="00A253DB" w:rsidRDefault="009073AF" w:rsidP="00A253DB">
      <w:pPr>
        <w:pStyle w:val="libNormal"/>
        <w:rPr>
          <w:rtl/>
        </w:rPr>
      </w:pPr>
      <w:r w:rsidRPr="00A253DB">
        <w:rPr>
          <w:rFonts w:hint="cs"/>
          <w:rtl/>
        </w:rPr>
        <w:t>294- تاريخ المملكة العربية السعودية، الشيخ الدكتور عبد الله الصالح العثيمين: ص177.</w:t>
      </w:r>
      <w:r w:rsidRPr="00A253DB">
        <w:rPr>
          <w:rtl/>
        </w:rPr>
        <w:tab/>
      </w:r>
    </w:p>
    <w:p w14:paraId="120DF894" w14:textId="77777777" w:rsidR="0052282D" w:rsidRDefault="0052282D" w:rsidP="0052282D">
      <w:pPr>
        <w:pStyle w:val="libNormal"/>
        <w:rPr>
          <w:rtl/>
        </w:rPr>
      </w:pPr>
      <w:r>
        <w:rPr>
          <w:rtl/>
        </w:rPr>
        <w:br w:type="page"/>
      </w:r>
    </w:p>
    <w:p w14:paraId="2576B5B1" w14:textId="77777777" w:rsidR="009073AF" w:rsidRPr="00A253DB" w:rsidRDefault="009073AF" w:rsidP="00A253DB">
      <w:pPr>
        <w:pStyle w:val="libNormal"/>
        <w:rPr>
          <w:rtl/>
        </w:rPr>
      </w:pPr>
      <w:r w:rsidRPr="00A253DB">
        <w:rPr>
          <w:rFonts w:hint="cs"/>
          <w:rtl/>
        </w:rPr>
        <w:lastRenderedPageBreak/>
        <w:t>295- السعوديون والحل الإسلامي، محمد جلال كشك: ص190 - 191.</w:t>
      </w:r>
    </w:p>
    <w:p w14:paraId="562500FF" w14:textId="77777777" w:rsidR="009073AF" w:rsidRPr="00A253DB" w:rsidRDefault="009073AF" w:rsidP="00A253DB">
      <w:pPr>
        <w:pStyle w:val="libNormal"/>
        <w:rPr>
          <w:rtl/>
        </w:rPr>
      </w:pPr>
      <w:r w:rsidRPr="00A253DB">
        <w:rPr>
          <w:rFonts w:hint="cs"/>
          <w:rtl/>
        </w:rPr>
        <w:t>296- أ</w:t>
      </w:r>
      <w:r w:rsidRPr="00A253DB">
        <w:rPr>
          <w:rtl/>
        </w:rPr>
        <w:t>ربعون عاما</w:t>
      </w:r>
      <w:r w:rsidRPr="00A253DB">
        <w:rPr>
          <w:rFonts w:hint="cs"/>
          <w:rtl/>
        </w:rPr>
        <w:t>ً</w:t>
      </w:r>
      <w:r w:rsidRPr="00A253DB">
        <w:rPr>
          <w:rtl/>
        </w:rPr>
        <w:t xml:space="preserve"> في الجزيرة العربية، الكولونيل هاري سانت جون فيلبي: ص91؛</w:t>
      </w:r>
      <w:r w:rsidRPr="00A253DB">
        <w:rPr>
          <w:rFonts w:hint="cs"/>
          <w:rtl/>
        </w:rPr>
        <w:t xml:space="preserve"> </w:t>
      </w:r>
      <w:r w:rsidRPr="00A253DB">
        <w:rPr>
          <w:rtl/>
        </w:rPr>
        <w:t xml:space="preserve">تاريخ </w:t>
      </w:r>
      <w:r w:rsidRPr="00A253DB">
        <w:rPr>
          <w:rFonts w:hint="cs"/>
          <w:rtl/>
        </w:rPr>
        <w:t>آل</w:t>
      </w:r>
      <w:r w:rsidRPr="00A253DB">
        <w:rPr>
          <w:rtl/>
        </w:rPr>
        <w:t xml:space="preserve"> سعود، الدكتور ناصر السعيد: ص359.</w:t>
      </w:r>
    </w:p>
    <w:p w14:paraId="64A40B3B" w14:textId="77777777" w:rsidR="009073AF" w:rsidRPr="00A253DB" w:rsidRDefault="009073AF" w:rsidP="00A253DB">
      <w:pPr>
        <w:pStyle w:val="libNormal"/>
        <w:rPr>
          <w:rtl/>
        </w:rPr>
      </w:pPr>
      <w:r w:rsidRPr="00A253DB">
        <w:rPr>
          <w:rFonts w:hint="cs"/>
          <w:rtl/>
        </w:rPr>
        <w:t>297- كشف الارتياب في أتباع ابن عبد الوهاب، العلامة السيد محسن الأمين العاملي: ص18.</w:t>
      </w:r>
    </w:p>
    <w:p w14:paraId="044FB30D" w14:textId="77777777" w:rsidR="009073AF" w:rsidRPr="00A253DB" w:rsidRDefault="009073AF" w:rsidP="00A253DB">
      <w:pPr>
        <w:pStyle w:val="libNormal"/>
        <w:rPr>
          <w:rtl/>
        </w:rPr>
      </w:pPr>
      <w:r w:rsidRPr="00A253DB">
        <w:rPr>
          <w:rFonts w:hint="cs"/>
          <w:rtl/>
        </w:rPr>
        <w:t>298- صفحات من تاريخ الجزيرة العربية الحديث، الدكتور محمد عوض الخطيب: ص178 و233.</w:t>
      </w:r>
    </w:p>
    <w:p w14:paraId="00949A52" w14:textId="77777777" w:rsidR="009073AF" w:rsidRPr="00A253DB" w:rsidRDefault="009073AF" w:rsidP="00A253DB">
      <w:pPr>
        <w:pStyle w:val="libNormal"/>
        <w:rPr>
          <w:rtl/>
        </w:rPr>
      </w:pPr>
      <w:r w:rsidRPr="00A253DB">
        <w:rPr>
          <w:rFonts w:hint="cs"/>
          <w:rtl/>
        </w:rPr>
        <w:t xml:space="preserve">299- الأوراق البغدادية في الحوادث النجدية، السيد إبراهيم الراوي الرفاعي: ص2 - 4؛ من أخبار الحجاز ونجد في تاريخ الجبرتي، محمد أديب غالب: ص90؛ صفحات من تاريخ الجزيرة العربية، الدكتور محمد عوض الخطيب: ص178 و233؛ كشف الارتياب في أتباع ابن عبد الوهاب، العلامة السيد محسن الأمين العاملي: ص18. </w:t>
      </w:r>
    </w:p>
    <w:p w14:paraId="5FF0EFCA" w14:textId="77777777" w:rsidR="009073AF" w:rsidRPr="00A253DB" w:rsidRDefault="009073AF" w:rsidP="00A253DB">
      <w:pPr>
        <w:pStyle w:val="libNormal"/>
        <w:rPr>
          <w:rtl/>
        </w:rPr>
      </w:pPr>
      <w:r w:rsidRPr="00A253DB">
        <w:rPr>
          <w:rFonts w:hint="cs"/>
          <w:rtl/>
        </w:rPr>
        <w:t>300- عنوان المجد في تاريخ نجد، الشيخ عثمان بن بشر النجدي الحنبلي: ج1 ص263؛ تاريخ الجبرتي، عجائب الآثار في التراجم والأخبار، المؤرّخ الشيخ عبد الرحمن الجبرتي الحنفي: ج3 ص162 - 163.</w:t>
      </w:r>
    </w:p>
    <w:p w14:paraId="392BF479" w14:textId="77777777" w:rsidR="009073AF" w:rsidRPr="00A253DB" w:rsidRDefault="009073AF" w:rsidP="00A253DB">
      <w:pPr>
        <w:pStyle w:val="libNormal"/>
        <w:rPr>
          <w:rtl/>
        </w:rPr>
      </w:pPr>
      <w:r w:rsidRPr="00A253DB">
        <w:rPr>
          <w:rFonts w:hint="cs"/>
          <w:rtl/>
        </w:rPr>
        <w:t>301- المآثر والآثار، محمد حسن خان اعتماد السلطنة: ص54 - 56 (فارسي).</w:t>
      </w:r>
    </w:p>
    <w:p w14:paraId="2B739776" w14:textId="77777777" w:rsidR="0052282D" w:rsidRDefault="009073AF" w:rsidP="00A253DB">
      <w:pPr>
        <w:pStyle w:val="libNormal"/>
        <w:rPr>
          <w:rtl/>
        </w:rPr>
      </w:pPr>
      <w:r w:rsidRPr="00A253DB">
        <w:rPr>
          <w:rFonts w:hint="cs"/>
          <w:rtl/>
        </w:rPr>
        <w:t xml:space="preserve">302- آل سعود من أين وإلى أين، محمد صخر: ص47؛ كشف الارتياب في أتباع ابن عبد الوهاب، العلامة السيد محسن الأمين العاملي: ص27 و55 و187 و324؛ تاريخ آل سعود، الدكتور ناصر السعيد: ج1 ص158؛ نصيحة لإخواننا علماء نجد، يوسف بن السيد هاشم الرفاعي: ص59؛ أعيان الشيعة، العلامة السيد محسن الأمين العاملي: ج2 ص7؛ </w:t>
      </w:r>
    </w:p>
    <w:p w14:paraId="0C8654CD" w14:textId="77777777" w:rsidR="0052282D" w:rsidRDefault="0052282D" w:rsidP="0052282D">
      <w:pPr>
        <w:pStyle w:val="libNormal"/>
        <w:rPr>
          <w:rtl/>
        </w:rPr>
      </w:pPr>
      <w:r>
        <w:rPr>
          <w:rtl/>
        </w:rPr>
        <w:br w:type="page"/>
      </w:r>
    </w:p>
    <w:p w14:paraId="664E8DF6" w14:textId="3D060827" w:rsidR="009073AF" w:rsidRPr="00A253DB" w:rsidRDefault="009073AF" w:rsidP="0052282D">
      <w:pPr>
        <w:pStyle w:val="libNormal0"/>
        <w:rPr>
          <w:rtl/>
        </w:rPr>
      </w:pPr>
      <w:r w:rsidRPr="00A253DB">
        <w:rPr>
          <w:rFonts w:hint="cs"/>
          <w:rtl/>
        </w:rPr>
        <w:lastRenderedPageBreak/>
        <w:t xml:space="preserve">الصحيح من سيرة النبي صلّى الله عليه وآله، مدخل لدراسة السيرة والتاريخ، العلامة السيد جعفر مرتضى العاملي: ج1 ص81. </w:t>
      </w:r>
    </w:p>
    <w:p w14:paraId="6EA9058F" w14:textId="77777777" w:rsidR="009073AF" w:rsidRPr="00A253DB" w:rsidRDefault="009073AF" w:rsidP="00A253DB">
      <w:pPr>
        <w:pStyle w:val="libNormal"/>
        <w:rPr>
          <w:rtl/>
        </w:rPr>
      </w:pPr>
      <w:r w:rsidRPr="00A253DB">
        <w:rPr>
          <w:rFonts w:hint="cs"/>
          <w:rtl/>
        </w:rPr>
        <w:t xml:space="preserve">303- </w:t>
      </w:r>
      <w:r w:rsidRPr="00A253DB">
        <w:rPr>
          <w:rtl/>
        </w:rPr>
        <w:t>المقاتلين العرب: جاويز</w:t>
      </w:r>
      <w:r w:rsidRPr="00A253DB">
        <w:rPr>
          <w:rFonts w:hint="cs"/>
          <w:rtl/>
        </w:rPr>
        <w:t xml:space="preserve"> كورن فرايدن: ص</w:t>
      </w:r>
      <w:r w:rsidRPr="00A253DB">
        <w:rPr>
          <w:rtl/>
        </w:rPr>
        <w:t>115</w:t>
      </w:r>
      <w:r w:rsidRPr="00A253DB">
        <w:rPr>
          <w:rFonts w:hint="cs"/>
          <w:rtl/>
        </w:rPr>
        <w:t xml:space="preserve"> - </w:t>
      </w:r>
      <w:r w:rsidRPr="00A253DB">
        <w:rPr>
          <w:rtl/>
        </w:rPr>
        <w:t>118.</w:t>
      </w:r>
    </w:p>
    <w:p w14:paraId="65472E11" w14:textId="77777777" w:rsidR="009073AF" w:rsidRPr="00A253DB" w:rsidRDefault="009073AF" w:rsidP="00A253DB">
      <w:pPr>
        <w:pStyle w:val="libNormal"/>
        <w:rPr>
          <w:rtl/>
        </w:rPr>
      </w:pPr>
      <w:r w:rsidRPr="00A253DB">
        <w:rPr>
          <w:rFonts w:hint="cs"/>
          <w:rtl/>
        </w:rPr>
        <w:t xml:space="preserve">304- </w:t>
      </w:r>
      <w:r w:rsidRPr="00A253DB">
        <w:rPr>
          <w:rtl/>
        </w:rPr>
        <w:t xml:space="preserve">تاريخ </w:t>
      </w:r>
      <w:r w:rsidRPr="00A253DB">
        <w:rPr>
          <w:rFonts w:hint="cs"/>
          <w:rtl/>
        </w:rPr>
        <w:t>آل</w:t>
      </w:r>
      <w:r w:rsidRPr="00A253DB">
        <w:rPr>
          <w:rtl/>
        </w:rPr>
        <w:t xml:space="preserve"> سعود، الدكتور ناصر السعيد: ص312 و</w:t>
      </w:r>
      <w:r w:rsidRPr="00A253DB">
        <w:rPr>
          <w:rFonts w:hint="cs"/>
          <w:rtl/>
        </w:rPr>
        <w:t>466.</w:t>
      </w:r>
    </w:p>
    <w:p w14:paraId="76BF2A66" w14:textId="77777777" w:rsidR="009073AF" w:rsidRPr="00A253DB" w:rsidRDefault="009073AF" w:rsidP="00A253DB">
      <w:pPr>
        <w:pStyle w:val="libNormal"/>
        <w:rPr>
          <w:rtl/>
        </w:rPr>
      </w:pPr>
      <w:r w:rsidRPr="00A253DB">
        <w:rPr>
          <w:rFonts w:hint="cs"/>
          <w:rtl/>
        </w:rPr>
        <w:t>305- تاريخ بلاد ما بين النهرين، الدكتور ديفيد همر سميث: ص217 - 218.</w:t>
      </w:r>
    </w:p>
    <w:p w14:paraId="1ECA7E4C" w14:textId="77777777" w:rsidR="009073AF" w:rsidRPr="00A253DB" w:rsidRDefault="009073AF" w:rsidP="00A253DB">
      <w:pPr>
        <w:pStyle w:val="libNormal"/>
        <w:rPr>
          <w:rtl/>
        </w:rPr>
      </w:pPr>
      <w:r w:rsidRPr="00A253DB">
        <w:rPr>
          <w:rFonts w:hint="cs"/>
          <w:rtl/>
        </w:rPr>
        <w:t xml:space="preserve">306- </w:t>
      </w:r>
      <w:r w:rsidRPr="00A253DB">
        <w:rPr>
          <w:rtl/>
        </w:rPr>
        <w:t>تاريخ العربية السعودية، اليكس فاسيليف</w:t>
      </w:r>
      <w:r w:rsidRPr="00A253DB">
        <w:rPr>
          <w:rFonts w:hint="cs"/>
          <w:rtl/>
        </w:rPr>
        <w:t>:</w:t>
      </w:r>
      <w:r w:rsidRPr="00A253DB">
        <w:rPr>
          <w:rtl/>
        </w:rPr>
        <w:t xml:space="preserve"> الفصل الرابع ص72.</w:t>
      </w:r>
    </w:p>
    <w:p w14:paraId="595BEB2C" w14:textId="77777777" w:rsidR="009073AF" w:rsidRPr="00A253DB" w:rsidRDefault="009073AF" w:rsidP="00A253DB">
      <w:pPr>
        <w:pStyle w:val="libNormal"/>
        <w:rPr>
          <w:rtl/>
        </w:rPr>
      </w:pPr>
      <w:r w:rsidRPr="00A253DB">
        <w:rPr>
          <w:rFonts w:hint="cs"/>
          <w:rtl/>
        </w:rPr>
        <w:t>307- العلماء والعرش، ثنائية السلطة في السعودية، الأستاذ أنور عبد الله: ص87؛ تاريخ الوهابيون، قائد البحرية العثمانية العميد أيوب صبري باشا الرومي: ص107.</w:t>
      </w:r>
    </w:p>
    <w:p w14:paraId="3659CE5A" w14:textId="77777777" w:rsidR="009073AF" w:rsidRPr="00A253DB" w:rsidRDefault="009073AF" w:rsidP="00A253DB">
      <w:pPr>
        <w:pStyle w:val="libNormal"/>
        <w:rPr>
          <w:rtl/>
        </w:rPr>
      </w:pPr>
      <w:r w:rsidRPr="00A253DB">
        <w:rPr>
          <w:rFonts w:hint="cs"/>
          <w:rtl/>
        </w:rPr>
        <w:t xml:space="preserve">308- مصر والعراق، الدكتور عبد العزيز سليمان نوار: ص97؛ بغداد كولة من، سليمان فائق: ص24؛ </w:t>
      </w:r>
      <w:r w:rsidRPr="00A253DB">
        <w:rPr>
          <w:rtl/>
        </w:rPr>
        <w:t xml:space="preserve">تاريخ العربية السعودية، </w:t>
      </w:r>
      <w:r w:rsidRPr="00A253DB">
        <w:rPr>
          <w:rFonts w:hint="cs"/>
          <w:rtl/>
        </w:rPr>
        <w:t>أ</w:t>
      </w:r>
      <w:r w:rsidRPr="00A253DB">
        <w:rPr>
          <w:rtl/>
        </w:rPr>
        <w:t>ليكس فاسيليف</w:t>
      </w:r>
      <w:r w:rsidRPr="00A253DB">
        <w:rPr>
          <w:rFonts w:hint="cs"/>
          <w:rtl/>
        </w:rPr>
        <w:t>:</w:t>
      </w:r>
      <w:r w:rsidRPr="00A253DB">
        <w:rPr>
          <w:rtl/>
        </w:rPr>
        <w:t xml:space="preserve"> الفصل الرابع ص72</w:t>
      </w:r>
      <w:r w:rsidRPr="00A253DB">
        <w:rPr>
          <w:rFonts w:hint="cs"/>
          <w:rtl/>
        </w:rPr>
        <w:t>.</w:t>
      </w:r>
    </w:p>
    <w:p w14:paraId="2E4E2498" w14:textId="77777777" w:rsidR="009073AF" w:rsidRPr="00A253DB" w:rsidRDefault="009073AF" w:rsidP="00A253DB">
      <w:pPr>
        <w:pStyle w:val="libNormal"/>
        <w:rPr>
          <w:rtl/>
        </w:rPr>
      </w:pPr>
      <w:r w:rsidRPr="00A253DB">
        <w:rPr>
          <w:rFonts w:hint="cs"/>
          <w:rtl/>
        </w:rPr>
        <w:t>309- آل</w:t>
      </w:r>
      <w:r w:rsidRPr="00A253DB">
        <w:rPr>
          <w:rtl/>
        </w:rPr>
        <w:t xml:space="preserve"> سعود في محكمة التاريخ، الدكتور باسم غدير النقجواني: ص</w:t>
      </w:r>
      <w:r w:rsidRPr="00A253DB">
        <w:rPr>
          <w:rFonts w:hint="cs"/>
          <w:rtl/>
        </w:rPr>
        <w:t>90 - 91.</w:t>
      </w:r>
    </w:p>
    <w:p w14:paraId="06DEA327" w14:textId="77777777" w:rsidR="009073AF" w:rsidRPr="00A253DB" w:rsidRDefault="009073AF" w:rsidP="00A253DB">
      <w:pPr>
        <w:pStyle w:val="libNormal"/>
        <w:rPr>
          <w:rtl/>
        </w:rPr>
      </w:pPr>
      <w:r w:rsidRPr="00A253DB">
        <w:rPr>
          <w:rFonts w:hint="cs"/>
          <w:rtl/>
        </w:rPr>
        <w:t xml:space="preserve">310- سياسة العداء عند الدولة السعودية الأولى، الدكتورة سناء شعلان الموسوي: ص41- 44؛ </w:t>
      </w:r>
      <w:r w:rsidRPr="00A253DB">
        <w:rPr>
          <w:rtl/>
        </w:rPr>
        <w:t>محمد بن عبد الوهاب والعصر الجديد</w:t>
      </w:r>
      <w:r w:rsidRPr="00A253DB">
        <w:rPr>
          <w:rFonts w:hint="cs"/>
          <w:rtl/>
        </w:rPr>
        <w:t>،</w:t>
      </w:r>
      <w:r w:rsidRPr="00A253DB">
        <w:rPr>
          <w:rtl/>
        </w:rPr>
        <w:t xml:space="preserve"> ج</w:t>
      </w:r>
      <w:r w:rsidRPr="00A253DB">
        <w:rPr>
          <w:rFonts w:hint="cs"/>
          <w:rtl/>
        </w:rPr>
        <w:t>ريب</w:t>
      </w:r>
      <w:r w:rsidRPr="00A253DB">
        <w:rPr>
          <w:rtl/>
        </w:rPr>
        <w:t xml:space="preserve"> </w:t>
      </w:r>
      <w:r w:rsidRPr="00A253DB">
        <w:rPr>
          <w:rFonts w:hint="cs"/>
          <w:rtl/>
        </w:rPr>
        <w:t>ايستر</w:t>
      </w:r>
      <w:r w:rsidRPr="00A253DB">
        <w:rPr>
          <w:rtl/>
        </w:rPr>
        <w:t xml:space="preserve"> </w:t>
      </w:r>
      <w:r w:rsidRPr="00A253DB">
        <w:rPr>
          <w:rFonts w:hint="cs"/>
          <w:rtl/>
        </w:rPr>
        <w:t>أ</w:t>
      </w:r>
      <w:r w:rsidRPr="00A253DB">
        <w:rPr>
          <w:rtl/>
        </w:rPr>
        <w:t>سملنت</w:t>
      </w:r>
      <w:r w:rsidRPr="00A253DB">
        <w:rPr>
          <w:rFonts w:hint="cs"/>
          <w:rtl/>
        </w:rPr>
        <w:t>:</w:t>
      </w:r>
      <w:r w:rsidRPr="00A253DB">
        <w:rPr>
          <w:rtl/>
        </w:rPr>
        <w:t xml:space="preserve"> ص99؛ جوانب مثيرة من تاريخ العراق المعاصر، محمد شبيب</w:t>
      </w:r>
      <w:r w:rsidRPr="00A253DB">
        <w:rPr>
          <w:rFonts w:hint="cs"/>
          <w:rtl/>
        </w:rPr>
        <w:t>:</w:t>
      </w:r>
      <w:r w:rsidRPr="00A253DB">
        <w:rPr>
          <w:rtl/>
        </w:rPr>
        <w:t xml:space="preserve"> ص47.</w:t>
      </w:r>
    </w:p>
    <w:p w14:paraId="2625D108" w14:textId="77777777" w:rsidR="009073AF" w:rsidRPr="00A253DB" w:rsidRDefault="009073AF" w:rsidP="00A253DB">
      <w:pPr>
        <w:pStyle w:val="libNormal"/>
        <w:rPr>
          <w:rtl/>
        </w:rPr>
      </w:pPr>
      <w:r w:rsidRPr="00A253DB">
        <w:rPr>
          <w:rFonts w:hint="cs"/>
          <w:rtl/>
        </w:rPr>
        <w:t xml:space="preserve">311- </w:t>
      </w:r>
      <w:r w:rsidRPr="00A253DB">
        <w:rPr>
          <w:rtl/>
        </w:rPr>
        <w:t>العلمانية والدين، أحمد سلوم قرة قولي</w:t>
      </w:r>
      <w:r w:rsidRPr="00A253DB">
        <w:rPr>
          <w:rFonts w:hint="cs"/>
          <w:rtl/>
        </w:rPr>
        <w:t>:</w:t>
      </w:r>
      <w:r w:rsidRPr="00A253DB">
        <w:rPr>
          <w:rtl/>
        </w:rPr>
        <w:t xml:space="preserve"> ص56 و66 و78 - 79. </w:t>
      </w:r>
    </w:p>
    <w:p w14:paraId="13D0ECC9" w14:textId="77777777" w:rsidR="009073AF" w:rsidRPr="00A253DB" w:rsidRDefault="009073AF" w:rsidP="00A253DB">
      <w:pPr>
        <w:pStyle w:val="libNormal"/>
        <w:rPr>
          <w:rtl/>
        </w:rPr>
      </w:pPr>
      <w:r w:rsidRPr="00A253DB">
        <w:rPr>
          <w:rFonts w:hint="cs"/>
          <w:rtl/>
        </w:rPr>
        <w:t xml:space="preserve">312- </w:t>
      </w:r>
      <w:r w:rsidRPr="00A253DB">
        <w:rPr>
          <w:rtl/>
        </w:rPr>
        <w:t>المعارف والثقافة في ظل حكومة الوهابيين، الدكتور ضياء الدين مسعود العلو</w:t>
      </w:r>
      <w:r w:rsidRPr="00A253DB">
        <w:rPr>
          <w:rFonts w:hint="cs"/>
          <w:rtl/>
        </w:rPr>
        <w:t>ي</w:t>
      </w:r>
      <w:r w:rsidRPr="00A253DB">
        <w:rPr>
          <w:rtl/>
        </w:rPr>
        <w:t>: ج2، 64 - 68.</w:t>
      </w:r>
    </w:p>
    <w:p w14:paraId="186FE22A" w14:textId="77777777" w:rsidR="0052282D" w:rsidRDefault="0052282D" w:rsidP="0052282D">
      <w:pPr>
        <w:pStyle w:val="libNormal"/>
        <w:rPr>
          <w:rtl/>
        </w:rPr>
      </w:pPr>
      <w:r>
        <w:rPr>
          <w:rtl/>
        </w:rPr>
        <w:br w:type="page"/>
      </w:r>
    </w:p>
    <w:p w14:paraId="51189C6E" w14:textId="77777777" w:rsidR="009073AF" w:rsidRPr="00A253DB" w:rsidRDefault="009073AF" w:rsidP="00A253DB">
      <w:pPr>
        <w:pStyle w:val="libNormal"/>
        <w:rPr>
          <w:rtl/>
        </w:rPr>
      </w:pPr>
      <w:r w:rsidRPr="00A253DB">
        <w:rPr>
          <w:rFonts w:hint="cs"/>
          <w:rtl/>
        </w:rPr>
        <w:lastRenderedPageBreak/>
        <w:t xml:space="preserve">313- </w:t>
      </w:r>
      <w:r w:rsidRPr="00A253DB">
        <w:rPr>
          <w:rtl/>
        </w:rPr>
        <w:t>خصائص وصفات المجتمع الوهابي</w:t>
      </w:r>
      <w:r w:rsidRPr="00A253DB">
        <w:rPr>
          <w:rFonts w:hint="cs"/>
          <w:rtl/>
        </w:rPr>
        <w:t xml:space="preserve"> </w:t>
      </w:r>
      <w:r w:rsidRPr="009A5138">
        <w:rPr>
          <w:rFonts w:hint="cs"/>
          <w:rtl/>
        </w:rPr>
        <w:t>السعودي</w:t>
      </w:r>
      <w:r w:rsidRPr="00A253DB">
        <w:rPr>
          <w:rtl/>
        </w:rPr>
        <w:t>، الدكتور أنور عبد الله: ص43 - 45.</w:t>
      </w:r>
    </w:p>
    <w:p w14:paraId="383617C1" w14:textId="77777777" w:rsidR="009073AF" w:rsidRPr="00A253DB" w:rsidRDefault="009073AF" w:rsidP="00A253DB">
      <w:pPr>
        <w:pStyle w:val="libNormal"/>
        <w:rPr>
          <w:rtl/>
        </w:rPr>
      </w:pPr>
      <w:r w:rsidRPr="00A253DB">
        <w:rPr>
          <w:rFonts w:hint="cs"/>
          <w:rtl/>
        </w:rPr>
        <w:t xml:space="preserve">314- </w:t>
      </w:r>
      <w:r w:rsidRPr="00A253DB">
        <w:rPr>
          <w:rtl/>
        </w:rPr>
        <w:t>غاية المرام في تاريخ محاسن بغداد (دار السلام)، ياسين بن خير الدين خطيب العمري: ص</w:t>
      </w:r>
      <w:r w:rsidRPr="00A253DB">
        <w:rPr>
          <w:rFonts w:hint="cs"/>
          <w:rtl/>
        </w:rPr>
        <w:t xml:space="preserve">85 - 86 </w:t>
      </w:r>
      <w:r w:rsidRPr="00A253DB">
        <w:rPr>
          <w:rtl/>
        </w:rPr>
        <w:t>(تركي).</w:t>
      </w:r>
    </w:p>
    <w:p w14:paraId="0E3A2141" w14:textId="77777777" w:rsidR="009073AF" w:rsidRPr="00A253DB" w:rsidRDefault="009073AF" w:rsidP="00A253DB">
      <w:pPr>
        <w:pStyle w:val="libNormal"/>
        <w:rPr>
          <w:rtl/>
        </w:rPr>
      </w:pPr>
      <w:r w:rsidRPr="00A253DB">
        <w:rPr>
          <w:rFonts w:hint="cs"/>
          <w:rtl/>
        </w:rPr>
        <w:t xml:space="preserve">315- </w:t>
      </w:r>
      <w:r w:rsidRPr="00A253DB">
        <w:rPr>
          <w:rtl/>
        </w:rPr>
        <w:t>المس</w:t>
      </w:r>
      <w:r w:rsidRPr="00A253DB">
        <w:rPr>
          <w:rFonts w:hint="cs"/>
          <w:rtl/>
        </w:rPr>
        <w:t>أ</w:t>
      </w:r>
      <w:r w:rsidRPr="00A253DB">
        <w:rPr>
          <w:rtl/>
        </w:rPr>
        <w:t>لة الحجازية، يوسف كمال حنانة</w:t>
      </w:r>
      <w:r w:rsidRPr="00A253DB">
        <w:rPr>
          <w:rFonts w:hint="cs"/>
          <w:rtl/>
        </w:rPr>
        <w:t>:</w:t>
      </w:r>
      <w:r w:rsidRPr="00A253DB">
        <w:rPr>
          <w:rtl/>
        </w:rPr>
        <w:t xml:space="preserve"> ص13 - 16.</w:t>
      </w:r>
    </w:p>
    <w:p w14:paraId="671A81CB" w14:textId="77777777" w:rsidR="009073AF" w:rsidRPr="00A253DB" w:rsidRDefault="009073AF" w:rsidP="00A253DB">
      <w:pPr>
        <w:pStyle w:val="libNormal"/>
        <w:rPr>
          <w:rtl/>
        </w:rPr>
      </w:pPr>
      <w:r w:rsidRPr="00A253DB">
        <w:rPr>
          <w:rFonts w:hint="cs"/>
          <w:rtl/>
        </w:rPr>
        <w:t xml:space="preserve">316- </w:t>
      </w:r>
      <w:r w:rsidRPr="00A253DB">
        <w:rPr>
          <w:rtl/>
        </w:rPr>
        <w:t>صفحات من تاريخ الجزيرة العربية الحديث، الدكتور محمد عوض الخطيب: ص190.</w:t>
      </w:r>
    </w:p>
    <w:p w14:paraId="7EF23803" w14:textId="77777777" w:rsidR="009073AF" w:rsidRPr="00A253DB" w:rsidRDefault="009073AF" w:rsidP="00A253DB">
      <w:pPr>
        <w:pStyle w:val="libNormal"/>
        <w:rPr>
          <w:rtl/>
        </w:rPr>
      </w:pPr>
      <w:r w:rsidRPr="00A253DB">
        <w:rPr>
          <w:rFonts w:hint="cs"/>
          <w:rtl/>
        </w:rPr>
        <w:t>317- مطالع السعود بطيب أخبار الوالي داود، عثمان بن سند الوائلي البصري: ص27.</w:t>
      </w:r>
    </w:p>
    <w:p w14:paraId="2D5BC12E" w14:textId="77777777" w:rsidR="009073AF" w:rsidRPr="00A253DB" w:rsidRDefault="009073AF" w:rsidP="00A253DB">
      <w:pPr>
        <w:pStyle w:val="libNormal"/>
        <w:rPr>
          <w:rtl/>
        </w:rPr>
      </w:pPr>
      <w:r w:rsidRPr="00A253DB">
        <w:rPr>
          <w:rFonts w:hint="cs"/>
          <w:rtl/>
        </w:rPr>
        <w:t>318- تاريخ العربية السعودية من القرن الثامن عشر حتى نهاية القرن العشرين، أليكس واسيليف: ص102.</w:t>
      </w:r>
    </w:p>
    <w:p w14:paraId="340EBF61" w14:textId="77777777" w:rsidR="009073AF" w:rsidRPr="00A253DB" w:rsidRDefault="009073AF" w:rsidP="00A253DB">
      <w:pPr>
        <w:pStyle w:val="libNormal"/>
        <w:rPr>
          <w:rtl/>
        </w:rPr>
      </w:pPr>
      <w:r w:rsidRPr="00A253DB">
        <w:rPr>
          <w:rFonts w:hint="cs"/>
          <w:rtl/>
        </w:rPr>
        <w:t xml:space="preserve">319- </w:t>
      </w:r>
      <w:r w:rsidRPr="00A253DB">
        <w:rPr>
          <w:rtl/>
        </w:rPr>
        <w:t>تاريخ العربية السعودية، أليكس واسيليف: ص102.</w:t>
      </w:r>
    </w:p>
    <w:p w14:paraId="34D0B286" w14:textId="77777777" w:rsidR="009073AF" w:rsidRPr="00A253DB" w:rsidRDefault="009073AF" w:rsidP="00A253DB">
      <w:pPr>
        <w:pStyle w:val="libNormal"/>
        <w:rPr>
          <w:rtl/>
        </w:rPr>
      </w:pPr>
      <w:r w:rsidRPr="00A253DB">
        <w:rPr>
          <w:rFonts w:hint="cs"/>
          <w:rtl/>
        </w:rPr>
        <w:t>320- تاريخ المملكة العربية السعودية في ماضيها ومستقبلها</w:t>
      </w:r>
      <w:r w:rsidRPr="00A253DB">
        <w:rPr>
          <w:rtl/>
        </w:rPr>
        <w:t xml:space="preserve">، </w:t>
      </w:r>
      <w:r w:rsidRPr="00A253DB">
        <w:rPr>
          <w:rFonts w:hint="cs"/>
          <w:rtl/>
        </w:rPr>
        <w:t xml:space="preserve">الدكتور </w:t>
      </w:r>
      <w:r w:rsidRPr="00A253DB">
        <w:rPr>
          <w:rtl/>
        </w:rPr>
        <w:t xml:space="preserve">صلاح الدين مختار: ج1 ص56؛ تاريخ نجد </w:t>
      </w:r>
      <w:r w:rsidRPr="00A253DB">
        <w:rPr>
          <w:rFonts w:hint="cs"/>
          <w:rtl/>
        </w:rPr>
        <w:t>المسمّى روضة الأفكار والأفهام، الشيخ حسين بن غنام: ج2</w:t>
      </w:r>
      <w:r w:rsidRPr="00A253DB">
        <w:rPr>
          <w:rtl/>
        </w:rPr>
        <w:t xml:space="preserve"> ص90.</w:t>
      </w:r>
    </w:p>
    <w:p w14:paraId="455D80B1" w14:textId="77777777" w:rsidR="009073AF" w:rsidRPr="00A253DB" w:rsidRDefault="009073AF" w:rsidP="00A253DB">
      <w:pPr>
        <w:pStyle w:val="libNormal"/>
        <w:rPr>
          <w:rtl/>
        </w:rPr>
      </w:pPr>
      <w:r w:rsidRPr="00A253DB">
        <w:rPr>
          <w:rFonts w:hint="cs"/>
          <w:rtl/>
        </w:rPr>
        <w:t xml:space="preserve">321- تاريخ نجد، المسمّى روضة الأفكار والأفهام، الشيخ حسين بن غنام: ج2 ص61 - 62. </w:t>
      </w:r>
    </w:p>
    <w:p w14:paraId="2F1EE11D" w14:textId="77777777" w:rsidR="009073AF" w:rsidRPr="00A253DB" w:rsidRDefault="009073AF" w:rsidP="00A253DB">
      <w:pPr>
        <w:pStyle w:val="libNormal"/>
        <w:rPr>
          <w:rtl/>
        </w:rPr>
      </w:pPr>
      <w:r w:rsidRPr="00A253DB">
        <w:rPr>
          <w:rFonts w:hint="cs"/>
          <w:rtl/>
        </w:rPr>
        <w:t>322- تاريخ نجد، المسمّى روضة الأفكار والأفهام، الشيخ حسين بن غنام: ج2 ص62.</w:t>
      </w:r>
    </w:p>
    <w:p w14:paraId="4EAEF511" w14:textId="77777777" w:rsidR="009073AF" w:rsidRPr="00A253DB" w:rsidRDefault="009073AF" w:rsidP="00A253DB">
      <w:pPr>
        <w:pStyle w:val="libNormal"/>
        <w:rPr>
          <w:rtl/>
        </w:rPr>
      </w:pPr>
      <w:r w:rsidRPr="00A253DB">
        <w:rPr>
          <w:rFonts w:hint="cs"/>
          <w:rtl/>
        </w:rPr>
        <w:t xml:space="preserve">323- تاريخ نجد، المسمّى روضة الأفكار والأفهام، الشيخ حسين بن غنام: ج2 ص65. </w:t>
      </w:r>
    </w:p>
    <w:p w14:paraId="2C8F3DC9" w14:textId="77777777" w:rsidR="0052282D" w:rsidRDefault="009073AF" w:rsidP="00A253DB">
      <w:pPr>
        <w:pStyle w:val="libNormal"/>
        <w:rPr>
          <w:rtl/>
        </w:rPr>
      </w:pPr>
      <w:r w:rsidRPr="00A253DB">
        <w:rPr>
          <w:rFonts w:hint="cs"/>
          <w:rtl/>
        </w:rPr>
        <w:t xml:space="preserve">324- تاريخ نجد، المسمّى روضة الأفكار والأفهام، الشيخ حسين بن </w:t>
      </w:r>
    </w:p>
    <w:p w14:paraId="0E421E0A" w14:textId="77777777" w:rsidR="0052282D" w:rsidRDefault="0052282D" w:rsidP="0052282D">
      <w:pPr>
        <w:pStyle w:val="libNormal"/>
        <w:rPr>
          <w:rtl/>
        </w:rPr>
      </w:pPr>
      <w:r>
        <w:rPr>
          <w:rtl/>
        </w:rPr>
        <w:br w:type="page"/>
      </w:r>
    </w:p>
    <w:p w14:paraId="28FC7DB8" w14:textId="174426BF" w:rsidR="009073AF" w:rsidRPr="00A253DB" w:rsidRDefault="009073AF" w:rsidP="0052282D">
      <w:pPr>
        <w:pStyle w:val="libNormal0"/>
        <w:rPr>
          <w:rtl/>
        </w:rPr>
      </w:pPr>
      <w:r w:rsidRPr="00A253DB">
        <w:rPr>
          <w:rFonts w:hint="cs"/>
          <w:rtl/>
        </w:rPr>
        <w:lastRenderedPageBreak/>
        <w:t xml:space="preserve">غنام: ج2 ص62 - 63. </w:t>
      </w:r>
    </w:p>
    <w:p w14:paraId="796FCEF0" w14:textId="77777777" w:rsidR="009073AF" w:rsidRPr="00A253DB" w:rsidRDefault="009073AF" w:rsidP="00A253DB">
      <w:pPr>
        <w:pStyle w:val="libNormal"/>
        <w:rPr>
          <w:rtl/>
        </w:rPr>
      </w:pPr>
      <w:r w:rsidRPr="00A253DB">
        <w:rPr>
          <w:rFonts w:hint="cs"/>
          <w:rtl/>
        </w:rPr>
        <w:t xml:space="preserve">325- </w:t>
      </w:r>
      <w:r w:rsidRPr="00A253DB">
        <w:rPr>
          <w:rtl/>
        </w:rPr>
        <w:t>تاريخ نجد،</w:t>
      </w:r>
      <w:r w:rsidRPr="00A253DB">
        <w:rPr>
          <w:rFonts w:hint="cs"/>
          <w:rtl/>
        </w:rPr>
        <w:t xml:space="preserve"> المسمّى روضة الأفكار والأفهام، الشيخ حسين بن غنام: ج</w:t>
      </w:r>
      <w:r w:rsidRPr="00A253DB">
        <w:rPr>
          <w:rtl/>
        </w:rPr>
        <w:t>2 ص13 و17</w:t>
      </w:r>
      <w:r w:rsidRPr="00A253DB">
        <w:rPr>
          <w:rFonts w:hint="cs"/>
          <w:rtl/>
        </w:rPr>
        <w:t xml:space="preserve"> - </w:t>
      </w:r>
      <w:r w:rsidRPr="00A253DB">
        <w:rPr>
          <w:rtl/>
        </w:rPr>
        <w:t>20 و27 و47 و53</w:t>
      </w:r>
      <w:r w:rsidRPr="00A253DB">
        <w:rPr>
          <w:rFonts w:hint="cs"/>
          <w:rtl/>
        </w:rPr>
        <w:t xml:space="preserve"> - </w:t>
      </w:r>
      <w:r w:rsidRPr="00A253DB">
        <w:rPr>
          <w:rtl/>
        </w:rPr>
        <w:t>55 و68 و91 و160.</w:t>
      </w:r>
    </w:p>
    <w:p w14:paraId="5162B7E2" w14:textId="77777777" w:rsidR="009073AF" w:rsidRPr="00A253DB" w:rsidRDefault="009073AF" w:rsidP="00A253DB">
      <w:pPr>
        <w:pStyle w:val="libNormal"/>
        <w:rPr>
          <w:rtl/>
        </w:rPr>
      </w:pPr>
      <w:r w:rsidRPr="00A253DB">
        <w:rPr>
          <w:rFonts w:hint="cs"/>
          <w:rtl/>
        </w:rPr>
        <w:t xml:space="preserve">326- </w:t>
      </w:r>
      <w:r w:rsidRPr="00A253DB">
        <w:rPr>
          <w:rtl/>
        </w:rPr>
        <w:t>عنوان المجد في تاريخ نجد، الشيخ عثمان بن بشر النجدي الحنبلي: ج1 ص59 و80</w:t>
      </w:r>
      <w:r w:rsidRPr="00A253DB">
        <w:rPr>
          <w:rFonts w:hint="cs"/>
          <w:rtl/>
        </w:rPr>
        <w:t xml:space="preserve"> - </w:t>
      </w:r>
      <w:r w:rsidRPr="00A253DB">
        <w:rPr>
          <w:rtl/>
        </w:rPr>
        <w:t>82.</w:t>
      </w:r>
    </w:p>
    <w:p w14:paraId="53354C1E" w14:textId="77777777" w:rsidR="009073AF" w:rsidRPr="00A253DB" w:rsidRDefault="009073AF" w:rsidP="00A253DB">
      <w:pPr>
        <w:pStyle w:val="libNormal"/>
        <w:rPr>
          <w:rtl/>
        </w:rPr>
      </w:pPr>
      <w:r w:rsidRPr="00A253DB">
        <w:rPr>
          <w:rFonts w:hint="cs"/>
          <w:rtl/>
        </w:rPr>
        <w:t xml:space="preserve">327- </w:t>
      </w:r>
      <w:r w:rsidRPr="00A253DB">
        <w:rPr>
          <w:rtl/>
        </w:rPr>
        <w:t xml:space="preserve">تاريخ ابن لعبون، </w:t>
      </w:r>
      <w:r w:rsidRPr="00A253DB">
        <w:rPr>
          <w:rFonts w:hint="cs"/>
          <w:rtl/>
        </w:rPr>
        <w:t>حمد بن ناصر (</w:t>
      </w:r>
      <w:r w:rsidRPr="00A253DB">
        <w:rPr>
          <w:rtl/>
        </w:rPr>
        <w:t>ابن لعبون</w:t>
      </w:r>
      <w:r w:rsidRPr="00A253DB">
        <w:rPr>
          <w:rFonts w:hint="cs"/>
          <w:rtl/>
        </w:rPr>
        <w:t>)</w:t>
      </w:r>
      <w:r w:rsidRPr="00A253DB">
        <w:rPr>
          <w:rtl/>
        </w:rPr>
        <w:t xml:space="preserve">: ج1 ص160- 167. </w:t>
      </w:r>
    </w:p>
    <w:p w14:paraId="3EB5EDC5" w14:textId="77777777" w:rsidR="009073AF" w:rsidRPr="00A253DB" w:rsidRDefault="009073AF" w:rsidP="00A253DB">
      <w:pPr>
        <w:pStyle w:val="libNormal"/>
        <w:rPr>
          <w:rtl/>
        </w:rPr>
      </w:pPr>
      <w:r w:rsidRPr="00A253DB">
        <w:rPr>
          <w:rFonts w:hint="cs"/>
          <w:rtl/>
        </w:rPr>
        <w:t xml:space="preserve">328- السعوديون والحل الإسلامي، محمد جلال كشك: ص190 - 191. </w:t>
      </w:r>
    </w:p>
    <w:p w14:paraId="646F745B" w14:textId="77777777" w:rsidR="009073AF" w:rsidRPr="00A253DB" w:rsidRDefault="009073AF" w:rsidP="00A253DB">
      <w:pPr>
        <w:pStyle w:val="libNormal"/>
        <w:rPr>
          <w:rtl/>
        </w:rPr>
      </w:pPr>
      <w:r w:rsidRPr="00A253DB">
        <w:rPr>
          <w:rFonts w:hint="cs"/>
          <w:rtl/>
        </w:rPr>
        <w:t xml:space="preserve">329- </w:t>
      </w:r>
      <w:r w:rsidRPr="00A253DB">
        <w:rPr>
          <w:rtl/>
        </w:rPr>
        <w:t>دليل الخليج، القسم التاريخي</w:t>
      </w:r>
      <w:r w:rsidRPr="00A253DB">
        <w:rPr>
          <w:rFonts w:hint="cs"/>
          <w:rtl/>
        </w:rPr>
        <w:t>،</w:t>
      </w:r>
      <w:r w:rsidRPr="00A253DB">
        <w:rPr>
          <w:rtl/>
        </w:rPr>
        <w:t xml:space="preserve"> ج</w:t>
      </w:r>
      <w:r w:rsidRPr="00A253DB">
        <w:rPr>
          <w:rFonts w:hint="cs"/>
          <w:rtl/>
        </w:rPr>
        <w:t>ون غوردن</w:t>
      </w:r>
      <w:r w:rsidRPr="00A253DB">
        <w:rPr>
          <w:rtl/>
        </w:rPr>
        <w:t xml:space="preserve"> لوريمر: ج1 ص287؛ دوحة الوزراء في تاريخ وقائع بغداد الزوراء، الشيخ رسول حاوي الكركولي</w:t>
      </w:r>
      <w:r w:rsidRPr="00A253DB">
        <w:rPr>
          <w:rFonts w:hint="cs"/>
          <w:rtl/>
        </w:rPr>
        <w:t>:</w:t>
      </w:r>
      <w:r w:rsidRPr="00A253DB">
        <w:rPr>
          <w:rtl/>
        </w:rPr>
        <w:t xml:space="preserve"> ص216 - 217؛ مختصر مطالع السعود </w:t>
      </w:r>
      <w:r w:rsidRPr="00A253DB">
        <w:rPr>
          <w:rFonts w:hint="cs"/>
          <w:rtl/>
        </w:rPr>
        <w:t>بطيب أخبار الوالي داود،</w:t>
      </w:r>
      <w:r w:rsidRPr="00A253DB">
        <w:rPr>
          <w:rtl/>
        </w:rPr>
        <w:t xml:space="preserve"> عثمان بن سند</w:t>
      </w:r>
      <w:r w:rsidRPr="00A253DB">
        <w:rPr>
          <w:rFonts w:hint="cs"/>
          <w:rtl/>
        </w:rPr>
        <w:t xml:space="preserve"> الوائلي البصري: ص</w:t>
      </w:r>
      <w:r w:rsidRPr="00A253DB">
        <w:rPr>
          <w:rtl/>
        </w:rPr>
        <w:t>28.</w:t>
      </w:r>
    </w:p>
    <w:p w14:paraId="22CFC670" w14:textId="77777777" w:rsidR="009073AF" w:rsidRPr="00A253DB" w:rsidRDefault="009073AF" w:rsidP="00A253DB">
      <w:pPr>
        <w:pStyle w:val="libNormal"/>
        <w:rPr>
          <w:rtl/>
        </w:rPr>
      </w:pPr>
      <w:r w:rsidRPr="00A253DB">
        <w:rPr>
          <w:rFonts w:hint="cs"/>
          <w:rtl/>
        </w:rPr>
        <w:t xml:space="preserve">330- بغية النبلاء في تاريخ كربلاء، السيد عبد الحسين الكليدار آل طعمة: ص37؛ أعيان الشيعة، العلامة السيد محسن الأمين: ج1 ص629. </w:t>
      </w:r>
    </w:p>
    <w:p w14:paraId="17FC8870" w14:textId="77777777" w:rsidR="009073AF" w:rsidRPr="00A253DB" w:rsidRDefault="009073AF" w:rsidP="00A253DB">
      <w:pPr>
        <w:pStyle w:val="libNormal"/>
        <w:rPr>
          <w:rtl/>
        </w:rPr>
      </w:pPr>
      <w:r w:rsidRPr="00A253DB">
        <w:rPr>
          <w:rFonts w:hint="cs"/>
          <w:rtl/>
        </w:rPr>
        <w:t xml:space="preserve">331- </w:t>
      </w:r>
      <w:r w:rsidRPr="00A253DB">
        <w:rPr>
          <w:rtl/>
        </w:rPr>
        <w:t>السعودية في دليل الخليج، الدكتور محمد الخضيري</w:t>
      </w:r>
      <w:r w:rsidRPr="00A253DB">
        <w:rPr>
          <w:rFonts w:hint="cs"/>
          <w:rtl/>
        </w:rPr>
        <w:t>:</w:t>
      </w:r>
      <w:r w:rsidRPr="00A253DB">
        <w:rPr>
          <w:rtl/>
        </w:rPr>
        <w:t xml:space="preserve"> ص132- 133؛ حرب في الصحراء</w:t>
      </w:r>
      <w:r w:rsidRPr="00A253DB">
        <w:rPr>
          <w:rFonts w:hint="cs"/>
          <w:rtl/>
        </w:rPr>
        <w:t>،</w:t>
      </w:r>
      <w:r w:rsidRPr="00A253DB">
        <w:rPr>
          <w:rtl/>
        </w:rPr>
        <w:t xml:space="preserve"> جون باجوت غلوب </w:t>
      </w:r>
      <w:r w:rsidRPr="00A253DB">
        <w:rPr>
          <w:rFonts w:hint="cs"/>
          <w:rtl/>
        </w:rPr>
        <w:t>باشا: ص</w:t>
      </w:r>
      <w:r w:rsidRPr="00A253DB">
        <w:rPr>
          <w:rtl/>
        </w:rPr>
        <w:t>41- 42؛</w:t>
      </w:r>
      <w:r w:rsidRPr="00A253DB">
        <w:rPr>
          <w:rFonts w:hint="cs"/>
          <w:rtl/>
        </w:rPr>
        <w:t xml:space="preserve"> </w:t>
      </w:r>
      <w:r w:rsidRPr="00A253DB">
        <w:rPr>
          <w:rtl/>
        </w:rPr>
        <w:t>تاريخ ال</w:t>
      </w:r>
      <w:r w:rsidRPr="00A253DB">
        <w:rPr>
          <w:rFonts w:hint="cs"/>
          <w:rtl/>
        </w:rPr>
        <w:t>أ</w:t>
      </w:r>
      <w:r w:rsidRPr="00A253DB">
        <w:rPr>
          <w:rtl/>
        </w:rPr>
        <w:t>قطار العربية الحديث، فلادمير بوريوفيتش لوتسكي</w:t>
      </w:r>
      <w:r w:rsidRPr="00A253DB">
        <w:rPr>
          <w:rFonts w:hint="cs"/>
          <w:rtl/>
        </w:rPr>
        <w:t>:</w:t>
      </w:r>
      <w:r w:rsidRPr="00A253DB">
        <w:rPr>
          <w:rtl/>
        </w:rPr>
        <w:t xml:space="preserve"> ص80.</w:t>
      </w:r>
    </w:p>
    <w:p w14:paraId="4E0AEAAE" w14:textId="77777777" w:rsidR="009073AF" w:rsidRPr="00A253DB" w:rsidRDefault="009073AF" w:rsidP="00A253DB">
      <w:pPr>
        <w:pStyle w:val="libNormal"/>
        <w:rPr>
          <w:rtl/>
        </w:rPr>
      </w:pPr>
      <w:r w:rsidRPr="00A253DB">
        <w:rPr>
          <w:rFonts w:hint="cs"/>
          <w:rtl/>
        </w:rPr>
        <w:t xml:space="preserve">332- أربعة قرون من تاريخ العراق الحديث، ستيفن همسيلي لونكريك: ص360؛ مدينة الحسين عليه السلام أو مختصر تاريخ كربلاء، السيد محمد حسن مصطفى آل كليدار: ص122 - 124. </w:t>
      </w:r>
    </w:p>
    <w:p w14:paraId="13DA05AE" w14:textId="77777777" w:rsidR="009073AF" w:rsidRPr="00A253DB" w:rsidRDefault="009073AF" w:rsidP="00A253DB">
      <w:pPr>
        <w:pStyle w:val="libNormal"/>
        <w:rPr>
          <w:rtl/>
        </w:rPr>
      </w:pPr>
      <w:r w:rsidRPr="00A253DB">
        <w:rPr>
          <w:rFonts w:hint="cs"/>
          <w:rtl/>
        </w:rPr>
        <w:t xml:space="preserve">333- آل سعود، دراسة في تاريخ الدولة السعودية، لويس موسيل، ترجمه عن الألمانية الدكتور سعيد بن فايز السعيد: ص77 - 79 و95. </w:t>
      </w:r>
    </w:p>
    <w:p w14:paraId="71DD762F" w14:textId="77777777" w:rsidR="0052282D" w:rsidRDefault="009073AF" w:rsidP="00A253DB">
      <w:pPr>
        <w:pStyle w:val="libNormal"/>
        <w:rPr>
          <w:rtl/>
        </w:rPr>
      </w:pPr>
      <w:r w:rsidRPr="00A253DB">
        <w:rPr>
          <w:rFonts w:hint="cs"/>
          <w:rtl/>
        </w:rPr>
        <w:t xml:space="preserve">334- تراث كربلاء المقدسة، المؤرّخ العراقي السيد سلمان هادي آل </w:t>
      </w:r>
    </w:p>
    <w:p w14:paraId="580BCA8E" w14:textId="77777777" w:rsidR="0052282D" w:rsidRDefault="0052282D" w:rsidP="0052282D">
      <w:pPr>
        <w:pStyle w:val="libNormal"/>
        <w:rPr>
          <w:rtl/>
        </w:rPr>
      </w:pPr>
      <w:r>
        <w:rPr>
          <w:rtl/>
        </w:rPr>
        <w:br w:type="page"/>
      </w:r>
    </w:p>
    <w:p w14:paraId="2E18B057" w14:textId="19872D31" w:rsidR="009073AF" w:rsidRPr="00A253DB" w:rsidRDefault="009073AF" w:rsidP="0052282D">
      <w:pPr>
        <w:pStyle w:val="libNormal0"/>
        <w:rPr>
          <w:rtl/>
        </w:rPr>
      </w:pPr>
      <w:r w:rsidRPr="00A253DB">
        <w:rPr>
          <w:rFonts w:hint="cs"/>
          <w:rtl/>
        </w:rPr>
        <w:lastRenderedPageBreak/>
        <w:t>طعمة: ص262.</w:t>
      </w:r>
    </w:p>
    <w:p w14:paraId="0431C211" w14:textId="77777777" w:rsidR="009073AF" w:rsidRPr="00A253DB" w:rsidRDefault="009073AF" w:rsidP="00A253DB">
      <w:pPr>
        <w:pStyle w:val="libNormal"/>
        <w:rPr>
          <w:rtl/>
        </w:rPr>
      </w:pPr>
      <w:r w:rsidRPr="00A253DB">
        <w:rPr>
          <w:rFonts w:hint="cs"/>
          <w:rtl/>
        </w:rPr>
        <w:t xml:space="preserve">335- تاريخ كربلاء وحائر الحسين عليه السلام، الدكتور عبد الجواد الكليدار: ص233. </w:t>
      </w:r>
    </w:p>
    <w:p w14:paraId="03EEAC18" w14:textId="77777777" w:rsidR="009073AF" w:rsidRPr="00A253DB" w:rsidRDefault="009073AF" w:rsidP="00A253DB">
      <w:pPr>
        <w:pStyle w:val="libNormal"/>
        <w:rPr>
          <w:rtl/>
        </w:rPr>
      </w:pPr>
      <w:r w:rsidRPr="00A253DB">
        <w:rPr>
          <w:rFonts w:hint="cs"/>
          <w:rtl/>
        </w:rPr>
        <w:t xml:space="preserve">336- </w:t>
      </w:r>
      <w:r w:rsidRPr="00A253DB">
        <w:rPr>
          <w:rtl/>
        </w:rPr>
        <w:t xml:space="preserve">تاريخ المملكة العربية السعودية صلاح الدين مختار: ج1 ص92؛ جزيرة العرب في القرن العشرين، </w:t>
      </w:r>
      <w:r w:rsidRPr="00A253DB">
        <w:rPr>
          <w:rFonts w:hint="cs"/>
          <w:rtl/>
        </w:rPr>
        <w:t xml:space="preserve">الوزير المفوض </w:t>
      </w:r>
      <w:r w:rsidRPr="00A253DB">
        <w:rPr>
          <w:rtl/>
        </w:rPr>
        <w:t>حافظ وهبة: ص341؛ ماضي النجف وحاضرها، الشيخ جعفر آل محبوبة: ج1 ص235 - 236؛ تاريخ النجف الأشرف، الشيخ محمد حسين بن حرز الدين العقيلي: ج2 ص386؛ أربعة قرون من تاريخ العراق الحديث، ستيفن لونكريك: ص247؛ النجف الأشرف مدينة العلم والعمران، الشيخ محمد كاظم الطريحي: ص264</w:t>
      </w:r>
      <w:r w:rsidRPr="00A253DB">
        <w:rPr>
          <w:rFonts w:hint="cs"/>
          <w:rtl/>
        </w:rPr>
        <w:t xml:space="preserve"> - </w:t>
      </w:r>
      <w:r w:rsidRPr="00A253DB">
        <w:rPr>
          <w:rtl/>
        </w:rPr>
        <w:t>266؛ تاريخ المملكة العربية السعودية في دليل الخليج</w:t>
      </w:r>
      <w:r w:rsidRPr="00A253DB">
        <w:rPr>
          <w:rFonts w:hint="cs"/>
          <w:rtl/>
        </w:rPr>
        <w:t>،</w:t>
      </w:r>
      <w:r w:rsidRPr="00A253DB">
        <w:rPr>
          <w:rtl/>
        </w:rPr>
        <w:t xml:space="preserve"> صنفه الدكتور سعيد بن عمر آل عمر: ص23 - 25 و49؛</w:t>
      </w:r>
      <w:r w:rsidRPr="00A253DB">
        <w:rPr>
          <w:rFonts w:hint="cs"/>
          <w:rtl/>
        </w:rPr>
        <w:t xml:space="preserve"> </w:t>
      </w:r>
      <w:r w:rsidRPr="00A253DB">
        <w:rPr>
          <w:rtl/>
        </w:rPr>
        <w:t>تاريخ منتظم الناصري، محمد حسن خان اعتماد السطنة: ج3 ص78 (فارسي).</w:t>
      </w:r>
    </w:p>
    <w:p w14:paraId="764CC4BF" w14:textId="77777777" w:rsidR="009073AF" w:rsidRPr="00A253DB" w:rsidRDefault="009073AF" w:rsidP="00A253DB">
      <w:pPr>
        <w:pStyle w:val="libNormal"/>
        <w:rPr>
          <w:rtl/>
        </w:rPr>
      </w:pPr>
      <w:r w:rsidRPr="00A253DB">
        <w:rPr>
          <w:rFonts w:hint="cs"/>
          <w:rtl/>
        </w:rPr>
        <w:t>337- آل</w:t>
      </w:r>
      <w:r w:rsidRPr="00A253DB">
        <w:rPr>
          <w:rtl/>
        </w:rPr>
        <w:t xml:space="preserve"> سعود في محكمة التاريخ، الدكتور باسم غدير النقجواني: ص</w:t>
      </w:r>
      <w:r w:rsidRPr="00A253DB">
        <w:rPr>
          <w:rFonts w:hint="cs"/>
          <w:rtl/>
        </w:rPr>
        <w:t>165.</w:t>
      </w:r>
    </w:p>
    <w:p w14:paraId="7A24BDC8" w14:textId="77777777" w:rsidR="009073AF" w:rsidRPr="00A253DB" w:rsidRDefault="009073AF" w:rsidP="00A253DB">
      <w:pPr>
        <w:pStyle w:val="libNormal"/>
        <w:rPr>
          <w:rtl/>
        </w:rPr>
      </w:pPr>
      <w:r w:rsidRPr="00A253DB">
        <w:rPr>
          <w:rFonts w:hint="cs"/>
          <w:rtl/>
        </w:rPr>
        <w:t>338- موجز تاريخي عن الوهابية، الدكتور سالم بن شريف البريمي: ص149.</w:t>
      </w:r>
    </w:p>
    <w:p w14:paraId="6E919F29" w14:textId="77777777" w:rsidR="009073AF" w:rsidRPr="00A253DB" w:rsidRDefault="009073AF" w:rsidP="00A253DB">
      <w:pPr>
        <w:pStyle w:val="libNormal"/>
        <w:rPr>
          <w:rtl/>
        </w:rPr>
      </w:pPr>
      <w:r w:rsidRPr="00A253DB">
        <w:rPr>
          <w:rFonts w:hint="cs"/>
          <w:rtl/>
        </w:rPr>
        <w:t xml:space="preserve">339- </w:t>
      </w:r>
      <w:r w:rsidRPr="00A253DB">
        <w:rPr>
          <w:rtl/>
        </w:rPr>
        <w:t>تاريخ الوهابية، كورانسيز أوليفييه: ص25؛ ملحقات تاريخ روضة الصفا ناصري، رضا قليخان هدايت: ج9 ص383؛ أربعة قرون من تاريخ العراق الحديث، ستيفن لونكريك: ص261.</w:t>
      </w:r>
    </w:p>
    <w:p w14:paraId="6393CB53" w14:textId="77777777" w:rsidR="009073AF" w:rsidRPr="00A253DB" w:rsidRDefault="009073AF" w:rsidP="00A253DB">
      <w:pPr>
        <w:pStyle w:val="libNormal"/>
        <w:rPr>
          <w:rtl/>
        </w:rPr>
      </w:pPr>
      <w:r w:rsidRPr="00A253DB">
        <w:rPr>
          <w:rFonts w:hint="cs"/>
          <w:rtl/>
        </w:rPr>
        <w:t xml:space="preserve">340- </w:t>
      </w:r>
      <w:r w:rsidRPr="00A253DB">
        <w:rPr>
          <w:rtl/>
        </w:rPr>
        <w:t>موسوعات العتبات المقدسة، قسم كربلاء المقدسة، المؤرّخ جعفر الخليلي: ص273؛ مصر والعراق، الدكتور عبد العزيز سليمان نوار: ص99؛ بغداد مدينة السلام، المستر ريشارد كوك: ص236 (انكليزي).</w:t>
      </w:r>
    </w:p>
    <w:p w14:paraId="57668F90" w14:textId="77777777" w:rsidR="0052282D" w:rsidRDefault="0052282D" w:rsidP="0052282D">
      <w:pPr>
        <w:pStyle w:val="libNormal"/>
        <w:rPr>
          <w:rtl/>
        </w:rPr>
      </w:pPr>
      <w:r>
        <w:rPr>
          <w:rtl/>
        </w:rPr>
        <w:br w:type="page"/>
      </w:r>
    </w:p>
    <w:p w14:paraId="37EC0A7E" w14:textId="77777777" w:rsidR="009073AF" w:rsidRPr="00A253DB" w:rsidRDefault="009073AF" w:rsidP="00A253DB">
      <w:pPr>
        <w:pStyle w:val="libNormal"/>
        <w:rPr>
          <w:rtl/>
        </w:rPr>
      </w:pPr>
      <w:r w:rsidRPr="00A253DB">
        <w:rPr>
          <w:rFonts w:hint="cs"/>
          <w:rtl/>
        </w:rPr>
        <w:lastRenderedPageBreak/>
        <w:t xml:space="preserve">341- موجز تاريخي عن الوهابية، الدكتور سالم بن شريف البريمي: ص284 - 286. </w:t>
      </w:r>
    </w:p>
    <w:p w14:paraId="755B475B" w14:textId="77777777" w:rsidR="009073AF" w:rsidRPr="009A5138" w:rsidRDefault="009073AF" w:rsidP="009A5138">
      <w:pPr>
        <w:pStyle w:val="libNormal"/>
        <w:rPr>
          <w:rtl/>
        </w:rPr>
      </w:pPr>
      <w:r w:rsidRPr="009A5138">
        <w:rPr>
          <w:rFonts w:hint="cs"/>
          <w:rtl/>
        </w:rPr>
        <w:t xml:space="preserve">342- </w:t>
      </w:r>
      <w:r w:rsidRPr="009A5138">
        <w:rPr>
          <w:rtl/>
        </w:rPr>
        <w:t>تاريخ ذو القرنين، ميرزا فضل الله خان خاوري شيراز</w:t>
      </w:r>
      <w:r w:rsidRPr="009A5138">
        <w:rPr>
          <w:rFonts w:hint="cs"/>
          <w:rtl/>
        </w:rPr>
        <w:t>ي</w:t>
      </w:r>
      <w:r w:rsidRPr="009A5138">
        <w:rPr>
          <w:rtl/>
        </w:rPr>
        <w:t xml:space="preserve">: ج1 ص309 (فارسي)؛ </w:t>
      </w:r>
      <w:r w:rsidRPr="009A5138">
        <w:rPr>
          <w:rFonts w:hint="cs"/>
          <w:rtl/>
        </w:rPr>
        <w:t>روضة الصفاي ناصري،</w:t>
      </w:r>
      <w:r w:rsidRPr="009A5138">
        <w:rPr>
          <w:rtl/>
        </w:rPr>
        <w:t xml:space="preserve"> رضا قلي خان هدايت: ص359؛ عنوان المجد في تاريخ نجد، الشيخ عثمان بن بش</w:t>
      </w:r>
      <w:r w:rsidRPr="009A5138">
        <w:rPr>
          <w:rFonts w:hint="cs"/>
          <w:rtl/>
        </w:rPr>
        <w:t>ر</w:t>
      </w:r>
      <w:r w:rsidRPr="009A5138">
        <w:rPr>
          <w:rtl/>
        </w:rPr>
        <w:t xml:space="preserve"> النجدي الحنبلي: ج1 ص156.</w:t>
      </w:r>
    </w:p>
    <w:p w14:paraId="49CD681E" w14:textId="77777777" w:rsidR="009073AF" w:rsidRPr="00A253DB" w:rsidRDefault="009073AF" w:rsidP="00A253DB">
      <w:pPr>
        <w:pStyle w:val="libNormal"/>
        <w:rPr>
          <w:rtl/>
        </w:rPr>
      </w:pPr>
      <w:r w:rsidRPr="00A253DB">
        <w:rPr>
          <w:rFonts w:hint="cs"/>
          <w:rtl/>
        </w:rPr>
        <w:t>343- تاريخ صاحبقراني</w:t>
      </w:r>
      <w:r w:rsidRPr="00A253DB">
        <w:rPr>
          <w:rtl/>
        </w:rPr>
        <w:t>، محمود ميرزا</w:t>
      </w:r>
      <w:r w:rsidRPr="00A253DB">
        <w:rPr>
          <w:rFonts w:hint="cs"/>
          <w:rtl/>
        </w:rPr>
        <w:t xml:space="preserve"> قاجار: ص</w:t>
      </w:r>
      <w:r w:rsidRPr="00A253DB">
        <w:rPr>
          <w:rtl/>
        </w:rPr>
        <w:t>183 (فارسي)؛ فارسي نامه ناصري، حسن حسين فسائي: ج1 ص703- 704 (فارسي).</w:t>
      </w:r>
    </w:p>
    <w:p w14:paraId="68201CB0" w14:textId="77777777" w:rsidR="009073AF" w:rsidRPr="00A253DB" w:rsidRDefault="009073AF" w:rsidP="00A253DB">
      <w:pPr>
        <w:pStyle w:val="libNormal"/>
        <w:rPr>
          <w:rtl/>
        </w:rPr>
      </w:pPr>
      <w:r w:rsidRPr="00A253DB">
        <w:rPr>
          <w:rFonts w:hint="cs"/>
          <w:rtl/>
        </w:rPr>
        <w:t xml:space="preserve">344- دليل الخليج، جون لوريمر، القسم التاريخي: ج1 ص304؛ فارسي نامه ناصري، </w:t>
      </w:r>
      <w:r w:rsidRPr="00A253DB">
        <w:rPr>
          <w:rtl/>
        </w:rPr>
        <w:t>حسن حسين فسائي</w:t>
      </w:r>
      <w:r w:rsidRPr="00A253DB">
        <w:rPr>
          <w:rFonts w:hint="cs"/>
          <w:rtl/>
        </w:rPr>
        <w:t>: ج1 ص710 (فارسي)؛ ناسخ التواريخ، ميرزا محمد تقي لسان الملك سبهر الكاشاني: ج1 ص151 (فارسي)؛ وسط الجزيرة العربية وشرقها، 1862 - 1863م، وليام جيفورد بالجريف: ج1 ص320 - 323.</w:t>
      </w:r>
    </w:p>
    <w:p w14:paraId="32F98B51" w14:textId="77777777" w:rsidR="009073AF" w:rsidRPr="00A253DB" w:rsidRDefault="009073AF" w:rsidP="00A253DB">
      <w:pPr>
        <w:pStyle w:val="libNormal"/>
        <w:rPr>
          <w:rtl/>
        </w:rPr>
      </w:pPr>
      <w:r w:rsidRPr="00A253DB">
        <w:rPr>
          <w:rFonts w:hint="cs"/>
          <w:rtl/>
        </w:rPr>
        <w:t>345- الدولة السعودية الأولى، عبد الرحيم عبد الرحمن عبد الرحيم: ص392 - 393.</w:t>
      </w:r>
    </w:p>
    <w:p w14:paraId="2A62742D" w14:textId="77777777" w:rsidR="009073AF" w:rsidRPr="00A253DB" w:rsidRDefault="009073AF" w:rsidP="00A253DB">
      <w:pPr>
        <w:pStyle w:val="libNormal"/>
        <w:rPr>
          <w:rtl/>
        </w:rPr>
      </w:pPr>
      <w:r w:rsidRPr="00A253DB">
        <w:rPr>
          <w:rFonts w:hint="cs"/>
          <w:rtl/>
        </w:rPr>
        <w:t>346- الوهابية بين النظرية والحكم، الدكتور زكريا أحمد النوري: ج2 ص221 - 224.</w:t>
      </w:r>
    </w:p>
    <w:p w14:paraId="1E0F9C58" w14:textId="77777777" w:rsidR="009073AF" w:rsidRPr="00A253DB" w:rsidRDefault="009073AF" w:rsidP="00A253DB">
      <w:pPr>
        <w:pStyle w:val="libNormal"/>
        <w:rPr>
          <w:rtl/>
        </w:rPr>
      </w:pPr>
      <w:r w:rsidRPr="00A253DB">
        <w:rPr>
          <w:rFonts w:hint="cs"/>
          <w:rtl/>
        </w:rPr>
        <w:t>347- عقد الدرر فيما وقع في نجد من الحوادث في آخر القرن الثالث عشر والرابع عشر، إبراهيم بن صالح بن عيسى: ص180.</w:t>
      </w:r>
    </w:p>
    <w:p w14:paraId="57EDA612" w14:textId="77777777" w:rsidR="009073AF" w:rsidRPr="00A253DB" w:rsidRDefault="009073AF" w:rsidP="00A253DB">
      <w:pPr>
        <w:pStyle w:val="libNormal"/>
        <w:rPr>
          <w:rtl/>
        </w:rPr>
      </w:pPr>
      <w:r w:rsidRPr="00A253DB">
        <w:rPr>
          <w:rFonts w:hint="cs"/>
          <w:rtl/>
        </w:rPr>
        <w:t>348- نصيحة جليلة للوهابية ومشايخها، السيد محمد طاهر آل ملا الرفاعي، نقيب أشراف أدلب: ص19 - 20.</w:t>
      </w:r>
    </w:p>
    <w:p w14:paraId="5308F307" w14:textId="77777777" w:rsidR="009073AF" w:rsidRPr="00A253DB" w:rsidRDefault="009073AF" w:rsidP="00A253DB">
      <w:pPr>
        <w:pStyle w:val="libNormal"/>
        <w:rPr>
          <w:rtl/>
        </w:rPr>
      </w:pPr>
      <w:r w:rsidRPr="00A253DB">
        <w:rPr>
          <w:rFonts w:hint="cs"/>
          <w:rtl/>
        </w:rPr>
        <w:t xml:space="preserve">349- عنوان المجد في تأريخ نجد، الشيخ عثمان بن بشر النجدي الحنبلي: ج1 ص387 - 393. </w:t>
      </w:r>
    </w:p>
    <w:p w14:paraId="149E6952" w14:textId="77777777" w:rsidR="0052282D" w:rsidRDefault="0052282D" w:rsidP="0052282D">
      <w:pPr>
        <w:pStyle w:val="libNormal"/>
        <w:rPr>
          <w:rtl/>
        </w:rPr>
      </w:pPr>
      <w:r>
        <w:rPr>
          <w:rtl/>
        </w:rPr>
        <w:br w:type="page"/>
      </w:r>
    </w:p>
    <w:p w14:paraId="1960425D" w14:textId="77777777" w:rsidR="009073AF" w:rsidRPr="00A253DB" w:rsidRDefault="009073AF" w:rsidP="00A253DB">
      <w:pPr>
        <w:pStyle w:val="libNormal"/>
        <w:rPr>
          <w:rtl/>
        </w:rPr>
      </w:pPr>
      <w:r w:rsidRPr="00A253DB">
        <w:rPr>
          <w:rFonts w:hint="cs"/>
          <w:rtl/>
        </w:rPr>
        <w:lastRenderedPageBreak/>
        <w:t xml:space="preserve">350- </w:t>
      </w:r>
      <w:r w:rsidRPr="00A253DB">
        <w:rPr>
          <w:rtl/>
        </w:rPr>
        <w:t xml:space="preserve">عنوان المجد في بيان أحوال بغداد والبصرة ونجد، إبراهيم فصيح بن صبغة الله الحيدري البغدادي: ص236؛ تاريخ </w:t>
      </w:r>
      <w:r w:rsidRPr="00A253DB">
        <w:rPr>
          <w:rFonts w:hint="cs"/>
          <w:rtl/>
        </w:rPr>
        <w:t>آل</w:t>
      </w:r>
      <w:r w:rsidRPr="00A253DB">
        <w:rPr>
          <w:rtl/>
        </w:rPr>
        <w:t xml:space="preserve"> سعود، الدكتور ناصر السعيد: ص29.</w:t>
      </w:r>
    </w:p>
    <w:p w14:paraId="1CDEB611" w14:textId="77777777" w:rsidR="009073AF" w:rsidRPr="00A253DB" w:rsidRDefault="009073AF" w:rsidP="00A253DB">
      <w:pPr>
        <w:pStyle w:val="libNormal"/>
        <w:rPr>
          <w:rtl/>
        </w:rPr>
      </w:pPr>
      <w:r w:rsidRPr="00A253DB">
        <w:rPr>
          <w:rFonts w:hint="cs"/>
          <w:rtl/>
        </w:rPr>
        <w:t xml:space="preserve">351- </w:t>
      </w:r>
      <w:r w:rsidRPr="00A253DB">
        <w:rPr>
          <w:rtl/>
        </w:rPr>
        <w:t>بين التاريخ والآثار، عبد القدوس أنصاري: ص158</w:t>
      </w:r>
      <w:r w:rsidRPr="00A253DB">
        <w:rPr>
          <w:rFonts w:hint="cs"/>
          <w:rtl/>
        </w:rPr>
        <w:t xml:space="preserve"> - </w:t>
      </w:r>
      <w:r w:rsidRPr="00A253DB">
        <w:rPr>
          <w:rtl/>
        </w:rPr>
        <w:t xml:space="preserve">163؛ تاريخ نجد ودعوة ابن عبد الوهاب </w:t>
      </w:r>
      <w:r w:rsidRPr="00A253DB">
        <w:rPr>
          <w:rFonts w:hint="cs"/>
          <w:rtl/>
        </w:rPr>
        <w:t>السلفية،</w:t>
      </w:r>
      <w:r w:rsidRPr="00A253DB">
        <w:rPr>
          <w:rtl/>
        </w:rPr>
        <w:t xml:space="preserve"> </w:t>
      </w:r>
      <w:r w:rsidRPr="00A253DB">
        <w:rPr>
          <w:rFonts w:hint="cs"/>
          <w:rtl/>
        </w:rPr>
        <w:t xml:space="preserve">هارت سانت جون (عبد الله) </w:t>
      </w:r>
      <w:r w:rsidRPr="00A253DB">
        <w:rPr>
          <w:rtl/>
        </w:rPr>
        <w:t>فليبي: ص161</w:t>
      </w:r>
      <w:r w:rsidRPr="00A253DB">
        <w:rPr>
          <w:rFonts w:hint="cs"/>
          <w:rtl/>
        </w:rPr>
        <w:t>.</w:t>
      </w:r>
    </w:p>
    <w:p w14:paraId="26FB5A35" w14:textId="77777777" w:rsidR="009073AF" w:rsidRPr="00A253DB" w:rsidRDefault="009073AF" w:rsidP="00A253DB">
      <w:pPr>
        <w:pStyle w:val="libNormal"/>
        <w:rPr>
          <w:rtl/>
        </w:rPr>
      </w:pPr>
      <w:r w:rsidRPr="00A253DB">
        <w:rPr>
          <w:rFonts w:hint="cs"/>
          <w:rtl/>
        </w:rPr>
        <w:t xml:space="preserve">352- </w:t>
      </w:r>
      <w:r w:rsidRPr="00A253DB">
        <w:rPr>
          <w:rtl/>
        </w:rPr>
        <w:t>عبر ال</w:t>
      </w:r>
      <w:r w:rsidRPr="00A253DB">
        <w:rPr>
          <w:rFonts w:hint="cs"/>
          <w:rtl/>
        </w:rPr>
        <w:t>أ</w:t>
      </w:r>
      <w:r w:rsidRPr="00A253DB">
        <w:rPr>
          <w:rtl/>
        </w:rPr>
        <w:t>راضي الوهابية على ظهر جمل، باركلي رونكير</w:t>
      </w:r>
      <w:r w:rsidRPr="00A253DB">
        <w:rPr>
          <w:rFonts w:hint="cs"/>
          <w:rtl/>
        </w:rPr>
        <w:t>:</w:t>
      </w:r>
      <w:r w:rsidRPr="00A253DB">
        <w:rPr>
          <w:rtl/>
        </w:rPr>
        <w:t xml:space="preserve"> ص31؛ من وثائق الجزيرة العربية في عهد محمد علي باشا، عبد الرحيم عبد الرحمن عبد الرحيم: ج1 ص474 - 475.</w:t>
      </w:r>
    </w:p>
    <w:p w14:paraId="13C0674B" w14:textId="77777777" w:rsidR="009073AF" w:rsidRPr="00A253DB" w:rsidRDefault="009073AF" w:rsidP="00A253DB">
      <w:pPr>
        <w:pStyle w:val="libNormal"/>
        <w:rPr>
          <w:rtl/>
        </w:rPr>
      </w:pPr>
      <w:r w:rsidRPr="00A253DB">
        <w:rPr>
          <w:rFonts w:hint="cs"/>
          <w:rtl/>
        </w:rPr>
        <w:t xml:space="preserve">353- </w:t>
      </w:r>
      <w:r w:rsidRPr="00A253DB">
        <w:rPr>
          <w:rtl/>
        </w:rPr>
        <w:t xml:space="preserve">تاريخ نجد ودعوة ابن عبد الوهاب، </w:t>
      </w:r>
      <w:r w:rsidRPr="00A253DB">
        <w:rPr>
          <w:rFonts w:hint="cs"/>
          <w:rtl/>
        </w:rPr>
        <w:t xml:space="preserve">هارت سنت جون (عبد الله) </w:t>
      </w:r>
      <w:r w:rsidRPr="00A253DB">
        <w:rPr>
          <w:rtl/>
        </w:rPr>
        <w:t xml:space="preserve">فليبي: ص161؛ جزيرة العرب، </w:t>
      </w:r>
      <w:r w:rsidRPr="00A253DB">
        <w:rPr>
          <w:rFonts w:hint="cs"/>
          <w:rtl/>
        </w:rPr>
        <w:t xml:space="preserve">الوزير المفوض </w:t>
      </w:r>
      <w:r w:rsidRPr="00A253DB">
        <w:rPr>
          <w:rtl/>
        </w:rPr>
        <w:t>حافظ وهبة: ص58؛ بين التاريخ والآثار، عبد القدوس أنصاري: ص158</w:t>
      </w:r>
      <w:r w:rsidRPr="00A253DB">
        <w:rPr>
          <w:rFonts w:hint="cs"/>
          <w:rtl/>
        </w:rPr>
        <w:t xml:space="preserve"> - </w:t>
      </w:r>
      <w:r w:rsidRPr="00A253DB">
        <w:rPr>
          <w:rtl/>
        </w:rPr>
        <w:t>163.</w:t>
      </w:r>
    </w:p>
    <w:p w14:paraId="57475906" w14:textId="77777777" w:rsidR="009073AF" w:rsidRPr="00A253DB" w:rsidRDefault="009073AF" w:rsidP="00A253DB">
      <w:pPr>
        <w:pStyle w:val="libNormal"/>
        <w:rPr>
          <w:rtl/>
        </w:rPr>
      </w:pPr>
      <w:r w:rsidRPr="00A253DB">
        <w:rPr>
          <w:rFonts w:hint="cs"/>
          <w:rtl/>
        </w:rPr>
        <w:t>354- نصيحة جليلة للوهابية ومشايخها، السيد محمد طاهر آل ملا الرفاعي، نقيب أشراف أدلب: ص45.</w:t>
      </w:r>
    </w:p>
    <w:p w14:paraId="672F1E88" w14:textId="77777777" w:rsidR="009073AF" w:rsidRPr="00A253DB" w:rsidRDefault="009073AF" w:rsidP="00A253DB">
      <w:pPr>
        <w:pStyle w:val="libNormal"/>
        <w:rPr>
          <w:rtl/>
        </w:rPr>
      </w:pPr>
      <w:r w:rsidRPr="00A253DB">
        <w:rPr>
          <w:rFonts w:hint="cs"/>
          <w:rtl/>
        </w:rPr>
        <w:t xml:space="preserve">355- </w:t>
      </w:r>
      <w:r w:rsidRPr="00A253DB">
        <w:rPr>
          <w:rtl/>
        </w:rPr>
        <w:t xml:space="preserve">عنوان المجد في تاريخ نجد، الشيخ عثمان بن بشر النجدي الحنبلي: ج2 ص387 - 393. </w:t>
      </w:r>
    </w:p>
    <w:p w14:paraId="15B34211" w14:textId="77777777" w:rsidR="009073AF" w:rsidRPr="00A253DB" w:rsidRDefault="009073AF" w:rsidP="00A253DB">
      <w:pPr>
        <w:pStyle w:val="libNormal"/>
        <w:rPr>
          <w:rtl/>
        </w:rPr>
      </w:pPr>
      <w:r w:rsidRPr="00A253DB">
        <w:rPr>
          <w:rFonts w:hint="cs"/>
          <w:rtl/>
        </w:rPr>
        <w:t xml:space="preserve">356- </w:t>
      </w:r>
      <w:r w:rsidRPr="00A253DB">
        <w:rPr>
          <w:rtl/>
        </w:rPr>
        <w:t>تاريخ المملكة العربية السعودية صلاح الدين مختار: ج1 ص182؛ من وثائق الأرشيف المصري في تاريخ الخليج، الدكتور عبد العزيز عبد الغني إبراهيم: ص110 - 111.</w:t>
      </w:r>
    </w:p>
    <w:p w14:paraId="18FA46EB" w14:textId="77777777" w:rsidR="009073AF" w:rsidRPr="00A253DB" w:rsidRDefault="009073AF" w:rsidP="00A253DB">
      <w:pPr>
        <w:pStyle w:val="libNormal"/>
        <w:rPr>
          <w:rtl/>
        </w:rPr>
      </w:pPr>
      <w:r w:rsidRPr="00A253DB">
        <w:rPr>
          <w:rFonts w:hint="cs"/>
          <w:rtl/>
        </w:rPr>
        <w:t>357- ابن عبد الوهاب قائد سياسي، البروفسور أمين الله شاكر القرشي: ص238 - 239.</w:t>
      </w:r>
    </w:p>
    <w:p w14:paraId="547F5673" w14:textId="77777777" w:rsidR="009073AF" w:rsidRPr="00A253DB" w:rsidRDefault="009073AF" w:rsidP="00A253DB">
      <w:pPr>
        <w:pStyle w:val="libNormal"/>
        <w:rPr>
          <w:rtl/>
        </w:rPr>
      </w:pPr>
      <w:r w:rsidRPr="00A253DB">
        <w:rPr>
          <w:rFonts w:hint="cs"/>
          <w:rtl/>
        </w:rPr>
        <w:t xml:space="preserve">358- </w:t>
      </w:r>
      <w:r w:rsidRPr="00A253DB">
        <w:rPr>
          <w:rtl/>
        </w:rPr>
        <w:t>نظرة على تاريخ الوهابية، زهراء مسجد جامعي</w:t>
      </w:r>
      <w:r w:rsidRPr="00A253DB">
        <w:rPr>
          <w:rFonts w:hint="cs"/>
          <w:rtl/>
        </w:rPr>
        <w:t>: ص</w:t>
      </w:r>
      <w:r w:rsidRPr="00A253DB">
        <w:rPr>
          <w:rtl/>
        </w:rPr>
        <w:t>77 (فارسي).</w:t>
      </w:r>
    </w:p>
    <w:p w14:paraId="1C3B38BF" w14:textId="77777777" w:rsidR="0052282D" w:rsidRDefault="0052282D" w:rsidP="0052282D">
      <w:pPr>
        <w:pStyle w:val="libNormal"/>
        <w:rPr>
          <w:rtl/>
        </w:rPr>
      </w:pPr>
      <w:r>
        <w:rPr>
          <w:rtl/>
        </w:rPr>
        <w:br w:type="page"/>
      </w:r>
    </w:p>
    <w:p w14:paraId="342452A5" w14:textId="77777777" w:rsidR="009073AF" w:rsidRPr="00A253DB" w:rsidRDefault="009073AF" w:rsidP="00A253DB">
      <w:pPr>
        <w:pStyle w:val="libNormal"/>
        <w:rPr>
          <w:rtl/>
        </w:rPr>
      </w:pPr>
      <w:r w:rsidRPr="00A253DB">
        <w:rPr>
          <w:rFonts w:hint="cs"/>
          <w:rtl/>
        </w:rPr>
        <w:lastRenderedPageBreak/>
        <w:t>359</w:t>
      </w:r>
      <w:r w:rsidRPr="00A253DB">
        <w:rPr>
          <w:rtl/>
        </w:rPr>
        <w:t xml:space="preserve">- </w:t>
      </w:r>
      <w:r w:rsidRPr="00A253DB">
        <w:rPr>
          <w:rFonts w:hint="cs"/>
          <w:rtl/>
        </w:rPr>
        <w:t xml:space="preserve">تاريخ الجبرتي، </w:t>
      </w:r>
      <w:r w:rsidRPr="00A253DB">
        <w:rPr>
          <w:rtl/>
        </w:rPr>
        <w:t xml:space="preserve">عجائب الآثار في التراجم والأخبار، </w:t>
      </w:r>
      <w:r w:rsidRPr="00A253DB">
        <w:rPr>
          <w:rFonts w:hint="cs"/>
          <w:rtl/>
        </w:rPr>
        <w:t xml:space="preserve">المؤرّخ </w:t>
      </w:r>
      <w:r w:rsidRPr="00A253DB">
        <w:rPr>
          <w:rtl/>
        </w:rPr>
        <w:t>عبد الرحمن الجبرتي: ج3 ص232 - 236.</w:t>
      </w:r>
    </w:p>
    <w:p w14:paraId="708347C0" w14:textId="77777777" w:rsidR="009073AF" w:rsidRPr="00A253DB" w:rsidRDefault="009073AF" w:rsidP="00A253DB">
      <w:pPr>
        <w:pStyle w:val="libNormal"/>
        <w:rPr>
          <w:rtl/>
        </w:rPr>
      </w:pPr>
      <w:r w:rsidRPr="00A253DB">
        <w:rPr>
          <w:rFonts w:hint="cs"/>
          <w:rtl/>
        </w:rPr>
        <w:t>360</w:t>
      </w:r>
      <w:r w:rsidRPr="00A253DB">
        <w:rPr>
          <w:rtl/>
        </w:rPr>
        <w:t xml:space="preserve">- تاريخ الوهابيين، قائد البحرية العثمانية </w:t>
      </w:r>
      <w:r w:rsidRPr="00A253DB">
        <w:rPr>
          <w:rFonts w:hint="cs"/>
          <w:rtl/>
        </w:rPr>
        <w:t xml:space="preserve">العميد </w:t>
      </w:r>
      <w:r w:rsidRPr="00A253DB">
        <w:rPr>
          <w:rtl/>
        </w:rPr>
        <w:t>أيوب صبري</w:t>
      </w:r>
      <w:r w:rsidRPr="00A253DB">
        <w:rPr>
          <w:rFonts w:hint="cs"/>
          <w:rtl/>
        </w:rPr>
        <w:t xml:space="preserve"> الرومي:</w:t>
      </w:r>
      <w:r w:rsidRPr="00A253DB">
        <w:rPr>
          <w:rtl/>
        </w:rPr>
        <w:t xml:space="preserve"> ص171 - 172.</w:t>
      </w:r>
    </w:p>
    <w:p w14:paraId="77647959" w14:textId="77777777" w:rsidR="009073AF" w:rsidRPr="00A253DB" w:rsidRDefault="009073AF" w:rsidP="00A253DB">
      <w:pPr>
        <w:pStyle w:val="libNormal"/>
        <w:rPr>
          <w:rtl/>
        </w:rPr>
      </w:pPr>
      <w:r w:rsidRPr="00A253DB">
        <w:rPr>
          <w:rFonts w:hint="cs"/>
          <w:rtl/>
        </w:rPr>
        <w:t>361</w:t>
      </w:r>
      <w:r w:rsidRPr="00A253DB">
        <w:rPr>
          <w:rtl/>
        </w:rPr>
        <w:t xml:space="preserve">- </w:t>
      </w:r>
      <w:r w:rsidRPr="00A253DB">
        <w:rPr>
          <w:rFonts w:hint="cs"/>
          <w:rtl/>
        </w:rPr>
        <w:t>موجز لتاريخ الوهابي</w:t>
      </w:r>
      <w:r w:rsidRPr="00A253DB">
        <w:rPr>
          <w:rtl/>
        </w:rPr>
        <w:t xml:space="preserve">، هارفورد جونز </w:t>
      </w:r>
      <w:r w:rsidRPr="00A253DB">
        <w:rPr>
          <w:rFonts w:hint="cs"/>
          <w:rtl/>
        </w:rPr>
        <w:t>بريدجز: ص</w:t>
      </w:r>
      <w:r w:rsidRPr="00A253DB">
        <w:rPr>
          <w:rtl/>
        </w:rPr>
        <w:t xml:space="preserve">396. </w:t>
      </w:r>
    </w:p>
    <w:p w14:paraId="64903B0C" w14:textId="77777777" w:rsidR="009073AF" w:rsidRPr="00A253DB" w:rsidRDefault="009073AF" w:rsidP="00A253DB">
      <w:pPr>
        <w:pStyle w:val="libNormal"/>
        <w:rPr>
          <w:rtl/>
        </w:rPr>
      </w:pPr>
      <w:r w:rsidRPr="00A253DB">
        <w:rPr>
          <w:rFonts w:hint="cs"/>
          <w:rtl/>
        </w:rPr>
        <w:t xml:space="preserve">362- الخليج العربي، دراسة في العلاقات الدولية والإقليمية، فتحية النبراوي: ص244 - 246؛ الوجود المصري في الخليج العربي في عهد محمد علي باشا، عبد الحميد البطريق: ص100. </w:t>
      </w:r>
    </w:p>
    <w:p w14:paraId="0C3634F9" w14:textId="77777777" w:rsidR="009073AF" w:rsidRPr="00A253DB" w:rsidRDefault="009073AF" w:rsidP="00A253DB">
      <w:pPr>
        <w:pStyle w:val="libNormal"/>
        <w:rPr>
          <w:rtl/>
        </w:rPr>
      </w:pPr>
      <w:r w:rsidRPr="00A253DB">
        <w:rPr>
          <w:rFonts w:hint="cs"/>
          <w:rtl/>
        </w:rPr>
        <w:t>363- آل</w:t>
      </w:r>
      <w:r w:rsidRPr="00A253DB">
        <w:rPr>
          <w:rtl/>
        </w:rPr>
        <w:t xml:space="preserve"> سعود ماضيهم ومستقبلهم: جبران شامية</w:t>
      </w:r>
      <w:r w:rsidRPr="00A253DB">
        <w:rPr>
          <w:rFonts w:hint="cs"/>
          <w:rtl/>
        </w:rPr>
        <w:t>:</w:t>
      </w:r>
      <w:r w:rsidRPr="00A253DB">
        <w:rPr>
          <w:rtl/>
        </w:rPr>
        <w:t xml:space="preserve"> ص69؛ تاريخ العربية السعودية، إليكس واسيليف</w:t>
      </w:r>
      <w:r w:rsidRPr="00A253DB">
        <w:rPr>
          <w:rFonts w:hint="cs"/>
          <w:rtl/>
        </w:rPr>
        <w:t>:</w:t>
      </w:r>
      <w:r w:rsidRPr="00A253DB">
        <w:rPr>
          <w:rtl/>
        </w:rPr>
        <w:t xml:space="preserve"> ص183.</w:t>
      </w:r>
    </w:p>
    <w:p w14:paraId="169AE05E" w14:textId="77777777" w:rsidR="009073AF" w:rsidRPr="00A253DB" w:rsidRDefault="009073AF" w:rsidP="00A253DB">
      <w:pPr>
        <w:pStyle w:val="libNormal"/>
        <w:rPr>
          <w:rtl/>
        </w:rPr>
      </w:pPr>
      <w:r w:rsidRPr="00A253DB">
        <w:rPr>
          <w:rFonts w:hint="cs"/>
          <w:rtl/>
        </w:rPr>
        <w:t>364- ابن عبد الوهاب في التاريخ البريطاني، الباحث الدكتور فؤاد عبد الكريم عارف: ص47 - 48.</w:t>
      </w:r>
      <w:r w:rsidRPr="00A253DB">
        <w:rPr>
          <w:rtl/>
        </w:rPr>
        <w:t xml:space="preserve"> </w:t>
      </w:r>
    </w:p>
    <w:p w14:paraId="4E9E3A8F" w14:textId="77777777" w:rsidR="009073AF" w:rsidRPr="00A253DB" w:rsidRDefault="009073AF" w:rsidP="00A253DB">
      <w:pPr>
        <w:pStyle w:val="libNormal"/>
        <w:rPr>
          <w:rtl/>
        </w:rPr>
      </w:pPr>
      <w:r w:rsidRPr="00A253DB">
        <w:rPr>
          <w:rFonts w:hint="cs"/>
          <w:rtl/>
        </w:rPr>
        <w:t>365</w:t>
      </w:r>
      <w:r w:rsidRPr="00A253DB">
        <w:rPr>
          <w:rtl/>
        </w:rPr>
        <w:t>- هذه هي الوهابية، محمد جواد مغنية</w:t>
      </w:r>
      <w:r w:rsidRPr="00A253DB">
        <w:rPr>
          <w:rFonts w:hint="cs"/>
          <w:rtl/>
        </w:rPr>
        <w:t>:</w:t>
      </w:r>
      <w:r w:rsidRPr="00A253DB">
        <w:rPr>
          <w:rtl/>
        </w:rPr>
        <w:t xml:space="preserve"> ص129.</w:t>
      </w:r>
    </w:p>
    <w:p w14:paraId="27395392" w14:textId="77777777" w:rsidR="009073AF" w:rsidRPr="00A253DB" w:rsidRDefault="009073AF" w:rsidP="00A253DB">
      <w:pPr>
        <w:pStyle w:val="libNormal"/>
        <w:rPr>
          <w:rtl/>
        </w:rPr>
      </w:pPr>
      <w:r w:rsidRPr="00A253DB">
        <w:rPr>
          <w:rFonts w:hint="cs"/>
          <w:rtl/>
        </w:rPr>
        <w:t>366</w:t>
      </w:r>
      <w:r w:rsidRPr="00A253DB">
        <w:rPr>
          <w:rtl/>
        </w:rPr>
        <w:t xml:space="preserve">- </w:t>
      </w:r>
      <w:r w:rsidRPr="00A253DB">
        <w:rPr>
          <w:rFonts w:hint="cs"/>
          <w:rtl/>
        </w:rPr>
        <w:t xml:space="preserve">هذه هي الوهابية، محمد جواد مغنية: ص129. </w:t>
      </w:r>
    </w:p>
    <w:p w14:paraId="5D47D6CA" w14:textId="77777777" w:rsidR="009073AF" w:rsidRPr="00A253DB" w:rsidRDefault="009073AF" w:rsidP="00A253DB">
      <w:pPr>
        <w:pStyle w:val="libNormal"/>
        <w:rPr>
          <w:rtl/>
        </w:rPr>
      </w:pPr>
      <w:r w:rsidRPr="00A253DB">
        <w:rPr>
          <w:rFonts w:hint="cs"/>
          <w:rtl/>
        </w:rPr>
        <w:t>367</w:t>
      </w:r>
      <w:r w:rsidRPr="00A253DB">
        <w:rPr>
          <w:rtl/>
        </w:rPr>
        <w:t xml:space="preserve">- </w:t>
      </w:r>
      <w:r w:rsidRPr="00A253DB">
        <w:rPr>
          <w:rFonts w:hint="cs"/>
          <w:rtl/>
        </w:rPr>
        <w:t xml:space="preserve">الدولة السعودية الأولى، دكتور عبد الرحيم عبد الرحمن عبد الرحيم: الفصل الأوّل ص17 - 19. </w:t>
      </w:r>
    </w:p>
    <w:p w14:paraId="2807D98D" w14:textId="77777777" w:rsidR="009073AF" w:rsidRPr="00A253DB" w:rsidRDefault="009073AF" w:rsidP="00A253DB">
      <w:pPr>
        <w:pStyle w:val="libNormal"/>
        <w:rPr>
          <w:rtl/>
        </w:rPr>
      </w:pPr>
      <w:r w:rsidRPr="00A253DB">
        <w:rPr>
          <w:rFonts w:hint="cs"/>
          <w:rtl/>
        </w:rPr>
        <w:t xml:space="preserve">368- </w:t>
      </w:r>
      <w:r w:rsidRPr="00A253DB">
        <w:rPr>
          <w:rtl/>
        </w:rPr>
        <w:t>من وثائق الأرشيف المصري في تاريخ الخليج، الدكتور عبد العزيز عبد الغني إبراهيم: ص110 - 111.</w:t>
      </w:r>
    </w:p>
    <w:p w14:paraId="5031CBB7" w14:textId="77777777" w:rsidR="009073AF" w:rsidRPr="009A5138" w:rsidRDefault="009073AF" w:rsidP="009A5138">
      <w:pPr>
        <w:pStyle w:val="libNormal"/>
        <w:rPr>
          <w:rtl/>
        </w:rPr>
      </w:pPr>
      <w:r w:rsidRPr="009A5138">
        <w:rPr>
          <w:rFonts w:hint="cs"/>
          <w:rtl/>
        </w:rPr>
        <w:t>369</w:t>
      </w:r>
      <w:r w:rsidRPr="009A5138">
        <w:rPr>
          <w:rtl/>
        </w:rPr>
        <w:t>- قلب جزيرة العرب، الأستاذ حمزة فؤاد</w:t>
      </w:r>
      <w:r w:rsidRPr="009A5138">
        <w:rPr>
          <w:rFonts w:hint="cs"/>
          <w:rtl/>
        </w:rPr>
        <w:t>:</w:t>
      </w:r>
      <w:r w:rsidRPr="009A5138">
        <w:rPr>
          <w:rtl/>
        </w:rPr>
        <w:t xml:space="preserve"> ص331؛ البدر الطالع بمحاسن من بعد القرن السابع، العلامة محمد بن علي الشوكاني: ج1 ص262.</w:t>
      </w:r>
    </w:p>
    <w:p w14:paraId="47CEBF77" w14:textId="77777777" w:rsidR="0052282D" w:rsidRDefault="009073AF" w:rsidP="00A253DB">
      <w:pPr>
        <w:pStyle w:val="libNormal"/>
        <w:rPr>
          <w:rtl/>
        </w:rPr>
      </w:pPr>
      <w:r w:rsidRPr="00A253DB">
        <w:rPr>
          <w:rFonts w:hint="cs"/>
          <w:rtl/>
        </w:rPr>
        <w:t>370</w:t>
      </w:r>
      <w:r w:rsidRPr="00A253DB">
        <w:rPr>
          <w:rtl/>
        </w:rPr>
        <w:t>- الرحلة (رحلة مدام ديلافوا إلى كلدة العراق 1881 م / 1299 هـ) ص72؛ المختار من تاريخ النجف الأشرف، العلامة السيد أحمد الهاشمي</w:t>
      </w:r>
      <w:r w:rsidRPr="00A253DB">
        <w:rPr>
          <w:rFonts w:hint="cs"/>
          <w:rtl/>
        </w:rPr>
        <w:t>:</w:t>
      </w:r>
      <w:r w:rsidRPr="00A253DB">
        <w:rPr>
          <w:rtl/>
        </w:rPr>
        <w:t xml:space="preserve"> </w:t>
      </w:r>
    </w:p>
    <w:p w14:paraId="619403C2" w14:textId="77777777" w:rsidR="0052282D" w:rsidRDefault="0052282D" w:rsidP="0052282D">
      <w:pPr>
        <w:pStyle w:val="libNormal"/>
        <w:rPr>
          <w:rtl/>
        </w:rPr>
      </w:pPr>
      <w:r>
        <w:rPr>
          <w:rtl/>
        </w:rPr>
        <w:br w:type="page"/>
      </w:r>
    </w:p>
    <w:p w14:paraId="21610EFD" w14:textId="26FCB594" w:rsidR="009073AF" w:rsidRPr="00A253DB" w:rsidRDefault="009073AF" w:rsidP="0052282D">
      <w:pPr>
        <w:pStyle w:val="libNormal0"/>
        <w:rPr>
          <w:rtl/>
        </w:rPr>
      </w:pPr>
      <w:r w:rsidRPr="00A253DB">
        <w:rPr>
          <w:rtl/>
        </w:rPr>
        <w:lastRenderedPageBreak/>
        <w:t>ص88 - 89.</w:t>
      </w:r>
    </w:p>
    <w:p w14:paraId="2388BBC8" w14:textId="77777777" w:rsidR="009073AF" w:rsidRPr="00A253DB" w:rsidRDefault="009073AF" w:rsidP="00A253DB">
      <w:pPr>
        <w:pStyle w:val="libNormal"/>
        <w:rPr>
          <w:rtl/>
        </w:rPr>
      </w:pPr>
      <w:r w:rsidRPr="00A253DB">
        <w:rPr>
          <w:rFonts w:hint="cs"/>
          <w:rtl/>
        </w:rPr>
        <w:t>371</w:t>
      </w:r>
      <w:r w:rsidRPr="00A253DB">
        <w:rPr>
          <w:rtl/>
        </w:rPr>
        <w:t>- تاريخ الوهابيين، قائد البحرية العثمانية العميد أيوب صبري: ص171؛ صقر الجزيرة، أحمد عبد الغفار العطار: ج1 ص65.</w:t>
      </w:r>
    </w:p>
    <w:p w14:paraId="4F98A027" w14:textId="77777777" w:rsidR="009073AF" w:rsidRPr="00A253DB" w:rsidRDefault="009073AF" w:rsidP="00A253DB">
      <w:pPr>
        <w:pStyle w:val="libNormal"/>
        <w:rPr>
          <w:rtl/>
        </w:rPr>
      </w:pPr>
      <w:r w:rsidRPr="00A253DB">
        <w:rPr>
          <w:rFonts w:hint="cs"/>
          <w:rtl/>
        </w:rPr>
        <w:t>372</w:t>
      </w:r>
      <w:r w:rsidRPr="00A253DB">
        <w:rPr>
          <w:rtl/>
        </w:rPr>
        <w:t>- تاريخ الجبرتي، عبد الرحمن الجبرتي الحنفي: ج3 ص569؛ سواحل نجد (ال</w:t>
      </w:r>
      <w:r w:rsidRPr="00A253DB">
        <w:rPr>
          <w:rFonts w:hint="cs"/>
          <w:rtl/>
        </w:rPr>
        <w:t>أ</w:t>
      </w:r>
      <w:r w:rsidRPr="00A253DB">
        <w:rPr>
          <w:rtl/>
        </w:rPr>
        <w:t>حساء) في الأرشيف العثماني، الدكتور زكريا قورشون والدكتور محمد موسى القريني</w:t>
      </w:r>
      <w:r w:rsidRPr="00A253DB">
        <w:rPr>
          <w:rFonts w:hint="cs"/>
          <w:rtl/>
        </w:rPr>
        <w:t>:</w:t>
      </w:r>
      <w:r w:rsidRPr="00A253DB">
        <w:rPr>
          <w:rtl/>
        </w:rPr>
        <w:t xml:space="preserve"> ص409.</w:t>
      </w:r>
    </w:p>
    <w:p w14:paraId="2D44D05C" w14:textId="77777777" w:rsidR="009073AF" w:rsidRPr="00A253DB" w:rsidRDefault="009073AF" w:rsidP="00A253DB">
      <w:pPr>
        <w:pStyle w:val="libNormal"/>
        <w:rPr>
          <w:rtl/>
        </w:rPr>
      </w:pPr>
      <w:r w:rsidRPr="00A253DB">
        <w:rPr>
          <w:rFonts w:hint="cs"/>
          <w:rtl/>
        </w:rPr>
        <w:t>373</w:t>
      </w:r>
      <w:r w:rsidRPr="00A253DB">
        <w:rPr>
          <w:rtl/>
        </w:rPr>
        <w:t xml:space="preserve">- تاريخ الوهابيين، قائد البحرية العثمانية العميد أيوب صبري </w:t>
      </w:r>
      <w:r w:rsidRPr="00A253DB">
        <w:rPr>
          <w:rFonts w:hint="cs"/>
          <w:rtl/>
        </w:rPr>
        <w:t>الرومي،</w:t>
      </w:r>
      <w:r w:rsidRPr="00A253DB">
        <w:rPr>
          <w:rtl/>
        </w:rPr>
        <w:t xml:space="preserve"> ترجمة عبد الناصر الجزائر</w:t>
      </w:r>
      <w:r w:rsidRPr="00A253DB">
        <w:rPr>
          <w:rFonts w:hint="cs"/>
          <w:rtl/>
        </w:rPr>
        <w:t>ي:</w:t>
      </w:r>
      <w:r w:rsidRPr="00A253DB">
        <w:rPr>
          <w:rtl/>
        </w:rPr>
        <w:t xml:space="preserve"> ص171 - 172 و176 - 178.</w:t>
      </w:r>
    </w:p>
    <w:p w14:paraId="43FA2B3E" w14:textId="77777777" w:rsidR="009073AF" w:rsidRPr="00A253DB" w:rsidRDefault="009073AF" w:rsidP="00A253DB">
      <w:pPr>
        <w:pStyle w:val="libNormal"/>
        <w:rPr>
          <w:rtl/>
        </w:rPr>
      </w:pPr>
      <w:r w:rsidRPr="00A253DB">
        <w:rPr>
          <w:rFonts w:hint="cs"/>
          <w:rtl/>
        </w:rPr>
        <w:t>374</w:t>
      </w:r>
      <w:r w:rsidRPr="00A253DB">
        <w:rPr>
          <w:rtl/>
        </w:rPr>
        <w:t xml:space="preserve">- </w:t>
      </w:r>
      <w:r w:rsidRPr="00A253DB">
        <w:rPr>
          <w:rFonts w:hint="cs"/>
          <w:rtl/>
        </w:rPr>
        <w:t>ابن عبد الوهاب قائد سياسي، البروفسور أمين الله شاكر القرشي: ص185 - 187.</w:t>
      </w:r>
    </w:p>
    <w:p w14:paraId="6F59D0D9" w14:textId="77777777" w:rsidR="009073AF" w:rsidRPr="009A5138" w:rsidRDefault="009073AF" w:rsidP="009A5138">
      <w:pPr>
        <w:pStyle w:val="libNormal"/>
        <w:rPr>
          <w:rtl/>
        </w:rPr>
      </w:pPr>
      <w:r w:rsidRPr="009A5138">
        <w:rPr>
          <w:rFonts w:hint="cs"/>
          <w:rtl/>
        </w:rPr>
        <w:t>375</w:t>
      </w:r>
      <w:r w:rsidRPr="009A5138">
        <w:rPr>
          <w:rtl/>
        </w:rPr>
        <w:t>- هذه هي الوهابية، محمد جواد مغنية</w:t>
      </w:r>
      <w:r w:rsidRPr="009A5138">
        <w:rPr>
          <w:rFonts w:hint="cs"/>
          <w:rtl/>
        </w:rPr>
        <w:t>:</w:t>
      </w:r>
      <w:r w:rsidRPr="009A5138">
        <w:rPr>
          <w:rtl/>
        </w:rPr>
        <w:t xml:space="preserve"> ص129؛ </w:t>
      </w:r>
      <w:r w:rsidRPr="009A5138">
        <w:rPr>
          <w:rFonts w:hint="cs"/>
          <w:rtl/>
        </w:rPr>
        <w:t>آل</w:t>
      </w:r>
      <w:r w:rsidRPr="009A5138">
        <w:rPr>
          <w:rtl/>
        </w:rPr>
        <w:t xml:space="preserve"> سعود ماضيهم ومستقبلهم</w:t>
      </w:r>
      <w:r w:rsidRPr="009A5138">
        <w:rPr>
          <w:rFonts w:hint="cs"/>
          <w:rtl/>
        </w:rPr>
        <w:t>،</w:t>
      </w:r>
      <w:r w:rsidRPr="009A5138">
        <w:rPr>
          <w:rtl/>
        </w:rPr>
        <w:t xml:space="preserve"> جبران شامية</w:t>
      </w:r>
      <w:r w:rsidRPr="009A5138">
        <w:rPr>
          <w:rFonts w:hint="cs"/>
          <w:rtl/>
        </w:rPr>
        <w:t>:</w:t>
      </w:r>
      <w:r w:rsidRPr="009A5138">
        <w:rPr>
          <w:rtl/>
        </w:rPr>
        <w:t xml:space="preserve"> ص69؛ بحوث حول الملل والنحل، </w:t>
      </w:r>
      <w:r w:rsidRPr="009A5138">
        <w:rPr>
          <w:rFonts w:hint="cs"/>
          <w:rtl/>
        </w:rPr>
        <w:t xml:space="preserve">العلامة الشيخ </w:t>
      </w:r>
      <w:r w:rsidRPr="009A5138">
        <w:rPr>
          <w:rtl/>
        </w:rPr>
        <w:t xml:space="preserve">جعفر السبحاني: ج4 ص379؛ فتنة الوهابية </w:t>
      </w:r>
      <w:r w:rsidRPr="009A5138">
        <w:rPr>
          <w:rFonts w:hint="cs"/>
          <w:rtl/>
        </w:rPr>
        <w:t>من كتاب الفتوحات الإسلامية،</w:t>
      </w:r>
      <w:r w:rsidRPr="009A5138">
        <w:rPr>
          <w:rtl/>
        </w:rPr>
        <w:t xml:space="preserve"> </w:t>
      </w:r>
      <w:r w:rsidRPr="009A5138">
        <w:rPr>
          <w:rFonts w:hint="cs"/>
          <w:rtl/>
        </w:rPr>
        <w:t xml:space="preserve">العلامة السيد أحمد </w:t>
      </w:r>
      <w:r w:rsidRPr="009A5138">
        <w:rPr>
          <w:rtl/>
        </w:rPr>
        <w:t>زيني دحلان: ص18؛ تاريخ العربية السعودية من القرن الثامن عشر حتى نهاية القرن العشرين، إليكس واسيليف</w:t>
      </w:r>
      <w:r w:rsidRPr="009A5138">
        <w:rPr>
          <w:rFonts w:hint="cs"/>
          <w:rtl/>
        </w:rPr>
        <w:t>:</w:t>
      </w:r>
      <w:r w:rsidRPr="009A5138">
        <w:rPr>
          <w:rtl/>
        </w:rPr>
        <w:t xml:space="preserve"> ص186؛ جزيرة العرب في القرن العشرين، </w:t>
      </w:r>
      <w:r w:rsidRPr="009A5138">
        <w:rPr>
          <w:rFonts w:hint="cs"/>
          <w:rtl/>
        </w:rPr>
        <w:t xml:space="preserve">الوزير المفوض </w:t>
      </w:r>
      <w:r w:rsidRPr="009A5138">
        <w:rPr>
          <w:rtl/>
        </w:rPr>
        <w:t>حافظ وهبة: ص41.</w:t>
      </w:r>
    </w:p>
    <w:p w14:paraId="63AE012D" w14:textId="77777777" w:rsidR="009073AF" w:rsidRPr="00A253DB" w:rsidRDefault="009073AF" w:rsidP="00A253DB">
      <w:pPr>
        <w:pStyle w:val="libNormal"/>
        <w:rPr>
          <w:rtl/>
        </w:rPr>
      </w:pPr>
      <w:r w:rsidRPr="00A253DB">
        <w:rPr>
          <w:rFonts w:hint="cs"/>
          <w:rtl/>
        </w:rPr>
        <w:t xml:space="preserve">376- البدر الطالع بمحاسن من بعد القرن السابع، الشيخ محمد بن علي الشوكاني: ص296 - 297؛ </w:t>
      </w:r>
      <w:r w:rsidRPr="00A253DB">
        <w:rPr>
          <w:rtl/>
        </w:rPr>
        <w:t>سواحل نجد (الأحساء) في وثائق الأرشيف العثماني، الدكتور زكريا قورشون والدكتور</w:t>
      </w:r>
      <w:r w:rsidRPr="00A253DB">
        <w:rPr>
          <w:rFonts w:hint="cs"/>
          <w:rtl/>
        </w:rPr>
        <w:t xml:space="preserve"> </w:t>
      </w:r>
      <w:r w:rsidRPr="00A253DB">
        <w:rPr>
          <w:rtl/>
        </w:rPr>
        <w:t>محمد موسى القريني</w:t>
      </w:r>
      <w:r w:rsidRPr="00A253DB">
        <w:rPr>
          <w:rFonts w:hint="cs"/>
          <w:rtl/>
        </w:rPr>
        <w:t>:</w:t>
      </w:r>
      <w:r w:rsidRPr="00A253DB">
        <w:rPr>
          <w:rtl/>
        </w:rPr>
        <w:t xml:space="preserve"> ص409؛</w:t>
      </w:r>
      <w:r w:rsidRPr="00A253DB">
        <w:rPr>
          <w:rFonts w:hint="cs"/>
          <w:rtl/>
        </w:rPr>
        <w:t xml:space="preserve"> عنوان المجد في تاريخ نجد، الشيخ عثمان بن بشر النجدي الحنبلي: ج1 ص7 - 8.</w:t>
      </w:r>
    </w:p>
    <w:p w14:paraId="535305E4" w14:textId="77777777" w:rsidR="0052282D" w:rsidRDefault="009073AF" w:rsidP="00A253DB">
      <w:pPr>
        <w:pStyle w:val="libNormal"/>
        <w:rPr>
          <w:rtl/>
        </w:rPr>
      </w:pPr>
      <w:r w:rsidRPr="00A253DB">
        <w:rPr>
          <w:rFonts w:hint="cs"/>
          <w:rtl/>
        </w:rPr>
        <w:t xml:space="preserve">377- </w:t>
      </w:r>
      <w:r w:rsidRPr="00A253DB">
        <w:rPr>
          <w:rtl/>
        </w:rPr>
        <w:t>موجز تاريخ الوهابي، هارفورد جونز بريدجز: ص231 - 232؛</w:t>
      </w:r>
      <w:r w:rsidRPr="00A253DB">
        <w:rPr>
          <w:rFonts w:hint="cs"/>
          <w:rtl/>
        </w:rPr>
        <w:t xml:space="preserve"> </w:t>
      </w:r>
    </w:p>
    <w:p w14:paraId="3315CF39" w14:textId="77777777" w:rsidR="0052282D" w:rsidRDefault="0052282D" w:rsidP="0052282D">
      <w:pPr>
        <w:pStyle w:val="libNormal"/>
        <w:rPr>
          <w:rtl/>
        </w:rPr>
      </w:pPr>
      <w:r>
        <w:rPr>
          <w:rtl/>
        </w:rPr>
        <w:br w:type="page"/>
      </w:r>
    </w:p>
    <w:p w14:paraId="25700E5D" w14:textId="066106EA" w:rsidR="009073AF" w:rsidRPr="00A253DB" w:rsidRDefault="009073AF" w:rsidP="0052282D">
      <w:pPr>
        <w:pStyle w:val="libNormal0"/>
        <w:rPr>
          <w:rtl/>
        </w:rPr>
      </w:pPr>
      <w:r w:rsidRPr="00A253DB">
        <w:rPr>
          <w:rFonts w:hint="cs"/>
          <w:rtl/>
        </w:rPr>
        <w:lastRenderedPageBreak/>
        <w:t xml:space="preserve">تاريخ نجد المسمّى روضة الأفكار والأفهام، الشيخ حسين بن غنام: ج1 ص76 - 77. </w:t>
      </w:r>
    </w:p>
    <w:p w14:paraId="56E3D8A8" w14:textId="77777777" w:rsidR="009073AF" w:rsidRPr="00A253DB" w:rsidRDefault="009073AF" w:rsidP="00A253DB">
      <w:pPr>
        <w:pStyle w:val="libNormal"/>
        <w:rPr>
          <w:rtl/>
        </w:rPr>
      </w:pPr>
      <w:r w:rsidRPr="00A253DB">
        <w:rPr>
          <w:rFonts w:hint="cs"/>
          <w:rtl/>
        </w:rPr>
        <w:t>378</w:t>
      </w:r>
      <w:r w:rsidRPr="00A253DB">
        <w:rPr>
          <w:rtl/>
        </w:rPr>
        <w:t xml:space="preserve">- </w:t>
      </w:r>
      <w:r w:rsidRPr="00A253DB">
        <w:rPr>
          <w:rFonts w:hint="cs"/>
          <w:rtl/>
        </w:rPr>
        <w:t>تاريخ البلاد العربية السعودية، الدكتور منير العجلاني: ج4 ص21.</w:t>
      </w:r>
    </w:p>
    <w:p w14:paraId="7DFB7AD2" w14:textId="77777777" w:rsidR="009073AF" w:rsidRPr="00A253DB" w:rsidRDefault="009073AF" w:rsidP="00A253DB">
      <w:pPr>
        <w:pStyle w:val="libNormal"/>
        <w:rPr>
          <w:rtl/>
        </w:rPr>
      </w:pPr>
      <w:r w:rsidRPr="00A253DB">
        <w:rPr>
          <w:rFonts w:hint="cs"/>
          <w:rtl/>
        </w:rPr>
        <w:t>379</w:t>
      </w:r>
      <w:r w:rsidRPr="00A253DB">
        <w:rPr>
          <w:rtl/>
        </w:rPr>
        <w:t>- تاريخ العربية السعودية من القرن الثامن عشر حتى نهاية القرن العشرين، إليكس واسيليف</w:t>
      </w:r>
      <w:r w:rsidRPr="00A253DB">
        <w:rPr>
          <w:rFonts w:hint="cs"/>
          <w:rtl/>
        </w:rPr>
        <w:t>:</w:t>
      </w:r>
      <w:r w:rsidRPr="00A253DB">
        <w:rPr>
          <w:rtl/>
        </w:rPr>
        <w:t xml:space="preserve"> ص</w:t>
      </w:r>
      <w:r w:rsidRPr="00A253DB">
        <w:rPr>
          <w:rFonts w:hint="cs"/>
          <w:rtl/>
        </w:rPr>
        <w:t>45 و71؛</w:t>
      </w:r>
      <w:r w:rsidRPr="00A253DB">
        <w:rPr>
          <w:rtl/>
        </w:rPr>
        <w:t xml:space="preserve"> جزيرة العرب في القرن العشرين، </w:t>
      </w:r>
      <w:r w:rsidRPr="00A253DB">
        <w:rPr>
          <w:rFonts w:hint="cs"/>
          <w:rtl/>
        </w:rPr>
        <w:t xml:space="preserve">الوزير المفوض </w:t>
      </w:r>
      <w:r w:rsidRPr="00A253DB">
        <w:rPr>
          <w:rtl/>
        </w:rPr>
        <w:t>حافظ وهبة: ص</w:t>
      </w:r>
      <w:r w:rsidRPr="00A253DB">
        <w:rPr>
          <w:rFonts w:hint="cs"/>
          <w:rtl/>
        </w:rPr>
        <w:t>11</w:t>
      </w:r>
      <w:r w:rsidRPr="00A253DB">
        <w:rPr>
          <w:rtl/>
        </w:rPr>
        <w:t xml:space="preserve">؛ </w:t>
      </w:r>
      <w:r w:rsidRPr="00A253DB">
        <w:rPr>
          <w:rFonts w:hint="cs"/>
          <w:rtl/>
        </w:rPr>
        <w:t>آل</w:t>
      </w:r>
      <w:r w:rsidRPr="00A253DB">
        <w:rPr>
          <w:rtl/>
        </w:rPr>
        <w:t xml:space="preserve"> سعود ماضيهم ومستقبلهم: جبران شامية</w:t>
      </w:r>
      <w:r w:rsidRPr="00A253DB">
        <w:rPr>
          <w:rFonts w:hint="cs"/>
          <w:rtl/>
        </w:rPr>
        <w:t>:</w:t>
      </w:r>
      <w:r w:rsidRPr="00A253DB">
        <w:rPr>
          <w:rtl/>
        </w:rPr>
        <w:t xml:space="preserve"> ص</w:t>
      </w:r>
      <w:r w:rsidRPr="00A253DB">
        <w:rPr>
          <w:rFonts w:hint="cs"/>
          <w:rtl/>
        </w:rPr>
        <w:t>93</w:t>
      </w:r>
      <w:r w:rsidRPr="00A253DB">
        <w:rPr>
          <w:rtl/>
        </w:rPr>
        <w:t>.</w:t>
      </w:r>
    </w:p>
    <w:p w14:paraId="33A3C9AB" w14:textId="77777777" w:rsidR="009073AF" w:rsidRPr="00A253DB" w:rsidRDefault="009073AF" w:rsidP="00A253DB">
      <w:pPr>
        <w:pStyle w:val="libNormal"/>
        <w:rPr>
          <w:rtl/>
        </w:rPr>
      </w:pPr>
      <w:r w:rsidRPr="00A253DB">
        <w:rPr>
          <w:rFonts w:hint="cs"/>
          <w:rtl/>
        </w:rPr>
        <w:t>380</w:t>
      </w:r>
      <w:r w:rsidRPr="00A253DB">
        <w:rPr>
          <w:rtl/>
        </w:rPr>
        <w:t>- تاريخ الوهابيين، قائد البحرية العثمانية العميد أيوب صبري الرومي: ص176- 178.</w:t>
      </w:r>
    </w:p>
    <w:p w14:paraId="2D7C76DF" w14:textId="77777777" w:rsidR="009073AF" w:rsidRPr="009A5138" w:rsidRDefault="009073AF" w:rsidP="009A5138">
      <w:pPr>
        <w:pStyle w:val="libNormal"/>
        <w:rPr>
          <w:rtl/>
        </w:rPr>
      </w:pPr>
      <w:r w:rsidRPr="009A5138">
        <w:rPr>
          <w:rFonts w:hint="cs"/>
          <w:rtl/>
        </w:rPr>
        <w:t>381</w:t>
      </w:r>
      <w:r w:rsidRPr="009A5138">
        <w:rPr>
          <w:rtl/>
        </w:rPr>
        <w:t xml:space="preserve">- تاريخ الجبرتي، </w:t>
      </w:r>
      <w:r w:rsidRPr="009A5138">
        <w:rPr>
          <w:rFonts w:hint="cs"/>
          <w:rtl/>
        </w:rPr>
        <w:t xml:space="preserve">عجائب الآثار في الترجم والأخبار، </w:t>
      </w:r>
      <w:r w:rsidRPr="009A5138">
        <w:rPr>
          <w:rtl/>
        </w:rPr>
        <w:t>المؤرّخ عبد الرحمن الجبرتي: ج1 ص600؛ تاريخ ال</w:t>
      </w:r>
      <w:r w:rsidRPr="009A5138">
        <w:rPr>
          <w:rFonts w:hint="cs"/>
          <w:rtl/>
        </w:rPr>
        <w:t>بلاد</w:t>
      </w:r>
      <w:r w:rsidRPr="009A5138">
        <w:rPr>
          <w:rtl/>
        </w:rPr>
        <w:t xml:space="preserve"> العربية السعودية، الدكتور منير العجلاني: ج4 ص253؛ </w:t>
      </w:r>
      <w:r w:rsidRPr="009A5138">
        <w:rPr>
          <w:rFonts w:hint="cs"/>
          <w:rtl/>
        </w:rPr>
        <w:t>آل</w:t>
      </w:r>
      <w:r w:rsidRPr="009A5138">
        <w:rPr>
          <w:rtl/>
        </w:rPr>
        <w:t xml:space="preserve"> سعود ماضيهم ومستقبلهم</w:t>
      </w:r>
      <w:r w:rsidRPr="009A5138">
        <w:rPr>
          <w:rFonts w:hint="cs"/>
          <w:rtl/>
        </w:rPr>
        <w:t>،</w:t>
      </w:r>
      <w:r w:rsidRPr="009A5138">
        <w:rPr>
          <w:rtl/>
        </w:rPr>
        <w:t xml:space="preserve"> جبران شامية</w:t>
      </w:r>
      <w:r w:rsidRPr="009A5138">
        <w:rPr>
          <w:rFonts w:hint="cs"/>
          <w:rtl/>
        </w:rPr>
        <w:t>:</w:t>
      </w:r>
      <w:r w:rsidRPr="009A5138">
        <w:rPr>
          <w:rtl/>
        </w:rPr>
        <w:t xml:space="preserve"> ص69؛ بحوث حول الملل والنحل، العلامة الشيخ جعفر السبحاني: ج1 ص379.</w:t>
      </w:r>
    </w:p>
    <w:p w14:paraId="1AE90302" w14:textId="77777777" w:rsidR="009073AF" w:rsidRPr="009A5138" w:rsidRDefault="009073AF" w:rsidP="009A5138">
      <w:pPr>
        <w:pStyle w:val="libNormal"/>
        <w:rPr>
          <w:rtl/>
        </w:rPr>
      </w:pPr>
      <w:r w:rsidRPr="009A5138">
        <w:rPr>
          <w:rFonts w:hint="cs"/>
          <w:rtl/>
        </w:rPr>
        <w:t>382</w:t>
      </w:r>
      <w:r w:rsidRPr="009A5138">
        <w:rPr>
          <w:rtl/>
        </w:rPr>
        <w:t>- تاريخ الوهابيين، قائد البحرية العثمانية العميد أيوب صبري الرومي: ص176 - 178؛ هذه هي الوهابية، محمد جواد مغنية: ص129؛ جزيرة العرب في القرن العشرين، الدكتور حافظ وهبة: ص41.</w:t>
      </w:r>
    </w:p>
    <w:p w14:paraId="78252DD4" w14:textId="45C8C99F" w:rsidR="009073AF" w:rsidRPr="00B37B55" w:rsidRDefault="009073AF" w:rsidP="00A253DB">
      <w:pPr>
        <w:pStyle w:val="libNormal"/>
        <w:rPr>
          <w:rtl/>
        </w:rPr>
      </w:pPr>
      <w:r w:rsidRPr="00A253DB">
        <w:rPr>
          <w:rFonts w:hint="cs"/>
          <w:rtl/>
        </w:rPr>
        <w:t>383</w:t>
      </w:r>
      <w:r w:rsidRPr="00A253DB">
        <w:rPr>
          <w:rtl/>
        </w:rPr>
        <w:t>- تاريخ ال</w:t>
      </w:r>
      <w:r w:rsidRPr="00A253DB">
        <w:rPr>
          <w:rFonts w:hint="cs"/>
          <w:rtl/>
        </w:rPr>
        <w:t>بلاد</w:t>
      </w:r>
      <w:r w:rsidRPr="00A253DB">
        <w:rPr>
          <w:rtl/>
        </w:rPr>
        <w:t xml:space="preserve"> العربية السعودية، الدكتور منير العجلاني</w:t>
      </w:r>
      <w:r w:rsidRPr="00A253DB">
        <w:rPr>
          <w:rFonts w:hint="cs"/>
          <w:rtl/>
        </w:rPr>
        <w:t>: ج</w:t>
      </w:r>
      <w:r w:rsidRPr="00A253DB">
        <w:rPr>
          <w:rtl/>
        </w:rPr>
        <w:t>4 ص250 - 253؛ تاريخ السعودية العربية، المحقق ناسي ليف: ص186</w:t>
      </w:r>
      <w:r w:rsidR="009A5138">
        <w:rPr>
          <w:rFonts w:hint="cs"/>
          <w:rtl/>
        </w:rPr>
        <w:t xml:space="preserve"> </w:t>
      </w:r>
      <w:r w:rsidRPr="009A5138">
        <w:rPr>
          <w:rFonts w:hint="cs"/>
          <w:rtl/>
        </w:rPr>
        <w:t>–</w:t>
      </w:r>
      <w:r>
        <w:rPr>
          <w:rtl/>
        </w:rPr>
        <w:t xml:space="preserve"> </w:t>
      </w:r>
      <w:r w:rsidRPr="00B37B55">
        <w:rPr>
          <w:rtl/>
        </w:rPr>
        <w:t>187.</w:t>
      </w:r>
    </w:p>
    <w:p w14:paraId="455C1082" w14:textId="77777777" w:rsidR="009073AF" w:rsidRPr="00A253DB" w:rsidRDefault="009073AF" w:rsidP="00A253DB">
      <w:pPr>
        <w:pStyle w:val="libNormal"/>
        <w:rPr>
          <w:rtl/>
        </w:rPr>
      </w:pPr>
      <w:r w:rsidRPr="00A253DB">
        <w:rPr>
          <w:rFonts w:hint="cs"/>
          <w:rtl/>
        </w:rPr>
        <w:t>384</w:t>
      </w:r>
      <w:r w:rsidRPr="00A253DB">
        <w:rPr>
          <w:rtl/>
        </w:rPr>
        <w:t xml:space="preserve">- كشف الارتياب في أتباع ابن عبد الوهاب، </w:t>
      </w:r>
      <w:r w:rsidRPr="00A253DB">
        <w:rPr>
          <w:rFonts w:hint="cs"/>
          <w:rtl/>
        </w:rPr>
        <w:t xml:space="preserve">العلامة </w:t>
      </w:r>
      <w:r w:rsidRPr="00A253DB">
        <w:rPr>
          <w:rtl/>
        </w:rPr>
        <w:t xml:space="preserve">السيد محسن </w:t>
      </w:r>
      <w:r w:rsidRPr="00A253DB">
        <w:rPr>
          <w:rFonts w:hint="cs"/>
          <w:rtl/>
        </w:rPr>
        <w:t>ال</w:t>
      </w:r>
      <w:r w:rsidRPr="00A253DB">
        <w:rPr>
          <w:rtl/>
        </w:rPr>
        <w:t xml:space="preserve">أمين العاملي: ص40؛ فتتنة الوهابية، من كتاب الفتوحات الإسلامية، العلامة </w:t>
      </w:r>
      <w:r w:rsidRPr="00A253DB">
        <w:rPr>
          <w:rFonts w:hint="cs"/>
          <w:rtl/>
        </w:rPr>
        <w:t xml:space="preserve">السيد أحمد </w:t>
      </w:r>
      <w:r w:rsidRPr="00A253DB">
        <w:rPr>
          <w:rtl/>
        </w:rPr>
        <w:t>زيني دحلان: ص18.</w:t>
      </w:r>
    </w:p>
    <w:p w14:paraId="25BD2E50" w14:textId="77777777" w:rsidR="00275152" w:rsidRDefault="009073AF" w:rsidP="00A253DB">
      <w:pPr>
        <w:pStyle w:val="libNormal"/>
        <w:rPr>
          <w:rtl/>
        </w:rPr>
      </w:pPr>
      <w:r w:rsidRPr="00A253DB">
        <w:rPr>
          <w:rFonts w:hint="cs"/>
          <w:rtl/>
        </w:rPr>
        <w:t>385</w:t>
      </w:r>
      <w:r w:rsidRPr="00A253DB">
        <w:rPr>
          <w:rtl/>
        </w:rPr>
        <w:t>- رحلة من تفليس إلى إسطنبول، الكولونيل رويتر: ص37</w:t>
      </w:r>
      <w:r w:rsidRPr="00A253DB">
        <w:rPr>
          <w:rFonts w:hint="cs"/>
          <w:rtl/>
        </w:rPr>
        <w:t xml:space="preserve"> - </w:t>
      </w:r>
      <w:r w:rsidRPr="00A253DB">
        <w:rPr>
          <w:rtl/>
        </w:rPr>
        <w:t xml:space="preserve">39 </w:t>
      </w:r>
    </w:p>
    <w:p w14:paraId="65A66ABB" w14:textId="77777777" w:rsidR="00275152" w:rsidRDefault="00275152" w:rsidP="00275152">
      <w:pPr>
        <w:pStyle w:val="libNormal"/>
        <w:rPr>
          <w:rtl/>
        </w:rPr>
      </w:pPr>
      <w:r>
        <w:rPr>
          <w:rtl/>
        </w:rPr>
        <w:br w:type="page"/>
      </w:r>
    </w:p>
    <w:p w14:paraId="77F213AE" w14:textId="518C1B1A" w:rsidR="009073AF" w:rsidRPr="00A253DB" w:rsidRDefault="009073AF" w:rsidP="00275152">
      <w:pPr>
        <w:pStyle w:val="libNormal0"/>
        <w:rPr>
          <w:rtl/>
        </w:rPr>
      </w:pPr>
      <w:r w:rsidRPr="00A253DB">
        <w:rPr>
          <w:rtl/>
        </w:rPr>
        <w:lastRenderedPageBreak/>
        <w:t>(</w:t>
      </w:r>
      <w:r w:rsidRPr="009A5138">
        <w:rPr>
          <w:rFonts w:hint="cs"/>
          <w:rtl/>
        </w:rPr>
        <w:t>تركي</w:t>
      </w:r>
      <w:r w:rsidRPr="00A253DB">
        <w:rPr>
          <w:rtl/>
        </w:rPr>
        <w:t>).</w:t>
      </w:r>
    </w:p>
    <w:p w14:paraId="1CE9ECDB" w14:textId="77777777" w:rsidR="009073AF" w:rsidRPr="00A253DB" w:rsidRDefault="009073AF" w:rsidP="00A253DB">
      <w:pPr>
        <w:pStyle w:val="libNormal"/>
        <w:rPr>
          <w:rtl/>
        </w:rPr>
      </w:pPr>
      <w:r w:rsidRPr="00A253DB">
        <w:rPr>
          <w:rFonts w:hint="cs"/>
          <w:rtl/>
        </w:rPr>
        <w:t>386</w:t>
      </w:r>
      <w:r w:rsidRPr="00A253DB">
        <w:rPr>
          <w:rtl/>
        </w:rPr>
        <w:t>- حلف نجد، الدكتور حمادي الرديسي: ص17</w:t>
      </w:r>
      <w:r w:rsidRPr="00A253DB">
        <w:rPr>
          <w:rFonts w:hint="cs"/>
          <w:rtl/>
        </w:rPr>
        <w:t xml:space="preserve"> - </w:t>
      </w:r>
      <w:r w:rsidRPr="00A253DB">
        <w:rPr>
          <w:rtl/>
        </w:rPr>
        <w:t xml:space="preserve">19؛ جحيم الحكم السعودي ونيران الوهابية، </w:t>
      </w:r>
      <w:r w:rsidRPr="00A253DB">
        <w:rPr>
          <w:rFonts w:hint="cs"/>
          <w:rtl/>
        </w:rPr>
        <w:t xml:space="preserve">الأستاذ </w:t>
      </w:r>
      <w:r w:rsidRPr="00A253DB">
        <w:rPr>
          <w:rtl/>
        </w:rPr>
        <w:t xml:space="preserve">خليفة </w:t>
      </w:r>
      <w:r w:rsidRPr="00A253DB">
        <w:rPr>
          <w:rFonts w:hint="cs"/>
          <w:rtl/>
        </w:rPr>
        <w:t>سعيد الفهد: ص</w:t>
      </w:r>
      <w:r w:rsidRPr="00A253DB">
        <w:rPr>
          <w:rtl/>
        </w:rPr>
        <w:t>192 - 195.</w:t>
      </w:r>
    </w:p>
    <w:p w14:paraId="55303DBD" w14:textId="77777777" w:rsidR="009073AF" w:rsidRPr="00A253DB" w:rsidRDefault="009073AF" w:rsidP="00A253DB">
      <w:pPr>
        <w:pStyle w:val="libNormal"/>
        <w:rPr>
          <w:rtl/>
        </w:rPr>
      </w:pPr>
      <w:r w:rsidRPr="00A253DB">
        <w:rPr>
          <w:rFonts w:hint="cs"/>
          <w:rtl/>
        </w:rPr>
        <w:t>387</w:t>
      </w:r>
      <w:r w:rsidRPr="00A253DB">
        <w:rPr>
          <w:rtl/>
        </w:rPr>
        <w:t>- سواحل نجد (الأحساء) في الأرشيف العثناني، الدكتور زكريا قورشون، والدكتور محمد موسى القريني: ص408 - 409.</w:t>
      </w:r>
    </w:p>
    <w:p w14:paraId="36BD4DA2" w14:textId="298DF3A5" w:rsidR="009073AF" w:rsidRPr="00B37B55" w:rsidRDefault="009073AF" w:rsidP="00A253DB">
      <w:pPr>
        <w:pStyle w:val="libNormal"/>
        <w:rPr>
          <w:rtl/>
        </w:rPr>
      </w:pPr>
      <w:r w:rsidRPr="00A253DB">
        <w:rPr>
          <w:rFonts w:hint="cs"/>
          <w:rtl/>
        </w:rPr>
        <w:t>388</w:t>
      </w:r>
      <w:r w:rsidRPr="00A253DB">
        <w:rPr>
          <w:rtl/>
        </w:rPr>
        <w:t xml:space="preserve">- الوهابية أهدافها ونشوؤها المشبوه، الشيخ فتحي بشار الحارس: ج1 </w:t>
      </w:r>
      <w:r w:rsidRPr="009A5138">
        <w:rPr>
          <w:rtl/>
        </w:rPr>
        <w:t>ص178</w:t>
      </w:r>
      <w:r w:rsidR="009A5138" w:rsidRPr="009A5138">
        <w:rPr>
          <w:rFonts w:hint="cs"/>
          <w:rtl/>
        </w:rPr>
        <w:t xml:space="preserve"> </w:t>
      </w:r>
      <w:r w:rsidRPr="009A5138">
        <w:rPr>
          <w:rFonts w:hint="cs"/>
          <w:rtl/>
        </w:rPr>
        <w:t>–</w:t>
      </w:r>
      <w:r>
        <w:rPr>
          <w:rtl/>
        </w:rPr>
        <w:t xml:space="preserve"> </w:t>
      </w:r>
      <w:r w:rsidRPr="00B37B55">
        <w:rPr>
          <w:rtl/>
        </w:rPr>
        <w:t>182.</w:t>
      </w:r>
    </w:p>
    <w:p w14:paraId="17580EC1" w14:textId="77777777" w:rsidR="009073AF" w:rsidRPr="00A253DB" w:rsidRDefault="009073AF" w:rsidP="00A253DB">
      <w:pPr>
        <w:pStyle w:val="libNormal"/>
        <w:rPr>
          <w:rtl/>
        </w:rPr>
      </w:pPr>
      <w:r w:rsidRPr="00A253DB">
        <w:rPr>
          <w:rFonts w:hint="cs"/>
          <w:rtl/>
        </w:rPr>
        <w:t>389- لمع الشهاب، الشيخ حسن جمال الدين الريكي: ص108.</w:t>
      </w:r>
    </w:p>
    <w:p w14:paraId="283ABFDB" w14:textId="77777777" w:rsidR="009073AF" w:rsidRPr="00A253DB" w:rsidRDefault="009073AF" w:rsidP="00A253DB">
      <w:pPr>
        <w:pStyle w:val="libNormal"/>
        <w:rPr>
          <w:rtl/>
        </w:rPr>
      </w:pPr>
      <w:r w:rsidRPr="00A253DB">
        <w:rPr>
          <w:rFonts w:hint="cs"/>
          <w:rtl/>
        </w:rPr>
        <w:t>390- خلاصة الكلام في بيان أمراء البلد الحرام، العلامة السيد أحمد زيني دحلان: ص297.</w:t>
      </w:r>
    </w:p>
    <w:p w14:paraId="70DF01CF" w14:textId="77777777" w:rsidR="009073AF" w:rsidRPr="00A253DB" w:rsidRDefault="009073AF" w:rsidP="00A253DB">
      <w:pPr>
        <w:pStyle w:val="libNormal"/>
        <w:rPr>
          <w:rtl/>
        </w:rPr>
      </w:pPr>
      <w:r w:rsidRPr="00A253DB">
        <w:rPr>
          <w:rFonts w:hint="cs"/>
          <w:rtl/>
        </w:rPr>
        <w:t>391- تاريخ الوهابية (الوهابيين)، قائد البحرية العثمانية العميد أيوب صبري الرومي: ص170.</w:t>
      </w:r>
    </w:p>
    <w:p w14:paraId="36554674" w14:textId="77777777" w:rsidR="009073AF" w:rsidRPr="00A253DB" w:rsidRDefault="009073AF" w:rsidP="00A253DB">
      <w:pPr>
        <w:pStyle w:val="libNormal"/>
        <w:rPr>
          <w:rtl/>
        </w:rPr>
      </w:pPr>
      <w:r w:rsidRPr="00A253DB">
        <w:rPr>
          <w:rFonts w:hint="cs"/>
          <w:rtl/>
        </w:rPr>
        <w:t>392</w:t>
      </w:r>
      <w:r w:rsidRPr="00A253DB">
        <w:rPr>
          <w:rtl/>
        </w:rPr>
        <w:t xml:space="preserve">- </w:t>
      </w:r>
      <w:r w:rsidRPr="00A253DB">
        <w:rPr>
          <w:rFonts w:hint="cs"/>
          <w:rtl/>
        </w:rPr>
        <w:t xml:space="preserve">البداوة في المجتمع السعودي، الدكتور مانع بن زايد الفواس: ص213 - 215؛ </w:t>
      </w:r>
      <w:r w:rsidRPr="00A253DB">
        <w:rPr>
          <w:rtl/>
        </w:rPr>
        <w:t>تاريخ الوهابية (الوهابيين)، قائد البحرية العثمانية العميد أيوب صبري الرومي: ص170.</w:t>
      </w:r>
    </w:p>
    <w:p w14:paraId="007CAB7B" w14:textId="77777777" w:rsidR="009073AF" w:rsidRPr="00A253DB" w:rsidRDefault="009073AF" w:rsidP="00A253DB">
      <w:pPr>
        <w:pStyle w:val="libNormal"/>
        <w:rPr>
          <w:rtl/>
        </w:rPr>
      </w:pPr>
      <w:r w:rsidRPr="00A253DB">
        <w:rPr>
          <w:rFonts w:hint="cs"/>
          <w:rtl/>
        </w:rPr>
        <w:t>393</w:t>
      </w:r>
      <w:r w:rsidRPr="00A253DB">
        <w:rPr>
          <w:rtl/>
        </w:rPr>
        <w:t>- ذكريات سفر الهيئة البريطانية إلى إيران، هارفورد جونز بريدجر: ص305 و396؛ تقارير نجد، السيد علي الموجاني: ص150.</w:t>
      </w:r>
    </w:p>
    <w:p w14:paraId="49CB5145" w14:textId="77777777" w:rsidR="009073AF" w:rsidRPr="00A253DB" w:rsidRDefault="009073AF" w:rsidP="00A253DB">
      <w:pPr>
        <w:pStyle w:val="libNormal"/>
        <w:rPr>
          <w:rtl/>
        </w:rPr>
      </w:pPr>
      <w:r w:rsidRPr="00A253DB">
        <w:rPr>
          <w:rFonts w:hint="cs"/>
          <w:rtl/>
        </w:rPr>
        <w:t>394</w:t>
      </w:r>
      <w:r w:rsidRPr="00A253DB">
        <w:rPr>
          <w:rtl/>
        </w:rPr>
        <w:t xml:space="preserve">- الكويت وجاراتها، </w:t>
      </w:r>
      <w:r w:rsidRPr="00A253DB">
        <w:rPr>
          <w:rFonts w:hint="cs"/>
          <w:rtl/>
        </w:rPr>
        <w:t xml:space="preserve">هارولد </w:t>
      </w:r>
      <w:r w:rsidRPr="00A253DB">
        <w:rPr>
          <w:rtl/>
        </w:rPr>
        <w:t>ديكسون: ج</w:t>
      </w:r>
      <w:r w:rsidRPr="00A253DB">
        <w:rPr>
          <w:rFonts w:hint="cs"/>
          <w:rtl/>
        </w:rPr>
        <w:t>1 ص14 و67؛</w:t>
      </w:r>
      <w:r w:rsidRPr="00A253DB">
        <w:rPr>
          <w:rtl/>
        </w:rPr>
        <w:t xml:space="preserve"> عبد الله فيلبي، خيري حماد: ص215.</w:t>
      </w:r>
    </w:p>
    <w:p w14:paraId="17F997C4" w14:textId="77777777" w:rsidR="009073AF" w:rsidRPr="00A253DB" w:rsidRDefault="009073AF" w:rsidP="00A253DB">
      <w:pPr>
        <w:pStyle w:val="libNormal"/>
        <w:rPr>
          <w:rtl/>
        </w:rPr>
      </w:pPr>
      <w:r w:rsidRPr="00A253DB">
        <w:rPr>
          <w:rFonts w:hint="cs"/>
          <w:rtl/>
        </w:rPr>
        <w:t xml:space="preserve">395- أثر الدعوة الوهابية في الإصلاح الديني، الشيخ محمد حامد الفقي، الفقرة 244: ج2 ص117. </w:t>
      </w:r>
    </w:p>
    <w:p w14:paraId="09DEA807" w14:textId="77777777" w:rsidR="00275152" w:rsidRDefault="009073AF" w:rsidP="00A253DB">
      <w:pPr>
        <w:pStyle w:val="libNormal"/>
        <w:rPr>
          <w:rtl/>
        </w:rPr>
      </w:pPr>
      <w:r w:rsidRPr="00A253DB">
        <w:rPr>
          <w:rFonts w:hint="cs"/>
          <w:rtl/>
        </w:rPr>
        <w:t xml:space="preserve">396- تأريخ آل سعود في الجزيرة وأطرافها، الدكتور مانع تيسير </w:t>
      </w:r>
    </w:p>
    <w:p w14:paraId="3DE0DD86" w14:textId="77777777" w:rsidR="00275152" w:rsidRDefault="00275152" w:rsidP="00275152">
      <w:pPr>
        <w:pStyle w:val="libNormal"/>
        <w:rPr>
          <w:rtl/>
        </w:rPr>
      </w:pPr>
      <w:r>
        <w:rPr>
          <w:rtl/>
        </w:rPr>
        <w:br w:type="page"/>
      </w:r>
    </w:p>
    <w:p w14:paraId="5D3FF505" w14:textId="06F897A7" w:rsidR="009073AF" w:rsidRPr="00A253DB" w:rsidRDefault="009073AF" w:rsidP="00275152">
      <w:pPr>
        <w:pStyle w:val="libNormal0"/>
        <w:rPr>
          <w:rtl/>
        </w:rPr>
      </w:pPr>
      <w:r w:rsidRPr="00A253DB">
        <w:rPr>
          <w:rFonts w:hint="cs"/>
          <w:rtl/>
        </w:rPr>
        <w:lastRenderedPageBreak/>
        <w:t>الدواش: ج1 ص59 و63.</w:t>
      </w:r>
    </w:p>
    <w:p w14:paraId="79A7B135" w14:textId="77777777" w:rsidR="009073AF" w:rsidRPr="00A253DB" w:rsidRDefault="009073AF" w:rsidP="00A253DB">
      <w:pPr>
        <w:pStyle w:val="libNormal"/>
        <w:rPr>
          <w:rtl/>
        </w:rPr>
      </w:pPr>
      <w:r w:rsidRPr="00A253DB">
        <w:rPr>
          <w:rFonts w:hint="cs"/>
          <w:rtl/>
        </w:rPr>
        <w:t>397</w:t>
      </w:r>
      <w:r w:rsidRPr="00A253DB">
        <w:rPr>
          <w:rtl/>
        </w:rPr>
        <w:t>- عبر الأراضي الوهابية على ظهر جمل، باركلي رونكير: ص31؛ من وثائق الجزيرة العربية في عهد محمد علي باشا، عبد الرحيم عبد الرحمن</w:t>
      </w:r>
      <w:r w:rsidRPr="00A253DB">
        <w:rPr>
          <w:rFonts w:hint="cs"/>
          <w:rtl/>
        </w:rPr>
        <w:t xml:space="preserve"> عبد الرحيم</w:t>
      </w:r>
      <w:r w:rsidRPr="00A253DB">
        <w:rPr>
          <w:rtl/>
        </w:rPr>
        <w:t xml:space="preserve">: ج1 ص474 - 475. </w:t>
      </w:r>
    </w:p>
    <w:p w14:paraId="314629C7" w14:textId="3226F578" w:rsidR="009073AF" w:rsidRPr="00B37B55" w:rsidRDefault="009073AF" w:rsidP="00A253DB">
      <w:pPr>
        <w:pStyle w:val="libNormal"/>
        <w:rPr>
          <w:rtl/>
        </w:rPr>
      </w:pPr>
      <w:r w:rsidRPr="00A253DB">
        <w:rPr>
          <w:rFonts w:hint="cs"/>
          <w:rtl/>
        </w:rPr>
        <w:t xml:space="preserve">398- الأحوال السياسية في الفترة الأولى من حكم فيصل بن تركي بن سعود، هناء أيوب يوسف العوهلي: ص10؛ تاريخ البلاد العربية السعودية، الدكتور منير العجلاني: ج4 </w:t>
      </w:r>
      <w:r w:rsidRPr="00F05FFD">
        <w:rPr>
          <w:rFonts w:hint="cs"/>
          <w:rtl/>
        </w:rPr>
        <w:t>ص20</w:t>
      </w:r>
      <w:r w:rsidR="00F05FFD" w:rsidRPr="00F05FFD">
        <w:rPr>
          <w:rFonts w:hint="cs"/>
          <w:rtl/>
        </w:rPr>
        <w:t xml:space="preserve"> -</w:t>
      </w:r>
      <w:r>
        <w:rPr>
          <w:rFonts w:hint="cs"/>
          <w:rtl/>
        </w:rPr>
        <w:t xml:space="preserve"> </w:t>
      </w:r>
      <w:r w:rsidRPr="00B37B55">
        <w:rPr>
          <w:rFonts w:hint="cs"/>
          <w:rtl/>
        </w:rPr>
        <w:t>22.</w:t>
      </w:r>
    </w:p>
    <w:p w14:paraId="6BBD83F1" w14:textId="77777777" w:rsidR="009073AF" w:rsidRPr="00A253DB" w:rsidRDefault="009073AF" w:rsidP="00A253DB">
      <w:pPr>
        <w:pStyle w:val="libNormal"/>
        <w:rPr>
          <w:rtl/>
        </w:rPr>
      </w:pPr>
      <w:r w:rsidRPr="00A253DB">
        <w:rPr>
          <w:rFonts w:hint="cs"/>
          <w:rtl/>
        </w:rPr>
        <w:t>399</w:t>
      </w:r>
      <w:r w:rsidRPr="00A253DB">
        <w:rPr>
          <w:rtl/>
        </w:rPr>
        <w:t xml:space="preserve">- </w:t>
      </w:r>
      <w:r w:rsidRPr="00A253DB">
        <w:rPr>
          <w:rFonts w:hint="cs"/>
          <w:rtl/>
        </w:rPr>
        <w:t>نظرة على تاريخ الوهابية، الباحثة زهراء مسجد جامعي: ص85.</w:t>
      </w:r>
    </w:p>
    <w:p w14:paraId="607BADC8" w14:textId="77777777" w:rsidR="009073AF" w:rsidRPr="00A253DB" w:rsidRDefault="009073AF" w:rsidP="00A253DB">
      <w:pPr>
        <w:pStyle w:val="libNormal"/>
        <w:rPr>
          <w:rtl/>
        </w:rPr>
      </w:pPr>
      <w:r w:rsidRPr="00A253DB">
        <w:rPr>
          <w:rFonts w:hint="cs"/>
          <w:rtl/>
        </w:rPr>
        <w:t>400</w:t>
      </w:r>
      <w:r w:rsidRPr="00A253DB">
        <w:rPr>
          <w:rtl/>
        </w:rPr>
        <w:t xml:space="preserve">- </w:t>
      </w:r>
      <w:r w:rsidRPr="00A253DB">
        <w:rPr>
          <w:rFonts w:hint="cs"/>
          <w:rtl/>
        </w:rPr>
        <w:t xml:space="preserve">تاريخ الجبرتي، </w:t>
      </w:r>
      <w:r w:rsidRPr="00A253DB">
        <w:rPr>
          <w:rtl/>
        </w:rPr>
        <w:t>عجائب الآثار في الترجم والأخبار، عبد الرحمن الجبرتي: ج3 ص246؛</w:t>
      </w:r>
      <w:r w:rsidRPr="00A253DB">
        <w:rPr>
          <w:rFonts w:hint="cs"/>
          <w:rtl/>
        </w:rPr>
        <w:t xml:space="preserve"> عنوان المجد في تاريخ نجد، الشيخ عثمان بن بشر النجدي الحنبلي: ج1 ص452.</w:t>
      </w:r>
    </w:p>
    <w:p w14:paraId="03C6CDF7" w14:textId="77777777" w:rsidR="009073AF" w:rsidRPr="00A253DB" w:rsidRDefault="009073AF" w:rsidP="00A253DB">
      <w:pPr>
        <w:pStyle w:val="libNormal"/>
        <w:rPr>
          <w:rtl/>
        </w:rPr>
      </w:pPr>
      <w:r w:rsidRPr="00A253DB">
        <w:rPr>
          <w:rFonts w:hint="cs"/>
          <w:rtl/>
        </w:rPr>
        <w:t xml:space="preserve">401- محمد علي وشبه جزيرة العرب، عبد الرحيم عبد الرحمن: ص16 - 17؛ الأحوال السياسية في القصيم، محمد السلمان: ص72 - 74. </w:t>
      </w:r>
    </w:p>
    <w:p w14:paraId="7CD83D51" w14:textId="77777777" w:rsidR="009073AF" w:rsidRPr="00A253DB" w:rsidRDefault="009073AF" w:rsidP="00A253DB">
      <w:pPr>
        <w:pStyle w:val="libNormal"/>
        <w:rPr>
          <w:rtl/>
        </w:rPr>
      </w:pPr>
      <w:r w:rsidRPr="00A253DB">
        <w:rPr>
          <w:rFonts w:hint="cs"/>
          <w:rtl/>
        </w:rPr>
        <w:t xml:space="preserve">402- </w:t>
      </w:r>
      <w:r w:rsidRPr="00A253DB">
        <w:rPr>
          <w:rtl/>
        </w:rPr>
        <w:t>صور من تاريخ العراق في العصور المظلمة</w:t>
      </w:r>
      <w:r w:rsidRPr="00A253DB">
        <w:rPr>
          <w:rFonts w:hint="cs"/>
          <w:rtl/>
        </w:rPr>
        <w:t>، جعفر الخياط:</w:t>
      </w:r>
      <w:r w:rsidRPr="00A253DB">
        <w:rPr>
          <w:rtl/>
        </w:rPr>
        <w:t xml:space="preserve"> ص153؛ جوانب مثيرة من تاريخ العراق المعاصر، محمد شبيب: ص45 - 47</w:t>
      </w:r>
      <w:r w:rsidRPr="00A253DB">
        <w:rPr>
          <w:rFonts w:hint="cs"/>
          <w:rtl/>
        </w:rPr>
        <w:t>.</w:t>
      </w:r>
    </w:p>
    <w:p w14:paraId="0EB53C4C" w14:textId="77777777" w:rsidR="009073AF" w:rsidRPr="00A253DB" w:rsidRDefault="009073AF" w:rsidP="00A253DB">
      <w:pPr>
        <w:pStyle w:val="libNormal"/>
        <w:rPr>
          <w:rtl/>
        </w:rPr>
      </w:pPr>
      <w:r w:rsidRPr="00A253DB">
        <w:rPr>
          <w:rFonts w:hint="cs"/>
          <w:rtl/>
        </w:rPr>
        <w:t xml:space="preserve">403- عبر الأراضي الوهابية على ظهر الجمل، باركلي رونيكير 1916م، ترجمة منصور محمد الخريجي: ص31 - 32؛ صفحات من تاريخ الجزيرة العربية، الدكتور محمد عوض الخطيب: ص210 - 214. </w:t>
      </w:r>
    </w:p>
    <w:p w14:paraId="59D6EA6D" w14:textId="77777777" w:rsidR="009073AF" w:rsidRPr="00A253DB" w:rsidRDefault="009073AF" w:rsidP="00A253DB">
      <w:pPr>
        <w:pStyle w:val="libNormal"/>
        <w:rPr>
          <w:rtl/>
        </w:rPr>
      </w:pPr>
      <w:r w:rsidRPr="00A253DB">
        <w:rPr>
          <w:rFonts w:hint="cs"/>
          <w:rtl/>
        </w:rPr>
        <w:t>404- خصائص وصفات المجتمع الوهابي السعودي، الدكتور أنور عبد الله: ص10 - 23.</w:t>
      </w:r>
    </w:p>
    <w:p w14:paraId="24EC47FE" w14:textId="77777777" w:rsidR="009073AF" w:rsidRPr="00A253DB" w:rsidRDefault="009073AF" w:rsidP="00A253DB">
      <w:pPr>
        <w:pStyle w:val="libNormal"/>
        <w:rPr>
          <w:rtl/>
        </w:rPr>
      </w:pPr>
      <w:r w:rsidRPr="00A253DB">
        <w:rPr>
          <w:rFonts w:hint="cs"/>
          <w:rtl/>
        </w:rPr>
        <w:t xml:space="preserve">405- الإسلام السعودي الممسوخ، الأستاذ طالب الخرسان: ص13 - 14. </w:t>
      </w:r>
    </w:p>
    <w:p w14:paraId="769F345E" w14:textId="77777777" w:rsidR="00275152" w:rsidRDefault="00275152" w:rsidP="00275152">
      <w:pPr>
        <w:pStyle w:val="libNormal"/>
        <w:rPr>
          <w:rtl/>
        </w:rPr>
      </w:pPr>
      <w:bookmarkStart w:id="47" w:name="_Toc519162645"/>
      <w:bookmarkStart w:id="48" w:name="_Toc497069725"/>
      <w:r>
        <w:rPr>
          <w:rtl/>
        </w:rPr>
        <w:br w:type="page"/>
      </w:r>
    </w:p>
    <w:p w14:paraId="1792A06F" w14:textId="77777777" w:rsidR="009073AF" w:rsidRPr="00471F0F" w:rsidRDefault="009073AF" w:rsidP="00796463">
      <w:pPr>
        <w:pStyle w:val="Heading2Center"/>
        <w:rPr>
          <w:rtl/>
        </w:rPr>
      </w:pPr>
      <w:bookmarkStart w:id="49" w:name="_Toc5535550"/>
      <w:r w:rsidRPr="00471F0F">
        <w:rPr>
          <w:rFonts w:hint="cs"/>
          <w:rtl/>
        </w:rPr>
        <w:lastRenderedPageBreak/>
        <w:t xml:space="preserve">الحقيقة السابعة: </w:t>
      </w:r>
      <w:r w:rsidRPr="00471F0F">
        <w:rPr>
          <w:rtl/>
        </w:rPr>
        <w:t>الوهاب</w:t>
      </w:r>
      <w:r w:rsidRPr="00471F0F">
        <w:rPr>
          <w:rFonts w:hint="cs"/>
          <w:rtl/>
        </w:rPr>
        <w:t>ية</w:t>
      </w:r>
      <w:r w:rsidRPr="00471F0F">
        <w:rPr>
          <w:rtl/>
        </w:rPr>
        <w:t xml:space="preserve"> السلفية</w:t>
      </w:r>
      <w:r w:rsidRPr="00471F0F">
        <w:rPr>
          <w:rFonts w:hint="cs"/>
          <w:rtl/>
        </w:rPr>
        <w:t xml:space="preserve"> </w:t>
      </w:r>
      <w:r w:rsidRPr="00471F0F">
        <w:rPr>
          <w:rtl/>
        </w:rPr>
        <w:t>زيارة ال</w:t>
      </w:r>
      <w:r w:rsidRPr="00471F0F">
        <w:rPr>
          <w:rFonts w:hint="cs"/>
          <w:rtl/>
        </w:rPr>
        <w:t>أطي</w:t>
      </w:r>
      <w:r w:rsidRPr="00471F0F">
        <w:rPr>
          <w:rtl/>
        </w:rPr>
        <w:t>اب وهدم القباب</w:t>
      </w:r>
      <w:bookmarkEnd w:id="47"/>
      <w:bookmarkEnd w:id="49"/>
    </w:p>
    <w:p w14:paraId="6F218EE6" w14:textId="77777777" w:rsidR="009073AF" w:rsidRPr="00A253DB" w:rsidRDefault="009073AF" w:rsidP="00A253DB">
      <w:pPr>
        <w:pStyle w:val="libNormal"/>
        <w:rPr>
          <w:rtl/>
        </w:rPr>
      </w:pPr>
      <w:r w:rsidRPr="00A253DB">
        <w:rPr>
          <w:rtl/>
        </w:rPr>
        <w:t>لابد</w:t>
      </w:r>
      <w:r w:rsidRPr="00A253DB">
        <w:rPr>
          <w:rFonts w:hint="cs"/>
          <w:rtl/>
        </w:rPr>
        <w:t>ّ</w:t>
      </w:r>
      <w:r w:rsidRPr="00A253DB">
        <w:rPr>
          <w:rtl/>
        </w:rPr>
        <w:t xml:space="preserve"> </w:t>
      </w:r>
      <w:r w:rsidRPr="00A253DB">
        <w:rPr>
          <w:rFonts w:hint="cs"/>
          <w:rtl/>
        </w:rPr>
        <w:t>أ</w:t>
      </w:r>
      <w:r w:rsidRPr="00A253DB">
        <w:rPr>
          <w:rtl/>
        </w:rPr>
        <w:t>ن نستحضر ذكريات القار</w:t>
      </w:r>
      <w:r w:rsidRPr="00A253DB">
        <w:rPr>
          <w:rFonts w:hint="cs"/>
          <w:rtl/>
        </w:rPr>
        <w:t>ئ</w:t>
      </w:r>
      <w:r w:rsidRPr="00A253DB">
        <w:rPr>
          <w:rtl/>
        </w:rPr>
        <w:t xml:space="preserve"> الكريم بجرائم الوهابية وبن</w:t>
      </w:r>
      <w:r w:rsidRPr="00A253DB">
        <w:rPr>
          <w:rFonts w:hint="cs"/>
          <w:rtl/>
        </w:rPr>
        <w:t>ي</w:t>
      </w:r>
      <w:r w:rsidRPr="00A253DB">
        <w:rPr>
          <w:rtl/>
        </w:rPr>
        <w:t xml:space="preserve"> سعود، ضد</w:t>
      </w:r>
      <w:r w:rsidRPr="00A253DB">
        <w:rPr>
          <w:rFonts w:hint="cs"/>
          <w:rtl/>
        </w:rPr>
        <w:t>ّ</w:t>
      </w:r>
      <w:r w:rsidRPr="00A253DB">
        <w:rPr>
          <w:rtl/>
        </w:rPr>
        <w:t xml:space="preserve"> </w:t>
      </w:r>
      <w:r w:rsidRPr="00A253DB">
        <w:rPr>
          <w:rFonts w:hint="cs"/>
          <w:rtl/>
        </w:rPr>
        <w:t>مراقد المسلمين ومحالّ عبادتهم في عموم بلادنا الإسلامية والعربية</w:t>
      </w:r>
      <w:r w:rsidRPr="00A253DB">
        <w:rPr>
          <w:rtl/>
        </w:rPr>
        <w:t xml:space="preserve"> خلال القرنين الماضيين، وما ه</w:t>
      </w:r>
      <w:r w:rsidRPr="00A253DB">
        <w:rPr>
          <w:rFonts w:hint="cs"/>
          <w:rtl/>
        </w:rPr>
        <w:t>و</w:t>
      </w:r>
      <w:r w:rsidRPr="00A253DB">
        <w:rPr>
          <w:rtl/>
        </w:rPr>
        <w:t xml:space="preserve"> حجم المصائب والبلايا التي صبوها علينا، لا لشي</w:t>
      </w:r>
      <w:r w:rsidRPr="00A253DB">
        <w:rPr>
          <w:rFonts w:hint="cs"/>
          <w:rtl/>
        </w:rPr>
        <w:t>ء</w:t>
      </w:r>
      <w:r w:rsidRPr="00A253DB">
        <w:rPr>
          <w:rtl/>
        </w:rPr>
        <w:t xml:space="preserve"> سوى ذلك الحقد ال</w:t>
      </w:r>
      <w:r w:rsidRPr="00A253DB">
        <w:rPr>
          <w:rFonts w:hint="cs"/>
          <w:rtl/>
        </w:rPr>
        <w:t>أ</w:t>
      </w:r>
      <w:r w:rsidRPr="00A253DB">
        <w:rPr>
          <w:rtl/>
        </w:rPr>
        <w:t>عمى، وتلك العداوة</w:t>
      </w:r>
      <w:r w:rsidRPr="00A253DB">
        <w:rPr>
          <w:rFonts w:hint="cs"/>
          <w:rtl/>
        </w:rPr>
        <w:t xml:space="preserve"> المتأصّلة لمحمد</w:t>
      </w:r>
      <w:r w:rsidRPr="00A253DB">
        <w:rPr>
          <w:rtl/>
        </w:rPr>
        <w:t xml:space="preserve"> وآل</w:t>
      </w:r>
      <w:r w:rsidRPr="00A253DB">
        <w:rPr>
          <w:rFonts w:hint="cs"/>
          <w:rtl/>
        </w:rPr>
        <w:t xml:space="preserve"> محمد</w:t>
      </w:r>
      <w:r w:rsidRPr="00A253DB">
        <w:rPr>
          <w:rtl/>
        </w:rPr>
        <w:t xml:space="preserve"> </w:t>
      </w:r>
      <w:r w:rsidRPr="009A5138">
        <w:rPr>
          <w:rFonts w:hint="cs"/>
          <w:rtl/>
        </w:rPr>
        <w:t>عليهم السلام</w:t>
      </w:r>
      <w:r w:rsidRPr="00A253DB">
        <w:rPr>
          <w:rtl/>
        </w:rPr>
        <w:t xml:space="preserve"> </w:t>
      </w:r>
      <w:r w:rsidRPr="00A253DB">
        <w:rPr>
          <w:rFonts w:hint="cs"/>
          <w:rtl/>
        </w:rPr>
        <w:t>وأصحابهم الميامين.</w:t>
      </w:r>
    </w:p>
    <w:p w14:paraId="7573FFD1" w14:textId="77777777" w:rsidR="009073AF" w:rsidRPr="00A253DB" w:rsidRDefault="009073AF" w:rsidP="00A253DB">
      <w:pPr>
        <w:pStyle w:val="libNormal"/>
      </w:pPr>
      <w:r w:rsidRPr="00A253DB">
        <w:rPr>
          <w:rFonts w:hint="cs"/>
          <w:rtl/>
        </w:rPr>
        <w:t>لا يمكن لنا بهذه العجالة وضع النقاط على الحروف، والتعريف بكل ما ساقوه من حقد دفين وعداوة كريهة وبغضاء عمياء ضد مقدّسات المسلمين ودور عبادتهم، وملاذ نائلتهم، لا فرق بين شيعي وسني، أو عربي وأعجمي. بل الهدف عندهم يصب في اتجاه واحد، وهو محو كل ما يتعلق بالطهارة والدين والتقى... أليس هؤلاء وعلى يد مؤسّس مذهبهم ابن عبد الوهاب مَن قد خرّبوا قبر زيد بن الخطاب، الأخ الأكبر للخليفة عمر بن الخطاب(1)، والذي قُتل في حرب المسلمين ضد أعراب نجد (أجداد ابن عبد الوهاب)، الذين ارتدوا بعد وفاة النبي صلّى الله عليه وآله(2)؟! وأليس هم أنفسهم مَن خرّبوا قبر الحسين عليه السلام(3)؟! وأليس هم مَن سولت لهم أنفسهم هدم وتخريب المقدّسات الإلهية في البقيع الغرقد(4)؟! وأليس هم مَن تجرؤا اليوم لتخريب قبر الصحابي الجليل حجر بن عدي (رضوان الله تعالى عليه)(5)؟!</w:t>
      </w:r>
    </w:p>
    <w:p w14:paraId="22D34801" w14:textId="77777777" w:rsidR="0020531E" w:rsidRDefault="009073AF" w:rsidP="00A253DB">
      <w:pPr>
        <w:pStyle w:val="libNormal"/>
        <w:rPr>
          <w:rtl/>
        </w:rPr>
      </w:pPr>
      <w:r w:rsidRPr="00A253DB">
        <w:rPr>
          <w:rtl/>
        </w:rPr>
        <w:t>لقد تعد</w:t>
      </w:r>
      <w:r w:rsidRPr="00A253DB">
        <w:rPr>
          <w:rFonts w:hint="cs"/>
          <w:rtl/>
        </w:rPr>
        <w:t>ّ</w:t>
      </w:r>
      <w:r w:rsidRPr="00A253DB">
        <w:rPr>
          <w:rtl/>
        </w:rPr>
        <w:t>دت ألوان جرائم و</w:t>
      </w:r>
      <w:r w:rsidRPr="00A253DB">
        <w:rPr>
          <w:rFonts w:hint="cs"/>
          <w:rtl/>
        </w:rPr>
        <w:t>خي</w:t>
      </w:r>
      <w:r w:rsidRPr="00A253DB">
        <w:rPr>
          <w:rtl/>
        </w:rPr>
        <w:t>ا</w:t>
      </w:r>
      <w:r w:rsidRPr="00A253DB">
        <w:rPr>
          <w:rFonts w:hint="cs"/>
          <w:rtl/>
        </w:rPr>
        <w:t>ن</w:t>
      </w:r>
      <w:r w:rsidRPr="00A253DB">
        <w:rPr>
          <w:rtl/>
        </w:rPr>
        <w:t>ات</w:t>
      </w:r>
      <w:r w:rsidRPr="00A253DB">
        <w:rPr>
          <w:rFonts w:hint="cs"/>
          <w:rtl/>
        </w:rPr>
        <w:t xml:space="preserve"> الوهابية السلفية وبني سعود ضد المسلمين ورموزهم على امتداد وطننا العربي والإسلامي، وكان حضورهم </w:t>
      </w:r>
    </w:p>
    <w:p w14:paraId="1E7E1BFE" w14:textId="77777777" w:rsidR="0020531E" w:rsidRDefault="0020531E" w:rsidP="0020531E">
      <w:pPr>
        <w:pStyle w:val="libNormal"/>
        <w:rPr>
          <w:rtl/>
        </w:rPr>
      </w:pPr>
      <w:r>
        <w:rPr>
          <w:rtl/>
        </w:rPr>
        <w:br w:type="page"/>
      </w:r>
    </w:p>
    <w:p w14:paraId="7E29F546" w14:textId="4412DDC9" w:rsidR="009073AF" w:rsidRPr="00AE0FD8" w:rsidRDefault="009073AF" w:rsidP="0020531E">
      <w:pPr>
        <w:pStyle w:val="libNormal0"/>
        <w:rPr>
          <w:rtl/>
        </w:rPr>
      </w:pPr>
      <w:r w:rsidRPr="00A253DB">
        <w:rPr>
          <w:rFonts w:hint="cs"/>
          <w:rtl/>
        </w:rPr>
        <w:lastRenderedPageBreak/>
        <w:t>الضال والدموي واضحاً في باكستان وأفغانستان والجزائر، وحديثاً في مصر وسورية والعراق ولبنان، ولا نعلم غداً في أيّ مكان آخر ستكون النوبة!؟</w:t>
      </w:r>
    </w:p>
    <w:p w14:paraId="2AB3847A" w14:textId="77777777" w:rsidR="009073AF" w:rsidRPr="00A253DB" w:rsidRDefault="009073AF" w:rsidP="00A253DB">
      <w:pPr>
        <w:pStyle w:val="libNormal"/>
      </w:pPr>
      <w:r w:rsidRPr="00A253DB">
        <w:rPr>
          <w:rtl/>
        </w:rPr>
        <w:t>لايمکن لنا أن نفصل بين الوهابية</w:t>
      </w:r>
      <w:r w:rsidRPr="00A253DB">
        <w:rPr>
          <w:rFonts w:hint="cs"/>
          <w:rtl/>
        </w:rPr>
        <w:t xml:space="preserve"> </w:t>
      </w:r>
      <w:r w:rsidRPr="00A253DB">
        <w:rPr>
          <w:rtl/>
        </w:rPr>
        <w:t>وال</w:t>
      </w:r>
      <w:r w:rsidRPr="00A253DB">
        <w:rPr>
          <w:rFonts w:hint="cs"/>
          <w:rtl/>
        </w:rPr>
        <w:t>كفر</w:t>
      </w:r>
      <w:r w:rsidRPr="00A253DB">
        <w:rPr>
          <w:rtl/>
        </w:rPr>
        <w:t>، أو الوهابية</w:t>
      </w:r>
      <w:r w:rsidRPr="00A253DB">
        <w:rPr>
          <w:rFonts w:hint="cs"/>
          <w:rtl/>
        </w:rPr>
        <w:t xml:space="preserve"> </w:t>
      </w:r>
      <w:r w:rsidRPr="00A253DB">
        <w:rPr>
          <w:rtl/>
        </w:rPr>
        <w:t>والجريمة</w:t>
      </w:r>
      <w:r w:rsidRPr="00A253DB">
        <w:rPr>
          <w:rFonts w:hint="cs"/>
          <w:rtl/>
        </w:rPr>
        <w:t xml:space="preserve"> المنظمة</w:t>
      </w:r>
      <w:r w:rsidRPr="00A253DB">
        <w:rPr>
          <w:rtl/>
        </w:rPr>
        <w:t>، فكلاهما وجهان لعملة واحد</w:t>
      </w:r>
      <w:r w:rsidRPr="00A253DB">
        <w:rPr>
          <w:rFonts w:hint="cs"/>
          <w:rtl/>
        </w:rPr>
        <w:t>ة</w:t>
      </w:r>
      <w:r w:rsidRPr="00A253DB">
        <w:rPr>
          <w:rtl/>
        </w:rPr>
        <w:t xml:space="preserve">، وتوأمان للسلفية </w:t>
      </w:r>
      <w:r w:rsidRPr="00A253DB">
        <w:rPr>
          <w:rFonts w:hint="cs"/>
          <w:rtl/>
        </w:rPr>
        <w:t>في حاضر أيّامه</w:t>
      </w:r>
      <w:r w:rsidRPr="00A253DB">
        <w:rPr>
          <w:rtl/>
        </w:rPr>
        <w:t>ا</w:t>
      </w:r>
      <w:r w:rsidRPr="00A253DB">
        <w:rPr>
          <w:rFonts w:hint="cs"/>
          <w:rtl/>
        </w:rPr>
        <w:t xml:space="preserve"> وماضيها(6)،</w:t>
      </w:r>
      <w:r w:rsidRPr="00A253DB">
        <w:rPr>
          <w:rtl/>
        </w:rPr>
        <w:t xml:space="preserve"> فمنذ ولادة هذه الزمرة الخبيثة </w:t>
      </w:r>
      <w:r w:rsidRPr="00A253DB">
        <w:rPr>
          <w:rFonts w:hint="cs"/>
          <w:rtl/>
        </w:rPr>
        <w:t xml:space="preserve">في أرض نجد الممسوخة، </w:t>
      </w:r>
      <w:r w:rsidRPr="00A253DB">
        <w:rPr>
          <w:rtl/>
        </w:rPr>
        <w:t xml:space="preserve">کان </w:t>
      </w:r>
      <w:r w:rsidRPr="00A253DB">
        <w:rPr>
          <w:rFonts w:hint="cs"/>
          <w:rtl/>
        </w:rPr>
        <w:t>الضلال والفساد والإفساد</w:t>
      </w:r>
      <w:r w:rsidRPr="00A253DB">
        <w:rPr>
          <w:rtl/>
        </w:rPr>
        <w:t xml:space="preserve"> والقتل والنهب والسبي </w:t>
      </w:r>
      <w:r w:rsidRPr="00A253DB">
        <w:rPr>
          <w:rFonts w:hint="cs"/>
          <w:rtl/>
        </w:rPr>
        <w:t xml:space="preserve">والهدم، </w:t>
      </w:r>
      <w:r w:rsidRPr="00A253DB">
        <w:rPr>
          <w:rtl/>
        </w:rPr>
        <w:t>يرتبط معه</w:t>
      </w:r>
      <w:r w:rsidRPr="00A253DB">
        <w:rPr>
          <w:rFonts w:hint="cs"/>
          <w:rtl/>
        </w:rPr>
        <w:t>م</w:t>
      </w:r>
      <w:r w:rsidRPr="00A253DB">
        <w:rPr>
          <w:rtl/>
        </w:rPr>
        <w:t xml:space="preserve"> ب</w:t>
      </w:r>
      <w:r w:rsidRPr="00A253DB">
        <w:rPr>
          <w:rFonts w:hint="cs"/>
          <w:rtl/>
        </w:rPr>
        <w:t>ِ</w:t>
      </w:r>
      <w:r w:rsidRPr="00A253DB">
        <w:rPr>
          <w:rtl/>
        </w:rPr>
        <w:t>عُرى الحتمية وسبب</w:t>
      </w:r>
      <w:r w:rsidRPr="00A253DB">
        <w:rPr>
          <w:rFonts w:hint="cs"/>
          <w:rtl/>
        </w:rPr>
        <w:t>ي</w:t>
      </w:r>
      <w:r w:rsidRPr="00A253DB">
        <w:rPr>
          <w:rtl/>
        </w:rPr>
        <w:t>ة</w:t>
      </w:r>
      <w:r w:rsidRPr="00A253DB">
        <w:rPr>
          <w:rFonts w:hint="cs"/>
          <w:rtl/>
        </w:rPr>
        <w:t xml:space="preserve"> </w:t>
      </w:r>
      <w:r w:rsidRPr="00A253DB">
        <w:rPr>
          <w:rtl/>
        </w:rPr>
        <w:t>الوجود، لا انفصال ولا انفصام بي</w:t>
      </w:r>
      <w:r w:rsidRPr="00A253DB">
        <w:rPr>
          <w:rFonts w:hint="cs"/>
          <w:rtl/>
        </w:rPr>
        <w:t>ن</w:t>
      </w:r>
      <w:r w:rsidRPr="00A253DB">
        <w:rPr>
          <w:rtl/>
        </w:rPr>
        <w:t>هما، ولا عيش لإحد دون الآخ</w:t>
      </w:r>
      <w:r w:rsidRPr="00A253DB">
        <w:rPr>
          <w:rFonts w:hint="cs"/>
          <w:rtl/>
        </w:rPr>
        <w:t>ر(7)</w:t>
      </w:r>
      <w:r w:rsidRPr="00A253DB">
        <w:rPr>
          <w:rtl/>
        </w:rPr>
        <w:t>، وحتى يومنا هذا،</w:t>
      </w:r>
      <w:r w:rsidRPr="00A253DB">
        <w:rPr>
          <w:rFonts w:hint="cs"/>
          <w:rtl/>
        </w:rPr>
        <w:t xml:space="preserve"> </w:t>
      </w:r>
      <w:r w:rsidRPr="00A253DB">
        <w:rPr>
          <w:rtl/>
        </w:rPr>
        <w:t>فأسباب</w:t>
      </w:r>
      <w:r w:rsidRPr="00A253DB">
        <w:rPr>
          <w:rFonts w:hint="cs"/>
          <w:rtl/>
        </w:rPr>
        <w:t xml:space="preserve"> </w:t>
      </w:r>
      <w:r w:rsidRPr="00A253DB">
        <w:rPr>
          <w:rtl/>
        </w:rPr>
        <w:t>العداء وعوامل الجريمة وبواطن الشر</w:t>
      </w:r>
      <w:r w:rsidRPr="00A253DB">
        <w:rPr>
          <w:rFonts w:hint="cs"/>
          <w:rtl/>
        </w:rPr>
        <w:t>،</w:t>
      </w:r>
      <w:r w:rsidRPr="00A253DB">
        <w:rPr>
          <w:rtl/>
        </w:rPr>
        <w:t xml:space="preserve"> والتي لخ</w:t>
      </w:r>
      <w:r w:rsidRPr="00A253DB">
        <w:rPr>
          <w:rFonts w:hint="cs"/>
          <w:rtl/>
        </w:rPr>
        <w:t>ّ</w:t>
      </w:r>
      <w:r w:rsidRPr="00A253DB">
        <w:rPr>
          <w:rtl/>
        </w:rPr>
        <w:t>صها</w:t>
      </w:r>
      <w:r w:rsidRPr="00A253DB">
        <w:rPr>
          <w:rFonts w:hint="cs"/>
          <w:rtl/>
        </w:rPr>
        <w:t xml:space="preserve"> النبي صلّى الله عليه وآله</w:t>
      </w:r>
      <w:r w:rsidRPr="00A253DB">
        <w:rPr>
          <w:rtl/>
        </w:rPr>
        <w:t xml:space="preserve"> بالقسوة</w:t>
      </w:r>
      <w:r w:rsidRPr="00A253DB">
        <w:rPr>
          <w:rFonts w:hint="cs"/>
          <w:rtl/>
        </w:rPr>
        <w:t xml:space="preserve"> </w:t>
      </w:r>
      <w:r w:rsidRPr="00A253DB">
        <w:rPr>
          <w:rtl/>
        </w:rPr>
        <w:t>وغلظ</w:t>
      </w:r>
      <w:r w:rsidRPr="00A253DB">
        <w:rPr>
          <w:rFonts w:hint="cs"/>
          <w:rtl/>
        </w:rPr>
        <w:t>ة</w:t>
      </w:r>
      <w:r w:rsidRPr="00A253DB">
        <w:rPr>
          <w:rtl/>
        </w:rPr>
        <w:t xml:space="preserve"> القلوب</w:t>
      </w:r>
      <w:r w:rsidRPr="00A253DB">
        <w:rPr>
          <w:rFonts w:hint="cs"/>
          <w:rtl/>
        </w:rPr>
        <w:t>(8)،</w:t>
      </w:r>
      <w:r w:rsidRPr="00A253DB">
        <w:rPr>
          <w:rtl/>
        </w:rPr>
        <w:t xml:space="preserve"> متأص</w:t>
      </w:r>
      <w:r w:rsidRPr="00A253DB">
        <w:rPr>
          <w:rFonts w:hint="cs"/>
          <w:rtl/>
        </w:rPr>
        <w:t>ّ</w:t>
      </w:r>
      <w:r w:rsidRPr="00A253DB">
        <w:rPr>
          <w:rtl/>
        </w:rPr>
        <w:t xml:space="preserve">لة في وجودهم، </w:t>
      </w:r>
      <w:r w:rsidRPr="00A253DB">
        <w:rPr>
          <w:rFonts w:hint="cs"/>
          <w:rtl/>
        </w:rPr>
        <w:t xml:space="preserve">مشرّبة </w:t>
      </w:r>
      <w:r w:rsidRPr="00A253DB">
        <w:rPr>
          <w:rtl/>
        </w:rPr>
        <w:t xml:space="preserve">به نفوسهم، </w:t>
      </w:r>
      <w:r w:rsidRPr="00A253DB">
        <w:rPr>
          <w:rFonts w:hint="cs"/>
          <w:rtl/>
        </w:rPr>
        <w:t xml:space="preserve">مجبولة عليها طباعهم، </w:t>
      </w:r>
      <w:r w:rsidRPr="00A253DB">
        <w:rPr>
          <w:rtl/>
        </w:rPr>
        <w:t xml:space="preserve">فلم يصدر منهم إلا الحرام والمنكر والرذيلة، </w:t>
      </w:r>
      <w:r w:rsidRPr="00A253DB">
        <w:rPr>
          <w:rFonts w:hint="cs"/>
          <w:rtl/>
        </w:rPr>
        <w:t xml:space="preserve">ولا تفهم منهم سوى التكفير والتهويل... </w:t>
      </w:r>
      <w:r w:rsidRPr="00A253DB">
        <w:rPr>
          <w:rtl/>
        </w:rPr>
        <w:t>ولهذا لم يدع</w:t>
      </w:r>
      <w:r w:rsidRPr="00A253DB">
        <w:rPr>
          <w:rFonts w:hint="cs"/>
          <w:rtl/>
        </w:rPr>
        <w:t>ُ</w:t>
      </w:r>
      <w:r w:rsidRPr="00A253DB">
        <w:rPr>
          <w:rtl/>
        </w:rPr>
        <w:t xml:space="preserve"> </w:t>
      </w:r>
      <w:r w:rsidRPr="00A253DB">
        <w:rPr>
          <w:rFonts w:hint="cs"/>
          <w:rtl/>
        </w:rPr>
        <w:t xml:space="preserve">لهم، </w:t>
      </w:r>
      <w:r w:rsidRPr="00A253DB">
        <w:rPr>
          <w:rtl/>
        </w:rPr>
        <w:t xml:space="preserve">صلوات الله </w:t>
      </w:r>
      <w:r w:rsidRPr="00A253DB">
        <w:rPr>
          <w:rFonts w:hint="cs"/>
          <w:rtl/>
        </w:rPr>
        <w:t xml:space="preserve">وسلامه </w:t>
      </w:r>
      <w:r w:rsidRPr="00A253DB">
        <w:rPr>
          <w:rtl/>
        </w:rPr>
        <w:t>عليه</w:t>
      </w:r>
      <w:r w:rsidRPr="00A253DB">
        <w:rPr>
          <w:rFonts w:hint="cs"/>
          <w:rtl/>
        </w:rPr>
        <w:t xml:space="preserve"> و</w:t>
      </w:r>
      <w:r w:rsidRPr="00A253DB">
        <w:rPr>
          <w:rtl/>
        </w:rPr>
        <w:t>آله،</w:t>
      </w:r>
      <w:r w:rsidRPr="00A253DB">
        <w:rPr>
          <w:rFonts w:hint="cs"/>
          <w:rtl/>
        </w:rPr>
        <w:t xml:space="preserve"> ولا </w:t>
      </w:r>
      <w:r w:rsidRPr="00A253DB">
        <w:rPr>
          <w:rtl/>
        </w:rPr>
        <w:t>لأرض نجد،</w:t>
      </w:r>
      <w:r w:rsidRPr="00A253DB">
        <w:rPr>
          <w:rFonts w:hint="cs"/>
          <w:rtl/>
        </w:rPr>
        <w:t xml:space="preserve"> ب</w:t>
      </w:r>
      <w:r w:rsidRPr="00A253DB">
        <w:rPr>
          <w:rtl/>
        </w:rPr>
        <w:t>الخير</w:t>
      </w:r>
      <w:r w:rsidRPr="00A253DB">
        <w:rPr>
          <w:rFonts w:hint="cs"/>
          <w:rtl/>
        </w:rPr>
        <w:t xml:space="preserve"> والبركة،</w:t>
      </w:r>
      <w:r w:rsidRPr="00A253DB">
        <w:rPr>
          <w:rtl/>
        </w:rPr>
        <w:t xml:space="preserve"> كما دع</w:t>
      </w:r>
      <w:r w:rsidRPr="00A253DB">
        <w:rPr>
          <w:rFonts w:hint="cs"/>
          <w:rtl/>
        </w:rPr>
        <w:t xml:space="preserve">ا </w:t>
      </w:r>
      <w:r w:rsidRPr="00A253DB">
        <w:rPr>
          <w:rtl/>
        </w:rPr>
        <w:t>لغيرها(</w:t>
      </w:r>
      <w:r w:rsidRPr="00A253DB">
        <w:rPr>
          <w:rFonts w:hint="cs"/>
          <w:rtl/>
        </w:rPr>
        <w:t>9</w:t>
      </w:r>
      <w:r w:rsidRPr="00A253DB">
        <w:rPr>
          <w:rtl/>
        </w:rPr>
        <w:t>).</w:t>
      </w:r>
    </w:p>
    <w:p w14:paraId="1B9CDC26" w14:textId="77777777" w:rsidR="00500F96" w:rsidRDefault="009073AF" w:rsidP="00A253DB">
      <w:pPr>
        <w:pStyle w:val="libNormal"/>
        <w:rPr>
          <w:rtl/>
        </w:rPr>
      </w:pPr>
      <w:r w:rsidRPr="00A253DB">
        <w:rPr>
          <w:rtl/>
        </w:rPr>
        <w:t>لقد أشرأب</w:t>
      </w:r>
      <w:r w:rsidRPr="00A253DB">
        <w:rPr>
          <w:rFonts w:hint="cs"/>
          <w:rtl/>
        </w:rPr>
        <w:t>ّ</w:t>
      </w:r>
      <w:r w:rsidRPr="00A253DB">
        <w:rPr>
          <w:rtl/>
        </w:rPr>
        <w:t>ت نفوس القوم ببغض الحلال والخير والطهارة، ولم يقبلوا يوما</w:t>
      </w:r>
      <w:r w:rsidRPr="00A253DB">
        <w:rPr>
          <w:rFonts w:hint="cs"/>
          <w:rtl/>
        </w:rPr>
        <w:t>ً</w:t>
      </w:r>
      <w:r w:rsidRPr="00A253DB">
        <w:rPr>
          <w:rtl/>
        </w:rPr>
        <w:t xml:space="preserve"> بذلك النبي الرؤوف</w:t>
      </w:r>
      <w:r w:rsidRPr="00A253DB">
        <w:rPr>
          <w:rFonts w:hint="cs"/>
          <w:rtl/>
        </w:rPr>
        <w:t>،</w:t>
      </w:r>
      <w:r w:rsidRPr="00A253DB">
        <w:rPr>
          <w:rtl/>
        </w:rPr>
        <w:t xml:space="preserve"> صلوات</w:t>
      </w:r>
      <w:r w:rsidRPr="00A253DB">
        <w:rPr>
          <w:rFonts w:hint="cs"/>
          <w:rtl/>
        </w:rPr>
        <w:t xml:space="preserve"> </w:t>
      </w:r>
      <w:r w:rsidRPr="00A253DB">
        <w:rPr>
          <w:rtl/>
        </w:rPr>
        <w:t xml:space="preserve">الله </w:t>
      </w:r>
      <w:r w:rsidRPr="00A253DB">
        <w:rPr>
          <w:rFonts w:hint="cs"/>
          <w:rtl/>
        </w:rPr>
        <w:t xml:space="preserve">وسلامه </w:t>
      </w:r>
      <w:r w:rsidRPr="00A253DB">
        <w:rPr>
          <w:rtl/>
        </w:rPr>
        <w:t>عليه وآله، و</w:t>
      </w:r>
      <w:r w:rsidRPr="00A253DB">
        <w:rPr>
          <w:rFonts w:hint="cs"/>
          <w:rtl/>
        </w:rPr>
        <w:t>لا بأ</w:t>
      </w:r>
      <w:r w:rsidRPr="00A253DB">
        <w:rPr>
          <w:rtl/>
        </w:rPr>
        <w:t xml:space="preserve">هل بيته الذين </w:t>
      </w:r>
      <w:r w:rsidRPr="00A253DB">
        <w:rPr>
          <w:rFonts w:hint="cs"/>
          <w:rtl/>
        </w:rPr>
        <w:t>أ</w:t>
      </w:r>
      <w:r w:rsidRPr="00A253DB">
        <w:rPr>
          <w:rtl/>
        </w:rPr>
        <w:t>وصانا ا</w:t>
      </w:r>
      <w:r w:rsidRPr="00A253DB">
        <w:rPr>
          <w:rFonts w:hint="cs"/>
          <w:rtl/>
        </w:rPr>
        <w:t xml:space="preserve">لله تعالى </w:t>
      </w:r>
      <w:r w:rsidRPr="00A253DB">
        <w:rPr>
          <w:rtl/>
        </w:rPr>
        <w:t xml:space="preserve">بهم </w:t>
      </w:r>
      <w:r w:rsidRPr="009A5138">
        <w:rPr>
          <w:rFonts w:hint="cs"/>
          <w:rtl/>
        </w:rPr>
        <w:t xml:space="preserve">عليهم السلام </w:t>
      </w:r>
      <w:r w:rsidRPr="00A253DB">
        <w:rPr>
          <w:rtl/>
        </w:rPr>
        <w:t>خيرا</w:t>
      </w:r>
      <w:r w:rsidRPr="00A253DB">
        <w:rPr>
          <w:rFonts w:hint="cs"/>
          <w:rtl/>
        </w:rPr>
        <w:t>ً</w:t>
      </w:r>
      <w:r w:rsidRPr="00A253DB">
        <w:rPr>
          <w:rtl/>
        </w:rPr>
        <w:t>، ولا ب</w:t>
      </w:r>
      <w:r w:rsidRPr="00A253DB">
        <w:rPr>
          <w:rFonts w:hint="cs"/>
          <w:rtl/>
        </w:rPr>
        <w:t>أ</w:t>
      </w:r>
      <w:r w:rsidRPr="00A253DB">
        <w:rPr>
          <w:rtl/>
        </w:rPr>
        <w:t>ولئك الصحابة</w:t>
      </w:r>
      <w:r w:rsidRPr="00A253DB">
        <w:rPr>
          <w:rFonts w:hint="cs"/>
          <w:rtl/>
        </w:rPr>
        <w:t xml:space="preserve"> رضوان الله تعالى عليهم، الذين ضحّوا بأنفسهم وأموالهم في سبيل إعلاء كلمة الله تعالى في الأرض(10).</w:t>
      </w:r>
      <w:r w:rsidRPr="00A253DB">
        <w:rPr>
          <w:rtl/>
        </w:rPr>
        <w:t xml:space="preserve"> والعجب ال</w:t>
      </w:r>
      <w:r w:rsidRPr="00A253DB">
        <w:rPr>
          <w:rFonts w:hint="cs"/>
          <w:rtl/>
        </w:rPr>
        <w:t>أ</w:t>
      </w:r>
      <w:r w:rsidRPr="00A253DB">
        <w:rPr>
          <w:rtl/>
        </w:rPr>
        <w:t xml:space="preserve">عجب </w:t>
      </w:r>
      <w:r w:rsidRPr="00A253DB">
        <w:rPr>
          <w:rFonts w:hint="cs"/>
          <w:rtl/>
        </w:rPr>
        <w:t>أ</w:t>
      </w:r>
      <w:r w:rsidRPr="00A253DB">
        <w:rPr>
          <w:rtl/>
        </w:rPr>
        <w:t xml:space="preserve">ن تزدري نفوس هؤلاء بذكر أسماء وصفات وبطولات </w:t>
      </w:r>
      <w:r w:rsidRPr="00A253DB">
        <w:rPr>
          <w:rFonts w:hint="cs"/>
          <w:rtl/>
        </w:rPr>
        <w:t>أ</w:t>
      </w:r>
      <w:r w:rsidRPr="00A253DB">
        <w:rPr>
          <w:rtl/>
        </w:rPr>
        <w:t xml:space="preserve">ولئك الصفوة، حتى يصل الأمر بابن عبد الوهاب </w:t>
      </w:r>
      <w:r w:rsidRPr="00A253DB">
        <w:rPr>
          <w:rFonts w:hint="cs"/>
          <w:rtl/>
        </w:rPr>
        <w:t>أ</w:t>
      </w:r>
      <w:r w:rsidRPr="00A253DB">
        <w:rPr>
          <w:rtl/>
        </w:rPr>
        <w:t>ن يقول: عند قبر الرسول صلّى الله عليه وآله، وهو يركل القبر الشريف برجله</w:t>
      </w:r>
      <w:r w:rsidRPr="00A253DB">
        <w:rPr>
          <w:rFonts w:hint="cs"/>
          <w:rtl/>
        </w:rPr>
        <w:t>، وبعض أتباعه معه، وهو يقول</w:t>
      </w:r>
      <w:r w:rsidRPr="00A253DB">
        <w:rPr>
          <w:rtl/>
        </w:rPr>
        <w:t xml:space="preserve">: </w:t>
      </w:r>
      <w:r w:rsidRPr="00A253DB">
        <w:rPr>
          <w:rFonts w:hint="cs"/>
          <w:rtl/>
        </w:rPr>
        <w:t>إ</w:t>
      </w:r>
      <w:r w:rsidRPr="00A253DB">
        <w:rPr>
          <w:rtl/>
        </w:rPr>
        <w:t>نه طارش، وعصاي هذه خير من محمد</w:t>
      </w:r>
      <w:r w:rsidRPr="00A253DB">
        <w:rPr>
          <w:rFonts w:hint="cs"/>
          <w:rtl/>
        </w:rPr>
        <w:t xml:space="preserve"> </w:t>
      </w:r>
      <w:r w:rsidRPr="00A253DB">
        <w:rPr>
          <w:rtl/>
        </w:rPr>
        <w:t>صلّى الله عليه وآله، ل</w:t>
      </w:r>
      <w:r w:rsidRPr="00A253DB">
        <w:rPr>
          <w:rFonts w:hint="cs"/>
          <w:rtl/>
        </w:rPr>
        <w:t>أ</w:t>
      </w:r>
      <w:r w:rsidRPr="00A253DB">
        <w:rPr>
          <w:rtl/>
        </w:rPr>
        <w:t>ن</w:t>
      </w:r>
      <w:r w:rsidRPr="00A253DB">
        <w:rPr>
          <w:rFonts w:hint="cs"/>
          <w:rtl/>
        </w:rPr>
        <w:t>ي</w:t>
      </w:r>
      <w:r w:rsidRPr="00A253DB">
        <w:rPr>
          <w:rtl/>
        </w:rPr>
        <w:t xml:space="preserve"> </w:t>
      </w:r>
    </w:p>
    <w:p w14:paraId="6BB66B34" w14:textId="77777777" w:rsidR="00500F96" w:rsidRDefault="00500F96" w:rsidP="00500F96">
      <w:pPr>
        <w:pStyle w:val="libNormal"/>
        <w:rPr>
          <w:rtl/>
        </w:rPr>
      </w:pPr>
      <w:r>
        <w:rPr>
          <w:rtl/>
        </w:rPr>
        <w:br w:type="page"/>
      </w:r>
    </w:p>
    <w:p w14:paraId="43EE1483" w14:textId="2BE8C366" w:rsidR="009073AF" w:rsidRPr="00A253DB" w:rsidRDefault="009073AF" w:rsidP="00500F96">
      <w:pPr>
        <w:pStyle w:val="libNormal0"/>
        <w:rPr>
          <w:rtl/>
        </w:rPr>
      </w:pPr>
      <w:r w:rsidRPr="00A253DB">
        <w:rPr>
          <w:rtl/>
        </w:rPr>
        <w:lastRenderedPageBreak/>
        <w:t>انتفع بها في قتل الحية والعقرب ونحوهما، ومحمد</w:t>
      </w:r>
      <w:r w:rsidRPr="00A253DB">
        <w:rPr>
          <w:rFonts w:hint="cs"/>
          <w:rtl/>
        </w:rPr>
        <w:t xml:space="preserve"> </w:t>
      </w:r>
      <w:r w:rsidRPr="00A253DB">
        <w:rPr>
          <w:rtl/>
        </w:rPr>
        <w:t>صلّى الله عليه وآله، قد مات ولم يبق</w:t>
      </w:r>
      <w:r w:rsidRPr="00A253DB">
        <w:rPr>
          <w:rFonts w:hint="cs"/>
          <w:rtl/>
        </w:rPr>
        <w:t>َ</w:t>
      </w:r>
      <w:r w:rsidRPr="00A253DB">
        <w:rPr>
          <w:rtl/>
        </w:rPr>
        <w:t xml:space="preserve"> فيه نفع، إنما هو طارش</w:t>
      </w:r>
      <w:r w:rsidRPr="00A253DB">
        <w:rPr>
          <w:rFonts w:hint="cs"/>
          <w:rtl/>
        </w:rPr>
        <w:t>(11</w:t>
      </w:r>
      <w:r w:rsidRPr="00A253DB">
        <w:rPr>
          <w:rtl/>
        </w:rPr>
        <w:t xml:space="preserve">). </w:t>
      </w:r>
    </w:p>
    <w:p w14:paraId="1F95B76A" w14:textId="77777777" w:rsidR="009073AF" w:rsidRPr="00A253DB" w:rsidRDefault="009073AF" w:rsidP="00A253DB">
      <w:pPr>
        <w:pStyle w:val="libNormal"/>
        <w:rPr>
          <w:rtl/>
          <w:specVanish/>
        </w:rPr>
      </w:pPr>
      <w:r w:rsidRPr="00A253DB">
        <w:rPr>
          <w:rtl/>
        </w:rPr>
        <w:t>وكان ابن عبد الوهاب ينادي في صلاة الجمعة على من</w:t>
      </w:r>
      <w:r w:rsidRPr="00A253DB">
        <w:rPr>
          <w:rFonts w:hint="cs"/>
          <w:rtl/>
        </w:rPr>
        <w:t>ا</w:t>
      </w:r>
      <w:r w:rsidRPr="00A253DB">
        <w:rPr>
          <w:rtl/>
        </w:rPr>
        <w:t>بر المسلمين في الدرعية:</w:t>
      </w:r>
      <w:r w:rsidRPr="00A253DB">
        <w:rPr>
          <w:rFonts w:hint="cs"/>
          <w:rtl/>
        </w:rPr>
        <w:t xml:space="preserve"> </w:t>
      </w:r>
      <w:r w:rsidRPr="00A253DB">
        <w:rPr>
          <w:rtl/>
        </w:rPr>
        <w:t>م</w:t>
      </w:r>
      <w:r w:rsidRPr="00A253DB">
        <w:rPr>
          <w:rFonts w:hint="cs"/>
          <w:rtl/>
        </w:rPr>
        <w:t>َ</w:t>
      </w:r>
      <w:r w:rsidRPr="00A253DB">
        <w:rPr>
          <w:rtl/>
        </w:rPr>
        <w:t>ن توس</w:t>
      </w:r>
      <w:r w:rsidRPr="00A253DB">
        <w:rPr>
          <w:rFonts w:hint="cs"/>
          <w:rtl/>
        </w:rPr>
        <w:t>ّ</w:t>
      </w:r>
      <w:r w:rsidRPr="00A253DB">
        <w:rPr>
          <w:rtl/>
        </w:rPr>
        <w:t>ل بالنبي صلّى الله عليه وآله، فقد كفر،</w:t>
      </w:r>
      <w:r w:rsidRPr="00A253DB">
        <w:rPr>
          <w:rFonts w:hint="cs"/>
          <w:rtl/>
        </w:rPr>
        <w:t xml:space="preserve"> </w:t>
      </w:r>
      <w:r w:rsidRPr="00A253DB">
        <w:rPr>
          <w:rtl/>
        </w:rPr>
        <w:t>ويمنع الصلاة عليه بعد ال</w:t>
      </w:r>
      <w:r w:rsidRPr="00A253DB">
        <w:rPr>
          <w:rFonts w:hint="cs"/>
          <w:rtl/>
        </w:rPr>
        <w:t>أ</w:t>
      </w:r>
      <w:r w:rsidRPr="00A253DB">
        <w:rPr>
          <w:rtl/>
        </w:rPr>
        <w:t>ذان جهراً، ويتأذ</w:t>
      </w:r>
      <w:r w:rsidRPr="00A253DB">
        <w:rPr>
          <w:rFonts w:hint="cs"/>
          <w:rtl/>
        </w:rPr>
        <w:t>ّ</w:t>
      </w:r>
      <w:r w:rsidRPr="00A253DB">
        <w:rPr>
          <w:rtl/>
        </w:rPr>
        <w:t>ى من سماعها وينهى</w:t>
      </w:r>
      <w:r w:rsidRPr="00A253DB">
        <w:rPr>
          <w:rFonts w:hint="cs"/>
          <w:rtl/>
        </w:rPr>
        <w:t xml:space="preserve"> </w:t>
      </w:r>
      <w:r w:rsidRPr="00A253DB">
        <w:rPr>
          <w:rtl/>
        </w:rPr>
        <w:t>عن ال</w:t>
      </w:r>
      <w:r w:rsidRPr="00A253DB">
        <w:rPr>
          <w:rFonts w:hint="cs"/>
          <w:rtl/>
        </w:rPr>
        <w:t>إ</w:t>
      </w:r>
      <w:r w:rsidRPr="00A253DB">
        <w:rPr>
          <w:rtl/>
        </w:rPr>
        <w:t>تيان بها</w:t>
      </w:r>
      <w:r w:rsidRPr="00A253DB">
        <w:rPr>
          <w:rFonts w:hint="cs"/>
          <w:rtl/>
        </w:rPr>
        <w:t>(12)،</w:t>
      </w:r>
      <w:r w:rsidRPr="00A253DB">
        <w:rPr>
          <w:rtl/>
        </w:rPr>
        <w:t xml:space="preserve"> بل تمادى في غ</w:t>
      </w:r>
      <w:r w:rsidRPr="00A253DB">
        <w:rPr>
          <w:rFonts w:hint="cs"/>
          <w:rtl/>
        </w:rPr>
        <w:t>يّ</w:t>
      </w:r>
      <w:r w:rsidRPr="00A253DB">
        <w:rPr>
          <w:rtl/>
        </w:rPr>
        <w:t xml:space="preserve">ه وضلالته حتى قال الملعون: </w:t>
      </w:r>
      <w:r w:rsidRPr="00A253DB">
        <w:rPr>
          <w:rFonts w:hint="cs"/>
          <w:rtl/>
        </w:rPr>
        <w:t>إ</w:t>
      </w:r>
      <w:r w:rsidRPr="00A253DB">
        <w:rPr>
          <w:rtl/>
        </w:rPr>
        <w:t xml:space="preserve">ن الربابة في بيت الخاطئة </w:t>
      </w:r>
      <w:r w:rsidRPr="00A253DB">
        <w:rPr>
          <w:rFonts w:hint="cs"/>
          <w:rtl/>
        </w:rPr>
        <w:t>(</w:t>
      </w:r>
      <w:r w:rsidRPr="00A253DB">
        <w:rPr>
          <w:rtl/>
        </w:rPr>
        <w:t>يعني الزانية</w:t>
      </w:r>
      <w:r w:rsidRPr="00A253DB">
        <w:rPr>
          <w:rFonts w:hint="cs"/>
          <w:rtl/>
        </w:rPr>
        <w:t>)</w:t>
      </w:r>
      <w:r w:rsidRPr="00A253DB">
        <w:rPr>
          <w:rtl/>
        </w:rPr>
        <w:t xml:space="preserve"> </w:t>
      </w:r>
      <w:r w:rsidRPr="00A253DB">
        <w:rPr>
          <w:rFonts w:hint="cs"/>
          <w:rtl/>
        </w:rPr>
        <w:t>أ</w:t>
      </w:r>
      <w:r w:rsidRPr="00A253DB">
        <w:rPr>
          <w:rtl/>
        </w:rPr>
        <w:t xml:space="preserve">قل </w:t>
      </w:r>
      <w:r w:rsidRPr="00A253DB">
        <w:rPr>
          <w:rFonts w:hint="cs"/>
          <w:rtl/>
        </w:rPr>
        <w:t>إ</w:t>
      </w:r>
      <w:r w:rsidRPr="00A253DB">
        <w:rPr>
          <w:rtl/>
        </w:rPr>
        <w:t xml:space="preserve">ثماً ممّن ينادي بالصلاة </w:t>
      </w:r>
      <w:r w:rsidRPr="00A253DB">
        <w:rPr>
          <w:rFonts w:hint="cs"/>
          <w:rtl/>
        </w:rPr>
        <w:t xml:space="preserve">جهراً </w:t>
      </w:r>
      <w:r w:rsidRPr="00A253DB">
        <w:rPr>
          <w:rtl/>
        </w:rPr>
        <w:t>على النبي</w:t>
      </w:r>
      <w:r w:rsidRPr="00A253DB">
        <w:rPr>
          <w:rFonts w:hint="cs"/>
          <w:rtl/>
        </w:rPr>
        <w:t xml:space="preserve"> وآله</w:t>
      </w:r>
      <w:r w:rsidRPr="00A253DB">
        <w:rPr>
          <w:rtl/>
        </w:rPr>
        <w:t xml:space="preserve"> صلّى الله عليه وآله</w:t>
      </w:r>
      <w:r w:rsidRPr="00A253DB">
        <w:rPr>
          <w:rFonts w:hint="cs"/>
          <w:rtl/>
        </w:rPr>
        <w:t>،</w:t>
      </w:r>
      <w:r w:rsidRPr="00A253DB">
        <w:rPr>
          <w:rtl/>
        </w:rPr>
        <w:t xml:space="preserve"> </w:t>
      </w:r>
      <w:r w:rsidRPr="00A253DB">
        <w:rPr>
          <w:rFonts w:hint="cs"/>
          <w:rtl/>
        </w:rPr>
        <w:t xml:space="preserve">من </w:t>
      </w:r>
      <w:r w:rsidRPr="00A253DB">
        <w:rPr>
          <w:rtl/>
        </w:rPr>
        <w:t>على منابر</w:t>
      </w:r>
      <w:r w:rsidRPr="00A253DB">
        <w:rPr>
          <w:rFonts w:hint="cs"/>
          <w:rtl/>
        </w:rPr>
        <w:t xml:space="preserve"> المسلمين(13</w:t>
      </w:r>
      <w:r w:rsidRPr="00A253DB">
        <w:rPr>
          <w:rtl/>
        </w:rPr>
        <w:t>).</w:t>
      </w:r>
    </w:p>
    <w:p w14:paraId="4DAA1E78" w14:textId="77777777" w:rsidR="009073AF" w:rsidRPr="00A253DB" w:rsidRDefault="009073AF" w:rsidP="00A253DB">
      <w:pPr>
        <w:pStyle w:val="libNormal"/>
        <w:rPr>
          <w:rtl/>
          <w:specVanish/>
        </w:rPr>
      </w:pPr>
      <w:r w:rsidRPr="00A253DB">
        <w:rPr>
          <w:rtl/>
        </w:rPr>
        <w:t>وي</w:t>
      </w:r>
      <w:r w:rsidRPr="00A253DB">
        <w:rPr>
          <w:rFonts w:hint="cs"/>
          <w:rtl/>
        </w:rPr>
        <w:t>تلهّف</w:t>
      </w:r>
      <w:r w:rsidRPr="00A253DB">
        <w:rPr>
          <w:rtl/>
        </w:rPr>
        <w:t xml:space="preserve"> الحفيد لابن عبد الوهاب</w:t>
      </w:r>
      <w:r w:rsidRPr="00A253DB">
        <w:rPr>
          <w:rFonts w:hint="cs"/>
          <w:rtl/>
        </w:rPr>
        <w:t>، لتتواصل</w:t>
      </w:r>
      <w:r w:rsidRPr="00A253DB">
        <w:rPr>
          <w:rtl/>
        </w:rPr>
        <w:t xml:space="preserve"> المسيرة </w:t>
      </w:r>
      <w:r w:rsidRPr="00A253DB">
        <w:rPr>
          <w:rFonts w:hint="cs"/>
          <w:rtl/>
        </w:rPr>
        <w:t xml:space="preserve">في تحقيق ما </w:t>
      </w:r>
      <w:r w:rsidRPr="00A253DB">
        <w:rPr>
          <w:rtl/>
        </w:rPr>
        <w:t>عجز عن فع</w:t>
      </w:r>
      <w:r w:rsidRPr="00A253DB">
        <w:rPr>
          <w:rFonts w:hint="cs"/>
          <w:rtl/>
        </w:rPr>
        <w:t>ل</w:t>
      </w:r>
      <w:r w:rsidRPr="00A253DB">
        <w:rPr>
          <w:rtl/>
        </w:rPr>
        <w:t>ه الجد</w:t>
      </w:r>
      <w:r w:rsidRPr="00A253DB">
        <w:rPr>
          <w:rFonts w:hint="cs"/>
          <w:rtl/>
        </w:rPr>
        <w:t xml:space="preserve"> (الإمام)</w:t>
      </w:r>
      <w:r w:rsidRPr="00A253DB">
        <w:rPr>
          <w:rtl/>
        </w:rPr>
        <w:t xml:space="preserve">، </w:t>
      </w:r>
      <w:r w:rsidRPr="00A253DB">
        <w:rPr>
          <w:rFonts w:hint="cs"/>
          <w:rtl/>
        </w:rPr>
        <w:t>ف</w:t>
      </w:r>
      <w:r w:rsidRPr="00A253DB">
        <w:rPr>
          <w:rtl/>
        </w:rPr>
        <w:t>ينتظر ذلك اليوم الذي</w:t>
      </w:r>
      <w:r w:rsidRPr="00A253DB">
        <w:rPr>
          <w:rFonts w:hint="cs"/>
          <w:rtl/>
        </w:rPr>
        <w:t xml:space="preserve"> </w:t>
      </w:r>
      <w:r w:rsidRPr="00A253DB">
        <w:rPr>
          <w:rtl/>
        </w:rPr>
        <w:t>ي</w:t>
      </w:r>
      <w:r w:rsidRPr="00A253DB">
        <w:rPr>
          <w:rFonts w:hint="cs"/>
          <w:rtl/>
        </w:rPr>
        <w:t>ُ</w:t>
      </w:r>
      <w:r w:rsidRPr="00A253DB">
        <w:rPr>
          <w:rtl/>
        </w:rPr>
        <w:t>هدم فيه قبر ال</w:t>
      </w:r>
      <w:r w:rsidRPr="00A253DB">
        <w:rPr>
          <w:rFonts w:hint="cs"/>
          <w:rtl/>
        </w:rPr>
        <w:t>نبي</w:t>
      </w:r>
      <w:r w:rsidRPr="00A253DB">
        <w:rPr>
          <w:rtl/>
        </w:rPr>
        <w:t xml:space="preserve"> صلّى الله عليه وآله</w:t>
      </w:r>
      <w:r w:rsidRPr="00A253DB">
        <w:rPr>
          <w:rFonts w:hint="cs"/>
          <w:rtl/>
        </w:rPr>
        <w:t>(14).</w:t>
      </w:r>
      <w:r w:rsidRPr="00A253DB">
        <w:rPr>
          <w:rtl/>
        </w:rPr>
        <w:t xml:space="preserve"> </w:t>
      </w:r>
      <w:r w:rsidRPr="00A253DB">
        <w:rPr>
          <w:rFonts w:hint="cs"/>
          <w:rtl/>
        </w:rPr>
        <w:t xml:space="preserve">ويكمل </w:t>
      </w:r>
      <w:r w:rsidRPr="00A253DB">
        <w:rPr>
          <w:rtl/>
        </w:rPr>
        <w:t>الشيخ إبراهيم الج</w:t>
      </w:r>
      <w:r w:rsidRPr="00A253DB">
        <w:rPr>
          <w:rFonts w:hint="cs"/>
          <w:rtl/>
        </w:rPr>
        <w:t>ي</w:t>
      </w:r>
      <w:r w:rsidRPr="00A253DB">
        <w:rPr>
          <w:rtl/>
        </w:rPr>
        <w:t xml:space="preserve">هان </w:t>
      </w:r>
      <w:r w:rsidRPr="00A253DB">
        <w:rPr>
          <w:rFonts w:hint="cs"/>
          <w:rtl/>
        </w:rPr>
        <w:t xml:space="preserve">في كتابه (تبديد الظلام وتنبيه النيام) ليقول </w:t>
      </w:r>
      <w:r w:rsidRPr="00A253DB">
        <w:rPr>
          <w:rtl/>
        </w:rPr>
        <w:t>بالحرف</w:t>
      </w:r>
      <w:r w:rsidRPr="00A253DB">
        <w:rPr>
          <w:rFonts w:hint="cs"/>
          <w:rtl/>
        </w:rPr>
        <w:t xml:space="preserve"> </w:t>
      </w:r>
      <w:r w:rsidRPr="00A253DB">
        <w:rPr>
          <w:rtl/>
        </w:rPr>
        <w:t xml:space="preserve">الواحد: </w:t>
      </w:r>
      <w:r w:rsidRPr="00A253DB">
        <w:rPr>
          <w:rFonts w:hint="cs"/>
          <w:rtl/>
        </w:rPr>
        <w:t>إ</w:t>
      </w:r>
      <w:r w:rsidRPr="00A253DB">
        <w:rPr>
          <w:rtl/>
        </w:rPr>
        <w:t>ن بقاء ال</w:t>
      </w:r>
      <w:r w:rsidRPr="00A253DB">
        <w:rPr>
          <w:rFonts w:hint="cs"/>
          <w:rtl/>
        </w:rPr>
        <w:t>أ</w:t>
      </w:r>
      <w:r w:rsidRPr="00A253DB">
        <w:rPr>
          <w:rtl/>
        </w:rPr>
        <w:t>بن</w:t>
      </w:r>
      <w:r w:rsidRPr="00A253DB">
        <w:rPr>
          <w:rFonts w:hint="cs"/>
          <w:rtl/>
        </w:rPr>
        <w:t>ي</w:t>
      </w:r>
      <w:r w:rsidRPr="00A253DB">
        <w:rPr>
          <w:rtl/>
        </w:rPr>
        <w:t>ة (القبة) على قبر ال</w:t>
      </w:r>
      <w:r w:rsidRPr="00A253DB">
        <w:rPr>
          <w:rFonts w:hint="cs"/>
          <w:rtl/>
        </w:rPr>
        <w:t>نبي</w:t>
      </w:r>
      <w:r w:rsidRPr="00A253DB">
        <w:rPr>
          <w:rtl/>
        </w:rPr>
        <w:t xml:space="preserve"> صلّى الله عليه وآله، مخالف لما أمر</w:t>
      </w:r>
      <w:r w:rsidRPr="00A253DB">
        <w:rPr>
          <w:rFonts w:hint="cs"/>
          <w:rtl/>
        </w:rPr>
        <w:t xml:space="preserve"> به الرسول</w:t>
      </w:r>
      <w:r w:rsidRPr="00A253DB">
        <w:rPr>
          <w:rtl/>
        </w:rPr>
        <w:t>، و</w:t>
      </w:r>
      <w:r w:rsidRPr="00A253DB">
        <w:rPr>
          <w:rFonts w:hint="cs"/>
          <w:rtl/>
        </w:rPr>
        <w:t>إ</w:t>
      </w:r>
      <w:r w:rsidRPr="00A253DB">
        <w:rPr>
          <w:rtl/>
        </w:rPr>
        <w:t xml:space="preserve">ن </w:t>
      </w:r>
      <w:r w:rsidRPr="00A253DB">
        <w:rPr>
          <w:rFonts w:hint="cs"/>
          <w:rtl/>
        </w:rPr>
        <w:t>إ</w:t>
      </w:r>
      <w:r w:rsidRPr="00A253DB">
        <w:rPr>
          <w:rtl/>
        </w:rPr>
        <w:t>دخال قبره في المسجد أشد أثماً و</w:t>
      </w:r>
      <w:r w:rsidRPr="00A253DB">
        <w:rPr>
          <w:rFonts w:hint="cs"/>
          <w:rtl/>
        </w:rPr>
        <w:t>أ</w:t>
      </w:r>
      <w:r w:rsidRPr="00A253DB">
        <w:rPr>
          <w:rtl/>
        </w:rPr>
        <w:t>عظم مخالفة، وسكوت المسلمين (</w:t>
      </w:r>
      <w:r w:rsidRPr="00A253DB">
        <w:rPr>
          <w:rFonts w:hint="cs"/>
          <w:rtl/>
        </w:rPr>
        <w:t xml:space="preserve">يعني </w:t>
      </w:r>
      <w:r w:rsidRPr="00A253DB">
        <w:rPr>
          <w:rtl/>
        </w:rPr>
        <w:t>الوهابين السلفين) على بقاء ال</w:t>
      </w:r>
      <w:r w:rsidRPr="00A253DB">
        <w:rPr>
          <w:rFonts w:hint="cs"/>
          <w:rtl/>
        </w:rPr>
        <w:t>أ</w:t>
      </w:r>
      <w:r w:rsidRPr="00A253DB">
        <w:rPr>
          <w:rtl/>
        </w:rPr>
        <w:t>بنية ضمن المسجد النبوي (الشريف) لا يُصي</w:t>
      </w:r>
      <w:r w:rsidRPr="00A253DB">
        <w:rPr>
          <w:rFonts w:hint="cs"/>
          <w:rtl/>
        </w:rPr>
        <w:t>ّ</w:t>
      </w:r>
      <w:r w:rsidRPr="00A253DB">
        <w:rPr>
          <w:rtl/>
        </w:rPr>
        <w:t>رها أمراً مشروعاً</w:t>
      </w:r>
      <w:r w:rsidRPr="00A253DB">
        <w:rPr>
          <w:rFonts w:hint="cs"/>
          <w:rtl/>
        </w:rPr>
        <w:t>(15</w:t>
      </w:r>
      <w:r w:rsidRPr="00A253DB">
        <w:rPr>
          <w:rtl/>
        </w:rPr>
        <w:t>)!</w:t>
      </w:r>
      <w:r w:rsidRPr="00A253DB">
        <w:rPr>
          <w:rFonts w:hint="cs"/>
          <w:rtl/>
        </w:rPr>
        <w:t xml:space="preserve">!! </w:t>
      </w:r>
      <w:r w:rsidRPr="00A253DB">
        <w:rPr>
          <w:rtl/>
        </w:rPr>
        <w:t>وهل تعلمون يا مسلم</w:t>
      </w:r>
      <w:r w:rsidRPr="00A253DB">
        <w:rPr>
          <w:rFonts w:hint="cs"/>
          <w:rtl/>
        </w:rPr>
        <w:t>ي</w:t>
      </w:r>
      <w:r w:rsidRPr="00A253DB">
        <w:rPr>
          <w:rtl/>
        </w:rPr>
        <w:t xml:space="preserve">ن: </w:t>
      </w:r>
      <w:r w:rsidRPr="00A253DB">
        <w:rPr>
          <w:rFonts w:hint="cs"/>
          <w:rtl/>
        </w:rPr>
        <w:t>أ</w:t>
      </w:r>
      <w:r w:rsidRPr="00A253DB">
        <w:rPr>
          <w:rtl/>
        </w:rPr>
        <w:t>ن عبد العزيز بن باز، مفت</w:t>
      </w:r>
      <w:r w:rsidRPr="00A253DB">
        <w:rPr>
          <w:rFonts w:hint="cs"/>
          <w:rtl/>
        </w:rPr>
        <w:t>ي</w:t>
      </w:r>
      <w:r w:rsidRPr="00A253DB">
        <w:rPr>
          <w:rtl/>
        </w:rPr>
        <w:t xml:space="preserve"> الديار (السعودية)، لم يز</w:t>
      </w:r>
      <w:r w:rsidRPr="00A253DB">
        <w:rPr>
          <w:rFonts w:hint="cs"/>
          <w:rtl/>
        </w:rPr>
        <w:t>ُ</w:t>
      </w:r>
      <w:r w:rsidRPr="00A253DB">
        <w:rPr>
          <w:rtl/>
        </w:rPr>
        <w:t xml:space="preserve">ر النبي صلّى الله عليه وآله، </w:t>
      </w:r>
      <w:r w:rsidRPr="00A253DB">
        <w:rPr>
          <w:rFonts w:hint="cs"/>
          <w:rtl/>
        </w:rPr>
        <w:t xml:space="preserve">طوال </w:t>
      </w:r>
      <w:r w:rsidRPr="00A253DB">
        <w:rPr>
          <w:rtl/>
        </w:rPr>
        <w:t>حيا</w:t>
      </w:r>
      <w:r w:rsidRPr="00A253DB">
        <w:rPr>
          <w:rFonts w:hint="cs"/>
          <w:rtl/>
        </w:rPr>
        <w:t>ت</w:t>
      </w:r>
      <w:r w:rsidRPr="00A253DB">
        <w:rPr>
          <w:rtl/>
        </w:rPr>
        <w:t>ه،</w:t>
      </w:r>
      <w:r w:rsidRPr="00A253DB">
        <w:rPr>
          <w:rFonts w:hint="cs"/>
          <w:rtl/>
        </w:rPr>
        <w:t xml:space="preserve"> </w:t>
      </w:r>
      <w:r w:rsidRPr="00A253DB">
        <w:rPr>
          <w:rtl/>
        </w:rPr>
        <w:t xml:space="preserve">ويقول </w:t>
      </w:r>
      <w:r w:rsidRPr="00A253DB">
        <w:rPr>
          <w:rFonts w:hint="cs"/>
          <w:rtl/>
        </w:rPr>
        <w:t xml:space="preserve">ما </w:t>
      </w:r>
      <w:r w:rsidRPr="00A253DB">
        <w:rPr>
          <w:rtl/>
        </w:rPr>
        <w:t>نص</w:t>
      </w:r>
      <w:r w:rsidRPr="00A253DB">
        <w:rPr>
          <w:rFonts w:hint="cs"/>
          <w:rtl/>
        </w:rPr>
        <w:t>ه</w:t>
      </w:r>
      <w:r w:rsidRPr="00A253DB">
        <w:rPr>
          <w:rtl/>
        </w:rPr>
        <w:t>: ما دام هذا الصنم (</w:t>
      </w:r>
      <w:r w:rsidRPr="00A253DB">
        <w:rPr>
          <w:rFonts w:hint="cs"/>
          <w:rtl/>
        </w:rPr>
        <w:t xml:space="preserve">يعني </w:t>
      </w:r>
      <w:r w:rsidRPr="00A253DB">
        <w:rPr>
          <w:rtl/>
        </w:rPr>
        <w:t>القبة الموجودة على</w:t>
      </w:r>
      <w:r w:rsidRPr="00A253DB">
        <w:rPr>
          <w:rFonts w:hint="cs"/>
          <w:rtl/>
        </w:rPr>
        <w:t xml:space="preserve"> </w:t>
      </w:r>
      <w:r w:rsidRPr="00A253DB">
        <w:rPr>
          <w:rtl/>
        </w:rPr>
        <w:t>القبر) هناك، ف</w:t>
      </w:r>
      <w:r w:rsidRPr="00A253DB">
        <w:rPr>
          <w:rFonts w:hint="cs"/>
          <w:rtl/>
        </w:rPr>
        <w:t>إ</w:t>
      </w:r>
      <w:r w:rsidRPr="00A253DB">
        <w:rPr>
          <w:rtl/>
        </w:rPr>
        <w:t>ن</w:t>
      </w:r>
      <w:r w:rsidRPr="00A253DB">
        <w:rPr>
          <w:rFonts w:hint="cs"/>
          <w:rtl/>
        </w:rPr>
        <w:t>ّ</w:t>
      </w:r>
      <w:r w:rsidRPr="00A253DB">
        <w:rPr>
          <w:rtl/>
        </w:rPr>
        <w:t>ي لا أزوره</w:t>
      </w:r>
      <w:r w:rsidRPr="00A253DB">
        <w:rPr>
          <w:rFonts w:hint="cs"/>
          <w:rtl/>
        </w:rPr>
        <w:t>(16</w:t>
      </w:r>
      <w:r w:rsidRPr="00A253DB">
        <w:rPr>
          <w:rtl/>
        </w:rPr>
        <w:t>).</w:t>
      </w:r>
    </w:p>
    <w:p w14:paraId="19DFA494" w14:textId="77777777" w:rsidR="00500F96" w:rsidRDefault="009073AF" w:rsidP="00A253DB">
      <w:pPr>
        <w:pStyle w:val="libNormal"/>
        <w:rPr>
          <w:rtl/>
        </w:rPr>
      </w:pPr>
      <w:r w:rsidRPr="00A253DB">
        <w:rPr>
          <w:rFonts w:hint="cs"/>
          <w:rtl/>
        </w:rPr>
        <w:t xml:space="preserve">وارتعشت مفاصل الأمّة الإسلامية حينما دعا الضال والداعية الوهابي السلفي الدكتور (الشيخ) يوسف الأحمد لهدم الكعبة الشريفة؛ بدعوى اختلاط الرجال والنساء(17)، حين أداء عباداتهم الإسلامية!!! عجباً لهؤلاء الأوغاد يتجرؤون على معتقدات ومقدّسات المسلمين بهذه الوقاحة، </w:t>
      </w:r>
    </w:p>
    <w:p w14:paraId="33B9782A" w14:textId="77777777" w:rsidR="00500F96" w:rsidRDefault="00500F96" w:rsidP="00500F96">
      <w:pPr>
        <w:pStyle w:val="libNormal"/>
        <w:rPr>
          <w:rtl/>
        </w:rPr>
      </w:pPr>
      <w:r>
        <w:rPr>
          <w:rtl/>
        </w:rPr>
        <w:br w:type="page"/>
      </w:r>
    </w:p>
    <w:p w14:paraId="125FCDF1" w14:textId="503B9C15" w:rsidR="009073AF" w:rsidRPr="00A253DB" w:rsidRDefault="009073AF" w:rsidP="00500F96">
      <w:pPr>
        <w:pStyle w:val="libNormal0"/>
        <w:rPr>
          <w:rtl/>
          <w:specVanish/>
        </w:rPr>
      </w:pPr>
      <w:r w:rsidRPr="00A253DB">
        <w:rPr>
          <w:rFonts w:hint="cs"/>
          <w:rtl/>
        </w:rPr>
        <w:lastRenderedPageBreak/>
        <w:t>ويستغفلون عقول المسلمين. والأعجب منه هو صمت المسلمين وحكامهم تجاه هذا المذهب السلفي الفاسد. حتى انبرى للرد عليه مستهزأ به، البروفسور ملا أصغر مسلمان صاحب، بقوله: أتمنّى من الشيخ الأحمد أن يدعو رب العالمين ليحشر الناس يوم القيامة، وقد جعل حاجزاً من الحديد الصلب بين النساء والرجال، لكي لا يكون فيه اختلاط ولا حرام(18).</w:t>
      </w:r>
    </w:p>
    <w:p w14:paraId="006C630F" w14:textId="77777777" w:rsidR="009073AF" w:rsidRPr="00A253DB" w:rsidRDefault="009073AF" w:rsidP="00A253DB">
      <w:pPr>
        <w:pStyle w:val="libNormal"/>
        <w:rPr>
          <w:rtl/>
          <w:specVanish/>
        </w:rPr>
      </w:pPr>
      <w:r w:rsidRPr="00A253DB">
        <w:rPr>
          <w:rFonts w:hint="cs"/>
          <w:rtl/>
        </w:rPr>
        <w:t>إ</w:t>
      </w:r>
      <w:r w:rsidRPr="00A253DB">
        <w:rPr>
          <w:rtl/>
        </w:rPr>
        <w:t xml:space="preserve">ن الوهابية فئة قليلة بالنسبة إلى سائر المسلمين، ولم </w:t>
      </w:r>
      <w:r w:rsidRPr="00A253DB">
        <w:rPr>
          <w:rFonts w:hint="cs"/>
          <w:rtl/>
        </w:rPr>
        <w:t>ت</w:t>
      </w:r>
      <w:r w:rsidRPr="00A253DB">
        <w:rPr>
          <w:rtl/>
        </w:rPr>
        <w:t>ظهر إلا قريباً من قرنين و</w:t>
      </w:r>
      <w:r w:rsidRPr="00A253DB">
        <w:rPr>
          <w:rFonts w:hint="cs"/>
          <w:rtl/>
        </w:rPr>
        <w:t>ما</w:t>
      </w:r>
      <w:r w:rsidRPr="00A253DB">
        <w:rPr>
          <w:rtl/>
        </w:rPr>
        <w:t xml:space="preserve"> </w:t>
      </w:r>
      <w:r w:rsidRPr="00A253DB">
        <w:rPr>
          <w:rFonts w:hint="cs"/>
          <w:rtl/>
        </w:rPr>
        <w:t>ت</w:t>
      </w:r>
      <w:r w:rsidRPr="00A253DB">
        <w:rPr>
          <w:rtl/>
        </w:rPr>
        <w:t>فو</w:t>
      </w:r>
      <w:r w:rsidRPr="00A253DB">
        <w:rPr>
          <w:rFonts w:hint="cs"/>
          <w:rtl/>
        </w:rPr>
        <w:t>ّ</w:t>
      </w:r>
      <w:r w:rsidRPr="00A253DB">
        <w:rPr>
          <w:rtl/>
        </w:rPr>
        <w:t>ه ب</w:t>
      </w:r>
      <w:r w:rsidRPr="00A253DB">
        <w:rPr>
          <w:rFonts w:hint="cs"/>
          <w:rtl/>
        </w:rPr>
        <w:t>بدعها</w:t>
      </w:r>
      <w:r w:rsidRPr="00A253DB">
        <w:rPr>
          <w:rtl/>
        </w:rPr>
        <w:t xml:space="preserve"> </w:t>
      </w:r>
      <w:r w:rsidRPr="00A253DB">
        <w:rPr>
          <w:rFonts w:hint="cs"/>
          <w:rtl/>
        </w:rPr>
        <w:t>أ</w:t>
      </w:r>
      <w:r w:rsidRPr="00A253DB">
        <w:rPr>
          <w:rtl/>
        </w:rPr>
        <w:t>حد من المسلمين</w:t>
      </w:r>
      <w:r w:rsidRPr="00A253DB">
        <w:rPr>
          <w:rFonts w:hint="cs"/>
          <w:rtl/>
        </w:rPr>
        <w:t>، كما يقول العلامة البلاغي في كتابه (أربع رسائل في الرد على الوهابية)(19)، و</w:t>
      </w:r>
      <w:r w:rsidRPr="00A253DB">
        <w:rPr>
          <w:rtl/>
        </w:rPr>
        <w:t xml:space="preserve">الظاهر </w:t>
      </w:r>
      <w:r w:rsidRPr="00A253DB">
        <w:rPr>
          <w:rFonts w:hint="cs"/>
          <w:rtl/>
        </w:rPr>
        <w:t>أ</w:t>
      </w:r>
      <w:r w:rsidRPr="00A253DB">
        <w:rPr>
          <w:rtl/>
        </w:rPr>
        <w:t xml:space="preserve">ن ابن الزبير وزياد </w:t>
      </w:r>
      <w:r w:rsidRPr="00A253DB">
        <w:rPr>
          <w:rFonts w:hint="cs"/>
          <w:rtl/>
        </w:rPr>
        <w:t>ا</w:t>
      </w:r>
      <w:r w:rsidRPr="00A253DB">
        <w:rPr>
          <w:rtl/>
        </w:rPr>
        <w:t xml:space="preserve">بن </w:t>
      </w:r>
      <w:r w:rsidRPr="00A253DB">
        <w:rPr>
          <w:rFonts w:hint="cs"/>
          <w:rtl/>
        </w:rPr>
        <w:t>أ</w:t>
      </w:r>
      <w:r w:rsidRPr="00A253DB">
        <w:rPr>
          <w:rtl/>
        </w:rPr>
        <w:t xml:space="preserve">بيه </w:t>
      </w:r>
      <w:r w:rsidRPr="00A253DB">
        <w:rPr>
          <w:rFonts w:hint="cs"/>
          <w:rtl/>
        </w:rPr>
        <w:t>والحجّاج،</w:t>
      </w:r>
      <w:r w:rsidRPr="00A253DB">
        <w:rPr>
          <w:rtl/>
        </w:rPr>
        <w:t xml:space="preserve"> </w:t>
      </w:r>
      <w:r w:rsidRPr="00A253DB">
        <w:rPr>
          <w:rFonts w:hint="cs"/>
          <w:rtl/>
        </w:rPr>
        <w:t>أ</w:t>
      </w:r>
      <w:r w:rsidRPr="00A253DB">
        <w:rPr>
          <w:rtl/>
        </w:rPr>
        <w:t>شرف من هذا الملعون (ابن عبد الوهاب)، فأولئك سن</w:t>
      </w:r>
      <w:r w:rsidRPr="00A253DB">
        <w:rPr>
          <w:rFonts w:hint="cs"/>
          <w:rtl/>
        </w:rPr>
        <w:t>ّ</w:t>
      </w:r>
      <w:r w:rsidRPr="00A253DB">
        <w:rPr>
          <w:rtl/>
        </w:rPr>
        <w:t>وا الخطبة البتراء،</w:t>
      </w:r>
      <w:r w:rsidRPr="00A253DB">
        <w:rPr>
          <w:rFonts w:hint="cs"/>
          <w:rtl/>
        </w:rPr>
        <w:t xml:space="preserve"> وحذفوا اسم الآل من ذكر الصلوات(20)... </w:t>
      </w:r>
      <w:r w:rsidRPr="00A253DB">
        <w:rPr>
          <w:rtl/>
        </w:rPr>
        <w:t xml:space="preserve">وهذا يتأذى من سماع </w:t>
      </w:r>
      <w:r w:rsidRPr="00A253DB">
        <w:rPr>
          <w:rFonts w:hint="cs"/>
          <w:rtl/>
        </w:rPr>
        <w:t xml:space="preserve">ذكر </w:t>
      </w:r>
      <w:r w:rsidRPr="00A253DB">
        <w:rPr>
          <w:rtl/>
        </w:rPr>
        <w:t>الص</w:t>
      </w:r>
      <w:r w:rsidRPr="00A253DB">
        <w:rPr>
          <w:rFonts w:hint="cs"/>
          <w:rtl/>
        </w:rPr>
        <w:t>ل</w:t>
      </w:r>
      <w:r w:rsidRPr="00A253DB">
        <w:rPr>
          <w:rtl/>
        </w:rPr>
        <w:t>ا</w:t>
      </w:r>
      <w:r w:rsidRPr="00A253DB">
        <w:rPr>
          <w:rFonts w:hint="cs"/>
          <w:rtl/>
        </w:rPr>
        <w:t>ة</w:t>
      </w:r>
      <w:r w:rsidRPr="00A253DB">
        <w:rPr>
          <w:rtl/>
        </w:rPr>
        <w:t xml:space="preserve"> على النبي</w:t>
      </w:r>
      <w:r w:rsidRPr="00A253DB">
        <w:rPr>
          <w:rFonts w:hint="cs"/>
          <w:rtl/>
        </w:rPr>
        <w:t xml:space="preserve"> نفسه</w:t>
      </w:r>
      <w:r w:rsidRPr="00A253DB">
        <w:rPr>
          <w:rtl/>
        </w:rPr>
        <w:t xml:space="preserve"> صلّى الله عليه وآله</w:t>
      </w:r>
      <w:r w:rsidRPr="00A253DB">
        <w:rPr>
          <w:rFonts w:hint="cs"/>
          <w:rtl/>
        </w:rPr>
        <w:t>(21).</w:t>
      </w:r>
    </w:p>
    <w:p w14:paraId="5920D505" w14:textId="77777777" w:rsidR="009073AF" w:rsidRPr="00A253DB" w:rsidRDefault="009073AF" w:rsidP="00A253DB">
      <w:pPr>
        <w:pStyle w:val="libNormal"/>
        <w:rPr>
          <w:specVanish/>
        </w:rPr>
      </w:pPr>
      <w:r w:rsidRPr="00A253DB">
        <w:rPr>
          <w:rFonts w:hint="cs"/>
          <w:rtl/>
        </w:rPr>
        <w:t xml:space="preserve">إنّ </w:t>
      </w:r>
      <w:r w:rsidRPr="00A253DB">
        <w:rPr>
          <w:rtl/>
        </w:rPr>
        <w:t xml:space="preserve">لسان المرء مقياس عقله، وما يكتبه هو حصيلة فكره، </w:t>
      </w:r>
      <w:r w:rsidRPr="00A253DB">
        <w:rPr>
          <w:rFonts w:hint="cs"/>
          <w:rtl/>
        </w:rPr>
        <w:t xml:space="preserve">خذ مثلاً </w:t>
      </w:r>
      <w:r w:rsidRPr="00A253DB">
        <w:rPr>
          <w:rtl/>
        </w:rPr>
        <w:t xml:space="preserve">كتاب </w:t>
      </w:r>
      <w:r w:rsidRPr="00A253DB">
        <w:rPr>
          <w:rFonts w:hint="cs"/>
          <w:rtl/>
        </w:rPr>
        <w:t>(</w:t>
      </w:r>
      <w:r w:rsidRPr="00A253DB">
        <w:rPr>
          <w:rtl/>
        </w:rPr>
        <w:t>التوحيد الذي هو حق الله على العبيد</w:t>
      </w:r>
      <w:r w:rsidRPr="00A253DB">
        <w:rPr>
          <w:rFonts w:hint="cs"/>
          <w:rtl/>
        </w:rPr>
        <w:t>)،</w:t>
      </w:r>
      <w:r w:rsidRPr="00A253DB">
        <w:rPr>
          <w:rtl/>
        </w:rPr>
        <w:t xml:space="preserve"> فالكتاب مملوء بالمغالطات الفكرية والمنطقية، ف</w:t>
      </w:r>
      <w:r w:rsidRPr="00A253DB">
        <w:rPr>
          <w:rFonts w:hint="cs"/>
          <w:rtl/>
        </w:rPr>
        <w:t xml:space="preserve">تراه </w:t>
      </w:r>
      <w:r w:rsidRPr="00A253DB">
        <w:rPr>
          <w:rtl/>
        </w:rPr>
        <w:t>ي</w:t>
      </w:r>
      <w:r w:rsidRPr="00A253DB">
        <w:rPr>
          <w:rFonts w:hint="cs"/>
          <w:rtl/>
        </w:rPr>
        <w:t>ستشهد ب</w:t>
      </w:r>
      <w:r w:rsidRPr="00A253DB">
        <w:rPr>
          <w:rtl/>
        </w:rPr>
        <w:t>شي</w:t>
      </w:r>
      <w:r w:rsidRPr="00A253DB">
        <w:rPr>
          <w:rFonts w:hint="cs"/>
          <w:rtl/>
        </w:rPr>
        <w:t>ء</w:t>
      </w:r>
      <w:r w:rsidRPr="00A253DB">
        <w:rPr>
          <w:rtl/>
        </w:rPr>
        <w:t xml:space="preserve"> ويبني </w:t>
      </w:r>
      <w:r w:rsidRPr="00A253DB">
        <w:rPr>
          <w:rFonts w:hint="cs"/>
          <w:rtl/>
        </w:rPr>
        <w:t>على</w:t>
      </w:r>
      <w:r w:rsidRPr="00A253DB">
        <w:rPr>
          <w:rtl/>
        </w:rPr>
        <w:t xml:space="preserve"> غير الذي استشهد به، ناهيك عن </w:t>
      </w:r>
      <w:r w:rsidRPr="00A253DB">
        <w:rPr>
          <w:rFonts w:hint="cs"/>
          <w:rtl/>
        </w:rPr>
        <w:t>أ</w:t>
      </w:r>
      <w:r w:rsidRPr="00A253DB">
        <w:rPr>
          <w:rtl/>
        </w:rPr>
        <w:t>ن الكتاب قد حمل بين طي</w:t>
      </w:r>
      <w:r w:rsidRPr="00A253DB">
        <w:rPr>
          <w:rFonts w:hint="cs"/>
          <w:rtl/>
        </w:rPr>
        <w:t>ّ</w:t>
      </w:r>
      <w:r w:rsidRPr="00A253DB">
        <w:rPr>
          <w:rtl/>
        </w:rPr>
        <w:t xml:space="preserve">اته العشرات من الأحاديث الضعيفة، </w:t>
      </w:r>
      <w:r w:rsidRPr="00A253DB">
        <w:rPr>
          <w:rFonts w:hint="cs"/>
          <w:rtl/>
        </w:rPr>
        <w:t>بل</w:t>
      </w:r>
      <w:r w:rsidRPr="00A253DB">
        <w:rPr>
          <w:rtl/>
        </w:rPr>
        <w:t xml:space="preserve"> الأحاديث الموضوعة الكاذبة... </w:t>
      </w:r>
      <w:r w:rsidRPr="00A253DB">
        <w:rPr>
          <w:rFonts w:hint="cs"/>
          <w:rtl/>
        </w:rPr>
        <w:t>حتى</w:t>
      </w:r>
      <w:r w:rsidRPr="00A253DB">
        <w:rPr>
          <w:rtl/>
        </w:rPr>
        <w:t xml:space="preserve"> </w:t>
      </w:r>
      <w:r w:rsidRPr="00A253DB">
        <w:rPr>
          <w:rFonts w:hint="cs"/>
          <w:rtl/>
        </w:rPr>
        <w:t>أ</w:t>
      </w:r>
      <w:r w:rsidRPr="00A253DB">
        <w:rPr>
          <w:rtl/>
        </w:rPr>
        <w:t>ن</w:t>
      </w:r>
      <w:r w:rsidRPr="00A253DB">
        <w:rPr>
          <w:rFonts w:hint="cs"/>
          <w:rtl/>
        </w:rPr>
        <w:t>ّ</w:t>
      </w:r>
      <w:r w:rsidRPr="00A253DB">
        <w:rPr>
          <w:rtl/>
        </w:rPr>
        <w:t xml:space="preserve"> الرجل </w:t>
      </w:r>
      <w:r w:rsidRPr="00A253DB">
        <w:rPr>
          <w:rFonts w:hint="cs"/>
          <w:rtl/>
        </w:rPr>
        <w:t>لم يخَف من الله تعالى، ل</w:t>
      </w:r>
      <w:r w:rsidRPr="00A253DB">
        <w:rPr>
          <w:rtl/>
        </w:rPr>
        <w:t xml:space="preserve">يضيف من جيبه ما يحلو له، ثمّ ينسب بعد ذلك الحديث الذي </w:t>
      </w:r>
      <w:r w:rsidRPr="00A253DB">
        <w:rPr>
          <w:rFonts w:hint="cs"/>
          <w:rtl/>
        </w:rPr>
        <w:t>وضعه</w:t>
      </w:r>
      <w:r w:rsidRPr="00A253DB">
        <w:rPr>
          <w:rtl/>
        </w:rPr>
        <w:t xml:space="preserve"> إلى مصادر ليست موجودة</w:t>
      </w:r>
      <w:r w:rsidRPr="00A253DB">
        <w:rPr>
          <w:rFonts w:hint="cs"/>
          <w:rtl/>
        </w:rPr>
        <w:t xml:space="preserve"> إطلاقاً</w:t>
      </w:r>
      <w:r w:rsidRPr="00A253DB">
        <w:rPr>
          <w:rtl/>
        </w:rPr>
        <w:t>. وم</w:t>
      </w:r>
      <w:r w:rsidRPr="00A253DB">
        <w:rPr>
          <w:rFonts w:hint="cs"/>
          <w:rtl/>
        </w:rPr>
        <w:t>َ</w:t>
      </w:r>
      <w:r w:rsidRPr="00A253DB">
        <w:rPr>
          <w:rtl/>
        </w:rPr>
        <w:t>ن أراد الاط</w:t>
      </w:r>
      <w:r w:rsidRPr="00A253DB">
        <w:rPr>
          <w:rFonts w:hint="cs"/>
          <w:rtl/>
        </w:rPr>
        <w:t>ّ</w:t>
      </w:r>
      <w:r w:rsidRPr="00A253DB">
        <w:rPr>
          <w:rtl/>
        </w:rPr>
        <w:t xml:space="preserve">لاع على ذلك فليقرأ كتاب </w:t>
      </w:r>
      <w:r w:rsidRPr="00A253DB">
        <w:rPr>
          <w:rFonts w:hint="cs"/>
          <w:rtl/>
        </w:rPr>
        <w:t>(</w:t>
      </w:r>
      <w:r w:rsidRPr="00A253DB">
        <w:rPr>
          <w:rtl/>
        </w:rPr>
        <w:t>من فضائح كتاب التوحيد لابن عبد الوهاب</w:t>
      </w:r>
      <w:r w:rsidRPr="00A253DB">
        <w:rPr>
          <w:rFonts w:hint="cs"/>
          <w:rtl/>
        </w:rPr>
        <w:t>)</w:t>
      </w:r>
      <w:r w:rsidRPr="00A253DB">
        <w:rPr>
          <w:rtl/>
        </w:rPr>
        <w:t xml:space="preserve"> للعلامة السيد حسن بن علي السقاف العلوي الهاشمي</w:t>
      </w:r>
      <w:r w:rsidRPr="00A253DB">
        <w:rPr>
          <w:rFonts w:hint="cs"/>
          <w:rtl/>
        </w:rPr>
        <w:t xml:space="preserve">(22). </w:t>
      </w:r>
    </w:p>
    <w:p w14:paraId="59FC824A" w14:textId="77777777" w:rsidR="00500F96" w:rsidRDefault="009073AF" w:rsidP="00A253DB">
      <w:pPr>
        <w:pStyle w:val="libNormal"/>
        <w:rPr>
          <w:rtl/>
        </w:rPr>
      </w:pPr>
      <w:r w:rsidRPr="00A253DB">
        <w:rPr>
          <w:rFonts w:hint="cs"/>
          <w:rtl/>
        </w:rPr>
        <w:t xml:space="preserve">لقد </w:t>
      </w:r>
      <w:r w:rsidRPr="00A253DB">
        <w:rPr>
          <w:rtl/>
        </w:rPr>
        <w:t>قام الوهابيون السلفيون في عام 1222ه</w:t>
      </w:r>
      <w:r w:rsidRPr="00A253DB">
        <w:rPr>
          <w:rFonts w:hint="cs"/>
          <w:rtl/>
        </w:rPr>
        <w:t>ـ / 1807م</w:t>
      </w:r>
      <w:r w:rsidRPr="00A253DB">
        <w:rPr>
          <w:rtl/>
        </w:rPr>
        <w:t xml:space="preserve">، بعدما فتحوا مكة المكرمة </w:t>
      </w:r>
      <w:r w:rsidRPr="00A253DB">
        <w:rPr>
          <w:rFonts w:hint="cs"/>
          <w:rtl/>
        </w:rPr>
        <w:t>واحتلوها</w:t>
      </w:r>
      <w:r w:rsidRPr="00A253DB">
        <w:rPr>
          <w:rtl/>
        </w:rPr>
        <w:t>، ب</w:t>
      </w:r>
      <w:r w:rsidRPr="00A253DB">
        <w:rPr>
          <w:rFonts w:hint="cs"/>
          <w:rtl/>
        </w:rPr>
        <w:t>إ</w:t>
      </w:r>
      <w:r w:rsidRPr="00A253DB">
        <w:rPr>
          <w:rtl/>
        </w:rPr>
        <w:t xml:space="preserve">نزال الراية التي كانت في وسط الكعبة وعليها مكتوب </w:t>
      </w:r>
    </w:p>
    <w:p w14:paraId="471F2DB8" w14:textId="77777777" w:rsidR="00500F96" w:rsidRDefault="00500F96" w:rsidP="00500F96">
      <w:pPr>
        <w:pStyle w:val="libNormal"/>
        <w:rPr>
          <w:rtl/>
        </w:rPr>
      </w:pPr>
      <w:r>
        <w:rPr>
          <w:rtl/>
        </w:rPr>
        <w:br w:type="page"/>
      </w:r>
    </w:p>
    <w:p w14:paraId="5B98FEDA" w14:textId="67DF38C1" w:rsidR="009073AF" w:rsidRPr="00B37B55" w:rsidRDefault="009073AF" w:rsidP="00500F96">
      <w:pPr>
        <w:pStyle w:val="libNormal0"/>
        <w:rPr>
          <w:rtl/>
        </w:rPr>
      </w:pPr>
      <w:r w:rsidRPr="00A253DB">
        <w:rPr>
          <w:rFonts w:hint="cs"/>
          <w:rtl/>
        </w:rPr>
        <w:lastRenderedPageBreak/>
        <w:t>(</w:t>
      </w:r>
      <w:r w:rsidRPr="00A253DB">
        <w:rPr>
          <w:rtl/>
        </w:rPr>
        <w:t>لا إله إلا الله محمد رسول الله</w:t>
      </w:r>
      <w:r w:rsidRPr="00A253DB">
        <w:rPr>
          <w:rFonts w:hint="cs"/>
          <w:rtl/>
        </w:rPr>
        <w:t>)</w:t>
      </w:r>
      <w:r w:rsidRPr="00A253DB">
        <w:rPr>
          <w:rtl/>
        </w:rPr>
        <w:t xml:space="preserve"> و</w:t>
      </w:r>
      <w:r w:rsidRPr="00A253DB">
        <w:rPr>
          <w:rFonts w:hint="cs"/>
          <w:rtl/>
        </w:rPr>
        <w:t>أب</w:t>
      </w:r>
      <w:r w:rsidRPr="00A253DB">
        <w:rPr>
          <w:rtl/>
        </w:rPr>
        <w:t>دلوها براية</w:t>
      </w:r>
      <w:r w:rsidRPr="00A253DB">
        <w:rPr>
          <w:rFonts w:hint="cs"/>
          <w:rtl/>
        </w:rPr>
        <w:t xml:space="preserve"> سوداء ولأول مرة،</w:t>
      </w:r>
      <w:r w:rsidRPr="00A253DB">
        <w:rPr>
          <w:rtl/>
        </w:rPr>
        <w:t xml:space="preserve"> مكتوب عليها </w:t>
      </w:r>
      <w:r w:rsidRPr="00A253DB">
        <w:rPr>
          <w:rFonts w:hint="cs"/>
          <w:rtl/>
        </w:rPr>
        <w:t>(</w:t>
      </w:r>
      <w:r w:rsidRPr="00A253DB">
        <w:rPr>
          <w:rtl/>
        </w:rPr>
        <w:t>لا إله إلا الله سعود خليفة الله</w:t>
      </w:r>
      <w:r w:rsidRPr="00A253DB">
        <w:rPr>
          <w:rFonts w:hint="cs"/>
          <w:rtl/>
        </w:rPr>
        <w:t>)</w:t>
      </w:r>
      <w:r w:rsidRPr="00A253DB">
        <w:rPr>
          <w:rtl/>
        </w:rPr>
        <w:t>(</w:t>
      </w:r>
      <w:r w:rsidRPr="00A253DB">
        <w:rPr>
          <w:rFonts w:hint="cs"/>
          <w:rtl/>
        </w:rPr>
        <w:t>23</w:t>
      </w:r>
      <w:r w:rsidRPr="00A253DB">
        <w:rPr>
          <w:rtl/>
        </w:rPr>
        <w:t>). ونادى المنادي من الوهابيين</w:t>
      </w:r>
      <w:r w:rsidRPr="00A253DB">
        <w:rPr>
          <w:rFonts w:hint="cs"/>
          <w:rtl/>
        </w:rPr>
        <w:t xml:space="preserve"> </w:t>
      </w:r>
      <w:r w:rsidRPr="00A253DB">
        <w:rPr>
          <w:rtl/>
        </w:rPr>
        <w:t>السلفيين</w:t>
      </w:r>
      <w:r w:rsidRPr="00A253DB">
        <w:rPr>
          <w:rFonts w:hint="cs"/>
          <w:rtl/>
        </w:rPr>
        <w:t xml:space="preserve"> </w:t>
      </w:r>
      <w:r w:rsidRPr="00A253DB">
        <w:rPr>
          <w:rtl/>
        </w:rPr>
        <w:t xml:space="preserve">بعد </w:t>
      </w:r>
      <w:r w:rsidRPr="00A253DB">
        <w:rPr>
          <w:rFonts w:hint="cs"/>
          <w:rtl/>
        </w:rPr>
        <w:t>ا</w:t>
      </w:r>
      <w:r w:rsidRPr="00A253DB">
        <w:rPr>
          <w:rtl/>
        </w:rPr>
        <w:t xml:space="preserve">نقضاء الحج لذلك العام، </w:t>
      </w:r>
      <w:r w:rsidRPr="00A253DB">
        <w:rPr>
          <w:rFonts w:hint="cs"/>
          <w:rtl/>
        </w:rPr>
        <w:t>في مكة المكرمة وضواحيها: أ</w:t>
      </w:r>
      <w:r w:rsidRPr="00A253DB">
        <w:rPr>
          <w:rtl/>
        </w:rPr>
        <w:t>ن لا يأتي إلى الحج بعد هذا</w:t>
      </w:r>
      <w:r w:rsidRPr="00A253DB">
        <w:rPr>
          <w:rFonts w:hint="cs"/>
          <w:rtl/>
        </w:rPr>
        <w:t xml:space="preserve"> </w:t>
      </w:r>
      <w:r w:rsidRPr="00A253DB">
        <w:rPr>
          <w:rtl/>
        </w:rPr>
        <w:t>العام من</w:t>
      </w:r>
      <w:r w:rsidRPr="00A253DB">
        <w:rPr>
          <w:rFonts w:hint="cs"/>
          <w:rtl/>
        </w:rPr>
        <w:t xml:space="preserve"> </w:t>
      </w:r>
      <w:r w:rsidRPr="00A253DB">
        <w:rPr>
          <w:rtl/>
        </w:rPr>
        <w:t>المسلمين ما هو ليس على مذهبهم،</w:t>
      </w:r>
      <w:r w:rsidRPr="00A253DB">
        <w:rPr>
          <w:rFonts w:hint="cs"/>
          <w:rtl/>
        </w:rPr>
        <w:t xml:space="preserve"> </w:t>
      </w:r>
      <w:r w:rsidRPr="00A253DB">
        <w:rPr>
          <w:rtl/>
        </w:rPr>
        <w:t>عملاً بال</w:t>
      </w:r>
      <w:r w:rsidRPr="00A253DB">
        <w:rPr>
          <w:rFonts w:hint="cs"/>
          <w:rtl/>
        </w:rPr>
        <w:t>آ</w:t>
      </w:r>
      <w:r w:rsidRPr="00A253DB">
        <w:rPr>
          <w:rtl/>
        </w:rPr>
        <w:t>ية الكريمة:</w:t>
      </w:r>
      <w:r w:rsidRPr="00A253DB">
        <w:rPr>
          <w:rFonts w:hint="cs"/>
          <w:rtl/>
        </w:rPr>
        <w:t xml:space="preserve"> </w:t>
      </w:r>
      <w:r w:rsidR="00A253DB" w:rsidRPr="00A253DB">
        <w:rPr>
          <w:rStyle w:val="libAlaemChar"/>
          <w:rFonts w:hint="cs"/>
          <w:rtl/>
        </w:rPr>
        <w:t>(</w:t>
      </w:r>
      <w:r w:rsidRPr="00A253DB">
        <w:rPr>
          <w:rStyle w:val="libAieChar"/>
          <w:rFonts w:hint="cs"/>
          <w:rtl/>
        </w:rPr>
        <w:t>يَا</w:t>
      </w:r>
      <w:r w:rsidRPr="00A253DB">
        <w:rPr>
          <w:rStyle w:val="libAieChar"/>
          <w:rtl/>
        </w:rPr>
        <w:t xml:space="preserve"> </w:t>
      </w:r>
      <w:r w:rsidRPr="00A253DB">
        <w:rPr>
          <w:rStyle w:val="libAieChar"/>
          <w:rFonts w:hint="cs"/>
          <w:rtl/>
        </w:rPr>
        <w:t>أَيُهَا</w:t>
      </w:r>
      <w:r w:rsidRPr="00A253DB">
        <w:rPr>
          <w:rStyle w:val="libAieChar"/>
          <w:rtl/>
        </w:rPr>
        <w:t xml:space="preserve"> </w:t>
      </w:r>
      <w:r w:rsidRPr="00A253DB">
        <w:rPr>
          <w:rStyle w:val="libAieChar"/>
          <w:rFonts w:hint="cs"/>
          <w:rtl/>
        </w:rPr>
        <w:t>الَذِينَ</w:t>
      </w:r>
      <w:r w:rsidRPr="00A253DB">
        <w:rPr>
          <w:rStyle w:val="libAieChar"/>
          <w:rtl/>
        </w:rPr>
        <w:t xml:space="preserve"> </w:t>
      </w:r>
      <w:r w:rsidRPr="00A253DB">
        <w:rPr>
          <w:rStyle w:val="libAieChar"/>
          <w:rFonts w:hint="cs"/>
          <w:rtl/>
        </w:rPr>
        <w:t>آمَنُوا</w:t>
      </w:r>
      <w:r w:rsidRPr="00A253DB">
        <w:rPr>
          <w:rStyle w:val="libAieChar"/>
          <w:rtl/>
        </w:rPr>
        <w:t xml:space="preserve"> </w:t>
      </w:r>
      <w:r w:rsidRPr="00A253DB">
        <w:rPr>
          <w:rStyle w:val="libAieChar"/>
          <w:rFonts w:hint="cs"/>
          <w:rtl/>
        </w:rPr>
        <w:t>إِنَمَا</w:t>
      </w:r>
      <w:r w:rsidRPr="00A253DB">
        <w:rPr>
          <w:rStyle w:val="libAieChar"/>
          <w:rtl/>
        </w:rPr>
        <w:t xml:space="preserve"> </w:t>
      </w:r>
      <w:r w:rsidRPr="00A253DB">
        <w:rPr>
          <w:rStyle w:val="libAieChar"/>
          <w:rFonts w:hint="cs"/>
          <w:rtl/>
        </w:rPr>
        <w:t>الْمُشْرِكُونَ</w:t>
      </w:r>
      <w:r w:rsidRPr="00A253DB">
        <w:rPr>
          <w:rStyle w:val="libAieChar"/>
          <w:rtl/>
        </w:rPr>
        <w:t xml:space="preserve"> </w:t>
      </w:r>
      <w:r w:rsidRPr="00A253DB">
        <w:rPr>
          <w:rStyle w:val="libAieChar"/>
          <w:rFonts w:hint="cs"/>
          <w:rtl/>
        </w:rPr>
        <w:t>نَجَسٌ</w:t>
      </w:r>
      <w:r w:rsidRPr="00A253DB">
        <w:rPr>
          <w:rStyle w:val="libAieChar"/>
          <w:rtl/>
        </w:rPr>
        <w:t xml:space="preserve"> </w:t>
      </w:r>
      <w:r w:rsidRPr="00A253DB">
        <w:rPr>
          <w:rStyle w:val="libAieChar"/>
          <w:rFonts w:hint="cs"/>
          <w:rtl/>
        </w:rPr>
        <w:t>فَلَا</w:t>
      </w:r>
      <w:r w:rsidRPr="00A253DB">
        <w:rPr>
          <w:rStyle w:val="libAieChar"/>
          <w:rtl/>
        </w:rPr>
        <w:t xml:space="preserve"> </w:t>
      </w:r>
      <w:r w:rsidRPr="00A253DB">
        <w:rPr>
          <w:rStyle w:val="libAieChar"/>
          <w:rFonts w:hint="cs"/>
          <w:rtl/>
        </w:rPr>
        <w:t>يَقْرَبُوا</w:t>
      </w:r>
      <w:r w:rsidRPr="00A253DB">
        <w:rPr>
          <w:rStyle w:val="libAieChar"/>
          <w:rtl/>
        </w:rPr>
        <w:t xml:space="preserve"> </w:t>
      </w:r>
      <w:r w:rsidRPr="00A253DB">
        <w:rPr>
          <w:rStyle w:val="libAieChar"/>
          <w:rFonts w:hint="cs"/>
          <w:rtl/>
        </w:rPr>
        <w:t>الْمَسْجِدَ</w:t>
      </w:r>
      <w:r w:rsidRPr="00A253DB">
        <w:rPr>
          <w:rStyle w:val="libAieChar"/>
          <w:rtl/>
        </w:rPr>
        <w:t xml:space="preserve"> </w:t>
      </w:r>
      <w:r w:rsidRPr="00A253DB">
        <w:rPr>
          <w:rStyle w:val="libAieChar"/>
          <w:rFonts w:hint="cs"/>
          <w:rtl/>
        </w:rPr>
        <w:t>الْحَرَامَ</w:t>
      </w:r>
      <w:r w:rsidRPr="00A253DB">
        <w:rPr>
          <w:rStyle w:val="libAieChar"/>
          <w:rtl/>
        </w:rPr>
        <w:t xml:space="preserve"> </w:t>
      </w:r>
      <w:r w:rsidRPr="00A253DB">
        <w:rPr>
          <w:rStyle w:val="libAieChar"/>
          <w:rFonts w:hint="cs"/>
          <w:rtl/>
        </w:rPr>
        <w:t>بَعْدَ</w:t>
      </w:r>
      <w:r w:rsidRPr="00A253DB">
        <w:rPr>
          <w:rStyle w:val="libAieChar"/>
          <w:rtl/>
        </w:rPr>
        <w:t xml:space="preserve"> </w:t>
      </w:r>
      <w:r w:rsidRPr="00A253DB">
        <w:rPr>
          <w:rStyle w:val="libAieChar"/>
          <w:rFonts w:hint="cs"/>
          <w:rtl/>
        </w:rPr>
        <w:t>عَامِهِمْ</w:t>
      </w:r>
      <w:r w:rsidRPr="00A253DB">
        <w:rPr>
          <w:rStyle w:val="libAieChar"/>
          <w:rtl/>
        </w:rPr>
        <w:t xml:space="preserve"> </w:t>
      </w:r>
      <w:r w:rsidRPr="00A253DB">
        <w:rPr>
          <w:rStyle w:val="libAieChar"/>
          <w:rFonts w:hint="cs"/>
          <w:rtl/>
        </w:rPr>
        <w:t>هَذَا</w:t>
      </w:r>
      <w:r w:rsidR="00A253DB" w:rsidRPr="00A253DB">
        <w:rPr>
          <w:rStyle w:val="libAlaemChar"/>
          <w:rFonts w:hint="cs"/>
          <w:rtl/>
        </w:rPr>
        <w:t>)</w:t>
      </w:r>
      <w:r>
        <w:rPr>
          <w:rFonts w:hint="cs"/>
          <w:rtl/>
        </w:rPr>
        <w:t xml:space="preserve"> (</w:t>
      </w:r>
      <w:r w:rsidRPr="00B37B55">
        <w:rPr>
          <w:rFonts w:hint="cs"/>
          <w:rtl/>
        </w:rPr>
        <w:t>سورة</w:t>
      </w:r>
      <w:r>
        <w:rPr>
          <w:rFonts w:hint="cs"/>
          <w:rtl/>
        </w:rPr>
        <w:t xml:space="preserve"> </w:t>
      </w:r>
      <w:r w:rsidRPr="00B37B55">
        <w:rPr>
          <w:rFonts w:hint="cs"/>
          <w:rtl/>
        </w:rPr>
        <w:t>التوبة،</w:t>
      </w:r>
      <w:r>
        <w:rPr>
          <w:rFonts w:hint="cs"/>
          <w:rtl/>
        </w:rPr>
        <w:t xml:space="preserve"> الآية </w:t>
      </w:r>
      <w:r w:rsidRPr="00B37B55">
        <w:rPr>
          <w:rFonts w:hint="cs"/>
          <w:rtl/>
        </w:rPr>
        <w:t>28</w:t>
      </w:r>
      <w:r>
        <w:rPr>
          <w:rFonts w:hint="cs"/>
          <w:rtl/>
        </w:rPr>
        <w:t>)</w:t>
      </w:r>
      <w:r w:rsidRPr="00B37B55">
        <w:rPr>
          <w:rtl/>
        </w:rPr>
        <w:t>(</w:t>
      </w:r>
      <w:r w:rsidRPr="00B37B55">
        <w:rPr>
          <w:rFonts w:hint="cs"/>
          <w:rtl/>
        </w:rPr>
        <w:t>24</w:t>
      </w:r>
      <w:r w:rsidRPr="00B37B55">
        <w:rPr>
          <w:rtl/>
        </w:rPr>
        <w:t>).</w:t>
      </w:r>
      <w:r>
        <w:rPr>
          <w:rtl/>
        </w:rPr>
        <w:t xml:space="preserve"> </w:t>
      </w:r>
    </w:p>
    <w:p w14:paraId="1775D4ED" w14:textId="77777777" w:rsidR="009073AF" w:rsidRPr="00A253DB" w:rsidRDefault="009073AF" w:rsidP="00A253DB">
      <w:pPr>
        <w:pStyle w:val="libNormal"/>
        <w:rPr>
          <w:rtl/>
        </w:rPr>
      </w:pPr>
      <w:r w:rsidRPr="00A253DB">
        <w:rPr>
          <w:rtl/>
        </w:rPr>
        <w:t>والكل سمع ب</w:t>
      </w:r>
      <w:r w:rsidRPr="00A253DB">
        <w:rPr>
          <w:rFonts w:hint="cs"/>
          <w:rtl/>
        </w:rPr>
        <w:t xml:space="preserve">ـ(الدكتور الشيخ) </w:t>
      </w:r>
      <w:r w:rsidRPr="00A253DB">
        <w:rPr>
          <w:rtl/>
        </w:rPr>
        <w:t>ابن عثيمين،</w:t>
      </w:r>
      <w:r w:rsidRPr="00A253DB">
        <w:rPr>
          <w:rFonts w:hint="cs"/>
          <w:rtl/>
        </w:rPr>
        <w:t xml:space="preserve"> وهو ينادي من على منابر المسلمين، و</w:t>
      </w:r>
      <w:r w:rsidRPr="00A253DB">
        <w:rPr>
          <w:rtl/>
        </w:rPr>
        <w:t xml:space="preserve">يفتي بجواز </w:t>
      </w:r>
      <w:r w:rsidRPr="00A253DB">
        <w:rPr>
          <w:rFonts w:hint="cs"/>
          <w:rtl/>
        </w:rPr>
        <w:t>إ</w:t>
      </w:r>
      <w:r w:rsidRPr="00A253DB">
        <w:rPr>
          <w:rtl/>
        </w:rPr>
        <w:t>قامة</w:t>
      </w:r>
      <w:r w:rsidRPr="00A253DB">
        <w:rPr>
          <w:rFonts w:hint="cs"/>
          <w:rtl/>
        </w:rPr>
        <w:t xml:space="preserve"> أ</w:t>
      </w:r>
      <w:r w:rsidRPr="00A253DB">
        <w:rPr>
          <w:rtl/>
        </w:rPr>
        <w:t>سبوع كامل تخليداً لذكرى ابن عبد الوهاب</w:t>
      </w:r>
      <w:r w:rsidRPr="00A253DB">
        <w:rPr>
          <w:rFonts w:hint="cs"/>
          <w:rtl/>
        </w:rPr>
        <w:t xml:space="preserve">(25)، </w:t>
      </w:r>
      <w:r w:rsidRPr="00A253DB">
        <w:rPr>
          <w:rtl/>
        </w:rPr>
        <w:t>لكنه يقول</w:t>
      </w:r>
      <w:r w:rsidRPr="00A253DB">
        <w:rPr>
          <w:rFonts w:hint="cs"/>
          <w:rtl/>
        </w:rPr>
        <w:t xml:space="preserve"> خاطباً في مكة المكرمة</w:t>
      </w:r>
      <w:r w:rsidRPr="00A253DB">
        <w:rPr>
          <w:rtl/>
        </w:rPr>
        <w:t xml:space="preserve">: </w:t>
      </w:r>
      <w:r w:rsidRPr="00A253DB">
        <w:rPr>
          <w:rFonts w:hint="cs"/>
          <w:rtl/>
        </w:rPr>
        <w:t>إ</w:t>
      </w:r>
      <w:r w:rsidRPr="00A253DB">
        <w:rPr>
          <w:rtl/>
        </w:rPr>
        <w:t>ن المحتفل بمولد النبي صلّى الله عليه وآله ي</w:t>
      </w:r>
      <w:r w:rsidRPr="00A253DB">
        <w:rPr>
          <w:rFonts w:hint="cs"/>
          <w:rtl/>
        </w:rPr>
        <w:t>ُ</w:t>
      </w:r>
      <w:r w:rsidRPr="00A253DB">
        <w:rPr>
          <w:rtl/>
        </w:rPr>
        <w:t xml:space="preserve">عتبر ضالا </w:t>
      </w:r>
      <w:r w:rsidRPr="00A253DB">
        <w:rPr>
          <w:rFonts w:hint="cs"/>
          <w:rtl/>
        </w:rPr>
        <w:t xml:space="preserve">ً </w:t>
      </w:r>
      <w:r w:rsidRPr="00A253DB">
        <w:rPr>
          <w:rtl/>
        </w:rPr>
        <w:t>صاحب بدعة</w:t>
      </w:r>
      <w:r w:rsidRPr="00A253DB">
        <w:rPr>
          <w:rFonts w:hint="cs"/>
          <w:rtl/>
        </w:rPr>
        <w:t>،</w:t>
      </w:r>
      <w:r w:rsidRPr="00A253DB">
        <w:rPr>
          <w:rtl/>
        </w:rPr>
        <w:t xml:space="preserve"> يستحق عليها الخلود في النار، وهو مهدور النفس والعرض والمال(</w:t>
      </w:r>
      <w:r w:rsidRPr="00A253DB">
        <w:rPr>
          <w:rFonts w:hint="cs"/>
          <w:rtl/>
        </w:rPr>
        <w:t>26</w:t>
      </w:r>
      <w:r w:rsidRPr="00A253DB">
        <w:rPr>
          <w:rtl/>
        </w:rPr>
        <w:t xml:space="preserve">). </w:t>
      </w:r>
    </w:p>
    <w:p w14:paraId="1E7658DF" w14:textId="77777777" w:rsidR="009073AF" w:rsidRPr="00A253DB" w:rsidRDefault="009073AF" w:rsidP="00A253DB">
      <w:pPr>
        <w:pStyle w:val="libNormal"/>
        <w:rPr>
          <w:rtl/>
        </w:rPr>
      </w:pPr>
      <w:r w:rsidRPr="00A253DB">
        <w:rPr>
          <w:rFonts w:hint="cs"/>
          <w:rtl/>
        </w:rPr>
        <w:t>إّ</w:t>
      </w:r>
      <w:r w:rsidRPr="00A253DB">
        <w:rPr>
          <w:rtl/>
        </w:rPr>
        <w:t>ننا لا نأمن من شر هؤلاء، وما قد أ</w:t>
      </w:r>
      <w:r w:rsidRPr="00A253DB">
        <w:rPr>
          <w:rFonts w:hint="cs"/>
          <w:rtl/>
        </w:rPr>
        <w:t>ضمر</w:t>
      </w:r>
      <w:r w:rsidRPr="00A253DB">
        <w:rPr>
          <w:rtl/>
        </w:rPr>
        <w:t xml:space="preserve">وا للمسلمين من شرور ومآس، </w:t>
      </w:r>
      <w:r w:rsidRPr="00A253DB">
        <w:rPr>
          <w:rFonts w:hint="cs"/>
          <w:rtl/>
        </w:rPr>
        <w:t xml:space="preserve">وماذا تكون عليه آخر مخططات الامبريالية والصهيونية، التي تُمرّر بواسطة هؤلاء الخوارج، </w:t>
      </w:r>
      <w:r w:rsidRPr="00A253DB">
        <w:rPr>
          <w:rtl/>
        </w:rPr>
        <w:t>وإذا لا سمح الله تعالى،</w:t>
      </w:r>
      <w:r w:rsidRPr="00A253DB">
        <w:rPr>
          <w:rFonts w:hint="cs"/>
          <w:rtl/>
        </w:rPr>
        <w:t xml:space="preserve"> </w:t>
      </w:r>
      <w:r w:rsidRPr="00A253DB">
        <w:rPr>
          <w:rtl/>
        </w:rPr>
        <w:t>أن قو</w:t>
      </w:r>
      <w:r w:rsidRPr="00A253DB">
        <w:rPr>
          <w:rFonts w:hint="cs"/>
          <w:rtl/>
        </w:rPr>
        <w:t>ي</w:t>
      </w:r>
      <w:r w:rsidRPr="00A253DB">
        <w:rPr>
          <w:rtl/>
        </w:rPr>
        <w:t>ت شوكتهم، وظهرت بدعتهم</w:t>
      </w:r>
      <w:r w:rsidRPr="00A253DB">
        <w:rPr>
          <w:rFonts w:hint="cs"/>
          <w:rtl/>
        </w:rPr>
        <w:t xml:space="preserve">؛ </w:t>
      </w:r>
      <w:r w:rsidRPr="00A253DB">
        <w:rPr>
          <w:rtl/>
        </w:rPr>
        <w:t xml:space="preserve">فسوف لا يبقى لهذا الدين من </w:t>
      </w:r>
      <w:r w:rsidRPr="00A253DB">
        <w:rPr>
          <w:rFonts w:hint="cs"/>
          <w:rtl/>
        </w:rPr>
        <w:t>أ</w:t>
      </w:r>
      <w:r w:rsidRPr="00A253DB">
        <w:rPr>
          <w:rtl/>
        </w:rPr>
        <w:t xml:space="preserve">ثر ولا للإسلام </w:t>
      </w:r>
      <w:r w:rsidRPr="00A253DB">
        <w:rPr>
          <w:rFonts w:hint="cs"/>
          <w:rtl/>
        </w:rPr>
        <w:t xml:space="preserve">من قوة وعزة، </w:t>
      </w:r>
      <w:r w:rsidRPr="00A253DB">
        <w:rPr>
          <w:rtl/>
        </w:rPr>
        <w:t>سوى عبادة ج</w:t>
      </w:r>
      <w:r w:rsidRPr="00A253DB">
        <w:rPr>
          <w:rFonts w:hint="cs"/>
          <w:rtl/>
        </w:rPr>
        <w:t>و</w:t>
      </w:r>
      <w:r w:rsidRPr="00A253DB">
        <w:rPr>
          <w:rtl/>
        </w:rPr>
        <w:t>ف</w:t>
      </w:r>
      <w:r w:rsidRPr="00A253DB">
        <w:rPr>
          <w:rFonts w:hint="cs"/>
          <w:rtl/>
        </w:rPr>
        <w:t>اء،</w:t>
      </w:r>
      <w:r w:rsidRPr="00A253DB">
        <w:rPr>
          <w:rtl/>
        </w:rPr>
        <w:t xml:space="preserve"> ولحى طويلة</w:t>
      </w:r>
      <w:r w:rsidRPr="00A253DB">
        <w:rPr>
          <w:rFonts w:hint="cs"/>
          <w:rtl/>
        </w:rPr>
        <w:t>،</w:t>
      </w:r>
      <w:r w:rsidRPr="00A253DB">
        <w:rPr>
          <w:rtl/>
        </w:rPr>
        <w:t xml:space="preserve"> وثياب قصيرة</w:t>
      </w:r>
      <w:r w:rsidRPr="00A253DB">
        <w:rPr>
          <w:rFonts w:hint="cs"/>
          <w:rtl/>
        </w:rPr>
        <w:t>،</w:t>
      </w:r>
      <w:r w:rsidRPr="00A253DB">
        <w:rPr>
          <w:rtl/>
        </w:rPr>
        <w:t xml:space="preserve"> وسكين</w:t>
      </w:r>
      <w:r w:rsidRPr="00A253DB">
        <w:rPr>
          <w:rFonts w:hint="cs"/>
          <w:rtl/>
        </w:rPr>
        <w:t xml:space="preserve"> </w:t>
      </w:r>
      <w:r w:rsidRPr="00A253DB">
        <w:rPr>
          <w:rtl/>
        </w:rPr>
        <w:t>للذبح</w:t>
      </w:r>
      <w:r w:rsidRPr="00A253DB">
        <w:rPr>
          <w:rFonts w:hint="cs"/>
          <w:rtl/>
        </w:rPr>
        <w:t>،</w:t>
      </w:r>
      <w:r w:rsidRPr="00A253DB">
        <w:rPr>
          <w:rtl/>
        </w:rPr>
        <w:t xml:space="preserve"> وفتوى للاغتصاب</w:t>
      </w:r>
      <w:r w:rsidRPr="00A253DB">
        <w:rPr>
          <w:rFonts w:hint="cs"/>
          <w:rtl/>
        </w:rPr>
        <w:t>،</w:t>
      </w:r>
      <w:r w:rsidRPr="00A253DB">
        <w:rPr>
          <w:rtl/>
        </w:rPr>
        <w:t xml:space="preserve"> و</w:t>
      </w:r>
      <w:r w:rsidRPr="00A253DB">
        <w:rPr>
          <w:rFonts w:hint="cs"/>
          <w:rtl/>
        </w:rPr>
        <w:t xml:space="preserve">نزعة عارمة </w:t>
      </w:r>
      <w:r w:rsidRPr="00A253DB">
        <w:rPr>
          <w:rtl/>
        </w:rPr>
        <w:t>لل</w:t>
      </w:r>
      <w:r w:rsidRPr="00A253DB">
        <w:rPr>
          <w:rFonts w:hint="cs"/>
          <w:rtl/>
        </w:rPr>
        <w:t>ّ</w:t>
      </w:r>
      <w:r w:rsidRPr="00A253DB">
        <w:rPr>
          <w:rtl/>
        </w:rPr>
        <w:t>واط والنهب والسلب</w:t>
      </w:r>
      <w:r w:rsidRPr="00A253DB">
        <w:rPr>
          <w:rFonts w:hint="cs"/>
          <w:rtl/>
        </w:rPr>
        <w:t xml:space="preserve">(27)، </w:t>
      </w:r>
      <w:r w:rsidRPr="00A253DB">
        <w:rPr>
          <w:rtl/>
        </w:rPr>
        <w:t xml:space="preserve">هذا في جانب المسلمين، </w:t>
      </w:r>
      <w:r w:rsidRPr="00A253DB">
        <w:rPr>
          <w:rFonts w:hint="cs"/>
          <w:rtl/>
        </w:rPr>
        <w:t>أ</w:t>
      </w:r>
      <w:r w:rsidRPr="00A253DB">
        <w:rPr>
          <w:rtl/>
        </w:rPr>
        <w:t>م</w:t>
      </w:r>
      <w:r w:rsidRPr="00A253DB">
        <w:rPr>
          <w:rFonts w:hint="cs"/>
          <w:rtl/>
        </w:rPr>
        <w:t>ّ</w:t>
      </w:r>
      <w:r w:rsidRPr="00A253DB">
        <w:rPr>
          <w:rtl/>
        </w:rPr>
        <w:t>ا ما يخص الكافرين والمشركين</w:t>
      </w:r>
      <w:r w:rsidRPr="00A253DB">
        <w:rPr>
          <w:rFonts w:hint="cs"/>
          <w:rtl/>
        </w:rPr>
        <w:t>،</w:t>
      </w:r>
      <w:r w:rsidRPr="00A253DB">
        <w:rPr>
          <w:rtl/>
        </w:rPr>
        <w:t xml:space="preserve"> فلتنم عيو</w:t>
      </w:r>
      <w:r w:rsidRPr="00A253DB">
        <w:rPr>
          <w:rFonts w:hint="cs"/>
          <w:rtl/>
        </w:rPr>
        <w:t>ن</w:t>
      </w:r>
      <w:r w:rsidRPr="00A253DB">
        <w:rPr>
          <w:rtl/>
        </w:rPr>
        <w:t>هم قريرة رغدة، ل</w:t>
      </w:r>
      <w:r w:rsidRPr="00A253DB">
        <w:rPr>
          <w:rFonts w:hint="cs"/>
          <w:rtl/>
        </w:rPr>
        <w:t>أ</w:t>
      </w:r>
      <w:r w:rsidRPr="00A253DB">
        <w:rPr>
          <w:rtl/>
        </w:rPr>
        <w:t xml:space="preserve">ن الله تعالى ورسوله الأمين صلّى الله عليه وآله قد </w:t>
      </w:r>
      <w:r w:rsidRPr="00A253DB">
        <w:rPr>
          <w:rFonts w:hint="cs"/>
          <w:rtl/>
        </w:rPr>
        <w:t>أ</w:t>
      </w:r>
      <w:r w:rsidRPr="00A253DB">
        <w:rPr>
          <w:rtl/>
        </w:rPr>
        <w:t>وصى بهم خير</w:t>
      </w:r>
      <w:r w:rsidRPr="00A253DB">
        <w:rPr>
          <w:rFonts w:hint="cs"/>
          <w:rtl/>
        </w:rPr>
        <w:t>اً!!(28).</w:t>
      </w:r>
    </w:p>
    <w:p w14:paraId="4FB8457E" w14:textId="77777777" w:rsidR="00500F96" w:rsidRDefault="009073AF" w:rsidP="00A253DB">
      <w:pPr>
        <w:pStyle w:val="libNormal"/>
        <w:rPr>
          <w:rtl/>
        </w:rPr>
      </w:pPr>
      <w:r w:rsidRPr="00A253DB">
        <w:rPr>
          <w:rtl/>
        </w:rPr>
        <w:t xml:space="preserve">صورة بالغة </w:t>
      </w:r>
      <w:r w:rsidRPr="00A253DB">
        <w:rPr>
          <w:rFonts w:hint="cs"/>
          <w:rtl/>
        </w:rPr>
        <w:t xml:space="preserve">في الأسى والأسف، </w:t>
      </w:r>
      <w:r w:rsidRPr="00A253DB">
        <w:rPr>
          <w:rtl/>
        </w:rPr>
        <w:t>تحكي قصة زوال تاريخ</w:t>
      </w:r>
      <w:r w:rsidRPr="00A253DB">
        <w:rPr>
          <w:rFonts w:hint="cs"/>
          <w:rtl/>
        </w:rPr>
        <w:t>،</w:t>
      </w:r>
      <w:r w:rsidRPr="00A253DB">
        <w:rPr>
          <w:rtl/>
        </w:rPr>
        <w:t xml:space="preserve"> </w:t>
      </w:r>
      <w:r w:rsidRPr="00A253DB">
        <w:rPr>
          <w:rFonts w:hint="cs"/>
          <w:rtl/>
        </w:rPr>
        <w:t xml:space="preserve">اكتظت صفحاته بأشرف وأقدس الذكريات لخير أمة أخرجت للناس، </w:t>
      </w:r>
      <w:r w:rsidRPr="00A253DB">
        <w:rPr>
          <w:rtl/>
        </w:rPr>
        <w:t xml:space="preserve">وحلول </w:t>
      </w:r>
    </w:p>
    <w:p w14:paraId="6B4ED29B" w14:textId="77777777" w:rsidR="00500F96" w:rsidRDefault="00500F96" w:rsidP="00500F96">
      <w:pPr>
        <w:pStyle w:val="libNormal"/>
        <w:rPr>
          <w:rtl/>
        </w:rPr>
      </w:pPr>
      <w:r>
        <w:rPr>
          <w:rtl/>
        </w:rPr>
        <w:br w:type="page"/>
      </w:r>
    </w:p>
    <w:p w14:paraId="3D3C3582" w14:textId="79912152" w:rsidR="009073AF" w:rsidRPr="00A253DB" w:rsidRDefault="009073AF" w:rsidP="00500F96">
      <w:pPr>
        <w:pStyle w:val="libNormal0"/>
      </w:pPr>
      <w:r w:rsidRPr="00A253DB">
        <w:rPr>
          <w:rFonts w:hint="cs"/>
          <w:rtl/>
        </w:rPr>
        <w:lastRenderedPageBreak/>
        <w:t>أ</w:t>
      </w:r>
      <w:r w:rsidRPr="00A253DB">
        <w:rPr>
          <w:rtl/>
        </w:rPr>
        <w:t>خر</w:t>
      </w:r>
      <w:r w:rsidRPr="00A253DB">
        <w:rPr>
          <w:rFonts w:hint="cs"/>
          <w:rtl/>
        </w:rPr>
        <w:t>ى</w:t>
      </w:r>
      <w:r w:rsidRPr="00A253DB">
        <w:rPr>
          <w:rtl/>
        </w:rPr>
        <w:t xml:space="preserve"> لا </w:t>
      </w:r>
      <w:r w:rsidRPr="00A253DB">
        <w:rPr>
          <w:rFonts w:hint="cs"/>
          <w:rtl/>
        </w:rPr>
        <w:t>ت</w:t>
      </w:r>
      <w:r w:rsidRPr="00A253DB">
        <w:rPr>
          <w:rtl/>
        </w:rPr>
        <w:t xml:space="preserve">نتمي إلى التربة التي </w:t>
      </w:r>
      <w:r w:rsidRPr="00A253DB">
        <w:rPr>
          <w:rFonts w:hint="cs"/>
          <w:rtl/>
        </w:rPr>
        <w:t>ا</w:t>
      </w:r>
      <w:r w:rsidRPr="00A253DB">
        <w:rPr>
          <w:rtl/>
        </w:rPr>
        <w:t>ح</w:t>
      </w:r>
      <w:r w:rsidRPr="00A253DB">
        <w:rPr>
          <w:rFonts w:hint="cs"/>
          <w:rtl/>
        </w:rPr>
        <w:t>ت</w:t>
      </w:r>
      <w:r w:rsidRPr="00A253DB">
        <w:rPr>
          <w:rtl/>
        </w:rPr>
        <w:t xml:space="preserve">ضنت صفوة الخلق، </w:t>
      </w:r>
      <w:r w:rsidRPr="00A253DB">
        <w:rPr>
          <w:rFonts w:hint="cs"/>
          <w:rtl/>
        </w:rPr>
        <w:t>وشهدت أحلى صور الإنسانية والشموخ.</w:t>
      </w:r>
      <w:r w:rsidRPr="00A253DB">
        <w:rPr>
          <w:rtl/>
        </w:rPr>
        <w:t xml:space="preserve"> وفيما يزحف الحجر المستورد </w:t>
      </w:r>
      <w:r w:rsidRPr="00A253DB">
        <w:rPr>
          <w:rFonts w:hint="cs"/>
          <w:rtl/>
        </w:rPr>
        <w:t xml:space="preserve">من الخارج الكافر </w:t>
      </w:r>
      <w:r w:rsidRPr="00A253DB">
        <w:rPr>
          <w:rtl/>
        </w:rPr>
        <w:t>كيما يشكل المشهد الجديد في المدين</w:t>
      </w:r>
      <w:r w:rsidRPr="00A253DB">
        <w:rPr>
          <w:rFonts w:hint="cs"/>
          <w:rtl/>
        </w:rPr>
        <w:t>تين</w:t>
      </w:r>
      <w:r w:rsidRPr="00A253DB">
        <w:rPr>
          <w:rtl/>
        </w:rPr>
        <w:t xml:space="preserve"> المقد</w:t>
      </w:r>
      <w:r w:rsidRPr="00A253DB">
        <w:rPr>
          <w:rFonts w:hint="cs"/>
          <w:rtl/>
        </w:rPr>
        <w:t>ّ</w:t>
      </w:r>
      <w:r w:rsidRPr="00A253DB">
        <w:rPr>
          <w:rtl/>
        </w:rPr>
        <w:t>س</w:t>
      </w:r>
      <w:r w:rsidRPr="00A253DB">
        <w:rPr>
          <w:rFonts w:hint="cs"/>
          <w:rtl/>
        </w:rPr>
        <w:t>تين (مكة المكرمة والمدينة المنورة)(29)،</w:t>
      </w:r>
      <w:r w:rsidRPr="00A253DB">
        <w:rPr>
          <w:rtl/>
        </w:rPr>
        <w:t xml:space="preserve"> تعمل آلة الدمار بكل شراسة على هدم بقية آثار لنا</w:t>
      </w:r>
      <w:r w:rsidRPr="00A253DB">
        <w:rPr>
          <w:rFonts w:hint="cs"/>
          <w:rtl/>
        </w:rPr>
        <w:t>،</w:t>
      </w:r>
      <w:r w:rsidRPr="00A253DB">
        <w:rPr>
          <w:rtl/>
        </w:rPr>
        <w:t xml:space="preserve"> تركتها أجيال يتقدمهم</w:t>
      </w:r>
      <w:r w:rsidRPr="00A253DB">
        <w:rPr>
          <w:rFonts w:hint="cs"/>
          <w:rtl/>
        </w:rPr>
        <w:t xml:space="preserve"> النبي وآله </w:t>
      </w:r>
      <w:r w:rsidRPr="009A5138">
        <w:rPr>
          <w:rFonts w:hint="cs"/>
          <w:rtl/>
        </w:rPr>
        <w:t>عليهم السلام</w:t>
      </w:r>
      <w:r w:rsidRPr="00A253DB">
        <w:rPr>
          <w:rFonts w:hint="cs"/>
          <w:rtl/>
        </w:rPr>
        <w:t>،</w:t>
      </w:r>
      <w:r w:rsidRPr="00A253DB">
        <w:rPr>
          <w:rtl/>
        </w:rPr>
        <w:t xml:space="preserve"> </w:t>
      </w:r>
      <w:r w:rsidRPr="00A253DB">
        <w:rPr>
          <w:rFonts w:hint="cs"/>
          <w:rtl/>
        </w:rPr>
        <w:t>و</w:t>
      </w:r>
      <w:r w:rsidRPr="00A253DB">
        <w:rPr>
          <w:rtl/>
        </w:rPr>
        <w:t xml:space="preserve">جيل </w:t>
      </w:r>
      <w:r w:rsidRPr="00A253DB">
        <w:rPr>
          <w:rFonts w:hint="cs"/>
          <w:rtl/>
        </w:rPr>
        <w:t xml:space="preserve">من </w:t>
      </w:r>
      <w:r w:rsidRPr="00A253DB">
        <w:rPr>
          <w:rtl/>
        </w:rPr>
        <w:t>الصحابة الأوائل، وتتلوهم أجيال من القادة والزعماء والعلماء والوجهاء</w:t>
      </w:r>
      <w:r w:rsidRPr="00A253DB">
        <w:rPr>
          <w:rFonts w:hint="cs"/>
          <w:rtl/>
        </w:rPr>
        <w:t>،</w:t>
      </w:r>
      <w:r w:rsidRPr="00A253DB">
        <w:rPr>
          <w:rtl/>
        </w:rPr>
        <w:t xml:space="preserve"> الذين وضعوا بصمات لافتة في سجل</w:t>
      </w:r>
      <w:r w:rsidRPr="00A253DB">
        <w:rPr>
          <w:rFonts w:hint="cs"/>
          <w:rtl/>
        </w:rPr>
        <w:t>ّ</w:t>
      </w:r>
      <w:r w:rsidRPr="00A253DB">
        <w:rPr>
          <w:rtl/>
        </w:rPr>
        <w:t>نا التراثي وذاكرتنا التاريخية المفعمة بكل أشكال العز والفخر</w:t>
      </w:r>
      <w:r w:rsidRPr="00A253DB">
        <w:rPr>
          <w:rFonts w:hint="cs"/>
          <w:rtl/>
        </w:rPr>
        <w:t>(30).</w:t>
      </w:r>
      <w:r w:rsidRPr="00A253DB">
        <w:rPr>
          <w:rtl/>
        </w:rPr>
        <w:t xml:space="preserve"> كل شيء بات تحت طائل ال</w:t>
      </w:r>
      <w:r w:rsidRPr="00A253DB">
        <w:rPr>
          <w:rFonts w:hint="cs"/>
          <w:rtl/>
        </w:rPr>
        <w:t>ا</w:t>
      </w:r>
      <w:r w:rsidRPr="00A253DB">
        <w:rPr>
          <w:rtl/>
        </w:rPr>
        <w:t>ندثار في الديار المقدسة</w:t>
      </w:r>
      <w:r w:rsidRPr="00A253DB">
        <w:rPr>
          <w:rFonts w:hint="cs"/>
          <w:rtl/>
        </w:rPr>
        <w:t>،</w:t>
      </w:r>
      <w:r w:rsidRPr="00A253DB">
        <w:rPr>
          <w:rtl/>
        </w:rPr>
        <w:t xml:space="preserve"> حيث تتسل</w:t>
      </w:r>
      <w:r w:rsidRPr="00A253DB">
        <w:rPr>
          <w:rFonts w:hint="cs"/>
          <w:rtl/>
        </w:rPr>
        <w:t>ّ</w:t>
      </w:r>
      <w:r w:rsidRPr="00A253DB">
        <w:rPr>
          <w:rtl/>
        </w:rPr>
        <w:t xml:space="preserve">ل أذرع الحقد لطمس كل ما له صلة </w:t>
      </w:r>
      <w:r w:rsidRPr="00A253DB">
        <w:rPr>
          <w:rFonts w:hint="cs"/>
          <w:rtl/>
        </w:rPr>
        <w:t xml:space="preserve">بديننا، وجهادنا، ومفاخرنا، ورموزنا وذكرياتنا... بل تتجاوز الأمور ليصل الحقد الوهابي السلفي ليشمل </w:t>
      </w:r>
      <w:r w:rsidRPr="00A253DB">
        <w:rPr>
          <w:rtl/>
        </w:rPr>
        <w:t>تربتنا</w:t>
      </w:r>
      <w:r w:rsidRPr="00A253DB">
        <w:rPr>
          <w:rFonts w:hint="cs"/>
          <w:rtl/>
        </w:rPr>
        <w:t>،</w:t>
      </w:r>
      <w:r w:rsidRPr="00A253DB">
        <w:rPr>
          <w:rtl/>
        </w:rPr>
        <w:t xml:space="preserve"> وصخرنا</w:t>
      </w:r>
      <w:r w:rsidRPr="00A253DB">
        <w:rPr>
          <w:rFonts w:hint="cs"/>
          <w:rtl/>
        </w:rPr>
        <w:t>،</w:t>
      </w:r>
      <w:r w:rsidRPr="00A253DB">
        <w:rPr>
          <w:rtl/>
        </w:rPr>
        <w:t xml:space="preserve"> ومناخنا</w:t>
      </w:r>
      <w:r w:rsidRPr="00A253DB">
        <w:rPr>
          <w:rFonts w:hint="cs"/>
          <w:rtl/>
        </w:rPr>
        <w:t>،</w:t>
      </w:r>
      <w:r w:rsidRPr="00A253DB">
        <w:rPr>
          <w:rtl/>
        </w:rPr>
        <w:t xml:space="preserve"> ومياهنا</w:t>
      </w:r>
      <w:r w:rsidRPr="00A253DB">
        <w:rPr>
          <w:rFonts w:hint="cs"/>
          <w:rtl/>
        </w:rPr>
        <w:t>،</w:t>
      </w:r>
      <w:r w:rsidRPr="00A253DB">
        <w:rPr>
          <w:rtl/>
        </w:rPr>
        <w:t xml:space="preserve"> وشمسنا</w:t>
      </w:r>
      <w:r w:rsidRPr="00A253DB">
        <w:rPr>
          <w:rFonts w:hint="cs"/>
          <w:rtl/>
        </w:rPr>
        <w:t>،</w:t>
      </w:r>
      <w:r w:rsidRPr="00A253DB">
        <w:rPr>
          <w:rtl/>
        </w:rPr>
        <w:t xml:space="preserve"> بمعنى</w:t>
      </w:r>
      <w:r w:rsidRPr="00A253DB">
        <w:rPr>
          <w:rFonts w:hint="cs"/>
          <w:rtl/>
        </w:rPr>
        <w:t xml:space="preserve"> </w:t>
      </w:r>
      <w:r w:rsidRPr="00A253DB">
        <w:rPr>
          <w:rtl/>
        </w:rPr>
        <w:t>آخر</w:t>
      </w:r>
      <w:r w:rsidRPr="00A253DB">
        <w:rPr>
          <w:rFonts w:hint="cs"/>
          <w:rtl/>
        </w:rPr>
        <w:t>:</w:t>
      </w:r>
      <w:r w:rsidRPr="00A253DB">
        <w:rPr>
          <w:rtl/>
        </w:rPr>
        <w:t xml:space="preserve"> طمس ما هو في تاريخنا التليد من آثار الرجال العظام</w:t>
      </w:r>
      <w:r w:rsidRPr="00A253DB">
        <w:rPr>
          <w:rFonts w:hint="cs"/>
          <w:rtl/>
        </w:rPr>
        <w:t>،</w:t>
      </w:r>
      <w:r w:rsidRPr="00A253DB">
        <w:rPr>
          <w:rtl/>
        </w:rPr>
        <w:t xml:space="preserve"> وعبقات الدين المجيد</w:t>
      </w:r>
      <w:r w:rsidRPr="00A253DB">
        <w:rPr>
          <w:rFonts w:hint="cs"/>
          <w:rtl/>
        </w:rPr>
        <w:t>(31).</w:t>
      </w:r>
      <w:r w:rsidRPr="00A253DB">
        <w:rPr>
          <w:rtl/>
        </w:rPr>
        <w:t xml:space="preserve"> </w:t>
      </w:r>
    </w:p>
    <w:p w14:paraId="73E7348B" w14:textId="77777777" w:rsidR="00500F96" w:rsidRDefault="009073AF" w:rsidP="00A253DB">
      <w:pPr>
        <w:pStyle w:val="libNormal"/>
        <w:rPr>
          <w:rtl/>
        </w:rPr>
      </w:pPr>
      <w:r w:rsidRPr="00A253DB">
        <w:rPr>
          <w:rFonts w:hint="cs"/>
          <w:rtl/>
        </w:rPr>
        <w:t xml:space="preserve">هنالك </w:t>
      </w:r>
      <w:r w:rsidRPr="00A253DB">
        <w:rPr>
          <w:rtl/>
        </w:rPr>
        <w:t>صورتان تفاجئان الزائر للمدينتين المقدستين</w:t>
      </w:r>
      <w:r w:rsidRPr="00A253DB">
        <w:rPr>
          <w:rFonts w:hint="cs"/>
          <w:rtl/>
        </w:rPr>
        <w:t>؛</w:t>
      </w:r>
      <w:r w:rsidRPr="00A253DB">
        <w:rPr>
          <w:rtl/>
        </w:rPr>
        <w:t xml:space="preserve"> الأولى</w:t>
      </w:r>
      <w:r w:rsidRPr="00A253DB">
        <w:rPr>
          <w:rFonts w:hint="cs"/>
          <w:rtl/>
        </w:rPr>
        <w:t>:</w:t>
      </w:r>
      <w:r w:rsidRPr="00A253DB">
        <w:rPr>
          <w:rtl/>
        </w:rPr>
        <w:t xml:space="preserve"> تتمث</w:t>
      </w:r>
      <w:r w:rsidRPr="00A253DB">
        <w:rPr>
          <w:rFonts w:hint="cs"/>
          <w:rtl/>
        </w:rPr>
        <w:t>ّ</w:t>
      </w:r>
      <w:r w:rsidRPr="00A253DB">
        <w:rPr>
          <w:rtl/>
        </w:rPr>
        <w:t>ل في ارتفاع المبانى وناطحات السحاب التي تكف</w:t>
      </w:r>
      <w:r w:rsidRPr="00A253DB">
        <w:rPr>
          <w:rFonts w:hint="cs"/>
          <w:rtl/>
        </w:rPr>
        <w:t>ّ</w:t>
      </w:r>
      <w:r w:rsidRPr="00A253DB">
        <w:rPr>
          <w:rtl/>
        </w:rPr>
        <w:t xml:space="preserve">لت </w:t>
      </w:r>
      <w:r w:rsidRPr="00A253DB">
        <w:rPr>
          <w:rFonts w:hint="cs"/>
          <w:rtl/>
        </w:rPr>
        <w:t>ب</w:t>
      </w:r>
      <w:r w:rsidRPr="00A253DB">
        <w:rPr>
          <w:rtl/>
        </w:rPr>
        <w:t>بنا</w:t>
      </w:r>
      <w:r w:rsidRPr="00A253DB">
        <w:rPr>
          <w:rFonts w:hint="cs"/>
          <w:rtl/>
        </w:rPr>
        <w:t>ئ</w:t>
      </w:r>
      <w:r w:rsidRPr="00A253DB">
        <w:rPr>
          <w:rtl/>
        </w:rPr>
        <w:t xml:space="preserve">ها شركات أجنبية </w:t>
      </w:r>
      <w:r w:rsidRPr="00A253DB">
        <w:rPr>
          <w:rFonts w:hint="cs"/>
          <w:rtl/>
        </w:rPr>
        <w:t>كافرة و</w:t>
      </w:r>
      <w:r w:rsidRPr="00A253DB">
        <w:rPr>
          <w:rtl/>
        </w:rPr>
        <w:t>بوجوه عربية</w:t>
      </w:r>
      <w:r w:rsidRPr="00A253DB">
        <w:rPr>
          <w:rFonts w:hint="cs"/>
          <w:rtl/>
        </w:rPr>
        <w:t xml:space="preserve"> أو إسلامية، وأموال من بيت مال المسلمين ليس لها عدّ ولا حصر،</w:t>
      </w:r>
      <w:r w:rsidRPr="00A253DB">
        <w:rPr>
          <w:rtl/>
        </w:rPr>
        <w:t xml:space="preserve"> </w:t>
      </w:r>
      <w:r w:rsidRPr="00A253DB">
        <w:rPr>
          <w:rFonts w:hint="cs"/>
          <w:rtl/>
        </w:rPr>
        <w:t xml:space="preserve">لتصبح </w:t>
      </w:r>
      <w:r w:rsidRPr="00A253DB">
        <w:rPr>
          <w:rtl/>
        </w:rPr>
        <w:t>مبان</w:t>
      </w:r>
      <w:r w:rsidRPr="00A253DB">
        <w:rPr>
          <w:rFonts w:hint="cs"/>
          <w:rtl/>
        </w:rPr>
        <w:t>ٍ</w:t>
      </w:r>
      <w:r w:rsidRPr="00A253DB">
        <w:rPr>
          <w:rtl/>
        </w:rPr>
        <w:t xml:space="preserve"> تترب</w:t>
      </w:r>
      <w:r w:rsidRPr="00A253DB">
        <w:rPr>
          <w:rFonts w:hint="cs"/>
          <w:rtl/>
        </w:rPr>
        <w:t>ّ</w:t>
      </w:r>
      <w:r w:rsidRPr="00A253DB">
        <w:rPr>
          <w:rtl/>
        </w:rPr>
        <w:t>ص بالبيت العتيق</w:t>
      </w:r>
      <w:r w:rsidRPr="00A253DB">
        <w:rPr>
          <w:rFonts w:hint="cs"/>
          <w:rtl/>
        </w:rPr>
        <w:t>(32)،</w:t>
      </w:r>
      <w:r w:rsidRPr="00A253DB">
        <w:rPr>
          <w:rtl/>
        </w:rPr>
        <w:t xml:space="preserve"> وتحيط به من كل جانب</w:t>
      </w:r>
      <w:r w:rsidRPr="00A253DB">
        <w:rPr>
          <w:rFonts w:hint="cs"/>
          <w:rtl/>
        </w:rPr>
        <w:t>،</w:t>
      </w:r>
      <w:r w:rsidRPr="00A253DB">
        <w:rPr>
          <w:rtl/>
        </w:rPr>
        <w:t xml:space="preserve"> </w:t>
      </w:r>
      <w:r w:rsidRPr="00A253DB">
        <w:rPr>
          <w:rFonts w:hint="cs"/>
          <w:rtl/>
        </w:rPr>
        <w:t xml:space="preserve">لتحجب عنه حتى الشمس والهواء، فضلاً عن القداسة والروحانية والتواضع... </w:t>
      </w:r>
      <w:r w:rsidRPr="00A253DB">
        <w:rPr>
          <w:rtl/>
        </w:rPr>
        <w:t>و</w:t>
      </w:r>
      <w:r w:rsidRPr="00A253DB">
        <w:rPr>
          <w:rFonts w:hint="cs"/>
          <w:rtl/>
        </w:rPr>
        <w:t xml:space="preserve">في الجانب </w:t>
      </w:r>
      <w:r w:rsidRPr="00A253DB">
        <w:rPr>
          <w:rtl/>
        </w:rPr>
        <w:t>ال</w:t>
      </w:r>
      <w:r w:rsidRPr="00A253DB">
        <w:rPr>
          <w:rFonts w:hint="cs"/>
          <w:rtl/>
        </w:rPr>
        <w:t>آ</w:t>
      </w:r>
      <w:r w:rsidRPr="00A253DB">
        <w:rPr>
          <w:rtl/>
        </w:rPr>
        <w:t xml:space="preserve">خر </w:t>
      </w:r>
      <w:r w:rsidRPr="00A253DB">
        <w:rPr>
          <w:rFonts w:hint="cs"/>
          <w:rtl/>
        </w:rPr>
        <w:t>تدمير ممنهج ل</w:t>
      </w:r>
      <w:r w:rsidRPr="00A253DB">
        <w:rPr>
          <w:rtl/>
        </w:rPr>
        <w:t xml:space="preserve">بيوت النبي وأهل بيته </w:t>
      </w:r>
      <w:r w:rsidRPr="009A5138">
        <w:rPr>
          <w:rFonts w:hint="cs"/>
          <w:rtl/>
        </w:rPr>
        <w:t>عليهم السلام</w:t>
      </w:r>
      <w:r w:rsidRPr="00A253DB">
        <w:rPr>
          <w:rFonts w:hint="cs"/>
          <w:rtl/>
        </w:rPr>
        <w:t xml:space="preserve">، </w:t>
      </w:r>
    </w:p>
    <w:p w14:paraId="07D7B2A2" w14:textId="77777777" w:rsidR="00500F96" w:rsidRDefault="00500F96" w:rsidP="00500F96">
      <w:pPr>
        <w:pStyle w:val="libNormal"/>
        <w:rPr>
          <w:rtl/>
        </w:rPr>
      </w:pPr>
      <w:r>
        <w:rPr>
          <w:rtl/>
        </w:rPr>
        <w:br w:type="page"/>
      </w:r>
    </w:p>
    <w:p w14:paraId="49DD958A" w14:textId="49F26A5C" w:rsidR="009073AF" w:rsidRPr="00A253DB" w:rsidRDefault="009073AF" w:rsidP="00500F96">
      <w:pPr>
        <w:pStyle w:val="libNormal0"/>
      </w:pPr>
      <w:r w:rsidRPr="00A253DB">
        <w:rPr>
          <w:rFonts w:hint="cs"/>
          <w:rtl/>
        </w:rPr>
        <w:lastRenderedPageBreak/>
        <w:t xml:space="preserve">وبيوت </w:t>
      </w:r>
      <w:r w:rsidRPr="00A253DB">
        <w:rPr>
          <w:rtl/>
        </w:rPr>
        <w:t>صحابته</w:t>
      </w:r>
      <w:r w:rsidRPr="00A253DB">
        <w:rPr>
          <w:rFonts w:hint="cs"/>
          <w:rtl/>
        </w:rPr>
        <w:t xml:space="preserve"> وآثار جهادههم، حتى يصل الحقد الوهابي السلفي ليشمل بيوت الله عز وجل في أقدس بقاع الأرض(33).</w:t>
      </w:r>
    </w:p>
    <w:p w14:paraId="54BEBCC1" w14:textId="77777777" w:rsidR="009073AF" w:rsidRPr="00A253DB" w:rsidRDefault="009073AF" w:rsidP="00A253DB">
      <w:pPr>
        <w:pStyle w:val="libNormal"/>
        <w:rPr>
          <w:rtl/>
        </w:rPr>
      </w:pPr>
      <w:r w:rsidRPr="00A253DB">
        <w:rPr>
          <w:rtl/>
        </w:rPr>
        <w:t>ف</w:t>
      </w:r>
      <w:r w:rsidRPr="00A253DB">
        <w:rPr>
          <w:rFonts w:hint="cs"/>
          <w:rtl/>
        </w:rPr>
        <w:t>منذ عقود طويلة من الزمن، و</w:t>
      </w:r>
      <w:r w:rsidRPr="00A253DB">
        <w:rPr>
          <w:rtl/>
        </w:rPr>
        <w:t xml:space="preserve">الجرافات التي تهدم آثار الإسلام في مكة المكرمة </w:t>
      </w:r>
      <w:r w:rsidRPr="00A253DB">
        <w:rPr>
          <w:rFonts w:hint="cs"/>
          <w:rtl/>
        </w:rPr>
        <w:t xml:space="preserve">والمدينة المنورة، </w:t>
      </w:r>
      <w:r w:rsidRPr="00A253DB">
        <w:rPr>
          <w:rtl/>
        </w:rPr>
        <w:t xml:space="preserve">بمثابة رجع صدى لصرير جرافات العدو الإسرائيلي وهي تهدم </w:t>
      </w:r>
      <w:r w:rsidRPr="00A253DB">
        <w:rPr>
          <w:rFonts w:hint="cs"/>
          <w:rtl/>
        </w:rPr>
        <w:t xml:space="preserve">الآثار والمقدّسات، حتى وصلت لهدم </w:t>
      </w:r>
      <w:r w:rsidRPr="00A253DB">
        <w:rPr>
          <w:rtl/>
        </w:rPr>
        <w:t>بيوت السكان الأصليين</w:t>
      </w:r>
      <w:r w:rsidRPr="00A253DB">
        <w:rPr>
          <w:rFonts w:hint="cs"/>
          <w:rtl/>
        </w:rPr>
        <w:t xml:space="preserve"> وإزالة قراهم، </w:t>
      </w:r>
      <w:r w:rsidRPr="00A253DB">
        <w:rPr>
          <w:rtl/>
        </w:rPr>
        <w:t>و</w:t>
      </w:r>
      <w:r w:rsidRPr="00A253DB">
        <w:rPr>
          <w:rFonts w:hint="cs"/>
          <w:rtl/>
        </w:rPr>
        <w:t xml:space="preserve">هي </w:t>
      </w:r>
      <w:r w:rsidRPr="00A253DB">
        <w:rPr>
          <w:rtl/>
        </w:rPr>
        <w:t>تمد</w:t>
      </w:r>
      <w:r w:rsidRPr="00A253DB">
        <w:rPr>
          <w:rFonts w:hint="cs"/>
          <w:rtl/>
        </w:rPr>
        <w:t xml:space="preserve"> </w:t>
      </w:r>
      <w:r w:rsidRPr="00A253DB">
        <w:rPr>
          <w:rtl/>
        </w:rPr>
        <w:t>ذراعها التدميرية لتخترق المساكن من سقوفها وتهدها على رؤوس أصحابها</w:t>
      </w:r>
      <w:r w:rsidRPr="00A253DB">
        <w:rPr>
          <w:rFonts w:hint="cs"/>
          <w:rtl/>
        </w:rPr>
        <w:t>،</w:t>
      </w:r>
      <w:r w:rsidRPr="00A253DB">
        <w:rPr>
          <w:rtl/>
        </w:rPr>
        <w:t xml:space="preserve"> أو تضعهم في قائمة المشردين،</w:t>
      </w:r>
      <w:r w:rsidRPr="00A253DB">
        <w:rPr>
          <w:rFonts w:hint="cs"/>
          <w:rtl/>
        </w:rPr>
        <w:t xml:space="preserve"> حينما يكون أحد أفرادها ثائراً أو مقاتلاً أو حتى شهيداً،</w:t>
      </w:r>
      <w:r w:rsidRPr="00A253DB">
        <w:rPr>
          <w:rtl/>
        </w:rPr>
        <w:t xml:space="preserve"> و</w:t>
      </w:r>
      <w:r w:rsidRPr="00A253DB">
        <w:rPr>
          <w:rFonts w:hint="cs"/>
          <w:rtl/>
        </w:rPr>
        <w:t xml:space="preserve">هي أيضاً </w:t>
      </w:r>
      <w:r w:rsidRPr="00A253DB">
        <w:rPr>
          <w:rtl/>
        </w:rPr>
        <w:t>تزيل الآثار الدينية المحيطة بالمسجد الأقصى وقبة الصخر</w:t>
      </w:r>
      <w:r w:rsidRPr="00A253DB">
        <w:rPr>
          <w:rFonts w:hint="cs"/>
          <w:rtl/>
        </w:rPr>
        <w:t>ة، وكل ما يمت للموحدين بصلة، كما يُنقل عن الدكتور محمد قستي(34)</w:t>
      </w:r>
      <w:r w:rsidRPr="00A253DB">
        <w:rPr>
          <w:rtl/>
        </w:rPr>
        <w:t xml:space="preserve">. </w:t>
      </w:r>
    </w:p>
    <w:p w14:paraId="29DBF704" w14:textId="77777777" w:rsidR="00500F96" w:rsidRDefault="009073AF" w:rsidP="00A253DB">
      <w:pPr>
        <w:pStyle w:val="libNormal"/>
        <w:rPr>
          <w:rtl/>
        </w:rPr>
      </w:pPr>
      <w:r w:rsidRPr="00A253DB">
        <w:rPr>
          <w:rtl/>
        </w:rPr>
        <w:t>إن</w:t>
      </w:r>
      <w:r w:rsidRPr="00A253DB">
        <w:rPr>
          <w:rFonts w:hint="cs"/>
          <w:rtl/>
        </w:rPr>
        <w:t>ّ</w:t>
      </w:r>
      <w:r w:rsidRPr="00A253DB">
        <w:rPr>
          <w:rtl/>
        </w:rPr>
        <w:t xml:space="preserve"> ثم</w:t>
      </w:r>
      <w:r w:rsidRPr="00A253DB">
        <w:rPr>
          <w:rFonts w:hint="cs"/>
          <w:rtl/>
        </w:rPr>
        <w:t>ّ</w:t>
      </w:r>
      <w:r w:rsidRPr="00A253DB">
        <w:rPr>
          <w:rtl/>
        </w:rPr>
        <w:t>ة شبهاً واضحاً بين الجر</w:t>
      </w:r>
      <w:r w:rsidRPr="00A253DB">
        <w:rPr>
          <w:rFonts w:hint="cs"/>
          <w:rtl/>
        </w:rPr>
        <w:t>ّ</w:t>
      </w:r>
      <w:r w:rsidRPr="00A253DB">
        <w:rPr>
          <w:rtl/>
        </w:rPr>
        <w:t>افات الإسرائيلية ونظير</w:t>
      </w:r>
      <w:r w:rsidRPr="00A253DB">
        <w:rPr>
          <w:rFonts w:hint="cs"/>
          <w:rtl/>
        </w:rPr>
        <w:t>ا</w:t>
      </w:r>
      <w:r w:rsidRPr="00A253DB">
        <w:rPr>
          <w:rtl/>
        </w:rPr>
        <w:t>تها السعودية</w:t>
      </w:r>
      <w:r w:rsidRPr="00A253DB">
        <w:rPr>
          <w:rFonts w:hint="cs"/>
          <w:rtl/>
        </w:rPr>
        <w:t>،</w:t>
      </w:r>
      <w:r w:rsidRPr="00A253DB">
        <w:rPr>
          <w:rtl/>
        </w:rPr>
        <w:t xml:space="preserve"> فالوظيفة واحدة</w:t>
      </w:r>
      <w:r w:rsidRPr="00A253DB">
        <w:rPr>
          <w:rFonts w:hint="cs"/>
          <w:rtl/>
        </w:rPr>
        <w:t>،</w:t>
      </w:r>
      <w:r w:rsidRPr="00A253DB">
        <w:rPr>
          <w:rtl/>
        </w:rPr>
        <w:t xml:space="preserve"> والغاية أيضاً واحدة</w:t>
      </w:r>
      <w:r w:rsidRPr="00A253DB">
        <w:rPr>
          <w:rFonts w:hint="cs"/>
          <w:rtl/>
        </w:rPr>
        <w:t>،</w:t>
      </w:r>
      <w:r w:rsidRPr="00A253DB">
        <w:rPr>
          <w:rtl/>
        </w:rPr>
        <w:t xml:space="preserve"> فهدم </w:t>
      </w:r>
      <w:r w:rsidRPr="00A253DB">
        <w:rPr>
          <w:rFonts w:hint="cs"/>
          <w:rtl/>
        </w:rPr>
        <w:t xml:space="preserve">المقدسات </w:t>
      </w:r>
      <w:r w:rsidRPr="00A253DB">
        <w:rPr>
          <w:rtl/>
        </w:rPr>
        <w:t>دالة على تلك الجرافات المجنونة</w:t>
      </w:r>
      <w:r w:rsidRPr="00A253DB">
        <w:rPr>
          <w:rFonts w:hint="cs"/>
          <w:rtl/>
        </w:rPr>
        <w:t>،</w:t>
      </w:r>
      <w:r w:rsidRPr="00A253DB">
        <w:rPr>
          <w:rtl/>
        </w:rPr>
        <w:t xml:space="preserve"> التي تقتلع كل ما</w:t>
      </w:r>
      <w:r w:rsidRPr="00A253DB">
        <w:rPr>
          <w:rFonts w:hint="cs"/>
          <w:rtl/>
        </w:rPr>
        <w:t xml:space="preserve"> </w:t>
      </w:r>
      <w:r w:rsidRPr="00A253DB">
        <w:rPr>
          <w:rtl/>
        </w:rPr>
        <w:t>هو راسخ في تربة الآباء والأجداد</w:t>
      </w:r>
      <w:r w:rsidRPr="00A253DB">
        <w:rPr>
          <w:rFonts w:hint="cs"/>
          <w:rtl/>
        </w:rPr>
        <w:t>،</w:t>
      </w:r>
      <w:r w:rsidRPr="00A253DB">
        <w:rPr>
          <w:rtl/>
        </w:rPr>
        <w:t xml:space="preserve"> وبقع مش</w:t>
      </w:r>
      <w:r w:rsidRPr="00A253DB">
        <w:rPr>
          <w:rFonts w:hint="cs"/>
          <w:rtl/>
        </w:rPr>
        <w:t>ى</w:t>
      </w:r>
      <w:r w:rsidRPr="00A253DB">
        <w:rPr>
          <w:rtl/>
        </w:rPr>
        <w:t xml:space="preserve"> عليها الأنبياء والصالحون</w:t>
      </w:r>
      <w:r w:rsidRPr="00A253DB">
        <w:rPr>
          <w:rFonts w:hint="cs"/>
          <w:rtl/>
        </w:rPr>
        <w:t>،</w:t>
      </w:r>
      <w:r w:rsidRPr="00A253DB">
        <w:rPr>
          <w:rtl/>
        </w:rPr>
        <w:t xml:space="preserve"> تختفي فجأة فتحيل الوجود التراثي الممتد في عمق الأرض إلى مجرد غبار يتطاير وأحجار تتبعثر</w:t>
      </w:r>
      <w:r w:rsidRPr="00A253DB">
        <w:rPr>
          <w:rFonts w:hint="cs"/>
          <w:rtl/>
        </w:rPr>
        <w:t>،</w:t>
      </w:r>
      <w:r w:rsidRPr="00A253DB">
        <w:rPr>
          <w:rtl/>
        </w:rPr>
        <w:t xml:space="preserve"> لا تلبث أن تتكوم في شاحنات أعدت لنقلها بعيداً</w:t>
      </w:r>
      <w:r w:rsidRPr="00A253DB">
        <w:rPr>
          <w:rFonts w:hint="cs"/>
          <w:rtl/>
        </w:rPr>
        <w:t>،</w:t>
      </w:r>
      <w:r w:rsidRPr="00A253DB">
        <w:rPr>
          <w:rtl/>
        </w:rPr>
        <w:t xml:space="preserve"> تمهيداً لغيابها النهائي عن الأنظار</w:t>
      </w:r>
      <w:r w:rsidRPr="00A253DB">
        <w:rPr>
          <w:rFonts w:hint="cs"/>
          <w:rtl/>
        </w:rPr>
        <w:t xml:space="preserve">(35). ويا ليت الأمر ينتهي بهذه الفاجعة الأليمة، ولتبقى الأرض شاهدة على ما كانت عليه، بل العدو اليهودي في فلسطين أو الوهابي السلفي في الأراضي المقدسة يفرض عليك ثقافة القبول بما يقدمه إليك من </w:t>
      </w:r>
    </w:p>
    <w:p w14:paraId="76A0229A" w14:textId="77777777" w:rsidR="00500F96" w:rsidRDefault="00500F96" w:rsidP="00500F96">
      <w:pPr>
        <w:pStyle w:val="libNormal"/>
        <w:rPr>
          <w:rtl/>
        </w:rPr>
      </w:pPr>
      <w:r>
        <w:rPr>
          <w:rtl/>
        </w:rPr>
        <w:br w:type="page"/>
      </w:r>
    </w:p>
    <w:p w14:paraId="345C07FD" w14:textId="78ECA752" w:rsidR="009073AF" w:rsidRPr="00A253DB" w:rsidRDefault="009073AF" w:rsidP="00500F96">
      <w:pPr>
        <w:pStyle w:val="libNormal0"/>
        <w:rPr>
          <w:rtl/>
        </w:rPr>
      </w:pPr>
      <w:r w:rsidRPr="00A253DB">
        <w:rPr>
          <w:rFonts w:hint="cs"/>
          <w:rtl/>
        </w:rPr>
        <w:lastRenderedPageBreak/>
        <w:t>بناء جديد، من الإسمنت والحجر والزخرفة ما يفرض على الأجيال القادمة أن تنسى جذورها وتاريخها التليد(36)،</w:t>
      </w:r>
      <w:r w:rsidRPr="00A253DB">
        <w:rPr>
          <w:rtl/>
        </w:rPr>
        <w:t xml:space="preserve"> فلا يبقى منه إلا ذكريات في صدور الرجال وعقولهم ممّن حولوا أنفسهم إلى صندوق أسرار متنقل</w:t>
      </w:r>
      <w:r w:rsidRPr="00A253DB">
        <w:rPr>
          <w:rFonts w:hint="cs"/>
          <w:rtl/>
        </w:rPr>
        <w:t>،</w:t>
      </w:r>
      <w:r w:rsidRPr="00A253DB">
        <w:rPr>
          <w:rtl/>
        </w:rPr>
        <w:t xml:space="preserve"> وحراس على ذاكرة الأمّة</w:t>
      </w:r>
      <w:r w:rsidRPr="00A253DB">
        <w:rPr>
          <w:rFonts w:hint="cs"/>
          <w:rtl/>
        </w:rPr>
        <w:t>،</w:t>
      </w:r>
      <w:r w:rsidRPr="00A253DB">
        <w:rPr>
          <w:rtl/>
        </w:rPr>
        <w:t xml:space="preserve"> يخافون أن يتخطفهم الموت من بيننا</w:t>
      </w:r>
      <w:r w:rsidRPr="00A253DB">
        <w:rPr>
          <w:rFonts w:hint="cs"/>
          <w:rtl/>
        </w:rPr>
        <w:t>،</w:t>
      </w:r>
      <w:r w:rsidRPr="00A253DB">
        <w:rPr>
          <w:rtl/>
        </w:rPr>
        <w:t xml:space="preserve"> فتضيع آثار ليس هناك دليل على أماكنها سوى هؤلاء الرجال الأوفياء</w:t>
      </w:r>
      <w:r w:rsidRPr="00A253DB">
        <w:rPr>
          <w:rFonts w:hint="cs"/>
          <w:rtl/>
        </w:rPr>
        <w:t>،</w:t>
      </w:r>
      <w:r w:rsidRPr="00A253DB">
        <w:rPr>
          <w:rtl/>
        </w:rPr>
        <w:t xml:space="preserve"> الذين يفترسهم الألم وهم يشهدون عملية محو منظمة لتراث أمة بأسرها</w:t>
      </w:r>
      <w:r w:rsidRPr="00A253DB">
        <w:rPr>
          <w:rFonts w:hint="cs"/>
          <w:rtl/>
        </w:rPr>
        <w:t>(37).</w:t>
      </w:r>
      <w:r w:rsidRPr="00A253DB">
        <w:rPr>
          <w:rtl/>
        </w:rPr>
        <w:t xml:space="preserve"> </w:t>
      </w:r>
    </w:p>
    <w:p w14:paraId="49AB4083" w14:textId="77777777" w:rsidR="009073AF" w:rsidRPr="00A253DB" w:rsidRDefault="009073AF" w:rsidP="00A253DB">
      <w:pPr>
        <w:pStyle w:val="libNormal"/>
      </w:pPr>
      <w:r w:rsidRPr="00A253DB">
        <w:rPr>
          <w:rtl/>
        </w:rPr>
        <w:t>ما فت</w:t>
      </w:r>
      <w:r w:rsidRPr="00A253DB">
        <w:rPr>
          <w:rFonts w:hint="cs"/>
          <w:rtl/>
        </w:rPr>
        <w:t>ئ</w:t>
      </w:r>
      <w:r w:rsidRPr="00A253DB">
        <w:rPr>
          <w:rtl/>
        </w:rPr>
        <w:t xml:space="preserve"> المتشد</w:t>
      </w:r>
      <w:r w:rsidRPr="00A253DB">
        <w:rPr>
          <w:rFonts w:hint="cs"/>
          <w:rtl/>
        </w:rPr>
        <w:t>ّ</w:t>
      </w:r>
      <w:r w:rsidRPr="00A253DB">
        <w:rPr>
          <w:rtl/>
        </w:rPr>
        <w:t>دون الوهابيون يعقدون النوايا ويحيكون الخطط القديمة المتجددة</w:t>
      </w:r>
      <w:r w:rsidRPr="00A253DB">
        <w:rPr>
          <w:rFonts w:hint="cs"/>
          <w:rtl/>
        </w:rPr>
        <w:t>،</w:t>
      </w:r>
      <w:r w:rsidRPr="00A253DB">
        <w:rPr>
          <w:rtl/>
        </w:rPr>
        <w:t xml:space="preserve"> لهدم القبة النبوية الشريفة</w:t>
      </w:r>
      <w:r w:rsidRPr="00A253DB">
        <w:rPr>
          <w:rFonts w:hint="cs"/>
          <w:rtl/>
        </w:rPr>
        <w:t>،</w:t>
      </w:r>
      <w:r w:rsidRPr="00A253DB">
        <w:rPr>
          <w:rtl/>
        </w:rPr>
        <w:t xml:space="preserve"> وإزالة المرقد النبوي من داخل المسجد، إنه مخطط شغل ذهن الوهابيين منذ أن أعملوا آلات الهدم في الآثار الإسلامية بعد اجتياح المدينتين المقدستين عام 180</w:t>
      </w:r>
      <w:r w:rsidRPr="00A253DB">
        <w:rPr>
          <w:rFonts w:hint="cs"/>
          <w:rtl/>
        </w:rPr>
        <w:t>3</w:t>
      </w:r>
      <w:r w:rsidRPr="00A253DB">
        <w:rPr>
          <w:rtl/>
        </w:rPr>
        <w:t>م حتى اليوم</w:t>
      </w:r>
      <w:r w:rsidRPr="00A253DB">
        <w:rPr>
          <w:rFonts w:hint="cs"/>
          <w:rtl/>
        </w:rPr>
        <w:t>، كما يقول الدكتور سليم المنصوري في كتابه (</w:t>
      </w:r>
      <w:r w:rsidRPr="00A253DB">
        <w:rPr>
          <w:rtl/>
        </w:rPr>
        <w:t>الوهابية ومؤسسها من منظار إسلامي</w:t>
      </w:r>
      <w:r w:rsidRPr="00A253DB">
        <w:rPr>
          <w:rFonts w:hint="cs"/>
          <w:rtl/>
        </w:rPr>
        <w:t>)(38)،</w:t>
      </w:r>
      <w:r w:rsidRPr="00A253DB">
        <w:rPr>
          <w:rtl/>
        </w:rPr>
        <w:t xml:space="preserve"> فإن ثمة نية مبيتة لهدم قبر الرسول </w:t>
      </w:r>
      <w:r w:rsidRPr="009A5138">
        <w:rPr>
          <w:rFonts w:hint="cs"/>
          <w:rtl/>
        </w:rPr>
        <w:t>صلّى الله عليه وآله</w:t>
      </w:r>
      <w:r w:rsidRPr="00A253DB">
        <w:rPr>
          <w:rFonts w:hint="cs"/>
          <w:rtl/>
        </w:rPr>
        <w:t>،</w:t>
      </w:r>
      <w:r w:rsidRPr="00A253DB">
        <w:rPr>
          <w:rtl/>
        </w:rPr>
        <w:t xml:space="preserve"> مخطط يبدأ بهدم القبة النبوية الشريفة وإخراج قبر المصطفى </w:t>
      </w:r>
      <w:r w:rsidRPr="009A5138">
        <w:rPr>
          <w:rFonts w:hint="cs"/>
          <w:rtl/>
        </w:rPr>
        <w:t>صلّى الله عليه وآله</w:t>
      </w:r>
      <w:r w:rsidRPr="00A253DB">
        <w:rPr>
          <w:rtl/>
        </w:rPr>
        <w:t xml:space="preserve"> من المسجد وتحطيم ضريحه ومنع الناس من زيارة قبره الشريف</w:t>
      </w:r>
      <w:r w:rsidRPr="00A253DB">
        <w:rPr>
          <w:rFonts w:hint="cs"/>
          <w:rtl/>
        </w:rPr>
        <w:t>.</w:t>
      </w:r>
      <w:r w:rsidRPr="00A253DB">
        <w:rPr>
          <w:rtl/>
        </w:rPr>
        <w:t xml:space="preserve"> نية أعلن عنها الوهابيون صراحة ووقف عليها كثير من المط</w:t>
      </w:r>
      <w:r w:rsidRPr="00A253DB">
        <w:rPr>
          <w:rFonts w:hint="cs"/>
          <w:rtl/>
        </w:rPr>
        <w:t>ّ</w:t>
      </w:r>
      <w:r w:rsidRPr="00A253DB">
        <w:rPr>
          <w:rtl/>
        </w:rPr>
        <w:t>لعين على وقائع الغزو الوهابي للحجاز</w:t>
      </w:r>
      <w:r w:rsidRPr="00A253DB">
        <w:rPr>
          <w:rFonts w:hint="cs"/>
          <w:rtl/>
        </w:rPr>
        <w:t>، كما جاء في كتاب (</w:t>
      </w:r>
      <w:r w:rsidRPr="00A253DB">
        <w:rPr>
          <w:rtl/>
        </w:rPr>
        <w:t xml:space="preserve">اليهودية ديانة </w:t>
      </w:r>
      <w:r w:rsidRPr="00A253DB">
        <w:rPr>
          <w:rFonts w:hint="cs"/>
          <w:rtl/>
        </w:rPr>
        <w:t>أ</w:t>
      </w:r>
      <w:r w:rsidRPr="00A253DB">
        <w:rPr>
          <w:rtl/>
        </w:rPr>
        <w:t>م سياسة</w:t>
      </w:r>
      <w:r w:rsidRPr="00A253DB">
        <w:rPr>
          <w:rFonts w:hint="cs"/>
          <w:rtl/>
        </w:rPr>
        <w:t>)</w:t>
      </w:r>
      <w:r w:rsidRPr="00A253DB">
        <w:rPr>
          <w:rtl/>
        </w:rPr>
        <w:t xml:space="preserve"> </w:t>
      </w:r>
      <w:r w:rsidRPr="00A253DB">
        <w:rPr>
          <w:rFonts w:hint="cs"/>
          <w:rtl/>
        </w:rPr>
        <w:t>ل</w:t>
      </w:r>
      <w:r w:rsidRPr="00A253DB">
        <w:rPr>
          <w:rtl/>
        </w:rPr>
        <w:t>لدكتور ربيع الدين أحمد غلوم</w:t>
      </w:r>
      <w:r w:rsidRPr="00A253DB">
        <w:rPr>
          <w:rFonts w:hint="cs"/>
          <w:rtl/>
        </w:rPr>
        <w:t>(39)،</w:t>
      </w:r>
      <w:r w:rsidRPr="00A253DB">
        <w:rPr>
          <w:rtl/>
        </w:rPr>
        <w:t xml:space="preserve"> </w:t>
      </w:r>
      <w:r w:rsidRPr="00A253DB">
        <w:rPr>
          <w:rFonts w:hint="cs"/>
          <w:rtl/>
        </w:rPr>
        <w:t xml:space="preserve">وكذلك </w:t>
      </w:r>
      <w:r w:rsidRPr="00A253DB">
        <w:rPr>
          <w:rtl/>
        </w:rPr>
        <w:t>فقد ذكر الجبرتي في تاريخه أنهم حاولوا أن يهدموا قبة النبي</w:t>
      </w:r>
      <w:r w:rsidRPr="00A253DB">
        <w:rPr>
          <w:rFonts w:hint="cs"/>
          <w:rtl/>
        </w:rPr>
        <w:t xml:space="preserve"> </w:t>
      </w:r>
      <w:r w:rsidRPr="009A5138">
        <w:rPr>
          <w:rFonts w:hint="cs"/>
          <w:rtl/>
        </w:rPr>
        <w:t>صلّى الله عليه وآله</w:t>
      </w:r>
      <w:r w:rsidRPr="00A253DB">
        <w:rPr>
          <w:rFonts w:hint="cs"/>
          <w:rtl/>
        </w:rPr>
        <w:t>،</w:t>
      </w:r>
      <w:r w:rsidRPr="00A253DB">
        <w:rPr>
          <w:rtl/>
        </w:rPr>
        <w:t xml:space="preserve"> غير أن الضغوطات التي لقوها من قبل المسلمين حالت دون تنفيذ بني سعود هذا الإجراء الغاشم</w:t>
      </w:r>
      <w:r w:rsidRPr="00A253DB">
        <w:rPr>
          <w:rFonts w:hint="cs"/>
          <w:rtl/>
        </w:rPr>
        <w:t>(40).</w:t>
      </w:r>
      <w:r w:rsidRPr="00A253DB">
        <w:rPr>
          <w:rtl/>
        </w:rPr>
        <w:t xml:space="preserve"> </w:t>
      </w:r>
    </w:p>
    <w:p w14:paraId="785C5917" w14:textId="77777777" w:rsidR="00500F96" w:rsidRDefault="00500F96" w:rsidP="00500F96">
      <w:pPr>
        <w:pStyle w:val="libNormal"/>
        <w:rPr>
          <w:rtl/>
        </w:rPr>
      </w:pPr>
      <w:r>
        <w:rPr>
          <w:rtl/>
        </w:rPr>
        <w:br w:type="page"/>
      </w:r>
    </w:p>
    <w:p w14:paraId="49D6C5FE" w14:textId="77777777" w:rsidR="009073AF" w:rsidRPr="00A253DB" w:rsidRDefault="009073AF" w:rsidP="00A253DB">
      <w:pPr>
        <w:pStyle w:val="libNormal"/>
      </w:pPr>
      <w:r w:rsidRPr="00A253DB">
        <w:rPr>
          <w:rtl/>
        </w:rPr>
        <w:lastRenderedPageBreak/>
        <w:t>وكتب دوايت دونادلسون في سنة 1933</w:t>
      </w:r>
      <w:r w:rsidRPr="00A253DB">
        <w:rPr>
          <w:rFonts w:hint="cs"/>
          <w:rtl/>
        </w:rPr>
        <w:t xml:space="preserve">: </w:t>
      </w:r>
      <w:r w:rsidRPr="00A253DB">
        <w:rPr>
          <w:rtl/>
        </w:rPr>
        <w:t>كان علماء الدين الوهابيون تو</w:t>
      </w:r>
      <w:r w:rsidRPr="00A253DB">
        <w:rPr>
          <w:rFonts w:hint="cs"/>
          <w:rtl/>
        </w:rPr>
        <w:t>ّ</w:t>
      </w:r>
      <w:r w:rsidRPr="00A253DB">
        <w:rPr>
          <w:rtl/>
        </w:rPr>
        <w:t>اقين إلى تهديم القبة التي على مسجد الرسول</w:t>
      </w:r>
      <w:r w:rsidRPr="00A253DB">
        <w:rPr>
          <w:rFonts w:hint="cs"/>
          <w:rtl/>
        </w:rPr>
        <w:t xml:space="preserve"> صلّى الله عليه وآله</w:t>
      </w:r>
      <w:r w:rsidRPr="00A253DB">
        <w:rPr>
          <w:rtl/>
        </w:rPr>
        <w:t>، وإعادة بناء الحرم الشريف من دون إدخال القبر فيه</w:t>
      </w:r>
      <w:r w:rsidRPr="00A253DB">
        <w:rPr>
          <w:rFonts w:hint="cs"/>
          <w:rtl/>
        </w:rPr>
        <w:t xml:space="preserve">، </w:t>
      </w:r>
      <w:r w:rsidRPr="00A253DB">
        <w:rPr>
          <w:rtl/>
        </w:rPr>
        <w:t xml:space="preserve">لكن ابن سعود </w:t>
      </w:r>
      <w:r w:rsidRPr="00A253DB">
        <w:rPr>
          <w:rFonts w:hint="cs"/>
          <w:rtl/>
        </w:rPr>
        <w:t>ا</w:t>
      </w:r>
      <w:r w:rsidRPr="00A253DB">
        <w:rPr>
          <w:rtl/>
        </w:rPr>
        <w:t>ستعمل دهاءه السياسي للحيلولة دون ذلك لئلا يثير عليه عداء العالم الإسلامي كله</w:t>
      </w:r>
      <w:r w:rsidRPr="00A253DB">
        <w:rPr>
          <w:rFonts w:hint="cs"/>
          <w:rtl/>
        </w:rPr>
        <w:t>،</w:t>
      </w:r>
      <w:r w:rsidRPr="00A253DB">
        <w:rPr>
          <w:rtl/>
        </w:rPr>
        <w:t xml:space="preserve"> وبذلك سلم قبر الرسول</w:t>
      </w:r>
      <w:r w:rsidRPr="00A253DB">
        <w:rPr>
          <w:rFonts w:hint="cs"/>
          <w:rtl/>
        </w:rPr>
        <w:t xml:space="preserve"> صلّى الله عليه وآله</w:t>
      </w:r>
      <w:r w:rsidRPr="00A253DB">
        <w:rPr>
          <w:rtl/>
        </w:rPr>
        <w:t xml:space="preserve"> من العبث</w:t>
      </w:r>
      <w:r w:rsidRPr="00A253DB">
        <w:rPr>
          <w:rFonts w:hint="cs"/>
          <w:rtl/>
        </w:rPr>
        <w:t>،</w:t>
      </w:r>
      <w:r w:rsidRPr="00A253DB">
        <w:rPr>
          <w:rtl/>
        </w:rPr>
        <w:t xml:space="preserve"> ولكن حماسة الوهابيين الدينية س</w:t>
      </w:r>
      <w:r w:rsidRPr="00A253DB">
        <w:rPr>
          <w:rFonts w:hint="cs"/>
          <w:rtl/>
        </w:rPr>
        <w:t>ُ</w:t>
      </w:r>
      <w:r w:rsidRPr="00A253DB">
        <w:rPr>
          <w:rtl/>
        </w:rPr>
        <w:t>م</w:t>
      </w:r>
      <w:r w:rsidRPr="00A253DB">
        <w:rPr>
          <w:rFonts w:hint="cs"/>
          <w:rtl/>
        </w:rPr>
        <w:t>ِ</w:t>
      </w:r>
      <w:r w:rsidRPr="00A253DB">
        <w:rPr>
          <w:rtl/>
        </w:rPr>
        <w:t>ح لها بأن تمارس ما تريده من العنف في تخريب الأضرحة والقبور الموجودة في البقي</w:t>
      </w:r>
      <w:r w:rsidRPr="00A253DB">
        <w:rPr>
          <w:rFonts w:hint="cs"/>
          <w:rtl/>
        </w:rPr>
        <w:t>ع وأماكن أخرى(41).</w:t>
      </w:r>
      <w:r w:rsidRPr="00A253DB">
        <w:rPr>
          <w:rtl/>
        </w:rPr>
        <w:t xml:space="preserve"> </w:t>
      </w:r>
    </w:p>
    <w:p w14:paraId="4F768A66" w14:textId="77777777" w:rsidR="009073AF" w:rsidRPr="00A253DB" w:rsidRDefault="009073AF" w:rsidP="00A253DB">
      <w:pPr>
        <w:pStyle w:val="libNormal"/>
      </w:pPr>
      <w:r w:rsidRPr="00A253DB">
        <w:rPr>
          <w:rFonts w:hint="cs"/>
          <w:rtl/>
        </w:rPr>
        <w:t xml:space="preserve">وفي هذا الصدد نذكر قول الشيخ حمد بن عبد الخالق العواد، وهو </w:t>
      </w:r>
      <w:r w:rsidRPr="00A253DB">
        <w:rPr>
          <w:rtl/>
        </w:rPr>
        <w:t>خطيب وهابي</w:t>
      </w:r>
      <w:r w:rsidRPr="00A253DB">
        <w:rPr>
          <w:rFonts w:hint="cs"/>
          <w:rtl/>
        </w:rPr>
        <w:t xml:space="preserve"> سلفي</w:t>
      </w:r>
      <w:r w:rsidRPr="00A253DB">
        <w:rPr>
          <w:rtl/>
        </w:rPr>
        <w:t xml:space="preserve"> في الحرم النبوي الشريف</w:t>
      </w:r>
      <w:r w:rsidRPr="00A253DB">
        <w:rPr>
          <w:rFonts w:hint="cs"/>
          <w:rtl/>
        </w:rPr>
        <w:t>،</w:t>
      </w:r>
      <w:r w:rsidRPr="00A253DB">
        <w:rPr>
          <w:rtl/>
        </w:rPr>
        <w:t xml:space="preserve"> يتحدث بحرقة</w:t>
      </w:r>
      <w:r w:rsidRPr="00A253DB">
        <w:rPr>
          <w:rFonts w:hint="cs"/>
          <w:rtl/>
        </w:rPr>
        <w:t xml:space="preserve"> </w:t>
      </w:r>
      <w:r w:rsidRPr="00A253DB">
        <w:rPr>
          <w:rtl/>
        </w:rPr>
        <w:t>وحسرة:</w:t>
      </w:r>
      <w:r w:rsidRPr="00A253DB">
        <w:rPr>
          <w:rFonts w:hint="cs"/>
          <w:rtl/>
        </w:rPr>
        <w:t xml:space="preserve"> </w:t>
      </w:r>
      <w:r w:rsidRPr="00A253DB">
        <w:rPr>
          <w:rtl/>
        </w:rPr>
        <w:t>كان علينا أن نمنع الناس عن هذا المكان،</w:t>
      </w:r>
      <w:r w:rsidRPr="00A253DB">
        <w:rPr>
          <w:rFonts w:hint="cs"/>
          <w:rtl/>
        </w:rPr>
        <w:t xml:space="preserve"> </w:t>
      </w:r>
      <w:r w:rsidRPr="00A253DB">
        <w:rPr>
          <w:rtl/>
        </w:rPr>
        <w:t>ولكن ماذا نصنع وقد غلب</w:t>
      </w:r>
      <w:r w:rsidRPr="00A253DB">
        <w:rPr>
          <w:rFonts w:hint="cs"/>
          <w:rtl/>
        </w:rPr>
        <w:t>نا</w:t>
      </w:r>
      <w:r w:rsidRPr="00A253DB">
        <w:rPr>
          <w:rtl/>
        </w:rPr>
        <w:t xml:space="preserve"> على أمرنا</w:t>
      </w:r>
      <w:r w:rsidRPr="00A253DB">
        <w:rPr>
          <w:rFonts w:hint="cs"/>
          <w:rtl/>
        </w:rPr>
        <w:t>(42).</w:t>
      </w:r>
      <w:r w:rsidRPr="00A253DB">
        <w:rPr>
          <w:rtl/>
        </w:rPr>
        <w:t xml:space="preserve"> </w:t>
      </w:r>
    </w:p>
    <w:p w14:paraId="11A83ED4" w14:textId="77777777" w:rsidR="009073AF" w:rsidRPr="00A253DB" w:rsidRDefault="009073AF" w:rsidP="00A253DB">
      <w:pPr>
        <w:pStyle w:val="libNormal"/>
        <w:rPr>
          <w:rtl/>
        </w:rPr>
      </w:pPr>
      <w:r w:rsidRPr="00A253DB">
        <w:rPr>
          <w:rtl/>
        </w:rPr>
        <w:t>إذ</w:t>
      </w:r>
      <w:r w:rsidRPr="00A253DB">
        <w:rPr>
          <w:rFonts w:hint="cs"/>
          <w:rtl/>
        </w:rPr>
        <w:t>ن،</w:t>
      </w:r>
      <w:r w:rsidRPr="00A253DB">
        <w:rPr>
          <w:rtl/>
        </w:rPr>
        <w:t xml:space="preserve"> هكذا يعب</w:t>
      </w:r>
      <w:r w:rsidRPr="00A253DB">
        <w:rPr>
          <w:rFonts w:hint="cs"/>
          <w:rtl/>
        </w:rPr>
        <w:t>ّ</w:t>
      </w:r>
      <w:r w:rsidRPr="00A253DB">
        <w:rPr>
          <w:rtl/>
        </w:rPr>
        <w:t>ر الوهابيون عن تقديرهم لرسول الله</w:t>
      </w:r>
      <w:r w:rsidRPr="00A253DB">
        <w:rPr>
          <w:rFonts w:hint="cs"/>
          <w:rtl/>
        </w:rPr>
        <w:t xml:space="preserve"> </w:t>
      </w:r>
      <w:r w:rsidRPr="009A5138">
        <w:rPr>
          <w:rFonts w:hint="cs"/>
          <w:rtl/>
        </w:rPr>
        <w:t>صلّى الله عليه وآله</w:t>
      </w:r>
      <w:r w:rsidRPr="00A253DB">
        <w:rPr>
          <w:rFonts w:hint="cs"/>
          <w:rtl/>
        </w:rPr>
        <w:t>،</w:t>
      </w:r>
      <w:r w:rsidRPr="00A253DB">
        <w:rPr>
          <w:rtl/>
        </w:rPr>
        <w:t xml:space="preserve"> ولا</w:t>
      </w:r>
      <w:r w:rsidRPr="00A253DB">
        <w:rPr>
          <w:rFonts w:hint="cs"/>
          <w:rtl/>
        </w:rPr>
        <w:t xml:space="preserve"> </w:t>
      </w:r>
      <w:r w:rsidRPr="00A253DB">
        <w:rPr>
          <w:rtl/>
        </w:rPr>
        <w:t>ندري ماذا يضمر الوهابيون لقبر</w:t>
      </w:r>
      <w:r w:rsidRPr="00A253DB">
        <w:rPr>
          <w:rFonts w:hint="cs"/>
          <w:rtl/>
        </w:rPr>
        <w:t>ي</w:t>
      </w:r>
      <w:r w:rsidRPr="00A253DB">
        <w:rPr>
          <w:rtl/>
        </w:rPr>
        <w:t xml:space="preserve"> إسماعيل و</w:t>
      </w:r>
      <w:r w:rsidRPr="00A253DB">
        <w:rPr>
          <w:rFonts w:hint="cs"/>
          <w:rtl/>
        </w:rPr>
        <w:t>أ</w:t>
      </w:r>
      <w:r w:rsidRPr="00A253DB">
        <w:rPr>
          <w:rtl/>
        </w:rPr>
        <w:t xml:space="preserve">مه هاجر </w:t>
      </w:r>
      <w:r w:rsidRPr="009A5138">
        <w:rPr>
          <w:rFonts w:hint="cs"/>
          <w:rtl/>
        </w:rPr>
        <w:t>صلّى الله عليه وآله</w:t>
      </w:r>
      <w:r w:rsidRPr="00A253DB">
        <w:rPr>
          <w:rFonts w:hint="cs"/>
          <w:rtl/>
        </w:rPr>
        <w:t xml:space="preserve">، </w:t>
      </w:r>
      <w:r w:rsidRPr="00A253DB">
        <w:rPr>
          <w:rtl/>
        </w:rPr>
        <w:t>وه</w:t>
      </w:r>
      <w:r w:rsidRPr="00A253DB">
        <w:rPr>
          <w:rFonts w:hint="cs"/>
          <w:rtl/>
        </w:rPr>
        <w:t>ما</w:t>
      </w:r>
      <w:r w:rsidRPr="00A253DB">
        <w:rPr>
          <w:rtl/>
        </w:rPr>
        <w:t xml:space="preserve"> في قلب المسجد الحرام وفي جوار الكعبة </w:t>
      </w:r>
      <w:r w:rsidRPr="00A253DB">
        <w:rPr>
          <w:rFonts w:hint="cs"/>
          <w:rtl/>
        </w:rPr>
        <w:t xml:space="preserve">الشريفة، </w:t>
      </w:r>
      <w:r w:rsidRPr="00A253DB">
        <w:rPr>
          <w:rtl/>
        </w:rPr>
        <w:t>فهل المخطط الوهابي سيطال الكعبة أيضاً</w:t>
      </w:r>
      <w:r w:rsidRPr="00A253DB">
        <w:rPr>
          <w:rFonts w:hint="cs"/>
          <w:rtl/>
        </w:rPr>
        <w:t>؟! وهل تبقى صلاة ودعاء المسلمين عند الكعبة الشريفة شركاً وكفراً، ما دام هذان القبران داخل المسجد الحرام؟!</w:t>
      </w:r>
    </w:p>
    <w:p w14:paraId="74CE9B3F" w14:textId="77777777" w:rsidR="00500F96" w:rsidRDefault="009073AF" w:rsidP="00A253DB">
      <w:pPr>
        <w:pStyle w:val="libNormal"/>
        <w:rPr>
          <w:rtl/>
        </w:rPr>
      </w:pPr>
      <w:r w:rsidRPr="00A253DB">
        <w:rPr>
          <w:rtl/>
        </w:rPr>
        <w:t>من المثير للغرابة والدهشة</w:t>
      </w:r>
      <w:r w:rsidRPr="00A253DB">
        <w:rPr>
          <w:rFonts w:hint="cs"/>
          <w:rtl/>
        </w:rPr>
        <w:t>،</w:t>
      </w:r>
      <w:r w:rsidRPr="00A253DB">
        <w:rPr>
          <w:rtl/>
        </w:rPr>
        <w:t xml:space="preserve"> </w:t>
      </w:r>
      <w:r w:rsidRPr="00A253DB">
        <w:rPr>
          <w:rFonts w:hint="cs"/>
          <w:rtl/>
        </w:rPr>
        <w:t>إ</w:t>
      </w:r>
      <w:r w:rsidRPr="00A253DB">
        <w:rPr>
          <w:rtl/>
        </w:rPr>
        <w:t>ن بني سعود جهدوا في حفظ بعض الآثار غير الإسلامية</w:t>
      </w:r>
      <w:r w:rsidRPr="00A253DB">
        <w:rPr>
          <w:rFonts w:hint="cs"/>
          <w:rtl/>
        </w:rPr>
        <w:t>،</w:t>
      </w:r>
      <w:r w:rsidRPr="00A253DB">
        <w:rPr>
          <w:rtl/>
        </w:rPr>
        <w:t xml:space="preserve"> </w:t>
      </w:r>
      <w:r w:rsidRPr="00A253DB">
        <w:rPr>
          <w:rFonts w:hint="cs"/>
          <w:rtl/>
        </w:rPr>
        <w:t xml:space="preserve">في منطقة نجد، </w:t>
      </w:r>
      <w:r w:rsidRPr="00A253DB">
        <w:rPr>
          <w:rtl/>
        </w:rPr>
        <w:t>ومنها حصن كعب بن الأشرف</w:t>
      </w:r>
      <w:r w:rsidRPr="00A253DB">
        <w:rPr>
          <w:rFonts w:hint="cs"/>
          <w:rtl/>
        </w:rPr>
        <w:t xml:space="preserve">، </w:t>
      </w:r>
      <w:r w:rsidRPr="00A253DB">
        <w:rPr>
          <w:rtl/>
        </w:rPr>
        <w:t>رأس اليهود،</w:t>
      </w:r>
      <w:r w:rsidRPr="00A253DB">
        <w:rPr>
          <w:rFonts w:hint="cs"/>
          <w:rtl/>
        </w:rPr>
        <w:t xml:space="preserve"> </w:t>
      </w:r>
      <w:r w:rsidRPr="00A253DB">
        <w:rPr>
          <w:rtl/>
        </w:rPr>
        <w:t>والتي</w:t>
      </w:r>
      <w:r w:rsidRPr="00A253DB">
        <w:rPr>
          <w:rFonts w:hint="cs"/>
          <w:rtl/>
        </w:rPr>
        <w:t xml:space="preserve"> </w:t>
      </w:r>
      <w:r w:rsidRPr="00A253DB">
        <w:rPr>
          <w:rtl/>
        </w:rPr>
        <w:t xml:space="preserve">كانت المكائد والمخططات ضد رسول الله </w:t>
      </w:r>
      <w:r w:rsidRPr="00A253DB">
        <w:rPr>
          <w:rFonts w:hint="cs"/>
          <w:rtl/>
        </w:rPr>
        <w:t>صلّى الله عليه وآله</w:t>
      </w:r>
      <w:r w:rsidRPr="00A253DB">
        <w:rPr>
          <w:rtl/>
        </w:rPr>
        <w:t xml:space="preserve"> وضد </w:t>
      </w:r>
    </w:p>
    <w:p w14:paraId="3526BD05" w14:textId="77777777" w:rsidR="00500F96" w:rsidRDefault="00500F96" w:rsidP="00500F96">
      <w:pPr>
        <w:pStyle w:val="libNormal"/>
        <w:rPr>
          <w:rtl/>
        </w:rPr>
      </w:pPr>
      <w:r>
        <w:rPr>
          <w:rtl/>
        </w:rPr>
        <w:br w:type="page"/>
      </w:r>
    </w:p>
    <w:p w14:paraId="7E7F0156" w14:textId="09D2BDF8" w:rsidR="009073AF" w:rsidRPr="00A253DB" w:rsidRDefault="009073AF" w:rsidP="00500F96">
      <w:pPr>
        <w:pStyle w:val="libNormal0"/>
      </w:pPr>
      <w:r w:rsidRPr="00A253DB">
        <w:rPr>
          <w:rtl/>
        </w:rPr>
        <w:lastRenderedPageBreak/>
        <w:t>ال</w:t>
      </w:r>
      <w:r w:rsidRPr="00A253DB">
        <w:rPr>
          <w:rFonts w:hint="cs"/>
          <w:rtl/>
        </w:rPr>
        <w:t>مسلمين، تدار من داخل هذا الحصن(43)...</w:t>
      </w:r>
      <w:r w:rsidRPr="00A253DB">
        <w:rPr>
          <w:rtl/>
        </w:rPr>
        <w:t xml:space="preserve"> </w:t>
      </w:r>
      <w:r w:rsidRPr="00A253DB">
        <w:rPr>
          <w:rFonts w:hint="cs"/>
          <w:rtl/>
        </w:rPr>
        <w:t xml:space="preserve">حيث </w:t>
      </w:r>
      <w:r w:rsidRPr="00A253DB">
        <w:rPr>
          <w:rtl/>
        </w:rPr>
        <w:t>قام بن</w:t>
      </w:r>
      <w:r w:rsidRPr="00A253DB">
        <w:rPr>
          <w:rFonts w:hint="cs"/>
          <w:rtl/>
        </w:rPr>
        <w:t>و</w:t>
      </w:r>
      <w:r w:rsidRPr="00A253DB">
        <w:rPr>
          <w:rtl/>
        </w:rPr>
        <w:t xml:space="preserve"> سعود بحماية وحفظ هذا</w:t>
      </w:r>
      <w:r w:rsidRPr="00A253DB">
        <w:rPr>
          <w:rFonts w:hint="cs"/>
          <w:rtl/>
        </w:rPr>
        <w:t xml:space="preserve"> </w:t>
      </w:r>
      <w:r w:rsidRPr="00A253DB">
        <w:rPr>
          <w:rtl/>
        </w:rPr>
        <w:t>الحصن ونصبوا جنب هذا الحصن قطعة كتب عليها</w:t>
      </w:r>
      <w:r w:rsidRPr="00A253DB">
        <w:rPr>
          <w:rFonts w:hint="cs"/>
          <w:rtl/>
        </w:rPr>
        <w:t>:</w:t>
      </w:r>
      <w:r w:rsidRPr="00A253DB">
        <w:rPr>
          <w:rtl/>
        </w:rPr>
        <w:t xml:space="preserve"> تحذير منطقة آثار يحظر التعدي عليها</w:t>
      </w:r>
      <w:r w:rsidRPr="00A253DB">
        <w:rPr>
          <w:rFonts w:hint="cs"/>
          <w:rtl/>
        </w:rPr>
        <w:t>...</w:t>
      </w:r>
      <w:r w:rsidRPr="00A253DB">
        <w:rPr>
          <w:rtl/>
        </w:rPr>
        <w:t xml:space="preserve"> تحت طائلة العقوبات الواردة بنظام الآثار بالمرسوم الملكي رقم و/26،</w:t>
      </w:r>
      <w:r w:rsidRPr="00A253DB">
        <w:rPr>
          <w:rFonts w:hint="cs"/>
          <w:rtl/>
        </w:rPr>
        <w:t xml:space="preserve"> ب</w:t>
      </w:r>
      <w:r w:rsidRPr="00A253DB">
        <w:rPr>
          <w:rtl/>
        </w:rPr>
        <w:t>تاريخ 12/6/1392هـ</w:t>
      </w:r>
      <w:r w:rsidRPr="00A253DB">
        <w:rPr>
          <w:rFonts w:hint="cs"/>
          <w:rtl/>
        </w:rPr>
        <w:t>(44).</w:t>
      </w:r>
      <w:r w:rsidRPr="00A253DB">
        <w:rPr>
          <w:rtl/>
        </w:rPr>
        <w:t xml:space="preserve"> </w:t>
      </w:r>
    </w:p>
    <w:p w14:paraId="69633487" w14:textId="77777777" w:rsidR="009073AF" w:rsidRPr="00A253DB" w:rsidRDefault="009073AF" w:rsidP="00A253DB">
      <w:pPr>
        <w:pStyle w:val="libNormal"/>
      </w:pPr>
      <w:r w:rsidRPr="00A253DB">
        <w:rPr>
          <w:rtl/>
        </w:rPr>
        <w:t>وفي الوقت الذي يطلق بن</w:t>
      </w:r>
      <w:r w:rsidRPr="00A253DB">
        <w:rPr>
          <w:rFonts w:hint="cs"/>
          <w:rtl/>
        </w:rPr>
        <w:t>و</w:t>
      </w:r>
      <w:r w:rsidRPr="00A253DB">
        <w:rPr>
          <w:rtl/>
        </w:rPr>
        <w:t xml:space="preserve"> سعود أيدي أنصارهم من الوهابيين</w:t>
      </w:r>
      <w:r w:rsidRPr="00A253DB">
        <w:rPr>
          <w:rFonts w:hint="cs"/>
          <w:rtl/>
        </w:rPr>
        <w:t xml:space="preserve"> السلفيين</w:t>
      </w:r>
      <w:r w:rsidRPr="00A253DB">
        <w:rPr>
          <w:rtl/>
        </w:rPr>
        <w:t xml:space="preserve"> لتهديم جميع الآثار الإسلامية</w:t>
      </w:r>
      <w:r w:rsidRPr="00A253DB">
        <w:rPr>
          <w:rFonts w:hint="cs"/>
          <w:rtl/>
        </w:rPr>
        <w:t xml:space="preserve"> على</w:t>
      </w:r>
      <w:r w:rsidRPr="00A253DB">
        <w:rPr>
          <w:rtl/>
        </w:rPr>
        <w:t xml:space="preserve"> طول الجزيرة العربية وعرضها</w:t>
      </w:r>
      <w:r w:rsidRPr="00A253DB">
        <w:rPr>
          <w:rFonts w:hint="cs"/>
          <w:rtl/>
        </w:rPr>
        <w:t>،</w:t>
      </w:r>
      <w:r w:rsidRPr="00A253DB">
        <w:rPr>
          <w:rtl/>
        </w:rPr>
        <w:t xml:space="preserve"> يقوم برصد مبالغ طائلة لحفظ آثار أسرة بني سعود</w:t>
      </w:r>
      <w:r w:rsidRPr="00A253DB">
        <w:rPr>
          <w:rFonts w:hint="cs"/>
          <w:rtl/>
        </w:rPr>
        <w:t>،</w:t>
      </w:r>
      <w:r w:rsidRPr="00A253DB">
        <w:rPr>
          <w:rtl/>
        </w:rPr>
        <w:t xml:space="preserve"> فقد </w:t>
      </w:r>
      <w:r w:rsidRPr="00A253DB">
        <w:rPr>
          <w:rFonts w:hint="cs"/>
          <w:rtl/>
        </w:rPr>
        <w:t>أ</w:t>
      </w:r>
      <w:r w:rsidRPr="00A253DB">
        <w:rPr>
          <w:rtl/>
        </w:rPr>
        <w:t xml:space="preserve">نشأوا لهذا الغرض مؤسسة ضخمة تحت </w:t>
      </w:r>
      <w:r w:rsidRPr="00A253DB">
        <w:rPr>
          <w:rFonts w:hint="cs"/>
          <w:rtl/>
        </w:rPr>
        <w:t>ا</w:t>
      </w:r>
      <w:r w:rsidRPr="00A253DB">
        <w:rPr>
          <w:rtl/>
        </w:rPr>
        <w:t>سم (دارة الملك عبدالعزيز</w:t>
      </w:r>
      <w:r w:rsidRPr="00A253DB">
        <w:rPr>
          <w:rFonts w:hint="cs"/>
          <w:rtl/>
        </w:rPr>
        <w:t>)،</w:t>
      </w:r>
      <w:r w:rsidRPr="00A253DB">
        <w:rPr>
          <w:rtl/>
        </w:rPr>
        <w:t xml:space="preserve"> لحفظ آثاره الشخصية كسيوفه وخواتمه وساعته وأسلحته التي استخدمها وسيارته الخاصة وسرير نومه وحتى ألبسته</w:t>
      </w:r>
      <w:r w:rsidRPr="00A253DB">
        <w:rPr>
          <w:rFonts w:hint="cs"/>
          <w:rtl/>
        </w:rPr>
        <w:t>،</w:t>
      </w:r>
      <w:r w:rsidRPr="00A253DB">
        <w:rPr>
          <w:rtl/>
        </w:rPr>
        <w:t xml:space="preserve"> وقد أنش</w:t>
      </w:r>
      <w:r w:rsidRPr="00A253DB">
        <w:rPr>
          <w:rFonts w:hint="cs"/>
          <w:rtl/>
        </w:rPr>
        <w:t>أ</w:t>
      </w:r>
      <w:r w:rsidRPr="00A253DB">
        <w:rPr>
          <w:rtl/>
        </w:rPr>
        <w:t>ت هذه المؤسسة بقرار ملكي صادر في 5</w:t>
      </w:r>
      <w:r w:rsidRPr="00A253DB">
        <w:rPr>
          <w:rFonts w:hint="cs"/>
          <w:rtl/>
        </w:rPr>
        <w:t xml:space="preserve"> </w:t>
      </w:r>
      <w:r w:rsidRPr="00A253DB">
        <w:rPr>
          <w:rtl/>
        </w:rPr>
        <w:t>/8</w:t>
      </w:r>
      <w:r w:rsidRPr="00A253DB">
        <w:rPr>
          <w:rFonts w:hint="cs"/>
          <w:rtl/>
        </w:rPr>
        <w:t xml:space="preserve"> </w:t>
      </w:r>
      <w:r w:rsidRPr="00A253DB">
        <w:rPr>
          <w:rtl/>
        </w:rPr>
        <w:t>/1392هـ</w:t>
      </w:r>
      <w:r w:rsidRPr="00A253DB">
        <w:rPr>
          <w:rFonts w:hint="cs"/>
          <w:rtl/>
        </w:rPr>
        <w:t xml:space="preserve">. </w:t>
      </w:r>
      <w:r w:rsidRPr="00A253DB">
        <w:rPr>
          <w:rtl/>
        </w:rPr>
        <w:t>وجاء في المادة الثالثة لنظام إنشائها ما يلي</w:t>
      </w:r>
      <w:r w:rsidRPr="00A253DB">
        <w:rPr>
          <w:rFonts w:hint="cs"/>
          <w:rtl/>
        </w:rPr>
        <w:t>.</w:t>
      </w:r>
      <w:r w:rsidRPr="00A253DB">
        <w:rPr>
          <w:rtl/>
        </w:rPr>
        <w:t xml:space="preserve"> تقوم الدائرة تحقيقاً لأغراضها بالأمور التالية: إنشاء قاعة تذكارية تضم كل ما يصور حياة الملك عبد</w:t>
      </w:r>
      <w:r w:rsidRPr="00A253DB">
        <w:rPr>
          <w:rFonts w:hint="cs"/>
          <w:rtl/>
        </w:rPr>
        <w:t xml:space="preserve"> </w:t>
      </w:r>
      <w:r w:rsidRPr="00A253DB">
        <w:rPr>
          <w:rtl/>
        </w:rPr>
        <w:t>العزيز وآثار الدولة السعودية منذ نشأتها</w:t>
      </w:r>
      <w:r w:rsidRPr="00A253DB">
        <w:rPr>
          <w:rFonts w:hint="cs"/>
          <w:rtl/>
        </w:rPr>
        <w:t>(45).</w:t>
      </w:r>
      <w:r w:rsidRPr="00A253DB">
        <w:rPr>
          <w:rtl/>
        </w:rPr>
        <w:t xml:space="preserve"> وقد رصد لهذه المؤسسة ميزانية ضخمة</w:t>
      </w:r>
      <w:r w:rsidRPr="00A253DB">
        <w:rPr>
          <w:rFonts w:hint="cs"/>
          <w:rtl/>
        </w:rPr>
        <w:t>.</w:t>
      </w:r>
      <w:r w:rsidRPr="00A253DB">
        <w:rPr>
          <w:rtl/>
        </w:rPr>
        <w:t xml:space="preserve"> ويوجد مقر كبير لها ومجلة ب</w:t>
      </w:r>
      <w:r w:rsidRPr="00A253DB">
        <w:rPr>
          <w:rFonts w:hint="cs"/>
          <w:rtl/>
        </w:rPr>
        <w:t>ا</w:t>
      </w:r>
      <w:r w:rsidRPr="00A253DB">
        <w:rPr>
          <w:rtl/>
        </w:rPr>
        <w:t>سمها (مجلة الدارة</w:t>
      </w:r>
      <w:r w:rsidRPr="00A253DB">
        <w:rPr>
          <w:rFonts w:hint="cs"/>
          <w:rtl/>
        </w:rPr>
        <w:t>)،</w:t>
      </w:r>
      <w:r w:rsidRPr="00A253DB">
        <w:rPr>
          <w:rtl/>
        </w:rPr>
        <w:t xml:space="preserve"> كما يقام مهرجان سنوي باسمه لمدة </w:t>
      </w:r>
      <w:r w:rsidRPr="00A253DB">
        <w:rPr>
          <w:rFonts w:hint="cs"/>
          <w:rtl/>
        </w:rPr>
        <w:t>أ</w:t>
      </w:r>
      <w:r w:rsidRPr="00A253DB">
        <w:rPr>
          <w:rtl/>
        </w:rPr>
        <w:t xml:space="preserve">سبوع تحت </w:t>
      </w:r>
      <w:r w:rsidRPr="00A253DB">
        <w:rPr>
          <w:rFonts w:hint="cs"/>
          <w:rtl/>
        </w:rPr>
        <w:t>إ</w:t>
      </w:r>
      <w:r w:rsidRPr="00A253DB">
        <w:rPr>
          <w:rtl/>
        </w:rPr>
        <w:t>شراف المؤسسة</w:t>
      </w:r>
      <w:r w:rsidRPr="00A253DB">
        <w:rPr>
          <w:rFonts w:hint="cs"/>
          <w:rtl/>
        </w:rPr>
        <w:t>، وأيضاً فقد</w:t>
      </w:r>
      <w:r w:rsidRPr="00A253DB">
        <w:rPr>
          <w:rtl/>
        </w:rPr>
        <w:t xml:space="preserve"> أنفقت الحكومة السعودية مبلغ 12 مليون </w:t>
      </w:r>
      <w:r w:rsidRPr="00A253DB">
        <w:rPr>
          <w:rFonts w:hint="cs"/>
          <w:rtl/>
        </w:rPr>
        <w:t xml:space="preserve">ريال </w:t>
      </w:r>
      <w:r w:rsidRPr="00A253DB">
        <w:rPr>
          <w:rtl/>
        </w:rPr>
        <w:t xml:space="preserve">سعودي لصيانة قلعة واحدة في </w:t>
      </w:r>
      <w:r w:rsidRPr="00A253DB">
        <w:rPr>
          <w:rFonts w:hint="cs"/>
          <w:rtl/>
        </w:rPr>
        <w:t xml:space="preserve">مدينة </w:t>
      </w:r>
      <w:r w:rsidRPr="00A253DB">
        <w:rPr>
          <w:rtl/>
        </w:rPr>
        <w:t>الدرعية</w:t>
      </w:r>
      <w:r w:rsidRPr="00A253DB">
        <w:rPr>
          <w:rFonts w:hint="cs"/>
          <w:rtl/>
        </w:rPr>
        <w:t>،</w:t>
      </w:r>
      <w:r w:rsidRPr="00A253DB">
        <w:rPr>
          <w:rtl/>
        </w:rPr>
        <w:t xml:space="preserve"> كان لها دور في قيام الدولة السعودية</w:t>
      </w:r>
      <w:r w:rsidRPr="00A253DB">
        <w:rPr>
          <w:rFonts w:hint="cs"/>
          <w:rtl/>
        </w:rPr>
        <w:t xml:space="preserve"> الثالثة(46).</w:t>
      </w:r>
      <w:r w:rsidRPr="00A253DB">
        <w:rPr>
          <w:rtl/>
        </w:rPr>
        <w:t xml:space="preserve"> </w:t>
      </w:r>
    </w:p>
    <w:p w14:paraId="47FA2428" w14:textId="77777777" w:rsidR="00500F96" w:rsidRDefault="009073AF" w:rsidP="00A253DB">
      <w:pPr>
        <w:pStyle w:val="libNormal"/>
        <w:rPr>
          <w:rtl/>
        </w:rPr>
      </w:pPr>
      <w:r w:rsidRPr="00A253DB">
        <w:rPr>
          <w:rtl/>
        </w:rPr>
        <w:t>أم</w:t>
      </w:r>
      <w:r w:rsidRPr="00A253DB">
        <w:rPr>
          <w:rFonts w:hint="cs"/>
          <w:rtl/>
        </w:rPr>
        <w:t>ّ</w:t>
      </w:r>
      <w:r w:rsidRPr="00A253DB">
        <w:rPr>
          <w:rtl/>
        </w:rPr>
        <w:t>ا آثار الإسلام</w:t>
      </w:r>
      <w:r w:rsidRPr="00A253DB">
        <w:rPr>
          <w:rFonts w:hint="cs"/>
          <w:rtl/>
        </w:rPr>
        <w:t xml:space="preserve"> والرسالة</w:t>
      </w:r>
      <w:r w:rsidRPr="00A253DB">
        <w:rPr>
          <w:rtl/>
        </w:rPr>
        <w:t xml:space="preserve"> في</w:t>
      </w:r>
      <w:r w:rsidRPr="00A253DB">
        <w:rPr>
          <w:rFonts w:hint="cs"/>
          <w:rtl/>
        </w:rPr>
        <w:t xml:space="preserve"> ربوع</w:t>
      </w:r>
      <w:r w:rsidRPr="00A253DB">
        <w:rPr>
          <w:rtl/>
        </w:rPr>
        <w:t xml:space="preserve"> المدينتين المقدستين</w:t>
      </w:r>
      <w:r w:rsidRPr="00A253DB">
        <w:rPr>
          <w:rFonts w:hint="cs"/>
          <w:rtl/>
        </w:rPr>
        <w:t xml:space="preserve"> مكة المكرمة والمدينة المنورة،</w:t>
      </w:r>
      <w:r w:rsidRPr="00A253DB">
        <w:rPr>
          <w:rtl/>
        </w:rPr>
        <w:t xml:space="preserve"> فلم يبق</w:t>
      </w:r>
      <w:r w:rsidRPr="00A253DB">
        <w:rPr>
          <w:rFonts w:hint="cs"/>
          <w:rtl/>
        </w:rPr>
        <w:t>َ</w:t>
      </w:r>
      <w:r w:rsidRPr="00A253DB">
        <w:rPr>
          <w:rtl/>
        </w:rPr>
        <w:t xml:space="preserve"> منه</w:t>
      </w:r>
      <w:r w:rsidRPr="00A253DB">
        <w:rPr>
          <w:rFonts w:hint="cs"/>
          <w:rtl/>
        </w:rPr>
        <w:t>م</w:t>
      </w:r>
      <w:r w:rsidRPr="00A253DB">
        <w:rPr>
          <w:rtl/>
        </w:rPr>
        <w:t>ا الآن حسب المعماريين الحجازيين سوى</w:t>
      </w:r>
      <w:r w:rsidRPr="00A253DB">
        <w:rPr>
          <w:rFonts w:hint="cs"/>
          <w:rtl/>
        </w:rPr>
        <w:t xml:space="preserve"> (</w:t>
      </w:r>
      <w:r w:rsidRPr="00A253DB">
        <w:rPr>
          <w:rtl/>
        </w:rPr>
        <w:t>5</w:t>
      </w:r>
      <w:r w:rsidRPr="00A253DB">
        <w:rPr>
          <w:rFonts w:hint="cs"/>
          <w:rtl/>
        </w:rPr>
        <w:t>%)</w:t>
      </w:r>
      <w:r w:rsidRPr="00A253DB">
        <w:rPr>
          <w:rtl/>
        </w:rPr>
        <w:t xml:space="preserve"> </w:t>
      </w:r>
      <w:r w:rsidRPr="00A253DB">
        <w:rPr>
          <w:rFonts w:hint="cs"/>
          <w:rtl/>
        </w:rPr>
        <w:t>خمسة بالمائة(47)،</w:t>
      </w:r>
      <w:r w:rsidRPr="00A253DB">
        <w:rPr>
          <w:rtl/>
        </w:rPr>
        <w:t xml:space="preserve"> فقد أزالت الجرافات الوهابية السعودية </w:t>
      </w:r>
      <w:r w:rsidRPr="00A253DB">
        <w:rPr>
          <w:rFonts w:hint="cs"/>
          <w:rtl/>
        </w:rPr>
        <w:t xml:space="preserve">أغلب </w:t>
      </w:r>
    </w:p>
    <w:p w14:paraId="6249EF84" w14:textId="77777777" w:rsidR="00500F96" w:rsidRDefault="00500F96" w:rsidP="00500F96">
      <w:pPr>
        <w:pStyle w:val="libNormal"/>
        <w:rPr>
          <w:rtl/>
        </w:rPr>
      </w:pPr>
      <w:r>
        <w:rPr>
          <w:rtl/>
        </w:rPr>
        <w:br w:type="page"/>
      </w:r>
    </w:p>
    <w:p w14:paraId="1DE31BA7" w14:textId="2A2E297B" w:rsidR="009073AF" w:rsidRPr="00A253DB" w:rsidRDefault="009073AF" w:rsidP="00500F96">
      <w:pPr>
        <w:pStyle w:val="libNormal0"/>
      </w:pPr>
      <w:r w:rsidRPr="00A253DB">
        <w:rPr>
          <w:rtl/>
        </w:rPr>
        <w:lastRenderedPageBreak/>
        <w:t>الآثار الإسلامية</w:t>
      </w:r>
      <w:r w:rsidRPr="00A253DB">
        <w:rPr>
          <w:rFonts w:hint="cs"/>
          <w:rtl/>
        </w:rPr>
        <w:t>...</w:t>
      </w:r>
      <w:r w:rsidRPr="00A253DB">
        <w:rPr>
          <w:rtl/>
        </w:rPr>
        <w:t xml:space="preserve"> وأصبحت هناك مهمة أخرى</w:t>
      </w:r>
      <w:r w:rsidRPr="00A253DB">
        <w:rPr>
          <w:rFonts w:hint="cs"/>
          <w:rtl/>
        </w:rPr>
        <w:t xml:space="preserve"> </w:t>
      </w:r>
      <w:r w:rsidRPr="00A253DB">
        <w:rPr>
          <w:rtl/>
        </w:rPr>
        <w:t>قديمة تتجدد بمرور الأيّام</w:t>
      </w:r>
      <w:r w:rsidRPr="00A253DB">
        <w:rPr>
          <w:rFonts w:hint="cs"/>
          <w:rtl/>
        </w:rPr>
        <w:t>،</w:t>
      </w:r>
      <w:r w:rsidRPr="00A253DB">
        <w:rPr>
          <w:rtl/>
        </w:rPr>
        <w:t xml:space="preserve"> وهي هدم القبة النبوية وإزالة القبر الشريف من المسجد النبوي. </w:t>
      </w:r>
    </w:p>
    <w:p w14:paraId="2CA88BC5" w14:textId="77777777" w:rsidR="009073AF" w:rsidRPr="00A253DB" w:rsidRDefault="009073AF" w:rsidP="00A253DB">
      <w:pPr>
        <w:pStyle w:val="libNormal"/>
        <w:rPr>
          <w:rtl/>
        </w:rPr>
      </w:pPr>
      <w:r w:rsidRPr="00A253DB">
        <w:rPr>
          <w:rtl/>
        </w:rPr>
        <w:t>وآخر ما صدر عن المتزم</w:t>
      </w:r>
      <w:r w:rsidRPr="00A253DB">
        <w:rPr>
          <w:rFonts w:hint="cs"/>
          <w:rtl/>
        </w:rPr>
        <w:t>ّ</w:t>
      </w:r>
      <w:r w:rsidRPr="00A253DB">
        <w:rPr>
          <w:rtl/>
        </w:rPr>
        <w:t>تين في هذا الشأن</w:t>
      </w:r>
      <w:r w:rsidRPr="00A253DB">
        <w:rPr>
          <w:rFonts w:hint="cs"/>
          <w:rtl/>
        </w:rPr>
        <w:t>،</w:t>
      </w:r>
      <w:r w:rsidRPr="00A253DB">
        <w:rPr>
          <w:rtl/>
        </w:rPr>
        <w:t xml:space="preserve"> قد بسطه الكاتب عبد الله الشريف في مقالة له بعنوان (المسجد النبوي ووهم الوضع الخطأ</w:t>
      </w:r>
      <w:r w:rsidRPr="00A253DB">
        <w:rPr>
          <w:rFonts w:hint="cs"/>
          <w:rtl/>
        </w:rPr>
        <w:t>!</w:t>
      </w:r>
      <w:r w:rsidRPr="00A253DB">
        <w:rPr>
          <w:rtl/>
        </w:rPr>
        <w:t>)</w:t>
      </w:r>
      <w:r w:rsidRPr="00A253DB">
        <w:rPr>
          <w:rFonts w:hint="cs"/>
          <w:rtl/>
        </w:rPr>
        <w:t xml:space="preserve"> </w:t>
      </w:r>
      <w:r w:rsidRPr="00A253DB">
        <w:rPr>
          <w:rtl/>
        </w:rPr>
        <w:t>والذي نشرته صحيفة المدينة في 25</w:t>
      </w:r>
      <w:r w:rsidRPr="00A253DB">
        <w:rPr>
          <w:rFonts w:hint="cs"/>
          <w:rtl/>
        </w:rPr>
        <w:t xml:space="preserve">/ </w:t>
      </w:r>
      <w:r w:rsidRPr="00A253DB">
        <w:rPr>
          <w:rtl/>
        </w:rPr>
        <w:t>أغسطس</w:t>
      </w:r>
      <w:r w:rsidRPr="00A253DB">
        <w:rPr>
          <w:rFonts w:hint="cs"/>
          <w:rtl/>
        </w:rPr>
        <w:t xml:space="preserve">/2013م، حيث </w:t>
      </w:r>
      <w:r w:rsidRPr="00A253DB">
        <w:rPr>
          <w:rtl/>
        </w:rPr>
        <w:t>يعقد ال</w:t>
      </w:r>
      <w:r w:rsidRPr="00A253DB">
        <w:rPr>
          <w:rFonts w:hint="cs"/>
          <w:rtl/>
        </w:rPr>
        <w:t>كاتب</w:t>
      </w:r>
      <w:r w:rsidRPr="00A253DB">
        <w:rPr>
          <w:rtl/>
        </w:rPr>
        <w:t xml:space="preserve"> في مقالته مناظرة مع أولئك الذين م</w:t>
      </w:r>
      <w:r w:rsidRPr="00A253DB">
        <w:rPr>
          <w:rFonts w:hint="cs"/>
          <w:rtl/>
        </w:rPr>
        <w:t xml:space="preserve">ا </w:t>
      </w:r>
      <w:r w:rsidRPr="00A253DB">
        <w:rPr>
          <w:rtl/>
        </w:rPr>
        <w:t>زالوا مسكونين بوهم عقدي</w:t>
      </w:r>
      <w:r w:rsidRPr="00A253DB">
        <w:rPr>
          <w:rFonts w:hint="cs"/>
          <w:rtl/>
        </w:rPr>
        <w:t>،</w:t>
      </w:r>
      <w:r w:rsidRPr="00A253DB">
        <w:rPr>
          <w:rtl/>
        </w:rPr>
        <w:t xml:space="preserve"> ويقول معتبراً أن إدخال حجرات أزواج النبي</w:t>
      </w:r>
      <w:r w:rsidRPr="00A253DB">
        <w:rPr>
          <w:rFonts w:hint="cs"/>
          <w:rtl/>
        </w:rPr>
        <w:t xml:space="preserve"> صلّى الله عليه وآله</w:t>
      </w:r>
      <w:r w:rsidRPr="00A253DB">
        <w:rPr>
          <w:rtl/>
        </w:rPr>
        <w:t xml:space="preserve"> </w:t>
      </w:r>
      <w:r w:rsidRPr="00A253DB">
        <w:rPr>
          <w:rFonts w:hint="cs"/>
          <w:rtl/>
        </w:rPr>
        <w:t xml:space="preserve">داخل المسجد النبوي الشريف </w:t>
      </w:r>
      <w:r w:rsidRPr="00A253DB">
        <w:rPr>
          <w:rtl/>
        </w:rPr>
        <w:t>خطأ</w:t>
      </w:r>
      <w:r w:rsidRPr="00A253DB">
        <w:rPr>
          <w:rFonts w:hint="cs"/>
          <w:rtl/>
        </w:rPr>
        <w:t>،</w:t>
      </w:r>
      <w:r w:rsidRPr="00A253DB">
        <w:rPr>
          <w:rtl/>
        </w:rPr>
        <w:t xml:space="preserve"> وأن وجود القبر الذي هو في</w:t>
      </w:r>
      <w:r w:rsidRPr="00A253DB">
        <w:rPr>
          <w:rFonts w:hint="cs"/>
          <w:rtl/>
        </w:rPr>
        <w:t xml:space="preserve"> </w:t>
      </w:r>
      <w:r w:rsidRPr="00A253DB">
        <w:rPr>
          <w:rtl/>
        </w:rPr>
        <w:t>إحداها</w:t>
      </w:r>
      <w:r w:rsidRPr="00A253DB">
        <w:rPr>
          <w:rFonts w:hint="cs"/>
          <w:rtl/>
        </w:rPr>
        <w:t>،</w:t>
      </w:r>
      <w:r w:rsidRPr="00A253DB">
        <w:rPr>
          <w:rtl/>
        </w:rPr>
        <w:t xml:space="preserve"> بدعة </w:t>
      </w:r>
      <w:r w:rsidRPr="00A253DB">
        <w:rPr>
          <w:rFonts w:hint="cs"/>
          <w:rtl/>
        </w:rPr>
        <w:t>ا</w:t>
      </w:r>
      <w:r w:rsidRPr="00A253DB">
        <w:rPr>
          <w:rtl/>
        </w:rPr>
        <w:t>جترحها الأولون</w:t>
      </w:r>
      <w:r w:rsidRPr="00A253DB">
        <w:rPr>
          <w:rFonts w:hint="cs"/>
          <w:rtl/>
        </w:rPr>
        <w:t>،</w:t>
      </w:r>
      <w:r w:rsidRPr="00A253DB">
        <w:rPr>
          <w:rtl/>
        </w:rPr>
        <w:t xml:space="preserve"> وزعم أن م</w:t>
      </w:r>
      <w:r w:rsidRPr="00A253DB">
        <w:rPr>
          <w:rFonts w:hint="cs"/>
          <w:rtl/>
        </w:rPr>
        <w:t>َ</w:t>
      </w:r>
      <w:r w:rsidRPr="00A253DB">
        <w:rPr>
          <w:rtl/>
        </w:rPr>
        <w:t>ن تواف</w:t>
      </w:r>
      <w:r w:rsidRPr="00A253DB">
        <w:rPr>
          <w:rFonts w:hint="cs"/>
          <w:rtl/>
        </w:rPr>
        <w:t>َ</w:t>
      </w:r>
      <w:r w:rsidRPr="00A253DB">
        <w:rPr>
          <w:rtl/>
        </w:rPr>
        <w:t>ر آنذاك في المدينة من فقهاء التابعين إنما سكتوا دفعا</w:t>
      </w:r>
      <w:r w:rsidRPr="00A253DB">
        <w:rPr>
          <w:rFonts w:hint="cs"/>
          <w:rtl/>
        </w:rPr>
        <w:t>ً</w:t>
      </w:r>
      <w:r w:rsidRPr="00A253DB">
        <w:rPr>
          <w:rtl/>
        </w:rPr>
        <w:t xml:space="preserve"> للفتنة</w:t>
      </w:r>
      <w:r w:rsidRPr="00A253DB">
        <w:rPr>
          <w:rFonts w:hint="cs"/>
          <w:rtl/>
        </w:rPr>
        <w:t>،</w:t>
      </w:r>
      <w:r w:rsidRPr="00A253DB">
        <w:rPr>
          <w:rtl/>
        </w:rPr>
        <w:t xml:space="preserve"> </w:t>
      </w:r>
      <w:r w:rsidRPr="00A253DB">
        <w:rPr>
          <w:rFonts w:hint="cs"/>
          <w:rtl/>
        </w:rPr>
        <w:t>وهو يطالب</w:t>
      </w:r>
      <w:r w:rsidRPr="00A253DB">
        <w:rPr>
          <w:rtl/>
        </w:rPr>
        <w:t xml:space="preserve"> ولاة أمر هذه البلاد</w:t>
      </w:r>
      <w:r w:rsidRPr="00A253DB">
        <w:rPr>
          <w:rFonts w:hint="cs"/>
          <w:rtl/>
        </w:rPr>
        <w:t>،</w:t>
      </w:r>
      <w:r w:rsidRPr="00A253DB">
        <w:rPr>
          <w:rtl/>
        </w:rPr>
        <w:t xml:space="preserve"> بأن يصححوا وضعاً اعتبره خطأ</w:t>
      </w:r>
      <w:r w:rsidRPr="00A253DB">
        <w:rPr>
          <w:rFonts w:hint="cs"/>
          <w:rtl/>
        </w:rPr>
        <w:t xml:space="preserve"> منذ البداية،</w:t>
      </w:r>
      <w:r w:rsidRPr="00A253DB">
        <w:rPr>
          <w:rtl/>
        </w:rPr>
        <w:t xml:space="preserve"> فيخرجوا القبر من المسجد</w:t>
      </w:r>
      <w:r w:rsidRPr="00A253DB">
        <w:rPr>
          <w:rFonts w:hint="cs"/>
          <w:rtl/>
        </w:rPr>
        <w:t>،</w:t>
      </w:r>
      <w:r w:rsidRPr="00A253DB">
        <w:rPr>
          <w:rtl/>
        </w:rPr>
        <w:t xml:space="preserve"> ودعا لهم أن يوفقوا إلى ذلك</w:t>
      </w:r>
      <w:r w:rsidRPr="00A253DB">
        <w:rPr>
          <w:rFonts w:hint="cs"/>
          <w:rtl/>
        </w:rPr>
        <w:t>،</w:t>
      </w:r>
      <w:r w:rsidRPr="00A253DB">
        <w:rPr>
          <w:rtl/>
        </w:rPr>
        <w:t xml:space="preserve"> لتغيير وضع الحرم النبوي الشريف</w:t>
      </w:r>
      <w:r w:rsidRPr="00A253DB">
        <w:rPr>
          <w:rFonts w:hint="cs"/>
          <w:rtl/>
        </w:rPr>
        <w:t>،</w:t>
      </w:r>
      <w:r w:rsidRPr="00A253DB">
        <w:rPr>
          <w:rtl/>
        </w:rPr>
        <w:t xml:space="preserve"> الذي ظل عليه ما يقارب ثلاثة عشر قرنا</w:t>
      </w:r>
      <w:r w:rsidRPr="00A253DB">
        <w:rPr>
          <w:rFonts w:hint="cs"/>
          <w:rtl/>
        </w:rPr>
        <w:t>ً</w:t>
      </w:r>
      <w:r w:rsidRPr="00A253DB">
        <w:rPr>
          <w:rtl/>
        </w:rPr>
        <w:t xml:space="preserve"> ونصف القرن</w:t>
      </w:r>
      <w:r w:rsidRPr="00A253DB">
        <w:rPr>
          <w:rFonts w:hint="cs"/>
          <w:rtl/>
        </w:rPr>
        <w:t>،</w:t>
      </w:r>
      <w:r w:rsidRPr="00A253DB">
        <w:rPr>
          <w:rtl/>
        </w:rPr>
        <w:t xml:space="preserve"> خاصة وأن الشيخ المتحدث زاد حديثًا عما أسماه بدعة القبة الخضراء</w:t>
      </w:r>
      <w:r w:rsidRPr="00A253DB">
        <w:rPr>
          <w:rFonts w:hint="cs"/>
          <w:rtl/>
        </w:rPr>
        <w:t>،</w:t>
      </w:r>
      <w:r w:rsidRPr="00A253DB">
        <w:rPr>
          <w:rtl/>
        </w:rPr>
        <w:t xml:space="preserve"> ونادى بتصحيح كل هذه الأخطاء المزعومة</w:t>
      </w:r>
      <w:r w:rsidRPr="00A253DB">
        <w:rPr>
          <w:rFonts w:hint="cs"/>
          <w:rtl/>
        </w:rPr>
        <w:t>(48)</w:t>
      </w:r>
      <w:r w:rsidRPr="00A253DB">
        <w:rPr>
          <w:rtl/>
        </w:rPr>
        <w:t xml:space="preserve">. </w:t>
      </w:r>
    </w:p>
    <w:p w14:paraId="62CFA5DF" w14:textId="77777777" w:rsidR="00500F96" w:rsidRDefault="009073AF" w:rsidP="00A253DB">
      <w:pPr>
        <w:pStyle w:val="libNormal"/>
        <w:rPr>
          <w:rtl/>
        </w:rPr>
      </w:pPr>
      <w:r w:rsidRPr="00A253DB">
        <w:rPr>
          <w:rFonts w:hint="cs"/>
          <w:rtl/>
        </w:rPr>
        <w:t xml:space="preserve">ثمّ إذا ما انتقلنا إلى موضوع آخر، طبّلت له أبواق الوهابية السلفية، وفعلت الجرائم البشعة والموبقات المنكرة، بحجة أن الناس قد أشركوا برب العالمين، وكفروا بوحدانيته!!! لأنهم استشفعوا بهذا النبي أو ذاك الولي، وقدموا النذور له، وهي بحق لا تستحق الرد، ولا تربوا إلى مقام العلم... لأنه ليس في المسلمين، ما يقصد ذلك ولو بنسبة ضئيلة، لأنه لا يفيد </w:t>
      </w:r>
    </w:p>
    <w:p w14:paraId="531B39F9" w14:textId="77777777" w:rsidR="00500F96" w:rsidRDefault="00500F96" w:rsidP="00500F96">
      <w:pPr>
        <w:pStyle w:val="libNormal"/>
        <w:rPr>
          <w:rtl/>
        </w:rPr>
      </w:pPr>
      <w:r>
        <w:rPr>
          <w:rtl/>
        </w:rPr>
        <w:br w:type="page"/>
      </w:r>
    </w:p>
    <w:p w14:paraId="5906BD96" w14:textId="497684C0" w:rsidR="009073AF" w:rsidRPr="00A253DB" w:rsidRDefault="009073AF" w:rsidP="00500F96">
      <w:pPr>
        <w:pStyle w:val="libNormal0"/>
      </w:pPr>
      <w:r w:rsidRPr="00A253DB">
        <w:rPr>
          <w:rFonts w:hint="cs"/>
          <w:rtl/>
        </w:rPr>
        <w:lastRenderedPageBreak/>
        <w:t xml:space="preserve">مع هؤلاء الجواب الصحيح والاحتجاج العلمي، بل هؤلاء الوحوش لا ينتظرون الجواب والرد، بقدر ما يريدون أن ينفذوا العقوبة والحد، فهم مولعون بهذا الموضوع، ولا يخصهم أكَفَر الناس بالله أم عبدوه ووحدوه، ولنا في جواب الشيخ سليمان بن عبد الوهاب رداً على أخيه الفاجر الفاسق، خير ختام، حيث يقول في كتابه (الصواعق الإلهية في الرد على الوهابية): كما أن النذر لأهل القبور، والذبح لغير الله تعالى، وسؤال غير الله تعالى، قد تكون عند طوائف من المسلمين من المحرمات، ولم يقل أحد من الطوائف أن فاعله كافر أو مرتد، وليس من المكفرات. فإن التمسّح بالقبور والتبرّك بها، عَدّتها بعض الطوائف من المكروهات وآخرون من المحرمات، لكن لم يقل أحد أن فاعلها مشرك كافر، خارج عن الدين. في حين أن الإمامية وأغلب المسلمين يؤمنون: أن النذر لله، والذبح لله، والتمسح لقرب ذلك العبد من الله، فأين الشرك الأصغر فيه دون الشرك الأكبر، إن ما تدعوه هو تقويل وتدليس(49). </w:t>
      </w:r>
    </w:p>
    <w:p w14:paraId="4DBA8706" w14:textId="77777777" w:rsidR="00500F96" w:rsidRDefault="009073AF" w:rsidP="00A253DB">
      <w:pPr>
        <w:pStyle w:val="libNormal"/>
        <w:rPr>
          <w:rtl/>
        </w:rPr>
      </w:pPr>
      <w:r w:rsidRPr="00A253DB">
        <w:rPr>
          <w:rFonts w:hint="cs"/>
          <w:rtl/>
        </w:rPr>
        <w:t>كانت هذه نفثة ألَمْ... ولحظة عذاب يعيشها كل مسلم غيور... ولن</w:t>
      </w:r>
      <w:r w:rsidRPr="00A253DB">
        <w:rPr>
          <w:rtl/>
        </w:rPr>
        <w:t>ع</w:t>
      </w:r>
      <w:r w:rsidRPr="00A253DB">
        <w:rPr>
          <w:rFonts w:hint="cs"/>
          <w:rtl/>
        </w:rPr>
        <w:t>ُ</w:t>
      </w:r>
      <w:r w:rsidRPr="00A253DB">
        <w:rPr>
          <w:rtl/>
        </w:rPr>
        <w:t>د إلى صُلب الموضوع،</w:t>
      </w:r>
      <w:r w:rsidRPr="00A253DB">
        <w:rPr>
          <w:rFonts w:hint="cs"/>
          <w:rtl/>
        </w:rPr>
        <w:t xml:space="preserve"> </w:t>
      </w:r>
      <w:r w:rsidRPr="00A253DB">
        <w:rPr>
          <w:rtl/>
        </w:rPr>
        <w:t>ونقول</w:t>
      </w:r>
      <w:r w:rsidRPr="00A253DB">
        <w:rPr>
          <w:rFonts w:hint="cs"/>
          <w:rtl/>
        </w:rPr>
        <w:t>:</w:t>
      </w:r>
      <w:r w:rsidRPr="00A253DB">
        <w:rPr>
          <w:rtl/>
        </w:rPr>
        <w:t xml:space="preserve"> إذا كانت الكعبة المشرفة هي الأثر الديني الكبير المركزي في العقيدة الإسلامية ال</w:t>
      </w:r>
      <w:r w:rsidRPr="00A253DB">
        <w:rPr>
          <w:rFonts w:hint="cs"/>
          <w:rtl/>
        </w:rPr>
        <w:t>سمحاء</w:t>
      </w:r>
      <w:r w:rsidRPr="00A253DB">
        <w:rPr>
          <w:rtl/>
        </w:rPr>
        <w:t xml:space="preserve"> على </w:t>
      </w:r>
      <w:r w:rsidRPr="00A253DB">
        <w:rPr>
          <w:rFonts w:hint="cs"/>
          <w:rtl/>
        </w:rPr>
        <w:t>ا</w:t>
      </w:r>
      <w:r w:rsidRPr="00A253DB">
        <w:rPr>
          <w:rtl/>
        </w:rPr>
        <w:t xml:space="preserve">متداد تأريخها التليد، بوصفها بيت الله الحرام، فإن كل أثر ديني أو دنيوي يدور في فلكها يصبح بدوره ممجداً ومكرماً لدى أتباع الرسالة المحمدية. </w:t>
      </w:r>
      <w:r w:rsidRPr="00A253DB">
        <w:rPr>
          <w:rFonts w:hint="cs"/>
          <w:rtl/>
        </w:rPr>
        <w:t>كما يكتب الباحث المصري الدكتور فكري عبد المطلب في مقالته (آل سعود والسلفيون الوهابيون يمحون تراث النبوة والإسلام)(50). و</w:t>
      </w:r>
      <w:r w:rsidRPr="00A253DB">
        <w:rPr>
          <w:rtl/>
        </w:rPr>
        <w:t>سو</w:t>
      </w:r>
      <w:r w:rsidRPr="00A253DB">
        <w:rPr>
          <w:rFonts w:hint="cs"/>
          <w:rtl/>
        </w:rPr>
        <w:t xml:space="preserve">اء </w:t>
      </w:r>
      <w:r w:rsidRPr="00A253DB">
        <w:rPr>
          <w:rtl/>
        </w:rPr>
        <w:t>كان هذا</w:t>
      </w:r>
      <w:r w:rsidRPr="00A253DB">
        <w:rPr>
          <w:rFonts w:hint="cs"/>
          <w:rtl/>
        </w:rPr>
        <w:t xml:space="preserve"> الأثر</w:t>
      </w:r>
      <w:r w:rsidRPr="00A253DB">
        <w:rPr>
          <w:rtl/>
        </w:rPr>
        <w:t xml:space="preserve"> متصلاً بسيرة </w:t>
      </w:r>
    </w:p>
    <w:p w14:paraId="07DAD404" w14:textId="77777777" w:rsidR="00500F96" w:rsidRDefault="00500F96" w:rsidP="00500F96">
      <w:pPr>
        <w:pStyle w:val="libNormal"/>
        <w:rPr>
          <w:rtl/>
        </w:rPr>
      </w:pPr>
      <w:r>
        <w:rPr>
          <w:rtl/>
        </w:rPr>
        <w:br w:type="page"/>
      </w:r>
    </w:p>
    <w:p w14:paraId="72A40618" w14:textId="568BD6C1" w:rsidR="009073AF" w:rsidRPr="00A253DB" w:rsidRDefault="009073AF" w:rsidP="00500F96">
      <w:pPr>
        <w:pStyle w:val="libNormal0"/>
        <w:rPr>
          <w:rtl/>
        </w:rPr>
      </w:pPr>
      <w:r w:rsidRPr="00A253DB">
        <w:rPr>
          <w:rtl/>
        </w:rPr>
        <w:lastRenderedPageBreak/>
        <w:t>الأنبياء</w:t>
      </w:r>
      <w:r w:rsidRPr="00A253DB">
        <w:rPr>
          <w:rFonts w:hint="cs"/>
          <w:rtl/>
        </w:rPr>
        <w:t xml:space="preserve"> والأوصياء السابقين،</w:t>
      </w:r>
      <w:r w:rsidRPr="00A253DB">
        <w:rPr>
          <w:rtl/>
        </w:rPr>
        <w:t xml:space="preserve"> أو</w:t>
      </w:r>
      <w:r w:rsidRPr="00A253DB">
        <w:rPr>
          <w:rFonts w:hint="cs"/>
          <w:rtl/>
        </w:rPr>
        <w:t xml:space="preserve"> بسيرة</w:t>
      </w:r>
      <w:r w:rsidRPr="00A253DB">
        <w:rPr>
          <w:rtl/>
        </w:rPr>
        <w:t xml:space="preserve"> نبينا</w:t>
      </w:r>
      <w:r w:rsidRPr="00A253DB">
        <w:rPr>
          <w:rFonts w:hint="cs"/>
          <w:rtl/>
        </w:rPr>
        <w:t xml:space="preserve"> </w:t>
      </w:r>
      <w:r w:rsidRPr="00A253DB">
        <w:rPr>
          <w:rtl/>
        </w:rPr>
        <w:t>الكريم وآله</w:t>
      </w:r>
      <w:r w:rsidRPr="00A253DB">
        <w:rPr>
          <w:rFonts w:hint="cs"/>
          <w:rtl/>
        </w:rPr>
        <w:t xml:space="preserve"> </w:t>
      </w:r>
      <w:r w:rsidRPr="00A253DB">
        <w:rPr>
          <w:rtl/>
        </w:rPr>
        <w:t xml:space="preserve">الطاهرين صلوات الله عليهم أجمعين </w:t>
      </w:r>
      <w:r w:rsidRPr="00A253DB">
        <w:rPr>
          <w:rFonts w:hint="cs"/>
          <w:rtl/>
        </w:rPr>
        <w:t>وصحبهم الميامين،</w:t>
      </w:r>
      <w:r w:rsidRPr="00A253DB">
        <w:rPr>
          <w:rtl/>
        </w:rPr>
        <w:t xml:space="preserve"> أو كان الأمر </w:t>
      </w:r>
      <w:r w:rsidRPr="00A253DB">
        <w:rPr>
          <w:rFonts w:hint="cs"/>
          <w:rtl/>
        </w:rPr>
        <w:t>متعلقاً بعمل ي</w:t>
      </w:r>
      <w:r w:rsidRPr="00A253DB">
        <w:rPr>
          <w:rtl/>
        </w:rPr>
        <w:t>رمز</w:t>
      </w:r>
      <w:r w:rsidRPr="00A253DB">
        <w:rPr>
          <w:rFonts w:hint="cs"/>
          <w:rtl/>
        </w:rPr>
        <w:t xml:space="preserve"> </w:t>
      </w:r>
      <w:r w:rsidRPr="00A253DB">
        <w:rPr>
          <w:rtl/>
        </w:rPr>
        <w:t>لجهاد الموحدين</w:t>
      </w:r>
      <w:r w:rsidRPr="00A253DB">
        <w:rPr>
          <w:rFonts w:hint="cs"/>
          <w:rtl/>
        </w:rPr>
        <w:t>،</w:t>
      </w:r>
      <w:r w:rsidRPr="00A253DB">
        <w:rPr>
          <w:rtl/>
        </w:rPr>
        <w:t xml:space="preserve"> أو صرحاً</w:t>
      </w:r>
      <w:r w:rsidRPr="00A253DB">
        <w:rPr>
          <w:rFonts w:hint="cs"/>
          <w:rtl/>
        </w:rPr>
        <w:t xml:space="preserve"> شامخاً</w:t>
      </w:r>
      <w:r w:rsidRPr="00A253DB">
        <w:rPr>
          <w:rtl/>
        </w:rPr>
        <w:t xml:space="preserve"> للتذكير بوقائ</w:t>
      </w:r>
      <w:r w:rsidRPr="00A253DB">
        <w:rPr>
          <w:rFonts w:hint="cs"/>
          <w:rtl/>
        </w:rPr>
        <w:t>ع تاريخية مرتبطة ببزوغ هذا ا</w:t>
      </w:r>
      <w:r w:rsidRPr="00A253DB">
        <w:rPr>
          <w:rtl/>
        </w:rPr>
        <w:t>لدين</w:t>
      </w:r>
      <w:r w:rsidRPr="00A253DB">
        <w:rPr>
          <w:rFonts w:hint="cs"/>
          <w:rtl/>
        </w:rPr>
        <w:t xml:space="preserve"> الحنيف</w:t>
      </w:r>
      <w:r w:rsidRPr="00A253DB">
        <w:rPr>
          <w:rtl/>
        </w:rPr>
        <w:t xml:space="preserve"> </w:t>
      </w:r>
      <w:r w:rsidRPr="00A253DB">
        <w:rPr>
          <w:rFonts w:hint="cs"/>
          <w:rtl/>
        </w:rPr>
        <w:t>وأهله(51).</w:t>
      </w:r>
    </w:p>
    <w:p w14:paraId="198AC86C" w14:textId="77777777" w:rsidR="009073AF" w:rsidRPr="00A253DB" w:rsidRDefault="009073AF" w:rsidP="00A253DB">
      <w:pPr>
        <w:pStyle w:val="libNormal"/>
        <w:rPr>
          <w:rtl/>
        </w:rPr>
      </w:pPr>
      <w:r w:rsidRPr="00A253DB">
        <w:rPr>
          <w:rtl/>
        </w:rPr>
        <w:t>وبناء عليه، فلم تتعرض الكعبة الشريفة وقبر الرسول وآله الطيبين صلوات الله عليهم وصحبهم المنتجبين، لأي</w:t>
      </w:r>
      <w:r w:rsidRPr="00A253DB">
        <w:rPr>
          <w:rFonts w:hint="cs"/>
          <w:rtl/>
        </w:rPr>
        <w:t>ّ</w:t>
      </w:r>
      <w:r w:rsidRPr="00A253DB">
        <w:rPr>
          <w:rtl/>
        </w:rPr>
        <w:t xml:space="preserve"> أذى أو </w:t>
      </w:r>
      <w:r w:rsidRPr="00A253DB">
        <w:rPr>
          <w:rFonts w:hint="cs"/>
          <w:rtl/>
        </w:rPr>
        <w:t>ا</w:t>
      </w:r>
      <w:r w:rsidRPr="00A253DB">
        <w:rPr>
          <w:rtl/>
        </w:rPr>
        <w:t>نتهاك صارخ طوال عهود الدول المتعاقبة والأنظمة المختلفة</w:t>
      </w:r>
      <w:r w:rsidRPr="00A253DB">
        <w:rPr>
          <w:rFonts w:hint="cs"/>
          <w:rtl/>
        </w:rPr>
        <w:t>،</w:t>
      </w:r>
      <w:r w:rsidRPr="00A253DB">
        <w:rPr>
          <w:rtl/>
        </w:rPr>
        <w:t xml:space="preserve"> حتى نصل إلى الدولة العثمانية</w:t>
      </w:r>
      <w:r w:rsidRPr="00A253DB">
        <w:rPr>
          <w:rFonts w:hint="cs"/>
          <w:rtl/>
        </w:rPr>
        <w:t xml:space="preserve">(52). باستثناء تلك الغارات والهجمات التي نفّذتها قوى شريرة نجدية بدعم سياسي ومالي أموي، وهو ما حدث في عهد يزيد بن معاوية، </w:t>
      </w:r>
      <w:r w:rsidRPr="00A253DB">
        <w:rPr>
          <w:rtl/>
        </w:rPr>
        <w:t>م</w:t>
      </w:r>
      <w:r w:rsidRPr="00A253DB">
        <w:rPr>
          <w:rFonts w:hint="cs"/>
          <w:rtl/>
        </w:rPr>
        <w:t>ن</w:t>
      </w:r>
      <w:r w:rsidRPr="00A253DB">
        <w:rPr>
          <w:rtl/>
        </w:rPr>
        <w:t xml:space="preserve"> </w:t>
      </w:r>
      <w:r w:rsidRPr="00A253DB">
        <w:rPr>
          <w:rFonts w:hint="cs"/>
          <w:rtl/>
        </w:rPr>
        <w:t xml:space="preserve">استباحة للمدينة المنورة وقتل أهلها وانتهاك أعراض بناتها من المهاجرين والأنصار(53). ثمّ </w:t>
      </w:r>
      <w:r w:rsidRPr="00A253DB">
        <w:rPr>
          <w:rtl/>
        </w:rPr>
        <w:t>ضرب الكعبة الشريفة بالمنجنيق</w:t>
      </w:r>
      <w:r w:rsidRPr="00A253DB">
        <w:rPr>
          <w:rFonts w:hint="cs"/>
          <w:rtl/>
        </w:rPr>
        <w:t xml:space="preserve"> وحرق أستار الكعبة(54)، أو في العهد العباسي على أيدي القرامطة النجديين، الذين هدموا الكعبة وقتلوا عشرات الآلاف من الحجاج فيها وسرقوا الحجر الأسود وأخذوه معهم وبنوا كعبة جديدة في منطقة (هجر) النجدية لمدة 22 عاماً(55)، حتى أرجعته الدولة الفاطمية إلى مكانه(56). </w:t>
      </w:r>
    </w:p>
    <w:p w14:paraId="7C379AE4" w14:textId="77777777" w:rsidR="009073AF" w:rsidRPr="00A253DB" w:rsidRDefault="009073AF" w:rsidP="00A253DB">
      <w:pPr>
        <w:pStyle w:val="libNormal"/>
      </w:pPr>
      <w:r w:rsidRPr="00A253DB">
        <w:rPr>
          <w:rtl/>
        </w:rPr>
        <w:t>فه</w:t>
      </w:r>
      <w:r w:rsidRPr="00A253DB">
        <w:rPr>
          <w:rFonts w:hint="cs"/>
          <w:rtl/>
        </w:rPr>
        <w:t>ي</w:t>
      </w:r>
      <w:r w:rsidRPr="00A253DB">
        <w:rPr>
          <w:rtl/>
        </w:rPr>
        <w:t xml:space="preserve"> </w:t>
      </w:r>
      <w:r w:rsidRPr="00A253DB">
        <w:rPr>
          <w:rFonts w:hint="cs"/>
          <w:rtl/>
        </w:rPr>
        <w:t>إذن حالات شاذّة، وزيغ نجدي أموي عباسي، ذو دوافع</w:t>
      </w:r>
      <w:r w:rsidRPr="00A253DB">
        <w:rPr>
          <w:rtl/>
        </w:rPr>
        <w:t xml:space="preserve"> </w:t>
      </w:r>
      <w:r w:rsidRPr="00A253DB">
        <w:rPr>
          <w:rFonts w:hint="cs"/>
          <w:rtl/>
        </w:rPr>
        <w:t>دينية و</w:t>
      </w:r>
      <w:r w:rsidRPr="00A253DB">
        <w:rPr>
          <w:rtl/>
        </w:rPr>
        <w:t>سياسي</w:t>
      </w:r>
      <w:r w:rsidRPr="00A253DB">
        <w:rPr>
          <w:rFonts w:hint="cs"/>
          <w:rtl/>
        </w:rPr>
        <w:t>ة</w:t>
      </w:r>
      <w:r w:rsidRPr="00A253DB">
        <w:rPr>
          <w:rtl/>
        </w:rPr>
        <w:t xml:space="preserve"> سلطوي</w:t>
      </w:r>
      <w:r w:rsidRPr="00A253DB">
        <w:rPr>
          <w:rFonts w:hint="cs"/>
          <w:rtl/>
        </w:rPr>
        <w:t>ة</w:t>
      </w:r>
      <w:r w:rsidRPr="00A253DB">
        <w:rPr>
          <w:rtl/>
        </w:rPr>
        <w:t xml:space="preserve">، </w:t>
      </w:r>
      <w:r w:rsidRPr="00A253DB">
        <w:rPr>
          <w:rFonts w:hint="cs"/>
          <w:rtl/>
        </w:rPr>
        <w:t>أرادوا بالإسلام والمسلمين شراً، وكانوا بالحقيقة في أفكارهم وبدعهم يمثلون السلف (الصالح) للوهابية السلفية، وبُناة هذه الحركة الهدامة في بدن الأمّة الإسلامية، لكن الله تعالى كفى شرهم، وسرعان ما تبادر المسلمون لإصلاح ما فسد، وترميم ما قد خربته أيديهم الآثمة.</w:t>
      </w:r>
    </w:p>
    <w:p w14:paraId="710440F7" w14:textId="77777777" w:rsidR="00500F96" w:rsidRDefault="00500F96" w:rsidP="00500F96">
      <w:pPr>
        <w:pStyle w:val="libNormal"/>
        <w:rPr>
          <w:rtl/>
        </w:rPr>
      </w:pPr>
      <w:r>
        <w:rPr>
          <w:rtl/>
        </w:rPr>
        <w:br w:type="page"/>
      </w:r>
    </w:p>
    <w:p w14:paraId="7C3E1DDA" w14:textId="77777777" w:rsidR="009073AF" w:rsidRPr="00A253DB" w:rsidRDefault="009073AF" w:rsidP="00A253DB">
      <w:pPr>
        <w:pStyle w:val="libNormal"/>
      </w:pPr>
      <w:r w:rsidRPr="00A253DB">
        <w:rPr>
          <w:rtl/>
        </w:rPr>
        <w:lastRenderedPageBreak/>
        <w:t xml:space="preserve">ودون ذلك، ظل هذا الأثر العظيم </w:t>
      </w:r>
      <w:r w:rsidRPr="00A253DB">
        <w:rPr>
          <w:rFonts w:hint="cs"/>
          <w:rtl/>
        </w:rPr>
        <w:t>(</w:t>
      </w:r>
      <w:r w:rsidRPr="00A253DB">
        <w:rPr>
          <w:rtl/>
        </w:rPr>
        <w:t>الكعبة المشرفة</w:t>
      </w:r>
      <w:r w:rsidRPr="00A253DB">
        <w:rPr>
          <w:rFonts w:hint="cs"/>
          <w:rtl/>
        </w:rPr>
        <w:t>)</w:t>
      </w:r>
      <w:r w:rsidRPr="00A253DB">
        <w:rPr>
          <w:rtl/>
        </w:rPr>
        <w:t xml:space="preserve"> وتلكم الآثار المتناثرة هنا وهناك موضع رعاية وإجلال لدى المسلمين على مختلف نحلهم ومشاربهم</w:t>
      </w:r>
      <w:r w:rsidRPr="00A253DB">
        <w:rPr>
          <w:rFonts w:hint="cs"/>
          <w:rtl/>
        </w:rPr>
        <w:t>،</w:t>
      </w:r>
      <w:r w:rsidRPr="00A253DB">
        <w:rPr>
          <w:rtl/>
        </w:rPr>
        <w:t xml:space="preserve"> وعلى طول الطريق</w:t>
      </w:r>
      <w:r w:rsidRPr="00A253DB">
        <w:rPr>
          <w:rFonts w:hint="cs"/>
          <w:rtl/>
        </w:rPr>
        <w:t>. تُشد إليها الرحال، ويُذكر في آنائها اسم الله بالتهليل والتسبيح، فتهدأ معها النفوس، وتطمئنّ بجوارها القلوب، وتُطلب عندها الحاجات من الرب الكريم(57).</w:t>
      </w:r>
      <w:r w:rsidRPr="00A253DB">
        <w:rPr>
          <w:rtl/>
        </w:rPr>
        <w:t xml:space="preserve"> و</w:t>
      </w:r>
      <w:r w:rsidRPr="00A253DB">
        <w:rPr>
          <w:rFonts w:hint="cs"/>
          <w:rtl/>
        </w:rPr>
        <w:t xml:space="preserve">مثل هذا الأمر ينطبق </w:t>
      </w:r>
      <w:r w:rsidRPr="00A253DB">
        <w:rPr>
          <w:rtl/>
        </w:rPr>
        <w:t>إذ</w:t>
      </w:r>
      <w:r w:rsidRPr="00A253DB">
        <w:rPr>
          <w:rFonts w:hint="cs"/>
          <w:rtl/>
        </w:rPr>
        <w:t>ا</w:t>
      </w:r>
      <w:r w:rsidRPr="00A253DB">
        <w:rPr>
          <w:rtl/>
        </w:rPr>
        <w:t xml:space="preserve"> </w:t>
      </w:r>
      <w:r w:rsidRPr="00A253DB">
        <w:rPr>
          <w:rFonts w:hint="cs"/>
          <w:rtl/>
        </w:rPr>
        <w:t xml:space="preserve">ما </w:t>
      </w:r>
      <w:r w:rsidRPr="00A253DB">
        <w:rPr>
          <w:rtl/>
        </w:rPr>
        <w:t>نظرنا نحو الشامات</w:t>
      </w:r>
      <w:r w:rsidRPr="00A253DB">
        <w:rPr>
          <w:rFonts w:hint="cs"/>
          <w:rtl/>
        </w:rPr>
        <w:t>،</w:t>
      </w:r>
      <w:r w:rsidRPr="00A253DB">
        <w:rPr>
          <w:rtl/>
        </w:rPr>
        <w:t xml:space="preserve"> </w:t>
      </w:r>
      <w:r w:rsidRPr="00A253DB">
        <w:rPr>
          <w:rFonts w:hint="cs"/>
          <w:rtl/>
        </w:rPr>
        <w:t>ف</w:t>
      </w:r>
      <w:r w:rsidRPr="00A253DB">
        <w:rPr>
          <w:rtl/>
        </w:rPr>
        <w:t>نجد المسجد الأقصى وقبة الصخرة في القدس الشريف لي</w:t>
      </w:r>
      <w:r w:rsidRPr="00A253DB">
        <w:rPr>
          <w:rFonts w:hint="cs"/>
          <w:rtl/>
        </w:rPr>
        <w:t>ست</w:t>
      </w:r>
      <w:r w:rsidRPr="00A253DB">
        <w:rPr>
          <w:rtl/>
        </w:rPr>
        <w:t xml:space="preserve"> ببعيدة عن مشاعر المسلمين وإجلالهم، حتى قدموا أنفسهم قرباناً، للدفاع عنها ضد أطماع المحتل ال</w:t>
      </w:r>
      <w:r w:rsidRPr="00A253DB">
        <w:rPr>
          <w:rFonts w:hint="cs"/>
          <w:rtl/>
        </w:rPr>
        <w:t>كافر. وإذا ما ذهبت إلى باكستان وأفغانستان والصين في أقصى شرق بلادنا الإسلامية، أو حططت الرحال في مصر والمغرب العربي، لتجد العشرات من المراقد والبقاع المتبركة والمساجد العامرة بذكر الله تعالى، وفي جنبها قبر لولي من أولياء الله، أو أثر لحادث يرتبط بالدين وأهله(58).</w:t>
      </w:r>
    </w:p>
    <w:p w14:paraId="760C2C4D" w14:textId="77777777" w:rsidR="009073AF" w:rsidRPr="00A253DB" w:rsidRDefault="009073AF" w:rsidP="00A253DB">
      <w:pPr>
        <w:pStyle w:val="libNormal"/>
        <w:rPr>
          <w:rtl/>
        </w:rPr>
      </w:pPr>
      <w:r w:rsidRPr="00A253DB">
        <w:rPr>
          <w:rtl/>
        </w:rPr>
        <w:t>إن تلك الكعبة المشرفة والآثار الإسلامية، حفرت أثراً عميقاً في الوجدان والواقع الإسلامي</w:t>
      </w:r>
      <w:r w:rsidRPr="00A253DB">
        <w:rPr>
          <w:rFonts w:hint="cs"/>
          <w:rtl/>
        </w:rPr>
        <w:t>،</w:t>
      </w:r>
      <w:r w:rsidRPr="00A253DB">
        <w:rPr>
          <w:rtl/>
        </w:rPr>
        <w:t xml:space="preserve"> يندر مقارنته بسواه من الآثار والقداسة</w:t>
      </w:r>
      <w:r w:rsidRPr="00A253DB">
        <w:rPr>
          <w:rFonts w:hint="cs"/>
          <w:rtl/>
        </w:rPr>
        <w:t xml:space="preserve"> عند أغلب الأمم والبلاد،</w:t>
      </w:r>
      <w:r w:rsidRPr="00A253DB">
        <w:rPr>
          <w:rtl/>
        </w:rPr>
        <w:t xml:space="preserve"> حتى في ال</w:t>
      </w:r>
      <w:r w:rsidRPr="00A253DB">
        <w:rPr>
          <w:rFonts w:hint="cs"/>
          <w:rtl/>
        </w:rPr>
        <w:t>أ</w:t>
      </w:r>
      <w:r w:rsidRPr="00A253DB">
        <w:rPr>
          <w:rtl/>
        </w:rPr>
        <w:t xml:space="preserve">ديان </w:t>
      </w:r>
      <w:r w:rsidRPr="00A253DB">
        <w:rPr>
          <w:rFonts w:hint="cs"/>
          <w:rtl/>
        </w:rPr>
        <w:t xml:space="preserve">السماوية </w:t>
      </w:r>
      <w:r w:rsidRPr="00A253DB">
        <w:rPr>
          <w:rtl/>
        </w:rPr>
        <w:t>ال</w:t>
      </w:r>
      <w:r w:rsidRPr="00A253DB">
        <w:rPr>
          <w:rFonts w:hint="cs"/>
          <w:rtl/>
        </w:rPr>
        <w:t>أ</w:t>
      </w:r>
      <w:r w:rsidRPr="00A253DB">
        <w:rPr>
          <w:rtl/>
        </w:rPr>
        <w:t>خرى. ولِ</w:t>
      </w:r>
      <w:r w:rsidRPr="00A253DB">
        <w:rPr>
          <w:rFonts w:hint="cs"/>
          <w:rtl/>
        </w:rPr>
        <w:t>مَ</w:t>
      </w:r>
      <w:r w:rsidRPr="00A253DB">
        <w:rPr>
          <w:rtl/>
        </w:rPr>
        <w:t xml:space="preserve"> لا وقد</w:t>
      </w:r>
      <w:r w:rsidRPr="00A253DB">
        <w:rPr>
          <w:rFonts w:hint="cs"/>
          <w:rtl/>
        </w:rPr>
        <w:t xml:space="preserve"> </w:t>
      </w:r>
      <w:r w:rsidRPr="00A253DB">
        <w:rPr>
          <w:rtl/>
        </w:rPr>
        <w:t>كرم الله تعالى بيته العتي</w:t>
      </w:r>
      <w:r w:rsidRPr="00A253DB">
        <w:rPr>
          <w:rFonts w:hint="cs"/>
          <w:rtl/>
        </w:rPr>
        <w:t>ق ودعا إلى حفظ حرمته، وأنزله مع</w:t>
      </w:r>
      <w:r w:rsidRPr="00A253DB">
        <w:rPr>
          <w:rtl/>
        </w:rPr>
        <w:t xml:space="preserve"> بيوت </w:t>
      </w:r>
      <w:r w:rsidRPr="00A253DB">
        <w:rPr>
          <w:rFonts w:hint="cs"/>
          <w:rtl/>
        </w:rPr>
        <w:t xml:space="preserve">الرسول وآله </w:t>
      </w:r>
      <w:r w:rsidRPr="009A5138">
        <w:rPr>
          <w:rFonts w:hint="cs"/>
          <w:rtl/>
        </w:rPr>
        <w:t>عليهم السلام</w:t>
      </w:r>
      <w:r w:rsidRPr="00A253DB">
        <w:rPr>
          <w:rFonts w:hint="cs"/>
          <w:rtl/>
        </w:rPr>
        <w:t xml:space="preserve">، لتكون موضع تقديس وعز، </w:t>
      </w:r>
      <w:r w:rsidRPr="00A253DB">
        <w:rPr>
          <w:rtl/>
        </w:rPr>
        <w:t xml:space="preserve">ومحط نزول الوحي والملائكة. </w:t>
      </w:r>
      <w:r w:rsidRPr="00A253DB">
        <w:rPr>
          <w:rFonts w:hint="cs"/>
          <w:rtl/>
        </w:rPr>
        <w:t xml:space="preserve">بالإضافة إلى أماكن </w:t>
      </w:r>
      <w:r w:rsidRPr="00A253DB">
        <w:rPr>
          <w:rtl/>
        </w:rPr>
        <w:t>أخرى</w:t>
      </w:r>
      <w:r w:rsidRPr="00A253DB">
        <w:rPr>
          <w:rFonts w:hint="cs"/>
          <w:rtl/>
        </w:rPr>
        <w:t xml:space="preserve"> كانت</w:t>
      </w:r>
      <w:r w:rsidRPr="00A253DB">
        <w:rPr>
          <w:rtl/>
        </w:rPr>
        <w:t xml:space="preserve"> </w:t>
      </w:r>
      <w:r w:rsidRPr="00A253DB">
        <w:rPr>
          <w:rFonts w:hint="cs"/>
          <w:rtl/>
        </w:rPr>
        <w:t xml:space="preserve">محال </w:t>
      </w:r>
      <w:r w:rsidRPr="00A253DB">
        <w:rPr>
          <w:rtl/>
        </w:rPr>
        <w:t>حوادث وذكريات لا تعاد مطلقاً في تأريخ هذه الأمّة الموحدة، كموضع ولادة الرسول الأمين،</w:t>
      </w:r>
      <w:r w:rsidRPr="00A253DB">
        <w:rPr>
          <w:rFonts w:hint="cs"/>
          <w:rtl/>
        </w:rPr>
        <w:t xml:space="preserve"> وبيت خديجة، ومحل ولادة فاطمة سيدة النساء صلوات الله عليهم أجمعين، </w:t>
      </w:r>
      <w:r w:rsidRPr="00A253DB">
        <w:rPr>
          <w:rtl/>
        </w:rPr>
        <w:t>وهكذا أماكن أخرى</w:t>
      </w:r>
      <w:r w:rsidRPr="00A253DB">
        <w:rPr>
          <w:rFonts w:hint="cs"/>
          <w:rtl/>
        </w:rPr>
        <w:t xml:space="preserve"> </w:t>
      </w:r>
      <w:r w:rsidRPr="00A253DB">
        <w:rPr>
          <w:rtl/>
        </w:rPr>
        <w:t>ضمت</w:t>
      </w:r>
      <w:r w:rsidRPr="00A253DB">
        <w:rPr>
          <w:rFonts w:hint="cs"/>
          <w:rtl/>
        </w:rPr>
        <w:t xml:space="preserve"> </w:t>
      </w:r>
      <w:r w:rsidRPr="00A253DB">
        <w:rPr>
          <w:rtl/>
        </w:rPr>
        <w:t xml:space="preserve">أجساد </w:t>
      </w:r>
      <w:r w:rsidRPr="00A253DB">
        <w:rPr>
          <w:rFonts w:hint="cs"/>
          <w:rtl/>
        </w:rPr>
        <w:t xml:space="preserve">أولئك </w:t>
      </w:r>
      <w:r w:rsidRPr="00A253DB">
        <w:rPr>
          <w:rtl/>
        </w:rPr>
        <w:t xml:space="preserve">الطاهرين </w:t>
      </w:r>
      <w:r w:rsidRPr="00A253DB">
        <w:rPr>
          <w:rFonts w:hint="cs"/>
          <w:rtl/>
        </w:rPr>
        <w:t xml:space="preserve">ذوي </w:t>
      </w:r>
      <w:r w:rsidRPr="00A253DB">
        <w:rPr>
          <w:rtl/>
        </w:rPr>
        <w:t>النفُوس الزكي</w:t>
      </w:r>
      <w:r w:rsidRPr="00A253DB">
        <w:rPr>
          <w:rFonts w:hint="cs"/>
          <w:rtl/>
        </w:rPr>
        <w:t xml:space="preserve">ة، والتي لم تزل محط هبوط ملائكة الله تعالى. </w:t>
      </w:r>
    </w:p>
    <w:p w14:paraId="4B3D47AE" w14:textId="77777777" w:rsidR="00500F96" w:rsidRDefault="00500F96" w:rsidP="00500F96">
      <w:pPr>
        <w:pStyle w:val="libNormal"/>
        <w:rPr>
          <w:rtl/>
        </w:rPr>
      </w:pPr>
      <w:r>
        <w:rPr>
          <w:rtl/>
        </w:rPr>
        <w:br w:type="page"/>
      </w:r>
    </w:p>
    <w:p w14:paraId="4C0C8CC5" w14:textId="77777777" w:rsidR="009073AF" w:rsidRPr="00A253DB" w:rsidRDefault="009073AF" w:rsidP="00A253DB">
      <w:pPr>
        <w:pStyle w:val="libNormal"/>
      </w:pPr>
      <w:r w:rsidRPr="00A253DB">
        <w:rPr>
          <w:rFonts w:hint="cs"/>
          <w:rtl/>
        </w:rPr>
        <w:lastRenderedPageBreak/>
        <w:t>إ</w:t>
      </w:r>
      <w:r w:rsidRPr="00A253DB">
        <w:rPr>
          <w:rtl/>
        </w:rPr>
        <w:t xml:space="preserve">نه </w:t>
      </w:r>
      <w:r w:rsidRPr="00A253DB">
        <w:rPr>
          <w:rFonts w:hint="cs"/>
          <w:rtl/>
        </w:rPr>
        <w:t>ل</w:t>
      </w:r>
      <w:r w:rsidRPr="00A253DB">
        <w:rPr>
          <w:rtl/>
        </w:rPr>
        <w:t xml:space="preserve">أمر محزن </w:t>
      </w:r>
      <w:r w:rsidRPr="00A253DB">
        <w:rPr>
          <w:rFonts w:hint="cs"/>
          <w:rtl/>
        </w:rPr>
        <w:t>أ</w:t>
      </w:r>
      <w:r w:rsidRPr="00A253DB">
        <w:rPr>
          <w:rtl/>
        </w:rPr>
        <w:t xml:space="preserve">ن يطمس اثنا عشر قرناً من الحضارة والعلم والإيمان، ويرتد بالأمّة إلى سابق عهودها الجاهلية الأولى... لكن هذه المرة بين الفئة الوهابية </w:t>
      </w:r>
      <w:r w:rsidRPr="00A253DB">
        <w:rPr>
          <w:rFonts w:hint="cs"/>
          <w:rtl/>
        </w:rPr>
        <w:t>السلفية،</w:t>
      </w:r>
      <w:r w:rsidRPr="00A253DB">
        <w:rPr>
          <w:rtl/>
        </w:rPr>
        <w:t xml:space="preserve"> التي حاولت جاهدة </w:t>
      </w:r>
      <w:r w:rsidRPr="00A253DB">
        <w:rPr>
          <w:rFonts w:hint="cs"/>
          <w:rtl/>
        </w:rPr>
        <w:t>أ</w:t>
      </w:r>
      <w:r w:rsidRPr="00A253DB">
        <w:rPr>
          <w:rtl/>
        </w:rPr>
        <w:t xml:space="preserve">ن تعوض الفضاء الإسلامي المتعدد المذاهب والمشارب والأفكار، ليصير الأمر إلى </w:t>
      </w:r>
      <w:r w:rsidRPr="00A253DB">
        <w:rPr>
          <w:rFonts w:hint="cs"/>
          <w:rtl/>
        </w:rPr>
        <w:t>أ</w:t>
      </w:r>
      <w:r w:rsidRPr="00A253DB">
        <w:rPr>
          <w:rtl/>
        </w:rPr>
        <w:t xml:space="preserve">حادية مذهبية وهابية </w:t>
      </w:r>
      <w:r w:rsidRPr="00A253DB">
        <w:rPr>
          <w:rFonts w:hint="cs"/>
          <w:rtl/>
        </w:rPr>
        <w:t xml:space="preserve">سلفية </w:t>
      </w:r>
      <w:r w:rsidRPr="00A253DB">
        <w:rPr>
          <w:rtl/>
        </w:rPr>
        <w:t>متجبرة تعادي كل م</w:t>
      </w:r>
      <w:r w:rsidRPr="00A253DB">
        <w:rPr>
          <w:rFonts w:hint="cs"/>
          <w:rtl/>
        </w:rPr>
        <w:t>َ</w:t>
      </w:r>
      <w:r w:rsidRPr="00A253DB">
        <w:rPr>
          <w:rtl/>
        </w:rPr>
        <w:t xml:space="preserve">ن لا يواليها، بعد </w:t>
      </w:r>
      <w:r w:rsidRPr="00A253DB">
        <w:rPr>
          <w:rFonts w:hint="cs"/>
          <w:rtl/>
        </w:rPr>
        <w:t>أ</w:t>
      </w:r>
      <w:r w:rsidRPr="00A253DB">
        <w:rPr>
          <w:rtl/>
        </w:rPr>
        <w:t xml:space="preserve">ن جردته من الانتساب إلى </w:t>
      </w:r>
      <w:r w:rsidRPr="00A253DB">
        <w:rPr>
          <w:rFonts w:hint="cs"/>
          <w:rtl/>
        </w:rPr>
        <w:t>أ</w:t>
      </w:r>
      <w:r w:rsidRPr="00A253DB">
        <w:rPr>
          <w:rtl/>
        </w:rPr>
        <w:t>صل الدين، الذي جرد</w:t>
      </w:r>
      <w:r w:rsidRPr="00A253DB">
        <w:rPr>
          <w:rFonts w:hint="cs"/>
          <w:rtl/>
        </w:rPr>
        <w:t xml:space="preserve">ته </w:t>
      </w:r>
      <w:r w:rsidRPr="00A253DB">
        <w:rPr>
          <w:rtl/>
        </w:rPr>
        <w:t>هو الآخر،</w:t>
      </w:r>
      <w:r w:rsidRPr="00A253DB">
        <w:rPr>
          <w:rFonts w:hint="cs"/>
          <w:rtl/>
        </w:rPr>
        <w:t xml:space="preserve"> </w:t>
      </w:r>
      <w:r w:rsidRPr="00A253DB">
        <w:rPr>
          <w:rtl/>
        </w:rPr>
        <w:t>بدوره من آثاره وشخوصه وقدسيته ومعالمه</w:t>
      </w:r>
      <w:r w:rsidRPr="00A253DB">
        <w:rPr>
          <w:rFonts w:hint="cs"/>
          <w:rtl/>
        </w:rPr>
        <w:t>(59).</w:t>
      </w:r>
    </w:p>
    <w:p w14:paraId="188132B7" w14:textId="77777777" w:rsidR="009073AF" w:rsidRPr="00A253DB" w:rsidRDefault="009073AF" w:rsidP="00A253DB">
      <w:pPr>
        <w:pStyle w:val="libNormal"/>
      </w:pPr>
      <w:r w:rsidRPr="00A253DB">
        <w:rPr>
          <w:rtl/>
        </w:rPr>
        <w:t>لقد حفظت الأمّة الإسلامية على مدى عهودها المختلفة وحتى عشية قيام الدولة الوهابية</w:t>
      </w:r>
      <w:r w:rsidRPr="00A253DB">
        <w:rPr>
          <w:rFonts w:hint="cs"/>
          <w:rtl/>
        </w:rPr>
        <w:t>السعودية</w:t>
      </w:r>
      <w:r w:rsidRPr="00A253DB">
        <w:rPr>
          <w:rtl/>
        </w:rPr>
        <w:t xml:space="preserve"> (السلفية الأولى</w:t>
      </w:r>
      <w:r w:rsidRPr="00A253DB">
        <w:rPr>
          <w:rFonts w:hint="cs"/>
          <w:rtl/>
        </w:rPr>
        <w:t>)</w:t>
      </w:r>
      <w:r w:rsidRPr="00A253DB">
        <w:rPr>
          <w:rtl/>
        </w:rPr>
        <w:t xml:space="preserve"> عام </w:t>
      </w:r>
      <w:r w:rsidRPr="00A253DB">
        <w:rPr>
          <w:rFonts w:hint="cs"/>
          <w:rtl/>
        </w:rPr>
        <w:t>1159هـ/1745م(60)،</w:t>
      </w:r>
      <w:r w:rsidRPr="00A253DB">
        <w:rPr>
          <w:rtl/>
        </w:rPr>
        <w:t xml:space="preserve"> كل أثر وموقع لسيرة النبي وآله </w:t>
      </w:r>
      <w:r w:rsidRPr="009A5138">
        <w:rPr>
          <w:rFonts w:hint="cs"/>
          <w:rtl/>
        </w:rPr>
        <w:t>عليهم السلام</w:t>
      </w:r>
      <w:r w:rsidRPr="00A253DB">
        <w:rPr>
          <w:rtl/>
        </w:rPr>
        <w:t xml:space="preserve"> وصحبه</w:t>
      </w:r>
      <w:r w:rsidRPr="00A253DB">
        <w:rPr>
          <w:rFonts w:hint="cs"/>
          <w:rtl/>
        </w:rPr>
        <w:t xml:space="preserve"> </w:t>
      </w:r>
      <w:r w:rsidRPr="00A253DB">
        <w:rPr>
          <w:rtl/>
        </w:rPr>
        <w:t xml:space="preserve">الميامين، لأكثر من </w:t>
      </w:r>
      <w:r w:rsidRPr="00A253DB">
        <w:rPr>
          <w:rFonts w:hint="cs"/>
          <w:rtl/>
        </w:rPr>
        <w:t>أ</w:t>
      </w:r>
      <w:r w:rsidRPr="00A253DB">
        <w:rPr>
          <w:rtl/>
        </w:rPr>
        <w:t>لف ومائتين عام، تتناقله الأجيال بعد الأجيال، تحرسها بقلوبها وتحفظها</w:t>
      </w:r>
      <w:r w:rsidRPr="00A253DB">
        <w:rPr>
          <w:rFonts w:hint="cs"/>
          <w:rtl/>
        </w:rPr>
        <w:t xml:space="preserve"> </w:t>
      </w:r>
      <w:r w:rsidRPr="00A253DB">
        <w:rPr>
          <w:rtl/>
        </w:rPr>
        <w:t>بوجودها ووجدانها، وترى فيها الكرامات والخيرات.</w:t>
      </w:r>
    </w:p>
    <w:p w14:paraId="2F836575" w14:textId="77777777" w:rsidR="009073AF" w:rsidRPr="00A253DB" w:rsidRDefault="009073AF" w:rsidP="00A253DB">
      <w:pPr>
        <w:pStyle w:val="libNormal"/>
        <w:rPr>
          <w:rtl/>
        </w:rPr>
      </w:pPr>
      <w:r w:rsidRPr="00A253DB">
        <w:rPr>
          <w:rtl/>
        </w:rPr>
        <w:t>وقد أرخ المؤرّخون والرحالة وكثير من العلماء، أبرز تلك المدونات التأريخية والأماكن المقدسة في مكة المكرمة والمدينة المنورة وما حولهما، ورسموا بعض الخرائط التفصيلية، وحتى ذكر بعضهم الكتابات من الآيات و</w:t>
      </w:r>
      <w:r w:rsidRPr="00A253DB">
        <w:rPr>
          <w:rFonts w:hint="cs"/>
          <w:rtl/>
        </w:rPr>
        <w:t>ا</w:t>
      </w:r>
      <w:r w:rsidRPr="00A253DB">
        <w:rPr>
          <w:rtl/>
        </w:rPr>
        <w:t>ل</w:t>
      </w:r>
      <w:r w:rsidRPr="00A253DB">
        <w:rPr>
          <w:rFonts w:hint="cs"/>
          <w:rtl/>
        </w:rPr>
        <w:t>أ</w:t>
      </w:r>
      <w:r w:rsidRPr="00A253DB">
        <w:rPr>
          <w:rtl/>
        </w:rPr>
        <w:t>شعار والعبر المذكورة عند القبور والآثار و</w:t>
      </w:r>
      <w:r w:rsidRPr="00A253DB">
        <w:rPr>
          <w:rFonts w:hint="cs"/>
          <w:rtl/>
        </w:rPr>
        <w:t xml:space="preserve">سجلوا </w:t>
      </w:r>
      <w:r w:rsidRPr="00A253DB">
        <w:rPr>
          <w:rtl/>
        </w:rPr>
        <w:t>أسماء وتواريخ وفاتهم</w:t>
      </w:r>
      <w:r w:rsidRPr="00A253DB">
        <w:rPr>
          <w:rFonts w:hint="cs"/>
          <w:rtl/>
        </w:rPr>
        <w:t>(61).</w:t>
      </w:r>
      <w:r w:rsidRPr="00A253DB">
        <w:rPr>
          <w:rtl/>
        </w:rPr>
        <w:t xml:space="preserve"> </w:t>
      </w:r>
    </w:p>
    <w:p w14:paraId="082AE4EF" w14:textId="77777777" w:rsidR="00500F96" w:rsidRDefault="009073AF" w:rsidP="00A253DB">
      <w:pPr>
        <w:pStyle w:val="libNormal"/>
        <w:rPr>
          <w:rtl/>
        </w:rPr>
      </w:pPr>
      <w:r w:rsidRPr="00A253DB">
        <w:rPr>
          <w:rFonts w:hint="cs"/>
          <w:rtl/>
        </w:rPr>
        <w:t xml:space="preserve">وقد نُثقل على القارئ الكريم، بذكر المؤلّفات الماضية التي أصبحت من التراث القديم، والمطبوع على الطريقة الحجرية، أو المكتوب على الجلد، ومكانها في المتاحف والمكتبات المركزية لكثير من الدول والجامعات العالمية. لهذا نقتصر بذكر بعض من المصادر التي يمكن الحصول عليها بسهولة من المكتبات العامة. </w:t>
      </w:r>
      <w:r w:rsidRPr="00A253DB">
        <w:rPr>
          <w:rtl/>
        </w:rPr>
        <w:t>ويُعد كتاب</w:t>
      </w:r>
      <w:r w:rsidRPr="00A253DB">
        <w:rPr>
          <w:rFonts w:hint="cs"/>
          <w:rtl/>
        </w:rPr>
        <w:t xml:space="preserve"> (</w:t>
      </w:r>
      <w:r w:rsidRPr="00A253DB">
        <w:rPr>
          <w:rtl/>
        </w:rPr>
        <w:t>الشرف الأعلى</w:t>
      </w:r>
      <w:r w:rsidRPr="00A253DB">
        <w:rPr>
          <w:rFonts w:hint="cs"/>
          <w:rtl/>
        </w:rPr>
        <w:t>)</w:t>
      </w:r>
      <w:r w:rsidRPr="00A253DB">
        <w:rPr>
          <w:rtl/>
        </w:rPr>
        <w:t xml:space="preserve"> </w:t>
      </w:r>
    </w:p>
    <w:p w14:paraId="709D5B4B" w14:textId="77777777" w:rsidR="00500F96" w:rsidRDefault="00500F96" w:rsidP="00500F96">
      <w:pPr>
        <w:pStyle w:val="libNormal"/>
        <w:rPr>
          <w:rtl/>
        </w:rPr>
      </w:pPr>
      <w:r>
        <w:rPr>
          <w:rtl/>
        </w:rPr>
        <w:br w:type="page"/>
      </w:r>
    </w:p>
    <w:p w14:paraId="5ED7FE36" w14:textId="08F3B31C" w:rsidR="009073AF" w:rsidRPr="00A253DB" w:rsidRDefault="009073AF" w:rsidP="00500F96">
      <w:pPr>
        <w:pStyle w:val="libNormal0"/>
        <w:rPr>
          <w:rtl/>
        </w:rPr>
      </w:pPr>
      <w:r w:rsidRPr="00A253DB">
        <w:rPr>
          <w:rtl/>
        </w:rPr>
        <w:lastRenderedPageBreak/>
        <w:t>للمؤرّخ المكي جمال الدين الشيبي، الذي وضعه في القرن الخامس عشر الميلادي(</w:t>
      </w:r>
      <w:r w:rsidRPr="00A253DB">
        <w:rPr>
          <w:rFonts w:hint="cs"/>
          <w:rtl/>
        </w:rPr>
        <w:t>62</w:t>
      </w:r>
      <w:r w:rsidRPr="00A253DB">
        <w:rPr>
          <w:rtl/>
        </w:rPr>
        <w:t>)، والكاتب الشهير تقي الدين الفاسي في تأريخه</w:t>
      </w:r>
      <w:r w:rsidRPr="00A253DB">
        <w:rPr>
          <w:rFonts w:hint="cs"/>
          <w:rtl/>
        </w:rPr>
        <w:t xml:space="preserve"> (العقد الثمين)</w:t>
      </w:r>
      <w:r w:rsidRPr="00A253DB">
        <w:rPr>
          <w:rtl/>
        </w:rPr>
        <w:t>(</w:t>
      </w:r>
      <w:r w:rsidRPr="00A253DB">
        <w:rPr>
          <w:rFonts w:hint="cs"/>
          <w:rtl/>
        </w:rPr>
        <w:t>63</w:t>
      </w:r>
      <w:r w:rsidRPr="00A253DB">
        <w:rPr>
          <w:rtl/>
        </w:rPr>
        <w:t>)،</w:t>
      </w:r>
      <w:r w:rsidRPr="00A253DB">
        <w:rPr>
          <w:rFonts w:hint="cs"/>
          <w:rtl/>
        </w:rPr>
        <w:t xml:space="preserve"> </w:t>
      </w:r>
      <w:r w:rsidRPr="00A253DB">
        <w:rPr>
          <w:rtl/>
        </w:rPr>
        <w:t>والمؤرّخ أحمد بن عمر الزيلعي</w:t>
      </w:r>
      <w:r w:rsidRPr="00A253DB">
        <w:rPr>
          <w:rFonts w:hint="cs"/>
          <w:rtl/>
        </w:rPr>
        <w:t xml:space="preserve">(64) </w:t>
      </w:r>
      <w:r w:rsidRPr="00A253DB">
        <w:rPr>
          <w:rtl/>
        </w:rPr>
        <w:t>وغيرهم</w:t>
      </w:r>
      <w:r w:rsidRPr="00A253DB">
        <w:rPr>
          <w:rFonts w:hint="cs"/>
          <w:rtl/>
        </w:rPr>
        <w:t>،</w:t>
      </w:r>
      <w:r w:rsidRPr="00A253DB">
        <w:rPr>
          <w:rtl/>
        </w:rPr>
        <w:t xml:space="preserve"> قد دونوا الكثير من تلكم الآثار والأماكن المقدسة والكنوز الفريدة</w:t>
      </w:r>
      <w:r w:rsidRPr="00A253DB">
        <w:rPr>
          <w:rFonts w:hint="cs"/>
          <w:rtl/>
        </w:rPr>
        <w:t xml:space="preserve"> المهداة إلى تلك البقاع الطاهرة،</w:t>
      </w:r>
      <w:r w:rsidRPr="00A253DB">
        <w:rPr>
          <w:rtl/>
        </w:rPr>
        <w:t xml:space="preserve"> للفترة التي سبقت عبث ونهب بني سعود والوهابية</w:t>
      </w:r>
      <w:r w:rsidRPr="00A253DB">
        <w:rPr>
          <w:rFonts w:hint="cs"/>
          <w:rtl/>
        </w:rPr>
        <w:t xml:space="preserve"> </w:t>
      </w:r>
      <w:r w:rsidRPr="00A253DB">
        <w:rPr>
          <w:rtl/>
        </w:rPr>
        <w:t>السلفية بها</w:t>
      </w:r>
      <w:r w:rsidRPr="00A253DB">
        <w:rPr>
          <w:rFonts w:hint="cs"/>
          <w:rtl/>
        </w:rPr>
        <w:t>(65)</w:t>
      </w:r>
      <w:r w:rsidRPr="00A253DB">
        <w:rPr>
          <w:rtl/>
        </w:rPr>
        <w:t>.</w:t>
      </w:r>
    </w:p>
    <w:p w14:paraId="1F404D1D" w14:textId="77777777" w:rsidR="009073AF" w:rsidRPr="00A253DB" w:rsidRDefault="009073AF" w:rsidP="00A253DB">
      <w:pPr>
        <w:pStyle w:val="libNormal"/>
        <w:rPr>
          <w:rtl/>
        </w:rPr>
      </w:pPr>
      <w:r w:rsidRPr="00A253DB">
        <w:rPr>
          <w:rFonts w:hint="cs"/>
          <w:rtl/>
        </w:rPr>
        <w:t xml:space="preserve">وللاطّلاع والتنويه فقد فعل الوهابيون السلفيون وبنو سعود سوءتهم الأولى ضد محال الله تعالى في الأرض ومنائر الإسلام ورموزه في مكة المكرمة والمدينة المنورة وضواحيهما، ما بين الأعوام 1218 - 1225هـ/ 1803 - 1810م، أثناء ما يسمى بدولتهم السعودية الأولى(66). وكانت جريمتهم الثانية في بداية حكم دولتهم السعودية الثالثة في الأعوام 1325 - 1334هـ / 1917 - 1926م(67). </w:t>
      </w:r>
    </w:p>
    <w:p w14:paraId="00DB0FCE" w14:textId="77777777" w:rsidR="009073AF" w:rsidRPr="00A253DB" w:rsidRDefault="009073AF" w:rsidP="00A253DB">
      <w:pPr>
        <w:pStyle w:val="libNormal"/>
        <w:rPr>
          <w:rtl/>
        </w:rPr>
      </w:pPr>
      <w:r w:rsidRPr="00A253DB">
        <w:rPr>
          <w:rtl/>
        </w:rPr>
        <w:t>نذكر هنا - على سبيل المثال لا الحصر - بعض</w:t>
      </w:r>
      <w:r w:rsidRPr="00A253DB">
        <w:rPr>
          <w:rFonts w:hint="cs"/>
          <w:rtl/>
        </w:rPr>
        <w:t xml:space="preserve"> أهم</w:t>
      </w:r>
      <w:r w:rsidRPr="00A253DB">
        <w:rPr>
          <w:rtl/>
        </w:rPr>
        <w:t xml:space="preserve"> الأماكن والمواقع المتفق عليها بين المسلمين، وكانت محط رحالهم وزيارتهم وتبركهم، </w:t>
      </w:r>
      <w:r w:rsidRPr="00A253DB">
        <w:rPr>
          <w:rFonts w:hint="cs"/>
          <w:rtl/>
        </w:rPr>
        <w:t xml:space="preserve">وتعرضت لهجوم قوى الشر والظلام... </w:t>
      </w:r>
      <w:r w:rsidRPr="00A253DB">
        <w:rPr>
          <w:rtl/>
        </w:rPr>
        <w:t xml:space="preserve">ففي مكة المكرمة كانت ما يلي: </w:t>
      </w:r>
    </w:p>
    <w:p w14:paraId="0903461C" w14:textId="77777777" w:rsidR="00500F96" w:rsidRDefault="009073AF" w:rsidP="00A253DB">
      <w:pPr>
        <w:pStyle w:val="libNormal"/>
        <w:rPr>
          <w:rtl/>
        </w:rPr>
      </w:pPr>
      <w:r w:rsidRPr="00A253DB">
        <w:rPr>
          <w:rtl/>
        </w:rPr>
        <w:t xml:space="preserve">1- </w:t>
      </w:r>
      <w:r w:rsidRPr="00A253DB">
        <w:rPr>
          <w:rFonts w:hint="cs"/>
          <w:rtl/>
        </w:rPr>
        <w:t xml:space="preserve">هدم </w:t>
      </w:r>
      <w:r w:rsidRPr="00A253DB">
        <w:rPr>
          <w:rtl/>
        </w:rPr>
        <w:t>البيت الذي ولد فيه النبي الأكرم صلّى الله عليه وآله،</w:t>
      </w:r>
      <w:r w:rsidRPr="00A253DB">
        <w:rPr>
          <w:rFonts w:hint="cs"/>
          <w:rtl/>
        </w:rPr>
        <w:t xml:space="preserve"> وهو نفسه كان بيت أبيه عبد الله عليه السلام، والتي أخذها من أبيه عبد المطلب، بعد ما قسم حقه بين أولاده، ودفع إليهم ذلك في حياته، حين كف بصره </w:t>
      </w:r>
      <w:r w:rsidRPr="009A5138">
        <w:rPr>
          <w:rFonts w:hint="cs"/>
          <w:rtl/>
        </w:rPr>
        <w:t>عليه السلام</w:t>
      </w:r>
      <w:r w:rsidRPr="00A253DB">
        <w:rPr>
          <w:rFonts w:hint="cs"/>
          <w:rtl/>
        </w:rPr>
        <w:t xml:space="preserve">. كما يقول الأزرقي في (أخبار مكة وما جاء فيه من آثار)، والبنتانوني في (الرحلة الحجازية) وآخرون(68). وقد وصف المؤرّخ تقي الدين الفاسي في كتابه (شفاء الغرام بأخبار البلد الحرام) في رائعة أدبية موضع هذا البيت المقدس وهندسته من الداخل والأقسام المتعددة فيه(69). ويسمى تأريخياً بدار (أبو </w:t>
      </w:r>
    </w:p>
    <w:p w14:paraId="5DA564F4" w14:textId="77777777" w:rsidR="00500F96" w:rsidRDefault="00500F96" w:rsidP="00500F96">
      <w:pPr>
        <w:pStyle w:val="libNormal"/>
        <w:rPr>
          <w:rtl/>
        </w:rPr>
      </w:pPr>
      <w:r>
        <w:rPr>
          <w:rtl/>
        </w:rPr>
        <w:br w:type="page"/>
      </w:r>
    </w:p>
    <w:p w14:paraId="6EFA0323" w14:textId="5FC44E78" w:rsidR="009073AF" w:rsidRPr="00A253DB" w:rsidRDefault="009073AF" w:rsidP="00500F96">
      <w:pPr>
        <w:pStyle w:val="libNormal0"/>
        <w:rPr>
          <w:rtl/>
        </w:rPr>
      </w:pPr>
      <w:r w:rsidRPr="00A253DB">
        <w:rPr>
          <w:rFonts w:hint="cs"/>
          <w:rtl/>
        </w:rPr>
        <w:lastRenderedPageBreak/>
        <w:t>يوسف) وما يعرف حالياً بشعب علي بن أبي طالب عليه السلام، كما يقول المؤرّخ محمد طاهر الكردي في كتابه (التاريخ القويم)(70).</w:t>
      </w:r>
    </w:p>
    <w:p w14:paraId="0857437D" w14:textId="77777777" w:rsidR="009073AF" w:rsidRPr="00A253DB" w:rsidRDefault="009073AF" w:rsidP="00A253DB">
      <w:pPr>
        <w:pStyle w:val="libNormal"/>
        <w:rPr>
          <w:rtl/>
        </w:rPr>
      </w:pPr>
      <w:r w:rsidRPr="00A253DB">
        <w:rPr>
          <w:rFonts w:hint="cs"/>
          <w:rtl/>
        </w:rPr>
        <w:t xml:space="preserve">هذا البيت السماوي الذي احتضن ولادة أشرف الخلق، قد تعرض بالكامل إلى التخريب والهدم، من قبل الوهابيين السلفيين وبني سعود، وليت الأمر انتهى إلى هذا الحد، بل أصبح مكاناً لجمع النفايات ومحل ربط خيولهم حين احتلالهم لمكة المكرمة عام 1218 هـ/ 1803م، كما يقول العلامة العاملي في كتابه (أعيان الشيعة)(71)، وبقيت لأكثر من قرن ونصف محل نفايات وأوساخ(72)، حتى قدر الله تعالى للشيخ عباس القطان وبدعم من حكومة إيران وعلماء الشيعة، أن يجلب نظر عبد العزيز بن سعود ويستحصل على موافقة ملكية خاصة، كما جاء الخبر في صحيفة البلاد السعودية في عددها المرقم 998(73)، لبناء مدرسة لحفظ القرآن الكريم على أنقاض دار خديجة الكبرى </w:t>
      </w:r>
      <w:r w:rsidRPr="009A5138">
        <w:rPr>
          <w:rFonts w:hint="cs"/>
          <w:rtl/>
        </w:rPr>
        <w:t xml:space="preserve">عليها السلام </w:t>
      </w:r>
      <w:r w:rsidRPr="00A253DB">
        <w:rPr>
          <w:rFonts w:hint="cs"/>
          <w:rtl/>
        </w:rPr>
        <w:t>، المعروفة بالأرض البيضاء، وهكذا أقام مكتبة عامة يؤمها رواد العلم وطلابه، على أنقاض البيت الذي ولد فيه الرسول الأعظم صلّى الله عليه وآله(74). وتقع المكتبة اليوم بشارع القشاشية في شعب علي، قرب سوق الليل(75).</w:t>
      </w:r>
    </w:p>
    <w:p w14:paraId="13C854F5" w14:textId="77777777" w:rsidR="00500F96" w:rsidRDefault="009073AF" w:rsidP="00A253DB">
      <w:pPr>
        <w:pStyle w:val="libNormal"/>
        <w:rPr>
          <w:rtl/>
        </w:rPr>
      </w:pPr>
      <w:r w:rsidRPr="00A253DB">
        <w:rPr>
          <w:rFonts w:hint="cs"/>
          <w:rtl/>
        </w:rPr>
        <w:t xml:space="preserve">2- هدم آثار بيت </w:t>
      </w:r>
      <w:r w:rsidRPr="00A253DB">
        <w:rPr>
          <w:rtl/>
        </w:rPr>
        <w:t>أم المؤمنين و</w:t>
      </w:r>
      <w:r w:rsidRPr="00A253DB">
        <w:rPr>
          <w:rFonts w:hint="cs"/>
          <w:rtl/>
        </w:rPr>
        <w:t>أ</w:t>
      </w:r>
      <w:r w:rsidRPr="00A253DB">
        <w:rPr>
          <w:rtl/>
        </w:rPr>
        <w:t>ولى زوجات النبي صلّى الله عليه وآله، وأحب</w:t>
      </w:r>
      <w:r w:rsidRPr="00A253DB">
        <w:rPr>
          <w:rFonts w:hint="cs"/>
          <w:rtl/>
        </w:rPr>
        <w:t>ّ</w:t>
      </w:r>
      <w:r w:rsidRPr="00A253DB">
        <w:rPr>
          <w:rtl/>
        </w:rPr>
        <w:t>هن</w:t>
      </w:r>
      <w:r w:rsidRPr="00A253DB">
        <w:rPr>
          <w:rFonts w:hint="cs"/>
          <w:rtl/>
        </w:rPr>
        <w:t>ّ</w:t>
      </w:r>
      <w:r w:rsidRPr="00A253DB">
        <w:rPr>
          <w:rtl/>
        </w:rPr>
        <w:t xml:space="preserve"> إل</w:t>
      </w:r>
      <w:r w:rsidRPr="00A253DB">
        <w:rPr>
          <w:rFonts w:hint="cs"/>
          <w:rtl/>
        </w:rPr>
        <w:t>ى</w:t>
      </w:r>
      <w:r w:rsidRPr="00A253DB">
        <w:rPr>
          <w:rtl/>
        </w:rPr>
        <w:t xml:space="preserve"> قلبه، </w:t>
      </w:r>
      <w:r w:rsidRPr="00A253DB">
        <w:rPr>
          <w:rFonts w:hint="cs"/>
          <w:rtl/>
        </w:rPr>
        <w:t xml:space="preserve">خديجة بنت خويلد </w:t>
      </w:r>
      <w:r w:rsidRPr="009A5138">
        <w:rPr>
          <w:rFonts w:hint="cs"/>
          <w:rtl/>
        </w:rPr>
        <w:t xml:space="preserve">عليها السلام </w:t>
      </w:r>
      <w:r w:rsidRPr="00A253DB">
        <w:rPr>
          <w:rFonts w:hint="cs"/>
          <w:rtl/>
        </w:rPr>
        <w:t xml:space="preserve">، وهو من كبار الدور في مكة المكرمة(76)، وكان محل مهبط الوحي على النبي، </w:t>
      </w:r>
      <w:r w:rsidRPr="00A253DB">
        <w:rPr>
          <w:rtl/>
        </w:rPr>
        <w:t>و</w:t>
      </w:r>
      <w:r w:rsidRPr="00A253DB">
        <w:rPr>
          <w:rFonts w:hint="cs"/>
          <w:rtl/>
        </w:rPr>
        <w:t>فيه</w:t>
      </w:r>
      <w:r w:rsidRPr="00A253DB">
        <w:rPr>
          <w:rtl/>
        </w:rPr>
        <w:t xml:space="preserve"> الغرفة الخاصة بعباد</w:t>
      </w:r>
      <w:r w:rsidRPr="00A253DB">
        <w:rPr>
          <w:rFonts w:hint="cs"/>
          <w:rtl/>
        </w:rPr>
        <w:t>ته</w:t>
      </w:r>
      <w:r w:rsidRPr="00A253DB">
        <w:rPr>
          <w:rtl/>
        </w:rPr>
        <w:t xml:space="preserve"> صلّى الله عليه وآله، وغرفة الاجتماعات مع الصحابة ال</w:t>
      </w:r>
      <w:r w:rsidRPr="00A253DB">
        <w:rPr>
          <w:rFonts w:hint="cs"/>
          <w:rtl/>
        </w:rPr>
        <w:t>أ</w:t>
      </w:r>
      <w:r w:rsidRPr="00A253DB">
        <w:rPr>
          <w:rtl/>
        </w:rPr>
        <w:t xml:space="preserve">وائل، </w:t>
      </w:r>
      <w:r w:rsidRPr="00A253DB">
        <w:rPr>
          <w:rFonts w:hint="cs"/>
          <w:rtl/>
        </w:rPr>
        <w:t>و</w:t>
      </w:r>
      <w:r w:rsidRPr="00A253DB">
        <w:rPr>
          <w:rtl/>
        </w:rPr>
        <w:t>الغرفة التي ولدت فيها سيدة نساء العالمين،</w:t>
      </w:r>
      <w:r w:rsidRPr="00A253DB">
        <w:rPr>
          <w:rFonts w:hint="cs"/>
          <w:rtl/>
        </w:rPr>
        <w:t xml:space="preserve"> </w:t>
      </w:r>
      <w:r w:rsidRPr="00A253DB">
        <w:rPr>
          <w:rtl/>
        </w:rPr>
        <w:t>فاطمة الزهرا</w:t>
      </w:r>
      <w:r w:rsidRPr="00A253DB">
        <w:rPr>
          <w:rFonts w:hint="cs"/>
          <w:rtl/>
        </w:rPr>
        <w:t xml:space="preserve">ء </w:t>
      </w:r>
      <w:r w:rsidRPr="009A5138">
        <w:rPr>
          <w:rFonts w:hint="cs"/>
          <w:rtl/>
        </w:rPr>
        <w:t xml:space="preserve">عليها السلام </w:t>
      </w:r>
      <w:r w:rsidRPr="00A253DB">
        <w:rPr>
          <w:rFonts w:hint="cs"/>
          <w:rtl/>
        </w:rPr>
        <w:t xml:space="preserve">(77).وتقع الدار في زقاق (الحجر)(78)، وقد هدّمها الوهابيون وبنو سعود، سنة 1218هـ/1803م، وحرقوا المكان بالمازوت، وبقيت خرابة تجمع فيها النفايات، ثمّ حولوها إلى حمامات </w:t>
      </w:r>
    </w:p>
    <w:p w14:paraId="076FECAF" w14:textId="77777777" w:rsidR="00500F96" w:rsidRDefault="00500F96" w:rsidP="00500F96">
      <w:pPr>
        <w:pStyle w:val="libNormal"/>
        <w:rPr>
          <w:rtl/>
        </w:rPr>
      </w:pPr>
      <w:r>
        <w:rPr>
          <w:rtl/>
        </w:rPr>
        <w:br w:type="page"/>
      </w:r>
    </w:p>
    <w:p w14:paraId="16C4D579" w14:textId="2D1EDB1B" w:rsidR="009073AF" w:rsidRPr="00A253DB" w:rsidRDefault="009073AF" w:rsidP="00500F96">
      <w:pPr>
        <w:pStyle w:val="libNormal0"/>
        <w:rPr>
          <w:rtl/>
          <w:lang w:bidi="ar-IQ"/>
        </w:rPr>
      </w:pPr>
      <w:r w:rsidRPr="00A253DB">
        <w:rPr>
          <w:rFonts w:hint="cs"/>
          <w:rtl/>
        </w:rPr>
        <w:lastRenderedPageBreak/>
        <w:t xml:space="preserve">عامة(79)، فينتفض الشيخ يوسف الرفاعي صارخاً في وجوههم، لبئس ما خلفتم النبي في أهله </w:t>
      </w:r>
      <w:r w:rsidRPr="009A5138">
        <w:rPr>
          <w:rFonts w:hint="cs"/>
          <w:rtl/>
        </w:rPr>
        <w:t>عليهم السلام</w:t>
      </w:r>
      <w:r w:rsidRPr="00A253DB">
        <w:rPr>
          <w:rFonts w:hint="cs"/>
          <w:rtl/>
        </w:rPr>
        <w:t>(80).</w:t>
      </w:r>
    </w:p>
    <w:p w14:paraId="183E4C3D" w14:textId="77777777" w:rsidR="009073AF" w:rsidRPr="00A253DB" w:rsidRDefault="009073AF" w:rsidP="00A253DB">
      <w:pPr>
        <w:pStyle w:val="libNormal"/>
      </w:pPr>
      <w:r w:rsidRPr="00A253DB">
        <w:rPr>
          <w:rFonts w:hint="cs"/>
          <w:rtl/>
        </w:rPr>
        <w:t xml:space="preserve">3- هدم البيت الذي ترعرع فيه الإمام على عليه السلام، وتعود ملكيتها لأبي طالب عليه السلام(81). </w:t>
      </w:r>
    </w:p>
    <w:p w14:paraId="28FF8C5D" w14:textId="77777777" w:rsidR="009073AF" w:rsidRPr="00A253DB" w:rsidRDefault="009073AF" w:rsidP="00A253DB">
      <w:pPr>
        <w:pStyle w:val="libNormal"/>
        <w:rPr>
          <w:rtl/>
        </w:rPr>
      </w:pPr>
      <w:r w:rsidRPr="00A253DB">
        <w:rPr>
          <w:rFonts w:hint="cs"/>
          <w:rtl/>
        </w:rPr>
        <w:t>4</w:t>
      </w:r>
      <w:r w:rsidRPr="00A253DB">
        <w:rPr>
          <w:rtl/>
        </w:rPr>
        <w:t xml:space="preserve">- </w:t>
      </w:r>
      <w:r w:rsidRPr="00A253DB">
        <w:rPr>
          <w:rFonts w:hint="cs"/>
          <w:rtl/>
        </w:rPr>
        <w:t xml:space="preserve">هدم </w:t>
      </w:r>
      <w:r w:rsidRPr="00A253DB">
        <w:rPr>
          <w:rtl/>
        </w:rPr>
        <w:t xml:space="preserve">بيت حمزة </w:t>
      </w:r>
      <w:r w:rsidRPr="00A253DB">
        <w:rPr>
          <w:rFonts w:hint="cs"/>
          <w:rtl/>
        </w:rPr>
        <w:t xml:space="preserve">بن عبد المطلب </w:t>
      </w:r>
      <w:r w:rsidRPr="00A253DB">
        <w:rPr>
          <w:rtl/>
        </w:rPr>
        <w:t xml:space="preserve">سيد شهداء </w:t>
      </w:r>
      <w:r w:rsidRPr="00A253DB">
        <w:rPr>
          <w:rFonts w:hint="cs"/>
          <w:rtl/>
        </w:rPr>
        <w:t xml:space="preserve">زمانه، وعم النبي </w:t>
      </w:r>
      <w:r w:rsidRPr="009A5138">
        <w:rPr>
          <w:rFonts w:hint="cs"/>
          <w:rtl/>
        </w:rPr>
        <w:t>عليه السلام</w:t>
      </w:r>
      <w:r w:rsidRPr="00A253DB">
        <w:rPr>
          <w:rtl/>
        </w:rPr>
        <w:t>، و</w:t>
      </w:r>
      <w:r w:rsidRPr="00A253DB">
        <w:rPr>
          <w:rFonts w:hint="cs"/>
          <w:rtl/>
        </w:rPr>
        <w:t xml:space="preserve">هدم </w:t>
      </w:r>
      <w:r w:rsidRPr="00A253DB">
        <w:rPr>
          <w:rtl/>
        </w:rPr>
        <w:t>بيت ال</w:t>
      </w:r>
      <w:r w:rsidRPr="00A253DB">
        <w:rPr>
          <w:rFonts w:hint="cs"/>
          <w:rtl/>
        </w:rPr>
        <w:t>أ</w:t>
      </w:r>
      <w:r w:rsidRPr="00A253DB">
        <w:rPr>
          <w:rtl/>
        </w:rPr>
        <w:t>رقم</w:t>
      </w:r>
      <w:r w:rsidRPr="00A253DB">
        <w:rPr>
          <w:rFonts w:hint="cs"/>
          <w:rtl/>
        </w:rPr>
        <w:t>، حيث كان لقاء النبي صلّى الله عليه وآله مع الصحابة، في أوائل أيّام الدعوة</w:t>
      </w:r>
      <w:r w:rsidRPr="00A253DB">
        <w:rPr>
          <w:rtl/>
        </w:rPr>
        <w:t>.</w:t>
      </w:r>
      <w:r w:rsidRPr="00A253DB">
        <w:rPr>
          <w:rFonts w:hint="cs"/>
          <w:rtl/>
        </w:rPr>
        <w:t xml:space="preserve"> وأيضاً هدم قبر حمزة عليه السلام في منطقة (أحد)(82). </w:t>
      </w:r>
    </w:p>
    <w:p w14:paraId="6EB89B35" w14:textId="77777777" w:rsidR="009073AF" w:rsidRPr="00A253DB" w:rsidRDefault="009073AF" w:rsidP="00A253DB">
      <w:pPr>
        <w:pStyle w:val="libNormal"/>
        <w:rPr>
          <w:rtl/>
        </w:rPr>
      </w:pPr>
      <w:r w:rsidRPr="00A253DB">
        <w:rPr>
          <w:rFonts w:hint="cs"/>
          <w:rtl/>
        </w:rPr>
        <w:t>5</w:t>
      </w:r>
      <w:r w:rsidRPr="00A253DB">
        <w:rPr>
          <w:rtl/>
        </w:rPr>
        <w:t>- مقبرة</w:t>
      </w:r>
      <w:r w:rsidRPr="00A253DB">
        <w:rPr>
          <w:rFonts w:hint="cs"/>
          <w:rtl/>
        </w:rPr>
        <w:t xml:space="preserve"> </w:t>
      </w:r>
      <w:r w:rsidRPr="00A253DB">
        <w:rPr>
          <w:rtl/>
        </w:rPr>
        <w:t>الم</w:t>
      </w:r>
      <w:r w:rsidRPr="00A253DB">
        <w:rPr>
          <w:rFonts w:hint="cs"/>
          <w:rtl/>
        </w:rPr>
        <w:t>علا (جبانة المعلى)، وه</w:t>
      </w:r>
      <w:r w:rsidRPr="00A253DB">
        <w:rPr>
          <w:rtl/>
        </w:rPr>
        <w:t>ي تضم رفا</w:t>
      </w:r>
      <w:r w:rsidRPr="00A253DB">
        <w:rPr>
          <w:rFonts w:hint="cs"/>
          <w:rtl/>
        </w:rPr>
        <w:t>ت</w:t>
      </w:r>
      <w:r w:rsidRPr="00A253DB">
        <w:rPr>
          <w:rtl/>
        </w:rPr>
        <w:t xml:space="preserve"> العديد من آل البيت</w:t>
      </w:r>
      <w:r w:rsidRPr="00A253DB">
        <w:rPr>
          <w:rFonts w:hint="cs"/>
          <w:rtl/>
        </w:rPr>
        <w:t>، ك</w:t>
      </w:r>
      <w:r w:rsidRPr="00A253DB">
        <w:rPr>
          <w:rtl/>
        </w:rPr>
        <w:t>قبر السيدة خديجة الكبرى، ومثوى عبد المطلب وعبد مناف</w:t>
      </w:r>
      <w:r w:rsidRPr="00A253DB">
        <w:rPr>
          <w:rFonts w:hint="cs"/>
          <w:rtl/>
        </w:rPr>
        <w:t xml:space="preserve"> جدّي النبي صلّى الله عليه وآله</w:t>
      </w:r>
      <w:r w:rsidRPr="00A253DB">
        <w:rPr>
          <w:rtl/>
        </w:rPr>
        <w:t>، والسيد الجليل أب</w:t>
      </w:r>
      <w:r w:rsidRPr="00A253DB">
        <w:rPr>
          <w:rFonts w:hint="cs"/>
          <w:rtl/>
        </w:rPr>
        <w:t>ي</w:t>
      </w:r>
      <w:r w:rsidRPr="00A253DB">
        <w:rPr>
          <w:rtl/>
        </w:rPr>
        <w:t xml:space="preserve"> طالب</w:t>
      </w:r>
      <w:r w:rsidRPr="00A253DB">
        <w:rPr>
          <w:rFonts w:hint="cs"/>
          <w:rtl/>
        </w:rPr>
        <w:t xml:space="preserve"> والد الإمام على </w:t>
      </w:r>
      <w:r w:rsidRPr="009A5138">
        <w:rPr>
          <w:rFonts w:hint="cs"/>
          <w:rtl/>
        </w:rPr>
        <w:t>عليهم السلام</w:t>
      </w:r>
      <w:r w:rsidRPr="00A253DB">
        <w:rPr>
          <w:rFonts w:hint="cs"/>
          <w:rtl/>
        </w:rPr>
        <w:t xml:space="preserve">(83)، والعشرات من قبور الهاشميين، </w:t>
      </w:r>
      <w:r w:rsidRPr="00A253DB">
        <w:rPr>
          <w:rtl/>
        </w:rPr>
        <w:t>بالأضافة إلى المئات من قبور الصحابة والتابعين</w:t>
      </w:r>
      <w:r w:rsidRPr="00A253DB">
        <w:rPr>
          <w:rFonts w:hint="cs"/>
          <w:rtl/>
        </w:rPr>
        <w:t xml:space="preserve"> والعلماء والصالحين رضوان الله تعالى عليهم(84)، وكما يذكر ذلك المؤرّخ الشيبي في كتابه (الشرف الأعلى في ذكرى قبور مقبرة باب المعلى)(85)، حيث أعملوا آلة الخراب في القبور وبعثروا رفاتهم.</w:t>
      </w:r>
    </w:p>
    <w:p w14:paraId="3B272EC6" w14:textId="77777777" w:rsidR="009073AF" w:rsidRPr="00A253DB" w:rsidRDefault="009073AF" w:rsidP="00A253DB">
      <w:pPr>
        <w:pStyle w:val="libNormal"/>
        <w:rPr>
          <w:rtl/>
        </w:rPr>
      </w:pPr>
      <w:r w:rsidRPr="00A253DB">
        <w:rPr>
          <w:rFonts w:hint="cs"/>
          <w:rtl/>
        </w:rPr>
        <w:t xml:space="preserve">6- هدم القبة والمسجد المقام عند قبر أمنا حواء في مدينة (جدة)، ونهب محتويات مقامها الشريف، وحرقه بالبنزين(86). </w:t>
      </w:r>
    </w:p>
    <w:p w14:paraId="693A38C5" w14:textId="77777777" w:rsidR="009073AF" w:rsidRPr="00A253DB" w:rsidRDefault="009073AF" w:rsidP="00A253DB">
      <w:pPr>
        <w:pStyle w:val="libNormal"/>
        <w:rPr>
          <w:rtl/>
        </w:rPr>
      </w:pPr>
      <w:r w:rsidRPr="00A253DB">
        <w:rPr>
          <w:rFonts w:hint="cs"/>
          <w:rtl/>
        </w:rPr>
        <w:t>7- تجريف الأسطوانة الرخامية وسط الحرم المكي، والتي كانت تدل على الطريق الذي سلكه النبي الأكرم صلّى الله عليه وآله إلى الصفا بعد انتهائه من الطواف، كي يقتدي به كل حاج ومعتمر(87).</w:t>
      </w:r>
    </w:p>
    <w:p w14:paraId="4DF2AD12" w14:textId="77777777" w:rsidR="00500F96" w:rsidRDefault="009073AF" w:rsidP="00A253DB">
      <w:pPr>
        <w:pStyle w:val="libNormal"/>
        <w:rPr>
          <w:rtl/>
        </w:rPr>
      </w:pPr>
      <w:r w:rsidRPr="00A253DB">
        <w:rPr>
          <w:rFonts w:hint="cs"/>
          <w:rtl/>
        </w:rPr>
        <w:t xml:space="preserve">8- هدم المئات من المآذن والقباب والمساجد التي صلى فيها النبي، كمسجد المخبأ في سوق الليل، ومسجد الأخوة، ومسجد ردّ الشمس، ومسجد بلال، ومسجد التوبة وغيرها(88)، أيضاً إزالة تلك المواقع </w:t>
      </w:r>
    </w:p>
    <w:p w14:paraId="71E67735" w14:textId="77777777" w:rsidR="00500F96" w:rsidRDefault="00500F96" w:rsidP="00500F96">
      <w:pPr>
        <w:pStyle w:val="libNormal"/>
        <w:rPr>
          <w:rtl/>
        </w:rPr>
      </w:pPr>
      <w:r>
        <w:rPr>
          <w:rtl/>
        </w:rPr>
        <w:br w:type="page"/>
      </w:r>
    </w:p>
    <w:p w14:paraId="79A0CB68" w14:textId="6BD7B975" w:rsidR="009073AF" w:rsidRPr="00A253DB" w:rsidRDefault="009073AF" w:rsidP="00500F96">
      <w:pPr>
        <w:pStyle w:val="libNormal0"/>
        <w:rPr>
          <w:rtl/>
        </w:rPr>
      </w:pPr>
      <w:r w:rsidRPr="00A253DB">
        <w:rPr>
          <w:rFonts w:hint="cs"/>
          <w:rtl/>
        </w:rPr>
        <w:lastRenderedPageBreak/>
        <w:t>والمواضع التي كان النبي صلّى الله عليه وآله يستفيد منها في إشرافه على الحروب أو دفع شرور الأعداء ورصد تحركاتهم(89).</w:t>
      </w:r>
    </w:p>
    <w:p w14:paraId="28A85FED" w14:textId="77777777" w:rsidR="009073AF" w:rsidRPr="00A253DB" w:rsidRDefault="009073AF" w:rsidP="00A253DB">
      <w:pPr>
        <w:pStyle w:val="libNormal"/>
        <w:rPr>
          <w:rtl/>
        </w:rPr>
      </w:pPr>
      <w:r w:rsidRPr="00A253DB">
        <w:rPr>
          <w:rFonts w:hint="cs"/>
          <w:rtl/>
        </w:rPr>
        <w:t xml:space="preserve">ويقطر قلب الباحثة السعودية الدكتورة عواطف النواب دماً، وهي تكتب في بحثها القيم (مكة المكرمة بين التاريخ والواقع): إن بني سعود والوهابية السلفية، وإمعاناً في تذويب كل أثر يرتبط بالنبي وآله </w:t>
      </w:r>
      <w:r w:rsidRPr="009A5138">
        <w:rPr>
          <w:rFonts w:hint="cs"/>
          <w:rtl/>
        </w:rPr>
        <w:t>عليهم السلام</w:t>
      </w:r>
      <w:r w:rsidRPr="00A253DB">
        <w:rPr>
          <w:rFonts w:hint="cs"/>
          <w:rtl/>
        </w:rPr>
        <w:t xml:space="preserve"> والإسلام العزيز إلى أن الشعاب المتفرعة من وادي إبراهيم الذي يحيط بمكة المكرمة، مثل شعاب (عامر) وشعاب (بني هاشم)، أو سوق الليل، قد اندثرت بفعل توسعة الحرم الشريف الغير صحيحة، بينما جرى شق شعب (أجياد الكبير، وأجياد الصغير)، بالأنفاق التي لا تخدم أحداً سوى الهدف الأساسي في تعرية المدينة من مقدّساتها وذكرياتها وآثارها، هذا بالإضافة إلى ما اقترن مع ذلك من توسيع همجي وهستيري في بناء الفنادق والأبراج الضخمة، التي تبقى خالية طوال العام من ساكنيها(90). </w:t>
      </w:r>
    </w:p>
    <w:p w14:paraId="5E74C669" w14:textId="77777777" w:rsidR="009073AF" w:rsidRPr="00A253DB" w:rsidRDefault="009073AF" w:rsidP="00A253DB">
      <w:pPr>
        <w:pStyle w:val="libNormal"/>
        <w:rPr>
          <w:rtl/>
        </w:rPr>
      </w:pPr>
      <w:r w:rsidRPr="00A253DB">
        <w:rPr>
          <w:rtl/>
        </w:rPr>
        <w:t xml:space="preserve">بالإضافة إلى </w:t>
      </w:r>
      <w:r w:rsidRPr="00A253DB">
        <w:rPr>
          <w:rFonts w:hint="cs"/>
          <w:rtl/>
        </w:rPr>
        <w:t xml:space="preserve">إزالة </w:t>
      </w:r>
      <w:r w:rsidRPr="00A253DB">
        <w:rPr>
          <w:rtl/>
        </w:rPr>
        <w:t xml:space="preserve">العشرات من الآثار </w:t>
      </w:r>
      <w:r w:rsidRPr="00A253DB">
        <w:rPr>
          <w:rFonts w:hint="cs"/>
          <w:rtl/>
        </w:rPr>
        <w:t>وا</w:t>
      </w:r>
      <w:r w:rsidRPr="00A253DB">
        <w:rPr>
          <w:rtl/>
        </w:rPr>
        <w:t>لوقائع وال</w:t>
      </w:r>
      <w:r w:rsidRPr="00A253DB">
        <w:rPr>
          <w:rFonts w:hint="cs"/>
          <w:rtl/>
        </w:rPr>
        <w:t>أ</w:t>
      </w:r>
      <w:r w:rsidRPr="00A253DB">
        <w:rPr>
          <w:rtl/>
        </w:rPr>
        <w:t>حداث،</w:t>
      </w:r>
      <w:r w:rsidRPr="00A253DB">
        <w:rPr>
          <w:rFonts w:hint="cs"/>
          <w:rtl/>
        </w:rPr>
        <w:t xml:space="preserve"> التي رافقت الدورة الأولى من التاريخ الإسلامي المجيد، بالإضافة إلى العديد من </w:t>
      </w:r>
      <w:r w:rsidRPr="00A253DB">
        <w:rPr>
          <w:rtl/>
        </w:rPr>
        <w:t>ال</w:t>
      </w:r>
      <w:r w:rsidRPr="00A253DB">
        <w:rPr>
          <w:rFonts w:hint="cs"/>
          <w:rtl/>
        </w:rPr>
        <w:t>إ</w:t>
      </w:r>
      <w:r w:rsidRPr="00A253DB">
        <w:rPr>
          <w:rtl/>
        </w:rPr>
        <w:t>سطوانات</w:t>
      </w:r>
      <w:r w:rsidRPr="00A253DB">
        <w:rPr>
          <w:rFonts w:hint="cs"/>
          <w:rtl/>
        </w:rPr>
        <w:t xml:space="preserve"> الرخامية</w:t>
      </w:r>
      <w:r w:rsidRPr="00A253DB">
        <w:rPr>
          <w:rtl/>
        </w:rPr>
        <w:t>،</w:t>
      </w:r>
      <w:r w:rsidRPr="00A253DB">
        <w:rPr>
          <w:rFonts w:hint="cs"/>
          <w:rtl/>
        </w:rPr>
        <w:t xml:space="preserve"> </w:t>
      </w:r>
      <w:r w:rsidRPr="00A253DB">
        <w:rPr>
          <w:rtl/>
        </w:rPr>
        <w:t xml:space="preserve">وكذلك </w:t>
      </w:r>
      <w:r w:rsidRPr="00A253DB">
        <w:rPr>
          <w:rFonts w:hint="cs"/>
          <w:rtl/>
        </w:rPr>
        <w:t>البناء الشامخ ل</w:t>
      </w:r>
      <w:r w:rsidRPr="00A253DB">
        <w:rPr>
          <w:rtl/>
        </w:rPr>
        <w:t>لمحيط الدائري الأوّل</w:t>
      </w:r>
      <w:r w:rsidRPr="00A253DB">
        <w:rPr>
          <w:rFonts w:hint="cs"/>
          <w:rtl/>
        </w:rPr>
        <w:t xml:space="preserve"> </w:t>
      </w:r>
      <w:r w:rsidRPr="00A253DB">
        <w:rPr>
          <w:rtl/>
        </w:rPr>
        <w:t>للحرم ال</w:t>
      </w:r>
      <w:r w:rsidRPr="00A253DB">
        <w:rPr>
          <w:rFonts w:hint="cs"/>
          <w:rtl/>
        </w:rPr>
        <w:t>مكي</w:t>
      </w:r>
      <w:r w:rsidRPr="00A253DB">
        <w:rPr>
          <w:rtl/>
        </w:rPr>
        <w:t xml:space="preserve"> وآثاره التأريخية والنفيسة،</w:t>
      </w:r>
      <w:r w:rsidRPr="00A253DB">
        <w:rPr>
          <w:rFonts w:hint="cs"/>
          <w:rtl/>
        </w:rPr>
        <w:t xml:space="preserve"> وكثير من اللمسات الفنية والمعمارية </w:t>
      </w:r>
      <w:r w:rsidRPr="00A253DB">
        <w:rPr>
          <w:rtl/>
        </w:rPr>
        <w:t>للحكومات الإسلامية المتعاقبة</w:t>
      </w:r>
      <w:r w:rsidRPr="00A253DB">
        <w:rPr>
          <w:rFonts w:hint="cs"/>
          <w:rtl/>
        </w:rPr>
        <w:t xml:space="preserve"> التي قامت في محيط الحرم الشريف أو في أطرافه(91). </w:t>
      </w:r>
    </w:p>
    <w:p w14:paraId="6A683502" w14:textId="77777777" w:rsidR="00500F96" w:rsidRDefault="009073AF" w:rsidP="00A253DB">
      <w:pPr>
        <w:pStyle w:val="libNormal"/>
        <w:rPr>
          <w:rtl/>
        </w:rPr>
      </w:pPr>
      <w:r w:rsidRPr="00A253DB">
        <w:rPr>
          <w:rFonts w:hint="cs"/>
          <w:rtl/>
        </w:rPr>
        <w:t xml:space="preserve">هذا بالإضافة إلى سرقتهم الكنوز الفريدة، والمصوغات الذهبية المرصعة بالأحجار الكريمة والؤلؤ والمرجان، وكل شيء كان في الحرم المكي والكعبة الشريفة، كما يذكر المؤرّخ ألويس موسيل في كتابه (آل سعود </w:t>
      </w:r>
    </w:p>
    <w:p w14:paraId="3AC68EC1" w14:textId="77777777" w:rsidR="00500F96" w:rsidRDefault="00500F96" w:rsidP="00500F96">
      <w:pPr>
        <w:pStyle w:val="libNormal"/>
        <w:rPr>
          <w:rtl/>
        </w:rPr>
      </w:pPr>
      <w:r>
        <w:rPr>
          <w:rtl/>
        </w:rPr>
        <w:br w:type="page"/>
      </w:r>
    </w:p>
    <w:p w14:paraId="40EC96A4" w14:textId="31782D22" w:rsidR="009073AF" w:rsidRPr="00A253DB" w:rsidRDefault="009073AF" w:rsidP="00500F96">
      <w:pPr>
        <w:pStyle w:val="libNormal0"/>
        <w:rPr>
          <w:rtl/>
        </w:rPr>
      </w:pPr>
      <w:r w:rsidRPr="00A253DB">
        <w:rPr>
          <w:rFonts w:hint="cs"/>
          <w:rtl/>
        </w:rPr>
        <w:lastRenderedPageBreak/>
        <w:t>ودراسة في تاريخ الدولة السعودية)، والشيخ حسن الريكي في كتابه (لمع الشهاب)(92) وآخرون.</w:t>
      </w:r>
    </w:p>
    <w:p w14:paraId="4F5BEC04" w14:textId="77777777" w:rsidR="009073AF" w:rsidRPr="00A253DB" w:rsidRDefault="009073AF" w:rsidP="00A253DB">
      <w:pPr>
        <w:pStyle w:val="libNormal"/>
      </w:pPr>
      <w:r w:rsidRPr="00A253DB">
        <w:rPr>
          <w:rFonts w:hint="cs"/>
          <w:rtl/>
        </w:rPr>
        <w:t xml:space="preserve">يقول العلامة السيد أحمد زيني دحلان، شيخ الإسلام في الحرم المكي آبان ظهور الحركة الوهابية، بأن ابن سعود وجيشه الغادر حينما دخلوا مكة المكرمة في 8/محرم الحرام/ 1218هـ، المصادف 16/آيار/1803م، بادروا إلى هدم المساجد وآثار الصالحين، فهدموها أولاً في المعلا من القبب وكانت كثيرة، ثمّ هدموا قبة مولد النبي صلّى الله عليه وآله، ومولد أبي بكر، ومولد الإمام على عليه السلام، وقبة السيدة خديجة الكبرى </w:t>
      </w:r>
      <w:r w:rsidRPr="009A5138">
        <w:rPr>
          <w:rFonts w:hint="cs"/>
          <w:rtl/>
        </w:rPr>
        <w:t xml:space="preserve">عليها السلام </w:t>
      </w:r>
      <w:r w:rsidRPr="00A253DB">
        <w:rPr>
          <w:rFonts w:hint="cs"/>
          <w:rtl/>
        </w:rPr>
        <w:t xml:space="preserve">، وتتبّعوا جميع المواضع التي فيها آثار الصالحين، وهم عند الهدم يرتجزون ويضربون في الطبل ويغنون، فمحيت آثار مكة المكرمة عن بكرة أبيها(93). </w:t>
      </w:r>
    </w:p>
    <w:p w14:paraId="147A3883" w14:textId="77777777" w:rsidR="009073AF" w:rsidRPr="00A253DB" w:rsidRDefault="009073AF" w:rsidP="00A253DB">
      <w:pPr>
        <w:pStyle w:val="libNormal"/>
        <w:rPr>
          <w:rtl/>
        </w:rPr>
      </w:pPr>
      <w:r w:rsidRPr="00A253DB">
        <w:rPr>
          <w:rFonts w:hint="cs"/>
          <w:rtl/>
        </w:rPr>
        <w:t>أ</w:t>
      </w:r>
      <w:r w:rsidRPr="00A253DB">
        <w:rPr>
          <w:rtl/>
        </w:rPr>
        <w:t xml:space="preserve">ما إذا انتقلنا </w:t>
      </w:r>
      <w:r w:rsidRPr="00A253DB">
        <w:rPr>
          <w:rFonts w:hint="cs"/>
          <w:rtl/>
        </w:rPr>
        <w:t>إ</w:t>
      </w:r>
      <w:r w:rsidRPr="00A253DB">
        <w:rPr>
          <w:rtl/>
        </w:rPr>
        <w:t>ل</w:t>
      </w:r>
      <w:r w:rsidRPr="00A253DB">
        <w:rPr>
          <w:rFonts w:hint="cs"/>
          <w:rtl/>
        </w:rPr>
        <w:t>ى</w:t>
      </w:r>
      <w:r w:rsidRPr="00A253DB">
        <w:rPr>
          <w:rtl/>
        </w:rPr>
        <w:t xml:space="preserve"> المدينة الطاهرة للرسول الأكرم </w:t>
      </w:r>
      <w:r w:rsidRPr="009A5138">
        <w:rPr>
          <w:rFonts w:hint="cs"/>
          <w:rtl/>
        </w:rPr>
        <w:t>صلّى الله عليه وآله</w:t>
      </w:r>
      <w:r w:rsidRPr="00A253DB">
        <w:rPr>
          <w:rtl/>
        </w:rPr>
        <w:t>، فلعمرك و</w:t>
      </w:r>
      <w:r w:rsidRPr="00A253DB">
        <w:rPr>
          <w:rFonts w:hint="cs"/>
          <w:rtl/>
        </w:rPr>
        <w:t>أ</w:t>
      </w:r>
      <w:r w:rsidRPr="00A253DB">
        <w:rPr>
          <w:rtl/>
        </w:rPr>
        <w:t>نت تمش</w:t>
      </w:r>
      <w:r w:rsidRPr="00A253DB">
        <w:rPr>
          <w:rFonts w:hint="cs"/>
          <w:rtl/>
        </w:rPr>
        <w:t>ي</w:t>
      </w:r>
      <w:r w:rsidRPr="00A253DB">
        <w:rPr>
          <w:rtl/>
        </w:rPr>
        <w:t xml:space="preserve"> بين </w:t>
      </w:r>
      <w:r w:rsidRPr="00A253DB">
        <w:rPr>
          <w:rFonts w:hint="cs"/>
          <w:rtl/>
        </w:rPr>
        <w:t>أ</w:t>
      </w:r>
      <w:r w:rsidRPr="00A253DB">
        <w:rPr>
          <w:rtl/>
        </w:rPr>
        <w:t xml:space="preserve">زقة المدينة وساحاتها ومساجدها وصحاريها، لتشعر </w:t>
      </w:r>
      <w:r w:rsidRPr="00A253DB">
        <w:rPr>
          <w:rFonts w:hint="cs"/>
          <w:rtl/>
        </w:rPr>
        <w:t>أ</w:t>
      </w:r>
      <w:r w:rsidRPr="00A253DB">
        <w:rPr>
          <w:rtl/>
        </w:rPr>
        <w:t xml:space="preserve">نك قد وضعت قدماً في موضع قد وضع الرسول الأمين صلّى الله عليه وآله، قدمه أو </w:t>
      </w:r>
      <w:r w:rsidRPr="00A253DB">
        <w:rPr>
          <w:rFonts w:hint="cs"/>
          <w:rtl/>
        </w:rPr>
        <w:t>أ</w:t>
      </w:r>
      <w:r w:rsidRPr="00A253DB">
        <w:rPr>
          <w:rtl/>
        </w:rPr>
        <w:t>حد من أهل بي</w:t>
      </w:r>
      <w:r w:rsidRPr="00A253DB">
        <w:rPr>
          <w:rFonts w:hint="cs"/>
          <w:rtl/>
        </w:rPr>
        <w:t>ت</w:t>
      </w:r>
      <w:r w:rsidRPr="00A253DB">
        <w:rPr>
          <w:rtl/>
        </w:rPr>
        <w:t>ه و</w:t>
      </w:r>
      <w:r w:rsidRPr="00A253DB">
        <w:rPr>
          <w:rFonts w:hint="cs"/>
          <w:rtl/>
        </w:rPr>
        <w:t>آل</w:t>
      </w:r>
      <w:r w:rsidRPr="00A253DB">
        <w:rPr>
          <w:rtl/>
        </w:rPr>
        <w:t xml:space="preserve">ه </w:t>
      </w:r>
      <w:r w:rsidRPr="009A5138">
        <w:rPr>
          <w:rFonts w:hint="cs"/>
          <w:rtl/>
        </w:rPr>
        <w:t>عليهم السلام</w:t>
      </w:r>
      <w:r w:rsidRPr="00A253DB">
        <w:rPr>
          <w:rtl/>
        </w:rPr>
        <w:t xml:space="preserve">، أو </w:t>
      </w:r>
      <w:r w:rsidRPr="00A253DB">
        <w:rPr>
          <w:rFonts w:hint="cs"/>
          <w:rtl/>
        </w:rPr>
        <w:t>أ</w:t>
      </w:r>
      <w:r w:rsidRPr="00A253DB">
        <w:rPr>
          <w:rtl/>
        </w:rPr>
        <w:t xml:space="preserve">حد من الصحابة الميامين. أو </w:t>
      </w:r>
      <w:r w:rsidRPr="00A253DB">
        <w:rPr>
          <w:rFonts w:hint="cs"/>
          <w:rtl/>
        </w:rPr>
        <w:t>أنك</w:t>
      </w:r>
      <w:r w:rsidRPr="00A253DB">
        <w:rPr>
          <w:rtl/>
        </w:rPr>
        <w:t xml:space="preserve"> ت</w:t>
      </w:r>
      <w:r w:rsidRPr="00A253DB">
        <w:rPr>
          <w:rFonts w:hint="cs"/>
          <w:rtl/>
        </w:rPr>
        <w:t>ست</w:t>
      </w:r>
      <w:r w:rsidRPr="00A253DB">
        <w:rPr>
          <w:rtl/>
        </w:rPr>
        <w:t>شعر بتلك ال</w:t>
      </w:r>
      <w:r w:rsidRPr="00A253DB">
        <w:rPr>
          <w:rFonts w:hint="cs"/>
          <w:rtl/>
        </w:rPr>
        <w:t>أ</w:t>
      </w:r>
      <w:r w:rsidRPr="00A253DB">
        <w:rPr>
          <w:rtl/>
        </w:rPr>
        <w:t>رواح الطاهرة التقيه وال</w:t>
      </w:r>
      <w:r w:rsidRPr="00A253DB">
        <w:rPr>
          <w:rFonts w:hint="cs"/>
          <w:rtl/>
        </w:rPr>
        <w:t>أ</w:t>
      </w:r>
      <w:r w:rsidRPr="00A253DB">
        <w:rPr>
          <w:rtl/>
        </w:rPr>
        <w:t>جساد الطاهرة، كانت تغدو وتروح في تلك البقاع، وهي خاشعة لله تعالى، مطيعة له، عاملة بأوامره ونواهيه. مجاهدة في سبيله ودينه القويم</w:t>
      </w:r>
      <w:r w:rsidRPr="00A253DB">
        <w:rPr>
          <w:rFonts w:hint="cs"/>
          <w:rtl/>
        </w:rPr>
        <w:t>(94)</w:t>
      </w:r>
      <w:r w:rsidRPr="00A253DB">
        <w:rPr>
          <w:rtl/>
        </w:rPr>
        <w:t>.</w:t>
      </w:r>
    </w:p>
    <w:p w14:paraId="5A1B3F89" w14:textId="77777777" w:rsidR="00500F96" w:rsidRDefault="009073AF" w:rsidP="00A253DB">
      <w:pPr>
        <w:pStyle w:val="libNormal"/>
        <w:rPr>
          <w:rtl/>
        </w:rPr>
      </w:pPr>
      <w:r w:rsidRPr="00A253DB">
        <w:rPr>
          <w:rFonts w:hint="cs"/>
          <w:rtl/>
        </w:rPr>
        <w:t xml:space="preserve">لقد أوصى النبي الأعظم صلّى الله عليه وآله، بمدينته المقدسة خيراً، وجاء على لسان مسلم وأحمد والنسائي والطبراني والمتقي الهندي، أنه قال صلّى الله عليه وآله: </w:t>
      </w:r>
      <w:r w:rsidRPr="00531333">
        <w:rPr>
          <w:rStyle w:val="libBold2Char"/>
          <w:rFonts w:hint="cs"/>
          <w:rtl/>
        </w:rPr>
        <w:t>إنها حرم آمن، إنها حرم آمن.</w:t>
      </w:r>
      <w:r>
        <w:rPr>
          <w:rFonts w:hint="cs"/>
          <w:rtl/>
        </w:rPr>
        <w:t xml:space="preserve"> أو </w:t>
      </w:r>
      <w:r w:rsidRPr="00B37B55">
        <w:rPr>
          <w:rFonts w:hint="cs"/>
          <w:rtl/>
        </w:rPr>
        <w:t>كما</w:t>
      </w:r>
      <w:r>
        <w:rPr>
          <w:rFonts w:hint="cs"/>
          <w:rtl/>
        </w:rPr>
        <w:t xml:space="preserve"> </w:t>
      </w:r>
      <w:r w:rsidRPr="00B37B55">
        <w:rPr>
          <w:rFonts w:hint="cs"/>
          <w:rtl/>
        </w:rPr>
        <w:t>قال</w:t>
      </w:r>
      <w:r>
        <w:rPr>
          <w:rFonts w:hint="cs"/>
          <w:rtl/>
        </w:rPr>
        <w:t xml:space="preserve"> صلّى الله عليه وآله: </w:t>
      </w:r>
      <w:r w:rsidRPr="00531333">
        <w:rPr>
          <w:rStyle w:val="libBold2Char"/>
          <w:rFonts w:hint="cs"/>
          <w:rtl/>
        </w:rPr>
        <w:t>لكل نبي حرم، وحرمي المدينة، اللهم إني أحرمها بحُرَمك</w:t>
      </w:r>
      <w:r w:rsidRPr="00B37B55">
        <w:rPr>
          <w:rFonts w:hint="cs"/>
          <w:rtl/>
        </w:rPr>
        <w:t>(95).</w:t>
      </w:r>
      <w:r>
        <w:rPr>
          <w:rFonts w:hint="cs"/>
          <w:rtl/>
        </w:rPr>
        <w:t xml:space="preserve"> </w:t>
      </w:r>
      <w:r w:rsidRPr="00B37B55">
        <w:rPr>
          <w:rFonts w:hint="cs"/>
          <w:rtl/>
        </w:rPr>
        <w:t>هذه</w:t>
      </w:r>
      <w:r>
        <w:rPr>
          <w:rFonts w:hint="cs"/>
          <w:rtl/>
        </w:rPr>
        <w:t xml:space="preserve"> </w:t>
      </w:r>
      <w:r w:rsidRPr="00B37B55">
        <w:rPr>
          <w:rFonts w:hint="cs"/>
          <w:rtl/>
        </w:rPr>
        <w:t>المدينة</w:t>
      </w:r>
      <w:r>
        <w:rPr>
          <w:rFonts w:hint="cs"/>
          <w:rtl/>
        </w:rPr>
        <w:t xml:space="preserve"> </w:t>
      </w:r>
      <w:r w:rsidRPr="00B37B55">
        <w:rPr>
          <w:rFonts w:hint="cs"/>
          <w:rtl/>
        </w:rPr>
        <w:t>الطاهرة،</w:t>
      </w:r>
      <w:r>
        <w:rPr>
          <w:rFonts w:hint="cs"/>
          <w:rtl/>
        </w:rPr>
        <w:t xml:space="preserve"> </w:t>
      </w:r>
      <w:r w:rsidRPr="00B37B55">
        <w:rPr>
          <w:rFonts w:hint="cs"/>
          <w:rtl/>
        </w:rPr>
        <w:t>والبلاد</w:t>
      </w:r>
      <w:r>
        <w:rPr>
          <w:rFonts w:hint="cs"/>
          <w:rtl/>
        </w:rPr>
        <w:t xml:space="preserve"> </w:t>
      </w:r>
      <w:r w:rsidRPr="00B37B55">
        <w:rPr>
          <w:rFonts w:hint="cs"/>
          <w:rtl/>
        </w:rPr>
        <w:t>ال</w:t>
      </w:r>
      <w:r>
        <w:rPr>
          <w:rFonts w:hint="cs"/>
          <w:rtl/>
        </w:rPr>
        <w:t>آ</w:t>
      </w:r>
      <w:r w:rsidRPr="00B37B55">
        <w:rPr>
          <w:rFonts w:hint="cs"/>
          <w:rtl/>
        </w:rPr>
        <w:t>منة</w:t>
      </w:r>
      <w:r>
        <w:rPr>
          <w:rFonts w:hint="cs"/>
          <w:rtl/>
        </w:rPr>
        <w:t xml:space="preserve"> </w:t>
      </w:r>
      <w:r w:rsidRPr="00B37B55">
        <w:rPr>
          <w:rFonts w:hint="cs"/>
          <w:rtl/>
        </w:rPr>
        <w:t>كانت</w:t>
      </w:r>
      <w:r>
        <w:rPr>
          <w:rFonts w:hint="cs"/>
          <w:rtl/>
        </w:rPr>
        <w:t xml:space="preserve"> </w:t>
      </w:r>
      <w:r w:rsidRPr="00B37B55">
        <w:rPr>
          <w:rFonts w:hint="cs"/>
          <w:rtl/>
        </w:rPr>
        <w:t>على</w:t>
      </w:r>
      <w:r>
        <w:rPr>
          <w:rFonts w:hint="cs"/>
          <w:rtl/>
        </w:rPr>
        <w:t xml:space="preserve"> </w:t>
      </w:r>
      <w:r w:rsidRPr="00B37B55">
        <w:rPr>
          <w:rFonts w:hint="cs"/>
          <w:rtl/>
        </w:rPr>
        <w:t>موعد</w:t>
      </w:r>
      <w:r>
        <w:rPr>
          <w:rFonts w:hint="cs"/>
          <w:rtl/>
        </w:rPr>
        <w:t xml:space="preserve"> </w:t>
      </w:r>
      <w:r w:rsidRPr="00B37B55">
        <w:rPr>
          <w:rFonts w:hint="cs"/>
          <w:rtl/>
        </w:rPr>
        <w:t>مع</w:t>
      </w:r>
      <w:r>
        <w:rPr>
          <w:rFonts w:hint="cs"/>
          <w:rtl/>
        </w:rPr>
        <w:t xml:space="preserve"> </w:t>
      </w:r>
      <w:r w:rsidRPr="00B37B55">
        <w:rPr>
          <w:rFonts w:hint="cs"/>
          <w:rtl/>
        </w:rPr>
        <w:t>عفاريت</w:t>
      </w:r>
      <w:r>
        <w:rPr>
          <w:rFonts w:hint="cs"/>
          <w:rtl/>
        </w:rPr>
        <w:t xml:space="preserve"> </w:t>
      </w:r>
      <w:r w:rsidRPr="00B37B55">
        <w:rPr>
          <w:rFonts w:hint="cs"/>
          <w:rtl/>
        </w:rPr>
        <w:t>الخلق</w:t>
      </w:r>
      <w:r>
        <w:rPr>
          <w:rFonts w:hint="cs"/>
          <w:rtl/>
        </w:rPr>
        <w:t xml:space="preserve"> </w:t>
      </w:r>
      <w:r w:rsidRPr="00B37B55">
        <w:rPr>
          <w:rFonts w:hint="cs"/>
          <w:rtl/>
        </w:rPr>
        <w:t>وذؤبان</w:t>
      </w:r>
      <w:r>
        <w:rPr>
          <w:rFonts w:hint="cs"/>
          <w:rtl/>
        </w:rPr>
        <w:t xml:space="preserve"> </w:t>
      </w:r>
      <w:r w:rsidRPr="00B37B55">
        <w:rPr>
          <w:rFonts w:hint="cs"/>
          <w:rtl/>
        </w:rPr>
        <w:t>الفلوات</w:t>
      </w:r>
      <w:r>
        <w:rPr>
          <w:rFonts w:hint="cs"/>
          <w:rtl/>
        </w:rPr>
        <w:t xml:space="preserve"> </w:t>
      </w:r>
      <w:r w:rsidRPr="00B37B55">
        <w:rPr>
          <w:rFonts w:hint="cs"/>
          <w:rtl/>
        </w:rPr>
        <w:t>وشياطين</w:t>
      </w:r>
      <w:r>
        <w:rPr>
          <w:rFonts w:hint="cs"/>
          <w:rtl/>
        </w:rPr>
        <w:t xml:space="preserve"> </w:t>
      </w:r>
      <w:r w:rsidRPr="00B37B55">
        <w:rPr>
          <w:rFonts w:hint="cs"/>
          <w:rtl/>
        </w:rPr>
        <w:t>العصر</w:t>
      </w:r>
      <w:r>
        <w:rPr>
          <w:rFonts w:hint="cs"/>
          <w:rtl/>
        </w:rPr>
        <w:t xml:space="preserve"> أ</w:t>
      </w:r>
      <w:r w:rsidRPr="00B37B55">
        <w:rPr>
          <w:rFonts w:hint="cs"/>
          <w:rtl/>
        </w:rPr>
        <w:t>حاطوا</w:t>
      </w:r>
      <w:r>
        <w:rPr>
          <w:rFonts w:hint="cs"/>
          <w:rtl/>
        </w:rPr>
        <w:t xml:space="preserve"> </w:t>
      </w:r>
      <w:r w:rsidRPr="00B37B55">
        <w:rPr>
          <w:rFonts w:hint="cs"/>
          <w:rtl/>
        </w:rPr>
        <w:t>بها</w:t>
      </w:r>
      <w:r>
        <w:rPr>
          <w:rFonts w:hint="cs"/>
          <w:rtl/>
        </w:rPr>
        <w:t xml:space="preserve"> </w:t>
      </w:r>
      <w:r w:rsidRPr="00B37B55">
        <w:rPr>
          <w:rFonts w:hint="cs"/>
          <w:rtl/>
        </w:rPr>
        <w:t>من</w:t>
      </w:r>
      <w:r>
        <w:rPr>
          <w:rFonts w:hint="cs"/>
          <w:rtl/>
        </w:rPr>
        <w:t xml:space="preserve"> كل </w:t>
      </w:r>
    </w:p>
    <w:p w14:paraId="6261637A" w14:textId="77777777" w:rsidR="00500F96" w:rsidRDefault="00500F96" w:rsidP="00500F96">
      <w:pPr>
        <w:pStyle w:val="libNormal"/>
        <w:rPr>
          <w:rtl/>
        </w:rPr>
      </w:pPr>
      <w:r>
        <w:rPr>
          <w:rtl/>
        </w:rPr>
        <w:br w:type="page"/>
      </w:r>
    </w:p>
    <w:p w14:paraId="2FD6B203" w14:textId="6E5F53B5" w:rsidR="009073AF" w:rsidRPr="00B37B55" w:rsidRDefault="009073AF" w:rsidP="00500F96">
      <w:pPr>
        <w:pStyle w:val="libNormal0"/>
        <w:rPr>
          <w:rtl/>
        </w:rPr>
      </w:pPr>
      <w:r w:rsidRPr="00B37B55">
        <w:rPr>
          <w:rFonts w:hint="cs"/>
          <w:rtl/>
        </w:rPr>
        <w:lastRenderedPageBreak/>
        <w:t>جانب</w:t>
      </w:r>
      <w:r>
        <w:rPr>
          <w:rFonts w:hint="cs"/>
          <w:rtl/>
        </w:rPr>
        <w:t xml:space="preserve"> </w:t>
      </w:r>
      <w:r w:rsidRPr="00B37B55">
        <w:rPr>
          <w:rFonts w:hint="cs"/>
          <w:rtl/>
        </w:rPr>
        <w:t>وحبسوا</w:t>
      </w:r>
      <w:r>
        <w:rPr>
          <w:rFonts w:hint="cs"/>
          <w:rtl/>
        </w:rPr>
        <w:t xml:space="preserve"> </w:t>
      </w:r>
      <w:r w:rsidRPr="00B37B55">
        <w:rPr>
          <w:rFonts w:hint="cs"/>
          <w:rtl/>
        </w:rPr>
        <w:t>عن</w:t>
      </w:r>
      <w:r>
        <w:rPr>
          <w:rFonts w:hint="cs"/>
          <w:rtl/>
        </w:rPr>
        <w:t xml:space="preserve"> أ</w:t>
      </w:r>
      <w:r w:rsidRPr="00B37B55">
        <w:rPr>
          <w:rFonts w:hint="cs"/>
          <w:rtl/>
        </w:rPr>
        <w:t>هلها</w:t>
      </w:r>
      <w:r>
        <w:rPr>
          <w:rFonts w:hint="cs"/>
          <w:rtl/>
        </w:rPr>
        <w:t xml:space="preserve"> </w:t>
      </w:r>
      <w:r w:rsidRPr="00B37B55">
        <w:rPr>
          <w:rFonts w:hint="cs"/>
          <w:rtl/>
        </w:rPr>
        <w:t>الماء</w:t>
      </w:r>
      <w:r>
        <w:rPr>
          <w:rFonts w:hint="cs"/>
          <w:rtl/>
        </w:rPr>
        <w:t xml:space="preserve"> </w:t>
      </w:r>
      <w:r w:rsidRPr="00B37B55">
        <w:rPr>
          <w:rFonts w:hint="cs"/>
          <w:rtl/>
        </w:rPr>
        <w:t>والغذاء،</w:t>
      </w:r>
      <w:r>
        <w:rPr>
          <w:rFonts w:hint="cs"/>
          <w:rtl/>
        </w:rPr>
        <w:t xml:space="preserve"> </w:t>
      </w:r>
      <w:r w:rsidRPr="00B37B55">
        <w:rPr>
          <w:rFonts w:hint="cs"/>
          <w:rtl/>
        </w:rPr>
        <w:t>حتى</w:t>
      </w:r>
      <w:r>
        <w:rPr>
          <w:rFonts w:hint="cs"/>
          <w:rtl/>
        </w:rPr>
        <w:t xml:space="preserve"> إذا </w:t>
      </w:r>
      <w:r w:rsidRPr="00B37B55">
        <w:rPr>
          <w:rFonts w:hint="cs"/>
          <w:rtl/>
        </w:rPr>
        <w:t>ما</w:t>
      </w:r>
      <w:r>
        <w:rPr>
          <w:rFonts w:hint="cs"/>
          <w:rtl/>
        </w:rPr>
        <w:t xml:space="preserve"> </w:t>
      </w:r>
      <w:r w:rsidRPr="00B37B55">
        <w:rPr>
          <w:rFonts w:hint="cs"/>
          <w:rtl/>
        </w:rPr>
        <w:t>استسلمت</w:t>
      </w:r>
      <w:r>
        <w:rPr>
          <w:rFonts w:hint="cs"/>
          <w:rtl/>
        </w:rPr>
        <w:t xml:space="preserve"> </w:t>
      </w:r>
      <w:r w:rsidRPr="00B37B55">
        <w:rPr>
          <w:rFonts w:hint="cs"/>
          <w:rtl/>
        </w:rPr>
        <w:t>لهم،</w:t>
      </w:r>
      <w:r>
        <w:rPr>
          <w:rFonts w:hint="cs"/>
          <w:rtl/>
        </w:rPr>
        <w:t xml:space="preserve"> </w:t>
      </w:r>
      <w:r w:rsidRPr="00B37B55">
        <w:rPr>
          <w:rFonts w:hint="cs"/>
          <w:rtl/>
        </w:rPr>
        <w:t>وبان</w:t>
      </w:r>
      <w:r>
        <w:rPr>
          <w:rFonts w:hint="cs"/>
          <w:rtl/>
        </w:rPr>
        <w:t xml:space="preserve"> </w:t>
      </w:r>
      <w:r w:rsidRPr="00B37B55">
        <w:rPr>
          <w:rFonts w:hint="cs"/>
          <w:rtl/>
        </w:rPr>
        <w:t>الانكسار</w:t>
      </w:r>
      <w:r>
        <w:rPr>
          <w:rFonts w:hint="cs"/>
          <w:rtl/>
        </w:rPr>
        <w:t xml:space="preserve"> </w:t>
      </w:r>
      <w:r w:rsidRPr="00B37B55">
        <w:rPr>
          <w:rFonts w:hint="cs"/>
          <w:rtl/>
        </w:rPr>
        <w:t>في</w:t>
      </w:r>
      <w:r>
        <w:rPr>
          <w:rFonts w:hint="cs"/>
          <w:rtl/>
        </w:rPr>
        <w:t xml:space="preserve"> </w:t>
      </w:r>
      <w:r w:rsidRPr="00B37B55">
        <w:rPr>
          <w:rFonts w:hint="cs"/>
          <w:rtl/>
        </w:rPr>
        <w:t>دفاعات</w:t>
      </w:r>
      <w:r>
        <w:rPr>
          <w:rFonts w:hint="cs"/>
          <w:rtl/>
        </w:rPr>
        <w:t xml:space="preserve"> أ</w:t>
      </w:r>
      <w:r w:rsidRPr="00B37B55">
        <w:rPr>
          <w:rFonts w:hint="cs"/>
          <w:rtl/>
        </w:rPr>
        <w:t>هلها،</w:t>
      </w:r>
      <w:r>
        <w:rPr>
          <w:rFonts w:hint="cs"/>
          <w:rtl/>
        </w:rPr>
        <w:t xml:space="preserve"> </w:t>
      </w:r>
      <w:r w:rsidRPr="00B37B55">
        <w:rPr>
          <w:rFonts w:hint="cs"/>
          <w:rtl/>
        </w:rPr>
        <w:t>سقطت</w:t>
      </w:r>
      <w:r>
        <w:rPr>
          <w:rFonts w:hint="cs"/>
          <w:rtl/>
        </w:rPr>
        <w:t xml:space="preserve"> </w:t>
      </w:r>
      <w:r w:rsidRPr="00B37B55">
        <w:rPr>
          <w:rFonts w:hint="cs"/>
          <w:rtl/>
        </w:rPr>
        <w:t>كالفريسة</w:t>
      </w:r>
      <w:r>
        <w:rPr>
          <w:rFonts w:hint="cs"/>
          <w:rtl/>
        </w:rPr>
        <w:t xml:space="preserve"> </w:t>
      </w:r>
      <w:r w:rsidRPr="00B37B55">
        <w:rPr>
          <w:rFonts w:hint="cs"/>
          <w:rtl/>
        </w:rPr>
        <w:t>بين</w:t>
      </w:r>
      <w:r>
        <w:rPr>
          <w:rFonts w:hint="cs"/>
          <w:rtl/>
        </w:rPr>
        <w:t xml:space="preserve"> أ</w:t>
      </w:r>
      <w:r w:rsidRPr="00B37B55">
        <w:rPr>
          <w:rFonts w:hint="cs"/>
          <w:rtl/>
        </w:rPr>
        <w:t>نياب</w:t>
      </w:r>
      <w:r>
        <w:rPr>
          <w:rFonts w:hint="cs"/>
          <w:rtl/>
        </w:rPr>
        <w:t xml:space="preserve"> </w:t>
      </w:r>
      <w:r w:rsidRPr="00B37B55">
        <w:rPr>
          <w:rFonts w:hint="cs"/>
          <w:rtl/>
        </w:rPr>
        <w:t>شر</w:t>
      </w:r>
      <w:r>
        <w:rPr>
          <w:rFonts w:hint="cs"/>
          <w:rtl/>
        </w:rPr>
        <w:t xml:space="preserve"> </w:t>
      </w:r>
      <w:r w:rsidRPr="00B37B55">
        <w:rPr>
          <w:rFonts w:hint="cs"/>
          <w:rtl/>
        </w:rPr>
        <w:t>الخلق</w:t>
      </w:r>
      <w:r>
        <w:rPr>
          <w:rFonts w:hint="cs"/>
          <w:rtl/>
        </w:rPr>
        <w:t xml:space="preserve"> </w:t>
      </w:r>
      <w:r w:rsidRPr="00B37B55">
        <w:rPr>
          <w:rFonts w:hint="cs"/>
          <w:rtl/>
        </w:rPr>
        <w:t>والخليقة،</w:t>
      </w:r>
      <w:r>
        <w:rPr>
          <w:rFonts w:hint="cs"/>
          <w:rtl/>
        </w:rPr>
        <w:t xml:space="preserve"> </w:t>
      </w:r>
      <w:r w:rsidRPr="00B37B55">
        <w:rPr>
          <w:rFonts w:hint="cs"/>
          <w:rtl/>
        </w:rPr>
        <w:t>لا</w:t>
      </w:r>
      <w:r>
        <w:rPr>
          <w:rFonts w:hint="cs"/>
          <w:rtl/>
        </w:rPr>
        <w:t xml:space="preserve"> </w:t>
      </w:r>
      <w:r w:rsidRPr="00B37B55">
        <w:rPr>
          <w:rFonts w:hint="cs"/>
          <w:rtl/>
        </w:rPr>
        <w:t>تمنعهم</w:t>
      </w:r>
      <w:r>
        <w:rPr>
          <w:rFonts w:hint="cs"/>
          <w:rtl/>
        </w:rPr>
        <w:t xml:space="preserve"> </w:t>
      </w:r>
      <w:r w:rsidRPr="00B37B55">
        <w:rPr>
          <w:rFonts w:hint="cs"/>
          <w:rtl/>
        </w:rPr>
        <w:t>الحدود،</w:t>
      </w:r>
      <w:r>
        <w:rPr>
          <w:rFonts w:hint="cs"/>
          <w:rtl/>
        </w:rPr>
        <w:t xml:space="preserve"> </w:t>
      </w:r>
      <w:r w:rsidRPr="00B37B55">
        <w:rPr>
          <w:rFonts w:hint="cs"/>
          <w:rtl/>
        </w:rPr>
        <w:t>ولا</w:t>
      </w:r>
      <w:r>
        <w:rPr>
          <w:rFonts w:hint="cs"/>
          <w:rtl/>
        </w:rPr>
        <w:t xml:space="preserve"> </w:t>
      </w:r>
      <w:r w:rsidRPr="00B37B55">
        <w:rPr>
          <w:rFonts w:hint="cs"/>
          <w:rtl/>
        </w:rPr>
        <w:t>تردعهم</w:t>
      </w:r>
      <w:r>
        <w:rPr>
          <w:rFonts w:hint="cs"/>
          <w:rtl/>
        </w:rPr>
        <w:t xml:space="preserve"> </w:t>
      </w:r>
      <w:r w:rsidRPr="00B37B55">
        <w:rPr>
          <w:rFonts w:hint="cs"/>
          <w:rtl/>
        </w:rPr>
        <w:t>العواقب</w:t>
      </w:r>
      <w:r>
        <w:rPr>
          <w:rFonts w:hint="cs"/>
          <w:rtl/>
        </w:rPr>
        <w:t>!</w:t>
      </w:r>
      <w:r w:rsidRPr="00B37B55">
        <w:rPr>
          <w:rFonts w:hint="cs"/>
          <w:rtl/>
        </w:rPr>
        <w:t>!!</w:t>
      </w:r>
      <w:r>
        <w:rPr>
          <w:rFonts w:hint="cs"/>
          <w:rtl/>
        </w:rPr>
        <w:t xml:space="preserve"> </w:t>
      </w:r>
      <w:r w:rsidRPr="00727739">
        <w:rPr>
          <w:rFonts w:hint="cs"/>
          <w:rtl/>
        </w:rPr>
        <w:t>فع</w:t>
      </w:r>
      <w:r>
        <w:rPr>
          <w:rFonts w:hint="cs"/>
          <w:rtl/>
        </w:rPr>
        <w:t>ل</w:t>
      </w:r>
      <w:r w:rsidRPr="00727739">
        <w:rPr>
          <w:rFonts w:hint="cs"/>
          <w:rtl/>
        </w:rPr>
        <w:t>وا</w:t>
      </w:r>
      <w:r>
        <w:rPr>
          <w:rFonts w:hint="cs"/>
          <w:rtl/>
        </w:rPr>
        <w:t xml:space="preserve"> </w:t>
      </w:r>
      <w:r w:rsidRPr="00B37B55">
        <w:rPr>
          <w:rFonts w:hint="cs"/>
          <w:rtl/>
        </w:rPr>
        <w:t>فعلة</w:t>
      </w:r>
      <w:r>
        <w:rPr>
          <w:rFonts w:hint="cs"/>
          <w:rtl/>
        </w:rPr>
        <w:t xml:space="preserve"> </w:t>
      </w:r>
      <w:r w:rsidRPr="00B37B55">
        <w:rPr>
          <w:rFonts w:hint="cs"/>
          <w:rtl/>
        </w:rPr>
        <w:t>يزيد</w:t>
      </w:r>
      <w:r>
        <w:rPr>
          <w:rFonts w:hint="cs"/>
          <w:rtl/>
        </w:rPr>
        <w:t xml:space="preserve"> </w:t>
      </w:r>
      <w:r w:rsidRPr="00B37B55">
        <w:rPr>
          <w:rFonts w:hint="cs"/>
          <w:rtl/>
        </w:rPr>
        <w:t>بن</w:t>
      </w:r>
      <w:r>
        <w:rPr>
          <w:rFonts w:hint="cs"/>
          <w:rtl/>
        </w:rPr>
        <w:t xml:space="preserve"> </w:t>
      </w:r>
      <w:r w:rsidRPr="00B37B55">
        <w:rPr>
          <w:rFonts w:hint="cs"/>
          <w:rtl/>
        </w:rPr>
        <w:t>معاوية</w:t>
      </w:r>
      <w:r>
        <w:rPr>
          <w:rFonts w:hint="cs"/>
          <w:rtl/>
        </w:rPr>
        <w:t xml:space="preserve"> </w:t>
      </w:r>
      <w:r w:rsidRPr="00B37B55">
        <w:rPr>
          <w:rFonts w:hint="cs"/>
          <w:rtl/>
        </w:rPr>
        <w:t>وجيشه</w:t>
      </w:r>
      <w:r>
        <w:rPr>
          <w:rFonts w:hint="cs"/>
          <w:rtl/>
        </w:rPr>
        <w:t xml:space="preserve"> </w:t>
      </w:r>
      <w:r w:rsidRPr="00B37B55">
        <w:rPr>
          <w:rFonts w:hint="cs"/>
          <w:rtl/>
        </w:rPr>
        <w:t>ب</w:t>
      </w:r>
      <w:r>
        <w:rPr>
          <w:rFonts w:hint="cs"/>
          <w:rtl/>
        </w:rPr>
        <w:t>أ</w:t>
      </w:r>
      <w:r w:rsidRPr="00B37B55">
        <w:rPr>
          <w:rFonts w:hint="cs"/>
          <w:rtl/>
        </w:rPr>
        <w:t>هل</w:t>
      </w:r>
      <w:r>
        <w:rPr>
          <w:rFonts w:hint="cs"/>
          <w:rtl/>
        </w:rPr>
        <w:t xml:space="preserve"> </w:t>
      </w:r>
      <w:r w:rsidRPr="00B37B55">
        <w:rPr>
          <w:rFonts w:hint="cs"/>
          <w:rtl/>
        </w:rPr>
        <w:t>المدينة</w:t>
      </w:r>
      <w:r>
        <w:rPr>
          <w:rFonts w:hint="cs"/>
          <w:rtl/>
        </w:rPr>
        <w:t xml:space="preserve"> </w:t>
      </w:r>
      <w:r w:rsidRPr="00B37B55">
        <w:rPr>
          <w:rFonts w:hint="cs"/>
          <w:rtl/>
        </w:rPr>
        <w:t>المنورة(96)</w:t>
      </w:r>
      <w:r>
        <w:rPr>
          <w:rFonts w:hint="cs"/>
          <w:rtl/>
        </w:rPr>
        <w:t xml:space="preserve">... </w:t>
      </w:r>
      <w:r w:rsidRPr="00B37B55">
        <w:rPr>
          <w:rFonts w:hint="cs"/>
          <w:rtl/>
        </w:rPr>
        <w:t>وجرت</w:t>
      </w:r>
      <w:r>
        <w:rPr>
          <w:rFonts w:hint="cs"/>
          <w:rtl/>
        </w:rPr>
        <w:t xml:space="preserve"> أ</w:t>
      </w:r>
      <w:r w:rsidRPr="00B37B55">
        <w:rPr>
          <w:rFonts w:hint="cs"/>
          <w:rtl/>
        </w:rPr>
        <w:t>نهار</w:t>
      </w:r>
      <w:r>
        <w:rPr>
          <w:rFonts w:hint="cs"/>
          <w:rtl/>
        </w:rPr>
        <w:t xml:space="preserve"> </w:t>
      </w:r>
      <w:r w:rsidRPr="00B37B55">
        <w:rPr>
          <w:rFonts w:hint="cs"/>
          <w:rtl/>
        </w:rPr>
        <w:t>الدماء،</w:t>
      </w:r>
      <w:r>
        <w:rPr>
          <w:rFonts w:hint="cs"/>
          <w:rtl/>
        </w:rPr>
        <w:t xml:space="preserve"> </w:t>
      </w:r>
      <w:r w:rsidRPr="00B37B55">
        <w:rPr>
          <w:rFonts w:hint="cs"/>
          <w:rtl/>
        </w:rPr>
        <w:t>وليتها</w:t>
      </w:r>
      <w:r>
        <w:rPr>
          <w:rFonts w:hint="cs"/>
          <w:rtl/>
        </w:rPr>
        <w:t xml:space="preserve"> </w:t>
      </w:r>
      <w:r w:rsidRPr="00B37B55">
        <w:rPr>
          <w:rFonts w:hint="cs"/>
          <w:rtl/>
        </w:rPr>
        <w:t>كانت</w:t>
      </w:r>
      <w:r>
        <w:rPr>
          <w:rFonts w:hint="cs"/>
          <w:rtl/>
        </w:rPr>
        <w:t xml:space="preserve"> </w:t>
      </w:r>
      <w:r w:rsidRPr="00B37B55">
        <w:rPr>
          <w:rFonts w:hint="cs"/>
          <w:rtl/>
        </w:rPr>
        <w:t>دماء</w:t>
      </w:r>
      <w:r>
        <w:rPr>
          <w:rFonts w:hint="cs"/>
          <w:rtl/>
        </w:rPr>
        <w:t xml:space="preserve"> </w:t>
      </w:r>
      <w:r w:rsidRPr="00B37B55">
        <w:rPr>
          <w:rFonts w:hint="cs"/>
          <w:rtl/>
        </w:rPr>
        <w:t>القتلى</w:t>
      </w:r>
      <w:r>
        <w:rPr>
          <w:rFonts w:hint="cs"/>
          <w:rtl/>
        </w:rPr>
        <w:t xml:space="preserve"> </w:t>
      </w:r>
      <w:r w:rsidRPr="00B37B55">
        <w:rPr>
          <w:rFonts w:hint="cs"/>
          <w:rtl/>
        </w:rPr>
        <w:t>والجرحى</w:t>
      </w:r>
      <w:r>
        <w:rPr>
          <w:rFonts w:hint="cs"/>
          <w:rtl/>
        </w:rPr>
        <w:t xml:space="preserve"> </w:t>
      </w:r>
      <w:r w:rsidRPr="00B37B55">
        <w:rPr>
          <w:rFonts w:hint="cs"/>
          <w:rtl/>
        </w:rPr>
        <w:t>فحسب،</w:t>
      </w:r>
      <w:r>
        <w:rPr>
          <w:rFonts w:hint="cs"/>
          <w:rtl/>
        </w:rPr>
        <w:t xml:space="preserve"> </w:t>
      </w:r>
      <w:r w:rsidRPr="00B37B55">
        <w:rPr>
          <w:rFonts w:hint="cs"/>
          <w:rtl/>
        </w:rPr>
        <w:t>بل</w:t>
      </w:r>
      <w:r>
        <w:rPr>
          <w:rFonts w:hint="cs"/>
          <w:rtl/>
        </w:rPr>
        <w:t xml:space="preserve"> </w:t>
      </w:r>
      <w:r w:rsidRPr="00B37B55">
        <w:rPr>
          <w:rFonts w:hint="cs"/>
          <w:rtl/>
        </w:rPr>
        <w:t>كانت</w:t>
      </w:r>
      <w:r>
        <w:rPr>
          <w:rFonts w:hint="cs"/>
          <w:rtl/>
        </w:rPr>
        <w:t xml:space="preserve"> </w:t>
      </w:r>
      <w:r w:rsidRPr="00B37B55">
        <w:rPr>
          <w:rFonts w:hint="cs"/>
          <w:rtl/>
        </w:rPr>
        <w:t>معها</w:t>
      </w:r>
      <w:r>
        <w:rPr>
          <w:rFonts w:hint="cs"/>
          <w:rtl/>
        </w:rPr>
        <w:t xml:space="preserve"> </w:t>
      </w:r>
      <w:r w:rsidRPr="00B37B55">
        <w:rPr>
          <w:rFonts w:hint="cs"/>
          <w:rtl/>
        </w:rPr>
        <w:t>دماء</w:t>
      </w:r>
      <w:r>
        <w:rPr>
          <w:rFonts w:hint="cs"/>
          <w:rtl/>
        </w:rPr>
        <w:t xml:space="preserve"> </w:t>
      </w:r>
      <w:r w:rsidRPr="00B37B55">
        <w:rPr>
          <w:rFonts w:hint="cs"/>
          <w:rtl/>
        </w:rPr>
        <w:t>افتضاض</w:t>
      </w:r>
      <w:r>
        <w:rPr>
          <w:rFonts w:hint="cs"/>
          <w:rtl/>
        </w:rPr>
        <w:t xml:space="preserve"> </w:t>
      </w:r>
      <w:r w:rsidRPr="00B37B55">
        <w:rPr>
          <w:rFonts w:hint="cs"/>
          <w:rtl/>
        </w:rPr>
        <w:t>العذارى</w:t>
      </w:r>
      <w:r>
        <w:rPr>
          <w:rFonts w:hint="cs"/>
          <w:rtl/>
        </w:rPr>
        <w:t xml:space="preserve"> </w:t>
      </w:r>
      <w:r w:rsidRPr="00B37B55">
        <w:rPr>
          <w:rFonts w:hint="cs"/>
          <w:rtl/>
        </w:rPr>
        <w:t>والاغتصاب،</w:t>
      </w:r>
      <w:r>
        <w:rPr>
          <w:rFonts w:hint="cs"/>
          <w:rtl/>
        </w:rPr>
        <w:t xml:space="preserve"> </w:t>
      </w:r>
      <w:r w:rsidRPr="00B37B55">
        <w:rPr>
          <w:rFonts w:hint="cs"/>
          <w:rtl/>
        </w:rPr>
        <w:t>ومعها</w:t>
      </w:r>
      <w:r>
        <w:rPr>
          <w:rFonts w:hint="cs"/>
          <w:rtl/>
        </w:rPr>
        <w:t xml:space="preserve"> </w:t>
      </w:r>
      <w:r w:rsidRPr="00B37B55">
        <w:rPr>
          <w:rFonts w:hint="cs"/>
          <w:rtl/>
        </w:rPr>
        <w:t>دماء</w:t>
      </w:r>
      <w:r>
        <w:rPr>
          <w:rFonts w:hint="cs"/>
          <w:rtl/>
        </w:rPr>
        <w:t xml:space="preserve"> </w:t>
      </w:r>
      <w:r w:rsidRPr="00B37B55">
        <w:rPr>
          <w:rFonts w:hint="cs"/>
          <w:rtl/>
        </w:rPr>
        <w:t>ال</w:t>
      </w:r>
      <w:r>
        <w:rPr>
          <w:rFonts w:hint="cs"/>
          <w:rtl/>
        </w:rPr>
        <w:t>أ</w:t>
      </w:r>
      <w:r w:rsidRPr="00B37B55">
        <w:rPr>
          <w:rFonts w:hint="cs"/>
          <w:rtl/>
        </w:rPr>
        <w:t>جنة</w:t>
      </w:r>
      <w:r>
        <w:rPr>
          <w:rFonts w:hint="cs"/>
          <w:rtl/>
        </w:rPr>
        <w:t xml:space="preserve"> </w:t>
      </w:r>
      <w:r w:rsidRPr="00B37B55">
        <w:rPr>
          <w:rFonts w:hint="cs"/>
          <w:rtl/>
        </w:rPr>
        <w:t>والسقط.</w:t>
      </w:r>
      <w:r>
        <w:rPr>
          <w:rFonts w:hint="cs"/>
          <w:rtl/>
        </w:rPr>
        <w:t xml:space="preserve"> </w:t>
      </w:r>
      <w:r w:rsidRPr="00B37B55">
        <w:rPr>
          <w:rFonts w:hint="cs"/>
          <w:rtl/>
        </w:rPr>
        <w:t>بل</w:t>
      </w:r>
      <w:r>
        <w:rPr>
          <w:rFonts w:hint="cs"/>
          <w:rtl/>
        </w:rPr>
        <w:t xml:space="preserve"> </w:t>
      </w:r>
      <w:r w:rsidRPr="00B37B55">
        <w:rPr>
          <w:rFonts w:hint="cs"/>
          <w:rtl/>
        </w:rPr>
        <w:t>زاد</w:t>
      </w:r>
      <w:r>
        <w:rPr>
          <w:rFonts w:hint="cs"/>
          <w:rtl/>
        </w:rPr>
        <w:t xml:space="preserve"> </w:t>
      </w:r>
      <w:r w:rsidRPr="00B37B55">
        <w:rPr>
          <w:rFonts w:hint="cs"/>
          <w:rtl/>
        </w:rPr>
        <w:t>هؤلاء</w:t>
      </w:r>
      <w:r>
        <w:rPr>
          <w:rFonts w:hint="cs"/>
          <w:rtl/>
        </w:rPr>
        <w:t xml:space="preserve"> </w:t>
      </w:r>
      <w:r w:rsidRPr="00B37B55">
        <w:rPr>
          <w:rFonts w:hint="cs"/>
          <w:rtl/>
        </w:rPr>
        <w:t>الخوارج</w:t>
      </w:r>
      <w:r>
        <w:rPr>
          <w:rFonts w:hint="cs"/>
          <w:rtl/>
        </w:rPr>
        <w:t xml:space="preserve"> </w:t>
      </w:r>
      <w:r w:rsidRPr="00B37B55">
        <w:rPr>
          <w:rFonts w:hint="cs"/>
          <w:rtl/>
        </w:rPr>
        <w:t>على</w:t>
      </w:r>
      <w:r>
        <w:rPr>
          <w:rFonts w:hint="cs"/>
          <w:rtl/>
        </w:rPr>
        <w:t xml:space="preserve"> </w:t>
      </w:r>
      <w:r w:rsidRPr="00B37B55">
        <w:rPr>
          <w:rFonts w:hint="cs"/>
          <w:rtl/>
        </w:rPr>
        <w:t>فعلة</w:t>
      </w:r>
      <w:r>
        <w:rPr>
          <w:rFonts w:hint="cs"/>
          <w:rtl/>
        </w:rPr>
        <w:t xml:space="preserve"> أولئك الأوغاد </w:t>
      </w:r>
      <w:r w:rsidRPr="00B37B55">
        <w:rPr>
          <w:rFonts w:hint="cs"/>
          <w:rtl/>
        </w:rPr>
        <w:t>(جيش</w:t>
      </w:r>
      <w:r>
        <w:rPr>
          <w:rFonts w:hint="cs"/>
          <w:rtl/>
        </w:rPr>
        <w:t xml:space="preserve"> </w:t>
      </w:r>
      <w:r w:rsidRPr="00B37B55">
        <w:rPr>
          <w:rFonts w:hint="cs"/>
          <w:rtl/>
        </w:rPr>
        <w:t>يزيد</w:t>
      </w:r>
      <w:r>
        <w:rPr>
          <w:rFonts w:hint="cs"/>
          <w:rtl/>
        </w:rPr>
        <w:t>)</w:t>
      </w:r>
      <w:r w:rsidRPr="00B37B55">
        <w:rPr>
          <w:rFonts w:hint="cs"/>
          <w:rtl/>
        </w:rPr>
        <w:t>(97)</w:t>
      </w:r>
      <w:r>
        <w:rPr>
          <w:rFonts w:hint="cs"/>
          <w:rtl/>
        </w:rPr>
        <w:t>!</w:t>
      </w:r>
      <w:r w:rsidRPr="00B37B55">
        <w:rPr>
          <w:rFonts w:hint="cs"/>
          <w:rtl/>
        </w:rPr>
        <w:t>!!</w:t>
      </w:r>
      <w:r>
        <w:rPr>
          <w:rFonts w:hint="cs"/>
          <w:rtl/>
        </w:rPr>
        <w:t xml:space="preserve"> </w:t>
      </w:r>
      <w:r w:rsidRPr="00B37B55">
        <w:rPr>
          <w:rFonts w:hint="cs"/>
          <w:rtl/>
        </w:rPr>
        <w:t>فاتجهوا</w:t>
      </w:r>
      <w:r>
        <w:rPr>
          <w:rFonts w:hint="cs"/>
          <w:rtl/>
        </w:rPr>
        <w:t xml:space="preserve"> إلى </w:t>
      </w:r>
      <w:r w:rsidRPr="00B37B55">
        <w:rPr>
          <w:rFonts w:hint="cs"/>
          <w:rtl/>
        </w:rPr>
        <w:t>الحجارة</w:t>
      </w:r>
      <w:r>
        <w:rPr>
          <w:rFonts w:hint="cs"/>
          <w:rtl/>
        </w:rPr>
        <w:t xml:space="preserve"> </w:t>
      </w:r>
      <w:r w:rsidRPr="00B37B55">
        <w:rPr>
          <w:rFonts w:hint="cs"/>
          <w:rtl/>
        </w:rPr>
        <w:t>وكأنها</w:t>
      </w:r>
      <w:r>
        <w:rPr>
          <w:rFonts w:hint="cs"/>
          <w:rtl/>
        </w:rPr>
        <w:t xml:space="preserve"> </w:t>
      </w:r>
      <w:r w:rsidRPr="00B37B55">
        <w:rPr>
          <w:rFonts w:hint="cs"/>
          <w:rtl/>
        </w:rPr>
        <w:t>كانت</w:t>
      </w:r>
      <w:r>
        <w:rPr>
          <w:rFonts w:hint="cs"/>
          <w:rtl/>
        </w:rPr>
        <w:t xml:space="preserve"> </w:t>
      </w:r>
      <w:r w:rsidRPr="00B37B55">
        <w:rPr>
          <w:rFonts w:hint="cs"/>
          <w:rtl/>
        </w:rPr>
        <w:t>على</w:t>
      </w:r>
      <w:r>
        <w:rPr>
          <w:rFonts w:hint="cs"/>
          <w:rtl/>
        </w:rPr>
        <w:t xml:space="preserve"> </w:t>
      </w:r>
      <w:r w:rsidRPr="00B37B55">
        <w:rPr>
          <w:rFonts w:hint="cs"/>
          <w:rtl/>
        </w:rPr>
        <w:t>موعد</w:t>
      </w:r>
      <w:r>
        <w:rPr>
          <w:rFonts w:hint="cs"/>
          <w:rtl/>
        </w:rPr>
        <w:t xml:space="preserve"> </w:t>
      </w:r>
      <w:r w:rsidRPr="00B37B55">
        <w:rPr>
          <w:rFonts w:hint="cs"/>
          <w:rtl/>
        </w:rPr>
        <w:t>سابق</w:t>
      </w:r>
      <w:r>
        <w:rPr>
          <w:rFonts w:hint="cs"/>
          <w:rtl/>
        </w:rPr>
        <w:t xml:space="preserve"> </w:t>
      </w:r>
      <w:r w:rsidRPr="00B37B55">
        <w:rPr>
          <w:rFonts w:hint="cs"/>
          <w:rtl/>
        </w:rPr>
        <w:t>معهم</w:t>
      </w:r>
      <w:r>
        <w:rPr>
          <w:rFonts w:hint="cs"/>
          <w:rtl/>
        </w:rPr>
        <w:t xml:space="preserve">... </w:t>
      </w:r>
      <w:r w:rsidRPr="00B37B55">
        <w:rPr>
          <w:rFonts w:hint="cs"/>
          <w:rtl/>
        </w:rPr>
        <w:t>فلم</w:t>
      </w:r>
      <w:r>
        <w:rPr>
          <w:rFonts w:hint="cs"/>
          <w:rtl/>
        </w:rPr>
        <w:t xml:space="preserve"> </w:t>
      </w:r>
      <w:r w:rsidRPr="00B37B55">
        <w:rPr>
          <w:rFonts w:hint="cs"/>
          <w:rtl/>
        </w:rPr>
        <w:t>يرحموها</w:t>
      </w:r>
      <w:r>
        <w:rPr>
          <w:rFonts w:hint="cs"/>
          <w:rtl/>
        </w:rPr>
        <w:t xml:space="preserve"> </w:t>
      </w:r>
      <w:r w:rsidRPr="00B37B55">
        <w:rPr>
          <w:rFonts w:hint="cs"/>
          <w:rtl/>
        </w:rPr>
        <w:t>ولم</w:t>
      </w:r>
      <w:r>
        <w:rPr>
          <w:rFonts w:hint="cs"/>
          <w:rtl/>
        </w:rPr>
        <w:t xml:space="preserve"> </w:t>
      </w:r>
      <w:r w:rsidRPr="00B37B55">
        <w:rPr>
          <w:rFonts w:hint="cs"/>
          <w:rtl/>
        </w:rPr>
        <w:t>يُراعوا</w:t>
      </w:r>
      <w:r>
        <w:rPr>
          <w:rFonts w:hint="cs"/>
          <w:rtl/>
        </w:rPr>
        <w:t xml:space="preserve"> </w:t>
      </w:r>
      <w:r w:rsidRPr="00B37B55">
        <w:rPr>
          <w:rFonts w:hint="cs"/>
          <w:rtl/>
        </w:rPr>
        <w:t>قداستها،</w:t>
      </w:r>
      <w:r>
        <w:rPr>
          <w:rFonts w:hint="cs"/>
          <w:rtl/>
        </w:rPr>
        <w:t xml:space="preserve"> </w:t>
      </w:r>
      <w:r w:rsidRPr="00B37B55">
        <w:rPr>
          <w:rFonts w:hint="cs"/>
          <w:rtl/>
        </w:rPr>
        <w:t>ولم</w:t>
      </w:r>
      <w:r>
        <w:rPr>
          <w:rFonts w:hint="cs"/>
          <w:rtl/>
        </w:rPr>
        <w:t xml:space="preserve"> </w:t>
      </w:r>
      <w:r w:rsidRPr="00B37B55">
        <w:rPr>
          <w:rFonts w:hint="cs"/>
          <w:rtl/>
        </w:rPr>
        <w:t>يه</w:t>
      </w:r>
      <w:r>
        <w:rPr>
          <w:rFonts w:hint="cs"/>
          <w:rtl/>
        </w:rPr>
        <w:t xml:space="preserve">دأ </w:t>
      </w:r>
      <w:r w:rsidRPr="00B37B55">
        <w:rPr>
          <w:rFonts w:hint="cs"/>
          <w:rtl/>
        </w:rPr>
        <w:t>لهم</w:t>
      </w:r>
      <w:r>
        <w:rPr>
          <w:rFonts w:hint="cs"/>
          <w:rtl/>
        </w:rPr>
        <w:t xml:space="preserve"> </w:t>
      </w:r>
      <w:r w:rsidRPr="00B37B55">
        <w:rPr>
          <w:rFonts w:hint="cs"/>
          <w:rtl/>
        </w:rPr>
        <w:t>روع</w:t>
      </w:r>
      <w:r>
        <w:rPr>
          <w:rFonts w:hint="cs"/>
          <w:rtl/>
        </w:rPr>
        <w:t xml:space="preserve"> </w:t>
      </w:r>
      <w:r w:rsidRPr="00B37B55">
        <w:rPr>
          <w:rFonts w:hint="cs"/>
          <w:rtl/>
        </w:rPr>
        <w:t>ولا</w:t>
      </w:r>
      <w:r>
        <w:rPr>
          <w:rFonts w:hint="cs"/>
          <w:rtl/>
        </w:rPr>
        <w:t xml:space="preserve"> </w:t>
      </w:r>
      <w:r w:rsidRPr="00B37B55">
        <w:rPr>
          <w:rFonts w:hint="cs"/>
          <w:rtl/>
        </w:rPr>
        <w:t>بال</w:t>
      </w:r>
      <w:r>
        <w:rPr>
          <w:rFonts w:hint="cs"/>
          <w:rtl/>
        </w:rPr>
        <w:t xml:space="preserve"> </w:t>
      </w:r>
      <w:r w:rsidRPr="00B37B55">
        <w:rPr>
          <w:rFonts w:hint="cs"/>
          <w:rtl/>
        </w:rPr>
        <w:t>حتى</w:t>
      </w:r>
      <w:r>
        <w:rPr>
          <w:rFonts w:hint="cs"/>
          <w:rtl/>
        </w:rPr>
        <w:t xml:space="preserve"> </w:t>
      </w:r>
      <w:r w:rsidRPr="00B37B55">
        <w:rPr>
          <w:rFonts w:hint="cs"/>
          <w:rtl/>
        </w:rPr>
        <w:t>أتوا</w:t>
      </w:r>
      <w:r>
        <w:rPr>
          <w:rFonts w:hint="cs"/>
          <w:rtl/>
        </w:rPr>
        <w:t xml:space="preserve"> </w:t>
      </w:r>
      <w:r w:rsidRPr="00B37B55">
        <w:rPr>
          <w:rFonts w:hint="cs"/>
          <w:rtl/>
        </w:rPr>
        <w:t>على</w:t>
      </w:r>
      <w:r>
        <w:rPr>
          <w:rFonts w:hint="cs"/>
          <w:rtl/>
        </w:rPr>
        <w:t xml:space="preserve"> </w:t>
      </w:r>
      <w:r w:rsidRPr="00B37B55">
        <w:rPr>
          <w:rFonts w:hint="cs"/>
          <w:rtl/>
        </w:rPr>
        <w:t>أجمل</w:t>
      </w:r>
      <w:r>
        <w:rPr>
          <w:rFonts w:hint="cs"/>
          <w:rtl/>
        </w:rPr>
        <w:t xml:space="preserve"> </w:t>
      </w:r>
      <w:r w:rsidRPr="00B37B55">
        <w:rPr>
          <w:rFonts w:hint="cs"/>
          <w:rtl/>
        </w:rPr>
        <w:t>القباب</w:t>
      </w:r>
      <w:r>
        <w:rPr>
          <w:rFonts w:hint="cs"/>
          <w:rtl/>
        </w:rPr>
        <w:t xml:space="preserve"> </w:t>
      </w:r>
      <w:r w:rsidRPr="00B37B55">
        <w:rPr>
          <w:rFonts w:hint="cs"/>
          <w:rtl/>
        </w:rPr>
        <w:t>والمراقد</w:t>
      </w:r>
      <w:r>
        <w:rPr>
          <w:rFonts w:hint="cs"/>
          <w:rtl/>
        </w:rPr>
        <w:t xml:space="preserve"> </w:t>
      </w:r>
      <w:r w:rsidRPr="00B37B55">
        <w:rPr>
          <w:rFonts w:hint="cs"/>
          <w:rtl/>
        </w:rPr>
        <w:t>والآثار</w:t>
      </w:r>
      <w:r>
        <w:rPr>
          <w:rFonts w:hint="cs"/>
          <w:rtl/>
        </w:rPr>
        <w:t xml:space="preserve"> </w:t>
      </w:r>
      <w:r w:rsidRPr="00B37B55">
        <w:rPr>
          <w:rFonts w:hint="cs"/>
          <w:rtl/>
        </w:rPr>
        <w:t>والبيوت</w:t>
      </w:r>
      <w:r>
        <w:rPr>
          <w:rFonts w:hint="cs"/>
          <w:rtl/>
        </w:rPr>
        <w:t xml:space="preserve"> </w:t>
      </w:r>
      <w:r w:rsidRPr="00B37B55">
        <w:rPr>
          <w:rFonts w:hint="cs"/>
          <w:rtl/>
        </w:rPr>
        <w:t>والآبار،</w:t>
      </w:r>
      <w:r>
        <w:rPr>
          <w:rFonts w:hint="cs"/>
          <w:rtl/>
        </w:rPr>
        <w:t xml:space="preserve"> </w:t>
      </w:r>
      <w:r w:rsidRPr="00B37B55">
        <w:rPr>
          <w:rFonts w:hint="cs"/>
          <w:rtl/>
        </w:rPr>
        <w:t>بعد</w:t>
      </w:r>
      <w:r>
        <w:rPr>
          <w:rFonts w:hint="cs"/>
          <w:rtl/>
        </w:rPr>
        <w:t xml:space="preserve"> </w:t>
      </w:r>
      <w:r w:rsidRPr="00B37B55">
        <w:rPr>
          <w:rFonts w:hint="cs"/>
          <w:rtl/>
        </w:rPr>
        <w:t>سلب</w:t>
      </w:r>
      <w:r>
        <w:rPr>
          <w:rFonts w:hint="cs"/>
          <w:rtl/>
        </w:rPr>
        <w:t xml:space="preserve"> </w:t>
      </w:r>
      <w:r w:rsidRPr="00B37B55">
        <w:rPr>
          <w:rFonts w:hint="cs"/>
          <w:rtl/>
        </w:rPr>
        <w:t>ذخائرها</w:t>
      </w:r>
      <w:r>
        <w:rPr>
          <w:rFonts w:hint="cs"/>
          <w:rtl/>
        </w:rPr>
        <w:t xml:space="preserve"> </w:t>
      </w:r>
      <w:r w:rsidRPr="00B37B55">
        <w:rPr>
          <w:rFonts w:hint="cs"/>
          <w:rtl/>
        </w:rPr>
        <w:t>ونهب</w:t>
      </w:r>
      <w:r>
        <w:rPr>
          <w:rFonts w:hint="cs"/>
          <w:rtl/>
        </w:rPr>
        <w:t xml:space="preserve"> </w:t>
      </w:r>
      <w:r w:rsidRPr="00B37B55">
        <w:rPr>
          <w:rFonts w:hint="cs"/>
          <w:rtl/>
        </w:rPr>
        <w:t>مكوناتها.</w:t>
      </w:r>
      <w:r>
        <w:rPr>
          <w:rFonts w:hint="cs"/>
          <w:rtl/>
        </w:rPr>
        <w:t xml:space="preserve"> </w:t>
      </w:r>
      <w:r w:rsidRPr="00B37B55">
        <w:rPr>
          <w:rFonts w:hint="cs"/>
          <w:rtl/>
        </w:rPr>
        <w:t>ف</w:t>
      </w:r>
      <w:r>
        <w:rPr>
          <w:rFonts w:hint="cs"/>
          <w:rtl/>
        </w:rPr>
        <w:t>إ</w:t>
      </w:r>
      <w:r w:rsidRPr="00B37B55">
        <w:rPr>
          <w:rFonts w:hint="cs"/>
          <w:rtl/>
        </w:rPr>
        <w:t>نا</w:t>
      </w:r>
      <w:r>
        <w:rPr>
          <w:rFonts w:hint="cs"/>
          <w:rtl/>
        </w:rPr>
        <w:t xml:space="preserve"> </w:t>
      </w:r>
      <w:r w:rsidRPr="00B37B55">
        <w:rPr>
          <w:rFonts w:hint="cs"/>
          <w:rtl/>
        </w:rPr>
        <w:t>لله</w:t>
      </w:r>
      <w:r>
        <w:rPr>
          <w:rFonts w:hint="cs"/>
          <w:rtl/>
        </w:rPr>
        <w:t xml:space="preserve"> </w:t>
      </w:r>
      <w:r w:rsidRPr="00B37B55">
        <w:rPr>
          <w:rFonts w:hint="cs"/>
          <w:rtl/>
        </w:rPr>
        <w:t>و</w:t>
      </w:r>
      <w:r>
        <w:rPr>
          <w:rFonts w:hint="cs"/>
          <w:rtl/>
        </w:rPr>
        <w:t>إ</w:t>
      </w:r>
      <w:r w:rsidRPr="00B37B55">
        <w:rPr>
          <w:rFonts w:hint="cs"/>
          <w:rtl/>
        </w:rPr>
        <w:t>نا</w:t>
      </w:r>
      <w:r>
        <w:rPr>
          <w:rFonts w:hint="cs"/>
          <w:rtl/>
        </w:rPr>
        <w:t xml:space="preserve"> إليه </w:t>
      </w:r>
      <w:r w:rsidRPr="00B37B55">
        <w:rPr>
          <w:rFonts w:hint="cs"/>
          <w:rtl/>
        </w:rPr>
        <w:t>راجعون.</w:t>
      </w:r>
      <w:r>
        <w:rPr>
          <w:rFonts w:hint="cs"/>
          <w:rtl/>
        </w:rPr>
        <w:t xml:space="preserve"> </w:t>
      </w:r>
    </w:p>
    <w:p w14:paraId="5A77EE50" w14:textId="77777777" w:rsidR="009073AF" w:rsidRPr="00A253DB" w:rsidRDefault="009073AF" w:rsidP="00A253DB">
      <w:pPr>
        <w:pStyle w:val="libNormal"/>
        <w:rPr>
          <w:rtl/>
        </w:rPr>
      </w:pPr>
      <w:r w:rsidRPr="00A253DB">
        <w:rPr>
          <w:rFonts w:hint="cs"/>
          <w:rtl/>
        </w:rPr>
        <w:t>ولنا في خطاب الفقيه العلامة السيد شرف الدين العاملي ختام نتسلي به، حيث يقول:</w:t>
      </w:r>
      <w:r w:rsidRPr="00A253DB">
        <w:rPr>
          <w:rtl/>
        </w:rPr>
        <w:t xml:space="preserve"> فخربوا </w:t>
      </w:r>
      <w:r w:rsidRPr="00A253DB">
        <w:rPr>
          <w:rFonts w:hint="cs"/>
          <w:rtl/>
        </w:rPr>
        <w:t>أ</w:t>
      </w:r>
      <w:r w:rsidRPr="00A253DB">
        <w:rPr>
          <w:rtl/>
        </w:rPr>
        <w:t>ولاً مقام حبر الأمّة (</w:t>
      </w:r>
      <w:r w:rsidRPr="00A253DB">
        <w:rPr>
          <w:rFonts w:hint="cs"/>
          <w:rtl/>
        </w:rPr>
        <w:t xml:space="preserve">عبد الله بن </w:t>
      </w:r>
      <w:r w:rsidRPr="00A253DB">
        <w:rPr>
          <w:rtl/>
        </w:rPr>
        <w:t>العباس بن عبد المطلب) وابن عم نبيها صلّى الله عليه وآله، وفعلوا في الطائف ما فعلوا من القتل الذريع وا</w:t>
      </w:r>
      <w:r w:rsidRPr="00A253DB">
        <w:rPr>
          <w:rFonts w:hint="cs"/>
          <w:rtl/>
        </w:rPr>
        <w:t>لن</w:t>
      </w:r>
      <w:r w:rsidRPr="00A253DB">
        <w:rPr>
          <w:rtl/>
        </w:rPr>
        <w:t>هب الف</w:t>
      </w:r>
      <w:r w:rsidRPr="00A253DB">
        <w:rPr>
          <w:rFonts w:hint="cs"/>
          <w:rtl/>
        </w:rPr>
        <w:t>ض</w:t>
      </w:r>
      <w:r w:rsidRPr="00A253DB">
        <w:rPr>
          <w:rtl/>
        </w:rPr>
        <w:t>يع، وارتكبوا فيها ما ارتكبوا من الف</w:t>
      </w:r>
      <w:r w:rsidRPr="00A253DB">
        <w:rPr>
          <w:rFonts w:hint="cs"/>
          <w:rtl/>
        </w:rPr>
        <w:t>ض</w:t>
      </w:r>
      <w:r w:rsidRPr="00A253DB">
        <w:rPr>
          <w:rtl/>
        </w:rPr>
        <w:t>ائع والفجائع، فلم ينتطح في ذلك عنزان، فثن</w:t>
      </w:r>
      <w:r w:rsidRPr="00A253DB">
        <w:rPr>
          <w:rFonts w:hint="cs"/>
          <w:rtl/>
        </w:rPr>
        <w:t>ّ</w:t>
      </w:r>
      <w:r w:rsidRPr="00A253DB">
        <w:rPr>
          <w:rtl/>
        </w:rPr>
        <w:t xml:space="preserve">وا بتدمير المشاهد والمعاهد وبعض المساجد بمكة المكرمة، فلم يروا قامعاً ولا وازعاً، فهدموا مقام سيد الشهداء في </w:t>
      </w:r>
      <w:r w:rsidRPr="00A253DB">
        <w:rPr>
          <w:rFonts w:hint="cs"/>
          <w:rtl/>
        </w:rPr>
        <w:t>أ</w:t>
      </w:r>
      <w:r w:rsidRPr="00A253DB">
        <w:rPr>
          <w:rtl/>
        </w:rPr>
        <w:t>ح</w:t>
      </w:r>
      <w:r w:rsidRPr="00A253DB">
        <w:rPr>
          <w:rFonts w:hint="cs"/>
          <w:rtl/>
        </w:rPr>
        <w:t>ِ</w:t>
      </w:r>
      <w:r w:rsidRPr="00A253DB">
        <w:rPr>
          <w:rtl/>
        </w:rPr>
        <w:t>د</w:t>
      </w:r>
      <w:r w:rsidRPr="00A253DB">
        <w:rPr>
          <w:rFonts w:hint="cs"/>
          <w:rtl/>
        </w:rPr>
        <w:t xml:space="preserve"> </w:t>
      </w:r>
      <w:r w:rsidRPr="00A253DB">
        <w:rPr>
          <w:rtl/>
        </w:rPr>
        <w:t xml:space="preserve">(حمزة بن عبد المطلب)، ومقام </w:t>
      </w:r>
      <w:r w:rsidRPr="00A253DB">
        <w:rPr>
          <w:rFonts w:hint="cs"/>
          <w:rtl/>
        </w:rPr>
        <w:t>أ</w:t>
      </w:r>
      <w:r w:rsidRPr="00A253DB">
        <w:rPr>
          <w:rtl/>
        </w:rPr>
        <w:t>م البشر (حواء) في جدة، فلم يجدوا حاسباً لعنانهم، ولا راداً لعرا</w:t>
      </w:r>
      <w:r w:rsidRPr="00A253DB">
        <w:rPr>
          <w:rFonts w:hint="cs"/>
          <w:rtl/>
        </w:rPr>
        <w:t>م</w:t>
      </w:r>
      <w:r w:rsidRPr="00A253DB">
        <w:rPr>
          <w:rtl/>
        </w:rPr>
        <w:t>هم، فجاؤوا بها في البقيع سواء شنعاء، ملء الأرض والسماء، وم</w:t>
      </w:r>
      <w:r w:rsidRPr="00A253DB">
        <w:rPr>
          <w:rFonts w:hint="cs"/>
          <w:rtl/>
        </w:rPr>
        <w:t>ت</w:t>
      </w:r>
      <w:r w:rsidRPr="00A253DB">
        <w:rPr>
          <w:rtl/>
        </w:rPr>
        <w:t>ى هدأت ال</w:t>
      </w:r>
      <w:r w:rsidRPr="00A253DB">
        <w:rPr>
          <w:rFonts w:hint="cs"/>
          <w:rtl/>
        </w:rPr>
        <w:t>أ</w:t>
      </w:r>
      <w:r w:rsidRPr="00A253DB">
        <w:rPr>
          <w:rtl/>
        </w:rPr>
        <w:t>جراس، وخفقت ال</w:t>
      </w:r>
      <w:r w:rsidRPr="00A253DB">
        <w:rPr>
          <w:rFonts w:hint="cs"/>
          <w:rtl/>
        </w:rPr>
        <w:t>أ</w:t>
      </w:r>
      <w:r w:rsidRPr="00A253DB">
        <w:rPr>
          <w:rtl/>
        </w:rPr>
        <w:t>نفاس، وثبوا على الضريح النبوي لا محالة، لا يرتاب في ذلك أحد ممّن يعرف الوهابيين أو يعلم الضروريات من مذهبهم(</w:t>
      </w:r>
      <w:r w:rsidRPr="00A253DB">
        <w:rPr>
          <w:rFonts w:hint="cs"/>
          <w:rtl/>
        </w:rPr>
        <w:t>98</w:t>
      </w:r>
      <w:r w:rsidRPr="00A253DB">
        <w:rPr>
          <w:rtl/>
        </w:rPr>
        <w:t xml:space="preserve">). </w:t>
      </w:r>
    </w:p>
    <w:p w14:paraId="4D323110" w14:textId="77777777" w:rsidR="00500F96" w:rsidRDefault="00500F96" w:rsidP="00500F96">
      <w:pPr>
        <w:pStyle w:val="libNormal"/>
        <w:rPr>
          <w:rtl/>
        </w:rPr>
      </w:pPr>
      <w:r>
        <w:rPr>
          <w:rtl/>
        </w:rPr>
        <w:br w:type="page"/>
      </w:r>
    </w:p>
    <w:p w14:paraId="45FE4901" w14:textId="77777777" w:rsidR="009073AF" w:rsidRPr="00A253DB" w:rsidRDefault="009073AF" w:rsidP="00A253DB">
      <w:pPr>
        <w:pStyle w:val="libNormal"/>
        <w:rPr>
          <w:rtl/>
        </w:rPr>
      </w:pPr>
      <w:r w:rsidRPr="00A253DB">
        <w:rPr>
          <w:rFonts w:hint="cs"/>
          <w:rtl/>
        </w:rPr>
        <w:lastRenderedPageBreak/>
        <w:t>ويكتب الباحث الحجازي الشيخ حسن الصفار، في كتابه (يوم البقيع): لقد فوجىء المسلمون في العالم بذلك الاعتداء الأثيم الذي استهدف تاريخهم ومقدّساتهم وتراثهم من قبل فئة محدودة لا يصلح لها أبداً - مهما كانت مبرراتها - أن تفرض رأيها في قضية وموضوع يرتبط بكل المسلمين. لكن أولئك القائمين بجريمة هدم المقدّسات استبدّوا برأيهم وخالفوا إجماع الأمّة في حفظها وقداستها وجرحوا مشاعرها ورفضوا أية دعوة للحوار والنقاش(99).</w:t>
      </w:r>
      <w:r w:rsidRPr="00A253DB">
        <w:rPr>
          <w:rtl/>
        </w:rPr>
        <w:t xml:space="preserve"> </w:t>
      </w:r>
    </w:p>
    <w:p w14:paraId="47439251" w14:textId="77777777" w:rsidR="009073AF" w:rsidRPr="00A253DB" w:rsidRDefault="009073AF" w:rsidP="00A253DB">
      <w:pPr>
        <w:pStyle w:val="libNormal"/>
        <w:rPr>
          <w:rtl/>
        </w:rPr>
      </w:pPr>
      <w:r w:rsidRPr="00A253DB">
        <w:rPr>
          <w:rFonts w:hint="cs"/>
          <w:rtl/>
        </w:rPr>
        <w:t>إ</w:t>
      </w:r>
      <w:r w:rsidRPr="00A253DB">
        <w:rPr>
          <w:rtl/>
        </w:rPr>
        <w:t xml:space="preserve">ن العدو يعمل بكل ما </w:t>
      </w:r>
      <w:r w:rsidRPr="00A253DB">
        <w:rPr>
          <w:rFonts w:hint="cs"/>
          <w:rtl/>
        </w:rPr>
        <w:t>أ</w:t>
      </w:r>
      <w:r w:rsidRPr="00A253DB">
        <w:rPr>
          <w:rtl/>
        </w:rPr>
        <w:t>وت</w:t>
      </w:r>
      <w:r w:rsidRPr="00A253DB">
        <w:rPr>
          <w:rFonts w:hint="cs"/>
          <w:rtl/>
        </w:rPr>
        <w:t>ي</w:t>
      </w:r>
      <w:r w:rsidRPr="00A253DB">
        <w:rPr>
          <w:rtl/>
        </w:rPr>
        <w:t xml:space="preserve"> من قوه ودهاء وعناد، ولو قد</w:t>
      </w:r>
      <w:r w:rsidRPr="00A253DB">
        <w:rPr>
          <w:rFonts w:hint="cs"/>
          <w:rtl/>
        </w:rPr>
        <w:t>ِ</w:t>
      </w:r>
      <w:r w:rsidRPr="00A253DB">
        <w:rPr>
          <w:rtl/>
        </w:rPr>
        <w:t>ر على أكثر من هذا لفعل. ولو قدروا على هدم قبة النبي الهادي،</w:t>
      </w:r>
      <w:r w:rsidRPr="00A253DB">
        <w:rPr>
          <w:rFonts w:hint="cs"/>
          <w:rtl/>
        </w:rPr>
        <w:t xml:space="preserve"> ومحو قبره الشريف </w:t>
      </w:r>
      <w:r w:rsidRPr="00A253DB">
        <w:rPr>
          <w:rtl/>
        </w:rPr>
        <w:t xml:space="preserve">صلّى الله عليه وآله لفعلوه، وما رجفت لهم طرف، وهذا </w:t>
      </w:r>
      <w:r w:rsidRPr="00A253DB">
        <w:rPr>
          <w:rFonts w:hint="cs"/>
          <w:rtl/>
        </w:rPr>
        <w:t>أ</w:t>
      </w:r>
      <w:r w:rsidRPr="00A253DB">
        <w:rPr>
          <w:rtl/>
        </w:rPr>
        <w:t xml:space="preserve">حدهم </w:t>
      </w:r>
      <w:r w:rsidRPr="00A253DB">
        <w:rPr>
          <w:rFonts w:hint="cs"/>
          <w:rtl/>
        </w:rPr>
        <w:t xml:space="preserve">(الشيخ إبراهيم الجيهان) </w:t>
      </w:r>
      <w:r w:rsidRPr="00A253DB">
        <w:rPr>
          <w:rtl/>
        </w:rPr>
        <w:t>يقول متأث</w:t>
      </w:r>
      <w:r w:rsidRPr="00A253DB">
        <w:rPr>
          <w:rFonts w:hint="cs"/>
          <w:rtl/>
        </w:rPr>
        <w:t>ّ</w:t>
      </w:r>
      <w:r w:rsidRPr="00A253DB">
        <w:rPr>
          <w:rtl/>
        </w:rPr>
        <w:t>راً:</w:t>
      </w:r>
      <w:r w:rsidRPr="00A253DB">
        <w:rPr>
          <w:rFonts w:hint="cs"/>
          <w:rtl/>
        </w:rPr>
        <w:t xml:space="preserve"> إن بقاء الأبنية على قبر رسول الله صلّى الله عليه وآله مخالف لما أمر به النبي، وإن إدخال قبره صلوات الله عليه وآله في المسجد أشد إثماً وأعظم مخالفة(100). ويضيف الخارجي الضال مفتي الديار النجدية السعودية، الشيخ عبد العزيز بن باز، إلى مصائب المسلمين، طامة أخرى بقوله: ما دام هذا الصنم - يعني قبة الرسول الأكرم </w:t>
      </w:r>
      <w:r w:rsidRPr="009A5138">
        <w:rPr>
          <w:rFonts w:hint="cs"/>
          <w:rtl/>
        </w:rPr>
        <w:t>صلّى الله عليه وآله</w:t>
      </w:r>
      <w:r w:rsidRPr="00A253DB">
        <w:rPr>
          <w:rFonts w:hint="cs"/>
          <w:rtl/>
        </w:rPr>
        <w:t xml:space="preserve"> - هناك، فلا أزوره أبداً(101). </w:t>
      </w:r>
    </w:p>
    <w:p w14:paraId="6B12862F" w14:textId="77777777" w:rsidR="00500F96" w:rsidRDefault="009073AF" w:rsidP="00A253DB">
      <w:pPr>
        <w:pStyle w:val="libNormal"/>
        <w:rPr>
          <w:rtl/>
        </w:rPr>
      </w:pPr>
      <w:r w:rsidRPr="00A253DB">
        <w:rPr>
          <w:rtl/>
        </w:rPr>
        <w:t xml:space="preserve">وليس العجب في فعلهم المنكر، ونشرهم البدع، وارتكابهم الحرام. بل العجب كل العجب </w:t>
      </w:r>
      <w:r w:rsidRPr="00A253DB">
        <w:rPr>
          <w:rFonts w:hint="cs"/>
          <w:rtl/>
        </w:rPr>
        <w:t>أ</w:t>
      </w:r>
      <w:r w:rsidRPr="00A253DB">
        <w:rPr>
          <w:rtl/>
        </w:rPr>
        <w:t xml:space="preserve">ن يسكت أهل الحقّ وتضعف </w:t>
      </w:r>
      <w:r w:rsidRPr="00A253DB">
        <w:rPr>
          <w:rFonts w:hint="cs"/>
          <w:rtl/>
        </w:rPr>
        <w:t>إ</w:t>
      </w:r>
      <w:r w:rsidRPr="00A253DB">
        <w:rPr>
          <w:rtl/>
        </w:rPr>
        <w:t xml:space="preserve">رادتهم، ويخور وهجهم ويقبلوا بالضيم، ويأنسوا بالظلم، وهذه ليست من شيم </w:t>
      </w:r>
      <w:r w:rsidRPr="00A253DB">
        <w:rPr>
          <w:rFonts w:hint="cs"/>
          <w:rtl/>
        </w:rPr>
        <w:t>أ</w:t>
      </w:r>
      <w:r w:rsidRPr="00A253DB">
        <w:rPr>
          <w:rtl/>
        </w:rPr>
        <w:t>ولياء الله تعالى أو المجاهدين في سبيله</w:t>
      </w:r>
      <w:r w:rsidRPr="00A253DB">
        <w:rPr>
          <w:rFonts w:hint="cs"/>
          <w:rtl/>
        </w:rPr>
        <w:t>(102).</w:t>
      </w:r>
      <w:r w:rsidRPr="00A253DB">
        <w:rPr>
          <w:rtl/>
        </w:rPr>
        <w:t xml:space="preserve"> و</w:t>
      </w:r>
      <w:r w:rsidRPr="00A253DB">
        <w:rPr>
          <w:rFonts w:hint="cs"/>
          <w:rtl/>
        </w:rPr>
        <w:t>إ</w:t>
      </w:r>
      <w:r w:rsidRPr="00A253DB">
        <w:rPr>
          <w:rtl/>
        </w:rPr>
        <w:t xml:space="preserve">ذا كان لعموم </w:t>
      </w:r>
      <w:r w:rsidRPr="00A253DB">
        <w:rPr>
          <w:rFonts w:hint="cs"/>
          <w:rtl/>
        </w:rPr>
        <w:t>أ</w:t>
      </w:r>
      <w:r w:rsidRPr="00A253DB">
        <w:rPr>
          <w:rtl/>
        </w:rPr>
        <w:t xml:space="preserve">بناء الطائفة الحقة </w:t>
      </w:r>
      <w:r w:rsidRPr="00A253DB">
        <w:rPr>
          <w:rFonts w:hint="cs"/>
          <w:rtl/>
        </w:rPr>
        <w:t>أ</w:t>
      </w:r>
      <w:r w:rsidRPr="00A253DB">
        <w:rPr>
          <w:rtl/>
        </w:rPr>
        <w:t>ن يتناسوا ويسكتوا عن حقهم و</w:t>
      </w:r>
      <w:r w:rsidRPr="00A253DB">
        <w:rPr>
          <w:rFonts w:hint="cs"/>
          <w:rtl/>
        </w:rPr>
        <w:t>مطالبهم ال</w:t>
      </w:r>
      <w:r w:rsidRPr="00A253DB">
        <w:rPr>
          <w:rtl/>
        </w:rPr>
        <w:t>شرع</w:t>
      </w:r>
      <w:r w:rsidRPr="00A253DB">
        <w:rPr>
          <w:rFonts w:hint="cs"/>
          <w:rtl/>
        </w:rPr>
        <w:t>ية</w:t>
      </w:r>
      <w:r w:rsidRPr="00A253DB">
        <w:rPr>
          <w:rtl/>
        </w:rPr>
        <w:t>، فما بال القادة وأول</w:t>
      </w:r>
      <w:r w:rsidRPr="00A253DB">
        <w:rPr>
          <w:rFonts w:hint="cs"/>
          <w:rtl/>
        </w:rPr>
        <w:t>ي</w:t>
      </w:r>
      <w:r w:rsidRPr="00A253DB">
        <w:rPr>
          <w:rtl/>
        </w:rPr>
        <w:t xml:space="preserve"> العزم، وما بال م</w:t>
      </w:r>
      <w:r w:rsidRPr="00A253DB">
        <w:rPr>
          <w:rFonts w:hint="cs"/>
          <w:rtl/>
        </w:rPr>
        <w:t>َ</w:t>
      </w:r>
      <w:r w:rsidRPr="00A253DB">
        <w:rPr>
          <w:rtl/>
        </w:rPr>
        <w:t xml:space="preserve">ن </w:t>
      </w:r>
      <w:r w:rsidRPr="00A253DB">
        <w:rPr>
          <w:rFonts w:hint="cs"/>
          <w:rtl/>
        </w:rPr>
        <w:t>أ</w:t>
      </w:r>
      <w:r w:rsidRPr="00A253DB">
        <w:rPr>
          <w:rtl/>
        </w:rPr>
        <w:t xml:space="preserve">عطاه الله تعالى العلم والمعرفة والشعور، هل يرضخ للظالم </w:t>
      </w:r>
    </w:p>
    <w:p w14:paraId="40B2B215" w14:textId="77777777" w:rsidR="00500F96" w:rsidRDefault="00500F96" w:rsidP="00500F96">
      <w:pPr>
        <w:pStyle w:val="libNormal"/>
        <w:rPr>
          <w:rtl/>
        </w:rPr>
      </w:pPr>
      <w:r>
        <w:rPr>
          <w:rtl/>
        </w:rPr>
        <w:br w:type="page"/>
      </w:r>
    </w:p>
    <w:p w14:paraId="0650F6EF" w14:textId="19910250" w:rsidR="009073AF" w:rsidRPr="00A253DB" w:rsidRDefault="009073AF" w:rsidP="00500F96">
      <w:pPr>
        <w:pStyle w:val="libNormal0"/>
        <w:rPr>
          <w:rtl/>
        </w:rPr>
      </w:pPr>
      <w:r w:rsidRPr="00A253DB">
        <w:rPr>
          <w:rtl/>
        </w:rPr>
        <w:lastRenderedPageBreak/>
        <w:t xml:space="preserve">ويرضى بالخنوع؟ </w:t>
      </w:r>
      <w:r w:rsidRPr="00A253DB">
        <w:rPr>
          <w:rFonts w:hint="cs"/>
          <w:rtl/>
        </w:rPr>
        <w:t>أ</w:t>
      </w:r>
      <w:r w:rsidRPr="00A253DB">
        <w:rPr>
          <w:rtl/>
        </w:rPr>
        <w:t>م يكون ثورة على الواقع ال</w:t>
      </w:r>
      <w:r w:rsidRPr="00A253DB">
        <w:rPr>
          <w:rFonts w:hint="cs"/>
          <w:rtl/>
        </w:rPr>
        <w:t>أ</w:t>
      </w:r>
      <w:r w:rsidRPr="00A253DB">
        <w:rPr>
          <w:rtl/>
        </w:rPr>
        <w:t xml:space="preserve">ليم والحق الضائع والحرام الشائع؟ </w:t>
      </w:r>
    </w:p>
    <w:p w14:paraId="6B1DE991" w14:textId="77777777" w:rsidR="009073AF" w:rsidRPr="00A253DB" w:rsidRDefault="009073AF" w:rsidP="00A253DB">
      <w:pPr>
        <w:pStyle w:val="libNormal"/>
        <w:rPr>
          <w:rtl/>
        </w:rPr>
      </w:pPr>
      <w:r w:rsidRPr="00A253DB">
        <w:rPr>
          <w:rFonts w:hint="cs"/>
          <w:rtl/>
        </w:rPr>
        <w:t xml:space="preserve">لنعد إلى البحث ونقول: إذا </w:t>
      </w:r>
      <w:r w:rsidRPr="00A253DB">
        <w:rPr>
          <w:rtl/>
        </w:rPr>
        <w:t>تجاوزنا قبر النبي صلّى الله عليه وآله، ومسجده الشريف</w:t>
      </w:r>
      <w:r w:rsidRPr="00A253DB">
        <w:rPr>
          <w:rFonts w:hint="cs"/>
          <w:rtl/>
        </w:rPr>
        <w:t>،</w:t>
      </w:r>
      <w:r w:rsidRPr="00A253DB">
        <w:rPr>
          <w:rtl/>
        </w:rPr>
        <w:t xml:space="preserve"> الذي تعرض إلى أشد ا</w:t>
      </w:r>
      <w:r w:rsidRPr="00A253DB">
        <w:rPr>
          <w:rFonts w:hint="cs"/>
          <w:rtl/>
        </w:rPr>
        <w:t>ل</w:t>
      </w:r>
      <w:r w:rsidRPr="00A253DB">
        <w:rPr>
          <w:rtl/>
        </w:rPr>
        <w:t xml:space="preserve">هجمات الوهابية السلفية، وكاد </w:t>
      </w:r>
      <w:r w:rsidRPr="00A253DB">
        <w:rPr>
          <w:rFonts w:hint="cs"/>
          <w:rtl/>
        </w:rPr>
        <w:t>أ</w:t>
      </w:r>
      <w:r w:rsidRPr="00A253DB">
        <w:rPr>
          <w:rtl/>
        </w:rPr>
        <w:t xml:space="preserve">ن يُهدم، بعد ما جُرد من جميع ما </w:t>
      </w:r>
      <w:r w:rsidRPr="00A253DB">
        <w:rPr>
          <w:rFonts w:hint="cs"/>
          <w:rtl/>
        </w:rPr>
        <w:t>ا</w:t>
      </w:r>
      <w:r w:rsidRPr="00A253DB">
        <w:rPr>
          <w:rtl/>
        </w:rPr>
        <w:t>حتوته</w:t>
      </w:r>
      <w:r w:rsidRPr="00A253DB">
        <w:rPr>
          <w:rFonts w:hint="cs"/>
          <w:rtl/>
        </w:rPr>
        <w:t>ا</w:t>
      </w:r>
      <w:r w:rsidRPr="00A253DB">
        <w:rPr>
          <w:rtl/>
        </w:rPr>
        <w:t xml:space="preserve"> تلك البقاع الطاهرة من التحف والهدايا والنفائس ومما لا تُوصف من العجائب الفريدة(</w:t>
      </w:r>
      <w:r w:rsidRPr="00A253DB">
        <w:rPr>
          <w:rFonts w:hint="cs"/>
          <w:rtl/>
        </w:rPr>
        <w:t>103</w:t>
      </w:r>
      <w:r w:rsidRPr="00A253DB">
        <w:rPr>
          <w:rtl/>
        </w:rPr>
        <w:t>).</w:t>
      </w:r>
      <w:r w:rsidRPr="00A253DB">
        <w:rPr>
          <w:rFonts w:hint="cs"/>
          <w:rtl/>
        </w:rPr>
        <w:t xml:space="preserve"> </w:t>
      </w:r>
    </w:p>
    <w:p w14:paraId="75964919" w14:textId="77777777" w:rsidR="009073AF" w:rsidRPr="00A253DB" w:rsidRDefault="009073AF" w:rsidP="00A253DB">
      <w:pPr>
        <w:pStyle w:val="libNormal"/>
      </w:pPr>
      <w:r w:rsidRPr="00A253DB">
        <w:rPr>
          <w:rtl/>
        </w:rPr>
        <w:t xml:space="preserve">فسوف </w:t>
      </w:r>
      <w:r w:rsidRPr="00A253DB">
        <w:rPr>
          <w:rFonts w:hint="cs"/>
          <w:rtl/>
        </w:rPr>
        <w:t>ن</w:t>
      </w:r>
      <w:r w:rsidRPr="00A253DB">
        <w:rPr>
          <w:rtl/>
        </w:rPr>
        <w:t xml:space="preserve">نتقل </w:t>
      </w:r>
      <w:r w:rsidRPr="00A253DB">
        <w:rPr>
          <w:rFonts w:hint="cs"/>
          <w:rtl/>
        </w:rPr>
        <w:t>إ</w:t>
      </w:r>
      <w:r w:rsidRPr="00A253DB">
        <w:rPr>
          <w:rtl/>
        </w:rPr>
        <w:t>ل</w:t>
      </w:r>
      <w:r w:rsidRPr="00A253DB">
        <w:rPr>
          <w:rFonts w:hint="cs"/>
          <w:rtl/>
        </w:rPr>
        <w:t>ى</w:t>
      </w:r>
      <w:r w:rsidRPr="00A253DB">
        <w:rPr>
          <w:rtl/>
        </w:rPr>
        <w:t xml:space="preserve"> بعض الآثار والمقدّسات</w:t>
      </w:r>
      <w:r w:rsidRPr="00A253DB">
        <w:rPr>
          <w:rFonts w:hint="cs"/>
          <w:rtl/>
        </w:rPr>
        <w:t xml:space="preserve"> الأخرى التي حصلنا عليها في بحثنا هذا، ونالها الحيف والدمار من قبل هؤلاء الخوارج العتاة،</w:t>
      </w:r>
      <w:r w:rsidRPr="00A253DB">
        <w:rPr>
          <w:rtl/>
        </w:rPr>
        <w:t xml:space="preserve"> نذكر</w:t>
      </w:r>
      <w:r w:rsidRPr="00A253DB">
        <w:rPr>
          <w:rFonts w:hint="cs"/>
          <w:rtl/>
        </w:rPr>
        <w:t xml:space="preserve"> من</w:t>
      </w:r>
      <w:r w:rsidRPr="00A253DB">
        <w:rPr>
          <w:rtl/>
        </w:rPr>
        <w:t>ها التالي</w:t>
      </w:r>
      <w:r w:rsidRPr="00A253DB">
        <w:rPr>
          <w:rFonts w:hint="cs"/>
          <w:rtl/>
        </w:rPr>
        <w:t xml:space="preserve">(104): </w:t>
      </w:r>
    </w:p>
    <w:p w14:paraId="217F33CD" w14:textId="77777777" w:rsidR="009073AF" w:rsidRPr="00A253DB" w:rsidRDefault="009073AF" w:rsidP="00A253DB">
      <w:pPr>
        <w:pStyle w:val="libNormal"/>
        <w:rPr>
          <w:lang w:bidi="ar-IQ"/>
        </w:rPr>
      </w:pPr>
      <w:r w:rsidRPr="00A253DB">
        <w:rPr>
          <w:rtl/>
        </w:rPr>
        <w:t xml:space="preserve">1- مقابر تضم رُفات والد النبي عبد الله بن عبد المطلب </w:t>
      </w:r>
      <w:r w:rsidRPr="009A5138">
        <w:rPr>
          <w:rFonts w:hint="cs"/>
          <w:rtl/>
        </w:rPr>
        <w:t>عليهم السلام</w:t>
      </w:r>
      <w:r w:rsidRPr="00A253DB">
        <w:rPr>
          <w:rtl/>
        </w:rPr>
        <w:t>.</w:t>
      </w:r>
    </w:p>
    <w:p w14:paraId="59859AFC" w14:textId="77777777" w:rsidR="00500F96" w:rsidRDefault="009073AF" w:rsidP="00A253DB">
      <w:pPr>
        <w:pStyle w:val="libNormal"/>
        <w:rPr>
          <w:rtl/>
        </w:rPr>
      </w:pPr>
      <w:r w:rsidRPr="00A253DB">
        <w:rPr>
          <w:rtl/>
        </w:rPr>
        <w:t>2- البقيع</w:t>
      </w:r>
      <w:r w:rsidRPr="00A253DB">
        <w:rPr>
          <w:rFonts w:hint="cs"/>
          <w:rtl/>
        </w:rPr>
        <w:t xml:space="preserve"> الغرقد</w:t>
      </w:r>
      <w:r w:rsidRPr="00A253DB">
        <w:rPr>
          <w:rtl/>
        </w:rPr>
        <w:t xml:space="preserve">: أو </w:t>
      </w:r>
      <w:r w:rsidRPr="00A253DB">
        <w:rPr>
          <w:rFonts w:hint="cs"/>
          <w:rtl/>
        </w:rPr>
        <w:t>فقل جنة البقيع، إنها أرض اتسمت بالقدسية عند الله تعالى، وقد دفن فيها الرسول الأكرم صلّى الله عليه وآله أحد الصحابة المقربين وهو عثمان بن مضعون، وبعدها كانت هذه الأرض على موعد لتضم بين جنباتها نجل النبي الأكرم صلّى الله عليه وآله، وهو إبراهيم بن مارية القبطية(105)، ثمّ أصبحت محط أنظار المؤمنين يتسابقون في دفن موتاهم فيه، فأخذت الأرض بالاتساع والأهمية، خصوصاً حينما كان النبي الأكرم صلّى الله عليه وآله، وبأمر من الله تعالى، يخرج ليلاً ويدعو لأهل البقيع بالرحمة والرضوان(106)، لذا اكتسبت جنة البقيع قدسية مضاعفة ونالت خصوصية عالية، وتشرفت أن تضم بين جنباتها</w:t>
      </w:r>
      <w:r w:rsidRPr="00A253DB">
        <w:rPr>
          <w:rtl/>
        </w:rPr>
        <w:t xml:space="preserve"> رُفات الأئمة الأطهار من آل الرسول</w:t>
      </w:r>
      <w:r w:rsidRPr="00A253DB">
        <w:rPr>
          <w:rFonts w:hint="cs"/>
          <w:rtl/>
        </w:rPr>
        <w:t xml:space="preserve"> </w:t>
      </w:r>
      <w:r w:rsidRPr="00A253DB">
        <w:rPr>
          <w:rtl/>
        </w:rPr>
        <w:t>صلّى الله عليه وآله، وهم الحسن الزك</w:t>
      </w:r>
      <w:r w:rsidRPr="00A253DB">
        <w:rPr>
          <w:rFonts w:hint="cs"/>
          <w:rtl/>
        </w:rPr>
        <w:t>ي</w:t>
      </w:r>
      <w:r w:rsidRPr="00A253DB">
        <w:rPr>
          <w:rtl/>
        </w:rPr>
        <w:t xml:space="preserve"> بن علي </w:t>
      </w:r>
      <w:r w:rsidRPr="00A253DB">
        <w:rPr>
          <w:rFonts w:hint="cs"/>
          <w:rtl/>
        </w:rPr>
        <w:t>بن أبي طالب،</w:t>
      </w:r>
      <w:r w:rsidRPr="00A253DB">
        <w:rPr>
          <w:rtl/>
        </w:rPr>
        <w:t xml:space="preserve"> على السجاد بن الحسين، محمد الباقر بن </w:t>
      </w:r>
      <w:r w:rsidRPr="00A253DB">
        <w:rPr>
          <w:rFonts w:hint="cs"/>
          <w:rtl/>
        </w:rPr>
        <w:t>السجاد</w:t>
      </w:r>
      <w:r w:rsidRPr="00A253DB">
        <w:rPr>
          <w:rtl/>
        </w:rPr>
        <w:t>، وجعفر الصادق بن الباقر، وهم</w:t>
      </w:r>
      <w:r w:rsidRPr="00A253DB">
        <w:rPr>
          <w:rFonts w:hint="cs"/>
          <w:rtl/>
        </w:rPr>
        <w:t xml:space="preserve"> من</w:t>
      </w:r>
      <w:r w:rsidRPr="00A253DB">
        <w:rPr>
          <w:rtl/>
        </w:rPr>
        <w:t xml:space="preserve"> أولاد على وفاطمة </w:t>
      </w:r>
      <w:r w:rsidRPr="009A5138">
        <w:rPr>
          <w:rFonts w:hint="cs"/>
          <w:rtl/>
        </w:rPr>
        <w:t>عليهم السلام</w:t>
      </w:r>
      <w:r w:rsidRPr="00A253DB">
        <w:rPr>
          <w:rtl/>
        </w:rPr>
        <w:t xml:space="preserve">، </w:t>
      </w:r>
      <w:r w:rsidRPr="00A253DB">
        <w:rPr>
          <w:rFonts w:hint="cs"/>
          <w:rtl/>
        </w:rPr>
        <w:t xml:space="preserve">هذا </w:t>
      </w:r>
      <w:r w:rsidRPr="00A253DB">
        <w:rPr>
          <w:rtl/>
        </w:rPr>
        <w:t>بال</w:t>
      </w:r>
      <w:r w:rsidRPr="00A253DB">
        <w:rPr>
          <w:rFonts w:hint="cs"/>
          <w:rtl/>
        </w:rPr>
        <w:t>إ</w:t>
      </w:r>
      <w:r w:rsidRPr="00A253DB">
        <w:rPr>
          <w:rtl/>
        </w:rPr>
        <w:t xml:space="preserve">ضافة إلى قبر فاطمة بنت أسد والدة الأمام على عليه السلام، العباس بن عبد </w:t>
      </w:r>
    </w:p>
    <w:p w14:paraId="7597A869" w14:textId="77777777" w:rsidR="00500F96" w:rsidRDefault="00500F96" w:rsidP="00500F96">
      <w:pPr>
        <w:pStyle w:val="libNormal"/>
        <w:rPr>
          <w:rtl/>
        </w:rPr>
      </w:pPr>
      <w:r>
        <w:rPr>
          <w:rtl/>
        </w:rPr>
        <w:br w:type="page"/>
      </w:r>
    </w:p>
    <w:p w14:paraId="27F312B8" w14:textId="2266B6F5" w:rsidR="009073AF" w:rsidRPr="00A253DB" w:rsidRDefault="009073AF" w:rsidP="00500F96">
      <w:pPr>
        <w:pStyle w:val="libNormal0"/>
      </w:pPr>
      <w:r w:rsidRPr="00A253DB">
        <w:rPr>
          <w:rtl/>
        </w:rPr>
        <w:lastRenderedPageBreak/>
        <w:t>المطلب عم النبي، عاتكة وصفية عمت</w:t>
      </w:r>
      <w:r w:rsidRPr="00A253DB">
        <w:rPr>
          <w:rFonts w:hint="cs"/>
          <w:rtl/>
        </w:rPr>
        <w:t>ي</w:t>
      </w:r>
      <w:r w:rsidRPr="00A253DB">
        <w:rPr>
          <w:rtl/>
        </w:rPr>
        <w:t xml:space="preserve"> النبي، زينب وأم كلثوم ورقية بنات النبي،</w:t>
      </w:r>
      <w:r w:rsidRPr="00A253DB">
        <w:rPr>
          <w:rFonts w:hint="cs"/>
          <w:rtl/>
        </w:rPr>
        <w:t xml:space="preserve"> وهكذا السيدة الجليلة فاطمة الكلابية أم العباس وإخوته (حليلة الإمام علي)،</w:t>
      </w:r>
      <w:r w:rsidRPr="00A253DB">
        <w:rPr>
          <w:rtl/>
        </w:rPr>
        <w:t xml:space="preserve"> حليمة السعدية مرضعة النبي، وعدد من زوجات النبي صل</w:t>
      </w:r>
      <w:r w:rsidRPr="00A253DB">
        <w:rPr>
          <w:rFonts w:hint="cs"/>
          <w:rtl/>
        </w:rPr>
        <w:t>وات</w:t>
      </w:r>
      <w:r w:rsidRPr="00A253DB">
        <w:rPr>
          <w:rtl/>
        </w:rPr>
        <w:t xml:space="preserve"> الله </w:t>
      </w:r>
      <w:r w:rsidRPr="00A253DB">
        <w:rPr>
          <w:rFonts w:hint="cs"/>
          <w:rtl/>
        </w:rPr>
        <w:t xml:space="preserve">وسلامه </w:t>
      </w:r>
      <w:r w:rsidRPr="00A253DB">
        <w:rPr>
          <w:rtl/>
        </w:rPr>
        <w:t>عليه</w:t>
      </w:r>
      <w:r w:rsidRPr="00A253DB">
        <w:rPr>
          <w:rFonts w:hint="cs"/>
          <w:rtl/>
        </w:rPr>
        <w:t xml:space="preserve"> وعليهم أجمعين(107)</w:t>
      </w:r>
      <w:r w:rsidRPr="00A253DB">
        <w:rPr>
          <w:rtl/>
        </w:rPr>
        <w:t>. وكذلك يضم البقيع الغرقد المئ</w:t>
      </w:r>
      <w:r w:rsidRPr="00A253DB">
        <w:rPr>
          <w:rFonts w:hint="cs"/>
          <w:rtl/>
        </w:rPr>
        <w:t>ا</w:t>
      </w:r>
      <w:r w:rsidRPr="00A253DB">
        <w:rPr>
          <w:rtl/>
        </w:rPr>
        <w:t>ت من رُفات الصحابة والصالحين وشهدا</w:t>
      </w:r>
      <w:r w:rsidRPr="00A253DB">
        <w:rPr>
          <w:rFonts w:hint="cs"/>
          <w:rtl/>
        </w:rPr>
        <w:t>ء</w:t>
      </w:r>
      <w:r w:rsidRPr="00A253DB">
        <w:rPr>
          <w:rtl/>
        </w:rPr>
        <w:t xml:space="preserve"> معركة بدر وغيره</w:t>
      </w:r>
      <w:r w:rsidRPr="00A253DB">
        <w:rPr>
          <w:rFonts w:hint="cs"/>
          <w:rtl/>
        </w:rPr>
        <w:t>ا(108)، فأصبح البقيع قبلة العشاق والزائرين، وهي ترفل بعشرات القبب الصغيرة والكبيرة، وتسابق العلماء والعظماء والأمراء والمسلمون لزيارتها وتقديم الهدايا والنذورات عند أعتابها.</w:t>
      </w:r>
    </w:p>
    <w:p w14:paraId="3321EF1E" w14:textId="77777777" w:rsidR="009073AF" w:rsidRPr="00A253DB" w:rsidRDefault="009073AF" w:rsidP="00A253DB">
      <w:pPr>
        <w:pStyle w:val="libNormal"/>
      </w:pPr>
      <w:r w:rsidRPr="00A253DB">
        <w:rPr>
          <w:rtl/>
        </w:rPr>
        <w:t>3- مساجد المسلمين الأولى كمسجد</w:t>
      </w:r>
      <w:r w:rsidRPr="00A253DB">
        <w:rPr>
          <w:rFonts w:hint="cs"/>
          <w:rtl/>
        </w:rPr>
        <w:t xml:space="preserve"> الإمام علي، ومسجد فاطمة الزهراء </w:t>
      </w:r>
      <w:r w:rsidRPr="009A5138">
        <w:rPr>
          <w:rFonts w:hint="cs"/>
          <w:rtl/>
        </w:rPr>
        <w:t>صلّى الله عليه وآله</w:t>
      </w:r>
      <w:r w:rsidRPr="00A253DB">
        <w:rPr>
          <w:rFonts w:hint="cs"/>
          <w:rtl/>
        </w:rPr>
        <w:t>، ومسجد</w:t>
      </w:r>
      <w:r w:rsidRPr="00A253DB">
        <w:rPr>
          <w:rtl/>
        </w:rPr>
        <w:t xml:space="preserve"> سلمان</w:t>
      </w:r>
      <w:r w:rsidRPr="00A253DB">
        <w:rPr>
          <w:rFonts w:hint="cs"/>
          <w:rtl/>
        </w:rPr>
        <w:t xml:space="preserve"> </w:t>
      </w:r>
      <w:r w:rsidRPr="00A253DB">
        <w:rPr>
          <w:rtl/>
        </w:rPr>
        <w:t>المحم</w:t>
      </w:r>
      <w:r w:rsidRPr="00A253DB">
        <w:rPr>
          <w:rFonts w:hint="cs"/>
          <w:rtl/>
        </w:rPr>
        <w:t>دي</w:t>
      </w:r>
      <w:r w:rsidRPr="00A253DB">
        <w:rPr>
          <w:rtl/>
        </w:rPr>
        <w:t xml:space="preserve"> </w:t>
      </w:r>
      <w:r w:rsidRPr="00A253DB">
        <w:rPr>
          <w:rFonts w:hint="cs"/>
          <w:rtl/>
        </w:rPr>
        <w:t>(</w:t>
      </w:r>
      <w:r w:rsidRPr="00A253DB">
        <w:rPr>
          <w:rtl/>
        </w:rPr>
        <w:t>الفارسي</w:t>
      </w:r>
      <w:r w:rsidRPr="00A253DB">
        <w:rPr>
          <w:rFonts w:hint="cs"/>
          <w:rtl/>
        </w:rPr>
        <w:t>)</w:t>
      </w:r>
      <w:r w:rsidRPr="00A253DB">
        <w:rPr>
          <w:rtl/>
        </w:rPr>
        <w:t>، الشمس، ذي النفس الزكية، المائدة</w:t>
      </w:r>
      <w:r w:rsidRPr="00A253DB">
        <w:rPr>
          <w:rFonts w:hint="cs"/>
          <w:rtl/>
        </w:rPr>
        <w:t>:</w:t>
      </w:r>
      <w:r w:rsidRPr="00A253DB">
        <w:rPr>
          <w:rtl/>
        </w:rPr>
        <w:t xml:space="preserve"> و</w:t>
      </w:r>
      <w:r w:rsidRPr="00A253DB">
        <w:rPr>
          <w:rFonts w:hint="cs"/>
          <w:rtl/>
        </w:rPr>
        <w:t xml:space="preserve">هو المسجد الذي </w:t>
      </w:r>
      <w:r w:rsidRPr="00A253DB">
        <w:rPr>
          <w:rtl/>
        </w:rPr>
        <w:t xml:space="preserve">نزلت فيه سورة المائدة، </w:t>
      </w:r>
      <w:r w:rsidRPr="00A253DB">
        <w:rPr>
          <w:rFonts w:hint="cs"/>
          <w:rtl/>
        </w:rPr>
        <w:t xml:space="preserve">مسجد </w:t>
      </w:r>
      <w:r w:rsidRPr="00A253DB">
        <w:rPr>
          <w:rtl/>
        </w:rPr>
        <w:t>ثنية الوداع</w:t>
      </w:r>
      <w:r w:rsidRPr="00A253DB">
        <w:rPr>
          <w:rFonts w:hint="cs"/>
          <w:rtl/>
        </w:rPr>
        <w:t>،</w:t>
      </w:r>
      <w:r w:rsidRPr="00A253DB">
        <w:rPr>
          <w:rtl/>
        </w:rPr>
        <w:t xml:space="preserve"> الذي يضم ثنايا النبي صلّى الله عليه وآله التي كُسرت أثناء معركة</w:t>
      </w:r>
      <w:r w:rsidRPr="00A253DB">
        <w:rPr>
          <w:rFonts w:hint="cs"/>
          <w:rtl/>
        </w:rPr>
        <w:t xml:space="preserve"> أ</w:t>
      </w:r>
      <w:r w:rsidRPr="00A253DB">
        <w:rPr>
          <w:rtl/>
        </w:rPr>
        <w:t>حد، مسجد المنارتين،</w:t>
      </w:r>
      <w:r w:rsidRPr="00A253DB">
        <w:rPr>
          <w:rFonts w:hint="cs"/>
          <w:rtl/>
        </w:rPr>
        <w:t xml:space="preserve"> </w:t>
      </w:r>
      <w:r w:rsidRPr="00A253DB">
        <w:rPr>
          <w:rtl/>
        </w:rPr>
        <w:t xml:space="preserve">مسجد حمزة بن عبد المطلب </w:t>
      </w:r>
      <w:r w:rsidRPr="009A5138">
        <w:rPr>
          <w:rFonts w:hint="cs"/>
          <w:rtl/>
        </w:rPr>
        <w:t>صلّى الله عليه وآله</w:t>
      </w:r>
      <w:r w:rsidRPr="00A253DB">
        <w:rPr>
          <w:rtl/>
        </w:rPr>
        <w:t>،</w:t>
      </w:r>
      <w:r w:rsidRPr="00A253DB">
        <w:rPr>
          <w:rFonts w:hint="cs"/>
          <w:rtl/>
        </w:rPr>
        <w:t xml:space="preserve"> ومسجد مبرك الناقة، ومسجد مشربة أم إبراهيم، </w:t>
      </w:r>
      <w:r w:rsidRPr="00A253DB">
        <w:rPr>
          <w:rtl/>
        </w:rPr>
        <w:t>وغيره</w:t>
      </w:r>
      <w:r w:rsidRPr="00A253DB">
        <w:rPr>
          <w:rFonts w:hint="cs"/>
          <w:rtl/>
        </w:rPr>
        <w:t>ا</w:t>
      </w:r>
      <w:r w:rsidRPr="00A253DB">
        <w:rPr>
          <w:rtl/>
        </w:rPr>
        <w:t xml:space="preserve"> كثير</w:t>
      </w:r>
      <w:r w:rsidRPr="00A253DB">
        <w:rPr>
          <w:rFonts w:hint="cs"/>
          <w:rtl/>
        </w:rPr>
        <w:t>(109).</w:t>
      </w:r>
    </w:p>
    <w:p w14:paraId="37DF164F" w14:textId="77777777" w:rsidR="009073AF" w:rsidRPr="00A253DB" w:rsidRDefault="009073AF" w:rsidP="00A253DB">
      <w:pPr>
        <w:pStyle w:val="libNormal"/>
        <w:rPr>
          <w:rtl/>
        </w:rPr>
      </w:pPr>
      <w:r w:rsidRPr="00A253DB">
        <w:rPr>
          <w:rtl/>
        </w:rPr>
        <w:t xml:space="preserve">4- </w:t>
      </w:r>
      <w:r w:rsidRPr="00A253DB">
        <w:rPr>
          <w:rFonts w:hint="cs"/>
          <w:rtl/>
        </w:rPr>
        <w:t xml:space="preserve">هدم </w:t>
      </w:r>
      <w:r w:rsidRPr="00A253DB">
        <w:rPr>
          <w:rtl/>
        </w:rPr>
        <w:t>بيوت بني هاشم</w:t>
      </w:r>
      <w:r w:rsidRPr="00A253DB">
        <w:rPr>
          <w:rFonts w:hint="cs"/>
          <w:rtl/>
        </w:rPr>
        <w:t xml:space="preserve">، والتي كانت هي الأقرب إلى المسجد الشريف ومحيطة به(110). </w:t>
      </w:r>
    </w:p>
    <w:p w14:paraId="0467A853" w14:textId="77777777" w:rsidR="009073AF" w:rsidRPr="00A253DB" w:rsidRDefault="009073AF" w:rsidP="00A253DB">
      <w:pPr>
        <w:pStyle w:val="libNormal"/>
      </w:pPr>
      <w:r w:rsidRPr="00A253DB">
        <w:rPr>
          <w:rFonts w:hint="cs"/>
          <w:rtl/>
        </w:rPr>
        <w:t xml:space="preserve">5- هدم </w:t>
      </w:r>
      <w:r w:rsidRPr="00A253DB">
        <w:rPr>
          <w:rtl/>
        </w:rPr>
        <w:t xml:space="preserve">بيت الأحزان لفاطمة الزهراء </w:t>
      </w:r>
      <w:r w:rsidRPr="009A5138">
        <w:rPr>
          <w:rFonts w:hint="cs"/>
          <w:rtl/>
        </w:rPr>
        <w:t xml:space="preserve">عليها السلام </w:t>
      </w:r>
      <w:r w:rsidRPr="00A253DB">
        <w:rPr>
          <w:rFonts w:hint="cs"/>
          <w:rtl/>
        </w:rPr>
        <w:t>، الذي بناها لها الإمام على بيده، بعد ما شكا أهل المدينة كثرة بكاء فاطمة على أبيها بعد رحلته صلّى الله عليه وآله(111).</w:t>
      </w:r>
    </w:p>
    <w:p w14:paraId="586B6016" w14:textId="77777777" w:rsidR="00500F96" w:rsidRDefault="009073AF" w:rsidP="00A253DB">
      <w:pPr>
        <w:pStyle w:val="libNormal"/>
        <w:rPr>
          <w:rtl/>
        </w:rPr>
      </w:pPr>
      <w:r w:rsidRPr="00A253DB">
        <w:rPr>
          <w:rFonts w:hint="cs"/>
          <w:rtl/>
        </w:rPr>
        <w:t>6</w:t>
      </w:r>
      <w:r w:rsidRPr="00A253DB">
        <w:rPr>
          <w:rtl/>
        </w:rPr>
        <w:t xml:space="preserve">- </w:t>
      </w:r>
      <w:r w:rsidRPr="00A253DB">
        <w:rPr>
          <w:rFonts w:hint="cs"/>
          <w:rtl/>
        </w:rPr>
        <w:t xml:space="preserve">هدم القبة الشامخة التي كانت على </w:t>
      </w:r>
      <w:r w:rsidRPr="00A253DB">
        <w:rPr>
          <w:rtl/>
        </w:rPr>
        <w:t xml:space="preserve">قبر السيدة آمنة بنت وهب </w:t>
      </w:r>
      <w:r w:rsidRPr="009A5138">
        <w:rPr>
          <w:rFonts w:hint="cs"/>
          <w:rtl/>
        </w:rPr>
        <w:t xml:space="preserve">عليها السلام </w:t>
      </w:r>
      <w:r w:rsidRPr="00A253DB">
        <w:rPr>
          <w:rtl/>
        </w:rPr>
        <w:t>،</w:t>
      </w:r>
      <w:r w:rsidRPr="00A253DB">
        <w:rPr>
          <w:rFonts w:hint="cs"/>
          <w:rtl/>
        </w:rPr>
        <w:t xml:space="preserve"> بمنطقة </w:t>
      </w:r>
      <w:r w:rsidRPr="00A253DB">
        <w:rPr>
          <w:rtl/>
        </w:rPr>
        <w:t>ال</w:t>
      </w:r>
      <w:r w:rsidRPr="00A253DB">
        <w:rPr>
          <w:rFonts w:hint="cs"/>
          <w:rtl/>
        </w:rPr>
        <w:t>أ</w:t>
      </w:r>
      <w:r w:rsidRPr="00A253DB">
        <w:rPr>
          <w:rtl/>
        </w:rPr>
        <w:t xml:space="preserve">بواء </w:t>
      </w:r>
      <w:r w:rsidRPr="00A253DB">
        <w:rPr>
          <w:rFonts w:hint="cs"/>
          <w:rtl/>
        </w:rPr>
        <w:t>وهي تبعد حوالي 150 كيلومتراً عن المدينة المنورة وباتجاه مكة المكرمة</w:t>
      </w:r>
      <w:r w:rsidRPr="00A253DB">
        <w:rPr>
          <w:rtl/>
        </w:rPr>
        <w:t>،</w:t>
      </w:r>
      <w:r w:rsidRPr="00A253DB">
        <w:rPr>
          <w:rFonts w:hint="cs"/>
          <w:rtl/>
        </w:rPr>
        <w:t xml:space="preserve"> وخربوا المكان بكامله، وسكبوا البنزين على القبر الشريف </w:t>
      </w:r>
    </w:p>
    <w:p w14:paraId="2A520442" w14:textId="77777777" w:rsidR="00500F96" w:rsidRDefault="00500F96" w:rsidP="00500F96">
      <w:pPr>
        <w:pStyle w:val="libNormal"/>
        <w:rPr>
          <w:rtl/>
        </w:rPr>
      </w:pPr>
      <w:r>
        <w:rPr>
          <w:rtl/>
        </w:rPr>
        <w:br w:type="page"/>
      </w:r>
    </w:p>
    <w:p w14:paraId="17B1208B" w14:textId="5624AF71" w:rsidR="009073AF" w:rsidRPr="00A253DB" w:rsidRDefault="009073AF" w:rsidP="00500F96">
      <w:pPr>
        <w:pStyle w:val="libNormal0"/>
        <w:rPr>
          <w:rtl/>
        </w:rPr>
      </w:pPr>
      <w:r w:rsidRPr="00A253DB">
        <w:rPr>
          <w:rFonts w:hint="cs"/>
          <w:rtl/>
        </w:rPr>
        <w:lastRenderedPageBreak/>
        <w:t>ليحرقوا ما فوق الأرض وما تحتها</w:t>
      </w:r>
      <w:r w:rsidRPr="00A253DB">
        <w:rPr>
          <w:rtl/>
        </w:rPr>
        <w:t>(</w:t>
      </w:r>
      <w:r w:rsidRPr="00A253DB">
        <w:rPr>
          <w:rFonts w:hint="cs"/>
          <w:rtl/>
        </w:rPr>
        <w:t>112</w:t>
      </w:r>
      <w:r w:rsidRPr="00A253DB">
        <w:rPr>
          <w:rtl/>
        </w:rPr>
        <w:t>).</w:t>
      </w:r>
      <w:r w:rsidRPr="00A253DB">
        <w:rPr>
          <w:rFonts w:hint="cs"/>
          <w:rtl/>
        </w:rPr>
        <w:t xml:space="preserve"> أحرقهم الله تعالى بنار جهنم خالدين فيها وبئس مثوى المتكبرين.</w:t>
      </w:r>
    </w:p>
    <w:p w14:paraId="013A244E" w14:textId="77777777" w:rsidR="009073AF" w:rsidRPr="00A253DB" w:rsidRDefault="009073AF" w:rsidP="00A253DB">
      <w:pPr>
        <w:pStyle w:val="libNormal"/>
        <w:rPr>
          <w:rtl/>
        </w:rPr>
      </w:pPr>
      <w:r w:rsidRPr="00A253DB">
        <w:rPr>
          <w:rFonts w:hint="cs"/>
          <w:rtl/>
        </w:rPr>
        <w:t xml:space="preserve">7- هدم مسجد الفضيخ (أو مسجد الشمس)، وهو على شرقي قباء، على شفير الوادي، وهو مسجد كان النبي </w:t>
      </w:r>
      <w:r w:rsidRPr="009A5138">
        <w:rPr>
          <w:rFonts w:hint="cs"/>
          <w:rtl/>
        </w:rPr>
        <w:t>صلّى الله عليه وآله</w:t>
      </w:r>
      <w:r w:rsidRPr="00A253DB">
        <w:rPr>
          <w:rFonts w:hint="cs"/>
          <w:rtl/>
        </w:rPr>
        <w:t xml:space="preserve"> يصلي فيه لست ليالٍ، حينما حاصر المسلمون بني نضير اليهودية، ويقع اليوم بين نهايتي شارع العوالي والحزام في المدينة المنورة(113).</w:t>
      </w:r>
    </w:p>
    <w:p w14:paraId="2E8F7378" w14:textId="77777777" w:rsidR="009073AF" w:rsidRPr="00A253DB" w:rsidRDefault="009073AF" w:rsidP="00A253DB">
      <w:pPr>
        <w:pStyle w:val="libNormal"/>
        <w:rPr>
          <w:rtl/>
        </w:rPr>
      </w:pPr>
      <w:r w:rsidRPr="00A253DB">
        <w:rPr>
          <w:rFonts w:hint="cs"/>
          <w:rtl/>
        </w:rPr>
        <w:t>8- هدم مشربة أم إبراهيم، وهي تبعد 200 متر من مسجد الفضيخ، ومنع الناس من الدخول إليها.</w:t>
      </w:r>
    </w:p>
    <w:p w14:paraId="504D7FBC" w14:textId="77777777" w:rsidR="009073AF" w:rsidRPr="00A253DB" w:rsidRDefault="009073AF" w:rsidP="00A253DB">
      <w:pPr>
        <w:pStyle w:val="libNormal"/>
        <w:rPr>
          <w:rtl/>
        </w:rPr>
      </w:pPr>
      <w:r w:rsidRPr="00A253DB">
        <w:rPr>
          <w:rFonts w:hint="cs"/>
          <w:rtl/>
        </w:rPr>
        <w:t>9- هدم بستان الصحابي الجليل سلمان المحمدي الفارسي، حيث كان فيه نخلة قد غرسها النبي الأكرم صلّى الله عليه وآله بيده الشريفة(114).</w:t>
      </w:r>
    </w:p>
    <w:p w14:paraId="482A3D07" w14:textId="77777777" w:rsidR="009073AF" w:rsidRPr="00A253DB" w:rsidRDefault="009073AF" w:rsidP="00A253DB">
      <w:pPr>
        <w:pStyle w:val="libNormal"/>
        <w:rPr>
          <w:rtl/>
        </w:rPr>
      </w:pPr>
      <w:r w:rsidRPr="00A253DB">
        <w:rPr>
          <w:rFonts w:hint="cs"/>
          <w:rtl/>
        </w:rPr>
        <w:t xml:space="preserve">10- هدم العشرات من البيوت الشريفة التي تعود إلى بني هاشم والصحابة الأجلاء، كبيت أبي أيوب الأنصاري وغيره(115). </w:t>
      </w:r>
    </w:p>
    <w:p w14:paraId="17742317" w14:textId="77777777" w:rsidR="009073AF" w:rsidRPr="00A253DB" w:rsidRDefault="009073AF" w:rsidP="00A253DB">
      <w:pPr>
        <w:pStyle w:val="libNormal"/>
        <w:rPr>
          <w:rtl/>
        </w:rPr>
      </w:pPr>
      <w:r w:rsidRPr="00A253DB">
        <w:rPr>
          <w:rFonts w:hint="cs"/>
          <w:rtl/>
        </w:rPr>
        <w:t>11- ردم العشرات من الآبار التي تتصل بصورة وبأخرى مع النبي الأعظم صلّى الله عليه وآله، كالبئر الذي أفاض النبي صلّى الله عليه وآله بقليل من ريقه المبارك فيه، أو البئر الذي سقط بداخله خاتم النبي صلّى الله عليه وآله، وبئر العين الزرقاء، وبئر آريس، وبئر حاء وغيرها(116).</w:t>
      </w:r>
    </w:p>
    <w:p w14:paraId="5D72F242" w14:textId="77777777" w:rsidR="009073AF" w:rsidRPr="00A253DB" w:rsidRDefault="009073AF" w:rsidP="00A253DB">
      <w:pPr>
        <w:pStyle w:val="libNormal"/>
        <w:rPr>
          <w:rtl/>
        </w:rPr>
      </w:pPr>
      <w:r w:rsidRPr="00A253DB">
        <w:rPr>
          <w:rFonts w:hint="cs"/>
          <w:rtl/>
        </w:rPr>
        <w:t xml:space="preserve">12- هدم العشرات من المراقد والأبنية والقبور التي تعود إلى أولاد الأئمة الأطهار وذراريهم </w:t>
      </w:r>
      <w:r w:rsidRPr="009A5138">
        <w:rPr>
          <w:rFonts w:hint="cs"/>
          <w:rtl/>
        </w:rPr>
        <w:t>عليهم السلام</w:t>
      </w:r>
      <w:r w:rsidRPr="00A253DB">
        <w:rPr>
          <w:rFonts w:hint="cs"/>
          <w:rtl/>
        </w:rPr>
        <w:t>، والصحابة الكرام، وهكذا المساجد والمقامات التي تتصل بنبي الإسلام صلّى الله عليه وآله ورموز الدين الحنيف(117).</w:t>
      </w:r>
    </w:p>
    <w:p w14:paraId="15ADB269" w14:textId="77777777" w:rsidR="00500F96" w:rsidRDefault="009073AF" w:rsidP="00A253DB">
      <w:pPr>
        <w:pStyle w:val="libNormal"/>
        <w:rPr>
          <w:rtl/>
        </w:rPr>
      </w:pPr>
      <w:r w:rsidRPr="00A253DB">
        <w:rPr>
          <w:rtl/>
        </w:rPr>
        <w:t>وغيرها ال</w:t>
      </w:r>
      <w:r w:rsidRPr="00A253DB">
        <w:rPr>
          <w:rFonts w:hint="cs"/>
          <w:rtl/>
        </w:rPr>
        <w:t>آ</w:t>
      </w:r>
      <w:r w:rsidRPr="00A253DB">
        <w:rPr>
          <w:rtl/>
        </w:rPr>
        <w:t>ل</w:t>
      </w:r>
      <w:r w:rsidRPr="00A253DB">
        <w:rPr>
          <w:rFonts w:hint="cs"/>
          <w:rtl/>
        </w:rPr>
        <w:t>ا</w:t>
      </w:r>
      <w:r w:rsidRPr="00A253DB">
        <w:rPr>
          <w:rtl/>
        </w:rPr>
        <w:t>ف من المآثر والآثار والذكريات والمواقع والوقائع،</w:t>
      </w:r>
      <w:r w:rsidRPr="00A253DB">
        <w:rPr>
          <w:rFonts w:hint="cs"/>
          <w:rtl/>
        </w:rPr>
        <w:t xml:space="preserve"> على طول الحجاز وعرضه،</w:t>
      </w:r>
      <w:r w:rsidRPr="00A253DB">
        <w:rPr>
          <w:rtl/>
        </w:rPr>
        <w:t xml:space="preserve"> </w:t>
      </w:r>
      <w:r w:rsidRPr="00A253DB">
        <w:rPr>
          <w:rFonts w:hint="cs"/>
          <w:rtl/>
        </w:rPr>
        <w:t>و</w:t>
      </w:r>
      <w:r w:rsidRPr="00A253DB">
        <w:rPr>
          <w:rtl/>
        </w:rPr>
        <w:t xml:space="preserve">التي ضمت بين جنبيها أعظم الأخبار وأشرف القصص وأحسن العبر، أزالتها أيدي الخيانة والرذيلة، بدعوى </w:t>
      </w:r>
      <w:r w:rsidRPr="00A253DB">
        <w:rPr>
          <w:rFonts w:hint="cs"/>
          <w:rtl/>
        </w:rPr>
        <w:t>أ</w:t>
      </w:r>
      <w:r w:rsidRPr="00A253DB">
        <w:rPr>
          <w:rtl/>
        </w:rPr>
        <w:t xml:space="preserve">نها آثار </w:t>
      </w:r>
    </w:p>
    <w:p w14:paraId="43A22C81" w14:textId="77777777" w:rsidR="00500F96" w:rsidRDefault="00500F96" w:rsidP="00500F96">
      <w:pPr>
        <w:pStyle w:val="libNormal"/>
        <w:rPr>
          <w:rtl/>
        </w:rPr>
      </w:pPr>
      <w:r>
        <w:rPr>
          <w:rtl/>
        </w:rPr>
        <w:br w:type="page"/>
      </w:r>
    </w:p>
    <w:p w14:paraId="1DC4C411" w14:textId="277A30C5" w:rsidR="009073AF" w:rsidRPr="00A253DB" w:rsidRDefault="009073AF" w:rsidP="00500F96">
      <w:pPr>
        <w:pStyle w:val="libNormal0"/>
        <w:rPr>
          <w:rtl/>
        </w:rPr>
      </w:pPr>
      <w:r w:rsidRPr="00A253DB">
        <w:rPr>
          <w:rtl/>
        </w:rPr>
        <w:lastRenderedPageBreak/>
        <w:t>شرك وكفر تُبعد المسلمين عن خلوص التوحيد وحق الع</w:t>
      </w:r>
      <w:r w:rsidRPr="00A253DB">
        <w:rPr>
          <w:rFonts w:hint="cs"/>
          <w:rtl/>
        </w:rPr>
        <w:t>ب</w:t>
      </w:r>
      <w:r w:rsidRPr="00A253DB">
        <w:rPr>
          <w:rtl/>
        </w:rPr>
        <w:t>ادة</w:t>
      </w:r>
      <w:r w:rsidRPr="00A253DB">
        <w:rPr>
          <w:rFonts w:hint="cs"/>
          <w:rtl/>
        </w:rPr>
        <w:t xml:space="preserve"> لله تعالى</w:t>
      </w:r>
      <w:r w:rsidRPr="00A253DB">
        <w:rPr>
          <w:rtl/>
        </w:rPr>
        <w:t>. ونهبت كل ما في تلك المراقد المقدسة وال</w:t>
      </w:r>
      <w:r w:rsidRPr="00A253DB">
        <w:rPr>
          <w:rFonts w:hint="cs"/>
          <w:rtl/>
        </w:rPr>
        <w:t>أ</w:t>
      </w:r>
      <w:r w:rsidRPr="00A253DB">
        <w:rPr>
          <w:rtl/>
        </w:rPr>
        <w:t>ماكن ال</w:t>
      </w:r>
      <w:r w:rsidRPr="00A253DB">
        <w:rPr>
          <w:rFonts w:hint="cs"/>
          <w:rtl/>
        </w:rPr>
        <w:t>م</w:t>
      </w:r>
      <w:r w:rsidRPr="00A253DB">
        <w:rPr>
          <w:rtl/>
        </w:rPr>
        <w:t>طهرة من المجوهرات والنفائس ا</w:t>
      </w:r>
      <w:r w:rsidRPr="00A253DB">
        <w:rPr>
          <w:rFonts w:hint="cs"/>
          <w:rtl/>
        </w:rPr>
        <w:t>لت</w:t>
      </w:r>
      <w:r w:rsidRPr="00A253DB">
        <w:rPr>
          <w:rtl/>
        </w:rPr>
        <w:t>ي لا تُقد</w:t>
      </w:r>
      <w:r w:rsidRPr="00A253DB">
        <w:rPr>
          <w:rFonts w:hint="cs"/>
          <w:rtl/>
        </w:rPr>
        <w:t>ّ</w:t>
      </w:r>
      <w:r w:rsidRPr="00A253DB">
        <w:rPr>
          <w:rtl/>
        </w:rPr>
        <w:t>ر بثمن</w:t>
      </w:r>
      <w:r w:rsidRPr="00A253DB">
        <w:rPr>
          <w:rFonts w:hint="cs"/>
          <w:rtl/>
        </w:rPr>
        <w:t>(118).</w:t>
      </w:r>
    </w:p>
    <w:p w14:paraId="20A27DD8" w14:textId="77777777" w:rsidR="009073AF" w:rsidRPr="00A253DB" w:rsidRDefault="009073AF" w:rsidP="00A253DB">
      <w:pPr>
        <w:pStyle w:val="libNormal"/>
        <w:rPr>
          <w:rtl/>
        </w:rPr>
      </w:pPr>
      <w:r w:rsidRPr="00A253DB">
        <w:rPr>
          <w:rtl/>
        </w:rPr>
        <w:t>وقد أسهب المؤرّخ المصري الشهير الجبرتي في</w:t>
      </w:r>
      <w:r w:rsidRPr="00A253DB">
        <w:rPr>
          <w:rFonts w:hint="cs"/>
          <w:rtl/>
        </w:rPr>
        <w:t xml:space="preserve"> (</w:t>
      </w:r>
      <w:r w:rsidRPr="00A253DB">
        <w:rPr>
          <w:rtl/>
        </w:rPr>
        <w:t>تأريخه</w:t>
      </w:r>
      <w:r w:rsidRPr="00A253DB">
        <w:rPr>
          <w:rFonts w:hint="cs"/>
          <w:rtl/>
        </w:rPr>
        <w:t>)</w:t>
      </w:r>
      <w:r w:rsidRPr="00A253DB">
        <w:rPr>
          <w:rtl/>
        </w:rPr>
        <w:t xml:space="preserve">، والذي عاصر فترة الدولة (السعودية) الأولى، </w:t>
      </w:r>
      <w:r w:rsidRPr="00A253DB">
        <w:rPr>
          <w:rFonts w:hint="cs"/>
          <w:rtl/>
        </w:rPr>
        <w:t xml:space="preserve">في بيان </w:t>
      </w:r>
      <w:r w:rsidRPr="00A253DB">
        <w:rPr>
          <w:rtl/>
        </w:rPr>
        <w:t>ما سرقه بن</w:t>
      </w:r>
      <w:r w:rsidRPr="00A253DB">
        <w:rPr>
          <w:rFonts w:hint="cs"/>
          <w:rtl/>
        </w:rPr>
        <w:t>و</w:t>
      </w:r>
      <w:r w:rsidRPr="00A253DB">
        <w:rPr>
          <w:rtl/>
        </w:rPr>
        <w:t xml:space="preserve"> سعود والوهابيون السلفيون من هذه البقاع المتبركة، حيث يذكر أن سعود بن عبد العزيز حينما </w:t>
      </w:r>
      <w:r w:rsidRPr="00A253DB">
        <w:rPr>
          <w:rFonts w:hint="cs"/>
          <w:rtl/>
        </w:rPr>
        <w:t>ا</w:t>
      </w:r>
      <w:r w:rsidRPr="00A253DB">
        <w:rPr>
          <w:rtl/>
        </w:rPr>
        <w:t>ستولى على الحجرة النبوية الشريفة، أخذ جميع الذخائر والجواهر،</w:t>
      </w:r>
      <w:r w:rsidRPr="00A253DB">
        <w:rPr>
          <w:rFonts w:hint="cs"/>
          <w:rtl/>
        </w:rPr>
        <w:t xml:space="preserve"> ومن ضمنها (الكوكب الدرّي)(119)، ف</w:t>
      </w:r>
      <w:r w:rsidRPr="00A253DB">
        <w:rPr>
          <w:rtl/>
        </w:rPr>
        <w:t>قد مل</w:t>
      </w:r>
      <w:r w:rsidRPr="00A253DB">
        <w:rPr>
          <w:rFonts w:hint="cs"/>
          <w:rtl/>
        </w:rPr>
        <w:t>أ الوهابيون السلفيون أ</w:t>
      </w:r>
      <w:r w:rsidRPr="00A253DB">
        <w:rPr>
          <w:rtl/>
        </w:rPr>
        <w:t>ربع سحاجير من الجواهر المحلاة بالماس</w:t>
      </w:r>
      <w:r w:rsidRPr="00A253DB">
        <w:rPr>
          <w:rFonts w:hint="cs"/>
          <w:rtl/>
        </w:rPr>
        <w:t>ّ</w:t>
      </w:r>
      <w:r w:rsidRPr="00A253DB">
        <w:rPr>
          <w:rtl/>
        </w:rPr>
        <w:t xml:space="preserve"> والياقوت العظيمة القدر... ومن ذلك أيضاً أربع شمعدانات من الزمرد، ونحو م</w:t>
      </w:r>
      <w:r w:rsidRPr="00A253DB">
        <w:rPr>
          <w:rFonts w:hint="cs"/>
          <w:rtl/>
        </w:rPr>
        <w:t>ا</w:t>
      </w:r>
      <w:r w:rsidRPr="00A253DB">
        <w:rPr>
          <w:rtl/>
        </w:rPr>
        <w:t>ئة سيف ملبسة قراباتها بالذهب، وعليها الياقوت ونصابها من الزمرد،</w:t>
      </w:r>
      <w:r w:rsidRPr="00A253DB">
        <w:rPr>
          <w:rFonts w:hint="cs"/>
          <w:rtl/>
        </w:rPr>
        <w:t xml:space="preserve"> هذا عدا القناديل الذهبية التي كانت في أرجاء المسجد النبوي الشريف، وأماكن خاصة لحفظ كنوز وهدايا ونفائس مكدّسة بعضها على بعض، ولم ترَ النور، لسوء وخبث جريرة الولاة الأتراك ومَن معهم من الأمراء العرب،</w:t>
      </w:r>
      <w:r w:rsidRPr="00A253DB">
        <w:rPr>
          <w:rtl/>
        </w:rPr>
        <w:t xml:space="preserve"> وكذلك أخذوا السجاد في المسجد النبوي، ثمّ </w:t>
      </w:r>
      <w:r w:rsidRPr="00A253DB">
        <w:rPr>
          <w:rFonts w:hint="cs"/>
          <w:rtl/>
        </w:rPr>
        <w:t>ا</w:t>
      </w:r>
      <w:r w:rsidRPr="00A253DB">
        <w:rPr>
          <w:rtl/>
        </w:rPr>
        <w:t>د</w:t>
      </w:r>
      <w:r w:rsidRPr="00A253DB">
        <w:rPr>
          <w:rFonts w:hint="cs"/>
          <w:rtl/>
        </w:rPr>
        <w:t>ّ</w:t>
      </w:r>
      <w:r w:rsidRPr="00A253DB">
        <w:rPr>
          <w:rtl/>
        </w:rPr>
        <w:t>عى سعود بن عبد العزيز أنه باعها</w:t>
      </w:r>
      <w:r w:rsidRPr="00A253DB">
        <w:rPr>
          <w:rFonts w:hint="cs"/>
          <w:rtl/>
        </w:rPr>
        <w:t xml:space="preserve"> </w:t>
      </w:r>
      <w:r w:rsidRPr="00A253DB">
        <w:rPr>
          <w:rtl/>
        </w:rPr>
        <w:t>وصرف حصيلتها على الفقراء(</w:t>
      </w:r>
      <w:r w:rsidRPr="00A253DB">
        <w:rPr>
          <w:rFonts w:hint="cs"/>
          <w:rtl/>
        </w:rPr>
        <w:t>120</w:t>
      </w:r>
      <w:r w:rsidRPr="00A253DB">
        <w:rPr>
          <w:rtl/>
        </w:rPr>
        <w:t>).</w:t>
      </w:r>
      <w:r w:rsidRPr="00A253DB">
        <w:rPr>
          <w:rFonts w:hint="cs"/>
          <w:rtl/>
        </w:rPr>
        <w:t xml:space="preserve"> وقتل ابن سعود عدداً من السودان (الخدم)، الذين يعملون ضمن خدمة الحرم النبوي الشريف والبقيع الغرقد، وعذّب آخرين منهم، ليعترفوا له عن أماكن إخفاء الكنوز والأموال والهدايا، ففعل بعض السودان بذلك ودلّوه على أماكنها، فأخذها جميعاً(121).</w:t>
      </w:r>
    </w:p>
    <w:p w14:paraId="62F64A29" w14:textId="77777777" w:rsidR="00500F96" w:rsidRDefault="009073AF" w:rsidP="00A253DB">
      <w:pPr>
        <w:pStyle w:val="libNormal"/>
        <w:rPr>
          <w:rtl/>
        </w:rPr>
      </w:pPr>
      <w:r w:rsidRPr="00A253DB">
        <w:rPr>
          <w:rtl/>
        </w:rPr>
        <w:t>ب</w:t>
      </w:r>
      <w:r w:rsidRPr="00A253DB">
        <w:rPr>
          <w:rFonts w:hint="cs"/>
          <w:rtl/>
        </w:rPr>
        <w:t>ي</w:t>
      </w:r>
      <w:r w:rsidRPr="00A253DB">
        <w:rPr>
          <w:rtl/>
        </w:rPr>
        <w:t xml:space="preserve">د </w:t>
      </w:r>
      <w:r w:rsidRPr="00A253DB">
        <w:rPr>
          <w:rFonts w:hint="cs"/>
          <w:rtl/>
        </w:rPr>
        <w:t>أ</w:t>
      </w:r>
      <w:r w:rsidRPr="00A253DB">
        <w:rPr>
          <w:rtl/>
        </w:rPr>
        <w:t>ن الباحث المصري المعاصر على أب</w:t>
      </w:r>
      <w:r w:rsidRPr="00A253DB">
        <w:rPr>
          <w:rFonts w:hint="cs"/>
          <w:rtl/>
        </w:rPr>
        <w:t>ا</w:t>
      </w:r>
      <w:r w:rsidRPr="00A253DB">
        <w:rPr>
          <w:rtl/>
        </w:rPr>
        <w:t xml:space="preserve"> الخير</w:t>
      </w:r>
      <w:r w:rsidRPr="00A253DB">
        <w:rPr>
          <w:rFonts w:hint="cs"/>
          <w:rtl/>
        </w:rPr>
        <w:t>،</w:t>
      </w:r>
      <w:r w:rsidRPr="00A253DB">
        <w:rPr>
          <w:rtl/>
        </w:rPr>
        <w:t xml:space="preserve"> أشار في تقريره الذي نشره مركز يافا للدراسات والنشر</w:t>
      </w:r>
      <w:r w:rsidRPr="00A253DB">
        <w:rPr>
          <w:rFonts w:hint="cs"/>
          <w:rtl/>
        </w:rPr>
        <w:t>:</w:t>
      </w:r>
      <w:r w:rsidRPr="00A253DB">
        <w:rPr>
          <w:rtl/>
        </w:rPr>
        <w:t xml:space="preserve"> أن أتباع سعود قد سرقوا كنوز المسجد المحفوظة به مثل تاج كسرى، والسيوف المذه</w:t>
      </w:r>
      <w:r w:rsidRPr="00A253DB">
        <w:rPr>
          <w:rFonts w:hint="cs"/>
          <w:rtl/>
        </w:rPr>
        <w:t>ّ</w:t>
      </w:r>
      <w:r w:rsidRPr="00A253DB">
        <w:rPr>
          <w:rtl/>
        </w:rPr>
        <w:t>بة</w:t>
      </w:r>
      <w:r w:rsidRPr="00A253DB">
        <w:rPr>
          <w:rFonts w:hint="cs"/>
          <w:rtl/>
        </w:rPr>
        <w:t xml:space="preserve"> </w:t>
      </w:r>
      <w:r w:rsidRPr="00A253DB">
        <w:rPr>
          <w:rtl/>
        </w:rPr>
        <w:t xml:space="preserve">المهداة من بعض </w:t>
      </w:r>
    </w:p>
    <w:p w14:paraId="1D87E6CE" w14:textId="77777777" w:rsidR="00500F96" w:rsidRDefault="00500F96" w:rsidP="00500F96">
      <w:pPr>
        <w:pStyle w:val="libNormal"/>
        <w:rPr>
          <w:rtl/>
        </w:rPr>
      </w:pPr>
      <w:r>
        <w:rPr>
          <w:rtl/>
        </w:rPr>
        <w:br w:type="page"/>
      </w:r>
    </w:p>
    <w:p w14:paraId="14C28DC1" w14:textId="3F9219D8" w:rsidR="009073AF" w:rsidRPr="00A253DB" w:rsidRDefault="009073AF" w:rsidP="00500F96">
      <w:pPr>
        <w:pStyle w:val="libNormal0"/>
        <w:rPr>
          <w:rtl/>
        </w:rPr>
      </w:pPr>
      <w:r w:rsidRPr="00A253DB">
        <w:rPr>
          <w:rtl/>
        </w:rPr>
        <w:lastRenderedPageBreak/>
        <w:t>الخلفاء</w:t>
      </w:r>
      <w:r w:rsidRPr="00A253DB">
        <w:rPr>
          <w:rFonts w:hint="cs"/>
          <w:rtl/>
        </w:rPr>
        <w:t xml:space="preserve">(122). </w:t>
      </w:r>
      <w:r w:rsidRPr="00A253DB">
        <w:rPr>
          <w:rtl/>
        </w:rPr>
        <w:t>ومما يؤسف له، ف</w:t>
      </w:r>
      <w:r w:rsidRPr="00A253DB">
        <w:rPr>
          <w:rFonts w:hint="cs"/>
          <w:rtl/>
        </w:rPr>
        <w:t>إ</w:t>
      </w:r>
      <w:r w:rsidRPr="00A253DB">
        <w:rPr>
          <w:rtl/>
        </w:rPr>
        <w:t>ن هنالك شبه تعتيم كامل على ما فعله بن</w:t>
      </w:r>
      <w:r w:rsidRPr="00A253DB">
        <w:rPr>
          <w:rFonts w:hint="cs"/>
          <w:rtl/>
        </w:rPr>
        <w:t>و</w:t>
      </w:r>
      <w:r w:rsidRPr="00A253DB">
        <w:rPr>
          <w:rtl/>
        </w:rPr>
        <w:t xml:space="preserve"> سعود ومن</w:t>
      </w:r>
      <w:r w:rsidRPr="00A253DB">
        <w:rPr>
          <w:rFonts w:hint="cs"/>
          <w:rtl/>
        </w:rPr>
        <w:t xml:space="preserve"> </w:t>
      </w:r>
      <w:r w:rsidRPr="00A253DB">
        <w:rPr>
          <w:rtl/>
        </w:rPr>
        <w:t>ورائهم الوهابية</w:t>
      </w:r>
      <w:r w:rsidRPr="00A253DB">
        <w:rPr>
          <w:rFonts w:hint="cs"/>
          <w:rtl/>
        </w:rPr>
        <w:t xml:space="preserve"> </w:t>
      </w:r>
      <w:r w:rsidRPr="00A253DB">
        <w:rPr>
          <w:rtl/>
        </w:rPr>
        <w:t xml:space="preserve">السلفية، بالمراقد المقدسة التي تتعلق بآل البيت </w:t>
      </w:r>
      <w:r w:rsidRPr="009A5138">
        <w:rPr>
          <w:rFonts w:hint="cs"/>
          <w:rtl/>
        </w:rPr>
        <w:t>عليهم السلام</w:t>
      </w:r>
      <w:r w:rsidRPr="00A253DB">
        <w:rPr>
          <w:rtl/>
        </w:rPr>
        <w:t>، وكأنهم ليسوا من المسلمين، أو أ</w:t>
      </w:r>
      <w:r w:rsidRPr="00A253DB">
        <w:rPr>
          <w:rFonts w:hint="cs"/>
          <w:rtl/>
        </w:rPr>
        <w:t>ن</w:t>
      </w:r>
      <w:r w:rsidRPr="00A253DB">
        <w:rPr>
          <w:rtl/>
        </w:rPr>
        <w:t xml:space="preserve">هم ليسوا ممّن </w:t>
      </w:r>
      <w:r w:rsidRPr="00A253DB">
        <w:rPr>
          <w:rFonts w:hint="cs"/>
          <w:rtl/>
        </w:rPr>
        <w:t>أ</w:t>
      </w:r>
      <w:r w:rsidRPr="00A253DB">
        <w:rPr>
          <w:rtl/>
        </w:rPr>
        <w:t>وجب الله تعا</w:t>
      </w:r>
      <w:r w:rsidRPr="00A253DB">
        <w:rPr>
          <w:rFonts w:hint="cs"/>
          <w:rtl/>
        </w:rPr>
        <w:t>ل</w:t>
      </w:r>
      <w:r w:rsidRPr="00A253DB">
        <w:rPr>
          <w:rtl/>
        </w:rPr>
        <w:t xml:space="preserve">ى حبهم وودهم والتقرب </w:t>
      </w:r>
      <w:r w:rsidRPr="00A253DB">
        <w:rPr>
          <w:rFonts w:hint="cs"/>
          <w:rtl/>
        </w:rPr>
        <w:t>إ</w:t>
      </w:r>
      <w:r w:rsidRPr="00A253DB">
        <w:rPr>
          <w:rtl/>
        </w:rPr>
        <w:t>ليهم والتمسك بحبلهم(</w:t>
      </w:r>
      <w:r w:rsidRPr="00A253DB">
        <w:rPr>
          <w:rFonts w:hint="cs"/>
          <w:rtl/>
        </w:rPr>
        <w:t>123</w:t>
      </w:r>
      <w:r w:rsidRPr="00A253DB">
        <w:rPr>
          <w:rtl/>
        </w:rPr>
        <w:t>)، ألم يجعل الله تعالى أجر الرسالة</w:t>
      </w:r>
      <w:r w:rsidRPr="00A253DB">
        <w:rPr>
          <w:rFonts w:hint="cs"/>
          <w:rtl/>
        </w:rPr>
        <w:t xml:space="preserve"> </w:t>
      </w:r>
      <w:r w:rsidRPr="00A253DB">
        <w:rPr>
          <w:rtl/>
        </w:rPr>
        <w:t xml:space="preserve">وما عاناه وتحمله النبي الأكرم صلّى الله عليه وآله، من أذى وحروب وجفاء وحصار في سبيل </w:t>
      </w:r>
      <w:r w:rsidRPr="00A253DB">
        <w:rPr>
          <w:rFonts w:hint="cs"/>
          <w:rtl/>
        </w:rPr>
        <w:t>إ</w:t>
      </w:r>
      <w:r w:rsidRPr="00A253DB">
        <w:rPr>
          <w:rtl/>
        </w:rPr>
        <w:t xml:space="preserve">بلاغ الرسالة، </w:t>
      </w:r>
      <w:r w:rsidRPr="00A253DB">
        <w:rPr>
          <w:rFonts w:hint="cs"/>
          <w:rtl/>
        </w:rPr>
        <w:t>مودة</w:t>
      </w:r>
      <w:r w:rsidRPr="00A253DB">
        <w:rPr>
          <w:rtl/>
        </w:rPr>
        <w:t xml:space="preserve"> آل بيته</w:t>
      </w:r>
      <w:r w:rsidRPr="00A253DB">
        <w:rPr>
          <w:rFonts w:hint="cs"/>
          <w:rtl/>
        </w:rPr>
        <w:t xml:space="preserve"> وولايتهم وإكرامهم</w:t>
      </w:r>
      <w:r w:rsidRPr="00A253DB">
        <w:rPr>
          <w:rtl/>
        </w:rPr>
        <w:t xml:space="preserve"> </w:t>
      </w:r>
      <w:r w:rsidRPr="009A5138">
        <w:rPr>
          <w:rFonts w:hint="cs"/>
          <w:rtl/>
        </w:rPr>
        <w:t>عليهم السلام</w:t>
      </w:r>
      <w:r w:rsidRPr="00A253DB">
        <w:rPr>
          <w:rtl/>
        </w:rPr>
        <w:t>، أليس العرب تقول: يُكرم المرء في ولده. ف</w:t>
      </w:r>
      <w:r w:rsidRPr="00A253DB">
        <w:rPr>
          <w:rFonts w:hint="cs"/>
          <w:rtl/>
        </w:rPr>
        <w:t xml:space="preserve">هل </w:t>
      </w:r>
      <w:r w:rsidRPr="00A253DB">
        <w:rPr>
          <w:rtl/>
        </w:rPr>
        <w:t xml:space="preserve">هذا هو ردّ الجميل وعرفان الفضل؟! </w:t>
      </w:r>
      <w:r w:rsidRPr="00A253DB">
        <w:rPr>
          <w:rFonts w:hint="cs"/>
          <w:rtl/>
        </w:rPr>
        <w:t>والعجب كل العجب من فرقة تكره نبيها سواء بالقول والفعل، وتحاول طمس معالمه ومحو آثاره صلّى الله عليه وآله، فيا له من سوء أدب وقلة حياء وعدم وفاء.</w:t>
      </w:r>
    </w:p>
    <w:p w14:paraId="12FA4DA1" w14:textId="77777777" w:rsidR="00500F96" w:rsidRDefault="009073AF" w:rsidP="00A253DB">
      <w:pPr>
        <w:pStyle w:val="libNormal"/>
        <w:rPr>
          <w:rtl/>
        </w:rPr>
      </w:pPr>
      <w:r w:rsidRPr="00A253DB">
        <w:rPr>
          <w:rtl/>
        </w:rPr>
        <w:t>إننا لا نملك المعلومات وال</w:t>
      </w:r>
      <w:r w:rsidRPr="00A253DB">
        <w:rPr>
          <w:rFonts w:hint="cs"/>
          <w:rtl/>
        </w:rPr>
        <w:t>إ</w:t>
      </w:r>
      <w:r w:rsidRPr="00A253DB">
        <w:rPr>
          <w:rtl/>
        </w:rPr>
        <w:t xml:space="preserve">حصائيات والبيانات الكاملة أو </w:t>
      </w:r>
      <w:r w:rsidRPr="00A253DB">
        <w:rPr>
          <w:rFonts w:hint="cs"/>
          <w:rtl/>
        </w:rPr>
        <w:t xml:space="preserve">حتى </w:t>
      </w:r>
      <w:r w:rsidRPr="00A253DB">
        <w:rPr>
          <w:rtl/>
        </w:rPr>
        <w:t>الناقصة من جرائم الوهابية السلفية وكلابهم من بني سعود، ضد تلك ال</w:t>
      </w:r>
      <w:r w:rsidRPr="00A253DB">
        <w:rPr>
          <w:rFonts w:hint="cs"/>
          <w:rtl/>
        </w:rPr>
        <w:t>أ</w:t>
      </w:r>
      <w:r w:rsidRPr="00A253DB">
        <w:rPr>
          <w:rtl/>
        </w:rPr>
        <w:t xml:space="preserve">ماكن المتبركة المنتسبة إلى آل البيت </w:t>
      </w:r>
      <w:r w:rsidRPr="009A5138">
        <w:rPr>
          <w:rFonts w:hint="cs"/>
          <w:rtl/>
        </w:rPr>
        <w:t>عليهم السلام</w:t>
      </w:r>
      <w:r w:rsidRPr="00A253DB">
        <w:rPr>
          <w:rtl/>
        </w:rPr>
        <w:t xml:space="preserve"> وأصحابهم رضوان الله تعالى عليهم. وأغلب الأثم يتجه نحو هؤلاء المجرمين من رجالات الحكم العثماني،</w:t>
      </w:r>
      <w:r w:rsidRPr="00A253DB">
        <w:rPr>
          <w:rFonts w:hint="cs"/>
          <w:rtl/>
        </w:rPr>
        <w:t xml:space="preserve"> وأصابع الاتهام ترتفع أمامهم، </w:t>
      </w:r>
      <w:r w:rsidRPr="00A253DB">
        <w:rPr>
          <w:rtl/>
        </w:rPr>
        <w:t xml:space="preserve">حيث كانت الحجاز </w:t>
      </w:r>
      <w:r w:rsidRPr="00A253DB">
        <w:rPr>
          <w:rFonts w:hint="cs"/>
          <w:rtl/>
        </w:rPr>
        <w:t xml:space="preserve">بعمومها، </w:t>
      </w:r>
      <w:r w:rsidRPr="00A253DB">
        <w:rPr>
          <w:rtl/>
        </w:rPr>
        <w:t xml:space="preserve">وكل الدول العربية تحت نير </w:t>
      </w:r>
      <w:r w:rsidRPr="00A253DB">
        <w:rPr>
          <w:rFonts w:hint="cs"/>
          <w:rtl/>
        </w:rPr>
        <w:t>ا</w:t>
      </w:r>
      <w:r w:rsidRPr="00A253DB">
        <w:rPr>
          <w:rtl/>
        </w:rPr>
        <w:t>حتلا</w:t>
      </w:r>
      <w:r w:rsidRPr="00A253DB">
        <w:rPr>
          <w:rFonts w:hint="cs"/>
          <w:rtl/>
        </w:rPr>
        <w:t>ل</w:t>
      </w:r>
      <w:r w:rsidRPr="00A253DB">
        <w:rPr>
          <w:rtl/>
        </w:rPr>
        <w:t xml:space="preserve">ها الجائر، ولم تتحرك للوقوف </w:t>
      </w:r>
      <w:r w:rsidRPr="00A253DB">
        <w:rPr>
          <w:rFonts w:hint="cs"/>
          <w:rtl/>
        </w:rPr>
        <w:t>أ</w:t>
      </w:r>
      <w:r w:rsidRPr="00A253DB">
        <w:rPr>
          <w:rtl/>
        </w:rPr>
        <w:t>مام هؤلاء ال</w:t>
      </w:r>
      <w:r w:rsidRPr="00A253DB">
        <w:rPr>
          <w:rFonts w:hint="cs"/>
          <w:rtl/>
        </w:rPr>
        <w:t>أ</w:t>
      </w:r>
      <w:r w:rsidRPr="00A253DB">
        <w:rPr>
          <w:rtl/>
        </w:rPr>
        <w:t xml:space="preserve">رجاس الوهابيين السلفيين، ولم </w:t>
      </w:r>
      <w:r w:rsidRPr="00A253DB">
        <w:rPr>
          <w:rFonts w:hint="cs"/>
          <w:rtl/>
        </w:rPr>
        <w:t>ت</w:t>
      </w:r>
      <w:r w:rsidRPr="00A253DB">
        <w:rPr>
          <w:rtl/>
        </w:rPr>
        <w:t xml:space="preserve">بذل ما بوسعها لاستعادة ما </w:t>
      </w:r>
      <w:r w:rsidRPr="00A253DB">
        <w:rPr>
          <w:rFonts w:hint="cs"/>
          <w:rtl/>
        </w:rPr>
        <w:t>ن</w:t>
      </w:r>
      <w:r w:rsidRPr="00A253DB">
        <w:rPr>
          <w:rtl/>
        </w:rPr>
        <w:t>هبوه وسرقوه.</w:t>
      </w:r>
      <w:r w:rsidRPr="00A253DB">
        <w:rPr>
          <w:rFonts w:hint="cs"/>
          <w:rtl/>
        </w:rPr>
        <w:t xml:space="preserve"> بل لم تجهد نفسها في تدوين ما كان موجوداً على الأرض، وتحت القباب، حتى أصبحنا نتسول من هنا وهناك، بين الأراشيف والمكتبات العالمية وأصحاب التاريخ وكتب الماضي، علنا نحصل على معلومة أو خبر أو بيانات أولية. وأغلب الظن أن رجالات (الخلافة) </w:t>
      </w:r>
    </w:p>
    <w:p w14:paraId="2780DFB3" w14:textId="77777777" w:rsidR="00500F96" w:rsidRDefault="00500F96" w:rsidP="00500F96">
      <w:pPr>
        <w:pStyle w:val="libNormal"/>
        <w:rPr>
          <w:rtl/>
        </w:rPr>
      </w:pPr>
      <w:r>
        <w:rPr>
          <w:rtl/>
        </w:rPr>
        <w:br w:type="page"/>
      </w:r>
    </w:p>
    <w:p w14:paraId="06C4E721" w14:textId="01AE337F" w:rsidR="009073AF" w:rsidRPr="00A253DB" w:rsidRDefault="009073AF" w:rsidP="00500F96">
      <w:pPr>
        <w:pStyle w:val="libNormal0"/>
        <w:rPr>
          <w:rtl/>
        </w:rPr>
      </w:pPr>
      <w:r w:rsidRPr="00A253DB">
        <w:rPr>
          <w:rFonts w:hint="cs"/>
          <w:rtl/>
        </w:rPr>
        <w:lastRenderedPageBreak/>
        <w:t xml:space="preserve">العثمانية، لم يكونوا أقل من ابن عبد الوهاب في السرقة والاحتيال والنهب والسلب. </w:t>
      </w:r>
    </w:p>
    <w:p w14:paraId="4AE39170" w14:textId="77777777" w:rsidR="009073AF" w:rsidRPr="00A253DB" w:rsidRDefault="009073AF" w:rsidP="00A253DB">
      <w:pPr>
        <w:pStyle w:val="libNormal"/>
        <w:rPr>
          <w:rtl/>
        </w:rPr>
      </w:pPr>
      <w:r w:rsidRPr="00A253DB">
        <w:rPr>
          <w:rFonts w:hint="cs"/>
          <w:rtl/>
        </w:rPr>
        <w:t>بل ولحدّ يومك هذا، فهي لا تقول ولا تفصح عما اقترفته أيادي الوهابية السلفية وأذنابهم من بني سعود ضد مرقد النبي صلّى الله عليه وآله وآله الكرام عليهم السلام في البقيع، وعموم الحجاز... ولحد اليوم لم يُفرج عن تلك الوثائق التي تتحدث عن المآسي والجرائم... بل تتكتم عليها وتتعمد إخفائها، وكأن الأمر لا يخصها بشيء... لكن الواقع أنها اشتركت في تلك الجرائم بالعدة والعدد، ومن ورائها بريطانيا العجوز... حيث أقاموا حفلات بيع ومزايدة لتلك النفائس التي لا شبيه لها في العالم، وبواسطة عملاء لتجارة المجوهرات أمثال محمد العطاس وغيرهم كثيرون(124)، وبإشراف من سعود بن عبد العزير بن سعود، حيث أخذوا هذه النفائس والمصوغات التي لا تُعادل بثمن إلى الهند تمهيداً لإرسالها إلى بريطانيا وعموم الغرب... وإلا فمن أين أتت الدرّة على قمة التاج البريطاني؟!</w:t>
      </w:r>
    </w:p>
    <w:p w14:paraId="174F5539" w14:textId="77777777" w:rsidR="009073AF" w:rsidRPr="00A253DB" w:rsidRDefault="009073AF" w:rsidP="00A253DB">
      <w:pPr>
        <w:pStyle w:val="libNormal"/>
        <w:rPr>
          <w:rtl/>
        </w:rPr>
      </w:pPr>
      <w:r w:rsidRPr="00A253DB">
        <w:rPr>
          <w:rFonts w:hint="cs"/>
          <w:rtl/>
        </w:rPr>
        <w:t xml:space="preserve">وما بقي من المجوهرات والنفائس والنوادر، التي لم يقدر الوهابيون السلفيون وبنو سعود من بيعها والتصرف بها، فقد سقطت بيد إبراهيم باشا، حينما سقطت الدرعية (معقل الوهابيين وبني سعود)، عام 1818م، أمام جيوش المسلمين، فأخذها وأرجعها، إلى المدينة المنورة، كما يقول الدكتور عبد العزيز عبد الغني في كتابه (من وثائق الأرشيف المصري)(125). </w:t>
      </w:r>
    </w:p>
    <w:p w14:paraId="64C6B6C5" w14:textId="77777777" w:rsidR="00500F96" w:rsidRDefault="009073AF" w:rsidP="00A253DB">
      <w:pPr>
        <w:pStyle w:val="libNormal"/>
        <w:rPr>
          <w:rtl/>
        </w:rPr>
      </w:pPr>
      <w:r w:rsidRPr="00A253DB">
        <w:rPr>
          <w:rFonts w:hint="cs"/>
          <w:rtl/>
        </w:rPr>
        <w:t xml:space="preserve">وعلى الطرف الأخر انتهبت (الخلافة) العثمانية حصتها من غنائم الحرب من مراقد الرسول وآل الرسول (عليهم صلوات رب العالمين)، ووزّعتها على نساء وحواري وغلمان السلاطين، وزينت بها مجالس اللهو والعربدة </w:t>
      </w:r>
    </w:p>
    <w:p w14:paraId="365E838D" w14:textId="77777777" w:rsidR="00500F96" w:rsidRDefault="00500F96" w:rsidP="00500F96">
      <w:pPr>
        <w:pStyle w:val="libNormal"/>
        <w:rPr>
          <w:rtl/>
        </w:rPr>
      </w:pPr>
      <w:r>
        <w:rPr>
          <w:rtl/>
        </w:rPr>
        <w:br w:type="page"/>
      </w:r>
    </w:p>
    <w:p w14:paraId="598535E3" w14:textId="1612A814" w:rsidR="009073AF" w:rsidRPr="00B37B55" w:rsidRDefault="009073AF" w:rsidP="00500F96">
      <w:pPr>
        <w:pStyle w:val="libNormal0"/>
        <w:rPr>
          <w:rtl/>
        </w:rPr>
      </w:pPr>
      <w:r w:rsidRPr="00A253DB">
        <w:rPr>
          <w:rFonts w:hint="cs"/>
          <w:rtl/>
        </w:rPr>
        <w:lastRenderedPageBreak/>
        <w:t xml:space="preserve">والفساد!!! وهل ينسى التاريخ (قطار الأمانات المقدسة)، حيث قام الحاكم العثماني فخري باشا، وهو آخر حكام بني عثمان العسكريين على المدينة المنورة قبل زوال سلطانهم عليها، أبان الحرب العالمية الأولى، حيث عمد إلى إدخال قطار الحجاز إلى أقرب موضع ممكن من المسجد النبوي الشريف، ونقل هذه الكنوز إلى تركيا في سنة 1335هـ/1917م!!!(126)، فإنا لله وإنا إليه راجعون: </w:t>
      </w:r>
      <w:r w:rsidR="00A253DB" w:rsidRPr="00A253DB">
        <w:rPr>
          <w:rStyle w:val="libAlaemChar"/>
          <w:rFonts w:hint="cs"/>
          <w:rtl/>
        </w:rPr>
        <w:t>(</w:t>
      </w:r>
      <w:r w:rsidRPr="00A253DB">
        <w:rPr>
          <w:rStyle w:val="libAieChar"/>
          <w:rtl/>
        </w:rPr>
        <w:t>وَسَيَعْلَمُ الَّذِينَ ظَلَمُوا أَيَّ مُنْقَلَبٍ يَنْقَلِبُونَ</w:t>
      </w:r>
      <w:r w:rsidR="00A253DB" w:rsidRPr="00A253DB">
        <w:rPr>
          <w:rStyle w:val="libAlaemChar"/>
          <w:rFonts w:hint="cs"/>
          <w:rtl/>
        </w:rPr>
        <w:t>)</w:t>
      </w:r>
      <w:r>
        <w:rPr>
          <w:rFonts w:hint="cs"/>
          <w:rtl/>
        </w:rPr>
        <w:t xml:space="preserve"> (سورة الشعراء: الآية 227)</w:t>
      </w:r>
      <w:r w:rsidRPr="00B37B55">
        <w:rPr>
          <w:rFonts w:hint="cs"/>
          <w:rtl/>
        </w:rPr>
        <w:t>.</w:t>
      </w:r>
    </w:p>
    <w:p w14:paraId="6671188F" w14:textId="77777777" w:rsidR="009073AF" w:rsidRPr="00A253DB" w:rsidRDefault="009073AF" w:rsidP="00A253DB">
      <w:pPr>
        <w:pStyle w:val="libNormal"/>
        <w:rPr>
          <w:rtl/>
        </w:rPr>
      </w:pPr>
      <w:r w:rsidRPr="00A253DB">
        <w:rPr>
          <w:rtl/>
        </w:rPr>
        <w:t>وما يزيد ال</w:t>
      </w:r>
      <w:r w:rsidRPr="00A253DB">
        <w:rPr>
          <w:rFonts w:hint="cs"/>
          <w:rtl/>
        </w:rPr>
        <w:t>أ</w:t>
      </w:r>
      <w:r w:rsidRPr="00A253DB">
        <w:rPr>
          <w:rtl/>
        </w:rPr>
        <w:t xml:space="preserve">سى واللوعة </w:t>
      </w:r>
      <w:r w:rsidRPr="00A253DB">
        <w:rPr>
          <w:rFonts w:hint="cs"/>
          <w:rtl/>
        </w:rPr>
        <w:t>في نفوس المؤمنين،</w:t>
      </w:r>
      <w:r w:rsidRPr="00A253DB">
        <w:rPr>
          <w:rtl/>
        </w:rPr>
        <w:t xml:space="preserve"> </w:t>
      </w:r>
      <w:r w:rsidRPr="00A253DB">
        <w:rPr>
          <w:rFonts w:hint="cs"/>
          <w:rtl/>
        </w:rPr>
        <w:t>ما</w:t>
      </w:r>
      <w:r w:rsidRPr="00A253DB">
        <w:rPr>
          <w:rtl/>
        </w:rPr>
        <w:t xml:space="preserve"> نطلع عل</w:t>
      </w:r>
      <w:r w:rsidRPr="00A253DB">
        <w:rPr>
          <w:rFonts w:hint="cs"/>
          <w:rtl/>
        </w:rPr>
        <w:t>يه</w:t>
      </w:r>
      <w:r w:rsidRPr="00A253DB">
        <w:rPr>
          <w:rtl/>
        </w:rPr>
        <w:t xml:space="preserve"> من الوثائق التي تُشير بأصابع الا</w:t>
      </w:r>
      <w:r w:rsidRPr="00A253DB">
        <w:rPr>
          <w:rFonts w:hint="cs"/>
          <w:rtl/>
        </w:rPr>
        <w:t>ت</w:t>
      </w:r>
      <w:r w:rsidRPr="00A253DB">
        <w:rPr>
          <w:rtl/>
        </w:rPr>
        <w:t>هام إلى (الخلافة) العثمانية</w:t>
      </w:r>
      <w:r w:rsidRPr="00A253DB">
        <w:rPr>
          <w:rFonts w:hint="cs"/>
          <w:rtl/>
        </w:rPr>
        <w:t>(127)،</w:t>
      </w:r>
      <w:r w:rsidRPr="00A253DB">
        <w:rPr>
          <w:rtl/>
        </w:rPr>
        <w:t xml:space="preserve"> ب</w:t>
      </w:r>
      <w:r w:rsidRPr="00A253DB">
        <w:rPr>
          <w:rFonts w:hint="cs"/>
          <w:rtl/>
        </w:rPr>
        <w:t>أن</w:t>
      </w:r>
      <w:r w:rsidRPr="00A253DB">
        <w:rPr>
          <w:rtl/>
        </w:rPr>
        <w:t>ها كانت ترغب</w:t>
      </w:r>
      <w:r w:rsidRPr="00A253DB">
        <w:rPr>
          <w:rFonts w:hint="cs"/>
          <w:rtl/>
        </w:rPr>
        <w:t>،</w:t>
      </w:r>
      <w:r w:rsidRPr="00A253DB">
        <w:rPr>
          <w:rtl/>
        </w:rPr>
        <w:t xml:space="preserve"> بل وت</w:t>
      </w:r>
      <w:r w:rsidRPr="00A253DB">
        <w:rPr>
          <w:rFonts w:hint="cs"/>
          <w:rtl/>
        </w:rPr>
        <w:t>ش</w:t>
      </w:r>
      <w:r w:rsidRPr="00A253DB">
        <w:rPr>
          <w:rtl/>
        </w:rPr>
        <w:t>جع لتمدد الوهابي</w:t>
      </w:r>
      <w:r w:rsidRPr="00A253DB">
        <w:rPr>
          <w:rFonts w:hint="cs"/>
          <w:rtl/>
        </w:rPr>
        <w:t>ي</w:t>
      </w:r>
      <w:r w:rsidRPr="00A253DB">
        <w:rPr>
          <w:rtl/>
        </w:rPr>
        <w:t>ن</w:t>
      </w:r>
      <w:r w:rsidRPr="00A253DB">
        <w:rPr>
          <w:rFonts w:hint="cs"/>
          <w:rtl/>
        </w:rPr>
        <w:t xml:space="preserve"> </w:t>
      </w:r>
      <w:r w:rsidRPr="00A253DB">
        <w:rPr>
          <w:rtl/>
        </w:rPr>
        <w:t>السلفي</w:t>
      </w:r>
      <w:r w:rsidRPr="00A253DB">
        <w:rPr>
          <w:rFonts w:hint="cs"/>
          <w:rtl/>
        </w:rPr>
        <w:t>ي</w:t>
      </w:r>
      <w:r w:rsidRPr="00A253DB">
        <w:rPr>
          <w:rtl/>
        </w:rPr>
        <w:t>ن و</w:t>
      </w:r>
      <w:r w:rsidRPr="00A253DB">
        <w:rPr>
          <w:rFonts w:hint="cs"/>
          <w:rtl/>
        </w:rPr>
        <w:t>أ</w:t>
      </w:r>
      <w:r w:rsidRPr="00A253DB">
        <w:rPr>
          <w:rtl/>
        </w:rPr>
        <w:t xml:space="preserve">ذنابهم من بني سعود باتجاه العراق، وضرب قبائله </w:t>
      </w:r>
      <w:r w:rsidRPr="00A253DB">
        <w:rPr>
          <w:rFonts w:hint="cs"/>
          <w:rtl/>
        </w:rPr>
        <w:t xml:space="preserve">الشيعية </w:t>
      </w:r>
      <w:r w:rsidRPr="00A253DB">
        <w:rPr>
          <w:rtl/>
        </w:rPr>
        <w:t>و</w:t>
      </w:r>
      <w:r w:rsidRPr="00A253DB">
        <w:rPr>
          <w:rFonts w:hint="cs"/>
          <w:rtl/>
        </w:rPr>
        <w:t xml:space="preserve">هدم </w:t>
      </w:r>
      <w:r w:rsidRPr="00A253DB">
        <w:rPr>
          <w:rtl/>
        </w:rPr>
        <w:t>مقدّساته</w:t>
      </w:r>
      <w:r w:rsidRPr="00A253DB">
        <w:rPr>
          <w:rFonts w:hint="cs"/>
          <w:rtl/>
        </w:rPr>
        <w:t xml:space="preserve">(128)، وهي بالتالي تريد </w:t>
      </w:r>
      <w:r w:rsidRPr="00A253DB">
        <w:rPr>
          <w:rtl/>
        </w:rPr>
        <w:t>ف</w:t>
      </w:r>
      <w:r w:rsidRPr="00A253DB">
        <w:rPr>
          <w:rFonts w:hint="cs"/>
          <w:rtl/>
        </w:rPr>
        <w:t>ت</w:t>
      </w:r>
      <w:r w:rsidRPr="00A253DB">
        <w:rPr>
          <w:rtl/>
        </w:rPr>
        <w:t>ح</w:t>
      </w:r>
      <w:r w:rsidRPr="00A253DB">
        <w:rPr>
          <w:rFonts w:hint="cs"/>
          <w:rtl/>
        </w:rPr>
        <w:t xml:space="preserve"> </w:t>
      </w:r>
      <w:r w:rsidRPr="00A253DB">
        <w:rPr>
          <w:rtl/>
        </w:rPr>
        <w:t>حرب طويلة</w:t>
      </w:r>
      <w:r w:rsidRPr="00A253DB">
        <w:rPr>
          <w:rFonts w:hint="cs"/>
          <w:rtl/>
        </w:rPr>
        <w:t xml:space="preserve"> </w:t>
      </w:r>
      <w:r w:rsidRPr="00A253DB">
        <w:rPr>
          <w:rtl/>
        </w:rPr>
        <w:t>ال</w:t>
      </w:r>
      <w:r w:rsidRPr="00A253DB">
        <w:rPr>
          <w:rFonts w:hint="cs"/>
          <w:rtl/>
        </w:rPr>
        <w:t>أ</w:t>
      </w:r>
      <w:r w:rsidRPr="00A253DB">
        <w:rPr>
          <w:rtl/>
        </w:rPr>
        <w:t>مد بين الوهابيين السلفيين و</w:t>
      </w:r>
      <w:r w:rsidRPr="00A253DB">
        <w:rPr>
          <w:rFonts w:hint="cs"/>
          <w:rtl/>
        </w:rPr>
        <w:t xml:space="preserve">الشيعة في العراق، وهكذا مع </w:t>
      </w:r>
      <w:r w:rsidRPr="00A253DB">
        <w:rPr>
          <w:rtl/>
        </w:rPr>
        <w:t>الدولة الإيران</w:t>
      </w:r>
      <w:r w:rsidRPr="00A253DB">
        <w:rPr>
          <w:rFonts w:hint="cs"/>
          <w:rtl/>
        </w:rPr>
        <w:t>ي</w:t>
      </w:r>
      <w:r w:rsidRPr="00A253DB">
        <w:rPr>
          <w:rtl/>
        </w:rPr>
        <w:t>ة</w:t>
      </w:r>
      <w:r w:rsidRPr="00A253DB">
        <w:rPr>
          <w:rFonts w:hint="cs"/>
          <w:rtl/>
        </w:rPr>
        <w:t>،</w:t>
      </w:r>
      <w:r w:rsidRPr="00A253DB">
        <w:rPr>
          <w:rtl/>
        </w:rPr>
        <w:t xml:space="preserve"> </w:t>
      </w:r>
      <w:r w:rsidRPr="00A253DB">
        <w:rPr>
          <w:rFonts w:hint="cs"/>
          <w:rtl/>
        </w:rPr>
        <w:t>و</w:t>
      </w:r>
      <w:r w:rsidRPr="00A253DB">
        <w:rPr>
          <w:rtl/>
        </w:rPr>
        <w:t xml:space="preserve">على امتداد حدود العراق </w:t>
      </w:r>
      <w:r w:rsidRPr="00A253DB">
        <w:rPr>
          <w:rFonts w:hint="cs"/>
          <w:rtl/>
        </w:rPr>
        <w:t>مع جارتها إيران.</w:t>
      </w:r>
      <w:r w:rsidRPr="00A253DB">
        <w:rPr>
          <w:rtl/>
        </w:rPr>
        <w:t xml:space="preserve"> وهذا بالدقة ما تعمله اليوم الحكومة الترك</w:t>
      </w:r>
      <w:r w:rsidRPr="00A253DB">
        <w:rPr>
          <w:rFonts w:hint="cs"/>
          <w:rtl/>
        </w:rPr>
        <w:t>ي</w:t>
      </w:r>
      <w:r w:rsidRPr="00A253DB">
        <w:rPr>
          <w:rtl/>
        </w:rPr>
        <w:t>ة التي تدعي الإسلام زوراً، فتشجع وتدعم وتوجه الجماعات الوهابية السلفية، باسم القاعدة وغيرها نحو العراق وسوري</w:t>
      </w:r>
      <w:r w:rsidRPr="00A253DB">
        <w:rPr>
          <w:rFonts w:hint="cs"/>
          <w:rtl/>
        </w:rPr>
        <w:t>ا</w:t>
      </w:r>
      <w:r w:rsidRPr="00A253DB">
        <w:rPr>
          <w:rtl/>
        </w:rPr>
        <w:t xml:space="preserve"> ولبنان</w:t>
      </w:r>
      <w:r w:rsidRPr="00A253DB">
        <w:rPr>
          <w:rFonts w:hint="cs"/>
          <w:rtl/>
        </w:rPr>
        <w:t>؛</w:t>
      </w:r>
      <w:r w:rsidRPr="00A253DB">
        <w:rPr>
          <w:rtl/>
        </w:rPr>
        <w:t xml:space="preserve"> </w:t>
      </w:r>
      <w:r w:rsidRPr="00A253DB">
        <w:rPr>
          <w:rFonts w:hint="cs"/>
          <w:rtl/>
        </w:rPr>
        <w:t>لضرب الشيعة ومراقدهم المقدسة</w:t>
      </w:r>
      <w:r w:rsidRPr="00A253DB">
        <w:rPr>
          <w:rtl/>
        </w:rPr>
        <w:t xml:space="preserve">، في عملية قذرة تريد من خلالها </w:t>
      </w:r>
      <w:r w:rsidRPr="00A253DB">
        <w:rPr>
          <w:rFonts w:hint="cs"/>
          <w:rtl/>
        </w:rPr>
        <w:t>إ</w:t>
      </w:r>
      <w:r w:rsidRPr="00A253DB">
        <w:rPr>
          <w:rtl/>
        </w:rPr>
        <w:t xml:space="preserve">عادة </w:t>
      </w:r>
      <w:r w:rsidRPr="00A253DB">
        <w:rPr>
          <w:rFonts w:hint="cs"/>
          <w:rtl/>
        </w:rPr>
        <w:t>أ</w:t>
      </w:r>
      <w:r w:rsidRPr="00A253DB">
        <w:rPr>
          <w:rtl/>
        </w:rPr>
        <w:t xml:space="preserve">مجادها الماضية، والتي هي بحق لا تقل </w:t>
      </w:r>
      <w:r w:rsidRPr="00A253DB">
        <w:rPr>
          <w:rFonts w:hint="cs"/>
          <w:rtl/>
        </w:rPr>
        <w:t>إ</w:t>
      </w:r>
      <w:r w:rsidRPr="00A253DB">
        <w:rPr>
          <w:rtl/>
        </w:rPr>
        <w:t>جراماً و</w:t>
      </w:r>
      <w:r w:rsidRPr="00A253DB">
        <w:rPr>
          <w:rFonts w:hint="cs"/>
          <w:rtl/>
        </w:rPr>
        <w:t>فساداً</w:t>
      </w:r>
      <w:r w:rsidRPr="00A253DB">
        <w:rPr>
          <w:rtl/>
        </w:rPr>
        <w:t xml:space="preserve"> وغصب</w:t>
      </w:r>
      <w:r w:rsidRPr="00A253DB">
        <w:rPr>
          <w:rFonts w:hint="cs"/>
          <w:rtl/>
        </w:rPr>
        <w:t>اً</w:t>
      </w:r>
      <w:r w:rsidRPr="00A253DB">
        <w:rPr>
          <w:rtl/>
        </w:rPr>
        <w:t xml:space="preserve"> ونهب</w:t>
      </w:r>
      <w:r w:rsidRPr="00A253DB">
        <w:rPr>
          <w:rFonts w:hint="cs"/>
          <w:rtl/>
        </w:rPr>
        <w:t>اً</w:t>
      </w:r>
      <w:r w:rsidRPr="00A253DB">
        <w:rPr>
          <w:rtl/>
        </w:rPr>
        <w:t xml:space="preserve"> عن </w:t>
      </w:r>
      <w:r w:rsidRPr="00A253DB">
        <w:rPr>
          <w:rFonts w:hint="cs"/>
          <w:rtl/>
        </w:rPr>
        <w:t xml:space="preserve">الطغاة والمجرمين </w:t>
      </w:r>
      <w:r w:rsidRPr="00A253DB">
        <w:rPr>
          <w:rtl/>
        </w:rPr>
        <w:t xml:space="preserve">الصهاينة. </w:t>
      </w:r>
    </w:p>
    <w:p w14:paraId="33C0B691" w14:textId="77777777" w:rsidR="00500F96" w:rsidRDefault="009073AF" w:rsidP="00A253DB">
      <w:pPr>
        <w:pStyle w:val="libNormal"/>
        <w:rPr>
          <w:rtl/>
        </w:rPr>
      </w:pPr>
      <w:r w:rsidRPr="00A253DB">
        <w:rPr>
          <w:rFonts w:hint="cs"/>
          <w:rtl/>
        </w:rPr>
        <w:t xml:space="preserve">ولم تخرج من هذه المنهوبات والسرقات المنظمة وغير المنظمة التي قامت بها الخلافة العثمانية (المباركة)، سوى (جبّة النبي صلّى الله عليه وآله وعمامته ومكحلتة وشعرة من رأسه الشريف وخاتمه ونعله وبعض وسائله الشخصية)، وكذلك صندوق يعود لفاطمة الزهراء </w:t>
      </w:r>
      <w:r w:rsidRPr="009A5138">
        <w:rPr>
          <w:rFonts w:hint="cs"/>
          <w:rtl/>
        </w:rPr>
        <w:t xml:space="preserve">عليها السلام </w:t>
      </w:r>
      <w:r w:rsidRPr="00A253DB">
        <w:rPr>
          <w:rFonts w:hint="cs"/>
          <w:rtl/>
        </w:rPr>
        <w:t xml:space="preserve">، وفيها بعض </w:t>
      </w:r>
    </w:p>
    <w:p w14:paraId="03289F43" w14:textId="77777777" w:rsidR="00500F96" w:rsidRDefault="00500F96" w:rsidP="00500F96">
      <w:pPr>
        <w:pStyle w:val="libNormal"/>
        <w:rPr>
          <w:rtl/>
        </w:rPr>
      </w:pPr>
      <w:r>
        <w:rPr>
          <w:rtl/>
        </w:rPr>
        <w:br w:type="page"/>
      </w:r>
    </w:p>
    <w:p w14:paraId="1BC810A6" w14:textId="62E985D9" w:rsidR="009073AF" w:rsidRPr="00A253DB" w:rsidRDefault="009073AF" w:rsidP="00500F96">
      <w:pPr>
        <w:pStyle w:val="libNormal0"/>
        <w:rPr>
          <w:rtl/>
        </w:rPr>
      </w:pPr>
      <w:r w:rsidRPr="00A253DB">
        <w:rPr>
          <w:rFonts w:hint="cs"/>
          <w:rtl/>
        </w:rPr>
        <w:lastRenderedPageBreak/>
        <w:t xml:space="preserve">الملابس والأدوات المنزلية وغيرها. كما وضعوا راية الرسول التي أعطاها للإمام على </w:t>
      </w:r>
      <w:r w:rsidRPr="009A5138">
        <w:rPr>
          <w:rFonts w:hint="cs"/>
          <w:rtl/>
        </w:rPr>
        <w:t>عليه السلام</w:t>
      </w:r>
      <w:r w:rsidRPr="00A253DB">
        <w:rPr>
          <w:rFonts w:hint="cs"/>
          <w:rtl/>
        </w:rPr>
        <w:t>، يوم فتح خيبر في السنة السابعة للهجرة، وهي راية حمراء. وكذلك عرض بعض الستائر التي كانت على جدران الحجرة النبوية الشريفة، مع بعض من المصاحف الشريفة كاملة أو أجزاء منها، على مختلف العصور والكتابات وكاتبيها(129).</w:t>
      </w:r>
    </w:p>
    <w:p w14:paraId="65337CF4" w14:textId="77777777" w:rsidR="009073AF" w:rsidRPr="00A253DB" w:rsidRDefault="009073AF" w:rsidP="00A253DB">
      <w:pPr>
        <w:pStyle w:val="libNormal"/>
        <w:rPr>
          <w:rtl/>
        </w:rPr>
      </w:pPr>
      <w:r w:rsidRPr="00A253DB">
        <w:rPr>
          <w:rFonts w:hint="cs"/>
          <w:rtl/>
        </w:rPr>
        <w:t xml:space="preserve">لنرجع إلى البحث، وإننا لم نرُم أن نبحث الارتباط الوثيق الحياتي بين الوهابية السلفية وبني سعود باللولب الصهيوصليبي، أو بالأفكار والبدع اليهودية (الإسرائيليات)، لكن ما نستشفّه من التاريخ ورص الصور بعضها جنب بعض نصل إلى مفهوم عجيب وخطير تحت عنوان (التجريف) فإسرائيل (تجرف) بيوت الله ومحال عبادة المسلمين وآثارهم الخالدة وتاريخهم العتيد بححج واهية مضحكة... والوهابية السلفية (تجرف) المساجد والآثار والبقاع والتاريخ بنفس الحجج والبراهين، فهل من مدّكر؟! </w:t>
      </w:r>
    </w:p>
    <w:p w14:paraId="6C5FDC9D" w14:textId="77777777" w:rsidR="00500F96" w:rsidRDefault="009073AF" w:rsidP="00A253DB">
      <w:pPr>
        <w:pStyle w:val="libNormal"/>
        <w:rPr>
          <w:rtl/>
        </w:rPr>
      </w:pPr>
      <w:r w:rsidRPr="00A253DB">
        <w:rPr>
          <w:rtl/>
        </w:rPr>
        <w:t>ولم يكتف</w:t>
      </w:r>
      <w:r w:rsidRPr="00A253DB">
        <w:rPr>
          <w:rFonts w:hint="cs"/>
          <w:rtl/>
        </w:rPr>
        <w:t>ِ</w:t>
      </w:r>
      <w:r w:rsidRPr="00A253DB">
        <w:rPr>
          <w:rtl/>
        </w:rPr>
        <w:t xml:space="preserve"> الوهابيون السلفيون بهذا كله، حتى أحرقوا المكتبة العربية في مكة المكرمة</w:t>
      </w:r>
      <w:r w:rsidRPr="00A253DB">
        <w:rPr>
          <w:rFonts w:hint="cs"/>
          <w:rtl/>
        </w:rPr>
        <w:t>،</w:t>
      </w:r>
      <w:r w:rsidRPr="00A253DB">
        <w:rPr>
          <w:rtl/>
        </w:rPr>
        <w:t xml:space="preserve"> وهي من أن</w:t>
      </w:r>
      <w:r w:rsidRPr="00A253DB">
        <w:rPr>
          <w:rFonts w:hint="cs"/>
          <w:rtl/>
        </w:rPr>
        <w:t>َ</w:t>
      </w:r>
      <w:r w:rsidRPr="00A253DB">
        <w:rPr>
          <w:rtl/>
        </w:rPr>
        <w:t>فس المكتبات في العالم، إذ كانت تحوي على</w:t>
      </w:r>
      <w:r w:rsidRPr="00A253DB">
        <w:rPr>
          <w:rFonts w:hint="cs"/>
          <w:rtl/>
        </w:rPr>
        <w:t xml:space="preserve"> ستين ألفاً </w:t>
      </w:r>
      <w:r w:rsidRPr="00A253DB">
        <w:rPr>
          <w:rtl/>
        </w:rPr>
        <w:t>من الكتب النادرة، و</w:t>
      </w:r>
      <w:r w:rsidRPr="00A253DB">
        <w:rPr>
          <w:rFonts w:hint="cs"/>
          <w:rtl/>
        </w:rPr>
        <w:t>أ</w:t>
      </w:r>
      <w:r w:rsidRPr="00A253DB">
        <w:rPr>
          <w:rtl/>
        </w:rPr>
        <w:t>ربعين ألف</w:t>
      </w:r>
      <w:r w:rsidRPr="00A253DB">
        <w:rPr>
          <w:rFonts w:hint="cs"/>
          <w:rtl/>
        </w:rPr>
        <w:t>اً</w:t>
      </w:r>
      <w:r w:rsidRPr="00A253DB">
        <w:rPr>
          <w:rtl/>
        </w:rPr>
        <w:t xml:space="preserve"> من الكتب</w:t>
      </w:r>
      <w:r w:rsidRPr="00A253DB">
        <w:rPr>
          <w:rFonts w:hint="cs"/>
          <w:rtl/>
        </w:rPr>
        <w:t xml:space="preserve"> </w:t>
      </w:r>
      <w:r w:rsidRPr="00A253DB">
        <w:rPr>
          <w:rtl/>
        </w:rPr>
        <w:t xml:space="preserve">المخطوطة، وكان بعضها ممّا أملاه النبي صلّى الله عليه وآله، </w:t>
      </w:r>
      <w:r w:rsidRPr="00A253DB">
        <w:rPr>
          <w:rFonts w:hint="cs"/>
          <w:rtl/>
        </w:rPr>
        <w:t xml:space="preserve">وبخط الإمام على عليه السلام، </w:t>
      </w:r>
      <w:r w:rsidRPr="00A253DB">
        <w:rPr>
          <w:rtl/>
        </w:rPr>
        <w:t>وبعضها</w:t>
      </w:r>
      <w:r w:rsidRPr="00A253DB">
        <w:rPr>
          <w:rFonts w:hint="cs"/>
          <w:rtl/>
        </w:rPr>
        <w:t xml:space="preserve"> الآخر ممّا</w:t>
      </w:r>
      <w:r w:rsidRPr="00A253DB">
        <w:rPr>
          <w:rtl/>
        </w:rPr>
        <w:t xml:space="preserve"> كتبه الخلفاء وسائر الصحابة</w:t>
      </w:r>
      <w:r w:rsidRPr="00A253DB">
        <w:rPr>
          <w:rFonts w:hint="cs"/>
          <w:rtl/>
        </w:rPr>
        <w:t>(130)</w:t>
      </w:r>
      <w:r w:rsidRPr="00A253DB">
        <w:rPr>
          <w:rtl/>
        </w:rPr>
        <w:t>، ومنها ما هو مكتوب على جلود الغزلان والعظام والألواح الخشبية والرقم الفخارية والطينية(</w:t>
      </w:r>
      <w:r w:rsidRPr="00A253DB">
        <w:rPr>
          <w:rFonts w:hint="cs"/>
          <w:rtl/>
        </w:rPr>
        <w:t>131</w:t>
      </w:r>
      <w:r w:rsidRPr="00A253DB">
        <w:rPr>
          <w:rtl/>
        </w:rPr>
        <w:t>)، كما كانت المكتبة تُشكل في جانب منها، متحفاً يحتوي على مجموعة من آثار ما قبل الإسلام وبعده(</w:t>
      </w:r>
      <w:r w:rsidRPr="00A253DB">
        <w:rPr>
          <w:rFonts w:hint="cs"/>
          <w:rtl/>
        </w:rPr>
        <w:t>132</w:t>
      </w:r>
      <w:r w:rsidRPr="00A253DB">
        <w:rPr>
          <w:rtl/>
        </w:rPr>
        <w:t>)،</w:t>
      </w:r>
      <w:r w:rsidRPr="00A253DB">
        <w:rPr>
          <w:rFonts w:hint="cs"/>
          <w:rtl/>
        </w:rPr>
        <w:t xml:space="preserve"> خاصة ما يتعلق بحياة وملزومات بيت النبي وآله </w:t>
      </w:r>
      <w:r w:rsidRPr="009A5138">
        <w:rPr>
          <w:rFonts w:hint="cs"/>
          <w:rtl/>
        </w:rPr>
        <w:t xml:space="preserve">عليهم السلام </w:t>
      </w:r>
      <w:r w:rsidRPr="00A253DB">
        <w:rPr>
          <w:rFonts w:hint="cs"/>
          <w:rtl/>
        </w:rPr>
        <w:t>وأسلحتهم وغيرها(133)</w:t>
      </w:r>
      <w:r w:rsidRPr="00A253DB">
        <w:rPr>
          <w:rtl/>
        </w:rPr>
        <w:t>.</w:t>
      </w:r>
      <w:r w:rsidRPr="00A253DB">
        <w:rPr>
          <w:rFonts w:hint="cs"/>
          <w:rtl/>
        </w:rPr>
        <w:t xml:space="preserve"> كل </w:t>
      </w:r>
      <w:r w:rsidRPr="00A253DB">
        <w:rPr>
          <w:rtl/>
        </w:rPr>
        <w:t>هذا الكم الهائل من التراث النفيس والوحيد، مز</w:t>
      </w:r>
      <w:r w:rsidRPr="00A253DB">
        <w:rPr>
          <w:rFonts w:hint="cs"/>
          <w:rtl/>
        </w:rPr>
        <w:t>ّ</w:t>
      </w:r>
      <w:r w:rsidRPr="00A253DB">
        <w:rPr>
          <w:rtl/>
        </w:rPr>
        <w:t>قوه وأحرقوه وأعدموه.</w:t>
      </w:r>
      <w:r w:rsidRPr="00A253DB">
        <w:rPr>
          <w:rFonts w:hint="cs"/>
          <w:rtl/>
        </w:rPr>
        <w:t xml:space="preserve"> هذا بالإضافة إلى العشرات من </w:t>
      </w:r>
    </w:p>
    <w:p w14:paraId="349F6B12" w14:textId="77777777" w:rsidR="00500F96" w:rsidRDefault="00500F96" w:rsidP="00500F96">
      <w:pPr>
        <w:pStyle w:val="libNormal"/>
        <w:rPr>
          <w:rtl/>
        </w:rPr>
      </w:pPr>
      <w:r>
        <w:rPr>
          <w:rtl/>
        </w:rPr>
        <w:br w:type="page"/>
      </w:r>
    </w:p>
    <w:p w14:paraId="034D95E1" w14:textId="487284DD" w:rsidR="009073AF" w:rsidRPr="00A253DB" w:rsidRDefault="009073AF" w:rsidP="00500F96">
      <w:pPr>
        <w:pStyle w:val="libNormal0"/>
        <w:rPr>
          <w:rtl/>
        </w:rPr>
      </w:pPr>
      <w:r w:rsidRPr="00A253DB">
        <w:rPr>
          <w:rFonts w:hint="cs"/>
          <w:rtl/>
        </w:rPr>
        <w:lastRenderedPageBreak/>
        <w:t xml:space="preserve">المكتبات المتفرقة في أنحاء أرض الحجاز الطاهرة من حكومية وأهلية، وأيضاً نالت دور العلم والمتاحف نصيبها من الإبادة والحريق، بعد سرقة الآثار والهدايا والنودر التي يمكن بيعها في الخارج، مثل مكتبة السلطان محمود الكائنة بجوار باب السلام، ومكتبة بشير أغا، ومكتبة السلطان عبد الحميد، ومكتبة عارف حكمت، وفيها الآلاف من المخطوطات والنوادر والكنوز(134). </w:t>
      </w:r>
    </w:p>
    <w:p w14:paraId="527B882B" w14:textId="77777777" w:rsidR="009073AF" w:rsidRPr="00A253DB" w:rsidRDefault="009073AF" w:rsidP="00A253DB">
      <w:pPr>
        <w:pStyle w:val="libNormal"/>
        <w:rPr>
          <w:rtl/>
        </w:rPr>
      </w:pPr>
      <w:r w:rsidRPr="00A253DB">
        <w:rPr>
          <w:rtl/>
        </w:rPr>
        <w:t>لك</w:t>
      </w:r>
      <w:r w:rsidRPr="00A253DB">
        <w:rPr>
          <w:rFonts w:hint="cs"/>
          <w:rtl/>
        </w:rPr>
        <w:t>ن ترى بني سعود</w:t>
      </w:r>
      <w:r w:rsidRPr="00A253DB">
        <w:rPr>
          <w:rtl/>
        </w:rPr>
        <w:t xml:space="preserve"> اليوم يحتفظون بأبنية خراب وأنقاض تعود لخيبر اليهود. وآثار قوم عاد وثمود، وتحرسه الشرطة وقوى ال</w:t>
      </w:r>
      <w:r w:rsidRPr="00A253DB">
        <w:rPr>
          <w:rFonts w:hint="cs"/>
          <w:rtl/>
        </w:rPr>
        <w:t>أ</w:t>
      </w:r>
      <w:r w:rsidRPr="00A253DB">
        <w:rPr>
          <w:rtl/>
        </w:rPr>
        <w:t>من، ومكتوب عليها عبارة (تراث)،</w:t>
      </w:r>
      <w:r w:rsidRPr="00A253DB">
        <w:rPr>
          <w:rFonts w:hint="cs"/>
          <w:rtl/>
        </w:rPr>
        <w:t xml:space="preserve"> وكل مَن يمسّها بسوء يكون تحت طائلة القانون</w:t>
      </w:r>
      <w:r w:rsidRPr="00A253DB">
        <w:rPr>
          <w:rtl/>
        </w:rPr>
        <w:t>(</w:t>
      </w:r>
      <w:r w:rsidRPr="00A253DB">
        <w:rPr>
          <w:rFonts w:hint="cs"/>
          <w:rtl/>
        </w:rPr>
        <w:t>135</w:t>
      </w:r>
      <w:r w:rsidRPr="00A253DB">
        <w:rPr>
          <w:rtl/>
        </w:rPr>
        <w:t>).</w:t>
      </w:r>
      <w:r w:rsidRPr="00A253DB">
        <w:rPr>
          <w:rFonts w:hint="cs"/>
          <w:rtl/>
        </w:rPr>
        <w:t xml:space="preserve"> فبالله عليك أين هم وعاظ الوهابية والسلفية منها؟!</w:t>
      </w:r>
    </w:p>
    <w:p w14:paraId="6823B2A3" w14:textId="77777777" w:rsidR="009073AF" w:rsidRPr="00A253DB" w:rsidRDefault="009073AF" w:rsidP="00A253DB">
      <w:pPr>
        <w:pStyle w:val="libNormal"/>
      </w:pPr>
      <w:r w:rsidRPr="00A253DB">
        <w:rPr>
          <w:rFonts w:hint="cs"/>
          <w:rtl/>
        </w:rPr>
        <w:t>ويتساءل الدكتور وليد سعيد البياتي في محاضرته (تدمير الآثار الإسلامية في مكة المكرمة والمدينة المنورة) بحرقة قلب حيث يقول: كيف هرع عدد من رجال الفكر والدين والأزهر الشريف والشيخ القرضاوي وأشباهه إلى أفغانستان لمطالبة حكومة طالبان آنذاك بعدم تدمير تمثالي بوذا الشهيرين في مدينة باميان عام 2001م، في حين إنهم يغضون الطرف من تدمير التراث الإسلامي وخاصة مقبرة البقيع الغرقد، فأيهما أكثر تماسّاً واحتراماً والتصاقاً بالحضارة الإسلامية وشخوصها(136).</w:t>
      </w:r>
    </w:p>
    <w:p w14:paraId="16A7BA6E" w14:textId="77777777" w:rsidR="00500F96" w:rsidRDefault="009073AF" w:rsidP="00A253DB">
      <w:pPr>
        <w:pStyle w:val="libNormal"/>
        <w:rPr>
          <w:rtl/>
        </w:rPr>
      </w:pPr>
      <w:r w:rsidRPr="00A253DB">
        <w:rPr>
          <w:rFonts w:hint="cs"/>
          <w:rtl/>
        </w:rPr>
        <w:t>أ</w:t>
      </w:r>
      <w:r w:rsidRPr="00A253DB">
        <w:rPr>
          <w:rtl/>
        </w:rPr>
        <w:t xml:space="preserve">ما ما اقترفته </w:t>
      </w:r>
      <w:r w:rsidRPr="00A253DB">
        <w:rPr>
          <w:rFonts w:hint="cs"/>
          <w:rtl/>
        </w:rPr>
        <w:t>أ</w:t>
      </w:r>
      <w:r w:rsidRPr="00A253DB">
        <w:rPr>
          <w:rtl/>
        </w:rPr>
        <w:t>يدي الوهابية السلفية وكلابهم من بني سعود، ضد العراق وشعبه ومقدّساته، ل</w:t>
      </w:r>
      <w:r w:rsidRPr="00A253DB">
        <w:rPr>
          <w:rFonts w:hint="cs"/>
          <w:rtl/>
        </w:rPr>
        <w:t>َ</w:t>
      </w:r>
      <w:r w:rsidRPr="00A253DB">
        <w:rPr>
          <w:rtl/>
        </w:rPr>
        <w:t>يتجاوز حد الوصف والبيان، فمن قبور طلحة والزبير في البصرة، إلى قبور ال</w:t>
      </w:r>
      <w:r w:rsidRPr="00A253DB">
        <w:rPr>
          <w:rFonts w:hint="cs"/>
          <w:rtl/>
        </w:rPr>
        <w:t>أ</w:t>
      </w:r>
      <w:r w:rsidRPr="00A253DB">
        <w:rPr>
          <w:rtl/>
        </w:rPr>
        <w:t xml:space="preserve">ولياء والصالحين من آل البيت </w:t>
      </w:r>
      <w:r w:rsidRPr="009A5138">
        <w:rPr>
          <w:rFonts w:hint="cs"/>
          <w:rtl/>
        </w:rPr>
        <w:t>عليهم السلام</w:t>
      </w:r>
      <w:r w:rsidRPr="00A253DB">
        <w:rPr>
          <w:rtl/>
        </w:rPr>
        <w:t xml:space="preserve"> على طول العراق وعرضه، مروراً بالنجف الأشرف والكوفة المعظمة، وانتهاء بقبر الإمام </w:t>
      </w:r>
    </w:p>
    <w:p w14:paraId="3BA7D179" w14:textId="77777777" w:rsidR="00500F96" w:rsidRDefault="00500F96" w:rsidP="00500F96">
      <w:pPr>
        <w:pStyle w:val="libNormal"/>
        <w:rPr>
          <w:rtl/>
        </w:rPr>
      </w:pPr>
      <w:r>
        <w:rPr>
          <w:rtl/>
        </w:rPr>
        <w:br w:type="page"/>
      </w:r>
    </w:p>
    <w:p w14:paraId="3C88FFF7" w14:textId="62DB6B14" w:rsidR="009073AF" w:rsidRPr="00A253DB" w:rsidRDefault="009073AF" w:rsidP="00500F96">
      <w:pPr>
        <w:pStyle w:val="libNormal0"/>
        <w:rPr>
          <w:rtl/>
        </w:rPr>
      </w:pPr>
      <w:r w:rsidRPr="00A253DB">
        <w:rPr>
          <w:rtl/>
        </w:rPr>
        <w:lastRenderedPageBreak/>
        <w:t xml:space="preserve">الحسين عليه السلام، سبط رسول الله صلّى الله عليه وآله، ونترك الموضوع للبحث في المجلد الرابع من هذه السلسلة، فراجع. </w:t>
      </w:r>
    </w:p>
    <w:p w14:paraId="6ED07E05" w14:textId="77777777" w:rsidR="009073AF" w:rsidRPr="00A253DB" w:rsidRDefault="009073AF" w:rsidP="00A253DB">
      <w:pPr>
        <w:pStyle w:val="libNormal"/>
        <w:rPr>
          <w:rtl/>
        </w:rPr>
      </w:pPr>
      <w:r w:rsidRPr="00A253DB">
        <w:rPr>
          <w:rtl/>
        </w:rPr>
        <w:t xml:space="preserve">لنبحث قليلاً في ما </w:t>
      </w:r>
      <w:r w:rsidRPr="00A253DB">
        <w:rPr>
          <w:rFonts w:hint="cs"/>
          <w:rtl/>
        </w:rPr>
        <w:t>ا</w:t>
      </w:r>
      <w:r w:rsidRPr="00A253DB">
        <w:rPr>
          <w:rtl/>
        </w:rPr>
        <w:t>دع</w:t>
      </w:r>
      <w:r w:rsidRPr="00A253DB">
        <w:rPr>
          <w:rFonts w:hint="cs"/>
          <w:rtl/>
        </w:rPr>
        <w:t>ته الوهابية السلفية</w:t>
      </w:r>
      <w:r w:rsidRPr="00A253DB">
        <w:rPr>
          <w:rtl/>
        </w:rPr>
        <w:t xml:space="preserve"> زوراً وكذباً، لتبرير فعل</w:t>
      </w:r>
      <w:r w:rsidRPr="00A253DB">
        <w:rPr>
          <w:rFonts w:hint="cs"/>
          <w:rtl/>
        </w:rPr>
        <w:t>ت</w:t>
      </w:r>
      <w:r w:rsidRPr="00A253DB">
        <w:rPr>
          <w:rtl/>
        </w:rPr>
        <w:t>هم وتوج</w:t>
      </w:r>
      <w:r w:rsidRPr="00A253DB">
        <w:rPr>
          <w:rFonts w:hint="cs"/>
          <w:rtl/>
        </w:rPr>
        <w:t>ي</w:t>
      </w:r>
      <w:r w:rsidRPr="00A253DB">
        <w:rPr>
          <w:rtl/>
        </w:rPr>
        <w:t>ه جرائ</w:t>
      </w:r>
      <w:r w:rsidRPr="00A253DB">
        <w:rPr>
          <w:rFonts w:hint="cs"/>
          <w:rtl/>
        </w:rPr>
        <w:t>م</w:t>
      </w:r>
      <w:r w:rsidRPr="00A253DB">
        <w:rPr>
          <w:rtl/>
        </w:rPr>
        <w:t xml:space="preserve">هم بحق الدين والمسلمين </w:t>
      </w:r>
      <w:r w:rsidRPr="00A253DB">
        <w:rPr>
          <w:rFonts w:hint="cs"/>
          <w:rtl/>
        </w:rPr>
        <w:t>ومقدّساتهم وآثارهم الشريفة،</w:t>
      </w:r>
      <w:r w:rsidRPr="00A253DB">
        <w:rPr>
          <w:rtl/>
        </w:rPr>
        <w:t xml:space="preserve"> ونستلهم من آيات الله تعالى المنهج الصحيح في التعامل مع المحيط الديني وال</w:t>
      </w:r>
      <w:r w:rsidRPr="00A253DB">
        <w:rPr>
          <w:rFonts w:hint="cs"/>
          <w:rtl/>
        </w:rPr>
        <w:t>ا</w:t>
      </w:r>
      <w:r w:rsidRPr="00A253DB">
        <w:rPr>
          <w:rtl/>
        </w:rPr>
        <w:t xml:space="preserve">جتماعي والثقافي الذي نعيشه ونتواصل معه. حيث يُعلمنا الله </w:t>
      </w:r>
      <w:r w:rsidRPr="00A253DB">
        <w:rPr>
          <w:rFonts w:hint="cs"/>
          <w:rtl/>
        </w:rPr>
        <w:t>سبحانه و</w:t>
      </w:r>
      <w:r w:rsidRPr="00A253DB">
        <w:rPr>
          <w:rtl/>
        </w:rPr>
        <w:t>تعالى كيف نتواصل مع الشخوص والآثار والعلامات، فمثلاً على سبيل التذكير لا الحصر، نقر</w:t>
      </w:r>
      <w:r w:rsidRPr="00A253DB">
        <w:rPr>
          <w:rFonts w:hint="cs"/>
          <w:rtl/>
        </w:rPr>
        <w:t>أ</w:t>
      </w:r>
      <w:r w:rsidRPr="00A253DB">
        <w:rPr>
          <w:rtl/>
        </w:rPr>
        <w:t xml:space="preserve"> الآيا</w:t>
      </w:r>
      <w:r w:rsidRPr="00A253DB">
        <w:rPr>
          <w:rFonts w:hint="cs"/>
          <w:rtl/>
        </w:rPr>
        <w:t>ت</w:t>
      </w:r>
      <w:r w:rsidRPr="00A253DB">
        <w:rPr>
          <w:rtl/>
        </w:rPr>
        <w:t xml:space="preserve"> الكريمة التالية: </w:t>
      </w:r>
    </w:p>
    <w:p w14:paraId="4F7F771B" w14:textId="76F28068" w:rsidR="009073AF" w:rsidRPr="00B37B55" w:rsidRDefault="009073AF" w:rsidP="00A253DB">
      <w:pPr>
        <w:pStyle w:val="libNormal"/>
        <w:rPr>
          <w:rtl/>
        </w:rPr>
      </w:pPr>
      <w:r w:rsidRPr="00A253DB">
        <w:rPr>
          <w:rtl/>
        </w:rPr>
        <w:t>إن الله تعالى حفظ لبع</w:t>
      </w:r>
      <w:r w:rsidRPr="00A253DB">
        <w:rPr>
          <w:rFonts w:hint="cs"/>
          <w:rtl/>
        </w:rPr>
        <w:t>ض</w:t>
      </w:r>
      <w:r w:rsidRPr="00A253DB">
        <w:rPr>
          <w:rtl/>
        </w:rPr>
        <w:t xml:space="preserve"> بقاع</w:t>
      </w:r>
      <w:r w:rsidRPr="00A253DB">
        <w:rPr>
          <w:rFonts w:hint="cs"/>
          <w:rtl/>
        </w:rPr>
        <w:t xml:space="preserve"> الأرض </w:t>
      </w:r>
      <w:r w:rsidRPr="00A253DB">
        <w:rPr>
          <w:rtl/>
        </w:rPr>
        <w:t>حر</w:t>
      </w:r>
      <w:r w:rsidRPr="00A253DB">
        <w:rPr>
          <w:rFonts w:hint="cs"/>
          <w:rtl/>
        </w:rPr>
        <w:t>مت</w:t>
      </w:r>
      <w:r w:rsidRPr="00A253DB">
        <w:rPr>
          <w:rtl/>
        </w:rPr>
        <w:t>ها وقدسيتها، فقال جل شأن</w:t>
      </w:r>
      <w:r w:rsidRPr="00A253DB">
        <w:rPr>
          <w:rFonts w:hint="cs"/>
          <w:rtl/>
        </w:rPr>
        <w:t>ه</w:t>
      </w:r>
      <w:r w:rsidRPr="00A253DB">
        <w:rPr>
          <w:rtl/>
        </w:rPr>
        <w:t xml:space="preserve">: </w:t>
      </w:r>
      <w:r w:rsidR="00A253DB" w:rsidRPr="00A253DB">
        <w:rPr>
          <w:rStyle w:val="libAlaemChar"/>
          <w:rFonts w:hint="cs"/>
          <w:rtl/>
        </w:rPr>
        <w:t>(</w:t>
      </w:r>
      <w:r w:rsidRPr="00A253DB">
        <w:rPr>
          <w:rStyle w:val="libAieChar"/>
          <w:rFonts w:hint="cs"/>
          <w:rtl/>
        </w:rPr>
        <w:t>فَاخْلَعْ</w:t>
      </w:r>
      <w:r w:rsidRPr="00A253DB">
        <w:rPr>
          <w:rStyle w:val="libAieChar"/>
          <w:rtl/>
        </w:rPr>
        <w:t xml:space="preserve"> </w:t>
      </w:r>
      <w:r w:rsidRPr="00A253DB">
        <w:rPr>
          <w:rStyle w:val="libAieChar"/>
          <w:rFonts w:hint="cs"/>
          <w:rtl/>
        </w:rPr>
        <w:t>نَعْلَيْكَ</w:t>
      </w:r>
      <w:r w:rsidRPr="00A253DB">
        <w:rPr>
          <w:rStyle w:val="libAieChar"/>
          <w:rtl/>
        </w:rPr>
        <w:t xml:space="preserve"> </w:t>
      </w:r>
      <w:r w:rsidRPr="00A253DB">
        <w:rPr>
          <w:rStyle w:val="libAieChar"/>
          <w:rFonts w:hint="cs"/>
          <w:rtl/>
        </w:rPr>
        <w:t>إِنَكَ</w:t>
      </w:r>
      <w:r w:rsidRPr="00A253DB">
        <w:rPr>
          <w:rStyle w:val="libAieChar"/>
          <w:rtl/>
        </w:rPr>
        <w:t xml:space="preserve"> </w:t>
      </w:r>
      <w:r w:rsidRPr="00A253DB">
        <w:rPr>
          <w:rStyle w:val="libAieChar"/>
          <w:rFonts w:hint="cs"/>
          <w:rtl/>
        </w:rPr>
        <w:t>بِالْوَادِ</w:t>
      </w:r>
      <w:r w:rsidRPr="00A253DB">
        <w:rPr>
          <w:rStyle w:val="libAieChar"/>
          <w:rtl/>
        </w:rPr>
        <w:t xml:space="preserve"> </w:t>
      </w:r>
      <w:r w:rsidRPr="00A253DB">
        <w:rPr>
          <w:rStyle w:val="libAieChar"/>
          <w:rFonts w:hint="cs"/>
          <w:rtl/>
        </w:rPr>
        <w:t>الْمُقَدَسِ</w:t>
      </w:r>
      <w:r w:rsidRPr="00A253DB">
        <w:rPr>
          <w:rStyle w:val="libAieChar"/>
          <w:rtl/>
        </w:rPr>
        <w:t xml:space="preserve"> </w:t>
      </w:r>
      <w:r w:rsidRPr="00A253DB">
        <w:rPr>
          <w:rStyle w:val="libAieChar"/>
          <w:rFonts w:hint="cs"/>
          <w:rtl/>
        </w:rPr>
        <w:t>طُوًى</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طه</w:t>
      </w:r>
      <w:r>
        <w:rPr>
          <w:rFonts w:hint="cs"/>
          <w:rtl/>
        </w:rPr>
        <w:t>:</w:t>
      </w:r>
      <w:r>
        <w:rPr>
          <w:rtl/>
        </w:rPr>
        <w:t xml:space="preserve"> </w:t>
      </w:r>
      <w:r w:rsidRPr="00B37B55">
        <w:rPr>
          <w:rtl/>
        </w:rPr>
        <w:t>الآية</w:t>
      </w:r>
      <w:r>
        <w:rPr>
          <w:rtl/>
        </w:rPr>
        <w:t xml:space="preserve"> </w:t>
      </w:r>
      <w:r w:rsidRPr="00B37B55">
        <w:rPr>
          <w:rtl/>
        </w:rPr>
        <w:t>1</w:t>
      </w:r>
      <w:r w:rsidRPr="00B37B55">
        <w:rPr>
          <w:rFonts w:hint="cs"/>
          <w:rtl/>
        </w:rPr>
        <w:t>2</w:t>
      </w:r>
      <w:r>
        <w:rPr>
          <w:rFonts w:hint="cs"/>
          <w:rtl/>
        </w:rPr>
        <w:t>)</w:t>
      </w:r>
      <w:r w:rsidRPr="00B37B55">
        <w:rPr>
          <w:rFonts w:hint="cs"/>
          <w:rtl/>
        </w:rPr>
        <w:t>.</w:t>
      </w:r>
      <w:r>
        <w:rPr>
          <w:rFonts w:hint="cs"/>
          <w:rtl/>
        </w:rPr>
        <w:t xml:space="preserve"> </w:t>
      </w:r>
    </w:p>
    <w:p w14:paraId="68093939" w14:textId="1C3ADD18" w:rsidR="009073AF" w:rsidRPr="00B37B55" w:rsidRDefault="009073AF" w:rsidP="00A253DB">
      <w:pPr>
        <w:pStyle w:val="libNormal"/>
        <w:rPr>
          <w:rtl/>
          <w:lang w:bidi="ar-IQ"/>
        </w:rPr>
      </w:pPr>
      <w:r w:rsidRPr="00A253DB">
        <w:rPr>
          <w:rtl/>
        </w:rPr>
        <w:t xml:space="preserve">وإن الله تعالى حفظ لبعض الأيّام حرمتها وقدسيتها، فقال جل شأنه: </w:t>
      </w:r>
      <w:r w:rsidR="00A253DB" w:rsidRPr="00A253DB">
        <w:rPr>
          <w:rStyle w:val="libAlaemChar"/>
          <w:rFonts w:hint="cs"/>
          <w:rtl/>
        </w:rPr>
        <w:t>(</w:t>
      </w:r>
      <w:r w:rsidRPr="00A253DB">
        <w:rPr>
          <w:rStyle w:val="libAieChar"/>
          <w:rFonts w:hint="cs"/>
          <w:rtl/>
        </w:rPr>
        <w:t>وَذَكِرْهُمْ</w:t>
      </w:r>
      <w:r w:rsidRPr="00A253DB">
        <w:rPr>
          <w:rStyle w:val="libAieChar"/>
          <w:rtl/>
        </w:rPr>
        <w:t xml:space="preserve"> </w:t>
      </w:r>
      <w:r w:rsidRPr="00A253DB">
        <w:rPr>
          <w:rStyle w:val="libAieChar"/>
          <w:rFonts w:hint="cs"/>
          <w:rtl/>
        </w:rPr>
        <w:t>بِأَيَامِ</w:t>
      </w:r>
      <w:r w:rsidRPr="00A253DB">
        <w:rPr>
          <w:rStyle w:val="libAieChar"/>
          <w:rtl/>
        </w:rPr>
        <w:t xml:space="preserve"> </w:t>
      </w:r>
      <w:r w:rsidRPr="00A253DB">
        <w:rPr>
          <w:rStyle w:val="libAieChar"/>
          <w:rFonts w:hint="cs"/>
          <w:rtl/>
        </w:rPr>
        <w:t>اللَهِ</w:t>
      </w:r>
      <w:r w:rsidR="00A253DB" w:rsidRPr="00A253DB">
        <w:rPr>
          <w:rStyle w:val="libAlaemChar"/>
          <w:rFonts w:hint="cs"/>
          <w:rtl/>
        </w:rPr>
        <w:t>)</w:t>
      </w:r>
      <w:r>
        <w:rPr>
          <w:rFonts w:hint="cs"/>
          <w:rtl/>
        </w:rPr>
        <w:t xml:space="preserve"> </w:t>
      </w:r>
      <w:r>
        <w:rPr>
          <w:rFonts w:hint="cs"/>
          <w:rtl/>
          <w:lang w:bidi="ar-IQ"/>
        </w:rPr>
        <w:t>(</w:t>
      </w:r>
      <w:r w:rsidRPr="00B37B55">
        <w:rPr>
          <w:rtl/>
        </w:rPr>
        <w:t>سورة</w:t>
      </w:r>
      <w:r>
        <w:rPr>
          <w:rtl/>
        </w:rPr>
        <w:t xml:space="preserve"> إبراهيم</w:t>
      </w:r>
      <w:r>
        <w:rPr>
          <w:rFonts w:hint="cs"/>
          <w:rtl/>
        </w:rPr>
        <w:t>:</w:t>
      </w:r>
      <w:r>
        <w:rPr>
          <w:rtl/>
        </w:rPr>
        <w:t xml:space="preserve"> </w:t>
      </w:r>
      <w:r w:rsidRPr="00B37B55">
        <w:rPr>
          <w:rtl/>
        </w:rPr>
        <w:t>الآية</w:t>
      </w:r>
      <w:r>
        <w:rPr>
          <w:rtl/>
        </w:rPr>
        <w:t xml:space="preserve"> </w:t>
      </w:r>
      <w:r w:rsidRPr="00B37B55">
        <w:rPr>
          <w:rFonts w:hint="cs"/>
          <w:rtl/>
        </w:rPr>
        <w:t>5</w:t>
      </w:r>
      <w:r>
        <w:rPr>
          <w:rFonts w:hint="cs"/>
          <w:rtl/>
        </w:rPr>
        <w:t>)</w:t>
      </w:r>
      <w:r w:rsidRPr="00B37B55">
        <w:rPr>
          <w:rtl/>
        </w:rPr>
        <w:t>.</w:t>
      </w:r>
      <w:r>
        <w:rPr>
          <w:rFonts w:hint="cs"/>
          <w:rtl/>
        </w:rPr>
        <w:t xml:space="preserve"> </w:t>
      </w:r>
    </w:p>
    <w:p w14:paraId="44E5278F" w14:textId="36B8CEBD" w:rsidR="009073AF" w:rsidRPr="00B37B55" w:rsidRDefault="009073AF" w:rsidP="00A253DB">
      <w:pPr>
        <w:pStyle w:val="libNormal"/>
        <w:rPr>
          <w:rtl/>
        </w:rPr>
      </w:pPr>
      <w:r w:rsidRPr="00A253DB">
        <w:rPr>
          <w:rtl/>
        </w:rPr>
        <w:t>و</w:t>
      </w:r>
      <w:r w:rsidRPr="00A253DB">
        <w:rPr>
          <w:rFonts w:hint="cs"/>
          <w:rtl/>
        </w:rPr>
        <w:t>إ</w:t>
      </w:r>
      <w:r w:rsidRPr="00A253DB">
        <w:rPr>
          <w:rtl/>
        </w:rPr>
        <w:t>ن الله تعالى حفظ لبعض البيوت حرمتها وقدسيتها، فقال جل شأن</w:t>
      </w:r>
      <w:r w:rsidRPr="00A253DB">
        <w:rPr>
          <w:rFonts w:hint="cs"/>
          <w:rtl/>
        </w:rPr>
        <w:t xml:space="preserve">ه: </w:t>
      </w:r>
      <w:r w:rsidR="00A253DB" w:rsidRPr="00A253DB">
        <w:rPr>
          <w:rStyle w:val="libAlaemChar"/>
          <w:rFonts w:hint="cs"/>
          <w:rtl/>
        </w:rPr>
        <w:t>(</w:t>
      </w:r>
      <w:r w:rsidRPr="00A253DB">
        <w:rPr>
          <w:rStyle w:val="libAieChar"/>
          <w:rFonts w:hint="cs"/>
          <w:rtl/>
        </w:rPr>
        <w:t>إِنَمَا</w:t>
      </w:r>
      <w:r w:rsidRPr="00A253DB">
        <w:rPr>
          <w:rStyle w:val="libAieChar"/>
          <w:rtl/>
        </w:rPr>
        <w:t xml:space="preserve"> </w:t>
      </w:r>
      <w:r w:rsidRPr="00A253DB">
        <w:rPr>
          <w:rStyle w:val="libAieChar"/>
          <w:rFonts w:hint="cs"/>
          <w:rtl/>
        </w:rPr>
        <w:t>يُرِيدُ</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لِيُذْهِبَ</w:t>
      </w:r>
      <w:r w:rsidRPr="00A253DB">
        <w:rPr>
          <w:rStyle w:val="libAieChar"/>
          <w:rtl/>
        </w:rPr>
        <w:t xml:space="preserve"> </w:t>
      </w:r>
      <w:r w:rsidRPr="00A253DB">
        <w:rPr>
          <w:rStyle w:val="libAieChar"/>
          <w:rFonts w:hint="cs"/>
          <w:rtl/>
        </w:rPr>
        <w:t>عَنْكُمُ</w:t>
      </w:r>
      <w:r w:rsidRPr="00A253DB">
        <w:rPr>
          <w:rStyle w:val="libAieChar"/>
          <w:rtl/>
        </w:rPr>
        <w:t xml:space="preserve"> </w:t>
      </w:r>
      <w:r w:rsidRPr="00A253DB">
        <w:rPr>
          <w:rStyle w:val="libAieChar"/>
          <w:rFonts w:hint="cs"/>
          <w:rtl/>
        </w:rPr>
        <w:t>الرِجْسَ</w:t>
      </w:r>
      <w:r w:rsidRPr="00A253DB">
        <w:rPr>
          <w:rStyle w:val="libAieChar"/>
          <w:rtl/>
        </w:rPr>
        <w:t xml:space="preserve"> </w:t>
      </w:r>
      <w:r w:rsidRPr="00A253DB">
        <w:rPr>
          <w:rStyle w:val="libAieChar"/>
          <w:rFonts w:hint="cs"/>
          <w:rtl/>
        </w:rPr>
        <w:t>أَهْلَ</w:t>
      </w:r>
      <w:r w:rsidRPr="00A253DB">
        <w:rPr>
          <w:rStyle w:val="libAieChar"/>
          <w:rtl/>
        </w:rPr>
        <w:t xml:space="preserve"> </w:t>
      </w:r>
      <w:r w:rsidRPr="00A253DB">
        <w:rPr>
          <w:rStyle w:val="libAieChar"/>
          <w:rFonts w:hint="cs"/>
          <w:rtl/>
        </w:rPr>
        <w:t>الْبَيْتِ</w:t>
      </w:r>
      <w:r w:rsidRPr="00A253DB">
        <w:rPr>
          <w:rStyle w:val="libAieChar"/>
          <w:rtl/>
        </w:rPr>
        <w:t xml:space="preserve"> </w:t>
      </w:r>
      <w:r w:rsidRPr="00A253DB">
        <w:rPr>
          <w:rStyle w:val="libAieChar"/>
          <w:rFonts w:hint="cs"/>
          <w:rtl/>
        </w:rPr>
        <w:t>وَيُطَهِرَكُمْ</w:t>
      </w:r>
      <w:r w:rsidRPr="00A253DB">
        <w:rPr>
          <w:rStyle w:val="libAieChar"/>
          <w:rtl/>
        </w:rPr>
        <w:t xml:space="preserve"> </w:t>
      </w:r>
      <w:r w:rsidRPr="00A253DB">
        <w:rPr>
          <w:rStyle w:val="libAieChar"/>
          <w:rFonts w:hint="cs"/>
          <w:rtl/>
        </w:rPr>
        <w:t>تَطْهِيرًا</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w:t>
      </w:r>
      <w:r w:rsidRPr="00B37B55">
        <w:rPr>
          <w:rtl/>
        </w:rPr>
        <w:t>ال</w:t>
      </w:r>
      <w:r>
        <w:rPr>
          <w:rFonts w:hint="cs"/>
          <w:rtl/>
        </w:rPr>
        <w:t>أ</w:t>
      </w:r>
      <w:r w:rsidRPr="00B37B55">
        <w:rPr>
          <w:rtl/>
        </w:rPr>
        <w:t>حزاب</w:t>
      </w:r>
      <w:r>
        <w:rPr>
          <w:rFonts w:hint="cs"/>
          <w:rtl/>
        </w:rPr>
        <w:t>:</w:t>
      </w:r>
      <w:r>
        <w:rPr>
          <w:rtl/>
        </w:rPr>
        <w:t xml:space="preserve"> الآية </w:t>
      </w:r>
      <w:r w:rsidRPr="00B37B55">
        <w:rPr>
          <w:rtl/>
        </w:rPr>
        <w:t>33</w:t>
      </w:r>
      <w:r>
        <w:rPr>
          <w:rFonts w:hint="cs"/>
          <w:rtl/>
        </w:rPr>
        <w:t>)</w:t>
      </w:r>
      <w:r w:rsidRPr="00B37B55">
        <w:rPr>
          <w:rtl/>
        </w:rPr>
        <w:t>.</w:t>
      </w:r>
      <w:r>
        <w:rPr>
          <w:rFonts w:hint="cs"/>
          <w:rtl/>
        </w:rPr>
        <w:t xml:space="preserve"> </w:t>
      </w:r>
      <w:r w:rsidRPr="00B37B55">
        <w:rPr>
          <w:rFonts w:hint="cs"/>
          <w:rtl/>
        </w:rPr>
        <w:t>وقوله</w:t>
      </w:r>
      <w:r>
        <w:rPr>
          <w:rFonts w:hint="cs"/>
          <w:rtl/>
        </w:rPr>
        <w:t xml:space="preserve"> </w:t>
      </w:r>
      <w:r w:rsidRPr="00B37B55">
        <w:rPr>
          <w:rFonts w:hint="cs"/>
          <w:rtl/>
        </w:rPr>
        <w:t>عز</w:t>
      </w:r>
      <w:r>
        <w:rPr>
          <w:rFonts w:hint="cs"/>
          <w:rtl/>
        </w:rPr>
        <w:t xml:space="preserve"> </w:t>
      </w:r>
      <w:r w:rsidRPr="00B37B55">
        <w:rPr>
          <w:rFonts w:hint="cs"/>
          <w:rtl/>
        </w:rPr>
        <w:t>وجل</w:t>
      </w:r>
      <w:r>
        <w:rPr>
          <w:rFonts w:hint="cs"/>
          <w:rtl/>
        </w:rPr>
        <w:t xml:space="preserve">: </w:t>
      </w:r>
      <w:r w:rsidR="00A253DB" w:rsidRPr="00A253DB">
        <w:rPr>
          <w:rStyle w:val="libAlaemChar"/>
          <w:rFonts w:hint="cs"/>
          <w:rtl/>
        </w:rPr>
        <w:t>(</w:t>
      </w:r>
      <w:r w:rsidRPr="00A253DB">
        <w:rPr>
          <w:rStyle w:val="libAieChar"/>
          <w:rFonts w:hint="cs"/>
          <w:rtl/>
        </w:rPr>
        <w:t>إِنَ</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وَمَلَائِكَتَهُ</w:t>
      </w:r>
      <w:r w:rsidRPr="00A253DB">
        <w:rPr>
          <w:rStyle w:val="libAieChar"/>
          <w:rtl/>
        </w:rPr>
        <w:t xml:space="preserve"> </w:t>
      </w:r>
      <w:r w:rsidRPr="00A253DB">
        <w:rPr>
          <w:rStyle w:val="libAieChar"/>
          <w:rFonts w:hint="cs"/>
          <w:rtl/>
        </w:rPr>
        <w:t>يُصَلُونَ</w:t>
      </w:r>
      <w:r w:rsidRPr="00A253DB">
        <w:rPr>
          <w:rStyle w:val="libAieChar"/>
          <w:rtl/>
        </w:rPr>
        <w:t xml:space="preserve"> </w:t>
      </w:r>
      <w:r w:rsidRPr="00A253DB">
        <w:rPr>
          <w:rStyle w:val="libAieChar"/>
          <w:rFonts w:hint="cs"/>
          <w:rtl/>
        </w:rPr>
        <w:t>عَلَى</w:t>
      </w:r>
      <w:r w:rsidRPr="00A253DB">
        <w:rPr>
          <w:rStyle w:val="libAieChar"/>
          <w:rtl/>
        </w:rPr>
        <w:t xml:space="preserve"> </w:t>
      </w:r>
      <w:r w:rsidRPr="00A253DB">
        <w:rPr>
          <w:rStyle w:val="libAieChar"/>
          <w:rFonts w:hint="cs"/>
          <w:rtl/>
        </w:rPr>
        <w:t>النَبِيِ</w:t>
      </w:r>
      <w:r w:rsidRPr="00A253DB">
        <w:rPr>
          <w:rStyle w:val="libAieChar"/>
          <w:rtl/>
        </w:rPr>
        <w:t xml:space="preserve"> </w:t>
      </w:r>
      <w:r w:rsidRPr="00A253DB">
        <w:rPr>
          <w:rStyle w:val="libAieChar"/>
          <w:rFonts w:hint="cs"/>
          <w:rtl/>
        </w:rPr>
        <w:t>يَا</w:t>
      </w:r>
      <w:r w:rsidRPr="00A253DB">
        <w:rPr>
          <w:rStyle w:val="libAieChar"/>
          <w:rtl/>
        </w:rPr>
        <w:t xml:space="preserve"> </w:t>
      </w:r>
      <w:r w:rsidRPr="00A253DB">
        <w:rPr>
          <w:rStyle w:val="libAieChar"/>
          <w:rFonts w:hint="cs"/>
          <w:rtl/>
        </w:rPr>
        <w:t>أَيُهَا</w:t>
      </w:r>
      <w:r w:rsidRPr="00A253DB">
        <w:rPr>
          <w:rStyle w:val="libAieChar"/>
          <w:rtl/>
        </w:rPr>
        <w:t xml:space="preserve"> </w:t>
      </w:r>
      <w:r w:rsidRPr="00A253DB">
        <w:rPr>
          <w:rStyle w:val="libAieChar"/>
          <w:rFonts w:hint="cs"/>
          <w:rtl/>
        </w:rPr>
        <w:t>الَذِينَ</w:t>
      </w:r>
      <w:r w:rsidRPr="00A253DB">
        <w:rPr>
          <w:rStyle w:val="libAieChar"/>
          <w:rtl/>
        </w:rPr>
        <w:t xml:space="preserve"> </w:t>
      </w:r>
      <w:r w:rsidRPr="00A253DB">
        <w:rPr>
          <w:rStyle w:val="libAieChar"/>
          <w:rFonts w:hint="cs"/>
          <w:rtl/>
        </w:rPr>
        <w:t>آمَنُوا</w:t>
      </w:r>
      <w:r w:rsidRPr="00A253DB">
        <w:rPr>
          <w:rStyle w:val="libAieChar"/>
          <w:rtl/>
        </w:rPr>
        <w:t xml:space="preserve"> </w:t>
      </w:r>
      <w:r w:rsidRPr="00A253DB">
        <w:rPr>
          <w:rStyle w:val="libAieChar"/>
          <w:rFonts w:hint="cs"/>
          <w:rtl/>
        </w:rPr>
        <w:t>صَلُوا</w:t>
      </w:r>
      <w:r w:rsidRPr="00A253DB">
        <w:rPr>
          <w:rStyle w:val="libAieChar"/>
          <w:rtl/>
        </w:rPr>
        <w:t xml:space="preserve"> </w:t>
      </w:r>
      <w:r w:rsidRPr="00A253DB">
        <w:rPr>
          <w:rStyle w:val="libAieChar"/>
          <w:rFonts w:hint="cs"/>
          <w:rtl/>
        </w:rPr>
        <w:t>عَلَيْهِ</w:t>
      </w:r>
      <w:r w:rsidRPr="00A253DB">
        <w:rPr>
          <w:rStyle w:val="libAieChar"/>
          <w:rtl/>
        </w:rPr>
        <w:t xml:space="preserve"> </w:t>
      </w:r>
      <w:r w:rsidRPr="00A253DB">
        <w:rPr>
          <w:rStyle w:val="libAieChar"/>
          <w:rFonts w:hint="cs"/>
          <w:rtl/>
        </w:rPr>
        <w:t>وَسَلِمُوا</w:t>
      </w:r>
      <w:r w:rsidRPr="00A253DB">
        <w:rPr>
          <w:rStyle w:val="libAieChar"/>
          <w:rtl/>
        </w:rPr>
        <w:t xml:space="preserve"> </w:t>
      </w:r>
      <w:r w:rsidRPr="00A253DB">
        <w:rPr>
          <w:rStyle w:val="libAieChar"/>
          <w:rFonts w:hint="cs"/>
          <w:rtl/>
        </w:rPr>
        <w:t>تَسْلِيمًا</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w:t>
      </w:r>
      <w:r w:rsidRPr="00B37B55">
        <w:rPr>
          <w:rtl/>
        </w:rPr>
        <w:t>ال</w:t>
      </w:r>
      <w:r>
        <w:rPr>
          <w:rFonts w:hint="cs"/>
          <w:rtl/>
        </w:rPr>
        <w:t>أ</w:t>
      </w:r>
      <w:r w:rsidRPr="00B37B55">
        <w:rPr>
          <w:rtl/>
        </w:rPr>
        <w:t>حزاب</w:t>
      </w:r>
      <w:r>
        <w:rPr>
          <w:rFonts w:hint="cs"/>
          <w:rtl/>
        </w:rPr>
        <w:t>:</w:t>
      </w:r>
      <w:r>
        <w:rPr>
          <w:rtl/>
        </w:rPr>
        <w:t xml:space="preserve"> </w:t>
      </w:r>
      <w:r w:rsidRPr="00B37B55">
        <w:rPr>
          <w:rtl/>
        </w:rPr>
        <w:t>الآية</w:t>
      </w:r>
      <w:r>
        <w:rPr>
          <w:rtl/>
        </w:rPr>
        <w:t xml:space="preserve"> </w:t>
      </w:r>
      <w:r w:rsidRPr="00B37B55">
        <w:rPr>
          <w:rtl/>
        </w:rPr>
        <w:t>56</w:t>
      </w:r>
      <w:r>
        <w:rPr>
          <w:rFonts w:hint="cs"/>
          <w:rtl/>
        </w:rPr>
        <w:t>)</w:t>
      </w:r>
      <w:r w:rsidRPr="00B37B55">
        <w:rPr>
          <w:rFonts w:hint="cs"/>
          <w:rtl/>
        </w:rPr>
        <w:t>.</w:t>
      </w:r>
      <w:r>
        <w:rPr>
          <w:rtl/>
        </w:rPr>
        <w:t xml:space="preserve"> </w:t>
      </w:r>
    </w:p>
    <w:p w14:paraId="37C7A26A" w14:textId="77777777" w:rsidR="00500F96" w:rsidRDefault="009073AF" w:rsidP="00A253DB">
      <w:pPr>
        <w:pStyle w:val="libNormal"/>
        <w:rPr>
          <w:rtl/>
        </w:rPr>
      </w:pPr>
      <w:r w:rsidRPr="00A253DB">
        <w:rPr>
          <w:rtl/>
        </w:rPr>
        <w:t>ففي هذه الآيات المباركات تذكير من الله تعالى للمؤمنين، وإيذاناً منه سبحانه</w:t>
      </w:r>
      <w:r w:rsidRPr="00A253DB">
        <w:rPr>
          <w:rFonts w:hint="cs"/>
          <w:rtl/>
        </w:rPr>
        <w:t xml:space="preserve"> لبني آدم عامة، وللمسلمين خاصة، لحفظ</w:t>
      </w:r>
      <w:r w:rsidRPr="00A253DB">
        <w:rPr>
          <w:rtl/>
        </w:rPr>
        <w:t xml:space="preserve"> كرامة وقدسية تلك</w:t>
      </w:r>
      <w:r w:rsidRPr="00A253DB">
        <w:rPr>
          <w:rFonts w:hint="cs"/>
          <w:rtl/>
        </w:rPr>
        <w:t xml:space="preserve"> (</w:t>
      </w:r>
      <w:r w:rsidRPr="00A253DB">
        <w:rPr>
          <w:rtl/>
        </w:rPr>
        <w:t>البقعة</w:t>
      </w:r>
      <w:r w:rsidRPr="00A253DB">
        <w:rPr>
          <w:rFonts w:hint="cs"/>
          <w:rtl/>
        </w:rPr>
        <w:t xml:space="preserve"> الطاهرة)</w:t>
      </w:r>
      <w:r w:rsidRPr="00A253DB">
        <w:rPr>
          <w:rtl/>
        </w:rPr>
        <w:t xml:space="preserve"> </w:t>
      </w:r>
      <w:r w:rsidRPr="00A253DB">
        <w:rPr>
          <w:rFonts w:hint="cs"/>
          <w:rtl/>
        </w:rPr>
        <w:t>من الأرض والتي تمتاز بقداسة خاصة خصها الله تعالى دون غيرها،</w:t>
      </w:r>
      <w:r w:rsidRPr="00A253DB">
        <w:rPr>
          <w:rtl/>
        </w:rPr>
        <w:t xml:space="preserve"> و</w:t>
      </w:r>
      <w:r w:rsidRPr="00A253DB">
        <w:rPr>
          <w:rFonts w:hint="cs"/>
          <w:rtl/>
        </w:rPr>
        <w:t>ذات الحال بالنسبة إلى (</w:t>
      </w:r>
      <w:r w:rsidRPr="00A253DB">
        <w:rPr>
          <w:rtl/>
        </w:rPr>
        <w:t>اليوم</w:t>
      </w:r>
      <w:r w:rsidRPr="00A253DB">
        <w:rPr>
          <w:rFonts w:hint="cs"/>
          <w:rtl/>
        </w:rPr>
        <w:t xml:space="preserve"> المبارك)</w:t>
      </w:r>
      <w:r w:rsidRPr="00A253DB">
        <w:rPr>
          <w:rtl/>
        </w:rPr>
        <w:t xml:space="preserve"> </w:t>
      </w:r>
      <w:r w:rsidRPr="00A253DB">
        <w:rPr>
          <w:rFonts w:hint="cs"/>
          <w:rtl/>
        </w:rPr>
        <w:t xml:space="preserve">فهو يوم يمتاز بالقدسية والرفعة على ما سواه من الأيّام، </w:t>
      </w:r>
      <w:r w:rsidRPr="00A253DB">
        <w:rPr>
          <w:rtl/>
        </w:rPr>
        <w:t>و</w:t>
      </w:r>
      <w:r w:rsidRPr="00A253DB">
        <w:rPr>
          <w:rFonts w:hint="cs"/>
          <w:rtl/>
        </w:rPr>
        <w:t xml:space="preserve">دواليك حينما ينتخب الله تعالى </w:t>
      </w:r>
    </w:p>
    <w:p w14:paraId="00AE8E2F" w14:textId="77777777" w:rsidR="00500F96" w:rsidRDefault="00500F96" w:rsidP="00500F96">
      <w:pPr>
        <w:pStyle w:val="libNormal"/>
        <w:rPr>
          <w:rtl/>
        </w:rPr>
      </w:pPr>
      <w:r>
        <w:rPr>
          <w:rtl/>
        </w:rPr>
        <w:br w:type="page"/>
      </w:r>
    </w:p>
    <w:p w14:paraId="262B6959" w14:textId="395437AC" w:rsidR="009073AF" w:rsidRPr="00A253DB" w:rsidRDefault="009073AF" w:rsidP="00500F96">
      <w:pPr>
        <w:pStyle w:val="libNormal0"/>
        <w:rPr>
          <w:rtl/>
        </w:rPr>
      </w:pPr>
      <w:r w:rsidRPr="00A253DB">
        <w:rPr>
          <w:rFonts w:hint="cs"/>
          <w:rtl/>
        </w:rPr>
        <w:lastRenderedPageBreak/>
        <w:t xml:space="preserve">(أهل بيتٍ) لأحد من الأنبياء أو المرسلين ويشرفهم على مَن سواهم، ويعلّي شأنهم، ويقدّس ذواتهم... </w:t>
      </w:r>
      <w:r w:rsidRPr="00A253DB">
        <w:rPr>
          <w:rtl/>
        </w:rPr>
        <w:t>ذلك</w:t>
      </w:r>
      <w:r w:rsidRPr="00A253DB">
        <w:rPr>
          <w:rFonts w:hint="cs"/>
          <w:rtl/>
        </w:rPr>
        <w:t xml:space="preserve"> هو </w:t>
      </w:r>
      <w:r w:rsidRPr="00A253DB">
        <w:rPr>
          <w:rtl/>
        </w:rPr>
        <w:t>البيت</w:t>
      </w:r>
      <w:r w:rsidRPr="00A253DB">
        <w:rPr>
          <w:rFonts w:hint="cs"/>
          <w:rtl/>
        </w:rPr>
        <w:t xml:space="preserve"> الرفيع</w:t>
      </w:r>
      <w:r w:rsidRPr="00A253DB">
        <w:rPr>
          <w:rtl/>
        </w:rPr>
        <w:t xml:space="preserve">. </w:t>
      </w:r>
    </w:p>
    <w:p w14:paraId="6A755159" w14:textId="77777777" w:rsidR="009073AF" w:rsidRPr="00A253DB" w:rsidRDefault="009073AF" w:rsidP="00A253DB">
      <w:pPr>
        <w:pStyle w:val="libNormal"/>
      </w:pPr>
      <w:r w:rsidRPr="00A253DB">
        <w:rPr>
          <w:rFonts w:hint="cs"/>
          <w:rtl/>
        </w:rPr>
        <w:t xml:space="preserve">بناء على ما تقدم... فإن الله بحكمته وعلمه اختار تلك البقع الطاهرة من بين بقاع الأرض، وعيّن سبحانه بعض أيّام السنة وقدّسها على ما سواها، وانتخب أهل بيت بعض الأنبياء والمرسلين وخصهم بالرفعة والعزّ، وإتماماً لتك النعم الإلهية، ألزم المسلمين بإعلاء </w:t>
      </w:r>
      <w:r w:rsidRPr="00A253DB">
        <w:rPr>
          <w:rtl/>
        </w:rPr>
        <w:t>شرف وشأن، تلك البقعة، وذاك</w:t>
      </w:r>
      <w:r w:rsidRPr="00A253DB">
        <w:rPr>
          <w:rFonts w:hint="cs"/>
          <w:rtl/>
        </w:rPr>
        <w:t xml:space="preserve"> </w:t>
      </w:r>
      <w:r w:rsidRPr="00A253DB">
        <w:rPr>
          <w:rtl/>
        </w:rPr>
        <w:t xml:space="preserve">اليوم، وذلك البيت. ثمّ </w:t>
      </w:r>
      <w:r w:rsidRPr="00A253DB">
        <w:rPr>
          <w:rFonts w:hint="cs"/>
          <w:rtl/>
        </w:rPr>
        <w:t>أمر الناس قاطبة والمسلمين خاصة و</w:t>
      </w:r>
      <w:r w:rsidRPr="00A253DB">
        <w:rPr>
          <w:rtl/>
        </w:rPr>
        <w:t>دع</w:t>
      </w:r>
      <w:r w:rsidRPr="00A253DB">
        <w:rPr>
          <w:rFonts w:hint="cs"/>
          <w:rtl/>
        </w:rPr>
        <w:t xml:space="preserve">اهم </w:t>
      </w:r>
      <w:r w:rsidRPr="00A253DB">
        <w:rPr>
          <w:rtl/>
        </w:rPr>
        <w:t>لحفظ حُر</w:t>
      </w:r>
      <w:r w:rsidRPr="00A253DB">
        <w:rPr>
          <w:rFonts w:hint="cs"/>
          <w:rtl/>
        </w:rPr>
        <w:t>م</w:t>
      </w:r>
      <w:r w:rsidRPr="00A253DB">
        <w:rPr>
          <w:rtl/>
        </w:rPr>
        <w:t>ة وشرف</w:t>
      </w:r>
      <w:r w:rsidRPr="00A253DB">
        <w:rPr>
          <w:rFonts w:hint="cs"/>
          <w:rtl/>
        </w:rPr>
        <w:t xml:space="preserve"> ومكانة</w:t>
      </w:r>
      <w:r w:rsidRPr="00A253DB">
        <w:rPr>
          <w:rtl/>
        </w:rPr>
        <w:t xml:space="preserve"> تلك</w:t>
      </w:r>
      <w:r w:rsidRPr="00A253DB">
        <w:rPr>
          <w:rFonts w:hint="cs"/>
          <w:rtl/>
        </w:rPr>
        <w:t xml:space="preserve"> </w:t>
      </w:r>
      <w:r w:rsidRPr="00A253DB">
        <w:rPr>
          <w:rtl/>
        </w:rPr>
        <w:t>البقعة</w:t>
      </w:r>
      <w:r w:rsidRPr="00A253DB">
        <w:rPr>
          <w:rFonts w:hint="cs"/>
          <w:rtl/>
        </w:rPr>
        <w:t xml:space="preserve"> من الأرض</w:t>
      </w:r>
      <w:r w:rsidRPr="00A253DB">
        <w:rPr>
          <w:rtl/>
        </w:rPr>
        <w:t>، وذاك اليوم</w:t>
      </w:r>
      <w:r w:rsidRPr="00A253DB">
        <w:rPr>
          <w:rFonts w:hint="cs"/>
          <w:rtl/>
        </w:rPr>
        <w:t xml:space="preserve"> من السنة</w:t>
      </w:r>
      <w:r w:rsidRPr="00A253DB">
        <w:rPr>
          <w:rtl/>
        </w:rPr>
        <w:t>، و</w:t>
      </w:r>
      <w:r w:rsidRPr="00A253DB">
        <w:rPr>
          <w:rFonts w:hint="cs"/>
          <w:rtl/>
        </w:rPr>
        <w:t xml:space="preserve">أهل </w:t>
      </w:r>
      <w:r w:rsidRPr="00A253DB">
        <w:rPr>
          <w:rtl/>
        </w:rPr>
        <w:t>ذلك البيت</w:t>
      </w:r>
      <w:r w:rsidRPr="00A253DB">
        <w:rPr>
          <w:rFonts w:hint="cs"/>
          <w:rtl/>
        </w:rPr>
        <w:t xml:space="preserve"> من الناس كافة</w:t>
      </w:r>
      <w:r w:rsidRPr="00A253DB">
        <w:rPr>
          <w:rtl/>
        </w:rPr>
        <w:t>. وفي حصي</w:t>
      </w:r>
      <w:r w:rsidRPr="00A253DB">
        <w:rPr>
          <w:rFonts w:hint="cs"/>
          <w:rtl/>
        </w:rPr>
        <w:t>ل</w:t>
      </w:r>
      <w:r w:rsidRPr="00A253DB">
        <w:rPr>
          <w:rtl/>
        </w:rPr>
        <w:t xml:space="preserve">ة هذا </w:t>
      </w:r>
      <w:r w:rsidRPr="00A253DB">
        <w:rPr>
          <w:rFonts w:hint="cs"/>
          <w:rtl/>
        </w:rPr>
        <w:t xml:space="preserve">كله... </w:t>
      </w:r>
      <w:r w:rsidRPr="00A253DB">
        <w:rPr>
          <w:rtl/>
        </w:rPr>
        <w:t>يأمرنا الله تعالى وي</w:t>
      </w:r>
      <w:r w:rsidRPr="00A253DB">
        <w:rPr>
          <w:rFonts w:hint="cs"/>
          <w:rtl/>
        </w:rPr>
        <w:t>وجه</w:t>
      </w:r>
      <w:r w:rsidRPr="00A253DB">
        <w:rPr>
          <w:rtl/>
        </w:rPr>
        <w:t>نا لأداء حق تلك البقعة ال</w:t>
      </w:r>
      <w:r w:rsidRPr="00A253DB">
        <w:rPr>
          <w:rFonts w:hint="cs"/>
          <w:rtl/>
        </w:rPr>
        <w:t>م</w:t>
      </w:r>
      <w:r w:rsidRPr="00A253DB">
        <w:rPr>
          <w:rtl/>
        </w:rPr>
        <w:t>باركة، و</w:t>
      </w:r>
      <w:r w:rsidRPr="00A253DB">
        <w:rPr>
          <w:rFonts w:hint="cs"/>
          <w:rtl/>
        </w:rPr>
        <w:t xml:space="preserve">حق </w:t>
      </w:r>
      <w:r w:rsidRPr="00A253DB">
        <w:rPr>
          <w:rtl/>
        </w:rPr>
        <w:t>ذاك اليوم الشريف، و</w:t>
      </w:r>
      <w:r w:rsidRPr="00A253DB">
        <w:rPr>
          <w:rFonts w:hint="cs"/>
          <w:rtl/>
        </w:rPr>
        <w:t xml:space="preserve">حق </w:t>
      </w:r>
      <w:r w:rsidRPr="00A253DB">
        <w:rPr>
          <w:rtl/>
        </w:rPr>
        <w:t>ذلك البيت الرف</w:t>
      </w:r>
      <w:r w:rsidRPr="00A253DB">
        <w:rPr>
          <w:rFonts w:hint="cs"/>
          <w:rtl/>
        </w:rPr>
        <w:t>ي</w:t>
      </w:r>
      <w:r w:rsidRPr="00A253DB">
        <w:rPr>
          <w:rtl/>
        </w:rPr>
        <w:t>ع.</w:t>
      </w:r>
    </w:p>
    <w:p w14:paraId="31BEB141" w14:textId="77777777" w:rsidR="009073AF" w:rsidRPr="00A253DB" w:rsidRDefault="009073AF" w:rsidP="00A253DB">
      <w:pPr>
        <w:pStyle w:val="libNormal"/>
        <w:rPr>
          <w:rtl/>
        </w:rPr>
      </w:pPr>
      <w:r w:rsidRPr="00A253DB">
        <w:rPr>
          <w:rFonts w:hint="cs"/>
          <w:rtl/>
        </w:rPr>
        <w:t xml:space="preserve">هذا واضح للعيان لا تشوبه شائبة ولا يختلف عليه اثنان من بني البشر، فاليهود والنصارى والمسلمون، وغيرهم من أصحاب الرسالات السماوية، عندهم من الأيّام والبقاع والبيوت التي يعزّزونها ويكرّمونها ويقدّسونها على ما سواها. أما السؤال الأهمّ والمفصلي في هذه المقدّمة المقتضبة، هو: ما هي تلك البقاع والأيّام والبيوتات التي طهرها الله تعالى وأعزّها وأعلى شأنها وأمر بحفظ كرامتها وصون هيبتها وإداء حقها؟! مع قليل من الدقّة في دراسة أمّهات التفاسير والصحاح والتواريخ والسير، سوف تتعرّف - يا أخي القارئ الكريم - إلى تلك البقعة المباركة، وأين تقع على الأرض؟ وإلى ذاك اليوم الشريف، وأين هو من أيّام السنة؟ وإلى ذلك البيت الرفيع، ومَن هم؟ </w:t>
      </w:r>
    </w:p>
    <w:p w14:paraId="6EE898B3" w14:textId="77777777" w:rsidR="00500F96" w:rsidRDefault="00500F96" w:rsidP="00500F96">
      <w:pPr>
        <w:pStyle w:val="libNormal"/>
        <w:rPr>
          <w:rtl/>
        </w:rPr>
      </w:pPr>
      <w:r>
        <w:rPr>
          <w:rtl/>
        </w:rPr>
        <w:br w:type="page"/>
      </w:r>
    </w:p>
    <w:p w14:paraId="7BA2CFFE" w14:textId="77777777" w:rsidR="009073AF" w:rsidRPr="00A253DB" w:rsidRDefault="009073AF" w:rsidP="00A253DB">
      <w:pPr>
        <w:pStyle w:val="libNormal"/>
        <w:rPr>
          <w:rtl/>
        </w:rPr>
      </w:pPr>
      <w:r w:rsidRPr="00A253DB">
        <w:rPr>
          <w:rFonts w:hint="cs"/>
          <w:rtl/>
        </w:rPr>
        <w:lastRenderedPageBreak/>
        <w:t xml:space="preserve">بناء على البحث والتمحيص يظهر لنا قدسية الكعبة المشرفة وبلدها الأمين، وقبر النبي الأعظم صلّى الله عليه وآله ومدينته المنورة، عند أعلى قائمة الأماكن المقدسة في الإسلام(137)، ومن الأيّام فإن يومي العيدين والجمعة وعرفة ومولد النبي صلّى الله عليه وآله تتصدر قائمة الأيّام المباركة على مدار السنة(138)، ومن البيوتات والأهل نجد أن (آل البيت) وهم صفوة الرسول وخاصته، أعظم خلق الله ومحال مهبط الوحي والرسالة وأقربهم </w:t>
      </w:r>
      <w:r w:rsidRPr="009A5138">
        <w:rPr>
          <w:rFonts w:hint="cs"/>
          <w:rtl/>
        </w:rPr>
        <w:t xml:space="preserve">عليهم السلام </w:t>
      </w:r>
      <w:r w:rsidRPr="00A253DB">
        <w:rPr>
          <w:rFonts w:hint="cs"/>
          <w:rtl/>
        </w:rPr>
        <w:t xml:space="preserve">إليه زلفى، ثمّ تكون نماذج من زوجاته وأهله وأصحابه(139)، خير دليل ومثال واضح لمساكن معرفة الله وبيوت عبادته سبحانه. </w:t>
      </w:r>
    </w:p>
    <w:p w14:paraId="30124B1F" w14:textId="77777777" w:rsidR="009073AF" w:rsidRPr="00A253DB" w:rsidRDefault="009073AF" w:rsidP="00A253DB">
      <w:pPr>
        <w:pStyle w:val="libNormal"/>
        <w:rPr>
          <w:rtl/>
        </w:rPr>
      </w:pPr>
      <w:r w:rsidRPr="00A253DB">
        <w:rPr>
          <w:rtl/>
        </w:rPr>
        <w:t>وعلى ضوء العشرات من آيات الكتاب المجيد ومئ</w:t>
      </w:r>
      <w:r w:rsidRPr="00A253DB">
        <w:rPr>
          <w:rFonts w:hint="cs"/>
          <w:rtl/>
        </w:rPr>
        <w:t>ا</w:t>
      </w:r>
      <w:r w:rsidRPr="00A253DB">
        <w:rPr>
          <w:rtl/>
        </w:rPr>
        <w:t xml:space="preserve">ت الأحاديث الشريفة والروايات المأثورة، نفهم بعمق ووضوح مدى </w:t>
      </w:r>
      <w:r w:rsidRPr="00A253DB">
        <w:rPr>
          <w:rFonts w:hint="cs"/>
          <w:rtl/>
        </w:rPr>
        <w:t>ا</w:t>
      </w:r>
      <w:r w:rsidRPr="00A253DB">
        <w:rPr>
          <w:rtl/>
        </w:rPr>
        <w:t>هتمام الشارع المقدس في ربط الأنسان بمعالم و</w:t>
      </w:r>
      <w:r w:rsidRPr="00A253DB">
        <w:rPr>
          <w:rFonts w:hint="cs"/>
          <w:rtl/>
        </w:rPr>
        <w:t>آ</w:t>
      </w:r>
      <w:r w:rsidRPr="00A253DB">
        <w:rPr>
          <w:rtl/>
        </w:rPr>
        <w:t>ثار روحية</w:t>
      </w:r>
      <w:r w:rsidRPr="00A253DB">
        <w:rPr>
          <w:rFonts w:hint="cs"/>
          <w:rtl/>
        </w:rPr>
        <w:t xml:space="preserve"> أو مادية،</w:t>
      </w:r>
      <w:r w:rsidRPr="00A253DB">
        <w:rPr>
          <w:rtl/>
        </w:rPr>
        <w:t xml:space="preserve"> تدور في محور التوحيد والعبادة لله سبحانه وتعالى. وإيجاد العُلقة والتواصل والمحبة بين تلك المقدّسات الإسلامية وممارسات ال</w:t>
      </w:r>
      <w:r w:rsidRPr="00A253DB">
        <w:rPr>
          <w:rFonts w:hint="cs"/>
          <w:rtl/>
        </w:rPr>
        <w:t>إ</w:t>
      </w:r>
      <w:r w:rsidRPr="00A253DB">
        <w:rPr>
          <w:rtl/>
        </w:rPr>
        <w:t>نسان على مختلف الأصعدة والمستويات</w:t>
      </w:r>
      <w:r w:rsidRPr="00A253DB">
        <w:rPr>
          <w:rFonts w:hint="cs"/>
          <w:rtl/>
        </w:rPr>
        <w:t xml:space="preserve">. </w:t>
      </w:r>
    </w:p>
    <w:p w14:paraId="136F4DF2" w14:textId="77777777" w:rsidR="00500F96" w:rsidRDefault="009073AF" w:rsidP="00A253DB">
      <w:pPr>
        <w:pStyle w:val="libNormal"/>
        <w:rPr>
          <w:rtl/>
        </w:rPr>
      </w:pPr>
      <w:r w:rsidRPr="00A253DB">
        <w:rPr>
          <w:rtl/>
        </w:rPr>
        <w:t>ومن هذا المنظار،</w:t>
      </w:r>
      <w:r w:rsidRPr="00A253DB">
        <w:rPr>
          <w:rFonts w:hint="cs"/>
          <w:rtl/>
        </w:rPr>
        <w:t xml:space="preserve"> وعلى هذا السياق،</w:t>
      </w:r>
      <w:r w:rsidRPr="00A253DB">
        <w:rPr>
          <w:rtl/>
        </w:rPr>
        <w:t xml:space="preserve"> يمكن لنا </w:t>
      </w:r>
      <w:r w:rsidRPr="00A253DB">
        <w:rPr>
          <w:rFonts w:hint="cs"/>
          <w:rtl/>
        </w:rPr>
        <w:t>أ</w:t>
      </w:r>
      <w:r w:rsidRPr="00A253DB">
        <w:rPr>
          <w:rtl/>
        </w:rPr>
        <w:t>ن نفهم ونستوعب معنى قول الله تعالى في شرط</w:t>
      </w:r>
      <w:r w:rsidRPr="00A253DB">
        <w:rPr>
          <w:rFonts w:hint="cs"/>
          <w:rtl/>
        </w:rPr>
        <w:t xml:space="preserve"> </w:t>
      </w:r>
      <w:r w:rsidRPr="00A253DB">
        <w:rPr>
          <w:rtl/>
        </w:rPr>
        <w:t>قبول ال</w:t>
      </w:r>
      <w:r w:rsidRPr="00A253DB">
        <w:rPr>
          <w:rFonts w:hint="cs"/>
          <w:rtl/>
        </w:rPr>
        <w:t>أ</w:t>
      </w:r>
      <w:r w:rsidRPr="00A253DB">
        <w:rPr>
          <w:rtl/>
        </w:rPr>
        <w:t xml:space="preserve">عمال والطاعات في </w:t>
      </w:r>
      <w:r w:rsidRPr="00A253DB">
        <w:rPr>
          <w:rFonts w:hint="cs"/>
          <w:rtl/>
        </w:rPr>
        <w:t>ا</w:t>
      </w:r>
      <w:r w:rsidRPr="00A253DB">
        <w:rPr>
          <w:rtl/>
        </w:rPr>
        <w:t xml:space="preserve">قتران رضاه وطاعته وفضله سبحانه وتعالى برضا وطاعة وفضل رسوله عليه </w:t>
      </w:r>
      <w:r w:rsidRPr="00A253DB">
        <w:rPr>
          <w:rFonts w:hint="cs"/>
          <w:rtl/>
        </w:rPr>
        <w:t>أ</w:t>
      </w:r>
      <w:r w:rsidRPr="00A253DB">
        <w:rPr>
          <w:rtl/>
        </w:rPr>
        <w:t xml:space="preserve">فضل الصلاة والسلام. إذ يقول سبحانه: </w:t>
      </w:r>
      <w:r w:rsidR="00A253DB" w:rsidRPr="00A253DB">
        <w:rPr>
          <w:rStyle w:val="libAlaemChar"/>
          <w:rFonts w:hint="cs"/>
          <w:rtl/>
        </w:rPr>
        <w:t>(</w:t>
      </w:r>
      <w:r w:rsidRPr="00A253DB">
        <w:rPr>
          <w:rStyle w:val="libAieChar"/>
          <w:rFonts w:hint="cs"/>
          <w:rtl/>
        </w:rPr>
        <w:t>وَلَوْ</w:t>
      </w:r>
      <w:r w:rsidRPr="00A253DB">
        <w:rPr>
          <w:rStyle w:val="libAieChar"/>
          <w:rtl/>
        </w:rPr>
        <w:t xml:space="preserve"> </w:t>
      </w:r>
      <w:r w:rsidRPr="00A253DB">
        <w:rPr>
          <w:rStyle w:val="libAieChar"/>
          <w:rFonts w:hint="cs"/>
          <w:rtl/>
        </w:rPr>
        <w:t>أَنَهُمْ</w:t>
      </w:r>
      <w:r w:rsidRPr="00A253DB">
        <w:rPr>
          <w:rStyle w:val="libAieChar"/>
          <w:rtl/>
        </w:rPr>
        <w:t xml:space="preserve"> </w:t>
      </w:r>
      <w:r w:rsidRPr="00A253DB">
        <w:rPr>
          <w:rStyle w:val="libAieChar"/>
          <w:rFonts w:hint="cs"/>
          <w:rtl/>
        </w:rPr>
        <w:t>إِذْ</w:t>
      </w:r>
      <w:r w:rsidRPr="00A253DB">
        <w:rPr>
          <w:rStyle w:val="libAieChar"/>
          <w:rtl/>
        </w:rPr>
        <w:t xml:space="preserve"> </w:t>
      </w:r>
      <w:r w:rsidRPr="00A253DB">
        <w:rPr>
          <w:rStyle w:val="libAieChar"/>
          <w:rFonts w:hint="cs"/>
          <w:rtl/>
        </w:rPr>
        <w:t>ظَلَمُوا</w:t>
      </w:r>
      <w:r w:rsidRPr="00A253DB">
        <w:rPr>
          <w:rStyle w:val="libAieChar"/>
          <w:rtl/>
        </w:rPr>
        <w:t xml:space="preserve"> </w:t>
      </w:r>
      <w:r w:rsidRPr="00A253DB">
        <w:rPr>
          <w:rStyle w:val="libAieChar"/>
          <w:rFonts w:hint="cs"/>
          <w:rtl/>
        </w:rPr>
        <w:t>أَنْفُسَهُمْ</w:t>
      </w:r>
      <w:r w:rsidRPr="00A253DB">
        <w:rPr>
          <w:rStyle w:val="libAieChar"/>
          <w:rtl/>
        </w:rPr>
        <w:t xml:space="preserve"> </w:t>
      </w:r>
      <w:r w:rsidRPr="00A253DB">
        <w:rPr>
          <w:rStyle w:val="libAieChar"/>
          <w:rFonts w:hint="cs"/>
          <w:rtl/>
        </w:rPr>
        <w:t>جَاءُوكَ</w:t>
      </w:r>
      <w:r w:rsidRPr="00A253DB">
        <w:rPr>
          <w:rStyle w:val="libAieChar"/>
          <w:rtl/>
        </w:rPr>
        <w:t xml:space="preserve"> </w:t>
      </w:r>
      <w:r w:rsidRPr="00A253DB">
        <w:rPr>
          <w:rStyle w:val="libAieChar"/>
          <w:rFonts w:hint="cs"/>
          <w:rtl/>
        </w:rPr>
        <w:t>فَاسْتَغْفَرُوا</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وَاسْتَغْفَرَ</w:t>
      </w:r>
      <w:r w:rsidRPr="00A253DB">
        <w:rPr>
          <w:rStyle w:val="libAieChar"/>
          <w:rtl/>
        </w:rPr>
        <w:t xml:space="preserve"> </w:t>
      </w:r>
      <w:r w:rsidRPr="00A253DB">
        <w:rPr>
          <w:rStyle w:val="libAieChar"/>
          <w:rFonts w:hint="cs"/>
          <w:rtl/>
        </w:rPr>
        <w:t>لَهُمُ</w:t>
      </w:r>
      <w:r w:rsidRPr="00A253DB">
        <w:rPr>
          <w:rStyle w:val="libAieChar"/>
          <w:rtl/>
        </w:rPr>
        <w:t xml:space="preserve"> </w:t>
      </w:r>
      <w:r w:rsidRPr="00A253DB">
        <w:rPr>
          <w:rStyle w:val="libAieChar"/>
          <w:rFonts w:hint="cs"/>
          <w:rtl/>
        </w:rPr>
        <w:t>الرَسُولُ</w:t>
      </w:r>
      <w:r w:rsidRPr="00A253DB">
        <w:rPr>
          <w:rStyle w:val="libAieChar"/>
          <w:rtl/>
        </w:rPr>
        <w:t xml:space="preserve"> </w:t>
      </w:r>
      <w:r w:rsidRPr="00A253DB">
        <w:rPr>
          <w:rStyle w:val="libAieChar"/>
          <w:rFonts w:hint="cs"/>
          <w:rtl/>
        </w:rPr>
        <w:t>لَوَجَدُوا</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تَوَابًا</w:t>
      </w:r>
      <w:r w:rsidRPr="00A253DB">
        <w:rPr>
          <w:rStyle w:val="libAieChar"/>
          <w:rtl/>
        </w:rPr>
        <w:t xml:space="preserve"> </w:t>
      </w:r>
      <w:r w:rsidRPr="00A253DB">
        <w:rPr>
          <w:rStyle w:val="libAieChar"/>
          <w:rFonts w:hint="cs"/>
          <w:rtl/>
        </w:rPr>
        <w:t>رَحِيمًا</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w:t>
      </w:r>
      <w:r w:rsidRPr="00B37B55">
        <w:rPr>
          <w:rtl/>
        </w:rPr>
        <w:t>النساء</w:t>
      </w:r>
      <w:r>
        <w:rPr>
          <w:rFonts w:hint="cs"/>
          <w:rtl/>
        </w:rPr>
        <w:t>:</w:t>
      </w:r>
      <w:r>
        <w:rPr>
          <w:rtl/>
        </w:rPr>
        <w:t xml:space="preserve"> </w:t>
      </w:r>
      <w:r w:rsidRPr="00B37B55">
        <w:rPr>
          <w:rtl/>
        </w:rPr>
        <w:t>الآية</w:t>
      </w:r>
      <w:r>
        <w:rPr>
          <w:rtl/>
        </w:rPr>
        <w:t xml:space="preserve"> </w:t>
      </w:r>
      <w:r w:rsidRPr="00B37B55">
        <w:t>64</w:t>
      </w:r>
      <w:r>
        <w:rPr>
          <w:rFonts w:hint="cs"/>
          <w:rtl/>
        </w:rPr>
        <w:t>)</w:t>
      </w:r>
      <w:r w:rsidRPr="00B37B55">
        <w:rPr>
          <w:rFonts w:hint="cs"/>
          <w:rtl/>
        </w:rPr>
        <w:t>(140)،</w:t>
      </w:r>
      <w:r>
        <w:rPr>
          <w:rtl/>
        </w:rPr>
        <w:t xml:space="preserve"> </w:t>
      </w:r>
      <w:r w:rsidRPr="00B37B55">
        <w:rPr>
          <w:rtl/>
        </w:rPr>
        <w:t>وكذلك</w:t>
      </w:r>
      <w:r>
        <w:rPr>
          <w:rtl/>
        </w:rPr>
        <w:t xml:space="preserve"> </w:t>
      </w:r>
      <w:r w:rsidRPr="00B37B55">
        <w:rPr>
          <w:rtl/>
        </w:rPr>
        <w:t>قوله</w:t>
      </w:r>
      <w:r>
        <w:rPr>
          <w:rtl/>
        </w:rPr>
        <w:t xml:space="preserve"> </w:t>
      </w:r>
      <w:r w:rsidRPr="00B37B55">
        <w:rPr>
          <w:rtl/>
        </w:rPr>
        <w:t>تعالى</w:t>
      </w:r>
      <w:r>
        <w:rPr>
          <w:rtl/>
        </w:rPr>
        <w:t>:</w:t>
      </w:r>
      <w:r>
        <w:rPr>
          <w:rFonts w:hint="cs"/>
          <w:rtl/>
        </w:rPr>
        <w:t xml:space="preserve"> </w:t>
      </w:r>
      <w:r w:rsidR="00A253DB" w:rsidRPr="00A253DB">
        <w:rPr>
          <w:rStyle w:val="libAlaemChar"/>
          <w:rFonts w:hint="cs"/>
          <w:rtl/>
        </w:rPr>
        <w:t>(</w:t>
      </w:r>
      <w:r w:rsidRPr="00A253DB">
        <w:rPr>
          <w:rStyle w:val="libAieChar"/>
          <w:rFonts w:hint="cs"/>
          <w:rtl/>
        </w:rPr>
        <w:t>وَمَا</w:t>
      </w:r>
      <w:r w:rsidRPr="00A253DB">
        <w:rPr>
          <w:rStyle w:val="libAieChar"/>
          <w:rtl/>
        </w:rPr>
        <w:t xml:space="preserve"> </w:t>
      </w:r>
      <w:r w:rsidRPr="00A253DB">
        <w:rPr>
          <w:rStyle w:val="libAieChar"/>
          <w:rFonts w:hint="cs"/>
          <w:rtl/>
        </w:rPr>
        <w:t>نَقَمُوا</w:t>
      </w:r>
      <w:r w:rsidRPr="00A253DB">
        <w:rPr>
          <w:rStyle w:val="libAieChar"/>
          <w:rtl/>
        </w:rPr>
        <w:t xml:space="preserve"> </w:t>
      </w:r>
      <w:r w:rsidRPr="00A253DB">
        <w:rPr>
          <w:rStyle w:val="libAieChar"/>
          <w:rFonts w:hint="cs"/>
          <w:rtl/>
        </w:rPr>
        <w:t>إِلَا</w:t>
      </w:r>
      <w:r w:rsidRPr="00A253DB">
        <w:rPr>
          <w:rStyle w:val="libAieChar"/>
          <w:rtl/>
        </w:rPr>
        <w:t xml:space="preserve"> </w:t>
      </w:r>
      <w:r w:rsidRPr="00A253DB">
        <w:rPr>
          <w:rStyle w:val="libAieChar"/>
          <w:rFonts w:hint="cs"/>
          <w:rtl/>
        </w:rPr>
        <w:t>أَنْ</w:t>
      </w:r>
      <w:r w:rsidRPr="00A253DB">
        <w:rPr>
          <w:rStyle w:val="libAieChar"/>
          <w:rtl/>
        </w:rPr>
        <w:t xml:space="preserve"> </w:t>
      </w:r>
      <w:r w:rsidRPr="00A253DB">
        <w:rPr>
          <w:rStyle w:val="libAieChar"/>
          <w:rFonts w:hint="cs"/>
          <w:rtl/>
        </w:rPr>
        <w:t>أَغْنَاهُمُ</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وَرَسُولُهُ</w:t>
      </w:r>
      <w:r w:rsidRPr="00A253DB">
        <w:rPr>
          <w:rStyle w:val="libAieChar"/>
          <w:rtl/>
        </w:rPr>
        <w:t xml:space="preserve"> </w:t>
      </w:r>
      <w:r w:rsidRPr="00A253DB">
        <w:rPr>
          <w:rStyle w:val="libAieChar"/>
          <w:rFonts w:hint="cs"/>
          <w:rtl/>
        </w:rPr>
        <w:t>مِنْ</w:t>
      </w:r>
      <w:r w:rsidRPr="00A253DB">
        <w:rPr>
          <w:rStyle w:val="libAieChar"/>
          <w:rtl/>
        </w:rPr>
        <w:t xml:space="preserve"> </w:t>
      </w:r>
      <w:r w:rsidRPr="00A253DB">
        <w:rPr>
          <w:rStyle w:val="libAieChar"/>
          <w:rFonts w:hint="cs"/>
          <w:rtl/>
        </w:rPr>
        <w:t>فَضْلِهِ</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w:t>
      </w:r>
      <w:r w:rsidRPr="00B37B55">
        <w:rPr>
          <w:rtl/>
        </w:rPr>
        <w:t>التوبة</w:t>
      </w:r>
      <w:r>
        <w:rPr>
          <w:rFonts w:hint="cs"/>
          <w:rtl/>
        </w:rPr>
        <w:t>:</w:t>
      </w:r>
      <w:r>
        <w:rPr>
          <w:rtl/>
        </w:rPr>
        <w:t xml:space="preserve"> </w:t>
      </w:r>
      <w:r w:rsidRPr="00B37B55">
        <w:rPr>
          <w:rtl/>
        </w:rPr>
        <w:t>الآية</w:t>
      </w:r>
      <w:r>
        <w:rPr>
          <w:rtl/>
        </w:rPr>
        <w:t xml:space="preserve"> </w:t>
      </w:r>
      <w:r w:rsidRPr="00B37B55">
        <w:rPr>
          <w:rtl/>
        </w:rPr>
        <w:t>74</w:t>
      </w:r>
      <w:r>
        <w:rPr>
          <w:rFonts w:hint="cs"/>
          <w:rtl/>
        </w:rPr>
        <w:t>)</w:t>
      </w:r>
      <w:r w:rsidRPr="00B37B55">
        <w:rPr>
          <w:rFonts w:hint="cs"/>
          <w:rtl/>
        </w:rPr>
        <w:t>(141).</w:t>
      </w:r>
      <w:r>
        <w:rPr>
          <w:rtl/>
        </w:rPr>
        <w:t xml:space="preserve"> </w:t>
      </w:r>
      <w:r w:rsidRPr="00B37B55">
        <w:rPr>
          <w:rtl/>
        </w:rPr>
        <w:t>وقوله</w:t>
      </w:r>
      <w:r>
        <w:rPr>
          <w:rtl/>
        </w:rPr>
        <w:t xml:space="preserve"> </w:t>
      </w:r>
      <w:r w:rsidRPr="00B37B55">
        <w:rPr>
          <w:rtl/>
        </w:rPr>
        <w:t>تعالى</w:t>
      </w:r>
      <w:r>
        <w:rPr>
          <w:rtl/>
        </w:rPr>
        <w:t>:</w:t>
      </w:r>
      <w:r>
        <w:rPr>
          <w:rFonts w:hint="cs"/>
          <w:rtl/>
        </w:rPr>
        <w:t xml:space="preserve"> </w:t>
      </w:r>
      <w:r w:rsidR="00A253DB" w:rsidRPr="00A253DB">
        <w:rPr>
          <w:rStyle w:val="libAlaemChar"/>
          <w:rFonts w:hint="cs"/>
          <w:rtl/>
        </w:rPr>
        <w:t>(</w:t>
      </w:r>
      <w:r w:rsidRPr="00A253DB">
        <w:rPr>
          <w:rStyle w:val="libAieChar"/>
          <w:rFonts w:hint="cs"/>
          <w:rtl/>
        </w:rPr>
        <w:t>يَا</w:t>
      </w:r>
      <w:r w:rsidRPr="00A253DB">
        <w:rPr>
          <w:rStyle w:val="libAieChar"/>
          <w:rtl/>
        </w:rPr>
        <w:t xml:space="preserve"> </w:t>
      </w:r>
      <w:r w:rsidRPr="00A253DB">
        <w:rPr>
          <w:rStyle w:val="libAieChar"/>
          <w:rFonts w:hint="cs"/>
          <w:rtl/>
        </w:rPr>
        <w:t>أَيُهَا</w:t>
      </w:r>
      <w:r w:rsidRPr="00A253DB">
        <w:rPr>
          <w:rStyle w:val="libAieChar"/>
          <w:rtl/>
        </w:rPr>
        <w:t xml:space="preserve"> </w:t>
      </w:r>
      <w:r w:rsidRPr="00A253DB">
        <w:rPr>
          <w:rStyle w:val="libAieChar"/>
          <w:rFonts w:hint="cs"/>
          <w:rtl/>
        </w:rPr>
        <w:t>الَذِينَ</w:t>
      </w:r>
      <w:r w:rsidRPr="00A253DB">
        <w:rPr>
          <w:rStyle w:val="libAieChar"/>
          <w:rtl/>
        </w:rPr>
        <w:t xml:space="preserve"> </w:t>
      </w:r>
      <w:r w:rsidRPr="00A253DB">
        <w:rPr>
          <w:rStyle w:val="libAieChar"/>
          <w:rFonts w:hint="cs"/>
          <w:rtl/>
        </w:rPr>
        <w:t>آمَنُوا</w:t>
      </w:r>
      <w:r w:rsidRPr="00A253DB">
        <w:rPr>
          <w:rStyle w:val="libAieChar"/>
          <w:rtl/>
        </w:rPr>
        <w:t xml:space="preserve"> </w:t>
      </w:r>
      <w:r w:rsidRPr="00A253DB">
        <w:rPr>
          <w:rStyle w:val="libAieChar"/>
          <w:rFonts w:hint="cs"/>
          <w:rtl/>
        </w:rPr>
        <w:t>أَطِيعُوا</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وَأَطِيعُوا</w:t>
      </w:r>
      <w:r w:rsidRPr="00A253DB">
        <w:rPr>
          <w:rStyle w:val="libAieChar"/>
          <w:rtl/>
        </w:rPr>
        <w:t xml:space="preserve"> </w:t>
      </w:r>
      <w:r w:rsidRPr="00A253DB">
        <w:rPr>
          <w:rStyle w:val="libAieChar"/>
          <w:rFonts w:hint="cs"/>
          <w:rtl/>
        </w:rPr>
        <w:t>الرَسُولَ</w:t>
      </w:r>
      <w:r w:rsidRPr="00A253DB">
        <w:rPr>
          <w:rStyle w:val="libAieChar"/>
          <w:rtl/>
        </w:rPr>
        <w:t xml:space="preserve"> </w:t>
      </w:r>
      <w:r w:rsidRPr="00A253DB">
        <w:rPr>
          <w:rStyle w:val="libAieChar"/>
          <w:rFonts w:hint="cs"/>
          <w:rtl/>
        </w:rPr>
        <w:t>وَأُولِي</w:t>
      </w:r>
      <w:r w:rsidRPr="00A253DB">
        <w:rPr>
          <w:rStyle w:val="libAieChar"/>
          <w:rtl/>
        </w:rPr>
        <w:t xml:space="preserve"> </w:t>
      </w:r>
      <w:r w:rsidRPr="00A253DB">
        <w:rPr>
          <w:rStyle w:val="libAieChar"/>
          <w:rFonts w:hint="cs"/>
          <w:rtl/>
        </w:rPr>
        <w:t>الْأَمْرِ</w:t>
      </w:r>
      <w:r w:rsidRPr="00A253DB">
        <w:rPr>
          <w:rStyle w:val="libAieChar"/>
          <w:rtl/>
        </w:rPr>
        <w:t xml:space="preserve"> </w:t>
      </w:r>
      <w:r w:rsidRPr="00A253DB">
        <w:rPr>
          <w:rStyle w:val="libAieChar"/>
          <w:rFonts w:hint="cs"/>
          <w:rtl/>
        </w:rPr>
        <w:t>مِنْكُمْ</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w:t>
      </w:r>
      <w:r w:rsidRPr="00B37B55">
        <w:rPr>
          <w:rtl/>
        </w:rPr>
        <w:t>النساء</w:t>
      </w:r>
      <w:r>
        <w:rPr>
          <w:rFonts w:hint="cs"/>
          <w:rtl/>
        </w:rPr>
        <w:t>:</w:t>
      </w:r>
      <w:r>
        <w:rPr>
          <w:rtl/>
        </w:rPr>
        <w:t xml:space="preserve"> الآية </w:t>
      </w:r>
      <w:r w:rsidRPr="00B37B55">
        <w:t>59</w:t>
      </w:r>
      <w:r>
        <w:rPr>
          <w:rFonts w:hint="cs"/>
          <w:rtl/>
        </w:rPr>
        <w:t>)</w:t>
      </w:r>
      <w:r w:rsidRPr="00B37B55">
        <w:rPr>
          <w:rFonts w:hint="cs"/>
          <w:rtl/>
        </w:rPr>
        <w:t>(142)،</w:t>
      </w:r>
      <w:r>
        <w:rPr>
          <w:rFonts w:hint="cs"/>
          <w:rtl/>
        </w:rPr>
        <w:t xml:space="preserve"> </w:t>
      </w:r>
      <w:r w:rsidRPr="00B37B55">
        <w:rPr>
          <w:rFonts w:hint="cs"/>
          <w:rtl/>
        </w:rPr>
        <w:t>وقوله</w:t>
      </w:r>
      <w:r>
        <w:rPr>
          <w:rFonts w:hint="cs"/>
          <w:rtl/>
        </w:rPr>
        <w:t xml:space="preserve"> </w:t>
      </w:r>
      <w:r w:rsidRPr="00B37B55">
        <w:rPr>
          <w:rFonts w:hint="cs"/>
          <w:rtl/>
        </w:rPr>
        <w:t>تعالى</w:t>
      </w:r>
      <w:r>
        <w:rPr>
          <w:rFonts w:hint="cs"/>
          <w:rtl/>
        </w:rPr>
        <w:t xml:space="preserve">: </w:t>
      </w:r>
    </w:p>
    <w:p w14:paraId="300E0512" w14:textId="77777777" w:rsidR="00500F96" w:rsidRDefault="00500F96" w:rsidP="00500F96">
      <w:pPr>
        <w:pStyle w:val="libNormal"/>
        <w:rPr>
          <w:rtl/>
        </w:rPr>
      </w:pPr>
      <w:r>
        <w:rPr>
          <w:rtl/>
        </w:rPr>
        <w:br w:type="page"/>
      </w:r>
    </w:p>
    <w:p w14:paraId="48D8A3E0" w14:textId="0DC64937" w:rsidR="009073AF" w:rsidRPr="00B37B55" w:rsidRDefault="00A253DB" w:rsidP="00500F96">
      <w:pPr>
        <w:pStyle w:val="libNormal0"/>
        <w:rPr>
          <w:rtl/>
        </w:rPr>
      </w:pPr>
      <w:r w:rsidRPr="00A253DB">
        <w:rPr>
          <w:rStyle w:val="libAlaemChar"/>
          <w:rFonts w:hint="cs"/>
          <w:rtl/>
        </w:rPr>
        <w:lastRenderedPageBreak/>
        <w:t>(</w:t>
      </w:r>
      <w:r w:rsidR="009073AF" w:rsidRPr="00A253DB">
        <w:rPr>
          <w:rStyle w:val="libAieChar"/>
          <w:rFonts w:hint="cs"/>
          <w:rtl/>
        </w:rPr>
        <w:t>مَنْ</w:t>
      </w:r>
      <w:r w:rsidR="009073AF" w:rsidRPr="00A253DB">
        <w:rPr>
          <w:rStyle w:val="libAieChar"/>
          <w:rtl/>
        </w:rPr>
        <w:t xml:space="preserve"> </w:t>
      </w:r>
      <w:r w:rsidR="009073AF" w:rsidRPr="00A253DB">
        <w:rPr>
          <w:rStyle w:val="libAieChar"/>
          <w:rFonts w:hint="cs"/>
          <w:rtl/>
        </w:rPr>
        <w:t>ذَا</w:t>
      </w:r>
      <w:r w:rsidR="009073AF" w:rsidRPr="00A253DB">
        <w:rPr>
          <w:rStyle w:val="libAieChar"/>
          <w:rtl/>
        </w:rPr>
        <w:t xml:space="preserve"> </w:t>
      </w:r>
      <w:r w:rsidR="009073AF" w:rsidRPr="00A253DB">
        <w:rPr>
          <w:rStyle w:val="libAieChar"/>
          <w:rFonts w:hint="cs"/>
          <w:rtl/>
        </w:rPr>
        <w:t>الَذِي</w:t>
      </w:r>
      <w:r w:rsidR="009073AF" w:rsidRPr="00A253DB">
        <w:rPr>
          <w:rStyle w:val="libAieChar"/>
          <w:rtl/>
        </w:rPr>
        <w:t xml:space="preserve"> </w:t>
      </w:r>
      <w:r w:rsidR="009073AF" w:rsidRPr="00A253DB">
        <w:rPr>
          <w:rStyle w:val="libAieChar"/>
          <w:rFonts w:hint="cs"/>
          <w:rtl/>
        </w:rPr>
        <w:t>يَشْفَعُ</w:t>
      </w:r>
      <w:r w:rsidR="009073AF" w:rsidRPr="00A253DB">
        <w:rPr>
          <w:rStyle w:val="libAieChar"/>
          <w:rtl/>
        </w:rPr>
        <w:t xml:space="preserve"> </w:t>
      </w:r>
      <w:r w:rsidR="009073AF" w:rsidRPr="00A253DB">
        <w:rPr>
          <w:rStyle w:val="libAieChar"/>
          <w:rFonts w:hint="cs"/>
          <w:rtl/>
        </w:rPr>
        <w:t>عِنْدَهُ</w:t>
      </w:r>
      <w:r w:rsidR="009073AF" w:rsidRPr="00A253DB">
        <w:rPr>
          <w:rStyle w:val="libAieChar"/>
          <w:rtl/>
        </w:rPr>
        <w:t xml:space="preserve"> </w:t>
      </w:r>
      <w:r w:rsidR="009073AF" w:rsidRPr="00A253DB">
        <w:rPr>
          <w:rStyle w:val="libAieChar"/>
          <w:rFonts w:hint="cs"/>
          <w:rtl/>
        </w:rPr>
        <w:t>إِلَا</w:t>
      </w:r>
      <w:r w:rsidR="009073AF" w:rsidRPr="00A253DB">
        <w:rPr>
          <w:rStyle w:val="libAieChar"/>
          <w:rtl/>
        </w:rPr>
        <w:t xml:space="preserve"> </w:t>
      </w:r>
      <w:r w:rsidR="009073AF" w:rsidRPr="00A253DB">
        <w:rPr>
          <w:rStyle w:val="libAieChar"/>
          <w:rFonts w:hint="cs"/>
          <w:rtl/>
        </w:rPr>
        <w:t>بِإِذْنِهِ</w:t>
      </w:r>
      <w:r w:rsidRPr="00A253DB">
        <w:rPr>
          <w:rStyle w:val="libAlaemChar"/>
          <w:rFonts w:hint="cs"/>
          <w:rtl/>
        </w:rPr>
        <w:t>)</w:t>
      </w:r>
      <w:r w:rsidR="009073AF">
        <w:rPr>
          <w:rFonts w:hint="cs"/>
          <w:rtl/>
        </w:rPr>
        <w:t xml:space="preserve"> </w:t>
      </w:r>
      <w:r w:rsidR="009073AF">
        <w:rPr>
          <w:rFonts w:hint="cs"/>
          <w:rtl/>
          <w:lang w:bidi="ar-IQ"/>
        </w:rPr>
        <w:t>(</w:t>
      </w:r>
      <w:r w:rsidR="009073AF" w:rsidRPr="00B37B55">
        <w:rPr>
          <w:rFonts w:hint="cs"/>
          <w:rtl/>
        </w:rPr>
        <w:t>سورة</w:t>
      </w:r>
      <w:r w:rsidR="009073AF">
        <w:rPr>
          <w:rFonts w:hint="cs"/>
          <w:rtl/>
        </w:rPr>
        <w:t xml:space="preserve"> </w:t>
      </w:r>
      <w:r w:rsidR="009073AF" w:rsidRPr="00B37B55">
        <w:rPr>
          <w:rFonts w:hint="cs"/>
          <w:rtl/>
        </w:rPr>
        <w:t>البقرة</w:t>
      </w:r>
      <w:r w:rsidR="009073AF">
        <w:rPr>
          <w:rFonts w:hint="cs"/>
          <w:rtl/>
        </w:rPr>
        <w:t xml:space="preserve">: الآية </w:t>
      </w:r>
      <w:r w:rsidR="009073AF" w:rsidRPr="00B37B55">
        <w:rPr>
          <w:rFonts w:hint="cs"/>
          <w:rtl/>
        </w:rPr>
        <w:t>255</w:t>
      </w:r>
      <w:r w:rsidR="009073AF">
        <w:rPr>
          <w:rFonts w:hint="cs"/>
          <w:rtl/>
        </w:rPr>
        <w:t xml:space="preserve">) </w:t>
      </w:r>
      <w:r w:rsidR="009073AF" w:rsidRPr="00B37B55">
        <w:rPr>
          <w:rFonts w:hint="cs"/>
          <w:rtl/>
        </w:rPr>
        <w:t>وكذلك</w:t>
      </w:r>
      <w:r w:rsidR="009073AF">
        <w:rPr>
          <w:rFonts w:hint="cs"/>
          <w:rtl/>
        </w:rPr>
        <w:t xml:space="preserve"> الآية: </w:t>
      </w:r>
      <w:r w:rsidRPr="00A253DB">
        <w:rPr>
          <w:rStyle w:val="libAlaemChar"/>
          <w:rFonts w:hint="cs"/>
          <w:rtl/>
        </w:rPr>
        <w:t>(</w:t>
      </w:r>
      <w:r w:rsidR="009073AF" w:rsidRPr="00A253DB">
        <w:rPr>
          <w:rStyle w:val="libAieChar"/>
          <w:rFonts w:hint="cs"/>
          <w:rtl/>
        </w:rPr>
        <w:t>وَلَا</w:t>
      </w:r>
      <w:r w:rsidR="009073AF" w:rsidRPr="00A253DB">
        <w:rPr>
          <w:rStyle w:val="libAieChar"/>
          <w:rtl/>
        </w:rPr>
        <w:t xml:space="preserve"> </w:t>
      </w:r>
      <w:r w:rsidR="009073AF" w:rsidRPr="00A253DB">
        <w:rPr>
          <w:rStyle w:val="libAieChar"/>
          <w:rFonts w:hint="cs"/>
          <w:rtl/>
        </w:rPr>
        <w:t>يَشْفَعُونَ</w:t>
      </w:r>
      <w:r w:rsidR="009073AF" w:rsidRPr="00A253DB">
        <w:rPr>
          <w:rStyle w:val="libAieChar"/>
          <w:rtl/>
        </w:rPr>
        <w:t xml:space="preserve"> </w:t>
      </w:r>
      <w:r w:rsidR="009073AF" w:rsidRPr="00A253DB">
        <w:rPr>
          <w:rStyle w:val="libAieChar"/>
          <w:rFonts w:hint="cs"/>
          <w:rtl/>
        </w:rPr>
        <w:t>إِلَا</w:t>
      </w:r>
      <w:r w:rsidR="009073AF" w:rsidRPr="00A253DB">
        <w:rPr>
          <w:rStyle w:val="libAieChar"/>
          <w:rtl/>
        </w:rPr>
        <w:t xml:space="preserve"> </w:t>
      </w:r>
      <w:r w:rsidR="009073AF" w:rsidRPr="00A253DB">
        <w:rPr>
          <w:rStyle w:val="libAieChar"/>
          <w:rFonts w:hint="cs"/>
          <w:rtl/>
        </w:rPr>
        <w:t>لِمَنِ</w:t>
      </w:r>
      <w:r w:rsidR="009073AF" w:rsidRPr="00A253DB">
        <w:rPr>
          <w:rStyle w:val="libAieChar"/>
          <w:rtl/>
        </w:rPr>
        <w:t xml:space="preserve"> </w:t>
      </w:r>
      <w:r w:rsidR="009073AF" w:rsidRPr="00A253DB">
        <w:rPr>
          <w:rStyle w:val="libAieChar"/>
          <w:rFonts w:hint="cs"/>
          <w:rtl/>
        </w:rPr>
        <w:t>ارْتَضَى</w:t>
      </w:r>
      <w:r w:rsidRPr="00A253DB">
        <w:rPr>
          <w:rStyle w:val="libAlaemChar"/>
          <w:rFonts w:hint="cs"/>
          <w:rtl/>
        </w:rPr>
        <w:t>)</w:t>
      </w:r>
      <w:r w:rsidR="009073AF">
        <w:rPr>
          <w:rFonts w:hint="cs"/>
          <w:rtl/>
        </w:rPr>
        <w:t xml:space="preserve"> </w:t>
      </w:r>
      <w:r w:rsidR="009073AF">
        <w:rPr>
          <w:rFonts w:hint="cs"/>
          <w:rtl/>
          <w:lang w:bidi="ar-IQ"/>
        </w:rPr>
        <w:t>(</w:t>
      </w:r>
      <w:r w:rsidR="009073AF" w:rsidRPr="00B37B55">
        <w:rPr>
          <w:rFonts w:hint="cs"/>
          <w:rtl/>
        </w:rPr>
        <w:t>سورة</w:t>
      </w:r>
      <w:r w:rsidR="009073AF">
        <w:rPr>
          <w:rFonts w:hint="cs"/>
          <w:rtl/>
        </w:rPr>
        <w:t xml:space="preserve"> </w:t>
      </w:r>
      <w:r w:rsidR="009073AF" w:rsidRPr="00B37B55">
        <w:rPr>
          <w:rFonts w:hint="cs"/>
          <w:rtl/>
        </w:rPr>
        <w:t>ال</w:t>
      </w:r>
      <w:r w:rsidR="009073AF">
        <w:rPr>
          <w:rFonts w:hint="cs"/>
          <w:rtl/>
        </w:rPr>
        <w:t xml:space="preserve">أنبياء: الآية </w:t>
      </w:r>
      <w:r w:rsidR="009073AF" w:rsidRPr="00B37B55">
        <w:rPr>
          <w:rFonts w:hint="cs"/>
          <w:rtl/>
        </w:rPr>
        <w:t>28</w:t>
      </w:r>
      <w:r w:rsidR="009073AF">
        <w:rPr>
          <w:rFonts w:hint="cs"/>
          <w:rtl/>
        </w:rPr>
        <w:t xml:space="preserve">) </w:t>
      </w:r>
      <w:r w:rsidR="009073AF" w:rsidRPr="00B37B55">
        <w:rPr>
          <w:rFonts w:hint="cs"/>
          <w:rtl/>
        </w:rPr>
        <w:t>وكذلك</w:t>
      </w:r>
      <w:r w:rsidR="009073AF">
        <w:rPr>
          <w:rFonts w:hint="cs"/>
          <w:rtl/>
        </w:rPr>
        <w:t xml:space="preserve"> الآية: </w:t>
      </w:r>
      <w:r w:rsidRPr="00A253DB">
        <w:rPr>
          <w:rStyle w:val="libAlaemChar"/>
          <w:rFonts w:hint="cs"/>
          <w:rtl/>
        </w:rPr>
        <w:t>(</w:t>
      </w:r>
      <w:r w:rsidR="009073AF" w:rsidRPr="00A253DB">
        <w:rPr>
          <w:rStyle w:val="libAieChar"/>
          <w:rFonts w:hint="cs"/>
          <w:rtl/>
        </w:rPr>
        <w:t>وَلَا</w:t>
      </w:r>
      <w:r w:rsidR="009073AF" w:rsidRPr="00A253DB">
        <w:rPr>
          <w:rStyle w:val="libAieChar"/>
          <w:rtl/>
        </w:rPr>
        <w:t xml:space="preserve"> </w:t>
      </w:r>
      <w:r w:rsidR="009073AF" w:rsidRPr="00A253DB">
        <w:rPr>
          <w:rStyle w:val="libAieChar"/>
          <w:rFonts w:hint="cs"/>
          <w:rtl/>
        </w:rPr>
        <w:t>تَنْفَعُ</w:t>
      </w:r>
      <w:r w:rsidR="009073AF" w:rsidRPr="00A253DB">
        <w:rPr>
          <w:rStyle w:val="libAieChar"/>
          <w:rtl/>
        </w:rPr>
        <w:t xml:space="preserve"> </w:t>
      </w:r>
      <w:r w:rsidR="009073AF" w:rsidRPr="00A253DB">
        <w:rPr>
          <w:rStyle w:val="libAieChar"/>
          <w:rFonts w:hint="cs"/>
          <w:rtl/>
        </w:rPr>
        <w:t>الشَفَاعَةُ</w:t>
      </w:r>
      <w:r w:rsidR="009073AF" w:rsidRPr="00A253DB">
        <w:rPr>
          <w:rStyle w:val="libAieChar"/>
          <w:rtl/>
        </w:rPr>
        <w:t xml:space="preserve"> </w:t>
      </w:r>
      <w:r w:rsidR="009073AF" w:rsidRPr="00A253DB">
        <w:rPr>
          <w:rStyle w:val="libAieChar"/>
          <w:rFonts w:hint="cs"/>
          <w:rtl/>
        </w:rPr>
        <w:t>عِنْدَهُ</w:t>
      </w:r>
      <w:r w:rsidR="009073AF" w:rsidRPr="00A253DB">
        <w:rPr>
          <w:rStyle w:val="libAieChar"/>
          <w:rtl/>
        </w:rPr>
        <w:t xml:space="preserve"> </w:t>
      </w:r>
      <w:r w:rsidR="009073AF" w:rsidRPr="00A253DB">
        <w:rPr>
          <w:rStyle w:val="libAieChar"/>
          <w:rFonts w:hint="cs"/>
          <w:rtl/>
        </w:rPr>
        <w:t>إِلَا</w:t>
      </w:r>
      <w:r w:rsidR="009073AF" w:rsidRPr="00A253DB">
        <w:rPr>
          <w:rStyle w:val="libAieChar"/>
          <w:rtl/>
        </w:rPr>
        <w:t xml:space="preserve"> </w:t>
      </w:r>
      <w:r w:rsidR="009073AF" w:rsidRPr="00A253DB">
        <w:rPr>
          <w:rStyle w:val="libAieChar"/>
          <w:rFonts w:hint="cs"/>
          <w:rtl/>
        </w:rPr>
        <w:t>لِمَنْ</w:t>
      </w:r>
      <w:r w:rsidR="009073AF" w:rsidRPr="00A253DB">
        <w:rPr>
          <w:rStyle w:val="libAieChar"/>
          <w:rtl/>
        </w:rPr>
        <w:t xml:space="preserve"> </w:t>
      </w:r>
      <w:r w:rsidR="009073AF" w:rsidRPr="00A253DB">
        <w:rPr>
          <w:rStyle w:val="libAieChar"/>
          <w:rFonts w:hint="cs"/>
          <w:rtl/>
        </w:rPr>
        <w:t>أَذِنَ</w:t>
      </w:r>
      <w:r w:rsidR="009073AF" w:rsidRPr="00A253DB">
        <w:rPr>
          <w:rStyle w:val="libAieChar"/>
          <w:rtl/>
        </w:rPr>
        <w:t xml:space="preserve"> </w:t>
      </w:r>
      <w:r w:rsidR="009073AF" w:rsidRPr="00A253DB">
        <w:rPr>
          <w:rStyle w:val="libAieChar"/>
          <w:rFonts w:hint="cs"/>
          <w:rtl/>
        </w:rPr>
        <w:t>لَهُ</w:t>
      </w:r>
      <w:r w:rsidRPr="00A253DB">
        <w:rPr>
          <w:rStyle w:val="libAlaemChar"/>
          <w:rFonts w:hint="cs"/>
          <w:rtl/>
        </w:rPr>
        <w:t>)</w:t>
      </w:r>
      <w:r w:rsidR="009073AF">
        <w:rPr>
          <w:rFonts w:hint="cs"/>
          <w:rtl/>
        </w:rPr>
        <w:t xml:space="preserve"> (</w:t>
      </w:r>
      <w:r w:rsidR="009073AF" w:rsidRPr="00B37B55">
        <w:rPr>
          <w:rFonts w:hint="cs"/>
          <w:rtl/>
        </w:rPr>
        <w:t>سورة</w:t>
      </w:r>
      <w:r w:rsidR="009073AF">
        <w:rPr>
          <w:rFonts w:hint="cs"/>
          <w:rtl/>
        </w:rPr>
        <w:t xml:space="preserve"> </w:t>
      </w:r>
      <w:r w:rsidR="009073AF" w:rsidRPr="00B37B55">
        <w:rPr>
          <w:rFonts w:hint="cs"/>
          <w:rtl/>
        </w:rPr>
        <w:t>سبأ</w:t>
      </w:r>
      <w:r w:rsidR="009073AF">
        <w:rPr>
          <w:rFonts w:hint="cs"/>
          <w:rtl/>
        </w:rPr>
        <w:t xml:space="preserve">: الآية </w:t>
      </w:r>
      <w:r w:rsidR="009073AF" w:rsidRPr="00B37B55">
        <w:rPr>
          <w:rFonts w:hint="cs"/>
          <w:rtl/>
        </w:rPr>
        <w:t>23</w:t>
      </w:r>
      <w:r w:rsidR="009073AF">
        <w:rPr>
          <w:rFonts w:hint="cs"/>
          <w:rtl/>
        </w:rPr>
        <w:t>)</w:t>
      </w:r>
      <w:r w:rsidR="009073AF" w:rsidRPr="00B37B55">
        <w:rPr>
          <w:rFonts w:hint="cs"/>
          <w:rtl/>
        </w:rPr>
        <w:t>(143).</w:t>
      </w:r>
    </w:p>
    <w:p w14:paraId="3A13AA62" w14:textId="77777777" w:rsidR="009073AF" w:rsidRPr="00A253DB" w:rsidRDefault="009073AF" w:rsidP="00A253DB">
      <w:pPr>
        <w:pStyle w:val="libNormal"/>
        <w:rPr>
          <w:rtl/>
        </w:rPr>
      </w:pPr>
      <w:r w:rsidRPr="00A253DB">
        <w:rPr>
          <w:rtl/>
        </w:rPr>
        <w:t>إن هذا الارتباط والمعية بين المرس</w:t>
      </w:r>
      <w:r w:rsidRPr="00A253DB">
        <w:rPr>
          <w:rFonts w:hint="cs"/>
          <w:rtl/>
        </w:rPr>
        <w:t>ِ</w:t>
      </w:r>
      <w:r w:rsidRPr="00A253DB">
        <w:rPr>
          <w:rtl/>
        </w:rPr>
        <w:t>ل وهو الله سبحانه، والرسول وهو محمد بن عبد الله صلّى الله عليه وآله،</w:t>
      </w:r>
      <w:r w:rsidRPr="00A253DB">
        <w:rPr>
          <w:rFonts w:hint="cs"/>
          <w:rtl/>
        </w:rPr>
        <w:t xml:space="preserve"> وأولي الأمر وهم الإمام علي والأئمة من ولده </w:t>
      </w:r>
      <w:r w:rsidRPr="009A5138">
        <w:rPr>
          <w:rFonts w:hint="cs"/>
          <w:rtl/>
        </w:rPr>
        <w:t>عليهم السلام</w:t>
      </w:r>
      <w:r w:rsidRPr="00A253DB">
        <w:rPr>
          <w:rFonts w:hint="cs"/>
          <w:rtl/>
        </w:rPr>
        <w:t>،</w:t>
      </w:r>
      <w:r w:rsidRPr="00A253DB">
        <w:rPr>
          <w:rtl/>
        </w:rPr>
        <w:t xml:space="preserve"> لا تعني بأي</w:t>
      </w:r>
      <w:r w:rsidRPr="00A253DB">
        <w:rPr>
          <w:rFonts w:hint="cs"/>
          <w:rtl/>
        </w:rPr>
        <w:t>ّ</w:t>
      </w:r>
      <w:r w:rsidRPr="00A253DB">
        <w:rPr>
          <w:rtl/>
        </w:rPr>
        <w:t xml:space="preserve"> شكل من ال</w:t>
      </w:r>
      <w:r w:rsidRPr="00A253DB">
        <w:rPr>
          <w:rFonts w:hint="cs"/>
          <w:rtl/>
        </w:rPr>
        <w:t>أ</w:t>
      </w:r>
      <w:r w:rsidRPr="00A253DB">
        <w:rPr>
          <w:rtl/>
        </w:rPr>
        <w:t>شكال مبدأ الشراكة والمساهمة والمناصفة</w:t>
      </w:r>
      <w:r w:rsidRPr="00A253DB">
        <w:rPr>
          <w:rFonts w:hint="cs"/>
          <w:rtl/>
        </w:rPr>
        <w:t xml:space="preserve"> مع الله تعالى</w:t>
      </w:r>
      <w:r w:rsidRPr="00A253DB">
        <w:rPr>
          <w:rtl/>
        </w:rPr>
        <w:t xml:space="preserve">، بل لم يتبادر هذا الموضوع إلى ذهن أحد من الصحابة والتابعين، فالكل يعلم ويعرف </w:t>
      </w:r>
      <w:r w:rsidRPr="00A253DB">
        <w:rPr>
          <w:rFonts w:hint="cs"/>
          <w:rtl/>
        </w:rPr>
        <w:t>أ</w:t>
      </w:r>
      <w:r w:rsidRPr="00A253DB">
        <w:rPr>
          <w:rtl/>
        </w:rPr>
        <w:t>ن هذا العبد</w:t>
      </w:r>
      <w:r w:rsidRPr="00A253DB">
        <w:rPr>
          <w:rFonts w:hint="cs"/>
          <w:rtl/>
        </w:rPr>
        <w:t xml:space="preserve"> المطيع (</w:t>
      </w:r>
      <w:r w:rsidRPr="00A253DB">
        <w:rPr>
          <w:rtl/>
        </w:rPr>
        <w:t>الرسول</w:t>
      </w:r>
      <w:r w:rsidRPr="00A253DB">
        <w:rPr>
          <w:rFonts w:hint="cs"/>
          <w:rtl/>
        </w:rPr>
        <w:t xml:space="preserve"> الأمين</w:t>
      </w:r>
      <w:r w:rsidRPr="00A253DB">
        <w:rPr>
          <w:rtl/>
        </w:rPr>
        <w:t xml:space="preserve"> صلّى الله عليه وآله</w:t>
      </w:r>
      <w:r w:rsidRPr="00A253DB">
        <w:rPr>
          <w:rFonts w:hint="cs"/>
          <w:rtl/>
        </w:rPr>
        <w:t>)</w:t>
      </w:r>
      <w:r w:rsidRPr="00A253DB">
        <w:rPr>
          <w:rtl/>
        </w:rPr>
        <w:t xml:space="preserve">، لا يملك لنفسه نفعاً ولا ضراً ولا </w:t>
      </w:r>
      <w:r w:rsidRPr="00A253DB">
        <w:rPr>
          <w:rFonts w:hint="cs"/>
          <w:rtl/>
        </w:rPr>
        <w:t xml:space="preserve">موتاً ولا </w:t>
      </w:r>
      <w:r w:rsidRPr="00A253DB">
        <w:rPr>
          <w:rtl/>
        </w:rPr>
        <w:t>حياة ولا نشورا</w:t>
      </w:r>
      <w:r w:rsidRPr="00A253DB">
        <w:rPr>
          <w:rFonts w:hint="cs"/>
          <w:rtl/>
        </w:rPr>
        <w:t>ً،</w:t>
      </w:r>
      <w:r w:rsidRPr="00A253DB">
        <w:rPr>
          <w:rtl/>
        </w:rPr>
        <w:t xml:space="preserve"> بل </w:t>
      </w:r>
      <w:r w:rsidRPr="00A253DB">
        <w:rPr>
          <w:rFonts w:hint="cs"/>
          <w:rtl/>
        </w:rPr>
        <w:t>إ</w:t>
      </w:r>
      <w:r w:rsidRPr="00A253DB">
        <w:rPr>
          <w:rtl/>
        </w:rPr>
        <w:t xml:space="preserve">ن المنزلة التي وصل إليها الرسول الأكرم أو أهل بيته </w:t>
      </w:r>
      <w:r w:rsidRPr="009A5138">
        <w:rPr>
          <w:rFonts w:hint="cs"/>
          <w:rtl/>
        </w:rPr>
        <w:t>عليهم السلام</w:t>
      </w:r>
      <w:r w:rsidRPr="00A253DB">
        <w:rPr>
          <w:rtl/>
        </w:rPr>
        <w:t>،</w:t>
      </w:r>
      <w:r w:rsidRPr="00A253DB">
        <w:rPr>
          <w:rFonts w:hint="cs"/>
          <w:rtl/>
        </w:rPr>
        <w:t xml:space="preserve"> </w:t>
      </w:r>
      <w:r w:rsidRPr="00A253DB">
        <w:rPr>
          <w:rtl/>
        </w:rPr>
        <w:t>كانت بالعبودية والفناء في ذات الله تعالى والسير بما خط لهم الوحي الأمين</w:t>
      </w:r>
      <w:r w:rsidRPr="00A253DB">
        <w:rPr>
          <w:rFonts w:hint="cs"/>
          <w:rtl/>
        </w:rPr>
        <w:t xml:space="preserve">، لا على أساس المشاركة والعياذ بالله تعالى. </w:t>
      </w:r>
    </w:p>
    <w:p w14:paraId="1F7C3B8F" w14:textId="685964CF" w:rsidR="009073AF" w:rsidRPr="00B37B55" w:rsidRDefault="009073AF" w:rsidP="00A253DB">
      <w:pPr>
        <w:pStyle w:val="libNormal"/>
        <w:rPr>
          <w:rtl/>
        </w:rPr>
      </w:pPr>
      <w:r w:rsidRPr="00A253DB">
        <w:rPr>
          <w:rFonts w:hint="cs"/>
          <w:rtl/>
        </w:rPr>
        <w:t xml:space="preserve">لننظر إلى - ومن خلال التوجيه الإلهي - فهم معاني الآيات الكريمة، في قوله تعالى: </w:t>
      </w:r>
      <w:r w:rsidR="00A253DB" w:rsidRPr="00A253DB">
        <w:rPr>
          <w:rStyle w:val="libAlaemChar"/>
          <w:rFonts w:hint="cs"/>
          <w:rtl/>
        </w:rPr>
        <w:t>(</w:t>
      </w:r>
      <w:r w:rsidRPr="00A253DB">
        <w:rPr>
          <w:rStyle w:val="libAieChar"/>
          <w:rFonts w:hint="cs"/>
          <w:rtl/>
        </w:rPr>
        <w:t>وَاتَخِذُوا</w:t>
      </w:r>
      <w:r w:rsidRPr="00A253DB">
        <w:rPr>
          <w:rStyle w:val="libAieChar"/>
          <w:rtl/>
        </w:rPr>
        <w:t xml:space="preserve"> </w:t>
      </w:r>
      <w:r w:rsidRPr="00A253DB">
        <w:rPr>
          <w:rStyle w:val="libAieChar"/>
          <w:rFonts w:hint="cs"/>
          <w:rtl/>
        </w:rPr>
        <w:t>مِنْ</w:t>
      </w:r>
      <w:r w:rsidRPr="00A253DB">
        <w:rPr>
          <w:rStyle w:val="libAieChar"/>
          <w:rtl/>
        </w:rPr>
        <w:t xml:space="preserve"> </w:t>
      </w:r>
      <w:r w:rsidRPr="00A253DB">
        <w:rPr>
          <w:rStyle w:val="libAieChar"/>
          <w:rFonts w:hint="cs"/>
          <w:rtl/>
        </w:rPr>
        <w:t>مَقَامِ</w:t>
      </w:r>
      <w:r w:rsidRPr="00A253DB">
        <w:rPr>
          <w:rStyle w:val="libAieChar"/>
          <w:rtl/>
        </w:rPr>
        <w:t xml:space="preserve"> </w:t>
      </w:r>
      <w:r w:rsidRPr="00A253DB">
        <w:rPr>
          <w:rStyle w:val="libAieChar"/>
          <w:rFonts w:hint="cs"/>
          <w:rtl/>
        </w:rPr>
        <w:t>إِبْرَاهِيمَ</w:t>
      </w:r>
      <w:r w:rsidRPr="00A253DB">
        <w:rPr>
          <w:rStyle w:val="libAieChar"/>
          <w:rtl/>
        </w:rPr>
        <w:t xml:space="preserve"> </w:t>
      </w:r>
      <w:r w:rsidRPr="00A253DB">
        <w:rPr>
          <w:rStyle w:val="libAieChar"/>
          <w:rFonts w:hint="cs"/>
          <w:rtl/>
        </w:rPr>
        <w:t>مُصَلًى</w:t>
      </w:r>
      <w:r w:rsidR="00A253DB" w:rsidRPr="00A253DB">
        <w:rPr>
          <w:rStyle w:val="libAlaemChar"/>
          <w:rFonts w:hint="cs"/>
          <w:rtl/>
        </w:rPr>
        <w:t>)</w:t>
      </w:r>
      <w:r>
        <w:rPr>
          <w:rFonts w:hint="cs"/>
          <w:rtl/>
        </w:rPr>
        <w:t xml:space="preserve"> </w:t>
      </w:r>
      <w:r>
        <w:rPr>
          <w:rFonts w:hint="cs"/>
          <w:rtl/>
          <w:lang w:bidi="ar-IQ"/>
        </w:rPr>
        <w:t>(</w:t>
      </w:r>
      <w:r w:rsidRPr="00B37B55">
        <w:rPr>
          <w:rFonts w:hint="cs"/>
          <w:rtl/>
        </w:rPr>
        <w:t>سورة</w:t>
      </w:r>
      <w:r>
        <w:rPr>
          <w:rFonts w:hint="cs"/>
          <w:rtl/>
        </w:rPr>
        <w:t xml:space="preserve"> </w:t>
      </w:r>
      <w:r w:rsidRPr="00B37B55">
        <w:rPr>
          <w:rFonts w:hint="cs"/>
          <w:rtl/>
        </w:rPr>
        <w:t>البقرة</w:t>
      </w:r>
      <w:r>
        <w:rPr>
          <w:rFonts w:hint="cs"/>
          <w:rtl/>
        </w:rPr>
        <w:t xml:space="preserve">: الآية </w:t>
      </w:r>
      <w:r w:rsidRPr="00B37B55">
        <w:rPr>
          <w:rFonts w:hint="cs"/>
          <w:rtl/>
        </w:rPr>
        <w:t>125</w:t>
      </w:r>
      <w:r>
        <w:rPr>
          <w:rFonts w:hint="cs"/>
          <w:rtl/>
        </w:rPr>
        <w:t xml:space="preserve">)، </w:t>
      </w:r>
      <w:r w:rsidRPr="00B37B55">
        <w:rPr>
          <w:rFonts w:hint="cs"/>
          <w:rtl/>
        </w:rPr>
        <w:t>فمقام</w:t>
      </w:r>
      <w:r>
        <w:rPr>
          <w:rFonts w:hint="cs"/>
          <w:rtl/>
        </w:rPr>
        <w:t xml:space="preserve"> إبراهيم (</w:t>
      </w:r>
      <w:r w:rsidRPr="00B37B55">
        <w:rPr>
          <w:rFonts w:hint="cs"/>
          <w:rtl/>
        </w:rPr>
        <w:t>عليه</w:t>
      </w:r>
      <w:r>
        <w:rPr>
          <w:rFonts w:hint="cs"/>
          <w:rtl/>
        </w:rPr>
        <w:t xml:space="preserve"> </w:t>
      </w:r>
      <w:r w:rsidRPr="00B37B55">
        <w:rPr>
          <w:rFonts w:hint="cs"/>
          <w:rtl/>
        </w:rPr>
        <w:t>وعلى</w:t>
      </w:r>
      <w:r>
        <w:rPr>
          <w:rFonts w:hint="cs"/>
          <w:rtl/>
        </w:rPr>
        <w:t xml:space="preserve"> </w:t>
      </w:r>
      <w:r w:rsidRPr="00B37B55">
        <w:rPr>
          <w:rFonts w:hint="cs"/>
          <w:rtl/>
        </w:rPr>
        <w:t>نبينا</w:t>
      </w:r>
      <w:r>
        <w:rPr>
          <w:rFonts w:hint="cs"/>
          <w:rtl/>
        </w:rPr>
        <w:t xml:space="preserve"> </w:t>
      </w:r>
      <w:r w:rsidRPr="00B37B55">
        <w:rPr>
          <w:rFonts w:hint="cs"/>
          <w:rtl/>
        </w:rPr>
        <w:t>وآلهما</w:t>
      </w:r>
      <w:r>
        <w:rPr>
          <w:rFonts w:hint="cs"/>
          <w:rtl/>
        </w:rPr>
        <w:t xml:space="preserve"> أ</w:t>
      </w:r>
      <w:r w:rsidRPr="00B37B55">
        <w:rPr>
          <w:rFonts w:hint="cs"/>
          <w:rtl/>
        </w:rPr>
        <w:t>فضل</w:t>
      </w:r>
      <w:r>
        <w:rPr>
          <w:rFonts w:hint="cs"/>
          <w:rtl/>
        </w:rPr>
        <w:t xml:space="preserve"> </w:t>
      </w:r>
      <w:r w:rsidRPr="00B37B55">
        <w:rPr>
          <w:rFonts w:hint="cs"/>
          <w:rtl/>
        </w:rPr>
        <w:t>الصلاة</w:t>
      </w:r>
      <w:r>
        <w:rPr>
          <w:rFonts w:hint="cs"/>
          <w:rtl/>
        </w:rPr>
        <w:t xml:space="preserve"> </w:t>
      </w:r>
      <w:r w:rsidRPr="00B37B55">
        <w:rPr>
          <w:rFonts w:hint="cs"/>
          <w:rtl/>
        </w:rPr>
        <w:t>والسلام</w:t>
      </w:r>
      <w:r>
        <w:rPr>
          <w:rFonts w:hint="cs"/>
          <w:rtl/>
        </w:rPr>
        <w:t xml:space="preserve">)، </w:t>
      </w:r>
      <w:r w:rsidRPr="00B37B55">
        <w:rPr>
          <w:rFonts w:hint="cs"/>
          <w:rtl/>
        </w:rPr>
        <w:t>هي</w:t>
      </w:r>
      <w:r>
        <w:rPr>
          <w:rFonts w:hint="cs"/>
          <w:rtl/>
        </w:rPr>
        <w:t xml:space="preserve"> </w:t>
      </w:r>
      <w:r w:rsidRPr="00B37B55">
        <w:rPr>
          <w:rFonts w:hint="cs"/>
          <w:rtl/>
        </w:rPr>
        <w:t>مجرد</w:t>
      </w:r>
      <w:r>
        <w:rPr>
          <w:rFonts w:hint="cs"/>
          <w:rtl/>
        </w:rPr>
        <w:t xml:space="preserve"> </w:t>
      </w:r>
      <w:r w:rsidRPr="00B37B55">
        <w:rPr>
          <w:rFonts w:hint="cs"/>
          <w:rtl/>
        </w:rPr>
        <w:t>صخرة</w:t>
      </w:r>
      <w:r>
        <w:rPr>
          <w:rFonts w:hint="cs"/>
          <w:rtl/>
        </w:rPr>
        <w:t xml:space="preserve">، </w:t>
      </w:r>
      <w:r w:rsidRPr="00B37B55">
        <w:rPr>
          <w:rFonts w:hint="cs"/>
          <w:rtl/>
        </w:rPr>
        <w:t>كان</w:t>
      </w:r>
      <w:r>
        <w:rPr>
          <w:rFonts w:hint="cs"/>
          <w:rtl/>
        </w:rPr>
        <w:t xml:space="preserve"> </w:t>
      </w:r>
      <w:r w:rsidRPr="00B37B55">
        <w:rPr>
          <w:rFonts w:hint="cs"/>
          <w:rtl/>
        </w:rPr>
        <w:t>يقف</w:t>
      </w:r>
      <w:r>
        <w:rPr>
          <w:rFonts w:hint="cs"/>
          <w:rtl/>
        </w:rPr>
        <w:t xml:space="preserve"> </w:t>
      </w:r>
      <w:r w:rsidRPr="00B37B55">
        <w:rPr>
          <w:rFonts w:hint="cs"/>
          <w:rtl/>
        </w:rPr>
        <w:t>عليها</w:t>
      </w:r>
      <w:r>
        <w:rPr>
          <w:rFonts w:hint="cs"/>
          <w:rtl/>
        </w:rPr>
        <w:t xml:space="preserve"> </w:t>
      </w:r>
      <w:r w:rsidRPr="00B37B55">
        <w:rPr>
          <w:rFonts w:hint="cs"/>
          <w:rtl/>
        </w:rPr>
        <w:t>في</w:t>
      </w:r>
      <w:r>
        <w:rPr>
          <w:rFonts w:hint="cs"/>
          <w:rtl/>
        </w:rPr>
        <w:t xml:space="preserve"> </w:t>
      </w:r>
      <w:r w:rsidRPr="00B37B55">
        <w:rPr>
          <w:rFonts w:hint="cs"/>
          <w:rtl/>
        </w:rPr>
        <w:t>بناء</w:t>
      </w:r>
      <w:r>
        <w:rPr>
          <w:rFonts w:hint="cs"/>
          <w:rtl/>
        </w:rPr>
        <w:t xml:space="preserve"> </w:t>
      </w:r>
      <w:r w:rsidRPr="00B37B55">
        <w:rPr>
          <w:rFonts w:hint="cs"/>
          <w:rtl/>
        </w:rPr>
        <w:t>الكعبة</w:t>
      </w:r>
      <w:r>
        <w:rPr>
          <w:rFonts w:hint="cs"/>
          <w:rtl/>
        </w:rPr>
        <w:t xml:space="preserve"> </w:t>
      </w:r>
      <w:r w:rsidRPr="00B37B55">
        <w:rPr>
          <w:rFonts w:hint="cs"/>
          <w:rtl/>
        </w:rPr>
        <w:t>الشريفة،</w:t>
      </w:r>
      <w:r>
        <w:rPr>
          <w:rFonts w:hint="cs"/>
          <w:rtl/>
        </w:rPr>
        <w:t xml:space="preserve"> </w:t>
      </w:r>
      <w:r w:rsidRPr="00B37B55">
        <w:rPr>
          <w:rFonts w:hint="cs"/>
          <w:rtl/>
        </w:rPr>
        <w:t>و</w:t>
      </w:r>
      <w:r>
        <w:rPr>
          <w:rFonts w:hint="cs"/>
          <w:rtl/>
        </w:rPr>
        <w:t xml:space="preserve">إسماعيل </w:t>
      </w:r>
      <w:r w:rsidRPr="00B37B55">
        <w:rPr>
          <w:rFonts w:hint="cs"/>
          <w:rtl/>
        </w:rPr>
        <w:t>يناوله</w:t>
      </w:r>
      <w:r>
        <w:rPr>
          <w:rFonts w:hint="cs"/>
          <w:rtl/>
        </w:rPr>
        <w:t xml:space="preserve"> </w:t>
      </w:r>
      <w:r w:rsidRPr="00B37B55">
        <w:rPr>
          <w:rFonts w:hint="cs"/>
          <w:rtl/>
        </w:rPr>
        <w:t>مواد</w:t>
      </w:r>
      <w:r>
        <w:rPr>
          <w:rFonts w:hint="cs"/>
          <w:rtl/>
        </w:rPr>
        <w:t xml:space="preserve"> </w:t>
      </w:r>
      <w:r w:rsidRPr="00B37B55">
        <w:rPr>
          <w:rFonts w:hint="cs"/>
          <w:rtl/>
        </w:rPr>
        <w:t>البناء</w:t>
      </w:r>
      <w:r>
        <w:rPr>
          <w:rFonts w:hint="cs"/>
          <w:rtl/>
        </w:rPr>
        <w:t xml:space="preserve"> </w:t>
      </w:r>
      <w:r w:rsidRPr="009A5138">
        <w:rPr>
          <w:rFonts w:hint="cs"/>
          <w:rtl/>
        </w:rPr>
        <w:t>صلّى الله عليه وآله</w:t>
      </w:r>
      <w:r w:rsidRPr="00B37B55">
        <w:rPr>
          <w:rFonts w:hint="cs"/>
          <w:rtl/>
        </w:rPr>
        <w:t>،</w:t>
      </w:r>
      <w:r>
        <w:rPr>
          <w:rFonts w:hint="cs"/>
          <w:rtl/>
        </w:rPr>
        <w:t xml:space="preserve"> </w:t>
      </w:r>
      <w:r w:rsidRPr="00B37B55">
        <w:rPr>
          <w:rFonts w:hint="cs"/>
          <w:rtl/>
        </w:rPr>
        <w:t>ف</w:t>
      </w:r>
      <w:r>
        <w:rPr>
          <w:rFonts w:hint="cs"/>
          <w:rtl/>
        </w:rPr>
        <w:t>أ</w:t>
      </w:r>
      <w:r w:rsidRPr="00B37B55">
        <w:rPr>
          <w:rFonts w:hint="cs"/>
          <w:rtl/>
        </w:rPr>
        <w:t>صبحت</w:t>
      </w:r>
      <w:r>
        <w:rPr>
          <w:rFonts w:hint="cs"/>
          <w:rtl/>
        </w:rPr>
        <w:t xml:space="preserve"> </w:t>
      </w:r>
      <w:r w:rsidRPr="00B37B55">
        <w:rPr>
          <w:rFonts w:hint="cs"/>
          <w:rtl/>
        </w:rPr>
        <w:t>هذه</w:t>
      </w:r>
      <w:r>
        <w:rPr>
          <w:rFonts w:hint="cs"/>
          <w:rtl/>
        </w:rPr>
        <w:t xml:space="preserve"> </w:t>
      </w:r>
      <w:r w:rsidRPr="00B37B55">
        <w:rPr>
          <w:rFonts w:hint="cs"/>
          <w:rtl/>
        </w:rPr>
        <w:t>الصخرة</w:t>
      </w:r>
      <w:r>
        <w:rPr>
          <w:rFonts w:hint="cs"/>
          <w:rtl/>
        </w:rPr>
        <w:t xml:space="preserve"> </w:t>
      </w:r>
      <w:r w:rsidRPr="00B37B55">
        <w:rPr>
          <w:rFonts w:hint="cs"/>
          <w:rtl/>
        </w:rPr>
        <w:t>مقدسة</w:t>
      </w:r>
      <w:r>
        <w:rPr>
          <w:rFonts w:hint="cs"/>
          <w:rtl/>
        </w:rPr>
        <w:t xml:space="preserve"> </w:t>
      </w:r>
      <w:r w:rsidRPr="00B37B55">
        <w:rPr>
          <w:rFonts w:hint="cs"/>
          <w:rtl/>
        </w:rPr>
        <w:t>عند</w:t>
      </w:r>
      <w:r>
        <w:rPr>
          <w:rFonts w:hint="cs"/>
          <w:rtl/>
        </w:rPr>
        <w:t xml:space="preserve"> </w:t>
      </w:r>
      <w:r w:rsidRPr="00B37B55">
        <w:rPr>
          <w:rFonts w:hint="cs"/>
          <w:rtl/>
        </w:rPr>
        <w:t>الله،</w:t>
      </w:r>
      <w:r>
        <w:rPr>
          <w:rFonts w:hint="cs"/>
          <w:rtl/>
        </w:rPr>
        <w:t xml:space="preserve"> </w:t>
      </w:r>
      <w:r w:rsidRPr="00B37B55">
        <w:rPr>
          <w:rFonts w:hint="cs"/>
          <w:rtl/>
        </w:rPr>
        <w:t>وأمر</w:t>
      </w:r>
      <w:r>
        <w:rPr>
          <w:rFonts w:hint="cs"/>
          <w:rtl/>
        </w:rPr>
        <w:t xml:space="preserve"> </w:t>
      </w:r>
      <w:r w:rsidRPr="00B37B55">
        <w:rPr>
          <w:rFonts w:hint="cs"/>
          <w:rtl/>
        </w:rPr>
        <w:t>سبحانه</w:t>
      </w:r>
      <w:r>
        <w:rPr>
          <w:rFonts w:hint="cs"/>
          <w:rtl/>
        </w:rPr>
        <w:t xml:space="preserve"> </w:t>
      </w:r>
      <w:r w:rsidRPr="00B37B55">
        <w:rPr>
          <w:rFonts w:hint="cs"/>
          <w:rtl/>
        </w:rPr>
        <w:t>المسلمين</w:t>
      </w:r>
      <w:r>
        <w:rPr>
          <w:rFonts w:hint="cs"/>
          <w:rtl/>
        </w:rPr>
        <w:t xml:space="preserve"> </w:t>
      </w:r>
      <w:r w:rsidRPr="00B37B55">
        <w:rPr>
          <w:rFonts w:hint="cs"/>
          <w:rtl/>
        </w:rPr>
        <w:t>ب</w:t>
      </w:r>
      <w:r>
        <w:rPr>
          <w:rFonts w:hint="cs"/>
          <w:rtl/>
        </w:rPr>
        <w:t>أ</w:t>
      </w:r>
      <w:r w:rsidRPr="00B37B55">
        <w:rPr>
          <w:rFonts w:hint="cs"/>
          <w:rtl/>
        </w:rPr>
        <w:t>داء</w:t>
      </w:r>
      <w:r>
        <w:rPr>
          <w:rFonts w:hint="cs"/>
          <w:rtl/>
        </w:rPr>
        <w:t xml:space="preserve"> </w:t>
      </w:r>
      <w:r w:rsidRPr="00B37B55">
        <w:rPr>
          <w:rFonts w:hint="cs"/>
          <w:rtl/>
        </w:rPr>
        <w:t>صلاة</w:t>
      </w:r>
      <w:r>
        <w:rPr>
          <w:rFonts w:hint="cs"/>
          <w:rtl/>
        </w:rPr>
        <w:t xml:space="preserve"> </w:t>
      </w:r>
      <w:r w:rsidRPr="00B37B55">
        <w:rPr>
          <w:rFonts w:hint="cs"/>
          <w:rtl/>
        </w:rPr>
        <w:t>الطواف</w:t>
      </w:r>
      <w:r>
        <w:rPr>
          <w:rFonts w:hint="cs"/>
          <w:rtl/>
        </w:rPr>
        <w:t xml:space="preserve"> </w:t>
      </w:r>
      <w:r w:rsidRPr="00B37B55">
        <w:rPr>
          <w:rFonts w:hint="cs"/>
          <w:rtl/>
        </w:rPr>
        <w:t>عندها</w:t>
      </w:r>
      <w:r>
        <w:rPr>
          <w:rFonts w:hint="cs"/>
          <w:rtl/>
        </w:rPr>
        <w:t>.</w:t>
      </w:r>
    </w:p>
    <w:p w14:paraId="7C059B23" w14:textId="08C7F987" w:rsidR="009073AF" w:rsidRPr="00B37B55" w:rsidRDefault="009073AF" w:rsidP="00A253DB">
      <w:pPr>
        <w:pStyle w:val="libNormal"/>
        <w:rPr>
          <w:rtl/>
        </w:rPr>
      </w:pPr>
      <w:r w:rsidRPr="00A253DB">
        <w:rPr>
          <w:rFonts w:hint="cs"/>
          <w:rtl/>
        </w:rPr>
        <w:t xml:space="preserve">وفي قوله تعالى: </w:t>
      </w:r>
      <w:r w:rsidR="00A253DB" w:rsidRPr="00A253DB">
        <w:rPr>
          <w:rStyle w:val="libAlaemChar"/>
          <w:rFonts w:hint="cs"/>
          <w:rtl/>
        </w:rPr>
        <w:t>(</w:t>
      </w:r>
      <w:r w:rsidRPr="00A253DB">
        <w:rPr>
          <w:rStyle w:val="libAieChar"/>
          <w:rFonts w:hint="cs"/>
          <w:rtl/>
        </w:rPr>
        <w:t>إِنَ</w:t>
      </w:r>
      <w:r w:rsidRPr="00A253DB">
        <w:rPr>
          <w:rStyle w:val="libAieChar"/>
          <w:rtl/>
        </w:rPr>
        <w:t xml:space="preserve"> </w:t>
      </w:r>
      <w:r w:rsidRPr="00A253DB">
        <w:rPr>
          <w:rStyle w:val="libAieChar"/>
          <w:rFonts w:hint="cs"/>
          <w:rtl/>
        </w:rPr>
        <w:t>الصَفَا</w:t>
      </w:r>
      <w:r w:rsidRPr="00A253DB">
        <w:rPr>
          <w:rStyle w:val="libAieChar"/>
          <w:rtl/>
        </w:rPr>
        <w:t xml:space="preserve"> </w:t>
      </w:r>
      <w:r w:rsidRPr="00A253DB">
        <w:rPr>
          <w:rStyle w:val="libAieChar"/>
          <w:rFonts w:hint="cs"/>
          <w:rtl/>
        </w:rPr>
        <w:t>وَالْمَرْوَةَ</w:t>
      </w:r>
      <w:r w:rsidRPr="00A253DB">
        <w:rPr>
          <w:rStyle w:val="libAieChar"/>
          <w:rtl/>
        </w:rPr>
        <w:t xml:space="preserve"> </w:t>
      </w:r>
      <w:r w:rsidRPr="00A253DB">
        <w:rPr>
          <w:rStyle w:val="libAieChar"/>
          <w:rFonts w:hint="cs"/>
          <w:rtl/>
        </w:rPr>
        <w:t>مِنْ</w:t>
      </w:r>
      <w:r w:rsidRPr="00A253DB">
        <w:rPr>
          <w:rStyle w:val="libAieChar"/>
          <w:rtl/>
        </w:rPr>
        <w:t xml:space="preserve"> </w:t>
      </w:r>
      <w:r w:rsidRPr="00A253DB">
        <w:rPr>
          <w:rStyle w:val="libAieChar"/>
          <w:rFonts w:hint="cs"/>
          <w:rtl/>
        </w:rPr>
        <w:t>شَعَائِرِ</w:t>
      </w:r>
      <w:r w:rsidRPr="00A253DB">
        <w:rPr>
          <w:rStyle w:val="libAieChar"/>
          <w:rtl/>
        </w:rPr>
        <w:t xml:space="preserve"> </w:t>
      </w:r>
      <w:r w:rsidRPr="00A253DB">
        <w:rPr>
          <w:rStyle w:val="libAieChar"/>
          <w:rFonts w:hint="cs"/>
          <w:rtl/>
        </w:rPr>
        <w:t>اللَهِ</w:t>
      </w:r>
      <w:r w:rsidR="00A253DB" w:rsidRPr="00A253DB">
        <w:rPr>
          <w:rStyle w:val="libAlaemChar"/>
          <w:rFonts w:hint="cs"/>
          <w:rtl/>
        </w:rPr>
        <w:t>)</w:t>
      </w:r>
      <w:r>
        <w:rPr>
          <w:rFonts w:hint="cs"/>
          <w:rtl/>
        </w:rPr>
        <w:t xml:space="preserve"> (</w:t>
      </w:r>
      <w:r w:rsidRPr="00B37B55">
        <w:rPr>
          <w:rFonts w:hint="cs"/>
          <w:rtl/>
        </w:rPr>
        <w:t>سورة</w:t>
      </w:r>
      <w:r>
        <w:rPr>
          <w:rFonts w:hint="cs"/>
          <w:rtl/>
        </w:rPr>
        <w:t xml:space="preserve"> </w:t>
      </w:r>
      <w:r w:rsidRPr="00B37B55">
        <w:rPr>
          <w:rFonts w:hint="cs"/>
          <w:rtl/>
        </w:rPr>
        <w:t>البقرة</w:t>
      </w:r>
      <w:r>
        <w:rPr>
          <w:rFonts w:hint="cs"/>
          <w:rtl/>
        </w:rPr>
        <w:t xml:space="preserve">: الآية </w:t>
      </w:r>
      <w:r w:rsidRPr="00B37B55">
        <w:rPr>
          <w:rFonts w:hint="cs"/>
          <w:rtl/>
        </w:rPr>
        <w:t>158</w:t>
      </w:r>
      <w:r>
        <w:rPr>
          <w:rFonts w:hint="cs"/>
          <w:rtl/>
        </w:rPr>
        <w:t>)</w:t>
      </w:r>
      <w:r w:rsidRPr="00B37B55">
        <w:rPr>
          <w:rFonts w:hint="cs"/>
          <w:rtl/>
        </w:rPr>
        <w:t>،</w:t>
      </w:r>
      <w:r>
        <w:rPr>
          <w:rFonts w:hint="cs"/>
          <w:rtl/>
        </w:rPr>
        <w:t xml:space="preserve"> </w:t>
      </w:r>
      <w:r w:rsidRPr="00B37B55">
        <w:rPr>
          <w:rFonts w:hint="cs"/>
          <w:rtl/>
        </w:rPr>
        <w:t>وهما</w:t>
      </w:r>
      <w:r>
        <w:rPr>
          <w:rFonts w:hint="cs"/>
          <w:rtl/>
        </w:rPr>
        <w:t xml:space="preserve"> </w:t>
      </w:r>
      <w:r w:rsidRPr="00B37B55">
        <w:rPr>
          <w:rFonts w:hint="cs"/>
          <w:rtl/>
        </w:rPr>
        <w:t>جبلان</w:t>
      </w:r>
      <w:r>
        <w:rPr>
          <w:rFonts w:hint="cs"/>
          <w:rtl/>
        </w:rPr>
        <w:t xml:space="preserve"> </w:t>
      </w:r>
      <w:r w:rsidRPr="00B37B55">
        <w:rPr>
          <w:rFonts w:hint="cs"/>
          <w:rtl/>
        </w:rPr>
        <w:t>صغيران</w:t>
      </w:r>
      <w:r>
        <w:rPr>
          <w:rFonts w:hint="cs"/>
          <w:rtl/>
        </w:rPr>
        <w:t xml:space="preserve"> </w:t>
      </w:r>
      <w:r w:rsidRPr="00B37B55">
        <w:rPr>
          <w:rFonts w:hint="cs"/>
          <w:rtl/>
        </w:rPr>
        <w:t>على</w:t>
      </w:r>
      <w:r>
        <w:rPr>
          <w:rFonts w:hint="cs"/>
          <w:rtl/>
        </w:rPr>
        <w:t xml:space="preserve"> </w:t>
      </w:r>
      <w:r w:rsidRPr="00B37B55">
        <w:rPr>
          <w:rFonts w:hint="cs"/>
          <w:rtl/>
        </w:rPr>
        <w:t>طرفي</w:t>
      </w:r>
      <w:r>
        <w:rPr>
          <w:rFonts w:hint="cs"/>
          <w:rtl/>
        </w:rPr>
        <w:t xml:space="preserve"> </w:t>
      </w:r>
      <w:r w:rsidRPr="00B37B55">
        <w:rPr>
          <w:rFonts w:hint="cs"/>
          <w:rtl/>
        </w:rPr>
        <w:t>المسعى،</w:t>
      </w:r>
      <w:r>
        <w:rPr>
          <w:rFonts w:hint="cs"/>
          <w:rtl/>
        </w:rPr>
        <w:t xml:space="preserve"> </w:t>
      </w:r>
      <w:r w:rsidRPr="00B37B55">
        <w:rPr>
          <w:rFonts w:hint="cs"/>
          <w:rtl/>
        </w:rPr>
        <w:t>وكانت</w:t>
      </w:r>
      <w:r>
        <w:rPr>
          <w:rFonts w:hint="cs"/>
          <w:rtl/>
        </w:rPr>
        <w:t xml:space="preserve"> </w:t>
      </w:r>
      <w:r w:rsidRPr="00B37B55">
        <w:rPr>
          <w:rFonts w:hint="cs"/>
          <w:rtl/>
        </w:rPr>
        <w:t>سيدتنا</w:t>
      </w:r>
      <w:r>
        <w:rPr>
          <w:rFonts w:hint="cs"/>
          <w:rtl/>
        </w:rPr>
        <w:t xml:space="preserve"> </w:t>
      </w:r>
      <w:r w:rsidRPr="00B37B55">
        <w:rPr>
          <w:rFonts w:hint="cs"/>
          <w:rtl/>
        </w:rPr>
        <w:t>هاجر</w:t>
      </w:r>
      <w:r>
        <w:rPr>
          <w:rFonts w:hint="cs"/>
          <w:rtl/>
        </w:rPr>
        <w:t xml:space="preserve"> </w:t>
      </w:r>
      <w:r w:rsidRPr="00B37B55">
        <w:rPr>
          <w:rFonts w:hint="cs"/>
          <w:rtl/>
        </w:rPr>
        <w:t>قد</w:t>
      </w:r>
      <w:r>
        <w:rPr>
          <w:rFonts w:hint="cs"/>
          <w:rtl/>
        </w:rPr>
        <w:t xml:space="preserve"> </w:t>
      </w:r>
      <w:r w:rsidRPr="00B37B55">
        <w:rPr>
          <w:rFonts w:hint="cs"/>
          <w:rtl/>
        </w:rPr>
        <w:t>سعت</w:t>
      </w:r>
      <w:r>
        <w:rPr>
          <w:rFonts w:hint="cs"/>
          <w:rtl/>
        </w:rPr>
        <w:t xml:space="preserve"> </w:t>
      </w:r>
      <w:r w:rsidRPr="00B37B55">
        <w:rPr>
          <w:rFonts w:hint="cs"/>
          <w:rtl/>
        </w:rPr>
        <w:t>سبعاً</w:t>
      </w:r>
      <w:r>
        <w:rPr>
          <w:rFonts w:hint="cs"/>
          <w:rtl/>
        </w:rPr>
        <w:t xml:space="preserve"> </w:t>
      </w:r>
      <w:r w:rsidRPr="00B37B55">
        <w:rPr>
          <w:rFonts w:hint="cs"/>
          <w:rtl/>
        </w:rPr>
        <w:t>بينهما</w:t>
      </w:r>
      <w:r>
        <w:rPr>
          <w:rFonts w:hint="cs"/>
          <w:rtl/>
        </w:rPr>
        <w:t xml:space="preserve"> </w:t>
      </w:r>
      <w:r w:rsidRPr="00B37B55">
        <w:rPr>
          <w:rFonts w:hint="cs"/>
          <w:rtl/>
        </w:rPr>
        <w:t>طلباً</w:t>
      </w:r>
      <w:r>
        <w:rPr>
          <w:rFonts w:hint="cs"/>
          <w:rtl/>
        </w:rPr>
        <w:t xml:space="preserve"> </w:t>
      </w:r>
      <w:r w:rsidRPr="00B37B55">
        <w:rPr>
          <w:rFonts w:hint="cs"/>
          <w:rtl/>
        </w:rPr>
        <w:t>للماء</w:t>
      </w:r>
      <w:r>
        <w:rPr>
          <w:rFonts w:hint="cs"/>
          <w:rtl/>
        </w:rPr>
        <w:t xml:space="preserve"> </w:t>
      </w:r>
      <w:r w:rsidRPr="00B37B55">
        <w:rPr>
          <w:rFonts w:hint="cs"/>
          <w:rtl/>
        </w:rPr>
        <w:t>لوليدها</w:t>
      </w:r>
      <w:r>
        <w:rPr>
          <w:rFonts w:hint="cs"/>
          <w:rtl/>
        </w:rPr>
        <w:t xml:space="preserve"> إسماعيل </w:t>
      </w:r>
      <w:r w:rsidRPr="009A5138">
        <w:rPr>
          <w:rFonts w:hint="cs"/>
          <w:rtl/>
        </w:rPr>
        <w:t>صلّى الله عليه وآله</w:t>
      </w:r>
      <w:r w:rsidRPr="00B37B55">
        <w:rPr>
          <w:rFonts w:hint="cs"/>
          <w:rtl/>
        </w:rPr>
        <w:t>،</w:t>
      </w:r>
      <w:r>
        <w:rPr>
          <w:rFonts w:hint="cs"/>
          <w:rtl/>
        </w:rPr>
        <w:t xml:space="preserve"> </w:t>
      </w:r>
      <w:r w:rsidRPr="00B37B55">
        <w:rPr>
          <w:rFonts w:hint="cs"/>
          <w:rtl/>
        </w:rPr>
        <w:t>فأصبحا</w:t>
      </w:r>
      <w:r>
        <w:rPr>
          <w:rFonts w:hint="cs"/>
          <w:rtl/>
        </w:rPr>
        <w:t xml:space="preserve"> </w:t>
      </w:r>
      <w:r w:rsidRPr="00B37B55">
        <w:rPr>
          <w:rFonts w:hint="cs"/>
          <w:rtl/>
        </w:rPr>
        <w:t>م</w:t>
      </w:r>
      <w:r>
        <w:rPr>
          <w:rFonts w:hint="cs"/>
          <w:rtl/>
        </w:rPr>
        <w:t>َ</w:t>
      </w:r>
      <w:r w:rsidRPr="00B37B55">
        <w:rPr>
          <w:rFonts w:hint="cs"/>
          <w:rtl/>
        </w:rPr>
        <w:t>ع</w:t>
      </w:r>
      <w:r>
        <w:rPr>
          <w:rFonts w:hint="cs"/>
          <w:rtl/>
        </w:rPr>
        <w:t>ْ</w:t>
      </w:r>
      <w:r w:rsidRPr="00B37B55">
        <w:rPr>
          <w:rFonts w:hint="cs"/>
          <w:rtl/>
        </w:rPr>
        <w:t>ل</w:t>
      </w:r>
      <w:r>
        <w:rPr>
          <w:rFonts w:hint="cs"/>
          <w:rtl/>
        </w:rPr>
        <w:t>َ</w:t>
      </w:r>
      <w:r w:rsidRPr="00B37B55">
        <w:rPr>
          <w:rFonts w:hint="cs"/>
          <w:rtl/>
        </w:rPr>
        <w:t>ماً</w:t>
      </w:r>
      <w:r>
        <w:rPr>
          <w:rFonts w:hint="cs"/>
          <w:rtl/>
        </w:rPr>
        <w:t xml:space="preserve"> </w:t>
      </w:r>
      <w:r w:rsidRPr="00B37B55">
        <w:rPr>
          <w:rFonts w:hint="cs"/>
          <w:rtl/>
        </w:rPr>
        <w:t>من</w:t>
      </w:r>
      <w:r>
        <w:rPr>
          <w:rFonts w:hint="cs"/>
          <w:rtl/>
        </w:rPr>
        <w:t xml:space="preserve"> </w:t>
      </w:r>
      <w:r w:rsidRPr="00B37B55">
        <w:rPr>
          <w:rFonts w:hint="cs"/>
          <w:rtl/>
        </w:rPr>
        <w:t>معالم</w:t>
      </w:r>
      <w:r>
        <w:rPr>
          <w:rFonts w:hint="cs"/>
          <w:rtl/>
        </w:rPr>
        <w:t xml:space="preserve"> </w:t>
      </w:r>
      <w:r w:rsidRPr="00B37B55">
        <w:rPr>
          <w:rFonts w:hint="cs"/>
          <w:rtl/>
        </w:rPr>
        <w:t>ال</w:t>
      </w:r>
      <w:r>
        <w:rPr>
          <w:rFonts w:hint="cs"/>
          <w:rtl/>
        </w:rPr>
        <w:t>إسلام</w:t>
      </w:r>
      <w:r w:rsidRPr="00B37B55">
        <w:rPr>
          <w:rFonts w:hint="cs"/>
          <w:rtl/>
        </w:rPr>
        <w:t>.</w:t>
      </w:r>
      <w:r>
        <w:rPr>
          <w:rFonts w:hint="cs"/>
          <w:rtl/>
        </w:rPr>
        <w:t xml:space="preserve"> </w:t>
      </w:r>
      <w:r w:rsidRPr="00B37B55">
        <w:rPr>
          <w:rFonts w:hint="cs"/>
          <w:rtl/>
        </w:rPr>
        <w:t>وجزءاً</w:t>
      </w:r>
      <w:r>
        <w:rPr>
          <w:rFonts w:hint="cs"/>
          <w:rtl/>
        </w:rPr>
        <w:t xml:space="preserve"> </w:t>
      </w:r>
      <w:r w:rsidRPr="00B37B55">
        <w:rPr>
          <w:rFonts w:hint="cs"/>
          <w:rtl/>
        </w:rPr>
        <w:t>من</w:t>
      </w:r>
      <w:r>
        <w:rPr>
          <w:rFonts w:hint="cs"/>
          <w:rtl/>
        </w:rPr>
        <w:t xml:space="preserve"> </w:t>
      </w:r>
      <w:r w:rsidRPr="00B37B55">
        <w:rPr>
          <w:rFonts w:hint="cs"/>
          <w:rtl/>
        </w:rPr>
        <w:t>مراسيم</w:t>
      </w:r>
      <w:r>
        <w:rPr>
          <w:rFonts w:hint="cs"/>
          <w:rtl/>
        </w:rPr>
        <w:t xml:space="preserve"> </w:t>
      </w:r>
      <w:r w:rsidRPr="00B37B55">
        <w:rPr>
          <w:rFonts w:hint="cs"/>
          <w:rtl/>
        </w:rPr>
        <w:t>فريضة</w:t>
      </w:r>
      <w:r>
        <w:rPr>
          <w:rFonts w:hint="cs"/>
          <w:rtl/>
        </w:rPr>
        <w:t xml:space="preserve"> </w:t>
      </w:r>
      <w:r w:rsidRPr="00B37B55">
        <w:rPr>
          <w:rFonts w:hint="cs"/>
          <w:rtl/>
        </w:rPr>
        <w:t>الحج.</w:t>
      </w:r>
    </w:p>
    <w:p w14:paraId="0AF38585" w14:textId="77777777" w:rsidR="00500F96" w:rsidRDefault="00500F96" w:rsidP="00500F96">
      <w:pPr>
        <w:pStyle w:val="libNormal"/>
        <w:rPr>
          <w:rtl/>
        </w:rPr>
      </w:pPr>
      <w:r>
        <w:rPr>
          <w:rtl/>
        </w:rPr>
        <w:br w:type="page"/>
      </w:r>
    </w:p>
    <w:p w14:paraId="7E1D84C6" w14:textId="77777777" w:rsidR="009073AF" w:rsidRPr="00A253DB" w:rsidRDefault="009073AF" w:rsidP="00A253DB">
      <w:pPr>
        <w:pStyle w:val="libNormal"/>
        <w:rPr>
          <w:rtl/>
        </w:rPr>
      </w:pPr>
      <w:r w:rsidRPr="00A253DB">
        <w:rPr>
          <w:rFonts w:hint="cs"/>
          <w:rtl/>
        </w:rPr>
        <w:lastRenderedPageBreak/>
        <w:t xml:space="preserve">والحجر الأسعد (الأسود)، ليس ببعيد عن أذهان المسلمين، وتقديسهم له، فهو صخرة أنزلها الله تعالى من الجنة، واكتمل بها بناء الكعبة الشريفة، وأصبحت مَعْلَماً لبدء حركة الطواف ومنتهاه، وهو يشهد يوم القيامة لمَن استلمه. </w:t>
      </w:r>
    </w:p>
    <w:p w14:paraId="4D7B91E5" w14:textId="2AAF9B0E" w:rsidR="009073AF" w:rsidRPr="00B37B55" w:rsidRDefault="009073AF" w:rsidP="00A253DB">
      <w:pPr>
        <w:pStyle w:val="libNormal"/>
        <w:rPr>
          <w:rtl/>
        </w:rPr>
      </w:pPr>
      <w:r w:rsidRPr="00A253DB">
        <w:rPr>
          <w:rFonts w:hint="cs"/>
          <w:rtl/>
        </w:rPr>
        <w:t xml:space="preserve">وفي قوله تعالى: </w:t>
      </w:r>
      <w:r w:rsidR="00A253DB" w:rsidRPr="00A253DB">
        <w:rPr>
          <w:rStyle w:val="libAlaemChar"/>
          <w:rFonts w:hint="cs"/>
          <w:rtl/>
        </w:rPr>
        <w:t>(</w:t>
      </w:r>
      <w:r w:rsidRPr="00A253DB">
        <w:rPr>
          <w:rStyle w:val="libAieChar"/>
          <w:rFonts w:hint="cs"/>
          <w:rtl/>
        </w:rPr>
        <w:t>اذْهَبُوا</w:t>
      </w:r>
      <w:r w:rsidRPr="00A253DB">
        <w:rPr>
          <w:rStyle w:val="libAieChar"/>
          <w:rtl/>
        </w:rPr>
        <w:t xml:space="preserve"> </w:t>
      </w:r>
      <w:r w:rsidRPr="00A253DB">
        <w:rPr>
          <w:rStyle w:val="libAieChar"/>
          <w:rFonts w:hint="cs"/>
          <w:rtl/>
        </w:rPr>
        <w:t>بِقَمِيصِي</w:t>
      </w:r>
      <w:r w:rsidRPr="00A253DB">
        <w:rPr>
          <w:rStyle w:val="libAieChar"/>
          <w:rtl/>
        </w:rPr>
        <w:t xml:space="preserve"> </w:t>
      </w:r>
      <w:r w:rsidRPr="00A253DB">
        <w:rPr>
          <w:rStyle w:val="libAieChar"/>
          <w:rFonts w:hint="cs"/>
          <w:rtl/>
        </w:rPr>
        <w:t>هَذَا</w:t>
      </w:r>
      <w:r w:rsidRPr="00A253DB">
        <w:rPr>
          <w:rStyle w:val="libAieChar"/>
          <w:rtl/>
        </w:rPr>
        <w:t xml:space="preserve"> </w:t>
      </w:r>
      <w:r w:rsidRPr="00A253DB">
        <w:rPr>
          <w:rStyle w:val="libAieChar"/>
          <w:rFonts w:hint="cs"/>
          <w:rtl/>
        </w:rPr>
        <w:t>فَأَلْقُوهُ</w:t>
      </w:r>
      <w:r w:rsidRPr="00A253DB">
        <w:rPr>
          <w:rStyle w:val="libAieChar"/>
          <w:rtl/>
        </w:rPr>
        <w:t xml:space="preserve"> </w:t>
      </w:r>
      <w:r w:rsidRPr="00A253DB">
        <w:rPr>
          <w:rStyle w:val="libAieChar"/>
          <w:rFonts w:hint="cs"/>
          <w:rtl/>
        </w:rPr>
        <w:t>عَلَى</w:t>
      </w:r>
      <w:r w:rsidRPr="00A253DB">
        <w:rPr>
          <w:rStyle w:val="libAieChar"/>
          <w:rtl/>
        </w:rPr>
        <w:t xml:space="preserve"> </w:t>
      </w:r>
      <w:r w:rsidRPr="00A253DB">
        <w:rPr>
          <w:rStyle w:val="libAieChar"/>
          <w:rFonts w:hint="cs"/>
          <w:rtl/>
        </w:rPr>
        <w:t>وَجْهِ</w:t>
      </w:r>
      <w:r w:rsidRPr="00A253DB">
        <w:rPr>
          <w:rStyle w:val="libAieChar"/>
          <w:rtl/>
        </w:rPr>
        <w:t xml:space="preserve"> </w:t>
      </w:r>
      <w:r w:rsidRPr="00A253DB">
        <w:rPr>
          <w:rStyle w:val="libAieChar"/>
          <w:rFonts w:hint="cs"/>
          <w:rtl/>
        </w:rPr>
        <w:t>أَبِي</w:t>
      </w:r>
      <w:r w:rsidRPr="00A253DB">
        <w:rPr>
          <w:rStyle w:val="libAieChar"/>
          <w:rtl/>
        </w:rPr>
        <w:t xml:space="preserve"> </w:t>
      </w:r>
      <w:r w:rsidRPr="00A253DB">
        <w:rPr>
          <w:rStyle w:val="libAieChar"/>
          <w:rFonts w:hint="cs"/>
          <w:rtl/>
        </w:rPr>
        <w:t>يَأْتِ</w:t>
      </w:r>
      <w:r w:rsidRPr="00A253DB">
        <w:rPr>
          <w:rStyle w:val="libAieChar"/>
          <w:rtl/>
        </w:rPr>
        <w:t xml:space="preserve"> </w:t>
      </w:r>
      <w:r w:rsidRPr="00A253DB">
        <w:rPr>
          <w:rStyle w:val="libAieChar"/>
          <w:rFonts w:hint="cs"/>
          <w:rtl/>
        </w:rPr>
        <w:t>بَصِيرًا</w:t>
      </w:r>
      <w:r w:rsidR="00A253DB" w:rsidRPr="00A253DB">
        <w:rPr>
          <w:rStyle w:val="libAlaemChar"/>
          <w:rFonts w:hint="cs"/>
          <w:rtl/>
        </w:rPr>
        <w:t>)</w:t>
      </w:r>
      <w:r>
        <w:rPr>
          <w:rFonts w:hint="cs"/>
          <w:rtl/>
        </w:rPr>
        <w:t xml:space="preserve"> </w:t>
      </w:r>
      <w:r>
        <w:rPr>
          <w:rFonts w:hint="cs"/>
          <w:rtl/>
          <w:lang w:bidi="ar-IQ"/>
        </w:rPr>
        <w:t>(</w:t>
      </w:r>
      <w:r w:rsidRPr="00B37B55">
        <w:rPr>
          <w:rFonts w:hint="cs"/>
          <w:rtl/>
        </w:rPr>
        <w:t>سورة</w:t>
      </w:r>
      <w:r>
        <w:rPr>
          <w:rFonts w:hint="cs"/>
          <w:rtl/>
        </w:rPr>
        <w:t xml:space="preserve"> </w:t>
      </w:r>
      <w:r w:rsidRPr="00B37B55">
        <w:rPr>
          <w:rFonts w:hint="cs"/>
          <w:rtl/>
        </w:rPr>
        <w:t>يوسف</w:t>
      </w:r>
      <w:r>
        <w:rPr>
          <w:rFonts w:hint="cs"/>
          <w:rtl/>
        </w:rPr>
        <w:t xml:space="preserve">: الآية </w:t>
      </w:r>
      <w:r w:rsidRPr="00B37B55">
        <w:rPr>
          <w:rFonts w:hint="cs"/>
          <w:rtl/>
        </w:rPr>
        <w:t>93</w:t>
      </w:r>
      <w:r>
        <w:rPr>
          <w:rFonts w:hint="cs"/>
          <w:rtl/>
        </w:rPr>
        <w:t>)</w:t>
      </w:r>
      <w:r w:rsidRPr="00B37B55">
        <w:rPr>
          <w:rFonts w:hint="cs"/>
          <w:rtl/>
        </w:rPr>
        <w:t>.</w:t>
      </w:r>
      <w:r>
        <w:rPr>
          <w:rFonts w:hint="cs"/>
          <w:rtl/>
        </w:rPr>
        <w:t xml:space="preserve"> </w:t>
      </w:r>
      <w:r w:rsidRPr="00B37B55">
        <w:rPr>
          <w:rFonts w:hint="cs"/>
          <w:rtl/>
        </w:rPr>
        <w:t>وهو</w:t>
      </w:r>
      <w:r>
        <w:rPr>
          <w:rFonts w:hint="cs"/>
          <w:rtl/>
        </w:rPr>
        <w:t xml:space="preserve"> </w:t>
      </w:r>
      <w:r w:rsidRPr="00B37B55">
        <w:rPr>
          <w:rFonts w:hint="cs"/>
          <w:rtl/>
        </w:rPr>
        <w:t>قميص</w:t>
      </w:r>
      <w:r>
        <w:rPr>
          <w:rFonts w:hint="cs"/>
          <w:rtl/>
        </w:rPr>
        <w:t xml:space="preserve"> </w:t>
      </w:r>
      <w:r w:rsidRPr="00B37B55">
        <w:rPr>
          <w:rFonts w:hint="cs"/>
          <w:rtl/>
        </w:rPr>
        <w:t>كان</w:t>
      </w:r>
      <w:r>
        <w:rPr>
          <w:rFonts w:hint="cs"/>
          <w:rtl/>
        </w:rPr>
        <w:t xml:space="preserve"> </w:t>
      </w:r>
      <w:r w:rsidRPr="00B37B55">
        <w:rPr>
          <w:rFonts w:hint="cs"/>
          <w:rtl/>
        </w:rPr>
        <w:t>يوسف</w:t>
      </w:r>
      <w:r>
        <w:rPr>
          <w:rFonts w:hint="cs"/>
          <w:rtl/>
        </w:rPr>
        <w:t xml:space="preserve"> عليه السلام </w:t>
      </w:r>
      <w:r w:rsidRPr="00B37B55">
        <w:rPr>
          <w:rFonts w:hint="cs"/>
          <w:rtl/>
        </w:rPr>
        <w:t>يداوم</w:t>
      </w:r>
      <w:r>
        <w:rPr>
          <w:rFonts w:hint="cs"/>
          <w:rtl/>
        </w:rPr>
        <w:t xml:space="preserve"> </w:t>
      </w:r>
      <w:r w:rsidRPr="00B37B55">
        <w:rPr>
          <w:rFonts w:hint="cs"/>
          <w:rtl/>
        </w:rPr>
        <w:t>الصلاة</w:t>
      </w:r>
      <w:r>
        <w:rPr>
          <w:rFonts w:hint="cs"/>
          <w:rtl/>
        </w:rPr>
        <w:t xml:space="preserve"> </w:t>
      </w:r>
      <w:r w:rsidRPr="00B37B55">
        <w:rPr>
          <w:rFonts w:hint="cs"/>
          <w:rtl/>
        </w:rPr>
        <w:t>فيه،</w:t>
      </w:r>
      <w:r>
        <w:rPr>
          <w:rFonts w:hint="cs"/>
          <w:rtl/>
        </w:rPr>
        <w:t xml:space="preserve"> </w:t>
      </w:r>
      <w:r w:rsidRPr="00B37B55">
        <w:rPr>
          <w:rFonts w:hint="cs"/>
          <w:rtl/>
        </w:rPr>
        <w:t>ويكثر</w:t>
      </w:r>
      <w:r>
        <w:rPr>
          <w:rFonts w:hint="cs"/>
          <w:rtl/>
        </w:rPr>
        <w:t xml:space="preserve"> </w:t>
      </w:r>
      <w:r w:rsidRPr="00B37B55">
        <w:rPr>
          <w:rFonts w:hint="cs"/>
          <w:rtl/>
        </w:rPr>
        <w:t>من</w:t>
      </w:r>
      <w:r>
        <w:rPr>
          <w:rFonts w:hint="cs"/>
          <w:rtl/>
        </w:rPr>
        <w:t xml:space="preserve"> </w:t>
      </w:r>
      <w:r w:rsidRPr="00B37B55">
        <w:rPr>
          <w:rFonts w:hint="cs"/>
          <w:rtl/>
        </w:rPr>
        <w:t>البكاء،</w:t>
      </w:r>
      <w:r>
        <w:rPr>
          <w:rFonts w:hint="cs"/>
          <w:rtl/>
        </w:rPr>
        <w:t xml:space="preserve"> </w:t>
      </w:r>
      <w:r w:rsidRPr="00B37B55">
        <w:rPr>
          <w:rFonts w:hint="cs"/>
          <w:rtl/>
        </w:rPr>
        <w:t>حتى</w:t>
      </w:r>
      <w:r>
        <w:rPr>
          <w:rFonts w:hint="cs"/>
          <w:rtl/>
        </w:rPr>
        <w:t xml:space="preserve"> </w:t>
      </w:r>
      <w:r w:rsidRPr="00B37B55">
        <w:rPr>
          <w:rFonts w:hint="cs"/>
          <w:rtl/>
        </w:rPr>
        <w:t>يبتل</w:t>
      </w:r>
      <w:r>
        <w:rPr>
          <w:rFonts w:hint="cs"/>
          <w:rtl/>
        </w:rPr>
        <w:t xml:space="preserve"> </w:t>
      </w:r>
      <w:r w:rsidRPr="00B37B55">
        <w:rPr>
          <w:rFonts w:hint="cs"/>
          <w:rtl/>
        </w:rPr>
        <w:t>القميص</w:t>
      </w:r>
      <w:r>
        <w:rPr>
          <w:rFonts w:hint="cs"/>
          <w:rtl/>
        </w:rPr>
        <w:t xml:space="preserve"> </w:t>
      </w:r>
      <w:r w:rsidRPr="00B37B55">
        <w:rPr>
          <w:rFonts w:hint="cs"/>
          <w:rtl/>
        </w:rPr>
        <w:t>من</w:t>
      </w:r>
      <w:r>
        <w:rPr>
          <w:rFonts w:hint="cs"/>
          <w:rtl/>
        </w:rPr>
        <w:t xml:space="preserve"> </w:t>
      </w:r>
      <w:r w:rsidRPr="00B37B55">
        <w:rPr>
          <w:rFonts w:hint="cs"/>
          <w:rtl/>
        </w:rPr>
        <w:t>دموع</w:t>
      </w:r>
      <w:r>
        <w:rPr>
          <w:rFonts w:hint="cs"/>
          <w:rtl/>
        </w:rPr>
        <w:t xml:space="preserve"> </w:t>
      </w:r>
      <w:r w:rsidRPr="00B37B55">
        <w:rPr>
          <w:rFonts w:hint="cs"/>
          <w:rtl/>
        </w:rPr>
        <w:t>عينيه.</w:t>
      </w:r>
      <w:r>
        <w:rPr>
          <w:rFonts w:hint="cs"/>
          <w:rtl/>
        </w:rPr>
        <w:t xml:space="preserve"> </w:t>
      </w:r>
    </w:p>
    <w:p w14:paraId="1898E2AC" w14:textId="77777777" w:rsidR="009073AF" w:rsidRPr="00A253DB" w:rsidRDefault="009073AF" w:rsidP="00A253DB">
      <w:pPr>
        <w:pStyle w:val="libNormal"/>
        <w:rPr>
          <w:rtl/>
        </w:rPr>
      </w:pPr>
      <w:r w:rsidRPr="00A253DB">
        <w:rPr>
          <w:rFonts w:hint="cs"/>
          <w:rtl/>
        </w:rPr>
        <w:t xml:space="preserve">سؤال يطرح نفسه على ذهن كل عاقل وسوي، هل الصخرة التي كان يقف عليها النبي إبراهيم، وهل جبيل الصفا أو المروة التي صعدت عليهما هاجر وسعت بينهما، وهل الحجر الأسعد (الأسود) بما هو فيه وما عليه، وهل قميص النبي يوسف، حين كان السبب في ردّ بصر يعقوب </w:t>
      </w:r>
      <w:r w:rsidRPr="00A253DB">
        <w:rPr>
          <w:rtl/>
        </w:rPr>
        <w:t>(صلوات الله وسلامه عليهم أجمعين)</w:t>
      </w:r>
      <w:r w:rsidRPr="00A253DB">
        <w:rPr>
          <w:rFonts w:hint="cs"/>
          <w:rtl/>
        </w:rPr>
        <w:t xml:space="preserve"> أفضل من جسد نبينا وروحه وشخصه ومثاله صلّى الله عليه وآله، حتى يأمرنا الله تعالى بأن نقدس تلك الجمادات وتكون من شعائر الله، ولا تكون تلك القدسية لجسد نبينا وآله </w:t>
      </w:r>
      <w:r w:rsidRPr="009A5138">
        <w:rPr>
          <w:rFonts w:hint="cs"/>
          <w:rtl/>
        </w:rPr>
        <w:t>عليهم السلام</w:t>
      </w:r>
      <w:r w:rsidRPr="00A253DB">
        <w:rPr>
          <w:rFonts w:hint="cs"/>
          <w:rtl/>
        </w:rPr>
        <w:t>؟!</w:t>
      </w:r>
    </w:p>
    <w:p w14:paraId="3C3CAA37" w14:textId="74A380BC" w:rsidR="009073AF" w:rsidRPr="00B37B55" w:rsidRDefault="009073AF" w:rsidP="00A253DB">
      <w:pPr>
        <w:pStyle w:val="libNormal"/>
        <w:rPr>
          <w:rtl/>
        </w:rPr>
      </w:pPr>
      <w:r w:rsidRPr="00A253DB">
        <w:rPr>
          <w:rFonts w:hint="cs"/>
          <w:rtl/>
        </w:rPr>
        <w:t xml:space="preserve">توسل الحواريون بعيسى بن مريم صلّى الله عليه وآله؛ لينزل الله تعالى عليهم مائدة من السماء، لتكون لهم عيداً، فدعا عيسى عليه السلام، ربه بقوله: </w:t>
      </w:r>
      <w:r w:rsidR="00A253DB" w:rsidRPr="00A253DB">
        <w:rPr>
          <w:rStyle w:val="libAlaemChar"/>
          <w:rFonts w:hint="cs"/>
          <w:rtl/>
        </w:rPr>
        <w:t>(</w:t>
      </w:r>
      <w:r w:rsidRPr="00A253DB">
        <w:rPr>
          <w:rStyle w:val="libAieChar"/>
          <w:rtl/>
        </w:rPr>
        <w:t>قَالَ عِيسَى ابْنُ مَرْيَمَ اللَّهُمَّ رَبَّنَا أَنْزِلْ عَلَيْنَا مَائِدَةً مِنَ السَّمَاءِ تَكُونُ لَنَا عِيدًا لِأَوَّلِنَا وَآَخِرِنَا وَآَيَةً مِنْكَ وَارْزُقْنَا وَأَنْتَ خَيرُ الرَّازِقِينَ</w:t>
      </w:r>
      <w:r w:rsidR="00A253DB" w:rsidRPr="00A253DB">
        <w:rPr>
          <w:rStyle w:val="libAlaemChar"/>
          <w:rFonts w:hint="cs"/>
          <w:rtl/>
        </w:rPr>
        <w:t>)</w:t>
      </w:r>
      <w:r>
        <w:rPr>
          <w:rFonts w:hint="cs"/>
          <w:rtl/>
        </w:rPr>
        <w:t xml:space="preserve"> (سورة المائدة: الآية 114). فهل المائدة والحواريون ونبيهم عيسى عليه السلام، أفضل من نبينا وآله عليهم السلام في مولدهم وحياتهم وذكرياتهم، ثمّ في قبورهم وهي تضم أجسادهم الطاهرة المطهّرة؟! </w:t>
      </w:r>
    </w:p>
    <w:p w14:paraId="3B55FE2F" w14:textId="77777777" w:rsidR="00500F96" w:rsidRDefault="00500F96" w:rsidP="00500F96">
      <w:pPr>
        <w:pStyle w:val="libNormal"/>
        <w:rPr>
          <w:rtl/>
        </w:rPr>
      </w:pPr>
      <w:r>
        <w:rPr>
          <w:rtl/>
        </w:rPr>
        <w:br w:type="page"/>
      </w:r>
    </w:p>
    <w:p w14:paraId="7E5ACFA0" w14:textId="5D20D767" w:rsidR="009073AF" w:rsidRPr="00B37B55" w:rsidRDefault="009073AF" w:rsidP="00A253DB">
      <w:pPr>
        <w:pStyle w:val="libNormal"/>
        <w:rPr>
          <w:rtl/>
        </w:rPr>
      </w:pPr>
      <w:r w:rsidRPr="00A253DB">
        <w:rPr>
          <w:rtl/>
        </w:rPr>
        <w:lastRenderedPageBreak/>
        <w:t>بعد هذه المقدمة المختصرة، بماذا تُفس</w:t>
      </w:r>
      <w:r w:rsidRPr="00A253DB">
        <w:rPr>
          <w:rFonts w:hint="cs"/>
          <w:rtl/>
        </w:rPr>
        <w:t>ّ</w:t>
      </w:r>
      <w:r w:rsidRPr="00A253DB">
        <w:rPr>
          <w:rtl/>
        </w:rPr>
        <w:t xml:space="preserve">ر - أخي القارئ الكريم - إصرار الوهابية والسلفية على </w:t>
      </w:r>
      <w:r w:rsidRPr="00A253DB">
        <w:rPr>
          <w:rFonts w:hint="cs"/>
          <w:rtl/>
        </w:rPr>
        <w:t xml:space="preserve">عدم قبول قداسة الكعبة المشرفة وقبر النبي صلّى الله عليه وآله، أو حفظ حرمة يوم الجمعة ويوم ولادة النبي صلّى الله عليه وآله، أو حفظ حرمة وعلوّ منزلة آل البيت </w:t>
      </w:r>
      <w:r w:rsidRPr="009A5138">
        <w:rPr>
          <w:rFonts w:hint="cs"/>
          <w:rtl/>
        </w:rPr>
        <w:t>عليهم السلام</w:t>
      </w:r>
      <w:r w:rsidRPr="00A253DB">
        <w:rPr>
          <w:rFonts w:hint="cs"/>
          <w:rtl/>
        </w:rPr>
        <w:t>، بل لماذا يحرّمون</w:t>
      </w:r>
      <w:r w:rsidRPr="00A253DB">
        <w:rPr>
          <w:rtl/>
        </w:rPr>
        <w:t xml:space="preserve"> زيارة</w:t>
      </w:r>
      <w:r w:rsidRPr="00A253DB">
        <w:rPr>
          <w:rFonts w:hint="cs"/>
          <w:rtl/>
        </w:rPr>
        <w:t xml:space="preserve"> قبر </w:t>
      </w:r>
      <w:r w:rsidRPr="00A253DB">
        <w:rPr>
          <w:rtl/>
        </w:rPr>
        <w:t xml:space="preserve">الرسول الأكرم وأهل بيته </w:t>
      </w:r>
      <w:r w:rsidRPr="00A253DB">
        <w:rPr>
          <w:rFonts w:hint="cs"/>
          <w:rtl/>
        </w:rPr>
        <w:t>(</w:t>
      </w:r>
      <w:r w:rsidRPr="00A253DB">
        <w:rPr>
          <w:rtl/>
        </w:rPr>
        <w:t>صلوات الله عليهم</w:t>
      </w:r>
      <w:r w:rsidRPr="00A253DB">
        <w:rPr>
          <w:rFonts w:hint="cs"/>
          <w:rtl/>
        </w:rPr>
        <w:t>)</w:t>
      </w:r>
      <w:r w:rsidRPr="00A253DB">
        <w:rPr>
          <w:rtl/>
        </w:rPr>
        <w:t xml:space="preserve"> والصلاة عندهم؟!</w:t>
      </w:r>
      <w:r w:rsidRPr="00A253DB">
        <w:rPr>
          <w:rFonts w:hint="cs"/>
          <w:rtl/>
        </w:rPr>
        <w:t xml:space="preserve"> والتوسّل بشأنهم عند الله تعالى، أو طلب شفاعتهم عند الله سبحانه في قضاء الحاجات وكشف الملمات والمهمات؟</w:t>
      </w:r>
      <w:r w:rsidRPr="00A253DB">
        <w:rPr>
          <w:rtl/>
        </w:rPr>
        <w:t>!</w:t>
      </w:r>
      <w:r w:rsidRPr="00A253DB">
        <w:rPr>
          <w:rFonts w:hint="cs"/>
          <w:rtl/>
        </w:rPr>
        <w:t xml:space="preserve"> </w:t>
      </w:r>
      <w:r w:rsidRPr="00A253DB">
        <w:rPr>
          <w:rtl/>
        </w:rPr>
        <w:t xml:space="preserve">وهكذا كيف تقرأ قول الله تعالى في محكم كتابه: </w:t>
      </w:r>
      <w:r w:rsidR="00A253DB" w:rsidRPr="00A253DB">
        <w:rPr>
          <w:rStyle w:val="libAlaemChar"/>
          <w:rFonts w:hint="cs"/>
          <w:rtl/>
        </w:rPr>
        <w:t>(</w:t>
      </w:r>
      <w:r w:rsidRPr="00A253DB">
        <w:rPr>
          <w:rStyle w:val="libAieChar"/>
          <w:rFonts w:hint="cs"/>
          <w:rtl/>
        </w:rPr>
        <w:t>لَنَتَخِذَنَ</w:t>
      </w:r>
      <w:r w:rsidRPr="00A253DB">
        <w:rPr>
          <w:rStyle w:val="libAieChar"/>
          <w:rtl/>
        </w:rPr>
        <w:t xml:space="preserve"> </w:t>
      </w:r>
      <w:r w:rsidRPr="00A253DB">
        <w:rPr>
          <w:rStyle w:val="libAieChar"/>
          <w:rFonts w:hint="cs"/>
          <w:rtl/>
        </w:rPr>
        <w:t>عَلَيْهِمْ</w:t>
      </w:r>
      <w:r w:rsidRPr="00A253DB">
        <w:rPr>
          <w:rStyle w:val="libAieChar"/>
          <w:rtl/>
        </w:rPr>
        <w:t xml:space="preserve"> </w:t>
      </w:r>
      <w:r w:rsidRPr="00A253DB">
        <w:rPr>
          <w:rStyle w:val="libAieChar"/>
          <w:rFonts w:hint="cs"/>
          <w:rtl/>
        </w:rPr>
        <w:t>مَسْجِدًا</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الك</w:t>
      </w:r>
      <w:r w:rsidRPr="00B37B55">
        <w:rPr>
          <w:rtl/>
        </w:rPr>
        <w:t>هف</w:t>
      </w:r>
      <w:r>
        <w:rPr>
          <w:rFonts w:hint="cs"/>
          <w:rtl/>
        </w:rPr>
        <w:t>:</w:t>
      </w:r>
      <w:r>
        <w:rPr>
          <w:rtl/>
        </w:rPr>
        <w:t xml:space="preserve"> </w:t>
      </w:r>
      <w:r w:rsidRPr="00B37B55">
        <w:rPr>
          <w:rtl/>
        </w:rPr>
        <w:t>الآية</w:t>
      </w:r>
      <w:r>
        <w:rPr>
          <w:rtl/>
        </w:rPr>
        <w:t xml:space="preserve"> </w:t>
      </w:r>
      <w:r w:rsidRPr="00B37B55">
        <w:rPr>
          <w:rtl/>
        </w:rPr>
        <w:t>21</w:t>
      </w:r>
      <w:r>
        <w:rPr>
          <w:rFonts w:hint="cs"/>
          <w:rtl/>
        </w:rPr>
        <w:t>).</w:t>
      </w:r>
      <w:r>
        <w:rPr>
          <w:rtl/>
        </w:rPr>
        <w:t xml:space="preserve"> </w:t>
      </w:r>
      <w:r w:rsidRPr="00B37B55">
        <w:rPr>
          <w:rtl/>
        </w:rPr>
        <w:t>فكيف</w:t>
      </w:r>
      <w:r>
        <w:rPr>
          <w:rtl/>
        </w:rPr>
        <w:t xml:space="preserve"> </w:t>
      </w:r>
      <w:r w:rsidRPr="00B37B55">
        <w:rPr>
          <w:rtl/>
        </w:rPr>
        <w:t>يسمح</w:t>
      </w:r>
      <w:r>
        <w:rPr>
          <w:rtl/>
        </w:rPr>
        <w:t xml:space="preserve"> </w:t>
      </w:r>
      <w:r w:rsidRPr="00B37B55">
        <w:rPr>
          <w:rtl/>
        </w:rPr>
        <w:t>الله</w:t>
      </w:r>
      <w:r>
        <w:rPr>
          <w:rtl/>
        </w:rPr>
        <w:t xml:space="preserve"> </w:t>
      </w:r>
      <w:r w:rsidRPr="00B37B55">
        <w:rPr>
          <w:rtl/>
        </w:rPr>
        <w:t>تعالى</w:t>
      </w:r>
      <w:r>
        <w:rPr>
          <w:rtl/>
        </w:rPr>
        <w:t xml:space="preserve"> </w:t>
      </w:r>
      <w:r w:rsidRPr="00B37B55">
        <w:rPr>
          <w:rtl/>
        </w:rPr>
        <w:t>للمؤمنين</w:t>
      </w:r>
      <w:r>
        <w:rPr>
          <w:rtl/>
        </w:rPr>
        <w:t xml:space="preserve"> </w:t>
      </w:r>
      <w:r w:rsidRPr="00B37B55">
        <w:rPr>
          <w:rtl/>
        </w:rPr>
        <w:t>بالصلاة</w:t>
      </w:r>
      <w:r>
        <w:rPr>
          <w:rtl/>
        </w:rPr>
        <w:t xml:space="preserve"> </w:t>
      </w:r>
      <w:r w:rsidRPr="00B37B55">
        <w:rPr>
          <w:rtl/>
        </w:rPr>
        <w:t>عند</w:t>
      </w:r>
      <w:r>
        <w:rPr>
          <w:rtl/>
        </w:rPr>
        <w:t xml:space="preserve"> </w:t>
      </w:r>
      <w:r w:rsidRPr="00B37B55">
        <w:rPr>
          <w:rtl/>
        </w:rPr>
        <w:t>جث</w:t>
      </w:r>
      <w:r>
        <w:rPr>
          <w:rFonts w:hint="cs"/>
          <w:rtl/>
        </w:rPr>
        <w:t>ا</w:t>
      </w:r>
      <w:r>
        <w:rPr>
          <w:rtl/>
        </w:rPr>
        <w:t xml:space="preserve">مين </w:t>
      </w:r>
      <w:r w:rsidRPr="00B37B55">
        <w:rPr>
          <w:rtl/>
        </w:rPr>
        <w:t>عد</w:t>
      </w:r>
      <w:r>
        <w:rPr>
          <w:rFonts w:hint="cs"/>
          <w:rtl/>
        </w:rPr>
        <w:t>ّ</w:t>
      </w:r>
      <w:r w:rsidRPr="00B37B55">
        <w:rPr>
          <w:rtl/>
        </w:rPr>
        <w:t>ة</w:t>
      </w:r>
      <w:r>
        <w:rPr>
          <w:rtl/>
        </w:rPr>
        <w:t xml:space="preserve"> </w:t>
      </w:r>
      <w:r w:rsidRPr="00B37B55">
        <w:rPr>
          <w:rtl/>
        </w:rPr>
        <w:t>من</w:t>
      </w:r>
      <w:r>
        <w:rPr>
          <w:rtl/>
        </w:rPr>
        <w:t xml:space="preserve"> </w:t>
      </w:r>
      <w:r w:rsidRPr="00B37B55">
        <w:rPr>
          <w:rtl/>
        </w:rPr>
        <w:t>أهل</w:t>
      </w:r>
      <w:r>
        <w:rPr>
          <w:rFonts w:hint="cs"/>
          <w:rtl/>
        </w:rPr>
        <w:t xml:space="preserve"> </w:t>
      </w:r>
      <w:r w:rsidRPr="00B37B55">
        <w:rPr>
          <w:rtl/>
        </w:rPr>
        <w:t>الكهف</w:t>
      </w:r>
      <w:r>
        <w:rPr>
          <w:rtl/>
        </w:rPr>
        <w:t xml:space="preserve"> </w:t>
      </w:r>
      <w:r w:rsidRPr="00B37B55">
        <w:rPr>
          <w:rtl/>
        </w:rPr>
        <w:t>آمنوا</w:t>
      </w:r>
      <w:r>
        <w:rPr>
          <w:rtl/>
        </w:rPr>
        <w:t xml:space="preserve"> </w:t>
      </w:r>
      <w:r w:rsidRPr="00B37B55">
        <w:rPr>
          <w:rtl/>
        </w:rPr>
        <w:t>به</w:t>
      </w:r>
      <w:r>
        <w:rPr>
          <w:rtl/>
        </w:rPr>
        <w:t xml:space="preserve"> </w:t>
      </w:r>
      <w:r w:rsidRPr="00B37B55">
        <w:rPr>
          <w:rtl/>
        </w:rPr>
        <w:t>سبحانه</w:t>
      </w:r>
      <w:r>
        <w:rPr>
          <w:rtl/>
        </w:rPr>
        <w:t>؟!</w:t>
      </w:r>
      <w:r>
        <w:rPr>
          <w:rFonts w:hint="cs"/>
          <w:rtl/>
        </w:rPr>
        <w:t xml:space="preserve"> </w:t>
      </w:r>
      <w:r w:rsidRPr="00B37B55">
        <w:rPr>
          <w:rFonts w:hint="cs"/>
          <w:rtl/>
        </w:rPr>
        <w:t>في</w:t>
      </w:r>
      <w:r>
        <w:rPr>
          <w:rFonts w:hint="cs"/>
          <w:rtl/>
        </w:rPr>
        <w:t xml:space="preserve"> </w:t>
      </w:r>
      <w:r w:rsidRPr="00B37B55">
        <w:rPr>
          <w:rFonts w:hint="cs"/>
          <w:rtl/>
        </w:rPr>
        <w:t>لحظة</w:t>
      </w:r>
      <w:r>
        <w:rPr>
          <w:rFonts w:hint="cs"/>
          <w:rtl/>
        </w:rPr>
        <w:t xml:space="preserve"> </w:t>
      </w:r>
      <w:r w:rsidRPr="00B37B55">
        <w:rPr>
          <w:rFonts w:hint="cs"/>
          <w:rtl/>
        </w:rPr>
        <w:t>هداية</w:t>
      </w:r>
      <w:r>
        <w:rPr>
          <w:rFonts w:hint="cs"/>
          <w:rtl/>
        </w:rPr>
        <w:t xml:space="preserve"> </w:t>
      </w:r>
      <w:r w:rsidRPr="00B37B55">
        <w:rPr>
          <w:rFonts w:hint="cs"/>
          <w:rtl/>
        </w:rPr>
        <w:t>و</w:t>
      </w:r>
      <w:r>
        <w:rPr>
          <w:rFonts w:hint="cs"/>
          <w:rtl/>
        </w:rPr>
        <w:t>إ</w:t>
      </w:r>
      <w:r w:rsidRPr="00B37B55">
        <w:rPr>
          <w:rFonts w:hint="cs"/>
          <w:rtl/>
        </w:rPr>
        <w:t>فاقة</w:t>
      </w:r>
      <w:r>
        <w:rPr>
          <w:rFonts w:hint="cs"/>
          <w:rtl/>
        </w:rPr>
        <w:t xml:space="preserve"> </w:t>
      </w:r>
      <w:r w:rsidRPr="00B37B55">
        <w:rPr>
          <w:rFonts w:hint="cs"/>
          <w:rtl/>
        </w:rPr>
        <w:t>ضمير</w:t>
      </w:r>
      <w:r>
        <w:rPr>
          <w:rFonts w:hint="cs"/>
          <w:rtl/>
        </w:rPr>
        <w:t>؟</w:t>
      </w:r>
      <w:r w:rsidRPr="00B37B55">
        <w:rPr>
          <w:rFonts w:hint="cs"/>
          <w:rtl/>
        </w:rPr>
        <w:t>!</w:t>
      </w:r>
      <w:r>
        <w:rPr>
          <w:rFonts w:hint="cs"/>
          <w:rtl/>
        </w:rPr>
        <w:t xml:space="preserve"> </w:t>
      </w:r>
      <w:r w:rsidRPr="00B37B55">
        <w:rPr>
          <w:rFonts w:hint="cs"/>
          <w:rtl/>
        </w:rPr>
        <w:t>أم</w:t>
      </w:r>
      <w:r>
        <w:rPr>
          <w:rFonts w:hint="cs"/>
          <w:rtl/>
        </w:rPr>
        <w:t xml:space="preserve"> </w:t>
      </w:r>
      <w:r w:rsidRPr="00B37B55">
        <w:rPr>
          <w:rFonts w:hint="cs"/>
          <w:rtl/>
        </w:rPr>
        <w:t>كيف</w:t>
      </w:r>
      <w:r>
        <w:rPr>
          <w:rFonts w:hint="cs"/>
          <w:rtl/>
        </w:rPr>
        <w:t xml:space="preserve"> </w:t>
      </w:r>
      <w:r w:rsidRPr="00B37B55">
        <w:rPr>
          <w:rFonts w:hint="cs"/>
          <w:rtl/>
        </w:rPr>
        <w:t>يسمح</w:t>
      </w:r>
      <w:r>
        <w:rPr>
          <w:rFonts w:hint="cs"/>
          <w:rtl/>
        </w:rPr>
        <w:t xml:space="preserve"> </w:t>
      </w:r>
      <w:r w:rsidRPr="00B37B55">
        <w:rPr>
          <w:rFonts w:hint="cs"/>
          <w:rtl/>
        </w:rPr>
        <w:t>الله</w:t>
      </w:r>
      <w:r>
        <w:rPr>
          <w:rFonts w:hint="cs"/>
          <w:rtl/>
        </w:rPr>
        <w:t xml:space="preserve"> </w:t>
      </w:r>
      <w:r w:rsidRPr="00B37B55">
        <w:rPr>
          <w:rFonts w:hint="cs"/>
          <w:rtl/>
        </w:rPr>
        <w:t>تعالى</w:t>
      </w:r>
      <w:r>
        <w:rPr>
          <w:rFonts w:hint="cs"/>
          <w:rtl/>
        </w:rPr>
        <w:t xml:space="preserve"> </w:t>
      </w:r>
      <w:r w:rsidRPr="00B37B55">
        <w:rPr>
          <w:rFonts w:hint="cs"/>
          <w:rtl/>
        </w:rPr>
        <w:t>للمسلمين</w:t>
      </w:r>
      <w:r>
        <w:rPr>
          <w:rFonts w:hint="cs"/>
          <w:rtl/>
        </w:rPr>
        <w:t xml:space="preserve"> أ</w:t>
      </w:r>
      <w:r w:rsidRPr="00B37B55">
        <w:rPr>
          <w:rFonts w:hint="cs"/>
          <w:rtl/>
        </w:rPr>
        <w:t>ن</w:t>
      </w:r>
      <w:r>
        <w:rPr>
          <w:rFonts w:hint="cs"/>
          <w:rtl/>
        </w:rPr>
        <w:t xml:space="preserve"> </w:t>
      </w:r>
      <w:r w:rsidRPr="00B37B55">
        <w:rPr>
          <w:rFonts w:hint="cs"/>
          <w:rtl/>
        </w:rPr>
        <w:t>يطوفوا</w:t>
      </w:r>
      <w:r>
        <w:rPr>
          <w:rFonts w:hint="cs"/>
          <w:rtl/>
        </w:rPr>
        <w:t xml:space="preserve"> </w:t>
      </w:r>
      <w:r w:rsidRPr="00B37B55">
        <w:rPr>
          <w:rFonts w:hint="cs"/>
          <w:rtl/>
        </w:rPr>
        <w:t>بالبيت</w:t>
      </w:r>
      <w:r>
        <w:rPr>
          <w:rFonts w:hint="cs"/>
          <w:rtl/>
        </w:rPr>
        <w:t xml:space="preserve"> </w:t>
      </w:r>
      <w:r w:rsidRPr="00B37B55">
        <w:rPr>
          <w:rFonts w:hint="cs"/>
          <w:rtl/>
        </w:rPr>
        <w:t>الحرام</w:t>
      </w:r>
      <w:r>
        <w:rPr>
          <w:rFonts w:hint="cs"/>
          <w:rtl/>
        </w:rPr>
        <w:t xml:space="preserve"> </w:t>
      </w:r>
      <w:r w:rsidRPr="00B37B55">
        <w:rPr>
          <w:rFonts w:hint="cs"/>
          <w:rtl/>
        </w:rPr>
        <w:t>ويصل</w:t>
      </w:r>
      <w:r>
        <w:rPr>
          <w:rFonts w:hint="cs"/>
          <w:rtl/>
        </w:rPr>
        <w:t>ّ</w:t>
      </w:r>
      <w:r w:rsidRPr="00B37B55">
        <w:rPr>
          <w:rFonts w:hint="cs"/>
          <w:rtl/>
        </w:rPr>
        <w:t>وا</w:t>
      </w:r>
      <w:r>
        <w:rPr>
          <w:rFonts w:hint="cs"/>
          <w:rtl/>
        </w:rPr>
        <w:t xml:space="preserve"> </w:t>
      </w:r>
      <w:r w:rsidRPr="00B37B55">
        <w:rPr>
          <w:rFonts w:hint="cs"/>
          <w:rtl/>
        </w:rPr>
        <w:t>عند</w:t>
      </w:r>
      <w:r>
        <w:rPr>
          <w:rFonts w:hint="cs"/>
          <w:rtl/>
        </w:rPr>
        <w:t xml:space="preserve"> </w:t>
      </w:r>
      <w:r w:rsidRPr="00B37B55">
        <w:rPr>
          <w:rFonts w:hint="cs"/>
          <w:rtl/>
        </w:rPr>
        <w:t>مقام</w:t>
      </w:r>
      <w:r>
        <w:rPr>
          <w:rFonts w:hint="cs"/>
          <w:rtl/>
        </w:rPr>
        <w:t xml:space="preserve"> إبراهيم</w:t>
      </w:r>
      <w:r w:rsidRPr="00B37B55">
        <w:rPr>
          <w:rFonts w:hint="cs"/>
          <w:rtl/>
        </w:rPr>
        <w:t>،</w:t>
      </w:r>
      <w:r>
        <w:rPr>
          <w:rFonts w:hint="cs"/>
          <w:rtl/>
        </w:rPr>
        <w:t xml:space="preserve"> </w:t>
      </w:r>
      <w:r w:rsidRPr="00B37B55">
        <w:rPr>
          <w:rFonts w:hint="cs"/>
          <w:rtl/>
        </w:rPr>
        <w:t>وهي</w:t>
      </w:r>
      <w:r>
        <w:rPr>
          <w:rFonts w:hint="cs"/>
          <w:rtl/>
        </w:rPr>
        <w:t xml:space="preserve"> </w:t>
      </w:r>
      <w:r w:rsidRPr="00B37B55">
        <w:rPr>
          <w:rFonts w:hint="cs"/>
          <w:rtl/>
        </w:rPr>
        <w:t>عبارة</w:t>
      </w:r>
      <w:r>
        <w:rPr>
          <w:rFonts w:hint="cs"/>
          <w:rtl/>
        </w:rPr>
        <w:t xml:space="preserve"> </w:t>
      </w:r>
      <w:r w:rsidRPr="00B37B55">
        <w:rPr>
          <w:rFonts w:hint="cs"/>
          <w:rtl/>
        </w:rPr>
        <w:t>عن</w:t>
      </w:r>
      <w:r>
        <w:rPr>
          <w:rFonts w:hint="cs"/>
          <w:rtl/>
        </w:rPr>
        <w:t xml:space="preserve"> </w:t>
      </w:r>
      <w:r w:rsidRPr="00B37B55">
        <w:rPr>
          <w:rFonts w:hint="cs"/>
          <w:rtl/>
        </w:rPr>
        <w:t>صخرة</w:t>
      </w:r>
      <w:r>
        <w:rPr>
          <w:rFonts w:hint="cs"/>
          <w:rtl/>
        </w:rPr>
        <w:t xml:space="preserve"> </w:t>
      </w:r>
      <w:r w:rsidRPr="00B37B55">
        <w:rPr>
          <w:rFonts w:hint="cs"/>
          <w:rtl/>
        </w:rPr>
        <w:t>فيها</w:t>
      </w:r>
      <w:r>
        <w:rPr>
          <w:rFonts w:hint="cs"/>
          <w:rtl/>
        </w:rPr>
        <w:t xml:space="preserve"> </w:t>
      </w:r>
      <w:r w:rsidRPr="00B37B55">
        <w:rPr>
          <w:rFonts w:hint="cs"/>
          <w:rtl/>
        </w:rPr>
        <w:t>آثار</w:t>
      </w:r>
      <w:r>
        <w:rPr>
          <w:rFonts w:hint="cs"/>
          <w:rtl/>
        </w:rPr>
        <w:t xml:space="preserve"> </w:t>
      </w:r>
      <w:r w:rsidRPr="00B37B55">
        <w:rPr>
          <w:rFonts w:hint="cs"/>
          <w:rtl/>
        </w:rPr>
        <w:t>قدم</w:t>
      </w:r>
      <w:r>
        <w:rPr>
          <w:rFonts w:hint="cs"/>
          <w:rtl/>
        </w:rPr>
        <w:t xml:space="preserve"> </w:t>
      </w:r>
      <w:r w:rsidRPr="00B37B55">
        <w:rPr>
          <w:rFonts w:hint="cs"/>
          <w:rtl/>
        </w:rPr>
        <w:t>النبي</w:t>
      </w:r>
      <w:r>
        <w:rPr>
          <w:rFonts w:hint="cs"/>
          <w:rtl/>
        </w:rPr>
        <w:t xml:space="preserve"> إبراهيم (</w:t>
      </w:r>
      <w:r w:rsidRPr="00B37B55">
        <w:rPr>
          <w:rFonts w:hint="cs"/>
          <w:rtl/>
        </w:rPr>
        <w:t>عليه</w:t>
      </w:r>
      <w:r>
        <w:rPr>
          <w:rFonts w:hint="cs"/>
          <w:rtl/>
        </w:rPr>
        <w:t xml:space="preserve"> </w:t>
      </w:r>
      <w:r w:rsidRPr="00B37B55">
        <w:rPr>
          <w:rFonts w:hint="cs"/>
          <w:rtl/>
        </w:rPr>
        <w:t>وعلى</w:t>
      </w:r>
      <w:r>
        <w:rPr>
          <w:rFonts w:hint="cs"/>
          <w:rtl/>
        </w:rPr>
        <w:t xml:space="preserve"> </w:t>
      </w:r>
      <w:r w:rsidRPr="00B37B55">
        <w:rPr>
          <w:rFonts w:hint="cs"/>
          <w:rtl/>
        </w:rPr>
        <w:t>نبينا</w:t>
      </w:r>
      <w:r>
        <w:rPr>
          <w:rFonts w:hint="cs"/>
          <w:rtl/>
        </w:rPr>
        <w:t xml:space="preserve"> </w:t>
      </w:r>
      <w:r w:rsidRPr="00B37B55">
        <w:rPr>
          <w:rFonts w:hint="cs"/>
          <w:rtl/>
        </w:rPr>
        <w:t>وآلهما</w:t>
      </w:r>
      <w:r>
        <w:rPr>
          <w:rFonts w:hint="cs"/>
          <w:rtl/>
        </w:rPr>
        <w:t xml:space="preserve"> </w:t>
      </w:r>
      <w:r w:rsidRPr="00B37B55">
        <w:rPr>
          <w:rFonts w:hint="cs"/>
          <w:rtl/>
        </w:rPr>
        <w:t>أفضل</w:t>
      </w:r>
      <w:r>
        <w:rPr>
          <w:rFonts w:hint="cs"/>
          <w:rtl/>
        </w:rPr>
        <w:t xml:space="preserve"> </w:t>
      </w:r>
      <w:r w:rsidRPr="00B37B55">
        <w:rPr>
          <w:rFonts w:hint="cs"/>
          <w:rtl/>
        </w:rPr>
        <w:t>الصلاة</w:t>
      </w:r>
      <w:r>
        <w:rPr>
          <w:rFonts w:hint="cs"/>
          <w:rtl/>
        </w:rPr>
        <w:t xml:space="preserve"> </w:t>
      </w:r>
      <w:r w:rsidRPr="00B37B55">
        <w:rPr>
          <w:rFonts w:hint="cs"/>
          <w:rtl/>
        </w:rPr>
        <w:t>وأزكى</w:t>
      </w:r>
      <w:r>
        <w:rPr>
          <w:rFonts w:hint="cs"/>
          <w:rtl/>
        </w:rPr>
        <w:t xml:space="preserve"> </w:t>
      </w:r>
      <w:r w:rsidRPr="00B37B55">
        <w:rPr>
          <w:rFonts w:hint="cs"/>
          <w:rtl/>
        </w:rPr>
        <w:t>السلام</w:t>
      </w:r>
      <w:r>
        <w:rPr>
          <w:rFonts w:hint="cs"/>
          <w:rtl/>
        </w:rPr>
        <w:t xml:space="preserve">)، ثمّ </w:t>
      </w:r>
      <w:r w:rsidRPr="00B37B55">
        <w:rPr>
          <w:rFonts w:hint="cs"/>
          <w:rtl/>
        </w:rPr>
        <w:t>على</w:t>
      </w:r>
      <w:r>
        <w:rPr>
          <w:rFonts w:hint="cs"/>
          <w:rtl/>
        </w:rPr>
        <w:t xml:space="preserve"> </w:t>
      </w:r>
      <w:r w:rsidRPr="00B37B55">
        <w:rPr>
          <w:rFonts w:hint="cs"/>
          <w:rtl/>
        </w:rPr>
        <w:t>بُعد</w:t>
      </w:r>
      <w:r>
        <w:rPr>
          <w:rFonts w:hint="cs"/>
          <w:rtl/>
        </w:rPr>
        <w:t xml:space="preserve"> </w:t>
      </w:r>
      <w:r w:rsidRPr="00B37B55">
        <w:rPr>
          <w:rFonts w:hint="cs"/>
          <w:rtl/>
        </w:rPr>
        <w:t>عدة</w:t>
      </w:r>
      <w:r>
        <w:rPr>
          <w:rFonts w:hint="cs"/>
          <w:rtl/>
        </w:rPr>
        <w:t xml:space="preserve"> أ</w:t>
      </w:r>
      <w:r w:rsidRPr="00B37B55">
        <w:rPr>
          <w:rFonts w:hint="cs"/>
          <w:rtl/>
        </w:rPr>
        <w:t>متار</w:t>
      </w:r>
      <w:r>
        <w:rPr>
          <w:rFonts w:hint="cs"/>
          <w:rtl/>
        </w:rPr>
        <w:t xml:space="preserve"> </w:t>
      </w:r>
      <w:r w:rsidRPr="00B37B55">
        <w:rPr>
          <w:rFonts w:hint="cs"/>
          <w:rtl/>
        </w:rPr>
        <w:t>تجد</w:t>
      </w:r>
      <w:r>
        <w:rPr>
          <w:rFonts w:hint="cs"/>
          <w:rtl/>
        </w:rPr>
        <w:t xml:space="preserve"> </w:t>
      </w:r>
      <w:r w:rsidRPr="00B37B55">
        <w:rPr>
          <w:rFonts w:hint="cs"/>
          <w:rtl/>
        </w:rPr>
        <w:t>قبر</w:t>
      </w:r>
      <w:r>
        <w:rPr>
          <w:rFonts w:hint="cs"/>
          <w:rtl/>
        </w:rPr>
        <w:t xml:space="preserve"> </w:t>
      </w:r>
      <w:r w:rsidRPr="00B37B55">
        <w:rPr>
          <w:rFonts w:hint="cs"/>
          <w:rtl/>
        </w:rPr>
        <w:t>النبي</w:t>
      </w:r>
      <w:r>
        <w:rPr>
          <w:rFonts w:hint="cs"/>
          <w:rtl/>
        </w:rPr>
        <w:t xml:space="preserve"> إسماعيل </w:t>
      </w:r>
      <w:r w:rsidRPr="00B37B55">
        <w:rPr>
          <w:rFonts w:hint="cs"/>
          <w:rtl/>
        </w:rPr>
        <w:t>و</w:t>
      </w:r>
      <w:r>
        <w:rPr>
          <w:rFonts w:hint="cs"/>
          <w:rtl/>
        </w:rPr>
        <w:t>أ</w:t>
      </w:r>
      <w:r w:rsidRPr="00B37B55">
        <w:rPr>
          <w:rFonts w:hint="cs"/>
          <w:rtl/>
        </w:rPr>
        <w:t>م</w:t>
      </w:r>
      <w:r>
        <w:rPr>
          <w:rFonts w:hint="cs"/>
          <w:rtl/>
        </w:rPr>
        <w:t>ّ</w:t>
      </w:r>
      <w:r w:rsidRPr="00B37B55">
        <w:rPr>
          <w:rFonts w:hint="cs"/>
          <w:rtl/>
        </w:rPr>
        <w:t>ه</w:t>
      </w:r>
      <w:r>
        <w:rPr>
          <w:rFonts w:hint="cs"/>
          <w:rtl/>
        </w:rPr>
        <w:t xml:space="preserve"> </w:t>
      </w:r>
      <w:r w:rsidRPr="00B37B55">
        <w:rPr>
          <w:rFonts w:hint="cs"/>
          <w:rtl/>
        </w:rPr>
        <w:t>هاجر</w:t>
      </w:r>
      <w:r>
        <w:rPr>
          <w:rFonts w:hint="cs"/>
          <w:rtl/>
        </w:rPr>
        <w:t xml:space="preserve"> </w:t>
      </w:r>
      <w:r w:rsidRPr="009A5138">
        <w:rPr>
          <w:rFonts w:hint="cs"/>
          <w:rtl/>
        </w:rPr>
        <w:t>صلّى الله عليه وآله</w:t>
      </w:r>
      <w:r>
        <w:rPr>
          <w:rFonts w:hint="cs"/>
          <w:rtl/>
        </w:rPr>
        <w:t>؟</w:t>
      </w:r>
      <w:r w:rsidRPr="00B37B55">
        <w:rPr>
          <w:rFonts w:hint="cs"/>
          <w:rtl/>
        </w:rPr>
        <w:t>!</w:t>
      </w:r>
      <w:r>
        <w:rPr>
          <w:rFonts w:hint="cs"/>
          <w:rtl/>
        </w:rPr>
        <w:t xml:space="preserve"> </w:t>
      </w:r>
    </w:p>
    <w:p w14:paraId="7CDC308C" w14:textId="77777777" w:rsidR="009073AF" w:rsidRPr="00A253DB" w:rsidRDefault="009073AF" w:rsidP="00A253DB">
      <w:pPr>
        <w:pStyle w:val="libNormal"/>
        <w:rPr>
          <w:rtl/>
        </w:rPr>
      </w:pPr>
      <w:r w:rsidRPr="00A253DB">
        <w:rPr>
          <w:rFonts w:hint="cs"/>
          <w:rtl/>
        </w:rPr>
        <w:t xml:space="preserve">ولم يعترض أحد من المسلمين منذ زمن الرسالة ولحدّ زمان الوهابية السلفية على وجود مقام إبراهيم أو قبر إسماعيل وأمه هاجر </w:t>
      </w:r>
      <w:r w:rsidRPr="009A5138">
        <w:rPr>
          <w:rFonts w:hint="cs"/>
          <w:rtl/>
        </w:rPr>
        <w:t>صلّى الله عليه وآله</w:t>
      </w:r>
      <w:r w:rsidRPr="00A253DB">
        <w:rPr>
          <w:rFonts w:hint="cs"/>
          <w:rtl/>
        </w:rPr>
        <w:t xml:space="preserve">، عند الطواف أو الصلاة بعد الطواف؟! وهل أنها منافية للتوحيد وخلوص العبودية؟! لكن </w:t>
      </w:r>
      <w:r w:rsidRPr="00A253DB">
        <w:rPr>
          <w:rtl/>
        </w:rPr>
        <w:t>ابن عبد الوهاب لا يرضى للم</w:t>
      </w:r>
      <w:r w:rsidRPr="00A253DB">
        <w:rPr>
          <w:rFonts w:hint="cs"/>
          <w:rtl/>
        </w:rPr>
        <w:t>سلم</w:t>
      </w:r>
      <w:r w:rsidRPr="00A253DB">
        <w:rPr>
          <w:rtl/>
        </w:rPr>
        <w:t>ين أن يصلوا عند قبر النب</w:t>
      </w:r>
      <w:r w:rsidRPr="00A253DB">
        <w:rPr>
          <w:rFonts w:hint="cs"/>
          <w:rtl/>
        </w:rPr>
        <w:t xml:space="preserve">ي </w:t>
      </w:r>
      <w:r w:rsidRPr="00A253DB">
        <w:rPr>
          <w:rtl/>
        </w:rPr>
        <w:t>صلّى الله عليه وآله، وهو أفضل وأشرف خلق</w:t>
      </w:r>
      <w:r w:rsidRPr="00A253DB">
        <w:rPr>
          <w:rFonts w:hint="cs"/>
          <w:rtl/>
        </w:rPr>
        <w:t xml:space="preserve"> الله تعالى</w:t>
      </w:r>
      <w:r w:rsidRPr="00A253DB">
        <w:rPr>
          <w:rtl/>
        </w:rPr>
        <w:t>، ثمّ عند قبور آل النبي، الذين أذهب الله عنهم الرجس</w:t>
      </w:r>
      <w:r w:rsidRPr="00A253DB">
        <w:rPr>
          <w:rFonts w:hint="cs"/>
          <w:rtl/>
        </w:rPr>
        <w:t xml:space="preserve"> </w:t>
      </w:r>
      <w:r w:rsidRPr="00A253DB">
        <w:rPr>
          <w:rtl/>
        </w:rPr>
        <w:t>وطه</w:t>
      </w:r>
      <w:r w:rsidRPr="00A253DB">
        <w:rPr>
          <w:rFonts w:hint="cs"/>
          <w:rtl/>
        </w:rPr>
        <w:t>ّ</w:t>
      </w:r>
      <w:r w:rsidRPr="00A253DB">
        <w:rPr>
          <w:rtl/>
        </w:rPr>
        <w:t>رهم تطهيرا</w:t>
      </w:r>
      <w:r w:rsidRPr="00A253DB">
        <w:rPr>
          <w:rFonts w:hint="cs"/>
          <w:rtl/>
        </w:rPr>
        <w:t>ً</w:t>
      </w:r>
      <w:r w:rsidRPr="00A253DB">
        <w:rPr>
          <w:rtl/>
        </w:rPr>
        <w:t xml:space="preserve"> </w:t>
      </w:r>
      <w:r w:rsidRPr="00A253DB">
        <w:rPr>
          <w:rFonts w:hint="cs"/>
          <w:rtl/>
        </w:rPr>
        <w:t>(</w:t>
      </w:r>
      <w:r w:rsidRPr="00A253DB">
        <w:rPr>
          <w:rtl/>
        </w:rPr>
        <w:t>عليهم أفضل الصلاة والسلا</w:t>
      </w:r>
      <w:r w:rsidRPr="00A253DB">
        <w:rPr>
          <w:rFonts w:hint="cs"/>
          <w:rtl/>
        </w:rPr>
        <w:t>م)،</w:t>
      </w:r>
      <w:r w:rsidRPr="00A253DB">
        <w:rPr>
          <w:rtl/>
        </w:rPr>
        <w:t xml:space="preserve"> </w:t>
      </w:r>
      <w:r w:rsidRPr="00A253DB">
        <w:rPr>
          <w:rFonts w:hint="cs"/>
          <w:rtl/>
        </w:rPr>
        <w:t>أ</w:t>
      </w:r>
      <w:r w:rsidRPr="00A253DB">
        <w:rPr>
          <w:rtl/>
        </w:rPr>
        <w:t>و</w:t>
      </w:r>
      <w:r w:rsidRPr="00A253DB">
        <w:rPr>
          <w:rFonts w:hint="cs"/>
          <w:rtl/>
        </w:rPr>
        <w:t xml:space="preserve"> عند مثوى </w:t>
      </w:r>
      <w:r w:rsidRPr="00A253DB">
        <w:rPr>
          <w:rtl/>
        </w:rPr>
        <w:t xml:space="preserve">الأولياء والصحابة الكرام </w:t>
      </w:r>
      <w:r w:rsidRPr="00A253DB">
        <w:rPr>
          <w:rFonts w:hint="cs"/>
          <w:rtl/>
        </w:rPr>
        <w:t>(رضي الله عنهم وأرضاهم)،</w:t>
      </w:r>
      <w:r w:rsidRPr="00A253DB">
        <w:rPr>
          <w:rtl/>
        </w:rPr>
        <w:t xml:space="preserve"> الذين ضح</w:t>
      </w:r>
      <w:r w:rsidRPr="00A253DB">
        <w:rPr>
          <w:rFonts w:hint="cs"/>
          <w:rtl/>
        </w:rPr>
        <w:t>ّ</w:t>
      </w:r>
      <w:r w:rsidRPr="00A253DB">
        <w:rPr>
          <w:rtl/>
        </w:rPr>
        <w:t>وا بأموالهم و</w:t>
      </w:r>
      <w:r w:rsidRPr="00A253DB">
        <w:rPr>
          <w:rFonts w:hint="cs"/>
          <w:rtl/>
        </w:rPr>
        <w:t>أ</w:t>
      </w:r>
      <w:r w:rsidRPr="00A253DB">
        <w:rPr>
          <w:rtl/>
        </w:rPr>
        <w:t xml:space="preserve">نفسهم في سبيل </w:t>
      </w:r>
      <w:r w:rsidRPr="00A253DB">
        <w:rPr>
          <w:rFonts w:hint="cs"/>
          <w:rtl/>
        </w:rPr>
        <w:t>إ</w:t>
      </w:r>
      <w:r w:rsidRPr="00A253DB">
        <w:rPr>
          <w:rtl/>
        </w:rPr>
        <w:t>علاء كلمة الله تعالى؟!</w:t>
      </w:r>
      <w:r w:rsidRPr="00A253DB">
        <w:rPr>
          <w:rFonts w:hint="cs"/>
          <w:rtl/>
        </w:rPr>
        <w:t xml:space="preserve"> </w:t>
      </w:r>
    </w:p>
    <w:p w14:paraId="6D0513C2" w14:textId="77777777" w:rsidR="00500F96" w:rsidRDefault="00500F96" w:rsidP="00500F96">
      <w:pPr>
        <w:pStyle w:val="libNormal"/>
        <w:rPr>
          <w:rtl/>
        </w:rPr>
      </w:pPr>
      <w:r>
        <w:rPr>
          <w:rtl/>
        </w:rPr>
        <w:br w:type="page"/>
      </w:r>
    </w:p>
    <w:p w14:paraId="263F5BC7" w14:textId="77777777" w:rsidR="009073AF" w:rsidRPr="00A253DB" w:rsidRDefault="009073AF" w:rsidP="00A253DB">
      <w:pPr>
        <w:pStyle w:val="libNormal"/>
        <w:rPr>
          <w:rtl/>
        </w:rPr>
      </w:pPr>
      <w:r w:rsidRPr="00A253DB">
        <w:rPr>
          <w:rFonts w:hint="cs"/>
          <w:rtl/>
        </w:rPr>
        <w:lastRenderedPageBreak/>
        <w:t xml:space="preserve">نعم خرج علينا الدكتور الذي تخرج من جامعة (الإمام) ابن سعود، وهو الشيخ طلال بن عثمان بن هزام، ليفتي بحرمة إدخال مقام إبراهيم وقبر إسماعيل وأمه </w:t>
      </w:r>
      <w:r w:rsidRPr="009A5138">
        <w:rPr>
          <w:rFonts w:hint="cs"/>
          <w:rtl/>
        </w:rPr>
        <w:t>عليهم السلام</w:t>
      </w:r>
      <w:r w:rsidRPr="00A253DB">
        <w:rPr>
          <w:rFonts w:hint="cs"/>
          <w:rtl/>
        </w:rPr>
        <w:t xml:space="preserve"> ضمن دائرة الطواف، بل يوجب الصلاة بعيداً عن تلك البقعة، خوفاً على المسلمين من الشرك والكفر!!!(144). </w:t>
      </w:r>
    </w:p>
    <w:p w14:paraId="67B0B0F1" w14:textId="254209E4" w:rsidR="009073AF" w:rsidRPr="00B37B55" w:rsidRDefault="009073AF" w:rsidP="00A253DB">
      <w:pPr>
        <w:pStyle w:val="libNormal"/>
      </w:pPr>
      <w:r w:rsidRPr="00A253DB">
        <w:rPr>
          <w:rtl/>
        </w:rPr>
        <w:t>ومثلما دعا الخارجي الكافر ابن عبد الوهاب إلى تدمير المراقد المقدسة والآثار المباركة، فقد حاول جاهداً أن يطمس قدسية الأيّام والذكريات، التي ذكرها الله تعالى في كتابه المجيد ونسبها لذاته المقدسة، ثمّ أراد أن يطمس أسماء خل</w:t>
      </w:r>
      <w:r w:rsidRPr="00A253DB">
        <w:rPr>
          <w:rFonts w:hint="cs"/>
          <w:rtl/>
        </w:rPr>
        <w:t>ّ</w:t>
      </w:r>
      <w:r w:rsidRPr="00A253DB">
        <w:rPr>
          <w:rtl/>
        </w:rPr>
        <w:t>دها القرآن الكريم كاسم نبينا العظيم وآله عليهم السلام، فأراد لها أن تندثر وتغيب أسماؤهم وجهادهم وعلومهم عن مخيلة المسلمين، كما فعلت النصارى واليهود بأنبيائهم، فستر ما رام فعله ببدعه وشيطنته وجبروته، لكن أن</w:t>
      </w:r>
      <w:r w:rsidRPr="00A253DB">
        <w:rPr>
          <w:rFonts w:hint="cs"/>
          <w:rtl/>
        </w:rPr>
        <w:t>ّ</w:t>
      </w:r>
      <w:r w:rsidRPr="00A253DB">
        <w:rPr>
          <w:rtl/>
        </w:rPr>
        <w:t xml:space="preserve">ى له ذلك، والله تعالى قد آلى على نفسه في حفظ دينه وعزة أوليائه: </w:t>
      </w:r>
      <w:r w:rsidR="00A253DB" w:rsidRPr="00A253DB">
        <w:rPr>
          <w:rStyle w:val="libAlaemChar"/>
          <w:rtl/>
        </w:rPr>
        <w:t>(</w:t>
      </w:r>
      <w:r w:rsidRPr="00A253DB">
        <w:rPr>
          <w:rStyle w:val="libAieChar"/>
          <w:rtl/>
        </w:rPr>
        <w:t>يُرِيدُونَ لِيُطْفِئُوا نُورَ اللَهِ بِأَفْوَاهِهِمْ وَاللَهُ مُتِمُ نُورِهِ وَلَوْ كَرِهَ الْكَافِرُونَ</w:t>
      </w:r>
      <w:r w:rsidR="00A253DB" w:rsidRPr="00A253DB">
        <w:rPr>
          <w:rStyle w:val="libAlaemChar"/>
          <w:rtl/>
        </w:rPr>
        <w:t>)</w:t>
      </w:r>
      <w:r w:rsidRPr="00F77D33">
        <w:rPr>
          <w:rtl/>
        </w:rPr>
        <w:t xml:space="preserve"> (سورة الصف</w:t>
      </w:r>
      <w:r>
        <w:rPr>
          <w:rFonts w:hint="cs"/>
          <w:rtl/>
        </w:rPr>
        <w:t>:</w:t>
      </w:r>
      <w:r w:rsidRPr="00F77D33">
        <w:rPr>
          <w:rtl/>
        </w:rPr>
        <w:t xml:space="preserve"> الآية 8)، والآية الكريمة: </w:t>
      </w:r>
      <w:r w:rsidR="00A253DB" w:rsidRPr="00A253DB">
        <w:rPr>
          <w:rStyle w:val="libAlaemChar"/>
          <w:rtl/>
        </w:rPr>
        <w:t>(</w:t>
      </w:r>
      <w:r w:rsidRPr="00A253DB">
        <w:rPr>
          <w:rStyle w:val="libAieChar"/>
          <w:rtl/>
        </w:rPr>
        <w:t>يُرِيدُونَ أَنْ يُطْفِئُوا نُورَ اللَهِ بِأَفْوَاهِهِمْ وَيَأْبَى اللَهُ إِلَا أَنْ يُتِمَ نُورَهُ وَلَوْ كَرِهَ الْكَافِرُونَ</w:t>
      </w:r>
      <w:r w:rsidR="00A253DB" w:rsidRPr="00A253DB">
        <w:rPr>
          <w:rStyle w:val="libAlaemChar"/>
          <w:rtl/>
        </w:rPr>
        <w:t>)</w:t>
      </w:r>
      <w:r w:rsidRPr="00F77D33">
        <w:rPr>
          <w:rtl/>
        </w:rPr>
        <w:t xml:space="preserve"> (سورة التوبة</w:t>
      </w:r>
      <w:r>
        <w:rPr>
          <w:rFonts w:hint="cs"/>
          <w:rtl/>
        </w:rPr>
        <w:t>:</w:t>
      </w:r>
      <w:r w:rsidRPr="00F77D33">
        <w:rPr>
          <w:rtl/>
        </w:rPr>
        <w:t xml:space="preserve"> الآية 32). فمن أعظم أيّام الله تعالى يوم ولادة الرسول </w:t>
      </w:r>
      <w:r>
        <w:rPr>
          <w:rtl/>
        </w:rPr>
        <w:t>صلّى الله عليه وآله</w:t>
      </w:r>
      <w:r w:rsidRPr="00F77D33">
        <w:rPr>
          <w:rtl/>
        </w:rPr>
        <w:t xml:space="preserve">، ومن أعظم أيّام الله العيدان (الفطر والأضحى) ويوم الغدير والمباهلة وعاشوراء ويوم الجمعة، ولنا في الحديث النبوي الشريف الذي أنقله لكم من كتاب (المشاهد المشرفة والوهابيون) للشيخ محمد على الحائري، حيث قال النبي الأعظم </w:t>
      </w:r>
      <w:r>
        <w:rPr>
          <w:rtl/>
        </w:rPr>
        <w:t>صلّى الله عليه وآله</w:t>
      </w:r>
      <w:r w:rsidRPr="00F77D33">
        <w:rPr>
          <w:rtl/>
        </w:rPr>
        <w:t xml:space="preserve">: </w:t>
      </w:r>
      <w:r w:rsidR="009A5138">
        <w:rPr>
          <w:rFonts w:hint="cs"/>
          <w:rtl/>
        </w:rPr>
        <w:t>«</w:t>
      </w:r>
      <w:r w:rsidRPr="00531333">
        <w:rPr>
          <w:rStyle w:val="libBold2Char"/>
          <w:rtl/>
        </w:rPr>
        <w:t>... ولكن حثالة من الناس يُعيرون زوار قبوركم كما تُعَير الزانية بزنائها، أولئك شرار أم</w:t>
      </w:r>
      <w:r w:rsidRPr="00531333">
        <w:rPr>
          <w:rStyle w:val="libBold2Char"/>
          <w:rFonts w:hint="cs"/>
          <w:rtl/>
        </w:rPr>
        <w:t>ّ</w:t>
      </w:r>
      <w:r w:rsidRPr="00531333">
        <w:rPr>
          <w:rStyle w:val="libBold2Char"/>
          <w:rtl/>
        </w:rPr>
        <w:t>تي، لا أنالهم الله شفاعتي، ولا يردون حوضي</w:t>
      </w:r>
      <w:r w:rsidR="009A5138">
        <w:rPr>
          <w:rFonts w:hint="cs"/>
          <w:rtl/>
        </w:rPr>
        <w:t>»</w:t>
      </w:r>
      <w:r w:rsidR="009A5138" w:rsidRPr="00F77D33">
        <w:rPr>
          <w:rtl/>
        </w:rPr>
        <w:t xml:space="preserve"> </w:t>
      </w:r>
      <w:r w:rsidRPr="00F77D33">
        <w:rPr>
          <w:rtl/>
        </w:rPr>
        <w:t>(14</w:t>
      </w:r>
      <w:r>
        <w:rPr>
          <w:rFonts w:hint="cs"/>
          <w:rtl/>
        </w:rPr>
        <w:t>5</w:t>
      </w:r>
      <w:r w:rsidRPr="00F77D33">
        <w:rPr>
          <w:rtl/>
        </w:rPr>
        <w:t>).</w:t>
      </w:r>
    </w:p>
    <w:p w14:paraId="3B2A3076" w14:textId="77777777" w:rsidR="00500F96" w:rsidRDefault="009073AF" w:rsidP="00A253DB">
      <w:pPr>
        <w:pStyle w:val="libNormal"/>
        <w:rPr>
          <w:rtl/>
        </w:rPr>
      </w:pPr>
      <w:r w:rsidRPr="00A253DB">
        <w:rPr>
          <w:rFonts w:hint="cs"/>
          <w:rtl/>
        </w:rPr>
        <w:t xml:space="preserve">نعود لإكمال البحث ونقول: </w:t>
      </w:r>
      <w:r w:rsidRPr="00A253DB">
        <w:rPr>
          <w:rtl/>
        </w:rPr>
        <w:t>كيف يدعو الله تعالى الناس ليسيحوا في الأرض ويتعر</w:t>
      </w:r>
      <w:r w:rsidRPr="00A253DB">
        <w:rPr>
          <w:rFonts w:hint="cs"/>
          <w:rtl/>
        </w:rPr>
        <w:t>ّ</w:t>
      </w:r>
      <w:r w:rsidRPr="00A253DB">
        <w:rPr>
          <w:rtl/>
        </w:rPr>
        <w:t>فوا على آثار رحمته وشواهد عظمته من جبال و</w:t>
      </w:r>
      <w:r w:rsidRPr="00A253DB">
        <w:rPr>
          <w:rFonts w:hint="cs"/>
          <w:rtl/>
        </w:rPr>
        <w:t>أ</w:t>
      </w:r>
      <w:r w:rsidRPr="00A253DB">
        <w:rPr>
          <w:rtl/>
        </w:rPr>
        <w:t xml:space="preserve">نهار </w:t>
      </w:r>
    </w:p>
    <w:p w14:paraId="5C91F376" w14:textId="77777777" w:rsidR="00500F96" w:rsidRDefault="00500F96" w:rsidP="00500F96">
      <w:pPr>
        <w:pStyle w:val="libNormal"/>
        <w:rPr>
          <w:rtl/>
        </w:rPr>
      </w:pPr>
      <w:r>
        <w:rPr>
          <w:rtl/>
        </w:rPr>
        <w:br w:type="page"/>
      </w:r>
    </w:p>
    <w:p w14:paraId="0080EA9E" w14:textId="76D3ECA3" w:rsidR="009073AF" w:rsidRPr="00A253DB" w:rsidRDefault="009073AF" w:rsidP="00500F96">
      <w:pPr>
        <w:pStyle w:val="libNormal0"/>
      </w:pPr>
      <w:r w:rsidRPr="00A253DB">
        <w:rPr>
          <w:rtl/>
        </w:rPr>
        <w:lastRenderedPageBreak/>
        <w:t>و</w:t>
      </w:r>
      <w:r w:rsidRPr="00A253DB">
        <w:rPr>
          <w:rFonts w:hint="cs"/>
          <w:rtl/>
        </w:rPr>
        <w:t>أ</w:t>
      </w:r>
      <w:r w:rsidRPr="00A253DB">
        <w:rPr>
          <w:rtl/>
        </w:rPr>
        <w:t>شجار، وابن عبد الوهاب لا يرضى للمسلمين أن يشد</w:t>
      </w:r>
      <w:r w:rsidRPr="00A253DB">
        <w:rPr>
          <w:rFonts w:hint="cs"/>
          <w:rtl/>
        </w:rPr>
        <w:t>ّ</w:t>
      </w:r>
      <w:r w:rsidRPr="00A253DB">
        <w:rPr>
          <w:rtl/>
        </w:rPr>
        <w:t>وا الرحال</w:t>
      </w:r>
      <w:r w:rsidRPr="00A253DB">
        <w:rPr>
          <w:rFonts w:hint="cs"/>
          <w:rtl/>
        </w:rPr>
        <w:t xml:space="preserve"> </w:t>
      </w:r>
      <w:r w:rsidRPr="00A253DB">
        <w:rPr>
          <w:rtl/>
        </w:rPr>
        <w:t xml:space="preserve">لزيارة قبر رسول الله وآله الطيبين الطاهرين </w:t>
      </w:r>
      <w:r w:rsidRPr="009A5138">
        <w:rPr>
          <w:rFonts w:hint="cs"/>
          <w:rtl/>
        </w:rPr>
        <w:t>عليهم السلام</w:t>
      </w:r>
      <w:r w:rsidRPr="00A253DB">
        <w:rPr>
          <w:rtl/>
        </w:rPr>
        <w:t>؟!</w:t>
      </w:r>
      <w:r w:rsidRPr="00A253DB">
        <w:rPr>
          <w:rFonts w:hint="cs"/>
          <w:rtl/>
        </w:rPr>
        <w:t xml:space="preserve"> ثمّ يقتفوا آثار المسلمين الأوائل في دفاعهم عن الدين القويم، وما تركوه للأجيال القادمة من عِبَر ودروس عبر تلكم المشاهد والآثار، </w:t>
      </w:r>
      <w:r w:rsidRPr="00A253DB">
        <w:rPr>
          <w:rtl/>
        </w:rPr>
        <w:t xml:space="preserve">فهل هؤلاء </w:t>
      </w:r>
      <w:r w:rsidRPr="00A253DB">
        <w:rPr>
          <w:rFonts w:hint="cs"/>
          <w:rtl/>
        </w:rPr>
        <w:t xml:space="preserve">العباد الصالحين، </w:t>
      </w:r>
      <w:r w:rsidRPr="00A253DB">
        <w:rPr>
          <w:rtl/>
        </w:rPr>
        <w:t>أ</w:t>
      </w:r>
      <w:r w:rsidRPr="00A253DB">
        <w:rPr>
          <w:rFonts w:hint="cs"/>
          <w:rtl/>
        </w:rPr>
        <w:t>صغر</w:t>
      </w:r>
      <w:r w:rsidRPr="00A253DB">
        <w:rPr>
          <w:rtl/>
        </w:rPr>
        <w:t xml:space="preserve"> عظمة وأقل نفعاً وتذكيراً بالله تعالى من الجبال والبحار؟! أم</w:t>
      </w:r>
      <w:r w:rsidRPr="00A253DB">
        <w:rPr>
          <w:rFonts w:hint="cs"/>
          <w:rtl/>
        </w:rPr>
        <w:t xml:space="preserve"> </w:t>
      </w:r>
      <w:r w:rsidRPr="00A253DB">
        <w:rPr>
          <w:rtl/>
        </w:rPr>
        <w:t>أ</w:t>
      </w:r>
      <w:r w:rsidRPr="00A253DB">
        <w:rPr>
          <w:rFonts w:hint="cs"/>
          <w:rtl/>
        </w:rPr>
        <w:t>ن</w:t>
      </w:r>
      <w:r w:rsidRPr="00A253DB">
        <w:rPr>
          <w:rtl/>
        </w:rPr>
        <w:t xml:space="preserve">هم لا يملكون شأناً عند الله تعالى، </w:t>
      </w:r>
      <w:r w:rsidRPr="00A253DB">
        <w:rPr>
          <w:rFonts w:hint="cs"/>
          <w:rtl/>
        </w:rPr>
        <w:t>ولا حتى قيمة وقدسية الجبل والسهل والبحر!!! أ</w:t>
      </w:r>
      <w:r w:rsidRPr="00A253DB">
        <w:rPr>
          <w:rtl/>
        </w:rPr>
        <w:t>و</w:t>
      </w:r>
      <w:r w:rsidRPr="00A253DB">
        <w:rPr>
          <w:rFonts w:hint="cs"/>
          <w:rtl/>
        </w:rPr>
        <w:t xml:space="preserve"> أن الزائر لهم </w:t>
      </w:r>
      <w:r w:rsidRPr="00A253DB">
        <w:rPr>
          <w:rtl/>
        </w:rPr>
        <w:t>لا يحص</w:t>
      </w:r>
      <w:r w:rsidRPr="00A253DB">
        <w:rPr>
          <w:rFonts w:hint="cs"/>
          <w:rtl/>
        </w:rPr>
        <w:t>ل</w:t>
      </w:r>
      <w:r w:rsidRPr="00A253DB">
        <w:rPr>
          <w:rtl/>
        </w:rPr>
        <w:t xml:space="preserve"> على فائدة في دينه أو دنياه؟!</w:t>
      </w:r>
    </w:p>
    <w:p w14:paraId="6CB55370" w14:textId="77777777" w:rsidR="009073AF" w:rsidRPr="00A253DB" w:rsidRDefault="009073AF" w:rsidP="00A253DB">
      <w:pPr>
        <w:pStyle w:val="libNormal"/>
      </w:pPr>
      <w:r w:rsidRPr="00A253DB">
        <w:rPr>
          <w:rtl/>
        </w:rPr>
        <w:t>طبعاً لا نشغل الوقت كثيراً في إثبات ما هو بديهي وجلي</w:t>
      </w:r>
      <w:r w:rsidRPr="00A253DB">
        <w:rPr>
          <w:rFonts w:hint="cs"/>
          <w:rtl/>
        </w:rPr>
        <w:t>،</w:t>
      </w:r>
      <w:r w:rsidRPr="00A253DB">
        <w:rPr>
          <w:rtl/>
        </w:rPr>
        <w:t xml:space="preserve"> وقد درجت الأمّة عليه، و</w:t>
      </w:r>
      <w:r w:rsidRPr="00A253DB">
        <w:rPr>
          <w:rFonts w:hint="cs"/>
          <w:rtl/>
        </w:rPr>
        <w:t xml:space="preserve">قد </w:t>
      </w:r>
      <w:r w:rsidRPr="00A253DB">
        <w:rPr>
          <w:rtl/>
        </w:rPr>
        <w:t>أل</w:t>
      </w:r>
      <w:r w:rsidRPr="00A253DB">
        <w:rPr>
          <w:rFonts w:hint="cs"/>
          <w:rtl/>
        </w:rPr>
        <w:t>ّ</w:t>
      </w:r>
      <w:r w:rsidRPr="00A253DB">
        <w:rPr>
          <w:rtl/>
        </w:rPr>
        <w:t>ف العلماء والفقهاء والباحثون آلالاف من الكتب والرسائل والبحوث في إثبات عقيدة كل المسلمين في الزيارة والشفاعة والنذر وغيرهن</w:t>
      </w:r>
      <w:r w:rsidRPr="00A253DB">
        <w:rPr>
          <w:rFonts w:hint="cs"/>
          <w:rtl/>
        </w:rPr>
        <w:t>ّ</w:t>
      </w:r>
      <w:r w:rsidRPr="00A253DB">
        <w:rPr>
          <w:rtl/>
        </w:rPr>
        <w:t>، ورد</w:t>
      </w:r>
      <w:r w:rsidRPr="00A253DB">
        <w:rPr>
          <w:rFonts w:hint="cs"/>
          <w:rtl/>
        </w:rPr>
        <w:t>ّ</w:t>
      </w:r>
      <w:r w:rsidRPr="00A253DB">
        <w:rPr>
          <w:rtl/>
        </w:rPr>
        <w:t>وا على أولئك الجه</w:t>
      </w:r>
      <w:r w:rsidRPr="00A253DB">
        <w:rPr>
          <w:rFonts w:hint="cs"/>
          <w:rtl/>
        </w:rPr>
        <w:t>ّ</w:t>
      </w:r>
      <w:r w:rsidRPr="00A253DB">
        <w:rPr>
          <w:rtl/>
        </w:rPr>
        <w:t>ال ب</w:t>
      </w:r>
      <w:r w:rsidRPr="00A253DB">
        <w:rPr>
          <w:rFonts w:hint="cs"/>
          <w:rtl/>
        </w:rPr>
        <w:t>ا</w:t>
      </w:r>
      <w:r w:rsidRPr="00A253DB">
        <w:rPr>
          <w:rtl/>
        </w:rPr>
        <w:t>ل</w:t>
      </w:r>
      <w:r w:rsidRPr="00A253DB">
        <w:rPr>
          <w:rFonts w:hint="cs"/>
          <w:rtl/>
        </w:rPr>
        <w:t>أ</w:t>
      </w:r>
      <w:r w:rsidRPr="00A253DB">
        <w:rPr>
          <w:rtl/>
        </w:rPr>
        <w:t>دل</w:t>
      </w:r>
      <w:r w:rsidRPr="00A253DB">
        <w:rPr>
          <w:rFonts w:hint="cs"/>
          <w:rtl/>
        </w:rPr>
        <w:t>ّ</w:t>
      </w:r>
      <w:r w:rsidRPr="00A253DB">
        <w:rPr>
          <w:rtl/>
        </w:rPr>
        <w:t xml:space="preserve">ة الدامغة والبراهين الساطعة. لكن </w:t>
      </w:r>
      <w:r w:rsidRPr="00A253DB">
        <w:rPr>
          <w:rFonts w:hint="cs"/>
          <w:rtl/>
        </w:rPr>
        <w:t>ا</w:t>
      </w:r>
      <w:r w:rsidRPr="00A253DB">
        <w:rPr>
          <w:rtl/>
        </w:rPr>
        <w:t>ل</w:t>
      </w:r>
      <w:r w:rsidRPr="00A253DB">
        <w:rPr>
          <w:rFonts w:hint="cs"/>
          <w:rtl/>
        </w:rPr>
        <w:t>أ</w:t>
      </w:r>
      <w:r w:rsidRPr="00A253DB">
        <w:rPr>
          <w:rtl/>
        </w:rPr>
        <w:t>مر لا يكم</w:t>
      </w:r>
      <w:r w:rsidRPr="00A253DB">
        <w:rPr>
          <w:rFonts w:hint="cs"/>
          <w:rtl/>
        </w:rPr>
        <w:t>ن</w:t>
      </w:r>
      <w:r w:rsidRPr="00A253DB">
        <w:rPr>
          <w:rtl/>
        </w:rPr>
        <w:t xml:space="preserve"> في هذا ال</w:t>
      </w:r>
      <w:r w:rsidRPr="00A253DB">
        <w:rPr>
          <w:rFonts w:hint="cs"/>
          <w:rtl/>
        </w:rPr>
        <w:t xml:space="preserve">إشكال العلمي والمعرفي، </w:t>
      </w:r>
      <w:r w:rsidRPr="00A253DB">
        <w:rPr>
          <w:rtl/>
        </w:rPr>
        <w:t xml:space="preserve">حتى نقول </w:t>
      </w:r>
      <w:r w:rsidRPr="00A253DB">
        <w:rPr>
          <w:rFonts w:hint="cs"/>
          <w:rtl/>
        </w:rPr>
        <w:t>أ</w:t>
      </w:r>
      <w:r w:rsidRPr="00A253DB">
        <w:rPr>
          <w:rtl/>
        </w:rPr>
        <w:t xml:space="preserve">نه قد </w:t>
      </w:r>
      <w:r w:rsidRPr="00A253DB">
        <w:rPr>
          <w:rFonts w:hint="cs"/>
          <w:rtl/>
        </w:rPr>
        <w:t>ي</w:t>
      </w:r>
      <w:r w:rsidRPr="00A253DB">
        <w:rPr>
          <w:rtl/>
        </w:rPr>
        <w:t>هتد</w:t>
      </w:r>
      <w:r w:rsidRPr="00A253DB">
        <w:rPr>
          <w:rFonts w:hint="cs"/>
          <w:rtl/>
        </w:rPr>
        <w:t>ي</w:t>
      </w:r>
      <w:r w:rsidRPr="00A253DB">
        <w:rPr>
          <w:rtl/>
        </w:rPr>
        <w:t xml:space="preserve"> الضال، و</w:t>
      </w:r>
      <w:r w:rsidRPr="00A253DB">
        <w:rPr>
          <w:rFonts w:hint="cs"/>
          <w:rtl/>
        </w:rPr>
        <w:t>ي</w:t>
      </w:r>
      <w:r w:rsidRPr="00A253DB">
        <w:rPr>
          <w:rtl/>
        </w:rPr>
        <w:t>ف</w:t>
      </w:r>
      <w:r w:rsidRPr="00A253DB">
        <w:rPr>
          <w:rFonts w:hint="cs"/>
          <w:rtl/>
        </w:rPr>
        <w:t>ي</w:t>
      </w:r>
      <w:r w:rsidRPr="00A253DB">
        <w:rPr>
          <w:rtl/>
        </w:rPr>
        <w:t>ق النائم، و</w:t>
      </w:r>
      <w:r w:rsidRPr="00A253DB">
        <w:rPr>
          <w:rFonts w:hint="cs"/>
          <w:rtl/>
        </w:rPr>
        <w:t>ي</w:t>
      </w:r>
      <w:r w:rsidRPr="00A253DB">
        <w:rPr>
          <w:rtl/>
        </w:rPr>
        <w:t xml:space="preserve">رجع الشارد إلى أهله. وخير ما نذكر هنا قول </w:t>
      </w:r>
      <w:r w:rsidRPr="00A253DB">
        <w:rPr>
          <w:rFonts w:hint="cs"/>
          <w:rtl/>
        </w:rPr>
        <w:t xml:space="preserve">العلامة </w:t>
      </w:r>
      <w:r w:rsidRPr="00A253DB">
        <w:rPr>
          <w:rtl/>
        </w:rPr>
        <w:t>الشيخ محمد حسين كاشف الغطاء</w:t>
      </w:r>
      <w:r w:rsidRPr="00A253DB">
        <w:rPr>
          <w:rFonts w:hint="cs"/>
          <w:rtl/>
        </w:rPr>
        <w:t>، حيث قال</w:t>
      </w:r>
      <w:r w:rsidRPr="00A253DB">
        <w:rPr>
          <w:rtl/>
        </w:rPr>
        <w:t xml:space="preserve">: لو كنا نعلم </w:t>
      </w:r>
      <w:r w:rsidRPr="00A253DB">
        <w:rPr>
          <w:rFonts w:hint="cs"/>
          <w:rtl/>
        </w:rPr>
        <w:t>أ</w:t>
      </w:r>
      <w:r w:rsidRPr="00A253DB">
        <w:rPr>
          <w:rtl/>
        </w:rPr>
        <w:t>نهم يقتنعون بالحجة البالغة، ويخضعون للأدلة القاطعة، لملأنا الطوامير من الحجج الباهرة، التي تترك الحقّ أضحى من ذُكاء، وأجلى من صفحة السماء، ولكن سلطان نجد له حجتان قاطعتان، عليهما يعتمد و</w:t>
      </w:r>
      <w:r w:rsidRPr="00A253DB">
        <w:rPr>
          <w:rFonts w:hint="cs"/>
          <w:rtl/>
        </w:rPr>
        <w:t>إ</w:t>
      </w:r>
      <w:r w:rsidRPr="00A253DB">
        <w:rPr>
          <w:rtl/>
        </w:rPr>
        <w:t>ليهما يستند، ولا فائدة إلا بمقابل</w:t>
      </w:r>
      <w:r w:rsidRPr="00A253DB">
        <w:rPr>
          <w:rFonts w:hint="cs"/>
          <w:rtl/>
        </w:rPr>
        <w:t>ت</w:t>
      </w:r>
      <w:r w:rsidRPr="00A253DB">
        <w:rPr>
          <w:rtl/>
        </w:rPr>
        <w:t>هما أو أقوى منها، وهما الحسام البتار والدرهم والدينار، السيف السنان و</w:t>
      </w:r>
      <w:r w:rsidRPr="00A253DB">
        <w:rPr>
          <w:rFonts w:hint="cs"/>
          <w:rtl/>
        </w:rPr>
        <w:t>ا</w:t>
      </w:r>
      <w:r w:rsidRPr="00A253DB">
        <w:rPr>
          <w:rtl/>
        </w:rPr>
        <w:t>ل</w:t>
      </w:r>
      <w:r w:rsidRPr="00A253DB">
        <w:rPr>
          <w:rFonts w:hint="cs"/>
          <w:rtl/>
        </w:rPr>
        <w:t>أ</w:t>
      </w:r>
      <w:r w:rsidRPr="00A253DB">
        <w:rPr>
          <w:rtl/>
        </w:rPr>
        <w:t>حمر الرنان، هذا لقوم وذاك لآخرين</w:t>
      </w:r>
      <w:r w:rsidRPr="00A253DB">
        <w:rPr>
          <w:rFonts w:hint="cs"/>
          <w:rtl/>
        </w:rPr>
        <w:t>... فهما دعامتا تلك الإمامة الباطلة والزعامة البدعية والأمارة الظالمة(146).</w:t>
      </w:r>
    </w:p>
    <w:p w14:paraId="39D87FA4" w14:textId="77777777" w:rsidR="00500F96" w:rsidRDefault="009073AF" w:rsidP="00A253DB">
      <w:pPr>
        <w:pStyle w:val="libNormal"/>
        <w:rPr>
          <w:rtl/>
        </w:rPr>
      </w:pPr>
      <w:r w:rsidRPr="00A253DB">
        <w:rPr>
          <w:rtl/>
        </w:rPr>
        <w:t>إن القضية ليست قضية قبور</w:t>
      </w:r>
      <w:r w:rsidRPr="00A253DB">
        <w:rPr>
          <w:rFonts w:hint="cs"/>
          <w:rtl/>
        </w:rPr>
        <w:t xml:space="preserve"> مشيدة،</w:t>
      </w:r>
      <w:r w:rsidRPr="00A253DB">
        <w:rPr>
          <w:rtl/>
        </w:rPr>
        <w:t xml:space="preserve"> وزيارة </w:t>
      </w:r>
      <w:r w:rsidRPr="00A253DB">
        <w:rPr>
          <w:rFonts w:hint="cs"/>
          <w:rtl/>
        </w:rPr>
        <w:t>مراقد مقدسة، أ</w:t>
      </w:r>
      <w:r w:rsidRPr="00A253DB">
        <w:rPr>
          <w:rtl/>
        </w:rPr>
        <w:t>و</w:t>
      </w:r>
      <w:r w:rsidRPr="00A253DB">
        <w:rPr>
          <w:rFonts w:hint="cs"/>
          <w:rtl/>
        </w:rPr>
        <w:t xml:space="preserve"> ال</w:t>
      </w:r>
      <w:r w:rsidRPr="00A253DB">
        <w:rPr>
          <w:rtl/>
        </w:rPr>
        <w:t>تبرك و</w:t>
      </w:r>
      <w:r w:rsidRPr="00A253DB">
        <w:rPr>
          <w:rFonts w:hint="cs"/>
          <w:rtl/>
        </w:rPr>
        <w:t>طلب ال</w:t>
      </w:r>
      <w:r w:rsidRPr="00A253DB">
        <w:rPr>
          <w:rtl/>
        </w:rPr>
        <w:t>شفاعة</w:t>
      </w:r>
      <w:r w:rsidRPr="00A253DB">
        <w:rPr>
          <w:rFonts w:hint="cs"/>
          <w:rtl/>
        </w:rPr>
        <w:t xml:space="preserve"> من هذا النبي أو ذاك الولي الصالح، أو الن</w:t>
      </w:r>
      <w:r w:rsidRPr="00A253DB">
        <w:rPr>
          <w:rtl/>
        </w:rPr>
        <w:t>ذر</w:t>
      </w:r>
      <w:r w:rsidRPr="00A253DB">
        <w:rPr>
          <w:rFonts w:hint="cs"/>
          <w:rtl/>
        </w:rPr>
        <w:t xml:space="preserve"> أو...</w:t>
      </w:r>
      <w:r w:rsidRPr="00A253DB">
        <w:rPr>
          <w:rtl/>
        </w:rPr>
        <w:t>.</w:t>
      </w:r>
      <w:r w:rsidRPr="00A253DB">
        <w:rPr>
          <w:rFonts w:hint="cs"/>
          <w:rtl/>
        </w:rPr>
        <w:t xml:space="preserve"> أو...،</w:t>
      </w:r>
      <w:r w:rsidRPr="00A253DB">
        <w:rPr>
          <w:rtl/>
        </w:rPr>
        <w:t xml:space="preserve"> لا </w:t>
      </w:r>
    </w:p>
    <w:p w14:paraId="41A590F1" w14:textId="77777777" w:rsidR="00500F96" w:rsidRDefault="00500F96" w:rsidP="00500F96">
      <w:pPr>
        <w:pStyle w:val="libNormal"/>
        <w:rPr>
          <w:rtl/>
        </w:rPr>
      </w:pPr>
      <w:r>
        <w:rPr>
          <w:rtl/>
        </w:rPr>
        <w:br w:type="page"/>
      </w:r>
    </w:p>
    <w:p w14:paraId="034ED7B1" w14:textId="6635D27A" w:rsidR="009073AF" w:rsidRPr="00A253DB" w:rsidRDefault="009073AF" w:rsidP="00500F96">
      <w:pPr>
        <w:pStyle w:val="libNormal0"/>
        <w:rPr>
          <w:rtl/>
        </w:rPr>
      </w:pPr>
      <w:r w:rsidRPr="00A253DB">
        <w:rPr>
          <w:rtl/>
        </w:rPr>
        <w:lastRenderedPageBreak/>
        <w:t xml:space="preserve">والله. </w:t>
      </w:r>
      <w:r w:rsidRPr="00A253DB">
        <w:rPr>
          <w:rFonts w:hint="cs"/>
          <w:rtl/>
        </w:rPr>
        <w:t xml:space="preserve">لا هذا ولا ذاك... </w:t>
      </w:r>
      <w:r w:rsidRPr="00A253DB">
        <w:rPr>
          <w:rtl/>
        </w:rPr>
        <w:t xml:space="preserve">بل الأمر </w:t>
      </w:r>
      <w:r w:rsidRPr="00A253DB">
        <w:rPr>
          <w:rFonts w:hint="cs"/>
          <w:rtl/>
        </w:rPr>
        <w:t xml:space="preserve">كله </w:t>
      </w:r>
      <w:r w:rsidRPr="00A253DB">
        <w:rPr>
          <w:rtl/>
        </w:rPr>
        <w:t>يدور ويتمحور في أصل الدين وأصل النبوة وأصل الولاية</w:t>
      </w:r>
      <w:r w:rsidRPr="00A253DB">
        <w:rPr>
          <w:rFonts w:hint="cs"/>
          <w:rtl/>
        </w:rPr>
        <w:t>،</w:t>
      </w:r>
      <w:r w:rsidRPr="00A253DB">
        <w:rPr>
          <w:rtl/>
        </w:rPr>
        <w:t xml:space="preserve"> فلو </w:t>
      </w:r>
      <w:r w:rsidRPr="00A253DB">
        <w:rPr>
          <w:rFonts w:hint="cs"/>
          <w:rtl/>
        </w:rPr>
        <w:t>ا</w:t>
      </w:r>
      <w:r w:rsidRPr="00A253DB">
        <w:rPr>
          <w:rtl/>
        </w:rPr>
        <w:t xml:space="preserve">نتهت هذه الأصول </w:t>
      </w:r>
      <w:r w:rsidRPr="00A253DB">
        <w:rPr>
          <w:rFonts w:hint="cs"/>
          <w:rtl/>
        </w:rPr>
        <w:t xml:space="preserve">من تأثيرها على الإنسان، وأصبح تأثير قبر النبي وآله </w:t>
      </w:r>
      <w:r w:rsidRPr="009A5138">
        <w:rPr>
          <w:rFonts w:hint="cs"/>
          <w:rtl/>
        </w:rPr>
        <w:t>عليهم السلام</w:t>
      </w:r>
      <w:r w:rsidRPr="00A253DB">
        <w:rPr>
          <w:rFonts w:hint="cs"/>
          <w:rtl/>
        </w:rPr>
        <w:t xml:space="preserve"> كتأثير قبور خلفاء بني أمية وبني العباس وبني عثمان، </w:t>
      </w:r>
      <w:r w:rsidRPr="00A253DB">
        <w:rPr>
          <w:rtl/>
        </w:rPr>
        <w:t>و</w:t>
      </w:r>
      <w:r w:rsidRPr="00A253DB">
        <w:rPr>
          <w:rFonts w:hint="cs"/>
          <w:rtl/>
        </w:rPr>
        <w:t>لم تكن تملك تلك القدسية والعظمة، بل إنها سقطت</w:t>
      </w:r>
      <w:r w:rsidRPr="00A253DB">
        <w:rPr>
          <w:rtl/>
        </w:rPr>
        <w:t xml:space="preserve"> </w:t>
      </w:r>
      <w:r w:rsidRPr="00A253DB">
        <w:rPr>
          <w:rFonts w:hint="cs"/>
          <w:rtl/>
        </w:rPr>
        <w:t>من أعين وقلوب</w:t>
      </w:r>
      <w:r w:rsidRPr="00A253DB">
        <w:rPr>
          <w:rtl/>
        </w:rPr>
        <w:t xml:space="preserve"> المسلمين،</w:t>
      </w:r>
      <w:r w:rsidRPr="00A253DB">
        <w:rPr>
          <w:rFonts w:hint="cs"/>
          <w:rtl/>
        </w:rPr>
        <w:t xml:space="preserve"> وأصبحت مراقدهم ومحل جثامينهم، مجرد أحجار ونقوش ومآذن وقباب خالية خاوية...</w:t>
      </w:r>
      <w:r w:rsidRPr="00A253DB">
        <w:rPr>
          <w:rtl/>
        </w:rPr>
        <w:t xml:space="preserve"> فحينئذ</w:t>
      </w:r>
      <w:r w:rsidRPr="00A253DB">
        <w:rPr>
          <w:rFonts w:hint="cs"/>
          <w:rtl/>
        </w:rPr>
        <w:t>ٍ</w:t>
      </w:r>
      <w:r w:rsidRPr="00A253DB">
        <w:rPr>
          <w:rtl/>
        </w:rPr>
        <w:t xml:space="preserve"> لا يهم </w:t>
      </w:r>
      <w:r w:rsidRPr="00A253DB">
        <w:rPr>
          <w:rFonts w:hint="cs"/>
          <w:rtl/>
        </w:rPr>
        <w:t>لبني</w:t>
      </w:r>
      <w:r w:rsidRPr="00A253DB">
        <w:rPr>
          <w:rtl/>
        </w:rPr>
        <w:t xml:space="preserve"> </w:t>
      </w:r>
      <w:r w:rsidRPr="00A253DB">
        <w:rPr>
          <w:rFonts w:hint="cs"/>
          <w:rtl/>
        </w:rPr>
        <w:t xml:space="preserve">ابن </w:t>
      </w:r>
      <w:r w:rsidRPr="00A253DB">
        <w:rPr>
          <w:rtl/>
        </w:rPr>
        <w:t xml:space="preserve">عبد الوهاب وبني سعود </w:t>
      </w:r>
      <w:r w:rsidRPr="00A253DB">
        <w:rPr>
          <w:rFonts w:hint="cs"/>
          <w:rtl/>
        </w:rPr>
        <w:t>والسلفية والقاعدة والنصرة...</w:t>
      </w:r>
      <w:r w:rsidRPr="00A253DB">
        <w:rPr>
          <w:rtl/>
        </w:rPr>
        <w:t xml:space="preserve"> ومن ورائهم أسيادهم </w:t>
      </w:r>
      <w:r w:rsidRPr="00A253DB">
        <w:rPr>
          <w:rFonts w:hint="cs"/>
          <w:rtl/>
        </w:rPr>
        <w:t xml:space="preserve">في طوامير </w:t>
      </w:r>
      <w:r w:rsidRPr="00A253DB">
        <w:rPr>
          <w:rtl/>
        </w:rPr>
        <w:t xml:space="preserve">الصليبية والصهيونية، </w:t>
      </w:r>
      <w:r w:rsidRPr="00A253DB">
        <w:rPr>
          <w:rFonts w:hint="cs"/>
          <w:rtl/>
        </w:rPr>
        <w:t>إ</w:t>
      </w:r>
      <w:r w:rsidRPr="00A253DB">
        <w:rPr>
          <w:rtl/>
        </w:rPr>
        <w:t>ن صلى المسلمون أو حجوا، عبدوا اللات أو العزى، تبركوا بالقبور أو هدموها، لا بل دفنوا أمواتهم أو أحرقوه</w:t>
      </w:r>
      <w:r w:rsidRPr="00A253DB">
        <w:rPr>
          <w:rFonts w:hint="cs"/>
          <w:rtl/>
        </w:rPr>
        <w:t>ا... فالأمر عندهم سواء، فما دام المسلم مسالماً خانعاً مطيعاً سائراً على ما يريدون، فليس بمهم عندهم إذن ماذا يعمل وكيف يفكّر ولمَن يزور أو ينذر أو يستغيث أو يصلي أو يحجّ!!!</w:t>
      </w:r>
    </w:p>
    <w:p w14:paraId="02B564D1" w14:textId="77777777" w:rsidR="009073AF" w:rsidRPr="00A253DB" w:rsidRDefault="009073AF" w:rsidP="00A253DB">
      <w:pPr>
        <w:pStyle w:val="libNormal"/>
        <w:rPr>
          <w:rtl/>
        </w:rPr>
      </w:pPr>
      <w:r w:rsidRPr="00A253DB">
        <w:rPr>
          <w:rFonts w:hint="cs"/>
          <w:rtl/>
        </w:rPr>
        <w:t xml:space="preserve">يحدثني أبي رحمة الله عليه، أن القائد البريطاني المحتل في النجف الأشرف، عام 1919م، سمع صوت المؤذّن، يؤذّن للصلاة، فتوقّف ذلك القائد العسكري، وسأل مرافقيه، ماذا يقول هذا الصائح بالناس؟ فقال له المترجم: إنه يدعو الناس للصلاة جامعة، فسأله القائد: فهل هذا يضر بسياستنا ومصالحنا؟ فقال له المرافق: لا، فقال القائد مستهزئاً: فليصح حتى الصباح!!! </w:t>
      </w:r>
    </w:p>
    <w:p w14:paraId="7733D51E" w14:textId="77777777" w:rsidR="00500F96" w:rsidRDefault="009073AF" w:rsidP="00A253DB">
      <w:pPr>
        <w:pStyle w:val="libNormal"/>
        <w:rPr>
          <w:rtl/>
        </w:rPr>
      </w:pPr>
      <w:r w:rsidRPr="00A253DB">
        <w:rPr>
          <w:rtl/>
        </w:rPr>
        <w:t xml:space="preserve">فهذا الحجاج بن يوسف الثقفي الذي وصفه عمر بن عبد العزيز بقوله: لو جاءت كل </w:t>
      </w:r>
      <w:r w:rsidRPr="00A253DB">
        <w:rPr>
          <w:rFonts w:hint="cs"/>
          <w:rtl/>
        </w:rPr>
        <w:t>أ</w:t>
      </w:r>
      <w:r w:rsidRPr="00A253DB">
        <w:rPr>
          <w:rtl/>
        </w:rPr>
        <w:t>مة بخبيثها</w:t>
      </w:r>
      <w:r w:rsidRPr="00A253DB">
        <w:rPr>
          <w:rFonts w:hint="cs"/>
          <w:rtl/>
        </w:rPr>
        <w:t xml:space="preserve">، وجئناهم </w:t>
      </w:r>
      <w:r w:rsidRPr="00A253DB">
        <w:rPr>
          <w:rtl/>
        </w:rPr>
        <w:t>بالحجاج لغلبناهم(</w:t>
      </w:r>
      <w:r w:rsidRPr="00A253DB">
        <w:rPr>
          <w:rFonts w:hint="cs"/>
          <w:rtl/>
        </w:rPr>
        <w:t>147</w:t>
      </w:r>
      <w:r w:rsidRPr="00A253DB">
        <w:rPr>
          <w:rtl/>
        </w:rPr>
        <w:t>)، فهذا الخبيث حينما أتى المدينة المنورة، ودخل المسجد النبوي الشريف، فوجد المسلمين عاكفين على قبر النبي صلّى الله عليه وآله، يسلمون عليه ويتبر</w:t>
      </w:r>
      <w:r w:rsidRPr="00A253DB">
        <w:rPr>
          <w:rFonts w:hint="cs"/>
          <w:rtl/>
        </w:rPr>
        <w:t>ّ</w:t>
      </w:r>
      <w:r w:rsidRPr="00A253DB">
        <w:rPr>
          <w:rtl/>
        </w:rPr>
        <w:t>كون ب</w:t>
      </w:r>
      <w:r w:rsidRPr="00A253DB">
        <w:rPr>
          <w:rFonts w:hint="cs"/>
          <w:rtl/>
        </w:rPr>
        <w:t>قبره</w:t>
      </w:r>
      <w:r w:rsidRPr="00A253DB">
        <w:rPr>
          <w:rtl/>
        </w:rPr>
        <w:t xml:space="preserve"> </w:t>
      </w:r>
    </w:p>
    <w:p w14:paraId="1A83D71D" w14:textId="77777777" w:rsidR="00500F96" w:rsidRDefault="00500F96" w:rsidP="00500F96">
      <w:pPr>
        <w:pStyle w:val="libNormal"/>
        <w:rPr>
          <w:rtl/>
        </w:rPr>
      </w:pPr>
      <w:r>
        <w:rPr>
          <w:rtl/>
        </w:rPr>
        <w:br w:type="page"/>
      </w:r>
    </w:p>
    <w:p w14:paraId="03E94C4C" w14:textId="07B649A4" w:rsidR="009073AF" w:rsidRPr="00A253DB" w:rsidRDefault="009073AF" w:rsidP="00500F96">
      <w:pPr>
        <w:pStyle w:val="libNormal0"/>
        <w:rPr>
          <w:rtl/>
        </w:rPr>
      </w:pPr>
      <w:r w:rsidRPr="00A253DB">
        <w:rPr>
          <w:rtl/>
        </w:rPr>
        <w:lastRenderedPageBreak/>
        <w:t xml:space="preserve">صلوات الله عليه وآله، فقال مستنكراً: تباً لهم، إنما يطوفون بأعواد ورمية </w:t>
      </w:r>
      <w:r w:rsidRPr="00A253DB">
        <w:rPr>
          <w:rFonts w:hint="cs"/>
          <w:rtl/>
        </w:rPr>
        <w:t>ب</w:t>
      </w:r>
      <w:r w:rsidRPr="00A253DB">
        <w:rPr>
          <w:rtl/>
        </w:rPr>
        <w:t>ال</w:t>
      </w:r>
      <w:r w:rsidRPr="00A253DB">
        <w:rPr>
          <w:rFonts w:hint="cs"/>
          <w:rtl/>
        </w:rPr>
        <w:t>ي</w:t>
      </w:r>
      <w:r w:rsidRPr="00A253DB">
        <w:rPr>
          <w:rtl/>
        </w:rPr>
        <w:t>ة!!! هلا طافوا بق</w:t>
      </w:r>
      <w:r w:rsidRPr="00A253DB">
        <w:rPr>
          <w:rFonts w:hint="cs"/>
          <w:rtl/>
        </w:rPr>
        <w:t>ص</w:t>
      </w:r>
      <w:r w:rsidRPr="00A253DB">
        <w:rPr>
          <w:rtl/>
        </w:rPr>
        <w:t>ر أمير المؤمنين عبد الملك بن مروان!!! ألا يع</w:t>
      </w:r>
      <w:r w:rsidRPr="00A253DB">
        <w:rPr>
          <w:rFonts w:hint="cs"/>
          <w:rtl/>
        </w:rPr>
        <w:t>لم</w:t>
      </w:r>
      <w:r w:rsidRPr="00A253DB">
        <w:rPr>
          <w:rtl/>
        </w:rPr>
        <w:t xml:space="preserve">وا </w:t>
      </w:r>
      <w:r w:rsidRPr="00A253DB">
        <w:rPr>
          <w:rFonts w:hint="cs"/>
          <w:rtl/>
        </w:rPr>
        <w:t>أ</w:t>
      </w:r>
      <w:r w:rsidRPr="00A253DB">
        <w:rPr>
          <w:rtl/>
        </w:rPr>
        <w:t>ن خليفة المرء خير من رسوله</w:t>
      </w:r>
      <w:r w:rsidRPr="00A253DB">
        <w:rPr>
          <w:rFonts w:hint="cs"/>
          <w:rtl/>
        </w:rPr>
        <w:t>(148).</w:t>
      </w:r>
      <w:r w:rsidRPr="00A253DB">
        <w:rPr>
          <w:rtl/>
        </w:rPr>
        <w:t xml:space="preserve"> </w:t>
      </w:r>
      <w:r w:rsidRPr="00A253DB">
        <w:rPr>
          <w:rFonts w:hint="cs"/>
          <w:rtl/>
        </w:rPr>
        <w:t>إ</w:t>
      </w:r>
      <w:r w:rsidRPr="00A253DB">
        <w:rPr>
          <w:rtl/>
        </w:rPr>
        <w:t>ن هذا النص الكافر يو</w:t>
      </w:r>
      <w:r w:rsidRPr="00A253DB">
        <w:rPr>
          <w:rFonts w:hint="cs"/>
          <w:rtl/>
        </w:rPr>
        <w:t>ض</w:t>
      </w:r>
      <w:r w:rsidRPr="00A253DB">
        <w:rPr>
          <w:rtl/>
        </w:rPr>
        <w:t xml:space="preserve">ح بجلاء كل </w:t>
      </w:r>
      <w:r w:rsidRPr="00A253DB">
        <w:rPr>
          <w:rFonts w:hint="cs"/>
          <w:rtl/>
        </w:rPr>
        <w:t>معاني ومقاصد الوهابية السلفية،</w:t>
      </w:r>
      <w:r w:rsidRPr="00A253DB">
        <w:rPr>
          <w:rtl/>
        </w:rPr>
        <w:t xml:space="preserve"> ف</w:t>
      </w:r>
      <w:r w:rsidRPr="00A253DB">
        <w:rPr>
          <w:rFonts w:hint="cs"/>
          <w:rtl/>
        </w:rPr>
        <w:t>إ</w:t>
      </w:r>
      <w:r w:rsidRPr="00A253DB">
        <w:rPr>
          <w:rtl/>
        </w:rPr>
        <w:t>ذا كان القبر يعود ل</w:t>
      </w:r>
      <w:r w:rsidRPr="00A253DB">
        <w:rPr>
          <w:rFonts w:hint="cs"/>
          <w:rtl/>
        </w:rPr>
        <w:t>بني</w:t>
      </w:r>
      <w:r w:rsidRPr="00A253DB">
        <w:rPr>
          <w:rtl/>
        </w:rPr>
        <w:t xml:space="preserve"> أمية و</w:t>
      </w:r>
      <w:r w:rsidRPr="00A253DB">
        <w:rPr>
          <w:rFonts w:hint="cs"/>
          <w:rtl/>
        </w:rPr>
        <w:t>بني</w:t>
      </w:r>
      <w:r w:rsidRPr="00A253DB">
        <w:rPr>
          <w:rtl/>
        </w:rPr>
        <w:t xml:space="preserve"> </w:t>
      </w:r>
      <w:r w:rsidRPr="00A253DB">
        <w:rPr>
          <w:rFonts w:hint="cs"/>
          <w:rtl/>
        </w:rPr>
        <w:t>م</w:t>
      </w:r>
      <w:r w:rsidRPr="00A253DB">
        <w:rPr>
          <w:rtl/>
        </w:rPr>
        <w:t>روان و</w:t>
      </w:r>
      <w:r w:rsidRPr="00A253DB">
        <w:rPr>
          <w:rFonts w:hint="cs"/>
          <w:rtl/>
        </w:rPr>
        <w:t>بني</w:t>
      </w:r>
      <w:r w:rsidRPr="00A253DB">
        <w:rPr>
          <w:rtl/>
        </w:rPr>
        <w:t xml:space="preserve"> زياد وبني سعود و</w:t>
      </w:r>
      <w:r w:rsidRPr="00A253DB">
        <w:rPr>
          <w:rFonts w:hint="cs"/>
          <w:rtl/>
        </w:rPr>
        <w:t>بني</w:t>
      </w:r>
      <w:r w:rsidRPr="00A253DB">
        <w:rPr>
          <w:rtl/>
        </w:rPr>
        <w:t xml:space="preserve"> عبد الوهاب، فنعم</w:t>
      </w:r>
      <w:r w:rsidRPr="00A253DB">
        <w:rPr>
          <w:rFonts w:hint="cs"/>
          <w:rtl/>
        </w:rPr>
        <w:t>ّ</w:t>
      </w:r>
      <w:r w:rsidRPr="00A253DB">
        <w:rPr>
          <w:rtl/>
        </w:rPr>
        <w:t>ا هو...</w:t>
      </w:r>
      <w:r w:rsidRPr="00A253DB">
        <w:rPr>
          <w:rFonts w:hint="cs"/>
          <w:rtl/>
        </w:rPr>
        <w:t xml:space="preserve"> وهو الحقّ المبين،</w:t>
      </w:r>
      <w:r w:rsidRPr="00A253DB">
        <w:rPr>
          <w:rtl/>
        </w:rPr>
        <w:t xml:space="preserve"> و</w:t>
      </w:r>
      <w:r w:rsidRPr="00A253DB">
        <w:rPr>
          <w:rFonts w:hint="cs"/>
          <w:rtl/>
        </w:rPr>
        <w:t>إ</w:t>
      </w:r>
      <w:r w:rsidRPr="00A253DB">
        <w:rPr>
          <w:rtl/>
        </w:rPr>
        <w:t xml:space="preserve">ن </w:t>
      </w:r>
      <w:r w:rsidRPr="00A253DB">
        <w:rPr>
          <w:rFonts w:hint="cs"/>
          <w:rtl/>
        </w:rPr>
        <w:t xml:space="preserve">كان </w:t>
      </w:r>
      <w:r w:rsidRPr="00A253DB">
        <w:rPr>
          <w:rtl/>
        </w:rPr>
        <w:t>الق</w:t>
      </w:r>
      <w:r w:rsidRPr="00A253DB">
        <w:rPr>
          <w:rFonts w:hint="cs"/>
          <w:rtl/>
        </w:rPr>
        <w:t>ب</w:t>
      </w:r>
      <w:r w:rsidRPr="00A253DB">
        <w:rPr>
          <w:rtl/>
        </w:rPr>
        <w:t>ر يتعل</w:t>
      </w:r>
      <w:r w:rsidRPr="00A253DB">
        <w:rPr>
          <w:rFonts w:hint="cs"/>
          <w:rtl/>
        </w:rPr>
        <w:t>ّ</w:t>
      </w:r>
      <w:r w:rsidRPr="00A253DB">
        <w:rPr>
          <w:rtl/>
        </w:rPr>
        <w:t xml:space="preserve">ق بمحمد وآل محمد </w:t>
      </w:r>
      <w:r w:rsidRPr="009A5138">
        <w:rPr>
          <w:rFonts w:hint="cs"/>
          <w:rtl/>
        </w:rPr>
        <w:t>عليهم السلام</w:t>
      </w:r>
      <w:r w:rsidRPr="00A253DB">
        <w:rPr>
          <w:rtl/>
        </w:rPr>
        <w:t>، فهو الك</w:t>
      </w:r>
      <w:r w:rsidRPr="00A253DB">
        <w:rPr>
          <w:rFonts w:hint="cs"/>
          <w:rtl/>
        </w:rPr>
        <w:t>ف</w:t>
      </w:r>
      <w:r w:rsidRPr="00A253DB">
        <w:rPr>
          <w:rtl/>
        </w:rPr>
        <w:t>ر بعي</w:t>
      </w:r>
      <w:r w:rsidRPr="00A253DB">
        <w:rPr>
          <w:rFonts w:hint="cs"/>
          <w:rtl/>
        </w:rPr>
        <w:t>ن</w:t>
      </w:r>
      <w:r w:rsidRPr="00A253DB">
        <w:rPr>
          <w:rtl/>
        </w:rPr>
        <w:t xml:space="preserve">ه </w:t>
      </w:r>
      <w:r w:rsidRPr="00A253DB">
        <w:rPr>
          <w:rFonts w:hint="cs"/>
          <w:rtl/>
        </w:rPr>
        <w:t>والشرك برمته.</w:t>
      </w:r>
    </w:p>
    <w:p w14:paraId="2820A3B9" w14:textId="77777777" w:rsidR="009073AF" w:rsidRPr="00A253DB" w:rsidRDefault="009073AF" w:rsidP="00A253DB">
      <w:pPr>
        <w:pStyle w:val="libNormal"/>
        <w:rPr>
          <w:rtl/>
        </w:rPr>
      </w:pPr>
      <w:r w:rsidRPr="00A253DB">
        <w:rPr>
          <w:rFonts w:hint="cs"/>
          <w:rtl/>
        </w:rPr>
        <w:t>بقي أمر آخر يشدّ الإنسان إليه، ألا وهو حرمة بدن الميت، فكل الأعراف السماوية والتقاليد البشرية، تحترم هذه المجموعة من العظام واللحم الخاوية الباقية بعد ذهاب الروح منها، والله تعالى أكرم الإنسان بواسطة الغراب؛ ليتعلّم قابيل (القاتل) كيف يواري سوءة أخيه(149). وهذه الطريقة في حفظ شؤونات الميت، واحترام خصوصياته بعد خروج روحه من أبسط أعراف المجتمعات المدنية في العالم، لكن لكل فئة شواذّ، ولكل مجموعة عثار... ومنطقة نجد هي الشواذ والعثار، بل هي أصل الشذوذ والتعثّر!!! وقد قلنا سالفاً: إن أعراب نجد وذؤبانها كانت تفترس بدن الميت وتُهين كرامته الإنسانية، إمعاناً في الرذيلة والحقد الأعمى، فتُصلَبُ أبدان الأموات لأشهر وأكثر، أو تحرق الأبدان الميتة، أو تنبش قبور الأموات وتستخرج جثامين الرجال والنساء من القبور، بل تذكر بعض كتب التاريخ عن شباب نجد أنهم كانوا يتلذّذون بممارسة الرذيلة مع جسد الميت أو الميتة(150)، وكان عُيينة بن حصن النجدي أحد هؤلاء الوحوش الإنسية(151).</w:t>
      </w:r>
    </w:p>
    <w:p w14:paraId="4EE026B6" w14:textId="77777777" w:rsidR="00500F96" w:rsidRDefault="00500F96" w:rsidP="00500F96">
      <w:pPr>
        <w:pStyle w:val="libNormal"/>
        <w:rPr>
          <w:rtl/>
        </w:rPr>
      </w:pPr>
      <w:r>
        <w:rPr>
          <w:rtl/>
        </w:rPr>
        <w:br w:type="page"/>
      </w:r>
    </w:p>
    <w:p w14:paraId="0735B130" w14:textId="77777777" w:rsidR="009073AF" w:rsidRPr="00A253DB" w:rsidRDefault="009073AF" w:rsidP="00A253DB">
      <w:pPr>
        <w:pStyle w:val="libNormal"/>
        <w:rPr>
          <w:rtl/>
        </w:rPr>
      </w:pPr>
      <w:r w:rsidRPr="00A253DB">
        <w:rPr>
          <w:rFonts w:hint="cs"/>
          <w:rtl/>
        </w:rPr>
        <w:lastRenderedPageBreak/>
        <w:t>ونماذج معروفة لدى القارئ الكريم، في تاريخنا الإسلامي، كهند زوجة أبي سفيان (أم معاوية)، تفتح بطن الميت (الشهيد) حمزة بن عبد المطلب عليه السلام، وتستخرج كبده لتأكله(152). وابنها معاوية بن أبي سفيان، ينبش قبور المسلمين وشهداء الإسلام(153)، ثمّ ليأتي دور الخلافة العباسية لتنبش قبور كل ملوك الخلافة الأموية(154)، ودواليك ما فعله المماليك مع العباسيين، وصلاح الدين الأيوبي مع خلفاء الفاطميين، وليومنا هذا، فالوهابيون السلفيون يؤدّون دورهم في سلسلة العهر الإنساني والأخلاقي بما تحمل هذه الكلمة من معانٍ ومدلولات.</w:t>
      </w:r>
    </w:p>
    <w:p w14:paraId="31DB34F3" w14:textId="77777777" w:rsidR="009073AF" w:rsidRPr="00A253DB" w:rsidRDefault="009073AF" w:rsidP="00A253DB">
      <w:pPr>
        <w:pStyle w:val="libNormal"/>
        <w:rPr>
          <w:rtl/>
        </w:rPr>
      </w:pPr>
      <w:r w:rsidRPr="00A253DB">
        <w:rPr>
          <w:rFonts w:hint="cs"/>
          <w:rtl/>
        </w:rPr>
        <w:t>ومن المناسب بمكان أن تعرف - أخي القارئ - أن أهل نجد كانوا السباقين في نبش القبور، والتفاخر بين رجالها ونسائها بنبش قبور الآخرين، فلم تسلم النساء بعد دفنهنّ من تجاوز الرجال عليهنّ، بل وتركهنّ عرايا بعد فعلتهم الشنيعة، كما يقول الدكتور بهاء عمر السلواني في كتابه (الأعراب قبل الإسلام)(155)، ولم يسلم الرجال من نبش قبورهم من قبل النساء، ليقطعن عوراتهم، ويأخذن (مخيخ الرجال) بعد كسر جماجمهم، لعمل السحر والشعوذة(156).</w:t>
      </w:r>
    </w:p>
    <w:p w14:paraId="31C3BDAB" w14:textId="77777777" w:rsidR="00500F96" w:rsidRDefault="009073AF" w:rsidP="00A253DB">
      <w:pPr>
        <w:pStyle w:val="libNormal"/>
        <w:rPr>
          <w:rtl/>
        </w:rPr>
      </w:pPr>
      <w:r w:rsidRPr="00A253DB">
        <w:rPr>
          <w:rFonts w:hint="cs"/>
          <w:rtl/>
        </w:rPr>
        <w:t xml:space="preserve">فنبش القبر كان في الجاهلية، نكاية بأصحابها، ومدعاة للعار، وهتكاً للحرمات، وإن العبث بجثث الموتى ما هو إلا كيد ولؤم وحقد. أما في الإسلام، فقد نفّذ معاوية بن أبي سفيان أوّل مجزرة منظّمة تابعة لدار الخلافة في نبش القبور، حينما نبش قبر حمزة سيد الشهداء عليه السلام، ثمّ نبش قبور شهداء أحد، انتقاماً وتشفّياً، بحجة فتح ترعة من الماء للسقاية، فأمررها على قبور الشهداء وسيّدهم حمزة بن عبد المطلب </w:t>
      </w:r>
      <w:r w:rsidRPr="009A5138">
        <w:rPr>
          <w:rFonts w:hint="cs"/>
          <w:rtl/>
        </w:rPr>
        <w:t>صلّى الله عليه وآله</w:t>
      </w:r>
      <w:r w:rsidRPr="00A253DB">
        <w:rPr>
          <w:rFonts w:hint="cs"/>
          <w:rtl/>
        </w:rPr>
        <w:t xml:space="preserve">. كما ينقله ابن الجوزي في كتابه (صفوة الصفوة)، والثعلبي في كتاب (الكشف والبيان عن </w:t>
      </w:r>
    </w:p>
    <w:p w14:paraId="3D5015D9" w14:textId="77777777" w:rsidR="00500F96" w:rsidRDefault="00500F96" w:rsidP="00500F96">
      <w:pPr>
        <w:pStyle w:val="libNormal"/>
        <w:rPr>
          <w:rtl/>
        </w:rPr>
      </w:pPr>
      <w:r>
        <w:rPr>
          <w:rtl/>
        </w:rPr>
        <w:br w:type="page"/>
      </w:r>
    </w:p>
    <w:p w14:paraId="418B1A71" w14:textId="0839F048" w:rsidR="009073AF" w:rsidRPr="00A253DB" w:rsidRDefault="009073AF" w:rsidP="00500F96">
      <w:pPr>
        <w:pStyle w:val="libNormal0"/>
        <w:rPr>
          <w:rtl/>
        </w:rPr>
      </w:pPr>
      <w:r w:rsidRPr="00A253DB">
        <w:rPr>
          <w:rFonts w:hint="cs"/>
          <w:rtl/>
        </w:rPr>
        <w:lastRenderedPageBreak/>
        <w:t xml:space="preserve">تفسير القرآن)، وعبد الرزاق في (تفسيره)، وابن مبارك في (مسنده)، والمقريزي في (النزاع والتخاصم)، وغيرهم(157). </w:t>
      </w:r>
    </w:p>
    <w:p w14:paraId="1082402D" w14:textId="77777777" w:rsidR="009073AF" w:rsidRPr="00A253DB" w:rsidRDefault="009073AF" w:rsidP="00A253DB">
      <w:pPr>
        <w:pStyle w:val="libNormal"/>
        <w:rPr>
          <w:rtl/>
        </w:rPr>
      </w:pPr>
      <w:r w:rsidRPr="00A253DB">
        <w:rPr>
          <w:rFonts w:hint="cs"/>
          <w:rtl/>
        </w:rPr>
        <w:t>ولم تنتهِ المأساة عند بني أمية، بل حينما تولّى بنو العباس السلطنة والحكم، أمر أبو عبد الله السفاح بنبش قبور الأمويين، وعلى رأسهم معاوية ويزيد ومروان وابنه وغيرهم، كما تناقلته الكتب، أمثال المطهر المقدسي في كتاب (البدء والتاريخ)، وابن الأثير في كتاب (الكامل في التاريخ)، والنويري في كتاب (نهاية الأرب)، وابن الطقطقي في كتاب (الآداب السلطانية)، والمقريزي في (النزاع والتخاصم)(158).</w:t>
      </w:r>
    </w:p>
    <w:p w14:paraId="6FE4B558" w14:textId="77777777" w:rsidR="009073AF" w:rsidRPr="00A253DB" w:rsidRDefault="009073AF" w:rsidP="00A253DB">
      <w:pPr>
        <w:pStyle w:val="libNormal"/>
        <w:rPr>
          <w:rtl/>
        </w:rPr>
      </w:pPr>
      <w:r w:rsidRPr="00A253DB">
        <w:rPr>
          <w:rFonts w:hint="cs"/>
          <w:rtl/>
        </w:rPr>
        <w:t>ثمّ جاء الدور للخليفة المتوكل، ليبعث بجنده إلى قبر الحسين عليه السلام، في 17 حادثة، وأوصاهم في كل مرّة بهدم القبر الشريف ونبشه، وأمرهم أن يحرثوا بالبقر موضع القبر، وأن يبذروه ويسقوه، وأن يجري عليه الماء حتى ينطمس كل أثر له، فيمتنع الناس عن زيارته والبقاء عنده(159).</w:t>
      </w:r>
    </w:p>
    <w:p w14:paraId="340DD73F" w14:textId="77777777" w:rsidR="009073AF" w:rsidRPr="00A253DB" w:rsidRDefault="009073AF" w:rsidP="00A253DB">
      <w:pPr>
        <w:pStyle w:val="libNormal"/>
        <w:rPr>
          <w:rtl/>
        </w:rPr>
      </w:pPr>
      <w:r w:rsidRPr="00A253DB">
        <w:rPr>
          <w:rFonts w:hint="cs"/>
          <w:rtl/>
        </w:rPr>
        <w:t xml:space="preserve">وفي سنة 443هـ، نبش الحنابلة - أجداد هؤلاء الأرجاس من القاعدة والنصرة وغيرهم - قبر الإمامين الكاظمين موسى الكاظم ومحمد الجواد </w:t>
      </w:r>
      <w:r w:rsidRPr="009A5138">
        <w:rPr>
          <w:rFonts w:hint="cs"/>
          <w:rtl/>
        </w:rPr>
        <w:t>صلّى الله عليه وآله</w:t>
      </w:r>
      <w:r w:rsidRPr="00A253DB">
        <w:rPr>
          <w:rFonts w:hint="cs"/>
          <w:rtl/>
        </w:rPr>
        <w:t>، في باب التبن - الكاظمية حالياً - ونهبوا المقام بما فيه من القناديل والمحاريب الذهبية والفضّية والستور العظيمة وأرادوا نبش القبر، فلم يستطيعوا إليه سبيلاً(160).</w:t>
      </w:r>
    </w:p>
    <w:p w14:paraId="24F73B28" w14:textId="77777777" w:rsidR="00500F96" w:rsidRDefault="009073AF" w:rsidP="00A253DB">
      <w:pPr>
        <w:pStyle w:val="libNormal"/>
        <w:rPr>
          <w:rtl/>
        </w:rPr>
      </w:pPr>
      <w:r w:rsidRPr="00A253DB">
        <w:rPr>
          <w:rFonts w:hint="cs"/>
          <w:rtl/>
        </w:rPr>
        <w:t xml:space="preserve">وينقل المؤرّخ الكبير علي السمهودي في كتابه (وفاء الوفا بأخبار دار المصطفى) أخباراً حول محاولات لنبش قبر النبي صلّى الله عليه وآله، ففي عام 557هـ، بعث الملك الأفرنجي اثنين من الصليبيين لنبش القبر الشريف، والذي كشف الله تعالى محاولتهما قبل الوصول إلى غايتهما(161). واستمرت هذه </w:t>
      </w:r>
    </w:p>
    <w:p w14:paraId="3BA546EC" w14:textId="77777777" w:rsidR="00500F96" w:rsidRDefault="00500F96" w:rsidP="00500F96">
      <w:pPr>
        <w:pStyle w:val="libNormal"/>
        <w:rPr>
          <w:rtl/>
        </w:rPr>
      </w:pPr>
      <w:r>
        <w:rPr>
          <w:rtl/>
        </w:rPr>
        <w:br w:type="page"/>
      </w:r>
    </w:p>
    <w:p w14:paraId="1207637B" w14:textId="4462FFAC" w:rsidR="009073AF" w:rsidRPr="00A253DB" w:rsidRDefault="009073AF" w:rsidP="00500F96">
      <w:pPr>
        <w:pStyle w:val="libNormal0"/>
        <w:rPr>
          <w:rtl/>
        </w:rPr>
      </w:pPr>
      <w:r w:rsidRPr="00A253DB">
        <w:rPr>
          <w:rFonts w:hint="cs"/>
          <w:rtl/>
        </w:rPr>
        <w:lastRenderedPageBreak/>
        <w:t xml:space="preserve">التصرفات اللاأخلاقية واللاإنسانية تتبادل بين الحكّام والدول والفرق، على طول السنين والأعوام. </w:t>
      </w:r>
    </w:p>
    <w:p w14:paraId="4080261F" w14:textId="77777777" w:rsidR="009073AF" w:rsidRPr="00A253DB" w:rsidRDefault="009073AF" w:rsidP="00A253DB">
      <w:pPr>
        <w:pStyle w:val="libNormal"/>
        <w:rPr>
          <w:rtl/>
        </w:rPr>
      </w:pPr>
      <w:r w:rsidRPr="00A253DB">
        <w:rPr>
          <w:rFonts w:hint="cs"/>
          <w:rtl/>
        </w:rPr>
        <w:t>لكنّ الحقيقة باتت واضحة للعيان على امتداد تاريخ نبش القبور، أنها لم تكن تحمل سمات إيمانية أو دوافع عقائدية، تدفع بفاعليها لارتكاب مثل هذه الفضائع التي ترفضها الفطرة البشرية، فكل الأديان والحضارات المنبثقة منها، تحترم جثة الميت ولا تسمح بارتكاب مثل هكذا حماقات. لذا فالأمر يتمحور عند فاعليه، حول حقد أعمى أو بغض دفين في قلوب اشرأبت على الحرام وفعل السيئات.</w:t>
      </w:r>
    </w:p>
    <w:p w14:paraId="35853E1F" w14:textId="77777777" w:rsidR="00500F96" w:rsidRDefault="009073AF" w:rsidP="00A253DB">
      <w:pPr>
        <w:pStyle w:val="libNormal"/>
        <w:rPr>
          <w:rtl/>
        </w:rPr>
      </w:pPr>
      <w:r w:rsidRPr="00A253DB">
        <w:rPr>
          <w:rFonts w:hint="cs"/>
          <w:rtl/>
        </w:rPr>
        <w:t xml:space="preserve">لنعد إلى ما كنا فيه ونقول: </w:t>
      </w:r>
      <w:r w:rsidRPr="00A253DB">
        <w:rPr>
          <w:rtl/>
        </w:rPr>
        <w:t>لقد عرف ابن عبد الوهاب وابن سعود</w:t>
      </w:r>
      <w:r w:rsidRPr="00A253DB">
        <w:rPr>
          <w:rFonts w:hint="cs"/>
          <w:rtl/>
        </w:rPr>
        <w:t xml:space="preserve"> - </w:t>
      </w:r>
      <w:r w:rsidRPr="00A253DB">
        <w:rPr>
          <w:rtl/>
        </w:rPr>
        <w:t>أو بالأحرى أن نقول</w:t>
      </w:r>
      <w:r w:rsidRPr="00A253DB">
        <w:rPr>
          <w:rFonts w:hint="cs"/>
          <w:rtl/>
        </w:rPr>
        <w:t>:</w:t>
      </w:r>
      <w:r w:rsidRPr="00A253DB">
        <w:rPr>
          <w:rtl/>
        </w:rPr>
        <w:t xml:space="preserve"> م</w:t>
      </w:r>
      <w:r w:rsidRPr="00A253DB">
        <w:rPr>
          <w:rFonts w:hint="cs"/>
          <w:rtl/>
        </w:rPr>
        <w:t>َ</w:t>
      </w:r>
      <w:r w:rsidRPr="00A253DB">
        <w:rPr>
          <w:rtl/>
        </w:rPr>
        <w:t>ن يقفون ورا</w:t>
      </w:r>
      <w:r w:rsidRPr="00A253DB">
        <w:rPr>
          <w:rFonts w:hint="cs"/>
          <w:rtl/>
        </w:rPr>
        <w:t>ء</w:t>
      </w:r>
      <w:r w:rsidRPr="00A253DB">
        <w:rPr>
          <w:rtl/>
        </w:rPr>
        <w:t>ه</w:t>
      </w:r>
      <w:r w:rsidRPr="00A253DB">
        <w:rPr>
          <w:rFonts w:hint="cs"/>
          <w:rtl/>
        </w:rPr>
        <w:t xml:space="preserve"> - </w:t>
      </w:r>
      <w:r w:rsidRPr="00A253DB">
        <w:rPr>
          <w:rtl/>
        </w:rPr>
        <w:t>أن هذه القبور وتلك ال</w:t>
      </w:r>
      <w:r w:rsidRPr="00A253DB">
        <w:rPr>
          <w:rFonts w:hint="cs"/>
          <w:rtl/>
        </w:rPr>
        <w:t>أ</w:t>
      </w:r>
      <w:r w:rsidRPr="00A253DB">
        <w:rPr>
          <w:rtl/>
        </w:rPr>
        <w:t>جساد الزواكي ه</w:t>
      </w:r>
      <w:r w:rsidRPr="00A253DB">
        <w:rPr>
          <w:rFonts w:hint="cs"/>
          <w:rtl/>
        </w:rPr>
        <w:t>ي</w:t>
      </w:r>
      <w:r w:rsidRPr="00A253DB">
        <w:rPr>
          <w:rtl/>
        </w:rPr>
        <w:t xml:space="preserve"> مصدر إلهام ومركز نور ومهبط </w:t>
      </w:r>
      <w:r w:rsidRPr="00A253DB">
        <w:rPr>
          <w:rFonts w:hint="cs"/>
          <w:rtl/>
        </w:rPr>
        <w:t>الملائكة وللقديسين</w:t>
      </w:r>
      <w:r w:rsidRPr="00A253DB">
        <w:rPr>
          <w:rtl/>
        </w:rPr>
        <w:t>، تشع</w:t>
      </w:r>
      <w:r w:rsidRPr="00A253DB">
        <w:rPr>
          <w:rFonts w:hint="cs"/>
          <w:rtl/>
        </w:rPr>
        <w:t>ّ</w:t>
      </w:r>
      <w:r w:rsidRPr="00A253DB">
        <w:rPr>
          <w:rtl/>
        </w:rPr>
        <w:t xml:space="preserve"> وتهدي</w:t>
      </w:r>
      <w:r w:rsidRPr="00A253DB">
        <w:rPr>
          <w:rFonts w:hint="cs"/>
          <w:rtl/>
        </w:rPr>
        <w:t>،</w:t>
      </w:r>
      <w:r w:rsidRPr="00A253DB">
        <w:rPr>
          <w:rtl/>
        </w:rPr>
        <w:t xml:space="preserve"> وفيها من القوة وال</w:t>
      </w:r>
      <w:r w:rsidRPr="00A253DB">
        <w:rPr>
          <w:rFonts w:hint="cs"/>
          <w:rtl/>
        </w:rPr>
        <w:t>إ</w:t>
      </w:r>
      <w:r w:rsidRPr="00A253DB">
        <w:rPr>
          <w:rtl/>
        </w:rPr>
        <w:t>رادة مثلما كانت في حياتها. لهذا يجب الوقوف أمامها، والقضا</w:t>
      </w:r>
      <w:r w:rsidRPr="00A253DB">
        <w:rPr>
          <w:rFonts w:hint="cs"/>
          <w:rtl/>
        </w:rPr>
        <w:t>ء</w:t>
      </w:r>
      <w:r w:rsidRPr="00A253DB">
        <w:rPr>
          <w:rtl/>
        </w:rPr>
        <w:t xml:space="preserve"> عليها وإطفاء نورها. لكن أن</w:t>
      </w:r>
      <w:r w:rsidRPr="00A253DB">
        <w:rPr>
          <w:rFonts w:hint="cs"/>
          <w:rtl/>
        </w:rPr>
        <w:t>ّ</w:t>
      </w:r>
      <w:r w:rsidRPr="00A253DB">
        <w:rPr>
          <w:rtl/>
        </w:rPr>
        <w:t>ى</w:t>
      </w:r>
      <w:r w:rsidRPr="00A253DB">
        <w:rPr>
          <w:rFonts w:hint="cs"/>
          <w:rtl/>
        </w:rPr>
        <w:t xml:space="preserve"> لهم</w:t>
      </w:r>
      <w:r w:rsidRPr="00A253DB">
        <w:rPr>
          <w:rtl/>
        </w:rPr>
        <w:t xml:space="preserve"> ذلك</w:t>
      </w:r>
      <w:r w:rsidRPr="00A253DB">
        <w:rPr>
          <w:rFonts w:hint="cs"/>
          <w:rtl/>
        </w:rPr>
        <w:t xml:space="preserve">، </w:t>
      </w:r>
      <w:r w:rsidRPr="00A253DB">
        <w:rPr>
          <w:rtl/>
        </w:rPr>
        <w:t>والله تعالى قد ضمن المسيرة وعط</w:t>
      </w:r>
      <w:r w:rsidRPr="00A253DB">
        <w:rPr>
          <w:rFonts w:hint="cs"/>
          <w:rtl/>
        </w:rPr>
        <w:t>ّ</w:t>
      </w:r>
      <w:r w:rsidRPr="00A253DB">
        <w:rPr>
          <w:rtl/>
        </w:rPr>
        <w:t xml:space="preserve">رها بدماء الشهداء ورفعها بأقلام العلماء. إذ قال جل وعلا: </w:t>
      </w:r>
      <w:r w:rsidR="00A253DB" w:rsidRPr="00A253DB">
        <w:rPr>
          <w:rStyle w:val="libAlaemChar"/>
          <w:rFonts w:hint="cs"/>
          <w:rtl/>
        </w:rPr>
        <w:t>(</w:t>
      </w:r>
      <w:r w:rsidRPr="00A253DB">
        <w:rPr>
          <w:rStyle w:val="libAieChar"/>
          <w:rFonts w:hint="cs"/>
          <w:rtl/>
        </w:rPr>
        <w:t>يُرِيدُونَ</w:t>
      </w:r>
      <w:r w:rsidRPr="00A253DB">
        <w:rPr>
          <w:rStyle w:val="libAieChar"/>
          <w:rtl/>
        </w:rPr>
        <w:t xml:space="preserve"> </w:t>
      </w:r>
      <w:r w:rsidRPr="00A253DB">
        <w:rPr>
          <w:rStyle w:val="libAieChar"/>
          <w:rFonts w:hint="cs"/>
          <w:rtl/>
        </w:rPr>
        <w:t>أَنْ</w:t>
      </w:r>
      <w:r w:rsidRPr="00A253DB">
        <w:rPr>
          <w:rStyle w:val="libAieChar"/>
          <w:rtl/>
        </w:rPr>
        <w:t xml:space="preserve"> </w:t>
      </w:r>
      <w:r w:rsidRPr="00A253DB">
        <w:rPr>
          <w:rStyle w:val="libAieChar"/>
          <w:rFonts w:hint="cs"/>
          <w:rtl/>
        </w:rPr>
        <w:t>يُطْفِئُوا</w:t>
      </w:r>
      <w:r w:rsidRPr="00A253DB">
        <w:rPr>
          <w:rStyle w:val="libAieChar"/>
          <w:rtl/>
        </w:rPr>
        <w:t xml:space="preserve"> </w:t>
      </w:r>
      <w:r w:rsidRPr="00A253DB">
        <w:rPr>
          <w:rStyle w:val="libAieChar"/>
          <w:rFonts w:hint="cs"/>
          <w:rtl/>
        </w:rPr>
        <w:t>نُورَ</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بِأَفْوَاهِهِمْ</w:t>
      </w:r>
      <w:r w:rsidRPr="00A253DB">
        <w:rPr>
          <w:rStyle w:val="libAieChar"/>
          <w:rtl/>
        </w:rPr>
        <w:t xml:space="preserve"> </w:t>
      </w:r>
      <w:r w:rsidRPr="00A253DB">
        <w:rPr>
          <w:rStyle w:val="libAieChar"/>
          <w:rFonts w:hint="cs"/>
          <w:rtl/>
        </w:rPr>
        <w:t>وَيَأْبَى</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إِلَا</w:t>
      </w:r>
      <w:r w:rsidRPr="00A253DB">
        <w:rPr>
          <w:rStyle w:val="libAieChar"/>
          <w:rtl/>
        </w:rPr>
        <w:t xml:space="preserve"> </w:t>
      </w:r>
      <w:r w:rsidRPr="00A253DB">
        <w:rPr>
          <w:rStyle w:val="libAieChar"/>
          <w:rFonts w:hint="cs"/>
          <w:rtl/>
        </w:rPr>
        <w:t>أَنْ</w:t>
      </w:r>
      <w:r w:rsidRPr="00A253DB">
        <w:rPr>
          <w:rStyle w:val="libAieChar"/>
          <w:rtl/>
        </w:rPr>
        <w:t xml:space="preserve"> </w:t>
      </w:r>
      <w:r w:rsidRPr="00A253DB">
        <w:rPr>
          <w:rStyle w:val="libAieChar"/>
          <w:rFonts w:hint="cs"/>
          <w:rtl/>
        </w:rPr>
        <w:t>يُتِمَ</w:t>
      </w:r>
      <w:r w:rsidRPr="00A253DB">
        <w:rPr>
          <w:rStyle w:val="libAieChar"/>
          <w:rtl/>
        </w:rPr>
        <w:t xml:space="preserve"> </w:t>
      </w:r>
      <w:r w:rsidRPr="00A253DB">
        <w:rPr>
          <w:rStyle w:val="libAieChar"/>
          <w:rFonts w:hint="cs"/>
          <w:rtl/>
        </w:rPr>
        <w:t>نُورَهُ</w:t>
      </w:r>
      <w:r w:rsidRPr="00A253DB">
        <w:rPr>
          <w:rStyle w:val="libAieChar"/>
          <w:rtl/>
        </w:rPr>
        <w:t xml:space="preserve"> </w:t>
      </w:r>
      <w:r w:rsidRPr="00A253DB">
        <w:rPr>
          <w:rStyle w:val="libAieChar"/>
          <w:rFonts w:hint="cs"/>
          <w:rtl/>
        </w:rPr>
        <w:t>وَلَوْ</w:t>
      </w:r>
      <w:r w:rsidRPr="00A253DB">
        <w:rPr>
          <w:rStyle w:val="libAieChar"/>
          <w:rtl/>
        </w:rPr>
        <w:t xml:space="preserve"> </w:t>
      </w:r>
      <w:r w:rsidRPr="00A253DB">
        <w:rPr>
          <w:rStyle w:val="libAieChar"/>
          <w:rFonts w:hint="cs"/>
          <w:rtl/>
        </w:rPr>
        <w:t>كَرِهَ</w:t>
      </w:r>
      <w:r w:rsidRPr="00A253DB">
        <w:rPr>
          <w:rStyle w:val="libAieChar"/>
          <w:rtl/>
        </w:rPr>
        <w:t xml:space="preserve"> </w:t>
      </w:r>
      <w:r w:rsidRPr="00A253DB">
        <w:rPr>
          <w:rStyle w:val="libAieChar"/>
          <w:rFonts w:hint="cs"/>
          <w:rtl/>
        </w:rPr>
        <w:t>الْكَافِرُونَ</w:t>
      </w:r>
      <w:r w:rsidR="00A253DB" w:rsidRPr="00A253DB">
        <w:rPr>
          <w:rStyle w:val="libAlaemChar"/>
          <w:rFonts w:hint="cs"/>
          <w:rtl/>
        </w:rPr>
        <w:t>)</w:t>
      </w:r>
      <w:r>
        <w:rPr>
          <w:rtl/>
        </w:rPr>
        <w:t xml:space="preserve"> </w:t>
      </w:r>
      <w:r>
        <w:rPr>
          <w:rFonts w:hint="cs"/>
          <w:rtl/>
          <w:lang w:bidi="ar-IQ"/>
        </w:rPr>
        <w:t>(</w:t>
      </w:r>
      <w:r w:rsidRPr="00B37B55">
        <w:rPr>
          <w:rtl/>
        </w:rPr>
        <w:t>سورة</w:t>
      </w:r>
      <w:r>
        <w:rPr>
          <w:rtl/>
        </w:rPr>
        <w:t xml:space="preserve"> الت</w:t>
      </w:r>
      <w:r w:rsidRPr="00B37B55">
        <w:rPr>
          <w:rtl/>
        </w:rPr>
        <w:t>وبة</w:t>
      </w:r>
      <w:r>
        <w:rPr>
          <w:rFonts w:hint="cs"/>
          <w:rtl/>
        </w:rPr>
        <w:t>:</w:t>
      </w:r>
      <w:r>
        <w:rPr>
          <w:rtl/>
        </w:rPr>
        <w:t xml:space="preserve"> </w:t>
      </w:r>
      <w:r w:rsidRPr="00B37B55">
        <w:rPr>
          <w:rtl/>
        </w:rPr>
        <w:t>الآية</w:t>
      </w:r>
      <w:r>
        <w:rPr>
          <w:rtl/>
        </w:rPr>
        <w:t xml:space="preserve"> </w:t>
      </w:r>
      <w:r w:rsidRPr="00B37B55">
        <w:rPr>
          <w:rtl/>
        </w:rPr>
        <w:t>32</w:t>
      </w:r>
      <w:r>
        <w:rPr>
          <w:rFonts w:hint="cs"/>
          <w:rtl/>
        </w:rPr>
        <w:t xml:space="preserve">)، والآية الكريمة: </w:t>
      </w:r>
      <w:r w:rsidR="00A253DB" w:rsidRPr="00A253DB">
        <w:rPr>
          <w:rStyle w:val="libAlaemChar"/>
          <w:rFonts w:hint="cs"/>
          <w:rtl/>
        </w:rPr>
        <w:t>(</w:t>
      </w:r>
      <w:r w:rsidRPr="00A253DB">
        <w:rPr>
          <w:rStyle w:val="libAieChar"/>
          <w:rtl/>
        </w:rPr>
        <w:t>يُرِيدُونَ أَنْ يُبَدِّلُوا كَلَامَ اللَّهِ</w:t>
      </w:r>
      <w:r w:rsidR="00A253DB" w:rsidRPr="00A253DB">
        <w:rPr>
          <w:rStyle w:val="libAlaemChar"/>
          <w:rFonts w:hint="cs"/>
          <w:rtl/>
        </w:rPr>
        <w:t>)</w:t>
      </w:r>
      <w:r>
        <w:rPr>
          <w:rFonts w:hint="cs"/>
          <w:rtl/>
        </w:rPr>
        <w:t xml:space="preserve"> (سورة الفتح: الآية 15)، وقوله تعالى: </w:t>
      </w:r>
      <w:r w:rsidR="00A253DB" w:rsidRPr="00A253DB">
        <w:rPr>
          <w:rStyle w:val="libAlaemChar"/>
          <w:rFonts w:hint="cs"/>
          <w:rtl/>
        </w:rPr>
        <w:t>(</w:t>
      </w:r>
      <w:r w:rsidRPr="00A253DB">
        <w:rPr>
          <w:rStyle w:val="libAieChar"/>
          <w:rtl/>
        </w:rPr>
        <w:t>قُلْ إِنَّ الَّذِينَ يَفْتَرُونَ عَلَى اللَّهِ الْكَذِبَ لَا يُفْلِحُونَ</w:t>
      </w:r>
      <w:r w:rsidR="00A253DB" w:rsidRPr="00A253DB">
        <w:rPr>
          <w:rStyle w:val="libAlaemChar"/>
          <w:rFonts w:hint="cs"/>
          <w:rtl/>
        </w:rPr>
        <w:t>)</w:t>
      </w:r>
      <w:r>
        <w:rPr>
          <w:rFonts w:hint="cs"/>
          <w:rtl/>
        </w:rPr>
        <w:t xml:space="preserve"> (سورة النحل: الآية 69). </w:t>
      </w:r>
      <w:r w:rsidRPr="00B37B55">
        <w:rPr>
          <w:rtl/>
        </w:rPr>
        <w:t>طبعاً</w:t>
      </w:r>
      <w:r>
        <w:rPr>
          <w:rtl/>
        </w:rPr>
        <w:t xml:space="preserve"> </w:t>
      </w:r>
      <w:r>
        <w:rPr>
          <w:rFonts w:hint="cs"/>
          <w:rtl/>
        </w:rPr>
        <w:t>إ</w:t>
      </w:r>
      <w:r w:rsidRPr="00B37B55">
        <w:rPr>
          <w:rtl/>
        </w:rPr>
        <w:t>ن</w:t>
      </w:r>
      <w:r>
        <w:rPr>
          <w:rtl/>
        </w:rPr>
        <w:t xml:space="preserve"> </w:t>
      </w:r>
      <w:r w:rsidRPr="00B37B55">
        <w:rPr>
          <w:rtl/>
        </w:rPr>
        <w:t>هذا</w:t>
      </w:r>
      <w:r>
        <w:rPr>
          <w:rtl/>
        </w:rPr>
        <w:t xml:space="preserve"> </w:t>
      </w:r>
      <w:r w:rsidRPr="00B37B55">
        <w:rPr>
          <w:rtl/>
        </w:rPr>
        <w:t>النهج</w:t>
      </w:r>
      <w:r>
        <w:rPr>
          <w:rtl/>
        </w:rPr>
        <w:t xml:space="preserve"> </w:t>
      </w:r>
      <w:r w:rsidRPr="00B37B55">
        <w:rPr>
          <w:rtl/>
        </w:rPr>
        <w:t>ال</w:t>
      </w:r>
      <w:r>
        <w:rPr>
          <w:rFonts w:hint="cs"/>
          <w:rtl/>
        </w:rPr>
        <w:t>أ</w:t>
      </w:r>
      <w:r w:rsidRPr="00B37B55">
        <w:rPr>
          <w:rtl/>
        </w:rPr>
        <w:t>موي</w:t>
      </w:r>
      <w:r>
        <w:rPr>
          <w:rFonts w:hint="cs"/>
          <w:rtl/>
        </w:rPr>
        <w:t xml:space="preserve"> </w:t>
      </w:r>
      <w:r w:rsidRPr="00B37B55">
        <w:rPr>
          <w:rtl/>
        </w:rPr>
        <w:t>الخارجي</w:t>
      </w:r>
      <w:r>
        <w:rPr>
          <w:rtl/>
        </w:rPr>
        <w:t xml:space="preserve"> س</w:t>
      </w:r>
      <w:r w:rsidRPr="00B37B55">
        <w:rPr>
          <w:rtl/>
        </w:rPr>
        <w:t>ابقاً،</w:t>
      </w:r>
      <w:r>
        <w:rPr>
          <w:rtl/>
        </w:rPr>
        <w:t xml:space="preserve"> </w:t>
      </w:r>
      <w:r w:rsidRPr="00B37B55">
        <w:rPr>
          <w:rtl/>
        </w:rPr>
        <w:t>وال</w:t>
      </w:r>
      <w:r>
        <w:rPr>
          <w:rtl/>
        </w:rPr>
        <w:t>وهاب</w:t>
      </w:r>
      <w:r w:rsidRPr="00B37B55">
        <w:rPr>
          <w:rtl/>
        </w:rPr>
        <w:t>ي</w:t>
      </w:r>
      <w:r>
        <w:rPr>
          <w:rtl/>
        </w:rPr>
        <w:t xml:space="preserve"> </w:t>
      </w:r>
      <w:r w:rsidRPr="00B37B55">
        <w:rPr>
          <w:rtl/>
        </w:rPr>
        <w:t>السلفي</w:t>
      </w:r>
      <w:r>
        <w:rPr>
          <w:rtl/>
        </w:rPr>
        <w:t xml:space="preserve"> </w:t>
      </w:r>
      <w:r w:rsidRPr="00B37B55">
        <w:rPr>
          <w:rtl/>
        </w:rPr>
        <w:t>حاضراً،</w:t>
      </w:r>
      <w:r>
        <w:rPr>
          <w:rtl/>
        </w:rPr>
        <w:t xml:space="preserve"> </w:t>
      </w:r>
      <w:r w:rsidRPr="00B37B55">
        <w:rPr>
          <w:rtl/>
        </w:rPr>
        <w:t>يُقاب</w:t>
      </w:r>
      <w:r w:rsidRPr="00B37B55">
        <w:rPr>
          <w:rFonts w:hint="cs"/>
          <w:rtl/>
        </w:rPr>
        <w:t>ل</w:t>
      </w:r>
      <w:r w:rsidRPr="00B37B55">
        <w:rPr>
          <w:rtl/>
        </w:rPr>
        <w:t>ه</w:t>
      </w:r>
      <w:r>
        <w:rPr>
          <w:rtl/>
        </w:rPr>
        <w:t xml:space="preserve"> </w:t>
      </w:r>
      <w:r w:rsidRPr="00B37B55">
        <w:rPr>
          <w:rtl/>
        </w:rPr>
        <w:t>ال</w:t>
      </w:r>
      <w:r w:rsidRPr="00B37B55">
        <w:rPr>
          <w:rFonts w:hint="cs"/>
          <w:rtl/>
        </w:rPr>
        <w:t>ن</w:t>
      </w:r>
      <w:r w:rsidRPr="00B37B55">
        <w:rPr>
          <w:rtl/>
        </w:rPr>
        <w:t>هج</w:t>
      </w:r>
      <w:r>
        <w:rPr>
          <w:rtl/>
        </w:rPr>
        <w:t xml:space="preserve"> </w:t>
      </w:r>
      <w:r w:rsidRPr="00B37B55">
        <w:rPr>
          <w:rtl/>
        </w:rPr>
        <w:t>ال</w:t>
      </w:r>
      <w:r>
        <w:rPr>
          <w:rtl/>
        </w:rPr>
        <w:t>إسلام</w:t>
      </w:r>
      <w:r w:rsidRPr="00B37B55">
        <w:rPr>
          <w:rtl/>
        </w:rPr>
        <w:t>ي</w:t>
      </w:r>
      <w:r>
        <w:rPr>
          <w:rtl/>
        </w:rPr>
        <w:t xml:space="preserve"> </w:t>
      </w:r>
      <w:r w:rsidRPr="00B37B55">
        <w:rPr>
          <w:rtl/>
        </w:rPr>
        <w:t>الصحيح،</w:t>
      </w:r>
      <w:r>
        <w:rPr>
          <w:rtl/>
        </w:rPr>
        <w:t xml:space="preserve"> </w:t>
      </w:r>
      <w:r w:rsidRPr="00B37B55">
        <w:rPr>
          <w:rtl/>
        </w:rPr>
        <w:t>الذي</w:t>
      </w:r>
      <w:r>
        <w:rPr>
          <w:rtl/>
        </w:rPr>
        <w:t xml:space="preserve"> ي</w:t>
      </w:r>
      <w:r w:rsidRPr="00B37B55">
        <w:rPr>
          <w:rtl/>
        </w:rPr>
        <w:t>ربط</w:t>
      </w:r>
      <w:r>
        <w:rPr>
          <w:rtl/>
        </w:rPr>
        <w:t xml:space="preserve"> </w:t>
      </w:r>
      <w:r w:rsidRPr="00B37B55">
        <w:rPr>
          <w:rtl/>
        </w:rPr>
        <w:t>ال</w:t>
      </w:r>
      <w:r>
        <w:rPr>
          <w:rtl/>
        </w:rPr>
        <w:t>إنسان بعق</w:t>
      </w:r>
      <w:r w:rsidRPr="00B37B55">
        <w:rPr>
          <w:rtl/>
        </w:rPr>
        <w:t>يدته</w:t>
      </w:r>
      <w:r>
        <w:rPr>
          <w:rtl/>
        </w:rPr>
        <w:t xml:space="preserve"> </w:t>
      </w:r>
      <w:r w:rsidRPr="00B37B55">
        <w:rPr>
          <w:rtl/>
        </w:rPr>
        <w:t>و</w:t>
      </w:r>
      <w:r>
        <w:rPr>
          <w:rFonts w:hint="cs"/>
          <w:rtl/>
        </w:rPr>
        <w:t>إ</w:t>
      </w:r>
      <w:r w:rsidRPr="00B37B55">
        <w:rPr>
          <w:rtl/>
        </w:rPr>
        <w:t>يمانه،</w:t>
      </w:r>
      <w:r>
        <w:rPr>
          <w:rtl/>
        </w:rPr>
        <w:t xml:space="preserve"> </w:t>
      </w:r>
      <w:r w:rsidRPr="00B37B55">
        <w:rPr>
          <w:rtl/>
        </w:rPr>
        <w:t>ويشد</w:t>
      </w:r>
      <w:r>
        <w:rPr>
          <w:rFonts w:hint="cs"/>
          <w:rtl/>
        </w:rPr>
        <w:t>ّ</w:t>
      </w:r>
      <w:r>
        <w:rPr>
          <w:rtl/>
        </w:rPr>
        <w:t xml:space="preserve"> </w:t>
      </w:r>
      <w:r w:rsidRPr="00B37B55">
        <w:rPr>
          <w:rtl/>
        </w:rPr>
        <w:t>عليه</w:t>
      </w:r>
      <w:r>
        <w:rPr>
          <w:rtl/>
        </w:rPr>
        <w:t xml:space="preserve"> </w:t>
      </w:r>
      <w:r w:rsidRPr="00B37B55">
        <w:rPr>
          <w:rtl/>
        </w:rPr>
        <w:t>بأوا</w:t>
      </w:r>
      <w:r w:rsidRPr="00B37B55">
        <w:rPr>
          <w:rFonts w:hint="cs"/>
          <w:rtl/>
        </w:rPr>
        <w:t>ص</w:t>
      </w:r>
      <w:r w:rsidRPr="00B37B55">
        <w:rPr>
          <w:rtl/>
        </w:rPr>
        <w:t>ر</w:t>
      </w:r>
      <w:r>
        <w:rPr>
          <w:rtl/>
        </w:rPr>
        <w:t xml:space="preserve"> </w:t>
      </w:r>
      <w:r w:rsidRPr="00B37B55">
        <w:rPr>
          <w:rtl/>
        </w:rPr>
        <w:t>الوفاء</w:t>
      </w:r>
      <w:r>
        <w:rPr>
          <w:rtl/>
        </w:rPr>
        <w:t xml:space="preserve"> </w:t>
      </w:r>
      <w:r w:rsidRPr="00B37B55">
        <w:rPr>
          <w:rtl/>
        </w:rPr>
        <w:t>والولاء</w:t>
      </w:r>
      <w:r>
        <w:rPr>
          <w:rtl/>
        </w:rPr>
        <w:t xml:space="preserve"> </w:t>
      </w:r>
      <w:r w:rsidRPr="00B37B55">
        <w:rPr>
          <w:rtl/>
        </w:rPr>
        <w:t>لنبيه</w:t>
      </w:r>
      <w:r>
        <w:rPr>
          <w:rtl/>
        </w:rPr>
        <w:t xml:space="preserve"> </w:t>
      </w:r>
      <w:r w:rsidRPr="00B37B55">
        <w:rPr>
          <w:rtl/>
        </w:rPr>
        <w:t>وآله</w:t>
      </w:r>
      <w:r>
        <w:rPr>
          <w:rtl/>
        </w:rPr>
        <w:t xml:space="preserve"> </w:t>
      </w:r>
      <w:r w:rsidRPr="009A5138">
        <w:rPr>
          <w:rFonts w:hint="cs"/>
          <w:rtl/>
        </w:rPr>
        <w:t>عليهم السلام</w:t>
      </w:r>
      <w:r w:rsidRPr="00B37B55">
        <w:rPr>
          <w:rtl/>
        </w:rPr>
        <w:t>،</w:t>
      </w:r>
      <w:r>
        <w:rPr>
          <w:rtl/>
        </w:rPr>
        <w:t xml:space="preserve"> </w:t>
      </w:r>
      <w:r w:rsidRPr="00B37B55">
        <w:rPr>
          <w:rtl/>
        </w:rPr>
        <w:t>وصحبهم</w:t>
      </w:r>
      <w:r>
        <w:rPr>
          <w:rtl/>
        </w:rPr>
        <w:t xml:space="preserve"> </w:t>
      </w:r>
      <w:r w:rsidRPr="00B37B55">
        <w:rPr>
          <w:rtl/>
        </w:rPr>
        <w:t>الكرام،</w:t>
      </w:r>
      <w:r>
        <w:rPr>
          <w:rFonts w:hint="cs"/>
          <w:rtl/>
        </w:rPr>
        <w:t xml:space="preserve"> </w:t>
      </w:r>
      <w:r w:rsidRPr="00B37B55">
        <w:rPr>
          <w:rFonts w:hint="cs"/>
          <w:rtl/>
        </w:rPr>
        <w:t>فيقدسون</w:t>
      </w:r>
      <w:r>
        <w:rPr>
          <w:rFonts w:hint="cs"/>
          <w:rtl/>
        </w:rPr>
        <w:t xml:space="preserve"> أ</w:t>
      </w:r>
      <w:r w:rsidRPr="00B37B55">
        <w:rPr>
          <w:rFonts w:hint="cs"/>
          <w:rtl/>
        </w:rPr>
        <w:t>ولياء</w:t>
      </w:r>
      <w:r>
        <w:rPr>
          <w:rFonts w:hint="cs"/>
          <w:rtl/>
        </w:rPr>
        <w:t xml:space="preserve"> </w:t>
      </w:r>
      <w:r w:rsidRPr="00B37B55">
        <w:rPr>
          <w:rFonts w:hint="cs"/>
          <w:rtl/>
        </w:rPr>
        <w:t>الله</w:t>
      </w:r>
      <w:r>
        <w:rPr>
          <w:rFonts w:hint="cs"/>
          <w:rtl/>
        </w:rPr>
        <w:t xml:space="preserve"> </w:t>
      </w:r>
      <w:r w:rsidRPr="00B37B55">
        <w:rPr>
          <w:rFonts w:hint="cs"/>
          <w:rtl/>
        </w:rPr>
        <w:t>تعالى</w:t>
      </w:r>
      <w:r>
        <w:rPr>
          <w:rFonts w:hint="cs"/>
          <w:rtl/>
        </w:rPr>
        <w:t xml:space="preserve"> </w:t>
      </w:r>
      <w:r w:rsidRPr="00B37B55">
        <w:rPr>
          <w:rFonts w:hint="cs"/>
          <w:rtl/>
        </w:rPr>
        <w:t>في</w:t>
      </w:r>
      <w:r>
        <w:rPr>
          <w:rFonts w:hint="cs"/>
          <w:rtl/>
        </w:rPr>
        <w:t xml:space="preserve"> </w:t>
      </w:r>
      <w:r w:rsidRPr="00B37B55">
        <w:rPr>
          <w:rFonts w:hint="cs"/>
          <w:rtl/>
        </w:rPr>
        <w:t>حياتهم،</w:t>
      </w:r>
      <w:r>
        <w:rPr>
          <w:rFonts w:hint="cs"/>
          <w:rtl/>
        </w:rPr>
        <w:t xml:space="preserve"> </w:t>
      </w:r>
      <w:r w:rsidRPr="00B37B55">
        <w:rPr>
          <w:rFonts w:hint="cs"/>
          <w:rtl/>
        </w:rPr>
        <w:t>ويعظمون</w:t>
      </w:r>
      <w:r>
        <w:rPr>
          <w:rFonts w:hint="cs"/>
          <w:rtl/>
        </w:rPr>
        <w:t xml:space="preserve"> </w:t>
      </w:r>
      <w:r w:rsidRPr="00B37B55">
        <w:rPr>
          <w:rFonts w:hint="cs"/>
          <w:rtl/>
        </w:rPr>
        <w:t>محل</w:t>
      </w:r>
      <w:r>
        <w:rPr>
          <w:rFonts w:hint="cs"/>
          <w:rtl/>
        </w:rPr>
        <w:t xml:space="preserve"> </w:t>
      </w:r>
      <w:r w:rsidRPr="00B37B55">
        <w:rPr>
          <w:rFonts w:hint="cs"/>
          <w:rtl/>
        </w:rPr>
        <w:t>رفاتهم</w:t>
      </w:r>
      <w:r>
        <w:rPr>
          <w:rFonts w:hint="cs"/>
          <w:rtl/>
        </w:rPr>
        <w:t xml:space="preserve"> </w:t>
      </w:r>
      <w:r w:rsidRPr="00B37B55">
        <w:rPr>
          <w:rFonts w:hint="cs"/>
          <w:rtl/>
        </w:rPr>
        <w:t>بعد</w:t>
      </w:r>
      <w:r>
        <w:rPr>
          <w:rFonts w:hint="cs"/>
          <w:rtl/>
        </w:rPr>
        <w:t xml:space="preserve"> </w:t>
      </w:r>
      <w:r w:rsidRPr="00B37B55">
        <w:rPr>
          <w:rFonts w:hint="cs"/>
          <w:rtl/>
        </w:rPr>
        <w:t>مماتهم،</w:t>
      </w:r>
      <w:r>
        <w:rPr>
          <w:rFonts w:hint="cs"/>
          <w:rtl/>
        </w:rPr>
        <w:t xml:space="preserve"> </w:t>
      </w:r>
      <w:r w:rsidRPr="00B37B55">
        <w:rPr>
          <w:rFonts w:hint="cs"/>
          <w:rtl/>
        </w:rPr>
        <w:t>ل</w:t>
      </w:r>
      <w:r>
        <w:rPr>
          <w:rFonts w:hint="cs"/>
          <w:rtl/>
        </w:rPr>
        <w:t>أ</w:t>
      </w:r>
      <w:r w:rsidRPr="00B37B55">
        <w:rPr>
          <w:rFonts w:hint="cs"/>
          <w:rtl/>
        </w:rPr>
        <w:t>نهم</w:t>
      </w:r>
      <w:r>
        <w:rPr>
          <w:rFonts w:hint="cs"/>
          <w:rtl/>
        </w:rPr>
        <w:t xml:space="preserve"> أ</w:t>
      </w:r>
      <w:r w:rsidRPr="00B37B55">
        <w:rPr>
          <w:rFonts w:hint="cs"/>
          <w:rtl/>
        </w:rPr>
        <w:t>حياء</w:t>
      </w:r>
      <w:r>
        <w:rPr>
          <w:rFonts w:hint="cs"/>
          <w:rtl/>
        </w:rPr>
        <w:t xml:space="preserve"> </w:t>
      </w:r>
      <w:r w:rsidRPr="00B37B55">
        <w:rPr>
          <w:rFonts w:hint="cs"/>
          <w:rtl/>
        </w:rPr>
        <w:t>عند</w:t>
      </w:r>
      <w:r>
        <w:rPr>
          <w:rFonts w:hint="cs"/>
          <w:rtl/>
        </w:rPr>
        <w:t xml:space="preserve"> </w:t>
      </w:r>
      <w:r w:rsidRPr="00B37B55">
        <w:rPr>
          <w:rFonts w:hint="cs"/>
          <w:rtl/>
        </w:rPr>
        <w:t>ربهم</w:t>
      </w:r>
      <w:r>
        <w:rPr>
          <w:rFonts w:hint="cs"/>
          <w:rtl/>
        </w:rPr>
        <w:t xml:space="preserve"> </w:t>
      </w:r>
      <w:r w:rsidRPr="00B37B55">
        <w:rPr>
          <w:rFonts w:hint="cs"/>
          <w:rtl/>
        </w:rPr>
        <w:t>يُرزقون،</w:t>
      </w:r>
      <w:r>
        <w:rPr>
          <w:rFonts w:hint="cs"/>
          <w:rtl/>
        </w:rPr>
        <w:t xml:space="preserve"> </w:t>
      </w:r>
    </w:p>
    <w:p w14:paraId="53ACF73D" w14:textId="77777777" w:rsidR="00500F96" w:rsidRDefault="00500F96" w:rsidP="00500F96">
      <w:pPr>
        <w:pStyle w:val="libNormal"/>
        <w:rPr>
          <w:rtl/>
        </w:rPr>
      </w:pPr>
      <w:r>
        <w:rPr>
          <w:rtl/>
        </w:rPr>
        <w:br w:type="page"/>
      </w:r>
    </w:p>
    <w:p w14:paraId="0F435532" w14:textId="4E9E99F5" w:rsidR="009073AF" w:rsidRPr="00B37B55" w:rsidRDefault="009073AF" w:rsidP="00500F96">
      <w:pPr>
        <w:pStyle w:val="libNormal0"/>
        <w:rPr>
          <w:rtl/>
        </w:rPr>
      </w:pPr>
      <w:r w:rsidRPr="00B37B55">
        <w:rPr>
          <w:rFonts w:hint="cs"/>
          <w:rtl/>
        </w:rPr>
        <w:lastRenderedPageBreak/>
        <w:t>يسمعون</w:t>
      </w:r>
      <w:r>
        <w:rPr>
          <w:rFonts w:hint="cs"/>
          <w:rtl/>
        </w:rPr>
        <w:t xml:space="preserve"> </w:t>
      </w:r>
      <w:r w:rsidRPr="00B37B55">
        <w:rPr>
          <w:rFonts w:hint="cs"/>
          <w:rtl/>
        </w:rPr>
        <w:t>الكلام</w:t>
      </w:r>
      <w:r>
        <w:rPr>
          <w:rFonts w:hint="cs"/>
          <w:rtl/>
        </w:rPr>
        <w:t xml:space="preserve"> </w:t>
      </w:r>
      <w:r w:rsidRPr="00B37B55">
        <w:rPr>
          <w:rFonts w:hint="cs"/>
          <w:rtl/>
        </w:rPr>
        <w:t>ويردون</w:t>
      </w:r>
      <w:r>
        <w:rPr>
          <w:rFonts w:hint="cs"/>
          <w:rtl/>
        </w:rPr>
        <w:t xml:space="preserve"> </w:t>
      </w:r>
      <w:r w:rsidRPr="00B37B55">
        <w:rPr>
          <w:rFonts w:hint="cs"/>
          <w:rtl/>
        </w:rPr>
        <w:t>الجواب</w:t>
      </w:r>
      <w:r>
        <w:rPr>
          <w:rFonts w:hint="cs"/>
          <w:rtl/>
        </w:rPr>
        <w:t xml:space="preserve">، </w:t>
      </w:r>
      <w:r w:rsidRPr="00B37B55">
        <w:rPr>
          <w:rFonts w:hint="cs"/>
          <w:rtl/>
        </w:rPr>
        <w:t>ويشفعون</w:t>
      </w:r>
      <w:r>
        <w:rPr>
          <w:rFonts w:hint="cs"/>
          <w:rtl/>
        </w:rPr>
        <w:t xml:space="preserve"> </w:t>
      </w:r>
      <w:r w:rsidRPr="00B37B55">
        <w:rPr>
          <w:rFonts w:hint="cs"/>
          <w:rtl/>
        </w:rPr>
        <w:t>لم</w:t>
      </w:r>
      <w:r>
        <w:rPr>
          <w:rFonts w:hint="cs"/>
          <w:rtl/>
        </w:rPr>
        <w:t>َ</w:t>
      </w:r>
      <w:r w:rsidRPr="00B37B55">
        <w:rPr>
          <w:rFonts w:hint="cs"/>
          <w:rtl/>
        </w:rPr>
        <w:t>ن</w:t>
      </w:r>
      <w:r>
        <w:rPr>
          <w:rFonts w:hint="cs"/>
          <w:rtl/>
        </w:rPr>
        <w:t xml:space="preserve"> </w:t>
      </w:r>
      <w:r w:rsidRPr="00B37B55">
        <w:rPr>
          <w:rFonts w:hint="cs"/>
          <w:rtl/>
        </w:rPr>
        <w:t>ارتضى</w:t>
      </w:r>
      <w:r>
        <w:rPr>
          <w:rFonts w:hint="cs"/>
          <w:rtl/>
        </w:rPr>
        <w:t xml:space="preserve"> </w:t>
      </w:r>
      <w:r w:rsidRPr="00B37B55">
        <w:rPr>
          <w:rFonts w:hint="cs"/>
          <w:rtl/>
        </w:rPr>
        <w:t>لهم</w:t>
      </w:r>
      <w:r>
        <w:rPr>
          <w:rFonts w:hint="cs"/>
          <w:rtl/>
        </w:rPr>
        <w:t xml:space="preserve"> </w:t>
      </w:r>
      <w:r w:rsidRPr="00B37B55">
        <w:rPr>
          <w:rFonts w:hint="cs"/>
          <w:rtl/>
        </w:rPr>
        <w:t>ربهم</w:t>
      </w:r>
      <w:r>
        <w:rPr>
          <w:rFonts w:hint="cs"/>
          <w:rtl/>
        </w:rPr>
        <w:t xml:space="preserve">، لقوله تعالى: </w:t>
      </w:r>
      <w:r w:rsidR="00A253DB" w:rsidRPr="00A253DB">
        <w:rPr>
          <w:rStyle w:val="libAlaemChar"/>
          <w:rFonts w:hint="cs"/>
          <w:rtl/>
        </w:rPr>
        <w:t>(</w:t>
      </w:r>
      <w:r w:rsidRPr="00A253DB">
        <w:rPr>
          <w:rStyle w:val="libAieChar"/>
          <w:rtl/>
        </w:rPr>
        <w:t>وَتَمَّتْ كَلِمَةُ رَبِّكَ صِدْقًا وَعَدْلًا لَا مُبَدِّلَ لِكَلِمَاتِهِ</w:t>
      </w:r>
      <w:r w:rsidR="00A253DB" w:rsidRPr="00A253DB">
        <w:rPr>
          <w:rStyle w:val="libAlaemChar"/>
          <w:rFonts w:hint="cs"/>
          <w:rtl/>
        </w:rPr>
        <w:t>)</w:t>
      </w:r>
      <w:r>
        <w:rPr>
          <w:rFonts w:hint="cs"/>
          <w:rtl/>
        </w:rPr>
        <w:t xml:space="preserve"> (سورة الأنعام: الآية 115). </w:t>
      </w:r>
    </w:p>
    <w:p w14:paraId="25282227" w14:textId="417922D7" w:rsidR="009073AF" w:rsidRPr="00B37B55" w:rsidRDefault="009073AF" w:rsidP="00A253DB">
      <w:pPr>
        <w:pStyle w:val="libNormal"/>
        <w:rPr>
          <w:rtl/>
        </w:rPr>
      </w:pPr>
      <w:r w:rsidRPr="00A253DB">
        <w:rPr>
          <w:rFonts w:hint="cs"/>
          <w:rtl/>
        </w:rPr>
        <w:t>ا</w:t>
      </w:r>
      <w:r w:rsidRPr="00A253DB">
        <w:rPr>
          <w:rtl/>
        </w:rPr>
        <w:t xml:space="preserve">ستمعوا إلى الإمام </w:t>
      </w:r>
      <w:r w:rsidRPr="00A253DB">
        <w:rPr>
          <w:rFonts w:hint="cs"/>
          <w:rtl/>
        </w:rPr>
        <w:t xml:space="preserve">المعصوم </w:t>
      </w:r>
      <w:r w:rsidRPr="00A253DB">
        <w:rPr>
          <w:rtl/>
        </w:rPr>
        <w:t xml:space="preserve">عليه السلام </w:t>
      </w:r>
      <w:r w:rsidRPr="00A253DB">
        <w:rPr>
          <w:rFonts w:hint="cs"/>
          <w:rtl/>
        </w:rPr>
        <w:t xml:space="preserve">حيث </w:t>
      </w:r>
      <w:r w:rsidRPr="00A253DB">
        <w:rPr>
          <w:rtl/>
        </w:rPr>
        <w:t xml:space="preserve">يقول: </w:t>
      </w:r>
      <w:r w:rsidR="009A5138">
        <w:rPr>
          <w:rFonts w:hint="cs"/>
          <w:rtl/>
        </w:rPr>
        <w:t>«</w:t>
      </w:r>
      <w:r w:rsidRPr="00531333">
        <w:rPr>
          <w:rStyle w:val="libBold2Char"/>
          <w:rtl/>
        </w:rPr>
        <w:t>بأبي أنتم و</w:t>
      </w:r>
      <w:r w:rsidRPr="00531333">
        <w:rPr>
          <w:rStyle w:val="libBold2Char"/>
          <w:rFonts w:hint="cs"/>
          <w:rtl/>
        </w:rPr>
        <w:t>أ</w:t>
      </w:r>
      <w:r w:rsidRPr="00531333">
        <w:rPr>
          <w:rStyle w:val="libBold2Char"/>
          <w:rtl/>
        </w:rPr>
        <w:t>مي يا آل المصطفى إنا لا نملك إلا أن نطوف حول مشاهدكم</w:t>
      </w:r>
      <w:r w:rsidRPr="00531333">
        <w:rPr>
          <w:rStyle w:val="libBold2Char"/>
          <w:rFonts w:hint="cs"/>
          <w:rtl/>
        </w:rPr>
        <w:t>،</w:t>
      </w:r>
      <w:r w:rsidRPr="00531333">
        <w:rPr>
          <w:rStyle w:val="libBold2Char"/>
          <w:rtl/>
        </w:rPr>
        <w:t xml:space="preserve"> ونعزي فيها أروأحكم على هذه المصائب العظيمة الحالة بفنائكم</w:t>
      </w:r>
      <w:r w:rsidRPr="00531333">
        <w:rPr>
          <w:rStyle w:val="libBold2Char"/>
          <w:rFonts w:hint="cs"/>
          <w:rtl/>
        </w:rPr>
        <w:t xml:space="preserve"> </w:t>
      </w:r>
      <w:r w:rsidRPr="00531333">
        <w:rPr>
          <w:rStyle w:val="libBold2Char"/>
          <w:rtl/>
        </w:rPr>
        <w:t>والرزايا الجليلة النازلة بساحتكم</w:t>
      </w:r>
      <w:r w:rsidR="009A5138">
        <w:rPr>
          <w:rFonts w:hint="cs"/>
          <w:rtl/>
        </w:rPr>
        <w:t>»</w:t>
      </w:r>
      <w:r w:rsidR="009A5138" w:rsidRPr="00B37B55">
        <w:rPr>
          <w:rtl/>
        </w:rPr>
        <w:t xml:space="preserve"> </w:t>
      </w:r>
      <w:r w:rsidRPr="00B37B55">
        <w:rPr>
          <w:rtl/>
        </w:rPr>
        <w:t>(</w:t>
      </w:r>
      <w:r w:rsidRPr="00B37B55">
        <w:rPr>
          <w:rFonts w:hint="cs"/>
          <w:rtl/>
        </w:rPr>
        <w:t>162</w:t>
      </w:r>
      <w:r w:rsidRPr="00B37B55">
        <w:rPr>
          <w:rtl/>
        </w:rPr>
        <w:t>).</w:t>
      </w:r>
    </w:p>
    <w:p w14:paraId="0FB2F47C" w14:textId="77777777" w:rsidR="009073AF" w:rsidRPr="00A253DB" w:rsidRDefault="009073AF" w:rsidP="00A253DB">
      <w:pPr>
        <w:pStyle w:val="libNormal"/>
        <w:rPr>
          <w:rtl/>
        </w:rPr>
      </w:pPr>
      <w:r w:rsidRPr="00A253DB">
        <w:rPr>
          <w:rFonts w:hint="cs"/>
          <w:rtl/>
        </w:rPr>
        <w:t>إ</w:t>
      </w:r>
      <w:r w:rsidRPr="00A253DB">
        <w:rPr>
          <w:rtl/>
        </w:rPr>
        <w:t>ن هذا الارتباط ال</w:t>
      </w:r>
      <w:r w:rsidRPr="00A253DB">
        <w:rPr>
          <w:rFonts w:hint="cs"/>
          <w:rtl/>
        </w:rPr>
        <w:t>إ</w:t>
      </w:r>
      <w:r w:rsidRPr="00A253DB">
        <w:rPr>
          <w:rtl/>
        </w:rPr>
        <w:t>يماني العميق والتواصل الروحي المتين، بين الفرد المسلم من جهة، وثوابته المقدسة ورموزه المؤم</w:t>
      </w:r>
      <w:r w:rsidRPr="00A253DB">
        <w:rPr>
          <w:rFonts w:hint="cs"/>
          <w:rtl/>
        </w:rPr>
        <w:t>ن</w:t>
      </w:r>
      <w:r w:rsidRPr="00A253DB">
        <w:rPr>
          <w:rtl/>
        </w:rPr>
        <w:t>ة من جهة أخرى، ليخ</w:t>
      </w:r>
      <w:r w:rsidRPr="00A253DB">
        <w:rPr>
          <w:rFonts w:hint="cs"/>
          <w:rtl/>
        </w:rPr>
        <w:t>ل</w:t>
      </w:r>
      <w:r w:rsidRPr="00A253DB">
        <w:rPr>
          <w:rtl/>
        </w:rPr>
        <w:t>ق المعاجز ويُفج</w:t>
      </w:r>
      <w:r w:rsidRPr="00A253DB">
        <w:rPr>
          <w:rFonts w:hint="cs"/>
          <w:rtl/>
        </w:rPr>
        <w:t>ّ</w:t>
      </w:r>
      <w:r w:rsidRPr="00A253DB">
        <w:rPr>
          <w:rtl/>
        </w:rPr>
        <w:t>ر الطاقات في طريق البناء وال</w:t>
      </w:r>
      <w:r w:rsidRPr="00A253DB">
        <w:rPr>
          <w:rFonts w:hint="cs"/>
          <w:rtl/>
        </w:rPr>
        <w:t>ع</w:t>
      </w:r>
      <w:r w:rsidRPr="00A253DB">
        <w:rPr>
          <w:rtl/>
        </w:rPr>
        <w:t>لو والشموخ، وهذا ما لا ترضاه ا</w:t>
      </w:r>
      <w:r w:rsidRPr="00A253DB">
        <w:rPr>
          <w:rFonts w:hint="cs"/>
          <w:rtl/>
        </w:rPr>
        <w:t>ل</w:t>
      </w:r>
      <w:r w:rsidRPr="00A253DB">
        <w:rPr>
          <w:rtl/>
        </w:rPr>
        <w:t>وهاب</w:t>
      </w:r>
      <w:r w:rsidRPr="00A253DB">
        <w:rPr>
          <w:rFonts w:hint="cs"/>
          <w:rtl/>
        </w:rPr>
        <w:t>ي</w:t>
      </w:r>
      <w:r w:rsidRPr="00A253DB">
        <w:rPr>
          <w:rtl/>
        </w:rPr>
        <w:t xml:space="preserve">ة السلفية اليوم، ولا </w:t>
      </w:r>
      <w:r w:rsidRPr="00A253DB">
        <w:rPr>
          <w:rFonts w:hint="cs"/>
          <w:rtl/>
        </w:rPr>
        <w:t>أ</w:t>
      </w:r>
      <w:r w:rsidRPr="00A253DB">
        <w:rPr>
          <w:rtl/>
        </w:rPr>
        <w:t xml:space="preserve">سيادها الكفرة </w:t>
      </w:r>
      <w:r w:rsidRPr="00A253DB">
        <w:rPr>
          <w:rFonts w:hint="cs"/>
          <w:rtl/>
        </w:rPr>
        <w:t>بالأمس.</w:t>
      </w:r>
    </w:p>
    <w:p w14:paraId="64F53A83" w14:textId="77777777" w:rsidR="00500F96" w:rsidRDefault="009073AF" w:rsidP="00A253DB">
      <w:pPr>
        <w:pStyle w:val="libNormal"/>
        <w:rPr>
          <w:rtl/>
        </w:rPr>
      </w:pPr>
      <w:r w:rsidRPr="00A253DB">
        <w:rPr>
          <w:rtl/>
        </w:rPr>
        <w:t>ومن أشد البلايا والمحن التي تمر على الأمّة الإسلامية ومقدّساتها، أن هؤلاء المردة الخوارج، الذين لا يرضون ببناء المساجد عند القبور، ولا يق</w:t>
      </w:r>
      <w:r w:rsidRPr="00A253DB">
        <w:rPr>
          <w:rFonts w:hint="cs"/>
          <w:rtl/>
        </w:rPr>
        <w:t>ب</w:t>
      </w:r>
      <w:r w:rsidRPr="00A253DB">
        <w:rPr>
          <w:rtl/>
        </w:rPr>
        <w:t>لون بالقباب وال</w:t>
      </w:r>
      <w:r w:rsidRPr="00A253DB">
        <w:rPr>
          <w:rFonts w:hint="cs"/>
          <w:rtl/>
        </w:rPr>
        <w:t>أ</w:t>
      </w:r>
      <w:r w:rsidRPr="00A253DB">
        <w:rPr>
          <w:rtl/>
        </w:rPr>
        <w:t>ضرحة، تجدهم وقد أنهكوا أنفسهم في التوسعات ال</w:t>
      </w:r>
      <w:r w:rsidRPr="00A253DB">
        <w:rPr>
          <w:rFonts w:hint="cs"/>
          <w:rtl/>
        </w:rPr>
        <w:t>إ</w:t>
      </w:r>
      <w:r w:rsidRPr="00A253DB">
        <w:rPr>
          <w:rtl/>
        </w:rPr>
        <w:t xml:space="preserve">نشائية عند الحرمين المكي والمدني، وبتوجيه وإشراف وتصميم وتنفيذ المهندسين البريطانيين والأمريكيين المتصهينين، بسوء قصد وسبق </w:t>
      </w:r>
      <w:r w:rsidRPr="00A253DB">
        <w:rPr>
          <w:rFonts w:hint="cs"/>
          <w:rtl/>
        </w:rPr>
        <w:t>إ</w:t>
      </w:r>
      <w:r w:rsidRPr="00A253DB">
        <w:rPr>
          <w:rtl/>
        </w:rPr>
        <w:t xml:space="preserve">صرار، ممّا </w:t>
      </w:r>
      <w:r w:rsidRPr="00A253DB">
        <w:rPr>
          <w:rFonts w:hint="cs"/>
          <w:rtl/>
        </w:rPr>
        <w:t>أ</w:t>
      </w:r>
      <w:r w:rsidRPr="00A253DB">
        <w:rPr>
          <w:rtl/>
        </w:rPr>
        <w:t xml:space="preserve">دى إلى </w:t>
      </w:r>
      <w:r w:rsidRPr="00A253DB">
        <w:rPr>
          <w:rFonts w:hint="cs"/>
          <w:rtl/>
        </w:rPr>
        <w:t>ا</w:t>
      </w:r>
      <w:r w:rsidRPr="00A253DB">
        <w:rPr>
          <w:rtl/>
        </w:rPr>
        <w:t>ختلاط النشاط</w:t>
      </w:r>
      <w:r w:rsidRPr="00A253DB">
        <w:rPr>
          <w:rFonts w:hint="cs"/>
          <w:rtl/>
        </w:rPr>
        <w:t xml:space="preserve"> </w:t>
      </w:r>
      <w:r w:rsidRPr="00A253DB">
        <w:rPr>
          <w:rtl/>
        </w:rPr>
        <w:t xml:space="preserve">التجاري بالنشاط الروحي، وكذلك تقدم البناء المادي الغربي </w:t>
      </w:r>
      <w:r w:rsidRPr="00A253DB">
        <w:rPr>
          <w:rFonts w:hint="cs"/>
          <w:rtl/>
        </w:rPr>
        <w:t xml:space="preserve">بطبقاته الخمسين أو الأكثر، ومن مختلف الاتجاهات المحيطة بالحرم الشريف والمسجد النبوي المقدس، </w:t>
      </w:r>
      <w:r w:rsidRPr="00A253DB">
        <w:rPr>
          <w:rtl/>
        </w:rPr>
        <w:t>والذي لا يمت</w:t>
      </w:r>
      <w:r w:rsidRPr="00A253DB">
        <w:rPr>
          <w:rFonts w:hint="cs"/>
          <w:rtl/>
        </w:rPr>
        <w:t>ّ</w:t>
      </w:r>
      <w:r w:rsidRPr="00A253DB">
        <w:rPr>
          <w:rtl/>
        </w:rPr>
        <w:t xml:space="preserve"> إلى الإسلام بصلة</w:t>
      </w:r>
      <w:r w:rsidRPr="00A253DB">
        <w:rPr>
          <w:rFonts w:hint="cs"/>
          <w:rtl/>
        </w:rPr>
        <w:t xml:space="preserve"> </w:t>
      </w:r>
      <w:r w:rsidRPr="00A253DB">
        <w:rPr>
          <w:rtl/>
        </w:rPr>
        <w:t>على حساب قداسة وبساطة ال</w:t>
      </w:r>
      <w:r w:rsidRPr="00A253DB">
        <w:rPr>
          <w:rFonts w:hint="cs"/>
          <w:rtl/>
        </w:rPr>
        <w:t>أ</w:t>
      </w:r>
      <w:r w:rsidRPr="00A253DB">
        <w:rPr>
          <w:rtl/>
        </w:rPr>
        <w:t>ماكن المتبركة</w:t>
      </w:r>
      <w:r w:rsidRPr="00A253DB">
        <w:rPr>
          <w:rFonts w:hint="cs"/>
          <w:rtl/>
        </w:rPr>
        <w:t>(163)،</w:t>
      </w:r>
      <w:r w:rsidRPr="00A253DB">
        <w:rPr>
          <w:rtl/>
        </w:rPr>
        <w:t xml:space="preserve"> وبالتالي </w:t>
      </w:r>
      <w:r w:rsidRPr="00A253DB">
        <w:rPr>
          <w:rFonts w:hint="cs"/>
          <w:rtl/>
        </w:rPr>
        <w:t>أ</w:t>
      </w:r>
      <w:r w:rsidRPr="00A253DB">
        <w:rPr>
          <w:rtl/>
        </w:rPr>
        <w:t xml:space="preserve">دى إلى تعرية الحرمين الشريفين من هيبتهما الروحية والفنية الإسلامية، </w:t>
      </w:r>
    </w:p>
    <w:p w14:paraId="2ED2AF99" w14:textId="77777777" w:rsidR="00500F96" w:rsidRDefault="00500F96" w:rsidP="00500F96">
      <w:pPr>
        <w:pStyle w:val="libNormal"/>
        <w:rPr>
          <w:rtl/>
        </w:rPr>
      </w:pPr>
      <w:r>
        <w:rPr>
          <w:rtl/>
        </w:rPr>
        <w:br w:type="page"/>
      </w:r>
    </w:p>
    <w:p w14:paraId="5F59E301" w14:textId="2D95C00B" w:rsidR="009073AF" w:rsidRPr="00A253DB" w:rsidRDefault="009073AF" w:rsidP="00500F96">
      <w:pPr>
        <w:pStyle w:val="libNormal0"/>
      </w:pPr>
      <w:r w:rsidRPr="00A253DB">
        <w:rPr>
          <w:rtl/>
        </w:rPr>
        <w:lastRenderedPageBreak/>
        <w:t>وتجريدهما من تأريخهما الحضاري والتراثي، ليكون تفاخراً</w:t>
      </w:r>
      <w:r w:rsidRPr="00A253DB">
        <w:rPr>
          <w:rFonts w:hint="cs"/>
          <w:rtl/>
        </w:rPr>
        <w:t xml:space="preserve"> </w:t>
      </w:r>
      <w:r w:rsidRPr="00A253DB">
        <w:rPr>
          <w:rtl/>
        </w:rPr>
        <w:t>بالحجر والحديد والكونكريت.</w:t>
      </w:r>
    </w:p>
    <w:p w14:paraId="166692C7" w14:textId="77777777" w:rsidR="009073AF" w:rsidRPr="00A253DB" w:rsidRDefault="009073AF" w:rsidP="00A253DB">
      <w:pPr>
        <w:pStyle w:val="libNormal"/>
      </w:pPr>
      <w:r w:rsidRPr="00A253DB">
        <w:rPr>
          <w:rtl/>
        </w:rPr>
        <w:t>لقد أد</w:t>
      </w:r>
      <w:r w:rsidRPr="00A253DB">
        <w:rPr>
          <w:rFonts w:hint="cs"/>
          <w:rtl/>
        </w:rPr>
        <w:t>ّ</w:t>
      </w:r>
      <w:r w:rsidRPr="00A253DB">
        <w:rPr>
          <w:rtl/>
        </w:rPr>
        <w:t xml:space="preserve">ت التوسعات العمرانية بقديمها وجديدها، </w:t>
      </w:r>
      <w:r w:rsidRPr="00A253DB">
        <w:rPr>
          <w:rFonts w:hint="cs"/>
          <w:rtl/>
        </w:rPr>
        <w:t xml:space="preserve">أن </w:t>
      </w:r>
      <w:r w:rsidRPr="00A253DB">
        <w:rPr>
          <w:rtl/>
        </w:rPr>
        <w:t xml:space="preserve">يكون عملاً عشوائياً ومنهكاً لقاصدي فريضة الحج، ناهيك عن طمس الخصوصية التأريخية والثقافية لمكة المكرمة وبيتها الحرام، والمسجد النبوي الشريف وبقيعها المقدس. فهم بذلك عملوا جاهدين لمحو الآثار من ذاكرة الشعوب بهدم القلاع والقضاء على المعالم الجغرافية، فلو أخذنا بالحساب الجبال أيضاً، لوجدنا جبل </w:t>
      </w:r>
      <w:r w:rsidRPr="00A253DB">
        <w:rPr>
          <w:rFonts w:hint="cs"/>
          <w:rtl/>
        </w:rPr>
        <w:t xml:space="preserve">أبي </w:t>
      </w:r>
      <w:r w:rsidRPr="00A253DB">
        <w:rPr>
          <w:rtl/>
        </w:rPr>
        <w:t>قُبيس</w:t>
      </w:r>
      <w:r w:rsidRPr="00A253DB">
        <w:rPr>
          <w:rFonts w:hint="cs"/>
          <w:rtl/>
        </w:rPr>
        <w:t>،</w:t>
      </w:r>
      <w:r w:rsidRPr="00A253DB">
        <w:rPr>
          <w:rtl/>
        </w:rPr>
        <w:t xml:space="preserve"> حيث كان يقوم مسجد</w:t>
      </w:r>
      <w:r w:rsidRPr="00A253DB">
        <w:rPr>
          <w:rFonts w:hint="cs"/>
          <w:rtl/>
        </w:rPr>
        <w:t xml:space="preserve"> </w:t>
      </w:r>
      <w:r w:rsidRPr="00A253DB">
        <w:rPr>
          <w:rtl/>
        </w:rPr>
        <w:t>بلال قد تحول إلى مبانٍ حديثة و</w:t>
      </w:r>
      <w:r w:rsidRPr="00A253DB">
        <w:rPr>
          <w:rFonts w:hint="cs"/>
          <w:rtl/>
        </w:rPr>
        <w:t>أ</w:t>
      </w:r>
      <w:r w:rsidRPr="00A253DB">
        <w:rPr>
          <w:rtl/>
        </w:rPr>
        <w:t>زيل المسجد كاملة، إلى جانب الكثير من المعالم والمشاهد التي تذكرها كتب الرحلات والتأريخ، ولا يجر</w:t>
      </w:r>
      <w:r w:rsidRPr="00A253DB">
        <w:rPr>
          <w:rFonts w:hint="cs"/>
          <w:rtl/>
        </w:rPr>
        <w:t>ؤ</w:t>
      </w:r>
      <w:r w:rsidRPr="00A253DB">
        <w:rPr>
          <w:rtl/>
        </w:rPr>
        <w:t xml:space="preserve"> </w:t>
      </w:r>
      <w:r w:rsidRPr="00A253DB">
        <w:rPr>
          <w:rFonts w:hint="cs"/>
          <w:rtl/>
        </w:rPr>
        <w:t>أ</w:t>
      </w:r>
      <w:r w:rsidRPr="00A253DB">
        <w:rPr>
          <w:rtl/>
        </w:rPr>
        <w:t>حد على السؤال عنها و</w:t>
      </w:r>
      <w:r w:rsidRPr="00A253DB">
        <w:rPr>
          <w:rFonts w:hint="cs"/>
          <w:rtl/>
        </w:rPr>
        <w:t>أ</w:t>
      </w:r>
      <w:r w:rsidRPr="00A253DB">
        <w:rPr>
          <w:rtl/>
        </w:rPr>
        <w:t>ين هي اليوم</w:t>
      </w:r>
      <w:r w:rsidRPr="00A253DB">
        <w:rPr>
          <w:rFonts w:hint="cs"/>
          <w:rtl/>
        </w:rPr>
        <w:t>(164).</w:t>
      </w:r>
    </w:p>
    <w:p w14:paraId="7819A7F8" w14:textId="77777777" w:rsidR="009073AF" w:rsidRPr="00A253DB" w:rsidRDefault="009073AF" w:rsidP="00A253DB">
      <w:pPr>
        <w:pStyle w:val="libNormal"/>
        <w:rPr>
          <w:rtl/>
        </w:rPr>
      </w:pPr>
      <w:r w:rsidRPr="00A253DB">
        <w:rPr>
          <w:rFonts w:hint="cs"/>
          <w:rtl/>
        </w:rPr>
        <w:t>إ</w:t>
      </w:r>
      <w:r w:rsidRPr="00A253DB">
        <w:rPr>
          <w:rtl/>
        </w:rPr>
        <w:t>ن العدوان المتكرر على أضرحة ومساجد وأماكن التأريخ الإسلامي، خلال القرنين الماضيين في عموم الحجاز</w:t>
      </w:r>
      <w:r w:rsidRPr="00A253DB">
        <w:rPr>
          <w:rFonts w:hint="cs"/>
          <w:rtl/>
        </w:rPr>
        <w:t>،</w:t>
      </w:r>
      <w:r w:rsidRPr="00A253DB">
        <w:rPr>
          <w:rtl/>
        </w:rPr>
        <w:t xml:space="preserve"> وخصوصاً عند الحرمين الشريفين، أثار</w:t>
      </w:r>
      <w:r w:rsidRPr="00A253DB">
        <w:rPr>
          <w:rFonts w:hint="cs"/>
          <w:rtl/>
        </w:rPr>
        <w:t>َ</w:t>
      </w:r>
      <w:r w:rsidRPr="00A253DB">
        <w:rPr>
          <w:rtl/>
        </w:rPr>
        <w:t xml:space="preserve"> حفيظة المسلمين وعلما</w:t>
      </w:r>
      <w:r w:rsidRPr="00A253DB">
        <w:rPr>
          <w:rFonts w:hint="cs"/>
          <w:rtl/>
        </w:rPr>
        <w:t>ء</w:t>
      </w:r>
      <w:r w:rsidRPr="00A253DB">
        <w:rPr>
          <w:rtl/>
        </w:rPr>
        <w:t xml:space="preserve">هم فقاموا لنصرة دينهم الحنيف ورسولهم الكريم صلّى الله عليه وآله، وأهل بيت النبوة </w:t>
      </w:r>
      <w:r w:rsidRPr="009A5138">
        <w:rPr>
          <w:rFonts w:hint="cs"/>
          <w:rtl/>
        </w:rPr>
        <w:t>عليهم السلام</w:t>
      </w:r>
      <w:r w:rsidRPr="00A253DB">
        <w:rPr>
          <w:rtl/>
        </w:rPr>
        <w:t>، والصحابة الميامين</w:t>
      </w:r>
      <w:r w:rsidRPr="00A253DB">
        <w:rPr>
          <w:rFonts w:hint="cs"/>
          <w:rtl/>
        </w:rPr>
        <w:t xml:space="preserve"> </w:t>
      </w:r>
      <w:r w:rsidRPr="00A253DB">
        <w:rPr>
          <w:rtl/>
        </w:rPr>
        <w:t>رضى الله عنهم وأرضاهم، فقامت ال</w:t>
      </w:r>
      <w:r w:rsidRPr="00A253DB">
        <w:rPr>
          <w:rFonts w:hint="cs"/>
          <w:rtl/>
        </w:rPr>
        <w:t>ا</w:t>
      </w:r>
      <w:r w:rsidRPr="00A253DB">
        <w:rPr>
          <w:rtl/>
        </w:rPr>
        <w:t>حتجاجات وأقيمت المؤتمرات، و</w:t>
      </w:r>
      <w:r w:rsidRPr="00A253DB">
        <w:rPr>
          <w:rFonts w:hint="cs"/>
          <w:rtl/>
        </w:rPr>
        <w:t>ا</w:t>
      </w:r>
      <w:r w:rsidRPr="00A253DB">
        <w:rPr>
          <w:rtl/>
        </w:rPr>
        <w:t>نعقدت مراسم العزاء</w:t>
      </w:r>
      <w:r w:rsidRPr="00A253DB">
        <w:rPr>
          <w:rFonts w:hint="cs"/>
          <w:rtl/>
        </w:rPr>
        <w:t>،</w:t>
      </w:r>
      <w:r w:rsidRPr="00A253DB">
        <w:rPr>
          <w:rtl/>
        </w:rPr>
        <w:t xml:space="preserve"> وتعط</w:t>
      </w:r>
      <w:r w:rsidRPr="00A253DB">
        <w:rPr>
          <w:rFonts w:hint="cs"/>
          <w:rtl/>
        </w:rPr>
        <w:t>ّ</w:t>
      </w:r>
      <w:r w:rsidRPr="00A253DB">
        <w:rPr>
          <w:rtl/>
        </w:rPr>
        <w:t>ل الحج، ونشرت البيانات مند</w:t>
      </w:r>
      <w:r w:rsidRPr="00A253DB">
        <w:rPr>
          <w:rFonts w:hint="cs"/>
          <w:rtl/>
        </w:rPr>
        <w:t>ّ</w:t>
      </w:r>
      <w:r w:rsidRPr="00A253DB">
        <w:rPr>
          <w:rtl/>
        </w:rPr>
        <w:t xml:space="preserve">دة ببني سعود والوهابية السلفية وحركتهم الضالة المضلة، وظهر </w:t>
      </w:r>
      <w:r w:rsidRPr="00A253DB">
        <w:rPr>
          <w:rFonts w:hint="cs"/>
          <w:rtl/>
        </w:rPr>
        <w:t>ا</w:t>
      </w:r>
      <w:r w:rsidRPr="00A253DB">
        <w:rPr>
          <w:rtl/>
        </w:rPr>
        <w:t>ستياء شعبي</w:t>
      </w:r>
      <w:r w:rsidRPr="00A253DB">
        <w:rPr>
          <w:rFonts w:hint="cs"/>
          <w:rtl/>
        </w:rPr>
        <w:t>ّ</w:t>
      </w:r>
      <w:r w:rsidRPr="00A253DB">
        <w:rPr>
          <w:rtl/>
        </w:rPr>
        <w:t xml:space="preserve"> كبير وواسع النطاق مع غياب واضح لتفاعل أغلب الأنظمة العربية والإسلامية</w:t>
      </w:r>
      <w:r w:rsidRPr="00A253DB">
        <w:rPr>
          <w:rFonts w:hint="cs"/>
          <w:rtl/>
        </w:rPr>
        <w:t>،</w:t>
      </w:r>
      <w:r w:rsidRPr="00A253DB">
        <w:rPr>
          <w:rtl/>
        </w:rPr>
        <w:t xml:space="preserve"> لتعاونهم مع نظام بني سعود، وتبعيتهم لأسيادهم الكفرة في الغرب وأمريكا</w:t>
      </w:r>
      <w:r w:rsidRPr="00A253DB">
        <w:rPr>
          <w:rFonts w:hint="cs"/>
          <w:rtl/>
        </w:rPr>
        <w:t>(165).</w:t>
      </w:r>
    </w:p>
    <w:p w14:paraId="240E6C63" w14:textId="77777777" w:rsidR="00500F96" w:rsidRDefault="009073AF" w:rsidP="00A253DB">
      <w:pPr>
        <w:pStyle w:val="libNormal"/>
        <w:rPr>
          <w:rtl/>
        </w:rPr>
      </w:pPr>
      <w:r w:rsidRPr="00A253DB">
        <w:rPr>
          <w:rFonts w:hint="cs"/>
          <w:rtl/>
        </w:rPr>
        <w:t xml:space="preserve">وقد كانت الهند وباكستان من أهم الدول في شرق آسيا التي تحركت ضد بني سعود وتصرفاتهم الكافرة، حيث تشكلت عدة جمعيات ومنظمات </w:t>
      </w:r>
    </w:p>
    <w:p w14:paraId="5860CB35" w14:textId="77777777" w:rsidR="00500F96" w:rsidRDefault="00500F96" w:rsidP="00500F96">
      <w:pPr>
        <w:pStyle w:val="libNormal"/>
        <w:rPr>
          <w:rtl/>
        </w:rPr>
      </w:pPr>
      <w:r>
        <w:rPr>
          <w:rtl/>
        </w:rPr>
        <w:br w:type="page"/>
      </w:r>
    </w:p>
    <w:p w14:paraId="0B4DC078" w14:textId="63A74BA9" w:rsidR="009073AF" w:rsidRPr="00A253DB" w:rsidRDefault="009073AF" w:rsidP="00500F96">
      <w:pPr>
        <w:pStyle w:val="libNormal0"/>
      </w:pPr>
      <w:r w:rsidRPr="00A253DB">
        <w:rPr>
          <w:rFonts w:hint="cs"/>
          <w:rtl/>
        </w:rPr>
        <w:lastRenderedPageBreak/>
        <w:t>سياسية ودينية واجتماعية للدفاع عن المقدّسات الإسلامية في الحجاز منها (جمعية خدام الكعبة) وصدر قانونها المسمّى (دستور العمل بجماعة خدام الكعبة) بمدينة عليكرة الهندية في 13/يونيو/1913م، ومن الموقعين عليها الإمام قيام الدين عبد الباري اللكنهوي، الدكتور ناصر الدين عزت بها، ومولانا محمد على همورد، والبروفسور شوكت صاحب، تحت أشراف السير سالبهوي بارودا والا(166).</w:t>
      </w:r>
    </w:p>
    <w:p w14:paraId="40DD7A4F" w14:textId="18E4B884" w:rsidR="009073AF" w:rsidRPr="00B37B55" w:rsidRDefault="009073AF" w:rsidP="00A253DB">
      <w:pPr>
        <w:pStyle w:val="libNormal"/>
      </w:pPr>
      <w:r w:rsidRPr="00A253DB">
        <w:rPr>
          <w:rtl/>
        </w:rPr>
        <w:t>ومع كل الأرهاب الفكري والتسلط السياسي والمال السعودي، بقيت حناجر مؤمنة وأنفاس طاهرة، ترفع راية الجهاد والمواجهة مع ه</w:t>
      </w:r>
      <w:r w:rsidRPr="00A253DB">
        <w:rPr>
          <w:rFonts w:hint="cs"/>
          <w:rtl/>
        </w:rPr>
        <w:t>ؤ</w:t>
      </w:r>
      <w:r w:rsidRPr="00A253DB">
        <w:rPr>
          <w:rtl/>
        </w:rPr>
        <w:t>ل</w:t>
      </w:r>
      <w:r w:rsidRPr="00A253DB">
        <w:rPr>
          <w:rFonts w:hint="cs"/>
          <w:rtl/>
        </w:rPr>
        <w:t>ا</w:t>
      </w:r>
      <w:r w:rsidRPr="00A253DB">
        <w:rPr>
          <w:rtl/>
        </w:rPr>
        <w:t>ء الخوارج البغاة، وربما لا نعزف عن الحقيقة حينما نقول</w:t>
      </w:r>
      <w:r w:rsidRPr="00A253DB">
        <w:rPr>
          <w:rFonts w:hint="cs"/>
          <w:rtl/>
        </w:rPr>
        <w:t>:</w:t>
      </w:r>
      <w:r w:rsidRPr="00A253DB">
        <w:rPr>
          <w:rtl/>
        </w:rPr>
        <w:t xml:space="preserve"> </w:t>
      </w:r>
      <w:r w:rsidRPr="00A253DB">
        <w:rPr>
          <w:rFonts w:hint="cs"/>
          <w:rtl/>
        </w:rPr>
        <w:t>إ</w:t>
      </w:r>
      <w:r w:rsidRPr="00A253DB">
        <w:rPr>
          <w:rtl/>
        </w:rPr>
        <w:t>ن هذه الأصوات والفعاليات بدأت تجد آذاناً صاغية وقلوباً واعية ونفوساً مؤمنة تت</w:t>
      </w:r>
      <w:r w:rsidRPr="00A253DB">
        <w:rPr>
          <w:rFonts w:hint="cs"/>
          <w:rtl/>
        </w:rPr>
        <w:t>ّ</w:t>
      </w:r>
      <w:r w:rsidRPr="00A253DB">
        <w:rPr>
          <w:rtl/>
        </w:rPr>
        <w:t>حد في مسيرة واحدة ل</w:t>
      </w:r>
      <w:r w:rsidRPr="00A253DB">
        <w:rPr>
          <w:rFonts w:hint="cs"/>
          <w:rtl/>
        </w:rPr>
        <w:t>إ</w:t>
      </w:r>
      <w:r w:rsidRPr="00A253DB">
        <w:rPr>
          <w:rtl/>
        </w:rPr>
        <w:t xml:space="preserve">سقاط هذا الصنم الجاثم على أرض الحجاز الطاهرة، وربما مع قليل من التسامح، إننا نسير في هذا الخط أيضاً، وكلنا أمل </w:t>
      </w:r>
      <w:r w:rsidRPr="00A253DB">
        <w:rPr>
          <w:rFonts w:hint="cs"/>
          <w:rtl/>
        </w:rPr>
        <w:t>أ</w:t>
      </w:r>
      <w:r w:rsidRPr="00A253DB">
        <w:rPr>
          <w:rtl/>
        </w:rPr>
        <w:t>ن النصر معنا لا محالة</w:t>
      </w:r>
      <w:r w:rsidRPr="00A253DB">
        <w:rPr>
          <w:rFonts w:hint="cs"/>
          <w:rtl/>
        </w:rPr>
        <w:t>:</w:t>
      </w:r>
      <w:r w:rsidRPr="00A253DB">
        <w:rPr>
          <w:rtl/>
        </w:rPr>
        <w:t xml:space="preserve"> </w:t>
      </w:r>
      <w:r w:rsidR="00A253DB" w:rsidRPr="00A253DB">
        <w:rPr>
          <w:rStyle w:val="libAlaemChar"/>
          <w:rFonts w:hint="cs"/>
          <w:rtl/>
        </w:rPr>
        <w:t>(</w:t>
      </w:r>
      <w:r w:rsidRPr="00A253DB">
        <w:rPr>
          <w:rStyle w:val="libAieChar"/>
          <w:rFonts w:hint="cs"/>
          <w:rtl/>
        </w:rPr>
        <w:t>إِنْ</w:t>
      </w:r>
      <w:r w:rsidRPr="00A253DB">
        <w:rPr>
          <w:rStyle w:val="libAieChar"/>
          <w:rtl/>
        </w:rPr>
        <w:t xml:space="preserve"> </w:t>
      </w:r>
      <w:r w:rsidRPr="00A253DB">
        <w:rPr>
          <w:rStyle w:val="libAieChar"/>
          <w:rFonts w:hint="cs"/>
          <w:rtl/>
        </w:rPr>
        <w:t>تَنْصُرُوا</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يَنْصُرْكُمْ</w:t>
      </w:r>
      <w:r w:rsidRPr="00A253DB">
        <w:rPr>
          <w:rStyle w:val="libAieChar"/>
          <w:rtl/>
        </w:rPr>
        <w:t xml:space="preserve"> </w:t>
      </w:r>
      <w:r w:rsidRPr="00A253DB">
        <w:rPr>
          <w:rStyle w:val="libAieChar"/>
          <w:rFonts w:hint="cs"/>
          <w:rtl/>
        </w:rPr>
        <w:t>وَيُثَبِتْ</w:t>
      </w:r>
      <w:r w:rsidRPr="00A253DB">
        <w:rPr>
          <w:rStyle w:val="libAieChar"/>
          <w:rtl/>
        </w:rPr>
        <w:t xml:space="preserve"> </w:t>
      </w:r>
      <w:r w:rsidRPr="00A253DB">
        <w:rPr>
          <w:rStyle w:val="libAieChar"/>
          <w:rFonts w:hint="cs"/>
          <w:rtl/>
        </w:rPr>
        <w:t>أَقْدَامَكُمْ</w:t>
      </w:r>
      <w:r w:rsidR="00A253DB" w:rsidRPr="00A253DB">
        <w:rPr>
          <w:rStyle w:val="libAlaemChar"/>
          <w:rFonts w:hint="cs"/>
          <w:rtl/>
        </w:rPr>
        <w:t>)</w:t>
      </w:r>
      <w:r>
        <w:rPr>
          <w:rtl/>
        </w:rPr>
        <w:t xml:space="preserve"> </w:t>
      </w:r>
      <w:r>
        <w:rPr>
          <w:rFonts w:hint="cs"/>
          <w:rtl/>
        </w:rPr>
        <w:t>(</w:t>
      </w:r>
      <w:r w:rsidRPr="00B37B55">
        <w:rPr>
          <w:rtl/>
        </w:rPr>
        <w:t>سورة</w:t>
      </w:r>
      <w:r>
        <w:rPr>
          <w:rtl/>
        </w:rPr>
        <w:t xml:space="preserve"> </w:t>
      </w:r>
      <w:r w:rsidRPr="00B37B55">
        <w:rPr>
          <w:rtl/>
        </w:rPr>
        <w:t>محمد</w:t>
      </w:r>
      <w:r>
        <w:rPr>
          <w:rFonts w:hint="cs"/>
          <w:rtl/>
        </w:rPr>
        <w:t>:</w:t>
      </w:r>
      <w:r>
        <w:rPr>
          <w:rtl/>
        </w:rPr>
        <w:t xml:space="preserve"> </w:t>
      </w:r>
      <w:r w:rsidRPr="00B37B55">
        <w:rPr>
          <w:rtl/>
        </w:rPr>
        <w:t>ال</w:t>
      </w:r>
      <w:r>
        <w:rPr>
          <w:rFonts w:hint="cs"/>
          <w:rtl/>
        </w:rPr>
        <w:t>آ</w:t>
      </w:r>
      <w:r w:rsidRPr="00B37B55">
        <w:rPr>
          <w:rtl/>
        </w:rPr>
        <w:t>ية</w:t>
      </w:r>
      <w:r>
        <w:rPr>
          <w:rtl/>
        </w:rPr>
        <w:t xml:space="preserve"> </w:t>
      </w:r>
      <w:r w:rsidRPr="00B37B55">
        <w:rPr>
          <w:rtl/>
        </w:rPr>
        <w:t>7</w:t>
      </w:r>
      <w:r>
        <w:rPr>
          <w:rFonts w:hint="cs"/>
          <w:rtl/>
        </w:rPr>
        <w:t>)</w:t>
      </w:r>
      <w:r w:rsidRPr="00B37B55">
        <w:rPr>
          <w:rtl/>
        </w:rPr>
        <w:t>.</w:t>
      </w:r>
    </w:p>
    <w:p w14:paraId="5B10D92D" w14:textId="77777777" w:rsidR="00500F96" w:rsidRDefault="009073AF" w:rsidP="00A253DB">
      <w:pPr>
        <w:pStyle w:val="libNormal"/>
        <w:rPr>
          <w:rtl/>
        </w:rPr>
      </w:pPr>
      <w:r w:rsidRPr="00A253DB">
        <w:rPr>
          <w:rtl/>
        </w:rPr>
        <w:t>إن الجزاء العادل الذي مُنيت به هذه الحركة و</w:t>
      </w:r>
      <w:r w:rsidRPr="00A253DB">
        <w:rPr>
          <w:rFonts w:hint="cs"/>
          <w:rtl/>
        </w:rPr>
        <w:t>أ</w:t>
      </w:r>
      <w:r w:rsidRPr="00A253DB">
        <w:rPr>
          <w:rtl/>
        </w:rPr>
        <w:t>تباعها في سقوط دولتهم (السعودية) الأولى عا</w:t>
      </w:r>
      <w:r w:rsidRPr="00A253DB">
        <w:rPr>
          <w:rFonts w:hint="cs"/>
          <w:rtl/>
        </w:rPr>
        <w:t>م</w:t>
      </w:r>
      <w:r w:rsidRPr="00A253DB">
        <w:rPr>
          <w:rtl/>
        </w:rPr>
        <w:t xml:space="preserve"> 1233ه</w:t>
      </w:r>
      <w:r w:rsidRPr="00A253DB">
        <w:rPr>
          <w:rFonts w:hint="cs"/>
          <w:rtl/>
        </w:rPr>
        <w:t>ـ</w:t>
      </w:r>
      <w:r w:rsidRPr="00A253DB">
        <w:rPr>
          <w:rtl/>
        </w:rPr>
        <w:t>،</w:t>
      </w:r>
      <w:r w:rsidRPr="00A253DB">
        <w:rPr>
          <w:rFonts w:hint="cs"/>
          <w:rtl/>
        </w:rPr>
        <w:t xml:space="preserve"> و</w:t>
      </w:r>
      <w:r w:rsidRPr="00A253DB">
        <w:rPr>
          <w:rtl/>
        </w:rPr>
        <w:t>المصادف 1818م(</w:t>
      </w:r>
      <w:r w:rsidRPr="00A253DB">
        <w:rPr>
          <w:rFonts w:hint="cs"/>
          <w:rtl/>
        </w:rPr>
        <w:t>167</w:t>
      </w:r>
      <w:r w:rsidRPr="00A253DB">
        <w:rPr>
          <w:rtl/>
        </w:rPr>
        <w:t xml:space="preserve">)، وسقوط الدولة </w:t>
      </w:r>
      <w:r w:rsidRPr="00A253DB">
        <w:rPr>
          <w:rFonts w:hint="cs"/>
          <w:rtl/>
        </w:rPr>
        <w:t>(</w:t>
      </w:r>
      <w:r w:rsidRPr="00A253DB">
        <w:rPr>
          <w:rtl/>
        </w:rPr>
        <w:t>السعودية) الثانية عام 1311ه</w:t>
      </w:r>
      <w:r w:rsidRPr="00A253DB">
        <w:rPr>
          <w:rFonts w:hint="cs"/>
          <w:rtl/>
        </w:rPr>
        <w:t>ـ،</w:t>
      </w:r>
      <w:r w:rsidRPr="00A253DB">
        <w:rPr>
          <w:rtl/>
        </w:rPr>
        <w:t xml:space="preserve"> </w:t>
      </w:r>
      <w:r w:rsidRPr="00A253DB">
        <w:rPr>
          <w:rFonts w:hint="cs"/>
          <w:rtl/>
        </w:rPr>
        <w:t>و</w:t>
      </w:r>
      <w:r w:rsidRPr="00A253DB">
        <w:rPr>
          <w:rtl/>
        </w:rPr>
        <w:t>المصادف 1891م(</w:t>
      </w:r>
      <w:r w:rsidRPr="00A253DB">
        <w:rPr>
          <w:rFonts w:hint="cs"/>
          <w:rtl/>
        </w:rPr>
        <w:t>168</w:t>
      </w:r>
      <w:r w:rsidRPr="00A253DB">
        <w:rPr>
          <w:rtl/>
        </w:rPr>
        <w:t xml:space="preserve">)، أو سقوط الدولة </w:t>
      </w:r>
      <w:r w:rsidRPr="00A253DB">
        <w:rPr>
          <w:rFonts w:hint="cs"/>
          <w:rtl/>
        </w:rPr>
        <w:t>(</w:t>
      </w:r>
      <w:r w:rsidRPr="00A253DB">
        <w:rPr>
          <w:rtl/>
        </w:rPr>
        <w:t>السعودية) الثالثة على أيدي المؤم</w:t>
      </w:r>
      <w:r w:rsidRPr="00A253DB">
        <w:rPr>
          <w:rFonts w:hint="cs"/>
          <w:rtl/>
        </w:rPr>
        <w:t>ن</w:t>
      </w:r>
      <w:r w:rsidRPr="00A253DB">
        <w:rPr>
          <w:rtl/>
        </w:rPr>
        <w:t>ين - بإذن الله تعالى في القريب العاجل - لم يكن ليعو</w:t>
      </w:r>
      <w:r w:rsidRPr="00A253DB">
        <w:rPr>
          <w:rFonts w:hint="cs"/>
          <w:rtl/>
        </w:rPr>
        <w:t>ّ</w:t>
      </w:r>
      <w:r w:rsidRPr="00A253DB">
        <w:rPr>
          <w:rtl/>
        </w:rPr>
        <w:t>ض تلك الخسائر المأساوية في الأرواح والمال والتراث الإسلامي وحرمة الأماكن المقدسة، حيث هدت مساجد أثرية، وأضرحة شريفة، ومعالم كانت تضف</w:t>
      </w:r>
      <w:r w:rsidRPr="00A253DB">
        <w:rPr>
          <w:rFonts w:hint="cs"/>
          <w:rtl/>
        </w:rPr>
        <w:t>ي</w:t>
      </w:r>
      <w:r w:rsidRPr="00A253DB">
        <w:rPr>
          <w:rtl/>
        </w:rPr>
        <w:t xml:space="preserve"> على العالم الإسلامي نوعاً من العراقة </w:t>
      </w:r>
    </w:p>
    <w:p w14:paraId="30687E6C" w14:textId="77777777" w:rsidR="00500F96" w:rsidRDefault="00500F96" w:rsidP="00500F96">
      <w:pPr>
        <w:pStyle w:val="libNormal"/>
        <w:rPr>
          <w:rtl/>
        </w:rPr>
      </w:pPr>
      <w:r>
        <w:rPr>
          <w:rtl/>
        </w:rPr>
        <w:br w:type="page"/>
      </w:r>
    </w:p>
    <w:p w14:paraId="0BAA03D1" w14:textId="1460A7C4" w:rsidR="009073AF" w:rsidRPr="00A253DB" w:rsidRDefault="009073AF" w:rsidP="00500F96">
      <w:pPr>
        <w:pStyle w:val="libNormal0"/>
        <w:rPr>
          <w:rtl/>
        </w:rPr>
      </w:pPr>
      <w:r w:rsidRPr="00A253DB">
        <w:rPr>
          <w:rtl/>
        </w:rPr>
        <w:lastRenderedPageBreak/>
        <w:t>و</w:t>
      </w:r>
      <w:r w:rsidRPr="00A253DB">
        <w:rPr>
          <w:rFonts w:hint="cs"/>
          <w:rtl/>
        </w:rPr>
        <w:t>ا</w:t>
      </w:r>
      <w:r w:rsidRPr="00A253DB">
        <w:rPr>
          <w:rtl/>
        </w:rPr>
        <w:t>ل</w:t>
      </w:r>
      <w:r w:rsidRPr="00A253DB">
        <w:rPr>
          <w:rFonts w:hint="cs"/>
          <w:rtl/>
        </w:rPr>
        <w:t>أ</w:t>
      </w:r>
      <w:r w:rsidRPr="00A253DB">
        <w:rPr>
          <w:rtl/>
        </w:rPr>
        <w:t xml:space="preserve">صالة والحضارة، فقد خسر المسلمون في </w:t>
      </w:r>
      <w:r w:rsidRPr="00A253DB">
        <w:rPr>
          <w:rFonts w:hint="cs"/>
          <w:rtl/>
        </w:rPr>
        <w:t>أ</w:t>
      </w:r>
      <w:r w:rsidRPr="00A253DB">
        <w:rPr>
          <w:rtl/>
        </w:rPr>
        <w:t>نحاء العالم جزءاً كبيراً</w:t>
      </w:r>
      <w:r w:rsidRPr="00A253DB">
        <w:rPr>
          <w:rFonts w:hint="cs"/>
          <w:rtl/>
        </w:rPr>
        <w:t xml:space="preserve"> </w:t>
      </w:r>
      <w:r w:rsidRPr="00A253DB">
        <w:rPr>
          <w:rtl/>
        </w:rPr>
        <w:t xml:space="preserve">من تراثهم وقداستهم، لا يمكن ليد البشر </w:t>
      </w:r>
      <w:r w:rsidRPr="00A253DB">
        <w:rPr>
          <w:rFonts w:hint="cs"/>
          <w:rtl/>
        </w:rPr>
        <w:t>أ</w:t>
      </w:r>
      <w:r w:rsidRPr="00A253DB">
        <w:rPr>
          <w:rtl/>
        </w:rPr>
        <w:t>ن تعو</w:t>
      </w:r>
      <w:r w:rsidRPr="00A253DB">
        <w:rPr>
          <w:rFonts w:hint="cs"/>
          <w:rtl/>
        </w:rPr>
        <w:t>ّ</w:t>
      </w:r>
      <w:r w:rsidRPr="00A253DB">
        <w:rPr>
          <w:rtl/>
        </w:rPr>
        <w:t xml:space="preserve">ضه </w:t>
      </w:r>
      <w:r w:rsidRPr="00A253DB">
        <w:rPr>
          <w:rFonts w:hint="cs"/>
          <w:rtl/>
        </w:rPr>
        <w:t>أ</w:t>
      </w:r>
      <w:r w:rsidRPr="00A253DB">
        <w:rPr>
          <w:rtl/>
        </w:rPr>
        <w:t>بداً(</w:t>
      </w:r>
      <w:r w:rsidRPr="00A253DB">
        <w:rPr>
          <w:rFonts w:hint="cs"/>
          <w:rtl/>
        </w:rPr>
        <w:t>169</w:t>
      </w:r>
      <w:r w:rsidRPr="00A253DB">
        <w:rPr>
          <w:rtl/>
        </w:rPr>
        <w:t>).</w:t>
      </w:r>
    </w:p>
    <w:p w14:paraId="1461179C" w14:textId="77777777" w:rsidR="009073AF" w:rsidRPr="00A253DB" w:rsidRDefault="009073AF" w:rsidP="00A253DB">
      <w:pPr>
        <w:pStyle w:val="libNormal"/>
        <w:rPr>
          <w:rtl/>
        </w:rPr>
      </w:pPr>
      <w:r w:rsidRPr="00A253DB">
        <w:rPr>
          <w:rtl/>
        </w:rPr>
        <w:t>لقد امتاز الوهابيون السلفيون بتقديس العداء لل</w:t>
      </w:r>
      <w:r w:rsidRPr="00A253DB">
        <w:rPr>
          <w:rFonts w:hint="cs"/>
          <w:rtl/>
        </w:rPr>
        <w:t>آ</w:t>
      </w:r>
      <w:r w:rsidRPr="00A253DB">
        <w:rPr>
          <w:rtl/>
        </w:rPr>
        <w:t>خر من غير أصحاب عقائدهم الباطلة فجا</w:t>
      </w:r>
      <w:r w:rsidRPr="00A253DB">
        <w:rPr>
          <w:rFonts w:hint="cs"/>
          <w:rtl/>
        </w:rPr>
        <w:t>ؤ</w:t>
      </w:r>
      <w:r w:rsidRPr="00A253DB">
        <w:rPr>
          <w:rtl/>
        </w:rPr>
        <w:t>وا بال</w:t>
      </w:r>
      <w:r w:rsidRPr="00A253DB">
        <w:rPr>
          <w:rFonts w:hint="cs"/>
          <w:rtl/>
        </w:rPr>
        <w:t>آ</w:t>
      </w:r>
      <w:r w:rsidRPr="00A253DB">
        <w:rPr>
          <w:rtl/>
        </w:rPr>
        <w:t>يات الکريمة وال</w:t>
      </w:r>
      <w:r w:rsidRPr="00A253DB">
        <w:rPr>
          <w:rFonts w:hint="cs"/>
          <w:rtl/>
        </w:rPr>
        <w:t>أ</w:t>
      </w:r>
      <w:r w:rsidRPr="00A253DB">
        <w:rPr>
          <w:rtl/>
        </w:rPr>
        <w:t>حاديث النبوية الشريفة، فوضعوها ف</w:t>
      </w:r>
      <w:r w:rsidRPr="00A253DB">
        <w:rPr>
          <w:rFonts w:hint="cs"/>
          <w:rtl/>
        </w:rPr>
        <w:t>ي</w:t>
      </w:r>
      <w:r w:rsidRPr="00A253DB">
        <w:rPr>
          <w:rtl/>
        </w:rPr>
        <w:t xml:space="preserve"> غير موضعها، وحر</w:t>
      </w:r>
      <w:r w:rsidRPr="00A253DB">
        <w:rPr>
          <w:rFonts w:hint="cs"/>
          <w:rtl/>
        </w:rPr>
        <w:t>ّ</w:t>
      </w:r>
      <w:r w:rsidRPr="00A253DB">
        <w:rPr>
          <w:rtl/>
        </w:rPr>
        <w:t>فوا مصاديقها وغي</w:t>
      </w:r>
      <w:r w:rsidRPr="00A253DB">
        <w:rPr>
          <w:rFonts w:hint="cs"/>
          <w:rtl/>
        </w:rPr>
        <w:t>ّ</w:t>
      </w:r>
      <w:r w:rsidRPr="00A253DB">
        <w:rPr>
          <w:rtl/>
        </w:rPr>
        <w:t>روا عناوين مخاطبيها</w:t>
      </w:r>
      <w:r w:rsidRPr="00A253DB">
        <w:rPr>
          <w:rFonts w:hint="cs"/>
          <w:rtl/>
        </w:rPr>
        <w:t>(170)</w:t>
      </w:r>
      <w:r w:rsidRPr="00A253DB">
        <w:rPr>
          <w:rtl/>
        </w:rPr>
        <w:t>، فال</w:t>
      </w:r>
      <w:r w:rsidRPr="00A253DB">
        <w:rPr>
          <w:rFonts w:hint="cs"/>
          <w:rtl/>
        </w:rPr>
        <w:t>آ</w:t>
      </w:r>
      <w:r w:rsidRPr="00A253DB">
        <w:rPr>
          <w:rtl/>
        </w:rPr>
        <w:t>ية الکريمة الت</w:t>
      </w:r>
      <w:r w:rsidRPr="00A253DB">
        <w:rPr>
          <w:rFonts w:hint="cs"/>
          <w:rtl/>
        </w:rPr>
        <w:t>ي</w:t>
      </w:r>
      <w:r w:rsidRPr="00A253DB">
        <w:rPr>
          <w:rtl/>
        </w:rPr>
        <w:t xml:space="preserve"> تخاطب المشرکين والکفار</w:t>
      </w:r>
      <w:r w:rsidRPr="00A253DB">
        <w:rPr>
          <w:rFonts w:hint="cs"/>
          <w:rtl/>
        </w:rPr>
        <w:t>،</w:t>
      </w:r>
      <w:r w:rsidRPr="00A253DB">
        <w:rPr>
          <w:rtl/>
        </w:rPr>
        <w:t xml:space="preserve"> جعلوها في المسلمين، والتي تخص المسلمين جعلوها للمشرکين، وکانت النتيجة ه</w:t>
      </w:r>
      <w:r w:rsidRPr="00A253DB">
        <w:rPr>
          <w:rFonts w:hint="cs"/>
          <w:rtl/>
        </w:rPr>
        <w:t>ي</w:t>
      </w:r>
      <w:r w:rsidRPr="00A253DB">
        <w:rPr>
          <w:rtl/>
        </w:rPr>
        <w:t xml:space="preserve"> </w:t>
      </w:r>
      <w:r w:rsidRPr="00A253DB">
        <w:rPr>
          <w:rFonts w:hint="cs"/>
          <w:rtl/>
        </w:rPr>
        <w:t>أ</w:t>
      </w:r>
      <w:r w:rsidRPr="00A253DB">
        <w:rPr>
          <w:rtl/>
        </w:rPr>
        <w:t>ن الکفار والمشرکين ف</w:t>
      </w:r>
      <w:r w:rsidRPr="00A253DB">
        <w:rPr>
          <w:rFonts w:hint="cs"/>
          <w:rtl/>
        </w:rPr>
        <w:t>ي</w:t>
      </w:r>
      <w:r w:rsidRPr="00A253DB">
        <w:rPr>
          <w:rtl/>
        </w:rPr>
        <w:t xml:space="preserve"> </w:t>
      </w:r>
      <w:r w:rsidRPr="00A253DB">
        <w:rPr>
          <w:rFonts w:hint="cs"/>
          <w:rtl/>
        </w:rPr>
        <w:t>أ</w:t>
      </w:r>
      <w:r w:rsidRPr="00A253DB">
        <w:rPr>
          <w:rtl/>
        </w:rPr>
        <w:t>مان منهم</w:t>
      </w:r>
      <w:r w:rsidRPr="00A253DB">
        <w:rPr>
          <w:rFonts w:hint="cs"/>
          <w:rtl/>
        </w:rPr>
        <w:t>(171)</w:t>
      </w:r>
      <w:r w:rsidRPr="00A253DB">
        <w:rPr>
          <w:rtl/>
        </w:rPr>
        <w:t xml:space="preserve">، وهل سمعت </w:t>
      </w:r>
      <w:r w:rsidRPr="00A253DB">
        <w:rPr>
          <w:rFonts w:hint="cs"/>
          <w:rtl/>
        </w:rPr>
        <w:t>أ</w:t>
      </w:r>
      <w:r w:rsidRPr="00A253DB">
        <w:rPr>
          <w:rtl/>
        </w:rPr>
        <w:t>ن طلقة</w:t>
      </w:r>
      <w:r w:rsidRPr="00A253DB">
        <w:rPr>
          <w:rFonts w:hint="cs"/>
          <w:rtl/>
        </w:rPr>
        <w:t xml:space="preserve"> واحدة</w:t>
      </w:r>
      <w:r w:rsidRPr="00A253DB">
        <w:rPr>
          <w:rtl/>
        </w:rPr>
        <w:t xml:space="preserve"> خرجت من أرض نجد نحو </w:t>
      </w:r>
      <w:r w:rsidRPr="00A253DB">
        <w:rPr>
          <w:rFonts w:hint="cs"/>
          <w:rtl/>
        </w:rPr>
        <w:t>إ</w:t>
      </w:r>
      <w:r w:rsidRPr="00A253DB">
        <w:rPr>
          <w:rtl/>
        </w:rPr>
        <w:t xml:space="preserve">سرائيل أو </w:t>
      </w:r>
      <w:r w:rsidRPr="00A253DB">
        <w:rPr>
          <w:rFonts w:hint="cs"/>
          <w:rtl/>
        </w:rPr>
        <w:t>أ</w:t>
      </w:r>
      <w:r w:rsidRPr="00A253DB">
        <w:rPr>
          <w:rtl/>
        </w:rPr>
        <w:t>مريکا، بل كل ما سمع أو يسمع العالم، أن رجوم الشياطين تخرج من أرض نجد لتقتل المسلمين ف</w:t>
      </w:r>
      <w:r w:rsidRPr="00A253DB">
        <w:rPr>
          <w:rFonts w:hint="cs"/>
          <w:rtl/>
        </w:rPr>
        <w:t>ي</w:t>
      </w:r>
      <w:r w:rsidRPr="00A253DB">
        <w:rPr>
          <w:rtl/>
        </w:rPr>
        <w:t xml:space="preserve"> العراق، </w:t>
      </w:r>
      <w:r w:rsidRPr="00A253DB">
        <w:rPr>
          <w:rFonts w:hint="cs"/>
          <w:rtl/>
        </w:rPr>
        <w:t>أ</w:t>
      </w:r>
      <w:r w:rsidRPr="00A253DB">
        <w:rPr>
          <w:rtl/>
        </w:rPr>
        <w:t>فغانستان،</w:t>
      </w:r>
      <w:r w:rsidRPr="00A253DB">
        <w:rPr>
          <w:rFonts w:hint="cs"/>
          <w:rtl/>
        </w:rPr>
        <w:t xml:space="preserve"> باكستان،</w:t>
      </w:r>
      <w:r w:rsidRPr="00A253DB">
        <w:rPr>
          <w:rtl/>
        </w:rPr>
        <w:t xml:space="preserve"> لبنان،</w:t>
      </w:r>
      <w:r w:rsidRPr="00A253DB">
        <w:rPr>
          <w:rFonts w:hint="cs"/>
          <w:rtl/>
        </w:rPr>
        <w:t xml:space="preserve"> مصر،</w:t>
      </w:r>
      <w:r w:rsidRPr="00A253DB">
        <w:rPr>
          <w:rtl/>
        </w:rPr>
        <w:t xml:space="preserve"> الجزائر،</w:t>
      </w:r>
      <w:r w:rsidRPr="00A253DB">
        <w:rPr>
          <w:rFonts w:hint="cs"/>
          <w:rtl/>
        </w:rPr>
        <w:t xml:space="preserve"> سوريا </w:t>
      </w:r>
      <w:r w:rsidRPr="00A253DB">
        <w:rPr>
          <w:rtl/>
        </w:rPr>
        <w:t>وغيرها</w:t>
      </w:r>
      <w:r w:rsidRPr="00A253DB">
        <w:rPr>
          <w:rFonts w:hint="cs"/>
          <w:rtl/>
        </w:rPr>
        <w:t>(172).</w:t>
      </w:r>
    </w:p>
    <w:p w14:paraId="6BD3755D" w14:textId="77777777" w:rsidR="009073AF" w:rsidRPr="00A253DB" w:rsidRDefault="009073AF" w:rsidP="00A253DB">
      <w:pPr>
        <w:pStyle w:val="libNormal"/>
      </w:pPr>
      <w:r w:rsidRPr="00A253DB">
        <w:rPr>
          <w:rFonts w:hint="cs"/>
          <w:rtl/>
        </w:rPr>
        <w:t>إ</w:t>
      </w:r>
      <w:r w:rsidRPr="00A253DB">
        <w:rPr>
          <w:rtl/>
        </w:rPr>
        <w:t xml:space="preserve">نهم ربائب الشيطان، ومعادن الشر، ورموز الضلالة. </w:t>
      </w:r>
      <w:r w:rsidRPr="00A253DB">
        <w:rPr>
          <w:rFonts w:hint="cs"/>
          <w:rtl/>
        </w:rPr>
        <w:t>أ</w:t>
      </w:r>
      <w:r w:rsidRPr="00A253DB">
        <w:rPr>
          <w:rtl/>
        </w:rPr>
        <w:t>خذت على عاتقها ضرب الإسلام، وتفتيت بُنية الدين، و</w:t>
      </w:r>
      <w:r w:rsidRPr="00A253DB">
        <w:rPr>
          <w:rFonts w:hint="cs"/>
          <w:rtl/>
        </w:rPr>
        <w:t>إ</w:t>
      </w:r>
      <w:r w:rsidRPr="00A253DB">
        <w:rPr>
          <w:rtl/>
        </w:rPr>
        <w:t>سکات صوت الحقّ</w:t>
      </w:r>
      <w:r w:rsidRPr="00A253DB">
        <w:rPr>
          <w:rFonts w:hint="cs"/>
          <w:rtl/>
        </w:rPr>
        <w:t>(173)</w:t>
      </w:r>
      <w:r w:rsidRPr="00A253DB">
        <w:rPr>
          <w:rtl/>
        </w:rPr>
        <w:t xml:space="preserve">، وعلي الطرف الأخر، </w:t>
      </w:r>
      <w:r w:rsidRPr="00A253DB">
        <w:rPr>
          <w:rFonts w:hint="cs"/>
          <w:rtl/>
        </w:rPr>
        <w:t>أ</w:t>
      </w:r>
      <w:r w:rsidRPr="00A253DB">
        <w:rPr>
          <w:rtl/>
        </w:rPr>
        <w:t>صبحوا - بل هم منذ نشأتهم - مطية الغرب، وسهم الرد</w:t>
      </w:r>
      <w:r w:rsidRPr="00A253DB">
        <w:rPr>
          <w:rFonts w:hint="cs"/>
          <w:rtl/>
        </w:rPr>
        <w:t>ى</w:t>
      </w:r>
      <w:r w:rsidRPr="00A253DB">
        <w:rPr>
          <w:rtl/>
        </w:rPr>
        <w:t>، وخناجر الغدر لليهود والنصار</w:t>
      </w:r>
      <w:r w:rsidRPr="00A253DB">
        <w:rPr>
          <w:rFonts w:hint="cs"/>
          <w:rtl/>
        </w:rPr>
        <w:t>ى</w:t>
      </w:r>
      <w:r w:rsidRPr="00A253DB">
        <w:rPr>
          <w:rtl/>
        </w:rPr>
        <w:t>، ضد بلادنا الإسلامية وديننا القويم وقرآننا العظيم الذ</w:t>
      </w:r>
      <w:r w:rsidRPr="00A253DB">
        <w:rPr>
          <w:rFonts w:hint="cs"/>
          <w:rtl/>
        </w:rPr>
        <w:t>ي</w:t>
      </w:r>
      <w:r w:rsidRPr="00A253DB">
        <w:rPr>
          <w:rtl/>
        </w:rPr>
        <w:t xml:space="preserve"> نفتخر به</w:t>
      </w:r>
      <w:r w:rsidRPr="00A253DB">
        <w:rPr>
          <w:rFonts w:hint="cs"/>
          <w:rtl/>
        </w:rPr>
        <w:t>(174).</w:t>
      </w:r>
    </w:p>
    <w:p w14:paraId="2A4A6BBE" w14:textId="77777777" w:rsidR="009073AF" w:rsidRPr="00A253DB" w:rsidRDefault="009073AF" w:rsidP="00A253DB">
      <w:pPr>
        <w:pStyle w:val="libNormal"/>
      </w:pPr>
      <w:r w:rsidRPr="00A253DB">
        <w:rPr>
          <w:rtl/>
        </w:rPr>
        <w:t>لقد تكاتفت قوى الشياطين و</w:t>
      </w:r>
      <w:r w:rsidRPr="00A253DB">
        <w:rPr>
          <w:rFonts w:hint="cs"/>
          <w:rtl/>
        </w:rPr>
        <w:t>ا</w:t>
      </w:r>
      <w:r w:rsidRPr="00A253DB">
        <w:rPr>
          <w:rtl/>
        </w:rPr>
        <w:t>جتمعت لتخلق قوماً لم يعرفوا الله تعالي، ولم تمس</w:t>
      </w:r>
      <w:r w:rsidRPr="00A253DB">
        <w:rPr>
          <w:rFonts w:hint="cs"/>
          <w:rtl/>
        </w:rPr>
        <w:t>ّ</w:t>
      </w:r>
      <w:r w:rsidRPr="00A253DB">
        <w:rPr>
          <w:rtl/>
        </w:rPr>
        <w:t xml:space="preserve"> نفوسهم نفحات ال</w:t>
      </w:r>
      <w:r w:rsidRPr="00A253DB">
        <w:rPr>
          <w:rFonts w:hint="cs"/>
          <w:rtl/>
        </w:rPr>
        <w:t>إ</w:t>
      </w:r>
      <w:r w:rsidRPr="00A253DB">
        <w:rPr>
          <w:rtl/>
        </w:rPr>
        <w:t>يمان، ولم يشم</w:t>
      </w:r>
      <w:r w:rsidRPr="00A253DB">
        <w:rPr>
          <w:rFonts w:hint="cs"/>
          <w:rtl/>
        </w:rPr>
        <w:t>ّ</w:t>
      </w:r>
      <w:r w:rsidRPr="00A253DB">
        <w:rPr>
          <w:rtl/>
        </w:rPr>
        <w:t>وا رائحة السلام والخير والإنسانيه، ثمّ مع هذا کله يکونو</w:t>
      </w:r>
      <w:r w:rsidRPr="00A253DB">
        <w:rPr>
          <w:rFonts w:hint="cs"/>
          <w:rtl/>
        </w:rPr>
        <w:t>ن</w:t>
      </w:r>
      <w:r w:rsidRPr="00A253DB">
        <w:rPr>
          <w:rtl/>
        </w:rPr>
        <w:t xml:space="preserve"> عجينة رغوة بيد أخبث الخلائق وأشد الناس عداوة للذين آمنوا... نقصد بهم اليهود المتصهينين والنصارى المتهودين</w:t>
      </w:r>
      <w:r w:rsidRPr="00A253DB">
        <w:rPr>
          <w:rFonts w:hint="cs"/>
          <w:rtl/>
        </w:rPr>
        <w:t>(175)</w:t>
      </w:r>
      <w:r w:rsidRPr="00A253DB">
        <w:rPr>
          <w:rtl/>
        </w:rPr>
        <w:t>، فما هي النتيجة النهائية من هذا الترکيب العجيب؟</w:t>
      </w:r>
    </w:p>
    <w:p w14:paraId="041434B7" w14:textId="77777777" w:rsidR="009073AF" w:rsidRPr="00A253DB" w:rsidRDefault="009073AF" w:rsidP="00A253DB">
      <w:pPr>
        <w:pStyle w:val="libNormal"/>
      </w:pPr>
      <w:r w:rsidRPr="00A253DB">
        <w:rPr>
          <w:rtl/>
        </w:rPr>
        <w:t>إنهم الوهابية... السلفية... شرار خلق الله</w:t>
      </w:r>
      <w:r w:rsidRPr="00A253DB">
        <w:rPr>
          <w:rFonts w:hint="cs"/>
          <w:rtl/>
        </w:rPr>
        <w:t xml:space="preserve">(176) </w:t>
      </w:r>
      <w:r w:rsidRPr="00A253DB">
        <w:rPr>
          <w:rtl/>
        </w:rPr>
        <w:t>وکلاب أهل النار</w:t>
      </w:r>
      <w:r w:rsidRPr="00A253DB">
        <w:rPr>
          <w:rFonts w:hint="cs"/>
          <w:rtl/>
        </w:rPr>
        <w:t>(177)</w:t>
      </w:r>
      <w:r w:rsidRPr="00A253DB">
        <w:rPr>
          <w:rtl/>
        </w:rPr>
        <w:t>.</w:t>
      </w:r>
    </w:p>
    <w:p w14:paraId="33C6BE5E" w14:textId="77777777" w:rsidR="00500F96" w:rsidRDefault="00500F96" w:rsidP="00500F96">
      <w:pPr>
        <w:pStyle w:val="libNormal"/>
        <w:rPr>
          <w:rtl/>
        </w:rPr>
      </w:pPr>
      <w:r>
        <w:rPr>
          <w:rtl/>
        </w:rPr>
        <w:br w:type="page"/>
      </w:r>
    </w:p>
    <w:p w14:paraId="1636F80C" w14:textId="77777777" w:rsidR="009073AF" w:rsidRPr="00A253DB" w:rsidRDefault="009073AF" w:rsidP="00A253DB">
      <w:pPr>
        <w:pStyle w:val="libNormal"/>
      </w:pPr>
      <w:r w:rsidRPr="00A253DB">
        <w:rPr>
          <w:rtl/>
        </w:rPr>
        <w:lastRenderedPageBreak/>
        <w:t>لم تقنع القلوب ال</w:t>
      </w:r>
      <w:r w:rsidRPr="00A253DB">
        <w:rPr>
          <w:rFonts w:hint="cs"/>
          <w:rtl/>
        </w:rPr>
        <w:t>آ</w:t>
      </w:r>
      <w:r w:rsidRPr="00A253DB">
        <w:rPr>
          <w:rtl/>
        </w:rPr>
        <w:t>ثمة للوهابية السلفية، ومن ورائهم بن</w:t>
      </w:r>
      <w:r w:rsidRPr="00A253DB">
        <w:rPr>
          <w:rFonts w:hint="cs"/>
          <w:rtl/>
        </w:rPr>
        <w:t>و</w:t>
      </w:r>
      <w:r w:rsidRPr="00A253DB">
        <w:rPr>
          <w:rtl/>
        </w:rPr>
        <w:t xml:space="preserve"> سعود، بما فعلوه على أرض ال</w:t>
      </w:r>
      <w:r w:rsidRPr="00A253DB">
        <w:rPr>
          <w:rFonts w:hint="cs"/>
          <w:rtl/>
        </w:rPr>
        <w:t>ح</w:t>
      </w:r>
      <w:r w:rsidRPr="00A253DB">
        <w:rPr>
          <w:rtl/>
        </w:rPr>
        <w:t>جاز</w:t>
      </w:r>
      <w:r w:rsidRPr="00A253DB">
        <w:rPr>
          <w:rFonts w:hint="cs"/>
          <w:rtl/>
        </w:rPr>
        <w:t xml:space="preserve"> </w:t>
      </w:r>
      <w:r w:rsidRPr="00A253DB">
        <w:rPr>
          <w:rtl/>
        </w:rPr>
        <w:t>الطاهرة، حتى امتد</w:t>
      </w:r>
      <w:r w:rsidRPr="00A253DB">
        <w:rPr>
          <w:rFonts w:hint="cs"/>
          <w:rtl/>
        </w:rPr>
        <w:t>ّ</w:t>
      </w:r>
      <w:r w:rsidRPr="00A253DB">
        <w:rPr>
          <w:rtl/>
        </w:rPr>
        <w:t>ت أيديهم نحو العراق وشعبه ومقدّساته، فلقد عان</w:t>
      </w:r>
      <w:r w:rsidRPr="00A253DB">
        <w:rPr>
          <w:rFonts w:hint="cs"/>
          <w:rtl/>
        </w:rPr>
        <w:t>ى</w:t>
      </w:r>
      <w:r w:rsidRPr="00A253DB">
        <w:rPr>
          <w:rtl/>
        </w:rPr>
        <w:t xml:space="preserve"> العراق من هذا الجار</w:t>
      </w:r>
      <w:r w:rsidRPr="00A253DB">
        <w:rPr>
          <w:rFonts w:hint="cs"/>
          <w:rtl/>
        </w:rPr>
        <w:t xml:space="preserve"> </w:t>
      </w:r>
      <w:r w:rsidRPr="00A253DB">
        <w:rPr>
          <w:rtl/>
        </w:rPr>
        <w:t>السي</w:t>
      </w:r>
      <w:r w:rsidRPr="00A253DB">
        <w:rPr>
          <w:rFonts w:hint="cs"/>
          <w:rtl/>
        </w:rPr>
        <w:t>ئ</w:t>
      </w:r>
      <w:r w:rsidRPr="00A253DB">
        <w:rPr>
          <w:rtl/>
        </w:rPr>
        <w:t xml:space="preserve"> المشاكس</w:t>
      </w:r>
      <w:r w:rsidRPr="00A253DB">
        <w:rPr>
          <w:rFonts w:hint="cs"/>
          <w:rtl/>
        </w:rPr>
        <w:t xml:space="preserve"> الشيء الكثير،</w:t>
      </w:r>
      <w:r w:rsidRPr="00A253DB">
        <w:rPr>
          <w:rtl/>
        </w:rPr>
        <w:t xml:space="preserve"> والخارجي الغادر، فأذاق شعبنا في العراق الحبيب الويلات والمصائب والمحن، ودن</w:t>
      </w:r>
      <w:r w:rsidRPr="00A253DB">
        <w:rPr>
          <w:rFonts w:hint="cs"/>
          <w:rtl/>
        </w:rPr>
        <w:t>ّ</w:t>
      </w:r>
      <w:r w:rsidRPr="00A253DB">
        <w:rPr>
          <w:rtl/>
        </w:rPr>
        <w:t>س كرامة مراقدنا المقدسة</w:t>
      </w:r>
      <w:r w:rsidRPr="00A253DB">
        <w:rPr>
          <w:rFonts w:hint="cs"/>
          <w:rtl/>
        </w:rPr>
        <w:t>(178)</w:t>
      </w:r>
      <w:r w:rsidRPr="00A253DB">
        <w:rPr>
          <w:rtl/>
        </w:rPr>
        <w:t>. والشعب يتلظ</w:t>
      </w:r>
      <w:r w:rsidRPr="00A253DB">
        <w:rPr>
          <w:rFonts w:hint="cs"/>
          <w:rtl/>
        </w:rPr>
        <w:t>ّ</w:t>
      </w:r>
      <w:r w:rsidRPr="00A253DB">
        <w:rPr>
          <w:rtl/>
        </w:rPr>
        <w:t>ى بنار المظلومية وال</w:t>
      </w:r>
      <w:r w:rsidRPr="00A253DB">
        <w:rPr>
          <w:rFonts w:hint="cs"/>
          <w:rtl/>
        </w:rPr>
        <w:t>أ</w:t>
      </w:r>
      <w:r w:rsidRPr="00A253DB">
        <w:rPr>
          <w:rtl/>
        </w:rPr>
        <w:t>سى، بما فعلته أيدي</w:t>
      </w:r>
      <w:r w:rsidRPr="00A253DB">
        <w:rPr>
          <w:rFonts w:hint="cs"/>
          <w:rtl/>
        </w:rPr>
        <w:t xml:space="preserve"> </w:t>
      </w:r>
      <w:r w:rsidRPr="00A253DB">
        <w:rPr>
          <w:rtl/>
        </w:rPr>
        <w:t>الغدر والضلالة من بن</w:t>
      </w:r>
      <w:r w:rsidRPr="00A253DB">
        <w:rPr>
          <w:rFonts w:hint="cs"/>
          <w:rtl/>
        </w:rPr>
        <w:t>ي</w:t>
      </w:r>
      <w:r w:rsidRPr="00A253DB">
        <w:rPr>
          <w:rtl/>
        </w:rPr>
        <w:t xml:space="preserve"> سعود والوهابية البغيضة</w:t>
      </w:r>
      <w:r w:rsidRPr="00A253DB">
        <w:rPr>
          <w:rFonts w:hint="cs"/>
          <w:rtl/>
        </w:rPr>
        <w:t xml:space="preserve">. </w:t>
      </w:r>
    </w:p>
    <w:p w14:paraId="55D6943D" w14:textId="77777777" w:rsidR="009073AF" w:rsidRPr="00A253DB" w:rsidRDefault="009073AF" w:rsidP="00A253DB">
      <w:pPr>
        <w:pStyle w:val="libNormal"/>
        <w:rPr>
          <w:rtl/>
        </w:rPr>
      </w:pPr>
      <w:r w:rsidRPr="00A253DB">
        <w:rPr>
          <w:rFonts w:hint="cs"/>
          <w:rtl/>
        </w:rPr>
        <w:t>ا</w:t>
      </w:r>
      <w:r w:rsidRPr="00A253DB">
        <w:rPr>
          <w:rtl/>
        </w:rPr>
        <w:t>تجهت الحملات والغزوات الوهابية ضد العراق وشعبه وقبائله</w:t>
      </w:r>
      <w:r w:rsidRPr="00A253DB">
        <w:rPr>
          <w:rFonts w:hint="cs"/>
          <w:rtl/>
        </w:rPr>
        <w:t>،</w:t>
      </w:r>
      <w:r w:rsidRPr="00A253DB">
        <w:rPr>
          <w:rtl/>
        </w:rPr>
        <w:t xml:space="preserve"> لتأخذ طابع التنظيم وال</w:t>
      </w:r>
      <w:r w:rsidRPr="00A253DB">
        <w:rPr>
          <w:rFonts w:hint="cs"/>
          <w:rtl/>
        </w:rPr>
        <w:t>إ</w:t>
      </w:r>
      <w:r w:rsidRPr="00A253DB">
        <w:rPr>
          <w:rtl/>
        </w:rPr>
        <w:t>عداد العسكري منذ عام 1790م.</w:t>
      </w:r>
      <w:r w:rsidRPr="00A253DB">
        <w:rPr>
          <w:rFonts w:hint="cs"/>
          <w:rtl/>
        </w:rPr>
        <w:t xml:space="preserve"> </w:t>
      </w:r>
      <w:r w:rsidRPr="00A253DB">
        <w:rPr>
          <w:rtl/>
        </w:rPr>
        <w:t>و</w:t>
      </w:r>
      <w:r w:rsidRPr="00A253DB">
        <w:rPr>
          <w:rFonts w:hint="cs"/>
          <w:rtl/>
        </w:rPr>
        <w:t>أ</w:t>
      </w:r>
      <w:r w:rsidRPr="00A253DB">
        <w:rPr>
          <w:rtl/>
        </w:rPr>
        <w:t>خذت تنمو ويكثر عدد الغزاة والمناطق الت</w:t>
      </w:r>
      <w:r w:rsidRPr="00A253DB">
        <w:rPr>
          <w:rFonts w:hint="cs"/>
          <w:rtl/>
        </w:rPr>
        <w:t>ي</w:t>
      </w:r>
      <w:r w:rsidRPr="00A253DB">
        <w:rPr>
          <w:rtl/>
        </w:rPr>
        <w:t xml:space="preserve"> يستهدفونها والمدة الت</w:t>
      </w:r>
      <w:r w:rsidRPr="00A253DB">
        <w:rPr>
          <w:rFonts w:hint="cs"/>
          <w:rtl/>
        </w:rPr>
        <w:t>ي</w:t>
      </w:r>
      <w:r w:rsidRPr="00A253DB">
        <w:rPr>
          <w:rtl/>
        </w:rPr>
        <w:t xml:space="preserve"> يبقون</w:t>
      </w:r>
      <w:r w:rsidRPr="00A253DB">
        <w:rPr>
          <w:rFonts w:hint="cs"/>
          <w:rtl/>
        </w:rPr>
        <w:t xml:space="preserve"> </w:t>
      </w:r>
      <w:r w:rsidRPr="00A253DB">
        <w:rPr>
          <w:rtl/>
        </w:rPr>
        <w:t>فيها سنة بعد سنة</w:t>
      </w:r>
      <w:r w:rsidRPr="00A253DB">
        <w:rPr>
          <w:rFonts w:hint="cs"/>
          <w:rtl/>
        </w:rPr>
        <w:t>(179)،</w:t>
      </w:r>
      <w:r w:rsidRPr="00A253DB">
        <w:rPr>
          <w:rtl/>
        </w:rPr>
        <w:t xml:space="preserve"> وكانت الحملات تستهدف البصرة وما حولها</w:t>
      </w:r>
      <w:r w:rsidRPr="00A253DB">
        <w:rPr>
          <w:rFonts w:hint="cs"/>
          <w:rtl/>
        </w:rPr>
        <w:t>،</w:t>
      </w:r>
      <w:r w:rsidRPr="00A253DB">
        <w:rPr>
          <w:rtl/>
        </w:rPr>
        <w:t xml:space="preserve"> وثم</w:t>
      </w:r>
      <w:r w:rsidRPr="00A253DB">
        <w:rPr>
          <w:rFonts w:hint="cs"/>
          <w:rtl/>
        </w:rPr>
        <w:t>ّ</w:t>
      </w:r>
      <w:r w:rsidRPr="00A253DB">
        <w:rPr>
          <w:rtl/>
        </w:rPr>
        <w:t xml:space="preserve"> سوق الشيوخ والناصرية</w:t>
      </w:r>
      <w:r w:rsidRPr="00A253DB">
        <w:rPr>
          <w:rFonts w:hint="cs"/>
          <w:rtl/>
        </w:rPr>
        <w:t xml:space="preserve"> </w:t>
      </w:r>
      <w:r w:rsidRPr="00A253DB">
        <w:rPr>
          <w:rtl/>
        </w:rPr>
        <w:t>والديوانية والنجف الأشرف وكربلاء المقدسة وصولاً إلى الحلة وجنوب بغداد</w:t>
      </w:r>
      <w:r w:rsidRPr="00A253DB">
        <w:rPr>
          <w:rFonts w:hint="cs"/>
          <w:rtl/>
        </w:rPr>
        <w:t>(180)</w:t>
      </w:r>
      <w:r w:rsidRPr="00A253DB">
        <w:rPr>
          <w:rtl/>
        </w:rPr>
        <w:t>، وهي تستهدف المدن ومواضع القبائل العربية المنتشرة حولها،</w:t>
      </w:r>
      <w:r w:rsidRPr="00A253DB">
        <w:rPr>
          <w:rFonts w:hint="cs"/>
          <w:rtl/>
        </w:rPr>
        <w:t xml:space="preserve"> </w:t>
      </w:r>
      <w:r w:rsidRPr="00A253DB">
        <w:rPr>
          <w:rtl/>
        </w:rPr>
        <w:t>والعراق يكتوي بلظ</w:t>
      </w:r>
      <w:r w:rsidRPr="00A253DB">
        <w:rPr>
          <w:rFonts w:hint="cs"/>
          <w:rtl/>
        </w:rPr>
        <w:t>ى</w:t>
      </w:r>
      <w:r w:rsidRPr="00A253DB">
        <w:rPr>
          <w:rtl/>
        </w:rPr>
        <w:t xml:space="preserve"> جرائمهم، فيقتلون ويأسرون</w:t>
      </w:r>
      <w:r w:rsidRPr="00A253DB">
        <w:rPr>
          <w:rFonts w:hint="cs"/>
          <w:rtl/>
        </w:rPr>
        <w:t xml:space="preserve"> </w:t>
      </w:r>
      <w:r w:rsidRPr="00A253DB">
        <w:rPr>
          <w:rtl/>
        </w:rPr>
        <w:t>ويحرقون ويدمرون ويسرقون ويسلبون ويعودو</w:t>
      </w:r>
      <w:r w:rsidRPr="00A253DB">
        <w:rPr>
          <w:rFonts w:hint="cs"/>
          <w:rtl/>
        </w:rPr>
        <w:t>ن</w:t>
      </w:r>
      <w:r w:rsidRPr="00A253DB">
        <w:rPr>
          <w:rtl/>
        </w:rPr>
        <w:t xml:space="preserve"> إلى مراكزهم بما حصلوا عليه في حملاتهم هذه</w:t>
      </w:r>
      <w:r w:rsidRPr="00A253DB">
        <w:rPr>
          <w:rFonts w:hint="cs"/>
          <w:rtl/>
        </w:rPr>
        <w:t>(181).</w:t>
      </w:r>
    </w:p>
    <w:p w14:paraId="2401C4A0" w14:textId="77777777" w:rsidR="009073AF" w:rsidRPr="00A253DB" w:rsidRDefault="009073AF" w:rsidP="00A253DB">
      <w:pPr>
        <w:pStyle w:val="libNormal"/>
      </w:pPr>
      <w:r w:rsidRPr="00A253DB">
        <w:rPr>
          <w:rtl/>
        </w:rPr>
        <w:t>وسجل التاريخ لنا في صحائف كُتبه</w:t>
      </w:r>
      <w:r w:rsidRPr="00A253DB">
        <w:rPr>
          <w:rFonts w:hint="cs"/>
          <w:rtl/>
        </w:rPr>
        <w:t>،</w:t>
      </w:r>
      <w:r w:rsidRPr="00A253DB">
        <w:rPr>
          <w:rtl/>
        </w:rPr>
        <w:t xml:space="preserve"> عشرات الغزوات</w:t>
      </w:r>
      <w:r w:rsidRPr="00A253DB">
        <w:rPr>
          <w:rFonts w:hint="cs"/>
          <w:rtl/>
        </w:rPr>
        <w:t>،</w:t>
      </w:r>
      <w:r w:rsidRPr="00A253DB">
        <w:rPr>
          <w:rtl/>
        </w:rPr>
        <w:t xml:space="preserve"> ولم يقتصر ذكر هذه الحوادث والغزوات على المؤرّخين العراقي</w:t>
      </w:r>
      <w:r w:rsidRPr="00A253DB">
        <w:rPr>
          <w:rFonts w:hint="cs"/>
          <w:rtl/>
        </w:rPr>
        <w:t>ّ</w:t>
      </w:r>
      <w:r w:rsidRPr="00A253DB">
        <w:rPr>
          <w:rtl/>
        </w:rPr>
        <w:t>ين فقط</w:t>
      </w:r>
      <w:r w:rsidRPr="00A253DB">
        <w:rPr>
          <w:rFonts w:hint="cs"/>
          <w:rtl/>
        </w:rPr>
        <w:t>،</w:t>
      </w:r>
      <w:r w:rsidRPr="00A253DB">
        <w:rPr>
          <w:rtl/>
        </w:rPr>
        <w:t xml:space="preserve"> بل امتل</w:t>
      </w:r>
      <w:r w:rsidRPr="00A253DB">
        <w:rPr>
          <w:rFonts w:hint="cs"/>
          <w:rtl/>
        </w:rPr>
        <w:t>أ</w:t>
      </w:r>
      <w:r w:rsidRPr="00A253DB">
        <w:rPr>
          <w:rtl/>
        </w:rPr>
        <w:t>ت كتب المؤرّخين والباحثين في شؤون المنطقة لتشمل بريطانيا،</w:t>
      </w:r>
      <w:r w:rsidRPr="00A253DB">
        <w:rPr>
          <w:rFonts w:hint="cs"/>
          <w:rtl/>
        </w:rPr>
        <w:t xml:space="preserve"> </w:t>
      </w:r>
      <w:r w:rsidRPr="00A253DB">
        <w:rPr>
          <w:rtl/>
        </w:rPr>
        <w:t xml:space="preserve">فرنسا، </w:t>
      </w:r>
      <w:r w:rsidRPr="00A253DB">
        <w:rPr>
          <w:rFonts w:hint="cs"/>
          <w:rtl/>
        </w:rPr>
        <w:t>أ</w:t>
      </w:r>
      <w:r w:rsidRPr="00A253DB">
        <w:rPr>
          <w:rtl/>
        </w:rPr>
        <w:t>لمانيا، إيران، الهند، مصر والدولة العثمانية</w:t>
      </w:r>
      <w:r w:rsidRPr="00A253DB">
        <w:rPr>
          <w:rFonts w:hint="cs"/>
          <w:rtl/>
        </w:rPr>
        <w:t>،</w:t>
      </w:r>
      <w:r w:rsidRPr="00A253DB">
        <w:rPr>
          <w:rtl/>
        </w:rPr>
        <w:t xml:space="preserve"> باعتبار </w:t>
      </w:r>
      <w:r w:rsidRPr="00A253DB">
        <w:rPr>
          <w:rFonts w:hint="cs"/>
          <w:rtl/>
        </w:rPr>
        <w:t>أ</w:t>
      </w:r>
      <w:r w:rsidRPr="00A253DB">
        <w:rPr>
          <w:rtl/>
        </w:rPr>
        <w:t>ن العراق كان تحت وطأة احتلالها البغيض</w:t>
      </w:r>
      <w:r w:rsidRPr="00A253DB">
        <w:rPr>
          <w:rFonts w:hint="cs"/>
          <w:rtl/>
        </w:rPr>
        <w:t>(182).</w:t>
      </w:r>
    </w:p>
    <w:p w14:paraId="6A81DA69" w14:textId="77777777" w:rsidR="00500F96" w:rsidRDefault="00500F96" w:rsidP="00500F96">
      <w:pPr>
        <w:pStyle w:val="libNormal"/>
        <w:rPr>
          <w:rtl/>
        </w:rPr>
      </w:pPr>
      <w:r>
        <w:rPr>
          <w:rtl/>
        </w:rPr>
        <w:br w:type="page"/>
      </w:r>
    </w:p>
    <w:p w14:paraId="72E0E725" w14:textId="77777777" w:rsidR="009073AF" w:rsidRPr="00A253DB" w:rsidRDefault="009073AF" w:rsidP="00A253DB">
      <w:pPr>
        <w:pStyle w:val="libNormal"/>
      </w:pPr>
      <w:r w:rsidRPr="00A253DB">
        <w:rPr>
          <w:rtl/>
        </w:rPr>
        <w:lastRenderedPageBreak/>
        <w:t>ولا نجانب الحقيقة ولا نبالغ إذا قلنا</w:t>
      </w:r>
      <w:r w:rsidRPr="00A253DB">
        <w:rPr>
          <w:rFonts w:hint="cs"/>
          <w:rtl/>
        </w:rPr>
        <w:t>:</w:t>
      </w:r>
      <w:r w:rsidRPr="00A253DB">
        <w:rPr>
          <w:rtl/>
        </w:rPr>
        <w:t xml:space="preserve"> </w:t>
      </w:r>
      <w:r w:rsidRPr="00A253DB">
        <w:rPr>
          <w:rFonts w:hint="cs"/>
          <w:rtl/>
        </w:rPr>
        <w:t>إ</w:t>
      </w:r>
      <w:r w:rsidRPr="00A253DB">
        <w:rPr>
          <w:rtl/>
        </w:rPr>
        <w:t>ن مجموع القتل</w:t>
      </w:r>
      <w:r w:rsidRPr="00A253DB">
        <w:rPr>
          <w:rFonts w:hint="cs"/>
          <w:rtl/>
        </w:rPr>
        <w:t>ى</w:t>
      </w:r>
      <w:r w:rsidRPr="00A253DB">
        <w:rPr>
          <w:rtl/>
        </w:rPr>
        <w:t xml:space="preserve"> والجرح</w:t>
      </w:r>
      <w:r w:rsidRPr="00A253DB">
        <w:rPr>
          <w:rFonts w:hint="cs"/>
          <w:rtl/>
        </w:rPr>
        <w:t>ى</w:t>
      </w:r>
      <w:r w:rsidRPr="00A253DB">
        <w:rPr>
          <w:rtl/>
        </w:rPr>
        <w:t xml:space="preserve"> يتجاوز مئات ال</w:t>
      </w:r>
      <w:r w:rsidRPr="00A253DB">
        <w:rPr>
          <w:rFonts w:hint="cs"/>
          <w:rtl/>
        </w:rPr>
        <w:t>ال</w:t>
      </w:r>
      <w:r w:rsidRPr="00A253DB">
        <w:rPr>
          <w:rtl/>
        </w:rPr>
        <w:t>آف،</w:t>
      </w:r>
      <w:r w:rsidRPr="00A253DB">
        <w:rPr>
          <w:rFonts w:hint="cs"/>
          <w:rtl/>
        </w:rPr>
        <w:t xml:space="preserve"> </w:t>
      </w:r>
      <w:r w:rsidRPr="00A253DB">
        <w:rPr>
          <w:rtl/>
        </w:rPr>
        <w:t>وقد هُج</w:t>
      </w:r>
      <w:r w:rsidRPr="00A253DB">
        <w:rPr>
          <w:rFonts w:hint="cs"/>
          <w:rtl/>
        </w:rPr>
        <w:t>ّ</w:t>
      </w:r>
      <w:r w:rsidRPr="00A253DB">
        <w:rPr>
          <w:rtl/>
        </w:rPr>
        <w:t>رت كثير</w:t>
      </w:r>
      <w:r w:rsidRPr="00A253DB">
        <w:rPr>
          <w:rFonts w:hint="cs"/>
          <w:rtl/>
        </w:rPr>
        <w:t xml:space="preserve"> </w:t>
      </w:r>
      <w:r w:rsidRPr="00A253DB">
        <w:rPr>
          <w:rtl/>
        </w:rPr>
        <w:t xml:space="preserve">من العشائر والقبائل من </w:t>
      </w:r>
      <w:r w:rsidRPr="00A253DB">
        <w:rPr>
          <w:rFonts w:hint="cs"/>
          <w:rtl/>
        </w:rPr>
        <w:t>أ</w:t>
      </w:r>
      <w:r w:rsidRPr="00A253DB">
        <w:rPr>
          <w:rtl/>
        </w:rPr>
        <w:t>ماكنها الآهلة القريبة من الحدود العراقية الحجازية</w:t>
      </w:r>
      <w:r w:rsidRPr="00A253DB">
        <w:rPr>
          <w:rFonts w:hint="cs"/>
          <w:rtl/>
        </w:rPr>
        <w:t>،</w:t>
      </w:r>
      <w:r w:rsidRPr="00A253DB">
        <w:rPr>
          <w:rtl/>
        </w:rPr>
        <w:t xml:space="preserve"> بفعل الضربات المتتالية</w:t>
      </w:r>
      <w:r w:rsidRPr="00A253DB">
        <w:rPr>
          <w:rFonts w:hint="cs"/>
          <w:rtl/>
        </w:rPr>
        <w:t xml:space="preserve"> </w:t>
      </w:r>
      <w:r w:rsidRPr="00A253DB">
        <w:rPr>
          <w:rtl/>
        </w:rPr>
        <w:t>من قبل هؤلاء المهاجمين</w:t>
      </w:r>
      <w:r w:rsidRPr="00A253DB">
        <w:rPr>
          <w:rFonts w:hint="cs"/>
          <w:rtl/>
        </w:rPr>
        <w:t>(183).</w:t>
      </w:r>
    </w:p>
    <w:p w14:paraId="3910590C" w14:textId="77777777" w:rsidR="009073AF" w:rsidRPr="00A253DB" w:rsidRDefault="009073AF" w:rsidP="00A253DB">
      <w:pPr>
        <w:pStyle w:val="libNormal"/>
      </w:pPr>
      <w:r w:rsidRPr="00A253DB">
        <w:rPr>
          <w:rtl/>
        </w:rPr>
        <w:t>كانت باكورة و</w:t>
      </w:r>
      <w:r w:rsidRPr="00A253DB">
        <w:rPr>
          <w:rFonts w:hint="cs"/>
          <w:rtl/>
        </w:rPr>
        <w:t>أ</w:t>
      </w:r>
      <w:r w:rsidRPr="00A253DB">
        <w:rPr>
          <w:rtl/>
        </w:rPr>
        <w:t>فضع جرائم القوم في هجومهم على كربلاء المقدسة في يوم 18</w:t>
      </w:r>
      <w:r w:rsidRPr="00A253DB">
        <w:rPr>
          <w:rFonts w:hint="cs"/>
          <w:rtl/>
        </w:rPr>
        <w:t>/</w:t>
      </w:r>
      <w:r w:rsidRPr="00A253DB">
        <w:rPr>
          <w:rtl/>
        </w:rPr>
        <w:t>ذي الحجة</w:t>
      </w:r>
      <w:r w:rsidRPr="00A253DB">
        <w:rPr>
          <w:rFonts w:hint="cs"/>
          <w:rtl/>
        </w:rPr>
        <w:t>/</w:t>
      </w:r>
      <w:r w:rsidRPr="00A253DB">
        <w:rPr>
          <w:rtl/>
        </w:rPr>
        <w:t>عام 1216هـ، المصادف</w:t>
      </w:r>
      <w:r w:rsidRPr="00A253DB">
        <w:rPr>
          <w:rFonts w:hint="cs"/>
          <w:rtl/>
        </w:rPr>
        <w:t>20/نيسان/</w:t>
      </w:r>
      <w:r w:rsidRPr="00A253DB">
        <w:rPr>
          <w:rtl/>
        </w:rPr>
        <w:t>1801م. ففي مثل هذا اليوم، والمدينة قد ودعت</w:t>
      </w:r>
      <w:r w:rsidRPr="00A253DB">
        <w:rPr>
          <w:rFonts w:hint="cs"/>
          <w:rtl/>
        </w:rPr>
        <w:t xml:space="preserve"> </w:t>
      </w:r>
      <w:r w:rsidRPr="00A253DB">
        <w:rPr>
          <w:rtl/>
        </w:rPr>
        <w:t>رجاله</w:t>
      </w:r>
      <w:r w:rsidRPr="00A253DB">
        <w:rPr>
          <w:rFonts w:hint="cs"/>
          <w:rtl/>
        </w:rPr>
        <w:t xml:space="preserve">ا </w:t>
      </w:r>
      <w:r w:rsidRPr="00A253DB">
        <w:rPr>
          <w:rtl/>
        </w:rPr>
        <w:t xml:space="preserve">وشبابها ليذهبوا إلى </w:t>
      </w:r>
      <w:r w:rsidRPr="00A253DB">
        <w:rPr>
          <w:rFonts w:hint="cs"/>
          <w:rtl/>
        </w:rPr>
        <w:t>زيارة مرقد</w:t>
      </w:r>
      <w:r w:rsidRPr="00A253DB">
        <w:rPr>
          <w:rtl/>
        </w:rPr>
        <w:t xml:space="preserve"> </w:t>
      </w:r>
      <w:r w:rsidRPr="00A253DB">
        <w:rPr>
          <w:rFonts w:hint="cs"/>
          <w:rtl/>
        </w:rPr>
        <w:t>إ</w:t>
      </w:r>
      <w:r w:rsidRPr="00A253DB">
        <w:rPr>
          <w:rtl/>
        </w:rPr>
        <w:t>مامهم عل</w:t>
      </w:r>
      <w:r w:rsidRPr="00A253DB">
        <w:rPr>
          <w:rFonts w:hint="cs"/>
          <w:rtl/>
        </w:rPr>
        <w:t>ي</w:t>
      </w:r>
      <w:r w:rsidRPr="00A253DB">
        <w:rPr>
          <w:rtl/>
        </w:rPr>
        <w:t xml:space="preserve"> بن أب</w:t>
      </w:r>
      <w:r w:rsidRPr="00A253DB">
        <w:rPr>
          <w:rFonts w:hint="cs"/>
          <w:rtl/>
        </w:rPr>
        <w:t>ي</w:t>
      </w:r>
      <w:r w:rsidRPr="00A253DB">
        <w:rPr>
          <w:rtl/>
        </w:rPr>
        <w:t xml:space="preserve"> طالب</w:t>
      </w:r>
      <w:r w:rsidRPr="00A253DB">
        <w:rPr>
          <w:rFonts w:hint="cs"/>
          <w:rtl/>
        </w:rPr>
        <w:t xml:space="preserve"> عليه السلام،</w:t>
      </w:r>
      <w:r w:rsidRPr="00A253DB">
        <w:rPr>
          <w:rtl/>
        </w:rPr>
        <w:t xml:space="preserve"> في النجف الأشرف ويجددوا البيعة والولاء</w:t>
      </w:r>
      <w:r w:rsidRPr="00A253DB">
        <w:rPr>
          <w:rFonts w:hint="cs"/>
          <w:rtl/>
        </w:rPr>
        <w:t xml:space="preserve"> له،</w:t>
      </w:r>
      <w:r w:rsidRPr="00A253DB">
        <w:rPr>
          <w:rtl/>
        </w:rPr>
        <w:t xml:space="preserve"> بمناسبة عيد الغدير ا</w:t>
      </w:r>
      <w:r w:rsidRPr="00A253DB">
        <w:rPr>
          <w:rFonts w:hint="cs"/>
          <w:rtl/>
        </w:rPr>
        <w:t xml:space="preserve">لأغر(184). </w:t>
      </w:r>
      <w:r w:rsidRPr="00A253DB">
        <w:rPr>
          <w:rtl/>
        </w:rPr>
        <w:t>وقد بي</w:t>
      </w:r>
      <w:r w:rsidRPr="00A253DB">
        <w:rPr>
          <w:rFonts w:hint="cs"/>
          <w:rtl/>
        </w:rPr>
        <w:t>ّ</w:t>
      </w:r>
      <w:r w:rsidRPr="00A253DB">
        <w:rPr>
          <w:rtl/>
        </w:rPr>
        <w:t>ت العدو الغدر والخيانة</w:t>
      </w:r>
      <w:r w:rsidRPr="00A253DB">
        <w:rPr>
          <w:rFonts w:hint="cs"/>
          <w:rtl/>
        </w:rPr>
        <w:t>،</w:t>
      </w:r>
      <w:r w:rsidRPr="00A253DB">
        <w:rPr>
          <w:rtl/>
        </w:rPr>
        <w:t xml:space="preserve"> فهجم أكثر من 12000 مقاتل وه</w:t>
      </w:r>
      <w:r w:rsidRPr="00A253DB">
        <w:rPr>
          <w:rFonts w:hint="cs"/>
          <w:rtl/>
        </w:rPr>
        <w:t>ّ</w:t>
      </w:r>
      <w:r w:rsidRPr="00A253DB">
        <w:rPr>
          <w:rtl/>
        </w:rPr>
        <w:t>اب</w:t>
      </w:r>
      <w:r w:rsidRPr="00A253DB">
        <w:rPr>
          <w:rFonts w:hint="cs"/>
          <w:rtl/>
        </w:rPr>
        <w:t>ي</w:t>
      </w:r>
      <w:r w:rsidRPr="00A253DB">
        <w:rPr>
          <w:rtl/>
        </w:rPr>
        <w:t xml:space="preserve"> مدج</w:t>
      </w:r>
      <w:r w:rsidRPr="00A253DB">
        <w:rPr>
          <w:rFonts w:hint="cs"/>
          <w:rtl/>
        </w:rPr>
        <w:t>ّ</w:t>
      </w:r>
      <w:r w:rsidRPr="00A253DB">
        <w:rPr>
          <w:rtl/>
        </w:rPr>
        <w:t>ج بالبنادق والسيوف</w:t>
      </w:r>
      <w:r w:rsidRPr="00A253DB">
        <w:rPr>
          <w:rFonts w:hint="cs"/>
          <w:rtl/>
        </w:rPr>
        <w:t xml:space="preserve"> </w:t>
      </w:r>
      <w:r w:rsidRPr="00A253DB">
        <w:rPr>
          <w:rtl/>
        </w:rPr>
        <w:t>والخناجر على هذه المدينة ال</w:t>
      </w:r>
      <w:r w:rsidRPr="00A253DB">
        <w:rPr>
          <w:rFonts w:hint="cs"/>
          <w:rtl/>
        </w:rPr>
        <w:t>آ</w:t>
      </w:r>
      <w:r w:rsidRPr="00A253DB">
        <w:rPr>
          <w:rtl/>
        </w:rPr>
        <w:t>منة بعدما دخلها المئات منهم في ليلة عيد الغدير على شكل زو</w:t>
      </w:r>
      <w:r w:rsidRPr="00A253DB">
        <w:rPr>
          <w:rFonts w:hint="cs"/>
          <w:rtl/>
        </w:rPr>
        <w:t>ّ</w:t>
      </w:r>
      <w:r w:rsidRPr="00A253DB">
        <w:rPr>
          <w:rtl/>
        </w:rPr>
        <w:t>ا</w:t>
      </w:r>
      <w:r w:rsidRPr="00A253DB">
        <w:rPr>
          <w:rFonts w:hint="cs"/>
          <w:rtl/>
        </w:rPr>
        <w:t>ر، وبعضهم كانوا بزي النساء(185)</w:t>
      </w:r>
      <w:r w:rsidRPr="00A253DB">
        <w:rPr>
          <w:rtl/>
        </w:rPr>
        <w:t>، وكان التنسيق قائما</w:t>
      </w:r>
      <w:r w:rsidRPr="00A253DB">
        <w:rPr>
          <w:rFonts w:hint="cs"/>
          <w:rtl/>
        </w:rPr>
        <w:t>ً</w:t>
      </w:r>
      <w:r w:rsidRPr="00A253DB">
        <w:rPr>
          <w:rtl/>
        </w:rPr>
        <w:t xml:space="preserve"> مع الوال</w:t>
      </w:r>
      <w:r w:rsidRPr="00A253DB">
        <w:rPr>
          <w:rFonts w:hint="cs"/>
          <w:rtl/>
        </w:rPr>
        <w:t>ي</w:t>
      </w:r>
      <w:r w:rsidRPr="00A253DB">
        <w:rPr>
          <w:rtl/>
        </w:rPr>
        <w:t xml:space="preserve"> العثمان</w:t>
      </w:r>
      <w:r w:rsidRPr="00A253DB">
        <w:rPr>
          <w:rFonts w:hint="cs"/>
          <w:rtl/>
        </w:rPr>
        <w:t>ي</w:t>
      </w:r>
      <w:r w:rsidRPr="00A253DB">
        <w:rPr>
          <w:rtl/>
        </w:rPr>
        <w:t xml:space="preserve"> عمر </w:t>
      </w:r>
      <w:r w:rsidRPr="00A253DB">
        <w:rPr>
          <w:rFonts w:hint="cs"/>
          <w:rtl/>
        </w:rPr>
        <w:t>أ</w:t>
      </w:r>
      <w:r w:rsidRPr="00A253DB">
        <w:rPr>
          <w:rtl/>
        </w:rPr>
        <w:t>قاسي</w:t>
      </w:r>
      <w:r w:rsidRPr="00A253DB">
        <w:rPr>
          <w:rFonts w:hint="cs"/>
          <w:rtl/>
        </w:rPr>
        <w:t>،</w:t>
      </w:r>
      <w:r w:rsidRPr="00A253DB">
        <w:rPr>
          <w:rtl/>
        </w:rPr>
        <w:t xml:space="preserve"> وهو معروف ببغضه</w:t>
      </w:r>
      <w:r w:rsidRPr="00A253DB">
        <w:rPr>
          <w:rFonts w:hint="cs"/>
          <w:rtl/>
        </w:rPr>
        <w:t xml:space="preserve"> </w:t>
      </w:r>
      <w:r w:rsidRPr="00A253DB">
        <w:rPr>
          <w:rtl/>
        </w:rPr>
        <w:t>وعد</w:t>
      </w:r>
      <w:r w:rsidRPr="00A253DB">
        <w:rPr>
          <w:rFonts w:hint="cs"/>
          <w:rtl/>
        </w:rPr>
        <w:t>او</w:t>
      </w:r>
      <w:r w:rsidRPr="00A253DB">
        <w:rPr>
          <w:rtl/>
        </w:rPr>
        <w:t>ته ل</w:t>
      </w:r>
      <w:r w:rsidRPr="00A253DB">
        <w:rPr>
          <w:rFonts w:hint="cs"/>
          <w:rtl/>
        </w:rPr>
        <w:t>آ</w:t>
      </w:r>
      <w:r w:rsidRPr="00A253DB">
        <w:rPr>
          <w:rtl/>
        </w:rPr>
        <w:t xml:space="preserve">ل البيت </w:t>
      </w:r>
      <w:r w:rsidRPr="009A5138">
        <w:rPr>
          <w:rFonts w:hint="cs"/>
          <w:rtl/>
        </w:rPr>
        <w:t>عليهم السلام</w:t>
      </w:r>
      <w:r w:rsidRPr="00A253DB">
        <w:rPr>
          <w:rtl/>
        </w:rPr>
        <w:t>، فخرج هذا الوالي مع جنوده منذ الصباح الباكر خارج المدين</w:t>
      </w:r>
      <w:r w:rsidRPr="00A253DB">
        <w:rPr>
          <w:rFonts w:hint="cs"/>
          <w:rtl/>
        </w:rPr>
        <w:t>ة</w:t>
      </w:r>
      <w:r w:rsidRPr="00A253DB">
        <w:rPr>
          <w:rtl/>
        </w:rPr>
        <w:t xml:space="preserve"> وتركها طعمة سائغة لهؤلاء الوحوش الكاسر</w:t>
      </w:r>
      <w:r w:rsidRPr="00A253DB">
        <w:rPr>
          <w:rFonts w:hint="cs"/>
          <w:rtl/>
        </w:rPr>
        <w:t>ة(186).</w:t>
      </w:r>
    </w:p>
    <w:p w14:paraId="5C0541C1" w14:textId="77777777" w:rsidR="00500F96" w:rsidRDefault="009073AF" w:rsidP="00A253DB">
      <w:pPr>
        <w:pStyle w:val="libNormal"/>
        <w:rPr>
          <w:rtl/>
        </w:rPr>
      </w:pPr>
      <w:r w:rsidRPr="00A253DB">
        <w:rPr>
          <w:rtl/>
        </w:rPr>
        <w:t xml:space="preserve">فعمل </w:t>
      </w:r>
      <w:r w:rsidRPr="00A253DB">
        <w:rPr>
          <w:rFonts w:hint="cs"/>
          <w:rtl/>
        </w:rPr>
        <w:t>أ</w:t>
      </w:r>
      <w:r w:rsidRPr="00A253DB">
        <w:rPr>
          <w:rtl/>
        </w:rPr>
        <w:t>ولئك القتلة بقيادة سعود بن عبد العزيز بن حمد بن سعود، وهو في عقده الثالث، السيف بالناس</w:t>
      </w:r>
      <w:r w:rsidRPr="00A253DB">
        <w:rPr>
          <w:rFonts w:hint="cs"/>
          <w:rtl/>
        </w:rPr>
        <w:t>،</w:t>
      </w:r>
      <w:r w:rsidRPr="00A253DB">
        <w:rPr>
          <w:rtl/>
        </w:rPr>
        <w:t xml:space="preserve"> ولم يفرقوا بين الكبير والصغير والرجل والمرأة والطفل</w:t>
      </w:r>
      <w:r w:rsidRPr="00A253DB">
        <w:rPr>
          <w:rFonts w:hint="cs"/>
          <w:rtl/>
        </w:rPr>
        <w:t>،</w:t>
      </w:r>
      <w:r w:rsidRPr="00A253DB">
        <w:rPr>
          <w:rtl/>
        </w:rPr>
        <w:t xml:space="preserve"> حتى ذبحوا الرضيع على صدر </w:t>
      </w:r>
      <w:r w:rsidRPr="00A253DB">
        <w:rPr>
          <w:rFonts w:hint="cs"/>
          <w:rtl/>
        </w:rPr>
        <w:t>أ</w:t>
      </w:r>
      <w:r w:rsidRPr="00A253DB">
        <w:rPr>
          <w:rtl/>
        </w:rPr>
        <w:t>مه وبقرت بطون الحوامل</w:t>
      </w:r>
      <w:r w:rsidRPr="00A253DB">
        <w:rPr>
          <w:rFonts w:hint="cs"/>
          <w:rtl/>
        </w:rPr>
        <w:t>،</w:t>
      </w:r>
      <w:r w:rsidRPr="00A253DB">
        <w:rPr>
          <w:rtl/>
        </w:rPr>
        <w:t xml:space="preserve"> وقطعت عواصم النساء</w:t>
      </w:r>
      <w:r w:rsidRPr="00A253DB">
        <w:rPr>
          <w:rFonts w:hint="cs"/>
          <w:rtl/>
        </w:rPr>
        <w:t>(187)</w:t>
      </w:r>
      <w:r w:rsidRPr="00A253DB">
        <w:rPr>
          <w:rtl/>
        </w:rPr>
        <w:t>، وهم يهتفون</w:t>
      </w:r>
      <w:r w:rsidRPr="00A253DB">
        <w:rPr>
          <w:rFonts w:hint="cs"/>
          <w:rtl/>
        </w:rPr>
        <w:t>:</w:t>
      </w:r>
      <w:r w:rsidRPr="00A253DB">
        <w:rPr>
          <w:rtl/>
        </w:rPr>
        <w:t xml:space="preserve"> </w:t>
      </w:r>
      <w:r w:rsidRPr="00A253DB">
        <w:rPr>
          <w:rFonts w:hint="cs"/>
          <w:rtl/>
        </w:rPr>
        <w:t>ا</w:t>
      </w:r>
      <w:r w:rsidRPr="00A253DB">
        <w:rPr>
          <w:rtl/>
        </w:rPr>
        <w:t>قتلوا المشركين و</w:t>
      </w:r>
      <w:r w:rsidRPr="00A253DB">
        <w:rPr>
          <w:rFonts w:hint="cs"/>
          <w:rtl/>
        </w:rPr>
        <w:t>ا</w:t>
      </w:r>
      <w:r w:rsidRPr="00A253DB">
        <w:rPr>
          <w:rtl/>
        </w:rPr>
        <w:t>ذبحوا الكافرين</w:t>
      </w:r>
      <w:r w:rsidRPr="00A253DB">
        <w:rPr>
          <w:rFonts w:hint="cs"/>
          <w:rtl/>
        </w:rPr>
        <w:t xml:space="preserve">(188). </w:t>
      </w:r>
      <w:r w:rsidRPr="00A253DB">
        <w:rPr>
          <w:rtl/>
        </w:rPr>
        <w:t>لقد هدموا البيوت واقتلعوا كل حجر وباب بحثا</w:t>
      </w:r>
      <w:r w:rsidRPr="00A253DB">
        <w:rPr>
          <w:rFonts w:hint="cs"/>
          <w:rtl/>
        </w:rPr>
        <w:t>ً</w:t>
      </w:r>
      <w:r w:rsidRPr="00A253DB">
        <w:rPr>
          <w:rtl/>
        </w:rPr>
        <w:t xml:space="preserve"> عن النقود </w:t>
      </w:r>
      <w:r w:rsidRPr="00A253DB">
        <w:rPr>
          <w:rFonts w:hint="cs"/>
          <w:rtl/>
        </w:rPr>
        <w:t>و</w:t>
      </w:r>
      <w:r w:rsidRPr="00A253DB">
        <w:rPr>
          <w:rtl/>
        </w:rPr>
        <w:t>الذهب</w:t>
      </w:r>
      <w:r w:rsidRPr="00A253DB">
        <w:rPr>
          <w:rFonts w:hint="cs"/>
          <w:rtl/>
        </w:rPr>
        <w:t>،</w:t>
      </w:r>
      <w:r w:rsidRPr="00A253DB">
        <w:rPr>
          <w:rtl/>
        </w:rPr>
        <w:t xml:space="preserve"> وكل ما هو ثمين</w:t>
      </w:r>
      <w:r w:rsidRPr="00A253DB">
        <w:rPr>
          <w:rFonts w:hint="cs"/>
          <w:rtl/>
        </w:rPr>
        <w:t>،</w:t>
      </w:r>
      <w:r w:rsidRPr="00A253DB">
        <w:rPr>
          <w:rtl/>
        </w:rPr>
        <w:t xml:space="preserve"> وأشعلوا النيران في المحلات </w:t>
      </w:r>
      <w:r w:rsidRPr="00A253DB">
        <w:rPr>
          <w:rFonts w:hint="cs"/>
          <w:rtl/>
        </w:rPr>
        <w:t>و</w:t>
      </w:r>
      <w:r w:rsidRPr="00A253DB">
        <w:rPr>
          <w:rtl/>
        </w:rPr>
        <w:t xml:space="preserve">أماكن </w:t>
      </w:r>
      <w:r w:rsidRPr="00A253DB">
        <w:rPr>
          <w:rFonts w:hint="cs"/>
          <w:rtl/>
        </w:rPr>
        <w:t>إ</w:t>
      </w:r>
      <w:r w:rsidRPr="00A253DB">
        <w:rPr>
          <w:rtl/>
        </w:rPr>
        <w:t xml:space="preserve">قامة </w:t>
      </w:r>
    </w:p>
    <w:p w14:paraId="50B866EC" w14:textId="77777777" w:rsidR="00500F96" w:rsidRDefault="00500F96" w:rsidP="00500F96">
      <w:pPr>
        <w:pStyle w:val="libNormal"/>
        <w:rPr>
          <w:rtl/>
        </w:rPr>
      </w:pPr>
      <w:r>
        <w:rPr>
          <w:rtl/>
        </w:rPr>
        <w:br w:type="page"/>
      </w:r>
    </w:p>
    <w:p w14:paraId="4334FCB2" w14:textId="12A4EC2D" w:rsidR="009073AF" w:rsidRPr="00A253DB" w:rsidRDefault="009073AF" w:rsidP="00500F96">
      <w:pPr>
        <w:pStyle w:val="libNormal0"/>
        <w:rPr>
          <w:rtl/>
        </w:rPr>
      </w:pPr>
      <w:r w:rsidRPr="00A253DB">
        <w:rPr>
          <w:rtl/>
        </w:rPr>
        <w:lastRenderedPageBreak/>
        <w:t>المسافرين</w:t>
      </w:r>
      <w:r w:rsidRPr="00A253DB">
        <w:rPr>
          <w:rFonts w:hint="cs"/>
          <w:rtl/>
        </w:rPr>
        <w:t>،</w:t>
      </w:r>
      <w:r w:rsidRPr="00A253DB">
        <w:rPr>
          <w:rtl/>
        </w:rPr>
        <w:t xml:space="preserve"> حتى خرت المدينة على عروشها و</w:t>
      </w:r>
      <w:r w:rsidRPr="00A253DB">
        <w:rPr>
          <w:rFonts w:hint="cs"/>
          <w:rtl/>
        </w:rPr>
        <w:t>أ</w:t>
      </w:r>
      <w:r w:rsidRPr="00A253DB">
        <w:rPr>
          <w:rtl/>
        </w:rPr>
        <w:t>صبحت خرابا</w:t>
      </w:r>
      <w:r w:rsidRPr="00A253DB">
        <w:rPr>
          <w:rFonts w:hint="cs"/>
          <w:rtl/>
        </w:rPr>
        <w:t>ً</w:t>
      </w:r>
      <w:r w:rsidRPr="00A253DB">
        <w:rPr>
          <w:rtl/>
        </w:rPr>
        <w:t xml:space="preserve"> بعد عمرانها ومظلمة بعد شروقها</w:t>
      </w:r>
      <w:r w:rsidRPr="00A253DB">
        <w:rPr>
          <w:rFonts w:hint="cs"/>
          <w:rtl/>
        </w:rPr>
        <w:t>(189).</w:t>
      </w:r>
    </w:p>
    <w:p w14:paraId="62CF229C" w14:textId="77777777" w:rsidR="009073AF" w:rsidRPr="00A253DB" w:rsidRDefault="009073AF" w:rsidP="00A253DB">
      <w:pPr>
        <w:pStyle w:val="libNormal"/>
      </w:pPr>
      <w:r w:rsidRPr="00A253DB">
        <w:rPr>
          <w:rtl/>
        </w:rPr>
        <w:t>وجرت الدماء كال</w:t>
      </w:r>
      <w:r w:rsidRPr="00A253DB">
        <w:rPr>
          <w:rFonts w:hint="cs"/>
          <w:rtl/>
        </w:rPr>
        <w:t>أ</w:t>
      </w:r>
      <w:r w:rsidRPr="00A253DB">
        <w:rPr>
          <w:rtl/>
        </w:rPr>
        <w:t>نهار ولهيب النار يلتهم الحجر والدور والمحلات وم</w:t>
      </w:r>
      <w:r w:rsidRPr="00A253DB">
        <w:rPr>
          <w:rFonts w:hint="cs"/>
          <w:rtl/>
        </w:rPr>
        <w:t>َ</w:t>
      </w:r>
      <w:r w:rsidRPr="00A253DB">
        <w:rPr>
          <w:rtl/>
        </w:rPr>
        <w:t>ن لم يم</w:t>
      </w:r>
      <w:r w:rsidRPr="00A253DB">
        <w:rPr>
          <w:rFonts w:hint="cs"/>
          <w:rtl/>
        </w:rPr>
        <w:t>ُ</w:t>
      </w:r>
      <w:r w:rsidRPr="00A253DB">
        <w:rPr>
          <w:rtl/>
        </w:rPr>
        <w:t>ت بالسيف مات بحرق النار، ومع هذا فقد كانوا يبحثون ويسألون عن مير سيد عل</w:t>
      </w:r>
      <w:r w:rsidRPr="00A253DB">
        <w:rPr>
          <w:rFonts w:hint="cs"/>
          <w:rtl/>
        </w:rPr>
        <w:t>ي</w:t>
      </w:r>
      <w:r w:rsidRPr="00A253DB">
        <w:rPr>
          <w:rtl/>
        </w:rPr>
        <w:t xml:space="preserve"> الطباطبائ</w:t>
      </w:r>
      <w:r w:rsidRPr="00A253DB">
        <w:rPr>
          <w:rFonts w:hint="cs"/>
          <w:rtl/>
        </w:rPr>
        <w:t>ي</w:t>
      </w:r>
      <w:r w:rsidRPr="00A253DB">
        <w:rPr>
          <w:rtl/>
        </w:rPr>
        <w:t xml:space="preserve"> باسمه ورسمه</w:t>
      </w:r>
      <w:r w:rsidRPr="00A253DB">
        <w:rPr>
          <w:rFonts w:hint="cs"/>
          <w:rtl/>
        </w:rPr>
        <w:t>،</w:t>
      </w:r>
      <w:r w:rsidRPr="00A253DB">
        <w:rPr>
          <w:rtl/>
        </w:rPr>
        <w:t xml:space="preserve"> صاحب</w:t>
      </w:r>
      <w:r w:rsidRPr="00A253DB">
        <w:rPr>
          <w:rFonts w:hint="cs"/>
          <w:rtl/>
        </w:rPr>
        <w:t xml:space="preserve"> </w:t>
      </w:r>
      <w:r w:rsidRPr="00A253DB">
        <w:rPr>
          <w:rtl/>
        </w:rPr>
        <w:t>كتاب</w:t>
      </w:r>
      <w:r w:rsidRPr="00A253DB">
        <w:rPr>
          <w:rFonts w:hint="cs"/>
          <w:rtl/>
        </w:rPr>
        <w:t xml:space="preserve"> (</w:t>
      </w:r>
      <w:r w:rsidRPr="00A253DB">
        <w:rPr>
          <w:rtl/>
        </w:rPr>
        <w:t>الرياض</w:t>
      </w:r>
      <w:r w:rsidRPr="00A253DB">
        <w:rPr>
          <w:rFonts w:hint="cs"/>
          <w:rtl/>
        </w:rPr>
        <w:t>)،</w:t>
      </w:r>
      <w:r w:rsidRPr="00A253DB">
        <w:rPr>
          <w:rtl/>
        </w:rPr>
        <w:t xml:space="preserve"> والذي نجا بأعجوبة ومعجزة، أما غيره من العلماء فكل م</w:t>
      </w:r>
      <w:r w:rsidRPr="00A253DB">
        <w:rPr>
          <w:rFonts w:hint="cs"/>
          <w:rtl/>
        </w:rPr>
        <w:t>َ</w:t>
      </w:r>
      <w:r w:rsidRPr="00A253DB">
        <w:rPr>
          <w:rtl/>
        </w:rPr>
        <w:t>ن وصلوا إليه قتلوه</w:t>
      </w:r>
      <w:r w:rsidRPr="00A253DB">
        <w:rPr>
          <w:rFonts w:hint="cs"/>
          <w:rtl/>
        </w:rPr>
        <w:t xml:space="preserve">، </w:t>
      </w:r>
      <w:r w:rsidRPr="00A253DB">
        <w:rPr>
          <w:rtl/>
        </w:rPr>
        <w:t>كالفقيه العارف عبد الصمد الهمدان</w:t>
      </w:r>
      <w:r w:rsidRPr="00A253DB">
        <w:rPr>
          <w:rFonts w:hint="cs"/>
          <w:rtl/>
        </w:rPr>
        <w:t>ي،</w:t>
      </w:r>
      <w:r w:rsidRPr="00A253DB">
        <w:rPr>
          <w:rtl/>
        </w:rPr>
        <w:t xml:space="preserve"> صاحب كتاب </w:t>
      </w:r>
      <w:r w:rsidRPr="00A253DB">
        <w:rPr>
          <w:rFonts w:hint="cs"/>
          <w:rtl/>
        </w:rPr>
        <w:t>(</w:t>
      </w:r>
      <w:r w:rsidRPr="00A253DB">
        <w:rPr>
          <w:rtl/>
        </w:rPr>
        <w:t>بحر المعارف</w:t>
      </w:r>
      <w:r w:rsidRPr="00A253DB">
        <w:rPr>
          <w:rFonts w:hint="cs"/>
          <w:rtl/>
        </w:rPr>
        <w:t>)(190).</w:t>
      </w:r>
    </w:p>
    <w:p w14:paraId="3F6FB4BB" w14:textId="77777777" w:rsidR="009073AF" w:rsidRPr="00A253DB" w:rsidRDefault="009073AF" w:rsidP="00A253DB">
      <w:pPr>
        <w:pStyle w:val="libNormal"/>
        <w:rPr>
          <w:rtl/>
        </w:rPr>
      </w:pPr>
      <w:r w:rsidRPr="00A253DB">
        <w:rPr>
          <w:rtl/>
        </w:rPr>
        <w:t>وليتهم اكتفوا بذلك وقنعوا بالقتل وسفك الدماء والنهب والسلب والاعتداء والأسر</w:t>
      </w:r>
      <w:r w:rsidRPr="00A253DB">
        <w:rPr>
          <w:rFonts w:hint="cs"/>
          <w:rtl/>
        </w:rPr>
        <w:t>،</w:t>
      </w:r>
      <w:r w:rsidRPr="00A253DB">
        <w:rPr>
          <w:rtl/>
        </w:rPr>
        <w:t xml:space="preserve"> ولم يكملوا الواجب الملق</w:t>
      </w:r>
      <w:r w:rsidRPr="00A253DB">
        <w:rPr>
          <w:rFonts w:hint="cs"/>
          <w:rtl/>
        </w:rPr>
        <w:t>ى</w:t>
      </w:r>
      <w:r w:rsidRPr="00A253DB">
        <w:rPr>
          <w:rtl/>
        </w:rPr>
        <w:t xml:space="preserve"> على عاتقهم بعدُ... وأن</w:t>
      </w:r>
      <w:r w:rsidRPr="00A253DB">
        <w:rPr>
          <w:rFonts w:hint="cs"/>
          <w:rtl/>
        </w:rPr>
        <w:t>ّ</w:t>
      </w:r>
      <w:r w:rsidRPr="00A253DB">
        <w:rPr>
          <w:rtl/>
        </w:rPr>
        <w:t>ى لهم ذلك ولم ي</w:t>
      </w:r>
      <w:r w:rsidRPr="00A253DB">
        <w:rPr>
          <w:rFonts w:hint="cs"/>
          <w:rtl/>
        </w:rPr>
        <w:t>ُ</w:t>
      </w:r>
      <w:r w:rsidRPr="00A253DB">
        <w:rPr>
          <w:rtl/>
        </w:rPr>
        <w:t>شف</w:t>
      </w:r>
      <w:r w:rsidRPr="00A253DB">
        <w:rPr>
          <w:rFonts w:hint="cs"/>
          <w:rtl/>
        </w:rPr>
        <w:t>َ</w:t>
      </w:r>
      <w:r w:rsidRPr="00A253DB">
        <w:rPr>
          <w:rtl/>
        </w:rPr>
        <w:t xml:space="preserve"> لهم غليل ولم تهدأ لهم روعة... وهم أولاد الأمويين، فدخلوا الصحن الشريف</w:t>
      </w:r>
      <w:r w:rsidRPr="00A253DB">
        <w:rPr>
          <w:rFonts w:hint="cs"/>
          <w:rtl/>
        </w:rPr>
        <w:t>،</w:t>
      </w:r>
      <w:r w:rsidRPr="00A253DB">
        <w:rPr>
          <w:rtl/>
        </w:rPr>
        <w:t xml:space="preserve"> وقتلوا المئات من الناس الذين كانوا في الصحن</w:t>
      </w:r>
      <w:r w:rsidRPr="00A253DB">
        <w:rPr>
          <w:rFonts w:hint="cs"/>
          <w:rtl/>
        </w:rPr>
        <w:t>،</w:t>
      </w:r>
      <w:r w:rsidRPr="00A253DB">
        <w:rPr>
          <w:rtl/>
        </w:rPr>
        <w:t xml:space="preserve"> وربطوا خيولهم</w:t>
      </w:r>
      <w:r w:rsidRPr="00A253DB">
        <w:rPr>
          <w:rFonts w:hint="cs"/>
          <w:rtl/>
        </w:rPr>
        <w:t xml:space="preserve"> </w:t>
      </w:r>
      <w:r w:rsidRPr="00A253DB">
        <w:rPr>
          <w:rtl/>
        </w:rPr>
        <w:t>في</w:t>
      </w:r>
      <w:r w:rsidRPr="00A253DB">
        <w:rPr>
          <w:rFonts w:hint="cs"/>
          <w:rtl/>
        </w:rPr>
        <w:t xml:space="preserve">ه(191)، </w:t>
      </w:r>
      <w:r w:rsidRPr="00A253DB">
        <w:rPr>
          <w:rtl/>
        </w:rPr>
        <w:t>وثم</w:t>
      </w:r>
      <w:r w:rsidRPr="00A253DB">
        <w:rPr>
          <w:rFonts w:hint="cs"/>
          <w:rtl/>
        </w:rPr>
        <w:t>ّ</w:t>
      </w:r>
      <w:r w:rsidRPr="00A253DB">
        <w:rPr>
          <w:rtl/>
        </w:rPr>
        <w:t xml:space="preserve"> دخلوا الحجرة المباركة من الحرم عند القبر الشريف</w:t>
      </w:r>
      <w:r w:rsidRPr="00A253DB">
        <w:rPr>
          <w:rFonts w:hint="cs"/>
          <w:rtl/>
        </w:rPr>
        <w:t>،</w:t>
      </w:r>
      <w:r w:rsidRPr="00A253DB">
        <w:rPr>
          <w:rtl/>
        </w:rPr>
        <w:t xml:space="preserve"> وتناثرت الدماء على الجدران والأرض الشريفة، وقتلوا العشرات من الناس عند القبر</w:t>
      </w:r>
      <w:r w:rsidRPr="00A253DB">
        <w:rPr>
          <w:rFonts w:hint="cs"/>
          <w:rtl/>
        </w:rPr>
        <w:t>(192)،</w:t>
      </w:r>
      <w:r w:rsidRPr="00A253DB">
        <w:rPr>
          <w:rtl/>
        </w:rPr>
        <w:t xml:space="preserve"> وخر</w:t>
      </w:r>
      <w:r w:rsidRPr="00A253DB">
        <w:rPr>
          <w:rFonts w:hint="cs"/>
          <w:rtl/>
        </w:rPr>
        <w:t>ّ</w:t>
      </w:r>
      <w:r w:rsidRPr="00A253DB">
        <w:rPr>
          <w:rtl/>
        </w:rPr>
        <w:t>بوا القبة المباركة</w:t>
      </w:r>
      <w:r w:rsidRPr="00A253DB">
        <w:rPr>
          <w:rFonts w:hint="cs"/>
          <w:rtl/>
        </w:rPr>
        <w:t>،</w:t>
      </w:r>
      <w:r w:rsidRPr="00A253DB">
        <w:rPr>
          <w:rtl/>
        </w:rPr>
        <w:t xml:space="preserve"> وكسروا الصندوق الموضوع على</w:t>
      </w:r>
      <w:r w:rsidRPr="00A253DB">
        <w:rPr>
          <w:rFonts w:hint="cs"/>
          <w:rtl/>
        </w:rPr>
        <w:t xml:space="preserve"> </w:t>
      </w:r>
      <w:r w:rsidRPr="00A253DB">
        <w:rPr>
          <w:rtl/>
        </w:rPr>
        <w:t>القبر الشريف و</w:t>
      </w:r>
      <w:r w:rsidRPr="00A253DB">
        <w:rPr>
          <w:rFonts w:hint="cs"/>
          <w:rtl/>
        </w:rPr>
        <w:t>أ</w:t>
      </w:r>
      <w:r w:rsidRPr="00A253DB">
        <w:rPr>
          <w:rtl/>
        </w:rPr>
        <w:t>شعلوا فيه النيران وعملوا القهوة وشربوها بكل هدوء ودم بار</w:t>
      </w:r>
      <w:r w:rsidRPr="00A253DB">
        <w:rPr>
          <w:rFonts w:hint="cs"/>
          <w:rtl/>
        </w:rPr>
        <w:t>د(193)،</w:t>
      </w:r>
      <w:r w:rsidRPr="00A253DB">
        <w:rPr>
          <w:rtl/>
        </w:rPr>
        <w:t xml:space="preserve"> واقتلعوا الصفائح الذهبية حول القبر الملصقة على الجدران</w:t>
      </w:r>
      <w:r w:rsidRPr="00A253DB">
        <w:rPr>
          <w:rFonts w:hint="cs"/>
          <w:rtl/>
        </w:rPr>
        <w:t>،</w:t>
      </w:r>
      <w:r w:rsidRPr="00A253DB">
        <w:rPr>
          <w:rtl/>
        </w:rPr>
        <w:t xml:space="preserve"> واقتلعوا الصخور حيث لم يتمك</w:t>
      </w:r>
      <w:r w:rsidRPr="00A253DB">
        <w:rPr>
          <w:rFonts w:hint="cs"/>
          <w:rtl/>
        </w:rPr>
        <w:t>ّ</w:t>
      </w:r>
      <w:r w:rsidRPr="00A253DB">
        <w:rPr>
          <w:rtl/>
        </w:rPr>
        <w:t>نوا من قلع الصفائح الذهبية</w:t>
      </w:r>
      <w:r w:rsidRPr="00A253DB">
        <w:rPr>
          <w:rFonts w:hint="cs"/>
          <w:rtl/>
        </w:rPr>
        <w:t xml:space="preserve"> المثبتة عليه(194).</w:t>
      </w:r>
      <w:r w:rsidRPr="00A253DB">
        <w:rPr>
          <w:rtl/>
        </w:rPr>
        <w:t xml:space="preserve"> </w:t>
      </w:r>
    </w:p>
    <w:p w14:paraId="44484EA8" w14:textId="77777777" w:rsidR="00500F96" w:rsidRDefault="009073AF" w:rsidP="00A253DB">
      <w:pPr>
        <w:pStyle w:val="libNormal"/>
        <w:rPr>
          <w:rtl/>
        </w:rPr>
      </w:pPr>
      <w:r w:rsidRPr="00A253DB">
        <w:rPr>
          <w:rtl/>
        </w:rPr>
        <w:t>اختلفت الكتب التاريخية في سرد عدد المقتولين والجرحى</w:t>
      </w:r>
      <w:r w:rsidRPr="00A253DB">
        <w:rPr>
          <w:rFonts w:hint="cs"/>
          <w:rtl/>
        </w:rPr>
        <w:t>،</w:t>
      </w:r>
      <w:r w:rsidRPr="00A253DB">
        <w:rPr>
          <w:rtl/>
        </w:rPr>
        <w:t xml:space="preserve"> وبشكل عام يصعب في مثل هكذا حوادث عمل جرد صحيح ودقيق لعدد القتلى والمفقودين والجرحى...</w:t>
      </w:r>
      <w:r w:rsidRPr="00A253DB">
        <w:rPr>
          <w:rFonts w:hint="cs"/>
          <w:rtl/>
        </w:rPr>
        <w:t xml:space="preserve">(195)، </w:t>
      </w:r>
      <w:r w:rsidRPr="00A253DB">
        <w:rPr>
          <w:rtl/>
        </w:rPr>
        <w:t xml:space="preserve">وخصوصاً أعداد المصابين والذين يموتون </w:t>
      </w:r>
    </w:p>
    <w:p w14:paraId="24FE651D" w14:textId="77777777" w:rsidR="00500F96" w:rsidRDefault="00500F96" w:rsidP="00500F96">
      <w:pPr>
        <w:pStyle w:val="libNormal"/>
        <w:rPr>
          <w:rtl/>
        </w:rPr>
      </w:pPr>
      <w:r>
        <w:rPr>
          <w:rtl/>
        </w:rPr>
        <w:br w:type="page"/>
      </w:r>
    </w:p>
    <w:p w14:paraId="3B753FA7" w14:textId="4D515575" w:rsidR="009073AF" w:rsidRPr="00A253DB" w:rsidRDefault="009073AF" w:rsidP="00500F96">
      <w:pPr>
        <w:pStyle w:val="libNormal0"/>
      </w:pPr>
      <w:r w:rsidRPr="00A253DB">
        <w:rPr>
          <w:rtl/>
        </w:rPr>
        <w:lastRenderedPageBreak/>
        <w:t xml:space="preserve">أغلبهم بعد </w:t>
      </w:r>
      <w:r w:rsidRPr="00A253DB">
        <w:rPr>
          <w:rFonts w:hint="cs"/>
          <w:rtl/>
        </w:rPr>
        <w:t>أ</w:t>
      </w:r>
      <w:r w:rsidRPr="00A253DB">
        <w:rPr>
          <w:rtl/>
        </w:rPr>
        <w:t xml:space="preserve">ن فقدت المدينة كل </w:t>
      </w:r>
      <w:r w:rsidRPr="00A253DB">
        <w:rPr>
          <w:rFonts w:hint="cs"/>
          <w:rtl/>
        </w:rPr>
        <w:t>إ</w:t>
      </w:r>
      <w:r w:rsidRPr="00A253DB">
        <w:rPr>
          <w:rtl/>
        </w:rPr>
        <w:t>مكانيات الطبابة والاعتناء بالمرضى، لكن العدد ال</w:t>
      </w:r>
      <w:r w:rsidRPr="00A253DB">
        <w:rPr>
          <w:rFonts w:hint="cs"/>
          <w:rtl/>
        </w:rPr>
        <w:t>أ</w:t>
      </w:r>
      <w:r w:rsidRPr="00A253DB">
        <w:rPr>
          <w:rtl/>
        </w:rPr>
        <w:t>قرب هو</w:t>
      </w:r>
      <w:r w:rsidRPr="00A253DB">
        <w:rPr>
          <w:rFonts w:hint="cs"/>
          <w:rtl/>
        </w:rPr>
        <w:t xml:space="preserve"> </w:t>
      </w:r>
      <w:r w:rsidRPr="00A253DB">
        <w:rPr>
          <w:rtl/>
        </w:rPr>
        <w:t>بي</w:t>
      </w:r>
      <w:r w:rsidRPr="00A253DB">
        <w:rPr>
          <w:rFonts w:hint="cs"/>
          <w:rtl/>
        </w:rPr>
        <w:t>ن 5 - 7 أ</w:t>
      </w:r>
      <w:r w:rsidRPr="00A253DB">
        <w:rPr>
          <w:rtl/>
        </w:rPr>
        <w:t>لف شهيد</w:t>
      </w:r>
      <w:r w:rsidRPr="00A253DB">
        <w:rPr>
          <w:rFonts w:hint="cs"/>
          <w:rtl/>
        </w:rPr>
        <w:t xml:space="preserve">(196)، </w:t>
      </w:r>
      <w:r w:rsidRPr="00A253DB">
        <w:rPr>
          <w:rtl/>
        </w:rPr>
        <w:t>وعشرات ال</w:t>
      </w:r>
      <w:r w:rsidRPr="00A253DB">
        <w:rPr>
          <w:rFonts w:hint="cs"/>
          <w:rtl/>
        </w:rPr>
        <w:t>أ</w:t>
      </w:r>
      <w:r w:rsidRPr="00A253DB">
        <w:rPr>
          <w:rtl/>
        </w:rPr>
        <w:t>لوف من الجرحى</w:t>
      </w:r>
      <w:r w:rsidRPr="00A253DB">
        <w:rPr>
          <w:rFonts w:hint="cs"/>
          <w:rtl/>
        </w:rPr>
        <w:t>(197)</w:t>
      </w:r>
      <w:r w:rsidRPr="00A253DB">
        <w:rPr>
          <w:rtl/>
        </w:rPr>
        <w:t>.</w:t>
      </w:r>
    </w:p>
    <w:p w14:paraId="1C17BBB8" w14:textId="77777777" w:rsidR="009073AF" w:rsidRPr="00A253DB" w:rsidRDefault="009073AF" w:rsidP="00A253DB">
      <w:pPr>
        <w:pStyle w:val="libNormal"/>
      </w:pPr>
      <w:r w:rsidRPr="00A253DB">
        <w:rPr>
          <w:rtl/>
        </w:rPr>
        <w:t xml:space="preserve">أما المنهوبات فلا يمكن بهذه العجالة حصرها وتحديد مصادر </w:t>
      </w:r>
      <w:r w:rsidRPr="00A253DB">
        <w:rPr>
          <w:rFonts w:hint="cs"/>
          <w:rtl/>
        </w:rPr>
        <w:t>إ</w:t>
      </w:r>
      <w:r w:rsidRPr="00A253DB">
        <w:rPr>
          <w:rtl/>
        </w:rPr>
        <w:t>هدائها</w:t>
      </w:r>
      <w:r w:rsidRPr="00A253DB">
        <w:rPr>
          <w:rFonts w:hint="cs"/>
          <w:rtl/>
        </w:rPr>
        <w:t>،</w:t>
      </w:r>
      <w:r w:rsidRPr="00A253DB">
        <w:rPr>
          <w:rtl/>
        </w:rPr>
        <w:t xml:space="preserve"> لكن على العموم ه</w:t>
      </w:r>
      <w:r w:rsidRPr="00A253DB">
        <w:rPr>
          <w:rFonts w:hint="cs"/>
          <w:rtl/>
        </w:rPr>
        <w:t>ي</w:t>
      </w:r>
      <w:r w:rsidRPr="00A253DB">
        <w:rPr>
          <w:rtl/>
        </w:rPr>
        <w:t xml:space="preserve"> كالآت</w:t>
      </w:r>
      <w:r w:rsidRPr="00A253DB">
        <w:rPr>
          <w:rFonts w:hint="cs"/>
          <w:rtl/>
        </w:rPr>
        <w:t>ي</w:t>
      </w:r>
      <w:r w:rsidRPr="00A253DB">
        <w:rPr>
          <w:rtl/>
        </w:rPr>
        <w:t>: لؤلؤة هائلة فريدة الحجم كبيضة الحمام. وعشرون سيفاً محلاة بالذهب ومرصعة بال</w:t>
      </w:r>
      <w:r w:rsidRPr="00A253DB">
        <w:rPr>
          <w:rFonts w:hint="cs"/>
          <w:rtl/>
        </w:rPr>
        <w:t>أ</w:t>
      </w:r>
      <w:r w:rsidRPr="00A253DB">
        <w:rPr>
          <w:rtl/>
        </w:rPr>
        <w:t>حجار الكريمة، وحل</w:t>
      </w:r>
      <w:r w:rsidRPr="00A253DB">
        <w:rPr>
          <w:rFonts w:hint="cs"/>
          <w:rtl/>
        </w:rPr>
        <w:t>ي</w:t>
      </w:r>
      <w:r w:rsidRPr="00A253DB">
        <w:rPr>
          <w:rtl/>
        </w:rPr>
        <w:t xml:space="preserve"> ذهبية ملب</w:t>
      </w:r>
      <w:r w:rsidRPr="00A253DB">
        <w:rPr>
          <w:rFonts w:hint="cs"/>
          <w:rtl/>
        </w:rPr>
        <w:t>ّ</w:t>
      </w:r>
      <w:r w:rsidRPr="00A253DB">
        <w:rPr>
          <w:rtl/>
        </w:rPr>
        <w:t>سة على الجدران للحرم الشريف</w:t>
      </w:r>
      <w:r w:rsidRPr="00A253DB">
        <w:rPr>
          <w:rFonts w:hint="cs"/>
          <w:rtl/>
        </w:rPr>
        <w:t>(198)،</w:t>
      </w:r>
      <w:r w:rsidRPr="00A253DB">
        <w:rPr>
          <w:rtl/>
        </w:rPr>
        <w:t xml:space="preserve"> هذا بالإضافة إلى </w:t>
      </w:r>
      <w:r w:rsidRPr="00A253DB">
        <w:rPr>
          <w:rFonts w:hint="cs"/>
          <w:rtl/>
        </w:rPr>
        <w:t>أ</w:t>
      </w:r>
      <w:r w:rsidRPr="00A253DB">
        <w:rPr>
          <w:rtl/>
        </w:rPr>
        <w:t>عداد كبيرة من قطع فراش فارسية وفوطات كشميرية و</w:t>
      </w:r>
      <w:r w:rsidRPr="00A253DB">
        <w:rPr>
          <w:rFonts w:hint="cs"/>
          <w:rtl/>
        </w:rPr>
        <w:t>أ</w:t>
      </w:r>
      <w:r w:rsidRPr="00A253DB">
        <w:rPr>
          <w:rtl/>
        </w:rPr>
        <w:t>قمشة هندية، و</w:t>
      </w:r>
      <w:r w:rsidRPr="00A253DB">
        <w:rPr>
          <w:rFonts w:hint="cs"/>
          <w:rtl/>
        </w:rPr>
        <w:t>أ</w:t>
      </w:r>
      <w:r w:rsidRPr="00A253DB">
        <w:rPr>
          <w:rtl/>
        </w:rPr>
        <w:t xml:space="preserve">لفين وخمسمائة بندقية وسيوف </w:t>
      </w:r>
      <w:r w:rsidRPr="00A253DB">
        <w:rPr>
          <w:rFonts w:hint="cs"/>
          <w:rtl/>
        </w:rPr>
        <w:t>أ</w:t>
      </w:r>
      <w:r w:rsidRPr="00A253DB">
        <w:rPr>
          <w:rtl/>
        </w:rPr>
        <w:t>عجمية وتركية وهندية</w:t>
      </w:r>
      <w:r w:rsidRPr="00A253DB">
        <w:rPr>
          <w:rFonts w:hint="cs"/>
          <w:rtl/>
        </w:rPr>
        <w:t>(199)،</w:t>
      </w:r>
      <w:r w:rsidRPr="00A253DB">
        <w:rPr>
          <w:rtl/>
        </w:rPr>
        <w:t xml:space="preserve"> وقد قلعوا ال</w:t>
      </w:r>
      <w:r w:rsidRPr="00A253DB">
        <w:rPr>
          <w:rFonts w:hint="cs"/>
          <w:rtl/>
        </w:rPr>
        <w:t>أ</w:t>
      </w:r>
      <w:r w:rsidRPr="00A253DB">
        <w:rPr>
          <w:rtl/>
        </w:rPr>
        <w:t>بواب الفض</w:t>
      </w:r>
      <w:r w:rsidRPr="00A253DB">
        <w:rPr>
          <w:rFonts w:hint="cs"/>
          <w:rtl/>
        </w:rPr>
        <w:t>ّ</w:t>
      </w:r>
      <w:r w:rsidRPr="00A253DB">
        <w:rPr>
          <w:rtl/>
        </w:rPr>
        <w:t>ية للحرم الشريف. وكذلك سرقوا النقوش النحاسية والمطلية بالذهب والصفائح الذهبية التي تزي</w:t>
      </w:r>
      <w:r w:rsidRPr="00A253DB">
        <w:rPr>
          <w:rFonts w:hint="cs"/>
          <w:rtl/>
        </w:rPr>
        <w:t>ّ</w:t>
      </w:r>
      <w:r w:rsidRPr="00A253DB">
        <w:rPr>
          <w:rtl/>
        </w:rPr>
        <w:t>ن السطوح المحيطة بالقبر الشريف</w:t>
      </w:r>
      <w:r w:rsidRPr="00A253DB">
        <w:rPr>
          <w:rFonts w:hint="cs"/>
          <w:rtl/>
        </w:rPr>
        <w:t>(200)،</w:t>
      </w:r>
      <w:r w:rsidRPr="00A253DB">
        <w:rPr>
          <w:rtl/>
        </w:rPr>
        <w:t xml:space="preserve"> وأخذوا النصيبة الموضوعة على القبر الشريف</w:t>
      </w:r>
      <w:r w:rsidRPr="00A253DB">
        <w:rPr>
          <w:rFonts w:hint="cs"/>
          <w:rtl/>
        </w:rPr>
        <w:t>،</w:t>
      </w:r>
      <w:r w:rsidRPr="00A253DB">
        <w:rPr>
          <w:rtl/>
        </w:rPr>
        <w:t xml:space="preserve"> وكانت مرصوفة بالزمرد والياقوت والجواهر النادرة</w:t>
      </w:r>
      <w:r w:rsidRPr="00A253DB">
        <w:rPr>
          <w:rFonts w:hint="cs"/>
          <w:rtl/>
        </w:rPr>
        <w:t>(201)</w:t>
      </w:r>
      <w:r w:rsidRPr="00A253DB">
        <w:rPr>
          <w:rtl/>
        </w:rPr>
        <w:t>، والمئ</w:t>
      </w:r>
      <w:r w:rsidRPr="00A253DB">
        <w:rPr>
          <w:rFonts w:hint="cs"/>
          <w:rtl/>
        </w:rPr>
        <w:t>ا</w:t>
      </w:r>
      <w:r w:rsidRPr="00A253DB">
        <w:rPr>
          <w:rtl/>
        </w:rPr>
        <w:t>ت من أحجار الفيروز وألماس، وأخرى نادرة ومصفوفة على القبر الشريف. وأواني ذهبية وفض</w:t>
      </w:r>
      <w:r w:rsidRPr="00A253DB">
        <w:rPr>
          <w:rFonts w:hint="cs"/>
          <w:rtl/>
        </w:rPr>
        <w:t>ّ</w:t>
      </w:r>
      <w:r w:rsidRPr="00A253DB">
        <w:rPr>
          <w:rtl/>
        </w:rPr>
        <w:t>ية منقوشة بالآيات القرآنية، ورسوم فنية وشمعدانات محلاة بالذهب والفض</w:t>
      </w:r>
      <w:r w:rsidRPr="00A253DB">
        <w:rPr>
          <w:rFonts w:hint="cs"/>
          <w:rtl/>
        </w:rPr>
        <w:t>ّ</w:t>
      </w:r>
      <w:r w:rsidRPr="00A253DB">
        <w:rPr>
          <w:rtl/>
        </w:rPr>
        <w:t>ة ومرص</w:t>
      </w:r>
      <w:r w:rsidRPr="00A253DB">
        <w:rPr>
          <w:rFonts w:hint="cs"/>
          <w:rtl/>
        </w:rPr>
        <w:t>ّ</w:t>
      </w:r>
      <w:r w:rsidRPr="00A253DB">
        <w:rPr>
          <w:rtl/>
        </w:rPr>
        <w:t>عة بال</w:t>
      </w:r>
      <w:r w:rsidRPr="00A253DB">
        <w:rPr>
          <w:rFonts w:hint="cs"/>
          <w:rtl/>
        </w:rPr>
        <w:t>أ</w:t>
      </w:r>
      <w:r w:rsidRPr="00A253DB">
        <w:rPr>
          <w:rtl/>
        </w:rPr>
        <w:t>حجا</w:t>
      </w:r>
      <w:r w:rsidRPr="00A253DB">
        <w:rPr>
          <w:rFonts w:hint="cs"/>
          <w:rtl/>
        </w:rPr>
        <w:t>ر</w:t>
      </w:r>
      <w:r w:rsidRPr="00A253DB">
        <w:rPr>
          <w:rtl/>
        </w:rPr>
        <w:t xml:space="preserve"> الكريمة(</w:t>
      </w:r>
      <w:r w:rsidRPr="00A253DB">
        <w:rPr>
          <w:rFonts w:hint="cs"/>
          <w:rtl/>
        </w:rPr>
        <w:t>202</w:t>
      </w:r>
      <w:r w:rsidRPr="00A253DB">
        <w:rPr>
          <w:rtl/>
        </w:rPr>
        <w:t>)، ومصاحف قرآنية كريمة</w:t>
      </w:r>
      <w:r w:rsidRPr="00A253DB">
        <w:rPr>
          <w:rFonts w:hint="cs"/>
          <w:rtl/>
        </w:rPr>
        <w:t>،</w:t>
      </w:r>
      <w:r w:rsidRPr="00A253DB">
        <w:rPr>
          <w:rtl/>
        </w:rPr>
        <w:t xml:space="preserve"> مخطوطة بماء الذهب وبعضها يعود إلى القرن الأوّل للهجرة </w:t>
      </w:r>
      <w:r w:rsidRPr="00A253DB">
        <w:rPr>
          <w:rFonts w:hint="cs"/>
          <w:rtl/>
        </w:rPr>
        <w:t>المباركة</w:t>
      </w:r>
      <w:r w:rsidRPr="00A253DB">
        <w:rPr>
          <w:rtl/>
        </w:rPr>
        <w:t>(</w:t>
      </w:r>
      <w:r w:rsidRPr="00A253DB">
        <w:rPr>
          <w:rFonts w:hint="cs"/>
          <w:rtl/>
        </w:rPr>
        <w:t>203</w:t>
      </w:r>
      <w:r w:rsidRPr="00A253DB">
        <w:rPr>
          <w:rtl/>
        </w:rPr>
        <w:t>).</w:t>
      </w:r>
    </w:p>
    <w:p w14:paraId="33BE9AF0" w14:textId="77777777" w:rsidR="00500F96" w:rsidRDefault="009073AF" w:rsidP="00A253DB">
      <w:pPr>
        <w:pStyle w:val="libNormal"/>
        <w:rPr>
          <w:rtl/>
        </w:rPr>
      </w:pPr>
      <w:r w:rsidRPr="00A253DB">
        <w:rPr>
          <w:rFonts w:hint="cs"/>
          <w:rtl/>
        </w:rPr>
        <w:t>إ</w:t>
      </w:r>
      <w:r w:rsidRPr="00A253DB">
        <w:rPr>
          <w:rtl/>
        </w:rPr>
        <w:t xml:space="preserve">نها نفائس لا مثيل لها. وهدايا ملوك </w:t>
      </w:r>
      <w:r w:rsidRPr="00A253DB">
        <w:rPr>
          <w:rFonts w:hint="cs"/>
          <w:rtl/>
        </w:rPr>
        <w:t>العجم و</w:t>
      </w:r>
      <w:r w:rsidRPr="00A253DB">
        <w:rPr>
          <w:rtl/>
        </w:rPr>
        <w:t>العرب والترك والهند</w:t>
      </w:r>
      <w:r w:rsidRPr="00A253DB">
        <w:rPr>
          <w:rFonts w:hint="cs"/>
          <w:rtl/>
        </w:rPr>
        <w:t>،</w:t>
      </w:r>
      <w:r w:rsidRPr="00A253DB">
        <w:rPr>
          <w:rtl/>
        </w:rPr>
        <w:t xml:space="preserve"> كالتيجان وال</w:t>
      </w:r>
      <w:r w:rsidRPr="00A253DB">
        <w:rPr>
          <w:rFonts w:hint="cs"/>
          <w:rtl/>
        </w:rPr>
        <w:t>أ</w:t>
      </w:r>
      <w:r w:rsidRPr="00A253DB">
        <w:rPr>
          <w:rtl/>
        </w:rPr>
        <w:t xml:space="preserve">قواس المذهبة وفرائد </w:t>
      </w:r>
      <w:r w:rsidRPr="00A253DB">
        <w:rPr>
          <w:rFonts w:hint="cs"/>
          <w:rtl/>
        </w:rPr>
        <w:t>ما صنعته البشرية، وهي محلاة ب</w:t>
      </w:r>
      <w:r w:rsidRPr="00A253DB">
        <w:rPr>
          <w:rtl/>
        </w:rPr>
        <w:t>ال</w:t>
      </w:r>
      <w:r w:rsidRPr="00A253DB">
        <w:rPr>
          <w:rFonts w:hint="cs"/>
          <w:rtl/>
        </w:rPr>
        <w:t>أ</w:t>
      </w:r>
      <w:r w:rsidRPr="00A253DB">
        <w:rPr>
          <w:rtl/>
        </w:rPr>
        <w:t>حجار الكريمة التي لا</w:t>
      </w:r>
      <w:r w:rsidRPr="00A253DB">
        <w:rPr>
          <w:rFonts w:hint="cs"/>
          <w:rtl/>
        </w:rPr>
        <w:t xml:space="preserve"> </w:t>
      </w:r>
      <w:r w:rsidRPr="00A253DB">
        <w:rPr>
          <w:rtl/>
        </w:rPr>
        <w:t>تثم</w:t>
      </w:r>
      <w:r w:rsidRPr="00A253DB">
        <w:rPr>
          <w:rFonts w:hint="cs"/>
          <w:rtl/>
        </w:rPr>
        <w:t>ّ</w:t>
      </w:r>
      <w:r w:rsidRPr="00A253DB">
        <w:rPr>
          <w:rtl/>
        </w:rPr>
        <w:t>ن بثمن</w:t>
      </w:r>
      <w:r w:rsidRPr="00A253DB">
        <w:rPr>
          <w:rFonts w:hint="cs"/>
          <w:rtl/>
        </w:rPr>
        <w:t xml:space="preserve">(204)، </w:t>
      </w:r>
      <w:r w:rsidRPr="00A253DB">
        <w:rPr>
          <w:rtl/>
        </w:rPr>
        <w:t>حيث يص</w:t>
      </w:r>
      <w:r w:rsidRPr="00A253DB">
        <w:rPr>
          <w:rFonts w:hint="cs"/>
          <w:rtl/>
        </w:rPr>
        <w:t>ِ</w:t>
      </w:r>
      <w:r w:rsidRPr="00A253DB">
        <w:rPr>
          <w:rtl/>
        </w:rPr>
        <w:t>ف الرح</w:t>
      </w:r>
      <w:r w:rsidRPr="00A253DB">
        <w:rPr>
          <w:rFonts w:hint="cs"/>
          <w:rtl/>
        </w:rPr>
        <w:t>ّ</w:t>
      </w:r>
      <w:r w:rsidRPr="00A253DB">
        <w:rPr>
          <w:rtl/>
        </w:rPr>
        <w:t>الة عباس المدني، الحرم الشريف: وأما ضريح سيدي الحسين عليه السلام، فيه جملة قناديل من الورق المرصع والل</w:t>
      </w:r>
      <w:r w:rsidRPr="00A253DB">
        <w:rPr>
          <w:rFonts w:hint="cs"/>
          <w:rtl/>
        </w:rPr>
        <w:t>أ</w:t>
      </w:r>
      <w:r w:rsidRPr="00A253DB">
        <w:rPr>
          <w:rtl/>
        </w:rPr>
        <w:t>ل</w:t>
      </w:r>
      <w:r w:rsidRPr="00A253DB">
        <w:rPr>
          <w:rFonts w:hint="cs"/>
          <w:rtl/>
        </w:rPr>
        <w:t>ئ</w:t>
      </w:r>
      <w:r w:rsidRPr="00A253DB">
        <w:rPr>
          <w:rtl/>
        </w:rPr>
        <w:t xml:space="preserve"> ما يبهت العين، ومن </w:t>
      </w:r>
      <w:r w:rsidRPr="00A253DB">
        <w:rPr>
          <w:rFonts w:hint="cs"/>
          <w:rtl/>
        </w:rPr>
        <w:t>أ</w:t>
      </w:r>
      <w:r w:rsidRPr="00A253DB">
        <w:rPr>
          <w:rtl/>
        </w:rPr>
        <w:t xml:space="preserve">نواع الجواهر الثمينة، ما </w:t>
      </w:r>
    </w:p>
    <w:p w14:paraId="324ABA43" w14:textId="77777777" w:rsidR="00500F96" w:rsidRDefault="00500F96" w:rsidP="00500F96">
      <w:pPr>
        <w:pStyle w:val="libNormal"/>
        <w:rPr>
          <w:rtl/>
        </w:rPr>
      </w:pPr>
      <w:r>
        <w:rPr>
          <w:rtl/>
        </w:rPr>
        <w:br w:type="page"/>
      </w:r>
    </w:p>
    <w:p w14:paraId="55893159" w14:textId="4E79DA75" w:rsidR="009073AF" w:rsidRPr="00A253DB" w:rsidRDefault="009073AF" w:rsidP="00500F96">
      <w:pPr>
        <w:pStyle w:val="libNormal0"/>
        <w:rPr>
          <w:rtl/>
        </w:rPr>
      </w:pPr>
      <w:r w:rsidRPr="00A253DB">
        <w:rPr>
          <w:rtl/>
        </w:rPr>
        <w:lastRenderedPageBreak/>
        <w:t>يُساوي خراج مدن كبيرة، و</w:t>
      </w:r>
      <w:r w:rsidRPr="00A253DB">
        <w:rPr>
          <w:rFonts w:hint="cs"/>
          <w:rtl/>
        </w:rPr>
        <w:t>أ</w:t>
      </w:r>
      <w:r w:rsidRPr="00A253DB">
        <w:rPr>
          <w:rtl/>
        </w:rPr>
        <w:t>غلب ذلك من ملوك العجم، وعلى رأسه الشريف قنديل من الذهب</w:t>
      </w:r>
      <w:r w:rsidRPr="00A253DB">
        <w:rPr>
          <w:rFonts w:hint="cs"/>
          <w:rtl/>
        </w:rPr>
        <w:t>،</w:t>
      </w:r>
      <w:r w:rsidRPr="00A253DB">
        <w:rPr>
          <w:rtl/>
        </w:rPr>
        <w:t xml:space="preserve"> يبلغ وزنه من</w:t>
      </w:r>
      <w:r w:rsidRPr="00A253DB">
        <w:rPr>
          <w:rFonts w:hint="cs"/>
          <w:rtl/>
        </w:rPr>
        <w:t>ّ</w:t>
      </w:r>
      <w:r w:rsidRPr="00A253DB">
        <w:rPr>
          <w:rtl/>
        </w:rPr>
        <w:t>ين</w:t>
      </w:r>
      <w:r w:rsidRPr="00A253DB">
        <w:rPr>
          <w:rFonts w:hint="cs"/>
          <w:rtl/>
        </w:rPr>
        <w:t>،</w:t>
      </w:r>
      <w:r w:rsidRPr="00A253DB">
        <w:rPr>
          <w:rtl/>
        </w:rPr>
        <w:t xml:space="preserve"> بل </w:t>
      </w:r>
      <w:r w:rsidRPr="00A253DB">
        <w:rPr>
          <w:rFonts w:hint="cs"/>
          <w:rtl/>
        </w:rPr>
        <w:t>أ</w:t>
      </w:r>
      <w:r w:rsidRPr="00A253DB">
        <w:rPr>
          <w:rtl/>
        </w:rPr>
        <w:t>كثر، وقد عُقدت عليه قبة رفيعة السماك متصلة بال</w:t>
      </w:r>
      <w:r w:rsidRPr="00A253DB">
        <w:rPr>
          <w:rFonts w:hint="cs"/>
          <w:rtl/>
        </w:rPr>
        <w:t>أ</w:t>
      </w:r>
      <w:r w:rsidRPr="00A253DB">
        <w:rPr>
          <w:rtl/>
        </w:rPr>
        <w:t>فلاك، وبناؤها عجيب</w:t>
      </w:r>
      <w:r w:rsidRPr="00A253DB">
        <w:rPr>
          <w:rFonts w:hint="cs"/>
          <w:rtl/>
        </w:rPr>
        <w:t xml:space="preserve"> </w:t>
      </w:r>
      <w:r w:rsidRPr="00A253DB">
        <w:rPr>
          <w:rtl/>
        </w:rPr>
        <w:t>صنعه حكيم لبيب</w:t>
      </w:r>
      <w:r w:rsidRPr="00A253DB">
        <w:rPr>
          <w:rFonts w:hint="cs"/>
          <w:rtl/>
        </w:rPr>
        <w:t>(205).</w:t>
      </w:r>
    </w:p>
    <w:p w14:paraId="0B370352" w14:textId="77777777" w:rsidR="009073AF" w:rsidRPr="00A253DB" w:rsidRDefault="009073AF" w:rsidP="00A253DB">
      <w:pPr>
        <w:pStyle w:val="libNormal"/>
        <w:rPr>
          <w:rtl/>
        </w:rPr>
      </w:pPr>
      <w:r w:rsidRPr="00A253DB">
        <w:rPr>
          <w:rtl/>
        </w:rPr>
        <w:t xml:space="preserve">لا توجد عندنا </w:t>
      </w:r>
      <w:r w:rsidRPr="00A253DB">
        <w:rPr>
          <w:rFonts w:hint="cs"/>
          <w:rtl/>
        </w:rPr>
        <w:t>إ</w:t>
      </w:r>
      <w:r w:rsidRPr="00A253DB">
        <w:rPr>
          <w:rtl/>
        </w:rPr>
        <w:t>حصائيات دقيقة لحد ال</w:t>
      </w:r>
      <w:r w:rsidRPr="00A253DB">
        <w:rPr>
          <w:rFonts w:hint="cs"/>
          <w:rtl/>
        </w:rPr>
        <w:t>آ</w:t>
      </w:r>
      <w:r w:rsidRPr="00A253DB">
        <w:rPr>
          <w:rtl/>
        </w:rPr>
        <w:t>ن، حول الجرائم الت</w:t>
      </w:r>
      <w:r w:rsidRPr="00A253DB">
        <w:rPr>
          <w:rFonts w:hint="cs"/>
          <w:rtl/>
        </w:rPr>
        <w:t>ي</w:t>
      </w:r>
      <w:r w:rsidRPr="00A253DB">
        <w:rPr>
          <w:rtl/>
        </w:rPr>
        <w:t xml:space="preserve"> ارتكبوها من نهب وسلب لممتلكات الناس وخزائن المدينة</w:t>
      </w:r>
      <w:r w:rsidRPr="00A253DB">
        <w:rPr>
          <w:rFonts w:hint="cs"/>
          <w:rtl/>
        </w:rPr>
        <w:t xml:space="preserve"> المقدسة</w:t>
      </w:r>
      <w:r w:rsidRPr="00A253DB">
        <w:rPr>
          <w:rtl/>
        </w:rPr>
        <w:t>، وقد ذكرت المصادر التأريخية والمستندات الرسمية أنه لم يترك المهاجمون المجرمون شيئاً ثميناً إلا أخذوه، ومنها: نهب أموال الناس من الذهب والفض</w:t>
      </w:r>
      <w:r w:rsidRPr="00A253DB">
        <w:rPr>
          <w:rFonts w:hint="cs"/>
          <w:rtl/>
        </w:rPr>
        <w:t>ّ</w:t>
      </w:r>
      <w:r w:rsidRPr="00A253DB">
        <w:rPr>
          <w:rtl/>
        </w:rPr>
        <w:t>ة. وحصلوا على كميات كبيرة من ال</w:t>
      </w:r>
      <w:r w:rsidRPr="00A253DB">
        <w:rPr>
          <w:rFonts w:hint="cs"/>
          <w:rtl/>
        </w:rPr>
        <w:t>أ</w:t>
      </w:r>
      <w:r w:rsidRPr="00A253DB">
        <w:rPr>
          <w:rtl/>
        </w:rPr>
        <w:t>حجار الكريمة والمنقوشات و</w:t>
      </w:r>
      <w:r w:rsidRPr="00A253DB">
        <w:rPr>
          <w:rFonts w:hint="cs"/>
          <w:rtl/>
        </w:rPr>
        <w:t>ال</w:t>
      </w:r>
      <w:r w:rsidRPr="00A253DB">
        <w:rPr>
          <w:rtl/>
        </w:rPr>
        <w:t>أوان</w:t>
      </w:r>
      <w:r w:rsidRPr="00A253DB">
        <w:rPr>
          <w:rFonts w:hint="cs"/>
          <w:rtl/>
        </w:rPr>
        <w:t>ي</w:t>
      </w:r>
      <w:r w:rsidRPr="00A253DB">
        <w:rPr>
          <w:rtl/>
        </w:rPr>
        <w:t xml:space="preserve"> </w:t>
      </w:r>
      <w:r w:rsidRPr="00A253DB">
        <w:rPr>
          <w:rFonts w:hint="cs"/>
          <w:rtl/>
        </w:rPr>
        <w:t>ال</w:t>
      </w:r>
      <w:r w:rsidRPr="00A253DB">
        <w:rPr>
          <w:rtl/>
        </w:rPr>
        <w:t>تحفية</w:t>
      </w:r>
      <w:r w:rsidRPr="00A253DB">
        <w:rPr>
          <w:rFonts w:hint="cs"/>
          <w:rtl/>
        </w:rPr>
        <w:t>،</w:t>
      </w:r>
      <w:r w:rsidRPr="00A253DB">
        <w:rPr>
          <w:rtl/>
        </w:rPr>
        <w:t xml:space="preserve"> التي يحتفظ الناس بها تبركاً وتذكاراً</w:t>
      </w:r>
      <w:r w:rsidRPr="00A253DB">
        <w:rPr>
          <w:rFonts w:hint="cs"/>
          <w:rtl/>
        </w:rPr>
        <w:t>(206)</w:t>
      </w:r>
      <w:r w:rsidRPr="00A253DB">
        <w:rPr>
          <w:rtl/>
        </w:rPr>
        <w:t xml:space="preserve">، واستولوا </w:t>
      </w:r>
      <w:r w:rsidRPr="00A253DB">
        <w:rPr>
          <w:rFonts w:hint="cs"/>
          <w:rtl/>
        </w:rPr>
        <w:t xml:space="preserve">كذلك </w:t>
      </w:r>
      <w:r w:rsidRPr="00A253DB">
        <w:rPr>
          <w:rtl/>
        </w:rPr>
        <w:t>على الفرش وال</w:t>
      </w:r>
      <w:r w:rsidRPr="00A253DB">
        <w:rPr>
          <w:rFonts w:hint="cs"/>
          <w:rtl/>
        </w:rPr>
        <w:t>أ</w:t>
      </w:r>
      <w:r w:rsidRPr="00A253DB">
        <w:rPr>
          <w:rtl/>
        </w:rPr>
        <w:t>ثاث والشمعدانات والتحف وأدوات الزراعة والصناعة ونحوها</w:t>
      </w:r>
      <w:r w:rsidRPr="00A253DB">
        <w:rPr>
          <w:rFonts w:hint="cs"/>
          <w:rtl/>
        </w:rPr>
        <w:t>(207)،</w:t>
      </w:r>
      <w:r w:rsidRPr="00A253DB">
        <w:rPr>
          <w:rtl/>
        </w:rPr>
        <w:t xml:space="preserve"> </w:t>
      </w:r>
      <w:r w:rsidRPr="00A253DB">
        <w:rPr>
          <w:rFonts w:hint="cs"/>
          <w:rtl/>
        </w:rPr>
        <w:t>أ</w:t>
      </w:r>
      <w:r w:rsidRPr="00A253DB">
        <w:rPr>
          <w:rtl/>
        </w:rPr>
        <w:t>خذوا البنادق والسيوف، وكان</w:t>
      </w:r>
      <w:r w:rsidRPr="00A253DB">
        <w:rPr>
          <w:rFonts w:hint="cs"/>
          <w:rtl/>
        </w:rPr>
        <w:t>ت</w:t>
      </w:r>
      <w:r w:rsidRPr="00A253DB">
        <w:rPr>
          <w:rtl/>
        </w:rPr>
        <w:t xml:space="preserve"> بعضها محلا</w:t>
      </w:r>
      <w:r w:rsidRPr="00A253DB">
        <w:rPr>
          <w:rFonts w:hint="cs"/>
          <w:rtl/>
        </w:rPr>
        <w:t>ة</w:t>
      </w:r>
      <w:r w:rsidRPr="00A253DB">
        <w:rPr>
          <w:rtl/>
        </w:rPr>
        <w:t xml:space="preserve"> بالذهب ومرص</w:t>
      </w:r>
      <w:r w:rsidRPr="00A253DB">
        <w:rPr>
          <w:rFonts w:hint="cs"/>
          <w:rtl/>
        </w:rPr>
        <w:t>ّ</w:t>
      </w:r>
      <w:r w:rsidRPr="00A253DB">
        <w:rPr>
          <w:rtl/>
        </w:rPr>
        <w:t>عة بال</w:t>
      </w:r>
      <w:r w:rsidRPr="00A253DB">
        <w:rPr>
          <w:rFonts w:hint="cs"/>
          <w:rtl/>
        </w:rPr>
        <w:t>أ</w:t>
      </w:r>
      <w:r w:rsidRPr="00A253DB">
        <w:rPr>
          <w:rtl/>
        </w:rPr>
        <w:t>حجار الكريمة(</w:t>
      </w:r>
      <w:r w:rsidRPr="00A253DB">
        <w:rPr>
          <w:rFonts w:hint="cs"/>
          <w:rtl/>
        </w:rPr>
        <w:t>208</w:t>
      </w:r>
      <w:r w:rsidRPr="00A253DB">
        <w:rPr>
          <w:rtl/>
        </w:rPr>
        <w:t>).</w:t>
      </w:r>
    </w:p>
    <w:p w14:paraId="5887080D" w14:textId="77777777" w:rsidR="009073AF" w:rsidRPr="00A253DB" w:rsidRDefault="009073AF" w:rsidP="00A253DB">
      <w:pPr>
        <w:pStyle w:val="libNormal"/>
        <w:rPr>
          <w:rtl/>
        </w:rPr>
      </w:pPr>
      <w:r w:rsidRPr="00A253DB">
        <w:rPr>
          <w:rtl/>
        </w:rPr>
        <w:t>وبعدما استو</w:t>
      </w:r>
      <w:r w:rsidRPr="00A253DB">
        <w:rPr>
          <w:rFonts w:hint="cs"/>
          <w:rtl/>
        </w:rPr>
        <w:t xml:space="preserve">لى الوهابيون </w:t>
      </w:r>
      <w:r w:rsidRPr="00A253DB">
        <w:rPr>
          <w:rtl/>
        </w:rPr>
        <w:t>على الغنائم الهائلة التي لم تحمل لهم مثلها أكبر الانتصارات</w:t>
      </w:r>
      <w:r w:rsidRPr="00A253DB">
        <w:rPr>
          <w:rFonts w:hint="cs"/>
          <w:rtl/>
        </w:rPr>
        <w:t>،</w:t>
      </w:r>
      <w:r w:rsidRPr="00A253DB">
        <w:rPr>
          <w:rtl/>
        </w:rPr>
        <w:t xml:space="preserve"> تركوا ما بق</w:t>
      </w:r>
      <w:r w:rsidRPr="00A253DB">
        <w:rPr>
          <w:rFonts w:hint="cs"/>
          <w:rtl/>
        </w:rPr>
        <w:t xml:space="preserve">ي </w:t>
      </w:r>
      <w:r w:rsidRPr="00A253DB">
        <w:rPr>
          <w:rtl/>
        </w:rPr>
        <w:t>للنار والسيف،</w:t>
      </w:r>
      <w:r w:rsidRPr="00A253DB">
        <w:rPr>
          <w:rFonts w:hint="cs"/>
          <w:rtl/>
        </w:rPr>
        <w:t xml:space="preserve"> حيث يكتب المؤرّخ الفرنسي جان روسو في كتابه (رقماً أقرب إلى الحقيقة): إن ابن سعود قد حمّل 2000 بعير فوق طاقتها من منهوبات كربلاء وحرمها(209)،</w:t>
      </w:r>
      <w:r w:rsidRPr="00A253DB">
        <w:rPr>
          <w:rtl/>
        </w:rPr>
        <w:t xml:space="preserve"> </w:t>
      </w:r>
      <w:r w:rsidRPr="00A253DB">
        <w:rPr>
          <w:rFonts w:hint="cs"/>
          <w:rtl/>
        </w:rPr>
        <w:t>و</w:t>
      </w:r>
      <w:r w:rsidRPr="00A253DB">
        <w:rPr>
          <w:rtl/>
        </w:rPr>
        <w:t>يقول المؤرّخ</w:t>
      </w:r>
      <w:r w:rsidRPr="00A253DB">
        <w:rPr>
          <w:rFonts w:hint="cs"/>
          <w:rtl/>
        </w:rPr>
        <w:t xml:space="preserve"> الروسي جوزيف إدمون:</w:t>
      </w:r>
      <w:r w:rsidRPr="00A253DB">
        <w:rPr>
          <w:rtl/>
        </w:rPr>
        <w:t xml:space="preserve"> </w:t>
      </w:r>
      <w:r w:rsidRPr="00A253DB">
        <w:rPr>
          <w:rFonts w:hint="cs"/>
          <w:rtl/>
        </w:rPr>
        <w:t>إ</w:t>
      </w:r>
      <w:r w:rsidRPr="00A253DB">
        <w:rPr>
          <w:rtl/>
        </w:rPr>
        <w:t>ن ابن سعود قد حم</w:t>
      </w:r>
      <w:r w:rsidRPr="00A253DB">
        <w:rPr>
          <w:rFonts w:hint="cs"/>
          <w:rtl/>
        </w:rPr>
        <w:t>ّ</w:t>
      </w:r>
      <w:r w:rsidRPr="00A253DB">
        <w:rPr>
          <w:rtl/>
        </w:rPr>
        <w:t>ل</w:t>
      </w:r>
      <w:r w:rsidRPr="00A253DB">
        <w:rPr>
          <w:rFonts w:hint="cs"/>
          <w:rtl/>
        </w:rPr>
        <w:t xml:space="preserve"> </w:t>
      </w:r>
      <w:r w:rsidRPr="00A253DB">
        <w:rPr>
          <w:rtl/>
        </w:rPr>
        <w:t>4000</w:t>
      </w:r>
      <w:r w:rsidRPr="00A253DB">
        <w:rPr>
          <w:rFonts w:hint="cs"/>
          <w:rtl/>
        </w:rPr>
        <w:t xml:space="preserve"> </w:t>
      </w:r>
      <w:r w:rsidRPr="00A253DB">
        <w:rPr>
          <w:rtl/>
        </w:rPr>
        <w:t>بعير بالمنهوبات وال</w:t>
      </w:r>
      <w:r w:rsidRPr="00A253DB">
        <w:rPr>
          <w:rFonts w:hint="cs"/>
          <w:rtl/>
        </w:rPr>
        <w:t>أ</w:t>
      </w:r>
      <w:r w:rsidRPr="00A253DB">
        <w:rPr>
          <w:rtl/>
        </w:rPr>
        <w:t>سارى وال</w:t>
      </w:r>
      <w:r w:rsidRPr="00A253DB">
        <w:rPr>
          <w:rFonts w:hint="cs"/>
          <w:rtl/>
        </w:rPr>
        <w:t>أ</w:t>
      </w:r>
      <w:r w:rsidRPr="00A253DB">
        <w:rPr>
          <w:rtl/>
        </w:rPr>
        <w:t>ثات وكنوز قبر الإمام الحسين عليه السلام</w:t>
      </w:r>
      <w:r w:rsidRPr="00A253DB">
        <w:rPr>
          <w:rFonts w:hint="cs"/>
          <w:rtl/>
        </w:rPr>
        <w:t>(210)،</w:t>
      </w:r>
      <w:r w:rsidRPr="00A253DB">
        <w:rPr>
          <w:rtl/>
        </w:rPr>
        <w:t xml:space="preserve"> ويشترك مع وصفه المؤرّخ البريطان</w:t>
      </w:r>
      <w:r w:rsidRPr="00A253DB">
        <w:rPr>
          <w:rFonts w:hint="cs"/>
          <w:rtl/>
        </w:rPr>
        <w:t>ي</w:t>
      </w:r>
      <w:r w:rsidRPr="00A253DB">
        <w:rPr>
          <w:rtl/>
        </w:rPr>
        <w:t xml:space="preserve"> لويس دركورانس</w:t>
      </w:r>
      <w:r w:rsidRPr="00A253DB">
        <w:rPr>
          <w:rFonts w:hint="cs"/>
          <w:rtl/>
        </w:rPr>
        <w:t>ي</w:t>
      </w:r>
      <w:r w:rsidRPr="00A253DB">
        <w:rPr>
          <w:rtl/>
        </w:rPr>
        <w:t xml:space="preserve">: </w:t>
      </w:r>
      <w:r w:rsidRPr="00A253DB">
        <w:rPr>
          <w:rFonts w:hint="cs"/>
          <w:rtl/>
        </w:rPr>
        <w:t>إن</w:t>
      </w:r>
      <w:r w:rsidRPr="00A253DB">
        <w:rPr>
          <w:rtl/>
        </w:rPr>
        <w:t xml:space="preserve"> الكنوز الت</w:t>
      </w:r>
      <w:r w:rsidRPr="00A253DB">
        <w:rPr>
          <w:rFonts w:hint="cs"/>
          <w:rtl/>
        </w:rPr>
        <w:t>ي</w:t>
      </w:r>
      <w:r w:rsidRPr="00A253DB">
        <w:rPr>
          <w:rtl/>
        </w:rPr>
        <w:t xml:space="preserve"> حصل عليها بن</w:t>
      </w:r>
      <w:r w:rsidRPr="00A253DB">
        <w:rPr>
          <w:rFonts w:hint="cs"/>
          <w:rtl/>
        </w:rPr>
        <w:t>و</w:t>
      </w:r>
      <w:r w:rsidRPr="00A253DB">
        <w:rPr>
          <w:rtl/>
        </w:rPr>
        <w:t xml:space="preserve"> سعود من غزو كربلاء </w:t>
      </w:r>
      <w:r w:rsidRPr="00A253DB">
        <w:rPr>
          <w:rFonts w:hint="cs"/>
          <w:rtl/>
        </w:rPr>
        <w:t>(</w:t>
      </w:r>
      <w:r w:rsidRPr="00A253DB">
        <w:rPr>
          <w:rtl/>
        </w:rPr>
        <w:t>المقدسة) كانت تكف</w:t>
      </w:r>
      <w:r w:rsidRPr="00A253DB">
        <w:rPr>
          <w:rFonts w:hint="cs"/>
          <w:rtl/>
        </w:rPr>
        <w:t>ي</w:t>
      </w:r>
      <w:r w:rsidRPr="00A253DB">
        <w:rPr>
          <w:rtl/>
        </w:rPr>
        <w:t xml:space="preserve"> لمؤونة بن</w:t>
      </w:r>
      <w:r w:rsidRPr="00A253DB">
        <w:rPr>
          <w:rFonts w:hint="cs"/>
          <w:rtl/>
        </w:rPr>
        <w:t>ي</w:t>
      </w:r>
      <w:r w:rsidRPr="00A253DB">
        <w:rPr>
          <w:rtl/>
        </w:rPr>
        <w:t xml:space="preserve"> سعود، لم</w:t>
      </w:r>
      <w:r w:rsidRPr="00A253DB">
        <w:rPr>
          <w:rFonts w:hint="cs"/>
          <w:rtl/>
        </w:rPr>
        <w:t>ا</w:t>
      </w:r>
      <w:r w:rsidRPr="00A253DB">
        <w:rPr>
          <w:rtl/>
        </w:rPr>
        <w:t>ئة عام</w:t>
      </w:r>
      <w:r w:rsidRPr="00A253DB">
        <w:rPr>
          <w:rFonts w:hint="cs"/>
          <w:rtl/>
        </w:rPr>
        <w:t>(211).</w:t>
      </w:r>
    </w:p>
    <w:p w14:paraId="77D86458" w14:textId="77777777" w:rsidR="00500F96" w:rsidRDefault="00500F96" w:rsidP="00500F96">
      <w:pPr>
        <w:pStyle w:val="libNormal"/>
        <w:rPr>
          <w:rtl/>
        </w:rPr>
      </w:pPr>
      <w:r>
        <w:rPr>
          <w:rtl/>
        </w:rPr>
        <w:br w:type="page"/>
      </w:r>
    </w:p>
    <w:p w14:paraId="4F4CBB74" w14:textId="77777777" w:rsidR="009073AF" w:rsidRPr="00A253DB" w:rsidRDefault="009073AF" w:rsidP="00A253DB">
      <w:pPr>
        <w:pStyle w:val="libNormal"/>
        <w:rPr>
          <w:rtl/>
        </w:rPr>
      </w:pPr>
      <w:r w:rsidRPr="00A253DB">
        <w:rPr>
          <w:rFonts w:hint="cs"/>
          <w:rtl/>
        </w:rPr>
        <w:lastRenderedPageBreak/>
        <w:t xml:space="preserve">لقد أجاد الدكتور عبد الجواد الكليدار في كتابه (تاريخ كربلاء وحائر الحسين عليه السلام) بقوله: إن أعظم فاجعة من بعد وقعة الطفّ الخالدة، مرّت على كربلاء في التاريخ هي غزو الوهابي لها، في عام 1216هـ /1801م، تلك الفاجعة التي لا تزال يردد صداها مَن في البلاد الإسلامية والأوربية معاً، فأسهب في فظاعتها المؤرّخون من مسلمين وأجانب، وانعكست في الشعر، فردّدها الشعراء في قصائد طويلة (حزينة) صوّروها ووصفوا فجائعها المنكرة أدقّ توصيف، فعدّوها وقعة طفّ ثانية في التاريخ(212). وأضاف المؤرّخ السيد سلمان هادي آل طعمة الوصف حين قال: أعظم فاجعة مرت على كربلاء المقدسة بعد واقعة الطف تلك، هي الحادثة الوهابية التي ظل صداها مدوّياً عبر العصور، وقد أثارت في كل إنسان الألم الشديد والاستنكار البغيض، واستجاب لها الشعراء فعبروا عنها بلوعة وحسرة على مدى تأثير ذلك الغزو الوهابي لمدن الشيعة المقدسة(213). </w:t>
      </w:r>
    </w:p>
    <w:p w14:paraId="4DC03E16" w14:textId="77777777" w:rsidR="009073AF" w:rsidRPr="00A253DB" w:rsidRDefault="009073AF" w:rsidP="00A253DB">
      <w:pPr>
        <w:pStyle w:val="libNormal"/>
        <w:rPr>
          <w:rtl/>
        </w:rPr>
      </w:pPr>
      <w:r w:rsidRPr="00A253DB">
        <w:rPr>
          <w:rFonts w:hint="cs"/>
          <w:rtl/>
        </w:rPr>
        <w:t>يقول المؤرّخ البريطاني ستيفن لونكريك، في كتابه (أربعة قرون من تاريخ العراق الحديث): كانت غزوة الوهابيين لمدينة كربلاء (المقدسة) فاجعة كبرى تركت أثراً مؤلماً في النفوس؛ لفضاعة ما حدث فيها من قسوة ووحشية على أيدي هؤلاء الغزاة المجرمين، الذين تجرّدوا من المُثل والنواميس الأخلاقية، وماتت ضمائرهم وانتزعت من قلوبهم الرحمة والرأفة والعطف والشفقة، وتنكّروا لكل القيم الإنسانية في دستور الإسلام(214).</w:t>
      </w:r>
    </w:p>
    <w:p w14:paraId="4AE4DB03" w14:textId="77777777" w:rsidR="00500F96" w:rsidRDefault="009073AF" w:rsidP="00A253DB">
      <w:pPr>
        <w:pStyle w:val="libNormal"/>
        <w:rPr>
          <w:rtl/>
        </w:rPr>
      </w:pPr>
      <w:r w:rsidRPr="00A253DB">
        <w:rPr>
          <w:rFonts w:hint="cs"/>
          <w:rtl/>
        </w:rPr>
        <w:t>أما سانت جون (عبد الله) فيلبي، فيقول في كتابه (تاريخ نجد)</w:t>
      </w:r>
      <w:r w:rsidRPr="00A253DB">
        <w:rPr>
          <w:rtl/>
        </w:rPr>
        <w:t xml:space="preserve"> عن فاجعة كربلاء المقدسة</w:t>
      </w:r>
      <w:r w:rsidRPr="00A253DB">
        <w:rPr>
          <w:rFonts w:hint="cs"/>
          <w:rtl/>
        </w:rPr>
        <w:t xml:space="preserve">: </w:t>
      </w:r>
      <w:r w:rsidRPr="00A253DB">
        <w:rPr>
          <w:rtl/>
        </w:rPr>
        <w:t xml:space="preserve">الحقّ يقال </w:t>
      </w:r>
      <w:r w:rsidRPr="00A253DB">
        <w:rPr>
          <w:rFonts w:hint="cs"/>
          <w:rtl/>
        </w:rPr>
        <w:t>إ</w:t>
      </w:r>
      <w:r w:rsidRPr="00A253DB">
        <w:rPr>
          <w:rtl/>
        </w:rPr>
        <w:t>ن عملهم هذا هز</w:t>
      </w:r>
      <w:r w:rsidRPr="00A253DB">
        <w:rPr>
          <w:rFonts w:hint="cs"/>
          <w:rtl/>
        </w:rPr>
        <w:t>ّ</w:t>
      </w:r>
      <w:r w:rsidRPr="00A253DB">
        <w:rPr>
          <w:rtl/>
        </w:rPr>
        <w:t xml:space="preserve"> العالم كله فضلا</w:t>
      </w:r>
      <w:r w:rsidRPr="00A253DB">
        <w:rPr>
          <w:rFonts w:hint="cs"/>
          <w:rtl/>
        </w:rPr>
        <w:t>ً</w:t>
      </w:r>
      <w:r w:rsidRPr="00A253DB">
        <w:rPr>
          <w:rtl/>
        </w:rPr>
        <w:t xml:space="preserve"> عن الشيعة، فقد كان منعطفا</w:t>
      </w:r>
      <w:r w:rsidRPr="00A253DB">
        <w:rPr>
          <w:rFonts w:hint="cs"/>
          <w:rtl/>
        </w:rPr>
        <w:t>ً</w:t>
      </w:r>
      <w:r w:rsidRPr="00A253DB">
        <w:rPr>
          <w:rtl/>
        </w:rPr>
        <w:t xml:space="preserve"> تاريخيا</w:t>
      </w:r>
      <w:r w:rsidRPr="00A253DB">
        <w:rPr>
          <w:rFonts w:hint="cs"/>
          <w:rtl/>
        </w:rPr>
        <w:t>ً</w:t>
      </w:r>
      <w:r w:rsidRPr="00A253DB">
        <w:rPr>
          <w:rtl/>
        </w:rPr>
        <w:t xml:space="preserve"> للثورة عل</w:t>
      </w:r>
      <w:r w:rsidRPr="00A253DB">
        <w:rPr>
          <w:rFonts w:hint="cs"/>
          <w:rtl/>
        </w:rPr>
        <w:t>ى</w:t>
      </w:r>
      <w:r w:rsidRPr="00A253DB">
        <w:rPr>
          <w:rtl/>
        </w:rPr>
        <w:t xml:space="preserve"> ال</w:t>
      </w:r>
      <w:r w:rsidRPr="00A253DB">
        <w:rPr>
          <w:rFonts w:hint="cs"/>
          <w:rtl/>
        </w:rPr>
        <w:t>إ</w:t>
      </w:r>
      <w:r w:rsidRPr="00A253DB">
        <w:rPr>
          <w:rtl/>
        </w:rPr>
        <w:t xml:space="preserve">رهاب، كما </w:t>
      </w:r>
      <w:r w:rsidRPr="00A253DB">
        <w:rPr>
          <w:rFonts w:hint="cs"/>
          <w:rtl/>
        </w:rPr>
        <w:t>أ</w:t>
      </w:r>
      <w:r w:rsidRPr="00A253DB">
        <w:rPr>
          <w:rtl/>
        </w:rPr>
        <w:t>د</w:t>
      </w:r>
      <w:r w:rsidRPr="00A253DB">
        <w:rPr>
          <w:rFonts w:hint="cs"/>
          <w:rtl/>
        </w:rPr>
        <w:t>ّى</w:t>
      </w:r>
      <w:r w:rsidRPr="00A253DB">
        <w:rPr>
          <w:rtl/>
        </w:rPr>
        <w:t xml:space="preserve"> فيما بعد إل</w:t>
      </w:r>
      <w:r w:rsidRPr="00A253DB">
        <w:rPr>
          <w:rFonts w:hint="cs"/>
          <w:rtl/>
        </w:rPr>
        <w:t>ى</w:t>
      </w:r>
      <w:r w:rsidRPr="00A253DB">
        <w:rPr>
          <w:rtl/>
        </w:rPr>
        <w:t xml:space="preserve"> </w:t>
      </w:r>
    </w:p>
    <w:p w14:paraId="48B2EA3D" w14:textId="77777777" w:rsidR="00500F96" w:rsidRDefault="00500F96" w:rsidP="00500F96">
      <w:pPr>
        <w:pStyle w:val="libNormal"/>
        <w:rPr>
          <w:rtl/>
        </w:rPr>
      </w:pPr>
      <w:r>
        <w:rPr>
          <w:rtl/>
        </w:rPr>
        <w:br w:type="page"/>
      </w:r>
    </w:p>
    <w:p w14:paraId="631AAFE0" w14:textId="438E732A" w:rsidR="009073AF" w:rsidRPr="00A253DB" w:rsidRDefault="009073AF" w:rsidP="00500F96">
      <w:pPr>
        <w:pStyle w:val="libNormal0"/>
        <w:rPr>
          <w:rtl/>
        </w:rPr>
      </w:pPr>
      <w:r w:rsidRPr="00A253DB">
        <w:rPr>
          <w:rtl/>
        </w:rPr>
        <w:lastRenderedPageBreak/>
        <w:t>عواقب وخيمة عل</w:t>
      </w:r>
      <w:r w:rsidRPr="00A253DB">
        <w:rPr>
          <w:rFonts w:hint="cs"/>
          <w:rtl/>
        </w:rPr>
        <w:t>ى</w:t>
      </w:r>
      <w:r w:rsidRPr="00A253DB">
        <w:rPr>
          <w:rtl/>
        </w:rPr>
        <w:t xml:space="preserve"> سلطة هذه ال</w:t>
      </w:r>
      <w:r w:rsidRPr="00A253DB">
        <w:rPr>
          <w:rFonts w:hint="cs"/>
          <w:rtl/>
        </w:rPr>
        <w:t>إ</w:t>
      </w:r>
      <w:r w:rsidRPr="00A253DB">
        <w:rPr>
          <w:rtl/>
        </w:rPr>
        <w:t xml:space="preserve">دارة الضالة وسقوطها على </w:t>
      </w:r>
      <w:r w:rsidRPr="00A253DB">
        <w:rPr>
          <w:rFonts w:hint="cs"/>
          <w:rtl/>
        </w:rPr>
        <w:t>أ</w:t>
      </w:r>
      <w:r w:rsidRPr="00A253DB">
        <w:rPr>
          <w:rtl/>
        </w:rPr>
        <w:t>يدي المسلمين من مصر وغيرهم. ويسرد</w:t>
      </w:r>
      <w:r w:rsidRPr="00A253DB">
        <w:rPr>
          <w:rFonts w:hint="cs"/>
          <w:rtl/>
        </w:rPr>
        <w:t xml:space="preserve"> أحداث</w:t>
      </w:r>
      <w:r w:rsidRPr="00A253DB">
        <w:rPr>
          <w:rtl/>
        </w:rPr>
        <w:t xml:space="preserve"> الفاجعة</w:t>
      </w:r>
      <w:r w:rsidRPr="00A253DB">
        <w:rPr>
          <w:rFonts w:hint="cs"/>
          <w:rtl/>
        </w:rPr>
        <w:t xml:space="preserve"> </w:t>
      </w:r>
      <w:r w:rsidRPr="00A253DB">
        <w:rPr>
          <w:rtl/>
        </w:rPr>
        <w:t xml:space="preserve">فيقول: اقتحم سعود بجيش </w:t>
      </w:r>
      <w:r w:rsidRPr="00A253DB">
        <w:rPr>
          <w:rFonts w:hint="cs"/>
          <w:rtl/>
        </w:rPr>
        <w:t>أ</w:t>
      </w:r>
      <w:r w:rsidRPr="00A253DB">
        <w:rPr>
          <w:rtl/>
        </w:rPr>
        <w:t>بيه (عبد العزيز)، كربلاء (المقدسة) وبعد حصار قصير أعمل السيف ف</w:t>
      </w:r>
      <w:r w:rsidRPr="00A253DB">
        <w:rPr>
          <w:rFonts w:hint="cs"/>
          <w:rtl/>
        </w:rPr>
        <w:t>ي</w:t>
      </w:r>
      <w:r w:rsidRPr="00A253DB">
        <w:rPr>
          <w:rtl/>
        </w:rPr>
        <w:t xml:space="preserve"> رقاب </w:t>
      </w:r>
      <w:r w:rsidRPr="00A253DB">
        <w:rPr>
          <w:rFonts w:hint="cs"/>
          <w:rtl/>
        </w:rPr>
        <w:t>أ</w:t>
      </w:r>
      <w:r w:rsidRPr="00A253DB">
        <w:rPr>
          <w:rtl/>
        </w:rPr>
        <w:t>هلها ودم</w:t>
      </w:r>
      <w:r w:rsidRPr="00A253DB">
        <w:rPr>
          <w:rFonts w:hint="cs"/>
          <w:rtl/>
        </w:rPr>
        <w:t>ّ</w:t>
      </w:r>
      <w:r w:rsidRPr="00A253DB">
        <w:rPr>
          <w:rtl/>
        </w:rPr>
        <w:t>ر ضريح الإمام الحسين عليه السلام</w:t>
      </w:r>
      <w:r w:rsidRPr="00A253DB">
        <w:rPr>
          <w:rFonts w:hint="cs"/>
          <w:rtl/>
        </w:rPr>
        <w:t>،</w:t>
      </w:r>
      <w:r w:rsidRPr="00A253DB">
        <w:rPr>
          <w:rtl/>
        </w:rPr>
        <w:t xml:space="preserve"> ونهب المجوهرات الت</w:t>
      </w:r>
      <w:r w:rsidRPr="00A253DB">
        <w:rPr>
          <w:rFonts w:hint="cs"/>
          <w:rtl/>
        </w:rPr>
        <w:t>ي</w:t>
      </w:r>
      <w:r w:rsidRPr="00A253DB">
        <w:rPr>
          <w:rtl/>
        </w:rPr>
        <w:t xml:space="preserve"> كانت تغط</w:t>
      </w:r>
      <w:r w:rsidRPr="00A253DB">
        <w:rPr>
          <w:rFonts w:hint="cs"/>
          <w:rtl/>
        </w:rPr>
        <w:t>ّي</w:t>
      </w:r>
      <w:r w:rsidRPr="00A253DB">
        <w:rPr>
          <w:rtl/>
        </w:rPr>
        <w:t xml:space="preserve"> </w:t>
      </w:r>
      <w:r w:rsidRPr="00A253DB">
        <w:rPr>
          <w:rFonts w:hint="cs"/>
          <w:rtl/>
        </w:rPr>
        <w:t>ال</w:t>
      </w:r>
      <w:r w:rsidRPr="00A253DB">
        <w:rPr>
          <w:rtl/>
        </w:rPr>
        <w:t xml:space="preserve">ضريح </w:t>
      </w:r>
      <w:r w:rsidRPr="00A253DB">
        <w:rPr>
          <w:rFonts w:hint="cs"/>
          <w:rtl/>
        </w:rPr>
        <w:t>الشريف،</w:t>
      </w:r>
      <w:r w:rsidRPr="00A253DB">
        <w:rPr>
          <w:rtl/>
        </w:rPr>
        <w:t xml:space="preserve"> وجمع كل ش</w:t>
      </w:r>
      <w:r w:rsidRPr="00A253DB">
        <w:rPr>
          <w:rFonts w:hint="cs"/>
          <w:rtl/>
        </w:rPr>
        <w:t>ي</w:t>
      </w:r>
      <w:r w:rsidRPr="00A253DB">
        <w:rPr>
          <w:rtl/>
        </w:rPr>
        <w:t xml:space="preserve">ء ذا قيمة من المدينة، </w:t>
      </w:r>
      <w:r w:rsidRPr="00A253DB">
        <w:rPr>
          <w:rFonts w:hint="cs"/>
          <w:rtl/>
        </w:rPr>
        <w:t>إ</w:t>
      </w:r>
      <w:r w:rsidRPr="00A253DB">
        <w:rPr>
          <w:rtl/>
        </w:rPr>
        <w:t>ن الوهابي</w:t>
      </w:r>
      <w:r w:rsidRPr="00A253DB">
        <w:rPr>
          <w:rFonts w:hint="cs"/>
          <w:rtl/>
        </w:rPr>
        <w:t>ي</w:t>
      </w:r>
      <w:r w:rsidRPr="00A253DB">
        <w:rPr>
          <w:rtl/>
        </w:rPr>
        <w:t xml:space="preserve">ن قتلوا في هذه الحملة خمسة </w:t>
      </w:r>
      <w:r w:rsidRPr="00A253DB">
        <w:rPr>
          <w:rFonts w:hint="cs"/>
          <w:rtl/>
        </w:rPr>
        <w:t>آ</w:t>
      </w:r>
      <w:r w:rsidRPr="00A253DB">
        <w:rPr>
          <w:rtl/>
        </w:rPr>
        <w:t xml:space="preserve">لاف إنسان وجرحوا عشرة </w:t>
      </w:r>
      <w:r w:rsidRPr="00A253DB">
        <w:rPr>
          <w:rFonts w:hint="cs"/>
          <w:rtl/>
        </w:rPr>
        <w:t>آ</w:t>
      </w:r>
      <w:r w:rsidRPr="00A253DB">
        <w:rPr>
          <w:rtl/>
        </w:rPr>
        <w:t>لاف</w:t>
      </w:r>
      <w:r w:rsidRPr="00A253DB">
        <w:rPr>
          <w:rFonts w:hint="cs"/>
          <w:rtl/>
        </w:rPr>
        <w:t>(215)</w:t>
      </w:r>
      <w:r w:rsidRPr="00A253DB">
        <w:rPr>
          <w:rtl/>
        </w:rPr>
        <w:t>.</w:t>
      </w:r>
      <w:r w:rsidRPr="00A253DB">
        <w:rPr>
          <w:rFonts w:hint="cs"/>
          <w:rtl/>
        </w:rPr>
        <w:t xml:space="preserve"> كان هذا شرحاً مختصراً لحادثة كربلاء المقدسة، ومن أراد التفصيل فعليه مراجعة المجلّد الرابع من هذه الموسوعة.</w:t>
      </w:r>
    </w:p>
    <w:p w14:paraId="11DA1512" w14:textId="77777777" w:rsidR="009073AF" w:rsidRPr="00A253DB" w:rsidRDefault="009073AF" w:rsidP="00A253DB">
      <w:pPr>
        <w:pStyle w:val="libNormal"/>
      </w:pPr>
      <w:r w:rsidRPr="00A253DB">
        <w:rPr>
          <w:rFonts w:hint="cs"/>
          <w:rtl/>
        </w:rPr>
        <w:t>أ</w:t>
      </w:r>
      <w:r w:rsidRPr="00A253DB">
        <w:rPr>
          <w:rtl/>
        </w:rPr>
        <w:t>ما البقيع الغرقد، فه</w:t>
      </w:r>
      <w:r w:rsidRPr="00A253DB">
        <w:rPr>
          <w:rFonts w:hint="cs"/>
          <w:rtl/>
        </w:rPr>
        <w:t>ي</w:t>
      </w:r>
      <w:r w:rsidRPr="00A253DB">
        <w:rPr>
          <w:rtl/>
        </w:rPr>
        <w:t xml:space="preserve"> أرض قدسية ضم</w:t>
      </w:r>
      <w:r w:rsidRPr="00A253DB">
        <w:rPr>
          <w:rFonts w:hint="cs"/>
          <w:rtl/>
        </w:rPr>
        <w:t>ّ</w:t>
      </w:r>
      <w:r w:rsidRPr="00A253DB">
        <w:rPr>
          <w:rtl/>
        </w:rPr>
        <w:t xml:space="preserve">ت </w:t>
      </w:r>
      <w:r w:rsidRPr="00A253DB">
        <w:rPr>
          <w:rFonts w:hint="cs"/>
          <w:rtl/>
        </w:rPr>
        <w:t>أ</w:t>
      </w:r>
      <w:r w:rsidRPr="00A253DB">
        <w:rPr>
          <w:rtl/>
        </w:rPr>
        <w:t xml:space="preserve">جساد الطهر من آل محمد </w:t>
      </w:r>
      <w:r w:rsidRPr="009A5138">
        <w:rPr>
          <w:rFonts w:hint="cs"/>
          <w:rtl/>
        </w:rPr>
        <w:t>عليهم السلام</w:t>
      </w:r>
      <w:r w:rsidRPr="00A253DB">
        <w:rPr>
          <w:rtl/>
        </w:rPr>
        <w:t>،</w:t>
      </w:r>
      <w:r w:rsidRPr="00A253DB">
        <w:rPr>
          <w:rFonts w:hint="cs"/>
          <w:rtl/>
        </w:rPr>
        <w:t xml:space="preserve"> </w:t>
      </w:r>
      <w:r w:rsidRPr="00A253DB">
        <w:rPr>
          <w:rtl/>
        </w:rPr>
        <w:t>وال</w:t>
      </w:r>
      <w:r w:rsidRPr="00A253DB">
        <w:rPr>
          <w:rFonts w:hint="cs"/>
          <w:rtl/>
        </w:rPr>
        <w:t>أ</w:t>
      </w:r>
      <w:r w:rsidRPr="00A253DB">
        <w:rPr>
          <w:rtl/>
        </w:rPr>
        <w:t xml:space="preserve">لوف من الصحابة </w:t>
      </w:r>
      <w:r w:rsidRPr="00A253DB">
        <w:rPr>
          <w:rFonts w:hint="cs"/>
          <w:rtl/>
        </w:rPr>
        <w:t>و</w:t>
      </w:r>
      <w:r w:rsidRPr="00A253DB">
        <w:rPr>
          <w:rtl/>
        </w:rPr>
        <w:t xml:space="preserve">التابعين. وكانت المنطقة زاهية بقبابها </w:t>
      </w:r>
      <w:r w:rsidRPr="00A253DB">
        <w:rPr>
          <w:rFonts w:hint="cs"/>
          <w:rtl/>
        </w:rPr>
        <w:t>و</w:t>
      </w:r>
      <w:r w:rsidRPr="00A253DB">
        <w:rPr>
          <w:rtl/>
        </w:rPr>
        <w:t xml:space="preserve">مساجدها واختلاف المسلمين </w:t>
      </w:r>
      <w:r w:rsidRPr="00A253DB">
        <w:rPr>
          <w:rFonts w:hint="cs"/>
          <w:rtl/>
        </w:rPr>
        <w:t>إ</w:t>
      </w:r>
      <w:r w:rsidRPr="00A253DB">
        <w:rPr>
          <w:rtl/>
        </w:rPr>
        <w:t>ليها من کل صوب وحدب على مر</w:t>
      </w:r>
      <w:r w:rsidRPr="00A253DB">
        <w:rPr>
          <w:rFonts w:hint="cs"/>
          <w:rtl/>
        </w:rPr>
        <w:t>ّ</w:t>
      </w:r>
      <w:r w:rsidRPr="00A253DB">
        <w:rPr>
          <w:rtl/>
        </w:rPr>
        <w:t xml:space="preserve"> القرون والعصو</w:t>
      </w:r>
      <w:r w:rsidRPr="00A253DB">
        <w:rPr>
          <w:rFonts w:hint="cs"/>
          <w:rtl/>
        </w:rPr>
        <w:t>ر، وقد كتب العشرات من المؤرّخين والرحّالة عن القباب والمساجد والمراقد التي كانت عامرة بأصحابها، يؤمّها المسلمون من كل الطوائف والملل(216).</w:t>
      </w:r>
    </w:p>
    <w:p w14:paraId="76670E34" w14:textId="77777777" w:rsidR="009073AF" w:rsidRPr="00A253DB" w:rsidRDefault="009073AF" w:rsidP="00A253DB">
      <w:pPr>
        <w:pStyle w:val="libNormal"/>
        <w:rPr>
          <w:rtl/>
        </w:rPr>
      </w:pPr>
      <w:r w:rsidRPr="00A253DB">
        <w:rPr>
          <w:rtl/>
        </w:rPr>
        <w:t>لقد تجر</w:t>
      </w:r>
      <w:r w:rsidRPr="00A253DB">
        <w:rPr>
          <w:rFonts w:hint="cs"/>
          <w:rtl/>
        </w:rPr>
        <w:t>ّ</w:t>
      </w:r>
      <w:r w:rsidRPr="00A253DB">
        <w:rPr>
          <w:rtl/>
        </w:rPr>
        <w:t>أ بن</w:t>
      </w:r>
      <w:r w:rsidRPr="00A253DB">
        <w:rPr>
          <w:rFonts w:hint="cs"/>
          <w:rtl/>
        </w:rPr>
        <w:t>و</w:t>
      </w:r>
      <w:r w:rsidRPr="00A253DB">
        <w:rPr>
          <w:rtl/>
        </w:rPr>
        <w:t xml:space="preserve"> سعود والوهابية ف</w:t>
      </w:r>
      <w:r w:rsidRPr="00A253DB">
        <w:rPr>
          <w:rFonts w:hint="cs"/>
          <w:rtl/>
        </w:rPr>
        <w:t>ي</w:t>
      </w:r>
      <w:r w:rsidRPr="00A253DB">
        <w:rPr>
          <w:rtl/>
        </w:rPr>
        <w:t xml:space="preserve"> هدم هذا المکان الطاهر،</w:t>
      </w:r>
      <w:r w:rsidRPr="00A253DB">
        <w:rPr>
          <w:rFonts w:hint="cs"/>
          <w:rtl/>
        </w:rPr>
        <w:t xml:space="preserve"> بعد احتلالهم للمدينة المقدسة الآمنة، </w:t>
      </w:r>
      <w:r w:rsidRPr="00A253DB">
        <w:rPr>
          <w:rtl/>
        </w:rPr>
        <w:t>ف</w:t>
      </w:r>
      <w:r w:rsidRPr="00A253DB">
        <w:rPr>
          <w:rFonts w:hint="cs"/>
          <w:rtl/>
        </w:rPr>
        <w:t>ي</w:t>
      </w:r>
      <w:r w:rsidRPr="00A253DB">
        <w:rPr>
          <w:rtl/>
        </w:rPr>
        <w:t xml:space="preserve"> عام</w:t>
      </w:r>
      <w:r w:rsidRPr="00A253DB">
        <w:rPr>
          <w:rFonts w:hint="cs"/>
          <w:rtl/>
        </w:rPr>
        <w:t xml:space="preserve"> 1220</w:t>
      </w:r>
      <w:r w:rsidRPr="00A253DB">
        <w:rPr>
          <w:rtl/>
        </w:rPr>
        <w:t xml:space="preserve"> للهجرة المباركة، </w:t>
      </w:r>
      <w:r w:rsidRPr="00A253DB">
        <w:rPr>
          <w:rFonts w:hint="cs"/>
          <w:rtl/>
        </w:rPr>
        <w:t>أيّام</w:t>
      </w:r>
      <w:r w:rsidRPr="00A253DB">
        <w:rPr>
          <w:rtl/>
        </w:rPr>
        <w:t xml:space="preserve"> دولتهم</w:t>
      </w:r>
      <w:r w:rsidRPr="00A253DB">
        <w:rPr>
          <w:rFonts w:hint="cs"/>
          <w:rtl/>
        </w:rPr>
        <w:t xml:space="preserve"> (</w:t>
      </w:r>
      <w:r w:rsidRPr="00A253DB">
        <w:rPr>
          <w:rtl/>
        </w:rPr>
        <w:t>السعودية</w:t>
      </w:r>
      <w:r w:rsidRPr="00A253DB">
        <w:rPr>
          <w:rFonts w:hint="cs"/>
          <w:rtl/>
        </w:rPr>
        <w:t>)</w:t>
      </w:r>
      <w:r w:rsidRPr="00A253DB">
        <w:rPr>
          <w:rtl/>
        </w:rPr>
        <w:t xml:space="preserve"> ال</w:t>
      </w:r>
      <w:r w:rsidRPr="00A253DB">
        <w:rPr>
          <w:rFonts w:hint="cs"/>
          <w:rtl/>
        </w:rPr>
        <w:t>أ</w:t>
      </w:r>
      <w:r w:rsidRPr="00A253DB">
        <w:rPr>
          <w:rtl/>
        </w:rPr>
        <w:t xml:space="preserve">ولي، </w:t>
      </w:r>
      <w:r w:rsidRPr="00A253DB">
        <w:rPr>
          <w:rFonts w:hint="cs"/>
          <w:rtl/>
        </w:rPr>
        <w:t xml:space="preserve">فقتلوا الآلاف وتجاوزوا على أعراض الناس، وأباحوا المدينة لثلاثة أيّام، ثمّ </w:t>
      </w:r>
      <w:r w:rsidRPr="00A253DB">
        <w:rPr>
          <w:rtl/>
        </w:rPr>
        <w:t>نهبوا كل ما ف</w:t>
      </w:r>
      <w:r w:rsidRPr="00A253DB">
        <w:rPr>
          <w:rFonts w:hint="cs"/>
          <w:rtl/>
        </w:rPr>
        <w:t>ي الحجرة النبوية الشريفة</w:t>
      </w:r>
      <w:r w:rsidRPr="00A253DB">
        <w:rPr>
          <w:rtl/>
        </w:rPr>
        <w:t xml:space="preserve"> من التحف والهدايا والأموال والنفائس</w:t>
      </w:r>
      <w:r w:rsidRPr="00A253DB">
        <w:rPr>
          <w:rFonts w:hint="cs"/>
          <w:rtl/>
        </w:rPr>
        <w:t>،</w:t>
      </w:r>
      <w:r w:rsidRPr="00A253DB">
        <w:rPr>
          <w:rtl/>
        </w:rPr>
        <w:t xml:space="preserve"> وكذلك نهب</w:t>
      </w:r>
      <w:r w:rsidRPr="00A253DB">
        <w:rPr>
          <w:rFonts w:hint="cs"/>
          <w:rtl/>
        </w:rPr>
        <w:t xml:space="preserve">وا المسجد النبوي والاستيلاء على ما فيه من النذور والهدايا والشمعدانات الذهبية والسيوف والأموال(217). </w:t>
      </w:r>
    </w:p>
    <w:p w14:paraId="79BCF1DB" w14:textId="77777777" w:rsidR="00500F96" w:rsidRDefault="009073AF" w:rsidP="00A253DB">
      <w:pPr>
        <w:pStyle w:val="libNormal"/>
        <w:rPr>
          <w:rtl/>
        </w:rPr>
      </w:pPr>
      <w:r w:rsidRPr="00A253DB">
        <w:rPr>
          <w:rFonts w:hint="cs"/>
          <w:rtl/>
        </w:rPr>
        <w:t xml:space="preserve">يكتب المؤرّخ حسن بن جمال الريكي في كتابه (لمع الشهاب في سيرة ابن عبد الوهاب): إن ابن سعود طلب من الخدم (السودان) الذين يخدمون </w:t>
      </w:r>
    </w:p>
    <w:p w14:paraId="60974DFA" w14:textId="77777777" w:rsidR="00500F96" w:rsidRDefault="00500F96" w:rsidP="00500F96">
      <w:pPr>
        <w:pStyle w:val="libNormal"/>
        <w:rPr>
          <w:rtl/>
        </w:rPr>
      </w:pPr>
      <w:r>
        <w:rPr>
          <w:rtl/>
        </w:rPr>
        <w:br w:type="page"/>
      </w:r>
    </w:p>
    <w:p w14:paraId="6A98E9B5" w14:textId="12D1126F" w:rsidR="009073AF" w:rsidRPr="00A253DB" w:rsidRDefault="009073AF" w:rsidP="00500F96">
      <w:pPr>
        <w:pStyle w:val="libNormal0"/>
        <w:rPr>
          <w:rtl/>
        </w:rPr>
      </w:pPr>
      <w:r w:rsidRPr="00A253DB">
        <w:rPr>
          <w:rFonts w:hint="cs"/>
          <w:rtl/>
        </w:rPr>
        <w:lastRenderedPageBreak/>
        <w:t xml:space="preserve">الحرم النبوي والبقيع، فقال: أريد منكم دلالة على خزائن النبي والبقيع </w:t>
      </w:r>
      <w:r w:rsidRPr="009A5138">
        <w:rPr>
          <w:rFonts w:hint="cs"/>
          <w:rtl/>
        </w:rPr>
        <w:t>عليهم السلام</w:t>
      </w:r>
      <w:r w:rsidRPr="00A253DB">
        <w:rPr>
          <w:rFonts w:hint="cs"/>
          <w:rtl/>
        </w:rPr>
        <w:t xml:space="preserve">، فقالوا بأجمعهم: نحن لا نوليك عليها ولا نسلّطك، فأمر بقتل مجموعة منهم وتعذيب آخرين، حتى اعترف بعض منهم، فدلّوه، فأخذ كل ما فيها من الكنوز والنقود التي لا تعدّ ولا تحصى، ومنها تاج كسرى وسيف هارون الرشيد وعقد زبيدة زوجة هارون، وتحف عجيبة وغريبة أرسلها ملوك الفرس والهند إلى الحضرات المباركة(218). </w:t>
      </w:r>
    </w:p>
    <w:p w14:paraId="074AB8AC" w14:textId="77777777" w:rsidR="009073AF" w:rsidRPr="00A253DB" w:rsidRDefault="009073AF" w:rsidP="00A253DB">
      <w:pPr>
        <w:pStyle w:val="libNormal"/>
        <w:rPr>
          <w:rtl/>
        </w:rPr>
      </w:pPr>
      <w:r w:rsidRPr="00A253DB">
        <w:rPr>
          <w:rFonts w:hint="cs"/>
          <w:rtl/>
        </w:rPr>
        <w:t xml:space="preserve">وقد حاولوا هدم القبة الأنيفة لقبر النبي صلّى الله عليه وآله، لكنّهم خافوا الفتنة وانقلاب الأمر عليهم، فعرّجوا إلى البقيع الغرقد وعاثوا فيه فساداً، فهدموا القباب وأزالوا القبور، وأحرقوا المراقد، وسلبوا كل ما وقعت عليه أيديهم الخبيثة، فصار المكان مظلماً حزيناً كئيباً، بعدما كان يقرأ فيه القرآن آناء الليل وأطراف النهار، وتعجّ الناس بالدعاء والصلاة إلى بارئها(219). </w:t>
      </w:r>
    </w:p>
    <w:p w14:paraId="589B51E2" w14:textId="77777777" w:rsidR="009073AF" w:rsidRPr="00A253DB" w:rsidRDefault="009073AF" w:rsidP="00A253DB">
      <w:pPr>
        <w:pStyle w:val="libNormal"/>
        <w:rPr>
          <w:rtl/>
        </w:rPr>
      </w:pPr>
      <w:r w:rsidRPr="00A253DB">
        <w:rPr>
          <w:rFonts w:hint="cs"/>
          <w:rtl/>
        </w:rPr>
        <w:t xml:space="preserve">تحرّك ضمير الأمّة الإسلامية وتشابكت لوعة المصاب عند الشيعة والسنة، وثارت حمية الدين فيهم، حيث صفّق جناحا الأمّة الإسلامية (إيران ومصر)، وصاحوا صيحة واحدة يا لثارات الرسول وآله </w:t>
      </w:r>
      <w:r w:rsidRPr="009A5138">
        <w:rPr>
          <w:rFonts w:hint="cs"/>
          <w:rtl/>
        </w:rPr>
        <w:t>عليهم السلام</w:t>
      </w:r>
      <w:r w:rsidRPr="00A253DB">
        <w:rPr>
          <w:rFonts w:hint="cs"/>
          <w:rtl/>
        </w:rPr>
        <w:t>، وهجموا على الوهابيين السلفيين في قعر دارهم، فأردوهم صرعى، وأ</w:t>
      </w:r>
      <w:r w:rsidRPr="00A253DB">
        <w:rPr>
          <w:rtl/>
        </w:rPr>
        <w:t>سقط</w:t>
      </w:r>
      <w:r w:rsidRPr="00A253DB">
        <w:rPr>
          <w:rFonts w:hint="cs"/>
          <w:rtl/>
        </w:rPr>
        <w:t>وا</w:t>
      </w:r>
      <w:r w:rsidRPr="00A253DB">
        <w:rPr>
          <w:rtl/>
        </w:rPr>
        <w:t xml:space="preserve"> دولتهم</w:t>
      </w:r>
      <w:r w:rsidRPr="00A253DB">
        <w:rPr>
          <w:rFonts w:hint="cs"/>
          <w:rtl/>
        </w:rPr>
        <w:t xml:space="preserve"> الكافرة، وأعدموا رؤوس الفتنة والبدعة(220)، وأذاقوا أسياد الوهابية السلفية من الصليبيين والصهيونيين درساً لن ينسوه أبداً... وما انتفاضة شعبنا المسلم اليوم في العراق وسورية ولبنان واليمن، سوى أصداء لتلك الانتفاضة العظيمة التي قادتها إيران ومصر</w:t>
      </w:r>
      <w:r w:rsidRPr="00A253DB">
        <w:rPr>
          <w:rtl/>
        </w:rPr>
        <w:t xml:space="preserve"> عام</w:t>
      </w:r>
      <w:r w:rsidRPr="00A253DB">
        <w:rPr>
          <w:rFonts w:hint="cs"/>
          <w:rtl/>
        </w:rPr>
        <w:t xml:space="preserve"> 1818م/1234هـ</w:t>
      </w:r>
      <w:r w:rsidRPr="00A253DB">
        <w:rPr>
          <w:rtl/>
        </w:rPr>
        <w:t>،</w:t>
      </w:r>
      <w:r w:rsidRPr="00A253DB">
        <w:rPr>
          <w:rFonts w:hint="cs"/>
          <w:rtl/>
        </w:rPr>
        <w:t xml:space="preserve"> حين أبادوا دولة الوهابية (السعودية) الأولى، ومسحوا عاصمتهم الدرعية بالأرض(221). </w:t>
      </w:r>
    </w:p>
    <w:p w14:paraId="72872357" w14:textId="77777777" w:rsidR="00500F96" w:rsidRDefault="009073AF" w:rsidP="00A253DB">
      <w:pPr>
        <w:pStyle w:val="libNormal"/>
        <w:rPr>
          <w:rtl/>
        </w:rPr>
      </w:pPr>
      <w:r w:rsidRPr="00A253DB">
        <w:rPr>
          <w:rtl/>
        </w:rPr>
        <w:t xml:space="preserve">أرجع المسلمون تلك المعالم </w:t>
      </w:r>
      <w:r w:rsidRPr="00A253DB">
        <w:rPr>
          <w:rFonts w:hint="cs"/>
          <w:rtl/>
        </w:rPr>
        <w:t>التي هُدّمت وخرّبت في زمن دولة الخوارج الوهابية (السعودية الأولى) على أ</w:t>
      </w:r>
      <w:r w:rsidRPr="00A253DB">
        <w:rPr>
          <w:rtl/>
        </w:rPr>
        <w:t>فضل شکل وأحسن وج</w:t>
      </w:r>
      <w:r w:rsidRPr="00A253DB">
        <w:rPr>
          <w:rFonts w:hint="cs"/>
          <w:rtl/>
        </w:rPr>
        <w:t>ه(222)،</w:t>
      </w:r>
      <w:r w:rsidRPr="00A253DB">
        <w:rPr>
          <w:rtl/>
        </w:rPr>
        <w:t xml:space="preserve"> </w:t>
      </w:r>
    </w:p>
    <w:p w14:paraId="4563A9E1" w14:textId="77777777" w:rsidR="00500F96" w:rsidRDefault="00500F96" w:rsidP="00500F96">
      <w:pPr>
        <w:pStyle w:val="libNormal"/>
        <w:rPr>
          <w:rtl/>
        </w:rPr>
      </w:pPr>
      <w:r>
        <w:rPr>
          <w:rtl/>
        </w:rPr>
        <w:br w:type="page"/>
      </w:r>
    </w:p>
    <w:p w14:paraId="59A13C2B" w14:textId="27974D8F" w:rsidR="009073AF" w:rsidRPr="00A253DB" w:rsidRDefault="009073AF" w:rsidP="00500F96">
      <w:pPr>
        <w:pStyle w:val="libNormal0"/>
        <w:rPr>
          <w:rtl/>
        </w:rPr>
      </w:pPr>
      <w:r w:rsidRPr="00A253DB">
        <w:rPr>
          <w:rtl/>
        </w:rPr>
        <w:lastRenderedPageBreak/>
        <w:t xml:space="preserve">وقد </w:t>
      </w:r>
      <w:r w:rsidRPr="00A253DB">
        <w:rPr>
          <w:rFonts w:hint="cs"/>
          <w:rtl/>
        </w:rPr>
        <w:t>أ</w:t>
      </w:r>
      <w:r w:rsidRPr="00A253DB">
        <w:rPr>
          <w:rtl/>
        </w:rPr>
        <w:t>نتجت أيدي الفن</w:t>
      </w:r>
      <w:r w:rsidRPr="00A253DB">
        <w:rPr>
          <w:rFonts w:hint="cs"/>
          <w:rtl/>
        </w:rPr>
        <w:t>ّ</w:t>
      </w:r>
      <w:r w:rsidRPr="00A253DB">
        <w:rPr>
          <w:rtl/>
        </w:rPr>
        <w:t>انين ف</w:t>
      </w:r>
      <w:r w:rsidRPr="00A253DB">
        <w:rPr>
          <w:rFonts w:hint="cs"/>
          <w:rtl/>
        </w:rPr>
        <w:t>ي مدينة أ</w:t>
      </w:r>
      <w:r w:rsidRPr="00A253DB">
        <w:rPr>
          <w:rtl/>
        </w:rPr>
        <w:t xml:space="preserve">صفهان </w:t>
      </w:r>
      <w:r w:rsidRPr="00A253DB">
        <w:rPr>
          <w:rFonts w:hint="cs"/>
          <w:rtl/>
        </w:rPr>
        <w:t>آ</w:t>
      </w:r>
      <w:r w:rsidRPr="00A253DB">
        <w:rPr>
          <w:rtl/>
        </w:rPr>
        <w:t>نذاك هذا الضريح الجميل الذي نراه ف</w:t>
      </w:r>
      <w:r w:rsidRPr="00A253DB">
        <w:rPr>
          <w:rFonts w:hint="cs"/>
          <w:rtl/>
        </w:rPr>
        <w:t>ي</w:t>
      </w:r>
      <w:r w:rsidRPr="00A253DB">
        <w:rPr>
          <w:rtl/>
        </w:rPr>
        <w:t xml:space="preserve"> الصور والتلفاز لقبور أئمة البقي</w:t>
      </w:r>
      <w:r w:rsidRPr="00A253DB">
        <w:rPr>
          <w:rFonts w:hint="cs"/>
          <w:rtl/>
        </w:rPr>
        <w:t xml:space="preserve">ع </w:t>
      </w:r>
      <w:r w:rsidRPr="009A5138">
        <w:rPr>
          <w:rFonts w:hint="cs"/>
          <w:rtl/>
        </w:rPr>
        <w:t>عليهم السلام</w:t>
      </w:r>
      <w:r w:rsidRPr="00A253DB">
        <w:rPr>
          <w:rFonts w:hint="cs"/>
          <w:rtl/>
        </w:rPr>
        <w:t>(223)</w:t>
      </w:r>
      <w:r w:rsidRPr="00A253DB">
        <w:rPr>
          <w:rtl/>
        </w:rPr>
        <w:t xml:space="preserve">، فعادت إليها الحياة نضرة جميلة، </w:t>
      </w:r>
      <w:r w:rsidRPr="00A253DB">
        <w:rPr>
          <w:rFonts w:hint="cs"/>
          <w:rtl/>
        </w:rPr>
        <w:t xml:space="preserve">وأصبحت بعد قبر النبي صلّى الله عليه وآله، مأوى الزائرين والحجّاج، يلثمون أعتاب أضرحتهم المباركة، ويعلنون ولاءهم للرسول وآله </w:t>
      </w:r>
      <w:r w:rsidRPr="009A5138">
        <w:rPr>
          <w:rFonts w:hint="cs"/>
          <w:rtl/>
        </w:rPr>
        <w:t>عليهم السلام</w:t>
      </w:r>
      <w:r w:rsidRPr="00A253DB">
        <w:rPr>
          <w:rFonts w:hint="cs"/>
          <w:rtl/>
        </w:rPr>
        <w:t xml:space="preserve">، فهم أبواب الرحمة والشفاعة والنجاة عند الله تعالى(224). </w:t>
      </w:r>
    </w:p>
    <w:p w14:paraId="198E1B22" w14:textId="77777777" w:rsidR="009073AF" w:rsidRPr="00A253DB" w:rsidRDefault="009073AF" w:rsidP="00A253DB">
      <w:pPr>
        <w:pStyle w:val="libNormal"/>
        <w:rPr>
          <w:rtl/>
        </w:rPr>
      </w:pPr>
      <w:r w:rsidRPr="00A253DB">
        <w:rPr>
          <w:rFonts w:hint="cs"/>
          <w:rtl/>
        </w:rPr>
        <w:t xml:space="preserve">لكن أنّى لإبليس أن يهدأ، وتنام عيون حزبه وأعوانه، ولابد أن يكون لقول النبي صلّى الله عليه وآله، من مصداقية على أرض الواقع، وهو يُخبرنا عن وقائع آخر الزمان، فالكثير الكثير من أحاديث نبينا الكريم صلّى الله عليه وآله، تُشير إلى ظاهرة تجدّد قوى الشرّ والكفر المتمثلة في أقوام تسكن شرق المدينة المنورة في منطقة تُسمّى (نجد) - كما تقدم بحثه في المجلد الأوّل من هذه الموسوعة، فراجع - فكلّما ظهر قرن من الشيطان في نجد، وهو بمعنى أمّة الشيطان وحزبه(225)، سعى لنشر شراراته وطغيانه ليعمّ المنطقة وحواليها، فيتداعى المسلمون ليشدّوا عليه وثبة رجل واحد، ويقضوا عليه وعلى أنصاره، ويخمدوا أنفاسهم، وتمرّ الأيّام والليالي، ويظهر قرن جديد للشيطان، يفعل كفعل صاحبه الذي سبقه بنشر البدع والضلالات، وتلتف حوله حثالات الخلق من قبائل نجد وأهلها المارقين، فيخرجون على المسلمين بمذهب جديد، وينشرون الظلام والكفر في ربوع بلاد الحجاز وخارجها، فتقوم إليهم ثائرة المسلمين ونهضة الدين، فيقضوا عليهم ويطهّروا البلاد من أدران وجودهم الخبيث، لكن لم تمض فترة من الزمان حتى يقوم للشيطان قرن آخر، وتظهر بدع جديدة وكفر جديد، ودواليك حتى ظهور المهدي من آل محمد </w:t>
      </w:r>
      <w:r w:rsidRPr="009A5138">
        <w:rPr>
          <w:rFonts w:hint="cs"/>
          <w:rtl/>
        </w:rPr>
        <w:t>عليهم السلام</w:t>
      </w:r>
      <w:r w:rsidRPr="00A253DB">
        <w:rPr>
          <w:rFonts w:hint="cs"/>
          <w:rtl/>
        </w:rPr>
        <w:t xml:space="preserve"> وما يرافقه من ظهور الأعور الدجال والسفياني وغيره(226). </w:t>
      </w:r>
    </w:p>
    <w:p w14:paraId="1B78FE86" w14:textId="77777777" w:rsidR="00500F96" w:rsidRDefault="00500F96" w:rsidP="00500F96">
      <w:pPr>
        <w:pStyle w:val="libNormal"/>
        <w:rPr>
          <w:rtl/>
        </w:rPr>
      </w:pPr>
      <w:r>
        <w:rPr>
          <w:rtl/>
        </w:rPr>
        <w:br w:type="page"/>
      </w:r>
    </w:p>
    <w:p w14:paraId="7BB3B533" w14:textId="3288A494" w:rsidR="009073AF" w:rsidRPr="00B37B55" w:rsidRDefault="009073AF" w:rsidP="00A253DB">
      <w:pPr>
        <w:pStyle w:val="libNormal"/>
        <w:rPr>
          <w:rtl/>
        </w:rPr>
      </w:pPr>
      <w:r w:rsidRPr="00A253DB">
        <w:rPr>
          <w:rFonts w:hint="cs"/>
          <w:rtl/>
        </w:rPr>
        <w:lastRenderedPageBreak/>
        <w:t xml:space="preserve">إذن سوف تكون لدولة الكفر وأمّة الخوارج دولة بعد أخرى، ورجعة بعد خيبة، ثمّ رجعة أخرى بعد ضربة، حتى قيام الساعة وظهور الإمام الحجة بن الحسن العسكري </w:t>
      </w:r>
      <w:r w:rsidR="00953C6B">
        <w:rPr>
          <w:rFonts w:hint="cs"/>
          <w:rtl/>
        </w:rPr>
        <w:t>عجل الله تعالى فرجه الشريف</w:t>
      </w:r>
      <w:r w:rsidRPr="00A253DB">
        <w:rPr>
          <w:rFonts w:hint="cs"/>
          <w:rtl/>
        </w:rPr>
        <w:t>. استمعوا إلى ما جاء على لسان البخاري ومسلم وأحمد</w:t>
      </w:r>
      <w:r w:rsidRPr="00A253DB">
        <w:rPr>
          <w:rtl/>
        </w:rPr>
        <w:t xml:space="preserve"> </w:t>
      </w:r>
      <w:r w:rsidRPr="00A253DB">
        <w:rPr>
          <w:rFonts w:hint="cs"/>
          <w:rtl/>
        </w:rPr>
        <w:t>وابن ماجة والنسائي والترمذي، في ال</w:t>
      </w:r>
      <w:r w:rsidRPr="00A253DB">
        <w:rPr>
          <w:rtl/>
        </w:rPr>
        <w:t>حديث عن شريك بن شهاب عن أبي بزرة</w:t>
      </w:r>
      <w:r w:rsidRPr="00A253DB">
        <w:rPr>
          <w:rFonts w:hint="cs"/>
          <w:rtl/>
        </w:rPr>
        <w:t>،</w:t>
      </w:r>
      <w:r w:rsidRPr="00A253DB">
        <w:rPr>
          <w:rtl/>
        </w:rPr>
        <w:t xml:space="preserve"> </w:t>
      </w:r>
      <w:r w:rsidRPr="00A253DB">
        <w:rPr>
          <w:rFonts w:hint="cs"/>
          <w:rtl/>
        </w:rPr>
        <w:t>أ</w:t>
      </w:r>
      <w:r w:rsidRPr="00A253DB">
        <w:rPr>
          <w:rtl/>
        </w:rPr>
        <w:t xml:space="preserve">نه قال: </w:t>
      </w:r>
      <w:r w:rsidR="009A5138">
        <w:rPr>
          <w:rFonts w:hint="cs"/>
          <w:rtl/>
        </w:rPr>
        <w:t>«</w:t>
      </w:r>
      <w:r w:rsidRPr="00A253DB">
        <w:rPr>
          <w:rtl/>
        </w:rPr>
        <w:t>سمع</w:t>
      </w:r>
      <w:r w:rsidRPr="00A253DB">
        <w:rPr>
          <w:rFonts w:hint="cs"/>
          <w:rtl/>
        </w:rPr>
        <w:t>ت</w:t>
      </w:r>
      <w:r w:rsidRPr="00A253DB">
        <w:rPr>
          <w:rtl/>
        </w:rPr>
        <w:t xml:space="preserve"> رسول الل</w:t>
      </w:r>
      <w:r w:rsidRPr="00A253DB">
        <w:rPr>
          <w:rFonts w:hint="cs"/>
          <w:rtl/>
        </w:rPr>
        <w:t>ه</w:t>
      </w:r>
      <w:r w:rsidRPr="00A253DB">
        <w:rPr>
          <w:rtl/>
        </w:rPr>
        <w:t xml:space="preserve"> </w:t>
      </w:r>
      <w:r w:rsidRPr="00A253DB">
        <w:rPr>
          <w:rFonts w:hint="cs"/>
          <w:rtl/>
        </w:rPr>
        <w:t>صلّى الله عليه وآله</w:t>
      </w:r>
      <w:r w:rsidRPr="00A253DB">
        <w:rPr>
          <w:rtl/>
        </w:rPr>
        <w:t xml:space="preserve"> بإذن</w:t>
      </w:r>
      <w:r w:rsidRPr="00A253DB">
        <w:rPr>
          <w:rFonts w:hint="cs"/>
          <w:rtl/>
        </w:rPr>
        <w:t>ي،</w:t>
      </w:r>
      <w:r w:rsidRPr="00A253DB">
        <w:rPr>
          <w:rtl/>
        </w:rPr>
        <w:t xml:space="preserve"> ورأيته بعين</w:t>
      </w:r>
      <w:r w:rsidRPr="00A253DB">
        <w:rPr>
          <w:rFonts w:hint="cs"/>
          <w:rtl/>
        </w:rPr>
        <w:t>ي</w:t>
      </w:r>
      <w:r w:rsidRPr="00A253DB">
        <w:rPr>
          <w:rtl/>
        </w:rPr>
        <w:t xml:space="preserve">، أتي رسول الله </w:t>
      </w:r>
      <w:r w:rsidRPr="00A253DB">
        <w:rPr>
          <w:rFonts w:hint="cs"/>
          <w:rtl/>
        </w:rPr>
        <w:t xml:space="preserve">صلّى الله عليه وآله </w:t>
      </w:r>
      <w:r w:rsidRPr="00A253DB">
        <w:rPr>
          <w:rtl/>
        </w:rPr>
        <w:t>بمال فقسمه، فأعطى م</w:t>
      </w:r>
      <w:r w:rsidRPr="00A253DB">
        <w:rPr>
          <w:rFonts w:hint="cs"/>
          <w:rtl/>
        </w:rPr>
        <w:t>َ</w:t>
      </w:r>
      <w:r w:rsidRPr="00A253DB">
        <w:rPr>
          <w:rtl/>
        </w:rPr>
        <w:t>ن عن يمينه، وم</w:t>
      </w:r>
      <w:r w:rsidRPr="00A253DB">
        <w:rPr>
          <w:rFonts w:hint="cs"/>
          <w:rtl/>
        </w:rPr>
        <w:t>َن</w:t>
      </w:r>
      <w:r w:rsidRPr="00A253DB">
        <w:rPr>
          <w:rtl/>
        </w:rPr>
        <w:t xml:space="preserve"> عن شماله، ولم يعط</w:t>
      </w:r>
      <w:r w:rsidRPr="00A253DB">
        <w:rPr>
          <w:rFonts w:hint="cs"/>
          <w:rtl/>
        </w:rPr>
        <w:t>ِ</w:t>
      </w:r>
      <w:r w:rsidRPr="00A253DB">
        <w:rPr>
          <w:rtl/>
        </w:rPr>
        <w:t xml:space="preserve"> من ورا</w:t>
      </w:r>
      <w:r w:rsidRPr="00A253DB">
        <w:rPr>
          <w:rFonts w:hint="cs"/>
          <w:rtl/>
        </w:rPr>
        <w:t>ء</w:t>
      </w:r>
      <w:r w:rsidRPr="00A253DB">
        <w:rPr>
          <w:rtl/>
        </w:rPr>
        <w:t>ه شيئاً، فقام إليه رجل من ورا</w:t>
      </w:r>
      <w:r w:rsidRPr="00A253DB">
        <w:rPr>
          <w:rFonts w:hint="cs"/>
          <w:rtl/>
        </w:rPr>
        <w:t>ئه</w:t>
      </w:r>
      <w:r w:rsidRPr="00A253DB">
        <w:rPr>
          <w:rtl/>
        </w:rPr>
        <w:t xml:space="preserve"> </w:t>
      </w:r>
      <w:r w:rsidRPr="00A253DB">
        <w:rPr>
          <w:rFonts w:hint="cs"/>
          <w:rtl/>
        </w:rPr>
        <w:t xml:space="preserve">(وهو عُيينة بن حصن، من قادة نجد)، </w:t>
      </w:r>
      <w:r w:rsidRPr="00A253DB">
        <w:rPr>
          <w:rtl/>
        </w:rPr>
        <w:t xml:space="preserve">رجل </w:t>
      </w:r>
      <w:r w:rsidRPr="00A253DB">
        <w:rPr>
          <w:rFonts w:hint="cs"/>
          <w:rtl/>
        </w:rPr>
        <w:t>أ</w:t>
      </w:r>
      <w:r w:rsidRPr="00A253DB">
        <w:rPr>
          <w:rtl/>
        </w:rPr>
        <w:t>سود مطموم الشعر</w:t>
      </w:r>
      <w:r w:rsidRPr="00A253DB">
        <w:rPr>
          <w:rFonts w:hint="cs"/>
          <w:rtl/>
        </w:rPr>
        <w:t>،</w:t>
      </w:r>
      <w:r w:rsidRPr="00A253DB">
        <w:rPr>
          <w:rtl/>
        </w:rPr>
        <w:t xml:space="preserve"> عليه ثوبان أبيضان،</w:t>
      </w:r>
      <w:r w:rsidRPr="00A253DB">
        <w:rPr>
          <w:rFonts w:hint="cs"/>
          <w:rtl/>
        </w:rPr>
        <w:t xml:space="preserve"> </w:t>
      </w:r>
      <w:r w:rsidRPr="00A253DB">
        <w:rPr>
          <w:rtl/>
        </w:rPr>
        <w:t>فقال</w:t>
      </w:r>
      <w:r w:rsidRPr="00A253DB">
        <w:rPr>
          <w:rFonts w:hint="cs"/>
          <w:rtl/>
        </w:rPr>
        <w:t>:</w:t>
      </w:r>
      <w:r w:rsidRPr="00A253DB">
        <w:rPr>
          <w:rtl/>
        </w:rPr>
        <w:t xml:space="preserve"> يا</w:t>
      </w:r>
      <w:r w:rsidRPr="00A253DB">
        <w:rPr>
          <w:rFonts w:hint="cs"/>
          <w:rtl/>
        </w:rPr>
        <w:t xml:space="preserve"> </w:t>
      </w:r>
      <w:r w:rsidRPr="00A253DB">
        <w:rPr>
          <w:rtl/>
        </w:rPr>
        <w:t xml:space="preserve">محمد ما عدلت في القسمة، فغضب رسول الله </w:t>
      </w:r>
      <w:r w:rsidRPr="00A253DB">
        <w:rPr>
          <w:rFonts w:hint="cs"/>
          <w:rtl/>
        </w:rPr>
        <w:t>صلّى الله عليه وآله</w:t>
      </w:r>
      <w:r w:rsidRPr="00A253DB">
        <w:rPr>
          <w:rtl/>
        </w:rPr>
        <w:t xml:space="preserve"> غضباً شديداً، وقال:</w:t>
      </w:r>
      <w:r w:rsidRPr="00A253DB">
        <w:rPr>
          <w:rFonts w:hint="cs"/>
          <w:rtl/>
        </w:rPr>
        <w:t xml:space="preserve"> </w:t>
      </w:r>
      <w:r w:rsidRPr="00531333">
        <w:rPr>
          <w:rStyle w:val="libBold2Char"/>
          <w:rtl/>
        </w:rPr>
        <w:t>والله لا تجدون بعدي رجلاً هو أعدل من</w:t>
      </w:r>
      <w:r w:rsidRPr="00531333">
        <w:rPr>
          <w:rStyle w:val="libBold2Char"/>
          <w:rFonts w:hint="cs"/>
          <w:rtl/>
        </w:rPr>
        <w:t>ّ</w:t>
      </w:r>
      <w:r w:rsidRPr="00531333">
        <w:rPr>
          <w:rStyle w:val="libBold2Char"/>
          <w:rtl/>
        </w:rPr>
        <w:t>ي،</w:t>
      </w:r>
      <w:r>
        <w:rPr>
          <w:rtl/>
        </w:rPr>
        <w:t xml:space="preserve"> ثمّ </w:t>
      </w:r>
      <w:r w:rsidRPr="00B37B55">
        <w:rPr>
          <w:rtl/>
        </w:rPr>
        <w:t>قال</w:t>
      </w:r>
      <w:r>
        <w:rPr>
          <w:rtl/>
        </w:rPr>
        <w:t>:</w:t>
      </w:r>
      <w:r>
        <w:rPr>
          <w:rFonts w:hint="cs"/>
          <w:rtl/>
        </w:rPr>
        <w:t xml:space="preserve"> </w:t>
      </w:r>
      <w:r w:rsidRPr="00531333">
        <w:rPr>
          <w:rStyle w:val="libBold2Char"/>
          <w:rtl/>
        </w:rPr>
        <w:t>يخرج في آخر الزمان قوم، كأن هذا منهم، يقرؤون القرآن، لا يجاوز تراقيهم، يمرقون من الإسلام كما يمرق السهم من الرمية، سيماهم التحليق، لا يزالون يخرجون حتى يخرج آخرهم مع المسيح الدجال، ف</w:t>
      </w:r>
      <w:r w:rsidRPr="00531333">
        <w:rPr>
          <w:rStyle w:val="libBold2Char"/>
          <w:rFonts w:hint="cs"/>
          <w:rtl/>
        </w:rPr>
        <w:t>إ</w:t>
      </w:r>
      <w:r w:rsidRPr="00531333">
        <w:rPr>
          <w:rStyle w:val="libBold2Char"/>
          <w:rtl/>
        </w:rPr>
        <w:t>ذا لقيتموهم</w:t>
      </w:r>
      <w:r w:rsidRPr="00531333">
        <w:rPr>
          <w:rStyle w:val="libBold2Char"/>
          <w:rFonts w:hint="cs"/>
          <w:rtl/>
        </w:rPr>
        <w:t xml:space="preserve"> فاقتلوهم، ه</w:t>
      </w:r>
      <w:r w:rsidRPr="00531333">
        <w:rPr>
          <w:rStyle w:val="libBold2Char"/>
          <w:rtl/>
        </w:rPr>
        <w:t>م شر</w:t>
      </w:r>
      <w:r w:rsidRPr="00531333">
        <w:rPr>
          <w:rStyle w:val="libBold2Char"/>
          <w:rFonts w:hint="cs"/>
          <w:rtl/>
        </w:rPr>
        <w:t>ّ</w:t>
      </w:r>
      <w:r w:rsidRPr="00531333">
        <w:rPr>
          <w:rStyle w:val="libBold2Char"/>
          <w:rtl/>
        </w:rPr>
        <w:t xml:space="preserve"> الخلق والخليقة</w:t>
      </w:r>
      <w:r w:rsidR="009A5138">
        <w:rPr>
          <w:rFonts w:hint="cs"/>
          <w:rtl/>
        </w:rPr>
        <w:t>»</w:t>
      </w:r>
      <w:r w:rsidR="009A5138" w:rsidRPr="00B37B55">
        <w:rPr>
          <w:rFonts w:hint="cs"/>
          <w:rtl/>
        </w:rPr>
        <w:t xml:space="preserve"> </w:t>
      </w:r>
      <w:r w:rsidRPr="00B37B55">
        <w:rPr>
          <w:rFonts w:hint="cs"/>
          <w:rtl/>
        </w:rPr>
        <w:t>(227).</w:t>
      </w:r>
    </w:p>
    <w:p w14:paraId="383B5B2A" w14:textId="681CBB9B" w:rsidR="009073AF" w:rsidRPr="00B37B55" w:rsidRDefault="009073AF" w:rsidP="00A253DB">
      <w:pPr>
        <w:pStyle w:val="libNormal"/>
        <w:rPr>
          <w:rtl/>
          <w:lang w:bidi="ar-IQ"/>
        </w:rPr>
      </w:pPr>
      <w:r w:rsidRPr="00A253DB">
        <w:rPr>
          <w:rFonts w:hint="cs"/>
          <w:rtl/>
        </w:rPr>
        <w:t>و</w:t>
      </w:r>
      <w:r w:rsidRPr="00A253DB">
        <w:rPr>
          <w:rtl/>
        </w:rPr>
        <w:t>عن عبد الله بن عمرو</w:t>
      </w:r>
      <w:r w:rsidRPr="00A253DB">
        <w:rPr>
          <w:rFonts w:hint="cs"/>
          <w:rtl/>
        </w:rPr>
        <w:t>، حيث</w:t>
      </w:r>
      <w:r w:rsidRPr="00A253DB">
        <w:rPr>
          <w:rtl/>
        </w:rPr>
        <w:t xml:space="preserve"> قال: سمعت رسول الله</w:t>
      </w:r>
      <w:r w:rsidRPr="00A253DB">
        <w:rPr>
          <w:rFonts w:hint="cs"/>
          <w:rtl/>
        </w:rPr>
        <w:t xml:space="preserve"> صلّى الله عليه وآله</w:t>
      </w:r>
      <w:r w:rsidRPr="00A253DB">
        <w:rPr>
          <w:rtl/>
        </w:rPr>
        <w:t xml:space="preserve"> يقول: </w:t>
      </w:r>
      <w:r w:rsidR="009A5138">
        <w:rPr>
          <w:rFonts w:hint="cs"/>
          <w:rtl/>
        </w:rPr>
        <w:t>«</w:t>
      </w:r>
      <w:r w:rsidRPr="00531333">
        <w:rPr>
          <w:rStyle w:val="libBold2Char"/>
          <w:rtl/>
        </w:rPr>
        <w:t xml:space="preserve">سيخرج </w:t>
      </w:r>
      <w:r w:rsidRPr="00531333">
        <w:rPr>
          <w:rStyle w:val="libBold2Char"/>
          <w:rFonts w:hint="cs"/>
          <w:rtl/>
        </w:rPr>
        <w:t>أ</w:t>
      </w:r>
      <w:r w:rsidRPr="00531333">
        <w:rPr>
          <w:rStyle w:val="libBold2Char"/>
          <w:rtl/>
        </w:rPr>
        <w:t xml:space="preserve">ناس من </w:t>
      </w:r>
      <w:r w:rsidRPr="00531333">
        <w:rPr>
          <w:rStyle w:val="libBold2Char"/>
          <w:rFonts w:hint="cs"/>
          <w:rtl/>
        </w:rPr>
        <w:t>أ</w:t>
      </w:r>
      <w:r w:rsidRPr="00531333">
        <w:rPr>
          <w:rStyle w:val="libBold2Char"/>
          <w:rtl/>
        </w:rPr>
        <w:t>م</w:t>
      </w:r>
      <w:r w:rsidRPr="00531333">
        <w:rPr>
          <w:rStyle w:val="libBold2Char"/>
          <w:rFonts w:hint="cs"/>
          <w:rtl/>
        </w:rPr>
        <w:t>ّ</w:t>
      </w:r>
      <w:r w:rsidRPr="00531333">
        <w:rPr>
          <w:rStyle w:val="libBold2Char"/>
          <w:rtl/>
        </w:rPr>
        <w:t>تي من قبل المشرق يقر</w:t>
      </w:r>
      <w:r w:rsidRPr="00531333">
        <w:rPr>
          <w:rStyle w:val="libBold2Char"/>
          <w:rFonts w:hint="cs"/>
          <w:rtl/>
        </w:rPr>
        <w:t>ؤ</w:t>
      </w:r>
      <w:r w:rsidRPr="00531333">
        <w:rPr>
          <w:rStyle w:val="libBold2Char"/>
          <w:rtl/>
        </w:rPr>
        <w:t>ون القرآن</w:t>
      </w:r>
      <w:r w:rsidRPr="00531333">
        <w:rPr>
          <w:rStyle w:val="libBold2Char"/>
          <w:rFonts w:hint="cs"/>
          <w:rtl/>
        </w:rPr>
        <w:t xml:space="preserve"> </w:t>
      </w:r>
      <w:r w:rsidRPr="00531333">
        <w:rPr>
          <w:rStyle w:val="libBold2Char"/>
          <w:rtl/>
        </w:rPr>
        <w:t>لا يجاوز تراقيهم، كل</w:t>
      </w:r>
      <w:r w:rsidRPr="00531333">
        <w:rPr>
          <w:rStyle w:val="libBold2Char"/>
          <w:rFonts w:hint="cs"/>
          <w:rtl/>
        </w:rPr>
        <w:t>ّ</w:t>
      </w:r>
      <w:r w:rsidRPr="00531333">
        <w:rPr>
          <w:rStyle w:val="libBold2Char"/>
          <w:rtl/>
        </w:rPr>
        <w:t xml:space="preserve">ما خرج منهم قرن قُطع </w:t>
      </w:r>
      <w:r w:rsidRPr="00B37B55">
        <w:rPr>
          <w:rFonts w:hint="cs"/>
          <w:rtl/>
        </w:rPr>
        <w:t>(</w:t>
      </w:r>
      <w:r w:rsidRPr="00B37B55">
        <w:rPr>
          <w:rtl/>
        </w:rPr>
        <w:t>حتى</w:t>
      </w:r>
      <w:r>
        <w:rPr>
          <w:rtl/>
        </w:rPr>
        <w:t xml:space="preserve"> </w:t>
      </w:r>
      <w:r w:rsidRPr="00B37B55">
        <w:rPr>
          <w:rtl/>
        </w:rPr>
        <w:t>عد</w:t>
      </w:r>
      <w:r>
        <w:rPr>
          <w:rFonts w:hint="cs"/>
          <w:rtl/>
        </w:rPr>
        <w:t>ّ</w:t>
      </w:r>
      <w:r w:rsidRPr="00B37B55">
        <w:rPr>
          <w:rtl/>
        </w:rPr>
        <w:t>ها</w:t>
      </w:r>
      <w:r>
        <w:rPr>
          <w:rtl/>
        </w:rPr>
        <w:t xml:space="preserve"> </w:t>
      </w:r>
      <w:r w:rsidRPr="00B37B55">
        <w:rPr>
          <w:rtl/>
        </w:rPr>
        <w:t>عشر</w:t>
      </w:r>
      <w:r>
        <w:rPr>
          <w:rtl/>
        </w:rPr>
        <w:t xml:space="preserve"> </w:t>
      </w:r>
      <w:r w:rsidRPr="00B37B55">
        <w:rPr>
          <w:rtl/>
        </w:rPr>
        <w:t>مر</w:t>
      </w:r>
      <w:r>
        <w:rPr>
          <w:rFonts w:hint="cs"/>
          <w:rtl/>
        </w:rPr>
        <w:t>ّ</w:t>
      </w:r>
      <w:r w:rsidRPr="00B37B55">
        <w:rPr>
          <w:rtl/>
        </w:rPr>
        <w:t>ات</w:t>
      </w:r>
      <w:r w:rsidRPr="00B37B55">
        <w:rPr>
          <w:rFonts w:hint="cs"/>
          <w:rtl/>
        </w:rPr>
        <w:t>)</w:t>
      </w:r>
      <w:r w:rsidRPr="00B37B55">
        <w:rPr>
          <w:rtl/>
        </w:rPr>
        <w:t>،</w:t>
      </w:r>
      <w:r w:rsidRPr="00531333">
        <w:rPr>
          <w:rStyle w:val="libBold2Char"/>
          <w:rtl/>
        </w:rPr>
        <w:t xml:space="preserve"> كل</w:t>
      </w:r>
      <w:r w:rsidRPr="00531333">
        <w:rPr>
          <w:rStyle w:val="libBold2Char"/>
          <w:rFonts w:hint="cs"/>
          <w:rtl/>
        </w:rPr>
        <w:t>ّ</w:t>
      </w:r>
      <w:r w:rsidRPr="00531333">
        <w:rPr>
          <w:rStyle w:val="libBold2Char"/>
          <w:rtl/>
        </w:rPr>
        <w:t>ما خرج</w:t>
      </w:r>
      <w:r w:rsidRPr="00531333">
        <w:rPr>
          <w:rStyle w:val="libBold2Char"/>
          <w:rFonts w:hint="cs"/>
          <w:rtl/>
        </w:rPr>
        <w:t xml:space="preserve"> </w:t>
      </w:r>
      <w:r w:rsidRPr="00531333">
        <w:rPr>
          <w:rStyle w:val="libBold2Char"/>
          <w:rtl/>
        </w:rPr>
        <w:t>منهم قرن قُطع، حتى يخرج الدجال في بقي</w:t>
      </w:r>
      <w:r w:rsidRPr="00531333">
        <w:rPr>
          <w:rStyle w:val="libBold2Char"/>
          <w:rFonts w:hint="cs"/>
          <w:rtl/>
        </w:rPr>
        <w:t>ّ</w:t>
      </w:r>
      <w:r w:rsidRPr="00531333">
        <w:rPr>
          <w:rStyle w:val="libBold2Char"/>
          <w:rtl/>
        </w:rPr>
        <w:t>تهم</w:t>
      </w:r>
      <w:r w:rsidR="009A5138">
        <w:rPr>
          <w:rFonts w:hint="cs"/>
          <w:rtl/>
        </w:rPr>
        <w:t>»</w:t>
      </w:r>
      <w:r w:rsidR="009A5138" w:rsidRPr="00B37B55">
        <w:rPr>
          <w:rFonts w:hint="cs"/>
          <w:rtl/>
        </w:rPr>
        <w:t xml:space="preserve"> </w:t>
      </w:r>
      <w:r w:rsidRPr="00B37B55">
        <w:rPr>
          <w:rFonts w:hint="cs"/>
          <w:rtl/>
        </w:rPr>
        <w:t>(228)</w:t>
      </w:r>
      <w:r>
        <w:rPr>
          <w:rFonts w:hint="cs"/>
          <w:rtl/>
          <w:lang w:bidi="ar-IQ"/>
        </w:rPr>
        <w:t>.</w:t>
      </w:r>
    </w:p>
    <w:p w14:paraId="58253AFD" w14:textId="754D8448" w:rsidR="009073AF" w:rsidRPr="00B37B55" w:rsidRDefault="009073AF" w:rsidP="00A253DB">
      <w:pPr>
        <w:pStyle w:val="libNormal"/>
        <w:rPr>
          <w:rtl/>
        </w:rPr>
      </w:pPr>
      <w:r w:rsidRPr="00A253DB">
        <w:rPr>
          <w:rFonts w:hint="cs"/>
          <w:rtl/>
        </w:rPr>
        <w:t>و</w:t>
      </w:r>
      <w:r w:rsidRPr="00A253DB">
        <w:rPr>
          <w:rtl/>
        </w:rPr>
        <w:t xml:space="preserve">عن </w:t>
      </w:r>
      <w:r w:rsidRPr="00A253DB">
        <w:rPr>
          <w:rFonts w:hint="cs"/>
          <w:rtl/>
        </w:rPr>
        <w:t xml:space="preserve">عبد الله </w:t>
      </w:r>
      <w:r w:rsidRPr="00A253DB">
        <w:rPr>
          <w:rtl/>
        </w:rPr>
        <w:t>بن عمر</w:t>
      </w:r>
      <w:r w:rsidRPr="00A253DB">
        <w:rPr>
          <w:rFonts w:hint="cs"/>
          <w:rtl/>
        </w:rPr>
        <w:t xml:space="preserve">: أن </w:t>
      </w:r>
      <w:r w:rsidRPr="00A253DB">
        <w:rPr>
          <w:rtl/>
        </w:rPr>
        <w:t>رسول الله</w:t>
      </w:r>
      <w:r w:rsidRPr="00A253DB">
        <w:rPr>
          <w:rFonts w:hint="cs"/>
          <w:rtl/>
        </w:rPr>
        <w:t xml:space="preserve"> </w:t>
      </w:r>
      <w:r w:rsidRPr="009A5138">
        <w:rPr>
          <w:rFonts w:hint="cs"/>
          <w:rtl/>
        </w:rPr>
        <w:t>صلّى الله عليه وآله</w:t>
      </w:r>
      <w:r w:rsidRPr="00A253DB">
        <w:rPr>
          <w:rFonts w:hint="cs"/>
          <w:rtl/>
        </w:rPr>
        <w:t xml:space="preserve"> </w:t>
      </w:r>
      <w:r w:rsidRPr="00A253DB">
        <w:rPr>
          <w:rtl/>
        </w:rPr>
        <w:t xml:space="preserve">قال: </w:t>
      </w:r>
      <w:r w:rsidR="009A5138">
        <w:rPr>
          <w:rFonts w:hint="cs"/>
          <w:rtl/>
        </w:rPr>
        <w:t>«</w:t>
      </w:r>
      <w:r w:rsidRPr="00531333">
        <w:rPr>
          <w:rStyle w:val="libBold2Char"/>
          <w:rtl/>
        </w:rPr>
        <w:t>ينشأ نش</w:t>
      </w:r>
      <w:r w:rsidRPr="00531333">
        <w:rPr>
          <w:rStyle w:val="libBold2Char"/>
          <w:rFonts w:hint="cs"/>
          <w:rtl/>
        </w:rPr>
        <w:t>ء</w:t>
      </w:r>
      <w:r w:rsidRPr="00531333">
        <w:rPr>
          <w:rStyle w:val="libBold2Char"/>
          <w:rtl/>
        </w:rPr>
        <w:t xml:space="preserve"> يقرؤون القرآن لا يتجاوز تراقيهم، كل</w:t>
      </w:r>
      <w:r w:rsidRPr="00531333">
        <w:rPr>
          <w:rStyle w:val="libBold2Char"/>
          <w:rFonts w:hint="cs"/>
          <w:rtl/>
        </w:rPr>
        <w:t>ّ</w:t>
      </w:r>
      <w:r w:rsidRPr="00531333">
        <w:rPr>
          <w:rStyle w:val="libBold2Char"/>
          <w:rtl/>
        </w:rPr>
        <w:t>ما خرج قرن قطع</w:t>
      </w:r>
      <w:r w:rsidR="009A5138">
        <w:rPr>
          <w:rFonts w:hint="cs"/>
          <w:rtl/>
        </w:rPr>
        <w:t>»</w:t>
      </w:r>
      <w:r w:rsidRPr="00DC4D24">
        <w:rPr>
          <w:rtl/>
        </w:rPr>
        <w:t>،</w:t>
      </w:r>
      <w:r>
        <w:rPr>
          <w:rtl/>
        </w:rPr>
        <w:t xml:space="preserve"> </w:t>
      </w:r>
      <w:r w:rsidRPr="00B37B55">
        <w:rPr>
          <w:rtl/>
        </w:rPr>
        <w:t>قال</w:t>
      </w:r>
      <w:r>
        <w:rPr>
          <w:rtl/>
        </w:rPr>
        <w:t xml:space="preserve"> </w:t>
      </w:r>
      <w:r w:rsidRPr="00B37B55">
        <w:rPr>
          <w:rtl/>
        </w:rPr>
        <w:t>ابن</w:t>
      </w:r>
      <w:r>
        <w:rPr>
          <w:rtl/>
        </w:rPr>
        <w:t xml:space="preserve"> </w:t>
      </w:r>
      <w:r w:rsidRPr="00B37B55">
        <w:rPr>
          <w:rtl/>
        </w:rPr>
        <w:t>عمر</w:t>
      </w:r>
      <w:r>
        <w:rPr>
          <w:rtl/>
        </w:rPr>
        <w:t xml:space="preserve"> </w:t>
      </w:r>
      <w:r w:rsidRPr="00B37B55">
        <w:rPr>
          <w:rtl/>
        </w:rPr>
        <w:t>سمعت</w:t>
      </w:r>
      <w:r>
        <w:rPr>
          <w:rtl/>
        </w:rPr>
        <w:t xml:space="preserve"> </w:t>
      </w:r>
      <w:r w:rsidRPr="00B37B55">
        <w:rPr>
          <w:rtl/>
        </w:rPr>
        <w:t>رسول</w:t>
      </w:r>
      <w:r>
        <w:rPr>
          <w:rtl/>
        </w:rPr>
        <w:t xml:space="preserve"> </w:t>
      </w:r>
      <w:r w:rsidRPr="00B37B55">
        <w:rPr>
          <w:rtl/>
        </w:rPr>
        <w:t>الله</w:t>
      </w:r>
      <w:r>
        <w:rPr>
          <w:rFonts w:hint="cs"/>
          <w:rtl/>
        </w:rPr>
        <w:t xml:space="preserve"> </w:t>
      </w:r>
      <w:r w:rsidRPr="009A5138">
        <w:rPr>
          <w:rFonts w:hint="cs"/>
          <w:rtl/>
        </w:rPr>
        <w:t>صلّى الله عليه وآله</w:t>
      </w:r>
      <w:r>
        <w:rPr>
          <w:rtl/>
        </w:rPr>
        <w:t xml:space="preserve"> </w:t>
      </w:r>
      <w:r w:rsidRPr="00B37B55">
        <w:rPr>
          <w:rtl/>
        </w:rPr>
        <w:t>يقو</w:t>
      </w:r>
      <w:r w:rsidRPr="00B37B55">
        <w:rPr>
          <w:rFonts w:hint="cs"/>
          <w:rtl/>
        </w:rPr>
        <w:t>ل</w:t>
      </w:r>
      <w:r>
        <w:rPr>
          <w:rtl/>
        </w:rPr>
        <w:t>:</w:t>
      </w:r>
      <w:r>
        <w:rPr>
          <w:rFonts w:hint="cs"/>
          <w:rtl/>
        </w:rPr>
        <w:t xml:space="preserve"> </w:t>
      </w:r>
      <w:r w:rsidR="009A5138">
        <w:rPr>
          <w:rFonts w:hint="cs"/>
          <w:rtl/>
        </w:rPr>
        <w:t>«</w:t>
      </w:r>
      <w:r w:rsidRPr="00531333">
        <w:rPr>
          <w:rStyle w:val="libBold2Char"/>
          <w:rtl/>
        </w:rPr>
        <w:t>كل</w:t>
      </w:r>
      <w:r w:rsidRPr="00531333">
        <w:rPr>
          <w:rStyle w:val="libBold2Char"/>
          <w:rFonts w:hint="cs"/>
          <w:rtl/>
        </w:rPr>
        <w:t>ّ</w:t>
      </w:r>
      <w:r w:rsidRPr="00531333">
        <w:rPr>
          <w:rStyle w:val="libBold2Char"/>
          <w:rtl/>
        </w:rPr>
        <w:t>ما خرج قرن قطع</w:t>
      </w:r>
      <w:r>
        <w:rPr>
          <w:rFonts w:hint="cs"/>
          <w:rtl/>
        </w:rPr>
        <w:t xml:space="preserve"> </w:t>
      </w:r>
      <w:r w:rsidRPr="00B37B55">
        <w:rPr>
          <w:rFonts w:hint="cs"/>
          <w:rtl/>
        </w:rPr>
        <w:t>(</w:t>
      </w:r>
      <w:r>
        <w:rPr>
          <w:rFonts w:hint="cs"/>
          <w:rtl/>
        </w:rPr>
        <w:t>أ</w:t>
      </w:r>
      <w:r w:rsidRPr="00B37B55">
        <w:rPr>
          <w:rtl/>
        </w:rPr>
        <w:t>كثر</w:t>
      </w:r>
      <w:r>
        <w:rPr>
          <w:rtl/>
        </w:rPr>
        <w:t xml:space="preserve"> </w:t>
      </w:r>
      <w:r w:rsidRPr="00B37B55">
        <w:rPr>
          <w:rtl/>
        </w:rPr>
        <w:t>من</w:t>
      </w:r>
      <w:r>
        <w:rPr>
          <w:rtl/>
        </w:rPr>
        <w:t xml:space="preserve"> </w:t>
      </w:r>
      <w:r w:rsidRPr="00B37B55">
        <w:rPr>
          <w:rtl/>
        </w:rPr>
        <w:t>عشرين</w:t>
      </w:r>
      <w:r>
        <w:rPr>
          <w:rtl/>
        </w:rPr>
        <w:t xml:space="preserve"> </w:t>
      </w:r>
      <w:r w:rsidRPr="00B37B55">
        <w:rPr>
          <w:rtl/>
        </w:rPr>
        <w:t>مر</w:t>
      </w:r>
      <w:r>
        <w:rPr>
          <w:rFonts w:hint="cs"/>
          <w:rtl/>
        </w:rPr>
        <w:t>ّ</w:t>
      </w:r>
      <w:r w:rsidRPr="00B37B55">
        <w:rPr>
          <w:rFonts w:hint="cs"/>
          <w:rtl/>
        </w:rPr>
        <w:t>ة)</w:t>
      </w:r>
      <w:r>
        <w:rPr>
          <w:rFonts w:hint="cs"/>
          <w:rtl/>
        </w:rPr>
        <w:t xml:space="preserve"> </w:t>
      </w:r>
      <w:r w:rsidRPr="00531333">
        <w:rPr>
          <w:rStyle w:val="libBold2Char"/>
          <w:rtl/>
        </w:rPr>
        <w:t xml:space="preserve">حتى يخرج في </w:t>
      </w:r>
      <w:r w:rsidRPr="00531333">
        <w:rPr>
          <w:rStyle w:val="libBold2Char"/>
          <w:rFonts w:hint="cs"/>
          <w:rtl/>
        </w:rPr>
        <w:t>أ</w:t>
      </w:r>
      <w:r w:rsidRPr="00531333">
        <w:rPr>
          <w:rStyle w:val="libBold2Char"/>
          <w:rtl/>
        </w:rPr>
        <w:t>عراضهم الدجال</w:t>
      </w:r>
      <w:r w:rsidR="009A5138">
        <w:rPr>
          <w:rFonts w:hint="cs"/>
          <w:rtl/>
        </w:rPr>
        <w:t>»</w:t>
      </w:r>
      <w:r w:rsidRPr="00B37B55">
        <w:rPr>
          <w:rFonts w:hint="cs"/>
          <w:rtl/>
        </w:rPr>
        <w:t>.</w:t>
      </w:r>
      <w:r>
        <w:rPr>
          <w:rFonts w:hint="cs"/>
          <w:rtl/>
        </w:rPr>
        <w:t xml:space="preserve"> </w:t>
      </w:r>
      <w:r w:rsidRPr="00B37B55">
        <w:rPr>
          <w:rtl/>
        </w:rPr>
        <w:t>والقرن</w:t>
      </w:r>
      <w:r>
        <w:rPr>
          <w:rtl/>
        </w:rPr>
        <w:t xml:space="preserve"> </w:t>
      </w:r>
      <w:r w:rsidRPr="00B37B55">
        <w:rPr>
          <w:rFonts w:hint="cs"/>
          <w:rtl/>
        </w:rPr>
        <w:t>كما</w:t>
      </w:r>
      <w:r>
        <w:rPr>
          <w:rFonts w:hint="cs"/>
          <w:rtl/>
        </w:rPr>
        <w:t xml:space="preserve"> </w:t>
      </w:r>
      <w:r w:rsidRPr="00B37B55">
        <w:rPr>
          <w:rFonts w:hint="cs"/>
          <w:rtl/>
        </w:rPr>
        <w:t>ورد</w:t>
      </w:r>
      <w:r>
        <w:rPr>
          <w:rFonts w:hint="cs"/>
          <w:rtl/>
        </w:rPr>
        <w:t xml:space="preserve"> </w:t>
      </w:r>
      <w:r w:rsidRPr="00B37B55">
        <w:rPr>
          <w:rtl/>
        </w:rPr>
        <w:t>في</w:t>
      </w:r>
      <w:r>
        <w:rPr>
          <w:rtl/>
        </w:rPr>
        <w:t xml:space="preserve"> </w:t>
      </w:r>
      <w:r w:rsidRPr="00B37B55">
        <w:rPr>
          <w:rtl/>
        </w:rPr>
        <w:t>قاموس</w:t>
      </w:r>
      <w:r>
        <w:rPr>
          <w:rtl/>
        </w:rPr>
        <w:t xml:space="preserve"> </w:t>
      </w:r>
      <w:r w:rsidRPr="00B37B55">
        <w:rPr>
          <w:rtl/>
        </w:rPr>
        <w:t>اللغة</w:t>
      </w:r>
      <w:r>
        <w:rPr>
          <w:rtl/>
        </w:rPr>
        <w:t xml:space="preserve"> </w:t>
      </w:r>
      <w:r w:rsidRPr="00B37B55">
        <w:rPr>
          <w:rtl/>
        </w:rPr>
        <w:t>بمعنى</w:t>
      </w:r>
      <w:r>
        <w:rPr>
          <w:rFonts w:hint="cs"/>
          <w:rtl/>
        </w:rPr>
        <w:t xml:space="preserve"> أ</w:t>
      </w:r>
      <w:r w:rsidRPr="00B37B55">
        <w:rPr>
          <w:rtl/>
        </w:rPr>
        <w:t>م</w:t>
      </w:r>
      <w:r>
        <w:rPr>
          <w:rFonts w:hint="cs"/>
          <w:rtl/>
        </w:rPr>
        <w:t>ّ</w:t>
      </w:r>
      <w:r w:rsidRPr="00B37B55">
        <w:rPr>
          <w:rtl/>
        </w:rPr>
        <w:t>ة</w:t>
      </w:r>
      <w:r>
        <w:rPr>
          <w:rtl/>
        </w:rPr>
        <w:t xml:space="preserve"> </w:t>
      </w:r>
      <w:r w:rsidRPr="00B37B55">
        <w:rPr>
          <w:rtl/>
        </w:rPr>
        <w:t>الشيطان</w:t>
      </w:r>
      <w:r>
        <w:rPr>
          <w:rFonts w:hint="cs"/>
          <w:rtl/>
        </w:rPr>
        <w:t xml:space="preserve"> </w:t>
      </w:r>
      <w:r w:rsidRPr="00B37B55">
        <w:rPr>
          <w:rFonts w:hint="cs"/>
          <w:rtl/>
        </w:rPr>
        <w:t>وحزبه(229).</w:t>
      </w:r>
    </w:p>
    <w:p w14:paraId="0BC90FBC" w14:textId="77777777" w:rsidR="00500F96" w:rsidRDefault="00500F96" w:rsidP="00500F96">
      <w:pPr>
        <w:pStyle w:val="libNormal"/>
        <w:rPr>
          <w:rtl/>
        </w:rPr>
      </w:pPr>
      <w:r>
        <w:rPr>
          <w:rtl/>
        </w:rPr>
        <w:br w:type="page"/>
      </w:r>
    </w:p>
    <w:p w14:paraId="2754E8DC" w14:textId="77777777" w:rsidR="009073AF" w:rsidRPr="00A253DB" w:rsidRDefault="009073AF" w:rsidP="00A253DB">
      <w:pPr>
        <w:pStyle w:val="libNormal"/>
        <w:rPr>
          <w:rtl/>
        </w:rPr>
      </w:pPr>
      <w:r w:rsidRPr="00A253DB">
        <w:rPr>
          <w:rFonts w:hint="cs"/>
          <w:rtl/>
        </w:rPr>
        <w:lastRenderedPageBreak/>
        <w:t xml:space="preserve">نظرة عابرة عن تاريخ الفتن التي ظهرت من منطقة نجد بعد رحلة النبي الأكرم صلّى الله عليه وآله، فمن فتنة السقيفة(230) إلى فتنة الردة عن الاسلام(231)، ثمّ فتنة الناكثين للبيعة بقيادة عائشة وطلحة والزبير(232)، إلى فتنة معاوية وعمرو بن العاص في حرب (القاسطين)(233)، ثمّ إلى فتنة المارقين عن الدين (الخوارج)(234)، إلى فتنة يزيد بن معاوية(235)، ثمّ إلى فتنة حركة الزنج(236)، ثمّ إلى فتنة القرامطة(237)، وهلمّ جرّاً، تتوالى الفتن والكروب والبلايا من أرض نجد الممسوخة والمغضوب عليها تترى، بلا توقّف، وكأنّ هذه الأرض تبقى حُبلى بالفتن والمصائب، حتى جاءتنا فتنة الوهابية السلفية، وهي بصيغتها ونمط تحركها وجرائمها، تمثّل </w:t>
      </w:r>
      <w:r w:rsidRPr="00A253DB">
        <w:rPr>
          <w:rtl/>
        </w:rPr>
        <w:t>ظروفها الت</w:t>
      </w:r>
      <w:r w:rsidRPr="00A253DB">
        <w:rPr>
          <w:rFonts w:hint="cs"/>
          <w:rtl/>
        </w:rPr>
        <w:t>ي</w:t>
      </w:r>
      <w:r w:rsidRPr="00A253DB">
        <w:rPr>
          <w:rtl/>
        </w:rPr>
        <w:t xml:space="preserve"> تواءمت مع أجواء البادية بوحش</w:t>
      </w:r>
      <w:r w:rsidRPr="00A253DB">
        <w:rPr>
          <w:rFonts w:hint="cs"/>
          <w:rtl/>
        </w:rPr>
        <w:t>يّ</w:t>
      </w:r>
      <w:r w:rsidRPr="00A253DB">
        <w:rPr>
          <w:rtl/>
        </w:rPr>
        <w:t>تها وقسوتها وجفائها، فحملت معها طابع المكان (البيئة)، وحبست نفسها إن صح التعبير ف</w:t>
      </w:r>
      <w:r w:rsidRPr="00A253DB">
        <w:rPr>
          <w:rFonts w:hint="cs"/>
          <w:rtl/>
        </w:rPr>
        <w:t>ي</w:t>
      </w:r>
      <w:r w:rsidRPr="00A253DB">
        <w:rPr>
          <w:rtl/>
        </w:rPr>
        <w:t xml:space="preserve"> الصيغ الت</w:t>
      </w:r>
      <w:r w:rsidRPr="00A253DB">
        <w:rPr>
          <w:rFonts w:hint="cs"/>
          <w:rtl/>
        </w:rPr>
        <w:t>ي</w:t>
      </w:r>
      <w:r w:rsidRPr="00A253DB">
        <w:rPr>
          <w:rtl/>
        </w:rPr>
        <w:t xml:space="preserve"> أملتها عليها الظروف المحيطة بها، كما يقول الباحث سارل جنيبيرت، في كتابه (تطو</w:t>
      </w:r>
      <w:r w:rsidRPr="00A253DB">
        <w:rPr>
          <w:rFonts w:hint="cs"/>
          <w:rtl/>
        </w:rPr>
        <w:t>ّ</w:t>
      </w:r>
      <w:r w:rsidRPr="00A253DB">
        <w:rPr>
          <w:rtl/>
        </w:rPr>
        <w:t>ر العقائد)(2</w:t>
      </w:r>
      <w:r w:rsidRPr="00A253DB">
        <w:rPr>
          <w:rFonts w:hint="cs"/>
          <w:rtl/>
        </w:rPr>
        <w:t>38</w:t>
      </w:r>
      <w:r w:rsidRPr="00A253DB">
        <w:rPr>
          <w:rtl/>
        </w:rPr>
        <w:t>)</w:t>
      </w:r>
      <w:r w:rsidRPr="00A253DB">
        <w:rPr>
          <w:rFonts w:hint="cs"/>
          <w:rtl/>
        </w:rPr>
        <w:t>. وسوف تستمرّ بتوليد كل ما هو سيئ وكفر وانحراف لحين ظهور صاحبها الأعور الدجال، كما أخبرنا بذلك نبينا الكريم |.</w:t>
      </w:r>
    </w:p>
    <w:p w14:paraId="7F75F771" w14:textId="77777777" w:rsidR="009073AF" w:rsidRPr="00A253DB" w:rsidRDefault="009073AF" w:rsidP="00A253DB">
      <w:pPr>
        <w:pStyle w:val="libNormal"/>
        <w:rPr>
          <w:rtl/>
        </w:rPr>
      </w:pPr>
      <w:r w:rsidRPr="00A253DB">
        <w:rPr>
          <w:rFonts w:hint="cs"/>
          <w:rtl/>
        </w:rPr>
        <w:t>هناك ملاحظة عابرة: إن</w:t>
      </w:r>
      <w:r w:rsidRPr="00A253DB">
        <w:rPr>
          <w:rtl/>
        </w:rPr>
        <w:t xml:space="preserve"> الروايات المتعد</w:t>
      </w:r>
      <w:r w:rsidRPr="00A253DB">
        <w:rPr>
          <w:rFonts w:hint="cs"/>
          <w:rtl/>
        </w:rPr>
        <w:t>ّ</w:t>
      </w:r>
      <w:r w:rsidRPr="00A253DB">
        <w:rPr>
          <w:rtl/>
        </w:rPr>
        <w:t xml:space="preserve">دة </w:t>
      </w:r>
      <w:r w:rsidRPr="00A253DB">
        <w:rPr>
          <w:rFonts w:hint="cs"/>
          <w:rtl/>
        </w:rPr>
        <w:t>قد أكّدت أ</w:t>
      </w:r>
      <w:r w:rsidRPr="00A253DB">
        <w:rPr>
          <w:rtl/>
        </w:rPr>
        <w:t>ن</w:t>
      </w:r>
      <w:r w:rsidRPr="00A253DB">
        <w:rPr>
          <w:rFonts w:hint="cs"/>
          <w:rtl/>
        </w:rPr>
        <w:t>ّ</w:t>
      </w:r>
      <w:r w:rsidRPr="00A253DB">
        <w:rPr>
          <w:rtl/>
        </w:rPr>
        <w:t xml:space="preserve"> الدج</w:t>
      </w:r>
      <w:r w:rsidRPr="00A253DB">
        <w:rPr>
          <w:rFonts w:hint="cs"/>
          <w:rtl/>
        </w:rPr>
        <w:t>ّ</w:t>
      </w:r>
      <w:r w:rsidRPr="00A253DB">
        <w:rPr>
          <w:rtl/>
        </w:rPr>
        <w:t>ال</w:t>
      </w:r>
      <w:r w:rsidRPr="00A253DB">
        <w:rPr>
          <w:rFonts w:hint="cs"/>
          <w:rtl/>
        </w:rPr>
        <w:t xml:space="preserve"> هو</w:t>
      </w:r>
      <w:r w:rsidRPr="00A253DB">
        <w:rPr>
          <w:rtl/>
        </w:rPr>
        <w:t xml:space="preserve"> </w:t>
      </w:r>
      <w:r w:rsidRPr="00A253DB">
        <w:rPr>
          <w:rFonts w:hint="cs"/>
          <w:rtl/>
        </w:rPr>
        <w:t>أ</w:t>
      </w:r>
      <w:r w:rsidRPr="00A253DB">
        <w:rPr>
          <w:rtl/>
        </w:rPr>
        <w:t>عور</w:t>
      </w:r>
      <w:r w:rsidRPr="00A253DB">
        <w:rPr>
          <w:rFonts w:hint="cs"/>
          <w:rtl/>
        </w:rPr>
        <w:t xml:space="preserve">، </w:t>
      </w:r>
      <w:r w:rsidRPr="00A253DB">
        <w:rPr>
          <w:rtl/>
        </w:rPr>
        <w:t>و</w:t>
      </w:r>
      <w:r w:rsidRPr="00A253DB">
        <w:rPr>
          <w:rFonts w:hint="cs"/>
          <w:rtl/>
        </w:rPr>
        <w:t>أ</w:t>
      </w:r>
      <w:r w:rsidRPr="00A253DB">
        <w:rPr>
          <w:rtl/>
        </w:rPr>
        <w:t xml:space="preserve">نتم تلاحظون </w:t>
      </w:r>
      <w:r w:rsidRPr="00A253DB">
        <w:rPr>
          <w:rFonts w:hint="cs"/>
          <w:rtl/>
        </w:rPr>
        <w:t>أ</w:t>
      </w:r>
      <w:r w:rsidRPr="00A253DB">
        <w:rPr>
          <w:rtl/>
        </w:rPr>
        <w:t>ن</w:t>
      </w:r>
      <w:r w:rsidRPr="00A253DB">
        <w:rPr>
          <w:rFonts w:hint="cs"/>
          <w:rtl/>
        </w:rPr>
        <w:t xml:space="preserve"> أ</w:t>
      </w:r>
      <w:r w:rsidRPr="00A253DB">
        <w:rPr>
          <w:rtl/>
        </w:rPr>
        <w:t>غلب مفت</w:t>
      </w:r>
      <w:r w:rsidRPr="00A253DB">
        <w:rPr>
          <w:rFonts w:hint="cs"/>
          <w:rtl/>
        </w:rPr>
        <w:t>ي</w:t>
      </w:r>
      <w:r w:rsidRPr="00A253DB">
        <w:rPr>
          <w:rtl/>
        </w:rPr>
        <w:t xml:space="preserve"> الوهابية السلفية عوران، وسوف يخرج ال</w:t>
      </w:r>
      <w:r w:rsidRPr="00A253DB">
        <w:rPr>
          <w:rFonts w:hint="cs"/>
          <w:rtl/>
        </w:rPr>
        <w:t>أ</w:t>
      </w:r>
      <w:r w:rsidRPr="00A253DB">
        <w:rPr>
          <w:rtl/>
        </w:rPr>
        <w:t>عور الدج</w:t>
      </w:r>
      <w:r w:rsidRPr="00A253DB">
        <w:rPr>
          <w:rFonts w:hint="cs"/>
          <w:rtl/>
        </w:rPr>
        <w:t>ّ</w:t>
      </w:r>
      <w:r w:rsidRPr="00A253DB">
        <w:rPr>
          <w:rtl/>
        </w:rPr>
        <w:t xml:space="preserve">ال من </w:t>
      </w:r>
      <w:r w:rsidRPr="00A253DB">
        <w:rPr>
          <w:rFonts w:hint="cs"/>
          <w:rtl/>
        </w:rPr>
        <w:t>أ</w:t>
      </w:r>
      <w:r w:rsidRPr="00A253DB">
        <w:rPr>
          <w:rtl/>
        </w:rPr>
        <w:t>عراضهم</w:t>
      </w:r>
      <w:r w:rsidRPr="00A253DB">
        <w:rPr>
          <w:rFonts w:hint="cs"/>
          <w:rtl/>
        </w:rPr>
        <w:t>،</w:t>
      </w:r>
      <w:r w:rsidRPr="00A253DB">
        <w:rPr>
          <w:rtl/>
        </w:rPr>
        <w:t xml:space="preserve"> ولن يشك</w:t>
      </w:r>
      <w:r w:rsidRPr="00A253DB">
        <w:rPr>
          <w:rFonts w:hint="cs"/>
          <w:rtl/>
        </w:rPr>
        <w:t>ّ</w:t>
      </w:r>
      <w:r w:rsidRPr="00A253DB">
        <w:rPr>
          <w:rtl/>
        </w:rPr>
        <w:t>وا بأمره</w:t>
      </w:r>
      <w:r w:rsidRPr="00A253DB">
        <w:rPr>
          <w:rFonts w:hint="cs"/>
          <w:rtl/>
        </w:rPr>
        <w:t>؛</w:t>
      </w:r>
      <w:r w:rsidRPr="00A253DB">
        <w:rPr>
          <w:rtl/>
        </w:rPr>
        <w:t xml:space="preserve"> ل</w:t>
      </w:r>
      <w:r w:rsidRPr="00A253DB">
        <w:rPr>
          <w:rFonts w:hint="cs"/>
          <w:rtl/>
        </w:rPr>
        <w:t>أ</w:t>
      </w:r>
      <w:r w:rsidRPr="00A253DB">
        <w:rPr>
          <w:rtl/>
        </w:rPr>
        <w:t>نهم تعو</w:t>
      </w:r>
      <w:r w:rsidRPr="00A253DB">
        <w:rPr>
          <w:rFonts w:hint="cs"/>
          <w:rtl/>
        </w:rPr>
        <w:t>ّ</w:t>
      </w:r>
      <w:r w:rsidRPr="00A253DB">
        <w:rPr>
          <w:rtl/>
        </w:rPr>
        <w:t xml:space="preserve">دوا على </w:t>
      </w:r>
      <w:r w:rsidRPr="00A253DB">
        <w:rPr>
          <w:rFonts w:hint="cs"/>
          <w:rtl/>
        </w:rPr>
        <w:t>أ</w:t>
      </w:r>
      <w:r w:rsidRPr="00A253DB">
        <w:rPr>
          <w:rtl/>
        </w:rPr>
        <w:t xml:space="preserve">ن يكون </w:t>
      </w:r>
      <w:r w:rsidRPr="00A253DB">
        <w:rPr>
          <w:rFonts w:hint="cs"/>
          <w:rtl/>
        </w:rPr>
        <w:t>إ</w:t>
      </w:r>
      <w:r w:rsidRPr="00A253DB">
        <w:rPr>
          <w:rtl/>
        </w:rPr>
        <w:t xml:space="preserve">مامهم </w:t>
      </w:r>
      <w:r w:rsidRPr="00A253DB">
        <w:rPr>
          <w:rFonts w:hint="cs"/>
          <w:rtl/>
        </w:rPr>
        <w:t>أ</w:t>
      </w:r>
      <w:r w:rsidRPr="00A253DB">
        <w:rPr>
          <w:rtl/>
        </w:rPr>
        <w:t>عور</w:t>
      </w:r>
      <w:r w:rsidRPr="00A253DB">
        <w:rPr>
          <w:rFonts w:hint="cs"/>
          <w:rtl/>
        </w:rPr>
        <w:t xml:space="preserve">. </w:t>
      </w:r>
    </w:p>
    <w:p w14:paraId="69C2E1FB" w14:textId="77777777" w:rsidR="00500F96" w:rsidRDefault="009073AF" w:rsidP="00A253DB">
      <w:pPr>
        <w:pStyle w:val="libNormal"/>
        <w:rPr>
          <w:rtl/>
        </w:rPr>
      </w:pPr>
      <w:r w:rsidRPr="00A253DB">
        <w:rPr>
          <w:rFonts w:hint="cs"/>
          <w:rtl/>
        </w:rPr>
        <w:t xml:space="preserve">نرجع إلى حديثنا حول البقيع الشريف، ونقول: بقي البقيع شامخاً يناطح السحاب، ويباهي الكواكب، </w:t>
      </w:r>
      <w:r w:rsidRPr="00A253DB">
        <w:rPr>
          <w:rtl/>
        </w:rPr>
        <w:t>حت</w:t>
      </w:r>
      <w:r w:rsidRPr="00A253DB">
        <w:rPr>
          <w:rFonts w:hint="cs"/>
          <w:rtl/>
        </w:rPr>
        <w:t>ى</w:t>
      </w:r>
      <w:r w:rsidRPr="00A253DB">
        <w:rPr>
          <w:rtl/>
        </w:rPr>
        <w:t xml:space="preserve"> قيام الدولة </w:t>
      </w:r>
      <w:r w:rsidRPr="00A253DB">
        <w:rPr>
          <w:rFonts w:hint="cs"/>
          <w:rtl/>
        </w:rPr>
        <w:t>الوهابية (</w:t>
      </w:r>
      <w:r w:rsidRPr="00A253DB">
        <w:rPr>
          <w:rtl/>
        </w:rPr>
        <w:t>السعودية</w:t>
      </w:r>
      <w:r w:rsidRPr="00A253DB">
        <w:rPr>
          <w:rFonts w:hint="cs"/>
          <w:rtl/>
        </w:rPr>
        <w:t>)</w:t>
      </w:r>
      <w:r w:rsidRPr="00A253DB">
        <w:rPr>
          <w:rtl/>
        </w:rPr>
        <w:t xml:space="preserve"> الثالثة</w:t>
      </w:r>
      <w:r w:rsidRPr="00A253DB">
        <w:rPr>
          <w:rFonts w:hint="cs"/>
          <w:rtl/>
        </w:rPr>
        <w:t xml:space="preserve"> عام 1902م/1321هـ</w:t>
      </w:r>
      <w:r w:rsidRPr="00A253DB">
        <w:rPr>
          <w:rtl/>
        </w:rPr>
        <w:t xml:space="preserve">، حيث عملت الوهابية </w:t>
      </w:r>
      <w:r w:rsidRPr="00A253DB">
        <w:rPr>
          <w:rFonts w:hint="cs"/>
          <w:rtl/>
        </w:rPr>
        <w:t xml:space="preserve">السلفية </w:t>
      </w:r>
      <w:r w:rsidRPr="00A253DB">
        <w:rPr>
          <w:rtl/>
        </w:rPr>
        <w:t>مسرحية</w:t>
      </w:r>
      <w:r w:rsidRPr="00A253DB">
        <w:rPr>
          <w:rFonts w:hint="cs"/>
          <w:rtl/>
        </w:rPr>
        <w:t>،</w:t>
      </w:r>
      <w:r w:rsidRPr="00A253DB">
        <w:rPr>
          <w:rtl/>
        </w:rPr>
        <w:t xml:space="preserve"> کان بطلها </w:t>
      </w:r>
      <w:r w:rsidRPr="00A253DB">
        <w:rPr>
          <w:rFonts w:hint="cs"/>
          <w:rtl/>
        </w:rPr>
        <w:t>(</w:t>
      </w:r>
      <w:r w:rsidRPr="00A253DB">
        <w:rPr>
          <w:rtl/>
        </w:rPr>
        <w:t>الشيخ</w:t>
      </w:r>
      <w:r w:rsidRPr="00A253DB">
        <w:rPr>
          <w:rFonts w:hint="cs"/>
          <w:rtl/>
        </w:rPr>
        <w:t>)</w:t>
      </w:r>
      <w:r w:rsidRPr="00A253DB">
        <w:rPr>
          <w:rtl/>
        </w:rPr>
        <w:t xml:space="preserve"> سليمان بن بليهد</w:t>
      </w:r>
      <w:r w:rsidRPr="00A253DB">
        <w:rPr>
          <w:rFonts w:hint="cs"/>
          <w:rtl/>
        </w:rPr>
        <w:t>،</w:t>
      </w:r>
      <w:r w:rsidRPr="00A253DB">
        <w:rPr>
          <w:rtl/>
        </w:rPr>
        <w:t xml:space="preserve"> </w:t>
      </w:r>
      <w:r w:rsidRPr="00A253DB">
        <w:rPr>
          <w:rFonts w:hint="cs"/>
          <w:rtl/>
        </w:rPr>
        <w:t xml:space="preserve">فأصدر فتاوى في هدم كل المآذن والقباب والمساجد </w:t>
      </w:r>
    </w:p>
    <w:p w14:paraId="746456A3" w14:textId="77777777" w:rsidR="00500F96" w:rsidRDefault="00500F96" w:rsidP="00500F96">
      <w:pPr>
        <w:pStyle w:val="libNormal"/>
        <w:rPr>
          <w:rtl/>
        </w:rPr>
      </w:pPr>
      <w:r>
        <w:rPr>
          <w:rtl/>
        </w:rPr>
        <w:br w:type="page"/>
      </w:r>
    </w:p>
    <w:p w14:paraId="6BA29ABE" w14:textId="3B6D437D" w:rsidR="009073AF" w:rsidRPr="00A253DB" w:rsidRDefault="009073AF" w:rsidP="00500F96">
      <w:pPr>
        <w:pStyle w:val="libNormal0"/>
      </w:pPr>
      <w:r w:rsidRPr="00A253DB">
        <w:rPr>
          <w:rFonts w:hint="cs"/>
          <w:rtl/>
        </w:rPr>
        <w:lastRenderedPageBreak/>
        <w:t xml:space="preserve">والبيوت، وكل ما يمتّ إلى محمد وآل محمد </w:t>
      </w:r>
      <w:r w:rsidRPr="009A5138">
        <w:rPr>
          <w:rFonts w:hint="cs"/>
          <w:rtl/>
        </w:rPr>
        <w:t>عليهم السلام</w:t>
      </w:r>
      <w:r w:rsidRPr="00A253DB">
        <w:rPr>
          <w:rFonts w:hint="cs"/>
          <w:rtl/>
        </w:rPr>
        <w:t xml:space="preserve">، </w:t>
      </w:r>
      <w:r w:rsidRPr="00A253DB">
        <w:rPr>
          <w:rtl/>
        </w:rPr>
        <w:t>فهد</w:t>
      </w:r>
      <w:r w:rsidRPr="00A253DB">
        <w:rPr>
          <w:rFonts w:hint="cs"/>
          <w:rtl/>
        </w:rPr>
        <w:t>ّ</w:t>
      </w:r>
      <w:r w:rsidRPr="00A253DB">
        <w:rPr>
          <w:rtl/>
        </w:rPr>
        <w:t>موا تلك المعالم والمزارات الشريفة مر</w:t>
      </w:r>
      <w:r w:rsidRPr="00A253DB">
        <w:rPr>
          <w:rFonts w:hint="cs"/>
          <w:rtl/>
        </w:rPr>
        <w:t>ّ</w:t>
      </w:r>
      <w:r w:rsidRPr="00A253DB">
        <w:rPr>
          <w:rtl/>
        </w:rPr>
        <w:t xml:space="preserve">ة </w:t>
      </w:r>
      <w:r w:rsidRPr="00A253DB">
        <w:rPr>
          <w:rFonts w:hint="cs"/>
          <w:rtl/>
        </w:rPr>
        <w:t>أ</w:t>
      </w:r>
      <w:r w:rsidRPr="00A253DB">
        <w:rPr>
          <w:rtl/>
        </w:rPr>
        <w:t>خر</w:t>
      </w:r>
      <w:r w:rsidRPr="00A253DB">
        <w:rPr>
          <w:rFonts w:hint="cs"/>
          <w:rtl/>
        </w:rPr>
        <w:t>ى</w:t>
      </w:r>
      <w:r w:rsidRPr="00A253DB">
        <w:rPr>
          <w:rtl/>
        </w:rPr>
        <w:t>، وسرقوا كل ما فيها من المجوهرات واللأل</w:t>
      </w:r>
      <w:r w:rsidRPr="00A253DB">
        <w:rPr>
          <w:rFonts w:hint="cs"/>
          <w:rtl/>
        </w:rPr>
        <w:t>ئ</w:t>
      </w:r>
      <w:r w:rsidRPr="00A253DB">
        <w:rPr>
          <w:rtl/>
        </w:rPr>
        <w:t xml:space="preserve"> والتحف والأموال ف</w:t>
      </w:r>
      <w:r w:rsidRPr="00A253DB">
        <w:rPr>
          <w:rFonts w:hint="cs"/>
          <w:rtl/>
        </w:rPr>
        <w:t>ي</w:t>
      </w:r>
      <w:r w:rsidRPr="00A253DB">
        <w:rPr>
          <w:rtl/>
        </w:rPr>
        <w:t xml:space="preserve"> يوم </w:t>
      </w:r>
      <w:r w:rsidRPr="00A253DB">
        <w:rPr>
          <w:rFonts w:hint="cs"/>
          <w:rtl/>
        </w:rPr>
        <w:t xml:space="preserve">8 / </w:t>
      </w:r>
      <w:r w:rsidRPr="00A253DB">
        <w:rPr>
          <w:rtl/>
        </w:rPr>
        <w:t>شوال</w:t>
      </w:r>
      <w:r w:rsidRPr="00A253DB">
        <w:rPr>
          <w:rFonts w:hint="cs"/>
          <w:rtl/>
        </w:rPr>
        <w:t xml:space="preserve"> / 1344 </w:t>
      </w:r>
      <w:r w:rsidRPr="00A253DB">
        <w:rPr>
          <w:rtl/>
        </w:rPr>
        <w:t>ه</w:t>
      </w:r>
      <w:r w:rsidRPr="00A253DB">
        <w:rPr>
          <w:rFonts w:hint="cs"/>
          <w:rtl/>
        </w:rPr>
        <w:t>ـ،</w:t>
      </w:r>
      <w:r w:rsidRPr="00A253DB">
        <w:rPr>
          <w:rtl/>
        </w:rPr>
        <w:t xml:space="preserve"> والمصادف إلى </w:t>
      </w:r>
      <w:r w:rsidRPr="00A253DB">
        <w:rPr>
          <w:rFonts w:hint="cs"/>
          <w:rtl/>
        </w:rPr>
        <w:t>14/ 4/ 1925</w:t>
      </w:r>
      <w:r w:rsidRPr="00A253DB">
        <w:rPr>
          <w:rtl/>
        </w:rPr>
        <w:t>م</w:t>
      </w:r>
      <w:r w:rsidRPr="00A253DB">
        <w:rPr>
          <w:rFonts w:hint="cs"/>
          <w:rtl/>
        </w:rPr>
        <w:t>(239).</w:t>
      </w:r>
    </w:p>
    <w:p w14:paraId="58174C0E" w14:textId="77777777" w:rsidR="009073AF" w:rsidRPr="00A253DB" w:rsidRDefault="009073AF" w:rsidP="00A253DB">
      <w:pPr>
        <w:pStyle w:val="libNormal"/>
      </w:pPr>
      <w:r w:rsidRPr="00A253DB">
        <w:rPr>
          <w:rFonts w:hint="cs"/>
          <w:rtl/>
        </w:rPr>
        <w:t>ا</w:t>
      </w:r>
      <w:r w:rsidRPr="00A253DB">
        <w:rPr>
          <w:rtl/>
        </w:rPr>
        <w:t>شتد</w:t>
      </w:r>
      <w:r w:rsidRPr="00A253DB">
        <w:rPr>
          <w:rFonts w:hint="cs"/>
          <w:rtl/>
        </w:rPr>
        <w:t>ّ</w:t>
      </w:r>
      <w:r w:rsidRPr="00A253DB">
        <w:rPr>
          <w:rtl/>
        </w:rPr>
        <w:t xml:space="preserve"> الغضب العلوي في العراق</w:t>
      </w:r>
      <w:r w:rsidRPr="00A253DB">
        <w:rPr>
          <w:rFonts w:hint="cs"/>
          <w:rtl/>
        </w:rPr>
        <w:t xml:space="preserve"> وإيران والهند وغيرها،</w:t>
      </w:r>
      <w:r w:rsidRPr="00A253DB">
        <w:rPr>
          <w:rtl/>
        </w:rPr>
        <w:t xml:space="preserve"> وثارت النفوس حماسة وغيرة، وعط</w:t>
      </w:r>
      <w:r w:rsidRPr="00A253DB">
        <w:rPr>
          <w:rFonts w:hint="cs"/>
          <w:rtl/>
        </w:rPr>
        <w:t>ّ</w:t>
      </w:r>
      <w:r w:rsidRPr="00A253DB">
        <w:rPr>
          <w:rtl/>
        </w:rPr>
        <w:t>لت الحوزات العلمية وال</w:t>
      </w:r>
      <w:r w:rsidRPr="00A253DB">
        <w:rPr>
          <w:rFonts w:hint="cs"/>
          <w:rtl/>
        </w:rPr>
        <w:t>أ</w:t>
      </w:r>
      <w:r w:rsidRPr="00A253DB">
        <w:rPr>
          <w:rtl/>
        </w:rPr>
        <w:t>سواق والمحلات</w:t>
      </w:r>
      <w:r w:rsidRPr="00A253DB">
        <w:rPr>
          <w:rFonts w:hint="cs"/>
          <w:rtl/>
        </w:rPr>
        <w:t>،</w:t>
      </w:r>
      <w:r w:rsidRPr="00A253DB">
        <w:rPr>
          <w:rtl/>
        </w:rPr>
        <w:t xml:space="preserve"> واشتد الغضب وال</w:t>
      </w:r>
      <w:r w:rsidRPr="00A253DB">
        <w:rPr>
          <w:rFonts w:hint="cs"/>
          <w:rtl/>
        </w:rPr>
        <w:t>ح</w:t>
      </w:r>
      <w:r w:rsidRPr="00A253DB">
        <w:rPr>
          <w:rtl/>
        </w:rPr>
        <w:t>نق</w:t>
      </w:r>
      <w:r w:rsidRPr="00A253DB">
        <w:rPr>
          <w:rFonts w:hint="cs"/>
          <w:rtl/>
        </w:rPr>
        <w:t>،</w:t>
      </w:r>
      <w:r w:rsidRPr="00A253DB">
        <w:rPr>
          <w:rtl/>
        </w:rPr>
        <w:t xml:space="preserve"> </w:t>
      </w:r>
      <w:r w:rsidRPr="00A253DB">
        <w:rPr>
          <w:rFonts w:hint="cs"/>
          <w:rtl/>
        </w:rPr>
        <w:t xml:space="preserve">والعداء </w:t>
      </w:r>
      <w:r w:rsidRPr="00A253DB">
        <w:rPr>
          <w:rtl/>
        </w:rPr>
        <w:t>على الإنكليز، و</w:t>
      </w:r>
      <w:r w:rsidRPr="00A253DB">
        <w:rPr>
          <w:rFonts w:hint="cs"/>
          <w:rtl/>
        </w:rPr>
        <w:t>ا</w:t>
      </w:r>
      <w:r w:rsidRPr="00A253DB">
        <w:rPr>
          <w:rtl/>
        </w:rPr>
        <w:t>ت</w:t>
      </w:r>
      <w:r w:rsidRPr="00A253DB">
        <w:rPr>
          <w:rFonts w:hint="cs"/>
          <w:rtl/>
        </w:rPr>
        <w:t>ّ</w:t>
      </w:r>
      <w:r w:rsidRPr="00A253DB">
        <w:rPr>
          <w:rtl/>
        </w:rPr>
        <w:t>جهت الأنظار مر</w:t>
      </w:r>
      <w:r w:rsidRPr="00A253DB">
        <w:rPr>
          <w:rFonts w:hint="cs"/>
          <w:rtl/>
        </w:rPr>
        <w:t>ّ</w:t>
      </w:r>
      <w:r w:rsidRPr="00A253DB">
        <w:rPr>
          <w:rtl/>
        </w:rPr>
        <w:t>ة أخرى صوب الحوز</w:t>
      </w:r>
      <w:r w:rsidRPr="00A253DB">
        <w:rPr>
          <w:rFonts w:hint="cs"/>
          <w:rtl/>
        </w:rPr>
        <w:t>ات</w:t>
      </w:r>
      <w:r w:rsidRPr="00A253DB">
        <w:rPr>
          <w:rtl/>
        </w:rPr>
        <w:t xml:space="preserve"> العلمية، وطالبوا </w:t>
      </w:r>
      <w:r w:rsidRPr="00A253DB">
        <w:rPr>
          <w:rFonts w:hint="cs"/>
          <w:rtl/>
        </w:rPr>
        <w:t>دولهم</w:t>
      </w:r>
      <w:r w:rsidRPr="00A253DB">
        <w:rPr>
          <w:rtl/>
        </w:rPr>
        <w:t xml:space="preserve"> بالتدخ</w:t>
      </w:r>
      <w:r w:rsidRPr="00A253DB">
        <w:rPr>
          <w:rFonts w:hint="cs"/>
          <w:rtl/>
        </w:rPr>
        <w:t>ّ</w:t>
      </w:r>
      <w:r w:rsidRPr="00A253DB">
        <w:rPr>
          <w:rtl/>
        </w:rPr>
        <w:t>ل للحفاظ على مقدّسات المسلمين وعز</w:t>
      </w:r>
      <w:r w:rsidRPr="00A253DB">
        <w:rPr>
          <w:rFonts w:hint="cs"/>
          <w:rtl/>
        </w:rPr>
        <w:t>ّ</w:t>
      </w:r>
      <w:r w:rsidRPr="00A253DB">
        <w:rPr>
          <w:rtl/>
        </w:rPr>
        <w:t>ة النب</w:t>
      </w:r>
      <w:r w:rsidRPr="00A253DB">
        <w:rPr>
          <w:rFonts w:hint="cs"/>
          <w:rtl/>
        </w:rPr>
        <w:t>ي</w:t>
      </w:r>
      <w:r w:rsidRPr="00A253DB">
        <w:rPr>
          <w:rtl/>
        </w:rPr>
        <w:t xml:space="preserve"> و</w:t>
      </w:r>
      <w:r w:rsidRPr="00A253DB">
        <w:rPr>
          <w:rFonts w:hint="cs"/>
          <w:rtl/>
        </w:rPr>
        <w:t>آ</w:t>
      </w:r>
      <w:r w:rsidRPr="00A253DB">
        <w:rPr>
          <w:rtl/>
        </w:rPr>
        <w:t xml:space="preserve">له الطاهرين </w:t>
      </w:r>
      <w:r w:rsidRPr="00A253DB">
        <w:rPr>
          <w:rFonts w:hint="cs"/>
          <w:rtl/>
        </w:rPr>
        <w:t>(</w:t>
      </w:r>
      <w:r w:rsidRPr="00A253DB">
        <w:rPr>
          <w:rtl/>
        </w:rPr>
        <w:t xml:space="preserve">صلوات الله </w:t>
      </w:r>
      <w:r w:rsidRPr="00A253DB">
        <w:rPr>
          <w:rFonts w:hint="cs"/>
          <w:rtl/>
        </w:rPr>
        <w:t xml:space="preserve">وسلامه </w:t>
      </w:r>
      <w:r w:rsidRPr="00A253DB">
        <w:rPr>
          <w:rtl/>
        </w:rPr>
        <w:t>عليهم أجمعي</w:t>
      </w:r>
      <w:r w:rsidRPr="00A253DB">
        <w:rPr>
          <w:rFonts w:hint="cs"/>
          <w:rtl/>
        </w:rPr>
        <w:t>ن)،</w:t>
      </w:r>
      <w:r w:rsidRPr="00A253DB">
        <w:rPr>
          <w:rtl/>
        </w:rPr>
        <w:t xml:space="preserve"> وظهرت الرايات السوداء على البيوت والمساجد في مختلف</w:t>
      </w:r>
      <w:r w:rsidRPr="00A253DB">
        <w:rPr>
          <w:rFonts w:hint="cs"/>
          <w:rtl/>
        </w:rPr>
        <w:t xml:space="preserve"> </w:t>
      </w:r>
      <w:r w:rsidRPr="00A253DB">
        <w:rPr>
          <w:rtl/>
        </w:rPr>
        <w:t>المدن وخصوصا</w:t>
      </w:r>
      <w:r w:rsidRPr="00A253DB">
        <w:rPr>
          <w:rFonts w:hint="cs"/>
          <w:rtl/>
        </w:rPr>
        <w:t>ً</w:t>
      </w:r>
      <w:r w:rsidRPr="00A253DB">
        <w:rPr>
          <w:rtl/>
        </w:rPr>
        <w:t xml:space="preserve"> المدن المقدسة</w:t>
      </w:r>
      <w:r w:rsidRPr="00A253DB">
        <w:rPr>
          <w:rFonts w:hint="cs"/>
          <w:rtl/>
        </w:rPr>
        <w:t xml:space="preserve"> منها، </w:t>
      </w:r>
      <w:r w:rsidRPr="00A253DB">
        <w:rPr>
          <w:rtl/>
        </w:rPr>
        <w:t>وامتل</w:t>
      </w:r>
      <w:r w:rsidRPr="00A253DB">
        <w:rPr>
          <w:rFonts w:hint="cs"/>
          <w:rtl/>
        </w:rPr>
        <w:t>أ</w:t>
      </w:r>
      <w:r w:rsidRPr="00A253DB">
        <w:rPr>
          <w:rtl/>
        </w:rPr>
        <w:t>ت الصحف بالمقالات والبيانات وال</w:t>
      </w:r>
      <w:r w:rsidRPr="00A253DB">
        <w:rPr>
          <w:rFonts w:hint="cs"/>
          <w:rtl/>
        </w:rPr>
        <w:t>أ</w:t>
      </w:r>
      <w:r w:rsidRPr="00A253DB">
        <w:rPr>
          <w:rtl/>
        </w:rPr>
        <w:t>شعار وال</w:t>
      </w:r>
      <w:r w:rsidRPr="00A253DB">
        <w:rPr>
          <w:rFonts w:hint="cs"/>
          <w:rtl/>
        </w:rPr>
        <w:t>م</w:t>
      </w:r>
      <w:r w:rsidRPr="00A253DB">
        <w:rPr>
          <w:rtl/>
        </w:rPr>
        <w:t>را</w:t>
      </w:r>
      <w:r w:rsidRPr="00A253DB">
        <w:rPr>
          <w:rFonts w:hint="cs"/>
          <w:rtl/>
        </w:rPr>
        <w:t xml:space="preserve">ثي </w:t>
      </w:r>
      <w:r w:rsidRPr="00A253DB">
        <w:rPr>
          <w:rtl/>
        </w:rPr>
        <w:t>استنكاراً وشجباً لهذا الاعتداء الصارخ على حرمات الله تعالى ف</w:t>
      </w:r>
      <w:r w:rsidRPr="00A253DB">
        <w:rPr>
          <w:rFonts w:hint="cs"/>
          <w:rtl/>
        </w:rPr>
        <w:t>ي</w:t>
      </w:r>
      <w:r w:rsidRPr="00A253DB">
        <w:rPr>
          <w:rtl/>
        </w:rPr>
        <w:t xml:space="preserve"> الأرض</w:t>
      </w:r>
      <w:r w:rsidRPr="00A253DB">
        <w:rPr>
          <w:rFonts w:hint="cs"/>
          <w:rtl/>
        </w:rPr>
        <w:t>(240).</w:t>
      </w:r>
      <w:r w:rsidRPr="00A253DB">
        <w:rPr>
          <w:rtl/>
        </w:rPr>
        <w:t xml:space="preserve"> </w:t>
      </w:r>
    </w:p>
    <w:p w14:paraId="2476ED13" w14:textId="77777777" w:rsidR="00500F96" w:rsidRDefault="009073AF" w:rsidP="00A253DB">
      <w:pPr>
        <w:pStyle w:val="libNormal"/>
        <w:rPr>
          <w:rtl/>
        </w:rPr>
      </w:pPr>
      <w:r w:rsidRPr="00A253DB">
        <w:rPr>
          <w:rFonts w:hint="cs"/>
          <w:rtl/>
        </w:rPr>
        <w:t>إ</w:t>
      </w:r>
      <w:r w:rsidRPr="00A253DB">
        <w:rPr>
          <w:rtl/>
        </w:rPr>
        <w:t xml:space="preserve">ن جريمتي كربلاء المقدسة والبقيع الغرقد، ليست من </w:t>
      </w:r>
      <w:r w:rsidRPr="00A253DB">
        <w:rPr>
          <w:rFonts w:hint="cs"/>
          <w:rtl/>
        </w:rPr>
        <w:t>ضمن ال</w:t>
      </w:r>
      <w:r w:rsidRPr="00A253DB">
        <w:rPr>
          <w:rtl/>
        </w:rPr>
        <w:t xml:space="preserve">جرائم </w:t>
      </w:r>
      <w:r w:rsidRPr="00A253DB">
        <w:rPr>
          <w:rFonts w:hint="cs"/>
          <w:rtl/>
        </w:rPr>
        <w:t xml:space="preserve">التي تعدّ </w:t>
      </w:r>
      <w:r w:rsidRPr="00A253DB">
        <w:rPr>
          <w:rtl/>
        </w:rPr>
        <w:t>ضد</w:t>
      </w:r>
      <w:r w:rsidRPr="00A253DB">
        <w:rPr>
          <w:rFonts w:hint="cs"/>
          <w:rtl/>
        </w:rPr>
        <w:t>ّ</w:t>
      </w:r>
      <w:r w:rsidRPr="00A253DB">
        <w:rPr>
          <w:rtl/>
        </w:rPr>
        <w:t xml:space="preserve"> الإنسانية فحسب، بل ه</w:t>
      </w:r>
      <w:r w:rsidRPr="00A253DB">
        <w:rPr>
          <w:rFonts w:hint="cs"/>
          <w:rtl/>
        </w:rPr>
        <w:t>ي</w:t>
      </w:r>
      <w:r w:rsidRPr="00A253DB">
        <w:rPr>
          <w:rtl/>
        </w:rPr>
        <w:t xml:space="preserve"> جرائم بحق السماء واعتداء </w:t>
      </w:r>
      <w:r w:rsidRPr="00A253DB">
        <w:rPr>
          <w:rFonts w:hint="cs"/>
          <w:rtl/>
        </w:rPr>
        <w:t xml:space="preserve">صارخ </w:t>
      </w:r>
      <w:r w:rsidRPr="00A253DB">
        <w:rPr>
          <w:rtl/>
        </w:rPr>
        <w:t xml:space="preserve">على قدسية عرش الله </w:t>
      </w:r>
      <w:r w:rsidRPr="00A253DB">
        <w:rPr>
          <w:rFonts w:hint="cs"/>
          <w:rtl/>
        </w:rPr>
        <w:t xml:space="preserve">سبحانه </w:t>
      </w:r>
      <w:r w:rsidRPr="00A253DB">
        <w:rPr>
          <w:rtl/>
        </w:rPr>
        <w:t>تعال</w:t>
      </w:r>
      <w:r w:rsidRPr="00A253DB">
        <w:rPr>
          <w:rFonts w:hint="cs"/>
          <w:rtl/>
        </w:rPr>
        <w:t>ى</w:t>
      </w:r>
      <w:r w:rsidRPr="00A253DB">
        <w:rPr>
          <w:rtl/>
        </w:rPr>
        <w:t xml:space="preserve">، ونواميس السماء، </w:t>
      </w:r>
      <w:r w:rsidRPr="00A253DB">
        <w:rPr>
          <w:rFonts w:hint="cs"/>
          <w:rtl/>
        </w:rPr>
        <w:t>و</w:t>
      </w:r>
      <w:r w:rsidRPr="00A253DB">
        <w:rPr>
          <w:rtl/>
        </w:rPr>
        <w:t>إنهم</w:t>
      </w:r>
      <w:r w:rsidRPr="00A253DB">
        <w:rPr>
          <w:rFonts w:hint="cs"/>
          <w:rtl/>
        </w:rPr>
        <w:t xml:space="preserve"> </w:t>
      </w:r>
      <w:r w:rsidRPr="009A5138">
        <w:rPr>
          <w:rFonts w:hint="cs"/>
          <w:rtl/>
        </w:rPr>
        <w:t>عليهم السلام</w:t>
      </w:r>
      <w:r w:rsidRPr="00A253DB">
        <w:rPr>
          <w:rFonts w:hint="cs"/>
          <w:rtl/>
        </w:rPr>
        <w:t xml:space="preserve"> كما ورد في الأحاديث الشريفة، تلو</w:t>
      </w:r>
      <w:r w:rsidRPr="00A253DB">
        <w:rPr>
          <w:rtl/>
        </w:rPr>
        <w:t xml:space="preserve"> القرآن الكريم</w:t>
      </w:r>
      <w:r w:rsidRPr="00A253DB">
        <w:rPr>
          <w:rFonts w:hint="cs"/>
          <w:rtl/>
        </w:rPr>
        <w:t xml:space="preserve"> وعدله،</w:t>
      </w:r>
      <w:r w:rsidRPr="00A253DB">
        <w:rPr>
          <w:rtl/>
        </w:rPr>
        <w:t xml:space="preserve"> و</w:t>
      </w:r>
      <w:r w:rsidRPr="00A253DB">
        <w:rPr>
          <w:rFonts w:hint="cs"/>
          <w:rtl/>
        </w:rPr>
        <w:t xml:space="preserve">هم </w:t>
      </w:r>
      <w:r w:rsidRPr="00A253DB">
        <w:rPr>
          <w:rtl/>
        </w:rPr>
        <w:t>عديل الكعبة الشريفة</w:t>
      </w:r>
      <w:r w:rsidRPr="00A253DB">
        <w:rPr>
          <w:rFonts w:hint="cs"/>
          <w:rtl/>
        </w:rPr>
        <w:t>(241)،</w:t>
      </w:r>
      <w:r w:rsidRPr="00A253DB">
        <w:rPr>
          <w:rtl/>
        </w:rPr>
        <w:t xml:space="preserve"> وه</w:t>
      </w:r>
      <w:r w:rsidRPr="00A253DB">
        <w:rPr>
          <w:rFonts w:hint="cs"/>
          <w:rtl/>
        </w:rPr>
        <w:t xml:space="preserve">م الذين ذكرهم الله تعالى في كتابه المبين: </w:t>
      </w:r>
      <w:r w:rsidR="00A253DB" w:rsidRPr="00A253DB">
        <w:rPr>
          <w:rStyle w:val="libAlaemChar"/>
          <w:rFonts w:hint="cs"/>
          <w:rtl/>
        </w:rPr>
        <w:t>(</w:t>
      </w:r>
      <w:r w:rsidRPr="00A253DB">
        <w:rPr>
          <w:rStyle w:val="libAieChar"/>
          <w:rtl/>
        </w:rPr>
        <w:t>فِي بُيُوتٍ أَذِنَ الله أَنْ تُرْفَعَ وَيُذْكَرَ فِيهَا اسْمُهُ</w:t>
      </w:r>
      <w:r w:rsidR="00A253DB" w:rsidRPr="00A253DB">
        <w:rPr>
          <w:rStyle w:val="libAlaemChar"/>
          <w:rFonts w:hint="cs"/>
          <w:rtl/>
        </w:rPr>
        <w:t>)</w:t>
      </w:r>
      <w:r w:rsidRPr="00987DA1">
        <w:rPr>
          <w:rFonts w:hint="cs"/>
          <w:rtl/>
        </w:rPr>
        <w:t xml:space="preserve"> </w:t>
      </w:r>
      <w:r>
        <w:rPr>
          <w:rFonts w:hint="cs"/>
          <w:rtl/>
        </w:rPr>
        <w:t>(</w:t>
      </w:r>
      <w:r w:rsidRPr="00987DA1">
        <w:rPr>
          <w:rFonts w:hint="cs"/>
          <w:rtl/>
        </w:rPr>
        <w:t>سورة النور: الآية 36</w:t>
      </w:r>
      <w:r>
        <w:rPr>
          <w:rFonts w:hint="cs"/>
          <w:rtl/>
        </w:rPr>
        <w:t>)</w:t>
      </w:r>
      <w:r w:rsidRPr="00987DA1">
        <w:rPr>
          <w:rtl/>
        </w:rPr>
        <w:t>،</w:t>
      </w:r>
      <w:r>
        <w:rPr>
          <w:rtl/>
        </w:rPr>
        <w:t xml:space="preserve"> </w:t>
      </w:r>
      <w:r w:rsidRPr="00B37B55">
        <w:rPr>
          <w:rtl/>
        </w:rPr>
        <w:t>كما</w:t>
      </w:r>
      <w:r>
        <w:rPr>
          <w:rtl/>
        </w:rPr>
        <w:t xml:space="preserve"> </w:t>
      </w:r>
      <w:r w:rsidRPr="00B37B55">
        <w:rPr>
          <w:rtl/>
        </w:rPr>
        <w:t>يقول</w:t>
      </w:r>
      <w:r>
        <w:rPr>
          <w:rtl/>
        </w:rPr>
        <w:t xml:space="preserve"> </w:t>
      </w:r>
      <w:r w:rsidRPr="00B37B55">
        <w:rPr>
          <w:rtl/>
        </w:rPr>
        <w:t>سماحة</w:t>
      </w:r>
      <w:r>
        <w:rPr>
          <w:rtl/>
        </w:rPr>
        <w:t xml:space="preserve"> </w:t>
      </w:r>
      <w:r>
        <w:rPr>
          <w:rFonts w:hint="cs"/>
          <w:rtl/>
        </w:rPr>
        <w:t>آ</w:t>
      </w:r>
      <w:r w:rsidRPr="00B37B55">
        <w:rPr>
          <w:rFonts w:hint="cs"/>
          <w:rtl/>
        </w:rPr>
        <w:t>ية</w:t>
      </w:r>
      <w:r>
        <w:rPr>
          <w:rFonts w:hint="cs"/>
          <w:rtl/>
        </w:rPr>
        <w:t xml:space="preserve"> </w:t>
      </w:r>
      <w:r w:rsidRPr="00B37B55">
        <w:rPr>
          <w:rFonts w:hint="cs"/>
          <w:rtl/>
        </w:rPr>
        <w:t>الله</w:t>
      </w:r>
      <w:r>
        <w:rPr>
          <w:rFonts w:hint="cs"/>
          <w:rtl/>
        </w:rPr>
        <w:t xml:space="preserve"> </w:t>
      </w:r>
      <w:r w:rsidRPr="00B37B55">
        <w:rPr>
          <w:rtl/>
        </w:rPr>
        <w:t>الشيخ</w:t>
      </w:r>
      <w:r>
        <w:rPr>
          <w:rtl/>
        </w:rPr>
        <w:t xml:space="preserve"> </w:t>
      </w:r>
      <w:r w:rsidRPr="00B37B55">
        <w:rPr>
          <w:rtl/>
        </w:rPr>
        <w:t>وحيد</w:t>
      </w:r>
      <w:r>
        <w:rPr>
          <w:rtl/>
        </w:rPr>
        <w:t xml:space="preserve"> </w:t>
      </w:r>
      <w:r w:rsidRPr="00B37B55">
        <w:rPr>
          <w:rtl/>
        </w:rPr>
        <w:t>الخراساني</w:t>
      </w:r>
      <w:r>
        <w:rPr>
          <w:rtl/>
        </w:rPr>
        <w:t xml:space="preserve"> </w:t>
      </w:r>
      <w:r w:rsidRPr="00B37B55">
        <w:rPr>
          <w:rtl/>
        </w:rPr>
        <w:t>في</w:t>
      </w:r>
      <w:r>
        <w:rPr>
          <w:rtl/>
        </w:rPr>
        <w:t xml:space="preserve"> </w:t>
      </w:r>
      <w:r w:rsidRPr="00B37B55">
        <w:rPr>
          <w:rtl/>
        </w:rPr>
        <w:t>خطاب</w:t>
      </w:r>
      <w:r>
        <w:rPr>
          <w:rtl/>
        </w:rPr>
        <w:t xml:space="preserve"> </w:t>
      </w:r>
      <w:r w:rsidRPr="00B37B55">
        <w:rPr>
          <w:rtl/>
        </w:rPr>
        <w:t>له</w:t>
      </w:r>
      <w:r>
        <w:rPr>
          <w:rtl/>
        </w:rPr>
        <w:t xml:space="preserve"> </w:t>
      </w:r>
      <w:r w:rsidRPr="00B37B55">
        <w:rPr>
          <w:rtl/>
        </w:rPr>
        <w:t>بهذه</w:t>
      </w:r>
      <w:r>
        <w:rPr>
          <w:rtl/>
        </w:rPr>
        <w:t xml:space="preserve"> </w:t>
      </w:r>
      <w:r w:rsidRPr="00B37B55">
        <w:rPr>
          <w:rtl/>
        </w:rPr>
        <w:t>المناس</w:t>
      </w:r>
      <w:r w:rsidRPr="00B37B55">
        <w:rPr>
          <w:rFonts w:hint="cs"/>
          <w:rtl/>
        </w:rPr>
        <w:t>بة(242).</w:t>
      </w:r>
      <w:r>
        <w:rPr>
          <w:rFonts w:hint="cs"/>
          <w:rtl/>
        </w:rPr>
        <w:t xml:space="preserve"> </w:t>
      </w:r>
      <w:r w:rsidRPr="00B37B55">
        <w:rPr>
          <w:rFonts w:hint="cs"/>
          <w:rtl/>
        </w:rPr>
        <w:t>بل</w:t>
      </w:r>
      <w:r>
        <w:rPr>
          <w:rFonts w:hint="cs"/>
          <w:rtl/>
        </w:rPr>
        <w:t xml:space="preserve"> ينطلق العلامة </w:t>
      </w:r>
      <w:r w:rsidRPr="00B37B55">
        <w:rPr>
          <w:rFonts w:hint="cs"/>
          <w:rtl/>
        </w:rPr>
        <w:t>الشيخ</w:t>
      </w:r>
      <w:r>
        <w:rPr>
          <w:rFonts w:hint="cs"/>
          <w:rtl/>
        </w:rPr>
        <w:t xml:space="preserve"> الباجوري، والقاضي عياض، والإمام الحصفكي، والإمام ابن عابدين، والشيخ محمد بن أحمد عليش، والإمام المناوي، والإمام الشيخ </w:t>
      </w:r>
    </w:p>
    <w:p w14:paraId="0171AD66" w14:textId="77777777" w:rsidR="00500F96" w:rsidRDefault="00500F96" w:rsidP="00500F96">
      <w:pPr>
        <w:pStyle w:val="libNormal"/>
        <w:rPr>
          <w:rtl/>
        </w:rPr>
      </w:pPr>
      <w:r>
        <w:rPr>
          <w:rtl/>
        </w:rPr>
        <w:br w:type="page"/>
      </w:r>
    </w:p>
    <w:p w14:paraId="10CD979F" w14:textId="485CA01A" w:rsidR="009073AF" w:rsidRPr="00B37B55" w:rsidRDefault="009073AF" w:rsidP="00500F96">
      <w:pPr>
        <w:pStyle w:val="libNormal0"/>
        <w:rPr>
          <w:rtl/>
        </w:rPr>
      </w:pPr>
      <w:r>
        <w:rPr>
          <w:rFonts w:hint="cs"/>
          <w:rtl/>
        </w:rPr>
        <w:lastRenderedPageBreak/>
        <w:t xml:space="preserve">السخاوي، والعلامة السبكي، والعشرات من كبار علماء السنة وأهل الحديث، مستندين إلى روايات وأحاديث متواترة وصحيحة في المتن والسند والنقل: إن قبر النبي وجثمانه الطاهر صلّى الله عليه وآله، </w:t>
      </w:r>
      <w:r w:rsidRPr="00B37B55">
        <w:rPr>
          <w:rFonts w:hint="cs"/>
          <w:rtl/>
        </w:rPr>
        <w:t>أفضل</w:t>
      </w:r>
      <w:r>
        <w:rPr>
          <w:rFonts w:hint="cs"/>
          <w:rtl/>
        </w:rPr>
        <w:t xml:space="preserve"> </w:t>
      </w:r>
      <w:r w:rsidRPr="00B37B55">
        <w:rPr>
          <w:rFonts w:hint="cs"/>
          <w:rtl/>
        </w:rPr>
        <w:t>من</w:t>
      </w:r>
      <w:r>
        <w:rPr>
          <w:rFonts w:hint="cs"/>
          <w:rtl/>
        </w:rPr>
        <w:t xml:space="preserve"> </w:t>
      </w:r>
      <w:r w:rsidRPr="00B37B55">
        <w:rPr>
          <w:rFonts w:hint="cs"/>
          <w:rtl/>
        </w:rPr>
        <w:t>الكعبة</w:t>
      </w:r>
      <w:r>
        <w:rPr>
          <w:rFonts w:hint="cs"/>
          <w:rtl/>
        </w:rPr>
        <w:t xml:space="preserve"> </w:t>
      </w:r>
      <w:r w:rsidRPr="00B37B55">
        <w:rPr>
          <w:rFonts w:hint="cs"/>
          <w:rtl/>
        </w:rPr>
        <w:t>والعرش</w:t>
      </w:r>
      <w:r>
        <w:rPr>
          <w:rFonts w:hint="cs"/>
          <w:rtl/>
        </w:rPr>
        <w:t xml:space="preserve"> </w:t>
      </w:r>
      <w:r w:rsidRPr="00B37B55">
        <w:rPr>
          <w:rFonts w:hint="cs"/>
          <w:rtl/>
        </w:rPr>
        <w:t>والكرس</w:t>
      </w:r>
      <w:r>
        <w:rPr>
          <w:rFonts w:hint="cs"/>
          <w:rtl/>
        </w:rPr>
        <w:t>ي، وهو صلّى الله عليه وآله أفضل المخلوقات</w:t>
      </w:r>
      <w:r w:rsidRPr="00B37B55">
        <w:rPr>
          <w:rFonts w:hint="cs"/>
          <w:rtl/>
        </w:rPr>
        <w:t>(243).</w:t>
      </w:r>
      <w:r>
        <w:rPr>
          <w:rFonts w:hint="cs"/>
          <w:rtl/>
        </w:rPr>
        <w:t xml:space="preserve"> </w:t>
      </w:r>
    </w:p>
    <w:p w14:paraId="3A3E5CC5" w14:textId="77777777" w:rsidR="009073AF" w:rsidRPr="00A253DB" w:rsidRDefault="009073AF" w:rsidP="00A253DB">
      <w:pPr>
        <w:pStyle w:val="libNormal"/>
      </w:pPr>
      <w:r w:rsidRPr="00A253DB">
        <w:rPr>
          <w:rFonts w:hint="cs"/>
          <w:rtl/>
        </w:rPr>
        <w:t>و</w:t>
      </w:r>
      <w:r w:rsidRPr="00A253DB">
        <w:rPr>
          <w:rtl/>
        </w:rPr>
        <w:t>يقول سماحة</w:t>
      </w:r>
      <w:r w:rsidRPr="00A253DB">
        <w:rPr>
          <w:rFonts w:hint="cs"/>
          <w:rtl/>
        </w:rPr>
        <w:t xml:space="preserve"> آية الله</w:t>
      </w:r>
      <w:r w:rsidRPr="00A253DB">
        <w:rPr>
          <w:rtl/>
        </w:rPr>
        <w:t xml:space="preserve"> السيد محمد الشيرازي </w:t>
      </w:r>
      <w:r w:rsidRPr="009A5138">
        <w:rPr>
          <w:rFonts w:hint="cs"/>
          <w:rtl/>
        </w:rPr>
        <w:t>+</w:t>
      </w:r>
      <w:r w:rsidRPr="00A253DB">
        <w:rPr>
          <w:rtl/>
        </w:rPr>
        <w:t xml:space="preserve"> في كتابه</w:t>
      </w:r>
      <w:r w:rsidRPr="00A253DB">
        <w:rPr>
          <w:rFonts w:hint="cs"/>
          <w:rtl/>
        </w:rPr>
        <w:t xml:space="preserve"> (</w:t>
      </w:r>
      <w:r w:rsidRPr="00A253DB">
        <w:rPr>
          <w:rtl/>
        </w:rPr>
        <w:t>البقيع</w:t>
      </w:r>
      <w:r w:rsidRPr="00A253DB">
        <w:rPr>
          <w:rFonts w:hint="cs"/>
          <w:rtl/>
        </w:rPr>
        <w:t>)</w:t>
      </w:r>
      <w:r w:rsidRPr="00A253DB">
        <w:rPr>
          <w:rtl/>
        </w:rPr>
        <w:t xml:space="preserve">: </w:t>
      </w:r>
      <w:r w:rsidRPr="00A253DB">
        <w:rPr>
          <w:rFonts w:hint="cs"/>
          <w:rtl/>
        </w:rPr>
        <w:t>إ</w:t>
      </w:r>
      <w:r w:rsidRPr="00A253DB">
        <w:rPr>
          <w:rtl/>
        </w:rPr>
        <w:t>ن الذين هدموا البقيع وسائر البقاع المباركة</w:t>
      </w:r>
      <w:r w:rsidRPr="00A253DB">
        <w:rPr>
          <w:rFonts w:hint="cs"/>
          <w:rtl/>
        </w:rPr>
        <w:t>،</w:t>
      </w:r>
      <w:r w:rsidRPr="00A253DB">
        <w:rPr>
          <w:rtl/>
        </w:rPr>
        <w:t xml:space="preserve"> لم يفعلوها إلا بالسيف من دون </w:t>
      </w:r>
      <w:r w:rsidRPr="00A253DB">
        <w:rPr>
          <w:rFonts w:hint="cs"/>
          <w:rtl/>
        </w:rPr>
        <w:t>أ</w:t>
      </w:r>
      <w:r w:rsidRPr="00A253DB">
        <w:rPr>
          <w:rtl/>
        </w:rPr>
        <w:t>ي</w:t>
      </w:r>
      <w:r w:rsidRPr="00A253DB">
        <w:rPr>
          <w:rFonts w:hint="cs"/>
          <w:rtl/>
        </w:rPr>
        <w:t>ّ</w:t>
      </w:r>
      <w:r w:rsidRPr="00A253DB">
        <w:rPr>
          <w:rtl/>
        </w:rPr>
        <w:t xml:space="preserve"> منطق عقلائ</w:t>
      </w:r>
      <w:r w:rsidRPr="00A253DB">
        <w:rPr>
          <w:rFonts w:hint="cs"/>
          <w:rtl/>
        </w:rPr>
        <w:t>ي</w:t>
      </w:r>
      <w:r w:rsidRPr="00A253DB">
        <w:rPr>
          <w:rtl/>
        </w:rPr>
        <w:t xml:space="preserve">. </w:t>
      </w:r>
      <w:r w:rsidRPr="00A253DB">
        <w:rPr>
          <w:rFonts w:hint="cs"/>
          <w:rtl/>
        </w:rPr>
        <w:t>إ</w:t>
      </w:r>
      <w:r w:rsidRPr="00A253DB">
        <w:rPr>
          <w:rtl/>
        </w:rPr>
        <w:t>ن المنطق هو الذي يصلح للبقاء، و</w:t>
      </w:r>
      <w:r w:rsidRPr="00A253DB">
        <w:rPr>
          <w:rFonts w:hint="cs"/>
          <w:rtl/>
        </w:rPr>
        <w:t>إ</w:t>
      </w:r>
      <w:r w:rsidRPr="00A253DB">
        <w:rPr>
          <w:rtl/>
        </w:rPr>
        <w:t>لا فصاحب السيف يسقط حين يسقط سيفه، والسيف مؤق</w:t>
      </w:r>
      <w:r w:rsidRPr="00A253DB">
        <w:rPr>
          <w:rFonts w:hint="cs"/>
          <w:rtl/>
        </w:rPr>
        <w:t>ّ</w:t>
      </w:r>
      <w:r w:rsidRPr="00A253DB">
        <w:rPr>
          <w:rtl/>
        </w:rPr>
        <w:t>ت جدّاً، وبقاء القبور المباركة م</w:t>
      </w:r>
      <w:r w:rsidRPr="00A253DB">
        <w:rPr>
          <w:rFonts w:hint="cs"/>
          <w:rtl/>
        </w:rPr>
        <w:t>ه</w:t>
      </w:r>
      <w:r w:rsidRPr="00A253DB">
        <w:rPr>
          <w:rtl/>
        </w:rPr>
        <w:t xml:space="preserve">دومة، دليل على </w:t>
      </w:r>
      <w:r w:rsidRPr="00A253DB">
        <w:rPr>
          <w:rFonts w:hint="cs"/>
          <w:rtl/>
        </w:rPr>
        <w:t>أ</w:t>
      </w:r>
      <w:r w:rsidRPr="00A253DB">
        <w:rPr>
          <w:rtl/>
        </w:rPr>
        <w:t>نه ل</w:t>
      </w:r>
      <w:r w:rsidRPr="00A253DB">
        <w:rPr>
          <w:rFonts w:hint="cs"/>
          <w:rtl/>
        </w:rPr>
        <w:t>ا</w:t>
      </w:r>
      <w:r w:rsidRPr="00A253DB">
        <w:rPr>
          <w:rtl/>
        </w:rPr>
        <w:t>زال السيف بيد الهد</w:t>
      </w:r>
      <w:r w:rsidRPr="00A253DB">
        <w:rPr>
          <w:rFonts w:hint="cs"/>
          <w:rtl/>
        </w:rPr>
        <w:t>ّ</w:t>
      </w:r>
      <w:r w:rsidRPr="00A253DB">
        <w:rPr>
          <w:rtl/>
        </w:rPr>
        <w:t>ام</w:t>
      </w:r>
      <w:r w:rsidRPr="00A253DB">
        <w:rPr>
          <w:rFonts w:hint="cs"/>
          <w:rtl/>
        </w:rPr>
        <w:t>ي</w:t>
      </w:r>
      <w:r w:rsidRPr="00A253DB">
        <w:rPr>
          <w:rtl/>
        </w:rPr>
        <w:t>ن إلى ال</w:t>
      </w:r>
      <w:r w:rsidRPr="00A253DB">
        <w:rPr>
          <w:rFonts w:hint="cs"/>
          <w:rtl/>
        </w:rPr>
        <w:t>آ</w:t>
      </w:r>
      <w:r w:rsidRPr="00A253DB">
        <w:rPr>
          <w:rtl/>
        </w:rPr>
        <w:t xml:space="preserve">ن، ولكن عندما يسقط السيف من </w:t>
      </w:r>
      <w:r w:rsidRPr="00A253DB">
        <w:rPr>
          <w:rFonts w:hint="cs"/>
          <w:rtl/>
        </w:rPr>
        <w:t>أ</w:t>
      </w:r>
      <w:r w:rsidRPr="00A253DB">
        <w:rPr>
          <w:rtl/>
        </w:rPr>
        <w:t>يد</w:t>
      </w:r>
      <w:r w:rsidRPr="00A253DB">
        <w:rPr>
          <w:rFonts w:hint="cs"/>
          <w:rtl/>
        </w:rPr>
        <w:t>ي</w:t>
      </w:r>
      <w:r w:rsidRPr="00A253DB">
        <w:rPr>
          <w:rtl/>
        </w:rPr>
        <w:t>هم ستجد المسلمين جميعا</w:t>
      </w:r>
      <w:r w:rsidRPr="00A253DB">
        <w:rPr>
          <w:rFonts w:hint="cs"/>
          <w:rtl/>
        </w:rPr>
        <w:t>ً</w:t>
      </w:r>
      <w:r w:rsidRPr="00A253DB">
        <w:rPr>
          <w:rtl/>
        </w:rPr>
        <w:t xml:space="preserve"> في نفس اليوم </w:t>
      </w:r>
      <w:r w:rsidRPr="00A253DB">
        <w:rPr>
          <w:rFonts w:hint="cs"/>
          <w:rtl/>
        </w:rPr>
        <w:t>آ</w:t>
      </w:r>
      <w:r w:rsidRPr="00A253DB">
        <w:rPr>
          <w:rtl/>
        </w:rPr>
        <w:t>خذين بالبناء</w:t>
      </w:r>
      <w:r w:rsidRPr="00A253DB">
        <w:rPr>
          <w:rFonts w:hint="cs"/>
          <w:rtl/>
        </w:rPr>
        <w:t>(244).</w:t>
      </w:r>
    </w:p>
    <w:p w14:paraId="0579B947" w14:textId="77777777" w:rsidR="009073AF" w:rsidRPr="00A253DB" w:rsidRDefault="009073AF" w:rsidP="00A253DB">
      <w:pPr>
        <w:pStyle w:val="libNormal"/>
        <w:rPr>
          <w:rtl/>
        </w:rPr>
      </w:pPr>
      <w:r w:rsidRPr="00A253DB">
        <w:rPr>
          <w:rtl/>
        </w:rPr>
        <w:t>يقول الشهيد</w:t>
      </w:r>
      <w:r w:rsidRPr="00A253DB">
        <w:rPr>
          <w:rFonts w:hint="cs"/>
          <w:rtl/>
        </w:rPr>
        <w:t xml:space="preserve"> آية الله</w:t>
      </w:r>
      <w:r w:rsidRPr="00A253DB">
        <w:rPr>
          <w:rtl/>
        </w:rPr>
        <w:t xml:space="preserve"> السيد الصدر الثاني </w:t>
      </w:r>
      <w:r w:rsidRPr="009A5138">
        <w:rPr>
          <w:rFonts w:hint="cs"/>
          <w:rtl/>
        </w:rPr>
        <w:t>+</w:t>
      </w:r>
      <w:r w:rsidRPr="00A253DB">
        <w:rPr>
          <w:rtl/>
        </w:rPr>
        <w:t xml:space="preserve"> في </w:t>
      </w:r>
      <w:r w:rsidRPr="00A253DB">
        <w:rPr>
          <w:rFonts w:hint="cs"/>
          <w:rtl/>
        </w:rPr>
        <w:t>إ</w:t>
      </w:r>
      <w:r w:rsidRPr="00A253DB">
        <w:rPr>
          <w:rtl/>
        </w:rPr>
        <w:t xml:space="preserve">حدى خطب الجمعة: </w:t>
      </w:r>
      <w:r w:rsidRPr="00A253DB">
        <w:rPr>
          <w:rFonts w:hint="cs"/>
          <w:rtl/>
        </w:rPr>
        <w:t>إ</w:t>
      </w:r>
      <w:r w:rsidRPr="00A253DB">
        <w:rPr>
          <w:rtl/>
        </w:rPr>
        <w:t>ن الوهابيين هد</w:t>
      </w:r>
      <w:r w:rsidRPr="00A253DB">
        <w:rPr>
          <w:rFonts w:hint="cs"/>
          <w:rtl/>
        </w:rPr>
        <w:t>ّ</w:t>
      </w:r>
      <w:r w:rsidRPr="00A253DB">
        <w:rPr>
          <w:rtl/>
        </w:rPr>
        <w:t>موا قبوراً</w:t>
      </w:r>
      <w:r w:rsidRPr="00A253DB">
        <w:rPr>
          <w:rFonts w:hint="cs"/>
          <w:rtl/>
        </w:rPr>
        <w:t xml:space="preserve"> </w:t>
      </w:r>
      <w:r w:rsidRPr="00A253DB">
        <w:rPr>
          <w:rtl/>
        </w:rPr>
        <w:t>مسل</w:t>
      </w:r>
      <w:r w:rsidRPr="00A253DB">
        <w:rPr>
          <w:rFonts w:hint="cs"/>
          <w:rtl/>
        </w:rPr>
        <w:t>ّ</w:t>
      </w:r>
      <w:r w:rsidRPr="00A253DB">
        <w:rPr>
          <w:rtl/>
        </w:rPr>
        <w:t>مة الصحة والقدسية عند المسلمين جميعا</w:t>
      </w:r>
      <w:r w:rsidRPr="00A253DB">
        <w:rPr>
          <w:rFonts w:hint="cs"/>
          <w:rtl/>
        </w:rPr>
        <w:t>ً</w:t>
      </w:r>
      <w:r w:rsidRPr="00A253DB">
        <w:rPr>
          <w:rtl/>
        </w:rPr>
        <w:t xml:space="preserve"> بمختلف مذاهبهم، بل </w:t>
      </w:r>
      <w:r w:rsidRPr="00A253DB">
        <w:rPr>
          <w:rFonts w:hint="cs"/>
          <w:rtl/>
        </w:rPr>
        <w:t>أ</w:t>
      </w:r>
      <w:r w:rsidRPr="00A253DB">
        <w:rPr>
          <w:rtl/>
        </w:rPr>
        <w:t>د</w:t>
      </w:r>
      <w:r w:rsidRPr="00A253DB">
        <w:rPr>
          <w:rFonts w:hint="cs"/>
          <w:rtl/>
        </w:rPr>
        <w:t>ّ</w:t>
      </w:r>
      <w:r w:rsidRPr="00A253DB">
        <w:rPr>
          <w:rtl/>
        </w:rPr>
        <w:t>ى ذلك إلى نسيان مواضعها ال</w:t>
      </w:r>
      <w:r w:rsidRPr="00A253DB">
        <w:rPr>
          <w:rFonts w:hint="cs"/>
          <w:rtl/>
        </w:rPr>
        <w:t>آ</w:t>
      </w:r>
      <w:r w:rsidRPr="00A253DB">
        <w:rPr>
          <w:rtl/>
        </w:rPr>
        <w:t>ن وال</w:t>
      </w:r>
      <w:r w:rsidRPr="00A253DB">
        <w:rPr>
          <w:rFonts w:hint="cs"/>
          <w:rtl/>
        </w:rPr>
        <w:t>إ</w:t>
      </w:r>
      <w:r w:rsidRPr="00A253DB">
        <w:rPr>
          <w:rtl/>
        </w:rPr>
        <w:t>عراض عنها تماما</w:t>
      </w:r>
      <w:r w:rsidRPr="00A253DB">
        <w:rPr>
          <w:rFonts w:hint="cs"/>
          <w:rtl/>
        </w:rPr>
        <w:t>ً،</w:t>
      </w:r>
      <w:r w:rsidRPr="00A253DB">
        <w:rPr>
          <w:rtl/>
        </w:rPr>
        <w:t xml:space="preserve"> بحيث بنيت فوقها العمارات والبيوت ورصفت الشوارع وانتهى الحال. فم</w:t>
      </w:r>
      <w:r w:rsidRPr="00A253DB">
        <w:rPr>
          <w:rFonts w:hint="cs"/>
          <w:rtl/>
        </w:rPr>
        <w:t>َ</w:t>
      </w:r>
      <w:r w:rsidRPr="00A253DB">
        <w:rPr>
          <w:rtl/>
        </w:rPr>
        <w:t>ن يرضى من المسلمين بهذه النتيجة ل</w:t>
      </w:r>
      <w:r w:rsidRPr="00A253DB">
        <w:rPr>
          <w:rFonts w:hint="cs"/>
          <w:rtl/>
        </w:rPr>
        <w:t>قبر ومسجد</w:t>
      </w:r>
      <w:r w:rsidRPr="00A253DB">
        <w:rPr>
          <w:rtl/>
        </w:rPr>
        <w:t xml:space="preserve"> النبي </w:t>
      </w:r>
      <w:r w:rsidRPr="00A253DB">
        <w:rPr>
          <w:rFonts w:hint="cs"/>
          <w:rtl/>
        </w:rPr>
        <w:t>صلّى الله عليه وآله(245).</w:t>
      </w:r>
    </w:p>
    <w:p w14:paraId="0866C5C6" w14:textId="77777777" w:rsidR="0035306D" w:rsidRDefault="009073AF" w:rsidP="00A253DB">
      <w:pPr>
        <w:pStyle w:val="libNormal"/>
        <w:rPr>
          <w:rtl/>
        </w:rPr>
      </w:pPr>
      <w:r w:rsidRPr="00A253DB">
        <w:rPr>
          <w:rFonts w:hint="cs"/>
          <w:rtl/>
        </w:rPr>
        <w:t xml:space="preserve">لقد فوجئ المسلمون في العالم بذلك الاعتداء الأثيم، كما يقول الشيخ الصفار في كتابه (يوم البقيع) الذي استهدف تأريخهم ومقدّساتهم وتراثهم من قبل فئة محدودة لا يصلح لها أبداً - مهما كانت مبرراتها - أن تفرض رأيها في قضية وموضوع يرتبط بكل المسلمين، لكن أولئك القائمين بجريمة هدم المقدّسات الإسلامية استبدّوا برأي سخيف لا يقوم على </w:t>
      </w:r>
    </w:p>
    <w:p w14:paraId="69BDF666" w14:textId="77777777" w:rsidR="0035306D" w:rsidRDefault="0035306D" w:rsidP="0035306D">
      <w:pPr>
        <w:pStyle w:val="libNormal"/>
        <w:rPr>
          <w:rtl/>
        </w:rPr>
      </w:pPr>
      <w:r>
        <w:rPr>
          <w:rtl/>
        </w:rPr>
        <w:br w:type="page"/>
      </w:r>
    </w:p>
    <w:p w14:paraId="29C585C0" w14:textId="7D8C3F56" w:rsidR="009073AF" w:rsidRPr="00A253DB" w:rsidRDefault="009073AF" w:rsidP="0035306D">
      <w:pPr>
        <w:pStyle w:val="libNormal0"/>
        <w:rPr>
          <w:rtl/>
        </w:rPr>
      </w:pPr>
      <w:r w:rsidRPr="00A253DB">
        <w:rPr>
          <w:rFonts w:hint="cs"/>
          <w:rtl/>
        </w:rPr>
        <w:lastRenderedPageBreak/>
        <w:t xml:space="preserve">الدليل، بقدر ما هو خدمة لأسيادهم الصليبيين الصهاينة، وخالفوا إجماع الأمّة في حفظها وقداستها لذلك الأصيل المقدس، ولم يجرحوا مشاعر المسلمين فحسب، بل مشاعر كل الأحرار في العالم(246). </w:t>
      </w:r>
    </w:p>
    <w:p w14:paraId="19A8EFFE" w14:textId="77777777" w:rsidR="009073AF" w:rsidRPr="00A253DB" w:rsidRDefault="009073AF" w:rsidP="00A253DB">
      <w:pPr>
        <w:pStyle w:val="libNormal"/>
      </w:pPr>
      <w:r w:rsidRPr="00A253DB">
        <w:rPr>
          <w:rFonts w:hint="cs"/>
          <w:rtl/>
        </w:rPr>
        <w:t>إ</w:t>
      </w:r>
      <w:r w:rsidRPr="00A253DB">
        <w:rPr>
          <w:rtl/>
        </w:rPr>
        <w:t xml:space="preserve">ن ارتباط الوهابية بالبدع والعقائد الباطلة، ليس </w:t>
      </w:r>
      <w:r w:rsidRPr="00A253DB">
        <w:rPr>
          <w:rFonts w:hint="cs"/>
          <w:rtl/>
        </w:rPr>
        <w:t>أ</w:t>
      </w:r>
      <w:r w:rsidRPr="00A253DB">
        <w:rPr>
          <w:rtl/>
        </w:rPr>
        <w:t>مراً خافياً على أحد، فال</w:t>
      </w:r>
      <w:r w:rsidRPr="00A253DB">
        <w:rPr>
          <w:rFonts w:hint="cs"/>
          <w:rtl/>
        </w:rPr>
        <w:t>إ</w:t>
      </w:r>
      <w:r w:rsidRPr="00A253DB">
        <w:rPr>
          <w:rtl/>
        </w:rPr>
        <w:t>سرائ</w:t>
      </w:r>
      <w:r w:rsidRPr="00A253DB">
        <w:rPr>
          <w:rFonts w:hint="cs"/>
          <w:rtl/>
        </w:rPr>
        <w:t>ي</w:t>
      </w:r>
      <w:r w:rsidRPr="00A253DB">
        <w:rPr>
          <w:rtl/>
        </w:rPr>
        <w:t>ليات دخلت على مجموع أفكار ومتبنيات الفكر الإسلامي خلسة، وتبن</w:t>
      </w:r>
      <w:r w:rsidRPr="00A253DB">
        <w:rPr>
          <w:rFonts w:hint="cs"/>
          <w:rtl/>
        </w:rPr>
        <w:t>ّا</w:t>
      </w:r>
      <w:r w:rsidRPr="00A253DB">
        <w:rPr>
          <w:rtl/>
        </w:rPr>
        <w:t>ها علماء ووع</w:t>
      </w:r>
      <w:r w:rsidRPr="00A253DB">
        <w:rPr>
          <w:rFonts w:hint="cs"/>
          <w:rtl/>
        </w:rPr>
        <w:t>ّ</w:t>
      </w:r>
      <w:r w:rsidRPr="00A253DB">
        <w:rPr>
          <w:rtl/>
        </w:rPr>
        <w:t>اظ سوء على مر</w:t>
      </w:r>
      <w:r w:rsidRPr="00A253DB">
        <w:rPr>
          <w:rFonts w:hint="cs"/>
          <w:rtl/>
        </w:rPr>
        <w:t>ّ</w:t>
      </w:r>
      <w:r w:rsidRPr="00A253DB">
        <w:rPr>
          <w:rtl/>
        </w:rPr>
        <w:t xml:space="preserve"> القرون الماضي</w:t>
      </w:r>
      <w:r w:rsidRPr="00A253DB">
        <w:rPr>
          <w:rFonts w:hint="cs"/>
          <w:rtl/>
        </w:rPr>
        <w:t xml:space="preserve">ة(247). </w:t>
      </w:r>
      <w:r w:rsidRPr="00A253DB">
        <w:rPr>
          <w:rtl/>
        </w:rPr>
        <w:t>هذة العقائد الفاسدة، كانت اللبنة الأولى والعجينة الساحرة التي يتعل</w:t>
      </w:r>
      <w:r w:rsidRPr="00A253DB">
        <w:rPr>
          <w:rFonts w:hint="cs"/>
          <w:rtl/>
        </w:rPr>
        <w:t>ّ</w:t>
      </w:r>
      <w:r w:rsidRPr="00A253DB">
        <w:rPr>
          <w:rtl/>
        </w:rPr>
        <w:t>ق بها كل م</w:t>
      </w:r>
      <w:r w:rsidRPr="00A253DB">
        <w:rPr>
          <w:rFonts w:hint="cs"/>
          <w:rtl/>
        </w:rPr>
        <w:t>َ</w:t>
      </w:r>
      <w:r w:rsidRPr="00A253DB">
        <w:rPr>
          <w:rtl/>
        </w:rPr>
        <w:t>ن أراد المسير في طريق الضلالة والسوء، وهو م</w:t>
      </w:r>
      <w:r w:rsidRPr="00A253DB">
        <w:rPr>
          <w:rFonts w:hint="cs"/>
          <w:rtl/>
        </w:rPr>
        <w:t>َ</w:t>
      </w:r>
      <w:r w:rsidRPr="00A253DB">
        <w:rPr>
          <w:rtl/>
        </w:rPr>
        <w:t xml:space="preserve">ن أراد الله تعالى </w:t>
      </w:r>
      <w:r w:rsidRPr="00A253DB">
        <w:rPr>
          <w:rFonts w:hint="cs"/>
          <w:rtl/>
        </w:rPr>
        <w:t>أ</w:t>
      </w:r>
      <w:r w:rsidRPr="00A253DB">
        <w:rPr>
          <w:rtl/>
        </w:rPr>
        <w:t>ن يضل</w:t>
      </w:r>
      <w:r w:rsidRPr="00A253DB">
        <w:rPr>
          <w:rFonts w:hint="cs"/>
          <w:rtl/>
        </w:rPr>
        <w:t>ّ</w:t>
      </w:r>
      <w:r w:rsidRPr="00A253DB">
        <w:rPr>
          <w:rtl/>
        </w:rPr>
        <w:t>ه وما</w:t>
      </w:r>
      <w:r w:rsidRPr="00A253DB">
        <w:rPr>
          <w:rFonts w:hint="cs"/>
          <w:rtl/>
        </w:rPr>
        <w:t xml:space="preserve"> </w:t>
      </w:r>
      <w:r w:rsidRPr="00A253DB">
        <w:rPr>
          <w:rtl/>
        </w:rPr>
        <w:t>له من هاد</w:t>
      </w:r>
      <w:r w:rsidRPr="00A253DB">
        <w:rPr>
          <w:rFonts w:hint="cs"/>
          <w:rtl/>
        </w:rPr>
        <w:t>ٍ</w:t>
      </w:r>
      <w:r w:rsidRPr="00A253DB">
        <w:rPr>
          <w:rtl/>
        </w:rPr>
        <w:t>. وهؤلاء هم سنخ من العلماء، يمتازون بصفات وسلوكيات، تظهر لنا بوضوح فساداً في اللبنة والنطفة، فساداً في المال والتربية، فساداً في البيئة والاجتماع</w:t>
      </w:r>
      <w:r w:rsidRPr="00A253DB">
        <w:rPr>
          <w:rFonts w:hint="cs"/>
          <w:rtl/>
        </w:rPr>
        <w:t>،</w:t>
      </w:r>
      <w:r w:rsidRPr="00A253DB">
        <w:rPr>
          <w:rtl/>
        </w:rPr>
        <w:t xml:space="preserve"> وثم</w:t>
      </w:r>
      <w:r w:rsidRPr="00A253DB">
        <w:rPr>
          <w:rFonts w:hint="cs"/>
          <w:rtl/>
        </w:rPr>
        <w:t>ّ</w:t>
      </w:r>
      <w:r w:rsidRPr="00A253DB">
        <w:rPr>
          <w:rtl/>
        </w:rPr>
        <w:t xml:space="preserve"> فساداً في العقائد </w:t>
      </w:r>
      <w:r w:rsidRPr="00A253DB">
        <w:rPr>
          <w:rFonts w:hint="cs"/>
          <w:rtl/>
        </w:rPr>
        <w:t>و</w:t>
      </w:r>
      <w:r w:rsidRPr="00A253DB">
        <w:rPr>
          <w:rtl/>
        </w:rPr>
        <w:t>الأفكار</w:t>
      </w:r>
      <w:r w:rsidRPr="00A253DB">
        <w:rPr>
          <w:rFonts w:hint="cs"/>
          <w:rtl/>
        </w:rPr>
        <w:t>(248).</w:t>
      </w:r>
      <w:r w:rsidRPr="00A253DB">
        <w:rPr>
          <w:rtl/>
        </w:rPr>
        <w:t xml:space="preserve"> وهذا ما ظهر جلياً في شخصيات ظهرت على مسرح ال</w:t>
      </w:r>
      <w:r w:rsidRPr="00A253DB">
        <w:rPr>
          <w:rFonts w:hint="cs"/>
          <w:rtl/>
        </w:rPr>
        <w:t>أ</w:t>
      </w:r>
      <w:r w:rsidRPr="00A253DB">
        <w:rPr>
          <w:rtl/>
        </w:rPr>
        <w:t>حدات لتأريخ الإسلام، وشحنت فيه غصص ال</w:t>
      </w:r>
      <w:r w:rsidRPr="00A253DB">
        <w:rPr>
          <w:rFonts w:hint="cs"/>
          <w:rtl/>
        </w:rPr>
        <w:t>أ</w:t>
      </w:r>
      <w:r w:rsidRPr="00A253DB">
        <w:rPr>
          <w:rtl/>
        </w:rPr>
        <w:t>لم والبغضاء والعداوة وال</w:t>
      </w:r>
      <w:r w:rsidRPr="00A253DB">
        <w:rPr>
          <w:rFonts w:hint="cs"/>
          <w:rtl/>
        </w:rPr>
        <w:t>ا</w:t>
      </w:r>
      <w:r w:rsidRPr="00A253DB">
        <w:rPr>
          <w:rtl/>
        </w:rPr>
        <w:t>ختلاف والاقتتال بين المسلمين</w:t>
      </w:r>
      <w:r w:rsidRPr="00A253DB">
        <w:rPr>
          <w:rFonts w:hint="cs"/>
          <w:rtl/>
        </w:rPr>
        <w:t>.</w:t>
      </w:r>
    </w:p>
    <w:p w14:paraId="010BA391" w14:textId="77777777" w:rsidR="009073AF" w:rsidRPr="00A253DB" w:rsidRDefault="009073AF" w:rsidP="00A253DB">
      <w:pPr>
        <w:pStyle w:val="libNormal"/>
      </w:pPr>
      <w:r w:rsidRPr="00A253DB">
        <w:rPr>
          <w:rFonts w:hint="cs"/>
          <w:rtl/>
        </w:rPr>
        <w:t>إ</w:t>
      </w:r>
      <w:r w:rsidRPr="00A253DB">
        <w:rPr>
          <w:rtl/>
        </w:rPr>
        <w:t>ن سوء الذات واعو</w:t>
      </w:r>
      <w:r w:rsidRPr="00A253DB">
        <w:rPr>
          <w:rFonts w:hint="cs"/>
          <w:rtl/>
        </w:rPr>
        <w:t>ج</w:t>
      </w:r>
      <w:r w:rsidRPr="00A253DB">
        <w:rPr>
          <w:rtl/>
        </w:rPr>
        <w:t>اج السلوك، و</w:t>
      </w:r>
      <w:r w:rsidRPr="00A253DB">
        <w:rPr>
          <w:rFonts w:hint="cs"/>
          <w:rtl/>
        </w:rPr>
        <w:t>ال</w:t>
      </w:r>
      <w:r w:rsidRPr="00A253DB">
        <w:rPr>
          <w:rtl/>
        </w:rPr>
        <w:t xml:space="preserve">انحراف </w:t>
      </w:r>
      <w:r w:rsidRPr="00A253DB">
        <w:rPr>
          <w:rFonts w:hint="cs"/>
          <w:rtl/>
        </w:rPr>
        <w:t xml:space="preserve">في </w:t>
      </w:r>
      <w:r w:rsidRPr="00A253DB">
        <w:rPr>
          <w:rtl/>
        </w:rPr>
        <w:t xml:space="preserve">الأفكار </w:t>
      </w:r>
      <w:r w:rsidRPr="00A253DB">
        <w:rPr>
          <w:rFonts w:hint="cs"/>
          <w:rtl/>
        </w:rPr>
        <w:t xml:space="preserve">والبدع </w:t>
      </w:r>
      <w:r w:rsidRPr="00A253DB">
        <w:rPr>
          <w:rtl/>
        </w:rPr>
        <w:t>و</w:t>
      </w:r>
      <w:r w:rsidRPr="00A253DB">
        <w:rPr>
          <w:rFonts w:hint="cs"/>
          <w:rtl/>
        </w:rPr>
        <w:t>إ</w:t>
      </w:r>
      <w:r w:rsidRPr="00A253DB">
        <w:rPr>
          <w:rtl/>
        </w:rPr>
        <w:t>سرائيلي</w:t>
      </w:r>
      <w:r w:rsidRPr="00A253DB">
        <w:rPr>
          <w:rFonts w:hint="cs"/>
          <w:rtl/>
        </w:rPr>
        <w:t>ات تبنّتها علماء السوء والضلال كابن بطة والبربهاري وابن تيمية وابن القيم وغيرهم،</w:t>
      </w:r>
      <w:r w:rsidRPr="00A253DB">
        <w:rPr>
          <w:rtl/>
        </w:rPr>
        <w:t xml:space="preserve"> إذا ما اجتمعت مع مقاصد ومطامع صليبية صهيونية، تولدت عندنا سلفية رعناء جديدة باسم الوهابية،</w:t>
      </w:r>
      <w:r w:rsidRPr="00A253DB">
        <w:rPr>
          <w:rFonts w:hint="cs"/>
          <w:rtl/>
        </w:rPr>
        <w:t xml:space="preserve"> </w:t>
      </w:r>
      <w:r w:rsidRPr="00A253DB">
        <w:rPr>
          <w:rtl/>
        </w:rPr>
        <w:t xml:space="preserve">فالوهابية </w:t>
      </w:r>
      <w:r w:rsidRPr="00A253DB">
        <w:rPr>
          <w:rFonts w:hint="cs"/>
          <w:rtl/>
        </w:rPr>
        <w:t>السلفية،</w:t>
      </w:r>
      <w:r w:rsidRPr="00A253DB">
        <w:rPr>
          <w:rtl/>
        </w:rPr>
        <w:t xml:space="preserve"> تمث</w:t>
      </w:r>
      <w:r w:rsidRPr="00A253DB">
        <w:rPr>
          <w:rFonts w:hint="cs"/>
          <w:rtl/>
        </w:rPr>
        <w:t>ّ</w:t>
      </w:r>
      <w:r w:rsidRPr="00A253DB">
        <w:rPr>
          <w:rtl/>
        </w:rPr>
        <w:t>ل أفكار</w:t>
      </w:r>
      <w:r w:rsidRPr="00A253DB">
        <w:rPr>
          <w:rFonts w:hint="cs"/>
          <w:rtl/>
        </w:rPr>
        <w:t>اً</w:t>
      </w:r>
      <w:r w:rsidRPr="00A253DB">
        <w:rPr>
          <w:rtl/>
        </w:rPr>
        <w:t xml:space="preserve"> سلفية بحتة، </w:t>
      </w:r>
      <w:r w:rsidRPr="00A253DB">
        <w:rPr>
          <w:rFonts w:hint="cs"/>
          <w:rtl/>
        </w:rPr>
        <w:t>م</w:t>
      </w:r>
      <w:r w:rsidRPr="00A253DB">
        <w:rPr>
          <w:rtl/>
        </w:rPr>
        <w:t>مز</w:t>
      </w:r>
      <w:r w:rsidRPr="00A253DB">
        <w:rPr>
          <w:rFonts w:hint="cs"/>
          <w:rtl/>
        </w:rPr>
        <w:t>و</w:t>
      </w:r>
      <w:r w:rsidRPr="00A253DB">
        <w:rPr>
          <w:rtl/>
        </w:rPr>
        <w:t>ج</w:t>
      </w:r>
      <w:r w:rsidRPr="00A253DB">
        <w:rPr>
          <w:rFonts w:hint="cs"/>
          <w:rtl/>
        </w:rPr>
        <w:t>ة</w:t>
      </w:r>
      <w:r w:rsidRPr="00A253DB">
        <w:rPr>
          <w:rtl/>
        </w:rPr>
        <w:t xml:space="preserve"> مع مصالح ومنافع استعمارية</w:t>
      </w:r>
      <w:r w:rsidRPr="00A253DB">
        <w:rPr>
          <w:rFonts w:hint="cs"/>
          <w:rtl/>
        </w:rPr>
        <w:t xml:space="preserve">(249). هذا بالإضافة إلى الدعم المالي بفعل الموازنة التي تبلغ المليار دولار لهيئة الدعوة والإرشاد في الدولة السعودية الوهابية، لتسويق هذه الأفكار المتطرّفة(250). </w:t>
      </w:r>
    </w:p>
    <w:p w14:paraId="37A28D1C" w14:textId="77777777" w:rsidR="0035306D" w:rsidRDefault="0035306D" w:rsidP="0035306D">
      <w:pPr>
        <w:pStyle w:val="libNormal"/>
        <w:rPr>
          <w:rtl/>
        </w:rPr>
      </w:pPr>
      <w:r>
        <w:rPr>
          <w:rtl/>
        </w:rPr>
        <w:br w:type="page"/>
      </w:r>
    </w:p>
    <w:p w14:paraId="368E9F4F" w14:textId="77777777" w:rsidR="009073AF" w:rsidRPr="00A253DB" w:rsidRDefault="009073AF" w:rsidP="00A253DB">
      <w:pPr>
        <w:pStyle w:val="libNormal"/>
      </w:pPr>
      <w:r w:rsidRPr="00A253DB">
        <w:rPr>
          <w:rtl/>
        </w:rPr>
        <w:lastRenderedPageBreak/>
        <w:t xml:space="preserve">ومن هذا المنطلق نجد </w:t>
      </w:r>
      <w:r w:rsidRPr="00A253DB">
        <w:rPr>
          <w:rFonts w:hint="cs"/>
          <w:rtl/>
        </w:rPr>
        <w:t>إ</w:t>
      </w:r>
      <w:r w:rsidRPr="00A253DB">
        <w:rPr>
          <w:rtl/>
        </w:rPr>
        <w:t>صرار الوهابية في هدم معالم الدين، ومنائر الرسالة ومظاهر النبوة وال</w:t>
      </w:r>
      <w:r w:rsidRPr="00A253DB">
        <w:rPr>
          <w:rFonts w:hint="cs"/>
          <w:rtl/>
        </w:rPr>
        <w:t>إ</w:t>
      </w:r>
      <w:r w:rsidRPr="00A253DB">
        <w:rPr>
          <w:rtl/>
        </w:rPr>
        <w:t xml:space="preserve">مامة، ليس من باب العقيدة والفكر فحسب، والكل يعرف </w:t>
      </w:r>
      <w:r w:rsidRPr="00A253DB">
        <w:rPr>
          <w:rFonts w:hint="cs"/>
          <w:rtl/>
        </w:rPr>
        <w:t>أ</w:t>
      </w:r>
      <w:r w:rsidRPr="00A253DB">
        <w:rPr>
          <w:rtl/>
        </w:rPr>
        <w:t>ن هؤلاء الأعراب الهمج ليس لهم باع في فهم الدين أو الاط</w:t>
      </w:r>
      <w:r w:rsidRPr="00A253DB">
        <w:rPr>
          <w:rFonts w:hint="cs"/>
          <w:rtl/>
        </w:rPr>
        <w:t>ّ</w:t>
      </w:r>
      <w:r w:rsidRPr="00A253DB">
        <w:rPr>
          <w:rtl/>
        </w:rPr>
        <w:t>لاع على دقائق المعرفة والعلم</w:t>
      </w:r>
      <w:r w:rsidRPr="00A253DB">
        <w:rPr>
          <w:rFonts w:hint="cs"/>
          <w:rtl/>
        </w:rPr>
        <w:t>(251)</w:t>
      </w:r>
      <w:r w:rsidRPr="00A253DB">
        <w:rPr>
          <w:rtl/>
        </w:rPr>
        <w:t xml:space="preserve">، حتى </w:t>
      </w:r>
      <w:r w:rsidRPr="00A253DB">
        <w:rPr>
          <w:rFonts w:hint="cs"/>
          <w:rtl/>
        </w:rPr>
        <w:t>أ</w:t>
      </w:r>
      <w:r w:rsidRPr="00A253DB">
        <w:rPr>
          <w:rtl/>
        </w:rPr>
        <w:t>ن كثيراً من المستشرقين وصفوا علماء الوهابية بالسطحية والجهل، وبُناتها من بني سعود بال</w:t>
      </w:r>
      <w:r w:rsidRPr="00A253DB">
        <w:rPr>
          <w:rFonts w:hint="cs"/>
          <w:rtl/>
        </w:rPr>
        <w:t>أ</w:t>
      </w:r>
      <w:r w:rsidRPr="00A253DB">
        <w:rPr>
          <w:rtl/>
        </w:rPr>
        <w:t>م</w:t>
      </w:r>
      <w:r w:rsidRPr="00A253DB">
        <w:rPr>
          <w:rFonts w:hint="cs"/>
          <w:rtl/>
        </w:rPr>
        <w:t>ّ</w:t>
      </w:r>
      <w:r w:rsidRPr="00A253DB">
        <w:rPr>
          <w:rtl/>
        </w:rPr>
        <w:t>ية وقل</w:t>
      </w:r>
      <w:r w:rsidRPr="00A253DB">
        <w:rPr>
          <w:rFonts w:hint="cs"/>
          <w:rtl/>
        </w:rPr>
        <w:t>ّ</w:t>
      </w:r>
      <w:r w:rsidRPr="00A253DB">
        <w:rPr>
          <w:rtl/>
        </w:rPr>
        <w:t>ة الفهم والشعور</w:t>
      </w:r>
      <w:r w:rsidRPr="00A253DB">
        <w:rPr>
          <w:rFonts w:hint="cs"/>
          <w:rtl/>
        </w:rPr>
        <w:t xml:space="preserve">(252). </w:t>
      </w:r>
    </w:p>
    <w:p w14:paraId="188264EE" w14:textId="77777777" w:rsidR="009073AF" w:rsidRPr="00A253DB" w:rsidRDefault="009073AF" w:rsidP="00A253DB">
      <w:pPr>
        <w:pStyle w:val="libNormal"/>
        <w:rPr>
          <w:rtl/>
        </w:rPr>
      </w:pPr>
      <w:r w:rsidRPr="00A253DB">
        <w:rPr>
          <w:rtl/>
        </w:rPr>
        <w:t>إذن، فالأمر ليس فهماً وعلماً وحكماً شرعياً، استنبطه هؤلاء من القر</w:t>
      </w:r>
      <w:r w:rsidRPr="00A253DB">
        <w:rPr>
          <w:rFonts w:hint="cs"/>
          <w:rtl/>
        </w:rPr>
        <w:t>آ</w:t>
      </w:r>
      <w:r w:rsidRPr="00A253DB">
        <w:rPr>
          <w:rtl/>
        </w:rPr>
        <w:t>ن الكريم و</w:t>
      </w:r>
      <w:r w:rsidRPr="00A253DB">
        <w:rPr>
          <w:rFonts w:hint="cs"/>
          <w:rtl/>
        </w:rPr>
        <w:t>ا</w:t>
      </w:r>
      <w:r w:rsidRPr="00A253DB">
        <w:rPr>
          <w:rtl/>
        </w:rPr>
        <w:t>ستقوه من أحاديث السنة النبوية الشريفة، بقدر ما هو أمر وقرار من أسيادهم، وحكم سياسي بحت يعملون به، وينفذونه بكل حذافيره</w:t>
      </w:r>
      <w:r w:rsidRPr="00A253DB">
        <w:rPr>
          <w:rFonts w:hint="cs"/>
          <w:rtl/>
        </w:rPr>
        <w:t>(253).</w:t>
      </w:r>
    </w:p>
    <w:p w14:paraId="5D66CB7C" w14:textId="77777777" w:rsidR="009073AF" w:rsidRPr="00A253DB" w:rsidRDefault="009073AF" w:rsidP="00A253DB">
      <w:pPr>
        <w:pStyle w:val="libNormal"/>
      </w:pPr>
      <w:r w:rsidRPr="00A253DB">
        <w:rPr>
          <w:rtl/>
        </w:rPr>
        <w:t>و</w:t>
      </w:r>
      <w:r w:rsidRPr="00A253DB">
        <w:rPr>
          <w:rFonts w:hint="cs"/>
          <w:rtl/>
        </w:rPr>
        <w:t>إ</w:t>
      </w:r>
      <w:r w:rsidRPr="00A253DB">
        <w:rPr>
          <w:rtl/>
        </w:rPr>
        <w:t xml:space="preserve">ذا وصلنا إلى هنا، فهمنا مغزى هجوم الوهابية بكل ما </w:t>
      </w:r>
      <w:r w:rsidRPr="00A253DB">
        <w:rPr>
          <w:rFonts w:hint="cs"/>
          <w:rtl/>
        </w:rPr>
        <w:t>أ</w:t>
      </w:r>
      <w:r w:rsidRPr="00A253DB">
        <w:rPr>
          <w:rtl/>
        </w:rPr>
        <w:t>وتيت من قوة وعزيمة لهدم تلك الصروح الشامخة والمعالم النفيسة لقادة الدين و</w:t>
      </w:r>
      <w:r w:rsidRPr="00A253DB">
        <w:rPr>
          <w:rFonts w:hint="cs"/>
          <w:rtl/>
        </w:rPr>
        <w:t>أ</w:t>
      </w:r>
      <w:r w:rsidRPr="00A253DB">
        <w:rPr>
          <w:rtl/>
        </w:rPr>
        <w:t>ول</w:t>
      </w:r>
      <w:r w:rsidRPr="00A253DB">
        <w:rPr>
          <w:rFonts w:hint="cs"/>
          <w:rtl/>
        </w:rPr>
        <w:t>ي</w:t>
      </w:r>
      <w:r w:rsidRPr="00A253DB">
        <w:rPr>
          <w:rtl/>
        </w:rPr>
        <w:t xml:space="preserve"> الأمر </w:t>
      </w:r>
      <w:r w:rsidRPr="00A253DB">
        <w:rPr>
          <w:rFonts w:hint="cs"/>
          <w:rtl/>
        </w:rPr>
        <w:t>(</w:t>
      </w:r>
      <w:r w:rsidRPr="00A253DB">
        <w:rPr>
          <w:rtl/>
        </w:rPr>
        <w:t>صلوات الله</w:t>
      </w:r>
      <w:r w:rsidRPr="00A253DB">
        <w:rPr>
          <w:rFonts w:hint="cs"/>
          <w:rtl/>
        </w:rPr>
        <w:t xml:space="preserve"> وسلامه</w:t>
      </w:r>
      <w:r w:rsidRPr="00A253DB">
        <w:rPr>
          <w:rtl/>
        </w:rPr>
        <w:t xml:space="preserve"> عليهم </w:t>
      </w:r>
      <w:r w:rsidRPr="00A253DB">
        <w:rPr>
          <w:rFonts w:hint="cs"/>
          <w:rtl/>
        </w:rPr>
        <w:t>أ</w:t>
      </w:r>
      <w:r w:rsidRPr="00A253DB">
        <w:rPr>
          <w:rtl/>
        </w:rPr>
        <w:t>جمعين</w:t>
      </w:r>
      <w:r w:rsidRPr="00A253DB">
        <w:rPr>
          <w:rFonts w:hint="cs"/>
          <w:rtl/>
        </w:rPr>
        <w:t>).</w:t>
      </w:r>
      <w:r w:rsidRPr="00A253DB">
        <w:rPr>
          <w:rtl/>
        </w:rPr>
        <w:t xml:space="preserve"> لقد هدمت الوهابية كل ما وقع تحت </w:t>
      </w:r>
      <w:r w:rsidRPr="00A253DB">
        <w:rPr>
          <w:rFonts w:hint="cs"/>
          <w:rtl/>
        </w:rPr>
        <w:t>أ</w:t>
      </w:r>
      <w:r w:rsidRPr="00A253DB">
        <w:rPr>
          <w:rtl/>
        </w:rPr>
        <w:t>يديهم من معالم الدين أو قادته، فلم يتركوا مسجداً أو قبة أو سقف</w:t>
      </w:r>
      <w:r w:rsidRPr="00A253DB">
        <w:rPr>
          <w:rFonts w:hint="cs"/>
          <w:rtl/>
        </w:rPr>
        <w:t>اً</w:t>
      </w:r>
      <w:r w:rsidRPr="00A253DB">
        <w:rPr>
          <w:rtl/>
        </w:rPr>
        <w:t xml:space="preserve"> أو مأذنة فيها اسم ورسم لمحمد وآل محمد </w:t>
      </w:r>
      <w:r w:rsidRPr="009A5138">
        <w:rPr>
          <w:rFonts w:hint="cs"/>
          <w:rtl/>
        </w:rPr>
        <w:t>عليهم السلام</w:t>
      </w:r>
      <w:r w:rsidRPr="00A253DB">
        <w:rPr>
          <w:rtl/>
        </w:rPr>
        <w:t xml:space="preserve"> إلا أتوا عليه</w:t>
      </w:r>
      <w:r w:rsidRPr="00A253DB">
        <w:rPr>
          <w:rFonts w:hint="cs"/>
          <w:rtl/>
        </w:rPr>
        <w:t>(254)،</w:t>
      </w:r>
      <w:r w:rsidRPr="00A253DB">
        <w:rPr>
          <w:rtl/>
        </w:rPr>
        <w:t xml:space="preserve"> و</w:t>
      </w:r>
      <w:r w:rsidRPr="00A253DB">
        <w:rPr>
          <w:rFonts w:hint="cs"/>
          <w:rtl/>
        </w:rPr>
        <w:t>إ</w:t>
      </w:r>
      <w:r w:rsidRPr="00A253DB">
        <w:rPr>
          <w:rtl/>
        </w:rPr>
        <w:t>ذا ما تركوا لنا الكعبة الشريفة</w:t>
      </w:r>
      <w:r w:rsidRPr="00A253DB">
        <w:rPr>
          <w:rFonts w:hint="cs"/>
          <w:rtl/>
        </w:rPr>
        <w:t xml:space="preserve"> أو </w:t>
      </w:r>
      <w:r w:rsidRPr="00A253DB">
        <w:rPr>
          <w:rtl/>
        </w:rPr>
        <w:t>قبر النبي صلّى الله عليه وآله ومعالم أخرى قليلة، لا كرما</w:t>
      </w:r>
      <w:r w:rsidRPr="00A253DB">
        <w:rPr>
          <w:rFonts w:hint="cs"/>
          <w:rtl/>
        </w:rPr>
        <w:t>ً</w:t>
      </w:r>
      <w:r w:rsidRPr="00A253DB">
        <w:rPr>
          <w:rtl/>
        </w:rPr>
        <w:t xml:space="preserve"> منهم على المسلمين أو م</w:t>
      </w:r>
      <w:r w:rsidRPr="00A253DB">
        <w:rPr>
          <w:rFonts w:hint="cs"/>
          <w:rtl/>
        </w:rPr>
        <w:t>ِ</w:t>
      </w:r>
      <w:r w:rsidRPr="00A253DB">
        <w:rPr>
          <w:rtl/>
        </w:rPr>
        <w:t>ن</w:t>
      </w:r>
      <w:r w:rsidRPr="00A253DB">
        <w:rPr>
          <w:rFonts w:hint="cs"/>
          <w:rtl/>
        </w:rPr>
        <w:t>ٌ</w:t>
      </w:r>
      <w:r w:rsidRPr="00A253DB">
        <w:rPr>
          <w:rtl/>
        </w:rPr>
        <w:t>ة نشكرهم عليها</w:t>
      </w:r>
      <w:r w:rsidRPr="00A253DB">
        <w:rPr>
          <w:rFonts w:hint="cs"/>
          <w:rtl/>
        </w:rPr>
        <w:t>،</w:t>
      </w:r>
      <w:r w:rsidRPr="00A253DB">
        <w:rPr>
          <w:rtl/>
        </w:rPr>
        <w:t xml:space="preserve"> بل ل</w:t>
      </w:r>
      <w:r w:rsidRPr="00A253DB">
        <w:rPr>
          <w:rFonts w:hint="cs"/>
          <w:rtl/>
        </w:rPr>
        <w:t>أ</w:t>
      </w:r>
      <w:r w:rsidRPr="00A253DB">
        <w:rPr>
          <w:rtl/>
        </w:rPr>
        <w:t>نهم خافوا على وجودهم وكيانهم من ثورة المسلمين عليهم. وإلا - فبالله العظي</w:t>
      </w:r>
      <w:r w:rsidRPr="00A253DB">
        <w:rPr>
          <w:rFonts w:hint="cs"/>
          <w:rtl/>
        </w:rPr>
        <w:t xml:space="preserve">م - </w:t>
      </w:r>
      <w:r w:rsidRPr="00A253DB">
        <w:rPr>
          <w:rtl/>
        </w:rPr>
        <w:t>سوف لن يتوانوا ولو لحظة واحدة حينما تسنح لهم الفرصة لتخريب هذين المعلمين الباق</w:t>
      </w:r>
      <w:r w:rsidRPr="00A253DB">
        <w:rPr>
          <w:rFonts w:hint="cs"/>
          <w:rtl/>
        </w:rPr>
        <w:t>ِيَ</w:t>
      </w:r>
      <w:r w:rsidRPr="00A253DB">
        <w:rPr>
          <w:rtl/>
        </w:rPr>
        <w:t>ين</w:t>
      </w:r>
      <w:r w:rsidRPr="00A253DB">
        <w:rPr>
          <w:rFonts w:hint="cs"/>
          <w:rtl/>
        </w:rPr>
        <w:t>(255).</w:t>
      </w:r>
    </w:p>
    <w:p w14:paraId="58453DDA" w14:textId="77777777" w:rsidR="0035306D" w:rsidRDefault="009073AF" w:rsidP="00A253DB">
      <w:pPr>
        <w:pStyle w:val="libNormal"/>
        <w:rPr>
          <w:rtl/>
        </w:rPr>
      </w:pPr>
      <w:r w:rsidRPr="00A253DB">
        <w:rPr>
          <w:rtl/>
        </w:rPr>
        <w:t>لم تشهد وقائع الأمّة الإسلامية مثل هذا الحادث المرو</w:t>
      </w:r>
      <w:r w:rsidRPr="00A253DB">
        <w:rPr>
          <w:rFonts w:hint="cs"/>
          <w:rtl/>
        </w:rPr>
        <w:t>ّ</w:t>
      </w:r>
      <w:r w:rsidRPr="00A253DB">
        <w:rPr>
          <w:rtl/>
        </w:rPr>
        <w:t xml:space="preserve">ع والحزين ضد رموز الإسلام وصحابة النبي صلّى الله عليه وآله، على مدى التاريخ الإسلامي، </w:t>
      </w:r>
      <w:r w:rsidRPr="00A253DB">
        <w:rPr>
          <w:rFonts w:hint="cs"/>
          <w:rtl/>
        </w:rPr>
        <w:t xml:space="preserve">بهذه </w:t>
      </w:r>
    </w:p>
    <w:p w14:paraId="7362B91F" w14:textId="77777777" w:rsidR="0035306D" w:rsidRDefault="0035306D" w:rsidP="0035306D">
      <w:pPr>
        <w:pStyle w:val="libNormal"/>
        <w:rPr>
          <w:rtl/>
        </w:rPr>
      </w:pPr>
      <w:r>
        <w:rPr>
          <w:rtl/>
        </w:rPr>
        <w:br w:type="page"/>
      </w:r>
    </w:p>
    <w:p w14:paraId="4B9949C2" w14:textId="720C2DC8" w:rsidR="009073AF" w:rsidRPr="00A253DB" w:rsidRDefault="009073AF" w:rsidP="0035306D">
      <w:pPr>
        <w:pStyle w:val="libNormal0"/>
        <w:rPr>
          <w:rtl/>
        </w:rPr>
      </w:pPr>
      <w:r w:rsidRPr="00A253DB">
        <w:rPr>
          <w:rFonts w:hint="cs"/>
          <w:rtl/>
        </w:rPr>
        <w:lastRenderedPageBreak/>
        <w:t xml:space="preserve">الهيئة المنتظمة والمتسقة والتعدّي السافر، </w:t>
      </w:r>
      <w:r w:rsidRPr="00A253DB">
        <w:rPr>
          <w:rtl/>
        </w:rPr>
        <w:t>سوى ما تجر</w:t>
      </w:r>
      <w:r w:rsidRPr="00A253DB">
        <w:rPr>
          <w:rFonts w:hint="cs"/>
          <w:rtl/>
        </w:rPr>
        <w:t>ّ</w:t>
      </w:r>
      <w:r w:rsidRPr="00A253DB">
        <w:rPr>
          <w:rtl/>
        </w:rPr>
        <w:t xml:space="preserve">أ عليه </w:t>
      </w:r>
      <w:r w:rsidRPr="00A253DB">
        <w:rPr>
          <w:rFonts w:hint="cs"/>
          <w:rtl/>
        </w:rPr>
        <w:t xml:space="preserve">أسلاف ابن عبد الوهاب، كما ذكرنا في مقدمة هذا البحث فراجع، وقد أكمل </w:t>
      </w:r>
      <w:r w:rsidRPr="00A253DB">
        <w:rPr>
          <w:rtl/>
        </w:rPr>
        <w:t>الوهابيون السلفيون</w:t>
      </w:r>
      <w:r w:rsidRPr="00A253DB">
        <w:rPr>
          <w:rFonts w:hint="cs"/>
          <w:rtl/>
        </w:rPr>
        <w:t xml:space="preserve"> </w:t>
      </w:r>
      <w:r w:rsidRPr="00A253DB">
        <w:rPr>
          <w:rtl/>
        </w:rPr>
        <w:t>وبن</w:t>
      </w:r>
      <w:r w:rsidRPr="00A253DB">
        <w:rPr>
          <w:rFonts w:hint="cs"/>
          <w:rtl/>
        </w:rPr>
        <w:t>و</w:t>
      </w:r>
      <w:r w:rsidRPr="00A253DB">
        <w:rPr>
          <w:rtl/>
        </w:rPr>
        <w:t xml:space="preserve"> سعود </w:t>
      </w:r>
      <w:r w:rsidRPr="00A253DB">
        <w:rPr>
          <w:rFonts w:hint="cs"/>
          <w:rtl/>
        </w:rPr>
        <w:t>مسيرة أجدادهم، في هدم معاقل الدين ورموز التقى في الأرض، في مجمل حملاتهم العسكرية الهمجية على أرض الحجاز والعراق الطاهرتين</w:t>
      </w:r>
      <w:r w:rsidRPr="00A253DB">
        <w:rPr>
          <w:rtl/>
        </w:rPr>
        <w:t xml:space="preserve">. </w:t>
      </w:r>
    </w:p>
    <w:p w14:paraId="52AF7F07" w14:textId="77777777" w:rsidR="009073AF" w:rsidRPr="00A253DB" w:rsidRDefault="009073AF" w:rsidP="00A253DB">
      <w:pPr>
        <w:pStyle w:val="libNormal"/>
        <w:rPr>
          <w:rtl/>
        </w:rPr>
      </w:pPr>
      <w:r w:rsidRPr="00A253DB">
        <w:rPr>
          <w:rFonts w:hint="cs"/>
          <w:rtl/>
        </w:rPr>
        <w:t>إ</w:t>
      </w:r>
      <w:r w:rsidRPr="00A253DB">
        <w:rPr>
          <w:rtl/>
        </w:rPr>
        <w:t xml:space="preserve">ن العدو يعمل بكل ما </w:t>
      </w:r>
      <w:r w:rsidRPr="00A253DB">
        <w:rPr>
          <w:rFonts w:hint="cs"/>
          <w:rtl/>
        </w:rPr>
        <w:t>أ</w:t>
      </w:r>
      <w:r w:rsidRPr="00A253DB">
        <w:rPr>
          <w:rtl/>
        </w:rPr>
        <w:t xml:space="preserve">وتي من قوه ودهاء وعناد، ولو قدِر على أكثر من هذا لفعل. وليس العجب في فعلهم المنكر، ونشرهم البدع، وارتكابهم الحرام. بل العجب كل العجب، </w:t>
      </w:r>
      <w:r w:rsidRPr="00A253DB">
        <w:rPr>
          <w:rFonts w:hint="cs"/>
          <w:rtl/>
        </w:rPr>
        <w:t>أ</w:t>
      </w:r>
      <w:r w:rsidRPr="00A253DB">
        <w:rPr>
          <w:rtl/>
        </w:rPr>
        <w:t xml:space="preserve">ن يسكت أهل الحقّ وتضعف </w:t>
      </w:r>
      <w:r w:rsidRPr="00A253DB">
        <w:rPr>
          <w:rFonts w:hint="cs"/>
          <w:rtl/>
        </w:rPr>
        <w:t>إ</w:t>
      </w:r>
      <w:r w:rsidRPr="00A253DB">
        <w:rPr>
          <w:rtl/>
        </w:rPr>
        <w:t xml:space="preserve">رادتهم، ويخور وهجهم ويقبلوا بالضيم، ويأنسوا بالظلم، وهذه ليست من شيم </w:t>
      </w:r>
      <w:r w:rsidRPr="00A253DB">
        <w:rPr>
          <w:rFonts w:hint="cs"/>
          <w:rtl/>
        </w:rPr>
        <w:t>أ</w:t>
      </w:r>
      <w:r w:rsidRPr="00A253DB">
        <w:rPr>
          <w:rtl/>
        </w:rPr>
        <w:t>ولياء الله تعالى أو المجاهدين في سبيله. و</w:t>
      </w:r>
      <w:r w:rsidRPr="00A253DB">
        <w:rPr>
          <w:rFonts w:hint="cs"/>
          <w:rtl/>
        </w:rPr>
        <w:t>إ</w:t>
      </w:r>
      <w:r w:rsidRPr="00A253DB">
        <w:rPr>
          <w:rtl/>
        </w:rPr>
        <w:t xml:space="preserve">ذا كان لعموم </w:t>
      </w:r>
      <w:r w:rsidRPr="00A253DB">
        <w:rPr>
          <w:rFonts w:hint="cs"/>
          <w:rtl/>
        </w:rPr>
        <w:t>أ</w:t>
      </w:r>
      <w:r w:rsidRPr="00A253DB">
        <w:rPr>
          <w:rtl/>
        </w:rPr>
        <w:t xml:space="preserve">بناء الطائفة الحقة </w:t>
      </w:r>
      <w:r w:rsidRPr="00A253DB">
        <w:rPr>
          <w:rFonts w:hint="cs"/>
          <w:rtl/>
        </w:rPr>
        <w:t>أ</w:t>
      </w:r>
      <w:r w:rsidRPr="00A253DB">
        <w:rPr>
          <w:rtl/>
        </w:rPr>
        <w:t>ن يتناسوا ويسكتوا عن حقهم وشرعهم، فما بال القادة وأول</w:t>
      </w:r>
      <w:r w:rsidRPr="00A253DB">
        <w:rPr>
          <w:rFonts w:hint="cs"/>
          <w:rtl/>
        </w:rPr>
        <w:t>ي</w:t>
      </w:r>
      <w:r w:rsidRPr="00A253DB">
        <w:rPr>
          <w:rtl/>
        </w:rPr>
        <w:t xml:space="preserve"> العزم، وما بال م</w:t>
      </w:r>
      <w:r w:rsidRPr="00A253DB">
        <w:rPr>
          <w:rFonts w:hint="cs"/>
          <w:rtl/>
        </w:rPr>
        <w:t>َ</w:t>
      </w:r>
      <w:r w:rsidRPr="00A253DB">
        <w:rPr>
          <w:rtl/>
        </w:rPr>
        <w:t xml:space="preserve">ن </w:t>
      </w:r>
      <w:r w:rsidRPr="00A253DB">
        <w:rPr>
          <w:rFonts w:hint="cs"/>
          <w:rtl/>
        </w:rPr>
        <w:t>أ</w:t>
      </w:r>
      <w:r w:rsidRPr="00A253DB">
        <w:rPr>
          <w:rtl/>
        </w:rPr>
        <w:t>عطاه الله تعال</w:t>
      </w:r>
      <w:r w:rsidRPr="00A253DB">
        <w:rPr>
          <w:rFonts w:hint="cs"/>
          <w:rtl/>
        </w:rPr>
        <w:t>ى</w:t>
      </w:r>
      <w:r w:rsidRPr="00A253DB">
        <w:rPr>
          <w:rtl/>
        </w:rPr>
        <w:t xml:space="preserve"> العلم والمعرفة والشعور، هل يرضخ للظالم ويرض</w:t>
      </w:r>
      <w:r w:rsidRPr="00A253DB">
        <w:rPr>
          <w:rFonts w:hint="cs"/>
          <w:rtl/>
        </w:rPr>
        <w:t>ى</w:t>
      </w:r>
      <w:r w:rsidRPr="00A253DB">
        <w:rPr>
          <w:rtl/>
        </w:rPr>
        <w:t xml:space="preserve"> بالخنوع؟ </w:t>
      </w:r>
      <w:r w:rsidRPr="00A253DB">
        <w:rPr>
          <w:rFonts w:hint="cs"/>
          <w:rtl/>
        </w:rPr>
        <w:t>أ</w:t>
      </w:r>
      <w:r w:rsidRPr="00A253DB">
        <w:rPr>
          <w:rtl/>
        </w:rPr>
        <w:t>م يكون ثورة على الواقع ال</w:t>
      </w:r>
      <w:r w:rsidRPr="00A253DB">
        <w:rPr>
          <w:rFonts w:hint="cs"/>
          <w:rtl/>
        </w:rPr>
        <w:t>أ</w:t>
      </w:r>
      <w:r w:rsidRPr="00A253DB">
        <w:rPr>
          <w:rtl/>
        </w:rPr>
        <w:t>ليم والحق الضائع والحرام الشائع؟</w:t>
      </w:r>
      <w:r w:rsidRPr="00A253DB">
        <w:rPr>
          <w:rFonts w:hint="cs"/>
          <w:rtl/>
        </w:rPr>
        <w:t xml:space="preserve"> </w:t>
      </w:r>
    </w:p>
    <w:p w14:paraId="0F380EE9" w14:textId="77777777" w:rsidR="0035306D" w:rsidRDefault="009073AF" w:rsidP="00A253DB">
      <w:pPr>
        <w:pStyle w:val="libNormal"/>
        <w:rPr>
          <w:rtl/>
        </w:rPr>
      </w:pPr>
      <w:r w:rsidRPr="00A253DB">
        <w:rPr>
          <w:rFonts w:hint="cs"/>
          <w:rtl/>
        </w:rPr>
        <w:t xml:space="preserve">والمسلمون يلملمون شتات قتلاهم في العراق وأفغانستان وباكستان والجزائر ولبنان وفلسطين، حتى انبثقت طوامير التكفير والتقتيل والاعتداء على الأعراض والأموال والممتلكات، لتظهر بوضوح لا لبس فيه، إن حزب الشيطان قد ظهرت طلائعه من جديد من نجد، وخرج قرن آخر من قرونه الخبيثة المنكوسة، تحت مسمّيات علماء الوهابية السلفية، تدعمهم أمريكا وبريطانيا والغرب، لتصبّ حمم حقدها الأسود، ونزعتها العدوانية اللئيمة، على المسلمين بمختلف مشاربهم ومذاهبهم، وضد مقدّساتهم الآمنة، حيث كان آخرها وأفجعها على قلوب المسلمين والأحرار في الأرض، تلك الجريمة النكراء التي آذت الرسول صلّى الله عليه وآله، وأفجعت قلوب الأنبياء </w:t>
      </w:r>
    </w:p>
    <w:p w14:paraId="74A0C786" w14:textId="77777777" w:rsidR="0035306D" w:rsidRDefault="0035306D" w:rsidP="0035306D">
      <w:pPr>
        <w:pStyle w:val="libNormal"/>
        <w:rPr>
          <w:rtl/>
        </w:rPr>
      </w:pPr>
      <w:r>
        <w:rPr>
          <w:rtl/>
        </w:rPr>
        <w:br w:type="page"/>
      </w:r>
    </w:p>
    <w:p w14:paraId="31A90A6F" w14:textId="2D64CDCD" w:rsidR="009073AF" w:rsidRPr="00A253DB" w:rsidRDefault="009073AF" w:rsidP="0035306D">
      <w:pPr>
        <w:pStyle w:val="libNormal0"/>
        <w:rPr>
          <w:rtl/>
        </w:rPr>
      </w:pPr>
      <w:r w:rsidRPr="00A253DB">
        <w:rPr>
          <w:rFonts w:hint="cs"/>
          <w:rtl/>
        </w:rPr>
        <w:lastRenderedPageBreak/>
        <w:t xml:space="preserve">والأوصياء والشهداء </w:t>
      </w:r>
      <w:r w:rsidRPr="009A5138">
        <w:rPr>
          <w:rFonts w:hint="cs"/>
          <w:rtl/>
        </w:rPr>
        <w:t>عليهم السلام</w:t>
      </w:r>
      <w:r w:rsidRPr="00A253DB">
        <w:rPr>
          <w:rFonts w:hint="cs"/>
          <w:rtl/>
        </w:rPr>
        <w:t xml:space="preserve">، وأبكت الحور العين في الجنان، تلك حادثة تفجير سامراء، وهدم قبور الأولياء والأوصياء من آل محمد </w:t>
      </w:r>
      <w:r w:rsidRPr="009A5138">
        <w:rPr>
          <w:rFonts w:hint="cs"/>
          <w:rtl/>
        </w:rPr>
        <w:t>عليهم السلام</w:t>
      </w:r>
      <w:r w:rsidRPr="00A253DB">
        <w:rPr>
          <w:rFonts w:hint="cs"/>
          <w:rtl/>
        </w:rPr>
        <w:t>(256).</w:t>
      </w:r>
    </w:p>
    <w:p w14:paraId="3D020477" w14:textId="38FD4F46" w:rsidR="009073AF" w:rsidRPr="00B37B55" w:rsidRDefault="009073AF" w:rsidP="00A253DB">
      <w:pPr>
        <w:pStyle w:val="libNormal"/>
        <w:rPr>
          <w:rtl/>
        </w:rPr>
      </w:pPr>
      <w:r w:rsidRPr="00A253DB">
        <w:rPr>
          <w:rFonts w:hint="cs"/>
          <w:rtl/>
        </w:rPr>
        <w:t xml:space="preserve">إن حادثة الإمامين العسكريين </w:t>
      </w:r>
      <w:r w:rsidRPr="009A5138">
        <w:rPr>
          <w:rFonts w:hint="cs"/>
          <w:rtl/>
        </w:rPr>
        <w:t>صلّى الله عليه وآله</w:t>
      </w:r>
      <w:r w:rsidRPr="00A253DB">
        <w:rPr>
          <w:rFonts w:hint="cs"/>
          <w:rtl/>
        </w:rPr>
        <w:t xml:space="preserve">، لا تقل بشاعة وفظاعة، عن جريمتي كربلاء المقدسة والبقيع الغرقد، ولكم علينا عهد أن نلتقي مع - القارئ الكريم - في جولة جديدة من البحث والدراسة الكاملة لظروف هذه الجريمة العظمى، وكشف عواملها وأسبابها ومسبباتها، ونعاهد الله العلي القدير أن لا نسكت حتى نطفئ هذه النيران الشيطانية، ونرد عليهم الحجر بالحجر، ونريح العباد والبلاد منهم، بإذن الله تعالى: </w:t>
      </w:r>
      <w:r w:rsidR="00A253DB" w:rsidRPr="00A253DB">
        <w:rPr>
          <w:rStyle w:val="libAlaemChar"/>
          <w:rFonts w:hint="cs"/>
          <w:rtl/>
        </w:rPr>
        <w:t>(</w:t>
      </w:r>
      <w:r w:rsidRPr="00A253DB">
        <w:rPr>
          <w:rStyle w:val="libAieChar"/>
          <w:rFonts w:hint="cs"/>
          <w:rtl/>
        </w:rPr>
        <w:t>أُذِنَ</w:t>
      </w:r>
      <w:r w:rsidRPr="00A253DB">
        <w:rPr>
          <w:rStyle w:val="libAieChar"/>
          <w:rtl/>
        </w:rPr>
        <w:t xml:space="preserve"> </w:t>
      </w:r>
      <w:r w:rsidRPr="00A253DB">
        <w:rPr>
          <w:rStyle w:val="libAieChar"/>
          <w:rFonts w:hint="cs"/>
          <w:rtl/>
        </w:rPr>
        <w:t>لِلَذِينَ</w:t>
      </w:r>
      <w:r w:rsidRPr="00A253DB">
        <w:rPr>
          <w:rStyle w:val="libAieChar"/>
          <w:rtl/>
        </w:rPr>
        <w:t xml:space="preserve"> </w:t>
      </w:r>
      <w:r w:rsidRPr="00A253DB">
        <w:rPr>
          <w:rStyle w:val="libAieChar"/>
          <w:rFonts w:hint="cs"/>
          <w:rtl/>
        </w:rPr>
        <w:t>يُقَاتَلُونَ</w:t>
      </w:r>
      <w:r w:rsidRPr="00A253DB">
        <w:rPr>
          <w:rStyle w:val="libAieChar"/>
          <w:rtl/>
        </w:rPr>
        <w:t xml:space="preserve"> </w:t>
      </w:r>
      <w:r w:rsidRPr="00A253DB">
        <w:rPr>
          <w:rStyle w:val="libAieChar"/>
          <w:rFonts w:hint="cs"/>
          <w:rtl/>
        </w:rPr>
        <w:t>بِأَنَهُمْ</w:t>
      </w:r>
      <w:r w:rsidRPr="00A253DB">
        <w:rPr>
          <w:rStyle w:val="libAieChar"/>
          <w:rtl/>
        </w:rPr>
        <w:t xml:space="preserve"> </w:t>
      </w:r>
      <w:r w:rsidRPr="00A253DB">
        <w:rPr>
          <w:rStyle w:val="libAieChar"/>
          <w:rFonts w:hint="cs"/>
          <w:rtl/>
        </w:rPr>
        <w:t>ظُلِمُوا</w:t>
      </w:r>
      <w:r w:rsidRPr="00A253DB">
        <w:rPr>
          <w:rStyle w:val="libAieChar"/>
          <w:rtl/>
        </w:rPr>
        <w:t xml:space="preserve"> </w:t>
      </w:r>
      <w:r w:rsidRPr="00A253DB">
        <w:rPr>
          <w:rStyle w:val="libAieChar"/>
          <w:rFonts w:hint="cs"/>
          <w:rtl/>
        </w:rPr>
        <w:t>وَإِنَ</w:t>
      </w:r>
      <w:r w:rsidRPr="00A253DB">
        <w:rPr>
          <w:rStyle w:val="libAieChar"/>
          <w:rtl/>
        </w:rPr>
        <w:t xml:space="preserve"> </w:t>
      </w:r>
      <w:r w:rsidRPr="00A253DB">
        <w:rPr>
          <w:rStyle w:val="libAieChar"/>
          <w:rFonts w:hint="cs"/>
          <w:rtl/>
        </w:rPr>
        <w:t>اللَهَ</w:t>
      </w:r>
      <w:r w:rsidRPr="00A253DB">
        <w:rPr>
          <w:rStyle w:val="libAieChar"/>
          <w:rtl/>
        </w:rPr>
        <w:t xml:space="preserve"> </w:t>
      </w:r>
      <w:r w:rsidRPr="00A253DB">
        <w:rPr>
          <w:rStyle w:val="libAieChar"/>
          <w:rFonts w:hint="cs"/>
          <w:rtl/>
        </w:rPr>
        <w:t>عَلَى</w:t>
      </w:r>
      <w:r w:rsidRPr="00A253DB">
        <w:rPr>
          <w:rStyle w:val="libAieChar"/>
          <w:rtl/>
        </w:rPr>
        <w:t xml:space="preserve"> </w:t>
      </w:r>
      <w:r w:rsidRPr="00A253DB">
        <w:rPr>
          <w:rStyle w:val="libAieChar"/>
          <w:rFonts w:hint="cs"/>
          <w:rtl/>
        </w:rPr>
        <w:t>نَصْرِهِمْ</w:t>
      </w:r>
      <w:r w:rsidRPr="00A253DB">
        <w:rPr>
          <w:rStyle w:val="libAieChar"/>
          <w:rtl/>
        </w:rPr>
        <w:t xml:space="preserve"> </w:t>
      </w:r>
      <w:r w:rsidRPr="00A253DB">
        <w:rPr>
          <w:rStyle w:val="libAieChar"/>
          <w:rFonts w:hint="cs"/>
          <w:rtl/>
        </w:rPr>
        <w:t>لَقَدِيرٌ</w:t>
      </w:r>
      <w:r w:rsidR="00A253DB" w:rsidRPr="00A253DB">
        <w:rPr>
          <w:rStyle w:val="libAlaemChar"/>
          <w:rFonts w:hint="cs"/>
          <w:rtl/>
        </w:rPr>
        <w:t>)</w:t>
      </w:r>
      <w:r>
        <w:rPr>
          <w:rFonts w:hint="cs"/>
          <w:rtl/>
        </w:rPr>
        <w:t xml:space="preserve"> </w:t>
      </w:r>
      <w:r>
        <w:rPr>
          <w:rFonts w:hint="cs"/>
          <w:rtl/>
          <w:lang w:bidi="ar-IQ"/>
        </w:rPr>
        <w:t>(</w:t>
      </w:r>
      <w:r w:rsidRPr="00B37B55">
        <w:rPr>
          <w:rFonts w:hint="cs"/>
          <w:rtl/>
        </w:rPr>
        <w:t>سورة</w:t>
      </w:r>
      <w:r>
        <w:rPr>
          <w:rFonts w:hint="cs"/>
          <w:rtl/>
        </w:rPr>
        <w:t xml:space="preserve"> </w:t>
      </w:r>
      <w:r w:rsidRPr="00B37B55">
        <w:rPr>
          <w:rFonts w:hint="cs"/>
          <w:rtl/>
        </w:rPr>
        <w:t>الحج</w:t>
      </w:r>
      <w:r>
        <w:rPr>
          <w:rFonts w:hint="cs"/>
          <w:rtl/>
        </w:rPr>
        <w:t xml:space="preserve">: الآية </w:t>
      </w:r>
      <w:r w:rsidRPr="00B37B55">
        <w:rPr>
          <w:rFonts w:hint="cs"/>
          <w:rtl/>
        </w:rPr>
        <w:t>39</w:t>
      </w:r>
      <w:r>
        <w:rPr>
          <w:rFonts w:hint="cs"/>
          <w:rtl/>
        </w:rPr>
        <w:t>)</w:t>
      </w:r>
      <w:r w:rsidRPr="00B37B55">
        <w:rPr>
          <w:rFonts w:hint="cs"/>
          <w:rtl/>
        </w:rPr>
        <w:t>.</w:t>
      </w:r>
      <w:r>
        <w:rPr>
          <w:rFonts w:hint="cs"/>
          <w:rtl/>
        </w:rPr>
        <w:t xml:space="preserve"> </w:t>
      </w:r>
    </w:p>
    <w:p w14:paraId="11720F4B" w14:textId="77777777" w:rsidR="009073AF" w:rsidRPr="00A253DB" w:rsidRDefault="009073AF" w:rsidP="00A253DB">
      <w:pPr>
        <w:pStyle w:val="libNormal"/>
        <w:rPr>
          <w:rtl/>
        </w:rPr>
      </w:pPr>
      <w:r w:rsidRPr="00A253DB">
        <w:rPr>
          <w:rFonts w:hint="cs"/>
          <w:rtl/>
        </w:rPr>
        <w:t xml:space="preserve">ولا تملك أخي القارئ جواباً، لسؤال يطرح نفسه لأكثر من ثلاثة عشر قرناً، وهو لماذا يُعفى قبر ابن عم رسول الله وزوج ابنته، وأول السابقين إلى الإسلام، أمير المؤمنين علي بن أبي طالب عليه السلام، ولم يُكشف عن مكان القبر حتى تمر ثلاثة قرون على شهادته (سلام الله عليه). لا شك أن الأئمة من ولد على وفاطمة </w:t>
      </w:r>
      <w:r w:rsidRPr="009A5138">
        <w:rPr>
          <w:rFonts w:hint="cs"/>
          <w:rtl/>
        </w:rPr>
        <w:t>عليهم السلام</w:t>
      </w:r>
      <w:r w:rsidRPr="00A253DB">
        <w:rPr>
          <w:rFonts w:hint="cs"/>
          <w:rtl/>
        </w:rPr>
        <w:t xml:space="preserve"> كانوا يَقِضِين لمحاولات الأعداء من النَّيل بقدسية جسد الإمام على عليه السلام، بعدما لم يقدروا أن ينالوا منه، ولو بقدر شعرة في حياته، فخافوا أن يتعرض قبره الشريف لاعتداء صارخ من عُبّاد هدم القبور(257).</w:t>
      </w:r>
    </w:p>
    <w:p w14:paraId="5FC15D5A" w14:textId="77777777" w:rsidR="009073AF" w:rsidRPr="00A253DB" w:rsidRDefault="009073AF" w:rsidP="00A253DB">
      <w:pPr>
        <w:pStyle w:val="libNormal"/>
        <w:rPr>
          <w:rtl/>
        </w:rPr>
      </w:pPr>
      <w:r w:rsidRPr="00A253DB">
        <w:rPr>
          <w:rFonts w:hint="cs"/>
          <w:rtl/>
        </w:rPr>
        <w:t xml:space="preserve">وتمرّ القرون بعد القرون وأعداء الله والإنسانية يتربّصون الدوائر بآل البيت </w:t>
      </w:r>
      <w:r w:rsidRPr="009A5138">
        <w:rPr>
          <w:rFonts w:hint="cs"/>
          <w:rtl/>
        </w:rPr>
        <w:t>عليهم السلام</w:t>
      </w:r>
      <w:r w:rsidRPr="00A253DB">
        <w:rPr>
          <w:rFonts w:hint="cs"/>
          <w:rtl/>
        </w:rPr>
        <w:t xml:space="preserve"> لحقدهم الدفين ومكرهم الشيطاني، علّهم يقفون أمام عجلة التاريخ التي لا ترحم الطغاة والجبابرة والكافرين، وتعريهم أمام الأمّة على امتداد تاريخها العتيد(258).</w:t>
      </w:r>
    </w:p>
    <w:p w14:paraId="57135970" w14:textId="77777777" w:rsidR="0035306D" w:rsidRDefault="0035306D" w:rsidP="0035306D">
      <w:pPr>
        <w:pStyle w:val="libNormal"/>
        <w:rPr>
          <w:rtl/>
        </w:rPr>
      </w:pPr>
      <w:r>
        <w:rPr>
          <w:rtl/>
        </w:rPr>
        <w:br w:type="page"/>
      </w:r>
    </w:p>
    <w:p w14:paraId="18272CE0" w14:textId="77777777" w:rsidR="009073AF" w:rsidRPr="00A253DB" w:rsidRDefault="009073AF" w:rsidP="00A253DB">
      <w:pPr>
        <w:pStyle w:val="libNormal"/>
        <w:rPr>
          <w:rtl/>
        </w:rPr>
      </w:pPr>
      <w:r w:rsidRPr="00A253DB">
        <w:rPr>
          <w:rFonts w:hint="cs"/>
          <w:rtl/>
        </w:rPr>
        <w:lastRenderedPageBreak/>
        <w:t>ونشهد اليوم هجمة شرسة ضد منابع الإشعاع الإلهي، ومراكز النور الرباني، الذي يخطف القلوب والأبصار، لتتجهه الأمّة نحو قادتها الحقيقيين، وتسير على خطى الأولياء والصالحين الذين ارتضاهم رب العالمين ليكونوا ساسة العباد ومنار البلاد وهداة الأمّة.</w:t>
      </w:r>
    </w:p>
    <w:p w14:paraId="31F1456C" w14:textId="77777777" w:rsidR="009073AF" w:rsidRPr="00A253DB" w:rsidRDefault="009073AF" w:rsidP="00A253DB">
      <w:pPr>
        <w:pStyle w:val="libNormal"/>
        <w:rPr>
          <w:rtl/>
        </w:rPr>
      </w:pPr>
      <w:r w:rsidRPr="00A253DB">
        <w:rPr>
          <w:rFonts w:hint="cs"/>
          <w:rtl/>
        </w:rPr>
        <w:t>وكان من آخر صفحات هذا الاعتداء الآثم بعد حادثة سامراء الأليمة تلك، حادثة الاعتداء على قبر الصحابي الجليل حجر بن عدي ( رضوان الله تعالى عليه)، بتاريخ 27 /4/2013 م. و</w:t>
      </w:r>
      <w:r w:rsidRPr="00A253DB">
        <w:rPr>
          <w:rtl/>
        </w:rPr>
        <w:t>للاط</w:t>
      </w:r>
      <w:r w:rsidRPr="00A253DB">
        <w:rPr>
          <w:rFonts w:hint="cs"/>
          <w:rtl/>
        </w:rPr>
        <w:t>ّ</w:t>
      </w:r>
      <w:r w:rsidRPr="00A253DB">
        <w:rPr>
          <w:rtl/>
        </w:rPr>
        <w:t>لاع على عمق الفاجعة التي ألم</w:t>
      </w:r>
      <w:r w:rsidRPr="00A253DB">
        <w:rPr>
          <w:rFonts w:hint="cs"/>
          <w:rtl/>
        </w:rPr>
        <w:t>ّ</w:t>
      </w:r>
      <w:r w:rsidRPr="00A253DB">
        <w:rPr>
          <w:rtl/>
        </w:rPr>
        <w:t>ت بالمسلمين و</w:t>
      </w:r>
      <w:r w:rsidRPr="00A253DB">
        <w:rPr>
          <w:rFonts w:hint="cs"/>
          <w:rtl/>
        </w:rPr>
        <w:t>أ</w:t>
      </w:r>
      <w:r w:rsidRPr="00A253DB">
        <w:rPr>
          <w:rtl/>
        </w:rPr>
        <w:t xml:space="preserve">حاطت بالمؤمنين، لابد من </w:t>
      </w:r>
      <w:r w:rsidRPr="00A253DB">
        <w:rPr>
          <w:rFonts w:hint="cs"/>
          <w:rtl/>
        </w:rPr>
        <w:t>أ</w:t>
      </w:r>
      <w:r w:rsidRPr="00A253DB">
        <w:rPr>
          <w:rtl/>
        </w:rPr>
        <w:t>ن نتعرف بادئ ذي بد</w:t>
      </w:r>
      <w:r w:rsidRPr="00A253DB">
        <w:rPr>
          <w:rFonts w:hint="cs"/>
          <w:rtl/>
        </w:rPr>
        <w:t>ء</w:t>
      </w:r>
      <w:r w:rsidRPr="00A253DB">
        <w:rPr>
          <w:rtl/>
        </w:rPr>
        <w:t xml:space="preserve"> على الصحابي الجليل والمجاهد </w:t>
      </w:r>
      <w:r w:rsidRPr="00A253DB">
        <w:rPr>
          <w:rFonts w:hint="cs"/>
          <w:rtl/>
        </w:rPr>
        <w:t xml:space="preserve">الغيور </w:t>
      </w:r>
      <w:r w:rsidRPr="00A253DB">
        <w:rPr>
          <w:rtl/>
        </w:rPr>
        <w:t>حجر بن عدي بن معاوية بن جبلة بن عدي الكندي</w:t>
      </w:r>
      <w:r w:rsidRPr="00A253DB">
        <w:rPr>
          <w:rFonts w:hint="cs"/>
          <w:rtl/>
        </w:rPr>
        <w:t xml:space="preserve">، </w:t>
      </w:r>
      <w:r w:rsidRPr="00A253DB">
        <w:rPr>
          <w:rtl/>
        </w:rPr>
        <w:t xml:space="preserve">المعروف بحجر الخير، </w:t>
      </w:r>
      <w:r w:rsidRPr="00A253DB">
        <w:rPr>
          <w:rFonts w:hint="cs"/>
          <w:rtl/>
        </w:rPr>
        <w:t>و</w:t>
      </w:r>
      <w:r w:rsidRPr="00A253DB">
        <w:rPr>
          <w:rtl/>
        </w:rPr>
        <w:t>كنيته أبو عبد الرحمن(</w:t>
      </w:r>
      <w:r w:rsidRPr="00A253DB">
        <w:rPr>
          <w:rFonts w:hint="cs"/>
          <w:rtl/>
        </w:rPr>
        <w:t>259</w:t>
      </w:r>
      <w:r w:rsidRPr="00A253DB">
        <w:rPr>
          <w:rtl/>
        </w:rPr>
        <w:t>).</w:t>
      </w:r>
    </w:p>
    <w:p w14:paraId="100114FB" w14:textId="77777777" w:rsidR="009073AF" w:rsidRPr="00A253DB" w:rsidRDefault="009073AF" w:rsidP="00A253DB">
      <w:pPr>
        <w:pStyle w:val="libNormal"/>
      </w:pPr>
      <w:r w:rsidRPr="00A253DB">
        <w:rPr>
          <w:rtl/>
        </w:rPr>
        <w:t xml:space="preserve">أسلم حجر في مقتبل شبابه حينما قدم إلى المدينة مع </w:t>
      </w:r>
      <w:r w:rsidRPr="00A253DB">
        <w:rPr>
          <w:rFonts w:hint="cs"/>
          <w:rtl/>
        </w:rPr>
        <w:t>أ</w:t>
      </w:r>
      <w:r w:rsidRPr="00A253DB">
        <w:rPr>
          <w:rtl/>
        </w:rPr>
        <w:t>خيه هان</w:t>
      </w:r>
      <w:r w:rsidRPr="00A253DB">
        <w:rPr>
          <w:rFonts w:hint="cs"/>
          <w:rtl/>
        </w:rPr>
        <w:t>ي</w:t>
      </w:r>
      <w:r w:rsidRPr="00A253DB">
        <w:rPr>
          <w:rtl/>
        </w:rPr>
        <w:t xml:space="preserve"> بن عدي إلى الرسول محمد صلّى الله عليه وآله(</w:t>
      </w:r>
      <w:r w:rsidRPr="00A253DB">
        <w:rPr>
          <w:rFonts w:hint="cs"/>
          <w:rtl/>
        </w:rPr>
        <w:t>260</w:t>
      </w:r>
      <w:r w:rsidRPr="00A253DB">
        <w:rPr>
          <w:rtl/>
        </w:rPr>
        <w:t>)، وفاز بمنزلة خاصة عند النبي صلّى الله عليه وآله بالرغم من صغر سنه، إذ كان من صغار الصحابة و</w:t>
      </w:r>
      <w:r w:rsidRPr="00A253DB">
        <w:rPr>
          <w:rFonts w:hint="cs"/>
          <w:rtl/>
        </w:rPr>
        <w:t>أ</w:t>
      </w:r>
      <w:r w:rsidRPr="00A253DB">
        <w:rPr>
          <w:rtl/>
        </w:rPr>
        <w:t>يفعهم(</w:t>
      </w:r>
      <w:r w:rsidRPr="00A253DB">
        <w:rPr>
          <w:rFonts w:hint="cs"/>
          <w:rtl/>
        </w:rPr>
        <w:t>261</w:t>
      </w:r>
      <w:r w:rsidRPr="00A253DB">
        <w:rPr>
          <w:rtl/>
        </w:rPr>
        <w:t>)، فكان مسلماً صائما</w:t>
      </w:r>
      <w:r w:rsidRPr="00A253DB">
        <w:rPr>
          <w:rFonts w:hint="cs"/>
          <w:rtl/>
        </w:rPr>
        <w:t>ً</w:t>
      </w:r>
      <w:r w:rsidRPr="00A253DB">
        <w:rPr>
          <w:rtl/>
        </w:rPr>
        <w:t xml:space="preserve"> نهاره قائماً ليله</w:t>
      </w:r>
      <w:r w:rsidRPr="00A253DB">
        <w:rPr>
          <w:rFonts w:hint="cs"/>
          <w:rtl/>
        </w:rPr>
        <w:t>،</w:t>
      </w:r>
      <w:r w:rsidRPr="00A253DB">
        <w:rPr>
          <w:rtl/>
        </w:rPr>
        <w:t xml:space="preserve"> مع شجاعة فائقة ولسان صادق وحب</w:t>
      </w:r>
      <w:r w:rsidRPr="00A253DB">
        <w:rPr>
          <w:rFonts w:hint="cs"/>
          <w:rtl/>
        </w:rPr>
        <w:t>ّ</w:t>
      </w:r>
      <w:r w:rsidRPr="00A253DB">
        <w:rPr>
          <w:rtl/>
        </w:rPr>
        <w:t xml:space="preserve"> للجهاد يشهد بها الأصحاب(</w:t>
      </w:r>
      <w:r w:rsidRPr="00A253DB">
        <w:rPr>
          <w:rFonts w:hint="cs"/>
          <w:rtl/>
        </w:rPr>
        <w:t>262</w:t>
      </w:r>
      <w:r w:rsidRPr="00A253DB">
        <w:rPr>
          <w:rtl/>
        </w:rPr>
        <w:t>).</w:t>
      </w:r>
    </w:p>
    <w:p w14:paraId="148EA55F" w14:textId="77777777" w:rsidR="009073AF" w:rsidRPr="00A253DB" w:rsidRDefault="009073AF" w:rsidP="00A253DB">
      <w:pPr>
        <w:pStyle w:val="libNormal"/>
      </w:pPr>
      <w:r w:rsidRPr="00A253DB">
        <w:rPr>
          <w:rFonts w:hint="cs"/>
          <w:rtl/>
        </w:rPr>
        <w:t>ومع بدايات سني شبابه، أصبح الصحابي</w:t>
      </w:r>
      <w:r w:rsidRPr="00A253DB">
        <w:rPr>
          <w:rtl/>
        </w:rPr>
        <w:t xml:space="preserve"> حجر </w:t>
      </w:r>
      <w:r w:rsidRPr="00A253DB">
        <w:rPr>
          <w:rFonts w:hint="cs"/>
          <w:rtl/>
        </w:rPr>
        <w:t>أ</w:t>
      </w:r>
      <w:r w:rsidRPr="00A253DB">
        <w:rPr>
          <w:rtl/>
        </w:rPr>
        <w:t>حد قادة الفتوحات الإسلامية في بلاد الشام، وكان على رأس قيادة الجناح ال</w:t>
      </w:r>
      <w:r w:rsidRPr="00A253DB">
        <w:rPr>
          <w:rFonts w:hint="cs"/>
          <w:rtl/>
        </w:rPr>
        <w:t>أ</w:t>
      </w:r>
      <w:r w:rsidRPr="00A253DB">
        <w:rPr>
          <w:rtl/>
        </w:rPr>
        <w:t xml:space="preserve">يمن لجيوش المسلمين، وقد فُتحت </w:t>
      </w:r>
      <w:r w:rsidRPr="00A253DB">
        <w:rPr>
          <w:rFonts w:hint="cs"/>
          <w:rtl/>
        </w:rPr>
        <w:t>(</w:t>
      </w:r>
      <w:r w:rsidRPr="00A253DB">
        <w:rPr>
          <w:rtl/>
        </w:rPr>
        <w:t>مرج العذراء</w:t>
      </w:r>
      <w:r w:rsidRPr="00A253DB">
        <w:rPr>
          <w:rFonts w:hint="cs"/>
          <w:rtl/>
        </w:rPr>
        <w:t>)</w:t>
      </w:r>
      <w:r w:rsidRPr="00A253DB">
        <w:rPr>
          <w:rtl/>
        </w:rPr>
        <w:t xml:space="preserve"> على يد</w:t>
      </w:r>
      <w:r w:rsidRPr="00A253DB">
        <w:rPr>
          <w:rFonts w:hint="cs"/>
          <w:rtl/>
        </w:rPr>
        <w:t>ي</w:t>
      </w:r>
      <w:r w:rsidRPr="00A253DB">
        <w:rPr>
          <w:rtl/>
        </w:rPr>
        <w:t>ه، و</w:t>
      </w:r>
      <w:r w:rsidRPr="00A253DB">
        <w:rPr>
          <w:rFonts w:hint="cs"/>
          <w:rtl/>
        </w:rPr>
        <w:t>كان القدر أن يكون مكان شهادته فيها بعد عقدين من الزمن</w:t>
      </w:r>
      <w:r w:rsidRPr="00A253DB">
        <w:rPr>
          <w:rtl/>
        </w:rPr>
        <w:t>(</w:t>
      </w:r>
      <w:r w:rsidRPr="00A253DB">
        <w:rPr>
          <w:rFonts w:hint="cs"/>
          <w:rtl/>
        </w:rPr>
        <w:t>263</w:t>
      </w:r>
      <w:r w:rsidRPr="00A253DB">
        <w:rPr>
          <w:rtl/>
        </w:rPr>
        <w:t xml:space="preserve">). </w:t>
      </w:r>
      <w:r w:rsidRPr="00A253DB">
        <w:rPr>
          <w:rFonts w:hint="cs"/>
          <w:rtl/>
        </w:rPr>
        <w:t xml:space="preserve">وكان له أيضاً </w:t>
      </w:r>
      <w:r w:rsidRPr="00A253DB">
        <w:rPr>
          <w:rtl/>
        </w:rPr>
        <w:t>حضور متميز في حرب جلولاء(</w:t>
      </w:r>
      <w:r w:rsidRPr="00A253DB">
        <w:rPr>
          <w:rFonts w:hint="cs"/>
          <w:rtl/>
        </w:rPr>
        <w:t>264</w:t>
      </w:r>
      <w:r w:rsidRPr="00A253DB">
        <w:rPr>
          <w:rtl/>
        </w:rPr>
        <w:t>)، والقادسية(</w:t>
      </w:r>
      <w:r w:rsidRPr="00A253DB">
        <w:rPr>
          <w:rFonts w:hint="cs"/>
          <w:rtl/>
        </w:rPr>
        <w:t>265</w:t>
      </w:r>
      <w:r w:rsidRPr="00A253DB">
        <w:rPr>
          <w:rtl/>
        </w:rPr>
        <w:t>).</w:t>
      </w:r>
    </w:p>
    <w:p w14:paraId="69CDFC97" w14:textId="77777777" w:rsidR="0035306D" w:rsidRDefault="009073AF" w:rsidP="00A253DB">
      <w:pPr>
        <w:pStyle w:val="libNormal"/>
        <w:rPr>
          <w:rtl/>
        </w:rPr>
      </w:pPr>
      <w:r w:rsidRPr="00A253DB">
        <w:rPr>
          <w:rtl/>
        </w:rPr>
        <w:t xml:space="preserve"> </w:t>
      </w:r>
      <w:bookmarkStart w:id="50" w:name="_Toc518344835"/>
      <w:r w:rsidRPr="00A253DB">
        <w:rPr>
          <w:rtl/>
        </w:rPr>
        <w:t>لقد كان حجر شريفا</w:t>
      </w:r>
      <w:r w:rsidRPr="00A253DB">
        <w:rPr>
          <w:rFonts w:hint="cs"/>
          <w:rtl/>
        </w:rPr>
        <w:t>ً</w:t>
      </w:r>
      <w:r w:rsidRPr="00A253DB">
        <w:rPr>
          <w:rtl/>
        </w:rPr>
        <w:t>، أميرا</w:t>
      </w:r>
      <w:r w:rsidRPr="00A253DB">
        <w:rPr>
          <w:rFonts w:hint="cs"/>
          <w:rtl/>
        </w:rPr>
        <w:t>ً</w:t>
      </w:r>
      <w:r w:rsidRPr="00A253DB">
        <w:rPr>
          <w:rtl/>
        </w:rPr>
        <w:t xml:space="preserve"> مطاعا</w:t>
      </w:r>
      <w:r w:rsidRPr="00A253DB">
        <w:rPr>
          <w:rFonts w:hint="cs"/>
          <w:rtl/>
        </w:rPr>
        <w:t>ً</w:t>
      </w:r>
      <w:r w:rsidRPr="00A253DB">
        <w:rPr>
          <w:rtl/>
        </w:rPr>
        <w:t>، أم</w:t>
      </w:r>
      <w:r w:rsidRPr="00A253DB">
        <w:rPr>
          <w:rFonts w:hint="cs"/>
          <w:rtl/>
        </w:rPr>
        <w:t>ّ</w:t>
      </w:r>
      <w:r w:rsidRPr="00A253DB">
        <w:rPr>
          <w:rtl/>
        </w:rPr>
        <w:t>ارا</w:t>
      </w:r>
      <w:r w:rsidRPr="00A253DB">
        <w:rPr>
          <w:rFonts w:hint="cs"/>
          <w:rtl/>
        </w:rPr>
        <w:t>ً</w:t>
      </w:r>
      <w:r w:rsidRPr="00A253DB">
        <w:rPr>
          <w:rtl/>
        </w:rPr>
        <w:t xml:space="preserve"> بالمعروف، مقدما</w:t>
      </w:r>
      <w:r w:rsidRPr="00A253DB">
        <w:rPr>
          <w:rFonts w:hint="cs"/>
          <w:rtl/>
        </w:rPr>
        <w:t>ً</w:t>
      </w:r>
      <w:r w:rsidRPr="00A253DB">
        <w:rPr>
          <w:rtl/>
        </w:rPr>
        <w:t xml:space="preserve"> على </w:t>
      </w:r>
      <w:r w:rsidRPr="00A253DB">
        <w:rPr>
          <w:rFonts w:hint="cs"/>
          <w:rtl/>
        </w:rPr>
        <w:t>إ</w:t>
      </w:r>
      <w:r w:rsidRPr="00A253DB">
        <w:rPr>
          <w:rtl/>
        </w:rPr>
        <w:t xml:space="preserve">نكار </w:t>
      </w:r>
      <w:r w:rsidRPr="00A253DB">
        <w:rPr>
          <w:rFonts w:hint="cs"/>
          <w:rtl/>
        </w:rPr>
        <w:t xml:space="preserve">السيئة </w:t>
      </w:r>
      <w:r w:rsidRPr="00A253DB">
        <w:rPr>
          <w:rtl/>
        </w:rPr>
        <w:t>والنه</w:t>
      </w:r>
      <w:r w:rsidRPr="00A253DB">
        <w:rPr>
          <w:rFonts w:hint="cs"/>
          <w:rtl/>
        </w:rPr>
        <w:t>ي</w:t>
      </w:r>
      <w:r w:rsidRPr="00A253DB">
        <w:rPr>
          <w:rtl/>
        </w:rPr>
        <w:t xml:space="preserve"> عنه</w:t>
      </w:r>
      <w:r w:rsidRPr="00A253DB">
        <w:rPr>
          <w:rFonts w:hint="cs"/>
          <w:rtl/>
        </w:rPr>
        <w:t>ا،</w:t>
      </w:r>
      <w:r w:rsidRPr="00A253DB">
        <w:rPr>
          <w:rtl/>
        </w:rPr>
        <w:t xml:space="preserve"> وذا صلاح وتعب</w:t>
      </w:r>
      <w:r w:rsidRPr="00A253DB">
        <w:rPr>
          <w:rFonts w:hint="cs"/>
          <w:rtl/>
        </w:rPr>
        <w:t>ّ</w:t>
      </w:r>
      <w:r w:rsidRPr="00A253DB">
        <w:rPr>
          <w:rtl/>
        </w:rPr>
        <w:t>د،</w:t>
      </w:r>
      <w:r w:rsidRPr="00A253DB">
        <w:rPr>
          <w:rFonts w:hint="cs"/>
          <w:rtl/>
        </w:rPr>
        <w:t xml:space="preserve"> </w:t>
      </w:r>
      <w:r w:rsidRPr="00A253DB">
        <w:rPr>
          <w:rtl/>
        </w:rPr>
        <w:t>وكان</w:t>
      </w:r>
      <w:r w:rsidRPr="00A253DB">
        <w:rPr>
          <w:rFonts w:hint="cs"/>
          <w:rtl/>
        </w:rPr>
        <w:t xml:space="preserve"> </w:t>
      </w:r>
      <w:r w:rsidRPr="00A253DB">
        <w:rPr>
          <w:rtl/>
        </w:rPr>
        <w:t>ي</w:t>
      </w:r>
      <w:r w:rsidRPr="00A253DB">
        <w:rPr>
          <w:rFonts w:hint="cs"/>
          <w:rtl/>
        </w:rPr>
        <w:t>ُ</w:t>
      </w:r>
      <w:r w:rsidRPr="00A253DB">
        <w:rPr>
          <w:rtl/>
        </w:rPr>
        <w:t>لقب بـ</w:t>
      </w:r>
      <w:r w:rsidRPr="00A253DB">
        <w:rPr>
          <w:rFonts w:hint="cs"/>
          <w:rtl/>
        </w:rPr>
        <w:t>(</w:t>
      </w:r>
      <w:r w:rsidRPr="00A253DB">
        <w:rPr>
          <w:rtl/>
        </w:rPr>
        <w:t>حجر الخير</w:t>
      </w:r>
      <w:r w:rsidRPr="00A253DB">
        <w:rPr>
          <w:rFonts w:hint="cs"/>
          <w:rtl/>
        </w:rPr>
        <w:t>)</w:t>
      </w:r>
      <w:r w:rsidRPr="00A253DB">
        <w:rPr>
          <w:rtl/>
        </w:rPr>
        <w:t xml:space="preserve"> لشدة </w:t>
      </w:r>
    </w:p>
    <w:p w14:paraId="1E602378" w14:textId="77777777" w:rsidR="0035306D" w:rsidRDefault="0035306D" w:rsidP="0035306D">
      <w:pPr>
        <w:pStyle w:val="libNormal"/>
        <w:rPr>
          <w:rtl/>
        </w:rPr>
      </w:pPr>
      <w:r>
        <w:rPr>
          <w:rtl/>
        </w:rPr>
        <w:br w:type="page"/>
      </w:r>
    </w:p>
    <w:p w14:paraId="3F6AEC3A" w14:textId="1C5AFDF9" w:rsidR="009073AF" w:rsidRPr="00A253DB" w:rsidRDefault="009073AF" w:rsidP="0035306D">
      <w:pPr>
        <w:pStyle w:val="libNormal0"/>
        <w:rPr>
          <w:rtl/>
        </w:rPr>
      </w:pPr>
      <w:r w:rsidRPr="00A253DB">
        <w:rPr>
          <w:rtl/>
        </w:rPr>
        <w:lastRenderedPageBreak/>
        <w:t xml:space="preserve">ورعه </w:t>
      </w:r>
      <w:r w:rsidRPr="00A253DB">
        <w:rPr>
          <w:rFonts w:hint="cs"/>
          <w:rtl/>
        </w:rPr>
        <w:t xml:space="preserve">وتقواه(266)، </w:t>
      </w:r>
      <w:bookmarkStart w:id="51" w:name="_Toc495970009"/>
      <w:bookmarkStart w:id="52" w:name="_Toc497069717"/>
      <w:r w:rsidRPr="00A253DB">
        <w:rPr>
          <w:rtl/>
        </w:rPr>
        <w:t>وكا</w:t>
      </w:r>
      <w:r w:rsidRPr="00A253DB">
        <w:rPr>
          <w:rFonts w:hint="cs"/>
          <w:rtl/>
        </w:rPr>
        <w:t>ن الصحابي</w:t>
      </w:r>
      <w:r w:rsidRPr="00A253DB">
        <w:rPr>
          <w:rtl/>
        </w:rPr>
        <w:t xml:space="preserve"> حجر أحد المعدودين الذي</w:t>
      </w:r>
      <w:r w:rsidRPr="00A253DB">
        <w:rPr>
          <w:rFonts w:hint="cs"/>
          <w:rtl/>
        </w:rPr>
        <w:t>ن</w:t>
      </w:r>
      <w:r w:rsidRPr="00A253DB">
        <w:rPr>
          <w:rtl/>
        </w:rPr>
        <w:t xml:space="preserve"> شاركوا في دفن أبي ذر الغفاري بالربذة</w:t>
      </w:r>
      <w:r w:rsidRPr="00A253DB">
        <w:rPr>
          <w:rFonts w:hint="cs"/>
          <w:rtl/>
        </w:rPr>
        <w:t>(267)،</w:t>
      </w:r>
      <w:r w:rsidRPr="00A253DB">
        <w:rPr>
          <w:rtl/>
        </w:rPr>
        <w:t xml:space="preserve"> حينما أبعده الخليفة الثالث</w:t>
      </w:r>
      <w:r w:rsidRPr="00A253DB">
        <w:rPr>
          <w:rFonts w:hint="cs"/>
          <w:rtl/>
        </w:rPr>
        <w:t xml:space="preserve"> </w:t>
      </w:r>
      <w:r w:rsidRPr="00A253DB">
        <w:rPr>
          <w:rtl/>
        </w:rPr>
        <w:t xml:space="preserve">عثمان </w:t>
      </w:r>
      <w:r w:rsidRPr="00A253DB">
        <w:rPr>
          <w:rFonts w:hint="cs"/>
          <w:rtl/>
        </w:rPr>
        <w:t>ا</w:t>
      </w:r>
      <w:r w:rsidRPr="00A253DB">
        <w:rPr>
          <w:rtl/>
        </w:rPr>
        <w:t xml:space="preserve">بن عفان </w:t>
      </w:r>
      <w:r w:rsidRPr="00A253DB">
        <w:rPr>
          <w:rFonts w:hint="cs"/>
          <w:rtl/>
        </w:rPr>
        <w:t>إ</w:t>
      </w:r>
      <w:r w:rsidRPr="00A253DB">
        <w:rPr>
          <w:rtl/>
        </w:rPr>
        <w:t xml:space="preserve">ليها، وذلك بسبب </w:t>
      </w:r>
      <w:r w:rsidRPr="00A253DB">
        <w:rPr>
          <w:rFonts w:hint="cs"/>
          <w:rtl/>
        </w:rPr>
        <w:t>ا</w:t>
      </w:r>
      <w:r w:rsidRPr="00A253DB">
        <w:rPr>
          <w:rtl/>
        </w:rPr>
        <w:t>نتقادات وج</w:t>
      </w:r>
      <w:r w:rsidRPr="00A253DB">
        <w:rPr>
          <w:rFonts w:hint="cs"/>
          <w:rtl/>
        </w:rPr>
        <w:t>ّ</w:t>
      </w:r>
      <w:r w:rsidRPr="00A253DB">
        <w:rPr>
          <w:rtl/>
        </w:rPr>
        <w:t>هها أب</w:t>
      </w:r>
      <w:r w:rsidRPr="00A253DB">
        <w:rPr>
          <w:rFonts w:hint="cs"/>
          <w:rtl/>
        </w:rPr>
        <w:t>و</w:t>
      </w:r>
      <w:r w:rsidRPr="00A253DB">
        <w:rPr>
          <w:rtl/>
        </w:rPr>
        <w:t xml:space="preserve"> ذر الغفاري إليه حول سياسته وطريقة حكمه(</w:t>
      </w:r>
      <w:r w:rsidRPr="00A253DB">
        <w:rPr>
          <w:rFonts w:hint="cs"/>
          <w:rtl/>
        </w:rPr>
        <w:t>268</w:t>
      </w:r>
      <w:r w:rsidRPr="00A253DB">
        <w:rPr>
          <w:rtl/>
        </w:rPr>
        <w:t xml:space="preserve">)، </w:t>
      </w:r>
      <w:r w:rsidRPr="00A253DB">
        <w:rPr>
          <w:rFonts w:hint="cs"/>
          <w:rtl/>
        </w:rPr>
        <w:t xml:space="preserve">فقدر الله تعالى ان يجتاز الصحابي حجر وجماعة من الصالحين وفيهم عبد الله بن مسعود ومالك الأشتر وحذيفة وهم في طريقهم إلى البصرة، ان يلتقوا على قارعة الطريق بامرأة تبكي وعندها رجل ممدّد ميّت، فسألوا عن حالها، فقالت لهم هذا جنازة صاحب رسول الله صلّى الله عليه وآله، أبي ذر الغفاري، فتولّت هذه المجموعة الصالحة صلاة وغسل وأمور دفن الصحابي الجليل أبي ذر الغفاري، </w:t>
      </w:r>
      <w:r w:rsidRPr="00A253DB">
        <w:rPr>
          <w:rtl/>
        </w:rPr>
        <w:t xml:space="preserve">وهم الذين شهد لهم النبي </w:t>
      </w:r>
      <w:r w:rsidRPr="00A253DB">
        <w:rPr>
          <w:rFonts w:hint="cs"/>
          <w:rtl/>
        </w:rPr>
        <w:t>صلّى الله عليه وآله</w:t>
      </w:r>
      <w:r w:rsidRPr="00A253DB">
        <w:rPr>
          <w:rtl/>
        </w:rPr>
        <w:t xml:space="preserve"> بأنهم عصابة من المؤمنين</w:t>
      </w:r>
      <w:r w:rsidRPr="00A253DB">
        <w:rPr>
          <w:rFonts w:hint="cs"/>
          <w:rtl/>
        </w:rPr>
        <w:t>(269).</w:t>
      </w:r>
      <w:bookmarkEnd w:id="50"/>
      <w:bookmarkEnd w:id="51"/>
      <w:bookmarkEnd w:id="52"/>
    </w:p>
    <w:p w14:paraId="03F54830" w14:textId="77777777" w:rsidR="009073AF" w:rsidRPr="00A253DB" w:rsidRDefault="009073AF" w:rsidP="00A253DB">
      <w:pPr>
        <w:pStyle w:val="libNormal"/>
        <w:rPr>
          <w:rtl/>
        </w:rPr>
      </w:pPr>
      <w:bookmarkStart w:id="53" w:name="_Toc495970010"/>
      <w:bookmarkStart w:id="54" w:name="_Toc497069718"/>
      <w:bookmarkStart w:id="55" w:name="_Toc518344836"/>
      <w:r w:rsidRPr="00A253DB">
        <w:rPr>
          <w:rFonts w:hint="cs"/>
          <w:rtl/>
        </w:rPr>
        <w:t>وجاء الدور للصحابي حجر بن عدي، لينال سخط دار الخلافة عليه، وتصدر الأوامر بإبعاده</w:t>
      </w:r>
      <w:r w:rsidRPr="00A253DB">
        <w:rPr>
          <w:rtl/>
        </w:rPr>
        <w:t xml:space="preserve"> إلى الكوفة، لصراحة لسانه</w:t>
      </w:r>
      <w:r w:rsidRPr="00A253DB">
        <w:rPr>
          <w:rFonts w:hint="cs"/>
          <w:rtl/>
        </w:rPr>
        <w:t>،</w:t>
      </w:r>
      <w:r w:rsidRPr="00A253DB">
        <w:rPr>
          <w:rtl/>
        </w:rPr>
        <w:t xml:space="preserve"> </w:t>
      </w:r>
      <w:r w:rsidRPr="00A253DB">
        <w:rPr>
          <w:rFonts w:hint="cs"/>
          <w:rtl/>
        </w:rPr>
        <w:t>حيث</w:t>
      </w:r>
      <w:r w:rsidRPr="00A253DB">
        <w:rPr>
          <w:rtl/>
        </w:rPr>
        <w:t xml:space="preserve"> </w:t>
      </w:r>
      <w:r w:rsidRPr="00A253DB">
        <w:rPr>
          <w:rFonts w:hint="cs"/>
          <w:rtl/>
        </w:rPr>
        <w:t xml:space="preserve">لا </w:t>
      </w:r>
      <w:r w:rsidRPr="00A253DB">
        <w:rPr>
          <w:rtl/>
        </w:rPr>
        <w:t>يخاف في الله تعالى لو</w:t>
      </w:r>
      <w:r w:rsidRPr="00A253DB">
        <w:rPr>
          <w:rFonts w:hint="cs"/>
          <w:rtl/>
        </w:rPr>
        <w:t>م</w:t>
      </w:r>
      <w:r w:rsidRPr="00A253DB">
        <w:rPr>
          <w:rtl/>
        </w:rPr>
        <w:t>ة لائم، وكان مثالاً للمسلم المجاهد ال</w:t>
      </w:r>
      <w:r w:rsidRPr="00A253DB">
        <w:rPr>
          <w:rFonts w:hint="cs"/>
          <w:rtl/>
        </w:rPr>
        <w:t>م</w:t>
      </w:r>
      <w:r w:rsidRPr="00A253DB">
        <w:rPr>
          <w:rtl/>
        </w:rPr>
        <w:t>حافظ على دينه، ولا يرضى على أي منكر حتى و</w:t>
      </w:r>
      <w:r w:rsidRPr="00A253DB">
        <w:rPr>
          <w:rFonts w:hint="cs"/>
          <w:rtl/>
        </w:rPr>
        <w:t>إ</w:t>
      </w:r>
      <w:r w:rsidRPr="00A253DB">
        <w:rPr>
          <w:rtl/>
        </w:rPr>
        <w:t>ن صدر من دار الخلافة</w:t>
      </w:r>
      <w:r w:rsidRPr="00A253DB">
        <w:rPr>
          <w:rFonts w:hint="cs"/>
          <w:rtl/>
        </w:rPr>
        <w:t xml:space="preserve"> أو الخليفة نفسه(270).</w:t>
      </w:r>
      <w:bookmarkEnd w:id="53"/>
      <w:bookmarkEnd w:id="54"/>
      <w:bookmarkEnd w:id="55"/>
    </w:p>
    <w:p w14:paraId="73DF081D" w14:textId="77777777" w:rsidR="009073AF" w:rsidRPr="00A253DB" w:rsidRDefault="009073AF" w:rsidP="00A253DB">
      <w:pPr>
        <w:pStyle w:val="libNormal"/>
        <w:rPr>
          <w:rtl/>
        </w:rPr>
      </w:pPr>
      <w:bookmarkStart w:id="56" w:name="_Toc495970011"/>
      <w:bookmarkStart w:id="57" w:name="_Toc497069719"/>
      <w:r w:rsidRPr="00A253DB">
        <w:rPr>
          <w:rFonts w:hint="cs"/>
          <w:rtl/>
        </w:rPr>
        <w:t xml:space="preserve">وتصل أخبار سيئة من تصرفات دائرة الخلافة من مركز الدولة الإسلامية، وأن بني أمية قد أفسدوا الأمور وأوصلوها إلى ما لا تحمد عقباه، فانبرى الصحابي حجر </w:t>
      </w:r>
      <w:r w:rsidRPr="00A253DB">
        <w:rPr>
          <w:rtl/>
        </w:rPr>
        <w:t xml:space="preserve">مع عدة من رجالات الكوفة، </w:t>
      </w:r>
      <w:r w:rsidRPr="00A253DB">
        <w:rPr>
          <w:rFonts w:hint="cs"/>
          <w:rtl/>
        </w:rPr>
        <w:t xml:space="preserve">ليرسلوا </w:t>
      </w:r>
      <w:r w:rsidRPr="00A253DB">
        <w:rPr>
          <w:rtl/>
        </w:rPr>
        <w:t>برسا</w:t>
      </w:r>
      <w:r w:rsidRPr="00A253DB">
        <w:rPr>
          <w:rFonts w:hint="cs"/>
          <w:rtl/>
        </w:rPr>
        <w:t>ئل</w:t>
      </w:r>
      <w:r w:rsidRPr="00A253DB">
        <w:rPr>
          <w:rtl/>
        </w:rPr>
        <w:t xml:space="preserve"> شديدة </w:t>
      </w:r>
      <w:r w:rsidRPr="00A253DB">
        <w:rPr>
          <w:rFonts w:hint="cs"/>
          <w:rtl/>
        </w:rPr>
        <w:t xml:space="preserve">اللهجة إلى </w:t>
      </w:r>
      <w:r w:rsidRPr="00A253DB">
        <w:rPr>
          <w:rtl/>
        </w:rPr>
        <w:t>عثمان بن عفان يذكر</w:t>
      </w:r>
      <w:r w:rsidRPr="00A253DB">
        <w:rPr>
          <w:rFonts w:hint="cs"/>
          <w:rtl/>
        </w:rPr>
        <w:t xml:space="preserve">ونه فيها بتقوى الله، وينصحونه بعدم الاستمرار في </w:t>
      </w:r>
      <w:r w:rsidRPr="00A253DB">
        <w:rPr>
          <w:rtl/>
        </w:rPr>
        <w:t xml:space="preserve">المخالفات الشرعية، </w:t>
      </w:r>
      <w:r w:rsidRPr="00A253DB">
        <w:rPr>
          <w:rFonts w:hint="cs"/>
          <w:rtl/>
        </w:rPr>
        <w:t xml:space="preserve">وينهونه ممّا بدر من جماعته وحزبه، </w:t>
      </w:r>
      <w:r w:rsidRPr="00A253DB">
        <w:rPr>
          <w:rtl/>
        </w:rPr>
        <w:t>ويدعو</w:t>
      </w:r>
      <w:r w:rsidRPr="00A253DB">
        <w:rPr>
          <w:rFonts w:hint="cs"/>
          <w:rtl/>
        </w:rPr>
        <w:t>ن</w:t>
      </w:r>
      <w:r w:rsidRPr="00A253DB">
        <w:rPr>
          <w:rtl/>
        </w:rPr>
        <w:t>ه</w:t>
      </w:r>
      <w:r w:rsidRPr="00A253DB">
        <w:rPr>
          <w:rFonts w:hint="cs"/>
          <w:rtl/>
        </w:rPr>
        <w:t xml:space="preserve"> </w:t>
      </w:r>
      <w:r w:rsidRPr="00A253DB">
        <w:rPr>
          <w:rtl/>
        </w:rPr>
        <w:t>لإصلاح ما فسد من أمر الخلافة والقائمين عليها(</w:t>
      </w:r>
      <w:r w:rsidRPr="00A253DB">
        <w:rPr>
          <w:rFonts w:hint="cs"/>
          <w:rtl/>
        </w:rPr>
        <w:t>271</w:t>
      </w:r>
      <w:r w:rsidRPr="00A253DB">
        <w:rPr>
          <w:rtl/>
        </w:rPr>
        <w:t>)</w:t>
      </w:r>
      <w:r w:rsidRPr="00A253DB">
        <w:rPr>
          <w:rFonts w:hint="cs"/>
          <w:rtl/>
        </w:rPr>
        <w:t>.</w:t>
      </w:r>
      <w:bookmarkEnd w:id="56"/>
      <w:bookmarkEnd w:id="57"/>
    </w:p>
    <w:p w14:paraId="76980EA5" w14:textId="77777777" w:rsidR="0035306D" w:rsidRDefault="009073AF" w:rsidP="00A253DB">
      <w:pPr>
        <w:pStyle w:val="libNormal"/>
        <w:rPr>
          <w:rtl/>
        </w:rPr>
      </w:pPr>
      <w:bookmarkStart w:id="58" w:name="_Toc495970012"/>
      <w:bookmarkStart w:id="59" w:name="_Toc497069720"/>
      <w:bookmarkStart w:id="60" w:name="_Toc518344837"/>
      <w:r w:rsidRPr="00A253DB">
        <w:rPr>
          <w:rFonts w:hint="cs"/>
          <w:rtl/>
        </w:rPr>
        <w:t xml:space="preserve">وحين رجعت الأمور إلى نصابها وتولّى الإمام على عليه السلام، الخلافة بضغط </w:t>
      </w:r>
    </w:p>
    <w:p w14:paraId="4276BAF0" w14:textId="77777777" w:rsidR="0035306D" w:rsidRDefault="0035306D" w:rsidP="0035306D">
      <w:pPr>
        <w:pStyle w:val="libNormal"/>
        <w:rPr>
          <w:rtl/>
        </w:rPr>
      </w:pPr>
      <w:r>
        <w:rPr>
          <w:rtl/>
        </w:rPr>
        <w:br w:type="page"/>
      </w:r>
    </w:p>
    <w:p w14:paraId="4E4746F5" w14:textId="693D7AAC" w:rsidR="009073AF" w:rsidRPr="00A253DB" w:rsidRDefault="009073AF" w:rsidP="0035306D">
      <w:pPr>
        <w:pStyle w:val="libNormal0"/>
        <w:rPr>
          <w:rtl/>
        </w:rPr>
      </w:pPr>
      <w:r w:rsidRPr="00A253DB">
        <w:rPr>
          <w:rFonts w:hint="cs"/>
          <w:rtl/>
        </w:rPr>
        <w:lastRenderedPageBreak/>
        <w:t xml:space="preserve">شعبيّ، ومن كبار الصحابة والمجاهدين، </w:t>
      </w:r>
      <w:r w:rsidRPr="00A253DB">
        <w:rPr>
          <w:rtl/>
        </w:rPr>
        <w:t xml:space="preserve">كان حجر من </w:t>
      </w:r>
      <w:r w:rsidRPr="00A253DB">
        <w:rPr>
          <w:rFonts w:hint="cs"/>
          <w:rtl/>
        </w:rPr>
        <w:t>أ</w:t>
      </w:r>
      <w:r w:rsidRPr="00A253DB">
        <w:rPr>
          <w:rtl/>
        </w:rPr>
        <w:t xml:space="preserve">نصار </w:t>
      </w:r>
      <w:r w:rsidRPr="00A253DB">
        <w:rPr>
          <w:rFonts w:hint="cs"/>
          <w:rtl/>
        </w:rPr>
        <w:t xml:space="preserve">الإمام علي بن </w:t>
      </w:r>
      <w:r w:rsidRPr="00A253DB">
        <w:rPr>
          <w:rtl/>
        </w:rPr>
        <w:t xml:space="preserve">أبي طالب </w:t>
      </w:r>
      <w:r w:rsidRPr="00A253DB">
        <w:rPr>
          <w:rFonts w:hint="cs"/>
          <w:rtl/>
        </w:rPr>
        <w:t xml:space="preserve">عليه السلام، </w:t>
      </w:r>
      <w:r w:rsidRPr="00A253DB">
        <w:rPr>
          <w:rtl/>
        </w:rPr>
        <w:t>و</w:t>
      </w:r>
      <w:r w:rsidRPr="00A253DB">
        <w:rPr>
          <w:rFonts w:hint="cs"/>
          <w:rtl/>
        </w:rPr>
        <w:t>م</w:t>
      </w:r>
      <w:r w:rsidRPr="00A253DB">
        <w:rPr>
          <w:rtl/>
        </w:rPr>
        <w:t>ش</w:t>
      </w:r>
      <w:r w:rsidRPr="00A253DB">
        <w:rPr>
          <w:rFonts w:hint="cs"/>
          <w:rtl/>
        </w:rPr>
        <w:t>ا</w:t>
      </w:r>
      <w:r w:rsidRPr="00A253DB">
        <w:rPr>
          <w:rtl/>
        </w:rPr>
        <w:t>يع</w:t>
      </w:r>
      <w:r w:rsidRPr="00A253DB">
        <w:rPr>
          <w:rFonts w:hint="cs"/>
          <w:rtl/>
        </w:rPr>
        <w:t>ي</w:t>
      </w:r>
      <w:r w:rsidRPr="00A253DB">
        <w:rPr>
          <w:rtl/>
        </w:rPr>
        <w:t>ه وبق</w:t>
      </w:r>
      <w:r w:rsidRPr="00A253DB">
        <w:rPr>
          <w:rFonts w:hint="cs"/>
          <w:rtl/>
        </w:rPr>
        <w:t xml:space="preserve">ي </w:t>
      </w:r>
      <w:r w:rsidRPr="00A253DB">
        <w:rPr>
          <w:rtl/>
        </w:rPr>
        <w:t>ملازما</w:t>
      </w:r>
      <w:r w:rsidRPr="00A253DB">
        <w:rPr>
          <w:rFonts w:hint="cs"/>
          <w:rtl/>
        </w:rPr>
        <w:t>ً</w:t>
      </w:r>
      <w:r w:rsidRPr="00A253DB">
        <w:rPr>
          <w:rtl/>
        </w:rPr>
        <w:t xml:space="preserve"> له لا</w:t>
      </w:r>
      <w:r w:rsidRPr="00A253DB">
        <w:rPr>
          <w:rFonts w:hint="cs"/>
          <w:rtl/>
        </w:rPr>
        <w:t xml:space="preserve"> </w:t>
      </w:r>
      <w:r w:rsidRPr="00A253DB">
        <w:rPr>
          <w:rtl/>
        </w:rPr>
        <w:t xml:space="preserve">يتركه. </w:t>
      </w:r>
      <w:r w:rsidRPr="00A253DB">
        <w:rPr>
          <w:rFonts w:hint="cs"/>
          <w:rtl/>
        </w:rPr>
        <w:t>وأنيطت إليه أدوار مهمة وبارزة</w:t>
      </w:r>
      <w:r w:rsidRPr="00A253DB">
        <w:rPr>
          <w:rtl/>
        </w:rPr>
        <w:t xml:space="preserve"> في استنهاض الناس عند</w:t>
      </w:r>
      <w:r w:rsidRPr="00A253DB">
        <w:rPr>
          <w:rFonts w:hint="cs"/>
          <w:rtl/>
        </w:rPr>
        <w:t xml:space="preserve"> </w:t>
      </w:r>
      <w:r w:rsidRPr="00A253DB">
        <w:rPr>
          <w:rtl/>
        </w:rPr>
        <w:t>قدوم الإمام الحسن عليه السلام إلى الكوفة لدعوة أهلها لنصرة الإمام على عليه السلام في حرب الجمل</w:t>
      </w:r>
      <w:r w:rsidRPr="00A253DB">
        <w:rPr>
          <w:rFonts w:hint="cs"/>
          <w:rtl/>
        </w:rPr>
        <w:t>(272).</w:t>
      </w:r>
      <w:bookmarkEnd w:id="58"/>
      <w:bookmarkEnd w:id="59"/>
      <w:bookmarkEnd w:id="60"/>
    </w:p>
    <w:p w14:paraId="1F79F9C0" w14:textId="77777777" w:rsidR="009073AF" w:rsidRPr="00A253DB" w:rsidRDefault="009073AF" w:rsidP="00A253DB">
      <w:pPr>
        <w:pStyle w:val="libNormal"/>
        <w:rPr>
          <w:rtl/>
        </w:rPr>
      </w:pPr>
      <w:bookmarkStart w:id="61" w:name="_Toc518344838"/>
      <w:r w:rsidRPr="00A253DB">
        <w:rPr>
          <w:rFonts w:hint="cs"/>
          <w:rtl/>
        </w:rPr>
        <w:t>و</w:t>
      </w:r>
      <w:r w:rsidRPr="00A253DB">
        <w:rPr>
          <w:rtl/>
        </w:rPr>
        <w:t xml:space="preserve">حارب </w:t>
      </w:r>
      <w:r w:rsidRPr="00A253DB">
        <w:rPr>
          <w:rFonts w:hint="cs"/>
          <w:rtl/>
        </w:rPr>
        <w:t>الصحابي الجليل حجر</w:t>
      </w:r>
      <w:r w:rsidRPr="00A253DB">
        <w:rPr>
          <w:rtl/>
        </w:rPr>
        <w:t xml:space="preserve"> في معركة </w:t>
      </w:r>
      <w:r w:rsidRPr="00A253DB">
        <w:rPr>
          <w:rFonts w:hint="cs"/>
          <w:rtl/>
        </w:rPr>
        <w:t xml:space="preserve">الناكثين للعهد في البصرة، مع الإمام علي عليه السلام، وكان قائداً على قبائل كندة وحضرموت وقضاعة ومهرة(273). ففي معركة </w:t>
      </w:r>
      <w:r w:rsidRPr="00A253DB">
        <w:rPr>
          <w:rtl/>
        </w:rPr>
        <w:t>صف</w:t>
      </w:r>
      <w:r w:rsidRPr="00A253DB">
        <w:rPr>
          <w:rFonts w:hint="cs"/>
          <w:rtl/>
        </w:rPr>
        <w:t>ّ</w:t>
      </w:r>
      <w:r w:rsidRPr="00A253DB">
        <w:rPr>
          <w:rtl/>
        </w:rPr>
        <w:t>ين،</w:t>
      </w:r>
      <w:r w:rsidRPr="00A253DB">
        <w:rPr>
          <w:rFonts w:hint="cs"/>
          <w:rtl/>
        </w:rPr>
        <w:t xml:space="preserve"> لعب دوراً متميزاً كقائدٍ لقبيلتي</w:t>
      </w:r>
      <w:r w:rsidRPr="00A253DB">
        <w:rPr>
          <w:rtl/>
        </w:rPr>
        <w:t xml:space="preserve"> مذح</w:t>
      </w:r>
      <w:r w:rsidRPr="00A253DB">
        <w:rPr>
          <w:rFonts w:hint="cs"/>
          <w:rtl/>
        </w:rPr>
        <w:t>ج</w:t>
      </w:r>
      <w:r w:rsidRPr="00A253DB">
        <w:rPr>
          <w:rtl/>
        </w:rPr>
        <w:t xml:space="preserve"> </w:t>
      </w:r>
      <w:r w:rsidRPr="00A253DB">
        <w:rPr>
          <w:rFonts w:hint="cs"/>
          <w:rtl/>
        </w:rPr>
        <w:t>و</w:t>
      </w:r>
      <w:r w:rsidRPr="00A253DB">
        <w:rPr>
          <w:rtl/>
        </w:rPr>
        <w:t>الأشعريين</w:t>
      </w:r>
      <w:r w:rsidRPr="00A253DB">
        <w:rPr>
          <w:rFonts w:hint="cs"/>
          <w:rtl/>
        </w:rPr>
        <w:t>(274).</w:t>
      </w:r>
      <w:r w:rsidRPr="00A253DB">
        <w:rPr>
          <w:rtl/>
        </w:rPr>
        <w:t xml:space="preserve"> </w:t>
      </w:r>
      <w:r w:rsidRPr="00A253DB">
        <w:rPr>
          <w:rFonts w:hint="cs"/>
          <w:rtl/>
        </w:rPr>
        <w:t xml:space="preserve">ومن عجائب الدهر أن يكون (حجر الخير) في مقابل ابن عمه (حجر الشر) في أول جولة مبارزة بين </w:t>
      </w:r>
      <w:r w:rsidRPr="00A253DB">
        <w:rPr>
          <w:rtl/>
        </w:rPr>
        <w:t>أول فارسين برزا والتقيا بصفين في السابع من شهر صفر سنة 37هـ،</w:t>
      </w:r>
      <w:r w:rsidRPr="00A253DB">
        <w:rPr>
          <w:rFonts w:hint="cs"/>
          <w:rtl/>
        </w:rPr>
        <w:t xml:space="preserve"> بين جيش الإمام على عليه السلام، ومعسكر معاوية بن أبي سفيان.</w:t>
      </w:r>
      <w:r w:rsidRPr="00A253DB">
        <w:rPr>
          <w:rtl/>
        </w:rPr>
        <w:t xml:space="preserve"> فتبارزا و</w:t>
      </w:r>
      <w:r w:rsidRPr="00A253DB">
        <w:rPr>
          <w:rFonts w:hint="cs"/>
          <w:rtl/>
        </w:rPr>
        <w:t>مالت الأمور لطرف حجر الخير،</w:t>
      </w:r>
      <w:r w:rsidRPr="00A253DB">
        <w:rPr>
          <w:rtl/>
        </w:rPr>
        <w:t xml:space="preserve"> وقتل حجر </w:t>
      </w:r>
      <w:r w:rsidRPr="00A253DB">
        <w:rPr>
          <w:rFonts w:hint="cs"/>
          <w:rtl/>
        </w:rPr>
        <w:t xml:space="preserve">أيضاً </w:t>
      </w:r>
      <w:r w:rsidRPr="00A253DB">
        <w:rPr>
          <w:rtl/>
        </w:rPr>
        <w:t>بعد ذلك الكثير من قيادات جيش معاوية بالمبارزة</w:t>
      </w:r>
      <w:r w:rsidRPr="00A253DB">
        <w:rPr>
          <w:rFonts w:hint="cs"/>
          <w:rtl/>
        </w:rPr>
        <w:t>(275).</w:t>
      </w:r>
      <w:r w:rsidRPr="00A253DB">
        <w:rPr>
          <w:rtl/>
        </w:rPr>
        <w:t xml:space="preserve"> وحارب</w:t>
      </w:r>
      <w:r w:rsidRPr="00A253DB">
        <w:rPr>
          <w:rFonts w:hint="cs"/>
          <w:rtl/>
        </w:rPr>
        <w:t xml:space="preserve"> أيضاً </w:t>
      </w:r>
      <w:r w:rsidRPr="00A253DB">
        <w:rPr>
          <w:rtl/>
        </w:rPr>
        <w:t xml:space="preserve">مع </w:t>
      </w:r>
      <w:r w:rsidRPr="00A253DB">
        <w:rPr>
          <w:rFonts w:hint="cs"/>
          <w:rtl/>
        </w:rPr>
        <w:t>الإمام على عليه السلام</w:t>
      </w:r>
      <w:r w:rsidRPr="00A253DB">
        <w:rPr>
          <w:rtl/>
        </w:rPr>
        <w:t xml:space="preserve"> في </w:t>
      </w:r>
      <w:r w:rsidRPr="00A253DB">
        <w:rPr>
          <w:rFonts w:hint="cs"/>
          <w:rtl/>
        </w:rPr>
        <w:t xml:space="preserve">معركة </w:t>
      </w:r>
      <w:r w:rsidRPr="00A253DB">
        <w:rPr>
          <w:rtl/>
        </w:rPr>
        <w:t>النهروان</w:t>
      </w:r>
      <w:r w:rsidRPr="00A253DB">
        <w:rPr>
          <w:rFonts w:hint="cs"/>
          <w:rtl/>
        </w:rPr>
        <w:t>،</w:t>
      </w:r>
      <w:r w:rsidRPr="00A253DB">
        <w:rPr>
          <w:rtl/>
        </w:rPr>
        <w:t xml:space="preserve"> فكان قائدا</w:t>
      </w:r>
      <w:r w:rsidRPr="00A253DB">
        <w:rPr>
          <w:rFonts w:hint="cs"/>
          <w:rtl/>
        </w:rPr>
        <w:t>ً</w:t>
      </w:r>
      <w:r w:rsidRPr="00A253DB">
        <w:rPr>
          <w:rtl/>
        </w:rPr>
        <w:t xml:space="preserve"> لميمن</w:t>
      </w:r>
      <w:r w:rsidRPr="00A253DB">
        <w:rPr>
          <w:rFonts w:hint="cs"/>
          <w:rtl/>
        </w:rPr>
        <w:t>ة</w:t>
      </w:r>
      <w:r w:rsidRPr="00A253DB">
        <w:rPr>
          <w:rtl/>
        </w:rPr>
        <w:t xml:space="preserve"> الجيش</w:t>
      </w:r>
      <w:r w:rsidRPr="00A253DB">
        <w:rPr>
          <w:rFonts w:hint="cs"/>
          <w:rtl/>
        </w:rPr>
        <w:t>(276).</w:t>
      </w:r>
      <w:bookmarkEnd w:id="61"/>
    </w:p>
    <w:p w14:paraId="256EFEF0" w14:textId="77777777" w:rsidR="009073AF" w:rsidRPr="00A253DB" w:rsidRDefault="009073AF" w:rsidP="00A253DB">
      <w:pPr>
        <w:pStyle w:val="libNormal"/>
        <w:rPr>
          <w:rtl/>
        </w:rPr>
      </w:pPr>
      <w:bookmarkStart w:id="62" w:name="_Toc495970013"/>
      <w:bookmarkStart w:id="63" w:name="_Toc497069721"/>
      <w:r w:rsidRPr="00A253DB">
        <w:rPr>
          <w:rtl/>
        </w:rPr>
        <w:t>أرسله الإمام على عليه السلام في عدد من أصحابه إلى واقعة لصد</w:t>
      </w:r>
      <w:r w:rsidRPr="00A253DB">
        <w:rPr>
          <w:rFonts w:hint="cs"/>
          <w:rtl/>
        </w:rPr>
        <w:t>ّ</w:t>
      </w:r>
      <w:r w:rsidRPr="00A253DB">
        <w:rPr>
          <w:rtl/>
        </w:rPr>
        <w:t xml:space="preserve"> غارات الضحاك بن قيس</w:t>
      </w:r>
      <w:r w:rsidRPr="00A253DB">
        <w:rPr>
          <w:rFonts w:hint="cs"/>
          <w:rtl/>
        </w:rPr>
        <w:t>،</w:t>
      </w:r>
      <w:r w:rsidRPr="00A253DB">
        <w:rPr>
          <w:rtl/>
        </w:rPr>
        <w:t xml:space="preserve"> </w:t>
      </w:r>
      <w:r w:rsidRPr="00A253DB">
        <w:rPr>
          <w:rFonts w:hint="cs"/>
          <w:rtl/>
        </w:rPr>
        <w:t>التي كانت تنقض على أطراف الدولة الإسلامية، و</w:t>
      </w:r>
      <w:r w:rsidRPr="00A253DB">
        <w:rPr>
          <w:rtl/>
        </w:rPr>
        <w:t xml:space="preserve">بأمر </w:t>
      </w:r>
      <w:r w:rsidRPr="00A253DB">
        <w:rPr>
          <w:rFonts w:hint="cs"/>
          <w:rtl/>
        </w:rPr>
        <w:t xml:space="preserve">مباشر </w:t>
      </w:r>
      <w:r w:rsidRPr="00A253DB">
        <w:rPr>
          <w:rtl/>
        </w:rPr>
        <w:t>من معاوية</w:t>
      </w:r>
      <w:r w:rsidRPr="00A253DB">
        <w:rPr>
          <w:rFonts w:hint="cs"/>
          <w:rtl/>
        </w:rPr>
        <w:t>،</w:t>
      </w:r>
      <w:r w:rsidRPr="00A253DB">
        <w:rPr>
          <w:rtl/>
        </w:rPr>
        <w:t xml:space="preserve"> فقتل حجر منهم تسعة عشر نفراً</w:t>
      </w:r>
      <w:r w:rsidRPr="00A253DB">
        <w:rPr>
          <w:rFonts w:hint="cs"/>
          <w:rtl/>
        </w:rPr>
        <w:t>،</w:t>
      </w:r>
      <w:r w:rsidRPr="00A253DB">
        <w:rPr>
          <w:rtl/>
        </w:rPr>
        <w:t xml:space="preserve"> وول</w:t>
      </w:r>
      <w:r w:rsidRPr="00A253DB">
        <w:rPr>
          <w:rFonts w:hint="cs"/>
          <w:rtl/>
        </w:rPr>
        <w:t>ّ</w:t>
      </w:r>
      <w:r w:rsidRPr="00A253DB">
        <w:rPr>
          <w:rtl/>
        </w:rPr>
        <w:t>ى الضحاك هارباً</w:t>
      </w:r>
      <w:r w:rsidRPr="00A253DB">
        <w:rPr>
          <w:rFonts w:hint="cs"/>
          <w:rtl/>
        </w:rPr>
        <w:t>(277).</w:t>
      </w:r>
      <w:bookmarkEnd w:id="62"/>
      <w:bookmarkEnd w:id="63"/>
    </w:p>
    <w:p w14:paraId="2E36FBE7" w14:textId="77777777" w:rsidR="009073AF" w:rsidRPr="00A253DB" w:rsidRDefault="009073AF" w:rsidP="00A253DB">
      <w:pPr>
        <w:pStyle w:val="libNormal"/>
        <w:rPr>
          <w:rtl/>
        </w:rPr>
      </w:pPr>
      <w:bookmarkStart w:id="64" w:name="_Toc495970014"/>
      <w:bookmarkStart w:id="65" w:name="_Toc497069722"/>
      <w:bookmarkStart w:id="66" w:name="_Toc518344839"/>
      <w:r w:rsidRPr="00A253DB">
        <w:rPr>
          <w:rFonts w:hint="cs"/>
          <w:rtl/>
        </w:rPr>
        <w:t xml:space="preserve">وبعد شهادة الإمام على عليه السلام، </w:t>
      </w:r>
      <w:r w:rsidRPr="00A253DB">
        <w:rPr>
          <w:rtl/>
        </w:rPr>
        <w:t>وقف مع الإمام الحسن عليه السلام موقف الولاء الخالص</w:t>
      </w:r>
      <w:r w:rsidRPr="00A253DB">
        <w:rPr>
          <w:rFonts w:hint="cs"/>
          <w:rtl/>
        </w:rPr>
        <w:t>،</w:t>
      </w:r>
      <w:r w:rsidRPr="00A253DB">
        <w:rPr>
          <w:rtl/>
        </w:rPr>
        <w:t xml:space="preserve"> فكان له الدور الفع</w:t>
      </w:r>
      <w:r w:rsidRPr="00A253DB">
        <w:rPr>
          <w:rFonts w:hint="cs"/>
          <w:rtl/>
        </w:rPr>
        <w:t>ّ</w:t>
      </w:r>
      <w:r w:rsidRPr="00A253DB">
        <w:rPr>
          <w:rtl/>
        </w:rPr>
        <w:t>ال في تهيئة القبائل للمسير لمواجهة معاوية تحت قيادة الإمام الحسن عليه السلام</w:t>
      </w:r>
      <w:r w:rsidRPr="00A253DB">
        <w:rPr>
          <w:rFonts w:hint="cs"/>
          <w:rtl/>
        </w:rPr>
        <w:t>،</w:t>
      </w:r>
      <w:r w:rsidRPr="00A253DB">
        <w:rPr>
          <w:rtl/>
        </w:rPr>
        <w:t xml:space="preserve"> حيث كان معاوية قد جاء بجيوشه قاصداً</w:t>
      </w:r>
      <w:r w:rsidRPr="00A253DB">
        <w:rPr>
          <w:rFonts w:hint="cs"/>
          <w:rtl/>
        </w:rPr>
        <w:t xml:space="preserve"> مهاجمة ا</w:t>
      </w:r>
      <w:r w:rsidRPr="00A253DB">
        <w:rPr>
          <w:rtl/>
        </w:rPr>
        <w:t>لعراق</w:t>
      </w:r>
      <w:r w:rsidRPr="00A253DB">
        <w:rPr>
          <w:rFonts w:hint="cs"/>
          <w:rtl/>
        </w:rPr>
        <w:t>(278).</w:t>
      </w:r>
      <w:bookmarkEnd w:id="64"/>
      <w:bookmarkEnd w:id="65"/>
      <w:bookmarkEnd w:id="66"/>
    </w:p>
    <w:p w14:paraId="5FEE71B6" w14:textId="77777777" w:rsidR="0035306D" w:rsidRDefault="0035306D" w:rsidP="0035306D">
      <w:pPr>
        <w:pStyle w:val="libNormal"/>
        <w:rPr>
          <w:rtl/>
        </w:rPr>
      </w:pPr>
      <w:bookmarkStart w:id="67" w:name="_Toc495970015"/>
      <w:bookmarkStart w:id="68" w:name="_Toc497069723"/>
      <w:bookmarkStart w:id="69" w:name="_Toc518344840"/>
      <w:r>
        <w:rPr>
          <w:rtl/>
        </w:rPr>
        <w:br w:type="page"/>
      </w:r>
    </w:p>
    <w:p w14:paraId="0E6AA809" w14:textId="77777777" w:rsidR="009073AF" w:rsidRPr="00A253DB" w:rsidRDefault="009073AF" w:rsidP="00A253DB">
      <w:pPr>
        <w:pStyle w:val="libNormal"/>
        <w:rPr>
          <w:rtl/>
        </w:rPr>
      </w:pPr>
      <w:r w:rsidRPr="00A253DB">
        <w:rPr>
          <w:rFonts w:hint="cs"/>
          <w:rtl/>
        </w:rPr>
        <w:lastRenderedPageBreak/>
        <w:t>وجرت الأمور باتجاه أن للظالم صولة، ولدولة النفاق جولة، وتمكن معاوية بن أبي سفيان من بسط سلطان بني أمية، على العراق وغيره(279)، وعين ولاة، هم أشبه به عداوة لعلي وآل على عليهم السلام وشيعته، فتصدّى لهم الصحابي حجر، و</w:t>
      </w:r>
      <w:r w:rsidRPr="00A253DB">
        <w:rPr>
          <w:rtl/>
        </w:rPr>
        <w:t>كان من أشد المنكرين على ولاة معاوية في الكوفة لأعمالهم الشنيعة</w:t>
      </w:r>
      <w:r w:rsidRPr="00A253DB">
        <w:rPr>
          <w:rFonts w:hint="cs"/>
          <w:rtl/>
        </w:rPr>
        <w:t>،</w:t>
      </w:r>
      <w:r w:rsidRPr="00A253DB">
        <w:rPr>
          <w:rtl/>
        </w:rPr>
        <w:t xml:space="preserve"> فحاولوا </w:t>
      </w:r>
      <w:r w:rsidRPr="00A253DB">
        <w:rPr>
          <w:rFonts w:hint="cs"/>
          <w:rtl/>
        </w:rPr>
        <w:t>إ</w:t>
      </w:r>
      <w:r w:rsidRPr="00A253DB">
        <w:rPr>
          <w:rtl/>
        </w:rPr>
        <w:t>سكاته بالتهديد والوعيد مر</w:t>
      </w:r>
      <w:r w:rsidRPr="00A253DB">
        <w:rPr>
          <w:rFonts w:hint="cs"/>
          <w:rtl/>
        </w:rPr>
        <w:t>ّة،</w:t>
      </w:r>
      <w:r w:rsidRPr="00A253DB">
        <w:rPr>
          <w:rtl/>
        </w:rPr>
        <w:t xml:space="preserve"> وبالأموال والمناصب أخرى</w:t>
      </w:r>
      <w:r w:rsidRPr="00A253DB">
        <w:rPr>
          <w:rFonts w:hint="cs"/>
          <w:rtl/>
        </w:rPr>
        <w:t>،</w:t>
      </w:r>
      <w:r w:rsidRPr="00A253DB">
        <w:rPr>
          <w:rtl/>
        </w:rPr>
        <w:t xml:space="preserve"> لكنهم لم يفلحوا في ذلك</w:t>
      </w:r>
      <w:r w:rsidRPr="00A253DB">
        <w:rPr>
          <w:rFonts w:hint="cs"/>
          <w:rtl/>
        </w:rPr>
        <w:t>(280).</w:t>
      </w:r>
      <w:bookmarkEnd w:id="67"/>
      <w:bookmarkEnd w:id="68"/>
      <w:r w:rsidRPr="00A253DB">
        <w:rPr>
          <w:rFonts w:hint="cs"/>
          <w:rtl/>
        </w:rPr>
        <w:t xml:space="preserve"> </w:t>
      </w:r>
      <w:r w:rsidRPr="00A253DB">
        <w:rPr>
          <w:rtl/>
        </w:rPr>
        <w:t>ضاق وال</w:t>
      </w:r>
      <w:r w:rsidRPr="00A253DB">
        <w:rPr>
          <w:rFonts w:hint="cs"/>
          <w:rtl/>
        </w:rPr>
        <w:t>ي</w:t>
      </w:r>
      <w:r w:rsidRPr="00A253DB">
        <w:rPr>
          <w:rtl/>
        </w:rPr>
        <w:t xml:space="preserve"> الكوفة زياد بن أبيه به ذرعاً</w:t>
      </w:r>
      <w:r w:rsidRPr="00A253DB">
        <w:rPr>
          <w:rFonts w:hint="cs"/>
          <w:rtl/>
        </w:rPr>
        <w:t>،</w:t>
      </w:r>
      <w:r w:rsidRPr="00A253DB">
        <w:rPr>
          <w:rtl/>
        </w:rPr>
        <w:t xml:space="preserve"> فكتب إلى معاوية بذلك</w:t>
      </w:r>
      <w:r w:rsidRPr="00A253DB">
        <w:rPr>
          <w:rFonts w:hint="cs"/>
          <w:rtl/>
        </w:rPr>
        <w:t>،</w:t>
      </w:r>
      <w:r w:rsidRPr="00A253DB">
        <w:rPr>
          <w:rtl/>
        </w:rPr>
        <w:t xml:space="preserve"> فأشار معاوية عليه أن يشد</w:t>
      </w:r>
      <w:r w:rsidRPr="00A253DB">
        <w:rPr>
          <w:rFonts w:hint="cs"/>
          <w:rtl/>
        </w:rPr>
        <w:t>ّ</w:t>
      </w:r>
      <w:r w:rsidRPr="00A253DB">
        <w:rPr>
          <w:rtl/>
        </w:rPr>
        <w:t>ه بالحديد</w:t>
      </w:r>
      <w:r w:rsidRPr="00A253DB">
        <w:rPr>
          <w:rFonts w:hint="cs"/>
          <w:rtl/>
        </w:rPr>
        <w:t>،</w:t>
      </w:r>
      <w:r w:rsidRPr="00A253DB">
        <w:rPr>
          <w:rtl/>
        </w:rPr>
        <w:t xml:space="preserve"> ويحمله إليه</w:t>
      </w:r>
      <w:r w:rsidRPr="00A253DB">
        <w:rPr>
          <w:rFonts w:hint="cs"/>
          <w:rtl/>
        </w:rPr>
        <w:t>(281).</w:t>
      </w:r>
      <w:bookmarkEnd w:id="69"/>
    </w:p>
    <w:p w14:paraId="2CBD0FF4" w14:textId="77777777" w:rsidR="009073AF" w:rsidRPr="00A253DB" w:rsidRDefault="009073AF" w:rsidP="00A253DB">
      <w:pPr>
        <w:pStyle w:val="libNormal"/>
        <w:rPr>
          <w:rtl/>
        </w:rPr>
      </w:pPr>
      <w:r w:rsidRPr="00A253DB">
        <w:rPr>
          <w:rFonts w:hint="cs"/>
          <w:rtl/>
        </w:rPr>
        <w:t>ومن الحقد الأموي النجدي ضد عُشاق الإمام على عليه السلام وخالص شيعته، فقد نظم زياد بن أبيه لائحة شهادة، شهد عليها سبعون نفر كلهم من أفراد قبائل نجد الممسوخة، الذين سكنوا الكوفة حديثاً، مضمونها بأن حجر الخير يؤلّب الشيعة ضد النظام الأموي، ويلعن الخليفة الأموي، ولا يجده أهلاً لخلافة المسلمين، ويعدّ العدّة للانقضاض على الدولة الأموية. فأرسل زياد بن أبيه هذه الشهادة مع مائة من حرّاسه، وحجر وأصحابه الاثني عشر مكبّلين بالحديد إلى معاوية. فوصلوا إلى منطقة مرج العذراء(282)، والتي فتحها بيده (حجر) من قبل سنة 37 للهجرة المباركة.</w:t>
      </w:r>
    </w:p>
    <w:p w14:paraId="1A3E8AF1" w14:textId="77777777" w:rsidR="0035306D" w:rsidRDefault="009073AF" w:rsidP="00A253DB">
      <w:pPr>
        <w:pStyle w:val="libNormal"/>
        <w:rPr>
          <w:rtl/>
        </w:rPr>
      </w:pPr>
      <w:bookmarkStart w:id="70" w:name="_Toc495970016"/>
      <w:bookmarkStart w:id="71" w:name="_Toc497069724"/>
      <w:r w:rsidRPr="00A253DB">
        <w:rPr>
          <w:rtl/>
        </w:rPr>
        <w:t>تردد معاوية في قتل حجر وأصحابه</w:t>
      </w:r>
      <w:r w:rsidRPr="00A253DB">
        <w:rPr>
          <w:rFonts w:hint="cs"/>
          <w:rtl/>
        </w:rPr>
        <w:t>،</w:t>
      </w:r>
      <w:r w:rsidRPr="00A253DB">
        <w:rPr>
          <w:rtl/>
        </w:rPr>
        <w:t xml:space="preserve"> خشية تذم</w:t>
      </w:r>
      <w:r w:rsidRPr="00A253DB">
        <w:rPr>
          <w:rFonts w:hint="cs"/>
          <w:rtl/>
        </w:rPr>
        <w:t>ّ</w:t>
      </w:r>
      <w:r w:rsidRPr="00A253DB">
        <w:rPr>
          <w:rtl/>
        </w:rPr>
        <w:t>ر المسلمين ونقمتهم عليه</w:t>
      </w:r>
      <w:r w:rsidRPr="00A253DB">
        <w:rPr>
          <w:rFonts w:hint="cs"/>
          <w:rtl/>
        </w:rPr>
        <w:t>،</w:t>
      </w:r>
      <w:r w:rsidRPr="00A253DB">
        <w:rPr>
          <w:rtl/>
        </w:rPr>
        <w:t xml:space="preserve"> فأرسل إلى زياد يخبره</w:t>
      </w:r>
      <w:r w:rsidRPr="00A253DB">
        <w:rPr>
          <w:rFonts w:hint="cs"/>
          <w:rtl/>
        </w:rPr>
        <w:t xml:space="preserve"> </w:t>
      </w:r>
      <w:r w:rsidRPr="00A253DB">
        <w:rPr>
          <w:rtl/>
        </w:rPr>
        <w:t>بتردده</w:t>
      </w:r>
      <w:r w:rsidRPr="00A253DB">
        <w:rPr>
          <w:rFonts w:hint="cs"/>
          <w:rtl/>
        </w:rPr>
        <w:t>،</w:t>
      </w:r>
      <w:r w:rsidRPr="00A253DB">
        <w:rPr>
          <w:rtl/>
        </w:rPr>
        <w:t xml:space="preserve"> فأجابه زياد</w:t>
      </w:r>
      <w:r w:rsidRPr="00A253DB">
        <w:rPr>
          <w:rFonts w:hint="cs"/>
          <w:rtl/>
        </w:rPr>
        <w:t>:</w:t>
      </w:r>
      <w:r w:rsidRPr="00A253DB">
        <w:rPr>
          <w:rtl/>
        </w:rPr>
        <w:t xml:space="preserve"> إن كانت لك حاجة بهذا المصر </w:t>
      </w:r>
      <w:r w:rsidRPr="00A253DB">
        <w:rPr>
          <w:rFonts w:hint="cs"/>
          <w:rtl/>
        </w:rPr>
        <w:t xml:space="preserve">(يعني العراق) </w:t>
      </w:r>
      <w:r w:rsidRPr="00A253DB">
        <w:rPr>
          <w:rtl/>
        </w:rPr>
        <w:t>فلا ترد</w:t>
      </w:r>
      <w:r w:rsidRPr="00A253DB">
        <w:rPr>
          <w:rFonts w:hint="cs"/>
          <w:rtl/>
        </w:rPr>
        <w:t>ّ</w:t>
      </w:r>
      <w:r w:rsidRPr="00A253DB">
        <w:rPr>
          <w:rtl/>
        </w:rPr>
        <w:t>ن حِجراً وأصحابه إل</w:t>
      </w:r>
      <w:r w:rsidRPr="00A253DB">
        <w:rPr>
          <w:rFonts w:hint="cs"/>
          <w:rtl/>
        </w:rPr>
        <w:t xml:space="preserve">يّ(283). </w:t>
      </w:r>
      <w:r w:rsidRPr="00A253DB">
        <w:rPr>
          <w:rtl/>
        </w:rPr>
        <w:t>رجع رسول معاوية إليهم مر</w:t>
      </w:r>
      <w:r w:rsidRPr="00A253DB">
        <w:rPr>
          <w:rFonts w:hint="cs"/>
          <w:rtl/>
        </w:rPr>
        <w:t>ّ</w:t>
      </w:r>
      <w:r w:rsidRPr="00A253DB">
        <w:rPr>
          <w:rtl/>
        </w:rPr>
        <w:t>ة أخرى،</w:t>
      </w:r>
      <w:r w:rsidRPr="00A253DB">
        <w:rPr>
          <w:rFonts w:hint="cs"/>
          <w:rtl/>
        </w:rPr>
        <w:t xml:space="preserve"> </w:t>
      </w:r>
      <w:r w:rsidRPr="00A253DB">
        <w:rPr>
          <w:rtl/>
        </w:rPr>
        <w:t xml:space="preserve">وهو يحمل إليهم أمر معاوية بقتلهم أو البراءة من </w:t>
      </w:r>
      <w:r w:rsidRPr="00A253DB">
        <w:rPr>
          <w:rFonts w:hint="cs"/>
          <w:rtl/>
        </w:rPr>
        <w:t xml:space="preserve">الإمام على </w:t>
      </w:r>
      <w:r w:rsidRPr="00A253DB">
        <w:rPr>
          <w:rtl/>
        </w:rPr>
        <w:t>عليه السلام،</w:t>
      </w:r>
      <w:r w:rsidRPr="00A253DB">
        <w:rPr>
          <w:rFonts w:hint="cs"/>
          <w:rtl/>
        </w:rPr>
        <w:t xml:space="preserve"> </w:t>
      </w:r>
      <w:r w:rsidRPr="00A253DB">
        <w:rPr>
          <w:rtl/>
        </w:rPr>
        <w:t>فقال حجر: إن العبرة على حد</w:t>
      </w:r>
      <w:r w:rsidRPr="00A253DB">
        <w:rPr>
          <w:rFonts w:hint="cs"/>
          <w:rtl/>
        </w:rPr>
        <w:t>ّ</w:t>
      </w:r>
      <w:r w:rsidRPr="00A253DB">
        <w:rPr>
          <w:rtl/>
        </w:rPr>
        <w:t xml:space="preserve"> السيف لأيسر علينا ممّا تدعونا إليه، ثمّ القدوم على الله، وعلى نبيه، وعلى وصيه أحب إلينا من </w:t>
      </w:r>
    </w:p>
    <w:p w14:paraId="6C650A7A" w14:textId="77777777" w:rsidR="0035306D" w:rsidRDefault="0035306D" w:rsidP="0035306D">
      <w:pPr>
        <w:pStyle w:val="libNormal"/>
        <w:rPr>
          <w:rtl/>
        </w:rPr>
      </w:pPr>
      <w:r>
        <w:rPr>
          <w:rtl/>
        </w:rPr>
        <w:br w:type="page"/>
      </w:r>
    </w:p>
    <w:p w14:paraId="6C19BD55" w14:textId="598D3BDE" w:rsidR="009073AF" w:rsidRPr="00A253DB" w:rsidRDefault="009073AF" w:rsidP="0035306D">
      <w:pPr>
        <w:pStyle w:val="libNormal0"/>
        <w:rPr>
          <w:rtl/>
        </w:rPr>
      </w:pPr>
      <w:r w:rsidRPr="00A253DB">
        <w:rPr>
          <w:rtl/>
        </w:rPr>
        <w:lastRenderedPageBreak/>
        <w:t>دخول النار</w:t>
      </w:r>
      <w:r w:rsidRPr="00A253DB">
        <w:rPr>
          <w:rFonts w:hint="cs"/>
          <w:rtl/>
        </w:rPr>
        <w:t>(284).</w:t>
      </w:r>
      <w:bookmarkEnd w:id="70"/>
      <w:bookmarkEnd w:id="71"/>
      <w:r w:rsidRPr="00A253DB">
        <w:rPr>
          <w:rtl/>
        </w:rPr>
        <w:t xml:space="preserve"> </w:t>
      </w:r>
    </w:p>
    <w:p w14:paraId="328160D6" w14:textId="77777777" w:rsidR="009073AF" w:rsidRPr="00A253DB" w:rsidRDefault="009073AF" w:rsidP="00A253DB">
      <w:pPr>
        <w:pStyle w:val="libNormal"/>
        <w:rPr>
          <w:rtl/>
        </w:rPr>
      </w:pPr>
      <w:r w:rsidRPr="00A253DB">
        <w:rPr>
          <w:rFonts w:hint="cs"/>
          <w:rtl/>
        </w:rPr>
        <w:t xml:space="preserve">أحيا حجر الخير تلك الليلة بالصلاة والدعاء ومناجاة رب العالمين، مع رفاق دربه. وفي صبيحة ذلك اليوم توضّأ الركب الطاهر واستعدّوا لِلِقاء الله تعالى ورسوله الأمين وأهل بيته المعصومين (صلوات الله وسلامه عليهم أجمعين)، وطلب حجر من السياف أن يُقدم ابنه للذبح صباح تلك الليلة قبله، لئلا تأخذه رعشة الخوف من القتل(285)، ويخرج من ولاية الإمام على عليه السلام، فيخسر الدنيا والآخرة. وحين أراد </w:t>
      </w:r>
      <w:r w:rsidRPr="00A253DB">
        <w:rPr>
          <w:rtl/>
        </w:rPr>
        <w:t>السياف قتل</w:t>
      </w:r>
      <w:r w:rsidRPr="00A253DB">
        <w:rPr>
          <w:rFonts w:hint="cs"/>
          <w:rtl/>
        </w:rPr>
        <w:t xml:space="preserve"> حجر</w:t>
      </w:r>
      <w:r w:rsidRPr="00A253DB">
        <w:rPr>
          <w:rtl/>
        </w:rPr>
        <w:t xml:space="preserve">، </w:t>
      </w:r>
      <w:r w:rsidRPr="00A253DB">
        <w:rPr>
          <w:rFonts w:hint="cs"/>
          <w:rtl/>
        </w:rPr>
        <w:t xml:space="preserve">قال له: </w:t>
      </w:r>
      <w:r w:rsidRPr="00A253DB">
        <w:rPr>
          <w:rtl/>
        </w:rPr>
        <w:t>مد</w:t>
      </w:r>
      <w:r w:rsidRPr="00A253DB">
        <w:rPr>
          <w:rFonts w:hint="cs"/>
          <w:rtl/>
        </w:rPr>
        <w:t>ّ</w:t>
      </w:r>
      <w:r w:rsidRPr="00A253DB">
        <w:rPr>
          <w:rtl/>
        </w:rPr>
        <w:t xml:space="preserve"> عنقك لأقتلك، قال </w:t>
      </w:r>
      <w:r w:rsidRPr="00A253DB">
        <w:rPr>
          <w:rFonts w:hint="cs"/>
          <w:rtl/>
        </w:rPr>
        <w:t xml:space="preserve">حجر </w:t>
      </w:r>
      <w:r w:rsidRPr="00A253DB">
        <w:rPr>
          <w:rtl/>
        </w:rPr>
        <w:t xml:space="preserve">إني لا أعين الظالمين على ظلمهم، فضربه ضربة </w:t>
      </w:r>
      <w:r w:rsidRPr="00A253DB">
        <w:rPr>
          <w:rFonts w:hint="cs"/>
          <w:rtl/>
        </w:rPr>
        <w:t xml:space="preserve">على رأسه، </w:t>
      </w:r>
      <w:r w:rsidRPr="00A253DB">
        <w:rPr>
          <w:rtl/>
        </w:rPr>
        <w:t xml:space="preserve">سقط على </w:t>
      </w:r>
      <w:r w:rsidRPr="00A253DB">
        <w:rPr>
          <w:rFonts w:hint="cs"/>
          <w:rtl/>
        </w:rPr>
        <w:t>إ</w:t>
      </w:r>
      <w:r w:rsidRPr="00A253DB">
        <w:rPr>
          <w:rtl/>
        </w:rPr>
        <w:t>ثرها شهيداً سنة 51</w:t>
      </w:r>
      <w:r w:rsidRPr="00A253DB">
        <w:rPr>
          <w:rFonts w:hint="cs"/>
          <w:rtl/>
        </w:rPr>
        <w:t xml:space="preserve"> للهجرة</w:t>
      </w:r>
      <w:r w:rsidRPr="00A253DB">
        <w:rPr>
          <w:rtl/>
        </w:rPr>
        <w:t xml:space="preserve">، ودفن </w:t>
      </w:r>
      <w:r w:rsidRPr="00A253DB">
        <w:rPr>
          <w:rFonts w:hint="cs"/>
          <w:rtl/>
        </w:rPr>
        <w:t xml:space="preserve">مع ابنه وأصحابه، </w:t>
      </w:r>
      <w:r w:rsidRPr="00A253DB">
        <w:rPr>
          <w:rtl/>
        </w:rPr>
        <w:t xml:space="preserve">في </w:t>
      </w:r>
      <w:r w:rsidRPr="00A253DB">
        <w:rPr>
          <w:rFonts w:hint="cs"/>
          <w:rtl/>
        </w:rPr>
        <w:t xml:space="preserve">منطقة </w:t>
      </w:r>
      <w:r w:rsidRPr="00A253DB">
        <w:rPr>
          <w:rtl/>
        </w:rPr>
        <w:t>مرج عذراء</w:t>
      </w:r>
      <w:r w:rsidRPr="00A253DB">
        <w:rPr>
          <w:rFonts w:hint="cs"/>
          <w:rtl/>
        </w:rPr>
        <w:t>،</w:t>
      </w:r>
      <w:r w:rsidRPr="00A253DB">
        <w:rPr>
          <w:rtl/>
        </w:rPr>
        <w:t xml:space="preserve"> وقبره معروف هناك،</w:t>
      </w:r>
      <w:r w:rsidRPr="00A253DB">
        <w:rPr>
          <w:rFonts w:hint="cs"/>
          <w:rtl/>
        </w:rPr>
        <w:t xml:space="preserve"> وأوصى بأن يُدفن بثوبه المدمّى والحديد الذي بيديه ورجليه، ليُبعث يوم القيامة على هذا الحال، ويُخاصم بني أمية ومعاوية بين يدي العزيز الجبار(286).</w:t>
      </w:r>
    </w:p>
    <w:p w14:paraId="286CCE6E" w14:textId="77777777" w:rsidR="009073AF" w:rsidRPr="00A253DB" w:rsidRDefault="009073AF" w:rsidP="00A253DB">
      <w:pPr>
        <w:pStyle w:val="libNormal"/>
        <w:rPr>
          <w:rtl/>
        </w:rPr>
      </w:pPr>
      <w:r w:rsidRPr="00A253DB">
        <w:rPr>
          <w:rtl/>
        </w:rPr>
        <w:t>أحدثت جريمة قتل حجر وأصحابه ضج</w:t>
      </w:r>
      <w:r w:rsidRPr="00A253DB">
        <w:rPr>
          <w:rFonts w:hint="cs"/>
          <w:rtl/>
        </w:rPr>
        <w:t>ّ</w:t>
      </w:r>
      <w:r w:rsidRPr="00A253DB">
        <w:rPr>
          <w:rtl/>
        </w:rPr>
        <w:t>ة واستنكاراً</w:t>
      </w:r>
      <w:r w:rsidRPr="00A253DB">
        <w:rPr>
          <w:rFonts w:hint="cs"/>
          <w:rtl/>
        </w:rPr>
        <w:t xml:space="preserve"> </w:t>
      </w:r>
      <w:r w:rsidRPr="00A253DB">
        <w:rPr>
          <w:rtl/>
        </w:rPr>
        <w:t>كبيرين في العالم الإسلامي،</w:t>
      </w:r>
      <w:r w:rsidRPr="00A253DB">
        <w:rPr>
          <w:rFonts w:hint="cs"/>
          <w:rtl/>
        </w:rPr>
        <w:t xml:space="preserve"> ضد معاوية وآل أبي سفيان،</w:t>
      </w:r>
      <w:r w:rsidRPr="00A253DB">
        <w:rPr>
          <w:rtl/>
        </w:rPr>
        <w:t xml:space="preserve"> ومن الشخصيات التي استنكرت </w:t>
      </w:r>
      <w:r w:rsidRPr="00A253DB">
        <w:rPr>
          <w:rFonts w:hint="cs"/>
          <w:rtl/>
        </w:rPr>
        <w:t>ذل</w:t>
      </w:r>
      <w:r w:rsidRPr="00A253DB">
        <w:rPr>
          <w:rtl/>
        </w:rPr>
        <w:t>ك</w:t>
      </w:r>
      <w:r w:rsidRPr="00A253DB">
        <w:rPr>
          <w:rFonts w:hint="cs"/>
          <w:rtl/>
        </w:rPr>
        <w:t xml:space="preserve"> الاعتداء الآثم،</w:t>
      </w:r>
      <w:r w:rsidRPr="00A253DB">
        <w:rPr>
          <w:rtl/>
        </w:rPr>
        <w:t xml:space="preserve"> الإمام الحسين </w:t>
      </w:r>
      <w:r w:rsidRPr="00A253DB">
        <w:rPr>
          <w:rFonts w:hint="cs"/>
          <w:rtl/>
        </w:rPr>
        <w:t>عليه السلام، حيث امتدح فيه</w:t>
      </w:r>
      <w:r w:rsidRPr="00A253DB">
        <w:rPr>
          <w:rtl/>
        </w:rPr>
        <w:t xml:space="preserve"> شدة ورعه وتقواه</w:t>
      </w:r>
      <w:r w:rsidRPr="00A253DB">
        <w:rPr>
          <w:rFonts w:hint="cs"/>
          <w:rtl/>
        </w:rPr>
        <w:t>،</w:t>
      </w:r>
      <w:r w:rsidRPr="00A253DB">
        <w:rPr>
          <w:rtl/>
        </w:rPr>
        <w:t xml:space="preserve"> وتمتعه بصفات حميدة</w:t>
      </w:r>
      <w:r w:rsidRPr="00A253DB">
        <w:rPr>
          <w:rFonts w:hint="cs"/>
          <w:rtl/>
        </w:rPr>
        <w:t>،</w:t>
      </w:r>
      <w:r w:rsidRPr="00A253DB">
        <w:rPr>
          <w:rtl/>
        </w:rPr>
        <w:t xml:space="preserve"> كالشجاعة والعزة والعنفوان</w:t>
      </w:r>
      <w:r w:rsidRPr="00A253DB">
        <w:rPr>
          <w:rFonts w:hint="cs"/>
          <w:rtl/>
        </w:rPr>
        <w:t>(287).</w:t>
      </w:r>
    </w:p>
    <w:p w14:paraId="71381FE2" w14:textId="77777777" w:rsidR="009073AF" w:rsidRPr="00FE7EAA" w:rsidRDefault="009073AF" w:rsidP="00796463">
      <w:pPr>
        <w:pStyle w:val="libBold1"/>
        <w:rPr>
          <w:rtl/>
        </w:rPr>
      </w:pPr>
      <w:r w:rsidRPr="00FE7EAA">
        <w:rPr>
          <w:rtl/>
        </w:rPr>
        <w:t>ذكر</w:t>
      </w:r>
      <w:r>
        <w:rPr>
          <w:rtl/>
        </w:rPr>
        <w:t xml:space="preserve"> </w:t>
      </w:r>
      <w:r w:rsidRPr="00FE7EAA">
        <w:rPr>
          <w:rtl/>
        </w:rPr>
        <w:t>نماذج</w:t>
      </w:r>
      <w:r>
        <w:rPr>
          <w:rtl/>
        </w:rPr>
        <w:t xml:space="preserve"> </w:t>
      </w:r>
      <w:r>
        <w:rPr>
          <w:rFonts w:hint="cs"/>
          <w:rtl/>
        </w:rPr>
        <w:t>ممّا</w:t>
      </w:r>
      <w:r>
        <w:rPr>
          <w:rtl/>
        </w:rPr>
        <w:t xml:space="preserve"> </w:t>
      </w:r>
      <w:r w:rsidRPr="00FE7EAA">
        <w:rPr>
          <w:rtl/>
        </w:rPr>
        <w:t>قيل</w:t>
      </w:r>
      <w:r>
        <w:rPr>
          <w:rtl/>
        </w:rPr>
        <w:t xml:space="preserve"> </w:t>
      </w:r>
      <w:r w:rsidRPr="00FE7EAA">
        <w:rPr>
          <w:rtl/>
        </w:rPr>
        <w:t>بحقه</w:t>
      </w:r>
      <w:r w:rsidRPr="00FE7EAA">
        <w:rPr>
          <w:rFonts w:hint="cs"/>
          <w:rtl/>
        </w:rPr>
        <w:t>:</w:t>
      </w:r>
    </w:p>
    <w:p w14:paraId="112C1DB6" w14:textId="77777777" w:rsidR="009073AF" w:rsidRPr="00A253DB" w:rsidRDefault="009073AF" w:rsidP="00A253DB">
      <w:pPr>
        <w:pStyle w:val="libNormal"/>
        <w:rPr>
          <w:rtl/>
        </w:rPr>
      </w:pPr>
      <w:r w:rsidRPr="00A253DB">
        <w:rPr>
          <w:rFonts w:hint="cs"/>
          <w:rtl/>
        </w:rPr>
        <w:t>أخبر</w:t>
      </w:r>
      <w:r w:rsidRPr="00A253DB">
        <w:rPr>
          <w:rtl/>
        </w:rPr>
        <w:t xml:space="preserve"> </w:t>
      </w:r>
      <w:r w:rsidRPr="00A253DB">
        <w:rPr>
          <w:rFonts w:hint="cs"/>
          <w:rtl/>
        </w:rPr>
        <w:t>أ</w:t>
      </w:r>
      <w:r w:rsidRPr="00A253DB">
        <w:rPr>
          <w:rtl/>
        </w:rPr>
        <w:t>مير</w:t>
      </w:r>
      <w:r w:rsidRPr="00A253DB">
        <w:rPr>
          <w:rFonts w:hint="cs"/>
          <w:rtl/>
        </w:rPr>
        <w:t xml:space="preserve"> </w:t>
      </w:r>
      <w:r w:rsidRPr="00A253DB">
        <w:rPr>
          <w:rtl/>
        </w:rPr>
        <w:t>المؤمنين علي بن أبي طالب</w:t>
      </w:r>
      <w:r w:rsidRPr="00A253DB">
        <w:rPr>
          <w:rFonts w:hint="cs"/>
          <w:rtl/>
        </w:rPr>
        <w:t xml:space="preserve"> عليه السلام عن هذه الفاجعة:</w:t>
      </w:r>
      <w:r w:rsidRPr="00A253DB">
        <w:rPr>
          <w:rtl/>
        </w:rPr>
        <w:t xml:space="preserve"> يا أهل العراق</w:t>
      </w:r>
      <w:r w:rsidRPr="00A253DB">
        <w:rPr>
          <w:rFonts w:hint="cs"/>
          <w:rtl/>
        </w:rPr>
        <w:t>،</w:t>
      </w:r>
      <w:r w:rsidRPr="00A253DB">
        <w:rPr>
          <w:rtl/>
        </w:rPr>
        <w:t xml:space="preserve"> سيُقتل منكم سبعة نفر بعذراء</w:t>
      </w:r>
      <w:r w:rsidRPr="00A253DB">
        <w:rPr>
          <w:rFonts w:hint="cs"/>
          <w:rtl/>
        </w:rPr>
        <w:t>،</w:t>
      </w:r>
      <w:r w:rsidRPr="00A253DB">
        <w:rPr>
          <w:rtl/>
        </w:rPr>
        <w:t xml:space="preserve"> مثلهم كمثل أصحاب الأخدود</w:t>
      </w:r>
      <w:r w:rsidRPr="00A253DB">
        <w:rPr>
          <w:rFonts w:hint="cs"/>
          <w:rtl/>
        </w:rPr>
        <w:t>(288).</w:t>
      </w:r>
    </w:p>
    <w:p w14:paraId="41D40039" w14:textId="77777777" w:rsidR="0035306D" w:rsidRDefault="009073AF" w:rsidP="00A253DB">
      <w:pPr>
        <w:pStyle w:val="libNormal"/>
        <w:rPr>
          <w:rtl/>
        </w:rPr>
      </w:pPr>
      <w:r w:rsidRPr="00A253DB">
        <w:rPr>
          <w:rtl/>
        </w:rPr>
        <w:t>قال ابن الأثير فيه</w:t>
      </w:r>
      <w:r w:rsidRPr="00A253DB">
        <w:rPr>
          <w:rFonts w:hint="cs"/>
          <w:rtl/>
        </w:rPr>
        <w:t>:</w:t>
      </w:r>
      <w:r w:rsidRPr="00A253DB">
        <w:rPr>
          <w:rtl/>
        </w:rPr>
        <w:t xml:space="preserve"> كان من فضلاء الصحابة</w:t>
      </w:r>
      <w:r w:rsidRPr="00A253DB">
        <w:rPr>
          <w:rFonts w:hint="cs"/>
          <w:rtl/>
        </w:rPr>
        <w:t xml:space="preserve">(289). </w:t>
      </w:r>
      <w:r w:rsidRPr="00A253DB">
        <w:rPr>
          <w:rtl/>
        </w:rPr>
        <w:t>وقال الحاكم</w:t>
      </w:r>
      <w:r w:rsidRPr="00A253DB">
        <w:rPr>
          <w:rFonts w:hint="cs"/>
          <w:rtl/>
        </w:rPr>
        <w:t>:</w:t>
      </w:r>
      <w:r w:rsidRPr="00A253DB">
        <w:rPr>
          <w:rtl/>
        </w:rPr>
        <w:t xml:space="preserve"> هو راهب أصحاب محمد </w:t>
      </w:r>
      <w:r w:rsidRPr="009A5138">
        <w:rPr>
          <w:rFonts w:hint="cs"/>
          <w:rtl/>
        </w:rPr>
        <w:t>صلّى الله عليه وآله</w:t>
      </w:r>
      <w:r w:rsidRPr="00A253DB">
        <w:rPr>
          <w:rFonts w:hint="cs"/>
          <w:rtl/>
        </w:rPr>
        <w:t xml:space="preserve">(290). لقد كان الشهيد الصحابي حجر من </w:t>
      </w:r>
    </w:p>
    <w:p w14:paraId="7D196225" w14:textId="77777777" w:rsidR="0035306D" w:rsidRDefault="0035306D" w:rsidP="0035306D">
      <w:pPr>
        <w:pStyle w:val="libNormal"/>
        <w:rPr>
          <w:rtl/>
        </w:rPr>
      </w:pPr>
      <w:r>
        <w:rPr>
          <w:rtl/>
        </w:rPr>
        <w:br w:type="page"/>
      </w:r>
    </w:p>
    <w:p w14:paraId="647C854A" w14:textId="7B4FDCBC" w:rsidR="009073AF" w:rsidRPr="00A253DB" w:rsidRDefault="009073AF" w:rsidP="0035306D">
      <w:pPr>
        <w:pStyle w:val="libNormal0"/>
        <w:rPr>
          <w:rtl/>
        </w:rPr>
      </w:pPr>
      <w:r w:rsidRPr="00A253DB">
        <w:rPr>
          <w:rFonts w:hint="cs"/>
          <w:rtl/>
        </w:rPr>
        <w:lastRenderedPageBreak/>
        <w:t xml:space="preserve">أعاظم الصحابة الشباب، ومن أفاضل أهل الكوفة أيّام كبر سنه، وقالوا عنه: إنه من الأبدال(291)، ورجل مستجاب الدعوة، وهو بحق من مفاخر الشيعة وعبّادها(292). </w:t>
      </w:r>
    </w:p>
    <w:p w14:paraId="18124E3D" w14:textId="77777777" w:rsidR="009073AF" w:rsidRPr="00A253DB" w:rsidRDefault="009073AF" w:rsidP="00A253DB">
      <w:pPr>
        <w:pStyle w:val="libNormal"/>
        <w:rPr>
          <w:rtl/>
        </w:rPr>
      </w:pPr>
      <w:r w:rsidRPr="00A253DB">
        <w:rPr>
          <w:rFonts w:hint="cs"/>
          <w:rtl/>
        </w:rPr>
        <w:t xml:space="preserve">لم تسمح عائشة بزيارة معاوية بن أبي سفيان لها، حينما ورد إلى المدينة المنورة، ومع إصرار معاوية، التقت به وقالت له، كما </w:t>
      </w:r>
      <w:r w:rsidRPr="00A253DB">
        <w:rPr>
          <w:rtl/>
        </w:rPr>
        <w:t>قال يعقوب بن سفيان</w:t>
      </w:r>
      <w:r w:rsidRPr="00A253DB">
        <w:rPr>
          <w:rFonts w:hint="cs"/>
          <w:rtl/>
        </w:rPr>
        <w:t>:</w:t>
      </w:r>
      <w:r w:rsidRPr="00A253DB">
        <w:rPr>
          <w:rtl/>
        </w:rPr>
        <w:t xml:space="preserve"> دخل معاوية على عائشة فقالت</w:t>
      </w:r>
      <w:r w:rsidRPr="00A253DB">
        <w:rPr>
          <w:rFonts w:hint="cs"/>
          <w:rtl/>
        </w:rPr>
        <w:t>:</w:t>
      </w:r>
      <w:r w:rsidRPr="00A253DB">
        <w:rPr>
          <w:rtl/>
        </w:rPr>
        <w:t xml:space="preserve"> ما حملك على قتل أهل عذراء حجر وأصحابه</w:t>
      </w:r>
      <w:r w:rsidRPr="00A253DB">
        <w:rPr>
          <w:rFonts w:hint="cs"/>
          <w:rtl/>
        </w:rPr>
        <w:t xml:space="preserve">؟ </w:t>
      </w:r>
      <w:r w:rsidRPr="00A253DB">
        <w:rPr>
          <w:rtl/>
        </w:rPr>
        <w:t>فقال</w:t>
      </w:r>
      <w:r w:rsidRPr="00A253DB">
        <w:rPr>
          <w:rFonts w:hint="cs"/>
          <w:rtl/>
        </w:rPr>
        <w:t>:</w:t>
      </w:r>
      <w:r w:rsidRPr="00A253DB">
        <w:rPr>
          <w:rtl/>
        </w:rPr>
        <w:t xml:space="preserve"> يا أم</w:t>
      </w:r>
      <w:r w:rsidRPr="00A253DB">
        <w:rPr>
          <w:rFonts w:hint="cs"/>
          <w:rtl/>
        </w:rPr>
        <w:t>ّ</w:t>
      </w:r>
      <w:r w:rsidRPr="00A253DB">
        <w:rPr>
          <w:rtl/>
        </w:rPr>
        <w:t xml:space="preserve"> المؤمنين إني رأيت قتلهم إصلاحا</w:t>
      </w:r>
      <w:r w:rsidRPr="00A253DB">
        <w:rPr>
          <w:rFonts w:hint="cs"/>
          <w:rtl/>
        </w:rPr>
        <w:t>ً</w:t>
      </w:r>
      <w:r w:rsidRPr="00A253DB">
        <w:rPr>
          <w:rtl/>
        </w:rPr>
        <w:t xml:space="preserve"> للأم</w:t>
      </w:r>
      <w:r w:rsidRPr="00A253DB">
        <w:rPr>
          <w:rFonts w:hint="cs"/>
          <w:rtl/>
        </w:rPr>
        <w:t>ّ</w:t>
      </w:r>
      <w:r w:rsidRPr="00A253DB">
        <w:rPr>
          <w:rtl/>
        </w:rPr>
        <w:t>ة وأن بقاءهم فساد</w:t>
      </w:r>
      <w:r w:rsidRPr="00A253DB">
        <w:rPr>
          <w:rFonts w:hint="cs"/>
          <w:rtl/>
        </w:rPr>
        <w:t xml:space="preserve">. </w:t>
      </w:r>
      <w:r w:rsidRPr="00A253DB">
        <w:rPr>
          <w:rtl/>
        </w:rPr>
        <w:t>فقالت</w:t>
      </w:r>
      <w:r w:rsidRPr="00A253DB">
        <w:rPr>
          <w:rFonts w:hint="cs"/>
          <w:rtl/>
        </w:rPr>
        <w:t>:</w:t>
      </w:r>
      <w:r w:rsidRPr="00A253DB">
        <w:rPr>
          <w:rtl/>
        </w:rPr>
        <w:t xml:space="preserve"> سمعت رسول الله يقول</w:t>
      </w:r>
      <w:r w:rsidRPr="00A253DB">
        <w:rPr>
          <w:rFonts w:hint="cs"/>
          <w:rtl/>
        </w:rPr>
        <w:t>:</w:t>
      </w:r>
      <w:r w:rsidRPr="00A253DB">
        <w:rPr>
          <w:rtl/>
        </w:rPr>
        <w:t xml:space="preserve"> سيقتل بعذراء،</w:t>
      </w:r>
      <w:r w:rsidRPr="00A253DB">
        <w:rPr>
          <w:rFonts w:hint="cs"/>
          <w:rtl/>
        </w:rPr>
        <w:t xml:space="preserve"> </w:t>
      </w:r>
      <w:r w:rsidRPr="00A253DB">
        <w:rPr>
          <w:rtl/>
        </w:rPr>
        <w:t>ناس يغضب الله لهم وأهل السماء</w:t>
      </w:r>
      <w:r w:rsidRPr="00A253DB">
        <w:rPr>
          <w:rFonts w:hint="cs"/>
          <w:rtl/>
        </w:rPr>
        <w:t xml:space="preserve">(293). </w:t>
      </w:r>
    </w:p>
    <w:p w14:paraId="11503249" w14:textId="77777777" w:rsidR="009073AF" w:rsidRPr="00A253DB" w:rsidRDefault="009073AF" w:rsidP="00A253DB">
      <w:pPr>
        <w:pStyle w:val="libNormal"/>
        <w:rPr>
          <w:rtl/>
        </w:rPr>
      </w:pPr>
      <w:r w:rsidRPr="00A253DB">
        <w:rPr>
          <w:rFonts w:hint="cs"/>
          <w:rtl/>
        </w:rPr>
        <w:t xml:space="preserve">وقال </w:t>
      </w:r>
      <w:r w:rsidRPr="00A253DB">
        <w:rPr>
          <w:rtl/>
        </w:rPr>
        <w:t xml:space="preserve">حسن </w:t>
      </w:r>
      <w:r w:rsidRPr="00A253DB">
        <w:rPr>
          <w:rFonts w:hint="cs"/>
          <w:rtl/>
        </w:rPr>
        <w:t>ال</w:t>
      </w:r>
      <w:r w:rsidRPr="00A253DB">
        <w:rPr>
          <w:rtl/>
        </w:rPr>
        <w:t>بصر</w:t>
      </w:r>
      <w:r w:rsidRPr="00A253DB">
        <w:rPr>
          <w:rFonts w:hint="cs"/>
          <w:rtl/>
        </w:rPr>
        <w:t>ي: إن شهادة حجر وأصحابه من أشد حوادث الإسلام ألماً(294).</w:t>
      </w:r>
      <w:r w:rsidRPr="00A253DB">
        <w:rPr>
          <w:rtl/>
        </w:rPr>
        <w:t xml:space="preserve"> أما العلامة السيد محسن الأمين فقد قال</w:t>
      </w:r>
      <w:r w:rsidRPr="00A253DB">
        <w:rPr>
          <w:rFonts w:hint="cs"/>
          <w:rtl/>
        </w:rPr>
        <w:t xml:space="preserve"> فيه:</w:t>
      </w:r>
      <w:r w:rsidRPr="00A253DB">
        <w:rPr>
          <w:rtl/>
        </w:rPr>
        <w:t xml:space="preserve"> وهو من خيار الصحابة</w:t>
      </w:r>
      <w:r w:rsidRPr="00A253DB">
        <w:rPr>
          <w:rFonts w:hint="cs"/>
          <w:rtl/>
        </w:rPr>
        <w:t>،</w:t>
      </w:r>
      <w:r w:rsidRPr="00A253DB">
        <w:rPr>
          <w:rtl/>
        </w:rPr>
        <w:t xml:space="preserve"> ورئيس</w:t>
      </w:r>
      <w:r w:rsidRPr="00A253DB">
        <w:rPr>
          <w:rFonts w:hint="cs"/>
          <w:rtl/>
        </w:rPr>
        <w:t xml:space="preserve"> </w:t>
      </w:r>
      <w:r w:rsidRPr="00A253DB">
        <w:rPr>
          <w:rtl/>
        </w:rPr>
        <w:t>قائد</w:t>
      </w:r>
      <w:r w:rsidRPr="00A253DB">
        <w:rPr>
          <w:rFonts w:hint="cs"/>
          <w:rtl/>
        </w:rPr>
        <w:t>،</w:t>
      </w:r>
      <w:r w:rsidRPr="00A253DB">
        <w:rPr>
          <w:rtl/>
        </w:rPr>
        <w:t xml:space="preserve"> شجاع</w:t>
      </w:r>
      <w:r w:rsidRPr="00A253DB">
        <w:rPr>
          <w:rFonts w:hint="cs"/>
          <w:rtl/>
        </w:rPr>
        <w:t>،</w:t>
      </w:r>
      <w:r w:rsidRPr="00A253DB">
        <w:rPr>
          <w:rtl/>
        </w:rPr>
        <w:t xml:space="preserve"> أب</w:t>
      </w:r>
      <w:r w:rsidRPr="00A253DB">
        <w:rPr>
          <w:rFonts w:hint="cs"/>
          <w:rtl/>
        </w:rPr>
        <w:t>يّ</w:t>
      </w:r>
      <w:r w:rsidRPr="00A253DB">
        <w:rPr>
          <w:rtl/>
        </w:rPr>
        <w:t xml:space="preserve"> النفس</w:t>
      </w:r>
      <w:r w:rsidRPr="00A253DB">
        <w:rPr>
          <w:rFonts w:hint="cs"/>
          <w:rtl/>
        </w:rPr>
        <w:t>،</w:t>
      </w:r>
      <w:r w:rsidRPr="00A253DB">
        <w:rPr>
          <w:rtl/>
        </w:rPr>
        <w:t xml:space="preserve"> </w:t>
      </w:r>
      <w:r w:rsidRPr="009A5138">
        <w:rPr>
          <w:rtl/>
        </w:rPr>
        <w:t>عابد، زاهد</w:t>
      </w:r>
      <w:r w:rsidRPr="009A5138">
        <w:rPr>
          <w:rFonts w:hint="cs"/>
          <w:rtl/>
        </w:rPr>
        <w:t>...</w:t>
      </w:r>
      <w:r w:rsidRPr="009A5138">
        <w:rPr>
          <w:rtl/>
        </w:rPr>
        <w:t xml:space="preserve"> </w:t>
      </w:r>
      <w:r w:rsidRPr="009A5138">
        <w:rPr>
          <w:rFonts w:hint="cs"/>
          <w:rtl/>
        </w:rPr>
        <w:t>خالص</w:t>
      </w:r>
      <w:r w:rsidRPr="009A5138">
        <w:rPr>
          <w:rtl/>
        </w:rPr>
        <w:t xml:space="preserve"> </w:t>
      </w:r>
      <w:r w:rsidRPr="009A5138">
        <w:rPr>
          <w:rFonts w:hint="cs"/>
          <w:rtl/>
        </w:rPr>
        <w:t>الولاء</w:t>
      </w:r>
      <w:r w:rsidRPr="009A5138">
        <w:rPr>
          <w:rtl/>
        </w:rPr>
        <w:t xml:space="preserve"> </w:t>
      </w:r>
      <w:r w:rsidRPr="009A5138">
        <w:rPr>
          <w:rFonts w:hint="cs"/>
          <w:rtl/>
        </w:rPr>
        <w:t>لأمير</w:t>
      </w:r>
      <w:r w:rsidRPr="009A5138">
        <w:rPr>
          <w:rtl/>
        </w:rPr>
        <w:t xml:space="preserve"> </w:t>
      </w:r>
      <w:r w:rsidRPr="009A5138">
        <w:rPr>
          <w:rFonts w:hint="cs"/>
          <w:rtl/>
        </w:rPr>
        <w:t>المؤمنين عليه ال</w:t>
      </w:r>
      <w:r w:rsidRPr="00A253DB">
        <w:rPr>
          <w:rFonts w:hint="cs"/>
          <w:rtl/>
        </w:rPr>
        <w:t>سلام،</w:t>
      </w:r>
      <w:r w:rsidRPr="00A253DB">
        <w:rPr>
          <w:rtl/>
        </w:rPr>
        <w:t xml:space="preserve"> بلغ في ذلك الغاية</w:t>
      </w:r>
      <w:r w:rsidRPr="00A253DB">
        <w:rPr>
          <w:rFonts w:hint="cs"/>
          <w:rtl/>
        </w:rPr>
        <w:t xml:space="preserve"> (295).</w:t>
      </w:r>
    </w:p>
    <w:p w14:paraId="45A69E72" w14:textId="77777777" w:rsidR="0035306D" w:rsidRDefault="009073AF" w:rsidP="00A253DB">
      <w:pPr>
        <w:pStyle w:val="libNormal"/>
        <w:rPr>
          <w:rtl/>
        </w:rPr>
      </w:pPr>
      <w:r w:rsidRPr="00A253DB">
        <w:rPr>
          <w:rFonts w:hint="cs"/>
          <w:rtl/>
        </w:rPr>
        <w:t>هذا ما كان من التاريخ... أما ما حدث اليوم في هدم مزار هذا الصحابي الجليل، فقد أثار سخطاً واسعاً في أوساط الأمّة الإسلامية جمعاء، بل تجاوز الأمر إلى كل مَن له شمّة من إنسانية أو خلق رفيع. وقد بادر علماء السنة والشيعة إلى تكفير هذه الأعمال القبيحة المحرّمة، كأمثال ال</w:t>
      </w:r>
      <w:r w:rsidRPr="00A253DB">
        <w:rPr>
          <w:rtl/>
        </w:rPr>
        <w:t>شيخ منصور مندور</w:t>
      </w:r>
      <w:r w:rsidRPr="00A253DB">
        <w:rPr>
          <w:rFonts w:hint="cs"/>
          <w:rtl/>
        </w:rPr>
        <w:t xml:space="preserve"> من الأزهر الشريف، وملا عمر خالق الكيلاني من علماء باكستان، والبروفسور أحمد حبيب الله جودري من علماء الهند، والدكتور الشيخ سلام مسلم الطاهري من علماء المغرب العربي، والعشرات بل المئات من العلماء والفقهاء، وأصحاب المراكز الإسلامية والتجمعات الدينية، والباحثين والكتّاب، وأصحاب الفكر والعلم في مختلف دول ومدن العالم </w:t>
      </w:r>
    </w:p>
    <w:p w14:paraId="24194B97" w14:textId="77777777" w:rsidR="0035306D" w:rsidRDefault="0035306D" w:rsidP="0035306D">
      <w:pPr>
        <w:pStyle w:val="libNormal"/>
        <w:rPr>
          <w:rtl/>
        </w:rPr>
      </w:pPr>
      <w:r>
        <w:rPr>
          <w:rtl/>
        </w:rPr>
        <w:br w:type="page"/>
      </w:r>
    </w:p>
    <w:p w14:paraId="4CA5CFDE" w14:textId="51D724AB" w:rsidR="009073AF" w:rsidRPr="00A253DB" w:rsidRDefault="009073AF" w:rsidP="0035306D">
      <w:pPr>
        <w:pStyle w:val="libNormal0"/>
        <w:rPr>
          <w:rtl/>
        </w:rPr>
      </w:pPr>
      <w:r w:rsidRPr="00A253DB">
        <w:rPr>
          <w:rFonts w:hint="cs"/>
          <w:rtl/>
        </w:rPr>
        <w:lastRenderedPageBreak/>
        <w:t>الإسلامي والخارجي، ناهيك بما قامت به الحوزات الدينية الشريفة في النجف الأشرف وكربلاء المقدسة ومشهد المقدسة وقم المقدسة، وأغلب المؤسسات والمعاهد الشيعية في مختلف أنحاء العالم الإسلامي وخارجه، بل تعطلت الدروس وخرجت المظاهرات وأقيمت المؤتمرات والندوات، وأعلن الحداد في العراق وإيران ولبنان والبحرين واليمن وغيرهن. واتفقت كلمة المسلمين على تكفير هؤلاء الوحوش الإنسية وتحريم أعمالهم اللاشرعية واللاأخلاقية واللاإنسانية. ودعت المسلمين ليقفوا صفاً واحداً ضد هؤلاء خوارج آخر الزمان.</w:t>
      </w:r>
    </w:p>
    <w:p w14:paraId="10245E14" w14:textId="77777777" w:rsidR="009073AF" w:rsidRPr="00A253DB" w:rsidRDefault="009073AF" w:rsidP="00A253DB">
      <w:pPr>
        <w:pStyle w:val="libNormal"/>
        <w:rPr>
          <w:rtl/>
        </w:rPr>
      </w:pPr>
      <w:r w:rsidRPr="00A253DB">
        <w:rPr>
          <w:rFonts w:hint="cs"/>
          <w:rtl/>
        </w:rPr>
        <w:t>إ</w:t>
      </w:r>
      <w:r w:rsidRPr="00A253DB">
        <w:rPr>
          <w:rtl/>
        </w:rPr>
        <w:t xml:space="preserve">ن الحفاظ على التراث الإسلامي هو واجب إسلامي قبل </w:t>
      </w:r>
      <w:r w:rsidRPr="00A253DB">
        <w:rPr>
          <w:rFonts w:hint="cs"/>
          <w:rtl/>
        </w:rPr>
        <w:t>أ</w:t>
      </w:r>
      <w:r w:rsidRPr="00A253DB">
        <w:rPr>
          <w:rtl/>
        </w:rPr>
        <w:t>ن يكتسب الصفة الإنسانية</w:t>
      </w:r>
      <w:r w:rsidRPr="00A253DB">
        <w:rPr>
          <w:rFonts w:hint="cs"/>
          <w:rtl/>
        </w:rPr>
        <w:t>،</w:t>
      </w:r>
      <w:r w:rsidRPr="00A253DB">
        <w:rPr>
          <w:rtl/>
        </w:rPr>
        <w:t xml:space="preserve"> وحيث </w:t>
      </w:r>
      <w:r w:rsidRPr="00A253DB">
        <w:rPr>
          <w:rFonts w:hint="cs"/>
          <w:rtl/>
        </w:rPr>
        <w:t>إ</w:t>
      </w:r>
      <w:r w:rsidRPr="00A253DB">
        <w:rPr>
          <w:rtl/>
        </w:rPr>
        <w:t>ن الرسالة هي خاتمة الرسالات السماوية ولشمولية مناهجها</w:t>
      </w:r>
      <w:r w:rsidRPr="00A253DB">
        <w:rPr>
          <w:rFonts w:hint="cs"/>
          <w:rtl/>
        </w:rPr>
        <w:t>،</w:t>
      </w:r>
      <w:r w:rsidRPr="00A253DB">
        <w:rPr>
          <w:rtl/>
        </w:rPr>
        <w:t xml:space="preserve"> ولكون </w:t>
      </w:r>
      <w:r w:rsidRPr="00A253DB">
        <w:rPr>
          <w:rFonts w:hint="cs"/>
          <w:rtl/>
        </w:rPr>
        <w:t>أ</w:t>
      </w:r>
      <w:r w:rsidRPr="00A253DB">
        <w:rPr>
          <w:rtl/>
        </w:rPr>
        <w:t>نها جا</w:t>
      </w:r>
      <w:r w:rsidRPr="00A253DB">
        <w:rPr>
          <w:rFonts w:hint="cs"/>
          <w:rtl/>
        </w:rPr>
        <w:t>ء</w:t>
      </w:r>
      <w:r w:rsidRPr="00A253DB">
        <w:rPr>
          <w:rtl/>
        </w:rPr>
        <w:t>ت للبشرية جمعاء ف</w:t>
      </w:r>
      <w:r w:rsidRPr="00A253DB">
        <w:rPr>
          <w:rFonts w:hint="cs"/>
          <w:rtl/>
        </w:rPr>
        <w:t>إ</w:t>
      </w:r>
      <w:r w:rsidRPr="00A253DB">
        <w:rPr>
          <w:rtl/>
        </w:rPr>
        <w:t>ن الإنسانية ككل تشترك في المسؤولية الجماعية للحفاظ على التراث وال</w:t>
      </w:r>
      <w:r w:rsidRPr="00A253DB">
        <w:rPr>
          <w:rFonts w:hint="cs"/>
          <w:rtl/>
        </w:rPr>
        <w:t>إ</w:t>
      </w:r>
      <w:r w:rsidRPr="00A253DB">
        <w:rPr>
          <w:rtl/>
        </w:rPr>
        <w:t>رث الإسلامي</w:t>
      </w:r>
      <w:r w:rsidRPr="00A253DB">
        <w:rPr>
          <w:rFonts w:hint="cs"/>
          <w:rtl/>
        </w:rPr>
        <w:t>،</w:t>
      </w:r>
      <w:r w:rsidRPr="00A253DB">
        <w:rPr>
          <w:rtl/>
        </w:rPr>
        <w:t xml:space="preserve"> </w:t>
      </w:r>
      <w:r w:rsidRPr="00A253DB">
        <w:rPr>
          <w:rFonts w:hint="cs"/>
          <w:rtl/>
        </w:rPr>
        <w:t>و</w:t>
      </w:r>
      <w:r w:rsidRPr="00A253DB">
        <w:rPr>
          <w:rtl/>
        </w:rPr>
        <w:t>من الخطأ بل من ال</w:t>
      </w:r>
      <w:r w:rsidRPr="00A253DB">
        <w:rPr>
          <w:rFonts w:hint="cs"/>
          <w:rtl/>
        </w:rPr>
        <w:t>إ</w:t>
      </w:r>
      <w:r w:rsidRPr="00A253DB">
        <w:rPr>
          <w:rtl/>
        </w:rPr>
        <w:t xml:space="preserve">جحاف </w:t>
      </w:r>
      <w:r w:rsidRPr="00A253DB">
        <w:rPr>
          <w:rFonts w:hint="cs"/>
          <w:rtl/>
        </w:rPr>
        <w:t>أ</w:t>
      </w:r>
      <w:r w:rsidRPr="00A253DB">
        <w:rPr>
          <w:rtl/>
        </w:rPr>
        <w:t>ن نرى تمجيد وتعظيم كل ما</w:t>
      </w:r>
      <w:r w:rsidRPr="00A253DB">
        <w:rPr>
          <w:rFonts w:hint="cs"/>
          <w:rtl/>
        </w:rPr>
        <w:t xml:space="preserve"> </w:t>
      </w:r>
      <w:r w:rsidRPr="00A253DB">
        <w:rPr>
          <w:rtl/>
        </w:rPr>
        <w:t>هو فاسد</w:t>
      </w:r>
      <w:r w:rsidRPr="00A253DB">
        <w:rPr>
          <w:rFonts w:hint="cs"/>
          <w:rtl/>
        </w:rPr>
        <w:t>،</w:t>
      </w:r>
      <w:r w:rsidRPr="00A253DB">
        <w:rPr>
          <w:rtl/>
        </w:rPr>
        <w:t xml:space="preserve"> </w:t>
      </w:r>
      <w:r w:rsidRPr="00A253DB">
        <w:rPr>
          <w:rFonts w:hint="cs"/>
          <w:rtl/>
        </w:rPr>
        <w:t>وقليل الأهمّية في كثير من دول العالم، وحتى في دولنا الإسلامية والعربية، لكن لا نعتني بتراث آبائنا وأجدادنا العظيم، ولا نبالي به.</w:t>
      </w:r>
      <w:r w:rsidRPr="00A253DB">
        <w:rPr>
          <w:rtl/>
        </w:rPr>
        <w:t xml:space="preserve"> </w:t>
      </w:r>
    </w:p>
    <w:p w14:paraId="5E39E45B" w14:textId="77777777" w:rsidR="009073AF" w:rsidRPr="00A253DB" w:rsidRDefault="009073AF" w:rsidP="00A253DB">
      <w:pPr>
        <w:pStyle w:val="libNormal"/>
        <w:rPr>
          <w:rtl/>
        </w:rPr>
      </w:pPr>
      <w:r w:rsidRPr="00A253DB">
        <w:rPr>
          <w:rFonts w:hint="cs"/>
          <w:rtl/>
        </w:rPr>
        <w:t>إ</w:t>
      </w:r>
      <w:r w:rsidRPr="00A253DB">
        <w:rPr>
          <w:rtl/>
        </w:rPr>
        <w:t>ننا جميعا</w:t>
      </w:r>
      <w:r w:rsidRPr="00A253DB">
        <w:rPr>
          <w:rFonts w:hint="cs"/>
          <w:rtl/>
        </w:rPr>
        <w:t>ً</w:t>
      </w:r>
      <w:r w:rsidRPr="00A253DB">
        <w:rPr>
          <w:rtl/>
        </w:rPr>
        <w:t xml:space="preserve"> بحاجة إلى المزيد من المعرفة بتراثنا وفكرنا الإسلامي</w:t>
      </w:r>
      <w:r w:rsidRPr="00A253DB">
        <w:rPr>
          <w:rFonts w:hint="cs"/>
          <w:rtl/>
        </w:rPr>
        <w:t>،</w:t>
      </w:r>
      <w:r w:rsidRPr="00A253DB">
        <w:rPr>
          <w:rtl/>
        </w:rPr>
        <w:t xml:space="preserve"> </w:t>
      </w:r>
      <w:r w:rsidRPr="00A253DB">
        <w:rPr>
          <w:rFonts w:hint="cs"/>
          <w:rtl/>
        </w:rPr>
        <w:t>إ</w:t>
      </w:r>
      <w:r w:rsidRPr="00A253DB">
        <w:rPr>
          <w:rtl/>
        </w:rPr>
        <w:t>ننا بحاجة إلى تطوير مفاهيم العقل الجمعي فيما يخص التراث الإسلامي</w:t>
      </w:r>
      <w:r w:rsidRPr="00A253DB">
        <w:rPr>
          <w:rFonts w:hint="cs"/>
          <w:rtl/>
        </w:rPr>
        <w:t>،</w:t>
      </w:r>
      <w:r w:rsidRPr="00A253DB">
        <w:rPr>
          <w:rtl/>
        </w:rPr>
        <w:t xml:space="preserve"> فالحفاظ عليه ليس مسؤ</w:t>
      </w:r>
      <w:r w:rsidRPr="00A253DB">
        <w:rPr>
          <w:rFonts w:hint="cs"/>
          <w:rtl/>
        </w:rPr>
        <w:t>و</w:t>
      </w:r>
      <w:r w:rsidRPr="00A253DB">
        <w:rPr>
          <w:rtl/>
        </w:rPr>
        <w:t>ل</w:t>
      </w:r>
      <w:r w:rsidRPr="00A253DB">
        <w:rPr>
          <w:rFonts w:hint="cs"/>
          <w:rtl/>
        </w:rPr>
        <w:t>ي</w:t>
      </w:r>
      <w:r w:rsidRPr="00A253DB">
        <w:rPr>
          <w:rtl/>
        </w:rPr>
        <w:t>ة أصحاب ال</w:t>
      </w:r>
      <w:r w:rsidRPr="00A253DB">
        <w:rPr>
          <w:rFonts w:hint="cs"/>
          <w:rtl/>
        </w:rPr>
        <w:t>ا</w:t>
      </w:r>
      <w:r w:rsidRPr="00A253DB">
        <w:rPr>
          <w:rtl/>
        </w:rPr>
        <w:t>ختصاص فقط</w:t>
      </w:r>
      <w:r w:rsidRPr="00A253DB">
        <w:rPr>
          <w:rFonts w:hint="cs"/>
          <w:rtl/>
        </w:rPr>
        <w:t>،</w:t>
      </w:r>
      <w:r w:rsidRPr="00A253DB">
        <w:rPr>
          <w:rtl/>
        </w:rPr>
        <w:t xml:space="preserve"> بل </w:t>
      </w:r>
      <w:r w:rsidRPr="00A253DB">
        <w:rPr>
          <w:rFonts w:hint="cs"/>
          <w:rtl/>
        </w:rPr>
        <w:t>إ</w:t>
      </w:r>
      <w:r w:rsidRPr="00A253DB">
        <w:rPr>
          <w:rtl/>
        </w:rPr>
        <w:t>نها مسؤولية مشتركة</w:t>
      </w:r>
      <w:r w:rsidRPr="00A253DB">
        <w:rPr>
          <w:rFonts w:hint="cs"/>
          <w:rtl/>
        </w:rPr>
        <w:t>،</w:t>
      </w:r>
      <w:r w:rsidRPr="00A253DB">
        <w:rPr>
          <w:rtl/>
        </w:rPr>
        <w:t xml:space="preserve"> و</w:t>
      </w:r>
      <w:r w:rsidRPr="00A253DB">
        <w:rPr>
          <w:rFonts w:hint="cs"/>
          <w:rtl/>
        </w:rPr>
        <w:t>إ</w:t>
      </w:r>
      <w:r w:rsidRPr="00A253DB">
        <w:rPr>
          <w:rtl/>
        </w:rPr>
        <w:t>لا سنجد أنفسنا يوما</w:t>
      </w:r>
      <w:r w:rsidRPr="00A253DB">
        <w:rPr>
          <w:rFonts w:hint="cs"/>
          <w:rtl/>
        </w:rPr>
        <w:t>ً</w:t>
      </w:r>
      <w:r w:rsidRPr="00A253DB">
        <w:rPr>
          <w:rtl/>
        </w:rPr>
        <w:t xml:space="preserve"> منسلخين عن حضارتنا وعن تراثنا بعد تزايد العبث المتعمد بالتراث والفكر الإسلامي من هنا وهناك</w:t>
      </w:r>
      <w:r w:rsidRPr="00A253DB">
        <w:rPr>
          <w:rFonts w:hint="cs"/>
          <w:rtl/>
        </w:rPr>
        <w:t>،</w:t>
      </w:r>
      <w:r w:rsidRPr="00A253DB">
        <w:rPr>
          <w:rtl/>
        </w:rPr>
        <w:t xml:space="preserve"> وعلى كل م</w:t>
      </w:r>
      <w:r w:rsidRPr="00A253DB">
        <w:rPr>
          <w:rFonts w:hint="cs"/>
          <w:rtl/>
        </w:rPr>
        <w:t>َ</w:t>
      </w:r>
      <w:r w:rsidRPr="00A253DB">
        <w:rPr>
          <w:rtl/>
        </w:rPr>
        <w:t>ن تعمد تهديم الآثار الإسلامية،</w:t>
      </w:r>
      <w:r w:rsidRPr="00A253DB">
        <w:rPr>
          <w:rFonts w:hint="cs"/>
          <w:rtl/>
        </w:rPr>
        <w:t xml:space="preserve"> أ</w:t>
      </w:r>
      <w:r w:rsidRPr="00A253DB">
        <w:rPr>
          <w:rtl/>
        </w:rPr>
        <w:t xml:space="preserve">ن يتحمل المسؤولية القانونية التي تترتب على </w:t>
      </w:r>
      <w:r w:rsidRPr="00A253DB">
        <w:rPr>
          <w:rFonts w:hint="cs"/>
          <w:rtl/>
        </w:rPr>
        <w:t>أ</w:t>
      </w:r>
      <w:r w:rsidRPr="00A253DB">
        <w:rPr>
          <w:rtl/>
        </w:rPr>
        <w:t>فعال</w:t>
      </w:r>
      <w:r w:rsidRPr="00A253DB">
        <w:rPr>
          <w:rFonts w:hint="cs"/>
          <w:rtl/>
        </w:rPr>
        <w:t>ه</w:t>
      </w:r>
      <w:r w:rsidRPr="00A253DB">
        <w:rPr>
          <w:rtl/>
        </w:rPr>
        <w:t xml:space="preserve"> باعتبارها جرائم ضد الإنسانية</w:t>
      </w:r>
      <w:r w:rsidRPr="00A253DB">
        <w:rPr>
          <w:rFonts w:hint="cs"/>
          <w:rtl/>
        </w:rPr>
        <w:t>،</w:t>
      </w:r>
      <w:r w:rsidRPr="00A253DB">
        <w:rPr>
          <w:rtl/>
        </w:rPr>
        <w:t xml:space="preserve"> وما حادث سامراء منا ببعيد. </w:t>
      </w:r>
    </w:p>
    <w:p w14:paraId="7975A0F7" w14:textId="77777777" w:rsidR="0035306D" w:rsidRDefault="0035306D" w:rsidP="0035306D">
      <w:pPr>
        <w:pStyle w:val="libNormal"/>
        <w:rPr>
          <w:rtl/>
        </w:rPr>
      </w:pPr>
      <w:r>
        <w:rPr>
          <w:rtl/>
        </w:rPr>
        <w:br w:type="page"/>
      </w:r>
    </w:p>
    <w:p w14:paraId="6DFA4EA6" w14:textId="77777777" w:rsidR="009073AF" w:rsidRPr="00A253DB" w:rsidRDefault="009073AF" w:rsidP="00A253DB">
      <w:pPr>
        <w:pStyle w:val="libNormal"/>
        <w:rPr>
          <w:rtl/>
        </w:rPr>
      </w:pPr>
      <w:r w:rsidRPr="00A253DB">
        <w:rPr>
          <w:rtl/>
        </w:rPr>
        <w:lastRenderedPageBreak/>
        <w:t>و</w:t>
      </w:r>
      <w:r w:rsidRPr="00A253DB">
        <w:rPr>
          <w:rFonts w:hint="cs"/>
          <w:rtl/>
        </w:rPr>
        <w:t>إ</w:t>
      </w:r>
      <w:r w:rsidRPr="00A253DB">
        <w:rPr>
          <w:rtl/>
        </w:rPr>
        <w:t>ذا كانت الأمم والشعوب تهتم بتخليد تراث عظمائها</w:t>
      </w:r>
      <w:r w:rsidRPr="00A253DB">
        <w:rPr>
          <w:rFonts w:hint="cs"/>
          <w:rtl/>
        </w:rPr>
        <w:t>،</w:t>
      </w:r>
      <w:r w:rsidRPr="00A253DB">
        <w:rPr>
          <w:rtl/>
        </w:rPr>
        <w:t xml:space="preserve"> ف</w:t>
      </w:r>
      <w:r w:rsidRPr="00A253DB">
        <w:rPr>
          <w:rFonts w:hint="cs"/>
          <w:rtl/>
        </w:rPr>
        <w:t>إ</w:t>
      </w:r>
      <w:r w:rsidRPr="00A253DB">
        <w:rPr>
          <w:rtl/>
        </w:rPr>
        <w:t xml:space="preserve">ن تراث </w:t>
      </w:r>
      <w:r w:rsidRPr="00A253DB">
        <w:rPr>
          <w:rFonts w:hint="cs"/>
          <w:rtl/>
        </w:rPr>
        <w:t>أ</w:t>
      </w:r>
      <w:r w:rsidRPr="00A253DB">
        <w:rPr>
          <w:rtl/>
        </w:rPr>
        <w:t xml:space="preserve">عظم شخصية في التاريخ الإنساني </w:t>
      </w:r>
      <w:r w:rsidRPr="00A253DB">
        <w:rPr>
          <w:rFonts w:hint="cs"/>
          <w:rtl/>
        </w:rPr>
        <w:t>أ</w:t>
      </w:r>
      <w:r w:rsidRPr="00A253DB">
        <w:rPr>
          <w:rtl/>
        </w:rPr>
        <w:t>لا وهو الرسول ال</w:t>
      </w:r>
      <w:r w:rsidRPr="00A253DB">
        <w:rPr>
          <w:rFonts w:hint="cs"/>
          <w:rtl/>
        </w:rPr>
        <w:t>أ</w:t>
      </w:r>
      <w:r w:rsidRPr="00A253DB">
        <w:rPr>
          <w:rtl/>
        </w:rPr>
        <w:t>عظم</w:t>
      </w:r>
      <w:r w:rsidRPr="00A253DB">
        <w:rPr>
          <w:rFonts w:hint="cs"/>
          <w:rtl/>
        </w:rPr>
        <w:t xml:space="preserve"> (</w:t>
      </w:r>
      <w:r w:rsidRPr="00A253DB">
        <w:rPr>
          <w:rtl/>
        </w:rPr>
        <w:t>صلوات الله</w:t>
      </w:r>
      <w:r w:rsidRPr="00A253DB">
        <w:rPr>
          <w:rFonts w:hint="cs"/>
          <w:rtl/>
        </w:rPr>
        <w:t xml:space="preserve"> وسلامه </w:t>
      </w:r>
      <w:r w:rsidRPr="00A253DB">
        <w:rPr>
          <w:rtl/>
        </w:rPr>
        <w:t>عليه وآله</w:t>
      </w:r>
      <w:r w:rsidRPr="00A253DB">
        <w:rPr>
          <w:rFonts w:hint="cs"/>
          <w:rtl/>
        </w:rPr>
        <w:t>)،</w:t>
      </w:r>
      <w:r w:rsidRPr="00A253DB">
        <w:rPr>
          <w:rtl/>
        </w:rPr>
        <w:t xml:space="preserve"> لهو </w:t>
      </w:r>
      <w:r w:rsidRPr="00A253DB">
        <w:rPr>
          <w:rFonts w:hint="cs"/>
          <w:rtl/>
        </w:rPr>
        <w:t>أ</w:t>
      </w:r>
      <w:r w:rsidRPr="00A253DB">
        <w:rPr>
          <w:rtl/>
        </w:rPr>
        <w:t>جدر بالحفاظ عليه وصيانته</w:t>
      </w:r>
      <w:r w:rsidRPr="00A253DB">
        <w:rPr>
          <w:rFonts w:hint="cs"/>
          <w:rtl/>
        </w:rPr>
        <w:t>.</w:t>
      </w:r>
      <w:r w:rsidRPr="00A253DB">
        <w:rPr>
          <w:rtl/>
        </w:rPr>
        <w:t xml:space="preserve"> وهنا يحق لنا </w:t>
      </w:r>
      <w:r w:rsidRPr="00A253DB">
        <w:rPr>
          <w:rFonts w:hint="cs"/>
          <w:rtl/>
        </w:rPr>
        <w:t>أ</w:t>
      </w:r>
      <w:r w:rsidRPr="00A253DB">
        <w:rPr>
          <w:rtl/>
        </w:rPr>
        <w:t xml:space="preserve">ن نسأل </w:t>
      </w:r>
      <w:r w:rsidRPr="00A253DB">
        <w:rPr>
          <w:rFonts w:hint="cs"/>
          <w:rtl/>
        </w:rPr>
        <w:t>الوهابية السلفية و</w:t>
      </w:r>
      <w:r w:rsidRPr="00A253DB">
        <w:rPr>
          <w:rtl/>
        </w:rPr>
        <w:t>بني سعود،</w:t>
      </w:r>
      <w:r w:rsidRPr="00A253DB">
        <w:rPr>
          <w:rFonts w:hint="cs"/>
          <w:rtl/>
        </w:rPr>
        <w:t xml:space="preserve"> إذا كان الحفاظ على تراثنا الإسلامي بدعة وشرك، فلماذا هذا الإصرار والتزمّت في الحفاظ على تراث ملككم ومؤسس دولتكم (ابن سعود) أو غيره، في متاحف خاصة</w:t>
      </w:r>
      <w:r w:rsidRPr="00A253DB">
        <w:rPr>
          <w:rtl/>
        </w:rPr>
        <w:t xml:space="preserve"> حفظت فيه آثاره</w:t>
      </w:r>
      <w:r w:rsidRPr="00A253DB">
        <w:rPr>
          <w:rFonts w:hint="cs"/>
          <w:rtl/>
        </w:rPr>
        <w:t xml:space="preserve">م </w:t>
      </w:r>
      <w:r w:rsidRPr="00A253DB">
        <w:rPr>
          <w:rtl/>
        </w:rPr>
        <w:t>وملابسه</w:t>
      </w:r>
      <w:r w:rsidRPr="00A253DB">
        <w:rPr>
          <w:rFonts w:hint="cs"/>
          <w:rtl/>
        </w:rPr>
        <w:t>م</w:t>
      </w:r>
      <w:r w:rsidRPr="00A253DB">
        <w:rPr>
          <w:rtl/>
        </w:rPr>
        <w:t xml:space="preserve"> و</w:t>
      </w:r>
      <w:r w:rsidRPr="00A253DB">
        <w:rPr>
          <w:rFonts w:hint="cs"/>
          <w:rtl/>
        </w:rPr>
        <w:t>أ</w:t>
      </w:r>
      <w:r w:rsidRPr="00A253DB">
        <w:rPr>
          <w:rtl/>
        </w:rPr>
        <w:t>سلحته</w:t>
      </w:r>
      <w:r w:rsidRPr="00A253DB">
        <w:rPr>
          <w:rFonts w:hint="cs"/>
          <w:rtl/>
        </w:rPr>
        <w:t>م،</w:t>
      </w:r>
      <w:r w:rsidRPr="00A253DB">
        <w:rPr>
          <w:rtl/>
        </w:rPr>
        <w:t xml:space="preserve"> بل وحتى سيار</w:t>
      </w:r>
      <w:r w:rsidRPr="00A253DB">
        <w:rPr>
          <w:rFonts w:hint="cs"/>
          <w:rtl/>
        </w:rPr>
        <w:t>ا</w:t>
      </w:r>
      <w:r w:rsidRPr="00A253DB">
        <w:rPr>
          <w:rtl/>
        </w:rPr>
        <w:t>ته</w:t>
      </w:r>
      <w:r w:rsidRPr="00A253DB">
        <w:rPr>
          <w:rFonts w:hint="cs"/>
          <w:rtl/>
        </w:rPr>
        <w:t>م</w:t>
      </w:r>
      <w:r w:rsidRPr="00A253DB">
        <w:rPr>
          <w:rtl/>
        </w:rPr>
        <w:t xml:space="preserve"> الشخصية</w:t>
      </w:r>
      <w:r w:rsidRPr="00A253DB">
        <w:rPr>
          <w:rFonts w:hint="cs"/>
          <w:rtl/>
        </w:rPr>
        <w:t>،</w:t>
      </w:r>
      <w:r w:rsidRPr="00A253DB">
        <w:rPr>
          <w:rtl/>
        </w:rPr>
        <w:t xml:space="preserve"> </w:t>
      </w:r>
      <w:r w:rsidRPr="00A253DB">
        <w:rPr>
          <w:rFonts w:hint="cs"/>
          <w:rtl/>
        </w:rPr>
        <w:t>أ</w:t>
      </w:r>
      <w:r w:rsidRPr="00A253DB">
        <w:rPr>
          <w:rtl/>
        </w:rPr>
        <w:t>ليس هذا مخالف</w:t>
      </w:r>
      <w:r w:rsidRPr="00A253DB">
        <w:rPr>
          <w:rFonts w:hint="cs"/>
          <w:rtl/>
        </w:rPr>
        <w:t>اً</w:t>
      </w:r>
      <w:r w:rsidRPr="00A253DB">
        <w:rPr>
          <w:rtl/>
        </w:rPr>
        <w:t xml:space="preserve"> للشرع في عقيدت</w:t>
      </w:r>
      <w:r w:rsidRPr="00A253DB">
        <w:rPr>
          <w:rFonts w:hint="cs"/>
          <w:rtl/>
        </w:rPr>
        <w:t>ك</w:t>
      </w:r>
      <w:r w:rsidRPr="00A253DB">
        <w:rPr>
          <w:rtl/>
        </w:rPr>
        <w:t xml:space="preserve">م؟؟ </w:t>
      </w:r>
      <w:r w:rsidRPr="00A253DB">
        <w:rPr>
          <w:rFonts w:hint="cs"/>
          <w:rtl/>
        </w:rPr>
        <w:t>أ</w:t>
      </w:r>
      <w:r w:rsidRPr="00A253DB">
        <w:rPr>
          <w:rtl/>
        </w:rPr>
        <w:t xml:space="preserve">م </w:t>
      </w:r>
      <w:r w:rsidRPr="00A253DB">
        <w:rPr>
          <w:rFonts w:hint="cs"/>
          <w:rtl/>
        </w:rPr>
        <w:t>أ</w:t>
      </w:r>
      <w:r w:rsidRPr="00A253DB">
        <w:rPr>
          <w:rtl/>
        </w:rPr>
        <w:t>نهم خارج حدود الشرع والقانون؟؟</w:t>
      </w:r>
    </w:p>
    <w:p w14:paraId="36A81D1B" w14:textId="77777777" w:rsidR="009073AF" w:rsidRPr="00A253DB" w:rsidRDefault="009073AF" w:rsidP="00A253DB">
      <w:pPr>
        <w:pStyle w:val="libNormal"/>
        <w:rPr>
          <w:rtl/>
        </w:rPr>
      </w:pPr>
      <w:r w:rsidRPr="00A253DB">
        <w:rPr>
          <w:rFonts w:hint="cs"/>
          <w:rtl/>
        </w:rPr>
        <w:t>إ</w:t>
      </w:r>
      <w:r w:rsidRPr="00A253DB">
        <w:rPr>
          <w:rtl/>
        </w:rPr>
        <w:t>ن الخطة الر</w:t>
      </w:r>
      <w:r w:rsidRPr="00A253DB">
        <w:rPr>
          <w:rFonts w:hint="cs"/>
          <w:rtl/>
        </w:rPr>
        <w:t>ا</w:t>
      </w:r>
      <w:r w:rsidRPr="00A253DB">
        <w:rPr>
          <w:rtl/>
        </w:rPr>
        <w:t>مية لتهديم ال</w:t>
      </w:r>
      <w:r w:rsidRPr="00A253DB">
        <w:rPr>
          <w:rFonts w:hint="cs"/>
          <w:rtl/>
        </w:rPr>
        <w:t>أ</w:t>
      </w:r>
      <w:r w:rsidRPr="00A253DB">
        <w:rPr>
          <w:rtl/>
        </w:rPr>
        <w:t xml:space="preserve">ماكن المقدسة لا تعني شيئاً لمنفذيها، فليس فيها من العمل بحد ذاته قيمة عسكرية أو </w:t>
      </w:r>
      <w:r w:rsidRPr="00A253DB">
        <w:rPr>
          <w:rFonts w:hint="cs"/>
          <w:rtl/>
        </w:rPr>
        <w:t>إ</w:t>
      </w:r>
      <w:r w:rsidRPr="00A253DB">
        <w:rPr>
          <w:rtl/>
        </w:rPr>
        <w:t>ظهار قدرات قتالية، بل المهم في الأمر الرسالة التي يبعثها المتآمر ل</w:t>
      </w:r>
      <w:r w:rsidRPr="00A253DB">
        <w:rPr>
          <w:rFonts w:hint="cs"/>
          <w:rtl/>
        </w:rPr>
        <w:t>أ</w:t>
      </w:r>
      <w:r w:rsidRPr="00A253DB">
        <w:rPr>
          <w:rtl/>
        </w:rPr>
        <w:t>تباع ذلك الشخص المعتدى عليه. ف</w:t>
      </w:r>
      <w:r w:rsidRPr="00A253DB">
        <w:rPr>
          <w:rFonts w:hint="cs"/>
          <w:rtl/>
        </w:rPr>
        <w:t>إ</w:t>
      </w:r>
      <w:r w:rsidRPr="00A253DB">
        <w:rPr>
          <w:rtl/>
        </w:rPr>
        <w:t>ن شأن المزار كشأن العلم في ساحة المعركة.</w:t>
      </w:r>
    </w:p>
    <w:p w14:paraId="6A7176BD" w14:textId="77777777" w:rsidR="009073AF" w:rsidRPr="00A253DB" w:rsidRDefault="009073AF" w:rsidP="00A253DB">
      <w:pPr>
        <w:pStyle w:val="libNormal"/>
        <w:rPr>
          <w:rtl/>
        </w:rPr>
      </w:pPr>
      <w:r w:rsidRPr="00A253DB">
        <w:rPr>
          <w:rtl/>
        </w:rPr>
        <w:t>لذا يبقى الاحتمال ال</w:t>
      </w:r>
      <w:r w:rsidRPr="00A253DB">
        <w:rPr>
          <w:rFonts w:hint="cs"/>
          <w:rtl/>
        </w:rPr>
        <w:t>آ</w:t>
      </w:r>
      <w:r w:rsidRPr="00A253DB">
        <w:rPr>
          <w:rtl/>
        </w:rPr>
        <w:t>خر، وهي اللعبة الس</w:t>
      </w:r>
      <w:r w:rsidRPr="00A253DB">
        <w:rPr>
          <w:rFonts w:hint="cs"/>
          <w:rtl/>
        </w:rPr>
        <w:t>ي</w:t>
      </w:r>
      <w:r w:rsidRPr="00A253DB">
        <w:rPr>
          <w:rtl/>
        </w:rPr>
        <w:t xml:space="preserve">اسية القذرة، بمعنى </w:t>
      </w:r>
      <w:r w:rsidRPr="00A253DB">
        <w:rPr>
          <w:rFonts w:hint="cs"/>
          <w:rtl/>
        </w:rPr>
        <w:t>أ</w:t>
      </w:r>
      <w:r w:rsidRPr="00A253DB">
        <w:rPr>
          <w:rtl/>
        </w:rPr>
        <w:t xml:space="preserve">ن هذا التحريم والتكفير ليس السبب في </w:t>
      </w:r>
      <w:r w:rsidRPr="00A253DB">
        <w:rPr>
          <w:rFonts w:hint="cs"/>
          <w:rtl/>
        </w:rPr>
        <w:t>أ</w:t>
      </w:r>
      <w:r w:rsidRPr="00A253DB">
        <w:rPr>
          <w:rtl/>
        </w:rPr>
        <w:t xml:space="preserve">صل الموضوع، بل السبب هو في الآثار المترتبة عليه، بمعنى </w:t>
      </w:r>
      <w:r w:rsidRPr="00A253DB">
        <w:rPr>
          <w:rFonts w:hint="cs"/>
          <w:rtl/>
        </w:rPr>
        <w:t>أ</w:t>
      </w:r>
      <w:r w:rsidRPr="00A253DB">
        <w:rPr>
          <w:rtl/>
        </w:rPr>
        <w:t>ن</w:t>
      </w:r>
      <w:r w:rsidRPr="00A253DB">
        <w:rPr>
          <w:rFonts w:hint="cs"/>
          <w:rtl/>
        </w:rPr>
        <w:t>ه</w:t>
      </w:r>
      <w:r w:rsidRPr="00A253DB">
        <w:rPr>
          <w:rtl/>
        </w:rPr>
        <w:t xml:space="preserve"> لو كان المزور هو الشيطان مثلاً</w:t>
      </w:r>
      <w:r w:rsidRPr="00A253DB">
        <w:rPr>
          <w:rFonts w:hint="cs"/>
          <w:rtl/>
        </w:rPr>
        <w:t>،</w:t>
      </w:r>
      <w:r w:rsidRPr="00A253DB">
        <w:rPr>
          <w:rtl/>
        </w:rPr>
        <w:t xml:space="preserve"> أو قبر يزيد أو الحجاج، فلا </w:t>
      </w:r>
      <w:r w:rsidRPr="00A253DB">
        <w:rPr>
          <w:rFonts w:hint="cs"/>
          <w:rtl/>
        </w:rPr>
        <w:t>إ</w:t>
      </w:r>
      <w:r w:rsidRPr="00A253DB">
        <w:rPr>
          <w:rtl/>
        </w:rPr>
        <w:t>شكال</w:t>
      </w:r>
      <w:r w:rsidRPr="00A253DB">
        <w:rPr>
          <w:rFonts w:hint="cs"/>
          <w:rtl/>
        </w:rPr>
        <w:t>،</w:t>
      </w:r>
      <w:r w:rsidRPr="00A253DB">
        <w:rPr>
          <w:rtl/>
        </w:rPr>
        <w:t xml:space="preserve"> بل الخير كل الخير فيه، لكن الحذر الحذر </w:t>
      </w:r>
      <w:r w:rsidRPr="00A253DB">
        <w:rPr>
          <w:rFonts w:hint="cs"/>
          <w:rtl/>
        </w:rPr>
        <w:t>أ</w:t>
      </w:r>
      <w:r w:rsidRPr="00A253DB">
        <w:rPr>
          <w:rtl/>
        </w:rPr>
        <w:t>ن يكون المزور هو قبر الرسول و</w:t>
      </w:r>
      <w:r w:rsidRPr="00A253DB">
        <w:rPr>
          <w:rFonts w:hint="cs"/>
          <w:rtl/>
        </w:rPr>
        <w:t>أ</w:t>
      </w:r>
      <w:r w:rsidRPr="00A253DB">
        <w:rPr>
          <w:rtl/>
        </w:rPr>
        <w:t xml:space="preserve">هل بيته </w:t>
      </w:r>
      <w:r w:rsidRPr="009A5138">
        <w:rPr>
          <w:rFonts w:hint="cs"/>
          <w:rtl/>
        </w:rPr>
        <w:t>عليهم السلام</w:t>
      </w:r>
      <w:r w:rsidRPr="00A253DB">
        <w:rPr>
          <w:rtl/>
        </w:rPr>
        <w:t>، فه</w:t>
      </w:r>
      <w:r w:rsidRPr="00A253DB">
        <w:rPr>
          <w:rFonts w:hint="cs"/>
          <w:rtl/>
        </w:rPr>
        <w:t>و</w:t>
      </w:r>
      <w:r w:rsidRPr="00A253DB">
        <w:rPr>
          <w:rtl/>
        </w:rPr>
        <w:t xml:space="preserve"> الحرام والشرك والكفر</w:t>
      </w:r>
      <w:r w:rsidRPr="00A253DB">
        <w:rPr>
          <w:rFonts w:hint="cs"/>
          <w:rtl/>
        </w:rPr>
        <w:t xml:space="preserve"> بعينه</w:t>
      </w:r>
      <w:r w:rsidRPr="00A253DB">
        <w:rPr>
          <w:rtl/>
        </w:rPr>
        <w:t>.</w:t>
      </w:r>
    </w:p>
    <w:p w14:paraId="7C6543B6" w14:textId="77777777" w:rsidR="0035306D" w:rsidRDefault="009073AF" w:rsidP="00A253DB">
      <w:pPr>
        <w:pStyle w:val="libNormal"/>
        <w:rPr>
          <w:rtl/>
        </w:rPr>
      </w:pPr>
      <w:r w:rsidRPr="00A253DB">
        <w:rPr>
          <w:rFonts w:hint="cs"/>
          <w:rtl/>
        </w:rPr>
        <w:t>إ</w:t>
      </w:r>
      <w:r w:rsidRPr="00A253DB">
        <w:rPr>
          <w:rtl/>
        </w:rPr>
        <w:t xml:space="preserve">ن التدمير والهدم الممنهج لبعض الآثار الإسلامية هو بمثابة التدمير للتراث الإسلامي ككل، والذي لا يشمل بين طياته المواقع والمنشآت التاريخية، والتي شكلت </w:t>
      </w:r>
      <w:r w:rsidRPr="00A253DB">
        <w:rPr>
          <w:rFonts w:hint="cs"/>
          <w:rtl/>
        </w:rPr>
        <w:t>إ</w:t>
      </w:r>
      <w:r w:rsidRPr="00A253DB">
        <w:rPr>
          <w:rtl/>
        </w:rPr>
        <w:t>حدى ال</w:t>
      </w:r>
      <w:r w:rsidRPr="00A253DB">
        <w:rPr>
          <w:rFonts w:hint="cs"/>
          <w:rtl/>
        </w:rPr>
        <w:t>أ</w:t>
      </w:r>
      <w:r w:rsidRPr="00A253DB">
        <w:rPr>
          <w:rtl/>
        </w:rPr>
        <w:t xml:space="preserve">دلة التاريخية والإنسانية على وجود نهضة الحضارة الإسلامية، كما يقول الدكتور وليد سعيد البياتي فحسب، بل يشمل </w:t>
      </w:r>
      <w:r w:rsidRPr="00A253DB">
        <w:rPr>
          <w:rFonts w:hint="cs"/>
          <w:rtl/>
        </w:rPr>
        <w:t>إ</w:t>
      </w:r>
      <w:r w:rsidRPr="00A253DB">
        <w:rPr>
          <w:rtl/>
        </w:rPr>
        <w:t xml:space="preserve">زهاق النصوص القرآنية والنبوية في حق أصحاب تلك المواقع </w:t>
      </w:r>
    </w:p>
    <w:p w14:paraId="53E3892A" w14:textId="77777777" w:rsidR="0035306D" w:rsidRDefault="0035306D" w:rsidP="0035306D">
      <w:pPr>
        <w:pStyle w:val="libNormal"/>
        <w:rPr>
          <w:rtl/>
        </w:rPr>
      </w:pPr>
      <w:r>
        <w:rPr>
          <w:rtl/>
        </w:rPr>
        <w:br w:type="page"/>
      </w:r>
    </w:p>
    <w:p w14:paraId="1DE51A03" w14:textId="30AD1E04" w:rsidR="009073AF" w:rsidRPr="00A253DB" w:rsidRDefault="009073AF" w:rsidP="0035306D">
      <w:pPr>
        <w:pStyle w:val="libNormal0"/>
        <w:rPr>
          <w:rtl/>
        </w:rPr>
      </w:pPr>
      <w:r w:rsidRPr="00A253DB">
        <w:rPr>
          <w:rtl/>
        </w:rPr>
        <w:lastRenderedPageBreak/>
        <w:t>والآثار، وهذ</w:t>
      </w:r>
      <w:r w:rsidRPr="00A253DB">
        <w:rPr>
          <w:rFonts w:hint="cs"/>
          <w:rtl/>
        </w:rPr>
        <w:t>ه</w:t>
      </w:r>
      <w:r w:rsidRPr="00A253DB">
        <w:rPr>
          <w:rtl/>
        </w:rPr>
        <w:t xml:space="preserve"> وربك أكبر جسامة وأعظم إثماً من سابقتها.</w:t>
      </w:r>
    </w:p>
    <w:p w14:paraId="7923A766" w14:textId="77777777" w:rsidR="009073AF" w:rsidRPr="00A253DB" w:rsidRDefault="009073AF" w:rsidP="00A253DB">
      <w:pPr>
        <w:pStyle w:val="libNormal"/>
        <w:rPr>
          <w:rtl/>
        </w:rPr>
      </w:pPr>
      <w:r w:rsidRPr="00A253DB">
        <w:rPr>
          <w:rtl/>
        </w:rPr>
        <w:t>ولهذا ف</w:t>
      </w:r>
      <w:r w:rsidRPr="00A253DB">
        <w:rPr>
          <w:rFonts w:hint="cs"/>
          <w:rtl/>
        </w:rPr>
        <w:t>إ</w:t>
      </w:r>
      <w:r w:rsidRPr="00A253DB">
        <w:rPr>
          <w:rtl/>
        </w:rPr>
        <w:t>ن تدمير الشخوص الإسلامية وتمييع هويتها ال</w:t>
      </w:r>
      <w:r w:rsidRPr="00A253DB">
        <w:rPr>
          <w:rFonts w:hint="cs"/>
          <w:rtl/>
        </w:rPr>
        <w:t>أ</w:t>
      </w:r>
      <w:r w:rsidRPr="00A253DB">
        <w:rPr>
          <w:rtl/>
        </w:rPr>
        <w:t>صيلة و</w:t>
      </w:r>
      <w:r w:rsidRPr="00A253DB">
        <w:rPr>
          <w:rFonts w:hint="cs"/>
          <w:rtl/>
        </w:rPr>
        <w:t>إ</w:t>
      </w:r>
      <w:r w:rsidRPr="00A253DB">
        <w:rPr>
          <w:rtl/>
        </w:rPr>
        <w:t>بطال حرمتها، من خلال تزوير الأحاديث وتحريف عقائد المسلمين وثوابت الدين... هو جزء لا يتجز</w:t>
      </w:r>
      <w:r w:rsidRPr="00A253DB">
        <w:rPr>
          <w:rFonts w:hint="cs"/>
          <w:rtl/>
        </w:rPr>
        <w:t>ّ</w:t>
      </w:r>
      <w:r w:rsidRPr="00A253DB">
        <w:rPr>
          <w:rtl/>
        </w:rPr>
        <w:t>أ من المؤامرة الكبرى للقضاء على الإسلام الرسالي هوية وتاريخاً وتراثاً وحضارة وهدى و</w:t>
      </w:r>
      <w:r w:rsidRPr="00A253DB">
        <w:rPr>
          <w:rFonts w:hint="cs"/>
          <w:rtl/>
        </w:rPr>
        <w:t>إ</w:t>
      </w:r>
      <w:r w:rsidRPr="00A253DB">
        <w:rPr>
          <w:rtl/>
        </w:rPr>
        <w:t>يمان</w:t>
      </w:r>
      <w:r w:rsidRPr="00A253DB">
        <w:rPr>
          <w:rFonts w:hint="cs"/>
          <w:rtl/>
        </w:rPr>
        <w:t>اً</w:t>
      </w:r>
      <w:r w:rsidRPr="00A253DB">
        <w:rPr>
          <w:rtl/>
        </w:rPr>
        <w:t>، والذي تبنى ابن عبد الوهاب منهاجه وتطبيقه وبتوجيه مباشر من قبل الدوائر الاستعمارية الصليبية الصهيونية</w:t>
      </w:r>
      <w:r w:rsidRPr="00A253DB">
        <w:rPr>
          <w:rFonts w:hint="cs"/>
          <w:rtl/>
        </w:rPr>
        <w:t>(296).</w:t>
      </w:r>
      <w:r w:rsidRPr="00A253DB">
        <w:rPr>
          <w:rtl/>
        </w:rPr>
        <w:t xml:space="preserve"> </w:t>
      </w:r>
    </w:p>
    <w:p w14:paraId="67D9EABD" w14:textId="77777777" w:rsidR="009073AF" w:rsidRPr="00A253DB" w:rsidRDefault="009073AF" w:rsidP="00A253DB">
      <w:pPr>
        <w:pStyle w:val="libNormal"/>
        <w:rPr>
          <w:rtl/>
        </w:rPr>
      </w:pPr>
      <w:r w:rsidRPr="00A253DB">
        <w:rPr>
          <w:rFonts w:hint="cs"/>
          <w:rtl/>
        </w:rPr>
        <w:t>إ</w:t>
      </w:r>
      <w:r w:rsidRPr="00A253DB">
        <w:rPr>
          <w:rtl/>
        </w:rPr>
        <w:t>ن السكوت عن الجرائم الوهابية السعودية بحق الفكر والتراث الإسلاميين، يعني مزيداً من ال</w:t>
      </w:r>
      <w:r w:rsidRPr="00A253DB">
        <w:rPr>
          <w:rFonts w:hint="cs"/>
          <w:rtl/>
        </w:rPr>
        <w:t>إ</w:t>
      </w:r>
      <w:r w:rsidRPr="00A253DB">
        <w:rPr>
          <w:rtl/>
        </w:rPr>
        <w:t>معان في تهديم ما بقي منها، فالعقائد الفاسدة لهؤلاء الشرذمة كما قدمنا لها في الحق</w:t>
      </w:r>
      <w:r w:rsidRPr="00A253DB">
        <w:rPr>
          <w:rFonts w:hint="cs"/>
          <w:rtl/>
        </w:rPr>
        <w:t>ائق السابقة</w:t>
      </w:r>
      <w:r w:rsidRPr="00A253DB">
        <w:rPr>
          <w:rtl/>
        </w:rPr>
        <w:t>،</w:t>
      </w:r>
      <w:r w:rsidRPr="00A253DB">
        <w:rPr>
          <w:rFonts w:hint="cs"/>
          <w:rtl/>
        </w:rPr>
        <w:t xml:space="preserve"> </w:t>
      </w:r>
      <w:r w:rsidRPr="00A253DB">
        <w:rPr>
          <w:rtl/>
        </w:rPr>
        <w:t xml:space="preserve">تعني </w:t>
      </w:r>
      <w:r w:rsidRPr="00A253DB">
        <w:rPr>
          <w:rFonts w:hint="cs"/>
          <w:rtl/>
        </w:rPr>
        <w:t>أ</w:t>
      </w:r>
      <w:r w:rsidRPr="00A253DB">
        <w:rPr>
          <w:rtl/>
        </w:rPr>
        <w:t xml:space="preserve">ن القوم من </w:t>
      </w:r>
      <w:r w:rsidRPr="00A253DB">
        <w:rPr>
          <w:rFonts w:hint="cs"/>
          <w:rtl/>
        </w:rPr>
        <w:t>أ</w:t>
      </w:r>
      <w:r w:rsidRPr="00A253DB">
        <w:rPr>
          <w:rtl/>
        </w:rPr>
        <w:t>بناء الشيطان وأمة قرنه، لا يولون جهداً ولا يهدأ لهم بال من إزالة ما تبقى من التراث الإسلامي ومعالمه المقدسة، وأولها بيت الله الحرام وقبة المصطفى صلّى الله عليه وآله</w:t>
      </w:r>
      <w:r w:rsidRPr="00A253DB">
        <w:rPr>
          <w:rFonts w:hint="cs"/>
          <w:rtl/>
        </w:rPr>
        <w:t>. والتي لا تغيب عن كل ذي لب.</w:t>
      </w:r>
    </w:p>
    <w:p w14:paraId="2E0F4A13" w14:textId="77777777" w:rsidR="009073AF" w:rsidRPr="00A253DB" w:rsidRDefault="009073AF" w:rsidP="00A253DB">
      <w:pPr>
        <w:pStyle w:val="libNormal"/>
        <w:rPr>
          <w:rtl/>
        </w:rPr>
      </w:pPr>
      <w:r w:rsidRPr="00A253DB">
        <w:rPr>
          <w:rFonts w:hint="cs"/>
          <w:rtl/>
        </w:rPr>
        <w:t>والذين تابعوا المسيرة الوهابية السعودية، يلمسون بكل وضوح دور الدين في تثبيت حكم الأسرة الحاكمة، أكثر من دور الدين في تثبيت الإيمان عند الناس، فكان الدين بحق أنجع سلاح في يد الأسرة الحاكمة (بني سعود)، تشهره في وجه معارضيها السياسيين، وتستخدمه لتبرير استمرار وجودها وحكمها، وكأنه جزء لا يتجزّأ من الإسلام. ونترك هذا الموضوع للبحث والتمحيص في المجلد القادم بإذن الله تعالى.</w:t>
      </w:r>
    </w:p>
    <w:p w14:paraId="58E71769" w14:textId="77777777" w:rsidR="0035306D" w:rsidRDefault="009073AF" w:rsidP="00A253DB">
      <w:pPr>
        <w:pStyle w:val="libNormal"/>
        <w:rPr>
          <w:rtl/>
        </w:rPr>
      </w:pPr>
      <w:r w:rsidRPr="00A253DB">
        <w:rPr>
          <w:rFonts w:hint="cs"/>
          <w:rtl/>
        </w:rPr>
        <w:t xml:space="preserve">فباسم الدين لدى الأوّل، وباسم وحدة الدولة لدى الثاني، انطلق ابن سعود وابن عبد الوهاب، والذي قال بدوارس القبور والآثار، وبوصفها بدعة وخروجاً على الإسلام، لتهديم ما يمكن إزالته من آثار ومعالم (إزالة آثار </w:t>
      </w:r>
    </w:p>
    <w:p w14:paraId="3479EB71" w14:textId="77777777" w:rsidR="0035306D" w:rsidRDefault="0035306D" w:rsidP="0035306D">
      <w:pPr>
        <w:pStyle w:val="libNormal"/>
        <w:rPr>
          <w:rtl/>
        </w:rPr>
      </w:pPr>
      <w:r>
        <w:rPr>
          <w:rtl/>
        </w:rPr>
        <w:br w:type="page"/>
      </w:r>
    </w:p>
    <w:p w14:paraId="1B998695" w14:textId="5B11E766" w:rsidR="009073AF" w:rsidRPr="00A253DB" w:rsidRDefault="009073AF" w:rsidP="0035306D">
      <w:pPr>
        <w:pStyle w:val="libNormal0"/>
        <w:rPr>
          <w:rtl/>
        </w:rPr>
      </w:pPr>
      <w:r w:rsidRPr="00A253DB">
        <w:rPr>
          <w:rFonts w:hint="cs"/>
          <w:rtl/>
        </w:rPr>
        <w:lastRenderedPageBreak/>
        <w:t>الإسلام في أرضه الأولى) قد قضت على معالم لحُقُب تاريخية من تطور الإسلام ورموزه الدينية.</w:t>
      </w:r>
    </w:p>
    <w:p w14:paraId="6BCCC723" w14:textId="77777777" w:rsidR="009073AF" w:rsidRPr="00A253DB" w:rsidRDefault="009073AF" w:rsidP="00A253DB">
      <w:pPr>
        <w:pStyle w:val="libNormal"/>
        <w:rPr>
          <w:rtl/>
        </w:rPr>
      </w:pPr>
      <w:r w:rsidRPr="00A253DB">
        <w:rPr>
          <w:rFonts w:hint="cs"/>
          <w:rtl/>
        </w:rPr>
        <w:t>إن تدمير الآثار الإسلامية ومعالم الدين ورموزه باسم توسعة الحرم المكي الشريف أو المسجد النبوي الشريف أو فتح طرق أو بناء عمارات كونكريتية شاهقة ما هي إلا خطة شيطانية ملعونة لطمس تلك الصور الرائعة والفريدة لتاريخ الإسلام وقادته.</w:t>
      </w:r>
    </w:p>
    <w:p w14:paraId="2A006EB8" w14:textId="77777777" w:rsidR="009073AF" w:rsidRPr="00A253DB" w:rsidRDefault="009073AF" w:rsidP="00A253DB">
      <w:pPr>
        <w:pStyle w:val="libNormal"/>
        <w:rPr>
          <w:rtl/>
        </w:rPr>
      </w:pPr>
      <w:r w:rsidRPr="00A253DB">
        <w:rPr>
          <w:rFonts w:hint="cs"/>
          <w:rtl/>
        </w:rPr>
        <w:t>ممّا حمل كثيراً من المثقفين في العالم الإسلامي والخارجي التنديد بهذه الممارسات، التي تهدف إلى إفراغ العرب والمسلمين من تاريخهم التليد، بل إن اعتراف الغرب كان من قِبَل تِلكُم الآثار والمعالم، التي تمثل جزءاً من الحضارة الإنسانية على الأرض.</w:t>
      </w:r>
    </w:p>
    <w:p w14:paraId="682632D2" w14:textId="77777777" w:rsidR="0035306D" w:rsidRDefault="009073AF" w:rsidP="00A253DB">
      <w:pPr>
        <w:pStyle w:val="libNormal"/>
        <w:rPr>
          <w:rtl/>
        </w:rPr>
      </w:pPr>
      <w:r w:rsidRPr="00A253DB">
        <w:rPr>
          <w:rFonts w:hint="cs"/>
          <w:rtl/>
        </w:rPr>
        <w:t xml:space="preserve">وها هم أهل العراق قد تجاوزوا - رغم المحن والنوائب التي لو نزلت على أية أمة في العالم لاندثرت وغاب بصيص أملها في الحياة - عقبات الدواعش من الخوارج والصهيونية على مر العصور، وحفظوا للمراقد المقدسة هيبتها، بل تزداد كل سنة رونقاً وتألقاً، والأكثر من ذلك، مع ما بهم من الجراح النازفة تقاطروا على بلاد الشام، ليحفظوا مراقدها المقدسة ومزاراتها الشريفة، لا يعترفوا بالحدود والقواسم التي وضعها الكافر الغربي بيننا. وسطروا أعلى ملاحم الفداء والتضحية عند مراقد السيدة زينب ورقية وسكينة (عليهن السلام)، ليبقى صوت الحق عالياً مدوياً، وهي تخاطب يزيد: </w:t>
      </w:r>
      <w:r w:rsidRPr="00A253DB">
        <w:rPr>
          <w:rtl/>
        </w:rPr>
        <w:t>ولئن جَر</w:t>
      </w:r>
      <w:r w:rsidRPr="00A253DB">
        <w:rPr>
          <w:rFonts w:hint="cs"/>
          <w:rtl/>
        </w:rPr>
        <w:t>ّ</w:t>
      </w:r>
      <w:r w:rsidRPr="00A253DB">
        <w:rPr>
          <w:rtl/>
        </w:rPr>
        <w:t>ت علي</w:t>
      </w:r>
      <w:r w:rsidRPr="00A253DB">
        <w:rPr>
          <w:rFonts w:hint="cs"/>
          <w:rtl/>
        </w:rPr>
        <w:t>َّ</w:t>
      </w:r>
      <w:r w:rsidRPr="00A253DB">
        <w:rPr>
          <w:rtl/>
        </w:rPr>
        <w:t xml:space="preserve"> الدواهي مخاطب</w:t>
      </w:r>
      <w:r w:rsidRPr="00A253DB">
        <w:rPr>
          <w:rFonts w:hint="cs"/>
          <w:rtl/>
        </w:rPr>
        <w:t>ت</w:t>
      </w:r>
      <w:r w:rsidRPr="00A253DB">
        <w:rPr>
          <w:rtl/>
        </w:rPr>
        <w:t>ك، إني لأستصغر</w:t>
      </w:r>
      <w:r w:rsidRPr="00A253DB">
        <w:rPr>
          <w:rFonts w:hint="cs"/>
          <w:rtl/>
        </w:rPr>
        <w:t xml:space="preserve"> </w:t>
      </w:r>
      <w:r w:rsidRPr="00A253DB">
        <w:rPr>
          <w:rtl/>
        </w:rPr>
        <w:t>قدرك، وأستع</w:t>
      </w:r>
      <w:r w:rsidRPr="00A253DB">
        <w:rPr>
          <w:rFonts w:hint="cs"/>
          <w:rtl/>
        </w:rPr>
        <w:t>ظم</w:t>
      </w:r>
      <w:r w:rsidRPr="00A253DB">
        <w:rPr>
          <w:rtl/>
        </w:rPr>
        <w:t xml:space="preserve"> تَقريعك، وأستكبر توبيخك، لكن العيون عبرى، والصدور ح</w:t>
      </w:r>
      <w:r w:rsidRPr="00A253DB">
        <w:rPr>
          <w:rFonts w:hint="cs"/>
          <w:rtl/>
        </w:rPr>
        <w:t>رّ</w:t>
      </w:r>
      <w:r w:rsidRPr="00A253DB">
        <w:rPr>
          <w:rtl/>
        </w:rPr>
        <w:t>ى... فكِد كيدك واسع</w:t>
      </w:r>
      <w:r w:rsidRPr="00A253DB">
        <w:rPr>
          <w:rFonts w:hint="cs"/>
          <w:rtl/>
        </w:rPr>
        <w:t>َ</w:t>
      </w:r>
      <w:r w:rsidRPr="00A253DB">
        <w:rPr>
          <w:rtl/>
        </w:rPr>
        <w:t xml:space="preserve"> سعيك وناصب جهدك، فوالله لا </w:t>
      </w:r>
      <w:r w:rsidRPr="00A253DB">
        <w:rPr>
          <w:rFonts w:hint="cs"/>
          <w:rtl/>
        </w:rPr>
        <w:t>ت</w:t>
      </w:r>
      <w:r w:rsidRPr="00A253DB">
        <w:rPr>
          <w:rtl/>
        </w:rPr>
        <w:t>محو ذكرنا، ولا تُميت وح</w:t>
      </w:r>
      <w:r w:rsidRPr="00A253DB">
        <w:rPr>
          <w:rFonts w:hint="cs"/>
          <w:rtl/>
        </w:rPr>
        <w:t>ي</w:t>
      </w:r>
      <w:r w:rsidRPr="00A253DB">
        <w:rPr>
          <w:rtl/>
        </w:rPr>
        <w:t>نا، ولا تُدرك أمدنا، ولا تُرحض</w:t>
      </w:r>
      <w:r w:rsidRPr="00A253DB">
        <w:rPr>
          <w:rFonts w:hint="cs"/>
          <w:rtl/>
        </w:rPr>
        <w:t xml:space="preserve"> </w:t>
      </w:r>
      <w:r w:rsidRPr="00A253DB">
        <w:rPr>
          <w:rtl/>
        </w:rPr>
        <w:t xml:space="preserve">عنك عارها؛ وهل رأيك إلا فند، </w:t>
      </w:r>
    </w:p>
    <w:p w14:paraId="1C78A185" w14:textId="77777777" w:rsidR="0035306D" w:rsidRDefault="0035306D" w:rsidP="0035306D">
      <w:pPr>
        <w:pStyle w:val="libNormal"/>
        <w:rPr>
          <w:rtl/>
        </w:rPr>
      </w:pPr>
      <w:r>
        <w:rPr>
          <w:rtl/>
        </w:rPr>
        <w:br w:type="page"/>
      </w:r>
    </w:p>
    <w:p w14:paraId="6DA45CFC" w14:textId="444A0ECA" w:rsidR="009073AF" w:rsidRPr="00A253DB" w:rsidRDefault="009073AF" w:rsidP="0035306D">
      <w:pPr>
        <w:pStyle w:val="libNormal0"/>
        <w:rPr>
          <w:rtl/>
        </w:rPr>
      </w:pPr>
      <w:r w:rsidRPr="00A253DB">
        <w:rPr>
          <w:rtl/>
        </w:rPr>
        <w:lastRenderedPageBreak/>
        <w:t>وأيّامك إلا عدد، وجمعك إلا بَدد، يوم يُناد</w:t>
      </w:r>
      <w:r w:rsidRPr="00A253DB">
        <w:rPr>
          <w:rFonts w:hint="cs"/>
          <w:rtl/>
        </w:rPr>
        <w:t>ي</w:t>
      </w:r>
      <w:r w:rsidRPr="00A253DB">
        <w:rPr>
          <w:rtl/>
        </w:rPr>
        <w:t xml:space="preserve"> المناد</w:t>
      </w:r>
      <w:r w:rsidRPr="00A253DB">
        <w:rPr>
          <w:rFonts w:hint="cs"/>
          <w:rtl/>
        </w:rPr>
        <w:t>ي</w:t>
      </w:r>
      <w:r w:rsidRPr="00A253DB">
        <w:rPr>
          <w:rtl/>
        </w:rPr>
        <w:t>: ألا لعنة الله على الظا</w:t>
      </w:r>
      <w:r w:rsidRPr="00A253DB">
        <w:rPr>
          <w:rFonts w:hint="cs"/>
          <w:rtl/>
        </w:rPr>
        <w:t>ل</w:t>
      </w:r>
      <w:r w:rsidRPr="00A253DB">
        <w:rPr>
          <w:rtl/>
        </w:rPr>
        <w:t>مين</w:t>
      </w:r>
      <w:r w:rsidRPr="00A253DB">
        <w:rPr>
          <w:rFonts w:hint="cs"/>
          <w:rtl/>
        </w:rPr>
        <w:t xml:space="preserve">(297). </w:t>
      </w:r>
    </w:p>
    <w:p w14:paraId="55902F13" w14:textId="77777777" w:rsidR="009073AF" w:rsidRPr="00A253DB" w:rsidRDefault="009073AF" w:rsidP="00A253DB">
      <w:pPr>
        <w:pStyle w:val="libNormal"/>
        <w:rPr>
          <w:rtl/>
        </w:rPr>
      </w:pPr>
      <w:r w:rsidRPr="00A253DB">
        <w:rPr>
          <w:rtl/>
        </w:rPr>
        <w:t xml:space="preserve">لا </w:t>
      </w:r>
      <w:r w:rsidRPr="00A253DB">
        <w:rPr>
          <w:rFonts w:hint="cs"/>
          <w:rtl/>
        </w:rPr>
        <w:t>أ</w:t>
      </w:r>
      <w:r w:rsidRPr="00A253DB">
        <w:rPr>
          <w:rtl/>
        </w:rPr>
        <w:t xml:space="preserve">نكر </w:t>
      </w:r>
      <w:r w:rsidRPr="00A253DB">
        <w:rPr>
          <w:rFonts w:hint="cs"/>
          <w:rtl/>
        </w:rPr>
        <w:t>أ</w:t>
      </w:r>
      <w:r w:rsidRPr="00A253DB">
        <w:rPr>
          <w:rtl/>
        </w:rPr>
        <w:t xml:space="preserve">ن أهل الحجاز قد استهانوا بما </w:t>
      </w:r>
      <w:r w:rsidRPr="00A253DB">
        <w:rPr>
          <w:rFonts w:hint="cs"/>
          <w:rtl/>
        </w:rPr>
        <w:t>أ</w:t>
      </w:r>
      <w:r w:rsidRPr="00A253DB">
        <w:rPr>
          <w:rtl/>
        </w:rPr>
        <w:t xml:space="preserve">نعم الله تعالى عليهم، فجعل بين ظهرانيهم مراقد أشرف الخلق وأحبهم </w:t>
      </w:r>
      <w:r w:rsidRPr="00A253DB">
        <w:rPr>
          <w:rFonts w:hint="cs"/>
          <w:rtl/>
        </w:rPr>
        <w:t>إ</w:t>
      </w:r>
      <w:r w:rsidRPr="00A253DB">
        <w:rPr>
          <w:rtl/>
        </w:rPr>
        <w:t xml:space="preserve">ليه، وأفضل بريته، وهم النبي الأكرم وأهل بيته </w:t>
      </w:r>
      <w:r w:rsidRPr="009A5138">
        <w:rPr>
          <w:rFonts w:hint="cs"/>
          <w:rtl/>
        </w:rPr>
        <w:t>عليهم السلام</w:t>
      </w:r>
      <w:r w:rsidRPr="00A253DB">
        <w:rPr>
          <w:rtl/>
        </w:rPr>
        <w:t xml:space="preserve">، وأفضل أصحابه والتابعين </w:t>
      </w:r>
      <w:r w:rsidRPr="00A253DB">
        <w:rPr>
          <w:rFonts w:hint="cs"/>
          <w:rtl/>
        </w:rPr>
        <w:t>(</w:t>
      </w:r>
      <w:r w:rsidRPr="00A253DB">
        <w:rPr>
          <w:rtl/>
        </w:rPr>
        <w:t>رضوان الله تعالى عليهم</w:t>
      </w:r>
      <w:r w:rsidRPr="00A253DB">
        <w:rPr>
          <w:rFonts w:hint="cs"/>
          <w:rtl/>
        </w:rPr>
        <w:t>).</w:t>
      </w:r>
    </w:p>
    <w:p w14:paraId="176ACBBD" w14:textId="77777777" w:rsidR="009073AF" w:rsidRPr="00A253DB" w:rsidRDefault="009073AF" w:rsidP="00A253DB">
      <w:pPr>
        <w:pStyle w:val="libNormal"/>
        <w:rPr>
          <w:rtl/>
        </w:rPr>
      </w:pPr>
      <w:r w:rsidRPr="00A253DB">
        <w:rPr>
          <w:rFonts w:hint="cs"/>
          <w:rtl/>
        </w:rPr>
        <w:t>ليكن ما</w:t>
      </w:r>
      <w:r w:rsidRPr="00A253DB">
        <w:rPr>
          <w:rtl/>
        </w:rPr>
        <w:t xml:space="preserve"> مضى هو دافع</w:t>
      </w:r>
      <w:r w:rsidRPr="00A253DB">
        <w:rPr>
          <w:rFonts w:hint="cs"/>
          <w:rtl/>
        </w:rPr>
        <w:t>اً</w:t>
      </w:r>
      <w:r w:rsidRPr="00A253DB">
        <w:rPr>
          <w:rtl/>
        </w:rPr>
        <w:t xml:space="preserve"> لصنع المستقبل الزاهر... و</w:t>
      </w:r>
      <w:r w:rsidRPr="00A253DB">
        <w:rPr>
          <w:rFonts w:hint="cs"/>
          <w:rtl/>
        </w:rPr>
        <w:t>إ</w:t>
      </w:r>
      <w:r w:rsidRPr="00A253DB">
        <w:rPr>
          <w:rtl/>
        </w:rPr>
        <w:t>ن ع</w:t>
      </w:r>
      <w:r w:rsidRPr="00A253DB">
        <w:rPr>
          <w:rFonts w:hint="cs"/>
          <w:rtl/>
        </w:rPr>
        <w:t>ِ</w:t>
      </w:r>
      <w:r w:rsidRPr="00A253DB">
        <w:rPr>
          <w:rtl/>
        </w:rPr>
        <w:t>ز</w:t>
      </w:r>
      <w:r w:rsidRPr="00A253DB">
        <w:rPr>
          <w:rFonts w:hint="cs"/>
          <w:rtl/>
        </w:rPr>
        <w:t>ّة</w:t>
      </w:r>
      <w:r w:rsidRPr="00A253DB">
        <w:rPr>
          <w:rtl/>
        </w:rPr>
        <w:t xml:space="preserve"> الحياة تتمثل في مواقفها ولحظاتها، والتي تظهر طلائعها في ال</w:t>
      </w:r>
      <w:r w:rsidRPr="00A253DB">
        <w:rPr>
          <w:rFonts w:hint="cs"/>
          <w:rtl/>
        </w:rPr>
        <w:t>إ</w:t>
      </w:r>
      <w:r w:rsidRPr="00A253DB">
        <w:rPr>
          <w:rtl/>
        </w:rPr>
        <w:t>باء والتصدي لأعداء الله تعالى، وكل م</w:t>
      </w:r>
      <w:r w:rsidRPr="00A253DB">
        <w:rPr>
          <w:rFonts w:hint="cs"/>
          <w:rtl/>
        </w:rPr>
        <w:t>َ</w:t>
      </w:r>
      <w:r w:rsidRPr="00A253DB">
        <w:rPr>
          <w:rtl/>
        </w:rPr>
        <w:t>ن أراد السوء وال</w:t>
      </w:r>
      <w:r w:rsidRPr="00A253DB">
        <w:rPr>
          <w:rFonts w:hint="cs"/>
          <w:rtl/>
        </w:rPr>
        <w:t>إ</w:t>
      </w:r>
      <w:r w:rsidRPr="00A253DB">
        <w:rPr>
          <w:rtl/>
        </w:rPr>
        <w:t>هانة لآل الله تعالى</w:t>
      </w:r>
      <w:r w:rsidRPr="00A253DB">
        <w:rPr>
          <w:rFonts w:hint="cs"/>
          <w:rtl/>
        </w:rPr>
        <w:t xml:space="preserve"> في الأرض.</w:t>
      </w:r>
      <w:r w:rsidRPr="00A253DB">
        <w:rPr>
          <w:rtl/>
        </w:rPr>
        <w:t>.. ونحن ننتظر منهم القيام المسلح والانتفاضة المنظ</w:t>
      </w:r>
      <w:r w:rsidRPr="00A253DB">
        <w:rPr>
          <w:rFonts w:hint="cs"/>
          <w:rtl/>
        </w:rPr>
        <w:t>ّ</w:t>
      </w:r>
      <w:r w:rsidRPr="00A253DB">
        <w:rPr>
          <w:rtl/>
        </w:rPr>
        <w:t>مة، لاكتساح بني سعود والوهابية السلفية</w:t>
      </w:r>
      <w:r w:rsidRPr="00A253DB">
        <w:rPr>
          <w:rFonts w:hint="cs"/>
          <w:rtl/>
        </w:rPr>
        <w:t>،</w:t>
      </w:r>
      <w:r w:rsidRPr="00A253DB">
        <w:rPr>
          <w:rtl/>
        </w:rPr>
        <w:t xml:space="preserve"> ونبذها في مزبلة التاريخ، ونحن في العراق أو إيران أو لبنان أو الخليج وغيرها على أهبة الاستعداد للفداء والتضحية</w:t>
      </w:r>
      <w:r w:rsidRPr="00A253DB">
        <w:rPr>
          <w:rFonts w:hint="cs"/>
          <w:rtl/>
        </w:rPr>
        <w:t>، يداً بيد.</w:t>
      </w:r>
    </w:p>
    <w:p w14:paraId="7716D159" w14:textId="77777777" w:rsidR="009073AF" w:rsidRPr="00A253DB" w:rsidRDefault="009073AF" w:rsidP="00A253DB">
      <w:pPr>
        <w:pStyle w:val="libNormal"/>
        <w:rPr>
          <w:rtl/>
        </w:rPr>
      </w:pPr>
      <w:r w:rsidRPr="00A253DB">
        <w:rPr>
          <w:rFonts w:hint="cs"/>
          <w:rtl/>
        </w:rPr>
        <w:t xml:space="preserve">إن أهل العراق لم يكونوا على هذه الدرجة من الدناءة واللامبالاة وعدم الاكتراث لحوادث تقع بالقرب منهم وتمسّ صميم عقيدتهم ومشاعرهم، ولم يكن مراجعهم على درجة من الخنوع والخضوع، لكن بريطانيا الخبيثة وأعوانها من الحكومات العراقية المتعاقبة وقفت موقفاً متصلباً منهم، وأذاقتهم الويلات تلو الويلات، لئلا تسنح الفرصة لهم في الوقوف مع أبناء دينهم وعقيدتهم الإسلامية في أرض الحجاز الطاهرة. </w:t>
      </w:r>
    </w:p>
    <w:p w14:paraId="416A2C4F" w14:textId="77777777" w:rsidR="009073AF" w:rsidRPr="00A253DB" w:rsidRDefault="009073AF" w:rsidP="00A253DB">
      <w:pPr>
        <w:pStyle w:val="libNormal"/>
        <w:rPr>
          <w:rtl/>
        </w:rPr>
      </w:pPr>
      <w:r w:rsidRPr="00A253DB">
        <w:rPr>
          <w:rFonts w:hint="cs"/>
          <w:rtl/>
        </w:rPr>
        <w:t xml:space="preserve">واليوم تعلم أمريكا وبريطانيا وتركيا والسعودية وقطر والإمارات والبحرين، وأشياعهم وأتباعهم، أنه لو تُرك للشعب العراقي وقيادته العلمائية، فسحة من الوقت وقليل من السكينة، لهبّ الشعب بشيعته وسنته، وكرده وتركمانه، بل بمسيحيته وغيرهم، ولقضوا على الوهابية السلفية في شهر واحد، ولبنوا البقيع الغرقد في شهر آخر. </w:t>
      </w:r>
    </w:p>
    <w:p w14:paraId="5AD92F20" w14:textId="77777777" w:rsidR="0035306D" w:rsidRDefault="0035306D" w:rsidP="0035306D">
      <w:pPr>
        <w:pStyle w:val="libNormal"/>
        <w:rPr>
          <w:rtl/>
        </w:rPr>
      </w:pPr>
      <w:bookmarkStart w:id="72" w:name="_Toc519162646"/>
      <w:r>
        <w:rPr>
          <w:rtl/>
        </w:rPr>
        <w:br w:type="page"/>
      </w:r>
    </w:p>
    <w:p w14:paraId="2132989C" w14:textId="77777777" w:rsidR="009073AF" w:rsidRPr="00B70FF2" w:rsidRDefault="009073AF" w:rsidP="00A2492C">
      <w:pPr>
        <w:pStyle w:val="Heading2"/>
        <w:rPr>
          <w:rtl/>
        </w:rPr>
      </w:pPr>
      <w:bookmarkStart w:id="73" w:name="_Toc5535551"/>
      <w:r w:rsidRPr="00B70FF2">
        <w:rPr>
          <w:rFonts w:hint="cs"/>
          <w:rtl/>
        </w:rPr>
        <w:lastRenderedPageBreak/>
        <w:t xml:space="preserve">فهارس الحقيقة </w:t>
      </w:r>
      <w:r w:rsidRPr="00E825C8">
        <w:rPr>
          <w:rFonts w:hint="cs"/>
          <w:rtl/>
        </w:rPr>
        <w:t>السابعة</w:t>
      </w:r>
      <w:bookmarkEnd w:id="72"/>
      <w:bookmarkEnd w:id="73"/>
    </w:p>
    <w:p w14:paraId="2D155E35" w14:textId="77777777" w:rsidR="009073AF" w:rsidRPr="00A253DB" w:rsidRDefault="009073AF" w:rsidP="00A253DB">
      <w:pPr>
        <w:pStyle w:val="libNormal"/>
        <w:rPr>
          <w:rtl/>
        </w:rPr>
      </w:pPr>
      <w:r w:rsidRPr="00A253DB">
        <w:rPr>
          <w:rFonts w:hint="cs"/>
          <w:rtl/>
        </w:rPr>
        <w:t xml:space="preserve">1- عنوان المجد في بيان أحوال بغداد والبصرة ونجد، الشيخ إبراهيم بن فصيح، دار الحكمة، بغداد: ص233؛ تاريخ نجد المسمّى روضة الأفكار والأفهام لمرتاد حال الإمام وتعداد غزوات ذوي الإسلام، الشيخ حسين بن غنام: ج1 ص84 و112. </w:t>
      </w:r>
    </w:p>
    <w:p w14:paraId="27CBE050" w14:textId="77777777" w:rsidR="009073AF" w:rsidRPr="00A253DB" w:rsidRDefault="009073AF" w:rsidP="00A253DB">
      <w:pPr>
        <w:pStyle w:val="libNormal"/>
        <w:rPr>
          <w:rtl/>
        </w:rPr>
      </w:pPr>
      <w:r w:rsidRPr="00A253DB">
        <w:rPr>
          <w:rFonts w:hint="cs"/>
          <w:rtl/>
        </w:rPr>
        <w:t>2- الكامل في التاريخ، علي بن محمد (ابن الأثير) الشيباني: ص218 - 238؛ البداية والنهاية، أبو الفداء إسماعيل (ابن كثير) الدمشقي: ج6 ص318 - 328.</w:t>
      </w:r>
    </w:p>
    <w:p w14:paraId="5369145C" w14:textId="77777777" w:rsidR="009073AF" w:rsidRPr="00A253DB" w:rsidRDefault="009073AF" w:rsidP="00A253DB">
      <w:pPr>
        <w:pStyle w:val="libNormal"/>
        <w:rPr>
          <w:rtl/>
        </w:rPr>
      </w:pPr>
      <w:r w:rsidRPr="00A253DB">
        <w:rPr>
          <w:rFonts w:hint="cs"/>
          <w:rtl/>
        </w:rPr>
        <w:t xml:space="preserve">3- نزهة الغري في تاريخ النجف الغري، الشيخ محمد بن الشيخ عبود الكوفي: ص52 - 53؛ أربع رسائل في الرد على الوهابية، العلامة الشيخ محمد جواد البلاغي، إعداد السيد محمد على الحكيم: ص245. </w:t>
      </w:r>
    </w:p>
    <w:p w14:paraId="013EE937" w14:textId="77777777" w:rsidR="009073AF" w:rsidRPr="00A253DB" w:rsidRDefault="009073AF" w:rsidP="00A253DB">
      <w:pPr>
        <w:pStyle w:val="libNormal"/>
      </w:pPr>
      <w:r w:rsidRPr="00A253DB">
        <w:rPr>
          <w:rFonts w:hint="cs"/>
          <w:rtl/>
        </w:rPr>
        <w:t xml:space="preserve">4- خلاصة الكلام في بيان أمراء البلد الحرام، العلامة السيد أحمد زيني دحلان، مفتي الحرم المكي أيّام ظهور الوهابية: ج2 ص178؛ صفحات من تاريخ الجزيرة العربية الحديث، الدكتور محمد عوض الخطيب: ص78 و233؛ الآثار الإسلامية، معالم وحضارة، العلامة سعيد أحمد الريس: ج2 ص32 - 34؛ يوم البقيع، الشيخ حسن الصفار: ص6. </w:t>
      </w:r>
    </w:p>
    <w:p w14:paraId="658583A6" w14:textId="77777777" w:rsidR="009073AF" w:rsidRPr="00A253DB" w:rsidRDefault="009073AF" w:rsidP="00A253DB">
      <w:pPr>
        <w:pStyle w:val="libNormal"/>
        <w:rPr>
          <w:rtl/>
        </w:rPr>
      </w:pPr>
      <w:r w:rsidRPr="00A253DB">
        <w:rPr>
          <w:rFonts w:hint="cs"/>
          <w:rtl/>
        </w:rPr>
        <w:t>5- جريدة الأخبار اللبنانية، العدد 1995، بتاريخ الجمعة 3/آيار/ 2013م؛ جريدة النهار اللبنانية، العدد 3533، بتاريخ الخميس 2/آيار/2013م.</w:t>
      </w:r>
    </w:p>
    <w:p w14:paraId="4E1858A3" w14:textId="77777777" w:rsidR="009073AF" w:rsidRPr="00A253DB" w:rsidRDefault="009073AF" w:rsidP="00A253DB">
      <w:pPr>
        <w:pStyle w:val="libNormal"/>
        <w:rPr>
          <w:rtl/>
        </w:rPr>
      </w:pPr>
      <w:r w:rsidRPr="00A253DB">
        <w:rPr>
          <w:rFonts w:hint="cs"/>
          <w:rtl/>
        </w:rPr>
        <w:t>6- السلفية الوهابية، أفكارها الأساسية وجذورها التاريخية، العلامة الشيخ حسن بن علي السقاف: ص20 - 21؛ دولة آل سعود، الشيخ صبيح بن شريف الكياني: ص3 و65.</w:t>
      </w:r>
    </w:p>
    <w:p w14:paraId="58F1C739" w14:textId="77777777" w:rsidR="0035306D" w:rsidRDefault="0035306D" w:rsidP="0035306D">
      <w:pPr>
        <w:pStyle w:val="libNormal"/>
        <w:rPr>
          <w:rtl/>
        </w:rPr>
      </w:pPr>
      <w:r>
        <w:rPr>
          <w:rtl/>
        </w:rPr>
        <w:br w:type="page"/>
      </w:r>
    </w:p>
    <w:p w14:paraId="170D48A6" w14:textId="77777777" w:rsidR="009073AF" w:rsidRPr="00A253DB" w:rsidRDefault="009073AF" w:rsidP="00A253DB">
      <w:pPr>
        <w:pStyle w:val="libNormal"/>
        <w:rPr>
          <w:rtl/>
        </w:rPr>
      </w:pPr>
      <w:r w:rsidRPr="00A253DB">
        <w:rPr>
          <w:rFonts w:hint="cs"/>
          <w:rtl/>
        </w:rPr>
        <w:lastRenderedPageBreak/>
        <w:t xml:space="preserve">7- </w:t>
      </w:r>
      <w:r w:rsidRPr="00A253DB">
        <w:rPr>
          <w:rtl/>
        </w:rPr>
        <w:t>الوهابية و</w:t>
      </w:r>
      <w:r w:rsidRPr="00A253DB">
        <w:rPr>
          <w:rFonts w:hint="cs"/>
          <w:rtl/>
        </w:rPr>
        <w:t>آل</w:t>
      </w:r>
      <w:r w:rsidRPr="00A253DB">
        <w:rPr>
          <w:rtl/>
        </w:rPr>
        <w:t xml:space="preserve"> سعود (دور متكامل)، الشيخ القارئ سميع الدين عمر الفاسي</w:t>
      </w:r>
      <w:r w:rsidRPr="00A253DB">
        <w:rPr>
          <w:rFonts w:hint="cs"/>
          <w:rtl/>
        </w:rPr>
        <w:t>:</w:t>
      </w:r>
      <w:r w:rsidRPr="00A253DB">
        <w:rPr>
          <w:rtl/>
        </w:rPr>
        <w:t xml:space="preserve"> ص</w:t>
      </w:r>
      <w:r w:rsidRPr="00A253DB">
        <w:rPr>
          <w:rFonts w:hint="cs"/>
          <w:rtl/>
        </w:rPr>
        <w:t xml:space="preserve">23 و41؛ الحقّ المبين في الرد على الوهابيين، الشيخ أحمد سعيد السرهندي النقشبندي: ص33 - 35. </w:t>
      </w:r>
    </w:p>
    <w:p w14:paraId="73A8BD34" w14:textId="77777777" w:rsidR="009073AF" w:rsidRPr="00A253DB" w:rsidRDefault="009073AF" w:rsidP="00A253DB">
      <w:pPr>
        <w:pStyle w:val="libNormal"/>
        <w:rPr>
          <w:rtl/>
        </w:rPr>
      </w:pPr>
      <w:r w:rsidRPr="00A253DB">
        <w:rPr>
          <w:rFonts w:hint="cs"/>
          <w:rtl/>
        </w:rPr>
        <w:t xml:space="preserve">8- صحيح البخاري، محمد بن إسماعيل البخارائي (البخاري)، باب تفاضل أهل الإيمان: رقم الحديث 5181؛ صحيح مسلم، أو الجامع الصحيح، مسلم بن الحجاج القشيري النيشابوري: ج1 ص51؛ المعجم الكبير، سليمان بن أحمد الطبراني: ج17 ص209؛ المعجم الأوسط، سليمان بن أحمد الطبراني، تحقيق طارق بن عوض الله: ج2 ص340. </w:t>
      </w:r>
    </w:p>
    <w:p w14:paraId="2B6F56DF" w14:textId="77777777" w:rsidR="009073AF" w:rsidRPr="00A253DB" w:rsidRDefault="009073AF" w:rsidP="00A253DB">
      <w:pPr>
        <w:pStyle w:val="libNormal"/>
        <w:rPr>
          <w:rtl/>
        </w:rPr>
      </w:pPr>
      <w:r w:rsidRPr="00A253DB">
        <w:rPr>
          <w:rFonts w:hint="cs"/>
          <w:rtl/>
        </w:rPr>
        <w:t xml:space="preserve">9- مسند أحمد، أحمد بن حنبل: ج2 ص118، رقم الحديث 5384؛ سنن الترمذي، محمد بن عيسى الترمذي، كتاب المناقب: ج5 ص390، رقم الحديث 3953؛ صحيح ابن حبّان، محمد بن أحمد بن حبّان: ج16 ص290. </w:t>
      </w:r>
    </w:p>
    <w:p w14:paraId="696480E7" w14:textId="77777777" w:rsidR="009073AF" w:rsidRPr="00A253DB" w:rsidRDefault="009073AF" w:rsidP="00A253DB">
      <w:pPr>
        <w:pStyle w:val="libNormal"/>
        <w:rPr>
          <w:rtl/>
        </w:rPr>
      </w:pPr>
      <w:r w:rsidRPr="00A253DB">
        <w:rPr>
          <w:rFonts w:hint="cs"/>
          <w:rtl/>
        </w:rPr>
        <w:t xml:space="preserve">10- </w:t>
      </w:r>
      <w:r w:rsidRPr="00A253DB">
        <w:rPr>
          <w:rtl/>
        </w:rPr>
        <w:t>شواهد الحقّ ف</w:t>
      </w:r>
      <w:r w:rsidRPr="00A253DB">
        <w:rPr>
          <w:rFonts w:hint="cs"/>
          <w:rtl/>
        </w:rPr>
        <w:t>ي</w:t>
      </w:r>
      <w:r w:rsidRPr="00A253DB">
        <w:rPr>
          <w:rtl/>
        </w:rPr>
        <w:t xml:space="preserve"> الاستغاثه بسيد الخلق</w:t>
      </w:r>
      <w:r w:rsidRPr="00A253DB">
        <w:rPr>
          <w:rFonts w:hint="cs"/>
          <w:rtl/>
        </w:rPr>
        <w:t xml:space="preserve"> صلّى الله عليه وآله،</w:t>
      </w:r>
      <w:r w:rsidRPr="00A253DB">
        <w:rPr>
          <w:rtl/>
        </w:rPr>
        <w:t xml:space="preserve"> </w:t>
      </w:r>
      <w:r w:rsidRPr="00A253DB">
        <w:rPr>
          <w:rFonts w:hint="cs"/>
          <w:rtl/>
        </w:rPr>
        <w:t>ال</w:t>
      </w:r>
      <w:r w:rsidRPr="00A253DB">
        <w:rPr>
          <w:rtl/>
        </w:rPr>
        <w:t xml:space="preserve">شيخ ‏يوسف </w:t>
      </w:r>
      <w:r w:rsidRPr="00A253DB">
        <w:rPr>
          <w:rFonts w:hint="cs"/>
          <w:rtl/>
        </w:rPr>
        <w:t>ال</w:t>
      </w:r>
      <w:r w:rsidRPr="00A253DB">
        <w:rPr>
          <w:rtl/>
        </w:rPr>
        <w:t>نبهان</w:t>
      </w:r>
      <w:r w:rsidRPr="00A253DB">
        <w:rPr>
          <w:rFonts w:hint="cs"/>
          <w:rtl/>
        </w:rPr>
        <w:t>ي: ج1 ص67 و89 - 100.</w:t>
      </w:r>
    </w:p>
    <w:p w14:paraId="4FB1FA3B" w14:textId="77777777" w:rsidR="009073AF" w:rsidRPr="00A253DB" w:rsidRDefault="009073AF" w:rsidP="00A253DB">
      <w:pPr>
        <w:pStyle w:val="libNormal"/>
        <w:rPr>
          <w:rtl/>
        </w:rPr>
      </w:pPr>
      <w:r w:rsidRPr="00A253DB">
        <w:rPr>
          <w:rFonts w:hint="cs"/>
          <w:rtl/>
        </w:rPr>
        <w:t>11- الدرر السنية في الرد على الوهابية، العلامة السيد أحمد زيني دحلان، اعتنى به الدكتور جبريل حداد: ج1 ص41؛ الفجر الصادق في الرد على الفرقة الوهابية المارقة، العلامة الشيخ جميل صدقي الزهاوي: ص18؛ التوسّل بالنبي صلّى الله عليه وآله، أبو حامد الاستانبولي: ص244؛ كشف الارتياب في أتباع ابن عبد الوهاب، العلامة السيد محسن الأمين العاملي: ص127؛ هذه هي الوهابية، محمد جواد مغنية: ص76.</w:t>
      </w:r>
    </w:p>
    <w:p w14:paraId="70C6B9C4" w14:textId="77777777" w:rsidR="0035306D" w:rsidRDefault="009073AF" w:rsidP="00A253DB">
      <w:pPr>
        <w:pStyle w:val="libNormal"/>
        <w:rPr>
          <w:rtl/>
        </w:rPr>
      </w:pPr>
      <w:r w:rsidRPr="00A253DB">
        <w:rPr>
          <w:rFonts w:hint="cs"/>
          <w:rtl/>
        </w:rPr>
        <w:t xml:space="preserve">12- </w:t>
      </w:r>
      <w:r w:rsidRPr="00A253DB">
        <w:rPr>
          <w:rtl/>
        </w:rPr>
        <w:t>روضة المحتاجين لمعرفة قواعد الدين، الشيخ رضوان العدل: ص153 - 154</w:t>
      </w:r>
      <w:r w:rsidRPr="00A253DB">
        <w:rPr>
          <w:rFonts w:hint="cs"/>
          <w:rtl/>
        </w:rPr>
        <w:t>؛</w:t>
      </w:r>
      <w:r w:rsidRPr="00A253DB">
        <w:rPr>
          <w:rtl/>
        </w:rPr>
        <w:t xml:space="preserve"> الدرر السنية في الرد على الوهابية، العلامة السيد أحمد بن </w:t>
      </w:r>
    </w:p>
    <w:p w14:paraId="12D185DF" w14:textId="77777777" w:rsidR="0035306D" w:rsidRDefault="0035306D" w:rsidP="0035306D">
      <w:pPr>
        <w:pStyle w:val="libNormal"/>
        <w:rPr>
          <w:rtl/>
        </w:rPr>
      </w:pPr>
      <w:r>
        <w:rPr>
          <w:rtl/>
        </w:rPr>
        <w:br w:type="page"/>
      </w:r>
    </w:p>
    <w:p w14:paraId="79D97AE1" w14:textId="4E74C56D" w:rsidR="009073AF" w:rsidRPr="00A253DB" w:rsidRDefault="009073AF" w:rsidP="0035306D">
      <w:pPr>
        <w:pStyle w:val="libNormal0"/>
        <w:rPr>
          <w:rtl/>
        </w:rPr>
      </w:pPr>
      <w:r w:rsidRPr="00A253DB">
        <w:rPr>
          <w:rtl/>
        </w:rPr>
        <w:lastRenderedPageBreak/>
        <w:t>زيني دحلان</w:t>
      </w:r>
      <w:r w:rsidRPr="00A253DB">
        <w:rPr>
          <w:rFonts w:hint="cs"/>
          <w:rtl/>
        </w:rPr>
        <w:t>:</w:t>
      </w:r>
      <w:r w:rsidRPr="00A253DB">
        <w:rPr>
          <w:rtl/>
        </w:rPr>
        <w:t xml:space="preserve"> ص104</w:t>
      </w:r>
      <w:r w:rsidRPr="00A253DB">
        <w:rPr>
          <w:rFonts w:hint="cs"/>
          <w:rtl/>
        </w:rPr>
        <w:t>؛</w:t>
      </w:r>
      <w:r w:rsidRPr="00A253DB">
        <w:rPr>
          <w:rtl/>
        </w:rPr>
        <w:t xml:space="preserve"> كيف نفهم التوحيد، محمد أحمد باشميل: ص16؛ الحقّ المبين في سيرة الأنبياء والمرسلين، العلامة الشيخ فاهم ساير السعيداوي: ص94</w:t>
      </w:r>
      <w:r w:rsidRPr="00A253DB">
        <w:rPr>
          <w:rFonts w:hint="cs"/>
          <w:rtl/>
        </w:rPr>
        <w:t>؛</w:t>
      </w:r>
      <w:r w:rsidRPr="00A253DB">
        <w:rPr>
          <w:rtl/>
        </w:rPr>
        <w:t xml:space="preserve"> الوهابية وجذورها التاريخية، حسين أبو العلا: ص105</w:t>
      </w:r>
      <w:r w:rsidRPr="00A253DB">
        <w:rPr>
          <w:rFonts w:hint="cs"/>
          <w:rtl/>
        </w:rPr>
        <w:t>؛</w:t>
      </w:r>
      <w:r w:rsidRPr="00A253DB">
        <w:rPr>
          <w:rtl/>
        </w:rPr>
        <w:t xml:space="preserve"> معاقل الكمال في شرح كتاب التوحيد، الشيخ عبد الله ممدوح الحنبلي: ج2 ص49؛ </w:t>
      </w:r>
      <w:r w:rsidRPr="00A253DB">
        <w:rPr>
          <w:rFonts w:hint="cs"/>
          <w:rtl/>
        </w:rPr>
        <w:t>ا</w:t>
      </w:r>
      <w:r w:rsidRPr="00A253DB">
        <w:rPr>
          <w:rtl/>
        </w:rPr>
        <w:t>لمشاهد المشرفة والوهابيون، الشيخ محمد علي الحائري: ص73 - 74</w:t>
      </w:r>
      <w:r w:rsidRPr="00A253DB">
        <w:rPr>
          <w:rFonts w:hint="cs"/>
          <w:rtl/>
        </w:rPr>
        <w:t>؛</w:t>
      </w:r>
      <w:r w:rsidRPr="00A253DB">
        <w:rPr>
          <w:rtl/>
        </w:rPr>
        <w:t xml:space="preserve"> مجموع مؤلّفات ابن عبد الوهاب، الشيخ ابن عبد الوهاب النجدي الحنبلي، الرسائل الشخصية، الكتاب السابع: ج1 ص140</w:t>
      </w:r>
      <w:r w:rsidRPr="00A253DB">
        <w:rPr>
          <w:rFonts w:hint="cs"/>
          <w:rtl/>
        </w:rPr>
        <w:t>؛</w:t>
      </w:r>
      <w:r w:rsidRPr="00A253DB">
        <w:rPr>
          <w:rtl/>
        </w:rPr>
        <w:t xml:space="preserve"> الدرر السنية في الرد على الوهابية، العلامة السيد أحمد بن زيني دحلان: ص108 - 112</w:t>
      </w:r>
      <w:r w:rsidRPr="00A253DB">
        <w:rPr>
          <w:rFonts w:hint="cs"/>
          <w:rtl/>
        </w:rPr>
        <w:t>.</w:t>
      </w:r>
    </w:p>
    <w:p w14:paraId="274BF496" w14:textId="77777777" w:rsidR="009073AF" w:rsidRPr="00A253DB" w:rsidRDefault="009073AF" w:rsidP="00A253DB">
      <w:pPr>
        <w:pStyle w:val="libNormal"/>
        <w:rPr>
          <w:rtl/>
        </w:rPr>
      </w:pPr>
      <w:r w:rsidRPr="00A253DB">
        <w:rPr>
          <w:rFonts w:hint="cs"/>
          <w:rtl/>
        </w:rPr>
        <w:t>13- الوهابية: جذورها التاريخية ومواقفها من المسلمين، الأستاذ حسين أبو علي: ص88 - 89؛ الوهابية السلفية أفكارها الأساسية وجذورها التاريخية، العلامة الشيخ حسن بن علي السقاف: ص76؛ فصل الخطاب في ردّ ضلالة ابن عبد الوهاب، الشيخ أحمد بن علي القباني: ص67.</w:t>
      </w:r>
    </w:p>
    <w:p w14:paraId="27F2F93B" w14:textId="77777777" w:rsidR="009073AF" w:rsidRPr="00A253DB" w:rsidRDefault="009073AF" w:rsidP="00A253DB">
      <w:pPr>
        <w:pStyle w:val="libNormal"/>
        <w:rPr>
          <w:rtl/>
        </w:rPr>
      </w:pPr>
      <w:r w:rsidRPr="00A253DB">
        <w:rPr>
          <w:rFonts w:hint="cs"/>
          <w:rtl/>
        </w:rPr>
        <w:t>14- ال</w:t>
      </w:r>
      <w:r w:rsidRPr="00A253DB">
        <w:rPr>
          <w:rtl/>
        </w:rPr>
        <w:t>مدارج السني</w:t>
      </w:r>
      <w:r w:rsidRPr="00A253DB">
        <w:rPr>
          <w:rFonts w:hint="cs"/>
          <w:rtl/>
        </w:rPr>
        <w:t>ة</w:t>
      </w:r>
      <w:r w:rsidRPr="00A253DB">
        <w:rPr>
          <w:rtl/>
        </w:rPr>
        <w:t xml:space="preserve"> ف</w:t>
      </w:r>
      <w:r w:rsidRPr="00A253DB">
        <w:rPr>
          <w:rFonts w:hint="cs"/>
          <w:rtl/>
        </w:rPr>
        <w:t>ي</w:t>
      </w:r>
      <w:r w:rsidRPr="00A253DB">
        <w:rPr>
          <w:rtl/>
        </w:rPr>
        <w:t xml:space="preserve"> </w:t>
      </w:r>
      <w:r w:rsidRPr="00A253DB">
        <w:rPr>
          <w:rFonts w:hint="cs"/>
          <w:rtl/>
        </w:rPr>
        <w:t>ال</w:t>
      </w:r>
      <w:r w:rsidRPr="00A253DB">
        <w:rPr>
          <w:rtl/>
        </w:rPr>
        <w:t>رد على الوهابي</w:t>
      </w:r>
      <w:r w:rsidRPr="00A253DB">
        <w:rPr>
          <w:rFonts w:hint="cs"/>
          <w:rtl/>
        </w:rPr>
        <w:t>ة، الشيخ</w:t>
      </w:r>
      <w:r w:rsidRPr="00A253DB">
        <w:rPr>
          <w:rtl/>
        </w:rPr>
        <w:t xml:space="preserve"> عامر</w:t>
      </w:r>
      <w:r w:rsidRPr="00A253DB">
        <w:rPr>
          <w:rFonts w:hint="cs"/>
          <w:rtl/>
        </w:rPr>
        <w:t xml:space="preserve"> حكيم</w:t>
      </w:r>
      <w:r w:rsidRPr="00A253DB">
        <w:rPr>
          <w:rtl/>
        </w:rPr>
        <w:t xml:space="preserve"> </w:t>
      </w:r>
      <w:r w:rsidRPr="00A253DB">
        <w:rPr>
          <w:rFonts w:hint="cs"/>
          <w:rtl/>
        </w:rPr>
        <w:t>القادري، معلم بالمدرسة القادرية: ص89 - 90.</w:t>
      </w:r>
    </w:p>
    <w:p w14:paraId="2F502500" w14:textId="77777777" w:rsidR="009073AF" w:rsidRPr="00A253DB" w:rsidRDefault="009073AF" w:rsidP="00A253DB">
      <w:pPr>
        <w:pStyle w:val="libNormal"/>
        <w:rPr>
          <w:rtl/>
        </w:rPr>
      </w:pPr>
      <w:r w:rsidRPr="00A253DB">
        <w:rPr>
          <w:rFonts w:hint="cs"/>
          <w:rtl/>
        </w:rPr>
        <w:t>15- تبديد الظلام وتنبيه النيام، الشيخ إبراهيم بن سليمان الجيهان، تقريض عبد العزيز بن باز مفتي الديار النجدية، الرياض: ص</w:t>
      </w:r>
      <w:r w:rsidRPr="009A5138">
        <w:rPr>
          <w:rtl/>
        </w:rPr>
        <w:t>289</w:t>
      </w:r>
      <w:r w:rsidRPr="00A253DB">
        <w:rPr>
          <w:rFonts w:hint="cs"/>
          <w:rtl/>
        </w:rPr>
        <w:t>؛ يوم البقيع، الشيخ حسن الصفار: ص26.</w:t>
      </w:r>
    </w:p>
    <w:p w14:paraId="30A83F4D" w14:textId="77777777" w:rsidR="009073AF" w:rsidRPr="00A253DB" w:rsidRDefault="009073AF" w:rsidP="00A253DB">
      <w:pPr>
        <w:pStyle w:val="libNormal"/>
        <w:rPr>
          <w:rtl/>
        </w:rPr>
      </w:pPr>
      <w:r w:rsidRPr="00A253DB">
        <w:rPr>
          <w:rFonts w:hint="cs"/>
          <w:rtl/>
        </w:rPr>
        <w:t xml:space="preserve">16- بقيع الغرقد، العلامة اية الله السيد محمد الحسيني الشيرازي: ص26. </w:t>
      </w:r>
    </w:p>
    <w:p w14:paraId="07317B9E" w14:textId="77777777" w:rsidR="0035306D" w:rsidRDefault="009073AF" w:rsidP="00A253DB">
      <w:pPr>
        <w:pStyle w:val="libNormal"/>
        <w:rPr>
          <w:rtl/>
        </w:rPr>
      </w:pPr>
      <w:r w:rsidRPr="00A253DB">
        <w:rPr>
          <w:rFonts w:hint="cs"/>
          <w:rtl/>
        </w:rPr>
        <w:t xml:space="preserve">17- الإسلام السياسي، البروفسور ملا أصغر سلمان صاحب: ج2 ص178 - 179؛ صحيفة الوطن السعودية، بتاريخ يوم الجمعة 3 /ربيع الثاني/ 1431هـ، المصادف 19/3/2010م؛ صحيفة عكاظ السعودية، العدد 3203، </w:t>
      </w:r>
    </w:p>
    <w:p w14:paraId="10600430" w14:textId="77777777" w:rsidR="0035306D" w:rsidRDefault="0035306D" w:rsidP="0035306D">
      <w:pPr>
        <w:pStyle w:val="libNormal"/>
        <w:rPr>
          <w:rtl/>
        </w:rPr>
      </w:pPr>
      <w:r>
        <w:rPr>
          <w:rtl/>
        </w:rPr>
        <w:br w:type="page"/>
      </w:r>
    </w:p>
    <w:p w14:paraId="41913FB2" w14:textId="0B09849F" w:rsidR="009073AF" w:rsidRPr="00A253DB" w:rsidRDefault="009073AF" w:rsidP="0035306D">
      <w:pPr>
        <w:pStyle w:val="libNormal0"/>
        <w:rPr>
          <w:rtl/>
        </w:rPr>
      </w:pPr>
      <w:r w:rsidRPr="00A253DB">
        <w:rPr>
          <w:rFonts w:hint="cs"/>
          <w:rtl/>
        </w:rPr>
        <w:lastRenderedPageBreak/>
        <w:t>بتاريخ يوم الخميس 9/4/1431هـ، المصادف 25/3/2010م؛ جريدة الوسط البحرينية (يومية سياسية مستقلة)، العدد 2753، بتاريخ يوم الأحد 5/ربيع الثاني/1431هـ، المصادف 21/3/2010م.</w:t>
      </w:r>
    </w:p>
    <w:p w14:paraId="7C455784" w14:textId="77777777" w:rsidR="009073AF" w:rsidRPr="00A253DB" w:rsidRDefault="009073AF" w:rsidP="00A253DB">
      <w:pPr>
        <w:pStyle w:val="libNormal"/>
        <w:rPr>
          <w:rtl/>
        </w:rPr>
      </w:pPr>
      <w:r w:rsidRPr="00A253DB">
        <w:rPr>
          <w:rFonts w:hint="cs"/>
          <w:rtl/>
        </w:rPr>
        <w:t xml:space="preserve">18- </w:t>
      </w:r>
      <w:r w:rsidRPr="00A253DB">
        <w:rPr>
          <w:rtl/>
        </w:rPr>
        <w:t xml:space="preserve">الوهابية بين النظرية والحكم، الدكتور زكريا </w:t>
      </w:r>
      <w:r w:rsidRPr="00A253DB">
        <w:rPr>
          <w:rFonts w:hint="cs"/>
          <w:rtl/>
        </w:rPr>
        <w:t>أ</w:t>
      </w:r>
      <w:r w:rsidRPr="00A253DB">
        <w:rPr>
          <w:rtl/>
        </w:rPr>
        <w:t>حمد نوري: ج2</w:t>
      </w:r>
      <w:r w:rsidRPr="00A253DB">
        <w:rPr>
          <w:rFonts w:hint="cs"/>
          <w:rtl/>
        </w:rPr>
        <w:t xml:space="preserve"> </w:t>
      </w:r>
      <w:r w:rsidRPr="00A253DB">
        <w:rPr>
          <w:rtl/>
        </w:rPr>
        <w:t>ص54؛ الحياة ال</w:t>
      </w:r>
      <w:r w:rsidRPr="00A253DB">
        <w:rPr>
          <w:rFonts w:hint="cs"/>
          <w:rtl/>
        </w:rPr>
        <w:t>أ</w:t>
      </w:r>
      <w:r w:rsidRPr="00A253DB">
        <w:rPr>
          <w:rtl/>
        </w:rPr>
        <w:t>سرية، الدكتورة سومة الحجمي</w:t>
      </w:r>
      <w:r w:rsidRPr="00A253DB">
        <w:rPr>
          <w:rFonts w:hint="cs"/>
          <w:rtl/>
        </w:rPr>
        <w:t xml:space="preserve">: </w:t>
      </w:r>
      <w:r w:rsidRPr="00A253DB">
        <w:rPr>
          <w:rtl/>
        </w:rPr>
        <w:t>الفصل الخامس</w:t>
      </w:r>
      <w:r w:rsidRPr="00A253DB">
        <w:rPr>
          <w:rFonts w:hint="cs"/>
          <w:rtl/>
        </w:rPr>
        <w:t>،</w:t>
      </w:r>
      <w:r w:rsidRPr="00A253DB">
        <w:rPr>
          <w:rtl/>
        </w:rPr>
        <w:t xml:space="preserve"> </w:t>
      </w:r>
      <w:r w:rsidRPr="00A253DB">
        <w:rPr>
          <w:rFonts w:hint="cs"/>
          <w:rtl/>
        </w:rPr>
        <w:t>ص</w:t>
      </w:r>
      <w:r w:rsidRPr="00A253DB">
        <w:rPr>
          <w:rtl/>
        </w:rPr>
        <w:t>154.</w:t>
      </w:r>
    </w:p>
    <w:p w14:paraId="0B3B6A94" w14:textId="77777777" w:rsidR="009073AF" w:rsidRPr="00A253DB" w:rsidRDefault="009073AF" w:rsidP="00A253DB">
      <w:pPr>
        <w:pStyle w:val="libNormal"/>
        <w:rPr>
          <w:rtl/>
        </w:rPr>
      </w:pPr>
      <w:r w:rsidRPr="00A253DB">
        <w:rPr>
          <w:rFonts w:hint="cs"/>
          <w:rtl/>
        </w:rPr>
        <w:t xml:space="preserve">19- أربع رسائل في الرد على الوهابية، العلامة الشيخ محمد جواد البلاغي، إعداد السيد محمد على الحكيم: ص245؛ نزهة الغري في تاريخ النجف، الشيخ محمد بن الشيخ عبود الكوفي: ص52 - 53. </w:t>
      </w:r>
    </w:p>
    <w:p w14:paraId="01745A8E" w14:textId="77777777" w:rsidR="009073AF" w:rsidRPr="00A253DB" w:rsidRDefault="009073AF" w:rsidP="00A253DB">
      <w:pPr>
        <w:pStyle w:val="libNormal"/>
        <w:rPr>
          <w:rtl/>
        </w:rPr>
      </w:pPr>
      <w:r w:rsidRPr="00A253DB">
        <w:rPr>
          <w:rFonts w:hint="cs"/>
          <w:rtl/>
        </w:rPr>
        <w:t xml:space="preserve">20- الجامع الصحيح، محمد بن إسماعيل البخارائي (البخاري): ج4 ص146، كتاب بدء الخلق، وكذلك: ج4 ص163، كتاب الصلاة على النبي صلّى الله عليه وآله، حديث رقم 6357؛ صحيح مسلم، مسلم بن الحجاج: ج1، كتاب الصلاة، حديث رقم 65 و66؛ الصواعق المحرقة في الرد على أهل البدع والزندقة، أحمد بن حجر الهيثمي المكي: ج1 ص87 - 88 وص206، وج2 ص430؛ سنن النسائي بشرح جلال الدين الإسيوطي، اعتنى به عبد الفتاح أبو غُدة: ج1 ص190، وج3 ص48، حديث رقم 1289؛ ينابيع المودة، القندوزي: ج2 ص196 و434. </w:t>
      </w:r>
    </w:p>
    <w:p w14:paraId="67C2A232" w14:textId="77777777" w:rsidR="009073AF" w:rsidRPr="00A253DB" w:rsidRDefault="009073AF" w:rsidP="00A253DB">
      <w:pPr>
        <w:pStyle w:val="libNormal"/>
        <w:rPr>
          <w:rtl/>
        </w:rPr>
      </w:pPr>
      <w:r w:rsidRPr="00A253DB">
        <w:rPr>
          <w:rFonts w:hint="cs"/>
          <w:rtl/>
        </w:rPr>
        <w:t>21- المشاهد المشرفة والوهابيون، الشيخ محمد على الحائري: ص73 - 74.</w:t>
      </w:r>
    </w:p>
    <w:p w14:paraId="30D5433D" w14:textId="77777777" w:rsidR="009073AF" w:rsidRPr="00A253DB" w:rsidRDefault="009073AF" w:rsidP="00A253DB">
      <w:pPr>
        <w:pStyle w:val="libNormal"/>
        <w:rPr>
          <w:rtl/>
        </w:rPr>
      </w:pPr>
      <w:r w:rsidRPr="00A253DB">
        <w:rPr>
          <w:rFonts w:hint="cs"/>
          <w:rtl/>
        </w:rPr>
        <w:t>22- من فضائح كتاب التوحيد لابن عبد الوهاب، العلامة السيد حسن بن علي العلوي السقاف، ص</w:t>
      </w:r>
      <w:r w:rsidRPr="00A253DB">
        <w:rPr>
          <w:rtl/>
        </w:rPr>
        <w:t>72</w:t>
      </w:r>
      <w:r w:rsidRPr="00A253DB">
        <w:rPr>
          <w:rFonts w:hint="cs"/>
          <w:rtl/>
        </w:rPr>
        <w:t xml:space="preserve"> - </w:t>
      </w:r>
      <w:r w:rsidRPr="00A253DB">
        <w:rPr>
          <w:rtl/>
        </w:rPr>
        <w:t xml:space="preserve">84؛ الوهابية </w:t>
      </w:r>
      <w:r w:rsidRPr="00A253DB">
        <w:rPr>
          <w:rFonts w:hint="cs"/>
          <w:rtl/>
        </w:rPr>
        <w:t>أ</w:t>
      </w:r>
      <w:r w:rsidRPr="00A253DB">
        <w:rPr>
          <w:rtl/>
        </w:rPr>
        <w:t>هدافها ونش</w:t>
      </w:r>
      <w:r w:rsidRPr="00A253DB">
        <w:rPr>
          <w:rFonts w:hint="cs"/>
          <w:rtl/>
        </w:rPr>
        <w:t>و</w:t>
      </w:r>
      <w:r w:rsidRPr="00A253DB">
        <w:rPr>
          <w:rtl/>
        </w:rPr>
        <w:t>ؤها المشبوه، الشيخ فتحي بشار الحارس</w:t>
      </w:r>
      <w:r w:rsidRPr="00A253DB">
        <w:rPr>
          <w:rFonts w:hint="cs"/>
          <w:rtl/>
        </w:rPr>
        <w:t>:</w:t>
      </w:r>
      <w:r w:rsidRPr="00A253DB">
        <w:rPr>
          <w:rtl/>
        </w:rPr>
        <w:t xml:space="preserve">  ج1 ص90.</w:t>
      </w:r>
    </w:p>
    <w:p w14:paraId="4E8D6A39" w14:textId="77777777" w:rsidR="0035306D" w:rsidRDefault="0035306D" w:rsidP="0035306D">
      <w:pPr>
        <w:pStyle w:val="libNormal"/>
        <w:rPr>
          <w:rtl/>
        </w:rPr>
      </w:pPr>
      <w:r>
        <w:rPr>
          <w:rtl/>
        </w:rPr>
        <w:br w:type="page"/>
      </w:r>
    </w:p>
    <w:p w14:paraId="00814FC2" w14:textId="77777777" w:rsidR="009073AF" w:rsidRPr="00A253DB" w:rsidRDefault="009073AF" w:rsidP="00A253DB">
      <w:pPr>
        <w:pStyle w:val="libNormal"/>
        <w:rPr>
          <w:rtl/>
        </w:rPr>
      </w:pPr>
      <w:r w:rsidRPr="00A253DB">
        <w:rPr>
          <w:rFonts w:hint="cs"/>
          <w:rtl/>
        </w:rPr>
        <w:lastRenderedPageBreak/>
        <w:t xml:space="preserve">23- من وثائق الأرشيف المصري في تاريخ الخليج وشبة الجزيرة العربية، الدكتور عبد العزيز عبد الغني إبراهيم: ص19. </w:t>
      </w:r>
    </w:p>
    <w:p w14:paraId="7BDD7BB9" w14:textId="77777777" w:rsidR="009073AF" w:rsidRPr="00A253DB" w:rsidRDefault="009073AF" w:rsidP="00A253DB">
      <w:pPr>
        <w:pStyle w:val="libNormal"/>
        <w:rPr>
          <w:rtl/>
        </w:rPr>
      </w:pPr>
      <w:r w:rsidRPr="00A253DB">
        <w:rPr>
          <w:rFonts w:hint="cs"/>
          <w:rtl/>
        </w:rPr>
        <w:t xml:space="preserve">24- تاريخ الجبرتي أو عجائب الآثار في التراجم والأخبار، المؤرّخ المصري عبد الرحمن بن حسن الجبرتي: ج3 ص193 - 194. </w:t>
      </w:r>
    </w:p>
    <w:p w14:paraId="7AE05586" w14:textId="77777777" w:rsidR="009073AF" w:rsidRPr="00A253DB" w:rsidRDefault="009073AF" w:rsidP="00A253DB">
      <w:pPr>
        <w:pStyle w:val="libNormal"/>
        <w:rPr>
          <w:rtl/>
        </w:rPr>
      </w:pPr>
      <w:r w:rsidRPr="00A253DB">
        <w:rPr>
          <w:rFonts w:hint="cs"/>
          <w:rtl/>
        </w:rPr>
        <w:t>25- مجموع الفتاوى المسمّى (فتاوى العقيدة)، الدكتور الشيخ محمد بن صالح بن محمد العثيمين: رقم الفتوى 48 و49.</w:t>
      </w:r>
    </w:p>
    <w:p w14:paraId="0B3E0206" w14:textId="77777777" w:rsidR="009073AF" w:rsidRPr="00A253DB" w:rsidRDefault="009073AF" w:rsidP="00A253DB">
      <w:pPr>
        <w:pStyle w:val="libNormal"/>
        <w:rPr>
          <w:rtl/>
        </w:rPr>
      </w:pPr>
      <w:r w:rsidRPr="00A253DB">
        <w:rPr>
          <w:rFonts w:hint="cs"/>
          <w:rtl/>
        </w:rPr>
        <w:t>26- لقاء الباب المفتوح، الدكتور الشيخ محمد صالح بن محمد العثيمين: اللقاء رقم 9 ص131.</w:t>
      </w:r>
    </w:p>
    <w:p w14:paraId="64E05BE5" w14:textId="77777777" w:rsidR="009073AF" w:rsidRPr="00A253DB" w:rsidRDefault="009073AF" w:rsidP="00A253DB">
      <w:pPr>
        <w:pStyle w:val="libNormal"/>
        <w:rPr>
          <w:rtl/>
        </w:rPr>
      </w:pPr>
      <w:r w:rsidRPr="00A253DB">
        <w:rPr>
          <w:rFonts w:hint="cs"/>
          <w:rtl/>
        </w:rPr>
        <w:t>27- الحياة الأسرية، الدكتورة سومة الحجمي: الفصل الأوّل، ص23.</w:t>
      </w:r>
    </w:p>
    <w:p w14:paraId="0E32577B" w14:textId="77777777" w:rsidR="009073AF" w:rsidRPr="00A253DB" w:rsidRDefault="009073AF" w:rsidP="00A253DB">
      <w:pPr>
        <w:pStyle w:val="libNormal"/>
        <w:rPr>
          <w:rtl/>
        </w:rPr>
      </w:pPr>
      <w:r w:rsidRPr="00A253DB">
        <w:rPr>
          <w:rFonts w:hint="cs"/>
          <w:rtl/>
        </w:rPr>
        <w:t>28- هكذا عرفت السعودية من الداخل، المهندس ناظم مكي الحلبي: ص34 و89.</w:t>
      </w:r>
    </w:p>
    <w:p w14:paraId="3C52C3C1" w14:textId="77777777" w:rsidR="009073AF" w:rsidRPr="00A253DB" w:rsidRDefault="009073AF" w:rsidP="00A253DB">
      <w:pPr>
        <w:pStyle w:val="libNormal"/>
        <w:rPr>
          <w:rtl/>
        </w:rPr>
      </w:pPr>
      <w:r w:rsidRPr="00A253DB">
        <w:rPr>
          <w:rFonts w:hint="cs"/>
          <w:rtl/>
        </w:rPr>
        <w:t>29- دولة آل سعود، الشيخ صبيح بن شريف الكياني: ص87.</w:t>
      </w:r>
    </w:p>
    <w:p w14:paraId="4E2C942F" w14:textId="77777777" w:rsidR="009073AF" w:rsidRPr="00A253DB" w:rsidRDefault="009073AF" w:rsidP="00A253DB">
      <w:pPr>
        <w:pStyle w:val="libNormal"/>
        <w:rPr>
          <w:rtl/>
        </w:rPr>
      </w:pPr>
      <w:r w:rsidRPr="00A253DB">
        <w:rPr>
          <w:rFonts w:hint="cs"/>
          <w:rtl/>
        </w:rPr>
        <w:t xml:space="preserve">30- </w:t>
      </w:r>
      <w:r w:rsidRPr="00A253DB">
        <w:rPr>
          <w:rtl/>
        </w:rPr>
        <w:t>الوهابية بين النظرية والحكم، الدكتور زكريا أحمد نوري</w:t>
      </w:r>
      <w:r w:rsidRPr="00A253DB">
        <w:rPr>
          <w:rFonts w:hint="cs"/>
          <w:rtl/>
        </w:rPr>
        <w:t>:</w:t>
      </w:r>
      <w:r w:rsidRPr="00A253DB">
        <w:rPr>
          <w:rtl/>
        </w:rPr>
        <w:t xml:space="preserve"> ج</w:t>
      </w:r>
      <w:r w:rsidRPr="00A253DB">
        <w:rPr>
          <w:rFonts w:hint="cs"/>
          <w:rtl/>
        </w:rPr>
        <w:t xml:space="preserve">2 ص76 - 77. </w:t>
      </w:r>
    </w:p>
    <w:p w14:paraId="1F3DBD72" w14:textId="77777777" w:rsidR="009073AF" w:rsidRPr="00A253DB" w:rsidRDefault="009073AF" w:rsidP="00A253DB">
      <w:pPr>
        <w:pStyle w:val="libNormal"/>
        <w:rPr>
          <w:rtl/>
        </w:rPr>
      </w:pPr>
      <w:r w:rsidRPr="00A253DB">
        <w:rPr>
          <w:rFonts w:hint="cs"/>
          <w:rtl/>
        </w:rPr>
        <w:t xml:space="preserve">31- </w:t>
      </w:r>
      <w:r w:rsidRPr="00A253DB">
        <w:rPr>
          <w:rtl/>
        </w:rPr>
        <w:t>أسنى المطالب في حياة البائس ابن عبد الوهاب، الشيخ فؤاد بصير الزهراني</w:t>
      </w:r>
      <w:r w:rsidRPr="00A253DB">
        <w:rPr>
          <w:rFonts w:hint="cs"/>
          <w:rtl/>
        </w:rPr>
        <w:t>:</w:t>
      </w:r>
      <w:r w:rsidRPr="00A253DB">
        <w:rPr>
          <w:rtl/>
        </w:rPr>
        <w:t xml:space="preserve"> ج1 ص187</w:t>
      </w:r>
      <w:r w:rsidRPr="00A253DB">
        <w:rPr>
          <w:rFonts w:hint="cs"/>
          <w:rtl/>
        </w:rPr>
        <w:t xml:space="preserve"> - </w:t>
      </w:r>
      <w:r w:rsidRPr="00A253DB">
        <w:rPr>
          <w:rtl/>
        </w:rPr>
        <w:t>189؛ دور الفكر الوهابي في بناء الشخصية السلفية، الباحث الدكتور نجم فؤاد العطية</w:t>
      </w:r>
      <w:r w:rsidRPr="00A253DB">
        <w:rPr>
          <w:rFonts w:hint="cs"/>
          <w:rtl/>
        </w:rPr>
        <w:t>:</w:t>
      </w:r>
      <w:r w:rsidRPr="00A253DB">
        <w:rPr>
          <w:rtl/>
        </w:rPr>
        <w:t xml:space="preserve"> ص236</w:t>
      </w:r>
      <w:r w:rsidRPr="00A253DB">
        <w:rPr>
          <w:rFonts w:hint="cs"/>
          <w:rtl/>
        </w:rPr>
        <w:t xml:space="preserve"> - </w:t>
      </w:r>
      <w:r w:rsidRPr="00A253DB">
        <w:rPr>
          <w:rtl/>
        </w:rPr>
        <w:t>238.</w:t>
      </w:r>
      <w:r w:rsidRPr="00A253DB">
        <w:rPr>
          <w:rFonts w:hint="cs"/>
          <w:rtl/>
        </w:rPr>
        <w:t xml:space="preserve"> </w:t>
      </w:r>
    </w:p>
    <w:p w14:paraId="1E99873F" w14:textId="77777777" w:rsidR="009073AF" w:rsidRPr="00A253DB" w:rsidRDefault="009073AF" w:rsidP="00A253DB">
      <w:pPr>
        <w:pStyle w:val="libNormal"/>
        <w:rPr>
          <w:rtl/>
        </w:rPr>
      </w:pPr>
      <w:r w:rsidRPr="00A253DB">
        <w:rPr>
          <w:rFonts w:hint="cs"/>
          <w:rtl/>
        </w:rPr>
        <w:t xml:space="preserve">32- </w:t>
      </w:r>
      <w:r w:rsidRPr="00A253DB">
        <w:rPr>
          <w:rtl/>
        </w:rPr>
        <w:t>كشف النقاب عن عقائد ابن عبدالوهاب</w:t>
      </w:r>
      <w:r w:rsidRPr="00A253DB">
        <w:rPr>
          <w:rFonts w:hint="cs"/>
          <w:rtl/>
        </w:rPr>
        <w:t>،</w:t>
      </w:r>
      <w:r w:rsidRPr="00A253DB">
        <w:rPr>
          <w:rtl/>
        </w:rPr>
        <w:t xml:space="preserve"> </w:t>
      </w:r>
      <w:r w:rsidRPr="00A253DB">
        <w:rPr>
          <w:rFonts w:hint="cs"/>
          <w:rtl/>
        </w:rPr>
        <w:t>العلامة</w:t>
      </w:r>
      <w:r w:rsidRPr="00A253DB">
        <w:rPr>
          <w:rtl/>
        </w:rPr>
        <w:t xml:space="preserve"> </w:t>
      </w:r>
      <w:r w:rsidRPr="00A253DB">
        <w:rPr>
          <w:rFonts w:hint="cs"/>
          <w:rtl/>
        </w:rPr>
        <w:t>ال</w:t>
      </w:r>
      <w:r w:rsidRPr="00A253DB">
        <w:rPr>
          <w:rtl/>
        </w:rPr>
        <w:t>سيد على نق</w:t>
      </w:r>
      <w:r w:rsidRPr="00A253DB">
        <w:rPr>
          <w:rFonts w:hint="cs"/>
          <w:rtl/>
        </w:rPr>
        <w:t>ي</w:t>
      </w:r>
      <w:r w:rsidRPr="00A253DB">
        <w:rPr>
          <w:rtl/>
        </w:rPr>
        <w:t xml:space="preserve"> </w:t>
      </w:r>
      <w:r w:rsidRPr="00A253DB">
        <w:rPr>
          <w:rFonts w:hint="cs"/>
          <w:rtl/>
        </w:rPr>
        <w:t>ال</w:t>
      </w:r>
      <w:r w:rsidRPr="00A253DB">
        <w:rPr>
          <w:rtl/>
        </w:rPr>
        <w:t>هند</w:t>
      </w:r>
      <w:r w:rsidRPr="00A253DB">
        <w:rPr>
          <w:rFonts w:hint="cs"/>
          <w:rtl/>
        </w:rPr>
        <w:t>ي: ص145 - 148.</w:t>
      </w:r>
    </w:p>
    <w:p w14:paraId="02E644A5" w14:textId="77777777" w:rsidR="009073AF" w:rsidRPr="00A253DB" w:rsidRDefault="009073AF" w:rsidP="00A253DB">
      <w:pPr>
        <w:pStyle w:val="libNormal"/>
        <w:rPr>
          <w:rtl/>
        </w:rPr>
      </w:pPr>
      <w:r w:rsidRPr="00A253DB">
        <w:rPr>
          <w:rFonts w:hint="cs"/>
          <w:rtl/>
        </w:rPr>
        <w:t xml:space="preserve">33- </w:t>
      </w:r>
      <w:r w:rsidRPr="00A253DB">
        <w:rPr>
          <w:rtl/>
        </w:rPr>
        <w:t>الوهابية أهدافها ونشوؤها المشبوه، الشيخ فتحي بشار الحارس</w:t>
      </w:r>
      <w:r w:rsidRPr="00A253DB">
        <w:rPr>
          <w:rFonts w:hint="cs"/>
          <w:rtl/>
        </w:rPr>
        <w:t>:</w:t>
      </w:r>
      <w:r w:rsidRPr="00A253DB">
        <w:rPr>
          <w:rtl/>
        </w:rPr>
        <w:t xml:space="preserve"> ج</w:t>
      </w:r>
      <w:r w:rsidRPr="00A253DB">
        <w:rPr>
          <w:rFonts w:hint="cs"/>
          <w:rtl/>
        </w:rPr>
        <w:t>2</w:t>
      </w:r>
      <w:r w:rsidRPr="00A253DB">
        <w:rPr>
          <w:rtl/>
        </w:rPr>
        <w:t xml:space="preserve"> ص</w:t>
      </w:r>
      <w:r w:rsidRPr="00A253DB">
        <w:rPr>
          <w:rFonts w:hint="cs"/>
          <w:rtl/>
        </w:rPr>
        <w:t>90 و93.</w:t>
      </w:r>
    </w:p>
    <w:p w14:paraId="4793AB58" w14:textId="77777777" w:rsidR="0035306D" w:rsidRDefault="009073AF" w:rsidP="00A253DB">
      <w:pPr>
        <w:pStyle w:val="libNormal"/>
        <w:rPr>
          <w:rtl/>
        </w:rPr>
      </w:pPr>
      <w:r w:rsidRPr="00A253DB">
        <w:rPr>
          <w:rFonts w:hint="cs"/>
          <w:rtl/>
        </w:rPr>
        <w:t xml:space="preserve">34- </w:t>
      </w:r>
      <w:r w:rsidRPr="00A253DB">
        <w:rPr>
          <w:rtl/>
        </w:rPr>
        <w:t xml:space="preserve">آل سعود في محكمة التاريخ، الدكتور باسم غدير النقجواني: </w:t>
      </w:r>
    </w:p>
    <w:p w14:paraId="07212703" w14:textId="77777777" w:rsidR="0035306D" w:rsidRDefault="0035306D" w:rsidP="0035306D">
      <w:pPr>
        <w:pStyle w:val="libNormal"/>
        <w:rPr>
          <w:rtl/>
        </w:rPr>
      </w:pPr>
      <w:r>
        <w:rPr>
          <w:rtl/>
        </w:rPr>
        <w:br w:type="page"/>
      </w:r>
    </w:p>
    <w:p w14:paraId="56E42FBA" w14:textId="2230DCCF" w:rsidR="009073AF" w:rsidRPr="00A253DB" w:rsidRDefault="009073AF" w:rsidP="0035306D">
      <w:pPr>
        <w:pStyle w:val="libNormal0"/>
        <w:rPr>
          <w:rtl/>
        </w:rPr>
      </w:pPr>
      <w:r w:rsidRPr="00A253DB">
        <w:rPr>
          <w:rtl/>
        </w:rPr>
        <w:lastRenderedPageBreak/>
        <w:t>ص113</w:t>
      </w:r>
      <w:r w:rsidRPr="00A253DB">
        <w:rPr>
          <w:rFonts w:hint="cs"/>
          <w:rtl/>
        </w:rPr>
        <w:t xml:space="preserve"> - </w:t>
      </w:r>
      <w:r w:rsidRPr="00A253DB">
        <w:rPr>
          <w:rtl/>
        </w:rPr>
        <w:t>116.</w:t>
      </w:r>
    </w:p>
    <w:p w14:paraId="0B07DED9" w14:textId="77777777" w:rsidR="009073AF" w:rsidRPr="00A253DB" w:rsidRDefault="009073AF" w:rsidP="00A253DB">
      <w:pPr>
        <w:pStyle w:val="libNormal"/>
        <w:rPr>
          <w:rtl/>
        </w:rPr>
      </w:pPr>
      <w:r w:rsidRPr="00A253DB">
        <w:rPr>
          <w:rFonts w:hint="cs"/>
          <w:rtl/>
        </w:rPr>
        <w:t xml:space="preserve">35- </w:t>
      </w:r>
      <w:r w:rsidRPr="00A253DB">
        <w:rPr>
          <w:rtl/>
        </w:rPr>
        <w:t>الوهابية و</w:t>
      </w:r>
      <w:r w:rsidRPr="00A253DB">
        <w:rPr>
          <w:rFonts w:hint="cs"/>
          <w:rtl/>
        </w:rPr>
        <w:t>آل</w:t>
      </w:r>
      <w:r w:rsidRPr="00A253DB">
        <w:rPr>
          <w:rtl/>
        </w:rPr>
        <w:t xml:space="preserve"> سعود (دور متكامل)، الشيخ القارئ سميع الدين عمر الفاسي</w:t>
      </w:r>
      <w:r w:rsidRPr="00A253DB">
        <w:rPr>
          <w:rFonts w:hint="cs"/>
          <w:rtl/>
        </w:rPr>
        <w:t>:</w:t>
      </w:r>
      <w:r w:rsidRPr="00A253DB">
        <w:rPr>
          <w:rtl/>
        </w:rPr>
        <w:t xml:space="preserve"> ص</w:t>
      </w:r>
      <w:r w:rsidRPr="00A253DB">
        <w:rPr>
          <w:rFonts w:hint="cs"/>
          <w:rtl/>
        </w:rPr>
        <w:t>54 و79.</w:t>
      </w:r>
    </w:p>
    <w:p w14:paraId="47FCE101" w14:textId="77777777" w:rsidR="009073AF" w:rsidRPr="00A253DB" w:rsidRDefault="009073AF" w:rsidP="00A253DB">
      <w:pPr>
        <w:pStyle w:val="libNormal"/>
        <w:rPr>
          <w:rtl/>
        </w:rPr>
      </w:pPr>
      <w:r w:rsidRPr="00A253DB">
        <w:rPr>
          <w:rFonts w:hint="cs"/>
          <w:rtl/>
        </w:rPr>
        <w:t xml:space="preserve">36- </w:t>
      </w:r>
      <w:r w:rsidRPr="00A253DB">
        <w:rPr>
          <w:rtl/>
        </w:rPr>
        <w:t>المعرفة الإسلامية في المفهوم السلفي، الدكتور شريف كمال النقشبندي</w:t>
      </w:r>
      <w:r w:rsidRPr="00A253DB">
        <w:rPr>
          <w:rFonts w:hint="cs"/>
          <w:rtl/>
        </w:rPr>
        <w:t>:</w:t>
      </w:r>
      <w:r w:rsidRPr="00A253DB">
        <w:rPr>
          <w:rtl/>
        </w:rPr>
        <w:t xml:space="preserve"> ص</w:t>
      </w:r>
      <w:r w:rsidRPr="00A253DB">
        <w:rPr>
          <w:rFonts w:hint="cs"/>
          <w:rtl/>
        </w:rPr>
        <w:t>89.</w:t>
      </w:r>
    </w:p>
    <w:p w14:paraId="4B50C9B7" w14:textId="77777777" w:rsidR="009073AF" w:rsidRPr="00A253DB" w:rsidRDefault="009073AF" w:rsidP="00A253DB">
      <w:pPr>
        <w:pStyle w:val="libNormal"/>
        <w:rPr>
          <w:rtl/>
        </w:rPr>
      </w:pPr>
      <w:r w:rsidRPr="00A253DB">
        <w:rPr>
          <w:rFonts w:hint="cs"/>
          <w:rtl/>
        </w:rPr>
        <w:t xml:space="preserve">37- </w:t>
      </w:r>
      <w:r w:rsidRPr="00A253DB">
        <w:rPr>
          <w:rtl/>
        </w:rPr>
        <w:t xml:space="preserve">كشف النقاب عن عقائد بن عبد الوهاب، </w:t>
      </w:r>
      <w:r w:rsidRPr="00A253DB">
        <w:rPr>
          <w:rFonts w:hint="cs"/>
          <w:rtl/>
        </w:rPr>
        <w:t>العلامة السيد على نقي اللكنوي الهندي: ص34.</w:t>
      </w:r>
    </w:p>
    <w:p w14:paraId="75574FF6" w14:textId="77777777" w:rsidR="009073AF" w:rsidRPr="00A253DB" w:rsidRDefault="009073AF" w:rsidP="00A253DB">
      <w:pPr>
        <w:pStyle w:val="libNormal"/>
        <w:rPr>
          <w:rtl/>
        </w:rPr>
      </w:pPr>
      <w:r w:rsidRPr="00A253DB">
        <w:rPr>
          <w:rFonts w:hint="cs"/>
          <w:rtl/>
        </w:rPr>
        <w:t>38- الوهابية ومؤسسها من منظار إسلامي، الدكتور سليم فاخر المنصوري: ص77 و120.</w:t>
      </w:r>
    </w:p>
    <w:p w14:paraId="31A39272" w14:textId="77777777" w:rsidR="009073AF" w:rsidRPr="00A253DB" w:rsidRDefault="009073AF" w:rsidP="00A253DB">
      <w:pPr>
        <w:pStyle w:val="libNormal"/>
        <w:rPr>
          <w:rtl/>
        </w:rPr>
      </w:pPr>
      <w:r w:rsidRPr="00A253DB">
        <w:rPr>
          <w:rFonts w:hint="cs"/>
          <w:rtl/>
        </w:rPr>
        <w:t xml:space="preserve">39- اليهودية ديانه أم سياسة، الدكتور ربيع الدين أحمد غلوم: ج2 ص51 - 52. </w:t>
      </w:r>
    </w:p>
    <w:p w14:paraId="6B35DF7A" w14:textId="77777777" w:rsidR="009073AF" w:rsidRPr="00A253DB" w:rsidRDefault="009073AF" w:rsidP="00A253DB">
      <w:pPr>
        <w:pStyle w:val="libNormal"/>
        <w:rPr>
          <w:rtl/>
        </w:rPr>
      </w:pPr>
      <w:r w:rsidRPr="00A253DB">
        <w:rPr>
          <w:rFonts w:hint="cs"/>
          <w:rtl/>
        </w:rPr>
        <w:t xml:space="preserve">40- تاريخ الجبرتي أو عجائب الآثار في التراجم والأخبار، المؤرّخ المصري عبد الرحمن الجبرتي: </w:t>
      </w:r>
      <w:r w:rsidRPr="00A253DB">
        <w:rPr>
          <w:rtl/>
        </w:rPr>
        <w:t>ج1 ص54 و87.</w:t>
      </w:r>
    </w:p>
    <w:p w14:paraId="0CCB30C7" w14:textId="77777777" w:rsidR="009073AF" w:rsidRPr="00A253DB" w:rsidRDefault="009073AF" w:rsidP="00A253DB">
      <w:pPr>
        <w:pStyle w:val="libNormal"/>
        <w:rPr>
          <w:rtl/>
        </w:rPr>
      </w:pPr>
      <w:r w:rsidRPr="00A253DB">
        <w:rPr>
          <w:rFonts w:hint="cs"/>
          <w:rtl/>
        </w:rPr>
        <w:t xml:space="preserve">41- </w:t>
      </w:r>
      <w:r w:rsidRPr="00A253DB">
        <w:rPr>
          <w:rtl/>
        </w:rPr>
        <w:t>الأقوال المرضي</w:t>
      </w:r>
      <w:r w:rsidRPr="00A253DB">
        <w:rPr>
          <w:rFonts w:hint="cs"/>
          <w:rtl/>
        </w:rPr>
        <w:t>ة</w:t>
      </w:r>
      <w:r w:rsidRPr="00A253DB">
        <w:rPr>
          <w:rtl/>
        </w:rPr>
        <w:t xml:space="preserve"> ف</w:t>
      </w:r>
      <w:r w:rsidRPr="00A253DB">
        <w:rPr>
          <w:rFonts w:hint="cs"/>
          <w:rtl/>
        </w:rPr>
        <w:t>ي</w:t>
      </w:r>
      <w:r w:rsidRPr="00A253DB">
        <w:rPr>
          <w:rtl/>
        </w:rPr>
        <w:t xml:space="preserve"> الرد على الوهابي</w:t>
      </w:r>
      <w:r w:rsidRPr="00A253DB">
        <w:rPr>
          <w:rFonts w:hint="cs"/>
          <w:rtl/>
        </w:rPr>
        <w:t>ة،</w:t>
      </w:r>
      <w:r w:rsidRPr="00A253DB">
        <w:rPr>
          <w:rtl/>
        </w:rPr>
        <w:t xml:space="preserve"> </w:t>
      </w:r>
      <w:r w:rsidRPr="00A253DB">
        <w:rPr>
          <w:rFonts w:hint="cs"/>
          <w:rtl/>
        </w:rPr>
        <w:t>ال</w:t>
      </w:r>
      <w:r w:rsidRPr="00A253DB">
        <w:rPr>
          <w:rtl/>
        </w:rPr>
        <w:t>شيخ عطا</w:t>
      </w:r>
      <w:r w:rsidRPr="00A253DB">
        <w:rPr>
          <w:rFonts w:hint="cs"/>
          <w:rtl/>
        </w:rPr>
        <w:t>ء</w:t>
      </w:r>
      <w:r w:rsidRPr="00A253DB">
        <w:rPr>
          <w:rtl/>
        </w:rPr>
        <w:t xml:space="preserve"> الكسم </w:t>
      </w:r>
      <w:r w:rsidRPr="00A253DB">
        <w:rPr>
          <w:rFonts w:hint="cs"/>
          <w:rtl/>
        </w:rPr>
        <w:t>ال</w:t>
      </w:r>
      <w:r w:rsidRPr="00A253DB">
        <w:rPr>
          <w:rtl/>
        </w:rPr>
        <w:t>دمشق</w:t>
      </w:r>
      <w:r w:rsidRPr="00A253DB">
        <w:rPr>
          <w:rFonts w:hint="cs"/>
          <w:rtl/>
        </w:rPr>
        <w:t>ي: ص76 - 78.</w:t>
      </w:r>
    </w:p>
    <w:p w14:paraId="6A1AF3AB" w14:textId="77777777" w:rsidR="009073AF" w:rsidRPr="00A253DB" w:rsidRDefault="009073AF" w:rsidP="00A253DB">
      <w:pPr>
        <w:pStyle w:val="libNormal"/>
        <w:rPr>
          <w:rtl/>
        </w:rPr>
      </w:pPr>
      <w:r w:rsidRPr="00A253DB">
        <w:rPr>
          <w:rFonts w:hint="cs"/>
          <w:rtl/>
        </w:rPr>
        <w:t xml:space="preserve">42-  </w:t>
      </w:r>
      <w:r w:rsidRPr="00A253DB">
        <w:rPr>
          <w:rtl/>
        </w:rPr>
        <w:t>الإسلام السعودي الممسوخ، الأستاذ السيد طالب الخرسان: ص24</w:t>
      </w:r>
      <w:r w:rsidRPr="00A253DB">
        <w:rPr>
          <w:rFonts w:hint="cs"/>
          <w:rtl/>
        </w:rPr>
        <w:t>؛</w:t>
      </w:r>
      <w:r w:rsidRPr="00A253DB">
        <w:rPr>
          <w:rtl/>
        </w:rPr>
        <w:t xml:space="preserve"> تجارب، محمد جواد مغنية: ص371</w:t>
      </w:r>
      <w:r w:rsidRPr="00A253DB">
        <w:rPr>
          <w:rFonts w:hint="cs"/>
          <w:rtl/>
        </w:rPr>
        <w:t>.</w:t>
      </w:r>
    </w:p>
    <w:p w14:paraId="2702DBDC" w14:textId="77777777" w:rsidR="009073AF" w:rsidRPr="00A253DB" w:rsidRDefault="009073AF" w:rsidP="00A253DB">
      <w:pPr>
        <w:pStyle w:val="libNormal"/>
        <w:rPr>
          <w:rtl/>
        </w:rPr>
      </w:pPr>
      <w:r w:rsidRPr="00A253DB">
        <w:rPr>
          <w:rFonts w:hint="cs"/>
          <w:rtl/>
        </w:rPr>
        <w:t xml:space="preserve">43- </w:t>
      </w:r>
      <w:r w:rsidRPr="00A253DB">
        <w:rPr>
          <w:rtl/>
        </w:rPr>
        <w:t>النقول الشرعي</w:t>
      </w:r>
      <w:r w:rsidRPr="00A253DB">
        <w:rPr>
          <w:rFonts w:hint="cs"/>
          <w:rtl/>
        </w:rPr>
        <w:t>ة</w:t>
      </w:r>
      <w:r w:rsidRPr="00A253DB">
        <w:rPr>
          <w:rtl/>
        </w:rPr>
        <w:t xml:space="preserve"> في الرد على الوهابي</w:t>
      </w:r>
      <w:r w:rsidRPr="00A253DB">
        <w:rPr>
          <w:rFonts w:hint="cs"/>
          <w:rtl/>
        </w:rPr>
        <w:t>ة،</w:t>
      </w:r>
      <w:r w:rsidRPr="00A253DB">
        <w:rPr>
          <w:rtl/>
        </w:rPr>
        <w:t xml:space="preserve"> </w:t>
      </w:r>
      <w:r w:rsidRPr="00A253DB">
        <w:rPr>
          <w:rFonts w:hint="cs"/>
          <w:rtl/>
        </w:rPr>
        <w:t>ال</w:t>
      </w:r>
      <w:r w:rsidRPr="00A253DB">
        <w:rPr>
          <w:rtl/>
        </w:rPr>
        <w:t xml:space="preserve">شيخ حسن </w:t>
      </w:r>
      <w:r w:rsidRPr="00A253DB">
        <w:rPr>
          <w:rFonts w:hint="cs"/>
          <w:rtl/>
        </w:rPr>
        <w:t>ال</w:t>
      </w:r>
      <w:r w:rsidRPr="00A253DB">
        <w:rPr>
          <w:rtl/>
        </w:rPr>
        <w:t>شط</w:t>
      </w:r>
      <w:r w:rsidRPr="00A253DB">
        <w:rPr>
          <w:rFonts w:hint="cs"/>
          <w:rtl/>
        </w:rPr>
        <w:t>ي</w:t>
      </w:r>
      <w:r w:rsidRPr="00A253DB">
        <w:rPr>
          <w:rtl/>
        </w:rPr>
        <w:t xml:space="preserve"> </w:t>
      </w:r>
      <w:r w:rsidRPr="00A253DB">
        <w:rPr>
          <w:rFonts w:hint="cs"/>
          <w:rtl/>
        </w:rPr>
        <w:t>ال</w:t>
      </w:r>
      <w:r w:rsidRPr="00A253DB">
        <w:rPr>
          <w:rtl/>
        </w:rPr>
        <w:t>حنبل</w:t>
      </w:r>
      <w:r w:rsidRPr="00A253DB">
        <w:rPr>
          <w:rFonts w:hint="cs"/>
          <w:rtl/>
        </w:rPr>
        <w:t>ي</w:t>
      </w:r>
      <w:r w:rsidRPr="00A253DB">
        <w:rPr>
          <w:rtl/>
        </w:rPr>
        <w:t xml:space="preserve"> </w:t>
      </w:r>
      <w:r w:rsidRPr="00A253DB">
        <w:rPr>
          <w:rFonts w:hint="cs"/>
          <w:rtl/>
        </w:rPr>
        <w:t>ال</w:t>
      </w:r>
      <w:r w:rsidRPr="00A253DB">
        <w:rPr>
          <w:rtl/>
        </w:rPr>
        <w:t>دمشق</w:t>
      </w:r>
      <w:r w:rsidRPr="00A253DB">
        <w:rPr>
          <w:rFonts w:hint="cs"/>
          <w:rtl/>
        </w:rPr>
        <w:t>ي: ج2 ص154 و177.</w:t>
      </w:r>
    </w:p>
    <w:p w14:paraId="33B9609D" w14:textId="77777777" w:rsidR="009073AF" w:rsidRPr="00A253DB" w:rsidRDefault="009073AF" w:rsidP="00A253DB">
      <w:pPr>
        <w:pStyle w:val="libNormal"/>
        <w:rPr>
          <w:rtl/>
        </w:rPr>
      </w:pPr>
      <w:r w:rsidRPr="00A253DB">
        <w:rPr>
          <w:rFonts w:hint="cs"/>
          <w:rtl/>
        </w:rPr>
        <w:t xml:space="preserve">44- جريدة الرياض، بتاريخ 19/6/1392هـ، الصفحة الأولى، </w:t>
      </w:r>
      <w:r w:rsidRPr="00A253DB">
        <w:rPr>
          <w:rtl/>
        </w:rPr>
        <w:t>المرسوم الملكي رقم و/26،</w:t>
      </w:r>
      <w:r w:rsidRPr="00A253DB">
        <w:rPr>
          <w:rFonts w:hint="cs"/>
          <w:rtl/>
        </w:rPr>
        <w:t xml:space="preserve"> ب</w:t>
      </w:r>
      <w:r w:rsidRPr="00A253DB">
        <w:rPr>
          <w:rtl/>
        </w:rPr>
        <w:t>تاريخ 12/6/1392هـ</w:t>
      </w:r>
      <w:r w:rsidRPr="00A253DB">
        <w:rPr>
          <w:rFonts w:hint="cs"/>
          <w:rtl/>
        </w:rPr>
        <w:t xml:space="preserve">. </w:t>
      </w:r>
    </w:p>
    <w:p w14:paraId="10D57D07" w14:textId="77777777" w:rsidR="0035306D" w:rsidRDefault="009073AF" w:rsidP="00A253DB">
      <w:pPr>
        <w:pStyle w:val="libNormal"/>
        <w:rPr>
          <w:rtl/>
        </w:rPr>
      </w:pPr>
      <w:r w:rsidRPr="00A253DB">
        <w:rPr>
          <w:rFonts w:hint="cs"/>
          <w:rtl/>
        </w:rPr>
        <w:t>45- إ</w:t>
      </w:r>
      <w:r w:rsidRPr="00A253DB">
        <w:rPr>
          <w:rtl/>
        </w:rPr>
        <w:t>زهاق الباطل ف</w:t>
      </w:r>
      <w:r w:rsidRPr="00A253DB">
        <w:rPr>
          <w:rFonts w:hint="cs"/>
          <w:rtl/>
        </w:rPr>
        <w:t>ي</w:t>
      </w:r>
      <w:r w:rsidRPr="00A253DB">
        <w:rPr>
          <w:rtl/>
        </w:rPr>
        <w:t xml:space="preserve"> الرد </w:t>
      </w:r>
      <w:r w:rsidRPr="00A253DB">
        <w:rPr>
          <w:rFonts w:hint="cs"/>
          <w:rtl/>
        </w:rPr>
        <w:t xml:space="preserve">على </w:t>
      </w:r>
      <w:r w:rsidRPr="00A253DB">
        <w:rPr>
          <w:rtl/>
        </w:rPr>
        <w:t>الفرق</w:t>
      </w:r>
      <w:r w:rsidRPr="00A253DB">
        <w:rPr>
          <w:rFonts w:hint="cs"/>
          <w:rtl/>
        </w:rPr>
        <w:t>ة</w:t>
      </w:r>
      <w:r w:rsidRPr="00A253DB">
        <w:rPr>
          <w:rtl/>
        </w:rPr>
        <w:t xml:space="preserve"> الوهابي</w:t>
      </w:r>
      <w:r w:rsidRPr="00A253DB">
        <w:rPr>
          <w:rFonts w:hint="cs"/>
          <w:rtl/>
        </w:rPr>
        <w:t>ة، العلامة</w:t>
      </w:r>
      <w:r w:rsidRPr="00A253DB">
        <w:rPr>
          <w:rtl/>
        </w:rPr>
        <w:t xml:space="preserve"> </w:t>
      </w:r>
      <w:r w:rsidRPr="00A253DB">
        <w:rPr>
          <w:rFonts w:hint="cs"/>
          <w:rtl/>
        </w:rPr>
        <w:t>ال</w:t>
      </w:r>
      <w:r w:rsidRPr="00A253DB">
        <w:rPr>
          <w:rtl/>
        </w:rPr>
        <w:t xml:space="preserve">سيد </w:t>
      </w:r>
      <w:r w:rsidRPr="00A253DB">
        <w:rPr>
          <w:rFonts w:hint="cs"/>
          <w:rtl/>
        </w:rPr>
        <w:t>إ</w:t>
      </w:r>
      <w:r w:rsidRPr="00A253DB">
        <w:rPr>
          <w:rtl/>
        </w:rPr>
        <w:t xml:space="preserve">براهيم </w:t>
      </w:r>
    </w:p>
    <w:p w14:paraId="692A3AC6" w14:textId="77777777" w:rsidR="0035306D" w:rsidRDefault="0035306D" w:rsidP="0035306D">
      <w:pPr>
        <w:pStyle w:val="libNormal"/>
        <w:rPr>
          <w:rtl/>
        </w:rPr>
      </w:pPr>
      <w:r>
        <w:rPr>
          <w:rtl/>
        </w:rPr>
        <w:br w:type="page"/>
      </w:r>
    </w:p>
    <w:p w14:paraId="69BC2AC5" w14:textId="1DE261FA" w:rsidR="009073AF" w:rsidRPr="00A253DB" w:rsidRDefault="009073AF" w:rsidP="0035306D">
      <w:pPr>
        <w:pStyle w:val="libNormal0"/>
        <w:rPr>
          <w:rtl/>
        </w:rPr>
      </w:pPr>
      <w:r w:rsidRPr="00A253DB">
        <w:rPr>
          <w:rFonts w:hint="cs"/>
          <w:rtl/>
        </w:rPr>
        <w:lastRenderedPageBreak/>
        <w:t>ال</w:t>
      </w:r>
      <w:r w:rsidRPr="00A253DB">
        <w:rPr>
          <w:rtl/>
        </w:rPr>
        <w:t>رفاعي: ص</w:t>
      </w:r>
      <w:r w:rsidRPr="00A253DB">
        <w:rPr>
          <w:rFonts w:hint="cs"/>
          <w:rtl/>
        </w:rPr>
        <w:t>34.</w:t>
      </w:r>
    </w:p>
    <w:p w14:paraId="72C1A932" w14:textId="77777777" w:rsidR="009073AF" w:rsidRPr="00A253DB" w:rsidRDefault="009073AF" w:rsidP="00A253DB">
      <w:pPr>
        <w:pStyle w:val="libNormal"/>
        <w:rPr>
          <w:rtl/>
        </w:rPr>
      </w:pPr>
      <w:r w:rsidRPr="00A253DB">
        <w:rPr>
          <w:rFonts w:hint="cs"/>
          <w:rtl/>
        </w:rPr>
        <w:t>46- إ</w:t>
      </w:r>
      <w:r w:rsidRPr="00A253DB">
        <w:rPr>
          <w:rtl/>
        </w:rPr>
        <w:t xml:space="preserve">زهاق الباطل في الرد </w:t>
      </w:r>
      <w:r w:rsidRPr="00A253DB">
        <w:rPr>
          <w:rFonts w:hint="cs"/>
          <w:rtl/>
        </w:rPr>
        <w:t xml:space="preserve">على </w:t>
      </w:r>
      <w:r w:rsidRPr="00A253DB">
        <w:rPr>
          <w:rtl/>
        </w:rPr>
        <w:t>الفرق</w:t>
      </w:r>
      <w:r w:rsidRPr="00A253DB">
        <w:rPr>
          <w:rFonts w:hint="cs"/>
          <w:rtl/>
        </w:rPr>
        <w:t>ة</w:t>
      </w:r>
      <w:r w:rsidRPr="00A253DB">
        <w:rPr>
          <w:rtl/>
        </w:rPr>
        <w:t xml:space="preserve"> الوهابي</w:t>
      </w:r>
      <w:r w:rsidRPr="00A253DB">
        <w:rPr>
          <w:rFonts w:hint="cs"/>
          <w:rtl/>
        </w:rPr>
        <w:t>ة، العلامة</w:t>
      </w:r>
      <w:r w:rsidRPr="00A253DB">
        <w:rPr>
          <w:rtl/>
        </w:rPr>
        <w:t xml:space="preserve"> </w:t>
      </w:r>
      <w:r w:rsidRPr="00A253DB">
        <w:rPr>
          <w:rFonts w:hint="cs"/>
          <w:rtl/>
        </w:rPr>
        <w:t>ال</w:t>
      </w:r>
      <w:r w:rsidRPr="00A253DB">
        <w:rPr>
          <w:rtl/>
        </w:rPr>
        <w:t xml:space="preserve">سيد إبراهيم </w:t>
      </w:r>
      <w:r w:rsidRPr="00A253DB">
        <w:rPr>
          <w:rFonts w:hint="cs"/>
          <w:rtl/>
        </w:rPr>
        <w:t>ال</w:t>
      </w:r>
      <w:r w:rsidRPr="00A253DB">
        <w:rPr>
          <w:rtl/>
        </w:rPr>
        <w:t>رفاعي: ص</w:t>
      </w:r>
      <w:r w:rsidRPr="00A253DB">
        <w:rPr>
          <w:rFonts w:hint="cs"/>
          <w:rtl/>
        </w:rPr>
        <w:t>35 - 36.</w:t>
      </w:r>
    </w:p>
    <w:p w14:paraId="0A84D702" w14:textId="77777777" w:rsidR="009073AF" w:rsidRPr="00A253DB" w:rsidRDefault="009073AF" w:rsidP="00A253DB">
      <w:pPr>
        <w:pStyle w:val="libNormal"/>
        <w:rPr>
          <w:rtl/>
        </w:rPr>
      </w:pPr>
      <w:r w:rsidRPr="00A253DB">
        <w:rPr>
          <w:rFonts w:hint="cs"/>
          <w:rtl/>
        </w:rPr>
        <w:t xml:space="preserve">47- </w:t>
      </w:r>
      <w:r w:rsidRPr="00A253DB">
        <w:rPr>
          <w:rtl/>
        </w:rPr>
        <w:t>الوهابية بين النظرية والحكم، الدكتور زكريا أحمد نوري، دار الوحدة، دمشق، 1974م: ج1 ص</w:t>
      </w:r>
      <w:r w:rsidRPr="00A253DB">
        <w:rPr>
          <w:rFonts w:hint="cs"/>
          <w:rtl/>
        </w:rPr>
        <w:t>61 و72.</w:t>
      </w:r>
    </w:p>
    <w:p w14:paraId="25391450" w14:textId="77777777" w:rsidR="009073AF" w:rsidRPr="00A253DB" w:rsidRDefault="009073AF" w:rsidP="00A253DB">
      <w:pPr>
        <w:pStyle w:val="libNormal"/>
        <w:rPr>
          <w:rtl/>
        </w:rPr>
      </w:pPr>
      <w:r w:rsidRPr="00A253DB">
        <w:rPr>
          <w:rFonts w:hint="cs"/>
          <w:rtl/>
        </w:rPr>
        <w:t>48- جريدة المدينة، بتاريخ 25 / أغسطس / 2015م: الصفحة الخامسة.</w:t>
      </w:r>
    </w:p>
    <w:p w14:paraId="19CCF777" w14:textId="77777777" w:rsidR="009073AF" w:rsidRPr="00A253DB" w:rsidRDefault="009073AF" w:rsidP="00A253DB">
      <w:pPr>
        <w:pStyle w:val="libNormal"/>
        <w:rPr>
          <w:rtl/>
        </w:rPr>
      </w:pPr>
      <w:r w:rsidRPr="00A253DB">
        <w:rPr>
          <w:rFonts w:hint="cs"/>
          <w:rtl/>
        </w:rPr>
        <w:t xml:space="preserve">49- الصواعق الإلهية في الرد على الوهابية، سليمان بن عبد الوهاب: ص14 - 16. </w:t>
      </w:r>
    </w:p>
    <w:p w14:paraId="673E3EC2" w14:textId="77777777" w:rsidR="009073AF" w:rsidRPr="00A253DB" w:rsidRDefault="009073AF" w:rsidP="00A253DB">
      <w:pPr>
        <w:pStyle w:val="libNormal"/>
        <w:rPr>
          <w:rtl/>
        </w:rPr>
      </w:pPr>
      <w:r w:rsidRPr="00A253DB">
        <w:rPr>
          <w:rFonts w:hint="cs"/>
          <w:rtl/>
        </w:rPr>
        <w:t>50- مقالة: آل سعود والسلفيون الوهابيون يمحون تراث النبوة والإسلام، الباحث المصري فكري عبد المطلب، نشرتها جريدة الوطن الليبية، بتاريخ 23/تموز/2014م.</w:t>
      </w:r>
    </w:p>
    <w:p w14:paraId="59FA90F6" w14:textId="77777777" w:rsidR="009073AF" w:rsidRPr="00A253DB" w:rsidRDefault="009073AF" w:rsidP="00A253DB">
      <w:pPr>
        <w:pStyle w:val="libNormal"/>
        <w:rPr>
          <w:rtl/>
        </w:rPr>
      </w:pPr>
      <w:r w:rsidRPr="00A253DB">
        <w:rPr>
          <w:rFonts w:hint="cs"/>
          <w:rtl/>
        </w:rPr>
        <w:t>51- مقالة: آل سعود والسلفيون الوهابيون يمحون تراث النبوة والإسلام، الباحث المصري فكري عبد المطلب، نشرتها جريدة الوطن الليبية، بتاريخ 23/تموز/2014م.</w:t>
      </w:r>
    </w:p>
    <w:p w14:paraId="7C980A33" w14:textId="77777777" w:rsidR="009073AF" w:rsidRPr="00A253DB" w:rsidRDefault="009073AF" w:rsidP="00A253DB">
      <w:pPr>
        <w:pStyle w:val="libNormal"/>
        <w:rPr>
          <w:rtl/>
        </w:rPr>
      </w:pPr>
      <w:r w:rsidRPr="00A253DB">
        <w:rPr>
          <w:rFonts w:hint="cs"/>
          <w:rtl/>
        </w:rPr>
        <w:t xml:space="preserve">52- مخطوطة في مكتبة الشيخ عارف حكمت بالمدينة المنورة: تحت رقم 129 ص8 - 9. </w:t>
      </w:r>
    </w:p>
    <w:p w14:paraId="6FCC48C0" w14:textId="77777777" w:rsidR="009073AF" w:rsidRPr="00A253DB" w:rsidRDefault="009073AF" w:rsidP="00A253DB">
      <w:pPr>
        <w:pStyle w:val="libNormal"/>
        <w:rPr>
          <w:rtl/>
        </w:rPr>
      </w:pPr>
      <w:r w:rsidRPr="00A253DB">
        <w:rPr>
          <w:rFonts w:hint="cs"/>
          <w:rtl/>
        </w:rPr>
        <w:t xml:space="preserve">53- سير أعلام النبلاء، محمد بن أحمد الذهبي، تحقيق شعيب الأرناؤوط ومحمد العرقسوسي: ج3 ص322 - 325؛ الأخبار الطوال، أحمد بن داود الدينوري: ص374؛ تاريخ الأمم والملوك، محمد بن جرير الطبري: ج5 ص482 و495؛ الكامل في التاريخ، علي بن محمد (ابن الأثير) الشيباني: ج4 ص111. </w:t>
      </w:r>
    </w:p>
    <w:p w14:paraId="53227AE3" w14:textId="77777777" w:rsidR="0035306D" w:rsidRDefault="009073AF" w:rsidP="00A253DB">
      <w:pPr>
        <w:pStyle w:val="libNormal"/>
        <w:rPr>
          <w:rtl/>
        </w:rPr>
      </w:pPr>
      <w:r w:rsidRPr="00A253DB">
        <w:rPr>
          <w:rFonts w:hint="cs"/>
          <w:rtl/>
        </w:rPr>
        <w:t xml:space="preserve">54- تاريخ خليفة، أبو عمرو خليفة بن الخياط الشيباني (ابن خليفة): </w:t>
      </w:r>
    </w:p>
    <w:p w14:paraId="6CD130C0" w14:textId="77777777" w:rsidR="0035306D" w:rsidRDefault="0035306D" w:rsidP="0035306D">
      <w:pPr>
        <w:pStyle w:val="libNormal"/>
        <w:rPr>
          <w:rtl/>
        </w:rPr>
      </w:pPr>
      <w:r>
        <w:rPr>
          <w:rtl/>
        </w:rPr>
        <w:br w:type="page"/>
      </w:r>
    </w:p>
    <w:p w14:paraId="0B0FE244" w14:textId="141DB7D7" w:rsidR="009073AF" w:rsidRPr="00A253DB" w:rsidRDefault="009073AF" w:rsidP="0035306D">
      <w:pPr>
        <w:pStyle w:val="libNormal0"/>
        <w:rPr>
          <w:rtl/>
        </w:rPr>
      </w:pPr>
      <w:r w:rsidRPr="00A253DB">
        <w:rPr>
          <w:rFonts w:hint="cs"/>
          <w:rtl/>
        </w:rPr>
        <w:lastRenderedPageBreak/>
        <w:t xml:space="preserve">ص252؛ المحن، محمد بن أحمد بن تميم التميمي: ص203.؛ مروج الذهب ومعادن الجوهر، علي بن حسين المسعودي، تحقيق محمد محي الدين عبد المجيد: ج3 ص81؛ الفتوح، محمد بن علي (ابن الأعثم) الكوفي الكندي، تحقيق على شيري: ج3 ص185 - 186. </w:t>
      </w:r>
    </w:p>
    <w:p w14:paraId="7B680F8F" w14:textId="77777777" w:rsidR="009073AF" w:rsidRPr="00A253DB" w:rsidRDefault="009073AF" w:rsidP="00A253DB">
      <w:pPr>
        <w:pStyle w:val="libNormal"/>
        <w:rPr>
          <w:rtl/>
        </w:rPr>
      </w:pPr>
      <w:r w:rsidRPr="00A253DB">
        <w:rPr>
          <w:rFonts w:hint="cs"/>
          <w:rtl/>
        </w:rPr>
        <w:t>55- الجامع في أخبار القرامطة في الأحساء، الشام، العراق، واليمن، الدكتور سهيل زركار: ج2 ص343 - 345؛ الكامل في التاريخ، علي بن محمد (ابن الأثير) الشيباني: ج6 ص175 و203؛ تاريخ الخلفاء، تاريخ خلفاء المسلمين جلال الدين عبد الرحمن السيوطي، تحقيق محمد محي الدين الحميد: ج1 ص328؛ سير أعلام النبلاء، محمد بن أحمد الذهبي: ج16 ص274 - 275؛ موسوعة تاريخ مصر عبر العصور، المؤرّخ أحمد حسين: ج2 ص506.</w:t>
      </w:r>
    </w:p>
    <w:p w14:paraId="6229DE61" w14:textId="77777777" w:rsidR="009073AF" w:rsidRPr="00A253DB" w:rsidRDefault="009073AF" w:rsidP="00A253DB">
      <w:pPr>
        <w:pStyle w:val="libNormal"/>
        <w:rPr>
          <w:rtl/>
        </w:rPr>
      </w:pPr>
      <w:r w:rsidRPr="00A253DB">
        <w:rPr>
          <w:rFonts w:hint="cs"/>
          <w:rtl/>
        </w:rPr>
        <w:t xml:space="preserve">56- تاريخ الخلفاء (تاريخ خلفاء المسلمين)، عبد الرحمن السيوطي: ج1 ص320 - 328. </w:t>
      </w:r>
    </w:p>
    <w:p w14:paraId="7B450BC5" w14:textId="77777777" w:rsidR="009073AF" w:rsidRPr="00A253DB" w:rsidRDefault="009073AF" w:rsidP="00A253DB">
      <w:pPr>
        <w:pStyle w:val="libNormal"/>
        <w:rPr>
          <w:rtl/>
        </w:rPr>
      </w:pPr>
      <w:r w:rsidRPr="00A253DB">
        <w:rPr>
          <w:rFonts w:hint="cs"/>
          <w:rtl/>
        </w:rPr>
        <w:t xml:space="preserve">57- </w:t>
      </w:r>
      <w:r w:rsidRPr="00A253DB">
        <w:rPr>
          <w:rtl/>
        </w:rPr>
        <w:t>كشف النور عن أصحاب القبور</w:t>
      </w:r>
      <w:r w:rsidRPr="00A253DB">
        <w:rPr>
          <w:rFonts w:hint="cs"/>
          <w:rtl/>
        </w:rPr>
        <w:t>، الشيخ</w:t>
      </w:r>
      <w:r w:rsidRPr="00A253DB">
        <w:rPr>
          <w:rtl/>
        </w:rPr>
        <w:t xml:space="preserve"> عبدالغن</w:t>
      </w:r>
      <w:r w:rsidRPr="00A253DB">
        <w:rPr>
          <w:rFonts w:hint="cs"/>
          <w:rtl/>
        </w:rPr>
        <w:t>ي</w:t>
      </w:r>
      <w:r w:rsidRPr="00A253DB">
        <w:rPr>
          <w:rtl/>
        </w:rPr>
        <w:t xml:space="preserve"> أفندي </w:t>
      </w:r>
      <w:r w:rsidRPr="00A253DB">
        <w:rPr>
          <w:rFonts w:hint="cs"/>
          <w:rtl/>
        </w:rPr>
        <w:t>ال</w:t>
      </w:r>
      <w:r w:rsidRPr="00A253DB">
        <w:rPr>
          <w:rtl/>
        </w:rPr>
        <w:t>نابلسي: ص</w:t>
      </w:r>
      <w:r w:rsidRPr="00A253DB">
        <w:rPr>
          <w:rFonts w:hint="cs"/>
          <w:rtl/>
        </w:rPr>
        <w:t>45 و48.</w:t>
      </w:r>
    </w:p>
    <w:p w14:paraId="22E19149" w14:textId="77777777" w:rsidR="009073AF" w:rsidRPr="00A253DB" w:rsidRDefault="009073AF" w:rsidP="00A253DB">
      <w:pPr>
        <w:pStyle w:val="libNormal"/>
        <w:rPr>
          <w:rtl/>
        </w:rPr>
      </w:pPr>
      <w:r w:rsidRPr="00A253DB">
        <w:rPr>
          <w:rFonts w:hint="cs"/>
          <w:rtl/>
        </w:rPr>
        <w:t xml:space="preserve">58- </w:t>
      </w:r>
      <w:r w:rsidRPr="00A253DB">
        <w:rPr>
          <w:rtl/>
        </w:rPr>
        <w:t>كشف النور عن أصحاب القبور</w:t>
      </w:r>
      <w:r w:rsidRPr="00A253DB">
        <w:rPr>
          <w:rFonts w:hint="cs"/>
          <w:rtl/>
        </w:rPr>
        <w:t>،</w:t>
      </w:r>
      <w:r w:rsidRPr="00A253DB">
        <w:rPr>
          <w:rtl/>
        </w:rPr>
        <w:t xml:space="preserve"> </w:t>
      </w:r>
      <w:r w:rsidRPr="00A253DB">
        <w:rPr>
          <w:rFonts w:hint="cs"/>
          <w:rtl/>
        </w:rPr>
        <w:t xml:space="preserve">الشيخ </w:t>
      </w:r>
      <w:r w:rsidRPr="00A253DB">
        <w:rPr>
          <w:rtl/>
        </w:rPr>
        <w:t>عبدالغن</w:t>
      </w:r>
      <w:r w:rsidRPr="00A253DB">
        <w:rPr>
          <w:rFonts w:hint="cs"/>
          <w:rtl/>
        </w:rPr>
        <w:t>ي</w:t>
      </w:r>
      <w:r w:rsidRPr="00A253DB">
        <w:rPr>
          <w:rtl/>
        </w:rPr>
        <w:t xml:space="preserve"> أفندي </w:t>
      </w:r>
      <w:r w:rsidRPr="00A253DB">
        <w:rPr>
          <w:rFonts w:hint="cs"/>
          <w:rtl/>
        </w:rPr>
        <w:t>ال</w:t>
      </w:r>
      <w:r w:rsidRPr="00A253DB">
        <w:rPr>
          <w:rtl/>
        </w:rPr>
        <w:t>نابلسي: ص</w:t>
      </w:r>
      <w:r w:rsidRPr="00A253DB">
        <w:rPr>
          <w:rFonts w:hint="cs"/>
          <w:rtl/>
        </w:rPr>
        <w:t>50 - 52.</w:t>
      </w:r>
    </w:p>
    <w:p w14:paraId="428F55CA" w14:textId="77777777" w:rsidR="009073AF" w:rsidRPr="00A253DB" w:rsidRDefault="009073AF" w:rsidP="00A253DB">
      <w:pPr>
        <w:pStyle w:val="libNormal"/>
        <w:rPr>
          <w:rtl/>
        </w:rPr>
      </w:pPr>
      <w:r w:rsidRPr="00A253DB">
        <w:rPr>
          <w:rFonts w:hint="cs"/>
          <w:rtl/>
        </w:rPr>
        <w:t xml:space="preserve">59- </w:t>
      </w:r>
      <w:r w:rsidRPr="00A253DB">
        <w:rPr>
          <w:rtl/>
        </w:rPr>
        <w:t>الوهابية السلفية ودولتها في نجد، الدكتور فاهم بن جبير السيدان</w:t>
      </w:r>
      <w:r w:rsidRPr="00A253DB">
        <w:rPr>
          <w:rFonts w:hint="cs"/>
          <w:rtl/>
        </w:rPr>
        <w:t>:</w:t>
      </w:r>
      <w:r w:rsidRPr="00A253DB">
        <w:rPr>
          <w:rtl/>
        </w:rPr>
        <w:t xml:space="preserve"> ص</w:t>
      </w:r>
      <w:r w:rsidRPr="00A253DB">
        <w:rPr>
          <w:rFonts w:hint="cs"/>
          <w:rtl/>
        </w:rPr>
        <w:t>88.</w:t>
      </w:r>
    </w:p>
    <w:p w14:paraId="0FDB1009" w14:textId="77777777" w:rsidR="009073AF" w:rsidRPr="00A253DB" w:rsidRDefault="009073AF" w:rsidP="00A253DB">
      <w:pPr>
        <w:pStyle w:val="libNormal"/>
        <w:rPr>
          <w:rtl/>
        </w:rPr>
      </w:pPr>
      <w:r w:rsidRPr="00A253DB">
        <w:rPr>
          <w:rFonts w:hint="cs"/>
          <w:rtl/>
        </w:rPr>
        <w:t xml:space="preserve">60- تاريخ الدولة السعودية، حتى الربع الأوّل من القرن العشرين، الدكتورة مديحة درويش: ص27 - 30؛ تاريخ الدولة السعودية الثانية، عبد الفتاح حسن أبو علية: ص88 -93. </w:t>
      </w:r>
    </w:p>
    <w:p w14:paraId="3048313C" w14:textId="77777777" w:rsidR="0035306D" w:rsidRDefault="0035306D" w:rsidP="0035306D">
      <w:pPr>
        <w:pStyle w:val="libNormal"/>
        <w:rPr>
          <w:rtl/>
        </w:rPr>
      </w:pPr>
      <w:r>
        <w:rPr>
          <w:rtl/>
        </w:rPr>
        <w:br w:type="page"/>
      </w:r>
    </w:p>
    <w:p w14:paraId="6202E117" w14:textId="77777777" w:rsidR="009073AF" w:rsidRPr="00A253DB" w:rsidRDefault="009073AF" w:rsidP="00A253DB">
      <w:pPr>
        <w:pStyle w:val="libNormal"/>
        <w:rPr>
          <w:rtl/>
        </w:rPr>
      </w:pPr>
      <w:r w:rsidRPr="00A253DB">
        <w:rPr>
          <w:rFonts w:hint="cs"/>
          <w:rtl/>
        </w:rPr>
        <w:lastRenderedPageBreak/>
        <w:t xml:space="preserve">61- </w:t>
      </w:r>
      <w:r w:rsidRPr="00A253DB">
        <w:rPr>
          <w:rtl/>
        </w:rPr>
        <w:t>كشف النور عن أصحاب القبور</w:t>
      </w:r>
      <w:r w:rsidRPr="00A253DB">
        <w:rPr>
          <w:rFonts w:hint="cs"/>
          <w:rtl/>
        </w:rPr>
        <w:t>، الشيخ</w:t>
      </w:r>
      <w:r w:rsidRPr="00A253DB">
        <w:rPr>
          <w:rtl/>
        </w:rPr>
        <w:t xml:space="preserve"> عبد</w:t>
      </w:r>
      <w:r w:rsidRPr="00A253DB">
        <w:rPr>
          <w:rFonts w:hint="cs"/>
          <w:rtl/>
        </w:rPr>
        <w:t xml:space="preserve"> </w:t>
      </w:r>
      <w:r w:rsidRPr="00A253DB">
        <w:rPr>
          <w:rtl/>
        </w:rPr>
        <w:t>الغن</w:t>
      </w:r>
      <w:r w:rsidRPr="00A253DB">
        <w:rPr>
          <w:rFonts w:hint="cs"/>
          <w:rtl/>
        </w:rPr>
        <w:t>ي</w:t>
      </w:r>
      <w:r w:rsidRPr="00A253DB">
        <w:rPr>
          <w:rtl/>
        </w:rPr>
        <w:t xml:space="preserve"> أفندي </w:t>
      </w:r>
      <w:r w:rsidRPr="00A253DB">
        <w:rPr>
          <w:rFonts w:hint="cs"/>
          <w:rtl/>
        </w:rPr>
        <w:t>ال</w:t>
      </w:r>
      <w:r w:rsidRPr="00A253DB">
        <w:rPr>
          <w:rtl/>
        </w:rPr>
        <w:t>نابلسي: ص</w:t>
      </w:r>
      <w:r w:rsidRPr="00A253DB">
        <w:rPr>
          <w:rFonts w:hint="cs"/>
          <w:rtl/>
        </w:rPr>
        <w:t>134 - 142.</w:t>
      </w:r>
    </w:p>
    <w:p w14:paraId="2382158F" w14:textId="77777777" w:rsidR="009073AF" w:rsidRPr="00A253DB" w:rsidRDefault="009073AF" w:rsidP="00A253DB">
      <w:pPr>
        <w:pStyle w:val="libNormal"/>
        <w:rPr>
          <w:rtl/>
        </w:rPr>
      </w:pPr>
      <w:r w:rsidRPr="00A253DB">
        <w:rPr>
          <w:rFonts w:hint="cs"/>
          <w:rtl/>
        </w:rPr>
        <w:t>62- الشرف الأعلى في ذكر قبور مقبرة المعلا، للمؤرّخ المكي جمال الدين محمد بن علي الشيبي، مخطوطة في مكتبة عارف حكمت، نقلت عنه مجلة العرب (السنة7: ج1 ص887، بتاريخ جمادي الآخرة لسنة 1393هـ).</w:t>
      </w:r>
    </w:p>
    <w:p w14:paraId="5081DF7F" w14:textId="77777777" w:rsidR="009073AF" w:rsidRPr="00A253DB" w:rsidRDefault="009073AF" w:rsidP="00A253DB">
      <w:pPr>
        <w:pStyle w:val="libNormal"/>
        <w:rPr>
          <w:rtl/>
        </w:rPr>
      </w:pPr>
      <w:r w:rsidRPr="00A253DB">
        <w:rPr>
          <w:rFonts w:hint="cs"/>
          <w:rtl/>
        </w:rPr>
        <w:t>63- العقد الثمين في تاريخ البلد الأمين، تقي الدين من حمد بن أحمد بن علي الفاسي المكي: ص27 - 34.</w:t>
      </w:r>
    </w:p>
    <w:p w14:paraId="2167EF18" w14:textId="77777777" w:rsidR="009073AF" w:rsidRPr="00A253DB" w:rsidRDefault="009073AF" w:rsidP="00A253DB">
      <w:pPr>
        <w:pStyle w:val="libNormal"/>
        <w:rPr>
          <w:rtl/>
        </w:rPr>
      </w:pPr>
      <w:r w:rsidRPr="00A253DB">
        <w:rPr>
          <w:rFonts w:hint="cs"/>
          <w:rtl/>
        </w:rPr>
        <w:t>64- الآثار المندثرة في الحجاز، بحث قدمه الأستاذ الدكتور أحمد بن عمر الزيعلي، رئيس قسم الآثار والمتاحف بجامعة سعود، الرياض، 17/ جمادي الأوّل/ 1413 هـ.</w:t>
      </w:r>
    </w:p>
    <w:p w14:paraId="2B4C2B09" w14:textId="77777777" w:rsidR="009073AF" w:rsidRPr="00A253DB" w:rsidRDefault="009073AF" w:rsidP="00A253DB">
      <w:pPr>
        <w:pStyle w:val="libNormal"/>
        <w:rPr>
          <w:rtl/>
        </w:rPr>
      </w:pPr>
      <w:r w:rsidRPr="00A253DB">
        <w:rPr>
          <w:rFonts w:hint="cs"/>
          <w:rtl/>
        </w:rPr>
        <w:t>65- ال</w:t>
      </w:r>
      <w:r w:rsidRPr="00A253DB">
        <w:rPr>
          <w:rtl/>
        </w:rPr>
        <w:t>مدارج السني</w:t>
      </w:r>
      <w:r w:rsidRPr="00A253DB">
        <w:rPr>
          <w:rFonts w:hint="cs"/>
          <w:rtl/>
        </w:rPr>
        <w:t>ة</w:t>
      </w:r>
      <w:r w:rsidRPr="00A253DB">
        <w:rPr>
          <w:rtl/>
        </w:rPr>
        <w:t xml:space="preserve"> ف</w:t>
      </w:r>
      <w:r w:rsidRPr="00A253DB">
        <w:rPr>
          <w:rFonts w:hint="cs"/>
          <w:rtl/>
        </w:rPr>
        <w:t>ي</w:t>
      </w:r>
      <w:r w:rsidRPr="00A253DB">
        <w:rPr>
          <w:rtl/>
        </w:rPr>
        <w:t xml:space="preserve"> الرد على الوهابي</w:t>
      </w:r>
      <w:r w:rsidRPr="00A253DB">
        <w:rPr>
          <w:rFonts w:hint="cs"/>
          <w:rtl/>
        </w:rPr>
        <w:t>ة، الشيخ</w:t>
      </w:r>
      <w:r w:rsidRPr="00A253DB">
        <w:rPr>
          <w:rtl/>
        </w:rPr>
        <w:t xml:space="preserve"> عامر </w:t>
      </w:r>
      <w:r w:rsidRPr="00A253DB">
        <w:rPr>
          <w:rFonts w:hint="cs"/>
          <w:rtl/>
        </w:rPr>
        <w:t>حكيم القادري</w:t>
      </w:r>
      <w:r w:rsidRPr="00A253DB">
        <w:rPr>
          <w:rtl/>
        </w:rPr>
        <w:t>: ص</w:t>
      </w:r>
      <w:r w:rsidRPr="00A253DB">
        <w:rPr>
          <w:rFonts w:hint="cs"/>
          <w:rtl/>
        </w:rPr>
        <w:t>94 - 96.</w:t>
      </w:r>
    </w:p>
    <w:p w14:paraId="241BBE68" w14:textId="77777777" w:rsidR="009073AF" w:rsidRPr="00A253DB" w:rsidRDefault="009073AF" w:rsidP="00A253DB">
      <w:pPr>
        <w:pStyle w:val="libNormal"/>
        <w:rPr>
          <w:rtl/>
        </w:rPr>
      </w:pPr>
      <w:r w:rsidRPr="00A253DB">
        <w:rPr>
          <w:rFonts w:hint="cs"/>
          <w:rtl/>
        </w:rPr>
        <w:t xml:space="preserve">66- </w:t>
      </w:r>
      <w:r w:rsidRPr="00A253DB">
        <w:rPr>
          <w:rtl/>
        </w:rPr>
        <w:t>ضياء الصدور لمنكر التوسّل بأهل القبور</w:t>
      </w:r>
      <w:r w:rsidRPr="00A253DB">
        <w:rPr>
          <w:rFonts w:hint="cs"/>
          <w:rtl/>
        </w:rPr>
        <w:t>، العلامة الشيخ</w:t>
      </w:r>
      <w:r w:rsidRPr="00A253DB">
        <w:rPr>
          <w:rtl/>
        </w:rPr>
        <w:t xml:space="preserve"> ظاهر</w:t>
      </w:r>
      <w:r w:rsidRPr="00A253DB">
        <w:rPr>
          <w:rFonts w:hint="cs"/>
          <w:rtl/>
        </w:rPr>
        <w:t xml:space="preserve"> </w:t>
      </w:r>
      <w:r w:rsidRPr="00A253DB">
        <w:rPr>
          <w:rtl/>
        </w:rPr>
        <w:t>شاه ميا</w:t>
      </w:r>
      <w:r w:rsidRPr="00A253DB">
        <w:rPr>
          <w:rFonts w:hint="cs"/>
          <w:rtl/>
        </w:rPr>
        <w:t xml:space="preserve">ن </w:t>
      </w:r>
      <w:r w:rsidRPr="00A253DB">
        <w:rPr>
          <w:rtl/>
        </w:rPr>
        <w:t>بن عبد</w:t>
      </w:r>
      <w:r w:rsidRPr="00A253DB">
        <w:rPr>
          <w:rFonts w:hint="cs"/>
          <w:rtl/>
        </w:rPr>
        <w:t xml:space="preserve"> </w:t>
      </w:r>
      <w:r w:rsidRPr="00A253DB">
        <w:rPr>
          <w:rtl/>
        </w:rPr>
        <w:t>العظيم</w:t>
      </w:r>
      <w:r w:rsidRPr="00A253DB">
        <w:rPr>
          <w:rFonts w:hint="cs"/>
          <w:rtl/>
        </w:rPr>
        <w:t>: ص45 - 52.</w:t>
      </w:r>
    </w:p>
    <w:p w14:paraId="57644FDB" w14:textId="77777777" w:rsidR="009073AF" w:rsidRPr="00A253DB" w:rsidRDefault="009073AF" w:rsidP="00A253DB">
      <w:pPr>
        <w:pStyle w:val="libNormal"/>
        <w:rPr>
          <w:rtl/>
        </w:rPr>
      </w:pPr>
      <w:r w:rsidRPr="00A253DB">
        <w:rPr>
          <w:rFonts w:hint="cs"/>
          <w:rtl/>
        </w:rPr>
        <w:t xml:space="preserve">67- </w:t>
      </w:r>
      <w:r w:rsidRPr="00A253DB">
        <w:rPr>
          <w:rtl/>
        </w:rPr>
        <w:t>ضياء الصدور لمنكر التوسّل بأهل القبور</w:t>
      </w:r>
      <w:r w:rsidRPr="00A253DB">
        <w:rPr>
          <w:rFonts w:hint="cs"/>
          <w:rtl/>
        </w:rPr>
        <w:t>، العلامة الشيخ</w:t>
      </w:r>
      <w:r w:rsidRPr="00A253DB">
        <w:rPr>
          <w:rtl/>
        </w:rPr>
        <w:t xml:space="preserve"> ظاهر</w:t>
      </w:r>
      <w:r w:rsidRPr="00A253DB">
        <w:rPr>
          <w:rFonts w:hint="cs"/>
          <w:rtl/>
        </w:rPr>
        <w:t xml:space="preserve"> </w:t>
      </w:r>
      <w:r w:rsidRPr="00A253DB">
        <w:rPr>
          <w:rtl/>
        </w:rPr>
        <w:t>شاه ميا</w:t>
      </w:r>
      <w:r w:rsidRPr="00A253DB">
        <w:rPr>
          <w:rFonts w:hint="cs"/>
          <w:rtl/>
        </w:rPr>
        <w:t xml:space="preserve">ن </w:t>
      </w:r>
      <w:r w:rsidRPr="00A253DB">
        <w:rPr>
          <w:rtl/>
        </w:rPr>
        <w:t>بن عبد</w:t>
      </w:r>
      <w:r w:rsidRPr="00A253DB">
        <w:rPr>
          <w:rFonts w:hint="cs"/>
          <w:rtl/>
        </w:rPr>
        <w:t xml:space="preserve"> </w:t>
      </w:r>
      <w:r w:rsidRPr="00A253DB">
        <w:rPr>
          <w:rtl/>
        </w:rPr>
        <w:t>العظيم</w:t>
      </w:r>
      <w:r w:rsidRPr="00A253DB">
        <w:rPr>
          <w:rFonts w:hint="cs"/>
          <w:rtl/>
        </w:rPr>
        <w:t>: ص61 - 63.</w:t>
      </w:r>
    </w:p>
    <w:p w14:paraId="3E58679D" w14:textId="77777777" w:rsidR="009073AF" w:rsidRPr="00A253DB" w:rsidRDefault="009073AF" w:rsidP="00A253DB">
      <w:pPr>
        <w:pStyle w:val="libNormal"/>
        <w:rPr>
          <w:rtl/>
        </w:rPr>
      </w:pPr>
      <w:r w:rsidRPr="00A253DB">
        <w:rPr>
          <w:rFonts w:hint="cs"/>
          <w:rtl/>
        </w:rPr>
        <w:t>68- أخبار مكة وما جاء فيها من آثار، أبو الوليد الأزرقي: ص158؛ الرحلة الحجازية، محمد لبيب البتانوني: ص52؛ تاريخ الطبري، تاريخ الأمم والملوك، محمد بن جرير الطبري: ج2 ص156.</w:t>
      </w:r>
    </w:p>
    <w:p w14:paraId="608BD0D1" w14:textId="77777777" w:rsidR="009073AF" w:rsidRPr="00A253DB" w:rsidRDefault="009073AF" w:rsidP="00A253DB">
      <w:pPr>
        <w:pStyle w:val="libNormal"/>
        <w:rPr>
          <w:rtl/>
        </w:rPr>
      </w:pPr>
      <w:r w:rsidRPr="00A253DB">
        <w:rPr>
          <w:rFonts w:hint="cs"/>
          <w:rtl/>
        </w:rPr>
        <w:t xml:space="preserve">69- الجامع اللطيف في فضل مكة وأهلها وبناء البيت الشريف، الشيخ أبو بكر بن علي بن ظهيرة: ص468 - 469. </w:t>
      </w:r>
    </w:p>
    <w:p w14:paraId="5C958B75" w14:textId="77777777" w:rsidR="0035306D" w:rsidRDefault="0035306D" w:rsidP="0035306D">
      <w:pPr>
        <w:pStyle w:val="libNormal"/>
        <w:rPr>
          <w:rtl/>
        </w:rPr>
      </w:pPr>
      <w:r>
        <w:rPr>
          <w:rtl/>
        </w:rPr>
        <w:br w:type="page"/>
      </w:r>
    </w:p>
    <w:p w14:paraId="6ED6D982" w14:textId="77777777" w:rsidR="009073AF" w:rsidRPr="00A253DB" w:rsidRDefault="009073AF" w:rsidP="00A253DB">
      <w:pPr>
        <w:pStyle w:val="libNormal"/>
        <w:rPr>
          <w:rtl/>
        </w:rPr>
      </w:pPr>
      <w:r w:rsidRPr="00A253DB">
        <w:rPr>
          <w:rFonts w:hint="cs"/>
          <w:rtl/>
        </w:rPr>
        <w:lastRenderedPageBreak/>
        <w:t xml:space="preserve">70- التاريخ القويم لمكة وبيت الله الكريم، المؤرّخ محمد طاهر الكردي: ج1 ص119؛ مروج الذهب ومعادن الجوهر، علي بن حسين المسعودي، تحقيق محمد محي الدين عبد الحميد: ج3 ص280. </w:t>
      </w:r>
    </w:p>
    <w:p w14:paraId="43634C88" w14:textId="77777777" w:rsidR="009073AF" w:rsidRPr="00A253DB" w:rsidRDefault="009073AF" w:rsidP="00A253DB">
      <w:pPr>
        <w:pStyle w:val="libNormal"/>
        <w:rPr>
          <w:rtl/>
        </w:rPr>
      </w:pPr>
      <w:r w:rsidRPr="00A253DB">
        <w:rPr>
          <w:rFonts w:hint="cs"/>
          <w:rtl/>
        </w:rPr>
        <w:t xml:space="preserve">71- أعيان الشيعة، العلامة السيد محسن الأمين العاملي، تحقيق حسن الأمين: ج1 ص219. </w:t>
      </w:r>
    </w:p>
    <w:p w14:paraId="537BE46F" w14:textId="77777777" w:rsidR="009073AF" w:rsidRPr="00A253DB" w:rsidRDefault="009073AF" w:rsidP="00A253DB">
      <w:pPr>
        <w:pStyle w:val="libNormal"/>
        <w:rPr>
          <w:rtl/>
        </w:rPr>
      </w:pPr>
      <w:r w:rsidRPr="00A253DB">
        <w:rPr>
          <w:rFonts w:hint="cs"/>
          <w:rtl/>
        </w:rPr>
        <w:t xml:space="preserve">72- </w:t>
      </w:r>
      <w:r w:rsidRPr="00A253DB">
        <w:rPr>
          <w:rtl/>
        </w:rPr>
        <w:t>شواهد الحقّ في الاستغاث</w:t>
      </w:r>
      <w:r w:rsidRPr="00A253DB">
        <w:rPr>
          <w:rFonts w:hint="cs"/>
          <w:rtl/>
        </w:rPr>
        <w:t>ة</w:t>
      </w:r>
      <w:r w:rsidRPr="00A253DB">
        <w:rPr>
          <w:rtl/>
        </w:rPr>
        <w:t xml:space="preserve"> بسيد الخلق</w:t>
      </w:r>
      <w:r w:rsidRPr="00A253DB">
        <w:rPr>
          <w:rFonts w:hint="cs"/>
          <w:rtl/>
        </w:rPr>
        <w:t>، القاضي</w:t>
      </w:r>
      <w:r w:rsidRPr="00A253DB">
        <w:rPr>
          <w:rtl/>
        </w:rPr>
        <w:t xml:space="preserve"> </w:t>
      </w:r>
      <w:r w:rsidRPr="00A253DB">
        <w:rPr>
          <w:rFonts w:hint="cs"/>
          <w:rtl/>
        </w:rPr>
        <w:t>ال</w:t>
      </w:r>
      <w:r w:rsidRPr="00A253DB">
        <w:rPr>
          <w:rtl/>
        </w:rPr>
        <w:t xml:space="preserve">شيخ ‏يوسف </w:t>
      </w:r>
      <w:r w:rsidRPr="00A253DB">
        <w:rPr>
          <w:rFonts w:hint="cs"/>
          <w:rtl/>
        </w:rPr>
        <w:t>ال</w:t>
      </w:r>
      <w:r w:rsidRPr="00A253DB">
        <w:rPr>
          <w:rtl/>
        </w:rPr>
        <w:t>نبهان</w:t>
      </w:r>
      <w:r w:rsidRPr="00A253DB">
        <w:rPr>
          <w:rFonts w:hint="cs"/>
          <w:rtl/>
        </w:rPr>
        <w:t>ي: ج2 ص66 - 68.</w:t>
      </w:r>
    </w:p>
    <w:p w14:paraId="52F746CC" w14:textId="77777777" w:rsidR="009073AF" w:rsidRPr="00A253DB" w:rsidRDefault="009073AF" w:rsidP="00A253DB">
      <w:pPr>
        <w:pStyle w:val="libNormal"/>
        <w:rPr>
          <w:rtl/>
        </w:rPr>
      </w:pPr>
      <w:r w:rsidRPr="00A253DB">
        <w:rPr>
          <w:rFonts w:hint="cs"/>
          <w:rtl/>
        </w:rPr>
        <w:t>73- أعلام الحجاز، محمد على المغربي: ص80.</w:t>
      </w:r>
    </w:p>
    <w:p w14:paraId="7363DD18" w14:textId="77777777" w:rsidR="009073AF" w:rsidRPr="00A253DB" w:rsidRDefault="009073AF" w:rsidP="00A253DB">
      <w:pPr>
        <w:pStyle w:val="libNormal"/>
        <w:rPr>
          <w:rtl/>
        </w:rPr>
      </w:pPr>
      <w:r w:rsidRPr="00A253DB">
        <w:rPr>
          <w:rFonts w:hint="cs"/>
          <w:rtl/>
        </w:rPr>
        <w:t>74- أعلام الحجاز، محمد على المغربي: ص80.</w:t>
      </w:r>
    </w:p>
    <w:p w14:paraId="5925CB84" w14:textId="77777777" w:rsidR="009073AF" w:rsidRPr="00A253DB" w:rsidRDefault="009073AF" w:rsidP="00A253DB">
      <w:pPr>
        <w:pStyle w:val="libNormal"/>
        <w:rPr>
          <w:rtl/>
        </w:rPr>
      </w:pPr>
      <w:r w:rsidRPr="00A253DB">
        <w:rPr>
          <w:rFonts w:hint="cs"/>
          <w:rtl/>
        </w:rPr>
        <w:t xml:space="preserve">75- التاريخ القديم لمكة وبيت الله الكريم، محمد طاهر الكردي المكي: ج1 ص170؛ أخبار مكة وما جاء فيها من آثار، محمد بن عبد الله بن أحمد الأزرقي: ص158؛ أعلام الحجاز، محمد على المغربي: ص80؛ شفاء الغرام بأخبار البلد الحرام، تقي الدين الفاسي: ج1 ص270. </w:t>
      </w:r>
    </w:p>
    <w:p w14:paraId="19FD7314" w14:textId="77777777" w:rsidR="009073AF" w:rsidRPr="00A253DB" w:rsidRDefault="009073AF" w:rsidP="00A253DB">
      <w:pPr>
        <w:pStyle w:val="libNormal"/>
        <w:rPr>
          <w:rtl/>
        </w:rPr>
      </w:pPr>
      <w:r w:rsidRPr="00A253DB">
        <w:rPr>
          <w:rFonts w:hint="cs"/>
          <w:rtl/>
        </w:rPr>
        <w:t>76- نصيحة لإخواننا علماء نجد، الشيخ يوسف بن السيد هاشم الرفاعي، قدم له الدكتور (الشهيد) محمد سعيد البوطي: ص38 و59.</w:t>
      </w:r>
    </w:p>
    <w:p w14:paraId="2B347DDD" w14:textId="77777777" w:rsidR="009073AF" w:rsidRPr="00A253DB" w:rsidRDefault="009073AF" w:rsidP="00A253DB">
      <w:pPr>
        <w:pStyle w:val="libNormal"/>
        <w:rPr>
          <w:rtl/>
        </w:rPr>
      </w:pPr>
      <w:r w:rsidRPr="00A253DB">
        <w:rPr>
          <w:rFonts w:hint="cs"/>
          <w:rtl/>
        </w:rPr>
        <w:t>77- خلاصة الكلام في بيان أمراء البلد الحرام، العلامة السيد أحمد زيني دحلان: ص297؛ الوهابية جذورها التاريخية ومواقفها من المسلمين، الأستاذ حسين أبو علي: ص96.</w:t>
      </w:r>
    </w:p>
    <w:p w14:paraId="17CD5896" w14:textId="77777777" w:rsidR="009073AF" w:rsidRPr="00A253DB" w:rsidRDefault="009073AF" w:rsidP="00A253DB">
      <w:pPr>
        <w:pStyle w:val="libNormal"/>
        <w:rPr>
          <w:rtl/>
        </w:rPr>
      </w:pPr>
      <w:r w:rsidRPr="00A253DB">
        <w:rPr>
          <w:rFonts w:hint="cs"/>
          <w:rtl/>
        </w:rPr>
        <w:t xml:space="preserve">78- </w:t>
      </w:r>
      <w:r w:rsidRPr="00A253DB">
        <w:rPr>
          <w:rtl/>
        </w:rPr>
        <w:t>شواهد الحقّ في الاستغاث</w:t>
      </w:r>
      <w:r w:rsidRPr="00A253DB">
        <w:rPr>
          <w:rFonts w:hint="cs"/>
          <w:rtl/>
        </w:rPr>
        <w:t>ة</w:t>
      </w:r>
      <w:r w:rsidRPr="00A253DB">
        <w:rPr>
          <w:rtl/>
        </w:rPr>
        <w:t xml:space="preserve"> بسيد الخلق</w:t>
      </w:r>
      <w:r w:rsidRPr="00A253DB">
        <w:rPr>
          <w:rFonts w:hint="cs"/>
          <w:rtl/>
        </w:rPr>
        <w:t>، القاضي</w:t>
      </w:r>
      <w:r w:rsidRPr="00A253DB">
        <w:rPr>
          <w:rtl/>
        </w:rPr>
        <w:t xml:space="preserve"> </w:t>
      </w:r>
      <w:r w:rsidRPr="00A253DB">
        <w:rPr>
          <w:rFonts w:hint="cs"/>
          <w:rtl/>
        </w:rPr>
        <w:t>ال</w:t>
      </w:r>
      <w:r w:rsidRPr="00A253DB">
        <w:rPr>
          <w:rtl/>
        </w:rPr>
        <w:t xml:space="preserve">شيخ ‏يوسف </w:t>
      </w:r>
      <w:r w:rsidRPr="00A253DB">
        <w:rPr>
          <w:rFonts w:hint="cs"/>
          <w:rtl/>
        </w:rPr>
        <w:t>ال</w:t>
      </w:r>
      <w:r w:rsidRPr="00A253DB">
        <w:rPr>
          <w:rtl/>
        </w:rPr>
        <w:t>نبهان</w:t>
      </w:r>
      <w:r w:rsidRPr="00A253DB">
        <w:rPr>
          <w:rFonts w:hint="cs"/>
          <w:rtl/>
        </w:rPr>
        <w:t>ي: ج1 ص89 و94.</w:t>
      </w:r>
    </w:p>
    <w:p w14:paraId="3BCC290A" w14:textId="77777777" w:rsidR="009073AF" w:rsidRPr="00A253DB" w:rsidRDefault="009073AF" w:rsidP="00A253DB">
      <w:pPr>
        <w:pStyle w:val="libNormal"/>
        <w:rPr>
          <w:rtl/>
        </w:rPr>
      </w:pPr>
      <w:r w:rsidRPr="00A253DB">
        <w:rPr>
          <w:rFonts w:hint="cs"/>
          <w:rtl/>
        </w:rPr>
        <w:t xml:space="preserve">79- أوضح البيان بشرح حديث نجد قرن الشيطان، أبو حمزة: ص77. </w:t>
      </w:r>
    </w:p>
    <w:p w14:paraId="4A112C97" w14:textId="77777777" w:rsidR="0035306D" w:rsidRDefault="009073AF" w:rsidP="00A253DB">
      <w:pPr>
        <w:pStyle w:val="libNormal"/>
        <w:rPr>
          <w:rtl/>
        </w:rPr>
      </w:pPr>
      <w:r w:rsidRPr="00A253DB">
        <w:rPr>
          <w:rFonts w:hint="cs"/>
          <w:rtl/>
        </w:rPr>
        <w:t xml:space="preserve">80- نصيحة لإخواننا علماء نجد، الشيخ يوسف بن السيد هاشم الرفاعي، </w:t>
      </w:r>
    </w:p>
    <w:p w14:paraId="0FE886BB" w14:textId="77777777" w:rsidR="0035306D" w:rsidRDefault="0035306D" w:rsidP="0035306D">
      <w:pPr>
        <w:pStyle w:val="libNormal"/>
        <w:rPr>
          <w:rtl/>
        </w:rPr>
      </w:pPr>
      <w:r>
        <w:rPr>
          <w:rtl/>
        </w:rPr>
        <w:br w:type="page"/>
      </w:r>
    </w:p>
    <w:p w14:paraId="224F4777" w14:textId="7013FE56" w:rsidR="009073AF" w:rsidRPr="00A253DB" w:rsidRDefault="009073AF" w:rsidP="0035306D">
      <w:pPr>
        <w:pStyle w:val="libNormal0"/>
        <w:rPr>
          <w:rtl/>
        </w:rPr>
      </w:pPr>
      <w:r w:rsidRPr="00A253DB">
        <w:rPr>
          <w:rFonts w:hint="cs"/>
          <w:rtl/>
        </w:rPr>
        <w:lastRenderedPageBreak/>
        <w:t xml:space="preserve">قدم له الدكتور (الشهيد) محمد سعيد رمضان البوطي: ص38 وص59. </w:t>
      </w:r>
    </w:p>
    <w:p w14:paraId="56756A1C" w14:textId="77777777" w:rsidR="009073AF" w:rsidRPr="00A253DB" w:rsidRDefault="009073AF" w:rsidP="00A253DB">
      <w:pPr>
        <w:pStyle w:val="libNormal"/>
        <w:rPr>
          <w:rtl/>
        </w:rPr>
      </w:pPr>
      <w:r w:rsidRPr="00A253DB">
        <w:rPr>
          <w:rFonts w:hint="cs"/>
          <w:rtl/>
        </w:rPr>
        <w:t xml:space="preserve">81- الوهابية جذورها التأريخية ومواقفها من المسلمين، الأستاذ حسين أبو علي: ص96 -97. </w:t>
      </w:r>
    </w:p>
    <w:p w14:paraId="717491C1" w14:textId="77777777" w:rsidR="009073AF" w:rsidRPr="00A253DB" w:rsidRDefault="009073AF" w:rsidP="00A253DB">
      <w:pPr>
        <w:pStyle w:val="libNormal"/>
        <w:rPr>
          <w:rtl/>
        </w:rPr>
      </w:pPr>
      <w:r w:rsidRPr="00A253DB">
        <w:rPr>
          <w:rFonts w:hint="cs"/>
          <w:rtl/>
        </w:rPr>
        <w:t xml:space="preserve">82- خلاصة الكلام في بيان أمراء البلد الحرام، السيد أحمد بن زيني دحلان، مفتي الحرم المكي أيّام ظهور الوهابية: ص297. </w:t>
      </w:r>
    </w:p>
    <w:p w14:paraId="2008944C" w14:textId="77777777" w:rsidR="009073AF" w:rsidRPr="00A253DB" w:rsidRDefault="009073AF" w:rsidP="00A253DB">
      <w:pPr>
        <w:pStyle w:val="libNormal"/>
        <w:rPr>
          <w:rtl/>
        </w:rPr>
      </w:pPr>
      <w:r w:rsidRPr="00A253DB">
        <w:rPr>
          <w:rFonts w:hint="cs"/>
          <w:rtl/>
        </w:rPr>
        <w:t>83- الشرف الأعلى في ذكر قبور مقبرة المعلا، للمؤرّخ المكي جمال الدين محمد بن علي الشيبي، مخطوطة في مكتبة الشيخ عارف حكمت، المدينة المنورة، قسم التاريخ تحت رقم 129: ص32.</w:t>
      </w:r>
    </w:p>
    <w:p w14:paraId="042DF2C4" w14:textId="77777777" w:rsidR="009073AF" w:rsidRPr="00A253DB" w:rsidRDefault="009073AF" w:rsidP="00A253DB">
      <w:pPr>
        <w:pStyle w:val="libNormal"/>
        <w:rPr>
          <w:rtl/>
        </w:rPr>
      </w:pPr>
      <w:r w:rsidRPr="00A253DB">
        <w:rPr>
          <w:rFonts w:hint="cs"/>
          <w:rtl/>
        </w:rPr>
        <w:t xml:space="preserve">84- نصيحة لإخواننا علماء نجد، يوسف بن السيد هاشم الرفاعي، مقدمة الدكتور محمد سعيد رمضان البوطي: ص38 و59؛ لسراة الليل هتف الصباح، عبد العزيز التويجري: ص46. </w:t>
      </w:r>
    </w:p>
    <w:p w14:paraId="71C703CB" w14:textId="77777777" w:rsidR="009073AF" w:rsidRPr="00A253DB" w:rsidRDefault="009073AF" w:rsidP="00A253DB">
      <w:pPr>
        <w:pStyle w:val="libNormal"/>
        <w:rPr>
          <w:rtl/>
        </w:rPr>
      </w:pPr>
      <w:r w:rsidRPr="00A253DB">
        <w:rPr>
          <w:rFonts w:hint="cs"/>
          <w:rtl/>
        </w:rPr>
        <w:t xml:space="preserve">85- الشرف الأعلى في ذكر قبور مقبرة المعلا، للمؤرّخ المكي جمال الدين محمد بن علي الشيبي، مخطوطة في مكتبة عارف حكمت، المدينة المنورة، قسم التاريخ، تحت رقم 129: ص32. </w:t>
      </w:r>
    </w:p>
    <w:p w14:paraId="7AE98498" w14:textId="77777777" w:rsidR="009073AF" w:rsidRPr="00A253DB" w:rsidRDefault="009073AF" w:rsidP="00A253DB">
      <w:pPr>
        <w:pStyle w:val="libNormal"/>
        <w:rPr>
          <w:rtl/>
        </w:rPr>
      </w:pPr>
      <w:r w:rsidRPr="00A253DB">
        <w:rPr>
          <w:rFonts w:hint="cs"/>
          <w:rtl/>
        </w:rPr>
        <w:t xml:space="preserve">86- </w:t>
      </w:r>
      <w:r w:rsidRPr="00A253DB">
        <w:rPr>
          <w:rtl/>
        </w:rPr>
        <w:t>تطهير الفؤاد من دنس الاعتقاد</w:t>
      </w:r>
      <w:r w:rsidRPr="00A253DB">
        <w:rPr>
          <w:rFonts w:hint="cs"/>
          <w:rtl/>
        </w:rPr>
        <w:t>،</w:t>
      </w:r>
      <w:r w:rsidRPr="00A253DB">
        <w:rPr>
          <w:rtl/>
        </w:rPr>
        <w:t xml:space="preserve"> </w:t>
      </w:r>
      <w:r w:rsidRPr="00A253DB">
        <w:rPr>
          <w:rFonts w:hint="cs"/>
          <w:rtl/>
        </w:rPr>
        <w:t>ال</w:t>
      </w:r>
      <w:r w:rsidRPr="00A253DB">
        <w:rPr>
          <w:rtl/>
        </w:rPr>
        <w:t>شيخ</w:t>
      </w:r>
      <w:r w:rsidRPr="00A253DB">
        <w:rPr>
          <w:rFonts w:hint="cs"/>
          <w:rtl/>
        </w:rPr>
        <w:t xml:space="preserve"> </w:t>
      </w:r>
      <w:r w:rsidRPr="00A253DB">
        <w:rPr>
          <w:rtl/>
        </w:rPr>
        <w:t>‏محمد نجي</w:t>
      </w:r>
      <w:r w:rsidRPr="00A253DB">
        <w:rPr>
          <w:rFonts w:hint="cs"/>
          <w:rtl/>
        </w:rPr>
        <w:t>ب</w:t>
      </w:r>
      <w:r w:rsidRPr="00A253DB">
        <w:rPr>
          <w:rtl/>
        </w:rPr>
        <w:t xml:space="preserve"> مطيع</w:t>
      </w:r>
      <w:r w:rsidRPr="00A253DB">
        <w:rPr>
          <w:rFonts w:hint="cs"/>
          <w:rtl/>
        </w:rPr>
        <w:t>ي</w:t>
      </w:r>
      <w:r w:rsidRPr="00A253DB">
        <w:rPr>
          <w:rtl/>
        </w:rPr>
        <w:t xml:space="preserve"> </w:t>
      </w:r>
      <w:r w:rsidRPr="00A253DB">
        <w:rPr>
          <w:rFonts w:hint="cs"/>
          <w:rtl/>
        </w:rPr>
        <w:t>ال</w:t>
      </w:r>
      <w:r w:rsidRPr="00A253DB">
        <w:rPr>
          <w:rtl/>
        </w:rPr>
        <w:t>حنف</w:t>
      </w:r>
      <w:r w:rsidRPr="00A253DB">
        <w:rPr>
          <w:rFonts w:hint="cs"/>
          <w:rtl/>
        </w:rPr>
        <w:t>ي</w:t>
      </w:r>
      <w:r w:rsidRPr="00A253DB">
        <w:rPr>
          <w:rtl/>
        </w:rPr>
        <w:t xml:space="preserve"> (</w:t>
      </w:r>
      <w:r w:rsidRPr="00A253DB">
        <w:rPr>
          <w:rFonts w:hint="cs"/>
          <w:rtl/>
        </w:rPr>
        <w:t xml:space="preserve">من </w:t>
      </w:r>
      <w:r w:rsidRPr="00A253DB">
        <w:rPr>
          <w:rtl/>
        </w:rPr>
        <w:t>علما</w:t>
      </w:r>
      <w:r w:rsidRPr="00A253DB">
        <w:rPr>
          <w:rFonts w:hint="cs"/>
          <w:rtl/>
        </w:rPr>
        <w:t>ء</w:t>
      </w:r>
      <w:r w:rsidRPr="00A253DB">
        <w:rPr>
          <w:rtl/>
        </w:rPr>
        <w:t xml:space="preserve"> الأزهر</w:t>
      </w:r>
      <w:r w:rsidRPr="00A253DB">
        <w:rPr>
          <w:rFonts w:hint="cs"/>
          <w:rtl/>
        </w:rPr>
        <w:t xml:space="preserve"> الشريف</w:t>
      </w:r>
      <w:r w:rsidRPr="00A253DB">
        <w:rPr>
          <w:rtl/>
        </w:rPr>
        <w:t>)</w:t>
      </w:r>
      <w:r w:rsidRPr="00A253DB">
        <w:rPr>
          <w:rFonts w:hint="cs"/>
          <w:rtl/>
        </w:rPr>
        <w:t>: ص31 و65.</w:t>
      </w:r>
    </w:p>
    <w:p w14:paraId="6B90B32D" w14:textId="77777777" w:rsidR="009073AF" w:rsidRPr="00A253DB" w:rsidRDefault="009073AF" w:rsidP="00A253DB">
      <w:pPr>
        <w:pStyle w:val="libNormal"/>
        <w:rPr>
          <w:rtl/>
        </w:rPr>
      </w:pPr>
      <w:r w:rsidRPr="00A253DB">
        <w:rPr>
          <w:rFonts w:hint="cs"/>
          <w:rtl/>
        </w:rPr>
        <w:t xml:space="preserve">87- </w:t>
      </w:r>
      <w:r w:rsidRPr="00A253DB">
        <w:rPr>
          <w:rtl/>
        </w:rPr>
        <w:t>تطهير الفؤاد من دنس الاعتقاد</w:t>
      </w:r>
      <w:r w:rsidRPr="00A253DB">
        <w:rPr>
          <w:rFonts w:hint="cs"/>
          <w:rtl/>
        </w:rPr>
        <w:t>،</w:t>
      </w:r>
      <w:r w:rsidRPr="00A253DB">
        <w:rPr>
          <w:rtl/>
        </w:rPr>
        <w:t xml:space="preserve"> </w:t>
      </w:r>
      <w:r w:rsidRPr="00A253DB">
        <w:rPr>
          <w:rFonts w:hint="cs"/>
          <w:rtl/>
        </w:rPr>
        <w:t>ال</w:t>
      </w:r>
      <w:r w:rsidRPr="00A253DB">
        <w:rPr>
          <w:rtl/>
        </w:rPr>
        <w:t>شيخ</w:t>
      </w:r>
      <w:r w:rsidRPr="00A253DB">
        <w:rPr>
          <w:rFonts w:hint="cs"/>
          <w:rtl/>
        </w:rPr>
        <w:t xml:space="preserve"> </w:t>
      </w:r>
      <w:r w:rsidRPr="00A253DB">
        <w:rPr>
          <w:rtl/>
        </w:rPr>
        <w:t>‏محمد نجي</w:t>
      </w:r>
      <w:r w:rsidRPr="00A253DB">
        <w:rPr>
          <w:rFonts w:hint="cs"/>
          <w:rtl/>
        </w:rPr>
        <w:t>ب</w:t>
      </w:r>
      <w:r w:rsidRPr="00A253DB">
        <w:rPr>
          <w:rtl/>
        </w:rPr>
        <w:t xml:space="preserve"> مطيع</w:t>
      </w:r>
      <w:r w:rsidRPr="00A253DB">
        <w:rPr>
          <w:rFonts w:hint="cs"/>
          <w:rtl/>
        </w:rPr>
        <w:t>ي</w:t>
      </w:r>
      <w:r w:rsidRPr="00A253DB">
        <w:rPr>
          <w:rtl/>
        </w:rPr>
        <w:t xml:space="preserve"> </w:t>
      </w:r>
      <w:r w:rsidRPr="00A253DB">
        <w:rPr>
          <w:rFonts w:hint="cs"/>
          <w:rtl/>
        </w:rPr>
        <w:t>ال</w:t>
      </w:r>
      <w:r w:rsidRPr="00A253DB">
        <w:rPr>
          <w:rtl/>
        </w:rPr>
        <w:t>حنف</w:t>
      </w:r>
      <w:r w:rsidRPr="00A253DB">
        <w:rPr>
          <w:rFonts w:hint="cs"/>
          <w:rtl/>
        </w:rPr>
        <w:t>ي: ص45 - 47.</w:t>
      </w:r>
    </w:p>
    <w:p w14:paraId="2936BE35" w14:textId="77777777" w:rsidR="009073AF" w:rsidRPr="00A253DB" w:rsidRDefault="009073AF" w:rsidP="00A253DB">
      <w:pPr>
        <w:pStyle w:val="libNormal"/>
        <w:rPr>
          <w:rtl/>
        </w:rPr>
      </w:pPr>
      <w:r w:rsidRPr="00A253DB">
        <w:rPr>
          <w:rFonts w:hint="cs"/>
          <w:rtl/>
        </w:rPr>
        <w:t xml:space="preserve">88- البقيع المنور، المنظمة العالمية للدفاع عن الأماكن المقدسة، لندن: ص23؛ الإمام الحسين عليه السلام والوهابية، الشيخ جلال معاش: ص465 - 468. </w:t>
      </w:r>
    </w:p>
    <w:p w14:paraId="342BD0A5" w14:textId="77777777" w:rsidR="009073AF" w:rsidRPr="00A253DB" w:rsidRDefault="009073AF" w:rsidP="00A253DB">
      <w:pPr>
        <w:pStyle w:val="libNormal"/>
        <w:rPr>
          <w:rtl/>
        </w:rPr>
      </w:pPr>
      <w:r w:rsidRPr="00A253DB">
        <w:rPr>
          <w:rFonts w:hint="cs"/>
          <w:rtl/>
        </w:rPr>
        <w:t xml:space="preserve">89- الوهابية خطة سياسية أو دعوة دينية، الباحث السوداني محمد أمين عمر ايبي: ص210- 211. </w:t>
      </w:r>
    </w:p>
    <w:p w14:paraId="668580A8" w14:textId="77777777" w:rsidR="0035306D" w:rsidRDefault="0035306D" w:rsidP="0035306D">
      <w:pPr>
        <w:pStyle w:val="libNormal"/>
        <w:rPr>
          <w:rtl/>
        </w:rPr>
      </w:pPr>
      <w:r>
        <w:rPr>
          <w:rtl/>
        </w:rPr>
        <w:br w:type="page"/>
      </w:r>
    </w:p>
    <w:p w14:paraId="0FF0182B" w14:textId="0E92DCFD" w:rsidR="009073AF" w:rsidRPr="00A253DB" w:rsidRDefault="009073AF" w:rsidP="00A253DB">
      <w:pPr>
        <w:pStyle w:val="libNormal"/>
        <w:rPr>
          <w:rtl/>
        </w:rPr>
      </w:pPr>
      <w:r w:rsidRPr="00A253DB">
        <w:rPr>
          <w:rFonts w:hint="cs"/>
          <w:rtl/>
        </w:rPr>
        <w:lastRenderedPageBreak/>
        <w:t>90- مجلة الجذور</w:t>
      </w:r>
      <w:r w:rsidR="0035306D">
        <w:rPr>
          <w:rFonts w:hint="cs"/>
          <w:rtl/>
        </w:rPr>
        <w:t xml:space="preserve"> -</w:t>
      </w:r>
      <w:r w:rsidRPr="00A253DB">
        <w:rPr>
          <w:rFonts w:hint="cs"/>
          <w:rtl/>
        </w:rPr>
        <w:t xml:space="preserve"> فصلية - جدة: المجلد 9- الجزء 20 ص23 و54- 56؛ مكة المكرمة بين التاريخ والواقع، الباحثة السعودية الدكتورة عواطف بنت محمد يوسف النواب: ص12- 13. </w:t>
      </w:r>
    </w:p>
    <w:p w14:paraId="08DBF561" w14:textId="77777777" w:rsidR="009073AF" w:rsidRPr="00A253DB" w:rsidRDefault="009073AF" w:rsidP="00A253DB">
      <w:pPr>
        <w:pStyle w:val="libNormal"/>
        <w:rPr>
          <w:rtl/>
        </w:rPr>
      </w:pPr>
      <w:r w:rsidRPr="00A253DB">
        <w:rPr>
          <w:rFonts w:hint="cs"/>
          <w:rtl/>
        </w:rPr>
        <w:t xml:space="preserve">91- الإمام الحسين عليه السلام والوهابية، الشيخ جلال معاش: ص462 - 468. </w:t>
      </w:r>
    </w:p>
    <w:p w14:paraId="79612FD9" w14:textId="77777777" w:rsidR="009073AF" w:rsidRPr="00A253DB" w:rsidRDefault="009073AF" w:rsidP="00A253DB">
      <w:pPr>
        <w:pStyle w:val="libNormal"/>
        <w:rPr>
          <w:rtl/>
        </w:rPr>
      </w:pPr>
      <w:r w:rsidRPr="00A253DB">
        <w:rPr>
          <w:rFonts w:hint="cs"/>
          <w:rtl/>
        </w:rPr>
        <w:t xml:space="preserve">92- آل سعود، دراسة في تاريخ الدولة السعودية، المؤرّخ الويس موسيل، ترجمه عن الألمانية الدكتور سعيد بن فايز السعيد: ص78- 79؛ لمع الشهاب في سيرة ابن عبد الوهاب، الشيخ حسن بن جمال الريكي: ص108. </w:t>
      </w:r>
    </w:p>
    <w:p w14:paraId="20759F14" w14:textId="77777777" w:rsidR="009073AF" w:rsidRPr="00A253DB" w:rsidRDefault="009073AF" w:rsidP="00A253DB">
      <w:pPr>
        <w:pStyle w:val="libNormal"/>
        <w:rPr>
          <w:rtl/>
        </w:rPr>
      </w:pPr>
      <w:r w:rsidRPr="00A253DB">
        <w:rPr>
          <w:rFonts w:hint="cs"/>
          <w:rtl/>
        </w:rPr>
        <w:t>93- خلاصة الكلام في بيان أمراء البلد الحرام، العلامة السيد أحمد بن زيني دحلان: ص297.</w:t>
      </w:r>
    </w:p>
    <w:p w14:paraId="5B6496DC" w14:textId="77777777" w:rsidR="009073AF" w:rsidRPr="00A253DB" w:rsidRDefault="009073AF" w:rsidP="00A253DB">
      <w:pPr>
        <w:pStyle w:val="libNormal"/>
        <w:rPr>
          <w:rtl/>
        </w:rPr>
      </w:pPr>
      <w:r w:rsidRPr="00A253DB">
        <w:rPr>
          <w:rFonts w:hint="cs"/>
          <w:rtl/>
        </w:rPr>
        <w:t xml:space="preserve">94- </w:t>
      </w:r>
      <w:r w:rsidRPr="00A253DB">
        <w:rPr>
          <w:rtl/>
        </w:rPr>
        <w:t>تطهير الفؤاد من دنس الاعتقاد</w:t>
      </w:r>
      <w:r w:rsidRPr="00A253DB">
        <w:rPr>
          <w:rFonts w:hint="cs"/>
          <w:rtl/>
        </w:rPr>
        <w:t>،</w:t>
      </w:r>
      <w:r w:rsidRPr="00A253DB">
        <w:rPr>
          <w:rtl/>
        </w:rPr>
        <w:t xml:space="preserve"> </w:t>
      </w:r>
      <w:r w:rsidRPr="00A253DB">
        <w:rPr>
          <w:rFonts w:hint="cs"/>
          <w:rtl/>
        </w:rPr>
        <w:t>ال</w:t>
      </w:r>
      <w:r w:rsidRPr="00A253DB">
        <w:rPr>
          <w:rtl/>
        </w:rPr>
        <w:t>شيخ</w:t>
      </w:r>
      <w:r w:rsidRPr="00A253DB">
        <w:rPr>
          <w:rFonts w:hint="cs"/>
          <w:rtl/>
        </w:rPr>
        <w:t xml:space="preserve"> </w:t>
      </w:r>
      <w:r w:rsidRPr="00A253DB">
        <w:rPr>
          <w:rtl/>
        </w:rPr>
        <w:t>‏محمد نجي</w:t>
      </w:r>
      <w:r w:rsidRPr="00A253DB">
        <w:rPr>
          <w:rFonts w:hint="cs"/>
          <w:rtl/>
        </w:rPr>
        <w:t>ب</w:t>
      </w:r>
      <w:r w:rsidRPr="00A253DB">
        <w:rPr>
          <w:rtl/>
        </w:rPr>
        <w:t xml:space="preserve"> مطيع</w:t>
      </w:r>
      <w:r w:rsidRPr="00A253DB">
        <w:rPr>
          <w:rFonts w:hint="cs"/>
          <w:rtl/>
        </w:rPr>
        <w:t>ي</w:t>
      </w:r>
      <w:r w:rsidRPr="00A253DB">
        <w:rPr>
          <w:rtl/>
        </w:rPr>
        <w:t xml:space="preserve"> </w:t>
      </w:r>
      <w:r w:rsidRPr="00A253DB">
        <w:rPr>
          <w:rFonts w:hint="cs"/>
          <w:rtl/>
        </w:rPr>
        <w:t>ال</w:t>
      </w:r>
      <w:r w:rsidRPr="00A253DB">
        <w:rPr>
          <w:rtl/>
        </w:rPr>
        <w:t>حنف</w:t>
      </w:r>
      <w:r w:rsidRPr="00A253DB">
        <w:rPr>
          <w:rFonts w:hint="cs"/>
          <w:rtl/>
        </w:rPr>
        <w:t>ي</w:t>
      </w:r>
      <w:r w:rsidRPr="00A253DB">
        <w:rPr>
          <w:rtl/>
        </w:rPr>
        <w:t xml:space="preserve"> (</w:t>
      </w:r>
      <w:r w:rsidRPr="00A253DB">
        <w:rPr>
          <w:rFonts w:hint="cs"/>
          <w:rtl/>
        </w:rPr>
        <w:t xml:space="preserve">من </w:t>
      </w:r>
      <w:r w:rsidRPr="00A253DB">
        <w:rPr>
          <w:rtl/>
        </w:rPr>
        <w:t>علما</w:t>
      </w:r>
      <w:r w:rsidRPr="00A253DB">
        <w:rPr>
          <w:rFonts w:hint="cs"/>
          <w:rtl/>
        </w:rPr>
        <w:t>ء</w:t>
      </w:r>
      <w:r w:rsidRPr="00A253DB">
        <w:rPr>
          <w:rtl/>
        </w:rPr>
        <w:t xml:space="preserve"> الأزهر</w:t>
      </w:r>
      <w:r w:rsidRPr="00A253DB">
        <w:rPr>
          <w:rFonts w:hint="cs"/>
          <w:rtl/>
        </w:rPr>
        <w:t xml:space="preserve"> الشريف</w:t>
      </w:r>
      <w:r w:rsidRPr="00A253DB">
        <w:rPr>
          <w:rtl/>
        </w:rPr>
        <w:t>)</w:t>
      </w:r>
      <w:r w:rsidRPr="00A253DB">
        <w:rPr>
          <w:rFonts w:hint="cs"/>
          <w:rtl/>
        </w:rPr>
        <w:t>: ص12 - 14.</w:t>
      </w:r>
    </w:p>
    <w:p w14:paraId="3CFC5289" w14:textId="77777777" w:rsidR="009073AF" w:rsidRPr="00A253DB" w:rsidRDefault="009073AF" w:rsidP="00A253DB">
      <w:pPr>
        <w:pStyle w:val="libNormal"/>
        <w:rPr>
          <w:rtl/>
        </w:rPr>
      </w:pPr>
      <w:r w:rsidRPr="00A253DB">
        <w:rPr>
          <w:rtl/>
        </w:rPr>
        <w:t xml:space="preserve"> </w:t>
      </w:r>
      <w:r w:rsidRPr="00A253DB">
        <w:rPr>
          <w:rFonts w:hint="cs"/>
          <w:rtl/>
        </w:rPr>
        <w:t>95- صحيح مسلم، مسلم بن الحجاج القشيري النيشابوري، باب الترغيب وسكنى المدينة المنورة: رقم الحديث 475 - 478 و479؛ مسند أحمد، أحمد بن حنبل: ج1 ص318 وج2 ص276و 286 وج3 ص486؛ السنن الكبرى، أحمد بن شعيب النسائي: ج5 ص198؛ المعجم الكبير، سليمان بن أحمد بن أيوب الطبراني: ج6 ص92؛ كنز العمال، المتقي الهندي: رقم الحديث 34831 و34864 و34871 و34874.</w:t>
      </w:r>
    </w:p>
    <w:p w14:paraId="7FC9E0AE" w14:textId="77777777" w:rsidR="0035306D" w:rsidRDefault="009073AF" w:rsidP="00A253DB">
      <w:pPr>
        <w:pStyle w:val="libNormal"/>
        <w:rPr>
          <w:rtl/>
        </w:rPr>
      </w:pPr>
      <w:r w:rsidRPr="00A253DB">
        <w:rPr>
          <w:rtl/>
        </w:rPr>
        <w:t xml:space="preserve"> </w:t>
      </w:r>
      <w:r w:rsidRPr="00A253DB">
        <w:rPr>
          <w:rFonts w:hint="cs"/>
          <w:rtl/>
        </w:rPr>
        <w:t xml:space="preserve">96- أنساب الأشراف، أحمد بن يحيى بن جابر البلاذري: ج5 ص340 - 341؛ تاريخ اليعقوبي، أحمد بن أبي يعقوب (بن واضح) اليعقوبي: ج2 ص254؛ سمط النجوم العوالي في أنباء الأوائل والتوالي، عبد الملك بن حسين العصامي: ج3 ص202 - 203؛ تذكرة الخواص من الأمّة في ذكر خصائص الأئمة </w:t>
      </w:r>
      <w:r w:rsidRPr="009A5138">
        <w:rPr>
          <w:rFonts w:hint="cs"/>
          <w:rtl/>
        </w:rPr>
        <w:t>عليهم السلام</w:t>
      </w:r>
      <w:r w:rsidRPr="00A253DB">
        <w:rPr>
          <w:rFonts w:hint="cs"/>
          <w:rtl/>
        </w:rPr>
        <w:t xml:space="preserve">، يوسف بن قزاوغلي، الشهير بـ(سبط ابن الجوزي): </w:t>
      </w:r>
    </w:p>
    <w:p w14:paraId="7EBD658C" w14:textId="77777777" w:rsidR="0035306D" w:rsidRDefault="0035306D" w:rsidP="0035306D">
      <w:pPr>
        <w:pStyle w:val="libNormal"/>
        <w:rPr>
          <w:rtl/>
        </w:rPr>
      </w:pPr>
      <w:r>
        <w:rPr>
          <w:rtl/>
        </w:rPr>
        <w:br w:type="page"/>
      </w:r>
    </w:p>
    <w:p w14:paraId="36F718BA" w14:textId="33347DC6" w:rsidR="009073AF" w:rsidRPr="00A253DB" w:rsidRDefault="009073AF" w:rsidP="0035306D">
      <w:pPr>
        <w:pStyle w:val="libNormal0"/>
        <w:rPr>
          <w:rtl/>
        </w:rPr>
      </w:pPr>
      <w:r w:rsidRPr="00A253DB">
        <w:rPr>
          <w:rFonts w:hint="cs"/>
          <w:rtl/>
        </w:rPr>
        <w:lastRenderedPageBreak/>
        <w:t xml:space="preserve">ص259 - 260. </w:t>
      </w:r>
    </w:p>
    <w:p w14:paraId="407C71EF" w14:textId="77777777" w:rsidR="009073AF" w:rsidRPr="00A253DB" w:rsidRDefault="009073AF" w:rsidP="00A253DB">
      <w:pPr>
        <w:pStyle w:val="libNormal"/>
        <w:rPr>
          <w:rtl/>
        </w:rPr>
      </w:pPr>
      <w:r w:rsidRPr="00A253DB">
        <w:rPr>
          <w:rFonts w:hint="cs"/>
          <w:rtl/>
        </w:rPr>
        <w:t xml:space="preserve">97- </w:t>
      </w:r>
      <w:r w:rsidRPr="00A253DB">
        <w:rPr>
          <w:rtl/>
        </w:rPr>
        <w:t>الوهابية ومؤسسها من منظار إسلامي، الدكتور سليم فاخر المنصوري</w:t>
      </w:r>
      <w:r w:rsidRPr="00A253DB">
        <w:rPr>
          <w:rFonts w:hint="cs"/>
          <w:rtl/>
        </w:rPr>
        <w:t>:</w:t>
      </w:r>
      <w:r w:rsidRPr="00A253DB">
        <w:rPr>
          <w:rtl/>
        </w:rPr>
        <w:t xml:space="preserve"> ص</w:t>
      </w:r>
      <w:r w:rsidRPr="00A253DB">
        <w:rPr>
          <w:rFonts w:hint="cs"/>
          <w:rtl/>
        </w:rPr>
        <w:t xml:space="preserve">38 - 40؛ الوهابية نشأة مشبوهة وحركة انحراف، عبد الواحد سعيد المحمود: ص129 - 132؛ </w:t>
      </w:r>
      <w:r w:rsidRPr="00A253DB">
        <w:rPr>
          <w:rtl/>
        </w:rPr>
        <w:t>الوهابية السلفية ودولتها في نجد، الدكتور فاهم بن جبير السيدان</w:t>
      </w:r>
      <w:r w:rsidRPr="00A253DB">
        <w:rPr>
          <w:rFonts w:hint="cs"/>
          <w:rtl/>
        </w:rPr>
        <w:t xml:space="preserve">: ص77 - 78. </w:t>
      </w:r>
    </w:p>
    <w:p w14:paraId="012BB9EA" w14:textId="77777777" w:rsidR="009073AF" w:rsidRPr="00A253DB" w:rsidRDefault="009073AF" w:rsidP="00A253DB">
      <w:pPr>
        <w:pStyle w:val="libNormal"/>
        <w:rPr>
          <w:rtl/>
        </w:rPr>
      </w:pPr>
      <w:r w:rsidRPr="00A253DB">
        <w:rPr>
          <w:rFonts w:hint="cs"/>
          <w:rtl/>
        </w:rPr>
        <w:t>98- موسوعة الإمام عبد الحسين شرف الدين، في رسالة موجهة إلى سماحة آية الله الشيخ إسماعيل آل ياسين: ج9 ص446.</w:t>
      </w:r>
    </w:p>
    <w:p w14:paraId="0588028E" w14:textId="77777777" w:rsidR="009073AF" w:rsidRPr="00A253DB" w:rsidRDefault="009073AF" w:rsidP="00A253DB">
      <w:pPr>
        <w:pStyle w:val="libNormal"/>
        <w:rPr>
          <w:rtl/>
        </w:rPr>
      </w:pPr>
      <w:r w:rsidRPr="00A253DB">
        <w:rPr>
          <w:rFonts w:hint="cs"/>
          <w:rtl/>
        </w:rPr>
        <w:t xml:space="preserve">99- يوم البقيع، الشيخ حسن الصفار: ص25- 26. </w:t>
      </w:r>
    </w:p>
    <w:p w14:paraId="4DD6AC12" w14:textId="77777777" w:rsidR="009073AF" w:rsidRPr="00A253DB" w:rsidRDefault="009073AF" w:rsidP="00A253DB">
      <w:pPr>
        <w:pStyle w:val="libNormal"/>
        <w:rPr>
          <w:rtl/>
        </w:rPr>
      </w:pPr>
      <w:r w:rsidRPr="00A253DB">
        <w:rPr>
          <w:rFonts w:hint="cs"/>
          <w:rtl/>
        </w:rPr>
        <w:t xml:space="preserve">100- تبديد الظلام وتنبيه النيام، إبراهيم بن سليمان الجيهان: ص289؛ يوم البقيع، الشيخ حسن الصفار: ص26. </w:t>
      </w:r>
    </w:p>
    <w:p w14:paraId="3F941380" w14:textId="77777777" w:rsidR="009073AF" w:rsidRPr="00A253DB" w:rsidRDefault="009073AF" w:rsidP="00A253DB">
      <w:pPr>
        <w:pStyle w:val="libNormal"/>
        <w:rPr>
          <w:rtl/>
        </w:rPr>
      </w:pPr>
      <w:r w:rsidRPr="00A253DB">
        <w:rPr>
          <w:rFonts w:hint="cs"/>
          <w:rtl/>
        </w:rPr>
        <w:t xml:space="preserve">101- البقيع الغرقد، العلامة آية الله السيد محمد الحسيني الشيرازي: ص26. </w:t>
      </w:r>
    </w:p>
    <w:p w14:paraId="2EBCF1BD" w14:textId="77777777" w:rsidR="009073AF" w:rsidRPr="00A253DB" w:rsidRDefault="009073AF" w:rsidP="00A253DB">
      <w:pPr>
        <w:pStyle w:val="libNormal"/>
        <w:rPr>
          <w:rtl/>
        </w:rPr>
      </w:pPr>
      <w:r w:rsidRPr="00A253DB">
        <w:rPr>
          <w:rFonts w:hint="cs"/>
          <w:rtl/>
        </w:rPr>
        <w:t xml:space="preserve">102- الوهابية خطة سياسية أو دعوة دينية، الباحث السوداني محمد أمين عمر ايبي: ص21 - 24. </w:t>
      </w:r>
    </w:p>
    <w:p w14:paraId="2192AA24" w14:textId="77777777" w:rsidR="009073AF" w:rsidRPr="00A253DB" w:rsidRDefault="009073AF" w:rsidP="00A253DB">
      <w:pPr>
        <w:pStyle w:val="libNormal"/>
        <w:rPr>
          <w:rtl/>
        </w:rPr>
      </w:pPr>
      <w:r w:rsidRPr="00A253DB">
        <w:rPr>
          <w:rtl/>
        </w:rPr>
        <w:t xml:space="preserve"> </w:t>
      </w:r>
      <w:r w:rsidRPr="00A253DB">
        <w:rPr>
          <w:rFonts w:hint="cs"/>
          <w:rtl/>
        </w:rPr>
        <w:t xml:space="preserve">103- </w:t>
      </w:r>
      <w:r w:rsidRPr="00A253DB">
        <w:rPr>
          <w:rtl/>
        </w:rPr>
        <w:t>المنح</w:t>
      </w:r>
      <w:r w:rsidRPr="00A253DB">
        <w:rPr>
          <w:rFonts w:hint="cs"/>
          <w:rtl/>
        </w:rPr>
        <w:t>ة</w:t>
      </w:r>
      <w:r w:rsidRPr="00A253DB">
        <w:rPr>
          <w:rtl/>
        </w:rPr>
        <w:t xml:space="preserve"> الوهبي</w:t>
      </w:r>
      <w:r w:rsidRPr="00A253DB">
        <w:rPr>
          <w:rFonts w:hint="cs"/>
          <w:rtl/>
        </w:rPr>
        <w:t>ة</w:t>
      </w:r>
      <w:r w:rsidRPr="00A253DB">
        <w:rPr>
          <w:rtl/>
        </w:rPr>
        <w:t xml:space="preserve"> في الرد على الوهاب</w:t>
      </w:r>
      <w:r w:rsidRPr="00A253DB">
        <w:rPr>
          <w:rFonts w:hint="cs"/>
          <w:rtl/>
        </w:rPr>
        <w:t>ية</w:t>
      </w:r>
      <w:r w:rsidRPr="00A253DB">
        <w:rPr>
          <w:rtl/>
        </w:rPr>
        <w:t>،</w:t>
      </w:r>
      <w:r w:rsidRPr="00A253DB">
        <w:rPr>
          <w:rFonts w:hint="cs"/>
          <w:rtl/>
        </w:rPr>
        <w:t xml:space="preserve"> الشيخ </w:t>
      </w:r>
      <w:r w:rsidRPr="00A253DB">
        <w:rPr>
          <w:rtl/>
        </w:rPr>
        <w:t xml:space="preserve">داود بن سليمان </w:t>
      </w:r>
      <w:r w:rsidRPr="00A253DB">
        <w:rPr>
          <w:rFonts w:hint="cs"/>
          <w:rtl/>
        </w:rPr>
        <w:t>ال</w:t>
      </w:r>
      <w:r w:rsidRPr="00A253DB">
        <w:rPr>
          <w:rtl/>
        </w:rPr>
        <w:t>نقشبند</w:t>
      </w:r>
      <w:r w:rsidRPr="00A253DB">
        <w:rPr>
          <w:rFonts w:hint="cs"/>
          <w:rtl/>
        </w:rPr>
        <w:t>ي</w:t>
      </w:r>
      <w:r w:rsidRPr="00A253DB">
        <w:rPr>
          <w:rtl/>
        </w:rPr>
        <w:t xml:space="preserve"> </w:t>
      </w:r>
      <w:r w:rsidRPr="00A253DB">
        <w:rPr>
          <w:rFonts w:hint="cs"/>
          <w:rtl/>
        </w:rPr>
        <w:t>ال</w:t>
      </w:r>
      <w:r w:rsidRPr="00A253DB">
        <w:rPr>
          <w:rtl/>
        </w:rPr>
        <w:t>بغدادي: ص</w:t>
      </w:r>
      <w:r w:rsidRPr="00A253DB">
        <w:rPr>
          <w:rFonts w:hint="cs"/>
          <w:rtl/>
        </w:rPr>
        <w:t xml:space="preserve">93 - 94؛ </w:t>
      </w:r>
      <w:r w:rsidRPr="00A253DB">
        <w:rPr>
          <w:rtl/>
        </w:rPr>
        <w:t>كشف النور عن أصحاب القبور</w:t>
      </w:r>
      <w:r w:rsidRPr="00A253DB">
        <w:rPr>
          <w:rFonts w:hint="cs"/>
          <w:rtl/>
        </w:rPr>
        <w:t xml:space="preserve">، الشيخ </w:t>
      </w:r>
      <w:r w:rsidRPr="00A253DB">
        <w:rPr>
          <w:rtl/>
        </w:rPr>
        <w:t>عبد</w:t>
      </w:r>
      <w:r w:rsidRPr="00A253DB">
        <w:rPr>
          <w:rFonts w:hint="cs"/>
          <w:rtl/>
        </w:rPr>
        <w:t xml:space="preserve"> </w:t>
      </w:r>
      <w:r w:rsidRPr="00A253DB">
        <w:rPr>
          <w:rtl/>
        </w:rPr>
        <w:t>الغن</w:t>
      </w:r>
      <w:r w:rsidRPr="00A253DB">
        <w:rPr>
          <w:rFonts w:hint="cs"/>
          <w:rtl/>
        </w:rPr>
        <w:t>ي</w:t>
      </w:r>
      <w:r w:rsidRPr="00A253DB">
        <w:rPr>
          <w:rtl/>
        </w:rPr>
        <w:t xml:space="preserve"> </w:t>
      </w:r>
      <w:r w:rsidRPr="00A253DB">
        <w:rPr>
          <w:rFonts w:hint="cs"/>
          <w:rtl/>
        </w:rPr>
        <w:t>أ</w:t>
      </w:r>
      <w:r w:rsidRPr="00A253DB">
        <w:rPr>
          <w:rtl/>
        </w:rPr>
        <w:t>فند</w:t>
      </w:r>
      <w:r w:rsidRPr="00A253DB">
        <w:rPr>
          <w:rFonts w:hint="cs"/>
          <w:rtl/>
        </w:rPr>
        <w:t>ي</w:t>
      </w:r>
      <w:r w:rsidRPr="00A253DB">
        <w:rPr>
          <w:rtl/>
        </w:rPr>
        <w:t xml:space="preserve"> </w:t>
      </w:r>
      <w:r w:rsidRPr="00A253DB">
        <w:rPr>
          <w:rFonts w:hint="cs"/>
          <w:rtl/>
        </w:rPr>
        <w:t>ال</w:t>
      </w:r>
      <w:r w:rsidRPr="00A253DB">
        <w:rPr>
          <w:rtl/>
        </w:rPr>
        <w:t>نابلسي: ص</w:t>
      </w:r>
      <w:r w:rsidRPr="00A253DB">
        <w:rPr>
          <w:rFonts w:hint="cs"/>
          <w:rtl/>
        </w:rPr>
        <w:t xml:space="preserve">8 -12. </w:t>
      </w:r>
    </w:p>
    <w:p w14:paraId="1295EFB0" w14:textId="77777777" w:rsidR="009073AF" w:rsidRPr="00A253DB" w:rsidRDefault="009073AF" w:rsidP="00A253DB">
      <w:pPr>
        <w:pStyle w:val="libNormal"/>
        <w:rPr>
          <w:rtl/>
        </w:rPr>
      </w:pPr>
      <w:r w:rsidRPr="00A253DB">
        <w:rPr>
          <w:rFonts w:hint="cs"/>
          <w:rtl/>
        </w:rPr>
        <w:t xml:space="preserve">104- </w:t>
      </w:r>
      <w:r w:rsidRPr="00A253DB">
        <w:rPr>
          <w:rtl/>
        </w:rPr>
        <w:t>ال</w:t>
      </w:r>
      <w:r w:rsidRPr="00A253DB">
        <w:rPr>
          <w:rFonts w:hint="cs"/>
          <w:rtl/>
        </w:rPr>
        <w:t>آ</w:t>
      </w:r>
      <w:r w:rsidRPr="00A253DB">
        <w:rPr>
          <w:rtl/>
        </w:rPr>
        <w:t>ثار ال</w:t>
      </w:r>
      <w:r w:rsidRPr="00A253DB">
        <w:rPr>
          <w:rFonts w:hint="cs"/>
          <w:rtl/>
        </w:rPr>
        <w:t>إ</w:t>
      </w:r>
      <w:r w:rsidRPr="00A253DB">
        <w:rPr>
          <w:rtl/>
        </w:rPr>
        <w:t>سلامية معالم وحضارة، العلامة سعيد أحمد الريس</w:t>
      </w:r>
      <w:r w:rsidRPr="00A253DB">
        <w:rPr>
          <w:rFonts w:hint="cs"/>
          <w:rtl/>
        </w:rPr>
        <w:t>: ص</w:t>
      </w:r>
      <w:r w:rsidRPr="00A253DB">
        <w:rPr>
          <w:rtl/>
        </w:rPr>
        <w:t>221</w:t>
      </w:r>
      <w:r w:rsidRPr="00A253DB">
        <w:rPr>
          <w:rFonts w:hint="cs"/>
          <w:rtl/>
        </w:rPr>
        <w:t xml:space="preserve"> - </w:t>
      </w:r>
      <w:r w:rsidRPr="00A253DB">
        <w:rPr>
          <w:rtl/>
        </w:rPr>
        <w:t xml:space="preserve">225؛ دور الوهابية في المملكة السعودية، الدكتور عقيل </w:t>
      </w:r>
      <w:r w:rsidRPr="00A253DB">
        <w:rPr>
          <w:rFonts w:hint="cs"/>
          <w:rtl/>
        </w:rPr>
        <w:t>أ</w:t>
      </w:r>
      <w:r w:rsidRPr="00A253DB">
        <w:rPr>
          <w:rtl/>
        </w:rPr>
        <w:t>كرم الخطيب: ص180 و 192</w:t>
      </w:r>
      <w:r w:rsidRPr="00A253DB">
        <w:rPr>
          <w:rFonts w:hint="cs"/>
          <w:rtl/>
        </w:rPr>
        <w:t xml:space="preserve"> - </w:t>
      </w:r>
      <w:r w:rsidRPr="00A253DB">
        <w:rPr>
          <w:rtl/>
        </w:rPr>
        <w:t>196.</w:t>
      </w:r>
    </w:p>
    <w:p w14:paraId="3402A725" w14:textId="77777777" w:rsidR="0035306D" w:rsidRDefault="009073AF" w:rsidP="00A253DB">
      <w:pPr>
        <w:pStyle w:val="libNormal"/>
        <w:rPr>
          <w:rtl/>
        </w:rPr>
      </w:pPr>
      <w:r w:rsidRPr="00A253DB">
        <w:rPr>
          <w:rFonts w:hint="cs"/>
          <w:rtl/>
        </w:rPr>
        <w:t xml:space="preserve">105- الاستيعاب في معرفة الأصحاب، يوسف بن عبد الله بن محمد (بن عبد البر) القرطبي: ج1 ص43 - 46؛ سنن ابن ماجة، أبو عبد الله محمد (ابن </w:t>
      </w:r>
    </w:p>
    <w:p w14:paraId="64D30ACF" w14:textId="77777777" w:rsidR="0035306D" w:rsidRDefault="0035306D" w:rsidP="0035306D">
      <w:pPr>
        <w:pStyle w:val="libNormal"/>
        <w:rPr>
          <w:rtl/>
        </w:rPr>
      </w:pPr>
      <w:r>
        <w:rPr>
          <w:rtl/>
        </w:rPr>
        <w:br w:type="page"/>
      </w:r>
    </w:p>
    <w:p w14:paraId="1D18E6CA" w14:textId="42EDB341" w:rsidR="009073AF" w:rsidRPr="00A253DB" w:rsidRDefault="009073AF" w:rsidP="0035306D">
      <w:pPr>
        <w:pStyle w:val="libNormal0"/>
        <w:rPr>
          <w:rtl/>
        </w:rPr>
      </w:pPr>
      <w:r w:rsidRPr="00A253DB">
        <w:rPr>
          <w:rFonts w:hint="cs"/>
          <w:rtl/>
        </w:rPr>
        <w:lastRenderedPageBreak/>
        <w:t xml:space="preserve">ماجة) القزويني: كتاب الجنائز، رقم الحديث 1475؛ البداية والنهاية، أبو الفداء إسماعيل (ابن كثير) الدمشقي: ج5 ص311؛ الطبقات الكبرى، محمد بن سعد بن منيع (ابن سعد) البصري: ج1 ق1 ص86 -89؛ رحلة ابن جبير، أو تذكرة بالأخبار عن اتفاقات الأسفار، محمد بن أحمد بن جبير الأندلسي: ص144. </w:t>
      </w:r>
    </w:p>
    <w:p w14:paraId="5F5AA188" w14:textId="77777777" w:rsidR="009073AF" w:rsidRPr="00A253DB" w:rsidRDefault="009073AF" w:rsidP="00A253DB">
      <w:pPr>
        <w:pStyle w:val="libNormal"/>
        <w:rPr>
          <w:rtl/>
        </w:rPr>
      </w:pPr>
      <w:r w:rsidRPr="00A253DB">
        <w:rPr>
          <w:rFonts w:hint="cs"/>
          <w:rtl/>
        </w:rPr>
        <w:t>106- الصارم المنكي في الرد على السبكي: ص335؛ صحيح مسلم، مسلم بن الحجاج القشيري النيشابوري: رقم الحديث 974؛ السنن الكبرى، أحمد بن شعيب بن علي النسائي: ج4 ص91 - 94؛ السنن الكبرى، أحمد بن حسين بن علي البيهقي: ج4 ص79.</w:t>
      </w:r>
    </w:p>
    <w:p w14:paraId="32F3C98E" w14:textId="77777777" w:rsidR="009073AF" w:rsidRPr="00A253DB" w:rsidRDefault="009073AF" w:rsidP="00A253DB">
      <w:pPr>
        <w:pStyle w:val="libNormal"/>
        <w:rPr>
          <w:rtl/>
        </w:rPr>
      </w:pPr>
      <w:r w:rsidRPr="00A253DB">
        <w:rPr>
          <w:rFonts w:hint="cs"/>
          <w:rtl/>
        </w:rPr>
        <w:t xml:space="preserve">107- دائرة المعارف الإسلامية الشيعية، القاضي حسن الأمين: ج8 ص265 - 273؛ البقيع الغرقد دراسة شاملة، محمد أمين الأميني: ص45 - 48؛ التاريخ الأمين لمدينة سيد المرسلين صلّى الله عليه وآله، العلامة الشيخ عبد العزيز المدني: ص358. </w:t>
      </w:r>
    </w:p>
    <w:p w14:paraId="4D881CAF" w14:textId="77777777" w:rsidR="009073AF" w:rsidRPr="00A253DB" w:rsidRDefault="009073AF" w:rsidP="00A253DB">
      <w:pPr>
        <w:pStyle w:val="libNormal"/>
        <w:rPr>
          <w:rtl/>
        </w:rPr>
      </w:pPr>
      <w:r w:rsidRPr="00A253DB">
        <w:rPr>
          <w:rFonts w:hint="cs"/>
          <w:rtl/>
        </w:rPr>
        <w:t>108- البقيع قصة تدمير للآثار الإسلامية في الحجاز، المهندس يوسف الهاجري: ص23؛ رحلة ابن بطوطة،</w:t>
      </w:r>
      <w:r w:rsidRPr="00A253DB">
        <w:rPr>
          <w:rtl/>
        </w:rPr>
        <w:t xml:space="preserve"> تحفة النظار في غرائب الأمصار وعجائب الأسفار، محمد بن عبد الله الطنجي (ابن بطوطة)</w:t>
      </w:r>
      <w:r w:rsidRPr="00A253DB">
        <w:rPr>
          <w:rFonts w:hint="cs"/>
          <w:rtl/>
        </w:rPr>
        <w:t>: ص138؛ المجموع شرح المهذب، يحيى بن شرف النووي: ج7 ص275.</w:t>
      </w:r>
    </w:p>
    <w:p w14:paraId="79C14614" w14:textId="77777777" w:rsidR="009073AF" w:rsidRPr="00A253DB" w:rsidRDefault="009073AF" w:rsidP="00A253DB">
      <w:pPr>
        <w:pStyle w:val="libNormal"/>
        <w:rPr>
          <w:rtl/>
        </w:rPr>
      </w:pPr>
      <w:r w:rsidRPr="00A253DB">
        <w:rPr>
          <w:rFonts w:hint="cs"/>
          <w:rtl/>
        </w:rPr>
        <w:t xml:space="preserve">109- الوهابية جذورها التاريخية، ومواقفها من المسلمين، الأستاذ حسين أبو علي: ص95 - 97؛ </w:t>
      </w:r>
      <w:r w:rsidRPr="00A253DB">
        <w:rPr>
          <w:rtl/>
        </w:rPr>
        <w:t>الأقوال المرضي</w:t>
      </w:r>
      <w:r w:rsidRPr="00A253DB">
        <w:rPr>
          <w:rFonts w:hint="cs"/>
          <w:rtl/>
        </w:rPr>
        <w:t>ة</w:t>
      </w:r>
      <w:r w:rsidRPr="00A253DB">
        <w:rPr>
          <w:rtl/>
        </w:rPr>
        <w:t xml:space="preserve"> في الرد على الوهابي</w:t>
      </w:r>
      <w:r w:rsidRPr="00A253DB">
        <w:rPr>
          <w:rFonts w:hint="cs"/>
          <w:rtl/>
        </w:rPr>
        <w:t>ة،</w:t>
      </w:r>
      <w:r w:rsidRPr="00A253DB">
        <w:rPr>
          <w:rtl/>
        </w:rPr>
        <w:t xml:space="preserve"> </w:t>
      </w:r>
      <w:r w:rsidRPr="00A253DB">
        <w:rPr>
          <w:rFonts w:hint="cs"/>
          <w:rtl/>
        </w:rPr>
        <w:t>ال</w:t>
      </w:r>
      <w:r w:rsidRPr="00A253DB">
        <w:rPr>
          <w:rtl/>
        </w:rPr>
        <w:t xml:space="preserve">شيخ عطا الكسم </w:t>
      </w:r>
      <w:r w:rsidRPr="00A253DB">
        <w:rPr>
          <w:rFonts w:hint="cs"/>
          <w:rtl/>
        </w:rPr>
        <w:t>ال</w:t>
      </w:r>
      <w:r w:rsidRPr="00A253DB">
        <w:rPr>
          <w:rtl/>
        </w:rPr>
        <w:t>دمشق</w:t>
      </w:r>
      <w:r w:rsidRPr="00A253DB">
        <w:rPr>
          <w:rFonts w:hint="cs"/>
          <w:rtl/>
        </w:rPr>
        <w:t>ي: ص66 - 72.</w:t>
      </w:r>
    </w:p>
    <w:p w14:paraId="06AA6BAC" w14:textId="77777777" w:rsidR="009073AF" w:rsidRPr="00A253DB" w:rsidRDefault="009073AF" w:rsidP="00A253DB">
      <w:pPr>
        <w:pStyle w:val="libNormal"/>
        <w:rPr>
          <w:rtl/>
        </w:rPr>
      </w:pPr>
      <w:r w:rsidRPr="00A253DB">
        <w:rPr>
          <w:rFonts w:hint="cs"/>
          <w:rtl/>
        </w:rPr>
        <w:t xml:space="preserve">110- </w:t>
      </w:r>
      <w:r w:rsidRPr="00A253DB">
        <w:rPr>
          <w:rtl/>
        </w:rPr>
        <w:t>سعاد</w:t>
      </w:r>
      <w:r w:rsidRPr="00A253DB">
        <w:rPr>
          <w:rFonts w:hint="cs"/>
          <w:rtl/>
        </w:rPr>
        <w:t>ة</w:t>
      </w:r>
      <w:r w:rsidRPr="00A253DB">
        <w:rPr>
          <w:rtl/>
        </w:rPr>
        <w:t xml:space="preserve"> الدارين</w:t>
      </w:r>
      <w:r w:rsidRPr="00A253DB">
        <w:rPr>
          <w:rFonts w:hint="cs"/>
          <w:rtl/>
        </w:rPr>
        <w:t>،</w:t>
      </w:r>
      <w:r w:rsidRPr="00A253DB">
        <w:rPr>
          <w:rtl/>
        </w:rPr>
        <w:t xml:space="preserve"> </w:t>
      </w:r>
      <w:r w:rsidRPr="00A253DB">
        <w:rPr>
          <w:rFonts w:hint="cs"/>
          <w:rtl/>
        </w:rPr>
        <w:t>ال</w:t>
      </w:r>
      <w:r w:rsidRPr="00A253DB">
        <w:rPr>
          <w:rtl/>
        </w:rPr>
        <w:t xml:space="preserve">شيخ إبراهيم </w:t>
      </w:r>
      <w:r w:rsidRPr="00A253DB">
        <w:rPr>
          <w:rFonts w:hint="cs"/>
          <w:rtl/>
        </w:rPr>
        <w:t>ال</w:t>
      </w:r>
      <w:r w:rsidRPr="00A253DB">
        <w:rPr>
          <w:rtl/>
        </w:rPr>
        <w:t>سمنود</w:t>
      </w:r>
      <w:r w:rsidRPr="00A253DB">
        <w:rPr>
          <w:rFonts w:hint="cs"/>
          <w:rtl/>
        </w:rPr>
        <w:t xml:space="preserve">ي: ص43 - 48 و77 - 79؛ </w:t>
      </w:r>
      <w:r w:rsidRPr="00A253DB">
        <w:rPr>
          <w:rtl/>
        </w:rPr>
        <w:t>شواهد الحقّ في الاستغاث</w:t>
      </w:r>
      <w:r w:rsidRPr="00A253DB">
        <w:rPr>
          <w:rFonts w:hint="cs"/>
          <w:rtl/>
        </w:rPr>
        <w:t>ة</w:t>
      </w:r>
      <w:r w:rsidRPr="00A253DB">
        <w:rPr>
          <w:rtl/>
        </w:rPr>
        <w:t xml:space="preserve"> بسيد الخل</w:t>
      </w:r>
      <w:r w:rsidRPr="00A253DB">
        <w:rPr>
          <w:rFonts w:hint="cs"/>
          <w:rtl/>
        </w:rPr>
        <w:t>ق،</w:t>
      </w:r>
      <w:r w:rsidRPr="00A253DB">
        <w:rPr>
          <w:rtl/>
        </w:rPr>
        <w:t xml:space="preserve"> </w:t>
      </w:r>
      <w:r w:rsidRPr="00A253DB">
        <w:rPr>
          <w:rFonts w:hint="cs"/>
          <w:rtl/>
        </w:rPr>
        <w:t>ال</w:t>
      </w:r>
      <w:r w:rsidRPr="00A253DB">
        <w:rPr>
          <w:rtl/>
        </w:rPr>
        <w:t xml:space="preserve">شيخ ‏يوسف </w:t>
      </w:r>
      <w:r w:rsidRPr="00A253DB">
        <w:rPr>
          <w:rFonts w:hint="cs"/>
          <w:rtl/>
        </w:rPr>
        <w:t>ال</w:t>
      </w:r>
      <w:r w:rsidRPr="00A253DB">
        <w:rPr>
          <w:rtl/>
        </w:rPr>
        <w:t>نبهان</w:t>
      </w:r>
      <w:r w:rsidRPr="00A253DB">
        <w:rPr>
          <w:rFonts w:hint="cs"/>
          <w:rtl/>
        </w:rPr>
        <w:t>ي: ص90 - 93.</w:t>
      </w:r>
    </w:p>
    <w:p w14:paraId="0F529546" w14:textId="77777777" w:rsidR="0035306D" w:rsidRDefault="0035306D" w:rsidP="0035306D">
      <w:pPr>
        <w:pStyle w:val="libNormal"/>
        <w:rPr>
          <w:rtl/>
        </w:rPr>
      </w:pPr>
      <w:r>
        <w:rPr>
          <w:rtl/>
        </w:rPr>
        <w:br w:type="page"/>
      </w:r>
    </w:p>
    <w:p w14:paraId="52F16972" w14:textId="77777777" w:rsidR="009073AF" w:rsidRPr="00A253DB" w:rsidRDefault="009073AF" w:rsidP="00A253DB">
      <w:pPr>
        <w:pStyle w:val="libNormal"/>
        <w:rPr>
          <w:rtl/>
        </w:rPr>
      </w:pPr>
      <w:r w:rsidRPr="00A253DB">
        <w:rPr>
          <w:rFonts w:hint="cs"/>
          <w:rtl/>
        </w:rPr>
        <w:lastRenderedPageBreak/>
        <w:t xml:space="preserve">111- النص والاجتهاد، العلامة السيد عبد الحسين شرف الدين العاملي: ص368؛ التحفة اللطيفة في تاريخ المدينة الشريفة، محمد بن عبد الرحمان سخاوي: ص54 - 55؛ مرآة الحرمين أو الرحلات الحجازية، إبراهيم رفعت باشا: ج1 ص426. </w:t>
      </w:r>
    </w:p>
    <w:p w14:paraId="12670A97" w14:textId="77777777" w:rsidR="009073AF" w:rsidRPr="00A253DB" w:rsidRDefault="009073AF" w:rsidP="00A253DB">
      <w:pPr>
        <w:pStyle w:val="libNormal"/>
        <w:rPr>
          <w:rtl/>
        </w:rPr>
      </w:pPr>
      <w:r w:rsidRPr="00A253DB">
        <w:rPr>
          <w:rFonts w:hint="cs"/>
          <w:rtl/>
        </w:rPr>
        <w:t xml:space="preserve">112- أوضح البيان بشرح حديث نجد قرون الشيطان، أبو حمزة: ص77؛ </w:t>
      </w:r>
      <w:r w:rsidRPr="00A253DB">
        <w:rPr>
          <w:rtl/>
        </w:rPr>
        <w:t>الوهابية ومؤسسها من منظار إسلامي، الدكتور سليم فاخر المنصوري</w:t>
      </w:r>
      <w:r w:rsidRPr="00A253DB">
        <w:rPr>
          <w:rFonts w:hint="cs"/>
          <w:rtl/>
        </w:rPr>
        <w:t>: ص214 - 218.</w:t>
      </w:r>
    </w:p>
    <w:p w14:paraId="160E03F9" w14:textId="77777777" w:rsidR="009073AF" w:rsidRPr="00A253DB" w:rsidRDefault="009073AF" w:rsidP="00A253DB">
      <w:pPr>
        <w:pStyle w:val="libNormal"/>
        <w:rPr>
          <w:rtl/>
        </w:rPr>
      </w:pPr>
      <w:r w:rsidRPr="00A253DB">
        <w:rPr>
          <w:rFonts w:hint="cs"/>
          <w:rtl/>
        </w:rPr>
        <w:t xml:space="preserve">113- وفاء الوفا بأخبار دار المصطفى صلّى الله عليه وآله، علي بن عبد الله السمهودي: ص821؛ نصيحة لإخواننا علماء نجد، يوسف الرفاعي: ص12 - 19. </w:t>
      </w:r>
    </w:p>
    <w:p w14:paraId="32BB1504" w14:textId="77777777" w:rsidR="009073AF" w:rsidRPr="00A253DB" w:rsidRDefault="009073AF" w:rsidP="00A253DB">
      <w:pPr>
        <w:pStyle w:val="libNormal"/>
        <w:rPr>
          <w:rtl/>
        </w:rPr>
      </w:pPr>
      <w:r w:rsidRPr="00A253DB">
        <w:rPr>
          <w:rFonts w:hint="cs"/>
          <w:rtl/>
        </w:rPr>
        <w:t>114- نصيحة لإخواننا علماء نجد، الشيخ يوسف الرفاعي، قدم له الدكتور (الشهيد) محمد سعيد رمضان البوطي: ص12 - 19؛ وقفات مع الوهابية، الشيخ عمر المحجوب: ص167 و189 - 190.</w:t>
      </w:r>
    </w:p>
    <w:p w14:paraId="4E21FEB6" w14:textId="77777777" w:rsidR="009073AF" w:rsidRPr="00A253DB" w:rsidRDefault="009073AF" w:rsidP="00A253DB">
      <w:pPr>
        <w:pStyle w:val="libNormal"/>
        <w:rPr>
          <w:rtl/>
        </w:rPr>
      </w:pPr>
      <w:r w:rsidRPr="00A253DB">
        <w:rPr>
          <w:rFonts w:hint="cs"/>
          <w:rtl/>
        </w:rPr>
        <w:t xml:space="preserve">115- وفاء الوفا بأخبار دار المصطفى صلّى الله عليه وآله، علي بن عبد الله السمهودي: ص947؛ نصيحة لإخواننا علماء نجد، يوسف الرفاعي: ص12 - 19. </w:t>
      </w:r>
    </w:p>
    <w:p w14:paraId="0935782B" w14:textId="77777777" w:rsidR="009073AF" w:rsidRPr="00A253DB" w:rsidRDefault="009073AF" w:rsidP="00A253DB">
      <w:pPr>
        <w:pStyle w:val="libNormal"/>
        <w:rPr>
          <w:rtl/>
        </w:rPr>
      </w:pPr>
      <w:r w:rsidRPr="00A253DB">
        <w:rPr>
          <w:rFonts w:hint="cs"/>
          <w:rtl/>
        </w:rPr>
        <w:t xml:space="preserve">116- وفاء الوفا بأخبار دار المصطفى صلّى الله عليه وآله، علي بن عبد الله السمهودي: ص821. </w:t>
      </w:r>
    </w:p>
    <w:p w14:paraId="634FBA3F" w14:textId="77777777" w:rsidR="009073AF" w:rsidRPr="00A253DB" w:rsidRDefault="009073AF" w:rsidP="00A253DB">
      <w:pPr>
        <w:pStyle w:val="libNormal"/>
        <w:rPr>
          <w:rtl/>
        </w:rPr>
      </w:pPr>
      <w:r w:rsidRPr="00A253DB">
        <w:rPr>
          <w:rFonts w:hint="cs"/>
          <w:rtl/>
        </w:rPr>
        <w:t xml:space="preserve">117- وقفات مع الوهابية، الشيخ عمر المحجوب: ص201 - 206؛ </w:t>
      </w:r>
      <w:r w:rsidRPr="00A253DB">
        <w:rPr>
          <w:rtl/>
        </w:rPr>
        <w:t>النقول الشرعية في الرد على الوهابي</w:t>
      </w:r>
      <w:r w:rsidRPr="00A253DB">
        <w:rPr>
          <w:rFonts w:hint="cs"/>
          <w:rtl/>
        </w:rPr>
        <w:t>ة، ال</w:t>
      </w:r>
      <w:r w:rsidRPr="00A253DB">
        <w:rPr>
          <w:rtl/>
        </w:rPr>
        <w:t xml:space="preserve">شيخ حسن شطى </w:t>
      </w:r>
      <w:r w:rsidRPr="00A253DB">
        <w:rPr>
          <w:rFonts w:hint="cs"/>
          <w:rtl/>
        </w:rPr>
        <w:t>ال</w:t>
      </w:r>
      <w:r w:rsidRPr="00A253DB">
        <w:rPr>
          <w:rtl/>
        </w:rPr>
        <w:t>حنبل</w:t>
      </w:r>
      <w:r w:rsidRPr="00A253DB">
        <w:rPr>
          <w:rFonts w:hint="cs"/>
          <w:rtl/>
        </w:rPr>
        <w:t>ي</w:t>
      </w:r>
      <w:r w:rsidRPr="00A253DB">
        <w:rPr>
          <w:rtl/>
        </w:rPr>
        <w:t xml:space="preserve"> </w:t>
      </w:r>
      <w:r w:rsidRPr="00A253DB">
        <w:rPr>
          <w:rFonts w:hint="cs"/>
          <w:rtl/>
        </w:rPr>
        <w:t>ال</w:t>
      </w:r>
      <w:r w:rsidRPr="00A253DB">
        <w:rPr>
          <w:rtl/>
        </w:rPr>
        <w:t>دمشق</w:t>
      </w:r>
      <w:r w:rsidRPr="00A253DB">
        <w:rPr>
          <w:rFonts w:hint="cs"/>
          <w:rtl/>
        </w:rPr>
        <w:t>ي: ص73 - 76.</w:t>
      </w:r>
    </w:p>
    <w:p w14:paraId="04A8FEAC" w14:textId="77777777" w:rsidR="009073AF" w:rsidRPr="00A253DB" w:rsidRDefault="009073AF" w:rsidP="00A253DB">
      <w:pPr>
        <w:pStyle w:val="libNormal"/>
        <w:rPr>
          <w:rtl/>
        </w:rPr>
      </w:pPr>
      <w:r w:rsidRPr="00A253DB">
        <w:rPr>
          <w:rFonts w:hint="cs"/>
          <w:rtl/>
        </w:rPr>
        <w:t xml:space="preserve">118- الوهابية السلفية من التنظير إلى الدولة، الدكتور أحمد هاشم المعروف: ص143 و148 - 152؛ الوهابية خطة سياسية أو دعوة دينية، محمد أمين عمر ايبي: ص88 - 92. </w:t>
      </w:r>
    </w:p>
    <w:p w14:paraId="0D99EE35" w14:textId="77777777" w:rsidR="0035306D" w:rsidRDefault="0035306D" w:rsidP="0035306D">
      <w:pPr>
        <w:pStyle w:val="libNormal"/>
        <w:rPr>
          <w:rtl/>
        </w:rPr>
      </w:pPr>
      <w:r>
        <w:rPr>
          <w:rtl/>
        </w:rPr>
        <w:br w:type="page"/>
      </w:r>
    </w:p>
    <w:p w14:paraId="623EC2A8" w14:textId="6E354B62" w:rsidR="009073AF" w:rsidRPr="00A253DB" w:rsidRDefault="009073AF" w:rsidP="00A253DB">
      <w:pPr>
        <w:pStyle w:val="libNormal"/>
        <w:rPr>
          <w:rtl/>
        </w:rPr>
      </w:pPr>
      <w:r w:rsidRPr="00A253DB">
        <w:rPr>
          <w:rFonts w:hint="cs"/>
          <w:rtl/>
        </w:rPr>
        <w:lastRenderedPageBreak/>
        <w:t xml:space="preserve">119- </w:t>
      </w:r>
      <w:r w:rsidRPr="00A253DB">
        <w:rPr>
          <w:rtl/>
        </w:rPr>
        <w:t>تاريخ الجبرتي، عجائب الآثار في التراجم والآثار، عبد الرحمن بن حسن الجبرتي: ج3 ص249 - 250</w:t>
      </w:r>
      <w:r w:rsidRPr="00A253DB">
        <w:rPr>
          <w:rFonts w:hint="cs"/>
          <w:rtl/>
        </w:rPr>
        <w:t>؛</w:t>
      </w:r>
      <w:r w:rsidRPr="00A253DB">
        <w:rPr>
          <w:rtl/>
        </w:rPr>
        <w:t xml:space="preserve"> المشاهد المشرفة والوهابيون، الشيخ محمد على الحائري: ص69</w:t>
      </w:r>
      <w:r w:rsidRPr="00A253DB">
        <w:rPr>
          <w:rFonts w:hint="cs"/>
          <w:rtl/>
        </w:rPr>
        <w:t>؛</w:t>
      </w:r>
      <w:r w:rsidRPr="00A253DB">
        <w:rPr>
          <w:rtl/>
        </w:rPr>
        <w:t xml:space="preserve"> السجل التاريخ للخليج وعمان و</w:t>
      </w:r>
      <w:r w:rsidRPr="00A253DB">
        <w:rPr>
          <w:rFonts w:hint="cs"/>
          <w:rtl/>
        </w:rPr>
        <w:t>أ</w:t>
      </w:r>
      <w:r w:rsidRPr="00A253DB">
        <w:rPr>
          <w:rtl/>
        </w:rPr>
        <w:t>واسط الجزيرة العربية، جون جوردن لوريمر، القسم التأريخي: ج4 ص250</w:t>
      </w:r>
      <w:r w:rsidRPr="00A253DB">
        <w:rPr>
          <w:rFonts w:hint="cs"/>
          <w:rtl/>
        </w:rPr>
        <w:t xml:space="preserve">؛ سواحل نجد (الأحساء) في الأرشيف العثماني، الدكتور زكريا قورشون والدكتور محمد القرني، الدار العربية: ص408 - 409؛ خلاصة الكلام في بيان أمراء البلد الحرام، العلامة أحمد زيني دحلان: ج2 ص178؛ صفحات من تاريخ الجزيرة العربية الحديث، الدكتور محمد عوض الخطيب: ص78 و233. </w:t>
      </w:r>
    </w:p>
    <w:p w14:paraId="1CBE8D63" w14:textId="77777777" w:rsidR="009073AF" w:rsidRPr="00A253DB" w:rsidRDefault="009073AF" w:rsidP="00A253DB">
      <w:pPr>
        <w:pStyle w:val="libNormal"/>
        <w:rPr>
          <w:rtl/>
        </w:rPr>
      </w:pPr>
      <w:r w:rsidRPr="00A253DB">
        <w:rPr>
          <w:rFonts w:hint="cs"/>
          <w:rtl/>
        </w:rPr>
        <w:t xml:space="preserve">120- تاريخ الجبرتي، أو عجائب الآثار في التراجم والأخبار، المؤرّخ المصري عبد الرحمن الجبرتي: ج3 ص101؛ المشاهد المشرفة والوهابية، الشيخ محمد على السنقري: ص69. </w:t>
      </w:r>
    </w:p>
    <w:p w14:paraId="5542C716" w14:textId="77777777" w:rsidR="009073AF" w:rsidRPr="00A253DB" w:rsidRDefault="009073AF" w:rsidP="00A253DB">
      <w:pPr>
        <w:pStyle w:val="libNormal"/>
        <w:rPr>
          <w:rtl/>
        </w:rPr>
      </w:pPr>
      <w:r w:rsidRPr="00A253DB">
        <w:rPr>
          <w:rtl/>
        </w:rPr>
        <w:t xml:space="preserve"> </w:t>
      </w:r>
      <w:r w:rsidRPr="00A253DB">
        <w:rPr>
          <w:rFonts w:hint="cs"/>
          <w:rtl/>
        </w:rPr>
        <w:t>121- لمع الشهاب في سيرة ابن عبد الوهاب، المؤرّخ الشيخ حسن بن جمال الريكي: ص108.</w:t>
      </w:r>
    </w:p>
    <w:p w14:paraId="7DDC72B3" w14:textId="77777777" w:rsidR="009073AF" w:rsidRPr="00A253DB" w:rsidRDefault="009073AF" w:rsidP="00A253DB">
      <w:pPr>
        <w:pStyle w:val="libNormal"/>
        <w:rPr>
          <w:rtl/>
        </w:rPr>
      </w:pPr>
      <w:r w:rsidRPr="00A253DB">
        <w:rPr>
          <w:rtl/>
        </w:rPr>
        <w:t xml:space="preserve"> </w:t>
      </w:r>
      <w:r w:rsidRPr="00A253DB">
        <w:rPr>
          <w:rFonts w:hint="cs"/>
          <w:rtl/>
        </w:rPr>
        <w:t xml:space="preserve">122ـ. </w:t>
      </w:r>
      <w:r w:rsidRPr="00A253DB">
        <w:rPr>
          <w:rtl/>
        </w:rPr>
        <w:t>الوهابية بين النظرية والحكم، الدكتور زكريا أحمد النوري</w:t>
      </w:r>
      <w:r w:rsidRPr="00A253DB">
        <w:rPr>
          <w:rFonts w:hint="cs"/>
          <w:rtl/>
        </w:rPr>
        <w:t>:</w:t>
      </w:r>
      <w:r w:rsidRPr="00A253DB">
        <w:rPr>
          <w:rtl/>
        </w:rPr>
        <w:t xml:space="preserve"> ج1 ص62</w:t>
      </w:r>
      <w:r w:rsidRPr="00A253DB">
        <w:rPr>
          <w:rFonts w:hint="cs"/>
          <w:rtl/>
        </w:rPr>
        <w:t xml:space="preserve"> - </w:t>
      </w:r>
      <w:r w:rsidRPr="00A253DB">
        <w:rPr>
          <w:rtl/>
        </w:rPr>
        <w:t>74.</w:t>
      </w:r>
    </w:p>
    <w:p w14:paraId="0D2949D2" w14:textId="77777777" w:rsidR="009073AF" w:rsidRPr="00A253DB" w:rsidRDefault="009073AF" w:rsidP="00A253DB">
      <w:pPr>
        <w:pStyle w:val="libNormal"/>
        <w:rPr>
          <w:rtl/>
        </w:rPr>
      </w:pPr>
      <w:r w:rsidRPr="00A253DB">
        <w:rPr>
          <w:rtl/>
        </w:rPr>
        <w:t xml:space="preserve"> </w:t>
      </w:r>
      <w:r w:rsidRPr="00A253DB">
        <w:rPr>
          <w:rFonts w:hint="cs"/>
          <w:rtl/>
        </w:rPr>
        <w:t xml:space="preserve">123- سبيل النجاة عن بدعة أهل الزيغ والضلال، القاضي عبد الرحمن القوتي: ص87 - 90 و165؛ </w:t>
      </w:r>
      <w:r w:rsidRPr="00A253DB">
        <w:rPr>
          <w:rtl/>
        </w:rPr>
        <w:t xml:space="preserve">سقوط الدولة العثمانية، المؤرّخ بشير أحمد أغلو، دار المعرفة، </w:t>
      </w:r>
      <w:r w:rsidRPr="00A253DB">
        <w:rPr>
          <w:rFonts w:hint="cs"/>
          <w:rtl/>
        </w:rPr>
        <w:t>إ</w:t>
      </w:r>
      <w:r w:rsidRPr="00A253DB">
        <w:rPr>
          <w:rtl/>
        </w:rPr>
        <w:t>سطنبول 1954م</w:t>
      </w:r>
      <w:r w:rsidRPr="00A253DB">
        <w:rPr>
          <w:rFonts w:hint="cs"/>
          <w:rtl/>
        </w:rPr>
        <w:t>:</w:t>
      </w:r>
      <w:r w:rsidRPr="00A253DB">
        <w:rPr>
          <w:rtl/>
        </w:rPr>
        <w:t xml:space="preserve"> ص</w:t>
      </w:r>
      <w:r w:rsidRPr="00A253DB">
        <w:rPr>
          <w:rFonts w:hint="cs"/>
          <w:rtl/>
        </w:rPr>
        <w:t>34 و56 - 58.</w:t>
      </w:r>
    </w:p>
    <w:p w14:paraId="6880B35C" w14:textId="77777777" w:rsidR="0035306D" w:rsidRDefault="009073AF" w:rsidP="00A253DB">
      <w:pPr>
        <w:pStyle w:val="libNormal"/>
        <w:rPr>
          <w:rtl/>
        </w:rPr>
      </w:pPr>
      <w:r w:rsidRPr="00A253DB">
        <w:rPr>
          <w:rFonts w:hint="cs"/>
          <w:rtl/>
        </w:rPr>
        <w:t xml:space="preserve">124- </w:t>
      </w:r>
      <w:r w:rsidRPr="00A253DB">
        <w:rPr>
          <w:rtl/>
        </w:rPr>
        <w:t>الوهابية بين النظرية والحكم، الدكتور زكريا أحمد النوري</w:t>
      </w:r>
      <w:r w:rsidRPr="00A253DB">
        <w:rPr>
          <w:rFonts w:hint="cs"/>
          <w:rtl/>
        </w:rPr>
        <w:t>:</w:t>
      </w:r>
      <w:r w:rsidRPr="00A253DB">
        <w:rPr>
          <w:rtl/>
        </w:rPr>
        <w:t xml:space="preserve"> ج1 ص69؛</w:t>
      </w:r>
      <w:r w:rsidRPr="00A253DB">
        <w:rPr>
          <w:rFonts w:hint="cs"/>
          <w:rtl/>
        </w:rPr>
        <w:t xml:space="preserve"> ذكريات سفر الهيئة البريطانية إلى إيران، هارفورد جونز بريدجز، ترجمه إلى الفارسية هاني صالحي: ص305 و396؛ تقارير نجد، الباحث </w:t>
      </w:r>
    </w:p>
    <w:p w14:paraId="2C6DBDE5" w14:textId="77777777" w:rsidR="0035306D" w:rsidRDefault="0035306D" w:rsidP="0035306D">
      <w:pPr>
        <w:pStyle w:val="libNormal"/>
        <w:rPr>
          <w:rtl/>
        </w:rPr>
      </w:pPr>
      <w:r>
        <w:rPr>
          <w:rtl/>
        </w:rPr>
        <w:br w:type="page"/>
      </w:r>
    </w:p>
    <w:p w14:paraId="0401BC75" w14:textId="6554279E" w:rsidR="009073AF" w:rsidRPr="00A253DB" w:rsidRDefault="009073AF" w:rsidP="0035306D">
      <w:pPr>
        <w:pStyle w:val="libNormal0"/>
        <w:rPr>
          <w:rtl/>
        </w:rPr>
      </w:pPr>
      <w:r w:rsidRPr="00A253DB">
        <w:rPr>
          <w:rFonts w:hint="cs"/>
          <w:rtl/>
        </w:rPr>
        <w:lastRenderedPageBreak/>
        <w:t>السيد على الموجاني: ص150.</w:t>
      </w:r>
    </w:p>
    <w:p w14:paraId="51A78CB3" w14:textId="77777777" w:rsidR="009073AF" w:rsidRPr="00A253DB" w:rsidRDefault="009073AF" w:rsidP="00A253DB">
      <w:pPr>
        <w:pStyle w:val="libNormal"/>
        <w:rPr>
          <w:rtl/>
        </w:rPr>
      </w:pPr>
      <w:r w:rsidRPr="00A253DB">
        <w:rPr>
          <w:rFonts w:hint="cs"/>
          <w:rtl/>
        </w:rPr>
        <w:t>125- من وثائق الأرشيف المصري في تاريخ الخليج وشبة الجزيرة العربية، الدكتور عبد العزيز عبد الغني: ص207 - 208.</w:t>
      </w:r>
    </w:p>
    <w:p w14:paraId="23CD91B6" w14:textId="77777777" w:rsidR="009073AF" w:rsidRPr="00A253DB" w:rsidRDefault="009073AF" w:rsidP="00A253DB">
      <w:pPr>
        <w:pStyle w:val="libNormal"/>
        <w:rPr>
          <w:rtl/>
        </w:rPr>
      </w:pPr>
      <w:r w:rsidRPr="00A253DB">
        <w:rPr>
          <w:rFonts w:hint="cs"/>
          <w:rtl/>
        </w:rPr>
        <w:t xml:space="preserve">126ـ. </w:t>
      </w:r>
      <w:r w:rsidRPr="00A253DB">
        <w:rPr>
          <w:rtl/>
        </w:rPr>
        <w:t>الدعوة الوهابية وسجل حوادثها، الدكتور عبد الرحيم صلوات: ج2 ص87</w:t>
      </w:r>
      <w:r w:rsidRPr="00A253DB">
        <w:rPr>
          <w:rFonts w:hint="cs"/>
          <w:rtl/>
        </w:rPr>
        <w:t xml:space="preserve"> - </w:t>
      </w:r>
      <w:r w:rsidRPr="00A253DB">
        <w:rPr>
          <w:rtl/>
        </w:rPr>
        <w:t>90.</w:t>
      </w:r>
    </w:p>
    <w:p w14:paraId="205BAF10" w14:textId="77777777" w:rsidR="009073AF" w:rsidRPr="00A253DB" w:rsidRDefault="009073AF" w:rsidP="00A253DB">
      <w:pPr>
        <w:pStyle w:val="libNormal"/>
        <w:rPr>
          <w:rtl/>
        </w:rPr>
      </w:pPr>
      <w:r w:rsidRPr="00A253DB">
        <w:rPr>
          <w:rFonts w:hint="cs"/>
          <w:rtl/>
        </w:rPr>
        <w:t xml:space="preserve">127- نجد والأحساء والحكومة العثمانية، زكريا قورشون: ص291. </w:t>
      </w:r>
    </w:p>
    <w:p w14:paraId="7857B846" w14:textId="77777777" w:rsidR="009073AF" w:rsidRPr="00A253DB" w:rsidRDefault="009073AF" w:rsidP="00A253DB">
      <w:pPr>
        <w:pStyle w:val="libNormal"/>
        <w:rPr>
          <w:rtl/>
        </w:rPr>
      </w:pPr>
      <w:r w:rsidRPr="00A253DB">
        <w:rPr>
          <w:rFonts w:hint="cs"/>
          <w:rtl/>
        </w:rPr>
        <w:t xml:space="preserve">128- تقارير نجد، الباحث السيد على الموجاني: ص22 - 24. </w:t>
      </w:r>
    </w:p>
    <w:p w14:paraId="58454FDD" w14:textId="77777777" w:rsidR="009073AF" w:rsidRPr="00A253DB" w:rsidRDefault="009073AF" w:rsidP="00A253DB">
      <w:pPr>
        <w:pStyle w:val="libNormal"/>
        <w:rPr>
          <w:rtl/>
        </w:rPr>
      </w:pPr>
      <w:r w:rsidRPr="00A253DB">
        <w:rPr>
          <w:rFonts w:hint="cs"/>
          <w:rtl/>
        </w:rPr>
        <w:t xml:space="preserve">129- </w:t>
      </w:r>
      <w:r w:rsidRPr="00A253DB">
        <w:rPr>
          <w:rtl/>
        </w:rPr>
        <w:t>تطهير الفؤاد من دنس الاعتقاد</w:t>
      </w:r>
      <w:r w:rsidRPr="00A253DB">
        <w:rPr>
          <w:rFonts w:hint="cs"/>
          <w:rtl/>
        </w:rPr>
        <w:t>،</w:t>
      </w:r>
      <w:r w:rsidRPr="00A253DB">
        <w:rPr>
          <w:rtl/>
        </w:rPr>
        <w:t xml:space="preserve"> </w:t>
      </w:r>
      <w:r w:rsidRPr="00A253DB">
        <w:rPr>
          <w:rFonts w:hint="cs"/>
          <w:rtl/>
        </w:rPr>
        <w:t>ال</w:t>
      </w:r>
      <w:r w:rsidRPr="00A253DB">
        <w:rPr>
          <w:rtl/>
        </w:rPr>
        <w:t>شيخ</w:t>
      </w:r>
      <w:r w:rsidRPr="00A253DB">
        <w:rPr>
          <w:rFonts w:hint="cs"/>
          <w:rtl/>
        </w:rPr>
        <w:t xml:space="preserve"> </w:t>
      </w:r>
      <w:r w:rsidRPr="00A253DB">
        <w:rPr>
          <w:rtl/>
        </w:rPr>
        <w:t>‏محمد ن</w:t>
      </w:r>
      <w:r w:rsidRPr="00A253DB">
        <w:rPr>
          <w:rFonts w:hint="cs"/>
          <w:rtl/>
        </w:rPr>
        <w:t>ج</w:t>
      </w:r>
      <w:r w:rsidRPr="00A253DB">
        <w:rPr>
          <w:rtl/>
        </w:rPr>
        <w:t>ي</w:t>
      </w:r>
      <w:r w:rsidRPr="00A253DB">
        <w:rPr>
          <w:rFonts w:hint="cs"/>
          <w:rtl/>
        </w:rPr>
        <w:t>ب</w:t>
      </w:r>
      <w:r w:rsidRPr="00A253DB">
        <w:rPr>
          <w:rtl/>
        </w:rPr>
        <w:t xml:space="preserve"> مطيع</w:t>
      </w:r>
      <w:r w:rsidRPr="00A253DB">
        <w:rPr>
          <w:rFonts w:hint="cs"/>
          <w:rtl/>
        </w:rPr>
        <w:t>ي</w:t>
      </w:r>
      <w:r w:rsidRPr="00A253DB">
        <w:rPr>
          <w:rtl/>
        </w:rPr>
        <w:t xml:space="preserve"> </w:t>
      </w:r>
      <w:r w:rsidRPr="00A253DB">
        <w:rPr>
          <w:rFonts w:hint="cs"/>
          <w:rtl/>
        </w:rPr>
        <w:t>ال</w:t>
      </w:r>
      <w:r w:rsidRPr="00A253DB">
        <w:rPr>
          <w:rtl/>
        </w:rPr>
        <w:t>حنف</w:t>
      </w:r>
      <w:r w:rsidRPr="00A253DB">
        <w:rPr>
          <w:rFonts w:hint="cs"/>
          <w:rtl/>
        </w:rPr>
        <w:t>ي</w:t>
      </w:r>
      <w:r w:rsidRPr="00A253DB">
        <w:rPr>
          <w:rtl/>
        </w:rPr>
        <w:t xml:space="preserve"> (</w:t>
      </w:r>
      <w:r w:rsidRPr="00A253DB">
        <w:rPr>
          <w:rFonts w:hint="cs"/>
          <w:rtl/>
        </w:rPr>
        <w:t xml:space="preserve">من </w:t>
      </w:r>
      <w:r w:rsidRPr="00A253DB">
        <w:rPr>
          <w:rtl/>
        </w:rPr>
        <w:t>علما</w:t>
      </w:r>
      <w:r w:rsidRPr="00A253DB">
        <w:rPr>
          <w:rFonts w:hint="cs"/>
          <w:rtl/>
        </w:rPr>
        <w:t>ء</w:t>
      </w:r>
      <w:r w:rsidRPr="00A253DB">
        <w:rPr>
          <w:rtl/>
        </w:rPr>
        <w:t xml:space="preserve"> الأزهر</w:t>
      </w:r>
      <w:r w:rsidRPr="00A253DB">
        <w:rPr>
          <w:rFonts w:hint="cs"/>
          <w:rtl/>
        </w:rPr>
        <w:t xml:space="preserve"> الشريف</w:t>
      </w:r>
      <w:r w:rsidRPr="00A253DB">
        <w:rPr>
          <w:rtl/>
        </w:rPr>
        <w:t>)</w:t>
      </w:r>
      <w:r w:rsidRPr="00A253DB">
        <w:rPr>
          <w:rFonts w:hint="cs"/>
          <w:rtl/>
        </w:rPr>
        <w:t xml:space="preserve">: ص217 - 218؛ </w:t>
      </w:r>
      <w:r w:rsidRPr="00A253DB">
        <w:rPr>
          <w:rtl/>
        </w:rPr>
        <w:t>التوسّل بالنب</w:t>
      </w:r>
      <w:r w:rsidRPr="00A253DB">
        <w:rPr>
          <w:rFonts w:hint="cs"/>
          <w:rtl/>
        </w:rPr>
        <w:t>ي</w:t>
      </w:r>
      <w:r w:rsidRPr="00A253DB">
        <w:rPr>
          <w:rtl/>
        </w:rPr>
        <w:t xml:space="preserve"> وجهل</w:t>
      </w:r>
      <w:r w:rsidRPr="00A253DB">
        <w:rPr>
          <w:rFonts w:hint="cs"/>
          <w:rtl/>
        </w:rPr>
        <w:t>ة</w:t>
      </w:r>
      <w:r w:rsidRPr="00A253DB">
        <w:rPr>
          <w:rtl/>
        </w:rPr>
        <w:t xml:space="preserve"> الوهابيين</w:t>
      </w:r>
      <w:r w:rsidRPr="00A253DB">
        <w:rPr>
          <w:rFonts w:hint="cs"/>
          <w:rtl/>
        </w:rPr>
        <w:t>، الأستاذ</w:t>
      </w:r>
      <w:r w:rsidRPr="00A253DB">
        <w:rPr>
          <w:rtl/>
        </w:rPr>
        <w:t xml:space="preserve"> أب</w:t>
      </w:r>
      <w:r w:rsidRPr="00A253DB">
        <w:rPr>
          <w:rFonts w:hint="cs"/>
          <w:rtl/>
        </w:rPr>
        <w:t xml:space="preserve">و </w:t>
      </w:r>
      <w:r w:rsidRPr="00A253DB">
        <w:rPr>
          <w:rtl/>
        </w:rPr>
        <w:t>‏حامد</w:t>
      </w:r>
      <w:r w:rsidRPr="00A253DB">
        <w:rPr>
          <w:rFonts w:hint="cs"/>
          <w:rtl/>
        </w:rPr>
        <w:t xml:space="preserve"> </w:t>
      </w:r>
      <w:r w:rsidRPr="00A253DB">
        <w:rPr>
          <w:rtl/>
        </w:rPr>
        <w:t>بن مرزوق</w:t>
      </w:r>
      <w:r w:rsidRPr="00A253DB">
        <w:rPr>
          <w:rFonts w:hint="cs"/>
          <w:rtl/>
        </w:rPr>
        <w:t>: ص54 و81.</w:t>
      </w:r>
    </w:p>
    <w:p w14:paraId="7615A3A1" w14:textId="77777777" w:rsidR="009073AF" w:rsidRPr="00A253DB" w:rsidRDefault="009073AF" w:rsidP="00A253DB">
      <w:pPr>
        <w:pStyle w:val="libNormal"/>
        <w:rPr>
          <w:rtl/>
        </w:rPr>
      </w:pPr>
      <w:r w:rsidRPr="00A253DB">
        <w:rPr>
          <w:rFonts w:hint="cs"/>
          <w:rtl/>
        </w:rPr>
        <w:t xml:space="preserve">130- كشف الارتياب في أتباع ابن عبد الوهاب، العلامة السيد محسن الأمين، تحقيق حسن الأمين: ص55 و187 و324. </w:t>
      </w:r>
    </w:p>
    <w:p w14:paraId="3733493B" w14:textId="77777777" w:rsidR="009073AF" w:rsidRPr="00A253DB" w:rsidRDefault="009073AF" w:rsidP="00A253DB">
      <w:pPr>
        <w:pStyle w:val="libNormal"/>
        <w:rPr>
          <w:rtl/>
        </w:rPr>
      </w:pPr>
      <w:r w:rsidRPr="00A253DB">
        <w:rPr>
          <w:rFonts w:hint="cs"/>
          <w:rtl/>
        </w:rPr>
        <w:t xml:space="preserve">131- آل سعود من أين وإلى أين، محمد صخر: ص47. </w:t>
      </w:r>
    </w:p>
    <w:p w14:paraId="458D2C15" w14:textId="77777777" w:rsidR="009073AF" w:rsidRPr="00A253DB" w:rsidRDefault="009073AF" w:rsidP="00A253DB">
      <w:pPr>
        <w:pStyle w:val="libNormal"/>
        <w:rPr>
          <w:rtl/>
        </w:rPr>
      </w:pPr>
      <w:r w:rsidRPr="00A253DB">
        <w:rPr>
          <w:rFonts w:hint="cs"/>
          <w:rtl/>
        </w:rPr>
        <w:t xml:space="preserve">132- أعيان الشيعة، العلامة السيد محسن الأمين العاملي، تحقيق السيد حسن الأمين: ج2 ص7. </w:t>
      </w:r>
    </w:p>
    <w:p w14:paraId="53E0FEB0" w14:textId="77777777" w:rsidR="009073AF" w:rsidRPr="00A253DB" w:rsidRDefault="009073AF" w:rsidP="00A253DB">
      <w:pPr>
        <w:pStyle w:val="libNormal"/>
        <w:rPr>
          <w:rtl/>
          <w:lang w:bidi="ar-IQ"/>
        </w:rPr>
      </w:pPr>
      <w:r w:rsidRPr="00A253DB">
        <w:rPr>
          <w:rFonts w:hint="cs"/>
          <w:rtl/>
        </w:rPr>
        <w:t xml:space="preserve">133- الصحيح من سيرة النبي الأعظم </w:t>
      </w:r>
      <w:r w:rsidRPr="009A5138">
        <w:rPr>
          <w:rFonts w:hint="cs"/>
          <w:rtl/>
        </w:rPr>
        <w:t xml:space="preserve">صلّى الله عليه وآله، </w:t>
      </w:r>
      <w:r w:rsidRPr="00A253DB">
        <w:rPr>
          <w:rFonts w:hint="cs"/>
          <w:rtl/>
        </w:rPr>
        <w:t xml:space="preserve">السيد جعفر مرتضى العاملي: ج1 ص81. </w:t>
      </w:r>
    </w:p>
    <w:p w14:paraId="799796B4" w14:textId="77777777" w:rsidR="009073AF" w:rsidRPr="00A253DB" w:rsidRDefault="009073AF" w:rsidP="00A253DB">
      <w:pPr>
        <w:pStyle w:val="libNormal"/>
        <w:rPr>
          <w:rtl/>
        </w:rPr>
      </w:pPr>
      <w:r w:rsidRPr="00A253DB">
        <w:rPr>
          <w:rFonts w:hint="cs"/>
          <w:rtl/>
        </w:rPr>
        <w:t xml:space="preserve">134- </w:t>
      </w:r>
      <w:r w:rsidRPr="00A253DB">
        <w:rPr>
          <w:rtl/>
        </w:rPr>
        <w:t>المنح</w:t>
      </w:r>
      <w:r w:rsidRPr="00A253DB">
        <w:rPr>
          <w:rFonts w:hint="cs"/>
          <w:rtl/>
        </w:rPr>
        <w:t>ة</w:t>
      </w:r>
      <w:r w:rsidRPr="00A253DB">
        <w:rPr>
          <w:rtl/>
        </w:rPr>
        <w:t xml:space="preserve"> الوهبي</w:t>
      </w:r>
      <w:r w:rsidRPr="00A253DB">
        <w:rPr>
          <w:rFonts w:hint="cs"/>
          <w:rtl/>
        </w:rPr>
        <w:t>ة</w:t>
      </w:r>
      <w:r w:rsidRPr="00A253DB">
        <w:rPr>
          <w:rtl/>
        </w:rPr>
        <w:t xml:space="preserve"> في الرد على الوهابي</w:t>
      </w:r>
      <w:r w:rsidRPr="00A253DB">
        <w:rPr>
          <w:rFonts w:hint="cs"/>
          <w:rtl/>
        </w:rPr>
        <w:t>ة، الشيخ</w:t>
      </w:r>
      <w:r w:rsidRPr="00A253DB">
        <w:rPr>
          <w:rtl/>
        </w:rPr>
        <w:t xml:space="preserve"> داود بن سليمان </w:t>
      </w:r>
      <w:r w:rsidRPr="00A253DB">
        <w:rPr>
          <w:rFonts w:hint="cs"/>
          <w:rtl/>
        </w:rPr>
        <w:t>ال</w:t>
      </w:r>
      <w:r w:rsidRPr="00A253DB">
        <w:rPr>
          <w:rtl/>
        </w:rPr>
        <w:t>نقشبند</w:t>
      </w:r>
      <w:r w:rsidRPr="00A253DB">
        <w:rPr>
          <w:rFonts w:hint="cs"/>
          <w:rtl/>
        </w:rPr>
        <w:t>ي</w:t>
      </w:r>
      <w:r w:rsidRPr="00A253DB">
        <w:rPr>
          <w:rtl/>
        </w:rPr>
        <w:t xml:space="preserve"> </w:t>
      </w:r>
      <w:r w:rsidRPr="00A253DB">
        <w:rPr>
          <w:rFonts w:hint="cs"/>
          <w:rtl/>
        </w:rPr>
        <w:t>ال</w:t>
      </w:r>
      <w:r w:rsidRPr="00A253DB">
        <w:rPr>
          <w:rtl/>
        </w:rPr>
        <w:t>بغداد</w:t>
      </w:r>
      <w:r w:rsidRPr="00A253DB">
        <w:rPr>
          <w:rFonts w:hint="cs"/>
          <w:rtl/>
        </w:rPr>
        <w:t xml:space="preserve">ي: ص143 و176؛ </w:t>
      </w:r>
      <w:r w:rsidRPr="00A253DB">
        <w:rPr>
          <w:rtl/>
        </w:rPr>
        <w:t>كشف النور عن أصحاب القبور</w:t>
      </w:r>
      <w:r w:rsidRPr="00A253DB">
        <w:rPr>
          <w:rFonts w:hint="cs"/>
          <w:rtl/>
        </w:rPr>
        <w:t xml:space="preserve">، الشيخ </w:t>
      </w:r>
      <w:r w:rsidRPr="00A253DB">
        <w:rPr>
          <w:rtl/>
        </w:rPr>
        <w:t>عبد</w:t>
      </w:r>
      <w:r w:rsidRPr="00A253DB">
        <w:rPr>
          <w:rFonts w:hint="cs"/>
          <w:rtl/>
        </w:rPr>
        <w:t xml:space="preserve"> </w:t>
      </w:r>
      <w:r w:rsidRPr="00A253DB">
        <w:rPr>
          <w:rtl/>
        </w:rPr>
        <w:t>الغن</w:t>
      </w:r>
      <w:r w:rsidRPr="00A253DB">
        <w:rPr>
          <w:rFonts w:hint="cs"/>
          <w:rtl/>
        </w:rPr>
        <w:t>ي</w:t>
      </w:r>
      <w:r w:rsidRPr="00A253DB">
        <w:rPr>
          <w:rtl/>
        </w:rPr>
        <w:t xml:space="preserve"> أفندي </w:t>
      </w:r>
      <w:r w:rsidRPr="00A253DB">
        <w:rPr>
          <w:rFonts w:hint="cs"/>
          <w:rtl/>
        </w:rPr>
        <w:t>ال</w:t>
      </w:r>
      <w:r w:rsidRPr="00A253DB">
        <w:rPr>
          <w:rtl/>
        </w:rPr>
        <w:t>نابلسي: ص</w:t>
      </w:r>
      <w:r w:rsidRPr="00A253DB">
        <w:rPr>
          <w:rFonts w:hint="cs"/>
          <w:rtl/>
        </w:rPr>
        <w:t>34؛ ا</w:t>
      </w:r>
      <w:r w:rsidRPr="00A253DB">
        <w:rPr>
          <w:rtl/>
        </w:rPr>
        <w:t>لأصول ال</w:t>
      </w:r>
      <w:r w:rsidRPr="00A253DB">
        <w:rPr>
          <w:rFonts w:hint="cs"/>
          <w:rtl/>
        </w:rPr>
        <w:t>أ</w:t>
      </w:r>
      <w:r w:rsidRPr="00A253DB">
        <w:rPr>
          <w:rtl/>
        </w:rPr>
        <w:t>ربع</w:t>
      </w:r>
      <w:r w:rsidRPr="00A253DB">
        <w:rPr>
          <w:rFonts w:hint="cs"/>
          <w:rtl/>
        </w:rPr>
        <w:t>ة</w:t>
      </w:r>
      <w:r w:rsidRPr="00A253DB">
        <w:rPr>
          <w:rtl/>
        </w:rPr>
        <w:t xml:space="preserve"> في ترديد الوهابي</w:t>
      </w:r>
      <w:r w:rsidRPr="00A253DB">
        <w:rPr>
          <w:rFonts w:hint="cs"/>
          <w:rtl/>
        </w:rPr>
        <w:t>ة، العلامة</w:t>
      </w:r>
      <w:r w:rsidRPr="00A253DB">
        <w:rPr>
          <w:rtl/>
        </w:rPr>
        <w:t xml:space="preserve"> خواج</w:t>
      </w:r>
      <w:r w:rsidRPr="00A253DB">
        <w:rPr>
          <w:rFonts w:hint="cs"/>
          <w:rtl/>
        </w:rPr>
        <w:t>ة</w:t>
      </w:r>
      <w:r w:rsidRPr="00A253DB">
        <w:rPr>
          <w:rtl/>
        </w:rPr>
        <w:t xml:space="preserve"> محمد</w:t>
      </w:r>
      <w:r w:rsidRPr="00A253DB">
        <w:rPr>
          <w:rFonts w:hint="cs"/>
          <w:rtl/>
        </w:rPr>
        <w:t xml:space="preserve"> </w:t>
      </w:r>
      <w:r w:rsidRPr="00A253DB">
        <w:rPr>
          <w:rtl/>
        </w:rPr>
        <w:t>حسن</w:t>
      </w:r>
      <w:r w:rsidRPr="00A253DB">
        <w:rPr>
          <w:rFonts w:hint="cs"/>
          <w:rtl/>
        </w:rPr>
        <w:t xml:space="preserve"> </w:t>
      </w:r>
      <w:r w:rsidRPr="00A253DB">
        <w:rPr>
          <w:rtl/>
        </w:rPr>
        <w:t xml:space="preserve">‏جان صاحب </w:t>
      </w:r>
      <w:r w:rsidRPr="00A253DB">
        <w:rPr>
          <w:rFonts w:hint="cs"/>
          <w:rtl/>
        </w:rPr>
        <w:t>ال</w:t>
      </w:r>
      <w:r w:rsidRPr="00A253DB">
        <w:rPr>
          <w:rtl/>
        </w:rPr>
        <w:t>سرهند</w:t>
      </w:r>
      <w:r w:rsidRPr="00A253DB">
        <w:rPr>
          <w:rFonts w:hint="cs"/>
          <w:rtl/>
        </w:rPr>
        <w:t>ي: ص23 و215.</w:t>
      </w:r>
    </w:p>
    <w:p w14:paraId="091ABC22" w14:textId="77777777" w:rsidR="0035306D" w:rsidRDefault="0035306D" w:rsidP="0035306D">
      <w:pPr>
        <w:pStyle w:val="libNormal"/>
        <w:rPr>
          <w:rtl/>
        </w:rPr>
      </w:pPr>
      <w:r>
        <w:rPr>
          <w:rtl/>
        </w:rPr>
        <w:br w:type="page"/>
      </w:r>
    </w:p>
    <w:p w14:paraId="477D5F64" w14:textId="77777777" w:rsidR="009073AF" w:rsidRPr="00A253DB" w:rsidRDefault="009073AF" w:rsidP="00A253DB">
      <w:pPr>
        <w:pStyle w:val="libNormal"/>
        <w:rPr>
          <w:rtl/>
        </w:rPr>
      </w:pPr>
      <w:r w:rsidRPr="00A253DB">
        <w:rPr>
          <w:rFonts w:hint="cs"/>
          <w:rtl/>
        </w:rPr>
        <w:lastRenderedPageBreak/>
        <w:t xml:space="preserve">135- </w:t>
      </w:r>
      <w:r w:rsidRPr="00A253DB">
        <w:rPr>
          <w:rtl/>
        </w:rPr>
        <w:t xml:space="preserve">جريدة الرياض، بتاريخ 19/6/1392هـ، الصفحة الأولى، المرسوم الملكي رقم و/26، بتاريخ 12/6/1392هـ؛ </w:t>
      </w:r>
      <w:r w:rsidRPr="00A253DB">
        <w:rPr>
          <w:rFonts w:hint="cs"/>
          <w:rtl/>
        </w:rPr>
        <w:t>إ</w:t>
      </w:r>
      <w:r w:rsidRPr="00A253DB">
        <w:rPr>
          <w:rtl/>
        </w:rPr>
        <w:t>زهاق الباطل ف</w:t>
      </w:r>
      <w:r w:rsidRPr="00A253DB">
        <w:rPr>
          <w:rFonts w:hint="cs"/>
          <w:rtl/>
        </w:rPr>
        <w:t>ي</w:t>
      </w:r>
      <w:r w:rsidRPr="00A253DB">
        <w:rPr>
          <w:rtl/>
        </w:rPr>
        <w:t xml:space="preserve"> ردّ الفرق</w:t>
      </w:r>
      <w:r w:rsidRPr="00A253DB">
        <w:rPr>
          <w:rFonts w:hint="cs"/>
          <w:rtl/>
        </w:rPr>
        <w:t>ة</w:t>
      </w:r>
      <w:r w:rsidRPr="00A253DB">
        <w:rPr>
          <w:rtl/>
        </w:rPr>
        <w:t xml:space="preserve"> الوهابي</w:t>
      </w:r>
      <w:r w:rsidRPr="00A253DB">
        <w:rPr>
          <w:rFonts w:hint="cs"/>
          <w:rtl/>
        </w:rPr>
        <w:t>ة، ال</w:t>
      </w:r>
      <w:r w:rsidRPr="00A253DB">
        <w:rPr>
          <w:rtl/>
        </w:rPr>
        <w:t xml:space="preserve">سيد إبراهيم </w:t>
      </w:r>
      <w:r w:rsidRPr="00A253DB">
        <w:rPr>
          <w:rFonts w:hint="cs"/>
          <w:rtl/>
        </w:rPr>
        <w:t>ال</w:t>
      </w:r>
      <w:r w:rsidRPr="00A253DB">
        <w:rPr>
          <w:rtl/>
        </w:rPr>
        <w:t>رفاعي: ص</w:t>
      </w:r>
      <w:r w:rsidRPr="00A253DB">
        <w:rPr>
          <w:rFonts w:hint="cs"/>
          <w:rtl/>
        </w:rPr>
        <w:t>23 - 25.</w:t>
      </w:r>
    </w:p>
    <w:p w14:paraId="2FC15DAA" w14:textId="77777777" w:rsidR="009073AF" w:rsidRPr="00A253DB" w:rsidRDefault="009073AF" w:rsidP="00A253DB">
      <w:pPr>
        <w:pStyle w:val="libNormal"/>
        <w:rPr>
          <w:rtl/>
        </w:rPr>
      </w:pPr>
      <w:r w:rsidRPr="00A253DB">
        <w:rPr>
          <w:rtl/>
        </w:rPr>
        <w:t>136</w:t>
      </w:r>
      <w:r w:rsidRPr="00A253DB">
        <w:rPr>
          <w:rFonts w:hint="cs"/>
          <w:rtl/>
        </w:rPr>
        <w:t xml:space="preserve">- </w:t>
      </w:r>
      <w:r w:rsidRPr="00A253DB">
        <w:rPr>
          <w:rtl/>
        </w:rPr>
        <w:t>محاضرة الدكتور وليد سعيد البياتي، تحت عنوان (تدمير الآثار الإسلامية في مكة المكرمة والمدينة المنورة) في مركز مؤسسة الأبرار في لندن، بتاريخ 18/5/2006م.</w:t>
      </w:r>
      <w:r w:rsidRPr="00A253DB">
        <w:rPr>
          <w:rFonts w:hint="cs"/>
          <w:rtl/>
        </w:rPr>
        <w:t xml:space="preserve"> </w:t>
      </w:r>
    </w:p>
    <w:p w14:paraId="28331089" w14:textId="77777777" w:rsidR="009073AF" w:rsidRPr="00A253DB" w:rsidRDefault="009073AF" w:rsidP="00A253DB">
      <w:pPr>
        <w:pStyle w:val="libNormal"/>
        <w:rPr>
          <w:rtl/>
        </w:rPr>
      </w:pPr>
      <w:r w:rsidRPr="00A253DB">
        <w:rPr>
          <w:rFonts w:hint="cs"/>
          <w:rtl/>
        </w:rPr>
        <w:t xml:space="preserve">137- تفسير الطبري، محمد بن جرير الطبري: ج18 ص278 - 279؛ تفسير الجامع لأحكام القرآن، محمد بن أحمد الأنصاري القرطبي: ج11 ص94 - 95؛ تفسير القرآن العظيم، إسماعيل بن عمر بن كثير الدمشقي: ج5 ص276 - 277؛ تفسير القرآن، معالم التنزيل، حسين بن مسعود البغوي: ج5 ص267 - 269؛ التحرير والتنوير، محمد الطاهر بن عاشور: ج17 ص196 - 198؛ فتح القدير الجامع بين فني الرواية والدراية، محمد بن علي بن محمد الشوكاني: ج4 ص478 - 479. </w:t>
      </w:r>
    </w:p>
    <w:p w14:paraId="4A0E2013" w14:textId="77777777" w:rsidR="009073AF" w:rsidRPr="00A253DB" w:rsidRDefault="009073AF" w:rsidP="00A253DB">
      <w:pPr>
        <w:pStyle w:val="libNormal"/>
        <w:rPr>
          <w:rtl/>
        </w:rPr>
      </w:pPr>
      <w:r w:rsidRPr="00A253DB">
        <w:rPr>
          <w:rFonts w:hint="cs"/>
          <w:rtl/>
        </w:rPr>
        <w:t xml:space="preserve">138- تفسير الطبري، محمد بن جرير الطبري: ج16 ص519 - 522؛ تفسير الجامع لأحكام القرآن، محمد بن أحمد الأنصاري القرطبي: ج9 ص298 - 299؛ تفسير القرآن العظيم، إسماعيل بن عمر بن كثير الدمشقي: ج4 ص478 - 479؛ تفسير القرآن، معالم التنزيل، حسين بن مسعود البغوي: ج4 ص336 - 337؛ التحرير والتنوير، محمد الطاهر بن عاشور: ج14 ص189 - 192؛ فتح القدير الجامع بين فني الرواية والدراية، محمد بن علي بن محمد الشوكاني: ج1 ص739 - 740. </w:t>
      </w:r>
    </w:p>
    <w:p w14:paraId="3AA8FC09" w14:textId="77777777" w:rsidR="0035306D" w:rsidRDefault="009073AF" w:rsidP="00A253DB">
      <w:pPr>
        <w:pStyle w:val="libNormal"/>
        <w:rPr>
          <w:rtl/>
        </w:rPr>
      </w:pPr>
      <w:r w:rsidRPr="00A253DB">
        <w:rPr>
          <w:rFonts w:hint="cs"/>
          <w:rtl/>
        </w:rPr>
        <w:t xml:space="preserve">139- تفسير الطبري، محمد بن جرير الطبري: ج20 ص263 - 268؛ تفسير الجامع لأحكام القرآن، محمد بن أحمد الأنصاري القرطبي: ج14 </w:t>
      </w:r>
    </w:p>
    <w:p w14:paraId="7FD9AF12" w14:textId="77777777" w:rsidR="0035306D" w:rsidRDefault="0035306D" w:rsidP="0035306D">
      <w:pPr>
        <w:pStyle w:val="libNormal"/>
        <w:rPr>
          <w:rtl/>
        </w:rPr>
      </w:pPr>
      <w:r>
        <w:rPr>
          <w:rtl/>
        </w:rPr>
        <w:br w:type="page"/>
      </w:r>
    </w:p>
    <w:p w14:paraId="1AF15D9C" w14:textId="61B011D5" w:rsidR="009073AF" w:rsidRPr="00A253DB" w:rsidRDefault="009073AF" w:rsidP="0035306D">
      <w:pPr>
        <w:pStyle w:val="libNormal0"/>
        <w:rPr>
          <w:rtl/>
        </w:rPr>
      </w:pPr>
      <w:r w:rsidRPr="00A253DB">
        <w:rPr>
          <w:rFonts w:hint="cs"/>
          <w:rtl/>
        </w:rPr>
        <w:lastRenderedPageBreak/>
        <w:t xml:space="preserve">ص165 - 168؛ تفسير القرآن العظيم، إسماعيل بن عمر بن كثير الدمشقي: ج6 ص411 - 415؛ تفسير القرآن، معالم التنزيل، حسين بن مسعود البغوي: ج6 ص351 - 353؛ التحرير والتنوير، محمد الطاهر بن عاشور: ج23 ص12 - 15؛ فتح القدير الجامع بين فني الرواية والدراية، محمد بن علي بن محمد الشوكاني: ج1 ص1169 - 1170. </w:t>
      </w:r>
    </w:p>
    <w:p w14:paraId="38A0E1F2" w14:textId="77777777" w:rsidR="009073AF" w:rsidRPr="00A253DB" w:rsidRDefault="009073AF" w:rsidP="00A253DB">
      <w:pPr>
        <w:pStyle w:val="libNormal"/>
        <w:rPr>
          <w:rtl/>
        </w:rPr>
      </w:pPr>
      <w:r w:rsidRPr="00A253DB">
        <w:rPr>
          <w:rFonts w:hint="cs"/>
          <w:rtl/>
        </w:rPr>
        <w:t xml:space="preserve">140- تفسير الطبري، محمد بن جرير الطبري: ج8 ص517 - 519؛ تفسير الجامع لأحكام القرآن، محمد بن أحمد الأنصاري القرطبي: ج5 ص265 - 266؛ تفسير القرآن العظيم، إسماعيل بن عمر بن كثير الدمشقي: ج2 ص347 - 349؛ تفسير القرآن، معالم التنزيل، حسين بن مسعود البغوي: ج2 ص244 - 245؛ التحرير والتنوير، محمد الطاهر بن عاشور: ج5 ص109 - 110؛ فتح القدير الجامع بين فني الرواية والدراية، محمد بن علي بن محمد الشوكاني: ج1 ص309 - 310. </w:t>
      </w:r>
    </w:p>
    <w:p w14:paraId="0F08C434" w14:textId="77777777" w:rsidR="009073AF" w:rsidRPr="00A253DB" w:rsidRDefault="009073AF" w:rsidP="00A253DB">
      <w:pPr>
        <w:pStyle w:val="libNormal"/>
        <w:rPr>
          <w:rtl/>
        </w:rPr>
      </w:pPr>
      <w:r w:rsidRPr="00A253DB">
        <w:rPr>
          <w:rFonts w:hint="cs"/>
          <w:rtl/>
        </w:rPr>
        <w:t xml:space="preserve">141- تفسير الطبري، محمد بن جرير الطبري: ج14 ص366 - 337؛ تفسير الجامع لأحكام القرآن، محمد بن أحمد الأنصاري القرطبي: ج8 ص132 - 133؛ تفسير القرآن العظيم، إسماعيل بن عمر بن كثير الدمشقي: ج4 ص183؛ تفسير القرآن، معالم التنزيل، حسين بن مسعود البغوي: ج4 ص75؛ التحرير والتنوير، محمد الطاهر بن عاشور: ج11 ص270؛ فتح القدير الجامع بين فني الرواية والدراية، محمد بن علي بن محمد الشوكاني: ج1 ص586. </w:t>
      </w:r>
    </w:p>
    <w:p w14:paraId="6CEAC141" w14:textId="77777777" w:rsidR="0035306D" w:rsidRDefault="009073AF" w:rsidP="00A253DB">
      <w:pPr>
        <w:pStyle w:val="libNormal"/>
        <w:rPr>
          <w:rtl/>
        </w:rPr>
      </w:pPr>
      <w:r w:rsidRPr="00A253DB">
        <w:rPr>
          <w:rFonts w:hint="cs"/>
          <w:rtl/>
        </w:rPr>
        <w:t xml:space="preserve">142- تفسير الطبري، محمد بن جرير الطبري: ج4 ص137 - 150؛ تفسير الجامع لأحكام القرآن، محمد بن أحمد الأنصاري القرطبي: ج5 ص223 - 225؛ تفسير القرآن العظيم، إسماعيل بن عمر بن كثير الدمشقي: </w:t>
      </w:r>
    </w:p>
    <w:p w14:paraId="0504CBC2" w14:textId="77777777" w:rsidR="0035306D" w:rsidRDefault="0035306D" w:rsidP="0035306D">
      <w:pPr>
        <w:pStyle w:val="libNormal"/>
        <w:rPr>
          <w:rtl/>
        </w:rPr>
      </w:pPr>
      <w:r>
        <w:rPr>
          <w:rtl/>
        </w:rPr>
        <w:br w:type="page"/>
      </w:r>
    </w:p>
    <w:p w14:paraId="5E5BB6B6" w14:textId="5D1E4285" w:rsidR="009073AF" w:rsidRPr="00A253DB" w:rsidRDefault="009073AF" w:rsidP="0035306D">
      <w:pPr>
        <w:pStyle w:val="libNormal0"/>
        <w:rPr>
          <w:rtl/>
        </w:rPr>
      </w:pPr>
      <w:r w:rsidRPr="00A253DB">
        <w:rPr>
          <w:rFonts w:hint="cs"/>
          <w:rtl/>
        </w:rPr>
        <w:lastRenderedPageBreak/>
        <w:t xml:space="preserve">ج2 ص342 - 344؛ تفسير القرآن، معالم التنزيل، حسين بن مسعود البغوي: ج2 ص239 - 241؛ التحرير والتنوير، محمد الطاهر بن عاشور: ج5 ص96 - 98؛ فتح القدير الجامع بين فني الرواية والدراية، محمد بن علي بن محمد الشوكاني: ج1 ص308 - 309. </w:t>
      </w:r>
    </w:p>
    <w:p w14:paraId="7F7D4A51" w14:textId="77777777" w:rsidR="009073AF" w:rsidRPr="00A253DB" w:rsidRDefault="009073AF" w:rsidP="00A253DB">
      <w:pPr>
        <w:pStyle w:val="libNormal"/>
        <w:rPr>
          <w:rtl/>
        </w:rPr>
      </w:pPr>
      <w:r w:rsidRPr="00A253DB">
        <w:rPr>
          <w:rFonts w:hint="cs"/>
          <w:rtl/>
        </w:rPr>
        <w:t xml:space="preserve">143- تفسير الطبري، محمد بن جرير الطبري: ج5 ص395 - 396 وج18 ص429 - 430 وج20 ص395 - 396؛ تفسير الجامع لأحكام القرآن، محمد بن أحمد الأنصاري القرطبي: ج3 ص246 - 247 وج11 ص190 - 192 وج14 ص266 - 267؛ تفسير القرآن العظيم، إسماعيل بن عمر بن كثير الدمشقي: ج1 ص680 وج5 ص324 - 325 وج6 ص514 - 515؛ تفسير القرآن، معالم التنزيل، حسين بن مسعود البغوي: ج1 ص312 - 313 وج5 ص315 - 316 وج6 ص397 - 398؛ التحرير والتنوير، محمد الطاهر بن عاشور: ج3 ص20 - 22 وج18 ص51 - 52 وج23 ص185 - 187؛ فتح القدير الجامع بين فني الرواية والدراية، محمد بن علي بن محمد الشوكاني: ج1 ص174 - 175 وج1 ص934 - 935 وج1 ص1196 - 1198. </w:t>
      </w:r>
    </w:p>
    <w:p w14:paraId="0498FC57" w14:textId="77777777" w:rsidR="009073AF" w:rsidRPr="00A253DB" w:rsidRDefault="009073AF" w:rsidP="00A253DB">
      <w:pPr>
        <w:pStyle w:val="libNormal"/>
        <w:rPr>
          <w:rtl/>
        </w:rPr>
      </w:pPr>
      <w:r w:rsidRPr="00A253DB">
        <w:rPr>
          <w:rFonts w:hint="cs"/>
          <w:rtl/>
        </w:rPr>
        <w:t>144- إ</w:t>
      </w:r>
      <w:r w:rsidRPr="00A253DB">
        <w:rPr>
          <w:rtl/>
        </w:rPr>
        <w:t xml:space="preserve">زهاق الباطل في الرد </w:t>
      </w:r>
      <w:r w:rsidRPr="00A253DB">
        <w:rPr>
          <w:rFonts w:hint="cs"/>
          <w:rtl/>
        </w:rPr>
        <w:t xml:space="preserve">على </w:t>
      </w:r>
      <w:r w:rsidRPr="00A253DB">
        <w:rPr>
          <w:rtl/>
        </w:rPr>
        <w:t>الفرق</w:t>
      </w:r>
      <w:r w:rsidRPr="00A253DB">
        <w:rPr>
          <w:rFonts w:hint="cs"/>
          <w:rtl/>
        </w:rPr>
        <w:t>ة</w:t>
      </w:r>
      <w:r w:rsidRPr="00A253DB">
        <w:rPr>
          <w:rtl/>
        </w:rPr>
        <w:t xml:space="preserve"> الوهابي</w:t>
      </w:r>
      <w:r w:rsidRPr="00A253DB">
        <w:rPr>
          <w:rFonts w:hint="cs"/>
          <w:rtl/>
        </w:rPr>
        <w:t>ة، ال</w:t>
      </w:r>
      <w:r w:rsidRPr="00A253DB">
        <w:rPr>
          <w:rtl/>
        </w:rPr>
        <w:t xml:space="preserve">سيد إبراهيم </w:t>
      </w:r>
      <w:r w:rsidRPr="00A253DB">
        <w:rPr>
          <w:rFonts w:hint="cs"/>
          <w:rtl/>
        </w:rPr>
        <w:t>ال</w:t>
      </w:r>
      <w:r w:rsidRPr="00A253DB">
        <w:rPr>
          <w:rtl/>
        </w:rPr>
        <w:t>رفاعي: ص</w:t>
      </w:r>
      <w:r w:rsidRPr="00A253DB">
        <w:rPr>
          <w:rFonts w:hint="cs"/>
          <w:rtl/>
        </w:rPr>
        <w:t xml:space="preserve">29؛ </w:t>
      </w:r>
      <w:r w:rsidRPr="00A253DB">
        <w:rPr>
          <w:rtl/>
        </w:rPr>
        <w:t>اللمعات الفريد</w:t>
      </w:r>
      <w:r w:rsidRPr="00A253DB">
        <w:rPr>
          <w:rFonts w:hint="cs"/>
          <w:rtl/>
        </w:rPr>
        <w:t>ة</w:t>
      </w:r>
      <w:r w:rsidRPr="00A253DB">
        <w:rPr>
          <w:rtl/>
        </w:rPr>
        <w:t xml:space="preserve"> في المسائل المفيد</w:t>
      </w:r>
      <w:r w:rsidRPr="00A253DB">
        <w:rPr>
          <w:rFonts w:hint="cs"/>
          <w:rtl/>
        </w:rPr>
        <w:t>ة، ال</w:t>
      </w:r>
      <w:r w:rsidRPr="00A253DB">
        <w:rPr>
          <w:rtl/>
        </w:rPr>
        <w:t xml:space="preserve">سيد إبراهيم </w:t>
      </w:r>
      <w:r w:rsidRPr="00A253DB">
        <w:rPr>
          <w:rFonts w:hint="cs"/>
          <w:rtl/>
        </w:rPr>
        <w:t>ال</w:t>
      </w:r>
      <w:r w:rsidRPr="00A253DB">
        <w:rPr>
          <w:rtl/>
        </w:rPr>
        <w:t>رفاعي: ص</w:t>
      </w:r>
      <w:r w:rsidRPr="00A253DB">
        <w:rPr>
          <w:rFonts w:hint="cs"/>
          <w:rtl/>
        </w:rPr>
        <w:t>66.</w:t>
      </w:r>
    </w:p>
    <w:p w14:paraId="7C155345" w14:textId="77777777" w:rsidR="009073AF" w:rsidRPr="00A253DB" w:rsidRDefault="009073AF" w:rsidP="00A253DB">
      <w:pPr>
        <w:pStyle w:val="libNormal"/>
        <w:rPr>
          <w:rtl/>
        </w:rPr>
      </w:pPr>
      <w:r w:rsidRPr="00A253DB">
        <w:rPr>
          <w:rFonts w:hint="cs"/>
          <w:rtl/>
        </w:rPr>
        <w:t xml:space="preserve">145- </w:t>
      </w:r>
      <w:r w:rsidRPr="00A253DB">
        <w:rPr>
          <w:rtl/>
        </w:rPr>
        <w:t>المشاهد المشرفة والوهابيون، الشيخ محمد على الحائري: ص75</w:t>
      </w:r>
      <w:r w:rsidRPr="00A253DB">
        <w:rPr>
          <w:rFonts w:hint="cs"/>
          <w:rtl/>
        </w:rPr>
        <w:t xml:space="preserve">؛ </w:t>
      </w:r>
      <w:r w:rsidRPr="00A253DB">
        <w:rPr>
          <w:rtl/>
        </w:rPr>
        <w:t>تهذيب الأحكام، العلامة الشيخ محمد بن حسن بن علي الطوسي: ج6 ص107.</w:t>
      </w:r>
    </w:p>
    <w:p w14:paraId="1DDC43B1" w14:textId="77777777" w:rsidR="0035306D" w:rsidRDefault="009073AF" w:rsidP="00A253DB">
      <w:pPr>
        <w:pStyle w:val="libNormal"/>
        <w:rPr>
          <w:rtl/>
        </w:rPr>
      </w:pPr>
      <w:r w:rsidRPr="00A253DB">
        <w:rPr>
          <w:rFonts w:hint="cs"/>
          <w:rtl/>
        </w:rPr>
        <w:t xml:space="preserve">146- مجلة تراثنا، العلامة الشيخ محمد حسين كاشف الغطاء: ص37 - 39؛ الأجوبة النجفية عن الفتاوى الوهابية، العلامة الشيخ هادي </w:t>
      </w:r>
    </w:p>
    <w:p w14:paraId="261DA4B6" w14:textId="77777777" w:rsidR="0035306D" w:rsidRDefault="0035306D" w:rsidP="0035306D">
      <w:pPr>
        <w:pStyle w:val="libNormal"/>
        <w:rPr>
          <w:rtl/>
        </w:rPr>
      </w:pPr>
      <w:r>
        <w:rPr>
          <w:rtl/>
        </w:rPr>
        <w:br w:type="page"/>
      </w:r>
    </w:p>
    <w:p w14:paraId="59286AB6" w14:textId="24098FBE" w:rsidR="009073AF" w:rsidRPr="00A253DB" w:rsidRDefault="009073AF" w:rsidP="0035306D">
      <w:pPr>
        <w:pStyle w:val="libNormal0"/>
        <w:rPr>
          <w:rtl/>
        </w:rPr>
      </w:pPr>
      <w:r w:rsidRPr="00A253DB">
        <w:rPr>
          <w:rFonts w:hint="cs"/>
          <w:rtl/>
        </w:rPr>
        <w:lastRenderedPageBreak/>
        <w:t>كاشف الغطاء: ص19؛ العلمانية والدين، أحمد سلّوم القرة قولي: ص207.</w:t>
      </w:r>
    </w:p>
    <w:p w14:paraId="7E92B0A3" w14:textId="77777777" w:rsidR="009073AF" w:rsidRPr="00A253DB" w:rsidRDefault="009073AF" w:rsidP="00A253DB">
      <w:pPr>
        <w:pStyle w:val="libNormal"/>
        <w:rPr>
          <w:rtl/>
        </w:rPr>
      </w:pPr>
      <w:r w:rsidRPr="00A253DB">
        <w:rPr>
          <w:rFonts w:hint="cs"/>
          <w:rtl/>
        </w:rPr>
        <w:t>147- المعرفة والتاريخ، أبو سفيان يعقوب بن سفيان الفسوي: ص565؛ العلل ومعرفة الرجال، أحمد بن حنبل، تحقيق وحي الله بن محمد بن عباس وحي: ج2 ص360؛ التمهيد لما في الموطأ من المعاني والإنسانية، وزارة الأوقاف والشؤون الإسلامية، المغرب: ج10 ص9.</w:t>
      </w:r>
    </w:p>
    <w:p w14:paraId="5C8F6C54" w14:textId="77777777" w:rsidR="009073AF" w:rsidRPr="00A253DB" w:rsidRDefault="009073AF" w:rsidP="00A253DB">
      <w:pPr>
        <w:pStyle w:val="libNormal"/>
        <w:rPr>
          <w:rtl/>
        </w:rPr>
      </w:pPr>
      <w:r w:rsidRPr="00A253DB">
        <w:rPr>
          <w:rFonts w:hint="cs"/>
          <w:rtl/>
        </w:rPr>
        <w:t xml:space="preserve">148- الكامل في اللغة والآداب، محمد بن عبد الأكبر المعروف بـ(المبرد): ج1 ص185؛ العلل ومعرفة الرجال، أحمد بن حنبل، تحقيق وحي الله بن محمد بن عباس وحي: ج2 ص360؛ شرح نهج البلاغة، الحافظ ابن أبي الحديد المعتزلي: ج15 ص242. </w:t>
      </w:r>
    </w:p>
    <w:p w14:paraId="053BA9F6" w14:textId="77777777" w:rsidR="009073AF" w:rsidRPr="00A253DB" w:rsidRDefault="009073AF" w:rsidP="00A253DB">
      <w:pPr>
        <w:pStyle w:val="libNormal"/>
        <w:rPr>
          <w:rtl/>
        </w:rPr>
      </w:pPr>
      <w:r w:rsidRPr="00A253DB">
        <w:rPr>
          <w:rFonts w:hint="cs"/>
          <w:rtl/>
        </w:rPr>
        <w:t>149- تفسير القران الكريم، إسماعيل بن عمر (ابن كثير) الدمشقي: ج3 ص82 - 84؛ تفسير البحر المحيط، محمد بن يوسف (ابن حيان) الأندلسي: ج3 ص480 - 482؛ تفسير البغوي، حسين بن مسعود البغوي: ج3 ص45 - 48.</w:t>
      </w:r>
    </w:p>
    <w:p w14:paraId="5CF3F4DE" w14:textId="77777777" w:rsidR="009073AF" w:rsidRPr="00A253DB" w:rsidRDefault="009073AF" w:rsidP="00A253DB">
      <w:pPr>
        <w:pStyle w:val="libNormal"/>
        <w:rPr>
          <w:rtl/>
        </w:rPr>
      </w:pPr>
      <w:r w:rsidRPr="00A253DB">
        <w:rPr>
          <w:rFonts w:hint="cs"/>
          <w:rtl/>
        </w:rPr>
        <w:t xml:space="preserve">150- القبائل العربية في نجد والحجاز، الدكتور إبراهيم بن شهود التميمي، دار العرفان للطباعة والنشر، 1399هـ/1978م: ج1 ص32 - 35؛ معرفة أنساب قبائل العرب، الدكتورة حنان مصلح الكواكبي: ص209 - 212. </w:t>
      </w:r>
    </w:p>
    <w:p w14:paraId="1605D2D3" w14:textId="77777777" w:rsidR="009073AF" w:rsidRPr="00A253DB" w:rsidRDefault="009073AF" w:rsidP="00A253DB">
      <w:pPr>
        <w:pStyle w:val="libNormal"/>
        <w:rPr>
          <w:rtl/>
        </w:rPr>
      </w:pPr>
      <w:r w:rsidRPr="00A253DB">
        <w:rPr>
          <w:rFonts w:hint="cs"/>
          <w:rtl/>
        </w:rPr>
        <w:t xml:space="preserve">151- حروب العرب الجاهلية، الدكتور عصمت محي الدين الفراش: ص34 و41؛ قبائل الجزيرة العربية، المؤرّخ الدكتور سلامة توفيق المطيعي: ص12. </w:t>
      </w:r>
    </w:p>
    <w:p w14:paraId="13912B0A" w14:textId="77777777" w:rsidR="0035306D" w:rsidRDefault="009073AF" w:rsidP="00A253DB">
      <w:pPr>
        <w:pStyle w:val="libNormal"/>
        <w:rPr>
          <w:rtl/>
        </w:rPr>
      </w:pPr>
      <w:r w:rsidRPr="00A253DB">
        <w:rPr>
          <w:rFonts w:hint="cs"/>
          <w:rtl/>
        </w:rPr>
        <w:t xml:space="preserve">152- مسند أحمد، أحمد بن حنبل، مسند المكثرين من الصحابة: رقم الحديث 4400؛ فتح الباري شرح صحيح البخاري، كتاب المغازي، باب غزوة أحد: حديث رقم 3817 ص407؛ الجامع لأحكام القرآن، محمد بن </w:t>
      </w:r>
    </w:p>
    <w:p w14:paraId="432CDD6C" w14:textId="77777777" w:rsidR="0035306D" w:rsidRDefault="0035306D" w:rsidP="0035306D">
      <w:pPr>
        <w:pStyle w:val="libNormal"/>
        <w:rPr>
          <w:rtl/>
        </w:rPr>
      </w:pPr>
      <w:r>
        <w:rPr>
          <w:rtl/>
        </w:rPr>
        <w:br w:type="page"/>
      </w:r>
    </w:p>
    <w:p w14:paraId="7875AAE3" w14:textId="5A449190" w:rsidR="009073AF" w:rsidRPr="00A253DB" w:rsidRDefault="009073AF" w:rsidP="0035306D">
      <w:pPr>
        <w:pStyle w:val="libNormal0"/>
        <w:rPr>
          <w:rtl/>
        </w:rPr>
      </w:pPr>
      <w:r w:rsidRPr="00A253DB">
        <w:rPr>
          <w:rFonts w:hint="cs"/>
          <w:rtl/>
        </w:rPr>
        <w:lastRenderedPageBreak/>
        <w:t xml:space="preserve">أحمد القرطبي: ج4 ص177؛ البداية والنهاية، إسماعيل بن عمر (ابن كثير) الدمشقي: ج5 ص97 و419. </w:t>
      </w:r>
    </w:p>
    <w:p w14:paraId="5529B62F" w14:textId="77777777" w:rsidR="009073AF" w:rsidRPr="00A253DB" w:rsidRDefault="009073AF" w:rsidP="00A253DB">
      <w:pPr>
        <w:pStyle w:val="libNormal"/>
        <w:rPr>
          <w:rtl/>
        </w:rPr>
      </w:pPr>
      <w:r w:rsidRPr="00A253DB">
        <w:rPr>
          <w:rFonts w:hint="cs"/>
          <w:rtl/>
        </w:rPr>
        <w:t>153- شرح الصدور، جلال الدين عبد الرحمن السيوطي: ج1 ص101؛ مسند ابن المبارك، عبد الله بن المبارك، كتاب الجهاد، حديث جابر بن عبد الله: ج1 ص84.</w:t>
      </w:r>
    </w:p>
    <w:p w14:paraId="3C3EFC52" w14:textId="77777777" w:rsidR="009073AF" w:rsidRPr="00A253DB" w:rsidRDefault="009073AF" w:rsidP="00A253DB">
      <w:pPr>
        <w:pStyle w:val="libNormal"/>
        <w:rPr>
          <w:rtl/>
        </w:rPr>
      </w:pPr>
      <w:r w:rsidRPr="00A253DB">
        <w:rPr>
          <w:rFonts w:hint="cs"/>
          <w:rtl/>
        </w:rPr>
        <w:t>154- الكامل في التاريخ، علي بن أبي الكرم (ابن الأثير) الشيباني: ج5 ص430، حوادث سنة 132هـ؛ النزاع والتخاصم فيما بين بني أمية وبني هاشم، تقي الدين أحمد بن علي المقريزي: ص67 و138.</w:t>
      </w:r>
    </w:p>
    <w:p w14:paraId="5762A80F" w14:textId="77777777" w:rsidR="009073AF" w:rsidRPr="00A253DB" w:rsidRDefault="009073AF" w:rsidP="00A253DB">
      <w:pPr>
        <w:pStyle w:val="libNormal"/>
        <w:rPr>
          <w:rtl/>
        </w:rPr>
      </w:pPr>
      <w:r w:rsidRPr="00A253DB">
        <w:rPr>
          <w:rFonts w:hint="cs"/>
          <w:rtl/>
        </w:rPr>
        <w:t>155- الأعراب قبل الإسلام، الدكتور بهاء عمر السلواني: ج2 ص278 - 279.</w:t>
      </w:r>
    </w:p>
    <w:p w14:paraId="7ED63238" w14:textId="77777777" w:rsidR="009073AF" w:rsidRPr="00A253DB" w:rsidRDefault="009073AF" w:rsidP="00A253DB">
      <w:pPr>
        <w:pStyle w:val="libNormal"/>
        <w:rPr>
          <w:rtl/>
        </w:rPr>
      </w:pPr>
      <w:r w:rsidRPr="00A253DB">
        <w:rPr>
          <w:rFonts w:hint="cs"/>
          <w:rtl/>
        </w:rPr>
        <w:t>156- الحرب النفسية في المجتمعات القبلية، الدكتور بهاء الدين أمين آل جمعة، بيروت 1984م: ص81 - 83؛ حياة الجن في الجزيرة العربية، الشيخ بلاوي بن حمد التميمي: ج2 ص167 و198.</w:t>
      </w:r>
    </w:p>
    <w:p w14:paraId="7A518853" w14:textId="77777777" w:rsidR="009073AF" w:rsidRPr="00A253DB" w:rsidRDefault="009073AF" w:rsidP="00A253DB">
      <w:pPr>
        <w:pStyle w:val="libNormal"/>
      </w:pPr>
      <w:r w:rsidRPr="00A253DB">
        <w:rPr>
          <w:rFonts w:hint="cs"/>
          <w:rtl/>
        </w:rPr>
        <w:t>157- صفة الصفوة، أبو الفرج عبد الرحمن بن علي (ابن الجوزي)، كما جاء في البحوث العلمية، لدار الإفتاء بالسعودية: ج5 ص243؛ الكشف والبيان عن تفسير القرآن، أحمد بن محمد بن إبراهيم الثعالبي: ج1 ص333؛ مصنف عبد الرزاق، عبد الرزاق بن همام الصنعاني: ج3 ص547؛ مسند ابن المبارك، عبد الله بن مبارك، كتاب الجهاد، حديث جابر بن عبد الله: ج1 ص84؛ شرح الصدور، جلال الدين عبد الرحمن السيوطي: ج1 ص309؛ المغازي،السرايا والغزوات التي قام بها النبي صلّى الله عليه وآله أو أرسلها للجهاد، أبو عبد الله محمد بن عمر بن واقد الواقدي: ج1 ص101.</w:t>
      </w:r>
    </w:p>
    <w:p w14:paraId="0590A65A" w14:textId="77777777" w:rsidR="0035306D" w:rsidRDefault="009073AF" w:rsidP="00A253DB">
      <w:pPr>
        <w:pStyle w:val="libNormal"/>
        <w:rPr>
          <w:rtl/>
        </w:rPr>
      </w:pPr>
      <w:r w:rsidRPr="00A253DB">
        <w:rPr>
          <w:rFonts w:hint="cs"/>
          <w:rtl/>
        </w:rPr>
        <w:t xml:space="preserve">158- البدأ والتاريخ، المطهر بن طاهر المقدسي: ج6 ص71؛ الكامل في </w:t>
      </w:r>
    </w:p>
    <w:p w14:paraId="194A84C4" w14:textId="77777777" w:rsidR="0035306D" w:rsidRDefault="0035306D" w:rsidP="0035306D">
      <w:pPr>
        <w:pStyle w:val="libNormal"/>
        <w:rPr>
          <w:rtl/>
        </w:rPr>
      </w:pPr>
      <w:r>
        <w:rPr>
          <w:rtl/>
        </w:rPr>
        <w:br w:type="page"/>
      </w:r>
    </w:p>
    <w:p w14:paraId="24E7CD44" w14:textId="2B375A51" w:rsidR="009073AF" w:rsidRPr="00A253DB" w:rsidRDefault="009073AF" w:rsidP="0035306D">
      <w:pPr>
        <w:pStyle w:val="libNormal0"/>
        <w:rPr>
          <w:rtl/>
        </w:rPr>
      </w:pPr>
      <w:r w:rsidRPr="00A253DB">
        <w:rPr>
          <w:rFonts w:hint="cs"/>
          <w:rtl/>
        </w:rPr>
        <w:lastRenderedPageBreak/>
        <w:t>التاريخ، علي بن أبي الكرم (ابن الأثير) الشيباني: ج5 ص78، حوادث سنة 132هـ؛ نهاية الأرب في فنون الأدب، أحمد بن عبد الوهاب النويري: ج22 ص33؛ الآداب السلطانية، محمد بن علي بن طباطبا المعروف بابن الطقطقي: ج1 ص55؛ النزاع والتخاصم، فيما بين بني أمية وبني هاشم، تقي الدين أحمد بن علي المقريزي: ص67 و138.</w:t>
      </w:r>
    </w:p>
    <w:p w14:paraId="6BBA7FF1" w14:textId="77777777" w:rsidR="009073AF" w:rsidRPr="00A253DB" w:rsidRDefault="009073AF" w:rsidP="00A253DB">
      <w:pPr>
        <w:pStyle w:val="libNormal"/>
        <w:rPr>
          <w:rtl/>
        </w:rPr>
      </w:pPr>
      <w:r w:rsidRPr="00A253DB">
        <w:rPr>
          <w:rFonts w:hint="cs"/>
          <w:rtl/>
        </w:rPr>
        <w:t>159- تاريخ الطبري، تاريخ الأمم والملوك، محمد بن جرير الطبري: ج9 ص185، حوادث 236هـ؛ بحار الأنوار، العلامة محمد باقر بن محمد تقي المجلسي: ج45 ص179 - 180 وص398 وص404؛ مروج الذهب ومعادن الجوهر، علي بن حسين بن علي المسعودي، تحقيق محمد محي الدين عبد المجيد: ج4 ص51 - 52؛ تاريخ الطبري، تاريخ الأمم والملوك، محمد بن جرير الطبري: ج7 ص365 وج 9 ص185؛ البداية والنهاية، إسماعيل بن عمر (ابن كثير) الدمشقي: ج10 ص347؛ الأعلام، خير الدين الزركلي: ج8 ص30؛ سير أعلام النبلاء، محمد بن أحمد الذهبي: ج3 ص317.</w:t>
      </w:r>
    </w:p>
    <w:p w14:paraId="6CCB4360" w14:textId="77777777" w:rsidR="009073AF" w:rsidRPr="00A253DB" w:rsidRDefault="009073AF" w:rsidP="00A253DB">
      <w:pPr>
        <w:pStyle w:val="libNormal"/>
        <w:rPr>
          <w:rtl/>
        </w:rPr>
      </w:pPr>
      <w:r w:rsidRPr="00A253DB">
        <w:rPr>
          <w:rFonts w:hint="cs"/>
          <w:rtl/>
        </w:rPr>
        <w:t>160- الكامل في التاريخ، علي بن أبي الكرم (ابن الأثير) الشيباني: ج8 ص59 - 60 وص 158 - 159، حوادث سنة 443هـ؛ المنتظم في تاريخ الملوك والأمم، أبو الفرج عبد الرحمن بن علي (ابن الجوزي): ج9 ص357 - 359.</w:t>
      </w:r>
    </w:p>
    <w:p w14:paraId="4CE49968" w14:textId="77777777" w:rsidR="009073AF" w:rsidRPr="00A253DB" w:rsidRDefault="009073AF" w:rsidP="00A253DB">
      <w:pPr>
        <w:pStyle w:val="libNormal"/>
        <w:rPr>
          <w:rtl/>
        </w:rPr>
      </w:pPr>
      <w:r w:rsidRPr="00A253DB">
        <w:rPr>
          <w:rFonts w:hint="cs"/>
          <w:rtl/>
        </w:rPr>
        <w:t>161- وفاء الوفاء بأخبار دار المصطفى صلّى الله عليه وآله، المؤرّخ على السمهودي: ج2 ص</w:t>
      </w:r>
      <w:r w:rsidRPr="00A253DB">
        <w:rPr>
          <w:rtl/>
        </w:rPr>
        <w:t>65</w:t>
      </w:r>
      <w:r w:rsidRPr="00A253DB">
        <w:rPr>
          <w:rFonts w:hint="cs"/>
          <w:rtl/>
        </w:rPr>
        <w:t>.</w:t>
      </w:r>
      <w:r w:rsidRPr="00A253DB">
        <w:rPr>
          <w:rtl/>
        </w:rPr>
        <w:t xml:space="preserve"> </w:t>
      </w:r>
    </w:p>
    <w:p w14:paraId="78DE1B65" w14:textId="77777777" w:rsidR="009073AF" w:rsidRPr="00A253DB" w:rsidRDefault="009073AF" w:rsidP="00A253DB">
      <w:pPr>
        <w:pStyle w:val="libNormal"/>
        <w:rPr>
          <w:rtl/>
        </w:rPr>
      </w:pPr>
      <w:r w:rsidRPr="00A253DB">
        <w:rPr>
          <w:rFonts w:hint="cs"/>
          <w:rtl/>
        </w:rPr>
        <w:t xml:space="preserve">162- المزار، محمد بن المشهدي: ص299؛ مفاتيح الجنان المعرّب، الشيخ عباس القمي، الزيارة الجامعة لأئمّة المؤمنين: ص577 - 583. </w:t>
      </w:r>
    </w:p>
    <w:p w14:paraId="17807FCD" w14:textId="77777777" w:rsidR="0035306D" w:rsidRDefault="009073AF" w:rsidP="00A253DB">
      <w:pPr>
        <w:pStyle w:val="libNormal"/>
        <w:rPr>
          <w:rtl/>
        </w:rPr>
      </w:pPr>
      <w:r w:rsidRPr="00A253DB">
        <w:rPr>
          <w:rFonts w:hint="cs"/>
          <w:rtl/>
        </w:rPr>
        <w:t xml:space="preserve">163- دولة قطر واللعبة الدولية، الصحفي صبيح خلف البحراني، دار الصديق، 2011م: ص254 - 258؛ </w:t>
      </w:r>
      <w:r w:rsidRPr="00A253DB">
        <w:rPr>
          <w:rtl/>
        </w:rPr>
        <w:t xml:space="preserve">المعارف والثقافة في ظل حكومة </w:t>
      </w:r>
    </w:p>
    <w:p w14:paraId="37B3A44E" w14:textId="77777777" w:rsidR="0035306D" w:rsidRDefault="0035306D" w:rsidP="0035306D">
      <w:pPr>
        <w:pStyle w:val="libNormal"/>
        <w:rPr>
          <w:rtl/>
        </w:rPr>
      </w:pPr>
      <w:r>
        <w:rPr>
          <w:rtl/>
        </w:rPr>
        <w:br w:type="page"/>
      </w:r>
    </w:p>
    <w:p w14:paraId="7BCDF21D" w14:textId="5AD42446" w:rsidR="009073AF" w:rsidRPr="00A253DB" w:rsidRDefault="009073AF" w:rsidP="0035306D">
      <w:pPr>
        <w:pStyle w:val="libNormal0"/>
        <w:rPr>
          <w:rtl/>
        </w:rPr>
      </w:pPr>
      <w:r w:rsidRPr="00A253DB">
        <w:rPr>
          <w:rtl/>
        </w:rPr>
        <w:lastRenderedPageBreak/>
        <w:t>الوهابيين، الدكتور ضياء الدين مسعود العلوي: ج2 ص12</w:t>
      </w:r>
      <w:r w:rsidRPr="00A253DB">
        <w:rPr>
          <w:rFonts w:hint="cs"/>
          <w:rtl/>
        </w:rPr>
        <w:t xml:space="preserve"> - </w:t>
      </w:r>
      <w:r w:rsidRPr="00A253DB">
        <w:rPr>
          <w:rtl/>
        </w:rPr>
        <w:t>15.</w:t>
      </w:r>
    </w:p>
    <w:p w14:paraId="26CE4FA1" w14:textId="77777777" w:rsidR="009073AF" w:rsidRPr="00A253DB" w:rsidRDefault="009073AF" w:rsidP="00A253DB">
      <w:pPr>
        <w:pStyle w:val="libNormal"/>
        <w:rPr>
          <w:rtl/>
        </w:rPr>
      </w:pPr>
      <w:r w:rsidRPr="00A253DB">
        <w:rPr>
          <w:rFonts w:hint="cs"/>
          <w:rtl/>
        </w:rPr>
        <w:t>164- آل</w:t>
      </w:r>
      <w:r w:rsidRPr="00A253DB">
        <w:rPr>
          <w:rtl/>
        </w:rPr>
        <w:t xml:space="preserve"> سعود في محكمة التاريخ، الدكتور باسم غدير النقجواني</w:t>
      </w:r>
      <w:r w:rsidRPr="00A253DB">
        <w:rPr>
          <w:rFonts w:hint="cs"/>
          <w:rtl/>
        </w:rPr>
        <w:t>:</w:t>
      </w:r>
      <w:r w:rsidRPr="00A253DB">
        <w:rPr>
          <w:rtl/>
        </w:rPr>
        <w:t xml:space="preserve"> ص</w:t>
      </w:r>
      <w:r w:rsidRPr="00A253DB">
        <w:rPr>
          <w:rFonts w:hint="cs"/>
          <w:rtl/>
        </w:rPr>
        <w:t>188 - 190.</w:t>
      </w:r>
    </w:p>
    <w:p w14:paraId="53D18829" w14:textId="77777777" w:rsidR="009073AF" w:rsidRPr="00A253DB" w:rsidRDefault="009073AF" w:rsidP="00A253DB">
      <w:pPr>
        <w:pStyle w:val="libNormal"/>
        <w:rPr>
          <w:rtl/>
        </w:rPr>
      </w:pPr>
      <w:r w:rsidRPr="00A253DB">
        <w:rPr>
          <w:rFonts w:hint="cs"/>
          <w:rtl/>
        </w:rPr>
        <w:t>165- وقفات مع الوهابية، الشيخ عمر المحجوب: ج1 ص87 و125؛ الوهابية السلفية من التنظير إلى الدولة، الدكتور أحمد هاشم المعروف: ص198 - 202.</w:t>
      </w:r>
    </w:p>
    <w:p w14:paraId="28618156" w14:textId="77777777" w:rsidR="009073AF" w:rsidRPr="00A253DB" w:rsidRDefault="009073AF" w:rsidP="00A253DB">
      <w:pPr>
        <w:pStyle w:val="libNormal"/>
        <w:rPr>
          <w:rtl/>
        </w:rPr>
      </w:pPr>
      <w:r w:rsidRPr="00A253DB">
        <w:rPr>
          <w:rFonts w:hint="cs"/>
          <w:rtl/>
        </w:rPr>
        <w:t xml:space="preserve">166- المشاهد المشرفة والوهابيون، الشيخ محمد على الحائري: ص70 - 71؛ </w:t>
      </w:r>
      <w:r w:rsidRPr="00A253DB">
        <w:rPr>
          <w:rtl/>
        </w:rPr>
        <w:t>الأقوال المرضي</w:t>
      </w:r>
      <w:r w:rsidRPr="00A253DB">
        <w:rPr>
          <w:rFonts w:hint="cs"/>
          <w:rtl/>
        </w:rPr>
        <w:t>ة</w:t>
      </w:r>
      <w:r w:rsidRPr="00A253DB">
        <w:rPr>
          <w:rtl/>
        </w:rPr>
        <w:t xml:space="preserve"> في الرد على الوهابي</w:t>
      </w:r>
      <w:r w:rsidRPr="00A253DB">
        <w:rPr>
          <w:rFonts w:hint="cs"/>
          <w:rtl/>
        </w:rPr>
        <w:t>ة،</w:t>
      </w:r>
      <w:r w:rsidRPr="00A253DB">
        <w:rPr>
          <w:rtl/>
        </w:rPr>
        <w:t xml:space="preserve"> </w:t>
      </w:r>
      <w:r w:rsidRPr="00A253DB">
        <w:rPr>
          <w:rFonts w:hint="cs"/>
          <w:rtl/>
        </w:rPr>
        <w:t>ال</w:t>
      </w:r>
      <w:r w:rsidRPr="00A253DB">
        <w:rPr>
          <w:rtl/>
        </w:rPr>
        <w:t xml:space="preserve">شيخ عطا الكسم </w:t>
      </w:r>
      <w:r w:rsidRPr="00A253DB">
        <w:rPr>
          <w:rFonts w:hint="cs"/>
          <w:rtl/>
        </w:rPr>
        <w:t>ال</w:t>
      </w:r>
      <w:r w:rsidRPr="00A253DB">
        <w:rPr>
          <w:rtl/>
        </w:rPr>
        <w:t>دمشق</w:t>
      </w:r>
      <w:r w:rsidRPr="00A253DB">
        <w:rPr>
          <w:rFonts w:hint="cs"/>
          <w:rtl/>
        </w:rPr>
        <w:t>ي: ص45 و87.</w:t>
      </w:r>
    </w:p>
    <w:p w14:paraId="3FAB7E0F" w14:textId="77777777" w:rsidR="009073AF" w:rsidRPr="00A253DB" w:rsidRDefault="009073AF" w:rsidP="00A253DB">
      <w:pPr>
        <w:pStyle w:val="libNormal"/>
        <w:rPr>
          <w:rtl/>
        </w:rPr>
      </w:pPr>
      <w:r w:rsidRPr="00A253DB">
        <w:rPr>
          <w:rFonts w:hint="cs"/>
          <w:rtl/>
        </w:rPr>
        <w:t>167- سواحل نجد (لحسا) في وثائق الأرشيف العثماني، الدكتور زكريا قورشون والدكتور محمد القريني: ص43؛ تاريخ مصر تحت حكم محمد على باشا، فيلكس مينجين: ص110؛ تاريخ العربية السعودية من القرن الثامن عشر حتى نهاية القرن العشرين، اليكس واسليف: ص186.</w:t>
      </w:r>
    </w:p>
    <w:p w14:paraId="310FD9AB" w14:textId="77777777" w:rsidR="009073AF" w:rsidRPr="00A253DB" w:rsidRDefault="009073AF" w:rsidP="00A253DB">
      <w:pPr>
        <w:pStyle w:val="libNormal"/>
        <w:rPr>
          <w:rtl/>
        </w:rPr>
      </w:pPr>
      <w:r w:rsidRPr="00A253DB">
        <w:rPr>
          <w:rFonts w:hint="cs"/>
          <w:rtl/>
        </w:rPr>
        <w:t xml:space="preserve">168- الوهابية نشأة مشبوهة وحركة انحراف، عبد الواحد سعيد المحمود: ص61 - 62؛ </w:t>
      </w:r>
      <w:r w:rsidRPr="00A253DB">
        <w:rPr>
          <w:rtl/>
        </w:rPr>
        <w:t>الوهابية السلفية ودولتها في نجد، الدكتور فاهم بن جبير السيدان</w:t>
      </w:r>
      <w:r w:rsidRPr="00A253DB">
        <w:rPr>
          <w:rFonts w:hint="cs"/>
          <w:rtl/>
        </w:rPr>
        <w:t>:</w:t>
      </w:r>
      <w:r w:rsidRPr="00A253DB">
        <w:rPr>
          <w:rtl/>
        </w:rPr>
        <w:t xml:space="preserve"> ص</w:t>
      </w:r>
      <w:r w:rsidRPr="00A253DB">
        <w:rPr>
          <w:rFonts w:hint="cs"/>
          <w:rtl/>
        </w:rPr>
        <w:t>287 وص290.</w:t>
      </w:r>
    </w:p>
    <w:p w14:paraId="481E5541" w14:textId="77777777" w:rsidR="009073AF" w:rsidRPr="00A253DB" w:rsidRDefault="009073AF" w:rsidP="00A253DB">
      <w:pPr>
        <w:pStyle w:val="libNormal"/>
        <w:rPr>
          <w:rtl/>
        </w:rPr>
      </w:pPr>
      <w:r w:rsidRPr="00A253DB">
        <w:rPr>
          <w:rFonts w:hint="cs"/>
          <w:rtl/>
        </w:rPr>
        <w:t xml:space="preserve">169- </w:t>
      </w:r>
      <w:r w:rsidRPr="00A253DB">
        <w:rPr>
          <w:rtl/>
        </w:rPr>
        <w:t>سقوط الدولة العثمانية، المؤرّخ بشير أحمد أغلو</w:t>
      </w:r>
      <w:r w:rsidRPr="00A253DB">
        <w:rPr>
          <w:rFonts w:hint="cs"/>
          <w:rtl/>
        </w:rPr>
        <w:t>:</w:t>
      </w:r>
      <w:r w:rsidRPr="00A253DB">
        <w:rPr>
          <w:rtl/>
        </w:rPr>
        <w:t xml:space="preserve"> ص</w:t>
      </w:r>
      <w:r w:rsidRPr="00A253DB">
        <w:rPr>
          <w:rFonts w:hint="cs"/>
          <w:rtl/>
        </w:rPr>
        <w:t xml:space="preserve">32؛ سيرة الشيخ ابن عبد الوهاب، الأستاذ أمين سعيد: ص265. </w:t>
      </w:r>
    </w:p>
    <w:p w14:paraId="4EB97A2D" w14:textId="77777777" w:rsidR="009073AF" w:rsidRPr="00A253DB" w:rsidRDefault="009073AF" w:rsidP="00A253DB">
      <w:pPr>
        <w:pStyle w:val="libNormal"/>
        <w:rPr>
          <w:rtl/>
        </w:rPr>
      </w:pPr>
      <w:r w:rsidRPr="00A253DB">
        <w:rPr>
          <w:rFonts w:hint="cs"/>
          <w:rtl/>
        </w:rPr>
        <w:t xml:space="preserve">170- </w:t>
      </w:r>
      <w:r w:rsidRPr="00A253DB">
        <w:rPr>
          <w:rtl/>
        </w:rPr>
        <w:t>سياسة العداء عند الدولة السعودية ال</w:t>
      </w:r>
      <w:r w:rsidRPr="00A253DB">
        <w:rPr>
          <w:rFonts w:hint="cs"/>
          <w:rtl/>
        </w:rPr>
        <w:t>أ</w:t>
      </w:r>
      <w:r w:rsidRPr="00A253DB">
        <w:rPr>
          <w:rtl/>
        </w:rPr>
        <w:t>ولى، الدكتورة سناء شعلان الموسوي</w:t>
      </w:r>
      <w:r w:rsidRPr="00A253DB">
        <w:rPr>
          <w:rFonts w:hint="cs"/>
          <w:rtl/>
        </w:rPr>
        <w:t>:</w:t>
      </w:r>
      <w:r w:rsidRPr="00A253DB">
        <w:rPr>
          <w:rtl/>
        </w:rPr>
        <w:t xml:space="preserve"> ص7</w:t>
      </w:r>
      <w:r w:rsidRPr="00A253DB">
        <w:rPr>
          <w:rFonts w:hint="cs"/>
          <w:rtl/>
        </w:rPr>
        <w:t xml:space="preserve"> - </w:t>
      </w:r>
      <w:r w:rsidRPr="00A253DB">
        <w:rPr>
          <w:rtl/>
        </w:rPr>
        <w:t>13.</w:t>
      </w:r>
    </w:p>
    <w:p w14:paraId="3C90E8D7" w14:textId="77777777" w:rsidR="009073AF" w:rsidRPr="00A253DB" w:rsidRDefault="009073AF" w:rsidP="00A253DB">
      <w:pPr>
        <w:pStyle w:val="libNormal"/>
        <w:rPr>
          <w:rtl/>
        </w:rPr>
      </w:pPr>
      <w:r w:rsidRPr="00A253DB">
        <w:rPr>
          <w:rtl/>
        </w:rPr>
        <w:t>171</w:t>
      </w:r>
      <w:r w:rsidRPr="00A253DB">
        <w:rPr>
          <w:rFonts w:hint="cs"/>
          <w:rtl/>
        </w:rPr>
        <w:t xml:space="preserve">- </w:t>
      </w:r>
      <w:r w:rsidRPr="00A253DB">
        <w:rPr>
          <w:rtl/>
        </w:rPr>
        <w:t>الدعوة الوهابية وسجل حوادثها، الدكتور عبد الرحيم صلوات</w:t>
      </w:r>
      <w:r w:rsidRPr="00A253DB">
        <w:rPr>
          <w:rFonts w:hint="cs"/>
          <w:rtl/>
        </w:rPr>
        <w:t>:</w:t>
      </w:r>
      <w:r w:rsidRPr="00A253DB">
        <w:rPr>
          <w:rtl/>
        </w:rPr>
        <w:t xml:space="preserve"> ج2 ص253</w:t>
      </w:r>
      <w:r w:rsidRPr="00A253DB">
        <w:rPr>
          <w:rFonts w:hint="cs"/>
          <w:rtl/>
        </w:rPr>
        <w:t xml:space="preserve"> - </w:t>
      </w:r>
      <w:r w:rsidRPr="00A253DB">
        <w:rPr>
          <w:rtl/>
        </w:rPr>
        <w:t>258.</w:t>
      </w:r>
    </w:p>
    <w:p w14:paraId="01B30D18" w14:textId="77777777" w:rsidR="0035306D" w:rsidRDefault="0035306D" w:rsidP="0035306D">
      <w:pPr>
        <w:pStyle w:val="libNormal"/>
        <w:rPr>
          <w:rtl/>
        </w:rPr>
      </w:pPr>
      <w:r>
        <w:rPr>
          <w:rtl/>
        </w:rPr>
        <w:br w:type="page"/>
      </w:r>
    </w:p>
    <w:p w14:paraId="1E414771" w14:textId="77777777" w:rsidR="009073AF" w:rsidRPr="00A253DB" w:rsidRDefault="009073AF" w:rsidP="00A253DB">
      <w:pPr>
        <w:pStyle w:val="libNormal"/>
        <w:rPr>
          <w:rtl/>
        </w:rPr>
      </w:pPr>
      <w:r w:rsidRPr="00A253DB">
        <w:rPr>
          <w:rtl/>
        </w:rPr>
        <w:lastRenderedPageBreak/>
        <w:t>172</w:t>
      </w:r>
      <w:r w:rsidRPr="00A253DB">
        <w:rPr>
          <w:rFonts w:hint="cs"/>
          <w:rtl/>
        </w:rPr>
        <w:t xml:space="preserve">- </w:t>
      </w:r>
      <w:r w:rsidRPr="00A253DB">
        <w:rPr>
          <w:rtl/>
        </w:rPr>
        <w:t>ال</w:t>
      </w:r>
      <w:r w:rsidRPr="00A253DB">
        <w:rPr>
          <w:rFonts w:hint="cs"/>
          <w:rtl/>
        </w:rPr>
        <w:t>أ</w:t>
      </w:r>
      <w:r w:rsidRPr="00A253DB">
        <w:rPr>
          <w:rtl/>
        </w:rPr>
        <w:t>خلاق العامة لدى الحركات السلفية، ال</w:t>
      </w:r>
      <w:r w:rsidRPr="00A253DB">
        <w:rPr>
          <w:rFonts w:hint="cs"/>
          <w:rtl/>
        </w:rPr>
        <w:t>أ</w:t>
      </w:r>
      <w:r w:rsidRPr="00A253DB">
        <w:rPr>
          <w:rtl/>
        </w:rPr>
        <w:t>مير سبحان مالك ال</w:t>
      </w:r>
      <w:r w:rsidRPr="00A253DB">
        <w:rPr>
          <w:rFonts w:hint="cs"/>
          <w:rtl/>
        </w:rPr>
        <w:t>أ</w:t>
      </w:r>
      <w:r w:rsidRPr="00A253DB">
        <w:rPr>
          <w:rtl/>
        </w:rPr>
        <w:t>شعري: ج1 ص100</w:t>
      </w:r>
      <w:r w:rsidRPr="00A253DB">
        <w:rPr>
          <w:rFonts w:hint="cs"/>
          <w:rtl/>
        </w:rPr>
        <w:t xml:space="preserve"> - </w:t>
      </w:r>
      <w:r w:rsidRPr="00A253DB">
        <w:rPr>
          <w:rtl/>
        </w:rPr>
        <w:t>105.</w:t>
      </w:r>
    </w:p>
    <w:p w14:paraId="495E6A87" w14:textId="77777777" w:rsidR="009073AF" w:rsidRPr="00A253DB" w:rsidRDefault="009073AF" w:rsidP="00A253DB">
      <w:pPr>
        <w:pStyle w:val="libNormal"/>
        <w:rPr>
          <w:rtl/>
        </w:rPr>
      </w:pPr>
      <w:r w:rsidRPr="00A253DB">
        <w:rPr>
          <w:rFonts w:hint="cs"/>
          <w:rtl/>
        </w:rPr>
        <w:t xml:space="preserve">173- </w:t>
      </w:r>
      <w:r w:rsidRPr="00A253DB">
        <w:rPr>
          <w:rtl/>
        </w:rPr>
        <w:t>دور الوهابية في المملكة السعودية، الدكتور عقيل أكرم الخطيب</w:t>
      </w:r>
      <w:r w:rsidRPr="00A253DB">
        <w:rPr>
          <w:rFonts w:hint="cs"/>
          <w:rtl/>
        </w:rPr>
        <w:t xml:space="preserve">: ص11 - 13؛ دولة آل سعود، الشيخ صبيح بن شريف الكياني: ص112- 115. </w:t>
      </w:r>
    </w:p>
    <w:p w14:paraId="4629AAE3" w14:textId="77777777" w:rsidR="009073AF" w:rsidRPr="00A253DB" w:rsidRDefault="009073AF" w:rsidP="00A253DB">
      <w:pPr>
        <w:pStyle w:val="libNormal"/>
        <w:rPr>
          <w:rtl/>
        </w:rPr>
      </w:pPr>
      <w:r w:rsidRPr="00A253DB">
        <w:rPr>
          <w:rFonts w:hint="cs"/>
          <w:rtl/>
        </w:rPr>
        <w:t xml:space="preserve">174- </w:t>
      </w:r>
      <w:r w:rsidRPr="00A253DB">
        <w:rPr>
          <w:rtl/>
        </w:rPr>
        <w:t>الدور البريطاني في الحركات السلفية، القاضي نعمان مجيد الديري</w:t>
      </w:r>
      <w:r w:rsidRPr="00A253DB">
        <w:rPr>
          <w:rFonts w:hint="cs"/>
          <w:rtl/>
        </w:rPr>
        <w:t>:</w:t>
      </w:r>
      <w:r w:rsidRPr="00A253DB">
        <w:rPr>
          <w:rtl/>
        </w:rPr>
        <w:t xml:space="preserve"> ص</w:t>
      </w:r>
      <w:r w:rsidRPr="00A253DB">
        <w:rPr>
          <w:rFonts w:hint="cs"/>
          <w:rtl/>
        </w:rPr>
        <w:t xml:space="preserve">76 وص95 - 98؛ </w:t>
      </w:r>
      <w:r w:rsidRPr="00A253DB">
        <w:rPr>
          <w:rtl/>
        </w:rPr>
        <w:t>الدولة السعودية في الوثائق السرية البريطانية، الرائد الدكتور خورشيد ناظم الزبيدي</w:t>
      </w:r>
      <w:r w:rsidRPr="00A253DB">
        <w:rPr>
          <w:rFonts w:hint="cs"/>
          <w:rtl/>
        </w:rPr>
        <w:t>:</w:t>
      </w:r>
      <w:r w:rsidRPr="00A253DB">
        <w:rPr>
          <w:rtl/>
        </w:rPr>
        <w:t xml:space="preserve"> ص</w:t>
      </w:r>
      <w:r w:rsidRPr="00A253DB">
        <w:rPr>
          <w:rFonts w:hint="cs"/>
          <w:rtl/>
        </w:rPr>
        <w:t xml:space="preserve">231 - 236. </w:t>
      </w:r>
    </w:p>
    <w:p w14:paraId="478DAB3E" w14:textId="77777777" w:rsidR="009073AF" w:rsidRPr="00A253DB" w:rsidRDefault="009073AF" w:rsidP="00A253DB">
      <w:pPr>
        <w:pStyle w:val="libNormal"/>
        <w:rPr>
          <w:rtl/>
        </w:rPr>
      </w:pPr>
      <w:r w:rsidRPr="00A253DB">
        <w:rPr>
          <w:rFonts w:hint="cs"/>
          <w:rtl/>
        </w:rPr>
        <w:t>175- سبيل النجاة عن بدعة أهل الزيغ والضلال، القاضي عبد الرحمن القوتي: ص22 - 23.</w:t>
      </w:r>
    </w:p>
    <w:p w14:paraId="20EF4F21" w14:textId="77777777" w:rsidR="009073AF" w:rsidRPr="00A253DB" w:rsidRDefault="009073AF" w:rsidP="00A253DB">
      <w:pPr>
        <w:pStyle w:val="libNormal"/>
        <w:rPr>
          <w:rtl/>
        </w:rPr>
      </w:pPr>
      <w:r w:rsidRPr="00A253DB">
        <w:rPr>
          <w:rFonts w:hint="cs"/>
          <w:rtl/>
        </w:rPr>
        <w:t xml:space="preserve">176- </w:t>
      </w:r>
      <w:r w:rsidRPr="00A253DB">
        <w:rPr>
          <w:rtl/>
        </w:rPr>
        <w:t>المستدرك على الصحيحين، أبو عبد الله محمد بن عبد الله الحاكم النيسابوري: رقم الحديث 2696؛ صحيح مسلم، مسلم بن الحجاج النيشابوري: رقم الحديث 2469؛ صحيح ابن ماجه، محمد (ابن ماجة) القزويني: رقم الحديث 166</w:t>
      </w:r>
      <w:r w:rsidRPr="00A253DB">
        <w:rPr>
          <w:rFonts w:hint="cs"/>
          <w:rtl/>
        </w:rPr>
        <w:t>.</w:t>
      </w:r>
    </w:p>
    <w:p w14:paraId="17BB6428" w14:textId="77777777" w:rsidR="009073AF" w:rsidRPr="00A253DB" w:rsidRDefault="009073AF" w:rsidP="00A253DB">
      <w:pPr>
        <w:pStyle w:val="libNormal"/>
        <w:rPr>
          <w:rtl/>
        </w:rPr>
      </w:pPr>
      <w:r w:rsidRPr="00A253DB">
        <w:rPr>
          <w:rtl/>
        </w:rPr>
        <w:t>177</w:t>
      </w:r>
      <w:r w:rsidRPr="00A253DB">
        <w:rPr>
          <w:rFonts w:hint="cs"/>
          <w:rtl/>
        </w:rPr>
        <w:t xml:space="preserve">- </w:t>
      </w:r>
      <w:r w:rsidRPr="00A253DB">
        <w:rPr>
          <w:rtl/>
        </w:rPr>
        <w:t>موطأ مالك، مالك بن أنس بن مالك، باب ما جاء في المشرق، عن عبد الله بن دينار: الحديث 1757؛ المعجم الأوسط، أبو القاسم سليمان بن أحمد بن أيوب الطبراني: ج2 ص74.</w:t>
      </w:r>
    </w:p>
    <w:p w14:paraId="0AFE0ABB" w14:textId="77777777" w:rsidR="009073AF" w:rsidRPr="00A253DB" w:rsidRDefault="009073AF" w:rsidP="00A253DB">
      <w:pPr>
        <w:pStyle w:val="libNormal"/>
        <w:rPr>
          <w:rtl/>
        </w:rPr>
      </w:pPr>
      <w:r w:rsidRPr="00A253DB">
        <w:rPr>
          <w:rFonts w:hint="cs"/>
          <w:rtl/>
        </w:rPr>
        <w:t>178- آل</w:t>
      </w:r>
      <w:r w:rsidRPr="00A253DB">
        <w:rPr>
          <w:rtl/>
        </w:rPr>
        <w:t xml:space="preserve"> سعود في محكمة التاريخ، الدكتور باسم غدير النقجواني</w:t>
      </w:r>
      <w:r w:rsidRPr="00A253DB">
        <w:rPr>
          <w:rFonts w:hint="cs"/>
          <w:rtl/>
        </w:rPr>
        <w:t>:</w:t>
      </w:r>
      <w:r w:rsidRPr="00A253DB">
        <w:rPr>
          <w:rtl/>
        </w:rPr>
        <w:t xml:space="preserve"> ص</w:t>
      </w:r>
      <w:r w:rsidRPr="00A253DB">
        <w:rPr>
          <w:rFonts w:hint="cs"/>
          <w:rtl/>
        </w:rPr>
        <w:t>9 - 11؛ ابن عبد الوهاب في التاريخ البريطاني، الباحث الدكتور فؤاد عبد الكريم عارف: ص185 - 193.</w:t>
      </w:r>
      <w:r w:rsidRPr="00A253DB">
        <w:rPr>
          <w:rtl/>
        </w:rPr>
        <w:t xml:space="preserve"> </w:t>
      </w:r>
    </w:p>
    <w:p w14:paraId="4EEE6440" w14:textId="77777777" w:rsidR="009073AF" w:rsidRPr="00A253DB" w:rsidRDefault="009073AF" w:rsidP="00A253DB">
      <w:pPr>
        <w:pStyle w:val="libNormal"/>
        <w:rPr>
          <w:rtl/>
        </w:rPr>
      </w:pPr>
      <w:r w:rsidRPr="00A253DB">
        <w:rPr>
          <w:rFonts w:hint="cs"/>
          <w:rtl/>
        </w:rPr>
        <w:t>179- رحلتي إلى العراق، جيمس بكنعنهام، ترجمة سليم طه التكريتي: ج2 ص46؛ الوهابيون والعراق، عقيدة الشيوخ وسيوف المحاربين، رسول محمد رسول: ص54.</w:t>
      </w:r>
    </w:p>
    <w:p w14:paraId="4D0A1381" w14:textId="77777777" w:rsidR="0035306D" w:rsidRDefault="0035306D" w:rsidP="0035306D">
      <w:pPr>
        <w:pStyle w:val="libNormal"/>
        <w:rPr>
          <w:rtl/>
        </w:rPr>
      </w:pPr>
      <w:r>
        <w:rPr>
          <w:rtl/>
        </w:rPr>
        <w:br w:type="page"/>
      </w:r>
    </w:p>
    <w:p w14:paraId="2A88CD8F" w14:textId="77777777" w:rsidR="009073AF" w:rsidRPr="00A253DB" w:rsidRDefault="009073AF" w:rsidP="00A253DB">
      <w:pPr>
        <w:pStyle w:val="libNormal"/>
        <w:rPr>
          <w:rtl/>
        </w:rPr>
      </w:pPr>
      <w:r w:rsidRPr="00A253DB">
        <w:rPr>
          <w:rFonts w:hint="cs"/>
          <w:rtl/>
        </w:rPr>
        <w:lastRenderedPageBreak/>
        <w:t xml:space="preserve">180- تاريخ بعض الحوادث الواقعة في نجد، إبراهيم بن صالح بن عيسى: ص37 - 39؛ رحلة القائد العثماني سيدي على التركي إلى الجزيرة العربية، القائد العثماني سيدي على التركي: ص117 - 118؛ عنوان المجد في تاريخ نجد، الشيخ عثمان بن بشر النجدي الحنبلي: ج1 ص123 - 132. </w:t>
      </w:r>
    </w:p>
    <w:p w14:paraId="5D42A669" w14:textId="77777777" w:rsidR="009073AF" w:rsidRPr="00A253DB" w:rsidRDefault="009073AF" w:rsidP="00A253DB">
      <w:pPr>
        <w:pStyle w:val="libNormal"/>
        <w:rPr>
          <w:rtl/>
        </w:rPr>
      </w:pPr>
      <w:r w:rsidRPr="00A253DB">
        <w:rPr>
          <w:rFonts w:hint="cs"/>
          <w:rtl/>
        </w:rPr>
        <w:t>181- تاريخ المملكة السعودية، إبراهيم قطيفان العنزي: ج1 ص92؛ أربعة قرون من تاريخ العراق الحديث، ستيفن هميسلي لورنكريك، ترجمة جعفر الخياط: ص222 - 231؛ داود باشا والي بغداد، عبد العزيز سليمان نوار: ص29.</w:t>
      </w:r>
    </w:p>
    <w:p w14:paraId="60F70493" w14:textId="77777777" w:rsidR="009073AF" w:rsidRPr="00A253DB" w:rsidRDefault="009073AF" w:rsidP="00A253DB">
      <w:pPr>
        <w:pStyle w:val="libNormal"/>
        <w:rPr>
          <w:rtl/>
        </w:rPr>
      </w:pPr>
      <w:r w:rsidRPr="00A253DB">
        <w:rPr>
          <w:rFonts w:hint="cs"/>
          <w:rtl/>
        </w:rPr>
        <w:t>182- تاريخ كربلاء وحائر الإمام الحسين عليه السلام، الدكتور عبد الجواد الكليدار: ص233 - 239؛ تراث كربلاء المقدسة، المؤرّخ السيد سلمان هادي آل طعمة: ص325 - 327.</w:t>
      </w:r>
    </w:p>
    <w:p w14:paraId="7F7773F5" w14:textId="77777777" w:rsidR="009073AF" w:rsidRPr="00A253DB" w:rsidRDefault="009073AF" w:rsidP="00A253DB">
      <w:pPr>
        <w:pStyle w:val="libNormal"/>
        <w:rPr>
          <w:rtl/>
        </w:rPr>
      </w:pPr>
      <w:r w:rsidRPr="00A253DB">
        <w:rPr>
          <w:rFonts w:hint="cs"/>
          <w:rtl/>
        </w:rPr>
        <w:t>183- عشائر العراق، المحامي عباس العزاوي: ج1 ص410؛ مصر والعراق، دراسة في تاريخ العلاقات بينهما حتى نشوب الحرب العالمية الأولى، الدكتور عبد العزيز سليمان نوار: ص98؛ تاريخ النجف الأشرف، الشيخ محمد حسين حرز الدين العقيلي، هذبه وزاد عليه عبد الرزاق محمد حسين حرز الدين: ج2 ص380.</w:t>
      </w:r>
    </w:p>
    <w:p w14:paraId="24A8882C" w14:textId="77777777" w:rsidR="009073AF" w:rsidRPr="00A253DB" w:rsidRDefault="009073AF" w:rsidP="00A253DB">
      <w:pPr>
        <w:pStyle w:val="libNormal"/>
        <w:rPr>
          <w:rtl/>
        </w:rPr>
      </w:pPr>
      <w:r w:rsidRPr="00A253DB">
        <w:rPr>
          <w:rFonts w:hint="cs"/>
          <w:rtl/>
        </w:rPr>
        <w:t>184- مجمع التواريخ، المؤرّخ محمد خليل المرعشي، (فارسي): ص150 - 151؛ تاريخ نجد ودعوة ابن عبد الوهاب، سانت جون (عبد الله) فيلبي، ترجمة عمر الديراوي: ص143.</w:t>
      </w:r>
    </w:p>
    <w:p w14:paraId="707CD7B9" w14:textId="77777777" w:rsidR="009073AF" w:rsidRPr="00A253DB" w:rsidRDefault="009073AF" w:rsidP="00A253DB">
      <w:pPr>
        <w:pStyle w:val="libNormal"/>
        <w:rPr>
          <w:rtl/>
        </w:rPr>
      </w:pPr>
      <w:r w:rsidRPr="00A253DB">
        <w:rPr>
          <w:rFonts w:hint="cs"/>
          <w:rtl/>
        </w:rPr>
        <w:t xml:space="preserve">185- رحلة أبي طالب خان إلى العراق وأوربه (1213 - 1218هـ/ 1799 - 1804م)، ميرزا أبو طالب محمد خان، ترجمها من الفرنسية إلى العربية، الدكتور مصطفى جواد: ص270. </w:t>
      </w:r>
    </w:p>
    <w:p w14:paraId="169B2824" w14:textId="77777777" w:rsidR="0035306D" w:rsidRDefault="0035306D" w:rsidP="0035306D">
      <w:pPr>
        <w:pStyle w:val="libNormal"/>
        <w:rPr>
          <w:rtl/>
        </w:rPr>
      </w:pPr>
      <w:r>
        <w:rPr>
          <w:rtl/>
        </w:rPr>
        <w:br w:type="page"/>
      </w:r>
    </w:p>
    <w:p w14:paraId="006CC8F3" w14:textId="77777777" w:rsidR="009073AF" w:rsidRPr="00A253DB" w:rsidRDefault="009073AF" w:rsidP="00A253DB">
      <w:pPr>
        <w:pStyle w:val="libNormal"/>
        <w:rPr>
          <w:rtl/>
        </w:rPr>
      </w:pPr>
      <w:r w:rsidRPr="00A253DB">
        <w:rPr>
          <w:rFonts w:hint="cs"/>
          <w:rtl/>
        </w:rPr>
        <w:lastRenderedPageBreak/>
        <w:t>186- لمحات اجتماعية في تاريخ العراق الحديث، الدكتور على الوردي: ج1 ص199؛ تاريخ المملكة العربية السعودية في دليل الخليج (لوريمر) صنفه الدكتور سعيد بن عمر آل عمر: ج1 ص24.</w:t>
      </w:r>
    </w:p>
    <w:p w14:paraId="6865C5C0" w14:textId="77777777" w:rsidR="009073AF" w:rsidRPr="00B37B55" w:rsidRDefault="009073AF" w:rsidP="00A253DB">
      <w:pPr>
        <w:pStyle w:val="libNormal"/>
        <w:rPr>
          <w:rtl/>
        </w:rPr>
      </w:pPr>
      <w:r w:rsidRPr="00A253DB">
        <w:rPr>
          <w:rFonts w:hint="cs"/>
          <w:rtl/>
        </w:rPr>
        <w:t>187- كشف الارتياب في أتباع ابن عبد الوهاب، العلامة السيد محسن الأمين، تحقيق السيد حسن الأمين</w:t>
      </w:r>
      <w:r w:rsidRPr="00F05FFD">
        <w:rPr>
          <w:rFonts w:hint="cs"/>
          <w:rtl/>
        </w:rPr>
        <w:t xml:space="preserve">: </w:t>
      </w:r>
      <w:r>
        <w:rPr>
          <w:rFonts w:hint="cs"/>
          <w:rtl/>
        </w:rPr>
        <w:t>ص</w:t>
      </w:r>
      <w:r w:rsidRPr="00B37B55">
        <w:rPr>
          <w:rFonts w:hint="cs"/>
          <w:rtl/>
        </w:rPr>
        <w:t>15</w:t>
      </w:r>
      <w:r>
        <w:rPr>
          <w:rFonts w:hint="cs"/>
          <w:rtl/>
        </w:rPr>
        <w:t xml:space="preserve">؛ </w:t>
      </w:r>
      <w:r w:rsidRPr="00B37B55">
        <w:rPr>
          <w:rFonts w:hint="cs"/>
          <w:rtl/>
        </w:rPr>
        <w:t>رحلة</w:t>
      </w:r>
      <w:r>
        <w:rPr>
          <w:rFonts w:hint="cs"/>
          <w:rtl/>
        </w:rPr>
        <w:t xml:space="preserve"> </w:t>
      </w:r>
      <w:r w:rsidRPr="00B37B55">
        <w:rPr>
          <w:rFonts w:hint="cs"/>
          <w:rtl/>
        </w:rPr>
        <w:t>الجزيرة</w:t>
      </w:r>
      <w:r>
        <w:rPr>
          <w:rFonts w:hint="cs"/>
          <w:rtl/>
        </w:rPr>
        <w:t xml:space="preserve"> </w:t>
      </w:r>
      <w:r w:rsidRPr="00B37B55">
        <w:rPr>
          <w:rFonts w:hint="cs"/>
          <w:rtl/>
        </w:rPr>
        <w:t>العربية</w:t>
      </w:r>
      <w:r>
        <w:rPr>
          <w:rFonts w:hint="cs"/>
          <w:rtl/>
        </w:rPr>
        <w:t xml:space="preserve"> </w:t>
      </w:r>
      <w:r w:rsidRPr="00B37B55">
        <w:rPr>
          <w:rFonts w:hint="cs"/>
          <w:rtl/>
        </w:rPr>
        <w:t>من</w:t>
      </w:r>
      <w:r>
        <w:rPr>
          <w:rFonts w:hint="cs"/>
          <w:rtl/>
        </w:rPr>
        <w:t xml:space="preserve"> </w:t>
      </w:r>
      <w:r w:rsidRPr="00B37B55">
        <w:rPr>
          <w:rFonts w:hint="cs"/>
          <w:rtl/>
        </w:rPr>
        <w:t>بغداد</w:t>
      </w:r>
      <w:r>
        <w:rPr>
          <w:rFonts w:hint="cs"/>
          <w:rtl/>
        </w:rPr>
        <w:t xml:space="preserve"> إلى </w:t>
      </w:r>
      <w:r w:rsidRPr="00B37B55">
        <w:rPr>
          <w:rFonts w:hint="cs"/>
          <w:rtl/>
        </w:rPr>
        <w:t>حلب،</w:t>
      </w:r>
      <w:r>
        <w:rPr>
          <w:rFonts w:hint="cs"/>
          <w:rtl/>
        </w:rPr>
        <w:t xml:space="preserve"> </w:t>
      </w:r>
      <w:r w:rsidRPr="00B37B55">
        <w:rPr>
          <w:rFonts w:hint="cs"/>
          <w:rtl/>
        </w:rPr>
        <w:t>القنصل</w:t>
      </w:r>
      <w:r>
        <w:rPr>
          <w:rFonts w:hint="cs"/>
          <w:rtl/>
        </w:rPr>
        <w:t xml:space="preserve"> </w:t>
      </w:r>
      <w:r w:rsidRPr="00B37B55">
        <w:rPr>
          <w:rFonts w:hint="cs"/>
          <w:rtl/>
        </w:rPr>
        <w:t>الفرنسي</w:t>
      </w:r>
      <w:r>
        <w:rPr>
          <w:rFonts w:hint="cs"/>
          <w:rtl/>
        </w:rPr>
        <w:t xml:space="preserve"> </w:t>
      </w:r>
      <w:r w:rsidRPr="00B37B55">
        <w:rPr>
          <w:rFonts w:hint="cs"/>
          <w:rtl/>
        </w:rPr>
        <w:t>جان</w:t>
      </w:r>
      <w:r>
        <w:rPr>
          <w:rFonts w:hint="cs"/>
          <w:rtl/>
        </w:rPr>
        <w:t xml:space="preserve"> </w:t>
      </w:r>
      <w:r w:rsidRPr="00B37B55">
        <w:rPr>
          <w:rFonts w:hint="cs"/>
          <w:rtl/>
        </w:rPr>
        <w:t>بابتيست</w:t>
      </w:r>
      <w:r>
        <w:rPr>
          <w:rFonts w:hint="cs"/>
          <w:rtl/>
        </w:rPr>
        <w:t xml:space="preserve"> </w:t>
      </w:r>
      <w:r w:rsidRPr="00B37B55">
        <w:rPr>
          <w:rFonts w:hint="cs"/>
          <w:rtl/>
        </w:rPr>
        <w:t>روسو،</w:t>
      </w:r>
      <w:r>
        <w:rPr>
          <w:rFonts w:hint="cs"/>
          <w:rtl/>
        </w:rPr>
        <w:t xml:space="preserve"> </w:t>
      </w:r>
      <w:r w:rsidRPr="00B37B55">
        <w:rPr>
          <w:rFonts w:hint="cs"/>
          <w:rtl/>
        </w:rPr>
        <w:t>ترجمة</w:t>
      </w:r>
      <w:r>
        <w:rPr>
          <w:rFonts w:hint="cs"/>
          <w:rtl/>
        </w:rPr>
        <w:t xml:space="preserve"> </w:t>
      </w:r>
      <w:r w:rsidRPr="00B37B55">
        <w:rPr>
          <w:rFonts w:hint="cs"/>
          <w:rtl/>
        </w:rPr>
        <w:t>محمد</w:t>
      </w:r>
      <w:r>
        <w:rPr>
          <w:rFonts w:hint="cs"/>
          <w:rtl/>
        </w:rPr>
        <w:t xml:space="preserve"> سعيد: ص</w:t>
      </w:r>
      <w:r w:rsidRPr="00B37B55">
        <w:rPr>
          <w:rFonts w:hint="cs"/>
          <w:rtl/>
        </w:rPr>
        <w:t>23</w:t>
      </w:r>
      <w:r>
        <w:rPr>
          <w:rFonts w:hint="cs"/>
          <w:rtl/>
        </w:rPr>
        <w:t xml:space="preserve"> - </w:t>
      </w:r>
      <w:r w:rsidRPr="00B37B55">
        <w:rPr>
          <w:rFonts w:hint="cs"/>
          <w:rtl/>
        </w:rPr>
        <w:t>24</w:t>
      </w:r>
      <w:r>
        <w:rPr>
          <w:rFonts w:hint="cs"/>
          <w:rtl/>
        </w:rPr>
        <w:t xml:space="preserve">؛ </w:t>
      </w:r>
      <w:r w:rsidRPr="00B37B55">
        <w:rPr>
          <w:rFonts w:hint="cs"/>
          <w:rtl/>
        </w:rPr>
        <w:t>مجمع</w:t>
      </w:r>
      <w:r>
        <w:rPr>
          <w:rFonts w:hint="cs"/>
          <w:rtl/>
        </w:rPr>
        <w:t xml:space="preserve"> </w:t>
      </w:r>
      <w:r w:rsidRPr="00B37B55">
        <w:rPr>
          <w:rFonts w:hint="cs"/>
          <w:rtl/>
        </w:rPr>
        <w:t>التواريخ،</w:t>
      </w:r>
      <w:r>
        <w:rPr>
          <w:rFonts w:hint="cs"/>
          <w:rtl/>
        </w:rPr>
        <w:t xml:space="preserve"> </w:t>
      </w:r>
      <w:r w:rsidRPr="00B37B55">
        <w:rPr>
          <w:rFonts w:hint="cs"/>
          <w:rtl/>
        </w:rPr>
        <w:t>ال</w:t>
      </w:r>
      <w:r>
        <w:rPr>
          <w:rFonts w:hint="cs"/>
          <w:rtl/>
        </w:rPr>
        <w:t xml:space="preserve">مؤرّخ </w:t>
      </w:r>
      <w:r w:rsidRPr="00B37B55">
        <w:rPr>
          <w:rFonts w:hint="cs"/>
          <w:rtl/>
        </w:rPr>
        <w:t>محمد</w:t>
      </w:r>
      <w:r>
        <w:rPr>
          <w:rFonts w:hint="cs"/>
          <w:rtl/>
        </w:rPr>
        <w:t xml:space="preserve"> </w:t>
      </w:r>
      <w:r w:rsidRPr="00B37B55">
        <w:rPr>
          <w:rFonts w:hint="cs"/>
          <w:rtl/>
        </w:rPr>
        <w:t>خليل</w:t>
      </w:r>
      <w:r>
        <w:rPr>
          <w:rFonts w:hint="cs"/>
          <w:rtl/>
        </w:rPr>
        <w:t xml:space="preserve"> المرعشي(فارسي): ص</w:t>
      </w:r>
      <w:r w:rsidRPr="00B37B55">
        <w:rPr>
          <w:rFonts w:hint="cs"/>
          <w:rtl/>
        </w:rPr>
        <w:t>150</w:t>
      </w:r>
      <w:r>
        <w:rPr>
          <w:rFonts w:hint="cs"/>
          <w:rtl/>
        </w:rPr>
        <w:t xml:space="preserve"> - </w:t>
      </w:r>
      <w:r w:rsidRPr="00B37B55">
        <w:rPr>
          <w:rFonts w:hint="cs"/>
          <w:rtl/>
        </w:rPr>
        <w:t>151.</w:t>
      </w:r>
    </w:p>
    <w:p w14:paraId="23604ECA" w14:textId="77777777" w:rsidR="009073AF" w:rsidRPr="00A253DB" w:rsidRDefault="009073AF" w:rsidP="00A253DB">
      <w:pPr>
        <w:pStyle w:val="libNormal"/>
        <w:rPr>
          <w:rtl/>
        </w:rPr>
      </w:pPr>
      <w:r w:rsidRPr="00A253DB">
        <w:rPr>
          <w:rFonts w:hint="cs"/>
          <w:rtl/>
        </w:rPr>
        <w:t>188- رحلة أبي طالب إلى العراق وأوربة، ميرزا أبو طالب محمد خان: ص270 - 271.</w:t>
      </w:r>
    </w:p>
    <w:p w14:paraId="40BB59E0" w14:textId="77777777" w:rsidR="009073AF" w:rsidRPr="00A253DB" w:rsidRDefault="009073AF" w:rsidP="00A253DB">
      <w:pPr>
        <w:pStyle w:val="libNormal"/>
        <w:rPr>
          <w:rtl/>
        </w:rPr>
      </w:pPr>
      <w:r w:rsidRPr="00A253DB">
        <w:rPr>
          <w:rFonts w:hint="cs"/>
          <w:rtl/>
        </w:rPr>
        <w:t xml:space="preserve">189- تاريخ الأقطار العربية الحديث، فلاديمير بوريوفيتش لوتسكي: ص80؛ أعيان الشيعة، العلامة السيد محسن الأمين العاملي: ج4 ص307. </w:t>
      </w:r>
    </w:p>
    <w:p w14:paraId="6E73AC95" w14:textId="77777777" w:rsidR="009073AF" w:rsidRPr="00A253DB" w:rsidRDefault="009073AF" w:rsidP="00A253DB">
      <w:pPr>
        <w:pStyle w:val="libNormal"/>
        <w:rPr>
          <w:rtl/>
        </w:rPr>
      </w:pPr>
      <w:r w:rsidRPr="00A253DB">
        <w:rPr>
          <w:rFonts w:hint="cs"/>
          <w:rtl/>
        </w:rPr>
        <w:t>190- تاريخ الحركة العلمية في كربلاء المقدسة، نور الدين الشاهرودي: ص34 - 35؛ تاريخ منتظم ناصري، محمد حسن خان اعتماد السلطنة (فارسي): ج3 ص92، أو ص1465.</w:t>
      </w:r>
    </w:p>
    <w:p w14:paraId="66B0B189" w14:textId="77777777" w:rsidR="009073AF" w:rsidRPr="00A253DB" w:rsidRDefault="009073AF" w:rsidP="00A253DB">
      <w:pPr>
        <w:pStyle w:val="libNormal"/>
        <w:rPr>
          <w:rtl/>
        </w:rPr>
      </w:pPr>
      <w:r w:rsidRPr="00A253DB">
        <w:rPr>
          <w:rFonts w:hint="cs"/>
          <w:rtl/>
        </w:rPr>
        <w:t xml:space="preserve">191- تاريخ المملكة العربية السعودية في دليل الخليج، الدكتور سعيد بن عمر آل عمر: ج1 ص25؛ روضات الجنات في أحوال العلماء والسادات، محمد باقر الخونساري: ج1 ص265 و353 وج4 ص405 - 406. </w:t>
      </w:r>
    </w:p>
    <w:p w14:paraId="2397B3B5" w14:textId="77777777" w:rsidR="009073AF" w:rsidRPr="00A253DB" w:rsidRDefault="009073AF" w:rsidP="00A253DB">
      <w:pPr>
        <w:pStyle w:val="libNormal"/>
        <w:rPr>
          <w:rtl/>
        </w:rPr>
      </w:pPr>
      <w:r w:rsidRPr="00A253DB">
        <w:rPr>
          <w:rFonts w:hint="cs"/>
          <w:rtl/>
        </w:rPr>
        <w:t>192- رحلة الجزيرة العربية من بغداد إلى حلب، القنصل الفرنسي جان بابتيست روسو: ص74 - 75؛ مدينة الحسين عليه السلام أو مختصر تاريخ كربلاء المقدسة، السيد محمد حسن مصطفى الكليدار: ص30.</w:t>
      </w:r>
    </w:p>
    <w:p w14:paraId="4506B49A" w14:textId="77777777" w:rsidR="0035306D" w:rsidRDefault="009073AF" w:rsidP="00A253DB">
      <w:pPr>
        <w:pStyle w:val="libNormal"/>
        <w:rPr>
          <w:rtl/>
        </w:rPr>
      </w:pPr>
      <w:r w:rsidRPr="00A253DB">
        <w:rPr>
          <w:rFonts w:hint="cs"/>
          <w:rtl/>
        </w:rPr>
        <w:t xml:space="preserve">193- من وثائق الأرشيف المصري في تاريخ الخليج وشبه الجزيرة </w:t>
      </w:r>
    </w:p>
    <w:p w14:paraId="2D4B566E" w14:textId="77777777" w:rsidR="0035306D" w:rsidRDefault="0035306D" w:rsidP="0035306D">
      <w:pPr>
        <w:pStyle w:val="libNormal"/>
        <w:rPr>
          <w:rtl/>
        </w:rPr>
      </w:pPr>
      <w:r>
        <w:rPr>
          <w:rtl/>
        </w:rPr>
        <w:br w:type="page"/>
      </w:r>
    </w:p>
    <w:p w14:paraId="0DD5DF8E" w14:textId="595FA340" w:rsidR="009073AF" w:rsidRPr="00A253DB" w:rsidRDefault="009073AF" w:rsidP="0035306D">
      <w:pPr>
        <w:pStyle w:val="libNormal0"/>
        <w:rPr>
          <w:rtl/>
        </w:rPr>
      </w:pPr>
      <w:r w:rsidRPr="00A253DB">
        <w:rPr>
          <w:rFonts w:hint="cs"/>
          <w:rtl/>
        </w:rPr>
        <w:lastRenderedPageBreak/>
        <w:t>العربية، الدكتور عبد العزيز عبد الغني إبراهيم: ص110 - 111؛ قصص العلماء، الفقيه ميرزا محمد بن سليمان التنكابني (فارسي): ص128.</w:t>
      </w:r>
    </w:p>
    <w:p w14:paraId="60EDF1EC" w14:textId="77777777" w:rsidR="009073AF" w:rsidRPr="00A253DB" w:rsidRDefault="009073AF" w:rsidP="00A253DB">
      <w:pPr>
        <w:pStyle w:val="libNormal"/>
        <w:rPr>
          <w:rtl/>
        </w:rPr>
      </w:pPr>
      <w:r w:rsidRPr="00A253DB">
        <w:rPr>
          <w:rFonts w:hint="cs"/>
          <w:rtl/>
        </w:rPr>
        <w:t>194- موجز لتاريخ الوهابي، هارفورد جونز بريدجز، ترجمة الدكتور عويضة الجهيني: ص231 - 232؛ زنبيل فرهاد، معتمد الدولة الحاج فرهاد، نشر محمد رمضاني (فارسي): ص348 - 350.</w:t>
      </w:r>
    </w:p>
    <w:p w14:paraId="2366D270" w14:textId="77777777" w:rsidR="009073AF" w:rsidRPr="00A253DB" w:rsidRDefault="009073AF" w:rsidP="00A253DB">
      <w:pPr>
        <w:pStyle w:val="libNormal"/>
        <w:rPr>
          <w:rtl/>
        </w:rPr>
      </w:pPr>
      <w:r w:rsidRPr="00A253DB">
        <w:rPr>
          <w:rFonts w:hint="cs"/>
          <w:rtl/>
        </w:rPr>
        <w:t>195- تحفة المشتاق في أخبار نجد والحجاز والعراق، عبد الله بن محمد البسام: ص245 - 255؛ بغية النبلاء في تاريخ كربلاء (المقدسة)، المحقق عبد الحسين الكليدار آل طعمة: ج3 ص128.</w:t>
      </w:r>
    </w:p>
    <w:p w14:paraId="3AA3D526" w14:textId="77777777" w:rsidR="009073AF" w:rsidRPr="00A253DB" w:rsidRDefault="009073AF" w:rsidP="00A253DB">
      <w:pPr>
        <w:pStyle w:val="libNormal"/>
        <w:rPr>
          <w:rtl/>
        </w:rPr>
      </w:pPr>
      <w:r w:rsidRPr="00A253DB">
        <w:rPr>
          <w:rFonts w:hint="cs"/>
          <w:rtl/>
        </w:rPr>
        <w:t xml:space="preserve">196- حرب في الصحراء، غارات الوهابيين على العراق، جون باجوت غلوب باشا، ترجمة صادق عبد الركابي: ص41 - 42؛ التاريخ الجغرافي لكربلاء المقدسة، عماد الدين حسين الأصفهاني صاحب مجلة وجريدة (المعرفة) طهران، (فارسي): ص167؛ ملحقات تاريخ روضة الصفاي ناصري، رضا قليخان هدايت (فارسي): ج9 ص380 382، وص 471. </w:t>
      </w:r>
    </w:p>
    <w:p w14:paraId="3A34F111" w14:textId="77777777" w:rsidR="009073AF" w:rsidRPr="00A253DB" w:rsidRDefault="009073AF" w:rsidP="00A253DB">
      <w:pPr>
        <w:pStyle w:val="libNormal"/>
        <w:rPr>
          <w:rtl/>
        </w:rPr>
      </w:pPr>
      <w:r w:rsidRPr="00A253DB">
        <w:rPr>
          <w:rFonts w:hint="cs"/>
          <w:rtl/>
        </w:rPr>
        <w:t>197- رحلة أبي طالب إلى العراق وأوربة، ميرزا أبو طالب محمد خان: ص270 - 273؛ تقرير جوزيف إدمون القنصل الروسي في البصرة، أرشيف السياسة الخارجية الروسية: رقم الإضبارة 2235 ص45 - 48.</w:t>
      </w:r>
    </w:p>
    <w:p w14:paraId="1C10DFFC" w14:textId="77777777" w:rsidR="009073AF" w:rsidRPr="00A253DB" w:rsidRDefault="009073AF" w:rsidP="00A253DB">
      <w:pPr>
        <w:pStyle w:val="libNormal"/>
        <w:rPr>
          <w:rtl/>
        </w:rPr>
      </w:pPr>
      <w:r w:rsidRPr="00A253DB">
        <w:rPr>
          <w:rFonts w:hint="cs"/>
          <w:rtl/>
        </w:rPr>
        <w:t xml:space="preserve">198- بغية النبلاء في تاريخ كربلاء (المقدسة)، المحقق السيد عبد الحسين الكليدار آل طعمة: ج3 ص128؛ تاريخ الكوفة، المؤرّخ السيد حسون البراقي، مراجعة العلامة السيد محمد صادق بحر العلوم: ص49 - 51؛ عنوان المجد في تاريخ نجد، الشيخ عثمان بن بشر النجدي الحنبلي: ج1 ص257. </w:t>
      </w:r>
    </w:p>
    <w:p w14:paraId="285DCDEA" w14:textId="77777777" w:rsidR="0035306D" w:rsidRDefault="009073AF" w:rsidP="00A253DB">
      <w:pPr>
        <w:pStyle w:val="libNormal"/>
        <w:rPr>
          <w:rtl/>
        </w:rPr>
      </w:pPr>
      <w:r w:rsidRPr="00A253DB">
        <w:rPr>
          <w:rFonts w:hint="cs"/>
          <w:rtl/>
        </w:rPr>
        <w:t xml:space="preserve">199- لمحات اجتماعية من تاريخ العراق الحديث، الدكتور على </w:t>
      </w:r>
    </w:p>
    <w:p w14:paraId="31B14919" w14:textId="77777777" w:rsidR="0035306D" w:rsidRDefault="0035306D" w:rsidP="0035306D">
      <w:pPr>
        <w:pStyle w:val="libNormal"/>
        <w:rPr>
          <w:rtl/>
        </w:rPr>
      </w:pPr>
      <w:r>
        <w:rPr>
          <w:rtl/>
        </w:rPr>
        <w:br w:type="page"/>
      </w:r>
    </w:p>
    <w:p w14:paraId="4E6D92F9" w14:textId="3E3F95AC" w:rsidR="009073AF" w:rsidRPr="00A253DB" w:rsidRDefault="009073AF" w:rsidP="0035306D">
      <w:pPr>
        <w:pStyle w:val="libNormal0"/>
        <w:rPr>
          <w:rtl/>
        </w:rPr>
      </w:pPr>
      <w:r w:rsidRPr="00A253DB">
        <w:rPr>
          <w:rFonts w:hint="cs"/>
          <w:rtl/>
        </w:rPr>
        <w:lastRenderedPageBreak/>
        <w:t xml:space="preserve">الوردي: ج2 ص120؛ حكومة (نظام) آل سعود، الصحفي الفرنسي كلود فوبيه، ترجمة نور الدين الشيرازي: ص22. </w:t>
      </w:r>
    </w:p>
    <w:p w14:paraId="5CAC3EC9" w14:textId="77777777" w:rsidR="009073AF" w:rsidRPr="00A253DB" w:rsidRDefault="009073AF" w:rsidP="00A253DB">
      <w:pPr>
        <w:pStyle w:val="libNormal"/>
        <w:rPr>
          <w:rtl/>
        </w:rPr>
      </w:pPr>
      <w:r w:rsidRPr="00A253DB">
        <w:rPr>
          <w:rFonts w:hint="cs"/>
          <w:rtl/>
        </w:rPr>
        <w:t xml:space="preserve">200- العراق وإيران خلال خمسة قرون، حسن مجيد الدجيلي: ص102؛ كربلاء في ثورة العشرين، المؤرّخ السيد سلمان هادي آل طعمة: ص101 - 102؛ رحلتي إلى العراق، جميس بكنغنهام، ترجمة سليم طه التكريتي: ج2 ص46؛ بغداد مدينة السلام، ريجارد كوك (لندن 1935م)، ترجمة فؤاد جميل ومصطفى جواد: ج2 ص104. </w:t>
      </w:r>
    </w:p>
    <w:p w14:paraId="56F1872D" w14:textId="77777777" w:rsidR="009073AF" w:rsidRPr="00A253DB" w:rsidRDefault="009073AF" w:rsidP="00A253DB">
      <w:pPr>
        <w:pStyle w:val="libNormal"/>
        <w:rPr>
          <w:rtl/>
        </w:rPr>
      </w:pPr>
      <w:r w:rsidRPr="00A253DB">
        <w:rPr>
          <w:rFonts w:hint="cs"/>
          <w:rtl/>
        </w:rPr>
        <w:t>201- عنوان المجد في تاريخ نجد، الشيخ عثمان بن بشر النجدي الحنبلي: ج1 ص121 - 122.</w:t>
      </w:r>
    </w:p>
    <w:p w14:paraId="0ADBA13E" w14:textId="77777777" w:rsidR="009073AF" w:rsidRPr="00A253DB" w:rsidRDefault="009073AF" w:rsidP="00A253DB">
      <w:pPr>
        <w:pStyle w:val="libNormal"/>
        <w:rPr>
          <w:rtl/>
        </w:rPr>
      </w:pPr>
      <w:r w:rsidRPr="00A253DB">
        <w:rPr>
          <w:rFonts w:hint="cs"/>
          <w:rtl/>
        </w:rPr>
        <w:t xml:space="preserve">202- دور الشيعة في بناء العراق السياسي الحديث، الدكتور عبد الله النفيسي: ص81 - 90؛ زنبيل فرهاد، معتمد الدولة الحاج فرهاد: ص348 - 350؛ غرائب الأثر في حوادث ربع القرن الثالث عشر، الشيخ ياسين بن خير الله خطيب العمري 1215هـ/1800م: ص56 و168. </w:t>
      </w:r>
    </w:p>
    <w:p w14:paraId="26C57D79" w14:textId="77777777" w:rsidR="009073AF" w:rsidRPr="00A253DB" w:rsidRDefault="009073AF" w:rsidP="00A253DB">
      <w:pPr>
        <w:pStyle w:val="libNormal"/>
        <w:rPr>
          <w:rtl/>
        </w:rPr>
      </w:pPr>
      <w:r w:rsidRPr="00A253DB">
        <w:rPr>
          <w:rFonts w:hint="cs"/>
          <w:rtl/>
        </w:rPr>
        <w:t>203- تراث كربلاء (المقدسة)، المؤرّخ السيد سلمان هادي آل طعمة: ص329؛ حكومة (نظام) آل سعود، الصحفي الفرنسي كلود فوبييه، ترجمة نور الدين الشيرازي: ص22 - 23.</w:t>
      </w:r>
    </w:p>
    <w:p w14:paraId="016B5C69" w14:textId="77777777" w:rsidR="009073AF" w:rsidRPr="00A253DB" w:rsidRDefault="009073AF" w:rsidP="00A253DB">
      <w:pPr>
        <w:pStyle w:val="libNormal"/>
        <w:rPr>
          <w:rtl/>
        </w:rPr>
      </w:pPr>
      <w:r w:rsidRPr="00A253DB">
        <w:rPr>
          <w:rFonts w:hint="cs"/>
          <w:rtl/>
        </w:rPr>
        <w:t>204- العراق من وجهة نظر الزائرين والسائحين، هارون وهومن: ج1 ص96 - 107؛ تاريخ الوهابية، الكاتب الفرنسي كورانسيز أوليفييه: ص26 - 28.</w:t>
      </w:r>
    </w:p>
    <w:p w14:paraId="0EC4C645" w14:textId="77777777" w:rsidR="009073AF" w:rsidRPr="00A253DB" w:rsidRDefault="009073AF" w:rsidP="00A253DB">
      <w:pPr>
        <w:pStyle w:val="libNormal"/>
        <w:rPr>
          <w:rtl/>
        </w:rPr>
      </w:pPr>
      <w:r w:rsidRPr="00A253DB">
        <w:rPr>
          <w:rFonts w:hint="cs"/>
          <w:rtl/>
        </w:rPr>
        <w:t>205- نزهة الجليس ومنية الأديب الأنيس (رحلتي إلى كربلاء)، الرحالة عباس المدني: ص84 و93.</w:t>
      </w:r>
    </w:p>
    <w:p w14:paraId="44887C49" w14:textId="77777777" w:rsidR="0035306D" w:rsidRDefault="009073AF" w:rsidP="00A253DB">
      <w:pPr>
        <w:pStyle w:val="libNormal"/>
        <w:rPr>
          <w:rtl/>
        </w:rPr>
      </w:pPr>
      <w:r w:rsidRPr="00A253DB">
        <w:rPr>
          <w:rFonts w:hint="cs"/>
          <w:rtl/>
        </w:rPr>
        <w:t xml:space="preserve">206- أثر الدعوة الوهابية في الإصلاح الديني والعمراني، الشيخ محمد حامد الفقي: رقم الفقرة 208 - 212 ص103 - 105؛ كربلاء في التاريخ، السيد </w:t>
      </w:r>
    </w:p>
    <w:p w14:paraId="4314DE73" w14:textId="77777777" w:rsidR="0035306D" w:rsidRDefault="0035306D" w:rsidP="0035306D">
      <w:pPr>
        <w:pStyle w:val="libNormal"/>
        <w:rPr>
          <w:rtl/>
        </w:rPr>
      </w:pPr>
      <w:r>
        <w:rPr>
          <w:rtl/>
        </w:rPr>
        <w:br w:type="page"/>
      </w:r>
    </w:p>
    <w:p w14:paraId="2DF6F94B" w14:textId="794E1BAC" w:rsidR="009073AF" w:rsidRPr="00A253DB" w:rsidRDefault="009073AF" w:rsidP="0035306D">
      <w:pPr>
        <w:pStyle w:val="libNormal0"/>
        <w:rPr>
          <w:rtl/>
        </w:rPr>
      </w:pPr>
      <w:r w:rsidRPr="00A253DB">
        <w:rPr>
          <w:rFonts w:hint="cs"/>
          <w:rtl/>
        </w:rPr>
        <w:lastRenderedPageBreak/>
        <w:t>عبد الرزاق آل وهاب: ج3 ص99.</w:t>
      </w:r>
    </w:p>
    <w:p w14:paraId="76C68860" w14:textId="77777777" w:rsidR="009073AF" w:rsidRPr="00A253DB" w:rsidRDefault="009073AF" w:rsidP="00A253DB">
      <w:pPr>
        <w:pStyle w:val="libNormal"/>
        <w:rPr>
          <w:rtl/>
        </w:rPr>
      </w:pPr>
      <w:r w:rsidRPr="00A253DB">
        <w:rPr>
          <w:rFonts w:hint="cs"/>
          <w:rtl/>
        </w:rPr>
        <w:t>207- الوهابية، ريموند جيم ليز، طباعة القاهرة: ص16؛ مصر والعراق، دراسة في تاريخ العلاقات بينهما حتى نشوب الحرب العالمية الأولى، الدكتور عبد العزيز نوار: ص67؛ فصول من تاريخ العربية السعودية، الكسي ا. م. ليفل فاسيليف: ص49 - 50.</w:t>
      </w:r>
    </w:p>
    <w:p w14:paraId="396AB011" w14:textId="77777777" w:rsidR="009073AF" w:rsidRPr="00A253DB" w:rsidRDefault="009073AF" w:rsidP="00A253DB">
      <w:pPr>
        <w:pStyle w:val="libNormal"/>
        <w:rPr>
          <w:rtl/>
        </w:rPr>
      </w:pPr>
      <w:r w:rsidRPr="00A253DB">
        <w:rPr>
          <w:rFonts w:hint="cs"/>
          <w:rtl/>
        </w:rPr>
        <w:t xml:space="preserve">208- تاريخ بغداد، عثمان بن سند الوائلي البصري: ص28؛ كربلاء في ثورة العشرين، المؤرّخ السيد سلمان هادي آل طعمة: ص102؛ موجز لتاريخ الوهابية، جونز هارفورد: ص231 - 232. </w:t>
      </w:r>
    </w:p>
    <w:p w14:paraId="4CF14EAC" w14:textId="77777777" w:rsidR="009073AF" w:rsidRPr="00A253DB" w:rsidRDefault="009073AF" w:rsidP="00A253DB">
      <w:pPr>
        <w:pStyle w:val="libNormal"/>
        <w:rPr>
          <w:rtl/>
        </w:rPr>
      </w:pPr>
      <w:r w:rsidRPr="00A253DB">
        <w:rPr>
          <w:rFonts w:hint="cs"/>
          <w:rtl/>
        </w:rPr>
        <w:t xml:space="preserve">209- رقماً أقرب إلى الحقيقة، المؤرّخ الفرنسي جان بابتيست روسو (فرنسي): ص74 -75؛ تاريخ العربية السعودية، إليكس واسيليف: ص126. </w:t>
      </w:r>
    </w:p>
    <w:p w14:paraId="6063F5CC" w14:textId="77777777" w:rsidR="009073AF" w:rsidRPr="00A253DB" w:rsidRDefault="009073AF" w:rsidP="00A253DB">
      <w:pPr>
        <w:pStyle w:val="libNormal"/>
        <w:rPr>
          <w:rtl/>
        </w:rPr>
      </w:pPr>
      <w:r w:rsidRPr="00A253DB">
        <w:rPr>
          <w:rFonts w:hint="cs"/>
          <w:rtl/>
        </w:rPr>
        <w:t>210- التقرير الذي رفعه المؤرّخ الروسي والقنصل الروسي في البصرة جوزيف إدمون إلى رئيسه السفير الروسي في إسطنبول، أرشيف وزارة الخارجية الروسية: رقم الإضبارة 2235 ص45 - 48؛ تحفة العالم وذيل التحفة، مير عبد اللطيف شوشتري: ص477 (فارسي).</w:t>
      </w:r>
    </w:p>
    <w:p w14:paraId="75D980BA" w14:textId="77777777" w:rsidR="009073AF" w:rsidRPr="00A253DB" w:rsidRDefault="009073AF" w:rsidP="00A253DB">
      <w:pPr>
        <w:pStyle w:val="libNormal"/>
        <w:rPr>
          <w:rtl/>
        </w:rPr>
      </w:pPr>
      <w:r w:rsidRPr="00A253DB">
        <w:rPr>
          <w:rFonts w:hint="cs"/>
          <w:rtl/>
        </w:rPr>
        <w:t>211- الوهابيون تاريخ ما أهمله التاريخ، المؤرّخ البريطاني لويس دوكورانسي، ترجمة مجموعة من الباحثين: ص30؛ لمع الشهاب في سيرة ابن عبد الوهاب، حسن بن جمال الريكي: ص157 - 158.</w:t>
      </w:r>
    </w:p>
    <w:p w14:paraId="342C55CF" w14:textId="77777777" w:rsidR="009073AF" w:rsidRPr="00A253DB" w:rsidRDefault="009073AF" w:rsidP="00A253DB">
      <w:pPr>
        <w:pStyle w:val="libNormal"/>
        <w:rPr>
          <w:rtl/>
        </w:rPr>
      </w:pPr>
      <w:r w:rsidRPr="00A253DB">
        <w:rPr>
          <w:rFonts w:hint="cs"/>
          <w:rtl/>
        </w:rPr>
        <w:t>212- تاريخ كربلاء وحائر الحسين عليه السلام، الدكتور عبد الجواد الكليدار: ص233.</w:t>
      </w:r>
    </w:p>
    <w:p w14:paraId="23E4B1F4" w14:textId="77777777" w:rsidR="009073AF" w:rsidRPr="00A253DB" w:rsidRDefault="009073AF" w:rsidP="00A253DB">
      <w:pPr>
        <w:pStyle w:val="libNormal"/>
        <w:rPr>
          <w:rtl/>
        </w:rPr>
      </w:pPr>
      <w:r w:rsidRPr="00A253DB">
        <w:rPr>
          <w:rFonts w:hint="cs"/>
          <w:rtl/>
        </w:rPr>
        <w:t>213- تراث كربلاء المقدسة، المؤرّخ السيد سلمان هادي آل طعمة: ص262.</w:t>
      </w:r>
    </w:p>
    <w:p w14:paraId="23CB734D" w14:textId="77777777" w:rsidR="0035306D" w:rsidRDefault="009073AF" w:rsidP="00A253DB">
      <w:pPr>
        <w:pStyle w:val="libNormal"/>
        <w:rPr>
          <w:rtl/>
        </w:rPr>
      </w:pPr>
      <w:r w:rsidRPr="00A253DB">
        <w:rPr>
          <w:rFonts w:hint="cs"/>
          <w:rtl/>
        </w:rPr>
        <w:t xml:space="preserve">214- أربعة قرون من تاريخ العراق الحديث، المؤرّخ البريطاني ستيفن </w:t>
      </w:r>
    </w:p>
    <w:p w14:paraId="4F13214C" w14:textId="77777777" w:rsidR="0035306D" w:rsidRDefault="0035306D" w:rsidP="0035306D">
      <w:pPr>
        <w:pStyle w:val="libNormal"/>
        <w:rPr>
          <w:rtl/>
        </w:rPr>
      </w:pPr>
      <w:r>
        <w:rPr>
          <w:rtl/>
        </w:rPr>
        <w:br w:type="page"/>
      </w:r>
    </w:p>
    <w:p w14:paraId="178BA99F" w14:textId="12A6CB21" w:rsidR="009073AF" w:rsidRPr="00A253DB" w:rsidRDefault="009073AF" w:rsidP="0035306D">
      <w:pPr>
        <w:pStyle w:val="libNormal0"/>
        <w:rPr>
          <w:rtl/>
        </w:rPr>
      </w:pPr>
      <w:r w:rsidRPr="00A253DB">
        <w:rPr>
          <w:rFonts w:hint="cs"/>
          <w:rtl/>
        </w:rPr>
        <w:lastRenderedPageBreak/>
        <w:t>لونكريك: ص122 - 124 و271 - 272؛ مدينة الحسين عليه السلام أو مختصر تاريخ كربلاء، السيد محمد حسن مصطفى الكليدار: ص122.</w:t>
      </w:r>
    </w:p>
    <w:p w14:paraId="63F6F347" w14:textId="77777777" w:rsidR="009073AF" w:rsidRPr="00A253DB" w:rsidRDefault="009073AF" w:rsidP="00A253DB">
      <w:pPr>
        <w:pStyle w:val="libNormal"/>
        <w:rPr>
          <w:rtl/>
        </w:rPr>
      </w:pPr>
      <w:r w:rsidRPr="00A253DB">
        <w:rPr>
          <w:rFonts w:hint="cs"/>
          <w:rtl/>
        </w:rPr>
        <w:t>215- تاريخ نجد ودعوة ابن عبد الوهاب السلفية، الدبلوماسي البريطاني الكولونيل هارت سانت جون (عبد الله فيلبي)، ترجمة عمر الديراوي: ص99.</w:t>
      </w:r>
    </w:p>
    <w:p w14:paraId="13DFE5AE" w14:textId="77777777" w:rsidR="009073AF" w:rsidRPr="00A253DB" w:rsidRDefault="009073AF" w:rsidP="00A253DB">
      <w:pPr>
        <w:pStyle w:val="libNormal"/>
        <w:rPr>
          <w:rtl/>
        </w:rPr>
      </w:pPr>
      <w:r w:rsidRPr="00A253DB">
        <w:rPr>
          <w:rFonts w:hint="cs"/>
          <w:rtl/>
        </w:rPr>
        <w:t xml:space="preserve">216- </w:t>
      </w:r>
      <w:r w:rsidRPr="00A253DB">
        <w:rPr>
          <w:rtl/>
        </w:rPr>
        <w:t>الصارم الهند</w:t>
      </w:r>
      <w:r w:rsidRPr="00A253DB">
        <w:rPr>
          <w:rFonts w:hint="cs"/>
          <w:rtl/>
        </w:rPr>
        <w:t>ي</w:t>
      </w:r>
      <w:r w:rsidRPr="00A253DB">
        <w:rPr>
          <w:rtl/>
        </w:rPr>
        <w:t xml:space="preserve"> في عنق النجد</w:t>
      </w:r>
      <w:r w:rsidRPr="00A253DB">
        <w:rPr>
          <w:rFonts w:hint="cs"/>
          <w:rtl/>
        </w:rPr>
        <w:t>ي</w:t>
      </w:r>
      <w:r w:rsidRPr="00A253DB">
        <w:rPr>
          <w:rtl/>
        </w:rPr>
        <w:t>،</w:t>
      </w:r>
      <w:r w:rsidRPr="00A253DB">
        <w:rPr>
          <w:rFonts w:hint="cs"/>
          <w:rtl/>
        </w:rPr>
        <w:t xml:space="preserve"> ال</w:t>
      </w:r>
      <w:r w:rsidRPr="00A253DB">
        <w:rPr>
          <w:rtl/>
        </w:rPr>
        <w:t>شيخ عطا</w:t>
      </w:r>
      <w:r w:rsidRPr="00A253DB">
        <w:rPr>
          <w:rFonts w:hint="cs"/>
          <w:rtl/>
        </w:rPr>
        <w:t xml:space="preserve"> عفيف ال</w:t>
      </w:r>
      <w:r w:rsidRPr="00A253DB">
        <w:rPr>
          <w:rtl/>
        </w:rPr>
        <w:t>مك</w:t>
      </w:r>
      <w:r w:rsidRPr="00A253DB">
        <w:rPr>
          <w:rFonts w:hint="cs"/>
          <w:rtl/>
        </w:rPr>
        <w:t xml:space="preserve">ي: ص32 - 36؛ </w:t>
      </w:r>
      <w:r w:rsidRPr="00A253DB">
        <w:rPr>
          <w:rtl/>
        </w:rPr>
        <w:t>تحريض ال</w:t>
      </w:r>
      <w:r w:rsidRPr="00A253DB">
        <w:rPr>
          <w:rFonts w:hint="cs"/>
          <w:rtl/>
        </w:rPr>
        <w:t>أ</w:t>
      </w:r>
      <w:r w:rsidRPr="00A253DB">
        <w:rPr>
          <w:rtl/>
        </w:rPr>
        <w:t>غ</w:t>
      </w:r>
      <w:r w:rsidRPr="00A253DB">
        <w:rPr>
          <w:rFonts w:hint="cs"/>
          <w:rtl/>
        </w:rPr>
        <w:t>ب</w:t>
      </w:r>
      <w:r w:rsidRPr="00A253DB">
        <w:rPr>
          <w:rtl/>
        </w:rPr>
        <w:t>ياء على الاستغاثه بال</w:t>
      </w:r>
      <w:r w:rsidRPr="00A253DB">
        <w:rPr>
          <w:rFonts w:hint="cs"/>
          <w:rtl/>
        </w:rPr>
        <w:t>أ</w:t>
      </w:r>
      <w:r w:rsidRPr="00A253DB">
        <w:rPr>
          <w:rtl/>
        </w:rPr>
        <w:t>نبياء وال</w:t>
      </w:r>
      <w:r w:rsidRPr="00A253DB">
        <w:rPr>
          <w:rFonts w:hint="cs"/>
          <w:rtl/>
        </w:rPr>
        <w:t>أ</w:t>
      </w:r>
      <w:r w:rsidRPr="00A253DB">
        <w:rPr>
          <w:rtl/>
        </w:rPr>
        <w:t>ولياء</w:t>
      </w:r>
      <w:r w:rsidRPr="00A253DB">
        <w:rPr>
          <w:rFonts w:hint="cs"/>
          <w:rtl/>
        </w:rPr>
        <w:t xml:space="preserve">، الشيخ </w:t>
      </w:r>
      <w:r w:rsidRPr="00A253DB">
        <w:rPr>
          <w:rtl/>
        </w:rPr>
        <w:t xml:space="preserve">عبد الله بن إبراهيم </w:t>
      </w:r>
      <w:r w:rsidRPr="00A253DB">
        <w:rPr>
          <w:rFonts w:hint="cs"/>
          <w:rtl/>
        </w:rPr>
        <w:t>ال</w:t>
      </w:r>
      <w:r w:rsidRPr="00A253DB">
        <w:rPr>
          <w:rtl/>
        </w:rPr>
        <w:t>طائف</w:t>
      </w:r>
      <w:r w:rsidRPr="00A253DB">
        <w:rPr>
          <w:rFonts w:hint="cs"/>
          <w:rtl/>
        </w:rPr>
        <w:t xml:space="preserve">ي: ص10 - 15؛ </w:t>
      </w:r>
      <w:r w:rsidRPr="00A253DB">
        <w:rPr>
          <w:rtl/>
        </w:rPr>
        <w:t>سعاد</w:t>
      </w:r>
      <w:r w:rsidRPr="00A253DB">
        <w:rPr>
          <w:rFonts w:hint="cs"/>
          <w:rtl/>
        </w:rPr>
        <w:t>ة</w:t>
      </w:r>
      <w:r w:rsidRPr="00A253DB">
        <w:rPr>
          <w:rtl/>
        </w:rPr>
        <w:t xml:space="preserve"> الدارين</w:t>
      </w:r>
      <w:r w:rsidRPr="00A253DB">
        <w:rPr>
          <w:rFonts w:hint="cs"/>
          <w:rtl/>
        </w:rPr>
        <w:t>، العلامة</w:t>
      </w:r>
      <w:r w:rsidRPr="00A253DB">
        <w:rPr>
          <w:rtl/>
        </w:rPr>
        <w:t xml:space="preserve"> </w:t>
      </w:r>
      <w:r w:rsidRPr="00A253DB">
        <w:rPr>
          <w:rFonts w:hint="cs"/>
          <w:rtl/>
        </w:rPr>
        <w:t>ال</w:t>
      </w:r>
      <w:r w:rsidRPr="00A253DB">
        <w:rPr>
          <w:rtl/>
        </w:rPr>
        <w:t xml:space="preserve">شيخ إبراهيم </w:t>
      </w:r>
      <w:r w:rsidRPr="00A253DB">
        <w:rPr>
          <w:rFonts w:hint="cs"/>
          <w:rtl/>
        </w:rPr>
        <w:t>ال</w:t>
      </w:r>
      <w:r w:rsidRPr="00A253DB">
        <w:rPr>
          <w:rtl/>
        </w:rPr>
        <w:t>سمنود</w:t>
      </w:r>
      <w:r w:rsidRPr="00A253DB">
        <w:rPr>
          <w:rFonts w:hint="cs"/>
          <w:rtl/>
        </w:rPr>
        <w:t xml:space="preserve">ي: ص84 - 87؛ </w:t>
      </w:r>
      <w:r w:rsidRPr="00A253DB">
        <w:rPr>
          <w:rtl/>
        </w:rPr>
        <w:t>غوث العباد ببيان الرشاد</w:t>
      </w:r>
      <w:r w:rsidRPr="00A253DB">
        <w:rPr>
          <w:rFonts w:hint="cs"/>
          <w:rtl/>
        </w:rPr>
        <w:t>، أستاذ الأزهر</w:t>
      </w:r>
      <w:r w:rsidRPr="00A253DB">
        <w:rPr>
          <w:rtl/>
        </w:rPr>
        <w:t xml:space="preserve"> </w:t>
      </w:r>
      <w:r w:rsidRPr="00A253DB">
        <w:rPr>
          <w:rFonts w:hint="cs"/>
          <w:rtl/>
        </w:rPr>
        <w:t>ال</w:t>
      </w:r>
      <w:r w:rsidRPr="00A253DB">
        <w:rPr>
          <w:rtl/>
        </w:rPr>
        <w:t xml:space="preserve">شيخ مصطفى </w:t>
      </w:r>
      <w:r w:rsidRPr="00A253DB">
        <w:rPr>
          <w:rFonts w:hint="cs"/>
          <w:rtl/>
        </w:rPr>
        <w:t>ال</w:t>
      </w:r>
      <w:r w:rsidRPr="00A253DB">
        <w:rPr>
          <w:rtl/>
        </w:rPr>
        <w:t>حمام</w:t>
      </w:r>
      <w:r w:rsidRPr="00A253DB">
        <w:rPr>
          <w:rFonts w:hint="cs"/>
          <w:rtl/>
        </w:rPr>
        <w:t>ي</w:t>
      </w:r>
      <w:r w:rsidRPr="00A253DB">
        <w:rPr>
          <w:rtl/>
        </w:rPr>
        <w:t xml:space="preserve"> </w:t>
      </w:r>
      <w:r w:rsidRPr="00A253DB">
        <w:rPr>
          <w:rFonts w:hint="cs"/>
          <w:rtl/>
        </w:rPr>
        <w:t>ال</w:t>
      </w:r>
      <w:r w:rsidRPr="00A253DB">
        <w:rPr>
          <w:rtl/>
        </w:rPr>
        <w:t>مصر</w:t>
      </w:r>
      <w:r w:rsidRPr="00A253DB">
        <w:rPr>
          <w:rFonts w:hint="cs"/>
          <w:rtl/>
        </w:rPr>
        <w:t>ي: ص49 - 55.</w:t>
      </w:r>
    </w:p>
    <w:p w14:paraId="0F7AF37E" w14:textId="77777777" w:rsidR="009073AF" w:rsidRPr="00A253DB" w:rsidRDefault="009073AF" w:rsidP="00A253DB">
      <w:pPr>
        <w:pStyle w:val="libNormal"/>
        <w:rPr>
          <w:rtl/>
        </w:rPr>
      </w:pPr>
      <w:r w:rsidRPr="00A253DB">
        <w:rPr>
          <w:rFonts w:hint="cs"/>
          <w:rtl/>
        </w:rPr>
        <w:t xml:space="preserve">217ـ. </w:t>
      </w:r>
      <w:r w:rsidRPr="00A253DB">
        <w:rPr>
          <w:rtl/>
        </w:rPr>
        <w:t>آل سعود في محكمة التاريخ، الدكتور باسم غدير النقجواني</w:t>
      </w:r>
      <w:r w:rsidRPr="00A253DB">
        <w:rPr>
          <w:rFonts w:hint="cs"/>
          <w:rtl/>
        </w:rPr>
        <w:t>:</w:t>
      </w:r>
      <w:r w:rsidRPr="00A253DB">
        <w:rPr>
          <w:rtl/>
        </w:rPr>
        <w:t xml:space="preserve"> ص203</w:t>
      </w:r>
      <w:r w:rsidRPr="00A253DB">
        <w:rPr>
          <w:rFonts w:hint="cs"/>
          <w:rtl/>
        </w:rPr>
        <w:t xml:space="preserve"> - </w:t>
      </w:r>
      <w:r w:rsidRPr="00A253DB">
        <w:rPr>
          <w:rtl/>
        </w:rPr>
        <w:t xml:space="preserve">208 </w:t>
      </w:r>
      <w:r w:rsidRPr="00A253DB">
        <w:rPr>
          <w:rFonts w:hint="cs"/>
          <w:rtl/>
        </w:rPr>
        <w:t>.</w:t>
      </w:r>
    </w:p>
    <w:p w14:paraId="7ADBF3D9" w14:textId="77777777" w:rsidR="009073AF" w:rsidRPr="00A253DB" w:rsidRDefault="009073AF" w:rsidP="00A253DB">
      <w:pPr>
        <w:pStyle w:val="libNormal"/>
        <w:rPr>
          <w:rtl/>
        </w:rPr>
      </w:pPr>
      <w:r w:rsidRPr="00A253DB">
        <w:rPr>
          <w:rFonts w:hint="cs"/>
          <w:rtl/>
        </w:rPr>
        <w:t>218- لمع الشهاب في سيرة ابن عبد الوهاب، الشيخ حسن بن جمال الريكي: ص108.</w:t>
      </w:r>
    </w:p>
    <w:p w14:paraId="6326CC2F" w14:textId="77777777" w:rsidR="009073AF" w:rsidRPr="00A253DB" w:rsidRDefault="009073AF" w:rsidP="00A253DB">
      <w:pPr>
        <w:pStyle w:val="libNormal"/>
        <w:rPr>
          <w:rtl/>
        </w:rPr>
      </w:pPr>
      <w:r w:rsidRPr="00A253DB">
        <w:rPr>
          <w:rtl/>
        </w:rPr>
        <w:t>219</w:t>
      </w:r>
      <w:r w:rsidRPr="00A253DB">
        <w:rPr>
          <w:rFonts w:hint="cs"/>
          <w:rtl/>
        </w:rPr>
        <w:t xml:space="preserve">- </w:t>
      </w:r>
      <w:r w:rsidRPr="00A253DB">
        <w:rPr>
          <w:rtl/>
        </w:rPr>
        <w:t xml:space="preserve">دور الوهابية في المملكة العربية السعودية، الدكتور عقيل </w:t>
      </w:r>
      <w:r w:rsidRPr="00A253DB">
        <w:rPr>
          <w:rFonts w:hint="cs"/>
          <w:rtl/>
        </w:rPr>
        <w:t>أ</w:t>
      </w:r>
      <w:r w:rsidRPr="00A253DB">
        <w:rPr>
          <w:rtl/>
        </w:rPr>
        <w:t>كرم الخطيب: ص65</w:t>
      </w:r>
      <w:r w:rsidRPr="00A253DB">
        <w:rPr>
          <w:rFonts w:hint="cs"/>
          <w:rtl/>
        </w:rPr>
        <w:t xml:space="preserve"> - </w:t>
      </w:r>
      <w:r w:rsidRPr="00A253DB">
        <w:rPr>
          <w:rtl/>
        </w:rPr>
        <w:t>68.</w:t>
      </w:r>
    </w:p>
    <w:p w14:paraId="5EBE3212" w14:textId="77777777" w:rsidR="0035306D" w:rsidRDefault="009073AF" w:rsidP="00A253DB">
      <w:pPr>
        <w:pStyle w:val="libNormal"/>
        <w:rPr>
          <w:rtl/>
        </w:rPr>
      </w:pPr>
      <w:r w:rsidRPr="00A253DB">
        <w:rPr>
          <w:rtl/>
        </w:rPr>
        <w:t>220</w:t>
      </w:r>
      <w:r w:rsidRPr="00A253DB">
        <w:rPr>
          <w:rFonts w:hint="cs"/>
          <w:rtl/>
        </w:rPr>
        <w:t xml:space="preserve">- </w:t>
      </w:r>
      <w:r w:rsidRPr="00A253DB">
        <w:rPr>
          <w:rtl/>
        </w:rPr>
        <w:t>هذه هي الوهابية، محمد جواد مغنية: ص129؛ آل سعود ماضيهم ومستقبلهم، جبران شامية:</w:t>
      </w:r>
      <w:r w:rsidRPr="00A253DB">
        <w:rPr>
          <w:rFonts w:hint="cs"/>
          <w:rtl/>
        </w:rPr>
        <w:t xml:space="preserve"> </w:t>
      </w:r>
      <w:r w:rsidRPr="00A253DB">
        <w:rPr>
          <w:rtl/>
        </w:rPr>
        <w:t>ص69؛ ت</w:t>
      </w:r>
      <w:r w:rsidRPr="00A253DB">
        <w:rPr>
          <w:rFonts w:hint="cs"/>
          <w:rtl/>
        </w:rPr>
        <w:t>ا</w:t>
      </w:r>
      <w:r w:rsidRPr="00A253DB">
        <w:rPr>
          <w:rtl/>
        </w:rPr>
        <w:t>ريخ العربية السعودية، اليكس واسيليف</w:t>
      </w:r>
      <w:r w:rsidRPr="00A253DB">
        <w:rPr>
          <w:rFonts w:hint="cs"/>
          <w:rtl/>
        </w:rPr>
        <w:t>:</w:t>
      </w:r>
      <w:r w:rsidRPr="00A253DB">
        <w:rPr>
          <w:rtl/>
        </w:rPr>
        <w:t xml:space="preserve"> ص183؛ من وثائق ال</w:t>
      </w:r>
      <w:r w:rsidRPr="00A253DB">
        <w:rPr>
          <w:rFonts w:hint="cs"/>
          <w:rtl/>
        </w:rPr>
        <w:t>إ</w:t>
      </w:r>
      <w:r w:rsidRPr="00A253DB">
        <w:rPr>
          <w:rtl/>
        </w:rPr>
        <w:t>رشيف المصري في تاريخ الخليج، د</w:t>
      </w:r>
      <w:r w:rsidRPr="00A253DB">
        <w:rPr>
          <w:rFonts w:hint="cs"/>
          <w:rtl/>
        </w:rPr>
        <w:t>.</w:t>
      </w:r>
      <w:r w:rsidRPr="00A253DB">
        <w:rPr>
          <w:rtl/>
        </w:rPr>
        <w:t xml:space="preserve"> عبد العزيز عبد الغني </w:t>
      </w:r>
      <w:r w:rsidRPr="00A253DB">
        <w:rPr>
          <w:rFonts w:hint="cs"/>
          <w:rtl/>
        </w:rPr>
        <w:t>إ</w:t>
      </w:r>
      <w:r w:rsidRPr="00A253DB">
        <w:rPr>
          <w:rtl/>
        </w:rPr>
        <w:t>براهيم: ص110 - 111؛ سواحل نجد (لحسا) في</w:t>
      </w:r>
      <w:r w:rsidRPr="00A253DB">
        <w:rPr>
          <w:rFonts w:hint="cs"/>
          <w:rtl/>
        </w:rPr>
        <w:t xml:space="preserve"> </w:t>
      </w:r>
      <w:r w:rsidRPr="00A253DB">
        <w:rPr>
          <w:rtl/>
        </w:rPr>
        <w:t>وثائق ال</w:t>
      </w:r>
      <w:r w:rsidRPr="00A253DB">
        <w:rPr>
          <w:rFonts w:hint="cs"/>
          <w:rtl/>
        </w:rPr>
        <w:t>إ</w:t>
      </w:r>
      <w:r w:rsidRPr="00A253DB">
        <w:rPr>
          <w:rtl/>
        </w:rPr>
        <w:t xml:space="preserve">رشيف العثماني، الدكتور زكريا قورشون والدكتور موسى محمد القريني: ص43 و409؛ قلب جزيرة العرب، حمزة فؤاد: ص331؛ رحلة </w:t>
      </w:r>
    </w:p>
    <w:p w14:paraId="4193C7E9" w14:textId="77777777" w:rsidR="0035306D" w:rsidRDefault="0035306D" w:rsidP="0035306D">
      <w:pPr>
        <w:pStyle w:val="libNormal"/>
        <w:rPr>
          <w:rtl/>
        </w:rPr>
      </w:pPr>
      <w:r>
        <w:rPr>
          <w:rtl/>
        </w:rPr>
        <w:br w:type="page"/>
      </w:r>
    </w:p>
    <w:p w14:paraId="627406C2" w14:textId="2BF12FA9" w:rsidR="009073AF" w:rsidRPr="00A253DB" w:rsidRDefault="009073AF" w:rsidP="0035306D">
      <w:pPr>
        <w:pStyle w:val="libNormal0"/>
        <w:rPr>
          <w:rtl/>
        </w:rPr>
      </w:pPr>
      <w:r w:rsidRPr="00A253DB">
        <w:rPr>
          <w:rtl/>
        </w:rPr>
        <w:lastRenderedPageBreak/>
        <w:t>مدام ديلافوا، ديلافوا: ص72؛ صقر الجزيرة، أحمد عبد الغفار العطار: ج1 ص65؛ موجز تاريخ الوهابي، هارفورد جونز بريدجز: ص231</w:t>
      </w:r>
      <w:r w:rsidRPr="00A253DB">
        <w:rPr>
          <w:rFonts w:hint="cs"/>
          <w:rtl/>
        </w:rPr>
        <w:t xml:space="preserve"> - </w:t>
      </w:r>
      <w:r w:rsidRPr="00A253DB">
        <w:rPr>
          <w:rtl/>
        </w:rPr>
        <w:t>232؛ تاريخ الوهابيين، قائد البحرية العثماني العميد أيوب صبري الرومي</w:t>
      </w:r>
      <w:r w:rsidRPr="00A253DB">
        <w:rPr>
          <w:rFonts w:hint="cs"/>
          <w:rtl/>
        </w:rPr>
        <w:t>:</w:t>
      </w:r>
      <w:r w:rsidRPr="00A253DB">
        <w:rPr>
          <w:rtl/>
        </w:rPr>
        <w:t xml:space="preserve"> ص176</w:t>
      </w:r>
      <w:r w:rsidRPr="00A253DB">
        <w:rPr>
          <w:rFonts w:hint="cs"/>
          <w:rtl/>
        </w:rPr>
        <w:t xml:space="preserve"> - </w:t>
      </w:r>
      <w:r w:rsidRPr="00A253DB">
        <w:rPr>
          <w:rtl/>
        </w:rPr>
        <w:t xml:space="preserve">178؛ تأريخ الجبرتي، المؤرخ عبد الرحمن الجبرتي: ج1 ص600؛ تاريخ المملكة العربية السعودية، منير العجلاني، عهد عبدالله: ج4 ص253؛ بحوث حول الملل والنحل، العلامة الشيخ جعفر </w:t>
      </w:r>
      <w:r w:rsidRPr="00A253DB">
        <w:rPr>
          <w:rFonts w:hint="cs"/>
          <w:rtl/>
        </w:rPr>
        <w:t>ال</w:t>
      </w:r>
      <w:r w:rsidRPr="00A253DB">
        <w:rPr>
          <w:rtl/>
        </w:rPr>
        <w:t>سبحاني: ج1 ص379؛ جزيرة العرب في القرن العشرين، حافظ وهبة: ص41؛ تاريخ السعودية العربية، المحقق ناسي ليف: ص186</w:t>
      </w:r>
      <w:r w:rsidRPr="00A253DB">
        <w:rPr>
          <w:rFonts w:hint="cs"/>
          <w:rtl/>
        </w:rPr>
        <w:t xml:space="preserve"> - </w:t>
      </w:r>
      <w:r w:rsidRPr="00A253DB">
        <w:rPr>
          <w:rtl/>
        </w:rPr>
        <w:t xml:space="preserve">187؛ كشف الارتياب في </w:t>
      </w:r>
      <w:r w:rsidRPr="00A253DB">
        <w:rPr>
          <w:rFonts w:hint="cs"/>
          <w:rtl/>
        </w:rPr>
        <w:t>أ</w:t>
      </w:r>
      <w:r w:rsidRPr="00A253DB">
        <w:rPr>
          <w:rtl/>
        </w:rPr>
        <w:t>تباع اب</w:t>
      </w:r>
      <w:r w:rsidRPr="00A253DB">
        <w:rPr>
          <w:rFonts w:hint="cs"/>
          <w:rtl/>
        </w:rPr>
        <w:t>ن</w:t>
      </w:r>
      <w:r w:rsidRPr="00A253DB">
        <w:rPr>
          <w:rtl/>
        </w:rPr>
        <w:t xml:space="preserve"> عبد الوهاب، السيد محسن </w:t>
      </w:r>
      <w:r w:rsidRPr="00A253DB">
        <w:rPr>
          <w:rFonts w:hint="cs"/>
          <w:rtl/>
        </w:rPr>
        <w:t>الأ</w:t>
      </w:r>
      <w:r w:rsidRPr="00A253DB">
        <w:rPr>
          <w:rtl/>
        </w:rPr>
        <w:t>مين العاملي: ص40؛ فتنة الوهابية، من كتاب الفتوحات ال</w:t>
      </w:r>
      <w:r w:rsidRPr="00A253DB">
        <w:rPr>
          <w:rFonts w:hint="cs"/>
          <w:rtl/>
        </w:rPr>
        <w:t>إ</w:t>
      </w:r>
      <w:r w:rsidRPr="00A253DB">
        <w:rPr>
          <w:rtl/>
        </w:rPr>
        <w:t>سلامية، العلامة أحمد زيني دحلان: ص18.</w:t>
      </w:r>
    </w:p>
    <w:p w14:paraId="18341898" w14:textId="77777777" w:rsidR="009073AF" w:rsidRPr="00A253DB" w:rsidRDefault="009073AF" w:rsidP="00A253DB">
      <w:pPr>
        <w:pStyle w:val="libNormal"/>
        <w:rPr>
          <w:rtl/>
        </w:rPr>
      </w:pPr>
      <w:r w:rsidRPr="00A253DB">
        <w:rPr>
          <w:rtl/>
        </w:rPr>
        <w:t>221</w:t>
      </w:r>
      <w:r w:rsidRPr="00A253DB">
        <w:rPr>
          <w:rFonts w:hint="cs"/>
          <w:rtl/>
        </w:rPr>
        <w:t xml:space="preserve">- </w:t>
      </w:r>
      <w:r w:rsidRPr="00A253DB">
        <w:rPr>
          <w:rtl/>
        </w:rPr>
        <w:t>مصر والعراق، الدكتور عبد العزيز سليمان نوار: ص10؛ آل سعود ماضيهم ومستقبلهم، جبران شاميه: ص69؛ تاريخ نجد، سانت جون (عبد</w:t>
      </w:r>
      <w:r w:rsidRPr="00A253DB">
        <w:rPr>
          <w:rFonts w:hint="cs"/>
          <w:rtl/>
        </w:rPr>
        <w:t xml:space="preserve"> </w:t>
      </w:r>
      <w:r w:rsidRPr="00A253DB">
        <w:rPr>
          <w:rtl/>
        </w:rPr>
        <w:t>الله) فيليبي: ص161؛  تاريخ مصر تحت حكم حمد علي باشا، فيلكس ميجين: ص110؛ تاريخ العربية السعودية، ال</w:t>
      </w:r>
      <w:r w:rsidRPr="00A253DB">
        <w:rPr>
          <w:rFonts w:hint="cs"/>
          <w:rtl/>
        </w:rPr>
        <w:t>ل</w:t>
      </w:r>
      <w:r w:rsidRPr="00A253DB">
        <w:rPr>
          <w:rtl/>
        </w:rPr>
        <w:t>يكس واسيليف: ص186؛ عبر ال</w:t>
      </w:r>
      <w:r w:rsidRPr="00A253DB">
        <w:rPr>
          <w:rFonts w:hint="cs"/>
          <w:rtl/>
        </w:rPr>
        <w:t>أ</w:t>
      </w:r>
      <w:r w:rsidRPr="00A253DB">
        <w:rPr>
          <w:rtl/>
        </w:rPr>
        <w:t>ر</w:t>
      </w:r>
      <w:r w:rsidRPr="00A253DB">
        <w:rPr>
          <w:rFonts w:hint="cs"/>
          <w:rtl/>
        </w:rPr>
        <w:t>ا</w:t>
      </w:r>
      <w:r w:rsidRPr="00A253DB">
        <w:rPr>
          <w:rtl/>
        </w:rPr>
        <w:t>ض</w:t>
      </w:r>
      <w:r w:rsidRPr="00A253DB">
        <w:rPr>
          <w:rFonts w:hint="cs"/>
          <w:rtl/>
        </w:rPr>
        <w:t>ي</w:t>
      </w:r>
      <w:r w:rsidRPr="00A253DB">
        <w:rPr>
          <w:rtl/>
        </w:rPr>
        <w:t xml:space="preserve"> الوهابية على ظهر جمل، باركلي رونكَير: ص31؛ من وثائق الجزيرة العربية في عهد محمد علي باشا، عبد الرحيم عبد الرحمن عبد الرحيم: ج1 ص474</w:t>
      </w:r>
      <w:r w:rsidRPr="00A253DB">
        <w:rPr>
          <w:rFonts w:hint="cs"/>
          <w:rtl/>
        </w:rPr>
        <w:t xml:space="preserve"> - </w:t>
      </w:r>
      <w:r w:rsidRPr="00A253DB">
        <w:rPr>
          <w:rtl/>
        </w:rPr>
        <w:t>475.</w:t>
      </w:r>
    </w:p>
    <w:p w14:paraId="21A04A13" w14:textId="77777777" w:rsidR="009073AF" w:rsidRPr="00A253DB" w:rsidRDefault="009073AF" w:rsidP="00A253DB">
      <w:pPr>
        <w:pStyle w:val="libNormal"/>
        <w:rPr>
          <w:rtl/>
        </w:rPr>
      </w:pPr>
      <w:r w:rsidRPr="00A253DB">
        <w:rPr>
          <w:rtl/>
        </w:rPr>
        <w:t>222</w:t>
      </w:r>
      <w:r w:rsidRPr="00A253DB">
        <w:rPr>
          <w:rFonts w:hint="cs"/>
          <w:rtl/>
        </w:rPr>
        <w:t xml:space="preserve">- </w:t>
      </w:r>
      <w:r w:rsidRPr="00A253DB">
        <w:rPr>
          <w:rtl/>
        </w:rPr>
        <w:t xml:space="preserve">النخبة الجلية في </w:t>
      </w:r>
      <w:r w:rsidRPr="00A253DB">
        <w:rPr>
          <w:rFonts w:hint="cs"/>
          <w:rtl/>
        </w:rPr>
        <w:t>أ</w:t>
      </w:r>
      <w:r w:rsidRPr="00A253DB">
        <w:rPr>
          <w:rtl/>
        </w:rPr>
        <w:t>حوال الوهابية، السيد حسون البراقي: ص276.</w:t>
      </w:r>
    </w:p>
    <w:p w14:paraId="1D467FFD" w14:textId="77777777" w:rsidR="009073AF" w:rsidRPr="00A253DB" w:rsidRDefault="009073AF" w:rsidP="00A253DB">
      <w:pPr>
        <w:pStyle w:val="libNormal"/>
        <w:rPr>
          <w:rtl/>
        </w:rPr>
      </w:pPr>
      <w:r w:rsidRPr="00A253DB">
        <w:rPr>
          <w:rtl/>
        </w:rPr>
        <w:t>223</w:t>
      </w:r>
      <w:r w:rsidRPr="00A253DB">
        <w:rPr>
          <w:rFonts w:hint="cs"/>
          <w:rtl/>
        </w:rPr>
        <w:t xml:space="preserve">- </w:t>
      </w:r>
      <w:r w:rsidRPr="00A253DB">
        <w:rPr>
          <w:rtl/>
        </w:rPr>
        <w:t>ت</w:t>
      </w:r>
      <w:r w:rsidRPr="00A253DB">
        <w:rPr>
          <w:rFonts w:hint="cs"/>
          <w:rtl/>
        </w:rPr>
        <w:t>ا</w:t>
      </w:r>
      <w:r w:rsidRPr="00A253DB">
        <w:rPr>
          <w:rtl/>
        </w:rPr>
        <w:t>ريخ الحجاز السياسي، د</w:t>
      </w:r>
      <w:r w:rsidRPr="00A253DB">
        <w:rPr>
          <w:rFonts w:hint="cs"/>
          <w:rtl/>
        </w:rPr>
        <w:t>.</w:t>
      </w:r>
      <w:r w:rsidRPr="00A253DB">
        <w:rPr>
          <w:rtl/>
        </w:rPr>
        <w:t xml:space="preserve"> وهيم طالب محمد: ص410</w:t>
      </w:r>
      <w:r w:rsidRPr="00A253DB">
        <w:rPr>
          <w:rFonts w:hint="cs"/>
          <w:rtl/>
        </w:rPr>
        <w:t xml:space="preserve"> - </w:t>
      </w:r>
      <w:r w:rsidRPr="00A253DB">
        <w:rPr>
          <w:rtl/>
        </w:rPr>
        <w:t>425.</w:t>
      </w:r>
    </w:p>
    <w:p w14:paraId="34A8D285" w14:textId="77777777" w:rsidR="009073AF" w:rsidRPr="00A253DB" w:rsidRDefault="009073AF" w:rsidP="00A253DB">
      <w:pPr>
        <w:pStyle w:val="libNormal"/>
        <w:rPr>
          <w:rtl/>
        </w:rPr>
      </w:pPr>
      <w:r w:rsidRPr="00A253DB">
        <w:rPr>
          <w:rtl/>
        </w:rPr>
        <w:t>224</w:t>
      </w:r>
      <w:r w:rsidRPr="00A253DB">
        <w:rPr>
          <w:rFonts w:hint="cs"/>
          <w:rtl/>
        </w:rPr>
        <w:t xml:space="preserve">- </w:t>
      </w:r>
      <w:r w:rsidRPr="00A253DB">
        <w:rPr>
          <w:rtl/>
        </w:rPr>
        <w:t xml:space="preserve">اليهودية - ديانة </w:t>
      </w:r>
      <w:r w:rsidRPr="00A253DB">
        <w:rPr>
          <w:rFonts w:hint="cs"/>
          <w:rtl/>
        </w:rPr>
        <w:t>أ</w:t>
      </w:r>
      <w:r w:rsidRPr="00A253DB">
        <w:rPr>
          <w:rtl/>
        </w:rPr>
        <w:t xml:space="preserve">م سياسة، الدكتور ربيع الدين أحمد غلوم، </w:t>
      </w:r>
      <w:r w:rsidRPr="00A253DB">
        <w:rPr>
          <w:rFonts w:hint="cs"/>
          <w:rtl/>
        </w:rPr>
        <w:t>أ</w:t>
      </w:r>
      <w:r w:rsidRPr="00A253DB">
        <w:rPr>
          <w:rtl/>
        </w:rPr>
        <w:t>ستاذ السياسة في جامعة بنغازي:</w:t>
      </w:r>
      <w:r w:rsidRPr="00A253DB">
        <w:rPr>
          <w:rFonts w:hint="cs"/>
          <w:rtl/>
        </w:rPr>
        <w:t xml:space="preserve"> ص</w:t>
      </w:r>
      <w:r w:rsidRPr="00A253DB">
        <w:rPr>
          <w:rtl/>
        </w:rPr>
        <w:t>287</w:t>
      </w:r>
      <w:r w:rsidRPr="00A253DB">
        <w:rPr>
          <w:rFonts w:hint="cs"/>
          <w:rtl/>
        </w:rPr>
        <w:t xml:space="preserve"> - </w:t>
      </w:r>
      <w:r w:rsidRPr="00A253DB">
        <w:rPr>
          <w:rtl/>
        </w:rPr>
        <w:t>290.</w:t>
      </w:r>
    </w:p>
    <w:p w14:paraId="24302674" w14:textId="77777777" w:rsidR="0035306D" w:rsidRDefault="009073AF" w:rsidP="00A253DB">
      <w:pPr>
        <w:pStyle w:val="libNormal"/>
        <w:rPr>
          <w:rtl/>
        </w:rPr>
      </w:pPr>
      <w:r w:rsidRPr="00A253DB">
        <w:rPr>
          <w:rtl/>
        </w:rPr>
        <w:t>225</w:t>
      </w:r>
      <w:r w:rsidRPr="00A253DB">
        <w:rPr>
          <w:rFonts w:hint="cs"/>
          <w:rtl/>
        </w:rPr>
        <w:t xml:space="preserve">- </w:t>
      </w:r>
      <w:r w:rsidRPr="00A253DB">
        <w:rPr>
          <w:rtl/>
        </w:rPr>
        <w:t xml:space="preserve">قاموس اللغة (قاموس المحيط)، مجد الدين محمد بن يعقوب </w:t>
      </w:r>
    </w:p>
    <w:p w14:paraId="663FE2F1" w14:textId="77777777" w:rsidR="0035306D" w:rsidRDefault="0035306D" w:rsidP="0035306D">
      <w:pPr>
        <w:pStyle w:val="libNormal"/>
        <w:rPr>
          <w:rtl/>
        </w:rPr>
      </w:pPr>
      <w:r>
        <w:rPr>
          <w:rtl/>
        </w:rPr>
        <w:br w:type="page"/>
      </w:r>
    </w:p>
    <w:p w14:paraId="4BA10857" w14:textId="5D691AA5" w:rsidR="009073AF" w:rsidRPr="00A253DB" w:rsidRDefault="009073AF" w:rsidP="0035306D">
      <w:pPr>
        <w:pStyle w:val="libNormal0"/>
        <w:rPr>
          <w:rtl/>
        </w:rPr>
      </w:pPr>
      <w:r w:rsidRPr="00A253DB">
        <w:rPr>
          <w:rtl/>
        </w:rPr>
        <w:lastRenderedPageBreak/>
        <w:t>الفيروزآبادي</w:t>
      </w:r>
      <w:r w:rsidRPr="00A253DB">
        <w:rPr>
          <w:rFonts w:hint="cs"/>
          <w:rtl/>
        </w:rPr>
        <w:t>:</w:t>
      </w:r>
      <w:r w:rsidRPr="00A253DB">
        <w:rPr>
          <w:rtl/>
        </w:rPr>
        <w:t xml:space="preserve"> ج3 ص382؛ بحار الأنوار الجامعة لدرر أخبار الأئمة الأطهار، العلامة الشيخ محمد باقر المجلسي: ج33 ص433.</w:t>
      </w:r>
    </w:p>
    <w:p w14:paraId="7BC9CB24" w14:textId="77777777" w:rsidR="009073AF" w:rsidRPr="00A253DB" w:rsidRDefault="009073AF" w:rsidP="00A253DB">
      <w:pPr>
        <w:pStyle w:val="libNormal"/>
        <w:rPr>
          <w:rtl/>
        </w:rPr>
      </w:pPr>
      <w:r w:rsidRPr="00A253DB">
        <w:rPr>
          <w:rtl/>
        </w:rPr>
        <w:t>226</w:t>
      </w:r>
      <w:r w:rsidRPr="00A253DB">
        <w:rPr>
          <w:rFonts w:hint="cs"/>
          <w:rtl/>
        </w:rPr>
        <w:t xml:space="preserve">- </w:t>
      </w:r>
      <w:r w:rsidRPr="00A253DB">
        <w:rPr>
          <w:rtl/>
        </w:rPr>
        <w:t>مسند ابن ماجة، محمد (ابن ماجة) القزويني: ج1 ص162، رقم الحديث 174؛ سنن ابن ماجه بشرح السندي، الشيخ أبو حسن الحنفي السندي: باب في ذكر الخوارج، عن نافع</w:t>
      </w:r>
      <w:r w:rsidRPr="00A253DB">
        <w:rPr>
          <w:rFonts w:hint="cs"/>
          <w:rtl/>
        </w:rPr>
        <w:t>،</w:t>
      </w:r>
      <w:r w:rsidRPr="00A253DB">
        <w:rPr>
          <w:rtl/>
        </w:rPr>
        <w:t xml:space="preserve"> ص75؛ صحيح الجامع، الشيخ محمد ناصر الدين الألباني: الحديث رقم 2455.</w:t>
      </w:r>
    </w:p>
    <w:p w14:paraId="0783269B" w14:textId="77777777" w:rsidR="009073AF" w:rsidRPr="00A253DB" w:rsidRDefault="009073AF" w:rsidP="00A253DB">
      <w:pPr>
        <w:pStyle w:val="libNormal"/>
        <w:rPr>
          <w:rtl/>
        </w:rPr>
      </w:pPr>
      <w:r w:rsidRPr="00A253DB">
        <w:rPr>
          <w:rtl/>
        </w:rPr>
        <w:t>227</w:t>
      </w:r>
      <w:r w:rsidRPr="00A253DB">
        <w:rPr>
          <w:rFonts w:hint="cs"/>
          <w:rtl/>
        </w:rPr>
        <w:t xml:space="preserve">- </w:t>
      </w:r>
      <w:r w:rsidRPr="00A253DB">
        <w:rPr>
          <w:rtl/>
        </w:rPr>
        <w:t>صحيح مسلم، مسلم بن الحجاج النيشابوري: باب الزكاة، رقم الحديث140 و142؛ هداية الرواة إلى تخريج أحاديث المصابيح والمشكاة، أحمد بن علي (ابن حجر) العسقلاني: رقم الحديث 3484؛ البداية والنهاية، أبو الفداء إسماعيل (ابن كثير) الدمشقي: ج4 ص416</w:t>
      </w:r>
      <w:r w:rsidRPr="00A253DB">
        <w:rPr>
          <w:rFonts w:hint="cs"/>
          <w:rtl/>
        </w:rPr>
        <w:t xml:space="preserve"> - </w:t>
      </w:r>
      <w:r w:rsidRPr="00A253DB">
        <w:rPr>
          <w:rtl/>
        </w:rPr>
        <w:t>417؛ السيرة النبوية، عبد الملك بن أيوب (ابن هشام) الحميري: ج4 ص139 - 140؛ مسند أحمد، أبو عبد الله أحمد بن حنبل: ج12 ص303، رقم الحديث 11112، وراجع: ج3 ص332</w:t>
      </w:r>
      <w:r w:rsidRPr="00A253DB">
        <w:rPr>
          <w:rFonts w:hint="cs"/>
          <w:rtl/>
        </w:rPr>
        <w:t>.</w:t>
      </w:r>
      <w:r w:rsidRPr="00A253DB">
        <w:rPr>
          <w:rtl/>
        </w:rPr>
        <w:t xml:space="preserve"> </w:t>
      </w:r>
    </w:p>
    <w:p w14:paraId="4D6CCBF8" w14:textId="77777777" w:rsidR="009073AF" w:rsidRPr="00A253DB" w:rsidRDefault="009073AF" w:rsidP="00A253DB">
      <w:pPr>
        <w:pStyle w:val="libNormal"/>
        <w:rPr>
          <w:rtl/>
        </w:rPr>
      </w:pPr>
      <w:r w:rsidRPr="00A253DB">
        <w:rPr>
          <w:rtl/>
        </w:rPr>
        <w:t>228</w:t>
      </w:r>
      <w:r w:rsidRPr="00A253DB">
        <w:rPr>
          <w:rFonts w:hint="cs"/>
          <w:rtl/>
        </w:rPr>
        <w:t xml:space="preserve">- </w:t>
      </w:r>
      <w:r w:rsidRPr="00A253DB">
        <w:rPr>
          <w:rtl/>
        </w:rPr>
        <w:t>مسند أحمد، أحمد بن حنبل، عن عبد الله بن عمرو: ج4 ص422</w:t>
      </w:r>
      <w:r w:rsidRPr="00A253DB">
        <w:rPr>
          <w:rFonts w:hint="cs"/>
          <w:rtl/>
        </w:rPr>
        <w:t xml:space="preserve"> - </w:t>
      </w:r>
      <w:r w:rsidRPr="00A253DB">
        <w:rPr>
          <w:rtl/>
        </w:rPr>
        <w:t>424، وج11 ص88؛ الفتح الرباني لترتيب مسند أحمد بن حنبل، الشيخ عبد القادر الجيلاني: ج24 ص19؛ سنن ابن ماجة، أبو عبد الله القزويني (ابن ماجة): ج1 ص162، رقم الحديث 174؛ مجمع الزوائد ومنبع الفوائد، علي بن أبي بكر بن سليمان الهيثمي: ج6 ص231.</w:t>
      </w:r>
    </w:p>
    <w:p w14:paraId="61D9C3C1" w14:textId="77777777" w:rsidR="009073AF" w:rsidRPr="00A253DB" w:rsidRDefault="009073AF" w:rsidP="00A253DB">
      <w:pPr>
        <w:pStyle w:val="libNormal"/>
        <w:rPr>
          <w:rtl/>
        </w:rPr>
      </w:pPr>
      <w:r w:rsidRPr="00A253DB">
        <w:rPr>
          <w:rtl/>
        </w:rPr>
        <w:t>229</w:t>
      </w:r>
      <w:r w:rsidRPr="00A253DB">
        <w:rPr>
          <w:rFonts w:hint="cs"/>
          <w:rtl/>
        </w:rPr>
        <w:t xml:space="preserve">- </w:t>
      </w:r>
      <w:r w:rsidRPr="00A253DB">
        <w:rPr>
          <w:rtl/>
        </w:rPr>
        <w:t>عمدة القاري شرح صحيح البخاري، محمود بن أحمد العين</w:t>
      </w:r>
      <w:r w:rsidRPr="00A253DB">
        <w:rPr>
          <w:rFonts w:hint="cs"/>
          <w:rtl/>
        </w:rPr>
        <w:t>ي</w:t>
      </w:r>
      <w:r w:rsidRPr="00A253DB">
        <w:rPr>
          <w:rtl/>
        </w:rPr>
        <w:t xml:space="preserve">: ج7 ص59. </w:t>
      </w:r>
    </w:p>
    <w:p w14:paraId="517230E9" w14:textId="77777777" w:rsidR="0035306D" w:rsidRDefault="009073AF" w:rsidP="00A253DB">
      <w:pPr>
        <w:pStyle w:val="libNormal"/>
        <w:rPr>
          <w:rtl/>
        </w:rPr>
      </w:pPr>
      <w:r w:rsidRPr="00A253DB">
        <w:rPr>
          <w:rtl/>
        </w:rPr>
        <w:t>230</w:t>
      </w:r>
      <w:r w:rsidRPr="00A253DB">
        <w:rPr>
          <w:rFonts w:hint="cs"/>
          <w:rtl/>
        </w:rPr>
        <w:t xml:space="preserve">- </w:t>
      </w:r>
      <w:r w:rsidRPr="00A253DB">
        <w:rPr>
          <w:rtl/>
        </w:rPr>
        <w:t xml:space="preserve">السقيفة </w:t>
      </w:r>
      <w:r w:rsidRPr="00A253DB">
        <w:rPr>
          <w:rFonts w:hint="cs"/>
          <w:rtl/>
        </w:rPr>
        <w:t>أ</w:t>
      </w:r>
      <w:r w:rsidRPr="00A253DB">
        <w:rPr>
          <w:rtl/>
        </w:rPr>
        <w:t>م</w:t>
      </w:r>
      <w:r w:rsidRPr="00A253DB">
        <w:rPr>
          <w:rFonts w:hint="cs"/>
          <w:rtl/>
        </w:rPr>
        <w:t>ّ</w:t>
      </w:r>
      <w:r w:rsidRPr="00A253DB">
        <w:rPr>
          <w:rtl/>
        </w:rPr>
        <w:t xml:space="preserve"> الفتن، جواد جعفر الخليلي: ص76</w:t>
      </w:r>
      <w:r w:rsidRPr="00A253DB">
        <w:rPr>
          <w:rFonts w:hint="cs"/>
          <w:rtl/>
        </w:rPr>
        <w:t xml:space="preserve"> - </w:t>
      </w:r>
      <w:r w:rsidRPr="00A253DB">
        <w:rPr>
          <w:rtl/>
        </w:rPr>
        <w:t>80؛ السيرة النبوية، عبد الملك بن هشام الحميري المعافري</w:t>
      </w:r>
      <w:r w:rsidRPr="00A253DB">
        <w:rPr>
          <w:rFonts w:hint="cs"/>
          <w:rtl/>
        </w:rPr>
        <w:t>:</w:t>
      </w:r>
      <w:r w:rsidRPr="00A253DB">
        <w:rPr>
          <w:rtl/>
        </w:rPr>
        <w:t xml:space="preserve"> ج4 ص307؛ تاريخ الطبري، </w:t>
      </w:r>
    </w:p>
    <w:p w14:paraId="24CB4BDD" w14:textId="77777777" w:rsidR="0035306D" w:rsidRDefault="0035306D" w:rsidP="0035306D">
      <w:pPr>
        <w:pStyle w:val="libNormal"/>
        <w:rPr>
          <w:rtl/>
        </w:rPr>
      </w:pPr>
      <w:r>
        <w:rPr>
          <w:rtl/>
        </w:rPr>
        <w:br w:type="page"/>
      </w:r>
    </w:p>
    <w:p w14:paraId="7A37BB12" w14:textId="3BF2173C" w:rsidR="009073AF" w:rsidRPr="00A253DB" w:rsidRDefault="009073AF" w:rsidP="0035306D">
      <w:pPr>
        <w:pStyle w:val="libNormal0"/>
        <w:rPr>
          <w:rtl/>
        </w:rPr>
      </w:pPr>
      <w:r w:rsidRPr="00A253DB">
        <w:rPr>
          <w:rtl/>
        </w:rPr>
        <w:lastRenderedPageBreak/>
        <w:t>تاريخ ال</w:t>
      </w:r>
      <w:r w:rsidRPr="00A253DB">
        <w:rPr>
          <w:rFonts w:hint="cs"/>
          <w:rtl/>
        </w:rPr>
        <w:t>أ</w:t>
      </w:r>
      <w:r w:rsidRPr="00A253DB">
        <w:rPr>
          <w:rtl/>
        </w:rPr>
        <w:t xml:space="preserve">مم والملوك، محمد بن جرير الطبري: ج2 ص449 وج3 ص209 وج3 </w:t>
      </w:r>
      <w:r w:rsidRPr="00A253DB">
        <w:rPr>
          <w:rFonts w:hint="cs"/>
          <w:rtl/>
        </w:rPr>
        <w:t>ص</w:t>
      </w:r>
      <w:r w:rsidRPr="00A253DB">
        <w:rPr>
          <w:rtl/>
        </w:rPr>
        <w:t>198</w:t>
      </w:r>
      <w:r w:rsidRPr="00A253DB">
        <w:rPr>
          <w:rFonts w:hint="cs"/>
          <w:rtl/>
        </w:rPr>
        <w:t xml:space="preserve"> - </w:t>
      </w:r>
      <w:r w:rsidRPr="00A253DB">
        <w:rPr>
          <w:rtl/>
        </w:rPr>
        <w:t>200 وص208؛ الاستيعاب في معرفة ال</w:t>
      </w:r>
      <w:r w:rsidRPr="00A253DB">
        <w:rPr>
          <w:rFonts w:hint="cs"/>
          <w:rtl/>
        </w:rPr>
        <w:t>أ</w:t>
      </w:r>
      <w:r w:rsidRPr="00A253DB">
        <w:rPr>
          <w:rtl/>
        </w:rPr>
        <w:t xml:space="preserve">صحاب، يوسف بن عبد الله (ابن عبد البر) القرطبي: </w:t>
      </w:r>
      <w:r w:rsidRPr="00A253DB">
        <w:rPr>
          <w:rFonts w:hint="cs"/>
          <w:rtl/>
        </w:rPr>
        <w:t>ج1 ص</w:t>
      </w:r>
      <w:r w:rsidRPr="00A253DB">
        <w:rPr>
          <w:rtl/>
        </w:rPr>
        <w:t xml:space="preserve">57؛ الكامل في التاريخ، علي بن </w:t>
      </w:r>
      <w:r w:rsidRPr="00A253DB">
        <w:rPr>
          <w:rFonts w:hint="cs"/>
          <w:rtl/>
        </w:rPr>
        <w:t>أ</w:t>
      </w:r>
      <w:r w:rsidRPr="00A253DB">
        <w:rPr>
          <w:rtl/>
        </w:rPr>
        <w:t>بي الكرم (ابن ال</w:t>
      </w:r>
      <w:r w:rsidRPr="00A253DB">
        <w:rPr>
          <w:rFonts w:hint="cs"/>
          <w:rtl/>
        </w:rPr>
        <w:t>أ</w:t>
      </w:r>
      <w:r w:rsidRPr="00A253DB">
        <w:rPr>
          <w:rtl/>
        </w:rPr>
        <w:t>ثير) الشيباني: ج2 ص189؛ عيون ال</w:t>
      </w:r>
      <w:r w:rsidRPr="00A253DB">
        <w:rPr>
          <w:rFonts w:hint="cs"/>
          <w:rtl/>
        </w:rPr>
        <w:t>أ</w:t>
      </w:r>
      <w:r w:rsidRPr="00A253DB">
        <w:rPr>
          <w:rtl/>
        </w:rPr>
        <w:t>خبار، عبد الله بن مسلم بن قتيبة الدينوري</w:t>
      </w:r>
      <w:r w:rsidRPr="00A253DB">
        <w:rPr>
          <w:rFonts w:hint="cs"/>
          <w:rtl/>
        </w:rPr>
        <w:t>:</w:t>
      </w:r>
      <w:r w:rsidRPr="00A253DB">
        <w:rPr>
          <w:rtl/>
        </w:rPr>
        <w:t xml:space="preserve"> ج2 ص233؛ مقالات ال</w:t>
      </w:r>
      <w:r w:rsidRPr="00A253DB">
        <w:rPr>
          <w:rFonts w:hint="cs"/>
          <w:rtl/>
        </w:rPr>
        <w:t>إ</w:t>
      </w:r>
      <w:r w:rsidRPr="00A253DB">
        <w:rPr>
          <w:rtl/>
        </w:rPr>
        <w:t xml:space="preserve">سلاميين، علي بن </w:t>
      </w:r>
      <w:r w:rsidRPr="00A253DB">
        <w:rPr>
          <w:rFonts w:hint="cs"/>
          <w:rtl/>
        </w:rPr>
        <w:t>إ</w:t>
      </w:r>
      <w:r w:rsidRPr="00A253DB">
        <w:rPr>
          <w:rtl/>
        </w:rPr>
        <w:t>سماعيل ال</w:t>
      </w:r>
      <w:r w:rsidRPr="00A253DB">
        <w:rPr>
          <w:rFonts w:hint="cs"/>
          <w:rtl/>
        </w:rPr>
        <w:t>أ</w:t>
      </w:r>
      <w:r w:rsidRPr="00A253DB">
        <w:rPr>
          <w:rtl/>
        </w:rPr>
        <w:t xml:space="preserve">شعري: ج1 ص45؛ الملل والنحل، محمد بن عبد الكريم الشهرستاني: ج1 ص16؛ الفائق في بيان الفجر الصادق، أحمد بن </w:t>
      </w:r>
      <w:r w:rsidRPr="00A253DB">
        <w:rPr>
          <w:rFonts w:hint="cs"/>
          <w:rtl/>
        </w:rPr>
        <w:t>إ</w:t>
      </w:r>
      <w:r w:rsidRPr="00A253DB">
        <w:rPr>
          <w:rtl/>
        </w:rPr>
        <w:t xml:space="preserve">براهيم بن </w:t>
      </w:r>
      <w:r w:rsidRPr="00A253DB">
        <w:rPr>
          <w:rFonts w:hint="cs"/>
          <w:rtl/>
        </w:rPr>
        <w:t>أ</w:t>
      </w:r>
      <w:r w:rsidRPr="00A253DB">
        <w:rPr>
          <w:rtl/>
        </w:rPr>
        <w:t>بي العينين: ج1 ص181 وج2 ص305 و321؛ مسند أحمد، أحمد بن حنبل:</w:t>
      </w:r>
      <w:r w:rsidRPr="00A253DB">
        <w:rPr>
          <w:rFonts w:hint="cs"/>
          <w:rtl/>
        </w:rPr>
        <w:t xml:space="preserve"> </w:t>
      </w:r>
      <w:r w:rsidRPr="00A253DB">
        <w:rPr>
          <w:rtl/>
        </w:rPr>
        <w:t>ج1 ص55؛ العقد الفريد، أحمد بن محمد (ابن عبد ربه) ال</w:t>
      </w:r>
      <w:r w:rsidRPr="00A253DB">
        <w:rPr>
          <w:rFonts w:hint="cs"/>
          <w:rtl/>
        </w:rPr>
        <w:t>أ</w:t>
      </w:r>
      <w:r w:rsidRPr="00A253DB">
        <w:rPr>
          <w:rtl/>
        </w:rPr>
        <w:t xml:space="preserve">ندلسي: ج4 ص267؛ صحيح البخاري، محمد بن إسماعيل البخاري (البخارائي): ج2 ص179 وج4 ص111؛ </w:t>
      </w:r>
      <w:r w:rsidRPr="00A253DB">
        <w:rPr>
          <w:rFonts w:hint="cs"/>
          <w:rtl/>
        </w:rPr>
        <w:t>أ</w:t>
      </w:r>
      <w:r w:rsidRPr="00A253DB">
        <w:rPr>
          <w:rtl/>
        </w:rPr>
        <w:t>نساب ال</w:t>
      </w:r>
      <w:r w:rsidRPr="00A253DB">
        <w:rPr>
          <w:rFonts w:hint="cs"/>
          <w:rtl/>
        </w:rPr>
        <w:t>أ</w:t>
      </w:r>
      <w:r w:rsidRPr="00A253DB">
        <w:rPr>
          <w:rtl/>
        </w:rPr>
        <w:t>شراف، أحمد بن يحيى بن جابر البلاذري: ج1 ص579 و581 و582 و583 و591؛ الطبقات الكبرى، محمد بن سعد بن منبع (ابن سعد) البصري:</w:t>
      </w:r>
      <w:r w:rsidRPr="00A253DB">
        <w:rPr>
          <w:rFonts w:hint="cs"/>
          <w:rtl/>
        </w:rPr>
        <w:t xml:space="preserve">  </w:t>
      </w:r>
      <w:r w:rsidRPr="00A253DB">
        <w:rPr>
          <w:rtl/>
        </w:rPr>
        <w:t xml:space="preserve">ج3 ص182. </w:t>
      </w:r>
    </w:p>
    <w:p w14:paraId="39755C1F" w14:textId="77777777" w:rsidR="0035306D" w:rsidRDefault="009073AF" w:rsidP="00A253DB">
      <w:pPr>
        <w:pStyle w:val="libNormal"/>
        <w:rPr>
          <w:rtl/>
        </w:rPr>
      </w:pPr>
      <w:r w:rsidRPr="00A253DB">
        <w:rPr>
          <w:rtl/>
        </w:rPr>
        <w:t>231</w:t>
      </w:r>
      <w:r w:rsidRPr="00A253DB">
        <w:rPr>
          <w:rFonts w:hint="cs"/>
          <w:rtl/>
        </w:rPr>
        <w:t xml:space="preserve">- </w:t>
      </w:r>
      <w:r w:rsidRPr="00A253DB">
        <w:rPr>
          <w:rtl/>
        </w:rPr>
        <w:t>البداية والنهاية، إسماعيل بن كثير الدمشقي: ج6 ص326 و355؛ تأريخ الجزيرة العربية وال</w:t>
      </w:r>
      <w:r w:rsidRPr="00A253DB">
        <w:rPr>
          <w:rFonts w:hint="cs"/>
          <w:rtl/>
        </w:rPr>
        <w:t>إ</w:t>
      </w:r>
      <w:r w:rsidRPr="00A253DB">
        <w:rPr>
          <w:rtl/>
        </w:rPr>
        <w:t>سلام، الدكتور عبد الوهاب محمد علوب: ص122 و133؛ تأريخ نجد وملحقاتها، أمين الريحاني: ص35؛ فتح الباري في شرح صحيح البخاري، ابن حجر العسقلاني: ج12 ص276</w:t>
      </w:r>
      <w:r w:rsidRPr="00A253DB">
        <w:rPr>
          <w:rFonts w:hint="cs"/>
          <w:rtl/>
        </w:rPr>
        <w:t xml:space="preserve"> - </w:t>
      </w:r>
      <w:r w:rsidRPr="00A253DB">
        <w:rPr>
          <w:rtl/>
        </w:rPr>
        <w:t>277؛ جمهرة أنساب العرب، علي بن أحمد بن حزم ال</w:t>
      </w:r>
      <w:r w:rsidRPr="00A253DB">
        <w:rPr>
          <w:rFonts w:hint="cs"/>
          <w:rtl/>
        </w:rPr>
        <w:t>أ</w:t>
      </w:r>
      <w:r w:rsidRPr="00A253DB">
        <w:rPr>
          <w:rtl/>
        </w:rPr>
        <w:t>ندلس</w:t>
      </w:r>
      <w:r w:rsidRPr="00A253DB">
        <w:rPr>
          <w:rFonts w:hint="cs"/>
          <w:rtl/>
        </w:rPr>
        <w:t>ي</w:t>
      </w:r>
      <w:r w:rsidRPr="00A253DB">
        <w:rPr>
          <w:rtl/>
        </w:rPr>
        <w:t xml:space="preserve">: ج1 ص148؛ تأريخ الخلفاء، عبد الرحمن بن </w:t>
      </w:r>
      <w:r w:rsidRPr="00A253DB">
        <w:rPr>
          <w:rFonts w:hint="cs"/>
          <w:rtl/>
        </w:rPr>
        <w:t>أ</w:t>
      </w:r>
      <w:r w:rsidRPr="00A253DB">
        <w:rPr>
          <w:rtl/>
        </w:rPr>
        <w:t>بي بكر السيوطي: ص28؛ التنبيه وال</w:t>
      </w:r>
      <w:r w:rsidRPr="00A253DB">
        <w:rPr>
          <w:rFonts w:hint="cs"/>
          <w:rtl/>
        </w:rPr>
        <w:t>أ</w:t>
      </w:r>
      <w:r w:rsidRPr="00A253DB">
        <w:rPr>
          <w:rtl/>
        </w:rPr>
        <w:t>شراف، علي بن الحسين بن علي المسعودي: ج1 ص245</w:t>
      </w:r>
      <w:r w:rsidRPr="00A253DB">
        <w:rPr>
          <w:rFonts w:hint="cs"/>
          <w:rtl/>
        </w:rPr>
        <w:t xml:space="preserve"> - </w:t>
      </w:r>
      <w:r w:rsidRPr="00A253DB">
        <w:rPr>
          <w:rtl/>
        </w:rPr>
        <w:t>247؛  تاريخ الطبري، تاريخ ال</w:t>
      </w:r>
      <w:r w:rsidRPr="00A253DB">
        <w:rPr>
          <w:rFonts w:hint="cs"/>
          <w:rtl/>
        </w:rPr>
        <w:t>أ</w:t>
      </w:r>
      <w:r w:rsidRPr="00A253DB">
        <w:rPr>
          <w:rtl/>
        </w:rPr>
        <w:t>مم والملوك، محمد بن جرير الطبري: ج4 ص142 و152؛ اليمن في صدر ال</w:t>
      </w:r>
      <w:r w:rsidRPr="00A253DB">
        <w:rPr>
          <w:rFonts w:hint="cs"/>
          <w:rtl/>
        </w:rPr>
        <w:t>إ</w:t>
      </w:r>
      <w:r w:rsidRPr="00A253DB">
        <w:rPr>
          <w:rtl/>
        </w:rPr>
        <w:t>سلام، من البعثة المحمدية حتى الدولة ال</w:t>
      </w:r>
      <w:r w:rsidRPr="00A253DB">
        <w:rPr>
          <w:rFonts w:hint="cs"/>
          <w:rtl/>
        </w:rPr>
        <w:t>أ</w:t>
      </w:r>
      <w:r w:rsidRPr="00A253DB">
        <w:rPr>
          <w:rtl/>
        </w:rPr>
        <w:t xml:space="preserve">موية </w:t>
      </w:r>
    </w:p>
    <w:p w14:paraId="665BE148" w14:textId="77777777" w:rsidR="0035306D" w:rsidRDefault="0035306D" w:rsidP="0035306D">
      <w:pPr>
        <w:pStyle w:val="libNormal"/>
        <w:rPr>
          <w:rtl/>
        </w:rPr>
      </w:pPr>
      <w:r>
        <w:rPr>
          <w:rtl/>
        </w:rPr>
        <w:br w:type="page"/>
      </w:r>
    </w:p>
    <w:p w14:paraId="47109A53" w14:textId="262A225F" w:rsidR="009073AF" w:rsidRPr="00A253DB" w:rsidRDefault="009073AF" w:rsidP="0035306D">
      <w:pPr>
        <w:pStyle w:val="libNormal0"/>
        <w:rPr>
          <w:rtl/>
        </w:rPr>
      </w:pPr>
      <w:r w:rsidRPr="00A253DB">
        <w:rPr>
          <w:rtl/>
        </w:rPr>
        <w:lastRenderedPageBreak/>
        <w:t>عبد الرحمن عبد الواحد محمد شجاع: ص281</w:t>
      </w:r>
      <w:r w:rsidRPr="00A253DB">
        <w:rPr>
          <w:rFonts w:hint="cs"/>
          <w:rtl/>
        </w:rPr>
        <w:t xml:space="preserve"> - </w:t>
      </w:r>
      <w:r w:rsidRPr="00A253DB">
        <w:rPr>
          <w:rtl/>
        </w:rPr>
        <w:t xml:space="preserve">284. </w:t>
      </w:r>
    </w:p>
    <w:p w14:paraId="62FD347F" w14:textId="77777777" w:rsidR="009073AF" w:rsidRPr="00A253DB" w:rsidRDefault="009073AF" w:rsidP="00A253DB">
      <w:pPr>
        <w:pStyle w:val="libNormal"/>
        <w:rPr>
          <w:rtl/>
        </w:rPr>
      </w:pPr>
      <w:r w:rsidRPr="00A253DB">
        <w:rPr>
          <w:rtl/>
        </w:rPr>
        <w:t>232</w:t>
      </w:r>
      <w:r w:rsidRPr="00A253DB">
        <w:rPr>
          <w:rFonts w:hint="cs"/>
          <w:rtl/>
        </w:rPr>
        <w:t xml:space="preserve">- </w:t>
      </w:r>
      <w:r w:rsidRPr="00A253DB">
        <w:rPr>
          <w:rtl/>
        </w:rPr>
        <w:t xml:space="preserve">جمل من </w:t>
      </w:r>
      <w:r w:rsidRPr="00A253DB">
        <w:rPr>
          <w:rFonts w:hint="cs"/>
          <w:rtl/>
        </w:rPr>
        <w:t>أ</w:t>
      </w:r>
      <w:r w:rsidRPr="00A253DB">
        <w:rPr>
          <w:rtl/>
        </w:rPr>
        <w:t>نساب ال</w:t>
      </w:r>
      <w:r w:rsidRPr="00A253DB">
        <w:rPr>
          <w:rFonts w:hint="cs"/>
          <w:rtl/>
        </w:rPr>
        <w:t>أ</w:t>
      </w:r>
      <w:r w:rsidRPr="00A253DB">
        <w:rPr>
          <w:rtl/>
        </w:rPr>
        <w:t>شراف، أحمد بن يحيى بن جابر البلاذري: ج3 ص23؛ الاستيعاب في معرفة ال</w:t>
      </w:r>
      <w:r w:rsidRPr="00A253DB">
        <w:rPr>
          <w:rFonts w:hint="cs"/>
          <w:rtl/>
        </w:rPr>
        <w:t>أ</w:t>
      </w:r>
      <w:r w:rsidRPr="00A253DB">
        <w:rPr>
          <w:rtl/>
        </w:rPr>
        <w:t>صحاب، يوسف بن عبد الله (ابن عبد البر) القرطبي: ج2 ص2؛ ال</w:t>
      </w:r>
      <w:r w:rsidRPr="00A253DB">
        <w:rPr>
          <w:rFonts w:hint="cs"/>
          <w:rtl/>
        </w:rPr>
        <w:t>أ</w:t>
      </w:r>
      <w:r w:rsidRPr="00A253DB">
        <w:rPr>
          <w:rtl/>
        </w:rPr>
        <w:t>خبار الطوال، أحمد بن داود الدينوري: ج3 ص21؛ ال</w:t>
      </w:r>
      <w:r w:rsidRPr="00A253DB">
        <w:rPr>
          <w:rFonts w:hint="cs"/>
          <w:rtl/>
        </w:rPr>
        <w:t>إ</w:t>
      </w:r>
      <w:r w:rsidRPr="00A253DB">
        <w:rPr>
          <w:rtl/>
        </w:rPr>
        <w:t>صابة في تمييز الصحابة، أحمد بن علي (ابن حجر) العسقلاني: ج3 ص267.</w:t>
      </w:r>
    </w:p>
    <w:p w14:paraId="26D3DDE1" w14:textId="77777777" w:rsidR="009073AF" w:rsidRPr="00A253DB" w:rsidRDefault="009073AF" w:rsidP="00A253DB">
      <w:pPr>
        <w:pStyle w:val="libNormal"/>
        <w:rPr>
          <w:rtl/>
        </w:rPr>
      </w:pPr>
      <w:r w:rsidRPr="00A253DB">
        <w:rPr>
          <w:rtl/>
        </w:rPr>
        <w:t>233</w:t>
      </w:r>
      <w:r w:rsidRPr="00A253DB">
        <w:rPr>
          <w:rFonts w:hint="cs"/>
          <w:rtl/>
        </w:rPr>
        <w:t xml:space="preserve">- </w:t>
      </w:r>
      <w:r w:rsidRPr="00A253DB">
        <w:rPr>
          <w:rtl/>
        </w:rPr>
        <w:t>آثار البلاد و</w:t>
      </w:r>
      <w:r w:rsidRPr="00A253DB">
        <w:rPr>
          <w:rFonts w:hint="cs"/>
          <w:rtl/>
        </w:rPr>
        <w:t>أ</w:t>
      </w:r>
      <w:r w:rsidRPr="00A253DB">
        <w:rPr>
          <w:rtl/>
        </w:rPr>
        <w:t>خبار العباد، المؤرخ زكريا بن محمد القزويني:</w:t>
      </w:r>
      <w:r w:rsidRPr="00A253DB">
        <w:rPr>
          <w:rFonts w:hint="cs"/>
          <w:rtl/>
        </w:rPr>
        <w:t xml:space="preserve"> ص</w:t>
      </w:r>
      <w:r w:rsidRPr="00A253DB">
        <w:rPr>
          <w:rtl/>
        </w:rPr>
        <w:t>123.</w:t>
      </w:r>
    </w:p>
    <w:p w14:paraId="28F3D03D" w14:textId="77777777" w:rsidR="009073AF" w:rsidRPr="00A253DB" w:rsidRDefault="009073AF" w:rsidP="00A253DB">
      <w:pPr>
        <w:pStyle w:val="libNormal"/>
        <w:rPr>
          <w:rtl/>
        </w:rPr>
      </w:pPr>
      <w:r w:rsidRPr="00A253DB">
        <w:rPr>
          <w:rtl/>
        </w:rPr>
        <w:t>234</w:t>
      </w:r>
      <w:r w:rsidRPr="00A253DB">
        <w:rPr>
          <w:rFonts w:hint="cs"/>
          <w:rtl/>
        </w:rPr>
        <w:t xml:space="preserve">- </w:t>
      </w:r>
      <w:r w:rsidRPr="00A253DB">
        <w:rPr>
          <w:rtl/>
        </w:rPr>
        <w:t xml:space="preserve">شيعة علي </w:t>
      </w:r>
      <w:r w:rsidRPr="00A253DB">
        <w:rPr>
          <w:rFonts w:hint="cs"/>
          <w:rtl/>
        </w:rPr>
        <w:t>عليه السلام</w:t>
      </w:r>
      <w:r w:rsidRPr="00A253DB">
        <w:rPr>
          <w:rtl/>
        </w:rPr>
        <w:t xml:space="preserve"> والخوارج، محمد هاشم المفرجي: ص67؛ حياة الشعر في الكوفة، يوسف عبد القادر خليف: ص181؛ شرح نهج البلاغة، ابن أبي الحديد المعتزلي: ج2 ص211 وج5 ص113؛ ال</w:t>
      </w:r>
      <w:r w:rsidRPr="00A253DB">
        <w:rPr>
          <w:rFonts w:hint="cs"/>
          <w:rtl/>
        </w:rPr>
        <w:t>إ</w:t>
      </w:r>
      <w:r w:rsidRPr="00A253DB">
        <w:rPr>
          <w:rtl/>
        </w:rPr>
        <w:t xml:space="preserve">مام علي </w:t>
      </w:r>
      <w:r w:rsidRPr="00A253DB">
        <w:rPr>
          <w:rFonts w:hint="cs"/>
          <w:rtl/>
        </w:rPr>
        <w:t>عليه السلام</w:t>
      </w:r>
      <w:r w:rsidRPr="00A253DB">
        <w:rPr>
          <w:rtl/>
        </w:rPr>
        <w:t xml:space="preserve"> والخوارج، السيد جعفر مرتضى الحسيني العاملي: ج1 ص221؛ افتراق العرب، المؤرخ </w:t>
      </w:r>
      <w:r w:rsidRPr="00A253DB">
        <w:rPr>
          <w:rFonts w:hint="cs"/>
          <w:rtl/>
        </w:rPr>
        <w:t>أ</w:t>
      </w:r>
      <w:r w:rsidRPr="00A253DB">
        <w:rPr>
          <w:rtl/>
        </w:rPr>
        <w:t xml:space="preserve">بو منذر هشام بن محمد: ج3 ص119؛ معجم البلدان، الشيخ </w:t>
      </w:r>
      <w:r w:rsidRPr="00A253DB">
        <w:rPr>
          <w:rFonts w:hint="cs"/>
          <w:rtl/>
        </w:rPr>
        <w:t>أ</w:t>
      </w:r>
      <w:r w:rsidRPr="00A253DB">
        <w:rPr>
          <w:rtl/>
        </w:rPr>
        <w:t xml:space="preserve">بو عبد الله ياقوت بن عبد الله </w:t>
      </w:r>
      <w:r w:rsidRPr="00A253DB">
        <w:rPr>
          <w:rFonts w:hint="cs"/>
          <w:rtl/>
        </w:rPr>
        <w:t xml:space="preserve">(ياقوت </w:t>
      </w:r>
      <w:r w:rsidRPr="00A253DB">
        <w:rPr>
          <w:rtl/>
        </w:rPr>
        <w:t>الحموي</w:t>
      </w:r>
      <w:r w:rsidRPr="00A253DB">
        <w:rPr>
          <w:rFonts w:hint="cs"/>
          <w:rtl/>
        </w:rPr>
        <w:t>)</w:t>
      </w:r>
      <w:r w:rsidRPr="00A253DB">
        <w:rPr>
          <w:rtl/>
        </w:rPr>
        <w:t xml:space="preserve"> الرومي: ج1 ص113؛ تاج العروس من جواهر القاموس، محمد بن محمد المرتضى الزبيدي: ج34 ص51.</w:t>
      </w:r>
    </w:p>
    <w:p w14:paraId="2C888349" w14:textId="77777777" w:rsidR="009073AF" w:rsidRPr="00A253DB" w:rsidRDefault="009073AF" w:rsidP="00A253DB">
      <w:pPr>
        <w:pStyle w:val="libNormal"/>
        <w:rPr>
          <w:rtl/>
        </w:rPr>
      </w:pPr>
      <w:r w:rsidRPr="00A253DB">
        <w:rPr>
          <w:rtl/>
        </w:rPr>
        <w:t>235</w:t>
      </w:r>
      <w:r w:rsidRPr="00A253DB">
        <w:rPr>
          <w:rFonts w:hint="cs"/>
          <w:rtl/>
        </w:rPr>
        <w:t xml:space="preserve">- </w:t>
      </w:r>
      <w:r w:rsidRPr="00A253DB">
        <w:rPr>
          <w:rtl/>
        </w:rPr>
        <w:t xml:space="preserve">تذكرة </w:t>
      </w:r>
      <w:r w:rsidRPr="00A253DB">
        <w:rPr>
          <w:rFonts w:hint="cs"/>
          <w:rtl/>
        </w:rPr>
        <w:t>ال</w:t>
      </w:r>
      <w:r w:rsidRPr="00A253DB">
        <w:rPr>
          <w:rtl/>
        </w:rPr>
        <w:t>خواص من ال</w:t>
      </w:r>
      <w:r w:rsidRPr="00A253DB">
        <w:rPr>
          <w:rFonts w:hint="cs"/>
          <w:rtl/>
        </w:rPr>
        <w:t>أ</w:t>
      </w:r>
      <w:r w:rsidRPr="00A253DB">
        <w:rPr>
          <w:rtl/>
        </w:rPr>
        <w:t>مة في ذكر خصائص ال</w:t>
      </w:r>
      <w:r w:rsidRPr="00A253DB">
        <w:rPr>
          <w:rFonts w:hint="cs"/>
          <w:rtl/>
        </w:rPr>
        <w:t>أ</w:t>
      </w:r>
      <w:r w:rsidRPr="00A253DB">
        <w:rPr>
          <w:rtl/>
        </w:rPr>
        <w:t>ئم</w:t>
      </w:r>
      <w:r w:rsidRPr="00A253DB">
        <w:rPr>
          <w:rFonts w:hint="cs"/>
          <w:rtl/>
        </w:rPr>
        <w:t>ّ</w:t>
      </w:r>
      <w:r w:rsidRPr="00A253DB">
        <w:rPr>
          <w:rtl/>
        </w:rPr>
        <w:t>ة، الحافظ يوسف بن قزاوغلي الشهير بـ(سبط ابن الجوزي): ص135</w:t>
      </w:r>
      <w:r w:rsidRPr="00A253DB">
        <w:rPr>
          <w:rFonts w:hint="cs"/>
          <w:rtl/>
        </w:rPr>
        <w:t xml:space="preserve"> - </w:t>
      </w:r>
      <w:r w:rsidRPr="00A253DB">
        <w:rPr>
          <w:rtl/>
        </w:rPr>
        <w:t>142؛ ال</w:t>
      </w:r>
      <w:r w:rsidRPr="00A253DB">
        <w:rPr>
          <w:rFonts w:hint="cs"/>
          <w:rtl/>
        </w:rPr>
        <w:t>إ</w:t>
      </w:r>
      <w:r w:rsidRPr="00A253DB">
        <w:rPr>
          <w:rtl/>
        </w:rPr>
        <w:t>تحاف بحب ال</w:t>
      </w:r>
      <w:r w:rsidRPr="00A253DB">
        <w:rPr>
          <w:rFonts w:hint="cs"/>
          <w:rtl/>
        </w:rPr>
        <w:t>أ</w:t>
      </w:r>
      <w:r w:rsidRPr="00A253DB">
        <w:rPr>
          <w:rtl/>
        </w:rPr>
        <w:t>شراف، عبد الله بن محمد الشبراوي: ص63</w:t>
      </w:r>
      <w:r w:rsidRPr="00A253DB">
        <w:rPr>
          <w:rFonts w:hint="cs"/>
          <w:rtl/>
        </w:rPr>
        <w:t xml:space="preserve"> - </w:t>
      </w:r>
      <w:r w:rsidRPr="00A253DB">
        <w:rPr>
          <w:rtl/>
        </w:rPr>
        <w:t xml:space="preserve">64؛ جمهرة </w:t>
      </w:r>
      <w:r w:rsidRPr="00A253DB">
        <w:rPr>
          <w:rFonts w:hint="cs"/>
          <w:rtl/>
        </w:rPr>
        <w:t>أ</w:t>
      </w:r>
      <w:r w:rsidRPr="00A253DB">
        <w:rPr>
          <w:rtl/>
        </w:rPr>
        <w:t>نساب العرب، علي بن أحمد (ابن حزم) ال</w:t>
      </w:r>
      <w:r w:rsidRPr="00A253DB">
        <w:rPr>
          <w:rFonts w:hint="cs"/>
          <w:rtl/>
        </w:rPr>
        <w:t>أ</w:t>
      </w:r>
      <w:r w:rsidRPr="00A253DB">
        <w:rPr>
          <w:rtl/>
        </w:rPr>
        <w:t>ندلسي: ص166؛ سير أعلام النبلاء، محمد بن أحمد الذهبي: ج3 ص322 وج4 ص38؛ مروج الذهب ومعادن الجوهر، علي بن حسين بن علي المسعودي: ج3 ص81.</w:t>
      </w:r>
    </w:p>
    <w:p w14:paraId="6DDE870E" w14:textId="77777777" w:rsidR="0035306D" w:rsidRDefault="0035306D" w:rsidP="0035306D">
      <w:pPr>
        <w:pStyle w:val="libNormal"/>
        <w:rPr>
          <w:rtl/>
        </w:rPr>
      </w:pPr>
      <w:r>
        <w:rPr>
          <w:rtl/>
        </w:rPr>
        <w:br w:type="page"/>
      </w:r>
    </w:p>
    <w:p w14:paraId="0C215A2B" w14:textId="77777777" w:rsidR="009073AF" w:rsidRPr="00A253DB" w:rsidRDefault="009073AF" w:rsidP="00A253DB">
      <w:pPr>
        <w:pStyle w:val="libNormal"/>
        <w:rPr>
          <w:rtl/>
        </w:rPr>
      </w:pPr>
      <w:r w:rsidRPr="00A253DB">
        <w:rPr>
          <w:rtl/>
        </w:rPr>
        <w:lastRenderedPageBreak/>
        <w:t>236</w:t>
      </w:r>
      <w:r w:rsidRPr="00A253DB">
        <w:rPr>
          <w:rFonts w:hint="cs"/>
          <w:rtl/>
        </w:rPr>
        <w:t xml:space="preserve">- </w:t>
      </w:r>
      <w:r w:rsidRPr="00A253DB">
        <w:rPr>
          <w:rtl/>
        </w:rPr>
        <w:t>تاريخ الطبري، تاريخ ال</w:t>
      </w:r>
      <w:r w:rsidRPr="00A253DB">
        <w:rPr>
          <w:rFonts w:hint="cs"/>
          <w:rtl/>
        </w:rPr>
        <w:t>أ</w:t>
      </w:r>
      <w:r w:rsidRPr="00A253DB">
        <w:rPr>
          <w:rtl/>
        </w:rPr>
        <w:t>مم والملوك، محمد بن جرير الطبري: ج3 1742</w:t>
      </w:r>
      <w:r w:rsidRPr="00A253DB">
        <w:rPr>
          <w:rFonts w:hint="cs"/>
          <w:rtl/>
        </w:rPr>
        <w:t xml:space="preserve"> - </w:t>
      </w:r>
      <w:r w:rsidRPr="00A253DB">
        <w:rPr>
          <w:rtl/>
        </w:rPr>
        <w:t>1745؛ تاريخ ابن الوردي، عمر بن مظفر ابن الوردي: ج1 ص320</w:t>
      </w:r>
      <w:r w:rsidRPr="00A253DB">
        <w:rPr>
          <w:rFonts w:hint="cs"/>
          <w:rtl/>
        </w:rPr>
        <w:t xml:space="preserve"> - </w:t>
      </w:r>
      <w:r w:rsidRPr="00A253DB">
        <w:rPr>
          <w:rtl/>
        </w:rPr>
        <w:t>328؛  نهاية ال</w:t>
      </w:r>
      <w:r w:rsidRPr="00A253DB">
        <w:rPr>
          <w:rFonts w:hint="cs"/>
          <w:rtl/>
        </w:rPr>
        <w:t>أ</w:t>
      </w:r>
      <w:r w:rsidRPr="00A253DB">
        <w:rPr>
          <w:rtl/>
        </w:rPr>
        <w:t>رب ف</w:t>
      </w:r>
      <w:r w:rsidRPr="00A253DB">
        <w:rPr>
          <w:rFonts w:hint="cs"/>
          <w:rtl/>
        </w:rPr>
        <w:t>ي</w:t>
      </w:r>
      <w:r w:rsidRPr="00A253DB">
        <w:rPr>
          <w:rtl/>
        </w:rPr>
        <w:t xml:space="preserve"> فنون ال</w:t>
      </w:r>
      <w:r w:rsidRPr="00A253DB">
        <w:rPr>
          <w:rFonts w:hint="cs"/>
          <w:rtl/>
        </w:rPr>
        <w:t>آ</w:t>
      </w:r>
      <w:r w:rsidRPr="00A253DB">
        <w:rPr>
          <w:rtl/>
        </w:rPr>
        <w:t>داب، أحمد عبد الوهاب النويري: ج25 ص107</w:t>
      </w:r>
      <w:r w:rsidRPr="00A253DB">
        <w:rPr>
          <w:rFonts w:hint="cs"/>
          <w:rtl/>
        </w:rPr>
        <w:t xml:space="preserve"> - </w:t>
      </w:r>
      <w:r w:rsidRPr="00A253DB">
        <w:rPr>
          <w:rtl/>
        </w:rPr>
        <w:t>108؛ التنبيه وال</w:t>
      </w:r>
      <w:r w:rsidRPr="00A253DB">
        <w:rPr>
          <w:rFonts w:hint="cs"/>
          <w:rtl/>
        </w:rPr>
        <w:t>أ</w:t>
      </w:r>
      <w:r w:rsidRPr="00A253DB">
        <w:rPr>
          <w:rtl/>
        </w:rPr>
        <w:t>شراف، علي بن حسين المسعودي، ص336</w:t>
      </w:r>
      <w:r w:rsidRPr="00A253DB">
        <w:rPr>
          <w:rFonts w:hint="cs"/>
          <w:rtl/>
        </w:rPr>
        <w:t xml:space="preserve"> - </w:t>
      </w:r>
      <w:r w:rsidRPr="00A253DB">
        <w:rPr>
          <w:rtl/>
        </w:rPr>
        <w:t xml:space="preserve">337؛ مسالك الممالك، </w:t>
      </w:r>
      <w:r w:rsidRPr="00A253DB">
        <w:rPr>
          <w:rFonts w:hint="cs"/>
          <w:rtl/>
        </w:rPr>
        <w:t>أ</w:t>
      </w:r>
      <w:r w:rsidRPr="00A253DB">
        <w:rPr>
          <w:rtl/>
        </w:rPr>
        <w:t xml:space="preserve">بو </w:t>
      </w:r>
      <w:r w:rsidRPr="00A253DB">
        <w:rPr>
          <w:rFonts w:hint="cs"/>
          <w:rtl/>
        </w:rPr>
        <w:t>إ</w:t>
      </w:r>
      <w:r w:rsidRPr="00A253DB">
        <w:rPr>
          <w:rtl/>
        </w:rPr>
        <w:t xml:space="preserve">سحاق </w:t>
      </w:r>
      <w:r w:rsidRPr="00A253DB">
        <w:rPr>
          <w:rFonts w:hint="cs"/>
          <w:rtl/>
        </w:rPr>
        <w:t>إ</w:t>
      </w:r>
      <w:r w:rsidRPr="00A253DB">
        <w:rPr>
          <w:rtl/>
        </w:rPr>
        <w:t xml:space="preserve">براهيم الاصطخري: ص90.   </w:t>
      </w:r>
    </w:p>
    <w:p w14:paraId="768CE482" w14:textId="77777777" w:rsidR="009073AF" w:rsidRPr="00A253DB" w:rsidRDefault="009073AF" w:rsidP="00A253DB">
      <w:pPr>
        <w:pStyle w:val="libNormal"/>
        <w:rPr>
          <w:rtl/>
        </w:rPr>
      </w:pPr>
      <w:r w:rsidRPr="00A253DB">
        <w:rPr>
          <w:rtl/>
        </w:rPr>
        <w:t>237</w:t>
      </w:r>
      <w:r w:rsidRPr="00A253DB">
        <w:rPr>
          <w:rFonts w:hint="cs"/>
          <w:rtl/>
        </w:rPr>
        <w:t xml:space="preserve">- </w:t>
      </w:r>
      <w:r w:rsidRPr="00A253DB">
        <w:rPr>
          <w:rtl/>
        </w:rPr>
        <w:t>قرامطة ف</w:t>
      </w:r>
      <w:r w:rsidRPr="00A253DB">
        <w:rPr>
          <w:rFonts w:hint="cs"/>
          <w:rtl/>
        </w:rPr>
        <w:t>ي</w:t>
      </w:r>
      <w:r w:rsidRPr="00A253DB">
        <w:rPr>
          <w:rtl/>
        </w:rPr>
        <w:t xml:space="preserve"> العراق، محمد عبد الفتاح عليان: ص34</w:t>
      </w:r>
      <w:r w:rsidRPr="00A253DB">
        <w:rPr>
          <w:rFonts w:hint="cs"/>
          <w:rtl/>
        </w:rPr>
        <w:t xml:space="preserve"> - </w:t>
      </w:r>
      <w:r w:rsidRPr="00A253DB">
        <w:rPr>
          <w:rtl/>
        </w:rPr>
        <w:t>39؛ اللباب في تهذيب ال</w:t>
      </w:r>
      <w:r w:rsidRPr="00A253DB">
        <w:rPr>
          <w:rFonts w:hint="cs"/>
          <w:rtl/>
        </w:rPr>
        <w:t>أ</w:t>
      </w:r>
      <w:r w:rsidRPr="00A253DB">
        <w:rPr>
          <w:rtl/>
        </w:rPr>
        <w:t>نساب، علي بن أب</w:t>
      </w:r>
      <w:r w:rsidRPr="00A253DB">
        <w:rPr>
          <w:rFonts w:hint="cs"/>
          <w:rtl/>
        </w:rPr>
        <w:t>ي</w:t>
      </w:r>
      <w:r w:rsidRPr="00A253DB">
        <w:rPr>
          <w:rtl/>
        </w:rPr>
        <w:t xml:space="preserve"> الكرم (ابن ال</w:t>
      </w:r>
      <w:r w:rsidRPr="00A253DB">
        <w:rPr>
          <w:rFonts w:hint="cs"/>
          <w:rtl/>
        </w:rPr>
        <w:t>أ</w:t>
      </w:r>
      <w:r w:rsidRPr="00A253DB">
        <w:rPr>
          <w:rtl/>
        </w:rPr>
        <w:t>ثير) الجزري: ج3 ص396؛ السيرة الهلالية، عبد</w:t>
      </w:r>
      <w:r w:rsidRPr="00A253DB">
        <w:rPr>
          <w:rFonts w:hint="cs"/>
          <w:rtl/>
        </w:rPr>
        <w:t xml:space="preserve"> </w:t>
      </w:r>
      <w:r w:rsidRPr="00A253DB">
        <w:rPr>
          <w:rtl/>
        </w:rPr>
        <w:t>الرحمن</w:t>
      </w:r>
      <w:r w:rsidRPr="00A253DB">
        <w:rPr>
          <w:rFonts w:hint="cs"/>
          <w:rtl/>
        </w:rPr>
        <w:t xml:space="preserve"> </w:t>
      </w:r>
      <w:r w:rsidRPr="00A253DB">
        <w:rPr>
          <w:rtl/>
        </w:rPr>
        <w:t>الانبودي</w:t>
      </w:r>
      <w:r w:rsidRPr="00A253DB">
        <w:rPr>
          <w:rFonts w:hint="cs"/>
          <w:rtl/>
        </w:rPr>
        <w:t>:</w:t>
      </w:r>
      <w:r w:rsidRPr="00A253DB">
        <w:rPr>
          <w:rtl/>
        </w:rPr>
        <w:t xml:space="preserve"> ص45</w:t>
      </w:r>
      <w:r w:rsidRPr="00A253DB">
        <w:rPr>
          <w:rFonts w:hint="cs"/>
          <w:rtl/>
        </w:rPr>
        <w:t xml:space="preserve"> - </w:t>
      </w:r>
      <w:r w:rsidRPr="00A253DB">
        <w:rPr>
          <w:rtl/>
        </w:rPr>
        <w:t>50؛ ال</w:t>
      </w:r>
      <w:r w:rsidRPr="00A253DB">
        <w:rPr>
          <w:rFonts w:hint="cs"/>
          <w:rtl/>
        </w:rPr>
        <w:t>أ</w:t>
      </w:r>
      <w:r w:rsidRPr="00A253DB">
        <w:rPr>
          <w:rtl/>
        </w:rPr>
        <w:t>خبار الطوال، أحمد بن داود الدينوري: ص20؛ تاريخ الطبري، تاريخ ال</w:t>
      </w:r>
      <w:r w:rsidRPr="00A253DB">
        <w:rPr>
          <w:rFonts w:hint="cs"/>
          <w:rtl/>
        </w:rPr>
        <w:t>أ</w:t>
      </w:r>
      <w:r w:rsidRPr="00A253DB">
        <w:rPr>
          <w:rtl/>
        </w:rPr>
        <w:t>مم والملوك، محمد بن جرير الطبري: ج3 ص1744</w:t>
      </w:r>
      <w:r w:rsidRPr="00A253DB">
        <w:rPr>
          <w:rFonts w:hint="cs"/>
          <w:rtl/>
        </w:rPr>
        <w:t xml:space="preserve"> - </w:t>
      </w:r>
      <w:r w:rsidRPr="00A253DB">
        <w:rPr>
          <w:rtl/>
        </w:rPr>
        <w:t xml:space="preserve">1745. </w:t>
      </w:r>
    </w:p>
    <w:p w14:paraId="1627349C" w14:textId="77777777" w:rsidR="009073AF" w:rsidRPr="00A253DB" w:rsidRDefault="009073AF" w:rsidP="00A253DB">
      <w:pPr>
        <w:pStyle w:val="libNormal"/>
        <w:rPr>
          <w:rtl/>
        </w:rPr>
      </w:pPr>
      <w:r w:rsidRPr="00A253DB">
        <w:rPr>
          <w:rtl/>
        </w:rPr>
        <w:t>238</w:t>
      </w:r>
      <w:r w:rsidRPr="00A253DB">
        <w:rPr>
          <w:rFonts w:hint="cs"/>
          <w:rtl/>
        </w:rPr>
        <w:t xml:space="preserve">- </w:t>
      </w:r>
      <w:r w:rsidRPr="00A253DB">
        <w:rPr>
          <w:rtl/>
        </w:rPr>
        <w:t>تطور العقائد، سارل جنيبيرت، ترجمة وتقديم الدكتور محمد محمد حسانين: ص26</w:t>
      </w:r>
      <w:r w:rsidRPr="00A253DB">
        <w:rPr>
          <w:rFonts w:hint="cs"/>
          <w:rtl/>
        </w:rPr>
        <w:t xml:space="preserve"> - </w:t>
      </w:r>
      <w:r w:rsidRPr="00A253DB">
        <w:rPr>
          <w:rtl/>
        </w:rPr>
        <w:t>27.</w:t>
      </w:r>
    </w:p>
    <w:p w14:paraId="7919EF01" w14:textId="77777777" w:rsidR="009073AF" w:rsidRPr="00A253DB" w:rsidRDefault="009073AF" w:rsidP="00A253DB">
      <w:pPr>
        <w:pStyle w:val="libNormal"/>
        <w:rPr>
          <w:rtl/>
          <w:lang w:bidi="ar-IQ"/>
        </w:rPr>
      </w:pPr>
      <w:r w:rsidRPr="00A253DB">
        <w:rPr>
          <w:rFonts w:hint="cs"/>
          <w:rtl/>
        </w:rPr>
        <w:t xml:space="preserve">239- أربع رسائل في الرد على الوهابية، العلامة الشيخ محمد جواد البلاغي، الرسالة الرابعة: ص205 - 208؛ المشاهد المشرفة والوهابيون، الشيخ محمد على الحائري: ص66 - 67. </w:t>
      </w:r>
    </w:p>
    <w:p w14:paraId="72F2EB40" w14:textId="77777777" w:rsidR="009073AF" w:rsidRPr="00A253DB" w:rsidRDefault="009073AF" w:rsidP="00A253DB">
      <w:pPr>
        <w:pStyle w:val="libNormal"/>
        <w:rPr>
          <w:rtl/>
        </w:rPr>
      </w:pPr>
      <w:r w:rsidRPr="00A253DB">
        <w:rPr>
          <w:rtl/>
        </w:rPr>
        <w:t>240</w:t>
      </w:r>
      <w:r w:rsidRPr="00A253DB">
        <w:rPr>
          <w:rFonts w:hint="cs"/>
          <w:rtl/>
        </w:rPr>
        <w:t xml:space="preserve">- </w:t>
      </w:r>
      <w:r w:rsidRPr="00A253DB">
        <w:rPr>
          <w:rtl/>
        </w:rPr>
        <w:t>تأريخ الحجاز السياسي، الدكتور وهيم طالب محمد: ص410</w:t>
      </w:r>
      <w:r w:rsidRPr="00A253DB">
        <w:rPr>
          <w:rFonts w:hint="cs"/>
          <w:rtl/>
        </w:rPr>
        <w:t xml:space="preserve"> - </w:t>
      </w:r>
      <w:r w:rsidRPr="00A253DB">
        <w:rPr>
          <w:rtl/>
        </w:rPr>
        <w:t>425.</w:t>
      </w:r>
    </w:p>
    <w:p w14:paraId="740618B1" w14:textId="77777777" w:rsidR="0035306D" w:rsidRDefault="009073AF" w:rsidP="00A253DB">
      <w:pPr>
        <w:pStyle w:val="libNormal"/>
        <w:rPr>
          <w:rtl/>
        </w:rPr>
      </w:pPr>
      <w:r w:rsidRPr="00A253DB">
        <w:rPr>
          <w:rtl/>
        </w:rPr>
        <w:t>241</w:t>
      </w:r>
      <w:r w:rsidRPr="00A253DB">
        <w:rPr>
          <w:rFonts w:hint="cs"/>
          <w:rtl/>
        </w:rPr>
        <w:t xml:space="preserve">- </w:t>
      </w:r>
      <w:r w:rsidRPr="00A253DB">
        <w:rPr>
          <w:rtl/>
        </w:rPr>
        <w:t>مسند أحمد، أحمد بن حنبل: ج2 ص17 و26 و59؛ صحيح مسلم، مسلم بن الحجاج القشيري النيشابوري: ج2 ص238؛ كنز العمال في سنن ال</w:t>
      </w:r>
      <w:r w:rsidRPr="00A253DB">
        <w:rPr>
          <w:rFonts w:hint="cs"/>
          <w:rtl/>
        </w:rPr>
        <w:t>أ</w:t>
      </w:r>
      <w:r w:rsidRPr="00A253DB">
        <w:rPr>
          <w:rtl/>
        </w:rPr>
        <w:t>قوال وال</w:t>
      </w:r>
      <w:r w:rsidRPr="00A253DB">
        <w:rPr>
          <w:rFonts w:hint="cs"/>
          <w:rtl/>
        </w:rPr>
        <w:t>أ</w:t>
      </w:r>
      <w:r w:rsidRPr="00A253DB">
        <w:rPr>
          <w:rtl/>
        </w:rPr>
        <w:t xml:space="preserve">فعال، علي المتقي بن حسام الدين الهندي: ج7 ص112؛ صحيح الترمذي، محمد بن عيسى الترمذي: ج2 ص308؛ المستدرك على الصحيحين، محمد بن عبد الله الحاكم النيسابوري: ج3 ص109 و148 </w:t>
      </w:r>
    </w:p>
    <w:p w14:paraId="28EE3F54" w14:textId="77777777" w:rsidR="0035306D" w:rsidRDefault="0035306D" w:rsidP="0035306D">
      <w:pPr>
        <w:pStyle w:val="libNormal"/>
        <w:rPr>
          <w:rtl/>
        </w:rPr>
      </w:pPr>
      <w:r>
        <w:rPr>
          <w:rtl/>
        </w:rPr>
        <w:br w:type="page"/>
      </w:r>
    </w:p>
    <w:p w14:paraId="6C37FA0C" w14:textId="0CF0269D" w:rsidR="009073AF" w:rsidRPr="00A253DB" w:rsidRDefault="009073AF" w:rsidP="0035306D">
      <w:pPr>
        <w:pStyle w:val="libNormal0"/>
        <w:rPr>
          <w:rtl/>
        </w:rPr>
      </w:pPr>
      <w:r w:rsidRPr="00A253DB">
        <w:rPr>
          <w:rtl/>
        </w:rPr>
        <w:lastRenderedPageBreak/>
        <w:t>و532.</w:t>
      </w:r>
    </w:p>
    <w:p w14:paraId="3A808BAE" w14:textId="77777777" w:rsidR="009073AF" w:rsidRPr="00A253DB" w:rsidRDefault="009073AF" w:rsidP="00A253DB">
      <w:pPr>
        <w:pStyle w:val="libNormal"/>
        <w:rPr>
          <w:rtl/>
        </w:rPr>
      </w:pPr>
      <w:r w:rsidRPr="00A253DB">
        <w:rPr>
          <w:rtl/>
        </w:rPr>
        <w:t>242</w:t>
      </w:r>
      <w:r w:rsidRPr="00A253DB">
        <w:rPr>
          <w:rFonts w:hint="cs"/>
          <w:rtl/>
        </w:rPr>
        <w:t xml:space="preserve">- </w:t>
      </w:r>
      <w:r w:rsidRPr="00A253DB">
        <w:rPr>
          <w:rtl/>
        </w:rPr>
        <w:t>خطاب ل</w:t>
      </w:r>
      <w:r w:rsidRPr="00A253DB">
        <w:rPr>
          <w:rFonts w:hint="cs"/>
          <w:rtl/>
        </w:rPr>
        <w:t>آ</w:t>
      </w:r>
      <w:r w:rsidRPr="00A253DB">
        <w:rPr>
          <w:rtl/>
        </w:rPr>
        <w:t>ية الله الشيخ وحيد الخراساني بمناسبة تفجير قبة ال</w:t>
      </w:r>
      <w:r w:rsidRPr="00A253DB">
        <w:rPr>
          <w:rFonts w:hint="cs"/>
          <w:rtl/>
        </w:rPr>
        <w:t>إ</w:t>
      </w:r>
      <w:r w:rsidRPr="00A253DB">
        <w:rPr>
          <w:rtl/>
        </w:rPr>
        <w:t xml:space="preserve">مامين العسكريين </w:t>
      </w:r>
      <w:r w:rsidRPr="00A253DB">
        <w:rPr>
          <w:rFonts w:hint="cs"/>
          <w:rtl/>
        </w:rPr>
        <w:t>صلّى الله عليه وآله</w:t>
      </w:r>
      <w:r w:rsidRPr="00A253DB">
        <w:rPr>
          <w:rtl/>
        </w:rPr>
        <w:t xml:space="preserve"> ال</w:t>
      </w:r>
      <w:r w:rsidRPr="00A253DB">
        <w:rPr>
          <w:rFonts w:hint="cs"/>
          <w:rtl/>
        </w:rPr>
        <w:t>أ</w:t>
      </w:r>
      <w:r w:rsidRPr="00A253DB">
        <w:rPr>
          <w:rtl/>
        </w:rPr>
        <w:t>ولى، بتاريخ 23</w:t>
      </w:r>
      <w:r w:rsidRPr="00A253DB">
        <w:rPr>
          <w:rFonts w:hint="cs"/>
          <w:rtl/>
        </w:rPr>
        <w:t>/</w:t>
      </w:r>
      <w:r w:rsidRPr="00A253DB">
        <w:rPr>
          <w:rtl/>
        </w:rPr>
        <w:t xml:space="preserve"> محرم الحرام</w:t>
      </w:r>
      <w:r w:rsidRPr="00A253DB">
        <w:rPr>
          <w:rFonts w:hint="cs"/>
          <w:rtl/>
        </w:rPr>
        <w:t>/</w:t>
      </w:r>
      <w:r w:rsidRPr="00A253DB">
        <w:rPr>
          <w:rtl/>
        </w:rPr>
        <w:t xml:space="preserve"> 1426هـ، الموافق لـ22</w:t>
      </w:r>
      <w:r w:rsidRPr="00A253DB">
        <w:rPr>
          <w:rFonts w:hint="cs"/>
          <w:rtl/>
        </w:rPr>
        <w:t>/</w:t>
      </w:r>
      <w:r w:rsidRPr="00A253DB">
        <w:rPr>
          <w:rtl/>
        </w:rPr>
        <w:t xml:space="preserve"> 2</w:t>
      </w:r>
      <w:r w:rsidRPr="00A253DB">
        <w:rPr>
          <w:rFonts w:hint="cs"/>
          <w:rtl/>
        </w:rPr>
        <w:t>/</w:t>
      </w:r>
      <w:r w:rsidRPr="00A253DB">
        <w:rPr>
          <w:rtl/>
        </w:rPr>
        <w:t xml:space="preserve"> 2006م.</w:t>
      </w:r>
    </w:p>
    <w:p w14:paraId="707B6CA6" w14:textId="77777777" w:rsidR="009073AF" w:rsidRPr="00A253DB" w:rsidRDefault="009073AF" w:rsidP="00A253DB">
      <w:pPr>
        <w:pStyle w:val="libNormal"/>
        <w:rPr>
          <w:rtl/>
        </w:rPr>
      </w:pPr>
      <w:r w:rsidRPr="00A253DB">
        <w:rPr>
          <w:rtl/>
        </w:rPr>
        <w:t>243</w:t>
      </w:r>
      <w:r w:rsidRPr="00A253DB">
        <w:rPr>
          <w:rFonts w:hint="cs"/>
          <w:rtl/>
        </w:rPr>
        <w:t xml:space="preserve">- </w:t>
      </w:r>
      <w:r w:rsidRPr="00A253DB">
        <w:rPr>
          <w:rtl/>
        </w:rPr>
        <w:t>شرح جوهرة التوحيد، إبراهيم بن محمد بن أحمد الباجوري المصري: ص72 و279؛ الشفا، القاضي عياض اليحصبي: ج2 ص91؛ نسيم الرياض في شرح شفاء القاضي عياض، العلامة أحمد شهاب الدين الخفاجي المصري: ج3 ص531؛ تنزيل السكينة على قناديل المدينة، علي بن عبد الكافي السبكي: ج2 ص437 و466؛ فيض القدير شرح الجامع الصغير، العلامة عبد الرؤف بن علي المناوي: ج6 ص343؛ التحفة اللطيفة في تاريخ المدينة الشريفة، ال</w:t>
      </w:r>
      <w:r w:rsidRPr="00A253DB">
        <w:rPr>
          <w:rFonts w:hint="cs"/>
          <w:rtl/>
        </w:rPr>
        <w:t>إ</w:t>
      </w:r>
      <w:r w:rsidRPr="00A253DB">
        <w:rPr>
          <w:rtl/>
        </w:rPr>
        <w:t>مام محمد بن عبد الرحمن السخاوي: ص12</w:t>
      </w:r>
      <w:r w:rsidRPr="00A253DB">
        <w:rPr>
          <w:rFonts w:hint="cs"/>
          <w:rtl/>
        </w:rPr>
        <w:t>.</w:t>
      </w:r>
      <w:r w:rsidRPr="00A253DB">
        <w:rPr>
          <w:rtl/>
        </w:rPr>
        <w:t xml:space="preserve"> </w:t>
      </w:r>
    </w:p>
    <w:p w14:paraId="4A03FF5C" w14:textId="77777777" w:rsidR="009073AF" w:rsidRPr="00A253DB" w:rsidRDefault="009073AF" w:rsidP="00A253DB">
      <w:pPr>
        <w:pStyle w:val="libNormal"/>
        <w:rPr>
          <w:rtl/>
        </w:rPr>
      </w:pPr>
      <w:r w:rsidRPr="00A253DB">
        <w:rPr>
          <w:rtl/>
        </w:rPr>
        <w:t>244</w:t>
      </w:r>
      <w:r w:rsidRPr="00A253DB">
        <w:rPr>
          <w:rFonts w:hint="cs"/>
          <w:rtl/>
        </w:rPr>
        <w:t xml:space="preserve">- </w:t>
      </w:r>
      <w:r w:rsidRPr="00A253DB">
        <w:rPr>
          <w:rtl/>
        </w:rPr>
        <w:t xml:space="preserve">البقيع الغرقد، </w:t>
      </w:r>
      <w:r w:rsidRPr="00A253DB">
        <w:rPr>
          <w:rFonts w:hint="cs"/>
          <w:rtl/>
        </w:rPr>
        <w:t>آ</w:t>
      </w:r>
      <w:r w:rsidRPr="00A253DB">
        <w:rPr>
          <w:rtl/>
        </w:rPr>
        <w:t>ية الله السيد محمد الحسيني الشيرازي:</w:t>
      </w:r>
      <w:r w:rsidRPr="00A253DB">
        <w:rPr>
          <w:rFonts w:hint="cs"/>
          <w:rtl/>
        </w:rPr>
        <w:t xml:space="preserve"> ص</w:t>
      </w:r>
      <w:r w:rsidRPr="00A253DB">
        <w:rPr>
          <w:rtl/>
        </w:rPr>
        <w:t xml:space="preserve">31. </w:t>
      </w:r>
    </w:p>
    <w:p w14:paraId="16684B5C" w14:textId="77777777" w:rsidR="009073AF" w:rsidRPr="00A253DB" w:rsidRDefault="009073AF" w:rsidP="00A253DB">
      <w:pPr>
        <w:pStyle w:val="libNormal"/>
        <w:rPr>
          <w:rtl/>
        </w:rPr>
      </w:pPr>
      <w:r w:rsidRPr="00A253DB">
        <w:rPr>
          <w:rtl/>
        </w:rPr>
        <w:t>245</w:t>
      </w:r>
      <w:r w:rsidRPr="00A253DB">
        <w:rPr>
          <w:rFonts w:hint="cs"/>
          <w:rtl/>
        </w:rPr>
        <w:t xml:space="preserve">- </w:t>
      </w:r>
      <w:r w:rsidRPr="00A253DB">
        <w:rPr>
          <w:rtl/>
        </w:rPr>
        <w:t xml:space="preserve">خطبة الجمعة رقم 43، الشهيد </w:t>
      </w:r>
      <w:r w:rsidRPr="00A253DB">
        <w:rPr>
          <w:rFonts w:hint="cs"/>
          <w:rtl/>
        </w:rPr>
        <w:t>آ</w:t>
      </w:r>
      <w:r w:rsidRPr="00A253DB">
        <w:rPr>
          <w:rtl/>
        </w:rPr>
        <w:t>ية الله السيد محمد محمد صادق الصدر.</w:t>
      </w:r>
    </w:p>
    <w:p w14:paraId="3A1FC138" w14:textId="77777777" w:rsidR="009073AF" w:rsidRPr="00A253DB" w:rsidRDefault="009073AF" w:rsidP="00A253DB">
      <w:pPr>
        <w:pStyle w:val="libNormal"/>
        <w:rPr>
          <w:rtl/>
        </w:rPr>
      </w:pPr>
      <w:r w:rsidRPr="00A253DB">
        <w:rPr>
          <w:rtl/>
        </w:rPr>
        <w:t>246</w:t>
      </w:r>
      <w:r w:rsidRPr="00A253DB">
        <w:rPr>
          <w:rFonts w:hint="cs"/>
          <w:rtl/>
        </w:rPr>
        <w:t xml:space="preserve">- </w:t>
      </w:r>
      <w:r w:rsidRPr="00A253DB">
        <w:rPr>
          <w:rtl/>
        </w:rPr>
        <w:t>يوم البقيع، الشيخ حسن الصفار</w:t>
      </w:r>
      <w:r w:rsidRPr="00A253DB">
        <w:rPr>
          <w:rFonts w:hint="cs"/>
          <w:rtl/>
        </w:rPr>
        <w:t>:</w:t>
      </w:r>
      <w:r w:rsidRPr="00A253DB">
        <w:rPr>
          <w:rtl/>
        </w:rPr>
        <w:t xml:space="preserve"> ص25</w:t>
      </w:r>
      <w:r w:rsidRPr="00A253DB">
        <w:rPr>
          <w:rFonts w:hint="cs"/>
          <w:rtl/>
        </w:rPr>
        <w:t xml:space="preserve"> - </w:t>
      </w:r>
      <w:r w:rsidRPr="00A253DB">
        <w:rPr>
          <w:rtl/>
        </w:rPr>
        <w:t>26.</w:t>
      </w:r>
      <w:r w:rsidRPr="00A253DB">
        <w:rPr>
          <w:rFonts w:hint="cs"/>
          <w:rtl/>
        </w:rPr>
        <w:t xml:space="preserve"> </w:t>
      </w:r>
    </w:p>
    <w:p w14:paraId="6F444F0B" w14:textId="77777777" w:rsidR="009073AF" w:rsidRPr="00A253DB" w:rsidRDefault="009073AF" w:rsidP="00A253DB">
      <w:pPr>
        <w:pStyle w:val="libNormal"/>
        <w:rPr>
          <w:rtl/>
        </w:rPr>
      </w:pPr>
      <w:r w:rsidRPr="00A253DB">
        <w:rPr>
          <w:rtl/>
        </w:rPr>
        <w:t>247</w:t>
      </w:r>
      <w:r w:rsidRPr="00A253DB">
        <w:rPr>
          <w:rFonts w:hint="cs"/>
          <w:rtl/>
        </w:rPr>
        <w:t xml:space="preserve">- </w:t>
      </w:r>
      <w:r w:rsidRPr="00A253DB">
        <w:rPr>
          <w:rtl/>
        </w:rPr>
        <w:t>الوهابية بين ال</w:t>
      </w:r>
      <w:r w:rsidRPr="00A253DB">
        <w:rPr>
          <w:rFonts w:hint="cs"/>
          <w:rtl/>
        </w:rPr>
        <w:t>أ</w:t>
      </w:r>
      <w:r w:rsidRPr="00A253DB">
        <w:rPr>
          <w:rtl/>
        </w:rPr>
        <w:t>صل والتحوير، الدكتور عبد الكريم الساعدي: ص240</w:t>
      </w:r>
      <w:r w:rsidRPr="00A253DB">
        <w:rPr>
          <w:rFonts w:hint="cs"/>
          <w:rtl/>
        </w:rPr>
        <w:t xml:space="preserve"> - </w:t>
      </w:r>
      <w:r w:rsidRPr="00A253DB">
        <w:rPr>
          <w:rtl/>
        </w:rPr>
        <w:t>248؛ ال</w:t>
      </w:r>
      <w:r w:rsidRPr="00A253DB">
        <w:rPr>
          <w:rFonts w:hint="cs"/>
          <w:rtl/>
        </w:rPr>
        <w:t>إ</w:t>
      </w:r>
      <w:r w:rsidRPr="00A253DB">
        <w:rPr>
          <w:rtl/>
        </w:rPr>
        <w:t>سلام وال</w:t>
      </w:r>
      <w:r w:rsidRPr="00A253DB">
        <w:rPr>
          <w:rFonts w:hint="cs"/>
          <w:rtl/>
        </w:rPr>
        <w:t>إ</w:t>
      </w:r>
      <w:r w:rsidRPr="00A253DB">
        <w:rPr>
          <w:rtl/>
        </w:rPr>
        <w:t>يمان في الردود على الوهابية، الشيخ نعيم بن خالد الفضلي: ج2 ص54</w:t>
      </w:r>
      <w:r w:rsidRPr="00A253DB">
        <w:rPr>
          <w:rFonts w:hint="cs"/>
          <w:rtl/>
        </w:rPr>
        <w:t xml:space="preserve"> - </w:t>
      </w:r>
      <w:r w:rsidRPr="00A253DB">
        <w:rPr>
          <w:rtl/>
        </w:rPr>
        <w:t>62.</w:t>
      </w:r>
    </w:p>
    <w:p w14:paraId="2A9940B3" w14:textId="77777777" w:rsidR="009073AF" w:rsidRPr="00A253DB" w:rsidRDefault="009073AF" w:rsidP="00A253DB">
      <w:pPr>
        <w:pStyle w:val="libNormal"/>
        <w:rPr>
          <w:rtl/>
        </w:rPr>
      </w:pPr>
      <w:r w:rsidRPr="00A253DB">
        <w:rPr>
          <w:rtl/>
        </w:rPr>
        <w:t>248</w:t>
      </w:r>
      <w:r w:rsidRPr="00A253DB">
        <w:rPr>
          <w:rFonts w:hint="cs"/>
          <w:rtl/>
        </w:rPr>
        <w:t xml:space="preserve">- </w:t>
      </w:r>
      <w:r w:rsidRPr="00A253DB">
        <w:rPr>
          <w:rtl/>
        </w:rPr>
        <w:t>المعرفة ال</w:t>
      </w:r>
      <w:r w:rsidRPr="00A253DB">
        <w:rPr>
          <w:rFonts w:hint="cs"/>
          <w:rtl/>
        </w:rPr>
        <w:t>إ</w:t>
      </w:r>
      <w:r w:rsidRPr="00A253DB">
        <w:rPr>
          <w:rtl/>
        </w:rPr>
        <w:t>سلامية في المفهوم السلفي، الدكتور شريف كمال النقشبندي: ص368</w:t>
      </w:r>
      <w:r w:rsidRPr="00A253DB">
        <w:rPr>
          <w:rFonts w:hint="cs"/>
          <w:rtl/>
        </w:rPr>
        <w:t xml:space="preserve"> - </w:t>
      </w:r>
      <w:r w:rsidRPr="00A253DB">
        <w:rPr>
          <w:rtl/>
        </w:rPr>
        <w:t>371.</w:t>
      </w:r>
    </w:p>
    <w:p w14:paraId="415429B3" w14:textId="77777777" w:rsidR="0035306D" w:rsidRDefault="009073AF" w:rsidP="00A253DB">
      <w:pPr>
        <w:pStyle w:val="libNormal"/>
        <w:rPr>
          <w:rtl/>
        </w:rPr>
      </w:pPr>
      <w:r w:rsidRPr="00A253DB">
        <w:rPr>
          <w:rtl/>
        </w:rPr>
        <w:t>249</w:t>
      </w:r>
      <w:r w:rsidRPr="00A253DB">
        <w:rPr>
          <w:rFonts w:hint="cs"/>
          <w:rtl/>
        </w:rPr>
        <w:t xml:space="preserve">- </w:t>
      </w:r>
      <w:r w:rsidRPr="00A253DB">
        <w:rPr>
          <w:rtl/>
        </w:rPr>
        <w:t>الدولة السعودية في الوثائق السرية البر</w:t>
      </w:r>
      <w:r w:rsidRPr="00A253DB">
        <w:rPr>
          <w:rFonts w:hint="cs"/>
          <w:rtl/>
        </w:rPr>
        <w:t>ي</w:t>
      </w:r>
      <w:r w:rsidRPr="00A253DB">
        <w:rPr>
          <w:rtl/>
        </w:rPr>
        <w:t>طانية، الرائد الدكتور خورشيد ناظم الزبيدي</w:t>
      </w:r>
      <w:r w:rsidRPr="00A253DB">
        <w:rPr>
          <w:rFonts w:hint="cs"/>
          <w:rtl/>
        </w:rPr>
        <w:t>:</w:t>
      </w:r>
      <w:r w:rsidRPr="00A253DB">
        <w:rPr>
          <w:rtl/>
        </w:rPr>
        <w:t xml:space="preserve"> ص299</w:t>
      </w:r>
      <w:r w:rsidRPr="00A253DB">
        <w:rPr>
          <w:rFonts w:hint="cs"/>
          <w:rtl/>
        </w:rPr>
        <w:t xml:space="preserve"> - </w:t>
      </w:r>
      <w:r w:rsidRPr="00A253DB">
        <w:rPr>
          <w:rtl/>
        </w:rPr>
        <w:t xml:space="preserve">303؛ ابن عبد الوهاب في التاريخ </w:t>
      </w:r>
    </w:p>
    <w:p w14:paraId="54D08221" w14:textId="77777777" w:rsidR="0035306D" w:rsidRDefault="0035306D" w:rsidP="0035306D">
      <w:pPr>
        <w:pStyle w:val="libNormal"/>
        <w:rPr>
          <w:rtl/>
        </w:rPr>
      </w:pPr>
      <w:r>
        <w:rPr>
          <w:rtl/>
        </w:rPr>
        <w:br w:type="page"/>
      </w:r>
    </w:p>
    <w:p w14:paraId="5453D57D" w14:textId="57004B43" w:rsidR="009073AF" w:rsidRPr="00A253DB" w:rsidRDefault="009073AF" w:rsidP="0035306D">
      <w:pPr>
        <w:pStyle w:val="libNormal0"/>
        <w:rPr>
          <w:rtl/>
        </w:rPr>
      </w:pPr>
      <w:r w:rsidRPr="00A253DB">
        <w:rPr>
          <w:rtl/>
        </w:rPr>
        <w:lastRenderedPageBreak/>
        <w:t>البريطاني، الباحث الدكتور فؤاد عبد الكريم عارف</w:t>
      </w:r>
      <w:r w:rsidRPr="00A253DB">
        <w:rPr>
          <w:rFonts w:hint="cs"/>
          <w:rtl/>
        </w:rPr>
        <w:t>:</w:t>
      </w:r>
      <w:r w:rsidRPr="00A253DB">
        <w:rPr>
          <w:rtl/>
        </w:rPr>
        <w:t xml:space="preserve"> ص8</w:t>
      </w:r>
      <w:r w:rsidRPr="00A253DB">
        <w:rPr>
          <w:rFonts w:hint="cs"/>
          <w:rtl/>
        </w:rPr>
        <w:t xml:space="preserve"> - </w:t>
      </w:r>
      <w:r w:rsidRPr="00A253DB">
        <w:rPr>
          <w:rtl/>
        </w:rPr>
        <w:t>14.</w:t>
      </w:r>
    </w:p>
    <w:p w14:paraId="2F31FAAC" w14:textId="77777777" w:rsidR="009073AF" w:rsidRPr="00A253DB" w:rsidRDefault="009073AF" w:rsidP="00A253DB">
      <w:pPr>
        <w:pStyle w:val="libNormal"/>
        <w:rPr>
          <w:rtl/>
        </w:rPr>
      </w:pPr>
      <w:r w:rsidRPr="00A253DB">
        <w:rPr>
          <w:rtl/>
        </w:rPr>
        <w:t>250</w:t>
      </w:r>
      <w:r w:rsidRPr="00A253DB">
        <w:rPr>
          <w:rFonts w:hint="cs"/>
          <w:rtl/>
        </w:rPr>
        <w:t xml:space="preserve">- </w:t>
      </w:r>
      <w:r w:rsidRPr="00A253DB">
        <w:rPr>
          <w:rtl/>
        </w:rPr>
        <w:t>الوهابية بين النظرية والحكم، الدكتور زكريا أحمد نوري</w:t>
      </w:r>
      <w:r w:rsidRPr="00A253DB">
        <w:rPr>
          <w:rFonts w:hint="cs"/>
          <w:rtl/>
        </w:rPr>
        <w:t>:</w:t>
      </w:r>
      <w:r w:rsidRPr="00A253DB">
        <w:rPr>
          <w:rtl/>
        </w:rPr>
        <w:t xml:space="preserve"> ج1 ص55 و87</w:t>
      </w:r>
      <w:r w:rsidRPr="00A253DB">
        <w:rPr>
          <w:rFonts w:hint="cs"/>
          <w:rtl/>
        </w:rPr>
        <w:t xml:space="preserve"> - </w:t>
      </w:r>
      <w:r w:rsidRPr="00A253DB">
        <w:rPr>
          <w:rtl/>
        </w:rPr>
        <w:t>89.</w:t>
      </w:r>
    </w:p>
    <w:p w14:paraId="2B6A5F4B" w14:textId="77777777" w:rsidR="009073AF" w:rsidRPr="00A253DB" w:rsidRDefault="009073AF" w:rsidP="00A253DB">
      <w:pPr>
        <w:pStyle w:val="libNormal"/>
        <w:rPr>
          <w:rtl/>
        </w:rPr>
      </w:pPr>
      <w:r w:rsidRPr="00A253DB">
        <w:rPr>
          <w:rtl/>
        </w:rPr>
        <w:t>251</w:t>
      </w:r>
      <w:r w:rsidRPr="00A253DB">
        <w:rPr>
          <w:rFonts w:hint="cs"/>
          <w:rtl/>
        </w:rPr>
        <w:t xml:space="preserve">- </w:t>
      </w:r>
      <w:r w:rsidRPr="00A253DB">
        <w:rPr>
          <w:rtl/>
        </w:rPr>
        <w:t xml:space="preserve">تاريخ الجزيرة العربية </w:t>
      </w:r>
      <w:r w:rsidRPr="00A253DB">
        <w:rPr>
          <w:rFonts w:hint="cs"/>
          <w:rtl/>
        </w:rPr>
        <w:t>و</w:t>
      </w:r>
      <w:r w:rsidRPr="00A253DB">
        <w:rPr>
          <w:rtl/>
        </w:rPr>
        <w:t>ال</w:t>
      </w:r>
      <w:r w:rsidRPr="00A253DB">
        <w:rPr>
          <w:rFonts w:hint="cs"/>
          <w:rtl/>
        </w:rPr>
        <w:t>إ</w:t>
      </w:r>
      <w:r w:rsidRPr="00A253DB">
        <w:rPr>
          <w:rtl/>
        </w:rPr>
        <w:t>سلام، الدكتور عبد الوهاب علوب: ص11؛ الدرر السنية في ال</w:t>
      </w:r>
      <w:r w:rsidRPr="00A253DB">
        <w:rPr>
          <w:rFonts w:hint="cs"/>
          <w:rtl/>
        </w:rPr>
        <w:t>أ</w:t>
      </w:r>
      <w:r w:rsidRPr="00A253DB">
        <w:rPr>
          <w:rtl/>
        </w:rPr>
        <w:t xml:space="preserve">جوبة النجدية، مجموعة من علماء نجد، تحقيق الشيخ عبد الرحمن بن محمد بن قاسم العاصمي النجدي: ج10 ص449؛ مناهج </w:t>
      </w:r>
      <w:r w:rsidRPr="00A253DB">
        <w:rPr>
          <w:rFonts w:hint="cs"/>
          <w:rtl/>
        </w:rPr>
        <w:t>أ</w:t>
      </w:r>
      <w:r w:rsidRPr="00A253DB">
        <w:rPr>
          <w:rtl/>
        </w:rPr>
        <w:t>هل الحق وال</w:t>
      </w:r>
      <w:r w:rsidRPr="00A253DB">
        <w:rPr>
          <w:rFonts w:hint="cs"/>
          <w:rtl/>
        </w:rPr>
        <w:t>أ</w:t>
      </w:r>
      <w:r w:rsidRPr="00A253DB">
        <w:rPr>
          <w:rtl/>
        </w:rPr>
        <w:t xml:space="preserve">تباع في مخالفة </w:t>
      </w:r>
      <w:r w:rsidRPr="00A253DB">
        <w:rPr>
          <w:rFonts w:hint="cs"/>
          <w:rtl/>
        </w:rPr>
        <w:t>أ</w:t>
      </w:r>
      <w:r w:rsidRPr="00A253DB">
        <w:rPr>
          <w:rtl/>
        </w:rPr>
        <w:t>هل الجهل والابتداع، الشيخ العلامة سليمان بن سمحان: ص10</w:t>
      </w:r>
      <w:r w:rsidRPr="00A253DB">
        <w:rPr>
          <w:rFonts w:hint="cs"/>
          <w:rtl/>
        </w:rPr>
        <w:t xml:space="preserve"> - </w:t>
      </w:r>
      <w:r w:rsidRPr="00A253DB">
        <w:rPr>
          <w:rtl/>
        </w:rPr>
        <w:t>15؛ دور العصبية القبلية وأثرها على المجتمع العربي، الدكتورة آمال كاشف الغطاء: ص227</w:t>
      </w:r>
      <w:r w:rsidRPr="00A253DB">
        <w:rPr>
          <w:rFonts w:hint="cs"/>
          <w:rtl/>
        </w:rPr>
        <w:t xml:space="preserve"> - </w:t>
      </w:r>
      <w:r w:rsidRPr="00A253DB">
        <w:rPr>
          <w:rtl/>
        </w:rPr>
        <w:t xml:space="preserve">229.  </w:t>
      </w:r>
    </w:p>
    <w:p w14:paraId="2AD68CAD" w14:textId="77777777" w:rsidR="009073AF" w:rsidRPr="00A253DB" w:rsidRDefault="009073AF" w:rsidP="00A253DB">
      <w:pPr>
        <w:pStyle w:val="libNormal"/>
        <w:rPr>
          <w:rtl/>
        </w:rPr>
      </w:pPr>
      <w:r w:rsidRPr="00A253DB">
        <w:rPr>
          <w:rtl/>
        </w:rPr>
        <w:t>252</w:t>
      </w:r>
      <w:r w:rsidRPr="00A253DB">
        <w:rPr>
          <w:rFonts w:hint="cs"/>
          <w:rtl/>
        </w:rPr>
        <w:t xml:space="preserve">- </w:t>
      </w:r>
      <w:r w:rsidRPr="00A253DB">
        <w:rPr>
          <w:rtl/>
        </w:rPr>
        <w:t xml:space="preserve">رقمآ </w:t>
      </w:r>
      <w:r w:rsidRPr="00A253DB">
        <w:rPr>
          <w:rFonts w:hint="cs"/>
          <w:rtl/>
        </w:rPr>
        <w:t>أ</w:t>
      </w:r>
      <w:r w:rsidRPr="00A253DB">
        <w:rPr>
          <w:rtl/>
        </w:rPr>
        <w:t xml:space="preserve">قرب إلى الحقيقة، القنصل الفرنسي </w:t>
      </w:r>
      <w:r w:rsidRPr="00A253DB">
        <w:rPr>
          <w:rFonts w:hint="cs"/>
          <w:rtl/>
        </w:rPr>
        <w:t xml:space="preserve">جان بابتيست </w:t>
      </w:r>
      <w:r w:rsidRPr="00A253DB">
        <w:rPr>
          <w:rtl/>
        </w:rPr>
        <w:t>روسو: ص83؛ رحلات إلى شبه الجزيرة العربية، الرحالة جون لويس بوركهارت: ص156</w:t>
      </w:r>
      <w:r w:rsidRPr="00A253DB">
        <w:rPr>
          <w:rFonts w:hint="cs"/>
          <w:rtl/>
        </w:rPr>
        <w:t xml:space="preserve"> - </w:t>
      </w:r>
      <w:r w:rsidRPr="00A253DB">
        <w:rPr>
          <w:rtl/>
        </w:rPr>
        <w:t>157.</w:t>
      </w:r>
    </w:p>
    <w:p w14:paraId="03DF86D1" w14:textId="77777777" w:rsidR="009073AF" w:rsidRPr="00A253DB" w:rsidRDefault="009073AF" w:rsidP="00A253DB">
      <w:pPr>
        <w:pStyle w:val="libNormal"/>
        <w:rPr>
          <w:rtl/>
        </w:rPr>
      </w:pPr>
      <w:r w:rsidRPr="00A253DB">
        <w:rPr>
          <w:rtl/>
        </w:rPr>
        <w:t>253</w:t>
      </w:r>
      <w:r w:rsidRPr="00A253DB">
        <w:rPr>
          <w:rFonts w:hint="cs"/>
          <w:rtl/>
        </w:rPr>
        <w:t xml:space="preserve">- </w:t>
      </w:r>
      <w:r w:rsidRPr="00A253DB">
        <w:rPr>
          <w:rtl/>
        </w:rPr>
        <w:t>آل سعود في محكمة التاريخ، الدكتور باسم غدير النقجواني: ص10</w:t>
      </w:r>
      <w:r w:rsidRPr="00A253DB">
        <w:rPr>
          <w:rFonts w:hint="cs"/>
          <w:rtl/>
        </w:rPr>
        <w:t xml:space="preserve"> - </w:t>
      </w:r>
      <w:r w:rsidRPr="00A253DB">
        <w:rPr>
          <w:rtl/>
        </w:rPr>
        <w:t>13.</w:t>
      </w:r>
    </w:p>
    <w:p w14:paraId="3143BBB8" w14:textId="77777777" w:rsidR="009073AF" w:rsidRPr="00A253DB" w:rsidRDefault="009073AF" w:rsidP="00A253DB">
      <w:pPr>
        <w:pStyle w:val="libNormal"/>
        <w:rPr>
          <w:rtl/>
        </w:rPr>
      </w:pPr>
      <w:r w:rsidRPr="00A253DB">
        <w:rPr>
          <w:rtl/>
        </w:rPr>
        <w:t>254</w:t>
      </w:r>
      <w:r w:rsidRPr="00A253DB">
        <w:rPr>
          <w:rFonts w:hint="cs"/>
          <w:rtl/>
        </w:rPr>
        <w:t xml:space="preserve">- </w:t>
      </w:r>
      <w:r w:rsidRPr="00A253DB">
        <w:rPr>
          <w:rtl/>
        </w:rPr>
        <w:t>سلطان التواريخ، تاريخ الدولة العثمانية، المستشرق يوسف فون هامر (بورجستال): ج3 ص275.</w:t>
      </w:r>
    </w:p>
    <w:p w14:paraId="0E8559BD" w14:textId="77777777" w:rsidR="009073AF" w:rsidRPr="00A253DB" w:rsidRDefault="009073AF" w:rsidP="00A253DB">
      <w:pPr>
        <w:pStyle w:val="libNormal"/>
        <w:rPr>
          <w:rtl/>
        </w:rPr>
      </w:pPr>
      <w:r w:rsidRPr="00A253DB">
        <w:rPr>
          <w:rtl/>
        </w:rPr>
        <w:t>255</w:t>
      </w:r>
      <w:r w:rsidRPr="00A253DB">
        <w:rPr>
          <w:rFonts w:hint="cs"/>
          <w:rtl/>
        </w:rPr>
        <w:t xml:space="preserve">- </w:t>
      </w:r>
      <w:r w:rsidRPr="00A253DB">
        <w:rPr>
          <w:rtl/>
        </w:rPr>
        <w:t xml:space="preserve"> محاسن ال</w:t>
      </w:r>
      <w:r w:rsidRPr="00A253DB">
        <w:rPr>
          <w:rFonts w:hint="cs"/>
          <w:rtl/>
        </w:rPr>
        <w:t>آ</w:t>
      </w:r>
      <w:r w:rsidRPr="00A253DB">
        <w:rPr>
          <w:rtl/>
        </w:rPr>
        <w:t>ثار وحقائق ال</w:t>
      </w:r>
      <w:r w:rsidRPr="00A253DB">
        <w:rPr>
          <w:rFonts w:hint="cs"/>
          <w:rtl/>
        </w:rPr>
        <w:t>أ</w:t>
      </w:r>
      <w:r w:rsidRPr="00A253DB">
        <w:rPr>
          <w:rtl/>
        </w:rPr>
        <w:t xml:space="preserve">خبار، أحمد واصف </w:t>
      </w:r>
      <w:r w:rsidRPr="00A253DB">
        <w:rPr>
          <w:rFonts w:hint="cs"/>
          <w:rtl/>
        </w:rPr>
        <w:t>أ</w:t>
      </w:r>
      <w:r w:rsidRPr="00A253DB">
        <w:rPr>
          <w:rtl/>
        </w:rPr>
        <w:t>فندي: ص198؛ ال</w:t>
      </w:r>
      <w:r w:rsidRPr="00A253DB">
        <w:rPr>
          <w:rFonts w:hint="cs"/>
          <w:rtl/>
        </w:rPr>
        <w:t>إ</w:t>
      </w:r>
      <w:r w:rsidRPr="00A253DB">
        <w:rPr>
          <w:rtl/>
        </w:rPr>
        <w:t xml:space="preserve">سلام والكفر، الشيخ فهد بن عجيل آل الشيخ: ص67. </w:t>
      </w:r>
    </w:p>
    <w:p w14:paraId="2CD05D9C" w14:textId="77777777" w:rsidR="009073AF" w:rsidRPr="00A253DB" w:rsidRDefault="009073AF" w:rsidP="00A253DB">
      <w:pPr>
        <w:pStyle w:val="libNormal"/>
        <w:rPr>
          <w:rtl/>
        </w:rPr>
      </w:pPr>
      <w:r w:rsidRPr="00A253DB">
        <w:rPr>
          <w:rtl/>
        </w:rPr>
        <w:t>256</w:t>
      </w:r>
      <w:r w:rsidRPr="00A253DB">
        <w:rPr>
          <w:rFonts w:hint="cs"/>
          <w:rtl/>
        </w:rPr>
        <w:t xml:space="preserve">- </w:t>
      </w:r>
      <w:r w:rsidRPr="00A253DB">
        <w:rPr>
          <w:rtl/>
        </w:rPr>
        <w:t>تفجير حرم ال</w:t>
      </w:r>
      <w:r w:rsidRPr="00A253DB">
        <w:rPr>
          <w:rFonts w:hint="cs"/>
          <w:rtl/>
        </w:rPr>
        <w:t>إ</w:t>
      </w:r>
      <w:r w:rsidRPr="00A253DB">
        <w:rPr>
          <w:rtl/>
        </w:rPr>
        <w:t xml:space="preserve">مامين العسكريين </w:t>
      </w:r>
      <w:r w:rsidRPr="00A253DB">
        <w:rPr>
          <w:rFonts w:hint="cs"/>
          <w:rtl/>
        </w:rPr>
        <w:t>صلّى الله عليه وآله</w:t>
      </w:r>
      <w:r w:rsidRPr="00A253DB">
        <w:rPr>
          <w:rtl/>
        </w:rPr>
        <w:t xml:space="preserve"> ال</w:t>
      </w:r>
      <w:r w:rsidRPr="00A253DB">
        <w:rPr>
          <w:rFonts w:hint="cs"/>
          <w:rtl/>
        </w:rPr>
        <w:t>أ</w:t>
      </w:r>
      <w:r w:rsidRPr="00A253DB">
        <w:rPr>
          <w:rtl/>
        </w:rPr>
        <w:t>ولى، في مدينة سامراء المقدسة، بتاريخ 23</w:t>
      </w:r>
      <w:r w:rsidRPr="00A253DB">
        <w:rPr>
          <w:rFonts w:hint="cs"/>
          <w:rtl/>
        </w:rPr>
        <w:t>/</w:t>
      </w:r>
      <w:r w:rsidRPr="00A253DB">
        <w:rPr>
          <w:rtl/>
        </w:rPr>
        <w:t xml:space="preserve"> محرم الحرام</w:t>
      </w:r>
      <w:r w:rsidRPr="00A253DB">
        <w:rPr>
          <w:rFonts w:hint="cs"/>
          <w:rtl/>
        </w:rPr>
        <w:t>/</w:t>
      </w:r>
      <w:r w:rsidRPr="00A253DB">
        <w:rPr>
          <w:rtl/>
        </w:rPr>
        <w:t xml:space="preserve"> 1426هـ، الموافق لـ22</w:t>
      </w:r>
      <w:r w:rsidRPr="00A253DB">
        <w:rPr>
          <w:rFonts w:hint="cs"/>
          <w:rtl/>
        </w:rPr>
        <w:t>/</w:t>
      </w:r>
      <w:r w:rsidRPr="00A253DB">
        <w:rPr>
          <w:rtl/>
        </w:rPr>
        <w:t xml:space="preserve"> 2</w:t>
      </w:r>
      <w:r w:rsidRPr="00A253DB">
        <w:rPr>
          <w:rFonts w:hint="cs"/>
          <w:rtl/>
        </w:rPr>
        <w:t>/</w:t>
      </w:r>
      <w:r w:rsidRPr="00A253DB">
        <w:rPr>
          <w:rtl/>
        </w:rPr>
        <w:t xml:space="preserve"> 2006م، والثانية بتاريخ 27</w:t>
      </w:r>
      <w:r w:rsidRPr="00A253DB">
        <w:rPr>
          <w:rFonts w:hint="cs"/>
          <w:rtl/>
        </w:rPr>
        <w:t>/</w:t>
      </w:r>
      <w:r w:rsidRPr="00A253DB">
        <w:rPr>
          <w:rtl/>
        </w:rPr>
        <w:t xml:space="preserve"> جمادي ال</w:t>
      </w:r>
      <w:r w:rsidRPr="00A253DB">
        <w:rPr>
          <w:rFonts w:hint="cs"/>
          <w:rtl/>
        </w:rPr>
        <w:t>أ</w:t>
      </w:r>
      <w:r w:rsidRPr="00A253DB">
        <w:rPr>
          <w:rtl/>
        </w:rPr>
        <w:t>ولى</w:t>
      </w:r>
      <w:r w:rsidRPr="00A253DB">
        <w:rPr>
          <w:rFonts w:hint="cs"/>
          <w:rtl/>
        </w:rPr>
        <w:t>/</w:t>
      </w:r>
      <w:r w:rsidRPr="00A253DB">
        <w:rPr>
          <w:rtl/>
        </w:rPr>
        <w:t xml:space="preserve"> 1428، الموافق لـ13</w:t>
      </w:r>
      <w:r w:rsidRPr="00A253DB">
        <w:rPr>
          <w:rFonts w:hint="cs"/>
          <w:rtl/>
        </w:rPr>
        <w:t>/</w:t>
      </w:r>
      <w:r w:rsidRPr="00A253DB">
        <w:rPr>
          <w:rtl/>
        </w:rPr>
        <w:t xml:space="preserve"> 6</w:t>
      </w:r>
      <w:r w:rsidRPr="00A253DB">
        <w:rPr>
          <w:rFonts w:hint="cs"/>
          <w:rtl/>
        </w:rPr>
        <w:t>/</w:t>
      </w:r>
      <w:r w:rsidRPr="00A253DB">
        <w:rPr>
          <w:rtl/>
        </w:rPr>
        <w:t xml:space="preserve"> 2007</w:t>
      </w:r>
      <w:r w:rsidRPr="00A253DB">
        <w:rPr>
          <w:rFonts w:hint="cs"/>
          <w:rtl/>
        </w:rPr>
        <w:t>م</w:t>
      </w:r>
      <w:r w:rsidRPr="00A253DB">
        <w:rPr>
          <w:rtl/>
        </w:rPr>
        <w:t>.</w:t>
      </w:r>
    </w:p>
    <w:p w14:paraId="1E271D24" w14:textId="77777777" w:rsidR="0035306D" w:rsidRDefault="009073AF" w:rsidP="00A253DB">
      <w:pPr>
        <w:pStyle w:val="libNormal"/>
        <w:rPr>
          <w:rtl/>
        </w:rPr>
      </w:pPr>
      <w:r w:rsidRPr="00A253DB">
        <w:rPr>
          <w:rtl/>
        </w:rPr>
        <w:t>257</w:t>
      </w:r>
      <w:r w:rsidRPr="00A253DB">
        <w:rPr>
          <w:rFonts w:hint="cs"/>
          <w:rtl/>
        </w:rPr>
        <w:t xml:space="preserve">- </w:t>
      </w:r>
      <w:r w:rsidRPr="00A253DB">
        <w:rPr>
          <w:rtl/>
        </w:rPr>
        <w:t xml:space="preserve">فرحة الغري في تعيين قبر </w:t>
      </w:r>
      <w:r w:rsidRPr="00A253DB">
        <w:rPr>
          <w:rFonts w:hint="cs"/>
          <w:rtl/>
        </w:rPr>
        <w:t>أ</w:t>
      </w:r>
      <w:r w:rsidRPr="00A253DB">
        <w:rPr>
          <w:rtl/>
        </w:rPr>
        <w:t>مير المؤمنين عل</w:t>
      </w:r>
      <w:r w:rsidRPr="00A253DB">
        <w:rPr>
          <w:rFonts w:hint="cs"/>
          <w:rtl/>
        </w:rPr>
        <w:t>ي</w:t>
      </w:r>
      <w:r w:rsidRPr="00A253DB">
        <w:rPr>
          <w:rtl/>
        </w:rPr>
        <w:t xml:space="preserve"> </w:t>
      </w:r>
      <w:r w:rsidRPr="00A253DB">
        <w:rPr>
          <w:rFonts w:hint="cs"/>
          <w:rtl/>
        </w:rPr>
        <w:t>عليه السلام</w:t>
      </w:r>
      <w:r w:rsidRPr="00A253DB">
        <w:rPr>
          <w:rtl/>
        </w:rPr>
        <w:t xml:space="preserve">، العلامة السيد </w:t>
      </w:r>
    </w:p>
    <w:p w14:paraId="5D95BA5B" w14:textId="77777777" w:rsidR="0035306D" w:rsidRDefault="0035306D" w:rsidP="0035306D">
      <w:pPr>
        <w:pStyle w:val="libNormal"/>
        <w:rPr>
          <w:rtl/>
        </w:rPr>
      </w:pPr>
      <w:r>
        <w:rPr>
          <w:rtl/>
        </w:rPr>
        <w:br w:type="page"/>
      </w:r>
    </w:p>
    <w:p w14:paraId="50A3FB1E" w14:textId="5E1D1E7A" w:rsidR="009073AF" w:rsidRPr="00A253DB" w:rsidRDefault="009073AF" w:rsidP="0035306D">
      <w:pPr>
        <w:pStyle w:val="libNormal0"/>
        <w:rPr>
          <w:rtl/>
        </w:rPr>
      </w:pPr>
      <w:r w:rsidRPr="00A253DB">
        <w:rPr>
          <w:rtl/>
        </w:rPr>
        <w:lastRenderedPageBreak/>
        <w:t xml:space="preserve">غياث الدين عبد الكريم بن أحمد </w:t>
      </w:r>
      <w:r w:rsidRPr="00A253DB">
        <w:rPr>
          <w:rFonts w:hint="cs"/>
          <w:rtl/>
        </w:rPr>
        <w:t>الحلي</w:t>
      </w:r>
      <w:r w:rsidRPr="00A253DB">
        <w:rPr>
          <w:rtl/>
        </w:rPr>
        <w:t>: ص32 و37 و92 و 118 و226؛ ماضي النجف وحاضرها، الشيخ جعفر الشيخ باقر آل محبوبة: ص39؛ ال</w:t>
      </w:r>
      <w:r w:rsidRPr="00A253DB">
        <w:rPr>
          <w:rFonts w:hint="cs"/>
          <w:rtl/>
        </w:rPr>
        <w:t>إ</w:t>
      </w:r>
      <w:r w:rsidRPr="00A253DB">
        <w:rPr>
          <w:rtl/>
        </w:rPr>
        <w:t>رشاد في معرفة حجج الله على العباد، الشيخ محمد بن محمد بن نعمان العكبري (الشيخ المفيد): ص10 و27.</w:t>
      </w:r>
    </w:p>
    <w:p w14:paraId="3DE598BF" w14:textId="77777777" w:rsidR="009073AF" w:rsidRPr="00A253DB" w:rsidRDefault="009073AF" w:rsidP="00A253DB">
      <w:pPr>
        <w:pStyle w:val="libNormal"/>
        <w:rPr>
          <w:rtl/>
        </w:rPr>
      </w:pPr>
      <w:r w:rsidRPr="00A253DB">
        <w:rPr>
          <w:rtl/>
        </w:rPr>
        <w:t>258</w:t>
      </w:r>
      <w:r w:rsidRPr="00A253DB">
        <w:rPr>
          <w:rFonts w:hint="cs"/>
          <w:rtl/>
        </w:rPr>
        <w:t xml:space="preserve">- </w:t>
      </w:r>
      <w:r w:rsidRPr="00A253DB">
        <w:rPr>
          <w:rtl/>
        </w:rPr>
        <w:t>آل سعود في محكمة التاريخ، الدكتور باسم غدير النقجواني: ص194</w:t>
      </w:r>
      <w:r w:rsidRPr="00A253DB">
        <w:rPr>
          <w:rFonts w:hint="cs"/>
          <w:rtl/>
        </w:rPr>
        <w:t xml:space="preserve"> - </w:t>
      </w:r>
      <w:r w:rsidRPr="00A253DB">
        <w:rPr>
          <w:rtl/>
        </w:rPr>
        <w:t xml:space="preserve">196. </w:t>
      </w:r>
    </w:p>
    <w:p w14:paraId="2C21B1FA" w14:textId="77777777" w:rsidR="009073AF" w:rsidRPr="00A253DB" w:rsidRDefault="009073AF" w:rsidP="00A253DB">
      <w:pPr>
        <w:pStyle w:val="libNormal"/>
        <w:rPr>
          <w:rtl/>
        </w:rPr>
      </w:pPr>
      <w:r w:rsidRPr="00A253DB">
        <w:rPr>
          <w:rtl/>
        </w:rPr>
        <w:t>259</w:t>
      </w:r>
      <w:r w:rsidRPr="00A253DB">
        <w:rPr>
          <w:rFonts w:hint="cs"/>
          <w:rtl/>
        </w:rPr>
        <w:t xml:space="preserve">- </w:t>
      </w:r>
      <w:r w:rsidRPr="00A253DB">
        <w:rPr>
          <w:rtl/>
        </w:rPr>
        <w:t>الاستيعاب في معرفة ال</w:t>
      </w:r>
      <w:r w:rsidRPr="00A253DB">
        <w:rPr>
          <w:rFonts w:hint="cs"/>
          <w:rtl/>
        </w:rPr>
        <w:t>أ</w:t>
      </w:r>
      <w:r w:rsidRPr="00A253DB">
        <w:rPr>
          <w:rtl/>
        </w:rPr>
        <w:t xml:space="preserve">صحاب، يوسف بن عبد الله (ابن عبد البر) القرطبي: ج1 ص329؛ أسد الغابة، </w:t>
      </w:r>
      <w:r w:rsidRPr="00A253DB">
        <w:rPr>
          <w:rFonts w:hint="cs"/>
          <w:rtl/>
        </w:rPr>
        <w:t>علي بن محمد بن عبد الكريم (ابن الأثير) الجزري</w:t>
      </w:r>
      <w:r w:rsidRPr="00A253DB">
        <w:rPr>
          <w:rtl/>
        </w:rPr>
        <w:t xml:space="preserve">: ج1 ص461؛ الطبقات الكبرى، محمد بن سعد بن منبع (ابن سعد) البصري: ج6 ص241؛ المعارف، عبد الله بن مسلم (ابن قتيبة) الدينوري: ص334. </w:t>
      </w:r>
    </w:p>
    <w:p w14:paraId="23B58E73" w14:textId="77777777" w:rsidR="009073AF" w:rsidRPr="00A253DB" w:rsidRDefault="009073AF" w:rsidP="00A253DB">
      <w:pPr>
        <w:pStyle w:val="libNormal"/>
        <w:rPr>
          <w:rtl/>
        </w:rPr>
      </w:pPr>
      <w:r w:rsidRPr="00A253DB">
        <w:rPr>
          <w:rtl/>
        </w:rPr>
        <w:t>260</w:t>
      </w:r>
      <w:r w:rsidRPr="00A253DB">
        <w:rPr>
          <w:rFonts w:hint="cs"/>
          <w:rtl/>
        </w:rPr>
        <w:t xml:space="preserve">- </w:t>
      </w:r>
      <w:r w:rsidRPr="00A253DB">
        <w:rPr>
          <w:rtl/>
        </w:rPr>
        <w:t>الاست</w:t>
      </w:r>
      <w:r w:rsidRPr="00A253DB">
        <w:rPr>
          <w:rFonts w:hint="cs"/>
          <w:rtl/>
        </w:rPr>
        <w:t>يعاب</w:t>
      </w:r>
      <w:r w:rsidRPr="00A253DB">
        <w:rPr>
          <w:rtl/>
        </w:rPr>
        <w:t xml:space="preserve"> في معرفة ال</w:t>
      </w:r>
      <w:r w:rsidRPr="00A253DB">
        <w:rPr>
          <w:rFonts w:hint="cs"/>
          <w:rtl/>
        </w:rPr>
        <w:t>أ</w:t>
      </w:r>
      <w:r w:rsidRPr="00A253DB">
        <w:rPr>
          <w:rtl/>
        </w:rPr>
        <w:t>صحاب،</w:t>
      </w:r>
      <w:r w:rsidRPr="00A253DB">
        <w:rPr>
          <w:rFonts w:hint="cs"/>
          <w:rtl/>
        </w:rPr>
        <w:t xml:space="preserve"> يوسف بن عبد الله (ابن عبد البر) القرطبي:</w:t>
      </w:r>
      <w:r w:rsidRPr="00A253DB">
        <w:rPr>
          <w:rtl/>
        </w:rPr>
        <w:t xml:space="preserve"> </w:t>
      </w:r>
      <w:r w:rsidRPr="00A253DB">
        <w:rPr>
          <w:rFonts w:hint="cs"/>
          <w:rtl/>
        </w:rPr>
        <w:t>ج1 ص</w:t>
      </w:r>
      <w:r w:rsidRPr="00A253DB">
        <w:rPr>
          <w:rtl/>
        </w:rPr>
        <w:t>329؛ ال</w:t>
      </w:r>
      <w:r w:rsidRPr="00A253DB">
        <w:rPr>
          <w:rFonts w:hint="cs"/>
          <w:rtl/>
        </w:rPr>
        <w:t>إ</w:t>
      </w:r>
      <w:r w:rsidRPr="00A253DB">
        <w:rPr>
          <w:rtl/>
        </w:rPr>
        <w:t>صابة في تمييز الصحابة، أحمد بن علي (ابن حجر) العسقلاني: ج2 ص32؛ الطبقات الكبرى، محمد بن سعد بن منبع (ابن سعد) البصري: ص242.</w:t>
      </w:r>
    </w:p>
    <w:p w14:paraId="0726A853" w14:textId="77777777" w:rsidR="009073AF" w:rsidRPr="00A253DB" w:rsidRDefault="009073AF" w:rsidP="00A253DB">
      <w:pPr>
        <w:pStyle w:val="libNormal"/>
        <w:rPr>
          <w:rtl/>
        </w:rPr>
      </w:pPr>
      <w:r w:rsidRPr="00A253DB">
        <w:rPr>
          <w:rtl/>
        </w:rPr>
        <w:t>261</w:t>
      </w:r>
      <w:r w:rsidRPr="00A253DB">
        <w:rPr>
          <w:rFonts w:hint="cs"/>
          <w:rtl/>
        </w:rPr>
        <w:t xml:space="preserve">- </w:t>
      </w:r>
      <w:r w:rsidRPr="00A253DB">
        <w:rPr>
          <w:rtl/>
        </w:rPr>
        <w:t>تاريخ اليعقوبي، أحمد بن أب</w:t>
      </w:r>
      <w:r w:rsidRPr="00A253DB">
        <w:rPr>
          <w:rFonts w:hint="cs"/>
          <w:rtl/>
        </w:rPr>
        <w:t>ي</w:t>
      </w:r>
      <w:r w:rsidRPr="00A253DB">
        <w:rPr>
          <w:rtl/>
        </w:rPr>
        <w:t xml:space="preserve"> يعقوب (ابن واضح) اليعقوبي</w:t>
      </w:r>
      <w:r w:rsidRPr="00A253DB">
        <w:rPr>
          <w:rFonts w:hint="cs"/>
          <w:rtl/>
        </w:rPr>
        <w:t>:</w:t>
      </w:r>
      <w:r w:rsidRPr="00A253DB">
        <w:rPr>
          <w:rtl/>
        </w:rPr>
        <w:t xml:space="preserve"> ج2 ص162؛ الاستيعاب في معرفة ال</w:t>
      </w:r>
      <w:r w:rsidRPr="00A253DB">
        <w:rPr>
          <w:rFonts w:hint="cs"/>
          <w:rtl/>
        </w:rPr>
        <w:t>أ</w:t>
      </w:r>
      <w:r w:rsidRPr="00A253DB">
        <w:rPr>
          <w:rtl/>
        </w:rPr>
        <w:t xml:space="preserve">صحاب، يوسف بن عبد الله (ابن عبد البر) القرطبي: </w:t>
      </w:r>
      <w:r w:rsidRPr="00A253DB">
        <w:rPr>
          <w:rFonts w:hint="cs"/>
          <w:rtl/>
        </w:rPr>
        <w:t>ج1 ص</w:t>
      </w:r>
      <w:r w:rsidRPr="00A253DB">
        <w:rPr>
          <w:rtl/>
        </w:rPr>
        <w:t>329.</w:t>
      </w:r>
    </w:p>
    <w:p w14:paraId="2C93252D" w14:textId="77777777" w:rsidR="0035306D" w:rsidRDefault="009073AF" w:rsidP="00A253DB">
      <w:pPr>
        <w:pStyle w:val="libNormal"/>
        <w:rPr>
          <w:rtl/>
        </w:rPr>
      </w:pPr>
      <w:r w:rsidRPr="00A253DB">
        <w:rPr>
          <w:rtl/>
        </w:rPr>
        <w:t>262</w:t>
      </w:r>
      <w:r w:rsidRPr="00A253DB">
        <w:rPr>
          <w:rFonts w:hint="cs"/>
          <w:rtl/>
        </w:rPr>
        <w:t xml:space="preserve">- </w:t>
      </w:r>
      <w:r w:rsidRPr="00A253DB">
        <w:rPr>
          <w:rtl/>
        </w:rPr>
        <w:t>ال</w:t>
      </w:r>
      <w:r w:rsidRPr="00A253DB">
        <w:rPr>
          <w:rFonts w:hint="cs"/>
          <w:rtl/>
        </w:rPr>
        <w:t>أ</w:t>
      </w:r>
      <w:r w:rsidRPr="00A253DB">
        <w:rPr>
          <w:rtl/>
        </w:rPr>
        <w:t>علام، خير الدين الزركلي: ج2 ص169؛ رجال الكشي، محمد بن عمر بن عبد العزيز الكشي</w:t>
      </w:r>
      <w:r w:rsidRPr="00A253DB">
        <w:rPr>
          <w:rFonts w:hint="cs"/>
          <w:rtl/>
        </w:rPr>
        <w:t>:</w:t>
      </w:r>
      <w:r w:rsidRPr="00A253DB">
        <w:rPr>
          <w:rtl/>
        </w:rPr>
        <w:t xml:space="preserve"> ص69؛ ال</w:t>
      </w:r>
      <w:r w:rsidRPr="00A253DB">
        <w:rPr>
          <w:rFonts w:hint="cs"/>
          <w:rtl/>
        </w:rPr>
        <w:t>أ</w:t>
      </w:r>
      <w:r w:rsidRPr="00A253DB">
        <w:rPr>
          <w:rtl/>
        </w:rPr>
        <w:t>خبار الطوال، أحمد بن داود الدينوري: ص145 و224</w:t>
      </w:r>
      <w:r w:rsidRPr="00A253DB">
        <w:rPr>
          <w:rFonts w:hint="cs"/>
          <w:rtl/>
        </w:rPr>
        <w:t xml:space="preserve"> - </w:t>
      </w:r>
      <w:r w:rsidRPr="00A253DB">
        <w:rPr>
          <w:rtl/>
        </w:rPr>
        <w:t>224؛ ال</w:t>
      </w:r>
      <w:r w:rsidRPr="00A253DB">
        <w:rPr>
          <w:rFonts w:hint="cs"/>
          <w:rtl/>
        </w:rPr>
        <w:t>إ</w:t>
      </w:r>
      <w:r w:rsidRPr="00A253DB">
        <w:rPr>
          <w:rtl/>
        </w:rPr>
        <w:t>مامة والسياسة، عبد الله بن مسلم (ابن قتيبة) الدينوري: ص204؛ ال</w:t>
      </w:r>
      <w:r w:rsidRPr="00A253DB">
        <w:rPr>
          <w:rFonts w:hint="cs"/>
          <w:rtl/>
        </w:rPr>
        <w:t>أ</w:t>
      </w:r>
      <w:r w:rsidRPr="00A253DB">
        <w:rPr>
          <w:rtl/>
        </w:rPr>
        <w:t>غاني، علي بن حسين بن محمد (</w:t>
      </w:r>
      <w:r w:rsidRPr="00A253DB">
        <w:rPr>
          <w:rFonts w:hint="cs"/>
          <w:rtl/>
        </w:rPr>
        <w:t>أ</w:t>
      </w:r>
      <w:r w:rsidRPr="00A253DB">
        <w:rPr>
          <w:rtl/>
        </w:rPr>
        <w:t xml:space="preserve">بو الفرج) </w:t>
      </w:r>
    </w:p>
    <w:p w14:paraId="2406067E" w14:textId="77777777" w:rsidR="0035306D" w:rsidRDefault="0035306D" w:rsidP="0035306D">
      <w:pPr>
        <w:pStyle w:val="libNormal"/>
        <w:rPr>
          <w:rtl/>
        </w:rPr>
      </w:pPr>
      <w:r>
        <w:rPr>
          <w:rtl/>
        </w:rPr>
        <w:br w:type="page"/>
      </w:r>
    </w:p>
    <w:p w14:paraId="711423C2" w14:textId="541B0B73" w:rsidR="009073AF" w:rsidRPr="00A253DB" w:rsidRDefault="009073AF" w:rsidP="0035306D">
      <w:pPr>
        <w:pStyle w:val="libNormal0"/>
        <w:rPr>
          <w:rtl/>
        </w:rPr>
      </w:pPr>
      <w:r w:rsidRPr="00A253DB">
        <w:rPr>
          <w:rtl/>
        </w:rPr>
        <w:lastRenderedPageBreak/>
        <w:t>ال</w:t>
      </w:r>
      <w:r w:rsidRPr="00A253DB">
        <w:rPr>
          <w:rFonts w:hint="cs"/>
          <w:rtl/>
        </w:rPr>
        <w:t>أ</w:t>
      </w:r>
      <w:r w:rsidRPr="00A253DB">
        <w:rPr>
          <w:rtl/>
        </w:rPr>
        <w:t>صفهاني: ص101؛ الغارات، إبراهيم بن محمد بن هلال الثقفي الكوفي: ص809.</w:t>
      </w:r>
    </w:p>
    <w:p w14:paraId="2CACBEBE" w14:textId="77777777" w:rsidR="009073AF" w:rsidRPr="00A253DB" w:rsidRDefault="009073AF" w:rsidP="00A253DB">
      <w:pPr>
        <w:pStyle w:val="libNormal"/>
        <w:rPr>
          <w:rtl/>
        </w:rPr>
      </w:pPr>
      <w:r w:rsidRPr="00A253DB">
        <w:rPr>
          <w:rtl/>
        </w:rPr>
        <w:t>263</w:t>
      </w:r>
      <w:r w:rsidRPr="00A253DB">
        <w:rPr>
          <w:rFonts w:hint="cs"/>
          <w:rtl/>
        </w:rPr>
        <w:t xml:space="preserve">- </w:t>
      </w:r>
      <w:r w:rsidRPr="00A253DB">
        <w:rPr>
          <w:rtl/>
        </w:rPr>
        <w:t xml:space="preserve">معجم البلدان، الشيخ </w:t>
      </w:r>
      <w:r w:rsidRPr="00A253DB">
        <w:rPr>
          <w:rFonts w:hint="cs"/>
          <w:rtl/>
        </w:rPr>
        <w:t>أ</w:t>
      </w:r>
      <w:r w:rsidRPr="00A253DB">
        <w:rPr>
          <w:rtl/>
        </w:rPr>
        <w:t xml:space="preserve">بو عبد الله ياقوت بن عبد الله </w:t>
      </w:r>
      <w:r w:rsidRPr="00A253DB">
        <w:rPr>
          <w:rFonts w:hint="cs"/>
          <w:rtl/>
        </w:rPr>
        <w:t xml:space="preserve">(ياقوت </w:t>
      </w:r>
      <w:r w:rsidRPr="00A253DB">
        <w:rPr>
          <w:rtl/>
        </w:rPr>
        <w:t>الحموي</w:t>
      </w:r>
      <w:r w:rsidRPr="00A253DB">
        <w:rPr>
          <w:rFonts w:hint="cs"/>
          <w:rtl/>
        </w:rPr>
        <w:t>)</w:t>
      </w:r>
      <w:r w:rsidRPr="00A253DB">
        <w:rPr>
          <w:rtl/>
        </w:rPr>
        <w:t xml:space="preserve"> الرومي: ج4 ص91؛ ال</w:t>
      </w:r>
      <w:r w:rsidRPr="00A253DB">
        <w:rPr>
          <w:rFonts w:hint="cs"/>
          <w:rtl/>
        </w:rPr>
        <w:t>إ</w:t>
      </w:r>
      <w:r w:rsidRPr="00A253DB">
        <w:rPr>
          <w:rtl/>
        </w:rPr>
        <w:t>صابة في معرفة الصحابة، أحمد بن علي (ابن حجر) العسقلاني: ج2 ص32؛ الطبقات الكبرى، محمد بن سعد بن منبع (ابن سعد) البصري: ص242.</w:t>
      </w:r>
    </w:p>
    <w:p w14:paraId="7A1E3CD6" w14:textId="77777777" w:rsidR="009073AF" w:rsidRPr="00A253DB" w:rsidRDefault="009073AF" w:rsidP="00A253DB">
      <w:pPr>
        <w:pStyle w:val="libNormal"/>
        <w:rPr>
          <w:rtl/>
        </w:rPr>
      </w:pPr>
      <w:r w:rsidRPr="00A253DB">
        <w:rPr>
          <w:rtl/>
        </w:rPr>
        <w:t>264</w:t>
      </w:r>
      <w:r w:rsidRPr="00A253DB">
        <w:rPr>
          <w:rFonts w:hint="cs"/>
          <w:rtl/>
        </w:rPr>
        <w:t xml:space="preserve">- </w:t>
      </w:r>
      <w:r w:rsidRPr="00A253DB">
        <w:rPr>
          <w:rtl/>
        </w:rPr>
        <w:t>ال</w:t>
      </w:r>
      <w:r w:rsidRPr="00A253DB">
        <w:rPr>
          <w:rFonts w:hint="cs"/>
          <w:rtl/>
        </w:rPr>
        <w:t>أ</w:t>
      </w:r>
      <w:r w:rsidRPr="00A253DB">
        <w:rPr>
          <w:rtl/>
        </w:rPr>
        <w:t>خبار الطوال، أحمد بن داود الدينوري، تحق</w:t>
      </w:r>
      <w:r w:rsidRPr="00A253DB">
        <w:rPr>
          <w:rFonts w:hint="cs"/>
          <w:rtl/>
        </w:rPr>
        <w:t>ي</w:t>
      </w:r>
      <w:r w:rsidRPr="00A253DB">
        <w:rPr>
          <w:rFonts w:hint="eastAsia"/>
          <w:rtl/>
        </w:rPr>
        <w:t>ق</w:t>
      </w:r>
      <w:r w:rsidRPr="00A253DB">
        <w:rPr>
          <w:rtl/>
        </w:rPr>
        <w:t xml:space="preserve"> عبدالمنعم عامر: ص128.</w:t>
      </w:r>
    </w:p>
    <w:p w14:paraId="7510D852" w14:textId="77777777" w:rsidR="009073AF" w:rsidRPr="00A253DB" w:rsidRDefault="009073AF" w:rsidP="00A253DB">
      <w:pPr>
        <w:pStyle w:val="libNormal"/>
        <w:rPr>
          <w:rtl/>
        </w:rPr>
      </w:pPr>
      <w:r w:rsidRPr="00A253DB">
        <w:rPr>
          <w:rtl/>
        </w:rPr>
        <w:t>265</w:t>
      </w:r>
      <w:r w:rsidRPr="00A253DB">
        <w:rPr>
          <w:rFonts w:hint="cs"/>
          <w:rtl/>
        </w:rPr>
        <w:t xml:space="preserve">- معجم البلدان، </w:t>
      </w:r>
      <w:r w:rsidRPr="00A253DB">
        <w:rPr>
          <w:rtl/>
        </w:rPr>
        <w:t xml:space="preserve">الشيخ </w:t>
      </w:r>
      <w:r w:rsidRPr="00A253DB">
        <w:rPr>
          <w:rFonts w:hint="cs"/>
          <w:rtl/>
        </w:rPr>
        <w:t>أ</w:t>
      </w:r>
      <w:r w:rsidRPr="00A253DB">
        <w:rPr>
          <w:rtl/>
        </w:rPr>
        <w:t xml:space="preserve">بو عبد الله ياقوت بن عبد الله </w:t>
      </w:r>
      <w:r w:rsidRPr="00A253DB">
        <w:rPr>
          <w:rFonts w:hint="cs"/>
          <w:rtl/>
        </w:rPr>
        <w:t xml:space="preserve">(ياقوت </w:t>
      </w:r>
      <w:r w:rsidRPr="00A253DB">
        <w:rPr>
          <w:rtl/>
        </w:rPr>
        <w:t>الحموي</w:t>
      </w:r>
      <w:r w:rsidRPr="00A253DB">
        <w:rPr>
          <w:rFonts w:hint="cs"/>
          <w:rtl/>
        </w:rPr>
        <w:t>)</w:t>
      </w:r>
      <w:r w:rsidRPr="00A253DB">
        <w:rPr>
          <w:rtl/>
        </w:rPr>
        <w:t xml:space="preserve"> الرومي: ج4 ص91</w:t>
      </w:r>
      <w:r w:rsidRPr="00A253DB">
        <w:rPr>
          <w:rFonts w:hint="cs"/>
          <w:rtl/>
        </w:rPr>
        <w:t>؛ الإصابة في تمييز الصحابة، أحمد بن علي (ابن حجر) العسقلاني:</w:t>
      </w:r>
      <w:r w:rsidRPr="00A253DB">
        <w:rPr>
          <w:rtl/>
        </w:rPr>
        <w:t xml:space="preserve"> ص32؛</w:t>
      </w:r>
      <w:r w:rsidRPr="00A253DB">
        <w:rPr>
          <w:rFonts w:hint="cs"/>
          <w:rtl/>
        </w:rPr>
        <w:t xml:space="preserve"> </w:t>
      </w:r>
      <w:r w:rsidRPr="00A253DB">
        <w:rPr>
          <w:rtl/>
        </w:rPr>
        <w:t>الطبقات الکبر</w:t>
      </w:r>
      <w:r w:rsidRPr="00A253DB">
        <w:rPr>
          <w:rFonts w:hint="cs"/>
          <w:rtl/>
        </w:rPr>
        <w:t>ى، محمد بن سعد بن منبع (ابن سعد) البصري:</w:t>
      </w:r>
      <w:r w:rsidRPr="00A253DB">
        <w:rPr>
          <w:rtl/>
        </w:rPr>
        <w:t xml:space="preserve"> ص242</w:t>
      </w:r>
      <w:r w:rsidRPr="00A253DB">
        <w:rPr>
          <w:rFonts w:hint="cs"/>
          <w:rtl/>
        </w:rPr>
        <w:t>.</w:t>
      </w:r>
    </w:p>
    <w:p w14:paraId="5FDCE9F5" w14:textId="77777777" w:rsidR="00753FB8" w:rsidRDefault="009073AF" w:rsidP="00A253DB">
      <w:pPr>
        <w:pStyle w:val="libNormal"/>
        <w:rPr>
          <w:rtl/>
        </w:rPr>
      </w:pPr>
      <w:r w:rsidRPr="00A253DB">
        <w:rPr>
          <w:rtl/>
        </w:rPr>
        <w:t>266</w:t>
      </w:r>
      <w:r w:rsidRPr="00A253DB">
        <w:rPr>
          <w:rFonts w:hint="cs"/>
          <w:rtl/>
        </w:rPr>
        <w:t xml:space="preserve">- </w:t>
      </w:r>
      <w:r w:rsidRPr="00A253DB">
        <w:rPr>
          <w:rtl/>
        </w:rPr>
        <w:t>ال</w:t>
      </w:r>
      <w:r w:rsidRPr="00A253DB">
        <w:rPr>
          <w:rFonts w:hint="cs"/>
          <w:rtl/>
        </w:rPr>
        <w:t>أ</w:t>
      </w:r>
      <w:r w:rsidRPr="00A253DB">
        <w:rPr>
          <w:rtl/>
        </w:rPr>
        <w:t>علام،</w:t>
      </w:r>
      <w:r w:rsidRPr="00A253DB">
        <w:rPr>
          <w:rFonts w:hint="cs"/>
          <w:rtl/>
        </w:rPr>
        <w:t xml:space="preserve"> خير الدين ال</w:t>
      </w:r>
      <w:r w:rsidRPr="00A253DB">
        <w:rPr>
          <w:rtl/>
        </w:rPr>
        <w:t>زرکل</w:t>
      </w:r>
      <w:r w:rsidRPr="00A253DB">
        <w:rPr>
          <w:rFonts w:hint="cs"/>
          <w:rtl/>
        </w:rPr>
        <w:t>ي:</w:t>
      </w:r>
      <w:r w:rsidRPr="00A253DB">
        <w:rPr>
          <w:rtl/>
        </w:rPr>
        <w:t xml:space="preserve"> ج2 ص169؛</w:t>
      </w:r>
      <w:r w:rsidRPr="00A253DB">
        <w:rPr>
          <w:rFonts w:hint="cs"/>
          <w:rtl/>
        </w:rPr>
        <w:t xml:space="preserve"> </w:t>
      </w:r>
      <w:r w:rsidRPr="00A253DB">
        <w:rPr>
          <w:rtl/>
        </w:rPr>
        <w:t>رجال ال</w:t>
      </w:r>
      <w:r w:rsidRPr="00A253DB">
        <w:rPr>
          <w:rFonts w:hint="cs"/>
          <w:rtl/>
        </w:rPr>
        <w:t>كشي،</w:t>
      </w:r>
      <w:r w:rsidRPr="00A253DB">
        <w:rPr>
          <w:rtl/>
        </w:rPr>
        <w:t xml:space="preserve"> </w:t>
      </w:r>
      <w:r w:rsidRPr="00A253DB">
        <w:rPr>
          <w:rFonts w:hint="cs"/>
          <w:rtl/>
        </w:rPr>
        <w:t>محمد بن عمر بن عبد العزيز الكشي:</w:t>
      </w:r>
      <w:r w:rsidRPr="00A253DB">
        <w:rPr>
          <w:rtl/>
        </w:rPr>
        <w:t xml:space="preserve"> ص69؛</w:t>
      </w:r>
      <w:r w:rsidRPr="00A253DB">
        <w:rPr>
          <w:rFonts w:hint="cs"/>
          <w:rtl/>
        </w:rPr>
        <w:t xml:space="preserve"> الأخبار الطوال، أحمد بن داود الدينوري:</w:t>
      </w:r>
      <w:r w:rsidRPr="00A253DB">
        <w:rPr>
          <w:rtl/>
        </w:rPr>
        <w:t xml:space="preserve"> ص224</w:t>
      </w:r>
      <w:r w:rsidRPr="00A253DB">
        <w:rPr>
          <w:rFonts w:hint="cs"/>
          <w:rtl/>
        </w:rPr>
        <w:t xml:space="preserve"> - </w:t>
      </w:r>
      <w:r w:rsidRPr="00A253DB">
        <w:rPr>
          <w:rtl/>
        </w:rPr>
        <w:t>224؛</w:t>
      </w:r>
      <w:r w:rsidRPr="00A253DB">
        <w:rPr>
          <w:rFonts w:hint="cs"/>
          <w:rtl/>
        </w:rPr>
        <w:t xml:space="preserve"> الإمامة والسياسة، عبد الله بن مسلم (ابن قتيبة) الدينوري: </w:t>
      </w:r>
      <w:r w:rsidRPr="00A253DB">
        <w:rPr>
          <w:rtl/>
        </w:rPr>
        <w:t>ص204؛</w:t>
      </w:r>
      <w:r w:rsidRPr="00A253DB">
        <w:rPr>
          <w:rFonts w:hint="cs"/>
          <w:rtl/>
        </w:rPr>
        <w:t xml:space="preserve"> أ</w:t>
      </w:r>
      <w:r w:rsidRPr="00A253DB">
        <w:rPr>
          <w:rtl/>
        </w:rPr>
        <w:t>نساب ال</w:t>
      </w:r>
      <w:r w:rsidRPr="00A253DB">
        <w:rPr>
          <w:rFonts w:hint="cs"/>
          <w:rtl/>
        </w:rPr>
        <w:t>أ</w:t>
      </w:r>
      <w:r w:rsidRPr="00A253DB">
        <w:rPr>
          <w:rtl/>
        </w:rPr>
        <w:t>شراف</w:t>
      </w:r>
      <w:r w:rsidRPr="00A253DB">
        <w:rPr>
          <w:rFonts w:hint="cs"/>
          <w:rtl/>
        </w:rPr>
        <w:t>، أحمد بن يحيى بن جابر البلاذري:</w:t>
      </w:r>
      <w:r w:rsidRPr="00A253DB">
        <w:rPr>
          <w:rtl/>
        </w:rPr>
        <w:t xml:space="preserve"> ج5 ص120</w:t>
      </w:r>
      <w:r w:rsidRPr="00A253DB">
        <w:rPr>
          <w:rFonts w:hint="cs"/>
          <w:rtl/>
        </w:rPr>
        <w:t xml:space="preserve"> - </w:t>
      </w:r>
      <w:r w:rsidRPr="00A253DB">
        <w:rPr>
          <w:rtl/>
        </w:rPr>
        <w:t>121 و243</w:t>
      </w:r>
      <w:r w:rsidRPr="00A253DB">
        <w:rPr>
          <w:rFonts w:hint="cs"/>
          <w:rtl/>
        </w:rPr>
        <w:t xml:space="preserve"> - </w:t>
      </w:r>
      <w:r w:rsidRPr="00A253DB">
        <w:rPr>
          <w:rtl/>
        </w:rPr>
        <w:t>244 و257؛ ال</w:t>
      </w:r>
      <w:r w:rsidRPr="00A253DB">
        <w:rPr>
          <w:rFonts w:hint="cs"/>
          <w:rtl/>
        </w:rPr>
        <w:t>أ</w:t>
      </w:r>
      <w:r w:rsidRPr="00A253DB">
        <w:rPr>
          <w:rtl/>
        </w:rPr>
        <w:t>غان</w:t>
      </w:r>
      <w:r w:rsidRPr="00A253DB">
        <w:rPr>
          <w:rFonts w:hint="cs"/>
          <w:rtl/>
        </w:rPr>
        <w:t>ي</w:t>
      </w:r>
      <w:r w:rsidRPr="00A253DB">
        <w:rPr>
          <w:rFonts w:hint="eastAsia"/>
          <w:rtl/>
        </w:rPr>
        <w:t>،</w:t>
      </w:r>
      <w:r w:rsidRPr="00A253DB">
        <w:rPr>
          <w:rtl/>
        </w:rPr>
        <w:t xml:space="preserve"> </w:t>
      </w:r>
      <w:r w:rsidRPr="00A253DB">
        <w:rPr>
          <w:rFonts w:hint="cs"/>
          <w:rtl/>
        </w:rPr>
        <w:t>علي بن حسين بن محمد (أبو الفرج) الأصفهاني:</w:t>
      </w:r>
      <w:r w:rsidRPr="00A253DB">
        <w:rPr>
          <w:rtl/>
        </w:rPr>
        <w:t xml:space="preserve"> ص101؛ تاريخ الطبري، تاريخ ال</w:t>
      </w:r>
      <w:r w:rsidRPr="00A253DB">
        <w:rPr>
          <w:rFonts w:hint="cs"/>
          <w:rtl/>
        </w:rPr>
        <w:t>أ</w:t>
      </w:r>
      <w:r w:rsidRPr="00A253DB">
        <w:rPr>
          <w:rtl/>
        </w:rPr>
        <w:t>مم والملوك، محمد بن جرير الطبري</w:t>
      </w:r>
      <w:r w:rsidRPr="00A253DB">
        <w:rPr>
          <w:rFonts w:hint="cs"/>
          <w:rtl/>
        </w:rPr>
        <w:t>:</w:t>
      </w:r>
      <w:r w:rsidRPr="00A253DB">
        <w:rPr>
          <w:rtl/>
        </w:rPr>
        <w:t xml:space="preserve"> ج5 ص254 و276؛</w:t>
      </w:r>
      <w:r w:rsidRPr="00A253DB">
        <w:rPr>
          <w:rFonts w:hint="cs"/>
          <w:rtl/>
        </w:rPr>
        <w:t xml:space="preserve"> الكامل في التاريخ، علي بن محمد (ابن الأثير) الشيباني:</w:t>
      </w:r>
      <w:r w:rsidRPr="00A253DB">
        <w:rPr>
          <w:rtl/>
        </w:rPr>
        <w:t xml:space="preserve"> ج3 ص473 و485</w:t>
      </w:r>
      <w:r w:rsidRPr="00A253DB">
        <w:rPr>
          <w:rFonts w:hint="cs"/>
          <w:rtl/>
        </w:rPr>
        <w:t>؛</w:t>
      </w:r>
      <w:r w:rsidRPr="00A253DB">
        <w:rPr>
          <w:rtl/>
        </w:rPr>
        <w:t xml:space="preserve"> الطبقات الکبر</w:t>
      </w:r>
      <w:r w:rsidRPr="00A253DB">
        <w:rPr>
          <w:rFonts w:hint="cs"/>
          <w:rtl/>
        </w:rPr>
        <w:t>ی،</w:t>
      </w:r>
      <w:r w:rsidRPr="00A253DB">
        <w:rPr>
          <w:rtl/>
        </w:rPr>
        <w:t xml:space="preserve"> محمد بن سعد بن منبع (ابن سعد) البصري: ج6 ص242؛</w:t>
      </w:r>
      <w:r w:rsidRPr="00A253DB">
        <w:rPr>
          <w:rFonts w:hint="cs"/>
          <w:rtl/>
        </w:rPr>
        <w:t xml:space="preserve"> </w:t>
      </w:r>
      <w:r w:rsidRPr="00A253DB">
        <w:rPr>
          <w:rtl/>
        </w:rPr>
        <w:t>الغارات</w:t>
      </w:r>
      <w:r w:rsidRPr="00A253DB">
        <w:rPr>
          <w:rFonts w:hint="cs"/>
          <w:rtl/>
        </w:rPr>
        <w:t>،</w:t>
      </w:r>
      <w:r w:rsidRPr="00A253DB">
        <w:rPr>
          <w:rtl/>
        </w:rPr>
        <w:t xml:space="preserve"> إبراهيم</w:t>
      </w:r>
      <w:r w:rsidRPr="00A253DB">
        <w:rPr>
          <w:rFonts w:hint="cs"/>
          <w:rtl/>
        </w:rPr>
        <w:t xml:space="preserve"> بن محمد بن هلال الثقفي الكوفي:</w:t>
      </w:r>
      <w:r w:rsidRPr="00A253DB">
        <w:rPr>
          <w:rtl/>
        </w:rPr>
        <w:t xml:space="preserve"> ص809؛ الاست</w:t>
      </w:r>
      <w:r w:rsidRPr="00A253DB">
        <w:rPr>
          <w:rFonts w:hint="cs"/>
          <w:rtl/>
        </w:rPr>
        <w:t>ي</w:t>
      </w:r>
      <w:r w:rsidRPr="00A253DB">
        <w:rPr>
          <w:rFonts w:hint="eastAsia"/>
          <w:rtl/>
        </w:rPr>
        <w:t>عاب</w:t>
      </w:r>
      <w:r w:rsidRPr="00A253DB">
        <w:rPr>
          <w:rtl/>
        </w:rPr>
        <w:t xml:space="preserve"> في معرفة ال</w:t>
      </w:r>
      <w:r w:rsidRPr="00A253DB">
        <w:rPr>
          <w:rFonts w:hint="cs"/>
          <w:rtl/>
        </w:rPr>
        <w:t>أ</w:t>
      </w:r>
      <w:r w:rsidRPr="00A253DB">
        <w:rPr>
          <w:rtl/>
        </w:rPr>
        <w:t xml:space="preserve">صحاب، </w:t>
      </w:r>
    </w:p>
    <w:p w14:paraId="390857DC" w14:textId="77777777" w:rsidR="00753FB8" w:rsidRDefault="00753FB8" w:rsidP="00753FB8">
      <w:pPr>
        <w:pStyle w:val="libNormal"/>
        <w:rPr>
          <w:rtl/>
        </w:rPr>
      </w:pPr>
      <w:r>
        <w:rPr>
          <w:rtl/>
        </w:rPr>
        <w:br w:type="page"/>
      </w:r>
    </w:p>
    <w:p w14:paraId="2247C84A" w14:textId="32A43047" w:rsidR="009073AF" w:rsidRPr="00A253DB" w:rsidRDefault="009073AF" w:rsidP="00753FB8">
      <w:pPr>
        <w:pStyle w:val="libNormal0"/>
        <w:rPr>
          <w:rtl/>
        </w:rPr>
      </w:pPr>
      <w:r w:rsidRPr="00A253DB">
        <w:rPr>
          <w:rtl/>
        </w:rPr>
        <w:lastRenderedPageBreak/>
        <w:t xml:space="preserve">يوسف بن عبد الله (ابن عبد البر) القرطبي: </w:t>
      </w:r>
      <w:r w:rsidRPr="00A253DB">
        <w:rPr>
          <w:rFonts w:hint="cs"/>
          <w:rtl/>
        </w:rPr>
        <w:t>ج1 ص</w:t>
      </w:r>
      <w:r w:rsidRPr="00A253DB">
        <w:rPr>
          <w:rtl/>
        </w:rPr>
        <w:t xml:space="preserve">329؛ </w:t>
      </w:r>
      <w:r w:rsidRPr="00A253DB">
        <w:rPr>
          <w:rFonts w:hint="cs"/>
          <w:rtl/>
        </w:rPr>
        <w:t>أ</w:t>
      </w:r>
      <w:r w:rsidRPr="00A253DB">
        <w:rPr>
          <w:rtl/>
        </w:rPr>
        <w:t>سد</w:t>
      </w:r>
      <w:r w:rsidRPr="00A253DB">
        <w:rPr>
          <w:rFonts w:hint="cs"/>
          <w:rtl/>
        </w:rPr>
        <w:t xml:space="preserve"> </w:t>
      </w:r>
      <w:r w:rsidRPr="00A253DB">
        <w:rPr>
          <w:rtl/>
        </w:rPr>
        <w:t>الغاب</w:t>
      </w:r>
      <w:r w:rsidRPr="00A253DB">
        <w:rPr>
          <w:rFonts w:hint="cs"/>
          <w:rtl/>
        </w:rPr>
        <w:t>ة في معرفة الصحابة، علي بن محمد بن عبد الكريم (ابن الأثير) الجزري:</w:t>
      </w:r>
      <w:r w:rsidRPr="00A253DB">
        <w:rPr>
          <w:rtl/>
        </w:rPr>
        <w:t xml:space="preserve"> ص461 ؛ ا</w:t>
      </w:r>
      <w:r w:rsidRPr="00A253DB">
        <w:rPr>
          <w:rFonts w:hint="cs"/>
          <w:rtl/>
        </w:rPr>
        <w:t>لأ</w:t>
      </w:r>
      <w:r w:rsidRPr="00A253DB">
        <w:rPr>
          <w:rtl/>
        </w:rPr>
        <w:t>خبار الطوال</w:t>
      </w:r>
      <w:r w:rsidRPr="00A253DB">
        <w:rPr>
          <w:rFonts w:hint="cs"/>
          <w:rtl/>
        </w:rPr>
        <w:t>، أحمد بن داود الدينوري:</w:t>
      </w:r>
      <w:r w:rsidRPr="00A253DB">
        <w:rPr>
          <w:rtl/>
        </w:rPr>
        <w:t xml:space="preserve"> ص145.</w:t>
      </w:r>
    </w:p>
    <w:p w14:paraId="36DB7428" w14:textId="77777777" w:rsidR="009073AF" w:rsidRPr="00A253DB" w:rsidRDefault="009073AF" w:rsidP="00A253DB">
      <w:pPr>
        <w:pStyle w:val="libNormal"/>
        <w:rPr>
          <w:rtl/>
        </w:rPr>
      </w:pPr>
      <w:r w:rsidRPr="00A253DB">
        <w:rPr>
          <w:rtl/>
        </w:rPr>
        <w:t>267</w:t>
      </w:r>
      <w:r w:rsidRPr="00A253DB">
        <w:rPr>
          <w:rFonts w:hint="cs"/>
          <w:rtl/>
        </w:rPr>
        <w:t xml:space="preserve">- </w:t>
      </w:r>
      <w:r w:rsidRPr="00A253DB">
        <w:rPr>
          <w:rtl/>
        </w:rPr>
        <w:t>شرح نهج البلاغة،</w:t>
      </w:r>
      <w:r w:rsidRPr="00A253DB">
        <w:rPr>
          <w:rFonts w:hint="cs"/>
          <w:rtl/>
        </w:rPr>
        <w:t xml:space="preserve"> الحافظ</w:t>
      </w:r>
      <w:r w:rsidRPr="00A253DB">
        <w:rPr>
          <w:rtl/>
        </w:rPr>
        <w:t xml:space="preserve"> ابن أبي الحديد المعتزلي: ج8 ص256</w:t>
      </w:r>
      <w:r w:rsidRPr="00A253DB">
        <w:rPr>
          <w:rFonts w:hint="cs"/>
          <w:rtl/>
        </w:rPr>
        <w:t xml:space="preserve"> - </w:t>
      </w:r>
      <w:r w:rsidRPr="00A253DB">
        <w:rPr>
          <w:rtl/>
        </w:rPr>
        <w:t xml:space="preserve">258؛ </w:t>
      </w:r>
      <w:r w:rsidRPr="00A253DB">
        <w:rPr>
          <w:rFonts w:hint="cs"/>
          <w:rtl/>
        </w:rPr>
        <w:t>أ</w:t>
      </w:r>
      <w:r w:rsidRPr="00A253DB">
        <w:rPr>
          <w:rtl/>
        </w:rPr>
        <w:t>عيان الشيعة، العلامة السيد محسن ال</w:t>
      </w:r>
      <w:r w:rsidRPr="00A253DB">
        <w:rPr>
          <w:rFonts w:hint="cs"/>
          <w:rtl/>
        </w:rPr>
        <w:t>أ</w:t>
      </w:r>
      <w:r w:rsidRPr="00A253DB">
        <w:rPr>
          <w:rtl/>
        </w:rPr>
        <w:t>مين العاملي: ج4 ص237؛ تاريخ اليعقوب</w:t>
      </w:r>
      <w:r w:rsidRPr="00A253DB">
        <w:rPr>
          <w:rFonts w:hint="cs"/>
          <w:rtl/>
        </w:rPr>
        <w:t>ي</w:t>
      </w:r>
      <w:r w:rsidRPr="00A253DB">
        <w:rPr>
          <w:rtl/>
        </w:rPr>
        <w:t xml:space="preserve">، أحمد </w:t>
      </w:r>
      <w:r w:rsidRPr="00A253DB">
        <w:rPr>
          <w:rFonts w:hint="cs"/>
          <w:rtl/>
        </w:rPr>
        <w:t xml:space="preserve">بن أبي يعقوب (ابن واضح) </w:t>
      </w:r>
      <w:r w:rsidRPr="00A253DB">
        <w:rPr>
          <w:rtl/>
        </w:rPr>
        <w:t>اليعقوب</w:t>
      </w:r>
      <w:r w:rsidRPr="00A253DB">
        <w:rPr>
          <w:rFonts w:hint="cs"/>
          <w:rtl/>
        </w:rPr>
        <w:t>ي</w:t>
      </w:r>
      <w:r w:rsidRPr="00A253DB">
        <w:rPr>
          <w:rtl/>
        </w:rPr>
        <w:t>: ج1 ص171</w:t>
      </w:r>
      <w:r w:rsidRPr="00A253DB">
        <w:rPr>
          <w:rFonts w:hint="cs"/>
          <w:rtl/>
        </w:rPr>
        <w:t xml:space="preserve"> - </w:t>
      </w:r>
      <w:r w:rsidRPr="00A253DB">
        <w:rPr>
          <w:rtl/>
        </w:rPr>
        <w:t>172؛ الطبقات الكبرى، محمد بن سعد بن منبع (ابن سعد) البصري: ج4 ص226</w:t>
      </w:r>
      <w:r w:rsidRPr="00A253DB">
        <w:rPr>
          <w:rFonts w:hint="cs"/>
          <w:rtl/>
        </w:rPr>
        <w:t xml:space="preserve"> - </w:t>
      </w:r>
      <w:r w:rsidRPr="00A253DB">
        <w:rPr>
          <w:rtl/>
        </w:rPr>
        <w:t>229؛ تاريخ الطبري، تاريخ ال</w:t>
      </w:r>
      <w:r w:rsidRPr="00A253DB">
        <w:rPr>
          <w:rFonts w:hint="cs"/>
          <w:rtl/>
        </w:rPr>
        <w:t>أ</w:t>
      </w:r>
      <w:r w:rsidRPr="00A253DB">
        <w:rPr>
          <w:rtl/>
        </w:rPr>
        <w:t>مم والملوك، محمد بن جرير الطبري: ج3 ص336؛ مروج الذهب</w:t>
      </w:r>
      <w:r w:rsidRPr="00A253DB">
        <w:rPr>
          <w:rFonts w:hint="cs"/>
          <w:rtl/>
        </w:rPr>
        <w:t xml:space="preserve"> ومعادن الجوهر،</w:t>
      </w:r>
      <w:r w:rsidRPr="00A253DB">
        <w:rPr>
          <w:rtl/>
        </w:rPr>
        <w:t xml:space="preserve"> </w:t>
      </w:r>
      <w:r w:rsidRPr="00A253DB">
        <w:rPr>
          <w:rFonts w:hint="cs"/>
          <w:rtl/>
        </w:rPr>
        <w:t xml:space="preserve">علي بن حسين بن علي </w:t>
      </w:r>
      <w:r w:rsidRPr="00A253DB">
        <w:rPr>
          <w:rtl/>
        </w:rPr>
        <w:t>المسعود</w:t>
      </w:r>
      <w:r w:rsidRPr="00A253DB">
        <w:rPr>
          <w:rFonts w:hint="cs"/>
          <w:rtl/>
        </w:rPr>
        <w:t>ي</w:t>
      </w:r>
      <w:r w:rsidRPr="00A253DB">
        <w:rPr>
          <w:rtl/>
        </w:rPr>
        <w:t>: ج1 ص698.</w:t>
      </w:r>
    </w:p>
    <w:p w14:paraId="1C0401FE" w14:textId="77777777" w:rsidR="009073AF" w:rsidRPr="00A253DB" w:rsidRDefault="009073AF" w:rsidP="00A253DB">
      <w:pPr>
        <w:pStyle w:val="libNormal"/>
        <w:rPr>
          <w:rtl/>
        </w:rPr>
      </w:pPr>
      <w:r w:rsidRPr="00A253DB">
        <w:rPr>
          <w:rtl/>
        </w:rPr>
        <w:t>268</w:t>
      </w:r>
      <w:r w:rsidRPr="00A253DB">
        <w:rPr>
          <w:rFonts w:hint="cs"/>
          <w:rtl/>
        </w:rPr>
        <w:t xml:space="preserve">- </w:t>
      </w:r>
      <w:r w:rsidRPr="00A253DB">
        <w:rPr>
          <w:rtl/>
        </w:rPr>
        <w:t>الطبقات الكبرى، محمد بن سعد بن منبع (ابن سعد) البصري: ج4 ص354؛ المجروحين</w:t>
      </w:r>
      <w:r w:rsidRPr="00A253DB">
        <w:rPr>
          <w:rFonts w:hint="cs"/>
          <w:rtl/>
        </w:rPr>
        <w:t xml:space="preserve"> من المحدثين والضعفاء والمتروكين</w:t>
      </w:r>
      <w:r w:rsidRPr="00A253DB">
        <w:rPr>
          <w:rtl/>
        </w:rPr>
        <w:t xml:space="preserve">، </w:t>
      </w:r>
      <w:r w:rsidRPr="00A253DB">
        <w:rPr>
          <w:rFonts w:hint="cs"/>
          <w:rtl/>
        </w:rPr>
        <w:t xml:space="preserve">محمد </w:t>
      </w:r>
      <w:r w:rsidRPr="00A253DB">
        <w:rPr>
          <w:rtl/>
        </w:rPr>
        <w:t>ابن حبان</w:t>
      </w:r>
      <w:r w:rsidRPr="00A253DB">
        <w:rPr>
          <w:rFonts w:hint="cs"/>
          <w:rtl/>
        </w:rPr>
        <w:t xml:space="preserve"> بن أحمد (ابن حبان) السجستاني</w:t>
      </w:r>
      <w:r w:rsidRPr="00A253DB">
        <w:rPr>
          <w:rtl/>
        </w:rPr>
        <w:t xml:space="preserve">: ج1 ص35؛ شرح نهج البلاغة، </w:t>
      </w:r>
      <w:r w:rsidRPr="00A253DB">
        <w:rPr>
          <w:rFonts w:hint="cs"/>
          <w:rtl/>
        </w:rPr>
        <w:t xml:space="preserve">الحافظ </w:t>
      </w:r>
      <w:r w:rsidRPr="00A253DB">
        <w:rPr>
          <w:rtl/>
        </w:rPr>
        <w:t>ابن أبي الحديد المعتزلي</w:t>
      </w:r>
      <w:r w:rsidRPr="00A253DB">
        <w:rPr>
          <w:rFonts w:hint="cs"/>
          <w:rtl/>
        </w:rPr>
        <w:t>:</w:t>
      </w:r>
      <w:r w:rsidRPr="00A253DB">
        <w:rPr>
          <w:rtl/>
        </w:rPr>
        <w:t xml:space="preserve"> ج8 ص256.</w:t>
      </w:r>
    </w:p>
    <w:p w14:paraId="60CD307C" w14:textId="77777777" w:rsidR="009073AF" w:rsidRPr="00A253DB" w:rsidRDefault="009073AF" w:rsidP="00A253DB">
      <w:pPr>
        <w:pStyle w:val="libNormal"/>
        <w:rPr>
          <w:rtl/>
        </w:rPr>
      </w:pPr>
      <w:r w:rsidRPr="00A253DB">
        <w:rPr>
          <w:rtl/>
        </w:rPr>
        <w:t xml:space="preserve">269 دائرة المعارف </w:t>
      </w:r>
      <w:r w:rsidRPr="00A253DB">
        <w:rPr>
          <w:rFonts w:hint="cs"/>
          <w:rtl/>
        </w:rPr>
        <w:t xml:space="preserve">الإسلامية </w:t>
      </w:r>
      <w:r w:rsidRPr="00A253DB">
        <w:rPr>
          <w:rtl/>
        </w:rPr>
        <w:t>الشيعية،</w:t>
      </w:r>
      <w:r w:rsidRPr="00A253DB">
        <w:rPr>
          <w:rFonts w:hint="cs"/>
          <w:rtl/>
        </w:rPr>
        <w:t xml:space="preserve"> السيد حسن الأمين:</w:t>
      </w:r>
      <w:r w:rsidRPr="00A253DB">
        <w:rPr>
          <w:rtl/>
        </w:rPr>
        <w:t xml:space="preserve"> ج6 ص105.</w:t>
      </w:r>
    </w:p>
    <w:p w14:paraId="3AC9DC44" w14:textId="77777777" w:rsidR="009073AF" w:rsidRPr="00A253DB" w:rsidRDefault="009073AF" w:rsidP="00A253DB">
      <w:pPr>
        <w:pStyle w:val="libNormal"/>
        <w:rPr>
          <w:rtl/>
        </w:rPr>
      </w:pPr>
      <w:r w:rsidRPr="00A253DB">
        <w:rPr>
          <w:rtl/>
        </w:rPr>
        <w:t>270</w:t>
      </w:r>
      <w:r w:rsidRPr="00A253DB">
        <w:rPr>
          <w:rFonts w:hint="cs"/>
          <w:rtl/>
        </w:rPr>
        <w:t xml:space="preserve">- </w:t>
      </w:r>
      <w:r w:rsidRPr="00A253DB">
        <w:rPr>
          <w:rtl/>
        </w:rPr>
        <w:t>ال</w:t>
      </w:r>
      <w:r w:rsidRPr="00A253DB">
        <w:rPr>
          <w:rFonts w:hint="cs"/>
          <w:rtl/>
        </w:rPr>
        <w:t>ك</w:t>
      </w:r>
      <w:r w:rsidRPr="00A253DB">
        <w:rPr>
          <w:rtl/>
        </w:rPr>
        <w:t>امل في التاريخ،</w:t>
      </w:r>
      <w:r w:rsidRPr="00A253DB">
        <w:rPr>
          <w:rFonts w:hint="cs"/>
          <w:rtl/>
        </w:rPr>
        <w:t xml:space="preserve"> علي بن محمد (ابن اثير) الشيباني:</w:t>
      </w:r>
      <w:r w:rsidRPr="00A253DB">
        <w:rPr>
          <w:rtl/>
        </w:rPr>
        <w:t xml:space="preserve"> ج3 ص477.</w:t>
      </w:r>
    </w:p>
    <w:p w14:paraId="6D13E0A9" w14:textId="77777777" w:rsidR="009073AF" w:rsidRPr="00A253DB" w:rsidRDefault="009073AF" w:rsidP="00A253DB">
      <w:pPr>
        <w:pStyle w:val="libNormal"/>
        <w:rPr>
          <w:rtl/>
        </w:rPr>
      </w:pPr>
      <w:r w:rsidRPr="00A253DB">
        <w:rPr>
          <w:rtl/>
        </w:rPr>
        <w:t>271</w:t>
      </w:r>
      <w:r w:rsidRPr="00A253DB">
        <w:rPr>
          <w:rFonts w:hint="cs"/>
          <w:rtl/>
        </w:rPr>
        <w:t xml:space="preserve">- </w:t>
      </w:r>
      <w:r w:rsidRPr="00A253DB">
        <w:rPr>
          <w:rtl/>
        </w:rPr>
        <w:t>أنساب ال</w:t>
      </w:r>
      <w:r w:rsidRPr="00A253DB">
        <w:rPr>
          <w:rFonts w:hint="cs"/>
          <w:rtl/>
        </w:rPr>
        <w:t>أ</w:t>
      </w:r>
      <w:r w:rsidRPr="00A253DB">
        <w:rPr>
          <w:rtl/>
        </w:rPr>
        <w:t>شراف، أحمد بن يحيى</w:t>
      </w:r>
      <w:r w:rsidRPr="00A253DB">
        <w:rPr>
          <w:rFonts w:hint="cs"/>
          <w:rtl/>
        </w:rPr>
        <w:t xml:space="preserve"> بن جابر</w:t>
      </w:r>
      <w:r w:rsidRPr="00A253DB">
        <w:rPr>
          <w:rtl/>
        </w:rPr>
        <w:t xml:space="preserve"> البلاذري: ج5 ص530. </w:t>
      </w:r>
    </w:p>
    <w:p w14:paraId="2E9EA9EF" w14:textId="77777777" w:rsidR="009073AF" w:rsidRPr="00A253DB" w:rsidRDefault="009073AF" w:rsidP="00A253DB">
      <w:pPr>
        <w:pStyle w:val="libNormal"/>
        <w:rPr>
          <w:rtl/>
        </w:rPr>
      </w:pPr>
      <w:r w:rsidRPr="00A253DB">
        <w:rPr>
          <w:rtl/>
        </w:rPr>
        <w:t>272</w:t>
      </w:r>
      <w:r w:rsidRPr="00A253DB">
        <w:rPr>
          <w:rFonts w:hint="cs"/>
          <w:rtl/>
        </w:rPr>
        <w:t xml:space="preserve">- </w:t>
      </w:r>
      <w:r w:rsidRPr="00A253DB">
        <w:rPr>
          <w:rtl/>
        </w:rPr>
        <w:t>ال</w:t>
      </w:r>
      <w:r w:rsidRPr="00A253DB">
        <w:rPr>
          <w:rFonts w:hint="cs"/>
          <w:rtl/>
        </w:rPr>
        <w:t>أ</w:t>
      </w:r>
      <w:r w:rsidRPr="00A253DB">
        <w:rPr>
          <w:rtl/>
        </w:rPr>
        <w:t>خبار الطوال،</w:t>
      </w:r>
      <w:r w:rsidRPr="00A253DB">
        <w:rPr>
          <w:rFonts w:hint="cs"/>
          <w:rtl/>
        </w:rPr>
        <w:t xml:space="preserve"> أحمد بن داود الدينوري: ص</w:t>
      </w:r>
      <w:r w:rsidRPr="00A253DB">
        <w:rPr>
          <w:rtl/>
        </w:rPr>
        <w:t>145؛ تاريخ الطبر</w:t>
      </w:r>
      <w:r w:rsidRPr="00A253DB">
        <w:rPr>
          <w:rFonts w:hint="cs"/>
          <w:rtl/>
        </w:rPr>
        <w:t>ي</w:t>
      </w:r>
      <w:r w:rsidRPr="00A253DB">
        <w:rPr>
          <w:rtl/>
        </w:rPr>
        <w:t>، تار</w:t>
      </w:r>
      <w:r w:rsidRPr="00A253DB">
        <w:rPr>
          <w:rFonts w:hint="cs"/>
          <w:rtl/>
        </w:rPr>
        <w:t>ي</w:t>
      </w:r>
      <w:r w:rsidRPr="00A253DB">
        <w:rPr>
          <w:rFonts w:hint="eastAsia"/>
          <w:rtl/>
        </w:rPr>
        <w:t>خ</w:t>
      </w:r>
      <w:r w:rsidRPr="00A253DB">
        <w:rPr>
          <w:rtl/>
        </w:rPr>
        <w:t xml:space="preserve"> الأمم والملوك، محمد بن جرير</w:t>
      </w:r>
      <w:r w:rsidRPr="00A253DB">
        <w:rPr>
          <w:rFonts w:hint="cs"/>
          <w:rtl/>
        </w:rPr>
        <w:t xml:space="preserve"> الطبري</w:t>
      </w:r>
      <w:r w:rsidRPr="00A253DB">
        <w:rPr>
          <w:rtl/>
        </w:rPr>
        <w:t>: ج4 ص485؛ الكامل في التاريخ، عل</w:t>
      </w:r>
      <w:r w:rsidRPr="00A253DB">
        <w:rPr>
          <w:rFonts w:hint="cs"/>
          <w:rtl/>
        </w:rPr>
        <w:t>ی</w:t>
      </w:r>
      <w:r w:rsidRPr="00A253DB">
        <w:rPr>
          <w:rtl/>
        </w:rPr>
        <w:t xml:space="preserve"> بن أبي الكرم (ابن ال</w:t>
      </w:r>
      <w:r w:rsidRPr="00A253DB">
        <w:rPr>
          <w:rFonts w:hint="cs"/>
          <w:rtl/>
        </w:rPr>
        <w:t>أ</w:t>
      </w:r>
      <w:r w:rsidRPr="00A253DB">
        <w:rPr>
          <w:rtl/>
        </w:rPr>
        <w:t xml:space="preserve">ثير) </w:t>
      </w:r>
      <w:r w:rsidRPr="00A253DB">
        <w:rPr>
          <w:rFonts w:hint="cs"/>
          <w:rtl/>
        </w:rPr>
        <w:t>الشيباني:</w:t>
      </w:r>
      <w:r w:rsidRPr="00A253DB">
        <w:rPr>
          <w:rtl/>
        </w:rPr>
        <w:t xml:space="preserve"> ج3 ص231. </w:t>
      </w:r>
    </w:p>
    <w:p w14:paraId="17E9F717" w14:textId="77777777" w:rsidR="009073AF" w:rsidRPr="00A253DB" w:rsidRDefault="009073AF" w:rsidP="00A253DB">
      <w:pPr>
        <w:pStyle w:val="libNormal"/>
        <w:rPr>
          <w:rtl/>
        </w:rPr>
      </w:pPr>
      <w:r w:rsidRPr="00A253DB">
        <w:rPr>
          <w:rtl/>
        </w:rPr>
        <w:t>273</w:t>
      </w:r>
      <w:r w:rsidRPr="00A253DB">
        <w:rPr>
          <w:rFonts w:hint="cs"/>
          <w:rtl/>
        </w:rPr>
        <w:t>- أ</w:t>
      </w:r>
      <w:r w:rsidRPr="00A253DB">
        <w:rPr>
          <w:rtl/>
        </w:rPr>
        <w:t>نساب ال</w:t>
      </w:r>
      <w:r w:rsidRPr="00A253DB">
        <w:rPr>
          <w:rFonts w:hint="cs"/>
          <w:rtl/>
        </w:rPr>
        <w:t>أ</w:t>
      </w:r>
      <w:r w:rsidRPr="00A253DB">
        <w:rPr>
          <w:rtl/>
        </w:rPr>
        <w:t>شراف،</w:t>
      </w:r>
      <w:r w:rsidRPr="00A253DB">
        <w:rPr>
          <w:rFonts w:hint="cs"/>
          <w:rtl/>
        </w:rPr>
        <w:t xml:space="preserve"> أحمد بن يحيى بن جابر البلاذري:</w:t>
      </w:r>
      <w:r w:rsidRPr="00A253DB">
        <w:rPr>
          <w:rtl/>
        </w:rPr>
        <w:t xml:space="preserve"> ج5 ص235</w:t>
      </w:r>
      <w:r w:rsidRPr="00A253DB">
        <w:rPr>
          <w:rFonts w:hint="cs"/>
          <w:rtl/>
        </w:rPr>
        <w:t>.</w:t>
      </w:r>
    </w:p>
    <w:p w14:paraId="101F766E" w14:textId="77777777" w:rsidR="00753FB8" w:rsidRDefault="00753FB8" w:rsidP="00753FB8">
      <w:pPr>
        <w:pStyle w:val="libNormal"/>
        <w:rPr>
          <w:rtl/>
        </w:rPr>
      </w:pPr>
      <w:r>
        <w:rPr>
          <w:rtl/>
        </w:rPr>
        <w:br w:type="page"/>
      </w:r>
    </w:p>
    <w:p w14:paraId="05B8E8DA" w14:textId="77777777" w:rsidR="009073AF" w:rsidRPr="00A253DB" w:rsidRDefault="009073AF" w:rsidP="00A253DB">
      <w:pPr>
        <w:pStyle w:val="libNormal"/>
        <w:rPr>
          <w:rtl/>
        </w:rPr>
      </w:pPr>
      <w:r w:rsidRPr="00A253DB">
        <w:rPr>
          <w:rtl/>
        </w:rPr>
        <w:lastRenderedPageBreak/>
        <w:t>274</w:t>
      </w:r>
      <w:r w:rsidRPr="00A253DB">
        <w:rPr>
          <w:rFonts w:hint="cs"/>
          <w:rtl/>
        </w:rPr>
        <w:t xml:space="preserve">- </w:t>
      </w:r>
      <w:r w:rsidRPr="00A253DB">
        <w:rPr>
          <w:rtl/>
        </w:rPr>
        <w:t xml:space="preserve">الكامل في التاريخ، </w:t>
      </w:r>
      <w:r w:rsidRPr="00A253DB">
        <w:rPr>
          <w:rFonts w:hint="cs"/>
          <w:rtl/>
        </w:rPr>
        <w:t>علي بن محمد (</w:t>
      </w:r>
      <w:r w:rsidRPr="00A253DB">
        <w:rPr>
          <w:rtl/>
        </w:rPr>
        <w:t>ابن اثير</w:t>
      </w:r>
      <w:r w:rsidRPr="00A253DB">
        <w:rPr>
          <w:rFonts w:hint="cs"/>
          <w:rtl/>
        </w:rPr>
        <w:t>) الشيباني</w:t>
      </w:r>
      <w:r w:rsidRPr="00A253DB">
        <w:rPr>
          <w:rtl/>
        </w:rPr>
        <w:t>: ج4 ص1864؛  الاست</w:t>
      </w:r>
      <w:r w:rsidRPr="00A253DB">
        <w:rPr>
          <w:rFonts w:hint="cs"/>
          <w:rtl/>
        </w:rPr>
        <w:t>ي</w:t>
      </w:r>
      <w:r w:rsidRPr="00A253DB">
        <w:rPr>
          <w:rFonts w:hint="eastAsia"/>
          <w:rtl/>
        </w:rPr>
        <w:t>عاب</w:t>
      </w:r>
      <w:r w:rsidRPr="00A253DB">
        <w:rPr>
          <w:rFonts w:hint="cs"/>
          <w:rtl/>
        </w:rPr>
        <w:t xml:space="preserve"> في معرفة الأصحاب،</w:t>
      </w:r>
      <w:r w:rsidRPr="00A253DB">
        <w:rPr>
          <w:rtl/>
        </w:rPr>
        <w:t xml:space="preserve"> يوسف بن عبد الله (ابن عبد البر) القرطبي: ج1 ص32</w:t>
      </w:r>
      <w:r w:rsidRPr="00A253DB">
        <w:rPr>
          <w:rFonts w:hint="cs"/>
          <w:rtl/>
        </w:rPr>
        <w:t>.</w:t>
      </w:r>
    </w:p>
    <w:p w14:paraId="21C9AF37" w14:textId="77777777" w:rsidR="009073AF" w:rsidRPr="00A253DB" w:rsidRDefault="009073AF" w:rsidP="00A253DB">
      <w:pPr>
        <w:pStyle w:val="libNormal"/>
        <w:rPr>
          <w:rtl/>
        </w:rPr>
      </w:pPr>
      <w:r w:rsidRPr="00A253DB">
        <w:rPr>
          <w:rtl/>
        </w:rPr>
        <w:t>275</w:t>
      </w:r>
      <w:r w:rsidRPr="00A253DB">
        <w:rPr>
          <w:rFonts w:hint="cs"/>
          <w:rtl/>
        </w:rPr>
        <w:t xml:space="preserve">- </w:t>
      </w:r>
      <w:r w:rsidRPr="00A253DB">
        <w:rPr>
          <w:rtl/>
        </w:rPr>
        <w:t>ال</w:t>
      </w:r>
      <w:r w:rsidRPr="00A253DB">
        <w:rPr>
          <w:rFonts w:hint="cs"/>
          <w:rtl/>
        </w:rPr>
        <w:t>إ</w:t>
      </w:r>
      <w:r w:rsidRPr="00A253DB">
        <w:rPr>
          <w:rtl/>
        </w:rPr>
        <w:t>مامة والس</w:t>
      </w:r>
      <w:r w:rsidRPr="00A253DB">
        <w:rPr>
          <w:rFonts w:hint="cs"/>
          <w:rtl/>
        </w:rPr>
        <w:t>ي</w:t>
      </w:r>
      <w:r w:rsidRPr="00A253DB">
        <w:rPr>
          <w:rFonts w:hint="eastAsia"/>
          <w:rtl/>
        </w:rPr>
        <w:t>اسة</w:t>
      </w:r>
      <w:r w:rsidRPr="00A253DB">
        <w:rPr>
          <w:rtl/>
        </w:rPr>
        <w:t xml:space="preserve">، </w:t>
      </w:r>
      <w:r w:rsidRPr="00A253DB">
        <w:rPr>
          <w:rFonts w:hint="cs"/>
          <w:rtl/>
        </w:rPr>
        <w:t>عبد الله بن مسلم (ابن قتيبة) الدينوري:</w:t>
      </w:r>
      <w:r w:rsidRPr="00A253DB">
        <w:rPr>
          <w:rtl/>
        </w:rPr>
        <w:t xml:space="preserve"> ج1 ص169</w:t>
      </w:r>
      <w:r w:rsidRPr="00A253DB">
        <w:rPr>
          <w:rFonts w:hint="cs"/>
          <w:rtl/>
        </w:rPr>
        <w:t xml:space="preserve"> - </w:t>
      </w:r>
      <w:r w:rsidRPr="00A253DB">
        <w:rPr>
          <w:rtl/>
        </w:rPr>
        <w:t>171.</w:t>
      </w:r>
    </w:p>
    <w:p w14:paraId="5153976A" w14:textId="77777777" w:rsidR="009073AF" w:rsidRPr="00A253DB" w:rsidRDefault="009073AF" w:rsidP="00A253DB">
      <w:pPr>
        <w:pStyle w:val="libNormal"/>
        <w:rPr>
          <w:rtl/>
        </w:rPr>
      </w:pPr>
      <w:r w:rsidRPr="00A253DB">
        <w:rPr>
          <w:rtl/>
        </w:rPr>
        <w:t>276</w:t>
      </w:r>
      <w:r w:rsidRPr="00A253DB">
        <w:rPr>
          <w:rFonts w:hint="cs"/>
          <w:rtl/>
        </w:rPr>
        <w:t>- أ</w:t>
      </w:r>
      <w:r w:rsidRPr="00A253DB">
        <w:rPr>
          <w:rtl/>
        </w:rPr>
        <w:t>نساب ال</w:t>
      </w:r>
      <w:r w:rsidRPr="00A253DB">
        <w:rPr>
          <w:rFonts w:hint="cs"/>
          <w:rtl/>
        </w:rPr>
        <w:t>أ</w:t>
      </w:r>
      <w:r w:rsidRPr="00A253DB">
        <w:rPr>
          <w:rtl/>
        </w:rPr>
        <w:t>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ج2 ص371؛</w:t>
      </w:r>
      <w:r w:rsidRPr="00A253DB">
        <w:rPr>
          <w:rFonts w:hint="cs"/>
          <w:rtl/>
        </w:rPr>
        <w:t xml:space="preserve"> </w:t>
      </w:r>
      <w:r w:rsidRPr="00A253DB">
        <w:rPr>
          <w:rtl/>
        </w:rPr>
        <w:t>الکامل</w:t>
      </w:r>
      <w:r w:rsidRPr="00A253DB">
        <w:rPr>
          <w:rFonts w:hint="cs"/>
          <w:rtl/>
        </w:rPr>
        <w:t xml:space="preserve"> في التاريخ، علي بن محمد (ابن الأثير) الشيباني:</w:t>
      </w:r>
      <w:r w:rsidRPr="00A253DB">
        <w:rPr>
          <w:rtl/>
        </w:rPr>
        <w:t xml:space="preserve"> ج3 ص377؛</w:t>
      </w:r>
      <w:r w:rsidRPr="00A253DB">
        <w:rPr>
          <w:rFonts w:hint="cs"/>
          <w:rtl/>
        </w:rPr>
        <w:t xml:space="preserve"> الأخبار الطوال، أحمد بن داود الدينوري:</w:t>
      </w:r>
      <w:r w:rsidRPr="00A253DB">
        <w:rPr>
          <w:rtl/>
        </w:rPr>
        <w:t xml:space="preserve"> ص210</w:t>
      </w:r>
      <w:r w:rsidRPr="00A253DB">
        <w:rPr>
          <w:rFonts w:hint="cs"/>
          <w:rtl/>
        </w:rPr>
        <w:t xml:space="preserve">؛ </w:t>
      </w:r>
      <w:r w:rsidRPr="00A253DB">
        <w:rPr>
          <w:rtl/>
        </w:rPr>
        <w:t>ال</w:t>
      </w:r>
      <w:r w:rsidRPr="00A253DB">
        <w:rPr>
          <w:rFonts w:hint="cs"/>
          <w:rtl/>
        </w:rPr>
        <w:t>إ</w:t>
      </w:r>
      <w:r w:rsidRPr="00A253DB">
        <w:rPr>
          <w:rtl/>
        </w:rPr>
        <w:t>مام</w:t>
      </w:r>
      <w:r w:rsidRPr="00A253DB">
        <w:rPr>
          <w:rFonts w:hint="cs"/>
          <w:rtl/>
        </w:rPr>
        <w:t xml:space="preserve">ة والسياسة، عبد الله بن مسلم (ابن قتيبة) الدينوري: </w:t>
      </w:r>
      <w:r w:rsidRPr="00A253DB">
        <w:rPr>
          <w:rtl/>
        </w:rPr>
        <w:t xml:space="preserve"> ج1 ص169</w:t>
      </w:r>
      <w:r w:rsidRPr="00A253DB">
        <w:rPr>
          <w:rFonts w:hint="cs"/>
          <w:rtl/>
        </w:rPr>
        <w:t>.</w:t>
      </w:r>
    </w:p>
    <w:p w14:paraId="0EE48D76" w14:textId="77777777" w:rsidR="009073AF" w:rsidRPr="00A253DB" w:rsidRDefault="009073AF" w:rsidP="00A253DB">
      <w:pPr>
        <w:pStyle w:val="libNormal"/>
        <w:rPr>
          <w:rtl/>
        </w:rPr>
      </w:pPr>
      <w:r w:rsidRPr="00A253DB">
        <w:rPr>
          <w:rtl/>
        </w:rPr>
        <w:t>277</w:t>
      </w:r>
      <w:r w:rsidRPr="00A253DB">
        <w:rPr>
          <w:rFonts w:hint="cs"/>
          <w:rtl/>
        </w:rPr>
        <w:t>- الغارات، إبراهيم بن محمد بن هلال الثقفي الكوفي:</w:t>
      </w:r>
      <w:r w:rsidRPr="00A253DB">
        <w:rPr>
          <w:rtl/>
        </w:rPr>
        <w:t xml:space="preserve"> ج2 ص416</w:t>
      </w:r>
      <w:r w:rsidRPr="00A253DB">
        <w:rPr>
          <w:rFonts w:hint="cs"/>
          <w:rtl/>
        </w:rPr>
        <w:t xml:space="preserve"> - </w:t>
      </w:r>
      <w:r w:rsidRPr="00A253DB">
        <w:rPr>
          <w:rtl/>
        </w:rPr>
        <w:t>426</w:t>
      </w:r>
      <w:r w:rsidRPr="00A253DB">
        <w:rPr>
          <w:rFonts w:hint="cs"/>
          <w:rtl/>
        </w:rPr>
        <w:t>؛ تاريخ اليعقوبي، أحمد بن أبي يعقوب (ابن واضح) اليعقوبي:</w:t>
      </w:r>
      <w:r w:rsidRPr="00A253DB">
        <w:rPr>
          <w:rtl/>
        </w:rPr>
        <w:t xml:space="preserve"> ج2 ص196؛</w:t>
      </w:r>
      <w:r w:rsidRPr="00A253DB">
        <w:rPr>
          <w:rFonts w:hint="cs"/>
          <w:rtl/>
        </w:rPr>
        <w:t xml:space="preserve"> أ</w:t>
      </w:r>
      <w:r w:rsidRPr="00A253DB">
        <w:rPr>
          <w:rtl/>
        </w:rPr>
        <w:t>نساب ال</w:t>
      </w:r>
      <w:r w:rsidRPr="00A253DB">
        <w:rPr>
          <w:rFonts w:hint="cs"/>
          <w:rtl/>
        </w:rPr>
        <w:t>أ</w:t>
      </w:r>
      <w:r w:rsidRPr="00A253DB">
        <w:rPr>
          <w:rtl/>
        </w:rPr>
        <w:t>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ج2 ص438؛ تاريخ الطبر</w:t>
      </w:r>
      <w:r w:rsidRPr="00A253DB">
        <w:rPr>
          <w:rFonts w:hint="cs"/>
          <w:rtl/>
        </w:rPr>
        <w:t>ي</w:t>
      </w:r>
      <w:r w:rsidRPr="00A253DB">
        <w:rPr>
          <w:rtl/>
        </w:rPr>
        <w:t xml:space="preserve">، </w:t>
      </w:r>
      <w:r w:rsidRPr="00A253DB">
        <w:rPr>
          <w:rFonts w:hint="eastAsia"/>
          <w:rtl/>
        </w:rPr>
        <w:t>تاريخ</w:t>
      </w:r>
      <w:r w:rsidRPr="00A253DB">
        <w:rPr>
          <w:rtl/>
        </w:rPr>
        <w:t xml:space="preserve"> الأمم والملوك، محمد بن جرير الطبري: ج5 ص135</w:t>
      </w:r>
      <w:r w:rsidRPr="00A253DB">
        <w:rPr>
          <w:rFonts w:hint="cs"/>
          <w:rtl/>
        </w:rPr>
        <w:t>.</w:t>
      </w:r>
    </w:p>
    <w:p w14:paraId="71139412" w14:textId="77777777" w:rsidR="009073AF" w:rsidRPr="00A253DB" w:rsidRDefault="009073AF" w:rsidP="00A253DB">
      <w:pPr>
        <w:pStyle w:val="libNormal"/>
        <w:rPr>
          <w:rtl/>
        </w:rPr>
      </w:pPr>
      <w:r w:rsidRPr="00A253DB">
        <w:rPr>
          <w:rtl/>
        </w:rPr>
        <w:t>278</w:t>
      </w:r>
      <w:r w:rsidRPr="00A253DB">
        <w:rPr>
          <w:rFonts w:hint="cs"/>
          <w:rtl/>
        </w:rPr>
        <w:t>- الفتوح،</w:t>
      </w:r>
      <w:r w:rsidRPr="00A253DB">
        <w:rPr>
          <w:rtl/>
        </w:rPr>
        <w:t xml:space="preserve"> محمد بن علي (ابن الأعثم) الكوفي الكندي</w:t>
      </w:r>
      <w:r w:rsidRPr="00A253DB">
        <w:rPr>
          <w:rFonts w:hint="cs"/>
          <w:rtl/>
        </w:rPr>
        <w:t>:</w:t>
      </w:r>
      <w:r w:rsidRPr="00A253DB">
        <w:rPr>
          <w:rtl/>
        </w:rPr>
        <w:t xml:space="preserve"> ج4 ص295</w:t>
      </w:r>
      <w:r w:rsidRPr="00A253DB">
        <w:rPr>
          <w:rFonts w:hint="cs"/>
          <w:rtl/>
        </w:rPr>
        <w:t xml:space="preserve"> - </w:t>
      </w:r>
      <w:r w:rsidRPr="00A253DB">
        <w:rPr>
          <w:rtl/>
        </w:rPr>
        <w:t>296؛</w:t>
      </w:r>
      <w:r w:rsidRPr="00A253DB">
        <w:rPr>
          <w:rFonts w:hint="cs"/>
          <w:rtl/>
        </w:rPr>
        <w:t xml:space="preserve"> أنساب الأشراف،</w:t>
      </w:r>
      <w:r w:rsidRPr="00A253DB">
        <w:rPr>
          <w:rtl/>
        </w:rPr>
        <w:t xml:space="preserve"> أحمد </w:t>
      </w:r>
      <w:r w:rsidRPr="00A253DB">
        <w:rPr>
          <w:rFonts w:hint="cs"/>
          <w:rtl/>
        </w:rPr>
        <w:t>بن يحيى بن جابر البلاذري:</w:t>
      </w:r>
      <w:r w:rsidRPr="00A253DB">
        <w:rPr>
          <w:rtl/>
        </w:rPr>
        <w:t xml:space="preserve"> ج3 ص151؛</w:t>
      </w:r>
      <w:r w:rsidRPr="00A253DB">
        <w:rPr>
          <w:rFonts w:hint="cs"/>
          <w:rtl/>
        </w:rPr>
        <w:t xml:space="preserve"> الأخبار الطوال، أحمد بن داود الدينوري</w:t>
      </w:r>
      <w:r w:rsidRPr="00A253DB">
        <w:rPr>
          <w:rtl/>
        </w:rPr>
        <w:t>: ص220.</w:t>
      </w:r>
    </w:p>
    <w:p w14:paraId="17247D30" w14:textId="77777777" w:rsidR="009073AF" w:rsidRPr="00A253DB" w:rsidRDefault="009073AF" w:rsidP="00A253DB">
      <w:pPr>
        <w:pStyle w:val="libNormal"/>
        <w:rPr>
          <w:rtl/>
        </w:rPr>
      </w:pPr>
      <w:r w:rsidRPr="00A253DB">
        <w:rPr>
          <w:rtl/>
        </w:rPr>
        <w:t>279</w:t>
      </w:r>
      <w:r w:rsidRPr="00A253DB">
        <w:rPr>
          <w:rFonts w:hint="cs"/>
          <w:rtl/>
        </w:rPr>
        <w:t xml:space="preserve">- </w:t>
      </w:r>
      <w:r w:rsidRPr="00A253DB">
        <w:rPr>
          <w:rtl/>
        </w:rPr>
        <w:t>أنساب الأشراف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ج5 ص245؛</w:t>
      </w:r>
      <w:r w:rsidRPr="00A253DB">
        <w:rPr>
          <w:rFonts w:hint="cs"/>
          <w:rtl/>
        </w:rPr>
        <w:t xml:space="preserve"> </w:t>
      </w:r>
      <w:r w:rsidRPr="00A253DB">
        <w:rPr>
          <w:rtl/>
        </w:rPr>
        <w:t>الکامل</w:t>
      </w:r>
      <w:r w:rsidRPr="00A253DB">
        <w:rPr>
          <w:rFonts w:hint="cs"/>
          <w:rtl/>
        </w:rPr>
        <w:t xml:space="preserve"> في التاريخ، علي بن محمد (ابن الأثير) الشيباني:</w:t>
      </w:r>
      <w:r w:rsidRPr="00A253DB">
        <w:rPr>
          <w:rtl/>
        </w:rPr>
        <w:t xml:space="preserve"> </w:t>
      </w:r>
      <w:r w:rsidRPr="00A253DB">
        <w:rPr>
          <w:rFonts w:hint="cs"/>
          <w:rtl/>
        </w:rPr>
        <w:t>ج3 ص</w:t>
      </w:r>
      <w:r w:rsidRPr="00A253DB">
        <w:rPr>
          <w:rtl/>
        </w:rPr>
        <w:t>473</w:t>
      </w:r>
      <w:r w:rsidRPr="00A253DB">
        <w:rPr>
          <w:rFonts w:hint="cs"/>
          <w:rtl/>
        </w:rPr>
        <w:t xml:space="preserve">؛ </w:t>
      </w:r>
      <w:r w:rsidRPr="00A253DB">
        <w:rPr>
          <w:rtl/>
        </w:rPr>
        <w:t>ال</w:t>
      </w:r>
      <w:r w:rsidRPr="00A253DB">
        <w:rPr>
          <w:rFonts w:hint="cs"/>
          <w:rtl/>
        </w:rPr>
        <w:t>أ</w:t>
      </w:r>
      <w:r w:rsidRPr="00A253DB">
        <w:rPr>
          <w:rtl/>
        </w:rPr>
        <w:t>غان</w:t>
      </w:r>
      <w:r w:rsidRPr="00A253DB">
        <w:rPr>
          <w:rFonts w:hint="cs"/>
          <w:rtl/>
        </w:rPr>
        <w:t>ي، علي بن حسين بن محمد (أبو الفرج) الأصفهاني: ص</w:t>
      </w:r>
      <w:r w:rsidRPr="00A253DB">
        <w:rPr>
          <w:rtl/>
        </w:rPr>
        <w:t>91</w:t>
      </w:r>
      <w:r w:rsidRPr="00A253DB">
        <w:rPr>
          <w:rFonts w:hint="cs"/>
          <w:rtl/>
        </w:rPr>
        <w:t xml:space="preserve"> - 92؛ الأخبار </w:t>
      </w:r>
      <w:r w:rsidRPr="00A253DB">
        <w:rPr>
          <w:rtl/>
        </w:rPr>
        <w:t>الطوال</w:t>
      </w:r>
      <w:r w:rsidRPr="00A253DB">
        <w:rPr>
          <w:rFonts w:hint="cs"/>
          <w:rtl/>
        </w:rPr>
        <w:t>، أحمد بن داود الدينوري: ص</w:t>
      </w:r>
      <w:r w:rsidRPr="00A253DB">
        <w:rPr>
          <w:rtl/>
        </w:rPr>
        <w:t>223.</w:t>
      </w:r>
    </w:p>
    <w:p w14:paraId="37C544E0" w14:textId="77777777" w:rsidR="00753FB8" w:rsidRDefault="009073AF" w:rsidP="00A253DB">
      <w:pPr>
        <w:pStyle w:val="libNormal"/>
        <w:rPr>
          <w:rtl/>
        </w:rPr>
      </w:pPr>
      <w:r w:rsidRPr="00A253DB">
        <w:rPr>
          <w:rtl/>
        </w:rPr>
        <w:t>280</w:t>
      </w:r>
      <w:r w:rsidRPr="00A253DB">
        <w:rPr>
          <w:rFonts w:hint="cs"/>
          <w:rtl/>
        </w:rPr>
        <w:t xml:space="preserve">- </w:t>
      </w:r>
      <w:r w:rsidRPr="00A253DB">
        <w:rPr>
          <w:rtl/>
        </w:rPr>
        <w:t>أنساب الأشراف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ج5 </w:t>
      </w:r>
    </w:p>
    <w:p w14:paraId="25F01D91" w14:textId="77777777" w:rsidR="00753FB8" w:rsidRDefault="00753FB8" w:rsidP="00753FB8">
      <w:pPr>
        <w:pStyle w:val="libNormal"/>
        <w:rPr>
          <w:rtl/>
        </w:rPr>
      </w:pPr>
      <w:r>
        <w:rPr>
          <w:rtl/>
        </w:rPr>
        <w:br w:type="page"/>
      </w:r>
    </w:p>
    <w:p w14:paraId="6DE35DA5" w14:textId="220F15D5" w:rsidR="009073AF" w:rsidRPr="00A253DB" w:rsidRDefault="009073AF" w:rsidP="00753FB8">
      <w:pPr>
        <w:pStyle w:val="libNormal0"/>
        <w:rPr>
          <w:rtl/>
        </w:rPr>
      </w:pPr>
      <w:r w:rsidRPr="00A253DB">
        <w:rPr>
          <w:rtl/>
        </w:rPr>
        <w:lastRenderedPageBreak/>
        <w:t>ص24</w:t>
      </w:r>
      <w:r w:rsidRPr="00A253DB">
        <w:rPr>
          <w:rFonts w:hint="cs"/>
          <w:rtl/>
        </w:rPr>
        <w:t xml:space="preserve">2 - </w:t>
      </w:r>
      <w:r w:rsidRPr="00A253DB">
        <w:rPr>
          <w:rtl/>
        </w:rPr>
        <w:t xml:space="preserve">244 </w:t>
      </w:r>
      <w:r w:rsidRPr="00A253DB">
        <w:rPr>
          <w:rFonts w:hint="cs"/>
          <w:rtl/>
        </w:rPr>
        <w:t xml:space="preserve">و247؛ </w:t>
      </w:r>
      <w:r w:rsidRPr="00A253DB">
        <w:rPr>
          <w:rtl/>
        </w:rPr>
        <w:t>ال</w:t>
      </w:r>
      <w:r w:rsidRPr="00A253DB">
        <w:rPr>
          <w:rFonts w:hint="cs"/>
          <w:rtl/>
        </w:rPr>
        <w:t>أ</w:t>
      </w:r>
      <w:r w:rsidRPr="00A253DB">
        <w:rPr>
          <w:rtl/>
        </w:rPr>
        <w:t>غان</w:t>
      </w:r>
      <w:r w:rsidRPr="00A253DB">
        <w:rPr>
          <w:rFonts w:hint="cs"/>
          <w:rtl/>
        </w:rPr>
        <w:t>ي</w:t>
      </w:r>
      <w:r w:rsidRPr="00A253DB">
        <w:rPr>
          <w:rFonts w:hint="eastAsia"/>
          <w:rtl/>
        </w:rPr>
        <w:t>،</w:t>
      </w:r>
      <w:r w:rsidRPr="00A253DB">
        <w:rPr>
          <w:rtl/>
        </w:rPr>
        <w:t xml:space="preserve"> </w:t>
      </w:r>
      <w:r w:rsidRPr="00A253DB">
        <w:rPr>
          <w:rFonts w:hint="cs"/>
          <w:rtl/>
        </w:rPr>
        <w:t>علي بن حسين بن محمد (أبو الفرج) الأصفهاني:</w:t>
      </w:r>
      <w:r w:rsidRPr="00A253DB">
        <w:rPr>
          <w:rtl/>
        </w:rPr>
        <w:t xml:space="preserve"> ص90</w:t>
      </w:r>
      <w:r w:rsidRPr="00A253DB">
        <w:rPr>
          <w:rFonts w:hint="cs"/>
          <w:rtl/>
        </w:rPr>
        <w:t xml:space="preserve"> - </w:t>
      </w:r>
      <w:r w:rsidRPr="00A253DB">
        <w:rPr>
          <w:rtl/>
        </w:rPr>
        <w:t>91؛</w:t>
      </w:r>
      <w:r w:rsidRPr="00A253DB">
        <w:rPr>
          <w:rFonts w:hint="cs"/>
          <w:rtl/>
        </w:rPr>
        <w:t xml:space="preserve"> الأخبار الطوال، أحمد بن داود الدينوري:</w:t>
      </w:r>
      <w:r w:rsidRPr="00A253DB">
        <w:rPr>
          <w:rtl/>
        </w:rPr>
        <w:t xml:space="preserve"> ص223</w:t>
      </w:r>
      <w:r w:rsidRPr="00A253DB">
        <w:rPr>
          <w:rFonts w:hint="cs"/>
          <w:rtl/>
        </w:rPr>
        <w:t>؛ تاريخ اليعقوبي، أحمد بن أبي يعقوب (ابن واضح) اليعقوبي:</w:t>
      </w:r>
      <w:r w:rsidRPr="00A253DB">
        <w:rPr>
          <w:rtl/>
        </w:rPr>
        <w:t xml:space="preserve"> ص230؛ الطبقات ا</w:t>
      </w:r>
      <w:r w:rsidRPr="00A253DB">
        <w:rPr>
          <w:rFonts w:hint="cs"/>
          <w:rtl/>
        </w:rPr>
        <w:t>لكبرى، محمد بن سعد بن منبع (ابن سعد) البصري: ص</w:t>
      </w:r>
      <w:r w:rsidRPr="00A253DB">
        <w:rPr>
          <w:rtl/>
        </w:rPr>
        <w:t>242</w:t>
      </w:r>
      <w:r w:rsidRPr="00A253DB">
        <w:rPr>
          <w:rFonts w:hint="cs"/>
          <w:rtl/>
        </w:rPr>
        <w:t>؛ الكامل في التاريخ، علي بن محمد (ابن الأثير) الشيباني:</w:t>
      </w:r>
      <w:r w:rsidRPr="00A253DB">
        <w:rPr>
          <w:rtl/>
        </w:rPr>
        <w:t xml:space="preserve"> ج3 ص474</w:t>
      </w:r>
      <w:r w:rsidRPr="00A253DB">
        <w:rPr>
          <w:rFonts w:hint="cs"/>
          <w:rtl/>
        </w:rPr>
        <w:t xml:space="preserve">. </w:t>
      </w:r>
    </w:p>
    <w:p w14:paraId="468C8085" w14:textId="77777777" w:rsidR="009073AF" w:rsidRPr="00A253DB" w:rsidRDefault="009073AF" w:rsidP="00A253DB">
      <w:pPr>
        <w:pStyle w:val="libNormal"/>
        <w:rPr>
          <w:rtl/>
        </w:rPr>
      </w:pPr>
      <w:r w:rsidRPr="00A253DB">
        <w:rPr>
          <w:rtl/>
        </w:rPr>
        <w:t>281</w:t>
      </w:r>
      <w:r w:rsidRPr="00A253DB">
        <w:rPr>
          <w:rFonts w:hint="cs"/>
          <w:rtl/>
        </w:rPr>
        <w:t xml:space="preserve">- </w:t>
      </w:r>
      <w:r w:rsidRPr="00A253DB">
        <w:rPr>
          <w:rtl/>
        </w:rPr>
        <w:t>أنساب الأشراف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ج5 ص248 و250</w:t>
      </w:r>
      <w:r w:rsidRPr="00A253DB">
        <w:rPr>
          <w:rFonts w:hint="cs"/>
          <w:rtl/>
        </w:rPr>
        <w:t xml:space="preserve"> - </w:t>
      </w:r>
      <w:r w:rsidRPr="00A253DB">
        <w:rPr>
          <w:rtl/>
        </w:rPr>
        <w:t>251؛ تار</w:t>
      </w:r>
      <w:r w:rsidRPr="00A253DB">
        <w:rPr>
          <w:rFonts w:hint="cs"/>
          <w:rtl/>
        </w:rPr>
        <w:t>ي</w:t>
      </w:r>
      <w:r w:rsidRPr="00A253DB">
        <w:rPr>
          <w:rFonts w:hint="eastAsia"/>
          <w:rtl/>
        </w:rPr>
        <w:t>خ</w:t>
      </w:r>
      <w:r w:rsidRPr="00A253DB">
        <w:rPr>
          <w:rtl/>
        </w:rPr>
        <w:t xml:space="preserve"> الطبر</w:t>
      </w:r>
      <w:r w:rsidRPr="00A253DB">
        <w:rPr>
          <w:rFonts w:hint="cs"/>
          <w:rtl/>
        </w:rPr>
        <w:t>ي،</w:t>
      </w:r>
      <w:r w:rsidRPr="00A253DB">
        <w:rPr>
          <w:rtl/>
        </w:rPr>
        <w:t xml:space="preserve"> </w:t>
      </w:r>
      <w:r w:rsidRPr="00A253DB">
        <w:rPr>
          <w:rFonts w:hint="cs"/>
          <w:rtl/>
        </w:rPr>
        <w:t>تاريخ الأمم والملوك، محمد بن جرير الطبري:</w:t>
      </w:r>
      <w:r w:rsidRPr="00A253DB">
        <w:rPr>
          <w:rtl/>
        </w:rPr>
        <w:t xml:space="preserve"> ج5 ص258 و263؛ الطبقات الکبر</w:t>
      </w:r>
      <w:r w:rsidRPr="00A253DB">
        <w:rPr>
          <w:rFonts w:hint="cs"/>
          <w:rtl/>
        </w:rPr>
        <w:t>ی</w:t>
      </w:r>
      <w:r w:rsidRPr="00A253DB">
        <w:rPr>
          <w:rtl/>
        </w:rPr>
        <w:t>، محمد بن سعد بن منبع (ابن سعد) البصري: ص242</w:t>
      </w:r>
      <w:r w:rsidRPr="00A253DB">
        <w:rPr>
          <w:rFonts w:hint="cs"/>
          <w:rtl/>
        </w:rPr>
        <w:t xml:space="preserve"> - </w:t>
      </w:r>
      <w:r w:rsidRPr="00A253DB">
        <w:rPr>
          <w:rtl/>
        </w:rPr>
        <w:t>243.</w:t>
      </w:r>
    </w:p>
    <w:p w14:paraId="172B58A4" w14:textId="77777777" w:rsidR="009073AF" w:rsidRPr="00A253DB" w:rsidRDefault="009073AF" w:rsidP="00A253DB">
      <w:pPr>
        <w:pStyle w:val="libNormal"/>
        <w:rPr>
          <w:rtl/>
        </w:rPr>
      </w:pPr>
      <w:r w:rsidRPr="00A253DB">
        <w:rPr>
          <w:rtl/>
        </w:rPr>
        <w:t>282</w:t>
      </w:r>
      <w:r w:rsidRPr="00A253DB">
        <w:rPr>
          <w:rFonts w:hint="cs"/>
          <w:rtl/>
        </w:rPr>
        <w:t xml:space="preserve">- </w:t>
      </w:r>
      <w:r w:rsidRPr="00A253DB">
        <w:rPr>
          <w:rtl/>
        </w:rPr>
        <w:t>الطبقات ا</w:t>
      </w:r>
      <w:r w:rsidRPr="00A253DB">
        <w:rPr>
          <w:rFonts w:hint="cs"/>
          <w:rtl/>
        </w:rPr>
        <w:t xml:space="preserve">لكبرى، محمد بن سعد بن منيع (ابن سعد) </w:t>
      </w:r>
      <w:r w:rsidRPr="00A253DB">
        <w:rPr>
          <w:rtl/>
        </w:rPr>
        <w:t>البصري: ص243؛</w:t>
      </w:r>
      <w:r w:rsidRPr="00A253DB">
        <w:rPr>
          <w:rFonts w:hint="cs"/>
          <w:rtl/>
        </w:rPr>
        <w:t xml:space="preserve"> تاريخ الطبري، تاريخ الأمم والملوك، محمد بن جرير الطبري: </w:t>
      </w:r>
      <w:r w:rsidRPr="00A253DB">
        <w:rPr>
          <w:rtl/>
        </w:rPr>
        <w:t>ج5 ص</w:t>
      </w:r>
      <w:r w:rsidRPr="00A253DB">
        <w:rPr>
          <w:rFonts w:hint="cs"/>
          <w:rtl/>
        </w:rPr>
        <w:t xml:space="preserve">269 - </w:t>
      </w:r>
      <w:r w:rsidRPr="00A253DB">
        <w:rPr>
          <w:rtl/>
        </w:rPr>
        <w:t>270؛ أنساب الأشراف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ج5 ص254؛</w:t>
      </w:r>
      <w:r w:rsidRPr="00A253DB">
        <w:rPr>
          <w:rFonts w:hint="cs"/>
          <w:rtl/>
        </w:rPr>
        <w:t xml:space="preserve"> </w:t>
      </w:r>
      <w:r w:rsidRPr="00A253DB">
        <w:rPr>
          <w:rtl/>
        </w:rPr>
        <w:t>ال</w:t>
      </w:r>
      <w:r w:rsidRPr="00A253DB">
        <w:rPr>
          <w:rFonts w:hint="cs"/>
          <w:rtl/>
        </w:rPr>
        <w:t>ك</w:t>
      </w:r>
      <w:r w:rsidRPr="00A253DB">
        <w:rPr>
          <w:rtl/>
        </w:rPr>
        <w:t>امل</w:t>
      </w:r>
      <w:r w:rsidRPr="00A253DB">
        <w:rPr>
          <w:rFonts w:hint="cs"/>
          <w:rtl/>
        </w:rPr>
        <w:t xml:space="preserve"> في التاريخ، علي بن محمد (ابن الأثير) الشيباني:</w:t>
      </w:r>
      <w:r w:rsidRPr="00A253DB">
        <w:rPr>
          <w:rtl/>
        </w:rPr>
        <w:t xml:space="preserve"> ج3 ص483</w:t>
      </w:r>
      <w:r w:rsidRPr="00A253DB">
        <w:rPr>
          <w:rFonts w:hint="cs"/>
          <w:rtl/>
        </w:rPr>
        <w:t xml:space="preserve"> - </w:t>
      </w:r>
      <w:r w:rsidRPr="00A253DB">
        <w:rPr>
          <w:rtl/>
        </w:rPr>
        <w:t>484</w:t>
      </w:r>
      <w:r w:rsidRPr="00A253DB">
        <w:rPr>
          <w:rFonts w:hint="cs"/>
          <w:rtl/>
        </w:rPr>
        <w:t>؛ الأخبار الطوال، أحمد بن داود الدينوري: ص</w:t>
      </w:r>
      <w:r w:rsidRPr="00A253DB">
        <w:rPr>
          <w:rtl/>
        </w:rPr>
        <w:t>223</w:t>
      </w:r>
      <w:r w:rsidRPr="00A253DB">
        <w:rPr>
          <w:rFonts w:hint="cs"/>
          <w:rtl/>
        </w:rPr>
        <w:t>.</w:t>
      </w:r>
    </w:p>
    <w:p w14:paraId="74F45BC0" w14:textId="77777777" w:rsidR="009073AF" w:rsidRPr="00A253DB" w:rsidRDefault="009073AF" w:rsidP="00A253DB">
      <w:pPr>
        <w:pStyle w:val="libNormal"/>
        <w:rPr>
          <w:rtl/>
        </w:rPr>
      </w:pPr>
      <w:r w:rsidRPr="00A253DB">
        <w:rPr>
          <w:rtl/>
        </w:rPr>
        <w:t>283</w:t>
      </w:r>
      <w:r w:rsidRPr="00A253DB">
        <w:rPr>
          <w:rFonts w:hint="cs"/>
          <w:rtl/>
        </w:rPr>
        <w:t xml:space="preserve">- </w:t>
      </w:r>
      <w:r w:rsidRPr="00A253DB">
        <w:rPr>
          <w:rtl/>
        </w:rPr>
        <w:t>أنساب الأشراف</w:t>
      </w:r>
      <w:r w:rsidRPr="00A253DB">
        <w:rPr>
          <w:rFonts w:hint="cs"/>
          <w:rtl/>
        </w:rPr>
        <w:t>، أحمد بن يحيى بن جابر البلاذري:</w:t>
      </w:r>
      <w:r w:rsidRPr="00A253DB">
        <w:rPr>
          <w:rtl/>
        </w:rPr>
        <w:t xml:space="preserve"> ج5 ص256</w:t>
      </w:r>
      <w:r w:rsidRPr="00A253DB">
        <w:rPr>
          <w:rFonts w:hint="cs"/>
          <w:rtl/>
        </w:rPr>
        <w:t xml:space="preserve"> - </w:t>
      </w:r>
      <w:r w:rsidRPr="00A253DB">
        <w:rPr>
          <w:rtl/>
        </w:rPr>
        <w:t>257؛ ال</w:t>
      </w:r>
      <w:r w:rsidRPr="00A253DB">
        <w:rPr>
          <w:rFonts w:hint="cs"/>
          <w:rtl/>
        </w:rPr>
        <w:t>أ</w:t>
      </w:r>
      <w:r w:rsidRPr="00A253DB">
        <w:rPr>
          <w:rtl/>
        </w:rPr>
        <w:t>غان</w:t>
      </w:r>
      <w:r w:rsidRPr="00A253DB">
        <w:rPr>
          <w:rFonts w:hint="cs"/>
          <w:rtl/>
        </w:rPr>
        <w:t>ي، علي بن حسين بن محمد (أبو الفرج) الأصفهاني:</w:t>
      </w:r>
      <w:r w:rsidRPr="00A253DB">
        <w:rPr>
          <w:rtl/>
        </w:rPr>
        <w:t xml:space="preserve"> ص100</w:t>
      </w:r>
      <w:r w:rsidRPr="00A253DB">
        <w:rPr>
          <w:rFonts w:hint="cs"/>
          <w:rtl/>
        </w:rPr>
        <w:t>؛ تاريخ الطبري، تاريخ الأمم والملوك، محمد بن جرير الطبري:</w:t>
      </w:r>
      <w:r w:rsidRPr="00A253DB">
        <w:rPr>
          <w:rtl/>
        </w:rPr>
        <w:t xml:space="preserve"> ج5 ص272</w:t>
      </w:r>
      <w:r w:rsidRPr="00A253DB">
        <w:rPr>
          <w:rFonts w:hint="cs"/>
          <w:rtl/>
        </w:rPr>
        <w:t xml:space="preserve"> - </w:t>
      </w:r>
      <w:r w:rsidRPr="00A253DB">
        <w:rPr>
          <w:rtl/>
        </w:rPr>
        <w:t>273</w:t>
      </w:r>
      <w:r w:rsidRPr="00A253DB">
        <w:rPr>
          <w:rFonts w:hint="cs"/>
          <w:rtl/>
        </w:rPr>
        <w:t>؛</w:t>
      </w:r>
      <w:r w:rsidRPr="00A253DB">
        <w:rPr>
          <w:rtl/>
        </w:rPr>
        <w:t xml:space="preserve"> الکامل</w:t>
      </w:r>
      <w:r w:rsidRPr="00A253DB">
        <w:rPr>
          <w:rFonts w:hint="cs"/>
          <w:rtl/>
        </w:rPr>
        <w:t xml:space="preserve"> في التاريخ، علي بن محمد (ابن الأثير) الشيباني:</w:t>
      </w:r>
      <w:r w:rsidRPr="00A253DB">
        <w:rPr>
          <w:rtl/>
        </w:rPr>
        <w:t xml:space="preserve"> ج3 ص484.</w:t>
      </w:r>
    </w:p>
    <w:p w14:paraId="49649076" w14:textId="77777777" w:rsidR="00753FB8" w:rsidRDefault="009073AF" w:rsidP="00A253DB">
      <w:pPr>
        <w:pStyle w:val="libNormal"/>
        <w:rPr>
          <w:rtl/>
        </w:rPr>
      </w:pPr>
      <w:r w:rsidRPr="00A253DB">
        <w:rPr>
          <w:rtl/>
        </w:rPr>
        <w:t>284</w:t>
      </w:r>
      <w:r w:rsidRPr="00A253DB">
        <w:rPr>
          <w:rFonts w:hint="cs"/>
          <w:rtl/>
        </w:rPr>
        <w:t xml:space="preserve">- مروج الذهب ومعادن الجوهر، </w:t>
      </w:r>
      <w:r w:rsidRPr="00A253DB">
        <w:rPr>
          <w:rtl/>
        </w:rPr>
        <w:t>عل</w:t>
      </w:r>
      <w:r w:rsidRPr="00A253DB">
        <w:rPr>
          <w:rFonts w:hint="cs"/>
          <w:rtl/>
        </w:rPr>
        <w:t>ي</w:t>
      </w:r>
      <w:r w:rsidRPr="00A253DB">
        <w:rPr>
          <w:rtl/>
        </w:rPr>
        <w:t xml:space="preserve"> بن حسين </w:t>
      </w:r>
      <w:r w:rsidRPr="00A253DB">
        <w:rPr>
          <w:rFonts w:hint="cs"/>
          <w:rtl/>
        </w:rPr>
        <w:t>ال</w:t>
      </w:r>
      <w:r w:rsidRPr="00A253DB">
        <w:rPr>
          <w:rtl/>
        </w:rPr>
        <w:t>مسعود</w:t>
      </w:r>
      <w:r w:rsidRPr="00A253DB">
        <w:rPr>
          <w:rFonts w:hint="cs"/>
          <w:rtl/>
        </w:rPr>
        <w:t>ي</w:t>
      </w:r>
      <w:r w:rsidRPr="00A253DB">
        <w:rPr>
          <w:rtl/>
        </w:rPr>
        <w:t xml:space="preserve">: ج2 ص8 </w:t>
      </w:r>
      <w:r w:rsidRPr="00A253DB">
        <w:rPr>
          <w:rFonts w:hint="cs"/>
          <w:rtl/>
        </w:rPr>
        <w:t>و</w:t>
      </w:r>
      <w:r w:rsidRPr="00A253DB">
        <w:rPr>
          <w:rtl/>
        </w:rPr>
        <w:t>ج3 ص</w:t>
      </w:r>
      <w:r w:rsidRPr="00A253DB">
        <w:rPr>
          <w:rFonts w:hint="cs"/>
          <w:rtl/>
        </w:rPr>
        <w:t>4 و</w:t>
      </w:r>
      <w:r w:rsidRPr="00A253DB">
        <w:rPr>
          <w:rtl/>
        </w:rPr>
        <w:t>12</w:t>
      </w:r>
      <w:r w:rsidRPr="00A253DB">
        <w:rPr>
          <w:rFonts w:hint="cs"/>
          <w:rtl/>
        </w:rPr>
        <w:t>؛</w:t>
      </w:r>
      <w:r w:rsidRPr="00A253DB">
        <w:rPr>
          <w:rtl/>
        </w:rPr>
        <w:t xml:space="preserve"> أنساب الأشراف</w:t>
      </w:r>
      <w:r w:rsidRPr="00A253DB">
        <w:rPr>
          <w:rFonts w:hint="cs"/>
          <w:rtl/>
        </w:rPr>
        <w:t>، أحمد بن يحيى بن جابر البلاذري:</w:t>
      </w:r>
      <w:r w:rsidRPr="00A253DB">
        <w:rPr>
          <w:rtl/>
        </w:rPr>
        <w:t xml:space="preserve"> ج5 ص257؛ تاريخ الطبري، تاريخ الأمم والملوك، محمد بن جرير </w:t>
      </w:r>
    </w:p>
    <w:p w14:paraId="3206EB37" w14:textId="77777777" w:rsidR="00753FB8" w:rsidRDefault="00753FB8" w:rsidP="00753FB8">
      <w:pPr>
        <w:pStyle w:val="libNormal"/>
        <w:rPr>
          <w:rtl/>
        </w:rPr>
      </w:pPr>
      <w:r>
        <w:rPr>
          <w:rtl/>
        </w:rPr>
        <w:br w:type="page"/>
      </w:r>
    </w:p>
    <w:p w14:paraId="5D70BC39" w14:textId="07AB1580" w:rsidR="009073AF" w:rsidRPr="00A253DB" w:rsidRDefault="009073AF" w:rsidP="00753FB8">
      <w:pPr>
        <w:pStyle w:val="libNormal0"/>
        <w:rPr>
          <w:rtl/>
        </w:rPr>
      </w:pPr>
      <w:r w:rsidRPr="00A253DB">
        <w:rPr>
          <w:rtl/>
        </w:rPr>
        <w:lastRenderedPageBreak/>
        <w:t>الطبري</w:t>
      </w:r>
      <w:r w:rsidRPr="00A253DB">
        <w:rPr>
          <w:rFonts w:hint="cs"/>
          <w:rtl/>
        </w:rPr>
        <w:t xml:space="preserve">: </w:t>
      </w:r>
      <w:r w:rsidRPr="00A253DB">
        <w:rPr>
          <w:rtl/>
        </w:rPr>
        <w:t>ج5 ص275</w:t>
      </w:r>
      <w:r w:rsidRPr="00A253DB">
        <w:rPr>
          <w:rFonts w:hint="cs"/>
          <w:rtl/>
        </w:rPr>
        <w:t xml:space="preserve"> - </w:t>
      </w:r>
      <w:r w:rsidRPr="00A253DB">
        <w:rPr>
          <w:rtl/>
        </w:rPr>
        <w:t>276؛</w:t>
      </w:r>
      <w:r w:rsidRPr="00A253DB">
        <w:rPr>
          <w:rFonts w:hint="cs"/>
          <w:rtl/>
        </w:rPr>
        <w:t xml:space="preserve"> الكامل في التاريخ، علي بن محمد (ابن الأثير) الشيباني: </w:t>
      </w:r>
      <w:r w:rsidRPr="00A253DB">
        <w:rPr>
          <w:rtl/>
        </w:rPr>
        <w:t>ج3 ص485</w:t>
      </w:r>
      <w:r w:rsidRPr="00A253DB">
        <w:rPr>
          <w:rFonts w:hint="cs"/>
          <w:rtl/>
        </w:rPr>
        <w:t xml:space="preserve">. </w:t>
      </w:r>
    </w:p>
    <w:p w14:paraId="48F1D111" w14:textId="77777777" w:rsidR="009073AF" w:rsidRPr="00A253DB" w:rsidRDefault="009073AF" w:rsidP="00A253DB">
      <w:pPr>
        <w:pStyle w:val="libNormal"/>
        <w:rPr>
          <w:rtl/>
        </w:rPr>
      </w:pPr>
      <w:r w:rsidRPr="00A253DB">
        <w:rPr>
          <w:rtl/>
        </w:rPr>
        <w:t>285</w:t>
      </w:r>
      <w:r w:rsidRPr="00A253DB">
        <w:rPr>
          <w:rFonts w:hint="cs"/>
          <w:rtl/>
        </w:rPr>
        <w:t xml:space="preserve">- </w:t>
      </w:r>
      <w:r w:rsidRPr="00A253DB">
        <w:rPr>
          <w:rtl/>
        </w:rPr>
        <w:t>أنساب الأشراف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ج5 ص257؛</w:t>
      </w:r>
      <w:r w:rsidRPr="00A253DB">
        <w:rPr>
          <w:rFonts w:hint="cs"/>
          <w:rtl/>
        </w:rPr>
        <w:t xml:space="preserve"> تاريخ الطبري، محمد بن جرير الطبري:</w:t>
      </w:r>
      <w:r w:rsidRPr="00A253DB">
        <w:rPr>
          <w:rtl/>
        </w:rPr>
        <w:t xml:space="preserve"> ج5 ص275؛</w:t>
      </w:r>
      <w:r w:rsidRPr="00A253DB">
        <w:rPr>
          <w:rFonts w:hint="cs"/>
          <w:rtl/>
        </w:rPr>
        <w:t xml:space="preserve"> الأغاني، علي بن حسين بن محمد (أبو الفرج) الأصفهاني: ص</w:t>
      </w:r>
      <w:r w:rsidRPr="00A253DB">
        <w:rPr>
          <w:rtl/>
        </w:rPr>
        <w:t>101؛</w:t>
      </w:r>
      <w:r w:rsidRPr="00A253DB">
        <w:rPr>
          <w:rFonts w:hint="cs"/>
          <w:rtl/>
        </w:rPr>
        <w:t xml:space="preserve"> </w:t>
      </w:r>
      <w:r w:rsidRPr="00A253DB">
        <w:rPr>
          <w:rtl/>
        </w:rPr>
        <w:t>ال</w:t>
      </w:r>
      <w:r w:rsidRPr="00A253DB">
        <w:rPr>
          <w:rFonts w:hint="cs"/>
          <w:rtl/>
        </w:rPr>
        <w:t>ك</w:t>
      </w:r>
      <w:r w:rsidRPr="00A253DB">
        <w:rPr>
          <w:rtl/>
        </w:rPr>
        <w:t>امل</w:t>
      </w:r>
      <w:r w:rsidRPr="00A253DB">
        <w:rPr>
          <w:rFonts w:hint="cs"/>
          <w:rtl/>
        </w:rPr>
        <w:t xml:space="preserve"> في التاريخ، علي بن محمد (ابن الأثير) الشيباني:</w:t>
      </w:r>
      <w:r w:rsidRPr="00A253DB">
        <w:rPr>
          <w:rtl/>
        </w:rPr>
        <w:t xml:space="preserve"> ج3 ص485</w:t>
      </w:r>
      <w:r w:rsidRPr="00A253DB">
        <w:rPr>
          <w:rFonts w:hint="cs"/>
          <w:rtl/>
        </w:rPr>
        <w:t>.</w:t>
      </w:r>
    </w:p>
    <w:p w14:paraId="7FEE4466" w14:textId="77777777" w:rsidR="009073AF" w:rsidRPr="00A253DB" w:rsidRDefault="009073AF" w:rsidP="00A253DB">
      <w:pPr>
        <w:pStyle w:val="libNormal"/>
        <w:rPr>
          <w:rtl/>
        </w:rPr>
      </w:pPr>
      <w:r w:rsidRPr="00A253DB">
        <w:rPr>
          <w:rtl/>
        </w:rPr>
        <w:t>286</w:t>
      </w:r>
      <w:r w:rsidRPr="00A253DB">
        <w:rPr>
          <w:rFonts w:hint="cs"/>
          <w:rtl/>
        </w:rPr>
        <w:t xml:space="preserve">- </w:t>
      </w:r>
      <w:r w:rsidRPr="00A253DB">
        <w:rPr>
          <w:rtl/>
        </w:rPr>
        <w:t xml:space="preserve">تاريخ الطبري، محمد بن جرير </w:t>
      </w:r>
      <w:r w:rsidRPr="00A253DB">
        <w:rPr>
          <w:rFonts w:hint="cs"/>
          <w:rtl/>
        </w:rPr>
        <w:t>ال</w:t>
      </w:r>
      <w:r w:rsidRPr="00A253DB">
        <w:rPr>
          <w:rtl/>
        </w:rPr>
        <w:t>طبري</w:t>
      </w:r>
      <w:r w:rsidRPr="00A253DB">
        <w:rPr>
          <w:rFonts w:hint="cs"/>
          <w:rtl/>
        </w:rPr>
        <w:t>:</w:t>
      </w:r>
      <w:r w:rsidRPr="00A253DB">
        <w:rPr>
          <w:rtl/>
        </w:rPr>
        <w:t xml:space="preserve"> ج2 ص135 وج5 ص275 وج6 </w:t>
      </w:r>
      <w:r w:rsidRPr="00A253DB">
        <w:rPr>
          <w:rFonts w:hint="cs"/>
          <w:rtl/>
        </w:rPr>
        <w:t>ص</w:t>
      </w:r>
      <w:r w:rsidRPr="00A253DB">
        <w:rPr>
          <w:rtl/>
        </w:rPr>
        <w:t xml:space="preserve">156؛ تاريخ </w:t>
      </w:r>
      <w:r w:rsidRPr="00A253DB">
        <w:rPr>
          <w:rFonts w:hint="cs"/>
          <w:rtl/>
        </w:rPr>
        <w:t>ال</w:t>
      </w:r>
      <w:r w:rsidRPr="00A253DB">
        <w:rPr>
          <w:rtl/>
        </w:rPr>
        <w:t>يعقوب</w:t>
      </w:r>
      <w:r w:rsidRPr="00A253DB">
        <w:rPr>
          <w:rFonts w:hint="cs"/>
          <w:rtl/>
        </w:rPr>
        <w:t>ي، أحمد بن أبي يعقوب (ابن واضح) اليعقوبي:</w:t>
      </w:r>
      <w:r w:rsidRPr="00A253DB">
        <w:rPr>
          <w:rtl/>
        </w:rPr>
        <w:t xml:space="preserve"> ج2 ص164</w:t>
      </w:r>
      <w:r w:rsidRPr="00A253DB">
        <w:rPr>
          <w:rFonts w:hint="cs"/>
          <w:rtl/>
        </w:rPr>
        <w:t xml:space="preserve"> و231؛</w:t>
      </w:r>
      <w:r w:rsidRPr="00A253DB">
        <w:rPr>
          <w:rtl/>
        </w:rPr>
        <w:t xml:space="preserve"> أنساب الأشراف</w:t>
      </w:r>
      <w:r w:rsidRPr="00A253DB">
        <w:rPr>
          <w:rFonts w:hint="cs"/>
          <w:rtl/>
        </w:rPr>
        <w:t>،</w:t>
      </w:r>
      <w:r w:rsidRPr="00A253DB">
        <w:rPr>
          <w:rtl/>
        </w:rPr>
        <w:t xml:space="preserve"> أحمد </w:t>
      </w:r>
      <w:r w:rsidRPr="00A253DB">
        <w:rPr>
          <w:rFonts w:hint="cs"/>
          <w:rtl/>
        </w:rPr>
        <w:t>بن يحيى بن جابر البلاذري:</w:t>
      </w:r>
      <w:r w:rsidRPr="00A253DB">
        <w:rPr>
          <w:rtl/>
        </w:rPr>
        <w:t xml:space="preserve"> ج5 ص257 </w:t>
      </w:r>
      <w:r w:rsidRPr="00A253DB">
        <w:rPr>
          <w:rFonts w:hint="cs"/>
          <w:rtl/>
        </w:rPr>
        <w:t>و261</w:t>
      </w:r>
      <w:r w:rsidRPr="00A253DB">
        <w:rPr>
          <w:rtl/>
        </w:rPr>
        <w:t>؛ الکامل</w:t>
      </w:r>
      <w:r w:rsidRPr="00A253DB">
        <w:rPr>
          <w:rFonts w:hint="cs"/>
          <w:rtl/>
        </w:rPr>
        <w:t xml:space="preserve"> في التاريخ،</w:t>
      </w:r>
      <w:r w:rsidRPr="00A253DB">
        <w:rPr>
          <w:rtl/>
        </w:rPr>
        <w:t xml:space="preserve"> </w:t>
      </w:r>
      <w:r w:rsidRPr="00A253DB">
        <w:rPr>
          <w:rFonts w:hint="cs"/>
          <w:rtl/>
        </w:rPr>
        <w:t>علي بن محمد (ابن الأثير) الشيباني:</w:t>
      </w:r>
      <w:r w:rsidRPr="00A253DB">
        <w:rPr>
          <w:rtl/>
        </w:rPr>
        <w:t xml:space="preserve"> ج3 ص</w:t>
      </w:r>
      <w:r w:rsidRPr="00A253DB">
        <w:rPr>
          <w:rFonts w:hint="cs"/>
          <w:rtl/>
        </w:rPr>
        <w:t>472 و</w:t>
      </w:r>
      <w:r w:rsidRPr="00A253DB">
        <w:rPr>
          <w:rtl/>
        </w:rPr>
        <w:t>485؛ ال</w:t>
      </w:r>
      <w:r w:rsidRPr="00A253DB">
        <w:rPr>
          <w:rFonts w:hint="cs"/>
          <w:rtl/>
        </w:rPr>
        <w:t>أ</w:t>
      </w:r>
      <w:r w:rsidRPr="00A253DB">
        <w:rPr>
          <w:rtl/>
        </w:rPr>
        <w:t>غان</w:t>
      </w:r>
      <w:r w:rsidRPr="00A253DB">
        <w:rPr>
          <w:rFonts w:hint="cs"/>
          <w:rtl/>
        </w:rPr>
        <w:t>ي، علي بن حسين بن محمد (أبو الفرج) الأصفهاني:</w:t>
      </w:r>
      <w:r w:rsidRPr="00A253DB">
        <w:rPr>
          <w:rtl/>
        </w:rPr>
        <w:t xml:space="preserve"> ص101؛ الطبقات ال</w:t>
      </w:r>
      <w:r w:rsidRPr="00A253DB">
        <w:rPr>
          <w:rFonts w:hint="cs"/>
          <w:rtl/>
        </w:rPr>
        <w:t>ك</w:t>
      </w:r>
      <w:r w:rsidRPr="00A253DB">
        <w:rPr>
          <w:rtl/>
        </w:rPr>
        <w:t>ب</w:t>
      </w:r>
      <w:r w:rsidRPr="00A253DB">
        <w:rPr>
          <w:rFonts w:hint="eastAsia"/>
          <w:rtl/>
        </w:rPr>
        <w:t>ر</w:t>
      </w:r>
      <w:r w:rsidRPr="00A253DB">
        <w:rPr>
          <w:rFonts w:hint="cs"/>
          <w:rtl/>
        </w:rPr>
        <w:t>ی،</w:t>
      </w:r>
      <w:r w:rsidRPr="00A253DB">
        <w:rPr>
          <w:rtl/>
        </w:rPr>
        <w:t xml:space="preserve"> محمد بن سعد بن منبع (ابن سعد) البصري</w:t>
      </w:r>
      <w:r w:rsidRPr="00A253DB">
        <w:rPr>
          <w:rFonts w:hint="cs"/>
          <w:rtl/>
        </w:rPr>
        <w:t>:</w:t>
      </w:r>
      <w:r w:rsidRPr="00A253DB">
        <w:rPr>
          <w:rtl/>
        </w:rPr>
        <w:t xml:space="preserve"> ص243؛ ال</w:t>
      </w:r>
      <w:r w:rsidRPr="00A253DB">
        <w:rPr>
          <w:rFonts w:hint="cs"/>
          <w:rtl/>
        </w:rPr>
        <w:t>إ</w:t>
      </w:r>
      <w:r w:rsidRPr="00A253DB">
        <w:rPr>
          <w:rtl/>
        </w:rPr>
        <w:t>صابة في تمييز الصحابة، أحمد بن علي (ابن حجر) العسقلاني</w:t>
      </w:r>
      <w:r w:rsidRPr="00A253DB">
        <w:rPr>
          <w:rFonts w:hint="cs"/>
          <w:rtl/>
        </w:rPr>
        <w:t>:</w:t>
      </w:r>
      <w:r w:rsidRPr="00A253DB">
        <w:rPr>
          <w:rtl/>
        </w:rPr>
        <w:t xml:space="preserve"> ص34؛ تاريخ خليفة، أبو عمرو خليفة بن الخياط الشيباني (ابن خليفة)</w:t>
      </w:r>
      <w:r w:rsidRPr="00A253DB">
        <w:rPr>
          <w:rFonts w:hint="cs"/>
          <w:rtl/>
        </w:rPr>
        <w:t>:</w:t>
      </w:r>
      <w:r w:rsidRPr="00A253DB">
        <w:rPr>
          <w:rtl/>
        </w:rPr>
        <w:t xml:space="preserve"> ص117؛ مروج الذهب</w:t>
      </w:r>
      <w:r w:rsidRPr="00A253DB">
        <w:rPr>
          <w:rFonts w:hint="cs"/>
          <w:rtl/>
        </w:rPr>
        <w:t xml:space="preserve"> ومعادن الجوهر، علي بن حسين بن علي المسعودي:</w:t>
      </w:r>
      <w:r w:rsidRPr="00A253DB">
        <w:rPr>
          <w:rtl/>
        </w:rPr>
        <w:t xml:space="preserve"> ج3 ص3؛ الاست</w:t>
      </w:r>
      <w:r w:rsidRPr="00A253DB">
        <w:rPr>
          <w:rFonts w:hint="cs"/>
          <w:rtl/>
        </w:rPr>
        <w:t>ي</w:t>
      </w:r>
      <w:r w:rsidRPr="00A253DB">
        <w:rPr>
          <w:rFonts w:hint="eastAsia"/>
          <w:rtl/>
        </w:rPr>
        <w:t>عاب</w:t>
      </w:r>
      <w:r w:rsidRPr="00A253DB">
        <w:rPr>
          <w:rFonts w:hint="cs"/>
          <w:rtl/>
        </w:rPr>
        <w:t xml:space="preserve"> في معرفة الأصحاب،</w:t>
      </w:r>
      <w:r w:rsidRPr="00A253DB">
        <w:rPr>
          <w:rtl/>
        </w:rPr>
        <w:t xml:space="preserve"> يوسف بن عبد الله (ابن عبد البر) القرطبي: </w:t>
      </w:r>
      <w:r w:rsidRPr="00A253DB">
        <w:rPr>
          <w:rFonts w:hint="cs"/>
          <w:rtl/>
        </w:rPr>
        <w:t>ج1 ص</w:t>
      </w:r>
      <w:r w:rsidRPr="00A253DB">
        <w:rPr>
          <w:rtl/>
        </w:rPr>
        <w:t xml:space="preserve">331؛ </w:t>
      </w:r>
      <w:r w:rsidRPr="00A253DB">
        <w:rPr>
          <w:rFonts w:hint="cs"/>
          <w:rtl/>
        </w:rPr>
        <w:t>أسد الغابة في معرفة الصحابة، علي بن محمد بن عبد الكريم (ابن الأثير) الجزري:</w:t>
      </w:r>
      <w:r w:rsidRPr="00A253DB">
        <w:rPr>
          <w:rtl/>
        </w:rPr>
        <w:t xml:space="preserve"> ص462. </w:t>
      </w:r>
    </w:p>
    <w:p w14:paraId="492D7EFB" w14:textId="77777777" w:rsidR="00753FB8" w:rsidRDefault="009073AF" w:rsidP="00A253DB">
      <w:pPr>
        <w:pStyle w:val="libNormal"/>
        <w:rPr>
          <w:rtl/>
        </w:rPr>
      </w:pPr>
      <w:r w:rsidRPr="00A253DB">
        <w:rPr>
          <w:rtl/>
        </w:rPr>
        <w:t>287</w:t>
      </w:r>
      <w:r w:rsidRPr="00A253DB">
        <w:rPr>
          <w:rFonts w:hint="cs"/>
          <w:rtl/>
        </w:rPr>
        <w:t>- تاريخ اليعقوبي، أحمد بن أبي يعقوب (ابن واضح) اليعقوبي:</w:t>
      </w:r>
      <w:r w:rsidRPr="00A253DB">
        <w:rPr>
          <w:rtl/>
        </w:rPr>
        <w:t xml:space="preserve"> ج2 ص266؛  الاست</w:t>
      </w:r>
      <w:r w:rsidRPr="00A253DB">
        <w:rPr>
          <w:rFonts w:hint="cs"/>
          <w:rtl/>
        </w:rPr>
        <w:t>ي</w:t>
      </w:r>
      <w:r w:rsidRPr="00A253DB">
        <w:rPr>
          <w:rFonts w:hint="eastAsia"/>
          <w:rtl/>
        </w:rPr>
        <w:t>عاب</w:t>
      </w:r>
      <w:r w:rsidRPr="00A253DB">
        <w:rPr>
          <w:rFonts w:hint="cs"/>
          <w:rtl/>
        </w:rPr>
        <w:t xml:space="preserve"> في معرفة الأصحاب، يوسف بن عبد الله (ابن عبد البر) القرطبي:</w:t>
      </w:r>
      <w:r w:rsidRPr="00A253DB">
        <w:rPr>
          <w:rtl/>
        </w:rPr>
        <w:t xml:space="preserve"> </w:t>
      </w:r>
      <w:r w:rsidRPr="00A253DB">
        <w:rPr>
          <w:rFonts w:hint="cs"/>
          <w:rtl/>
        </w:rPr>
        <w:t>ج1 ص</w:t>
      </w:r>
      <w:r w:rsidRPr="00A253DB">
        <w:rPr>
          <w:rtl/>
        </w:rPr>
        <w:t>332؛ فتوح البلدان، أحمد بن</w:t>
      </w:r>
      <w:r w:rsidRPr="00A253DB">
        <w:rPr>
          <w:rFonts w:hint="cs"/>
          <w:rtl/>
        </w:rPr>
        <w:t xml:space="preserve"> يحيى بن جابر البلاذري:</w:t>
      </w:r>
      <w:r w:rsidRPr="00A253DB">
        <w:rPr>
          <w:rtl/>
        </w:rPr>
        <w:t xml:space="preserve"> ص739؛ الأخبار الطوال، أحمد </w:t>
      </w:r>
      <w:r w:rsidRPr="00A253DB">
        <w:rPr>
          <w:rFonts w:hint="cs"/>
          <w:rtl/>
        </w:rPr>
        <w:t>بن داود البلاذري:</w:t>
      </w:r>
      <w:r w:rsidRPr="00A253DB">
        <w:rPr>
          <w:rtl/>
        </w:rPr>
        <w:t xml:space="preserve"> ص223</w:t>
      </w:r>
      <w:r w:rsidRPr="00A253DB">
        <w:rPr>
          <w:rFonts w:hint="cs"/>
          <w:rtl/>
        </w:rPr>
        <w:t xml:space="preserve"> - </w:t>
      </w:r>
      <w:r w:rsidRPr="00A253DB">
        <w:rPr>
          <w:rtl/>
        </w:rPr>
        <w:t>224؛ ال</w:t>
      </w:r>
      <w:r w:rsidRPr="00A253DB">
        <w:rPr>
          <w:rFonts w:hint="cs"/>
          <w:rtl/>
        </w:rPr>
        <w:t>إ</w:t>
      </w:r>
      <w:r w:rsidRPr="00A253DB">
        <w:rPr>
          <w:rtl/>
        </w:rPr>
        <w:t>مامة والس</w:t>
      </w:r>
      <w:r w:rsidRPr="00A253DB">
        <w:rPr>
          <w:rFonts w:hint="cs"/>
          <w:rtl/>
        </w:rPr>
        <w:t>ي</w:t>
      </w:r>
      <w:r w:rsidRPr="00A253DB">
        <w:rPr>
          <w:rFonts w:hint="eastAsia"/>
          <w:rtl/>
        </w:rPr>
        <w:t>ا</w:t>
      </w:r>
      <w:r w:rsidRPr="00A253DB">
        <w:rPr>
          <w:rFonts w:hint="cs"/>
          <w:rtl/>
        </w:rPr>
        <w:t>سة</w:t>
      </w:r>
      <w:r w:rsidRPr="00A253DB">
        <w:rPr>
          <w:rtl/>
        </w:rPr>
        <w:t>،</w:t>
      </w:r>
      <w:r w:rsidRPr="00A253DB">
        <w:rPr>
          <w:rFonts w:hint="cs"/>
          <w:rtl/>
        </w:rPr>
        <w:t xml:space="preserve"> عبد الله بن مسلم (ابن قتيبة) الدينوري:</w:t>
      </w:r>
      <w:r w:rsidRPr="00A253DB">
        <w:rPr>
          <w:rtl/>
        </w:rPr>
        <w:t xml:space="preserve"> ص204؛ أنساب الأشراف</w:t>
      </w:r>
      <w:r w:rsidRPr="00A253DB">
        <w:rPr>
          <w:rFonts w:hint="cs"/>
          <w:rtl/>
        </w:rPr>
        <w:t>،</w:t>
      </w:r>
      <w:r w:rsidRPr="00A253DB">
        <w:rPr>
          <w:rtl/>
        </w:rPr>
        <w:t xml:space="preserve"> أحمد </w:t>
      </w:r>
      <w:r w:rsidRPr="00A253DB">
        <w:rPr>
          <w:rFonts w:hint="cs"/>
          <w:rtl/>
        </w:rPr>
        <w:t xml:space="preserve">بن يحيى بن جابر </w:t>
      </w:r>
    </w:p>
    <w:p w14:paraId="716D4137" w14:textId="77777777" w:rsidR="00753FB8" w:rsidRDefault="00753FB8" w:rsidP="00753FB8">
      <w:pPr>
        <w:pStyle w:val="libNormal"/>
        <w:rPr>
          <w:rtl/>
        </w:rPr>
      </w:pPr>
      <w:r>
        <w:rPr>
          <w:rtl/>
        </w:rPr>
        <w:br w:type="page"/>
      </w:r>
    </w:p>
    <w:p w14:paraId="72C30B57" w14:textId="4E7A697B" w:rsidR="009073AF" w:rsidRPr="00A253DB" w:rsidRDefault="009073AF" w:rsidP="00753FB8">
      <w:pPr>
        <w:pStyle w:val="libNormal0"/>
        <w:rPr>
          <w:rtl/>
        </w:rPr>
      </w:pPr>
      <w:r w:rsidRPr="00A253DB">
        <w:rPr>
          <w:rFonts w:hint="cs"/>
          <w:rtl/>
        </w:rPr>
        <w:lastRenderedPageBreak/>
        <w:t>البلاذري:</w:t>
      </w:r>
      <w:r w:rsidRPr="00A253DB">
        <w:rPr>
          <w:rtl/>
        </w:rPr>
        <w:t xml:space="preserve"> ج5 ص120</w:t>
      </w:r>
      <w:r w:rsidRPr="00A253DB">
        <w:rPr>
          <w:rFonts w:hint="cs"/>
          <w:rtl/>
        </w:rPr>
        <w:t xml:space="preserve"> - </w:t>
      </w:r>
      <w:r w:rsidRPr="00A253DB">
        <w:rPr>
          <w:rtl/>
        </w:rPr>
        <w:t>121</w:t>
      </w:r>
      <w:r w:rsidRPr="00A253DB">
        <w:rPr>
          <w:rFonts w:hint="cs"/>
          <w:rtl/>
        </w:rPr>
        <w:t xml:space="preserve">. </w:t>
      </w:r>
    </w:p>
    <w:p w14:paraId="3F970669" w14:textId="77777777" w:rsidR="009073AF" w:rsidRPr="00A253DB" w:rsidRDefault="009073AF" w:rsidP="00A253DB">
      <w:pPr>
        <w:pStyle w:val="libNormal"/>
        <w:rPr>
          <w:rtl/>
        </w:rPr>
      </w:pPr>
      <w:r w:rsidRPr="00A253DB">
        <w:rPr>
          <w:rtl/>
        </w:rPr>
        <w:t>288</w:t>
      </w:r>
      <w:r w:rsidRPr="00A253DB">
        <w:rPr>
          <w:rFonts w:hint="cs"/>
          <w:rtl/>
        </w:rPr>
        <w:t xml:space="preserve">- </w:t>
      </w:r>
      <w:r w:rsidRPr="00A253DB">
        <w:rPr>
          <w:rtl/>
        </w:rPr>
        <w:t>مجمع البيان، العلامة الشيخ فضل بن حسن الطبرسي: ج10 ص310.</w:t>
      </w:r>
    </w:p>
    <w:p w14:paraId="1FDDC316" w14:textId="77777777" w:rsidR="009073AF" w:rsidRPr="00A253DB" w:rsidRDefault="009073AF" w:rsidP="00A253DB">
      <w:pPr>
        <w:pStyle w:val="libNormal"/>
      </w:pPr>
      <w:r w:rsidRPr="00A253DB">
        <w:rPr>
          <w:rtl/>
        </w:rPr>
        <w:t>289</w:t>
      </w:r>
      <w:r w:rsidRPr="00A253DB">
        <w:rPr>
          <w:rFonts w:hint="cs"/>
          <w:rtl/>
        </w:rPr>
        <w:t xml:space="preserve">- أسد الغابة في معرفة الصحابة، علي بن محمد بن عبد الكريم (ابن الأثير) الجزري: ج1 ص461؛ </w:t>
      </w:r>
      <w:r w:rsidRPr="00A253DB">
        <w:rPr>
          <w:rtl/>
        </w:rPr>
        <w:t>الاستيعاب في معرفة ال</w:t>
      </w:r>
      <w:r w:rsidRPr="00A253DB">
        <w:rPr>
          <w:rFonts w:hint="cs"/>
          <w:rtl/>
        </w:rPr>
        <w:t>أ</w:t>
      </w:r>
      <w:r w:rsidRPr="00A253DB">
        <w:rPr>
          <w:rtl/>
        </w:rPr>
        <w:t>صحاب، يوسف بن عبد الله (ابن عبد البر) القرطبي</w:t>
      </w:r>
      <w:r w:rsidRPr="00A253DB">
        <w:rPr>
          <w:rFonts w:hint="cs"/>
          <w:rtl/>
        </w:rPr>
        <w:t>: ج1 ص329.</w:t>
      </w:r>
      <w:r w:rsidRPr="00A253DB">
        <w:rPr>
          <w:rtl/>
        </w:rPr>
        <w:t xml:space="preserve"> </w:t>
      </w:r>
    </w:p>
    <w:p w14:paraId="1991EDC6" w14:textId="77777777" w:rsidR="009073AF" w:rsidRPr="00A253DB" w:rsidRDefault="009073AF" w:rsidP="00A253DB">
      <w:pPr>
        <w:pStyle w:val="libNormal"/>
        <w:rPr>
          <w:rtl/>
        </w:rPr>
      </w:pPr>
      <w:r w:rsidRPr="00A253DB">
        <w:rPr>
          <w:rtl/>
        </w:rPr>
        <w:t>290</w:t>
      </w:r>
      <w:r w:rsidRPr="00A253DB">
        <w:rPr>
          <w:rFonts w:hint="cs"/>
          <w:rtl/>
        </w:rPr>
        <w:t xml:space="preserve">- </w:t>
      </w:r>
      <w:r w:rsidRPr="00A253DB">
        <w:rPr>
          <w:rtl/>
        </w:rPr>
        <w:t>المستدرك على الصحيحين، أبو عبد الله محمد بن عبد الله الحاكم الني</w:t>
      </w:r>
      <w:r w:rsidRPr="00A253DB">
        <w:rPr>
          <w:rFonts w:hint="cs"/>
          <w:rtl/>
        </w:rPr>
        <w:t>ش</w:t>
      </w:r>
      <w:r w:rsidRPr="00A253DB">
        <w:rPr>
          <w:rtl/>
        </w:rPr>
        <w:t>ابوري: ج3 ص369.</w:t>
      </w:r>
    </w:p>
    <w:p w14:paraId="0E5B830C" w14:textId="77777777" w:rsidR="009073AF" w:rsidRPr="00A253DB" w:rsidRDefault="009073AF" w:rsidP="00A253DB">
      <w:pPr>
        <w:pStyle w:val="libNormal"/>
        <w:rPr>
          <w:rtl/>
        </w:rPr>
      </w:pPr>
      <w:r w:rsidRPr="00A253DB">
        <w:rPr>
          <w:rtl/>
        </w:rPr>
        <w:t>291</w:t>
      </w:r>
      <w:r w:rsidRPr="00A253DB">
        <w:rPr>
          <w:rFonts w:hint="cs"/>
          <w:rtl/>
        </w:rPr>
        <w:t xml:space="preserve">- رجال الطوسي، العلامة الشيخ </w:t>
      </w:r>
      <w:r w:rsidRPr="00A253DB">
        <w:rPr>
          <w:rtl/>
        </w:rPr>
        <w:t>محمد بن حس</w:t>
      </w:r>
      <w:r w:rsidRPr="00A253DB">
        <w:rPr>
          <w:rFonts w:hint="cs"/>
          <w:rtl/>
        </w:rPr>
        <w:t>ن بن علي الطوسي:</w:t>
      </w:r>
      <w:r w:rsidRPr="00A253DB">
        <w:rPr>
          <w:rtl/>
        </w:rPr>
        <w:t xml:space="preserve"> ص60</w:t>
      </w:r>
      <w:r w:rsidRPr="00A253DB">
        <w:rPr>
          <w:rFonts w:hint="cs"/>
          <w:rtl/>
        </w:rPr>
        <w:t>.</w:t>
      </w:r>
    </w:p>
    <w:p w14:paraId="67BF2D16" w14:textId="77777777" w:rsidR="009073AF" w:rsidRPr="00A253DB" w:rsidRDefault="009073AF" w:rsidP="00A253DB">
      <w:pPr>
        <w:pStyle w:val="libNormal"/>
        <w:rPr>
          <w:rtl/>
        </w:rPr>
      </w:pPr>
      <w:r w:rsidRPr="00A253DB">
        <w:rPr>
          <w:rtl/>
        </w:rPr>
        <w:t>292</w:t>
      </w:r>
      <w:r w:rsidRPr="00A253DB">
        <w:rPr>
          <w:rFonts w:hint="cs"/>
          <w:rtl/>
        </w:rPr>
        <w:t>- أ</w:t>
      </w:r>
      <w:r w:rsidRPr="00A253DB">
        <w:rPr>
          <w:rtl/>
        </w:rPr>
        <w:t>سدالغاب</w:t>
      </w:r>
      <w:r w:rsidRPr="00A253DB">
        <w:rPr>
          <w:rFonts w:hint="cs"/>
          <w:rtl/>
        </w:rPr>
        <w:t>ة في معرفة الصحابة، علي بن محمد بن عبد الكريم (ابن الأثير) الجزري: ص</w:t>
      </w:r>
      <w:r w:rsidRPr="00A253DB">
        <w:rPr>
          <w:rtl/>
        </w:rPr>
        <w:t>462</w:t>
      </w:r>
      <w:r w:rsidRPr="00A253DB">
        <w:rPr>
          <w:rFonts w:hint="cs"/>
          <w:rtl/>
        </w:rPr>
        <w:t>.</w:t>
      </w:r>
    </w:p>
    <w:p w14:paraId="2C319B01" w14:textId="77777777" w:rsidR="009073AF" w:rsidRPr="00A253DB" w:rsidRDefault="009073AF" w:rsidP="00A253DB">
      <w:pPr>
        <w:pStyle w:val="libNormal"/>
        <w:rPr>
          <w:rtl/>
        </w:rPr>
      </w:pPr>
      <w:r w:rsidRPr="00A253DB">
        <w:rPr>
          <w:rtl/>
        </w:rPr>
        <w:t>293</w:t>
      </w:r>
      <w:r w:rsidRPr="00A253DB">
        <w:rPr>
          <w:rFonts w:hint="cs"/>
          <w:rtl/>
        </w:rPr>
        <w:t xml:space="preserve">- </w:t>
      </w:r>
      <w:r w:rsidRPr="00A253DB">
        <w:rPr>
          <w:rtl/>
        </w:rPr>
        <w:t xml:space="preserve">تاريخ </w:t>
      </w:r>
      <w:r w:rsidRPr="00A253DB">
        <w:rPr>
          <w:rFonts w:hint="cs"/>
          <w:rtl/>
        </w:rPr>
        <w:t>ال</w:t>
      </w:r>
      <w:r w:rsidRPr="00A253DB">
        <w:rPr>
          <w:rtl/>
        </w:rPr>
        <w:t>يعقوب</w:t>
      </w:r>
      <w:r w:rsidRPr="00A253DB">
        <w:rPr>
          <w:rFonts w:hint="cs"/>
          <w:rtl/>
        </w:rPr>
        <w:t>ي</w:t>
      </w:r>
      <w:r w:rsidRPr="00A253DB">
        <w:rPr>
          <w:rtl/>
        </w:rPr>
        <w:t>،</w:t>
      </w:r>
      <w:r w:rsidRPr="00A253DB">
        <w:rPr>
          <w:rFonts w:hint="cs"/>
          <w:rtl/>
        </w:rPr>
        <w:t xml:space="preserve"> أحمد بن أبي يعقوب (ابن واضح) اليعقوبي:</w:t>
      </w:r>
      <w:r w:rsidRPr="00A253DB">
        <w:rPr>
          <w:rtl/>
        </w:rPr>
        <w:t xml:space="preserve"> ج2 ص164 و231.</w:t>
      </w:r>
    </w:p>
    <w:p w14:paraId="0614526E" w14:textId="77777777" w:rsidR="009073AF" w:rsidRPr="00A253DB" w:rsidRDefault="009073AF" w:rsidP="00A253DB">
      <w:pPr>
        <w:pStyle w:val="libNormal"/>
        <w:rPr>
          <w:rtl/>
        </w:rPr>
      </w:pPr>
      <w:r w:rsidRPr="00A253DB">
        <w:rPr>
          <w:rtl/>
        </w:rPr>
        <w:t>294</w:t>
      </w:r>
      <w:r w:rsidRPr="00A253DB">
        <w:rPr>
          <w:rFonts w:hint="cs"/>
          <w:rtl/>
        </w:rPr>
        <w:t xml:space="preserve">- </w:t>
      </w:r>
      <w:r w:rsidRPr="00A253DB">
        <w:rPr>
          <w:rtl/>
        </w:rPr>
        <w:t xml:space="preserve">أسدالغابة </w:t>
      </w:r>
      <w:r w:rsidRPr="00A253DB">
        <w:rPr>
          <w:rFonts w:hint="cs"/>
          <w:rtl/>
        </w:rPr>
        <w:t>في معرفة الصحابة، علي بن محمد بن عبد الكريم (ابن الأثير) الجزري:</w:t>
      </w:r>
      <w:r w:rsidRPr="00A253DB">
        <w:rPr>
          <w:rtl/>
        </w:rPr>
        <w:t xml:space="preserve"> ص</w:t>
      </w:r>
      <w:r w:rsidRPr="00A253DB">
        <w:rPr>
          <w:rFonts w:hint="cs"/>
          <w:rtl/>
        </w:rPr>
        <w:t>462.</w:t>
      </w:r>
    </w:p>
    <w:p w14:paraId="54AAEA00" w14:textId="77777777" w:rsidR="009073AF" w:rsidRPr="00A253DB" w:rsidRDefault="009073AF" w:rsidP="00A253DB">
      <w:pPr>
        <w:pStyle w:val="libNormal"/>
        <w:rPr>
          <w:rtl/>
        </w:rPr>
      </w:pPr>
      <w:r w:rsidRPr="00A253DB">
        <w:rPr>
          <w:rtl/>
        </w:rPr>
        <w:t>295</w:t>
      </w:r>
      <w:r w:rsidRPr="00A253DB">
        <w:rPr>
          <w:rFonts w:hint="cs"/>
          <w:rtl/>
        </w:rPr>
        <w:t>- أ</w:t>
      </w:r>
      <w:r w:rsidRPr="00A253DB">
        <w:rPr>
          <w:rtl/>
        </w:rPr>
        <w:t>عيان الشيعة، العلامة السيد محسن ال</w:t>
      </w:r>
      <w:r w:rsidRPr="00A253DB">
        <w:rPr>
          <w:rFonts w:hint="cs"/>
          <w:rtl/>
        </w:rPr>
        <w:t>أ</w:t>
      </w:r>
      <w:r w:rsidRPr="00A253DB">
        <w:rPr>
          <w:rtl/>
        </w:rPr>
        <w:t>مين العاملي</w:t>
      </w:r>
      <w:r w:rsidRPr="00A253DB">
        <w:rPr>
          <w:rFonts w:hint="cs"/>
          <w:rtl/>
        </w:rPr>
        <w:t>:</w:t>
      </w:r>
      <w:r w:rsidRPr="00A253DB">
        <w:rPr>
          <w:rtl/>
        </w:rPr>
        <w:t xml:space="preserve"> ج4 ص571.</w:t>
      </w:r>
    </w:p>
    <w:p w14:paraId="3BDFEA00" w14:textId="77777777" w:rsidR="009073AF" w:rsidRPr="00A253DB" w:rsidRDefault="009073AF" w:rsidP="00A253DB">
      <w:pPr>
        <w:pStyle w:val="libNormal"/>
        <w:rPr>
          <w:rtl/>
        </w:rPr>
      </w:pPr>
      <w:r w:rsidRPr="00A253DB">
        <w:rPr>
          <w:rFonts w:hint="cs"/>
          <w:rtl/>
        </w:rPr>
        <w:t xml:space="preserve">296- محاضرة الدكتور وليد سعيد البياتي، تحت عنوان (تدمير الآثار الإسلامية في مكة المكرمة والمدينة المنورة) في مركز مؤسسة الأبرار في لندن، بتاريخ 18/5/2006م. </w:t>
      </w:r>
    </w:p>
    <w:p w14:paraId="076BD99D" w14:textId="77777777" w:rsidR="00753FB8" w:rsidRDefault="00753FB8" w:rsidP="00753FB8">
      <w:pPr>
        <w:pStyle w:val="libNormal"/>
        <w:rPr>
          <w:rtl/>
        </w:rPr>
      </w:pPr>
      <w:r>
        <w:rPr>
          <w:rtl/>
        </w:rPr>
        <w:br w:type="page"/>
      </w:r>
    </w:p>
    <w:p w14:paraId="1820E056" w14:textId="77777777" w:rsidR="009073AF" w:rsidRPr="00A253DB" w:rsidRDefault="009073AF" w:rsidP="00A253DB">
      <w:pPr>
        <w:pStyle w:val="libNormal"/>
        <w:rPr>
          <w:rtl/>
        </w:rPr>
      </w:pPr>
      <w:r w:rsidRPr="00A253DB">
        <w:rPr>
          <w:rFonts w:hint="cs"/>
          <w:rtl/>
        </w:rPr>
        <w:lastRenderedPageBreak/>
        <w:t xml:space="preserve">297- </w:t>
      </w:r>
      <w:r w:rsidRPr="00A253DB">
        <w:rPr>
          <w:rtl/>
        </w:rPr>
        <w:t>الاحتجاج</w:t>
      </w:r>
      <w:r w:rsidRPr="00A253DB">
        <w:rPr>
          <w:rFonts w:hint="cs"/>
          <w:rtl/>
        </w:rPr>
        <w:t>، العلامة الشيخ أحمد بن علي بن أبي طالب</w:t>
      </w:r>
      <w:r w:rsidRPr="00A253DB">
        <w:rPr>
          <w:rtl/>
        </w:rPr>
        <w:t xml:space="preserve"> </w:t>
      </w:r>
      <w:r w:rsidRPr="00A253DB">
        <w:rPr>
          <w:rFonts w:hint="cs"/>
          <w:rtl/>
        </w:rPr>
        <w:t>ا</w:t>
      </w:r>
      <w:r w:rsidRPr="00A253DB">
        <w:rPr>
          <w:rtl/>
        </w:rPr>
        <w:t xml:space="preserve">لطبرسي: </w:t>
      </w:r>
      <w:r w:rsidRPr="00A253DB">
        <w:rPr>
          <w:rFonts w:hint="cs"/>
          <w:rtl/>
        </w:rPr>
        <w:t>ج</w:t>
      </w:r>
      <w:r w:rsidRPr="00A253DB">
        <w:rPr>
          <w:rtl/>
        </w:rPr>
        <w:t>2</w:t>
      </w:r>
      <w:r w:rsidRPr="00A253DB">
        <w:rPr>
          <w:rFonts w:hint="cs"/>
          <w:rtl/>
        </w:rPr>
        <w:t xml:space="preserve"> ص</w:t>
      </w:r>
      <w:r w:rsidRPr="00A253DB">
        <w:rPr>
          <w:rtl/>
        </w:rPr>
        <w:t>109 و122</w:t>
      </w:r>
      <w:r w:rsidRPr="00A253DB">
        <w:rPr>
          <w:rFonts w:hint="cs"/>
          <w:rtl/>
        </w:rPr>
        <w:t>؛</w:t>
      </w:r>
      <w:r w:rsidRPr="00A253DB">
        <w:rPr>
          <w:rtl/>
        </w:rPr>
        <w:t xml:space="preserve"> </w:t>
      </w:r>
      <w:r w:rsidRPr="00A253DB">
        <w:rPr>
          <w:rFonts w:hint="cs"/>
          <w:rtl/>
        </w:rPr>
        <w:t>ال</w:t>
      </w:r>
      <w:r w:rsidRPr="00A253DB">
        <w:rPr>
          <w:rtl/>
        </w:rPr>
        <w:t>أمال</w:t>
      </w:r>
      <w:r w:rsidRPr="00A253DB">
        <w:rPr>
          <w:rFonts w:hint="cs"/>
          <w:rtl/>
        </w:rPr>
        <w:t>ي، العلامة الشيخ محمد بن محمد بن نعمان العكبري (الشيخ</w:t>
      </w:r>
      <w:r w:rsidRPr="00A253DB">
        <w:rPr>
          <w:rtl/>
        </w:rPr>
        <w:t xml:space="preserve"> المفيد</w:t>
      </w:r>
      <w:r w:rsidRPr="00A253DB">
        <w:rPr>
          <w:rFonts w:hint="cs"/>
          <w:rtl/>
        </w:rPr>
        <w:t>):</w:t>
      </w:r>
      <w:r w:rsidRPr="00A253DB">
        <w:rPr>
          <w:rtl/>
        </w:rPr>
        <w:t xml:space="preserve"> </w:t>
      </w:r>
      <w:r w:rsidRPr="00A253DB">
        <w:rPr>
          <w:rFonts w:hint="cs"/>
          <w:rtl/>
        </w:rPr>
        <w:t>ص</w:t>
      </w:r>
      <w:r w:rsidRPr="00A253DB">
        <w:rPr>
          <w:rtl/>
        </w:rPr>
        <w:t>320</w:t>
      </w:r>
      <w:r w:rsidRPr="00A253DB">
        <w:rPr>
          <w:rFonts w:hint="cs"/>
          <w:rtl/>
        </w:rPr>
        <w:t>؛ نزهة الأنفس وروضة</w:t>
      </w:r>
      <w:r w:rsidRPr="00A253DB">
        <w:rPr>
          <w:rtl/>
        </w:rPr>
        <w:t xml:space="preserve"> المجلس</w:t>
      </w:r>
      <w:r w:rsidRPr="00A253DB">
        <w:rPr>
          <w:rFonts w:hint="cs"/>
          <w:rtl/>
        </w:rPr>
        <w:t>، محمد بن علي بن حمدان العراقي: ص</w:t>
      </w:r>
      <w:r w:rsidRPr="00A253DB">
        <w:rPr>
          <w:rtl/>
        </w:rPr>
        <w:t>38</w:t>
      </w:r>
      <w:r w:rsidRPr="00A253DB">
        <w:rPr>
          <w:rFonts w:hint="cs"/>
          <w:rtl/>
        </w:rPr>
        <w:t xml:space="preserve">؛ </w:t>
      </w:r>
      <w:r w:rsidRPr="00A253DB">
        <w:rPr>
          <w:rtl/>
        </w:rPr>
        <w:t>بلاغات النساء</w:t>
      </w:r>
      <w:r w:rsidRPr="00A253DB">
        <w:rPr>
          <w:rFonts w:hint="cs"/>
          <w:rtl/>
        </w:rPr>
        <w:t>،</w:t>
      </w:r>
      <w:r w:rsidRPr="00A253DB">
        <w:rPr>
          <w:rtl/>
        </w:rPr>
        <w:t xml:space="preserve"> أحمد </w:t>
      </w:r>
      <w:r w:rsidRPr="00A253DB">
        <w:rPr>
          <w:rFonts w:hint="cs"/>
          <w:rtl/>
        </w:rPr>
        <w:t>بن أبي طاهر (ا</w:t>
      </w:r>
      <w:r w:rsidRPr="00A253DB">
        <w:rPr>
          <w:rtl/>
        </w:rPr>
        <w:t>بن طيفور</w:t>
      </w:r>
      <w:r w:rsidRPr="00A253DB">
        <w:rPr>
          <w:rFonts w:hint="cs"/>
          <w:rtl/>
        </w:rPr>
        <w:t>):</w:t>
      </w:r>
      <w:r w:rsidRPr="00A253DB">
        <w:rPr>
          <w:rtl/>
        </w:rPr>
        <w:t xml:space="preserve"> </w:t>
      </w:r>
      <w:r w:rsidRPr="00A253DB">
        <w:rPr>
          <w:rFonts w:hint="cs"/>
          <w:rtl/>
        </w:rPr>
        <w:t>ص</w:t>
      </w:r>
      <w:r w:rsidRPr="00A253DB">
        <w:rPr>
          <w:rtl/>
        </w:rPr>
        <w:t>20 و23</w:t>
      </w:r>
      <w:r w:rsidRPr="00A253DB">
        <w:rPr>
          <w:rFonts w:hint="cs"/>
          <w:rtl/>
        </w:rPr>
        <w:t xml:space="preserve">؛ </w:t>
      </w:r>
      <w:r w:rsidRPr="00A253DB">
        <w:rPr>
          <w:rtl/>
        </w:rPr>
        <w:t>الطرائف</w:t>
      </w:r>
      <w:r w:rsidRPr="00A253DB">
        <w:rPr>
          <w:rFonts w:hint="cs"/>
          <w:rtl/>
        </w:rPr>
        <w:t xml:space="preserve"> في معرفة مذهب الطوائف،</w:t>
      </w:r>
      <w:r w:rsidRPr="00A253DB">
        <w:rPr>
          <w:rtl/>
        </w:rPr>
        <w:t xml:space="preserve"> </w:t>
      </w:r>
      <w:r w:rsidRPr="00A253DB">
        <w:rPr>
          <w:rFonts w:hint="cs"/>
          <w:rtl/>
        </w:rPr>
        <w:t>العلامة ا</w:t>
      </w:r>
      <w:r w:rsidRPr="00A253DB">
        <w:rPr>
          <w:rtl/>
        </w:rPr>
        <w:t xml:space="preserve">لسيد </w:t>
      </w:r>
      <w:r w:rsidRPr="00A253DB">
        <w:rPr>
          <w:rFonts w:hint="cs"/>
          <w:rtl/>
        </w:rPr>
        <w:t>علي بن موسى (</w:t>
      </w:r>
      <w:r w:rsidRPr="00A253DB">
        <w:rPr>
          <w:rtl/>
        </w:rPr>
        <w:t>ابن طاووس</w:t>
      </w:r>
      <w:r w:rsidRPr="00A253DB">
        <w:rPr>
          <w:rFonts w:hint="cs"/>
          <w:rtl/>
        </w:rPr>
        <w:t>) الحسيني:</w:t>
      </w:r>
      <w:r w:rsidRPr="00A253DB">
        <w:rPr>
          <w:rtl/>
        </w:rPr>
        <w:t xml:space="preserve"> </w:t>
      </w:r>
      <w:r w:rsidRPr="00A253DB">
        <w:rPr>
          <w:rFonts w:hint="cs"/>
          <w:rtl/>
        </w:rPr>
        <w:t>ص</w:t>
      </w:r>
      <w:r w:rsidRPr="00A253DB">
        <w:rPr>
          <w:rtl/>
        </w:rPr>
        <w:t>45</w:t>
      </w:r>
      <w:r w:rsidRPr="00A253DB">
        <w:rPr>
          <w:rFonts w:hint="cs"/>
          <w:rtl/>
        </w:rPr>
        <w:t>؛</w:t>
      </w:r>
      <w:r w:rsidRPr="00A253DB">
        <w:rPr>
          <w:rtl/>
        </w:rPr>
        <w:t xml:space="preserve"> الصراط المستقيم</w:t>
      </w:r>
      <w:r w:rsidRPr="00A253DB">
        <w:rPr>
          <w:rFonts w:hint="cs"/>
          <w:rtl/>
        </w:rPr>
        <w:t xml:space="preserve"> إلى مستحقي التقديم، الشيخ علي بن يونس العاملي ا</w:t>
      </w:r>
      <w:r w:rsidRPr="00A253DB">
        <w:rPr>
          <w:rtl/>
        </w:rPr>
        <w:t>لبياضي</w:t>
      </w:r>
      <w:r w:rsidRPr="00A253DB">
        <w:rPr>
          <w:rFonts w:hint="cs"/>
          <w:rtl/>
        </w:rPr>
        <w:t>:</w:t>
      </w:r>
      <w:r w:rsidRPr="00A253DB">
        <w:rPr>
          <w:rtl/>
        </w:rPr>
        <w:t xml:space="preserve"> </w:t>
      </w:r>
      <w:r w:rsidRPr="00A253DB">
        <w:rPr>
          <w:rFonts w:hint="cs"/>
          <w:rtl/>
        </w:rPr>
        <w:t>ج</w:t>
      </w:r>
      <w:r w:rsidRPr="00A253DB">
        <w:rPr>
          <w:rtl/>
        </w:rPr>
        <w:t>1</w:t>
      </w:r>
      <w:r w:rsidRPr="00A253DB">
        <w:rPr>
          <w:rFonts w:hint="cs"/>
          <w:rtl/>
        </w:rPr>
        <w:t xml:space="preserve"> ص</w:t>
      </w:r>
      <w:r w:rsidRPr="00A253DB">
        <w:rPr>
          <w:rtl/>
        </w:rPr>
        <w:t>249</w:t>
      </w:r>
      <w:r w:rsidRPr="00A253DB">
        <w:rPr>
          <w:rFonts w:hint="cs"/>
          <w:rtl/>
        </w:rPr>
        <w:t xml:space="preserve">. </w:t>
      </w:r>
    </w:p>
    <w:p w14:paraId="404B1105" w14:textId="5B721635" w:rsidR="00531333" w:rsidRDefault="00531333" w:rsidP="00531333">
      <w:pPr>
        <w:pStyle w:val="libNormal"/>
        <w:rPr>
          <w:rtl/>
        </w:rPr>
      </w:pPr>
      <w:r>
        <w:rPr>
          <w:rFonts w:eastAsiaTheme="minorHAnsi"/>
          <w:rtl/>
        </w:rPr>
        <w:br w:type="page"/>
      </w:r>
    </w:p>
    <w:p w14:paraId="1AD8B520" w14:textId="77777777" w:rsidR="009073AF" w:rsidRPr="00B70FF2" w:rsidRDefault="009073AF" w:rsidP="00A2492C">
      <w:pPr>
        <w:pStyle w:val="Heading2"/>
        <w:rPr>
          <w:rtl/>
        </w:rPr>
      </w:pPr>
      <w:bookmarkStart w:id="74" w:name="_Toc519162647"/>
      <w:bookmarkStart w:id="75" w:name="_Toc5535552"/>
      <w:r w:rsidRPr="00B70FF2">
        <w:rPr>
          <w:rtl/>
        </w:rPr>
        <w:lastRenderedPageBreak/>
        <w:t>الحقيقة ال</w:t>
      </w:r>
      <w:r w:rsidRPr="00B70FF2">
        <w:rPr>
          <w:rFonts w:hint="cs"/>
          <w:rtl/>
        </w:rPr>
        <w:t>ث</w:t>
      </w:r>
      <w:r w:rsidRPr="00B70FF2">
        <w:rPr>
          <w:rtl/>
        </w:rPr>
        <w:t>ا</w:t>
      </w:r>
      <w:r w:rsidRPr="00B70FF2">
        <w:rPr>
          <w:rFonts w:hint="cs"/>
          <w:rtl/>
        </w:rPr>
        <w:t>من</w:t>
      </w:r>
      <w:r w:rsidRPr="00B70FF2">
        <w:rPr>
          <w:rtl/>
        </w:rPr>
        <w:t>ة: الوهابية السلفية خوارج آخر الزمان</w:t>
      </w:r>
      <w:bookmarkEnd w:id="74"/>
      <w:bookmarkEnd w:id="75"/>
      <w:r w:rsidRPr="00B70FF2">
        <w:rPr>
          <w:rtl/>
        </w:rPr>
        <w:t xml:space="preserve"> </w:t>
      </w:r>
    </w:p>
    <w:p w14:paraId="06A94AF8" w14:textId="77777777" w:rsidR="009073AF" w:rsidRPr="009C20CE" w:rsidRDefault="009073AF" w:rsidP="00A253DB">
      <w:pPr>
        <w:pStyle w:val="libNormal"/>
        <w:rPr>
          <w:rtl/>
        </w:rPr>
      </w:pPr>
      <w:r w:rsidRPr="00A253DB">
        <w:rPr>
          <w:rtl/>
        </w:rPr>
        <w:t>قد يتساءل القارىء الكريم عن أوجه الشبه والعلاقة بين الخوارج الأوائل الذين خرجوا على ولاية الامام علي</w:t>
      </w:r>
      <w:r w:rsidRPr="00A253DB">
        <w:rPr>
          <w:rFonts w:hint="cs"/>
          <w:rtl/>
        </w:rPr>
        <w:t>عليه السلام،</w:t>
      </w:r>
      <w:r w:rsidRPr="00A253DB">
        <w:rPr>
          <w:rtl/>
        </w:rPr>
        <w:t xml:space="preserve"> ف</w:t>
      </w:r>
      <w:r w:rsidRPr="00A253DB">
        <w:rPr>
          <w:rFonts w:hint="cs"/>
          <w:rtl/>
        </w:rPr>
        <w:t>ي</w:t>
      </w:r>
      <w:r w:rsidRPr="00A253DB">
        <w:rPr>
          <w:rtl/>
        </w:rPr>
        <w:t xml:space="preserve"> صدر الإسلام(1)، وبين هذه الحركة التي ظهرت قبل قرنين من الزمن</w:t>
      </w:r>
      <w:r w:rsidRPr="00A253DB">
        <w:rPr>
          <w:rFonts w:hint="cs"/>
          <w:rtl/>
        </w:rPr>
        <w:t>،</w:t>
      </w:r>
      <w:r w:rsidRPr="00A253DB">
        <w:rPr>
          <w:rtl/>
        </w:rPr>
        <w:t xml:space="preserve"> ولا زالت تعشعش في بلادنا الإسلامية؟!</w:t>
      </w:r>
    </w:p>
    <w:p w14:paraId="27ADC45E" w14:textId="6D8449B2" w:rsidR="009073AF" w:rsidRPr="009C20CE" w:rsidRDefault="009073AF" w:rsidP="00A253DB">
      <w:pPr>
        <w:pStyle w:val="libNormal"/>
        <w:rPr>
          <w:rtl/>
        </w:rPr>
      </w:pPr>
      <w:r w:rsidRPr="00A253DB">
        <w:rPr>
          <w:rtl/>
        </w:rPr>
        <w:t>لم نحصل على قولٍ أبلغ من قول سي</w:t>
      </w:r>
      <w:r w:rsidRPr="00A253DB">
        <w:rPr>
          <w:rFonts w:hint="cs"/>
          <w:rtl/>
        </w:rPr>
        <w:t>ّ</w:t>
      </w:r>
      <w:r w:rsidRPr="00A253DB">
        <w:rPr>
          <w:rtl/>
        </w:rPr>
        <w:t xml:space="preserve">د البلغاء وخاتم النبيين محمد </w:t>
      </w:r>
      <w:r w:rsidRPr="00A253DB">
        <w:rPr>
          <w:rFonts w:hint="cs"/>
          <w:rtl/>
        </w:rPr>
        <w:t>صلّى الله عليه وآله</w:t>
      </w:r>
      <w:r w:rsidRPr="00A253DB">
        <w:rPr>
          <w:rtl/>
        </w:rPr>
        <w:t xml:space="preserve">، حيث يُشير بيده الشريفة نحو المشرق </w:t>
      </w:r>
      <w:r w:rsidRPr="00A253DB">
        <w:rPr>
          <w:rFonts w:hint="cs"/>
          <w:rtl/>
        </w:rPr>
        <w:t xml:space="preserve">(نحو منطقة </w:t>
      </w:r>
      <w:r w:rsidRPr="00A253DB">
        <w:rPr>
          <w:rtl/>
        </w:rPr>
        <w:t>نجد</w:t>
      </w:r>
      <w:r w:rsidRPr="00A253DB">
        <w:rPr>
          <w:rFonts w:hint="cs"/>
          <w:rtl/>
        </w:rPr>
        <w:t>)</w:t>
      </w:r>
      <w:r w:rsidRPr="00A253DB">
        <w:rPr>
          <w:rtl/>
        </w:rPr>
        <w:t>، على حد</w:t>
      </w:r>
      <w:r w:rsidRPr="00A253DB">
        <w:rPr>
          <w:rFonts w:hint="cs"/>
          <w:rtl/>
        </w:rPr>
        <w:t>ّ</w:t>
      </w:r>
      <w:r w:rsidRPr="00A253DB">
        <w:rPr>
          <w:rtl/>
        </w:rPr>
        <w:t xml:space="preserve"> ما نقله البخاري ومسلم في </w:t>
      </w:r>
      <w:r w:rsidRPr="00A253DB">
        <w:rPr>
          <w:rFonts w:hint="cs"/>
          <w:rtl/>
        </w:rPr>
        <w:t>(</w:t>
      </w:r>
      <w:r w:rsidRPr="00A253DB">
        <w:rPr>
          <w:rtl/>
        </w:rPr>
        <w:t>صحيح</w:t>
      </w:r>
      <w:r w:rsidRPr="00A253DB">
        <w:rPr>
          <w:rFonts w:hint="cs"/>
          <w:rtl/>
        </w:rPr>
        <w:t>ي</w:t>
      </w:r>
      <w:r w:rsidRPr="00A253DB">
        <w:rPr>
          <w:rtl/>
        </w:rPr>
        <w:t>هما</w:t>
      </w:r>
      <w:r w:rsidRPr="00A253DB">
        <w:rPr>
          <w:rFonts w:hint="cs"/>
          <w:rtl/>
        </w:rPr>
        <w:t>)</w:t>
      </w:r>
      <w:r w:rsidRPr="00A253DB">
        <w:rPr>
          <w:rtl/>
        </w:rPr>
        <w:t xml:space="preserve"> عن عمر بن حفص، قائلاً: </w:t>
      </w:r>
      <w:r w:rsidR="009A5138">
        <w:rPr>
          <w:rFonts w:hint="cs"/>
          <w:rtl/>
        </w:rPr>
        <w:t>«</w:t>
      </w:r>
      <w:r w:rsidRPr="00531333">
        <w:rPr>
          <w:rStyle w:val="libBold2Char"/>
          <w:rtl/>
        </w:rPr>
        <w:t>سيخرج قوم في آخر الزمان، حدثاء الأسنان، سفهاء ال</w:t>
      </w:r>
      <w:r w:rsidRPr="00531333">
        <w:rPr>
          <w:rStyle w:val="libBold2Char"/>
          <w:rFonts w:hint="cs"/>
          <w:rtl/>
        </w:rPr>
        <w:t>أ</w:t>
      </w:r>
      <w:r w:rsidRPr="00531333">
        <w:rPr>
          <w:rStyle w:val="libBold2Char"/>
          <w:rtl/>
        </w:rPr>
        <w:t xml:space="preserve">حلام، يقولون من خير قول البرية، لا يجاوز </w:t>
      </w:r>
      <w:r w:rsidRPr="00531333">
        <w:rPr>
          <w:rStyle w:val="libBold2Char"/>
          <w:rFonts w:hint="cs"/>
          <w:rtl/>
        </w:rPr>
        <w:t>إ</w:t>
      </w:r>
      <w:r w:rsidRPr="00531333">
        <w:rPr>
          <w:rStyle w:val="libBold2Char"/>
          <w:rtl/>
        </w:rPr>
        <w:t>يمانهم حناجرهم، يمرقون من الإسلام كما يمرق السهم من الرمية، فأينما لقيتموهم فاقتلوهم، ف</w:t>
      </w:r>
      <w:r w:rsidRPr="00531333">
        <w:rPr>
          <w:rStyle w:val="libBold2Char"/>
          <w:rFonts w:hint="cs"/>
          <w:rtl/>
        </w:rPr>
        <w:t>إ</w:t>
      </w:r>
      <w:r w:rsidRPr="00531333">
        <w:rPr>
          <w:rStyle w:val="libBold2Char"/>
          <w:rtl/>
        </w:rPr>
        <w:t>ن</w:t>
      </w:r>
      <w:r w:rsidRPr="00531333">
        <w:rPr>
          <w:rStyle w:val="libBold2Char"/>
          <w:rFonts w:hint="cs"/>
          <w:rtl/>
        </w:rPr>
        <w:t>ّ</w:t>
      </w:r>
      <w:r w:rsidRPr="00531333">
        <w:rPr>
          <w:rStyle w:val="libBold2Char"/>
          <w:rtl/>
        </w:rPr>
        <w:t xml:space="preserve"> في قتلهم أجر</w:t>
      </w:r>
      <w:r w:rsidRPr="00531333">
        <w:rPr>
          <w:rStyle w:val="libBold2Char"/>
          <w:rFonts w:hint="cs"/>
          <w:rtl/>
        </w:rPr>
        <w:t>اً</w:t>
      </w:r>
      <w:r w:rsidRPr="00531333">
        <w:rPr>
          <w:rStyle w:val="libBold2Char"/>
          <w:rtl/>
        </w:rPr>
        <w:t xml:space="preserve"> لم</w:t>
      </w:r>
      <w:r w:rsidRPr="00531333">
        <w:rPr>
          <w:rStyle w:val="libBold2Char"/>
          <w:rFonts w:hint="cs"/>
          <w:rtl/>
        </w:rPr>
        <w:t>َ</w:t>
      </w:r>
      <w:r w:rsidRPr="00531333">
        <w:rPr>
          <w:rStyle w:val="libBold2Char"/>
          <w:rtl/>
        </w:rPr>
        <w:t>ن قتلهم يوم القيامة</w:t>
      </w:r>
      <w:r w:rsidR="009A5138">
        <w:rPr>
          <w:rFonts w:hint="cs"/>
          <w:rtl/>
        </w:rPr>
        <w:t>»</w:t>
      </w:r>
      <w:r w:rsidR="009A5138" w:rsidRPr="009C20CE">
        <w:rPr>
          <w:rtl/>
        </w:rPr>
        <w:t xml:space="preserve"> </w:t>
      </w:r>
      <w:r w:rsidRPr="009C20CE">
        <w:rPr>
          <w:rtl/>
        </w:rPr>
        <w:t>(2)</w:t>
      </w:r>
      <w:r>
        <w:rPr>
          <w:rtl/>
        </w:rPr>
        <w:t>.</w:t>
      </w:r>
      <w:r w:rsidRPr="009C20CE">
        <w:rPr>
          <w:rtl/>
        </w:rPr>
        <w:t xml:space="preserve"> ذكره أيضاً</w:t>
      </w:r>
      <w:r>
        <w:rPr>
          <w:rtl/>
        </w:rPr>
        <w:t xml:space="preserve"> أحمد بن حنبل في مسنده</w:t>
      </w:r>
      <w:r w:rsidRPr="009C20CE">
        <w:rPr>
          <w:rtl/>
        </w:rPr>
        <w:t>(3)</w:t>
      </w:r>
      <w:r>
        <w:rPr>
          <w:rtl/>
        </w:rPr>
        <w:t>،</w:t>
      </w:r>
      <w:r w:rsidRPr="009C20CE">
        <w:rPr>
          <w:rtl/>
        </w:rPr>
        <w:t xml:space="preserve"> وكذلك صح</w:t>
      </w:r>
      <w:r>
        <w:rPr>
          <w:rFonts w:hint="cs"/>
          <w:rtl/>
        </w:rPr>
        <w:t>ّ</w:t>
      </w:r>
      <w:r w:rsidRPr="009C20CE">
        <w:rPr>
          <w:rtl/>
        </w:rPr>
        <w:t>حه ال</w:t>
      </w:r>
      <w:r>
        <w:rPr>
          <w:rFonts w:hint="cs"/>
          <w:rtl/>
        </w:rPr>
        <w:t>أ</w:t>
      </w:r>
      <w:r w:rsidRPr="009C20CE">
        <w:rPr>
          <w:rtl/>
        </w:rPr>
        <w:t xml:space="preserve">لباني في كتابه </w:t>
      </w:r>
      <w:r>
        <w:rPr>
          <w:rFonts w:hint="cs"/>
          <w:rtl/>
        </w:rPr>
        <w:t>(</w:t>
      </w:r>
      <w:r w:rsidRPr="009C20CE">
        <w:rPr>
          <w:rtl/>
        </w:rPr>
        <w:t>الصحيح والضعيف</w:t>
      </w:r>
      <w:r>
        <w:rPr>
          <w:rFonts w:hint="cs"/>
          <w:rtl/>
        </w:rPr>
        <w:t>)</w:t>
      </w:r>
      <w:r w:rsidRPr="009C20CE">
        <w:rPr>
          <w:rtl/>
        </w:rPr>
        <w:t>(4)</w:t>
      </w:r>
      <w:r>
        <w:rPr>
          <w:rtl/>
        </w:rPr>
        <w:t>.</w:t>
      </w:r>
    </w:p>
    <w:p w14:paraId="50530D6F" w14:textId="13FE3B51" w:rsidR="009073AF" w:rsidRPr="009C20CE" w:rsidRDefault="009073AF" w:rsidP="00A253DB">
      <w:pPr>
        <w:pStyle w:val="libNormal"/>
        <w:rPr>
          <w:rtl/>
        </w:rPr>
      </w:pPr>
      <w:r w:rsidRPr="00A253DB">
        <w:rPr>
          <w:rtl/>
        </w:rPr>
        <w:t>أخرج أحمد بن حنبل في مسنده</w:t>
      </w:r>
      <w:r w:rsidRPr="00A253DB">
        <w:rPr>
          <w:rFonts w:hint="cs"/>
          <w:rtl/>
        </w:rPr>
        <w:t>،</w:t>
      </w:r>
      <w:r w:rsidRPr="00A253DB">
        <w:rPr>
          <w:rtl/>
        </w:rPr>
        <w:t xml:space="preserve"> حديثاً آخر عن النبي صلّى الله عليه وآله</w:t>
      </w:r>
      <w:r w:rsidRPr="00A253DB">
        <w:rPr>
          <w:rFonts w:hint="cs"/>
          <w:rtl/>
        </w:rPr>
        <w:t>،</w:t>
      </w:r>
      <w:r w:rsidRPr="00A253DB">
        <w:rPr>
          <w:rtl/>
        </w:rPr>
        <w:t xml:space="preserve"> حيث يقول: </w:t>
      </w:r>
      <w:r w:rsidR="009A5138">
        <w:rPr>
          <w:rFonts w:hint="cs"/>
          <w:rtl/>
        </w:rPr>
        <w:t>«</w:t>
      </w:r>
      <w:r w:rsidRPr="00531333">
        <w:rPr>
          <w:rStyle w:val="libBold2Char"/>
          <w:rtl/>
        </w:rPr>
        <w:t>يكون في آخر الزمان، قوم يقر</w:t>
      </w:r>
      <w:r w:rsidRPr="00531333">
        <w:rPr>
          <w:rStyle w:val="libBold2Char"/>
          <w:rFonts w:hint="cs"/>
          <w:rtl/>
        </w:rPr>
        <w:t>ؤ</w:t>
      </w:r>
      <w:r w:rsidRPr="00531333">
        <w:rPr>
          <w:rStyle w:val="libBold2Char"/>
          <w:rtl/>
        </w:rPr>
        <w:t>ون القرآن</w:t>
      </w:r>
      <w:r w:rsidRPr="00531333">
        <w:rPr>
          <w:rStyle w:val="libBold2Char"/>
          <w:rFonts w:hint="cs"/>
          <w:rtl/>
        </w:rPr>
        <w:t>،</w:t>
      </w:r>
      <w:r w:rsidRPr="00531333">
        <w:rPr>
          <w:rStyle w:val="libBold2Char"/>
          <w:rtl/>
        </w:rPr>
        <w:t xml:space="preserve"> لا يجاوز تراقيهم، يمرقون من الإسلام كما يمرق السهم من الرمية، قتالهم حق</w:t>
      </w:r>
      <w:r w:rsidRPr="00531333">
        <w:rPr>
          <w:rStyle w:val="libBold2Char"/>
          <w:rFonts w:hint="cs"/>
          <w:rtl/>
        </w:rPr>
        <w:t>ّ</w:t>
      </w:r>
      <w:r w:rsidRPr="00531333">
        <w:rPr>
          <w:rStyle w:val="libBold2Char"/>
          <w:rtl/>
        </w:rPr>
        <w:t xml:space="preserve"> على كل</w:t>
      </w:r>
      <w:r w:rsidRPr="00531333">
        <w:rPr>
          <w:rStyle w:val="libBold2Char"/>
          <w:rFonts w:hint="cs"/>
          <w:rtl/>
        </w:rPr>
        <w:t>ّ</w:t>
      </w:r>
      <w:r w:rsidRPr="00531333">
        <w:rPr>
          <w:rStyle w:val="libBold2Char"/>
          <w:rtl/>
        </w:rPr>
        <w:t xml:space="preserve"> مسلم</w:t>
      </w:r>
      <w:r w:rsidR="009A5138">
        <w:rPr>
          <w:rFonts w:hint="cs"/>
          <w:rtl/>
        </w:rPr>
        <w:t>»</w:t>
      </w:r>
      <w:r w:rsidR="009A5138" w:rsidRPr="009C20CE">
        <w:rPr>
          <w:rtl/>
        </w:rPr>
        <w:t xml:space="preserve"> </w:t>
      </w:r>
      <w:r w:rsidRPr="009C20CE">
        <w:rPr>
          <w:rtl/>
        </w:rPr>
        <w:t>(5)</w:t>
      </w:r>
      <w:r>
        <w:rPr>
          <w:rtl/>
        </w:rPr>
        <w:t>،</w:t>
      </w:r>
      <w:r w:rsidRPr="009C20CE">
        <w:rPr>
          <w:rtl/>
        </w:rPr>
        <w:t xml:space="preserve"> ونحوه ما ذكره مسلم في </w:t>
      </w:r>
      <w:r>
        <w:rPr>
          <w:rFonts w:hint="cs"/>
          <w:rtl/>
        </w:rPr>
        <w:t>(</w:t>
      </w:r>
      <w:r w:rsidRPr="009C20CE">
        <w:rPr>
          <w:rtl/>
        </w:rPr>
        <w:t>صحيحه</w:t>
      </w:r>
      <w:r>
        <w:rPr>
          <w:rFonts w:hint="cs"/>
          <w:rtl/>
        </w:rPr>
        <w:t>)</w:t>
      </w:r>
      <w:r w:rsidRPr="009C20CE">
        <w:rPr>
          <w:rtl/>
        </w:rPr>
        <w:t xml:space="preserve"> والنسائي في </w:t>
      </w:r>
      <w:r>
        <w:rPr>
          <w:rFonts w:hint="cs"/>
          <w:rtl/>
        </w:rPr>
        <w:t>(</w:t>
      </w:r>
      <w:r w:rsidRPr="009C20CE">
        <w:rPr>
          <w:rtl/>
        </w:rPr>
        <w:t>سننه</w:t>
      </w:r>
      <w:r>
        <w:rPr>
          <w:rFonts w:hint="cs"/>
          <w:rtl/>
        </w:rPr>
        <w:t>)</w:t>
      </w:r>
      <w:r w:rsidRPr="009C20CE">
        <w:rPr>
          <w:rtl/>
        </w:rPr>
        <w:t>(6)</w:t>
      </w:r>
      <w:r>
        <w:rPr>
          <w:rtl/>
        </w:rPr>
        <w:t>.</w:t>
      </w:r>
      <w:r w:rsidRPr="009C20CE">
        <w:rPr>
          <w:rtl/>
        </w:rPr>
        <w:t xml:space="preserve"> </w:t>
      </w:r>
    </w:p>
    <w:p w14:paraId="06D50C2E" w14:textId="77777777" w:rsidR="008F7505" w:rsidRDefault="009073AF" w:rsidP="00A253DB">
      <w:pPr>
        <w:pStyle w:val="libNormal"/>
        <w:rPr>
          <w:rStyle w:val="libBold2Char"/>
          <w:rtl/>
        </w:rPr>
      </w:pPr>
      <w:r w:rsidRPr="00A253DB">
        <w:rPr>
          <w:rtl/>
        </w:rPr>
        <w:t xml:space="preserve">كما أورد النسائي في </w:t>
      </w:r>
      <w:r w:rsidRPr="00A253DB">
        <w:rPr>
          <w:rFonts w:hint="cs"/>
          <w:rtl/>
        </w:rPr>
        <w:t>(</w:t>
      </w:r>
      <w:r w:rsidRPr="00A253DB">
        <w:rPr>
          <w:rtl/>
        </w:rPr>
        <w:t>سننه الكبرى</w:t>
      </w:r>
      <w:r w:rsidRPr="00A253DB">
        <w:rPr>
          <w:rFonts w:hint="cs"/>
          <w:rtl/>
        </w:rPr>
        <w:t>)</w:t>
      </w:r>
      <w:r w:rsidRPr="00A253DB">
        <w:rPr>
          <w:rtl/>
        </w:rPr>
        <w:t xml:space="preserve"> عن </w:t>
      </w:r>
      <w:r w:rsidRPr="00A253DB">
        <w:rPr>
          <w:rFonts w:hint="cs"/>
          <w:rtl/>
        </w:rPr>
        <w:t>أ</w:t>
      </w:r>
      <w:r w:rsidRPr="00A253DB">
        <w:rPr>
          <w:rtl/>
        </w:rPr>
        <w:t>ب</w:t>
      </w:r>
      <w:r w:rsidRPr="00A253DB">
        <w:rPr>
          <w:rFonts w:hint="cs"/>
          <w:rtl/>
        </w:rPr>
        <w:t>ي</w:t>
      </w:r>
      <w:r w:rsidRPr="00A253DB">
        <w:rPr>
          <w:rtl/>
        </w:rPr>
        <w:t xml:space="preserve"> برزة ال</w:t>
      </w:r>
      <w:r w:rsidRPr="00A253DB">
        <w:rPr>
          <w:rFonts w:hint="cs"/>
          <w:rtl/>
        </w:rPr>
        <w:t>أ</w:t>
      </w:r>
      <w:r w:rsidRPr="00A253DB">
        <w:rPr>
          <w:rtl/>
        </w:rPr>
        <w:t xml:space="preserve">سلمي، </w:t>
      </w:r>
      <w:r w:rsidRPr="00A253DB">
        <w:rPr>
          <w:rFonts w:hint="cs"/>
          <w:rtl/>
        </w:rPr>
        <w:t>أ</w:t>
      </w:r>
      <w:r w:rsidRPr="00A253DB">
        <w:rPr>
          <w:rtl/>
        </w:rPr>
        <w:t>ن</w:t>
      </w:r>
      <w:r w:rsidRPr="00A253DB">
        <w:rPr>
          <w:rFonts w:hint="cs"/>
          <w:rtl/>
        </w:rPr>
        <w:t>ّ</w:t>
      </w:r>
      <w:r w:rsidRPr="00A253DB">
        <w:rPr>
          <w:rtl/>
        </w:rPr>
        <w:t xml:space="preserve"> النبي صلّى الله عليه وآله</w:t>
      </w:r>
      <w:r w:rsidRPr="00A253DB">
        <w:rPr>
          <w:rFonts w:hint="cs"/>
          <w:rtl/>
        </w:rPr>
        <w:t>،</w:t>
      </w:r>
      <w:r w:rsidRPr="00A253DB">
        <w:rPr>
          <w:rtl/>
        </w:rPr>
        <w:t xml:space="preserve"> قال: </w:t>
      </w:r>
      <w:r w:rsidR="009A5138">
        <w:rPr>
          <w:rFonts w:hint="cs"/>
          <w:rtl/>
        </w:rPr>
        <w:t>«</w:t>
      </w:r>
      <w:r w:rsidRPr="00531333">
        <w:rPr>
          <w:rStyle w:val="libBold2Char"/>
          <w:rtl/>
        </w:rPr>
        <w:t>يخرج في آخر الزمان قوم كأن</w:t>
      </w:r>
      <w:r w:rsidRPr="00531333">
        <w:rPr>
          <w:rStyle w:val="libBold2Char"/>
          <w:rFonts w:hint="cs"/>
          <w:rtl/>
        </w:rPr>
        <w:t>ّ</w:t>
      </w:r>
      <w:r w:rsidRPr="00531333">
        <w:rPr>
          <w:rStyle w:val="libBold2Char"/>
          <w:rtl/>
        </w:rPr>
        <w:t xml:space="preserve"> هذا منهم</w:t>
      </w:r>
      <w:r w:rsidRPr="00531333">
        <w:rPr>
          <w:rStyle w:val="libBold2Char"/>
          <w:rFonts w:hint="cs"/>
          <w:rtl/>
        </w:rPr>
        <w:t xml:space="preserve"> (</w:t>
      </w:r>
      <w:r w:rsidRPr="00531333">
        <w:rPr>
          <w:rStyle w:val="libBold2Char"/>
          <w:rtl/>
        </w:rPr>
        <w:t>ذ</w:t>
      </w:r>
      <w:r w:rsidRPr="00531333">
        <w:rPr>
          <w:rStyle w:val="libBold2Char"/>
          <w:rFonts w:hint="cs"/>
          <w:rtl/>
        </w:rPr>
        <w:t>ا</w:t>
      </w:r>
      <w:r w:rsidRPr="00531333">
        <w:rPr>
          <w:rStyle w:val="libBold2Char"/>
          <w:rtl/>
        </w:rPr>
        <w:t xml:space="preserve"> الخويصرة</w:t>
      </w:r>
      <w:r w:rsidRPr="00531333">
        <w:rPr>
          <w:rStyle w:val="libBold2Char"/>
          <w:rFonts w:hint="cs"/>
          <w:rtl/>
        </w:rPr>
        <w:t>)</w:t>
      </w:r>
      <w:r w:rsidRPr="00531333">
        <w:rPr>
          <w:rStyle w:val="libBold2Char"/>
          <w:rtl/>
        </w:rPr>
        <w:t xml:space="preserve"> يقر</w:t>
      </w:r>
      <w:r w:rsidRPr="00531333">
        <w:rPr>
          <w:rStyle w:val="libBold2Char"/>
          <w:rFonts w:hint="cs"/>
          <w:rtl/>
        </w:rPr>
        <w:t>ؤ</w:t>
      </w:r>
      <w:r w:rsidRPr="00531333">
        <w:rPr>
          <w:rStyle w:val="libBold2Char"/>
          <w:rtl/>
        </w:rPr>
        <w:t>ون القرآن، لا يجاوز تراقيهم</w:t>
      </w:r>
      <w:r w:rsidRPr="00531333">
        <w:rPr>
          <w:rStyle w:val="libBold2Char"/>
          <w:rFonts w:hint="cs"/>
          <w:rtl/>
        </w:rPr>
        <w:t>،</w:t>
      </w:r>
      <w:r w:rsidRPr="00531333">
        <w:rPr>
          <w:rStyle w:val="libBold2Char"/>
          <w:rtl/>
        </w:rPr>
        <w:t xml:space="preserve"> يمرقون من الإسلام كما يمرق السهم من الرمية، سيماهم التحليق</w:t>
      </w:r>
      <w:r w:rsidRPr="00531333">
        <w:rPr>
          <w:rStyle w:val="libBold2Char"/>
          <w:rFonts w:hint="cs"/>
          <w:rtl/>
        </w:rPr>
        <w:t>،</w:t>
      </w:r>
      <w:r w:rsidRPr="00531333">
        <w:rPr>
          <w:rStyle w:val="libBold2Char"/>
          <w:rtl/>
        </w:rPr>
        <w:t xml:space="preserve"> لا يزالون يخرجون حتى يخرج آخرهم مع المسيح الدج</w:t>
      </w:r>
      <w:r w:rsidRPr="00531333">
        <w:rPr>
          <w:rStyle w:val="libBold2Char"/>
          <w:rFonts w:hint="cs"/>
          <w:rtl/>
        </w:rPr>
        <w:t>ّ</w:t>
      </w:r>
      <w:r w:rsidRPr="00531333">
        <w:rPr>
          <w:rStyle w:val="libBold2Char"/>
          <w:rtl/>
        </w:rPr>
        <w:t xml:space="preserve">ال، فإذا </w:t>
      </w:r>
    </w:p>
    <w:p w14:paraId="3640E8B9" w14:textId="77777777" w:rsidR="008F7505" w:rsidRDefault="008F7505" w:rsidP="008F7505">
      <w:pPr>
        <w:pStyle w:val="libNormal"/>
        <w:rPr>
          <w:rtl/>
        </w:rPr>
      </w:pPr>
      <w:r>
        <w:rPr>
          <w:rtl/>
        </w:rPr>
        <w:br w:type="page"/>
      </w:r>
    </w:p>
    <w:p w14:paraId="1D373983" w14:textId="0E6D013C" w:rsidR="009073AF" w:rsidRPr="009C20CE" w:rsidRDefault="009073AF" w:rsidP="008F7505">
      <w:pPr>
        <w:pStyle w:val="libNormal0"/>
        <w:rPr>
          <w:rtl/>
        </w:rPr>
      </w:pPr>
      <w:r w:rsidRPr="00531333">
        <w:rPr>
          <w:rStyle w:val="libBold2Char"/>
          <w:rtl/>
        </w:rPr>
        <w:lastRenderedPageBreak/>
        <w:t>لقيتموهم فاقتلوهم، هم شر</w:t>
      </w:r>
      <w:r w:rsidRPr="00531333">
        <w:rPr>
          <w:rStyle w:val="libBold2Char"/>
          <w:rFonts w:hint="cs"/>
          <w:rtl/>
        </w:rPr>
        <w:t>ّ</w:t>
      </w:r>
      <w:r w:rsidRPr="00531333">
        <w:rPr>
          <w:rStyle w:val="libBold2Char"/>
          <w:rtl/>
        </w:rPr>
        <w:t xml:space="preserve"> الخلق والخليقة</w:t>
      </w:r>
      <w:r>
        <w:rPr>
          <w:rFonts w:hint="cs"/>
          <w:rtl/>
        </w:rPr>
        <w:t>)</w:t>
      </w:r>
      <w:r w:rsidRPr="009C20CE">
        <w:rPr>
          <w:rtl/>
        </w:rPr>
        <w:t>(7)</w:t>
      </w:r>
      <w:r>
        <w:rPr>
          <w:rtl/>
        </w:rPr>
        <w:t>.</w:t>
      </w:r>
      <w:r w:rsidRPr="009C20CE">
        <w:rPr>
          <w:rtl/>
        </w:rPr>
        <w:t xml:space="preserve"> كما </w:t>
      </w:r>
      <w:r>
        <w:rPr>
          <w:rFonts w:hint="cs"/>
          <w:rtl/>
        </w:rPr>
        <w:t>أ</w:t>
      </w:r>
      <w:r w:rsidRPr="009C20CE">
        <w:rPr>
          <w:rtl/>
        </w:rPr>
        <w:t xml:space="preserve">ورده </w:t>
      </w:r>
      <w:r>
        <w:rPr>
          <w:rFonts w:hint="cs"/>
          <w:rtl/>
        </w:rPr>
        <w:t>أ</w:t>
      </w:r>
      <w:r w:rsidRPr="009C20CE">
        <w:rPr>
          <w:rtl/>
        </w:rPr>
        <w:t>بو داود الكيالسي في</w:t>
      </w:r>
      <w:r>
        <w:rPr>
          <w:rFonts w:hint="cs"/>
          <w:rtl/>
        </w:rPr>
        <w:t xml:space="preserve"> (</w:t>
      </w:r>
      <w:r w:rsidRPr="009C20CE">
        <w:rPr>
          <w:rtl/>
        </w:rPr>
        <w:t>مسنده</w:t>
      </w:r>
      <w:r>
        <w:rPr>
          <w:rFonts w:hint="cs"/>
          <w:rtl/>
        </w:rPr>
        <w:t>)</w:t>
      </w:r>
      <w:r w:rsidRPr="009C20CE">
        <w:rPr>
          <w:rtl/>
        </w:rPr>
        <w:t xml:space="preserve"> عن نضلة بن عبيد</w:t>
      </w:r>
      <w:r>
        <w:rPr>
          <w:rtl/>
        </w:rPr>
        <w:t>،</w:t>
      </w:r>
      <w:r w:rsidRPr="009C20CE">
        <w:rPr>
          <w:rtl/>
        </w:rPr>
        <w:t xml:space="preserve"> و</w:t>
      </w:r>
      <w:r>
        <w:rPr>
          <w:rFonts w:hint="cs"/>
          <w:rtl/>
        </w:rPr>
        <w:t>أ</w:t>
      </w:r>
      <w:r w:rsidRPr="009C20CE">
        <w:rPr>
          <w:rtl/>
        </w:rPr>
        <w:t xml:space="preserve">حمد بن حنبل في </w:t>
      </w:r>
      <w:r>
        <w:rPr>
          <w:rFonts w:hint="cs"/>
          <w:rtl/>
        </w:rPr>
        <w:t>(</w:t>
      </w:r>
      <w:r w:rsidRPr="009C20CE">
        <w:rPr>
          <w:rtl/>
        </w:rPr>
        <w:t>مسنده</w:t>
      </w:r>
      <w:r>
        <w:rPr>
          <w:rFonts w:hint="cs"/>
          <w:rtl/>
        </w:rPr>
        <w:t>)</w:t>
      </w:r>
      <w:r w:rsidRPr="009C20CE">
        <w:rPr>
          <w:rtl/>
        </w:rPr>
        <w:t>(8)</w:t>
      </w:r>
      <w:r>
        <w:rPr>
          <w:rtl/>
        </w:rPr>
        <w:t>.</w:t>
      </w:r>
    </w:p>
    <w:p w14:paraId="6AA6166D" w14:textId="77777777" w:rsidR="009073AF" w:rsidRPr="009C20CE" w:rsidRDefault="009073AF" w:rsidP="00A253DB">
      <w:pPr>
        <w:pStyle w:val="libNormal"/>
        <w:rPr>
          <w:rtl/>
        </w:rPr>
      </w:pPr>
      <w:r w:rsidRPr="00A253DB">
        <w:rPr>
          <w:rtl/>
        </w:rPr>
        <w:t>ويسرد لنا الشيخ سليمان بن عبد الوهاب، الأخ ال</w:t>
      </w:r>
      <w:r w:rsidRPr="00A253DB">
        <w:rPr>
          <w:rFonts w:hint="cs"/>
          <w:rtl/>
        </w:rPr>
        <w:t>أ</w:t>
      </w:r>
      <w:r w:rsidRPr="00A253DB">
        <w:rPr>
          <w:rtl/>
        </w:rPr>
        <w:t>كبر لمحمد بن عبد الوهاب في كتابه</w:t>
      </w:r>
      <w:r w:rsidRPr="00A253DB">
        <w:rPr>
          <w:rFonts w:hint="cs"/>
          <w:rtl/>
        </w:rPr>
        <w:t>،</w:t>
      </w:r>
      <w:r w:rsidRPr="00A253DB">
        <w:rPr>
          <w:rtl/>
        </w:rPr>
        <w:t xml:space="preserve"> للرد</w:t>
      </w:r>
      <w:r w:rsidRPr="00A253DB">
        <w:rPr>
          <w:rFonts w:hint="cs"/>
          <w:rtl/>
        </w:rPr>
        <w:t>ّ</w:t>
      </w:r>
      <w:r w:rsidRPr="00A253DB">
        <w:rPr>
          <w:rtl/>
        </w:rPr>
        <w:t xml:space="preserve"> على </w:t>
      </w:r>
      <w:r w:rsidRPr="00A253DB">
        <w:rPr>
          <w:rFonts w:hint="cs"/>
          <w:rtl/>
        </w:rPr>
        <w:t>أ</w:t>
      </w:r>
      <w:r w:rsidRPr="00A253DB">
        <w:rPr>
          <w:rtl/>
        </w:rPr>
        <w:t>خيه ب</w:t>
      </w:r>
      <w:r w:rsidRPr="00A253DB">
        <w:rPr>
          <w:rFonts w:hint="cs"/>
          <w:rtl/>
        </w:rPr>
        <w:t>ا</w:t>
      </w:r>
      <w:r w:rsidRPr="00A253DB">
        <w:rPr>
          <w:rtl/>
        </w:rPr>
        <w:t xml:space="preserve">سم </w:t>
      </w:r>
      <w:r w:rsidRPr="00A253DB">
        <w:rPr>
          <w:rFonts w:hint="cs"/>
          <w:rtl/>
        </w:rPr>
        <w:t>(</w:t>
      </w:r>
      <w:r w:rsidRPr="00A253DB">
        <w:rPr>
          <w:rtl/>
        </w:rPr>
        <w:t>الصواعق ال</w:t>
      </w:r>
      <w:r w:rsidRPr="00A253DB">
        <w:rPr>
          <w:rFonts w:hint="cs"/>
          <w:rtl/>
        </w:rPr>
        <w:t>إ</w:t>
      </w:r>
      <w:r w:rsidRPr="00A253DB">
        <w:rPr>
          <w:rtl/>
        </w:rPr>
        <w:t>لهية في الرد على الوهابية</w:t>
      </w:r>
      <w:r w:rsidRPr="00A253DB">
        <w:rPr>
          <w:rFonts w:hint="cs"/>
          <w:rtl/>
        </w:rPr>
        <w:t>)</w:t>
      </w:r>
      <w:r w:rsidRPr="00A253DB">
        <w:rPr>
          <w:rtl/>
        </w:rPr>
        <w:t>، فيقول بالنص:</w:t>
      </w:r>
      <w:r w:rsidRPr="00A253DB">
        <w:rPr>
          <w:rFonts w:hint="cs"/>
          <w:rtl/>
        </w:rPr>
        <w:t xml:space="preserve"> إ</w:t>
      </w:r>
      <w:r w:rsidRPr="00A253DB">
        <w:rPr>
          <w:rtl/>
        </w:rPr>
        <w:t>ن</w:t>
      </w:r>
      <w:r w:rsidRPr="00A253DB">
        <w:rPr>
          <w:rFonts w:hint="cs"/>
          <w:rtl/>
        </w:rPr>
        <w:t>ّ</w:t>
      </w:r>
      <w:r w:rsidRPr="00A253DB">
        <w:rPr>
          <w:rtl/>
        </w:rPr>
        <w:t xml:space="preserve"> الخوارج هم الذين حاربهم ال</w:t>
      </w:r>
      <w:r w:rsidRPr="00A253DB">
        <w:rPr>
          <w:rFonts w:hint="cs"/>
          <w:rtl/>
        </w:rPr>
        <w:t>أ</w:t>
      </w:r>
      <w:r w:rsidRPr="00A253DB">
        <w:rPr>
          <w:rtl/>
        </w:rPr>
        <w:t xml:space="preserve">مام علي </w:t>
      </w:r>
      <w:r w:rsidRPr="00A253DB">
        <w:rPr>
          <w:rFonts w:hint="cs"/>
          <w:rtl/>
        </w:rPr>
        <w:t xml:space="preserve">عليه السلام، </w:t>
      </w:r>
      <w:r w:rsidRPr="00A253DB">
        <w:rPr>
          <w:rtl/>
        </w:rPr>
        <w:t xml:space="preserve">وقتل جل </w:t>
      </w:r>
      <w:r w:rsidRPr="00A253DB">
        <w:rPr>
          <w:rFonts w:hint="cs"/>
          <w:rtl/>
        </w:rPr>
        <w:t>أ</w:t>
      </w:r>
      <w:r w:rsidRPr="00A253DB">
        <w:rPr>
          <w:rtl/>
        </w:rPr>
        <w:t>فرادها في معركة النهروان. وعند الرجوع إلى ال</w:t>
      </w:r>
      <w:r w:rsidRPr="00A253DB">
        <w:rPr>
          <w:rFonts w:hint="cs"/>
          <w:rtl/>
        </w:rPr>
        <w:t>أ</w:t>
      </w:r>
      <w:r w:rsidRPr="00A253DB">
        <w:rPr>
          <w:rtl/>
        </w:rPr>
        <w:t>حاديث النبوية التي تنب</w:t>
      </w:r>
      <w:r w:rsidRPr="00A253DB">
        <w:rPr>
          <w:rFonts w:hint="cs"/>
          <w:rtl/>
        </w:rPr>
        <w:t>ّ</w:t>
      </w:r>
      <w:r w:rsidRPr="00A253DB">
        <w:rPr>
          <w:rtl/>
        </w:rPr>
        <w:t>أت بخروج هذه الطائفة</w:t>
      </w:r>
      <w:r w:rsidRPr="00A253DB">
        <w:rPr>
          <w:rFonts w:hint="cs"/>
          <w:rtl/>
        </w:rPr>
        <w:t>،</w:t>
      </w:r>
      <w:r w:rsidRPr="00A253DB">
        <w:rPr>
          <w:rtl/>
        </w:rPr>
        <w:t xml:space="preserve"> ووصفت حال </w:t>
      </w:r>
      <w:r w:rsidRPr="00A253DB">
        <w:rPr>
          <w:rFonts w:hint="cs"/>
          <w:rtl/>
        </w:rPr>
        <w:t>أ</w:t>
      </w:r>
      <w:r w:rsidRPr="00A253DB">
        <w:rPr>
          <w:rtl/>
        </w:rPr>
        <w:t>صحابها، و</w:t>
      </w:r>
      <w:r w:rsidRPr="00A253DB">
        <w:rPr>
          <w:rFonts w:hint="cs"/>
          <w:rtl/>
        </w:rPr>
        <w:t>أ</w:t>
      </w:r>
      <w:r w:rsidRPr="00A253DB">
        <w:rPr>
          <w:rtl/>
        </w:rPr>
        <w:t>باحت سفك دمائهم</w:t>
      </w:r>
      <w:r w:rsidRPr="00A253DB">
        <w:rPr>
          <w:rFonts w:hint="cs"/>
          <w:rtl/>
        </w:rPr>
        <w:t>؛</w:t>
      </w:r>
      <w:r w:rsidRPr="00A253DB">
        <w:rPr>
          <w:rtl/>
        </w:rPr>
        <w:t xml:space="preserve"> ل</w:t>
      </w:r>
      <w:r w:rsidRPr="00A253DB">
        <w:rPr>
          <w:rFonts w:hint="cs"/>
          <w:rtl/>
        </w:rPr>
        <w:t>أ</w:t>
      </w:r>
      <w:r w:rsidRPr="00A253DB">
        <w:rPr>
          <w:rtl/>
        </w:rPr>
        <w:t>نهم من أخطر الفتن التي سيعرفها تأريخ الإسلام. أقول</w:t>
      </w:r>
      <w:r w:rsidRPr="00A253DB">
        <w:rPr>
          <w:rFonts w:hint="cs"/>
          <w:rtl/>
        </w:rPr>
        <w:t>:</w:t>
      </w:r>
      <w:r w:rsidRPr="00A253DB">
        <w:rPr>
          <w:rtl/>
        </w:rPr>
        <w:t xml:space="preserve"> </w:t>
      </w:r>
      <w:r w:rsidRPr="00A253DB">
        <w:rPr>
          <w:rFonts w:hint="cs"/>
          <w:rtl/>
        </w:rPr>
        <w:t>ا</w:t>
      </w:r>
      <w:r w:rsidRPr="00A253DB">
        <w:rPr>
          <w:rtl/>
        </w:rPr>
        <w:t>نطلاقاً من تلك المواصفات التي جاءت في الأحاديث المدو</w:t>
      </w:r>
      <w:r w:rsidRPr="00A253DB">
        <w:rPr>
          <w:rFonts w:hint="cs"/>
          <w:rtl/>
        </w:rPr>
        <w:t>ّ</w:t>
      </w:r>
      <w:r w:rsidRPr="00A253DB">
        <w:rPr>
          <w:rtl/>
        </w:rPr>
        <w:t>نة، توصل علماء المسلمين من السنة و</w:t>
      </w:r>
      <w:r w:rsidRPr="00A253DB">
        <w:rPr>
          <w:rFonts w:hint="cs"/>
          <w:rtl/>
        </w:rPr>
        <w:t>أ</w:t>
      </w:r>
      <w:r w:rsidRPr="00A253DB">
        <w:rPr>
          <w:rtl/>
        </w:rPr>
        <w:t xml:space="preserve">هل الجماعة </w:t>
      </w:r>
      <w:r w:rsidRPr="00A253DB">
        <w:rPr>
          <w:rFonts w:hint="cs"/>
          <w:rtl/>
        </w:rPr>
        <w:t>إ</w:t>
      </w:r>
      <w:r w:rsidRPr="00A253DB">
        <w:rPr>
          <w:rtl/>
        </w:rPr>
        <w:t>لى أن</w:t>
      </w:r>
      <w:r w:rsidRPr="00A253DB">
        <w:rPr>
          <w:rFonts w:hint="cs"/>
          <w:rtl/>
        </w:rPr>
        <w:t>ّ</w:t>
      </w:r>
      <w:r w:rsidRPr="00A253DB">
        <w:rPr>
          <w:rtl/>
        </w:rPr>
        <w:t xml:space="preserve"> الحركة الوهابية </w:t>
      </w:r>
      <w:r w:rsidRPr="00A253DB">
        <w:rPr>
          <w:rFonts w:hint="cs"/>
          <w:rtl/>
        </w:rPr>
        <w:t>إ</w:t>
      </w:r>
      <w:r w:rsidRPr="00A253DB">
        <w:rPr>
          <w:rtl/>
        </w:rPr>
        <w:t>ن</w:t>
      </w:r>
      <w:r w:rsidRPr="00A253DB">
        <w:rPr>
          <w:rFonts w:hint="cs"/>
          <w:rtl/>
        </w:rPr>
        <w:t>ّ</w:t>
      </w:r>
      <w:r w:rsidRPr="00A253DB">
        <w:rPr>
          <w:rtl/>
        </w:rPr>
        <w:t>ما هي حركة خارجية شكلاً ومضموناً، و</w:t>
      </w:r>
      <w:r w:rsidRPr="00A253DB">
        <w:rPr>
          <w:rFonts w:hint="cs"/>
          <w:rtl/>
        </w:rPr>
        <w:t>إ</w:t>
      </w:r>
      <w:r w:rsidRPr="00A253DB">
        <w:rPr>
          <w:rtl/>
        </w:rPr>
        <w:t>ن</w:t>
      </w:r>
      <w:r w:rsidRPr="00A253DB">
        <w:rPr>
          <w:rFonts w:hint="cs"/>
          <w:rtl/>
        </w:rPr>
        <w:t>ّ</w:t>
      </w:r>
      <w:r w:rsidRPr="00A253DB">
        <w:rPr>
          <w:rtl/>
        </w:rPr>
        <w:t xml:space="preserve"> الأحاديث النبوية الشريفة تكاد تنطبق صارخة بما عليه هذه الحركة و</w:t>
      </w:r>
      <w:r w:rsidRPr="00A253DB">
        <w:rPr>
          <w:rFonts w:hint="cs"/>
          <w:rtl/>
        </w:rPr>
        <w:t>أ</w:t>
      </w:r>
      <w:r w:rsidRPr="00A253DB">
        <w:rPr>
          <w:rtl/>
        </w:rPr>
        <w:t>صحابها من الفتنة والتفرقة، خصوصاً استباحتهم دماء المسلمين وتأويلهم ال</w:t>
      </w:r>
      <w:r w:rsidRPr="00A253DB">
        <w:rPr>
          <w:rFonts w:hint="cs"/>
          <w:rtl/>
        </w:rPr>
        <w:t>آ</w:t>
      </w:r>
      <w:r w:rsidRPr="00A253DB">
        <w:rPr>
          <w:rtl/>
        </w:rPr>
        <w:t>يات التي نزلت في المشركين وجعلها تنطبق على المسلمين، ومروقهم من الدين كما يمرق السهم من الرمية(9).</w:t>
      </w:r>
    </w:p>
    <w:p w14:paraId="00B74A83" w14:textId="77777777" w:rsidR="009073AF" w:rsidRPr="009C20CE" w:rsidRDefault="009073AF" w:rsidP="00A253DB">
      <w:pPr>
        <w:pStyle w:val="libNormal"/>
        <w:rPr>
          <w:rtl/>
        </w:rPr>
      </w:pPr>
      <w:r w:rsidRPr="00A253DB">
        <w:rPr>
          <w:rtl/>
        </w:rPr>
        <w:t>وقد أجمع فقهاء ال</w:t>
      </w:r>
      <w:r w:rsidRPr="00A253DB">
        <w:rPr>
          <w:rFonts w:hint="cs"/>
          <w:rtl/>
        </w:rPr>
        <w:t>أ</w:t>
      </w:r>
      <w:r w:rsidRPr="00A253DB">
        <w:rPr>
          <w:rtl/>
        </w:rPr>
        <w:t>م</w:t>
      </w:r>
      <w:r w:rsidRPr="00A253DB">
        <w:rPr>
          <w:rFonts w:hint="cs"/>
          <w:rtl/>
        </w:rPr>
        <w:t>ّ</w:t>
      </w:r>
      <w:r w:rsidRPr="00A253DB">
        <w:rPr>
          <w:rtl/>
        </w:rPr>
        <w:t>ة وعلماء الدين و</w:t>
      </w:r>
      <w:r w:rsidRPr="00A253DB">
        <w:rPr>
          <w:rFonts w:hint="cs"/>
          <w:rtl/>
        </w:rPr>
        <w:t>أ</w:t>
      </w:r>
      <w:r w:rsidRPr="00A253DB">
        <w:rPr>
          <w:rtl/>
        </w:rPr>
        <w:t xml:space="preserve">صحاب السير والتاريخ، في </w:t>
      </w:r>
      <w:r w:rsidRPr="00A253DB">
        <w:rPr>
          <w:rFonts w:hint="cs"/>
          <w:rtl/>
        </w:rPr>
        <w:t>أ</w:t>
      </w:r>
      <w:r w:rsidRPr="00A253DB">
        <w:rPr>
          <w:rtl/>
        </w:rPr>
        <w:t>ن</w:t>
      </w:r>
      <w:r w:rsidRPr="00A253DB">
        <w:rPr>
          <w:rFonts w:hint="cs"/>
          <w:rtl/>
        </w:rPr>
        <w:t>ّ</w:t>
      </w:r>
      <w:r w:rsidRPr="00A253DB">
        <w:rPr>
          <w:rtl/>
        </w:rPr>
        <w:t xml:space="preserve"> </w:t>
      </w:r>
      <w:r w:rsidRPr="00A253DB">
        <w:rPr>
          <w:rFonts w:hint="cs"/>
          <w:rtl/>
        </w:rPr>
        <w:t>أ</w:t>
      </w:r>
      <w:r w:rsidRPr="00A253DB">
        <w:rPr>
          <w:rtl/>
        </w:rPr>
        <w:t>و</w:t>
      </w:r>
      <w:r w:rsidRPr="00A253DB">
        <w:rPr>
          <w:rFonts w:hint="cs"/>
          <w:rtl/>
        </w:rPr>
        <w:t>ّ</w:t>
      </w:r>
      <w:r w:rsidRPr="00A253DB">
        <w:rPr>
          <w:rtl/>
        </w:rPr>
        <w:t>ل فرقة فارقت جماعة المسلمين، وأدخلوا البدع وال</w:t>
      </w:r>
      <w:r w:rsidRPr="00A253DB">
        <w:rPr>
          <w:rFonts w:hint="cs"/>
          <w:rtl/>
        </w:rPr>
        <w:t>أ</w:t>
      </w:r>
      <w:r w:rsidRPr="00A253DB">
        <w:rPr>
          <w:rtl/>
        </w:rPr>
        <w:t>هواء في الدين، هم الخوارج الذين خرجوا على ال</w:t>
      </w:r>
      <w:r w:rsidRPr="00A253DB">
        <w:rPr>
          <w:rFonts w:hint="cs"/>
          <w:rtl/>
        </w:rPr>
        <w:t>إ</w:t>
      </w:r>
      <w:r w:rsidRPr="00A253DB">
        <w:rPr>
          <w:rtl/>
        </w:rPr>
        <w:t xml:space="preserve">مام علي عليه السلام في عهد خلافته الظاهرية، كما قال ابن حجر العسقلاني في كتابه </w:t>
      </w:r>
      <w:r w:rsidRPr="00A253DB">
        <w:rPr>
          <w:rFonts w:hint="cs"/>
          <w:rtl/>
        </w:rPr>
        <w:t>(</w:t>
      </w:r>
      <w:r w:rsidRPr="00A253DB">
        <w:rPr>
          <w:rtl/>
        </w:rPr>
        <w:t>فتح الباري</w:t>
      </w:r>
      <w:r w:rsidRPr="00A253DB">
        <w:rPr>
          <w:rFonts w:hint="cs"/>
          <w:rtl/>
        </w:rPr>
        <w:t>)</w:t>
      </w:r>
      <w:r w:rsidRPr="00A253DB">
        <w:rPr>
          <w:rtl/>
        </w:rPr>
        <w:t xml:space="preserve"> وابن عماد الحنبلي في كتابه </w:t>
      </w:r>
      <w:r w:rsidRPr="00A253DB">
        <w:rPr>
          <w:rFonts w:hint="cs"/>
          <w:rtl/>
        </w:rPr>
        <w:t>(</w:t>
      </w:r>
      <w:r w:rsidRPr="00A253DB">
        <w:rPr>
          <w:rtl/>
        </w:rPr>
        <w:t>شذرات الذهب</w:t>
      </w:r>
      <w:r w:rsidRPr="00A253DB">
        <w:rPr>
          <w:rFonts w:hint="cs"/>
          <w:rtl/>
        </w:rPr>
        <w:t>)</w:t>
      </w:r>
      <w:r w:rsidRPr="00A253DB">
        <w:rPr>
          <w:rtl/>
        </w:rPr>
        <w:t>(10)، و</w:t>
      </w:r>
      <w:r w:rsidRPr="00A253DB">
        <w:rPr>
          <w:rFonts w:hint="cs"/>
          <w:rtl/>
        </w:rPr>
        <w:t>أ</w:t>
      </w:r>
      <w:r w:rsidRPr="00A253DB">
        <w:rPr>
          <w:rtl/>
        </w:rPr>
        <w:t>حدثوا في التأريخ الإسلامي دوي</w:t>
      </w:r>
      <w:r w:rsidRPr="00A253DB">
        <w:rPr>
          <w:rFonts w:hint="cs"/>
          <w:rtl/>
        </w:rPr>
        <w:t>ّ</w:t>
      </w:r>
      <w:r w:rsidRPr="00A253DB">
        <w:rPr>
          <w:rtl/>
        </w:rPr>
        <w:t>اً هائلاً(11). وقد ذكرهم رسول الله صلّى الله عليه وآله</w:t>
      </w:r>
      <w:r w:rsidRPr="00A253DB">
        <w:rPr>
          <w:rFonts w:hint="cs"/>
          <w:rtl/>
        </w:rPr>
        <w:t>،</w:t>
      </w:r>
      <w:r w:rsidRPr="00A253DB">
        <w:rPr>
          <w:rtl/>
        </w:rPr>
        <w:t xml:space="preserve"> بصفاتهم و</w:t>
      </w:r>
      <w:r w:rsidRPr="00A253DB">
        <w:rPr>
          <w:rFonts w:hint="cs"/>
          <w:rtl/>
        </w:rPr>
        <w:t>أ</w:t>
      </w:r>
      <w:r w:rsidRPr="00A253DB">
        <w:rPr>
          <w:rtl/>
        </w:rPr>
        <w:t>عمالهم و</w:t>
      </w:r>
      <w:r w:rsidRPr="00A253DB">
        <w:rPr>
          <w:rFonts w:hint="cs"/>
          <w:rtl/>
        </w:rPr>
        <w:t>أ</w:t>
      </w:r>
      <w:r w:rsidRPr="00A253DB">
        <w:rPr>
          <w:rtl/>
        </w:rPr>
        <w:t xml:space="preserve">مر بقتالهم وقتلهم، وتخليص البلاد والعباد من شرورهم(12). </w:t>
      </w:r>
    </w:p>
    <w:p w14:paraId="732CDAE5" w14:textId="77777777" w:rsidR="008F7505" w:rsidRDefault="008F7505" w:rsidP="008F7505">
      <w:pPr>
        <w:pStyle w:val="libNormal"/>
        <w:rPr>
          <w:rtl/>
        </w:rPr>
      </w:pPr>
      <w:r>
        <w:rPr>
          <w:rtl/>
        </w:rPr>
        <w:br w:type="page"/>
      </w:r>
    </w:p>
    <w:p w14:paraId="12B2412F" w14:textId="77777777" w:rsidR="009073AF" w:rsidRPr="009C20CE" w:rsidRDefault="009073AF" w:rsidP="00A253DB">
      <w:pPr>
        <w:pStyle w:val="libNormal"/>
        <w:rPr>
          <w:rtl/>
        </w:rPr>
      </w:pPr>
      <w:r w:rsidRPr="00A253DB">
        <w:rPr>
          <w:rtl/>
        </w:rPr>
        <w:lastRenderedPageBreak/>
        <w:t>إن</w:t>
      </w:r>
      <w:r w:rsidRPr="00A253DB">
        <w:rPr>
          <w:rFonts w:hint="cs"/>
          <w:rtl/>
        </w:rPr>
        <w:t>ّ</w:t>
      </w:r>
      <w:r w:rsidRPr="00A253DB">
        <w:rPr>
          <w:rtl/>
        </w:rPr>
        <w:t>هم</w:t>
      </w:r>
      <w:r w:rsidRPr="00A253DB">
        <w:rPr>
          <w:rFonts w:hint="cs"/>
          <w:rtl/>
        </w:rPr>
        <w:t xml:space="preserve"> </w:t>
      </w:r>
      <w:r w:rsidRPr="00A253DB">
        <w:rPr>
          <w:rtl/>
        </w:rPr>
        <w:t>(الخوارج) قوم مبتدعون سم</w:t>
      </w:r>
      <w:r w:rsidRPr="00A253DB">
        <w:rPr>
          <w:rFonts w:hint="cs"/>
          <w:rtl/>
        </w:rPr>
        <w:t>ّ</w:t>
      </w:r>
      <w:r w:rsidRPr="00A253DB">
        <w:rPr>
          <w:rtl/>
        </w:rPr>
        <w:t xml:space="preserve">وا بذلك لخروجهم عن الدين، وابتدأوا المسلمين بالقتال وسفك الدماء واستباحة الحرمات، وافتوا بغير ما أحل الله، كما قال العلامة الرضوي في كتابه </w:t>
      </w:r>
      <w:r w:rsidRPr="00A253DB">
        <w:rPr>
          <w:rFonts w:hint="cs"/>
          <w:rtl/>
        </w:rPr>
        <w:t>(</w:t>
      </w:r>
      <w:r w:rsidRPr="00A253DB">
        <w:rPr>
          <w:rtl/>
        </w:rPr>
        <w:t xml:space="preserve">صفحة عن </w:t>
      </w:r>
      <w:r w:rsidRPr="00A253DB">
        <w:rPr>
          <w:rFonts w:hint="cs"/>
          <w:rtl/>
        </w:rPr>
        <w:t>آل سعود</w:t>
      </w:r>
      <w:r w:rsidRPr="00A253DB">
        <w:rPr>
          <w:rtl/>
        </w:rPr>
        <w:t xml:space="preserve"> وآراء علماء السنة في الوهابية</w:t>
      </w:r>
      <w:r w:rsidRPr="00A253DB">
        <w:rPr>
          <w:rFonts w:hint="cs"/>
          <w:rtl/>
        </w:rPr>
        <w:t>)</w:t>
      </w:r>
      <w:r w:rsidRPr="00A253DB">
        <w:rPr>
          <w:rtl/>
        </w:rPr>
        <w:t>(13).</w:t>
      </w:r>
    </w:p>
    <w:p w14:paraId="5B7B6763" w14:textId="77777777" w:rsidR="009073AF" w:rsidRPr="009C20CE" w:rsidRDefault="009073AF" w:rsidP="00A253DB">
      <w:pPr>
        <w:pStyle w:val="libNormal"/>
        <w:rPr>
          <w:rtl/>
        </w:rPr>
      </w:pPr>
      <w:r w:rsidRPr="00A253DB">
        <w:rPr>
          <w:rtl/>
        </w:rPr>
        <w:t xml:space="preserve">ومن هنا فقد </w:t>
      </w:r>
      <w:r w:rsidRPr="00A253DB">
        <w:rPr>
          <w:rFonts w:hint="cs"/>
          <w:rtl/>
        </w:rPr>
        <w:t>ا</w:t>
      </w:r>
      <w:r w:rsidRPr="00A253DB">
        <w:rPr>
          <w:rtl/>
        </w:rPr>
        <w:t>تفق أغلب العلماء والفقهاء والمحد</w:t>
      </w:r>
      <w:r w:rsidRPr="00A253DB">
        <w:rPr>
          <w:rFonts w:hint="cs"/>
          <w:rtl/>
        </w:rPr>
        <w:t>ّ</w:t>
      </w:r>
      <w:r w:rsidRPr="00A253DB">
        <w:rPr>
          <w:rtl/>
        </w:rPr>
        <w:t xml:space="preserve">ثين من أبناء العامة، على طول القرنين الماضيين، على </w:t>
      </w:r>
      <w:r w:rsidRPr="00A253DB">
        <w:rPr>
          <w:rFonts w:hint="cs"/>
          <w:rtl/>
        </w:rPr>
        <w:t>أ</w:t>
      </w:r>
      <w:r w:rsidRPr="00A253DB">
        <w:rPr>
          <w:rtl/>
        </w:rPr>
        <w:t>ن</w:t>
      </w:r>
      <w:r w:rsidRPr="00A253DB">
        <w:rPr>
          <w:rFonts w:hint="cs"/>
          <w:rtl/>
        </w:rPr>
        <w:t>ّ</w:t>
      </w:r>
      <w:r w:rsidRPr="00A253DB">
        <w:rPr>
          <w:rtl/>
        </w:rPr>
        <w:t xml:space="preserve"> الوهابية وسوادها هم من خوارج </w:t>
      </w:r>
      <w:r w:rsidRPr="00A253DB">
        <w:rPr>
          <w:rFonts w:hint="cs"/>
          <w:rtl/>
        </w:rPr>
        <w:t>آ</w:t>
      </w:r>
      <w:r w:rsidRPr="00A253DB">
        <w:rPr>
          <w:rtl/>
        </w:rPr>
        <w:t>خر الزمان، والروايات المذكورة عن النبي</w:t>
      </w:r>
      <w:r w:rsidRPr="00A253DB">
        <w:rPr>
          <w:rFonts w:hint="cs"/>
          <w:rtl/>
        </w:rPr>
        <w:t xml:space="preserve"> </w:t>
      </w:r>
      <w:r w:rsidRPr="00A253DB">
        <w:rPr>
          <w:rtl/>
        </w:rPr>
        <w:t>صلّى الله عليه وآله، والتي اتفق الفقهاء على صحة سندها ومتنها، تكشف عمق انحرافهم عن الدين وتصف معايبهم، فهي عجيبة ومطابقة للواقع وللمواصفات التي عرفناها في هؤلاء القوم(14)، وهذه من معجزات النبوة وكرامات الرسالة، كما سيأتي ذكرها لاحقاً، بأذن الله تعالى.</w:t>
      </w:r>
    </w:p>
    <w:p w14:paraId="283A38F7" w14:textId="77777777" w:rsidR="009073AF" w:rsidRPr="009C20CE" w:rsidRDefault="009073AF" w:rsidP="00A253DB">
      <w:pPr>
        <w:pStyle w:val="libNormal"/>
        <w:rPr>
          <w:rtl/>
        </w:rPr>
      </w:pPr>
      <w:r w:rsidRPr="00A253DB">
        <w:rPr>
          <w:rtl/>
        </w:rPr>
        <w:t>و</w:t>
      </w:r>
      <w:r w:rsidRPr="00A253DB">
        <w:rPr>
          <w:rFonts w:hint="cs"/>
          <w:rtl/>
        </w:rPr>
        <w:t>إ</w:t>
      </w:r>
      <w:r w:rsidRPr="00A253DB">
        <w:rPr>
          <w:rtl/>
        </w:rPr>
        <w:t>ذا كانت الوهابية السلفية تشابه الخوارج ال</w:t>
      </w:r>
      <w:r w:rsidRPr="00A253DB">
        <w:rPr>
          <w:rFonts w:hint="cs"/>
          <w:rtl/>
        </w:rPr>
        <w:t>أ</w:t>
      </w:r>
      <w:r w:rsidRPr="00A253DB">
        <w:rPr>
          <w:rtl/>
        </w:rPr>
        <w:t>وائل، وتنتحل اسمها ومسم</w:t>
      </w:r>
      <w:r w:rsidRPr="00A253DB">
        <w:rPr>
          <w:rFonts w:hint="cs"/>
          <w:rtl/>
        </w:rPr>
        <w:t>ّ</w:t>
      </w:r>
      <w:r w:rsidRPr="00A253DB">
        <w:rPr>
          <w:rtl/>
        </w:rPr>
        <w:t>ياتها، وتطابقها في السيرة والروية، ومن سنخها وفصيلتها، فمن ال</w:t>
      </w:r>
      <w:r w:rsidRPr="00A253DB">
        <w:rPr>
          <w:rFonts w:hint="cs"/>
          <w:rtl/>
        </w:rPr>
        <w:t>أ</w:t>
      </w:r>
      <w:r w:rsidRPr="00A253DB">
        <w:rPr>
          <w:rtl/>
        </w:rPr>
        <w:t xml:space="preserve">ولى </w:t>
      </w:r>
      <w:r w:rsidRPr="00A253DB">
        <w:rPr>
          <w:rFonts w:hint="cs"/>
          <w:rtl/>
        </w:rPr>
        <w:t>أ</w:t>
      </w:r>
      <w:r w:rsidRPr="00A253DB">
        <w:rPr>
          <w:rtl/>
        </w:rPr>
        <w:t>ن نستطلع جزء من ال</w:t>
      </w:r>
      <w:r w:rsidRPr="00A253DB">
        <w:rPr>
          <w:rFonts w:hint="cs"/>
          <w:rtl/>
        </w:rPr>
        <w:t>أ</w:t>
      </w:r>
      <w:r w:rsidRPr="00A253DB">
        <w:rPr>
          <w:rtl/>
        </w:rPr>
        <w:t xml:space="preserve">خبار والروايات الواردة حول </w:t>
      </w:r>
      <w:r w:rsidRPr="00A253DB">
        <w:rPr>
          <w:rFonts w:hint="cs"/>
          <w:rtl/>
        </w:rPr>
        <w:t>أ</w:t>
      </w:r>
      <w:r w:rsidRPr="00A253DB">
        <w:rPr>
          <w:rtl/>
        </w:rPr>
        <w:t>ولئك الخوارج ال</w:t>
      </w:r>
      <w:r w:rsidRPr="00A253DB">
        <w:rPr>
          <w:rFonts w:hint="cs"/>
          <w:rtl/>
        </w:rPr>
        <w:t>أ</w:t>
      </w:r>
      <w:r w:rsidRPr="00A253DB">
        <w:rPr>
          <w:rtl/>
        </w:rPr>
        <w:t>وائل، ونستشف</w:t>
      </w:r>
      <w:r w:rsidRPr="00A253DB">
        <w:rPr>
          <w:rFonts w:hint="cs"/>
          <w:rtl/>
        </w:rPr>
        <w:t>ّ</w:t>
      </w:r>
      <w:r w:rsidRPr="00A253DB">
        <w:rPr>
          <w:rtl/>
        </w:rPr>
        <w:t xml:space="preserve"> بعض صفاتهم و</w:t>
      </w:r>
      <w:r w:rsidRPr="00A253DB">
        <w:rPr>
          <w:rFonts w:hint="cs"/>
          <w:rtl/>
        </w:rPr>
        <w:t>آ</w:t>
      </w:r>
      <w:r w:rsidRPr="00A253DB">
        <w:rPr>
          <w:rtl/>
        </w:rPr>
        <w:t>را</w:t>
      </w:r>
      <w:r w:rsidRPr="00A253DB">
        <w:rPr>
          <w:rFonts w:hint="cs"/>
          <w:rtl/>
        </w:rPr>
        <w:t>ء</w:t>
      </w:r>
      <w:r w:rsidRPr="00A253DB">
        <w:rPr>
          <w:rtl/>
        </w:rPr>
        <w:t>هم و</w:t>
      </w:r>
      <w:r w:rsidRPr="00A253DB">
        <w:rPr>
          <w:rFonts w:hint="cs"/>
          <w:rtl/>
        </w:rPr>
        <w:t>أ</w:t>
      </w:r>
      <w:r w:rsidRPr="00A253DB">
        <w:rPr>
          <w:rtl/>
        </w:rPr>
        <w:t xml:space="preserve">عمالهم، لنعلم مدى تطابق هولاء الخوارج الجدد مع </w:t>
      </w:r>
      <w:r w:rsidRPr="00A253DB">
        <w:rPr>
          <w:rFonts w:hint="cs"/>
          <w:rtl/>
        </w:rPr>
        <w:t>أ</w:t>
      </w:r>
      <w:r w:rsidRPr="00A253DB">
        <w:rPr>
          <w:rtl/>
        </w:rPr>
        <w:t>ولئك الماضين، ولعل هذا البحث يكون مكملاً لما ذكرناه في الفتنة الثالثة من الحقيقة الثالثة ف</w:t>
      </w:r>
      <w:r w:rsidRPr="00A253DB">
        <w:rPr>
          <w:rFonts w:hint="cs"/>
          <w:rtl/>
        </w:rPr>
        <w:t>ی</w:t>
      </w:r>
      <w:r w:rsidRPr="00A253DB">
        <w:rPr>
          <w:rtl/>
        </w:rPr>
        <w:t xml:space="preserve"> المجل</w:t>
      </w:r>
      <w:r w:rsidRPr="00A253DB">
        <w:rPr>
          <w:rFonts w:hint="cs"/>
          <w:rtl/>
        </w:rPr>
        <w:t>ّ</w:t>
      </w:r>
      <w:r w:rsidRPr="00A253DB">
        <w:rPr>
          <w:rtl/>
        </w:rPr>
        <w:t>د ال</w:t>
      </w:r>
      <w:r w:rsidRPr="00A253DB">
        <w:rPr>
          <w:rFonts w:hint="cs"/>
          <w:rtl/>
        </w:rPr>
        <w:t>أ</w:t>
      </w:r>
      <w:r w:rsidRPr="00A253DB">
        <w:rPr>
          <w:rtl/>
        </w:rPr>
        <w:t>ول، فراجع.</w:t>
      </w:r>
    </w:p>
    <w:p w14:paraId="5CA81E6A" w14:textId="77777777" w:rsidR="009073AF" w:rsidRPr="009C20CE" w:rsidRDefault="009073AF" w:rsidP="00A253DB">
      <w:pPr>
        <w:pStyle w:val="libNormal"/>
        <w:rPr>
          <w:rtl/>
        </w:rPr>
      </w:pPr>
      <w:r w:rsidRPr="00A253DB">
        <w:rPr>
          <w:rFonts w:hint="eastAsia"/>
          <w:rtl/>
        </w:rPr>
        <w:t>ولنبدأ</w:t>
      </w:r>
      <w:r w:rsidRPr="00A253DB">
        <w:rPr>
          <w:rtl/>
        </w:rPr>
        <w:t xml:space="preserve"> بحثنا بعرض مجموعة من أحاديث النبي صلّى الله عليه وآله، ننقلها </w:t>
      </w:r>
      <w:r w:rsidRPr="00A253DB">
        <w:rPr>
          <w:rFonts w:hint="cs"/>
          <w:rtl/>
        </w:rPr>
        <w:t>إ</w:t>
      </w:r>
      <w:r w:rsidRPr="00A253DB">
        <w:rPr>
          <w:rtl/>
        </w:rPr>
        <w:t>ليكم من الصحاح الست</w:t>
      </w:r>
      <w:r w:rsidRPr="00A253DB">
        <w:rPr>
          <w:rFonts w:hint="cs"/>
          <w:rtl/>
        </w:rPr>
        <w:t>ة</w:t>
      </w:r>
      <w:r w:rsidRPr="00A253DB">
        <w:rPr>
          <w:rtl/>
        </w:rPr>
        <w:t xml:space="preserve">، وموروثات </w:t>
      </w:r>
      <w:r w:rsidRPr="00A253DB">
        <w:rPr>
          <w:rFonts w:hint="cs"/>
          <w:rtl/>
        </w:rPr>
        <w:t>أ</w:t>
      </w:r>
      <w:r w:rsidRPr="00A253DB">
        <w:rPr>
          <w:rtl/>
        </w:rPr>
        <w:t>بناء العامة، والتي اتفقت المذاهب على صح</w:t>
      </w:r>
      <w:r w:rsidRPr="00A253DB">
        <w:rPr>
          <w:rFonts w:hint="cs"/>
          <w:rtl/>
        </w:rPr>
        <w:t>ّ</w:t>
      </w:r>
      <w:r w:rsidRPr="00A253DB">
        <w:rPr>
          <w:rtl/>
        </w:rPr>
        <w:t>تها ودق</w:t>
      </w:r>
      <w:r w:rsidRPr="00A253DB">
        <w:rPr>
          <w:rFonts w:hint="cs"/>
          <w:rtl/>
        </w:rPr>
        <w:t>ّ</w:t>
      </w:r>
      <w:r w:rsidRPr="00A253DB">
        <w:rPr>
          <w:rtl/>
        </w:rPr>
        <w:t>ة متنها، وقوة رجال حديثها، فمنها:</w:t>
      </w:r>
    </w:p>
    <w:p w14:paraId="2F2B9184" w14:textId="77777777" w:rsidR="008F7505" w:rsidRDefault="009073AF" w:rsidP="00A253DB">
      <w:pPr>
        <w:pStyle w:val="libNormal"/>
        <w:rPr>
          <w:rStyle w:val="libBold2Char"/>
          <w:rtl/>
        </w:rPr>
      </w:pPr>
      <w:r w:rsidRPr="00A253DB">
        <w:rPr>
          <w:rtl/>
        </w:rPr>
        <w:t>1</w:t>
      </w:r>
      <w:r w:rsidRPr="00A253DB">
        <w:rPr>
          <w:rFonts w:hint="cs"/>
          <w:rtl/>
        </w:rPr>
        <w:t xml:space="preserve">- </w:t>
      </w:r>
      <w:r w:rsidRPr="00A253DB">
        <w:rPr>
          <w:rtl/>
        </w:rPr>
        <w:t>عن أبي ذر قال</w:t>
      </w:r>
      <w:r w:rsidRPr="00A253DB">
        <w:rPr>
          <w:rFonts w:hint="cs"/>
          <w:rtl/>
        </w:rPr>
        <w:t>:</w:t>
      </w:r>
      <w:r w:rsidRPr="00A253DB">
        <w:rPr>
          <w:rtl/>
        </w:rPr>
        <w:t xml:space="preserve"> قال رسول الله</w:t>
      </w:r>
      <w:r w:rsidRPr="00A253DB">
        <w:rPr>
          <w:rFonts w:hint="cs"/>
          <w:rtl/>
        </w:rPr>
        <w:t xml:space="preserve"> </w:t>
      </w:r>
      <w:r w:rsidRPr="00A253DB">
        <w:rPr>
          <w:rtl/>
        </w:rPr>
        <w:t xml:space="preserve">صلّى الله عليه وآله: </w:t>
      </w:r>
      <w:r w:rsidR="009A5138">
        <w:rPr>
          <w:rFonts w:hint="cs"/>
          <w:rtl/>
        </w:rPr>
        <w:t>«</w:t>
      </w:r>
      <w:r w:rsidRPr="00531333">
        <w:rPr>
          <w:rStyle w:val="libBold2Char"/>
          <w:rtl/>
        </w:rPr>
        <w:t xml:space="preserve">سيكون بعدي من </w:t>
      </w:r>
      <w:r w:rsidRPr="00531333">
        <w:rPr>
          <w:rStyle w:val="libBold2Char"/>
          <w:rFonts w:hint="cs"/>
          <w:rtl/>
        </w:rPr>
        <w:t>أ</w:t>
      </w:r>
      <w:r w:rsidRPr="00531333">
        <w:rPr>
          <w:rStyle w:val="libBold2Char"/>
          <w:rtl/>
        </w:rPr>
        <w:t>متي قوم يقر</w:t>
      </w:r>
      <w:r w:rsidRPr="00531333">
        <w:rPr>
          <w:rStyle w:val="libBold2Char"/>
          <w:rFonts w:hint="cs"/>
          <w:rtl/>
        </w:rPr>
        <w:t>ؤ</w:t>
      </w:r>
      <w:r w:rsidRPr="00531333">
        <w:rPr>
          <w:rStyle w:val="libBold2Char"/>
          <w:rtl/>
        </w:rPr>
        <w:t xml:space="preserve">ون القرآن، لا يجاوز حلاقيمهم، يخرجون من الدين كما يخرج السهم من </w:t>
      </w:r>
    </w:p>
    <w:p w14:paraId="357A426E" w14:textId="77777777" w:rsidR="008F7505" w:rsidRDefault="008F7505" w:rsidP="008F7505">
      <w:pPr>
        <w:pStyle w:val="libNormal"/>
        <w:rPr>
          <w:rtl/>
        </w:rPr>
      </w:pPr>
      <w:r>
        <w:rPr>
          <w:rtl/>
        </w:rPr>
        <w:br w:type="page"/>
      </w:r>
    </w:p>
    <w:p w14:paraId="38A3BBAC" w14:textId="1AD66D4B" w:rsidR="009073AF" w:rsidRPr="009C20CE" w:rsidRDefault="009073AF" w:rsidP="008F7505">
      <w:pPr>
        <w:pStyle w:val="libNormal0"/>
        <w:rPr>
          <w:rtl/>
        </w:rPr>
      </w:pPr>
      <w:r w:rsidRPr="00531333">
        <w:rPr>
          <w:rStyle w:val="libBold2Char"/>
          <w:rtl/>
        </w:rPr>
        <w:lastRenderedPageBreak/>
        <w:t>الرمية، ثم</w:t>
      </w:r>
      <w:r w:rsidRPr="00531333">
        <w:rPr>
          <w:rStyle w:val="libBold2Char"/>
          <w:rFonts w:hint="cs"/>
          <w:rtl/>
        </w:rPr>
        <w:t>ّ</w:t>
      </w:r>
      <w:r w:rsidRPr="00531333">
        <w:rPr>
          <w:rStyle w:val="libBold2Char"/>
          <w:rtl/>
        </w:rPr>
        <w:t xml:space="preserve"> لا يعودون فيه، هم شر</w:t>
      </w:r>
      <w:r w:rsidRPr="00531333">
        <w:rPr>
          <w:rStyle w:val="libBold2Char"/>
          <w:rFonts w:hint="cs"/>
          <w:rtl/>
        </w:rPr>
        <w:t>ّ</w:t>
      </w:r>
      <w:r w:rsidRPr="00531333">
        <w:rPr>
          <w:rStyle w:val="libBold2Char"/>
          <w:rtl/>
        </w:rPr>
        <w:t xml:space="preserve"> الخلق والخليقة</w:t>
      </w:r>
      <w:r w:rsidR="009A5138">
        <w:rPr>
          <w:rFonts w:hint="cs"/>
          <w:rtl/>
        </w:rPr>
        <w:t>»</w:t>
      </w:r>
      <w:r>
        <w:rPr>
          <w:rtl/>
        </w:rPr>
        <w:t>.</w:t>
      </w:r>
      <w:r w:rsidRPr="009C20CE">
        <w:rPr>
          <w:rtl/>
        </w:rPr>
        <w:t xml:space="preserve"> </w:t>
      </w:r>
      <w:r>
        <w:rPr>
          <w:rFonts w:hint="cs"/>
          <w:rtl/>
        </w:rPr>
        <w:t>أ</w:t>
      </w:r>
      <w:r w:rsidRPr="009C20CE">
        <w:rPr>
          <w:rtl/>
        </w:rPr>
        <w:t xml:space="preserve">خرجه مسلم في </w:t>
      </w:r>
      <w:r>
        <w:rPr>
          <w:rFonts w:hint="cs"/>
          <w:rtl/>
        </w:rPr>
        <w:t>(</w:t>
      </w:r>
      <w:r w:rsidRPr="009C20CE">
        <w:rPr>
          <w:rtl/>
        </w:rPr>
        <w:t>صحيحه</w:t>
      </w:r>
      <w:r>
        <w:rPr>
          <w:rFonts w:hint="cs"/>
          <w:rtl/>
        </w:rPr>
        <w:t>)</w:t>
      </w:r>
      <w:r w:rsidRPr="009C20CE">
        <w:rPr>
          <w:rtl/>
        </w:rPr>
        <w:t xml:space="preserve"> باب الخوارج</w:t>
      </w:r>
      <w:r>
        <w:rPr>
          <w:rtl/>
        </w:rPr>
        <w:t>(</w:t>
      </w:r>
      <w:r w:rsidRPr="009C20CE">
        <w:rPr>
          <w:rtl/>
        </w:rPr>
        <w:t>15)</w:t>
      </w:r>
      <w:r>
        <w:rPr>
          <w:rtl/>
        </w:rPr>
        <w:t>.</w:t>
      </w:r>
      <w:r w:rsidRPr="009C20CE">
        <w:rPr>
          <w:rtl/>
        </w:rPr>
        <w:t xml:space="preserve"> </w:t>
      </w:r>
      <w:r w:rsidRPr="009C20CE">
        <w:rPr>
          <w:rFonts w:hint="eastAsia"/>
          <w:rtl/>
        </w:rPr>
        <w:t>وقال</w:t>
      </w:r>
      <w:r w:rsidRPr="009C20CE">
        <w:rPr>
          <w:rtl/>
        </w:rPr>
        <w:t xml:space="preserve"> </w:t>
      </w:r>
      <w:r>
        <w:rPr>
          <w:rFonts w:hint="cs"/>
          <w:rtl/>
        </w:rPr>
        <w:t>أ</w:t>
      </w:r>
      <w:r w:rsidRPr="009C20CE">
        <w:rPr>
          <w:rtl/>
        </w:rPr>
        <w:t>بو ذر</w:t>
      </w:r>
      <w:r>
        <w:rPr>
          <w:rtl/>
        </w:rPr>
        <w:t>:</w:t>
      </w:r>
      <w:r w:rsidRPr="009C20CE">
        <w:rPr>
          <w:rtl/>
        </w:rPr>
        <w:t xml:space="preserve"> </w:t>
      </w:r>
      <w:r w:rsidRPr="00263711">
        <w:rPr>
          <w:rtl/>
        </w:rPr>
        <w:t>الخلق هم بن</w:t>
      </w:r>
      <w:r w:rsidRPr="00263711">
        <w:rPr>
          <w:rFonts w:hint="cs"/>
          <w:rtl/>
        </w:rPr>
        <w:t>و</w:t>
      </w:r>
      <w:r w:rsidRPr="00263711">
        <w:rPr>
          <w:rtl/>
        </w:rPr>
        <w:t xml:space="preserve"> آدم، والخليقة هي البهائم(16).</w:t>
      </w:r>
    </w:p>
    <w:p w14:paraId="7C63964A" w14:textId="51B5C9E3" w:rsidR="009073AF" w:rsidRPr="009C20CE" w:rsidRDefault="009073AF" w:rsidP="00A253DB">
      <w:pPr>
        <w:pStyle w:val="libNormal"/>
        <w:rPr>
          <w:rtl/>
        </w:rPr>
      </w:pPr>
      <w:r w:rsidRPr="00A253DB">
        <w:rPr>
          <w:rtl/>
        </w:rPr>
        <w:t>2</w:t>
      </w:r>
      <w:r w:rsidRPr="00A253DB">
        <w:rPr>
          <w:rFonts w:hint="cs"/>
          <w:rtl/>
        </w:rPr>
        <w:t xml:space="preserve">- </w:t>
      </w:r>
      <w:r w:rsidRPr="00A253DB">
        <w:rPr>
          <w:rtl/>
        </w:rPr>
        <w:t xml:space="preserve">روى </w:t>
      </w:r>
      <w:r w:rsidRPr="00A253DB">
        <w:rPr>
          <w:rFonts w:hint="cs"/>
          <w:rtl/>
        </w:rPr>
        <w:t>أ</w:t>
      </w:r>
      <w:r w:rsidRPr="00A253DB">
        <w:rPr>
          <w:rtl/>
        </w:rPr>
        <w:t>بو داود، و</w:t>
      </w:r>
      <w:r w:rsidRPr="00A253DB">
        <w:rPr>
          <w:rFonts w:hint="cs"/>
          <w:rtl/>
        </w:rPr>
        <w:t>أ</w:t>
      </w:r>
      <w:r w:rsidRPr="00A253DB">
        <w:rPr>
          <w:rtl/>
        </w:rPr>
        <w:t xml:space="preserve">حمد بن حنبل في </w:t>
      </w:r>
      <w:r w:rsidRPr="00A253DB">
        <w:rPr>
          <w:rFonts w:hint="cs"/>
          <w:rtl/>
        </w:rPr>
        <w:t>(</w:t>
      </w:r>
      <w:r w:rsidRPr="00A253DB">
        <w:rPr>
          <w:rtl/>
        </w:rPr>
        <w:t>مسند</w:t>
      </w:r>
      <w:r w:rsidRPr="00A253DB">
        <w:rPr>
          <w:rFonts w:hint="cs"/>
          <w:rtl/>
        </w:rPr>
        <w:t>ي</w:t>
      </w:r>
      <w:r w:rsidRPr="00A253DB">
        <w:rPr>
          <w:rtl/>
        </w:rPr>
        <w:t>هما</w:t>
      </w:r>
      <w:r w:rsidRPr="00A253DB">
        <w:rPr>
          <w:rFonts w:hint="cs"/>
          <w:rtl/>
        </w:rPr>
        <w:t>)</w:t>
      </w:r>
      <w:r w:rsidRPr="00A253DB">
        <w:rPr>
          <w:rtl/>
        </w:rPr>
        <w:t xml:space="preserve"> حديثاً عن نصر بن عاصم ال</w:t>
      </w:r>
      <w:r w:rsidRPr="00A253DB">
        <w:rPr>
          <w:rFonts w:hint="cs"/>
          <w:rtl/>
        </w:rPr>
        <w:t>أ</w:t>
      </w:r>
      <w:r w:rsidRPr="00A253DB">
        <w:rPr>
          <w:rtl/>
        </w:rPr>
        <w:t>نطاكي مرفوعا</w:t>
      </w:r>
      <w:r w:rsidRPr="00A253DB">
        <w:rPr>
          <w:rFonts w:hint="cs"/>
          <w:rtl/>
        </w:rPr>
        <w:t>ً</w:t>
      </w:r>
      <w:r w:rsidRPr="00A253DB">
        <w:rPr>
          <w:rtl/>
        </w:rPr>
        <w:t xml:space="preserve"> إلى أنس بن مالك(17) عن النبي</w:t>
      </w:r>
      <w:r w:rsidRPr="00A253DB">
        <w:rPr>
          <w:rFonts w:hint="cs"/>
          <w:rtl/>
        </w:rPr>
        <w:t xml:space="preserve"> </w:t>
      </w:r>
      <w:r w:rsidRPr="00A253DB">
        <w:rPr>
          <w:rtl/>
        </w:rPr>
        <w:t xml:space="preserve">صلّى الله عليه وآله قال: </w:t>
      </w:r>
      <w:r w:rsidR="009A5138">
        <w:rPr>
          <w:rFonts w:hint="cs"/>
          <w:rtl/>
        </w:rPr>
        <w:t>«</w:t>
      </w:r>
      <w:r w:rsidRPr="00531333">
        <w:rPr>
          <w:rStyle w:val="libBold2Char"/>
          <w:rtl/>
        </w:rPr>
        <w:t xml:space="preserve">سيكون في </w:t>
      </w:r>
      <w:r w:rsidRPr="00531333">
        <w:rPr>
          <w:rStyle w:val="libBold2Char"/>
          <w:rFonts w:hint="cs"/>
          <w:rtl/>
        </w:rPr>
        <w:t>أ</w:t>
      </w:r>
      <w:r w:rsidRPr="00531333">
        <w:rPr>
          <w:rStyle w:val="libBold2Char"/>
          <w:rtl/>
        </w:rPr>
        <w:t>متي اختلاف وفرقة، قوم يحسنون القيل ويسي</w:t>
      </w:r>
      <w:r w:rsidRPr="00531333">
        <w:rPr>
          <w:rStyle w:val="libBold2Char"/>
          <w:rFonts w:hint="cs"/>
          <w:rtl/>
        </w:rPr>
        <w:t>ؤ</w:t>
      </w:r>
      <w:r w:rsidRPr="00531333">
        <w:rPr>
          <w:rStyle w:val="libBold2Char"/>
          <w:rtl/>
        </w:rPr>
        <w:t>ون الفعل، يقر</w:t>
      </w:r>
      <w:r w:rsidRPr="00531333">
        <w:rPr>
          <w:rStyle w:val="libBold2Char"/>
          <w:rFonts w:hint="cs"/>
          <w:rtl/>
        </w:rPr>
        <w:t>ؤ</w:t>
      </w:r>
      <w:r w:rsidRPr="00531333">
        <w:rPr>
          <w:rStyle w:val="libBold2Char"/>
          <w:rtl/>
        </w:rPr>
        <w:t>ون القرآن لا يجاوز تراقيهم، يمرقون م</w:t>
      </w:r>
      <w:r w:rsidRPr="00531333">
        <w:rPr>
          <w:rStyle w:val="libBold2Char"/>
          <w:rFonts w:hint="eastAsia"/>
          <w:rtl/>
        </w:rPr>
        <w:t>ن</w:t>
      </w:r>
      <w:r w:rsidRPr="00531333">
        <w:rPr>
          <w:rStyle w:val="libBold2Char"/>
          <w:rtl/>
        </w:rPr>
        <w:t xml:space="preserve"> الدين مروق السهم من الرمية، لا يرجعون حتى يرتد</w:t>
      </w:r>
      <w:r w:rsidRPr="00531333">
        <w:rPr>
          <w:rStyle w:val="libBold2Char"/>
          <w:rFonts w:hint="cs"/>
          <w:rtl/>
        </w:rPr>
        <w:t>ّ</w:t>
      </w:r>
      <w:r w:rsidRPr="00531333">
        <w:rPr>
          <w:rStyle w:val="libBold2Char"/>
          <w:rtl/>
        </w:rPr>
        <w:t xml:space="preserve"> على فوقه، هم شر</w:t>
      </w:r>
      <w:r w:rsidRPr="00531333">
        <w:rPr>
          <w:rStyle w:val="libBold2Char"/>
          <w:rFonts w:hint="cs"/>
          <w:rtl/>
        </w:rPr>
        <w:t>ّ</w:t>
      </w:r>
      <w:r w:rsidRPr="00531333">
        <w:rPr>
          <w:rStyle w:val="libBold2Char"/>
          <w:rtl/>
        </w:rPr>
        <w:t xml:space="preserve"> الخلق والخليقة، طوبى لم</w:t>
      </w:r>
      <w:r w:rsidRPr="00531333">
        <w:rPr>
          <w:rStyle w:val="libBold2Char"/>
          <w:rFonts w:hint="cs"/>
          <w:rtl/>
        </w:rPr>
        <w:t>َ</w:t>
      </w:r>
      <w:r w:rsidRPr="00531333">
        <w:rPr>
          <w:rStyle w:val="libBold2Char"/>
          <w:rtl/>
        </w:rPr>
        <w:t>ن قتلهم وقتلوه، يدعون إلى كتاب الله وليسوا منه في شيء، م</w:t>
      </w:r>
      <w:r w:rsidRPr="00531333">
        <w:rPr>
          <w:rStyle w:val="libBold2Char"/>
          <w:rFonts w:hint="cs"/>
          <w:rtl/>
        </w:rPr>
        <w:t>َ</w:t>
      </w:r>
      <w:r w:rsidRPr="00531333">
        <w:rPr>
          <w:rStyle w:val="libBold2Char"/>
          <w:rtl/>
        </w:rPr>
        <w:t xml:space="preserve">ن قاتلهم كان </w:t>
      </w:r>
      <w:r w:rsidRPr="00531333">
        <w:rPr>
          <w:rStyle w:val="libBold2Char"/>
          <w:rFonts w:hint="cs"/>
          <w:rtl/>
        </w:rPr>
        <w:t>أ</w:t>
      </w:r>
      <w:r w:rsidRPr="00531333">
        <w:rPr>
          <w:rStyle w:val="libBold2Char"/>
          <w:rtl/>
        </w:rPr>
        <w:t>ولى بالله منهم،</w:t>
      </w:r>
      <w:r w:rsidRPr="009C20CE">
        <w:rPr>
          <w:rtl/>
        </w:rPr>
        <w:t xml:space="preserve"> قالوا</w:t>
      </w:r>
      <w:r>
        <w:rPr>
          <w:rFonts w:hint="cs"/>
          <w:rtl/>
        </w:rPr>
        <w:t>:</w:t>
      </w:r>
      <w:r w:rsidRPr="009C20CE">
        <w:rPr>
          <w:rtl/>
        </w:rPr>
        <w:t xml:space="preserve"> يا رسول ما سيماهم</w:t>
      </w:r>
      <w:r>
        <w:rPr>
          <w:rtl/>
        </w:rPr>
        <w:t>؟</w:t>
      </w:r>
      <w:r w:rsidRPr="009C20CE">
        <w:rPr>
          <w:rtl/>
        </w:rPr>
        <w:t xml:space="preserve"> قال</w:t>
      </w:r>
      <w:r>
        <w:rPr>
          <w:rtl/>
        </w:rPr>
        <w:t xml:space="preserve"> صلّى الله عليه وآله:</w:t>
      </w:r>
      <w:r w:rsidRPr="009C20CE">
        <w:rPr>
          <w:rtl/>
        </w:rPr>
        <w:t xml:space="preserve"> </w:t>
      </w:r>
      <w:r w:rsidRPr="00531333">
        <w:rPr>
          <w:rStyle w:val="libBold2Char"/>
          <w:rtl/>
        </w:rPr>
        <w:t>التحليق</w:t>
      </w:r>
      <w:r w:rsidR="009A5138">
        <w:rPr>
          <w:rFonts w:hint="cs"/>
          <w:rtl/>
        </w:rPr>
        <w:t>»</w:t>
      </w:r>
      <w:r>
        <w:rPr>
          <w:rtl/>
        </w:rPr>
        <w:t>،</w:t>
      </w:r>
      <w:r w:rsidRPr="009C20CE">
        <w:rPr>
          <w:rtl/>
        </w:rPr>
        <w:t xml:space="preserve"> وف</w:t>
      </w:r>
      <w:r w:rsidRPr="009C20CE">
        <w:rPr>
          <w:rFonts w:hint="eastAsia"/>
          <w:rtl/>
        </w:rPr>
        <w:t>ي</w:t>
      </w:r>
      <w:r w:rsidRPr="009C20CE">
        <w:rPr>
          <w:rtl/>
        </w:rPr>
        <w:t xml:space="preserve"> رواية اخرى</w:t>
      </w:r>
      <w:r>
        <w:rPr>
          <w:rFonts w:hint="cs"/>
          <w:rtl/>
        </w:rPr>
        <w:t>(</w:t>
      </w:r>
      <w:r w:rsidRPr="00531333">
        <w:rPr>
          <w:rStyle w:val="libBold2Char"/>
          <w:rtl/>
        </w:rPr>
        <w:t>التسبيد</w:t>
      </w:r>
      <w:r>
        <w:rPr>
          <w:rFonts w:hint="cs"/>
          <w:rtl/>
        </w:rPr>
        <w:t>)</w:t>
      </w:r>
      <w:r>
        <w:rPr>
          <w:rtl/>
        </w:rPr>
        <w:t>.</w:t>
      </w:r>
      <w:r w:rsidRPr="009C20CE">
        <w:rPr>
          <w:rtl/>
        </w:rPr>
        <w:t xml:space="preserve"> ونحوه ما ذكره الحاكم الني</w:t>
      </w:r>
      <w:r>
        <w:rPr>
          <w:rFonts w:hint="cs"/>
          <w:rtl/>
        </w:rPr>
        <w:t>س</w:t>
      </w:r>
      <w:r w:rsidRPr="009C20CE">
        <w:rPr>
          <w:rtl/>
        </w:rPr>
        <w:t xml:space="preserve">ابوري في </w:t>
      </w:r>
      <w:r>
        <w:rPr>
          <w:rFonts w:hint="cs"/>
          <w:rtl/>
        </w:rPr>
        <w:t>(</w:t>
      </w:r>
      <w:r w:rsidRPr="009C20CE">
        <w:rPr>
          <w:rtl/>
        </w:rPr>
        <w:t>المستدرك</w:t>
      </w:r>
      <w:r>
        <w:rPr>
          <w:rFonts w:hint="cs"/>
          <w:rtl/>
        </w:rPr>
        <w:t>)</w:t>
      </w:r>
      <w:r w:rsidRPr="009C20CE">
        <w:rPr>
          <w:rtl/>
        </w:rPr>
        <w:t xml:space="preserve"> والمتقي الهندي في </w:t>
      </w:r>
      <w:r>
        <w:rPr>
          <w:rFonts w:hint="cs"/>
          <w:rtl/>
        </w:rPr>
        <w:t>(</w:t>
      </w:r>
      <w:r w:rsidRPr="009C20CE">
        <w:rPr>
          <w:rtl/>
        </w:rPr>
        <w:t>كنز العمال</w:t>
      </w:r>
      <w:r>
        <w:rPr>
          <w:rFonts w:hint="cs"/>
          <w:rtl/>
        </w:rPr>
        <w:t>)</w:t>
      </w:r>
      <w:r>
        <w:rPr>
          <w:rtl/>
        </w:rPr>
        <w:t>،</w:t>
      </w:r>
      <w:r w:rsidRPr="009C20CE">
        <w:rPr>
          <w:rtl/>
        </w:rPr>
        <w:t xml:space="preserve"> والبغوي في </w:t>
      </w:r>
      <w:r>
        <w:rPr>
          <w:rFonts w:hint="cs"/>
          <w:rtl/>
        </w:rPr>
        <w:t>(</w:t>
      </w:r>
      <w:r w:rsidRPr="009C20CE">
        <w:rPr>
          <w:rtl/>
        </w:rPr>
        <w:t>شرح السنة</w:t>
      </w:r>
      <w:r>
        <w:rPr>
          <w:rFonts w:hint="cs"/>
          <w:rtl/>
        </w:rPr>
        <w:t>)</w:t>
      </w:r>
      <w:r>
        <w:rPr>
          <w:rtl/>
        </w:rPr>
        <w:t>(</w:t>
      </w:r>
      <w:r w:rsidRPr="009C20CE">
        <w:rPr>
          <w:rtl/>
        </w:rPr>
        <w:t>18)</w:t>
      </w:r>
      <w:r>
        <w:rPr>
          <w:rtl/>
        </w:rPr>
        <w:t>.</w:t>
      </w:r>
      <w:r w:rsidRPr="009C20CE">
        <w:rPr>
          <w:rtl/>
        </w:rPr>
        <w:t xml:space="preserve"> ومعنى التسبيد هو استئصال شعر الرأس</w:t>
      </w:r>
      <w:r>
        <w:rPr>
          <w:rtl/>
        </w:rPr>
        <w:t>(</w:t>
      </w:r>
      <w:r w:rsidRPr="009C20CE">
        <w:rPr>
          <w:rtl/>
        </w:rPr>
        <w:t>19)</w:t>
      </w:r>
      <w:r>
        <w:rPr>
          <w:rtl/>
        </w:rPr>
        <w:t>.</w:t>
      </w:r>
    </w:p>
    <w:p w14:paraId="138988CD" w14:textId="70A0B70D" w:rsidR="009073AF" w:rsidRPr="009C20CE" w:rsidRDefault="009073AF" w:rsidP="00A253DB">
      <w:pPr>
        <w:pStyle w:val="libNormal"/>
        <w:rPr>
          <w:rtl/>
        </w:rPr>
      </w:pPr>
      <w:r w:rsidRPr="00A253DB">
        <w:rPr>
          <w:rtl/>
        </w:rPr>
        <w:t>3</w:t>
      </w:r>
      <w:r w:rsidRPr="00A253DB">
        <w:rPr>
          <w:rFonts w:hint="cs"/>
          <w:rtl/>
        </w:rPr>
        <w:t xml:space="preserve">- </w:t>
      </w:r>
      <w:r w:rsidRPr="00A253DB">
        <w:rPr>
          <w:rtl/>
        </w:rPr>
        <w:t>قال رسول الله</w:t>
      </w:r>
      <w:r w:rsidRPr="00A253DB">
        <w:rPr>
          <w:rFonts w:hint="cs"/>
          <w:rtl/>
        </w:rPr>
        <w:t xml:space="preserve"> </w:t>
      </w:r>
      <w:r w:rsidRPr="00A253DB">
        <w:rPr>
          <w:rtl/>
        </w:rPr>
        <w:t>صلّى الله عليه وآله</w:t>
      </w:r>
      <w:r w:rsidRPr="00A253DB">
        <w:rPr>
          <w:rFonts w:hint="cs"/>
          <w:rtl/>
        </w:rPr>
        <w:t xml:space="preserve">، </w:t>
      </w:r>
      <w:r w:rsidRPr="00A253DB">
        <w:rPr>
          <w:rtl/>
        </w:rPr>
        <w:t xml:space="preserve">كما جاء في كتاب </w:t>
      </w:r>
      <w:r w:rsidRPr="00A253DB">
        <w:rPr>
          <w:rFonts w:hint="cs"/>
          <w:rtl/>
        </w:rPr>
        <w:t>(الصحيح الجامع):</w:t>
      </w:r>
      <w:r w:rsidRPr="00A253DB">
        <w:rPr>
          <w:rtl/>
        </w:rPr>
        <w:t xml:space="preserve"> </w:t>
      </w:r>
      <w:r w:rsidR="009A5138">
        <w:rPr>
          <w:rFonts w:hint="cs"/>
          <w:rtl/>
        </w:rPr>
        <w:t>«</w:t>
      </w:r>
      <w:r w:rsidRPr="00531333">
        <w:rPr>
          <w:rStyle w:val="libBold2Char"/>
          <w:rFonts w:hint="cs"/>
          <w:rtl/>
        </w:rPr>
        <w:t>إ</w:t>
      </w:r>
      <w:r w:rsidRPr="00531333">
        <w:rPr>
          <w:rStyle w:val="libBold2Char"/>
          <w:rtl/>
        </w:rPr>
        <w:t>ن</w:t>
      </w:r>
      <w:r w:rsidRPr="00531333">
        <w:rPr>
          <w:rStyle w:val="libBold2Char"/>
          <w:rFonts w:hint="cs"/>
          <w:rtl/>
        </w:rPr>
        <w:t>ّ</w:t>
      </w:r>
      <w:r w:rsidRPr="00531333">
        <w:rPr>
          <w:rStyle w:val="libBold2Char"/>
          <w:rtl/>
        </w:rPr>
        <w:t xml:space="preserve"> </w:t>
      </w:r>
      <w:r w:rsidRPr="00531333">
        <w:rPr>
          <w:rStyle w:val="libBold2Char"/>
          <w:rFonts w:hint="cs"/>
          <w:rtl/>
        </w:rPr>
        <w:t>أ</w:t>
      </w:r>
      <w:r w:rsidRPr="00531333">
        <w:rPr>
          <w:rStyle w:val="libBold2Char"/>
          <w:rtl/>
        </w:rPr>
        <w:t xml:space="preserve">ناساً من </w:t>
      </w:r>
      <w:r w:rsidRPr="00531333">
        <w:rPr>
          <w:rStyle w:val="libBold2Char"/>
          <w:rFonts w:hint="cs"/>
          <w:rtl/>
        </w:rPr>
        <w:t>أ</w:t>
      </w:r>
      <w:r w:rsidRPr="00531333">
        <w:rPr>
          <w:rStyle w:val="libBold2Char"/>
          <w:rtl/>
        </w:rPr>
        <w:t>م</w:t>
      </w:r>
      <w:r w:rsidRPr="00531333">
        <w:rPr>
          <w:rStyle w:val="libBold2Char"/>
          <w:rFonts w:hint="cs"/>
          <w:rtl/>
        </w:rPr>
        <w:t>ّ</w:t>
      </w:r>
      <w:r w:rsidRPr="00531333">
        <w:rPr>
          <w:rStyle w:val="libBold2Char"/>
          <w:rtl/>
        </w:rPr>
        <w:t>تي سيماهم التحليق، يقرؤون القر</w:t>
      </w:r>
      <w:r w:rsidRPr="00531333">
        <w:rPr>
          <w:rStyle w:val="libBold2Char"/>
          <w:rFonts w:hint="cs"/>
          <w:rtl/>
        </w:rPr>
        <w:t>آ</w:t>
      </w:r>
      <w:r w:rsidRPr="00531333">
        <w:rPr>
          <w:rStyle w:val="libBold2Char"/>
          <w:rtl/>
        </w:rPr>
        <w:t>ن لا يجاوز حلاقيمهم يمرقون من الدين كما يمرق السهم من الرمية، ثمّ لايعودون فيه حتى يعود السهم إلى قوسه</w:t>
      </w:r>
      <w:r w:rsidR="009A5138">
        <w:rPr>
          <w:rFonts w:hint="cs"/>
          <w:rtl/>
        </w:rPr>
        <w:t>»</w:t>
      </w:r>
      <w:r w:rsidR="009A5138">
        <w:rPr>
          <w:rtl/>
        </w:rPr>
        <w:t xml:space="preserve"> </w:t>
      </w:r>
      <w:r>
        <w:rPr>
          <w:rtl/>
        </w:rPr>
        <w:t>(</w:t>
      </w:r>
      <w:r w:rsidRPr="009C20CE">
        <w:rPr>
          <w:rtl/>
        </w:rPr>
        <w:t>20)</w:t>
      </w:r>
      <w:r>
        <w:rPr>
          <w:rtl/>
        </w:rPr>
        <w:t>.</w:t>
      </w:r>
      <w:r w:rsidRPr="009C20CE">
        <w:rPr>
          <w:rtl/>
        </w:rPr>
        <w:t xml:space="preserve"> وتجد</w:t>
      </w:r>
      <w:r>
        <w:rPr>
          <w:rtl/>
        </w:rPr>
        <w:t xml:space="preserve"> - </w:t>
      </w:r>
      <w:r w:rsidRPr="009C20CE">
        <w:rPr>
          <w:rtl/>
        </w:rPr>
        <w:t>اخي القار</w:t>
      </w:r>
      <w:r w:rsidRPr="009C20CE">
        <w:rPr>
          <w:rFonts w:hint="eastAsia"/>
          <w:rtl/>
        </w:rPr>
        <w:t>ئ</w:t>
      </w:r>
      <w:r w:rsidRPr="009C20CE">
        <w:rPr>
          <w:rtl/>
        </w:rPr>
        <w:t xml:space="preserve"> الكريم</w:t>
      </w:r>
      <w:r>
        <w:rPr>
          <w:rtl/>
        </w:rPr>
        <w:t xml:space="preserve"> - </w:t>
      </w:r>
      <w:r>
        <w:rPr>
          <w:rFonts w:hint="cs"/>
          <w:rtl/>
        </w:rPr>
        <w:t>أ</w:t>
      </w:r>
      <w:r w:rsidRPr="009C20CE">
        <w:rPr>
          <w:rtl/>
        </w:rPr>
        <w:t>ن</w:t>
      </w:r>
      <w:r>
        <w:rPr>
          <w:rFonts w:hint="cs"/>
          <w:rtl/>
        </w:rPr>
        <w:t>ّ</w:t>
      </w:r>
      <w:r w:rsidRPr="009C20CE">
        <w:rPr>
          <w:rtl/>
        </w:rPr>
        <w:t xml:space="preserve"> سيماهم التحليق</w:t>
      </w:r>
      <w:r>
        <w:rPr>
          <w:rtl/>
        </w:rPr>
        <w:t>،</w:t>
      </w:r>
      <w:r w:rsidRPr="009C20CE">
        <w:rPr>
          <w:rtl/>
        </w:rPr>
        <w:t xml:space="preserve"> هو تنصيص على صفة هولاء الخوارج</w:t>
      </w:r>
      <w:r>
        <w:rPr>
          <w:rtl/>
        </w:rPr>
        <w:t>.</w:t>
      </w:r>
      <w:r w:rsidRPr="009C20CE">
        <w:rPr>
          <w:rtl/>
        </w:rPr>
        <w:t xml:space="preserve"> ف</w:t>
      </w:r>
      <w:r>
        <w:rPr>
          <w:rFonts w:hint="cs"/>
          <w:rtl/>
        </w:rPr>
        <w:t>إ</w:t>
      </w:r>
      <w:r w:rsidRPr="009C20CE">
        <w:rPr>
          <w:rtl/>
        </w:rPr>
        <w:t>نهم بهذا كانوا يُ</w:t>
      </w:r>
      <w:r>
        <w:rPr>
          <w:rtl/>
        </w:rPr>
        <w:t>عرف</w:t>
      </w:r>
      <w:r w:rsidRPr="009C20CE">
        <w:rPr>
          <w:rtl/>
        </w:rPr>
        <w:t>ون ويمي</w:t>
      </w:r>
      <w:r>
        <w:rPr>
          <w:rFonts w:hint="cs"/>
          <w:rtl/>
        </w:rPr>
        <w:t>ّ</w:t>
      </w:r>
      <w:r>
        <w:rPr>
          <w:rtl/>
        </w:rPr>
        <w:t>زهم المسلمون ع</w:t>
      </w:r>
      <w:r w:rsidRPr="009C20CE">
        <w:rPr>
          <w:rtl/>
        </w:rPr>
        <w:t>م</w:t>
      </w:r>
      <w:r>
        <w:rPr>
          <w:rFonts w:hint="cs"/>
          <w:rtl/>
        </w:rPr>
        <w:t>َّ</w:t>
      </w:r>
      <w:r w:rsidRPr="009C20CE">
        <w:rPr>
          <w:rtl/>
        </w:rPr>
        <w:t>ن سواهم</w:t>
      </w:r>
      <w:r>
        <w:rPr>
          <w:rtl/>
        </w:rPr>
        <w:t>،</w:t>
      </w:r>
      <w:r w:rsidRPr="009C20CE">
        <w:rPr>
          <w:rtl/>
        </w:rPr>
        <w:t xml:space="preserve"> وللموضوع صلة</w:t>
      </w:r>
      <w:r>
        <w:rPr>
          <w:rtl/>
        </w:rPr>
        <w:t>.</w:t>
      </w:r>
    </w:p>
    <w:p w14:paraId="4C1B094D" w14:textId="77777777" w:rsidR="008F7505" w:rsidRDefault="009073AF" w:rsidP="00A253DB">
      <w:pPr>
        <w:pStyle w:val="libNormal"/>
        <w:rPr>
          <w:rtl/>
        </w:rPr>
      </w:pPr>
      <w:r w:rsidRPr="00A253DB">
        <w:rPr>
          <w:rtl/>
        </w:rPr>
        <w:t>4</w:t>
      </w:r>
      <w:r w:rsidRPr="00A253DB">
        <w:rPr>
          <w:rFonts w:hint="cs"/>
          <w:rtl/>
        </w:rPr>
        <w:t xml:space="preserve">- </w:t>
      </w:r>
      <w:r w:rsidRPr="00A253DB">
        <w:rPr>
          <w:rtl/>
        </w:rPr>
        <w:t xml:space="preserve">وأخرج مسلم في </w:t>
      </w:r>
      <w:r w:rsidRPr="00A253DB">
        <w:rPr>
          <w:rFonts w:hint="cs"/>
          <w:rtl/>
        </w:rPr>
        <w:t>(</w:t>
      </w:r>
      <w:r w:rsidRPr="00A253DB">
        <w:rPr>
          <w:rtl/>
        </w:rPr>
        <w:t>صحيحه</w:t>
      </w:r>
      <w:r w:rsidRPr="00A253DB">
        <w:rPr>
          <w:rFonts w:hint="cs"/>
          <w:rtl/>
        </w:rPr>
        <w:t>)</w:t>
      </w:r>
      <w:r w:rsidRPr="00A253DB">
        <w:rPr>
          <w:rtl/>
        </w:rPr>
        <w:t xml:space="preserve"> من حديث أبي سعيد(21)، وكما صح</w:t>
      </w:r>
      <w:r w:rsidRPr="00A253DB">
        <w:rPr>
          <w:rFonts w:hint="cs"/>
          <w:rtl/>
        </w:rPr>
        <w:t>ّ</w:t>
      </w:r>
      <w:r w:rsidRPr="00A253DB">
        <w:rPr>
          <w:rtl/>
        </w:rPr>
        <w:t xml:space="preserve">حه أحمد بن حنبل في </w:t>
      </w:r>
      <w:r w:rsidRPr="00A253DB">
        <w:rPr>
          <w:rFonts w:hint="cs"/>
          <w:rtl/>
        </w:rPr>
        <w:t>(</w:t>
      </w:r>
      <w:r w:rsidRPr="00A253DB">
        <w:rPr>
          <w:rtl/>
        </w:rPr>
        <w:t>مسنده</w:t>
      </w:r>
      <w:r w:rsidRPr="00A253DB">
        <w:rPr>
          <w:rFonts w:hint="cs"/>
          <w:rtl/>
        </w:rPr>
        <w:t>)</w:t>
      </w:r>
      <w:r w:rsidRPr="00A253DB">
        <w:rPr>
          <w:rtl/>
        </w:rPr>
        <w:t>(22)، عن أبي ال</w:t>
      </w:r>
      <w:r w:rsidRPr="00A253DB">
        <w:rPr>
          <w:rFonts w:hint="cs"/>
          <w:rtl/>
        </w:rPr>
        <w:t>أ</w:t>
      </w:r>
      <w:r w:rsidRPr="00A253DB">
        <w:rPr>
          <w:rtl/>
        </w:rPr>
        <w:t>حوص سلام بن سليم مرفوعاً عن أبي سعيد الخدري، قال</w:t>
      </w:r>
      <w:r w:rsidRPr="00A253DB">
        <w:rPr>
          <w:rFonts w:hint="cs"/>
          <w:rtl/>
        </w:rPr>
        <w:t>:</w:t>
      </w:r>
      <w:r w:rsidRPr="00A253DB">
        <w:rPr>
          <w:rtl/>
        </w:rPr>
        <w:t xml:space="preserve"> بينما نحن عند رسول الله صلّى الله عليه وآله وهو </w:t>
      </w:r>
    </w:p>
    <w:p w14:paraId="4440AC1C" w14:textId="77777777" w:rsidR="008F7505" w:rsidRDefault="008F7505" w:rsidP="008F7505">
      <w:pPr>
        <w:pStyle w:val="libNormal"/>
        <w:rPr>
          <w:rtl/>
        </w:rPr>
      </w:pPr>
      <w:r>
        <w:rPr>
          <w:rtl/>
        </w:rPr>
        <w:br w:type="page"/>
      </w:r>
    </w:p>
    <w:p w14:paraId="1E51D3F3" w14:textId="2E5348C2" w:rsidR="009073AF" w:rsidRPr="009C20CE" w:rsidRDefault="009073AF" w:rsidP="008F7505">
      <w:pPr>
        <w:pStyle w:val="libNormal0"/>
        <w:rPr>
          <w:rtl/>
        </w:rPr>
      </w:pPr>
      <w:r w:rsidRPr="00A253DB">
        <w:rPr>
          <w:rtl/>
        </w:rPr>
        <w:lastRenderedPageBreak/>
        <w:t>يُقس</w:t>
      </w:r>
      <w:r w:rsidRPr="00A253DB">
        <w:rPr>
          <w:rFonts w:hint="cs"/>
          <w:rtl/>
        </w:rPr>
        <w:t>ّ</w:t>
      </w:r>
      <w:r w:rsidRPr="00A253DB">
        <w:rPr>
          <w:rtl/>
        </w:rPr>
        <w:t xml:space="preserve">م قسماً، </w:t>
      </w:r>
      <w:r w:rsidRPr="00A253DB">
        <w:rPr>
          <w:rFonts w:hint="cs"/>
          <w:rtl/>
        </w:rPr>
        <w:t>أ</w:t>
      </w:r>
      <w:r w:rsidRPr="00A253DB">
        <w:rPr>
          <w:rtl/>
        </w:rPr>
        <w:t>تاه ذو الخويصرة</w:t>
      </w:r>
      <w:r w:rsidRPr="00A253DB">
        <w:rPr>
          <w:rFonts w:hint="cs"/>
          <w:rtl/>
        </w:rPr>
        <w:t>،</w:t>
      </w:r>
      <w:r w:rsidRPr="00A253DB">
        <w:rPr>
          <w:rtl/>
        </w:rPr>
        <w:t xml:space="preserve"> وهو رجل من بن</w:t>
      </w:r>
      <w:r w:rsidRPr="00A253DB">
        <w:rPr>
          <w:rFonts w:hint="eastAsia"/>
          <w:rtl/>
        </w:rPr>
        <w:t>ي</w:t>
      </w:r>
      <w:r w:rsidRPr="00A253DB">
        <w:rPr>
          <w:rtl/>
        </w:rPr>
        <w:t xml:space="preserve"> تميم </w:t>
      </w:r>
      <w:r w:rsidRPr="00A253DB">
        <w:rPr>
          <w:rFonts w:hint="cs"/>
          <w:rtl/>
        </w:rPr>
        <w:t>(</w:t>
      </w:r>
      <w:r w:rsidRPr="00A253DB">
        <w:rPr>
          <w:rtl/>
        </w:rPr>
        <w:t>النجدي</w:t>
      </w:r>
      <w:r w:rsidRPr="00A253DB">
        <w:rPr>
          <w:rFonts w:hint="cs"/>
          <w:rtl/>
        </w:rPr>
        <w:t xml:space="preserve">) </w:t>
      </w:r>
      <w:r w:rsidRPr="00A253DB">
        <w:rPr>
          <w:rtl/>
        </w:rPr>
        <w:t xml:space="preserve">فقال: </w:t>
      </w:r>
      <w:r w:rsidR="009A5138">
        <w:rPr>
          <w:rFonts w:hint="cs"/>
          <w:rtl/>
        </w:rPr>
        <w:t>«</w:t>
      </w:r>
      <w:r w:rsidRPr="00A253DB">
        <w:rPr>
          <w:rtl/>
        </w:rPr>
        <w:t xml:space="preserve">يا محمد اعدل، فقال: </w:t>
      </w:r>
      <w:r w:rsidRPr="00531333">
        <w:rPr>
          <w:rStyle w:val="libBold2Char"/>
          <w:rtl/>
        </w:rPr>
        <w:t>ويلك وم</w:t>
      </w:r>
      <w:r w:rsidRPr="00531333">
        <w:rPr>
          <w:rStyle w:val="libBold2Char"/>
          <w:rFonts w:hint="cs"/>
          <w:rtl/>
        </w:rPr>
        <w:t>َ</w:t>
      </w:r>
      <w:r w:rsidRPr="00531333">
        <w:rPr>
          <w:rStyle w:val="libBold2Char"/>
          <w:rtl/>
        </w:rPr>
        <w:t xml:space="preserve">ن يعدل، قد خبت وخسرت إن لم </w:t>
      </w:r>
      <w:r w:rsidRPr="00531333">
        <w:rPr>
          <w:rStyle w:val="libBold2Char"/>
          <w:rFonts w:hint="cs"/>
          <w:rtl/>
        </w:rPr>
        <w:t>أ</w:t>
      </w:r>
      <w:r w:rsidRPr="00531333">
        <w:rPr>
          <w:rStyle w:val="libBold2Char"/>
          <w:rtl/>
        </w:rPr>
        <w:t>كن أعدل</w:t>
      </w:r>
      <w:r>
        <w:rPr>
          <w:rtl/>
        </w:rPr>
        <w:t xml:space="preserve">، </w:t>
      </w:r>
      <w:r w:rsidRPr="009C20CE">
        <w:rPr>
          <w:rtl/>
        </w:rPr>
        <w:t>فقال عمر</w:t>
      </w:r>
      <w:r>
        <w:rPr>
          <w:rFonts w:hint="cs"/>
          <w:rtl/>
        </w:rPr>
        <w:t>:</w:t>
      </w:r>
      <w:r w:rsidRPr="009C20CE">
        <w:rPr>
          <w:rtl/>
        </w:rPr>
        <w:t xml:space="preserve"> يا رسول الله إئذن لي فيه ف</w:t>
      </w:r>
      <w:r>
        <w:rPr>
          <w:rFonts w:hint="cs"/>
          <w:rtl/>
        </w:rPr>
        <w:t>أ</w:t>
      </w:r>
      <w:r w:rsidRPr="009C20CE">
        <w:rPr>
          <w:rtl/>
        </w:rPr>
        <w:t>ضرب عنقه</w:t>
      </w:r>
      <w:r>
        <w:rPr>
          <w:rtl/>
        </w:rPr>
        <w:t>،</w:t>
      </w:r>
      <w:r w:rsidRPr="009C20CE">
        <w:rPr>
          <w:rtl/>
        </w:rPr>
        <w:t xml:space="preserve"> فقال رسول الله </w:t>
      </w:r>
      <w:r>
        <w:rPr>
          <w:rtl/>
        </w:rPr>
        <w:t>صلّى الله عليه وآله:</w:t>
      </w:r>
      <w:r w:rsidRPr="009C20CE">
        <w:rPr>
          <w:rtl/>
        </w:rPr>
        <w:t xml:space="preserve"> </w:t>
      </w:r>
      <w:r w:rsidRPr="00531333">
        <w:rPr>
          <w:rStyle w:val="libBold2Char"/>
          <w:rtl/>
        </w:rPr>
        <w:t>دعه ف</w:t>
      </w:r>
      <w:r w:rsidRPr="00531333">
        <w:rPr>
          <w:rStyle w:val="libBold2Char"/>
          <w:rFonts w:hint="cs"/>
          <w:rtl/>
        </w:rPr>
        <w:t>إ</w:t>
      </w:r>
      <w:r w:rsidRPr="00531333">
        <w:rPr>
          <w:rStyle w:val="libBold2Char"/>
          <w:rtl/>
        </w:rPr>
        <w:t>ن</w:t>
      </w:r>
      <w:r w:rsidRPr="00531333">
        <w:rPr>
          <w:rStyle w:val="libBold2Char"/>
          <w:rFonts w:hint="cs"/>
          <w:rtl/>
        </w:rPr>
        <w:t>ّ</w:t>
      </w:r>
      <w:r w:rsidRPr="00531333">
        <w:rPr>
          <w:rStyle w:val="libBold2Char"/>
          <w:rtl/>
        </w:rPr>
        <w:t xml:space="preserve"> له </w:t>
      </w:r>
      <w:r w:rsidRPr="00531333">
        <w:rPr>
          <w:rStyle w:val="libBold2Char"/>
          <w:rFonts w:hint="cs"/>
          <w:rtl/>
        </w:rPr>
        <w:t>أ</w:t>
      </w:r>
      <w:r w:rsidRPr="00531333">
        <w:rPr>
          <w:rStyle w:val="libBold2Char"/>
          <w:rtl/>
        </w:rPr>
        <w:t>صحابا</w:t>
      </w:r>
      <w:r w:rsidRPr="00531333">
        <w:rPr>
          <w:rStyle w:val="libBold2Char"/>
          <w:rFonts w:hint="cs"/>
          <w:rtl/>
        </w:rPr>
        <w:t>ً</w:t>
      </w:r>
      <w:r w:rsidRPr="00531333">
        <w:rPr>
          <w:rStyle w:val="libBold2Char"/>
          <w:rtl/>
        </w:rPr>
        <w:t xml:space="preserve"> يحق</w:t>
      </w:r>
      <w:r w:rsidRPr="00531333">
        <w:rPr>
          <w:rStyle w:val="libBold2Char"/>
          <w:rFonts w:hint="cs"/>
          <w:rtl/>
        </w:rPr>
        <w:t>ّ</w:t>
      </w:r>
      <w:r w:rsidRPr="00531333">
        <w:rPr>
          <w:rStyle w:val="libBold2Char"/>
          <w:rtl/>
        </w:rPr>
        <w:t xml:space="preserve">ر </w:t>
      </w:r>
      <w:r w:rsidRPr="00531333">
        <w:rPr>
          <w:rStyle w:val="libBold2Char"/>
          <w:rFonts w:hint="cs"/>
          <w:rtl/>
        </w:rPr>
        <w:t>أ</w:t>
      </w:r>
      <w:r w:rsidRPr="00531333">
        <w:rPr>
          <w:rStyle w:val="libBold2Char"/>
          <w:rtl/>
        </w:rPr>
        <w:t xml:space="preserve">حدكم صلاته مع صلاتهم، وصيامه </w:t>
      </w:r>
      <w:r w:rsidRPr="00531333">
        <w:rPr>
          <w:rStyle w:val="libBold2Char"/>
          <w:rFonts w:hint="eastAsia"/>
          <w:rtl/>
        </w:rPr>
        <w:t>مع</w:t>
      </w:r>
      <w:r w:rsidRPr="00531333">
        <w:rPr>
          <w:rStyle w:val="libBold2Char"/>
          <w:rtl/>
        </w:rPr>
        <w:t xml:space="preserve"> صيامهم، يقرؤون القرآن لا يجاوز تراقيهم، يمرقون من الدين كما يمرق السهم من الرمية، ينظر إلى نصله فلا يجد شيئاً، ثمّ ينظر إلى رصافه فلا يوجد فيه شيء، ثمّ ينظر إلى نضيه</w:t>
      </w:r>
      <w:r>
        <w:rPr>
          <w:rFonts w:hint="cs"/>
          <w:rtl/>
        </w:rPr>
        <w:t xml:space="preserve"> (</w:t>
      </w:r>
      <w:r w:rsidRPr="009C20CE">
        <w:rPr>
          <w:rtl/>
        </w:rPr>
        <w:t>وهو قدحه</w:t>
      </w:r>
      <w:r>
        <w:rPr>
          <w:rFonts w:hint="cs"/>
          <w:rtl/>
        </w:rPr>
        <w:t>)</w:t>
      </w:r>
      <w:r w:rsidRPr="00531333">
        <w:rPr>
          <w:rStyle w:val="libBold2Char"/>
          <w:rFonts w:hint="cs"/>
          <w:rtl/>
        </w:rPr>
        <w:t xml:space="preserve"> </w:t>
      </w:r>
      <w:r w:rsidRPr="00531333">
        <w:rPr>
          <w:rStyle w:val="libBold2Char"/>
          <w:rtl/>
        </w:rPr>
        <w:t>فلا يوجد فيه ش</w:t>
      </w:r>
      <w:r w:rsidRPr="00531333">
        <w:rPr>
          <w:rStyle w:val="libBold2Char"/>
          <w:rFonts w:hint="cs"/>
          <w:rtl/>
        </w:rPr>
        <w:t>يء</w:t>
      </w:r>
      <w:r w:rsidRPr="00531333">
        <w:rPr>
          <w:rStyle w:val="libBold2Char"/>
          <w:rtl/>
        </w:rPr>
        <w:t>، ثمّ ينظر إلى قذذه فلم يوجد فيه شي</w:t>
      </w:r>
      <w:r w:rsidRPr="00531333">
        <w:rPr>
          <w:rStyle w:val="libBold2Char"/>
          <w:rFonts w:hint="cs"/>
          <w:rtl/>
        </w:rPr>
        <w:t>ء</w:t>
      </w:r>
      <w:r w:rsidRPr="00531333">
        <w:rPr>
          <w:rStyle w:val="libBold2Char"/>
          <w:rtl/>
        </w:rPr>
        <w:t xml:space="preserve">، قد سبق الفرث والدم، آيتهم رجل </w:t>
      </w:r>
      <w:r w:rsidRPr="00531333">
        <w:rPr>
          <w:rStyle w:val="libBold2Char"/>
          <w:rFonts w:hint="cs"/>
          <w:rtl/>
        </w:rPr>
        <w:t>أ</w:t>
      </w:r>
      <w:r w:rsidRPr="00531333">
        <w:rPr>
          <w:rStyle w:val="libBold2Char"/>
          <w:rtl/>
        </w:rPr>
        <w:t xml:space="preserve">سود إحدى عضديه مثل ثدي المرأة </w:t>
      </w:r>
      <w:r w:rsidRPr="00531333">
        <w:rPr>
          <w:rStyle w:val="libBold2Char"/>
          <w:rFonts w:hint="cs"/>
          <w:rtl/>
        </w:rPr>
        <w:t>أ</w:t>
      </w:r>
      <w:r w:rsidRPr="00531333">
        <w:rPr>
          <w:rStyle w:val="libBold2Char"/>
          <w:rtl/>
        </w:rPr>
        <w:t>و مثل البضعة تدر</w:t>
      </w:r>
      <w:r w:rsidRPr="00531333">
        <w:rPr>
          <w:rStyle w:val="libBold2Char"/>
          <w:rFonts w:hint="cs"/>
          <w:rtl/>
        </w:rPr>
        <w:t>ّ</w:t>
      </w:r>
      <w:r w:rsidRPr="00531333">
        <w:rPr>
          <w:rStyle w:val="libBold2Char"/>
          <w:rtl/>
        </w:rPr>
        <w:t xml:space="preserve"> در</w:t>
      </w:r>
      <w:r w:rsidRPr="00531333">
        <w:rPr>
          <w:rStyle w:val="libBold2Char"/>
          <w:rFonts w:hint="cs"/>
          <w:rtl/>
        </w:rPr>
        <w:t>ّ</w:t>
      </w:r>
      <w:r w:rsidRPr="00531333">
        <w:rPr>
          <w:rStyle w:val="libBold2Char"/>
          <w:rtl/>
        </w:rPr>
        <w:t>اً، ويخرجون على حين فرقة من الناس</w:t>
      </w:r>
      <w:r w:rsidR="009A5138">
        <w:rPr>
          <w:rFonts w:hint="cs"/>
          <w:rtl/>
        </w:rPr>
        <w:t>»</w:t>
      </w:r>
      <w:r>
        <w:rPr>
          <w:rtl/>
        </w:rPr>
        <w:t>.</w:t>
      </w:r>
      <w:r w:rsidRPr="009C20CE">
        <w:rPr>
          <w:rtl/>
        </w:rPr>
        <w:t xml:space="preserve"> قال </w:t>
      </w:r>
      <w:r>
        <w:rPr>
          <w:rFonts w:hint="cs"/>
          <w:rtl/>
        </w:rPr>
        <w:t>أ</w:t>
      </w:r>
      <w:r w:rsidRPr="009C20CE">
        <w:rPr>
          <w:rtl/>
        </w:rPr>
        <w:t>بو سعيد الخدري</w:t>
      </w:r>
      <w:r>
        <w:rPr>
          <w:rtl/>
        </w:rPr>
        <w:t>:</w:t>
      </w:r>
      <w:r w:rsidRPr="009C20CE">
        <w:rPr>
          <w:rtl/>
        </w:rPr>
        <w:t xml:space="preserve"> فأشهد </w:t>
      </w:r>
      <w:r>
        <w:rPr>
          <w:rFonts w:hint="cs"/>
          <w:rtl/>
        </w:rPr>
        <w:t>أ</w:t>
      </w:r>
      <w:r w:rsidRPr="009C20CE">
        <w:rPr>
          <w:rtl/>
        </w:rPr>
        <w:t xml:space="preserve">ني سمعت هذا الحديث من رسول الله </w:t>
      </w:r>
      <w:r>
        <w:rPr>
          <w:rtl/>
        </w:rPr>
        <w:t>صلّى الله عليه وآله،</w:t>
      </w:r>
      <w:r w:rsidRPr="009C20CE">
        <w:rPr>
          <w:rtl/>
        </w:rPr>
        <w:t xml:space="preserve"> وأشهد </w:t>
      </w:r>
      <w:r>
        <w:rPr>
          <w:rFonts w:hint="cs"/>
          <w:rtl/>
        </w:rPr>
        <w:t>أ</w:t>
      </w:r>
      <w:r w:rsidRPr="009C20CE">
        <w:rPr>
          <w:rtl/>
        </w:rPr>
        <w:t>ن</w:t>
      </w:r>
      <w:r>
        <w:rPr>
          <w:rFonts w:hint="cs"/>
          <w:rtl/>
        </w:rPr>
        <w:t>ّ</w:t>
      </w:r>
      <w:r w:rsidRPr="009C20CE">
        <w:rPr>
          <w:rtl/>
        </w:rPr>
        <w:t xml:space="preserve"> علي بن</w:t>
      </w:r>
      <w:r>
        <w:rPr>
          <w:rtl/>
        </w:rPr>
        <w:t xml:space="preserve"> أبي </w:t>
      </w:r>
      <w:r w:rsidRPr="009C20CE">
        <w:rPr>
          <w:rtl/>
        </w:rPr>
        <w:t xml:space="preserve">طالب </w:t>
      </w:r>
      <w:r>
        <w:rPr>
          <w:rFonts w:hint="cs"/>
          <w:rtl/>
        </w:rPr>
        <w:t xml:space="preserve">عليه السلام، </w:t>
      </w:r>
      <w:r w:rsidRPr="009C20CE">
        <w:rPr>
          <w:rtl/>
        </w:rPr>
        <w:t>و</w:t>
      </w:r>
      <w:r>
        <w:rPr>
          <w:rFonts w:hint="cs"/>
          <w:rtl/>
        </w:rPr>
        <w:t>أ</w:t>
      </w:r>
      <w:r w:rsidRPr="009C20CE">
        <w:rPr>
          <w:rtl/>
        </w:rPr>
        <w:t>ن</w:t>
      </w:r>
      <w:r w:rsidRPr="009C20CE">
        <w:rPr>
          <w:rFonts w:hint="eastAsia"/>
          <w:rtl/>
        </w:rPr>
        <w:t>ا</w:t>
      </w:r>
      <w:r w:rsidRPr="009C20CE">
        <w:rPr>
          <w:rtl/>
        </w:rPr>
        <w:t xml:space="preserve"> معه في واقعة النهروان</w:t>
      </w:r>
      <w:r>
        <w:rPr>
          <w:rtl/>
        </w:rPr>
        <w:t>،</w:t>
      </w:r>
      <w:r w:rsidRPr="009C20CE">
        <w:rPr>
          <w:rtl/>
        </w:rPr>
        <w:t xml:space="preserve"> فأمر بذلك الرجل فالتمس بين القتلى</w:t>
      </w:r>
      <w:r>
        <w:rPr>
          <w:rtl/>
        </w:rPr>
        <w:t>،</w:t>
      </w:r>
      <w:r w:rsidRPr="009C20CE">
        <w:rPr>
          <w:rtl/>
        </w:rPr>
        <w:t xml:space="preserve"> فأتي به</w:t>
      </w:r>
      <w:r>
        <w:rPr>
          <w:rFonts w:hint="cs"/>
          <w:rtl/>
        </w:rPr>
        <w:t>،</w:t>
      </w:r>
      <w:r w:rsidRPr="009C20CE">
        <w:rPr>
          <w:rtl/>
        </w:rPr>
        <w:t xml:space="preserve"> حتى نظرت</w:t>
      </w:r>
      <w:r>
        <w:rPr>
          <w:rtl/>
        </w:rPr>
        <w:t xml:space="preserve"> </w:t>
      </w:r>
      <w:r>
        <w:rPr>
          <w:rFonts w:hint="cs"/>
          <w:rtl/>
        </w:rPr>
        <w:t>إ</w:t>
      </w:r>
      <w:r w:rsidRPr="009C20CE">
        <w:rPr>
          <w:rtl/>
        </w:rPr>
        <w:t xml:space="preserve">ليه على نعت النبي </w:t>
      </w:r>
      <w:r>
        <w:rPr>
          <w:rFonts w:hint="cs"/>
          <w:rtl/>
        </w:rPr>
        <w:t xml:space="preserve">صلّى الله عليه وآله، </w:t>
      </w:r>
      <w:r>
        <w:rPr>
          <w:rtl/>
        </w:rPr>
        <w:t>الذي نع</w:t>
      </w:r>
      <w:r w:rsidRPr="009C20CE">
        <w:rPr>
          <w:rtl/>
        </w:rPr>
        <w:t>ته</w:t>
      </w:r>
      <w:r>
        <w:rPr>
          <w:rtl/>
        </w:rPr>
        <w:t>.</w:t>
      </w:r>
      <w:r w:rsidRPr="009C20CE">
        <w:rPr>
          <w:rtl/>
        </w:rPr>
        <w:t xml:space="preserve"> ونحو هذا ما رواه البخاري في </w:t>
      </w:r>
      <w:r>
        <w:rPr>
          <w:rFonts w:hint="cs"/>
          <w:rtl/>
        </w:rPr>
        <w:t>(</w:t>
      </w:r>
      <w:r w:rsidRPr="009C20CE">
        <w:rPr>
          <w:rtl/>
        </w:rPr>
        <w:t>صحيحه</w:t>
      </w:r>
      <w:r>
        <w:rPr>
          <w:rFonts w:hint="cs"/>
          <w:rtl/>
        </w:rPr>
        <w:t>)</w:t>
      </w:r>
      <w:r>
        <w:rPr>
          <w:rtl/>
        </w:rPr>
        <w:t>،</w:t>
      </w:r>
      <w:r w:rsidRPr="009C20CE">
        <w:rPr>
          <w:rtl/>
        </w:rPr>
        <w:t xml:space="preserve"> والحاكم في </w:t>
      </w:r>
      <w:r>
        <w:rPr>
          <w:rFonts w:hint="cs"/>
          <w:rtl/>
        </w:rPr>
        <w:t>(</w:t>
      </w:r>
      <w:r w:rsidRPr="009C20CE">
        <w:rPr>
          <w:rtl/>
        </w:rPr>
        <w:t>مستدركه</w:t>
      </w:r>
      <w:r>
        <w:rPr>
          <w:rFonts w:hint="cs"/>
          <w:rtl/>
        </w:rPr>
        <w:t>)</w:t>
      </w:r>
      <w:r>
        <w:rPr>
          <w:rtl/>
        </w:rPr>
        <w:t>(</w:t>
      </w:r>
      <w:r w:rsidRPr="009C20CE">
        <w:rPr>
          <w:rtl/>
        </w:rPr>
        <w:t>23</w:t>
      </w:r>
      <w:r>
        <w:rPr>
          <w:rtl/>
        </w:rPr>
        <w:t>).</w:t>
      </w:r>
      <w:r w:rsidRPr="009C20CE">
        <w:rPr>
          <w:rtl/>
        </w:rPr>
        <w:t xml:space="preserve"> و</w:t>
      </w:r>
      <w:r>
        <w:rPr>
          <w:rFonts w:hint="cs"/>
          <w:rtl/>
        </w:rPr>
        <w:t>أ</w:t>
      </w:r>
      <w:r w:rsidRPr="009C20CE">
        <w:rPr>
          <w:rtl/>
        </w:rPr>
        <w:t xml:space="preserve">طلق المسلمون لقب </w:t>
      </w:r>
      <w:r>
        <w:rPr>
          <w:rFonts w:hint="cs"/>
          <w:rtl/>
        </w:rPr>
        <w:t>(</w:t>
      </w:r>
      <w:r w:rsidRPr="009C20CE">
        <w:rPr>
          <w:rtl/>
        </w:rPr>
        <w:t>المارقين</w:t>
      </w:r>
      <w:r>
        <w:rPr>
          <w:rFonts w:hint="cs"/>
          <w:rtl/>
        </w:rPr>
        <w:t>)</w:t>
      </w:r>
      <w:r w:rsidRPr="009C20CE">
        <w:rPr>
          <w:rtl/>
        </w:rPr>
        <w:t xml:space="preserve"> على الخوا</w:t>
      </w:r>
      <w:r w:rsidRPr="009C20CE">
        <w:rPr>
          <w:rFonts w:hint="eastAsia"/>
          <w:rtl/>
        </w:rPr>
        <w:t>رج</w:t>
      </w:r>
      <w:r w:rsidRPr="009C20CE">
        <w:rPr>
          <w:rtl/>
        </w:rPr>
        <w:t xml:space="preserve"> بعد قتل هذا الرجل</w:t>
      </w:r>
      <w:r>
        <w:rPr>
          <w:rFonts w:hint="cs"/>
          <w:rtl/>
        </w:rPr>
        <w:t>،</w:t>
      </w:r>
      <w:r w:rsidRPr="009C20CE">
        <w:rPr>
          <w:rtl/>
        </w:rPr>
        <w:t xml:space="preserve"> الذي وصفه الرسول ال</w:t>
      </w:r>
      <w:r>
        <w:rPr>
          <w:rFonts w:hint="cs"/>
          <w:rtl/>
        </w:rPr>
        <w:t>أ</w:t>
      </w:r>
      <w:r w:rsidRPr="009C20CE">
        <w:rPr>
          <w:rtl/>
        </w:rPr>
        <w:t xml:space="preserve">كرم </w:t>
      </w:r>
      <w:r>
        <w:rPr>
          <w:rtl/>
        </w:rPr>
        <w:t>صلّى الله عليه وآله(</w:t>
      </w:r>
      <w:r w:rsidRPr="009C20CE">
        <w:rPr>
          <w:rtl/>
        </w:rPr>
        <w:t>24)</w:t>
      </w:r>
      <w:r>
        <w:rPr>
          <w:rtl/>
        </w:rPr>
        <w:t>.</w:t>
      </w:r>
    </w:p>
    <w:p w14:paraId="443CE2F3" w14:textId="2A5A4472" w:rsidR="009073AF" w:rsidRPr="009C20CE" w:rsidRDefault="009073AF" w:rsidP="00A253DB">
      <w:pPr>
        <w:pStyle w:val="libNormal"/>
        <w:rPr>
          <w:rtl/>
        </w:rPr>
      </w:pPr>
      <w:r w:rsidRPr="00A253DB">
        <w:rPr>
          <w:rtl/>
        </w:rPr>
        <w:t>5</w:t>
      </w:r>
      <w:r w:rsidRPr="00A253DB">
        <w:rPr>
          <w:rFonts w:hint="cs"/>
          <w:rtl/>
        </w:rPr>
        <w:t xml:space="preserve">- </w:t>
      </w:r>
      <w:r w:rsidRPr="00A253DB">
        <w:rPr>
          <w:rtl/>
        </w:rPr>
        <w:t>لقد قال النبي</w:t>
      </w:r>
      <w:r w:rsidRPr="00A253DB">
        <w:rPr>
          <w:rFonts w:hint="cs"/>
          <w:rtl/>
        </w:rPr>
        <w:t xml:space="preserve"> </w:t>
      </w:r>
      <w:r w:rsidRPr="00A253DB">
        <w:rPr>
          <w:rtl/>
        </w:rPr>
        <w:t>صلّى الله عليه وآله فيه:</w:t>
      </w:r>
      <w:r w:rsidRPr="00A253DB">
        <w:rPr>
          <w:rFonts w:hint="cs"/>
          <w:rtl/>
        </w:rPr>
        <w:t xml:space="preserve"> </w:t>
      </w:r>
      <w:r w:rsidR="009A5138">
        <w:rPr>
          <w:rFonts w:hint="cs"/>
          <w:rtl/>
        </w:rPr>
        <w:t>«</w:t>
      </w:r>
      <w:r w:rsidRPr="00531333">
        <w:rPr>
          <w:rStyle w:val="libBold2Char"/>
          <w:rtl/>
        </w:rPr>
        <w:t>... يمرقون من الإسلام كما يمرق السهم من الرمية، أينما لقيتموهم فأقتلوهم</w:t>
      </w:r>
      <w:r w:rsidR="009A5138">
        <w:rPr>
          <w:rFonts w:hint="cs"/>
          <w:rtl/>
        </w:rPr>
        <w:t>»</w:t>
      </w:r>
      <w:r>
        <w:rPr>
          <w:rtl/>
        </w:rPr>
        <w:t>.</w:t>
      </w:r>
      <w:r w:rsidRPr="009C20CE">
        <w:rPr>
          <w:rtl/>
        </w:rPr>
        <w:t xml:space="preserve"> كما </w:t>
      </w:r>
      <w:r>
        <w:rPr>
          <w:rFonts w:hint="cs"/>
          <w:rtl/>
        </w:rPr>
        <w:t>أ</w:t>
      </w:r>
      <w:r w:rsidRPr="009C20CE">
        <w:rPr>
          <w:rtl/>
        </w:rPr>
        <w:t>ورده ابن ماجة في سننه</w:t>
      </w:r>
      <w:r>
        <w:rPr>
          <w:rtl/>
        </w:rPr>
        <w:t>،</w:t>
      </w:r>
      <w:r w:rsidRPr="009C20CE">
        <w:rPr>
          <w:rtl/>
        </w:rPr>
        <w:t xml:space="preserve"> باب ذكر الخوارج</w:t>
      </w:r>
      <w:r>
        <w:rPr>
          <w:rtl/>
        </w:rPr>
        <w:t>(</w:t>
      </w:r>
      <w:r w:rsidRPr="009C20CE">
        <w:rPr>
          <w:rtl/>
        </w:rPr>
        <w:t>25)</w:t>
      </w:r>
      <w:r>
        <w:rPr>
          <w:rtl/>
        </w:rPr>
        <w:t>،</w:t>
      </w:r>
      <w:r w:rsidRPr="009C20CE">
        <w:rPr>
          <w:rtl/>
        </w:rPr>
        <w:t xml:space="preserve"> وأورد البخاري عينه في </w:t>
      </w:r>
      <w:r>
        <w:rPr>
          <w:rFonts w:hint="cs"/>
          <w:rtl/>
        </w:rPr>
        <w:t>(</w:t>
      </w:r>
      <w:r w:rsidRPr="009C20CE">
        <w:rPr>
          <w:rtl/>
        </w:rPr>
        <w:t>صحيحه</w:t>
      </w:r>
      <w:r>
        <w:rPr>
          <w:rFonts w:hint="cs"/>
          <w:rtl/>
        </w:rPr>
        <w:t>)</w:t>
      </w:r>
      <w:r>
        <w:rPr>
          <w:rtl/>
        </w:rPr>
        <w:t>(</w:t>
      </w:r>
      <w:r w:rsidRPr="009C20CE">
        <w:rPr>
          <w:rtl/>
        </w:rPr>
        <w:t>26)</w:t>
      </w:r>
      <w:r>
        <w:rPr>
          <w:rtl/>
        </w:rPr>
        <w:t>،</w:t>
      </w:r>
      <w:r w:rsidRPr="009C20CE">
        <w:rPr>
          <w:rtl/>
        </w:rPr>
        <w:t xml:space="preserve"> وفي لفظ اخر</w:t>
      </w:r>
      <w:r>
        <w:rPr>
          <w:rtl/>
        </w:rPr>
        <w:t>:</w:t>
      </w:r>
      <w:r w:rsidRPr="009C20CE">
        <w:rPr>
          <w:rtl/>
        </w:rPr>
        <w:t xml:space="preserve"> </w:t>
      </w:r>
      <w:r w:rsidR="009A5138">
        <w:rPr>
          <w:rFonts w:hint="cs"/>
          <w:rtl/>
        </w:rPr>
        <w:t>«</w:t>
      </w:r>
      <w:r w:rsidRPr="00531333">
        <w:rPr>
          <w:rStyle w:val="libBold2Char"/>
          <w:rtl/>
        </w:rPr>
        <w:t xml:space="preserve">يمرقون من الدين </w:t>
      </w:r>
      <w:r w:rsidRPr="00531333">
        <w:rPr>
          <w:rStyle w:val="libBold2Char"/>
          <w:rFonts w:hint="eastAsia"/>
          <w:rtl/>
        </w:rPr>
        <w:t>كما</w:t>
      </w:r>
      <w:r w:rsidRPr="00531333">
        <w:rPr>
          <w:rStyle w:val="libBold2Char"/>
          <w:rtl/>
        </w:rPr>
        <w:t xml:space="preserve"> يمرق السهم من الرمية</w:t>
      </w:r>
      <w:r w:rsidR="009A5138">
        <w:rPr>
          <w:rFonts w:hint="cs"/>
          <w:rtl/>
        </w:rPr>
        <w:t>»</w:t>
      </w:r>
      <w:r>
        <w:rPr>
          <w:rtl/>
        </w:rPr>
        <w:t>،</w:t>
      </w:r>
      <w:r w:rsidRPr="009C20CE">
        <w:rPr>
          <w:rtl/>
        </w:rPr>
        <w:t xml:space="preserve"> هكذا </w:t>
      </w:r>
      <w:r>
        <w:rPr>
          <w:rFonts w:hint="cs"/>
          <w:rtl/>
        </w:rPr>
        <w:t>أ</w:t>
      </w:r>
      <w:r w:rsidRPr="009C20CE">
        <w:rPr>
          <w:rtl/>
        </w:rPr>
        <w:t xml:space="preserve">خرجه الترمذي في </w:t>
      </w:r>
      <w:r>
        <w:rPr>
          <w:rFonts w:hint="cs"/>
          <w:rtl/>
        </w:rPr>
        <w:t>(</w:t>
      </w:r>
      <w:r w:rsidRPr="009C20CE">
        <w:rPr>
          <w:rtl/>
        </w:rPr>
        <w:t>سننه</w:t>
      </w:r>
      <w:r>
        <w:rPr>
          <w:rFonts w:hint="cs"/>
          <w:rtl/>
        </w:rPr>
        <w:t>)</w:t>
      </w:r>
      <w:r>
        <w:rPr>
          <w:rtl/>
        </w:rPr>
        <w:t>(</w:t>
      </w:r>
      <w:r w:rsidRPr="009C20CE">
        <w:rPr>
          <w:rtl/>
        </w:rPr>
        <w:t>27)</w:t>
      </w:r>
      <w:r>
        <w:rPr>
          <w:rtl/>
        </w:rPr>
        <w:t>.</w:t>
      </w:r>
    </w:p>
    <w:p w14:paraId="6EDB5DAA" w14:textId="4C97CA8B" w:rsidR="009073AF" w:rsidRPr="009C20CE" w:rsidRDefault="009073AF" w:rsidP="00A253DB">
      <w:pPr>
        <w:pStyle w:val="libNormal"/>
        <w:rPr>
          <w:rtl/>
        </w:rPr>
      </w:pPr>
      <w:r w:rsidRPr="00A253DB">
        <w:rPr>
          <w:rtl/>
        </w:rPr>
        <w:t>6</w:t>
      </w:r>
      <w:r w:rsidRPr="00A253DB">
        <w:rPr>
          <w:rFonts w:hint="cs"/>
          <w:rtl/>
        </w:rPr>
        <w:t xml:space="preserve">- </w:t>
      </w:r>
      <w:r w:rsidRPr="00A253DB">
        <w:rPr>
          <w:rtl/>
        </w:rPr>
        <w:t>وقال النبي</w:t>
      </w:r>
      <w:r w:rsidRPr="00A253DB">
        <w:rPr>
          <w:rFonts w:hint="cs"/>
          <w:rtl/>
        </w:rPr>
        <w:t xml:space="preserve"> </w:t>
      </w:r>
      <w:r w:rsidRPr="00A253DB">
        <w:rPr>
          <w:rtl/>
        </w:rPr>
        <w:t>صلّى الله عليه وآله فيهم:</w:t>
      </w:r>
      <w:r w:rsidRPr="00A253DB">
        <w:rPr>
          <w:rFonts w:hint="cs"/>
          <w:rtl/>
        </w:rPr>
        <w:t xml:space="preserve"> </w:t>
      </w:r>
      <w:r w:rsidR="009A5138">
        <w:rPr>
          <w:rFonts w:hint="cs"/>
          <w:rtl/>
        </w:rPr>
        <w:t>«</w:t>
      </w:r>
      <w:r w:rsidRPr="00531333">
        <w:rPr>
          <w:rStyle w:val="libBold2Char"/>
          <w:rtl/>
        </w:rPr>
        <w:t>... كلاب أهل النار</w:t>
      </w:r>
      <w:r w:rsidR="009A5138">
        <w:rPr>
          <w:rFonts w:hint="cs"/>
          <w:rtl/>
        </w:rPr>
        <w:t>»</w:t>
      </w:r>
      <w:r>
        <w:rPr>
          <w:rtl/>
        </w:rPr>
        <w:t>.</w:t>
      </w:r>
      <w:r w:rsidRPr="009C20CE">
        <w:rPr>
          <w:rtl/>
        </w:rPr>
        <w:t xml:space="preserve"> هذا ما جاء في مصنف</w:t>
      </w:r>
      <w:r>
        <w:rPr>
          <w:rtl/>
        </w:rPr>
        <w:t xml:space="preserve"> </w:t>
      </w:r>
      <w:r w:rsidRPr="009C20CE">
        <w:rPr>
          <w:rtl/>
        </w:rPr>
        <w:t>بن</w:t>
      </w:r>
      <w:r>
        <w:rPr>
          <w:rtl/>
        </w:rPr>
        <w:t xml:space="preserve"> أبي </w:t>
      </w:r>
      <w:r w:rsidRPr="009C20CE">
        <w:rPr>
          <w:rtl/>
        </w:rPr>
        <w:t>شيبة</w:t>
      </w:r>
      <w:r>
        <w:rPr>
          <w:rtl/>
        </w:rPr>
        <w:t>(</w:t>
      </w:r>
      <w:r w:rsidRPr="009C20CE">
        <w:rPr>
          <w:rtl/>
        </w:rPr>
        <w:t>28)</w:t>
      </w:r>
      <w:r>
        <w:rPr>
          <w:rtl/>
        </w:rPr>
        <w:t>.</w:t>
      </w:r>
      <w:r w:rsidRPr="009C20CE">
        <w:rPr>
          <w:rtl/>
        </w:rPr>
        <w:t xml:space="preserve"> </w:t>
      </w:r>
    </w:p>
    <w:p w14:paraId="00177F8C" w14:textId="77777777" w:rsidR="008F7505" w:rsidRDefault="008F7505" w:rsidP="008F7505">
      <w:pPr>
        <w:pStyle w:val="libNormal"/>
        <w:rPr>
          <w:rtl/>
        </w:rPr>
      </w:pPr>
      <w:r>
        <w:rPr>
          <w:rtl/>
        </w:rPr>
        <w:br w:type="page"/>
      </w:r>
    </w:p>
    <w:p w14:paraId="70A53758" w14:textId="2084DB61" w:rsidR="009073AF" w:rsidRPr="009C20CE" w:rsidRDefault="009073AF" w:rsidP="00A253DB">
      <w:pPr>
        <w:pStyle w:val="libNormal"/>
        <w:rPr>
          <w:rFonts w:hint="cs"/>
          <w:rtl/>
          <w:lang w:bidi="fa-IR"/>
        </w:rPr>
      </w:pPr>
      <w:r w:rsidRPr="00A253DB">
        <w:rPr>
          <w:rFonts w:hint="cs"/>
          <w:rtl/>
        </w:rPr>
        <w:lastRenderedPageBreak/>
        <w:t xml:space="preserve">7- </w:t>
      </w:r>
      <w:r w:rsidRPr="00A253DB">
        <w:rPr>
          <w:rtl/>
        </w:rPr>
        <w:t>وقال النبي صلّى الله عليه وآله فيهم:</w:t>
      </w:r>
      <w:r w:rsidRPr="00A253DB">
        <w:rPr>
          <w:rFonts w:hint="cs"/>
          <w:rtl/>
        </w:rPr>
        <w:t xml:space="preserve"> </w:t>
      </w:r>
      <w:r w:rsidR="009A5138">
        <w:rPr>
          <w:rFonts w:hint="cs"/>
          <w:rtl/>
        </w:rPr>
        <w:t>«</w:t>
      </w:r>
      <w:r w:rsidRPr="00531333">
        <w:rPr>
          <w:rStyle w:val="libBold2Char"/>
          <w:rtl/>
        </w:rPr>
        <w:t>... طوبى لم</w:t>
      </w:r>
      <w:r w:rsidRPr="00531333">
        <w:rPr>
          <w:rStyle w:val="libBold2Char"/>
          <w:rFonts w:hint="cs"/>
          <w:rtl/>
        </w:rPr>
        <w:t>َ</w:t>
      </w:r>
      <w:r w:rsidRPr="00531333">
        <w:rPr>
          <w:rStyle w:val="libBold2Char"/>
          <w:rtl/>
        </w:rPr>
        <w:t>ن قتلهم</w:t>
      </w:r>
      <w:r w:rsidRPr="00531333">
        <w:rPr>
          <w:rStyle w:val="libBold2Char"/>
          <w:rFonts w:hint="cs"/>
          <w:rtl/>
        </w:rPr>
        <w:t>،</w:t>
      </w:r>
      <w:r w:rsidRPr="00531333">
        <w:rPr>
          <w:rStyle w:val="libBold2Char"/>
          <w:rtl/>
        </w:rPr>
        <w:t xml:space="preserve"> وطوبى لم</w:t>
      </w:r>
      <w:r w:rsidRPr="00531333">
        <w:rPr>
          <w:rStyle w:val="libBold2Char"/>
          <w:rFonts w:hint="cs"/>
          <w:rtl/>
        </w:rPr>
        <w:t>َ</w:t>
      </w:r>
      <w:r w:rsidRPr="00531333">
        <w:rPr>
          <w:rStyle w:val="libBold2Char"/>
          <w:rtl/>
        </w:rPr>
        <w:t>ن قتلوه، شرّ قتلى أظلتهم السماء وأقلّتهم ال</w:t>
      </w:r>
      <w:r w:rsidRPr="00531333">
        <w:rPr>
          <w:rStyle w:val="libBold2Char"/>
          <w:rFonts w:hint="cs"/>
          <w:rtl/>
        </w:rPr>
        <w:t>أ</w:t>
      </w:r>
      <w:r w:rsidRPr="00531333">
        <w:rPr>
          <w:rStyle w:val="libBold2Char"/>
          <w:rtl/>
        </w:rPr>
        <w:t>رض</w:t>
      </w:r>
      <w:r w:rsidR="009A5138">
        <w:rPr>
          <w:rFonts w:hint="cs"/>
          <w:rtl/>
        </w:rPr>
        <w:t>»</w:t>
      </w:r>
      <w:r>
        <w:rPr>
          <w:rtl/>
        </w:rPr>
        <w:t>.</w:t>
      </w:r>
      <w:r w:rsidRPr="009C20CE">
        <w:rPr>
          <w:rtl/>
        </w:rPr>
        <w:t xml:space="preserve"> ذكره المتقي الهندي في كتابه </w:t>
      </w:r>
      <w:r>
        <w:rPr>
          <w:rFonts w:hint="cs"/>
          <w:rtl/>
        </w:rPr>
        <w:t>(</w:t>
      </w:r>
      <w:r w:rsidRPr="009C20CE">
        <w:rPr>
          <w:rtl/>
        </w:rPr>
        <w:t>كنز العمال</w:t>
      </w:r>
      <w:r>
        <w:rPr>
          <w:rFonts w:hint="cs"/>
          <w:rtl/>
        </w:rPr>
        <w:t>)</w:t>
      </w:r>
      <w:r>
        <w:rPr>
          <w:rtl/>
        </w:rPr>
        <w:t>،</w:t>
      </w:r>
      <w:r w:rsidRPr="009C20CE">
        <w:rPr>
          <w:rtl/>
        </w:rPr>
        <w:t xml:space="preserve"> والهيثمي في كتابه</w:t>
      </w:r>
      <w:r>
        <w:rPr>
          <w:rtl/>
        </w:rPr>
        <w:t xml:space="preserve"> </w:t>
      </w:r>
      <w:r>
        <w:rPr>
          <w:rFonts w:hint="cs"/>
          <w:rtl/>
        </w:rPr>
        <w:t>(</w:t>
      </w:r>
      <w:r w:rsidRPr="009C20CE">
        <w:rPr>
          <w:rtl/>
        </w:rPr>
        <w:t>مجمع الزوائد</w:t>
      </w:r>
      <w:r>
        <w:rPr>
          <w:rFonts w:hint="cs"/>
          <w:rtl/>
        </w:rPr>
        <w:t>)</w:t>
      </w:r>
      <w:r>
        <w:rPr>
          <w:rtl/>
        </w:rPr>
        <w:t>(</w:t>
      </w:r>
      <w:r w:rsidRPr="009C20CE">
        <w:rPr>
          <w:rtl/>
        </w:rPr>
        <w:t>29)</w:t>
      </w:r>
      <w:r>
        <w:rPr>
          <w:rtl/>
        </w:rPr>
        <w:t>.</w:t>
      </w:r>
    </w:p>
    <w:p w14:paraId="0D491D17" w14:textId="4D0D8E46" w:rsidR="009073AF" w:rsidRPr="009C20CE" w:rsidRDefault="009073AF" w:rsidP="00A253DB">
      <w:pPr>
        <w:pStyle w:val="libNormal"/>
        <w:rPr>
          <w:rtl/>
        </w:rPr>
      </w:pPr>
      <w:r w:rsidRPr="00A253DB">
        <w:rPr>
          <w:rFonts w:hint="cs"/>
          <w:rtl/>
        </w:rPr>
        <w:t xml:space="preserve">8- </w:t>
      </w:r>
      <w:r w:rsidRPr="00A253DB">
        <w:rPr>
          <w:rtl/>
        </w:rPr>
        <w:t>وقال النبي</w:t>
      </w:r>
      <w:r w:rsidRPr="00A253DB">
        <w:rPr>
          <w:rFonts w:hint="cs"/>
          <w:rtl/>
        </w:rPr>
        <w:t xml:space="preserve"> </w:t>
      </w:r>
      <w:r w:rsidRPr="00A253DB">
        <w:rPr>
          <w:rtl/>
        </w:rPr>
        <w:t>صلّى الله عليه وآله فيهم:</w:t>
      </w:r>
      <w:r w:rsidRPr="00A253DB">
        <w:rPr>
          <w:rFonts w:hint="cs"/>
          <w:rtl/>
        </w:rPr>
        <w:t xml:space="preserve"> </w:t>
      </w:r>
      <w:r w:rsidR="009A5138">
        <w:rPr>
          <w:rFonts w:hint="cs"/>
          <w:rtl/>
        </w:rPr>
        <w:t>«</w:t>
      </w:r>
      <w:r w:rsidRPr="00531333">
        <w:rPr>
          <w:rStyle w:val="libBold2Char"/>
          <w:rtl/>
        </w:rPr>
        <w:t xml:space="preserve">... يقتلون </w:t>
      </w:r>
      <w:r w:rsidRPr="00531333">
        <w:rPr>
          <w:rStyle w:val="libBold2Char"/>
          <w:rFonts w:hint="cs"/>
          <w:rtl/>
        </w:rPr>
        <w:t>أ</w:t>
      </w:r>
      <w:r w:rsidRPr="00531333">
        <w:rPr>
          <w:rStyle w:val="libBold2Char"/>
          <w:rtl/>
        </w:rPr>
        <w:t xml:space="preserve">هل الإسلام، ويدعون </w:t>
      </w:r>
      <w:r w:rsidRPr="00531333">
        <w:rPr>
          <w:rStyle w:val="libBold2Char"/>
          <w:rFonts w:hint="cs"/>
          <w:rtl/>
        </w:rPr>
        <w:t>أ</w:t>
      </w:r>
      <w:r w:rsidRPr="00531333">
        <w:rPr>
          <w:rStyle w:val="libBold2Char"/>
          <w:rtl/>
        </w:rPr>
        <w:t>هل ال</w:t>
      </w:r>
      <w:r w:rsidRPr="00531333">
        <w:rPr>
          <w:rStyle w:val="libBold2Char"/>
          <w:rFonts w:hint="cs"/>
          <w:rtl/>
        </w:rPr>
        <w:t>أ</w:t>
      </w:r>
      <w:r w:rsidRPr="00531333">
        <w:rPr>
          <w:rStyle w:val="libBold2Char"/>
          <w:rtl/>
        </w:rPr>
        <w:t>وثان</w:t>
      </w:r>
      <w:r w:rsidR="009A5138">
        <w:rPr>
          <w:rFonts w:hint="cs"/>
          <w:rtl/>
        </w:rPr>
        <w:t>»</w:t>
      </w:r>
      <w:r>
        <w:rPr>
          <w:rtl/>
        </w:rPr>
        <w:t xml:space="preserve">، </w:t>
      </w:r>
      <w:r w:rsidRPr="009C20CE">
        <w:rPr>
          <w:rtl/>
        </w:rPr>
        <w:t xml:space="preserve">كما </w:t>
      </w:r>
      <w:r>
        <w:rPr>
          <w:rFonts w:hint="cs"/>
          <w:rtl/>
        </w:rPr>
        <w:t>أ</w:t>
      </w:r>
      <w:r w:rsidRPr="009C20CE">
        <w:rPr>
          <w:rtl/>
        </w:rPr>
        <w:t>خرجه البخاري في صحيحه</w:t>
      </w:r>
      <w:r>
        <w:rPr>
          <w:rtl/>
        </w:rPr>
        <w:t>،</w:t>
      </w:r>
      <w:r w:rsidRPr="009C20CE">
        <w:rPr>
          <w:rtl/>
        </w:rPr>
        <w:t xml:space="preserve"> كتاب ال</w:t>
      </w:r>
      <w:r>
        <w:rPr>
          <w:rFonts w:hint="cs"/>
          <w:rtl/>
        </w:rPr>
        <w:t>أ</w:t>
      </w:r>
      <w:r w:rsidRPr="009C20CE">
        <w:rPr>
          <w:rtl/>
        </w:rPr>
        <w:t>نبياء</w:t>
      </w:r>
      <w:r>
        <w:rPr>
          <w:rtl/>
        </w:rPr>
        <w:t>(</w:t>
      </w:r>
      <w:r w:rsidRPr="009C20CE">
        <w:rPr>
          <w:rtl/>
        </w:rPr>
        <w:t>30)</w:t>
      </w:r>
      <w:r>
        <w:rPr>
          <w:rtl/>
        </w:rPr>
        <w:t>، وابن ت</w:t>
      </w:r>
      <w:r w:rsidRPr="009C20CE">
        <w:rPr>
          <w:rtl/>
        </w:rPr>
        <w:t>يمية في مجموعة الفتاوى</w:t>
      </w:r>
      <w:r>
        <w:rPr>
          <w:rtl/>
        </w:rPr>
        <w:t>(</w:t>
      </w:r>
      <w:r w:rsidRPr="009C20CE">
        <w:rPr>
          <w:rtl/>
        </w:rPr>
        <w:t>31)</w:t>
      </w:r>
      <w:r>
        <w:rPr>
          <w:rtl/>
        </w:rPr>
        <w:t>.</w:t>
      </w:r>
    </w:p>
    <w:p w14:paraId="48EDA10B" w14:textId="5F6EA549" w:rsidR="009073AF" w:rsidRPr="009C20CE" w:rsidRDefault="009073AF" w:rsidP="00A253DB">
      <w:pPr>
        <w:pStyle w:val="libNormal"/>
        <w:rPr>
          <w:rtl/>
        </w:rPr>
      </w:pPr>
      <w:r w:rsidRPr="00A253DB">
        <w:rPr>
          <w:rFonts w:hint="cs"/>
          <w:rtl/>
        </w:rPr>
        <w:t xml:space="preserve">9- </w:t>
      </w:r>
      <w:r w:rsidRPr="00A253DB">
        <w:rPr>
          <w:rtl/>
        </w:rPr>
        <w:t>وقال النبي</w:t>
      </w:r>
      <w:r w:rsidRPr="00A253DB">
        <w:rPr>
          <w:rFonts w:hint="cs"/>
          <w:rtl/>
        </w:rPr>
        <w:t xml:space="preserve"> </w:t>
      </w:r>
      <w:r w:rsidRPr="00A253DB">
        <w:rPr>
          <w:rtl/>
        </w:rPr>
        <w:t>صلّى الله عليه وآله فيهم:</w:t>
      </w:r>
      <w:r w:rsidRPr="00A253DB">
        <w:rPr>
          <w:rFonts w:hint="cs"/>
          <w:rtl/>
        </w:rPr>
        <w:t xml:space="preserve"> </w:t>
      </w:r>
      <w:r w:rsidR="009A5138">
        <w:rPr>
          <w:rFonts w:hint="cs"/>
          <w:rtl/>
        </w:rPr>
        <w:t>«</w:t>
      </w:r>
      <w:r w:rsidRPr="00531333">
        <w:rPr>
          <w:rStyle w:val="libBold2Char"/>
          <w:rtl/>
        </w:rPr>
        <w:t>... شر</w:t>
      </w:r>
      <w:r w:rsidRPr="00531333">
        <w:rPr>
          <w:rStyle w:val="libBold2Char"/>
          <w:rFonts w:hint="cs"/>
          <w:rtl/>
        </w:rPr>
        <w:t>ّ</w:t>
      </w:r>
      <w:r w:rsidRPr="00531333">
        <w:rPr>
          <w:rStyle w:val="libBold2Char"/>
          <w:rtl/>
        </w:rPr>
        <w:t xml:space="preserve"> قتلى تحت </w:t>
      </w:r>
      <w:r w:rsidRPr="00531333">
        <w:rPr>
          <w:rStyle w:val="libBold2Char"/>
          <w:rFonts w:hint="cs"/>
          <w:rtl/>
        </w:rPr>
        <w:t>أ</w:t>
      </w:r>
      <w:r w:rsidRPr="00531333">
        <w:rPr>
          <w:rStyle w:val="libBold2Char"/>
          <w:rtl/>
        </w:rPr>
        <w:t>ديم السماء</w:t>
      </w:r>
      <w:r>
        <w:rPr>
          <w:rFonts w:hint="cs"/>
          <w:rtl/>
        </w:rPr>
        <w:t>)</w:t>
      </w:r>
      <w:r>
        <w:rPr>
          <w:rtl/>
        </w:rPr>
        <w:t>،</w:t>
      </w:r>
      <w:r w:rsidRPr="009C20CE">
        <w:rPr>
          <w:rtl/>
        </w:rPr>
        <w:t xml:space="preserve"> كما هو مذكور في سنن ابن ماجة</w:t>
      </w:r>
      <w:r>
        <w:rPr>
          <w:rtl/>
        </w:rPr>
        <w:t>،</w:t>
      </w:r>
      <w:r w:rsidRPr="009C20CE">
        <w:rPr>
          <w:rtl/>
        </w:rPr>
        <w:t xml:space="preserve"> باب ذكر الخوارج</w:t>
      </w:r>
      <w:r>
        <w:rPr>
          <w:rtl/>
        </w:rPr>
        <w:t>(</w:t>
      </w:r>
      <w:r w:rsidRPr="009C20CE">
        <w:rPr>
          <w:rtl/>
        </w:rPr>
        <w:t>32)</w:t>
      </w:r>
      <w:r>
        <w:rPr>
          <w:rtl/>
        </w:rPr>
        <w:t>.</w:t>
      </w:r>
    </w:p>
    <w:p w14:paraId="5F480AD8" w14:textId="3576B28F" w:rsidR="009073AF" w:rsidRPr="009C20CE" w:rsidRDefault="009073AF" w:rsidP="00A253DB">
      <w:pPr>
        <w:pStyle w:val="libNormal"/>
        <w:rPr>
          <w:rtl/>
        </w:rPr>
      </w:pPr>
      <w:r w:rsidRPr="00A253DB">
        <w:rPr>
          <w:rFonts w:hint="cs"/>
          <w:rtl/>
        </w:rPr>
        <w:t xml:space="preserve">10- </w:t>
      </w:r>
      <w:r w:rsidRPr="00A253DB">
        <w:rPr>
          <w:rtl/>
        </w:rPr>
        <w:t>وقال النبي</w:t>
      </w:r>
      <w:r w:rsidRPr="00A253DB">
        <w:rPr>
          <w:rFonts w:hint="cs"/>
          <w:rtl/>
        </w:rPr>
        <w:t xml:space="preserve"> </w:t>
      </w:r>
      <w:r w:rsidRPr="00A253DB">
        <w:rPr>
          <w:rtl/>
        </w:rPr>
        <w:t>صلّى الله عليه وآله فيهم:</w:t>
      </w:r>
      <w:r w:rsidRPr="00A253DB">
        <w:rPr>
          <w:rFonts w:hint="cs"/>
          <w:rtl/>
        </w:rPr>
        <w:t xml:space="preserve"> </w:t>
      </w:r>
      <w:r w:rsidR="009A5138">
        <w:rPr>
          <w:rFonts w:hint="cs"/>
          <w:rtl/>
        </w:rPr>
        <w:t>«</w:t>
      </w:r>
      <w:r w:rsidRPr="00531333">
        <w:rPr>
          <w:rStyle w:val="libBold2Char"/>
          <w:rtl/>
        </w:rPr>
        <w:t>... يقرؤون القرآن يحسبونه لهم وهو عليهم</w:t>
      </w:r>
      <w:r w:rsidR="009A5138">
        <w:rPr>
          <w:rFonts w:hint="cs"/>
          <w:rtl/>
        </w:rPr>
        <w:t>»</w:t>
      </w:r>
      <w:r>
        <w:rPr>
          <w:rtl/>
        </w:rPr>
        <w:t xml:space="preserve">، </w:t>
      </w:r>
      <w:r w:rsidRPr="009C20CE">
        <w:rPr>
          <w:rtl/>
        </w:rPr>
        <w:t xml:space="preserve">كما </w:t>
      </w:r>
      <w:r>
        <w:rPr>
          <w:rFonts w:hint="cs"/>
          <w:rtl/>
        </w:rPr>
        <w:t>أ</w:t>
      </w:r>
      <w:r w:rsidRPr="009C20CE">
        <w:rPr>
          <w:rtl/>
        </w:rPr>
        <w:t>ورده</w:t>
      </w:r>
      <w:r>
        <w:rPr>
          <w:rtl/>
        </w:rPr>
        <w:t xml:space="preserve"> أحمد </w:t>
      </w:r>
      <w:r w:rsidRPr="009C20CE">
        <w:rPr>
          <w:rtl/>
        </w:rPr>
        <w:t xml:space="preserve">بن حنبل في </w:t>
      </w:r>
      <w:r>
        <w:rPr>
          <w:rFonts w:hint="cs"/>
          <w:rtl/>
        </w:rPr>
        <w:t>(</w:t>
      </w:r>
      <w:r w:rsidRPr="009C20CE">
        <w:rPr>
          <w:rtl/>
        </w:rPr>
        <w:t>مسنده</w:t>
      </w:r>
      <w:r>
        <w:rPr>
          <w:rFonts w:hint="cs"/>
          <w:rtl/>
        </w:rPr>
        <w:t>)</w:t>
      </w:r>
      <w:r>
        <w:rPr>
          <w:rtl/>
        </w:rPr>
        <w:t>(</w:t>
      </w:r>
      <w:r w:rsidRPr="009C20CE">
        <w:rPr>
          <w:rtl/>
        </w:rPr>
        <w:t>33)</w:t>
      </w:r>
      <w:r>
        <w:rPr>
          <w:rtl/>
        </w:rPr>
        <w:t>.</w:t>
      </w:r>
    </w:p>
    <w:p w14:paraId="69D4F73A" w14:textId="428407E5" w:rsidR="009073AF" w:rsidRPr="009C20CE" w:rsidRDefault="009073AF" w:rsidP="00A253DB">
      <w:pPr>
        <w:pStyle w:val="libNormal"/>
        <w:rPr>
          <w:rtl/>
        </w:rPr>
      </w:pPr>
      <w:r w:rsidRPr="00A253DB">
        <w:rPr>
          <w:rFonts w:hint="cs"/>
          <w:rtl/>
        </w:rPr>
        <w:t xml:space="preserve">11- </w:t>
      </w:r>
      <w:r w:rsidRPr="00A253DB">
        <w:rPr>
          <w:rtl/>
        </w:rPr>
        <w:t xml:space="preserve">وقال النبي صلّى الله عليه وآله فيهم: </w:t>
      </w:r>
      <w:r w:rsidR="009A5138">
        <w:rPr>
          <w:rFonts w:hint="cs"/>
          <w:rtl/>
        </w:rPr>
        <w:t>«</w:t>
      </w:r>
      <w:r w:rsidRPr="00531333">
        <w:rPr>
          <w:rStyle w:val="libBold2Char"/>
          <w:rFonts w:hint="cs"/>
          <w:rtl/>
        </w:rPr>
        <w:t>إ</w:t>
      </w:r>
      <w:r w:rsidRPr="00531333">
        <w:rPr>
          <w:rStyle w:val="libBold2Char"/>
          <w:rtl/>
        </w:rPr>
        <w:t>ن</w:t>
      </w:r>
      <w:r w:rsidRPr="00531333">
        <w:rPr>
          <w:rStyle w:val="libBold2Char"/>
          <w:rFonts w:hint="cs"/>
          <w:rtl/>
        </w:rPr>
        <w:t>ّ</w:t>
      </w:r>
      <w:r w:rsidRPr="00531333">
        <w:rPr>
          <w:rStyle w:val="libBold2Char"/>
          <w:rtl/>
        </w:rPr>
        <w:t>هم يُحسنون القيل ويُسي</w:t>
      </w:r>
      <w:r w:rsidRPr="00531333">
        <w:rPr>
          <w:rStyle w:val="libBold2Char"/>
          <w:rFonts w:hint="cs"/>
          <w:rtl/>
        </w:rPr>
        <w:t>ؤ</w:t>
      </w:r>
      <w:r w:rsidRPr="00531333">
        <w:rPr>
          <w:rStyle w:val="libBold2Char"/>
          <w:rtl/>
        </w:rPr>
        <w:t>ون الفعل</w:t>
      </w:r>
      <w:r w:rsidR="009A5138">
        <w:rPr>
          <w:rFonts w:hint="cs"/>
          <w:rtl/>
        </w:rPr>
        <w:t>»</w:t>
      </w:r>
      <w:r>
        <w:rPr>
          <w:rtl/>
        </w:rPr>
        <w:t>،</w:t>
      </w:r>
      <w:r w:rsidRPr="009C20CE">
        <w:rPr>
          <w:rtl/>
        </w:rPr>
        <w:t xml:space="preserve"> كما</w:t>
      </w:r>
      <w:r>
        <w:rPr>
          <w:rtl/>
        </w:rPr>
        <w:t xml:space="preserve"> </w:t>
      </w:r>
      <w:r w:rsidRPr="009C20CE">
        <w:rPr>
          <w:rtl/>
        </w:rPr>
        <w:t xml:space="preserve">جاء في </w:t>
      </w:r>
      <w:r>
        <w:rPr>
          <w:rFonts w:hint="cs"/>
          <w:rtl/>
        </w:rPr>
        <w:t>(</w:t>
      </w:r>
      <w:r w:rsidRPr="009C20CE">
        <w:rPr>
          <w:rtl/>
        </w:rPr>
        <w:t>سنن</w:t>
      </w:r>
      <w:r>
        <w:rPr>
          <w:rtl/>
        </w:rPr>
        <w:t xml:space="preserve"> أبي </w:t>
      </w:r>
      <w:r w:rsidRPr="009C20CE">
        <w:rPr>
          <w:rtl/>
        </w:rPr>
        <w:t>داود</w:t>
      </w:r>
      <w:r>
        <w:rPr>
          <w:rFonts w:hint="cs"/>
          <w:rtl/>
        </w:rPr>
        <w:t>)</w:t>
      </w:r>
      <w:r>
        <w:rPr>
          <w:rtl/>
        </w:rPr>
        <w:t>،</w:t>
      </w:r>
      <w:r w:rsidRPr="009C20CE">
        <w:rPr>
          <w:rtl/>
        </w:rPr>
        <w:t xml:space="preserve"> من حديث </w:t>
      </w:r>
      <w:r>
        <w:rPr>
          <w:rFonts w:hint="cs"/>
          <w:rtl/>
        </w:rPr>
        <w:t>أ</w:t>
      </w:r>
      <w:r w:rsidRPr="009C20CE">
        <w:rPr>
          <w:rtl/>
        </w:rPr>
        <w:t>ب</w:t>
      </w:r>
      <w:r>
        <w:rPr>
          <w:rFonts w:hint="cs"/>
          <w:rtl/>
        </w:rPr>
        <w:t>ي</w:t>
      </w:r>
      <w:r w:rsidRPr="009C20CE">
        <w:rPr>
          <w:rtl/>
        </w:rPr>
        <w:t xml:space="preserve"> سعيد الخدري</w:t>
      </w:r>
      <w:r>
        <w:rPr>
          <w:rtl/>
        </w:rPr>
        <w:t>(</w:t>
      </w:r>
      <w:r w:rsidRPr="009C20CE">
        <w:rPr>
          <w:rtl/>
        </w:rPr>
        <w:t>34)</w:t>
      </w:r>
      <w:r>
        <w:rPr>
          <w:rtl/>
        </w:rPr>
        <w:t xml:space="preserve">. </w:t>
      </w:r>
    </w:p>
    <w:p w14:paraId="2A1D6874" w14:textId="66DA48EA" w:rsidR="009073AF" w:rsidRPr="009C20CE" w:rsidRDefault="009073AF" w:rsidP="00A253DB">
      <w:pPr>
        <w:pStyle w:val="libNormal"/>
        <w:rPr>
          <w:rtl/>
        </w:rPr>
      </w:pPr>
      <w:r w:rsidRPr="00A253DB">
        <w:rPr>
          <w:rtl/>
        </w:rPr>
        <w:t>1</w:t>
      </w:r>
      <w:r w:rsidRPr="00A253DB">
        <w:rPr>
          <w:rFonts w:hint="cs"/>
          <w:rtl/>
        </w:rPr>
        <w:t xml:space="preserve">2- </w:t>
      </w:r>
      <w:r w:rsidRPr="00A253DB">
        <w:rPr>
          <w:rtl/>
        </w:rPr>
        <w:t xml:space="preserve">وقال النبي صلّى الله عليه وآله فيهم: </w:t>
      </w:r>
      <w:r w:rsidR="009A5138">
        <w:rPr>
          <w:rFonts w:hint="cs"/>
          <w:rtl/>
        </w:rPr>
        <w:t>«</w:t>
      </w:r>
      <w:r w:rsidRPr="00531333">
        <w:rPr>
          <w:rStyle w:val="libBold2Char"/>
          <w:rtl/>
        </w:rPr>
        <w:t>يتيه قوم قِبَل المشرق</w:t>
      </w:r>
      <w:r w:rsidRPr="00531333">
        <w:rPr>
          <w:rStyle w:val="libBold2Char"/>
          <w:rFonts w:hint="cs"/>
          <w:rtl/>
        </w:rPr>
        <w:t>،</w:t>
      </w:r>
      <w:r w:rsidRPr="00531333">
        <w:rPr>
          <w:rStyle w:val="libBold2Char"/>
          <w:rtl/>
        </w:rPr>
        <w:t xml:space="preserve"> مُحلّقة رؤوسهم</w:t>
      </w:r>
      <w:r w:rsidR="009A5138">
        <w:rPr>
          <w:rFonts w:hint="cs"/>
          <w:rtl/>
        </w:rPr>
        <w:t>»</w:t>
      </w:r>
      <w:r>
        <w:rPr>
          <w:rtl/>
        </w:rPr>
        <w:t xml:space="preserve">، </w:t>
      </w:r>
      <w:r w:rsidRPr="009C20CE">
        <w:rPr>
          <w:rtl/>
        </w:rPr>
        <w:t>كما جاء في صحيح مسلم عن سهل بن حنيف</w:t>
      </w:r>
      <w:r>
        <w:rPr>
          <w:rtl/>
        </w:rPr>
        <w:t>(</w:t>
      </w:r>
      <w:r w:rsidRPr="009C20CE">
        <w:rPr>
          <w:rtl/>
        </w:rPr>
        <w:t>35)</w:t>
      </w:r>
      <w:r>
        <w:rPr>
          <w:rtl/>
        </w:rPr>
        <w:t>.</w:t>
      </w:r>
      <w:r w:rsidRPr="009C20CE">
        <w:rPr>
          <w:rtl/>
        </w:rPr>
        <w:t xml:space="preserve"> ومشرق المدينة</w:t>
      </w:r>
      <w:r>
        <w:rPr>
          <w:rtl/>
        </w:rPr>
        <w:t>،</w:t>
      </w:r>
      <w:r w:rsidRPr="009C20CE">
        <w:rPr>
          <w:rtl/>
        </w:rPr>
        <w:t xml:space="preserve"> كما هو واضح منطقة نجد</w:t>
      </w:r>
      <w:r>
        <w:rPr>
          <w:rtl/>
        </w:rPr>
        <w:t>،</w:t>
      </w:r>
      <w:r w:rsidRPr="009C20CE">
        <w:rPr>
          <w:rtl/>
        </w:rPr>
        <w:t xml:space="preserve"> بات</w:t>
      </w:r>
      <w:r>
        <w:rPr>
          <w:rFonts w:hint="cs"/>
          <w:rtl/>
        </w:rPr>
        <w:t>ّ</w:t>
      </w:r>
      <w:r w:rsidRPr="009C20CE">
        <w:rPr>
          <w:rtl/>
        </w:rPr>
        <w:t>فاق علماء الجغرافيا والتاريخ والسير</w:t>
      </w:r>
      <w:r>
        <w:rPr>
          <w:rtl/>
        </w:rPr>
        <w:t>(</w:t>
      </w:r>
      <w:r w:rsidRPr="009C20CE">
        <w:rPr>
          <w:rtl/>
        </w:rPr>
        <w:t>36)</w:t>
      </w:r>
      <w:r>
        <w:rPr>
          <w:rtl/>
        </w:rPr>
        <w:t>.</w:t>
      </w:r>
    </w:p>
    <w:p w14:paraId="453CF1B2" w14:textId="7F128BFE" w:rsidR="009073AF" w:rsidRPr="009C20CE" w:rsidRDefault="009073AF" w:rsidP="00A253DB">
      <w:pPr>
        <w:pStyle w:val="libNormal"/>
        <w:rPr>
          <w:rtl/>
        </w:rPr>
      </w:pPr>
      <w:r w:rsidRPr="00A253DB">
        <w:rPr>
          <w:rtl/>
        </w:rPr>
        <w:t>1</w:t>
      </w:r>
      <w:r w:rsidRPr="00A253DB">
        <w:rPr>
          <w:rFonts w:hint="cs"/>
          <w:rtl/>
        </w:rPr>
        <w:t xml:space="preserve">3- </w:t>
      </w:r>
      <w:r w:rsidRPr="00A253DB">
        <w:rPr>
          <w:rtl/>
        </w:rPr>
        <w:t xml:space="preserve">وقال النبي صلّى الله عليه وآله فيهم: </w:t>
      </w:r>
      <w:r w:rsidR="009A5138">
        <w:rPr>
          <w:rFonts w:hint="cs"/>
          <w:rtl/>
        </w:rPr>
        <w:t>«</w:t>
      </w:r>
      <w:r w:rsidRPr="00531333">
        <w:rPr>
          <w:rStyle w:val="libBold2Char"/>
          <w:rtl/>
        </w:rPr>
        <w:t>رأس الكفر نحو المشرق</w:t>
      </w:r>
      <w:r w:rsidR="009A5138">
        <w:rPr>
          <w:rFonts w:hint="cs"/>
          <w:rtl/>
        </w:rPr>
        <w:t>»</w:t>
      </w:r>
      <w:r>
        <w:rPr>
          <w:rtl/>
        </w:rPr>
        <w:t>،</w:t>
      </w:r>
      <w:r w:rsidRPr="009C20CE">
        <w:rPr>
          <w:rtl/>
        </w:rPr>
        <w:t xml:space="preserve"> وفي رواية </w:t>
      </w:r>
      <w:r>
        <w:rPr>
          <w:rFonts w:hint="cs"/>
          <w:rtl/>
        </w:rPr>
        <w:t>أ</w:t>
      </w:r>
      <w:r w:rsidRPr="009C20CE">
        <w:rPr>
          <w:rtl/>
        </w:rPr>
        <w:t>خرى</w:t>
      </w:r>
      <w:r>
        <w:rPr>
          <w:rtl/>
        </w:rPr>
        <w:t xml:space="preserve">: </w:t>
      </w:r>
      <w:r w:rsidR="009A5138">
        <w:rPr>
          <w:rFonts w:hint="cs"/>
          <w:rtl/>
        </w:rPr>
        <w:t>«</w:t>
      </w:r>
      <w:r w:rsidRPr="00531333">
        <w:rPr>
          <w:rStyle w:val="libBold2Char"/>
          <w:rtl/>
        </w:rPr>
        <w:t>رأس الكفر من ها هنا، من حيث يطلع قرن الشيطان</w:t>
      </w:r>
      <w:r w:rsidR="009A5138">
        <w:rPr>
          <w:rFonts w:hint="cs"/>
          <w:rtl/>
        </w:rPr>
        <w:t>»</w:t>
      </w:r>
      <w:r>
        <w:rPr>
          <w:rtl/>
        </w:rPr>
        <w:t>،</w:t>
      </w:r>
      <w:r w:rsidRPr="009C20CE">
        <w:rPr>
          <w:rtl/>
        </w:rPr>
        <w:t xml:space="preserve"> و</w:t>
      </w:r>
      <w:r>
        <w:rPr>
          <w:rFonts w:hint="cs"/>
          <w:rtl/>
        </w:rPr>
        <w:t>أ</w:t>
      </w:r>
      <w:r w:rsidRPr="009C20CE">
        <w:rPr>
          <w:rtl/>
        </w:rPr>
        <w:t>شار بيده الشريفة نحو المشرق</w:t>
      </w:r>
      <w:r>
        <w:rPr>
          <w:rtl/>
        </w:rPr>
        <w:t>،</w:t>
      </w:r>
      <w:r w:rsidRPr="009C20CE">
        <w:rPr>
          <w:rtl/>
        </w:rPr>
        <w:t xml:space="preserve"> هذا ما أورده مسلم في صحيحه</w:t>
      </w:r>
      <w:r>
        <w:rPr>
          <w:rtl/>
        </w:rPr>
        <w:t>،</w:t>
      </w:r>
      <w:r w:rsidRPr="009C20CE">
        <w:rPr>
          <w:rtl/>
        </w:rPr>
        <w:t xml:space="preserve"> و</w:t>
      </w:r>
      <w:r>
        <w:rPr>
          <w:rFonts w:hint="cs"/>
          <w:rtl/>
        </w:rPr>
        <w:t>أ</w:t>
      </w:r>
      <w:r w:rsidRPr="009C20CE">
        <w:rPr>
          <w:rtl/>
        </w:rPr>
        <w:t xml:space="preserve">حمد بن حنبل في </w:t>
      </w:r>
      <w:r>
        <w:rPr>
          <w:rFonts w:hint="cs"/>
          <w:rtl/>
        </w:rPr>
        <w:t>(</w:t>
      </w:r>
      <w:r w:rsidRPr="009C20CE">
        <w:rPr>
          <w:rtl/>
        </w:rPr>
        <w:t>مسنده</w:t>
      </w:r>
      <w:r>
        <w:rPr>
          <w:rFonts w:hint="cs"/>
          <w:rtl/>
        </w:rPr>
        <w:t>)</w:t>
      </w:r>
      <w:r>
        <w:rPr>
          <w:rtl/>
        </w:rPr>
        <w:t>(</w:t>
      </w:r>
      <w:r w:rsidRPr="009C20CE">
        <w:rPr>
          <w:rtl/>
        </w:rPr>
        <w:t>37)</w:t>
      </w:r>
      <w:r>
        <w:rPr>
          <w:rtl/>
        </w:rPr>
        <w:t>،</w:t>
      </w:r>
      <w:r w:rsidRPr="009C20CE">
        <w:rPr>
          <w:rtl/>
        </w:rPr>
        <w:t xml:space="preserve"> وابن مندة</w:t>
      </w:r>
      <w:r>
        <w:rPr>
          <w:rtl/>
        </w:rPr>
        <w:t>،</w:t>
      </w:r>
      <w:r w:rsidRPr="009C20CE">
        <w:rPr>
          <w:rtl/>
        </w:rPr>
        <w:t xml:space="preserve"> </w:t>
      </w:r>
      <w:r w:rsidRPr="009C20CE">
        <w:rPr>
          <w:rFonts w:hint="eastAsia"/>
          <w:rtl/>
        </w:rPr>
        <w:t>وابن</w:t>
      </w:r>
      <w:r w:rsidRPr="009C20CE">
        <w:rPr>
          <w:rtl/>
        </w:rPr>
        <w:t xml:space="preserve"> حجر</w:t>
      </w:r>
      <w:r>
        <w:rPr>
          <w:rtl/>
        </w:rPr>
        <w:t>،</w:t>
      </w:r>
      <w:r w:rsidRPr="009C20CE">
        <w:rPr>
          <w:rtl/>
        </w:rPr>
        <w:t xml:space="preserve"> والترمذي</w:t>
      </w:r>
      <w:r>
        <w:rPr>
          <w:rtl/>
        </w:rPr>
        <w:t>،</w:t>
      </w:r>
      <w:r w:rsidRPr="009C20CE">
        <w:rPr>
          <w:rtl/>
        </w:rPr>
        <w:t xml:space="preserve"> والنسائي</w:t>
      </w:r>
      <w:r>
        <w:rPr>
          <w:rtl/>
        </w:rPr>
        <w:t>،</w:t>
      </w:r>
      <w:r w:rsidRPr="009C20CE">
        <w:rPr>
          <w:rtl/>
        </w:rPr>
        <w:t xml:space="preserve"> و</w:t>
      </w:r>
      <w:r>
        <w:rPr>
          <w:rFonts w:hint="cs"/>
          <w:rtl/>
        </w:rPr>
        <w:t>أ</w:t>
      </w:r>
      <w:r w:rsidRPr="009C20CE">
        <w:rPr>
          <w:rtl/>
        </w:rPr>
        <w:t>بو داود في كتبهم</w:t>
      </w:r>
      <w:r>
        <w:rPr>
          <w:rtl/>
        </w:rPr>
        <w:t>(</w:t>
      </w:r>
      <w:r w:rsidRPr="009C20CE">
        <w:rPr>
          <w:rtl/>
        </w:rPr>
        <w:t>38</w:t>
      </w:r>
      <w:r>
        <w:rPr>
          <w:rtl/>
        </w:rPr>
        <w:t>)،</w:t>
      </w:r>
      <w:r w:rsidRPr="009C20CE">
        <w:rPr>
          <w:rtl/>
        </w:rPr>
        <w:t xml:space="preserve"> ومم</w:t>
      </w:r>
      <w:r>
        <w:rPr>
          <w:rFonts w:hint="cs"/>
          <w:rtl/>
        </w:rPr>
        <w:t>ّ</w:t>
      </w:r>
      <w:r w:rsidRPr="009C20CE">
        <w:rPr>
          <w:rtl/>
        </w:rPr>
        <w:t>ا هو معلوم</w:t>
      </w:r>
      <w:r>
        <w:rPr>
          <w:rFonts w:hint="cs"/>
          <w:rtl/>
        </w:rPr>
        <w:t>:</w:t>
      </w:r>
      <w:r w:rsidRPr="009C20CE">
        <w:rPr>
          <w:rtl/>
        </w:rPr>
        <w:t xml:space="preserve"> </w:t>
      </w:r>
      <w:r>
        <w:rPr>
          <w:rFonts w:hint="cs"/>
          <w:rtl/>
        </w:rPr>
        <w:t>أ</w:t>
      </w:r>
      <w:r w:rsidRPr="009C20CE">
        <w:rPr>
          <w:rtl/>
        </w:rPr>
        <w:t>ن</w:t>
      </w:r>
      <w:r>
        <w:rPr>
          <w:rFonts w:hint="cs"/>
          <w:rtl/>
        </w:rPr>
        <w:t>ّ</w:t>
      </w:r>
      <w:r w:rsidRPr="009C20CE">
        <w:rPr>
          <w:rtl/>
        </w:rPr>
        <w:t xml:space="preserve"> شرق المدينة المنورة هي منطقة نجد فقط</w:t>
      </w:r>
      <w:r>
        <w:rPr>
          <w:rtl/>
        </w:rPr>
        <w:t>،</w:t>
      </w:r>
      <w:r w:rsidRPr="009C20CE">
        <w:rPr>
          <w:rtl/>
        </w:rPr>
        <w:t xml:space="preserve"> كما تقدم</w:t>
      </w:r>
      <w:r>
        <w:rPr>
          <w:rtl/>
        </w:rPr>
        <w:t>.</w:t>
      </w:r>
    </w:p>
    <w:p w14:paraId="63F42BB1" w14:textId="77777777" w:rsidR="009D2613" w:rsidRDefault="009D2613" w:rsidP="009D2613">
      <w:pPr>
        <w:pStyle w:val="libNormal"/>
        <w:rPr>
          <w:rtl/>
        </w:rPr>
      </w:pPr>
      <w:r>
        <w:rPr>
          <w:rtl/>
        </w:rPr>
        <w:br w:type="page"/>
      </w:r>
    </w:p>
    <w:p w14:paraId="4E112569" w14:textId="77777777" w:rsidR="009073AF" w:rsidRPr="009C20CE" w:rsidRDefault="009073AF" w:rsidP="00A253DB">
      <w:pPr>
        <w:pStyle w:val="libNormal"/>
        <w:rPr>
          <w:rtl/>
        </w:rPr>
      </w:pPr>
      <w:r w:rsidRPr="00A253DB">
        <w:rPr>
          <w:rFonts w:hint="cs"/>
          <w:rtl/>
        </w:rPr>
        <w:lastRenderedPageBreak/>
        <w:t>و</w:t>
      </w:r>
      <w:r w:rsidRPr="00A253DB">
        <w:rPr>
          <w:rFonts w:hint="eastAsia"/>
          <w:rtl/>
        </w:rPr>
        <w:t>يمكن</w:t>
      </w:r>
      <w:r w:rsidRPr="00A253DB">
        <w:rPr>
          <w:rtl/>
        </w:rPr>
        <w:t xml:space="preserve"> لنا ب</w:t>
      </w:r>
      <w:r w:rsidRPr="00A253DB">
        <w:rPr>
          <w:rFonts w:hint="cs"/>
          <w:rtl/>
        </w:rPr>
        <w:t>ا</w:t>
      </w:r>
      <w:r w:rsidRPr="00A253DB">
        <w:rPr>
          <w:rtl/>
        </w:rPr>
        <w:t xml:space="preserve">ختصار </w:t>
      </w:r>
      <w:r w:rsidRPr="00A253DB">
        <w:rPr>
          <w:rFonts w:hint="cs"/>
          <w:rtl/>
        </w:rPr>
        <w:t>أ</w:t>
      </w:r>
      <w:r w:rsidRPr="00A253DB">
        <w:rPr>
          <w:rtl/>
        </w:rPr>
        <w:t>ن نرق</w:t>
      </w:r>
      <w:r w:rsidRPr="00A253DB">
        <w:rPr>
          <w:rFonts w:hint="cs"/>
          <w:rtl/>
        </w:rPr>
        <w:t>ّ</w:t>
      </w:r>
      <w:r w:rsidRPr="00A253DB">
        <w:rPr>
          <w:rtl/>
        </w:rPr>
        <w:t xml:space="preserve">م، بعض الفصول العامة، على ضوء ما ذكرنا من هذه الأحاديث الشريفة: </w:t>
      </w:r>
    </w:p>
    <w:p w14:paraId="02D50EA1" w14:textId="77777777" w:rsidR="009073AF" w:rsidRPr="009C20CE" w:rsidRDefault="009073AF" w:rsidP="00A253DB">
      <w:pPr>
        <w:pStyle w:val="libNormal"/>
        <w:rPr>
          <w:rtl/>
        </w:rPr>
      </w:pPr>
      <w:r w:rsidRPr="00A253DB">
        <w:rPr>
          <w:rtl/>
        </w:rPr>
        <w:t>1</w:t>
      </w:r>
      <w:r w:rsidRPr="00A253DB">
        <w:rPr>
          <w:rFonts w:hint="cs"/>
          <w:rtl/>
        </w:rPr>
        <w:t xml:space="preserve">- </w:t>
      </w:r>
      <w:r w:rsidRPr="00A253DB">
        <w:rPr>
          <w:rtl/>
        </w:rPr>
        <w:t>ميزة ل</w:t>
      </w:r>
      <w:r w:rsidRPr="00A253DB">
        <w:rPr>
          <w:rFonts w:hint="cs"/>
          <w:rtl/>
        </w:rPr>
        <w:t>لخوارج</w:t>
      </w:r>
      <w:r w:rsidRPr="00A253DB">
        <w:rPr>
          <w:rtl/>
        </w:rPr>
        <w:t xml:space="preserve"> كما وصفهم رسول الله صلّى الله عليه وآله: </w:t>
      </w:r>
      <w:r w:rsidRPr="00A253DB">
        <w:rPr>
          <w:rFonts w:hint="cs"/>
          <w:rtl/>
        </w:rPr>
        <w:t>أ</w:t>
      </w:r>
      <w:r w:rsidRPr="00A253DB">
        <w:rPr>
          <w:rtl/>
        </w:rPr>
        <w:t>ن</w:t>
      </w:r>
      <w:r w:rsidRPr="00A253DB">
        <w:rPr>
          <w:rFonts w:hint="cs"/>
          <w:rtl/>
        </w:rPr>
        <w:t>ّهم</w:t>
      </w:r>
      <w:r w:rsidRPr="00A253DB">
        <w:rPr>
          <w:rtl/>
        </w:rPr>
        <w:t xml:space="preserve"> يخرجون على ول</w:t>
      </w:r>
      <w:r w:rsidRPr="00A253DB">
        <w:rPr>
          <w:rFonts w:hint="cs"/>
          <w:rtl/>
        </w:rPr>
        <w:t>ا</w:t>
      </w:r>
      <w:r w:rsidRPr="00A253DB">
        <w:rPr>
          <w:rtl/>
        </w:rPr>
        <w:t>ي</w:t>
      </w:r>
      <w:r w:rsidRPr="00A253DB">
        <w:rPr>
          <w:rFonts w:hint="cs"/>
          <w:rtl/>
        </w:rPr>
        <w:t>ة</w:t>
      </w:r>
      <w:r w:rsidRPr="00A253DB">
        <w:rPr>
          <w:rtl/>
        </w:rPr>
        <w:t xml:space="preserve"> </w:t>
      </w:r>
      <w:r w:rsidRPr="00A253DB">
        <w:rPr>
          <w:rFonts w:hint="cs"/>
          <w:rtl/>
        </w:rPr>
        <w:t>الإ</w:t>
      </w:r>
      <w:r w:rsidRPr="00A253DB">
        <w:rPr>
          <w:rtl/>
        </w:rPr>
        <w:t>م</w:t>
      </w:r>
      <w:r w:rsidRPr="00A253DB">
        <w:rPr>
          <w:rFonts w:hint="cs"/>
          <w:rtl/>
        </w:rPr>
        <w:t>ام عليّ عليه السلام وتكون موضع سكناهم وقبائلهم</w:t>
      </w:r>
      <w:r w:rsidRPr="00A253DB">
        <w:rPr>
          <w:rtl/>
        </w:rPr>
        <w:t>، ليس</w:t>
      </w:r>
      <w:r w:rsidRPr="00A253DB">
        <w:rPr>
          <w:rFonts w:hint="cs"/>
          <w:rtl/>
        </w:rPr>
        <w:t>ت</w:t>
      </w:r>
      <w:r w:rsidRPr="00A253DB">
        <w:rPr>
          <w:rtl/>
        </w:rPr>
        <w:t xml:space="preserve"> من الحجاز أو اليمن أو الشام أو العراق، بل </w:t>
      </w:r>
      <w:r w:rsidRPr="00A253DB">
        <w:rPr>
          <w:rFonts w:hint="cs"/>
          <w:rtl/>
        </w:rPr>
        <w:t>إ</w:t>
      </w:r>
      <w:r w:rsidRPr="00A253DB">
        <w:rPr>
          <w:rtl/>
        </w:rPr>
        <w:t>ن</w:t>
      </w:r>
      <w:r w:rsidRPr="00A253DB">
        <w:rPr>
          <w:rFonts w:hint="cs"/>
          <w:rtl/>
        </w:rPr>
        <w:t>ّ</w:t>
      </w:r>
      <w:r w:rsidRPr="00A253DB">
        <w:rPr>
          <w:rtl/>
        </w:rPr>
        <w:t>هم يخرجون من منطقة خاص</w:t>
      </w:r>
      <w:r w:rsidRPr="00A253DB">
        <w:rPr>
          <w:rFonts w:hint="cs"/>
          <w:rtl/>
        </w:rPr>
        <w:t>ّ</w:t>
      </w:r>
      <w:r w:rsidRPr="00A253DB">
        <w:rPr>
          <w:rtl/>
        </w:rPr>
        <w:t xml:space="preserve">ة بنفسها، ومكان معين بذاته... </w:t>
      </w:r>
      <w:r w:rsidRPr="00A253DB">
        <w:rPr>
          <w:rFonts w:hint="cs"/>
          <w:rtl/>
        </w:rPr>
        <w:t>إ</w:t>
      </w:r>
      <w:r w:rsidRPr="00A253DB">
        <w:rPr>
          <w:rtl/>
        </w:rPr>
        <w:t>ن</w:t>
      </w:r>
      <w:r w:rsidRPr="00A253DB">
        <w:rPr>
          <w:rFonts w:hint="cs"/>
          <w:rtl/>
        </w:rPr>
        <w:t>ّ</w:t>
      </w:r>
      <w:r w:rsidRPr="00A253DB">
        <w:rPr>
          <w:rtl/>
        </w:rPr>
        <w:t>ه شرق المدينة المنورة، وليس هنالك من منطقة تكون شرق ا</w:t>
      </w:r>
      <w:r w:rsidRPr="00A253DB">
        <w:rPr>
          <w:rFonts w:hint="eastAsia"/>
          <w:rtl/>
        </w:rPr>
        <w:t>لمدينة</w:t>
      </w:r>
      <w:r w:rsidRPr="00A253DB">
        <w:rPr>
          <w:rtl/>
        </w:rPr>
        <w:t xml:space="preserve"> المنورة غير أرض </w:t>
      </w:r>
      <w:r w:rsidRPr="00A253DB">
        <w:rPr>
          <w:rFonts w:hint="cs"/>
          <w:rtl/>
        </w:rPr>
        <w:t>(</w:t>
      </w:r>
      <w:r w:rsidRPr="00A253DB">
        <w:rPr>
          <w:rtl/>
        </w:rPr>
        <w:t>نجد</w:t>
      </w:r>
      <w:r w:rsidRPr="00A253DB">
        <w:rPr>
          <w:rFonts w:hint="cs"/>
          <w:rtl/>
        </w:rPr>
        <w:t>)</w:t>
      </w:r>
      <w:r w:rsidRPr="00A253DB">
        <w:rPr>
          <w:rtl/>
        </w:rPr>
        <w:t xml:space="preserve">، </w:t>
      </w:r>
      <w:r w:rsidRPr="00A253DB">
        <w:rPr>
          <w:rFonts w:hint="cs"/>
          <w:rtl/>
        </w:rPr>
        <w:t>ا</w:t>
      </w:r>
      <w:r w:rsidRPr="00A253DB">
        <w:rPr>
          <w:rtl/>
        </w:rPr>
        <w:t xml:space="preserve">نظر إلى </w:t>
      </w:r>
      <w:r w:rsidRPr="00A253DB">
        <w:rPr>
          <w:rFonts w:hint="cs"/>
          <w:rtl/>
        </w:rPr>
        <w:t xml:space="preserve">أيّة </w:t>
      </w:r>
      <w:r w:rsidRPr="00A253DB">
        <w:rPr>
          <w:rtl/>
        </w:rPr>
        <w:t xml:space="preserve">خارطة </w:t>
      </w:r>
      <w:r w:rsidRPr="00A253DB">
        <w:rPr>
          <w:rFonts w:hint="cs"/>
          <w:rtl/>
        </w:rPr>
        <w:t>للسعودية</w:t>
      </w:r>
      <w:r w:rsidRPr="00A253DB">
        <w:rPr>
          <w:rtl/>
        </w:rPr>
        <w:t>، لترى بعينك الحق الذي نقول. وهم يخرجون على حين غفلة، من مسرح ال</w:t>
      </w:r>
      <w:r w:rsidRPr="00A253DB">
        <w:rPr>
          <w:rFonts w:hint="cs"/>
          <w:rtl/>
        </w:rPr>
        <w:t>أ</w:t>
      </w:r>
      <w:r w:rsidRPr="00A253DB">
        <w:rPr>
          <w:rtl/>
        </w:rPr>
        <w:t>حداث، حينما يكون المسلمون متفرق</w:t>
      </w:r>
      <w:r w:rsidRPr="00A253DB">
        <w:rPr>
          <w:rFonts w:hint="cs"/>
          <w:rtl/>
        </w:rPr>
        <w:t>ي</w:t>
      </w:r>
      <w:r w:rsidRPr="00A253DB">
        <w:rPr>
          <w:rtl/>
        </w:rPr>
        <w:t>ن منشغل</w:t>
      </w:r>
      <w:r w:rsidRPr="00A253DB">
        <w:rPr>
          <w:rFonts w:hint="cs"/>
          <w:rtl/>
        </w:rPr>
        <w:t>ي</w:t>
      </w:r>
      <w:r w:rsidRPr="00A253DB">
        <w:rPr>
          <w:rtl/>
        </w:rPr>
        <w:t>ن ب</w:t>
      </w:r>
      <w:r w:rsidRPr="00A253DB">
        <w:rPr>
          <w:rFonts w:hint="cs"/>
          <w:rtl/>
        </w:rPr>
        <w:t>ا</w:t>
      </w:r>
      <w:r w:rsidRPr="00A253DB">
        <w:rPr>
          <w:rtl/>
        </w:rPr>
        <w:t>ختلافاتهم، منقسم</w:t>
      </w:r>
      <w:r w:rsidRPr="00A253DB">
        <w:rPr>
          <w:rFonts w:hint="cs"/>
          <w:rtl/>
        </w:rPr>
        <w:t>ي</w:t>
      </w:r>
      <w:r w:rsidRPr="00A253DB">
        <w:rPr>
          <w:rtl/>
        </w:rPr>
        <w:t xml:space="preserve">ن على </w:t>
      </w:r>
      <w:r w:rsidRPr="00A253DB">
        <w:rPr>
          <w:rFonts w:hint="cs"/>
          <w:rtl/>
        </w:rPr>
        <w:t>أ</w:t>
      </w:r>
      <w:r w:rsidRPr="00A253DB">
        <w:rPr>
          <w:rtl/>
        </w:rPr>
        <w:t>نفسهم، متقاتل</w:t>
      </w:r>
      <w:r w:rsidRPr="00A253DB">
        <w:rPr>
          <w:rFonts w:hint="cs"/>
          <w:rtl/>
        </w:rPr>
        <w:t>ي</w:t>
      </w:r>
      <w:r w:rsidRPr="00A253DB">
        <w:rPr>
          <w:rtl/>
        </w:rPr>
        <w:t>ن فيما بينهم.</w:t>
      </w:r>
    </w:p>
    <w:p w14:paraId="429EF607" w14:textId="77777777" w:rsidR="009073AF" w:rsidRPr="009C20CE" w:rsidRDefault="009073AF" w:rsidP="00A253DB">
      <w:pPr>
        <w:pStyle w:val="libNormal"/>
        <w:rPr>
          <w:rtl/>
        </w:rPr>
      </w:pPr>
      <w:r w:rsidRPr="00A253DB">
        <w:rPr>
          <w:rtl/>
        </w:rPr>
        <w:t>2</w:t>
      </w:r>
      <w:r w:rsidRPr="00A253DB">
        <w:rPr>
          <w:rFonts w:hint="cs"/>
          <w:rtl/>
        </w:rPr>
        <w:t xml:space="preserve">- </w:t>
      </w:r>
      <w:r w:rsidRPr="00A253DB">
        <w:rPr>
          <w:rtl/>
        </w:rPr>
        <w:t xml:space="preserve">ميزة لهم كما وصفهم رسول الله صلّى الله عليه وآله: </w:t>
      </w:r>
      <w:r w:rsidRPr="00A253DB">
        <w:rPr>
          <w:rFonts w:hint="cs"/>
          <w:rtl/>
        </w:rPr>
        <w:t>أ</w:t>
      </w:r>
      <w:r w:rsidRPr="00A253DB">
        <w:rPr>
          <w:rtl/>
        </w:rPr>
        <w:t>ن</w:t>
      </w:r>
      <w:r w:rsidRPr="00A253DB">
        <w:rPr>
          <w:rFonts w:hint="cs"/>
          <w:rtl/>
        </w:rPr>
        <w:t>ّ</w:t>
      </w:r>
      <w:r w:rsidRPr="00A253DB">
        <w:rPr>
          <w:rtl/>
        </w:rPr>
        <w:t>هم مارقون من الدين، ناكثون لعهد الله، تاركون لأوامره ونواهيه، آخذ</w:t>
      </w:r>
      <w:r w:rsidRPr="00A253DB">
        <w:rPr>
          <w:rFonts w:hint="cs"/>
          <w:rtl/>
        </w:rPr>
        <w:t>و</w:t>
      </w:r>
      <w:r w:rsidRPr="00A253DB">
        <w:rPr>
          <w:rtl/>
        </w:rPr>
        <w:t>ن ب</w:t>
      </w:r>
      <w:r w:rsidRPr="00A253DB">
        <w:rPr>
          <w:rFonts w:hint="cs"/>
          <w:rtl/>
        </w:rPr>
        <w:t xml:space="preserve">أمر </w:t>
      </w:r>
      <w:r w:rsidRPr="00A253DB">
        <w:rPr>
          <w:rtl/>
        </w:rPr>
        <w:t>الشيطان</w:t>
      </w:r>
      <w:r w:rsidRPr="00A253DB">
        <w:rPr>
          <w:rFonts w:hint="cs"/>
          <w:rtl/>
        </w:rPr>
        <w:t>،</w:t>
      </w:r>
      <w:r w:rsidRPr="00A253DB">
        <w:rPr>
          <w:rtl/>
        </w:rPr>
        <w:t xml:space="preserve"> يعملون </w:t>
      </w:r>
      <w:r w:rsidRPr="00A253DB">
        <w:rPr>
          <w:rFonts w:hint="cs"/>
          <w:rtl/>
        </w:rPr>
        <w:t>بما يشاؤون على أنه الحق،</w:t>
      </w:r>
      <w:r w:rsidRPr="00A253DB">
        <w:rPr>
          <w:rtl/>
        </w:rPr>
        <w:t xml:space="preserve"> و</w:t>
      </w:r>
      <w:r w:rsidRPr="00A253DB">
        <w:rPr>
          <w:rFonts w:hint="cs"/>
          <w:rtl/>
        </w:rPr>
        <w:t xml:space="preserve">ما </w:t>
      </w:r>
      <w:r w:rsidRPr="00A253DB">
        <w:rPr>
          <w:rtl/>
        </w:rPr>
        <w:t>دونه</w:t>
      </w:r>
      <w:r w:rsidRPr="00A253DB">
        <w:rPr>
          <w:rFonts w:hint="cs"/>
          <w:rtl/>
        </w:rPr>
        <w:t>م</w:t>
      </w:r>
      <w:r w:rsidRPr="00A253DB">
        <w:rPr>
          <w:rtl/>
        </w:rPr>
        <w:t xml:space="preserve"> هو الباطل، </w:t>
      </w:r>
      <w:r w:rsidRPr="00A253DB">
        <w:rPr>
          <w:rFonts w:hint="cs"/>
          <w:rtl/>
        </w:rPr>
        <w:t>و</w:t>
      </w:r>
      <w:r w:rsidRPr="00A253DB">
        <w:rPr>
          <w:rtl/>
        </w:rPr>
        <w:t>لا يرجعون إلى الحق حتى و</w:t>
      </w:r>
      <w:r w:rsidRPr="00A253DB">
        <w:rPr>
          <w:rFonts w:hint="cs"/>
          <w:rtl/>
        </w:rPr>
        <w:t>إ</w:t>
      </w:r>
      <w:r w:rsidRPr="00A253DB">
        <w:rPr>
          <w:rtl/>
        </w:rPr>
        <w:t>ن عرفوه، فهم كالسهم لا يرج</w:t>
      </w:r>
      <w:r w:rsidRPr="00A253DB">
        <w:rPr>
          <w:rFonts w:hint="eastAsia"/>
          <w:rtl/>
        </w:rPr>
        <w:t>ع</w:t>
      </w:r>
      <w:r w:rsidRPr="00A253DB">
        <w:rPr>
          <w:rtl/>
        </w:rPr>
        <w:t xml:space="preserve"> إلى نصله.</w:t>
      </w:r>
    </w:p>
    <w:p w14:paraId="67514595" w14:textId="77777777" w:rsidR="009073AF" w:rsidRPr="009C20CE" w:rsidRDefault="009073AF" w:rsidP="00A253DB">
      <w:pPr>
        <w:pStyle w:val="libNormal"/>
        <w:rPr>
          <w:rtl/>
        </w:rPr>
      </w:pPr>
      <w:r w:rsidRPr="00A253DB">
        <w:rPr>
          <w:rtl/>
        </w:rPr>
        <w:t>3</w:t>
      </w:r>
      <w:r w:rsidRPr="00A253DB">
        <w:rPr>
          <w:rFonts w:hint="cs"/>
          <w:rtl/>
        </w:rPr>
        <w:t xml:space="preserve">- </w:t>
      </w:r>
      <w:r w:rsidRPr="00A253DB">
        <w:rPr>
          <w:rtl/>
        </w:rPr>
        <w:t xml:space="preserve">ميزة لهم كما وصفهم رسول الله صلّى الله عليه وآله: </w:t>
      </w:r>
      <w:r w:rsidRPr="00A253DB">
        <w:rPr>
          <w:rFonts w:hint="cs"/>
          <w:rtl/>
        </w:rPr>
        <w:t>أ</w:t>
      </w:r>
      <w:r w:rsidRPr="00A253DB">
        <w:rPr>
          <w:rtl/>
        </w:rPr>
        <w:t>ن</w:t>
      </w:r>
      <w:r w:rsidRPr="00A253DB">
        <w:rPr>
          <w:rFonts w:hint="cs"/>
          <w:rtl/>
        </w:rPr>
        <w:t>ّ</w:t>
      </w:r>
      <w:r w:rsidRPr="00A253DB">
        <w:rPr>
          <w:rtl/>
        </w:rPr>
        <w:t xml:space="preserve">هم </w:t>
      </w:r>
      <w:r w:rsidRPr="00A253DB">
        <w:rPr>
          <w:rFonts w:hint="cs"/>
          <w:rtl/>
        </w:rPr>
        <w:t>أ</w:t>
      </w:r>
      <w:r w:rsidRPr="00A253DB">
        <w:rPr>
          <w:rtl/>
        </w:rPr>
        <w:t>حداث ال</w:t>
      </w:r>
      <w:r w:rsidRPr="00A253DB">
        <w:rPr>
          <w:rFonts w:hint="cs"/>
          <w:rtl/>
        </w:rPr>
        <w:t>أ</w:t>
      </w:r>
      <w:r w:rsidRPr="00A253DB">
        <w:rPr>
          <w:rtl/>
        </w:rPr>
        <w:t>سنان، في مقتبل العمر، لم يختبروا الحياة، ولم يعرفوا التجربة والحنكة، سفهاء ال</w:t>
      </w:r>
      <w:r w:rsidRPr="00A253DB">
        <w:rPr>
          <w:rFonts w:hint="cs"/>
          <w:rtl/>
        </w:rPr>
        <w:t>أ</w:t>
      </w:r>
      <w:r w:rsidRPr="00A253DB">
        <w:rPr>
          <w:rtl/>
        </w:rPr>
        <w:t xml:space="preserve">حلام، لا يعرفون من الحياة سننها. </w:t>
      </w:r>
    </w:p>
    <w:p w14:paraId="5AA03A55" w14:textId="77777777" w:rsidR="00623B7E" w:rsidRDefault="009073AF" w:rsidP="00A253DB">
      <w:pPr>
        <w:pStyle w:val="libNormal"/>
        <w:rPr>
          <w:rtl/>
        </w:rPr>
      </w:pPr>
      <w:r w:rsidRPr="00A253DB">
        <w:rPr>
          <w:rtl/>
        </w:rPr>
        <w:t>4</w:t>
      </w:r>
      <w:r w:rsidRPr="00A253DB">
        <w:rPr>
          <w:rFonts w:hint="cs"/>
          <w:rtl/>
        </w:rPr>
        <w:t xml:space="preserve">- </w:t>
      </w:r>
      <w:r w:rsidRPr="00A253DB">
        <w:rPr>
          <w:rtl/>
        </w:rPr>
        <w:t>ميزة لهم كما وصفهم رسول الله صلّى الله عليه وآله: أن</w:t>
      </w:r>
      <w:r w:rsidRPr="00A253DB">
        <w:rPr>
          <w:rFonts w:hint="cs"/>
          <w:rtl/>
        </w:rPr>
        <w:t>ّ</w:t>
      </w:r>
      <w:r w:rsidRPr="00A253DB">
        <w:rPr>
          <w:rtl/>
        </w:rPr>
        <w:t xml:space="preserve"> صفات و</w:t>
      </w:r>
      <w:r w:rsidRPr="00A253DB">
        <w:rPr>
          <w:rFonts w:hint="cs"/>
          <w:rtl/>
        </w:rPr>
        <w:t>أ</w:t>
      </w:r>
      <w:r w:rsidRPr="00A253DB">
        <w:rPr>
          <w:rtl/>
        </w:rPr>
        <w:t>خلاق وسلوك وتعامل هؤلاء القوم هي: جفاء في قسوة، شر</w:t>
      </w:r>
      <w:r w:rsidRPr="00A253DB">
        <w:rPr>
          <w:rFonts w:hint="cs"/>
          <w:rtl/>
        </w:rPr>
        <w:t>ّ</w:t>
      </w:r>
      <w:r w:rsidRPr="00A253DB">
        <w:rPr>
          <w:rtl/>
        </w:rPr>
        <w:t xml:space="preserve"> في عناد، جهل في ضلال، عاص</w:t>
      </w:r>
      <w:r w:rsidRPr="00A253DB">
        <w:rPr>
          <w:rFonts w:hint="cs"/>
          <w:rtl/>
        </w:rPr>
        <w:t>و</w:t>
      </w:r>
      <w:r w:rsidRPr="00A253DB">
        <w:rPr>
          <w:rtl/>
        </w:rPr>
        <w:t>ن مردة، يقدمون على كل حرام وفساد، لا تحد</w:t>
      </w:r>
      <w:r w:rsidRPr="00A253DB">
        <w:rPr>
          <w:rFonts w:hint="cs"/>
          <w:rtl/>
        </w:rPr>
        <w:t>ّ</w:t>
      </w:r>
      <w:r w:rsidRPr="00A253DB">
        <w:rPr>
          <w:rtl/>
        </w:rPr>
        <w:t>هم حدود الشرع، ولا ال</w:t>
      </w:r>
      <w:r w:rsidRPr="00A253DB">
        <w:rPr>
          <w:rFonts w:hint="cs"/>
          <w:rtl/>
        </w:rPr>
        <w:t>أ</w:t>
      </w:r>
      <w:r w:rsidRPr="00A253DB">
        <w:rPr>
          <w:rtl/>
        </w:rPr>
        <w:t>خلاق، ولا ال</w:t>
      </w:r>
      <w:r w:rsidRPr="00A253DB">
        <w:rPr>
          <w:rFonts w:hint="cs"/>
          <w:rtl/>
        </w:rPr>
        <w:t>إ</w:t>
      </w:r>
      <w:r w:rsidRPr="00A253DB">
        <w:rPr>
          <w:rtl/>
        </w:rPr>
        <w:t>نسانية. وبهذا كانوا أشر</w:t>
      </w:r>
      <w:r w:rsidRPr="00A253DB">
        <w:rPr>
          <w:rFonts w:hint="cs"/>
          <w:rtl/>
        </w:rPr>
        <w:t>ّ</w:t>
      </w:r>
      <w:r w:rsidRPr="00A253DB">
        <w:rPr>
          <w:rtl/>
        </w:rPr>
        <w:t xml:space="preserve"> الخلق وأوحش الناس في الدنيا، </w:t>
      </w:r>
    </w:p>
    <w:p w14:paraId="4FEAC291" w14:textId="77777777" w:rsidR="00623B7E" w:rsidRDefault="00623B7E" w:rsidP="00623B7E">
      <w:pPr>
        <w:pStyle w:val="libNormal"/>
        <w:rPr>
          <w:rtl/>
        </w:rPr>
      </w:pPr>
      <w:r>
        <w:rPr>
          <w:rtl/>
        </w:rPr>
        <w:br w:type="page"/>
      </w:r>
    </w:p>
    <w:p w14:paraId="33E74A35" w14:textId="17776667" w:rsidR="009073AF" w:rsidRPr="009C20CE" w:rsidRDefault="009073AF" w:rsidP="00623B7E">
      <w:pPr>
        <w:pStyle w:val="libNormal0"/>
        <w:rPr>
          <w:rtl/>
        </w:rPr>
      </w:pPr>
      <w:r w:rsidRPr="00A253DB">
        <w:rPr>
          <w:rtl/>
        </w:rPr>
        <w:lastRenderedPageBreak/>
        <w:t>فهم شر</w:t>
      </w:r>
      <w:r w:rsidRPr="00A253DB">
        <w:rPr>
          <w:rFonts w:hint="cs"/>
          <w:rtl/>
        </w:rPr>
        <w:t>ّ</w:t>
      </w:r>
      <w:r w:rsidRPr="00A253DB">
        <w:rPr>
          <w:rtl/>
        </w:rPr>
        <w:t xml:space="preserve"> بني آدم وشر</w:t>
      </w:r>
      <w:r w:rsidRPr="00A253DB">
        <w:rPr>
          <w:rFonts w:hint="cs"/>
          <w:rtl/>
        </w:rPr>
        <w:t>ّ</w:t>
      </w:r>
      <w:r w:rsidRPr="00A253DB">
        <w:rPr>
          <w:rtl/>
        </w:rPr>
        <w:t xml:space="preserve"> البهائم، والعجيب أيضاً </w:t>
      </w:r>
      <w:r w:rsidRPr="00A253DB">
        <w:rPr>
          <w:rFonts w:hint="cs"/>
          <w:rtl/>
        </w:rPr>
        <w:t>أ</w:t>
      </w:r>
      <w:r w:rsidRPr="00A253DB">
        <w:rPr>
          <w:rtl/>
        </w:rPr>
        <w:t>نهم أشر</w:t>
      </w:r>
      <w:r w:rsidRPr="00A253DB">
        <w:rPr>
          <w:rFonts w:hint="cs"/>
          <w:rtl/>
        </w:rPr>
        <w:t>ّ</w:t>
      </w:r>
      <w:r w:rsidRPr="00A253DB">
        <w:rPr>
          <w:rtl/>
        </w:rPr>
        <w:t xml:space="preserve"> أهل النار، وأوحشهم فيها</w:t>
      </w:r>
      <w:r w:rsidRPr="00A253DB">
        <w:rPr>
          <w:rFonts w:hint="cs"/>
          <w:rtl/>
        </w:rPr>
        <w:t>،</w:t>
      </w:r>
      <w:r w:rsidRPr="00A253DB">
        <w:rPr>
          <w:rtl/>
        </w:rPr>
        <w:t xml:space="preserve"> كالكلاب المنبوحة، كما مرّ بنا.</w:t>
      </w:r>
    </w:p>
    <w:p w14:paraId="4B16AE5E" w14:textId="77777777" w:rsidR="009073AF" w:rsidRPr="009C20CE" w:rsidRDefault="009073AF" w:rsidP="00A253DB">
      <w:pPr>
        <w:pStyle w:val="libNormal"/>
        <w:rPr>
          <w:rtl/>
        </w:rPr>
      </w:pPr>
      <w:r w:rsidRPr="00A253DB">
        <w:rPr>
          <w:rtl/>
        </w:rPr>
        <w:t>5</w:t>
      </w:r>
      <w:r w:rsidRPr="00A253DB">
        <w:rPr>
          <w:rFonts w:hint="cs"/>
          <w:rtl/>
        </w:rPr>
        <w:t xml:space="preserve">- </w:t>
      </w:r>
      <w:r w:rsidRPr="00A253DB">
        <w:rPr>
          <w:rtl/>
        </w:rPr>
        <w:t xml:space="preserve">ميزة لهم كما وصفهم رسول الله صلّى الله عليه وآله: </w:t>
      </w:r>
      <w:r w:rsidRPr="00A253DB">
        <w:rPr>
          <w:rFonts w:hint="cs"/>
          <w:rtl/>
        </w:rPr>
        <w:t>أ</w:t>
      </w:r>
      <w:r w:rsidRPr="00A253DB">
        <w:rPr>
          <w:rtl/>
        </w:rPr>
        <w:t>ن</w:t>
      </w:r>
      <w:r w:rsidRPr="00A253DB">
        <w:rPr>
          <w:rFonts w:hint="cs"/>
          <w:rtl/>
        </w:rPr>
        <w:t>ّ</w:t>
      </w:r>
      <w:r w:rsidRPr="00A253DB">
        <w:rPr>
          <w:rtl/>
        </w:rPr>
        <w:t>هم يحلقون رؤ</w:t>
      </w:r>
      <w:r w:rsidRPr="00A253DB">
        <w:rPr>
          <w:rFonts w:hint="cs"/>
          <w:rtl/>
        </w:rPr>
        <w:t>و</w:t>
      </w:r>
      <w:r w:rsidRPr="00A253DB">
        <w:rPr>
          <w:rtl/>
        </w:rPr>
        <w:t>سهم كاملة. بلا شعر في الرأس، ذلّ أمسكهم الله تعالى به، لا</w:t>
      </w:r>
      <w:r w:rsidRPr="00A253DB">
        <w:rPr>
          <w:rFonts w:hint="cs"/>
          <w:rtl/>
        </w:rPr>
        <w:t xml:space="preserve"> </w:t>
      </w:r>
      <w:r w:rsidRPr="00A253DB">
        <w:rPr>
          <w:rtl/>
        </w:rPr>
        <w:t>مناص ولا مفر</w:t>
      </w:r>
      <w:r w:rsidRPr="00A253DB">
        <w:rPr>
          <w:rFonts w:hint="cs"/>
          <w:rtl/>
        </w:rPr>
        <w:t>ّ</w:t>
      </w:r>
      <w:r w:rsidRPr="00A253DB">
        <w:rPr>
          <w:rtl/>
        </w:rPr>
        <w:t xml:space="preserve"> منه. </w:t>
      </w:r>
      <w:r w:rsidRPr="00A253DB">
        <w:rPr>
          <w:rFonts w:hint="cs"/>
          <w:rtl/>
        </w:rPr>
        <w:t>إ</w:t>
      </w:r>
      <w:r w:rsidRPr="00A253DB">
        <w:rPr>
          <w:rtl/>
        </w:rPr>
        <w:t>ن</w:t>
      </w:r>
      <w:r w:rsidRPr="00A253DB">
        <w:rPr>
          <w:rFonts w:hint="cs"/>
          <w:rtl/>
        </w:rPr>
        <w:t>ّ</w:t>
      </w:r>
      <w:r w:rsidRPr="00A253DB">
        <w:rPr>
          <w:rtl/>
        </w:rPr>
        <w:t>ها دلالة النبو</w:t>
      </w:r>
      <w:r w:rsidRPr="00A253DB">
        <w:rPr>
          <w:rFonts w:hint="cs"/>
          <w:rtl/>
        </w:rPr>
        <w:t>ّ</w:t>
      </w:r>
      <w:r w:rsidRPr="00A253DB">
        <w:rPr>
          <w:rtl/>
        </w:rPr>
        <w:t>ة، ليمي</w:t>
      </w:r>
      <w:r w:rsidRPr="00A253DB">
        <w:rPr>
          <w:rFonts w:hint="cs"/>
          <w:rtl/>
        </w:rPr>
        <w:t>ّ</w:t>
      </w:r>
      <w:r w:rsidRPr="00A253DB">
        <w:rPr>
          <w:rtl/>
        </w:rPr>
        <w:t>ز المسلمون هؤلاء عم</w:t>
      </w:r>
      <w:r w:rsidRPr="00A253DB">
        <w:rPr>
          <w:rFonts w:hint="cs"/>
          <w:rtl/>
        </w:rPr>
        <w:t>ّ</w:t>
      </w:r>
      <w:r w:rsidRPr="00A253DB">
        <w:rPr>
          <w:rtl/>
        </w:rPr>
        <w:t>ن سواهم.</w:t>
      </w:r>
    </w:p>
    <w:p w14:paraId="402C2131" w14:textId="77777777" w:rsidR="009073AF" w:rsidRPr="009C20CE" w:rsidRDefault="009073AF" w:rsidP="00A253DB">
      <w:pPr>
        <w:pStyle w:val="libNormal"/>
        <w:rPr>
          <w:rtl/>
        </w:rPr>
      </w:pPr>
      <w:r w:rsidRPr="00A253DB">
        <w:rPr>
          <w:rtl/>
        </w:rPr>
        <w:t>6</w:t>
      </w:r>
      <w:r w:rsidRPr="00A253DB">
        <w:rPr>
          <w:rFonts w:hint="cs"/>
          <w:rtl/>
        </w:rPr>
        <w:t xml:space="preserve">- </w:t>
      </w:r>
      <w:r w:rsidRPr="00A253DB">
        <w:rPr>
          <w:rtl/>
        </w:rPr>
        <w:t xml:space="preserve">ميزة لهم كما قال فيهم رسول الله صلّى الله عليه وآله: لم يحاربوا أهل الكفر والشرك، وما كان </w:t>
      </w:r>
      <w:r w:rsidRPr="00A253DB">
        <w:rPr>
          <w:rFonts w:hint="cs"/>
          <w:rtl/>
        </w:rPr>
        <w:t>أ</w:t>
      </w:r>
      <w:r w:rsidRPr="00A253DB">
        <w:rPr>
          <w:rtl/>
        </w:rPr>
        <w:t>كثرهم آنذاك، لكن</w:t>
      </w:r>
      <w:r w:rsidRPr="00A253DB">
        <w:rPr>
          <w:rFonts w:hint="cs"/>
          <w:rtl/>
        </w:rPr>
        <w:t>ّ</w:t>
      </w:r>
      <w:r w:rsidRPr="00A253DB">
        <w:rPr>
          <w:rtl/>
        </w:rPr>
        <w:t>هم وج</w:t>
      </w:r>
      <w:r w:rsidRPr="00A253DB">
        <w:rPr>
          <w:rFonts w:hint="cs"/>
          <w:rtl/>
        </w:rPr>
        <w:t>ّ</w:t>
      </w:r>
      <w:r w:rsidRPr="00A253DB">
        <w:rPr>
          <w:rtl/>
        </w:rPr>
        <w:t>هوا سهامهم وعدا</w:t>
      </w:r>
      <w:r w:rsidRPr="00A253DB">
        <w:rPr>
          <w:rFonts w:hint="cs"/>
          <w:rtl/>
        </w:rPr>
        <w:t>ء</w:t>
      </w:r>
      <w:r w:rsidRPr="00A253DB">
        <w:rPr>
          <w:rtl/>
        </w:rPr>
        <w:t xml:space="preserve">هم صوب الرسالة والمسلمين فقط، لا همّ لهم سوى الفتك بالمسلمين، وأخذ </w:t>
      </w:r>
      <w:r w:rsidRPr="00A253DB">
        <w:rPr>
          <w:rFonts w:hint="cs"/>
          <w:rtl/>
        </w:rPr>
        <w:t>أ</w:t>
      </w:r>
      <w:r w:rsidRPr="00A253DB">
        <w:rPr>
          <w:rtl/>
        </w:rPr>
        <w:t xml:space="preserve">موالهم، وهتك </w:t>
      </w:r>
      <w:r w:rsidRPr="00A253DB">
        <w:rPr>
          <w:rFonts w:hint="cs"/>
          <w:rtl/>
        </w:rPr>
        <w:t>أ</w:t>
      </w:r>
      <w:r w:rsidRPr="00A253DB">
        <w:rPr>
          <w:rtl/>
        </w:rPr>
        <w:t>عراضهم، وسبي نسائهم.</w:t>
      </w:r>
    </w:p>
    <w:p w14:paraId="780234DB" w14:textId="77777777" w:rsidR="009073AF" w:rsidRPr="009C20CE" w:rsidRDefault="009073AF" w:rsidP="00A253DB">
      <w:pPr>
        <w:pStyle w:val="libNormal"/>
        <w:rPr>
          <w:rtl/>
        </w:rPr>
      </w:pPr>
      <w:r w:rsidRPr="00A253DB">
        <w:rPr>
          <w:rtl/>
        </w:rPr>
        <w:t>7</w:t>
      </w:r>
      <w:r w:rsidRPr="00A253DB">
        <w:rPr>
          <w:rFonts w:hint="cs"/>
          <w:rtl/>
        </w:rPr>
        <w:t xml:space="preserve">- </w:t>
      </w:r>
      <w:r w:rsidRPr="00A253DB">
        <w:rPr>
          <w:rtl/>
        </w:rPr>
        <w:t>ميزة لهم كما قال فيهم رسول الله صلّى الله عليه وآله: عبادة جوفاء</w:t>
      </w:r>
      <w:r w:rsidRPr="00A253DB">
        <w:rPr>
          <w:rFonts w:hint="cs"/>
          <w:rtl/>
        </w:rPr>
        <w:t>،</w:t>
      </w:r>
      <w:r w:rsidRPr="00A253DB">
        <w:rPr>
          <w:rtl/>
        </w:rPr>
        <w:t xml:space="preserve"> وصيام جهل</w:t>
      </w:r>
      <w:r w:rsidRPr="00A253DB">
        <w:rPr>
          <w:rFonts w:hint="cs"/>
          <w:rtl/>
        </w:rPr>
        <w:t>،</w:t>
      </w:r>
      <w:r w:rsidRPr="00A253DB">
        <w:rPr>
          <w:rtl/>
        </w:rPr>
        <w:t xml:space="preserve"> وصلاة بغاة، وقراءة للقرآن بلا تدب</w:t>
      </w:r>
      <w:r w:rsidRPr="00A253DB">
        <w:rPr>
          <w:rFonts w:hint="cs"/>
          <w:rtl/>
        </w:rPr>
        <w:t>ّ</w:t>
      </w:r>
      <w:r w:rsidRPr="00A253DB">
        <w:rPr>
          <w:rtl/>
        </w:rPr>
        <w:t xml:space="preserve">ر وعمل، ليس في عبادتهم روح ولا معنى، سوى التعب والضنك والمشاهرة والتفاخر والرياء والمتاجرة. </w:t>
      </w:r>
      <w:r w:rsidRPr="00A253DB">
        <w:rPr>
          <w:rFonts w:hint="cs"/>
          <w:rtl/>
        </w:rPr>
        <w:t>إ</w:t>
      </w:r>
      <w:r w:rsidRPr="00A253DB">
        <w:rPr>
          <w:rtl/>
        </w:rPr>
        <w:t>ن</w:t>
      </w:r>
      <w:r w:rsidRPr="00A253DB">
        <w:rPr>
          <w:rFonts w:hint="cs"/>
          <w:rtl/>
        </w:rPr>
        <w:t>ّ</w:t>
      </w:r>
      <w:r w:rsidRPr="00A253DB">
        <w:rPr>
          <w:rtl/>
        </w:rPr>
        <w:t>هم يحسنون الكلام وتسطير الجمل البر</w:t>
      </w:r>
      <w:r w:rsidRPr="00A253DB">
        <w:rPr>
          <w:rFonts w:hint="cs"/>
          <w:rtl/>
        </w:rPr>
        <w:t>ّ</w:t>
      </w:r>
      <w:r w:rsidRPr="00A253DB">
        <w:rPr>
          <w:rtl/>
        </w:rPr>
        <w:t>اقة، وج</w:t>
      </w:r>
      <w:r w:rsidRPr="00A253DB">
        <w:rPr>
          <w:rFonts w:hint="eastAsia"/>
          <w:rtl/>
        </w:rPr>
        <w:t>ذب</w:t>
      </w:r>
      <w:r w:rsidRPr="00A253DB">
        <w:rPr>
          <w:rtl/>
        </w:rPr>
        <w:t xml:space="preserve"> المستمع </w:t>
      </w:r>
      <w:r w:rsidRPr="00A253DB">
        <w:rPr>
          <w:rFonts w:hint="cs"/>
          <w:rtl/>
        </w:rPr>
        <w:t>إ</w:t>
      </w:r>
      <w:r w:rsidRPr="00A253DB">
        <w:rPr>
          <w:rtl/>
        </w:rPr>
        <w:t>ليهم، لكن بدون فحوى وعمق وصدق، فالفعل والعمل لا يشابه القول والاد</w:t>
      </w:r>
      <w:r w:rsidRPr="00A253DB">
        <w:rPr>
          <w:rFonts w:hint="cs"/>
          <w:rtl/>
        </w:rPr>
        <w:t>ّ</w:t>
      </w:r>
      <w:r w:rsidRPr="00A253DB">
        <w:rPr>
          <w:rtl/>
        </w:rPr>
        <w:t xml:space="preserve">عاء. </w:t>
      </w:r>
    </w:p>
    <w:p w14:paraId="07B2B085" w14:textId="77777777" w:rsidR="009073AF" w:rsidRPr="009C20CE" w:rsidRDefault="009073AF" w:rsidP="00A253DB">
      <w:pPr>
        <w:pStyle w:val="libNormal"/>
        <w:rPr>
          <w:rtl/>
        </w:rPr>
      </w:pPr>
      <w:r w:rsidRPr="00A253DB">
        <w:rPr>
          <w:rFonts w:hint="eastAsia"/>
          <w:rtl/>
        </w:rPr>
        <w:t>هكذا</w:t>
      </w:r>
      <w:r w:rsidRPr="00A253DB">
        <w:rPr>
          <w:rtl/>
        </w:rPr>
        <w:t xml:space="preserve"> قال النبي ال</w:t>
      </w:r>
      <w:r w:rsidRPr="00A253DB">
        <w:rPr>
          <w:rFonts w:hint="cs"/>
          <w:rtl/>
        </w:rPr>
        <w:t>أ</w:t>
      </w:r>
      <w:r w:rsidRPr="00A253DB">
        <w:rPr>
          <w:rtl/>
        </w:rPr>
        <w:t>كرم صلّى الله عليه وآله عن</w:t>
      </w:r>
      <w:r w:rsidRPr="00A253DB">
        <w:rPr>
          <w:rFonts w:hint="cs"/>
          <w:rtl/>
        </w:rPr>
        <w:t xml:space="preserve"> الخوارج</w:t>
      </w:r>
      <w:r w:rsidRPr="00A253DB">
        <w:rPr>
          <w:rtl/>
        </w:rPr>
        <w:t>، وأوضح للمسلمين صفاتهم ومي</w:t>
      </w:r>
      <w:r w:rsidRPr="00A253DB">
        <w:rPr>
          <w:rFonts w:hint="cs"/>
          <w:rtl/>
        </w:rPr>
        <w:t>ّ</w:t>
      </w:r>
      <w:r w:rsidRPr="00A253DB">
        <w:rPr>
          <w:rtl/>
        </w:rPr>
        <w:t>زاتهم وخصائصهم، لكي لا يغتر</w:t>
      </w:r>
      <w:r w:rsidRPr="00A253DB">
        <w:rPr>
          <w:rFonts w:hint="cs"/>
          <w:rtl/>
        </w:rPr>
        <w:t>ّ</w:t>
      </w:r>
      <w:r w:rsidRPr="00A253DB">
        <w:rPr>
          <w:rtl/>
        </w:rPr>
        <w:t xml:space="preserve"> المسلم بصلاتهم وصومهم وقرا</w:t>
      </w:r>
      <w:r w:rsidRPr="00A253DB">
        <w:rPr>
          <w:rFonts w:hint="cs"/>
          <w:rtl/>
        </w:rPr>
        <w:t>ء</w:t>
      </w:r>
      <w:r w:rsidRPr="00A253DB">
        <w:rPr>
          <w:rtl/>
        </w:rPr>
        <w:t>تهم للقرآن الكريم، وبأقوالهم الظاهرة البر</w:t>
      </w:r>
      <w:r w:rsidRPr="00A253DB">
        <w:rPr>
          <w:rFonts w:hint="cs"/>
          <w:rtl/>
        </w:rPr>
        <w:t>ّ</w:t>
      </w:r>
      <w:r w:rsidRPr="00A253DB">
        <w:rPr>
          <w:rtl/>
        </w:rPr>
        <w:t>اقة. وتحد</w:t>
      </w:r>
      <w:r w:rsidRPr="00A253DB">
        <w:rPr>
          <w:rFonts w:hint="cs"/>
          <w:rtl/>
        </w:rPr>
        <w:t>ّ</w:t>
      </w:r>
      <w:r w:rsidRPr="00A253DB">
        <w:rPr>
          <w:rtl/>
        </w:rPr>
        <w:t xml:space="preserve">ى صلّى الله عليه وآله التاريخ فيهم، فهل كان غير الذي قال </w:t>
      </w:r>
      <w:r w:rsidRPr="00A253DB">
        <w:rPr>
          <w:rFonts w:hint="cs"/>
          <w:rtl/>
        </w:rPr>
        <w:t xml:space="preserve">الصادق </w:t>
      </w:r>
      <w:r w:rsidRPr="00A253DB">
        <w:rPr>
          <w:rtl/>
        </w:rPr>
        <w:t>ال</w:t>
      </w:r>
      <w:r w:rsidRPr="00A253DB">
        <w:rPr>
          <w:rFonts w:hint="cs"/>
          <w:rtl/>
        </w:rPr>
        <w:t>أ</w:t>
      </w:r>
      <w:r w:rsidRPr="00A253DB">
        <w:rPr>
          <w:rtl/>
        </w:rPr>
        <w:t>مين صلّى الله عليه وآله</w:t>
      </w:r>
      <w:r w:rsidRPr="00A253DB">
        <w:rPr>
          <w:rFonts w:hint="cs"/>
          <w:rtl/>
        </w:rPr>
        <w:t xml:space="preserve"> عن الله سبحانه وتعالى</w:t>
      </w:r>
      <w:r w:rsidRPr="00A253DB">
        <w:rPr>
          <w:rtl/>
        </w:rPr>
        <w:t>؟!</w:t>
      </w:r>
    </w:p>
    <w:p w14:paraId="69CF919F" w14:textId="77777777" w:rsidR="00623B7E" w:rsidRDefault="009073AF" w:rsidP="00A253DB">
      <w:pPr>
        <w:pStyle w:val="libNormal"/>
        <w:rPr>
          <w:rtl/>
        </w:rPr>
      </w:pPr>
      <w:r w:rsidRPr="00A253DB">
        <w:rPr>
          <w:rFonts w:hint="eastAsia"/>
          <w:rtl/>
        </w:rPr>
        <w:t>حق</w:t>
      </w:r>
      <w:r w:rsidRPr="00A253DB">
        <w:rPr>
          <w:rFonts w:hint="cs"/>
          <w:rtl/>
        </w:rPr>
        <w:t>ّ</w:t>
      </w:r>
      <w:r w:rsidRPr="00A253DB">
        <w:rPr>
          <w:rFonts w:hint="eastAsia"/>
          <w:rtl/>
        </w:rPr>
        <w:t>اً</w:t>
      </w:r>
      <w:r w:rsidRPr="00A253DB">
        <w:rPr>
          <w:rtl/>
        </w:rPr>
        <w:t xml:space="preserve"> </w:t>
      </w:r>
      <w:r w:rsidRPr="00A253DB">
        <w:rPr>
          <w:rFonts w:hint="cs"/>
          <w:rtl/>
        </w:rPr>
        <w:t>إ</w:t>
      </w:r>
      <w:r w:rsidRPr="00A253DB">
        <w:rPr>
          <w:rtl/>
        </w:rPr>
        <w:t>ن</w:t>
      </w:r>
      <w:r w:rsidRPr="00A253DB">
        <w:rPr>
          <w:rFonts w:hint="cs"/>
          <w:rtl/>
        </w:rPr>
        <w:t>ّ</w:t>
      </w:r>
      <w:r w:rsidRPr="00A253DB">
        <w:rPr>
          <w:rtl/>
        </w:rPr>
        <w:t>هم شرار الخلق والخليقة... و</w:t>
      </w:r>
      <w:r w:rsidRPr="00A253DB">
        <w:rPr>
          <w:rFonts w:hint="cs"/>
          <w:rtl/>
        </w:rPr>
        <w:t>إ</w:t>
      </w:r>
      <w:r w:rsidRPr="00A253DB">
        <w:rPr>
          <w:rtl/>
        </w:rPr>
        <w:t>ن</w:t>
      </w:r>
      <w:r w:rsidRPr="00A253DB">
        <w:rPr>
          <w:rFonts w:hint="cs"/>
          <w:rtl/>
        </w:rPr>
        <w:t>ّ</w:t>
      </w:r>
      <w:r w:rsidRPr="00A253DB">
        <w:rPr>
          <w:rtl/>
        </w:rPr>
        <w:t xml:space="preserve">هم كلاب </w:t>
      </w:r>
      <w:r w:rsidRPr="00A253DB">
        <w:rPr>
          <w:rFonts w:hint="cs"/>
          <w:rtl/>
        </w:rPr>
        <w:t>أ</w:t>
      </w:r>
      <w:r w:rsidRPr="00A253DB">
        <w:rPr>
          <w:rtl/>
        </w:rPr>
        <w:t>هل النار، لا يستأنس بهم إنس ولا جان</w:t>
      </w:r>
      <w:r w:rsidRPr="00A253DB">
        <w:rPr>
          <w:rFonts w:hint="cs"/>
          <w:rtl/>
        </w:rPr>
        <w:t>ّ</w:t>
      </w:r>
      <w:r w:rsidRPr="00A253DB">
        <w:rPr>
          <w:rtl/>
        </w:rPr>
        <w:t>، غلاظ، جفاة، قُساة، جهلة، مردة، و</w:t>
      </w:r>
      <w:r w:rsidRPr="00A253DB">
        <w:rPr>
          <w:rFonts w:hint="cs"/>
          <w:rtl/>
        </w:rPr>
        <w:t>إ</w:t>
      </w:r>
      <w:r w:rsidRPr="00A253DB">
        <w:rPr>
          <w:rtl/>
        </w:rPr>
        <w:t>ن</w:t>
      </w:r>
      <w:r w:rsidRPr="00A253DB">
        <w:rPr>
          <w:rFonts w:hint="cs"/>
          <w:rtl/>
        </w:rPr>
        <w:t>ّ</w:t>
      </w:r>
      <w:r w:rsidRPr="00A253DB">
        <w:rPr>
          <w:rtl/>
        </w:rPr>
        <w:t>هم أشد</w:t>
      </w:r>
      <w:r w:rsidRPr="00A253DB">
        <w:rPr>
          <w:rFonts w:hint="cs"/>
          <w:rtl/>
        </w:rPr>
        <w:t>ّ</w:t>
      </w:r>
      <w:r w:rsidRPr="00A253DB">
        <w:rPr>
          <w:rtl/>
        </w:rPr>
        <w:t xml:space="preserve"> الناس عملاً وقولاً بالقياس(39)، و</w:t>
      </w:r>
      <w:r w:rsidRPr="00A253DB">
        <w:rPr>
          <w:rFonts w:hint="cs"/>
          <w:rtl/>
        </w:rPr>
        <w:t>إ</w:t>
      </w:r>
      <w:r w:rsidRPr="00A253DB">
        <w:rPr>
          <w:rtl/>
        </w:rPr>
        <w:t>ن</w:t>
      </w:r>
      <w:r w:rsidRPr="00A253DB">
        <w:rPr>
          <w:rFonts w:hint="cs"/>
          <w:rtl/>
        </w:rPr>
        <w:t>ّ</w:t>
      </w:r>
      <w:r w:rsidRPr="00A253DB">
        <w:rPr>
          <w:rtl/>
        </w:rPr>
        <w:t>هم يتمس</w:t>
      </w:r>
      <w:r w:rsidRPr="00A253DB">
        <w:rPr>
          <w:rFonts w:hint="cs"/>
          <w:rtl/>
        </w:rPr>
        <w:t>ّ</w:t>
      </w:r>
      <w:r w:rsidRPr="00A253DB">
        <w:rPr>
          <w:rtl/>
        </w:rPr>
        <w:t>كون بظواهر النصوص القرآنية</w:t>
      </w:r>
      <w:r w:rsidRPr="00A253DB">
        <w:rPr>
          <w:rFonts w:hint="cs"/>
          <w:rtl/>
        </w:rPr>
        <w:t>،</w:t>
      </w:r>
      <w:r w:rsidRPr="00A253DB">
        <w:rPr>
          <w:rtl/>
        </w:rPr>
        <w:t xml:space="preserve"> ولذلك جو</w:t>
      </w:r>
      <w:r w:rsidRPr="00A253DB">
        <w:rPr>
          <w:rFonts w:hint="cs"/>
          <w:rtl/>
        </w:rPr>
        <w:t>ّ</w:t>
      </w:r>
      <w:r w:rsidRPr="00A253DB">
        <w:rPr>
          <w:rtl/>
        </w:rPr>
        <w:t>زوا على ال</w:t>
      </w:r>
      <w:r w:rsidRPr="00A253DB">
        <w:rPr>
          <w:rFonts w:hint="cs"/>
          <w:rtl/>
        </w:rPr>
        <w:t>أ</w:t>
      </w:r>
      <w:r w:rsidRPr="00A253DB">
        <w:rPr>
          <w:rtl/>
        </w:rPr>
        <w:t>نبياء ارتكاب الصغائر وال</w:t>
      </w:r>
      <w:r w:rsidRPr="00A253DB">
        <w:rPr>
          <w:rFonts w:hint="eastAsia"/>
          <w:rtl/>
        </w:rPr>
        <w:t>كبائر</w:t>
      </w:r>
      <w:r w:rsidRPr="00A253DB">
        <w:rPr>
          <w:rtl/>
        </w:rPr>
        <w:t xml:space="preserve">، فالنبي صلّى الله عليه وآله عندهم قد يكفر </w:t>
      </w:r>
    </w:p>
    <w:p w14:paraId="5B125D4C" w14:textId="77777777" w:rsidR="00623B7E" w:rsidRDefault="00623B7E" w:rsidP="00623B7E">
      <w:pPr>
        <w:pStyle w:val="libNormal"/>
        <w:rPr>
          <w:rtl/>
        </w:rPr>
      </w:pPr>
      <w:r>
        <w:rPr>
          <w:rtl/>
        </w:rPr>
        <w:br w:type="page"/>
      </w:r>
    </w:p>
    <w:p w14:paraId="6D2A94A3" w14:textId="7C371FE5" w:rsidR="009073AF" w:rsidRPr="009C20CE" w:rsidRDefault="009073AF" w:rsidP="00623B7E">
      <w:pPr>
        <w:pStyle w:val="libNormal0"/>
        <w:rPr>
          <w:rtl/>
        </w:rPr>
      </w:pPr>
      <w:r w:rsidRPr="00A253DB">
        <w:rPr>
          <w:rtl/>
        </w:rPr>
        <w:lastRenderedPageBreak/>
        <w:t>ثمّ يعود(40)، و</w:t>
      </w:r>
      <w:r w:rsidRPr="00A253DB">
        <w:rPr>
          <w:rFonts w:hint="cs"/>
          <w:rtl/>
        </w:rPr>
        <w:t>إ</w:t>
      </w:r>
      <w:r w:rsidRPr="00A253DB">
        <w:rPr>
          <w:rtl/>
        </w:rPr>
        <w:t>ن</w:t>
      </w:r>
      <w:r w:rsidRPr="00A253DB">
        <w:rPr>
          <w:rFonts w:hint="cs"/>
          <w:rtl/>
        </w:rPr>
        <w:t>ّ</w:t>
      </w:r>
      <w:r w:rsidRPr="00A253DB">
        <w:rPr>
          <w:rtl/>
        </w:rPr>
        <w:t>هم يستدلون بآيات الوعيد</w:t>
      </w:r>
      <w:r w:rsidRPr="00A253DB">
        <w:rPr>
          <w:rFonts w:hint="cs"/>
          <w:rtl/>
        </w:rPr>
        <w:t>،</w:t>
      </w:r>
      <w:r w:rsidRPr="00A253DB">
        <w:rPr>
          <w:rtl/>
        </w:rPr>
        <w:t xml:space="preserve"> ويتركون آيات الوعد، يتعج</w:t>
      </w:r>
      <w:r w:rsidRPr="00A253DB">
        <w:rPr>
          <w:rFonts w:hint="cs"/>
          <w:rtl/>
        </w:rPr>
        <w:t>ّ</w:t>
      </w:r>
      <w:r w:rsidRPr="00A253DB">
        <w:rPr>
          <w:rtl/>
        </w:rPr>
        <w:t xml:space="preserve">لون في </w:t>
      </w:r>
      <w:r w:rsidRPr="00A253DB">
        <w:rPr>
          <w:rFonts w:hint="cs"/>
          <w:rtl/>
        </w:rPr>
        <w:t>إ</w:t>
      </w:r>
      <w:r w:rsidRPr="00A253DB">
        <w:rPr>
          <w:rtl/>
        </w:rPr>
        <w:t>طلاق ال</w:t>
      </w:r>
      <w:r w:rsidRPr="00A253DB">
        <w:rPr>
          <w:rFonts w:hint="cs"/>
          <w:rtl/>
        </w:rPr>
        <w:t>أ</w:t>
      </w:r>
      <w:r w:rsidRPr="00A253DB">
        <w:rPr>
          <w:rtl/>
        </w:rPr>
        <w:t>حكام، ويحكمون على القلوب وات</w:t>
      </w:r>
      <w:r w:rsidRPr="00A253DB">
        <w:rPr>
          <w:rFonts w:hint="cs"/>
          <w:rtl/>
        </w:rPr>
        <w:t>ّ</w:t>
      </w:r>
      <w:r w:rsidRPr="00A253DB">
        <w:rPr>
          <w:rtl/>
        </w:rPr>
        <w:t xml:space="preserve">هامها بالكفر تارة، وبالشرك تارة </w:t>
      </w:r>
      <w:r w:rsidRPr="00A253DB">
        <w:rPr>
          <w:rFonts w:hint="cs"/>
          <w:rtl/>
        </w:rPr>
        <w:t>أ</w:t>
      </w:r>
      <w:r w:rsidRPr="00A253DB">
        <w:rPr>
          <w:rtl/>
        </w:rPr>
        <w:t>خرى(41).</w:t>
      </w:r>
      <w:r w:rsidRPr="00A253DB">
        <w:rPr>
          <w:rFonts w:hint="cs"/>
          <w:rtl/>
        </w:rPr>
        <w:t xml:space="preserve"> هذه نبذة من صفات الخوارج الأوائل.</w:t>
      </w:r>
    </w:p>
    <w:p w14:paraId="15952582" w14:textId="77777777" w:rsidR="009073AF" w:rsidRPr="009C20CE" w:rsidRDefault="009073AF" w:rsidP="00A253DB">
      <w:pPr>
        <w:pStyle w:val="libNormal"/>
        <w:rPr>
          <w:rtl/>
        </w:rPr>
      </w:pPr>
      <w:r w:rsidRPr="00A253DB">
        <w:rPr>
          <w:rFonts w:hint="eastAsia"/>
          <w:rtl/>
        </w:rPr>
        <w:t>لم</w:t>
      </w:r>
      <w:r w:rsidRPr="00A253DB">
        <w:rPr>
          <w:rtl/>
        </w:rPr>
        <w:t xml:space="preserve"> نحظ</w:t>
      </w:r>
      <w:r w:rsidRPr="00A253DB">
        <w:rPr>
          <w:rFonts w:hint="cs"/>
          <w:rtl/>
        </w:rPr>
        <w:t>َ</w:t>
      </w:r>
      <w:r w:rsidRPr="00A253DB">
        <w:rPr>
          <w:rtl/>
        </w:rPr>
        <w:t xml:space="preserve"> بقتال من أمرنا رسول الله صلّى الله عليه وآله بقتالهم، ونر</w:t>
      </w:r>
      <w:r w:rsidRPr="00A253DB">
        <w:rPr>
          <w:rFonts w:hint="cs"/>
          <w:rtl/>
        </w:rPr>
        <w:t>َ</w:t>
      </w:r>
      <w:r w:rsidRPr="00A253DB">
        <w:rPr>
          <w:rtl/>
        </w:rPr>
        <w:t xml:space="preserve"> من قريب، ما أوضح النبي </w:t>
      </w:r>
      <w:r w:rsidRPr="00A253DB">
        <w:rPr>
          <w:rFonts w:hint="cs"/>
          <w:rtl/>
        </w:rPr>
        <w:t xml:space="preserve">صلّى الله عليه وآله </w:t>
      </w:r>
      <w:r w:rsidRPr="00A253DB">
        <w:rPr>
          <w:rtl/>
        </w:rPr>
        <w:t>من صفاتهم، ونتعر</w:t>
      </w:r>
      <w:r w:rsidRPr="00A253DB">
        <w:rPr>
          <w:rFonts w:hint="cs"/>
          <w:rtl/>
        </w:rPr>
        <w:t>ّ</w:t>
      </w:r>
      <w:r w:rsidRPr="00A253DB">
        <w:rPr>
          <w:rtl/>
        </w:rPr>
        <w:t xml:space="preserve">ف إلى </w:t>
      </w:r>
      <w:r w:rsidRPr="00A253DB">
        <w:rPr>
          <w:rFonts w:hint="cs"/>
          <w:rtl/>
        </w:rPr>
        <w:t>أ</w:t>
      </w:r>
      <w:r w:rsidRPr="00A253DB">
        <w:rPr>
          <w:rtl/>
        </w:rPr>
        <w:t>حوالهم ووقائعهم!!! لكن ما نراه اليوم في مثل ه</w:t>
      </w:r>
      <w:r w:rsidRPr="00A253DB">
        <w:rPr>
          <w:rFonts w:hint="cs"/>
          <w:rtl/>
        </w:rPr>
        <w:t>ؤ</w:t>
      </w:r>
      <w:r w:rsidRPr="00A253DB">
        <w:rPr>
          <w:rtl/>
        </w:rPr>
        <w:t>لاء الخوارج الجدد، ال</w:t>
      </w:r>
      <w:r w:rsidRPr="00A253DB">
        <w:rPr>
          <w:rFonts w:hint="cs"/>
          <w:rtl/>
        </w:rPr>
        <w:t>أ</w:t>
      </w:r>
      <w:r w:rsidRPr="00A253DB">
        <w:rPr>
          <w:rtl/>
        </w:rPr>
        <w:t>شرار السف</w:t>
      </w:r>
      <w:r w:rsidRPr="00A253DB">
        <w:rPr>
          <w:rFonts w:hint="cs"/>
          <w:rtl/>
        </w:rPr>
        <w:t>ّ</w:t>
      </w:r>
      <w:r w:rsidRPr="00A253DB">
        <w:rPr>
          <w:rtl/>
        </w:rPr>
        <w:t xml:space="preserve">احين، مصاصي الدماء، وهم بعد </w:t>
      </w:r>
      <w:r w:rsidRPr="00A253DB">
        <w:rPr>
          <w:rFonts w:hint="cs"/>
          <w:rtl/>
        </w:rPr>
        <w:t>أ</w:t>
      </w:r>
      <w:r w:rsidRPr="00A253DB">
        <w:rPr>
          <w:rtl/>
        </w:rPr>
        <w:t xml:space="preserve">كثر من ثلاثة عشر قرناً، بدرجة عالية من البداوة والجهل والبغضاء والقسوة، فسوف يتبادر إلى ذهننا ما كان عليه </w:t>
      </w:r>
      <w:r w:rsidRPr="00A253DB">
        <w:rPr>
          <w:rFonts w:hint="cs"/>
          <w:rtl/>
        </w:rPr>
        <w:t>أ</w:t>
      </w:r>
      <w:r w:rsidRPr="00A253DB">
        <w:rPr>
          <w:rtl/>
        </w:rPr>
        <w:t>ولئك ال</w:t>
      </w:r>
      <w:r w:rsidRPr="00A253DB">
        <w:rPr>
          <w:rFonts w:hint="cs"/>
          <w:rtl/>
        </w:rPr>
        <w:t>أ</w:t>
      </w:r>
      <w:r w:rsidRPr="00A253DB">
        <w:rPr>
          <w:rtl/>
        </w:rPr>
        <w:t>و</w:t>
      </w:r>
      <w:r w:rsidRPr="00A253DB">
        <w:rPr>
          <w:rFonts w:hint="cs"/>
          <w:rtl/>
        </w:rPr>
        <w:t>ّ</w:t>
      </w:r>
      <w:r w:rsidRPr="00A253DB">
        <w:rPr>
          <w:rtl/>
        </w:rPr>
        <w:t>لون، وما تحّمل النبي ال</w:t>
      </w:r>
      <w:r w:rsidRPr="00A253DB">
        <w:rPr>
          <w:rFonts w:hint="cs"/>
          <w:rtl/>
        </w:rPr>
        <w:t>أ</w:t>
      </w:r>
      <w:r w:rsidRPr="00A253DB">
        <w:rPr>
          <w:rtl/>
        </w:rPr>
        <w:t>كرم وال</w:t>
      </w:r>
      <w:r w:rsidRPr="00A253DB">
        <w:rPr>
          <w:rFonts w:hint="cs"/>
          <w:rtl/>
        </w:rPr>
        <w:t>إ</w:t>
      </w:r>
      <w:r w:rsidRPr="00A253DB">
        <w:rPr>
          <w:rtl/>
        </w:rPr>
        <w:t>مام علي وأئم</w:t>
      </w:r>
      <w:r w:rsidRPr="00A253DB">
        <w:rPr>
          <w:rFonts w:hint="cs"/>
          <w:rtl/>
        </w:rPr>
        <w:t>ّ</w:t>
      </w:r>
      <w:r w:rsidRPr="00A253DB">
        <w:rPr>
          <w:rtl/>
        </w:rPr>
        <w:t xml:space="preserve">ة الهدى </w:t>
      </w:r>
      <w:r w:rsidRPr="00A253DB">
        <w:rPr>
          <w:rFonts w:hint="cs"/>
          <w:rtl/>
        </w:rPr>
        <w:t>عليهم السلام</w:t>
      </w:r>
      <w:r w:rsidRPr="00A253DB">
        <w:rPr>
          <w:rtl/>
        </w:rPr>
        <w:t>، والصحابة والمسلمون، من شرورهم و</w:t>
      </w:r>
      <w:r w:rsidRPr="00A253DB">
        <w:rPr>
          <w:rFonts w:hint="cs"/>
          <w:rtl/>
        </w:rPr>
        <w:t>أ</w:t>
      </w:r>
      <w:r w:rsidRPr="00A253DB">
        <w:rPr>
          <w:rtl/>
        </w:rPr>
        <w:t xml:space="preserve">ذاهم. </w:t>
      </w:r>
    </w:p>
    <w:p w14:paraId="15CC9C1C" w14:textId="77777777" w:rsidR="009073AF" w:rsidRPr="009C20CE" w:rsidRDefault="009073AF" w:rsidP="00A253DB">
      <w:pPr>
        <w:pStyle w:val="libNormal"/>
        <w:rPr>
          <w:rtl/>
        </w:rPr>
      </w:pPr>
      <w:r w:rsidRPr="00A253DB">
        <w:rPr>
          <w:rFonts w:hint="eastAsia"/>
          <w:rtl/>
        </w:rPr>
        <w:t>ف</w:t>
      </w:r>
      <w:r w:rsidRPr="00A253DB">
        <w:rPr>
          <w:rFonts w:hint="cs"/>
          <w:rtl/>
        </w:rPr>
        <w:t>ا</w:t>
      </w:r>
      <w:r w:rsidRPr="00A253DB">
        <w:rPr>
          <w:rFonts w:hint="eastAsia"/>
          <w:rtl/>
        </w:rPr>
        <w:t>نظر</w:t>
      </w:r>
      <w:r w:rsidRPr="00A253DB">
        <w:rPr>
          <w:rtl/>
        </w:rPr>
        <w:t xml:space="preserve"> - يا أخي القارئ - إلى </w:t>
      </w:r>
      <w:r w:rsidRPr="00A253DB">
        <w:rPr>
          <w:rFonts w:hint="cs"/>
          <w:rtl/>
        </w:rPr>
        <w:t>أ</w:t>
      </w:r>
      <w:r w:rsidRPr="00A253DB">
        <w:rPr>
          <w:rtl/>
        </w:rPr>
        <w:t>ي</w:t>
      </w:r>
      <w:r w:rsidRPr="00A253DB">
        <w:rPr>
          <w:rFonts w:hint="cs"/>
          <w:rtl/>
        </w:rPr>
        <w:t>ّ</w:t>
      </w:r>
      <w:r w:rsidRPr="00A253DB">
        <w:rPr>
          <w:rtl/>
        </w:rPr>
        <w:t>ة دولة أو منطقة يظهر فيها ه</w:t>
      </w:r>
      <w:r w:rsidRPr="00A253DB">
        <w:rPr>
          <w:rFonts w:hint="cs"/>
          <w:rtl/>
        </w:rPr>
        <w:t>ؤ</w:t>
      </w:r>
      <w:r w:rsidRPr="00A253DB">
        <w:rPr>
          <w:rtl/>
        </w:rPr>
        <w:t>لاء الوحوش ال</w:t>
      </w:r>
      <w:r w:rsidRPr="00A253DB">
        <w:rPr>
          <w:rFonts w:hint="cs"/>
          <w:rtl/>
        </w:rPr>
        <w:t>أ</w:t>
      </w:r>
      <w:r w:rsidRPr="00A253DB">
        <w:rPr>
          <w:rtl/>
        </w:rPr>
        <w:t>وغاد، ف</w:t>
      </w:r>
      <w:r w:rsidRPr="00A253DB">
        <w:rPr>
          <w:rFonts w:hint="cs"/>
          <w:rtl/>
        </w:rPr>
        <w:t>إ</w:t>
      </w:r>
      <w:r w:rsidRPr="00A253DB">
        <w:rPr>
          <w:rtl/>
        </w:rPr>
        <w:t>ن</w:t>
      </w:r>
      <w:r w:rsidRPr="00A253DB">
        <w:rPr>
          <w:rFonts w:hint="cs"/>
          <w:rtl/>
        </w:rPr>
        <w:t>ّ</w:t>
      </w:r>
      <w:r w:rsidRPr="00A253DB">
        <w:rPr>
          <w:rtl/>
        </w:rPr>
        <w:t xml:space="preserve">ك لا ترى إلا </w:t>
      </w:r>
      <w:r w:rsidRPr="00A253DB">
        <w:rPr>
          <w:rFonts w:hint="cs"/>
          <w:rtl/>
        </w:rPr>
        <w:t>أ</w:t>
      </w:r>
      <w:r w:rsidRPr="00A253DB">
        <w:rPr>
          <w:rtl/>
        </w:rPr>
        <w:t>نهار الدماء فيها جارية، والزوجات مترم</w:t>
      </w:r>
      <w:r w:rsidRPr="00A253DB">
        <w:rPr>
          <w:rFonts w:hint="cs"/>
          <w:rtl/>
        </w:rPr>
        <w:t>ّ</w:t>
      </w:r>
      <w:r w:rsidRPr="00A253DB">
        <w:rPr>
          <w:rtl/>
        </w:rPr>
        <w:t>لة، وال</w:t>
      </w:r>
      <w:r w:rsidRPr="00A253DB">
        <w:rPr>
          <w:rFonts w:hint="cs"/>
          <w:rtl/>
        </w:rPr>
        <w:t>أ</w:t>
      </w:r>
      <w:r w:rsidRPr="00A253DB">
        <w:rPr>
          <w:rtl/>
        </w:rPr>
        <w:t>بناء يتامى، وال</w:t>
      </w:r>
      <w:r w:rsidRPr="00A253DB">
        <w:rPr>
          <w:rFonts w:hint="cs"/>
          <w:rtl/>
        </w:rPr>
        <w:t>أ</w:t>
      </w:r>
      <w:r w:rsidRPr="00A253DB">
        <w:rPr>
          <w:rtl/>
        </w:rPr>
        <w:t>رض محروقة، والزروع منهوشة، وال</w:t>
      </w:r>
      <w:r w:rsidRPr="00A253DB">
        <w:rPr>
          <w:rFonts w:hint="cs"/>
          <w:rtl/>
        </w:rPr>
        <w:t>أ</w:t>
      </w:r>
      <w:r w:rsidRPr="00A253DB">
        <w:rPr>
          <w:rtl/>
        </w:rPr>
        <w:t>عراض منتهكة، وال</w:t>
      </w:r>
      <w:r w:rsidRPr="00A253DB">
        <w:rPr>
          <w:rFonts w:hint="cs"/>
          <w:rtl/>
        </w:rPr>
        <w:t>أ</w:t>
      </w:r>
      <w:r w:rsidRPr="00A253DB">
        <w:rPr>
          <w:rtl/>
        </w:rPr>
        <w:t>رض والسماء تعج</w:t>
      </w:r>
      <w:r w:rsidRPr="00A253DB">
        <w:rPr>
          <w:rFonts w:hint="cs"/>
          <w:rtl/>
        </w:rPr>
        <w:t>ّ</w:t>
      </w:r>
      <w:r w:rsidRPr="00A253DB">
        <w:rPr>
          <w:rtl/>
        </w:rPr>
        <w:t xml:space="preserve"> إلى بارئها من ظلم وكف</w:t>
      </w:r>
      <w:r w:rsidRPr="00A253DB">
        <w:rPr>
          <w:rFonts w:hint="eastAsia"/>
          <w:rtl/>
        </w:rPr>
        <w:t>ر</w:t>
      </w:r>
      <w:r w:rsidRPr="00A253DB">
        <w:rPr>
          <w:rtl/>
        </w:rPr>
        <w:t xml:space="preserve"> وفساد هؤلاء القوم، كأن</w:t>
      </w:r>
      <w:r w:rsidRPr="00A253DB">
        <w:rPr>
          <w:rFonts w:hint="cs"/>
          <w:rtl/>
        </w:rPr>
        <w:t>ّ</w:t>
      </w:r>
      <w:r w:rsidRPr="00A253DB">
        <w:rPr>
          <w:rtl/>
        </w:rPr>
        <w:t xml:space="preserve"> الحياة معهم لا تقل عن </w:t>
      </w:r>
      <w:r w:rsidRPr="00A253DB">
        <w:rPr>
          <w:rFonts w:hint="cs"/>
          <w:rtl/>
        </w:rPr>
        <w:t>أ</w:t>
      </w:r>
      <w:r w:rsidRPr="00A253DB">
        <w:rPr>
          <w:rtl/>
        </w:rPr>
        <w:t xml:space="preserve">هوال </w:t>
      </w:r>
      <w:r w:rsidRPr="00A253DB">
        <w:rPr>
          <w:rFonts w:hint="cs"/>
          <w:rtl/>
        </w:rPr>
        <w:t>أ</w:t>
      </w:r>
      <w:r w:rsidRPr="00A253DB">
        <w:rPr>
          <w:rtl/>
        </w:rPr>
        <w:t>صحاب ال</w:t>
      </w:r>
      <w:r w:rsidRPr="00A253DB">
        <w:rPr>
          <w:rFonts w:hint="cs"/>
          <w:rtl/>
        </w:rPr>
        <w:t>أ</w:t>
      </w:r>
      <w:r w:rsidRPr="00A253DB">
        <w:rPr>
          <w:rtl/>
        </w:rPr>
        <w:t xml:space="preserve">خدود، وجرائم القرامطة وكفر عاد ولوط. </w:t>
      </w:r>
    </w:p>
    <w:p w14:paraId="00EE45DB" w14:textId="77777777" w:rsidR="00623B7E" w:rsidRDefault="009073AF" w:rsidP="00A253DB">
      <w:pPr>
        <w:pStyle w:val="libNormal"/>
        <w:rPr>
          <w:rtl/>
        </w:rPr>
      </w:pPr>
      <w:r w:rsidRPr="00A253DB">
        <w:rPr>
          <w:rFonts w:hint="eastAsia"/>
          <w:rtl/>
        </w:rPr>
        <w:t>والويل</w:t>
      </w:r>
      <w:r w:rsidRPr="00A253DB">
        <w:rPr>
          <w:rtl/>
        </w:rPr>
        <w:t xml:space="preserve"> كل الويل، ثمّ البلاء كل البلاء </w:t>
      </w:r>
      <w:r w:rsidRPr="00A253DB">
        <w:rPr>
          <w:rFonts w:hint="cs"/>
          <w:rtl/>
        </w:rPr>
        <w:t>إ</w:t>
      </w:r>
      <w:r w:rsidRPr="00A253DB">
        <w:rPr>
          <w:rtl/>
        </w:rPr>
        <w:t xml:space="preserve">ن </w:t>
      </w:r>
      <w:r w:rsidRPr="00A253DB">
        <w:rPr>
          <w:rFonts w:hint="cs"/>
          <w:rtl/>
        </w:rPr>
        <w:t>ا</w:t>
      </w:r>
      <w:r w:rsidRPr="00A253DB">
        <w:rPr>
          <w:rtl/>
        </w:rPr>
        <w:t xml:space="preserve">جتمع هذا الفكر الخارجي التكفيري، مع </w:t>
      </w:r>
      <w:r w:rsidRPr="00A253DB">
        <w:rPr>
          <w:rFonts w:hint="cs"/>
          <w:rtl/>
        </w:rPr>
        <w:t>أ</w:t>
      </w:r>
      <w:r w:rsidRPr="00A253DB">
        <w:rPr>
          <w:rtl/>
        </w:rPr>
        <w:t>هواء وخبث مخط</w:t>
      </w:r>
      <w:r w:rsidRPr="00A253DB">
        <w:rPr>
          <w:rFonts w:hint="cs"/>
          <w:rtl/>
        </w:rPr>
        <w:t>ّ</w:t>
      </w:r>
      <w:r w:rsidRPr="00A253DB">
        <w:rPr>
          <w:rtl/>
        </w:rPr>
        <w:t>طات بني صهيون والعم</w:t>
      </w:r>
      <w:r w:rsidRPr="00A253DB">
        <w:rPr>
          <w:rFonts w:hint="cs"/>
          <w:rtl/>
        </w:rPr>
        <w:t>ّ</w:t>
      </w:r>
      <w:r w:rsidRPr="00A253DB">
        <w:rPr>
          <w:rtl/>
        </w:rPr>
        <w:t xml:space="preserve"> سام... كما نشاهد</w:t>
      </w:r>
      <w:r w:rsidRPr="00A253DB">
        <w:rPr>
          <w:rFonts w:hint="cs"/>
          <w:rtl/>
        </w:rPr>
        <w:t xml:space="preserve"> آثاره </w:t>
      </w:r>
      <w:r w:rsidRPr="00A253DB">
        <w:rPr>
          <w:rtl/>
        </w:rPr>
        <w:t xml:space="preserve">اليوم في </w:t>
      </w:r>
      <w:r w:rsidRPr="00A253DB">
        <w:rPr>
          <w:rFonts w:hint="cs"/>
          <w:rtl/>
        </w:rPr>
        <w:t>أ</w:t>
      </w:r>
      <w:r w:rsidRPr="00A253DB">
        <w:rPr>
          <w:rtl/>
        </w:rPr>
        <w:t>فغانستان والعراق وسورية ولبنان والجزائر وغيرها، تحت مسم</w:t>
      </w:r>
      <w:r w:rsidRPr="00A253DB">
        <w:rPr>
          <w:rFonts w:hint="cs"/>
          <w:rtl/>
        </w:rPr>
        <w:t>ّ</w:t>
      </w:r>
      <w:r w:rsidRPr="00A253DB">
        <w:rPr>
          <w:rtl/>
        </w:rPr>
        <w:t>يات الوهابية والقاعدة والسلفية والنصرة وغيرها، لا فر</w:t>
      </w:r>
      <w:r w:rsidRPr="00A253DB">
        <w:rPr>
          <w:rFonts w:hint="eastAsia"/>
          <w:rtl/>
        </w:rPr>
        <w:t>ق</w:t>
      </w:r>
      <w:r w:rsidRPr="00A253DB">
        <w:rPr>
          <w:rtl/>
        </w:rPr>
        <w:t xml:space="preserve"> في الاسم ما دام المحتوى وال</w:t>
      </w:r>
      <w:r w:rsidRPr="00A253DB">
        <w:rPr>
          <w:rFonts w:hint="cs"/>
          <w:rtl/>
        </w:rPr>
        <w:t>أ</w:t>
      </w:r>
      <w:r w:rsidRPr="00A253DB">
        <w:rPr>
          <w:rtl/>
        </w:rPr>
        <w:t>صل واحد</w:t>
      </w:r>
      <w:r w:rsidRPr="00A253DB">
        <w:rPr>
          <w:rFonts w:hint="cs"/>
          <w:rtl/>
        </w:rPr>
        <w:t>اً، سهامهم متجهة نحو المسلمين والإسلام، والكفر والكافرون في أمان وراحة منهم</w:t>
      </w:r>
      <w:r w:rsidRPr="00A253DB">
        <w:rPr>
          <w:rtl/>
        </w:rPr>
        <w:t>. و</w:t>
      </w:r>
      <w:r w:rsidRPr="00A253DB">
        <w:rPr>
          <w:rFonts w:hint="cs"/>
          <w:rtl/>
        </w:rPr>
        <w:t>إ</w:t>
      </w:r>
      <w:r w:rsidRPr="00A253DB">
        <w:rPr>
          <w:rtl/>
        </w:rPr>
        <w:t xml:space="preserve">ذا ما سمعت - أخي القارئ - </w:t>
      </w:r>
      <w:r w:rsidRPr="00A253DB">
        <w:rPr>
          <w:rFonts w:hint="cs"/>
          <w:rtl/>
        </w:rPr>
        <w:t>أ</w:t>
      </w:r>
      <w:r w:rsidRPr="00A253DB">
        <w:rPr>
          <w:rtl/>
        </w:rPr>
        <w:t>ن</w:t>
      </w:r>
      <w:r w:rsidRPr="00A253DB">
        <w:rPr>
          <w:rFonts w:hint="cs"/>
          <w:rtl/>
        </w:rPr>
        <w:t>ّ</w:t>
      </w:r>
      <w:r w:rsidRPr="00A253DB">
        <w:rPr>
          <w:rtl/>
        </w:rPr>
        <w:t xml:space="preserve"> </w:t>
      </w:r>
    </w:p>
    <w:p w14:paraId="4FFA97E8" w14:textId="77777777" w:rsidR="00623B7E" w:rsidRDefault="00623B7E" w:rsidP="00623B7E">
      <w:pPr>
        <w:pStyle w:val="libNormal"/>
        <w:rPr>
          <w:rtl/>
        </w:rPr>
      </w:pPr>
      <w:r>
        <w:rPr>
          <w:rtl/>
        </w:rPr>
        <w:br w:type="page"/>
      </w:r>
    </w:p>
    <w:p w14:paraId="658D9445" w14:textId="6A9212F6" w:rsidR="009073AF" w:rsidRPr="009C20CE" w:rsidRDefault="009073AF" w:rsidP="00623B7E">
      <w:pPr>
        <w:pStyle w:val="libNormal0"/>
        <w:rPr>
          <w:rtl/>
        </w:rPr>
      </w:pPr>
      <w:r w:rsidRPr="00A253DB">
        <w:rPr>
          <w:rtl/>
        </w:rPr>
        <w:lastRenderedPageBreak/>
        <w:t>تفجيراً طال الغرب أو غير المسلمين، فهو - وحق السماء - ليس من صنيعهم أو ديدنهم، بل مخط</w:t>
      </w:r>
      <w:r w:rsidRPr="00A253DB">
        <w:rPr>
          <w:rFonts w:hint="cs"/>
          <w:rtl/>
        </w:rPr>
        <w:t>ّ</w:t>
      </w:r>
      <w:r w:rsidRPr="00A253DB">
        <w:rPr>
          <w:rtl/>
        </w:rPr>
        <w:t>ط يُدب</w:t>
      </w:r>
      <w:r w:rsidRPr="00A253DB">
        <w:rPr>
          <w:rFonts w:hint="cs"/>
          <w:rtl/>
        </w:rPr>
        <w:t>ّ</w:t>
      </w:r>
      <w:r w:rsidRPr="00A253DB">
        <w:rPr>
          <w:rtl/>
        </w:rPr>
        <w:t>ر في الغرب و</w:t>
      </w:r>
      <w:r w:rsidRPr="00A253DB">
        <w:rPr>
          <w:rFonts w:hint="cs"/>
          <w:rtl/>
        </w:rPr>
        <w:t>أ</w:t>
      </w:r>
      <w:r w:rsidRPr="00A253DB">
        <w:rPr>
          <w:rtl/>
        </w:rPr>
        <w:t>مريكا و</w:t>
      </w:r>
      <w:r w:rsidRPr="00A253DB">
        <w:rPr>
          <w:rFonts w:hint="cs"/>
          <w:rtl/>
        </w:rPr>
        <w:t>إ</w:t>
      </w:r>
      <w:r w:rsidRPr="00A253DB">
        <w:rPr>
          <w:rtl/>
        </w:rPr>
        <w:t>سرائيل، وينف</w:t>
      </w:r>
      <w:r w:rsidRPr="00A253DB">
        <w:rPr>
          <w:rFonts w:hint="cs"/>
          <w:rtl/>
        </w:rPr>
        <w:t>ّ</w:t>
      </w:r>
      <w:r w:rsidRPr="00A253DB">
        <w:rPr>
          <w:rtl/>
        </w:rPr>
        <w:t>ذه حفنة من المجرمين الذين تدر</w:t>
      </w:r>
      <w:r w:rsidRPr="00A253DB">
        <w:rPr>
          <w:rFonts w:hint="cs"/>
          <w:rtl/>
        </w:rPr>
        <w:t>ّ</w:t>
      </w:r>
      <w:r w:rsidRPr="00A253DB">
        <w:rPr>
          <w:rtl/>
        </w:rPr>
        <w:t xml:space="preserve">بوا عندهم في بلاد الغرب، </w:t>
      </w:r>
      <w:r w:rsidRPr="00A253DB">
        <w:rPr>
          <w:rFonts w:hint="cs"/>
          <w:rtl/>
        </w:rPr>
        <w:t>ويلقون باللائمة على</w:t>
      </w:r>
      <w:r w:rsidRPr="00A253DB">
        <w:rPr>
          <w:rtl/>
        </w:rPr>
        <w:t xml:space="preserve"> الخوارج والقاعدة والتكفيريين. لخلط ال</w:t>
      </w:r>
      <w:r w:rsidRPr="00A253DB">
        <w:rPr>
          <w:rFonts w:hint="cs"/>
          <w:rtl/>
        </w:rPr>
        <w:t>أ</w:t>
      </w:r>
      <w:r w:rsidRPr="00A253DB">
        <w:rPr>
          <w:rtl/>
        </w:rPr>
        <w:t>وراق وتنفيذ غايات في نفوسهم الشريرة، حتى وإن كان القتل والضرر بأهليهم وشعوبهم.</w:t>
      </w:r>
    </w:p>
    <w:p w14:paraId="037DFA74" w14:textId="77777777" w:rsidR="009073AF" w:rsidRPr="009C20CE" w:rsidRDefault="009073AF" w:rsidP="00A253DB">
      <w:pPr>
        <w:pStyle w:val="libNormal"/>
        <w:rPr>
          <w:rtl/>
        </w:rPr>
      </w:pPr>
      <w:r w:rsidRPr="00A253DB">
        <w:rPr>
          <w:rFonts w:hint="eastAsia"/>
          <w:rtl/>
        </w:rPr>
        <w:t>نكتفي</w:t>
      </w:r>
      <w:r w:rsidRPr="00A253DB">
        <w:rPr>
          <w:rtl/>
        </w:rPr>
        <w:t xml:space="preserve"> بهذا القدر القليل من مئات الأحاديث والروايات الشريفة، التي تناقلتها صحاح العامة في هذا الباب، وهي تناولت جوانب عديدة من </w:t>
      </w:r>
      <w:r w:rsidRPr="00A253DB">
        <w:rPr>
          <w:rFonts w:hint="cs"/>
          <w:rtl/>
        </w:rPr>
        <w:t>أ</w:t>
      </w:r>
      <w:r w:rsidRPr="00A253DB">
        <w:rPr>
          <w:rtl/>
        </w:rPr>
        <w:t>خلاق و</w:t>
      </w:r>
      <w:r w:rsidRPr="00A253DB">
        <w:rPr>
          <w:rFonts w:hint="cs"/>
          <w:rtl/>
        </w:rPr>
        <w:t>إ</w:t>
      </w:r>
      <w:r w:rsidRPr="00A253DB">
        <w:rPr>
          <w:rtl/>
        </w:rPr>
        <w:t>يمان و</w:t>
      </w:r>
      <w:r w:rsidRPr="00A253DB">
        <w:rPr>
          <w:rFonts w:hint="cs"/>
          <w:rtl/>
        </w:rPr>
        <w:t>أ</w:t>
      </w:r>
      <w:r w:rsidRPr="00A253DB">
        <w:rPr>
          <w:rtl/>
        </w:rPr>
        <w:t>فعال و</w:t>
      </w:r>
      <w:r w:rsidRPr="00A253DB">
        <w:rPr>
          <w:rFonts w:hint="cs"/>
          <w:rtl/>
        </w:rPr>
        <w:t>أ</w:t>
      </w:r>
      <w:r w:rsidRPr="00A253DB">
        <w:rPr>
          <w:rtl/>
        </w:rPr>
        <w:t>فكار وصفات وممي</w:t>
      </w:r>
      <w:r w:rsidRPr="00A253DB">
        <w:rPr>
          <w:rFonts w:hint="cs"/>
          <w:rtl/>
        </w:rPr>
        <w:t>ّ</w:t>
      </w:r>
      <w:r w:rsidRPr="00A253DB">
        <w:rPr>
          <w:rtl/>
        </w:rPr>
        <w:t>زات هؤلاء القوم.</w:t>
      </w:r>
    </w:p>
    <w:p w14:paraId="12FDF063" w14:textId="77777777" w:rsidR="009073AF" w:rsidRPr="009C20CE" w:rsidRDefault="009073AF" w:rsidP="00A253DB">
      <w:pPr>
        <w:pStyle w:val="libNormal"/>
        <w:rPr>
          <w:rtl/>
        </w:rPr>
      </w:pPr>
      <w:r w:rsidRPr="00A253DB">
        <w:rPr>
          <w:rFonts w:hint="eastAsia"/>
          <w:rtl/>
        </w:rPr>
        <w:t>لقد</w:t>
      </w:r>
      <w:r w:rsidRPr="00A253DB">
        <w:rPr>
          <w:rtl/>
        </w:rPr>
        <w:t xml:space="preserve"> أحدث الخوارج </w:t>
      </w:r>
      <w:r w:rsidRPr="00A253DB">
        <w:rPr>
          <w:rFonts w:hint="cs"/>
          <w:rtl/>
        </w:rPr>
        <w:t xml:space="preserve">الأوائل </w:t>
      </w:r>
      <w:r w:rsidRPr="00A253DB">
        <w:rPr>
          <w:rtl/>
        </w:rPr>
        <w:t>شرخاً كبيراً في الإسلام، وكما تحد</w:t>
      </w:r>
      <w:r w:rsidRPr="00A253DB">
        <w:rPr>
          <w:rFonts w:hint="cs"/>
          <w:rtl/>
        </w:rPr>
        <w:t>ّ</w:t>
      </w:r>
      <w:r w:rsidRPr="00A253DB">
        <w:rPr>
          <w:rtl/>
        </w:rPr>
        <w:t>ثنا في موضوع الفتنة الثالثة من الحقيقة الثالثة</w:t>
      </w:r>
      <w:r w:rsidRPr="00A253DB">
        <w:rPr>
          <w:rFonts w:hint="cs"/>
          <w:rtl/>
        </w:rPr>
        <w:t xml:space="preserve"> في المجلد الأول</w:t>
      </w:r>
      <w:r w:rsidRPr="00A253DB">
        <w:rPr>
          <w:rtl/>
        </w:rPr>
        <w:t>، ف</w:t>
      </w:r>
      <w:r w:rsidRPr="00A253DB">
        <w:rPr>
          <w:rFonts w:hint="cs"/>
          <w:rtl/>
        </w:rPr>
        <w:t>إ</w:t>
      </w:r>
      <w:r w:rsidRPr="00A253DB">
        <w:rPr>
          <w:rtl/>
        </w:rPr>
        <w:t>ن</w:t>
      </w:r>
      <w:r w:rsidRPr="00A253DB">
        <w:rPr>
          <w:rFonts w:hint="cs"/>
          <w:rtl/>
        </w:rPr>
        <w:t>ّ</w:t>
      </w:r>
      <w:r w:rsidRPr="00A253DB">
        <w:rPr>
          <w:rtl/>
        </w:rPr>
        <w:t xml:space="preserve"> هذه البدعة كانت حركة نجدية ب</w:t>
      </w:r>
      <w:r w:rsidRPr="00A253DB">
        <w:rPr>
          <w:rFonts w:hint="cs"/>
          <w:rtl/>
        </w:rPr>
        <w:t>ا</w:t>
      </w:r>
      <w:r w:rsidRPr="00A253DB">
        <w:rPr>
          <w:rtl/>
        </w:rPr>
        <w:t xml:space="preserve">متياز في قادتها وجنودها، وقوام </w:t>
      </w:r>
      <w:r w:rsidRPr="00A253DB">
        <w:rPr>
          <w:rFonts w:hint="cs"/>
          <w:rtl/>
        </w:rPr>
        <w:t>أ</w:t>
      </w:r>
      <w:r w:rsidRPr="00A253DB">
        <w:rPr>
          <w:rtl/>
        </w:rPr>
        <w:t xml:space="preserve">فكارها، وقد سردنا </w:t>
      </w:r>
      <w:r w:rsidRPr="00A253DB">
        <w:rPr>
          <w:rFonts w:hint="cs"/>
          <w:rtl/>
        </w:rPr>
        <w:t>أ</w:t>
      </w:r>
      <w:r w:rsidRPr="00A253DB">
        <w:rPr>
          <w:rtl/>
        </w:rPr>
        <w:t>غلب وأهم</w:t>
      </w:r>
      <w:r w:rsidRPr="00A253DB">
        <w:rPr>
          <w:rFonts w:hint="cs"/>
          <w:rtl/>
        </w:rPr>
        <w:t>ّ</w:t>
      </w:r>
      <w:r w:rsidRPr="00A253DB">
        <w:rPr>
          <w:rtl/>
        </w:rPr>
        <w:t xml:space="preserve"> </w:t>
      </w:r>
      <w:r w:rsidRPr="00A253DB">
        <w:rPr>
          <w:rFonts w:hint="cs"/>
          <w:rtl/>
        </w:rPr>
        <w:t>أ</w:t>
      </w:r>
      <w:r w:rsidRPr="00A253DB">
        <w:rPr>
          <w:rtl/>
        </w:rPr>
        <w:t>سماء أمرائها ورؤسائها وقادتها، وقبائلهم ال</w:t>
      </w:r>
      <w:r w:rsidRPr="00A253DB">
        <w:rPr>
          <w:rFonts w:hint="eastAsia"/>
          <w:rtl/>
        </w:rPr>
        <w:t>لاتي</w:t>
      </w:r>
      <w:r w:rsidRPr="00A253DB">
        <w:rPr>
          <w:rtl/>
        </w:rPr>
        <w:t xml:space="preserve"> ينتمون </w:t>
      </w:r>
      <w:r w:rsidRPr="00A253DB">
        <w:rPr>
          <w:rFonts w:hint="cs"/>
          <w:rtl/>
        </w:rPr>
        <w:t>إ</w:t>
      </w:r>
      <w:r w:rsidRPr="00A253DB">
        <w:rPr>
          <w:rtl/>
        </w:rPr>
        <w:t xml:space="preserve">ليها. وبالفعل فقد تطابقت صفاتهم وبدعهم وجرائمهم ومشخصاتهم مع ما </w:t>
      </w:r>
      <w:r w:rsidRPr="00A253DB">
        <w:rPr>
          <w:rFonts w:hint="cs"/>
          <w:rtl/>
        </w:rPr>
        <w:t>أ</w:t>
      </w:r>
      <w:r w:rsidRPr="00A253DB">
        <w:rPr>
          <w:rtl/>
        </w:rPr>
        <w:t>خبر به الرسول ال</w:t>
      </w:r>
      <w:r w:rsidRPr="00A253DB">
        <w:rPr>
          <w:rFonts w:hint="cs"/>
          <w:rtl/>
        </w:rPr>
        <w:t>أ</w:t>
      </w:r>
      <w:r w:rsidRPr="00A253DB">
        <w:rPr>
          <w:rtl/>
        </w:rPr>
        <w:t>كرم صلّى الله عليه وآله، فكانوا هم بالصوت والصورة، والاسم والرسم(42).</w:t>
      </w:r>
    </w:p>
    <w:p w14:paraId="04F061AD" w14:textId="77777777" w:rsidR="00623B7E" w:rsidRDefault="009073AF" w:rsidP="00A253DB">
      <w:pPr>
        <w:pStyle w:val="libNormal"/>
        <w:rPr>
          <w:rtl/>
        </w:rPr>
      </w:pPr>
      <w:r w:rsidRPr="00A253DB">
        <w:rPr>
          <w:rFonts w:hint="eastAsia"/>
          <w:rtl/>
        </w:rPr>
        <w:t>وأو</w:t>
      </w:r>
      <w:r w:rsidRPr="00A253DB">
        <w:rPr>
          <w:rFonts w:hint="cs"/>
          <w:rtl/>
        </w:rPr>
        <w:t>ّ</w:t>
      </w:r>
      <w:r w:rsidRPr="00A253DB">
        <w:rPr>
          <w:rFonts w:hint="eastAsia"/>
          <w:rtl/>
        </w:rPr>
        <w:t>ل</w:t>
      </w:r>
      <w:r w:rsidRPr="00A253DB">
        <w:rPr>
          <w:rtl/>
        </w:rPr>
        <w:t xml:space="preserve"> الخوارج كان ذ</w:t>
      </w:r>
      <w:r w:rsidRPr="00A253DB">
        <w:rPr>
          <w:rFonts w:hint="cs"/>
          <w:rtl/>
        </w:rPr>
        <w:t>ا</w:t>
      </w:r>
      <w:r w:rsidRPr="00A253DB">
        <w:rPr>
          <w:rtl/>
        </w:rPr>
        <w:t xml:space="preserve"> الخويصرة من بني تميم(43)، ثمّ مسعر بن فدكي من بني تميم(44)، ثمّ ال</w:t>
      </w:r>
      <w:r w:rsidRPr="00A253DB">
        <w:rPr>
          <w:rFonts w:hint="cs"/>
          <w:rtl/>
        </w:rPr>
        <w:t>أ</w:t>
      </w:r>
      <w:r w:rsidRPr="00A253DB">
        <w:rPr>
          <w:rtl/>
        </w:rPr>
        <w:t>شعث بن قيس من بني كندة(45)، وزيد بن حصن من بني كندة(46)، وعيينة بن حصن من بني فزارة(47)، وشبث بن ربعي من بني تميم(48)، ونجدة بن عا</w:t>
      </w:r>
      <w:r w:rsidRPr="00A253DB">
        <w:rPr>
          <w:rFonts w:hint="eastAsia"/>
          <w:rtl/>
        </w:rPr>
        <w:t>مر</w:t>
      </w:r>
      <w:r w:rsidRPr="00A253DB">
        <w:rPr>
          <w:rtl/>
        </w:rPr>
        <w:t xml:space="preserve"> من بني بكر بن وائل(49)، ونافع ابن ال</w:t>
      </w:r>
      <w:r w:rsidRPr="00A253DB">
        <w:rPr>
          <w:rFonts w:hint="cs"/>
          <w:rtl/>
        </w:rPr>
        <w:t>أ</w:t>
      </w:r>
      <w:r w:rsidRPr="00A253DB">
        <w:rPr>
          <w:rtl/>
        </w:rPr>
        <w:t xml:space="preserve">زرق من بني حنيفة(50)، وحوثرة بن وداع من بني أسد(51)، ومستورد بن علقمة من بني تيم الرباب(52)، وحبان بن ظبيان من بني </w:t>
      </w:r>
      <w:r w:rsidRPr="00A253DB">
        <w:rPr>
          <w:rFonts w:hint="cs"/>
          <w:rtl/>
        </w:rPr>
        <w:t>أ</w:t>
      </w:r>
      <w:r w:rsidRPr="00A253DB">
        <w:rPr>
          <w:rtl/>
        </w:rPr>
        <w:t>شجع(53)، و</w:t>
      </w:r>
      <w:r w:rsidRPr="00A253DB">
        <w:rPr>
          <w:rFonts w:hint="cs"/>
          <w:rtl/>
        </w:rPr>
        <w:t>أ</w:t>
      </w:r>
      <w:r w:rsidRPr="00A253DB">
        <w:rPr>
          <w:rtl/>
        </w:rPr>
        <w:t xml:space="preserve">بو فديك عبد الله بن ثور من بني تغلب(54)، </w:t>
      </w:r>
    </w:p>
    <w:p w14:paraId="14DFD310" w14:textId="77777777" w:rsidR="00623B7E" w:rsidRDefault="00623B7E" w:rsidP="00623B7E">
      <w:pPr>
        <w:pStyle w:val="libNormal"/>
        <w:rPr>
          <w:rtl/>
        </w:rPr>
      </w:pPr>
      <w:r>
        <w:rPr>
          <w:rtl/>
        </w:rPr>
        <w:br w:type="page"/>
      </w:r>
    </w:p>
    <w:p w14:paraId="32FBBAF1" w14:textId="5BA285B5" w:rsidR="009073AF" w:rsidRPr="009C20CE" w:rsidRDefault="009073AF" w:rsidP="00623B7E">
      <w:pPr>
        <w:pStyle w:val="libNormal0"/>
        <w:rPr>
          <w:rtl/>
        </w:rPr>
      </w:pPr>
      <w:r w:rsidRPr="00A253DB">
        <w:rPr>
          <w:rtl/>
        </w:rPr>
        <w:lastRenderedPageBreak/>
        <w:t>و</w:t>
      </w:r>
      <w:r w:rsidRPr="00A253DB">
        <w:rPr>
          <w:rFonts w:hint="cs"/>
          <w:rtl/>
        </w:rPr>
        <w:t>أ</w:t>
      </w:r>
      <w:r w:rsidRPr="00A253DB">
        <w:rPr>
          <w:rtl/>
        </w:rPr>
        <w:t>بو الضحاك شبيب ب</w:t>
      </w:r>
      <w:r w:rsidRPr="00A253DB">
        <w:rPr>
          <w:rFonts w:hint="eastAsia"/>
          <w:rtl/>
        </w:rPr>
        <w:t>ن</w:t>
      </w:r>
      <w:r w:rsidRPr="00A253DB">
        <w:rPr>
          <w:rtl/>
        </w:rPr>
        <w:t xml:space="preserve"> يزيد من بني قيس الشيباني(55)، وعبد ربه الصغير من بني ثعلبة(56)، ومختار بن عوف (</w:t>
      </w:r>
      <w:r w:rsidRPr="00A253DB">
        <w:rPr>
          <w:rFonts w:hint="cs"/>
          <w:rtl/>
        </w:rPr>
        <w:t>أ</w:t>
      </w:r>
      <w:r w:rsidRPr="00A253DB">
        <w:rPr>
          <w:rtl/>
        </w:rPr>
        <w:t>بو حمزة) من بني أشجع(57)، و</w:t>
      </w:r>
      <w:r w:rsidRPr="00A253DB">
        <w:rPr>
          <w:rFonts w:hint="cs"/>
          <w:rtl/>
        </w:rPr>
        <w:t>أ</w:t>
      </w:r>
      <w:r w:rsidRPr="00A253DB">
        <w:rPr>
          <w:rtl/>
        </w:rPr>
        <w:t>بو طالوت الخارجي من بني حنيفة(58)، وشبث بن بجرة من بني تغلب(59)، وعروة بن أدية من بني تميم(60)، وهلال بن علقمة من بني تيم الرباب(61)، و</w:t>
      </w:r>
      <w:r w:rsidRPr="00A253DB">
        <w:rPr>
          <w:rFonts w:hint="cs"/>
          <w:rtl/>
        </w:rPr>
        <w:t>أ</w:t>
      </w:r>
      <w:r w:rsidRPr="00A253DB">
        <w:rPr>
          <w:rtl/>
        </w:rPr>
        <w:t>بو مريم سعد</w:t>
      </w:r>
      <w:r w:rsidRPr="00A253DB">
        <w:rPr>
          <w:rFonts w:hint="cs"/>
          <w:rtl/>
        </w:rPr>
        <w:t>،</w:t>
      </w:r>
      <w:r w:rsidRPr="00A253DB">
        <w:rPr>
          <w:rtl/>
        </w:rPr>
        <w:t xml:space="preserve"> وسعيد بن قفل ومرداس بن أدية، كل</w:t>
      </w:r>
      <w:r w:rsidRPr="00A253DB">
        <w:rPr>
          <w:rFonts w:hint="cs"/>
          <w:rtl/>
        </w:rPr>
        <w:t>ّ</w:t>
      </w:r>
      <w:r w:rsidRPr="00A253DB">
        <w:rPr>
          <w:rtl/>
        </w:rPr>
        <w:t>هم من بني تميم(62)، وغيرهم العشرات والعشرات، وهؤلاء بأجمعهم من قبائل نجد بالاسم والرسم. وبقيت هذه ال</w:t>
      </w:r>
      <w:r w:rsidRPr="00A253DB">
        <w:rPr>
          <w:rFonts w:hint="cs"/>
          <w:rtl/>
        </w:rPr>
        <w:t>أ</w:t>
      </w:r>
      <w:r w:rsidRPr="00A253DB">
        <w:rPr>
          <w:rtl/>
        </w:rPr>
        <w:t xml:space="preserve">رض </w:t>
      </w:r>
      <w:r w:rsidRPr="00A253DB">
        <w:rPr>
          <w:rFonts w:hint="cs"/>
          <w:rtl/>
        </w:rPr>
        <w:t>(</w:t>
      </w:r>
      <w:r w:rsidRPr="00A253DB">
        <w:rPr>
          <w:rtl/>
        </w:rPr>
        <w:t>الخبيثة</w:t>
      </w:r>
      <w:r w:rsidRPr="00A253DB">
        <w:rPr>
          <w:rFonts w:hint="cs"/>
          <w:rtl/>
        </w:rPr>
        <w:t>)</w:t>
      </w:r>
      <w:r w:rsidRPr="00A253DB">
        <w:rPr>
          <w:rtl/>
        </w:rPr>
        <w:t xml:space="preserve"> تمد</w:t>
      </w:r>
      <w:r w:rsidRPr="00A253DB">
        <w:rPr>
          <w:rFonts w:hint="cs"/>
          <w:rtl/>
        </w:rPr>
        <w:t>ّ</w:t>
      </w:r>
      <w:r w:rsidRPr="00A253DB">
        <w:rPr>
          <w:rtl/>
        </w:rPr>
        <w:t xml:space="preserve"> الخوارج بالقيادة والجند على طول قرون متمادية، كما يقول العلامة اللكنهوري ف</w:t>
      </w:r>
      <w:r w:rsidRPr="00A253DB">
        <w:rPr>
          <w:rFonts w:hint="eastAsia"/>
          <w:rtl/>
        </w:rPr>
        <w:t>ي</w:t>
      </w:r>
      <w:r w:rsidRPr="00A253DB">
        <w:rPr>
          <w:rtl/>
        </w:rPr>
        <w:t xml:space="preserve"> كتابه </w:t>
      </w:r>
      <w:r w:rsidRPr="00A253DB">
        <w:rPr>
          <w:rFonts w:hint="cs"/>
          <w:rtl/>
        </w:rPr>
        <w:t>(</w:t>
      </w:r>
      <w:r w:rsidRPr="00A253DB">
        <w:rPr>
          <w:rtl/>
        </w:rPr>
        <w:t>كشف النقاب عن عقائد ابن عبد الوهاب</w:t>
      </w:r>
      <w:r w:rsidRPr="00A253DB">
        <w:rPr>
          <w:rFonts w:hint="cs"/>
          <w:rtl/>
        </w:rPr>
        <w:t>)</w:t>
      </w:r>
      <w:r w:rsidRPr="00A253DB">
        <w:rPr>
          <w:rtl/>
        </w:rPr>
        <w:t xml:space="preserve">(63). وهي تماماً مطابقة لما أشار </w:t>
      </w:r>
      <w:r w:rsidRPr="00A253DB">
        <w:rPr>
          <w:rFonts w:hint="cs"/>
          <w:rtl/>
        </w:rPr>
        <w:t>إ</w:t>
      </w:r>
      <w:r w:rsidRPr="00A253DB">
        <w:rPr>
          <w:rtl/>
        </w:rPr>
        <w:t>ليه النبي ال</w:t>
      </w:r>
      <w:r w:rsidRPr="00A253DB">
        <w:rPr>
          <w:rFonts w:hint="cs"/>
          <w:rtl/>
        </w:rPr>
        <w:t>أ</w:t>
      </w:r>
      <w:r w:rsidRPr="00A253DB">
        <w:rPr>
          <w:rtl/>
        </w:rPr>
        <w:t>عظم صلّى الله عليه وآله في عدد كبير جد</w:t>
      </w:r>
      <w:r w:rsidRPr="00A253DB">
        <w:rPr>
          <w:rFonts w:hint="cs"/>
          <w:rtl/>
        </w:rPr>
        <w:t>ّ</w:t>
      </w:r>
      <w:r w:rsidRPr="00A253DB">
        <w:rPr>
          <w:rtl/>
        </w:rPr>
        <w:t>اً من الأحاديث، متنب</w:t>
      </w:r>
      <w:r w:rsidRPr="00A253DB">
        <w:rPr>
          <w:rFonts w:hint="cs"/>
          <w:rtl/>
        </w:rPr>
        <w:t>ّ</w:t>
      </w:r>
      <w:r w:rsidRPr="00A253DB">
        <w:rPr>
          <w:rtl/>
        </w:rPr>
        <w:t>ئاً بظهور هؤلاء ال</w:t>
      </w:r>
      <w:r w:rsidRPr="00A253DB">
        <w:rPr>
          <w:rFonts w:hint="cs"/>
          <w:rtl/>
        </w:rPr>
        <w:t>أ</w:t>
      </w:r>
      <w:r w:rsidRPr="00A253DB">
        <w:rPr>
          <w:rtl/>
        </w:rPr>
        <w:t>شرار الخوارج، ومشيراً بيده نحو مشرق المدينة المنورة، ب</w:t>
      </w:r>
      <w:r w:rsidRPr="00A253DB">
        <w:rPr>
          <w:rFonts w:hint="cs"/>
          <w:rtl/>
        </w:rPr>
        <w:t>ا</w:t>
      </w:r>
      <w:r w:rsidRPr="00A253DB">
        <w:rPr>
          <w:rtl/>
        </w:rPr>
        <w:t xml:space="preserve">تجاه أرض </w:t>
      </w:r>
      <w:r w:rsidRPr="00A253DB">
        <w:rPr>
          <w:rFonts w:hint="cs"/>
          <w:rtl/>
        </w:rPr>
        <w:t>(</w:t>
      </w:r>
      <w:r w:rsidRPr="00A253DB">
        <w:rPr>
          <w:rtl/>
        </w:rPr>
        <w:t>ن</w:t>
      </w:r>
      <w:r w:rsidRPr="00A253DB">
        <w:rPr>
          <w:rFonts w:hint="eastAsia"/>
          <w:rtl/>
        </w:rPr>
        <w:t>جد</w:t>
      </w:r>
      <w:r w:rsidRPr="00A253DB">
        <w:rPr>
          <w:rFonts w:hint="cs"/>
          <w:rtl/>
        </w:rPr>
        <w:t>)</w:t>
      </w:r>
      <w:r w:rsidRPr="00A253DB">
        <w:rPr>
          <w:rtl/>
        </w:rPr>
        <w:t>.</w:t>
      </w:r>
    </w:p>
    <w:p w14:paraId="7E3F7322" w14:textId="77777777" w:rsidR="009073AF" w:rsidRPr="009C20CE" w:rsidRDefault="009073AF" w:rsidP="00A253DB">
      <w:pPr>
        <w:pStyle w:val="libNormal"/>
        <w:rPr>
          <w:rtl/>
        </w:rPr>
      </w:pPr>
      <w:r w:rsidRPr="00A253DB">
        <w:rPr>
          <w:rFonts w:hint="eastAsia"/>
          <w:rtl/>
        </w:rPr>
        <w:t>و</w:t>
      </w:r>
      <w:r w:rsidRPr="00A253DB">
        <w:rPr>
          <w:rFonts w:hint="cs"/>
          <w:rtl/>
        </w:rPr>
        <w:t>ا</w:t>
      </w:r>
      <w:r w:rsidRPr="00A253DB">
        <w:rPr>
          <w:rFonts w:hint="eastAsia"/>
          <w:rtl/>
        </w:rPr>
        <w:t>علم</w:t>
      </w:r>
      <w:r w:rsidRPr="00A253DB">
        <w:rPr>
          <w:rtl/>
        </w:rPr>
        <w:t xml:space="preserve"> </w:t>
      </w:r>
      <w:r w:rsidRPr="00A253DB">
        <w:rPr>
          <w:rFonts w:hint="cs"/>
          <w:rtl/>
        </w:rPr>
        <w:t>أ</w:t>
      </w:r>
      <w:r w:rsidRPr="00A253DB">
        <w:rPr>
          <w:rtl/>
        </w:rPr>
        <w:t>ن</w:t>
      </w:r>
      <w:r w:rsidRPr="00A253DB">
        <w:rPr>
          <w:rFonts w:hint="cs"/>
          <w:rtl/>
        </w:rPr>
        <w:t>ّ</w:t>
      </w:r>
      <w:r w:rsidRPr="00A253DB">
        <w:rPr>
          <w:rtl/>
        </w:rPr>
        <w:t xml:space="preserve"> </w:t>
      </w:r>
      <w:r w:rsidRPr="00A253DB">
        <w:rPr>
          <w:rFonts w:hint="cs"/>
          <w:rtl/>
        </w:rPr>
        <w:t>أ</w:t>
      </w:r>
      <w:r w:rsidRPr="00A253DB">
        <w:rPr>
          <w:rtl/>
        </w:rPr>
        <w:t>و</w:t>
      </w:r>
      <w:r w:rsidRPr="00A253DB">
        <w:rPr>
          <w:rFonts w:hint="cs"/>
          <w:rtl/>
        </w:rPr>
        <w:t>ّ</w:t>
      </w:r>
      <w:r w:rsidRPr="00A253DB">
        <w:rPr>
          <w:rtl/>
        </w:rPr>
        <w:t>ل م</w:t>
      </w:r>
      <w:r w:rsidRPr="00A253DB">
        <w:rPr>
          <w:rFonts w:hint="cs"/>
          <w:rtl/>
        </w:rPr>
        <w:t>َ</w:t>
      </w:r>
      <w:r w:rsidRPr="00A253DB">
        <w:rPr>
          <w:rtl/>
        </w:rPr>
        <w:t xml:space="preserve">ن قال </w:t>
      </w:r>
      <w:r w:rsidRPr="00A253DB">
        <w:rPr>
          <w:rFonts w:hint="cs"/>
          <w:rtl/>
        </w:rPr>
        <w:t>(</w:t>
      </w:r>
      <w:r w:rsidRPr="00A253DB">
        <w:rPr>
          <w:rtl/>
        </w:rPr>
        <w:t>لا حكم إلا لله</w:t>
      </w:r>
      <w:r w:rsidRPr="00A253DB">
        <w:rPr>
          <w:rFonts w:hint="cs"/>
          <w:rtl/>
        </w:rPr>
        <w:t>)</w:t>
      </w:r>
      <w:r w:rsidRPr="00A253DB">
        <w:rPr>
          <w:rtl/>
        </w:rPr>
        <w:t xml:space="preserve"> وشهر سيفه</w:t>
      </w:r>
      <w:r w:rsidRPr="00A253DB">
        <w:rPr>
          <w:rFonts w:hint="cs"/>
          <w:rtl/>
        </w:rPr>
        <w:t>،</w:t>
      </w:r>
      <w:r w:rsidRPr="00A253DB">
        <w:rPr>
          <w:rtl/>
        </w:rPr>
        <w:t xml:space="preserve"> هو</w:t>
      </w:r>
      <w:r w:rsidRPr="00A253DB">
        <w:rPr>
          <w:rFonts w:hint="cs"/>
          <w:rtl/>
        </w:rPr>
        <w:t>:</w:t>
      </w:r>
      <w:r w:rsidRPr="00A253DB">
        <w:rPr>
          <w:rtl/>
        </w:rPr>
        <w:t xml:space="preserve"> عروة بن أدَية وأدية أسم </w:t>
      </w:r>
      <w:r w:rsidRPr="00A253DB">
        <w:rPr>
          <w:rFonts w:hint="cs"/>
          <w:rtl/>
        </w:rPr>
        <w:t>أ</w:t>
      </w:r>
      <w:r w:rsidRPr="00A253DB">
        <w:rPr>
          <w:rtl/>
        </w:rPr>
        <w:t>م</w:t>
      </w:r>
      <w:r w:rsidRPr="00A253DB">
        <w:rPr>
          <w:rFonts w:hint="cs"/>
          <w:rtl/>
        </w:rPr>
        <w:t>ّ</w:t>
      </w:r>
      <w:r w:rsidRPr="00A253DB">
        <w:rPr>
          <w:rtl/>
        </w:rPr>
        <w:t>ه، و</w:t>
      </w:r>
      <w:r w:rsidRPr="00A253DB">
        <w:rPr>
          <w:rFonts w:hint="cs"/>
          <w:rtl/>
        </w:rPr>
        <w:t>أ</w:t>
      </w:r>
      <w:r w:rsidRPr="00A253DB">
        <w:rPr>
          <w:rtl/>
        </w:rPr>
        <w:t>م</w:t>
      </w:r>
      <w:r w:rsidRPr="00A253DB">
        <w:rPr>
          <w:rFonts w:hint="cs"/>
          <w:rtl/>
        </w:rPr>
        <w:t>ّ</w:t>
      </w:r>
      <w:r w:rsidRPr="00A253DB">
        <w:rPr>
          <w:rtl/>
        </w:rPr>
        <w:t xml:space="preserve">ا أبوه فهو حُدير ابن عامر من بني ربيعة بن حنظلة من </w:t>
      </w:r>
      <w:r w:rsidRPr="00A253DB">
        <w:rPr>
          <w:rFonts w:hint="cs"/>
          <w:rtl/>
        </w:rPr>
        <w:t>أ</w:t>
      </w:r>
      <w:r w:rsidRPr="00A253DB">
        <w:rPr>
          <w:rtl/>
        </w:rPr>
        <w:t>عراب نجد، وتلاه يزيد بن عاصم المحاربي من بني تميم من نجد الممسوخة، كما ينقله البلاذري في</w:t>
      </w:r>
      <w:r w:rsidRPr="00A253DB">
        <w:rPr>
          <w:rFonts w:hint="cs"/>
          <w:rtl/>
        </w:rPr>
        <w:t>(</w:t>
      </w:r>
      <w:r w:rsidRPr="00A253DB">
        <w:rPr>
          <w:rtl/>
        </w:rPr>
        <w:t xml:space="preserve">جمل من </w:t>
      </w:r>
      <w:r w:rsidRPr="00A253DB">
        <w:rPr>
          <w:rFonts w:hint="cs"/>
          <w:rtl/>
        </w:rPr>
        <w:t>أ</w:t>
      </w:r>
      <w:r w:rsidRPr="00A253DB">
        <w:rPr>
          <w:rtl/>
        </w:rPr>
        <w:t xml:space="preserve">شراف </w:t>
      </w:r>
      <w:r w:rsidRPr="00A253DB">
        <w:rPr>
          <w:rFonts w:hint="eastAsia"/>
          <w:rtl/>
        </w:rPr>
        <w:t>ال</w:t>
      </w:r>
      <w:r w:rsidRPr="00A253DB">
        <w:rPr>
          <w:rFonts w:hint="cs"/>
          <w:rtl/>
        </w:rPr>
        <w:t>أ</w:t>
      </w:r>
      <w:r w:rsidRPr="00A253DB">
        <w:rPr>
          <w:rFonts w:hint="eastAsia"/>
          <w:rtl/>
        </w:rPr>
        <w:t>نساب</w:t>
      </w:r>
      <w:r w:rsidRPr="00A253DB">
        <w:rPr>
          <w:rFonts w:hint="cs"/>
          <w:rtl/>
        </w:rPr>
        <w:t>)</w:t>
      </w:r>
      <w:r w:rsidRPr="00A253DB">
        <w:rPr>
          <w:rtl/>
        </w:rPr>
        <w:t xml:space="preserve">(64)، وابن حزم في </w:t>
      </w:r>
      <w:r w:rsidRPr="00A253DB">
        <w:rPr>
          <w:rFonts w:hint="cs"/>
          <w:rtl/>
        </w:rPr>
        <w:t>(</w:t>
      </w:r>
      <w:r w:rsidRPr="00A253DB">
        <w:rPr>
          <w:rtl/>
        </w:rPr>
        <w:t xml:space="preserve">جمهرة </w:t>
      </w:r>
      <w:r w:rsidRPr="00A253DB">
        <w:rPr>
          <w:rFonts w:hint="cs"/>
          <w:rtl/>
        </w:rPr>
        <w:t>أ</w:t>
      </w:r>
      <w:r w:rsidRPr="00A253DB">
        <w:rPr>
          <w:rtl/>
        </w:rPr>
        <w:t>نساب العرب</w:t>
      </w:r>
      <w:r w:rsidRPr="00A253DB">
        <w:rPr>
          <w:rFonts w:hint="cs"/>
          <w:rtl/>
        </w:rPr>
        <w:t>)</w:t>
      </w:r>
      <w:r w:rsidRPr="00A253DB">
        <w:rPr>
          <w:rtl/>
        </w:rPr>
        <w:t>(65).</w:t>
      </w:r>
    </w:p>
    <w:p w14:paraId="3C3DEF06" w14:textId="77777777" w:rsidR="00623B7E" w:rsidRDefault="009073AF" w:rsidP="00A253DB">
      <w:pPr>
        <w:pStyle w:val="libNormal"/>
        <w:rPr>
          <w:rtl/>
        </w:rPr>
      </w:pPr>
      <w:r w:rsidRPr="00A253DB">
        <w:rPr>
          <w:rFonts w:hint="eastAsia"/>
          <w:rtl/>
        </w:rPr>
        <w:t>إن</w:t>
      </w:r>
      <w:r w:rsidRPr="00A253DB">
        <w:rPr>
          <w:rFonts w:hint="cs"/>
          <w:rtl/>
        </w:rPr>
        <w:t>ّ</w:t>
      </w:r>
      <w:r w:rsidRPr="00A253DB">
        <w:rPr>
          <w:rtl/>
        </w:rPr>
        <w:t xml:space="preserve"> الانحراف الفكري والعقائدي، وال</w:t>
      </w:r>
      <w:r w:rsidRPr="00A253DB">
        <w:rPr>
          <w:rFonts w:hint="cs"/>
          <w:rtl/>
        </w:rPr>
        <w:t>أ</w:t>
      </w:r>
      <w:r w:rsidRPr="00A253DB">
        <w:rPr>
          <w:rtl/>
        </w:rPr>
        <w:t>عمال العدوانية السيئة التي اقترفتها قيادات وجنود الخوارج، أد</w:t>
      </w:r>
      <w:r w:rsidRPr="00A253DB">
        <w:rPr>
          <w:rFonts w:hint="cs"/>
          <w:rtl/>
        </w:rPr>
        <w:t>ّت</w:t>
      </w:r>
      <w:r w:rsidRPr="00A253DB">
        <w:rPr>
          <w:rtl/>
        </w:rPr>
        <w:t xml:space="preserve"> إلى </w:t>
      </w:r>
      <w:r w:rsidRPr="00A253DB">
        <w:rPr>
          <w:rFonts w:hint="cs"/>
          <w:rtl/>
        </w:rPr>
        <w:t>أ</w:t>
      </w:r>
      <w:r w:rsidRPr="00A253DB">
        <w:rPr>
          <w:rtl/>
        </w:rPr>
        <w:t>ن تتآلف التيارات المختلفة بعد عصر النبوة، مقابل هؤلاء القوم، ويتخذوا مواقف متقاربة، في تكفيرهم والبراءة منهم ومحاربتهم و</w:t>
      </w:r>
      <w:r w:rsidRPr="00A253DB">
        <w:rPr>
          <w:rFonts w:hint="cs"/>
          <w:rtl/>
        </w:rPr>
        <w:t>إ</w:t>
      </w:r>
      <w:r w:rsidRPr="00A253DB">
        <w:rPr>
          <w:rtl/>
        </w:rPr>
        <w:t>خراجهم من الم</w:t>
      </w:r>
      <w:r w:rsidRPr="00A253DB">
        <w:rPr>
          <w:rFonts w:hint="eastAsia"/>
          <w:rtl/>
        </w:rPr>
        <w:t>لّة</w:t>
      </w:r>
      <w:r w:rsidRPr="00A253DB">
        <w:rPr>
          <w:rtl/>
        </w:rPr>
        <w:t xml:space="preserve">، ولم تشهد الساحة </w:t>
      </w:r>
    </w:p>
    <w:p w14:paraId="2F077A72" w14:textId="77777777" w:rsidR="00623B7E" w:rsidRDefault="00623B7E" w:rsidP="00623B7E">
      <w:pPr>
        <w:pStyle w:val="libNormal"/>
        <w:rPr>
          <w:rtl/>
        </w:rPr>
      </w:pPr>
      <w:r>
        <w:rPr>
          <w:rtl/>
        </w:rPr>
        <w:br w:type="page"/>
      </w:r>
    </w:p>
    <w:p w14:paraId="6330D968" w14:textId="69B0BC8A" w:rsidR="009073AF" w:rsidRPr="009C20CE" w:rsidRDefault="009073AF" w:rsidP="00623B7E">
      <w:pPr>
        <w:pStyle w:val="libNormal0"/>
        <w:rPr>
          <w:rtl/>
        </w:rPr>
      </w:pPr>
      <w:r w:rsidRPr="00A253DB">
        <w:rPr>
          <w:rtl/>
        </w:rPr>
        <w:lastRenderedPageBreak/>
        <w:t xml:space="preserve">الإسلامية </w:t>
      </w:r>
      <w:r w:rsidRPr="00A253DB">
        <w:rPr>
          <w:rFonts w:hint="cs"/>
          <w:rtl/>
        </w:rPr>
        <w:t>إ</w:t>
      </w:r>
      <w:r w:rsidRPr="00A253DB">
        <w:rPr>
          <w:rtl/>
        </w:rPr>
        <w:t xml:space="preserve">جماعاً كالذي التزمت به الخطوط الإسلامية المتقاطعة </w:t>
      </w:r>
      <w:r w:rsidRPr="00A253DB">
        <w:rPr>
          <w:rFonts w:hint="cs"/>
          <w:rtl/>
        </w:rPr>
        <w:t>آ</w:t>
      </w:r>
      <w:r w:rsidRPr="00A253DB">
        <w:rPr>
          <w:rtl/>
        </w:rPr>
        <w:t>نذاك، تجاه هؤلاء الخوارج، طيلة القرون المتمادية(66)، وحتى يومنا هذا.</w:t>
      </w:r>
    </w:p>
    <w:p w14:paraId="641166F0" w14:textId="77777777" w:rsidR="009073AF" w:rsidRPr="009C20CE" w:rsidRDefault="009073AF" w:rsidP="00A253DB">
      <w:pPr>
        <w:pStyle w:val="libNormal"/>
        <w:rPr>
          <w:rtl/>
        </w:rPr>
      </w:pPr>
      <w:r w:rsidRPr="00A253DB">
        <w:rPr>
          <w:rFonts w:hint="eastAsia"/>
          <w:rtl/>
        </w:rPr>
        <w:t>ذكرنا</w:t>
      </w:r>
      <w:r w:rsidRPr="00A253DB">
        <w:rPr>
          <w:rtl/>
        </w:rPr>
        <w:t xml:space="preserve"> آنفاً الأحاديث النبوية الشريفة حول الخوارج ال</w:t>
      </w:r>
      <w:r w:rsidRPr="00A253DB">
        <w:rPr>
          <w:rFonts w:hint="cs"/>
          <w:rtl/>
        </w:rPr>
        <w:t>أ</w:t>
      </w:r>
      <w:r w:rsidRPr="00A253DB">
        <w:rPr>
          <w:rtl/>
        </w:rPr>
        <w:t>وائل، ودعنا ال</w:t>
      </w:r>
      <w:r w:rsidRPr="00A253DB">
        <w:rPr>
          <w:rFonts w:hint="cs"/>
          <w:rtl/>
        </w:rPr>
        <w:t>آ</w:t>
      </w:r>
      <w:r w:rsidRPr="00A253DB">
        <w:rPr>
          <w:rtl/>
        </w:rPr>
        <w:t xml:space="preserve">ن نسرد عليك - </w:t>
      </w:r>
      <w:r w:rsidRPr="00A253DB">
        <w:rPr>
          <w:rFonts w:hint="cs"/>
          <w:rtl/>
        </w:rPr>
        <w:t>أ</w:t>
      </w:r>
      <w:r w:rsidRPr="00A253DB">
        <w:rPr>
          <w:rtl/>
        </w:rPr>
        <w:t>ي</w:t>
      </w:r>
      <w:r w:rsidRPr="00A253DB">
        <w:rPr>
          <w:rFonts w:hint="cs"/>
          <w:rtl/>
        </w:rPr>
        <w:t>ّ</w:t>
      </w:r>
      <w:r w:rsidRPr="00A253DB">
        <w:rPr>
          <w:rtl/>
        </w:rPr>
        <w:t>ها القارئ الكريم - جملة من الأحاديث المقد</w:t>
      </w:r>
      <w:r w:rsidRPr="00A253DB">
        <w:rPr>
          <w:rFonts w:hint="cs"/>
          <w:rtl/>
        </w:rPr>
        <w:t>ّ</w:t>
      </w:r>
      <w:r w:rsidRPr="00A253DB">
        <w:rPr>
          <w:rtl/>
        </w:rPr>
        <w:t>سة حول خوارج آخر الزمان، كما جا</w:t>
      </w:r>
      <w:r w:rsidRPr="00A253DB">
        <w:rPr>
          <w:rFonts w:hint="cs"/>
          <w:rtl/>
        </w:rPr>
        <w:t>ء</w:t>
      </w:r>
      <w:r w:rsidRPr="00A253DB">
        <w:rPr>
          <w:rtl/>
        </w:rPr>
        <w:t xml:space="preserve">ت في كتب الصحاح والحديث، عند </w:t>
      </w:r>
      <w:r w:rsidRPr="00A253DB">
        <w:rPr>
          <w:rFonts w:hint="cs"/>
          <w:rtl/>
        </w:rPr>
        <w:t>أ</w:t>
      </w:r>
      <w:r w:rsidRPr="00A253DB">
        <w:rPr>
          <w:rtl/>
        </w:rPr>
        <w:t>بناء العامة، ونستشف</w:t>
      </w:r>
      <w:r w:rsidRPr="00A253DB">
        <w:rPr>
          <w:rFonts w:hint="cs"/>
          <w:rtl/>
        </w:rPr>
        <w:t>ّ</w:t>
      </w:r>
      <w:r w:rsidRPr="00A253DB">
        <w:rPr>
          <w:rtl/>
        </w:rPr>
        <w:t xml:space="preserve"> من تلك الأحاديث المناه</w:t>
      </w:r>
      <w:r w:rsidRPr="00A253DB">
        <w:rPr>
          <w:rFonts w:hint="eastAsia"/>
          <w:rtl/>
        </w:rPr>
        <w:t>ج</w:t>
      </w:r>
      <w:r w:rsidRPr="00A253DB">
        <w:rPr>
          <w:rtl/>
        </w:rPr>
        <w:t xml:space="preserve"> العلمي</w:t>
      </w:r>
      <w:r w:rsidRPr="00A253DB">
        <w:rPr>
          <w:rFonts w:hint="cs"/>
          <w:rtl/>
        </w:rPr>
        <w:t>ّ</w:t>
      </w:r>
      <w:r w:rsidRPr="00A253DB">
        <w:rPr>
          <w:rtl/>
        </w:rPr>
        <w:t>ة لمعرفة هذه الفئة الباغية والماردة عن الدين:</w:t>
      </w:r>
    </w:p>
    <w:p w14:paraId="0AA6DE35" w14:textId="70EC4D1F" w:rsidR="009073AF" w:rsidRPr="009C20CE" w:rsidRDefault="009073AF" w:rsidP="00A253DB">
      <w:pPr>
        <w:pStyle w:val="libNormal"/>
        <w:rPr>
          <w:rtl/>
        </w:rPr>
      </w:pPr>
      <w:r w:rsidRPr="00A253DB">
        <w:rPr>
          <w:rtl/>
        </w:rPr>
        <w:t>1</w:t>
      </w:r>
      <w:r w:rsidRPr="00A253DB">
        <w:rPr>
          <w:rFonts w:hint="cs"/>
          <w:rtl/>
        </w:rPr>
        <w:t>- أ</w:t>
      </w:r>
      <w:r w:rsidRPr="00A253DB">
        <w:rPr>
          <w:rtl/>
        </w:rPr>
        <w:t>ورد أحمد بن حنبل حديثاً عن عبد الله بن عمر</w:t>
      </w:r>
      <w:r w:rsidRPr="00A253DB">
        <w:rPr>
          <w:rFonts w:hint="cs"/>
          <w:rtl/>
        </w:rPr>
        <w:t>،</w:t>
      </w:r>
      <w:r w:rsidRPr="00A253DB">
        <w:rPr>
          <w:rtl/>
        </w:rPr>
        <w:t xml:space="preserve"> حيث قال: </w:t>
      </w:r>
      <w:r w:rsidR="009A5138">
        <w:rPr>
          <w:rFonts w:hint="cs"/>
          <w:rtl/>
        </w:rPr>
        <w:t>«</w:t>
      </w:r>
      <w:r w:rsidRPr="00A253DB">
        <w:rPr>
          <w:rtl/>
        </w:rPr>
        <w:t xml:space="preserve">سمعت رسول الله </w:t>
      </w:r>
      <w:r w:rsidRPr="00A253DB">
        <w:rPr>
          <w:rFonts w:hint="cs"/>
          <w:rtl/>
        </w:rPr>
        <w:t xml:space="preserve">صلّى الله عليه وآله، </w:t>
      </w:r>
      <w:r w:rsidRPr="00A253DB">
        <w:rPr>
          <w:rtl/>
        </w:rPr>
        <w:t xml:space="preserve">يقول: </w:t>
      </w:r>
      <w:r w:rsidRPr="00531333">
        <w:rPr>
          <w:rStyle w:val="libBold2Char"/>
          <w:rtl/>
        </w:rPr>
        <w:t xml:space="preserve">سيخرج </w:t>
      </w:r>
      <w:r w:rsidRPr="00531333">
        <w:rPr>
          <w:rStyle w:val="libBold2Char"/>
          <w:rFonts w:hint="cs"/>
          <w:rtl/>
        </w:rPr>
        <w:t>أ</w:t>
      </w:r>
      <w:r w:rsidRPr="00531333">
        <w:rPr>
          <w:rStyle w:val="libBold2Char"/>
          <w:rtl/>
        </w:rPr>
        <w:t xml:space="preserve">ناس من </w:t>
      </w:r>
      <w:r w:rsidRPr="00531333">
        <w:rPr>
          <w:rStyle w:val="libBold2Char"/>
          <w:rFonts w:hint="cs"/>
          <w:rtl/>
        </w:rPr>
        <w:t>أ</w:t>
      </w:r>
      <w:r w:rsidRPr="00531333">
        <w:rPr>
          <w:rStyle w:val="libBold2Char"/>
          <w:rtl/>
        </w:rPr>
        <w:t>م</w:t>
      </w:r>
      <w:r w:rsidRPr="00531333">
        <w:rPr>
          <w:rStyle w:val="libBold2Char"/>
          <w:rFonts w:hint="cs"/>
          <w:rtl/>
        </w:rPr>
        <w:t>ّ</w:t>
      </w:r>
      <w:r w:rsidRPr="00531333">
        <w:rPr>
          <w:rStyle w:val="libBold2Char"/>
          <w:rtl/>
        </w:rPr>
        <w:t>تي من قبل المشرق يقرؤون القرآن</w:t>
      </w:r>
      <w:r w:rsidRPr="00531333">
        <w:rPr>
          <w:rStyle w:val="libBold2Char"/>
          <w:rFonts w:hint="cs"/>
          <w:rtl/>
        </w:rPr>
        <w:t>،</w:t>
      </w:r>
      <w:r w:rsidRPr="00531333">
        <w:rPr>
          <w:rStyle w:val="libBold2Char"/>
          <w:rtl/>
        </w:rPr>
        <w:t xml:space="preserve"> لا يجاوز تراقيهم، كل</w:t>
      </w:r>
      <w:r w:rsidRPr="00531333">
        <w:rPr>
          <w:rStyle w:val="libBold2Char"/>
          <w:rFonts w:hint="cs"/>
          <w:rtl/>
        </w:rPr>
        <w:t>ّ</w:t>
      </w:r>
      <w:r w:rsidRPr="00531333">
        <w:rPr>
          <w:rStyle w:val="libBold2Char"/>
          <w:rtl/>
        </w:rPr>
        <w:t>ما خرج منهم قرن قُطع، حتى عدّها عشر مر</w:t>
      </w:r>
      <w:r w:rsidRPr="00531333">
        <w:rPr>
          <w:rStyle w:val="libBold2Char"/>
          <w:rFonts w:hint="cs"/>
          <w:rtl/>
        </w:rPr>
        <w:t>ّ</w:t>
      </w:r>
      <w:r w:rsidRPr="00531333">
        <w:rPr>
          <w:rStyle w:val="libBold2Char"/>
          <w:rtl/>
        </w:rPr>
        <w:t>ات، كل</w:t>
      </w:r>
      <w:r w:rsidRPr="00531333">
        <w:rPr>
          <w:rStyle w:val="libBold2Char"/>
          <w:rFonts w:hint="cs"/>
          <w:rtl/>
        </w:rPr>
        <w:t>ّ</w:t>
      </w:r>
      <w:r w:rsidRPr="00531333">
        <w:rPr>
          <w:rStyle w:val="libBold2Char"/>
          <w:rtl/>
        </w:rPr>
        <w:t>ما خرج منهم قرن قُطع، حتى يخرج الدجال في بقي</w:t>
      </w:r>
      <w:r w:rsidRPr="00531333">
        <w:rPr>
          <w:rStyle w:val="libBold2Char"/>
          <w:rFonts w:hint="cs"/>
          <w:rtl/>
        </w:rPr>
        <w:t>ّ</w:t>
      </w:r>
      <w:r w:rsidRPr="00531333">
        <w:rPr>
          <w:rStyle w:val="libBold2Char"/>
          <w:rtl/>
        </w:rPr>
        <w:t>تهم</w:t>
      </w:r>
      <w:r w:rsidR="009A5138">
        <w:rPr>
          <w:rFonts w:hint="cs"/>
          <w:rtl/>
        </w:rPr>
        <w:t>»</w:t>
      </w:r>
      <w:r w:rsidR="009A5138">
        <w:rPr>
          <w:rtl/>
        </w:rPr>
        <w:t xml:space="preserve"> </w:t>
      </w:r>
      <w:r>
        <w:rPr>
          <w:rtl/>
        </w:rPr>
        <w:t>(</w:t>
      </w:r>
      <w:r w:rsidRPr="009C20CE">
        <w:rPr>
          <w:rtl/>
        </w:rPr>
        <w:t>67)</w:t>
      </w:r>
      <w:r>
        <w:rPr>
          <w:rtl/>
        </w:rPr>
        <w:t>.</w:t>
      </w:r>
      <w:r w:rsidRPr="009C20CE">
        <w:rPr>
          <w:rtl/>
        </w:rPr>
        <w:t xml:space="preserve"> والقرن كما ورد في قاموس اللغة بمعنى </w:t>
      </w:r>
      <w:r>
        <w:rPr>
          <w:rFonts w:hint="cs"/>
          <w:rtl/>
        </w:rPr>
        <w:t>أ</w:t>
      </w:r>
      <w:r w:rsidRPr="009C20CE">
        <w:rPr>
          <w:rtl/>
        </w:rPr>
        <w:t>م</w:t>
      </w:r>
      <w:r>
        <w:rPr>
          <w:rFonts w:hint="cs"/>
          <w:rtl/>
        </w:rPr>
        <w:t>ّ</w:t>
      </w:r>
      <w:r w:rsidRPr="009C20CE">
        <w:rPr>
          <w:rtl/>
        </w:rPr>
        <w:t>ة الشيطان، وجماعته التي تأويه وتسير بنهجه</w:t>
      </w:r>
      <w:r>
        <w:rPr>
          <w:rtl/>
        </w:rPr>
        <w:t>(</w:t>
      </w:r>
      <w:r w:rsidRPr="009C20CE">
        <w:rPr>
          <w:rtl/>
        </w:rPr>
        <w:t>68)</w:t>
      </w:r>
      <w:r>
        <w:rPr>
          <w:rtl/>
        </w:rPr>
        <w:t>،</w:t>
      </w:r>
      <w:r w:rsidRPr="009C20CE">
        <w:rPr>
          <w:rtl/>
        </w:rPr>
        <w:t xml:space="preserve"> وهي بالتالي أم</w:t>
      </w:r>
      <w:r>
        <w:rPr>
          <w:rFonts w:hint="cs"/>
          <w:rtl/>
        </w:rPr>
        <w:t>ّ</w:t>
      </w:r>
      <w:r w:rsidRPr="009C20CE">
        <w:rPr>
          <w:rtl/>
        </w:rPr>
        <w:t>ة ابن عبد الوهاب</w:t>
      </w:r>
      <w:r>
        <w:rPr>
          <w:rFonts w:hint="cs"/>
          <w:rtl/>
        </w:rPr>
        <w:t>،</w:t>
      </w:r>
      <w:r w:rsidRPr="009C20CE">
        <w:rPr>
          <w:rtl/>
        </w:rPr>
        <w:t xml:space="preserve"> التي خرجت من </w:t>
      </w:r>
      <w:r>
        <w:rPr>
          <w:rFonts w:hint="cs"/>
          <w:rtl/>
        </w:rPr>
        <w:t>(</w:t>
      </w:r>
      <w:r w:rsidRPr="009C20CE">
        <w:rPr>
          <w:rtl/>
        </w:rPr>
        <w:t>أرض نجد</w:t>
      </w:r>
      <w:r>
        <w:rPr>
          <w:rFonts w:hint="cs"/>
          <w:rtl/>
        </w:rPr>
        <w:t>)</w:t>
      </w:r>
      <w:r>
        <w:rPr>
          <w:rtl/>
        </w:rPr>
        <w:t>،</w:t>
      </w:r>
      <w:r w:rsidRPr="009C20CE">
        <w:rPr>
          <w:rtl/>
        </w:rPr>
        <w:t xml:space="preserve"> وتسم</w:t>
      </w:r>
      <w:r>
        <w:rPr>
          <w:rFonts w:hint="cs"/>
          <w:rtl/>
        </w:rPr>
        <w:t>ّي</w:t>
      </w:r>
      <w:r w:rsidRPr="009C20CE">
        <w:rPr>
          <w:rtl/>
        </w:rPr>
        <w:t xml:space="preserve"> نفسها</w:t>
      </w:r>
      <w:r>
        <w:rPr>
          <w:rtl/>
        </w:rPr>
        <w:t xml:space="preserve"> </w:t>
      </w:r>
      <w:r w:rsidRPr="009C20CE">
        <w:rPr>
          <w:rtl/>
        </w:rPr>
        <w:t>بالوهابية السلفية</w:t>
      </w:r>
      <w:r>
        <w:rPr>
          <w:rtl/>
        </w:rPr>
        <w:t>(</w:t>
      </w:r>
      <w:r w:rsidRPr="009C20CE">
        <w:rPr>
          <w:rtl/>
        </w:rPr>
        <w:t>69)</w:t>
      </w:r>
      <w:r>
        <w:rPr>
          <w:rtl/>
        </w:rPr>
        <w:t>.</w:t>
      </w:r>
    </w:p>
    <w:p w14:paraId="59D500A9" w14:textId="77777777" w:rsidR="00623B7E" w:rsidRDefault="009073AF" w:rsidP="00A253DB">
      <w:pPr>
        <w:pStyle w:val="libNormal"/>
        <w:rPr>
          <w:rStyle w:val="libBold2Char"/>
          <w:rtl/>
        </w:rPr>
      </w:pPr>
      <w:r w:rsidRPr="00A253DB">
        <w:rPr>
          <w:rtl/>
        </w:rPr>
        <w:t>2</w:t>
      </w:r>
      <w:r w:rsidRPr="00A253DB">
        <w:rPr>
          <w:rFonts w:hint="cs"/>
          <w:rtl/>
        </w:rPr>
        <w:t xml:space="preserve">- </w:t>
      </w:r>
      <w:r w:rsidRPr="00A253DB">
        <w:rPr>
          <w:rtl/>
        </w:rPr>
        <w:t>عن شريك بن شهاب</w:t>
      </w:r>
      <w:r w:rsidRPr="00A253DB">
        <w:rPr>
          <w:rFonts w:hint="cs"/>
          <w:rtl/>
        </w:rPr>
        <w:t>،</w:t>
      </w:r>
      <w:r w:rsidRPr="00A253DB">
        <w:rPr>
          <w:rtl/>
        </w:rPr>
        <w:t xml:space="preserve"> عن أبي بزرة</w:t>
      </w:r>
      <w:r w:rsidRPr="00A253DB">
        <w:rPr>
          <w:rFonts w:hint="cs"/>
          <w:rtl/>
        </w:rPr>
        <w:t>،</w:t>
      </w:r>
      <w:r w:rsidRPr="00A253DB">
        <w:rPr>
          <w:rtl/>
        </w:rPr>
        <w:t xml:space="preserve"> </w:t>
      </w:r>
      <w:r w:rsidRPr="00A253DB">
        <w:rPr>
          <w:rFonts w:hint="cs"/>
          <w:rtl/>
        </w:rPr>
        <w:t>أ</w:t>
      </w:r>
      <w:r w:rsidRPr="00A253DB">
        <w:rPr>
          <w:rtl/>
        </w:rPr>
        <w:t>ن</w:t>
      </w:r>
      <w:r w:rsidRPr="00A253DB">
        <w:rPr>
          <w:rFonts w:hint="cs"/>
          <w:rtl/>
        </w:rPr>
        <w:t>ّ</w:t>
      </w:r>
      <w:r w:rsidRPr="00A253DB">
        <w:rPr>
          <w:rtl/>
        </w:rPr>
        <w:t xml:space="preserve">ه قال: </w:t>
      </w:r>
      <w:r w:rsidR="009A5138">
        <w:rPr>
          <w:rFonts w:hint="cs"/>
          <w:rtl/>
        </w:rPr>
        <w:t>«</w:t>
      </w:r>
      <w:r w:rsidRPr="00A253DB">
        <w:rPr>
          <w:rtl/>
        </w:rPr>
        <w:t>سمعت رسول اللهصلّى الله عليه وآله بأذني</w:t>
      </w:r>
      <w:r w:rsidRPr="00A253DB">
        <w:rPr>
          <w:rFonts w:hint="cs"/>
          <w:rtl/>
        </w:rPr>
        <w:t>،</w:t>
      </w:r>
      <w:r w:rsidRPr="00A253DB">
        <w:rPr>
          <w:rtl/>
        </w:rPr>
        <w:t xml:space="preserve"> ورأيته بعيني، أتي رسول الله صلّى الله عليه وآله بمال فقسّمه، فأعطى م</w:t>
      </w:r>
      <w:r w:rsidRPr="00A253DB">
        <w:rPr>
          <w:rFonts w:hint="cs"/>
          <w:rtl/>
        </w:rPr>
        <w:t>َ</w:t>
      </w:r>
      <w:r w:rsidRPr="00A253DB">
        <w:rPr>
          <w:rtl/>
        </w:rPr>
        <w:t>ن عن يمينه، وم</w:t>
      </w:r>
      <w:r w:rsidRPr="00A253DB">
        <w:rPr>
          <w:rFonts w:hint="cs"/>
          <w:rtl/>
        </w:rPr>
        <w:t>َ</w:t>
      </w:r>
      <w:r w:rsidRPr="00A253DB">
        <w:rPr>
          <w:rtl/>
        </w:rPr>
        <w:t>ن عن شماله، ولم يعط</w:t>
      </w:r>
      <w:r w:rsidRPr="00A253DB">
        <w:rPr>
          <w:rFonts w:hint="cs"/>
          <w:rtl/>
        </w:rPr>
        <w:t>ِ</w:t>
      </w:r>
      <w:r w:rsidRPr="00A253DB">
        <w:rPr>
          <w:rtl/>
        </w:rPr>
        <w:t xml:space="preserve"> م</w:t>
      </w:r>
      <w:r w:rsidRPr="00A253DB">
        <w:rPr>
          <w:rFonts w:hint="cs"/>
          <w:rtl/>
        </w:rPr>
        <w:t>َ</w:t>
      </w:r>
      <w:r w:rsidRPr="00A253DB">
        <w:rPr>
          <w:rtl/>
        </w:rPr>
        <w:t xml:space="preserve">ن وراءه شيئاً، فقام </w:t>
      </w:r>
      <w:r w:rsidRPr="00A253DB">
        <w:rPr>
          <w:rFonts w:hint="cs"/>
          <w:rtl/>
        </w:rPr>
        <w:t>إ</w:t>
      </w:r>
      <w:r w:rsidRPr="00A253DB">
        <w:rPr>
          <w:rtl/>
        </w:rPr>
        <w:t>ليه رجل من ورا</w:t>
      </w:r>
      <w:r w:rsidRPr="00A253DB">
        <w:rPr>
          <w:rFonts w:hint="cs"/>
          <w:rtl/>
        </w:rPr>
        <w:t>ء</w:t>
      </w:r>
      <w:r w:rsidRPr="00A253DB">
        <w:rPr>
          <w:rtl/>
        </w:rPr>
        <w:t>ه</w:t>
      </w:r>
      <w:r w:rsidRPr="00A253DB">
        <w:rPr>
          <w:rFonts w:hint="cs"/>
          <w:rtl/>
        </w:rPr>
        <w:t>،</w:t>
      </w:r>
      <w:r w:rsidRPr="00A253DB">
        <w:rPr>
          <w:rtl/>
        </w:rPr>
        <w:t xml:space="preserve"> </w:t>
      </w:r>
      <w:r w:rsidRPr="00A253DB">
        <w:rPr>
          <w:rFonts w:hint="cs"/>
          <w:rtl/>
        </w:rPr>
        <w:t>(</w:t>
      </w:r>
      <w:r w:rsidRPr="00A253DB">
        <w:rPr>
          <w:rtl/>
        </w:rPr>
        <w:t>وهو عُي</w:t>
      </w:r>
      <w:r w:rsidRPr="00A253DB">
        <w:rPr>
          <w:rFonts w:hint="eastAsia"/>
          <w:rtl/>
        </w:rPr>
        <w:t>ينة</w:t>
      </w:r>
      <w:r w:rsidRPr="00A253DB">
        <w:rPr>
          <w:rtl/>
        </w:rPr>
        <w:t xml:space="preserve"> بن حصن</w:t>
      </w:r>
      <w:r w:rsidRPr="00A253DB">
        <w:rPr>
          <w:rFonts w:hint="cs"/>
          <w:rtl/>
        </w:rPr>
        <w:t>)</w:t>
      </w:r>
      <w:r w:rsidRPr="00A253DB">
        <w:rPr>
          <w:rtl/>
        </w:rPr>
        <w:t xml:space="preserve"> فقال: يا محمد ما عدلت في القسمة، رجل </w:t>
      </w:r>
      <w:r w:rsidRPr="00A253DB">
        <w:rPr>
          <w:rFonts w:hint="cs"/>
          <w:rtl/>
        </w:rPr>
        <w:t>أ</w:t>
      </w:r>
      <w:r w:rsidRPr="00A253DB">
        <w:rPr>
          <w:rtl/>
        </w:rPr>
        <w:t>سود</w:t>
      </w:r>
      <w:r w:rsidRPr="00A253DB">
        <w:rPr>
          <w:rFonts w:hint="cs"/>
          <w:rtl/>
        </w:rPr>
        <w:t>،</w:t>
      </w:r>
      <w:r w:rsidRPr="00A253DB">
        <w:rPr>
          <w:rtl/>
        </w:rPr>
        <w:t xml:space="preserve"> مطموم الشعر</w:t>
      </w:r>
      <w:r w:rsidRPr="00A253DB">
        <w:rPr>
          <w:rFonts w:hint="cs"/>
          <w:rtl/>
        </w:rPr>
        <w:t>،</w:t>
      </w:r>
      <w:r w:rsidRPr="00A253DB">
        <w:rPr>
          <w:rtl/>
        </w:rPr>
        <w:t xml:space="preserve"> عليه ثوبان أبيضان، فغضب رسول الله صلّى الله عليه وآله غضباً شديداً، وقال:</w:t>
      </w:r>
      <w:r w:rsidRPr="00A253DB">
        <w:rPr>
          <w:rFonts w:hint="cs"/>
          <w:rtl/>
        </w:rPr>
        <w:t xml:space="preserve"> </w:t>
      </w:r>
      <w:r w:rsidRPr="00531333">
        <w:rPr>
          <w:rStyle w:val="libBold2Char"/>
          <w:rtl/>
        </w:rPr>
        <w:t>والله لا تجدون بعدي رجلاً هو أعدل من</w:t>
      </w:r>
      <w:r w:rsidRPr="00531333">
        <w:rPr>
          <w:rStyle w:val="libBold2Char"/>
          <w:rFonts w:hint="cs"/>
          <w:rtl/>
        </w:rPr>
        <w:t>ّ</w:t>
      </w:r>
      <w:r w:rsidRPr="00531333">
        <w:rPr>
          <w:rStyle w:val="libBold2Char"/>
          <w:rtl/>
        </w:rPr>
        <w:t>ي،</w:t>
      </w:r>
      <w:r>
        <w:rPr>
          <w:rtl/>
        </w:rPr>
        <w:t xml:space="preserve"> ثمّ </w:t>
      </w:r>
      <w:r w:rsidRPr="009C20CE">
        <w:rPr>
          <w:rtl/>
        </w:rPr>
        <w:t>قال</w:t>
      </w:r>
      <w:r>
        <w:rPr>
          <w:rtl/>
        </w:rPr>
        <w:t xml:space="preserve">: </w:t>
      </w:r>
      <w:r w:rsidRPr="00531333">
        <w:rPr>
          <w:rStyle w:val="libBold2Char"/>
          <w:rtl/>
        </w:rPr>
        <w:t>يخرج في آخر الزمان قوم، كأن</w:t>
      </w:r>
      <w:r w:rsidRPr="00531333">
        <w:rPr>
          <w:rStyle w:val="libBold2Char"/>
          <w:rFonts w:hint="cs"/>
          <w:rtl/>
        </w:rPr>
        <w:t>ّ</w:t>
      </w:r>
      <w:r w:rsidRPr="00531333">
        <w:rPr>
          <w:rStyle w:val="libBold2Char"/>
          <w:rtl/>
        </w:rPr>
        <w:t xml:space="preserve"> هذا منهم، يقرؤون القر</w:t>
      </w:r>
      <w:r w:rsidRPr="00531333">
        <w:rPr>
          <w:rStyle w:val="libBold2Char"/>
          <w:rFonts w:hint="cs"/>
          <w:rtl/>
        </w:rPr>
        <w:t>آ</w:t>
      </w:r>
      <w:r w:rsidRPr="00531333">
        <w:rPr>
          <w:rStyle w:val="libBold2Char"/>
          <w:rtl/>
        </w:rPr>
        <w:t xml:space="preserve">ن، لا يجاوز تراقيهم، يمرقون من الإسلام كما يمرق السهم من الرمية، سيماهم التحليق، لا يزالون يخرجون حتى يخرج آخرهم </w:t>
      </w:r>
    </w:p>
    <w:p w14:paraId="5B874030" w14:textId="77777777" w:rsidR="00623B7E" w:rsidRDefault="00623B7E" w:rsidP="00623B7E">
      <w:pPr>
        <w:pStyle w:val="libNormal"/>
        <w:rPr>
          <w:rtl/>
        </w:rPr>
      </w:pPr>
      <w:r>
        <w:rPr>
          <w:rtl/>
        </w:rPr>
        <w:br w:type="page"/>
      </w:r>
    </w:p>
    <w:p w14:paraId="3EA742A3" w14:textId="4CF122E8" w:rsidR="009073AF" w:rsidRPr="009C20CE" w:rsidRDefault="009073AF" w:rsidP="00623B7E">
      <w:pPr>
        <w:pStyle w:val="libNormal0"/>
        <w:rPr>
          <w:rtl/>
        </w:rPr>
      </w:pPr>
      <w:r w:rsidRPr="00531333">
        <w:rPr>
          <w:rStyle w:val="libBold2Char"/>
          <w:rtl/>
        </w:rPr>
        <w:lastRenderedPageBreak/>
        <w:t>مع المسيح الدّجال، ف</w:t>
      </w:r>
      <w:r w:rsidRPr="00531333">
        <w:rPr>
          <w:rStyle w:val="libBold2Char"/>
          <w:rFonts w:hint="cs"/>
          <w:rtl/>
        </w:rPr>
        <w:t>إ</w:t>
      </w:r>
      <w:r w:rsidRPr="00531333">
        <w:rPr>
          <w:rStyle w:val="libBold2Char"/>
          <w:rtl/>
        </w:rPr>
        <w:t>ذا لقيتموهم فاقتلوهم، هم شر</w:t>
      </w:r>
      <w:r w:rsidRPr="00531333">
        <w:rPr>
          <w:rStyle w:val="libBold2Char"/>
          <w:rFonts w:hint="cs"/>
          <w:rtl/>
        </w:rPr>
        <w:t>ّ</w:t>
      </w:r>
      <w:r w:rsidRPr="00531333">
        <w:rPr>
          <w:rStyle w:val="libBold2Char"/>
          <w:rtl/>
        </w:rPr>
        <w:t xml:space="preserve"> الخلق والخليقة</w:t>
      </w:r>
      <w:r w:rsidR="009A5138">
        <w:rPr>
          <w:rFonts w:hint="cs"/>
          <w:rtl/>
        </w:rPr>
        <w:t>»</w:t>
      </w:r>
      <w:r>
        <w:rPr>
          <w:rtl/>
        </w:rPr>
        <w:t>،</w:t>
      </w:r>
      <w:r w:rsidRPr="009C20CE">
        <w:rPr>
          <w:rtl/>
        </w:rPr>
        <w:t xml:space="preserve"> أخرجه النسائي</w:t>
      </w:r>
      <w:r>
        <w:rPr>
          <w:rtl/>
        </w:rPr>
        <w:t>(</w:t>
      </w:r>
      <w:r w:rsidRPr="009C20CE">
        <w:rPr>
          <w:rtl/>
        </w:rPr>
        <w:t>70)</w:t>
      </w:r>
      <w:r>
        <w:rPr>
          <w:rtl/>
        </w:rPr>
        <w:t>،</w:t>
      </w:r>
      <w:r w:rsidRPr="009C20CE">
        <w:rPr>
          <w:rtl/>
        </w:rPr>
        <w:t xml:space="preserve"> وصح</w:t>
      </w:r>
      <w:r>
        <w:rPr>
          <w:rFonts w:hint="cs"/>
          <w:rtl/>
        </w:rPr>
        <w:t>ّ</w:t>
      </w:r>
      <w:r w:rsidRPr="009C20CE">
        <w:rPr>
          <w:rtl/>
        </w:rPr>
        <w:t>حه مسلم</w:t>
      </w:r>
      <w:r>
        <w:rPr>
          <w:rtl/>
        </w:rPr>
        <w:t xml:space="preserve"> </w:t>
      </w:r>
      <w:r w:rsidRPr="009C20CE">
        <w:rPr>
          <w:rtl/>
        </w:rPr>
        <w:t>في باب الزكاة</w:t>
      </w:r>
      <w:r>
        <w:rPr>
          <w:rtl/>
        </w:rPr>
        <w:t>(</w:t>
      </w:r>
      <w:r w:rsidRPr="009C20CE">
        <w:rPr>
          <w:rtl/>
        </w:rPr>
        <w:t>71)</w:t>
      </w:r>
      <w:r>
        <w:rPr>
          <w:rtl/>
        </w:rPr>
        <w:t>،</w:t>
      </w:r>
      <w:r w:rsidRPr="009C20CE">
        <w:rPr>
          <w:rtl/>
        </w:rPr>
        <w:t xml:space="preserve"> وابن هشام في سيرته</w:t>
      </w:r>
      <w:r>
        <w:rPr>
          <w:rtl/>
        </w:rPr>
        <w:t>(</w:t>
      </w:r>
      <w:r w:rsidRPr="009C20CE">
        <w:rPr>
          <w:rtl/>
        </w:rPr>
        <w:t>72)</w:t>
      </w:r>
      <w:r>
        <w:rPr>
          <w:rtl/>
        </w:rPr>
        <w:t>.</w:t>
      </w:r>
    </w:p>
    <w:p w14:paraId="31B44793" w14:textId="6B0B0EFF" w:rsidR="009073AF" w:rsidRPr="009C20CE" w:rsidRDefault="009073AF" w:rsidP="00A253DB">
      <w:pPr>
        <w:pStyle w:val="libNormal"/>
        <w:rPr>
          <w:rtl/>
        </w:rPr>
      </w:pPr>
      <w:r w:rsidRPr="00A253DB">
        <w:rPr>
          <w:rtl/>
        </w:rPr>
        <w:t>3</w:t>
      </w:r>
      <w:r w:rsidRPr="00A253DB">
        <w:rPr>
          <w:rFonts w:hint="cs"/>
          <w:rtl/>
        </w:rPr>
        <w:t>- أ</w:t>
      </w:r>
      <w:r w:rsidRPr="00A253DB">
        <w:rPr>
          <w:rtl/>
        </w:rPr>
        <w:t xml:space="preserve">خرج ابن ماجة في </w:t>
      </w:r>
      <w:r w:rsidRPr="00A253DB">
        <w:rPr>
          <w:rFonts w:hint="cs"/>
          <w:rtl/>
        </w:rPr>
        <w:t>(</w:t>
      </w:r>
      <w:r w:rsidRPr="00A253DB">
        <w:rPr>
          <w:rtl/>
        </w:rPr>
        <w:t>مسنده</w:t>
      </w:r>
      <w:r w:rsidRPr="00A253DB">
        <w:rPr>
          <w:rFonts w:hint="cs"/>
          <w:rtl/>
        </w:rPr>
        <w:t>):</w:t>
      </w:r>
      <w:r w:rsidRPr="00A253DB">
        <w:rPr>
          <w:rtl/>
        </w:rPr>
        <w:t xml:space="preserve"> </w:t>
      </w:r>
      <w:r w:rsidR="009A5138">
        <w:rPr>
          <w:rFonts w:hint="cs"/>
          <w:rtl/>
        </w:rPr>
        <w:t>«</w:t>
      </w:r>
      <w:r w:rsidRPr="00A253DB">
        <w:rPr>
          <w:rtl/>
        </w:rPr>
        <w:t xml:space="preserve">عن عبد الله بن عمر </w:t>
      </w:r>
      <w:r w:rsidRPr="00A253DB">
        <w:rPr>
          <w:rFonts w:hint="cs"/>
          <w:rtl/>
        </w:rPr>
        <w:t>أ</w:t>
      </w:r>
      <w:r w:rsidRPr="00A253DB">
        <w:rPr>
          <w:rtl/>
        </w:rPr>
        <w:t>ن</w:t>
      </w:r>
      <w:r w:rsidRPr="00A253DB">
        <w:rPr>
          <w:rFonts w:hint="cs"/>
          <w:rtl/>
        </w:rPr>
        <w:t>ّ</w:t>
      </w:r>
      <w:r w:rsidRPr="00A253DB">
        <w:rPr>
          <w:rtl/>
        </w:rPr>
        <w:t xml:space="preserve"> رسول الله صلّى الله عليه وآله</w:t>
      </w:r>
      <w:r w:rsidRPr="00A253DB">
        <w:rPr>
          <w:rFonts w:hint="cs"/>
          <w:rtl/>
        </w:rPr>
        <w:t>،</w:t>
      </w:r>
      <w:r w:rsidRPr="00A253DB">
        <w:rPr>
          <w:rtl/>
        </w:rPr>
        <w:t xml:space="preserve"> قال: </w:t>
      </w:r>
      <w:r w:rsidRPr="00531333">
        <w:rPr>
          <w:rStyle w:val="libBold2Char"/>
          <w:rtl/>
        </w:rPr>
        <w:t>ينشأ نشئ يقرؤون القر</w:t>
      </w:r>
      <w:r w:rsidRPr="00531333">
        <w:rPr>
          <w:rStyle w:val="libBold2Char"/>
          <w:rFonts w:hint="cs"/>
          <w:rtl/>
        </w:rPr>
        <w:t>آ</w:t>
      </w:r>
      <w:r w:rsidRPr="00531333">
        <w:rPr>
          <w:rStyle w:val="libBold2Char"/>
          <w:rtl/>
        </w:rPr>
        <w:t>ن لا يتجاوز تراقيهم، كل</w:t>
      </w:r>
      <w:r w:rsidRPr="00531333">
        <w:rPr>
          <w:rStyle w:val="libBold2Char"/>
          <w:rFonts w:hint="cs"/>
          <w:rtl/>
        </w:rPr>
        <w:t>ّ</w:t>
      </w:r>
      <w:r w:rsidRPr="00531333">
        <w:rPr>
          <w:rStyle w:val="libBold2Char"/>
          <w:rtl/>
        </w:rPr>
        <w:t>ما خرج قرن قطع،</w:t>
      </w:r>
      <w:r w:rsidRPr="009C20CE">
        <w:rPr>
          <w:rtl/>
        </w:rPr>
        <w:t xml:space="preserve"> قال ابن عمر سمعت</w:t>
      </w:r>
      <w:r>
        <w:rPr>
          <w:rtl/>
        </w:rPr>
        <w:t xml:space="preserve"> </w:t>
      </w:r>
      <w:r w:rsidRPr="009C20CE">
        <w:rPr>
          <w:rtl/>
        </w:rPr>
        <w:t>رسول الله</w:t>
      </w:r>
      <w:r>
        <w:rPr>
          <w:rFonts w:hint="cs"/>
          <w:rtl/>
        </w:rPr>
        <w:t xml:space="preserve"> </w:t>
      </w:r>
      <w:r>
        <w:rPr>
          <w:rtl/>
        </w:rPr>
        <w:t>صلّى الله عليه وآله</w:t>
      </w:r>
      <w:r>
        <w:rPr>
          <w:rFonts w:hint="cs"/>
          <w:rtl/>
        </w:rPr>
        <w:t>،</w:t>
      </w:r>
      <w:r w:rsidRPr="009C20CE">
        <w:rPr>
          <w:rtl/>
        </w:rPr>
        <w:t xml:space="preserve"> يقول</w:t>
      </w:r>
      <w:r>
        <w:rPr>
          <w:rtl/>
        </w:rPr>
        <w:t>:</w:t>
      </w:r>
      <w:r>
        <w:rPr>
          <w:rFonts w:hint="cs"/>
          <w:rtl/>
        </w:rPr>
        <w:t xml:space="preserve"> </w:t>
      </w:r>
      <w:r w:rsidRPr="00531333">
        <w:rPr>
          <w:rStyle w:val="libBold2Char"/>
          <w:rtl/>
        </w:rPr>
        <w:t>كل</w:t>
      </w:r>
      <w:r w:rsidRPr="00531333">
        <w:rPr>
          <w:rStyle w:val="libBold2Char"/>
          <w:rFonts w:hint="cs"/>
          <w:rtl/>
        </w:rPr>
        <w:t>ّ</w:t>
      </w:r>
      <w:r w:rsidRPr="00531333">
        <w:rPr>
          <w:rStyle w:val="libBold2Char"/>
          <w:rtl/>
        </w:rPr>
        <w:t>ما خرج قرن قطع،</w:t>
      </w:r>
      <w:r w:rsidRPr="009C20CE">
        <w:rPr>
          <w:rtl/>
        </w:rPr>
        <w:t xml:space="preserve"> </w:t>
      </w:r>
      <w:r>
        <w:rPr>
          <w:rFonts w:hint="cs"/>
          <w:rtl/>
        </w:rPr>
        <w:t>أ</w:t>
      </w:r>
      <w:r w:rsidRPr="009C20CE">
        <w:rPr>
          <w:rtl/>
        </w:rPr>
        <w:t>كثر من عشرين مر</w:t>
      </w:r>
      <w:r>
        <w:rPr>
          <w:rFonts w:hint="cs"/>
          <w:rtl/>
        </w:rPr>
        <w:t>ّ</w:t>
      </w:r>
      <w:r w:rsidRPr="009C20CE">
        <w:rPr>
          <w:rtl/>
        </w:rPr>
        <w:t>ة</w:t>
      </w:r>
      <w:r>
        <w:rPr>
          <w:rtl/>
        </w:rPr>
        <w:t>،</w:t>
      </w:r>
      <w:r w:rsidRPr="009C20CE">
        <w:rPr>
          <w:rtl/>
        </w:rPr>
        <w:t xml:space="preserve"> حتى يخرج</w:t>
      </w:r>
      <w:r>
        <w:rPr>
          <w:rtl/>
        </w:rPr>
        <w:t xml:space="preserve"> </w:t>
      </w:r>
      <w:r w:rsidRPr="009C20CE">
        <w:rPr>
          <w:rtl/>
        </w:rPr>
        <w:t xml:space="preserve">في </w:t>
      </w:r>
      <w:r>
        <w:rPr>
          <w:rFonts w:hint="cs"/>
          <w:rtl/>
        </w:rPr>
        <w:t>أ</w:t>
      </w:r>
      <w:r w:rsidRPr="009C20CE">
        <w:rPr>
          <w:rtl/>
        </w:rPr>
        <w:t>عراضهم الدجال</w:t>
      </w:r>
      <w:r w:rsidR="009A5138">
        <w:rPr>
          <w:rFonts w:hint="cs"/>
          <w:rtl/>
        </w:rPr>
        <w:t>»</w:t>
      </w:r>
      <w:r w:rsidR="009A5138">
        <w:rPr>
          <w:rtl/>
        </w:rPr>
        <w:t xml:space="preserve"> </w:t>
      </w:r>
      <w:r>
        <w:rPr>
          <w:rtl/>
        </w:rPr>
        <w:t>(</w:t>
      </w:r>
      <w:r w:rsidRPr="009C20CE">
        <w:rPr>
          <w:rtl/>
        </w:rPr>
        <w:t>73)</w:t>
      </w:r>
      <w:r>
        <w:rPr>
          <w:rtl/>
        </w:rPr>
        <w:t>،</w:t>
      </w:r>
      <w:r w:rsidRPr="009C20CE">
        <w:rPr>
          <w:rtl/>
        </w:rPr>
        <w:t xml:space="preserve"> حسّنه ال</w:t>
      </w:r>
      <w:r>
        <w:rPr>
          <w:rFonts w:hint="cs"/>
          <w:rtl/>
        </w:rPr>
        <w:t>أ</w:t>
      </w:r>
      <w:r w:rsidRPr="009C20CE">
        <w:rPr>
          <w:rtl/>
        </w:rPr>
        <w:t xml:space="preserve">لباني في </w:t>
      </w:r>
      <w:r>
        <w:rPr>
          <w:rFonts w:hint="cs"/>
          <w:rtl/>
        </w:rPr>
        <w:t>(</w:t>
      </w:r>
      <w:r w:rsidRPr="009C20CE">
        <w:rPr>
          <w:rtl/>
        </w:rPr>
        <w:t>صحيحه</w:t>
      </w:r>
      <w:r>
        <w:rPr>
          <w:rFonts w:hint="cs"/>
          <w:rtl/>
        </w:rPr>
        <w:t>)</w:t>
      </w:r>
      <w:r>
        <w:rPr>
          <w:rtl/>
        </w:rPr>
        <w:t>(</w:t>
      </w:r>
      <w:r w:rsidRPr="009C20CE">
        <w:rPr>
          <w:rtl/>
        </w:rPr>
        <w:t>74)</w:t>
      </w:r>
      <w:r>
        <w:rPr>
          <w:rtl/>
        </w:rPr>
        <w:t>.</w:t>
      </w:r>
    </w:p>
    <w:p w14:paraId="6C2A9C81" w14:textId="77777777" w:rsidR="009073AF" w:rsidRPr="009C20CE" w:rsidRDefault="009073AF" w:rsidP="00A253DB">
      <w:pPr>
        <w:pStyle w:val="libNormal"/>
        <w:rPr>
          <w:rtl/>
        </w:rPr>
      </w:pPr>
      <w:r w:rsidRPr="00A253DB">
        <w:rPr>
          <w:rFonts w:hint="eastAsia"/>
          <w:rtl/>
        </w:rPr>
        <w:t>وهنالك</w:t>
      </w:r>
      <w:r w:rsidRPr="00A253DB">
        <w:rPr>
          <w:rtl/>
        </w:rPr>
        <w:t xml:space="preserve"> ملاحظة عابرة</w:t>
      </w:r>
      <w:r w:rsidRPr="00A253DB">
        <w:rPr>
          <w:rFonts w:hint="cs"/>
          <w:rtl/>
        </w:rPr>
        <w:t>:</w:t>
      </w:r>
      <w:r w:rsidRPr="00A253DB">
        <w:rPr>
          <w:rtl/>
        </w:rPr>
        <w:t xml:space="preserve"> </w:t>
      </w:r>
      <w:r w:rsidRPr="00A253DB">
        <w:rPr>
          <w:rFonts w:hint="cs"/>
          <w:rtl/>
        </w:rPr>
        <w:t>أ</w:t>
      </w:r>
      <w:r w:rsidRPr="00A253DB">
        <w:rPr>
          <w:rtl/>
        </w:rPr>
        <w:t>ن</w:t>
      </w:r>
      <w:r w:rsidRPr="00A253DB">
        <w:rPr>
          <w:rFonts w:hint="cs"/>
          <w:rtl/>
        </w:rPr>
        <w:t>ّ</w:t>
      </w:r>
      <w:r w:rsidRPr="00A253DB">
        <w:rPr>
          <w:rtl/>
        </w:rPr>
        <w:t xml:space="preserve"> الروايات المتعد</w:t>
      </w:r>
      <w:r w:rsidRPr="00A253DB">
        <w:rPr>
          <w:rFonts w:hint="cs"/>
          <w:rtl/>
        </w:rPr>
        <w:t>ّ</w:t>
      </w:r>
      <w:r w:rsidRPr="00A253DB">
        <w:rPr>
          <w:rtl/>
        </w:rPr>
        <w:t>دة</w:t>
      </w:r>
      <w:r w:rsidRPr="00A253DB">
        <w:rPr>
          <w:rFonts w:hint="cs"/>
          <w:rtl/>
        </w:rPr>
        <w:t>،</w:t>
      </w:r>
      <w:r w:rsidRPr="00A253DB">
        <w:rPr>
          <w:rtl/>
        </w:rPr>
        <w:t xml:space="preserve"> قد أك</w:t>
      </w:r>
      <w:r w:rsidRPr="00A253DB">
        <w:rPr>
          <w:rFonts w:hint="cs"/>
          <w:rtl/>
        </w:rPr>
        <w:t>ّ</w:t>
      </w:r>
      <w:r w:rsidRPr="00A253DB">
        <w:rPr>
          <w:rtl/>
        </w:rPr>
        <w:t xml:space="preserve">دت </w:t>
      </w:r>
      <w:r w:rsidRPr="00A253DB">
        <w:rPr>
          <w:rFonts w:hint="cs"/>
          <w:rtl/>
        </w:rPr>
        <w:t>أ</w:t>
      </w:r>
      <w:r w:rsidRPr="00A253DB">
        <w:rPr>
          <w:rtl/>
        </w:rPr>
        <w:t>ن</w:t>
      </w:r>
      <w:r w:rsidRPr="00A253DB">
        <w:rPr>
          <w:rFonts w:hint="cs"/>
          <w:rtl/>
        </w:rPr>
        <w:t>ّ</w:t>
      </w:r>
      <w:r w:rsidRPr="00A253DB">
        <w:rPr>
          <w:rtl/>
        </w:rPr>
        <w:t xml:space="preserve"> الدجال هو </w:t>
      </w:r>
      <w:r w:rsidRPr="00A253DB">
        <w:rPr>
          <w:rFonts w:hint="cs"/>
          <w:rtl/>
        </w:rPr>
        <w:t>أ</w:t>
      </w:r>
      <w:r w:rsidRPr="00A253DB">
        <w:rPr>
          <w:rtl/>
        </w:rPr>
        <w:t>عور، كما جاء في صحيحي البخاري ومسلم(75)، و</w:t>
      </w:r>
      <w:r w:rsidRPr="00A253DB">
        <w:rPr>
          <w:rFonts w:hint="cs"/>
          <w:rtl/>
        </w:rPr>
        <w:t>أ</w:t>
      </w:r>
      <w:r w:rsidRPr="00A253DB">
        <w:rPr>
          <w:rtl/>
        </w:rPr>
        <w:t xml:space="preserve">نتم تلاحظون </w:t>
      </w:r>
      <w:r w:rsidRPr="00A253DB">
        <w:rPr>
          <w:rFonts w:hint="cs"/>
          <w:rtl/>
        </w:rPr>
        <w:t>أ</w:t>
      </w:r>
      <w:r w:rsidRPr="00A253DB">
        <w:rPr>
          <w:rtl/>
        </w:rPr>
        <w:t>ن</w:t>
      </w:r>
      <w:r w:rsidRPr="00A253DB">
        <w:rPr>
          <w:rFonts w:hint="cs"/>
          <w:rtl/>
        </w:rPr>
        <w:t>ّ</w:t>
      </w:r>
      <w:r w:rsidRPr="00A253DB">
        <w:rPr>
          <w:rtl/>
        </w:rPr>
        <w:t xml:space="preserve"> </w:t>
      </w:r>
      <w:r w:rsidRPr="00A253DB">
        <w:rPr>
          <w:rFonts w:hint="cs"/>
          <w:rtl/>
        </w:rPr>
        <w:t>أ</w:t>
      </w:r>
      <w:r w:rsidRPr="00A253DB">
        <w:rPr>
          <w:rtl/>
        </w:rPr>
        <w:t>غلب مفتي الوهابية السلفية عوران، وسوف يخرج ال</w:t>
      </w:r>
      <w:r w:rsidRPr="00A253DB">
        <w:rPr>
          <w:rFonts w:hint="cs"/>
          <w:rtl/>
        </w:rPr>
        <w:t>أ</w:t>
      </w:r>
      <w:r w:rsidRPr="00A253DB">
        <w:rPr>
          <w:rtl/>
        </w:rPr>
        <w:t xml:space="preserve">عور الدجال من </w:t>
      </w:r>
      <w:r w:rsidRPr="00A253DB">
        <w:rPr>
          <w:rFonts w:hint="cs"/>
          <w:rtl/>
        </w:rPr>
        <w:t>أ</w:t>
      </w:r>
      <w:r w:rsidRPr="00A253DB">
        <w:rPr>
          <w:rtl/>
        </w:rPr>
        <w:t>عراضهم</w:t>
      </w:r>
      <w:r w:rsidRPr="00A253DB">
        <w:rPr>
          <w:rFonts w:hint="cs"/>
          <w:rtl/>
        </w:rPr>
        <w:t>،</w:t>
      </w:r>
      <w:r w:rsidRPr="00A253DB">
        <w:rPr>
          <w:rtl/>
        </w:rPr>
        <w:t xml:space="preserve"> ولن يشك</w:t>
      </w:r>
      <w:r w:rsidRPr="00A253DB">
        <w:rPr>
          <w:rFonts w:hint="cs"/>
          <w:rtl/>
        </w:rPr>
        <w:t>ّ</w:t>
      </w:r>
      <w:r w:rsidRPr="00A253DB">
        <w:rPr>
          <w:rtl/>
        </w:rPr>
        <w:t>وّا بأمره ل</w:t>
      </w:r>
      <w:r w:rsidRPr="00A253DB">
        <w:rPr>
          <w:rFonts w:hint="cs"/>
          <w:rtl/>
        </w:rPr>
        <w:t>أ</w:t>
      </w:r>
      <w:r w:rsidRPr="00A253DB">
        <w:rPr>
          <w:rtl/>
        </w:rPr>
        <w:t>نهم تعو</w:t>
      </w:r>
      <w:r w:rsidRPr="00A253DB">
        <w:rPr>
          <w:rFonts w:hint="cs"/>
          <w:rtl/>
        </w:rPr>
        <w:t>ّ</w:t>
      </w:r>
      <w:r w:rsidRPr="00A253DB">
        <w:rPr>
          <w:rtl/>
        </w:rPr>
        <w:t xml:space="preserve">دوا على </w:t>
      </w:r>
      <w:r w:rsidRPr="00A253DB">
        <w:rPr>
          <w:rFonts w:hint="cs"/>
          <w:rtl/>
        </w:rPr>
        <w:t>أ</w:t>
      </w:r>
      <w:r w:rsidRPr="00A253DB">
        <w:rPr>
          <w:rtl/>
        </w:rPr>
        <w:t>ن يكو</w:t>
      </w:r>
      <w:r w:rsidRPr="00A253DB">
        <w:rPr>
          <w:rFonts w:hint="eastAsia"/>
          <w:rtl/>
        </w:rPr>
        <w:t>ن</w:t>
      </w:r>
      <w:r w:rsidRPr="00A253DB">
        <w:rPr>
          <w:rtl/>
        </w:rPr>
        <w:t xml:space="preserve"> إمامهم أعور منكوس(76).</w:t>
      </w:r>
    </w:p>
    <w:p w14:paraId="66B70352" w14:textId="77777777" w:rsidR="00623B7E" w:rsidRDefault="009073AF" w:rsidP="00A253DB">
      <w:pPr>
        <w:pStyle w:val="libNormal"/>
        <w:rPr>
          <w:rtl/>
        </w:rPr>
      </w:pPr>
      <w:r w:rsidRPr="00A253DB">
        <w:rPr>
          <w:rtl/>
        </w:rPr>
        <w:t>4</w:t>
      </w:r>
      <w:r w:rsidRPr="00A253DB">
        <w:rPr>
          <w:rFonts w:hint="cs"/>
          <w:rtl/>
        </w:rPr>
        <w:t>- أ</w:t>
      </w:r>
      <w:r w:rsidRPr="00A253DB">
        <w:rPr>
          <w:rtl/>
        </w:rPr>
        <w:t>خرج البخاري في صحيحه عن قتيبة عن عبد الواحد مرفوعاً(77)، و</w:t>
      </w:r>
      <w:r w:rsidRPr="00A253DB">
        <w:rPr>
          <w:rFonts w:hint="cs"/>
          <w:rtl/>
        </w:rPr>
        <w:t>أ</w:t>
      </w:r>
      <w:r w:rsidRPr="00A253DB">
        <w:rPr>
          <w:rtl/>
        </w:rPr>
        <w:t xml:space="preserve">خرج مسلم </w:t>
      </w:r>
      <w:r w:rsidRPr="00A253DB">
        <w:rPr>
          <w:rFonts w:hint="cs"/>
          <w:rtl/>
        </w:rPr>
        <w:t>أ</w:t>
      </w:r>
      <w:r w:rsidRPr="00A253DB">
        <w:rPr>
          <w:rtl/>
        </w:rPr>
        <w:t>يضاً عن هناد بن السري عن أبي ال</w:t>
      </w:r>
      <w:r w:rsidRPr="00A253DB">
        <w:rPr>
          <w:rFonts w:hint="cs"/>
          <w:rtl/>
        </w:rPr>
        <w:t>أ</w:t>
      </w:r>
      <w:r w:rsidRPr="00A253DB">
        <w:rPr>
          <w:rtl/>
        </w:rPr>
        <w:t xml:space="preserve">حوص مرفوعاً(78)، </w:t>
      </w:r>
      <w:r w:rsidRPr="00A253DB">
        <w:rPr>
          <w:rFonts w:hint="cs"/>
          <w:rtl/>
        </w:rPr>
        <w:t>أ</w:t>
      </w:r>
      <w:r w:rsidRPr="00A253DB">
        <w:rPr>
          <w:rtl/>
        </w:rPr>
        <w:t>نّ علي</w:t>
      </w:r>
      <w:r w:rsidRPr="00A253DB">
        <w:rPr>
          <w:rFonts w:hint="cs"/>
          <w:rtl/>
        </w:rPr>
        <w:t>ّ</w:t>
      </w:r>
      <w:r w:rsidRPr="00A253DB">
        <w:rPr>
          <w:rtl/>
        </w:rPr>
        <w:t>اً</w:t>
      </w:r>
      <w:r w:rsidRPr="00A253DB">
        <w:rPr>
          <w:rFonts w:hint="cs"/>
          <w:rtl/>
        </w:rPr>
        <w:t xml:space="preserve"> عليه السلام، </w:t>
      </w:r>
      <w:r w:rsidRPr="00A253DB">
        <w:rPr>
          <w:rtl/>
        </w:rPr>
        <w:t>وهو باليمن</w:t>
      </w:r>
      <w:r w:rsidRPr="00A253DB">
        <w:rPr>
          <w:rFonts w:hint="cs"/>
          <w:rtl/>
        </w:rPr>
        <w:t>،</w:t>
      </w:r>
      <w:r w:rsidRPr="00A253DB">
        <w:rPr>
          <w:rtl/>
        </w:rPr>
        <w:t xml:space="preserve"> بعث إلى النبي صلّى الله عليه وآله بذهبي</w:t>
      </w:r>
      <w:r w:rsidRPr="00A253DB">
        <w:rPr>
          <w:rFonts w:hint="cs"/>
          <w:rtl/>
        </w:rPr>
        <w:t>ّ</w:t>
      </w:r>
      <w:r w:rsidRPr="00A253DB">
        <w:rPr>
          <w:rtl/>
        </w:rPr>
        <w:t>ة</w:t>
      </w:r>
      <w:r w:rsidRPr="00A253DB">
        <w:rPr>
          <w:rFonts w:hint="cs"/>
          <w:rtl/>
        </w:rPr>
        <w:t>،</w:t>
      </w:r>
      <w:r w:rsidRPr="00A253DB">
        <w:rPr>
          <w:rtl/>
        </w:rPr>
        <w:t xml:space="preserve"> فقس</w:t>
      </w:r>
      <w:r w:rsidRPr="00A253DB">
        <w:rPr>
          <w:rFonts w:hint="cs"/>
          <w:rtl/>
        </w:rPr>
        <w:t>ّ</w:t>
      </w:r>
      <w:r w:rsidRPr="00A253DB">
        <w:rPr>
          <w:rtl/>
        </w:rPr>
        <w:t>مها بين ال</w:t>
      </w:r>
      <w:r w:rsidRPr="00A253DB">
        <w:rPr>
          <w:rFonts w:hint="cs"/>
          <w:rtl/>
        </w:rPr>
        <w:t>أ</w:t>
      </w:r>
      <w:r w:rsidRPr="00A253DB">
        <w:rPr>
          <w:rtl/>
        </w:rPr>
        <w:t>ربعة</w:t>
      </w:r>
      <w:r w:rsidRPr="00A253DB">
        <w:rPr>
          <w:rFonts w:hint="cs"/>
          <w:rtl/>
        </w:rPr>
        <w:t>:</w:t>
      </w:r>
      <w:r w:rsidRPr="00A253DB">
        <w:rPr>
          <w:rtl/>
        </w:rPr>
        <w:t xml:space="preserve"> ال</w:t>
      </w:r>
      <w:r w:rsidRPr="00A253DB">
        <w:rPr>
          <w:rFonts w:hint="cs"/>
          <w:rtl/>
        </w:rPr>
        <w:t>أ</w:t>
      </w:r>
      <w:r w:rsidRPr="00A253DB">
        <w:rPr>
          <w:rtl/>
        </w:rPr>
        <w:t>قرع بن حابس الحنظلي</w:t>
      </w:r>
      <w:r w:rsidRPr="00A253DB">
        <w:rPr>
          <w:rFonts w:hint="cs"/>
          <w:rtl/>
        </w:rPr>
        <w:t>،</w:t>
      </w:r>
      <w:r w:rsidRPr="00A253DB">
        <w:rPr>
          <w:rtl/>
        </w:rPr>
        <w:t xml:space="preserve"> وعيينة بن حصن بن بدر الفزاري</w:t>
      </w:r>
      <w:r w:rsidRPr="00A253DB">
        <w:rPr>
          <w:rFonts w:hint="cs"/>
          <w:rtl/>
        </w:rPr>
        <w:t>،</w:t>
      </w:r>
      <w:r w:rsidRPr="00A253DB">
        <w:rPr>
          <w:rtl/>
        </w:rPr>
        <w:t xml:space="preserve"> وزيد الطائي من بني نبهان</w:t>
      </w:r>
      <w:r w:rsidRPr="00A253DB">
        <w:rPr>
          <w:rFonts w:hint="cs"/>
          <w:rtl/>
        </w:rPr>
        <w:t>،</w:t>
      </w:r>
      <w:r w:rsidRPr="00A253DB">
        <w:rPr>
          <w:rtl/>
        </w:rPr>
        <w:t xml:space="preserve"> وعلقمة بن عُلاثة العامري</w:t>
      </w:r>
      <w:r w:rsidRPr="00A253DB">
        <w:rPr>
          <w:rFonts w:hint="cs"/>
          <w:rtl/>
        </w:rPr>
        <w:t>،</w:t>
      </w:r>
      <w:r w:rsidRPr="00A253DB">
        <w:rPr>
          <w:rtl/>
        </w:rPr>
        <w:t xml:space="preserve"> فغضبت قريش وال</w:t>
      </w:r>
      <w:r w:rsidRPr="00A253DB">
        <w:rPr>
          <w:rFonts w:hint="cs"/>
          <w:rtl/>
        </w:rPr>
        <w:t>أ</w:t>
      </w:r>
      <w:r w:rsidRPr="00A253DB">
        <w:rPr>
          <w:rtl/>
        </w:rPr>
        <w:t>نصار، قالوا</w:t>
      </w:r>
      <w:r w:rsidRPr="00A253DB">
        <w:rPr>
          <w:rFonts w:hint="cs"/>
          <w:rtl/>
        </w:rPr>
        <w:t>:</w:t>
      </w:r>
      <w:r w:rsidRPr="00A253DB">
        <w:rPr>
          <w:rtl/>
        </w:rPr>
        <w:t xml:space="preserve"> يُعط</w:t>
      </w:r>
      <w:r w:rsidRPr="00A253DB">
        <w:rPr>
          <w:rFonts w:hint="cs"/>
          <w:rtl/>
        </w:rPr>
        <w:t>ي</w:t>
      </w:r>
      <w:r w:rsidRPr="00A253DB">
        <w:rPr>
          <w:rtl/>
        </w:rPr>
        <w:t xml:space="preserve"> صناديد </w:t>
      </w:r>
      <w:r w:rsidRPr="00A253DB">
        <w:rPr>
          <w:rFonts w:hint="cs"/>
          <w:rtl/>
        </w:rPr>
        <w:t>أ</w:t>
      </w:r>
      <w:r w:rsidRPr="00A253DB">
        <w:rPr>
          <w:rtl/>
        </w:rPr>
        <w:t>هل نجد ويدعُنا</w:t>
      </w:r>
      <w:r w:rsidRPr="00A253DB">
        <w:rPr>
          <w:rFonts w:hint="cs"/>
          <w:rtl/>
        </w:rPr>
        <w:t>،</w:t>
      </w:r>
      <w:r w:rsidRPr="00A253DB">
        <w:rPr>
          <w:rtl/>
        </w:rPr>
        <w:t xml:space="preserve"> قال صلّى الله عليه وآله</w:t>
      </w:r>
      <w:r w:rsidRPr="00A253DB">
        <w:rPr>
          <w:rFonts w:hint="cs"/>
          <w:rtl/>
        </w:rPr>
        <w:t>:</w:t>
      </w:r>
      <w:r w:rsidRPr="00A253DB">
        <w:rPr>
          <w:rtl/>
        </w:rPr>
        <w:t xml:space="preserve"> </w:t>
      </w:r>
      <w:r w:rsidRPr="00531333">
        <w:rPr>
          <w:rStyle w:val="libBold2Char"/>
          <w:rtl/>
        </w:rPr>
        <w:t>إن</w:t>
      </w:r>
      <w:r w:rsidRPr="00531333">
        <w:rPr>
          <w:rStyle w:val="libBold2Char"/>
          <w:rFonts w:hint="cs"/>
          <w:rtl/>
        </w:rPr>
        <w:t>ّ</w:t>
      </w:r>
      <w:r w:rsidRPr="00531333">
        <w:rPr>
          <w:rStyle w:val="libBold2Char"/>
          <w:rtl/>
        </w:rPr>
        <w:t>ما أتال</w:t>
      </w:r>
      <w:r w:rsidRPr="00531333">
        <w:rPr>
          <w:rStyle w:val="libBold2Char"/>
          <w:rFonts w:hint="cs"/>
          <w:rtl/>
        </w:rPr>
        <w:t>ّ</w:t>
      </w:r>
      <w:r w:rsidRPr="00531333">
        <w:rPr>
          <w:rStyle w:val="libBold2Char"/>
          <w:rtl/>
        </w:rPr>
        <w:t>فهم،</w:t>
      </w:r>
      <w:r w:rsidRPr="009C20CE">
        <w:rPr>
          <w:rtl/>
        </w:rPr>
        <w:t xml:space="preserve"> ف</w:t>
      </w:r>
      <w:r>
        <w:rPr>
          <w:rFonts w:hint="cs"/>
          <w:rtl/>
        </w:rPr>
        <w:t>أ</w:t>
      </w:r>
      <w:r w:rsidRPr="009C20CE">
        <w:rPr>
          <w:rtl/>
        </w:rPr>
        <w:t>قبل رجل غائر العينين</w:t>
      </w:r>
      <w:r>
        <w:rPr>
          <w:rFonts w:hint="cs"/>
          <w:rtl/>
        </w:rPr>
        <w:t>،</w:t>
      </w:r>
      <w:r w:rsidRPr="009C20CE">
        <w:rPr>
          <w:rtl/>
        </w:rPr>
        <w:t xml:space="preserve"> مُشرف الوجنتين</w:t>
      </w:r>
      <w:r>
        <w:rPr>
          <w:rFonts w:hint="cs"/>
          <w:rtl/>
        </w:rPr>
        <w:t>،</w:t>
      </w:r>
      <w:r>
        <w:rPr>
          <w:rtl/>
        </w:rPr>
        <w:t xml:space="preserve"> ناتئ</w:t>
      </w:r>
      <w:r w:rsidRPr="009C20CE">
        <w:rPr>
          <w:rtl/>
        </w:rPr>
        <w:t xml:space="preserve"> الجبين</w:t>
      </w:r>
      <w:r>
        <w:rPr>
          <w:rFonts w:hint="cs"/>
          <w:rtl/>
        </w:rPr>
        <w:t>،</w:t>
      </w:r>
      <w:r w:rsidRPr="009C20CE">
        <w:rPr>
          <w:rtl/>
        </w:rPr>
        <w:t xml:space="preserve"> كث</w:t>
      </w:r>
      <w:r>
        <w:rPr>
          <w:rFonts w:hint="cs"/>
          <w:rtl/>
        </w:rPr>
        <w:t>ّ</w:t>
      </w:r>
      <w:r w:rsidRPr="009C20CE">
        <w:rPr>
          <w:rtl/>
        </w:rPr>
        <w:t xml:space="preserve"> اللحية</w:t>
      </w:r>
      <w:r>
        <w:rPr>
          <w:rFonts w:hint="cs"/>
          <w:rtl/>
        </w:rPr>
        <w:t>،</w:t>
      </w:r>
      <w:r>
        <w:rPr>
          <w:rtl/>
        </w:rPr>
        <w:t xml:space="preserve"> مح</w:t>
      </w:r>
      <w:r w:rsidRPr="009C20CE">
        <w:rPr>
          <w:rtl/>
        </w:rPr>
        <w:t>لوق الرأس</w:t>
      </w:r>
      <w:r>
        <w:rPr>
          <w:rFonts w:hint="cs"/>
          <w:rtl/>
        </w:rPr>
        <w:t>،</w:t>
      </w:r>
      <w:r w:rsidRPr="009C20CE">
        <w:rPr>
          <w:rtl/>
        </w:rPr>
        <w:t xml:space="preserve"> فقال</w:t>
      </w:r>
      <w:r>
        <w:rPr>
          <w:rFonts w:hint="cs"/>
          <w:rtl/>
        </w:rPr>
        <w:t>:</w:t>
      </w:r>
      <w:r w:rsidRPr="009C20CE">
        <w:rPr>
          <w:rtl/>
        </w:rPr>
        <w:t xml:space="preserve"> ات</w:t>
      </w:r>
      <w:r>
        <w:rPr>
          <w:rFonts w:hint="cs"/>
          <w:rtl/>
        </w:rPr>
        <w:t>ّ</w:t>
      </w:r>
      <w:r w:rsidRPr="009C20CE">
        <w:rPr>
          <w:rtl/>
        </w:rPr>
        <w:t>ق</w:t>
      </w:r>
      <w:r w:rsidRPr="009C20CE">
        <w:rPr>
          <w:rFonts w:hint="eastAsia"/>
          <w:rtl/>
        </w:rPr>
        <w:t>ي</w:t>
      </w:r>
      <w:r w:rsidRPr="009C20CE">
        <w:rPr>
          <w:rtl/>
        </w:rPr>
        <w:t xml:space="preserve"> الله يا محمد</w:t>
      </w:r>
      <w:r>
        <w:rPr>
          <w:rFonts w:hint="cs"/>
          <w:rtl/>
        </w:rPr>
        <w:t>،</w:t>
      </w:r>
      <w:r w:rsidRPr="009C20CE">
        <w:rPr>
          <w:rtl/>
        </w:rPr>
        <w:t xml:space="preserve"> فقال</w:t>
      </w:r>
      <w:r>
        <w:rPr>
          <w:rFonts w:hint="cs"/>
          <w:rtl/>
        </w:rPr>
        <w:t xml:space="preserve"> </w:t>
      </w:r>
      <w:r>
        <w:rPr>
          <w:rtl/>
        </w:rPr>
        <w:t>صلّى الله عليه وآله:</w:t>
      </w:r>
      <w:r w:rsidRPr="009C20CE">
        <w:rPr>
          <w:rtl/>
        </w:rPr>
        <w:t xml:space="preserve"> </w:t>
      </w:r>
      <w:r w:rsidRPr="00531333">
        <w:rPr>
          <w:rStyle w:val="libBold2Char"/>
          <w:rtl/>
        </w:rPr>
        <w:t>م</w:t>
      </w:r>
      <w:r w:rsidRPr="00531333">
        <w:rPr>
          <w:rStyle w:val="libBold2Char"/>
          <w:rFonts w:hint="cs"/>
          <w:rtl/>
        </w:rPr>
        <w:t>َ</w:t>
      </w:r>
      <w:r w:rsidRPr="00531333">
        <w:rPr>
          <w:rStyle w:val="libBold2Char"/>
          <w:rtl/>
        </w:rPr>
        <w:t xml:space="preserve">ن يُطع الله </w:t>
      </w:r>
      <w:r w:rsidRPr="00531333">
        <w:rPr>
          <w:rStyle w:val="libBold2Char"/>
          <w:rFonts w:hint="cs"/>
          <w:rtl/>
        </w:rPr>
        <w:t>إ</w:t>
      </w:r>
      <w:r w:rsidRPr="00531333">
        <w:rPr>
          <w:rStyle w:val="libBold2Char"/>
          <w:rtl/>
        </w:rPr>
        <w:t>ذا عصيتُ، أي</w:t>
      </w:r>
      <w:r w:rsidRPr="00531333">
        <w:rPr>
          <w:rStyle w:val="libBold2Char"/>
          <w:rFonts w:hint="cs"/>
          <w:rtl/>
        </w:rPr>
        <w:t>أ</w:t>
      </w:r>
      <w:r w:rsidRPr="00531333">
        <w:rPr>
          <w:rStyle w:val="libBold2Char"/>
          <w:rtl/>
        </w:rPr>
        <w:t xml:space="preserve">منني الله على </w:t>
      </w:r>
      <w:r w:rsidRPr="00531333">
        <w:rPr>
          <w:rStyle w:val="libBold2Char"/>
          <w:rFonts w:hint="cs"/>
          <w:rtl/>
        </w:rPr>
        <w:t>أ</w:t>
      </w:r>
      <w:r w:rsidRPr="00531333">
        <w:rPr>
          <w:rStyle w:val="libBold2Char"/>
          <w:rtl/>
        </w:rPr>
        <w:t>هل ال</w:t>
      </w:r>
      <w:r w:rsidRPr="00531333">
        <w:rPr>
          <w:rStyle w:val="libBold2Char"/>
          <w:rFonts w:hint="cs"/>
          <w:rtl/>
        </w:rPr>
        <w:t>أ</w:t>
      </w:r>
      <w:r w:rsidRPr="00531333">
        <w:rPr>
          <w:rStyle w:val="libBold2Char"/>
          <w:rtl/>
        </w:rPr>
        <w:t>رض فلا تأمنوني،</w:t>
      </w:r>
      <w:r w:rsidRPr="009C20CE">
        <w:rPr>
          <w:rtl/>
        </w:rPr>
        <w:t xml:space="preserve"> فساله خالد بن الوليد</w:t>
      </w:r>
      <w:r>
        <w:rPr>
          <w:rtl/>
        </w:rPr>
        <w:t xml:space="preserve"> أو </w:t>
      </w:r>
      <w:r w:rsidRPr="009C20CE">
        <w:rPr>
          <w:rtl/>
        </w:rPr>
        <w:t>عمر ابن الخطاب</w:t>
      </w:r>
      <w:r>
        <w:rPr>
          <w:rFonts w:hint="cs"/>
          <w:rtl/>
        </w:rPr>
        <w:t>،</w:t>
      </w:r>
      <w:r w:rsidRPr="009C20CE">
        <w:rPr>
          <w:rtl/>
        </w:rPr>
        <w:t xml:space="preserve"> قتله فمنعه</w:t>
      </w:r>
      <w:r>
        <w:rPr>
          <w:rtl/>
        </w:rPr>
        <w:t>،</w:t>
      </w:r>
      <w:r w:rsidRPr="009C20CE">
        <w:rPr>
          <w:rtl/>
        </w:rPr>
        <w:t xml:space="preserve"> </w:t>
      </w:r>
    </w:p>
    <w:p w14:paraId="1607413A" w14:textId="77777777" w:rsidR="00623B7E" w:rsidRDefault="00623B7E" w:rsidP="00623B7E">
      <w:pPr>
        <w:pStyle w:val="libNormal"/>
        <w:rPr>
          <w:rtl/>
        </w:rPr>
      </w:pPr>
      <w:r>
        <w:rPr>
          <w:rtl/>
        </w:rPr>
        <w:br w:type="page"/>
      </w:r>
    </w:p>
    <w:p w14:paraId="39C2F35B" w14:textId="6EB667BF" w:rsidR="009073AF" w:rsidRPr="009C20CE" w:rsidRDefault="009073AF" w:rsidP="00623B7E">
      <w:pPr>
        <w:pStyle w:val="libNormal0"/>
        <w:rPr>
          <w:rtl/>
        </w:rPr>
      </w:pPr>
      <w:r w:rsidRPr="009C20CE">
        <w:rPr>
          <w:rtl/>
        </w:rPr>
        <w:lastRenderedPageBreak/>
        <w:t>فل</w:t>
      </w:r>
      <w:r>
        <w:rPr>
          <w:rFonts w:hint="cs"/>
          <w:rtl/>
        </w:rPr>
        <w:t>ّ</w:t>
      </w:r>
      <w:r w:rsidRPr="009C20CE">
        <w:rPr>
          <w:rtl/>
        </w:rPr>
        <w:t>ما ولّى</w:t>
      </w:r>
      <w:r>
        <w:rPr>
          <w:rFonts w:hint="cs"/>
          <w:rtl/>
        </w:rPr>
        <w:t>،</w:t>
      </w:r>
      <w:r w:rsidRPr="009C20CE">
        <w:rPr>
          <w:rtl/>
        </w:rPr>
        <w:t xml:space="preserve"> قال </w:t>
      </w:r>
      <w:r>
        <w:rPr>
          <w:rtl/>
        </w:rPr>
        <w:t>صلّى الله عليه وآله:</w:t>
      </w:r>
      <w:r w:rsidRPr="00531333">
        <w:rPr>
          <w:rStyle w:val="libBold2Char"/>
          <w:rtl/>
        </w:rPr>
        <w:t xml:space="preserve"> إن</w:t>
      </w:r>
      <w:r w:rsidRPr="00531333">
        <w:rPr>
          <w:rStyle w:val="libBold2Char"/>
          <w:rFonts w:hint="cs"/>
          <w:rtl/>
        </w:rPr>
        <w:t>ّ</w:t>
      </w:r>
      <w:r w:rsidRPr="00531333">
        <w:rPr>
          <w:rStyle w:val="libBold2Char"/>
          <w:rtl/>
        </w:rPr>
        <w:t xml:space="preserve"> من ضِئضِئ هذا</w:t>
      </w:r>
      <w:r w:rsidRPr="009C20CE">
        <w:rPr>
          <w:rtl/>
        </w:rPr>
        <w:t xml:space="preserve"> </w:t>
      </w:r>
      <w:r>
        <w:rPr>
          <w:rtl/>
        </w:rPr>
        <w:t>(</w:t>
      </w:r>
      <w:r>
        <w:rPr>
          <w:rFonts w:hint="cs"/>
          <w:rtl/>
        </w:rPr>
        <w:t>أ</w:t>
      </w:r>
      <w:r w:rsidRPr="009C20CE">
        <w:rPr>
          <w:rtl/>
        </w:rPr>
        <w:t>و في عقب هذا</w:t>
      </w:r>
      <w:r>
        <w:rPr>
          <w:rtl/>
        </w:rPr>
        <w:t>)</w:t>
      </w:r>
      <w:r w:rsidRPr="00531333">
        <w:rPr>
          <w:rStyle w:val="libBold2Char"/>
          <w:rtl/>
        </w:rPr>
        <w:t xml:space="preserve"> قوم يقرؤون القر</w:t>
      </w:r>
      <w:r w:rsidRPr="00531333">
        <w:rPr>
          <w:rStyle w:val="libBold2Char"/>
          <w:rFonts w:hint="cs"/>
          <w:rtl/>
        </w:rPr>
        <w:t>آ</w:t>
      </w:r>
      <w:r w:rsidRPr="00531333">
        <w:rPr>
          <w:rStyle w:val="libBold2Char"/>
          <w:rtl/>
        </w:rPr>
        <w:t xml:space="preserve">ن </w:t>
      </w:r>
      <w:r w:rsidRPr="00531333">
        <w:rPr>
          <w:rStyle w:val="libBold2Char"/>
          <w:rFonts w:hint="eastAsia"/>
          <w:rtl/>
        </w:rPr>
        <w:t>لا</w:t>
      </w:r>
      <w:r w:rsidRPr="00531333">
        <w:rPr>
          <w:rStyle w:val="libBold2Char"/>
          <w:rtl/>
        </w:rPr>
        <w:t xml:space="preserve"> يجاوز حناجرهم، يمرقون من الدين مُروق السهم من الرمية، يقتلون </w:t>
      </w:r>
      <w:r w:rsidRPr="00531333">
        <w:rPr>
          <w:rStyle w:val="libBold2Char"/>
          <w:rFonts w:hint="cs"/>
          <w:rtl/>
        </w:rPr>
        <w:t>أ</w:t>
      </w:r>
      <w:r w:rsidRPr="00531333">
        <w:rPr>
          <w:rStyle w:val="libBold2Char"/>
          <w:rtl/>
        </w:rPr>
        <w:t xml:space="preserve">هل الإسلام ويدعون </w:t>
      </w:r>
      <w:r w:rsidRPr="00531333">
        <w:rPr>
          <w:rStyle w:val="libBold2Char"/>
          <w:rFonts w:hint="cs"/>
          <w:rtl/>
        </w:rPr>
        <w:t>أ</w:t>
      </w:r>
      <w:r w:rsidRPr="00531333">
        <w:rPr>
          <w:rStyle w:val="libBold2Char"/>
          <w:rtl/>
        </w:rPr>
        <w:t>هل ال</w:t>
      </w:r>
      <w:r w:rsidRPr="00531333">
        <w:rPr>
          <w:rStyle w:val="libBold2Char"/>
          <w:rFonts w:hint="cs"/>
          <w:rtl/>
        </w:rPr>
        <w:t>أ</w:t>
      </w:r>
      <w:r w:rsidRPr="00531333">
        <w:rPr>
          <w:rStyle w:val="libBold2Char"/>
          <w:rtl/>
        </w:rPr>
        <w:t xml:space="preserve">وثان، لئن </w:t>
      </w:r>
      <w:r w:rsidRPr="00531333">
        <w:rPr>
          <w:rStyle w:val="libBold2Char"/>
          <w:rFonts w:hint="cs"/>
          <w:rtl/>
        </w:rPr>
        <w:t>أ</w:t>
      </w:r>
      <w:r w:rsidRPr="00531333">
        <w:rPr>
          <w:rStyle w:val="libBold2Char"/>
          <w:rtl/>
        </w:rPr>
        <w:t xml:space="preserve">نا </w:t>
      </w:r>
      <w:r w:rsidRPr="00531333">
        <w:rPr>
          <w:rStyle w:val="libBold2Char"/>
          <w:rFonts w:hint="cs"/>
          <w:rtl/>
        </w:rPr>
        <w:t>أ</w:t>
      </w:r>
      <w:r w:rsidRPr="00531333">
        <w:rPr>
          <w:rStyle w:val="libBold2Char"/>
          <w:rtl/>
        </w:rPr>
        <w:t>دركتهم لأقتلن</w:t>
      </w:r>
      <w:r w:rsidRPr="00531333">
        <w:rPr>
          <w:rStyle w:val="libBold2Char"/>
          <w:rFonts w:hint="cs"/>
          <w:rtl/>
        </w:rPr>
        <w:t>ّ</w:t>
      </w:r>
      <w:r w:rsidRPr="00531333">
        <w:rPr>
          <w:rStyle w:val="libBold2Char"/>
          <w:rtl/>
        </w:rPr>
        <w:t>هم قتل عاد.</w:t>
      </w:r>
      <w:r w:rsidRPr="009C20CE">
        <w:rPr>
          <w:rtl/>
        </w:rPr>
        <w:t xml:space="preserve"> وفي رواية </w:t>
      </w:r>
      <w:r>
        <w:rPr>
          <w:rFonts w:hint="cs"/>
          <w:rtl/>
        </w:rPr>
        <w:t>أ</w:t>
      </w:r>
      <w:r w:rsidRPr="009C20CE">
        <w:rPr>
          <w:rtl/>
        </w:rPr>
        <w:t>خرى قتل عاد وثمود</w:t>
      </w:r>
      <w:r>
        <w:rPr>
          <w:rtl/>
        </w:rPr>
        <w:t>(</w:t>
      </w:r>
      <w:r w:rsidRPr="009C20CE">
        <w:rPr>
          <w:rtl/>
        </w:rPr>
        <w:t>79)</w:t>
      </w:r>
      <w:r>
        <w:rPr>
          <w:rtl/>
        </w:rPr>
        <w:t>.</w:t>
      </w:r>
    </w:p>
    <w:p w14:paraId="06FEB285" w14:textId="6C099607" w:rsidR="009073AF" w:rsidRPr="009C20CE" w:rsidRDefault="009073AF" w:rsidP="00A253DB">
      <w:pPr>
        <w:pStyle w:val="libNormal"/>
        <w:rPr>
          <w:rtl/>
        </w:rPr>
      </w:pPr>
      <w:r w:rsidRPr="00A253DB">
        <w:rPr>
          <w:rFonts w:hint="cs"/>
          <w:rtl/>
        </w:rPr>
        <w:t xml:space="preserve">5- </w:t>
      </w:r>
      <w:r w:rsidRPr="00A253DB">
        <w:rPr>
          <w:rtl/>
        </w:rPr>
        <w:t xml:space="preserve">قال النبي صلّى الله عليه وآله: </w:t>
      </w:r>
      <w:r w:rsidR="009A5138">
        <w:rPr>
          <w:rFonts w:hint="cs"/>
          <w:rtl/>
        </w:rPr>
        <w:t>«</w:t>
      </w:r>
      <w:r w:rsidRPr="00531333">
        <w:rPr>
          <w:rStyle w:val="libBold2Char"/>
          <w:rtl/>
        </w:rPr>
        <w:t>يكون في آخر الزمان قوم</w:t>
      </w:r>
      <w:r w:rsidRPr="00531333">
        <w:rPr>
          <w:rStyle w:val="libBold2Char"/>
          <w:rFonts w:hint="cs"/>
          <w:rtl/>
        </w:rPr>
        <w:t>،</w:t>
      </w:r>
      <w:r w:rsidRPr="00531333">
        <w:rPr>
          <w:rStyle w:val="libBold2Char"/>
          <w:rtl/>
        </w:rPr>
        <w:t xml:space="preserve"> يقرؤون القرآن</w:t>
      </w:r>
      <w:r w:rsidRPr="00531333">
        <w:rPr>
          <w:rStyle w:val="libBold2Char"/>
          <w:rFonts w:hint="cs"/>
          <w:rtl/>
        </w:rPr>
        <w:t>،</w:t>
      </w:r>
      <w:r w:rsidRPr="00531333">
        <w:rPr>
          <w:rStyle w:val="libBold2Char"/>
          <w:rtl/>
        </w:rPr>
        <w:t xml:space="preserve"> لا يجاوز تراقيهم</w:t>
      </w:r>
      <w:r w:rsidRPr="00531333">
        <w:rPr>
          <w:rStyle w:val="libBold2Char"/>
          <w:rFonts w:hint="cs"/>
          <w:rtl/>
        </w:rPr>
        <w:t>،</w:t>
      </w:r>
      <w:r w:rsidRPr="00531333">
        <w:rPr>
          <w:rStyle w:val="libBold2Char"/>
          <w:rtl/>
        </w:rPr>
        <w:t xml:space="preserve"> يمرقون من الإسلام كما يمرق السهم من الرمية، قتالهم حق على كل مسلم</w:t>
      </w:r>
      <w:r w:rsidR="009A5138">
        <w:rPr>
          <w:rFonts w:hint="cs"/>
          <w:rtl/>
        </w:rPr>
        <w:t>»</w:t>
      </w:r>
      <w:r w:rsidRPr="009C20CE">
        <w:rPr>
          <w:rtl/>
        </w:rPr>
        <w:t xml:space="preserve"> هكذا رواه</w:t>
      </w:r>
      <w:r>
        <w:rPr>
          <w:rtl/>
        </w:rPr>
        <w:t xml:space="preserve"> أحمد </w:t>
      </w:r>
      <w:r w:rsidRPr="009C20CE">
        <w:rPr>
          <w:rtl/>
        </w:rPr>
        <w:t>بن حنبل في مسنده</w:t>
      </w:r>
      <w:r>
        <w:rPr>
          <w:rtl/>
        </w:rPr>
        <w:t>(</w:t>
      </w:r>
      <w:r w:rsidRPr="009C20CE">
        <w:rPr>
          <w:rtl/>
        </w:rPr>
        <w:t>80)</w:t>
      </w:r>
      <w:r>
        <w:rPr>
          <w:rtl/>
        </w:rPr>
        <w:t>،</w:t>
      </w:r>
      <w:r w:rsidRPr="009C20CE">
        <w:rPr>
          <w:rtl/>
        </w:rPr>
        <w:t xml:space="preserve"> والنسائي في </w:t>
      </w:r>
      <w:r>
        <w:rPr>
          <w:rFonts w:hint="cs"/>
          <w:rtl/>
        </w:rPr>
        <w:t>(</w:t>
      </w:r>
      <w:r w:rsidRPr="009C20CE">
        <w:rPr>
          <w:rtl/>
        </w:rPr>
        <w:t>سننه</w:t>
      </w:r>
      <w:r>
        <w:rPr>
          <w:rFonts w:hint="cs"/>
          <w:rtl/>
        </w:rPr>
        <w:t xml:space="preserve"> </w:t>
      </w:r>
      <w:r w:rsidRPr="009C20CE">
        <w:rPr>
          <w:rtl/>
        </w:rPr>
        <w:t>الكبرى</w:t>
      </w:r>
      <w:r>
        <w:rPr>
          <w:rFonts w:hint="cs"/>
          <w:rtl/>
        </w:rPr>
        <w:t>)</w:t>
      </w:r>
      <w:r>
        <w:rPr>
          <w:rtl/>
        </w:rPr>
        <w:t>(</w:t>
      </w:r>
      <w:r w:rsidRPr="009C20CE">
        <w:rPr>
          <w:rtl/>
        </w:rPr>
        <w:t>81)</w:t>
      </w:r>
      <w:r>
        <w:rPr>
          <w:rtl/>
        </w:rPr>
        <w:t>.</w:t>
      </w:r>
      <w:r w:rsidRPr="009C20CE">
        <w:rPr>
          <w:rtl/>
        </w:rPr>
        <w:t xml:space="preserve"> </w:t>
      </w:r>
    </w:p>
    <w:p w14:paraId="74133E3A" w14:textId="77777777" w:rsidR="009073AF" w:rsidRPr="009C20CE" w:rsidRDefault="009073AF" w:rsidP="00A253DB">
      <w:pPr>
        <w:pStyle w:val="libNormal"/>
        <w:rPr>
          <w:rtl/>
        </w:rPr>
      </w:pPr>
      <w:r w:rsidRPr="00A253DB">
        <w:rPr>
          <w:rFonts w:hint="eastAsia"/>
          <w:rtl/>
        </w:rPr>
        <w:t>لسنا</w:t>
      </w:r>
      <w:r w:rsidRPr="00A253DB">
        <w:rPr>
          <w:rtl/>
        </w:rPr>
        <w:t xml:space="preserve"> من هواة الات</w:t>
      </w:r>
      <w:r w:rsidRPr="00A253DB">
        <w:rPr>
          <w:rFonts w:hint="cs"/>
          <w:rtl/>
        </w:rPr>
        <w:t>ّ</w:t>
      </w:r>
      <w:r w:rsidRPr="00A253DB">
        <w:rPr>
          <w:rtl/>
        </w:rPr>
        <w:t>هام، أو مهر</w:t>
      </w:r>
      <w:r w:rsidRPr="00A253DB">
        <w:rPr>
          <w:rFonts w:hint="cs"/>
          <w:rtl/>
        </w:rPr>
        <w:t>ّ</w:t>
      </w:r>
      <w:r w:rsidRPr="00A253DB">
        <w:rPr>
          <w:rtl/>
        </w:rPr>
        <w:t>جي القنوات الفضائية، بقدر ما نعتمد على الكلمة الصادقة</w:t>
      </w:r>
      <w:r w:rsidRPr="00A253DB">
        <w:rPr>
          <w:rFonts w:hint="cs"/>
          <w:rtl/>
        </w:rPr>
        <w:t>،</w:t>
      </w:r>
      <w:r w:rsidRPr="00A253DB">
        <w:rPr>
          <w:rtl/>
        </w:rPr>
        <w:t xml:space="preserve"> والدليل العلمي</w:t>
      </w:r>
      <w:r w:rsidRPr="00A253DB">
        <w:rPr>
          <w:rFonts w:hint="cs"/>
          <w:rtl/>
        </w:rPr>
        <w:t>،</w:t>
      </w:r>
      <w:r w:rsidRPr="00A253DB">
        <w:rPr>
          <w:rtl/>
        </w:rPr>
        <w:t xml:space="preserve"> والمنطق السليم، وكذلك فنحن نحترس كثيراً، وكثيراً جد</w:t>
      </w:r>
      <w:r w:rsidRPr="00A253DB">
        <w:rPr>
          <w:rFonts w:hint="cs"/>
          <w:rtl/>
        </w:rPr>
        <w:t>ّ</w:t>
      </w:r>
      <w:r w:rsidRPr="00A253DB">
        <w:rPr>
          <w:rtl/>
        </w:rPr>
        <w:t xml:space="preserve">اً، من </w:t>
      </w:r>
      <w:r w:rsidRPr="00A253DB">
        <w:rPr>
          <w:rFonts w:hint="cs"/>
          <w:rtl/>
        </w:rPr>
        <w:t>أ</w:t>
      </w:r>
      <w:r w:rsidRPr="00A253DB">
        <w:rPr>
          <w:rtl/>
        </w:rPr>
        <w:t>ن نجرّ الحديث النبوي الشريف ليطابق أهوا</w:t>
      </w:r>
      <w:r w:rsidRPr="00A253DB">
        <w:rPr>
          <w:rFonts w:hint="cs"/>
          <w:rtl/>
        </w:rPr>
        <w:t>ء</w:t>
      </w:r>
      <w:r w:rsidRPr="00A253DB">
        <w:rPr>
          <w:rtl/>
        </w:rPr>
        <w:t>نا وما نريد إثباته. معاذ الله تعالى من ذلك، فالكذب على الله تعالى والرسول ال</w:t>
      </w:r>
      <w:r w:rsidRPr="00A253DB">
        <w:rPr>
          <w:rFonts w:hint="cs"/>
          <w:rtl/>
        </w:rPr>
        <w:t>أ</w:t>
      </w:r>
      <w:r w:rsidRPr="00A253DB">
        <w:rPr>
          <w:rtl/>
        </w:rPr>
        <w:t>مين صلّى الله عليه وآله من شيم و</w:t>
      </w:r>
      <w:r w:rsidRPr="00A253DB">
        <w:rPr>
          <w:rFonts w:hint="cs"/>
          <w:rtl/>
        </w:rPr>
        <w:t>أ</w:t>
      </w:r>
      <w:r w:rsidRPr="00A253DB">
        <w:rPr>
          <w:rtl/>
        </w:rPr>
        <w:t xml:space="preserve">خلاق الوهابية السلفية، وما </w:t>
      </w:r>
      <w:r w:rsidRPr="00A253DB">
        <w:rPr>
          <w:rFonts w:hint="cs"/>
          <w:rtl/>
        </w:rPr>
        <w:t>ا</w:t>
      </w:r>
      <w:r w:rsidRPr="00A253DB">
        <w:rPr>
          <w:rtl/>
        </w:rPr>
        <w:t>عتادوا من توجيه التهم وال</w:t>
      </w:r>
      <w:r w:rsidRPr="00A253DB">
        <w:rPr>
          <w:rFonts w:hint="cs"/>
          <w:rtl/>
        </w:rPr>
        <w:t>أ</w:t>
      </w:r>
      <w:r w:rsidRPr="00A253DB">
        <w:rPr>
          <w:rtl/>
        </w:rPr>
        <w:t xml:space="preserve">باطيل للغير، في حين </w:t>
      </w:r>
      <w:r w:rsidRPr="00A253DB">
        <w:rPr>
          <w:rFonts w:hint="cs"/>
          <w:rtl/>
        </w:rPr>
        <w:t>أ</w:t>
      </w:r>
      <w:r w:rsidRPr="00A253DB">
        <w:rPr>
          <w:rtl/>
        </w:rPr>
        <w:t>نهم أحق بها من غيرهم.</w:t>
      </w:r>
      <w:r w:rsidRPr="00A253DB">
        <w:rPr>
          <w:rFonts w:hint="cs"/>
          <w:rtl/>
        </w:rPr>
        <w:t xml:space="preserve"> إننا نستند على فتاوى وأقوال علماء وفقهاء أهل السنة والجماعة حصراً، وبالأخص آراء وبيانات علماء وفقهاء المذهب الحنبلي الذي تدعي الوهابية السلفية الانتماء إليه.</w:t>
      </w:r>
    </w:p>
    <w:p w14:paraId="431DD8AA" w14:textId="77777777" w:rsidR="00623B7E" w:rsidRDefault="009073AF" w:rsidP="00A253DB">
      <w:pPr>
        <w:pStyle w:val="libNormal"/>
        <w:rPr>
          <w:rtl/>
        </w:rPr>
      </w:pPr>
      <w:r w:rsidRPr="00A253DB">
        <w:rPr>
          <w:rFonts w:hint="eastAsia"/>
          <w:rtl/>
        </w:rPr>
        <w:t>لقد</w:t>
      </w:r>
      <w:r w:rsidRPr="00A253DB">
        <w:rPr>
          <w:rtl/>
        </w:rPr>
        <w:t xml:space="preserve"> تشابهت صفات هؤلاء القوم مع نظائرهم الخوارج ال</w:t>
      </w:r>
      <w:r w:rsidRPr="00A253DB">
        <w:rPr>
          <w:rFonts w:hint="cs"/>
          <w:rtl/>
        </w:rPr>
        <w:t>أ</w:t>
      </w:r>
      <w:r w:rsidRPr="00A253DB">
        <w:rPr>
          <w:rtl/>
        </w:rPr>
        <w:t>وائل في قساوة القلوب وغلظة السلوك، وقلة الفهم والعلم، والعبادة بدون روح، وال</w:t>
      </w:r>
      <w:r w:rsidRPr="00A253DB">
        <w:rPr>
          <w:rFonts w:hint="cs"/>
          <w:rtl/>
        </w:rPr>
        <w:t>أ</w:t>
      </w:r>
      <w:r w:rsidRPr="00A253DB">
        <w:rPr>
          <w:rtl/>
        </w:rPr>
        <w:t>فعال بدون تقوى، فهم يأولون القر</w:t>
      </w:r>
      <w:r w:rsidRPr="00A253DB">
        <w:rPr>
          <w:rFonts w:hint="cs"/>
          <w:rtl/>
        </w:rPr>
        <w:t>آ</w:t>
      </w:r>
      <w:r w:rsidRPr="00A253DB">
        <w:rPr>
          <w:rtl/>
        </w:rPr>
        <w:t>ن الكريم والحديث الشريف حسب أهوائهم، ومن لم يطاوعهم فيما يقولون</w:t>
      </w:r>
      <w:r w:rsidRPr="00A253DB">
        <w:rPr>
          <w:rFonts w:hint="cs"/>
          <w:rtl/>
        </w:rPr>
        <w:t>،</w:t>
      </w:r>
      <w:r w:rsidRPr="00A253DB">
        <w:rPr>
          <w:rtl/>
        </w:rPr>
        <w:t xml:space="preserve"> يعتبرونه مشرك</w:t>
      </w:r>
      <w:r w:rsidRPr="00A253DB">
        <w:rPr>
          <w:rFonts w:hint="eastAsia"/>
          <w:rtl/>
        </w:rPr>
        <w:t>اً</w:t>
      </w:r>
      <w:r w:rsidRPr="00A253DB">
        <w:rPr>
          <w:rFonts w:hint="cs"/>
          <w:rtl/>
        </w:rPr>
        <w:t>،</w:t>
      </w:r>
      <w:r w:rsidRPr="00A253DB">
        <w:rPr>
          <w:rtl/>
        </w:rPr>
        <w:t xml:space="preserve"> حلال قتله ونهب ماله وسبي عياله، ي</w:t>
      </w:r>
      <w:r w:rsidRPr="00A253DB">
        <w:rPr>
          <w:rFonts w:hint="cs"/>
          <w:rtl/>
        </w:rPr>
        <w:t>أ</w:t>
      </w:r>
      <w:r w:rsidRPr="00A253DB">
        <w:rPr>
          <w:rtl/>
        </w:rPr>
        <w:t>خذون بالقشور ويتركون ال</w:t>
      </w:r>
      <w:r w:rsidRPr="00A253DB">
        <w:rPr>
          <w:rFonts w:hint="cs"/>
          <w:rtl/>
        </w:rPr>
        <w:t>أ</w:t>
      </w:r>
      <w:r w:rsidRPr="00A253DB">
        <w:rPr>
          <w:rtl/>
        </w:rPr>
        <w:t xml:space="preserve">صول. يقتلون الناس بلا </w:t>
      </w:r>
    </w:p>
    <w:p w14:paraId="6B0DBA96" w14:textId="77777777" w:rsidR="00623B7E" w:rsidRDefault="00623B7E" w:rsidP="00623B7E">
      <w:pPr>
        <w:pStyle w:val="libNormal"/>
        <w:rPr>
          <w:rtl/>
        </w:rPr>
      </w:pPr>
      <w:r>
        <w:rPr>
          <w:rtl/>
        </w:rPr>
        <w:br w:type="page"/>
      </w:r>
    </w:p>
    <w:p w14:paraId="214733D4" w14:textId="2F5DF8C8" w:rsidR="009073AF" w:rsidRPr="009C20CE" w:rsidRDefault="009073AF" w:rsidP="00623B7E">
      <w:pPr>
        <w:pStyle w:val="libNormal0"/>
        <w:rPr>
          <w:rtl/>
        </w:rPr>
      </w:pPr>
      <w:r w:rsidRPr="00A253DB">
        <w:rPr>
          <w:rtl/>
        </w:rPr>
        <w:lastRenderedPageBreak/>
        <w:t>حساب وبأدنى شُبهة يدّعو</w:t>
      </w:r>
      <w:r w:rsidRPr="00A253DB">
        <w:rPr>
          <w:rFonts w:hint="cs"/>
          <w:rtl/>
        </w:rPr>
        <w:t>ن</w:t>
      </w:r>
      <w:r w:rsidRPr="00A253DB">
        <w:rPr>
          <w:rtl/>
        </w:rPr>
        <w:t>ها عليهم، ثمّ يحتاطون في دم البعوضة</w:t>
      </w:r>
      <w:r w:rsidRPr="00A253DB">
        <w:rPr>
          <w:rFonts w:hint="cs"/>
          <w:rtl/>
        </w:rPr>
        <w:t>،</w:t>
      </w:r>
      <w:r w:rsidRPr="00A253DB">
        <w:rPr>
          <w:rtl/>
        </w:rPr>
        <w:t xml:space="preserve"> أيجوز الصلاة معه أم لا؟!(82).</w:t>
      </w:r>
    </w:p>
    <w:p w14:paraId="439C1020" w14:textId="77777777" w:rsidR="009073AF" w:rsidRPr="009C20CE" w:rsidRDefault="009073AF" w:rsidP="00A253DB">
      <w:pPr>
        <w:pStyle w:val="libNormal"/>
        <w:rPr>
          <w:rtl/>
        </w:rPr>
      </w:pPr>
      <w:r w:rsidRPr="00A253DB">
        <w:rPr>
          <w:rFonts w:hint="eastAsia"/>
          <w:rtl/>
        </w:rPr>
        <w:t>فال</w:t>
      </w:r>
      <w:r w:rsidRPr="00A253DB">
        <w:rPr>
          <w:rFonts w:hint="cs"/>
          <w:rtl/>
        </w:rPr>
        <w:t>إ</w:t>
      </w:r>
      <w:r w:rsidRPr="00A253DB">
        <w:rPr>
          <w:rFonts w:hint="eastAsia"/>
          <w:rtl/>
        </w:rPr>
        <w:t>جماع</w:t>
      </w:r>
      <w:r w:rsidRPr="00A253DB">
        <w:rPr>
          <w:rtl/>
        </w:rPr>
        <w:t xml:space="preserve"> الكامل لوصف هذه الفئة الضال</w:t>
      </w:r>
      <w:r w:rsidRPr="00A253DB">
        <w:rPr>
          <w:rFonts w:hint="cs"/>
          <w:rtl/>
        </w:rPr>
        <w:t>ّ</w:t>
      </w:r>
      <w:r w:rsidRPr="00A253DB">
        <w:rPr>
          <w:rtl/>
        </w:rPr>
        <w:t>ة بخوارج آخر الزمان</w:t>
      </w:r>
      <w:r w:rsidRPr="00A253DB">
        <w:rPr>
          <w:rFonts w:hint="cs"/>
          <w:rtl/>
        </w:rPr>
        <w:t>،</w:t>
      </w:r>
      <w:r w:rsidRPr="00A253DB">
        <w:rPr>
          <w:rtl/>
        </w:rPr>
        <w:t xml:space="preserve"> وتطبيق أحاديث رسول الله </w:t>
      </w:r>
      <w:r w:rsidRPr="00A253DB">
        <w:rPr>
          <w:rFonts w:hint="cs"/>
          <w:rtl/>
        </w:rPr>
        <w:t xml:space="preserve">صلّى الله عليه وآله، </w:t>
      </w:r>
      <w:r w:rsidRPr="00A253DB">
        <w:rPr>
          <w:rtl/>
        </w:rPr>
        <w:t>عند أغلب علماء وفقهاء المذاهب الإسلامية عليه، حتى علماء الحنابلة</w:t>
      </w:r>
      <w:r w:rsidRPr="00A253DB">
        <w:rPr>
          <w:rFonts w:hint="cs"/>
          <w:rtl/>
        </w:rPr>
        <w:t>،</w:t>
      </w:r>
      <w:r w:rsidRPr="00A253DB">
        <w:rPr>
          <w:rtl/>
        </w:rPr>
        <w:t xml:space="preserve"> والتي تد</w:t>
      </w:r>
      <w:r w:rsidRPr="00A253DB">
        <w:rPr>
          <w:rFonts w:hint="cs"/>
          <w:rtl/>
        </w:rPr>
        <w:t>ّ</w:t>
      </w:r>
      <w:r w:rsidRPr="00A253DB">
        <w:rPr>
          <w:rtl/>
        </w:rPr>
        <w:t>ع</w:t>
      </w:r>
      <w:r w:rsidRPr="00A253DB">
        <w:rPr>
          <w:rFonts w:hint="cs"/>
          <w:rtl/>
        </w:rPr>
        <w:t>ي</w:t>
      </w:r>
      <w:r w:rsidRPr="00A253DB">
        <w:rPr>
          <w:rtl/>
        </w:rPr>
        <w:t xml:space="preserve"> الوهابية الانتماء </w:t>
      </w:r>
      <w:r w:rsidRPr="00A253DB">
        <w:rPr>
          <w:rFonts w:hint="cs"/>
          <w:rtl/>
        </w:rPr>
        <w:t>إ</w:t>
      </w:r>
      <w:r w:rsidRPr="00A253DB">
        <w:rPr>
          <w:rtl/>
        </w:rPr>
        <w:t>ليهم، لم يكفّوا عن إطلاق هذه الصفة على الوهابية</w:t>
      </w:r>
      <w:r w:rsidRPr="00A253DB">
        <w:rPr>
          <w:rFonts w:hint="cs"/>
          <w:rtl/>
        </w:rPr>
        <w:t>،</w:t>
      </w:r>
      <w:r w:rsidRPr="00A253DB">
        <w:rPr>
          <w:rtl/>
        </w:rPr>
        <w:t xml:space="preserve"> و</w:t>
      </w:r>
      <w:r w:rsidRPr="00A253DB">
        <w:rPr>
          <w:rFonts w:hint="cs"/>
          <w:rtl/>
        </w:rPr>
        <w:t>ا</w:t>
      </w:r>
      <w:r w:rsidRPr="00A253DB">
        <w:rPr>
          <w:rFonts w:hint="eastAsia"/>
          <w:rtl/>
        </w:rPr>
        <w:t>عتبارهم</w:t>
      </w:r>
      <w:r w:rsidRPr="00A253DB">
        <w:rPr>
          <w:rtl/>
        </w:rPr>
        <w:t xml:space="preserve"> مصداقاً بارزاً لهذه الفئة الضال</w:t>
      </w:r>
      <w:r w:rsidRPr="00A253DB">
        <w:rPr>
          <w:rFonts w:hint="cs"/>
          <w:rtl/>
        </w:rPr>
        <w:t>ّ</w:t>
      </w:r>
      <w:r w:rsidRPr="00A253DB">
        <w:rPr>
          <w:rtl/>
        </w:rPr>
        <w:t xml:space="preserve">ة، في </w:t>
      </w:r>
      <w:r w:rsidRPr="00A253DB">
        <w:rPr>
          <w:rFonts w:hint="cs"/>
          <w:rtl/>
        </w:rPr>
        <w:t>أ</w:t>
      </w:r>
      <w:r w:rsidRPr="00A253DB">
        <w:rPr>
          <w:rtl/>
        </w:rPr>
        <w:t>ي</w:t>
      </w:r>
      <w:r w:rsidRPr="00A253DB">
        <w:rPr>
          <w:rFonts w:hint="cs"/>
          <w:rtl/>
        </w:rPr>
        <w:t>ّ</w:t>
      </w:r>
      <w:r w:rsidRPr="00A253DB">
        <w:rPr>
          <w:rtl/>
        </w:rPr>
        <w:t>ام ابن عبد الوهاب وما بعده(83). وقد استخدمت الخلافة العثمانية</w:t>
      </w:r>
      <w:r w:rsidRPr="00A253DB">
        <w:rPr>
          <w:rFonts w:hint="cs"/>
          <w:rtl/>
        </w:rPr>
        <w:t xml:space="preserve"> - </w:t>
      </w:r>
      <w:r w:rsidRPr="00A253DB">
        <w:rPr>
          <w:rtl/>
        </w:rPr>
        <w:t>وهي صاحبة الحق</w:t>
      </w:r>
      <w:r w:rsidRPr="00A253DB">
        <w:rPr>
          <w:rFonts w:hint="cs"/>
          <w:rtl/>
        </w:rPr>
        <w:t>ّ</w:t>
      </w:r>
      <w:r w:rsidRPr="00A253DB">
        <w:rPr>
          <w:rtl/>
        </w:rPr>
        <w:t xml:space="preserve"> الشرعي في الولاية حسب الفهم السني للحكومة الإسلامية</w:t>
      </w:r>
      <w:r w:rsidRPr="00A253DB">
        <w:rPr>
          <w:rFonts w:hint="cs"/>
          <w:rtl/>
        </w:rPr>
        <w:t xml:space="preserve"> - </w:t>
      </w:r>
      <w:r w:rsidRPr="00A253DB">
        <w:rPr>
          <w:rtl/>
        </w:rPr>
        <w:t>مصطلح الخوارج على هذه الزمرة في كل مراسلاته</w:t>
      </w:r>
      <w:r w:rsidRPr="00A253DB">
        <w:rPr>
          <w:rFonts w:hint="cs"/>
          <w:rtl/>
        </w:rPr>
        <w:t>ا</w:t>
      </w:r>
      <w:r w:rsidRPr="00A253DB">
        <w:rPr>
          <w:rtl/>
        </w:rPr>
        <w:t xml:space="preserve"> وبياناته</w:t>
      </w:r>
      <w:r w:rsidRPr="00A253DB">
        <w:rPr>
          <w:rFonts w:hint="cs"/>
          <w:rtl/>
        </w:rPr>
        <w:t>ا</w:t>
      </w:r>
      <w:r w:rsidRPr="00A253DB">
        <w:rPr>
          <w:rtl/>
        </w:rPr>
        <w:t>، فمثلاً</w:t>
      </w:r>
      <w:r w:rsidRPr="00A253DB">
        <w:rPr>
          <w:rFonts w:hint="cs"/>
          <w:rtl/>
        </w:rPr>
        <w:t>:</w:t>
      </w:r>
      <w:r w:rsidRPr="00A253DB">
        <w:rPr>
          <w:rtl/>
        </w:rPr>
        <w:t xml:space="preserve"> نقرأ فرمان الخليفة العثماني بتأريخ شوال 1228 هجري إلى قاضي القضاة في المدينة المنورة، حيث يقول: قد بد</w:t>
      </w:r>
      <w:r w:rsidRPr="00A253DB">
        <w:rPr>
          <w:rFonts w:hint="cs"/>
          <w:rtl/>
        </w:rPr>
        <w:t>ا</w:t>
      </w:r>
      <w:r w:rsidRPr="00A253DB">
        <w:rPr>
          <w:rtl/>
        </w:rPr>
        <w:t xml:space="preserve"> وطغى في </w:t>
      </w:r>
      <w:r w:rsidRPr="00A253DB">
        <w:rPr>
          <w:rFonts w:hint="cs"/>
          <w:rtl/>
        </w:rPr>
        <w:t>أ</w:t>
      </w:r>
      <w:r w:rsidRPr="00A253DB">
        <w:rPr>
          <w:rtl/>
        </w:rPr>
        <w:t>طراف نجد و</w:t>
      </w:r>
      <w:r w:rsidRPr="00A253DB">
        <w:rPr>
          <w:rFonts w:hint="cs"/>
          <w:rtl/>
        </w:rPr>
        <w:t>أ</w:t>
      </w:r>
      <w:r w:rsidRPr="00A253DB">
        <w:rPr>
          <w:rtl/>
        </w:rPr>
        <w:t>رجائه رجل يُسم</w:t>
      </w:r>
      <w:r w:rsidRPr="00A253DB">
        <w:rPr>
          <w:rFonts w:hint="cs"/>
          <w:rtl/>
        </w:rPr>
        <w:t>ّ</w:t>
      </w:r>
      <w:r w:rsidRPr="00A253DB">
        <w:rPr>
          <w:rtl/>
        </w:rPr>
        <w:t>ى بعبد العزيز سعود، خارجي مذهباً، وفاسد اعتقاداً، فأحدث وأبدع بدعة شنيعة وشريعة حديثة، مخال</w:t>
      </w:r>
      <w:r w:rsidRPr="00A253DB">
        <w:rPr>
          <w:rFonts w:hint="eastAsia"/>
          <w:rtl/>
        </w:rPr>
        <w:t>فة</w:t>
      </w:r>
      <w:r w:rsidRPr="00A253DB">
        <w:rPr>
          <w:rtl/>
        </w:rPr>
        <w:t xml:space="preserve"> لشريعة مولى الخافقين ورسول الثقلين محمد المصطفى</w:t>
      </w:r>
      <w:r w:rsidRPr="00A253DB">
        <w:rPr>
          <w:rFonts w:hint="cs"/>
          <w:rtl/>
        </w:rPr>
        <w:t xml:space="preserve"> (</w:t>
      </w:r>
      <w:r w:rsidRPr="00A253DB">
        <w:rPr>
          <w:rtl/>
        </w:rPr>
        <w:t xml:space="preserve">عليه </w:t>
      </w:r>
      <w:r w:rsidRPr="00A253DB">
        <w:rPr>
          <w:rFonts w:hint="cs"/>
          <w:rtl/>
        </w:rPr>
        <w:t>أ</w:t>
      </w:r>
      <w:r w:rsidRPr="00A253DB">
        <w:rPr>
          <w:rtl/>
        </w:rPr>
        <w:t>كمل الصلاة و</w:t>
      </w:r>
      <w:r w:rsidRPr="00A253DB">
        <w:rPr>
          <w:rFonts w:hint="cs"/>
          <w:rtl/>
        </w:rPr>
        <w:t>أ</w:t>
      </w:r>
      <w:r w:rsidRPr="00A253DB">
        <w:rPr>
          <w:rtl/>
        </w:rPr>
        <w:t xml:space="preserve">زكى التحيات)(84). </w:t>
      </w:r>
    </w:p>
    <w:p w14:paraId="552379BC" w14:textId="77777777" w:rsidR="009073AF" w:rsidRPr="00A253DB" w:rsidRDefault="009073AF" w:rsidP="00A253DB">
      <w:pPr>
        <w:pStyle w:val="libNormal"/>
        <w:rPr>
          <w:rtl/>
        </w:rPr>
      </w:pPr>
      <w:r w:rsidRPr="00A253DB">
        <w:rPr>
          <w:rFonts w:hint="eastAsia"/>
          <w:rtl/>
        </w:rPr>
        <w:t>لم</w:t>
      </w:r>
      <w:r w:rsidRPr="00A253DB">
        <w:rPr>
          <w:rtl/>
        </w:rPr>
        <w:t xml:space="preserve"> يغ</w:t>
      </w:r>
      <w:r w:rsidRPr="00A253DB">
        <w:rPr>
          <w:rFonts w:hint="cs"/>
          <w:rtl/>
        </w:rPr>
        <w:t>ِ</w:t>
      </w:r>
      <w:r w:rsidRPr="00A253DB">
        <w:rPr>
          <w:rtl/>
        </w:rPr>
        <w:t xml:space="preserve">ب هذا المفهوم العام - كون الوهابية خوارج آخر الزمان - على كثير من المستشرقين والباحثين الأجانب، فمثلاً يصف الدكتور زكريا قورشون، رئيس قسم التاريخ في جامعة مرمرة التركية، الوهابية بالقول: </w:t>
      </w:r>
      <w:r w:rsidRPr="00A253DB">
        <w:rPr>
          <w:rFonts w:hint="cs"/>
          <w:rtl/>
        </w:rPr>
        <w:t>إ</w:t>
      </w:r>
      <w:r w:rsidRPr="00A253DB">
        <w:rPr>
          <w:rtl/>
        </w:rPr>
        <w:t>ن</w:t>
      </w:r>
      <w:r w:rsidRPr="00A253DB">
        <w:rPr>
          <w:rFonts w:hint="cs"/>
          <w:rtl/>
        </w:rPr>
        <w:t>ّ</w:t>
      </w:r>
      <w:r w:rsidRPr="00A253DB">
        <w:rPr>
          <w:rtl/>
        </w:rPr>
        <w:t xml:space="preserve"> </w:t>
      </w:r>
      <w:r w:rsidRPr="00A253DB">
        <w:rPr>
          <w:rFonts w:hint="cs"/>
          <w:rtl/>
        </w:rPr>
        <w:t>أ</w:t>
      </w:r>
      <w:r w:rsidRPr="00A253DB">
        <w:rPr>
          <w:rtl/>
        </w:rPr>
        <w:t>ول حركة سياسية ترتكز على مفاهيم دينية في تأريخ الأ</w:t>
      </w:r>
      <w:r w:rsidRPr="00A253DB">
        <w:rPr>
          <w:rFonts w:hint="eastAsia"/>
          <w:rtl/>
        </w:rPr>
        <w:t>سلام</w:t>
      </w:r>
      <w:r w:rsidRPr="00A253DB">
        <w:rPr>
          <w:rtl/>
        </w:rPr>
        <w:t xml:space="preserve"> هي دعوة الخوارج الأولى، وثانيه</w:t>
      </w:r>
      <w:r w:rsidRPr="00A253DB">
        <w:rPr>
          <w:rFonts w:hint="cs"/>
          <w:rtl/>
        </w:rPr>
        <w:t>م</w:t>
      </w:r>
      <w:r w:rsidRPr="00A253DB">
        <w:rPr>
          <w:rtl/>
        </w:rPr>
        <w:t>ا هي بلا شك</w:t>
      </w:r>
      <w:r w:rsidRPr="00A253DB">
        <w:rPr>
          <w:rFonts w:hint="cs"/>
          <w:rtl/>
        </w:rPr>
        <w:t>ّ</w:t>
      </w:r>
      <w:r w:rsidRPr="00A253DB">
        <w:rPr>
          <w:rtl/>
        </w:rPr>
        <w:t xml:space="preserve"> حركة الوهابيين، ويوجد تشابه في الحركتين من حيث الغلو</w:t>
      </w:r>
      <w:r w:rsidRPr="00A253DB">
        <w:rPr>
          <w:rFonts w:hint="cs"/>
          <w:rtl/>
        </w:rPr>
        <w:t>ّ</w:t>
      </w:r>
      <w:r w:rsidRPr="00A253DB">
        <w:rPr>
          <w:rtl/>
        </w:rPr>
        <w:t xml:space="preserve"> وال</w:t>
      </w:r>
      <w:r w:rsidRPr="00A253DB">
        <w:rPr>
          <w:rFonts w:hint="cs"/>
          <w:rtl/>
        </w:rPr>
        <w:t>إ</w:t>
      </w:r>
      <w:r w:rsidRPr="00A253DB">
        <w:rPr>
          <w:rtl/>
        </w:rPr>
        <w:t>فراط، و</w:t>
      </w:r>
      <w:r w:rsidRPr="00A253DB">
        <w:rPr>
          <w:rFonts w:hint="cs"/>
          <w:rtl/>
        </w:rPr>
        <w:t>إ</w:t>
      </w:r>
      <w:r w:rsidRPr="00A253DB">
        <w:rPr>
          <w:rtl/>
        </w:rPr>
        <w:t>ن</w:t>
      </w:r>
      <w:r w:rsidRPr="00A253DB">
        <w:rPr>
          <w:rFonts w:hint="cs"/>
          <w:rtl/>
        </w:rPr>
        <w:t>ّ</w:t>
      </w:r>
      <w:r w:rsidRPr="00A253DB">
        <w:rPr>
          <w:rtl/>
        </w:rPr>
        <w:t xml:space="preserve"> أنصار الدعو</w:t>
      </w:r>
      <w:r w:rsidRPr="00A253DB">
        <w:rPr>
          <w:rFonts w:hint="cs"/>
          <w:rtl/>
        </w:rPr>
        <w:t>يي</w:t>
      </w:r>
      <w:r w:rsidRPr="00A253DB">
        <w:rPr>
          <w:rtl/>
        </w:rPr>
        <w:t xml:space="preserve">ن كانوا من الأعراب في نجد(85). </w:t>
      </w:r>
    </w:p>
    <w:p w14:paraId="08BBFB9D" w14:textId="77777777" w:rsidR="00623B7E" w:rsidRDefault="00623B7E" w:rsidP="00623B7E">
      <w:pPr>
        <w:pStyle w:val="libNormal"/>
        <w:rPr>
          <w:rtl/>
        </w:rPr>
      </w:pPr>
      <w:r>
        <w:rPr>
          <w:rtl/>
        </w:rPr>
        <w:br w:type="page"/>
      </w:r>
    </w:p>
    <w:p w14:paraId="4D020088" w14:textId="77777777" w:rsidR="009073AF" w:rsidRPr="00A253DB" w:rsidRDefault="009073AF" w:rsidP="00A253DB">
      <w:pPr>
        <w:pStyle w:val="libNormal"/>
        <w:rPr>
          <w:rtl/>
        </w:rPr>
      </w:pPr>
      <w:r w:rsidRPr="00A253DB">
        <w:rPr>
          <w:rFonts w:hint="eastAsia"/>
          <w:rtl/>
        </w:rPr>
        <w:lastRenderedPageBreak/>
        <w:t>ويكتب</w:t>
      </w:r>
      <w:r w:rsidRPr="00A253DB">
        <w:rPr>
          <w:rtl/>
        </w:rPr>
        <w:t xml:space="preserve"> لوريمر في كتابه الكبير دليل الخليج، القسم التاريخي، ما نصه: بدأت حركة الوهابيين في نجد</w:t>
      </w:r>
      <w:r w:rsidRPr="00A253DB">
        <w:rPr>
          <w:rFonts w:hint="cs"/>
          <w:rtl/>
        </w:rPr>
        <w:t>،</w:t>
      </w:r>
      <w:r w:rsidRPr="00A253DB">
        <w:rPr>
          <w:rtl/>
        </w:rPr>
        <w:t xml:space="preserve"> وسط الجزيرة العربية حوالي منتصف القرن الثامن عشر، ورغم </w:t>
      </w:r>
      <w:r w:rsidRPr="00A253DB">
        <w:rPr>
          <w:rFonts w:hint="cs"/>
          <w:rtl/>
        </w:rPr>
        <w:t>أ</w:t>
      </w:r>
      <w:r w:rsidRPr="00A253DB">
        <w:rPr>
          <w:rtl/>
        </w:rPr>
        <w:t xml:space="preserve">نها بدأت جماعة دينية إلا </w:t>
      </w:r>
      <w:r w:rsidRPr="00A253DB">
        <w:rPr>
          <w:rFonts w:hint="cs"/>
          <w:rtl/>
        </w:rPr>
        <w:t>أ</w:t>
      </w:r>
      <w:r w:rsidRPr="00A253DB">
        <w:rPr>
          <w:rtl/>
        </w:rPr>
        <w:t>نها سرعان ما تحو</w:t>
      </w:r>
      <w:r w:rsidRPr="00A253DB">
        <w:rPr>
          <w:rFonts w:hint="cs"/>
          <w:rtl/>
        </w:rPr>
        <w:t>ّ</w:t>
      </w:r>
      <w:r w:rsidRPr="00A253DB">
        <w:rPr>
          <w:rtl/>
        </w:rPr>
        <w:t>لت إلى حركة سياسية دنيوية، وكانت نتيجتها قيام دولة متعصبة عدوانية، بل دولة نهّابة ايضاً، تذر</w:t>
      </w:r>
      <w:r w:rsidRPr="00A253DB">
        <w:rPr>
          <w:rFonts w:hint="cs"/>
          <w:rtl/>
        </w:rPr>
        <w:t>ّ</w:t>
      </w:r>
      <w:r w:rsidRPr="00A253DB">
        <w:rPr>
          <w:rtl/>
        </w:rPr>
        <w:t>عت بوسائل الدين لكي تسلب وتنهب وترتكب المذابح في البلاد التي تجاورها(86).</w:t>
      </w:r>
    </w:p>
    <w:p w14:paraId="42F47F6E" w14:textId="77777777" w:rsidR="00623B7E" w:rsidRDefault="009073AF" w:rsidP="00A253DB">
      <w:pPr>
        <w:pStyle w:val="libNormal"/>
        <w:rPr>
          <w:rStyle w:val="libBold2Char"/>
          <w:rtl/>
        </w:rPr>
      </w:pPr>
      <w:r w:rsidRPr="00A253DB">
        <w:rPr>
          <w:rFonts w:hint="eastAsia"/>
          <w:rtl/>
        </w:rPr>
        <w:t>المرتكز</w:t>
      </w:r>
      <w:r w:rsidRPr="00A253DB">
        <w:rPr>
          <w:rtl/>
        </w:rPr>
        <w:t xml:space="preserve"> ال</w:t>
      </w:r>
      <w:r w:rsidRPr="00A253DB">
        <w:rPr>
          <w:rFonts w:hint="cs"/>
          <w:rtl/>
        </w:rPr>
        <w:t>أهمّ</w:t>
      </w:r>
      <w:r w:rsidRPr="00A253DB">
        <w:rPr>
          <w:rtl/>
        </w:rPr>
        <w:t xml:space="preserve"> الذي ات</w:t>
      </w:r>
      <w:r w:rsidRPr="00A253DB">
        <w:rPr>
          <w:rFonts w:hint="cs"/>
          <w:rtl/>
        </w:rPr>
        <w:t>ّ</w:t>
      </w:r>
      <w:r w:rsidRPr="00A253DB">
        <w:rPr>
          <w:rtl/>
        </w:rPr>
        <w:t>فقت عليه الأمّة بكافة مذاهبها وات</w:t>
      </w:r>
      <w:r w:rsidRPr="00A253DB">
        <w:rPr>
          <w:rFonts w:hint="cs"/>
          <w:rtl/>
        </w:rPr>
        <w:t>ّ</w:t>
      </w:r>
      <w:r w:rsidRPr="00A253DB">
        <w:rPr>
          <w:rtl/>
        </w:rPr>
        <w:t>جهاتها السياسية والاجتماعية، وأجمعت عليه كلمة الفقهاء والعلماء بمختلف مشاربهم ومسم</w:t>
      </w:r>
      <w:r w:rsidRPr="00A253DB">
        <w:rPr>
          <w:rFonts w:hint="cs"/>
          <w:rtl/>
        </w:rPr>
        <w:t>ّ</w:t>
      </w:r>
      <w:r w:rsidRPr="00A253DB">
        <w:rPr>
          <w:rtl/>
        </w:rPr>
        <w:t>ياتهم، هو ذم هؤلاء وتظليلهم، بأن</w:t>
      </w:r>
      <w:r w:rsidRPr="00A253DB">
        <w:rPr>
          <w:rFonts w:hint="cs"/>
          <w:rtl/>
        </w:rPr>
        <w:t>ّ</w:t>
      </w:r>
      <w:r w:rsidRPr="00A253DB">
        <w:rPr>
          <w:rtl/>
        </w:rPr>
        <w:t>هم قوم سوء وعصاة لأمر الله عزّ وجلّ ولرسوله الكريم صلّى الله عليه وآله، فهم بغاة م</w:t>
      </w:r>
      <w:r w:rsidRPr="00A253DB">
        <w:rPr>
          <w:rFonts w:hint="eastAsia"/>
          <w:rtl/>
        </w:rPr>
        <w:t>ردة</w:t>
      </w:r>
      <w:r w:rsidRPr="00A253DB">
        <w:rPr>
          <w:rtl/>
        </w:rPr>
        <w:t xml:space="preserve"> يجب قتالهم ودفع شرورهم(87)، </w:t>
      </w:r>
      <w:r w:rsidRPr="00A253DB">
        <w:rPr>
          <w:rFonts w:hint="cs"/>
          <w:rtl/>
        </w:rPr>
        <w:t>و</w:t>
      </w:r>
      <w:r w:rsidRPr="00A253DB">
        <w:rPr>
          <w:rtl/>
        </w:rPr>
        <w:t>لم يكتف</w:t>
      </w:r>
      <w:r w:rsidRPr="00A253DB">
        <w:rPr>
          <w:rFonts w:hint="cs"/>
          <w:rtl/>
        </w:rPr>
        <w:t>ِ</w:t>
      </w:r>
      <w:r w:rsidRPr="00A253DB">
        <w:rPr>
          <w:rtl/>
        </w:rPr>
        <w:t xml:space="preserve"> كثير من علماء وفقهاء السلف عند أهل السنة بذلك، حتى نسبوهم إلى الكفر وأخرج</w:t>
      </w:r>
      <w:r w:rsidRPr="00A253DB">
        <w:rPr>
          <w:rFonts w:hint="cs"/>
          <w:rtl/>
        </w:rPr>
        <w:t>و</w:t>
      </w:r>
      <w:r w:rsidRPr="00A253DB">
        <w:rPr>
          <w:rtl/>
        </w:rPr>
        <w:t>هم عن الملّة والدين، وهو الأظهر من مجمل الأحاديث النبوية الشريفة(88)، فقد كان عبد الله بن عمر</w:t>
      </w:r>
      <w:r w:rsidRPr="00A253DB">
        <w:rPr>
          <w:rFonts w:hint="cs"/>
          <w:rtl/>
        </w:rPr>
        <w:t>،</w:t>
      </w:r>
      <w:r w:rsidRPr="00A253DB">
        <w:rPr>
          <w:rtl/>
        </w:rPr>
        <w:t xml:space="preserve"> وعائشة</w:t>
      </w:r>
      <w:r w:rsidRPr="00A253DB">
        <w:rPr>
          <w:rFonts w:hint="cs"/>
          <w:rtl/>
        </w:rPr>
        <w:t>،</w:t>
      </w:r>
      <w:r w:rsidRPr="00A253DB">
        <w:rPr>
          <w:rtl/>
        </w:rPr>
        <w:t xml:space="preserve"> وابن عباس</w:t>
      </w:r>
      <w:r w:rsidRPr="00A253DB">
        <w:rPr>
          <w:rFonts w:hint="cs"/>
          <w:rtl/>
        </w:rPr>
        <w:t>،</w:t>
      </w:r>
      <w:r w:rsidRPr="00A253DB">
        <w:rPr>
          <w:rtl/>
        </w:rPr>
        <w:t xml:space="preserve"> و</w:t>
      </w:r>
      <w:r w:rsidRPr="00A253DB">
        <w:rPr>
          <w:rFonts w:hint="cs"/>
          <w:rtl/>
        </w:rPr>
        <w:t>أ</w:t>
      </w:r>
      <w:r w:rsidRPr="00A253DB">
        <w:rPr>
          <w:rtl/>
        </w:rPr>
        <w:t>بو سعيد الخدري</w:t>
      </w:r>
      <w:r w:rsidRPr="00A253DB">
        <w:rPr>
          <w:rFonts w:hint="cs"/>
          <w:rtl/>
        </w:rPr>
        <w:t>،</w:t>
      </w:r>
      <w:r w:rsidRPr="00A253DB">
        <w:rPr>
          <w:rtl/>
        </w:rPr>
        <w:t xml:space="preserve"> وأبو امامة وغيرهم الكثير مم</w:t>
      </w:r>
      <w:r w:rsidRPr="00A253DB">
        <w:rPr>
          <w:rFonts w:hint="cs"/>
          <w:rtl/>
        </w:rPr>
        <w:t>ّ</w:t>
      </w:r>
      <w:r w:rsidRPr="00A253DB">
        <w:rPr>
          <w:rtl/>
        </w:rPr>
        <w:t xml:space="preserve">ن يقول بكفرهم، كما نقل الحافظ ابن حجر العسقلاني عنهم في كتابه </w:t>
      </w:r>
      <w:r w:rsidRPr="00A253DB">
        <w:rPr>
          <w:rFonts w:hint="cs"/>
          <w:rtl/>
        </w:rPr>
        <w:t>(</w:t>
      </w:r>
      <w:r w:rsidRPr="00A253DB">
        <w:rPr>
          <w:rtl/>
        </w:rPr>
        <w:t>فتح الباري بشرح صحيح البخاري</w:t>
      </w:r>
      <w:r w:rsidRPr="00A253DB">
        <w:rPr>
          <w:rFonts w:hint="cs"/>
          <w:rtl/>
        </w:rPr>
        <w:t>)</w:t>
      </w:r>
      <w:r w:rsidRPr="00A253DB">
        <w:rPr>
          <w:rtl/>
        </w:rPr>
        <w:t xml:space="preserve">(89)، وقال أيضاً: </w:t>
      </w:r>
      <w:r w:rsidRPr="00A253DB">
        <w:rPr>
          <w:rFonts w:hint="cs"/>
          <w:rtl/>
        </w:rPr>
        <w:t>إ</w:t>
      </w:r>
      <w:r w:rsidRPr="00A253DB">
        <w:rPr>
          <w:rtl/>
        </w:rPr>
        <w:t>ن</w:t>
      </w:r>
      <w:r w:rsidRPr="00A253DB">
        <w:rPr>
          <w:rFonts w:hint="cs"/>
          <w:rtl/>
        </w:rPr>
        <w:t>ّ</w:t>
      </w:r>
      <w:r w:rsidRPr="00A253DB">
        <w:rPr>
          <w:rtl/>
        </w:rPr>
        <w:t xml:space="preserve"> جملة من الفطاحل (المتأخ</w:t>
      </w:r>
      <w:r w:rsidRPr="00A253DB">
        <w:rPr>
          <w:rFonts w:hint="cs"/>
          <w:rtl/>
        </w:rPr>
        <w:t>ّ</w:t>
      </w:r>
      <w:r w:rsidRPr="00A253DB">
        <w:rPr>
          <w:rtl/>
        </w:rPr>
        <w:t>رين) قالوا بتكفير الخوارج</w:t>
      </w:r>
      <w:r w:rsidRPr="00A253DB">
        <w:rPr>
          <w:rFonts w:hint="cs"/>
          <w:rtl/>
        </w:rPr>
        <w:t>،</w:t>
      </w:r>
      <w:r w:rsidRPr="00A253DB">
        <w:rPr>
          <w:rtl/>
        </w:rPr>
        <w:t xml:space="preserve"> كالبخاري في صحيحه، حيث قرنهم بالملحدين، و</w:t>
      </w:r>
      <w:r w:rsidRPr="00A253DB">
        <w:rPr>
          <w:rFonts w:hint="eastAsia"/>
          <w:rtl/>
        </w:rPr>
        <w:t>أفرد</w:t>
      </w:r>
      <w:r w:rsidRPr="00A253DB">
        <w:rPr>
          <w:rtl/>
        </w:rPr>
        <w:t xml:space="preserve"> للمتأو</w:t>
      </w:r>
      <w:r w:rsidRPr="00A253DB">
        <w:rPr>
          <w:rFonts w:hint="cs"/>
          <w:rtl/>
        </w:rPr>
        <w:t>ّ</w:t>
      </w:r>
      <w:r w:rsidRPr="00A253DB">
        <w:rPr>
          <w:rtl/>
        </w:rPr>
        <w:t>لين باباً آخر(90). وهكذا مم</w:t>
      </w:r>
      <w:r w:rsidRPr="00A253DB">
        <w:rPr>
          <w:rFonts w:hint="cs"/>
          <w:rtl/>
        </w:rPr>
        <w:t>ّ</w:t>
      </w:r>
      <w:r w:rsidRPr="00A253DB">
        <w:rPr>
          <w:rtl/>
        </w:rPr>
        <w:t>ن قال بتكفير الخوارج هو (ال</w:t>
      </w:r>
      <w:r w:rsidRPr="00A253DB">
        <w:rPr>
          <w:rFonts w:hint="cs"/>
          <w:rtl/>
        </w:rPr>
        <w:t>إ</w:t>
      </w:r>
      <w:r w:rsidRPr="00A253DB">
        <w:rPr>
          <w:rtl/>
        </w:rPr>
        <w:t>مام) أحمد بن حنبل وابن أب</w:t>
      </w:r>
      <w:r w:rsidRPr="00A253DB">
        <w:rPr>
          <w:rFonts w:hint="cs"/>
          <w:rtl/>
        </w:rPr>
        <w:t>ي</w:t>
      </w:r>
      <w:r w:rsidRPr="00A253DB">
        <w:rPr>
          <w:rtl/>
        </w:rPr>
        <w:t xml:space="preserve"> شيبة وغيرهما(91). وقال ابن تيمية </w:t>
      </w:r>
      <w:r w:rsidRPr="00A253DB">
        <w:rPr>
          <w:rFonts w:hint="cs"/>
          <w:rtl/>
        </w:rPr>
        <w:t>ب</w:t>
      </w:r>
      <w:r w:rsidRPr="00A253DB">
        <w:rPr>
          <w:rtl/>
        </w:rPr>
        <w:t>تكفير الخوارج، و</w:t>
      </w:r>
      <w:r w:rsidRPr="00A253DB">
        <w:rPr>
          <w:rFonts w:hint="cs"/>
          <w:rtl/>
        </w:rPr>
        <w:t>إ</w:t>
      </w:r>
      <w:r w:rsidRPr="00A253DB">
        <w:rPr>
          <w:rtl/>
        </w:rPr>
        <w:t>ن</w:t>
      </w:r>
      <w:r w:rsidRPr="00A253DB">
        <w:rPr>
          <w:rFonts w:hint="cs"/>
          <w:rtl/>
        </w:rPr>
        <w:t>ّ</w:t>
      </w:r>
      <w:r w:rsidRPr="00A253DB">
        <w:rPr>
          <w:rtl/>
        </w:rPr>
        <w:t xml:space="preserve"> الصحابة كانوا على هذا(92)، ومم</w:t>
      </w:r>
      <w:r w:rsidRPr="00A253DB">
        <w:rPr>
          <w:rFonts w:hint="cs"/>
          <w:rtl/>
        </w:rPr>
        <w:t>ّ</w:t>
      </w:r>
      <w:r w:rsidRPr="00A253DB">
        <w:rPr>
          <w:rtl/>
        </w:rPr>
        <w:t xml:space="preserve">ن صرح بكفرهم القاضي </w:t>
      </w:r>
      <w:r w:rsidRPr="00A253DB">
        <w:rPr>
          <w:rFonts w:hint="cs"/>
          <w:rtl/>
        </w:rPr>
        <w:t>أ</w:t>
      </w:r>
      <w:r w:rsidRPr="00A253DB">
        <w:rPr>
          <w:rtl/>
        </w:rPr>
        <w:t xml:space="preserve">بو بكر ابن العربي، شارح صحيح الترمذي، حيث قال: الصحيح </w:t>
      </w:r>
      <w:r w:rsidRPr="00A253DB">
        <w:rPr>
          <w:rFonts w:hint="cs"/>
          <w:rtl/>
        </w:rPr>
        <w:t>أ</w:t>
      </w:r>
      <w:r w:rsidRPr="00A253DB">
        <w:rPr>
          <w:rtl/>
        </w:rPr>
        <w:t>نهم كف</w:t>
      </w:r>
      <w:r w:rsidRPr="00A253DB">
        <w:rPr>
          <w:rFonts w:hint="cs"/>
          <w:rtl/>
        </w:rPr>
        <w:t>ّ</w:t>
      </w:r>
      <w:r w:rsidRPr="00A253DB">
        <w:rPr>
          <w:rtl/>
        </w:rPr>
        <w:t xml:space="preserve">ار لقوله صلّى الله عليه وآله: </w:t>
      </w:r>
      <w:r w:rsidR="009A5138">
        <w:rPr>
          <w:rFonts w:hint="cs"/>
          <w:rtl/>
        </w:rPr>
        <w:t>«</w:t>
      </w:r>
      <w:r w:rsidRPr="00531333">
        <w:rPr>
          <w:rStyle w:val="libBold2Char"/>
          <w:rtl/>
        </w:rPr>
        <w:t>يمرقون من الدين</w:t>
      </w:r>
      <w:r w:rsidR="009A5138">
        <w:rPr>
          <w:rFonts w:hint="cs"/>
          <w:rtl/>
        </w:rPr>
        <w:t>»</w:t>
      </w:r>
      <w:r>
        <w:rPr>
          <w:rtl/>
        </w:rPr>
        <w:t>،</w:t>
      </w:r>
      <w:r w:rsidRPr="009C20CE">
        <w:rPr>
          <w:rtl/>
        </w:rPr>
        <w:t xml:space="preserve"> ولقوله</w:t>
      </w:r>
      <w:r>
        <w:rPr>
          <w:rtl/>
        </w:rPr>
        <w:t>:</w:t>
      </w:r>
      <w:r>
        <w:rPr>
          <w:rFonts w:hint="cs"/>
          <w:rtl/>
        </w:rPr>
        <w:t xml:space="preserve"> </w:t>
      </w:r>
      <w:r w:rsidR="009A5138">
        <w:rPr>
          <w:rFonts w:hint="cs"/>
          <w:rtl/>
        </w:rPr>
        <w:t>«</w:t>
      </w:r>
      <w:r w:rsidRPr="00531333">
        <w:rPr>
          <w:rStyle w:val="libBold2Char"/>
          <w:rtl/>
        </w:rPr>
        <w:t>ل</w:t>
      </w:r>
      <w:r w:rsidRPr="00531333">
        <w:rPr>
          <w:rStyle w:val="libBold2Char"/>
          <w:rFonts w:hint="cs"/>
          <w:rtl/>
        </w:rPr>
        <w:t>أ</w:t>
      </w:r>
      <w:r w:rsidRPr="00531333">
        <w:rPr>
          <w:rStyle w:val="libBold2Char"/>
          <w:rtl/>
        </w:rPr>
        <w:t>قتلن</w:t>
      </w:r>
      <w:r w:rsidRPr="00531333">
        <w:rPr>
          <w:rStyle w:val="libBold2Char"/>
          <w:rFonts w:hint="cs"/>
          <w:rtl/>
        </w:rPr>
        <w:t>ّ</w:t>
      </w:r>
      <w:r w:rsidRPr="00531333">
        <w:rPr>
          <w:rStyle w:val="libBold2Char"/>
          <w:rtl/>
        </w:rPr>
        <w:t xml:space="preserve">هم قتل </w:t>
      </w:r>
    </w:p>
    <w:p w14:paraId="38C986BD" w14:textId="77777777" w:rsidR="00623B7E" w:rsidRDefault="00623B7E" w:rsidP="00623B7E">
      <w:pPr>
        <w:pStyle w:val="libNormal"/>
        <w:rPr>
          <w:rtl/>
        </w:rPr>
      </w:pPr>
      <w:r>
        <w:rPr>
          <w:rtl/>
        </w:rPr>
        <w:br w:type="page"/>
      </w:r>
    </w:p>
    <w:p w14:paraId="60DB3613" w14:textId="2EB077E6" w:rsidR="009073AF" w:rsidRPr="009C20CE" w:rsidRDefault="009073AF" w:rsidP="00623B7E">
      <w:pPr>
        <w:pStyle w:val="libNormal0"/>
        <w:rPr>
          <w:rtl/>
        </w:rPr>
      </w:pPr>
      <w:r w:rsidRPr="00531333">
        <w:rPr>
          <w:rStyle w:val="libBold2Char"/>
          <w:rtl/>
        </w:rPr>
        <w:lastRenderedPageBreak/>
        <w:t>عاد</w:t>
      </w:r>
      <w:r w:rsidR="009A5138">
        <w:rPr>
          <w:rFonts w:hint="cs"/>
          <w:rtl/>
        </w:rPr>
        <w:t>»</w:t>
      </w:r>
      <w:r w:rsidRPr="009C20CE">
        <w:rPr>
          <w:rtl/>
        </w:rPr>
        <w:t xml:space="preserve"> وفي لفظ آخر</w:t>
      </w:r>
      <w:r>
        <w:rPr>
          <w:rFonts w:hint="cs"/>
          <w:rtl/>
        </w:rPr>
        <w:t>:</w:t>
      </w:r>
      <w:r w:rsidRPr="009C20CE">
        <w:rPr>
          <w:rtl/>
        </w:rPr>
        <w:t xml:space="preserve"> </w:t>
      </w:r>
      <w:r w:rsidR="009A5138">
        <w:rPr>
          <w:rFonts w:hint="cs"/>
          <w:rtl/>
        </w:rPr>
        <w:t>«</w:t>
      </w:r>
      <w:r w:rsidRPr="00531333">
        <w:rPr>
          <w:rStyle w:val="libBold2Char"/>
          <w:rtl/>
        </w:rPr>
        <w:t>وثمود</w:t>
      </w:r>
      <w:r w:rsidR="009A5138">
        <w:rPr>
          <w:rFonts w:hint="cs"/>
          <w:rtl/>
        </w:rPr>
        <w:t>»</w:t>
      </w:r>
      <w:r>
        <w:rPr>
          <w:rtl/>
        </w:rPr>
        <w:t>،</w:t>
      </w:r>
      <w:r w:rsidRPr="009C20CE">
        <w:rPr>
          <w:rtl/>
        </w:rPr>
        <w:t xml:space="preserve"> وكل منهما إنما هلك بالكفر</w:t>
      </w:r>
      <w:r>
        <w:rPr>
          <w:rtl/>
        </w:rPr>
        <w:t>،</w:t>
      </w:r>
      <w:r w:rsidRPr="009C20CE">
        <w:rPr>
          <w:rtl/>
        </w:rPr>
        <w:t xml:space="preserve"> ولقوله أيضاً</w:t>
      </w:r>
      <w:r>
        <w:rPr>
          <w:rtl/>
        </w:rPr>
        <w:t>:</w:t>
      </w:r>
      <w:r w:rsidRPr="009C20CE">
        <w:rPr>
          <w:rtl/>
        </w:rPr>
        <w:t xml:space="preserve"> </w:t>
      </w:r>
      <w:r w:rsidR="009A5138">
        <w:rPr>
          <w:rFonts w:hint="cs"/>
          <w:rtl/>
        </w:rPr>
        <w:t>«</w:t>
      </w:r>
      <w:r w:rsidRPr="00531333">
        <w:rPr>
          <w:rStyle w:val="libBold2Char"/>
          <w:rtl/>
        </w:rPr>
        <w:t>هم شر الخلق</w:t>
      </w:r>
      <w:r w:rsidR="009A5138">
        <w:rPr>
          <w:rFonts w:hint="cs"/>
          <w:rtl/>
        </w:rPr>
        <w:t>»</w:t>
      </w:r>
      <w:r>
        <w:rPr>
          <w:rtl/>
        </w:rPr>
        <w:t>، ولا يُ</w:t>
      </w:r>
      <w:r w:rsidRPr="009C20CE">
        <w:rPr>
          <w:rtl/>
        </w:rPr>
        <w:t xml:space="preserve">وصف بذلك </w:t>
      </w:r>
      <w:r>
        <w:rPr>
          <w:rFonts w:hint="cs"/>
          <w:rtl/>
        </w:rPr>
        <w:t>إ</w:t>
      </w:r>
      <w:r w:rsidRPr="009C20CE">
        <w:rPr>
          <w:rtl/>
        </w:rPr>
        <w:t>لا الكفار</w:t>
      </w:r>
      <w:r>
        <w:rPr>
          <w:rtl/>
        </w:rPr>
        <w:t>،</w:t>
      </w:r>
      <w:r w:rsidRPr="009C20CE">
        <w:rPr>
          <w:rtl/>
        </w:rPr>
        <w:t xml:space="preserve"> ولقوله:</w:t>
      </w:r>
      <w:r>
        <w:rPr>
          <w:rtl/>
        </w:rPr>
        <w:t xml:space="preserve"> </w:t>
      </w:r>
      <w:r w:rsidR="009A5138">
        <w:rPr>
          <w:rFonts w:hint="cs"/>
          <w:rtl/>
        </w:rPr>
        <w:t>«</w:t>
      </w:r>
      <w:r w:rsidRPr="00531333">
        <w:rPr>
          <w:rStyle w:val="libBold2Char"/>
          <w:rFonts w:hint="cs"/>
          <w:rtl/>
        </w:rPr>
        <w:t>إ</w:t>
      </w:r>
      <w:r w:rsidRPr="00531333">
        <w:rPr>
          <w:rStyle w:val="libBold2Char"/>
          <w:rtl/>
        </w:rPr>
        <w:t xml:space="preserve">نهم </w:t>
      </w:r>
      <w:r w:rsidRPr="00531333">
        <w:rPr>
          <w:rStyle w:val="libBold2Char"/>
          <w:rFonts w:hint="cs"/>
          <w:rtl/>
        </w:rPr>
        <w:t>أ</w:t>
      </w:r>
      <w:r w:rsidRPr="00531333">
        <w:rPr>
          <w:rStyle w:val="libBold2Char"/>
          <w:rtl/>
        </w:rPr>
        <w:t>بغض الخ</w:t>
      </w:r>
      <w:r w:rsidRPr="00531333">
        <w:rPr>
          <w:rStyle w:val="libBold2Char"/>
          <w:rFonts w:hint="eastAsia"/>
          <w:rtl/>
        </w:rPr>
        <w:t>لق</w:t>
      </w:r>
      <w:r w:rsidRPr="00531333">
        <w:rPr>
          <w:rStyle w:val="libBold2Char"/>
          <w:rtl/>
        </w:rPr>
        <w:t xml:space="preserve"> إلى الله تعالى</w:t>
      </w:r>
      <w:r w:rsidR="009A5138">
        <w:rPr>
          <w:rFonts w:hint="cs"/>
          <w:rtl/>
        </w:rPr>
        <w:t>»</w:t>
      </w:r>
      <w:r>
        <w:rPr>
          <w:rtl/>
        </w:rPr>
        <w:t>،</w:t>
      </w:r>
      <w:r w:rsidRPr="009C20CE">
        <w:rPr>
          <w:rtl/>
        </w:rPr>
        <w:t xml:space="preserve"> ولحكمهم على</w:t>
      </w:r>
      <w:r>
        <w:rPr>
          <w:rtl/>
        </w:rPr>
        <w:t xml:space="preserve"> </w:t>
      </w:r>
      <w:r w:rsidRPr="009C20CE">
        <w:rPr>
          <w:rtl/>
        </w:rPr>
        <w:t>كل م</w:t>
      </w:r>
      <w:r>
        <w:rPr>
          <w:rFonts w:hint="cs"/>
          <w:rtl/>
        </w:rPr>
        <w:t>َ</w:t>
      </w:r>
      <w:r w:rsidRPr="009C20CE">
        <w:rPr>
          <w:rtl/>
        </w:rPr>
        <w:t xml:space="preserve">ن خالف معتقدهم بالكفر والتخليد </w:t>
      </w:r>
      <w:r>
        <w:rPr>
          <w:rFonts w:hint="cs"/>
          <w:rtl/>
        </w:rPr>
        <w:t xml:space="preserve">في </w:t>
      </w:r>
      <w:r w:rsidRPr="009C20CE">
        <w:rPr>
          <w:rtl/>
        </w:rPr>
        <w:t>النار</w:t>
      </w:r>
      <w:r>
        <w:rPr>
          <w:rtl/>
        </w:rPr>
        <w:t>،</w:t>
      </w:r>
      <w:r w:rsidRPr="009C20CE">
        <w:rPr>
          <w:rtl/>
        </w:rPr>
        <w:t xml:space="preserve"> فكانوا هم أحق بالاسم منهم</w:t>
      </w:r>
      <w:r>
        <w:rPr>
          <w:rtl/>
        </w:rPr>
        <w:t>(</w:t>
      </w:r>
      <w:r w:rsidRPr="009C20CE">
        <w:rPr>
          <w:rtl/>
        </w:rPr>
        <w:t>93)</w:t>
      </w:r>
      <w:r>
        <w:rPr>
          <w:rtl/>
        </w:rPr>
        <w:t>.</w:t>
      </w:r>
      <w:r w:rsidRPr="009C20CE">
        <w:rPr>
          <w:rtl/>
        </w:rPr>
        <w:t xml:space="preserve"> وكذلك العلامة</w:t>
      </w:r>
      <w:r>
        <w:rPr>
          <w:rtl/>
        </w:rPr>
        <w:t xml:space="preserve"> </w:t>
      </w:r>
      <w:r w:rsidRPr="009C20CE">
        <w:rPr>
          <w:rtl/>
        </w:rPr>
        <w:t>الشيخ تقي الدين السّبكي قال بكفرهم ومروقهم عن الدين</w:t>
      </w:r>
      <w:r>
        <w:rPr>
          <w:rtl/>
        </w:rPr>
        <w:t>(</w:t>
      </w:r>
      <w:r w:rsidRPr="009C20CE">
        <w:rPr>
          <w:rtl/>
        </w:rPr>
        <w:t>94)</w:t>
      </w:r>
      <w:r>
        <w:rPr>
          <w:rtl/>
        </w:rPr>
        <w:t>،</w:t>
      </w:r>
      <w:r w:rsidRPr="009C20CE">
        <w:rPr>
          <w:rtl/>
        </w:rPr>
        <w:t xml:space="preserve"> و</w:t>
      </w:r>
      <w:r>
        <w:rPr>
          <w:rFonts w:hint="cs"/>
          <w:rtl/>
        </w:rPr>
        <w:t>أ</w:t>
      </w:r>
      <w:r w:rsidRPr="009C20CE">
        <w:rPr>
          <w:rtl/>
        </w:rPr>
        <w:t>ما الشيخ الحسن بن محمد بن</w:t>
      </w:r>
      <w:r>
        <w:rPr>
          <w:rtl/>
        </w:rPr>
        <w:t xml:space="preserve"> </w:t>
      </w:r>
      <w:r w:rsidRPr="009C20CE">
        <w:rPr>
          <w:rtl/>
        </w:rPr>
        <w:t>علي</w:t>
      </w:r>
      <w:r>
        <w:rPr>
          <w:rtl/>
        </w:rPr>
        <w:t>،</w:t>
      </w:r>
      <w:r w:rsidRPr="009C20CE">
        <w:rPr>
          <w:rtl/>
        </w:rPr>
        <w:t xml:space="preserve"> فق</w:t>
      </w:r>
      <w:r>
        <w:rPr>
          <w:rFonts w:hint="cs"/>
          <w:rtl/>
        </w:rPr>
        <w:t>د قال،</w:t>
      </w:r>
      <w:r w:rsidRPr="009C20CE">
        <w:rPr>
          <w:rtl/>
        </w:rPr>
        <w:t xml:space="preserve"> على ما رواه الشافعي وم</w:t>
      </w:r>
      <w:r w:rsidRPr="009C20CE">
        <w:rPr>
          <w:rFonts w:hint="eastAsia"/>
          <w:rtl/>
        </w:rPr>
        <w:t>الك</w:t>
      </w:r>
      <w:r>
        <w:rPr>
          <w:rtl/>
        </w:rPr>
        <w:t>،</w:t>
      </w:r>
      <w:r w:rsidRPr="009C20CE">
        <w:rPr>
          <w:rtl/>
        </w:rPr>
        <w:t xml:space="preserve"> ب</w:t>
      </w:r>
      <w:r>
        <w:rPr>
          <w:rFonts w:hint="cs"/>
          <w:rtl/>
        </w:rPr>
        <w:t>أ</w:t>
      </w:r>
      <w:r w:rsidRPr="009C20CE">
        <w:rPr>
          <w:rtl/>
        </w:rPr>
        <w:t>نهم كفرة</w:t>
      </w:r>
      <w:r>
        <w:rPr>
          <w:rtl/>
        </w:rPr>
        <w:t>(</w:t>
      </w:r>
      <w:r w:rsidRPr="009C20CE">
        <w:rPr>
          <w:rtl/>
        </w:rPr>
        <w:t>95)</w:t>
      </w:r>
      <w:r>
        <w:rPr>
          <w:rtl/>
        </w:rPr>
        <w:t>،</w:t>
      </w:r>
      <w:r w:rsidRPr="009C20CE">
        <w:rPr>
          <w:rtl/>
        </w:rPr>
        <w:t xml:space="preserve"> وحتى ابن تيمية لم يبتعد عن القول بتكفيرهم</w:t>
      </w:r>
      <w:r>
        <w:rPr>
          <w:rtl/>
        </w:rPr>
        <w:t>،</w:t>
      </w:r>
      <w:r w:rsidRPr="009C20CE">
        <w:rPr>
          <w:rtl/>
        </w:rPr>
        <w:t xml:space="preserve"> وقال ب</w:t>
      </w:r>
      <w:r>
        <w:rPr>
          <w:rFonts w:hint="cs"/>
          <w:rtl/>
        </w:rPr>
        <w:t>أ</w:t>
      </w:r>
      <w:r w:rsidRPr="009C20CE">
        <w:rPr>
          <w:rtl/>
        </w:rPr>
        <w:t>ن الصحابة قالوا بكفر الخوارج</w:t>
      </w:r>
      <w:r>
        <w:rPr>
          <w:rtl/>
        </w:rPr>
        <w:t>(</w:t>
      </w:r>
      <w:r w:rsidRPr="009C20CE">
        <w:rPr>
          <w:rtl/>
        </w:rPr>
        <w:t>96)</w:t>
      </w:r>
      <w:r>
        <w:rPr>
          <w:rtl/>
        </w:rPr>
        <w:t>.</w:t>
      </w:r>
      <w:r w:rsidRPr="009C20CE">
        <w:rPr>
          <w:rtl/>
        </w:rPr>
        <w:t xml:space="preserve"> وقد كفر الخوارج العالم الشيخ النووي في</w:t>
      </w:r>
      <w:r>
        <w:rPr>
          <w:rtl/>
        </w:rPr>
        <w:t xml:space="preserve"> </w:t>
      </w:r>
      <w:r w:rsidRPr="009C20CE">
        <w:rPr>
          <w:rtl/>
        </w:rPr>
        <w:t>شرحه لصحيح مسلم</w:t>
      </w:r>
      <w:r>
        <w:rPr>
          <w:rFonts w:hint="cs"/>
          <w:rtl/>
        </w:rPr>
        <w:t>،</w:t>
      </w:r>
      <w:r w:rsidRPr="009C20CE">
        <w:rPr>
          <w:rtl/>
        </w:rPr>
        <w:t xml:space="preserve"> والعلامة الشيخ الزرقاني في شرحه للموطأ</w:t>
      </w:r>
      <w:r>
        <w:rPr>
          <w:rtl/>
        </w:rPr>
        <w:t>(</w:t>
      </w:r>
      <w:r w:rsidRPr="009C20CE">
        <w:rPr>
          <w:rtl/>
        </w:rPr>
        <w:t>97)</w:t>
      </w:r>
      <w:r>
        <w:rPr>
          <w:rtl/>
        </w:rPr>
        <w:t>.</w:t>
      </w:r>
      <w:r w:rsidRPr="009C20CE">
        <w:rPr>
          <w:rtl/>
        </w:rPr>
        <w:t xml:space="preserve"> وقد قال الملطي ب</w:t>
      </w:r>
      <w:r>
        <w:rPr>
          <w:rFonts w:hint="cs"/>
          <w:rtl/>
        </w:rPr>
        <w:t>إ</w:t>
      </w:r>
      <w:r w:rsidRPr="009C20CE">
        <w:rPr>
          <w:rtl/>
        </w:rPr>
        <w:t>جماع</w:t>
      </w:r>
      <w:r>
        <w:rPr>
          <w:rtl/>
        </w:rPr>
        <w:t xml:space="preserve"> الأمّة </w:t>
      </w:r>
      <w:r w:rsidRPr="009C20CE">
        <w:rPr>
          <w:rtl/>
        </w:rPr>
        <w:t>على تكفير الخو</w:t>
      </w:r>
      <w:r w:rsidRPr="009C20CE">
        <w:rPr>
          <w:rFonts w:hint="eastAsia"/>
          <w:rtl/>
        </w:rPr>
        <w:t>ارج</w:t>
      </w:r>
      <w:r>
        <w:rPr>
          <w:rtl/>
        </w:rPr>
        <w:t>،</w:t>
      </w:r>
      <w:r w:rsidRPr="009C20CE">
        <w:rPr>
          <w:rtl/>
        </w:rPr>
        <w:t xml:space="preserve"> فقال مخاطباً</w:t>
      </w:r>
      <w:r>
        <w:rPr>
          <w:rtl/>
        </w:rPr>
        <w:t>:</w:t>
      </w:r>
      <w:r w:rsidRPr="009C20CE">
        <w:rPr>
          <w:rtl/>
        </w:rPr>
        <w:t xml:space="preserve"> و</w:t>
      </w:r>
      <w:r>
        <w:rPr>
          <w:rFonts w:hint="cs"/>
          <w:rtl/>
        </w:rPr>
        <w:t>أ</w:t>
      </w:r>
      <w:r w:rsidRPr="009C20CE">
        <w:rPr>
          <w:rtl/>
        </w:rPr>
        <w:t>نتم ب</w:t>
      </w:r>
      <w:r>
        <w:rPr>
          <w:rFonts w:hint="cs"/>
          <w:rtl/>
        </w:rPr>
        <w:t>إ</w:t>
      </w:r>
      <w:r w:rsidRPr="009C20CE">
        <w:rPr>
          <w:rtl/>
        </w:rPr>
        <w:t>جماع</w:t>
      </w:r>
      <w:r>
        <w:rPr>
          <w:rtl/>
        </w:rPr>
        <w:t xml:space="preserve"> الأمّة </w:t>
      </w:r>
      <w:r w:rsidRPr="009C20CE">
        <w:rPr>
          <w:rtl/>
        </w:rPr>
        <w:t>مارقون</w:t>
      </w:r>
      <w:r>
        <w:rPr>
          <w:rtl/>
        </w:rPr>
        <w:t>،</w:t>
      </w:r>
      <w:r w:rsidRPr="009C20CE">
        <w:rPr>
          <w:rtl/>
        </w:rPr>
        <w:t xml:space="preserve"> خارجون من دين الله</w:t>
      </w:r>
      <w:r>
        <w:rPr>
          <w:rtl/>
        </w:rPr>
        <w:t>،</w:t>
      </w:r>
      <w:r w:rsidRPr="009C20CE">
        <w:rPr>
          <w:rtl/>
        </w:rPr>
        <w:t xml:space="preserve"> لا اختلاف</w:t>
      </w:r>
      <w:r>
        <w:rPr>
          <w:rtl/>
        </w:rPr>
        <w:t xml:space="preserve"> </w:t>
      </w:r>
      <w:r w:rsidRPr="009C20CE">
        <w:rPr>
          <w:rtl/>
        </w:rPr>
        <w:t>بين</w:t>
      </w:r>
      <w:r>
        <w:rPr>
          <w:rtl/>
        </w:rPr>
        <w:t xml:space="preserve"> الأمّة </w:t>
      </w:r>
      <w:r w:rsidRPr="009C20CE">
        <w:rPr>
          <w:rtl/>
        </w:rPr>
        <w:t>في ذلك</w:t>
      </w:r>
      <w:r>
        <w:rPr>
          <w:rtl/>
        </w:rPr>
        <w:t>(</w:t>
      </w:r>
      <w:r w:rsidRPr="009C20CE">
        <w:rPr>
          <w:rtl/>
        </w:rPr>
        <w:t>98)</w:t>
      </w:r>
      <w:r>
        <w:rPr>
          <w:rtl/>
        </w:rPr>
        <w:t xml:space="preserve">. ثمّ </w:t>
      </w:r>
      <w:r w:rsidRPr="009C20CE">
        <w:rPr>
          <w:rtl/>
        </w:rPr>
        <w:t xml:space="preserve">نلاحظ العلامة الشيخ </w:t>
      </w:r>
      <w:r>
        <w:rPr>
          <w:rFonts w:hint="cs"/>
          <w:rtl/>
        </w:rPr>
        <w:t>أ</w:t>
      </w:r>
      <w:r w:rsidRPr="009C20CE">
        <w:rPr>
          <w:rtl/>
        </w:rPr>
        <w:t>ب</w:t>
      </w:r>
      <w:r>
        <w:rPr>
          <w:rFonts w:hint="cs"/>
          <w:rtl/>
        </w:rPr>
        <w:t>ا</w:t>
      </w:r>
      <w:r w:rsidRPr="009C20CE">
        <w:rPr>
          <w:rtl/>
        </w:rPr>
        <w:t xml:space="preserve"> مظف</w:t>
      </w:r>
      <w:r>
        <w:rPr>
          <w:rFonts w:hint="cs"/>
          <w:rtl/>
        </w:rPr>
        <w:t>ّ</w:t>
      </w:r>
      <w:r w:rsidRPr="009C20CE">
        <w:rPr>
          <w:rtl/>
        </w:rPr>
        <w:t>ر الاسفراييني يقول بكفر الخوارج</w:t>
      </w:r>
      <w:r>
        <w:rPr>
          <w:rtl/>
        </w:rPr>
        <w:t>،</w:t>
      </w:r>
      <w:r w:rsidRPr="009C20CE">
        <w:rPr>
          <w:rtl/>
        </w:rPr>
        <w:t xml:space="preserve"> وهو</w:t>
      </w:r>
      <w:r>
        <w:rPr>
          <w:rtl/>
        </w:rPr>
        <w:t xml:space="preserve"> </w:t>
      </w:r>
      <w:r w:rsidRPr="009C20CE">
        <w:rPr>
          <w:rtl/>
        </w:rPr>
        <w:t>ما ات</w:t>
      </w:r>
      <w:r>
        <w:rPr>
          <w:rFonts w:hint="cs"/>
          <w:rtl/>
        </w:rPr>
        <w:t>ّ</w:t>
      </w:r>
      <w:r w:rsidRPr="009C20CE">
        <w:rPr>
          <w:rtl/>
        </w:rPr>
        <w:t>فقت عليه كلمة المسلمين</w:t>
      </w:r>
      <w:r>
        <w:rPr>
          <w:rtl/>
        </w:rPr>
        <w:t>(</w:t>
      </w:r>
      <w:r w:rsidRPr="009C20CE">
        <w:rPr>
          <w:rtl/>
        </w:rPr>
        <w:t>99)</w:t>
      </w:r>
      <w:r>
        <w:rPr>
          <w:rtl/>
        </w:rPr>
        <w:t>،</w:t>
      </w:r>
      <w:r w:rsidRPr="009C20CE">
        <w:rPr>
          <w:rtl/>
        </w:rPr>
        <w:t xml:space="preserve"> ومم</w:t>
      </w:r>
      <w:r>
        <w:rPr>
          <w:rFonts w:hint="cs"/>
          <w:rtl/>
        </w:rPr>
        <w:t>ّ</w:t>
      </w:r>
      <w:r w:rsidRPr="009C20CE">
        <w:rPr>
          <w:rtl/>
        </w:rPr>
        <w:t>ن أجمع على كفر الخوارج</w:t>
      </w:r>
      <w:r>
        <w:rPr>
          <w:rtl/>
        </w:rPr>
        <w:t>،</w:t>
      </w:r>
      <w:r w:rsidRPr="009C20CE">
        <w:rPr>
          <w:rtl/>
        </w:rPr>
        <w:t xml:space="preserve"> الحافظ ابن</w:t>
      </w:r>
      <w:r>
        <w:rPr>
          <w:rtl/>
        </w:rPr>
        <w:t xml:space="preserve"> أبي </w:t>
      </w:r>
      <w:r w:rsidRPr="009C20CE">
        <w:rPr>
          <w:rFonts w:hint="eastAsia"/>
          <w:rtl/>
        </w:rPr>
        <w:t>الحديد</w:t>
      </w:r>
      <w:r>
        <w:rPr>
          <w:rtl/>
        </w:rPr>
        <w:t xml:space="preserve"> </w:t>
      </w:r>
      <w:r w:rsidRPr="009C20CE">
        <w:rPr>
          <w:rtl/>
        </w:rPr>
        <w:t>الم</w:t>
      </w:r>
      <w:r>
        <w:rPr>
          <w:rFonts w:hint="cs"/>
          <w:rtl/>
        </w:rPr>
        <w:t>ع</w:t>
      </w:r>
      <w:r w:rsidRPr="009C20CE">
        <w:rPr>
          <w:rtl/>
        </w:rPr>
        <w:t>تزلي</w:t>
      </w:r>
      <w:r>
        <w:rPr>
          <w:rtl/>
        </w:rPr>
        <w:t>،</w:t>
      </w:r>
      <w:r w:rsidRPr="009C20CE">
        <w:rPr>
          <w:rtl/>
        </w:rPr>
        <w:t xml:space="preserve"> في كتابه </w:t>
      </w:r>
      <w:r>
        <w:rPr>
          <w:rFonts w:hint="cs"/>
          <w:rtl/>
        </w:rPr>
        <w:t>(</w:t>
      </w:r>
      <w:r w:rsidRPr="009C20CE">
        <w:rPr>
          <w:rtl/>
        </w:rPr>
        <w:t>شرح نهج البلاغة</w:t>
      </w:r>
      <w:r>
        <w:rPr>
          <w:rFonts w:hint="cs"/>
          <w:rtl/>
        </w:rPr>
        <w:t>)</w:t>
      </w:r>
      <w:r>
        <w:rPr>
          <w:rtl/>
        </w:rPr>
        <w:t>(</w:t>
      </w:r>
      <w:r w:rsidRPr="009C20CE">
        <w:rPr>
          <w:rtl/>
        </w:rPr>
        <w:t>100)</w:t>
      </w:r>
      <w:r>
        <w:rPr>
          <w:rtl/>
        </w:rPr>
        <w:t>.</w:t>
      </w:r>
    </w:p>
    <w:p w14:paraId="54B65A7B" w14:textId="77777777" w:rsidR="009073AF" w:rsidRPr="00A253DB" w:rsidRDefault="009073AF" w:rsidP="00A253DB">
      <w:pPr>
        <w:pStyle w:val="libNormal"/>
        <w:rPr>
          <w:rtl/>
        </w:rPr>
      </w:pPr>
      <w:r w:rsidRPr="00A253DB">
        <w:rPr>
          <w:rFonts w:hint="eastAsia"/>
          <w:rtl/>
        </w:rPr>
        <w:t>والغريب</w:t>
      </w:r>
      <w:r w:rsidRPr="00A253DB">
        <w:rPr>
          <w:rtl/>
        </w:rPr>
        <w:t xml:space="preserve"> على المارقين من الدين، </w:t>
      </w:r>
      <w:r w:rsidRPr="00A253DB">
        <w:rPr>
          <w:rFonts w:hint="cs"/>
          <w:rtl/>
        </w:rPr>
        <w:t>أ</w:t>
      </w:r>
      <w:r w:rsidRPr="00A253DB">
        <w:rPr>
          <w:rtl/>
        </w:rPr>
        <w:t>نهم لم يتوانوا مطلقاً في تكفير بعضهم لبعض، فقد كفّر الخوارج ال</w:t>
      </w:r>
      <w:r w:rsidRPr="00A253DB">
        <w:rPr>
          <w:rFonts w:hint="cs"/>
          <w:rtl/>
        </w:rPr>
        <w:t>أ</w:t>
      </w:r>
      <w:r w:rsidRPr="00A253DB">
        <w:rPr>
          <w:rtl/>
        </w:rPr>
        <w:t xml:space="preserve">باضية، </w:t>
      </w:r>
      <w:r w:rsidRPr="00A253DB">
        <w:rPr>
          <w:rFonts w:hint="cs"/>
          <w:rtl/>
        </w:rPr>
        <w:t>أ</w:t>
      </w:r>
      <w:r w:rsidRPr="00A253DB">
        <w:rPr>
          <w:rtl/>
        </w:rPr>
        <w:t>صحابهم من فرقة ال</w:t>
      </w:r>
      <w:r w:rsidRPr="00A253DB">
        <w:rPr>
          <w:rFonts w:hint="cs"/>
          <w:rtl/>
        </w:rPr>
        <w:t>أ</w:t>
      </w:r>
      <w:r w:rsidRPr="00A253DB">
        <w:rPr>
          <w:rtl/>
        </w:rPr>
        <w:t>زارقة، وهكذا ال</w:t>
      </w:r>
      <w:r w:rsidRPr="00A253DB">
        <w:rPr>
          <w:rFonts w:hint="cs"/>
          <w:rtl/>
        </w:rPr>
        <w:t>أ</w:t>
      </w:r>
      <w:r w:rsidRPr="00A253DB">
        <w:rPr>
          <w:rtl/>
        </w:rPr>
        <w:t xml:space="preserve">مر مع الخوارج النجدات، </w:t>
      </w:r>
      <w:r w:rsidRPr="00A253DB">
        <w:rPr>
          <w:rFonts w:hint="cs"/>
          <w:rtl/>
        </w:rPr>
        <w:t>و</w:t>
      </w:r>
      <w:r w:rsidRPr="00A253DB">
        <w:rPr>
          <w:rtl/>
        </w:rPr>
        <w:t>ما قالو</w:t>
      </w:r>
      <w:r w:rsidRPr="00A253DB">
        <w:rPr>
          <w:rFonts w:hint="cs"/>
          <w:rtl/>
        </w:rPr>
        <w:t>ه</w:t>
      </w:r>
      <w:r w:rsidRPr="00A253DB">
        <w:rPr>
          <w:rtl/>
        </w:rPr>
        <w:t xml:space="preserve"> في فرقة الصفرية، وقد فازت ال</w:t>
      </w:r>
      <w:r w:rsidRPr="00A253DB">
        <w:rPr>
          <w:rFonts w:hint="cs"/>
          <w:rtl/>
        </w:rPr>
        <w:t>أ</w:t>
      </w:r>
      <w:r w:rsidRPr="00A253DB">
        <w:rPr>
          <w:rtl/>
        </w:rPr>
        <w:t>باضية في تكفير غيرهم بالجملة، ودواليك(101). وال</w:t>
      </w:r>
      <w:r w:rsidRPr="00A253DB">
        <w:rPr>
          <w:rFonts w:hint="cs"/>
          <w:rtl/>
        </w:rPr>
        <w:t>أ</w:t>
      </w:r>
      <w:r w:rsidRPr="00A253DB">
        <w:rPr>
          <w:rtl/>
        </w:rPr>
        <w:t>غ</w:t>
      </w:r>
      <w:r w:rsidRPr="00A253DB">
        <w:rPr>
          <w:rFonts w:hint="eastAsia"/>
          <w:rtl/>
        </w:rPr>
        <w:t>رب</w:t>
      </w:r>
      <w:r w:rsidRPr="00A253DB">
        <w:rPr>
          <w:rtl/>
        </w:rPr>
        <w:t xml:space="preserve"> منه ما تعمله فرق الخوارج اليوم، حيث تكفّر كل واحدة منهن</w:t>
      </w:r>
      <w:r w:rsidRPr="00A253DB">
        <w:rPr>
          <w:rFonts w:hint="cs"/>
          <w:rtl/>
        </w:rPr>
        <w:t>ّ</w:t>
      </w:r>
      <w:r w:rsidRPr="00A253DB">
        <w:rPr>
          <w:rtl/>
        </w:rPr>
        <w:t xml:space="preserve"> ال</w:t>
      </w:r>
      <w:r w:rsidRPr="00A253DB">
        <w:rPr>
          <w:rFonts w:hint="cs"/>
          <w:rtl/>
        </w:rPr>
        <w:t>أ</w:t>
      </w:r>
      <w:r w:rsidRPr="00A253DB">
        <w:rPr>
          <w:rtl/>
        </w:rPr>
        <w:t>خرى بلا حساب، وكل يوم نسمع بفريق جديد على الساحة السياسية أو الفكرية، يكفّر صاحبه</w:t>
      </w:r>
      <w:r w:rsidRPr="00A253DB">
        <w:rPr>
          <w:rFonts w:hint="cs"/>
          <w:rtl/>
        </w:rPr>
        <w:t>،</w:t>
      </w:r>
      <w:r w:rsidRPr="00A253DB">
        <w:rPr>
          <w:rtl/>
        </w:rPr>
        <w:t xml:space="preserve"> ويعلن الحرب ضد</w:t>
      </w:r>
      <w:r w:rsidRPr="00A253DB">
        <w:rPr>
          <w:rFonts w:hint="cs"/>
          <w:rtl/>
        </w:rPr>
        <w:t>ّ</w:t>
      </w:r>
      <w:r w:rsidRPr="00A253DB">
        <w:rPr>
          <w:rtl/>
        </w:rPr>
        <w:t>ه. أليس الكفر أم</w:t>
      </w:r>
      <w:r w:rsidRPr="00A253DB">
        <w:rPr>
          <w:rFonts w:hint="cs"/>
          <w:rtl/>
        </w:rPr>
        <w:t>ّ</w:t>
      </w:r>
      <w:r w:rsidRPr="00A253DB">
        <w:rPr>
          <w:rtl/>
        </w:rPr>
        <w:t xml:space="preserve">ة واحدة؟! </w:t>
      </w:r>
    </w:p>
    <w:p w14:paraId="2642CA17" w14:textId="77777777" w:rsidR="00623B7E" w:rsidRDefault="00623B7E" w:rsidP="00623B7E">
      <w:pPr>
        <w:pStyle w:val="libNormal"/>
        <w:rPr>
          <w:rtl/>
        </w:rPr>
      </w:pPr>
      <w:r>
        <w:rPr>
          <w:rtl/>
        </w:rPr>
        <w:br w:type="page"/>
      </w:r>
    </w:p>
    <w:p w14:paraId="72BA09E1" w14:textId="77777777" w:rsidR="009073AF" w:rsidRPr="00A253DB" w:rsidRDefault="009073AF" w:rsidP="00A253DB">
      <w:pPr>
        <w:pStyle w:val="libNormal"/>
        <w:rPr>
          <w:rtl/>
        </w:rPr>
      </w:pPr>
      <w:r w:rsidRPr="00A253DB">
        <w:rPr>
          <w:rFonts w:hint="eastAsia"/>
          <w:rtl/>
        </w:rPr>
        <w:lastRenderedPageBreak/>
        <w:t>وفي</w:t>
      </w:r>
      <w:r w:rsidRPr="00A253DB">
        <w:rPr>
          <w:rtl/>
        </w:rPr>
        <w:t xml:space="preserve"> عصرنا نقتصر على اثنين من (علماء) الوهابية وكبار فقهائها (كما يدّعون)، قد أفتوا بكفر الخوارج ال</w:t>
      </w:r>
      <w:r w:rsidRPr="00A253DB">
        <w:rPr>
          <w:rFonts w:hint="cs"/>
          <w:rtl/>
        </w:rPr>
        <w:t>أ</w:t>
      </w:r>
      <w:r w:rsidRPr="00A253DB">
        <w:rPr>
          <w:rtl/>
        </w:rPr>
        <w:t xml:space="preserve">وائل، وهما الشيخ حامد الفقي، </w:t>
      </w:r>
      <w:r w:rsidRPr="00A253DB">
        <w:rPr>
          <w:rFonts w:hint="cs"/>
          <w:rtl/>
        </w:rPr>
        <w:t>أ</w:t>
      </w:r>
      <w:r w:rsidRPr="00A253DB">
        <w:rPr>
          <w:rtl/>
        </w:rPr>
        <w:t>حد علماء ال</w:t>
      </w:r>
      <w:r w:rsidRPr="00A253DB">
        <w:rPr>
          <w:rFonts w:hint="cs"/>
          <w:rtl/>
        </w:rPr>
        <w:t>أ</w:t>
      </w:r>
      <w:r w:rsidRPr="00A253DB">
        <w:rPr>
          <w:rtl/>
        </w:rPr>
        <w:t xml:space="preserve">زهر، في حاشيته على </w:t>
      </w:r>
      <w:r w:rsidRPr="00A253DB">
        <w:rPr>
          <w:rFonts w:hint="cs"/>
          <w:rtl/>
        </w:rPr>
        <w:t>(</w:t>
      </w:r>
      <w:r w:rsidRPr="00A253DB">
        <w:rPr>
          <w:rtl/>
        </w:rPr>
        <w:t>الفتح المجيد</w:t>
      </w:r>
      <w:r w:rsidRPr="00A253DB">
        <w:rPr>
          <w:rFonts w:hint="cs"/>
          <w:rtl/>
        </w:rPr>
        <w:t>)</w:t>
      </w:r>
      <w:r w:rsidRPr="00A253DB">
        <w:rPr>
          <w:rtl/>
        </w:rPr>
        <w:t>(102)، وال</w:t>
      </w:r>
      <w:r w:rsidRPr="00A253DB">
        <w:rPr>
          <w:rFonts w:hint="cs"/>
          <w:rtl/>
        </w:rPr>
        <w:t>آ</w:t>
      </w:r>
      <w:r w:rsidRPr="00A253DB">
        <w:rPr>
          <w:rtl/>
        </w:rPr>
        <w:t xml:space="preserve">خر الشيخ عبد العزيز بن باز، مفتي (السعودية)، فيقول: </w:t>
      </w:r>
      <w:r w:rsidRPr="00A253DB">
        <w:rPr>
          <w:rFonts w:hint="cs"/>
          <w:rtl/>
        </w:rPr>
        <w:t>إ</w:t>
      </w:r>
      <w:r w:rsidRPr="00A253DB">
        <w:rPr>
          <w:rtl/>
        </w:rPr>
        <w:t>نهم عصاة مبتدعة ضال</w:t>
      </w:r>
      <w:r w:rsidRPr="00A253DB">
        <w:rPr>
          <w:rFonts w:hint="cs"/>
          <w:rtl/>
        </w:rPr>
        <w:t>ّ</w:t>
      </w:r>
      <w:r w:rsidRPr="00A253DB">
        <w:rPr>
          <w:rtl/>
        </w:rPr>
        <w:t>ون و</w:t>
      </w:r>
      <w:r w:rsidRPr="00A253DB">
        <w:rPr>
          <w:rFonts w:hint="cs"/>
          <w:rtl/>
        </w:rPr>
        <w:t>إ</w:t>
      </w:r>
      <w:r w:rsidRPr="00A253DB">
        <w:rPr>
          <w:rtl/>
        </w:rPr>
        <w:t xml:space="preserve">نهم كفار(103). وهذه من عجائب حكمة الله تعالى وسننه في الخلق، إذ يعترف الكافر على نفسه وقومه بالخسران والبوار. </w:t>
      </w:r>
    </w:p>
    <w:p w14:paraId="6619FDD6" w14:textId="77777777" w:rsidR="009073AF" w:rsidRPr="00A253DB" w:rsidRDefault="009073AF" w:rsidP="00A253DB">
      <w:pPr>
        <w:pStyle w:val="libNormal"/>
        <w:rPr>
          <w:rtl/>
        </w:rPr>
      </w:pPr>
      <w:r w:rsidRPr="00A253DB">
        <w:rPr>
          <w:rFonts w:hint="eastAsia"/>
          <w:rtl/>
        </w:rPr>
        <w:t>وبناء</w:t>
      </w:r>
      <w:r w:rsidRPr="00A253DB">
        <w:rPr>
          <w:rtl/>
        </w:rPr>
        <w:t xml:space="preserve"> على هذا ال</w:t>
      </w:r>
      <w:r w:rsidRPr="00A253DB">
        <w:rPr>
          <w:rFonts w:hint="cs"/>
          <w:rtl/>
        </w:rPr>
        <w:t>أ</w:t>
      </w:r>
      <w:r w:rsidRPr="00A253DB">
        <w:rPr>
          <w:rtl/>
        </w:rPr>
        <w:t xml:space="preserve">ساس، </w:t>
      </w:r>
      <w:r w:rsidRPr="00A253DB">
        <w:rPr>
          <w:rFonts w:hint="cs"/>
          <w:rtl/>
        </w:rPr>
        <w:t>أ</w:t>
      </w:r>
      <w:r w:rsidRPr="00A253DB">
        <w:rPr>
          <w:rtl/>
        </w:rPr>
        <w:t xml:space="preserve">خذ الفقهاء والعلماء من </w:t>
      </w:r>
      <w:r w:rsidRPr="00A253DB">
        <w:rPr>
          <w:rFonts w:hint="cs"/>
          <w:rtl/>
        </w:rPr>
        <w:t>أ</w:t>
      </w:r>
      <w:r w:rsidRPr="00A253DB">
        <w:rPr>
          <w:rtl/>
        </w:rPr>
        <w:t xml:space="preserve">بناء العامة في عصرنا هذا بهدي السلف </w:t>
      </w:r>
      <w:r w:rsidRPr="00A253DB">
        <w:rPr>
          <w:rFonts w:hint="cs"/>
          <w:rtl/>
        </w:rPr>
        <w:t>(</w:t>
      </w:r>
      <w:r w:rsidRPr="00A253DB">
        <w:rPr>
          <w:rtl/>
        </w:rPr>
        <w:t>الصالح</w:t>
      </w:r>
      <w:r w:rsidRPr="00A253DB">
        <w:rPr>
          <w:rFonts w:hint="cs"/>
          <w:rtl/>
        </w:rPr>
        <w:t>)</w:t>
      </w:r>
      <w:r w:rsidRPr="00A253DB">
        <w:rPr>
          <w:rtl/>
        </w:rPr>
        <w:t>، وأفتوا بتكفير خوارج آخر العصر، واعتبار ابن عبد الوهاب وحركته المسم</w:t>
      </w:r>
      <w:r w:rsidRPr="00A253DB">
        <w:rPr>
          <w:rFonts w:hint="cs"/>
          <w:rtl/>
        </w:rPr>
        <w:t>ّ</w:t>
      </w:r>
      <w:r w:rsidRPr="00A253DB">
        <w:rPr>
          <w:rtl/>
        </w:rPr>
        <w:t>اة باسمه، هم بغاة كفرة مردة. وهذا الشيخ سليمان ال</w:t>
      </w:r>
      <w:r w:rsidRPr="00A253DB">
        <w:rPr>
          <w:rFonts w:hint="cs"/>
          <w:rtl/>
        </w:rPr>
        <w:t>أ</w:t>
      </w:r>
      <w:r w:rsidRPr="00A253DB">
        <w:rPr>
          <w:rtl/>
        </w:rPr>
        <w:t>خ ال</w:t>
      </w:r>
      <w:r w:rsidRPr="00A253DB">
        <w:rPr>
          <w:rFonts w:hint="cs"/>
          <w:rtl/>
        </w:rPr>
        <w:t>أ</w:t>
      </w:r>
      <w:r w:rsidRPr="00A253DB">
        <w:rPr>
          <w:rtl/>
        </w:rPr>
        <w:t xml:space="preserve">كبر لابن عبد الوهاب، قد عدّ العشرات </w:t>
      </w:r>
      <w:r w:rsidRPr="00A253DB">
        <w:rPr>
          <w:rFonts w:hint="eastAsia"/>
          <w:rtl/>
        </w:rPr>
        <w:t>من</w:t>
      </w:r>
      <w:r w:rsidRPr="00A253DB">
        <w:rPr>
          <w:rtl/>
        </w:rPr>
        <w:t xml:space="preserve"> فطاحلة عصره، الذين أفتوا بكفر </w:t>
      </w:r>
      <w:r w:rsidRPr="00A253DB">
        <w:rPr>
          <w:rFonts w:hint="cs"/>
          <w:rtl/>
        </w:rPr>
        <w:t>أ</w:t>
      </w:r>
      <w:r w:rsidRPr="00A253DB">
        <w:rPr>
          <w:rtl/>
        </w:rPr>
        <w:t>خيه وخروجه عن المل</w:t>
      </w:r>
      <w:r w:rsidRPr="00A253DB">
        <w:rPr>
          <w:rFonts w:hint="cs"/>
          <w:rtl/>
        </w:rPr>
        <w:t>ّ</w:t>
      </w:r>
      <w:r w:rsidRPr="00A253DB">
        <w:rPr>
          <w:rtl/>
        </w:rPr>
        <w:t xml:space="preserve">ة والدين(104). </w:t>
      </w:r>
    </w:p>
    <w:p w14:paraId="0E2BF9C0" w14:textId="77777777" w:rsidR="009073AF" w:rsidRPr="00A253DB" w:rsidRDefault="009073AF" w:rsidP="00A253DB">
      <w:pPr>
        <w:pStyle w:val="libNormal"/>
        <w:rPr>
          <w:rtl/>
        </w:rPr>
      </w:pPr>
      <w:r w:rsidRPr="00A253DB">
        <w:rPr>
          <w:rFonts w:hint="eastAsia"/>
          <w:rtl/>
        </w:rPr>
        <w:t>وقد</w:t>
      </w:r>
      <w:r w:rsidRPr="00A253DB">
        <w:rPr>
          <w:rtl/>
        </w:rPr>
        <w:t xml:space="preserve"> كان لفتاوى وت</w:t>
      </w:r>
      <w:r w:rsidRPr="00A253DB">
        <w:rPr>
          <w:rFonts w:hint="cs"/>
          <w:rtl/>
        </w:rPr>
        <w:t>أ</w:t>
      </w:r>
      <w:r w:rsidRPr="00A253DB">
        <w:rPr>
          <w:rtl/>
        </w:rPr>
        <w:t>ليفات وخطب الشيخ سليمان بن عبد الوهاب ال</w:t>
      </w:r>
      <w:r w:rsidRPr="00A253DB">
        <w:rPr>
          <w:rFonts w:hint="cs"/>
          <w:rtl/>
        </w:rPr>
        <w:t>أ</w:t>
      </w:r>
      <w:r w:rsidRPr="00A253DB">
        <w:rPr>
          <w:rtl/>
        </w:rPr>
        <w:t>خ ال</w:t>
      </w:r>
      <w:r w:rsidRPr="00A253DB">
        <w:rPr>
          <w:rFonts w:hint="cs"/>
          <w:rtl/>
        </w:rPr>
        <w:t>أ</w:t>
      </w:r>
      <w:r w:rsidRPr="00A253DB">
        <w:rPr>
          <w:rtl/>
        </w:rPr>
        <w:t>كبر لمحمد بن عبد الوهاب، ال</w:t>
      </w:r>
      <w:r w:rsidRPr="00A253DB">
        <w:rPr>
          <w:rFonts w:hint="cs"/>
          <w:rtl/>
        </w:rPr>
        <w:t>أ</w:t>
      </w:r>
      <w:r w:rsidRPr="00A253DB">
        <w:rPr>
          <w:rtl/>
        </w:rPr>
        <w:t>ثر ال</w:t>
      </w:r>
      <w:r w:rsidRPr="00A253DB">
        <w:rPr>
          <w:rFonts w:hint="cs"/>
          <w:rtl/>
        </w:rPr>
        <w:t>أ</w:t>
      </w:r>
      <w:r w:rsidRPr="00A253DB">
        <w:rPr>
          <w:rtl/>
        </w:rPr>
        <w:t>هم</w:t>
      </w:r>
      <w:r w:rsidRPr="00A253DB">
        <w:rPr>
          <w:rFonts w:hint="cs"/>
          <w:rtl/>
        </w:rPr>
        <w:t>ّ</w:t>
      </w:r>
      <w:r w:rsidRPr="00A253DB">
        <w:rPr>
          <w:rtl/>
        </w:rPr>
        <w:t xml:space="preserve"> في انفصال مجاميع وقبائل كثيرة من الانقياد وراء ابن عبد الوهاب</w:t>
      </w:r>
      <w:r w:rsidRPr="00A253DB">
        <w:rPr>
          <w:rFonts w:hint="cs"/>
          <w:rtl/>
        </w:rPr>
        <w:t>،</w:t>
      </w:r>
      <w:r w:rsidRPr="00A253DB">
        <w:rPr>
          <w:rtl/>
        </w:rPr>
        <w:t xml:space="preserve"> والاغترار بدعاويه الكافرة المشبوهة، وقد كان ت</w:t>
      </w:r>
      <w:r w:rsidRPr="00A253DB">
        <w:rPr>
          <w:rFonts w:hint="cs"/>
          <w:rtl/>
        </w:rPr>
        <w:t>أ</w:t>
      </w:r>
      <w:r w:rsidRPr="00A253DB">
        <w:rPr>
          <w:rtl/>
        </w:rPr>
        <w:t>ثير الشيخ سليمان كبيراً جد</w:t>
      </w:r>
      <w:r w:rsidRPr="00A253DB">
        <w:rPr>
          <w:rFonts w:hint="cs"/>
          <w:rtl/>
        </w:rPr>
        <w:t>ّ</w:t>
      </w:r>
      <w:r w:rsidRPr="00A253DB">
        <w:rPr>
          <w:rtl/>
        </w:rPr>
        <w:t>اً حتى اضطر</w:t>
      </w:r>
      <w:r w:rsidRPr="00A253DB">
        <w:rPr>
          <w:rFonts w:hint="cs"/>
          <w:rtl/>
        </w:rPr>
        <w:t>ّ</w:t>
      </w:r>
      <w:r w:rsidRPr="00A253DB">
        <w:rPr>
          <w:rtl/>
        </w:rPr>
        <w:t xml:space="preserve"> معه ال</w:t>
      </w:r>
      <w:r w:rsidRPr="00A253DB">
        <w:rPr>
          <w:rFonts w:hint="eastAsia"/>
          <w:rtl/>
        </w:rPr>
        <w:t>شيخ</w:t>
      </w:r>
      <w:r w:rsidRPr="00A253DB">
        <w:rPr>
          <w:rtl/>
        </w:rPr>
        <w:t xml:space="preserve"> حسين بن غنّام (أهم</w:t>
      </w:r>
      <w:r w:rsidRPr="00A253DB">
        <w:rPr>
          <w:rFonts w:hint="cs"/>
          <w:rtl/>
        </w:rPr>
        <w:t>ّ</w:t>
      </w:r>
      <w:r w:rsidRPr="00A253DB">
        <w:rPr>
          <w:rtl/>
        </w:rPr>
        <w:t xml:space="preserve"> مؤرخي الوهابية) بالاعتراف بذلك في كتابه </w:t>
      </w:r>
      <w:r w:rsidRPr="00A253DB">
        <w:rPr>
          <w:rFonts w:hint="cs"/>
          <w:rtl/>
        </w:rPr>
        <w:t>(</w:t>
      </w:r>
      <w:r w:rsidRPr="00A253DB">
        <w:rPr>
          <w:rtl/>
        </w:rPr>
        <w:t>تاريخ نجد يا روضة ال</w:t>
      </w:r>
      <w:r w:rsidRPr="00A253DB">
        <w:rPr>
          <w:rFonts w:hint="cs"/>
          <w:rtl/>
        </w:rPr>
        <w:t>أ</w:t>
      </w:r>
      <w:r w:rsidRPr="00A253DB">
        <w:rPr>
          <w:rtl/>
        </w:rPr>
        <w:t>فكار وال</w:t>
      </w:r>
      <w:r w:rsidRPr="00A253DB">
        <w:rPr>
          <w:rFonts w:hint="cs"/>
          <w:rtl/>
        </w:rPr>
        <w:t>أ</w:t>
      </w:r>
      <w:r w:rsidRPr="00A253DB">
        <w:rPr>
          <w:rtl/>
        </w:rPr>
        <w:t>فهام</w:t>
      </w:r>
      <w:r w:rsidRPr="00A253DB">
        <w:rPr>
          <w:rFonts w:hint="cs"/>
          <w:rtl/>
        </w:rPr>
        <w:t>)</w:t>
      </w:r>
      <w:r w:rsidRPr="00A253DB">
        <w:rPr>
          <w:rtl/>
        </w:rPr>
        <w:t>(105). فراجع للمزيد من الاط</w:t>
      </w:r>
      <w:r w:rsidRPr="00A253DB">
        <w:rPr>
          <w:rFonts w:hint="cs"/>
          <w:rtl/>
        </w:rPr>
        <w:t>ّ</w:t>
      </w:r>
      <w:r w:rsidRPr="00A253DB">
        <w:rPr>
          <w:rtl/>
        </w:rPr>
        <w:t>لاع.</w:t>
      </w:r>
    </w:p>
    <w:p w14:paraId="6AE60551" w14:textId="77777777" w:rsidR="00623B7E" w:rsidRDefault="009073AF" w:rsidP="00A253DB">
      <w:pPr>
        <w:pStyle w:val="libNormal"/>
        <w:rPr>
          <w:rtl/>
        </w:rPr>
      </w:pPr>
      <w:r w:rsidRPr="00A253DB">
        <w:rPr>
          <w:rFonts w:hint="eastAsia"/>
          <w:rtl/>
        </w:rPr>
        <w:t>وفي</w:t>
      </w:r>
      <w:r w:rsidRPr="00A253DB">
        <w:rPr>
          <w:rtl/>
        </w:rPr>
        <w:t xml:space="preserve"> هذا المضمار </w:t>
      </w:r>
      <w:r w:rsidRPr="00A253DB">
        <w:rPr>
          <w:rFonts w:hint="cs"/>
          <w:rtl/>
        </w:rPr>
        <w:t>أ</w:t>
      </w:r>
      <w:r w:rsidRPr="00A253DB">
        <w:rPr>
          <w:rtl/>
        </w:rPr>
        <w:t>صدر المفتي العام</w:t>
      </w:r>
      <w:r w:rsidRPr="00A253DB">
        <w:rPr>
          <w:rFonts w:hint="cs"/>
          <w:rtl/>
        </w:rPr>
        <w:t>ّ</w:t>
      </w:r>
      <w:r w:rsidRPr="00A253DB">
        <w:rPr>
          <w:rtl/>
        </w:rPr>
        <w:t xml:space="preserve"> للسلطنة العثمانية، فتوى كف</w:t>
      </w:r>
      <w:r w:rsidRPr="00A253DB">
        <w:rPr>
          <w:rFonts w:hint="cs"/>
          <w:rtl/>
        </w:rPr>
        <w:t>ّ</w:t>
      </w:r>
      <w:r w:rsidRPr="00A253DB">
        <w:rPr>
          <w:rtl/>
        </w:rPr>
        <w:t>ر فيها هولاء الخوارج الوهابيين و</w:t>
      </w:r>
      <w:r w:rsidRPr="00A253DB">
        <w:rPr>
          <w:rFonts w:hint="cs"/>
          <w:rtl/>
        </w:rPr>
        <w:t>أ</w:t>
      </w:r>
      <w:r w:rsidRPr="00A253DB">
        <w:rPr>
          <w:rtl/>
        </w:rPr>
        <w:t xml:space="preserve">خرجهم من الملّة(106)، وقد عدّ قائد البحرية العثمانية العقيد </w:t>
      </w:r>
      <w:r w:rsidRPr="00A253DB">
        <w:rPr>
          <w:rFonts w:hint="cs"/>
          <w:rtl/>
        </w:rPr>
        <w:t>أ</w:t>
      </w:r>
      <w:r w:rsidRPr="00A253DB">
        <w:rPr>
          <w:rtl/>
        </w:rPr>
        <w:t xml:space="preserve">يوب صبري في كتابه </w:t>
      </w:r>
      <w:r w:rsidRPr="00A253DB">
        <w:rPr>
          <w:rFonts w:hint="cs"/>
          <w:rtl/>
        </w:rPr>
        <w:t>(</w:t>
      </w:r>
      <w:r w:rsidRPr="00A253DB">
        <w:rPr>
          <w:rtl/>
        </w:rPr>
        <w:t>تاريخ الوهابيين</w:t>
      </w:r>
      <w:r w:rsidRPr="00A253DB">
        <w:rPr>
          <w:rFonts w:hint="cs"/>
          <w:rtl/>
        </w:rPr>
        <w:t>)</w:t>
      </w:r>
      <w:r w:rsidRPr="00A253DB">
        <w:rPr>
          <w:rtl/>
        </w:rPr>
        <w:t>، العشرات من علماء وفطاحلة العلم في مكة المكرمة والم</w:t>
      </w:r>
      <w:r w:rsidRPr="00A253DB">
        <w:rPr>
          <w:rFonts w:hint="eastAsia"/>
          <w:rtl/>
        </w:rPr>
        <w:t>دينة</w:t>
      </w:r>
      <w:r w:rsidRPr="00A253DB">
        <w:rPr>
          <w:rtl/>
        </w:rPr>
        <w:t xml:space="preserve"> المنورة وعموم البلاد الإسلامية</w:t>
      </w:r>
      <w:r w:rsidRPr="00A253DB">
        <w:rPr>
          <w:rFonts w:hint="cs"/>
          <w:rtl/>
        </w:rPr>
        <w:t>؛</w:t>
      </w:r>
      <w:r w:rsidRPr="00A253DB">
        <w:rPr>
          <w:rtl/>
        </w:rPr>
        <w:t xml:space="preserve"> كمصر والشامات والعراق والمغرب العربي، مم</w:t>
      </w:r>
      <w:r w:rsidRPr="00A253DB">
        <w:rPr>
          <w:rFonts w:hint="cs"/>
          <w:rtl/>
        </w:rPr>
        <w:t>ّ</w:t>
      </w:r>
      <w:r w:rsidRPr="00A253DB">
        <w:rPr>
          <w:rtl/>
        </w:rPr>
        <w:t>ن كف</w:t>
      </w:r>
      <w:r w:rsidRPr="00A253DB">
        <w:rPr>
          <w:rFonts w:hint="cs"/>
          <w:rtl/>
        </w:rPr>
        <w:t>ّ</w:t>
      </w:r>
      <w:r w:rsidRPr="00A253DB">
        <w:rPr>
          <w:rtl/>
        </w:rPr>
        <w:t xml:space="preserve">روا ابن عبد </w:t>
      </w:r>
    </w:p>
    <w:p w14:paraId="1566E3D9" w14:textId="77777777" w:rsidR="00623B7E" w:rsidRDefault="00623B7E" w:rsidP="00623B7E">
      <w:pPr>
        <w:pStyle w:val="libNormal"/>
        <w:rPr>
          <w:rtl/>
        </w:rPr>
      </w:pPr>
      <w:r>
        <w:rPr>
          <w:rtl/>
        </w:rPr>
        <w:br w:type="page"/>
      </w:r>
    </w:p>
    <w:p w14:paraId="4818E9A8" w14:textId="6B4FAE7E" w:rsidR="009073AF" w:rsidRPr="00A253DB" w:rsidRDefault="009073AF" w:rsidP="00623B7E">
      <w:pPr>
        <w:pStyle w:val="libNormal0"/>
        <w:rPr>
          <w:rtl/>
        </w:rPr>
      </w:pPr>
      <w:r w:rsidRPr="00A253DB">
        <w:rPr>
          <w:rtl/>
        </w:rPr>
        <w:lastRenderedPageBreak/>
        <w:t>الوهاب وجماعته. ولم يكتفوا بذلك</w:t>
      </w:r>
      <w:r w:rsidRPr="00A253DB">
        <w:rPr>
          <w:rFonts w:hint="cs"/>
          <w:rtl/>
        </w:rPr>
        <w:t>،</w:t>
      </w:r>
      <w:r w:rsidRPr="00A253DB">
        <w:rPr>
          <w:rtl/>
        </w:rPr>
        <w:t xml:space="preserve"> بل </w:t>
      </w:r>
      <w:r w:rsidRPr="00A253DB">
        <w:rPr>
          <w:rFonts w:hint="cs"/>
          <w:rtl/>
        </w:rPr>
        <w:t>أ</w:t>
      </w:r>
      <w:r w:rsidRPr="00A253DB">
        <w:rPr>
          <w:rtl/>
        </w:rPr>
        <w:t>صدروا الفتاوى الواحدة تلو ال</w:t>
      </w:r>
      <w:r w:rsidRPr="00A253DB">
        <w:rPr>
          <w:rFonts w:hint="cs"/>
          <w:rtl/>
        </w:rPr>
        <w:t>أ</w:t>
      </w:r>
      <w:r w:rsidRPr="00A253DB">
        <w:rPr>
          <w:rtl/>
        </w:rPr>
        <w:t>خرى في حثّ المسلمين على جهاد هولاء الكفرة المردة، بل اعتبروه واجباً شرعياً(107).</w:t>
      </w:r>
    </w:p>
    <w:p w14:paraId="7EC8A0A1" w14:textId="77777777" w:rsidR="009073AF" w:rsidRPr="00A253DB" w:rsidRDefault="009073AF" w:rsidP="00A253DB">
      <w:pPr>
        <w:pStyle w:val="libNormal"/>
        <w:rPr>
          <w:rtl/>
        </w:rPr>
      </w:pPr>
      <w:r w:rsidRPr="00A253DB">
        <w:rPr>
          <w:rFonts w:hint="eastAsia"/>
          <w:rtl/>
        </w:rPr>
        <w:t>قال</w:t>
      </w:r>
      <w:r w:rsidRPr="00A253DB">
        <w:rPr>
          <w:rtl/>
        </w:rPr>
        <w:t xml:space="preserve"> المحقق محمد </w:t>
      </w:r>
      <w:r w:rsidRPr="00A253DB">
        <w:rPr>
          <w:rFonts w:hint="cs"/>
          <w:rtl/>
        </w:rPr>
        <w:t>أ</w:t>
      </w:r>
      <w:r w:rsidRPr="00A253DB">
        <w:rPr>
          <w:rtl/>
        </w:rPr>
        <w:t>مين الشهير ب</w:t>
      </w:r>
      <w:r w:rsidRPr="00A253DB">
        <w:rPr>
          <w:rFonts w:hint="cs"/>
          <w:rtl/>
        </w:rPr>
        <w:t>ا</w:t>
      </w:r>
      <w:r w:rsidRPr="00A253DB">
        <w:rPr>
          <w:rtl/>
        </w:rPr>
        <w:t>بن عابدين في كتابه</w:t>
      </w:r>
      <w:r w:rsidRPr="00A253DB">
        <w:rPr>
          <w:rFonts w:hint="cs"/>
          <w:rtl/>
        </w:rPr>
        <w:t xml:space="preserve"> (</w:t>
      </w:r>
      <w:r w:rsidRPr="00A253DB">
        <w:rPr>
          <w:rtl/>
        </w:rPr>
        <w:t>رد</w:t>
      </w:r>
      <w:r w:rsidRPr="00A253DB">
        <w:rPr>
          <w:rFonts w:hint="cs"/>
          <w:rtl/>
        </w:rPr>
        <w:t>ّ</w:t>
      </w:r>
      <w:r w:rsidRPr="00A253DB">
        <w:rPr>
          <w:rtl/>
        </w:rPr>
        <w:t xml:space="preserve"> المحتار على الدر المختار في شرح تنوير ال</w:t>
      </w:r>
      <w:r w:rsidRPr="00A253DB">
        <w:rPr>
          <w:rFonts w:hint="cs"/>
          <w:rtl/>
        </w:rPr>
        <w:t>أ</w:t>
      </w:r>
      <w:r w:rsidRPr="00A253DB">
        <w:rPr>
          <w:rtl/>
        </w:rPr>
        <w:t>بصار</w:t>
      </w:r>
      <w:r w:rsidRPr="00A253DB">
        <w:rPr>
          <w:rFonts w:hint="cs"/>
          <w:rtl/>
        </w:rPr>
        <w:t>)</w:t>
      </w:r>
      <w:r w:rsidRPr="00A253DB">
        <w:rPr>
          <w:rtl/>
        </w:rPr>
        <w:t>، وهو من أشهر كُتب المتأخ</w:t>
      </w:r>
      <w:r w:rsidRPr="00A253DB">
        <w:rPr>
          <w:rFonts w:hint="cs"/>
          <w:rtl/>
        </w:rPr>
        <w:t>ّ</w:t>
      </w:r>
      <w:r w:rsidRPr="00A253DB">
        <w:rPr>
          <w:rtl/>
        </w:rPr>
        <w:t>رين في الفقه الحنفي، ما نص</w:t>
      </w:r>
      <w:r w:rsidRPr="00A253DB">
        <w:rPr>
          <w:rFonts w:hint="cs"/>
          <w:rtl/>
        </w:rPr>
        <w:t>ّ</w:t>
      </w:r>
      <w:r w:rsidRPr="00A253DB">
        <w:rPr>
          <w:rtl/>
        </w:rPr>
        <w:t xml:space="preserve">ه: مطلب في </w:t>
      </w:r>
      <w:r w:rsidRPr="00A253DB">
        <w:rPr>
          <w:rFonts w:hint="cs"/>
          <w:rtl/>
        </w:rPr>
        <w:t>أ</w:t>
      </w:r>
      <w:r w:rsidRPr="00A253DB">
        <w:rPr>
          <w:rtl/>
        </w:rPr>
        <w:t xml:space="preserve">تباع ابن عبد الوهاب، الخوارج في زماننا، </w:t>
      </w:r>
      <w:r w:rsidRPr="00A253DB">
        <w:rPr>
          <w:rFonts w:hint="cs"/>
          <w:rtl/>
        </w:rPr>
        <w:t>إ</w:t>
      </w:r>
      <w:r w:rsidRPr="00A253DB">
        <w:rPr>
          <w:rtl/>
        </w:rPr>
        <w:t>نهم يكف</w:t>
      </w:r>
      <w:r w:rsidRPr="00A253DB">
        <w:rPr>
          <w:rFonts w:hint="cs"/>
          <w:rtl/>
        </w:rPr>
        <w:t>ّ</w:t>
      </w:r>
      <w:r w:rsidRPr="00A253DB">
        <w:rPr>
          <w:rtl/>
        </w:rPr>
        <w:t xml:space="preserve">رون </w:t>
      </w:r>
      <w:r w:rsidRPr="00A253DB">
        <w:rPr>
          <w:rFonts w:hint="cs"/>
          <w:rtl/>
        </w:rPr>
        <w:t>أ</w:t>
      </w:r>
      <w:r w:rsidRPr="00A253DB">
        <w:rPr>
          <w:rtl/>
        </w:rPr>
        <w:t xml:space="preserve">صحاب النبي </w:t>
      </w:r>
      <w:r w:rsidRPr="00A253DB">
        <w:rPr>
          <w:rFonts w:hint="cs"/>
          <w:rtl/>
        </w:rPr>
        <w:t>صلّى الله عليه وآله</w:t>
      </w:r>
      <w:r w:rsidRPr="00A253DB">
        <w:rPr>
          <w:rtl/>
        </w:rPr>
        <w:t xml:space="preserve">، وقد خرجوا من نجد، واعتقدوا </w:t>
      </w:r>
      <w:r w:rsidRPr="00A253DB">
        <w:rPr>
          <w:rFonts w:hint="cs"/>
          <w:rtl/>
        </w:rPr>
        <w:t>أ</w:t>
      </w:r>
      <w:r w:rsidRPr="00A253DB">
        <w:rPr>
          <w:rtl/>
        </w:rPr>
        <w:t>نهم هم المسلمون</w:t>
      </w:r>
      <w:r w:rsidRPr="00A253DB">
        <w:rPr>
          <w:rFonts w:hint="cs"/>
          <w:rtl/>
        </w:rPr>
        <w:t>،</w:t>
      </w:r>
      <w:r w:rsidRPr="00A253DB">
        <w:rPr>
          <w:rtl/>
        </w:rPr>
        <w:t xml:space="preserve"> و</w:t>
      </w:r>
      <w:r w:rsidRPr="00A253DB">
        <w:rPr>
          <w:rFonts w:hint="cs"/>
          <w:rtl/>
        </w:rPr>
        <w:t>إ</w:t>
      </w:r>
      <w:r w:rsidRPr="00A253DB">
        <w:rPr>
          <w:rtl/>
        </w:rPr>
        <w:t>ن من خالف اعتقادهم مشركون(108). ويض</w:t>
      </w:r>
      <w:r w:rsidRPr="00A253DB">
        <w:rPr>
          <w:rFonts w:hint="cs"/>
          <w:rtl/>
        </w:rPr>
        <w:t>ي</w:t>
      </w:r>
      <w:r w:rsidRPr="00A253DB">
        <w:rPr>
          <w:rtl/>
        </w:rPr>
        <w:t>ف هذا الفقيه في مكان آخر ما</w:t>
      </w:r>
      <w:r w:rsidRPr="00A253DB">
        <w:rPr>
          <w:rFonts w:hint="cs"/>
          <w:rtl/>
        </w:rPr>
        <w:t xml:space="preserve"> </w:t>
      </w:r>
      <w:r w:rsidRPr="00A253DB">
        <w:rPr>
          <w:rtl/>
        </w:rPr>
        <w:t xml:space="preserve">نصه: </w:t>
      </w:r>
      <w:r w:rsidRPr="00A253DB">
        <w:rPr>
          <w:rFonts w:hint="cs"/>
          <w:rtl/>
        </w:rPr>
        <w:t>إ</w:t>
      </w:r>
      <w:r w:rsidRPr="00A253DB">
        <w:rPr>
          <w:rtl/>
        </w:rPr>
        <w:t>ن حكم الخوارج عند جمهور الفقهاء والمحد</w:t>
      </w:r>
      <w:r w:rsidRPr="00A253DB">
        <w:rPr>
          <w:rFonts w:hint="cs"/>
          <w:rtl/>
        </w:rPr>
        <w:t>ّ</w:t>
      </w:r>
      <w:r w:rsidRPr="00A253DB">
        <w:rPr>
          <w:rtl/>
        </w:rPr>
        <w:t>ثين حكم البغاة، وذهب بعض المحد</w:t>
      </w:r>
      <w:r w:rsidRPr="00A253DB">
        <w:rPr>
          <w:rFonts w:hint="cs"/>
          <w:rtl/>
        </w:rPr>
        <w:t>ّ</w:t>
      </w:r>
      <w:r w:rsidRPr="00A253DB">
        <w:rPr>
          <w:rtl/>
        </w:rPr>
        <w:t xml:space="preserve">ثين إلى كفرهم... وهكذا ما وقع في زماننا، في </w:t>
      </w:r>
      <w:r w:rsidRPr="00A253DB">
        <w:rPr>
          <w:rFonts w:hint="cs"/>
          <w:rtl/>
        </w:rPr>
        <w:t>أ</w:t>
      </w:r>
      <w:r w:rsidRPr="00A253DB">
        <w:rPr>
          <w:rtl/>
        </w:rPr>
        <w:t xml:space="preserve">تباع </w:t>
      </w:r>
      <w:r w:rsidRPr="00A253DB">
        <w:rPr>
          <w:rFonts w:hint="cs"/>
          <w:rtl/>
        </w:rPr>
        <w:t>ا</w:t>
      </w:r>
      <w:r w:rsidRPr="00A253DB">
        <w:rPr>
          <w:rtl/>
        </w:rPr>
        <w:t>ب</w:t>
      </w:r>
      <w:r w:rsidRPr="00A253DB">
        <w:rPr>
          <w:rFonts w:hint="eastAsia"/>
          <w:rtl/>
        </w:rPr>
        <w:t>ن</w:t>
      </w:r>
      <w:r w:rsidRPr="00A253DB">
        <w:rPr>
          <w:rtl/>
        </w:rPr>
        <w:t xml:space="preserve"> عبد الوهاب، الذين خرجوا من نجد وتغل</w:t>
      </w:r>
      <w:r w:rsidRPr="00A253DB">
        <w:rPr>
          <w:rFonts w:hint="cs"/>
          <w:rtl/>
        </w:rPr>
        <w:t>ّ</w:t>
      </w:r>
      <w:r w:rsidRPr="00A253DB">
        <w:rPr>
          <w:rtl/>
        </w:rPr>
        <w:t xml:space="preserve">بوا على الحرمين، وكانوا ينتحلون مذهب الحنابلة، لكنهم اعتقدوا </w:t>
      </w:r>
      <w:r w:rsidRPr="00A253DB">
        <w:rPr>
          <w:rFonts w:hint="cs"/>
          <w:rtl/>
        </w:rPr>
        <w:t>أ</w:t>
      </w:r>
      <w:r w:rsidRPr="00A253DB">
        <w:rPr>
          <w:rtl/>
        </w:rPr>
        <w:t>نهم هم المسلمون و</w:t>
      </w:r>
      <w:r w:rsidRPr="00A253DB">
        <w:rPr>
          <w:rFonts w:hint="cs"/>
          <w:rtl/>
        </w:rPr>
        <w:t>أ</w:t>
      </w:r>
      <w:r w:rsidRPr="00A253DB">
        <w:rPr>
          <w:rtl/>
        </w:rPr>
        <w:t>ن م</w:t>
      </w:r>
      <w:r w:rsidRPr="00A253DB">
        <w:rPr>
          <w:rFonts w:hint="cs"/>
          <w:rtl/>
        </w:rPr>
        <w:t>َ</w:t>
      </w:r>
      <w:r w:rsidRPr="00A253DB">
        <w:rPr>
          <w:rtl/>
        </w:rPr>
        <w:t>ن خالف اعتقادهم مشركون</w:t>
      </w:r>
      <w:r w:rsidRPr="00A253DB">
        <w:rPr>
          <w:rFonts w:hint="cs"/>
          <w:rtl/>
        </w:rPr>
        <w:t>،</w:t>
      </w:r>
      <w:r w:rsidRPr="00A253DB">
        <w:rPr>
          <w:rtl/>
        </w:rPr>
        <w:t xml:space="preserve"> واستباحوا بذلك قتل </w:t>
      </w:r>
      <w:r w:rsidRPr="00A253DB">
        <w:rPr>
          <w:rFonts w:hint="cs"/>
          <w:rtl/>
        </w:rPr>
        <w:t>أ</w:t>
      </w:r>
      <w:r w:rsidRPr="00A253DB">
        <w:rPr>
          <w:rtl/>
        </w:rPr>
        <w:t>هل السن</w:t>
      </w:r>
      <w:r w:rsidRPr="00A253DB">
        <w:rPr>
          <w:rFonts w:hint="cs"/>
          <w:rtl/>
        </w:rPr>
        <w:t>ّ</w:t>
      </w:r>
      <w:r w:rsidRPr="00A253DB">
        <w:rPr>
          <w:rtl/>
        </w:rPr>
        <w:t>ة وقتل علمائهم، حتى كسر الله شوكتهم وخر</w:t>
      </w:r>
      <w:r w:rsidRPr="00A253DB">
        <w:rPr>
          <w:rFonts w:hint="cs"/>
          <w:rtl/>
        </w:rPr>
        <w:t>ّ</w:t>
      </w:r>
      <w:r w:rsidRPr="00A253DB">
        <w:rPr>
          <w:rtl/>
        </w:rPr>
        <w:t>ب بلادهم وظفر بهم عساكر المسلمين</w:t>
      </w:r>
      <w:r w:rsidRPr="00A253DB">
        <w:rPr>
          <w:rFonts w:hint="cs"/>
          <w:rtl/>
        </w:rPr>
        <w:t>،</w:t>
      </w:r>
      <w:r w:rsidRPr="00A253DB">
        <w:rPr>
          <w:rtl/>
        </w:rPr>
        <w:t xml:space="preserve"> في </w:t>
      </w:r>
      <w:r w:rsidRPr="00A253DB">
        <w:rPr>
          <w:rFonts w:hint="eastAsia"/>
          <w:rtl/>
        </w:rPr>
        <w:t>عام</w:t>
      </w:r>
      <w:r w:rsidRPr="00A253DB">
        <w:rPr>
          <w:rtl/>
        </w:rPr>
        <w:t xml:space="preserve"> ثلاث</w:t>
      </w:r>
      <w:r w:rsidRPr="00A253DB">
        <w:rPr>
          <w:rFonts w:hint="cs"/>
          <w:rtl/>
        </w:rPr>
        <w:t>ة</w:t>
      </w:r>
      <w:r w:rsidRPr="00A253DB">
        <w:rPr>
          <w:rtl/>
        </w:rPr>
        <w:t xml:space="preserve"> وثلاثين ومائتين و</w:t>
      </w:r>
      <w:r w:rsidRPr="00A253DB">
        <w:rPr>
          <w:rFonts w:hint="cs"/>
          <w:rtl/>
        </w:rPr>
        <w:t>أ</w:t>
      </w:r>
      <w:r w:rsidRPr="00A253DB">
        <w:rPr>
          <w:rtl/>
        </w:rPr>
        <w:t>لف(109).</w:t>
      </w:r>
    </w:p>
    <w:p w14:paraId="51CAB4A5" w14:textId="77777777" w:rsidR="00623B7E" w:rsidRDefault="009073AF" w:rsidP="00A253DB">
      <w:pPr>
        <w:pStyle w:val="libNormal"/>
        <w:rPr>
          <w:rStyle w:val="libAieChar"/>
          <w:rtl/>
        </w:rPr>
      </w:pPr>
      <w:r w:rsidRPr="00A253DB">
        <w:rPr>
          <w:rFonts w:hint="eastAsia"/>
          <w:rtl/>
        </w:rPr>
        <w:t>ويقول</w:t>
      </w:r>
      <w:r w:rsidRPr="00A253DB">
        <w:rPr>
          <w:rtl/>
        </w:rPr>
        <w:t xml:space="preserve"> الشيخ العلامة الفقيه أحمد بن محمد الصاوي المالكي، مفتي الديار الحجازية، في كتابه </w:t>
      </w:r>
      <w:r w:rsidRPr="00A253DB">
        <w:rPr>
          <w:rFonts w:hint="cs"/>
          <w:rtl/>
        </w:rPr>
        <w:t>(</w:t>
      </w:r>
      <w:r w:rsidRPr="00A253DB">
        <w:rPr>
          <w:rtl/>
        </w:rPr>
        <w:t>مرآة النجدية</w:t>
      </w:r>
      <w:r w:rsidRPr="00A253DB">
        <w:rPr>
          <w:rFonts w:hint="cs"/>
          <w:rtl/>
        </w:rPr>
        <w:t>)</w:t>
      </w:r>
      <w:r w:rsidRPr="00A253DB">
        <w:rPr>
          <w:rtl/>
        </w:rPr>
        <w:t xml:space="preserve"> ما نصه: في تفسير ال</w:t>
      </w:r>
      <w:r w:rsidRPr="00A253DB">
        <w:rPr>
          <w:rFonts w:hint="cs"/>
          <w:rtl/>
        </w:rPr>
        <w:t>آ</w:t>
      </w:r>
      <w:r w:rsidRPr="00A253DB">
        <w:rPr>
          <w:rtl/>
        </w:rPr>
        <w:t>ية الشريفة</w:t>
      </w:r>
      <w:r w:rsidRPr="00A253DB">
        <w:rPr>
          <w:rFonts w:hint="cs"/>
          <w:rtl/>
        </w:rPr>
        <w:t>:</w:t>
      </w:r>
      <w:r w:rsidRPr="00A253DB">
        <w:rPr>
          <w:rtl/>
        </w:rPr>
        <w:t xml:space="preserve"> </w:t>
      </w:r>
      <w:r w:rsidR="00A253DB" w:rsidRPr="00A253DB">
        <w:rPr>
          <w:rStyle w:val="libAlaemChar"/>
          <w:rFonts w:hint="cs"/>
          <w:rtl/>
        </w:rPr>
        <w:t>(</w:t>
      </w:r>
      <w:r w:rsidRPr="00A253DB">
        <w:rPr>
          <w:rStyle w:val="libAieChar"/>
          <w:rtl/>
        </w:rPr>
        <w:t>فَلَعَلَّكَ بَاخِعٌ نَفْسَكَ عَلَى آثَارِهِمْ إِنْ لَمْ يُؤْمِنُوا بِهَذَا الْحَدِيثِ أَسَفًا</w:t>
      </w:r>
      <w:r w:rsidR="00A253DB" w:rsidRPr="00A253DB">
        <w:rPr>
          <w:rStyle w:val="libAlaemChar"/>
          <w:rFonts w:hint="cs"/>
          <w:rtl/>
        </w:rPr>
        <w:t>)</w:t>
      </w:r>
      <w:r>
        <w:rPr>
          <w:rtl/>
        </w:rPr>
        <w:t xml:space="preserve"> </w:t>
      </w:r>
      <w:r w:rsidRPr="009C20CE">
        <w:rPr>
          <w:rtl/>
        </w:rPr>
        <w:t>سورة الكهف</w:t>
      </w:r>
      <w:r>
        <w:rPr>
          <w:rtl/>
        </w:rPr>
        <w:t>،</w:t>
      </w:r>
      <w:r w:rsidRPr="009C20CE">
        <w:rPr>
          <w:rtl/>
        </w:rPr>
        <w:t xml:space="preserve"> الآية 6</w:t>
      </w:r>
      <w:r>
        <w:rPr>
          <w:rFonts w:hint="cs"/>
          <w:rtl/>
        </w:rPr>
        <w:t>.</w:t>
      </w:r>
      <w:r w:rsidRPr="009C20CE">
        <w:rPr>
          <w:rtl/>
        </w:rPr>
        <w:t xml:space="preserve"> ففي هذه </w:t>
      </w:r>
      <w:r w:rsidRPr="00D3444A">
        <w:rPr>
          <w:rtl/>
        </w:rPr>
        <w:t>ال</w:t>
      </w:r>
      <w:r w:rsidRPr="00D3444A">
        <w:rPr>
          <w:rFonts w:hint="cs"/>
          <w:rtl/>
        </w:rPr>
        <w:t>آ</w:t>
      </w:r>
      <w:r w:rsidRPr="00D3444A">
        <w:rPr>
          <w:rFonts w:hint="eastAsia"/>
          <w:rtl/>
        </w:rPr>
        <w:t>ي</w:t>
      </w:r>
      <w:r>
        <w:rPr>
          <w:rFonts w:hint="cs"/>
          <w:rtl/>
        </w:rPr>
        <w:t>ة</w:t>
      </w:r>
      <w:r w:rsidRPr="009C20CE">
        <w:rPr>
          <w:rtl/>
        </w:rPr>
        <w:t xml:space="preserve"> </w:t>
      </w:r>
      <w:r>
        <w:rPr>
          <w:rFonts w:hint="cs"/>
          <w:rtl/>
        </w:rPr>
        <w:t xml:space="preserve">المباركة </w:t>
      </w:r>
      <w:r w:rsidRPr="009C20CE">
        <w:rPr>
          <w:rtl/>
        </w:rPr>
        <w:t xml:space="preserve">تسلية له </w:t>
      </w:r>
      <w:r>
        <w:rPr>
          <w:rtl/>
        </w:rPr>
        <w:t>صلّى الله عليه وآله على كف</w:t>
      </w:r>
      <w:r w:rsidRPr="009C20CE">
        <w:rPr>
          <w:rtl/>
        </w:rPr>
        <w:t>ر قومه</w:t>
      </w:r>
      <w:r>
        <w:rPr>
          <w:rtl/>
        </w:rPr>
        <w:t>،</w:t>
      </w:r>
      <w:r w:rsidRPr="009C20CE">
        <w:rPr>
          <w:rtl/>
        </w:rPr>
        <w:t xml:space="preserve"> وقيل هذه </w:t>
      </w:r>
      <w:r w:rsidRPr="00D3444A">
        <w:rPr>
          <w:rtl/>
        </w:rPr>
        <w:t>ال</w:t>
      </w:r>
      <w:r w:rsidRPr="00D3444A">
        <w:rPr>
          <w:rFonts w:hint="cs"/>
          <w:rtl/>
        </w:rPr>
        <w:t>آ</w:t>
      </w:r>
      <w:r w:rsidRPr="00D3444A">
        <w:rPr>
          <w:rtl/>
        </w:rPr>
        <w:t>ية</w:t>
      </w:r>
      <w:r w:rsidRPr="009C20CE">
        <w:rPr>
          <w:rtl/>
        </w:rPr>
        <w:t xml:space="preserve"> نزلت في الخوارج الذين يحر</w:t>
      </w:r>
      <w:r>
        <w:rPr>
          <w:rFonts w:hint="cs"/>
          <w:rtl/>
        </w:rPr>
        <w:t>ّ</w:t>
      </w:r>
      <w:r w:rsidRPr="009C20CE">
        <w:rPr>
          <w:rtl/>
        </w:rPr>
        <w:t>فون تأويل الكتاب والسنة</w:t>
      </w:r>
      <w:r>
        <w:rPr>
          <w:rFonts w:hint="cs"/>
          <w:rtl/>
        </w:rPr>
        <w:t>،</w:t>
      </w:r>
      <w:r w:rsidRPr="009C20CE">
        <w:rPr>
          <w:rtl/>
        </w:rPr>
        <w:t xml:space="preserve"> ويستحل</w:t>
      </w:r>
      <w:r>
        <w:rPr>
          <w:rFonts w:hint="cs"/>
          <w:rtl/>
        </w:rPr>
        <w:t>ّ</w:t>
      </w:r>
      <w:r w:rsidRPr="009C20CE">
        <w:rPr>
          <w:rtl/>
        </w:rPr>
        <w:t>ون</w:t>
      </w:r>
      <w:r>
        <w:rPr>
          <w:rtl/>
        </w:rPr>
        <w:t xml:space="preserve"> </w:t>
      </w:r>
      <w:r w:rsidRPr="009C20CE">
        <w:rPr>
          <w:rtl/>
        </w:rPr>
        <w:t>بذلك دماء المسلمين و</w:t>
      </w:r>
      <w:r>
        <w:rPr>
          <w:rFonts w:hint="cs"/>
          <w:rtl/>
        </w:rPr>
        <w:t>أ</w:t>
      </w:r>
      <w:r w:rsidRPr="009C20CE">
        <w:rPr>
          <w:rtl/>
        </w:rPr>
        <w:t>موالهم وذراريهم</w:t>
      </w:r>
      <w:r>
        <w:rPr>
          <w:rtl/>
        </w:rPr>
        <w:t>،</w:t>
      </w:r>
      <w:r w:rsidRPr="009C20CE">
        <w:rPr>
          <w:rtl/>
        </w:rPr>
        <w:t xml:space="preserve"> كما هو م</w:t>
      </w:r>
      <w:r>
        <w:rPr>
          <w:rFonts w:hint="cs"/>
          <w:rtl/>
        </w:rPr>
        <w:t>ُ</w:t>
      </w:r>
      <w:r w:rsidRPr="009C20CE">
        <w:rPr>
          <w:rtl/>
        </w:rPr>
        <w:t>شاهد ال</w:t>
      </w:r>
      <w:r>
        <w:rPr>
          <w:rFonts w:hint="cs"/>
          <w:rtl/>
        </w:rPr>
        <w:t>آ</w:t>
      </w:r>
      <w:r w:rsidRPr="009C20CE">
        <w:rPr>
          <w:rtl/>
        </w:rPr>
        <w:t>ن في نظائرهم</w:t>
      </w:r>
      <w:r>
        <w:rPr>
          <w:rtl/>
        </w:rPr>
        <w:t>،</w:t>
      </w:r>
      <w:r w:rsidRPr="009C20CE">
        <w:rPr>
          <w:rtl/>
        </w:rPr>
        <w:t xml:space="preserve"> وهم فرقة بأرض الحجاز</w:t>
      </w:r>
      <w:r>
        <w:rPr>
          <w:rFonts w:hint="cs"/>
          <w:rtl/>
        </w:rPr>
        <w:t>،</w:t>
      </w:r>
      <w:r>
        <w:rPr>
          <w:rtl/>
        </w:rPr>
        <w:t xml:space="preserve"> </w:t>
      </w:r>
      <w:r w:rsidRPr="009C20CE">
        <w:rPr>
          <w:rtl/>
        </w:rPr>
        <w:t>يقال لهم الوهابية</w:t>
      </w:r>
      <w:r>
        <w:rPr>
          <w:rFonts w:hint="cs"/>
          <w:rtl/>
        </w:rPr>
        <w:t>:</w:t>
      </w:r>
      <w:r w:rsidRPr="009C20CE">
        <w:rPr>
          <w:rtl/>
        </w:rPr>
        <w:t xml:space="preserve"> </w:t>
      </w:r>
      <w:r w:rsidR="00A253DB" w:rsidRPr="00A253DB">
        <w:rPr>
          <w:rStyle w:val="libAlaemChar"/>
          <w:rFonts w:hint="cs"/>
          <w:rtl/>
        </w:rPr>
        <w:t>(</w:t>
      </w:r>
      <w:r w:rsidRPr="00A253DB">
        <w:rPr>
          <w:rStyle w:val="libAieChar"/>
          <w:rtl/>
        </w:rPr>
        <w:t xml:space="preserve">يَحْسَبُونَ أَنَّهُمْ </w:t>
      </w:r>
    </w:p>
    <w:p w14:paraId="68810737" w14:textId="77777777" w:rsidR="00623B7E" w:rsidRDefault="00623B7E" w:rsidP="00623B7E">
      <w:pPr>
        <w:pStyle w:val="libNormal"/>
        <w:rPr>
          <w:rtl/>
        </w:rPr>
      </w:pPr>
      <w:r>
        <w:rPr>
          <w:rtl/>
        </w:rPr>
        <w:br w:type="page"/>
      </w:r>
    </w:p>
    <w:p w14:paraId="71C72F14" w14:textId="273FB335" w:rsidR="009073AF" w:rsidRPr="009C20CE" w:rsidRDefault="009073AF" w:rsidP="00623B7E">
      <w:pPr>
        <w:pStyle w:val="libNormal0"/>
        <w:rPr>
          <w:rtl/>
        </w:rPr>
      </w:pPr>
      <w:r w:rsidRPr="00A253DB">
        <w:rPr>
          <w:rStyle w:val="libAieChar"/>
          <w:rtl/>
        </w:rPr>
        <w:lastRenderedPageBreak/>
        <w:t xml:space="preserve">عَلَى شَيْءٍ أَلَا إِنَّهُمْ هُمُ الْكَاذِبُونَ </w:t>
      </w:r>
      <w:r w:rsidRPr="00A253DB">
        <w:rPr>
          <w:rStyle w:val="libAieChar"/>
          <w:rFonts w:hint="cs"/>
          <w:rtl/>
        </w:rPr>
        <w:t xml:space="preserve">* </w:t>
      </w:r>
      <w:r w:rsidRPr="00A253DB">
        <w:rPr>
          <w:rStyle w:val="libAieChar"/>
          <w:rtl/>
        </w:rPr>
        <w:t>اسْتَحْوَذَ عَلَيْهِمُ الشَّيْطَانُ فَأَنْسَاهُمْ ذِكْرَ اللَّهِ أُولَئِكَ حِزْبُ الشَّيْطَانِ أَلَا إِنَّ حِزْبَ الشَّيْطَانِ هُمُ الْخَاسِرُونَ</w:t>
      </w:r>
      <w:r w:rsidR="00A253DB" w:rsidRPr="00A253DB">
        <w:rPr>
          <w:rStyle w:val="libAlaemChar"/>
          <w:rFonts w:hint="cs"/>
          <w:rtl/>
        </w:rPr>
        <w:t>)</w:t>
      </w:r>
      <w:r>
        <w:rPr>
          <w:rtl/>
        </w:rPr>
        <w:t xml:space="preserve"> </w:t>
      </w:r>
      <w:r>
        <w:rPr>
          <w:rFonts w:hint="cs"/>
          <w:rtl/>
        </w:rPr>
        <w:t xml:space="preserve">(سورة المجادلة: 18 - </w:t>
      </w:r>
      <w:r>
        <w:rPr>
          <w:rtl/>
        </w:rPr>
        <w:t>19</w:t>
      </w:r>
      <w:r>
        <w:rPr>
          <w:rFonts w:hint="cs"/>
          <w:rtl/>
        </w:rPr>
        <w:t>).</w:t>
      </w:r>
      <w:r w:rsidRPr="009C20CE">
        <w:rPr>
          <w:rtl/>
        </w:rPr>
        <w:t xml:space="preserve"> نس</w:t>
      </w:r>
      <w:r>
        <w:rPr>
          <w:rFonts w:hint="cs"/>
          <w:rtl/>
        </w:rPr>
        <w:t>أ</w:t>
      </w:r>
      <w:r w:rsidRPr="009C20CE">
        <w:rPr>
          <w:rtl/>
        </w:rPr>
        <w:t xml:space="preserve">ل الله الكريم </w:t>
      </w:r>
      <w:r>
        <w:rPr>
          <w:rFonts w:hint="cs"/>
          <w:rtl/>
        </w:rPr>
        <w:t>أ</w:t>
      </w:r>
      <w:r w:rsidRPr="009C20CE">
        <w:rPr>
          <w:rtl/>
        </w:rPr>
        <w:t>ن يقطع دابرهم</w:t>
      </w:r>
      <w:r>
        <w:rPr>
          <w:rtl/>
        </w:rPr>
        <w:t>(</w:t>
      </w:r>
      <w:r w:rsidRPr="009C20CE">
        <w:rPr>
          <w:rtl/>
        </w:rPr>
        <w:t>110)</w:t>
      </w:r>
      <w:r>
        <w:rPr>
          <w:rtl/>
        </w:rPr>
        <w:t>.</w:t>
      </w:r>
      <w:r w:rsidRPr="009C20CE">
        <w:rPr>
          <w:rtl/>
        </w:rPr>
        <w:t xml:space="preserve"> وق</w:t>
      </w:r>
      <w:r w:rsidRPr="002C5C02">
        <w:rPr>
          <w:rtl/>
        </w:rPr>
        <w:t xml:space="preserve">د اعتبر العلامة صدقي </w:t>
      </w:r>
      <w:r w:rsidRPr="009C20CE">
        <w:rPr>
          <w:rtl/>
        </w:rPr>
        <w:t>الزهاوي</w:t>
      </w:r>
      <w:r>
        <w:rPr>
          <w:rtl/>
        </w:rPr>
        <w:t>،</w:t>
      </w:r>
      <w:r w:rsidRPr="009C20CE">
        <w:rPr>
          <w:rtl/>
        </w:rPr>
        <w:t xml:space="preserve"> مفتي بغداد</w:t>
      </w:r>
      <w:r>
        <w:rPr>
          <w:rtl/>
        </w:rPr>
        <w:t>،</w:t>
      </w:r>
      <w:r w:rsidRPr="009C20CE">
        <w:rPr>
          <w:rtl/>
        </w:rPr>
        <w:t xml:space="preserve"> </w:t>
      </w:r>
      <w:r>
        <w:rPr>
          <w:rFonts w:hint="cs"/>
          <w:rtl/>
        </w:rPr>
        <w:t>أ</w:t>
      </w:r>
      <w:r w:rsidRPr="009C20CE">
        <w:rPr>
          <w:rtl/>
        </w:rPr>
        <w:t>ن</w:t>
      </w:r>
      <w:r>
        <w:rPr>
          <w:rFonts w:hint="cs"/>
          <w:rtl/>
        </w:rPr>
        <w:t>ّ</w:t>
      </w:r>
      <w:r w:rsidRPr="009C20CE">
        <w:rPr>
          <w:rtl/>
        </w:rPr>
        <w:t xml:space="preserve"> الوهابية السلفية هم خوارج آخر</w:t>
      </w:r>
      <w:r>
        <w:rPr>
          <w:rtl/>
        </w:rPr>
        <w:t xml:space="preserve"> </w:t>
      </w:r>
      <w:r w:rsidRPr="009C20CE">
        <w:rPr>
          <w:rtl/>
        </w:rPr>
        <w:t>الز</w:t>
      </w:r>
      <w:r w:rsidRPr="009C20CE">
        <w:rPr>
          <w:rFonts w:hint="eastAsia"/>
          <w:rtl/>
        </w:rPr>
        <w:t>مان</w:t>
      </w:r>
      <w:r w:rsidRPr="009C20CE">
        <w:rPr>
          <w:rtl/>
        </w:rPr>
        <w:t xml:space="preserve"> من </w:t>
      </w:r>
      <w:r w:rsidRPr="00306221">
        <w:rPr>
          <w:rFonts w:hint="cs"/>
          <w:rtl/>
        </w:rPr>
        <w:t>إ</w:t>
      </w:r>
      <w:r w:rsidRPr="00306221">
        <w:rPr>
          <w:rtl/>
        </w:rPr>
        <w:t>علام نبوءة النبي</w:t>
      </w:r>
      <w:r>
        <w:rPr>
          <w:rFonts w:hint="cs"/>
          <w:rtl/>
        </w:rPr>
        <w:t xml:space="preserve"> </w:t>
      </w:r>
      <w:r>
        <w:rPr>
          <w:rtl/>
        </w:rPr>
        <w:t>صلّى الله عليه وآله(</w:t>
      </w:r>
      <w:r w:rsidRPr="009C20CE">
        <w:rPr>
          <w:rtl/>
        </w:rPr>
        <w:t>111)</w:t>
      </w:r>
      <w:r>
        <w:rPr>
          <w:rtl/>
        </w:rPr>
        <w:t>.</w:t>
      </w:r>
      <w:r w:rsidRPr="009C20CE">
        <w:rPr>
          <w:rtl/>
        </w:rPr>
        <w:t xml:space="preserve"> ومن المستحسن </w:t>
      </w:r>
      <w:r>
        <w:rPr>
          <w:rFonts w:hint="cs"/>
          <w:rtl/>
        </w:rPr>
        <w:t>أ</w:t>
      </w:r>
      <w:r w:rsidRPr="009C20CE">
        <w:rPr>
          <w:rtl/>
        </w:rPr>
        <w:t>ن ننقل للباحث</w:t>
      </w:r>
      <w:r>
        <w:rPr>
          <w:rtl/>
        </w:rPr>
        <w:t xml:space="preserve"> </w:t>
      </w:r>
      <w:r w:rsidRPr="009C20CE">
        <w:rPr>
          <w:rtl/>
        </w:rPr>
        <w:t>والمؤر</w:t>
      </w:r>
      <w:r>
        <w:rPr>
          <w:rFonts w:hint="cs"/>
          <w:rtl/>
        </w:rPr>
        <w:t>ّ</w:t>
      </w:r>
      <w:r w:rsidRPr="009C20CE">
        <w:rPr>
          <w:rtl/>
        </w:rPr>
        <w:t xml:space="preserve">خ محمد الحجوي في كتابه </w:t>
      </w:r>
      <w:r>
        <w:rPr>
          <w:rFonts w:hint="cs"/>
          <w:rtl/>
        </w:rPr>
        <w:t>(</w:t>
      </w:r>
      <w:r w:rsidRPr="009C20CE">
        <w:rPr>
          <w:rtl/>
        </w:rPr>
        <w:t>الفكر السامي في تاريخ الفقه ال</w:t>
      </w:r>
      <w:r>
        <w:rPr>
          <w:rtl/>
        </w:rPr>
        <w:t>إسلام</w:t>
      </w:r>
      <w:r w:rsidRPr="009C20CE">
        <w:rPr>
          <w:rtl/>
        </w:rPr>
        <w:t>ي</w:t>
      </w:r>
      <w:r>
        <w:rPr>
          <w:rFonts w:hint="cs"/>
          <w:rtl/>
        </w:rPr>
        <w:t>)</w:t>
      </w:r>
      <w:r w:rsidRPr="009C20CE">
        <w:rPr>
          <w:rtl/>
        </w:rPr>
        <w:t xml:space="preserve"> قوله</w:t>
      </w:r>
      <w:r>
        <w:rPr>
          <w:rtl/>
        </w:rPr>
        <w:t>:</w:t>
      </w:r>
      <w:r w:rsidRPr="009C20CE">
        <w:rPr>
          <w:rtl/>
        </w:rPr>
        <w:t xml:space="preserve"> وهذا المذهب</w:t>
      </w:r>
      <w:r>
        <w:rPr>
          <w:rtl/>
        </w:rPr>
        <w:t xml:space="preserve"> (</w:t>
      </w:r>
      <w:r w:rsidRPr="009C20CE">
        <w:rPr>
          <w:rtl/>
        </w:rPr>
        <w:t>الوهابية السلفية</w:t>
      </w:r>
      <w:r>
        <w:rPr>
          <w:rtl/>
        </w:rPr>
        <w:t>)</w:t>
      </w:r>
      <w:r w:rsidRPr="009C20CE">
        <w:rPr>
          <w:rtl/>
        </w:rPr>
        <w:t xml:space="preserve"> مؤسسه في الحقيقة </w:t>
      </w:r>
      <w:r>
        <w:rPr>
          <w:rFonts w:hint="cs"/>
          <w:rtl/>
        </w:rPr>
        <w:t>ا</w:t>
      </w:r>
      <w:r w:rsidRPr="009C20CE">
        <w:rPr>
          <w:rtl/>
        </w:rPr>
        <w:t>بن تيمية</w:t>
      </w:r>
      <w:r>
        <w:rPr>
          <w:rtl/>
        </w:rPr>
        <w:t xml:space="preserve">، ولكن </w:t>
      </w:r>
      <w:r>
        <w:rPr>
          <w:rFonts w:hint="cs"/>
          <w:rtl/>
        </w:rPr>
        <w:t xml:space="preserve">مَن </w:t>
      </w:r>
      <w:r>
        <w:rPr>
          <w:rtl/>
        </w:rPr>
        <w:t xml:space="preserve">حاز الشهرة </w:t>
      </w:r>
      <w:r>
        <w:rPr>
          <w:rFonts w:hint="cs"/>
          <w:rtl/>
        </w:rPr>
        <w:t xml:space="preserve">هو </w:t>
      </w:r>
      <w:r w:rsidRPr="009C20CE">
        <w:rPr>
          <w:rtl/>
        </w:rPr>
        <w:t>اب</w:t>
      </w:r>
      <w:r w:rsidRPr="009C20CE">
        <w:rPr>
          <w:rFonts w:hint="eastAsia"/>
          <w:rtl/>
        </w:rPr>
        <w:t>ن</w:t>
      </w:r>
      <w:r w:rsidRPr="009C20CE">
        <w:rPr>
          <w:rtl/>
        </w:rPr>
        <w:t xml:space="preserve"> عبد الوهاب</w:t>
      </w:r>
      <w:r>
        <w:rPr>
          <w:rtl/>
        </w:rPr>
        <w:t xml:space="preserve">، </w:t>
      </w:r>
      <w:r w:rsidRPr="009C20CE">
        <w:rPr>
          <w:rtl/>
        </w:rPr>
        <w:t>و</w:t>
      </w:r>
      <w:r>
        <w:rPr>
          <w:rFonts w:hint="cs"/>
          <w:rtl/>
        </w:rPr>
        <w:t>إ</w:t>
      </w:r>
      <w:r w:rsidRPr="009C20CE">
        <w:rPr>
          <w:rtl/>
        </w:rPr>
        <w:t>ليه نسبوه</w:t>
      </w:r>
      <w:r>
        <w:rPr>
          <w:rtl/>
        </w:rPr>
        <w:t>،</w:t>
      </w:r>
      <w:r w:rsidRPr="009C20CE">
        <w:rPr>
          <w:rtl/>
        </w:rPr>
        <w:t xml:space="preserve"> ل</w:t>
      </w:r>
      <w:r>
        <w:rPr>
          <w:rFonts w:hint="cs"/>
          <w:rtl/>
        </w:rPr>
        <w:t>أ</w:t>
      </w:r>
      <w:r w:rsidRPr="009C20CE">
        <w:rPr>
          <w:rtl/>
        </w:rPr>
        <w:t>نه توف</w:t>
      </w:r>
      <w:r>
        <w:rPr>
          <w:rFonts w:hint="cs"/>
          <w:rtl/>
        </w:rPr>
        <w:t>ّ</w:t>
      </w:r>
      <w:r w:rsidRPr="009C20CE">
        <w:rPr>
          <w:rtl/>
        </w:rPr>
        <w:t>ق في إظهاره بالفعل ونشره بالقو</w:t>
      </w:r>
      <w:r>
        <w:rPr>
          <w:rFonts w:hint="cs"/>
          <w:rtl/>
        </w:rPr>
        <w:t>ّ</w:t>
      </w:r>
      <w:r w:rsidRPr="009C20CE">
        <w:rPr>
          <w:rtl/>
        </w:rPr>
        <w:t>ة</w:t>
      </w:r>
      <w:r>
        <w:rPr>
          <w:rtl/>
        </w:rPr>
        <w:t>(</w:t>
      </w:r>
      <w:r w:rsidRPr="009C20CE">
        <w:rPr>
          <w:rtl/>
        </w:rPr>
        <w:t>112)</w:t>
      </w:r>
      <w:r>
        <w:rPr>
          <w:rtl/>
        </w:rPr>
        <w:t>.</w:t>
      </w:r>
    </w:p>
    <w:p w14:paraId="0166165E" w14:textId="1D882E56" w:rsidR="009073AF" w:rsidRPr="009C20CE" w:rsidRDefault="009073AF" w:rsidP="00A253DB">
      <w:pPr>
        <w:pStyle w:val="libNormal"/>
        <w:rPr>
          <w:rtl/>
        </w:rPr>
      </w:pPr>
      <w:r w:rsidRPr="00A253DB">
        <w:rPr>
          <w:rFonts w:hint="eastAsia"/>
          <w:rtl/>
        </w:rPr>
        <w:t>لننتقل</w:t>
      </w:r>
      <w:r w:rsidRPr="00A253DB">
        <w:rPr>
          <w:rtl/>
        </w:rPr>
        <w:t xml:space="preserve"> إلى محور آخر، من صفات ومي</w:t>
      </w:r>
      <w:r w:rsidRPr="00A253DB">
        <w:rPr>
          <w:rFonts w:hint="cs"/>
          <w:rtl/>
        </w:rPr>
        <w:t>ّ</w:t>
      </w:r>
      <w:r w:rsidRPr="00A253DB">
        <w:rPr>
          <w:rtl/>
        </w:rPr>
        <w:t xml:space="preserve">زات هؤلاء الوحوش البشرية... حيث قال الله تعالى في كتابه الكريم: </w:t>
      </w:r>
      <w:r w:rsidR="00A253DB" w:rsidRPr="00A253DB">
        <w:rPr>
          <w:rStyle w:val="libAlaemChar"/>
          <w:rFonts w:hint="cs"/>
          <w:rtl/>
        </w:rPr>
        <w:t>(</w:t>
      </w:r>
      <w:r w:rsidRPr="00A253DB">
        <w:rPr>
          <w:rStyle w:val="libAieChar"/>
          <w:rtl/>
        </w:rPr>
        <w:t>إِنَّ الَّذِينَ فَرَّقُوا دِينَهُمْ وَكَانُوا شِيَعًا لَسْتَ مِنْهُمْ فِي شَيْءٍ</w:t>
      </w:r>
      <w:r w:rsidR="00A253DB" w:rsidRPr="00A253DB">
        <w:rPr>
          <w:rStyle w:val="libAlaemChar"/>
          <w:rFonts w:hint="cs"/>
          <w:rtl/>
        </w:rPr>
        <w:t>)</w:t>
      </w:r>
      <w:r w:rsidRPr="009C20CE">
        <w:rPr>
          <w:rtl/>
        </w:rPr>
        <w:t xml:space="preserve"> سورة ال</w:t>
      </w:r>
      <w:r>
        <w:rPr>
          <w:rFonts w:hint="cs"/>
          <w:rtl/>
        </w:rPr>
        <w:t>أ</w:t>
      </w:r>
      <w:r w:rsidRPr="009C20CE">
        <w:rPr>
          <w:rtl/>
        </w:rPr>
        <w:t>نعام</w:t>
      </w:r>
      <w:r>
        <w:rPr>
          <w:rFonts w:hint="cs"/>
          <w:rtl/>
        </w:rPr>
        <w:t>:</w:t>
      </w:r>
      <w:r w:rsidRPr="009C20CE">
        <w:rPr>
          <w:rtl/>
        </w:rPr>
        <w:t xml:space="preserve"> 159</w:t>
      </w:r>
      <w:r>
        <w:rPr>
          <w:rtl/>
        </w:rPr>
        <w:t xml:space="preserve">. </w:t>
      </w:r>
      <w:r w:rsidRPr="009C20CE">
        <w:rPr>
          <w:rtl/>
        </w:rPr>
        <w:t>يجمع معظم المفس</w:t>
      </w:r>
      <w:r>
        <w:rPr>
          <w:rFonts w:hint="cs"/>
          <w:rtl/>
        </w:rPr>
        <w:t>ّ</w:t>
      </w:r>
      <w:r w:rsidRPr="009C20CE">
        <w:rPr>
          <w:rtl/>
        </w:rPr>
        <w:t xml:space="preserve">رين </w:t>
      </w:r>
      <w:r>
        <w:rPr>
          <w:rFonts w:hint="cs"/>
          <w:rtl/>
        </w:rPr>
        <w:t>في ا</w:t>
      </w:r>
      <w:r w:rsidRPr="009C20CE">
        <w:rPr>
          <w:rtl/>
        </w:rPr>
        <w:t xml:space="preserve">لقرنين الماضيين </w:t>
      </w:r>
      <w:r>
        <w:rPr>
          <w:rFonts w:hint="cs"/>
          <w:rtl/>
        </w:rPr>
        <w:t>أ</w:t>
      </w:r>
      <w:r w:rsidRPr="009C20CE">
        <w:rPr>
          <w:rtl/>
        </w:rPr>
        <w:t>ن الوهابية مصدا</w:t>
      </w:r>
      <w:r w:rsidRPr="009C20CE">
        <w:rPr>
          <w:rFonts w:hint="eastAsia"/>
          <w:rtl/>
        </w:rPr>
        <w:t>ق</w:t>
      </w:r>
      <w:r w:rsidRPr="009C20CE">
        <w:rPr>
          <w:rtl/>
        </w:rPr>
        <w:t xml:space="preserve"> لهذه الآية الكريمة</w:t>
      </w:r>
      <w:r>
        <w:rPr>
          <w:rtl/>
        </w:rPr>
        <w:t>(</w:t>
      </w:r>
      <w:r w:rsidRPr="009C20CE">
        <w:rPr>
          <w:rtl/>
        </w:rPr>
        <w:t>113)</w:t>
      </w:r>
      <w:r>
        <w:rPr>
          <w:rtl/>
        </w:rPr>
        <w:t xml:space="preserve">. </w:t>
      </w:r>
    </w:p>
    <w:p w14:paraId="4474D09E" w14:textId="77777777" w:rsidR="009073AF" w:rsidRPr="00A253DB" w:rsidRDefault="009073AF" w:rsidP="00A253DB">
      <w:pPr>
        <w:pStyle w:val="libNormal"/>
        <w:rPr>
          <w:rtl/>
        </w:rPr>
      </w:pPr>
      <w:r w:rsidRPr="00A253DB">
        <w:rPr>
          <w:rFonts w:hint="eastAsia"/>
          <w:rtl/>
        </w:rPr>
        <w:t>لنستمع</w:t>
      </w:r>
      <w:r w:rsidRPr="00A253DB">
        <w:rPr>
          <w:rtl/>
        </w:rPr>
        <w:t xml:space="preserve"> إلى بيان ابن عباس كما أورده مسلم في </w:t>
      </w:r>
      <w:r w:rsidRPr="00A253DB">
        <w:rPr>
          <w:rFonts w:hint="cs"/>
          <w:rtl/>
        </w:rPr>
        <w:t>(</w:t>
      </w:r>
      <w:r w:rsidRPr="00A253DB">
        <w:rPr>
          <w:rtl/>
        </w:rPr>
        <w:t>صحيحه</w:t>
      </w:r>
      <w:r w:rsidRPr="00A253DB">
        <w:rPr>
          <w:rFonts w:hint="cs"/>
          <w:rtl/>
        </w:rPr>
        <w:t>)</w:t>
      </w:r>
      <w:r w:rsidRPr="00A253DB">
        <w:rPr>
          <w:rtl/>
        </w:rPr>
        <w:t xml:space="preserve">، وأبو داود في </w:t>
      </w:r>
      <w:r w:rsidRPr="00A253DB">
        <w:rPr>
          <w:rFonts w:hint="cs"/>
          <w:rtl/>
        </w:rPr>
        <w:t>(</w:t>
      </w:r>
      <w:r w:rsidRPr="00A253DB">
        <w:rPr>
          <w:rtl/>
        </w:rPr>
        <w:t>مسنده</w:t>
      </w:r>
      <w:r w:rsidRPr="00A253DB">
        <w:rPr>
          <w:rFonts w:hint="cs"/>
          <w:rtl/>
        </w:rPr>
        <w:t>)</w:t>
      </w:r>
      <w:r w:rsidRPr="00A253DB">
        <w:rPr>
          <w:rtl/>
        </w:rPr>
        <w:t xml:space="preserve">، والحافظ ابن حجر العسقلاني، في كتابه </w:t>
      </w:r>
      <w:r w:rsidRPr="00A253DB">
        <w:rPr>
          <w:rFonts w:hint="cs"/>
          <w:rtl/>
        </w:rPr>
        <w:t>(</w:t>
      </w:r>
      <w:r w:rsidRPr="00A253DB">
        <w:rPr>
          <w:rtl/>
        </w:rPr>
        <w:t>فتح الباري</w:t>
      </w:r>
      <w:r w:rsidRPr="00A253DB">
        <w:rPr>
          <w:rFonts w:hint="cs"/>
          <w:rtl/>
        </w:rPr>
        <w:t>)</w:t>
      </w:r>
      <w:r w:rsidRPr="00A253DB">
        <w:rPr>
          <w:rtl/>
        </w:rPr>
        <w:t>(114)، حيث يقول عن الخوارج</w:t>
      </w:r>
      <w:r w:rsidRPr="00A253DB">
        <w:rPr>
          <w:rFonts w:hint="cs"/>
          <w:rtl/>
        </w:rPr>
        <w:t>:</w:t>
      </w:r>
      <w:r w:rsidRPr="00A253DB">
        <w:rPr>
          <w:rtl/>
        </w:rPr>
        <w:t xml:space="preserve"> </w:t>
      </w:r>
      <w:r w:rsidRPr="00A253DB">
        <w:rPr>
          <w:rFonts w:hint="cs"/>
          <w:rtl/>
        </w:rPr>
        <w:t>أ</w:t>
      </w:r>
      <w:r w:rsidRPr="00A253DB">
        <w:rPr>
          <w:rtl/>
        </w:rPr>
        <w:t xml:space="preserve">نهم يقتلون </w:t>
      </w:r>
      <w:r w:rsidRPr="00A253DB">
        <w:rPr>
          <w:rFonts w:hint="cs"/>
          <w:rtl/>
        </w:rPr>
        <w:t>أ</w:t>
      </w:r>
      <w:r w:rsidRPr="00A253DB">
        <w:rPr>
          <w:rtl/>
        </w:rPr>
        <w:t>هل الإسلام</w:t>
      </w:r>
      <w:r w:rsidRPr="00A253DB">
        <w:rPr>
          <w:rFonts w:hint="cs"/>
          <w:rtl/>
        </w:rPr>
        <w:t>،</w:t>
      </w:r>
      <w:r w:rsidRPr="00A253DB">
        <w:rPr>
          <w:rtl/>
        </w:rPr>
        <w:t xml:space="preserve"> ويَد</w:t>
      </w:r>
      <w:r w:rsidRPr="00A253DB">
        <w:rPr>
          <w:rFonts w:hint="cs"/>
          <w:rtl/>
        </w:rPr>
        <w:t>َ</w:t>
      </w:r>
      <w:r w:rsidRPr="00A253DB">
        <w:rPr>
          <w:rtl/>
        </w:rPr>
        <w:t xml:space="preserve">عون </w:t>
      </w:r>
      <w:r w:rsidRPr="00A253DB">
        <w:rPr>
          <w:rFonts w:hint="cs"/>
          <w:rtl/>
        </w:rPr>
        <w:t>أ</w:t>
      </w:r>
      <w:r w:rsidRPr="00A253DB">
        <w:rPr>
          <w:rtl/>
        </w:rPr>
        <w:t>هل ال</w:t>
      </w:r>
      <w:r w:rsidRPr="00A253DB">
        <w:rPr>
          <w:rFonts w:hint="cs"/>
          <w:rtl/>
        </w:rPr>
        <w:t>أ</w:t>
      </w:r>
      <w:r w:rsidRPr="00A253DB">
        <w:rPr>
          <w:rtl/>
        </w:rPr>
        <w:t xml:space="preserve">وثان، ويقول ابن عباس </w:t>
      </w:r>
      <w:r w:rsidRPr="00A253DB">
        <w:rPr>
          <w:rFonts w:hint="cs"/>
          <w:rtl/>
        </w:rPr>
        <w:t>أ</w:t>
      </w:r>
      <w:r w:rsidRPr="00A253DB">
        <w:rPr>
          <w:rtl/>
        </w:rPr>
        <w:t xml:space="preserve">يضاً: لا تكونوا </w:t>
      </w:r>
      <w:r w:rsidRPr="00A253DB">
        <w:rPr>
          <w:rFonts w:hint="eastAsia"/>
          <w:rtl/>
        </w:rPr>
        <w:t>كالخوارج</w:t>
      </w:r>
      <w:r w:rsidRPr="00A253DB">
        <w:rPr>
          <w:rFonts w:hint="cs"/>
          <w:rtl/>
        </w:rPr>
        <w:t>،</w:t>
      </w:r>
      <w:r w:rsidRPr="00A253DB">
        <w:rPr>
          <w:rtl/>
        </w:rPr>
        <w:t xml:space="preserve"> تأو</w:t>
      </w:r>
      <w:r w:rsidRPr="00A253DB">
        <w:rPr>
          <w:rFonts w:hint="cs"/>
          <w:rtl/>
        </w:rPr>
        <w:t>ّ</w:t>
      </w:r>
      <w:r w:rsidRPr="00A253DB">
        <w:rPr>
          <w:rtl/>
        </w:rPr>
        <w:t xml:space="preserve">لوا آيات القرآن في أهل القبلة(115). وضمن هذا السياق أورد البخاري في </w:t>
      </w:r>
      <w:r w:rsidRPr="00A253DB">
        <w:rPr>
          <w:rFonts w:hint="cs"/>
          <w:rtl/>
        </w:rPr>
        <w:t>(</w:t>
      </w:r>
      <w:r w:rsidRPr="00A253DB">
        <w:rPr>
          <w:rtl/>
        </w:rPr>
        <w:t>صحيحه</w:t>
      </w:r>
      <w:r w:rsidRPr="00A253DB">
        <w:rPr>
          <w:rFonts w:hint="cs"/>
          <w:rtl/>
        </w:rPr>
        <w:t>)</w:t>
      </w:r>
      <w:r w:rsidRPr="00A253DB">
        <w:rPr>
          <w:rtl/>
        </w:rPr>
        <w:t xml:space="preserve">(116)، وابن تيمية في كتابه </w:t>
      </w:r>
      <w:r w:rsidRPr="00A253DB">
        <w:rPr>
          <w:rFonts w:hint="cs"/>
          <w:rtl/>
        </w:rPr>
        <w:t>(</w:t>
      </w:r>
      <w:r w:rsidRPr="00A253DB">
        <w:rPr>
          <w:rtl/>
        </w:rPr>
        <w:t>مجموع الفتاوى</w:t>
      </w:r>
      <w:r w:rsidRPr="00A253DB">
        <w:rPr>
          <w:rFonts w:hint="cs"/>
          <w:rtl/>
        </w:rPr>
        <w:t>)</w:t>
      </w:r>
      <w:r w:rsidRPr="00A253DB">
        <w:rPr>
          <w:rtl/>
        </w:rPr>
        <w:t>(117)، ب</w:t>
      </w:r>
      <w:r w:rsidRPr="00A253DB">
        <w:rPr>
          <w:rFonts w:hint="cs"/>
          <w:rtl/>
        </w:rPr>
        <w:t>أ</w:t>
      </w:r>
      <w:r w:rsidRPr="00A253DB">
        <w:rPr>
          <w:rtl/>
        </w:rPr>
        <w:t xml:space="preserve">ن عبد الله بن عمر كان يقول: الخوارج شرار الخلق، </w:t>
      </w:r>
      <w:r w:rsidRPr="00A253DB">
        <w:rPr>
          <w:rFonts w:hint="cs"/>
          <w:rtl/>
        </w:rPr>
        <w:t>إ</w:t>
      </w:r>
      <w:r w:rsidRPr="00A253DB">
        <w:rPr>
          <w:rtl/>
        </w:rPr>
        <w:t>نهم انطلق</w:t>
      </w:r>
      <w:r w:rsidRPr="00A253DB">
        <w:rPr>
          <w:rFonts w:hint="cs"/>
          <w:rtl/>
        </w:rPr>
        <w:t>و</w:t>
      </w:r>
      <w:r w:rsidRPr="00A253DB">
        <w:rPr>
          <w:rtl/>
        </w:rPr>
        <w:t xml:space="preserve">ا إلى </w:t>
      </w:r>
      <w:r w:rsidRPr="00A253DB">
        <w:rPr>
          <w:rFonts w:hint="cs"/>
          <w:rtl/>
        </w:rPr>
        <w:t>آ</w:t>
      </w:r>
      <w:r w:rsidRPr="00A253DB">
        <w:rPr>
          <w:rtl/>
        </w:rPr>
        <w:t xml:space="preserve">يات نزلت في الكفار فحملوها على </w:t>
      </w:r>
      <w:r w:rsidRPr="00A253DB">
        <w:rPr>
          <w:rFonts w:hint="eastAsia"/>
          <w:rtl/>
        </w:rPr>
        <w:t>المؤمنين</w:t>
      </w:r>
      <w:r w:rsidRPr="00A253DB">
        <w:rPr>
          <w:rtl/>
        </w:rPr>
        <w:t>.</w:t>
      </w:r>
    </w:p>
    <w:p w14:paraId="38FEAAB0" w14:textId="77777777" w:rsidR="00623B7E" w:rsidRDefault="00623B7E" w:rsidP="00623B7E">
      <w:pPr>
        <w:pStyle w:val="libNormal"/>
        <w:rPr>
          <w:rtl/>
        </w:rPr>
      </w:pPr>
      <w:r>
        <w:rPr>
          <w:rtl/>
        </w:rPr>
        <w:br w:type="page"/>
      </w:r>
    </w:p>
    <w:p w14:paraId="50740747" w14:textId="77777777" w:rsidR="009073AF" w:rsidRPr="00A253DB" w:rsidRDefault="009073AF" w:rsidP="00A253DB">
      <w:pPr>
        <w:pStyle w:val="libNormal"/>
        <w:rPr>
          <w:rtl/>
        </w:rPr>
      </w:pPr>
      <w:r w:rsidRPr="00A253DB">
        <w:rPr>
          <w:rFonts w:hint="eastAsia"/>
          <w:rtl/>
        </w:rPr>
        <w:lastRenderedPageBreak/>
        <w:t>إنهم</w:t>
      </w:r>
      <w:r w:rsidRPr="00A253DB">
        <w:rPr>
          <w:rtl/>
        </w:rPr>
        <w:t xml:space="preserve"> أشد</w:t>
      </w:r>
      <w:r w:rsidRPr="00A253DB">
        <w:rPr>
          <w:rFonts w:hint="cs"/>
          <w:rtl/>
        </w:rPr>
        <w:t>ّ</w:t>
      </w:r>
      <w:r w:rsidRPr="00A253DB">
        <w:rPr>
          <w:rtl/>
        </w:rPr>
        <w:t xml:space="preserve"> الناس عملاً بالقياس(118)، و</w:t>
      </w:r>
      <w:r w:rsidRPr="00A253DB">
        <w:rPr>
          <w:rFonts w:hint="cs"/>
          <w:rtl/>
        </w:rPr>
        <w:t>إ</w:t>
      </w:r>
      <w:r w:rsidRPr="00A253DB">
        <w:rPr>
          <w:rtl/>
        </w:rPr>
        <w:t>نهم يستدل</w:t>
      </w:r>
      <w:r w:rsidRPr="00A253DB">
        <w:rPr>
          <w:rFonts w:hint="cs"/>
          <w:rtl/>
        </w:rPr>
        <w:t>ّ</w:t>
      </w:r>
      <w:r w:rsidRPr="00A253DB">
        <w:rPr>
          <w:rtl/>
        </w:rPr>
        <w:t>ون ب</w:t>
      </w:r>
      <w:r w:rsidRPr="00A253DB">
        <w:rPr>
          <w:rFonts w:hint="cs"/>
          <w:rtl/>
        </w:rPr>
        <w:t>آ</w:t>
      </w:r>
      <w:r w:rsidRPr="00A253DB">
        <w:rPr>
          <w:rtl/>
        </w:rPr>
        <w:t>يات الوعيد ويتركون آيات الوعد، يتعج</w:t>
      </w:r>
      <w:r w:rsidRPr="00A253DB">
        <w:rPr>
          <w:rFonts w:hint="cs"/>
          <w:rtl/>
        </w:rPr>
        <w:t>ّ</w:t>
      </w:r>
      <w:r w:rsidRPr="00A253DB">
        <w:rPr>
          <w:rtl/>
        </w:rPr>
        <w:t>لون في إطلاق ال</w:t>
      </w:r>
      <w:r w:rsidRPr="00A253DB">
        <w:rPr>
          <w:rFonts w:hint="cs"/>
          <w:rtl/>
        </w:rPr>
        <w:t>أ</w:t>
      </w:r>
      <w:r w:rsidRPr="00A253DB">
        <w:rPr>
          <w:rtl/>
        </w:rPr>
        <w:t>حكام، ويحكمون على القلوب واتهامها(119)، و</w:t>
      </w:r>
      <w:r w:rsidRPr="00A253DB">
        <w:rPr>
          <w:rFonts w:hint="cs"/>
          <w:rtl/>
        </w:rPr>
        <w:t>إ</w:t>
      </w:r>
      <w:r w:rsidRPr="00A253DB">
        <w:rPr>
          <w:rtl/>
        </w:rPr>
        <w:t>نهم يتمس</w:t>
      </w:r>
      <w:r w:rsidRPr="00A253DB">
        <w:rPr>
          <w:rFonts w:hint="cs"/>
          <w:rtl/>
        </w:rPr>
        <w:t>ّ</w:t>
      </w:r>
      <w:r w:rsidRPr="00A253DB">
        <w:rPr>
          <w:rtl/>
        </w:rPr>
        <w:t>كون بظواهر النصوص القرآنية</w:t>
      </w:r>
      <w:r w:rsidRPr="00A253DB">
        <w:rPr>
          <w:rFonts w:hint="cs"/>
          <w:rtl/>
        </w:rPr>
        <w:t>،</w:t>
      </w:r>
      <w:r w:rsidRPr="00A253DB">
        <w:rPr>
          <w:rtl/>
        </w:rPr>
        <w:t xml:space="preserve"> ولذلك جو</w:t>
      </w:r>
      <w:r w:rsidRPr="00A253DB">
        <w:rPr>
          <w:rFonts w:hint="cs"/>
          <w:rtl/>
        </w:rPr>
        <w:t>ّ</w:t>
      </w:r>
      <w:r w:rsidRPr="00A253DB">
        <w:rPr>
          <w:rtl/>
        </w:rPr>
        <w:t>زوا على ال</w:t>
      </w:r>
      <w:r w:rsidRPr="00A253DB">
        <w:rPr>
          <w:rFonts w:hint="cs"/>
          <w:rtl/>
        </w:rPr>
        <w:t>أ</w:t>
      </w:r>
      <w:r w:rsidRPr="00A253DB">
        <w:rPr>
          <w:rtl/>
        </w:rPr>
        <w:t xml:space="preserve">نبياء </w:t>
      </w:r>
      <w:r w:rsidRPr="00A253DB">
        <w:rPr>
          <w:rFonts w:hint="cs"/>
          <w:rtl/>
        </w:rPr>
        <w:t>ا</w:t>
      </w:r>
      <w:r w:rsidRPr="00A253DB">
        <w:rPr>
          <w:rtl/>
        </w:rPr>
        <w:t>رتكاب الصغائر والكبائر، فالنبي صلّى الله عليه وآله عندهم قد يكفر ثمّ يعود(120).</w:t>
      </w:r>
    </w:p>
    <w:p w14:paraId="0E4817D9" w14:textId="77777777" w:rsidR="009073AF" w:rsidRPr="00A253DB" w:rsidRDefault="009073AF" w:rsidP="00A253DB">
      <w:pPr>
        <w:pStyle w:val="libNormal"/>
        <w:rPr>
          <w:rtl/>
        </w:rPr>
      </w:pPr>
      <w:r w:rsidRPr="00A253DB">
        <w:rPr>
          <w:rFonts w:hint="eastAsia"/>
          <w:rtl/>
        </w:rPr>
        <w:t>ولم</w:t>
      </w:r>
      <w:r w:rsidRPr="00A253DB">
        <w:rPr>
          <w:rtl/>
        </w:rPr>
        <w:t xml:space="preserve"> يكن للوهابي</w:t>
      </w:r>
      <w:r w:rsidRPr="00A253DB">
        <w:rPr>
          <w:rFonts w:hint="cs"/>
          <w:rtl/>
        </w:rPr>
        <w:t>ة</w:t>
      </w:r>
      <w:r w:rsidRPr="00A253DB">
        <w:rPr>
          <w:rtl/>
        </w:rPr>
        <w:t xml:space="preserve"> والسلفي</w:t>
      </w:r>
      <w:r w:rsidRPr="00A253DB">
        <w:rPr>
          <w:rFonts w:hint="cs"/>
          <w:rtl/>
        </w:rPr>
        <w:t>ة</w:t>
      </w:r>
      <w:r w:rsidRPr="00A253DB">
        <w:rPr>
          <w:rtl/>
        </w:rPr>
        <w:t xml:space="preserve"> (خوارج آخر الزمان) همّ ولا هدف سوى ضرب معاقل الدين وقادة المسلمين وتكفير ال</w:t>
      </w:r>
      <w:r w:rsidRPr="00A253DB">
        <w:rPr>
          <w:rFonts w:hint="cs"/>
          <w:rtl/>
        </w:rPr>
        <w:t>أ</w:t>
      </w:r>
      <w:r w:rsidRPr="00A253DB">
        <w:rPr>
          <w:rtl/>
        </w:rPr>
        <w:t>م</w:t>
      </w:r>
      <w:r w:rsidRPr="00A253DB">
        <w:rPr>
          <w:rFonts w:hint="cs"/>
          <w:rtl/>
        </w:rPr>
        <w:t>ّ</w:t>
      </w:r>
      <w:r w:rsidRPr="00A253DB">
        <w:rPr>
          <w:rtl/>
        </w:rPr>
        <w:t>ة، وما عدا ذلك فلا يمسونه بسوء، وهذا هو حالهم ال</w:t>
      </w:r>
      <w:r w:rsidRPr="00A253DB">
        <w:rPr>
          <w:rFonts w:hint="cs"/>
          <w:rtl/>
        </w:rPr>
        <w:t>آ</w:t>
      </w:r>
      <w:r w:rsidRPr="00A253DB">
        <w:rPr>
          <w:rtl/>
        </w:rPr>
        <w:t>ن تماماً(12</w:t>
      </w:r>
      <w:r w:rsidRPr="00A253DB">
        <w:rPr>
          <w:rFonts w:hint="cs"/>
          <w:rtl/>
        </w:rPr>
        <w:t>1</w:t>
      </w:r>
      <w:r w:rsidRPr="00A253DB">
        <w:rPr>
          <w:rtl/>
        </w:rPr>
        <w:t>)، فلم يشن</w:t>
      </w:r>
      <w:r w:rsidRPr="00A253DB">
        <w:rPr>
          <w:rFonts w:hint="cs"/>
          <w:rtl/>
        </w:rPr>
        <w:t>ّ</w:t>
      </w:r>
      <w:r w:rsidRPr="00A253DB">
        <w:rPr>
          <w:rtl/>
        </w:rPr>
        <w:t xml:space="preserve">وا حرباً ولا غدراً إلا على </w:t>
      </w:r>
      <w:r w:rsidRPr="00A253DB">
        <w:rPr>
          <w:rFonts w:hint="cs"/>
          <w:rtl/>
        </w:rPr>
        <w:t>أ</w:t>
      </w:r>
      <w:r w:rsidRPr="00A253DB">
        <w:rPr>
          <w:rtl/>
        </w:rPr>
        <w:t xml:space="preserve">هل القبلة، ولم يعرف في تأريخهم </w:t>
      </w:r>
      <w:r w:rsidRPr="00A253DB">
        <w:rPr>
          <w:rFonts w:hint="cs"/>
          <w:rtl/>
        </w:rPr>
        <w:t>أ</w:t>
      </w:r>
      <w:r w:rsidRPr="00A253DB">
        <w:rPr>
          <w:rFonts w:hint="eastAsia"/>
          <w:rtl/>
        </w:rPr>
        <w:t>نهم</w:t>
      </w:r>
      <w:r w:rsidRPr="00A253DB">
        <w:rPr>
          <w:rtl/>
        </w:rPr>
        <w:t xml:space="preserve"> قصدوا أهل الأوثان بحرب أو عزموا على ذلك، بل لم يدخل في مبادئهم وكتبهم التي امتل</w:t>
      </w:r>
      <w:r w:rsidRPr="00A253DB">
        <w:rPr>
          <w:rFonts w:hint="cs"/>
          <w:rtl/>
        </w:rPr>
        <w:t>أ</w:t>
      </w:r>
      <w:r w:rsidRPr="00A253DB">
        <w:rPr>
          <w:rtl/>
        </w:rPr>
        <w:t>ت بوجوب قتال أهل القبلة(12</w:t>
      </w:r>
      <w:r w:rsidRPr="00A253DB">
        <w:rPr>
          <w:rFonts w:hint="cs"/>
          <w:rtl/>
        </w:rPr>
        <w:t>2</w:t>
      </w:r>
      <w:r w:rsidRPr="00A253DB">
        <w:rPr>
          <w:rtl/>
        </w:rPr>
        <w:t>). وقد ردّ وال</w:t>
      </w:r>
      <w:r w:rsidRPr="00A253DB">
        <w:rPr>
          <w:rFonts w:hint="cs"/>
          <w:rtl/>
        </w:rPr>
        <w:t>ي</w:t>
      </w:r>
      <w:r w:rsidRPr="00A253DB">
        <w:rPr>
          <w:rtl/>
        </w:rPr>
        <w:t xml:space="preserve"> الشام يوسف گنج باشا على رسالة الشيخ غليان التميمي </w:t>
      </w:r>
      <w:r w:rsidRPr="00A253DB">
        <w:rPr>
          <w:rFonts w:hint="cs"/>
          <w:rtl/>
        </w:rPr>
        <w:t>أ</w:t>
      </w:r>
      <w:r w:rsidRPr="00A253DB">
        <w:rPr>
          <w:rtl/>
        </w:rPr>
        <w:t xml:space="preserve">حد كبار علماء الوهابية يذكر فيها عقائد الوهابية ويدعوه لها، فكتب له الوالي: </w:t>
      </w:r>
      <w:r w:rsidRPr="00A253DB">
        <w:rPr>
          <w:rFonts w:hint="cs"/>
          <w:rtl/>
        </w:rPr>
        <w:t>إ</w:t>
      </w:r>
      <w:r w:rsidRPr="00A253DB">
        <w:rPr>
          <w:rtl/>
        </w:rPr>
        <w:t>ذا كان الوه</w:t>
      </w:r>
      <w:r w:rsidRPr="00A253DB">
        <w:rPr>
          <w:rFonts w:hint="cs"/>
          <w:rtl/>
        </w:rPr>
        <w:t>ّ</w:t>
      </w:r>
      <w:r w:rsidRPr="00A253DB">
        <w:rPr>
          <w:rtl/>
        </w:rPr>
        <w:t xml:space="preserve">ابيون مخلصين وصادقين في </w:t>
      </w:r>
      <w:r w:rsidRPr="00A253DB">
        <w:rPr>
          <w:rFonts w:hint="cs"/>
          <w:rtl/>
        </w:rPr>
        <w:t>أ</w:t>
      </w:r>
      <w:r w:rsidRPr="00A253DB">
        <w:rPr>
          <w:rtl/>
        </w:rPr>
        <w:t>فكارهم وادعاءاتهم</w:t>
      </w:r>
      <w:r w:rsidRPr="00A253DB">
        <w:rPr>
          <w:rFonts w:hint="cs"/>
          <w:rtl/>
        </w:rPr>
        <w:t>،</w:t>
      </w:r>
      <w:r w:rsidRPr="00A253DB">
        <w:rPr>
          <w:rtl/>
        </w:rPr>
        <w:t xml:space="preserve"> فحري</w:t>
      </w:r>
      <w:r w:rsidRPr="00A253DB">
        <w:rPr>
          <w:rFonts w:hint="cs"/>
          <w:rtl/>
        </w:rPr>
        <w:t>ّ</w:t>
      </w:r>
      <w:r w:rsidRPr="00A253DB">
        <w:rPr>
          <w:rtl/>
        </w:rPr>
        <w:t xml:space="preserve"> بهم </w:t>
      </w:r>
      <w:r w:rsidRPr="00A253DB">
        <w:rPr>
          <w:rFonts w:hint="cs"/>
          <w:rtl/>
        </w:rPr>
        <w:t>أ</w:t>
      </w:r>
      <w:r w:rsidRPr="00A253DB">
        <w:rPr>
          <w:rtl/>
        </w:rPr>
        <w:t xml:space="preserve">ن يواجهوا </w:t>
      </w:r>
      <w:r w:rsidRPr="00A253DB">
        <w:rPr>
          <w:rFonts w:hint="cs"/>
          <w:rtl/>
        </w:rPr>
        <w:t>أ</w:t>
      </w:r>
      <w:r w:rsidRPr="00A253DB">
        <w:rPr>
          <w:rtl/>
        </w:rPr>
        <w:t>عداء الدين وليس المسلمين(12</w:t>
      </w:r>
      <w:r w:rsidRPr="00A253DB">
        <w:rPr>
          <w:rFonts w:hint="cs"/>
          <w:rtl/>
        </w:rPr>
        <w:t>3</w:t>
      </w:r>
      <w:r w:rsidRPr="00A253DB">
        <w:rPr>
          <w:rtl/>
        </w:rPr>
        <w:t>).</w:t>
      </w:r>
    </w:p>
    <w:p w14:paraId="7EC78644" w14:textId="77777777" w:rsidR="009073AF" w:rsidRPr="00A253DB" w:rsidRDefault="009073AF" w:rsidP="00A253DB">
      <w:pPr>
        <w:pStyle w:val="libNormal"/>
        <w:rPr>
          <w:rtl/>
        </w:rPr>
      </w:pPr>
      <w:r w:rsidRPr="00A253DB">
        <w:rPr>
          <w:rFonts w:hint="eastAsia"/>
          <w:rtl/>
        </w:rPr>
        <w:t>لنعد</w:t>
      </w:r>
      <w:r w:rsidRPr="00A253DB">
        <w:rPr>
          <w:rtl/>
        </w:rPr>
        <w:t xml:space="preserve"> إلى صلب الموضوع، ونقد</w:t>
      </w:r>
      <w:r w:rsidRPr="00A253DB">
        <w:rPr>
          <w:rFonts w:hint="cs"/>
          <w:rtl/>
        </w:rPr>
        <w:t>ّ</w:t>
      </w:r>
      <w:r w:rsidRPr="00A253DB">
        <w:rPr>
          <w:rtl/>
        </w:rPr>
        <w:t>م جملة من الأحاديث الشريفة ال</w:t>
      </w:r>
      <w:r w:rsidRPr="00A253DB">
        <w:rPr>
          <w:rFonts w:hint="cs"/>
          <w:rtl/>
        </w:rPr>
        <w:t>أ</w:t>
      </w:r>
      <w:r w:rsidRPr="00A253DB">
        <w:rPr>
          <w:rtl/>
        </w:rPr>
        <w:t>خرى حول هؤلاء القوم:</w:t>
      </w:r>
    </w:p>
    <w:p w14:paraId="4776E5E0" w14:textId="77777777" w:rsidR="009073AF" w:rsidRPr="00A253DB" w:rsidRDefault="009073AF" w:rsidP="00A253DB">
      <w:pPr>
        <w:pStyle w:val="libNormal"/>
        <w:rPr>
          <w:rtl/>
        </w:rPr>
      </w:pPr>
      <w:r w:rsidRPr="00A253DB">
        <w:rPr>
          <w:rFonts w:hint="cs"/>
          <w:rtl/>
        </w:rPr>
        <w:t>6- أ</w:t>
      </w:r>
      <w:r w:rsidRPr="00A253DB">
        <w:rPr>
          <w:rtl/>
        </w:rPr>
        <w:t>خرج مسلم في صحيحه، كتاب الزكاة، باب ذكر الخوارج وصفاتهم، قال: حد</w:t>
      </w:r>
      <w:r w:rsidRPr="00A253DB">
        <w:rPr>
          <w:rFonts w:hint="cs"/>
          <w:rtl/>
        </w:rPr>
        <w:t>ّ</w:t>
      </w:r>
      <w:r w:rsidRPr="00A253DB">
        <w:rPr>
          <w:rtl/>
        </w:rPr>
        <w:t>ثني محمد بن المثنى ابن أبي عدي عن سليمان</w:t>
      </w:r>
      <w:r w:rsidRPr="00A253DB">
        <w:rPr>
          <w:rFonts w:hint="cs"/>
          <w:rtl/>
        </w:rPr>
        <w:t>،</w:t>
      </w:r>
      <w:r w:rsidRPr="00A253DB">
        <w:rPr>
          <w:rtl/>
        </w:rPr>
        <w:t xml:space="preserve"> عن أبي نضرة</w:t>
      </w:r>
      <w:r w:rsidRPr="00A253DB">
        <w:rPr>
          <w:rFonts w:hint="cs"/>
          <w:rtl/>
        </w:rPr>
        <w:t>،</w:t>
      </w:r>
      <w:r w:rsidRPr="00A253DB">
        <w:rPr>
          <w:rtl/>
        </w:rPr>
        <w:t xml:space="preserve"> عن أبي سعيد الخدري، </w:t>
      </w:r>
      <w:r w:rsidRPr="00A253DB">
        <w:rPr>
          <w:rFonts w:hint="cs"/>
          <w:rtl/>
        </w:rPr>
        <w:t>أ</w:t>
      </w:r>
      <w:r w:rsidRPr="00A253DB">
        <w:rPr>
          <w:rtl/>
        </w:rPr>
        <w:t>ن النبي صلّى الله عليه وآله</w:t>
      </w:r>
      <w:r w:rsidRPr="00A253DB">
        <w:rPr>
          <w:rFonts w:hint="cs"/>
          <w:rtl/>
        </w:rPr>
        <w:t xml:space="preserve"> </w:t>
      </w:r>
      <w:r w:rsidRPr="00A253DB">
        <w:rPr>
          <w:rtl/>
        </w:rPr>
        <w:t xml:space="preserve">ذكر قوماً يكونون في </w:t>
      </w:r>
      <w:r w:rsidRPr="00A253DB">
        <w:rPr>
          <w:rFonts w:hint="cs"/>
          <w:rtl/>
        </w:rPr>
        <w:t>أ</w:t>
      </w:r>
      <w:r w:rsidRPr="00A253DB">
        <w:rPr>
          <w:rtl/>
        </w:rPr>
        <w:t>م</w:t>
      </w:r>
      <w:r w:rsidRPr="00A253DB">
        <w:rPr>
          <w:rFonts w:hint="cs"/>
          <w:rtl/>
        </w:rPr>
        <w:t>ّ</w:t>
      </w:r>
      <w:r w:rsidRPr="00A253DB">
        <w:rPr>
          <w:rtl/>
        </w:rPr>
        <w:t>ته يخرجون في فرقة من الناس</w:t>
      </w:r>
      <w:r w:rsidRPr="00A253DB">
        <w:rPr>
          <w:rFonts w:hint="cs"/>
          <w:rtl/>
        </w:rPr>
        <w:t>،</w:t>
      </w:r>
      <w:r w:rsidRPr="00A253DB">
        <w:rPr>
          <w:rtl/>
        </w:rPr>
        <w:t xml:space="preserve"> سيماهم التحليق، هم شر</w:t>
      </w:r>
      <w:r w:rsidRPr="00A253DB">
        <w:rPr>
          <w:rFonts w:hint="cs"/>
          <w:rtl/>
        </w:rPr>
        <w:t>ّ</w:t>
      </w:r>
      <w:r w:rsidRPr="00A253DB">
        <w:rPr>
          <w:rtl/>
        </w:rPr>
        <w:t xml:space="preserve"> ا</w:t>
      </w:r>
      <w:r w:rsidRPr="00A253DB">
        <w:rPr>
          <w:rFonts w:hint="eastAsia"/>
          <w:rtl/>
        </w:rPr>
        <w:t>لخلق</w:t>
      </w:r>
      <w:r w:rsidRPr="00A253DB">
        <w:rPr>
          <w:rFonts w:hint="cs"/>
          <w:rtl/>
        </w:rPr>
        <w:t>،</w:t>
      </w:r>
      <w:r w:rsidRPr="00A253DB">
        <w:rPr>
          <w:rtl/>
        </w:rPr>
        <w:t xml:space="preserve"> يقتلهم </w:t>
      </w:r>
      <w:r w:rsidRPr="00A253DB">
        <w:rPr>
          <w:rFonts w:hint="cs"/>
          <w:rtl/>
        </w:rPr>
        <w:t>أ</w:t>
      </w:r>
      <w:r w:rsidRPr="00A253DB">
        <w:rPr>
          <w:rtl/>
        </w:rPr>
        <w:t>ولى الطائفتين بالحق(12</w:t>
      </w:r>
      <w:r w:rsidRPr="00A253DB">
        <w:rPr>
          <w:rFonts w:hint="cs"/>
          <w:rtl/>
        </w:rPr>
        <w:t>4</w:t>
      </w:r>
      <w:r w:rsidRPr="00A253DB">
        <w:rPr>
          <w:rtl/>
        </w:rPr>
        <w:t xml:space="preserve">). </w:t>
      </w:r>
    </w:p>
    <w:p w14:paraId="1CE6F662" w14:textId="77777777" w:rsidR="00623B7E" w:rsidRDefault="00623B7E" w:rsidP="00623B7E">
      <w:pPr>
        <w:pStyle w:val="libNormal"/>
        <w:rPr>
          <w:rtl/>
        </w:rPr>
      </w:pPr>
      <w:r>
        <w:rPr>
          <w:rtl/>
        </w:rPr>
        <w:br w:type="page"/>
      </w:r>
    </w:p>
    <w:p w14:paraId="375D8FED" w14:textId="0AE7BAA3" w:rsidR="009073AF" w:rsidRPr="009C20CE" w:rsidRDefault="009073AF" w:rsidP="00A253DB">
      <w:pPr>
        <w:pStyle w:val="libNormal"/>
        <w:rPr>
          <w:rtl/>
        </w:rPr>
      </w:pPr>
      <w:r w:rsidRPr="00A253DB">
        <w:rPr>
          <w:rFonts w:hint="cs"/>
          <w:rtl/>
        </w:rPr>
        <w:lastRenderedPageBreak/>
        <w:t xml:space="preserve">7- </w:t>
      </w:r>
      <w:r w:rsidRPr="00A253DB">
        <w:rPr>
          <w:rtl/>
        </w:rPr>
        <w:t xml:space="preserve">قال رسول الله صلّى الله عليه وآله: </w:t>
      </w:r>
      <w:r w:rsidR="009A5138">
        <w:rPr>
          <w:rFonts w:hint="cs"/>
          <w:rtl/>
        </w:rPr>
        <w:t>«</w:t>
      </w:r>
      <w:r w:rsidRPr="00F05FFD">
        <w:rPr>
          <w:rStyle w:val="libBold2Char"/>
          <w:rtl/>
        </w:rPr>
        <w:t xml:space="preserve">سيخرج (أو يأتي) في </w:t>
      </w:r>
      <w:r w:rsidRPr="00F05FFD">
        <w:rPr>
          <w:rStyle w:val="libBold2Char"/>
          <w:rFonts w:hint="cs"/>
          <w:rtl/>
        </w:rPr>
        <w:t>آ</w:t>
      </w:r>
      <w:r w:rsidRPr="00F05FFD">
        <w:rPr>
          <w:rStyle w:val="libBold2Char"/>
          <w:rtl/>
        </w:rPr>
        <w:t xml:space="preserve">خر الزمان، قوم </w:t>
      </w:r>
      <w:r w:rsidRPr="00F05FFD">
        <w:rPr>
          <w:rStyle w:val="libBold2Char"/>
          <w:rFonts w:hint="cs"/>
          <w:rtl/>
        </w:rPr>
        <w:t>أ</w:t>
      </w:r>
      <w:r w:rsidRPr="00F05FFD">
        <w:rPr>
          <w:rStyle w:val="libBold2Char"/>
          <w:rtl/>
        </w:rPr>
        <w:t>حداث ال</w:t>
      </w:r>
      <w:r w:rsidRPr="00F05FFD">
        <w:rPr>
          <w:rStyle w:val="libBold2Char"/>
          <w:rFonts w:hint="cs"/>
          <w:rtl/>
        </w:rPr>
        <w:t>أ</w:t>
      </w:r>
      <w:r w:rsidRPr="00F05FFD">
        <w:rPr>
          <w:rStyle w:val="libBold2Char"/>
          <w:rtl/>
        </w:rPr>
        <w:t>سنان، سفهاء ال</w:t>
      </w:r>
      <w:r w:rsidRPr="00F05FFD">
        <w:rPr>
          <w:rStyle w:val="libBold2Char"/>
          <w:rFonts w:hint="cs"/>
          <w:rtl/>
        </w:rPr>
        <w:t>أ</w:t>
      </w:r>
      <w:r w:rsidRPr="00F05FFD">
        <w:rPr>
          <w:rStyle w:val="libBold2Char"/>
          <w:rtl/>
        </w:rPr>
        <w:t xml:space="preserve">حلام، يقولون من خير قول البرية، يمرقون من الإسلام كما يمرق السهم من الرمية، لا يجاوز </w:t>
      </w:r>
      <w:r w:rsidRPr="00F05FFD">
        <w:rPr>
          <w:rStyle w:val="libBold2Char"/>
          <w:rFonts w:hint="cs"/>
          <w:rtl/>
        </w:rPr>
        <w:t>إ</w:t>
      </w:r>
      <w:r w:rsidRPr="00F05FFD">
        <w:rPr>
          <w:rStyle w:val="libBold2Char"/>
          <w:rtl/>
        </w:rPr>
        <w:t>يمانهم حناجرهم، فأينما لقيتموهم فأقتلوهم، ف</w:t>
      </w:r>
      <w:r w:rsidRPr="00F05FFD">
        <w:rPr>
          <w:rStyle w:val="libBold2Char"/>
          <w:rFonts w:hint="cs"/>
          <w:rtl/>
        </w:rPr>
        <w:t>إ</w:t>
      </w:r>
      <w:r w:rsidRPr="00F05FFD">
        <w:rPr>
          <w:rStyle w:val="libBold2Char"/>
          <w:rtl/>
        </w:rPr>
        <w:t>ن</w:t>
      </w:r>
      <w:r w:rsidRPr="00F05FFD">
        <w:rPr>
          <w:rStyle w:val="libBold2Char"/>
          <w:rFonts w:hint="cs"/>
          <w:rtl/>
        </w:rPr>
        <w:t>ّ</w:t>
      </w:r>
      <w:r w:rsidRPr="00F05FFD">
        <w:rPr>
          <w:rStyle w:val="libBold2Char"/>
          <w:rtl/>
        </w:rPr>
        <w:t xml:space="preserve"> في قتله</w:t>
      </w:r>
      <w:r w:rsidRPr="00F05FFD">
        <w:rPr>
          <w:rStyle w:val="libBold2Char"/>
          <w:rFonts w:hint="eastAsia"/>
          <w:rtl/>
        </w:rPr>
        <w:t>م</w:t>
      </w:r>
      <w:r w:rsidRPr="00F05FFD">
        <w:rPr>
          <w:rStyle w:val="libBold2Char"/>
          <w:rtl/>
        </w:rPr>
        <w:t xml:space="preserve"> </w:t>
      </w:r>
      <w:r w:rsidRPr="00F05FFD">
        <w:rPr>
          <w:rStyle w:val="libBold2Char"/>
          <w:rFonts w:hint="cs"/>
          <w:rtl/>
        </w:rPr>
        <w:t>أ</w:t>
      </w:r>
      <w:r w:rsidRPr="00F05FFD">
        <w:rPr>
          <w:rStyle w:val="libBold2Char"/>
          <w:rtl/>
        </w:rPr>
        <w:t>جر</w:t>
      </w:r>
      <w:r w:rsidRPr="00F05FFD">
        <w:rPr>
          <w:rStyle w:val="libBold2Char"/>
          <w:rFonts w:hint="cs"/>
          <w:rtl/>
        </w:rPr>
        <w:t>اً</w:t>
      </w:r>
      <w:r w:rsidRPr="00F05FFD">
        <w:rPr>
          <w:rStyle w:val="libBold2Char"/>
          <w:rtl/>
        </w:rPr>
        <w:t xml:space="preserve"> لم</w:t>
      </w:r>
      <w:r w:rsidRPr="00F05FFD">
        <w:rPr>
          <w:rStyle w:val="libBold2Char"/>
          <w:rFonts w:hint="cs"/>
          <w:rtl/>
        </w:rPr>
        <w:t>َ</w:t>
      </w:r>
      <w:r w:rsidRPr="00F05FFD">
        <w:rPr>
          <w:rStyle w:val="libBold2Char"/>
          <w:rtl/>
        </w:rPr>
        <w:t>ن قتلهم يوم القيامة</w:t>
      </w:r>
      <w:r w:rsidR="009A5138">
        <w:rPr>
          <w:rFonts w:hint="cs"/>
          <w:rtl/>
        </w:rPr>
        <w:t>»</w:t>
      </w:r>
      <w:r>
        <w:rPr>
          <w:rtl/>
        </w:rPr>
        <w:t>.</w:t>
      </w:r>
      <w:r w:rsidRPr="009C20CE">
        <w:rPr>
          <w:rtl/>
        </w:rPr>
        <w:t xml:space="preserve"> أخرجه البخاري ومسلم في </w:t>
      </w:r>
      <w:r>
        <w:rPr>
          <w:rFonts w:hint="cs"/>
          <w:rtl/>
        </w:rPr>
        <w:t>(</w:t>
      </w:r>
      <w:r w:rsidRPr="009C20CE">
        <w:rPr>
          <w:rtl/>
        </w:rPr>
        <w:t>صحيحهما</w:t>
      </w:r>
      <w:r>
        <w:rPr>
          <w:rFonts w:hint="cs"/>
          <w:rtl/>
        </w:rPr>
        <w:t>)</w:t>
      </w:r>
      <w:r>
        <w:rPr>
          <w:rtl/>
        </w:rPr>
        <w:t>(</w:t>
      </w:r>
      <w:r w:rsidRPr="009C20CE">
        <w:rPr>
          <w:rtl/>
        </w:rPr>
        <w:t>125)</w:t>
      </w:r>
      <w:r>
        <w:rPr>
          <w:rtl/>
        </w:rPr>
        <w:t>،</w:t>
      </w:r>
      <w:r w:rsidRPr="009C20CE">
        <w:rPr>
          <w:rtl/>
        </w:rPr>
        <w:t xml:space="preserve"> وصححه ال</w:t>
      </w:r>
      <w:r>
        <w:rPr>
          <w:rFonts w:hint="cs"/>
          <w:rtl/>
        </w:rPr>
        <w:t>أ</w:t>
      </w:r>
      <w:r w:rsidRPr="009C20CE">
        <w:rPr>
          <w:rtl/>
        </w:rPr>
        <w:t xml:space="preserve">لباني في كتابيه </w:t>
      </w:r>
      <w:r>
        <w:rPr>
          <w:rFonts w:hint="cs"/>
          <w:rtl/>
        </w:rPr>
        <w:t>(</w:t>
      </w:r>
      <w:r w:rsidRPr="009C20CE">
        <w:rPr>
          <w:rtl/>
        </w:rPr>
        <w:t>صحيح وضعيف الجامع الصغير</w:t>
      </w:r>
      <w:r>
        <w:rPr>
          <w:rFonts w:hint="cs"/>
          <w:rtl/>
        </w:rPr>
        <w:t>)</w:t>
      </w:r>
      <w:r w:rsidRPr="009C20CE">
        <w:rPr>
          <w:rtl/>
        </w:rPr>
        <w:t xml:space="preserve"> و</w:t>
      </w:r>
      <w:r>
        <w:rPr>
          <w:rFonts w:hint="cs"/>
          <w:rtl/>
        </w:rPr>
        <w:t>(</w:t>
      </w:r>
      <w:r w:rsidRPr="009C20CE">
        <w:rPr>
          <w:rtl/>
        </w:rPr>
        <w:t>صحيح الجامع</w:t>
      </w:r>
      <w:r>
        <w:rPr>
          <w:rFonts w:hint="cs"/>
          <w:rtl/>
        </w:rPr>
        <w:t>)</w:t>
      </w:r>
      <w:r>
        <w:rPr>
          <w:rtl/>
        </w:rPr>
        <w:t>(</w:t>
      </w:r>
      <w:r w:rsidRPr="009C20CE">
        <w:rPr>
          <w:rtl/>
        </w:rPr>
        <w:t>126)</w:t>
      </w:r>
      <w:r>
        <w:rPr>
          <w:rtl/>
        </w:rPr>
        <w:t>.</w:t>
      </w:r>
    </w:p>
    <w:p w14:paraId="1B6750DD" w14:textId="34B2BD92" w:rsidR="009073AF" w:rsidRPr="009C20CE" w:rsidRDefault="009073AF" w:rsidP="00A253DB">
      <w:pPr>
        <w:pStyle w:val="libNormal"/>
        <w:rPr>
          <w:rtl/>
        </w:rPr>
      </w:pPr>
      <w:r w:rsidRPr="00A253DB">
        <w:rPr>
          <w:rFonts w:hint="cs"/>
          <w:rtl/>
        </w:rPr>
        <w:t xml:space="preserve">8- </w:t>
      </w:r>
      <w:r w:rsidRPr="00A253DB">
        <w:rPr>
          <w:rtl/>
        </w:rPr>
        <w:t xml:space="preserve">قال رسول الله صلّى الله عليه وآله: </w:t>
      </w:r>
      <w:r w:rsidR="009A5138">
        <w:rPr>
          <w:rFonts w:hint="cs"/>
          <w:rtl/>
        </w:rPr>
        <w:t>«</w:t>
      </w:r>
      <w:r w:rsidRPr="00F05FFD">
        <w:rPr>
          <w:rStyle w:val="libBold2Char"/>
          <w:rtl/>
        </w:rPr>
        <w:t>يخرج من قبل المشرق قوم كأن</w:t>
      </w:r>
      <w:r w:rsidRPr="00F05FFD">
        <w:rPr>
          <w:rStyle w:val="libBold2Char"/>
          <w:rFonts w:hint="cs"/>
          <w:rtl/>
        </w:rPr>
        <w:t>ّ</w:t>
      </w:r>
      <w:r w:rsidRPr="00F05FFD">
        <w:rPr>
          <w:rStyle w:val="libBold2Char"/>
          <w:rtl/>
        </w:rPr>
        <w:t xml:space="preserve"> هديهم هكذا</w:t>
      </w:r>
      <w:r w:rsidRPr="00F05FFD">
        <w:rPr>
          <w:rStyle w:val="libBold2Char"/>
          <w:rFonts w:hint="cs"/>
          <w:rtl/>
        </w:rPr>
        <w:t>،</w:t>
      </w:r>
      <w:r w:rsidRPr="00F05FFD">
        <w:rPr>
          <w:rStyle w:val="libBold2Char"/>
          <w:rtl/>
        </w:rPr>
        <w:t xml:space="preserve"> يقرؤون القرآن</w:t>
      </w:r>
      <w:r w:rsidRPr="00F05FFD">
        <w:rPr>
          <w:rStyle w:val="libBold2Char"/>
          <w:rFonts w:hint="cs"/>
          <w:rtl/>
        </w:rPr>
        <w:t>،</w:t>
      </w:r>
      <w:r w:rsidRPr="00F05FFD">
        <w:rPr>
          <w:rStyle w:val="libBold2Char"/>
          <w:rtl/>
        </w:rPr>
        <w:t xml:space="preserve"> لا يجاوز تراقيهم، يمرقون من الدين كما يمرق السهم من الرمية</w:t>
      </w:r>
      <w:r w:rsidRPr="00F05FFD">
        <w:rPr>
          <w:rStyle w:val="libBold2Char"/>
          <w:rFonts w:hint="cs"/>
          <w:rtl/>
        </w:rPr>
        <w:t>،</w:t>
      </w:r>
      <w:r w:rsidRPr="00F05FFD">
        <w:rPr>
          <w:rStyle w:val="libBold2Char"/>
          <w:rtl/>
        </w:rPr>
        <w:t xml:space="preserve"> ثمّ لايرجعون </w:t>
      </w:r>
      <w:r w:rsidRPr="00F05FFD">
        <w:rPr>
          <w:rStyle w:val="libBold2Char"/>
          <w:rFonts w:hint="cs"/>
          <w:rtl/>
        </w:rPr>
        <w:t>إ</w:t>
      </w:r>
      <w:r w:rsidRPr="00F05FFD">
        <w:rPr>
          <w:rStyle w:val="libBold2Char"/>
          <w:rtl/>
        </w:rPr>
        <w:t>ليه</w:t>
      </w:r>
      <w:r w:rsidRPr="00F63260">
        <w:rPr>
          <w:rtl/>
        </w:rPr>
        <w:t>، ووضع يده على صدره،</w:t>
      </w:r>
      <w:r w:rsidRPr="00F05FFD">
        <w:rPr>
          <w:rStyle w:val="libBold2Char"/>
          <w:rtl/>
        </w:rPr>
        <w:t xml:space="preserve"> سيماهم التحليق</w:t>
      </w:r>
      <w:r w:rsidRPr="00F05FFD">
        <w:rPr>
          <w:rStyle w:val="libBold2Char"/>
          <w:rFonts w:hint="cs"/>
          <w:rtl/>
        </w:rPr>
        <w:t>،</w:t>
      </w:r>
      <w:r w:rsidRPr="00F05FFD">
        <w:rPr>
          <w:rStyle w:val="libBold2Char"/>
          <w:rtl/>
        </w:rPr>
        <w:t xml:space="preserve"> لا يزالون يخرجون حتى يخرج آخرهم، ف</w:t>
      </w:r>
      <w:r w:rsidRPr="00F05FFD">
        <w:rPr>
          <w:rStyle w:val="libBold2Char"/>
          <w:rFonts w:hint="cs"/>
          <w:rtl/>
        </w:rPr>
        <w:t>إ</w:t>
      </w:r>
      <w:r w:rsidRPr="00F05FFD">
        <w:rPr>
          <w:rStyle w:val="libBold2Char"/>
          <w:rtl/>
        </w:rPr>
        <w:t>ذا رأي</w:t>
      </w:r>
      <w:r w:rsidRPr="00F05FFD">
        <w:rPr>
          <w:rStyle w:val="libBold2Char"/>
          <w:rFonts w:hint="eastAsia"/>
          <w:rtl/>
        </w:rPr>
        <w:t>تموهم</w:t>
      </w:r>
      <w:r w:rsidRPr="00F05FFD">
        <w:rPr>
          <w:rStyle w:val="libBold2Char"/>
          <w:rtl/>
        </w:rPr>
        <w:t xml:space="preserve"> فأقتلوهم</w:t>
      </w:r>
      <w:r w:rsidR="009A5138">
        <w:rPr>
          <w:rFonts w:hint="cs"/>
          <w:rtl/>
        </w:rPr>
        <w:t>»</w:t>
      </w:r>
      <w:r w:rsidR="009A5138">
        <w:rPr>
          <w:rtl/>
        </w:rPr>
        <w:t xml:space="preserve"> </w:t>
      </w:r>
      <w:r>
        <w:rPr>
          <w:rtl/>
        </w:rPr>
        <w:t>(</w:t>
      </w:r>
      <w:r w:rsidRPr="009C20CE">
        <w:rPr>
          <w:rtl/>
        </w:rPr>
        <w:t>127)</w:t>
      </w:r>
      <w:r>
        <w:rPr>
          <w:rtl/>
        </w:rPr>
        <w:t>.</w:t>
      </w:r>
    </w:p>
    <w:p w14:paraId="6595F8FD" w14:textId="7505BA67" w:rsidR="009073AF" w:rsidRPr="009C20CE" w:rsidRDefault="009073AF" w:rsidP="00A253DB">
      <w:pPr>
        <w:pStyle w:val="libNormal"/>
        <w:rPr>
          <w:rtl/>
        </w:rPr>
      </w:pPr>
      <w:r w:rsidRPr="00A253DB">
        <w:rPr>
          <w:rFonts w:hint="cs"/>
          <w:rtl/>
        </w:rPr>
        <w:t>9- أ</w:t>
      </w:r>
      <w:r w:rsidRPr="00A253DB">
        <w:rPr>
          <w:rtl/>
        </w:rPr>
        <w:t xml:space="preserve">خرج البخاري في صحيحه(128)، </w:t>
      </w:r>
      <w:r w:rsidRPr="00A253DB">
        <w:rPr>
          <w:rFonts w:hint="cs"/>
          <w:rtl/>
        </w:rPr>
        <w:t>أ</w:t>
      </w:r>
      <w:r w:rsidRPr="00A253DB">
        <w:rPr>
          <w:rtl/>
        </w:rPr>
        <w:t xml:space="preserve">ن رسول الله </w:t>
      </w:r>
      <w:r w:rsidRPr="00A253DB">
        <w:rPr>
          <w:rFonts w:hint="cs"/>
          <w:rtl/>
        </w:rPr>
        <w:t xml:space="preserve">صلّى الله عليه وآله </w:t>
      </w:r>
      <w:r w:rsidRPr="00A253DB">
        <w:rPr>
          <w:rtl/>
        </w:rPr>
        <w:t xml:space="preserve">قال: </w:t>
      </w:r>
      <w:r w:rsidR="009A5138">
        <w:rPr>
          <w:rFonts w:hint="cs"/>
          <w:rtl/>
        </w:rPr>
        <w:t>«</w:t>
      </w:r>
      <w:r w:rsidRPr="00F05FFD">
        <w:rPr>
          <w:rStyle w:val="libBold2Char"/>
          <w:rtl/>
        </w:rPr>
        <w:t>يخرج ناس من ق</w:t>
      </w:r>
      <w:r w:rsidRPr="00F05FFD">
        <w:rPr>
          <w:rStyle w:val="libBold2Char"/>
          <w:rFonts w:hint="cs"/>
          <w:rtl/>
        </w:rPr>
        <w:t>ِ</w:t>
      </w:r>
      <w:r w:rsidRPr="00F05FFD">
        <w:rPr>
          <w:rStyle w:val="libBold2Char"/>
          <w:rtl/>
        </w:rPr>
        <w:t>ب</w:t>
      </w:r>
      <w:r w:rsidRPr="00F05FFD">
        <w:rPr>
          <w:rStyle w:val="libBold2Char"/>
          <w:rFonts w:hint="cs"/>
          <w:rtl/>
        </w:rPr>
        <w:t>َ</w:t>
      </w:r>
      <w:r w:rsidRPr="00F05FFD">
        <w:rPr>
          <w:rStyle w:val="libBold2Char"/>
          <w:rtl/>
        </w:rPr>
        <w:t>ل المشرق</w:t>
      </w:r>
      <w:r w:rsidRPr="00F05FFD">
        <w:rPr>
          <w:rStyle w:val="libBold2Char"/>
          <w:rFonts w:hint="cs"/>
          <w:rtl/>
        </w:rPr>
        <w:t>،</w:t>
      </w:r>
      <w:r w:rsidRPr="00F05FFD">
        <w:rPr>
          <w:rStyle w:val="libBold2Char"/>
          <w:rtl/>
        </w:rPr>
        <w:t xml:space="preserve"> يقرؤون القر</w:t>
      </w:r>
      <w:r w:rsidRPr="00F05FFD">
        <w:rPr>
          <w:rStyle w:val="libBold2Char"/>
          <w:rFonts w:hint="cs"/>
          <w:rtl/>
        </w:rPr>
        <w:t>آ</w:t>
      </w:r>
      <w:r w:rsidRPr="00F05FFD">
        <w:rPr>
          <w:rStyle w:val="libBold2Char"/>
          <w:rtl/>
        </w:rPr>
        <w:t>ن لا يجاوز تراقيهم</w:t>
      </w:r>
      <w:r w:rsidRPr="00F05FFD">
        <w:rPr>
          <w:rStyle w:val="libBold2Char"/>
          <w:rFonts w:hint="cs"/>
          <w:rtl/>
        </w:rPr>
        <w:t>،</w:t>
      </w:r>
      <w:r w:rsidRPr="00F05FFD">
        <w:rPr>
          <w:rStyle w:val="libBold2Char"/>
          <w:rtl/>
        </w:rPr>
        <w:t xml:space="preserve"> يمرقون من الدين كما يمرق السهم من الرمية</w:t>
      </w:r>
      <w:r w:rsidRPr="00F05FFD">
        <w:rPr>
          <w:rStyle w:val="libBold2Char"/>
          <w:rFonts w:hint="cs"/>
          <w:rtl/>
        </w:rPr>
        <w:t>،</w:t>
      </w:r>
      <w:r w:rsidRPr="00F05FFD">
        <w:rPr>
          <w:rStyle w:val="libBold2Char"/>
          <w:rtl/>
        </w:rPr>
        <w:t xml:space="preserve"> ثمّ لا يعودون فيه حتى يعود السهم إلى فوقه،</w:t>
      </w:r>
      <w:r w:rsidRPr="009C20CE">
        <w:rPr>
          <w:rtl/>
        </w:rPr>
        <w:t xml:space="preserve"> قيل</w:t>
      </w:r>
      <w:r>
        <w:rPr>
          <w:rFonts w:hint="cs"/>
          <w:rtl/>
        </w:rPr>
        <w:t>:</w:t>
      </w:r>
      <w:r w:rsidRPr="009C20CE">
        <w:rPr>
          <w:rtl/>
        </w:rPr>
        <w:t xml:space="preserve"> ما سيماهم</w:t>
      </w:r>
      <w:r>
        <w:rPr>
          <w:rtl/>
        </w:rPr>
        <w:t>؟</w:t>
      </w:r>
      <w:r w:rsidRPr="009C20CE">
        <w:rPr>
          <w:rtl/>
        </w:rPr>
        <w:t xml:space="preserve"> قال</w:t>
      </w:r>
      <w:r>
        <w:rPr>
          <w:rFonts w:hint="cs"/>
          <w:rtl/>
        </w:rPr>
        <w:t xml:space="preserve"> </w:t>
      </w:r>
      <w:r>
        <w:rPr>
          <w:rtl/>
        </w:rPr>
        <w:t>صلّى الله عليه وآله:</w:t>
      </w:r>
      <w:r w:rsidRPr="009C20CE">
        <w:rPr>
          <w:rtl/>
        </w:rPr>
        <w:t xml:space="preserve"> </w:t>
      </w:r>
      <w:r w:rsidRPr="00F05FFD">
        <w:rPr>
          <w:rStyle w:val="libBold2Char"/>
          <w:rtl/>
        </w:rPr>
        <w:t>سيماهم التحليق أو التسبيد</w:t>
      </w:r>
      <w:r w:rsidR="009A5138">
        <w:rPr>
          <w:rFonts w:hint="cs"/>
          <w:rtl/>
        </w:rPr>
        <w:t>»</w:t>
      </w:r>
      <w:r w:rsidRPr="009C20CE">
        <w:rPr>
          <w:rtl/>
        </w:rPr>
        <w:t>.</w:t>
      </w:r>
      <w:r>
        <w:rPr>
          <w:rtl/>
        </w:rPr>
        <w:t xml:space="preserve"> </w:t>
      </w:r>
      <w:r w:rsidRPr="009C20CE">
        <w:rPr>
          <w:rtl/>
        </w:rPr>
        <w:t>كما أخرجه</w:t>
      </w:r>
      <w:r>
        <w:rPr>
          <w:rtl/>
        </w:rPr>
        <w:t xml:space="preserve"> أحمد </w:t>
      </w:r>
      <w:r w:rsidRPr="009C20CE">
        <w:rPr>
          <w:rtl/>
        </w:rPr>
        <w:t xml:space="preserve">في </w:t>
      </w:r>
      <w:r>
        <w:rPr>
          <w:rFonts w:hint="cs"/>
          <w:rtl/>
        </w:rPr>
        <w:t>(</w:t>
      </w:r>
      <w:r w:rsidRPr="009C20CE">
        <w:rPr>
          <w:rtl/>
        </w:rPr>
        <w:t>مسنده</w:t>
      </w:r>
      <w:r>
        <w:rPr>
          <w:rFonts w:hint="cs"/>
          <w:rtl/>
        </w:rPr>
        <w:t>)</w:t>
      </w:r>
      <w:r>
        <w:rPr>
          <w:rtl/>
        </w:rPr>
        <w:t>(</w:t>
      </w:r>
      <w:r w:rsidRPr="009C20CE">
        <w:rPr>
          <w:rtl/>
        </w:rPr>
        <w:t>129)</w:t>
      </w:r>
      <w:r>
        <w:rPr>
          <w:rtl/>
        </w:rPr>
        <w:t>،</w:t>
      </w:r>
      <w:r w:rsidRPr="009C20CE">
        <w:rPr>
          <w:rtl/>
        </w:rPr>
        <w:t xml:space="preserve"> ومالك في </w:t>
      </w:r>
      <w:r>
        <w:rPr>
          <w:rFonts w:hint="cs"/>
          <w:rtl/>
        </w:rPr>
        <w:t>(</w:t>
      </w:r>
      <w:r w:rsidRPr="009C20CE">
        <w:rPr>
          <w:rtl/>
        </w:rPr>
        <w:t>سننه</w:t>
      </w:r>
      <w:r>
        <w:rPr>
          <w:rFonts w:hint="cs"/>
          <w:rtl/>
        </w:rPr>
        <w:t>)</w:t>
      </w:r>
      <w:r>
        <w:rPr>
          <w:rtl/>
        </w:rPr>
        <w:t>(</w:t>
      </w:r>
      <w:r w:rsidRPr="009C20CE">
        <w:rPr>
          <w:rtl/>
        </w:rPr>
        <w:t>130)</w:t>
      </w:r>
      <w:r>
        <w:rPr>
          <w:rtl/>
        </w:rPr>
        <w:t>.</w:t>
      </w:r>
    </w:p>
    <w:p w14:paraId="457DDF6C" w14:textId="77777777" w:rsidR="009073AF" w:rsidRPr="00A253DB" w:rsidRDefault="009073AF" w:rsidP="00A253DB">
      <w:pPr>
        <w:pStyle w:val="libNormal"/>
        <w:rPr>
          <w:rtl/>
        </w:rPr>
      </w:pPr>
      <w:r w:rsidRPr="00A253DB">
        <w:rPr>
          <w:rFonts w:hint="eastAsia"/>
          <w:rtl/>
        </w:rPr>
        <w:t>كان</w:t>
      </w:r>
      <w:r w:rsidRPr="00A253DB">
        <w:rPr>
          <w:rtl/>
        </w:rPr>
        <w:t xml:space="preserve"> التحليق سيماء الخوارج ال</w:t>
      </w:r>
      <w:r w:rsidRPr="00A253DB">
        <w:rPr>
          <w:rFonts w:hint="cs"/>
          <w:rtl/>
        </w:rPr>
        <w:t>أ</w:t>
      </w:r>
      <w:r w:rsidRPr="00A253DB">
        <w:rPr>
          <w:rtl/>
        </w:rPr>
        <w:t>وائل</w:t>
      </w:r>
      <w:r w:rsidRPr="00A253DB">
        <w:rPr>
          <w:rFonts w:hint="cs"/>
          <w:rtl/>
        </w:rPr>
        <w:t>،</w:t>
      </w:r>
      <w:r w:rsidRPr="00A253DB">
        <w:rPr>
          <w:rtl/>
        </w:rPr>
        <w:t xml:space="preserve"> وبها يُعرفون، بل كان شعارهم هذا</w:t>
      </w:r>
      <w:r w:rsidRPr="00A253DB">
        <w:rPr>
          <w:rFonts w:hint="cs"/>
          <w:rtl/>
        </w:rPr>
        <w:t>،</w:t>
      </w:r>
      <w:r w:rsidRPr="00A253DB">
        <w:rPr>
          <w:rtl/>
        </w:rPr>
        <w:t xml:space="preserve"> لا يحيدون عنه</w:t>
      </w:r>
      <w:r w:rsidRPr="00A253DB">
        <w:rPr>
          <w:rFonts w:hint="cs"/>
          <w:rtl/>
        </w:rPr>
        <w:t>،</w:t>
      </w:r>
      <w:r w:rsidRPr="00A253DB">
        <w:rPr>
          <w:rtl/>
        </w:rPr>
        <w:t xml:space="preserve"> وقد لازمت هذه الصفة الخوارج</w:t>
      </w:r>
      <w:r w:rsidRPr="00A253DB">
        <w:rPr>
          <w:rFonts w:hint="cs"/>
          <w:rtl/>
        </w:rPr>
        <w:t>َ</w:t>
      </w:r>
      <w:r w:rsidRPr="00A253DB">
        <w:rPr>
          <w:rtl/>
        </w:rPr>
        <w:t xml:space="preserve"> طوال قرون من بعد حرب النهروان، بل و</w:t>
      </w:r>
      <w:r w:rsidRPr="00A253DB">
        <w:rPr>
          <w:rFonts w:hint="cs"/>
          <w:rtl/>
        </w:rPr>
        <w:t>أ</w:t>
      </w:r>
      <w:r w:rsidRPr="00A253DB">
        <w:rPr>
          <w:rtl/>
        </w:rPr>
        <w:t>صبحت هذه الصفة (التسبيد أو الحلق)، دال</w:t>
      </w:r>
      <w:r w:rsidRPr="00A253DB">
        <w:rPr>
          <w:rFonts w:hint="cs"/>
          <w:rtl/>
        </w:rPr>
        <w:t>ّ</w:t>
      </w:r>
      <w:r w:rsidRPr="00A253DB">
        <w:rPr>
          <w:rtl/>
        </w:rPr>
        <w:t xml:space="preserve">ة عليهم على طول الخط، وبها يُعرفون من بين المسلمين. كما </w:t>
      </w:r>
      <w:r w:rsidRPr="00A253DB">
        <w:rPr>
          <w:rFonts w:hint="eastAsia"/>
          <w:rtl/>
        </w:rPr>
        <w:t>جاء</w:t>
      </w:r>
      <w:r w:rsidRPr="00A253DB">
        <w:rPr>
          <w:rtl/>
        </w:rPr>
        <w:t xml:space="preserve"> في </w:t>
      </w:r>
      <w:r w:rsidRPr="00A253DB">
        <w:rPr>
          <w:rFonts w:hint="cs"/>
          <w:rtl/>
        </w:rPr>
        <w:t>(</w:t>
      </w:r>
      <w:r w:rsidRPr="00A253DB">
        <w:rPr>
          <w:rtl/>
        </w:rPr>
        <w:t>الدر المنثور</w:t>
      </w:r>
      <w:r w:rsidRPr="00A253DB">
        <w:rPr>
          <w:rFonts w:hint="cs"/>
          <w:rtl/>
        </w:rPr>
        <w:t>)</w:t>
      </w:r>
      <w:r w:rsidRPr="00A253DB">
        <w:rPr>
          <w:rtl/>
        </w:rPr>
        <w:t xml:space="preserve"> للسيوطي، و</w:t>
      </w:r>
      <w:r w:rsidRPr="00A253DB">
        <w:rPr>
          <w:rFonts w:hint="cs"/>
          <w:rtl/>
        </w:rPr>
        <w:t>(</w:t>
      </w:r>
      <w:r w:rsidRPr="00A253DB">
        <w:rPr>
          <w:rtl/>
        </w:rPr>
        <w:t>المسير في علم التفسير</w:t>
      </w:r>
      <w:r w:rsidRPr="00A253DB">
        <w:rPr>
          <w:rFonts w:hint="cs"/>
          <w:rtl/>
        </w:rPr>
        <w:t>)</w:t>
      </w:r>
      <w:r w:rsidRPr="00A253DB">
        <w:rPr>
          <w:rtl/>
        </w:rPr>
        <w:t xml:space="preserve"> لابن الجوزي، و</w:t>
      </w:r>
      <w:r w:rsidRPr="00A253DB">
        <w:rPr>
          <w:rFonts w:hint="cs"/>
          <w:rtl/>
        </w:rPr>
        <w:t>(</w:t>
      </w:r>
      <w:r w:rsidRPr="00A253DB">
        <w:rPr>
          <w:rtl/>
        </w:rPr>
        <w:t>تفسير الراغب</w:t>
      </w:r>
      <w:r w:rsidRPr="00A253DB">
        <w:rPr>
          <w:rFonts w:hint="cs"/>
          <w:rtl/>
        </w:rPr>
        <w:t>)</w:t>
      </w:r>
      <w:r w:rsidRPr="00A253DB">
        <w:rPr>
          <w:rtl/>
        </w:rPr>
        <w:t xml:space="preserve"> لابن الشدي(131). </w:t>
      </w:r>
    </w:p>
    <w:p w14:paraId="6386DC46" w14:textId="77777777" w:rsidR="00623B7E" w:rsidRDefault="00623B7E" w:rsidP="00623B7E">
      <w:pPr>
        <w:pStyle w:val="libNormal"/>
        <w:rPr>
          <w:rtl/>
        </w:rPr>
      </w:pPr>
      <w:r>
        <w:rPr>
          <w:rtl/>
        </w:rPr>
        <w:br w:type="page"/>
      </w:r>
    </w:p>
    <w:p w14:paraId="08F10017" w14:textId="77777777" w:rsidR="009073AF" w:rsidRPr="00A253DB" w:rsidRDefault="009073AF" w:rsidP="00A253DB">
      <w:pPr>
        <w:pStyle w:val="libNormal"/>
        <w:rPr>
          <w:rtl/>
        </w:rPr>
      </w:pPr>
      <w:r w:rsidRPr="00A253DB">
        <w:rPr>
          <w:rFonts w:hint="eastAsia"/>
          <w:rtl/>
        </w:rPr>
        <w:lastRenderedPageBreak/>
        <w:t>وزادنا</w:t>
      </w:r>
      <w:r w:rsidRPr="00A253DB">
        <w:rPr>
          <w:rtl/>
        </w:rPr>
        <w:t xml:space="preserve"> الله تعالى والمسلمين بصيرة و</w:t>
      </w:r>
      <w:r w:rsidRPr="00A253DB">
        <w:rPr>
          <w:rFonts w:hint="cs"/>
          <w:rtl/>
        </w:rPr>
        <w:t>إ</w:t>
      </w:r>
      <w:r w:rsidRPr="00A253DB">
        <w:rPr>
          <w:rtl/>
        </w:rPr>
        <w:t xml:space="preserve">يماناً اليوم بهولاء المبتدعة، حيث </w:t>
      </w:r>
      <w:r w:rsidRPr="00A253DB">
        <w:rPr>
          <w:rFonts w:hint="cs"/>
          <w:rtl/>
        </w:rPr>
        <w:t>أ</w:t>
      </w:r>
      <w:r w:rsidRPr="00A253DB">
        <w:rPr>
          <w:rtl/>
        </w:rPr>
        <w:t xml:space="preserve">صبح هذا الشعار الذي نوّه </w:t>
      </w:r>
      <w:r w:rsidRPr="00A253DB">
        <w:rPr>
          <w:rFonts w:hint="cs"/>
          <w:rtl/>
        </w:rPr>
        <w:t>إ</w:t>
      </w:r>
      <w:r w:rsidRPr="00A253DB">
        <w:rPr>
          <w:rtl/>
        </w:rPr>
        <w:t xml:space="preserve">ليه النبي صلّى الله عليه وآله في </w:t>
      </w:r>
      <w:r w:rsidRPr="00A253DB">
        <w:rPr>
          <w:rFonts w:hint="cs"/>
          <w:rtl/>
        </w:rPr>
        <w:t>أ</w:t>
      </w:r>
      <w:r w:rsidRPr="00A253DB">
        <w:rPr>
          <w:rtl/>
        </w:rPr>
        <w:t>كثر من مر</w:t>
      </w:r>
      <w:r w:rsidRPr="00A253DB">
        <w:rPr>
          <w:rFonts w:hint="cs"/>
          <w:rtl/>
        </w:rPr>
        <w:t>ّ</w:t>
      </w:r>
      <w:r w:rsidRPr="00A253DB">
        <w:rPr>
          <w:rtl/>
        </w:rPr>
        <w:t>ة، وهو آية من آيات نب</w:t>
      </w:r>
      <w:r w:rsidRPr="00A253DB">
        <w:rPr>
          <w:rFonts w:hint="cs"/>
          <w:rtl/>
        </w:rPr>
        <w:t>وّ</w:t>
      </w:r>
      <w:r w:rsidRPr="00A253DB">
        <w:rPr>
          <w:rtl/>
        </w:rPr>
        <w:t xml:space="preserve">ته الشريفة، </w:t>
      </w:r>
      <w:r w:rsidRPr="00A253DB">
        <w:rPr>
          <w:rFonts w:hint="cs"/>
          <w:rtl/>
        </w:rPr>
        <w:t>أ</w:t>
      </w:r>
      <w:r w:rsidRPr="00A253DB">
        <w:rPr>
          <w:rtl/>
        </w:rPr>
        <w:t>ن يكون التحليق (التسبيد)، من أوضح سمات الوهابيين والسلفيين، وبها يمت</w:t>
      </w:r>
      <w:r w:rsidRPr="00A253DB">
        <w:rPr>
          <w:rFonts w:hint="eastAsia"/>
          <w:rtl/>
        </w:rPr>
        <w:t>ازون</w:t>
      </w:r>
      <w:r w:rsidRPr="00A253DB">
        <w:rPr>
          <w:rtl/>
        </w:rPr>
        <w:t xml:space="preserve"> عم</w:t>
      </w:r>
      <w:r w:rsidRPr="00A253DB">
        <w:rPr>
          <w:rFonts w:hint="cs"/>
          <w:rtl/>
        </w:rPr>
        <w:t>ّ</w:t>
      </w:r>
      <w:r w:rsidRPr="00A253DB">
        <w:rPr>
          <w:rtl/>
        </w:rPr>
        <w:t xml:space="preserve">ن سواهم من الفرق التي ظهرت في الإسلام ابتداعاً، كما يقول العلامة محسن عبد الكريم في كتابه </w:t>
      </w:r>
      <w:r w:rsidRPr="00A253DB">
        <w:rPr>
          <w:rFonts w:hint="cs"/>
          <w:rtl/>
        </w:rPr>
        <w:t>(</w:t>
      </w:r>
      <w:r w:rsidRPr="00A253DB">
        <w:rPr>
          <w:rtl/>
        </w:rPr>
        <w:t>لفحات الوجد عند فعلات أهل نجد</w:t>
      </w:r>
      <w:r w:rsidRPr="00A253DB">
        <w:rPr>
          <w:rFonts w:hint="cs"/>
          <w:rtl/>
        </w:rPr>
        <w:t>)</w:t>
      </w:r>
      <w:r w:rsidRPr="00A253DB">
        <w:rPr>
          <w:rtl/>
        </w:rPr>
        <w:t xml:space="preserve">(132). </w:t>
      </w:r>
    </w:p>
    <w:p w14:paraId="209D1B45" w14:textId="7E6772CE" w:rsidR="009073AF" w:rsidRPr="009C20CE" w:rsidRDefault="009073AF" w:rsidP="00A253DB">
      <w:pPr>
        <w:pStyle w:val="libNormal"/>
        <w:rPr>
          <w:rtl/>
        </w:rPr>
      </w:pPr>
      <w:r w:rsidRPr="00A253DB">
        <w:rPr>
          <w:rFonts w:hint="eastAsia"/>
          <w:rtl/>
        </w:rPr>
        <w:t>ولهذا</w:t>
      </w:r>
      <w:r w:rsidRPr="00A253DB">
        <w:rPr>
          <w:rtl/>
        </w:rPr>
        <w:t xml:space="preserve"> كان العلامة السيد عبد الرحمن بن سليمان ال</w:t>
      </w:r>
      <w:r w:rsidRPr="00A253DB">
        <w:rPr>
          <w:rFonts w:hint="cs"/>
          <w:rtl/>
        </w:rPr>
        <w:t>أ</w:t>
      </w:r>
      <w:r w:rsidRPr="00A253DB">
        <w:rPr>
          <w:rtl/>
        </w:rPr>
        <w:t>هدل مفتي زبيد، كما يروي عنه السيد أحمد زيني دحلان مفتي الشافعية في مكة المكرمة</w:t>
      </w:r>
      <w:r w:rsidRPr="00A253DB">
        <w:rPr>
          <w:rFonts w:hint="cs"/>
          <w:rtl/>
        </w:rPr>
        <w:t>،</w:t>
      </w:r>
      <w:r w:rsidRPr="00A253DB">
        <w:rPr>
          <w:rtl/>
        </w:rPr>
        <w:t xml:space="preserve"> </w:t>
      </w:r>
      <w:r w:rsidRPr="00A253DB">
        <w:rPr>
          <w:rFonts w:hint="cs"/>
          <w:rtl/>
        </w:rPr>
        <w:t>أ</w:t>
      </w:r>
      <w:r w:rsidRPr="00A253DB">
        <w:rPr>
          <w:rtl/>
        </w:rPr>
        <w:t>ي</w:t>
      </w:r>
      <w:r w:rsidRPr="00A253DB">
        <w:rPr>
          <w:rFonts w:hint="cs"/>
          <w:rtl/>
        </w:rPr>
        <w:t>ّ</w:t>
      </w:r>
      <w:r w:rsidRPr="00A253DB">
        <w:rPr>
          <w:rtl/>
        </w:rPr>
        <w:t>ام الوهابية ال</w:t>
      </w:r>
      <w:r w:rsidRPr="00A253DB">
        <w:rPr>
          <w:rFonts w:hint="cs"/>
          <w:rtl/>
        </w:rPr>
        <w:t>أ</w:t>
      </w:r>
      <w:r w:rsidRPr="00A253DB">
        <w:rPr>
          <w:rtl/>
        </w:rPr>
        <w:t xml:space="preserve">ولى، يقول: </w:t>
      </w:r>
      <w:r w:rsidRPr="00A253DB">
        <w:rPr>
          <w:rFonts w:hint="cs"/>
          <w:rtl/>
        </w:rPr>
        <w:t>أ</w:t>
      </w:r>
      <w:r w:rsidRPr="00A253DB">
        <w:rPr>
          <w:rtl/>
        </w:rPr>
        <w:t>نه لا حاجة إلى ت</w:t>
      </w:r>
      <w:r w:rsidRPr="00A253DB">
        <w:rPr>
          <w:rFonts w:hint="cs"/>
          <w:rtl/>
        </w:rPr>
        <w:t>أ</w:t>
      </w:r>
      <w:r w:rsidRPr="00A253DB">
        <w:rPr>
          <w:rtl/>
        </w:rPr>
        <w:t>ليف في الرد على الوهابية، بل يكفي في الرد عليهم قول النبي ال</w:t>
      </w:r>
      <w:r w:rsidRPr="00A253DB">
        <w:rPr>
          <w:rFonts w:hint="cs"/>
          <w:rtl/>
        </w:rPr>
        <w:t>أ</w:t>
      </w:r>
      <w:r w:rsidRPr="00A253DB">
        <w:rPr>
          <w:rtl/>
        </w:rPr>
        <w:t xml:space="preserve">كرم صلّى الله عليه وآله: </w:t>
      </w:r>
      <w:r w:rsidR="009A5138">
        <w:rPr>
          <w:rFonts w:hint="cs"/>
          <w:rtl/>
        </w:rPr>
        <w:t>«</w:t>
      </w:r>
      <w:r w:rsidRPr="00F05FFD">
        <w:rPr>
          <w:rStyle w:val="libBold2Char"/>
          <w:rtl/>
        </w:rPr>
        <w:t>سيماهم التحليق</w:t>
      </w:r>
      <w:r w:rsidR="009A5138">
        <w:rPr>
          <w:rFonts w:hint="cs"/>
          <w:rtl/>
        </w:rPr>
        <w:t>»</w:t>
      </w:r>
      <w:r>
        <w:rPr>
          <w:rtl/>
        </w:rPr>
        <w:t xml:space="preserve"> </w:t>
      </w:r>
      <w:r w:rsidRPr="009C20CE">
        <w:rPr>
          <w:rtl/>
        </w:rPr>
        <w:t>ف</w:t>
      </w:r>
      <w:r>
        <w:rPr>
          <w:rFonts w:hint="cs"/>
          <w:rtl/>
        </w:rPr>
        <w:t>إ</w:t>
      </w:r>
      <w:r w:rsidRPr="009C20CE">
        <w:rPr>
          <w:rtl/>
        </w:rPr>
        <w:t xml:space="preserve">نه لم يفعله </w:t>
      </w:r>
      <w:r>
        <w:rPr>
          <w:rFonts w:hint="cs"/>
          <w:rtl/>
        </w:rPr>
        <w:t>أ</w:t>
      </w:r>
      <w:r w:rsidRPr="009C20CE">
        <w:rPr>
          <w:rtl/>
        </w:rPr>
        <w:t>حد من المتبدعة غيرهم</w:t>
      </w:r>
      <w:r>
        <w:rPr>
          <w:rtl/>
        </w:rPr>
        <w:t>(</w:t>
      </w:r>
      <w:r w:rsidRPr="009C20CE">
        <w:rPr>
          <w:rtl/>
        </w:rPr>
        <w:t>1</w:t>
      </w:r>
      <w:r>
        <w:rPr>
          <w:rFonts w:hint="cs"/>
          <w:rtl/>
        </w:rPr>
        <w:t>33</w:t>
      </w:r>
      <w:r w:rsidRPr="009C20CE">
        <w:rPr>
          <w:rtl/>
        </w:rPr>
        <w:t>)</w:t>
      </w:r>
      <w:r>
        <w:rPr>
          <w:rtl/>
        </w:rPr>
        <w:t>.</w:t>
      </w:r>
      <w:r w:rsidRPr="009C20CE">
        <w:rPr>
          <w:rtl/>
        </w:rPr>
        <w:t xml:space="preserve"> وقوله </w:t>
      </w:r>
      <w:r>
        <w:rPr>
          <w:rFonts w:hint="cs"/>
          <w:rtl/>
        </w:rPr>
        <w:t>أ</w:t>
      </w:r>
      <w:r w:rsidRPr="009C20CE">
        <w:rPr>
          <w:rtl/>
        </w:rPr>
        <w:t>يضاً</w:t>
      </w:r>
      <w:r>
        <w:rPr>
          <w:rtl/>
        </w:rPr>
        <w:t>:</w:t>
      </w:r>
      <w:r w:rsidRPr="009C20CE">
        <w:rPr>
          <w:rtl/>
        </w:rPr>
        <w:t xml:space="preserve"> يكفي في التصنيف والرد</w:t>
      </w:r>
      <w:r>
        <w:rPr>
          <w:rtl/>
        </w:rPr>
        <w:t xml:space="preserve"> </w:t>
      </w:r>
      <w:r w:rsidRPr="009C20CE">
        <w:rPr>
          <w:rtl/>
        </w:rPr>
        <w:t>على النجدي</w:t>
      </w:r>
      <w:r>
        <w:rPr>
          <w:rtl/>
        </w:rPr>
        <w:t>،</w:t>
      </w:r>
      <w:r w:rsidRPr="009C20CE">
        <w:rPr>
          <w:rtl/>
        </w:rPr>
        <w:t xml:space="preserve"> الحديث الصحيح في البخاري وغيره</w:t>
      </w:r>
      <w:r>
        <w:rPr>
          <w:rtl/>
        </w:rPr>
        <w:t>،</w:t>
      </w:r>
      <w:r w:rsidRPr="009C20CE">
        <w:rPr>
          <w:rtl/>
        </w:rPr>
        <w:t xml:space="preserve"> حيث قرَنَ العلامتين</w:t>
      </w:r>
      <w:r>
        <w:rPr>
          <w:rFonts w:hint="cs"/>
          <w:rtl/>
        </w:rPr>
        <w:t>،</w:t>
      </w:r>
      <w:r w:rsidRPr="009C20CE">
        <w:rPr>
          <w:rtl/>
        </w:rPr>
        <w:t xml:space="preserve"> سيماهم التحليق و</w:t>
      </w:r>
      <w:r>
        <w:rPr>
          <w:rFonts w:hint="cs"/>
          <w:rtl/>
        </w:rPr>
        <w:t>أ</w:t>
      </w:r>
      <w:r w:rsidRPr="009C20CE">
        <w:rPr>
          <w:rtl/>
        </w:rPr>
        <w:t>نهم من المشرق</w:t>
      </w:r>
      <w:r>
        <w:rPr>
          <w:rtl/>
        </w:rPr>
        <w:t>،</w:t>
      </w:r>
      <w:r w:rsidRPr="009C20CE">
        <w:rPr>
          <w:rtl/>
        </w:rPr>
        <w:t xml:space="preserve"> واجتمعت الخصلتان فيهم</w:t>
      </w:r>
      <w:r>
        <w:rPr>
          <w:rtl/>
        </w:rPr>
        <w:t>.</w:t>
      </w:r>
      <w:r w:rsidRPr="009C20CE">
        <w:rPr>
          <w:rtl/>
        </w:rPr>
        <w:t xml:space="preserve"> والتحليق هذا سيماهم وتنصيص على هؤلاء الخوارج</w:t>
      </w:r>
      <w:r>
        <w:rPr>
          <w:rtl/>
        </w:rPr>
        <w:t>.</w:t>
      </w:r>
      <w:r w:rsidRPr="009C20CE">
        <w:rPr>
          <w:rtl/>
        </w:rPr>
        <w:t xml:space="preserve"> وبهذا</w:t>
      </w:r>
      <w:r>
        <w:rPr>
          <w:rtl/>
        </w:rPr>
        <w:t xml:space="preserve"> </w:t>
      </w:r>
      <w:r w:rsidRPr="009C20CE">
        <w:rPr>
          <w:rtl/>
        </w:rPr>
        <w:t>كانوا يُعرفون ويمي</w:t>
      </w:r>
      <w:r>
        <w:rPr>
          <w:rFonts w:hint="cs"/>
          <w:rtl/>
        </w:rPr>
        <w:t>ّ</w:t>
      </w:r>
      <w:r w:rsidRPr="009C20CE">
        <w:rPr>
          <w:rtl/>
        </w:rPr>
        <w:t>زهم المسلمون عم</w:t>
      </w:r>
      <w:r>
        <w:rPr>
          <w:rFonts w:hint="cs"/>
          <w:rtl/>
        </w:rPr>
        <w:t>ّ</w:t>
      </w:r>
      <w:r w:rsidRPr="009C20CE">
        <w:rPr>
          <w:rtl/>
        </w:rPr>
        <w:t>ن سواهم</w:t>
      </w:r>
      <w:r>
        <w:rPr>
          <w:rtl/>
        </w:rPr>
        <w:t>.</w:t>
      </w:r>
    </w:p>
    <w:p w14:paraId="462BE049" w14:textId="77777777" w:rsidR="009073AF" w:rsidRPr="00A253DB" w:rsidRDefault="009073AF" w:rsidP="00A253DB">
      <w:pPr>
        <w:pStyle w:val="libNormal"/>
        <w:rPr>
          <w:rtl/>
        </w:rPr>
      </w:pPr>
      <w:r w:rsidRPr="00A253DB">
        <w:rPr>
          <w:rFonts w:hint="eastAsia"/>
          <w:rtl/>
        </w:rPr>
        <w:t>لقد</w:t>
      </w:r>
      <w:r w:rsidRPr="00A253DB">
        <w:rPr>
          <w:rtl/>
        </w:rPr>
        <w:t xml:space="preserve"> ابتلي الوهابي</w:t>
      </w:r>
      <w:r w:rsidRPr="00A253DB">
        <w:rPr>
          <w:rFonts w:hint="cs"/>
          <w:rtl/>
        </w:rPr>
        <w:t>ّ</w:t>
      </w:r>
      <w:r w:rsidRPr="00A253DB">
        <w:rPr>
          <w:rtl/>
        </w:rPr>
        <w:t>ون السلفيون، بهذه الشتيمة والنقيصة، فلا هم يتركو</w:t>
      </w:r>
      <w:r w:rsidRPr="00A253DB">
        <w:rPr>
          <w:rFonts w:hint="cs"/>
          <w:rtl/>
        </w:rPr>
        <w:t>ن</w:t>
      </w:r>
      <w:r w:rsidRPr="00A253DB">
        <w:rPr>
          <w:rtl/>
        </w:rPr>
        <w:t>ها ويتخل</w:t>
      </w:r>
      <w:r w:rsidRPr="00A253DB">
        <w:rPr>
          <w:rFonts w:hint="cs"/>
          <w:rtl/>
        </w:rPr>
        <w:t>ّ</w:t>
      </w:r>
      <w:r w:rsidRPr="00A253DB">
        <w:rPr>
          <w:rtl/>
        </w:rPr>
        <w:t>و</w:t>
      </w:r>
      <w:r w:rsidRPr="00A253DB">
        <w:rPr>
          <w:rFonts w:hint="cs"/>
          <w:rtl/>
        </w:rPr>
        <w:t>ن</w:t>
      </w:r>
      <w:r w:rsidRPr="00A253DB">
        <w:rPr>
          <w:rtl/>
        </w:rPr>
        <w:t xml:space="preserve"> عنها، ولا هم قادرون على </w:t>
      </w:r>
      <w:r w:rsidRPr="00A253DB">
        <w:rPr>
          <w:rFonts w:hint="cs"/>
          <w:rtl/>
        </w:rPr>
        <w:t>أ</w:t>
      </w:r>
      <w:r w:rsidRPr="00A253DB">
        <w:rPr>
          <w:rtl/>
        </w:rPr>
        <w:t>ن يُبر</w:t>
      </w:r>
      <w:r w:rsidRPr="00A253DB">
        <w:rPr>
          <w:rFonts w:hint="cs"/>
          <w:rtl/>
        </w:rPr>
        <w:t>ئو</w:t>
      </w:r>
      <w:r w:rsidRPr="00A253DB">
        <w:rPr>
          <w:rtl/>
        </w:rPr>
        <w:t xml:space="preserve">ا </w:t>
      </w:r>
      <w:r w:rsidRPr="00A253DB">
        <w:rPr>
          <w:rFonts w:hint="cs"/>
          <w:rtl/>
        </w:rPr>
        <w:t>أ</w:t>
      </w:r>
      <w:r w:rsidRPr="00A253DB">
        <w:rPr>
          <w:rtl/>
        </w:rPr>
        <w:t>نفسهم منها، وكل</w:t>
      </w:r>
      <w:r w:rsidRPr="00A253DB">
        <w:rPr>
          <w:rFonts w:hint="cs"/>
          <w:rtl/>
        </w:rPr>
        <w:t>ّ</w:t>
      </w:r>
      <w:r w:rsidRPr="00A253DB">
        <w:rPr>
          <w:rtl/>
        </w:rPr>
        <w:t>ما أكثروا القول فيها، زادوا فضيحة وخسرانا</w:t>
      </w:r>
      <w:r w:rsidRPr="00A253DB">
        <w:rPr>
          <w:rFonts w:hint="cs"/>
          <w:rtl/>
        </w:rPr>
        <w:t>ً</w:t>
      </w:r>
      <w:r w:rsidRPr="00A253DB">
        <w:rPr>
          <w:rtl/>
        </w:rPr>
        <w:t>، وكيف لا... ومن نعتهم بها هو أشرف الخلق وأفضل المرسلين، الصادق ال</w:t>
      </w:r>
      <w:r w:rsidRPr="00A253DB">
        <w:rPr>
          <w:rFonts w:hint="cs"/>
          <w:rtl/>
        </w:rPr>
        <w:t>أ</w:t>
      </w:r>
      <w:r w:rsidRPr="00A253DB">
        <w:rPr>
          <w:rtl/>
        </w:rPr>
        <w:t>مين عل</w:t>
      </w:r>
      <w:r w:rsidRPr="00A253DB">
        <w:rPr>
          <w:rFonts w:hint="eastAsia"/>
          <w:rtl/>
        </w:rPr>
        <w:t>يه</w:t>
      </w:r>
      <w:r w:rsidRPr="00A253DB">
        <w:rPr>
          <w:rtl/>
        </w:rPr>
        <w:t xml:space="preserve"> وآله صلوات رب العالمين.</w:t>
      </w:r>
    </w:p>
    <w:p w14:paraId="46F20FE3" w14:textId="77777777" w:rsidR="00623B7E" w:rsidRDefault="009073AF" w:rsidP="00A253DB">
      <w:pPr>
        <w:pStyle w:val="libNormal"/>
        <w:rPr>
          <w:rtl/>
        </w:rPr>
      </w:pPr>
      <w:r w:rsidRPr="00A253DB">
        <w:rPr>
          <w:rFonts w:hint="eastAsia"/>
          <w:rtl/>
        </w:rPr>
        <w:t>لنستمع</w:t>
      </w:r>
      <w:r w:rsidRPr="00A253DB">
        <w:rPr>
          <w:rtl/>
        </w:rPr>
        <w:t xml:space="preserve"> إلى أحد مشايخ الوهابية السلفية، وهو الشيخ عبد العزيز بن محمد</w:t>
      </w:r>
      <w:r w:rsidRPr="00A253DB">
        <w:rPr>
          <w:rFonts w:hint="cs"/>
          <w:rtl/>
        </w:rPr>
        <w:t xml:space="preserve"> </w:t>
      </w:r>
      <w:r w:rsidRPr="00A253DB">
        <w:rPr>
          <w:rtl/>
        </w:rPr>
        <w:t>بن محمد بن عبد الوهاب (حفيد ر</w:t>
      </w:r>
      <w:r w:rsidRPr="00A253DB">
        <w:rPr>
          <w:rFonts w:hint="cs"/>
          <w:rtl/>
        </w:rPr>
        <w:t>أ</w:t>
      </w:r>
      <w:r w:rsidRPr="00A253DB">
        <w:rPr>
          <w:rtl/>
        </w:rPr>
        <w:t>س الوهابية)، ليرد على ال</w:t>
      </w:r>
      <w:r w:rsidRPr="00A253DB">
        <w:rPr>
          <w:rFonts w:hint="cs"/>
          <w:rtl/>
        </w:rPr>
        <w:t>أ</w:t>
      </w:r>
      <w:r w:rsidRPr="00A253DB">
        <w:rPr>
          <w:rtl/>
        </w:rPr>
        <w:t>مين الصادق صلّى الله عليه وآله، ويُبر</w:t>
      </w:r>
      <w:r w:rsidRPr="00A253DB">
        <w:rPr>
          <w:rFonts w:hint="cs"/>
          <w:rtl/>
        </w:rPr>
        <w:t>ّ</w:t>
      </w:r>
      <w:r w:rsidRPr="00A253DB">
        <w:rPr>
          <w:rtl/>
        </w:rPr>
        <w:t xml:space="preserve">ر فعلتهم العوجاء، حيث يقول: </w:t>
      </w:r>
      <w:r w:rsidRPr="00A253DB">
        <w:rPr>
          <w:rFonts w:hint="cs"/>
          <w:rtl/>
        </w:rPr>
        <w:t>إ</w:t>
      </w:r>
      <w:r w:rsidRPr="00A253DB">
        <w:rPr>
          <w:rtl/>
        </w:rPr>
        <w:t>ن</w:t>
      </w:r>
      <w:r w:rsidRPr="00A253DB">
        <w:rPr>
          <w:rFonts w:hint="cs"/>
          <w:rtl/>
        </w:rPr>
        <w:t>ّ</w:t>
      </w:r>
      <w:r w:rsidRPr="00A253DB">
        <w:rPr>
          <w:rtl/>
        </w:rPr>
        <w:t xml:space="preserve"> ترك الحلق قد نهى </w:t>
      </w:r>
    </w:p>
    <w:p w14:paraId="4F585A98" w14:textId="77777777" w:rsidR="00623B7E" w:rsidRDefault="00623B7E" w:rsidP="00623B7E">
      <w:pPr>
        <w:pStyle w:val="libNormal"/>
        <w:rPr>
          <w:rtl/>
        </w:rPr>
      </w:pPr>
      <w:r>
        <w:rPr>
          <w:rtl/>
        </w:rPr>
        <w:br w:type="page"/>
      </w:r>
    </w:p>
    <w:p w14:paraId="1C482F88" w14:textId="47BD5EFE" w:rsidR="009073AF" w:rsidRPr="00A253DB" w:rsidRDefault="009073AF" w:rsidP="00623B7E">
      <w:pPr>
        <w:pStyle w:val="libNormal0"/>
        <w:rPr>
          <w:rtl/>
        </w:rPr>
      </w:pPr>
      <w:r w:rsidRPr="00A253DB">
        <w:rPr>
          <w:rtl/>
        </w:rPr>
        <w:lastRenderedPageBreak/>
        <w:t>عنه وليّ ال</w:t>
      </w:r>
      <w:r w:rsidRPr="00A253DB">
        <w:rPr>
          <w:rFonts w:hint="cs"/>
          <w:rtl/>
        </w:rPr>
        <w:t>أ</w:t>
      </w:r>
      <w:r w:rsidRPr="00A253DB">
        <w:rPr>
          <w:rtl/>
        </w:rPr>
        <w:t>مر</w:t>
      </w:r>
      <w:r w:rsidRPr="00A253DB">
        <w:rPr>
          <w:rFonts w:hint="cs"/>
          <w:rtl/>
        </w:rPr>
        <w:t xml:space="preserve"> </w:t>
      </w:r>
      <w:r w:rsidRPr="00A253DB">
        <w:rPr>
          <w:rtl/>
        </w:rPr>
        <w:t>(يعني</w:t>
      </w:r>
      <w:r w:rsidRPr="00A253DB">
        <w:rPr>
          <w:rFonts w:hint="cs"/>
          <w:rtl/>
        </w:rPr>
        <w:t>:</w:t>
      </w:r>
      <w:r w:rsidRPr="00A253DB">
        <w:rPr>
          <w:rtl/>
        </w:rPr>
        <w:t xml:space="preserve"> ابن عبد الوه</w:t>
      </w:r>
      <w:r w:rsidRPr="00A253DB">
        <w:rPr>
          <w:rFonts w:hint="eastAsia"/>
          <w:rtl/>
        </w:rPr>
        <w:t>اب</w:t>
      </w:r>
      <w:r w:rsidRPr="00A253DB">
        <w:rPr>
          <w:rtl/>
        </w:rPr>
        <w:t>)، ل</w:t>
      </w:r>
      <w:r w:rsidRPr="00A253DB">
        <w:rPr>
          <w:rFonts w:hint="cs"/>
          <w:rtl/>
        </w:rPr>
        <w:t>أ</w:t>
      </w:r>
      <w:r w:rsidRPr="00A253DB">
        <w:rPr>
          <w:rtl/>
        </w:rPr>
        <w:t>ن</w:t>
      </w:r>
      <w:r w:rsidRPr="00A253DB">
        <w:rPr>
          <w:rFonts w:hint="cs"/>
          <w:rtl/>
        </w:rPr>
        <w:t>ّ</w:t>
      </w:r>
      <w:r w:rsidRPr="00A253DB">
        <w:rPr>
          <w:rtl/>
        </w:rPr>
        <w:t xml:space="preserve"> الحلق هو العادة عندنا، ولا يتركه </w:t>
      </w:r>
      <w:r w:rsidRPr="00A253DB">
        <w:rPr>
          <w:rFonts w:hint="cs"/>
          <w:rtl/>
        </w:rPr>
        <w:t>إ</w:t>
      </w:r>
      <w:r w:rsidRPr="00A253DB">
        <w:rPr>
          <w:rtl/>
        </w:rPr>
        <w:t>لا السفهاء عندنا... ول</w:t>
      </w:r>
      <w:r w:rsidRPr="00A253DB">
        <w:rPr>
          <w:rFonts w:hint="cs"/>
          <w:rtl/>
        </w:rPr>
        <w:t>أ</w:t>
      </w:r>
      <w:r w:rsidRPr="00A253DB">
        <w:rPr>
          <w:rtl/>
        </w:rPr>
        <w:t xml:space="preserve">ن كفّار زماننا </w:t>
      </w:r>
      <w:r w:rsidRPr="00A253DB">
        <w:rPr>
          <w:rFonts w:hint="cs"/>
          <w:rtl/>
        </w:rPr>
        <w:t>(</w:t>
      </w:r>
      <w:r w:rsidRPr="00A253DB">
        <w:rPr>
          <w:rtl/>
        </w:rPr>
        <w:t>يعني</w:t>
      </w:r>
      <w:r w:rsidRPr="00A253DB">
        <w:rPr>
          <w:rFonts w:hint="cs"/>
          <w:rtl/>
        </w:rPr>
        <w:t>:</w:t>
      </w:r>
      <w:r w:rsidRPr="00A253DB">
        <w:rPr>
          <w:rtl/>
        </w:rPr>
        <w:t xml:space="preserve"> المسلمين) لا يحلقون، فصار في عدم الحلق تشبيهاً بهم(1</w:t>
      </w:r>
      <w:r w:rsidRPr="00A253DB">
        <w:rPr>
          <w:rFonts w:hint="cs"/>
          <w:rtl/>
        </w:rPr>
        <w:t>34</w:t>
      </w:r>
      <w:r w:rsidRPr="00A253DB">
        <w:rPr>
          <w:rtl/>
        </w:rPr>
        <w:t xml:space="preserve">). </w:t>
      </w:r>
    </w:p>
    <w:p w14:paraId="1854342C" w14:textId="77777777" w:rsidR="009073AF" w:rsidRPr="00A253DB" w:rsidRDefault="009073AF" w:rsidP="00A253DB">
      <w:pPr>
        <w:pStyle w:val="libNormal"/>
        <w:rPr>
          <w:rtl/>
        </w:rPr>
      </w:pPr>
      <w:r w:rsidRPr="00A253DB">
        <w:rPr>
          <w:rFonts w:hint="eastAsia"/>
          <w:rtl/>
        </w:rPr>
        <w:t>وات</w:t>
      </w:r>
      <w:r w:rsidRPr="00A253DB">
        <w:rPr>
          <w:rFonts w:hint="cs"/>
          <w:rtl/>
        </w:rPr>
        <w:t>ّ</w:t>
      </w:r>
      <w:r w:rsidRPr="00A253DB">
        <w:rPr>
          <w:rFonts w:hint="eastAsia"/>
          <w:rtl/>
        </w:rPr>
        <w:t>فق</w:t>
      </w:r>
      <w:r w:rsidRPr="00A253DB">
        <w:rPr>
          <w:rtl/>
        </w:rPr>
        <w:t xml:space="preserve"> مر</w:t>
      </w:r>
      <w:r w:rsidRPr="00A253DB">
        <w:rPr>
          <w:rFonts w:hint="cs"/>
          <w:rtl/>
        </w:rPr>
        <w:t>ّ</w:t>
      </w:r>
      <w:r w:rsidRPr="00A253DB">
        <w:rPr>
          <w:rtl/>
        </w:rPr>
        <w:t xml:space="preserve">ة </w:t>
      </w:r>
      <w:r w:rsidRPr="00A253DB">
        <w:rPr>
          <w:rFonts w:hint="cs"/>
          <w:rtl/>
        </w:rPr>
        <w:t>أ</w:t>
      </w:r>
      <w:r w:rsidRPr="00A253DB">
        <w:rPr>
          <w:rtl/>
        </w:rPr>
        <w:t xml:space="preserve">ن </w:t>
      </w:r>
      <w:r w:rsidRPr="00A253DB">
        <w:rPr>
          <w:rFonts w:hint="cs"/>
          <w:rtl/>
        </w:rPr>
        <w:t>ا</w:t>
      </w:r>
      <w:r w:rsidRPr="00A253DB">
        <w:rPr>
          <w:rtl/>
        </w:rPr>
        <w:t>مرأة أقامت الحج</w:t>
      </w:r>
      <w:r w:rsidRPr="00A253DB">
        <w:rPr>
          <w:rFonts w:hint="cs"/>
          <w:rtl/>
        </w:rPr>
        <w:t>ّ</w:t>
      </w:r>
      <w:r w:rsidRPr="00A253DB">
        <w:rPr>
          <w:rtl/>
        </w:rPr>
        <w:t xml:space="preserve">ة على ابن عبد الوهاب حينما </w:t>
      </w:r>
      <w:r w:rsidRPr="00A253DB">
        <w:rPr>
          <w:rFonts w:hint="cs"/>
          <w:rtl/>
        </w:rPr>
        <w:t>أ</w:t>
      </w:r>
      <w:r w:rsidRPr="00A253DB">
        <w:rPr>
          <w:rtl/>
        </w:rPr>
        <w:t>كرهوها على حلق شعر رأسها، فقالت له إن</w:t>
      </w:r>
      <w:r w:rsidRPr="00A253DB">
        <w:rPr>
          <w:rFonts w:hint="cs"/>
          <w:rtl/>
        </w:rPr>
        <w:t>ّ</w:t>
      </w:r>
      <w:r w:rsidRPr="00A253DB">
        <w:rPr>
          <w:rtl/>
        </w:rPr>
        <w:t xml:space="preserve">ك تأمر المرأة بحلق شعر راسها، ينبغي لك </w:t>
      </w:r>
      <w:r w:rsidRPr="00A253DB">
        <w:rPr>
          <w:rFonts w:hint="cs"/>
          <w:rtl/>
        </w:rPr>
        <w:t>أ</w:t>
      </w:r>
      <w:r w:rsidRPr="00A253DB">
        <w:rPr>
          <w:rtl/>
        </w:rPr>
        <w:t>ن تامر الرجل بحلق شعر لحيته، ل</w:t>
      </w:r>
      <w:r w:rsidRPr="00A253DB">
        <w:rPr>
          <w:rFonts w:hint="cs"/>
          <w:rtl/>
        </w:rPr>
        <w:t>أ</w:t>
      </w:r>
      <w:r w:rsidRPr="00A253DB">
        <w:rPr>
          <w:rtl/>
        </w:rPr>
        <w:t>ن شعر رأس المر</w:t>
      </w:r>
      <w:r w:rsidRPr="00A253DB">
        <w:rPr>
          <w:rFonts w:hint="cs"/>
          <w:rtl/>
        </w:rPr>
        <w:t>أ</w:t>
      </w:r>
      <w:r w:rsidRPr="00A253DB">
        <w:rPr>
          <w:rtl/>
        </w:rPr>
        <w:t>ة زينتها وشعر لحية الرجل زينته، فلم يجد لها جواباً... وبهت الذي كفر(1</w:t>
      </w:r>
      <w:r w:rsidRPr="00A253DB">
        <w:rPr>
          <w:rFonts w:hint="cs"/>
          <w:rtl/>
        </w:rPr>
        <w:t>35</w:t>
      </w:r>
      <w:r w:rsidRPr="00A253DB">
        <w:rPr>
          <w:rtl/>
        </w:rPr>
        <w:t>). ولرب</w:t>
      </w:r>
      <w:r w:rsidRPr="00A253DB">
        <w:rPr>
          <w:rFonts w:hint="cs"/>
          <w:rtl/>
        </w:rPr>
        <w:t>ّ</w:t>
      </w:r>
      <w:r w:rsidRPr="00A253DB">
        <w:rPr>
          <w:rtl/>
        </w:rPr>
        <w:t>ما اختفت هذه الظاهرة عند بعض الوهابيين والسلفيين في السنوات ال</w:t>
      </w:r>
      <w:r w:rsidRPr="00A253DB">
        <w:rPr>
          <w:rFonts w:hint="cs"/>
          <w:rtl/>
        </w:rPr>
        <w:t>أ</w:t>
      </w:r>
      <w:r w:rsidRPr="00A253DB">
        <w:rPr>
          <w:rtl/>
        </w:rPr>
        <w:t xml:space="preserve">خيرة وخصوصاً </w:t>
      </w:r>
      <w:r w:rsidRPr="00A253DB">
        <w:rPr>
          <w:rFonts w:hint="cs"/>
          <w:rtl/>
        </w:rPr>
        <w:t>أ</w:t>
      </w:r>
      <w:r w:rsidRPr="00A253DB">
        <w:rPr>
          <w:rtl/>
        </w:rPr>
        <w:t>ولئك الذين يختلطون مع المجتمعات الإسلامية ال</w:t>
      </w:r>
      <w:r w:rsidRPr="00A253DB">
        <w:rPr>
          <w:rFonts w:hint="cs"/>
          <w:rtl/>
        </w:rPr>
        <w:t>أ</w:t>
      </w:r>
      <w:r w:rsidRPr="00A253DB">
        <w:rPr>
          <w:rtl/>
        </w:rPr>
        <w:t>خرى، خوفاً من نبذهم وطردهم.</w:t>
      </w:r>
    </w:p>
    <w:p w14:paraId="6F80438E" w14:textId="77777777" w:rsidR="00623B7E" w:rsidRDefault="009073AF" w:rsidP="00A253DB">
      <w:pPr>
        <w:pStyle w:val="libNormal"/>
        <w:rPr>
          <w:rtl/>
        </w:rPr>
      </w:pPr>
      <w:r w:rsidRPr="00A253DB">
        <w:rPr>
          <w:rFonts w:hint="eastAsia"/>
          <w:rtl/>
        </w:rPr>
        <w:t>فكانوا</w:t>
      </w:r>
      <w:r w:rsidRPr="00A253DB">
        <w:rPr>
          <w:rtl/>
        </w:rPr>
        <w:t xml:space="preserve"> يأمرون م</w:t>
      </w:r>
      <w:r w:rsidRPr="00A253DB">
        <w:rPr>
          <w:rFonts w:hint="cs"/>
          <w:rtl/>
        </w:rPr>
        <w:t>َ</w:t>
      </w:r>
      <w:r w:rsidRPr="00A253DB">
        <w:rPr>
          <w:rtl/>
        </w:rPr>
        <w:t xml:space="preserve">ن يدخل في طاعتهم </w:t>
      </w:r>
      <w:r w:rsidRPr="00A253DB">
        <w:rPr>
          <w:rFonts w:hint="cs"/>
          <w:rtl/>
        </w:rPr>
        <w:t>أ</w:t>
      </w:r>
      <w:r w:rsidRPr="00A253DB">
        <w:rPr>
          <w:rtl/>
        </w:rPr>
        <w:t xml:space="preserve">ن يُهاجر </w:t>
      </w:r>
      <w:r w:rsidRPr="00A253DB">
        <w:rPr>
          <w:rFonts w:hint="cs"/>
          <w:rtl/>
        </w:rPr>
        <w:t>إ</w:t>
      </w:r>
      <w:r w:rsidRPr="00A253DB">
        <w:rPr>
          <w:rtl/>
        </w:rPr>
        <w:t>ليهم (أي</w:t>
      </w:r>
      <w:r w:rsidRPr="00A253DB">
        <w:rPr>
          <w:rFonts w:hint="cs"/>
          <w:rtl/>
        </w:rPr>
        <w:t>:</w:t>
      </w:r>
      <w:r w:rsidRPr="00A253DB">
        <w:rPr>
          <w:rtl/>
        </w:rPr>
        <w:t xml:space="preserve"> </w:t>
      </w:r>
      <w:r w:rsidRPr="00A253DB">
        <w:rPr>
          <w:rFonts w:hint="cs"/>
          <w:rtl/>
        </w:rPr>
        <w:t>إ</w:t>
      </w:r>
      <w:r w:rsidRPr="00A253DB">
        <w:rPr>
          <w:rtl/>
        </w:rPr>
        <w:t>لى) الدرعية</w:t>
      </w:r>
      <w:r w:rsidRPr="00A253DB">
        <w:rPr>
          <w:rFonts w:hint="cs"/>
          <w:rtl/>
        </w:rPr>
        <w:t>،</w:t>
      </w:r>
      <w:r w:rsidRPr="00A253DB">
        <w:rPr>
          <w:rtl/>
        </w:rPr>
        <w:t xml:space="preserve"> ويُسم</w:t>
      </w:r>
      <w:r w:rsidRPr="00A253DB">
        <w:rPr>
          <w:rFonts w:hint="cs"/>
          <w:rtl/>
        </w:rPr>
        <w:t>ّ</w:t>
      </w:r>
      <w:r w:rsidRPr="00A253DB">
        <w:rPr>
          <w:rtl/>
        </w:rPr>
        <w:t>ى مهاجراً، و</w:t>
      </w:r>
      <w:r w:rsidRPr="00A253DB">
        <w:rPr>
          <w:rFonts w:hint="cs"/>
          <w:rtl/>
        </w:rPr>
        <w:t>أ</w:t>
      </w:r>
      <w:r w:rsidRPr="00A253DB">
        <w:rPr>
          <w:rtl/>
        </w:rPr>
        <w:t>هل الدرعية ومن حواليها يُسم</w:t>
      </w:r>
      <w:r w:rsidRPr="00A253DB">
        <w:rPr>
          <w:rFonts w:hint="cs"/>
          <w:rtl/>
        </w:rPr>
        <w:t>ّ</w:t>
      </w:r>
      <w:r w:rsidRPr="00A253DB">
        <w:rPr>
          <w:rtl/>
        </w:rPr>
        <w:t xml:space="preserve">ون </w:t>
      </w:r>
      <w:r w:rsidRPr="00A253DB">
        <w:rPr>
          <w:rFonts w:hint="cs"/>
          <w:rtl/>
        </w:rPr>
        <w:t>أ</w:t>
      </w:r>
      <w:r w:rsidRPr="00A253DB">
        <w:rPr>
          <w:rtl/>
        </w:rPr>
        <w:t>نفسهم بال</w:t>
      </w:r>
      <w:r w:rsidRPr="00A253DB">
        <w:rPr>
          <w:rFonts w:hint="cs"/>
          <w:rtl/>
        </w:rPr>
        <w:t>أ</w:t>
      </w:r>
      <w:r w:rsidRPr="00A253DB">
        <w:rPr>
          <w:rtl/>
        </w:rPr>
        <w:t>نصار(13</w:t>
      </w:r>
      <w:r w:rsidRPr="00A253DB">
        <w:rPr>
          <w:rFonts w:hint="cs"/>
          <w:rtl/>
        </w:rPr>
        <w:t>6</w:t>
      </w:r>
      <w:r w:rsidRPr="00A253DB">
        <w:rPr>
          <w:rtl/>
        </w:rPr>
        <w:t xml:space="preserve">)، ويجب عليه </w:t>
      </w:r>
      <w:r w:rsidRPr="00A253DB">
        <w:rPr>
          <w:rFonts w:hint="cs"/>
          <w:rtl/>
        </w:rPr>
        <w:t>أ</w:t>
      </w:r>
      <w:r w:rsidRPr="00A253DB">
        <w:rPr>
          <w:rtl/>
        </w:rPr>
        <w:t>ن يُعيد قراءة الشهادتين(13</w:t>
      </w:r>
      <w:r w:rsidRPr="00A253DB">
        <w:rPr>
          <w:rFonts w:hint="cs"/>
          <w:rtl/>
        </w:rPr>
        <w:t>7</w:t>
      </w:r>
      <w:r w:rsidRPr="00A253DB">
        <w:rPr>
          <w:rtl/>
        </w:rPr>
        <w:t>)، و</w:t>
      </w:r>
      <w:r w:rsidRPr="00A253DB">
        <w:rPr>
          <w:rFonts w:hint="cs"/>
          <w:rtl/>
        </w:rPr>
        <w:t>أ</w:t>
      </w:r>
      <w:r w:rsidRPr="00A253DB">
        <w:rPr>
          <w:rtl/>
        </w:rPr>
        <w:t>نه لا إسلام لمن لا يهاجر من ال</w:t>
      </w:r>
      <w:r w:rsidRPr="00A253DB">
        <w:rPr>
          <w:rFonts w:hint="cs"/>
          <w:rtl/>
        </w:rPr>
        <w:t>أ</w:t>
      </w:r>
      <w:r w:rsidRPr="00A253DB">
        <w:rPr>
          <w:rtl/>
        </w:rPr>
        <w:t>عراب، وإن كان قد دخل الدين ال</w:t>
      </w:r>
      <w:r w:rsidRPr="00A253DB">
        <w:rPr>
          <w:rFonts w:hint="eastAsia"/>
          <w:rtl/>
        </w:rPr>
        <w:t>جديد</w:t>
      </w:r>
      <w:r w:rsidRPr="00A253DB">
        <w:rPr>
          <w:rtl/>
        </w:rPr>
        <w:t xml:space="preserve"> وأحب</w:t>
      </w:r>
      <w:r w:rsidRPr="00A253DB">
        <w:rPr>
          <w:rFonts w:hint="cs"/>
          <w:rtl/>
        </w:rPr>
        <w:t>ّ</w:t>
      </w:r>
      <w:r w:rsidRPr="00A253DB">
        <w:rPr>
          <w:rtl/>
        </w:rPr>
        <w:t xml:space="preserve">ه ووالى </w:t>
      </w:r>
      <w:r w:rsidRPr="00A253DB">
        <w:rPr>
          <w:rFonts w:hint="cs"/>
          <w:rtl/>
        </w:rPr>
        <w:t>أ</w:t>
      </w:r>
      <w:r w:rsidRPr="00A253DB">
        <w:rPr>
          <w:rtl/>
        </w:rPr>
        <w:t xml:space="preserve">هله وترك ما كان عليه </w:t>
      </w:r>
      <w:r w:rsidRPr="00A253DB">
        <w:rPr>
          <w:rFonts w:hint="cs"/>
          <w:rtl/>
        </w:rPr>
        <w:t>أ</w:t>
      </w:r>
      <w:r w:rsidRPr="00A253DB">
        <w:rPr>
          <w:rtl/>
        </w:rPr>
        <w:t>و</w:t>
      </w:r>
      <w:r w:rsidRPr="00A253DB">
        <w:rPr>
          <w:rFonts w:hint="cs"/>
          <w:rtl/>
        </w:rPr>
        <w:t>ّ</w:t>
      </w:r>
      <w:r w:rsidRPr="00A253DB">
        <w:rPr>
          <w:rtl/>
        </w:rPr>
        <w:t xml:space="preserve">لاً من </w:t>
      </w:r>
      <w:r w:rsidRPr="00A253DB">
        <w:rPr>
          <w:rFonts w:hint="cs"/>
          <w:rtl/>
        </w:rPr>
        <w:t>أ</w:t>
      </w:r>
      <w:r w:rsidRPr="00A253DB">
        <w:rPr>
          <w:rtl/>
        </w:rPr>
        <w:t xml:space="preserve">مور الجاهلية، إلا </w:t>
      </w:r>
      <w:r w:rsidRPr="00A253DB">
        <w:rPr>
          <w:rFonts w:hint="cs"/>
          <w:rtl/>
        </w:rPr>
        <w:t>أ</w:t>
      </w:r>
      <w:r w:rsidRPr="00A253DB">
        <w:rPr>
          <w:rtl/>
        </w:rPr>
        <w:t xml:space="preserve">ن يهاجر </w:t>
      </w:r>
      <w:r w:rsidRPr="00A253DB">
        <w:rPr>
          <w:rFonts w:hint="cs"/>
          <w:rtl/>
        </w:rPr>
        <w:t>إ</w:t>
      </w:r>
      <w:r w:rsidRPr="00A253DB">
        <w:rPr>
          <w:rtl/>
        </w:rPr>
        <w:t>ليهم وم</w:t>
      </w:r>
      <w:r w:rsidRPr="00A253DB">
        <w:rPr>
          <w:rFonts w:hint="cs"/>
          <w:rtl/>
        </w:rPr>
        <w:t>َ</w:t>
      </w:r>
      <w:r w:rsidRPr="00A253DB">
        <w:rPr>
          <w:rtl/>
        </w:rPr>
        <w:t>ن لم يهاجر فليس بمسلم عندهم(13</w:t>
      </w:r>
      <w:r w:rsidRPr="00A253DB">
        <w:rPr>
          <w:rFonts w:hint="cs"/>
          <w:rtl/>
        </w:rPr>
        <w:t>8</w:t>
      </w:r>
      <w:r w:rsidRPr="00A253DB">
        <w:rPr>
          <w:rtl/>
        </w:rPr>
        <w:t>). بل اعتبروا مكة المكرمة والمد</w:t>
      </w:r>
      <w:r w:rsidRPr="00A253DB">
        <w:rPr>
          <w:rFonts w:hint="cs"/>
          <w:rtl/>
        </w:rPr>
        <w:t>ي</w:t>
      </w:r>
      <w:r w:rsidRPr="00A253DB">
        <w:rPr>
          <w:rFonts w:hint="eastAsia"/>
          <w:rtl/>
        </w:rPr>
        <w:t>نة</w:t>
      </w:r>
      <w:r w:rsidRPr="00A253DB">
        <w:rPr>
          <w:rtl/>
        </w:rPr>
        <w:t xml:space="preserve"> المنورة بلاد حرب وشرك(13</w:t>
      </w:r>
      <w:r w:rsidRPr="00A253DB">
        <w:rPr>
          <w:rFonts w:hint="cs"/>
          <w:rtl/>
        </w:rPr>
        <w:t>9</w:t>
      </w:r>
      <w:r w:rsidRPr="00A253DB">
        <w:rPr>
          <w:rtl/>
        </w:rPr>
        <w:t>)، ويجب على كل مسلم عندهم، حينما يدخل دينهم ويعيد الشهادتين(1</w:t>
      </w:r>
      <w:r w:rsidRPr="00A253DB">
        <w:rPr>
          <w:rFonts w:hint="cs"/>
          <w:rtl/>
        </w:rPr>
        <w:t>40</w:t>
      </w:r>
      <w:r w:rsidRPr="00A253DB">
        <w:rPr>
          <w:rtl/>
        </w:rPr>
        <w:t>)، أن ي</w:t>
      </w:r>
      <w:r w:rsidRPr="00A253DB">
        <w:rPr>
          <w:rFonts w:hint="eastAsia"/>
          <w:rtl/>
        </w:rPr>
        <w:t>حلق</w:t>
      </w:r>
      <w:r w:rsidRPr="00A253DB">
        <w:rPr>
          <w:rtl/>
        </w:rPr>
        <w:t xml:space="preserve"> شعر رأسه، ولا فرق بين الرجل والمرأة، لينش</w:t>
      </w:r>
      <w:r w:rsidRPr="00A253DB">
        <w:rPr>
          <w:rFonts w:hint="cs"/>
          <w:rtl/>
        </w:rPr>
        <w:t>أ</w:t>
      </w:r>
      <w:r w:rsidRPr="00A253DB">
        <w:rPr>
          <w:rtl/>
        </w:rPr>
        <w:t xml:space="preserve"> شعر جديد لم يشرك فيه(1</w:t>
      </w:r>
      <w:r w:rsidRPr="00A253DB">
        <w:rPr>
          <w:rFonts w:hint="cs"/>
          <w:rtl/>
        </w:rPr>
        <w:t>41</w:t>
      </w:r>
      <w:r w:rsidRPr="00A253DB">
        <w:rPr>
          <w:rtl/>
        </w:rPr>
        <w:t>)، ويشهد على نفسه وعلى والديه بالشرك(1</w:t>
      </w:r>
      <w:r w:rsidRPr="00A253DB">
        <w:rPr>
          <w:rFonts w:hint="cs"/>
          <w:rtl/>
        </w:rPr>
        <w:t>42</w:t>
      </w:r>
      <w:r w:rsidRPr="00A253DB">
        <w:rPr>
          <w:rtl/>
        </w:rPr>
        <w:t>)، ويعيد حج</w:t>
      </w:r>
      <w:r w:rsidRPr="00A253DB">
        <w:rPr>
          <w:rFonts w:hint="cs"/>
          <w:rtl/>
        </w:rPr>
        <w:t>ّ</w:t>
      </w:r>
      <w:r w:rsidRPr="00A253DB">
        <w:rPr>
          <w:rtl/>
        </w:rPr>
        <w:t xml:space="preserve">ة الإسلام، على </w:t>
      </w:r>
      <w:r w:rsidRPr="00A253DB">
        <w:rPr>
          <w:rFonts w:hint="cs"/>
          <w:rtl/>
        </w:rPr>
        <w:t>أ</w:t>
      </w:r>
      <w:r w:rsidRPr="00A253DB">
        <w:rPr>
          <w:rtl/>
        </w:rPr>
        <w:t xml:space="preserve">ساس </w:t>
      </w:r>
      <w:r w:rsidRPr="00A253DB">
        <w:rPr>
          <w:rFonts w:hint="cs"/>
          <w:rtl/>
        </w:rPr>
        <w:t>أ</w:t>
      </w:r>
      <w:r w:rsidRPr="00A253DB">
        <w:rPr>
          <w:rtl/>
        </w:rPr>
        <w:t>ن حج</w:t>
      </w:r>
      <w:r w:rsidRPr="00A253DB">
        <w:rPr>
          <w:rFonts w:hint="cs"/>
          <w:rtl/>
        </w:rPr>
        <w:t>ّ</w:t>
      </w:r>
      <w:r w:rsidRPr="00A253DB">
        <w:rPr>
          <w:rtl/>
        </w:rPr>
        <w:t>ته ال</w:t>
      </w:r>
      <w:r w:rsidRPr="00A253DB">
        <w:rPr>
          <w:rFonts w:hint="cs"/>
          <w:rtl/>
        </w:rPr>
        <w:t>أ</w:t>
      </w:r>
      <w:r w:rsidRPr="00A253DB">
        <w:rPr>
          <w:rtl/>
        </w:rPr>
        <w:t>ولى قام بها وهو مشرك(14</w:t>
      </w:r>
      <w:r w:rsidRPr="00A253DB">
        <w:rPr>
          <w:rFonts w:hint="cs"/>
          <w:rtl/>
        </w:rPr>
        <w:t>3</w:t>
      </w:r>
      <w:r w:rsidRPr="00A253DB">
        <w:rPr>
          <w:rtl/>
        </w:rPr>
        <w:t>).</w:t>
      </w:r>
      <w:r w:rsidRPr="00A253DB">
        <w:rPr>
          <w:rFonts w:hint="cs"/>
          <w:rtl/>
        </w:rPr>
        <w:t xml:space="preserve"> </w:t>
      </w:r>
      <w:r w:rsidRPr="00A253DB">
        <w:rPr>
          <w:rtl/>
        </w:rPr>
        <w:t xml:space="preserve">لقد </w:t>
      </w:r>
      <w:r w:rsidRPr="00A253DB">
        <w:rPr>
          <w:rFonts w:hint="cs"/>
          <w:rtl/>
        </w:rPr>
        <w:t>أ</w:t>
      </w:r>
      <w:r w:rsidRPr="00A253DB">
        <w:rPr>
          <w:rtl/>
        </w:rPr>
        <w:t xml:space="preserve">جبروا </w:t>
      </w:r>
      <w:r w:rsidRPr="00A253DB">
        <w:rPr>
          <w:rFonts w:hint="cs"/>
          <w:rtl/>
        </w:rPr>
        <w:t>أ</w:t>
      </w:r>
      <w:r w:rsidRPr="00A253DB">
        <w:rPr>
          <w:rtl/>
        </w:rPr>
        <w:t>تباعهم عقائدياً وعملياً للتبر</w:t>
      </w:r>
      <w:r w:rsidRPr="00A253DB">
        <w:rPr>
          <w:rFonts w:hint="cs"/>
          <w:rtl/>
        </w:rPr>
        <w:t>ّ</w:t>
      </w:r>
      <w:r w:rsidRPr="00A253DB">
        <w:rPr>
          <w:rtl/>
        </w:rPr>
        <w:t>ي من الناس، وترك م</w:t>
      </w:r>
      <w:r w:rsidRPr="00A253DB">
        <w:rPr>
          <w:rFonts w:hint="eastAsia"/>
          <w:rtl/>
        </w:rPr>
        <w:t>حلاتهم</w:t>
      </w:r>
      <w:r w:rsidRPr="00A253DB">
        <w:rPr>
          <w:rtl/>
        </w:rPr>
        <w:t xml:space="preserve"> و</w:t>
      </w:r>
      <w:r w:rsidRPr="00A253DB">
        <w:rPr>
          <w:rFonts w:hint="cs"/>
          <w:rtl/>
        </w:rPr>
        <w:t>أ</w:t>
      </w:r>
      <w:r w:rsidRPr="00A253DB">
        <w:rPr>
          <w:rtl/>
        </w:rPr>
        <w:t xml:space="preserve">سباب عيشهم في </w:t>
      </w:r>
      <w:r w:rsidRPr="00A253DB">
        <w:rPr>
          <w:rFonts w:hint="cs"/>
          <w:rtl/>
        </w:rPr>
        <w:t>أ</w:t>
      </w:r>
      <w:r w:rsidRPr="00A253DB">
        <w:rPr>
          <w:rtl/>
        </w:rPr>
        <w:t>وساط المسلمين(14</w:t>
      </w:r>
      <w:r w:rsidRPr="00A253DB">
        <w:rPr>
          <w:rFonts w:hint="cs"/>
          <w:rtl/>
        </w:rPr>
        <w:t>4</w:t>
      </w:r>
      <w:r w:rsidRPr="00A253DB">
        <w:rPr>
          <w:rtl/>
        </w:rPr>
        <w:t xml:space="preserve">)، </w:t>
      </w:r>
    </w:p>
    <w:p w14:paraId="26AC9B45" w14:textId="77777777" w:rsidR="00623B7E" w:rsidRDefault="00623B7E" w:rsidP="00623B7E">
      <w:pPr>
        <w:pStyle w:val="libNormal"/>
        <w:rPr>
          <w:rtl/>
        </w:rPr>
      </w:pPr>
      <w:r>
        <w:rPr>
          <w:rtl/>
        </w:rPr>
        <w:br w:type="page"/>
      </w:r>
    </w:p>
    <w:p w14:paraId="71624590" w14:textId="0B985EFA" w:rsidR="009073AF" w:rsidRPr="00A253DB" w:rsidRDefault="009073AF" w:rsidP="00623B7E">
      <w:pPr>
        <w:pStyle w:val="libNormal0"/>
        <w:rPr>
          <w:rtl/>
        </w:rPr>
      </w:pPr>
      <w:r w:rsidRPr="00A253DB">
        <w:rPr>
          <w:rtl/>
        </w:rPr>
        <w:lastRenderedPageBreak/>
        <w:t>وترك منازلهم وجيرانهم المسلمين(14</w:t>
      </w:r>
      <w:r w:rsidRPr="00A253DB">
        <w:rPr>
          <w:rFonts w:hint="cs"/>
          <w:rtl/>
        </w:rPr>
        <w:t>5</w:t>
      </w:r>
      <w:r w:rsidRPr="00A253DB">
        <w:rPr>
          <w:rtl/>
        </w:rPr>
        <w:t xml:space="preserve">)، وأجبروا </w:t>
      </w:r>
      <w:r w:rsidRPr="00A253DB">
        <w:rPr>
          <w:rFonts w:hint="cs"/>
          <w:rtl/>
        </w:rPr>
        <w:t>أ</w:t>
      </w:r>
      <w:r w:rsidRPr="00A253DB">
        <w:rPr>
          <w:rtl/>
        </w:rPr>
        <w:t xml:space="preserve">تباعهم من الطلاب لترك محال دراستهم وتحصيلهم العلمي والديني في المعاهد والحوزات الدينية، ليكونوا مع </w:t>
      </w:r>
      <w:r w:rsidRPr="00A253DB">
        <w:rPr>
          <w:rFonts w:hint="cs"/>
          <w:rtl/>
        </w:rPr>
        <w:t>إ</w:t>
      </w:r>
      <w:r w:rsidRPr="00A253DB">
        <w:rPr>
          <w:rtl/>
        </w:rPr>
        <w:t>خوانهم في العقيدة والمبدأ(14</w:t>
      </w:r>
      <w:r w:rsidRPr="00A253DB">
        <w:rPr>
          <w:rFonts w:hint="cs"/>
          <w:rtl/>
        </w:rPr>
        <w:t>6</w:t>
      </w:r>
      <w:r w:rsidRPr="00A253DB">
        <w:rPr>
          <w:rtl/>
        </w:rPr>
        <w:t>).</w:t>
      </w:r>
    </w:p>
    <w:p w14:paraId="62138D63" w14:textId="77777777" w:rsidR="009073AF" w:rsidRPr="00A253DB" w:rsidRDefault="009073AF" w:rsidP="00A253DB">
      <w:pPr>
        <w:pStyle w:val="libNormal"/>
        <w:rPr>
          <w:rtl/>
        </w:rPr>
      </w:pPr>
      <w:r w:rsidRPr="00A253DB">
        <w:rPr>
          <w:rFonts w:hint="eastAsia"/>
          <w:rtl/>
        </w:rPr>
        <w:t>ونستمر</w:t>
      </w:r>
      <w:r w:rsidRPr="00A253DB">
        <w:rPr>
          <w:rtl/>
        </w:rPr>
        <w:t xml:space="preserve"> في ذكر بعض خصائص هؤلاء القوم، خوارج آخر الزمان، حيث:</w:t>
      </w:r>
    </w:p>
    <w:p w14:paraId="2323F458" w14:textId="737B474B" w:rsidR="009073AF" w:rsidRPr="009C20CE" w:rsidRDefault="009073AF" w:rsidP="00A253DB">
      <w:pPr>
        <w:pStyle w:val="libNormal"/>
        <w:rPr>
          <w:rtl/>
        </w:rPr>
      </w:pPr>
      <w:r w:rsidRPr="00A253DB">
        <w:rPr>
          <w:rFonts w:hint="cs"/>
          <w:rtl/>
        </w:rPr>
        <w:t xml:space="preserve">10- </w:t>
      </w:r>
      <w:r w:rsidRPr="00A253DB">
        <w:rPr>
          <w:rtl/>
        </w:rPr>
        <w:t>قال النبي</w:t>
      </w:r>
      <w:r w:rsidRPr="00A253DB">
        <w:rPr>
          <w:rFonts w:hint="cs"/>
          <w:rtl/>
        </w:rPr>
        <w:t xml:space="preserve"> </w:t>
      </w:r>
      <w:r w:rsidRPr="00A253DB">
        <w:rPr>
          <w:rtl/>
        </w:rPr>
        <w:t xml:space="preserve">صلّى الله عليه وآله: </w:t>
      </w:r>
      <w:r w:rsidR="009A5138">
        <w:rPr>
          <w:rFonts w:hint="cs"/>
          <w:rtl/>
        </w:rPr>
        <w:t>«</w:t>
      </w:r>
      <w:r w:rsidRPr="00F05FFD">
        <w:rPr>
          <w:rStyle w:val="libBold2Char"/>
          <w:rtl/>
        </w:rPr>
        <w:t>سيظهر من نجد شيطان</w:t>
      </w:r>
      <w:r w:rsidRPr="00F05FFD">
        <w:rPr>
          <w:rStyle w:val="libBold2Char"/>
          <w:rFonts w:hint="cs"/>
          <w:rtl/>
        </w:rPr>
        <w:t>،</w:t>
      </w:r>
      <w:r w:rsidRPr="00F05FFD">
        <w:rPr>
          <w:rStyle w:val="libBold2Char"/>
          <w:rtl/>
        </w:rPr>
        <w:t xml:space="preserve"> تتزلزل جزيرة العرب من فتنته</w:t>
      </w:r>
      <w:r w:rsidR="009A5138">
        <w:rPr>
          <w:rFonts w:hint="cs"/>
          <w:rtl/>
        </w:rPr>
        <w:t>»</w:t>
      </w:r>
      <w:r w:rsidR="009A5138">
        <w:rPr>
          <w:rtl/>
        </w:rPr>
        <w:t xml:space="preserve"> </w:t>
      </w:r>
      <w:r>
        <w:rPr>
          <w:rtl/>
        </w:rPr>
        <w:t>(</w:t>
      </w:r>
      <w:r w:rsidRPr="009C20CE">
        <w:rPr>
          <w:rtl/>
        </w:rPr>
        <w:t>147)</w:t>
      </w:r>
      <w:r>
        <w:rPr>
          <w:rtl/>
        </w:rPr>
        <w:t>.</w:t>
      </w:r>
    </w:p>
    <w:p w14:paraId="3561A498" w14:textId="01D91844" w:rsidR="009073AF" w:rsidRPr="009C20CE" w:rsidRDefault="009073AF" w:rsidP="00A253DB">
      <w:pPr>
        <w:pStyle w:val="libNormal"/>
        <w:rPr>
          <w:rtl/>
        </w:rPr>
      </w:pPr>
      <w:r w:rsidRPr="00A253DB">
        <w:rPr>
          <w:rFonts w:hint="cs"/>
          <w:rtl/>
        </w:rPr>
        <w:t xml:space="preserve">11- </w:t>
      </w:r>
      <w:r w:rsidRPr="00A253DB">
        <w:rPr>
          <w:rtl/>
        </w:rPr>
        <w:t xml:space="preserve">قال رسول الله صلّى الله عليه وآله بعد قتال بني حنيفة: </w:t>
      </w:r>
      <w:r w:rsidR="009A5138">
        <w:rPr>
          <w:rFonts w:hint="cs"/>
          <w:rtl/>
        </w:rPr>
        <w:t>«</w:t>
      </w:r>
      <w:r w:rsidRPr="00F05FFD">
        <w:rPr>
          <w:rStyle w:val="libBold2Char"/>
          <w:rtl/>
        </w:rPr>
        <w:t>ويخرج في آخر الزمان في بلد مسيلمة، رجل يغي</w:t>
      </w:r>
      <w:r w:rsidRPr="00F05FFD">
        <w:rPr>
          <w:rStyle w:val="libBold2Char"/>
          <w:rFonts w:hint="cs"/>
          <w:rtl/>
        </w:rPr>
        <w:t>ّ</w:t>
      </w:r>
      <w:r w:rsidRPr="00F05FFD">
        <w:rPr>
          <w:rStyle w:val="libBold2Char"/>
          <w:rtl/>
        </w:rPr>
        <w:t>ر دين الإسلام</w:t>
      </w:r>
      <w:r w:rsidR="009A5138">
        <w:rPr>
          <w:rFonts w:hint="cs"/>
          <w:rtl/>
        </w:rPr>
        <w:t>»</w:t>
      </w:r>
      <w:r w:rsidR="009A5138">
        <w:rPr>
          <w:rtl/>
        </w:rPr>
        <w:t xml:space="preserve"> </w:t>
      </w:r>
      <w:r>
        <w:rPr>
          <w:rtl/>
        </w:rPr>
        <w:t>(</w:t>
      </w:r>
      <w:r w:rsidRPr="009C20CE">
        <w:rPr>
          <w:rtl/>
        </w:rPr>
        <w:t>148)</w:t>
      </w:r>
      <w:r>
        <w:rPr>
          <w:rtl/>
        </w:rPr>
        <w:t>.</w:t>
      </w:r>
    </w:p>
    <w:p w14:paraId="7DF41FC6" w14:textId="09E3456D" w:rsidR="009073AF" w:rsidRPr="009C20CE" w:rsidRDefault="009073AF" w:rsidP="00A253DB">
      <w:pPr>
        <w:pStyle w:val="libNormal"/>
        <w:rPr>
          <w:rtl/>
        </w:rPr>
      </w:pPr>
      <w:r w:rsidRPr="00A253DB">
        <w:rPr>
          <w:rFonts w:hint="cs"/>
          <w:rtl/>
        </w:rPr>
        <w:t xml:space="preserve">12- </w:t>
      </w:r>
      <w:r w:rsidRPr="00A253DB">
        <w:rPr>
          <w:rtl/>
        </w:rPr>
        <w:t>وروي عن أبي بكر</w:t>
      </w:r>
      <w:r w:rsidRPr="00A253DB">
        <w:rPr>
          <w:rFonts w:hint="cs"/>
          <w:rtl/>
        </w:rPr>
        <w:t>،</w:t>
      </w:r>
      <w:r w:rsidRPr="00A253DB">
        <w:rPr>
          <w:rtl/>
        </w:rPr>
        <w:t xml:space="preserve"> عن النبي صلّى الله عليه وآله في ذكر بني حنيفة </w:t>
      </w:r>
      <w:r w:rsidRPr="00A253DB">
        <w:rPr>
          <w:rFonts w:hint="cs"/>
          <w:rtl/>
        </w:rPr>
        <w:t>(</w:t>
      </w:r>
      <w:r w:rsidRPr="00A253DB">
        <w:rPr>
          <w:rtl/>
        </w:rPr>
        <w:t xml:space="preserve">قوم مسيلمة الكذاب): </w:t>
      </w:r>
      <w:r w:rsidR="009A5138">
        <w:rPr>
          <w:rFonts w:hint="cs"/>
          <w:rtl/>
        </w:rPr>
        <w:t>«</w:t>
      </w:r>
      <w:r w:rsidRPr="00F05FFD">
        <w:rPr>
          <w:rStyle w:val="libBold2Char"/>
          <w:rFonts w:hint="cs"/>
          <w:rtl/>
        </w:rPr>
        <w:t>إ</w:t>
      </w:r>
      <w:r w:rsidRPr="00F05FFD">
        <w:rPr>
          <w:rStyle w:val="libBold2Char"/>
          <w:rtl/>
        </w:rPr>
        <w:t>ن واديهم لا يزال وادي الفتن إلى آخر الدهر، ولا يزال في فتنة من كذّابهم إلى يوم القيامة</w:t>
      </w:r>
      <w:r w:rsidR="009A5138">
        <w:rPr>
          <w:rFonts w:hint="cs"/>
          <w:rtl/>
        </w:rPr>
        <w:t>»</w:t>
      </w:r>
      <w:r>
        <w:rPr>
          <w:rtl/>
        </w:rPr>
        <w:t>(</w:t>
      </w:r>
      <w:r w:rsidRPr="009C20CE">
        <w:rPr>
          <w:rtl/>
        </w:rPr>
        <w:t>149)</w:t>
      </w:r>
      <w:r>
        <w:rPr>
          <w:rtl/>
        </w:rPr>
        <w:t>.</w:t>
      </w:r>
    </w:p>
    <w:p w14:paraId="1973F6DA" w14:textId="3A0B94F4" w:rsidR="009073AF" w:rsidRPr="009C20CE" w:rsidRDefault="009073AF" w:rsidP="00A253DB">
      <w:pPr>
        <w:pStyle w:val="libNormal"/>
        <w:rPr>
          <w:rtl/>
        </w:rPr>
      </w:pPr>
      <w:r w:rsidRPr="00A253DB">
        <w:rPr>
          <w:rFonts w:hint="cs"/>
          <w:rtl/>
        </w:rPr>
        <w:t xml:space="preserve">13- </w:t>
      </w:r>
      <w:r w:rsidRPr="00A253DB">
        <w:rPr>
          <w:rtl/>
        </w:rPr>
        <w:t xml:space="preserve">وروي عن ابن عباس: </w:t>
      </w:r>
      <w:r w:rsidRPr="00A253DB">
        <w:rPr>
          <w:rFonts w:hint="cs"/>
          <w:rtl/>
        </w:rPr>
        <w:t>أ</w:t>
      </w:r>
      <w:r w:rsidRPr="00A253DB">
        <w:rPr>
          <w:rtl/>
        </w:rPr>
        <w:t xml:space="preserve">ن النبي صلّى الله عليه وآله قال: </w:t>
      </w:r>
      <w:r w:rsidR="009A5138">
        <w:rPr>
          <w:rFonts w:hint="cs"/>
          <w:rtl/>
        </w:rPr>
        <w:t>«</w:t>
      </w:r>
      <w:r w:rsidRPr="00F05FFD">
        <w:rPr>
          <w:rStyle w:val="libBold2Char"/>
          <w:rtl/>
        </w:rPr>
        <w:t>سيخرج في ثاني عشر قرناً في وادي بني حنيفة، رجل كهيئة الثور</w:t>
      </w:r>
      <w:r w:rsidRPr="00F05FFD">
        <w:rPr>
          <w:rStyle w:val="libBold2Char"/>
          <w:rFonts w:hint="cs"/>
          <w:rtl/>
        </w:rPr>
        <w:t>،</w:t>
      </w:r>
      <w:r w:rsidRPr="00F05FFD">
        <w:rPr>
          <w:rStyle w:val="libBold2Char"/>
          <w:rtl/>
        </w:rPr>
        <w:t xml:space="preserve"> لا يزال يلعق براطميه، ويكثر في زمانه الهرج والمرج</w:t>
      </w:r>
      <w:r w:rsidRPr="00F05FFD">
        <w:rPr>
          <w:rStyle w:val="libBold2Char"/>
          <w:rFonts w:hint="cs"/>
          <w:rtl/>
        </w:rPr>
        <w:t>،</w:t>
      </w:r>
      <w:r w:rsidRPr="00F05FFD">
        <w:rPr>
          <w:rStyle w:val="libBold2Char"/>
          <w:rtl/>
        </w:rPr>
        <w:t xml:space="preserve"> يستحلّون </w:t>
      </w:r>
      <w:r w:rsidRPr="00F05FFD">
        <w:rPr>
          <w:rStyle w:val="libBold2Char"/>
          <w:rFonts w:hint="cs"/>
          <w:rtl/>
        </w:rPr>
        <w:t>أ</w:t>
      </w:r>
      <w:r w:rsidRPr="00F05FFD">
        <w:rPr>
          <w:rStyle w:val="libBold2Char"/>
          <w:rtl/>
        </w:rPr>
        <w:t>موال المسلمين ويت</w:t>
      </w:r>
      <w:r w:rsidRPr="00F05FFD">
        <w:rPr>
          <w:rStyle w:val="libBold2Char"/>
          <w:rFonts w:hint="cs"/>
          <w:rtl/>
        </w:rPr>
        <w:t>ّ</w:t>
      </w:r>
      <w:r w:rsidRPr="00F05FFD">
        <w:rPr>
          <w:rStyle w:val="libBold2Char"/>
          <w:rtl/>
        </w:rPr>
        <w:t xml:space="preserve">خذونها بينهم متجراً، ويستحلّون دماء المسلمين </w:t>
      </w:r>
      <w:r w:rsidRPr="00F05FFD">
        <w:rPr>
          <w:rStyle w:val="libBold2Char"/>
          <w:rFonts w:hint="eastAsia"/>
          <w:rtl/>
        </w:rPr>
        <w:t>ويت</w:t>
      </w:r>
      <w:r w:rsidRPr="00F05FFD">
        <w:rPr>
          <w:rStyle w:val="libBold2Char"/>
          <w:rFonts w:hint="cs"/>
          <w:rtl/>
        </w:rPr>
        <w:t>ّ</w:t>
      </w:r>
      <w:r w:rsidRPr="00F05FFD">
        <w:rPr>
          <w:rStyle w:val="libBold2Char"/>
          <w:rFonts w:hint="eastAsia"/>
          <w:rtl/>
        </w:rPr>
        <w:t>خذونها</w:t>
      </w:r>
      <w:r w:rsidRPr="00F05FFD">
        <w:rPr>
          <w:rStyle w:val="libBold2Char"/>
          <w:rtl/>
        </w:rPr>
        <w:t xml:space="preserve"> بينهم مفتخراً، وهي فتنة يعتز</w:t>
      </w:r>
      <w:r w:rsidRPr="00F05FFD">
        <w:rPr>
          <w:rStyle w:val="libBold2Char"/>
          <w:rFonts w:hint="cs"/>
          <w:rtl/>
        </w:rPr>
        <w:t>ّ</w:t>
      </w:r>
      <w:r w:rsidRPr="00F05FFD">
        <w:rPr>
          <w:rStyle w:val="libBold2Char"/>
          <w:rtl/>
        </w:rPr>
        <w:t xml:space="preserve"> فيها ال</w:t>
      </w:r>
      <w:r w:rsidRPr="00F05FFD">
        <w:rPr>
          <w:rStyle w:val="libBold2Char"/>
          <w:rFonts w:hint="cs"/>
          <w:rtl/>
        </w:rPr>
        <w:t>أ</w:t>
      </w:r>
      <w:r w:rsidRPr="00F05FFD">
        <w:rPr>
          <w:rStyle w:val="libBold2Char"/>
          <w:rtl/>
        </w:rPr>
        <w:t>رذلون والسفل، تتجارى بهم ال</w:t>
      </w:r>
      <w:r w:rsidRPr="00F05FFD">
        <w:rPr>
          <w:rStyle w:val="libBold2Char"/>
          <w:rFonts w:hint="cs"/>
          <w:rtl/>
        </w:rPr>
        <w:t>أ</w:t>
      </w:r>
      <w:r w:rsidRPr="00F05FFD">
        <w:rPr>
          <w:rStyle w:val="libBold2Char"/>
          <w:rtl/>
        </w:rPr>
        <w:t>هواء كما يتجارى الكلب بصاحبه</w:t>
      </w:r>
      <w:r w:rsidR="009A5138">
        <w:rPr>
          <w:rFonts w:hint="cs"/>
          <w:rtl/>
        </w:rPr>
        <w:t>»</w:t>
      </w:r>
      <w:r w:rsidR="009A5138">
        <w:rPr>
          <w:rtl/>
        </w:rPr>
        <w:t xml:space="preserve"> </w:t>
      </w:r>
      <w:r>
        <w:rPr>
          <w:rtl/>
        </w:rPr>
        <w:t>(</w:t>
      </w:r>
      <w:r w:rsidRPr="009C20CE">
        <w:rPr>
          <w:rtl/>
        </w:rPr>
        <w:t>150)</w:t>
      </w:r>
      <w:r>
        <w:rPr>
          <w:rtl/>
        </w:rPr>
        <w:t>.</w:t>
      </w:r>
      <w:r w:rsidRPr="009C20CE">
        <w:rPr>
          <w:rtl/>
        </w:rPr>
        <w:t xml:space="preserve"> </w:t>
      </w:r>
    </w:p>
    <w:p w14:paraId="10D1CFDB" w14:textId="57F93EBC" w:rsidR="009073AF" w:rsidRPr="009C20CE" w:rsidRDefault="009073AF" w:rsidP="00A253DB">
      <w:pPr>
        <w:pStyle w:val="libNormal"/>
        <w:rPr>
          <w:rtl/>
        </w:rPr>
      </w:pPr>
      <w:r w:rsidRPr="00A253DB">
        <w:rPr>
          <w:rFonts w:hint="cs"/>
          <w:rtl/>
        </w:rPr>
        <w:t xml:space="preserve">14- </w:t>
      </w:r>
      <w:r w:rsidRPr="00A253DB">
        <w:rPr>
          <w:rtl/>
        </w:rPr>
        <w:t>قال رسول الله صلّى الله عليه وآله:</w:t>
      </w:r>
      <w:r w:rsidRPr="00A253DB">
        <w:rPr>
          <w:rFonts w:hint="cs"/>
          <w:rtl/>
        </w:rPr>
        <w:t xml:space="preserve"> </w:t>
      </w:r>
      <w:r w:rsidR="009A5138">
        <w:rPr>
          <w:rFonts w:hint="cs"/>
          <w:rtl/>
        </w:rPr>
        <w:t>«</w:t>
      </w:r>
      <w:r w:rsidRPr="00F05FFD">
        <w:rPr>
          <w:rStyle w:val="libBold2Char"/>
          <w:rtl/>
        </w:rPr>
        <w:t>... و</w:t>
      </w:r>
      <w:r w:rsidRPr="00F05FFD">
        <w:rPr>
          <w:rStyle w:val="libBold2Char"/>
          <w:rFonts w:hint="cs"/>
          <w:rtl/>
        </w:rPr>
        <w:t>إ</w:t>
      </w:r>
      <w:r w:rsidRPr="00F05FFD">
        <w:rPr>
          <w:rStyle w:val="libBold2Char"/>
          <w:rtl/>
        </w:rPr>
        <w:t>ذا كانت العراة الجفاة رؤوس البناء</w:t>
      </w:r>
      <w:r w:rsidRPr="00F05FFD">
        <w:rPr>
          <w:rStyle w:val="libBold2Char"/>
          <w:rFonts w:hint="cs"/>
          <w:rtl/>
        </w:rPr>
        <w:t>،</w:t>
      </w:r>
      <w:r w:rsidRPr="00F05FFD">
        <w:rPr>
          <w:rStyle w:val="libBold2Char"/>
          <w:rtl/>
        </w:rPr>
        <w:t xml:space="preserve"> فذاك من </w:t>
      </w:r>
      <w:r w:rsidRPr="00F05FFD">
        <w:rPr>
          <w:rStyle w:val="libBold2Char"/>
          <w:rFonts w:hint="cs"/>
          <w:rtl/>
        </w:rPr>
        <w:t>أ</w:t>
      </w:r>
      <w:r w:rsidRPr="00F05FFD">
        <w:rPr>
          <w:rStyle w:val="libBold2Char"/>
          <w:rtl/>
        </w:rPr>
        <w:t>شراطها، و</w:t>
      </w:r>
      <w:r w:rsidRPr="00F05FFD">
        <w:rPr>
          <w:rStyle w:val="libBold2Char"/>
          <w:rFonts w:hint="cs"/>
          <w:rtl/>
        </w:rPr>
        <w:t>إ</w:t>
      </w:r>
      <w:r w:rsidRPr="00F05FFD">
        <w:rPr>
          <w:rStyle w:val="libBold2Char"/>
          <w:rtl/>
        </w:rPr>
        <w:t>ذا تطاول رُعاء البهم في البنيان</w:t>
      </w:r>
      <w:r w:rsidRPr="00F05FFD">
        <w:rPr>
          <w:rStyle w:val="libBold2Char"/>
          <w:rFonts w:hint="cs"/>
          <w:rtl/>
        </w:rPr>
        <w:t>،</w:t>
      </w:r>
      <w:r w:rsidRPr="00F05FFD">
        <w:rPr>
          <w:rStyle w:val="libBold2Char"/>
          <w:rtl/>
        </w:rPr>
        <w:t xml:space="preserve"> فذاك من </w:t>
      </w:r>
      <w:r w:rsidRPr="00F05FFD">
        <w:rPr>
          <w:rStyle w:val="libBold2Char"/>
          <w:rFonts w:hint="cs"/>
          <w:rtl/>
        </w:rPr>
        <w:t>أ</w:t>
      </w:r>
      <w:r w:rsidRPr="00F05FFD">
        <w:rPr>
          <w:rStyle w:val="libBold2Char"/>
          <w:rtl/>
        </w:rPr>
        <w:t>شراطها</w:t>
      </w:r>
      <w:r w:rsidR="009A5138">
        <w:rPr>
          <w:rFonts w:hint="cs"/>
          <w:rtl/>
        </w:rPr>
        <w:t>»</w:t>
      </w:r>
      <w:r>
        <w:rPr>
          <w:rtl/>
        </w:rPr>
        <w:t>،</w:t>
      </w:r>
      <w:r w:rsidRPr="009C20CE">
        <w:rPr>
          <w:rtl/>
        </w:rPr>
        <w:t xml:space="preserve"> كما جاء في صحاح</w:t>
      </w:r>
      <w:r>
        <w:rPr>
          <w:rtl/>
        </w:rPr>
        <w:t xml:space="preserve"> </w:t>
      </w:r>
      <w:r w:rsidRPr="009C20CE">
        <w:rPr>
          <w:rtl/>
        </w:rPr>
        <w:t>ومسلم</w:t>
      </w:r>
      <w:r>
        <w:rPr>
          <w:rtl/>
        </w:rPr>
        <w:t xml:space="preserve"> </w:t>
      </w:r>
      <w:r w:rsidRPr="009C20CE">
        <w:rPr>
          <w:rtl/>
        </w:rPr>
        <w:t>والبخاري و</w:t>
      </w:r>
      <w:r>
        <w:rPr>
          <w:rFonts w:hint="cs"/>
          <w:rtl/>
        </w:rPr>
        <w:t>أ</w:t>
      </w:r>
      <w:r w:rsidRPr="009C20CE">
        <w:rPr>
          <w:rtl/>
        </w:rPr>
        <w:t>بي حبان</w:t>
      </w:r>
      <w:r>
        <w:rPr>
          <w:rtl/>
        </w:rPr>
        <w:t>(</w:t>
      </w:r>
      <w:r w:rsidRPr="009C20CE">
        <w:rPr>
          <w:rtl/>
        </w:rPr>
        <w:t>151)</w:t>
      </w:r>
      <w:r>
        <w:rPr>
          <w:rtl/>
        </w:rPr>
        <w:t>،</w:t>
      </w:r>
      <w:r w:rsidRPr="009C20CE">
        <w:rPr>
          <w:rtl/>
        </w:rPr>
        <w:t xml:space="preserve"> ومساند</w:t>
      </w:r>
      <w:r>
        <w:rPr>
          <w:rtl/>
        </w:rPr>
        <w:t xml:space="preserve"> أحمد </w:t>
      </w:r>
      <w:r w:rsidRPr="009C20CE">
        <w:rPr>
          <w:rtl/>
        </w:rPr>
        <w:t>و</w:t>
      </w:r>
      <w:r>
        <w:rPr>
          <w:rFonts w:hint="cs"/>
          <w:rtl/>
        </w:rPr>
        <w:t>أ</w:t>
      </w:r>
      <w:r w:rsidRPr="009C20CE">
        <w:rPr>
          <w:rtl/>
        </w:rPr>
        <w:t>بي عوانة و</w:t>
      </w:r>
      <w:r>
        <w:rPr>
          <w:rFonts w:hint="cs"/>
          <w:rtl/>
        </w:rPr>
        <w:t>إ</w:t>
      </w:r>
      <w:r w:rsidRPr="009C20CE">
        <w:rPr>
          <w:rtl/>
        </w:rPr>
        <w:t>سحاق</w:t>
      </w:r>
      <w:r>
        <w:rPr>
          <w:rtl/>
        </w:rPr>
        <w:t>(</w:t>
      </w:r>
      <w:r w:rsidRPr="009C20CE">
        <w:rPr>
          <w:rtl/>
        </w:rPr>
        <w:t>152)</w:t>
      </w:r>
      <w:r>
        <w:rPr>
          <w:rtl/>
        </w:rPr>
        <w:t>.</w:t>
      </w:r>
    </w:p>
    <w:p w14:paraId="46CD6322" w14:textId="77777777" w:rsidR="00623B7E" w:rsidRDefault="00623B7E" w:rsidP="00623B7E">
      <w:pPr>
        <w:pStyle w:val="libNormal"/>
        <w:rPr>
          <w:rtl/>
        </w:rPr>
      </w:pPr>
      <w:r>
        <w:rPr>
          <w:rtl/>
        </w:rPr>
        <w:br w:type="page"/>
      </w:r>
    </w:p>
    <w:p w14:paraId="5C1FC30C" w14:textId="1A0C7D8E" w:rsidR="009073AF" w:rsidRPr="009C20CE" w:rsidRDefault="009073AF" w:rsidP="00A253DB">
      <w:pPr>
        <w:pStyle w:val="libNormal"/>
        <w:rPr>
          <w:rtl/>
        </w:rPr>
      </w:pPr>
      <w:r w:rsidRPr="00A253DB">
        <w:rPr>
          <w:rFonts w:hint="eastAsia"/>
          <w:rtl/>
        </w:rPr>
        <w:lastRenderedPageBreak/>
        <w:t>ويضيف</w:t>
      </w:r>
      <w:r w:rsidRPr="00A253DB">
        <w:rPr>
          <w:rtl/>
        </w:rPr>
        <w:t xml:space="preserve"> شيخ الإسلام في المسجد الحرام </w:t>
      </w:r>
      <w:r w:rsidRPr="00A253DB">
        <w:rPr>
          <w:rFonts w:hint="cs"/>
          <w:rtl/>
        </w:rPr>
        <w:t xml:space="preserve">أحمد بن زيني </w:t>
      </w:r>
      <w:r w:rsidRPr="00A253DB">
        <w:rPr>
          <w:rtl/>
        </w:rPr>
        <w:t xml:space="preserve">دحلان: </w:t>
      </w:r>
      <w:r w:rsidRPr="00A253DB">
        <w:rPr>
          <w:rFonts w:hint="cs"/>
          <w:rtl/>
        </w:rPr>
        <w:t>إ</w:t>
      </w:r>
      <w:r w:rsidRPr="00A253DB">
        <w:rPr>
          <w:rtl/>
        </w:rPr>
        <w:t xml:space="preserve">ن العلامة العليوي يقول: </w:t>
      </w:r>
      <w:r w:rsidRPr="00A253DB">
        <w:rPr>
          <w:rFonts w:hint="cs"/>
          <w:rtl/>
        </w:rPr>
        <w:t>إ</w:t>
      </w:r>
      <w:r w:rsidRPr="00A253DB">
        <w:rPr>
          <w:rtl/>
        </w:rPr>
        <w:t xml:space="preserve">ن هذا المغرور ابن عبد الوهاب من بني تميم، فيحتمل </w:t>
      </w:r>
      <w:r w:rsidRPr="00A253DB">
        <w:rPr>
          <w:rFonts w:hint="cs"/>
          <w:rtl/>
        </w:rPr>
        <w:t>أ</w:t>
      </w:r>
      <w:r w:rsidRPr="00A253DB">
        <w:rPr>
          <w:rtl/>
        </w:rPr>
        <w:t xml:space="preserve">نه من عقب ذي الخويصرة التميمي(153)، ليطابق ما جاء في صحيح البخاري، كتاب التوحيد، عن أبي سعيد الخدري، </w:t>
      </w:r>
      <w:r w:rsidRPr="00A253DB">
        <w:rPr>
          <w:rFonts w:hint="cs"/>
          <w:rtl/>
        </w:rPr>
        <w:t>أ</w:t>
      </w:r>
      <w:r w:rsidRPr="00A253DB">
        <w:rPr>
          <w:rtl/>
        </w:rPr>
        <w:t xml:space="preserve">ن رسول الله صلّى الله عليه وآله قال: </w:t>
      </w:r>
      <w:r w:rsidR="009A5138">
        <w:rPr>
          <w:rFonts w:hint="cs"/>
          <w:rtl/>
        </w:rPr>
        <w:t>«</w:t>
      </w:r>
      <w:r w:rsidRPr="00F05FFD">
        <w:rPr>
          <w:rStyle w:val="libBold2Char"/>
          <w:rFonts w:hint="cs"/>
          <w:rtl/>
        </w:rPr>
        <w:t>إ</w:t>
      </w:r>
      <w:r w:rsidRPr="00F05FFD">
        <w:rPr>
          <w:rStyle w:val="libBold2Char"/>
          <w:rtl/>
        </w:rPr>
        <w:t>ن</w:t>
      </w:r>
      <w:r w:rsidRPr="00F05FFD">
        <w:rPr>
          <w:rStyle w:val="libBold2Char"/>
          <w:rFonts w:hint="cs"/>
          <w:rtl/>
        </w:rPr>
        <w:t>ّ</w:t>
      </w:r>
      <w:r w:rsidRPr="00F05FFD">
        <w:rPr>
          <w:rStyle w:val="libBold2Char"/>
          <w:rtl/>
        </w:rPr>
        <w:t xml:space="preserve"> من ضئضى</w:t>
      </w:r>
      <w:r w:rsidRPr="00F05FFD">
        <w:rPr>
          <w:rStyle w:val="libBold2Char"/>
          <w:rFonts w:hint="cs"/>
          <w:rtl/>
        </w:rPr>
        <w:t>ئ</w:t>
      </w:r>
      <w:r w:rsidRPr="00F05FFD">
        <w:rPr>
          <w:rStyle w:val="libBold2Char"/>
          <w:rtl/>
        </w:rPr>
        <w:t xml:space="preserve"> هذا</w:t>
      </w:r>
      <w:r>
        <w:rPr>
          <w:rtl/>
        </w:rPr>
        <w:t xml:space="preserve"> - أو </w:t>
      </w:r>
      <w:r w:rsidRPr="009C20CE">
        <w:rPr>
          <w:rtl/>
        </w:rPr>
        <w:t>في عقب هذا</w:t>
      </w:r>
      <w:r>
        <w:rPr>
          <w:rtl/>
        </w:rPr>
        <w:t xml:space="preserve"> - </w:t>
      </w:r>
      <w:r w:rsidRPr="00F05FFD">
        <w:rPr>
          <w:rStyle w:val="libBold2Char"/>
          <w:rtl/>
        </w:rPr>
        <w:t>قوماً يقرؤون القرآن</w:t>
      </w:r>
      <w:r w:rsidRPr="00F05FFD">
        <w:rPr>
          <w:rStyle w:val="libBold2Char"/>
          <w:rFonts w:hint="cs"/>
          <w:rtl/>
        </w:rPr>
        <w:t>،</w:t>
      </w:r>
      <w:r w:rsidRPr="00F05FFD">
        <w:rPr>
          <w:rStyle w:val="libBold2Char"/>
          <w:rtl/>
        </w:rPr>
        <w:t xml:space="preserve"> لا يجاوز حناجرهم</w:t>
      </w:r>
      <w:r w:rsidRPr="00F05FFD">
        <w:rPr>
          <w:rStyle w:val="libBold2Char"/>
          <w:rFonts w:hint="cs"/>
          <w:rtl/>
        </w:rPr>
        <w:t>،</w:t>
      </w:r>
      <w:r w:rsidRPr="00F05FFD">
        <w:rPr>
          <w:rStyle w:val="libBold2Char"/>
          <w:rtl/>
        </w:rPr>
        <w:t xml:space="preserve"> يمرقون من الدين كما يمرق السهم من الرمية، يقتلون أهل الإسلام ويدعون أهل الأوثان، لئن </w:t>
      </w:r>
      <w:r w:rsidRPr="00F05FFD">
        <w:rPr>
          <w:rStyle w:val="libBold2Char"/>
          <w:rFonts w:hint="cs"/>
          <w:rtl/>
        </w:rPr>
        <w:t>أ</w:t>
      </w:r>
      <w:r w:rsidRPr="00F05FFD">
        <w:rPr>
          <w:rStyle w:val="libBold2Char"/>
          <w:rtl/>
        </w:rPr>
        <w:t>دركتهم ل</w:t>
      </w:r>
      <w:r w:rsidRPr="00F05FFD">
        <w:rPr>
          <w:rStyle w:val="libBold2Char"/>
          <w:rFonts w:hint="cs"/>
          <w:rtl/>
        </w:rPr>
        <w:t>أ</w:t>
      </w:r>
      <w:r w:rsidRPr="00F05FFD">
        <w:rPr>
          <w:rStyle w:val="libBold2Char"/>
          <w:rtl/>
        </w:rPr>
        <w:t>قتلن</w:t>
      </w:r>
      <w:r w:rsidRPr="00F05FFD">
        <w:rPr>
          <w:rStyle w:val="libBold2Char"/>
          <w:rFonts w:hint="cs"/>
          <w:rtl/>
        </w:rPr>
        <w:t>ّ</w:t>
      </w:r>
      <w:r w:rsidRPr="00F05FFD">
        <w:rPr>
          <w:rStyle w:val="libBold2Char"/>
          <w:rtl/>
        </w:rPr>
        <w:t>هم قتل عاد</w:t>
      </w:r>
      <w:r w:rsidR="009A5138">
        <w:rPr>
          <w:rFonts w:hint="cs"/>
          <w:rtl/>
        </w:rPr>
        <w:t>»</w:t>
      </w:r>
      <w:r w:rsidR="009A5138" w:rsidRPr="009C20CE">
        <w:rPr>
          <w:rtl/>
        </w:rPr>
        <w:t xml:space="preserve"> </w:t>
      </w:r>
      <w:r w:rsidRPr="009C20CE">
        <w:rPr>
          <w:rtl/>
        </w:rPr>
        <w:t>(154)</w:t>
      </w:r>
      <w:r>
        <w:rPr>
          <w:rtl/>
        </w:rPr>
        <w:t>.</w:t>
      </w:r>
      <w:r w:rsidRPr="009C20CE">
        <w:rPr>
          <w:rtl/>
        </w:rPr>
        <w:t xml:space="preserve"> </w:t>
      </w:r>
    </w:p>
    <w:p w14:paraId="498A8FEE" w14:textId="77777777" w:rsidR="009073AF" w:rsidRPr="009C20CE" w:rsidRDefault="009073AF" w:rsidP="00A253DB">
      <w:pPr>
        <w:pStyle w:val="libNormal"/>
        <w:rPr>
          <w:rtl/>
        </w:rPr>
      </w:pPr>
      <w:r w:rsidRPr="00A253DB">
        <w:rPr>
          <w:rFonts w:hint="eastAsia"/>
          <w:rtl/>
        </w:rPr>
        <w:t>ولم</w:t>
      </w:r>
      <w:r w:rsidRPr="00A253DB">
        <w:rPr>
          <w:rFonts w:hint="cs"/>
          <w:rtl/>
        </w:rPr>
        <w:t>ّ</w:t>
      </w:r>
      <w:r w:rsidRPr="00A253DB">
        <w:rPr>
          <w:rFonts w:hint="eastAsia"/>
          <w:rtl/>
        </w:rPr>
        <w:t>ا</w:t>
      </w:r>
      <w:r w:rsidRPr="00A253DB">
        <w:rPr>
          <w:rtl/>
        </w:rPr>
        <w:t xml:space="preserve"> قَتل ال</w:t>
      </w:r>
      <w:r w:rsidRPr="00A253DB">
        <w:rPr>
          <w:rFonts w:hint="cs"/>
          <w:rtl/>
        </w:rPr>
        <w:t>إ</w:t>
      </w:r>
      <w:r w:rsidRPr="00A253DB">
        <w:rPr>
          <w:rtl/>
        </w:rPr>
        <w:t>مام علي ابن أبي طالب</w:t>
      </w:r>
      <w:r w:rsidRPr="00A253DB">
        <w:rPr>
          <w:rFonts w:hint="cs"/>
          <w:rtl/>
        </w:rPr>
        <w:t xml:space="preserve"> عليه السلام </w:t>
      </w:r>
      <w:r w:rsidRPr="00A253DB">
        <w:rPr>
          <w:rtl/>
        </w:rPr>
        <w:t xml:space="preserve">جُل الخوارج في وقعة النهروان، قال رجل من </w:t>
      </w:r>
      <w:r w:rsidRPr="00A253DB">
        <w:rPr>
          <w:rFonts w:hint="cs"/>
          <w:rtl/>
        </w:rPr>
        <w:t>أ</w:t>
      </w:r>
      <w:r w:rsidRPr="00A253DB">
        <w:rPr>
          <w:rtl/>
        </w:rPr>
        <w:t>صحابه: الحمد لله الذي أبادهم وأراحنا منهم، فقال ال</w:t>
      </w:r>
      <w:r w:rsidRPr="00A253DB">
        <w:rPr>
          <w:rFonts w:hint="cs"/>
          <w:rtl/>
        </w:rPr>
        <w:t>إ</w:t>
      </w:r>
      <w:r w:rsidRPr="00A253DB">
        <w:rPr>
          <w:rtl/>
        </w:rPr>
        <w:t>مام علي</w:t>
      </w:r>
      <w:r w:rsidRPr="00A253DB">
        <w:rPr>
          <w:rFonts w:hint="cs"/>
          <w:rtl/>
        </w:rPr>
        <w:t xml:space="preserve"> عليه السلام</w:t>
      </w:r>
      <w:r w:rsidRPr="00A253DB">
        <w:rPr>
          <w:rtl/>
        </w:rPr>
        <w:t xml:space="preserve">: </w:t>
      </w:r>
      <w:r w:rsidRPr="00F05FFD">
        <w:rPr>
          <w:rStyle w:val="libBold2Char"/>
          <w:rtl/>
        </w:rPr>
        <w:t>كل</w:t>
      </w:r>
      <w:r w:rsidRPr="00F05FFD">
        <w:rPr>
          <w:rStyle w:val="libBold2Char"/>
          <w:rFonts w:hint="cs"/>
          <w:rtl/>
        </w:rPr>
        <w:t>ّ</w:t>
      </w:r>
      <w:r w:rsidRPr="00F05FFD">
        <w:rPr>
          <w:rStyle w:val="libBold2Char"/>
          <w:rtl/>
        </w:rPr>
        <w:t>ا والذي نفسي بيده</w:t>
      </w:r>
      <w:r w:rsidRPr="00F05FFD">
        <w:rPr>
          <w:rStyle w:val="libBold2Char"/>
          <w:rFonts w:hint="cs"/>
          <w:rtl/>
        </w:rPr>
        <w:t>،</w:t>
      </w:r>
      <w:r w:rsidRPr="00F05FFD">
        <w:rPr>
          <w:rStyle w:val="libBold2Char"/>
          <w:rtl/>
        </w:rPr>
        <w:t xml:space="preserve"> </w:t>
      </w:r>
      <w:r w:rsidRPr="00F05FFD">
        <w:rPr>
          <w:rStyle w:val="libBold2Char"/>
          <w:rFonts w:hint="cs"/>
          <w:rtl/>
        </w:rPr>
        <w:t>إ</w:t>
      </w:r>
      <w:r w:rsidRPr="00F05FFD">
        <w:rPr>
          <w:rStyle w:val="libBold2Char"/>
          <w:rtl/>
        </w:rPr>
        <w:t>ن</w:t>
      </w:r>
      <w:r w:rsidRPr="00F05FFD">
        <w:rPr>
          <w:rStyle w:val="libBold2Char"/>
          <w:rFonts w:hint="cs"/>
          <w:rtl/>
        </w:rPr>
        <w:t>ّ</w:t>
      </w:r>
      <w:r w:rsidRPr="00F05FFD">
        <w:rPr>
          <w:rStyle w:val="libBold2Char"/>
          <w:rtl/>
        </w:rPr>
        <w:t xml:space="preserve"> منهم لم</w:t>
      </w:r>
      <w:r w:rsidRPr="00F05FFD">
        <w:rPr>
          <w:rStyle w:val="libBold2Char"/>
          <w:rFonts w:hint="cs"/>
          <w:rtl/>
        </w:rPr>
        <w:t>َ</w:t>
      </w:r>
      <w:r w:rsidRPr="00F05FFD">
        <w:rPr>
          <w:rStyle w:val="libBold2Char"/>
          <w:rtl/>
        </w:rPr>
        <w:t xml:space="preserve">ن هو في </w:t>
      </w:r>
      <w:r w:rsidRPr="00F05FFD">
        <w:rPr>
          <w:rStyle w:val="libBold2Char"/>
          <w:rFonts w:hint="cs"/>
          <w:rtl/>
        </w:rPr>
        <w:t>أ</w:t>
      </w:r>
      <w:r w:rsidRPr="00F05FFD">
        <w:rPr>
          <w:rStyle w:val="libBold2Char"/>
          <w:rtl/>
        </w:rPr>
        <w:t>صلاب الرجال، لم تحمله ال</w:t>
      </w:r>
      <w:r w:rsidRPr="00F05FFD">
        <w:rPr>
          <w:rStyle w:val="libBold2Char"/>
          <w:rFonts w:hint="eastAsia"/>
          <w:rtl/>
        </w:rPr>
        <w:t>نساء</w:t>
      </w:r>
      <w:r w:rsidRPr="00F05FFD">
        <w:rPr>
          <w:rStyle w:val="libBold2Char"/>
          <w:rFonts w:hint="cs"/>
          <w:rtl/>
        </w:rPr>
        <w:t>،</w:t>
      </w:r>
      <w:r w:rsidRPr="00F05FFD">
        <w:rPr>
          <w:rStyle w:val="libBold2Char"/>
          <w:rtl/>
        </w:rPr>
        <w:t xml:space="preserve"> وليكوننّ آخرهم مع المسيح الدجال</w:t>
      </w:r>
      <w:r>
        <w:rPr>
          <w:rtl/>
        </w:rPr>
        <w:t>(</w:t>
      </w:r>
      <w:r w:rsidRPr="009C20CE">
        <w:rPr>
          <w:rtl/>
        </w:rPr>
        <w:t>155)</w:t>
      </w:r>
      <w:r>
        <w:rPr>
          <w:rtl/>
        </w:rPr>
        <w:t>.</w:t>
      </w:r>
      <w:r w:rsidRPr="009C20CE">
        <w:rPr>
          <w:rtl/>
        </w:rPr>
        <w:t xml:space="preserve"> </w:t>
      </w:r>
    </w:p>
    <w:p w14:paraId="31156C04" w14:textId="77777777" w:rsidR="00623B7E" w:rsidRDefault="009073AF" w:rsidP="00A253DB">
      <w:pPr>
        <w:pStyle w:val="libNormal"/>
        <w:rPr>
          <w:rtl/>
        </w:rPr>
      </w:pPr>
      <w:r w:rsidRPr="00A253DB">
        <w:rPr>
          <w:rFonts w:hint="eastAsia"/>
          <w:rtl/>
        </w:rPr>
        <w:t>ويصف</w:t>
      </w:r>
      <w:r w:rsidRPr="00A253DB">
        <w:rPr>
          <w:rtl/>
        </w:rPr>
        <w:t xml:space="preserve"> سليمان بن عبد الوهاب، الأخ الأكبر ل</w:t>
      </w:r>
      <w:r w:rsidRPr="00A253DB">
        <w:rPr>
          <w:rFonts w:hint="cs"/>
          <w:rtl/>
        </w:rPr>
        <w:t>ا</w:t>
      </w:r>
      <w:r w:rsidRPr="00A253DB">
        <w:rPr>
          <w:rtl/>
        </w:rPr>
        <w:t>بن عبد الوهاب، ومعه كثير من فقهاء وعلماء أهل العام</w:t>
      </w:r>
      <w:r w:rsidRPr="00A253DB">
        <w:rPr>
          <w:rFonts w:hint="cs"/>
          <w:rtl/>
        </w:rPr>
        <w:t>ّ</w:t>
      </w:r>
      <w:r w:rsidRPr="00A253DB">
        <w:rPr>
          <w:rtl/>
        </w:rPr>
        <w:t>ة، خروج الوهابية عن الجاد</w:t>
      </w:r>
      <w:r w:rsidRPr="00A253DB">
        <w:rPr>
          <w:rFonts w:hint="cs"/>
          <w:rtl/>
        </w:rPr>
        <w:t>ّ</w:t>
      </w:r>
      <w:r w:rsidRPr="00A253DB">
        <w:rPr>
          <w:rtl/>
        </w:rPr>
        <w:t xml:space="preserve">ة المستقيمة فيقول: </w:t>
      </w:r>
      <w:r w:rsidRPr="00A253DB">
        <w:rPr>
          <w:rFonts w:hint="cs"/>
          <w:rtl/>
        </w:rPr>
        <w:t>إ</w:t>
      </w:r>
      <w:r w:rsidRPr="00A253DB">
        <w:rPr>
          <w:rtl/>
        </w:rPr>
        <w:t>نها حركة خارجي</w:t>
      </w:r>
      <w:r w:rsidRPr="00A253DB">
        <w:rPr>
          <w:rFonts w:hint="cs"/>
          <w:rtl/>
        </w:rPr>
        <w:t>ّ</w:t>
      </w:r>
      <w:r w:rsidRPr="00A253DB">
        <w:rPr>
          <w:rtl/>
        </w:rPr>
        <w:t xml:space="preserve">ة ليس بالمفهوم السياسي </w:t>
      </w:r>
      <w:r w:rsidRPr="00A253DB">
        <w:rPr>
          <w:rFonts w:hint="cs"/>
          <w:rtl/>
        </w:rPr>
        <w:t>أ</w:t>
      </w:r>
      <w:r w:rsidRPr="00A253DB">
        <w:rPr>
          <w:rtl/>
        </w:rPr>
        <w:t>ي</w:t>
      </w:r>
      <w:r w:rsidRPr="00A253DB">
        <w:rPr>
          <w:rFonts w:hint="cs"/>
          <w:rtl/>
        </w:rPr>
        <w:t>:</w:t>
      </w:r>
      <w:r w:rsidRPr="00A253DB">
        <w:rPr>
          <w:rtl/>
        </w:rPr>
        <w:t xml:space="preserve"> بمعنى شق</w:t>
      </w:r>
      <w:r w:rsidRPr="00A253DB">
        <w:rPr>
          <w:rFonts w:hint="cs"/>
          <w:rtl/>
        </w:rPr>
        <w:t>ّ</w:t>
      </w:r>
      <w:r w:rsidRPr="00A253DB">
        <w:rPr>
          <w:rtl/>
        </w:rPr>
        <w:t xml:space="preserve"> عصا الطاعة والخروج على الحكومة الشرعية فقط</w:t>
      </w:r>
      <w:r w:rsidRPr="00A253DB">
        <w:rPr>
          <w:rFonts w:hint="cs"/>
          <w:rtl/>
        </w:rPr>
        <w:t>،</w:t>
      </w:r>
      <w:r w:rsidRPr="00A253DB">
        <w:rPr>
          <w:rtl/>
        </w:rPr>
        <w:t xml:space="preserve"> وهي الخلافة العثم</w:t>
      </w:r>
      <w:r w:rsidRPr="00A253DB">
        <w:rPr>
          <w:rFonts w:hint="eastAsia"/>
          <w:rtl/>
        </w:rPr>
        <w:t>انية</w:t>
      </w:r>
      <w:r w:rsidRPr="00A253DB">
        <w:rPr>
          <w:rtl/>
        </w:rPr>
        <w:t>، لكن</w:t>
      </w:r>
      <w:r w:rsidRPr="00A253DB">
        <w:rPr>
          <w:rFonts w:hint="cs"/>
          <w:rtl/>
        </w:rPr>
        <w:t>ّ</w:t>
      </w:r>
      <w:r w:rsidRPr="00A253DB">
        <w:rPr>
          <w:rtl/>
        </w:rPr>
        <w:t>ها خارجية بالمعنى العقائدي، تماثل حركة الخوارج التي ظهرت بعد حادثة التحكيم بين ال</w:t>
      </w:r>
      <w:r w:rsidRPr="00A253DB">
        <w:rPr>
          <w:rFonts w:hint="cs"/>
          <w:rtl/>
        </w:rPr>
        <w:t>إ</w:t>
      </w:r>
      <w:r w:rsidRPr="00A253DB">
        <w:rPr>
          <w:rtl/>
        </w:rPr>
        <w:t>مام علي</w:t>
      </w:r>
      <w:r w:rsidRPr="00A253DB">
        <w:rPr>
          <w:rFonts w:hint="cs"/>
          <w:rtl/>
        </w:rPr>
        <w:t xml:space="preserve"> عليه السلام </w:t>
      </w:r>
      <w:r w:rsidRPr="00A253DB">
        <w:rPr>
          <w:rtl/>
        </w:rPr>
        <w:t>ومعاوية، ويضيف قائلاً: إن</w:t>
      </w:r>
      <w:r w:rsidRPr="00A253DB">
        <w:rPr>
          <w:rFonts w:hint="cs"/>
          <w:rtl/>
        </w:rPr>
        <w:t>ّ</w:t>
      </w:r>
      <w:r w:rsidRPr="00A253DB">
        <w:rPr>
          <w:rtl/>
        </w:rPr>
        <w:t xml:space="preserve"> أو</w:t>
      </w:r>
      <w:r w:rsidRPr="00A253DB">
        <w:rPr>
          <w:rFonts w:hint="cs"/>
          <w:rtl/>
        </w:rPr>
        <w:t>ّ</w:t>
      </w:r>
      <w:r w:rsidRPr="00A253DB">
        <w:rPr>
          <w:rtl/>
        </w:rPr>
        <w:t xml:space="preserve">ل فتنة وقعت بعد وفاة النبي </w:t>
      </w:r>
      <w:r w:rsidRPr="00A253DB">
        <w:rPr>
          <w:rFonts w:hint="cs"/>
          <w:rtl/>
        </w:rPr>
        <w:t xml:space="preserve">صلّى الله عليه وآله، </w:t>
      </w:r>
      <w:r w:rsidRPr="00A253DB">
        <w:rPr>
          <w:rtl/>
        </w:rPr>
        <w:t>وقعت بأرضنا هذه فنقول: هذه الأمور التي تجعلون المسلم ب</w:t>
      </w:r>
      <w:r w:rsidRPr="00A253DB">
        <w:rPr>
          <w:rFonts w:hint="eastAsia"/>
          <w:rtl/>
        </w:rPr>
        <w:t>ها</w:t>
      </w:r>
      <w:r w:rsidRPr="00A253DB">
        <w:rPr>
          <w:rtl/>
        </w:rPr>
        <w:t xml:space="preserve"> كافراً، بل تكفّرون م</w:t>
      </w:r>
      <w:r w:rsidRPr="00A253DB">
        <w:rPr>
          <w:rFonts w:hint="cs"/>
          <w:rtl/>
        </w:rPr>
        <w:t>َ</w:t>
      </w:r>
      <w:r w:rsidRPr="00A253DB">
        <w:rPr>
          <w:rtl/>
        </w:rPr>
        <w:t>ن لم يكف</w:t>
      </w:r>
      <w:r w:rsidRPr="00A253DB">
        <w:rPr>
          <w:rFonts w:hint="cs"/>
          <w:rtl/>
        </w:rPr>
        <w:t>ّ</w:t>
      </w:r>
      <w:r w:rsidRPr="00A253DB">
        <w:rPr>
          <w:rtl/>
        </w:rPr>
        <w:t>ره، ملأت مك</w:t>
      </w:r>
      <w:r w:rsidRPr="00A253DB">
        <w:rPr>
          <w:rFonts w:hint="cs"/>
          <w:rtl/>
        </w:rPr>
        <w:t>ّ</w:t>
      </w:r>
      <w:r w:rsidRPr="00A253DB">
        <w:rPr>
          <w:rtl/>
        </w:rPr>
        <w:t>ة والمدينة واليمن من سنين متطاولة، بل وبلغنا أن ما في الأرض أكثر من هذه الأمور في اليمن والحرمين، وبلدنا هذه هي أو</w:t>
      </w:r>
      <w:r w:rsidRPr="00A253DB">
        <w:rPr>
          <w:rFonts w:hint="cs"/>
          <w:rtl/>
        </w:rPr>
        <w:t>ّ</w:t>
      </w:r>
      <w:r w:rsidRPr="00A253DB">
        <w:rPr>
          <w:rtl/>
        </w:rPr>
        <w:t>ل من ظهر فيها الفتن، ولا نعلم في بلاد المسلمين أكثر من فتنها قديما</w:t>
      </w:r>
      <w:r w:rsidRPr="00A253DB">
        <w:rPr>
          <w:rFonts w:hint="cs"/>
          <w:rtl/>
        </w:rPr>
        <w:t>ً</w:t>
      </w:r>
      <w:r w:rsidRPr="00A253DB">
        <w:rPr>
          <w:rtl/>
        </w:rPr>
        <w:t xml:space="preserve"> وحديثاً، وأنتم الآن مذهب</w:t>
      </w:r>
      <w:r w:rsidRPr="00A253DB">
        <w:rPr>
          <w:rFonts w:hint="eastAsia"/>
          <w:rtl/>
        </w:rPr>
        <w:t>كم</w:t>
      </w:r>
      <w:r w:rsidRPr="00A253DB">
        <w:rPr>
          <w:rtl/>
        </w:rPr>
        <w:t xml:space="preserve"> أنه يجب على </w:t>
      </w:r>
    </w:p>
    <w:p w14:paraId="1DDDAD46" w14:textId="77777777" w:rsidR="00623B7E" w:rsidRDefault="00623B7E" w:rsidP="00623B7E">
      <w:pPr>
        <w:pStyle w:val="libNormal"/>
        <w:rPr>
          <w:rtl/>
        </w:rPr>
      </w:pPr>
      <w:r>
        <w:rPr>
          <w:rtl/>
        </w:rPr>
        <w:br w:type="page"/>
      </w:r>
    </w:p>
    <w:p w14:paraId="63C07EDE" w14:textId="5060EA9D" w:rsidR="009073AF" w:rsidRPr="00A253DB" w:rsidRDefault="009073AF" w:rsidP="00623B7E">
      <w:pPr>
        <w:pStyle w:val="libNormal0"/>
        <w:rPr>
          <w:rtl/>
        </w:rPr>
      </w:pPr>
      <w:r w:rsidRPr="00A253DB">
        <w:rPr>
          <w:rtl/>
        </w:rPr>
        <w:lastRenderedPageBreak/>
        <w:t>العام</w:t>
      </w:r>
      <w:r w:rsidRPr="00A253DB">
        <w:rPr>
          <w:rFonts w:hint="cs"/>
          <w:rtl/>
        </w:rPr>
        <w:t>ّ</w:t>
      </w:r>
      <w:r w:rsidRPr="00A253DB">
        <w:rPr>
          <w:rtl/>
        </w:rPr>
        <w:t xml:space="preserve">ة </w:t>
      </w:r>
      <w:r w:rsidRPr="00A253DB">
        <w:rPr>
          <w:rFonts w:hint="cs"/>
          <w:rtl/>
        </w:rPr>
        <w:t>ا</w:t>
      </w:r>
      <w:r w:rsidRPr="00A253DB">
        <w:rPr>
          <w:rtl/>
        </w:rPr>
        <w:t>تباع مذهبكم، وأن</w:t>
      </w:r>
      <w:r w:rsidRPr="00A253DB">
        <w:rPr>
          <w:rFonts w:hint="cs"/>
          <w:rtl/>
        </w:rPr>
        <w:t>ّ</w:t>
      </w:r>
      <w:r w:rsidRPr="00A253DB">
        <w:rPr>
          <w:rtl/>
        </w:rPr>
        <w:t xml:space="preserve"> م</w:t>
      </w:r>
      <w:r w:rsidRPr="00A253DB">
        <w:rPr>
          <w:rFonts w:hint="cs"/>
          <w:rtl/>
        </w:rPr>
        <w:t>َ</w:t>
      </w:r>
      <w:r w:rsidRPr="00A253DB">
        <w:rPr>
          <w:rtl/>
        </w:rPr>
        <w:t>ن ات</w:t>
      </w:r>
      <w:r w:rsidRPr="00A253DB">
        <w:rPr>
          <w:rFonts w:hint="cs"/>
          <w:rtl/>
        </w:rPr>
        <w:t>ّ</w:t>
      </w:r>
      <w:r w:rsidRPr="00A253DB">
        <w:rPr>
          <w:rtl/>
        </w:rPr>
        <w:t>بعه ولم يقدر على إظهاره في بلده وجب عليه الهجرة إليكم، وأنكم الطائفة المنصورة، وه</w:t>
      </w:r>
      <w:r w:rsidRPr="00A253DB">
        <w:rPr>
          <w:rFonts w:hint="cs"/>
          <w:rtl/>
        </w:rPr>
        <w:t>و</w:t>
      </w:r>
      <w:r w:rsidRPr="00A253DB">
        <w:rPr>
          <w:rtl/>
        </w:rPr>
        <w:t xml:space="preserve"> خلاف هذا الحديث</w:t>
      </w:r>
      <w:r w:rsidRPr="00A253DB">
        <w:rPr>
          <w:rFonts w:hint="cs"/>
          <w:rtl/>
        </w:rPr>
        <w:t>،</w:t>
      </w:r>
      <w:r w:rsidRPr="00A253DB">
        <w:rPr>
          <w:rtl/>
        </w:rPr>
        <w:t xml:space="preserve"> فإن رسول الله صلّى الله عليه وآله، </w:t>
      </w:r>
      <w:r w:rsidRPr="00A253DB">
        <w:rPr>
          <w:rFonts w:hint="cs"/>
          <w:rtl/>
        </w:rPr>
        <w:t xml:space="preserve">قد </w:t>
      </w:r>
      <w:r w:rsidRPr="00A253DB">
        <w:rPr>
          <w:rtl/>
        </w:rPr>
        <w:t>أخبره الله بما هو كائن على أم</w:t>
      </w:r>
      <w:r w:rsidRPr="00A253DB">
        <w:rPr>
          <w:rFonts w:hint="cs"/>
          <w:rtl/>
        </w:rPr>
        <w:t>ّ</w:t>
      </w:r>
      <w:r w:rsidRPr="00A253DB">
        <w:rPr>
          <w:rtl/>
        </w:rPr>
        <w:t>ته ومنهم</w:t>
      </w:r>
      <w:r w:rsidRPr="00A253DB">
        <w:rPr>
          <w:rFonts w:hint="cs"/>
          <w:rtl/>
        </w:rPr>
        <w:t>،</w:t>
      </w:r>
      <w:r w:rsidRPr="00A253DB">
        <w:rPr>
          <w:rtl/>
        </w:rPr>
        <w:t xml:space="preserve"> إلى يوم القيامة، وهو أخبر بما </w:t>
      </w:r>
      <w:r w:rsidRPr="00A253DB">
        <w:rPr>
          <w:rFonts w:hint="eastAsia"/>
          <w:rtl/>
        </w:rPr>
        <w:t>يجري</w:t>
      </w:r>
      <w:r w:rsidRPr="00A253DB">
        <w:rPr>
          <w:rtl/>
        </w:rPr>
        <w:t xml:space="preserve"> عليهم ومنهم، فلو علم أن بلاد المشرق خصوصاً نجد بلاد مسيلمة</w:t>
      </w:r>
      <w:r w:rsidRPr="00A253DB">
        <w:rPr>
          <w:rFonts w:hint="cs"/>
          <w:rtl/>
        </w:rPr>
        <w:t>،</w:t>
      </w:r>
      <w:r w:rsidRPr="00A253DB">
        <w:rPr>
          <w:rtl/>
        </w:rPr>
        <w:t xml:space="preserve"> أنها تصير دار الإيمان، وأن الطائفة المنصورة تكون بها، وأنها بلادنا</w:t>
      </w:r>
      <w:r w:rsidRPr="00A253DB">
        <w:rPr>
          <w:rFonts w:hint="cs"/>
          <w:rtl/>
        </w:rPr>
        <w:t>،</w:t>
      </w:r>
      <w:r w:rsidRPr="00A253DB">
        <w:rPr>
          <w:rtl/>
        </w:rPr>
        <w:t xml:space="preserve"> يظهر فيها الإيمان ولا يخفى في غيرها، وأن الحرمين الشريفين واليمن بلاد كفر تُعبد فيها الأوثان وتجب الهجرة منها لأخبر بذلك، ولدعى لأهل المشرق خصوصاً نجد، ولدعى على الحرمين واليمن، وأخبر أنهم يعبدون الأصنام وتبر</w:t>
      </w:r>
      <w:r w:rsidRPr="00A253DB">
        <w:rPr>
          <w:rFonts w:hint="cs"/>
          <w:rtl/>
        </w:rPr>
        <w:t>ّ</w:t>
      </w:r>
      <w:r w:rsidRPr="00A253DB">
        <w:rPr>
          <w:rtl/>
        </w:rPr>
        <w:t>أ منهم، إذ لم يكن إلا ضد</w:t>
      </w:r>
      <w:r w:rsidRPr="00A253DB">
        <w:rPr>
          <w:rFonts w:hint="cs"/>
          <w:rtl/>
        </w:rPr>
        <w:t>ّ</w:t>
      </w:r>
      <w:r w:rsidRPr="00A253DB">
        <w:rPr>
          <w:rtl/>
        </w:rPr>
        <w:t xml:space="preserve"> ذلك، فإنه عمّ المشرق وخص نجداً بأن يطلع منها قرن الشيطان، وإن منها وفيها الفتن، وامتنع من الدعاء لها</w:t>
      </w:r>
      <w:r w:rsidRPr="00A253DB">
        <w:rPr>
          <w:rFonts w:hint="cs"/>
          <w:rtl/>
        </w:rPr>
        <w:t>،</w:t>
      </w:r>
      <w:r w:rsidRPr="00A253DB">
        <w:rPr>
          <w:rtl/>
        </w:rPr>
        <w:t xml:space="preserve"> وهذا خلاف زعمكم، وأن</w:t>
      </w:r>
      <w:r w:rsidRPr="00A253DB">
        <w:rPr>
          <w:rFonts w:hint="cs"/>
          <w:rtl/>
        </w:rPr>
        <w:t>ّ</w:t>
      </w:r>
      <w:r w:rsidRPr="00A253DB">
        <w:rPr>
          <w:rtl/>
        </w:rPr>
        <w:t xml:space="preserve"> </w:t>
      </w:r>
      <w:r w:rsidRPr="00A253DB">
        <w:rPr>
          <w:rFonts w:hint="eastAsia"/>
          <w:rtl/>
        </w:rPr>
        <w:t>الذين</w:t>
      </w:r>
      <w:r w:rsidRPr="00A253DB">
        <w:rPr>
          <w:rtl/>
        </w:rPr>
        <w:t xml:space="preserve"> دعا لهم رسول الله</w:t>
      </w:r>
      <w:r w:rsidRPr="00A253DB">
        <w:rPr>
          <w:rFonts w:hint="cs"/>
          <w:rtl/>
        </w:rPr>
        <w:t>،</w:t>
      </w:r>
      <w:r w:rsidRPr="00A253DB">
        <w:rPr>
          <w:rtl/>
        </w:rPr>
        <w:t xml:space="preserve"> اليوم عندكم كفار، والذين أبى أن يدعو لهم وأخبر أن منها يطلع قرن الشيطان، وأن منها الفتن، هي بلاد إيمان تجب الهجرة إليها، وهذا بيّن واضح من الأحاديث إن شاء الله. انتهى ما أردنا نقله من كلام الشيخ سليمان بن عبد الوهاب، ال</w:t>
      </w:r>
      <w:r w:rsidRPr="00A253DB">
        <w:rPr>
          <w:rFonts w:hint="cs"/>
          <w:rtl/>
        </w:rPr>
        <w:t>أ</w:t>
      </w:r>
      <w:r w:rsidRPr="00A253DB">
        <w:rPr>
          <w:rtl/>
        </w:rPr>
        <w:t>خ ال</w:t>
      </w:r>
      <w:r w:rsidRPr="00A253DB">
        <w:rPr>
          <w:rFonts w:hint="cs"/>
          <w:rtl/>
        </w:rPr>
        <w:t>أ</w:t>
      </w:r>
      <w:r w:rsidRPr="00A253DB">
        <w:rPr>
          <w:rtl/>
        </w:rPr>
        <w:t>كبر لم</w:t>
      </w:r>
      <w:r w:rsidRPr="00A253DB">
        <w:rPr>
          <w:rFonts w:hint="eastAsia"/>
          <w:rtl/>
        </w:rPr>
        <w:t>حمد</w:t>
      </w:r>
      <w:r w:rsidRPr="00A253DB">
        <w:rPr>
          <w:rtl/>
        </w:rPr>
        <w:t xml:space="preserve"> بن عبد الوهاب، في كتابه </w:t>
      </w:r>
      <w:r w:rsidRPr="00A253DB">
        <w:rPr>
          <w:rFonts w:hint="cs"/>
          <w:rtl/>
        </w:rPr>
        <w:t>(</w:t>
      </w:r>
      <w:r w:rsidRPr="00A253DB">
        <w:rPr>
          <w:rtl/>
        </w:rPr>
        <w:t>الصواعق ال</w:t>
      </w:r>
      <w:r w:rsidRPr="00A253DB">
        <w:rPr>
          <w:rFonts w:hint="cs"/>
          <w:rtl/>
        </w:rPr>
        <w:t>إ</w:t>
      </w:r>
      <w:r w:rsidRPr="00A253DB">
        <w:rPr>
          <w:rtl/>
        </w:rPr>
        <w:t>لهية في الرد على الوهابية</w:t>
      </w:r>
      <w:r w:rsidRPr="00A253DB">
        <w:rPr>
          <w:rFonts w:hint="cs"/>
          <w:rtl/>
        </w:rPr>
        <w:t>)</w:t>
      </w:r>
      <w:r w:rsidRPr="00A253DB">
        <w:rPr>
          <w:rtl/>
        </w:rPr>
        <w:t>(156).</w:t>
      </w:r>
    </w:p>
    <w:p w14:paraId="11D562B7" w14:textId="77777777" w:rsidR="00623B7E" w:rsidRDefault="009073AF" w:rsidP="00A253DB">
      <w:pPr>
        <w:pStyle w:val="libNormal"/>
        <w:rPr>
          <w:rtl/>
        </w:rPr>
      </w:pPr>
      <w:r w:rsidRPr="00A253DB">
        <w:rPr>
          <w:rFonts w:hint="cs"/>
          <w:rtl/>
        </w:rPr>
        <w:t>15- أ</w:t>
      </w:r>
      <w:r w:rsidRPr="00A253DB">
        <w:rPr>
          <w:rtl/>
        </w:rPr>
        <w:t>خرج مسلم في صحيحه، كتاب الزكاة، باب ذكر الخوارج وصفاتهم(157) قال: حد</w:t>
      </w:r>
      <w:r w:rsidRPr="00A253DB">
        <w:rPr>
          <w:rFonts w:hint="cs"/>
          <w:rtl/>
        </w:rPr>
        <w:t>ّ</w:t>
      </w:r>
      <w:r w:rsidRPr="00A253DB">
        <w:rPr>
          <w:rtl/>
        </w:rPr>
        <w:t xml:space="preserve">ثني محمد بن المثني ابن أبي عدي عن سليمان عن أبي نضرة عن أبي سعيد الخدري، </w:t>
      </w:r>
      <w:r w:rsidRPr="00A253DB">
        <w:rPr>
          <w:rFonts w:hint="cs"/>
          <w:rtl/>
        </w:rPr>
        <w:t>أ</w:t>
      </w:r>
      <w:r w:rsidRPr="00A253DB">
        <w:rPr>
          <w:rtl/>
        </w:rPr>
        <w:t xml:space="preserve">ن النبي صلّى الله عليه وآله ذكر قوماً يكونون في </w:t>
      </w:r>
      <w:r w:rsidRPr="00A253DB">
        <w:rPr>
          <w:rFonts w:hint="cs"/>
          <w:rtl/>
        </w:rPr>
        <w:t>أ</w:t>
      </w:r>
      <w:r w:rsidRPr="00A253DB">
        <w:rPr>
          <w:rtl/>
        </w:rPr>
        <w:t>م</w:t>
      </w:r>
      <w:r w:rsidRPr="00A253DB">
        <w:rPr>
          <w:rFonts w:hint="cs"/>
          <w:rtl/>
        </w:rPr>
        <w:t>ّ</w:t>
      </w:r>
      <w:r w:rsidRPr="00A253DB">
        <w:rPr>
          <w:rtl/>
        </w:rPr>
        <w:t>ته</w:t>
      </w:r>
      <w:r w:rsidRPr="00A253DB">
        <w:rPr>
          <w:rFonts w:hint="cs"/>
          <w:rtl/>
        </w:rPr>
        <w:t>،</w:t>
      </w:r>
      <w:r w:rsidRPr="00A253DB">
        <w:rPr>
          <w:rtl/>
        </w:rPr>
        <w:t xml:space="preserve"> يخرجون في فرقة من الناس سيماهم التحل</w:t>
      </w:r>
      <w:r w:rsidRPr="00A253DB">
        <w:rPr>
          <w:rFonts w:hint="eastAsia"/>
          <w:rtl/>
        </w:rPr>
        <w:t>يق</w:t>
      </w:r>
      <w:r w:rsidRPr="00A253DB">
        <w:rPr>
          <w:rtl/>
        </w:rPr>
        <w:t>، هم شر الخلق</w:t>
      </w:r>
      <w:r w:rsidRPr="00A253DB">
        <w:rPr>
          <w:rFonts w:hint="cs"/>
          <w:rtl/>
        </w:rPr>
        <w:t>،</w:t>
      </w:r>
      <w:r w:rsidRPr="00A253DB">
        <w:rPr>
          <w:rtl/>
        </w:rPr>
        <w:t xml:space="preserve"> يقتلهم </w:t>
      </w:r>
      <w:r w:rsidRPr="00A253DB">
        <w:rPr>
          <w:rFonts w:hint="cs"/>
          <w:rtl/>
        </w:rPr>
        <w:t>أ</w:t>
      </w:r>
      <w:r w:rsidRPr="00A253DB">
        <w:rPr>
          <w:rtl/>
        </w:rPr>
        <w:t>ولى الطائفتين إلى الحق</w:t>
      </w:r>
      <w:r w:rsidRPr="00A253DB">
        <w:rPr>
          <w:rFonts w:hint="cs"/>
          <w:rtl/>
        </w:rPr>
        <w:t>.</w:t>
      </w:r>
      <w:r w:rsidRPr="00A253DB">
        <w:rPr>
          <w:rtl/>
        </w:rPr>
        <w:t xml:space="preserve"> وقال </w:t>
      </w:r>
      <w:r w:rsidRPr="00A253DB">
        <w:rPr>
          <w:rFonts w:hint="cs"/>
          <w:rtl/>
        </w:rPr>
        <w:t>أ</w:t>
      </w:r>
      <w:r w:rsidRPr="00A253DB">
        <w:rPr>
          <w:rtl/>
        </w:rPr>
        <w:t>بو سعيد الخدري تعقيباً عند نقل قول الرسول ال</w:t>
      </w:r>
      <w:r w:rsidRPr="00A253DB">
        <w:rPr>
          <w:rFonts w:hint="cs"/>
          <w:rtl/>
        </w:rPr>
        <w:t>أ</w:t>
      </w:r>
      <w:r w:rsidRPr="00A253DB">
        <w:rPr>
          <w:rtl/>
        </w:rPr>
        <w:t>كرم صلّى الله عليه وآله: و</w:t>
      </w:r>
      <w:r w:rsidRPr="00A253DB">
        <w:rPr>
          <w:rFonts w:hint="cs"/>
          <w:rtl/>
        </w:rPr>
        <w:t>أ</w:t>
      </w:r>
      <w:r w:rsidRPr="00A253DB">
        <w:rPr>
          <w:rtl/>
        </w:rPr>
        <w:t xml:space="preserve">نتم قتلتموهم يا أهل العراق(158)، وتضيف عائشة </w:t>
      </w:r>
    </w:p>
    <w:p w14:paraId="4238CA97" w14:textId="77777777" w:rsidR="00623B7E" w:rsidRDefault="00623B7E" w:rsidP="00623B7E">
      <w:pPr>
        <w:pStyle w:val="libNormal"/>
        <w:rPr>
          <w:rtl/>
        </w:rPr>
      </w:pPr>
      <w:r>
        <w:rPr>
          <w:rtl/>
        </w:rPr>
        <w:br w:type="page"/>
      </w:r>
    </w:p>
    <w:p w14:paraId="6ACFE995" w14:textId="5C4D0569" w:rsidR="009073AF" w:rsidRPr="009C20CE" w:rsidRDefault="009073AF" w:rsidP="00623B7E">
      <w:pPr>
        <w:pStyle w:val="libNormal0"/>
        <w:rPr>
          <w:rtl/>
        </w:rPr>
      </w:pPr>
      <w:r w:rsidRPr="00A253DB">
        <w:rPr>
          <w:rtl/>
        </w:rPr>
        <w:lastRenderedPageBreak/>
        <w:t xml:space="preserve">في </w:t>
      </w:r>
      <w:r w:rsidRPr="00A253DB">
        <w:rPr>
          <w:rFonts w:hint="cs"/>
          <w:rtl/>
        </w:rPr>
        <w:t>إ</w:t>
      </w:r>
      <w:r w:rsidRPr="00A253DB">
        <w:rPr>
          <w:rtl/>
        </w:rPr>
        <w:t xml:space="preserve">حدى فلتات لسانها بالحق، حيث تقول، سمعت رسول الله صلّى الله عليه وآله يقول عن الخوارج: </w:t>
      </w:r>
      <w:r w:rsidR="009A5138">
        <w:rPr>
          <w:rFonts w:hint="cs"/>
          <w:rtl/>
        </w:rPr>
        <w:t>«</w:t>
      </w:r>
      <w:r w:rsidRPr="00F05FFD">
        <w:rPr>
          <w:rStyle w:val="libBold2Char"/>
          <w:rtl/>
        </w:rPr>
        <w:t>هم شر</w:t>
      </w:r>
      <w:r w:rsidRPr="00F05FFD">
        <w:rPr>
          <w:rStyle w:val="libBold2Char"/>
          <w:rFonts w:hint="cs"/>
          <w:rtl/>
        </w:rPr>
        <w:t>ّ</w:t>
      </w:r>
      <w:r w:rsidRPr="00F05FFD">
        <w:rPr>
          <w:rStyle w:val="libBold2Char"/>
          <w:rtl/>
        </w:rPr>
        <w:t xml:space="preserve"> الخلق والخليقة، يقتلهم خير الخلق والخليقة، وأقربهم عند الله وسيلة</w:t>
      </w:r>
      <w:r w:rsidR="009A5138">
        <w:rPr>
          <w:rFonts w:hint="cs"/>
          <w:rtl/>
        </w:rPr>
        <w:t>»</w:t>
      </w:r>
      <w:r w:rsidRPr="009C20CE">
        <w:rPr>
          <w:rtl/>
        </w:rPr>
        <w:t xml:space="preserve"> يعني</w:t>
      </w:r>
      <w:r>
        <w:rPr>
          <w:rFonts w:hint="cs"/>
          <w:rtl/>
        </w:rPr>
        <w:t>:</w:t>
      </w:r>
      <w:r w:rsidRPr="009C20CE">
        <w:rPr>
          <w:rtl/>
        </w:rPr>
        <w:t xml:space="preserve"> علياً وشيعته</w:t>
      </w:r>
      <w:r>
        <w:rPr>
          <w:rtl/>
        </w:rPr>
        <w:t>(</w:t>
      </w:r>
      <w:r w:rsidRPr="009C20CE">
        <w:rPr>
          <w:rtl/>
        </w:rPr>
        <w:t>159)</w:t>
      </w:r>
      <w:r>
        <w:rPr>
          <w:rtl/>
        </w:rPr>
        <w:t>.</w:t>
      </w:r>
      <w:r w:rsidRPr="009C20CE">
        <w:rPr>
          <w:rtl/>
        </w:rPr>
        <w:t xml:space="preserve"> </w:t>
      </w:r>
    </w:p>
    <w:p w14:paraId="4540D84A" w14:textId="77777777" w:rsidR="009073AF" w:rsidRPr="00A253DB" w:rsidRDefault="009073AF" w:rsidP="00A253DB">
      <w:pPr>
        <w:pStyle w:val="libNormal"/>
        <w:rPr>
          <w:rtl/>
        </w:rPr>
      </w:pPr>
      <w:r w:rsidRPr="00A253DB">
        <w:rPr>
          <w:rFonts w:hint="eastAsia"/>
          <w:rtl/>
        </w:rPr>
        <w:t>أم</w:t>
      </w:r>
      <w:r w:rsidRPr="00A253DB">
        <w:rPr>
          <w:rFonts w:hint="cs"/>
          <w:rtl/>
        </w:rPr>
        <w:t>ّ</w:t>
      </w:r>
      <w:r w:rsidRPr="00A253DB">
        <w:rPr>
          <w:rFonts w:hint="eastAsia"/>
          <w:rtl/>
        </w:rPr>
        <w:t>ا</w:t>
      </w:r>
      <w:r w:rsidRPr="00A253DB">
        <w:rPr>
          <w:rtl/>
        </w:rPr>
        <w:t xml:space="preserve"> </w:t>
      </w:r>
      <w:r w:rsidRPr="00A253DB">
        <w:rPr>
          <w:rFonts w:hint="cs"/>
          <w:rtl/>
        </w:rPr>
        <w:t>ا</w:t>
      </w:r>
      <w:r w:rsidRPr="00A253DB">
        <w:rPr>
          <w:rtl/>
        </w:rPr>
        <w:t>نتصار الوهابية السلفية عل</w:t>
      </w:r>
      <w:r w:rsidRPr="00A253DB">
        <w:rPr>
          <w:rFonts w:hint="cs"/>
          <w:rtl/>
        </w:rPr>
        <w:t>ی</w:t>
      </w:r>
      <w:r w:rsidRPr="00A253DB">
        <w:rPr>
          <w:rtl/>
        </w:rPr>
        <w:t xml:space="preserve"> المسلم</w:t>
      </w:r>
      <w:r w:rsidRPr="00A253DB">
        <w:rPr>
          <w:rFonts w:hint="cs"/>
          <w:rtl/>
        </w:rPr>
        <w:t>ي</w:t>
      </w:r>
      <w:r w:rsidRPr="00A253DB">
        <w:rPr>
          <w:rFonts w:hint="eastAsia"/>
          <w:rtl/>
        </w:rPr>
        <w:t>ن</w:t>
      </w:r>
      <w:r w:rsidRPr="00A253DB">
        <w:rPr>
          <w:rtl/>
        </w:rPr>
        <w:t xml:space="preserve"> فترة من العصر الحالي، واحتلالهم للكعبة الشريفة والمدينة الم</w:t>
      </w:r>
      <w:r w:rsidRPr="00A253DB">
        <w:rPr>
          <w:rFonts w:hint="cs"/>
          <w:rtl/>
        </w:rPr>
        <w:t>نور</w:t>
      </w:r>
      <w:r w:rsidRPr="00A253DB">
        <w:rPr>
          <w:rtl/>
        </w:rPr>
        <w:t>ة، فهو خون الزمان، ومکر ال</w:t>
      </w:r>
      <w:r w:rsidRPr="00A253DB">
        <w:rPr>
          <w:rFonts w:hint="cs"/>
          <w:rtl/>
        </w:rPr>
        <w:t>أي</w:t>
      </w:r>
      <w:r w:rsidRPr="00A253DB">
        <w:rPr>
          <w:rFonts w:hint="eastAsia"/>
          <w:rtl/>
        </w:rPr>
        <w:t>ام</w:t>
      </w:r>
      <w:r w:rsidRPr="00A253DB">
        <w:rPr>
          <w:rtl/>
        </w:rPr>
        <w:t xml:space="preserve"> وک</w:t>
      </w:r>
      <w:r w:rsidRPr="00A253DB">
        <w:rPr>
          <w:rFonts w:hint="cs"/>
          <w:rtl/>
        </w:rPr>
        <w:t>ي</w:t>
      </w:r>
      <w:r w:rsidRPr="00A253DB">
        <w:rPr>
          <w:rFonts w:hint="eastAsia"/>
          <w:rtl/>
        </w:rPr>
        <w:t>د</w:t>
      </w:r>
      <w:r w:rsidRPr="00A253DB">
        <w:rPr>
          <w:rtl/>
        </w:rPr>
        <w:t xml:space="preserve"> الكفار، وهم </w:t>
      </w:r>
      <w:r w:rsidRPr="00A253DB">
        <w:rPr>
          <w:rFonts w:hint="cs"/>
          <w:rtl/>
        </w:rPr>
        <w:t>إ</w:t>
      </w:r>
      <w:r w:rsidRPr="00A253DB">
        <w:rPr>
          <w:rtl/>
        </w:rPr>
        <w:t>ل</w:t>
      </w:r>
      <w:r w:rsidRPr="00A253DB">
        <w:rPr>
          <w:rFonts w:hint="cs"/>
          <w:rtl/>
        </w:rPr>
        <w:t>ی</w:t>
      </w:r>
      <w:r w:rsidRPr="00A253DB">
        <w:rPr>
          <w:rtl/>
        </w:rPr>
        <w:t xml:space="preserve"> زوال وبن</w:t>
      </w:r>
      <w:r w:rsidRPr="00A253DB">
        <w:rPr>
          <w:rFonts w:hint="cs"/>
          <w:rtl/>
        </w:rPr>
        <w:t>ي</w:t>
      </w:r>
      <w:r w:rsidRPr="00A253DB">
        <w:rPr>
          <w:rFonts w:hint="eastAsia"/>
          <w:rtl/>
        </w:rPr>
        <w:t>ناهم</w:t>
      </w:r>
      <w:r w:rsidRPr="00A253DB">
        <w:rPr>
          <w:rtl/>
        </w:rPr>
        <w:t xml:space="preserve"> </w:t>
      </w:r>
      <w:r w:rsidRPr="00A253DB">
        <w:rPr>
          <w:rFonts w:hint="cs"/>
          <w:rtl/>
        </w:rPr>
        <w:t>إ</w:t>
      </w:r>
      <w:r w:rsidRPr="00A253DB">
        <w:rPr>
          <w:rtl/>
        </w:rPr>
        <w:t>ل</w:t>
      </w:r>
      <w:r w:rsidRPr="00A253DB">
        <w:rPr>
          <w:rFonts w:hint="cs"/>
          <w:rtl/>
        </w:rPr>
        <w:t>ی</w:t>
      </w:r>
      <w:r w:rsidRPr="00A253DB">
        <w:rPr>
          <w:rtl/>
        </w:rPr>
        <w:t xml:space="preserve"> خراب </w:t>
      </w:r>
      <w:r w:rsidRPr="00A253DB">
        <w:rPr>
          <w:rFonts w:hint="cs"/>
          <w:rtl/>
        </w:rPr>
        <w:t>إ</w:t>
      </w:r>
      <w:r w:rsidRPr="00A253DB">
        <w:rPr>
          <w:rtl/>
        </w:rPr>
        <w:t>ن</w:t>
      </w:r>
      <w:r w:rsidRPr="00A253DB">
        <w:rPr>
          <w:rFonts w:hint="cs"/>
          <w:rtl/>
        </w:rPr>
        <w:t xml:space="preserve"> </w:t>
      </w:r>
      <w:r w:rsidRPr="00A253DB">
        <w:rPr>
          <w:rtl/>
        </w:rPr>
        <w:t xml:space="preserve">شاء </w:t>
      </w:r>
      <w:r w:rsidRPr="00A253DB">
        <w:rPr>
          <w:rFonts w:hint="cs"/>
          <w:rtl/>
        </w:rPr>
        <w:t>ا</w:t>
      </w:r>
      <w:r w:rsidRPr="00A253DB">
        <w:rPr>
          <w:rtl/>
        </w:rPr>
        <w:t>لله تعال</w:t>
      </w:r>
      <w:r w:rsidRPr="00A253DB">
        <w:rPr>
          <w:rFonts w:hint="cs"/>
          <w:rtl/>
        </w:rPr>
        <w:t>ی</w:t>
      </w:r>
      <w:r w:rsidRPr="00A253DB">
        <w:rPr>
          <w:rtl/>
        </w:rPr>
        <w:t>، وعمّا قر</w:t>
      </w:r>
      <w:r w:rsidRPr="00A253DB">
        <w:rPr>
          <w:rFonts w:hint="cs"/>
          <w:rtl/>
        </w:rPr>
        <w:t>ي</w:t>
      </w:r>
      <w:r w:rsidRPr="00A253DB">
        <w:rPr>
          <w:rFonts w:hint="eastAsia"/>
          <w:rtl/>
        </w:rPr>
        <w:t>ب</w:t>
      </w:r>
      <w:r w:rsidRPr="00A253DB">
        <w:rPr>
          <w:rtl/>
        </w:rPr>
        <w:t xml:space="preserve"> س</w:t>
      </w:r>
      <w:r w:rsidRPr="00A253DB">
        <w:rPr>
          <w:rFonts w:hint="cs"/>
          <w:rtl/>
        </w:rPr>
        <w:t>ي</w:t>
      </w:r>
      <w:r w:rsidRPr="00A253DB">
        <w:rPr>
          <w:rFonts w:hint="eastAsia"/>
          <w:rtl/>
        </w:rPr>
        <w:t>شُدّ</w:t>
      </w:r>
      <w:r w:rsidRPr="00A253DB">
        <w:rPr>
          <w:rtl/>
        </w:rPr>
        <w:t xml:space="preserve"> </w:t>
      </w:r>
      <w:r w:rsidRPr="00A253DB">
        <w:rPr>
          <w:rFonts w:hint="cs"/>
          <w:rtl/>
        </w:rPr>
        <w:t>أ</w:t>
      </w:r>
      <w:r w:rsidRPr="00A253DB">
        <w:rPr>
          <w:rtl/>
        </w:rPr>
        <w:t xml:space="preserve">بناء علي </w:t>
      </w:r>
      <w:r w:rsidRPr="00A253DB">
        <w:rPr>
          <w:rFonts w:hint="cs"/>
          <w:rtl/>
        </w:rPr>
        <w:t>عليه السلام</w:t>
      </w:r>
      <w:r w:rsidRPr="00A253DB">
        <w:rPr>
          <w:rtl/>
        </w:rPr>
        <w:t>، الهمّة و</w:t>
      </w:r>
      <w:r w:rsidRPr="00A253DB">
        <w:rPr>
          <w:rFonts w:hint="cs"/>
          <w:rtl/>
        </w:rPr>
        <w:t>ي</w:t>
      </w:r>
      <w:r w:rsidRPr="00A253DB">
        <w:rPr>
          <w:rFonts w:hint="eastAsia"/>
          <w:rtl/>
        </w:rPr>
        <w:t>عقدوا</w:t>
      </w:r>
      <w:r w:rsidRPr="00A253DB">
        <w:rPr>
          <w:rtl/>
        </w:rPr>
        <w:t xml:space="preserve"> العزيمة، ويفق</w:t>
      </w:r>
      <w:r w:rsidRPr="00A253DB">
        <w:rPr>
          <w:rFonts w:hint="cs"/>
          <w:rtl/>
        </w:rPr>
        <w:t>ؤ</w:t>
      </w:r>
      <w:r w:rsidRPr="00A253DB">
        <w:rPr>
          <w:rtl/>
        </w:rPr>
        <w:t xml:space="preserve">ا أعين هولاء الخوارج المردة، کما فقأ </w:t>
      </w:r>
      <w:r w:rsidRPr="00A253DB">
        <w:rPr>
          <w:rFonts w:hint="cs"/>
          <w:rtl/>
        </w:rPr>
        <w:t>إ</w:t>
      </w:r>
      <w:r w:rsidRPr="00A253DB">
        <w:rPr>
          <w:rtl/>
        </w:rPr>
        <w:t xml:space="preserve">مامنا </w:t>
      </w:r>
      <w:r w:rsidRPr="00A253DB">
        <w:rPr>
          <w:rFonts w:hint="cs"/>
          <w:rtl/>
        </w:rPr>
        <w:t>عليه السلام</w:t>
      </w:r>
      <w:r w:rsidRPr="00A253DB">
        <w:rPr>
          <w:rtl/>
        </w:rPr>
        <w:t xml:space="preserve"> أعين أجدادهم الخوارج، الذين خرجوا من نجد من قبل، وهو القائل: أنا فقأتُ ع</w:t>
      </w:r>
      <w:r w:rsidRPr="00A253DB">
        <w:rPr>
          <w:rFonts w:hint="cs"/>
          <w:rtl/>
        </w:rPr>
        <w:t>ي</w:t>
      </w:r>
      <w:r w:rsidRPr="00A253DB">
        <w:rPr>
          <w:rFonts w:hint="eastAsia"/>
          <w:rtl/>
        </w:rPr>
        <w:t>ن</w:t>
      </w:r>
      <w:r w:rsidRPr="00A253DB">
        <w:rPr>
          <w:rtl/>
        </w:rPr>
        <w:t xml:space="preserve"> الفتنة</w:t>
      </w:r>
      <w:r w:rsidRPr="00A253DB">
        <w:rPr>
          <w:rFonts w:hint="cs"/>
          <w:rtl/>
        </w:rPr>
        <w:t>،</w:t>
      </w:r>
      <w:r w:rsidRPr="00A253DB">
        <w:rPr>
          <w:rtl/>
        </w:rPr>
        <w:t xml:space="preserve"> ولم </w:t>
      </w:r>
      <w:r w:rsidRPr="00A253DB">
        <w:rPr>
          <w:rFonts w:hint="cs"/>
          <w:rtl/>
        </w:rPr>
        <w:t>ي</w:t>
      </w:r>
      <w:r w:rsidRPr="00A253DB">
        <w:rPr>
          <w:rFonts w:hint="eastAsia"/>
          <w:rtl/>
        </w:rPr>
        <w:t>کن</w:t>
      </w:r>
      <w:r w:rsidRPr="00A253DB">
        <w:rPr>
          <w:rtl/>
        </w:rPr>
        <w:t xml:space="preserve"> ل</w:t>
      </w:r>
      <w:r w:rsidRPr="00A253DB">
        <w:rPr>
          <w:rFonts w:hint="cs"/>
          <w:rtl/>
        </w:rPr>
        <w:t>ي</w:t>
      </w:r>
      <w:r w:rsidRPr="00A253DB">
        <w:rPr>
          <w:rFonts w:hint="eastAsia"/>
          <w:rtl/>
        </w:rPr>
        <w:t>جتر</w:t>
      </w:r>
      <w:r w:rsidRPr="00A253DB">
        <w:rPr>
          <w:rFonts w:hint="cs"/>
          <w:rtl/>
        </w:rPr>
        <w:t>ئ</w:t>
      </w:r>
      <w:r w:rsidRPr="00A253DB">
        <w:rPr>
          <w:rtl/>
        </w:rPr>
        <w:t xml:space="preserve"> عل</w:t>
      </w:r>
      <w:r w:rsidRPr="00A253DB">
        <w:rPr>
          <w:rFonts w:hint="cs"/>
          <w:rtl/>
        </w:rPr>
        <w:t>ي</w:t>
      </w:r>
      <w:r w:rsidRPr="00A253DB">
        <w:rPr>
          <w:rFonts w:hint="eastAsia"/>
          <w:rtl/>
        </w:rPr>
        <w:t>ها</w:t>
      </w:r>
      <w:r w:rsidRPr="00A253DB">
        <w:rPr>
          <w:rtl/>
        </w:rPr>
        <w:t xml:space="preserve"> </w:t>
      </w:r>
      <w:r w:rsidRPr="00A253DB">
        <w:rPr>
          <w:rFonts w:hint="cs"/>
          <w:rtl/>
        </w:rPr>
        <w:t>أ</w:t>
      </w:r>
      <w:r w:rsidRPr="00A253DB">
        <w:rPr>
          <w:rtl/>
        </w:rPr>
        <w:t>حد غيري(160).</w:t>
      </w:r>
    </w:p>
    <w:p w14:paraId="63B65CBB" w14:textId="77777777" w:rsidR="009073AF" w:rsidRPr="00A253DB" w:rsidRDefault="009073AF" w:rsidP="00A253DB">
      <w:pPr>
        <w:pStyle w:val="libNormal"/>
        <w:rPr>
          <w:rtl/>
        </w:rPr>
      </w:pPr>
      <w:r w:rsidRPr="00A253DB">
        <w:rPr>
          <w:rFonts w:hint="eastAsia"/>
          <w:rtl/>
        </w:rPr>
        <w:t>ونحن</w:t>
      </w:r>
      <w:r w:rsidRPr="00A253DB">
        <w:rPr>
          <w:rtl/>
        </w:rPr>
        <w:t xml:space="preserve"> نقول - وبعون الله تعالى - سيوف</w:t>
      </w:r>
      <w:r w:rsidRPr="00A253DB">
        <w:rPr>
          <w:rFonts w:hint="cs"/>
          <w:rtl/>
        </w:rPr>
        <w:t>ّ</w:t>
      </w:r>
      <w:r w:rsidRPr="00A253DB">
        <w:rPr>
          <w:rtl/>
        </w:rPr>
        <w:t>قنا الله، لنكون مستودعا</w:t>
      </w:r>
      <w:r w:rsidRPr="00A253DB">
        <w:rPr>
          <w:rFonts w:hint="cs"/>
          <w:rtl/>
        </w:rPr>
        <w:t>ً</w:t>
      </w:r>
      <w:r w:rsidRPr="00A253DB">
        <w:rPr>
          <w:rtl/>
        </w:rPr>
        <w:t xml:space="preserve"> لكرامته وفضله، ونكون عند حسن ظن</w:t>
      </w:r>
      <w:r w:rsidRPr="00A253DB">
        <w:rPr>
          <w:rFonts w:hint="cs"/>
          <w:rtl/>
        </w:rPr>
        <w:t>ّ</w:t>
      </w:r>
      <w:r w:rsidRPr="00A253DB">
        <w:rPr>
          <w:rtl/>
        </w:rPr>
        <w:t xml:space="preserve"> الصحابي الجليل </w:t>
      </w:r>
      <w:r w:rsidRPr="00A253DB">
        <w:rPr>
          <w:rFonts w:hint="cs"/>
          <w:rtl/>
        </w:rPr>
        <w:t>أ</w:t>
      </w:r>
      <w:r w:rsidRPr="00A253DB">
        <w:rPr>
          <w:rtl/>
        </w:rPr>
        <w:t>ب</w:t>
      </w:r>
      <w:r w:rsidRPr="00A253DB">
        <w:rPr>
          <w:rFonts w:hint="cs"/>
          <w:rtl/>
        </w:rPr>
        <w:t>ي</w:t>
      </w:r>
      <w:r w:rsidRPr="00A253DB">
        <w:rPr>
          <w:rtl/>
        </w:rPr>
        <w:t xml:space="preserve"> سعيد الخدري، فيمنّ الله تعالى على العراق والعراقيين، </w:t>
      </w:r>
      <w:r w:rsidRPr="00A253DB">
        <w:rPr>
          <w:rFonts w:hint="cs"/>
          <w:rtl/>
        </w:rPr>
        <w:t>أ</w:t>
      </w:r>
      <w:r w:rsidRPr="00A253DB">
        <w:rPr>
          <w:rtl/>
        </w:rPr>
        <w:t>رض ال</w:t>
      </w:r>
      <w:r w:rsidRPr="00A253DB">
        <w:rPr>
          <w:rFonts w:hint="cs"/>
          <w:rtl/>
        </w:rPr>
        <w:t>أ</w:t>
      </w:r>
      <w:r w:rsidRPr="00A253DB">
        <w:rPr>
          <w:rtl/>
        </w:rPr>
        <w:t>نبياء وال</w:t>
      </w:r>
      <w:r w:rsidRPr="00A253DB">
        <w:rPr>
          <w:rFonts w:hint="cs"/>
          <w:rtl/>
        </w:rPr>
        <w:t>أ</w:t>
      </w:r>
      <w:r w:rsidRPr="00A253DB">
        <w:rPr>
          <w:rtl/>
        </w:rPr>
        <w:t xml:space="preserve">وصياء، وشعبه الموالين لآل البيت </w:t>
      </w:r>
      <w:r w:rsidRPr="00A253DB">
        <w:rPr>
          <w:rFonts w:hint="cs"/>
          <w:rtl/>
        </w:rPr>
        <w:t>عليهم السلام</w:t>
      </w:r>
      <w:r w:rsidRPr="00A253DB">
        <w:rPr>
          <w:rtl/>
        </w:rPr>
        <w:t>، فيُعي</w:t>
      </w:r>
      <w:r w:rsidRPr="00A253DB">
        <w:rPr>
          <w:rFonts w:hint="eastAsia"/>
          <w:rtl/>
        </w:rPr>
        <w:t>د</w:t>
      </w:r>
      <w:r w:rsidRPr="00A253DB">
        <w:rPr>
          <w:rtl/>
        </w:rPr>
        <w:t xml:space="preserve"> أهل العراق الكرّة، مر</w:t>
      </w:r>
      <w:r w:rsidRPr="00A253DB">
        <w:rPr>
          <w:rFonts w:hint="cs"/>
          <w:rtl/>
        </w:rPr>
        <w:t>ّ</w:t>
      </w:r>
      <w:r w:rsidRPr="00A253DB">
        <w:rPr>
          <w:rtl/>
        </w:rPr>
        <w:t xml:space="preserve">ة </w:t>
      </w:r>
      <w:r w:rsidRPr="00A253DB">
        <w:rPr>
          <w:rFonts w:hint="cs"/>
          <w:rtl/>
        </w:rPr>
        <w:t>أ</w:t>
      </w:r>
      <w:r w:rsidRPr="00A253DB">
        <w:rPr>
          <w:rtl/>
        </w:rPr>
        <w:t>خرى، ويقومون قيام رجل واحد، ويُطهّرون أرض العراق وأرض الحجاز الطاهرتين من دنس هؤلاء ال</w:t>
      </w:r>
      <w:r w:rsidRPr="00A253DB">
        <w:rPr>
          <w:rFonts w:hint="cs"/>
          <w:rtl/>
        </w:rPr>
        <w:t>أ</w:t>
      </w:r>
      <w:r w:rsidRPr="00A253DB">
        <w:rPr>
          <w:rtl/>
        </w:rPr>
        <w:t>رجاس الكفرة المردة.</w:t>
      </w:r>
    </w:p>
    <w:p w14:paraId="5D8342F6" w14:textId="77777777" w:rsidR="00623B7E" w:rsidRDefault="009073AF" w:rsidP="00A253DB">
      <w:pPr>
        <w:pStyle w:val="libNormal"/>
        <w:rPr>
          <w:rtl/>
        </w:rPr>
      </w:pPr>
      <w:r w:rsidRPr="00A253DB">
        <w:rPr>
          <w:rFonts w:hint="eastAsia"/>
          <w:rtl/>
        </w:rPr>
        <w:t>وفي</w:t>
      </w:r>
      <w:r w:rsidRPr="00A253DB">
        <w:rPr>
          <w:rtl/>
        </w:rPr>
        <w:t xml:space="preserve"> الختام: لقد كانت نجد موطن حركات شاذ</w:t>
      </w:r>
      <w:r w:rsidRPr="00A253DB">
        <w:rPr>
          <w:rFonts w:hint="cs"/>
          <w:rtl/>
        </w:rPr>
        <w:t>ّ</w:t>
      </w:r>
      <w:r w:rsidRPr="00A253DB">
        <w:rPr>
          <w:rtl/>
        </w:rPr>
        <w:t>ة عديدة، والرحم الطبيعي التي تفر</w:t>
      </w:r>
      <w:r w:rsidRPr="00A253DB">
        <w:rPr>
          <w:rFonts w:hint="cs"/>
          <w:rtl/>
        </w:rPr>
        <w:t>ّ</w:t>
      </w:r>
      <w:r w:rsidRPr="00A253DB">
        <w:rPr>
          <w:rtl/>
        </w:rPr>
        <w:t>خ ال</w:t>
      </w:r>
      <w:r w:rsidRPr="00A253DB">
        <w:rPr>
          <w:rFonts w:hint="cs"/>
          <w:rtl/>
        </w:rPr>
        <w:t>أ</w:t>
      </w:r>
      <w:r w:rsidRPr="00A253DB">
        <w:rPr>
          <w:rtl/>
        </w:rPr>
        <w:t>تباع وال</w:t>
      </w:r>
      <w:r w:rsidRPr="00A253DB">
        <w:rPr>
          <w:rFonts w:hint="cs"/>
          <w:rtl/>
        </w:rPr>
        <w:t>أ</w:t>
      </w:r>
      <w:r w:rsidRPr="00A253DB">
        <w:rPr>
          <w:rtl/>
        </w:rPr>
        <w:t>فكار، وقد اتسمت كل هذه الحركات بالجذور العميقة ل</w:t>
      </w:r>
      <w:r w:rsidRPr="00A253DB">
        <w:rPr>
          <w:rFonts w:hint="cs"/>
          <w:rtl/>
        </w:rPr>
        <w:t>أ</w:t>
      </w:r>
      <w:r w:rsidRPr="00A253DB">
        <w:rPr>
          <w:rtl/>
        </w:rPr>
        <w:t xml:space="preserve">صحابها بالعراقة </w:t>
      </w:r>
      <w:r w:rsidRPr="00A253DB">
        <w:rPr>
          <w:rFonts w:hint="cs"/>
          <w:rtl/>
        </w:rPr>
        <w:t>و</w:t>
      </w:r>
      <w:r w:rsidRPr="00A253DB">
        <w:rPr>
          <w:rtl/>
        </w:rPr>
        <w:t>البداوة، ولم تعرف على طول التاريخ الإسلامي أي</w:t>
      </w:r>
      <w:r w:rsidRPr="00A253DB">
        <w:rPr>
          <w:rFonts w:hint="cs"/>
          <w:rtl/>
        </w:rPr>
        <w:t>ّ</w:t>
      </w:r>
      <w:r w:rsidRPr="00A253DB">
        <w:rPr>
          <w:rtl/>
        </w:rPr>
        <w:t>ة حركة مدنية واسعة أو تمركز عمراني</w:t>
      </w:r>
      <w:r w:rsidRPr="00A253DB">
        <w:rPr>
          <w:rFonts w:hint="cs"/>
          <w:rtl/>
        </w:rPr>
        <w:t>ّ</w:t>
      </w:r>
      <w:r w:rsidRPr="00A253DB">
        <w:rPr>
          <w:rtl/>
        </w:rPr>
        <w:t xml:space="preserve"> حضاري</w:t>
      </w:r>
      <w:r w:rsidRPr="00A253DB">
        <w:rPr>
          <w:rFonts w:hint="cs"/>
          <w:rtl/>
        </w:rPr>
        <w:t>ّ</w:t>
      </w:r>
      <w:r w:rsidRPr="00A253DB">
        <w:rPr>
          <w:rtl/>
        </w:rPr>
        <w:t xml:space="preserve"> فيها، حيث كانت وما زالت موطناً ل</w:t>
      </w:r>
      <w:r w:rsidRPr="00A253DB">
        <w:rPr>
          <w:rFonts w:hint="cs"/>
          <w:rtl/>
        </w:rPr>
        <w:t>إ</w:t>
      </w:r>
      <w:r w:rsidRPr="00A253DB">
        <w:rPr>
          <w:rtl/>
        </w:rPr>
        <w:t>نتاج أشد</w:t>
      </w:r>
      <w:r w:rsidRPr="00A253DB">
        <w:rPr>
          <w:rFonts w:hint="cs"/>
          <w:rtl/>
        </w:rPr>
        <w:t>ّ</w:t>
      </w:r>
      <w:r w:rsidRPr="00A253DB">
        <w:rPr>
          <w:rtl/>
        </w:rPr>
        <w:t xml:space="preserve"> الجماعات همجية وشراسة وعدوانية، مع جهل مرك</w:t>
      </w:r>
      <w:r w:rsidRPr="00A253DB">
        <w:rPr>
          <w:rFonts w:hint="cs"/>
          <w:rtl/>
        </w:rPr>
        <w:t>ّ</w:t>
      </w:r>
      <w:r w:rsidRPr="00A253DB">
        <w:rPr>
          <w:rtl/>
        </w:rPr>
        <w:t>ب وقل</w:t>
      </w:r>
      <w:r w:rsidRPr="00A253DB">
        <w:rPr>
          <w:rFonts w:hint="cs"/>
          <w:rtl/>
        </w:rPr>
        <w:t>ّ</w:t>
      </w:r>
      <w:r w:rsidRPr="00A253DB">
        <w:rPr>
          <w:rtl/>
        </w:rPr>
        <w:t>ة معرفة</w:t>
      </w:r>
      <w:r w:rsidRPr="00A253DB">
        <w:rPr>
          <w:rFonts w:hint="cs"/>
          <w:rtl/>
        </w:rPr>
        <w:t>،</w:t>
      </w:r>
      <w:r w:rsidRPr="00A253DB">
        <w:rPr>
          <w:rtl/>
        </w:rPr>
        <w:t xml:space="preserve"> والحرمان من أبسط الثقافة والمدنيّة، كلها </w:t>
      </w:r>
    </w:p>
    <w:p w14:paraId="0FACD267" w14:textId="77777777" w:rsidR="00623B7E" w:rsidRDefault="00623B7E" w:rsidP="00623B7E">
      <w:pPr>
        <w:pStyle w:val="libNormal"/>
        <w:rPr>
          <w:rtl/>
        </w:rPr>
      </w:pPr>
      <w:r>
        <w:rPr>
          <w:rtl/>
        </w:rPr>
        <w:br w:type="page"/>
      </w:r>
    </w:p>
    <w:p w14:paraId="66106792" w14:textId="17C0E0F8" w:rsidR="009073AF" w:rsidRPr="009C20CE" w:rsidRDefault="009073AF" w:rsidP="00623B7E">
      <w:pPr>
        <w:pStyle w:val="libNormal0"/>
        <w:rPr>
          <w:rtl/>
        </w:rPr>
      </w:pPr>
      <w:r w:rsidRPr="00A253DB">
        <w:rPr>
          <w:rtl/>
        </w:rPr>
        <w:lastRenderedPageBreak/>
        <w:t xml:space="preserve">صفات وأوضاع ترعرع عليها صغيرهم بعد كبيرهم. وقد قال الله عز وجل في كتابه الحكيم: </w:t>
      </w:r>
      <w:r w:rsidR="00A253DB" w:rsidRPr="00A253DB">
        <w:rPr>
          <w:rStyle w:val="libAlaemChar"/>
          <w:rFonts w:hint="cs"/>
          <w:rtl/>
        </w:rPr>
        <w:t>(</w:t>
      </w:r>
      <w:r w:rsidRPr="00A253DB">
        <w:rPr>
          <w:rStyle w:val="libAieChar"/>
          <w:rtl/>
        </w:rPr>
        <w:t>الْأَعْرَابُ أَشَدُّ كُفْرًا وَنِفَاقًا وَأَجْدَرُ أَلَّا يَعْلَمُوا حُدُودَ مَا أَنْزَلَ اللَّهُ عَلَى رَسُولِهِ وَاللَّهُ عَلِيمٌ حَكِيمٌ</w:t>
      </w:r>
      <w:r w:rsidR="00A253DB" w:rsidRPr="00A253DB">
        <w:rPr>
          <w:rStyle w:val="libAlaemChar"/>
          <w:rFonts w:hint="cs"/>
          <w:rtl/>
        </w:rPr>
        <w:t>)</w:t>
      </w:r>
      <w:r>
        <w:rPr>
          <w:rtl/>
        </w:rPr>
        <w:t xml:space="preserve"> </w:t>
      </w:r>
      <w:r w:rsidRPr="009C20CE">
        <w:rPr>
          <w:rtl/>
        </w:rPr>
        <w:t>سورة التوبة</w:t>
      </w:r>
      <w:r>
        <w:rPr>
          <w:rFonts w:hint="cs"/>
          <w:rtl/>
        </w:rPr>
        <w:t>:</w:t>
      </w:r>
      <w:r w:rsidRPr="009C20CE">
        <w:rPr>
          <w:rtl/>
        </w:rPr>
        <w:t xml:space="preserve"> 97.</w:t>
      </w:r>
      <w:r>
        <w:rPr>
          <w:rtl/>
        </w:rPr>
        <w:t xml:space="preserve"> </w:t>
      </w:r>
    </w:p>
    <w:p w14:paraId="1E622CA0" w14:textId="378CA0A7" w:rsidR="009073AF" w:rsidRPr="009C20CE" w:rsidRDefault="009073AF" w:rsidP="00A253DB">
      <w:pPr>
        <w:pStyle w:val="libNormal"/>
        <w:rPr>
          <w:rtl/>
        </w:rPr>
      </w:pPr>
      <w:r w:rsidRPr="00A253DB">
        <w:rPr>
          <w:rFonts w:hint="eastAsia"/>
          <w:rtl/>
        </w:rPr>
        <w:t>فالأعراب</w:t>
      </w:r>
      <w:r w:rsidRPr="00A253DB">
        <w:rPr>
          <w:rtl/>
        </w:rPr>
        <w:t xml:space="preserve"> إذ</w:t>
      </w:r>
      <w:r w:rsidRPr="00A253DB">
        <w:rPr>
          <w:rFonts w:hint="cs"/>
          <w:rtl/>
        </w:rPr>
        <w:t>ن</w:t>
      </w:r>
      <w:r w:rsidRPr="00A253DB">
        <w:rPr>
          <w:rtl/>
        </w:rPr>
        <w:t xml:space="preserve"> هم أميل للكفر وللنفاق من غيرهم، وهم أجهل من غيرهم بالعلوم الشرعية الأساسية(161)، وقد حكم سيدنا رسول الله صلّى الله عليه وآله بأن القسوة وغلظ القلوب فيهم فقال: </w:t>
      </w:r>
      <w:r w:rsidR="009A5138">
        <w:rPr>
          <w:rFonts w:hint="cs"/>
          <w:rtl/>
        </w:rPr>
        <w:t>«</w:t>
      </w:r>
      <w:r w:rsidRPr="00531333">
        <w:rPr>
          <w:rStyle w:val="libBold2Char"/>
          <w:rtl/>
        </w:rPr>
        <w:t>ألا إن</w:t>
      </w:r>
      <w:r w:rsidRPr="00531333">
        <w:rPr>
          <w:rStyle w:val="libBold2Char"/>
          <w:rFonts w:hint="cs"/>
          <w:rtl/>
        </w:rPr>
        <w:t>ّ</w:t>
      </w:r>
      <w:r w:rsidRPr="00531333">
        <w:rPr>
          <w:rStyle w:val="libBold2Char"/>
          <w:rtl/>
        </w:rPr>
        <w:t xml:space="preserve"> القسوَة وغلظ القلوب في الفدَادِين عند أصول أذنا</w:t>
      </w:r>
      <w:r w:rsidRPr="00531333">
        <w:rPr>
          <w:rStyle w:val="libBold2Char"/>
          <w:rFonts w:hint="eastAsia"/>
          <w:rtl/>
        </w:rPr>
        <w:t>ب</w:t>
      </w:r>
      <w:r w:rsidRPr="00531333">
        <w:rPr>
          <w:rStyle w:val="libBold2Char"/>
          <w:rtl/>
        </w:rPr>
        <w:t xml:space="preserve"> الإبل</w:t>
      </w:r>
      <w:r w:rsidRPr="00531333">
        <w:rPr>
          <w:rStyle w:val="libBold2Char"/>
          <w:rFonts w:hint="cs"/>
          <w:rtl/>
        </w:rPr>
        <w:t>،</w:t>
      </w:r>
      <w:r w:rsidRPr="00531333">
        <w:rPr>
          <w:rStyle w:val="libBold2Char"/>
          <w:rtl/>
        </w:rPr>
        <w:t xml:space="preserve"> حيث يطلع قرنا الشيطان في ربيعة ومضر</w:t>
      </w:r>
      <w:r w:rsidR="009A5138">
        <w:rPr>
          <w:rFonts w:hint="cs"/>
          <w:rtl/>
        </w:rPr>
        <w:t>»</w:t>
      </w:r>
      <w:r w:rsidR="009A5138">
        <w:rPr>
          <w:rtl/>
        </w:rPr>
        <w:t xml:space="preserve"> </w:t>
      </w:r>
      <w:r>
        <w:rPr>
          <w:rtl/>
        </w:rPr>
        <w:t>(</w:t>
      </w:r>
      <w:r w:rsidRPr="009C20CE">
        <w:rPr>
          <w:rtl/>
        </w:rPr>
        <w:t>162)</w:t>
      </w:r>
      <w:r>
        <w:rPr>
          <w:rtl/>
        </w:rPr>
        <w:t>.</w:t>
      </w:r>
    </w:p>
    <w:p w14:paraId="3756AEC6" w14:textId="77777777" w:rsidR="009073AF" w:rsidRPr="00A253DB" w:rsidRDefault="009073AF" w:rsidP="00A253DB">
      <w:pPr>
        <w:pStyle w:val="libNormal"/>
        <w:rPr>
          <w:rtl/>
        </w:rPr>
      </w:pPr>
      <w:r w:rsidRPr="00A253DB">
        <w:rPr>
          <w:rFonts w:hint="eastAsia"/>
          <w:rtl/>
        </w:rPr>
        <w:t>ونحن</w:t>
      </w:r>
      <w:r w:rsidRPr="00A253DB">
        <w:rPr>
          <w:rtl/>
        </w:rPr>
        <w:t xml:space="preserve"> عندما نسل</w:t>
      </w:r>
      <w:r w:rsidRPr="00A253DB">
        <w:rPr>
          <w:rFonts w:hint="cs"/>
          <w:rtl/>
        </w:rPr>
        <w:t>ّ</w:t>
      </w:r>
      <w:r w:rsidRPr="00A253DB">
        <w:rPr>
          <w:rtl/>
        </w:rPr>
        <w:t>ط الضوء على الخلفيات الجغرافية والبشرية لحركة الخوارج، نحاول وبكل جد</w:t>
      </w:r>
      <w:r w:rsidRPr="00A253DB">
        <w:rPr>
          <w:rFonts w:hint="cs"/>
          <w:rtl/>
        </w:rPr>
        <w:t>ّ</w:t>
      </w:r>
      <w:r w:rsidRPr="00A253DB">
        <w:rPr>
          <w:rtl/>
        </w:rPr>
        <w:t>ية وحيادية علمي</w:t>
      </w:r>
      <w:r w:rsidRPr="00A253DB">
        <w:rPr>
          <w:rFonts w:hint="cs"/>
          <w:rtl/>
        </w:rPr>
        <w:t>ّ</w:t>
      </w:r>
      <w:r w:rsidRPr="00A253DB">
        <w:rPr>
          <w:rtl/>
        </w:rPr>
        <w:t>ة للكشف عن جذور الظواهر الفكرية والسلوكية التي تتمي</w:t>
      </w:r>
      <w:r w:rsidRPr="00A253DB">
        <w:rPr>
          <w:rFonts w:hint="cs"/>
          <w:rtl/>
        </w:rPr>
        <w:t>ّ</w:t>
      </w:r>
      <w:r w:rsidRPr="00A253DB">
        <w:rPr>
          <w:rtl/>
        </w:rPr>
        <w:t>ز بها هذه الحركة، والتي لا يمكن معرفتها وتحليلها، إلا بإرجاعها إلى منطلقاتها الأصلية. كل ذلك ينطب</w:t>
      </w:r>
      <w:r w:rsidRPr="00A253DB">
        <w:rPr>
          <w:rFonts w:hint="eastAsia"/>
          <w:rtl/>
        </w:rPr>
        <w:t>ق</w:t>
      </w:r>
      <w:r w:rsidRPr="00A253DB">
        <w:rPr>
          <w:rtl/>
        </w:rPr>
        <w:t xml:space="preserve"> على سلوكيات البدو ويظهر جلي</w:t>
      </w:r>
      <w:r w:rsidRPr="00A253DB">
        <w:rPr>
          <w:rFonts w:hint="cs"/>
          <w:rtl/>
        </w:rPr>
        <w:t>ّ</w:t>
      </w:r>
      <w:r w:rsidRPr="00A253DB">
        <w:rPr>
          <w:rtl/>
        </w:rPr>
        <w:t>ا</w:t>
      </w:r>
      <w:r w:rsidRPr="00A253DB">
        <w:rPr>
          <w:rFonts w:hint="cs"/>
          <w:rtl/>
        </w:rPr>
        <w:t>ً</w:t>
      </w:r>
      <w:r w:rsidRPr="00A253DB">
        <w:rPr>
          <w:rtl/>
        </w:rPr>
        <w:t xml:space="preserve"> في معاملاتهم وتفكيرهم. ولم</w:t>
      </w:r>
      <w:r w:rsidRPr="00A253DB">
        <w:rPr>
          <w:rFonts w:hint="cs"/>
          <w:rtl/>
        </w:rPr>
        <w:t>ّ</w:t>
      </w:r>
      <w:r w:rsidRPr="00A253DB">
        <w:rPr>
          <w:rtl/>
        </w:rPr>
        <w:t>ا كانت نجد منطلق دعوة الخوارج</w:t>
      </w:r>
      <w:r w:rsidRPr="00A253DB">
        <w:rPr>
          <w:rFonts w:hint="cs"/>
          <w:rtl/>
        </w:rPr>
        <w:t>،</w:t>
      </w:r>
      <w:r w:rsidRPr="00A253DB">
        <w:rPr>
          <w:rtl/>
        </w:rPr>
        <w:t xml:space="preserve"> وكان أبنا</w:t>
      </w:r>
      <w:r w:rsidRPr="00A253DB">
        <w:rPr>
          <w:rFonts w:hint="cs"/>
          <w:rtl/>
        </w:rPr>
        <w:t>ؤ</w:t>
      </w:r>
      <w:r w:rsidRPr="00A253DB">
        <w:rPr>
          <w:rtl/>
        </w:rPr>
        <w:t>ها هم جند هذه الحركة و</w:t>
      </w:r>
      <w:r w:rsidRPr="00A253DB">
        <w:rPr>
          <w:rFonts w:hint="cs"/>
          <w:rtl/>
        </w:rPr>
        <w:t>أ</w:t>
      </w:r>
      <w:r w:rsidRPr="00A253DB">
        <w:rPr>
          <w:rtl/>
        </w:rPr>
        <w:t>تباعها ودعاتها. كان لزاما</w:t>
      </w:r>
      <w:r w:rsidRPr="00A253DB">
        <w:rPr>
          <w:rFonts w:hint="cs"/>
          <w:rtl/>
        </w:rPr>
        <w:t>ً</w:t>
      </w:r>
      <w:r w:rsidRPr="00A253DB">
        <w:rPr>
          <w:rtl/>
        </w:rPr>
        <w:t xml:space="preserve"> أن تصطبغ دعوتهم بكل صفات البداوة</w:t>
      </w:r>
      <w:r w:rsidRPr="00A253DB">
        <w:rPr>
          <w:rFonts w:hint="cs"/>
          <w:rtl/>
        </w:rPr>
        <w:t>،</w:t>
      </w:r>
      <w:r w:rsidRPr="00A253DB">
        <w:rPr>
          <w:rtl/>
        </w:rPr>
        <w:t xml:space="preserve"> وعلى رأسها الغلظة والخشونة(163)، بالإضافة إلى ضعف المستوى العلمي والفكري للخوارج، والذي يكون فيه الخارجي عادة بسيطاً وساذجاً وبدائي</w:t>
      </w:r>
      <w:r w:rsidRPr="00A253DB">
        <w:rPr>
          <w:rFonts w:hint="cs"/>
          <w:rtl/>
        </w:rPr>
        <w:t>ّ</w:t>
      </w:r>
      <w:r w:rsidRPr="00A253DB">
        <w:rPr>
          <w:rtl/>
        </w:rPr>
        <w:t>اً. ولاشك</w:t>
      </w:r>
      <w:r w:rsidRPr="00A253DB">
        <w:rPr>
          <w:rFonts w:hint="cs"/>
          <w:rtl/>
        </w:rPr>
        <w:t>ّ</w:t>
      </w:r>
      <w:r w:rsidRPr="00A253DB">
        <w:rPr>
          <w:rtl/>
        </w:rPr>
        <w:t xml:space="preserve"> أن الغلو</w:t>
      </w:r>
      <w:r w:rsidRPr="00A253DB">
        <w:rPr>
          <w:rFonts w:hint="cs"/>
          <w:rtl/>
        </w:rPr>
        <w:t>ّ</w:t>
      </w:r>
      <w:r w:rsidRPr="00A253DB">
        <w:rPr>
          <w:rtl/>
        </w:rPr>
        <w:t xml:space="preserve"> الذي عرفوا به وواكب حركتهم</w:t>
      </w:r>
      <w:r w:rsidRPr="00A253DB">
        <w:rPr>
          <w:rFonts w:hint="cs"/>
          <w:rtl/>
        </w:rPr>
        <w:t>،</w:t>
      </w:r>
      <w:r w:rsidRPr="00A253DB">
        <w:rPr>
          <w:rtl/>
        </w:rPr>
        <w:t xml:space="preserve"> سببه القصور المعرفي الواضح. فلم تكن نجد قديما</w:t>
      </w:r>
      <w:r w:rsidRPr="00A253DB">
        <w:rPr>
          <w:rFonts w:hint="cs"/>
          <w:rtl/>
        </w:rPr>
        <w:t>ً</w:t>
      </w:r>
      <w:r w:rsidRPr="00A253DB">
        <w:rPr>
          <w:rtl/>
        </w:rPr>
        <w:t xml:space="preserve"> ولا حديثا</w:t>
      </w:r>
      <w:r w:rsidRPr="00A253DB">
        <w:rPr>
          <w:rFonts w:hint="cs"/>
          <w:rtl/>
        </w:rPr>
        <w:t>ً</w:t>
      </w:r>
      <w:r w:rsidRPr="00A253DB">
        <w:rPr>
          <w:rtl/>
        </w:rPr>
        <w:t xml:space="preserve"> حاضرة علمية(164)، وم</w:t>
      </w:r>
      <w:r w:rsidRPr="00A253DB">
        <w:rPr>
          <w:rFonts w:hint="cs"/>
          <w:rtl/>
        </w:rPr>
        <w:t>َ</w:t>
      </w:r>
      <w:r w:rsidRPr="00A253DB">
        <w:rPr>
          <w:rtl/>
        </w:rPr>
        <w:t>ن أراد من أهلها أن يكسب حظ</w:t>
      </w:r>
      <w:r w:rsidRPr="00A253DB">
        <w:rPr>
          <w:rFonts w:hint="cs"/>
          <w:rtl/>
        </w:rPr>
        <w:t>ّ</w:t>
      </w:r>
      <w:r w:rsidRPr="00A253DB">
        <w:rPr>
          <w:rtl/>
        </w:rPr>
        <w:t>ا</w:t>
      </w:r>
      <w:r w:rsidRPr="00A253DB">
        <w:rPr>
          <w:rFonts w:hint="cs"/>
          <w:rtl/>
        </w:rPr>
        <w:t>ً</w:t>
      </w:r>
      <w:r w:rsidRPr="00A253DB">
        <w:rPr>
          <w:rtl/>
        </w:rPr>
        <w:t xml:space="preserve"> من العلم والمعرفة</w:t>
      </w:r>
      <w:r w:rsidRPr="00A253DB">
        <w:rPr>
          <w:rFonts w:hint="cs"/>
          <w:rtl/>
        </w:rPr>
        <w:t>،</w:t>
      </w:r>
      <w:r w:rsidRPr="00A253DB">
        <w:rPr>
          <w:rtl/>
        </w:rPr>
        <w:t xml:space="preserve"> كان عليه </w:t>
      </w:r>
      <w:r w:rsidRPr="00A253DB">
        <w:rPr>
          <w:rFonts w:hint="cs"/>
          <w:rtl/>
        </w:rPr>
        <w:t>أ</w:t>
      </w:r>
      <w:r w:rsidRPr="00A253DB">
        <w:rPr>
          <w:rtl/>
        </w:rPr>
        <w:t>ن يهاج</w:t>
      </w:r>
      <w:r w:rsidRPr="00A253DB">
        <w:rPr>
          <w:rFonts w:hint="eastAsia"/>
          <w:rtl/>
        </w:rPr>
        <w:t>ر</w:t>
      </w:r>
      <w:r w:rsidRPr="00A253DB">
        <w:rPr>
          <w:rtl/>
        </w:rPr>
        <w:t xml:space="preserve"> إلى العراق أو الشام أو مصر أو الحجاز.</w:t>
      </w:r>
    </w:p>
    <w:p w14:paraId="741076A2" w14:textId="77777777" w:rsidR="00623B7E" w:rsidRDefault="00623B7E" w:rsidP="00623B7E">
      <w:pPr>
        <w:pStyle w:val="libNormal"/>
        <w:rPr>
          <w:rtl/>
        </w:rPr>
      </w:pPr>
      <w:r>
        <w:rPr>
          <w:rtl/>
        </w:rPr>
        <w:br w:type="page"/>
      </w:r>
    </w:p>
    <w:p w14:paraId="137BA1B2" w14:textId="77777777" w:rsidR="009073AF" w:rsidRPr="00A253DB" w:rsidRDefault="009073AF" w:rsidP="00A253DB">
      <w:pPr>
        <w:pStyle w:val="libNormal"/>
        <w:rPr>
          <w:rtl/>
        </w:rPr>
      </w:pPr>
      <w:r w:rsidRPr="00A253DB">
        <w:rPr>
          <w:rFonts w:hint="eastAsia"/>
          <w:rtl/>
        </w:rPr>
        <w:lastRenderedPageBreak/>
        <w:t>لقد</w:t>
      </w:r>
      <w:r w:rsidRPr="00A253DB">
        <w:rPr>
          <w:rtl/>
        </w:rPr>
        <w:t xml:space="preserve"> رصد كثير من العلماء والفقهاء والباحثين، عشرات من السمات والصفات و</w:t>
      </w:r>
      <w:r w:rsidRPr="00A253DB">
        <w:rPr>
          <w:rFonts w:hint="cs"/>
          <w:rtl/>
        </w:rPr>
        <w:t>أ</w:t>
      </w:r>
      <w:r w:rsidRPr="00A253DB">
        <w:rPr>
          <w:rtl/>
        </w:rPr>
        <w:t>وجه الشبه بين الخوارج ال</w:t>
      </w:r>
      <w:r w:rsidRPr="00A253DB">
        <w:rPr>
          <w:rFonts w:hint="cs"/>
          <w:rtl/>
        </w:rPr>
        <w:t>أ</w:t>
      </w:r>
      <w:r w:rsidRPr="00A253DB">
        <w:rPr>
          <w:rtl/>
        </w:rPr>
        <w:t xml:space="preserve">وائل وهولاء الخوارج الجدد، ونحن لا نعلم </w:t>
      </w:r>
      <w:r w:rsidRPr="00A253DB">
        <w:rPr>
          <w:rFonts w:hint="cs"/>
          <w:rtl/>
        </w:rPr>
        <w:t>إ</w:t>
      </w:r>
      <w:r w:rsidRPr="00A253DB">
        <w:rPr>
          <w:rtl/>
        </w:rPr>
        <w:t xml:space="preserve">ن كان هولاء هم بحق آخر الخوارج، </w:t>
      </w:r>
      <w:r w:rsidRPr="00A253DB">
        <w:rPr>
          <w:rFonts w:hint="cs"/>
          <w:rtl/>
        </w:rPr>
        <w:t>أ</w:t>
      </w:r>
      <w:r w:rsidRPr="00A253DB">
        <w:rPr>
          <w:rtl/>
        </w:rPr>
        <w:t>م سيأتي الزمان بأنكر منهم وأكفر!؟! ويكون من نسلهم وذراريهم، م</w:t>
      </w:r>
      <w:r w:rsidRPr="00A253DB">
        <w:rPr>
          <w:rFonts w:hint="cs"/>
          <w:rtl/>
        </w:rPr>
        <w:t>َ</w:t>
      </w:r>
      <w:r w:rsidRPr="00A253DB">
        <w:rPr>
          <w:rtl/>
        </w:rPr>
        <w:t>ن هم أشد</w:t>
      </w:r>
      <w:r w:rsidRPr="00A253DB">
        <w:rPr>
          <w:rFonts w:hint="cs"/>
          <w:rtl/>
        </w:rPr>
        <w:t>ّ</w:t>
      </w:r>
      <w:r w:rsidRPr="00A253DB">
        <w:rPr>
          <w:rtl/>
        </w:rPr>
        <w:t xml:space="preserve"> منهم </w:t>
      </w:r>
      <w:r w:rsidRPr="00A253DB">
        <w:rPr>
          <w:rFonts w:hint="eastAsia"/>
          <w:rtl/>
        </w:rPr>
        <w:t>كفراً</w:t>
      </w:r>
      <w:r w:rsidRPr="00A253DB">
        <w:rPr>
          <w:rtl/>
        </w:rPr>
        <w:t xml:space="preserve"> وطغياناً وفساداً في ال</w:t>
      </w:r>
      <w:r w:rsidRPr="00A253DB">
        <w:rPr>
          <w:rFonts w:hint="cs"/>
          <w:rtl/>
        </w:rPr>
        <w:t>أ</w:t>
      </w:r>
      <w:r w:rsidRPr="00A253DB">
        <w:rPr>
          <w:rtl/>
        </w:rPr>
        <w:t>رض... فهم بلا شك</w:t>
      </w:r>
      <w:r w:rsidRPr="00A253DB">
        <w:rPr>
          <w:rFonts w:hint="cs"/>
          <w:rtl/>
        </w:rPr>
        <w:t>ّ</w:t>
      </w:r>
      <w:r w:rsidRPr="00A253DB">
        <w:rPr>
          <w:rtl/>
        </w:rPr>
        <w:t xml:space="preserve"> سوف يكونو</w:t>
      </w:r>
      <w:r w:rsidRPr="00A253DB">
        <w:rPr>
          <w:rFonts w:hint="cs"/>
          <w:rtl/>
        </w:rPr>
        <w:t>ن</w:t>
      </w:r>
      <w:r w:rsidRPr="00A253DB">
        <w:rPr>
          <w:rtl/>
        </w:rPr>
        <w:t xml:space="preserve"> ورثة كل عصيان وشر</w:t>
      </w:r>
      <w:r w:rsidRPr="00A253DB">
        <w:rPr>
          <w:rFonts w:hint="cs"/>
          <w:rtl/>
        </w:rPr>
        <w:t>ّ</w:t>
      </w:r>
      <w:r w:rsidRPr="00A253DB">
        <w:rPr>
          <w:rtl/>
        </w:rPr>
        <w:t xml:space="preserve">، وشيطان مريد. </w:t>
      </w:r>
    </w:p>
    <w:p w14:paraId="08F6F33F" w14:textId="77777777" w:rsidR="009073AF" w:rsidRPr="00A253DB" w:rsidRDefault="009073AF" w:rsidP="00A253DB">
      <w:pPr>
        <w:pStyle w:val="libNormal"/>
        <w:rPr>
          <w:rtl/>
        </w:rPr>
      </w:pPr>
      <w:r w:rsidRPr="00A253DB">
        <w:rPr>
          <w:rFonts w:hint="eastAsia"/>
          <w:rtl/>
        </w:rPr>
        <w:t>ونحن</w:t>
      </w:r>
      <w:r w:rsidRPr="00A253DB">
        <w:rPr>
          <w:rtl/>
        </w:rPr>
        <w:t xml:space="preserve"> </w:t>
      </w:r>
      <w:r w:rsidRPr="00A253DB">
        <w:rPr>
          <w:rFonts w:hint="cs"/>
          <w:rtl/>
        </w:rPr>
        <w:t>إ</w:t>
      </w:r>
      <w:r w:rsidRPr="00A253DB">
        <w:rPr>
          <w:rtl/>
        </w:rPr>
        <w:t xml:space="preserve">ذ نحاول </w:t>
      </w:r>
      <w:r w:rsidRPr="00A253DB">
        <w:rPr>
          <w:rFonts w:hint="cs"/>
          <w:rtl/>
        </w:rPr>
        <w:t>أ</w:t>
      </w:r>
      <w:r w:rsidRPr="00A253DB">
        <w:rPr>
          <w:rtl/>
        </w:rPr>
        <w:t xml:space="preserve">ن نلخص ونقتصر على بعض الجوانب، نترك للقارئ الكريم </w:t>
      </w:r>
      <w:r w:rsidRPr="00A253DB">
        <w:rPr>
          <w:rFonts w:hint="cs"/>
          <w:rtl/>
        </w:rPr>
        <w:t>أ</w:t>
      </w:r>
      <w:r w:rsidRPr="00A253DB">
        <w:rPr>
          <w:rtl/>
        </w:rPr>
        <w:t>ن يضيف إلى هذه القائمة ما عنده. ويراجع المئات من المصادر المعتبرة والمهم</w:t>
      </w:r>
      <w:r w:rsidRPr="00A253DB">
        <w:rPr>
          <w:rFonts w:hint="cs"/>
          <w:rtl/>
        </w:rPr>
        <w:t>ّ</w:t>
      </w:r>
      <w:r w:rsidRPr="00A253DB">
        <w:rPr>
          <w:rtl/>
        </w:rPr>
        <w:t>ة في هذا الشأن</w:t>
      </w:r>
      <w:r w:rsidRPr="00A253DB">
        <w:rPr>
          <w:rFonts w:hint="cs"/>
          <w:rtl/>
        </w:rPr>
        <w:t>.</w:t>
      </w:r>
    </w:p>
    <w:p w14:paraId="04DE799A" w14:textId="77777777" w:rsidR="009073AF" w:rsidRPr="00A253DB" w:rsidRDefault="009073AF" w:rsidP="00A253DB">
      <w:pPr>
        <w:pStyle w:val="libNormal"/>
        <w:rPr>
          <w:rtl/>
        </w:rPr>
      </w:pPr>
      <w:r w:rsidRPr="00A253DB">
        <w:rPr>
          <w:rFonts w:hint="eastAsia"/>
          <w:rtl/>
        </w:rPr>
        <w:t>لذا</w:t>
      </w:r>
      <w:r w:rsidRPr="00A253DB">
        <w:rPr>
          <w:rtl/>
        </w:rPr>
        <w:t xml:space="preserve"> أجمع فقهاء الإسلام و</w:t>
      </w:r>
      <w:r w:rsidRPr="00A253DB">
        <w:rPr>
          <w:rFonts w:hint="cs"/>
          <w:rtl/>
        </w:rPr>
        <w:t>أ</w:t>
      </w:r>
      <w:r w:rsidRPr="00A253DB">
        <w:rPr>
          <w:rtl/>
        </w:rPr>
        <w:t>علامه ب</w:t>
      </w:r>
      <w:r w:rsidRPr="00A253DB">
        <w:rPr>
          <w:rFonts w:hint="cs"/>
          <w:rtl/>
        </w:rPr>
        <w:t>أ</w:t>
      </w:r>
      <w:r w:rsidRPr="00A253DB">
        <w:rPr>
          <w:rtl/>
        </w:rPr>
        <w:t>ن قرن الشيطان المقصود في المئات من الأحاديث النبوية الشريفة</w:t>
      </w:r>
      <w:r w:rsidRPr="00A253DB">
        <w:rPr>
          <w:rFonts w:hint="cs"/>
          <w:rtl/>
        </w:rPr>
        <w:t xml:space="preserve"> - </w:t>
      </w:r>
      <w:r w:rsidRPr="00A253DB">
        <w:rPr>
          <w:rtl/>
        </w:rPr>
        <w:t xml:space="preserve">والتي تناولت موضوع الفتن والزلازل - من أرض </w:t>
      </w:r>
      <w:r w:rsidRPr="00A253DB">
        <w:rPr>
          <w:rFonts w:hint="cs"/>
          <w:rtl/>
        </w:rPr>
        <w:t>(</w:t>
      </w:r>
      <w:r w:rsidRPr="00A253DB">
        <w:rPr>
          <w:rtl/>
        </w:rPr>
        <w:t>نجد</w:t>
      </w:r>
      <w:r w:rsidRPr="00A253DB">
        <w:rPr>
          <w:rFonts w:hint="cs"/>
          <w:rtl/>
        </w:rPr>
        <w:t>)</w:t>
      </w:r>
      <w:r w:rsidRPr="00A253DB">
        <w:rPr>
          <w:rtl/>
        </w:rPr>
        <w:t xml:space="preserve"> على طول تاريخها ال</w:t>
      </w:r>
      <w:r w:rsidRPr="00A253DB">
        <w:rPr>
          <w:rFonts w:hint="cs"/>
          <w:rtl/>
        </w:rPr>
        <w:t>أ</w:t>
      </w:r>
      <w:r w:rsidRPr="00A253DB">
        <w:rPr>
          <w:rtl/>
        </w:rPr>
        <w:t>سود، ثمّ طابقوا تلك المواصفات وال</w:t>
      </w:r>
      <w:r w:rsidRPr="00A253DB">
        <w:rPr>
          <w:rFonts w:hint="cs"/>
          <w:rtl/>
        </w:rPr>
        <w:t>أ</w:t>
      </w:r>
      <w:r w:rsidRPr="00A253DB">
        <w:rPr>
          <w:rtl/>
        </w:rPr>
        <w:t>خبار النبوية الشريفة على زعيم الحركة الوهابية ال</w:t>
      </w:r>
      <w:r w:rsidRPr="00A253DB">
        <w:rPr>
          <w:rFonts w:hint="cs"/>
          <w:rtl/>
        </w:rPr>
        <w:t>ذ</w:t>
      </w:r>
      <w:r w:rsidRPr="00A253DB">
        <w:rPr>
          <w:rtl/>
        </w:rPr>
        <w:t>ي خرج من أ</w:t>
      </w:r>
      <w:r w:rsidRPr="00A253DB">
        <w:rPr>
          <w:rFonts w:hint="eastAsia"/>
          <w:rtl/>
        </w:rPr>
        <w:t>رض</w:t>
      </w:r>
      <w:r w:rsidRPr="00A253DB">
        <w:rPr>
          <w:rtl/>
        </w:rPr>
        <w:t xml:space="preserve"> </w:t>
      </w:r>
      <w:r w:rsidRPr="00A253DB">
        <w:rPr>
          <w:rFonts w:hint="cs"/>
          <w:rtl/>
        </w:rPr>
        <w:t>(</w:t>
      </w:r>
      <w:r w:rsidRPr="00A253DB">
        <w:rPr>
          <w:rtl/>
        </w:rPr>
        <w:t>نجد</w:t>
      </w:r>
      <w:r w:rsidRPr="00A253DB">
        <w:rPr>
          <w:rFonts w:hint="cs"/>
          <w:rtl/>
        </w:rPr>
        <w:t>)</w:t>
      </w:r>
      <w:r w:rsidRPr="00A253DB">
        <w:rPr>
          <w:rtl/>
        </w:rPr>
        <w:t xml:space="preserve"> وأتباعه، فوجدوهم بلا أدنى شك</w:t>
      </w:r>
      <w:r w:rsidRPr="00A253DB">
        <w:rPr>
          <w:rFonts w:hint="cs"/>
          <w:rtl/>
        </w:rPr>
        <w:t>ّ</w:t>
      </w:r>
      <w:r w:rsidRPr="00A253DB">
        <w:rPr>
          <w:rtl/>
        </w:rPr>
        <w:t xml:space="preserve"> </w:t>
      </w:r>
      <w:r w:rsidRPr="00A253DB">
        <w:rPr>
          <w:rFonts w:hint="cs"/>
          <w:rtl/>
        </w:rPr>
        <w:t>أ</w:t>
      </w:r>
      <w:r w:rsidRPr="00A253DB">
        <w:rPr>
          <w:rtl/>
        </w:rPr>
        <w:t>نهم هم أتباع قرن الشيطان، و</w:t>
      </w:r>
      <w:r w:rsidRPr="00A253DB">
        <w:rPr>
          <w:rFonts w:hint="cs"/>
          <w:rtl/>
        </w:rPr>
        <w:t>أ</w:t>
      </w:r>
      <w:r w:rsidRPr="00A253DB">
        <w:rPr>
          <w:rtl/>
        </w:rPr>
        <w:t xml:space="preserve">صحاب الفتن والزلازل والمحن(165)، وأنهم بالتالي خوارج هذا العصر </w:t>
      </w:r>
      <w:r w:rsidRPr="00A253DB">
        <w:rPr>
          <w:rFonts w:hint="cs"/>
          <w:rtl/>
        </w:rPr>
        <w:t>و</w:t>
      </w:r>
      <w:r w:rsidRPr="00A253DB">
        <w:rPr>
          <w:rtl/>
        </w:rPr>
        <w:t>قد خرجوا على هذه الأم</w:t>
      </w:r>
      <w:r w:rsidRPr="00A253DB">
        <w:rPr>
          <w:rFonts w:hint="cs"/>
          <w:rtl/>
        </w:rPr>
        <w:t>ّ</w:t>
      </w:r>
      <w:r w:rsidRPr="00A253DB">
        <w:rPr>
          <w:rtl/>
        </w:rPr>
        <w:t xml:space="preserve">ة على حين فترة منها. </w:t>
      </w:r>
    </w:p>
    <w:p w14:paraId="4EBBE376" w14:textId="77777777" w:rsidR="00623B7E" w:rsidRDefault="009073AF" w:rsidP="00A253DB">
      <w:pPr>
        <w:pStyle w:val="libNormal"/>
        <w:rPr>
          <w:rtl/>
        </w:rPr>
      </w:pPr>
      <w:r w:rsidRPr="00A253DB">
        <w:rPr>
          <w:rFonts w:hint="eastAsia"/>
          <w:rtl/>
        </w:rPr>
        <w:t>وبعد</w:t>
      </w:r>
      <w:r w:rsidRPr="00A253DB">
        <w:rPr>
          <w:rtl/>
        </w:rPr>
        <w:t xml:space="preserve"> تعييننا لمكان خروج هذه القرن الشيطاني، </w:t>
      </w:r>
      <w:r w:rsidRPr="00A253DB">
        <w:rPr>
          <w:rFonts w:hint="cs"/>
          <w:rtl/>
        </w:rPr>
        <w:t>و</w:t>
      </w:r>
      <w:r w:rsidRPr="00A253DB">
        <w:rPr>
          <w:rtl/>
        </w:rPr>
        <w:t xml:space="preserve">كونها </w:t>
      </w:r>
      <w:r w:rsidRPr="00A253DB">
        <w:rPr>
          <w:rFonts w:hint="cs"/>
          <w:rtl/>
        </w:rPr>
        <w:t>(</w:t>
      </w:r>
      <w:r w:rsidRPr="00A253DB">
        <w:rPr>
          <w:rtl/>
        </w:rPr>
        <w:t>أرض نجد</w:t>
      </w:r>
      <w:r w:rsidRPr="00A253DB">
        <w:rPr>
          <w:rFonts w:hint="cs"/>
          <w:rtl/>
        </w:rPr>
        <w:t>)</w:t>
      </w:r>
      <w:r w:rsidRPr="00A253DB">
        <w:rPr>
          <w:rtl/>
        </w:rPr>
        <w:t xml:space="preserve"> بكل المقاييس القرآنية والسنة المطه</w:t>
      </w:r>
      <w:r w:rsidRPr="00A253DB">
        <w:rPr>
          <w:rFonts w:hint="cs"/>
          <w:rtl/>
        </w:rPr>
        <w:t>ّ</w:t>
      </w:r>
      <w:r w:rsidRPr="00A253DB">
        <w:rPr>
          <w:rtl/>
        </w:rPr>
        <w:t>رة، وفتاوى الفقهاء والعلماء والباحثين، وأنها معقل قرن الشيطان</w:t>
      </w:r>
      <w:r w:rsidRPr="00A253DB">
        <w:rPr>
          <w:rFonts w:hint="cs"/>
          <w:rtl/>
        </w:rPr>
        <w:t>،</w:t>
      </w:r>
      <w:r w:rsidRPr="00A253DB">
        <w:rPr>
          <w:rtl/>
        </w:rPr>
        <w:t xml:space="preserve"> ومنها يخرج و</w:t>
      </w:r>
      <w:r w:rsidRPr="00A253DB">
        <w:rPr>
          <w:rFonts w:hint="cs"/>
          <w:rtl/>
        </w:rPr>
        <w:t>إ</w:t>
      </w:r>
      <w:r w:rsidRPr="00A253DB">
        <w:rPr>
          <w:rtl/>
        </w:rPr>
        <w:t>ليها يعود. بقي علينا إلقاء الضوء على هذا القرن حتى نكشف عواره لم</w:t>
      </w:r>
      <w:r w:rsidRPr="00A253DB">
        <w:rPr>
          <w:rFonts w:hint="cs"/>
          <w:rtl/>
        </w:rPr>
        <w:t>َ</w:t>
      </w:r>
      <w:r w:rsidRPr="00A253DB">
        <w:rPr>
          <w:rtl/>
        </w:rPr>
        <w:t>ن أراد ال</w:t>
      </w:r>
      <w:r w:rsidRPr="00A253DB">
        <w:rPr>
          <w:rFonts w:hint="eastAsia"/>
          <w:rtl/>
        </w:rPr>
        <w:t>حق</w:t>
      </w:r>
      <w:r w:rsidRPr="00A253DB">
        <w:rPr>
          <w:rtl/>
        </w:rPr>
        <w:t xml:space="preserve">، وبعُد عن العصبية المذهبية التي نهى عنها نبي الإسلام بقوله: </w:t>
      </w:r>
      <w:r w:rsidR="009A5138">
        <w:rPr>
          <w:rFonts w:hint="cs"/>
          <w:rtl/>
        </w:rPr>
        <w:t>«</w:t>
      </w:r>
      <w:r w:rsidRPr="00531333">
        <w:rPr>
          <w:rStyle w:val="libBold2Char"/>
          <w:rtl/>
        </w:rPr>
        <w:t>دعوها فإنها منتنة</w:t>
      </w:r>
      <w:r w:rsidR="009A5138">
        <w:rPr>
          <w:rFonts w:hint="cs"/>
          <w:rtl/>
        </w:rPr>
        <w:t>»</w:t>
      </w:r>
      <w:r w:rsidR="009A5138">
        <w:rPr>
          <w:rtl/>
        </w:rPr>
        <w:t xml:space="preserve"> </w:t>
      </w:r>
      <w:r>
        <w:rPr>
          <w:rtl/>
        </w:rPr>
        <w:t>(</w:t>
      </w:r>
      <w:r w:rsidRPr="009C20CE">
        <w:rPr>
          <w:rtl/>
        </w:rPr>
        <w:t>166)</w:t>
      </w:r>
      <w:r>
        <w:rPr>
          <w:rtl/>
        </w:rPr>
        <w:t>،</w:t>
      </w:r>
      <w:r w:rsidRPr="009C20CE">
        <w:rPr>
          <w:rtl/>
        </w:rPr>
        <w:t xml:space="preserve"> وقد </w:t>
      </w:r>
    </w:p>
    <w:p w14:paraId="1911FE6F" w14:textId="77777777" w:rsidR="00623B7E" w:rsidRDefault="00623B7E" w:rsidP="00623B7E">
      <w:pPr>
        <w:pStyle w:val="libNormal"/>
        <w:rPr>
          <w:rtl/>
        </w:rPr>
      </w:pPr>
      <w:r>
        <w:rPr>
          <w:rtl/>
        </w:rPr>
        <w:br w:type="page"/>
      </w:r>
    </w:p>
    <w:p w14:paraId="65EBC7E2" w14:textId="36A40E0D" w:rsidR="009073AF" w:rsidRPr="009C20CE" w:rsidRDefault="009073AF" w:rsidP="00623B7E">
      <w:pPr>
        <w:pStyle w:val="libNormal0"/>
        <w:rPr>
          <w:rtl/>
        </w:rPr>
      </w:pPr>
      <w:r w:rsidRPr="009C20CE">
        <w:rPr>
          <w:rtl/>
        </w:rPr>
        <w:lastRenderedPageBreak/>
        <w:t>اعتمدنا على تعييننا لقرن الشيطان عد</w:t>
      </w:r>
      <w:r>
        <w:rPr>
          <w:rFonts w:hint="cs"/>
          <w:rtl/>
        </w:rPr>
        <w:t>ّ</w:t>
      </w:r>
      <w:r w:rsidRPr="009C20CE">
        <w:rPr>
          <w:rtl/>
        </w:rPr>
        <w:t>ة أدل</w:t>
      </w:r>
      <w:r>
        <w:rPr>
          <w:rFonts w:hint="cs"/>
          <w:rtl/>
        </w:rPr>
        <w:t>ّ</w:t>
      </w:r>
      <w:r w:rsidRPr="009C20CE">
        <w:rPr>
          <w:rtl/>
        </w:rPr>
        <w:t>ة جاءت في الحديث النبوي الشريف منها</w:t>
      </w:r>
      <w:r>
        <w:rPr>
          <w:rtl/>
        </w:rPr>
        <w:t>:</w:t>
      </w:r>
    </w:p>
    <w:p w14:paraId="2160191F" w14:textId="77777777" w:rsidR="009073AF" w:rsidRPr="009C20CE" w:rsidRDefault="009073AF" w:rsidP="00A253DB">
      <w:pPr>
        <w:pStyle w:val="libNormal"/>
        <w:rPr>
          <w:rtl/>
        </w:rPr>
      </w:pPr>
      <w:r w:rsidRPr="009A5138">
        <w:rPr>
          <w:rStyle w:val="libBold2Char"/>
          <w:rFonts w:hint="eastAsia"/>
          <w:rtl/>
        </w:rPr>
        <w:t>الأو</w:t>
      </w:r>
      <w:r w:rsidRPr="009A5138">
        <w:rPr>
          <w:rStyle w:val="libBold2Char"/>
          <w:rFonts w:hint="cs"/>
          <w:rtl/>
        </w:rPr>
        <w:t>ّ</w:t>
      </w:r>
      <w:r w:rsidRPr="009A5138">
        <w:rPr>
          <w:rStyle w:val="libBold2Char"/>
          <w:rFonts w:hint="eastAsia"/>
          <w:rtl/>
        </w:rPr>
        <w:t>ل</w:t>
      </w:r>
      <w:r w:rsidRPr="009A5138">
        <w:rPr>
          <w:rStyle w:val="libBold2Char"/>
          <w:rtl/>
        </w:rPr>
        <w:t>:</w:t>
      </w:r>
      <w:r w:rsidRPr="00A253DB">
        <w:rPr>
          <w:rtl/>
        </w:rPr>
        <w:t xml:space="preserve"> أنه من جهة الشرق، ففي الحديث عن النبي صلّى الله عليه وآله أنه صل</w:t>
      </w:r>
      <w:r w:rsidRPr="00A253DB">
        <w:rPr>
          <w:rFonts w:hint="cs"/>
          <w:rtl/>
        </w:rPr>
        <w:t>ّ</w:t>
      </w:r>
      <w:r w:rsidRPr="00A253DB">
        <w:rPr>
          <w:rtl/>
        </w:rPr>
        <w:t>ى الفجر</w:t>
      </w:r>
      <w:r w:rsidRPr="00A253DB">
        <w:rPr>
          <w:rFonts w:hint="cs"/>
          <w:rtl/>
        </w:rPr>
        <w:t>،</w:t>
      </w:r>
      <w:r w:rsidRPr="00A253DB">
        <w:rPr>
          <w:rtl/>
        </w:rPr>
        <w:t xml:space="preserve"> ثمّ </w:t>
      </w:r>
      <w:r w:rsidRPr="00A253DB">
        <w:rPr>
          <w:rFonts w:hint="eastAsia"/>
          <w:rtl/>
        </w:rPr>
        <w:t>استقبل</w:t>
      </w:r>
      <w:r w:rsidRPr="00A253DB">
        <w:rPr>
          <w:rtl/>
        </w:rPr>
        <w:t xml:space="preserve"> المشرق فقال: </w:t>
      </w:r>
      <w:r w:rsidRPr="00531333">
        <w:rPr>
          <w:rStyle w:val="libBold2Char"/>
          <w:rtl/>
        </w:rPr>
        <w:t>ألا إنّ الفتنة ها</w:t>
      </w:r>
      <w:r w:rsidRPr="00531333">
        <w:rPr>
          <w:rStyle w:val="libBold2Char"/>
          <w:rFonts w:hint="cs"/>
          <w:rtl/>
        </w:rPr>
        <w:t xml:space="preserve"> </w:t>
      </w:r>
      <w:r w:rsidRPr="00531333">
        <w:rPr>
          <w:rStyle w:val="libBold2Char"/>
          <w:rtl/>
        </w:rPr>
        <w:t>هنا حيث يطلعُ قَرْنُ الشيطان</w:t>
      </w:r>
      <w:r>
        <w:rPr>
          <w:rtl/>
        </w:rPr>
        <w:t>(</w:t>
      </w:r>
      <w:r w:rsidRPr="009C20CE">
        <w:rPr>
          <w:rtl/>
        </w:rPr>
        <w:t>167)</w:t>
      </w:r>
      <w:r>
        <w:rPr>
          <w:rtl/>
        </w:rPr>
        <w:t>،</w:t>
      </w:r>
      <w:r w:rsidRPr="009C20CE">
        <w:rPr>
          <w:rtl/>
        </w:rPr>
        <w:t xml:space="preserve"> ففتن الردّة والخوارج والقرامطة وغيرهن</w:t>
      </w:r>
      <w:r>
        <w:rPr>
          <w:rFonts w:hint="cs"/>
          <w:rtl/>
        </w:rPr>
        <w:t>ّ</w:t>
      </w:r>
      <w:r w:rsidRPr="009C20CE">
        <w:rPr>
          <w:rtl/>
        </w:rPr>
        <w:t xml:space="preserve"> خرجت من </w:t>
      </w:r>
      <w:r>
        <w:rPr>
          <w:rFonts w:hint="cs"/>
          <w:rtl/>
        </w:rPr>
        <w:t>(</w:t>
      </w:r>
      <w:r w:rsidRPr="009C20CE">
        <w:rPr>
          <w:rtl/>
        </w:rPr>
        <w:t>أرض نجد</w:t>
      </w:r>
      <w:r>
        <w:rPr>
          <w:rFonts w:hint="cs"/>
          <w:rtl/>
        </w:rPr>
        <w:t>)</w:t>
      </w:r>
      <w:r>
        <w:rPr>
          <w:rtl/>
        </w:rPr>
        <w:t>،</w:t>
      </w:r>
      <w:r w:rsidRPr="009C20CE">
        <w:rPr>
          <w:rtl/>
        </w:rPr>
        <w:t xml:space="preserve"> وفتنة ابن عبد الوهاب خرجت أيضاً من المشرق للمدينة المنورة</w:t>
      </w:r>
      <w:r>
        <w:rPr>
          <w:rtl/>
        </w:rPr>
        <w:t>،</w:t>
      </w:r>
      <w:r w:rsidRPr="009C20CE">
        <w:rPr>
          <w:rtl/>
        </w:rPr>
        <w:t xml:space="preserve"> وبالتحديد من قصبة نجد </w:t>
      </w:r>
      <w:r>
        <w:rPr>
          <w:rtl/>
        </w:rPr>
        <w:t>(</w:t>
      </w:r>
      <w:r w:rsidRPr="009C20CE">
        <w:rPr>
          <w:rtl/>
        </w:rPr>
        <w:t>مدينة الدرعية</w:t>
      </w:r>
      <w:r>
        <w:rPr>
          <w:rtl/>
        </w:rPr>
        <w:t>)،</w:t>
      </w:r>
      <w:r w:rsidRPr="009C20CE">
        <w:rPr>
          <w:rtl/>
        </w:rPr>
        <w:t xml:space="preserve"> كما أخبر عنهم ال</w:t>
      </w:r>
      <w:r w:rsidRPr="009C20CE">
        <w:rPr>
          <w:rFonts w:hint="eastAsia"/>
          <w:rtl/>
        </w:rPr>
        <w:t>رسول</w:t>
      </w:r>
      <w:r w:rsidRPr="009C20CE">
        <w:rPr>
          <w:rtl/>
        </w:rPr>
        <w:t xml:space="preserve"> </w:t>
      </w:r>
      <w:r>
        <w:rPr>
          <w:rtl/>
        </w:rPr>
        <w:t>صلّى الله عليه وآله</w:t>
      </w:r>
      <w:r>
        <w:rPr>
          <w:rFonts w:hint="cs"/>
          <w:rtl/>
        </w:rPr>
        <w:t>،</w:t>
      </w:r>
      <w:r w:rsidRPr="009C20CE">
        <w:rPr>
          <w:rtl/>
        </w:rPr>
        <w:t xml:space="preserve"> فكما كان من شأن الخوارج ال</w:t>
      </w:r>
      <w:r>
        <w:rPr>
          <w:rFonts w:hint="cs"/>
          <w:rtl/>
        </w:rPr>
        <w:t>أ</w:t>
      </w:r>
      <w:r w:rsidRPr="009C20CE">
        <w:rPr>
          <w:rtl/>
        </w:rPr>
        <w:t>وائل</w:t>
      </w:r>
      <w:r>
        <w:rPr>
          <w:rtl/>
        </w:rPr>
        <w:t>،</w:t>
      </w:r>
      <w:r w:rsidRPr="009C20CE">
        <w:rPr>
          <w:rtl/>
        </w:rPr>
        <w:t xml:space="preserve"> كان مطابقاً لخوارج آخر الزمان</w:t>
      </w:r>
      <w:r>
        <w:rPr>
          <w:rtl/>
        </w:rPr>
        <w:t>.</w:t>
      </w:r>
      <w:r w:rsidRPr="009C20CE">
        <w:rPr>
          <w:rtl/>
        </w:rPr>
        <w:t xml:space="preserve"> والوهابية لم تكتفِ في</w:t>
      </w:r>
      <w:r>
        <w:rPr>
          <w:rtl/>
        </w:rPr>
        <w:t xml:space="preserve"> </w:t>
      </w:r>
      <w:r w:rsidRPr="009C20CE">
        <w:rPr>
          <w:rtl/>
        </w:rPr>
        <w:t>كونها من المشرق</w:t>
      </w:r>
      <w:r>
        <w:rPr>
          <w:rtl/>
        </w:rPr>
        <w:t>،</w:t>
      </w:r>
      <w:r w:rsidRPr="009C20CE">
        <w:rPr>
          <w:rtl/>
        </w:rPr>
        <w:t xml:space="preserve"> بل كانت تدعو كل م</w:t>
      </w:r>
      <w:r>
        <w:rPr>
          <w:rFonts w:hint="cs"/>
          <w:rtl/>
        </w:rPr>
        <w:t>َ</w:t>
      </w:r>
      <w:r w:rsidRPr="009C20CE">
        <w:rPr>
          <w:rtl/>
        </w:rPr>
        <w:t xml:space="preserve">ن آمن بها </w:t>
      </w:r>
      <w:r>
        <w:rPr>
          <w:rFonts w:hint="cs"/>
          <w:rtl/>
        </w:rPr>
        <w:t>أ</w:t>
      </w:r>
      <w:r w:rsidRPr="009C20CE">
        <w:rPr>
          <w:rtl/>
        </w:rPr>
        <w:t xml:space="preserve">ن يُهاجر </w:t>
      </w:r>
      <w:r>
        <w:rPr>
          <w:rFonts w:hint="cs"/>
          <w:rtl/>
        </w:rPr>
        <w:t>إ</w:t>
      </w:r>
      <w:r w:rsidRPr="009C20CE">
        <w:rPr>
          <w:rtl/>
        </w:rPr>
        <w:t>ليها في الدرعية</w:t>
      </w:r>
      <w:r>
        <w:rPr>
          <w:rtl/>
        </w:rPr>
        <w:t>،</w:t>
      </w:r>
      <w:r w:rsidRPr="009C20CE">
        <w:rPr>
          <w:rtl/>
        </w:rPr>
        <w:t xml:space="preserve"> ويسم</w:t>
      </w:r>
      <w:r>
        <w:rPr>
          <w:rFonts w:hint="cs"/>
          <w:rtl/>
        </w:rPr>
        <w:t>ّ</w:t>
      </w:r>
      <w:r w:rsidRPr="009C20CE">
        <w:rPr>
          <w:rtl/>
        </w:rPr>
        <w:t>ى مهاجراً</w:t>
      </w:r>
      <w:r>
        <w:rPr>
          <w:rtl/>
        </w:rPr>
        <w:t>،</w:t>
      </w:r>
      <w:r w:rsidRPr="009C20CE">
        <w:rPr>
          <w:rtl/>
        </w:rPr>
        <w:t xml:space="preserve"> و</w:t>
      </w:r>
      <w:r>
        <w:rPr>
          <w:rFonts w:hint="cs"/>
          <w:rtl/>
        </w:rPr>
        <w:t>أ</w:t>
      </w:r>
      <w:r w:rsidRPr="009C20CE">
        <w:rPr>
          <w:rtl/>
        </w:rPr>
        <w:t>هل الدرعية يُسم</w:t>
      </w:r>
      <w:r>
        <w:rPr>
          <w:rFonts w:hint="cs"/>
          <w:rtl/>
        </w:rPr>
        <w:t>ّ</w:t>
      </w:r>
      <w:r w:rsidRPr="009C20CE">
        <w:rPr>
          <w:rtl/>
        </w:rPr>
        <w:t xml:space="preserve">ون </w:t>
      </w:r>
      <w:r>
        <w:rPr>
          <w:rFonts w:hint="cs"/>
          <w:rtl/>
        </w:rPr>
        <w:t>أ</w:t>
      </w:r>
      <w:r w:rsidRPr="009C20CE">
        <w:rPr>
          <w:rtl/>
        </w:rPr>
        <w:t>نفسهم بـ</w:t>
      </w:r>
      <w:r>
        <w:rPr>
          <w:rFonts w:hint="cs"/>
          <w:rtl/>
        </w:rPr>
        <w:t>(</w:t>
      </w:r>
      <w:r w:rsidRPr="009C20CE">
        <w:rPr>
          <w:rtl/>
        </w:rPr>
        <w:t>ال</w:t>
      </w:r>
      <w:r>
        <w:rPr>
          <w:rFonts w:hint="cs"/>
          <w:rtl/>
        </w:rPr>
        <w:t>أ</w:t>
      </w:r>
      <w:r w:rsidRPr="009C20CE">
        <w:rPr>
          <w:rtl/>
        </w:rPr>
        <w:t>نصار</w:t>
      </w:r>
      <w:r>
        <w:rPr>
          <w:rFonts w:hint="cs"/>
          <w:rtl/>
        </w:rPr>
        <w:t>)</w:t>
      </w:r>
      <w:r>
        <w:rPr>
          <w:rtl/>
        </w:rPr>
        <w:t>(</w:t>
      </w:r>
      <w:r w:rsidRPr="009C20CE">
        <w:rPr>
          <w:rtl/>
        </w:rPr>
        <w:t>168)</w:t>
      </w:r>
      <w:r>
        <w:rPr>
          <w:rtl/>
        </w:rPr>
        <w:t>.</w:t>
      </w:r>
    </w:p>
    <w:p w14:paraId="7EB082F0" w14:textId="77777777" w:rsidR="009073AF" w:rsidRPr="009C20CE" w:rsidRDefault="009073AF" w:rsidP="00A253DB">
      <w:pPr>
        <w:pStyle w:val="libNormal"/>
        <w:rPr>
          <w:rtl/>
        </w:rPr>
      </w:pPr>
      <w:r w:rsidRPr="009A5138">
        <w:rPr>
          <w:rStyle w:val="libBold2Char"/>
          <w:rFonts w:hint="eastAsia"/>
          <w:rtl/>
        </w:rPr>
        <w:t>الثاني</w:t>
      </w:r>
      <w:r w:rsidRPr="009A5138">
        <w:rPr>
          <w:rStyle w:val="libBold2Char"/>
          <w:rtl/>
        </w:rPr>
        <w:t>:</w:t>
      </w:r>
      <w:r w:rsidRPr="00A253DB">
        <w:rPr>
          <w:rtl/>
        </w:rPr>
        <w:t xml:space="preserve"> إن منطقة (نجد) تحديداً، ملعونة خبيثة، حيث أبى النبي صلّى الله عليه وآله أن يدعو لأهلها بخير، فقد جاء في الحديث الصحيح وبسند متواتر قوله: </w:t>
      </w:r>
      <w:r w:rsidRPr="00531333">
        <w:rPr>
          <w:rStyle w:val="libBold2Char"/>
          <w:rtl/>
        </w:rPr>
        <w:t>اللهم بارك لنا شامنا</w:t>
      </w:r>
      <w:r w:rsidRPr="00531333">
        <w:rPr>
          <w:rStyle w:val="libBold2Char"/>
          <w:rFonts w:hint="cs"/>
          <w:rtl/>
        </w:rPr>
        <w:t>،</w:t>
      </w:r>
      <w:r w:rsidRPr="00531333">
        <w:rPr>
          <w:rStyle w:val="libBold2Char"/>
          <w:rtl/>
        </w:rPr>
        <w:t xml:space="preserve"> اللهم بارك لنا في يمننا،</w:t>
      </w:r>
      <w:r w:rsidRPr="009C20CE">
        <w:rPr>
          <w:rtl/>
        </w:rPr>
        <w:t xml:space="preserve"> قالوا</w:t>
      </w:r>
      <w:r>
        <w:rPr>
          <w:rFonts w:hint="cs"/>
          <w:rtl/>
        </w:rPr>
        <w:t>:</w:t>
      </w:r>
      <w:r w:rsidRPr="009C20CE">
        <w:rPr>
          <w:rtl/>
        </w:rPr>
        <w:t xml:space="preserve"> يا رسول الله وفي نجدنا</w:t>
      </w:r>
      <w:r>
        <w:rPr>
          <w:rtl/>
        </w:rPr>
        <w:t>،</w:t>
      </w:r>
      <w:r w:rsidRPr="009C20CE">
        <w:rPr>
          <w:rtl/>
        </w:rPr>
        <w:t xml:space="preserve"> قال</w:t>
      </w:r>
      <w:r>
        <w:rPr>
          <w:rFonts w:hint="cs"/>
          <w:rtl/>
        </w:rPr>
        <w:t>:</w:t>
      </w:r>
      <w:r w:rsidRPr="009C20CE">
        <w:rPr>
          <w:rtl/>
        </w:rPr>
        <w:t xml:space="preserve"> </w:t>
      </w:r>
      <w:r w:rsidRPr="00531333">
        <w:rPr>
          <w:rStyle w:val="libBold2Char"/>
          <w:rtl/>
        </w:rPr>
        <w:t>اللهم بارك ل</w:t>
      </w:r>
      <w:r w:rsidRPr="00531333">
        <w:rPr>
          <w:rStyle w:val="libBold2Char"/>
          <w:rFonts w:hint="eastAsia"/>
          <w:rtl/>
        </w:rPr>
        <w:t>نا</w:t>
      </w:r>
      <w:r w:rsidRPr="00531333">
        <w:rPr>
          <w:rStyle w:val="libBold2Char"/>
          <w:rtl/>
        </w:rPr>
        <w:t xml:space="preserve"> في شامنا اللهم بارك لنا في يمننا،</w:t>
      </w:r>
      <w:r w:rsidRPr="009C20CE">
        <w:rPr>
          <w:rtl/>
        </w:rPr>
        <w:t xml:space="preserve"> قالوا</w:t>
      </w:r>
      <w:r>
        <w:rPr>
          <w:rFonts w:hint="cs"/>
          <w:rtl/>
        </w:rPr>
        <w:t>:</w:t>
      </w:r>
      <w:r w:rsidRPr="009C20CE">
        <w:rPr>
          <w:rtl/>
        </w:rPr>
        <w:t xml:space="preserve"> يا رسول وفي نجدنا</w:t>
      </w:r>
      <w:r>
        <w:rPr>
          <w:rtl/>
        </w:rPr>
        <w:t>،</w:t>
      </w:r>
      <w:r w:rsidRPr="009C20CE">
        <w:rPr>
          <w:rtl/>
        </w:rPr>
        <w:t xml:space="preserve"> فأظن</w:t>
      </w:r>
      <w:r>
        <w:rPr>
          <w:rFonts w:hint="cs"/>
          <w:rtl/>
        </w:rPr>
        <w:t>ّ</w:t>
      </w:r>
      <w:r w:rsidRPr="009C20CE">
        <w:rPr>
          <w:rtl/>
        </w:rPr>
        <w:t>ه قال في الثالثة</w:t>
      </w:r>
      <w:r>
        <w:rPr>
          <w:rFonts w:hint="cs"/>
          <w:rtl/>
        </w:rPr>
        <w:t>:</w:t>
      </w:r>
      <w:r w:rsidRPr="009C20CE">
        <w:rPr>
          <w:rtl/>
        </w:rPr>
        <w:t xml:space="preserve"> </w:t>
      </w:r>
      <w:r w:rsidRPr="00531333">
        <w:rPr>
          <w:rStyle w:val="libBold2Char"/>
          <w:rtl/>
        </w:rPr>
        <w:t>هنالك الزلازل والفتن وبها يطلع قرن الشيطان</w:t>
      </w:r>
      <w:r>
        <w:rPr>
          <w:rtl/>
        </w:rPr>
        <w:t>(</w:t>
      </w:r>
      <w:r w:rsidRPr="009C20CE">
        <w:rPr>
          <w:rtl/>
        </w:rPr>
        <w:t>169)</w:t>
      </w:r>
      <w:r>
        <w:rPr>
          <w:rtl/>
        </w:rPr>
        <w:t>.</w:t>
      </w:r>
    </w:p>
    <w:p w14:paraId="4D1CEAD8" w14:textId="77777777" w:rsidR="00623B7E" w:rsidRDefault="009073AF" w:rsidP="00A253DB">
      <w:pPr>
        <w:pStyle w:val="libNormal"/>
        <w:rPr>
          <w:rtl/>
        </w:rPr>
      </w:pPr>
      <w:r w:rsidRPr="009A5138">
        <w:rPr>
          <w:rStyle w:val="libBold2Char"/>
          <w:rFonts w:hint="eastAsia"/>
          <w:rtl/>
        </w:rPr>
        <w:t>الثالث</w:t>
      </w:r>
      <w:r w:rsidRPr="009A5138">
        <w:rPr>
          <w:rStyle w:val="libBold2Char"/>
          <w:rtl/>
        </w:rPr>
        <w:t>:</w:t>
      </w:r>
      <w:r w:rsidRPr="00A253DB">
        <w:rPr>
          <w:rtl/>
        </w:rPr>
        <w:t xml:space="preserve"> إن ابن عبد الوهاب من بن تميم، وهنا تبدأ ال</w:t>
      </w:r>
      <w:r w:rsidRPr="00A253DB">
        <w:rPr>
          <w:rFonts w:hint="cs"/>
          <w:rtl/>
        </w:rPr>
        <w:t>إ</w:t>
      </w:r>
      <w:r w:rsidRPr="00A253DB">
        <w:rPr>
          <w:rtl/>
        </w:rPr>
        <w:t>شارة ال</w:t>
      </w:r>
      <w:r w:rsidRPr="00A253DB">
        <w:rPr>
          <w:rFonts w:hint="cs"/>
          <w:rtl/>
        </w:rPr>
        <w:t>إ</w:t>
      </w:r>
      <w:r w:rsidRPr="00A253DB">
        <w:rPr>
          <w:rtl/>
        </w:rPr>
        <w:t>لهية، لماذا؟ ل</w:t>
      </w:r>
      <w:r w:rsidRPr="00A253DB">
        <w:rPr>
          <w:rFonts w:hint="cs"/>
          <w:rtl/>
        </w:rPr>
        <w:t>أ</w:t>
      </w:r>
      <w:r w:rsidRPr="00A253DB">
        <w:rPr>
          <w:rtl/>
        </w:rPr>
        <w:t xml:space="preserve">ن القرن الموعود في آخر الزمان هو من هذا الصلب، </w:t>
      </w:r>
      <w:r w:rsidRPr="00A253DB">
        <w:rPr>
          <w:rFonts w:hint="cs"/>
          <w:rtl/>
        </w:rPr>
        <w:t>أ</w:t>
      </w:r>
      <w:r w:rsidRPr="00A253DB">
        <w:rPr>
          <w:rtl/>
        </w:rPr>
        <w:t>ي</w:t>
      </w:r>
      <w:r w:rsidRPr="00A253DB">
        <w:rPr>
          <w:rFonts w:hint="cs"/>
          <w:rtl/>
        </w:rPr>
        <w:t>:</w:t>
      </w:r>
      <w:r w:rsidRPr="00A253DB">
        <w:rPr>
          <w:rtl/>
        </w:rPr>
        <w:t xml:space="preserve"> من بني تميم، وبالدق</w:t>
      </w:r>
      <w:r w:rsidRPr="00A253DB">
        <w:rPr>
          <w:rFonts w:hint="cs"/>
          <w:rtl/>
        </w:rPr>
        <w:t>ّ</w:t>
      </w:r>
      <w:r w:rsidRPr="00A253DB">
        <w:rPr>
          <w:rtl/>
        </w:rPr>
        <w:t xml:space="preserve">ة المتناهية </w:t>
      </w:r>
      <w:r w:rsidRPr="00A253DB">
        <w:rPr>
          <w:rFonts w:hint="cs"/>
          <w:rtl/>
        </w:rPr>
        <w:t>أ</w:t>
      </w:r>
      <w:r w:rsidRPr="00A253DB">
        <w:rPr>
          <w:rtl/>
        </w:rPr>
        <w:t>نه من نسل ذي الخويصرة التميمي</w:t>
      </w:r>
      <w:r w:rsidRPr="00A253DB">
        <w:rPr>
          <w:rFonts w:hint="cs"/>
          <w:rtl/>
        </w:rPr>
        <w:t>،</w:t>
      </w:r>
      <w:r w:rsidRPr="00A253DB">
        <w:rPr>
          <w:rtl/>
        </w:rPr>
        <w:t xml:space="preserve"> الذي خصه النبي صلّى الله عليه وآله بالحديث المتفق عليه: </w:t>
      </w:r>
      <w:r w:rsidR="009A5138">
        <w:rPr>
          <w:rFonts w:hint="cs"/>
          <w:rtl/>
        </w:rPr>
        <w:t>«</w:t>
      </w:r>
      <w:r w:rsidRPr="00531333">
        <w:rPr>
          <w:rStyle w:val="libBold2Char"/>
          <w:rFonts w:hint="eastAsia"/>
          <w:rtl/>
        </w:rPr>
        <w:t>سيخرج</w:t>
      </w:r>
      <w:r w:rsidRPr="00531333">
        <w:rPr>
          <w:rStyle w:val="libBold2Char"/>
          <w:rtl/>
        </w:rPr>
        <w:t xml:space="preserve"> من ضئضئ هذا</w:t>
      </w:r>
      <w:r w:rsidRPr="00531333">
        <w:rPr>
          <w:rStyle w:val="libBold2Char"/>
          <w:rFonts w:hint="cs"/>
          <w:rtl/>
        </w:rPr>
        <w:t>،</w:t>
      </w:r>
      <w:r w:rsidRPr="00531333">
        <w:rPr>
          <w:rStyle w:val="libBold2Char"/>
          <w:rtl/>
        </w:rPr>
        <w:t xml:space="preserve"> قوم يتلون كتاب الله</w:t>
      </w:r>
      <w:r w:rsidRPr="00531333">
        <w:rPr>
          <w:rStyle w:val="libBold2Char"/>
          <w:rFonts w:hint="cs"/>
          <w:rtl/>
        </w:rPr>
        <w:t>،</w:t>
      </w:r>
      <w:r w:rsidRPr="00531333">
        <w:rPr>
          <w:rStyle w:val="libBold2Char"/>
          <w:rtl/>
        </w:rPr>
        <w:t xml:space="preserve"> لا يجاوز حناجرهم</w:t>
      </w:r>
      <w:r w:rsidRPr="00531333">
        <w:rPr>
          <w:rStyle w:val="libBold2Char"/>
          <w:rFonts w:hint="cs"/>
          <w:rtl/>
        </w:rPr>
        <w:t>،</w:t>
      </w:r>
      <w:r w:rsidRPr="00531333">
        <w:rPr>
          <w:rStyle w:val="libBold2Char"/>
          <w:rtl/>
        </w:rPr>
        <w:t xml:space="preserve"> يمرقون من الدين كما يمرق السهم من الرمية</w:t>
      </w:r>
      <w:r w:rsidRPr="00531333">
        <w:rPr>
          <w:rStyle w:val="libBold2Char"/>
          <w:rFonts w:hint="cs"/>
          <w:rtl/>
        </w:rPr>
        <w:t>،</w:t>
      </w:r>
      <w:r w:rsidRPr="00531333">
        <w:rPr>
          <w:rStyle w:val="libBold2Char"/>
          <w:rtl/>
        </w:rPr>
        <w:t xml:space="preserve"> لئن أدركتهم لأقتلن</w:t>
      </w:r>
      <w:r w:rsidRPr="00531333">
        <w:rPr>
          <w:rStyle w:val="libBold2Char"/>
          <w:rFonts w:hint="cs"/>
          <w:rtl/>
        </w:rPr>
        <w:t>ّ</w:t>
      </w:r>
      <w:r w:rsidRPr="00531333">
        <w:rPr>
          <w:rStyle w:val="libBold2Char"/>
          <w:rtl/>
        </w:rPr>
        <w:t>هم قتل ثمود</w:t>
      </w:r>
      <w:r w:rsidR="009A5138">
        <w:rPr>
          <w:rFonts w:hint="cs"/>
          <w:rtl/>
        </w:rPr>
        <w:t>»</w:t>
      </w:r>
      <w:r w:rsidR="009A5138">
        <w:rPr>
          <w:rtl/>
        </w:rPr>
        <w:t xml:space="preserve"> </w:t>
      </w:r>
      <w:r>
        <w:rPr>
          <w:rtl/>
        </w:rPr>
        <w:t>(</w:t>
      </w:r>
      <w:r w:rsidRPr="009C20CE">
        <w:rPr>
          <w:rtl/>
        </w:rPr>
        <w:t>170)</w:t>
      </w:r>
      <w:r>
        <w:rPr>
          <w:rtl/>
        </w:rPr>
        <w:t>.</w:t>
      </w:r>
      <w:r w:rsidRPr="009C20CE">
        <w:rPr>
          <w:rtl/>
        </w:rPr>
        <w:t xml:space="preserve"> وشجرة النسب التي صم</w:t>
      </w:r>
      <w:r>
        <w:rPr>
          <w:rFonts w:hint="cs"/>
          <w:rtl/>
        </w:rPr>
        <w:t>ّ</w:t>
      </w:r>
      <w:r w:rsidRPr="009C20CE">
        <w:rPr>
          <w:rtl/>
        </w:rPr>
        <w:t>مها النس</w:t>
      </w:r>
      <w:r>
        <w:rPr>
          <w:rFonts w:hint="cs"/>
          <w:rtl/>
        </w:rPr>
        <w:t>ّ</w:t>
      </w:r>
      <w:r w:rsidRPr="009C20CE">
        <w:rPr>
          <w:rtl/>
        </w:rPr>
        <w:t xml:space="preserve">ابة </w:t>
      </w:r>
    </w:p>
    <w:p w14:paraId="696A4EB0" w14:textId="77777777" w:rsidR="00623B7E" w:rsidRDefault="00623B7E" w:rsidP="00623B7E">
      <w:pPr>
        <w:pStyle w:val="libNormal"/>
        <w:rPr>
          <w:rtl/>
        </w:rPr>
      </w:pPr>
      <w:r>
        <w:rPr>
          <w:rtl/>
        </w:rPr>
        <w:br w:type="page"/>
      </w:r>
    </w:p>
    <w:p w14:paraId="549C38BB" w14:textId="625AB69F" w:rsidR="009073AF" w:rsidRPr="009C20CE" w:rsidRDefault="009073AF" w:rsidP="00623B7E">
      <w:pPr>
        <w:pStyle w:val="libNormal0"/>
        <w:rPr>
          <w:rtl/>
        </w:rPr>
      </w:pPr>
      <w:r w:rsidRPr="009C20CE">
        <w:rPr>
          <w:rtl/>
        </w:rPr>
        <w:lastRenderedPageBreak/>
        <w:t>والمؤر</w:t>
      </w:r>
      <w:r>
        <w:rPr>
          <w:rFonts w:hint="cs"/>
          <w:rtl/>
        </w:rPr>
        <w:t>ّ</w:t>
      </w:r>
      <w:r w:rsidRPr="009C20CE">
        <w:rPr>
          <w:rtl/>
        </w:rPr>
        <w:t>خ محمد التميمي الوهابي</w:t>
      </w:r>
      <w:r>
        <w:rPr>
          <w:rtl/>
        </w:rPr>
        <w:t xml:space="preserve"> </w:t>
      </w:r>
      <w:r w:rsidRPr="009C20CE">
        <w:rPr>
          <w:rtl/>
        </w:rPr>
        <w:t>لابن عبد الوهاب</w:t>
      </w:r>
      <w:r>
        <w:rPr>
          <w:rFonts w:hint="cs"/>
          <w:rtl/>
        </w:rPr>
        <w:t>،</w:t>
      </w:r>
      <w:r w:rsidRPr="009C20CE">
        <w:rPr>
          <w:rtl/>
        </w:rPr>
        <w:t xml:space="preserve"> تؤك</w:t>
      </w:r>
      <w:r>
        <w:rPr>
          <w:rFonts w:hint="cs"/>
          <w:rtl/>
        </w:rPr>
        <w:t>ّ</w:t>
      </w:r>
      <w:r w:rsidRPr="009C20CE">
        <w:rPr>
          <w:rtl/>
        </w:rPr>
        <w:t>د إنه ينحدر من هذه القبيلة</w:t>
      </w:r>
      <w:r>
        <w:rPr>
          <w:rtl/>
        </w:rPr>
        <w:t>،</w:t>
      </w:r>
      <w:r w:rsidRPr="009C20CE">
        <w:rPr>
          <w:rtl/>
        </w:rPr>
        <w:t xml:space="preserve"> ومن </w:t>
      </w:r>
      <w:r w:rsidRPr="009C20CE">
        <w:rPr>
          <w:rFonts w:hint="eastAsia"/>
          <w:rtl/>
        </w:rPr>
        <w:t>هذا</w:t>
      </w:r>
      <w:r w:rsidRPr="009C20CE">
        <w:rPr>
          <w:rtl/>
        </w:rPr>
        <w:t xml:space="preserve"> الشخص بالذات</w:t>
      </w:r>
      <w:r>
        <w:rPr>
          <w:rtl/>
        </w:rPr>
        <w:t>(</w:t>
      </w:r>
      <w:r w:rsidRPr="009C20CE">
        <w:rPr>
          <w:rtl/>
        </w:rPr>
        <w:t>171)</w:t>
      </w:r>
      <w:r>
        <w:rPr>
          <w:rtl/>
        </w:rPr>
        <w:t>.</w:t>
      </w:r>
      <w:r w:rsidRPr="009C20CE">
        <w:rPr>
          <w:rtl/>
        </w:rPr>
        <w:t xml:space="preserve"> </w:t>
      </w:r>
    </w:p>
    <w:p w14:paraId="08394E68" w14:textId="77777777" w:rsidR="009073AF" w:rsidRPr="00A253DB" w:rsidRDefault="009073AF" w:rsidP="00A253DB">
      <w:pPr>
        <w:pStyle w:val="libNormal"/>
        <w:rPr>
          <w:rtl/>
        </w:rPr>
      </w:pPr>
      <w:r w:rsidRPr="009A5138">
        <w:rPr>
          <w:rStyle w:val="libBold2Char"/>
          <w:rFonts w:hint="eastAsia"/>
          <w:rtl/>
        </w:rPr>
        <w:t>الرابع</w:t>
      </w:r>
      <w:r w:rsidRPr="009A5138">
        <w:rPr>
          <w:rStyle w:val="libBold2Char"/>
          <w:rtl/>
        </w:rPr>
        <w:t>:</w:t>
      </w:r>
      <w:r w:rsidRPr="00A253DB">
        <w:rPr>
          <w:rtl/>
        </w:rPr>
        <w:t xml:space="preserve"> ومن صفته (قرن الشيطان) أنه</w:t>
      </w:r>
      <w:r w:rsidRPr="00A253DB">
        <w:rPr>
          <w:rFonts w:hint="cs"/>
          <w:rtl/>
        </w:rPr>
        <w:t>:</w:t>
      </w:r>
      <w:r w:rsidRPr="00A253DB">
        <w:rPr>
          <w:rtl/>
        </w:rPr>
        <w:t xml:space="preserve"> يقتل أهل الإسلام ويدع أهل الأوثان، كما ورد في عشرات ال</w:t>
      </w:r>
      <w:r w:rsidRPr="00A253DB">
        <w:rPr>
          <w:rFonts w:hint="cs"/>
          <w:rtl/>
        </w:rPr>
        <w:t>إ</w:t>
      </w:r>
      <w:r w:rsidRPr="00A253DB">
        <w:rPr>
          <w:rtl/>
        </w:rPr>
        <w:t>شارات النبوية الشريفة لهذه الخصلة العجيبة الغربية(172)، فـ</w:t>
      </w:r>
      <w:r w:rsidRPr="00A253DB">
        <w:rPr>
          <w:rFonts w:hint="cs"/>
          <w:rtl/>
        </w:rPr>
        <w:t>(</w:t>
      </w:r>
      <w:r w:rsidRPr="00A253DB">
        <w:rPr>
          <w:rtl/>
        </w:rPr>
        <w:t>قرن الشيطان</w:t>
      </w:r>
      <w:r w:rsidRPr="00A253DB">
        <w:rPr>
          <w:rFonts w:hint="cs"/>
          <w:rtl/>
        </w:rPr>
        <w:t>)</w:t>
      </w:r>
      <w:r w:rsidRPr="00A253DB">
        <w:rPr>
          <w:rtl/>
        </w:rPr>
        <w:t xml:space="preserve"> لا يُقاتل الكافر ولا يقاتل المشرك، وهمّه الوحيد هو العداء لكل ما هو إسلام ومس</w:t>
      </w:r>
      <w:r w:rsidRPr="00A253DB">
        <w:rPr>
          <w:rFonts w:hint="eastAsia"/>
          <w:rtl/>
        </w:rPr>
        <w:t>لم</w:t>
      </w:r>
      <w:r w:rsidRPr="00A253DB">
        <w:rPr>
          <w:rFonts w:hint="cs"/>
          <w:rtl/>
        </w:rPr>
        <w:t>و</w:t>
      </w:r>
      <w:r w:rsidRPr="00A253DB">
        <w:rPr>
          <w:rFonts w:hint="eastAsia"/>
          <w:rtl/>
        </w:rPr>
        <w:t>ن</w:t>
      </w:r>
      <w:r w:rsidRPr="00A253DB">
        <w:rPr>
          <w:rtl/>
        </w:rPr>
        <w:t>. فمن منطلق الجهل والانحراف عمدوا إلى اياتٍ نزلت في المشركين</w:t>
      </w:r>
      <w:r w:rsidRPr="00A253DB">
        <w:rPr>
          <w:rFonts w:hint="cs"/>
          <w:rtl/>
        </w:rPr>
        <w:t>،</w:t>
      </w:r>
      <w:r w:rsidRPr="00A253DB">
        <w:rPr>
          <w:rtl/>
        </w:rPr>
        <w:t xml:space="preserve"> فجعلوها في المسلمين وحكموا بشرك م</w:t>
      </w:r>
      <w:r w:rsidRPr="00A253DB">
        <w:rPr>
          <w:rFonts w:hint="cs"/>
          <w:rtl/>
        </w:rPr>
        <w:t>َ</w:t>
      </w:r>
      <w:r w:rsidRPr="00A253DB">
        <w:rPr>
          <w:rtl/>
        </w:rPr>
        <w:t>ن خالف معتقداتهم، وجعلوا ديار المسلمين ديار حرب، وهكذا الوهابيون السلفي</w:t>
      </w:r>
      <w:r w:rsidRPr="00A253DB">
        <w:rPr>
          <w:rFonts w:hint="cs"/>
          <w:rtl/>
        </w:rPr>
        <w:t>و</w:t>
      </w:r>
      <w:r w:rsidRPr="00A253DB">
        <w:rPr>
          <w:rtl/>
        </w:rPr>
        <w:t>ن اليوم</w:t>
      </w:r>
      <w:r w:rsidRPr="00A253DB">
        <w:rPr>
          <w:rFonts w:hint="cs"/>
          <w:rtl/>
        </w:rPr>
        <w:t>،</w:t>
      </w:r>
      <w:r w:rsidRPr="00A253DB">
        <w:rPr>
          <w:rtl/>
        </w:rPr>
        <w:t xml:space="preserve"> أخذوا بتلك ال</w:t>
      </w:r>
      <w:r w:rsidRPr="00A253DB">
        <w:rPr>
          <w:rFonts w:hint="cs"/>
          <w:rtl/>
        </w:rPr>
        <w:t>آ</w:t>
      </w:r>
      <w:r w:rsidRPr="00A253DB">
        <w:rPr>
          <w:rtl/>
        </w:rPr>
        <w:t>يات المبيّنات التي خصت المشركين والكفار، فطبّقوها ظلماً وعدواناً على المسلمين والمؤمنين، واستحل</w:t>
      </w:r>
      <w:r w:rsidRPr="00A253DB">
        <w:rPr>
          <w:rFonts w:hint="cs"/>
          <w:rtl/>
        </w:rPr>
        <w:t>ّ</w:t>
      </w:r>
      <w:r w:rsidRPr="00A253DB">
        <w:rPr>
          <w:rtl/>
        </w:rPr>
        <w:t xml:space="preserve">وا بذلك قتل المسلمين ونهب </w:t>
      </w:r>
      <w:r w:rsidRPr="00A253DB">
        <w:rPr>
          <w:rFonts w:hint="cs"/>
          <w:rtl/>
        </w:rPr>
        <w:t>أ</w:t>
      </w:r>
      <w:r w:rsidRPr="00A253DB">
        <w:rPr>
          <w:rtl/>
        </w:rPr>
        <w:t>موالهم وسبي نسائهم، حتى تمادى الغيّ عندهم</w:t>
      </w:r>
      <w:r w:rsidRPr="00A253DB">
        <w:rPr>
          <w:rFonts w:hint="cs"/>
          <w:rtl/>
        </w:rPr>
        <w:t>،</w:t>
      </w:r>
      <w:r w:rsidRPr="00A253DB">
        <w:rPr>
          <w:rtl/>
        </w:rPr>
        <w:t xml:space="preserve"> فقالوا</w:t>
      </w:r>
      <w:r w:rsidRPr="00A253DB">
        <w:rPr>
          <w:rFonts w:hint="cs"/>
          <w:rtl/>
        </w:rPr>
        <w:t>:</w:t>
      </w:r>
      <w:r w:rsidRPr="00A253DB">
        <w:rPr>
          <w:rtl/>
        </w:rPr>
        <w:t xml:space="preserve"> </w:t>
      </w:r>
      <w:r w:rsidRPr="00A253DB">
        <w:rPr>
          <w:rFonts w:hint="cs"/>
          <w:rtl/>
        </w:rPr>
        <w:t>إ</w:t>
      </w:r>
      <w:r w:rsidRPr="00A253DB">
        <w:rPr>
          <w:rtl/>
        </w:rPr>
        <w:t xml:space="preserve">ن مكة المكرمة والمدينة المنورة دارا حرب، ويجب على </w:t>
      </w:r>
      <w:r w:rsidRPr="00A253DB">
        <w:rPr>
          <w:rFonts w:hint="cs"/>
          <w:rtl/>
        </w:rPr>
        <w:t>أ</w:t>
      </w:r>
      <w:r w:rsidRPr="00A253DB">
        <w:rPr>
          <w:rtl/>
        </w:rPr>
        <w:t>تباعهم من الوهابيين والسلفيين الهجرة إلى ديارهم</w:t>
      </w:r>
      <w:r w:rsidRPr="00A253DB">
        <w:rPr>
          <w:rFonts w:hint="cs"/>
          <w:rtl/>
        </w:rPr>
        <w:t xml:space="preserve"> (</w:t>
      </w:r>
      <w:r w:rsidRPr="00A253DB">
        <w:rPr>
          <w:rtl/>
        </w:rPr>
        <w:t>نجد) ل</w:t>
      </w:r>
      <w:r w:rsidRPr="00A253DB">
        <w:rPr>
          <w:rFonts w:hint="cs"/>
          <w:rtl/>
        </w:rPr>
        <w:t>أ</w:t>
      </w:r>
      <w:r w:rsidRPr="00A253DB">
        <w:rPr>
          <w:rtl/>
        </w:rPr>
        <w:t>نها دار إسلام و</w:t>
      </w:r>
      <w:r w:rsidRPr="00A253DB">
        <w:rPr>
          <w:rFonts w:hint="cs"/>
          <w:rtl/>
        </w:rPr>
        <w:t>إ</w:t>
      </w:r>
      <w:r w:rsidRPr="00A253DB">
        <w:rPr>
          <w:rtl/>
        </w:rPr>
        <w:t>يمان(173).</w:t>
      </w:r>
    </w:p>
    <w:p w14:paraId="3E0A2A29" w14:textId="77777777" w:rsidR="00623B7E" w:rsidRDefault="009073AF" w:rsidP="00A253DB">
      <w:pPr>
        <w:pStyle w:val="libNormal"/>
        <w:rPr>
          <w:rtl/>
        </w:rPr>
      </w:pPr>
      <w:r w:rsidRPr="00A253DB">
        <w:rPr>
          <w:rFonts w:hint="eastAsia"/>
          <w:rtl/>
        </w:rPr>
        <w:t>لنأتي</w:t>
      </w:r>
      <w:r w:rsidRPr="00A253DB">
        <w:rPr>
          <w:rtl/>
        </w:rPr>
        <w:t xml:space="preserve"> إلى سيرة هذا الرجل منذ خر</w:t>
      </w:r>
      <w:r w:rsidRPr="00A253DB">
        <w:rPr>
          <w:rFonts w:hint="cs"/>
          <w:rtl/>
        </w:rPr>
        <w:t>و</w:t>
      </w:r>
      <w:r w:rsidRPr="00A253DB">
        <w:rPr>
          <w:rtl/>
        </w:rPr>
        <w:t>ج</w:t>
      </w:r>
      <w:r w:rsidRPr="00A253DB">
        <w:rPr>
          <w:rFonts w:hint="cs"/>
          <w:rtl/>
        </w:rPr>
        <w:t>ه</w:t>
      </w:r>
      <w:r w:rsidRPr="00A253DB">
        <w:rPr>
          <w:rtl/>
        </w:rPr>
        <w:t xml:space="preserve"> بمذهبه الجديد</w:t>
      </w:r>
      <w:r w:rsidRPr="00A253DB">
        <w:rPr>
          <w:rFonts w:hint="cs"/>
          <w:rtl/>
        </w:rPr>
        <w:t>،</w:t>
      </w:r>
      <w:r w:rsidRPr="00A253DB">
        <w:rPr>
          <w:rtl/>
        </w:rPr>
        <w:t xml:space="preserve"> وحتى يومنا هذا، </w:t>
      </w:r>
      <w:r w:rsidRPr="00A253DB">
        <w:rPr>
          <w:rFonts w:hint="cs"/>
          <w:rtl/>
        </w:rPr>
        <w:t xml:space="preserve">تراها </w:t>
      </w:r>
      <w:r w:rsidRPr="00A253DB">
        <w:rPr>
          <w:rtl/>
        </w:rPr>
        <w:t>تنبئ عن أنه لم يشهر سيفه في وجه كافر قط، ولم يقل كلمة واحدة ضد</w:t>
      </w:r>
      <w:r w:rsidRPr="00A253DB">
        <w:rPr>
          <w:rFonts w:hint="cs"/>
          <w:rtl/>
        </w:rPr>
        <w:t>ّ</w:t>
      </w:r>
      <w:r w:rsidRPr="00A253DB">
        <w:rPr>
          <w:rtl/>
        </w:rPr>
        <w:t>هم، ولم يفت</w:t>
      </w:r>
      <w:r w:rsidRPr="00A253DB">
        <w:rPr>
          <w:rFonts w:hint="cs"/>
          <w:rtl/>
        </w:rPr>
        <w:t>ِ</w:t>
      </w:r>
      <w:r w:rsidRPr="00A253DB">
        <w:rPr>
          <w:rtl/>
        </w:rPr>
        <w:t xml:space="preserve"> بحربهم أو معاداتهم، أو يُسف</w:t>
      </w:r>
      <w:r w:rsidRPr="00A253DB">
        <w:rPr>
          <w:rFonts w:hint="cs"/>
          <w:rtl/>
        </w:rPr>
        <w:t>ّ</w:t>
      </w:r>
      <w:r w:rsidRPr="00A253DB">
        <w:rPr>
          <w:rtl/>
        </w:rPr>
        <w:t xml:space="preserve">ه معتقداتهم وانحرافهم... </w:t>
      </w:r>
      <w:r w:rsidRPr="00A253DB">
        <w:rPr>
          <w:rFonts w:hint="cs"/>
          <w:rtl/>
        </w:rPr>
        <w:t>أ</w:t>
      </w:r>
      <w:r w:rsidRPr="00A253DB">
        <w:rPr>
          <w:rtl/>
        </w:rPr>
        <w:t>بداً ولا بكلمة واحدة، ولا إشارة واحدة(174)، و</w:t>
      </w:r>
      <w:r w:rsidRPr="00A253DB">
        <w:rPr>
          <w:rFonts w:hint="cs"/>
          <w:rtl/>
        </w:rPr>
        <w:t>أ</w:t>
      </w:r>
      <w:r w:rsidRPr="00A253DB">
        <w:rPr>
          <w:rtl/>
        </w:rPr>
        <w:t>تحد</w:t>
      </w:r>
      <w:r w:rsidRPr="00A253DB">
        <w:rPr>
          <w:rFonts w:hint="cs"/>
          <w:rtl/>
        </w:rPr>
        <w:t>ّ</w:t>
      </w:r>
      <w:r w:rsidRPr="00A253DB">
        <w:rPr>
          <w:rtl/>
        </w:rPr>
        <w:t>ى م</w:t>
      </w:r>
      <w:r w:rsidRPr="00A253DB">
        <w:rPr>
          <w:rFonts w:hint="cs"/>
          <w:rtl/>
        </w:rPr>
        <w:t>َ</w:t>
      </w:r>
      <w:r w:rsidRPr="00A253DB">
        <w:rPr>
          <w:rtl/>
        </w:rPr>
        <w:t>ن يقول غير ذلك... وإنما صبّ كل هم</w:t>
      </w:r>
      <w:r w:rsidRPr="00A253DB">
        <w:rPr>
          <w:rFonts w:hint="cs"/>
          <w:rtl/>
        </w:rPr>
        <w:t>ّ</w:t>
      </w:r>
      <w:r w:rsidRPr="00A253DB">
        <w:rPr>
          <w:rtl/>
        </w:rPr>
        <w:t>ه وفكره وعمله و</w:t>
      </w:r>
      <w:r w:rsidRPr="00A253DB">
        <w:rPr>
          <w:rFonts w:hint="cs"/>
          <w:rtl/>
        </w:rPr>
        <w:t>أ</w:t>
      </w:r>
      <w:r w:rsidRPr="00A253DB">
        <w:rPr>
          <w:rtl/>
        </w:rPr>
        <w:t>قواله وفتاو</w:t>
      </w:r>
      <w:r w:rsidRPr="00A253DB">
        <w:rPr>
          <w:rFonts w:hint="cs"/>
          <w:rtl/>
        </w:rPr>
        <w:t>ا</w:t>
      </w:r>
      <w:r w:rsidRPr="00A253DB">
        <w:rPr>
          <w:rtl/>
        </w:rPr>
        <w:t>ه في قتال المسلمين</w:t>
      </w:r>
      <w:r w:rsidRPr="00A253DB">
        <w:rPr>
          <w:rFonts w:hint="cs"/>
          <w:rtl/>
        </w:rPr>
        <w:t>،</w:t>
      </w:r>
      <w:r w:rsidRPr="00A253DB">
        <w:rPr>
          <w:rtl/>
        </w:rPr>
        <w:t xml:space="preserve"> ووجوب تكفيرهم و</w:t>
      </w:r>
      <w:r w:rsidRPr="00A253DB">
        <w:rPr>
          <w:rFonts w:hint="cs"/>
          <w:rtl/>
        </w:rPr>
        <w:t>إ</w:t>
      </w:r>
      <w:r w:rsidRPr="00A253DB">
        <w:rPr>
          <w:rtl/>
        </w:rPr>
        <w:t>شراكهم و</w:t>
      </w:r>
      <w:r w:rsidRPr="00A253DB">
        <w:rPr>
          <w:rFonts w:hint="cs"/>
          <w:rtl/>
        </w:rPr>
        <w:t>إ</w:t>
      </w:r>
      <w:r w:rsidRPr="00A253DB">
        <w:rPr>
          <w:rtl/>
        </w:rPr>
        <w:t>خراجهم من الملّة... فقتلهم واجب في المساجد وهم يصل</w:t>
      </w:r>
      <w:r w:rsidRPr="00A253DB">
        <w:rPr>
          <w:rFonts w:hint="cs"/>
          <w:rtl/>
        </w:rPr>
        <w:t>ّ</w:t>
      </w:r>
      <w:r w:rsidRPr="00A253DB">
        <w:rPr>
          <w:rtl/>
        </w:rPr>
        <w:t xml:space="preserve">ون لله تعالى، أو في محال </w:t>
      </w:r>
      <w:r w:rsidRPr="00A253DB">
        <w:rPr>
          <w:rFonts w:hint="cs"/>
          <w:rtl/>
        </w:rPr>
        <w:t>أ</w:t>
      </w:r>
      <w:r w:rsidRPr="00A253DB">
        <w:rPr>
          <w:rtl/>
        </w:rPr>
        <w:t xml:space="preserve">عمالهم، أو في مساكنهم. بل تشير المصادر أنه كان صديقاً حميماً لأهل </w:t>
      </w:r>
      <w:r w:rsidRPr="00A253DB">
        <w:rPr>
          <w:rFonts w:hint="eastAsia"/>
          <w:rtl/>
        </w:rPr>
        <w:t>الكتاب</w:t>
      </w:r>
      <w:r w:rsidRPr="00A253DB">
        <w:rPr>
          <w:rtl/>
        </w:rPr>
        <w:t xml:space="preserve"> من يهود </w:t>
      </w:r>
    </w:p>
    <w:p w14:paraId="27004E4C" w14:textId="77777777" w:rsidR="00623B7E" w:rsidRDefault="00623B7E" w:rsidP="00623B7E">
      <w:pPr>
        <w:pStyle w:val="libNormal"/>
        <w:rPr>
          <w:rtl/>
        </w:rPr>
      </w:pPr>
      <w:r>
        <w:rPr>
          <w:rtl/>
        </w:rPr>
        <w:br w:type="page"/>
      </w:r>
    </w:p>
    <w:p w14:paraId="1981918C" w14:textId="2E599732" w:rsidR="009073AF" w:rsidRPr="009C20CE" w:rsidRDefault="009073AF" w:rsidP="00623B7E">
      <w:pPr>
        <w:pStyle w:val="libNormal0"/>
        <w:rPr>
          <w:rtl/>
        </w:rPr>
      </w:pPr>
      <w:r w:rsidRPr="00A253DB">
        <w:rPr>
          <w:rtl/>
        </w:rPr>
        <w:lastRenderedPageBreak/>
        <w:t xml:space="preserve">ونصارى، بل ويذكر غير واحد </w:t>
      </w:r>
      <w:r w:rsidRPr="00A253DB">
        <w:rPr>
          <w:rFonts w:hint="cs"/>
          <w:rtl/>
        </w:rPr>
        <w:t>أ</w:t>
      </w:r>
      <w:r w:rsidRPr="00A253DB">
        <w:rPr>
          <w:rtl/>
        </w:rPr>
        <w:t>نه ربيب (همفر) وكيل وزارة المستعمرات البريطاني</w:t>
      </w:r>
      <w:r w:rsidRPr="00A253DB">
        <w:rPr>
          <w:rFonts w:hint="cs"/>
          <w:rtl/>
        </w:rPr>
        <w:t>ة</w:t>
      </w:r>
      <w:r w:rsidRPr="00A253DB">
        <w:rPr>
          <w:rtl/>
        </w:rPr>
        <w:t xml:space="preserve"> في الشرق الأوسط(175)، كما مرّ بنا سابقاً.</w:t>
      </w:r>
    </w:p>
    <w:p w14:paraId="1AB97051" w14:textId="77777777" w:rsidR="009073AF" w:rsidRPr="009C20CE" w:rsidRDefault="009073AF" w:rsidP="00A253DB">
      <w:pPr>
        <w:pStyle w:val="libNormal"/>
        <w:rPr>
          <w:rtl/>
        </w:rPr>
      </w:pPr>
      <w:r w:rsidRPr="009A5138">
        <w:rPr>
          <w:rStyle w:val="libBold2Char"/>
          <w:rFonts w:hint="eastAsia"/>
          <w:rtl/>
        </w:rPr>
        <w:t>الخامس</w:t>
      </w:r>
      <w:r w:rsidRPr="009A5138">
        <w:rPr>
          <w:rStyle w:val="libBold2Char"/>
          <w:rtl/>
        </w:rPr>
        <w:t>:</w:t>
      </w:r>
      <w:r w:rsidRPr="00A253DB">
        <w:rPr>
          <w:rtl/>
        </w:rPr>
        <w:t xml:space="preserve"> ومن صفات هذا القرن ال</w:t>
      </w:r>
      <w:r w:rsidRPr="00A253DB">
        <w:rPr>
          <w:rFonts w:hint="cs"/>
          <w:rtl/>
        </w:rPr>
        <w:t>إ</w:t>
      </w:r>
      <w:r w:rsidRPr="00A253DB">
        <w:rPr>
          <w:rtl/>
        </w:rPr>
        <w:t>بليسي، والتي ليس فيها خفاء أو شبهة على أحد (التحليق)، أي</w:t>
      </w:r>
      <w:r w:rsidRPr="00A253DB">
        <w:rPr>
          <w:rFonts w:hint="cs"/>
          <w:rtl/>
        </w:rPr>
        <w:t>:</w:t>
      </w:r>
      <w:r w:rsidRPr="00A253DB">
        <w:rPr>
          <w:rtl/>
        </w:rPr>
        <w:t xml:space="preserve"> حلق الرأس بالموس، ولا فرق بين الرجل والمرأة، وكان يأمر جزماً وحزماً </w:t>
      </w:r>
      <w:r w:rsidRPr="00A253DB">
        <w:rPr>
          <w:rFonts w:hint="cs"/>
          <w:rtl/>
        </w:rPr>
        <w:t>أ</w:t>
      </w:r>
      <w:r w:rsidRPr="00A253DB">
        <w:rPr>
          <w:rtl/>
        </w:rPr>
        <w:t>تباعه و</w:t>
      </w:r>
      <w:r w:rsidRPr="00A253DB">
        <w:rPr>
          <w:rFonts w:hint="cs"/>
          <w:rtl/>
        </w:rPr>
        <w:t>أ</w:t>
      </w:r>
      <w:r w:rsidRPr="00A253DB">
        <w:rPr>
          <w:rtl/>
        </w:rPr>
        <w:t xml:space="preserve">صحابه </w:t>
      </w:r>
      <w:r w:rsidRPr="00A253DB">
        <w:rPr>
          <w:rFonts w:hint="cs"/>
          <w:rtl/>
        </w:rPr>
        <w:t>ب</w:t>
      </w:r>
      <w:r w:rsidRPr="00A253DB">
        <w:rPr>
          <w:rtl/>
        </w:rPr>
        <w:t>حلق رؤوس</w:t>
      </w:r>
      <w:r w:rsidRPr="00A253DB">
        <w:rPr>
          <w:rFonts w:hint="cs"/>
          <w:rtl/>
        </w:rPr>
        <w:t>هم</w:t>
      </w:r>
      <w:r w:rsidRPr="00A253DB">
        <w:rPr>
          <w:rtl/>
        </w:rPr>
        <w:t xml:space="preserve"> وم</w:t>
      </w:r>
      <w:r w:rsidRPr="00A253DB">
        <w:rPr>
          <w:rFonts w:hint="cs"/>
          <w:rtl/>
        </w:rPr>
        <w:t>َ</w:t>
      </w:r>
      <w:r w:rsidRPr="00A253DB">
        <w:rPr>
          <w:rtl/>
        </w:rPr>
        <w:t>ن أمرهم ب</w:t>
      </w:r>
      <w:r w:rsidRPr="00A253DB">
        <w:rPr>
          <w:rFonts w:hint="cs"/>
          <w:rtl/>
        </w:rPr>
        <w:t>ا</w:t>
      </w:r>
      <w:r w:rsidRPr="00A253DB">
        <w:rPr>
          <w:rtl/>
        </w:rPr>
        <w:t>تباعه، بحيث أصبحت هذه الصفة والميز</w:t>
      </w:r>
      <w:r w:rsidRPr="00A253DB">
        <w:rPr>
          <w:rFonts w:hint="eastAsia"/>
          <w:rtl/>
        </w:rPr>
        <w:t>ة</w:t>
      </w:r>
      <w:r w:rsidRPr="00A253DB">
        <w:rPr>
          <w:rtl/>
        </w:rPr>
        <w:t xml:space="preserve"> واضحة لهذه المجموعة دون غيرها</w:t>
      </w:r>
      <w:r w:rsidRPr="00A253DB">
        <w:rPr>
          <w:rFonts w:hint="cs"/>
          <w:rtl/>
        </w:rPr>
        <w:t>،</w:t>
      </w:r>
      <w:r w:rsidRPr="00A253DB">
        <w:rPr>
          <w:rtl/>
        </w:rPr>
        <w:t xml:space="preserve"> حتى عُرفوا بها من بين المسلمين(176).</w:t>
      </w:r>
    </w:p>
    <w:p w14:paraId="57169FB4" w14:textId="437B3FEB" w:rsidR="009073AF" w:rsidRPr="009C20CE" w:rsidRDefault="009073AF" w:rsidP="00A253DB">
      <w:pPr>
        <w:pStyle w:val="libNormal"/>
        <w:rPr>
          <w:rtl/>
        </w:rPr>
      </w:pPr>
      <w:r w:rsidRPr="00A253DB">
        <w:rPr>
          <w:rFonts w:hint="eastAsia"/>
          <w:rtl/>
        </w:rPr>
        <w:t>كان</w:t>
      </w:r>
      <w:r w:rsidRPr="00A253DB">
        <w:rPr>
          <w:rtl/>
        </w:rPr>
        <w:t xml:space="preserve"> العلامة زيني دحلان، </w:t>
      </w:r>
      <w:r w:rsidRPr="00A253DB">
        <w:rPr>
          <w:rFonts w:hint="cs"/>
          <w:rtl/>
        </w:rPr>
        <w:t>إ</w:t>
      </w:r>
      <w:r w:rsidRPr="00A253DB">
        <w:rPr>
          <w:rtl/>
        </w:rPr>
        <w:t xml:space="preserve">مام الحرم المكي </w:t>
      </w:r>
      <w:r w:rsidRPr="00A253DB">
        <w:rPr>
          <w:rFonts w:hint="cs"/>
          <w:rtl/>
        </w:rPr>
        <w:t>أ</w:t>
      </w:r>
      <w:r w:rsidRPr="00A253DB">
        <w:rPr>
          <w:rtl/>
        </w:rPr>
        <w:t xml:space="preserve">بان ظهور ابن عبد الوهاب ودعوته الضالة، يقول في كتابه </w:t>
      </w:r>
      <w:r w:rsidRPr="00A253DB">
        <w:rPr>
          <w:rFonts w:hint="cs"/>
          <w:rtl/>
        </w:rPr>
        <w:t>(</w:t>
      </w:r>
      <w:r w:rsidRPr="00A253DB">
        <w:rPr>
          <w:rtl/>
        </w:rPr>
        <w:t xml:space="preserve">خلاصة الكلام في </w:t>
      </w:r>
      <w:r w:rsidRPr="00A253DB">
        <w:rPr>
          <w:rFonts w:hint="cs"/>
          <w:rtl/>
        </w:rPr>
        <w:t>أ</w:t>
      </w:r>
      <w:r w:rsidRPr="00A253DB">
        <w:rPr>
          <w:rtl/>
        </w:rPr>
        <w:t>مراء البلد الحرام</w:t>
      </w:r>
      <w:r w:rsidRPr="00A253DB">
        <w:rPr>
          <w:rFonts w:hint="cs"/>
          <w:rtl/>
        </w:rPr>
        <w:t>)</w:t>
      </w:r>
      <w:r w:rsidRPr="00A253DB">
        <w:rPr>
          <w:rtl/>
        </w:rPr>
        <w:t xml:space="preserve">، عند ذكره للوهابية: </w:t>
      </w:r>
      <w:r w:rsidRPr="00A253DB">
        <w:rPr>
          <w:rFonts w:hint="cs"/>
          <w:rtl/>
        </w:rPr>
        <w:t>إ</w:t>
      </w:r>
      <w:r w:rsidRPr="00A253DB">
        <w:rPr>
          <w:rtl/>
        </w:rPr>
        <w:t>ن ابن عبد الوهاب كان يأمر كل م</w:t>
      </w:r>
      <w:r w:rsidRPr="00A253DB">
        <w:rPr>
          <w:rFonts w:hint="cs"/>
          <w:rtl/>
        </w:rPr>
        <w:t>َ</w:t>
      </w:r>
      <w:r w:rsidRPr="00A253DB">
        <w:rPr>
          <w:rtl/>
        </w:rPr>
        <w:t>ن اتبعه أن يحلق رأسه، ولم يكن هذا الوصف لأحد من طوائف الخوارج و</w:t>
      </w:r>
      <w:r w:rsidRPr="00A253DB">
        <w:rPr>
          <w:rFonts w:hint="eastAsia"/>
          <w:rtl/>
        </w:rPr>
        <w:t>المبتدعة</w:t>
      </w:r>
      <w:r w:rsidRPr="00A253DB">
        <w:rPr>
          <w:rtl/>
        </w:rPr>
        <w:t xml:space="preserve"> الذين كانوا قبل زمن هؤلاء(177)، وكان السيد عبد الرحمن الأهدل مفتي زبيد يقول: لا حاجة إلى التأليف في الرد على الوهابية</w:t>
      </w:r>
      <w:r w:rsidRPr="00A253DB">
        <w:rPr>
          <w:rFonts w:hint="cs"/>
          <w:rtl/>
        </w:rPr>
        <w:t>،</w:t>
      </w:r>
      <w:r w:rsidRPr="00A253DB">
        <w:rPr>
          <w:rtl/>
        </w:rPr>
        <w:t xml:space="preserve"> بل يكفي في الرد عليهم قوله صلّى الله عليه وآله: </w:t>
      </w:r>
      <w:r w:rsidR="009A5138">
        <w:rPr>
          <w:rFonts w:hint="cs"/>
          <w:rtl/>
        </w:rPr>
        <w:t>«</w:t>
      </w:r>
      <w:r w:rsidRPr="00531333">
        <w:rPr>
          <w:rStyle w:val="libBold2Char"/>
          <w:rtl/>
        </w:rPr>
        <w:t>سيماهم التحليق</w:t>
      </w:r>
      <w:r w:rsidR="009A5138">
        <w:rPr>
          <w:rFonts w:hint="cs"/>
          <w:rtl/>
        </w:rPr>
        <w:t>»</w:t>
      </w:r>
      <w:r>
        <w:rPr>
          <w:rtl/>
        </w:rPr>
        <w:t>،</w:t>
      </w:r>
      <w:r w:rsidRPr="009C20CE">
        <w:rPr>
          <w:rtl/>
        </w:rPr>
        <w:t xml:space="preserve"> فإنه لم</w:t>
      </w:r>
      <w:r>
        <w:rPr>
          <w:rtl/>
        </w:rPr>
        <w:t xml:space="preserve"> </w:t>
      </w:r>
      <w:r w:rsidRPr="009C20CE">
        <w:rPr>
          <w:rtl/>
        </w:rPr>
        <w:t>يفعله أحد من المبتدعة غيرهم</w:t>
      </w:r>
      <w:r>
        <w:rPr>
          <w:rtl/>
        </w:rPr>
        <w:t>(</w:t>
      </w:r>
      <w:r w:rsidRPr="009C20CE">
        <w:rPr>
          <w:rtl/>
        </w:rPr>
        <w:t>178)</w:t>
      </w:r>
      <w:r>
        <w:rPr>
          <w:rtl/>
        </w:rPr>
        <w:t>.</w:t>
      </w:r>
      <w:r w:rsidRPr="009C20CE">
        <w:rPr>
          <w:rtl/>
        </w:rPr>
        <w:t xml:space="preserve"> </w:t>
      </w:r>
    </w:p>
    <w:p w14:paraId="19F992C9" w14:textId="77777777" w:rsidR="009073AF" w:rsidRPr="009C20CE" w:rsidRDefault="009073AF" w:rsidP="00A253DB">
      <w:pPr>
        <w:pStyle w:val="libNormal"/>
        <w:rPr>
          <w:rtl/>
        </w:rPr>
      </w:pPr>
      <w:r w:rsidRPr="009A5138">
        <w:rPr>
          <w:rStyle w:val="libBold2Char"/>
          <w:rFonts w:hint="eastAsia"/>
          <w:rtl/>
        </w:rPr>
        <w:t>السادس</w:t>
      </w:r>
      <w:r w:rsidRPr="009A5138">
        <w:rPr>
          <w:rStyle w:val="libBold2Char"/>
          <w:rtl/>
        </w:rPr>
        <w:t>:</w:t>
      </w:r>
      <w:r w:rsidRPr="00A253DB">
        <w:rPr>
          <w:rtl/>
        </w:rPr>
        <w:t xml:space="preserve"> سفهاء الأحلام، وهذا الوصف ورد في الحديث عن صفة أتباع قرن الشيطان</w:t>
      </w:r>
      <w:r w:rsidRPr="00A253DB">
        <w:rPr>
          <w:rFonts w:hint="cs"/>
          <w:rtl/>
        </w:rPr>
        <w:t>،</w:t>
      </w:r>
      <w:r w:rsidRPr="00A253DB">
        <w:rPr>
          <w:rtl/>
        </w:rPr>
        <w:t xml:space="preserve"> ففي السنن الكبرى: </w:t>
      </w:r>
      <w:r w:rsidRPr="00531333">
        <w:rPr>
          <w:rStyle w:val="libBold2Char"/>
          <w:rtl/>
        </w:rPr>
        <w:t>يخرج في آخر الزمان قوم أحداث الأسنان، سفهاء الأحلام، يقولون من قول خير البرية، لا يجاوز إيمانهم حناجرهم</w:t>
      </w:r>
      <w:r>
        <w:rPr>
          <w:rtl/>
        </w:rPr>
        <w:t>(</w:t>
      </w:r>
      <w:r w:rsidRPr="009C20CE">
        <w:rPr>
          <w:rtl/>
        </w:rPr>
        <w:t>179)</w:t>
      </w:r>
      <w:r>
        <w:rPr>
          <w:rtl/>
        </w:rPr>
        <w:t>.</w:t>
      </w:r>
      <w:r w:rsidRPr="009C20CE">
        <w:rPr>
          <w:rtl/>
        </w:rPr>
        <w:t xml:space="preserve"> و</w:t>
      </w:r>
      <w:r>
        <w:rPr>
          <w:rFonts w:hint="cs"/>
          <w:rtl/>
        </w:rPr>
        <w:t>أ</w:t>
      </w:r>
      <w:r w:rsidRPr="009C20CE">
        <w:rPr>
          <w:rtl/>
        </w:rPr>
        <w:t xml:space="preserve">نت </w:t>
      </w:r>
      <w:r>
        <w:rPr>
          <w:rFonts w:hint="cs"/>
          <w:rtl/>
        </w:rPr>
        <w:t>أ</w:t>
      </w:r>
      <w:r w:rsidRPr="009C20CE">
        <w:rPr>
          <w:rtl/>
        </w:rPr>
        <w:t>يها القارئ الكريم</w:t>
      </w:r>
      <w:r>
        <w:rPr>
          <w:rtl/>
        </w:rPr>
        <w:t>،</w:t>
      </w:r>
      <w:r w:rsidRPr="009C20CE">
        <w:rPr>
          <w:rtl/>
        </w:rPr>
        <w:t xml:space="preserve"> تجدهم اليوم بلا ع</w:t>
      </w:r>
      <w:r w:rsidRPr="009C20CE">
        <w:rPr>
          <w:rFonts w:hint="eastAsia"/>
          <w:rtl/>
        </w:rPr>
        <w:t>لم</w:t>
      </w:r>
      <w:r>
        <w:rPr>
          <w:rtl/>
        </w:rPr>
        <w:t xml:space="preserve"> أو </w:t>
      </w:r>
      <w:r w:rsidRPr="009C20CE">
        <w:rPr>
          <w:rtl/>
        </w:rPr>
        <w:t>فهم</w:t>
      </w:r>
      <w:r>
        <w:rPr>
          <w:rtl/>
        </w:rPr>
        <w:t xml:space="preserve"> أو </w:t>
      </w:r>
      <w:r w:rsidRPr="009C20CE">
        <w:rPr>
          <w:rtl/>
        </w:rPr>
        <w:t>معرفة</w:t>
      </w:r>
      <w:r>
        <w:rPr>
          <w:rtl/>
        </w:rPr>
        <w:t>،</w:t>
      </w:r>
      <w:r w:rsidRPr="009C20CE">
        <w:rPr>
          <w:rtl/>
        </w:rPr>
        <w:t xml:space="preserve"> سوى بعض الكلمات الركيكة والجمل المتباينة</w:t>
      </w:r>
      <w:r>
        <w:rPr>
          <w:rtl/>
        </w:rPr>
        <w:t>،</w:t>
      </w:r>
      <w:r w:rsidRPr="009C20CE">
        <w:rPr>
          <w:rtl/>
        </w:rPr>
        <w:t xml:space="preserve"> </w:t>
      </w:r>
      <w:r>
        <w:rPr>
          <w:rFonts w:hint="cs"/>
          <w:rtl/>
        </w:rPr>
        <w:t xml:space="preserve">التي </w:t>
      </w:r>
      <w:r w:rsidRPr="009C20CE">
        <w:rPr>
          <w:rtl/>
        </w:rPr>
        <w:t>لا تفهم منها شي</w:t>
      </w:r>
      <w:r>
        <w:rPr>
          <w:rFonts w:hint="cs"/>
          <w:rtl/>
        </w:rPr>
        <w:t>ئاً</w:t>
      </w:r>
      <w:r>
        <w:rPr>
          <w:rtl/>
        </w:rPr>
        <w:t>.</w:t>
      </w:r>
      <w:r w:rsidRPr="009C20CE">
        <w:rPr>
          <w:rtl/>
        </w:rPr>
        <w:t xml:space="preserve"> </w:t>
      </w:r>
    </w:p>
    <w:p w14:paraId="14DF0AB2" w14:textId="77777777" w:rsidR="00623B7E" w:rsidRDefault="009073AF" w:rsidP="00A253DB">
      <w:pPr>
        <w:pStyle w:val="libNormal"/>
        <w:rPr>
          <w:rStyle w:val="libBold2Char"/>
          <w:rtl/>
        </w:rPr>
      </w:pPr>
      <w:r w:rsidRPr="009A5138">
        <w:rPr>
          <w:rStyle w:val="libBold2Char"/>
          <w:rFonts w:hint="eastAsia"/>
          <w:rtl/>
        </w:rPr>
        <w:t>السابع</w:t>
      </w:r>
      <w:r w:rsidRPr="009A5138">
        <w:rPr>
          <w:rStyle w:val="libBold2Char"/>
          <w:rtl/>
        </w:rPr>
        <w:t>:</w:t>
      </w:r>
      <w:r w:rsidRPr="00A253DB">
        <w:rPr>
          <w:rtl/>
        </w:rPr>
        <w:t xml:space="preserve"> وأكثر صفاتهم في هذا الحديث الشريف: </w:t>
      </w:r>
      <w:r w:rsidRPr="00531333">
        <w:rPr>
          <w:rStyle w:val="libBold2Char"/>
          <w:rtl/>
        </w:rPr>
        <w:t>يخرج قبل المشرق رجالٌ كأن</w:t>
      </w:r>
      <w:r w:rsidRPr="00531333">
        <w:rPr>
          <w:rStyle w:val="libBold2Char"/>
          <w:rFonts w:hint="cs"/>
          <w:rtl/>
        </w:rPr>
        <w:t>ّ</w:t>
      </w:r>
      <w:r w:rsidRPr="00531333">
        <w:rPr>
          <w:rStyle w:val="libBold2Char"/>
          <w:rtl/>
        </w:rPr>
        <w:t xml:space="preserve"> هذا منهم</w:t>
      </w:r>
      <w:r w:rsidRPr="009C20CE">
        <w:rPr>
          <w:rtl/>
        </w:rPr>
        <w:t xml:space="preserve"> </w:t>
      </w:r>
      <w:r>
        <w:rPr>
          <w:rtl/>
        </w:rPr>
        <w:t>(</w:t>
      </w:r>
      <w:r w:rsidRPr="009C20CE">
        <w:rPr>
          <w:rtl/>
        </w:rPr>
        <w:t>ذ</w:t>
      </w:r>
      <w:r>
        <w:rPr>
          <w:rFonts w:hint="cs"/>
          <w:rtl/>
        </w:rPr>
        <w:t>ا</w:t>
      </w:r>
      <w:r>
        <w:rPr>
          <w:rtl/>
        </w:rPr>
        <w:t xml:space="preserve"> </w:t>
      </w:r>
      <w:r w:rsidRPr="009C20CE">
        <w:rPr>
          <w:rtl/>
        </w:rPr>
        <w:t>الخويصرة</w:t>
      </w:r>
      <w:r>
        <w:rPr>
          <w:rtl/>
        </w:rPr>
        <w:t>)،</w:t>
      </w:r>
      <w:r w:rsidRPr="009C20CE">
        <w:rPr>
          <w:rtl/>
        </w:rPr>
        <w:t xml:space="preserve"> </w:t>
      </w:r>
      <w:r w:rsidRPr="00531333">
        <w:rPr>
          <w:rStyle w:val="libBold2Char"/>
          <w:rtl/>
        </w:rPr>
        <w:t>هديهم هكذا، يقرؤونَ القرآن</w:t>
      </w:r>
      <w:r w:rsidRPr="00531333">
        <w:rPr>
          <w:rStyle w:val="libBold2Char"/>
          <w:rFonts w:hint="cs"/>
          <w:rtl/>
        </w:rPr>
        <w:t>،</w:t>
      </w:r>
      <w:r w:rsidRPr="00531333">
        <w:rPr>
          <w:rStyle w:val="libBold2Char"/>
          <w:rtl/>
        </w:rPr>
        <w:t xml:space="preserve"> لا يجاوز تراقيهم، </w:t>
      </w:r>
    </w:p>
    <w:p w14:paraId="4BAA13F9" w14:textId="77777777" w:rsidR="00623B7E" w:rsidRDefault="00623B7E" w:rsidP="00623B7E">
      <w:pPr>
        <w:pStyle w:val="libNormal"/>
        <w:rPr>
          <w:rtl/>
        </w:rPr>
      </w:pPr>
      <w:r>
        <w:rPr>
          <w:rtl/>
        </w:rPr>
        <w:br w:type="page"/>
      </w:r>
    </w:p>
    <w:p w14:paraId="1680ED0F" w14:textId="51C8868F" w:rsidR="009073AF" w:rsidRPr="009C20CE" w:rsidRDefault="009073AF" w:rsidP="00623B7E">
      <w:pPr>
        <w:pStyle w:val="libNormal0"/>
        <w:rPr>
          <w:rtl/>
        </w:rPr>
      </w:pPr>
      <w:r w:rsidRPr="00531333">
        <w:rPr>
          <w:rStyle w:val="libBold2Char"/>
          <w:rtl/>
        </w:rPr>
        <w:lastRenderedPageBreak/>
        <w:t xml:space="preserve">يمرقونَ من الدين كما يمرقُ السهمُ من الرمية، لا يعودون </w:t>
      </w:r>
      <w:r w:rsidRPr="00531333">
        <w:rPr>
          <w:rStyle w:val="libBold2Char"/>
          <w:rFonts w:hint="cs"/>
          <w:rtl/>
        </w:rPr>
        <w:t>إ</w:t>
      </w:r>
      <w:r w:rsidRPr="00531333">
        <w:rPr>
          <w:rStyle w:val="libBold2Char"/>
          <w:rtl/>
        </w:rPr>
        <w:t>ليه، ووضع يدهُ على صدره</w:t>
      </w:r>
      <w:r w:rsidRPr="00531333">
        <w:rPr>
          <w:rStyle w:val="libBold2Char"/>
          <w:rFonts w:hint="cs"/>
          <w:rtl/>
        </w:rPr>
        <w:t>،</w:t>
      </w:r>
      <w:r w:rsidRPr="00531333">
        <w:rPr>
          <w:rStyle w:val="libBold2Char"/>
          <w:rtl/>
        </w:rPr>
        <w:t xml:space="preserve"> سيماهم التّحليق، ل</w:t>
      </w:r>
      <w:r w:rsidRPr="00531333">
        <w:rPr>
          <w:rStyle w:val="libBold2Char"/>
          <w:rFonts w:hint="eastAsia"/>
          <w:rtl/>
        </w:rPr>
        <w:t>ا</w:t>
      </w:r>
      <w:r w:rsidRPr="00531333">
        <w:rPr>
          <w:rStyle w:val="libBold2Char"/>
          <w:rtl/>
        </w:rPr>
        <w:t xml:space="preserve"> يزالون يخرجون، حتى يخرج آخرهم مع المسيح الدج</w:t>
      </w:r>
      <w:r w:rsidRPr="00531333">
        <w:rPr>
          <w:rStyle w:val="libBold2Char"/>
          <w:rFonts w:hint="cs"/>
          <w:rtl/>
        </w:rPr>
        <w:t>ّ</w:t>
      </w:r>
      <w:r w:rsidRPr="00531333">
        <w:rPr>
          <w:rStyle w:val="libBold2Char"/>
          <w:rtl/>
        </w:rPr>
        <w:t>ال، وإِذا رأيتموهم فاقتلوهم، شرار الخلقِ والخليقة، يقولها ثَلاثا</w:t>
      </w:r>
      <w:r w:rsidRPr="00531333">
        <w:rPr>
          <w:rStyle w:val="libBold2Char"/>
          <w:rFonts w:hint="cs"/>
          <w:rtl/>
        </w:rPr>
        <w:t>ً</w:t>
      </w:r>
      <w:r>
        <w:rPr>
          <w:rtl/>
        </w:rPr>
        <w:t>(</w:t>
      </w:r>
      <w:r w:rsidRPr="009C20CE">
        <w:rPr>
          <w:rtl/>
        </w:rPr>
        <w:t>180)</w:t>
      </w:r>
      <w:r>
        <w:rPr>
          <w:rtl/>
        </w:rPr>
        <w:t>.</w:t>
      </w:r>
      <w:r w:rsidRPr="009C20CE">
        <w:rPr>
          <w:rtl/>
        </w:rPr>
        <w:t xml:space="preserve"> فهم يخرجون قرب قيام الساعة</w:t>
      </w:r>
      <w:r>
        <w:rPr>
          <w:rtl/>
        </w:rPr>
        <w:t>،</w:t>
      </w:r>
      <w:r w:rsidRPr="009C20CE">
        <w:rPr>
          <w:rtl/>
        </w:rPr>
        <w:t xml:space="preserve"> ولا يزالون منتشرين في ديار الإسلام حتى يخرج الدجال فيكونوا من أتباعه</w:t>
      </w:r>
      <w:r>
        <w:rPr>
          <w:rtl/>
        </w:rPr>
        <w:t>.</w:t>
      </w:r>
    </w:p>
    <w:p w14:paraId="6B13093A" w14:textId="6548A254" w:rsidR="009073AF" w:rsidRPr="009C20CE" w:rsidRDefault="009073AF" w:rsidP="00A253DB">
      <w:pPr>
        <w:pStyle w:val="libNormal"/>
        <w:rPr>
          <w:rtl/>
        </w:rPr>
      </w:pPr>
      <w:r w:rsidRPr="009A5138">
        <w:rPr>
          <w:rStyle w:val="libBold2Char"/>
          <w:rFonts w:hint="eastAsia"/>
          <w:rtl/>
        </w:rPr>
        <w:t>الثامن</w:t>
      </w:r>
      <w:r w:rsidRPr="009A5138">
        <w:rPr>
          <w:rStyle w:val="libBold2Char"/>
          <w:rtl/>
        </w:rPr>
        <w:t>:</w:t>
      </w:r>
      <w:r w:rsidRPr="00A253DB">
        <w:rPr>
          <w:rtl/>
        </w:rPr>
        <w:t xml:space="preserve"> يمرقون من الدين كما يمرق السهم من الرمية، كناية عن سرعة كفرهم ومفارقتهم لدينهم، </w:t>
      </w:r>
      <w:r w:rsidRPr="00A253DB">
        <w:rPr>
          <w:rFonts w:hint="eastAsia"/>
          <w:rtl/>
        </w:rPr>
        <w:t>وهؤلاء</w:t>
      </w:r>
      <w:r w:rsidRPr="00A253DB">
        <w:rPr>
          <w:rtl/>
        </w:rPr>
        <w:t xml:space="preserve"> خرجوا من الدين لتكفيرهم المسلمين بدون أدنى شبهة</w:t>
      </w:r>
      <w:r w:rsidRPr="00A253DB">
        <w:rPr>
          <w:rFonts w:hint="cs"/>
          <w:rtl/>
        </w:rPr>
        <w:t>،</w:t>
      </w:r>
      <w:r w:rsidRPr="00A253DB">
        <w:rPr>
          <w:rtl/>
        </w:rPr>
        <w:t xml:space="preserve"> ويعتبرونهم (أي</w:t>
      </w:r>
      <w:r w:rsidRPr="00A253DB">
        <w:rPr>
          <w:rFonts w:hint="cs"/>
          <w:rtl/>
        </w:rPr>
        <w:t>:</w:t>
      </w:r>
      <w:r w:rsidRPr="00A253DB">
        <w:rPr>
          <w:rtl/>
        </w:rPr>
        <w:t xml:space="preserve"> المسلمين) حلال الدم والعرض والمال، ولو لم يعتبروهم كفارا</w:t>
      </w:r>
      <w:r w:rsidRPr="00A253DB">
        <w:rPr>
          <w:rFonts w:hint="cs"/>
          <w:rtl/>
        </w:rPr>
        <w:t>ً</w:t>
      </w:r>
      <w:r w:rsidRPr="00A253DB">
        <w:rPr>
          <w:rtl/>
        </w:rPr>
        <w:t xml:space="preserve"> لم يقاتلوهم، وفي الحديث الشريف: </w:t>
      </w:r>
      <w:r w:rsidR="009A5138">
        <w:rPr>
          <w:rFonts w:hint="cs"/>
          <w:rtl/>
        </w:rPr>
        <w:t>«</w:t>
      </w:r>
      <w:r w:rsidRPr="00531333">
        <w:rPr>
          <w:rStyle w:val="libBold2Char"/>
          <w:rtl/>
        </w:rPr>
        <w:t>م</w:t>
      </w:r>
      <w:r w:rsidRPr="00531333">
        <w:rPr>
          <w:rStyle w:val="libBold2Char"/>
          <w:rFonts w:hint="cs"/>
          <w:rtl/>
        </w:rPr>
        <w:t>َ</w:t>
      </w:r>
      <w:r w:rsidRPr="00531333">
        <w:rPr>
          <w:rStyle w:val="libBold2Char"/>
          <w:rtl/>
        </w:rPr>
        <w:t>ن قال لأخيه</w:t>
      </w:r>
      <w:r w:rsidRPr="00531333">
        <w:rPr>
          <w:rStyle w:val="libBold2Char"/>
          <w:rFonts w:hint="cs"/>
          <w:rtl/>
        </w:rPr>
        <w:t>:</w:t>
      </w:r>
      <w:r w:rsidRPr="00531333">
        <w:rPr>
          <w:rStyle w:val="libBold2Char"/>
          <w:rtl/>
        </w:rPr>
        <w:t xml:space="preserve"> يا كافر</w:t>
      </w:r>
      <w:r w:rsidRPr="00531333">
        <w:rPr>
          <w:rStyle w:val="libBold2Char"/>
          <w:rFonts w:hint="cs"/>
          <w:rtl/>
        </w:rPr>
        <w:t>،</w:t>
      </w:r>
      <w:r w:rsidRPr="00531333">
        <w:rPr>
          <w:rStyle w:val="libBold2Char"/>
          <w:rtl/>
        </w:rPr>
        <w:t xml:space="preserve"> فقد باء بها أحدهما</w:t>
      </w:r>
      <w:r w:rsidR="009A5138">
        <w:rPr>
          <w:rFonts w:hint="cs"/>
          <w:rtl/>
        </w:rPr>
        <w:t>»</w:t>
      </w:r>
      <w:r w:rsidR="009A5138">
        <w:rPr>
          <w:rtl/>
        </w:rPr>
        <w:t xml:space="preserve"> </w:t>
      </w:r>
      <w:r>
        <w:rPr>
          <w:rtl/>
        </w:rPr>
        <w:t>(</w:t>
      </w:r>
      <w:r w:rsidRPr="009C20CE">
        <w:rPr>
          <w:rtl/>
        </w:rPr>
        <w:t>181)</w:t>
      </w:r>
      <w:r>
        <w:rPr>
          <w:rtl/>
        </w:rPr>
        <w:t>،</w:t>
      </w:r>
      <w:r w:rsidRPr="009C20CE">
        <w:rPr>
          <w:rtl/>
        </w:rPr>
        <w:t xml:space="preserve"> ومعنى لا يعودون إليه</w:t>
      </w:r>
      <w:r>
        <w:rPr>
          <w:rFonts w:hint="cs"/>
          <w:rtl/>
        </w:rPr>
        <w:t>،</w:t>
      </w:r>
      <w:r w:rsidRPr="009C20CE">
        <w:rPr>
          <w:rtl/>
        </w:rPr>
        <w:t xml:space="preserve"> أي</w:t>
      </w:r>
      <w:r>
        <w:rPr>
          <w:rFonts w:hint="cs"/>
          <w:rtl/>
        </w:rPr>
        <w:t>:</w:t>
      </w:r>
      <w:r w:rsidRPr="009C20CE">
        <w:rPr>
          <w:rtl/>
        </w:rPr>
        <w:t xml:space="preserve"> </w:t>
      </w:r>
      <w:r>
        <w:rPr>
          <w:rFonts w:hint="cs"/>
          <w:rtl/>
        </w:rPr>
        <w:t>إ</w:t>
      </w:r>
      <w:r w:rsidRPr="009C20CE">
        <w:rPr>
          <w:rtl/>
        </w:rPr>
        <w:t>ن م</w:t>
      </w:r>
      <w:r>
        <w:rPr>
          <w:rFonts w:hint="cs"/>
          <w:rtl/>
        </w:rPr>
        <w:t>َ</w:t>
      </w:r>
      <w:r w:rsidRPr="009C20CE">
        <w:rPr>
          <w:rtl/>
        </w:rPr>
        <w:t>ن دخل في هذه البدعة الوهابية</w:t>
      </w:r>
      <w:r>
        <w:rPr>
          <w:rtl/>
        </w:rPr>
        <w:t xml:space="preserve"> </w:t>
      </w:r>
      <w:r w:rsidRPr="009C20CE">
        <w:rPr>
          <w:rtl/>
        </w:rPr>
        <w:t>لا يخرج منها</w:t>
      </w:r>
      <w:r>
        <w:rPr>
          <w:rFonts w:hint="cs"/>
          <w:rtl/>
        </w:rPr>
        <w:t>،</w:t>
      </w:r>
      <w:r w:rsidRPr="009C20CE">
        <w:rPr>
          <w:rtl/>
        </w:rPr>
        <w:t xml:space="preserve"> بل يبقى على وه</w:t>
      </w:r>
      <w:r>
        <w:rPr>
          <w:rFonts w:hint="cs"/>
          <w:rtl/>
        </w:rPr>
        <w:t>ّ</w:t>
      </w:r>
      <w:r w:rsidRPr="009C20CE">
        <w:rPr>
          <w:rtl/>
        </w:rPr>
        <w:t>ابيته السلفية، وما دام عليها فلا يزال حاملا</w:t>
      </w:r>
      <w:r>
        <w:rPr>
          <w:rFonts w:hint="cs"/>
          <w:rtl/>
        </w:rPr>
        <w:t>ً</w:t>
      </w:r>
      <w:r w:rsidRPr="009C20CE">
        <w:rPr>
          <w:rtl/>
        </w:rPr>
        <w:t xml:space="preserve"> هذه البدعة التكفيرية</w:t>
      </w:r>
      <w:r>
        <w:rPr>
          <w:rFonts w:hint="cs"/>
          <w:rtl/>
        </w:rPr>
        <w:t>،</w:t>
      </w:r>
      <w:r w:rsidRPr="009C20CE">
        <w:rPr>
          <w:rtl/>
        </w:rPr>
        <w:t xml:space="preserve"> التي</w:t>
      </w:r>
      <w:r>
        <w:rPr>
          <w:rtl/>
        </w:rPr>
        <w:t xml:space="preserve"> </w:t>
      </w:r>
      <w:r w:rsidRPr="009C20CE">
        <w:rPr>
          <w:rtl/>
        </w:rPr>
        <w:t>كفر بها المسلم</w:t>
      </w:r>
      <w:r>
        <w:rPr>
          <w:rFonts w:hint="cs"/>
          <w:rtl/>
        </w:rPr>
        <w:t>و</w:t>
      </w:r>
      <w:r w:rsidRPr="009C20CE">
        <w:rPr>
          <w:rtl/>
        </w:rPr>
        <w:t>ن</w:t>
      </w:r>
      <w:r>
        <w:rPr>
          <w:rtl/>
        </w:rPr>
        <w:t>،</w:t>
      </w:r>
      <w:r w:rsidRPr="009C20CE">
        <w:rPr>
          <w:rtl/>
        </w:rPr>
        <w:t xml:space="preserve"> وهذا ما نراه من أتباع هذه الفتنة</w:t>
      </w:r>
      <w:r>
        <w:rPr>
          <w:rtl/>
        </w:rPr>
        <w:t>،</w:t>
      </w:r>
      <w:r w:rsidRPr="009C20CE">
        <w:rPr>
          <w:rtl/>
        </w:rPr>
        <w:t xml:space="preserve"> فم</w:t>
      </w:r>
      <w:r>
        <w:rPr>
          <w:rFonts w:hint="cs"/>
          <w:rtl/>
        </w:rPr>
        <w:t>َ</w:t>
      </w:r>
      <w:r w:rsidRPr="009C20CE">
        <w:rPr>
          <w:rtl/>
        </w:rPr>
        <w:t>ن دخل في هذا المذهب الوهابي لا يتركه</w:t>
      </w:r>
      <w:r>
        <w:rPr>
          <w:rtl/>
        </w:rPr>
        <w:t xml:space="preserve"> </w:t>
      </w:r>
      <w:r w:rsidRPr="009C20CE">
        <w:rPr>
          <w:rtl/>
        </w:rPr>
        <w:t>أبدا</w:t>
      </w:r>
      <w:r>
        <w:rPr>
          <w:rFonts w:hint="cs"/>
          <w:rtl/>
        </w:rPr>
        <w:t>ً</w:t>
      </w:r>
      <w:r>
        <w:rPr>
          <w:rtl/>
        </w:rPr>
        <w:t>،</w:t>
      </w:r>
      <w:r w:rsidRPr="009C20CE">
        <w:rPr>
          <w:rtl/>
        </w:rPr>
        <w:t xml:space="preserve"> وحتى وإن </w:t>
      </w:r>
      <w:r>
        <w:rPr>
          <w:rFonts w:hint="cs"/>
          <w:rtl/>
        </w:rPr>
        <w:t>ا</w:t>
      </w:r>
      <w:r w:rsidRPr="009C20CE">
        <w:rPr>
          <w:rtl/>
        </w:rPr>
        <w:t>د</w:t>
      </w:r>
      <w:r>
        <w:rPr>
          <w:rFonts w:hint="cs"/>
          <w:rtl/>
        </w:rPr>
        <w:t>ّ</w:t>
      </w:r>
      <w:r w:rsidRPr="009C20CE">
        <w:rPr>
          <w:rtl/>
        </w:rPr>
        <w:t>عى التوبة</w:t>
      </w:r>
      <w:r>
        <w:rPr>
          <w:rtl/>
        </w:rPr>
        <w:t>،</w:t>
      </w:r>
      <w:r w:rsidRPr="009C20CE">
        <w:rPr>
          <w:rtl/>
        </w:rPr>
        <w:t xml:space="preserve"> يرجع </w:t>
      </w:r>
      <w:r>
        <w:rPr>
          <w:rFonts w:hint="cs"/>
          <w:rtl/>
        </w:rPr>
        <w:t>إ</w:t>
      </w:r>
      <w:r w:rsidRPr="009C20CE">
        <w:rPr>
          <w:rtl/>
        </w:rPr>
        <w:t>ليها</w:t>
      </w:r>
      <w:r>
        <w:rPr>
          <w:rtl/>
        </w:rPr>
        <w:t>.</w:t>
      </w:r>
      <w:r w:rsidRPr="009C20CE">
        <w:rPr>
          <w:rtl/>
        </w:rPr>
        <w:t xml:space="preserve"> </w:t>
      </w:r>
    </w:p>
    <w:p w14:paraId="5455D96D" w14:textId="77777777" w:rsidR="009073AF" w:rsidRPr="009C20CE" w:rsidRDefault="009073AF" w:rsidP="00A253DB">
      <w:pPr>
        <w:pStyle w:val="libNormal"/>
        <w:rPr>
          <w:rtl/>
        </w:rPr>
      </w:pPr>
      <w:r w:rsidRPr="00A253DB">
        <w:rPr>
          <w:rFonts w:hint="eastAsia"/>
          <w:rtl/>
        </w:rPr>
        <w:t>لذا</w:t>
      </w:r>
      <w:r w:rsidRPr="00A253DB">
        <w:rPr>
          <w:rtl/>
        </w:rPr>
        <w:t xml:space="preserve"> ظهر لنا من خلال هذه الأحاديث صفة قرن الشيطان، وأن محمد عبد الوهاب وأتباعه متصفون بهذه الصفات من حيث المكان والجهة التي يخرجون منها، وبي</w:t>
      </w:r>
      <w:r w:rsidRPr="00A253DB">
        <w:rPr>
          <w:rFonts w:hint="cs"/>
          <w:rtl/>
        </w:rPr>
        <w:t>ّ</w:t>
      </w:r>
      <w:r w:rsidRPr="00A253DB">
        <w:rPr>
          <w:rtl/>
        </w:rPr>
        <w:t>نت الزمان الذي يخرجون فيه، وسماتهم وصفاتهم، وكيف يعاملون المسلمين بالقتل</w:t>
      </w:r>
      <w:r w:rsidRPr="00A253DB">
        <w:rPr>
          <w:rFonts w:hint="cs"/>
          <w:rtl/>
        </w:rPr>
        <w:t>،</w:t>
      </w:r>
      <w:r w:rsidRPr="00A253DB">
        <w:rPr>
          <w:rtl/>
        </w:rPr>
        <w:t xml:space="preserve"> تحت شعار الإسلام مم</w:t>
      </w:r>
      <w:r w:rsidRPr="00A253DB">
        <w:rPr>
          <w:rFonts w:hint="cs"/>
          <w:rtl/>
        </w:rPr>
        <w:t>ّ</w:t>
      </w:r>
      <w:r w:rsidRPr="00A253DB">
        <w:rPr>
          <w:rtl/>
        </w:rPr>
        <w:t>ا لم يدع مجالا</w:t>
      </w:r>
      <w:r w:rsidRPr="00A253DB">
        <w:rPr>
          <w:rFonts w:hint="cs"/>
          <w:rtl/>
        </w:rPr>
        <w:t>ً</w:t>
      </w:r>
      <w:r w:rsidRPr="00A253DB">
        <w:rPr>
          <w:rtl/>
        </w:rPr>
        <w:t xml:space="preserve"> للشك</w:t>
      </w:r>
      <w:r w:rsidRPr="00A253DB">
        <w:rPr>
          <w:rFonts w:hint="cs"/>
          <w:rtl/>
        </w:rPr>
        <w:t>ّ</w:t>
      </w:r>
      <w:r w:rsidRPr="00A253DB">
        <w:rPr>
          <w:rtl/>
        </w:rPr>
        <w:t xml:space="preserve"> ف</w:t>
      </w:r>
      <w:r w:rsidRPr="00A253DB">
        <w:rPr>
          <w:rFonts w:hint="eastAsia"/>
          <w:rtl/>
        </w:rPr>
        <w:t>ي</w:t>
      </w:r>
      <w:r w:rsidRPr="00A253DB">
        <w:rPr>
          <w:rtl/>
        </w:rPr>
        <w:t xml:space="preserve"> أن ابن عبد الوهاب هو قرن الشيطان</w:t>
      </w:r>
      <w:r w:rsidRPr="00A253DB">
        <w:rPr>
          <w:rFonts w:hint="cs"/>
          <w:rtl/>
        </w:rPr>
        <w:t>،</w:t>
      </w:r>
      <w:r w:rsidRPr="00A253DB">
        <w:rPr>
          <w:rtl/>
        </w:rPr>
        <w:t xml:space="preserve"> الذي ورد ذكره في الأحاديث</w:t>
      </w:r>
      <w:r w:rsidRPr="00A253DB">
        <w:rPr>
          <w:rFonts w:hint="cs"/>
          <w:rtl/>
        </w:rPr>
        <w:t>،</w:t>
      </w:r>
      <w:r w:rsidRPr="00A253DB">
        <w:rPr>
          <w:rtl/>
        </w:rPr>
        <w:t xml:space="preserve"> وأن أتباعه هم أتباع قرن الشيطان.</w:t>
      </w:r>
    </w:p>
    <w:p w14:paraId="1437411F" w14:textId="77777777" w:rsidR="00623B7E" w:rsidRDefault="009073AF" w:rsidP="00A253DB">
      <w:pPr>
        <w:pStyle w:val="libNormal"/>
        <w:rPr>
          <w:rtl/>
        </w:rPr>
      </w:pPr>
      <w:r w:rsidRPr="009A5138">
        <w:rPr>
          <w:rStyle w:val="libBold2Char"/>
          <w:rFonts w:hint="eastAsia"/>
          <w:rtl/>
        </w:rPr>
        <w:t>التاسع</w:t>
      </w:r>
      <w:r w:rsidRPr="009A5138">
        <w:rPr>
          <w:rStyle w:val="libBold2Char"/>
          <w:rtl/>
        </w:rPr>
        <w:t>:</w:t>
      </w:r>
      <w:r w:rsidRPr="00A253DB">
        <w:rPr>
          <w:rtl/>
        </w:rPr>
        <w:t xml:space="preserve"> كان الخوارج ال</w:t>
      </w:r>
      <w:r w:rsidRPr="00A253DB">
        <w:rPr>
          <w:rFonts w:hint="cs"/>
          <w:rtl/>
        </w:rPr>
        <w:t>أ</w:t>
      </w:r>
      <w:r w:rsidRPr="00A253DB">
        <w:rPr>
          <w:rtl/>
        </w:rPr>
        <w:t>وائل على جانب عظيم من الجمود والغباوة والجهل، فعبادتهم هوجاء</w:t>
      </w:r>
      <w:r w:rsidRPr="00A253DB">
        <w:rPr>
          <w:rFonts w:hint="cs"/>
          <w:rtl/>
        </w:rPr>
        <w:t>،</w:t>
      </w:r>
      <w:r w:rsidRPr="00A253DB">
        <w:rPr>
          <w:rtl/>
        </w:rPr>
        <w:t xml:space="preserve"> وصلواتهم بلا روح</w:t>
      </w:r>
      <w:r w:rsidRPr="00A253DB">
        <w:rPr>
          <w:rFonts w:hint="cs"/>
          <w:rtl/>
        </w:rPr>
        <w:t>،</w:t>
      </w:r>
      <w:r w:rsidRPr="00A253DB">
        <w:rPr>
          <w:rtl/>
        </w:rPr>
        <w:t xml:space="preserve"> وصومهم بلا دعاء</w:t>
      </w:r>
      <w:r w:rsidRPr="00A253DB">
        <w:rPr>
          <w:rFonts w:hint="cs"/>
          <w:rtl/>
        </w:rPr>
        <w:t>،</w:t>
      </w:r>
      <w:r w:rsidRPr="00A253DB">
        <w:rPr>
          <w:rtl/>
        </w:rPr>
        <w:t xml:space="preserve"> </w:t>
      </w:r>
    </w:p>
    <w:p w14:paraId="26C9F690" w14:textId="77777777" w:rsidR="00623B7E" w:rsidRDefault="00623B7E" w:rsidP="00623B7E">
      <w:pPr>
        <w:pStyle w:val="libNormal"/>
        <w:rPr>
          <w:rtl/>
        </w:rPr>
      </w:pPr>
      <w:r>
        <w:rPr>
          <w:rtl/>
        </w:rPr>
        <w:br w:type="page"/>
      </w:r>
    </w:p>
    <w:p w14:paraId="7C82FF0A" w14:textId="56CD11F8" w:rsidR="009073AF" w:rsidRPr="009C20CE" w:rsidRDefault="009073AF" w:rsidP="00623B7E">
      <w:pPr>
        <w:pStyle w:val="libNormal0"/>
        <w:rPr>
          <w:rtl/>
        </w:rPr>
      </w:pPr>
      <w:r w:rsidRPr="00A253DB">
        <w:rPr>
          <w:rtl/>
        </w:rPr>
        <w:lastRenderedPageBreak/>
        <w:t>وقرا</w:t>
      </w:r>
      <w:r w:rsidRPr="00A253DB">
        <w:rPr>
          <w:rFonts w:hint="cs"/>
          <w:rtl/>
        </w:rPr>
        <w:t>ء</w:t>
      </w:r>
      <w:r w:rsidRPr="00A253DB">
        <w:rPr>
          <w:rtl/>
        </w:rPr>
        <w:t>تهم للقر</w:t>
      </w:r>
      <w:r w:rsidRPr="00A253DB">
        <w:rPr>
          <w:rFonts w:hint="cs"/>
          <w:rtl/>
        </w:rPr>
        <w:t>آ</w:t>
      </w:r>
      <w:r w:rsidRPr="00A253DB">
        <w:rPr>
          <w:rtl/>
        </w:rPr>
        <w:t>ن الكريم بلا تفقّه(182)، و</w:t>
      </w:r>
      <w:r w:rsidRPr="00A253DB">
        <w:rPr>
          <w:rFonts w:hint="cs"/>
          <w:rtl/>
        </w:rPr>
        <w:t>أ</w:t>
      </w:r>
      <w:r w:rsidRPr="00A253DB">
        <w:rPr>
          <w:rtl/>
        </w:rPr>
        <w:t xml:space="preserve">زارهم إلى </w:t>
      </w:r>
      <w:r w:rsidRPr="00A253DB">
        <w:rPr>
          <w:rFonts w:hint="cs"/>
          <w:rtl/>
        </w:rPr>
        <w:t>أ</w:t>
      </w:r>
      <w:r w:rsidRPr="00A253DB">
        <w:rPr>
          <w:rtl/>
        </w:rPr>
        <w:t>نصاف سوقهم</w:t>
      </w:r>
      <w:r w:rsidRPr="00A253DB">
        <w:rPr>
          <w:rFonts w:hint="cs"/>
          <w:rtl/>
        </w:rPr>
        <w:t>،</w:t>
      </w:r>
      <w:r w:rsidRPr="00A253DB">
        <w:rPr>
          <w:rtl/>
        </w:rPr>
        <w:t xml:space="preserve"> كما تصفهم عائشة بنت أبي بكر في حديث لها(183). فبينما هم يتور</w:t>
      </w:r>
      <w:r w:rsidRPr="00A253DB">
        <w:rPr>
          <w:rFonts w:hint="cs"/>
          <w:rtl/>
        </w:rPr>
        <w:t>ّ</w:t>
      </w:r>
      <w:r w:rsidRPr="00A253DB">
        <w:rPr>
          <w:rtl/>
        </w:rPr>
        <w:t>عون عن أ</w:t>
      </w:r>
      <w:r w:rsidRPr="00A253DB">
        <w:rPr>
          <w:rFonts w:hint="eastAsia"/>
          <w:rtl/>
        </w:rPr>
        <w:t>كل</w:t>
      </w:r>
      <w:r w:rsidRPr="00A253DB">
        <w:rPr>
          <w:rtl/>
        </w:rPr>
        <w:t xml:space="preserve"> ثمرة على قارعة الطريق</w:t>
      </w:r>
      <w:r w:rsidRPr="00A253DB">
        <w:rPr>
          <w:rFonts w:hint="cs"/>
          <w:rtl/>
        </w:rPr>
        <w:t>،</w:t>
      </w:r>
      <w:r w:rsidRPr="00A253DB">
        <w:rPr>
          <w:rtl/>
        </w:rPr>
        <w:t xml:space="preserve"> أو قتل خنزير في البراري، فأنهم لا يتور</w:t>
      </w:r>
      <w:r w:rsidRPr="00A253DB">
        <w:rPr>
          <w:rFonts w:hint="cs"/>
          <w:rtl/>
        </w:rPr>
        <w:t>ّ</w:t>
      </w:r>
      <w:r w:rsidRPr="00A253DB">
        <w:rPr>
          <w:rtl/>
        </w:rPr>
        <w:t xml:space="preserve">عون عن قتل المسلمين وبقر بطون الحوامل وسلب </w:t>
      </w:r>
      <w:r w:rsidRPr="00A253DB">
        <w:rPr>
          <w:rFonts w:hint="cs"/>
          <w:rtl/>
        </w:rPr>
        <w:t>أ</w:t>
      </w:r>
      <w:r w:rsidRPr="00A253DB">
        <w:rPr>
          <w:rtl/>
        </w:rPr>
        <w:t>موال الناس(184).</w:t>
      </w:r>
    </w:p>
    <w:p w14:paraId="487F17AC" w14:textId="77777777" w:rsidR="009073AF" w:rsidRPr="009C20CE" w:rsidRDefault="009073AF" w:rsidP="00A253DB">
      <w:pPr>
        <w:pStyle w:val="libNormal"/>
        <w:rPr>
          <w:rtl/>
        </w:rPr>
      </w:pPr>
      <w:r w:rsidRPr="00A253DB">
        <w:rPr>
          <w:rFonts w:hint="eastAsia"/>
          <w:rtl/>
        </w:rPr>
        <w:t>يقرؤون</w:t>
      </w:r>
      <w:r w:rsidRPr="00A253DB">
        <w:rPr>
          <w:rtl/>
        </w:rPr>
        <w:t xml:space="preserve"> القرآن ويتلونه ليل</w:t>
      </w:r>
      <w:r w:rsidRPr="00A253DB">
        <w:rPr>
          <w:rFonts w:hint="cs"/>
          <w:rtl/>
        </w:rPr>
        <w:t>اً</w:t>
      </w:r>
      <w:r w:rsidRPr="00A253DB">
        <w:rPr>
          <w:rtl/>
        </w:rPr>
        <w:t xml:space="preserve"> نهار</w:t>
      </w:r>
      <w:r w:rsidRPr="00A253DB">
        <w:rPr>
          <w:rFonts w:hint="cs"/>
          <w:rtl/>
        </w:rPr>
        <w:t>اً،</w:t>
      </w:r>
      <w:r w:rsidRPr="00A253DB">
        <w:rPr>
          <w:rtl/>
        </w:rPr>
        <w:t xml:space="preserve"> ولكن</w:t>
      </w:r>
      <w:r w:rsidRPr="00A253DB">
        <w:rPr>
          <w:rFonts w:hint="cs"/>
          <w:rtl/>
        </w:rPr>
        <w:t>ّ</w:t>
      </w:r>
      <w:r w:rsidRPr="00A253DB">
        <w:rPr>
          <w:rtl/>
        </w:rPr>
        <w:t xml:space="preserve">ه لا يجاوز تراقيهم، واليوم هم </w:t>
      </w:r>
      <w:r w:rsidRPr="00A253DB">
        <w:rPr>
          <w:rFonts w:hint="cs"/>
          <w:rtl/>
        </w:rPr>
        <w:t>أ</w:t>
      </w:r>
      <w:r w:rsidRPr="00A253DB">
        <w:rPr>
          <w:rtl/>
        </w:rPr>
        <w:t>يضاً يرد</w:t>
      </w:r>
      <w:r w:rsidRPr="00A253DB">
        <w:rPr>
          <w:rFonts w:hint="cs"/>
          <w:rtl/>
        </w:rPr>
        <w:t>ّ</w:t>
      </w:r>
      <w:r w:rsidRPr="00A253DB">
        <w:rPr>
          <w:rtl/>
        </w:rPr>
        <w:t>دون كلام الله</w:t>
      </w:r>
      <w:r w:rsidRPr="00A253DB">
        <w:rPr>
          <w:rFonts w:hint="cs"/>
          <w:rtl/>
        </w:rPr>
        <w:t>،</w:t>
      </w:r>
      <w:r w:rsidRPr="00A253DB">
        <w:rPr>
          <w:rtl/>
        </w:rPr>
        <w:t xml:space="preserve"> ويقرؤونه لكن بدون تدّبر وبلا فهم ووعي و</w:t>
      </w:r>
      <w:r w:rsidRPr="00A253DB">
        <w:rPr>
          <w:rFonts w:hint="cs"/>
          <w:rtl/>
        </w:rPr>
        <w:t>إ</w:t>
      </w:r>
      <w:r w:rsidRPr="00A253DB">
        <w:rPr>
          <w:rtl/>
        </w:rPr>
        <w:t>يمان، وهم يسي</w:t>
      </w:r>
      <w:r w:rsidRPr="00A253DB">
        <w:rPr>
          <w:rFonts w:hint="cs"/>
          <w:rtl/>
        </w:rPr>
        <w:t>ؤ</w:t>
      </w:r>
      <w:r w:rsidRPr="00A253DB">
        <w:rPr>
          <w:rtl/>
        </w:rPr>
        <w:t>ون ال</w:t>
      </w:r>
      <w:r w:rsidRPr="00A253DB">
        <w:rPr>
          <w:rFonts w:hint="cs"/>
          <w:rtl/>
        </w:rPr>
        <w:t>أ</w:t>
      </w:r>
      <w:r w:rsidRPr="00A253DB">
        <w:rPr>
          <w:rtl/>
        </w:rPr>
        <w:t>عمال بحق المسلمين، ويصدّرون قوائم التكفير وفتاوى الخروج عن الملّة بالجملة، حتى وص</w:t>
      </w:r>
      <w:r w:rsidRPr="00A253DB">
        <w:rPr>
          <w:rFonts w:hint="eastAsia"/>
          <w:rtl/>
        </w:rPr>
        <w:t>لت</w:t>
      </w:r>
      <w:r w:rsidRPr="00A253DB">
        <w:rPr>
          <w:rtl/>
        </w:rPr>
        <w:t xml:space="preserve"> بهم الوقاحة </w:t>
      </w:r>
      <w:r w:rsidRPr="00A253DB">
        <w:rPr>
          <w:rFonts w:hint="cs"/>
          <w:rtl/>
        </w:rPr>
        <w:t>أ</w:t>
      </w:r>
      <w:r w:rsidRPr="00A253DB">
        <w:rPr>
          <w:rtl/>
        </w:rPr>
        <w:t>ن ابن باز أخذ يكفّر كل م</w:t>
      </w:r>
      <w:r w:rsidRPr="00A253DB">
        <w:rPr>
          <w:rFonts w:hint="cs"/>
          <w:rtl/>
        </w:rPr>
        <w:t>َ</w:t>
      </w:r>
      <w:r w:rsidRPr="00A253DB">
        <w:rPr>
          <w:rtl/>
        </w:rPr>
        <w:t>ن يؤمن بكروية ال</w:t>
      </w:r>
      <w:r w:rsidRPr="00A253DB">
        <w:rPr>
          <w:rFonts w:hint="cs"/>
          <w:rtl/>
        </w:rPr>
        <w:t>أ</w:t>
      </w:r>
      <w:r w:rsidRPr="00A253DB">
        <w:rPr>
          <w:rtl/>
        </w:rPr>
        <w:t>رض وحركتها حول الشمس(185).  هكذا هم الوه</w:t>
      </w:r>
      <w:r w:rsidRPr="00A253DB">
        <w:rPr>
          <w:rFonts w:hint="cs"/>
          <w:rtl/>
        </w:rPr>
        <w:t>ّ</w:t>
      </w:r>
      <w:r w:rsidRPr="00A253DB">
        <w:rPr>
          <w:rtl/>
        </w:rPr>
        <w:t>ابيون السلفي</w:t>
      </w:r>
      <w:r w:rsidRPr="00A253DB">
        <w:rPr>
          <w:rFonts w:hint="cs"/>
          <w:rtl/>
        </w:rPr>
        <w:t>ّ</w:t>
      </w:r>
      <w:r w:rsidRPr="00A253DB">
        <w:rPr>
          <w:rtl/>
        </w:rPr>
        <w:t>ون اليوم، فقد كانوا يحرّمون ما أحل الله تعالى، ويفتون بغير علم ولا هدىً مبين، فيدّعون الاحتياط في الا</w:t>
      </w:r>
      <w:r w:rsidRPr="00A253DB">
        <w:rPr>
          <w:rFonts w:hint="eastAsia"/>
          <w:rtl/>
        </w:rPr>
        <w:t>ستفادة</w:t>
      </w:r>
      <w:r w:rsidRPr="00A253DB">
        <w:rPr>
          <w:rtl/>
        </w:rPr>
        <w:t xml:space="preserve"> من </w:t>
      </w:r>
      <w:r w:rsidRPr="00A253DB">
        <w:rPr>
          <w:rFonts w:hint="cs"/>
          <w:rtl/>
        </w:rPr>
        <w:t>أ</w:t>
      </w:r>
      <w:r w:rsidRPr="00A253DB">
        <w:rPr>
          <w:rtl/>
        </w:rPr>
        <w:t>جهزة التلفون واللاسلكي والسيارات والتلغراف والتدخين ومكب</w:t>
      </w:r>
      <w:r w:rsidRPr="00A253DB">
        <w:rPr>
          <w:rFonts w:hint="cs"/>
          <w:rtl/>
        </w:rPr>
        <w:t>ّ</w:t>
      </w:r>
      <w:r w:rsidRPr="00A253DB">
        <w:rPr>
          <w:rtl/>
        </w:rPr>
        <w:t>رات الصوت</w:t>
      </w:r>
      <w:r w:rsidRPr="00A253DB">
        <w:rPr>
          <w:rFonts w:hint="cs"/>
          <w:rtl/>
        </w:rPr>
        <w:t>،</w:t>
      </w:r>
      <w:r w:rsidRPr="00A253DB">
        <w:rPr>
          <w:rtl/>
        </w:rPr>
        <w:t xml:space="preserve"> بل واستعمال </w:t>
      </w:r>
      <w:r w:rsidRPr="00A253DB">
        <w:rPr>
          <w:rFonts w:hint="cs"/>
          <w:rtl/>
        </w:rPr>
        <w:t>أ</w:t>
      </w:r>
      <w:r w:rsidRPr="00A253DB">
        <w:rPr>
          <w:rtl/>
        </w:rPr>
        <w:t xml:space="preserve">ية آلة كهربائية(186)، يشبهون مؤمني اليهود في </w:t>
      </w:r>
      <w:r w:rsidRPr="00A253DB">
        <w:rPr>
          <w:rFonts w:hint="cs"/>
          <w:rtl/>
        </w:rPr>
        <w:t>أ</w:t>
      </w:r>
      <w:r w:rsidRPr="00A253DB">
        <w:rPr>
          <w:rtl/>
        </w:rPr>
        <w:t>فعالهم و</w:t>
      </w:r>
      <w:r w:rsidRPr="00A253DB">
        <w:rPr>
          <w:rFonts w:hint="cs"/>
          <w:rtl/>
        </w:rPr>
        <w:t>آ</w:t>
      </w:r>
      <w:r w:rsidRPr="00A253DB">
        <w:rPr>
          <w:rtl/>
        </w:rPr>
        <w:t xml:space="preserve">رائهم، كما يقول الدكتور عبد الوهاب المسيري في كتابه </w:t>
      </w:r>
      <w:r w:rsidRPr="00A253DB">
        <w:rPr>
          <w:rFonts w:hint="cs"/>
          <w:rtl/>
        </w:rPr>
        <w:t>(</w:t>
      </w:r>
      <w:r w:rsidRPr="00A253DB">
        <w:rPr>
          <w:rtl/>
        </w:rPr>
        <w:t>من هو اليهودي</w:t>
      </w:r>
      <w:r w:rsidRPr="00A253DB">
        <w:rPr>
          <w:rFonts w:hint="cs"/>
          <w:rtl/>
        </w:rPr>
        <w:t>)</w:t>
      </w:r>
      <w:r w:rsidRPr="00A253DB">
        <w:rPr>
          <w:rtl/>
        </w:rPr>
        <w:t xml:space="preserve">(187)، لكنّهم لا ترمش لهم </w:t>
      </w:r>
      <w:r w:rsidRPr="00A253DB">
        <w:rPr>
          <w:rFonts w:hint="eastAsia"/>
          <w:rtl/>
        </w:rPr>
        <w:t>جفن</w:t>
      </w:r>
      <w:r w:rsidRPr="00A253DB">
        <w:rPr>
          <w:rtl/>
        </w:rPr>
        <w:t xml:space="preserve"> في قتل المئات بل ال</w:t>
      </w:r>
      <w:r w:rsidRPr="00A253DB">
        <w:rPr>
          <w:rFonts w:hint="cs"/>
          <w:rtl/>
        </w:rPr>
        <w:t>آ</w:t>
      </w:r>
      <w:r w:rsidRPr="00A253DB">
        <w:rPr>
          <w:rtl/>
        </w:rPr>
        <w:t>لاف من المسلمين رجالاً ونساء و</w:t>
      </w:r>
      <w:r w:rsidRPr="00A253DB">
        <w:rPr>
          <w:rFonts w:hint="cs"/>
          <w:rtl/>
        </w:rPr>
        <w:t>أ</w:t>
      </w:r>
      <w:r w:rsidRPr="00A253DB">
        <w:rPr>
          <w:rtl/>
        </w:rPr>
        <w:t>طفالاً، ولا يتور</w:t>
      </w:r>
      <w:r w:rsidRPr="00A253DB">
        <w:rPr>
          <w:rFonts w:hint="cs"/>
          <w:rtl/>
        </w:rPr>
        <w:t>ّ</w:t>
      </w:r>
      <w:r w:rsidRPr="00A253DB">
        <w:rPr>
          <w:rtl/>
        </w:rPr>
        <w:t xml:space="preserve">عون من الاستيلاء على </w:t>
      </w:r>
      <w:r w:rsidRPr="00A253DB">
        <w:rPr>
          <w:rFonts w:hint="cs"/>
          <w:rtl/>
        </w:rPr>
        <w:t>أ</w:t>
      </w:r>
      <w:r w:rsidRPr="00A253DB">
        <w:rPr>
          <w:rtl/>
        </w:rPr>
        <w:t>موالهم وسبي نسائهم وذراريهم، كما أورده أحمد عبد الغفور العط</w:t>
      </w:r>
      <w:r w:rsidRPr="00A253DB">
        <w:rPr>
          <w:rFonts w:hint="cs"/>
          <w:rtl/>
        </w:rPr>
        <w:t>ّ</w:t>
      </w:r>
      <w:r w:rsidRPr="00A253DB">
        <w:rPr>
          <w:rtl/>
        </w:rPr>
        <w:t xml:space="preserve">ار في كتابه </w:t>
      </w:r>
      <w:r w:rsidRPr="00A253DB">
        <w:rPr>
          <w:rFonts w:hint="cs"/>
          <w:rtl/>
        </w:rPr>
        <w:t>(</w:t>
      </w:r>
      <w:r w:rsidRPr="00A253DB">
        <w:rPr>
          <w:rtl/>
        </w:rPr>
        <w:t>صقر الجزيرة</w:t>
      </w:r>
      <w:r w:rsidRPr="00A253DB">
        <w:rPr>
          <w:rFonts w:hint="cs"/>
          <w:rtl/>
        </w:rPr>
        <w:t>)</w:t>
      </w:r>
      <w:r w:rsidRPr="00A253DB">
        <w:rPr>
          <w:rtl/>
        </w:rPr>
        <w:t>(188).</w:t>
      </w:r>
    </w:p>
    <w:p w14:paraId="2ADC9411" w14:textId="77777777" w:rsidR="00623B7E" w:rsidRDefault="009073AF" w:rsidP="00A253DB">
      <w:pPr>
        <w:pStyle w:val="libNormal"/>
        <w:rPr>
          <w:rtl/>
        </w:rPr>
      </w:pPr>
      <w:r w:rsidRPr="009A5138">
        <w:rPr>
          <w:rStyle w:val="libBold2Char"/>
          <w:rFonts w:hint="eastAsia"/>
          <w:rtl/>
        </w:rPr>
        <w:t>العاشر</w:t>
      </w:r>
      <w:r w:rsidRPr="009A5138">
        <w:rPr>
          <w:rStyle w:val="libBold2Char"/>
          <w:rtl/>
        </w:rPr>
        <w:t>:</w:t>
      </w:r>
      <w:r w:rsidRPr="00A253DB">
        <w:rPr>
          <w:rtl/>
        </w:rPr>
        <w:t xml:space="preserve"> </w:t>
      </w:r>
      <w:r w:rsidRPr="00A253DB">
        <w:rPr>
          <w:rFonts w:hint="cs"/>
          <w:rtl/>
        </w:rPr>
        <w:t>أ</w:t>
      </w:r>
      <w:r w:rsidRPr="00A253DB">
        <w:rPr>
          <w:rtl/>
        </w:rPr>
        <w:t xml:space="preserve">نهم </w:t>
      </w:r>
      <w:r w:rsidR="009A5138">
        <w:rPr>
          <w:rFonts w:hint="cs"/>
          <w:rtl/>
        </w:rPr>
        <w:t>«</w:t>
      </w:r>
      <w:r w:rsidRPr="00531333">
        <w:rPr>
          <w:rStyle w:val="libBold2Char"/>
          <w:rtl/>
        </w:rPr>
        <w:t>يخرجون على حين فرقة من الناس</w:t>
      </w:r>
      <w:r w:rsidR="009A5138">
        <w:rPr>
          <w:rFonts w:hint="cs"/>
          <w:rtl/>
        </w:rPr>
        <w:t>»</w:t>
      </w:r>
      <w:r>
        <w:rPr>
          <w:rtl/>
        </w:rPr>
        <w:t>،</w:t>
      </w:r>
      <w:r w:rsidRPr="009C20CE">
        <w:rPr>
          <w:rtl/>
        </w:rPr>
        <w:t xml:space="preserve"> كما </w:t>
      </w:r>
      <w:r>
        <w:rPr>
          <w:rFonts w:hint="cs"/>
          <w:rtl/>
        </w:rPr>
        <w:t>أ</w:t>
      </w:r>
      <w:r w:rsidRPr="009C20CE">
        <w:rPr>
          <w:rtl/>
        </w:rPr>
        <w:t xml:space="preserve">ورده البخاري في </w:t>
      </w:r>
      <w:r>
        <w:rPr>
          <w:rFonts w:hint="cs"/>
          <w:rtl/>
        </w:rPr>
        <w:t>(</w:t>
      </w:r>
      <w:r w:rsidRPr="009C20CE">
        <w:rPr>
          <w:rtl/>
        </w:rPr>
        <w:t>صحيحه</w:t>
      </w:r>
      <w:r>
        <w:rPr>
          <w:rFonts w:hint="cs"/>
          <w:rtl/>
        </w:rPr>
        <w:t>)</w:t>
      </w:r>
      <w:r>
        <w:rPr>
          <w:rtl/>
        </w:rPr>
        <w:t>(</w:t>
      </w:r>
      <w:r w:rsidRPr="009C20CE">
        <w:rPr>
          <w:rtl/>
        </w:rPr>
        <w:t>189)</w:t>
      </w:r>
      <w:r>
        <w:rPr>
          <w:rtl/>
        </w:rPr>
        <w:t xml:space="preserve">، </w:t>
      </w:r>
      <w:r w:rsidRPr="009C20CE">
        <w:rPr>
          <w:rtl/>
        </w:rPr>
        <w:t>هكذا خرجت جحافل</w:t>
      </w:r>
      <w:r>
        <w:rPr>
          <w:rtl/>
        </w:rPr>
        <w:t xml:space="preserve"> أهل </w:t>
      </w:r>
      <w:r w:rsidRPr="009C20CE">
        <w:rPr>
          <w:rtl/>
        </w:rPr>
        <w:t>نجد و</w:t>
      </w:r>
      <w:r>
        <w:rPr>
          <w:rFonts w:hint="cs"/>
          <w:rtl/>
        </w:rPr>
        <w:t>أ</w:t>
      </w:r>
      <w:r w:rsidRPr="009C20CE">
        <w:rPr>
          <w:rtl/>
        </w:rPr>
        <w:t>عرابها في حركتهم الخارجية الجاهلية ال</w:t>
      </w:r>
      <w:r>
        <w:rPr>
          <w:rFonts w:hint="cs"/>
          <w:rtl/>
        </w:rPr>
        <w:t>أ</w:t>
      </w:r>
      <w:r w:rsidRPr="009C20CE">
        <w:rPr>
          <w:rtl/>
        </w:rPr>
        <w:t>ولى ضد</w:t>
      </w:r>
      <w:r>
        <w:rPr>
          <w:rFonts w:hint="cs"/>
          <w:rtl/>
        </w:rPr>
        <w:t>ّ</w:t>
      </w:r>
      <w:r w:rsidRPr="009C20CE">
        <w:rPr>
          <w:rtl/>
        </w:rPr>
        <w:t xml:space="preserve"> ولاية ال</w:t>
      </w:r>
      <w:r>
        <w:rPr>
          <w:rFonts w:hint="cs"/>
          <w:rtl/>
        </w:rPr>
        <w:t>إ</w:t>
      </w:r>
      <w:r w:rsidRPr="009C20CE">
        <w:rPr>
          <w:rtl/>
        </w:rPr>
        <w:t>مام علي</w:t>
      </w:r>
      <w:r>
        <w:rPr>
          <w:rtl/>
        </w:rPr>
        <w:t xml:space="preserve"> عليه السلام.</w:t>
      </w:r>
      <w:r w:rsidRPr="009C20CE">
        <w:rPr>
          <w:rtl/>
        </w:rPr>
        <w:t xml:space="preserve"> واليوم نجد </w:t>
      </w:r>
      <w:r>
        <w:rPr>
          <w:rFonts w:hint="cs"/>
          <w:rtl/>
        </w:rPr>
        <w:t>أ</w:t>
      </w:r>
      <w:r w:rsidRPr="009C20CE">
        <w:rPr>
          <w:rtl/>
        </w:rPr>
        <w:t>ن الوهابية السلفية خرجت على حين غر</w:t>
      </w:r>
      <w:r>
        <w:rPr>
          <w:rFonts w:hint="cs"/>
          <w:rtl/>
        </w:rPr>
        <w:t>ّ</w:t>
      </w:r>
      <w:r w:rsidRPr="009C20CE">
        <w:rPr>
          <w:rtl/>
        </w:rPr>
        <w:t>ة من النا</w:t>
      </w:r>
      <w:r w:rsidRPr="009C20CE">
        <w:rPr>
          <w:rFonts w:hint="eastAsia"/>
          <w:rtl/>
        </w:rPr>
        <w:t>س</w:t>
      </w:r>
      <w:r>
        <w:rPr>
          <w:rFonts w:hint="cs"/>
          <w:rtl/>
        </w:rPr>
        <w:t>،</w:t>
      </w:r>
      <w:r w:rsidRPr="009C20CE">
        <w:rPr>
          <w:rtl/>
        </w:rPr>
        <w:t xml:space="preserve"> والاختلاف الشديد</w:t>
      </w:r>
      <w:r>
        <w:rPr>
          <w:rtl/>
        </w:rPr>
        <w:t xml:space="preserve"> </w:t>
      </w:r>
      <w:r w:rsidRPr="009C20CE">
        <w:rPr>
          <w:rtl/>
        </w:rPr>
        <w:t xml:space="preserve">بين </w:t>
      </w:r>
    </w:p>
    <w:p w14:paraId="6B292285" w14:textId="77777777" w:rsidR="00623B7E" w:rsidRDefault="00623B7E" w:rsidP="00623B7E">
      <w:pPr>
        <w:pStyle w:val="libNormal"/>
        <w:rPr>
          <w:rtl/>
        </w:rPr>
      </w:pPr>
      <w:r>
        <w:rPr>
          <w:rtl/>
        </w:rPr>
        <w:br w:type="page"/>
      </w:r>
    </w:p>
    <w:p w14:paraId="4EBBF0D5" w14:textId="2D04C3E9" w:rsidR="009073AF" w:rsidRPr="009C20CE" w:rsidRDefault="009073AF" w:rsidP="00623B7E">
      <w:pPr>
        <w:pStyle w:val="libNormal0"/>
        <w:rPr>
          <w:rtl/>
        </w:rPr>
      </w:pPr>
      <w:r w:rsidRPr="009C20CE">
        <w:rPr>
          <w:rtl/>
        </w:rPr>
        <w:lastRenderedPageBreak/>
        <w:t>المسلمين</w:t>
      </w:r>
      <w:r>
        <w:rPr>
          <w:rFonts w:hint="cs"/>
          <w:rtl/>
        </w:rPr>
        <w:t>،</w:t>
      </w:r>
      <w:r w:rsidRPr="009C20CE">
        <w:rPr>
          <w:rtl/>
        </w:rPr>
        <w:t xml:space="preserve"> وهم ممزقون قد انتابتهم الدواهي وعصفت بهم الحروب</w:t>
      </w:r>
      <w:r>
        <w:rPr>
          <w:rtl/>
        </w:rPr>
        <w:t>،</w:t>
      </w:r>
      <w:r w:rsidRPr="009C20CE">
        <w:rPr>
          <w:rtl/>
        </w:rPr>
        <w:t xml:space="preserve"> واقتسم ال</w:t>
      </w:r>
      <w:r>
        <w:rPr>
          <w:rFonts w:hint="cs"/>
          <w:rtl/>
        </w:rPr>
        <w:t>أ</w:t>
      </w:r>
      <w:r w:rsidRPr="009C20CE">
        <w:rPr>
          <w:rtl/>
        </w:rPr>
        <w:t xml:space="preserve">عداء </w:t>
      </w:r>
      <w:r>
        <w:rPr>
          <w:rFonts w:hint="cs"/>
          <w:rtl/>
        </w:rPr>
        <w:t>أ</w:t>
      </w:r>
      <w:r w:rsidRPr="009C20CE">
        <w:rPr>
          <w:rtl/>
        </w:rPr>
        <w:t>راضيهم وثرواتهم</w:t>
      </w:r>
      <w:r>
        <w:rPr>
          <w:rtl/>
        </w:rPr>
        <w:t>.</w:t>
      </w:r>
      <w:r w:rsidRPr="009C20CE">
        <w:rPr>
          <w:rtl/>
        </w:rPr>
        <w:t xml:space="preserve"> بل وال</w:t>
      </w:r>
      <w:r>
        <w:rPr>
          <w:rFonts w:hint="cs"/>
          <w:rtl/>
        </w:rPr>
        <w:t>أ</w:t>
      </w:r>
      <w:r w:rsidRPr="009C20CE">
        <w:rPr>
          <w:rtl/>
        </w:rPr>
        <w:t xml:space="preserve">دهى من ذلك </w:t>
      </w:r>
      <w:r>
        <w:rPr>
          <w:rFonts w:hint="cs"/>
          <w:rtl/>
        </w:rPr>
        <w:t>أ</w:t>
      </w:r>
      <w:r w:rsidRPr="009C20CE">
        <w:rPr>
          <w:rtl/>
        </w:rPr>
        <w:t>ن تقف الوهابية و</w:t>
      </w:r>
      <w:r>
        <w:rPr>
          <w:rtl/>
        </w:rPr>
        <w:t>بني سعود</w:t>
      </w:r>
      <w:r w:rsidRPr="009C20CE">
        <w:rPr>
          <w:rtl/>
        </w:rPr>
        <w:t xml:space="preserve"> </w:t>
      </w:r>
      <w:r>
        <w:rPr>
          <w:rFonts w:hint="cs"/>
          <w:rtl/>
        </w:rPr>
        <w:t>أ</w:t>
      </w:r>
      <w:r w:rsidRPr="009C20CE">
        <w:rPr>
          <w:rtl/>
        </w:rPr>
        <w:t>مام كل دعوة للوحدة والتعاون بين المسلمين</w:t>
      </w:r>
      <w:r>
        <w:rPr>
          <w:rtl/>
        </w:rPr>
        <w:t>(</w:t>
      </w:r>
      <w:r w:rsidRPr="009C20CE">
        <w:rPr>
          <w:rtl/>
        </w:rPr>
        <w:t>190)</w:t>
      </w:r>
      <w:r>
        <w:rPr>
          <w:rtl/>
        </w:rPr>
        <w:t>.</w:t>
      </w:r>
    </w:p>
    <w:p w14:paraId="1B1302EF" w14:textId="77777777" w:rsidR="009073AF" w:rsidRPr="009C20CE" w:rsidRDefault="009073AF" w:rsidP="00A253DB">
      <w:pPr>
        <w:pStyle w:val="libNormal"/>
        <w:rPr>
          <w:rtl/>
        </w:rPr>
      </w:pPr>
      <w:r w:rsidRPr="009A5138">
        <w:rPr>
          <w:rStyle w:val="libBold2Char"/>
          <w:rFonts w:hint="eastAsia"/>
          <w:rtl/>
        </w:rPr>
        <w:t>الحادي</w:t>
      </w:r>
      <w:r w:rsidRPr="009A5138">
        <w:rPr>
          <w:rStyle w:val="libBold2Char"/>
          <w:rtl/>
        </w:rPr>
        <w:t xml:space="preserve"> عشر:</w:t>
      </w:r>
      <w:r w:rsidRPr="00A253DB">
        <w:rPr>
          <w:rtl/>
        </w:rPr>
        <w:t xml:space="preserve"> رفع الخوارج الأوائل شعار</w:t>
      </w:r>
      <w:r w:rsidRPr="00A253DB">
        <w:rPr>
          <w:rFonts w:hint="cs"/>
          <w:rtl/>
        </w:rPr>
        <w:t>:</w:t>
      </w:r>
      <w:r w:rsidRPr="00A253DB">
        <w:rPr>
          <w:rtl/>
        </w:rPr>
        <w:t xml:space="preserve"> </w:t>
      </w:r>
      <w:r w:rsidRPr="00A253DB">
        <w:rPr>
          <w:rFonts w:hint="cs"/>
          <w:rtl/>
        </w:rPr>
        <w:t>(</w:t>
      </w:r>
      <w:r w:rsidRPr="00A253DB">
        <w:rPr>
          <w:rtl/>
        </w:rPr>
        <w:t>لا حكم إلا لله</w:t>
      </w:r>
      <w:r w:rsidRPr="00A253DB">
        <w:rPr>
          <w:rFonts w:hint="cs"/>
          <w:rtl/>
        </w:rPr>
        <w:t>)</w:t>
      </w:r>
      <w:r w:rsidRPr="00A253DB">
        <w:rPr>
          <w:rtl/>
        </w:rPr>
        <w:t xml:space="preserve"> وهي كلمة حق يُراد بها باطل، كما قال </w:t>
      </w:r>
      <w:r w:rsidRPr="00A253DB">
        <w:rPr>
          <w:rFonts w:hint="cs"/>
          <w:rtl/>
        </w:rPr>
        <w:t xml:space="preserve">الإمام </w:t>
      </w:r>
      <w:r w:rsidRPr="00A253DB">
        <w:rPr>
          <w:rtl/>
        </w:rPr>
        <w:t xml:space="preserve">علي </w:t>
      </w:r>
      <w:r w:rsidRPr="00A253DB">
        <w:rPr>
          <w:rFonts w:hint="cs"/>
          <w:rtl/>
        </w:rPr>
        <w:t>أ</w:t>
      </w:r>
      <w:r w:rsidRPr="00A253DB">
        <w:rPr>
          <w:rtl/>
        </w:rPr>
        <w:t xml:space="preserve">مير المؤمنين </w:t>
      </w:r>
      <w:r w:rsidRPr="00A253DB">
        <w:rPr>
          <w:rFonts w:hint="cs"/>
          <w:rtl/>
        </w:rPr>
        <w:t>عليه السلام</w:t>
      </w:r>
      <w:r w:rsidRPr="00A253DB">
        <w:rPr>
          <w:rtl/>
        </w:rPr>
        <w:t>، وهؤلاء الوهابي</w:t>
      </w:r>
      <w:r w:rsidRPr="00A253DB">
        <w:rPr>
          <w:rFonts w:hint="cs"/>
          <w:rtl/>
        </w:rPr>
        <w:t>و</w:t>
      </w:r>
      <w:r w:rsidRPr="00A253DB">
        <w:rPr>
          <w:rtl/>
        </w:rPr>
        <w:t>ن السلفي</w:t>
      </w:r>
      <w:r w:rsidRPr="00A253DB">
        <w:rPr>
          <w:rFonts w:hint="cs"/>
          <w:rtl/>
        </w:rPr>
        <w:t>و</w:t>
      </w:r>
      <w:r w:rsidRPr="00A253DB">
        <w:rPr>
          <w:rtl/>
        </w:rPr>
        <w:t>ن قالوا</w:t>
      </w:r>
      <w:r w:rsidRPr="00A253DB">
        <w:rPr>
          <w:rFonts w:hint="cs"/>
          <w:rtl/>
        </w:rPr>
        <w:t>:</w:t>
      </w:r>
      <w:r w:rsidRPr="00A253DB">
        <w:rPr>
          <w:rtl/>
        </w:rPr>
        <w:t xml:space="preserve"> </w:t>
      </w:r>
      <w:r w:rsidRPr="00A253DB">
        <w:rPr>
          <w:rFonts w:hint="cs"/>
          <w:rtl/>
        </w:rPr>
        <w:t>(</w:t>
      </w:r>
      <w:r w:rsidRPr="00A253DB">
        <w:rPr>
          <w:rtl/>
        </w:rPr>
        <w:t>لا دعاء إلا لله، ولا توس</w:t>
      </w:r>
      <w:r w:rsidRPr="00A253DB">
        <w:rPr>
          <w:rFonts w:hint="cs"/>
          <w:rtl/>
        </w:rPr>
        <w:t>ّ</w:t>
      </w:r>
      <w:r w:rsidRPr="00A253DB">
        <w:rPr>
          <w:rtl/>
        </w:rPr>
        <w:t>ل إلا بالله، ولا شفاعة إلا لله</w:t>
      </w:r>
      <w:r w:rsidRPr="00A253DB">
        <w:rPr>
          <w:rFonts w:hint="cs"/>
          <w:rtl/>
        </w:rPr>
        <w:t>)</w:t>
      </w:r>
      <w:r w:rsidRPr="00A253DB">
        <w:rPr>
          <w:rtl/>
        </w:rPr>
        <w:t>، وهي كلمات حق و</w:t>
      </w:r>
      <w:r w:rsidRPr="00A253DB">
        <w:rPr>
          <w:rFonts w:hint="eastAsia"/>
          <w:rtl/>
        </w:rPr>
        <w:t>صدق</w:t>
      </w:r>
      <w:r w:rsidRPr="00A253DB">
        <w:rPr>
          <w:rtl/>
        </w:rPr>
        <w:t>، ولكن يُراد بها باطل، وقد حاولوا تحريفها واستغلالها ضد المسلمين(191).</w:t>
      </w:r>
    </w:p>
    <w:p w14:paraId="43643F59" w14:textId="77777777" w:rsidR="009073AF" w:rsidRPr="009C20CE" w:rsidRDefault="009073AF" w:rsidP="00A253DB">
      <w:pPr>
        <w:pStyle w:val="libNormal"/>
        <w:rPr>
          <w:rtl/>
        </w:rPr>
      </w:pPr>
      <w:r w:rsidRPr="009A5138">
        <w:rPr>
          <w:rStyle w:val="libBold2Char"/>
          <w:rFonts w:hint="eastAsia"/>
          <w:rtl/>
        </w:rPr>
        <w:t>الثاني</w:t>
      </w:r>
      <w:r w:rsidRPr="009A5138">
        <w:rPr>
          <w:rStyle w:val="libBold2Char"/>
          <w:rtl/>
        </w:rPr>
        <w:t xml:space="preserve"> عشر:</w:t>
      </w:r>
      <w:r w:rsidRPr="00A253DB">
        <w:rPr>
          <w:rtl/>
        </w:rPr>
        <w:t xml:space="preserve"> لم تكن </w:t>
      </w:r>
      <w:r w:rsidRPr="00A253DB">
        <w:rPr>
          <w:rFonts w:hint="cs"/>
          <w:rtl/>
        </w:rPr>
        <w:t>أ</w:t>
      </w:r>
      <w:r w:rsidRPr="00A253DB">
        <w:rPr>
          <w:rtl/>
        </w:rPr>
        <w:t>م</w:t>
      </w:r>
      <w:r w:rsidRPr="00A253DB">
        <w:rPr>
          <w:rFonts w:hint="cs"/>
          <w:rtl/>
        </w:rPr>
        <w:t>ّ</w:t>
      </w:r>
      <w:r w:rsidRPr="00A253DB">
        <w:rPr>
          <w:rtl/>
        </w:rPr>
        <w:t>ة الكفر واحدة، فكيف بالخوارج، حيث سج</w:t>
      </w:r>
      <w:r w:rsidRPr="00A253DB">
        <w:rPr>
          <w:rFonts w:hint="cs"/>
          <w:rtl/>
        </w:rPr>
        <w:t>ّ</w:t>
      </w:r>
      <w:r w:rsidRPr="00A253DB">
        <w:rPr>
          <w:rtl/>
        </w:rPr>
        <w:t xml:space="preserve">ل المؤرخون </w:t>
      </w:r>
      <w:r w:rsidRPr="00A253DB">
        <w:rPr>
          <w:rFonts w:hint="cs"/>
          <w:rtl/>
        </w:rPr>
        <w:t>أ</w:t>
      </w:r>
      <w:r w:rsidRPr="00A253DB">
        <w:rPr>
          <w:rtl/>
        </w:rPr>
        <w:t>ن الخوارج افترقوا إلى ثماني فرق على حد</w:t>
      </w:r>
      <w:r w:rsidRPr="00A253DB">
        <w:rPr>
          <w:rFonts w:hint="cs"/>
          <w:rtl/>
        </w:rPr>
        <w:t>ّ</w:t>
      </w:r>
      <w:r w:rsidRPr="00A253DB">
        <w:rPr>
          <w:rtl/>
        </w:rPr>
        <w:t xml:space="preserve"> قول الشهرستاني(192)، أو إلى عشرين فرقة حسب قول البغدادي والرازي والاسفراي</w:t>
      </w:r>
      <w:r w:rsidRPr="00A253DB">
        <w:rPr>
          <w:rFonts w:hint="cs"/>
          <w:rtl/>
        </w:rPr>
        <w:t>ي</w:t>
      </w:r>
      <w:r w:rsidRPr="00A253DB">
        <w:rPr>
          <w:rtl/>
        </w:rPr>
        <w:t>ني(193)، أو إلى خمس وعشرين، حسب قول الملطي العسقلاني(194)، أو إلى ثلاثين فرقة حسب قول ال</w:t>
      </w:r>
      <w:r w:rsidRPr="00A253DB">
        <w:rPr>
          <w:rFonts w:hint="cs"/>
          <w:rtl/>
        </w:rPr>
        <w:t>أ</w:t>
      </w:r>
      <w:r w:rsidRPr="00A253DB">
        <w:rPr>
          <w:rtl/>
        </w:rPr>
        <w:t>شعري(195)، وقد تقاتلوا وكفّر بعضهم بعضا</w:t>
      </w:r>
      <w:r w:rsidRPr="00A253DB">
        <w:rPr>
          <w:rFonts w:hint="cs"/>
          <w:rtl/>
        </w:rPr>
        <w:t>ً</w:t>
      </w:r>
      <w:r w:rsidRPr="00A253DB">
        <w:rPr>
          <w:rtl/>
        </w:rPr>
        <w:t>، و</w:t>
      </w:r>
      <w:r w:rsidRPr="00A253DB">
        <w:rPr>
          <w:rFonts w:hint="cs"/>
          <w:rtl/>
        </w:rPr>
        <w:t>ا</w:t>
      </w:r>
      <w:r w:rsidRPr="00A253DB">
        <w:rPr>
          <w:rtl/>
        </w:rPr>
        <w:t>شتدت العداوة بينهم كأشد</w:t>
      </w:r>
      <w:r w:rsidRPr="00A253DB">
        <w:rPr>
          <w:rFonts w:hint="cs"/>
          <w:rtl/>
        </w:rPr>
        <w:t>ّ</w:t>
      </w:r>
      <w:r w:rsidRPr="00A253DB">
        <w:rPr>
          <w:rtl/>
        </w:rPr>
        <w:t xml:space="preserve"> مما كانوا على غيرهم، كما يقول الخياط المعتزلي في كتابه </w:t>
      </w:r>
      <w:r w:rsidRPr="00A253DB">
        <w:rPr>
          <w:rFonts w:hint="cs"/>
          <w:rtl/>
        </w:rPr>
        <w:t>(</w:t>
      </w:r>
      <w:r w:rsidRPr="00A253DB">
        <w:rPr>
          <w:rtl/>
        </w:rPr>
        <w:t>الانتصار</w:t>
      </w:r>
      <w:r w:rsidRPr="00A253DB">
        <w:rPr>
          <w:rFonts w:hint="cs"/>
          <w:rtl/>
        </w:rPr>
        <w:t>)</w:t>
      </w:r>
      <w:r w:rsidRPr="00A253DB">
        <w:rPr>
          <w:rtl/>
        </w:rPr>
        <w:t xml:space="preserve">(196)، وهكذا نجد خوارج </w:t>
      </w:r>
      <w:r w:rsidRPr="00A253DB">
        <w:rPr>
          <w:rFonts w:hint="cs"/>
          <w:rtl/>
        </w:rPr>
        <w:t>آ</w:t>
      </w:r>
      <w:r w:rsidRPr="00A253DB">
        <w:rPr>
          <w:rtl/>
        </w:rPr>
        <w:t>خر الزمان متفر</w:t>
      </w:r>
      <w:r w:rsidRPr="00A253DB">
        <w:rPr>
          <w:rFonts w:hint="cs"/>
          <w:rtl/>
        </w:rPr>
        <w:t>ّ</w:t>
      </w:r>
      <w:r w:rsidRPr="00A253DB">
        <w:rPr>
          <w:rtl/>
        </w:rPr>
        <w:t>قين متشت</w:t>
      </w:r>
      <w:r w:rsidRPr="00A253DB">
        <w:rPr>
          <w:rFonts w:hint="cs"/>
          <w:rtl/>
        </w:rPr>
        <w:t>ت</w:t>
      </w:r>
      <w:r w:rsidRPr="00A253DB">
        <w:rPr>
          <w:rtl/>
        </w:rPr>
        <w:t>ين تتجاوز فرقهم وكياناتهم العشرين من الوه</w:t>
      </w:r>
      <w:r w:rsidRPr="00A253DB">
        <w:rPr>
          <w:rFonts w:hint="eastAsia"/>
          <w:rtl/>
        </w:rPr>
        <w:t>ابية</w:t>
      </w:r>
      <w:r w:rsidRPr="00A253DB">
        <w:rPr>
          <w:rtl/>
        </w:rPr>
        <w:t>، إلى السلفية ب</w:t>
      </w:r>
      <w:r w:rsidRPr="00A253DB">
        <w:rPr>
          <w:rFonts w:hint="cs"/>
          <w:rtl/>
        </w:rPr>
        <w:t>أ</w:t>
      </w:r>
      <w:r w:rsidRPr="00A253DB">
        <w:rPr>
          <w:rtl/>
        </w:rPr>
        <w:t>نواعها الخمسة عشرة، إلى القاعدة، إلى النصرة، جيش الإسلام، جيش الصحابة و... وهم يتقاتلون فيما بينهم كالوحوش الكاسرة والذئاب الجائعة.</w:t>
      </w:r>
    </w:p>
    <w:p w14:paraId="36A62119" w14:textId="77777777" w:rsidR="00623B7E" w:rsidRDefault="009073AF" w:rsidP="00A253DB">
      <w:pPr>
        <w:pStyle w:val="libNormal"/>
        <w:rPr>
          <w:rtl/>
        </w:rPr>
      </w:pPr>
      <w:r w:rsidRPr="009A5138">
        <w:rPr>
          <w:rStyle w:val="libBold2Char"/>
          <w:rFonts w:hint="eastAsia"/>
          <w:rtl/>
        </w:rPr>
        <w:t>الثالث</w:t>
      </w:r>
      <w:r w:rsidRPr="009A5138">
        <w:rPr>
          <w:rStyle w:val="libBold2Char"/>
          <w:rtl/>
        </w:rPr>
        <w:t xml:space="preserve"> عشر:</w:t>
      </w:r>
      <w:r w:rsidRPr="00A253DB">
        <w:rPr>
          <w:rtl/>
        </w:rPr>
        <w:t xml:space="preserve"> </w:t>
      </w:r>
      <w:r w:rsidRPr="00A253DB">
        <w:rPr>
          <w:rFonts w:hint="cs"/>
          <w:rtl/>
        </w:rPr>
        <w:t>ا</w:t>
      </w:r>
      <w:r w:rsidRPr="00A253DB">
        <w:rPr>
          <w:rtl/>
        </w:rPr>
        <w:t>شترك الخوارج المتقدّمون والمتأخ</w:t>
      </w:r>
      <w:r w:rsidRPr="00A253DB">
        <w:rPr>
          <w:rFonts w:hint="cs"/>
          <w:rtl/>
        </w:rPr>
        <w:t>ّ</w:t>
      </w:r>
      <w:r w:rsidRPr="00A253DB">
        <w:rPr>
          <w:rtl/>
        </w:rPr>
        <w:t>رون بفظاظة القلوب وقسوة ال</w:t>
      </w:r>
      <w:r w:rsidRPr="00A253DB">
        <w:rPr>
          <w:rFonts w:hint="cs"/>
          <w:rtl/>
        </w:rPr>
        <w:t>أ</w:t>
      </w:r>
      <w:r w:rsidRPr="00A253DB">
        <w:rPr>
          <w:rtl/>
        </w:rPr>
        <w:t xml:space="preserve">فئدة وتفاهة العقول، فهم غلاظ، </w:t>
      </w:r>
      <w:r w:rsidRPr="00A253DB">
        <w:rPr>
          <w:rFonts w:hint="cs"/>
          <w:rtl/>
        </w:rPr>
        <w:t>أ</w:t>
      </w:r>
      <w:r w:rsidRPr="00A253DB">
        <w:rPr>
          <w:rtl/>
        </w:rPr>
        <w:t>جلاف، عتاة، عصاة، مردة، ومن صفاتهم الخشونة والجفاء والغلظة في ال</w:t>
      </w:r>
      <w:r w:rsidRPr="00A253DB">
        <w:rPr>
          <w:rFonts w:hint="cs"/>
          <w:rtl/>
        </w:rPr>
        <w:t>أ</w:t>
      </w:r>
      <w:r w:rsidRPr="00A253DB">
        <w:rPr>
          <w:rtl/>
        </w:rPr>
        <w:t>حكام والتعامل مع ال</w:t>
      </w:r>
      <w:r w:rsidRPr="00A253DB">
        <w:rPr>
          <w:rFonts w:hint="cs"/>
          <w:rtl/>
        </w:rPr>
        <w:t>آ</w:t>
      </w:r>
      <w:r w:rsidRPr="00A253DB">
        <w:rPr>
          <w:rtl/>
        </w:rPr>
        <w:t xml:space="preserve">خرين، </w:t>
      </w:r>
    </w:p>
    <w:p w14:paraId="1E509925" w14:textId="77777777" w:rsidR="00623B7E" w:rsidRDefault="00623B7E" w:rsidP="00623B7E">
      <w:pPr>
        <w:pStyle w:val="libNormal"/>
        <w:rPr>
          <w:rtl/>
        </w:rPr>
      </w:pPr>
      <w:r>
        <w:rPr>
          <w:rtl/>
        </w:rPr>
        <w:br w:type="page"/>
      </w:r>
    </w:p>
    <w:p w14:paraId="77DF1FD5" w14:textId="241E3A0F" w:rsidR="009073AF" w:rsidRPr="009C20CE" w:rsidRDefault="009073AF" w:rsidP="00623B7E">
      <w:pPr>
        <w:pStyle w:val="libNormal0"/>
        <w:rPr>
          <w:rtl/>
        </w:rPr>
      </w:pPr>
      <w:r w:rsidRPr="00A253DB">
        <w:rPr>
          <w:rtl/>
        </w:rPr>
        <w:lastRenderedPageBreak/>
        <w:t>والخلل في منهج الاستدلال والتسر</w:t>
      </w:r>
      <w:r w:rsidRPr="00A253DB">
        <w:rPr>
          <w:rFonts w:hint="cs"/>
          <w:rtl/>
        </w:rPr>
        <w:t>ّ</w:t>
      </w:r>
      <w:r w:rsidRPr="00A253DB">
        <w:rPr>
          <w:rtl/>
        </w:rPr>
        <w:t xml:space="preserve">ع في </w:t>
      </w:r>
      <w:r w:rsidRPr="00A253DB">
        <w:rPr>
          <w:rFonts w:hint="cs"/>
          <w:rtl/>
        </w:rPr>
        <w:t>إ</w:t>
      </w:r>
      <w:r w:rsidRPr="00A253DB">
        <w:rPr>
          <w:rtl/>
        </w:rPr>
        <w:t>طلاق ال</w:t>
      </w:r>
      <w:r w:rsidRPr="00A253DB">
        <w:rPr>
          <w:rFonts w:hint="cs"/>
          <w:rtl/>
        </w:rPr>
        <w:t>أ</w:t>
      </w:r>
      <w:r w:rsidRPr="00A253DB">
        <w:rPr>
          <w:rtl/>
        </w:rPr>
        <w:t>حكا</w:t>
      </w:r>
      <w:r w:rsidRPr="00A253DB">
        <w:rPr>
          <w:rFonts w:hint="eastAsia"/>
          <w:rtl/>
        </w:rPr>
        <w:t>م</w:t>
      </w:r>
      <w:r w:rsidRPr="00A253DB">
        <w:rPr>
          <w:rtl/>
        </w:rPr>
        <w:t>، وقل</w:t>
      </w:r>
      <w:r w:rsidRPr="00A253DB">
        <w:rPr>
          <w:rFonts w:hint="cs"/>
          <w:rtl/>
        </w:rPr>
        <w:t>ّ</w:t>
      </w:r>
      <w:r w:rsidRPr="00A253DB">
        <w:rPr>
          <w:rtl/>
        </w:rPr>
        <w:t>ة الصبر وقصر النظر واستعجال النتائج، فهم قر</w:t>
      </w:r>
      <w:r w:rsidRPr="00A253DB">
        <w:rPr>
          <w:rFonts w:hint="cs"/>
          <w:rtl/>
        </w:rPr>
        <w:t>ّ</w:t>
      </w:r>
      <w:r w:rsidRPr="00A253DB">
        <w:rPr>
          <w:rtl/>
        </w:rPr>
        <w:t>اء جهلة، وعب</w:t>
      </w:r>
      <w:r w:rsidRPr="00A253DB">
        <w:rPr>
          <w:rFonts w:hint="cs"/>
          <w:rtl/>
        </w:rPr>
        <w:t>ّ</w:t>
      </w:r>
      <w:r w:rsidRPr="00A253DB">
        <w:rPr>
          <w:rtl/>
        </w:rPr>
        <w:t>اد مردة، و</w:t>
      </w:r>
      <w:r w:rsidRPr="00A253DB">
        <w:rPr>
          <w:rFonts w:hint="cs"/>
          <w:rtl/>
        </w:rPr>
        <w:t>أ</w:t>
      </w:r>
      <w:r w:rsidRPr="00A253DB">
        <w:rPr>
          <w:rtl/>
        </w:rPr>
        <w:t>عراب فسقة(197).</w:t>
      </w:r>
    </w:p>
    <w:p w14:paraId="45D51ACD" w14:textId="16CBAD85" w:rsidR="009073AF" w:rsidRPr="009C20CE" w:rsidRDefault="009073AF" w:rsidP="00A253DB">
      <w:pPr>
        <w:pStyle w:val="libNormal"/>
        <w:rPr>
          <w:rtl/>
        </w:rPr>
      </w:pPr>
      <w:r w:rsidRPr="009A5138">
        <w:rPr>
          <w:rStyle w:val="libBold2Char"/>
          <w:rFonts w:hint="eastAsia"/>
          <w:rtl/>
        </w:rPr>
        <w:t>الرابع</w:t>
      </w:r>
      <w:r w:rsidRPr="009A5138">
        <w:rPr>
          <w:rStyle w:val="libBold2Char"/>
          <w:rtl/>
        </w:rPr>
        <w:t xml:space="preserve"> عشر:</w:t>
      </w:r>
      <w:r w:rsidRPr="00A253DB">
        <w:rPr>
          <w:rtl/>
        </w:rPr>
        <w:t xml:space="preserve"> </w:t>
      </w:r>
      <w:r w:rsidRPr="00A253DB">
        <w:rPr>
          <w:rFonts w:hint="cs"/>
          <w:rtl/>
        </w:rPr>
        <w:t>إ</w:t>
      </w:r>
      <w:r w:rsidRPr="00A253DB">
        <w:rPr>
          <w:rtl/>
        </w:rPr>
        <w:t>ن حبّ الوهابيين السلفيين لابن عبد الوهاب</w:t>
      </w:r>
      <w:r w:rsidRPr="00A253DB">
        <w:rPr>
          <w:rFonts w:hint="cs"/>
          <w:rtl/>
        </w:rPr>
        <w:t>،</w:t>
      </w:r>
      <w:r w:rsidRPr="00A253DB">
        <w:rPr>
          <w:rtl/>
        </w:rPr>
        <w:t xml:space="preserve"> كحب الخوارج لقادتهم</w:t>
      </w:r>
      <w:r w:rsidRPr="00A253DB">
        <w:rPr>
          <w:rFonts w:hint="cs"/>
          <w:rtl/>
        </w:rPr>
        <w:t>؛</w:t>
      </w:r>
      <w:r w:rsidRPr="00A253DB">
        <w:rPr>
          <w:rtl/>
        </w:rPr>
        <w:t xml:space="preserve"> ذي الخويصرة</w:t>
      </w:r>
      <w:r w:rsidRPr="00A253DB">
        <w:rPr>
          <w:rFonts w:hint="cs"/>
          <w:rtl/>
        </w:rPr>
        <w:t>،</w:t>
      </w:r>
      <w:r w:rsidRPr="00A253DB">
        <w:rPr>
          <w:rtl/>
        </w:rPr>
        <w:t xml:space="preserve"> وشبث بن ربعي، ونجدة بن عامر، وهو من جنس حبّ آل بني حنيفة لكذّابهم مسيلمة، وهم جميعاً من نفس القبائل النجدية، التي تسكن قصبة اليمامة</w:t>
      </w:r>
      <w:r w:rsidRPr="00A253DB">
        <w:rPr>
          <w:rFonts w:hint="cs"/>
          <w:rtl/>
        </w:rPr>
        <w:t xml:space="preserve"> (</w:t>
      </w:r>
      <w:r w:rsidRPr="00A253DB">
        <w:rPr>
          <w:rtl/>
        </w:rPr>
        <w:t>الرياض</w:t>
      </w:r>
      <w:r w:rsidRPr="00A253DB">
        <w:rPr>
          <w:rFonts w:hint="cs"/>
          <w:rtl/>
        </w:rPr>
        <w:t xml:space="preserve"> </w:t>
      </w:r>
      <w:r w:rsidRPr="00A253DB">
        <w:rPr>
          <w:rtl/>
        </w:rPr>
        <w:t>حالياً</w:t>
      </w:r>
      <w:r w:rsidRPr="00A253DB">
        <w:rPr>
          <w:rFonts w:hint="cs"/>
          <w:rtl/>
        </w:rPr>
        <w:t>)</w:t>
      </w:r>
      <w:r w:rsidRPr="00A253DB">
        <w:rPr>
          <w:rtl/>
        </w:rPr>
        <w:t xml:space="preserve">. وهذا الحب هو من جنس حبّ اليهود للعجل، الذي قال الله تعالى فيهم: </w:t>
      </w:r>
      <w:r w:rsidR="00A253DB" w:rsidRPr="00A253DB">
        <w:rPr>
          <w:rStyle w:val="libAlaemChar"/>
          <w:rFonts w:hint="cs"/>
          <w:rtl/>
        </w:rPr>
        <w:t>(</w:t>
      </w:r>
      <w:r w:rsidRPr="00A253DB">
        <w:rPr>
          <w:rStyle w:val="libAieChar"/>
          <w:rtl/>
        </w:rPr>
        <w:t>وَأُشْرِبُوا فِي قُلُوبِهِمُ الْعِجْلَ بِكُفْرِهِمْ</w:t>
      </w:r>
      <w:r w:rsidR="00A253DB" w:rsidRPr="00A253DB">
        <w:rPr>
          <w:rStyle w:val="libAlaemChar"/>
          <w:rFonts w:hint="cs"/>
          <w:rtl/>
        </w:rPr>
        <w:t>)</w:t>
      </w:r>
      <w:r w:rsidRPr="009C20CE">
        <w:rPr>
          <w:rtl/>
        </w:rPr>
        <w:t xml:space="preserve"> سورة البقرة</w:t>
      </w:r>
      <w:r>
        <w:rPr>
          <w:rFonts w:hint="cs"/>
          <w:rtl/>
        </w:rPr>
        <w:t>:</w:t>
      </w:r>
      <w:r w:rsidRPr="009C20CE">
        <w:rPr>
          <w:rtl/>
        </w:rPr>
        <w:t xml:space="preserve"> 93</w:t>
      </w:r>
      <w:r>
        <w:rPr>
          <w:rtl/>
        </w:rPr>
        <w:t>(</w:t>
      </w:r>
      <w:r w:rsidRPr="009C20CE">
        <w:rPr>
          <w:rtl/>
        </w:rPr>
        <w:t>198)</w:t>
      </w:r>
      <w:r>
        <w:rPr>
          <w:rtl/>
        </w:rPr>
        <w:t>.</w:t>
      </w:r>
    </w:p>
    <w:p w14:paraId="1B71FE05" w14:textId="77777777" w:rsidR="009073AF" w:rsidRPr="009C20CE" w:rsidRDefault="009073AF" w:rsidP="00A253DB">
      <w:pPr>
        <w:pStyle w:val="libNormal"/>
        <w:rPr>
          <w:rtl/>
        </w:rPr>
      </w:pPr>
      <w:r w:rsidRPr="009A5138">
        <w:rPr>
          <w:rStyle w:val="libBold2Char"/>
          <w:rFonts w:hint="eastAsia"/>
          <w:rtl/>
        </w:rPr>
        <w:t>الخامس</w:t>
      </w:r>
      <w:r w:rsidRPr="009A5138">
        <w:rPr>
          <w:rStyle w:val="libBold2Char"/>
          <w:rtl/>
        </w:rPr>
        <w:t xml:space="preserve"> عشر:</w:t>
      </w:r>
      <w:r w:rsidRPr="00A253DB">
        <w:rPr>
          <w:rtl/>
        </w:rPr>
        <w:t xml:space="preserve"> التشابه في ال</w:t>
      </w:r>
      <w:r w:rsidRPr="00A253DB">
        <w:rPr>
          <w:rFonts w:hint="cs"/>
          <w:rtl/>
        </w:rPr>
        <w:t>أ</w:t>
      </w:r>
      <w:r w:rsidRPr="00A253DB">
        <w:rPr>
          <w:rtl/>
        </w:rPr>
        <w:t>فعال والحركات والسكنات... وهذه من عجائب الدهر</w:t>
      </w:r>
      <w:r w:rsidRPr="00A253DB">
        <w:rPr>
          <w:rFonts w:hint="cs"/>
          <w:rtl/>
        </w:rPr>
        <w:t>،</w:t>
      </w:r>
      <w:r w:rsidRPr="00A253DB">
        <w:rPr>
          <w:rtl/>
        </w:rPr>
        <w:t xml:space="preserve"> فما فعله المرتد</w:t>
      </w:r>
      <w:r w:rsidRPr="00A253DB">
        <w:rPr>
          <w:rFonts w:hint="cs"/>
          <w:rtl/>
        </w:rPr>
        <w:t>ّ</w:t>
      </w:r>
      <w:r w:rsidRPr="00A253DB">
        <w:rPr>
          <w:rtl/>
        </w:rPr>
        <w:t xml:space="preserve">ون من </w:t>
      </w:r>
      <w:r w:rsidRPr="00A253DB">
        <w:rPr>
          <w:rFonts w:hint="cs"/>
          <w:rtl/>
        </w:rPr>
        <w:t>أ</w:t>
      </w:r>
      <w:r w:rsidRPr="00A253DB">
        <w:rPr>
          <w:rtl/>
        </w:rPr>
        <w:t>عراب نجد</w:t>
      </w:r>
      <w:r w:rsidRPr="00A253DB">
        <w:rPr>
          <w:rFonts w:hint="cs"/>
          <w:rtl/>
        </w:rPr>
        <w:t>،</w:t>
      </w:r>
      <w:r w:rsidRPr="00A253DB">
        <w:rPr>
          <w:rtl/>
        </w:rPr>
        <w:t xml:space="preserve"> وثم</w:t>
      </w:r>
      <w:r w:rsidRPr="00A253DB">
        <w:rPr>
          <w:rFonts w:hint="cs"/>
          <w:rtl/>
        </w:rPr>
        <w:t>ّ</w:t>
      </w:r>
      <w:r w:rsidRPr="00A253DB">
        <w:rPr>
          <w:rtl/>
        </w:rPr>
        <w:t xml:space="preserve"> الخوارج</w:t>
      </w:r>
      <w:r w:rsidRPr="00A253DB">
        <w:rPr>
          <w:rFonts w:hint="cs"/>
          <w:rtl/>
        </w:rPr>
        <w:t>،</w:t>
      </w:r>
      <w:r w:rsidRPr="00A253DB">
        <w:rPr>
          <w:rtl/>
        </w:rPr>
        <w:t xml:space="preserve"> وثم</w:t>
      </w:r>
      <w:r w:rsidRPr="00A253DB">
        <w:rPr>
          <w:rFonts w:hint="cs"/>
          <w:rtl/>
        </w:rPr>
        <w:t>ّ</w:t>
      </w:r>
      <w:r w:rsidRPr="00A253DB">
        <w:rPr>
          <w:rtl/>
        </w:rPr>
        <w:t xml:space="preserve"> الزنج</w:t>
      </w:r>
      <w:r w:rsidRPr="00A253DB">
        <w:rPr>
          <w:rFonts w:hint="cs"/>
          <w:rtl/>
        </w:rPr>
        <w:t>،</w:t>
      </w:r>
      <w:r w:rsidRPr="00A253DB">
        <w:rPr>
          <w:rtl/>
        </w:rPr>
        <w:t xml:space="preserve"> وثم</w:t>
      </w:r>
      <w:r w:rsidRPr="00A253DB">
        <w:rPr>
          <w:rFonts w:hint="cs"/>
          <w:rtl/>
        </w:rPr>
        <w:t>ّ</w:t>
      </w:r>
      <w:r w:rsidRPr="00A253DB">
        <w:rPr>
          <w:rtl/>
        </w:rPr>
        <w:t xml:space="preserve"> القرامطة... يشبه ما يفعله ال</w:t>
      </w:r>
      <w:r w:rsidRPr="00A253DB">
        <w:rPr>
          <w:rFonts w:hint="cs"/>
          <w:rtl/>
        </w:rPr>
        <w:t>أ</w:t>
      </w:r>
      <w:r w:rsidRPr="00A253DB">
        <w:rPr>
          <w:rtl/>
        </w:rPr>
        <w:t xml:space="preserve">حفاد من </w:t>
      </w:r>
      <w:r w:rsidRPr="00A253DB">
        <w:rPr>
          <w:rFonts w:hint="cs"/>
          <w:rtl/>
        </w:rPr>
        <w:t>أ</w:t>
      </w:r>
      <w:r w:rsidRPr="00A253DB">
        <w:rPr>
          <w:rtl/>
        </w:rPr>
        <w:t>تباع ابن عبد الوهاب</w:t>
      </w:r>
      <w:r w:rsidRPr="00A253DB">
        <w:rPr>
          <w:rFonts w:hint="cs"/>
          <w:rtl/>
        </w:rPr>
        <w:t>،</w:t>
      </w:r>
      <w:r w:rsidRPr="00A253DB">
        <w:rPr>
          <w:rtl/>
        </w:rPr>
        <w:t xml:space="preserve"> ولنضرب مثالاً على ذلك: كانت </w:t>
      </w:r>
      <w:r w:rsidRPr="00A253DB">
        <w:rPr>
          <w:rFonts w:hint="cs"/>
          <w:rtl/>
        </w:rPr>
        <w:t>أ</w:t>
      </w:r>
      <w:r w:rsidRPr="00A253DB">
        <w:rPr>
          <w:rtl/>
        </w:rPr>
        <w:t>عراب نجد من الخوارج يخرج</w:t>
      </w:r>
      <w:r w:rsidRPr="00A253DB">
        <w:rPr>
          <w:rFonts w:hint="eastAsia"/>
          <w:rtl/>
        </w:rPr>
        <w:t>ون</w:t>
      </w:r>
      <w:r w:rsidRPr="00A253DB">
        <w:rPr>
          <w:rtl/>
        </w:rPr>
        <w:t xml:space="preserve"> بسيوفهم في ال</w:t>
      </w:r>
      <w:r w:rsidRPr="00A253DB">
        <w:rPr>
          <w:rFonts w:hint="cs"/>
          <w:rtl/>
        </w:rPr>
        <w:t>أ</w:t>
      </w:r>
      <w:r w:rsidRPr="00A253DB">
        <w:rPr>
          <w:rtl/>
        </w:rPr>
        <w:t>سواق والمساجد حين يجتمع الناس، وعلى حين غفلة، يُنادون</w:t>
      </w:r>
      <w:r w:rsidRPr="00A253DB">
        <w:rPr>
          <w:rFonts w:hint="cs"/>
          <w:rtl/>
        </w:rPr>
        <w:t>:</w:t>
      </w:r>
      <w:r w:rsidRPr="00A253DB">
        <w:rPr>
          <w:rtl/>
        </w:rPr>
        <w:t xml:space="preserve"> </w:t>
      </w:r>
      <w:r w:rsidRPr="00A253DB">
        <w:rPr>
          <w:rFonts w:hint="cs"/>
          <w:rtl/>
        </w:rPr>
        <w:t>(</w:t>
      </w:r>
      <w:r w:rsidRPr="00A253DB">
        <w:rPr>
          <w:rtl/>
        </w:rPr>
        <w:t>لا حكم إلا لله</w:t>
      </w:r>
      <w:r w:rsidRPr="00A253DB">
        <w:rPr>
          <w:rFonts w:hint="cs"/>
          <w:rtl/>
        </w:rPr>
        <w:t>)</w:t>
      </w:r>
      <w:r w:rsidRPr="00A253DB">
        <w:rPr>
          <w:rtl/>
        </w:rPr>
        <w:t xml:space="preserve"> ويبد</w:t>
      </w:r>
      <w:r w:rsidRPr="00A253DB">
        <w:rPr>
          <w:rFonts w:hint="cs"/>
          <w:rtl/>
        </w:rPr>
        <w:t>ؤ</w:t>
      </w:r>
      <w:r w:rsidRPr="00A253DB">
        <w:rPr>
          <w:rtl/>
        </w:rPr>
        <w:t xml:space="preserve">ون </w:t>
      </w:r>
      <w:r w:rsidRPr="00A253DB">
        <w:rPr>
          <w:rFonts w:hint="cs"/>
          <w:rtl/>
        </w:rPr>
        <w:t>ب</w:t>
      </w:r>
      <w:r w:rsidRPr="00A253DB">
        <w:rPr>
          <w:rtl/>
        </w:rPr>
        <w:t>قتل الناس بغير تمييز(199). وهذا يشبه ما تقوم به عناصر القاعدة والوهابية والسلفية في هذه ال</w:t>
      </w:r>
      <w:r w:rsidRPr="00A253DB">
        <w:rPr>
          <w:rFonts w:hint="cs"/>
          <w:rtl/>
        </w:rPr>
        <w:t>أ</w:t>
      </w:r>
      <w:r w:rsidRPr="00A253DB">
        <w:rPr>
          <w:rtl/>
        </w:rPr>
        <w:t xml:space="preserve">يام من تفجير </w:t>
      </w:r>
      <w:r w:rsidRPr="00A253DB">
        <w:rPr>
          <w:rFonts w:hint="cs"/>
          <w:rtl/>
        </w:rPr>
        <w:t>أ</w:t>
      </w:r>
      <w:r w:rsidRPr="00A253DB">
        <w:rPr>
          <w:rtl/>
        </w:rPr>
        <w:t>نفسهم وسط ال</w:t>
      </w:r>
      <w:r w:rsidRPr="00A253DB">
        <w:rPr>
          <w:rFonts w:hint="cs"/>
          <w:rtl/>
        </w:rPr>
        <w:t>أ</w:t>
      </w:r>
      <w:r w:rsidRPr="00A253DB">
        <w:rPr>
          <w:rtl/>
        </w:rPr>
        <w:t>سواق وال</w:t>
      </w:r>
      <w:r w:rsidRPr="00A253DB">
        <w:rPr>
          <w:rFonts w:hint="eastAsia"/>
          <w:rtl/>
        </w:rPr>
        <w:t>مساجد</w:t>
      </w:r>
      <w:r w:rsidRPr="00A253DB">
        <w:rPr>
          <w:rFonts w:hint="cs"/>
          <w:rtl/>
        </w:rPr>
        <w:t>،</w:t>
      </w:r>
      <w:r w:rsidRPr="00A253DB">
        <w:rPr>
          <w:rtl/>
        </w:rPr>
        <w:t xml:space="preserve"> وهم يُنادون بلا حياء ووجل: الله أكبر. وغيرها من المثالب تجدها في كتاب </w:t>
      </w:r>
      <w:r w:rsidRPr="00A253DB">
        <w:rPr>
          <w:rFonts w:hint="cs"/>
          <w:rtl/>
        </w:rPr>
        <w:t>(</w:t>
      </w:r>
      <w:r w:rsidRPr="00A253DB">
        <w:rPr>
          <w:rtl/>
        </w:rPr>
        <w:t>الخوارج عبر التاريخ</w:t>
      </w:r>
      <w:r w:rsidRPr="00A253DB">
        <w:rPr>
          <w:rFonts w:hint="cs"/>
          <w:rtl/>
        </w:rPr>
        <w:t>)</w:t>
      </w:r>
      <w:r w:rsidRPr="00A253DB">
        <w:rPr>
          <w:rtl/>
        </w:rPr>
        <w:t xml:space="preserve"> </w:t>
      </w:r>
      <w:r w:rsidRPr="00A253DB">
        <w:rPr>
          <w:rFonts w:hint="cs"/>
          <w:rtl/>
        </w:rPr>
        <w:t>ل</w:t>
      </w:r>
      <w:r w:rsidRPr="00A253DB">
        <w:rPr>
          <w:rtl/>
        </w:rPr>
        <w:t>لدكتور أحمد صباح المرعبي(200).</w:t>
      </w:r>
    </w:p>
    <w:p w14:paraId="1EB14879" w14:textId="77777777" w:rsidR="00623B7E" w:rsidRDefault="009073AF" w:rsidP="00A253DB">
      <w:pPr>
        <w:pStyle w:val="libNormal"/>
        <w:rPr>
          <w:rtl/>
        </w:rPr>
      </w:pPr>
      <w:r w:rsidRPr="009A5138">
        <w:rPr>
          <w:rStyle w:val="libBold2Char"/>
          <w:rFonts w:hint="eastAsia"/>
          <w:rtl/>
        </w:rPr>
        <w:t>السادس</w:t>
      </w:r>
      <w:r w:rsidRPr="009A5138">
        <w:rPr>
          <w:rStyle w:val="libBold2Char"/>
          <w:rtl/>
        </w:rPr>
        <w:t xml:space="preserve"> عشر:</w:t>
      </w:r>
      <w:r w:rsidRPr="00A253DB">
        <w:rPr>
          <w:rtl/>
        </w:rPr>
        <w:t xml:space="preserve"> من حكمة الله تعالى في خلقه، أن </w:t>
      </w:r>
      <w:r w:rsidRPr="00A253DB">
        <w:rPr>
          <w:rFonts w:hint="cs"/>
          <w:rtl/>
        </w:rPr>
        <w:t>أ</w:t>
      </w:r>
      <w:r w:rsidRPr="00A253DB">
        <w:rPr>
          <w:rtl/>
        </w:rPr>
        <w:t>عدا</w:t>
      </w:r>
      <w:r w:rsidRPr="00A253DB">
        <w:rPr>
          <w:rFonts w:hint="cs"/>
          <w:rtl/>
        </w:rPr>
        <w:t>ء</w:t>
      </w:r>
      <w:r w:rsidRPr="00A253DB">
        <w:rPr>
          <w:rtl/>
        </w:rPr>
        <w:t>ه لم يسلموا من صفة خبث الولادة، وسوء الخلق و</w:t>
      </w:r>
      <w:r w:rsidRPr="00A253DB">
        <w:rPr>
          <w:rFonts w:hint="cs"/>
          <w:rtl/>
        </w:rPr>
        <w:t>قبح</w:t>
      </w:r>
      <w:r w:rsidRPr="00A253DB">
        <w:rPr>
          <w:rtl/>
        </w:rPr>
        <w:t xml:space="preserve"> السريرة، فهؤلاء الخوارج كانوا معروفين بعدم مراعاة الشؤون الدينية وال</w:t>
      </w:r>
      <w:r w:rsidRPr="00A253DB">
        <w:rPr>
          <w:rFonts w:hint="cs"/>
          <w:rtl/>
        </w:rPr>
        <w:t>أ</w:t>
      </w:r>
      <w:r w:rsidRPr="00A253DB">
        <w:rPr>
          <w:rtl/>
        </w:rPr>
        <w:t xml:space="preserve">خلاقية، </w:t>
      </w:r>
      <w:r w:rsidRPr="00A253DB">
        <w:rPr>
          <w:rFonts w:hint="cs"/>
          <w:rtl/>
        </w:rPr>
        <w:t xml:space="preserve">إلى </w:t>
      </w:r>
      <w:r w:rsidRPr="00A253DB">
        <w:rPr>
          <w:rtl/>
        </w:rPr>
        <w:t xml:space="preserve">حد يتجاوزون </w:t>
      </w:r>
      <w:r w:rsidRPr="00A253DB">
        <w:rPr>
          <w:rFonts w:hint="cs"/>
          <w:rtl/>
        </w:rPr>
        <w:t>ف</w:t>
      </w:r>
      <w:r w:rsidRPr="00A253DB">
        <w:rPr>
          <w:rtl/>
        </w:rPr>
        <w:t>يه حدود الشرع، فمثلاً</w:t>
      </w:r>
      <w:r w:rsidRPr="00A253DB">
        <w:rPr>
          <w:rFonts w:hint="cs"/>
          <w:rtl/>
        </w:rPr>
        <w:t>:</w:t>
      </w:r>
      <w:r w:rsidRPr="00A253DB">
        <w:rPr>
          <w:rtl/>
        </w:rPr>
        <w:t xml:space="preserve"> قالت بعض فرق الخوارج ب</w:t>
      </w:r>
      <w:r w:rsidRPr="00A253DB">
        <w:rPr>
          <w:rFonts w:hint="cs"/>
          <w:rtl/>
        </w:rPr>
        <w:t>أ</w:t>
      </w:r>
      <w:r w:rsidRPr="00A253DB">
        <w:rPr>
          <w:rtl/>
        </w:rPr>
        <w:t xml:space="preserve">ن </w:t>
      </w:r>
      <w:r w:rsidRPr="00A253DB">
        <w:rPr>
          <w:rFonts w:hint="eastAsia"/>
          <w:rtl/>
        </w:rPr>
        <w:t>صلاة</w:t>
      </w:r>
      <w:r w:rsidRPr="00A253DB">
        <w:rPr>
          <w:rtl/>
        </w:rPr>
        <w:t xml:space="preserve"> الصبح ركعة </w:t>
      </w:r>
    </w:p>
    <w:p w14:paraId="123601EE" w14:textId="77777777" w:rsidR="00623B7E" w:rsidRDefault="00623B7E" w:rsidP="00623B7E">
      <w:pPr>
        <w:pStyle w:val="libNormal"/>
        <w:rPr>
          <w:rtl/>
        </w:rPr>
      </w:pPr>
      <w:r>
        <w:rPr>
          <w:rtl/>
        </w:rPr>
        <w:br w:type="page"/>
      </w:r>
    </w:p>
    <w:p w14:paraId="17A54D78" w14:textId="77777777" w:rsidR="00623B7E" w:rsidRDefault="009073AF" w:rsidP="00623B7E">
      <w:pPr>
        <w:pStyle w:val="libNormal0"/>
        <w:rPr>
          <w:rtl/>
        </w:rPr>
      </w:pPr>
      <w:r w:rsidRPr="00A253DB">
        <w:rPr>
          <w:rtl/>
        </w:rPr>
        <w:lastRenderedPageBreak/>
        <w:t>واحدة، وكذلك ال</w:t>
      </w:r>
      <w:r w:rsidRPr="00A253DB">
        <w:rPr>
          <w:rFonts w:hint="cs"/>
          <w:rtl/>
        </w:rPr>
        <w:t>أ</w:t>
      </w:r>
      <w:r w:rsidRPr="00A253DB">
        <w:rPr>
          <w:rtl/>
        </w:rPr>
        <w:t xml:space="preserve">مر بالنسبة إلى صلاة العشى، </w:t>
      </w:r>
      <w:r w:rsidRPr="00A253DB">
        <w:rPr>
          <w:rFonts w:hint="cs"/>
          <w:rtl/>
        </w:rPr>
        <w:t>وأ</w:t>
      </w:r>
      <w:r w:rsidRPr="00A253DB">
        <w:rPr>
          <w:rtl/>
        </w:rPr>
        <w:t>نهم لا يقيمون الحدود على الزاني والسارق(201)، ولا يُحر</w:t>
      </w:r>
      <w:r w:rsidRPr="00A253DB">
        <w:rPr>
          <w:rFonts w:hint="cs"/>
          <w:rtl/>
        </w:rPr>
        <w:t>ّ</w:t>
      </w:r>
      <w:r w:rsidRPr="00A253DB">
        <w:rPr>
          <w:rtl/>
        </w:rPr>
        <w:t>مون شرب المسكرات(202)، وليست عند المرأة فترة حداد على موت زوجها(203)، وقد أبطلوا رجم الم</w:t>
      </w:r>
      <w:r w:rsidRPr="00A253DB">
        <w:rPr>
          <w:rFonts w:hint="cs"/>
          <w:rtl/>
        </w:rPr>
        <w:t>ُ</w:t>
      </w:r>
      <w:r w:rsidRPr="00A253DB">
        <w:rPr>
          <w:rtl/>
        </w:rPr>
        <w:t xml:space="preserve">حصن(204)، وهم يُنكرون </w:t>
      </w:r>
      <w:r w:rsidRPr="00A253DB">
        <w:rPr>
          <w:rFonts w:hint="cs"/>
          <w:rtl/>
        </w:rPr>
        <w:t>أ</w:t>
      </w:r>
      <w:r w:rsidRPr="00A253DB">
        <w:rPr>
          <w:rtl/>
        </w:rPr>
        <w:t>ن تكون سورة ي</w:t>
      </w:r>
      <w:r w:rsidRPr="00A253DB">
        <w:rPr>
          <w:rFonts w:hint="eastAsia"/>
          <w:rtl/>
        </w:rPr>
        <w:t>وسف</w:t>
      </w:r>
      <w:r w:rsidRPr="00A253DB">
        <w:rPr>
          <w:rtl/>
        </w:rPr>
        <w:t xml:space="preserve"> من سور القرآن، بل هي مضافة </w:t>
      </w:r>
      <w:r w:rsidRPr="00A253DB">
        <w:rPr>
          <w:rFonts w:hint="cs"/>
          <w:rtl/>
        </w:rPr>
        <w:t>إ</w:t>
      </w:r>
      <w:r w:rsidRPr="00A253DB">
        <w:rPr>
          <w:rtl/>
        </w:rPr>
        <w:t>ليه، ويجو</w:t>
      </w:r>
      <w:r w:rsidRPr="00A253DB">
        <w:rPr>
          <w:rFonts w:hint="cs"/>
          <w:rtl/>
        </w:rPr>
        <w:t>ّ</w:t>
      </w:r>
      <w:r w:rsidRPr="00A253DB">
        <w:rPr>
          <w:rtl/>
        </w:rPr>
        <w:t>زون نكاح بعض المحارم</w:t>
      </w:r>
      <w:r w:rsidRPr="00A253DB">
        <w:rPr>
          <w:rFonts w:hint="cs"/>
          <w:rtl/>
        </w:rPr>
        <w:t>،</w:t>
      </w:r>
      <w:r w:rsidRPr="00A253DB">
        <w:rPr>
          <w:rtl/>
        </w:rPr>
        <w:t xml:space="preserve"> ك</w:t>
      </w:r>
      <w:r w:rsidRPr="00A253DB">
        <w:rPr>
          <w:rFonts w:hint="cs"/>
          <w:rtl/>
        </w:rPr>
        <w:t>ا</w:t>
      </w:r>
      <w:r w:rsidRPr="00A253DB">
        <w:rPr>
          <w:rtl/>
        </w:rPr>
        <w:t>بنة الابن، وال</w:t>
      </w:r>
      <w:r w:rsidRPr="00A253DB">
        <w:rPr>
          <w:rFonts w:hint="cs"/>
          <w:rtl/>
        </w:rPr>
        <w:t>أ</w:t>
      </w:r>
      <w:r w:rsidRPr="00A253DB">
        <w:rPr>
          <w:rtl/>
        </w:rPr>
        <w:t>خت والخالة والعم</w:t>
      </w:r>
      <w:r w:rsidRPr="00A253DB">
        <w:rPr>
          <w:rFonts w:hint="cs"/>
          <w:rtl/>
        </w:rPr>
        <w:t>ّ</w:t>
      </w:r>
      <w:r w:rsidRPr="00A253DB">
        <w:rPr>
          <w:rtl/>
        </w:rPr>
        <w:t>ة وبنات ال</w:t>
      </w:r>
      <w:r w:rsidRPr="00A253DB">
        <w:rPr>
          <w:rFonts w:hint="cs"/>
          <w:rtl/>
        </w:rPr>
        <w:t>أ</w:t>
      </w:r>
      <w:r w:rsidRPr="00A253DB">
        <w:rPr>
          <w:rtl/>
        </w:rPr>
        <w:t xml:space="preserve">خ(205). والمدهش </w:t>
      </w:r>
      <w:r w:rsidRPr="00A253DB">
        <w:rPr>
          <w:rFonts w:hint="cs"/>
          <w:rtl/>
        </w:rPr>
        <w:t>أ</w:t>
      </w:r>
      <w:r w:rsidRPr="00A253DB">
        <w:rPr>
          <w:rtl/>
        </w:rPr>
        <w:t>ن يذكرهم ابن بطوطة، حينما وجد منهم أثناء رحلاته إلى أرض نجد وما حولها العجائب والغرائب، فقال في حقهم: نساء الخوارج يكثرن الفساد ولا غيرة عند رجالهم، ولا إنكار لذلك(206)، ويقول عبد الله بن عمر عنهم: ينكحون النساء في ع</w:t>
      </w:r>
      <w:r w:rsidRPr="00A253DB">
        <w:rPr>
          <w:rFonts w:hint="cs"/>
          <w:rtl/>
        </w:rPr>
        <w:t>ِ</w:t>
      </w:r>
      <w:r w:rsidRPr="00A253DB">
        <w:rPr>
          <w:rtl/>
        </w:rPr>
        <w:t>دد</w:t>
      </w:r>
      <w:r w:rsidRPr="00A253DB">
        <w:rPr>
          <w:rFonts w:hint="cs"/>
          <w:rtl/>
        </w:rPr>
        <w:t>ِ</w:t>
      </w:r>
      <w:r w:rsidRPr="00A253DB">
        <w:rPr>
          <w:rtl/>
        </w:rPr>
        <w:t>ه</w:t>
      </w:r>
      <w:r w:rsidRPr="00A253DB">
        <w:rPr>
          <w:rFonts w:hint="cs"/>
          <w:rtl/>
        </w:rPr>
        <w:t>نّ</w:t>
      </w:r>
      <w:r w:rsidRPr="00A253DB">
        <w:rPr>
          <w:rtl/>
        </w:rPr>
        <w:t xml:space="preserve">، وتاتيهم المرأة فينكحها الرجل منهم ولها زوج(207). ومثل هذا تجده واضحاً اليوم عند خوارج آخر الزمان، فنسمع ونقرأ لهم: </w:t>
      </w:r>
      <w:r w:rsidRPr="00A253DB">
        <w:rPr>
          <w:rFonts w:hint="cs"/>
          <w:rtl/>
        </w:rPr>
        <w:t>أ</w:t>
      </w:r>
      <w:r w:rsidRPr="00A253DB">
        <w:rPr>
          <w:rtl/>
        </w:rPr>
        <w:t>نهم لا يصل</w:t>
      </w:r>
      <w:r w:rsidRPr="00A253DB">
        <w:rPr>
          <w:rFonts w:hint="cs"/>
          <w:rtl/>
        </w:rPr>
        <w:t>ّ</w:t>
      </w:r>
      <w:r w:rsidRPr="00A253DB">
        <w:rPr>
          <w:rtl/>
        </w:rPr>
        <w:t>ون صلاة الصبح وا</w:t>
      </w:r>
      <w:r w:rsidRPr="00A253DB">
        <w:rPr>
          <w:rFonts w:hint="eastAsia"/>
          <w:rtl/>
        </w:rPr>
        <w:t>لعشى</w:t>
      </w:r>
      <w:r w:rsidRPr="00A253DB">
        <w:rPr>
          <w:rtl/>
        </w:rPr>
        <w:t>، ولا يوجبو</w:t>
      </w:r>
      <w:r w:rsidRPr="00A253DB">
        <w:rPr>
          <w:rFonts w:hint="cs"/>
          <w:rtl/>
        </w:rPr>
        <w:t>ن</w:t>
      </w:r>
      <w:r w:rsidRPr="00A253DB">
        <w:rPr>
          <w:rtl/>
        </w:rPr>
        <w:t xml:space="preserve"> الوضوء قبل الصلاة، والغسل ليس بواجب عندهم، وهم يجو</w:t>
      </w:r>
      <w:r w:rsidRPr="00A253DB">
        <w:rPr>
          <w:rFonts w:hint="cs"/>
          <w:rtl/>
        </w:rPr>
        <w:t>ّ</w:t>
      </w:r>
      <w:r w:rsidRPr="00A253DB">
        <w:rPr>
          <w:rtl/>
        </w:rPr>
        <w:t>زون نكاح المرأة مع وجود بعلها، ويجو</w:t>
      </w:r>
      <w:r w:rsidRPr="00A253DB">
        <w:rPr>
          <w:rFonts w:hint="cs"/>
          <w:rtl/>
        </w:rPr>
        <w:t>ّ</w:t>
      </w:r>
      <w:r w:rsidRPr="00A253DB">
        <w:rPr>
          <w:rtl/>
        </w:rPr>
        <w:t xml:space="preserve">زون نكاح البنت مع </w:t>
      </w:r>
      <w:r w:rsidRPr="00A253DB">
        <w:rPr>
          <w:rFonts w:hint="cs"/>
          <w:rtl/>
        </w:rPr>
        <w:t>أ</w:t>
      </w:r>
      <w:r w:rsidRPr="00A253DB">
        <w:rPr>
          <w:rtl/>
        </w:rPr>
        <w:t>كثر من رجل في زمان ومكان واحد، والولد الذي ي</w:t>
      </w:r>
      <w:r w:rsidRPr="00A253DB">
        <w:rPr>
          <w:rFonts w:hint="cs"/>
          <w:rtl/>
        </w:rPr>
        <w:t>أ</w:t>
      </w:r>
      <w:r w:rsidRPr="00A253DB">
        <w:rPr>
          <w:rtl/>
        </w:rPr>
        <w:t>تي من هكذا روابط، المرأة هي التي تلحقه بم</w:t>
      </w:r>
      <w:r w:rsidRPr="00A253DB">
        <w:rPr>
          <w:rFonts w:hint="cs"/>
          <w:rtl/>
        </w:rPr>
        <w:t>َ</w:t>
      </w:r>
      <w:r w:rsidRPr="00A253DB">
        <w:rPr>
          <w:rtl/>
        </w:rPr>
        <w:t>ن تشاء من الرجال الذين لامسوها في ذلك ا</w:t>
      </w:r>
      <w:r w:rsidRPr="00A253DB">
        <w:rPr>
          <w:rFonts w:hint="eastAsia"/>
          <w:rtl/>
        </w:rPr>
        <w:t>لطهر</w:t>
      </w:r>
      <w:r w:rsidRPr="00A253DB">
        <w:rPr>
          <w:rtl/>
        </w:rPr>
        <w:t>، وقد يرقد الولد في بطن أم</w:t>
      </w:r>
      <w:r w:rsidRPr="00A253DB">
        <w:rPr>
          <w:rFonts w:hint="cs"/>
          <w:rtl/>
        </w:rPr>
        <w:t>ّ</w:t>
      </w:r>
      <w:r w:rsidRPr="00A253DB">
        <w:rPr>
          <w:rtl/>
        </w:rPr>
        <w:t xml:space="preserve">ه حتى تصل فترة حمله إلى خمس سنوات أو أكثر(208). ناهيك عمّا تسمعه كل يوم من زواج المسيار وجهاد النكاح، والجهاد يُسقط الواجبات كالصلاة والصيام، والحج بدعة في زماننا هذا، والحجاب مخصوص لنساء النبي صلّى الله عليه وآله فقط، وليس على بقية النساء من حجاب. لم نكلف </w:t>
      </w:r>
      <w:r w:rsidRPr="00A253DB">
        <w:rPr>
          <w:rFonts w:hint="cs"/>
          <w:rtl/>
        </w:rPr>
        <w:t>أ</w:t>
      </w:r>
      <w:r w:rsidRPr="00A253DB">
        <w:rPr>
          <w:rtl/>
        </w:rPr>
        <w:t>نفسنا في تسجيل وترقيم المصادر لهذه ال</w:t>
      </w:r>
      <w:r w:rsidRPr="00A253DB">
        <w:rPr>
          <w:rFonts w:hint="cs"/>
          <w:rtl/>
        </w:rPr>
        <w:t>خ</w:t>
      </w:r>
      <w:r w:rsidRPr="00A253DB">
        <w:rPr>
          <w:rtl/>
        </w:rPr>
        <w:t>زعبلات والبدع الوهابية السلفية، فالفضائيات و</w:t>
      </w:r>
      <w:r w:rsidRPr="00A253DB">
        <w:rPr>
          <w:rFonts w:hint="cs"/>
          <w:rtl/>
        </w:rPr>
        <w:t xml:space="preserve">سبل </w:t>
      </w:r>
    </w:p>
    <w:p w14:paraId="3B99B2EF" w14:textId="77777777" w:rsidR="00623B7E" w:rsidRDefault="00623B7E" w:rsidP="00623B7E">
      <w:pPr>
        <w:pStyle w:val="libNormal"/>
        <w:rPr>
          <w:rtl/>
        </w:rPr>
      </w:pPr>
      <w:r>
        <w:rPr>
          <w:rtl/>
        </w:rPr>
        <w:br w:type="page"/>
      </w:r>
    </w:p>
    <w:p w14:paraId="7F2ACD98" w14:textId="3CF4D53D" w:rsidR="009073AF" w:rsidRPr="00A253DB" w:rsidRDefault="009073AF" w:rsidP="00623B7E">
      <w:pPr>
        <w:pStyle w:val="libNormal0"/>
        <w:rPr>
          <w:rtl/>
        </w:rPr>
      </w:pPr>
      <w:r w:rsidRPr="00A253DB">
        <w:rPr>
          <w:rtl/>
        </w:rPr>
        <w:lastRenderedPageBreak/>
        <w:t>التواصل الاجتماعي، ممل</w:t>
      </w:r>
      <w:r w:rsidRPr="00A253DB">
        <w:rPr>
          <w:rFonts w:hint="cs"/>
          <w:rtl/>
        </w:rPr>
        <w:t>وء</w:t>
      </w:r>
      <w:r w:rsidRPr="00A253DB">
        <w:rPr>
          <w:rtl/>
        </w:rPr>
        <w:t>ة بهذه ال</w:t>
      </w:r>
      <w:r w:rsidRPr="00A253DB">
        <w:rPr>
          <w:rFonts w:hint="cs"/>
          <w:rtl/>
        </w:rPr>
        <w:t>أ</w:t>
      </w:r>
      <w:r w:rsidRPr="00A253DB">
        <w:rPr>
          <w:rtl/>
        </w:rPr>
        <w:t xml:space="preserve">مور التي نستنكف من الوغول في تفاصيلها. </w:t>
      </w:r>
    </w:p>
    <w:p w14:paraId="281E40DF" w14:textId="77777777" w:rsidR="009073AF" w:rsidRPr="00A253DB" w:rsidRDefault="009073AF" w:rsidP="00A253DB">
      <w:pPr>
        <w:pStyle w:val="libNormal"/>
        <w:rPr>
          <w:rtl/>
        </w:rPr>
      </w:pPr>
      <w:r w:rsidRPr="009A5138">
        <w:rPr>
          <w:rStyle w:val="libBold2Char"/>
          <w:rFonts w:hint="eastAsia"/>
          <w:rtl/>
        </w:rPr>
        <w:t>السابع</w:t>
      </w:r>
      <w:r w:rsidRPr="009A5138">
        <w:rPr>
          <w:rStyle w:val="libBold2Char"/>
          <w:rtl/>
        </w:rPr>
        <w:t xml:space="preserve"> عشر:</w:t>
      </w:r>
      <w:r w:rsidRPr="00A253DB">
        <w:rPr>
          <w:rtl/>
        </w:rPr>
        <w:t xml:space="preserve"> </w:t>
      </w:r>
      <w:r w:rsidRPr="00A253DB">
        <w:rPr>
          <w:rFonts w:hint="cs"/>
          <w:rtl/>
        </w:rPr>
        <w:t>إ</w:t>
      </w:r>
      <w:r w:rsidRPr="00A253DB">
        <w:rPr>
          <w:rtl/>
        </w:rPr>
        <w:t>ن الخوارج الأوائل كانوا أعراب</w:t>
      </w:r>
      <w:r w:rsidRPr="00A253DB">
        <w:rPr>
          <w:rFonts w:hint="cs"/>
          <w:rtl/>
        </w:rPr>
        <w:t>اً</w:t>
      </w:r>
      <w:r w:rsidRPr="00A253DB">
        <w:rPr>
          <w:rtl/>
        </w:rPr>
        <w:t xml:space="preserve"> بدو</w:t>
      </w:r>
      <w:r w:rsidRPr="00A253DB">
        <w:rPr>
          <w:rFonts w:hint="cs"/>
          <w:rtl/>
        </w:rPr>
        <w:t>اً</w:t>
      </w:r>
      <w:r w:rsidRPr="00A253DB">
        <w:rPr>
          <w:rtl/>
        </w:rPr>
        <w:t xml:space="preserve"> قُح</w:t>
      </w:r>
      <w:r w:rsidRPr="00A253DB">
        <w:rPr>
          <w:rFonts w:hint="cs"/>
          <w:rtl/>
        </w:rPr>
        <w:t>ّاً</w:t>
      </w:r>
      <w:r w:rsidRPr="00A253DB">
        <w:rPr>
          <w:rtl/>
        </w:rPr>
        <w:t>، أي</w:t>
      </w:r>
      <w:r w:rsidRPr="00A253DB">
        <w:rPr>
          <w:rFonts w:hint="cs"/>
          <w:rtl/>
        </w:rPr>
        <w:t>:</w:t>
      </w:r>
      <w:r w:rsidRPr="00A253DB">
        <w:rPr>
          <w:rtl/>
        </w:rPr>
        <w:t xml:space="preserve"> ليسوا من أهل المدن، كما يقول العلامة العاملي</w:t>
      </w:r>
      <w:r w:rsidRPr="00A253DB">
        <w:rPr>
          <w:rFonts w:hint="cs"/>
          <w:rtl/>
        </w:rPr>
        <w:t>،</w:t>
      </w:r>
      <w:r w:rsidRPr="00A253DB">
        <w:rPr>
          <w:rtl/>
        </w:rPr>
        <w:t xml:space="preserve"> والباحث محمد </w:t>
      </w:r>
      <w:r w:rsidRPr="00A253DB">
        <w:rPr>
          <w:rFonts w:hint="cs"/>
          <w:rtl/>
        </w:rPr>
        <w:t>أ</w:t>
      </w:r>
      <w:r w:rsidRPr="00A253DB">
        <w:rPr>
          <w:rtl/>
        </w:rPr>
        <w:t xml:space="preserve">بو زهرة(209)، </w:t>
      </w:r>
      <w:r w:rsidRPr="00A253DB">
        <w:rPr>
          <w:rFonts w:hint="cs"/>
          <w:rtl/>
        </w:rPr>
        <w:t>إ</w:t>
      </w:r>
      <w:r w:rsidRPr="00A253DB">
        <w:rPr>
          <w:rtl/>
        </w:rPr>
        <w:t>نهم دقيقاً من أهل نجد وصحاريها الموحشة، وقد هجروا الناس والمدارس والمعاهد والوظائف</w:t>
      </w:r>
      <w:r w:rsidRPr="00A253DB">
        <w:rPr>
          <w:rFonts w:hint="cs"/>
          <w:rtl/>
        </w:rPr>
        <w:t>،</w:t>
      </w:r>
      <w:r w:rsidRPr="00A253DB">
        <w:rPr>
          <w:rtl/>
        </w:rPr>
        <w:t xml:space="preserve"> وحتى السكن مع المسلمين(210)، واليو</w:t>
      </w:r>
      <w:r w:rsidRPr="00A253DB">
        <w:rPr>
          <w:rFonts w:hint="eastAsia"/>
          <w:rtl/>
        </w:rPr>
        <w:t>م</w:t>
      </w:r>
      <w:r w:rsidRPr="00A253DB">
        <w:rPr>
          <w:rtl/>
        </w:rPr>
        <w:t xml:space="preserve"> تجد هؤلاء الوحوش خوارج آخر الزمان (الوهابية السلفية) خرجوا</w:t>
      </w:r>
      <w:r w:rsidRPr="00A253DB">
        <w:rPr>
          <w:rFonts w:hint="cs"/>
          <w:rtl/>
        </w:rPr>
        <w:t xml:space="preserve"> </w:t>
      </w:r>
      <w:r w:rsidRPr="00A253DB">
        <w:rPr>
          <w:rtl/>
        </w:rPr>
        <w:t xml:space="preserve">من تلك المنطقة بالذات، وهم </w:t>
      </w:r>
      <w:r w:rsidRPr="00A253DB">
        <w:rPr>
          <w:rFonts w:hint="cs"/>
          <w:rtl/>
        </w:rPr>
        <w:t>أ</w:t>
      </w:r>
      <w:r w:rsidRPr="00A253DB">
        <w:rPr>
          <w:rtl/>
        </w:rPr>
        <w:t xml:space="preserve">عراب وبدو، لا يفقهون شيئاً، مع </w:t>
      </w:r>
      <w:r w:rsidRPr="00A253DB">
        <w:rPr>
          <w:rFonts w:hint="cs"/>
          <w:rtl/>
        </w:rPr>
        <w:t>أ</w:t>
      </w:r>
      <w:r w:rsidRPr="00A253DB">
        <w:rPr>
          <w:rtl/>
        </w:rPr>
        <w:t>خلاق ف</w:t>
      </w:r>
      <w:r w:rsidRPr="00A253DB">
        <w:rPr>
          <w:rFonts w:hint="cs"/>
          <w:rtl/>
        </w:rPr>
        <w:t>َ</w:t>
      </w:r>
      <w:r w:rsidRPr="00A253DB">
        <w:rPr>
          <w:rtl/>
        </w:rPr>
        <w:t>ضّ</w:t>
      </w:r>
      <w:r w:rsidRPr="00A253DB">
        <w:rPr>
          <w:rFonts w:hint="cs"/>
          <w:rtl/>
        </w:rPr>
        <w:t>َ</w:t>
      </w:r>
      <w:r w:rsidRPr="00A253DB">
        <w:rPr>
          <w:rtl/>
        </w:rPr>
        <w:t>ة، لا يأنسون العيش مع الناس ويستوحشون من المؤمنين، يفضلون العيش في الصحاري والجبال مع القاذورات والفضلات، وثيابهم وسخة و</w:t>
      </w:r>
      <w:r w:rsidRPr="00A253DB">
        <w:rPr>
          <w:rFonts w:hint="eastAsia"/>
          <w:rtl/>
        </w:rPr>
        <w:t>ريحهم</w:t>
      </w:r>
      <w:r w:rsidRPr="00A253DB">
        <w:rPr>
          <w:rtl/>
        </w:rPr>
        <w:t xml:space="preserve"> نتنة. </w:t>
      </w:r>
    </w:p>
    <w:p w14:paraId="2BAB8035" w14:textId="77777777" w:rsidR="009073AF" w:rsidRPr="00A253DB" w:rsidRDefault="009073AF" w:rsidP="00A253DB">
      <w:pPr>
        <w:pStyle w:val="libNormal"/>
        <w:rPr>
          <w:rtl/>
        </w:rPr>
      </w:pPr>
      <w:r w:rsidRPr="00A253DB">
        <w:rPr>
          <w:rFonts w:hint="eastAsia"/>
          <w:rtl/>
        </w:rPr>
        <w:t>ولرب</w:t>
      </w:r>
      <w:r w:rsidRPr="00A253DB">
        <w:rPr>
          <w:rFonts w:hint="cs"/>
          <w:rtl/>
        </w:rPr>
        <w:t>ّ</w:t>
      </w:r>
      <w:r w:rsidRPr="00A253DB">
        <w:rPr>
          <w:rFonts w:hint="eastAsia"/>
          <w:rtl/>
        </w:rPr>
        <w:t>ما</w:t>
      </w:r>
      <w:r w:rsidRPr="00A253DB">
        <w:rPr>
          <w:rtl/>
        </w:rPr>
        <w:t xml:space="preserve"> يكون هولاء الوهابيون السلفيون أشد</w:t>
      </w:r>
      <w:r w:rsidRPr="00A253DB">
        <w:rPr>
          <w:rFonts w:hint="cs"/>
          <w:rtl/>
        </w:rPr>
        <w:t>ّ</w:t>
      </w:r>
      <w:r w:rsidRPr="00A253DB">
        <w:rPr>
          <w:rtl/>
        </w:rPr>
        <w:t xml:space="preserve"> خطرا</w:t>
      </w:r>
      <w:r w:rsidRPr="00A253DB">
        <w:rPr>
          <w:rFonts w:hint="cs"/>
          <w:rtl/>
        </w:rPr>
        <w:t>ً</w:t>
      </w:r>
      <w:r w:rsidRPr="00A253DB">
        <w:rPr>
          <w:rtl/>
        </w:rPr>
        <w:t xml:space="preserve"> و</w:t>
      </w:r>
      <w:r w:rsidRPr="00A253DB">
        <w:rPr>
          <w:rFonts w:hint="cs"/>
          <w:rtl/>
        </w:rPr>
        <w:t>أ</w:t>
      </w:r>
      <w:r w:rsidRPr="00A253DB">
        <w:rPr>
          <w:rtl/>
        </w:rPr>
        <w:t xml:space="preserve">عظم كفراً من </w:t>
      </w:r>
      <w:r w:rsidRPr="00A253DB">
        <w:rPr>
          <w:rFonts w:hint="cs"/>
          <w:rtl/>
        </w:rPr>
        <w:t>أ</w:t>
      </w:r>
      <w:r w:rsidRPr="00A253DB">
        <w:rPr>
          <w:rtl/>
        </w:rPr>
        <w:t>سلافهم الخوارج الأوائل والقدامى، ل</w:t>
      </w:r>
      <w:r w:rsidRPr="00A253DB">
        <w:rPr>
          <w:rFonts w:hint="cs"/>
          <w:rtl/>
        </w:rPr>
        <w:t>أ</w:t>
      </w:r>
      <w:r w:rsidRPr="00A253DB">
        <w:rPr>
          <w:rtl/>
        </w:rPr>
        <w:t>نه</w:t>
      </w:r>
      <w:r w:rsidRPr="00A253DB">
        <w:rPr>
          <w:rFonts w:hint="cs"/>
          <w:rtl/>
        </w:rPr>
        <w:t>م</w:t>
      </w:r>
      <w:r w:rsidRPr="00A253DB">
        <w:rPr>
          <w:rtl/>
        </w:rPr>
        <w:t xml:space="preserve"> ضمّوا إلى خارجي</w:t>
      </w:r>
      <w:r w:rsidRPr="00A253DB">
        <w:rPr>
          <w:rFonts w:hint="cs"/>
          <w:rtl/>
        </w:rPr>
        <w:t>ّ</w:t>
      </w:r>
      <w:r w:rsidRPr="00A253DB">
        <w:rPr>
          <w:rtl/>
        </w:rPr>
        <w:t xml:space="preserve">تهم المارقة النفاق والتستر، والخوارج القدامى نظروا إلى </w:t>
      </w:r>
      <w:r w:rsidRPr="00A253DB">
        <w:rPr>
          <w:rFonts w:hint="cs"/>
          <w:rtl/>
        </w:rPr>
        <w:t>أ</w:t>
      </w:r>
      <w:r w:rsidRPr="00A253DB">
        <w:rPr>
          <w:rtl/>
        </w:rPr>
        <w:t xml:space="preserve">مور أجمع المسلمون على </w:t>
      </w:r>
      <w:r w:rsidRPr="00A253DB">
        <w:rPr>
          <w:rFonts w:hint="cs"/>
          <w:rtl/>
        </w:rPr>
        <w:t>أ</w:t>
      </w:r>
      <w:r w:rsidRPr="00A253DB">
        <w:rPr>
          <w:rtl/>
        </w:rPr>
        <w:t>نها من الكبائر، بينما رك</w:t>
      </w:r>
      <w:r w:rsidRPr="00A253DB">
        <w:rPr>
          <w:rFonts w:hint="cs"/>
          <w:rtl/>
        </w:rPr>
        <w:t>ّ</w:t>
      </w:r>
      <w:r w:rsidRPr="00A253DB">
        <w:rPr>
          <w:rtl/>
        </w:rPr>
        <w:t xml:space="preserve">ز الوهابيون السلفيون على </w:t>
      </w:r>
      <w:r w:rsidRPr="00A253DB">
        <w:rPr>
          <w:rFonts w:hint="cs"/>
          <w:rtl/>
        </w:rPr>
        <w:t>أ</w:t>
      </w:r>
      <w:r w:rsidRPr="00A253DB">
        <w:rPr>
          <w:rtl/>
        </w:rPr>
        <w:t>ع</w:t>
      </w:r>
      <w:r w:rsidRPr="00A253DB">
        <w:rPr>
          <w:rFonts w:hint="eastAsia"/>
          <w:rtl/>
        </w:rPr>
        <w:t>مال</w:t>
      </w:r>
      <w:r w:rsidRPr="00A253DB">
        <w:rPr>
          <w:rtl/>
        </w:rPr>
        <w:t xml:space="preserve"> ليست هي من الذنوب</w:t>
      </w:r>
      <w:r w:rsidRPr="00A253DB">
        <w:rPr>
          <w:rFonts w:hint="cs"/>
          <w:rtl/>
        </w:rPr>
        <w:t>،</w:t>
      </w:r>
      <w:r w:rsidRPr="00A253DB">
        <w:rPr>
          <w:rtl/>
        </w:rPr>
        <w:t xml:space="preserve"> بل هي من المستحب</w:t>
      </w:r>
      <w:r w:rsidRPr="00A253DB">
        <w:rPr>
          <w:rFonts w:hint="cs"/>
          <w:rtl/>
        </w:rPr>
        <w:t>ّ</w:t>
      </w:r>
      <w:r w:rsidRPr="00A253DB">
        <w:rPr>
          <w:rtl/>
        </w:rPr>
        <w:t>ات التي عمل بها السلف الصالح من الصحابة والتابعين وم</w:t>
      </w:r>
      <w:r w:rsidRPr="00A253DB">
        <w:rPr>
          <w:rFonts w:hint="cs"/>
          <w:rtl/>
        </w:rPr>
        <w:t>َ</w:t>
      </w:r>
      <w:r w:rsidRPr="00A253DB">
        <w:rPr>
          <w:rtl/>
        </w:rPr>
        <w:t>ن بعدهم بلا خلاف، وجعلوا العامل والمعتقد بها كافراً مهدور الدم والمال والعرض.</w:t>
      </w:r>
    </w:p>
    <w:p w14:paraId="6D6238E2" w14:textId="77777777" w:rsidR="009073AF" w:rsidRPr="009C20CE" w:rsidRDefault="009073AF" w:rsidP="00A253DB">
      <w:pPr>
        <w:pStyle w:val="libNormal"/>
        <w:rPr>
          <w:rtl/>
        </w:rPr>
      </w:pPr>
      <w:r w:rsidRPr="00A253DB">
        <w:rPr>
          <w:rFonts w:hint="eastAsia"/>
          <w:rtl/>
        </w:rPr>
        <w:t>وحينما</w:t>
      </w:r>
      <w:r w:rsidRPr="00A253DB">
        <w:rPr>
          <w:rtl/>
        </w:rPr>
        <w:t xml:space="preserve"> تط</w:t>
      </w:r>
      <w:r w:rsidRPr="00A253DB">
        <w:rPr>
          <w:rFonts w:hint="cs"/>
          <w:rtl/>
        </w:rPr>
        <w:t>ّ</w:t>
      </w:r>
      <w:r w:rsidRPr="00A253DB">
        <w:rPr>
          <w:rtl/>
        </w:rPr>
        <w:t>لع على جرائم ومنكرات هولاء الوحوش من خوارج آخر الزمان كالوهابيين والسلفيين، ل</w:t>
      </w:r>
      <w:r w:rsidRPr="00A253DB">
        <w:rPr>
          <w:rFonts w:hint="cs"/>
          <w:rtl/>
        </w:rPr>
        <w:t>َ</w:t>
      </w:r>
      <w:r w:rsidRPr="00A253DB">
        <w:rPr>
          <w:rtl/>
        </w:rPr>
        <w:t>ت</w:t>
      </w:r>
      <w:r w:rsidRPr="00A253DB">
        <w:rPr>
          <w:rFonts w:hint="cs"/>
          <w:rtl/>
        </w:rPr>
        <w:t>َ</w:t>
      </w:r>
      <w:r w:rsidRPr="00A253DB">
        <w:rPr>
          <w:rtl/>
        </w:rPr>
        <w:t>ترح</w:t>
      </w:r>
      <w:r w:rsidRPr="00A253DB">
        <w:rPr>
          <w:rFonts w:hint="cs"/>
          <w:rtl/>
        </w:rPr>
        <w:t>ّ</w:t>
      </w:r>
      <w:r w:rsidRPr="00A253DB">
        <w:rPr>
          <w:rtl/>
        </w:rPr>
        <w:t xml:space="preserve">م على </w:t>
      </w:r>
      <w:r w:rsidRPr="00A253DB">
        <w:rPr>
          <w:rFonts w:hint="cs"/>
          <w:rtl/>
        </w:rPr>
        <w:t>أ</w:t>
      </w:r>
      <w:r w:rsidRPr="00A253DB">
        <w:rPr>
          <w:rtl/>
        </w:rPr>
        <w:t>ولئك ال</w:t>
      </w:r>
      <w:r w:rsidRPr="00A253DB">
        <w:rPr>
          <w:rFonts w:hint="cs"/>
          <w:rtl/>
        </w:rPr>
        <w:t>أ</w:t>
      </w:r>
      <w:r w:rsidRPr="00A253DB">
        <w:rPr>
          <w:rtl/>
        </w:rPr>
        <w:t>جداد من الخوارج الأوائل</w:t>
      </w:r>
      <w:r w:rsidRPr="00A253DB">
        <w:rPr>
          <w:rFonts w:hint="cs"/>
          <w:rtl/>
        </w:rPr>
        <w:t>،</w:t>
      </w:r>
      <w:r w:rsidRPr="00A253DB">
        <w:rPr>
          <w:rtl/>
        </w:rPr>
        <w:t xml:space="preserve"> حيث لم يُشب</w:t>
      </w:r>
      <w:r w:rsidRPr="00A253DB">
        <w:rPr>
          <w:rFonts w:hint="cs"/>
          <w:rtl/>
        </w:rPr>
        <w:t>ّ</w:t>
      </w:r>
      <w:r w:rsidRPr="00A253DB">
        <w:rPr>
          <w:rtl/>
        </w:rPr>
        <w:t>هوا الله تعالى بخلقه. ولم تكن لهم هكذا بدع وكفر، لكن</w:t>
      </w:r>
      <w:r w:rsidRPr="00A253DB">
        <w:rPr>
          <w:rFonts w:hint="cs"/>
          <w:rtl/>
        </w:rPr>
        <w:t>ّ</w:t>
      </w:r>
      <w:r w:rsidRPr="00A253DB">
        <w:rPr>
          <w:rtl/>
        </w:rPr>
        <w:t xml:space="preserve"> هولاء زادوا على أجدا</w:t>
      </w:r>
      <w:r w:rsidRPr="00A253DB">
        <w:rPr>
          <w:rFonts w:hint="cs"/>
          <w:rtl/>
        </w:rPr>
        <w:t>د</w:t>
      </w:r>
      <w:r w:rsidRPr="00A253DB">
        <w:rPr>
          <w:rtl/>
        </w:rPr>
        <w:t>هم بالكفر والعصيان فجعلوا لله تعالى جسماً كالعين واليد والرجل وغيرها.</w:t>
      </w:r>
    </w:p>
    <w:p w14:paraId="12725976" w14:textId="77777777" w:rsidR="00623B7E" w:rsidRDefault="00623B7E" w:rsidP="00623B7E">
      <w:pPr>
        <w:pStyle w:val="libNormal"/>
        <w:rPr>
          <w:rtl/>
        </w:rPr>
      </w:pPr>
      <w:r>
        <w:rPr>
          <w:rtl/>
        </w:rPr>
        <w:br w:type="page"/>
      </w:r>
    </w:p>
    <w:p w14:paraId="6C2D28D0" w14:textId="77777777" w:rsidR="009073AF" w:rsidRPr="009C20CE" w:rsidRDefault="009073AF" w:rsidP="00A253DB">
      <w:pPr>
        <w:pStyle w:val="libNormal"/>
        <w:rPr>
          <w:rtl/>
        </w:rPr>
      </w:pPr>
      <w:r w:rsidRPr="00A253DB">
        <w:rPr>
          <w:rFonts w:hint="eastAsia"/>
          <w:rtl/>
        </w:rPr>
        <w:lastRenderedPageBreak/>
        <w:t>ونتيجة</w:t>
      </w:r>
      <w:r w:rsidRPr="00A253DB">
        <w:rPr>
          <w:rtl/>
        </w:rPr>
        <w:t xml:space="preserve"> لكل ما تقدّم ف</w:t>
      </w:r>
      <w:r w:rsidRPr="00A253DB">
        <w:rPr>
          <w:rFonts w:hint="cs"/>
          <w:rtl/>
        </w:rPr>
        <w:t>إ</w:t>
      </w:r>
      <w:r w:rsidRPr="00A253DB">
        <w:rPr>
          <w:rtl/>
        </w:rPr>
        <w:t>ن الله تعالى يمدّهم في طغيانهم يعمهون، فهم اليوم يتقل</w:t>
      </w:r>
      <w:r w:rsidRPr="00A253DB">
        <w:rPr>
          <w:rFonts w:hint="cs"/>
          <w:rtl/>
        </w:rPr>
        <w:t>ّ</w:t>
      </w:r>
      <w:r w:rsidRPr="00A253DB">
        <w:rPr>
          <w:rtl/>
        </w:rPr>
        <w:t>بون في البدع المضلّة</w:t>
      </w:r>
      <w:r w:rsidRPr="00A253DB">
        <w:rPr>
          <w:rFonts w:hint="cs"/>
          <w:rtl/>
        </w:rPr>
        <w:t>،</w:t>
      </w:r>
      <w:r w:rsidRPr="00A253DB">
        <w:rPr>
          <w:rtl/>
        </w:rPr>
        <w:t xml:space="preserve"> من شر</w:t>
      </w:r>
      <w:r w:rsidRPr="00A253DB">
        <w:rPr>
          <w:rFonts w:hint="cs"/>
          <w:rtl/>
        </w:rPr>
        <w:t>ّ</w:t>
      </w:r>
      <w:r w:rsidRPr="00A253DB">
        <w:rPr>
          <w:rtl/>
        </w:rPr>
        <w:t xml:space="preserve"> إلى شر</w:t>
      </w:r>
      <w:r w:rsidRPr="00A253DB">
        <w:rPr>
          <w:rFonts w:hint="cs"/>
          <w:rtl/>
        </w:rPr>
        <w:t>ّ</w:t>
      </w:r>
      <w:r w:rsidRPr="00A253DB">
        <w:rPr>
          <w:rtl/>
        </w:rPr>
        <w:t>، جزاء بغيهم وظلمهم وما امتل</w:t>
      </w:r>
      <w:r w:rsidRPr="00A253DB">
        <w:rPr>
          <w:rFonts w:hint="cs"/>
          <w:rtl/>
        </w:rPr>
        <w:t>أ</w:t>
      </w:r>
      <w:r w:rsidRPr="00A253DB">
        <w:rPr>
          <w:rtl/>
        </w:rPr>
        <w:t>ت به صدورهم من الحقد والغيظ. وحق ما نطق به الرسول ال</w:t>
      </w:r>
      <w:r w:rsidRPr="00A253DB">
        <w:rPr>
          <w:rFonts w:hint="cs"/>
          <w:rtl/>
        </w:rPr>
        <w:t>أ</w:t>
      </w:r>
      <w:r w:rsidRPr="00A253DB">
        <w:rPr>
          <w:rtl/>
        </w:rPr>
        <w:t xml:space="preserve">مين صلّى الله عليه وآله بقوله: ليكونوا </w:t>
      </w:r>
      <w:r w:rsidRPr="00A253DB">
        <w:rPr>
          <w:rFonts w:hint="eastAsia"/>
          <w:rtl/>
        </w:rPr>
        <w:t>مع</w:t>
      </w:r>
      <w:r w:rsidRPr="00A253DB">
        <w:rPr>
          <w:rtl/>
        </w:rPr>
        <w:t xml:space="preserve"> ال</w:t>
      </w:r>
      <w:r w:rsidRPr="00A253DB">
        <w:rPr>
          <w:rFonts w:hint="cs"/>
          <w:rtl/>
        </w:rPr>
        <w:t>أ</w:t>
      </w:r>
      <w:r w:rsidRPr="00A253DB">
        <w:rPr>
          <w:rtl/>
        </w:rPr>
        <w:t>عور الدجال فيصد</w:t>
      </w:r>
      <w:r w:rsidRPr="00A253DB">
        <w:rPr>
          <w:rFonts w:hint="cs"/>
          <w:rtl/>
        </w:rPr>
        <w:t>ّ</w:t>
      </w:r>
      <w:r w:rsidRPr="00A253DB">
        <w:rPr>
          <w:rtl/>
        </w:rPr>
        <w:t>قوه ويقاتلو</w:t>
      </w:r>
      <w:r w:rsidRPr="00A253DB">
        <w:rPr>
          <w:rFonts w:hint="cs"/>
          <w:rtl/>
        </w:rPr>
        <w:t>ا</w:t>
      </w:r>
      <w:r w:rsidRPr="00A253DB">
        <w:rPr>
          <w:rtl/>
        </w:rPr>
        <w:t xml:space="preserve"> دونه. وهذا ما يتجل</w:t>
      </w:r>
      <w:r w:rsidRPr="00A253DB">
        <w:rPr>
          <w:rFonts w:hint="cs"/>
          <w:rtl/>
        </w:rPr>
        <w:t>ّ</w:t>
      </w:r>
      <w:r w:rsidRPr="00A253DB">
        <w:rPr>
          <w:rtl/>
        </w:rPr>
        <w:t>ى اليوم في أهل نجد ودرعا وحمص وحما</w:t>
      </w:r>
      <w:r w:rsidRPr="00A253DB">
        <w:rPr>
          <w:rFonts w:hint="cs"/>
          <w:rtl/>
        </w:rPr>
        <w:t>ة</w:t>
      </w:r>
      <w:r w:rsidRPr="00A253DB">
        <w:rPr>
          <w:rtl/>
        </w:rPr>
        <w:t xml:space="preserve">، من العداوة والبغضاء </w:t>
      </w:r>
      <w:r w:rsidRPr="00A253DB">
        <w:rPr>
          <w:rFonts w:hint="cs"/>
          <w:rtl/>
        </w:rPr>
        <w:t xml:space="preserve">التي </w:t>
      </w:r>
      <w:r w:rsidRPr="00A253DB">
        <w:rPr>
          <w:rtl/>
        </w:rPr>
        <w:t xml:space="preserve">في قلوبهم للذين آمنوا. وهذا المؤرخ </w:t>
      </w:r>
      <w:r w:rsidRPr="00A253DB">
        <w:rPr>
          <w:rFonts w:hint="cs"/>
          <w:rtl/>
        </w:rPr>
        <w:t>زكريا بن محمد صاحب كتاب (</w:t>
      </w:r>
      <w:r w:rsidRPr="00A253DB">
        <w:rPr>
          <w:rtl/>
        </w:rPr>
        <w:t>آثار البلاد وأخبار العباد</w:t>
      </w:r>
      <w:r w:rsidRPr="00A253DB">
        <w:rPr>
          <w:rFonts w:hint="cs"/>
          <w:rtl/>
        </w:rPr>
        <w:t>)</w:t>
      </w:r>
      <w:r w:rsidRPr="00A253DB">
        <w:rPr>
          <w:rtl/>
        </w:rPr>
        <w:t xml:space="preserve">، </w:t>
      </w:r>
      <w:r w:rsidRPr="00A253DB">
        <w:rPr>
          <w:rFonts w:hint="cs"/>
          <w:rtl/>
        </w:rPr>
        <w:t xml:space="preserve">يذكر قبل مئات </w:t>
      </w:r>
      <w:r w:rsidRPr="00A253DB">
        <w:rPr>
          <w:rtl/>
        </w:rPr>
        <w:t>السنوات عن أهل حمص ودرعا</w:t>
      </w:r>
      <w:r w:rsidRPr="00A253DB">
        <w:rPr>
          <w:rFonts w:hint="cs"/>
          <w:rtl/>
        </w:rPr>
        <w:t>،</w:t>
      </w:r>
      <w:r w:rsidRPr="00A253DB">
        <w:rPr>
          <w:rtl/>
        </w:rPr>
        <w:t xml:space="preserve"> يقول: كانوا أشد</w:t>
      </w:r>
      <w:r w:rsidRPr="00A253DB">
        <w:rPr>
          <w:rFonts w:hint="cs"/>
          <w:rtl/>
        </w:rPr>
        <w:t>ّ</w:t>
      </w:r>
      <w:r w:rsidRPr="00A253DB">
        <w:rPr>
          <w:rtl/>
        </w:rPr>
        <w:t xml:space="preserve"> الناس </w:t>
      </w:r>
      <w:r w:rsidRPr="00A253DB">
        <w:rPr>
          <w:rFonts w:hint="eastAsia"/>
          <w:rtl/>
        </w:rPr>
        <w:t>مع</w:t>
      </w:r>
      <w:r w:rsidRPr="00A253DB">
        <w:rPr>
          <w:rtl/>
        </w:rPr>
        <w:t xml:space="preserve"> معاوية عل</w:t>
      </w:r>
      <w:r w:rsidRPr="00A253DB">
        <w:rPr>
          <w:rFonts w:hint="cs"/>
          <w:rtl/>
        </w:rPr>
        <w:t>ى</w:t>
      </w:r>
      <w:r w:rsidRPr="00A253DB">
        <w:rPr>
          <w:rtl/>
        </w:rPr>
        <w:t xml:space="preserve"> </w:t>
      </w:r>
      <w:r w:rsidRPr="00A253DB">
        <w:rPr>
          <w:rFonts w:hint="cs"/>
          <w:rtl/>
        </w:rPr>
        <w:t xml:space="preserve">الإمام </w:t>
      </w:r>
      <w:r w:rsidRPr="00A253DB">
        <w:rPr>
          <w:rtl/>
        </w:rPr>
        <w:t>عل</w:t>
      </w:r>
      <w:r w:rsidRPr="00A253DB">
        <w:rPr>
          <w:rFonts w:hint="cs"/>
          <w:rtl/>
        </w:rPr>
        <w:t xml:space="preserve">ي عليه السلام </w:t>
      </w:r>
      <w:r w:rsidRPr="00A253DB">
        <w:rPr>
          <w:rtl/>
        </w:rPr>
        <w:t>بصف</w:t>
      </w:r>
      <w:r w:rsidRPr="00A253DB">
        <w:rPr>
          <w:rFonts w:hint="cs"/>
          <w:rtl/>
        </w:rPr>
        <w:t>ّ</w:t>
      </w:r>
      <w:r w:rsidRPr="00A253DB">
        <w:rPr>
          <w:rtl/>
        </w:rPr>
        <w:t>ين، وأكثرهم تحريضاً عليه، وجدّاً في حربه(211).</w:t>
      </w:r>
    </w:p>
    <w:p w14:paraId="1B83B75D" w14:textId="75A9C0CB" w:rsidR="009073AF" w:rsidRDefault="009073AF" w:rsidP="00A253DB">
      <w:pPr>
        <w:pStyle w:val="libNormal"/>
        <w:rPr>
          <w:rtl/>
        </w:rPr>
      </w:pPr>
      <w:r w:rsidRPr="00A253DB">
        <w:rPr>
          <w:rFonts w:hint="eastAsia"/>
          <w:rtl/>
        </w:rPr>
        <w:t>و</w:t>
      </w:r>
      <w:r w:rsidRPr="00A253DB">
        <w:rPr>
          <w:rFonts w:hint="cs"/>
          <w:rtl/>
        </w:rPr>
        <w:t>أ</w:t>
      </w:r>
      <w:r w:rsidRPr="00A253DB">
        <w:rPr>
          <w:rFonts w:hint="eastAsia"/>
          <w:rtl/>
        </w:rPr>
        <w:t>شاد</w:t>
      </w:r>
      <w:r w:rsidRPr="00A253DB">
        <w:rPr>
          <w:rtl/>
        </w:rPr>
        <w:t xml:space="preserve"> النبهاني في تعريف نجد اليمامة ب</w:t>
      </w:r>
      <w:r w:rsidRPr="00A253DB">
        <w:rPr>
          <w:rFonts w:hint="cs"/>
          <w:rtl/>
        </w:rPr>
        <w:t>أ</w:t>
      </w:r>
      <w:r w:rsidRPr="00A253DB">
        <w:rPr>
          <w:rtl/>
        </w:rPr>
        <w:t>نها قرن الشيطان، و</w:t>
      </w:r>
      <w:r w:rsidRPr="00A253DB">
        <w:rPr>
          <w:rFonts w:hint="cs"/>
          <w:rtl/>
        </w:rPr>
        <w:t>أ</w:t>
      </w:r>
      <w:r w:rsidRPr="00A253DB">
        <w:rPr>
          <w:rtl/>
        </w:rPr>
        <w:t>نها من بلاد المشرق التي ذم</w:t>
      </w:r>
      <w:r w:rsidRPr="00A253DB">
        <w:rPr>
          <w:rFonts w:hint="cs"/>
          <w:rtl/>
        </w:rPr>
        <w:t>ّ</w:t>
      </w:r>
      <w:r w:rsidRPr="00A253DB">
        <w:rPr>
          <w:rtl/>
        </w:rPr>
        <w:t>ها رسول الله صلّى الله عليه وآله، في الرائية الصغرى(212).</w:t>
      </w:r>
    </w:p>
    <w:tbl>
      <w:tblPr>
        <w:tblStyle w:val="TableGrid"/>
        <w:bidiVisual/>
        <w:tblW w:w="4562" w:type="pct"/>
        <w:tblInd w:w="384" w:type="dxa"/>
        <w:tblLook w:val="01E0" w:firstRow="1" w:lastRow="1" w:firstColumn="1" w:lastColumn="1" w:noHBand="0" w:noVBand="0"/>
      </w:tblPr>
      <w:tblGrid>
        <w:gridCol w:w="4141"/>
        <w:gridCol w:w="295"/>
        <w:gridCol w:w="4100"/>
      </w:tblGrid>
      <w:tr w:rsidR="00532754" w14:paraId="19D66383" w14:textId="77777777" w:rsidTr="00532754">
        <w:trPr>
          <w:trHeight w:val="350"/>
        </w:trPr>
        <w:tc>
          <w:tcPr>
            <w:tcW w:w="4141" w:type="dxa"/>
            <w:shd w:val="clear" w:color="auto" w:fill="auto"/>
          </w:tcPr>
          <w:p w14:paraId="32428272" w14:textId="4130C7C3" w:rsidR="00532754" w:rsidRDefault="00532754" w:rsidP="00873635">
            <w:pPr>
              <w:pStyle w:val="libPoem"/>
            </w:pPr>
            <w:r w:rsidRPr="009541EE">
              <w:rPr>
                <w:rtl/>
              </w:rPr>
              <w:t>وَأعجبُ ش</w:t>
            </w:r>
            <w:r w:rsidRPr="009541EE">
              <w:rPr>
                <w:rFonts w:hint="cs"/>
                <w:rtl/>
              </w:rPr>
              <w:t>يء</w:t>
            </w:r>
            <w:r w:rsidRPr="009541EE">
              <w:rPr>
                <w:rtl/>
              </w:rPr>
              <w:t xml:space="preserve"> مُسلمٌ في حسابهِ</w:t>
            </w:r>
            <w:r w:rsidRPr="00725071">
              <w:rPr>
                <w:rStyle w:val="libPoemTiniChar0"/>
                <w:rtl/>
              </w:rPr>
              <w:br/>
              <w:t> </w:t>
            </w:r>
          </w:p>
        </w:tc>
        <w:tc>
          <w:tcPr>
            <w:tcW w:w="295" w:type="dxa"/>
            <w:shd w:val="clear" w:color="auto" w:fill="auto"/>
          </w:tcPr>
          <w:p w14:paraId="3C931399" w14:textId="77777777" w:rsidR="00532754" w:rsidRDefault="00532754" w:rsidP="00873635">
            <w:pPr>
              <w:pStyle w:val="libPoem"/>
              <w:rPr>
                <w:rtl/>
              </w:rPr>
            </w:pPr>
          </w:p>
        </w:tc>
        <w:tc>
          <w:tcPr>
            <w:tcW w:w="4100" w:type="dxa"/>
            <w:shd w:val="clear" w:color="auto" w:fill="auto"/>
          </w:tcPr>
          <w:p w14:paraId="7163B9A8" w14:textId="34ADE7AD" w:rsidR="00532754" w:rsidRDefault="00532754" w:rsidP="00873635">
            <w:pPr>
              <w:pStyle w:val="libPoem"/>
            </w:pPr>
            <w:r w:rsidRPr="009A5138">
              <w:rPr>
                <w:rtl/>
              </w:rPr>
              <w:t>غَدا قلبهُ مِن حبّ خير الوَرى صفرا</w:t>
            </w:r>
            <w:r w:rsidRPr="00725071">
              <w:rPr>
                <w:rStyle w:val="libPoemTiniChar0"/>
                <w:rtl/>
              </w:rPr>
              <w:br/>
              <w:t> </w:t>
            </w:r>
          </w:p>
        </w:tc>
      </w:tr>
      <w:tr w:rsidR="00532754" w14:paraId="700EF2F4" w14:textId="77777777" w:rsidTr="00532754">
        <w:tblPrEx>
          <w:tblLook w:val="04A0" w:firstRow="1" w:lastRow="0" w:firstColumn="1" w:lastColumn="0" w:noHBand="0" w:noVBand="1"/>
        </w:tblPrEx>
        <w:trPr>
          <w:trHeight w:val="350"/>
        </w:trPr>
        <w:tc>
          <w:tcPr>
            <w:tcW w:w="4141" w:type="dxa"/>
          </w:tcPr>
          <w:p w14:paraId="50B44745" w14:textId="0B702769" w:rsidR="00532754" w:rsidRDefault="00532754" w:rsidP="00873635">
            <w:pPr>
              <w:pStyle w:val="libPoem"/>
            </w:pPr>
            <w:r w:rsidRPr="00371571">
              <w:rPr>
                <w:rtl/>
              </w:rPr>
              <w:t>أولئكَ وهّابيّةٌ ضلّ سَعيهم فظنّوا</w:t>
            </w:r>
            <w:r w:rsidRPr="00725071">
              <w:rPr>
                <w:rStyle w:val="libPoemTiniChar0"/>
                <w:rtl/>
              </w:rPr>
              <w:br/>
              <w:t> </w:t>
            </w:r>
          </w:p>
        </w:tc>
        <w:tc>
          <w:tcPr>
            <w:tcW w:w="295" w:type="dxa"/>
          </w:tcPr>
          <w:p w14:paraId="2F1F0220" w14:textId="77777777" w:rsidR="00532754" w:rsidRDefault="00532754" w:rsidP="00873635">
            <w:pPr>
              <w:pStyle w:val="libPoem"/>
              <w:rPr>
                <w:rtl/>
              </w:rPr>
            </w:pPr>
          </w:p>
        </w:tc>
        <w:tc>
          <w:tcPr>
            <w:tcW w:w="4100" w:type="dxa"/>
          </w:tcPr>
          <w:p w14:paraId="53A15A38" w14:textId="5BCEF1AD" w:rsidR="00532754" w:rsidRDefault="00532754" w:rsidP="00873635">
            <w:pPr>
              <w:pStyle w:val="libPoem"/>
            </w:pPr>
            <w:r w:rsidRPr="00FF3D81">
              <w:rPr>
                <w:rtl/>
              </w:rPr>
              <w:t>الردى خيراً وظنّوا الهدى شرا</w:t>
            </w:r>
            <w:r w:rsidRPr="00725071">
              <w:rPr>
                <w:rStyle w:val="libPoemTiniChar0"/>
                <w:rtl/>
              </w:rPr>
              <w:br/>
              <w:t> </w:t>
            </w:r>
          </w:p>
        </w:tc>
      </w:tr>
      <w:tr w:rsidR="00532754" w14:paraId="080ED89E" w14:textId="77777777" w:rsidTr="00532754">
        <w:tblPrEx>
          <w:tblLook w:val="04A0" w:firstRow="1" w:lastRow="0" w:firstColumn="1" w:lastColumn="0" w:noHBand="0" w:noVBand="1"/>
        </w:tblPrEx>
        <w:trPr>
          <w:trHeight w:val="350"/>
        </w:trPr>
        <w:tc>
          <w:tcPr>
            <w:tcW w:w="4141" w:type="dxa"/>
          </w:tcPr>
          <w:p w14:paraId="088B67F7" w14:textId="68D5AFEF" w:rsidR="00532754" w:rsidRDefault="00532754" w:rsidP="00873635">
            <w:pPr>
              <w:pStyle w:val="libPoem"/>
            </w:pPr>
            <w:r w:rsidRPr="00CD17F0">
              <w:rPr>
                <w:rtl/>
              </w:rPr>
              <w:t>ضِعافُ النُهى أعرابُ نجدٍ جدودهم</w:t>
            </w:r>
            <w:r w:rsidRPr="00725071">
              <w:rPr>
                <w:rStyle w:val="libPoemTiniChar0"/>
                <w:rtl/>
              </w:rPr>
              <w:br/>
              <w:t> </w:t>
            </w:r>
          </w:p>
        </w:tc>
        <w:tc>
          <w:tcPr>
            <w:tcW w:w="295" w:type="dxa"/>
          </w:tcPr>
          <w:p w14:paraId="672022CE" w14:textId="77777777" w:rsidR="00532754" w:rsidRDefault="00532754" w:rsidP="00873635">
            <w:pPr>
              <w:pStyle w:val="libPoem"/>
              <w:rPr>
                <w:rtl/>
              </w:rPr>
            </w:pPr>
          </w:p>
        </w:tc>
        <w:tc>
          <w:tcPr>
            <w:tcW w:w="4100" w:type="dxa"/>
          </w:tcPr>
          <w:p w14:paraId="56E41BE4" w14:textId="08879396" w:rsidR="00532754" w:rsidRDefault="00532754" w:rsidP="00873635">
            <w:pPr>
              <w:pStyle w:val="libPoem"/>
            </w:pPr>
            <w:r w:rsidRPr="00A253DB">
              <w:rPr>
                <w:rtl/>
              </w:rPr>
              <w:t>وَقَد أَورَثوهم عنهمُ الزورَ والوزرا</w:t>
            </w:r>
            <w:r w:rsidRPr="00725071">
              <w:rPr>
                <w:rStyle w:val="libPoemTiniChar0"/>
                <w:rtl/>
              </w:rPr>
              <w:br/>
              <w:t> </w:t>
            </w:r>
          </w:p>
        </w:tc>
      </w:tr>
      <w:tr w:rsidR="00532754" w14:paraId="33F070A8" w14:textId="77777777" w:rsidTr="00532754">
        <w:tblPrEx>
          <w:tblLook w:val="04A0" w:firstRow="1" w:lastRow="0" w:firstColumn="1" w:lastColumn="0" w:noHBand="0" w:noVBand="1"/>
        </w:tblPrEx>
        <w:trPr>
          <w:trHeight w:val="350"/>
        </w:trPr>
        <w:tc>
          <w:tcPr>
            <w:tcW w:w="4141" w:type="dxa"/>
          </w:tcPr>
          <w:p w14:paraId="3C98D042" w14:textId="7DB70E0F" w:rsidR="00532754" w:rsidRDefault="00532754" w:rsidP="00873635">
            <w:pPr>
              <w:pStyle w:val="libPoem"/>
            </w:pPr>
            <w:r w:rsidRPr="00A253DB">
              <w:rPr>
                <w:rtl/>
              </w:rPr>
              <w:t>مُسيلمةُ الجدُّ الكبير وعرسهُ</w:t>
            </w:r>
            <w:r w:rsidRPr="00725071">
              <w:rPr>
                <w:rStyle w:val="libPoemTiniChar0"/>
                <w:rtl/>
              </w:rPr>
              <w:br/>
              <w:t> </w:t>
            </w:r>
          </w:p>
        </w:tc>
        <w:tc>
          <w:tcPr>
            <w:tcW w:w="295" w:type="dxa"/>
          </w:tcPr>
          <w:p w14:paraId="4D7A49EB" w14:textId="77777777" w:rsidR="00532754" w:rsidRDefault="00532754" w:rsidP="00873635">
            <w:pPr>
              <w:pStyle w:val="libPoem"/>
              <w:rPr>
                <w:rtl/>
              </w:rPr>
            </w:pPr>
          </w:p>
        </w:tc>
        <w:tc>
          <w:tcPr>
            <w:tcW w:w="4100" w:type="dxa"/>
          </w:tcPr>
          <w:p w14:paraId="6772A352" w14:textId="3A885899" w:rsidR="00532754" w:rsidRDefault="00532754" w:rsidP="00873635">
            <w:pPr>
              <w:pStyle w:val="libPoem"/>
            </w:pPr>
            <w:r w:rsidRPr="00A253DB">
              <w:rPr>
                <w:rtl/>
              </w:rPr>
              <w:t>سَجاحٌ لكل</w:t>
            </w:r>
            <w:r w:rsidRPr="00A253DB">
              <w:rPr>
                <w:rFonts w:hint="cs"/>
                <w:rtl/>
              </w:rPr>
              <w:t>ّ</w:t>
            </w:r>
            <w:r w:rsidRPr="00A253DB">
              <w:rPr>
                <w:rtl/>
              </w:rPr>
              <w:t xml:space="preserve"> منهمُ الجدّةُ الكبرى</w:t>
            </w:r>
            <w:r w:rsidRPr="00725071">
              <w:rPr>
                <w:rStyle w:val="libPoemTiniChar0"/>
                <w:rtl/>
              </w:rPr>
              <w:br/>
              <w:t> </w:t>
            </w:r>
          </w:p>
        </w:tc>
      </w:tr>
      <w:tr w:rsidR="00532754" w14:paraId="155C69C7" w14:textId="77777777" w:rsidTr="00532754">
        <w:tblPrEx>
          <w:tblLook w:val="04A0" w:firstRow="1" w:lastRow="0" w:firstColumn="1" w:lastColumn="0" w:noHBand="0" w:noVBand="1"/>
        </w:tblPrEx>
        <w:trPr>
          <w:trHeight w:val="350"/>
        </w:trPr>
        <w:tc>
          <w:tcPr>
            <w:tcW w:w="4141" w:type="dxa"/>
          </w:tcPr>
          <w:p w14:paraId="2A1EBE24" w14:textId="51E7A42B" w:rsidR="00532754" w:rsidRDefault="00532754" w:rsidP="00873635">
            <w:pPr>
              <w:pStyle w:val="libPoem"/>
            </w:pPr>
            <w:r w:rsidRPr="00A253DB">
              <w:rPr>
                <w:rtl/>
              </w:rPr>
              <w:t>إلى اللَّه بالمُختارِ لم يتوسّلوا</w:t>
            </w:r>
            <w:r w:rsidRPr="00725071">
              <w:rPr>
                <w:rStyle w:val="libPoemTiniChar0"/>
                <w:rtl/>
              </w:rPr>
              <w:br/>
              <w:t> </w:t>
            </w:r>
          </w:p>
        </w:tc>
        <w:tc>
          <w:tcPr>
            <w:tcW w:w="295" w:type="dxa"/>
          </w:tcPr>
          <w:p w14:paraId="78712E23" w14:textId="77777777" w:rsidR="00532754" w:rsidRDefault="00532754" w:rsidP="00873635">
            <w:pPr>
              <w:pStyle w:val="libPoem"/>
              <w:rPr>
                <w:rtl/>
              </w:rPr>
            </w:pPr>
          </w:p>
        </w:tc>
        <w:tc>
          <w:tcPr>
            <w:tcW w:w="4100" w:type="dxa"/>
          </w:tcPr>
          <w:p w14:paraId="2903E45C" w14:textId="7933A27E" w:rsidR="00532754" w:rsidRDefault="00532754" w:rsidP="00873635">
            <w:pPr>
              <w:pStyle w:val="libPoem"/>
            </w:pPr>
            <w:r w:rsidRPr="00A253DB">
              <w:rPr>
                <w:rtl/>
              </w:rPr>
              <w:t>لأنّ لكُلٍّ عندَ خالقهِ قَدرا</w:t>
            </w:r>
            <w:r w:rsidRPr="00725071">
              <w:rPr>
                <w:rStyle w:val="libPoemTiniChar0"/>
                <w:rtl/>
              </w:rPr>
              <w:br/>
              <w:t> </w:t>
            </w:r>
          </w:p>
        </w:tc>
      </w:tr>
      <w:tr w:rsidR="00532754" w14:paraId="6D9632FA" w14:textId="77777777" w:rsidTr="00532754">
        <w:tblPrEx>
          <w:tblLook w:val="04A0" w:firstRow="1" w:lastRow="0" w:firstColumn="1" w:lastColumn="0" w:noHBand="0" w:noVBand="1"/>
        </w:tblPrEx>
        <w:trPr>
          <w:trHeight w:val="350"/>
        </w:trPr>
        <w:tc>
          <w:tcPr>
            <w:tcW w:w="4141" w:type="dxa"/>
          </w:tcPr>
          <w:p w14:paraId="1552AE4B" w14:textId="6C321B02" w:rsidR="00532754" w:rsidRDefault="00532754" w:rsidP="00873635">
            <w:pPr>
              <w:pStyle w:val="libPoem"/>
            </w:pPr>
            <w:r w:rsidRPr="00A253DB">
              <w:rPr>
                <w:rtl/>
              </w:rPr>
              <w:t>فَقَد وَرِثوا الكذّابَ إِذ كان يدّعي</w:t>
            </w:r>
            <w:r w:rsidRPr="00725071">
              <w:rPr>
                <w:rStyle w:val="libPoemTiniChar0"/>
                <w:rtl/>
              </w:rPr>
              <w:br/>
              <w:t> </w:t>
            </w:r>
          </w:p>
        </w:tc>
        <w:tc>
          <w:tcPr>
            <w:tcW w:w="295" w:type="dxa"/>
          </w:tcPr>
          <w:p w14:paraId="1FF5332A" w14:textId="77777777" w:rsidR="00532754" w:rsidRDefault="00532754" w:rsidP="00873635">
            <w:pPr>
              <w:pStyle w:val="libPoem"/>
              <w:rPr>
                <w:rtl/>
              </w:rPr>
            </w:pPr>
          </w:p>
        </w:tc>
        <w:tc>
          <w:tcPr>
            <w:tcW w:w="4100" w:type="dxa"/>
          </w:tcPr>
          <w:p w14:paraId="1CB8836A" w14:textId="155241F8" w:rsidR="00532754" w:rsidRDefault="00532754" w:rsidP="00873635">
            <w:pPr>
              <w:pStyle w:val="libPoem"/>
            </w:pPr>
            <w:r w:rsidRPr="00A253DB">
              <w:rPr>
                <w:rtl/>
              </w:rPr>
              <w:t>بأنَّ لهُ شَطراً وللمُصطفى شطرا</w:t>
            </w:r>
            <w:r w:rsidRPr="00725071">
              <w:rPr>
                <w:rStyle w:val="libPoemTiniChar0"/>
                <w:rtl/>
              </w:rPr>
              <w:br/>
              <w:t> </w:t>
            </w:r>
          </w:p>
        </w:tc>
      </w:tr>
      <w:tr w:rsidR="00532754" w14:paraId="30588DBC" w14:textId="77777777" w:rsidTr="00532754">
        <w:tblPrEx>
          <w:tblLook w:val="04A0" w:firstRow="1" w:lastRow="0" w:firstColumn="1" w:lastColumn="0" w:noHBand="0" w:noVBand="1"/>
        </w:tblPrEx>
        <w:trPr>
          <w:trHeight w:val="350"/>
        </w:trPr>
        <w:tc>
          <w:tcPr>
            <w:tcW w:w="4141" w:type="dxa"/>
          </w:tcPr>
          <w:p w14:paraId="362E86E0" w14:textId="3E3C4E68" w:rsidR="00532754" w:rsidRDefault="00532754" w:rsidP="00873635">
            <w:pPr>
              <w:pStyle w:val="libPoem"/>
            </w:pPr>
            <w:r w:rsidRPr="00A253DB">
              <w:rPr>
                <w:rtl/>
              </w:rPr>
              <w:t>أَشار رسولُ اللَّه للشرقِ ذمّهُ</w:t>
            </w:r>
            <w:r w:rsidRPr="00725071">
              <w:rPr>
                <w:rStyle w:val="libPoemTiniChar0"/>
                <w:rtl/>
              </w:rPr>
              <w:br/>
              <w:t> </w:t>
            </w:r>
          </w:p>
        </w:tc>
        <w:tc>
          <w:tcPr>
            <w:tcW w:w="295" w:type="dxa"/>
          </w:tcPr>
          <w:p w14:paraId="31F90223" w14:textId="77777777" w:rsidR="00532754" w:rsidRDefault="00532754" w:rsidP="00873635">
            <w:pPr>
              <w:pStyle w:val="libPoem"/>
              <w:rPr>
                <w:rtl/>
              </w:rPr>
            </w:pPr>
          </w:p>
        </w:tc>
        <w:tc>
          <w:tcPr>
            <w:tcW w:w="4100" w:type="dxa"/>
          </w:tcPr>
          <w:p w14:paraId="38D3CC7C" w14:textId="7774EB48" w:rsidR="00532754" w:rsidRDefault="00532754" w:rsidP="00873635">
            <w:pPr>
              <w:pStyle w:val="libPoem"/>
            </w:pPr>
            <w:r w:rsidRPr="00A253DB">
              <w:rPr>
                <w:rtl/>
              </w:rPr>
              <w:t>وَهُم أهلهُ لا غروَ أَن أطلعَ الشرّا</w:t>
            </w:r>
            <w:r w:rsidRPr="00725071">
              <w:rPr>
                <w:rStyle w:val="libPoemTiniChar0"/>
                <w:rtl/>
              </w:rPr>
              <w:br/>
              <w:t> </w:t>
            </w:r>
          </w:p>
        </w:tc>
      </w:tr>
      <w:tr w:rsidR="00532754" w14:paraId="4A3EFF0B" w14:textId="77777777" w:rsidTr="00532754">
        <w:tblPrEx>
          <w:tblLook w:val="04A0" w:firstRow="1" w:lastRow="0" w:firstColumn="1" w:lastColumn="0" w:noHBand="0" w:noVBand="1"/>
        </w:tblPrEx>
        <w:trPr>
          <w:trHeight w:val="350"/>
        </w:trPr>
        <w:tc>
          <w:tcPr>
            <w:tcW w:w="4141" w:type="dxa"/>
          </w:tcPr>
          <w:p w14:paraId="50423339" w14:textId="181FEA2D" w:rsidR="00532754" w:rsidRDefault="00532754" w:rsidP="00873635">
            <w:pPr>
              <w:pStyle w:val="libPoem"/>
            </w:pPr>
            <w:r w:rsidRPr="00A253DB">
              <w:rPr>
                <w:rtl/>
              </w:rPr>
              <w:t>بهِ يطلعُ الشيطانُ ينطح قرنهُ</w:t>
            </w:r>
            <w:r w:rsidRPr="00725071">
              <w:rPr>
                <w:rStyle w:val="libPoemTiniChar0"/>
                <w:rtl/>
              </w:rPr>
              <w:br/>
              <w:t> </w:t>
            </w:r>
          </w:p>
        </w:tc>
        <w:tc>
          <w:tcPr>
            <w:tcW w:w="295" w:type="dxa"/>
          </w:tcPr>
          <w:p w14:paraId="16B3E7F4" w14:textId="77777777" w:rsidR="00532754" w:rsidRDefault="00532754" w:rsidP="00873635">
            <w:pPr>
              <w:pStyle w:val="libPoem"/>
              <w:rPr>
                <w:rtl/>
              </w:rPr>
            </w:pPr>
          </w:p>
        </w:tc>
        <w:tc>
          <w:tcPr>
            <w:tcW w:w="4100" w:type="dxa"/>
          </w:tcPr>
          <w:p w14:paraId="0ED631BE" w14:textId="7ED21A49" w:rsidR="00532754" w:rsidRDefault="00532754" w:rsidP="00873635">
            <w:pPr>
              <w:pStyle w:val="libPoem"/>
            </w:pPr>
            <w:r w:rsidRPr="00A253DB">
              <w:rPr>
                <w:rtl/>
              </w:rPr>
              <w:t>رُؤوسَ الهُدى واللَّهُ يَكسرهُ كسرا</w:t>
            </w:r>
            <w:r w:rsidRPr="00725071">
              <w:rPr>
                <w:rStyle w:val="libPoemTiniChar0"/>
                <w:rtl/>
              </w:rPr>
              <w:br/>
              <w:t> </w:t>
            </w:r>
          </w:p>
        </w:tc>
      </w:tr>
      <w:tr w:rsidR="00532754" w14:paraId="6EA1A15F" w14:textId="77777777" w:rsidTr="00532754">
        <w:tblPrEx>
          <w:tblLook w:val="04A0" w:firstRow="1" w:lastRow="0" w:firstColumn="1" w:lastColumn="0" w:noHBand="0" w:noVBand="1"/>
        </w:tblPrEx>
        <w:trPr>
          <w:trHeight w:val="350"/>
        </w:trPr>
        <w:tc>
          <w:tcPr>
            <w:tcW w:w="4141" w:type="dxa"/>
          </w:tcPr>
          <w:p w14:paraId="6DCB2B99" w14:textId="4A14817B" w:rsidR="00532754" w:rsidRDefault="00532754" w:rsidP="00873635">
            <w:pPr>
              <w:pStyle w:val="libPoem"/>
            </w:pPr>
            <w:r w:rsidRPr="00A253DB">
              <w:rPr>
                <w:rtl/>
              </w:rPr>
              <w:t>همُ الكل</w:t>
            </w:r>
            <w:r w:rsidRPr="00A253DB">
              <w:rPr>
                <w:rFonts w:hint="cs"/>
                <w:rtl/>
              </w:rPr>
              <w:t>ّ</w:t>
            </w:r>
            <w:r w:rsidRPr="00A253DB">
              <w:rPr>
                <w:rtl/>
              </w:rPr>
              <w:t xml:space="preserve"> أعداءُ النبيّ فَبعضهم</w:t>
            </w:r>
            <w:r w:rsidRPr="00725071">
              <w:rPr>
                <w:rStyle w:val="libPoemTiniChar0"/>
                <w:rtl/>
              </w:rPr>
              <w:br/>
              <w:t> </w:t>
            </w:r>
          </w:p>
        </w:tc>
        <w:tc>
          <w:tcPr>
            <w:tcW w:w="295" w:type="dxa"/>
          </w:tcPr>
          <w:p w14:paraId="26548E49" w14:textId="77777777" w:rsidR="00532754" w:rsidRDefault="00532754" w:rsidP="00873635">
            <w:pPr>
              <w:pStyle w:val="libPoem"/>
              <w:rPr>
                <w:rtl/>
              </w:rPr>
            </w:pPr>
          </w:p>
        </w:tc>
        <w:tc>
          <w:tcPr>
            <w:tcW w:w="4100" w:type="dxa"/>
          </w:tcPr>
          <w:p w14:paraId="14E34A2F" w14:textId="5C5EB6F2" w:rsidR="00532754" w:rsidRDefault="00532754" w:rsidP="00873635">
            <w:pPr>
              <w:pStyle w:val="libPoem"/>
            </w:pPr>
            <w:r w:rsidRPr="00A253DB">
              <w:rPr>
                <w:rtl/>
              </w:rPr>
              <w:t>عداوتهُ كُبرى وبعضهمُ صغرى</w:t>
            </w:r>
            <w:r w:rsidRPr="00725071">
              <w:rPr>
                <w:rStyle w:val="libPoemTiniChar0"/>
                <w:rtl/>
              </w:rPr>
              <w:br/>
              <w:t> </w:t>
            </w:r>
          </w:p>
        </w:tc>
      </w:tr>
    </w:tbl>
    <w:p w14:paraId="47DEC727" w14:textId="77777777" w:rsidR="00623B7E" w:rsidRDefault="00623B7E" w:rsidP="00623B7E">
      <w:pPr>
        <w:pStyle w:val="libNormal"/>
        <w:rPr>
          <w:rtl/>
        </w:rPr>
      </w:pPr>
      <w:r>
        <w:rPr>
          <w:rtl/>
        </w:rPr>
        <w:br w:type="page"/>
      </w:r>
    </w:p>
    <w:tbl>
      <w:tblPr>
        <w:tblStyle w:val="TableGrid"/>
        <w:bidiVisual/>
        <w:tblW w:w="4562" w:type="pct"/>
        <w:tblInd w:w="384" w:type="dxa"/>
        <w:tblLook w:val="04A0" w:firstRow="1" w:lastRow="0" w:firstColumn="1" w:lastColumn="0" w:noHBand="0" w:noVBand="1"/>
      </w:tblPr>
      <w:tblGrid>
        <w:gridCol w:w="4141"/>
        <w:gridCol w:w="295"/>
        <w:gridCol w:w="4100"/>
      </w:tblGrid>
      <w:tr w:rsidR="00532754" w14:paraId="271A8B06" w14:textId="77777777" w:rsidTr="00532754">
        <w:trPr>
          <w:trHeight w:val="350"/>
        </w:trPr>
        <w:tc>
          <w:tcPr>
            <w:tcW w:w="4141" w:type="dxa"/>
          </w:tcPr>
          <w:p w14:paraId="15A72181" w14:textId="658F8DB0" w:rsidR="00532754" w:rsidRDefault="00532754" w:rsidP="00873635">
            <w:pPr>
              <w:pStyle w:val="libPoem"/>
            </w:pPr>
            <w:r w:rsidRPr="00A253DB">
              <w:rPr>
                <w:rtl/>
              </w:rPr>
              <w:lastRenderedPageBreak/>
              <w:t>وَخصّوا مُحبّيه بنسبةِ حبّهم</w:t>
            </w:r>
            <w:r w:rsidRPr="00725071">
              <w:rPr>
                <w:rStyle w:val="libPoemTiniChar0"/>
                <w:rtl/>
              </w:rPr>
              <w:br/>
              <w:t> </w:t>
            </w:r>
          </w:p>
        </w:tc>
        <w:tc>
          <w:tcPr>
            <w:tcW w:w="295" w:type="dxa"/>
          </w:tcPr>
          <w:p w14:paraId="47BD1779" w14:textId="77777777" w:rsidR="00532754" w:rsidRDefault="00532754" w:rsidP="00873635">
            <w:pPr>
              <w:pStyle w:val="libPoem"/>
              <w:rPr>
                <w:rtl/>
              </w:rPr>
            </w:pPr>
          </w:p>
        </w:tc>
        <w:tc>
          <w:tcPr>
            <w:tcW w:w="4100" w:type="dxa"/>
          </w:tcPr>
          <w:p w14:paraId="3C3A63FC" w14:textId="6D091D9E" w:rsidR="00532754" w:rsidRDefault="00532754" w:rsidP="00873635">
            <w:pPr>
              <w:pStyle w:val="libPoem"/>
            </w:pPr>
            <w:r w:rsidRPr="00A253DB">
              <w:rPr>
                <w:rtl/>
              </w:rPr>
              <w:t>فَأَعطوا لكلٍّ مِن عَداوتهم قدرا</w:t>
            </w:r>
            <w:r w:rsidRPr="00725071">
              <w:rPr>
                <w:rStyle w:val="libPoemTiniChar0"/>
                <w:rtl/>
              </w:rPr>
              <w:br/>
              <w:t> </w:t>
            </w:r>
          </w:p>
        </w:tc>
      </w:tr>
      <w:tr w:rsidR="00532754" w14:paraId="08121F7A" w14:textId="77777777" w:rsidTr="00532754">
        <w:trPr>
          <w:trHeight w:val="350"/>
        </w:trPr>
        <w:tc>
          <w:tcPr>
            <w:tcW w:w="4141" w:type="dxa"/>
          </w:tcPr>
          <w:p w14:paraId="40541BCD" w14:textId="239CB9E4" w:rsidR="00532754" w:rsidRDefault="00532754" w:rsidP="00873635">
            <w:pPr>
              <w:pStyle w:val="libPoem"/>
            </w:pPr>
            <w:r w:rsidRPr="00A253DB">
              <w:rPr>
                <w:rtl/>
              </w:rPr>
              <w:t>وَقَد جَعلوا لي حصّةً من كبارها</w:t>
            </w:r>
            <w:r w:rsidRPr="00725071">
              <w:rPr>
                <w:rStyle w:val="libPoemTiniChar0"/>
                <w:rtl/>
              </w:rPr>
              <w:br/>
              <w:t> </w:t>
            </w:r>
          </w:p>
        </w:tc>
        <w:tc>
          <w:tcPr>
            <w:tcW w:w="295" w:type="dxa"/>
          </w:tcPr>
          <w:p w14:paraId="75BB7145" w14:textId="77777777" w:rsidR="00532754" w:rsidRDefault="00532754" w:rsidP="00873635">
            <w:pPr>
              <w:pStyle w:val="libPoem"/>
              <w:rPr>
                <w:rtl/>
              </w:rPr>
            </w:pPr>
          </w:p>
        </w:tc>
        <w:tc>
          <w:tcPr>
            <w:tcW w:w="4100" w:type="dxa"/>
          </w:tcPr>
          <w:p w14:paraId="32F55030" w14:textId="7BA802B1" w:rsidR="00532754" w:rsidRDefault="00532754" w:rsidP="00873635">
            <w:pPr>
              <w:pStyle w:val="libPoem"/>
            </w:pPr>
            <w:r w:rsidRPr="00A253DB">
              <w:rPr>
                <w:rtl/>
              </w:rPr>
              <w:t>لما عَلِموا مِن حبّه حصّتي كبرى</w:t>
            </w:r>
            <w:r w:rsidRPr="00725071">
              <w:rPr>
                <w:rStyle w:val="libPoemTiniChar0"/>
                <w:rtl/>
              </w:rPr>
              <w:br/>
              <w:t> </w:t>
            </w:r>
          </w:p>
        </w:tc>
      </w:tr>
      <w:tr w:rsidR="00532754" w14:paraId="27A54154" w14:textId="77777777" w:rsidTr="00532754">
        <w:trPr>
          <w:trHeight w:val="350"/>
        </w:trPr>
        <w:tc>
          <w:tcPr>
            <w:tcW w:w="4141" w:type="dxa"/>
          </w:tcPr>
          <w:p w14:paraId="3A4E3D39" w14:textId="5205A10B" w:rsidR="00532754" w:rsidRDefault="00532754" w:rsidP="00873635">
            <w:pPr>
              <w:pStyle w:val="libPoem"/>
            </w:pPr>
            <w:r w:rsidRPr="00A253DB">
              <w:rPr>
                <w:rtl/>
              </w:rPr>
              <w:t>فَيا ربِّ زِدني فيهِ حبّاً وزده بي</w:t>
            </w:r>
            <w:r w:rsidRPr="00725071">
              <w:rPr>
                <w:rStyle w:val="libPoemTiniChar0"/>
                <w:rtl/>
              </w:rPr>
              <w:br/>
              <w:t> </w:t>
            </w:r>
          </w:p>
        </w:tc>
        <w:tc>
          <w:tcPr>
            <w:tcW w:w="295" w:type="dxa"/>
          </w:tcPr>
          <w:p w14:paraId="668F8C7F" w14:textId="77777777" w:rsidR="00532754" w:rsidRDefault="00532754" w:rsidP="00873635">
            <w:pPr>
              <w:pStyle w:val="libPoem"/>
              <w:rPr>
                <w:rtl/>
              </w:rPr>
            </w:pPr>
          </w:p>
        </w:tc>
        <w:tc>
          <w:tcPr>
            <w:tcW w:w="4100" w:type="dxa"/>
          </w:tcPr>
          <w:p w14:paraId="2C0DC758" w14:textId="798BC373" w:rsidR="00532754" w:rsidRDefault="00532754" w:rsidP="00873635">
            <w:pPr>
              <w:pStyle w:val="libPoem"/>
            </w:pPr>
            <w:r w:rsidRPr="00A253DB">
              <w:rPr>
                <w:rtl/>
              </w:rPr>
              <w:t>وفي طيبةَ اِختِم لي عَلى دينهِ العُمرا</w:t>
            </w:r>
            <w:r w:rsidRPr="00725071">
              <w:rPr>
                <w:rStyle w:val="libPoemTiniChar0"/>
                <w:rtl/>
              </w:rPr>
              <w:br/>
              <w:t> </w:t>
            </w:r>
          </w:p>
        </w:tc>
      </w:tr>
    </w:tbl>
    <w:p w14:paraId="028DD168" w14:textId="77777777" w:rsidR="00532754" w:rsidRDefault="00532754" w:rsidP="00A253DB">
      <w:pPr>
        <w:pStyle w:val="libNormal"/>
        <w:rPr>
          <w:rtl/>
        </w:rPr>
      </w:pPr>
    </w:p>
    <w:p w14:paraId="02DCFDBD" w14:textId="09C7FC80" w:rsidR="009073AF" w:rsidRDefault="009073AF" w:rsidP="00A253DB">
      <w:pPr>
        <w:pStyle w:val="libNormal"/>
        <w:rPr>
          <w:rtl/>
        </w:rPr>
      </w:pPr>
      <w:r w:rsidRPr="00A253DB">
        <w:rPr>
          <w:rFonts w:hint="eastAsia"/>
          <w:rtl/>
        </w:rPr>
        <w:t>وآخر</w:t>
      </w:r>
      <w:r w:rsidRPr="00A253DB">
        <w:rPr>
          <w:rtl/>
        </w:rPr>
        <w:t xml:space="preserve"> يقول(213):</w:t>
      </w:r>
    </w:p>
    <w:tbl>
      <w:tblPr>
        <w:tblStyle w:val="TableGrid"/>
        <w:bidiVisual/>
        <w:tblW w:w="4562" w:type="pct"/>
        <w:tblInd w:w="384" w:type="dxa"/>
        <w:tblLook w:val="04A0" w:firstRow="1" w:lastRow="0" w:firstColumn="1" w:lastColumn="0" w:noHBand="0" w:noVBand="1"/>
      </w:tblPr>
      <w:tblGrid>
        <w:gridCol w:w="4141"/>
        <w:gridCol w:w="295"/>
        <w:gridCol w:w="4100"/>
      </w:tblGrid>
      <w:tr w:rsidR="00532754" w14:paraId="2B315F2D" w14:textId="77777777" w:rsidTr="00532754">
        <w:trPr>
          <w:trHeight w:val="350"/>
        </w:trPr>
        <w:tc>
          <w:tcPr>
            <w:tcW w:w="4141" w:type="dxa"/>
          </w:tcPr>
          <w:p w14:paraId="278988F8" w14:textId="4B8DD128" w:rsidR="00532754" w:rsidRDefault="00532754" w:rsidP="00873635">
            <w:pPr>
              <w:pStyle w:val="libPoem"/>
            </w:pPr>
            <w:r w:rsidRPr="00A253DB">
              <w:rPr>
                <w:rtl/>
              </w:rPr>
              <w:t>ونبرأ من دين الخوارج أذ علوا</w:t>
            </w:r>
            <w:r w:rsidRPr="00725071">
              <w:rPr>
                <w:rStyle w:val="libPoemTiniChar0"/>
                <w:rtl/>
              </w:rPr>
              <w:br/>
              <w:t> </w:t>
            </w:r>
          </w:p>
        </w:tc>
        <w:tc>
          <w:tcPr>
            <w:tcW w:w="295" w:type="dxa"/>
          </w:tcPr>
          <w:p w14:paraId="6258584D" w14:textId="77777777" w:rsidR="00532754" w:rsidRDefault="00532754" w:rsidP="00873635">
            <w:pPr>
              <w:pStyle w:val="libPoem"/>
              <w:rPr>
                <w:rtl/>
              </w:rPr>
            </w:pPr>
          </w:p>
        </w:tc>
        <w:tc>
          <w:tcPr>
            <w:tcW w:w="4100" w:type="dxa"/>
          </w:tcPr>
          <w:p w14:paraId="72406360" w14:textId="23AC899B" w:rsidR="00532754" w:rsidRDefault="00532754" w:rsidP="00873635">
            <w:pPr>
              <w:pStyle w:val="libPoem"/>
            </w:pPr>
            <w:r w:rsidRPr="00A253DB">
              <w:rPr>
                <w:rtl/>
              </w:rPr>
              <w:t>بتكفيرهم بالذنب كل موحد</w:t>
            </w:r>
            <w:r w:rsidRPr="00725071">
              <w:rPr>
                <w:rStyle w:val="libPoemTiniChar0"/>
                <w:rtl/>
              </w:rPr>
              <w:br/>
              <w:t> </w:t>
            </w:r>
          </w:p>
        </w:tc>
      </w:tr>
      <w:tr w:rsidR="00532754" w14:paraId="31626A52" w14:textId="77777777" w:rsidTr="00532754">
        <w:trPr>
          <w:trHeight w:val="350"/>
        </w:trPr>
        <w:tc>
          <w:tcPr>
            <w:tcW w:w="4141" w:type="dxa"/>
          </w:tcPr>
          <w:p w14:paraId="201CFA38" w14:textId="54E88E79" w:rsidR="00532754" w:rsidRDefault="00532754" w:rsidP="00873635">
            <w:pPr>
              <w:pStyle w:val="libPoem"/>
            </w:pPr>
            <w:r w:rsidRPr="00A253DB">
              <w:rPr>
                <w:rtl/>
              </w:rPr>
              <w:t>وظن</w:t>
            </w:r>
            <w:r w:rsidRPr="00A253DB">
              <w:rPr>
                <w:rFonts w:hint="cs"/>
                <w:rtl/>
              </w:rPr>
              <w:t>ّ</w:t>
            </w:r>
            <w:r w:rsidRPr="00A253DB">
              <w:rPr>
                <w:rtl/>
              </w:rPr>
              <w:t>وه ديناً من سفاهة رأيهم</w:t>
            </w:r>
            <w:r w:rsidRPr="00725071">
              <w:rPr>
                <w:rStyle w:val="libPoemTiniChar0"/>
                <w:rtl/>
              </w:rPr>
              <w:br/>
              <w:t> </w:t>
            </w:r>
          </w:p>
        </w:tc>
        <w:tc>
          <w:tcPr>
            <w:tcW w:w="295" w:type="dxa"/>
          </w:tcPr>
          <w:p w14:paraId="12B80B04" w14:textId="77777777" w:rsidR="00532754" w:rsidRDefault="00532754" w:rsidP="00873635">
            <w:pPr>
              <w:pStyle w:val="libPoem"/>
              <w:rPr>
                <w:rtl/>
              </w:rPr>
            </w:pPr>
          </w:p>
        </w:tc>
        <w:tc>
          <w:tcPr>
            <w:tcW w:w="4100" w:type="dxa"/>
          </w:tcPr>
          <w:p w14:paraId="398B55AC" w14:textId="7444A744" w:rsidR="00532754" w:rsidRDefault="00532754" w:rsidP="00873635">
            <w:pPr>
              <w:pStyle w:val="libPoem"/>
            </w:pPr>
            <w:r w:rsidRPr="00A253DB">
              <w:rPr>
                <w:rtl/>
              </w:rPr>
              <w:t>وتشديدهم في الدين أيُ تشدد</w:t>
            </w:r>
            <w:r w:rsidRPr="00725071">
              <w:rPr>
                <w:rStyle w:val="libPoemTiniChar0"/>
                <w:rtl/>
              </w:rPr>
              <w:br/>
              <w:t> </w:t>
            </w:r>
          </w:p>
        </w:tc>
      </w:tr>
      <w:tr w:rsidR="00532754" w14:paraId="3CC6022E" w14:textId="77777777" w:rsidTr="00532754">
        <w:trPr>
          <w:trHeight w:val="350"/>
        </w:trPr>
        <w:tc>
          <w:tcPr>
            <w:tcW w:w="4141" w:type="dxa"/>
          </w:tcPr>
          <w:p w14:paraId="2795A687" w14:textId="0FDAB983" w:rsidR="00532754" w:rsidRDefault="00532754" w:rsidP="00873635">
            <w:pPr>
              <w:pStyle w:val="libPoem"/>
            </w:pPr>
            <w:r w:rsidRPr="00AA3672">
              <w:rPr>
                <w:rtl/>
              </w:rPr>
              <w:t>ومن كل دين خالف الحق والهدى</w:t>
            </w:r>
            <w:r w:rsidRPr="00725071">
              <w:rPr>
                <w:rStyle w:val="libPoemTiniChar0"/>
                <w:rtl/>
              </w:rPr>
              <w:br/>
              <w:t> </w:t>
            </w:r>
          </w:p>
        </w:tc>
        <w:tc>
          <w:tcPr>
            <w:tcW w:w="295" w:type="dxa"/>
          </w:tcPr>
          <w:p w14:paraId="3322619C" w14:textId="77777777" w:rsidR="00532754" w:rsidRDefault="00532754" w:rsidP="00873635">
            <w:pPr>
              <w:pStyle w:val="libPoem"/>
              <w:rPr>
                <w:rtl/>
              </w:rPr>
            </w:pPr>
          </w:p>
        </w:tc>
        <w:tc>
          <w:tcPr>
            <w:tcW w:w="4100" w:type="dxa"/>
          </w:tcPr>
          <w:p w14:paraId="49076BF9" w14:textId="3CD052FD" w:rsidR="00532754" w:rsidRDefault="00532754" w:rsidP="00873635">
            <w:pPr>
              <w:pStyle w:val="libPoem"/>
            </w:pPr>
            <w:r w:rsidRPr="00A253DB">
              <w:rPr>
                <w:rtl/>
              </w:rPr>
              <w:t>وليس على نهج النبي محمد</w:t>
            </w:r>
            <w:r w:rsidRPr="00725071">
              <w:rPr>
                <w:rStyle w:val="libPoemTiniChar0"/>
                <w:rtl/>
              </w:rPr>
              <w:br/>
              <w:t> </w:t>
            </w:r>
          </w:p>
        </w:tc>
      </w:tr>
    </w:tbl>
    <w:p w14:paraId="27150FBE" w14:textId="77777777" w:rsidR="009073AF" w:rsidRPr="009C20CE" w:rsidRDefault="009073AF" w:rsidP="00A253DB">
      <w:pPr>
        <w:pStyle w:val="libNormal"/>
        <w:rPr>
          <w:rtl/>
        </w:rPr>
      </w:pPr>
      <w:r w:rsidRPr="00A253DB">
        <w:rPr>
          <w:rFonts w:hint="eastAsia"/>
          <w:rtl/>
        </w:rPr>
        <w:t>ما</w:t>
      </w:r>
      <w:r w:rsidRPr="00A253DB">
        <w:rPr>
          <w:rtl/>
        </w:rPr>
        <w:t xml:space="preserve"> ذكرناه لحد</w:t>
      </w:r>
      <w:r w:rsidRPr="00A253DB">
        <w:rPr>
          <w:rFonts w:hint="cs"/>
          <w:rtl/>
        </w:rPr>
        <w:t>ّ</w:t>
      </w:r>
      <w:r w:rsidRPr="00A253DB">
        <w:rPr>
          <w:rtl/>
        </w:rPr>
        <w:t xml:space="preserve"> ال</w:t>
      </w:r>
      <w:r w:rsidRPr="00A253DB">
        <w:rPr>
          <w:rFonts w:hint="cs"/>
          <w:rtl/>
        </w:rPr>
        <w:t>آ</w:t>
      </w:r>
      <w:r w:rsidRPr="00A253DB">
        <w:rPr>
          <w:rtl/>
        </w:rPr>
        <w:t>ن هو غيض من فيض، وشواهد عابرة لتاريخ نجد و</w:t>
      </w:r>
      <w:r w:rsidRPr="00A253DB">
        <w:rPr>
          <w:rFonts w:hint="cs"/>
          <w:rtl/>
        </w:rPr>
        <w:t>أ</w:t>
      </w:r>
      <w:r w:rsidRPr="00A253DB">
        <w:rPr>
          <w:rtl/>
        </w:rPr>
        <w:t xml:space="preserve">هلها عبر العصور السابقة للأسلام، أو بعد البعثة النبوية الشريفة، وما ظهر من </w:t>
      </w:r>
      <w:r w:rsidRPr="00A253DB">
        <w:rPr>
          <w:rFonts w:hint="cs"/>
          <w:rtl/>
        </w:rPr>
        <w:t>أ</w:t>
      </w:r>
      <w:r w:rsidRPr="00A253DB">
        <w:rPr>
          <w:rtl/>
        </w:rPr>
        <w:t>رض نجد و</w:t>
      </w:r>
      <w:r w:rsidRPr="00A253DB">
        <w:rPr>
          <w:rFonts w:hint="cs"/>
          <w:rtl/>
        </w:rPr>
        <w:t>أ</w:t>
      </w:r>
      <w:r w:rsidRPr="00A253DB">
        <w:rPr>
          <w:rtl/>
        </w:rPr>
        <w:t>عرابها، من الفتن والزلازل والمحن، لكن ما يهمنا من ال</w:t>
      </w:r>
      <w:r w:rsidRPr="00A253DB">
        <w:rPr>
          <w:rFonts w:hint="cs"/>
          <w:rtl/>
        </w:rPr>
        <w:t>أ</w:t>
      </w:r>
      <w:r w:rsidRPr="00A253DB">
        <w:rPr>
          <w:rtl/>
        </w:rPr>
        <w:t>مر، وما نحن فيه من البحث هو:</w:t>
      </w:r>
    </w:p>
    <w:p w14:paraId="6E09A9B0" w14:textId="77777777" w:rsidR="009073AF" w:rsidRPr="009C20CE" w:rsidRDefault="009073AF" w:rsidP="00A253DB">
      <w:pPr>
        <w:pStyle w:val="libNormal"/>
        <w:rPr>
          <w:rtl/>
        </w:rPr>
      </w:pPr>
      <w:r w:rsidRPr="00A253DB">
        <w:rPr>
          <w:rtl/>
        </w:rPr>
        <w:t>1</w:t>
      </w:r>
      <w:r w:rsidRPr="00A253DB">
        <w:rPr>
          <w:rFonts w:hint="cs"/>
          <w:rtl/>
        </w:rPr>
        <w:t>- إ</w:t>
      </w:r>
      <w:r w:rsidRPr="00A253DB">
        <w:rPr>
          <w:rtl/>
        </w:rPr>
        <w:t>ن المواريث البيئية والاجتماعية وحتى التاريخية، تؤث</w:t>
      </w:r>
      <w:r w:rsidRPr="00A253DB">
        <w:rPr>
          <w:rFonts w:hint="cs"/>
          <w:rtl/>
        </w:rPr>
        <w:t>ّ</w:t>
      </w:r>
      <w:r w:rsidRPr="00A253DB">
        <w:rPr>
          <w:rtl/>
        </w:rPr>
        <w:t>ر بشكل قاطع وواضح في ال</w:t>
      </w:r>
      <w:r w:rsidRPr="00A253DB">
        <w:rPr>
          <w:rFonts w:hint="cs"/>
          <w:rtl/>
        </w:rPr>
        <w:t>أ</w:t>
      </w:r>
      <w:r w:rsidRPr="00A253DB">
        <w:rPr>
          <w:rtl/>
        </w:rPr>
        <w:t>حداث والتطو</w:t>
      </w:r>
      <w:r w:rsidRPr="00A253DB">
        <w:rPr>
          <w:rFonts w:hint="cs"/>
          <w:rtl/>
        </w:rPr>
        <w:t>ّ</w:t>
      </w:r>
      <w:r w:rsidRPr="00A253DB">
        <w:rPr>
          <w:rtl/>
        </w:rPr>
        <w:t>رات اللاحقة</w:t>
      </w:r>
      <w:r w:rsidRPr="00A253DB">
        <w:rPr>
          <w:rFonts w:hint="cs"/>
          <w:rtl/>
        </w:rPr>
        <w:t>،</w:t>
      </w:r>
      <w:r w:rsidRPr="00A253DB">
        <w:rPr>
          <w:rtl/>
        </w:rPr>
        <w:t xml:space="preserve"> التي تترعرع أو تنشأ في تلك المنطقة(214)، </w:t>
      </w:r>
      <w:r w:rsidRPr="00A253DB">
        <w:rPr>
          <w:rFonts w:hint="cs"/>
          <w:rtl/>
        </w:rPr>
        <w:t>و</w:t>
      </w:r>
      <w:r w:rsidRPr="00A253DB">
        <w:rPr>
          <w:rtl/>
        </w:rPr>
        <w:t xml:space="preserve">بدرجة أوضح: </w:t>
      </w:r>
      <w:r w:rsidRPr="00A253DB">
        <w:rPr>
          <w:rFonts w:hint="cs"/>
          <w:rtl/>
        </w:rPr>
        <w:t>إ</w:t>
      </w:r>
      <w:r w:rsidRPr="00A253DB">
        <w:rPr>
          <w:rtl/>
        </w:rPr>
        <w:t>ن الماضي من التاريخ والمعتقدات وال</w:t>
      </w:r>
      <w:r w:rsidRPr="00A253DB">
        <w:rPr>
          <w:rFonts w:hint="cs"/>
          <w:rtl/>
        </w:rPr>
        <w:t>أ</w:t>
      </w:r>
      <w:r w:rsidRPr="00A253DB">
        <w:rPr>
          <w:rtl/>
        </w:rPr>
        <w:t>خلاق وال</w:t>
      </w:r>
      <w:r w:rsidRPr="00A253DB">
        <w:rPr>
          <w:rFonts w:hint="cs"/>
          <w:rtl/>
        </w:rPr>
        <w:t>أ</w:t>
      </w:r>
      <w:r w:rsidRPr="00A253DB">
        <w:rPr>
          <w:rtl/>
        </w:rPr>
        <w:t>هواء، تظهر جلي</w:t>
      </w:r>
      <w:r w:rsidRPr="00A253DB">
        <w:rPr>
          <w:rFonts w:hint="cs"/>
          <w:rtl/>
        </w:rPr>
        <w:t>ّ</w:t>
      </w:r>
      <w:r w:rsidRPr="00A253DB">
        <w:rPr>
          <w:rtl/>
        </w:rPr>
        <w:t xml:space="preserve">اً في كل عمل جديد يقوم </w:t>
      </w:r>
      <w:r w:rsidRPr="00A253DB">
        <w:rPr>
          <w:rFonts w:hint="eastAsia"/>
          <w:rtl/>
        </w:rPr>
        <w:t>به</w:t>
      </w:r>
      <w:r w:rsidRPr="00A253DB">
        <w:rPr>
          <w:rtl/>
        </w:rPr>
        <w:t xml:space="preserve"> ال</w:t>
      </w:r>
      <w:r w:rsidRPr="00A253DB">
        <w:rPr>
          <w:rFonts w:hint="cs"/>
          <w:rtl/>
        </w:rPr>
        <w:t>أ</w:t>
      </w:r>
      <w:r w:rsidRPr="00A253DB">
        <w:rPr>
          <w:rtl/>
        </w:rPr>
        <w:t>حفاد.</w:t>
      </w:r>
    </w:p>
    <w:p w14:paraId="03BFB196" w14:textId="27A6375D" w:rsidR="009073AF" w:rsidRPr="009C20CE" w:rsidRDefault="009073AF" w:rsidP="00A253DB">
      <w:pPr>
        <w:pStyle w:val="libNormal"/>
        <w:rPr>
          <w:rtl/>
        </w:rPr>
      </w:pPr>
      <w:r w:rsidRPr="00A253DB">
        <w:rPr>
          <w:rtl/>
        </w:rPr>
        <w:t>2</w:t>
      </w:r>
      <w:r w:rsidRPr="00A253DB">
        <w:rPr>
          <w:rFonts w:hint="cs"/>
          <w:rtl/>
        </w:rPr>
        <w:t>- إ</w:t>
      </w:r>
      <w:r w:rsidRPr="00A253DB">
        <w:rPr>
          <w:rtl/>
        </w:rPr>
        <w:t>ن الشواهد الحية</w:t>
      </w:r>
      <w:r w:rsidRPr="00A253DB">
        <w:rPr>
          <w:rFonts w:hint="cs"/>
          <w:rtl/>
        </w:rPr>
        <w:t>،</w:t>
      </w:r>
      <w:r w:rsidRPr="00A253DB">
        <w:rPr>
          <w:rtl/>
        </w:rPr>
        <w:t xml:space="preserve"> الدال</w:t>
      </w:r>
      <w:r w:rsidRPr="00A253DB">
        <w:rPr>
          <w:rFonts w:hint="cs"/>
          <w:rtl/>
        </w:rPr>
        <w:t>ّ</w:t>
      </w:r>
      <w:r w:rsidRPr="00A253DB">
        <w:rPr>
          <w:rtl/>
        </w:rPr>
        <w:t>ة على صحة تلك النظرية السابقة الذكر، هو ما ذكرنا</w:t>
      </w:r>
      <w:r w:rsidRPr="00A253DB">
        <w:rPr>
          <w:rFonts w:hint="cs"/>
          <w:rtl/>
        </w:rPr>
        <w:t>ه</w:t>
      </w:r>
      <w:r w:rsidRPr="00A253DB">
        <w:rPr>
          <w:rtl/>
        </w:rPr>
        <w:t xml:space="preserve"> </w:t>
      </w:r>
      <w:r w:rsidRPr="00A253DB">
        <w:rPr>
          <w:rFonts w:hint="cs"/>
          <w:rtl/>
        </w:rPr>
        <w:t xml:space="preserve">من </w:t>
      </w:r>
      <w:r w:rsidRPr="00A253DB">
        <w:rPr>
          <w:rtl/>
        </w:rPr>
        <w:t>بعض معالمها في الحقائق السابقة. والقرآن الكريم شاهد على ما نقول</w:t>
      </w:r>
      <w:r w:rsidRPr="00A253DB">
        <w:rPr>
          <w:rFonts w:hint="cs"/>
          <w:rtl/>
        </w:rPr>
        <w:t xml:space="preserve">: </w:t>
      </w:r>
      <w:r w:rsidR="00A253DB" w:rsidRPr="00A253DB">
        <w:rPr>
          <w:rStyle w:val="libAlaemChar"/>
          <w:rFonts w:hint="cs"/>
          <w:rtl/>
        </w:rPr>
        <w:t>(</w:t>
      </w:r>
      <w:r w:rsidRPr="00A253DB">
        <w:rPr>
          <w:rStyle w:val="libAieChar"/>
          <w:rtl/>
        </w:rPr>
        <w:t>وَالْبَلَدُ الطَّيِّبُ يَخْرُجُ نَبَاتُهُ بِإِذْنِ رَبِّهِ وَالَّذِي خَبُثَ لَا يَخْرُجُ إِلَّا نَكِدًا</w:t>
      </w:r>
      <w:r w:rsidR="00A253DB" w:rsidRPr="00A253DB">
        <w:rPr>
          <w:rStyle w:val="libAlaemChar"/>
          <w:rFonts w:hint="cs"/>
          <w:rtl/>
        </w:rPr>
        <w:t>)</w:t>
      </w:r>
      <w:r w:rsidRPr="009C20CE">
        <w:rPr>
          <w:rtl/>
        </w:rPr>
        <w:t xml:space="preserve"> سورة ال</w:t>
      </w:r>
      <w:r>
        <w:rPr>
          <w:rFonts w:hint="cs"/>
          <w:rtl/>
        </w:rPr>
        <w:t>أ</w:t>
      </w:r>
      <w:r w:rsidRPr="009C20CE">
        <w:rPr>
          <w:rtl/>
        </w:rPr>
        <w:t>عراف</w:t>
      </w:r>
      <w:r>
        <w:rPr>
          <w:rFonts w:hint="cs"/>
          <w:rtl/>
        </w:rPr>
        <w:t>:</w:t>
      </w:r>
      <w:r>
        <w:rPr>
          <w:rtl/>
        </w:rPr>
        <w:t xml:space="preserve"> </w:t>
      </w:r>
      <w:r w:rsidRPr="009C20CE">
        <w:rPr>
          <w:rtl/>
        </w:rPr>
        <w:t>58</w:t>
      </w:r>
      <w:r>
        <w:rPr>
          <w:rtl/>
        </w:rPr>
        <w:t>.</w:t>
      </w:r>
    </w:p>
    <w:p w14:paraId="488B015A" w14:textId="77777777" w:rsidR="00623B7E" w:rsidRDefault="00623B7E" w:rsidP="00623B7E">
      <w:pPr>
        <w:pStyle w:val="libNormal"/>
        <w:rPr>
          <w:rtl/>
        </w:rPr>
      </w:pPr>
      <w:r>
        <w:rPr>
          <w:rtl/>
        </w:rPr>
        <w:br w:type="page"/>
      </w:r>
    </w:p>
    <w:p w14:paraId="6C0C89A7" w14:textId="77777777" w:rsidR="009073AF" w:rsidRPr="009C20CE" w:rsidRDefault="009073AF" w:rsidP="00A253DB">
      <w:pPr>
        <w:pStyle w:val="libNormal"/>
        <w:rPr>
          <w:rtl/>
        </w:rPr>
      </w:pPr>
      <w:r w:rsidRPr="00A253DB">
        <w:rPr>
          <w:rtl/>
        </w:rPr>
        <w:lastRenderedPageBreak/>
        <w:t>3</w:t>
      </w:r>
      <w:r w:rsidRPr="00A253DB">
        <w:rPr>
          <w:rFonts w:hint="cs"/>
          <w:rtl/>
        </w:rPr>
        <w:t>- إ</w:t>
      </w:r>
      <w:r w:rsidRPr="00A253DB">
        <w:rPr>
          <w:rtl/>
        </w:rPr>
        <w:t>ن العلم التجر</w:t>
      </w:r>
      <w:r w:rsidRPr="00A253DB">
        <w:rPr>
          <w:rFonts w:hint="cs"/>
          <w:rtl/>
        </w:rPr>
        <w:t>ي</w:t>
      </w:r>
      <w:r w:rsidRPr="00A253DB">
        <w:rPr>
          <w:rtl/>
        </w:rPr>
        <w:t>بي أو عقول الناس</w:t>
      </w:r>
      <w:r w:rsidRPr="00A253DB">
        <w:rPr>
          <w:rFonts w:hint="cs"/>
          <w:rtl/>
        </w:rPr>
        <w:t>،</w:t>
      </w:r>
      <w:r w:rsidRPr="00A253DB">
        <w:rPr>
          <w:rtl/>
        </w:rPr>
        <w:t xml:space="preserve"> تقف حائرة مطيعة، </w:t>
      </w:r>
      <w:r w:rsidRPr="00A253DB">
        <w:rPr>
          <w:rFonts w:hint="cs"/>
          <w:rtl/>
        </w:rPr>
        <w:t>أ</w:t>
      </w:r>
      <w:r w:rsidRPr="00A253DB">
        <w:rPr>
          <w:rtl/>
        </w:rPr>
        <w:t>مام الوحي الذي هو الحق القاطع بلا منازع، وما ذكرنا من ال</w:t>
      </w:r>
      <w:r w:rsidRPr="00A253DB">
        <w:rPr>
          <w:rFonts w:hint="cs"/>
          <w:rtl/>
        </w:rPr>
        <w:t>آ</w:t>
      </w:r>
      <w:r w:rsidRPr="00A253DB">
        <w:rPr>
          <w:rtl/>
        </w:rPr>
        <w:t>يات الكريمة والأحاديث الشريفة في الحقائق السابقة، تدلّنا على صحة القول الفصل في سابق عهد هذه ال</w:t>
      </w:r>
      <w:r w:rsidRPr="00A253DB">
        <w:rPr>
          <w:rFonts w:hint="cs"/>
          <w:rtl/>
        </w:rPr>
        <w:t>أ</w:t>
      </w:r>
      <w:r w:rsidRPr="00A253DB">
        <w:rPr>
          <w:rtl/>
        </w:rPr>
        <w:t>رض المنكوسة المنحوسة و</w:t>
      </w:r>
      <w:r w:rsidRPr="00A253DB">
        <w:rPr>
          <w:rFonts w:hint="cs"/>
          <w:rtl/>
        </w:rPr>
        <w:t>أ</w:t>
      </w:r>
      <w:r w:rsidRPr="00A253DB">
        <w:rPr>
          <w:rtl/>
        </w:rPr>
        <w:t>عرابها الجفاة، ثمّ لاح</w:t>
      </w:r>
      <w:r w:rsidRPr="00A253DB">
        <w:rPr>
          <w:rFonts w:hint="eastAsia"/>
          <w:rtl/>
        </w:rPr>
        <w:t>ق</w:t>
      </w:r>
      <w:r w:rsidRPr="00A253DB">
        <w:rPr>
          <w:rtl/>
        </w:rPr>
        <w:t xml:space="preserve"> عصرها، ومستقبل عمرها.</w:t>
      </w:r>
    </w:p>
    <w:p w14:paraId="3809B46B" w14:textId="4EDD7F47" w:rsidR="009073AF" w:rsidRPr="009C20CE" w:rsidRDefault="009073AF" w:rsidP="00A253DB">
      <w:pPr>
        <w:pStyle w:val="libNormal"/>
        <w:rPr>
          <w:rtl/>
        </w:rPr>
      </w:pPr>
      <w:r w:rsidRPr="00A253DB">
        <w:rPr>
          <w:rFonts w:hint="eastAsia"/>
          <w:rtl/>
        </w:rPr>
        <w:t>فيا</w:t>
      </w:r>
      <w:r w:rsidRPr="00A253DB">
        <w:rPr>
          <w:rtl/>
        </w:rPr>
        <w:t xml:space="preserve"> ترى من </w:t>
      </w:r>
      <w:r w:rsidRPr="00A253DB">
        <w:rPr>
          <w:rFonts w:hint="cs"/>
          <w:rtl/>
        </w:rPr>
        <w:t>أ</w:t>
      </w:r>
      <w:r w:rsidRPr="00A253DB">
        <w:rPr>
          <w:rtl/>
        </w:rPr>
        <w:t>ين يأتي الخير على هولاء ال</w:t>
      </w:r>
      <w:r w:rsidRPr="00A253DB">
        <w:rPr>
          <w:rFonts w:hint="cs"/>
          <w:rtl/>
        </w:rPr>
        <w:t>أ</w:t>
      </w:r>
      <w:r w:rsidRPr="00A253DB">
        <w:rPr>
          <w:rtl/>
        </w:rPr>
        <w:t xml:space="preserve">عراب وشيخهم ابن عبد الوهاب (مسيلمة النجدي)، ومن </w:t>
      </w:r>
      <w:r w:rsidRPr="00A253DB">
        <w:rPr>
          <w:rFonts w:hint="cs"/>
          <w:rtl/>
        </w:rPr>
        <w:t>أ</w:t>
      </w:r>
      <w:r w:rsidRPr="00A253DB">
        <w:rPr>
          <w:rtl/>
        </w:rPr>
        <w:t xml:space="preserve">ين تكون الهداية على أيدي </w:t>
      </w:r>
      <w:r w:rsidRPr="00A253DB">
        <w:rPr>
          <w:rFonts w:hint="cs"/>
          <w:rtl/>
        </w:rPr>
        <w:t>أ</w:t>
      </w:r>
      <w:r w:rsidRPr="00A253DB">
        <w:rPr>
          <w:rtl/>
        </w:rPr>
        <w:t xml:space="preserve">ناس هم </w:t>
      </w:r>
      <w:r w:rsidRPr="00A253DB">
        <w:rPr>
          <w:rFonts w:hint="cs"/>
          <w:rtl/>
        </w:rPr>
        <w:t>أ</w:t>
      </w:r>
      <w:r w:rsidRPr="00A253DB">
        <w:rPr>
          <w:rtl/>
        </w:rPr>
        <w:t>ولى بالهداية، كما قال الله تعالى</w:t>
      </w:r>
      <w:r w:rsidRPr="00A253DB">
        <w:rPr>
          <w:rFonts w:hint="cs"/>
          <w:rtl/>
        </w:rPr>
        <w:t>:</w:t>
      </w:r>
      <w:r w:rsidRPr="00A253DB">
        <w:rPr>
          <w:rtl/>
        </w:rPr>
        <w:t xml:space="preserve"> </w:t>
      </w:r>
      <w:r w:rsidR="00A253DB" w:rsidRPr="00A253DB">
        <w:rPr>
          <w:rStyle w:val="libAlaemChar"/>
          <w:rFonts w:hint="cs"/>
          <w:rtl/>
        </w:rPr>
        <w:t>(</w:t>
      </w:r>
      <w:r w:rsidRPr="00A253DB">
        <w:rPr>
          <w:rStyle w:val="libAieChar"/>
          <w:rtl/>
        </w:rPr>
        <w:t>أَفَمَنْ يَهْدِي إِلَى الْحَقِّ أَحَقُّ أَنْ يُتَّبَعَ أَمَّنْ لَا يَهِدِّي إِلَّا أَنْ يُهْدَى فَمَا لَكُمْ كَيْفَ تَحْكُمُونَ</w:t>
      </w:r>
      <w:r w:rsidR="00A253DB" w:rsidRPr="00A253DB">
        <w:rPr>
          <w:rStyle w:val="libAlaemChar"/>
          <w:rFonts w:hint="cs"/>
          <w:rtl/>
        </w:rPr>
        <w:t>)</w:t>
      </w:r>
      <w:r w:rsidRPr="009C20CE">
        <w:rPr>
          <w:rtl/>
        </w:rPr>
        <w:t xml:space="preserve"> سورة يونس</w:t>
      </w:r>
      <w:r>
        <w:rPr>
          <w:rFonts w:hint="cs"/>
          <w:rtl/>
        </w:rPr>
        <w:t>:</w:t>
      </w:r>
      <w:r w:rsidRPr="009C20CE">
        <w:rPr>
          <w:rtl/>
        </w:rPr>
        <w:t xml:space="preserve"> 35</w:t>
      </w:r>
      <w:r>
        <w:rPr>
          <w:rtl/>
        </w:rPr>
        <w:t>.</w:t>
      </w:r>
    </w:p>
    <w:p w14:paraId="675B444F" w14:textId="77777777" w:rsidR="009073AF" w:rsidRPr="009C20CE" w:rsidRDefault="009073AF" w:rsidP="00A253DB">
      <w:pPr>
        <w:pStyle w:val="libNormal"/>
        <w:rPr>
          <w:rtl/>
        </w:rPr>
      </w:pPr>
      <w:r w:rsidRPr="00A253DB">
        <w:rPr>
          <w:rFonts w:hint="eastAsia"/>
          <w:rtl/>
        </w:rPr>
        <w:t>وقديما</w:t>
      </w:r>
      <w:r w:rsidRPr="00A253DB">
        <w:rPr>
          <w:rFonts w:hint="cs"/>
          <w:rtl/>
        </w:rPr>
        <w:t>ً</w:t>
      </w:r>
      <w:r w:rsidRPr="00A253DB">
        <w:rPr>
          <w:rtl/>
        </w:rPr>
        <w:t xml:space="preserve"> قالت الفلاسفة</w:t>
      </w:r>
      <w:r w:rsidRPr="00A253DB">
        <w:rPr>
          <w:rFonts w:hint="cs"/>
          <w:rtl/>
        </w:rPr>
        <w:t>:</w:t>
      </w:r>
      <w:r w:rsidRPr="00A253DB">
        <w:rPr>
          <w:rtl/>
        </w:rPr>
        <w:t xml:space="preserve"> فاقد الش</w:t>
      </w:r>
      <w:r w:rsidRPr="00A253DB">
        <w:rPr>
          <w:rFonts w:hint="cs"/>
          <w:rtl/>
        </w:rPr>
        <w:t>يء</w:t>
      </w:r>
      <w:r w:rsidRPr="00A253DB">
        <w:rPr>
          <w:rtl/>
        </w:rPr>
        <w:t xml:space="preserve"> لا يُعطيه. و</w:t>
      </w:r>
      <w:r w:rsidRPr="00A253DB">
        <w:rPr>
          <w:rFonts w:hint="cs"/>
          <w:rtl/>
        </w:rPr>
        <w:t>إ</w:t>
      </w:r>
      <w:r w:rsidRPr="00A253DB">
        <w:rPr>
          <w:rtl/>
        </w:rPr>
        <w:t>ننا لنستظهر بالحق على هولاء القوم</w:t>
      </w:r>
      <w:r w:rsidRPr="00A253DB">
        <w:rPr>
          <w:rFonts w:hint="cs"/>
          <w:rtl/>
        </w:rPr>
        <w:t>،</w:t>
      </w:r>
      <w:r w:rsidRPr="00A253DB">
        <w:rPr>
          <w:rtl/>
        </w:rPr>
        <w:t xml:space="preserve"> والحاكم بيننا هو الله تعالى ذكره. ولا عداء معهم سوى ما عاداه الله وأذل</w:t>
      </w:r>
      <w:r w:rsidRPr="00A253DB">
        <w:rPr>
          <w:rFonts w:hint="cs"/>
          <w:rtl/>
        </w:rPr>
        <w:t>ّ</w:t>
      </w:r>
      <w:r w:rsidRPr="00A253DB">
        <w:rPr>
          <w:rtl/>
        </w:rPr>
        <w:t>ه وأخزاه.</w:t>
      </w:r>
    </w:p>
    <w:p w14:paraId="3231AB1B" w14:textId="77777777" w:rsidR="00623B7E" w:rsidRDefault="009073AF" w:rsidP="00A253DB">
      <w:pPr>
        <w:pStyle w:val="libNormal"/>
        <w:rPr>
          <w:rtl/>
        </w:rPr>
      </w:pPr>
      <w:r w:rsidRPr="00A253DB">
        <w:rPr>
          <w:rFonts w:hint="eastAsia"/>
          <w:rtl/>
        </w:rPr>
        <w:t>و</w:t>
      </w:r>
      <w:r w:rsidRPr="00A253DB">
        <w:rPr>
          <w:rFonts w:hint="cs"/>
          <w:rtl/>
        </w:rPr>
        <w:t>ي</w:t>
      </w:r>
      <w:r w:rsidRPr="00A253DB">
        <w:rPr>
          <w:rFonts w:hint="eastAsia"/>
          <w:rtl/>
        </w:rPr>
        <w:t>حق</w:t>
      </w:r>
      <w:r w:rsidRPr="00A253DB">
        <w:rPr>
          <w:rtl/>
        </w:rPr>
        <w:t xml:space="preserve"> </w:t>
      </w:r>
      <w:r w:rsidRPr="00A253DB">
        <w:rPr>
          <w:rFonts w:hint="cs"/>
          <w:rtl/>
        </w:rPr>
        <w:t>ل</w:t>
      </w:r>
      <w:r w:rsidRPr="00A253DB">
        <w:rPr>
          <w:rtl/>
        </w:rPr>
        <w:t>ن</w:t>
      </w:r>
      <w:r w:rsidRPr="00A253DB">
        <w:rPr>
          <w:rFonts w:hint="cs"/>
          <w:rtl/>
        </w:rPr>
        <w:t>ا أن نتساءل:</w:t>
      </w:r>
      <w:r w:rsidRPr="00A253DB">
        <w:rPr>
          <w:rtl/>
        </w:rPr>
        <w:t xml:space="preserve"> ماذا قدمت هذه الحركة ل</w:t>
      </w:r>
      <w:r w:rsidRPr="00A253DB">
        <w:rPr>
          <w:rFonts w:hint="cs"/>
          <w:rtl/>
        </w:rPr>
        <w:t>أ</w:t>
      </w:r>
      <w:r w:rsidRPr="00A253DB">
        <w:rPr>
          <w:rtl/>
        </w:rPr>
        <w:t>هليه</w:t>
      </w:r>
      <w:r w:rsidRPr="00A253DB">
        <w:rPr>
          <w:rFonts w:hint="cs"/>
          <w:rtl/>
        </w:rPr>
        <w:t>ا</w:t>
      </w:r>
      <w:r w:rsidRPr="00A253DB">
        <w:rPr>
          <w:rtl/>
        </w:rPr>
        <w:t xml:space="preserve"> ومنطقته</w:t>
      </w:r>
      <w:r w:rsidRPr="00A253DB">
        <w:rPr>
          <w:rFonts w:hint="cs"/>
          <w:rtl/>
        </w:rPr>
        <w:t>ا</w:t>
      </w:r>
      <w:r w:rsidRPr="00A253DB">
        <w:rPr>
          <w:rtl/>
        </w:rPr>
        <w:t xml:space="preserve"> </w:t>
      </w:r>
      <w:r w:rsidRPr="00A253DB">
        <w:rPr>
          <w:rFonts w:hint="cs"/>
          <w:rtl/>
        </w:rPr>
        <w:t>أ</w:t>
      </w:r>
      <w:r w:rsidRPr="00A253DB">
        <w:rPr>
          <w:rtl/>
        </w:rPr>
        <w:t>و</w:t>
      </w:r>
      <w:r w:rsidRPr="00A253DB">
        <w:rPr>
          <w:rFonts w:hint="cs"/>
          <w:rtl/>
        </w:rPr>
        <w:t>ّ</w:t>
      </w:r>
      <w:r w:rsidRPr="00A253DB">
        <w:rPr>
          <w:rtl/>
        </w:rPr>
        <w:t>لاً، ثمّ لم</w:t>
      </w:r>
      <w:r w:rsidRPr="00A253DB">
        <w:rPr>
          <w:rFonts w:hint="cs"/>
          <w:rtl/>
        </w:rPr>
        <w:t>َ</w:t>
      </w:r>
      <w:r w:rsidRPr="00A253DB">
        <w:rPr>
          <w:rtl/>
        </w:rPr>
        <w:t xml:space="preserve">ن كانوا بجوارهم من </w:t>
      </w:r>
      <w:r w:rsidRPr="00A253DB">
        <w:rPr>
          <w:rFonts w:hint="cs"/>
          <w:rtl/>
        </w:rPr>
        <w:t>أ</w:t>
      </w:r>
      <w:r w:rsidRPr="00A253DB">
        <w:rPr>
          <w:rtl/>
        </w:rPr>
        <w:t>بناء جلدتهم من العرب</w:t>
      </w:r>
      <w:r w:rsidRPr="00A253DB">
        <w:rPr>
          <w:rFonts w:hint="cs"/>
          <w:rtl/>
        </w:rPr>
        <w:t>؟!</w:t>
      </w:r>
      <w:r w:rsidRPr="00A253DB">
        <w:rPr>
          <w:rtl/>
        </w:rPr>
        <w:t xml:space="preserve"> </w:t>
      </w:r>
      <w:r w:rsidRPr="00A253DB">
        <w:rPr>
          <w:rFonts w:hint="cs"/>
          <w:rtl/>
        </w:rPr>
        <w:t xml:space="preserve">أو </w:t>
      </w:r>
      <w:r w:rsidRPr="00A253DB">
        <w:rPr>
          <w:rtl/>
        </w:rPr>
        <w:t>للإسلام وللمسلمين</w:t>
      </w:r>
      <w:r w:rsidRPr="00A253DB">
        <w:rPr>
          <w:rFonts w:hint="cs"/>
          <w:rtl/>
        </w:rPr>
        <w:t>؟!</w:t>
      </w:r>
      <w:r w:rsidRPr="00A253DB">
        <w:rPr>
          <w:rtl/>
        </w:rPr>
        <w:t xml:space="preserve"> و</w:t>
      </w:r>
      <w:r w:rsidRPr="00A253DB">
        <w:rPr>
          <w:rFonts w:hint="cs"/>
          <w:rtl/>
        </w:rPr>
        <w:t>أ</w:t>
      </w:r>
      <w:r w:rsidRPr="00A253DB">
        <w:rPr>
          <w:rtl/>
        </w:rPr>
        <w:t>خيراً للإنسانية جمعاء... فهذه المملكة العربية (السعودية)، دولة الوهابيين السلفيين</w:t>
      </w:r>
      <w:r w:rsidRPr="00A253DB">
        <w:rPr>
          <w:rFonts w:hint="cs"/>
          <w:rtl/>
        </w:rPr>
        <w:t>،</w:t>
      </w:r>
      <w:r w:rsidRPr="00A253DB">
        <w:rPr>
          <w:rtl/>
        </w:rPr>
        <w:t xml:space="preserve"> تقف بعد قرنين من الزمن شاهدة على ما </w:t>
      </w:r>
      <w:r w:rsidRPr="00A253DB">
        <w:rPr>
          <w:rFonts w:hint="eastAsia"/>
          <w:rtl/>
        </w:rPr>
        <w:t>نقول</w:t>
      </w:r>
      <w:r w:rsidRPr="00A253DB">
        <w:rPr>
          <w:rtl/>
        </w:rPr>
        <w:t xml:space="preserve">، فلا علم فيها يؤخذ به، ولا صنعة عندها يُنتفع بها، ولا زراعة تُشبع </w:t>
      </w:r>
      <w:r w:rsidRPr="00A253DB">
        <w:rPr>
          <w:rFonts w:hint="cs"/>
          <w:rtl/>
        </w:rPr>
        <w:t>أ</w:t>
      </w:r>
      <w:r w:rsidRPr="00A253DB">
        <w:rPr>
          <w:rtl/>
        </w:rPr>
        <w:t>هلها، ولا تجارة تدّر خيرا</w:t>
      </w:r>
      <w:r w:rsidRPr="00A253DB">
        <w:rPr>
          <w:rFonts w:hint="cs"/>
          <w:rtl/>
        </w:rPr>
        <w:t>ً</w:t>
      </w:r>
      <w:r w:rsidRPr="00A253DB">
        <w:rPr>
          <w:rtl/>
        </w:rPr>
        <w:t xml:space="preserve">، ولا </w:t>
      </w:r>
      <w:r w:rsidRPr="00A253DB">
        <w:rPr>
          <w:rFonts w:hint="cs"/>
          <w:rtl/>
        </w:rPr>
        <w:t>أ</w:t>
      </w:r>
      <w:r w:rsidRPr="00A253DB">
        <w:rPr>
          <w:rtl/>
        </w:rPr>
        <w:t xml:space="preserve">خلاق تستجلب الرزق، ولا </w:t>
      </w:r>
      <w:r w:rsidRPr="00A253DB">
        <w:rPr>
          <w:rFonts w:hint="cs"/>
          <w:rtl/>
        </w:rPr>
        <w:t>إ</w:t>
      </w:r>
      <w:r w:rsidRPr="00A253DB">
        <w:rPr>
          <w:rtl/>
        </w:rPr>
        <w:t>يمان يُحتذى به... والعشرات من اللاآت في كل مجالات الحياة و</w:t>
      </w:r>
      <w:r w:rsidRPr="00A253DB">
        <w:rPr>
          <w:rFonts w:hint="cs"/>
          <w:rtl/>
        </w:rPr>
        <w:t>أ</w:t>
      </w:r>
      <w:r w:rsidRPr="00A253DB">
        <w:rPr>
          <w:rtl/>
        </w:rPr>
        <w:t>صناف العلوم!!! وفي المقابل</w:t>
      </w:r>
      <w:r w:rsidRPr="00A253DB">
        <w:rPr>
          <w:rFonts w:hint="cs"/>
          <w:rtl/>
        </w:rPr>
        <w:t>،</w:t>
      </w:r>
      <w:r w:rsidRPr="00A253DB">
        <w:rPr>
          <w:rtl/>
        </w:rPr>
        <w:t xml:space="preserve"> تجدهم قد باعوا البلاد و</w:t>
      </w:r>
      <w:r w:rsidRPr="00A253DB">
        <w:rPr>
          <w:rFonts w:hint="eastAsia"/>
          <w:rtl/>
        </w:rPr>
        <w:t>العب</w:t>
      </w:r>
      <w:r w:rsidRPr="00A253DB">
        <w:rPr>
          <w:rFonts w:hint="cs"/>
          <w:rtl/>
        </w:rPr>
        <w:t>اد</w:t>
      </w:r>
      <w:r w:rsidRPr="00A253DB">
        <w:rPr>
          <w:rtl/>
        </w:rPr>
        <w:t xml:space="preserve"> لل</w:t>
      </w:r>
      <w:r w:rsidRPr="00A253DB">
        <w:rPr>
          <w:rFonts w:hint="cs"/>
          <w:rtl/>
        </w:rPr>
        <w:t>أ</w:t>
      </w:r>
      <w:r w:rsidRPr="00A253DB">
        <w:rPr>
          <w:rtl/>
        </w:rPr>
        <w:t xml:space="preserve">جنبي الكافر، باعوا استقلال البلاد والشعب وحريته للمستعمر الصليبي الصهيوني، باعوا ثروات البلاد والشعب للسارق المشرك الظلوم الكافر... والعشرات من المبيعات التي شملت مختلف مرافق الحياة!!! </w:t>
      </w:r>
    </w:p>
    <w:p w14:paraId="367DE867" w14:textId="77777777" w:rsidR="00623B7E" w:rsidRDefault="00623B7E" w:rsidP="00623B7E">
      <w:pPr>
        <w:pStyle w:val="libNormal"/>
        <w:rPr>
          <w:rtl/>
        </w:rPr>
      </w:pPr>
      <w:r>
        <w:rPr>
          <w:rtl/>
        </w:rPr>
        <w:br w:type="page"/>
      </w:r>
    </w:p>
    <w:p w14:paraId="335889EE" w14:textId="17BFBFE6" w:rsidR="009073AF" w:rsidRPr="009C20CE" w:rsidRDefault="009073AF" w:rsidP="00623B7E">
      <w:pPr>
        <w:pStyle w:val="libNormal0"/>
        <w:rPr>
          <w:rtl/>
        </w:rPr>
      </w:pPr>
      <w:r w:rsidRPr="00A253DB">
        <w:rPr>
          <w:rtl/>
        </w:rPr>
        <w:lastRenderedPageBreak/>
        <w:t>وعلى الطرف ال</w:t>
      </w:r>
      <w:r w:rsidRPr="00A253DB">
        <w:rPr>
          <w:rFonts w:hint="cs"/>
          <w:rtl/>
        </w:rPr>
        <w:t>آ</w:t>
      </w:r>
      <w:r w:rsidRPr="00A253DB">
        <w:rPr>
          <w:rtl/>
        </w:rPr>
        <w:t>خر، تجد حضورهم الفع</w:t>
      </w:r>
      <w:r w:rsidRPr="00A253DB">
        <w:rPr>
          <w:rFonts w:hint="cs"/>
          <w:rtl/>
        </w:rPr>
        <w:t>ّ</w:t>
      </w:r>
      <w:r w:rsidRPr="00A253DB">
        <w:rPr>
          <w:rtl/>
        </w:rPr>
        <w:t>ال ونفوذهم الخبيث في ك</w:t>
      </w:r>
      <w:r w:rsidRPr="00A253DB">
        <w:rPr>
          <w:rFonts w:hint="eastAsia"/>
          <w:rtl/>
        </w:rPr>
        <w:t>ل</w:t>
      </w:r>
      <w:r w:rsidRPr="00A253DB">
        <w:rPr>
          <w:rtl/>
        </w:rPr>
        <w:t xml:space="preserve"> تفرقة واختلاف</w:t>
      </w:r>
      <w:r w:rsidRPr="00A253DB">
        <w:rPr>
          <w:rFonts w:hint="cs"/>
          <w:rtl/>
        </w:rPr>
        <w:t>،</w:t>
      </w:r>
      <w:r w:rsidRPr="00A253DB">
        <w:rPr>
          <w:rtl/>
        </w:rPr>
        <w:t xml:space="preserve"> خدمة ل</w:t>
      </w:r>
      <w:r w:rsidRPr="00A253DB">
        <w:rPr>
          <w:rFonts w:hint="cs"/>
          <w:rtl/>
        </w:rPr>
        <w:t>أ</w:t>
      </w:r>
      <w:r w:rsidRPr="00A253DB">
        <w:rPr>
          <w:rtl/>
        </w:rPr>
        <w:t>سيادهم المستعمرين، حضور</w:t>
      </w:r>
      <w:r w:rsidRPr="00A253DB">
        <w:rPr>
          <w:rFonts w:hint="cs"/>
          <w:rtl/>
        </w:rPr>
        <w:t>اً</w:t>
      </w:r>
      <w:r w:rsidRPr="00A253DB">
        <w:rPr>
          <w:rtl/>
        </w:rPr>
        <w:t xml:space="preserve"> متمي</w:t>
      </w:r>
      <w:r w:rsidRPr="00A253DB">
        <w:rPr>
          <w:rFonts w:hint="cs"/>
          <w:rtl/>
        </w:rPr>
        <w:t>ّ</w:t>
      </w:r>
      <w:r w:rsidRPr="00A253DB">
        <w:rPr>
          <w:rtl/>
        </w:rPr>
        <w:t>ز</w:t>
      </w:r>
      <w:r w:rsidRPr="00A253DB">
        <w:rPr>
          <w:rFonts w:hint="cs"/>
          <w:rtl/>
        </w:rPr>
        <w:t>اً</w:t>
      </w:r>
      <w:r w:rsidRPr="00A253DB">
        <w:rPr>
          <w:rtl/>
        </w:rPr>
        <w:t xml:space="preserve"> في كل عمالة خدمة لأربابهم الكافرين، وحضور</w:t>
      </w:r>
      <w:r w:rsidRPr="00A253DB">
        <w:rPr>
          <w:rFonts w:hint="cs"/>
          <w:rtl/>
        </w:rPr>
        <w:t>اً</w:t>
      </w:r>
      <w:r w:rsidRPr="00A253DB">
        <w:rPr>
          <w:rtl/>
        </w:rPr>
        <w:t xml:space="preserve"> متأل</w:t>
      </w:r>
      <w:r w:rsidRPr="00A253DB">
        <w:rPr>
          <w:rFonts w:hint="cs"/>
          <w:rtl/>
        </w:rPr>
        <w:t>ّ</w:t>
      </w:r>
      <w:r w:rsidRPr="00A253DB">
        <w:rPr>
          <w:rtl/>
        </w:rPr>
        <w:t>ق</w:t>
      </w:r>
      <w:r w:rsidRPr="00A253DB">
        <w:rPr>
          <w:rFonts w:hint="cs"/>
          <w:rtl/>
        </w:rPr>
        <w:t>اً</w:t>
      </w:r>
      <w:r w:rsidRPr="00A253DB">
        <w:rPr>
          <w:rtl/>
        </w:rPr>
        <w:t xml:space="preserve"> في كل تنازل خدمة ل</w:t>
      </w:r>
      <w:r w:rsidRPr="00A253DB">
        <w:rPr>
          <w:rFonts w:hint="cs"/>
          <w:rtl/>
        </w:rPr>
        <w:t>أ</w:t>
      </w:r>
      <w:r w:rsidRPr="00A253DB">
        <w:rPr>
          <w:rtl/>
        </w:rPr>
        <w:t>وليائهم من الصليبية والصهيونية، وحضور</w:t>
      </w:r>
      <w:r w:rsidRPr="00A253DB">
        <w:rPr>
          <w:rFonts w:hint="cs"/>
          <w:rtl/>
        </w:rPr>
        <w:t>اً</w:t>
      </w:r>
      <w:r w:rsidRPr="00A253DB">
        <w:rPr>
          <w:rtl/>
        </w:rPr>
        <w:t xml:space="preserve"> في كل انبطاح خدمة لرؤسائهم الفجرة... والعشرات من هذا الحضور</w:t>
      </w:r>
      <w:r w:rsidRPr="00A253DB">
        <w:rPr>
          <w:rFonts w:hint="cs"/>
          <w:rtl/>
        </w:rPr>
        <w:t>،</w:t>
      </w:r>
      <w:r w:rsidRPr="00A253DB">
        <w:rPr>
          <w:rtl/>
        </w:rPr>
        <w:t xml:space="preserve"> الذي زاد في الإسلام والمسلمين وا</w:t>
      </w:r>
      <w:r w:rsidRPr="00A253DB">
        <w:rPr>
          <w:rFonts w:hint="eastAsia"/>
          <w:rtl/>
        </w:rPr>
        <w:t>لعرب</w:t>
      </w:r>
      <w:r w:rsidRPr="00A253DB">
        <w:rPr>
          <w:rtl/>
        </w:rPr>
        <w:t xml:space="preserve"> الذل والهوان والخسران والبوار والفساد!!! وفي مقابل هذا تجدهم </w:t>
      </w:r>
      <w:r w:rsidRPr="00A253DB">
        <w:rPr>
          <w:rFonts w:hint="cs"/>
          <w:rtl/>
        </w:rPr>
        <w:t xml:space="preserve">أنهم </w:t>
      </w:r>
      <w:r w:rsidRPr="00A253DB">
        <w:rPr>
          <w:rtl/>
        </w:rPr>
        <w:t>عفاريت مردة وعقارب لاذعة مع كل م</w:t>
      </w:r>
      <w:r w:rsidRPr="00A253DB">
        <w:rPr>
          <w:rFonts w:hint="cs"/>
          <w:rtl/>
        </w:rPr>
        <w:t>َ</w:t>
      </w:r>
      <w:r w:rsidRPr="00A253DB">
        <w:rPr>
          <w:rtl/>
        </w:rPr>
        <w:t xml:space="preserve">ن يثور على </w:t>
      </w:r>
      <w:r w:rsidRPr="00A253DB">
        <w:rPr>
          <w:rFonts w:hint="cs"/>
          <w:rtl/>
        </w:rPr>
        <w:t>أ</w:t>
      </w:r>
      <w:r w:rsidRPr="00A253DB">
        <w:rPr>
          <w:rtl/>
        </w:rPr>
        <w:t>سيادهم، وعداء بغيض مع كل م</w:t>
      </w:r>
      <w:r w:rsidRPr="00A253DB">
        <w:rPr>
          <w:rFonts w:hint="cs"/>
          <w:rtl/>
        </w:rPr>
        <w:t>َ</w:t>
      </w:r>
      <w:r w:rsidRPr="00A253DB">
        <w:rPr>
          <w:rtl/>
        </w:rPr>
        <w:t>ن يطالب بحقوقه وحريته، وأشداء مع كل م</w:t>
      </w:r>
      <w:r w:rsidRPr="00A253DB">
        <w:rPr>
          <w:rFonts w:hint="cs"/>
          <w:rtl/>
        </w:rPr>
        <w:t>َ</w:t>
      </w:r>
      <w:r w:rsidRPr="00A253DB">
        <w:rPr>
          <w:rtl/>
        </w:rPr>
        <w:t xml:space="preserve">ن يريد </w:t>
      </w:r>
      <w:r w:rsidRPr="00A253DB">
        <w:rPr>
          <w:rFonts w:hint="cs"/>
          <w:rtl/>
        </w:rPr>
        <w:t>أ</w:t>
      </w:r>
      <w:r w:rsidRPr="00A253DB">
        <w:rPr>
          <w:rtl/>
        </w:rPr>
        <w:t xml:space="preserve">ن يكون مستقلاً في </w:t>
      </w:r>
      <w:r w:rsidRPr="00A253DB">
        <w:rPr>
          <w:rFonts w:hint="cs"/>
          <w:rtl/>
        </w:rPr>
        <w:t>إ</w:t>
      </w:r>
      <w:r w:rsidRPr="00A253DB">
        <w:rPr>
          <w:rtl/>
        </w:rPr>
        <w:t>دارة بلاده وشعبه، وليت ال</w:t>
      </w:r>
      <w:r w:rsidRPr="00A253DB">
        <w:rPr>
          <w:rFonts w:hint="cs"/>
          <w:rtl/>
        </w:rPr>
        <w:t>أ</w:t>
      </w:r>
      <w:r w:rsidRPr="00A253DB">
        <w:rPr>
          <w:rtl/>
        </w:rPr>
        <w:t>مر يقف عند هذا... بل أكملوا مسيرة الشيطان ومشوار أبليس</w:t>
      </w:r>
      <w:r w:rsidRPr="00A253DB">
        <w:rPr>
          <w:rFonts w:hint="cs"/>
          <w:rtl/>
        </w:rPr>
        <w:t>؛</w:t>
      </w:r>
      <w:r w:rsidRPr="00A253DB">
        <w:rPr>
          <w:rtl/>
        </w:rPr>
        <w:t xml:space="preserve"> ليكونوا في عداء واضح وبغض صريح وحرب هوجاء مع كل م</w:t>
      </w:r>
      <w:r w:rsidRPr="00A253DB">
        <w:rPr>
          <w:rFonts w:hint="cs"/>
          <w:rtl/>
        </w:rPr>
        <w:t>َ</w:t>
      </w:r>
      <w:r w:rsidRPr="00A253DB">
        <w:rPr>
          <w:rtl/>
        </w:rPr>
        <w:t xml:space="preserve">ن يقول </w:t>
      </w:r>
      <w:r w:rsidRPr="00A253DB">
        <w:rPr>
          <w:rFonts w:hint="cs"/>
          <w:rtl/>
        </w:rPr>
        <w:t>و</w:t>
      </w:r>
      <w:r w:rsidRPr="00A253DB">
        <w:rPr>
          <w:rtl/>
        </w:rPr>
        <w:t xml:space="preserve">امحمداه </w:t>
      </w:r>
      <w:r w:rsidRPr="00A253DB">
        <w:rPr>
          <w:rFonts w:hint="cs"/>
          <w:rtl/>
        </w:rPr>
        <w:t>صلّى الله عليه وآله</w:t>
      </w:r>
      <w:r w:rsidRPr="00A253DB">
        <w:rPr>
          <w:rtl/>
        </w:rPr>
        <w:t xml:space="preserve">. </w:t>
      </w:r>
    </w:p>
    <w:p w14:paraId="66B03345" w14:textId="77777777" w:rsidR="009073AF" w:rsidRPr="00A253DB" w:rsidRDefault="009073AF" w:rsidP="00A253DB">
      <w:pPr>
        <w:pStyle w:val="libNormal"/>
        <w:rPr>
          <w:rtl/>
        </w:rPr>
      </w:pPr>
      <w:r w:rsidRPr="00A253DB">
        <w:rPr>
          <w:rFonts w:hint="eastAsia"/>
          <w:rtl/>
        </w:rPr>
        <w:t>ونقولها</w:t>
      </w:r>
      <w:r w:rsidRPr="00A253DB">
        <w:rPr>
          <w:rtl/>
        </w:rPr>
        <w:t xml:space="preserve"> بكل أسىً وأسف، كان ال</w:t>
      </w:r>
      <w:r w:rsidRPr="00A253DB">
        <w:rPr>
          <w:rFonts w:hint="cs"/>
          <w:rtl/>
        </w:rPr>
        <w:t>أ</w:t>
      </w:r>
      <w:r w:rsidRPr="00A253DB">
        <w:rPr>
          <w:rtl/>
        </w:rPr>
        <w:t>جدر بهولاء</w:t>
      </w:r>
      <w:r w:rsidRPr="00A253DB">
        <w:rPr>
          <w:rFonts w:hint="cs"/>
          <w:rtl/>
        </w:rPr>
        <w:t xml:space="preserve"> - </w:t>
      </w:r>
      <w:r w:rsidRPr="00A253DB">
        <w:rPr>
          <w:rtl/>
        </w:rPr>
        <w:t xml:space="preserve">وإن لم يكن لهم دين </w:t>
      </w:r>
      <w:r w:rsidRPr="00A253DB">
        <w:rPr>
          <w:rFonts w:hint="cs"/>
          <w:rtl/>
        </w:rPr>
        <w:t>ولم تكن لهم أ</w:t>
      </w:r>
      <w:r w:rsidRPr="00A253DB">
        <w:rPr>
          <w:rtl/>
        </w:rPr>
        <w:t>خلاق</w:t>
      </w:r>
      <w:r w:rsidRPr="00A253DB">
        <w:rPr>
          <w:rFonts w:hint="cs"/>
          <w:rtl/>
        </w:rPr>
        <w:t xml:space="preserve"> - أ</w:t>
      </w:r>
      <w:r w:rsidRPr="00A253DB">
        <w:rPr>
          <w:rtl/>
        </w:rPr>
        <w:t xml:space="preserve">ن يكونوا </w:t>
      </w:r>
      <w:r w:rsidRPr="00A253DB">
        <w:rPr>
          <w:rFonts w:hint="cs"/>
          <w:rtl/>
        </w:rPr>
        <w:t>أ</w:t>
      </w:r>
      <w:r w:rsidRPr="00A253DB">
        <w:rPr>
          <w:rtl/>
        </w:rPr>
        <w:t>حراراً في دنياهم، ذ</w:t>
      </w:r>
      <w:r w:rsidRPr="00A253DB">
        <w:rPr>
          <w:rFonts w:hint="cs"/>
          <w:rtl/>
        </w:rPr>
        <w:t>وي</w:t>
      </w:r>
      <w:r w:rsidRPr="00A253DB">
        <w:rPr>
          <w:rtl/>
        </w:rPr>
        <w:t xml:space="preserve"> شهامة وعزة، ذ</w:t>
      </w:r>
      <w:r w:rsidRPr="00A253DB">
        <w:rPr>
          <w:rFonts w:hint="cs"/>
          <w:rtl/>
        </w:rPr>
        <w:t>وي</w:t>
      </w:r>
      <w:r w:rsidRPr="00A253DB">
        <w:rPr>
          <w:rtl/>
        </w:rPr>
        <w:t xml:space="preserve"> غيرة ورفعة، ذ</w:t>
      </w:r>
      <w:r w:rsidRPr="00A253DB">
        <w:rPr>
          <w:rFonts w:hint="cs"/>
          <w:rtl/>
        </w:rPr>
        <w:t>وي</w:t>
      </w:r>
      <w:r w:rsidRPr="00A253DB">
        <w:rPr>
          <w:rtl/>
        </w:rPr>
        <w:t xml:space="preserve"> قدرة وسمو</w:t>
      </w:r>
      <w:r w:rsidRPr="00A253DB">
        <w:rPr>
          <w:rFonts w:hint="cs"/>
          <w:rtl/>
        </w:rPr>
        <w:t>ّ</w:t>
      </w:r>
      <w:r w:rsidRPr="00A253DB">
        <w:rPr>
          <w:rtl/>
        </w:rPr>
        <w:t>...</w:t>
      </w:r>
      <w:r w:rsidRPr="00A253DB">
        <w:rPr>
          <w:rFonts w:hint="cs"/>
          <w:rtl/>
        </w:rPr>
        <w:t xml:space="preserve"> لا تسيّرهم أهواء الكافرين، أو ميول المنافقين!!!</w:t>
      </w:r>
      <w:r w:rsidRPr="00A253DB">
        <w:rPr>
          <w:rtl/>
        </w:rPr>
        <w:t xml:space="preserve"> لكن</w:t>
      </w:r>
      <w:r w:rsidRPr="00A253DB">
        <w:rPr>
          <w:rFonts w:hint="cs"/>
          <w:rtl/>
        </w:rPr>
        <w:t>ّ</w:t>
      </w:r>
      <w:r w:rsidRPr="00A253DB">
        <w:rPr>
          <w:rtl/>
        </w:rPr>
        <w:t xml:space="preserve"> الله تعالى قد أ</w:t>
      </w:r>
      <w:r w:rsidRPr="00A253DB">
        <w:rPr>
          <w:rFonts w:hint="cs"/>
          <w:rtl/>
        </w:rPr>
        <w:t>ر</w:t>
      </w:r>
      <w:r w:rsidRPr="00A253DB">
        <w:rPr>
          <w:rtl/>
        </w:rPr>
        <w:t xml:space="preserve">كسهم في الذل والنفاق والشقاق، وبئس المهاد. </w:t>
      </w:r>
    </w:p>
    <w:p w14:paraId="785CD06D" w14:textId="77777777" w:rsidR="00623B7E" w:rsidRDefault="00623B7E" w:rsidP="00623B7E">
      <w:pPr>
        <w:pStyle w:val="libNormal"/>
        <w:rPr>
          <w:rtl/>
        </w:rPr>
      </w:pPr>
      <w:bookmarkStart w:id="76" w:name="_Toc519162648"/>
      <w:r>
        <w:rPr>
          <w:rtl/>
        </w:rPr>
        <w:br w:type="page"/>
      </w:r>
    </w:p>
    <w:p w14:paraId="174976BC" w14:textId="77777777" w:rsidR="00623B7E" w:rsidRDefault="00623B7E" w:rsidP="00623B7E">
      <w:pPr>
        <w:pStyle w:val="libNormal"/>
        <w:rPr>
          <w:rtl/>
        </w:rPr>
      </w:pPr>
      <w:r>
        <w:rPr>
          <w:rtl/>
        </w:rPr>
        <w:lastRenderedPageBreak/>
        <w:br w:type="page"/>
      </w:r>
    </w:p>
    <w:p w14:paraId="28F1577A" w14:textId="77777777" w:rsidR="009073AF" w:rsidRPr="00B70FF2" w:rsidRDefault="009073AF" w:rsidP="00A2492C">
      <w:pPr>
        <w:pStyle w:val="Heading2"/>
        <w:rPr>
          <w:rtl/>
        </w:rPr>
      </w:pPr>
      <w:bookmarkStart w:id="77" w:name="_Toc5535553"/>
      <w:r w:rsidRPr="00B70FF2">
        <w:rPr>
          <w:rtl/>
        </w:rPr>
        <w:lastRenderedPageBreak/>
        <w:t>فهارس الحقيقة ال</w:t>
      </w:r>
      <w:r w:rsidRPr="00B70FF2">
        <w:rPr>
          <w:rFonts w:hint="cs"/>
          <w:rtl/>
        </w:rPr>
        <w:t>ثامنة</w:t>
      </w:r>
      <w:bookmarkEnd w:id="76"/>
      <w:bookmarkEnd w:id="77"/>
    </w:p>
    <w:p w14:paraId="4DB5B67D" w14:textId="77777777" w:rsidR="009073AF" w:rsidRPr="003629EA" w:rsidRDefault="009073AF" w:rsidP="00A253DB">
      <w:pPr>
        <w:pStyle w:val="libNormal"/>
        <w:rPr>
          <w:rtl/>
        </w:rPr>
      </w:pPr>
      <w:r w:rsidRPr="00A253DB">
        <w:rPr>
          <w:rtl/>
        </w:rPr>
        <w:t>1</w:t>
      </w:r>
      <w:r w:rsidRPr="00A253DB">
        <w:rPr>
          <w:rFonts w:hint="cs"/>
          <w:rtl/>
        </w:rPr>
        <w:t xml:space="preserve">- </w:t>
      </w:r>
      <w:r w:rsidRPr="00A253DB">
        <w:rPr>
          <w:rtl/>
        </w:rPr>
        <w:t>ال</w:t>
      </w:r>
      <w:r w:rsidRPr="00A253DB">
        <w:rPr>
          <w:rFonts w:hint="cs"/>
          <w:rtl/>
        </w:rPr>
        <w:t>إ</w:t>
      </w:r>
      <w:r w:rsidRPr="00A253DB">
        <w:rPr>
          <w:rtl/>
        </w:rPr>
        <w:t>مام علي عليه السلام والخوارج، السيد جعفر مرتضى الحسني العاملي</w:t>
      </w:r>
      <w:r w:rsidRPr="00A253DB">
        <w:rPr>
          <w:rFonts w:hint="cs"/>
          <w:rtl/>
        </w:rPr>
        <w:t>؛</w:t>
      </w:r>
      <w:r w:rsidRPr="00A253DB">
        <w:rPr>
          <w:rtl/>
        </w:rPr>
        <w:t xml:space="preserve"> الخوارج أو</w:t>
      </w:r>
      <w:r w:rsidRPr="00A253DB">
        <w:rPr>
          <w:rFonts w:hint="cs"/>
          <w:rtl/>
        </w:rPr>
        <w:t>ّ</w:t>
      </w:r>
      <w:r w:rsidRPr="00A253DB">
        <w:rPr>
          <w:rtl/>
        </w:rPr>
        <w:t xml:space="preserve">ل الفرق في تاريخ الإسلام، الدكتور ناصر العقل؛ بحوث في الملل والنحل، دراسة موضوعية مقارنة للمذاهب الإسلامية، العلامة </w:t>
      </w:r>
      <w:r w:rsidRPr="00A253DB">
        <w:rPr>
          <w:rFonts w:hint="cs"/>
          <w:rtl/>
        </w:rPr>
        <w:t>آ</w:t>
      </w:r>
      <w:r w:rsidRPr="00A253DB">
        <w:rPr>
          <w:rtl/>
        </w:rPr>
        <w:t>ية الله الشيخ جعفر السبحاني</w:t>
      </w:r>
      <w:r w:rsidRPr="00A253DB">
        <w:rPr>
          <w:rFonts w:hint="cs"/>
          <w:rtl/>
        </w:rPr>
        <w:t>: المجلد الخامس</w:t>
      </w:r>
      <w:r w:rsidRPr="00A253DB">
        <w:rPr>
          <w:rtl/>
        </w:rPr>
        <w:t>؛ الملل والنحل، محمد بن عبد الكريم الشهرستاني</w:t>
      </w:r>
      <w:r w:rsidRPr="00A253DB">
        <w:rPr>
          <w:rFonts w:hint="cs"/>
          <w:rtl/>
        </w:rPr>
        <w:t>:</w:t>
      </w:r>
      <w:r w:rsidRPr="00A253DB">
        <w:rPr>
          <w:rtl/>
        </w:rPr>
        <w:t xml:space="preserve"> ص131</w:t>
      </w:r>
      <w:r w:rsidRPr="00A253DB">
        <w:rPr>
          <w:rFonts w:hint="cs"/>
          <w:rtl/>
        </w:rPr>
        <w:t xml:space="preserve"> - </w:t>
      </w:r>
      <w:r w:rsidRPr="00A253DB">
        <w:rPr>
          <w:rtl/>
        </w:rPr>
        <w:t>139؛ روضة الطالبين وعمدة المفتين، يحيى بن شرف النووي</w:t>
      </w:r>
      <w:r w:rsidRPr="00A253DB">
        <w:rPr>
          <w:rFonts w:hint="cs"/>
          <w:rtl/>
        </w:rPr>
        <w:t>:</w:t>
      </w:r>
      <w:r w:rsidRPr="00A253DB">
        <w:rPr>
          <w:rtl/>
        </w:rPr>
        <w:t xml:space="preserve"> ج3 ص101</w:t>
      </w:r>
      <w:r w:rsidRPr="00A253DB">
        <w:rPr>
          <w:rFonts w:hint="cs"/>
          <w:rtl/>
        </w:rPr>
        <w:t xml:space="preserve"> - </w:t>
      </w:r>
      <w:r w:rsidRPr="00A253DB">
        <w:rPr>
          <w:rtl/>
        </w:rPr>
        <w:t>122.</w:t>
      </w:r>
    </w:p>
    <w:p w14:paraId="4F26CB13" w14:textId="77777777" w:rsidR="009073AF" w:rsidRPr="009C20CE" w:rsidRDefault="009073AF" w:rsidP="00A253DB">
      <w:pPr>
        <w:pStyle w:val="libNormal"/>
        <w:rPr>
          <w:rtl/>
        </w:rPr>
      </w:pPr>
      <w:r w:rsidRPr="00A253DB">
        <w:rPr>
          <w:rtl/>
        </w:rPr>
        <w:t>2</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 عن عمر بن حفص</w:t>
      </w:r>
      <w:r w:rsidRPr="00A253DB">
        <w:rPr>
          <w:rFonts w:hint="cs"/>
          <w:rtl/>
        </w:rPr>
        <w:t>:</w:t>
      </w:r>
      <w:r w:rsidRPr="00A253DB">
        <w:rPr>
          <w:rtl/>
        </w:rPr>
        <w:t xml:space="preserve"> ج8 ص52</w:t>
      </w:r>
      <w:r w:rsidRPr="00A253DB">
        <w:rPr>
          <w:rFonts w:hint="cs"/>
          <w:rtl/>
        </w:rPr>
        <w:t xml:space="preserve"> - </w:t>
      </w:r>
      <w:r w:rsidRPr="00A253DB">
        <w:rPr>
          <w:rtl/>
        </w:rPr>
        <w:t>53، رقم الحديث 6930 و6931؛ صحيح مسلم، مسلم بن الحجاج النيسابوري</w:t>
      </w:r>
      <w:r w:rsidRPr="00A253DB">
        <w:rPr>
          <w:rFonts w:hint="cs"/>
          <w:rtl/>
        </w:rPr>
        <w:t>:</w:t>
      </w:r>
      <w:r w:rsidRPr="00A253DB">
        <w:rPr>
          <w:rtl/>
        </w:rPr>
        <w:t xml:space="preserve"> كتاب الزكاة، باب التحريض على قتل الخوارج، رقم الحديث 1066. </w:t>
      </w:r>
    </w:p>
    <w:p w14:paraId="1E4986CC" w14:textId="77777777" w:rsidR="009073AF" w:rsidRPr="009C20CE" w:rsidRDefault="009073AF" w:rsidP="00A253DB">
      <w:pPr>
        <w:pStyle w:val="libNormal"/>
        <w:rPr>
          <w:rtl/>
        </w:rPr>
      </w:pPr>
      <w:r w:rsidRPr="00A253DB">
        <w:rPr>
          <w:rtl/>
        </w:rPr>
        <w:t>3</w:t>
      </w:r>
      <w:r w:rsidRPr="00A253DB">
        <w:rPr>
          <w:rFonts w:hint="cs"/>
          <w:rtl/>
        </w:rPr>
        <w:t xml:space="preserve">- </w:t>
      </w:r>
      <w:r w:rsidRPr="00A253DB">
        <w:rPr>
          <w:rtl/>
        </w:rPr>
        <w:t xml:space="preserve">مسند </w:t>
      </w:r>
      <w:r w:rsidRPr="00A253DB">
        <w:rPr>
          <w:rFonts w:hint="cs"/>
          <w:rtl/>
        </w:rPr>
        <w:t>أ</w:t>
      </w:r>
      <w:r w:rsidRPr="00A253DB">
        <w:rPr>
          <w:rtl/>
        </w:rPr>
        <w:t>حمد، أحمد بن حنبل</w:t>
      </w:r>
      <w:r w:rsidRPr="00A253DB">
        <w:rPr>
          <w:rFonts w:hint="cs"/>
          <w:rtl/>
        </w:rPr>
        <w:t>:</w:t>
      </w:r>
      <w:r w:rsidRPr="00A253DB">
        <w:rPr>
          <w:rtl/>
        </w:rPr>
        <w:t xml:space="preserve"> ج5 ص456، رقم الحديث 23855.</w:t>
      </w:r>
    </w:p>
    <w:p w14:paraId="05C5135C" w14:textId="77777777" w:rsidR="009073AF" w:rsidRPr="009C20CE" w:rsidRDefault="009073AF" w:rsidP="00A253DB">
      <w:pPr>
        <w:pStyle w:val="libNormal"/>
        <w:rPr>
          <w:rtl/>
        </w:rPr>
      </w:pPr>
      <w:r w:rsidRPr="00A253DB">
        <w:rPr>
          <w:rtl/>
        </w:rPr>
        <w:t>4</w:t>
      </w:r>
      <w:r w:rsidRPr="00A253DB">
        <w:rPr>
          <w:rFonts w:hint="cs"/>
          <w:rtl/>
        </w:rPr>
        <w:t xml:space="preserve">- </w:t>
      </w:r>
      <w:r w:rsidRPr="00A253DB">
        <w:rPr>
          <w:rtl/>
        </w:rPr>
        <w:t>صحيح وضعيف الجامع الصغير، محمد ناصر الدين ال</w:t>
      </w:r>
      <w:r w:rsidRPr="00A253DB">
        <w:rPr>
          <w:rFonts w:hint="cs"/>
          <w:rtl/>
        </w:rPr>
        <w:t>أ</w:t>
      </w:r>
      <w:r w:rsidRPr="00A253DB">
        <w:rPr>
          <w:rtl/>
        </w:rPr>
        <w:t>لباني</w:t>
      </w:r>
      <w:r w:rsidRPr="00A253DB">
        <w:rPr>
          <w:rFonts w:hint="cs"/>
          <w:rtl/>
        </w:rPr>
        <w:t>:</w:t>
      </w:r>
      <w:r w:rsidRPr="00A253DB">
        <w:rPr>
          <w:rtl/>
        </w:rPr>
        <w:t xml:space="preserve"> ج28 ص466، رقم الحديث 13966؛ دلائل النبوة، </w:t>
      </w:r>
      <w:r w:rsidRPr="00A253DB">
        <w:rPr>
          <w:rFonts w:hint="cs"/>
          <w:rtl/>
        </w:rPr>
        <w:t>أ</w:t>
      </w:r>
      <w:r w:rsidRPr="00A253DB">
        <w:rPr>
          <w:rtl/>
        </w:rPr>
        <w:t>بو نعيم أحمد بن عبد الله ال</w:t>
      </w:r>
      <w:r w:rsidRPr="00A253DB">
        <w:rPr>
          <w:rFonts w:hint="cs"/>
          <w:rtl/>
        </w:rPr>
        <w:t>أ</w:t>
      </w:r>
      <w:r w:rsidRPr="00A253DB">
        <w:rPr>
          <w:rtl/>
        </w:rPr>
        <w:t>صفهاني</w:t>
      </w:r>
      <w:r w:rsidRPr="00A253DB">
        <w:rPr>
          <w:rFonts w:hint="cs"/>
          <w:rtl/>
        </w:rPr>
        <w:t>:</w:t>
      </w:r>
      <w:r w:rsidRPr="00A253DB">
        <w:rPr>
          <w:rtl/>
        </w:rPr>
        <w:t xml:space="preserve"> رقم الحديث 607. </w:t>
      </w:r>
    </w:p>
    <w:p w14:paraId="74845C54" w14:textId="77777777" w:rsidR="009073AF" w:rsidRPr="009C20CE" w:rsidRDefault="009073AF" w:rsidP="00A253DB">
      <w:pPr>
        <w:pStyle w:val="libNormal"/>
        <w:rPr>
          <w:rtl/>
        </w:rPr>
      </w:pPr>
      <w:r w:rsidRPr="00A253DB">
        <w:rPr>
          <w:rtl/>
        </w:rPr>
        <w:t>5</w:t>
      </w:r>
      <w:r w:rsidRPr="00A253DB">
        <w:rPr>
          <w:rFonts w:hint="cs"/>
          <w:rtl/>
        </w:rPr>
        <w:t xml:space="preserve">- </w:t>
      </w:r>
      <w:r w:rsidRPr="00A253DB">
        <w:rPr>
          <w:rtl/>
        </w:rPr>
        <w:t xml:space="preserve">مسند </w:t>
      </w:r>
      <w:r w:rsidRPr="00A253DB">
        <w:rPr>
          <w:rFonts w:hint="cs"/>
          <w:rtl/>
        </w:rPr>
        <w:t>أ</w:t>
      </w:r>
      <w:r w:rsidRPr="00A253DB">
        <w:rPr>
          <w:rtl/>
        </w:rPr>
        <w:t>حمد، أحمد بن حنبل</w:t>
      </w:r>
      <w:r w:rsidRPr="00A253DB">
        <w:rPr>
          <w:rFonts w:hint="cs"/>
          <w:rtl/>
        </w:rPr>
        <w:t>:</w:t>
      </w:r>
      <w:r w:rsidRPr="00A253DB">
        <w:rPr>
          <w:rtl/>
        </w:rPr>
        <w:t xml:space="preserve"> رقم الحديث 1296.</w:t>
      </w:r>
    </w:p>
    <w:p w14:paraId="14D6ED4B" w14:textId="77777777" w:rsidR="009073AF" w:rsidRPr="009C20CE" w:rsidRDefault="009073AF" w:rsidP="00A253DB">
      <w:pPr>
        <w:pStyle w:val="libNormal"/>
        <w:rPr>
          <w:rtl/>
        </w:rPr>
      </w:pPr>
      <w:r w:rsidRPr="00A253DB">
        <w:rPr>
          <w:rtl/>
        </w:rPr>
        <w:t>6</w:t>
      </w:r>
      <w:r w:rsidRPr="00A253DB">
        <w:rPr>
          <w:rFonts w:hint="cs"/>
          <w:rtl/>
        </w:rPr>
        <w:t xml:space="preserve">- </w:t>
      </w:r>
      <w:r w:rsidRPr="00A253DB">
        <w:rPr>
          <w:rtl/>
        </w:rPr>
        <w:t>صحيح مسلم، مسلم بن الحجاج النيسابوري، عن سهل بن حنيف</w:t>
      </w:r>
      <w:r w:rsidRPr="00A253DB">
        <w:rPr>
          <w:rFonts w:hint="cs"/>
          <w:rtl/>
        </w:rPr>
        <w:t xml:space="preserve">: </w:t>
      </w:r>
      <w:r w:rsidRPr="00A253DB">
        <w:rPr>
          <w:rtl/>
        </w:rPr>
        <w:t>رقم الحديث 1068 و1776؛ السنن الكبرى، أحمد بن شعيب بن علي النسائي</w:t>
      </w:r>
      <w:r w:rsidRPr="00A253DB">
        <w:rPr>
          <w:rFonts w:hint="cs"/>
          <w:rtl/>
        </w:rPr>
        <w:t xml:space="preserve">: </w:t>
      </w:r>
      <w:r w:rsidRPr="00A253DB">
        <w:rPr>
          <w:rtl/>
        </w:rPr>
        <w:t>رقم الحديث 8255 و8256.</w:t>
      </w:r>
    </w:p>
    <w:p w14:paraId="145A0395" w14:textId="77777777" w:rsidR="009073AF" w:rsidRPr="009C20CE" w:rsidRDefault="009073AF" w:rsidP="00A253DB">
      <w:pPr>
        <w:pStyle w:val="libNormal"/>
        <w:rPr>
          <w:rtl/>
        </w:rPr>
      </w:pPr>
      <w:r w:rsidRPr="00A253DB">
        <w:rPr>
          <w:rtl/>
        </w:rPr>
        <w:t>7</w:t>
      </w:r>
      <w:r w:rsidRPr="00A253DB">
        <w:rPr>
          <w:rFonts w:hint="cs"/>
          <w:rtl/>
        </w:rPr>
        <w:t xml:space="preserve">- </w:t>
      </w:r>
      <w:r w:rsidRPr="00A253DB">
        <w:rPr>
          <w:rtl/>
        </w:rPr>
        <w:t>السنن الكبرى، أحمد بن شعيب بن علي النسائي، عن أبي برزة ال</w:t>
      </w:r>
      <w:r w:rsidRPr="00A253DB">
        <w:rPr>
          <w:rFonts w:hint="cs"/>
          <w:rtl/>
        </w:rPr>
        <w:t>أ</w:t>
      </w:r>
      <w:r w:rsidRPr="00A253DB">
        <w:rPr>
          <w:rtl/>
        </w:rPr>
        <w:t>سلمي</w:t>
      </w:r>
      <w:r w:rsidRPr="00A253DB">
        <w:rPr>
          <w:rFonts w:hint="cs"/>
          <w:rtl/>
        </w:rPr>
        <w:t>:</w:t>
      </w:r>
      <w:r w:rsidRPr="00A253DB">
        <w:rPr>
          <w:rtl/>
        </w:rPr>
        <w:t xml:space="preserve"> رقم الحديث 4058.</w:t>
      </w:r>
    </w:p>
    <w:p w14:paraId="1BB4E667" w14:textId="77777777" w:rsidR="00623B7E" w:rsidRDefault="00623B7E" w:rsidP="00623B7E">
      <w:pPr>
        <w:pStyle w:val="libNormal"/>
        <w:rPr>
          <w:rtl/>
        </w:rPr>
      </w:pPr>
      <w:r>
        <w:rPr>
          <w:rtl/>
        </w:rPr>
        <w:br w:type="page"/>
      </w:r>
    </w:p>
    <w:p w14:paraId="5C481A7B" w14:textId="77777777" w:rsidR="009073AF" w:rsidRPr="009C20CE" w:rsidRDefault="009073AF" w:rsidP="00A253DB">
      <w:pPr>
        <w:pStyle w:val="libNormal"/>
        <w:rPr>
          <w:rtl/>
        </w:rPr>
      </w:pPr>
      <w:r w:rsidRPr="00A253DB">
        <w:rPr>
          <w:rtl/>
        </w:rPr>
        <w:lastRenderedPageBreak/>
        <w:t>8</w:t>
      </w:r>
      <w:r w:rsidRPr="00A253DB">
        <w:rPr>
          <w:rFonts w:hint="cs"/>
          <w:rtl/>
        </w:rPr>
        <w:t xml:space="preserve">- </w:t>
      </w:r>
      <w:r w:rsidRPr="00A253DB">
        <w:rPr>
          <w:rtl/>
        </w:rPr>
        <w:t>مسند أبي داود، سليمان بن داود بن جارود الطاليسي، عن نضلة بن عبيد</w:t>
      </w:r>
      <w:r w:rsidRPr="00A253DB">
        <w:rPr>
          <w:rFonts w:hint="cs"/>
          <w:rtl/>
        </w:rPr>
        <w:t xml:space="preserve">: </w:t>
      </w:r>
      <w:r w:rsidRPr="00A253DB">
        <w:rPr>
          <w:rtl/>
        </w:rPr>
        <w:t>رقم الحديث 956؛ مسند أحمد، أحمد بن حنبل</w:t>
      </w:r>
      <w:r w:rsidRPr="00A253DB">
        <w:rPr>
          <w:rFonts w:hint="cs"/>
          <w:rtl/>
        </w:rPr>
        <w:t>:</w:t>
      </w:r>
      <w:r w:rsidRPr="00A253DB">
        <w:rPr>
          <w:rtl/>
        </w:rPr>
        <w:t xml:space="preserve"> رقم الحديث 19341 و19366.</w:t>
      </w:r>
    </w:p>
    <w:p w14:paraId="552CD918" w14:textId="77777777" w:rsidR="009073AF" w:rsidRPr="009C20CE" w:rsidRDefault="009073AF" w:rsidP="00A253DB">
      <w:pPr>
        <w:pStyle w:val="libNormal"/>
        <w:rPr>
          <w:rtl/>
        </w:rPr>
      </w:pPr>
      <w:r w:rsidRPr="00A253DB">
        <w:rPr>
          <w:rtl/>
        </w:rPr>
        <w:t>9</w:t>
      </w:r>
      <w:r w:rsidRPr="00A253DB">
        <w:rPr>
          <w:rFonts w:hint="cs"/>
          <w:rtl/>
        </w:rPr>
        <w:t xml:space="preserve">- </w:t>
      </w:r>
      <w:r w:rsidRPr="00A253DB">
        <w:rPr>
          <w:rtl/>
        </w:rPr>
        <w:t>الصواعق ال</w:t>
      </w:r>
      <w:r w:rsidRPr="00A253DB">
        <w:rPr>
          <w:rFonts w:hint="cs"/>
          <w:rtl/>
        </w:rPr>
        <w:t>إ</w:t>
      </w:r>
      <w:r w:rsidRPr="00A253DB">
        <w:rPr>
          <w:rtl/>
        </w:rPr>
        <w:t>ليهة في الرد على الوهابية، الشيخ سليمان بن عبد الوهاب النجدي الحنبلي</w:t>
      </w:r>
      <w:r w:rsidRPr="00A253DB">
        <w:rPr>
          <w:rFonts w:hint="cs"/>
          <w:rtl/>
        </w:rPr>
        <w:t>:</w:t>
      </w:r>
      <w:r w:rsidRPr="00A253DB">
        <w:rPr>
          <w:rtl/>
        </w:rPr>
        <w:t xml:space="preserve"> ص8.</w:t>
      </w:r>
    </w:p>
    <w:p w14:paraId="34914396" w14:textId="77777777" w:rsidR="009073AF" w:rsidRPr="009C20CE" w:rsidRDefault="009073AF" w:rsidP="00A253DB">
      <w:pPr>
        <w:pStyle w:val="libNormal"/>
        <w:rPr>
          <w:rtl/>
        </w:rPr>
      </w:pPr>
      <w:r w:rsidRPr="00A253DB">
        <w:rPr>
          <w:rtl/>
        </w:rPr>
        <w:t>10</w:t>
      </w:r>
      <w:r w:rsidRPr="00A253DB">
        <w:rPr>
          <w:rFonts w:hint="cs"/>
          <w:rtl/>
        </w:rPr>
        <w:t xml:space="preserve">- </w:t>
      </w:r>
      <w:r w:rsidRPr="00A253DB">
        <w:rPr>
          <w:rtl/>
        </w:rPr>
        <w:t xml:space="preserve">شذرات الذهب في </w:t>
      </w:r>
      <w:r w:rsidRPr="00A253DB">
        <w:rPr>
          <w:rFonts w:hint="cs"/>
          <w:rtl/>
        </w:rPr>
        <w:t>أ</w:t>
      </w:r>
      <w:r w:rsidRPr="00A253DB">
        <w:rPr>
          <w:rtl/>
        </w:rPr>
        <w:t>خبار م</w:t>
      </w:r>
      <w:r w:rsidRPr="00A253DB">
        <w:rPr>
          <w:rFonts w:hint="cs"/>
          <w:rtl/>
        </w:rPr>
        <w:t>َ</w:t>
      </w:r>
      <w:r w:rsidRPr="00A253DB">
        <w:rPr>
          <w:rtl/>
        </w:rPr>
        <w:t>ن ذهب، عبد الحي بن أحمد (ابن عماد) الحنبلي</w:t>
      </w:r>
      <w:r w:rsidRPr="00A253DB">
        <w:rPr>
          <w:rFonts w:hint="cs"/>
          <w:rtl/>
        </w:rPr>
        <w:t>:</w:t>
      </w:r>
      <w:r w:rsidRPr="00A253DB">
        <w:rPr>
          <w:rtl/>
        </w:rPr>
        <w:t xml:space="preserve"> ج1 ص68</w:t>
      </w:r>
      <w:r w:rsidRPr="00A253DB">
        <w:rPr>
          <w:rFonts w:hint="cs"/>
          <w:rtl/>
        </w:rPr>
        <w:t xml:space="preserve">؛ </w:t>
      </w:r>
      <w:r w:rsidRPr="00A253DB">
        <w:rPr>
          <w:rtl/>
        </w:rPr>
        <w:t>فتح الباري بشرح صحيح البخاري، الحافظ ابن حجر العسقلاني</w:t>
      </w:r>
      <w:r w:rsidRPr="00A253DB">
        <w:rPr>
          <w:rFonts w:hint="cs"/>
          <w:rtl/>
        </w:rPr>
        <w:t>:</w:t>
      </w:r>
      <w:r w:rsidRPr="00A253DB">
        <w:rPr>
          <w:rtl/>
        </w:rPr>
        <w:t xml:space="preserve"> ج12 ص285</w:t>
      </w:r>
      <w:r w:rsidRPr="00A253DB">
        <w:rPr>
          <w:rFonts w:hint="cs"/>
          <w:rtl/>
        </w:rPr>
        <w:t xml:space="preserve"> - </w:t>
      </w:r>
      <w:r w:rsidRPr="00A253DB">
        <w:rPr>
          <w:rtl/>
        </w:rPr>
        <w:t>286.</w:t>
      </w:r>
    </w:p>
    <w:p w14:paraId="43DAB17A" w14:textId="77777777" w:rsidR="009073AF" w:rsidRPr="009C20CE" w:rsidRDefault="009073AF" w:rsidP="00A253DB">
      <w:pPr>
        <w:pStyle w:val="libNormal"/>
        <w:rPr>
          <w:rtl/>
        </w:rPr>
      </w:pPr>
      <w:r w:rsidRPr="00A253DB">
        <w:rPr>
          <w:rtl/>
        </w:rPr>
        <w:t>11</w:t>
      </w:r>
      <w:r w:rsidRPr="00A253DB">
        <w:rPr>
          <w:rFonts w:hint="cs"/>
          <w:rtl/>
        </w:rPr>
        <w:t xml:space="preserve">- </w:t>
      </w:r>
      <w:r w:rsidRPr="00A253DB">
        <w:rPr>
          <w:rtl/>
        </w:rPr>
        <w:t>فرق معاصرة، الدكتور غالب عواجي</w:t>
      </w:r>
      <w:r w:rsidRPr="00A253DB">
        <w:rPr>
          <w:rFonts w:hint="cs"/>
          <w:rtl/>
        </w:rPr>
        <w:t>:</w:t>
      </w:r>
      <w:r w:rsidRPr="00A253DB">
        <w:rPr>
          <w:rtl/>
        </w:rPr>
        <w:t xml:space="preserve"> ج1 ص227؛ الخوارج، الدكتور ناصر العقل</w:t>
      </w:r>
      <w:r w:rsidRPr="00A253DB">
        <w:rPr>
          <w:rFonts w:hint="cs"/>
          <w:rtl/>
        </w:rPr>
        <w:t>:</w:t>
      </w:r>
      <w:r w:rsidRPr="00A253DB">
        <w:rPr>
          <w:rtl/>
        </w:rPr>
        <w:t xml:space="preserve"> ص28.</w:t>
      </w:r>
    </w:p>
    <w:p w14:paraId="37D762F2" w14:textId="77777777" w:rsidR="009073AF" w:rsidRPr="009C20CE" w:rsidRDefault="009073AF" w:rsidP="00A253DB">
      <w:pPr>
        <w:pStyle w:val="libNormal"/>
        <w:rPr>
          <w:rtl/>
        </w:rPr>
      </w:pPr>
      <w:r w:rsidRPr="00A253DB">
        <w:rPr>
          <w:rtl/>
        </w:rPr>
        <w:t>12</w:t>
      </w:r>
      <w:r w:rsidRPr="00A253DB">
        <w:rPr>
          <w:rFonts w:hint="cs"/>
          <w:rtl/>
        </w:rPr>
        <w:t xml:space="preserve">- </w:t>
      </w:r>
      <w:r w:rsidRPr="00A253DB">
        <w:rPr>
          <w:rtl/>
        </w:rPr>
        <w:t>مسند أبي داود، سليمان بن داود بن جارود الطاليسي</w:t>
      </w:r>
      <w:r w:rsidRPr="00A253DB">
        <w:rPr>
          <w:rFonts w:hint="cs"/>
          <w:rtl/>
        </w:rPr>
        <w:t>:</w:t>
      </w:r>
      <w:r w:rsidRPr="00A253DB">
        <w:rPr>
          <w:rtl/>
        </w:rPr>
        <w:t xml:space="preserve"> رقم الحديث 4765؛ مسند أحمد، أحمد بن حنبل</w:t>
      </w:r>
      <w:r w:rsidRPr="00A253DB">
        <w:rPr>
          <w:rFonts w:hint="cs"/>
          <w:rtl/>
        </w:rPr>
        <w:t>:</w:t>
      </w:r>
      <w:r w:rsidRPr="00A253DB">
        <w:rPr>
          <w:rtl/>
        </w:rPr>
        <w:t xml:space="preserve"> رقم الحديث 13362؛ صحيح البخاري، محمد بن </w:t>
      </w:r>
      <w:r w:rsidRPr="00A253DB">
        <w:rPr>
          <w:rFonts w:hint="cs"/>
          <w:rtl/>
        </w:rPr>
        <w:t>إ</w:t>
      </w:r>
      <w:r w:rsidRPr="00A253DB">
        <w:rPr>
          <w:rtl/>
        </w:rPr>
        <w:t>سماعيل البخارائي (البخاري)</w:t>
      </w:r>
      <w:r w:rsidRPr="00A253DB">
        <w:rPr>
          <w:rFonts w:hint="cs"/>
          <w:rtl/>
        </w:rPr>
        <w:t>:</w:t>
      </w:r>
      <w:r w:rsidRPr="00A253DB">
        <w:rPr>
          <w:rtl/>
        </w:rPr>
        <w:t xml:space="preserve"> رقم الحديث 2550، صحيح مسلم، مسلم بن الحجاج النيسابوري، رقم الحديث 1067 و1718. </w:t>
      </w:r>
    </w:p>
    <w:p w14:paraId="5CFBBEA5" w14:textId="77777777" w:rsidR="009073AF" w:rsidRPr="009C20CE" w:rsidRDefault="009073AF" w:rsidP="00A253DB">
      <w:pPr>
        <w:pStyle w:val="libNormal"/>
        <w:rPr>
          <w:rtl/>
        </w:rPr>
      </w:pPr>
      <w:r w:rsidRPr="00A253DB">
        <w:rPr>
          <w:rtl/>
        </w:rPr>
        <w:t>13</w:t>
      </w:r>
      <w:r w:rsidRPr="00A253DB">
        <w:rPr>
          <w:rFonts w:hint="cs"/>
          <w:rtl/>
        </w:rPr>
        <w:t xml:space="preserve">- </w:t>
      </w:r>
      <w:r w:rsidRPr="00A253DB">
        <w:rPr>
          <w:rtl/>
        </w:rPr>
        <w:t xml:space="preserve">صفحة عن </w:t>
      </w:r>
      <w:r w:rsidRPr="00A253DB">
        <w:rPr>
          <w:rFonts w:hint="cs"/>
          <w:rtl/>
        </w:rPr>
        <w:t>آل</w:t>
      </w:r>
      <w:r w:rsidRPr="00A253DB">
        <w:rPr>
          <w:rtl/>
        </w:rPr>
        <w:t xml:space="preserve"> سعود وآراء علماء السنة في الوهابية، العلامة السيد مرتضى الرضوي</w:t>
      </w:r>
      <w:r w:rsidRPr="00A253DB">
        <w:rPr>
          <w:rFonts w:hint="cs"/>
          <w:rtl/>
        </w:rPr>
        <w:t>:</w:t>
      </w:r>
      <w:r w:rsidRPr="00A253DB">
        <w:rPr>
          <w:rtl/>
        </w:rPr>
        <w:t xml:space="preserve"> ج1 ص127</w:t>
      </w:r>
      <w:r w:rsidRPr="00A253DB">
        <w:rPr>
          <w:rFonts w:hint="cs"/>
          <w:rtl/>
        </w:rPr>
        <w:t xml:space="preserve"> - </w:t>
      </w:r>
      <w:r w:rsidRPr="00A253DB">
        <w:rPr>
          <w:rtl/>
        </w:rPr>
        <w:t>129.</w:t>
      </w:r>
    </w:p>
    <w:p w14:paraId="40CDACE3" w14:textId="77777777" w:rsidR="009073AF" w:rsidRPr="009C20CE" w:rsidRDefault="009073AF" w:rsidP="00A253DB">
      <w:pPr>
        <w:pStyle w:val="libNormal"/>
        <w:rPr>
          <w:rtl/>
        </w:rPr>
      </w:pPr>
      <w:r w:rsidRPr="00A253DB">
        <w:rPr>
          <w:rtl/>
        </w:rPr>
        <w:t>14</w:t>
      </w:r>
      <w:r w:rsidRPr="00A253DB">
        <w:rPr>
          <w:rFonts w:hint="cs"/>
          <w:rtl/>
        </w:rPr>
        <w:t xml:space="preserve">- </w:t>
      </w:r>
      <w:r w:rsidRPr="00A253DB">
        <w:rPr>
          <w:rtl/>
        </w:rPr>
        <w:t>فرق تدّعي الإسلام، الدكتور الشيخ رياض بن حمد ال</w:t>
      </w:r>
      <w:r w:rsidRPr="00A253DB">
        <w:rPr>
          <w:rFonts w:hint="cs"/>
          <w:rtl/>
        </w:rPr>
        <w:t>أ</w:t>
      </w:r>
      <w:r w:rsidRPr="00A253DB">
        <w:rPr>
          <w:rtl/>
        </w:rPr>
        <w:t>صمعي</w:t>
      </w:r>
      <w:r w:rsidRPr="00A253DB">
        <w:rPr>
          <w:rFonts w:hint="cs"/>
          <w:rtl/>
        </w:rPr>
        <w:t>:</w:t>
      </w:r>
      <w:r w:rsidRPr="00A253DB">
        <w:rPr>
          <w:rtl/>
        </w:rPr>
        <w:t xml:space="preserve"> ص7</w:t>
      </w:r>
      <w:r w:rsidRPr="00A253DB">
        <w:rPr>
          <w:rFonts w:hint="cs"/>
          <w:rtl/>
        </w:rPr>
        <w:t xml:space="preserve"> - </w:t>
      </w:r>
      <w:r w:rsidRPr="00A253DB">
        <w:rPr>
          <w:rtl/>
        </w:rPr>
        <w:t xml:space="preserve">11؛ شذرات الذهب في </w:t>
      </w:r>
      <w:r w:rsidRPr="00A253DB">
        <w:rPr>
          <w:rFonts w:hint="cs"/>
          <w:rtl/>
        </w:rPr>
        <w:t>أ</w:t>
      </w:r>
      <w:r w:rsidRPr="00A253DB">
        <w:rPr>
          <w:rtl/>
        </w:rPr>
        <w:t>خبار م</w:t>
      </w:r>
      <w:r w:rsidRPr="00A253DB">
        <w:rPr>
          <w:rFonts w:hint="cs"/>
          <w:rtl/>
        </w:rPr>
        <w:t>َ</w:t>
      </w:r>
      <w:r w:rsidRPr="00A253DB">
        <w:rPr>
          <w:rtl/>
        </w:rPr>
        <w:t>ن ذهب، عبد الحي بن أحمد (ابن عماد) العكبري الحنبلي</w:t>
      </w:r>
      <w:r w:rsidRPr="00A253DB">
        <w:rPr>
          <w:rFonts w:hint="cs"/>
          <w:rtl/>
        </w:rPr>
        <w:t>:</w:t>
      </w:r>
      <w:r w:rsidRPr="00A253DB">
        <w:rPr>
          <w:rtl/>
        </w:rPr>
        <w:t xml:space="preserve"> ج1 ص68.</w:t>
      </w:r>
    </w:p>
    <w:p w14:paraId="05F7BA30" w14:textId="77777777" w:rsidR="00623B7E" w:rsidRDefault="009073AF" w:rsidP="00623B7E">
      <w:pPr>
        <w:pStyle w:val="libNormal"/>
        <w:rPr>
          <w:rtl/>
        </w:rPr>
      </w:pPr>
      <w:r w:rsidRPr="00A253DB">
        <w:rPr>
          <w:rtl/>
        </w:rPr>
        <w:t>15</w:t>
      </w:r>
      <w:r w:rsidRPr="00A253DB">
        <w:rPr>
          <w:rFonts w:hint="cs"/>
          <w:rtl/>
        </w:rPr>
        <w:t xml:space="preserve">- </w:t>
      </w:r>
      <w:r w:rsidRPr="00A253DB">
        <w:rPr>
          <w:rtl/>
        </w:rPr>
        <w:t>صحيح مسلم، مسلم بن حجاج النيسابوري</w:t>
      </w:r>
      <w:r w:rsidRPr="00A253DB">
        <w:rPr>
          <w:rFonts w:hint="cs"/>
          <w:rtl/>
        </w:rPr>
        <w:t>:</w:t>
      </w:r>
      <w:r w:rsidRPr="00A253DB">
        <w:rPr>
          <w:rtl/>
        </w:rPr>
        <w:t xml:space="preserve"> كتاب الزكاة، عن أبي ذر الغفاري، ج2 ص750، رقم الحديث 1782، كذلك باب الخوارج، عن أبي ذر، ج1 ص398، رقم الحديث 1067؛ سنن ابن ماجة، محمد (ابن </w:t>
      </w:r>
      <w:r w:rsidR="00623B7E">
        <w:rPr>
          <w:rtl/>
        </w:rPr>
        <w:br w:type="page"/>
      </w:r>
    </w:p>
    <w:p w14:paraId="2D6E5E5A" w14:textId="77777777" w:rsidR="009073AF" w:rsidRPr="009C20CE" w:rsidRDefault="009073AF" w:rsidP="00623B7E">
      <w:pPr>
        <w:pStyle w:val="libNormal0"/>
        <w:rPr>
          <w:rtl/>
        </w:rPr>
      </w:pPr>
      <w:r w:rsidRPr="00A253DB">
        <w:rPr>
          <w:rtl/>
        </w:rPr>
        <w:lastRenderedPageBreak/>
        <w:t>ماجة) القزويني</w:t>
      </w:r>
      <w:r w:rsidRPr="00A253DB">
        <w:rPr>
          <w:rFonts w:hint="cs"/>
          <w:rtl/>
        </w:rPr>
        <w:t>:</w:t>
      </w:r>
      <w:r w:rsidRPr="00A253DB">
        <w:rPr>
          <w:rtl/>
        </w:rPr>
        <w:t xml:space="preserve"> ج1</w:t>
      </w:r>
      <w:r w:rsidRPr="00A253DB">
        <w:rPr>
          <w:rFonts w:hint="cs"/>
          <w:rtl/>
        </w:rPr>
        <w:t xml:space="preserve"> </w:t>
      </w:r>
      <w:r w:rsidRPr="00A253DB">
        <w:rPr>
          <w:rtl/>
        </w:rPr>
        <w:t>ص61، رقم الحديث 166؛ سنن الدرامي، عبد الله بن عبد الرحمن الدرامي</w:t>
      </w:r>
      <w:r w:rsidRPr="00A253DB">
        <w:rPr>
          <w:rFonts w:hint="cs"/>
          <w:rtl/>
        </w:rPr>
        <w:t xml:space="preserve">: </w:t>
      </w:r>
      <w:r w:rsidRPr="00A253DB">
        <w:rPr>
          <w:rtl/>
        </w:rPr>
        <w:t>رقم الحديث، 2359؛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w:t>
      </w:r>
      <w:r w:rsidRPr="00A253DB">
        <w:rPr>
          <w:rFonts w:hint="cs"/>
          <w:rtl/>
        </w:rPr>
        <w:t>:</w:t>
      </w:r>
      <w:r w:rsidRPr="00A253DB">
        <w:rPr>
          <w:rtl/>
        </w:rPr>
        <w:t xml:space="preserve"> ج11 ص205 و307.</w:t>
      </w:r>
    </w:p>
    <w:p w14:paraId="7E266D05" w14:textId="77777777" w:rsidR="009073AF" w:rsidRPr="009C20CE" w:rsidRDefault="009073AF" w:rsidP="00A253DB">
      <w:pPr>
        <w:pStyle w:val="libNormal"/>
        <w:rPr>
          <w:rtl/>
        </w:rPr>
      </w:pPr>
      <w:r w:rsidRPr="00A253DB">
        <w:rPr>
          <w:rtl/>
        </w:rPr>
        <w:t>16</w:t>
      </w:r>
      <w:r w:rsidRPr="00A253DB">
        <w:rPr>
          <w:rFonts w:hint="cs"/>
          <w:rtl/>
        </w:rPr>
        <w:t xml:space="preserve">- </w:t>
      </w:r>
      <w:r w:rsidRPr="00A253DB">
        <w:rPr>
          <w:rtl/>
        </w:rPr>
        <w:t>مرقاة المفاتيح في شرح مشكاة المصابيح، الشيخ علي بن سلطان محمد القارئ</w:t>
      </w:r>
      <w:r w:rsidRPr="00A253DB">
        <w:rPr>
          <w:rFonts w:hint="cs"/>
          <w:rtl/>
        </w:rPr>
        <w:t>:</w:t>
      </w:r>
      <w:r w:rsidRPr="00A253DB">
        <w:rPr>
          <w:rtl/>
        </w:rPr>
        <w:t xml:space="preserve"> كتاب الديات، ج7 ص101.</w:t>
      </w:r>
    </w:p>
    <w:p w14:paraId="23316037" w14:textId="77777777" w:rsidR="009073AF" w:rsidRPr="009C20CE" w:rsidRDefault="009073AF" w:rsidP="00A253DB">
      <w:pPr>
        <w:pStyle w:val="libNormal"/>
        <w:rPr>
          <w:rtl/>
        </w:rPr>
      </w:pPr>
      <w:r w:rsidRPr="00A253DB">
        <w:rPr>
          <w:rtl/>
        </w:rPr>
        <w:t>17</w:t>
      </w:r>
      <w:r w:rsidRPr="00A253DB">
        <w:rPr>
          <w:rFonts w:hint="cs"/>
          <w:rtl/>
        </w:rPr>
        <w:t xml:space="preserve">- </w:t>
      </w:r>
      <w:r w:rsidRPr="00A253DB">
        <w:rPr>
          <w:rtl/>
        </w:rPr>
        <w:t>مسند أبي داود، سليمان بن داود بن جارود الطاليسي</w:t>
      </w:r>
      <w:r w:rsidRPr="00A253DB">
        <w:rPr>
          <w:rFonts w:hint="cs"/>
          <w:rtl/>
        </w:rPr>
        <w:t>:</w:t>
      </w:r>
      <w:r w:rsidRPr="00A253DB">
        <w:rPr>
          <w:rtl/>
        </w:rPr>
        <w:t xml:space="preserve"> عن </w:t>
      </w:r>
      <w:r w:rsidRPr="00A253DB">
        <w:rPr>
          <w:rFonts w:hint="cs"/>
          <w:rtl/>
        </w:rPr>
        <w:t>أ</w:t>
      </w:r>
      <w:r w:rsidRPr="00A253DB">
        <w:rPr>
          <w:rtl/>
        </w:rPr>
        <w:t>نس بن مالك</w:t>
      </w:r>
      <w:r w:rsidRPr="00A253DB">
        <w:rPr>
          <w:rFonts w:hint="cs"/>
          <w:rtl/>
        </w:rPr>
        <w:t>،</w:t>
      </w:r>
      <w:r w:rsidRPr="00A253DB">
        <w:rPr>
          <w:rtl/>
        </w:rPr>
        <w:t xml:space="preserve"> رقم الحديث 4137، وعن أبي سعيد الخدري، رقم الحديث 4765 و4766؛ مسند أحمد، أحمد بن حنبل</w:t>
      </w:r>
      <w:r w:rsidRPr="00A253DB">
        <w:rPr>
          <w:rFonts w:hint="cs"/>
          <w:rtl/>
        </w:rPr>
        <w:t xml:space="preserve">: </w:t>
      </w:r>
      <w:r w:rsidRPr="00A253DB">
        <w:rPr>
          <w:rtl/>
        </w:rPr>
        <w:t>رقم الحديث 13362.</w:t>
      </w:r>
    </w:p>
    <w:p w14:paraId="3844DA26" w14:textId="77777777" w:rsidR="009073AF" w:rsidRPr="009C20CE" w:rsidRDefault="009073AF" w:rsidP="00A253DB">
      <w:pPr>
        <w:pStyle w:val="libNormal"/>
        <w:rPr>
          <w:rtl/>
        </w:rPr>
      </w:pPr>
      <w:r w:rsidRPr="00A253DB">
        <w:rPr>
          <w:rtl/>
        </w:rPr>
        <w:t>18</w:t>
      </w:r>
      <w:r w:rsidRPr="00A253DB">
        <w:rPr>
          <w:rFonts w:hint="cs"/>
          <w:rtl/>
        </w:rPr>
        <w:t xml:space="preserve">- </w:t>
      </w:r>
      <w:r w:rsidRPr="00A253DB">
        <w:rPr>
          <w:rtl/>
        </w:rPr>
        <w:t>المستدرك على الصحيحين، محمد بن عبد الله الحاكم النيسابوري</w:t>
      </w:r>
      <w:r w:rsidRPr="00A253DB">
        <w:rPr>
          <w:rFonts w:hint="cs"/>
          <w:rtl/>
        </w:rPr>
        <w:t>:</w:t>
      </w:r>
      <w:r w:rsidRPr="00A253DB">
        <w:rPr>
          <w:rtl/>
        </w:rPr>
        <w:t xml:space="preserve"> ج2 ص147</w:t>
      </w:r>
      <w:r w:rsidRPr="00A253DB">
        <w:rPr>
          <w:rFonts w:hint="cs"/>
          <w:rtl/>
        </w:rPr>
        <w:t xml:space="preserve"> - </w:t>
      </w:r>
      <w:r w:rsidRPr="00A253DB">
        <w:rPr>
          <w:rtl/>
        </w:rPr>
        <w:t>148؛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w:t>
      </w:r>
      <w:r w:rsidRPr="00A253DB">
        <w:rPr>
          <w:rFonts w:hint="cs"/>
          <w:rtl/>
        </w:rPr>
        <w:t>:</w:t>
      </w:r>
      <w:r w:rsidRPr="00A253DB">
        <w:rPr>
          <w:rtl/>
        </w:rPr>
        <w:t xml:space="preserve"> ج11 ص301، رقم الحد</w:t>
      </w:r>
      <w:r w:rsidRPr="00A253DB">
        <w:rPr>
          <w:rFonts w:hint="cs"/>
          <w:rtl/>
        </w:rPr>
        <w:t>ي</w:t>
      </w:r>
      <w:r w:rsidRPr="00A253DB">
        <w:rPr>
          <w:rtl/>
        </w:rPr>
        <w:t>ث 31230؛ شرح السنة، حسين بن مسعود البغوي</w:t>
      </w:r>
      <w:r w:rsidRPr="00A253DB">
        <w:rPr>
          <w:rFonts w:hint="cs"/>
          <w:rtl/>
        </w:rPr>
        <w:t>:</w:t>
      </w:r>
      <w:r w:rsidRPr="00A253DB">
        <w:rPr>
          <w:rtl/>
        </w:rPr>
        <w:t xml:space="preserve"> ج10 ص234، رقم الحديث 2558.</w:t>
      </w:r>
    </w:p>
    <w:p w14:paraId="4471B82D" w14:textId="77777777" w:rsidR="009073AF" w:rsidRPr="009C20CE" w:rsidRDefault="009073AF" w:rsidP="00A253DB">
      <w:pPr>
        <w:pStyle w:val="libNormal"/>
        <w:rPr>
          <w:rtl/>
        </w:rPr>
      </w:pPr>
      <w:r w:rsidRPr="00A253DB">
        <w:rPr>
          <w:rtl/>
        </w:rPr>
        <w:t>19</w:t>
      </w:r>
      <w:r w:rsidRPr="00A253DB">
        <w:rPr>
          <w:rFonts w:hint="cs"/>
          <w:rtl/>
        </w:rPr>
        <w:t xml:space="preserve">- </w:t>
      </w:r>
      <w:r w:rsidRPr="00A253DB">
        <w:rPr>
          <w:rtl/>
        </w:rPr>
        <w:t>تفسير الراغب ال</w:t>
      </w:r>
      <w:r w:rsidRPr="00A253DB">
        <w:rPr>
          <w:rFonts w:hint="cs"/>
          <w:rtl/>
        </w:rPr>
        <w:t>أ</w:t>
      </w:r>
      <w:r w:rsidRPr="00A253DB">
        <w:rPr>
          <w:rtl/>
        </w:rPr>
        <w:t>صفهاني، عادل بن علي الشدّي</w:t>
      </w:r>
      <w:r w:rsidRPr="00A253DB">
        <w:rPr>
          <w:rFonts w:hint="cs"/>
          <w:rtl/>
        </w:rPr>
        <w:t>:</w:t>
      </w:r>
      <w:r w:rsidRPr="00A253DB">
        <w:rPr>
          <w:rtl/>
        </w:rPr>
        <w:t xml:space="preserve"> ج1 ص726؛ المسير في علم التفسير، عبد الرحمن بن علي (ابن الجوزي) البغدادي: ج1 </w:t>
      </w:r>
      <w:r w:rsidRPr="00A253DB">
        <w:rPr>
          <w:rFonts w:hint="cs"/>
          <w:rtl/>
        </w:rPr>
        <w:t>ص</w:t>
      </w:r>
      <w:r w:rsidRPr="00A253DB">
        <w:rPr>
          <w:rtl/>
        </w:rPr>
        <w:t xml:space="preserve">425؛ الدر المنثور، عبد الرحمن بن أبي بكر السيوطي: ج2 ص94؛ مسند </w:t>
      </w:r>
      <w:r w:rsidRPr="00A253DB">
        <w:rPr>
          <w:rFonts w:hint="cs"/>
          <w:rtl/>
        </w:rPr>
        <w:t>أ</w:t>
      </w:r>
      <w:r w:rsidRPr="00A253DB">
        <w:rPr>
          <w:rtl/>
        </w:rPr>
        <w:t>ب</w:t>
      </w:r>
      <w:r w:rsidRPr="00A253DB">
        <w:rPr>
          <w:rFonts w:hint="cs"/>
          <w:rtl/>
        </w:rPr>
        <w:t>ي</w:t>
      </w:r>
      <w:r w:rsidRPr="00A253DB">
        <w:rPr>
          <w:rtl/>
        </w:rPr>
        <w:t xml:space="preserve"> داود، سليمان بن داود بن جارود الطاليسي</w:t>
      </w:r>
      <w:r w:rsidRPr="00A253DB">
        <w:rPr>
          <w:rFonts w:hint="cs"/>
          <w:rtl/>
        </w:rPr>
        <w:t>:</w:t>
      </w:r>
      <w:r w:rsidRPr="00A253DB">
        <w:rPr>
          <w:rtl/>
        </w:rPr>
        <w:t xml:space="preserve"> عن أبي سعيد الخدري،</w:t>
      </w:r>
      <w:r w:rsidRPr="00A253DB">
        <w:rPr>
          <w:rFonts w:hint="cs"/>
          <w:rtl/>
        </w:rPr>
        <w:t xml:space="preserve"> </w:t>
      </w:r>
      <w:r w:rsidRPr="00A253DB">
        <w:rPr>
          <w:rtl/>
        </w:rPr>
        <w:t>رقم الحديث 4766.</w:t>
      </w:r>
    </w:p>
    <w:p w14:paraId="59B35E0E" w14:textId="77777777" w:rsidR="009073AF" w:rsidRPr="009C20CE" w:rsidRDefault="009073AF" w:rsidP="00A253DB">
      <w:pPr>
        <w:pStyle w:val="libNormal"/>
        <w:rPr>
          <w:rtl/>
        </w:rPr>
      </w:pPr>
      <w:r w:rsidRPr="00A253DB">
        <w:rPr>
          <w:rtl/>
        </w:rPr>
        <w:t>20</w:t>
      </w:r>
      <w:r w:rsidRPr="00A253DB">
        <w:rPr>
          <w:rFonts w:hint="cs"/>
          <w:rtl/>
        </w:rPr>
        <w:t xml:space="preserve">- </w:t>
      </w:r>
      <w:r w:rsidRPr="00A253DB">
        <w:rPr>
          <w:rtl/>
        </w:rPr>
        <w:t>صحيح الجامع، محمد ناصر الدين الألباني</w:t>
      </w:r>
      <w:r w:rsidRPr="00A253DB">
        <w:rPr>
          <w:rFonts w:hint="cs"/>
          <w:rtl/>
        </w:rPr>
        <w:t xml:space="preserve">: </w:t>
      </w:r>
      <w:r w:rsidRPr="00A253DB">
        <w:rPr>
          <w:rtl/>
        </w:rPr>
        <w:t xml:space="preserve">رقم الحديث 2240؛ البداية والنهاية، </w:t>
      </w:r>
      <w:r w:rsidRPr="00A253DB">
        <w:rPr>
          <w:rFonts w:hint="cs"/>
          <w:rtl/>
        </w:rPr>
        <w:t>إ</w:t>
      </w:r>
      <w:r w:rsidRPr="00A253DB">
        <w:rPr>
          <w:rtl/>
        </w:rPr>
        <w:t>سماعيل بن عمر (بن كثير) الدمشقي: ج10 ص593</w:t>
      </w:r>
      <w:r w:rsidRPr="00A253DB">
        <w:rPr>
          <w:rFonts w:hint="cs"/>
          <w:rtl/>
        </w:rPr>
        <w:t xml:space="preserve"> - </w:t>
      </w:r>
      <w:r w:rsidRPr="00A253DB">
        <w:rPr>
          <w:rtl/>
        </w:rPr>
        <w:t xml:space="preserve">604. </w:t>
      </w:r>
    </w:p>
    <w:p w14:paraId="512C1268" w14:textId="77777777" w:rsidR="009073AF" w:rsidRPr="009C20CE" w:rsidRDefault="009073AF" w:rsidP="00A253DB">
      <w:pPr>
        <w:pStyle w:val="libNormal"/>
        <w:rPr>
          <w:rtl/>
        </w:rPr>
      </w:pPr>
      <w:r w:rsidRPr="00A253DB">
        <w:rPr>
          <w:rtl/>
        </w:rPr>
        <w:t>21</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باب ذكر الخوارج وصفاتهم</w:t>
      </w:r>
      <w:r w:rsidRPr="00A253DB">
        <w:rPr>
          <w:rFonts w:hint="cs"/>
          <w:rtl/>
        </w:rPr>
        <w:t>،</w:t>
      </w:r>
      <w:r w:rsidRPr="00A253DB">
        <w:rPr>
          <w:rtl/>
        </w:rPr>
        <w:t xml:space="preserve"> ج1 ص393 وما بعدها، وج2 ص744</w:t>
      </w:r>
      <w:r w:rsidRPr="00A253DB">
        <w:rPr>
          <w:rFonts w:hint="cs"/>
          <w:rtl/>
        </w:rPr>
        <w:t xml:space="preserve"> - </w:t>
      </w:r>
      <w:r w:rsidRPr="00A253DB">
        <w:rPr>
          <w:rtl/>
        </w:rPr>
        <w:t xml:space="preserve">748، ورقم الحديث عن جابر عبد الله 1063، ورقم الحديث عن أبي سعيد الخدري 1064. </w:t>
      </w:r>
    </w:p>
    <w:p w14:paraId="0BAE82D5" w14:textId="77777777" w:rsidR="00623B7E" w:rsidRDefault="00623B7E" w:rsidP="00623B7E">
      <w:pPr>
        <w:pStyle w:val="libNormal"/>
        <w:rPr>
          <w:rtl/>
        </w:rPr>
      </w:pPr>
      <w:r>
        <w:rPr>
          <w:rtl/>
        </w:rPr>
        <w:br w:type="page"/>
      </w:r>
    </w:p>
    <w:p w14:paraId="22CAF906" w14:textId="77777777" w:rsidR="009073AF" w:rsidRPr="009C20CE" w:rsidRDefault="009073AF" w:rsidP="00A253DB">
      <w:pPr>
        <w:pStyle w:val="libNormal"/>
        <w:rPr>
          <w:rtl/>
        </w:rPr>
      </w:pPr>
      <w:r w:rsidRPr="00A253DB">
        <w:rPr>
          <w:rtl/>
        </w:rPr>
        <w:lastRenderedPageBreak/>
        <w:t>22</w:t>
      </w:r>
      <w:r w:rsidRPr="00A253DB">
        <w:rPr>
          <w:rFonts w:hint="cs"/>
          <w:rtl/>
        </w:rPr>
        <w:t xml:space="preserve">- </w:t>
      </w:r>
      <w:r w:rsidRPr="00A253DB">
        <w:rPr>
          <w:rtl/>
        </w:rPr>
        <w:t>مسند أحمد، أحمد بن حنبل، عن أبي سعيد: ج3 ص56 و65، وكذلك عن سعد بن مالك، رقم الحديث 11324؛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 ج11 ص202 و307.</w:t>
      </w:r>
    </w:p>
    <w:p w14:paraId="5FC01B77" w14:textId="77777777" w:rsidR="009073AF" w:rsidRPr="009C20CE" w:rsidRDefault="009073AF" w:rsidP="00A253DB">
      <w:pPr>
        <w:pStyle w:val="libNormal"/>
        <w:rPr>
          <w:rtl/>
        </w:rPr>
      </w:pPr>
      <w:r w:rsidRPr="00A253DB">
        <w:rPr>
          <w:rtl/>
        </w:rPr>
        <w:t>23</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 كتاب بدء الخلق: ج2 ص184 وج6 ص617</w:t>
      </w:r>
      <w:r w:rsidRPr="00A253DB">
        <w:rPr>
          <w:rFonts w:hint="cs"/>
          <w:rtl/>
        </w:rPr>
        <w:t xml:space="preserve"> - </w:t>
      </w:r>
      <w:r w:rsidRPr="00A253DB">
        <w:rPr>
          <w:rtl/>
        </w:rPr>
        <w:t>618، رقم الحديث 3364 و3414 و3610 و4029؛ المستدرك على الصحيحين، محمد بن عبد الله الحاكم النيسابوري: ج2 ص154.</w:t>
      </w:r>
    </w:p>
    <w:p w14:paraId="67EA9E96" w14:textId="77777777" w:rsidR="009073AF" w:rsidRPr="009C20CE" w:rsidRDefault="009073AF" w:rsidP="00A253DB">
      <w:pPr>
        <w:pStyle w:val="libNormal"/>
        <w:rPr>
          <w:rtl/>
        </w:rPr>
      </w:pPr>
      <w:r w:rsidRPr="00A253DB">
        <w:rPr>
          <w:rtl/>
        </w:rPr>
        <w:t>24</w:t>
      </w:r>
      <w:r w:rsidRPr="00A253DB">
        <w:rPr>
          <w:rFonts w:hint="cs"/>
          <w:rtl/>
        </w:rPr>
        <w:t xml:space="preserve">- </w:t>
      </w:r>
      <w:r w:rsidRPr="00A253DB">
        <w:rPr>
          <w:rtl/>
        </w:rPr>
        <w:t>التنبيه والرد على أهل ال</w:t>
      </w:r>
      <w:r w:rsidRPr="00A253DB">
        <w:rPr>
          <w:rFonts w:hint="cs"/>
          <w:rtl/>
        </w:rPr>
        <w:t>أ</w:t>
      </w:r>
      <w:r w:rsidRPr="00A253DB">
        <w:rPr>
          <w:rtl/>
        </w:rPr>
        <w:t>هواء والبدع، محمد بن أحمد بن عبد الرحمن الملطي العسقلاني</w:t>
      </w:r>
      <w:r w:rsidRPr="00A253DB">
        <w:rPr>
          <w:rFonts w:hint="cs"/>
          <w:rtl/>
        </w:rPr>
        <w:t>:</w:t>
      </w:r>
      <w:r w:rsidRPr="00A253DB">
        <w:rPr>
          <w:rtl/>
        </w:rPr>
        <w:t xml:space="preserve"> ص51. </w:t>
      </w:r>
    </w:p>
    <w:p w14:paraId="2ED2D216" w14:textId="77777777" w:rsidR="009073AF" w:rsidRPr="009C20CE" w:rsidRDefault="009073AF" w:rsidP="00A253DB">
      <w:pPr>
        <w:pStyle w:val="libNormal"/>
        <w:rPr>
          <w:rtl/>
        </w:rPr>
      </w:pPr>
      <w:r w:rsidRPr="00A253DB">
        <w:rPr>
          <w:rtl/>
        </w:rPr>
        <w:t>25</w:t>
      </w:r>
      <w:r w:rsidRPr="00A253DB">
        <w:rPr>
          <w:rFonts w:hint="cs"/>
          <w:rtl/>
        </w:rPr>
        <w:t xml:space="preserve">- </w:t>
      </w:r>
      <w:r w:rsidRPr="00A253DB">
        <w:rPr>
          <w:rtl/>
        </w:rPr>
        <w:t>سنن ابن ماجة، محمد (ابن ماجة) القزويني</w:t>
      </w:r>
      <w:r w:rsidRPr="00A253DB">
        <w:rPr>
          <w:rFonts w:hint="cs"/>
          <w:rtl/>
        </w:rPr>
        <w:t>:</w:t>
      </w:r>
      <w:r w:rsidRPr="00A253DB">
        <w:rPr>
          <w:rtl/>
        </w:rPr>
        <w:t xml:space="preserve"> باب ذكر الخوارج</w:t>
      </w:r>
      <w:r w:rsidRPr="00A253DB">
        <w:rPr>
          <w:rFonts w:hint="cs"/>
          <w:rtl/>
        </w:rPr>
        <w:t>،</w:t>
      </w:r>
      <w:r w:rsidRPr="00A253DB">
        <w:rPr>
          <w:rtl/>
        </w:rPr>
        <w:t xml:space="preserve"> ج1 ص59</w:t>
      </w:r>
      <w:r w:rsidRPr="00A253DB">
        <w:rPr>
          <w:rFonts w:hint="cs"/>
          <w:rtl/>
        </w:rPr>
        <w:t xml:space="preserve"> - </w:t>
      </w:r>
      <w:r w:rsidRPr="00A253DB">
        <w:rPr>
          <w:rtl/>
        </w:rPr>
        <w:t>62، رقم الحديث 167</w:t>
      </w:r>
      <w:r w:rsidRPr="00A253DB">
        <w:rPr>
          <w:rFonts w:hint="cs"/>
          <w:rtl/>
        </w:rPr>
        <w:t xml:space="preserve"> - </w:t>
      </w:r>
      <w:r w:rsidRPr="00A253DB">
        <w:rPr>
          <w:rtl/>
        </w:rPr>
        <w:t>176.</w:t>
      </w:r>
    </w:p>
    <w:p w14:paraId="68D2578D" w14:textId="77777777" w:rsidR="009073AF" w:rsidRPr="009C20CE" w:rsidRDefault="009073AF" w:rsidP="00A253DB">
      <w:pPr>
        <w:pStyle w:val="libNormal"/>
        <w:rPr>
          <w:rtl/>
        </w:rPr>
      </w:pPr>
      <w:r w:rsidRPr="00A253DB">
        <w:rPr>
          <w:rtl/>
        </w:rPr>
        <w:t>26</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 xml:space="preserve">: </w:t>
      </w:r>
      <w:r w:rsidRPr="00A253DB">
        <w:rPr>
          <w:rtl/>
        </w:rPr>
        <w:t>رقم الحديث 6932؛ صحيح مسلم، مسلم بن الحجاج النيسابوري</w:t>
      </w:r>
      <w:r w:rsidRPr="00A253DB">
        <w:rPr>
          <w:rFonts w:hint="cs"/>
          <w:rtl/>
        </w:rPr>
        <w:t>:</w:t>
      </w:r>
      <w:r w:rsidRPr="00A253DB">
        <w:rPr>
          <w:rtl/>
        </w:rPr>
        <w:t xml:space="preserve"> رقم الحديث 9؛ صحيح ال</w:t>
      </w:r>
      <w:r w:rsidRPr="00A253DB">
        <w:rPr>
          <w:rFonts w:hint="cs"/>
          <w:rtl/>
        </w:rPr>
        <w:t>أ</w:t>
      </w:r>
      <w:r w:rsidRPr="00A253DB">
        <w:rPr>
          <w:rtl/>
        </w:rPr>
        <w:t>دب المفرد، محمد ناصر الدين الألباني</w:t>
      </w:r>
      <w:r w:rsidRPr="00A253DB">
        <w:rPr>
          <w:rFonts w:hint="cs"/>
          <w:rtl/>
        </w:rPr>
        <w:t>:</w:t>
      </w:r>
      <w:r w:rsidRPr="00A253DB">
        <w:rPr>
          <w:rtl/>
        </w:rPr>
        <w:t xml:space="preserve"> رقم الحديث 351 و356.</w:t>
      </w:r>
    </w:p>
    <w:p w14:paraId="6875B9F3" w14:textId="77777777" w:rsidR="009073AF" w:rsidRPr="009C20CE" w:rsidRDefault="009073AF" w:rsidP="00A253DB">
      <w:pPr>
        <w:pStyle w:val="libNormal"/>
        <w:rPr>
          <w:rtl/>
        </w:rPr>
      </w:pPr>
      <w:r w:rsidRPr="00A253DB">
        <w:rPr>
          <w:rtl/>
        </w:rPr>
        <w:t>27</w:t>
      </w:r>
      <w:r w:rsidRPr="00A253DB">
        <w:rPr>
          <w:rFonts w:hint="cs"/>
          <w:rtl/>
        </w:rPr>
        <w:t xml:space="preserve">- </w:t>
      </w:r>
      <w:r w:rsidRPr="00A253DB">
        <w:rPr>
          <w:rtl/>
        </w:rPr>
        <w:t xml:space="preserve">سنن الترمذي، عبد الله بن محمد بن </w:t>
      </w:r>
      <w:r w:rsidRPr="00A253DB">
        <w:rPr>
          <w:rFonts w:hint="cs"/>
          <w:rtl/>
        </w:rPr>
        <w:t>إ</w:t>
      </w:r>
      <w:r w:rsidRPr="00A253DB">
        <w:rPr>
          <w:rtl/>
        </w:rPr>
        <w:t>براهيم (</w:t>
      </w:r>
      <w:r w:rsidRPr="00A253DB">
        <w:rPr>
          <w:rFonts w:hint="cs"/>
          <w:rtl/>
        </w:rPr>
        <w:t>أ</w:t>
      </w:r>
      <w:r w:rsidRPr="00A253DB">
        <w:rPr>
          <w:rtl/>
        </w:rPr>
        <w:t>ب</w:t>
      </w:r>
      <w:r w:rsidRPr="00A253DB">
        <w:rPr>
          <w:rFonts w:hint="cs"/>
          <w:rtl/>
        </w:rPr>
        <w:t>و</w:t>
      </w:r>
      <w:r w:rsidRPr="00A253DB">
        <w:rPr>
          <w:rtl/>
        </w:rPr>
        <w:t xml:space="preserve"> شيبة) العبس</w:t>
      </w:r>
      <w:r w:rsidRPr="00A253DB">
        <w:rPr>
          <w:rFonts w:hint="cs"/>
          <w:rtl/>
        </w:rPr>
        <w:t xml:space="preserve">ي: </w:t>
      </w:r>
      <w:r w:rsidRPr="00A253DB">
        <w:rPr>
          <w:rtl/>
        </w:rPr>
        <w:t>كتاب الفتن، باب صفة المارقة، رقم الحديث 2188.</w:t>
      </w:r>
    </w:p>
    <w:p w14:paraId="17EC7138" w14:textId="77777777" w:rsidR="00623B7E" w:rsidRDefault="009073AF" w:rsidP="00A253DB">
      <w:pPr>
        <w:pStyle w:val="libNormal"/>
        <w:rPr>
          <w:rtl/>
        </w:rPr>
      </w:pPr>
      <w:r w:rsidRPr="00A253DB">
        <w:rPr>
          <w:rtl/>
        </w:rPr>
        <w:t>28</w:t>
      </w:r>
      <w:r w:rsidRPr="00A253DB">
        <w:rPr>
          <w:rFonts w:hint="cs"/>
          <w:rtl/>
        </w:rPr>
        <w:t xml:space="preserve">- </w:t>
      </w:r>
      <w:r w:rsidRPr="00A253DB">
        <w:rPr>
          <w:rtl/>
        </w:rPr>
        <w:t xml:space="preserve">مصنف أبي شيبة، عبد الله بن محمد بن </w:t>
      </w:r>
      <w:r w:rsidRPr="00A253DB">
        <w:rPr>
          <w:rFonts w:hint="cs"/>
          <w:rtl/>
        </w:rPr>
        <w:t>إ</w:t>
      </w:r>
      <w:r w:rsidRPr="00A253DB">
        <w:rPr>
          <w:rtl/>
        </w:rPr>
        <w:t>براهيم (</w:t>
      </w:r>
      <w:r w:rsidRPr="00A253DB">
        <w:rPr>
          <w:rFonts w:hint="cs"/>
          <w:rtl/>
        </w:rPr>
        <w:t>أ</w:t>
      </w:r>
      <w:r w:rsidRPr="00A253DB">
        <w:rPr>
          <w:rtl/>
        </w:rPr>
        <w:t>ب</w:t>
      </w:r>
      <w:r w:rsidRPr="00A253DB">
        <w:rPr>
          <w:rFonts w:hint="cs"/>
          <w:rtl/>
        </w:rPr>
        <w:t>و</w:t>
      </w:r>
      <w:r w:rsidRPr="00A253DB">
        <w:rPr>
          <w:rtl/>
        </w:rPr>
        <w:t xml:space="preserve"> شيبة) العبسي</w:t>
      </w:r>
      <w:r w:rsidRPr="00A253DB">
        <w:rPr>
          <w:rFonts w:hint="cs"/>
          <w:rtl/>
        </w:rPr>
        <w:t>:</w:t>
      </w:r>
      <w:r w:rsidRPr="00A253DB">
        <w:rPr>
          <w:rtl/>
        </w:rPr>
        <w:t xml:space="preserve"> رقم الحديث، 37188؛ حلية ال</w:t>
      </w:r>
      <w:r w:rsidRPr="00A253DB">
        <w:rPr>
          <w:rFonts w:hint="cs"/>
          <w:rtl/>
        </w:rPr>
        <w:t>أ</w:t>
      </w:r>
      <w:r w:rsidRPr="00A253DB">
        <w:rPr>
          <w:rtl/>
        </w:rPr>
        <w:t>ولياء وطبقات ال</w:t>
      </w:r>
      <w:r w:rsidRPr="00A253DB">
        <w:rPr>
          <w:rFonts w:hint="cs"/>
          <w:rtl/>
        </w:rPr>
        <w:t>أ</w:t>
      </w:r>
      <w:r w:rsidRPr="00A253DB">
        <w:rPr>
          <w:rtl/>
        </w:rPr>
        <w:t>صفياء، أحمد بن عبد الله (</w:t>
      </w:r>
      <w:r w:rsidRPr="00A253DB">
        <w:rPr>
          <w:rFonts w:hint="cs"/>
          <w:rtl/>
        </w:rPr>
        <w:t>أ</w:t>
      </w:r>
      <w:r w:rsidRPr="00A253DB">
        <w:rPr>
          <w:rtl/>
        </w:rPr>
        <w:t>بو نعيم) ال</w:t>
      </w:r>
      <w:r w:rsidRPr="00A253DB">
        <w:rPr>
          <w:rFonts w:hint="cs"/>
          <w:rtl/>
        </w:rPr>
        <w:t>أ</w:t>
      </w:r>
      <w:r w:rsidRPr="00A253DB">
        <w:rPr>
          <w:rtl/>
        </w:rPr>
        <w:t>صبهاني</w:t>
      </w:r>
      <w:r w:rsidRPr="00A253DB">
        <w:rPr>
          <w:rFonts w:hint="cs"/>
          <w:rtl/>
        </w:rPr>
        <w:t>:</w:t>
      </w:r>
      <w:r w:rsidRPr="00A253DB">
        <w:rPr>
          <w:rtl/>
        </w:rPr>
        <w:t xml:space="preserve"> رقم الحديث، 6453 و6454؛ ال</w:t>
      </w:r>
      <w:r w:rsidRPr="00A253DB">
        <w:rPr>
          <w:rFonts w:hint="cs"/>
          <w:rtl/>
        </w:rPr>
        <w:t>أ</w:t>
      </w:r>
      <w:r w:rsidRPr="00A253DB">
        <w:rPr>
          <w:rtl/>
        </w:rPr>
        <w:t xml:space="preserve">مالي، حسين بن </w:t>
      </w:r>
      <w:r w:rsidRPr="00A253DB">
        <w:rPr>
          <w:rFonts w:hint="cs"/>
          <w:rtl/>
        </w:rPr>
        <w:t>إ</w:t>
      </w:r>
      <w:r w:rsidRPr="00A253DB">
        <w:rPr>
          <w:rtl/>
        </w:rPr>
        <w:t>سماعيل البغدادي المحاملي</w:t>
      </w:r>
      <w:r w:rsidRPr="00A253DB">
        <w:rPr>
          <w:rFonts w:hint="cs"/>
          <w:rtl/>
        </w:rPr>
        <w:t>:</w:t>
      </w:r>
      <w:r w:rsidRPr="00A253DB">
        <w:rPr>
          <w:rtl/>
        </w:rPr>
        <w:t xml:space="preserve"> عن عبد الله علقمة، رقم الحديث 265؛ سنن </w:t>
      </w:r>
    </w:p>
    <w:p w14:paraId="64C02E69" w14:textId="77777777" w:rsidR="00623B7E" w:rsidRDefault="00623B7E" w:rsidP="00623B7E">
      <w:pPr>
        <w:pStyle w:val="libNormal"/>
        <w:rPr>
          <w:rtl/>
        </w:rPr>
      </w:pPr>
      <w:r>
        <w:rPr>
          <w:rtl/>
        </w:rPr>
        <w:br w:type="page"/>
      </w:r>
    </w:p>
    <w:p w14:paraId="076B978B" w14:textId="40DDCC1E" w:rsidR="009073AF" w:rsidRPr="009C20CE" w:rsidRDefault="009073AF" w:rsidP="00623B7E">
      <w:pPr>
        <w:pStyle w:val="libNormal0"/>
        <w:rPr>
          <w:rtl/>
        </w:rPr>
      </w:pPr>
      <w:r w:rsidRPr="00A253DB">
        <w:rPr>
          <w:rtl/>
        </w:rPr>
        <w:lastRenderedPageBreak/>
        <w:t>ابن ماجة، محمد (ابن ماجة) القزويني</w:t>
      </w:r>
      <w:r w:rsidRPr="00A253DB">
        <w:rPr>
          <w:rFonts w:hint="cs"/>
          <w:rtl/>
        </w:rPr>
        <w:t>:</w:t>
      </w:r>
      <w:r w:rsidRPr="00A253DB">
        <w:rPr>
          <w:rtl/>
        </w:rPr>
        <w:t xml:space="preserve"> باب ذكر الخوار</w:t>
      </w:r>
      <w:r w:rsidRPr="00A253DB">
        <w:rPr>
          <w:rFonts w:hint="cs"/>
          <w:rtl/>
        </w:rPr>
        <w:t>ج،</w:t>
      </w:r>
      <w:r w:rsidRPr="00A253DB">
        <w:rPr>
          <w:rtl/>
        </w:rPr>
        <w:t xml:space="preserve"> ج1 ص52، رقم الحديث 143 وج1 ص61، رقم الحديث 173، وأيضاً ج1 ص62، رقم الحديث 176. </w:t>
      </w:r>
    </w:p>
    <w:p w14:paraId="45A15110" w14:textId="77777777" w:rsidR="009073AF" w:rsidRPr="009C20CE" w:rsidRDefault="009073AF" w:rsidP="00A253DB">
      <w:pPr>
        <w:pStyle w:val="libNormal"/>
        <w:rPr>
          <w:rtl/>
        </w:rPr>
      </w:pPr>
      <w:r w:rsidRPr="00A253DB">
        <w:rPr>
          <w:rtl/>
        </w:rPr>
        <w:t>29</w:t>
      </w:r>
      <w:r w:rsidRPr="00A253DB">
        <w:rPr>
          <w:rFonts w:hint="cs"/>
          <w:rtl/>
        </w:rPr>
        <w:t xml:space="preserve">- </w:t>
      </w:r>
      <w:r w:rsidRPr="00A253DB">
        <w:rPr>
          <w:rtl/>
        </w:rPr>
        <w:t>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w:t>
      </w:r>
      <w:r w:rsidRPr="00A253DB">
        <w:rPr>
          <w:rFonts w:hint="cs"/>
          <w:rtl/>
        </w:rPr>
        <w:t>ي</w:t>
      </w:r>
      <w:r w:rsidRPr="00A253DB">
        <w:rPr>
          <w:rtl/>
        </w:rPr>
        <w:t xml:space="preserve"> الهندي): ج11 ص309، رقم الحديث 31254</w:t>
      </w:r>
      <w:r w:rsidRPr="009A5138">
        <w:rPr>
          <w:rtl/>
        </w:rPr>
        <w:t>؛</w:t>
      </w:r>
      <w:r w:rsidRPr="009A5138">
        <w:rPr>
          <w:rFonts w:hint="cs"/>
          <w:rtl/>
        </w:rPr>
        <w:t xml:space="preserve"> </w:t>
      </w:r>
      <w:r w:rsidRPr="009A5138">
        <w:rPr>
          <w:rtl/>
        </w:rPr>
        <w:t>م</w:t>
      </w:r>
      <w:r w:rsidRPr="009C20CE">
        <w:rPr>
          <w:rtl/>
        </w:rPr>
        <w:t>جمع الزوائد ومنبع الفوائد</w:t>
      </w:r>
      <w:r>
        <w:rPr>
          <w:rtl/>
        </w:rPr>
        <w:t>،</w:t>
      </w:r>
      <w:r w:rsidRPr="009C20CE">
        <w:rPr>
          <w:rtl/>
        </w:rPr>
        <w:t xml:space="preserve"> علي بن</w:t>
      </w:r>
      <w:r>
        <w:rPr>
          <w:rtl/>
        </w:rPr>
        <w:t xml:space="preserve"> أبي </w:t>
      </w:r>
      <w:r w:rsidRPr="009C20CE">
        <w:rPr>
          <w:rtl/>
        </w:rPr>
        <w:t>بكر الهيثمي</w:t>
      </w:r>
      <w:r>
        <w:rPr>
          <w:rtl/>
        </w:rPr>
        <w:t>: ج</w:t>
      </w:r>
      <w:r w:rsidRPr="009C20CE">
        <w:rPr>
          <w:rtl/>
        </w:rPr>
        <w:t>6</w:t>
      </w:r>
      <w:r>
        <w:rPr>
          <w:rtl/>
        </w:rPr>
        <w:t xml:space="preserve"> ص</w:t>
      </w:r>
      <w:r w:rsidRPr="009C20CE">
        <w:rPr>
          <w:rtl/>
        </w:rPr>
        <w:t>230</w:t>
      </w:r>
      <w:r>
        <w:rPr>
          <w:rtl/>
        </w:rPr>
        <w:t>.</w:t>
      </w:r>
    </w:p>
    <w:p w14:paraId="58AFBB09" w14:textId="77777777" w:rsidR="009073AF" w:rsidRPr="009C20CE" w:rsidRDefault="009073AF" w:rsidP="00A253DB">
      <w:pPr>
        <w:pStyle w:val="libNormal"/>
        <w:rPr>
          <w:rtl/>
        </w:rPr>
      </w:pPr>
      <w:r w:rsidRPr="00A253DB">
        <w:rPr>
          <w:rtl/>
        </w:rPr>
        <w:t>30</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 كتاب ال</w:t>
      </w:r>
      <w:r w:rsidRPr="00A253DB">
        <w:rPr>
          <w:rFonts w:hint="cs"/>
          <w:rtl/>
        </w:rPr>
        <w:t>أ</w:t>
      </w:r>
      <w:r w:rsidRPr="00A253DB">
        <w:rPr>
          <w:rtl/>
        </w:rPr>
        <w:t xml:space="preserve">نبياء: ج3 ص1219، رقم الحديث 3166؛ شرح سنن أبي داود (عون المعبود)، محمد شمس الدين عظيم آبادي، باب قتال الخوارج، دار الفكر للنشر، بيروت، 1415 هـ / 1995 م: ج12 ص93، رقم المسألة 4764. </w:t>
      </w:r>
    </w:p>
    <w:p w14:paraId="68A73B82" w14:textId="77777777" w:rsidR="009073AF" w:rsidRPr="009C20CE" w:rsidRDefault="009073AF" w:rsidP="00A253DB">
      <w:pPr>
        <w:pStyle w:val="libNormal"/>
        <w:rPr>
          <w:rtl/>
        </w:rPr>
      </w:pPr>
      <w:r w:rsidRPr="00A253DB">
        <w:rPr>
          <w:rtl/>
        </w:rPr>
        <w:t>31</w:t>
      </w:r>
      <w:r w:rsidRPr="00A253DB">
        <w:rPr>
          <w:rFonts w:hint="cs"/>
          <w:rtl/>
        </w:rPr>
        <w:t xml:space="preserve">- </w:t>
      </w:r>
      <w:r w:rsidRPr="00A253DB">
        <w:rPr>
          <w:rtl/>
        </w:rPr>
        <w:t>مجموع الفتاوى، أحمد ابن تيمية الحراني: ج13 ص32.</w:t>
      </w:r>
    </w:p>
    <w:p w14:paraId="72A2D200" w14:textId="77777777" w:rsidR="009073AF" w:rsidRPr="009C20CE" w:rsidRDefault="009073AF" w:rsidP="00A253DB">
      <w:pPr>
        <w:pStyle w:val="libNormal"/>
        <w:rPr>
          <w:rtl/>
        </w:rPr>
      </w:pPr>
      <w:r w:rsidRPr="00A253DB">
        <w:rPr>
          <w:rtl/>
        </w:rPr>
        <w:t>32</w:t>
      </w:r>
      <w:r w:rsidRPr="00A253DB">
        <w:rPr>
          <w:rFonts w:hint="cs"/>
          <w:rtl/>
        </w:rPr>
        <w:t xml:space="preserve">- </w:t>
      </w:r>
      <w:r w:rsidRPr="00A253DB">
        <w:rPr>
          <w:rtl/>
        </w:rPr>
        <w:t>سنن ابن ماجة، محمد (ابن ماجة) القزويني</w:t>
      </w:r>
      <w:r w:rsidRPr="00A253DB">
        <w:rPr>
          <w:rFonts w:hint="cs"/>
          <w:rtl/>
        </w:rPr>
        <w:t>:</w:t>
      </w:r>
      <w:r w:rsidRPr="00A253DB">
        <w:rPr>
          <w:rtl/>
        </w:rPr>
        <w:t xml:space="preserve"> باب ذكر الخوارج</w:t>
      </w:r>
      <w:r w:rsidRPr="00A253DB">
        <w:rPr>
          <w:rFonts w:hint="cs"/>
          <w:rtl/>
        </w:rPr>
        <w:t>،</w:t>
      </w:r>
      <w:r w:rsidRPr="00A253DB">
        <w:rPr>
          <w:rtl/>
        </w:rPr>
        <w:t xml:space="preserve"> ج1 ص57</w:t>
      </w:r>
      <w:r w:rsidRPr="00A253DB">
        <w:rPr>
          <w:rFonts w:hint="cs"/>
          <w:rtl/>
        </w:rPr>
        <w:t xml:space="preserve"> - </w:t>
      </w:r>
      <w:r w:rsidRPr="00A253DB">
        <w:rPr>
          <w:rtl/>
        </w:rPr>
        <w:t>58، رقم الحديث 146؛ تحفة ال</w:t>
      </w:r>
      <w:r w:rsidRPr="00A253DB">
        <w:rPr>
          <w:rFonts w:hint="cs"/>
          <w:rtl/>
        </w:rPr>
        <w:t>أ</w:t>
      </w:r>
      <w:r w:rsidRPr="00A253DB">
        <w:rPr>
          <w:rtl/>
        </w:rPr>
        <w:t>حوذي، محمد بن عبد الرحمن المباركفوري</w:t>
      </w:r>
      <w:r w:rsidRPr="00A253DB">
        <w:rPr>
          <w:rFonts w:hint="cs"/>
          <w:rtl/>
        </w:rPr>
        <w:t>:</w:t>
      </w:r>
      <w:r w:rsidRPr="00A253DB">
        <w:rPr>
          <w:rtl/>
        </w:rPr>
        <w:t xml:space="preserve"> ص280، مس</w:t>
      </w:r>
      <w:r w:rsidRPr="00A253DB">
        <w:rPr>
          <w:rFonts w:hint="cs"/>
          <w:rtl/>
        </w:rPr>
        <w:t>أ</w:t>
      </w:r>
      <w:r w:rsidRPr="00A253DB">
        <w:rPr>
          <w:rtl/>
        </w:rPr>
        <w:t>لة رقم 3000.</w:t>
      </w:r>
    </w:p>
    <w:p w14:paraId="6B5F39CA" w14:textId="77777777" w:rsidR="009073AF" w:rsidRPr="009C20CE" w:rsidRDefault="009073AF" w:rsidP="00A253DB">
      <w:pPr>
        <w:pStyle w:val="libNormal"/>
        <w:rPr>
          <w:rtl/>
        </w:rPr>
      </w:pPr>
      <w:r w:rsidRPr="00A253DB">
        <w:rPr>
          <w:rtl/>
        </w:rPr>
        <w:t>33</w:t>
      </w:r>
      <w:r w:rsidRPr="00A253DB">
        <w:rPr>
          <w:rFonts w:hint="cs"/>
          <w:rtl/>
        </w:rPr>
        <w:t xml:space="preserve">- </w:t>
      </w:r>
      <w:r w:rsidRPr="00A253DB">
        <w:rPr>
          <w:rtl/>
        </w:rPr>
        <w:t>مسند أحمد، أحمد بن حنبل</w:t>
      </w:r>
      <w:r w:rsidRPr="00A253DB">
        <w:rPr>
          <w:rFonts w:hint="cs"/>
          <w:rtl/>
        </w:rPr>
        <w:t>:</w:t>
      </w:r>
      <w:r w:rsidRPr="00A253DB">
        <w:rPr>
          <w:rtl/>
        </w:rPr>
        <w:t xml:space="preserve"> رقم الحديث، 688.</w:t>
      </w:r>
    </w:p>
    <w:p w14:paraId="3F38FAE3" w14:textId="77777777" w:rsidR="009073AF" w:rsidRPr="009C20CE" w:rsidRDefault="009073AF" w:rsidP="00A253DB">
      <w:pPr>
        <w:pStyle w:val="libNormal"/>
        <w:rPr>
          <w:rtl/>
        </w:rPr>
      </w:pPr>
      <w:r w:rsidRPr="00A253DB">
        <w:rPr>
          <w:rtl/>
        </w:rPr>
        <w:t>34</w:t>
      </w:r>
      <w:r w:rsidRPr="00A253DB">
        <w:rPr>
          <w:rFonts w:hint="cs"/>
          <w:rtl/>
        </w:rPr>
        <w:t xml:space="preserve">- </w:t>
      </w:r>
      <w:r w:rsidRPr="00A253DB">
        <w:rPr>
          <w:rtl/>
        </w:rPr>
        <w:t>سنن أبي داود، سليمان بن داود بن جارود الطاليسي</w:t>
      </w:r>
      <w:r w:rsidRPr="00A253DB">
        <w:rPr>
          <w:rFonts w:hint="cs"/>
          <w:rtl/>
        </w:rPr>
        <w:t>:</w:t>
      </w:r>
      <w:r w:rsidRPr="00A253DB">
        <w:rPr>
          <w:rtl/>
        </w:rPr>
        <w:t xml:space="preserve"> من حديث </w:t>
      </w:r>
      <w:r w:rsidRPr="00A253DB">
        <w:rPr>
          <w:rFonts w:hint="cs"/>
          <w:rtl/>
        </w:rPr>
        <w:t>أ</w:t>
      </w:r>
      <w:r w:rsidRPr="00A253DB">
        <w:rPr>
          <w:rtl/>
        </w:rPr>
        <w:t>ب</w:t>
      </w:r>
      <w:r w:rsidRPr="00A253DB">
        <w:rPr>
          <w:rFonts w:hint="cs"/>
          <w:rtl/>
        </w:rPr>
        <w:t>ي</w:t>
      </w:r>
      <w:r w:rsidRPr="00A253DB">
        <w:rPr>
          <w:rtl/>
        </w:rPr>
        <w:t xml:space="preserve"> سعيد الخدري، رقم الحديث 4765.</w:t>
      </w:r>
    </w:p>
    <w:p w14:paraId="07FD9DBA" w14:textId="77777777" w:rsidR="009073AF" w:rsidRPr="009C20CE" w:rsidRDefault="009073AF" w:rsidP="00A253DB">
      <w:pPr>
        <w:pStyle w:val="libNormal"/>
        <w:rPr>
          <w:rtl/>
        </w:rPr>
      </w:pPr>
      <w:r w:rsidRPr="00A253DB">
        <w:rPr>
          <w:rtl/>
        </w:rPr>
        <w:t>35</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عن سهيل بن حنيف</w:t>
      </w:r>
      <w:r w:rsidRPr="00A253DB">
        <w:rPr>
          <w:rFonts w:hint="cs"/>
          <w:rtl/>
        </w:rPr>
        <w:t>،</w:t>
      </w:r>
      <w:r w:rsidRPr="00A253DB">
        <w:rPr>
          <w:rtl/>
        </w:rPr>
        <w:t xml:space="preserve"> ج2 ص750، رقم الحديث 1068 و1776؛ ونحوه في كتاب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 ج11 ص304، رقم الحديث 31238.</w:t>
      </w:r>
    </w:p>
    <w:p w14:paraId="01C371C4" w14:textId="77777777" w:rsidR="00623B7E" w:rsidRDefault="009073AF" w:rsidP="00A253DB">
      <w:pPr>
        <w:pStyle w:val="libNormal"/>
        <w:rPr>
          <w:rtl/>
        </w:rPr>
      </w:pPr>
      <w:r w:rsidRPr="00A253DB">
        <w:rPr>
          <w:rtl/>
        </w:rPr>
        <w:t>36</w:t>
      </w:r>
      <w:r w:rsidRPr="00A253DB">
        <w:rPr>
          <w:rFonts w:hint="cs"/>
          <w:rtl/>
        </w:rPr>
        <w:t xml:space="preserve">- </w:t>
      </w:r>
      <w:r w:rsidRPr="00A253DB">
        <w:rPr>
          <w:rtl/>
        </w:rPr>
        <w:t>تاريخ اليمامة في صدر الإسلام، عبد الله العسكر</w:t>
      </w:r>
      <w:r w:rsidRPr="00A253DB">
        <w:rPr>
          <w:rFonts w:hint="cs"/>
          <w:rtl/>
        </w:rPr>
        <w:t>:</w:t>
      </w:r>
      <w:r w:rsidRPr="00A253DB">
        <w:rPr>
          <w:rtl/>
        </w:rPr>
        <w:t xml:space="preserve"> ص33؛ معجم </w:t>
      </w:r>
    </w:p>
    <w:p w14:paraId="41F01DA8" w14:textId="77777777" w:rsidR="00623B7E" w:rsidRDefault="00623B7E" w:rsidP="00623B7E">
      <w:pPr>
        <w:pStyle w:val="libNormal"/>
        <w:rPr>
          <w:rtl/>
        </w:rPr>
      </w:pPr>
      <w:r>
        <w:rPr>
          <w:rtl/>
        </w:rPr>
        <w:br w:type="page"/>
      </w:r>
    </w:p>
    <w:p w14:paraId="27989215" w14:textId="3BC14D68" w:rsidR="009073AF" w:rsidRPr="009C20CE" w:rsidRDefault="009073AF" w:rsidP="00623B7E">
      <w:pPr>
        <w:pStyle w:val="libNormal0"/>
        <w:rPr>
          <w:rtl/>
        </w:rPr>
      </w:pPr>
      <w:r w:rsidRPr="00A253DB">
        <w:rPr>
          <w:rtl/>
        </w:rPr>
        <w:lastRenderedPageBreak/>
        <w:t>البلدان، الشيخ شهاب الدين ياقوت الحموي الرومي: ج2 ص64؛ تاريخ مدينة السلام (تاريخ بغداد)، أحمد بن علي بن ثابت (الخطيب البغدادي): ج1 ص24.</w:t>
      </w:r>
    </w:p>
    <w:p w14:paraId="2328FB3C" w14:textId="77777777" w:rsidR="009073AF" w:rsidRPr="009C20CE" w:rsidRDefault="009073AF" w:rsidP="00A253DB">
      <w:pPr>
        <w:pStyle w:val="libNormal"/>
        <w:rPr>
          <w:rtl/>
        </w:rPr>
      </w:pPr>
      <w:r w:rsidRPr="00A253DB">
        <w:rPr>
          <w:rtl/>
        </w:rPr>
        <w:t>37</w:t>
      </w:r>
      <w:r w:rsidRPr="00A253DB">
        <w:rPr>
          <w:rFonts w:hint="cs"/>
          <w:rtl/>
        </w:rPr>
        <w:t xml:space="preserve">- </w:t>
      </w:r>
      <w:r w:rsidRPr="00A253DB">
        <w:rPr>
          <w:rtl/>
        </w:rPr>
        <w:t>صحيح مسلم، مسلم بن الحجاج النيسابوري: ج8 ص180</w:t>
      </w:r>
      <w:r w:rsidRPr="00A253DB">
        <w:rPr>
          <w:rFonts w:hint="cs"/>
          <w:rtl/>
        </w:rPr>
        <w:t xml:space="preserve"> - </w:t>
      </w:r>
      <w:r w:rsidRPr="00A253DB">
        <w:rPr>
          <w:rtl/>
        </w:rPr>
        <w:t>180؛ شرح النووي على مسلم، يحيى بن شرف النووي: ج2 ص33</w:t>
      </w:r>
      <w:r w:rsidRPr="00A253DB">
        <w:rPr>
          <w:rFonts w:hint="cs"/>
          <w:rtl/>
        </w:rPr>
        <w:t>؛</w:t>
      </w:r>
      <w:r w:rsidRPr="00A253DB">
        <w:rPr>
          <w:rtl/>
        </w:rPr>
        <w:t xml:space="preserve"> مسند أحمد، أحمد بن حنبل: ج2 ص18 و23 و40 و50 و92؛ صحيح البخاري، محمد بن </w:t>
      </w:r>
      <w:r w:rsidRPr="00A253DB">
        <w:rPr>
          <w:rFonts w:hint="cs"/>
          <w:rtl/>
        </w:rPr>
        <w:t>إ</w:t>
      </w:r>
      <w:r w:rsidRPr="00A253DB">
        <w:rPr>
          <w:rtl/>
        </w:rPr>
        <w:t>سماعيل البخارائي (البخاري): ج2 ص275 وج 4 ص374.</w:t>
      </w:r>
    </w:p>
    <w:p w14:paraId="763AEAD6" w14:textId="77777777" w:rsidR="009073AF" w:rsidRPr="009C20CE" w:rsidRDefault="009073AF" w:rsidP="00A253DB">
      <w:pPr>
        <w:pStyle w:val="libNormal"/>
        <w:rPr>
          <w:rtl/>
        </w:rPr>
      </w:pPr>
      <w:r w:rsidRPr="00A253DB">
        <w:rPr>
          <w:rtl/>
        </w:rPr>
        <w:t>38</w:t>
      </w:r>
      <w:r w:rsidRPr="00A253DB">
        <w:rPr>
          <w:rFonts w:hint="cs"/>
          <w:rtl/>
        </w:rPr>
        <w:t xml:space="preserve">- </w:t>
      </w:r>
      <w:r w:rsidRPr="00A253DB">
        <w:rPr>
          <w:rtl/>
        </w:rPr>
        <w:t>ال</w:t>
      </w:r>
      <w:r w:rsidRPr="00A253DB">
        <w:rPr>
          <w:rFonts w:hint="cs"/>
          <w:rtl/>
        </w:rPr>
        <w:t>إ</w:t>
      </w:r>
      <w:r w:rsidRPr="00A253DB">
        <w:rPr>
          <w:rtl/>
        </w:rPr>
        <w:t xml:space="preserve">يمان، محمد بن </w:t>
      </w:r>
      <w:r w:rsidRPr="00A253DB">
        <w:rPr>
          <w:rFonts w:hint="cs"/>
          <w:rtl/>
        </w:rPr>
        <w:t>إ</w:t>
      </w:r>
      <w:r w:rsidRPr="00A253DB">
        <w:rPr>
          <w:rtl/>
        </w:rPr>
        <w:t>سحاق بن يحيى (ابن مندة) العبدي</w:t>
      </w:r>
      <w:r w:rsidRPr="00A253DB">
        <w:rPr>
          <w:rFonts w:hint="cs"/>
          <w:rtl/>
        </w:rPr>
        <w:t>:</w:t>
      </w:r>
      <w:r w:rsidRPr="00A253DB">
        <w:rPr>
          <w:rtl/>
        </w:rPr>
        <w:t xml:space="preserve"> رقم الحديث 434 و435 437؛ فتح الباري بشرح صحيح البخاري، الحافظ أحمد بن علي (ابن حجر) العسقلاني، رقم الحديث 1037 و7094؛ سنن الترمذي، محمد بن عيسى بن الضحاك (الترمذي)</w:t>
      </w:r>
      <w:r w:rsidRPr="00A253DB">
        <w:rPr>
          <w:rFonts w:hint="cs"/>
          <w:rtl/>
        </w:rPr>
        <w:t xml:space="preserve">: </w:t>
      </w:r>
      <w:r w:rsidRPr="00A253DB">
        <w:rPr>
          <w:rtl/>
        </w:rPr>
        <w:t>رقم الحديث 3984؛ سنن النسائي (التطبيق)، أحمد بن شعيب بن علي النسائي</w:t>
      </w:r>
      <w:r w:rsidRPr="00A253DB">
        <w:rPr>
          <w:rFonts w:hint="cs"/>
          <w:rtl/>
        </w:rPr>
        <w:t xml:space="preserve">: </w:t>
      </w:r>
      <w:r w:rsidRPr="00A253DB">
        <w:rPr>
          <w:rtl/>
        </w:rPr>
        <w:t>رقم الحديث 1074؛ سنن أبي داود، سليمان بن داود بن جارود الطاليسي</w:t>
      </w:r>
      <w:r w:rsidRPr="00A253DB">
        <w:rPr>
          <w:rFonts w:hint="cs"/>
          <w:rtl/>
        </w:rPr>
        <w:t>:</w:t>
      </w:r>
      <w:r w:rsidRPr="00A253DB">
        <w:rPr>
          <w:rtl/>
        </w:rPr>
        <w:t xml:space="preserve"> رقم الحديث 1442.</w:t>
      </w:r>
    </w:p>
    <w:p w14:paraId="4D4FFCDE" w14:textId="77777777" w:rsidR="009073AF" w:rsidRPr="009C20CE" w:rsidRDefault="009073AF" w:rsidP="00A253DB">
      <w:pPr>
        <w:pStyle w:val="libNormal"/>
        <w:rPr>
          <w:rtl/>
        </w:rPr>
      </w:pPr>
      <w:r w:rsidRPr="00A253DB">
        <w:rPr>
          <w:rtl/>
        </w:rPr>
        <w:t>39</w:t>
      </w:r>
      <w:r w:rsidRPr="00A253DB">
        <w:rPr>
          <w:rFonts w:hint="cs"/>
          <w:rtl/>
        </w:rPr>
        <w:t xml:space="preserve">- </w:t>
      </w:r>
      <w:r w:rsidRPr="00A253DB">
        <w:rPr>
          <w:rtl/>
        </w:rPr>
        <w:t>الملل والنحل، محمد بن عبد الكريم الشهرستاني: ج1 ص116.</w:t>
      </w:r>
    </w:p>
    <w:p w14:paraId="10A4A47F" w14:textId="77777777" w:rsidR="009073AF" w:rsidRPr="009C20CE" w:rsidRDefault="009073AF" w:rsidP="00A253DB">
      <w:pPr>
        <w:pStyle w:val="libNormal"/>
        <w:rPr>
          <w:rtl/>
        </w:rPr>
      </w:pPr>
      <w:r w:rsidRPr="00A253DB">
        <w:rPr>
          <w:rtl/>
        </w:rPr>
        <w:t>40</w:t>
      </w:r>
      <w:r w:rsidRPr="00A253DB">
        <w:rPr>
          <w:rFonts w:hint="cs"/>
          <w:rtl/>
        </w:rPr>
        <w:t xml:space="preserve">- </w:t>
      </w:r>
      <w:r w:rsidRPr="00A253DB">
        <w:rPr>
          <w:rtl/>
        </w:rPr>
        <w:t>الخوارج عقيدة وفكراً وفلسفة، الدكتور عامر النجار</w:t>
      </w:r>
      <w:r w:rsidRPr="00A253DB">
        <w:rPr>
          <w:rFonts w:hint="cs"/>
          <w:rtl/>
        </w:rPr>
        <w:t>:</w:t>
      </w:r>
      <w:r w:rsidRPr="00A253DB">
        <w:rPr>
          <w:rtl/>
        </w:rPr>
        <w:t xml:space="preserve"> ص54.</w:t>
      </w:r>
    </w:p>
    <w:p w14:paraId="1747596E" w14:textId="77777777" w:rsidR="009073AF" w:rsidRPr="009C20CE" w:rsidRDefault="009073AF" w:rsidP="00A253DB">
      <w:pPr>
        <w:pStyle w:val="libNormal"/>
        <w:rPr>
          <w:rtl/>
        </w:rPr>
      </w:pPr>
      <w:r w:rsidRPr="00A253DB">
        <w:rPr>
          <w:rtl/>
        </w:rPr>
        <w:t>41</w:t>
      </w:r>
      <w:r w:rsidRPr="00A253DB">
        <w:rPr>
          <w:rFonts w:hint="cs"/>
          <w:rtl/>
        </w:rPr>
        <w:t xml:space="preserve">- </w:t>
      </w:r>
      <w:r w:rsidRPr="00A253DB">
        <w:rPr>
          <w:rtl/>
        </w:rPr>
        <w:t>الخوارج أو</w:t>
      </w:r>
      <w:r w:rsidRPr="00A253DB">
        <w:rPr>
          <w:rFonts w:hint="cs"/>
          <w:rtl/>
        </w:rPr>
        <w:t>ّ</w:t>
      </w:r>
      <w:r w:rsidRPr="00A253DB">
        <w:rPr>
          <w:rtl/>
        </w:rPr>
        <w:t>ل الفرق في تاريخ الإسلام، الدكتور ناصر بن عبد الكريم العقل</w:t>
      </w:r>
      <w:r w:rsidRPr="00A253DB">
        <w:rPr>
          <w:rFonts w:hint="cs"/>
          <w:rtl/>
        </w:rPr>
        <w:t>:</w:t>
      </w:r>
      <w:r w:rsidRPr="00A253DB">
        <w:rPr>
          <w:rtl/>
        </w:rPr>
        <w:t xml:space="preserve"> ص37</w:t>
      </w:r>
      <w:r w:rsidRPr="00A253DB">
        <w:rPr>
          <w:rFonts w:hint="cs"/>
          <w:rtl/>
        </w:rPr>
        <w:t xml:space="preserve"> - </w:t>
      </w:r>
      <w:r w:rsidRPr="00A253DB">
        <w:rPr>
          <w:rtl/>
        </w:rPr>
        <w:t xml:space="preserve">38. </w:t>
      </w:r>
    </w:p>
    <w:p w14:paraId="273E9AC4" w14:textId="77777777" w:rsidR="009073AF" w:rsidRPr="009C20CE" w:rsidRDefault="009073AF" w:rsidP="00A253DB">
      <w:pPr>
        <w:pStyle w:val="libNormal"/>
        <w:rPr>
          <w:rtl/>
        </w:rPr>
      </w:pPr>
      <w:r w:rsidRPr="00A253DB">
        <w:rPr>
          <w:rtl/>
        </w:rPr>
        <w:t>42</w:t>
      </w:r>
      <w:r w:rsidRPr="00A253DB">
        <w:rPr>
          <w:rFonts w:hint="cs"/>
          <w:rtl/>
        </w:rPr>
        <w:t>- أ</w:t>
      </w:r>
      <w:r w:rsidRPr="00A253DB">
        <w:rPr>
          <w:rtl/>
        </w:rPr>
        <w:t xml:space="preserve">وضح البيان بشرح حديث نجد قرن الشيطان، الشيخ </w:t>
      </w:r>
      <w:r w:rsidRPr="00A253DB">
        <w:rPr>
          <w:rFonts w:hint="cs"/>
          <w:rtl/>
        </w:rPr>
        <w:t>أ</w:t>
      </w:r>
      <w:r w:rsidRPr="00A253DB">
        <w:rPr>
          <w:rtl/>
        </w:rPr>
        <w:t>بو حمزة ال</w:t>
      </w:r>
      <w:r w:rsidRPr="00A253DB">
        <w:rPr>
          <w:rFonts w:hint="cs"/>
          <w:rtl/>
        </w:rPr>
        <w:t>أ</w:t>
      </w:r>
      <w:r w:rsidRPr="00A253DB">
        <w:rPr>
          <w:rtl/>
        </w:rPr>
        <w:t>ثري</w:t>
      </w:r>
      <w:r w:rsidRPr="00A253DB">
        <w:rPr>
          <w:rFonts w:hint="cs"/>
          <w:rtl/>
        </w:rPr>
        <w:t>:</w:t>
      </w:r>
      <w:r w:rsidRPr="00A253DB">
        <w:rPr>
          <w:rtl/>
        </w:rPr>
        <w:t xml:space="preserve"> ص46</w:t>
      </w:r>
      <w:r w:rsidRPr="00A253DB">
        <w:rPr>
          <w:rFonts w:hint="cs"/>
          <w:rtl/>
        </w:rPr>
        <w:t xml:space="preserve"> - </w:t>
      </w:r>
      <w:r w:rsidRPr="00A253DB">
        <w:rPr>
          <w:rtl/>
        </w:rPr>
        <w:t>47.</w:t>
      </w:r>
    </w:p>
    <w:p w14:paraId="6235B2B0" w14:textId="77777777" w:rsidR="00A95348" w:rsidRDefault="009073AF" w:rsidP="00A253DB">
      <w:pPr>
        <w:pStyle w:val="libNormal"/>
        <w:rPr>
          <w:rtl/>
        </w:rPr>
      </w:pPr>
      <w:r w:rsidRPr="00A253DB">
        <w:rPr>
          <w:rtl/>
        </w:rPr>
        <w:t>43</w:t>
      </w:r>
      <w:r w:rsidRPr="00A253DB">
        <w:rPr>
          <w:rFonts w:hint="cs"/>
          <w:rtl/>
        </w:rPr>
        <w:t xml:space="preserve">- </w:t>
      </w:r>
      <w:r w:rsidRPr="00A253DB">
        <w:rPr>
          <w:rtl/>
        </w:rPr>
        <w:t xml:space="preserve">المغازي، السرايا والغزوات التي قام بها النبي صلّى الله عليه وآله أو </w:t>
      </w:r>
      <w:r w:rsidRPr="00A253DB">
        <w:rPr>
          <w:rFonts w:hint="cs"/>
          <w:rtl/>
        </w:rPr>
        <w:t>أ</w:t>
      </w:r>
      <w:r w:rsidRPr="00A253DB">
        <w:rPr>
          <w:rtl/>
        </w:rPr>
        <w:t xml:space="preserve">رسلها للجهاد، محمد بن عمر بن واقد (الواقدي): ج2 ص948؛ تلبيس أبليس، </w:t>
      </w:r>
      <w:r w:rsidRPr="00A253DB">
        <w:rPr>
          <w:rFonts w:hint="cs"/>
          <w:rtl/>
        </w:rPr>
        <w:t>أ</w:t>
      </w:r>
      <w:r w:rsidRPr="00A253DB">
        <w:rPr>
          <w:rtl/>
        </w:rPr>
        <w:t xml:space="preserve">بو </w:t>
      </w:r>
    </w:p>
    <w:p w14:paraId="4114E9C5" w14:textId="77777777" w:rsidR="00A95348" w:rsidRDefault="00A95348" w:rsidP="00A95348">
      <w:pPr>
        <w:pStyle w:val="libNormal"/>
        <w:rPr>
          <w:rtl/>
        </w:rPr>
      </w:pPr>
      <w:r>
        <w:rPr>
          <w:rtl/>
        </w:rPr>
        <w:br w:type="page"/>
      </w:r>
    </w:p>
    <w:p w14:paraId="27C427D2" w14:textId="44FABD1C" w:rsidR="009073AF" w:rsidRPr="009C20CE" w:rsidRDefault="009073AF" w:rsidP="00A95348">
      <w:pPr>
        <w:pStyle w:val="libNormal0"/>
        <w:rPr>
          <w:rtl/>
        </w:rPr>
      </w:pPr>
      <w:r w:rsidRPr="00A253DB">
        <w:rPr>
          <w:rtl/>
        </w:rPr>
        <w:lastRenderedPageBreak/>
        <w:t>الفرج عبد الرحمن بن علي بن الجوزي</w:t>
      </w:r>
      <w:r w:rsidRPr="00A253DB">
        <w:rPr>
          <w:rFonts w:hint="cs"/>
          <w:rtl/>
        </w:rPr>
        <w:t>:</w:t>
      </w:r>
      <w:r w:rsidRPr="00A253DB">
        <w:rPr>
          <w:rtl/>
        </w:rPr>
        <w:t xml:space="preserve"> ص90.</w:t>
      </w:r>
    </w:p>
    <w:p w14:paraId="2B387C3B" w14:textId="77777777" w:rsidR="009073AF" w:rsidRPr="009C20CE" w:rsidRDefault="009073AF" w:rsidP="00A253DB">
      <w:pPr>
        <w:pStyle w:val="libNormal"/>
        <w:rPr>
          <w:rtl/>
        </w:rPr>
      </w:pPr>
      <w:r w:rsidRPr="00A253DB">
        <w:rPr>
          <w:rtl/>
        </w:rPr>
        <w:t>44</w:t>
      </w:r>
      <w:r w:rsidRPr="00A253DB">
        <w:rPr>
          <w:rFonts w:hint="cs"/>
          <w:rtl/>
        </w:rPr>
        <w:t xml:space="preserve">- </w:t>
      </w:r>
      <w:r w:rsidRPr="00A253DB">
        <w:rPr>
          <w:rtl/>
        </w:rPr>
        <w:t xml:space="preserve">تاريخ اليعقوبي، أحمد بن </w:t>
      </w:r>
      <w:r w:rsidRPr="00A253DB">
        <w:rPr>
          <w:rFonts w:hint="cs"/>
          <w:rtl/>
        </w:rPr>
        <w:t>أ</w:t>
      </w:r>
      <w:r w:rsidRPr="00A253DB">
        <w:rPr>
          <w:rtl/>
        </w:rPr>
        <w:t>ب</w:t>
      </w:r>
      <w:r w:rsidRPr="00A253DB">
        <w:rPr>
          <w:rFonts w:hint="cs"/>
          <w:rtl/>
        </w:rPr>
        <w:t>ي</w:t>
      </w:r>
      <w:r w:rsidRPr="00A253DB">
        <w:rPr>
          <w:rtl/>
        </w:rPr>
        <w:t xml:space="preserve"> يعقوب بن جعفر (اليعقوبي): ج2 ص178؛ ال</w:t>
      </w:r>
      <w:r w:rsidRPr="00A253DB">
        <w:rPr>
          <w:rFonts w:hint="cs"/>
          <w:rtl/>
        </w:rPr>
        <w:t>إ</w:t>
      </w:r>
      <w:r w:rsidRPr="00A253DB">
        <w:rPr>
          <w:rtl/>
        </w:rPr>
        <w:t xml:space="preserve">صابة في معرفة الصحابة، الحافظ أحمد بن علي (ابن حجر) العسقلاني: ج13 ص52. </w:t>
      </w:r>
    </w:p>
    <w:p w14:paraId="3102AE37" w14:textId="77777777" w:rsidR="009073AF" w:rsidRPr="009C20CE" w:rsidRDefault="009073AF" w:rsidP="00A253DB">
      <w:pPr>
        <w:pStyle w:val="libNormal"/>
        <w:rPr>
          <w:rtl/>
        </w:rPr>
      </w:pPr>
      <w:r w:rsidRPr="00A253DB">
        <w:rPr>
          <w:rtl/>
        </w:rPr>
        <w:t>45</w:t>
      </w:r>
      <w:r w:rsidRPr="00A253DB">
        <w:rPr>
          <w:rFonts w:hint="cs"/>
          <w:rtl/>
        </w:rPr>
        <w:t xml:space="preserve">- </w:t>
      </w:r>
      <w:r w:rsidRPr="00A253DB">
        <w:rPr>
          <w:rtl/>
        </w:rPr>
        <w:t>الفتوح، محمد بن علي (ابن ال</w:t>
      </w:r>
      <w:r w:rsidRPr="00A253DB">
        <w:rPr>
          <w:rFonts w:hint="cs"/>
          <w:rtl/>
        </w:rPr>
        <w:t>أ</w:t>
      </w:r>
      <w:r w:rsidRPr="00A253DB">
        <w:rPr>
          <w:rtl/>
        </w:rPr>
        <w:t xml:space="preserve">عثم) الكوفي: ج4 ص198. </w:t>
      </w:r>
    </w:p>
    <w:p w14:paraId="4EE23218" w14:textId="77777777" w:rsidR="009073AF" w:rsidRPr="009C20CE" w:rsidRDefault="009073AF" w:rsidP="00A253DB">
      <w:pPr>
        <w:pStyle w:val="libNormal"/>
        <w:rPr>
          <w:rtl/>
        </w:rPr>
      </w:pPr>
      <w:r w:rsidRPr="00A253DB">
        <w:rPr>
          <w:rtl/>
        </w:rPr>
        <w:t>46</w:t>
      </w:r>
      <w:r w:rsidRPr="00A253DB">
        <w:rPr>
          <w:rFonts w:hint="cs"/>
          <w:rtl/>
        </w:rPr>
        <w:t>- أ</w:t>
      </w:r>
      <w:r w:rsidRPr="00A253DB">
        <w:rPr>
          <w:rtl/>
        </w:rPr>
        <w:t>علام الخوارج، الدكتور صبري حمد المسعودي: ج1 ص28.</w:t>
      </w:r>
    </w:p>
    <w:p w14:paraId="56A8B2CF" w14:textId="77777777" w:rsidR="009073AF" w:rsidRPr="009C20CE" w:rsidRDefault="009073AF" w:rsidP="00A253DB">
      <w:pPr>
        <w:pStyle w:val="libNormal"/>
        <w:rPr>
          <w:rtl/>
        </w:rPr>
      </w:pPr>
      <w:r w:rsidRPr="00A253DB">
        <w:rPr>
          <w:rtl/>
        </w:rPr>
        <w:t>47</w:t>
      </w:r>
      <w:r w:rsidRPr="00A253DB">
        <w:rPr>
          <w:rFonts w:hint="cs"/>
          <w:rtl/>
        </w:rPr>
        <w:t xml:space="preserve">- </w:t>
      </w:r>
      <w:r w:rsidRPr="00A253DB">
        <w:rPr>
          <w:rtl/>
        </w:rPr>
        <w:t xml:space="preserve">جمهرة </w:t>
      </w:r>
      <w:r w:rsidRPr="00A253DB">
        <w:rPr>
          <w:rFonts w:hint="cs"/>
          <w:rtl/>
        </w:rPr>
        <w:t>أ</w:t>
      </w:r>
      <w:r w:rsidRPr="00A253DB">
        <w:rPr>
          <w:rtl/>
        </w:rPr>
        <w:t>نساب العرب، ابن حزم ال</w:t>
      </w:r>
      <w:r w:rsidRPr="00A253DB">
        <w:rPr>
          <w:rFonts w:hint="cs"/>
          <w:rtl/>
        </w:rPr>
        <w:t>أ</w:t>
      </w:r>
      <w:r w:rsidRPr="00A253DB">
        <w:rPr>
          <w:rtl/>
        </w:rPr>
        <w:t>ندلسي: ج1 ص147.</w:t>
      </w:r>
    </w:p>
    <w:p w14:paraId="20E0A537" w14:textId="77777777" w:rsidR="009073AF" w:rsidRPr="009C20CE" w:rsidRDefault="009073AF" w:rsidP="00A253DB">
      <w:pPr>
        <w:pStyle w:val="libNormal"/>
        <w:rPr>
          <w:rtl/>
        </w:rPr>
      </w:pPr>
      <w:r w:rsidRPr="00A253DB">
        <w:rPr>
          <w:rtl/>
        </w:rPr>
        <w:t>48</w:t>
      </w:r>
      <w:r w:rsidRPr="00A253DB">
        <w:rPr>
          <w:rFonts w:hint="cs"/>
          <w:rtl/>
        </w:rPr>
        <w:t xml:space="preserve">- </w:t>
      </w:r>
      <w:r w:rsidRPr="00A253DB">
        <w:rPr>
          <w:rtl/>
        </w:rPr>
        <w:t>مروج الذهب ومعادن الجوهر، علي بن حسين بن علي المسعودي: ج2 ص395؛ التنبيه وال</w:t>
      </w:r>
      <w:r w:rsidRPr="00A253DB">
        <w:rPr>
          <w:rFonts w:hint="cs"/>
          <w:rtl/>
        </w:rPr>
        <w:t>أ</w:t>
      </w:r>
      <w:r w:rsidRPr="00A253DB">
        <w:rPr>
          <w:rtl/>
        </w:rPr>
        <w:t>شراف، علي بن حسين بن علي المسعودي</w:t>
      </w:r>
      <w:r w:rsidRPr="00A253DB">
        <w:rPr>
          <w:rFonts w:hint="cs"/>
          <w:rtl/>
        </w:rPr>
        <w:t>:</w:t>
      </w:r>
      <w:r w:rsidRPr="00A253DB">
        <w:rPr>
          <w:rtl/>
        </w:rPr>
        <w:t xml:space="preserve"> ص248.</w:t>
      </w:r>
    </w:p>
    <w:p w14:paraId="652EE5AD" w14:textId="77777777" w:rsidR="009073AF" w:rsidRPr="009C20CE" w:rsidRDefault="009073AF" w:rsidP="00A253DB">
      <w:pPr>
        <w:pStyle w:val="libNormal"/>
        <w:rPr>
          <w:rtl/>
        </w:rPr>
      </w:pPr>
      <w:r w:rsidRPr="00A253DB">
        <w:rPr>
          <w:rtl/>
        </w:rPr>
        <w:t>49</w:t>
      </w:r>
      <w:r w:rsidRPr="00A253DB">
        <w:rPr>
          <w:rFonts w:hint="cs"/>
          <w:rtl/>
        </w:rPr>
        <w:t xml:space="preserve">- </w:t>
      </w:r>
      <w:r w:rsidRPr="00A253DB">
        <w:rPr>
          <w:rtl/>
        </w:rPr>
        <w:t>الفرق بين الفِرق، عبد القاهر بن الطاهر البغدادي</w:t>
      </w:r>
      <w:r w:rsidRPr="00A253DB">
        <w:rPr>
          <w:rFonts w:hint="cs"/>
          <w:rtl/>
        </w:rPr>
        <w:t>:</w:t>
      </w:r>
      <w:r w:rsidRPr="00A253DB">
        <w:rPr>
          <w:rtl/>
        </w:rPr>
        <w:t xml:space="preserve"> ص77؛ الخطط، المواعظ والاعتبار بذكر الخطط وال</w:t>
      </w:r>
      <w:r w:rsidRPr="00A253DB">
        <w:rPr>
          <w:rFonts w:hint="cs"/>
          <w:rtl/>
        </w:rPr>
        <w:t>آ</w:t>
      </w:r>
      <w:r w:rsidRPr="00A253DB">
        <w:rPr>
          <w:rtl/>
        </w:rPr>
        <w:t>ثار، أحمد بن علي بن عبد القادر المقريزي</w:t>
      </w:r>
      <w:r w:rsidRPr="00A253DB">
        <w:rPr>
          <w:rFonts w:hint="cs"/>
          <w:rtl/>
        </w:rPr>
        <w:t>:</w:t>
      </w:r>
      <w:r w:rsidRPr="00A253DB">
        <w:rPr>
          <w:rtl/>
        </w:rPr>
        <w:t xml:space="preserve"> ص178.</w:t>
      </w:r>
    </w:p>
    <w:p w14:paraId="532E0E9D" w14:textId="77777777" w:rsidR="009073AF" w:rsidRPr="009C20CE" w:rsidRDefault="009073AF" w:rsidP="00A253DB">
      <w:pPr>
        <w:pStyle w:val="libNormal"/>
        <w:rPr>
          <w:rtl/>
        </w:rPr>
      </w:pPr>
      <w:r w:rsidRPr="00A253DB">
        <w:rPr>
          <w:rtl/>
        </w:rPr>
        <w:t>50</w:t>
      </w:r>
      <w:r w:rsidRPr="00A253DB">
        <w:rPr>
          <w:rFonts w:hint="cs"/>
          <w:rtl/>
        </w:rPr>
        <w:t xml:space="preserve">- </w:t>
      </w:r>
      <w:r w:rsidRPr="00A253DB">
        <w:rPr>
          <w:rtl/>
        </w:rPr>
        <w:t>التنبيه والرد على أهل ال</w:t>
      </w:r>
      <w:r w:rsidRPr="00A253DB">
        <w:rPr>
          <w:rFonts w:hint="cs"/>
          <w:rtl/>
        </w:rPr>
        <w:t>أ</w:t>
      </w:r>
      <w:r w:rsidRPr="00A253DB">
        <w:rPr>
          <w:rtl/>
        </w:rPr>
        <w:t>هواء والبدع، محمد بن أحمد بن عبد الرحمن الملطي العسقلاني</w:t>
      </w:r>
      <w:r w:rsidRPr="00A253DB">
        <w:rPr>
          <w:rFonts w:hint="cs"/>
          <w:rtl/>
        </w:rPr>
        <w:t>:</w:t>
      </w:r>
      <w:r w:rsidRPr="00A253DB">
        <w:rPr>
          <w:rtl/>
        </w:rPr>
        <w:t xml:space="preserve"> ص51؛ ال</w:t>
      </w:r>
      <w:r w:rsidRPr="00A253DB">
        <w:rPr>
          <w:rFonts w:hint="cs"/>
          <w:rtl/>
        </w:rPr>
        <w:t>أ</w:t>
      </w:r>
      <w:r w:rsidRPr="00A253DB">
        <w:rPr>
          <w:rtl/>
        </w:rPr>
        <w:t>نساب، عبد الكريم بن محمد بن منصور السمعاني: ج1 ص122.</w:t>
      </w:r>
    </w:p>
    <w:p w14:paraId="28F3850A" w14:textId="77777777" w:rsidR="009073AF" w:rsidRPr="009C20CE" w:rsidRDefault="009073AF" w:rsidP="00A253DB">
      <w:pPr>
        <w:pStyle w:val="libNormal"/>
        <w:rPr>
          <w:rtl/>
        </w:rPr>
      </w:pPr>
      <w:r w:rsidRPr="00A253DB">
        <w:rPr>
          <w:rtl/>
        </w:rPr>
        <w:t>51</w:t>
      </w:r>
      <w:r w:rsidRPr="00A253DB">
        <w:rPr>
          <w:rFonts w:hint="cs"/>
          <w:rtl/>
        </w:rPr>
        <w:t>- أ</w:t>
      </w:r>
      <w:r w:rsidRPr="00A253DB">
        <w:rPr>
          <w:rtl/>
        </w:rPr>
        <w:t>علام الخوارج، الدكتور صبري حمد المسعودي: ج1 ص45 و67.</w:t>
      </w:r>
    </w:p>
    <w:p w14:paraId="2143889B" w14:textId="77777777" w:rsidR="009073AF" w:rsidRPr="009C20CE" w:rsidRDefault="009073AF" w:rsidP="00A253DB">
      <w:pPr>
        <w:pStyle w:val="libNormal"/>
        <w:rPr>
          <w:rtl/>
        </w:rPr>
      </w:pPr>
      <w:r w:rsidRPr="00A253DB">
        <w:rPr>
          <w:rtl/>
        </w:rPr>
        <w:t>52</w:t>
      </w:r>
      <w:r w:rsidRPr="00A253DB">
        <w:rPr>
          <w:rFonts w:hint="cs"/>
          <w:rtl/>
        </w:rPr>
        <w:t xml:space="preserve">- </w:t>
      </w:r>
      <w:r w:rsidRPr="00A253DB">
        <w:rPr>
          <w:rtl/>
        </w:rPr>
        <w:t>الخوارج والشيعة، الدكتور عبد الرحمن البديري</w:t>
      </w:r>
      <w:r w:rsidRPr="00A253DB">
        <w:rPr>
          <w:rFonts w:hint="cs"/>
          <w:rtl/>
        </w:rPr>
        <w:t>:</w:t>
      </w:r>
      <w:r w:rsidRPr="00A253DB">
        <w:rPr>
          <w:rtl/>
        </w:rPr>
        <w:t xml:space="preserve"> ص44.</w:t>
      </w:r>
    </w:p>
    <w:p w14:paraId="36DC7016" w14:textId="77777777" w:rsidR="009073AF" w:rsidRPr="009C20CE" w:rsidRDefault="009073AF" w:rsidP="00A253DB">
      <w:pPr>
        <w:pStyle w:val="libNormal"/>
        <w:rPr>
          <w:rtl/>
        </w:rPr>
      </w:pPr>
      <w:r w:rsidRPr="00A253DB">
        <w:rPr>
          <w:rtl/>
        </w:rPr>
        <w:t>53</w:t>
      </w:r>
      <w:r w:rsidRPr="00A253DB">
        <w:rPr>
          <w:rFonts w:hint="cs"/>
          <w:rtl/>
        </w:rPr>
        <w:t xml:space="preserve">- </w:t>
      </w:r>
      <w:r w:rsidRPr="00A253DB">
        <w:rPr>
          <w:rtl/>
        </w:rPr>
        <w:t>الخوارج حركة سياسية، الدكتور هشام عطاء الدين السنبلي</w:t>
      </w:r>
      <w:r w:rsidRPr="00A253DB">
        <w:rPr>
          <w:rFonts w:hint="cs"/>
          <w:rtl/>
        </w:rPr>
        <w:t>:</w:t>
      </w:r>
      <w:r w:rsidRPr="00A253DB">
        <w:rPr>
          <w:rtl/>
        </w:rPr>
        <w:t xml:space="preserve"> ص171</w:t>
      </w:r>
      <w:r w:rsidRPr="00A253DB">
        <w:rPr>
          <w:rFonts w:hint="cs"/>
          <w:rtl/>
        </w:rPr>
        <w:t xml:space="preserve"> - </w:t>
      </w:r>
      <w:r w:rsidRPr="00A253DB">
        <w:rPr>
          <w:rtl/>
        </w:rPr>
        <w:t>172.</w:t>
      </w:r>
    </w:p>
    <w:p w14:paraId="41C4C44C" w14:textId="77777777" w:rsidR="009073AF" w:rsidRPr="009C20CE" w:rsidRDefault="009073AF" w:rsidP="00A253DB">
      <w:pPr>
        <w:pStyle w:val="libNormal"/>
        <w:rPr>
          <w:rtl/>
        </w:rPr>
      </w:pPr>
      <w:r w:rsidRPr="00A253DB">
        <w:rPr>
          <w:rtl/>
        </w:rPr>
        <w:t>54</w:t>
      </w:r>
      <w:r w:rsidRPr="00A253DB">
        <w:rPr>
          <w:rFonts w:hint="cs"/>
          <w:rtl/>
        </w:rPr>
        <w:t xml:space="preserve">- </w:t>
      </w:r>
      <w:r w:rsidRPr="00A253DB">
        <w:rPr>
          <w:rtl/>
        </w:rPr>
        <w:t>تاريخ الطبري، تاريخ ال</w:t>
      </w:r>
      <w:r w:rsidRPr="00A253DB">
        <w:rPr>
          <w:rFonts w:hint="cs"/>
          <w:rtl/>
        </w:rPr>
        <w:t>أ</w:t>
      </w:r>
      <w:r w:rsidRPr="00A253DB">
        <w:rPr>
          <w:rtl/>
        </w:rPr>
        <w:t>مم والملوك، محمد بن جرير الطبري: ج3 ص541؛ المعارف، عبد الله بن مسلم (ابن قتيبة) الدينوري</w:t>
      </w:r>
      <w:r w:rsidRPr="00A253DB">
        <w:rPr>
          <w:rFonts w:hint="cs"/>
          <w:rtl/>
        </w:rPr>
        <w:t>:</w:t>
      </w:r>
      <w:r w:rsidRPr="00A253DB">
        <w:rPr>
          <w:rtl/>
        </w:rPr>
        <w:t xml:space="preserve"> ص237.</w:t>
      </w:r>
    </w:p>
    <w:p w14:paraId="5A59109E" w14:textId="77777777" w:rsidR="00A95348" w:rsidRDefault="00A95348" w:rsidP="00A95348">
      <w:pPr>
        <w:pStyle w:val="libNormal"/>
        <w:rPr>
          <w:rtl/>
        </w:rPr>
      </w:pPr>
      <w:r>
        <w:rPr>
          <w:rtl/>
        </w:rPr>
        <w:br w:type="page"/>
      </w:r>
    </w:p>
    <w:p w14:paraId="34AB7C50" w14:textId="77777777" w:rsidR="009073AF" w:rsidRPr="009C20CE" w:rsidRDefault="009073AF" w:rsidP="00A253DB">
      <w:pPr>
        <w:pStyle w:val="libNormal"/>
        <w:rPr>
          <w:rtl/>
        </w:rPr>
      </w:pPr>
      <w:r w:rsidRPr="00A253DB">
        <w:rPr>
          <w:rtl/>
        </w:rPr>
        <w:lastRenderedPageBreak/>
        <w:t>55</w:t>
      </w:r>
      <w:r w:rsidRPr="00A253DB">
        <w:rPr>
          <w:rFonts w:hint="cs"/>
          <w:rtl/>
        </w:rPr>
        <w:t xml:space="preserve">- </w:t>
      </w:r>
      <w:r w:rsidRPr="00A253DB">
        <w:rPr>
          <w:rtl/>
        </w:rPr>
        <w:t>الخوارج حركة سياسية، الدكتور هشام عطاء الدين السنبلي</w:t>
      </w:r>
      <w:r w:rsidRPr="00A253DB">
        <w:rPr>
          <w:rFonts w:hint="cs"/>
          <w:rtl/>
        </w:rPr>
        <w:t>:</w:t>
      </w:r>
      <w:r w:rsidRPr="00A253DB">
        <w:rPr>
          <w:rtl/>
        </w:rPr>
        <w:t xml:space="preserve"> ص98.</w:t>
      </w:r>
    </w:p>
    <w:p w14:paraId="31CCE7B3" w14:textId="77777777" w:rsidR="009073AF" w:rsidRPr="009C20CE" w:rsidRDefault="009073AF" w:rsidP="00A253DB">
      <w:pPr>
        <w:pStyle w:val="libNormal"/>
        <w:rPr>
          <w:rtl/>
        </w:rPr>
      </w:pPr>
      <w:r w:rsidRPr="00A253DB">
        <w:rPr>
          <w:rtl/>
        </w:rPr>
        <w:t>56</w:t>
      </w:r>
      <w:r w:rsidRPr="00A253DB">
        <w:rPr>
          <w:rFonts w:hint="cs"/>
          <w:rtl/>
        </w:rPr>
        <w:t>- أ</w:t>
      </w:r>
      <w:r w:rsidRPr="00A253DB">
        <w:rPr>
          <w:rtl/>
        </w:rPr>
        <w:t>علام الخوارج، الدكتور صبري حمد المسعودي: ج1 ص43.</w:t>
      </w:r>
    </w:p>
    <w:p w14:paraId="1CE18151" w14:textId="77777777" w:rsidR="009073AF" w:rsidRPr="009C20CE" w:rsidRDefault="009073AF" w:rsidP="00A253DB">
      <w:pPr>
        <w:pStyle w:val="libNormal"/>
        <w:rPr>
          <w:rtl/>
        </w:rPr>
      </w:pPr>
      <w:r w:rsidRPr="00A253DB">
        <w:rPr>
          <w:rtl/>
        </w:rPr>
        <w:t>57</w:t>
      </w:r>
      <w:r w:rsidRPr="00A253DB">
        <w:rPr>
          <w:rFonts w:hint="cs"/>
          <w:rtl/>
        </w:rPr>
        <w:t xml:space="preserve">- </w:t>
      </w:r>
      <w:r w:rsidRPr="00A253DB">
        <w:rPr>
          <w:rtl/>
        </w:rPr>
        <w:t>الكامل في التاريخ، علي بن محمد (ابن ال</w:t>
      </w:r>
      <w:r w:rsidRPr="00A253DB">
        <w:rPr>
          <w:rFonts w:hint="cs"/>
          <w:rtl/>
        </w:rPr>
        <w:t>أ</w:t>
      </w:r>
      <w:r w:rsidRPr="00A253DB">
        <w:rPr>
          <w:rtl/>
        </w:rPr>
        <w:t xml:space="preserve">ثير) الشيباني: ج4 ص315. </w:t>
      </w:r>
    </w:p>
    <w:p w14:paraId="122AB840" w14:textId="77777777" w:rsidR="009073AF" w:rsidRPr="009C20CE" w:rsidRDefault="009073AF" w:rsidP="00A253DB">
      <w:pPr>
        <w:pStyle w:val="libNormal"/>
        <w:rPr>
          <w:rtl/>
        </w:rPr>
      </w:pPr>
      <w:r w:rsidRPr="00A253DB">
        <w:rPr>
          <w:rtl/>
        </w:rPr>
        <w:t>58</w:t>
      </w:r>
      <w:r w:rsidRPr="00A253DB">
        <w:rPr>
          <w:rFonts w:hint="cs"/>
          <w:rtl/>
        </w:rPr>
        <w:t xml:space="preserve">- </w:t>
      </w:r>
      <w:r w:rsidRPr="00A253DB">
        <w:rPr>
          <w:rtl/>
        </w:rPr>
        <w:t>الكامل في التاريخ، علي بن محمد (ابن ال</w:t>
      </w:r>
      <w:r w:rsidRPr="00A253DB">
        <w:rPr>
          <w:rFonts w:hint="cs"/>
          <w:rtl/>
        </w:rPr>
        <w:t>أ</w:t>
      </w:r>
      <w:r w:rsidRPr="00A253DB">
        <w:rPr>
          <w:rtl/>
        </w:rPr>
        <w:t>ثير) الشيباني: ج3 ص352.</w:t>
      </w:r>
    </w:p>
    <w:p w14:paraId="0BEB2F18" w14:textId="77777777" w:rsidR="009073AF" w:rsidRPr="009C20CE" w:rsidRDefault="009073AF" w:rsidP="00A253DB">
      <w:pPr>
        <w:pStyle w:val="libNormal"/>
        <w:rPr>
          <w:rtl/>
        </w:rPr>
      </w:pPr>
      <w:r w:rsidRPr="00A253DB">
        <w:rPr>
          <w:rtl/>
        </w:rPr>
        <w:t>59</w:t>
      </w:r>
      <w:r w:rsidRPr="00A253DB">
        <w:rPr>
          <w:rFonts w:hint="cs"/>
          <w:rtl/>
        </w:rPr>
        <w:t xml:space="preserve">- </w:t>
      </w:r>
      <w:r w:rsidRPr="00A253DB">
        <w:rPr>
          <w:rtl/>
        </w:rPr>
        <w:t>كشف الغمة في معرفة ال</w:t>
      </w:r>
      <w:r w:rsidRPr="00A253DB">
        <w:rPr>
          <w:rFonts w:hint="cs"/>
          <w:rtl/>
        </w:rPr>
        <w:t>أ</w:t>
      </w:r>
      <w:r w:rsidRPr="00A253DB">
        <w:rPr>
          <w:rtl/>
        </w:rPr>
        <w:t xml:space="preserve">ئمة </w:t>
      </w:r>
      <w:r w:rsidRPr="00A253DB">
        <w:rPr>
          <w:rFonts w:hint="cs"/>
          <w:rtl/>
        </w:rPr>
        <w:t>عليهم السلام</w:t>
      </w:r>
      <w:r w:rsidRPr="00A253DB">
        <w:rPr>
          <w:rtl/>
        </w:rPr>
        <w:t>، علي بن عيسى بن أبي الفتح ال</w:t>
      </w:r>
      <w:r w:rsidRPr="00A253DB">
        <w:rPr>
          <w:rFonts w:hint="cs"/>
          <w:rtl/>
        </w:rPr>
        <w:t>أ</w:t>
      </w:r>
      <w:r w:rsidRPr="00A253DB">
        <w:rPr>
          <w:rtl/>
        </w:rPr>
        <w:t xml:space="preserve">ربلي: ج1 ص427. </w:t>
      </w:r>
    </w:p>
    <w:p w14:paraId="587A55E7" w14:textId="77777777" w:rsidR="009073AF" w:rsidRPr="009C20CE" w:rsidRDefault="009073AF" w:rsidP="00A253DB">
      <w:pPr>
        <w:pStyle w:val="libNormal"/>
        <w:rPr>
          <w:rtl/>
        </w:rPr>
      </w:pPr>
      <w:r w:rsidRPr="00A253DB">
        <w:rPr>
          <w:rtl/>
        </w:rPr>
        <w:t>60</w:t>
      </w:r>
      <w:r w:rsidRPr="00A253DB">
        <w:rPr>
          <w:rFonts w:hint="cs"/>
          <w:rtl/>
        </w:rPr>
        <w:t xml:space="preserve">- </w:t>
      </w:r>
      <w:r w:rsidRPr="00A253DB">
        <w:rPr>
          <w:rtl/>
        </w:rPr>
        <w:t>شرح نهج البلاغة، الحافظ عبد الحميد بن هبة الله (ابن أبي الحديد) المعتزلي: ج2 ص271 وج 4 ص132.</w:t>
      </w:r>
    </w:p>
    <w:p w14:paraId="683E62DF" w14:textId="77777777" w:rsidR="009073AF" w:rsidRPr="009C20CE" w:rsidRDefault="009073AF" w:rsidP="00A253DB">
      <w:pPr>
        <w:pStyle w:val="libNormal"/>
        <w:rPr>
          <w:rtl/>
        </w:rPr>
      </w:pPr>
      <w:r w:rsidRPr="00A253DB">
        <w:rPr>
          <w:rtl/>
        </w:rPr>
        <w:t>61</w:t>
      </w:r>
      <w:r w:rsidRPr="00A253DB">
        <w:rPr>
          <w:rFonts w:hint="cs"/>
          <w:rtl/>
        </w:rPr>
        <w:t xml:space="preserve">- </w:t>
      </w:r>
      <w:r w:rsidRPr="00A253DB">
        <w:rPr>
          <w:rtl/>
        </w:rPr>
        <w:t>الكامل في التاريخ، علي بن محمد (ابن ال</w:t>
      </w:r>
      <w:r w:rsidRPr="00A253DB">
        <w:rPr>
          <w:rFonts w:hint="cs"/>
          <w:rtl/>
        </w:rPr>
        <w:t>أ</w:t>
      </w:r>
      <w:r w:rsidRPr="00A253DB">
        <w:rPr>
          <w:rtl/>
        </w:rPr>
        <w:t>ثير) الشيباني: ج3 ص188.</w:t>
      </w:r>
    </w:p>
    <w:p w14:paraId="3C63EAB1" w14:textId="77777777" w:rsidR="009073AF" w:rsidRPr="009C20CE" w:rsidRDefault="009073AF" w:rsidP="00A253DB">
      <w:pPr>
        <w:pStyle w:val="libNormal"/>
        <w:rPr>
          <w:rtl/>
        </w:rPr>
      </w:pPr>
      <w:r w:rsidRPr="00A253DB">
        <w:rPr>
          <w:rtl/>
        </w:rPr>
        <w:t>62</w:t>
      </w:r>
      <w:r w:rsidRPr="00A253DB">
        <w:rPr>
          <w:rFonts w:hint="cs"/>
          <w:rtl/>
        </w:rPr>
        <w:t xml:space="preserve">- </w:t>
      </w:r>
      <w:r w:rsidRPr="00A253DB">
        <w:rPr>
          <w:rtl/>
        </w:rPr>
        <w:t>الكامل في التاريخ، علي بن محمد (ابن ال</w:t>
      </w:r>
      <w:r w:rsidRPr="00A253DB">
        <w:rPr>
          <w:rFonts w:hint="cs"/>
          <w:rtl/>
        </w:rPr>
        <w:t>أ</w:t>
      </w:r>
      <w:r w:rsidRPr="00A253DB">
        <w:rPr>
          <w:rtl/>
        </w:rPr>
        <w:t>ثير) الشيباني: ج3 ص188</w:t>
      </w:r>
      <w:r w:rsidRPr="00A253DB">
        <w:rPr>
          <w:rFonts w:hint="cs"/>
          <w:rtl/>
        </w:rPr>
        <w:t xml:space="preserve"> - </w:t>
      </w:r>
      <w:r w:rsidRPr="00A253DB">
        <w:rPr>
          <w:rtl/>
        </w:rPr>
        <w:t>189.</w:t>
      </w:r>
    </w:p>
    <w:p w14:paraId="602F4E6F" w14:textId="77777777" w:rsidR="009073AF" w:rsidRPr="00A253DB" w:rsidRDefault="009073AF" w:rsidP="00A253DB">
      <w:pPr>
        <w:pStyle w:val="libNormal"/>
        <w:rPr>
          <w:rtl/>
        </w:rPr>
      </w:pPr>
      <w:r w:rsidRPr="00A253DB">
        <w:rPr>
          <w:rtl/>
        </w:rPr>
        <w:t>63</w:t>
      </w:r>
      <w:r w:rsidRPr="00A253DB">
        <w:rPr>
          <w:rFonts w:hint="cs"/>
          <w:rtl/>
        </w:rPr>
        <w:t xml:space="preserve">- </w:t>
      </w:r>
      <w:r w:rsidRPr="00A253DB">
        <w:rPr>
          <w:rtl/>
        </w:rPr>
        <w:t>كشف النقاب عن عقائد ابن عبد الوهاب، العلامة السيد علي نقي اللكنوي الهندي</w:t>
      </w:r>
      <w:r w:rsidRPr="00A253DB">
        <w:rPr>
          <w:rFonts w:hint="cs"/>
          <w:rtl/>
        </w:rPr>
        <w:t>:</w:t>
      </w:r>
      <w:r w:rsidRPr="00A253DB">
        <w:rPr>
          <w:rtl/>
        </w:rPr>
        <w:t xml:space="preserve"> ص77</w:t>
      </w:r>
      <w:r w:rsidRPr="00A253DB">
        <w:rPr>
          <w:rFonts w:hint="cs"/>
          <w:rtl/>
        </w:rPr>
        <w:t xml:space="preserve"> - </w:t>
      </w:r>
      <w:r w:rsidRPr="00A253DB">
        <w:rPr>
          <w:rtl/>
        </w:rPr>
        <w:t>78.</w:t>
      </w:r>
    </w:p>
    <w:p w14:paraId="11E0D2C4" w14:textId="77777777" w:rsidR="009073AF" w:rsidRPr="00A253DB" w:rsidRDefault="009073AF" w:rsidP="00A253DB">
      <w:pPr>
        <w:pStyle w:val="libNormal"/>
        <w:rPr>
          <w:rtl/>
        </w:rPr>
      </w:pPr>
      <w:r w:rsidRPr="00A253DB">
        <w:rPr>
          <w:rtl/>
        </w:rPr>
        <w:t>64</w:t>
      </w:r>
      <w:r w:rsidRPr="00A253DB">
        <w:rPr>
          <w:rFonts w:hint="cs"/>
          <w:rtl/>
        </w:rPr>
        <w:t xml:space="preserve">- </w:t>
      </w:r>
      <w:r w:rsidRPr="00A253DB">
        <w:rPr>
          <w:rtl/>
        </w:rPr>
        <w:t xml:space="preserve">جمل من </w:t>
      </w:r>
      <w:r w:rsidRPr="00A253DB">
        <w:rPr>
          <w:rFonts w:hint="cs"/>
          <w:rtl/>
        </w:rPr>
        <w:t>أ</w:t>
      </w:r>
      <w:r w:rsidRPr="00A253DB">
        <w:rPr>
          <w:rtl/>
        </w:rPr>
        <w:t>شراف ال</w:t>
      </w:r>
      <w:r w:rsidRPr="00A253DB">
        <w:rPr>
          <w:rFonts w:hint="cs"/>
          <w:rtl/>
        </w:rPr>
        <w:t>أ</w:t>
      </w:r>
      <w:r w:rsidRPr="00A253DB">
        <w:rPr>
          <w:rtl/>
        </w:rPr>
        <w:t>نساب، أحمد بن يحيى بن جابر البلاذري: ج3 ص110.</w:t>
      </w:r>
    </w:p>
    <w:p w14:paraId="790265E4" w14:textId="77777777" w:rsidR="009073AF" w:rsidRPr="00A253DB" w:rsidRDefault="009073AF" w:rsidP="00A253DB">
      <w:pPr>
        <w:pStyle w:val="libNormal"/>
        <w:rPr>
          <w:rtl/>
        </w:rPr>
      </w:pPr>
      <w:r w:rsidRPr="00A253DB">
        <w:rPr>
          <w:rtl/>
        </w:rPr>
        <w:t>65</w:t>
      </w:r>
      <w:r w:rsidRPr="00A253DB">
        <w:rPr>
          <w:rFonts w:hint="cs"/>
          <w:rtl/>
        </w:rPr>
        <w:t xml:space="preserve">- </w:t>
      </w:r>
      <w:r w:rsidRPr="00A253DB">
        <w:rPr>
          <w:rtl/>
        </w:rPr>
        <w:t xml:space="preserve">جمهرة </w:t>
      </w:r>
      <w:r w:rsidRPr="00A253DB">
        <w:rPr>
          <w:rFonts w:hint="cs"/>
          <w:rtl/>
        </w:rPr>
        <w:t>أ</w:t>
      </w:r>
      <w:r w:rsidRPr="00A253DB">
        <w:rPr>
          <w:rtl/>
        </w:rPr>
        <w:t>نساب العرب، علي بن محمد بن أحمد (ابن حزم) ال</w:t>
      </w:r>
      <w:r w:rsidRPr="00A253DB">
        <w:rPr>
          <w:rFonts w:hint="cs"/>
          <w:rtl/>
        </w:rPr>
        <w:t>أ</w:t>
      </w:r>
      <w:r w:rsidRPr="00A253DB">
        <w:rPr>
          <w:rtl/>
        </w:rPr>
        <w:t>ندلسي: ج1 ص147.</w:t>
      </w:r>
    </w:p>
    <w:p w14:paraId="6C0BE0F9" w14:textId="77777777" w:rsidR="009073AF" w:rsidRPr="00A253DB" w:rsidRDefault="009073AF" w:rsidP="00A253DB">
      <w:pPr>
        <w:pStyle w:val="libNormal"/>
        <w:rPr>
          <w:rtl/>
        </w:rPr>
      </w:pPr>
      <w:r w:rsidRPr="00A253DB">
        <w:rPr>
          <w:rtl/>
        </w:rPr>
        <w:t>66</w:t>
      </w:r>
      <w:r w:rsidRPr="00A253DB">
        <w:rPr>
          <w:rFonts w:hint="cs"/>
          <w:rtl/>
        </w:rPr>
        <w:t>- أ</w:t>
      </w:r>
      <w:r w:rsidRPr="00A253DB">
        <w:rPr>
          <w:rtl/>
        </w:rPr>
        <w:t>علام الخوارج، الدكتور صبري حمد المسعودي: ج1 ص12</w:t>
      </w:r>
      <w:r w:rsidRPr="00A253DB">
        <w:rPr>
          <w:rFonts w:hint="cs"/>
          <w:rtl/>
        </w:rPr>
        <w:t xml:space="preserve"> - </w:t>
      </w:r>
      <w:r w:rsidRPr="00A253DB">
        <w:rPr>
          <w:rtl/>
        </w:rPr>
        <w:t>14.</w:t>
      </w:r>
    </w:p>
    <w:p w14:paraId="066736B6" w14:textId="77777777" w:rsidR="00A95348" w:rsidRDefault="009073AF" w:rsidP="00A253DB">
      <w:pPr>
        <w:pStyle w:val="libNormal"/>
        <w:rPr>
          <w:rtl/>
        </w:rPr>
      </w:pPr>
      <w:r w:rsidRPr="00A253DB">
        <w:rPr>
          <w:rtl/>
        </w:rPr>
        <w:t>67</w:t>
      </w:r>
      <w:r w:rsidRPr="00A253DB">
        <w:rPr>
          <w:rFonts w:hint="cs"/>
          <w:rtl/>
        </w:rPr>
        <w:t xml:space="preserve">- </w:t>
      </w:r>
      <w:r w:rsidRPr="00A253DB">
        <w:rPr>
          <w:rtl/>
        </w:rPr>
        <w:t xml:space="preserve">مسند أحمد، أحمد بن حنبل، عن عبد الله بن عمرو: ج4 </w:t>
      </w:r>
    </w:p>
    <w:p w14:paraId="40AAA2AF" w14:textId="77777777" w:rsidR="00A95348" w:rsidRDefault="00A95348" w:rsidP="00A95348">
      <w:pPr>
        <w:pStyle w:val="libNormal"/>
        <w:rPr>
          <w:rtl/>
        </w:rPr>
      </w:pPr>
      <w:r>
        <w:rPr>
          <w:rtl/>
        </w:rPr>
        <w:br w:type="page"/>
      </w:r>
    </w:p>
    <w:p w14:paraId="1EC2A81F" w14:textId="25DF6660" w:rsidR="009073AF" w:rsidRPr="00A253DB" w:rsidRDefault="009073AF" w:rsidP="00A95348">
      <w:pPr>
        <w:pStyle w:val="libNormal0"/>
        <w:rPr>
          <w:rtl/>
        </w:rPr>
      </w:pPr>
      <w:r w:rsidRPr="00A253DB">
        <w:rPr>
          <w:rtl/>
        </w:rPr>
        <w:lastRenderedPageBreak/>
        <w:t>ص422</w:t>
      </w:r>
      <w:r w:rsidRPr="00A253DB">
        <w:rPr>
          <w:rFonts w:hint="cs"/>
          <w:rtl/>
        </w:rPr>
        <w:t xml:space="preserve"> - </w:t>
      </w:r>
      <w:r w:rsidRPr="00A253DB">
        <w:rPr>
          <w:rtl/>
        </w:rPr>
        <w:t>424، و</w:t>
      </w:r>
      <w:r w:rsidRPr="00A253DB">
        <w:rPr>
          <w:rFonts w:hint="cs"/>
          <w:rtl/>
        </w:rPr>
        <w:t xml:space="preserve"> </w:t>
      </w:r>
      <w:r w:rsidRPr="00A253DB">
        <w:rPr>
          <w:rtl/>
        </w:rPr>
        <w:t xml:space="preserve">ج 11 ص88؛ الفتح الرباني لترتيب مسند أحمد بن حنبل، الشيخ عبد القادر الجيلاني: ج24 ص19؛ سنن ابن ماجة، </w:t>
      </w:r>
      <w:r w:rsidRPr="00A253DB">
        <w:rPr>
          <w:rFonts w:hint="cs"/>
          <w:rtl/>
        </w:rPr>
        <w:t>أ</w:t>
      </w:r>
      <w:r w:rsidRPr="00A253DB">
        <w:rPr>
          <w:rtl/>
        </w:rPr>
        <w:t>بو عبد الله القزويني (ابن ماجة): ج1 ص162، رقم الحديث 174؛ مجمع الزوائد ومنبع الفوائد، علي بن أبي بكر بن سليمان الهيثمي: ج6 ص231.</w:t>
      </w:r>
    </w:p>
    <w:p w14:paraId="2CB863E3" w14:textId="77777777" w:rsidR="009073AF" w:rsidRPr="00A253DB" w:rsidRDefault="009073AF" w:rsidP="00A253DB">
      <w:pPr>
        <w:pStyle w:val="libNormal"/>
        <w:rPr>
          <w:rtl/>
        </w:rPr>
      </w:pPr>
      <w:r w:rsidRPr="00A253DB">
        <w:rPr>
          <w:rtl/>
        </w:rPr>
        <w:t>68</w:t>
      </w:r>
      <w:r w:rsidRPr="00A253DB">
        <w:rPr>
          <w:rFonts w:hint="cs"/>
          <w:rtl/>
        </w:rPr>
        <w:t xml:space="preserve">- </w:t>
      </w:r>
      <w:r w:rsidRPr="00A253DB">
        <w:rPr>
          <w:rtl/>
        </w:rPr>
        <w:t>قاموس اللغة (قاموس المحيط)، مجد الدين محمد بن يعقوب الفيروزآبادي: ج3 ص382.</w:t>
      </w:r>
    </w:p>
    <w:p w14:paraId="38DCBEE7" w14:textId="77777777" w:rsidR="009073AF" w:rsidRPr="00A253DB" w:rsidRDefault="009073AF" w:rsidP="00A253DB">
      <w:pPr>
        <w:pStyle w:val="libNormal"/>
        <w:rPr>
          <w:rtl/>
        </w:rPr>
      </w:pPr>
      <w:r w:rsidRPr="00A253DB">
        <w:rPr>
          <w:rtl/>
        </w:rPr>
        <w:t>69</w:t>
      </w:r>
      <w:r w:rsidRPr="00A253DB">
        <w:rPr>
          <w:rFonts w:hint="cs"/>
          <w:rtl/>
        </w:rPr>
        <w:t xml:space="preserve">- </w:t>
      </w:r>
      <w:r w:rsidRPr="00A253DB">
        <w:rPr>
          <w:rtl/>
        </w:rPr>
        <w:t>رسالة ابن عفالق لابن معمر، ورقة 49 و56، انظر كتاب سلّم العروج إلى علم المنازل والبروج، محد بن عبد الرحمن بن عفالق</w:t>
      </w:r>
      <w:r w:rsidRPr="00A253DB">
        <w:rPr>
          <w:rFonts w:hint="cs"/>
          <w:rtl/>
        </w:rPr>
        <w:t>:</w:t>
      </w:r>
      <w:r w:rsidRPr="00A253DB">
        <w:rPr>
          <w:rtl/>
        </w:rPr>
        <w:t xml:space="preserve"> ص12؛ الصواعق ال</w:t>
      </w:r>
      <w:r w:rsidRPr="00A253DB">
        <w:rPr>
          <w:rFonts w:hint="cs"/>
          <w:rtl/>
        </w:rPr>
        <w:t>إ</w:t>
      </w:r>
      <w:r w:rsidRPr="00A253DB">
        <w:rPr>
          <w:rtl/>
        </w:rPr>
        <w:t>لهية في الرد على الوهابية، الشيخ سليمان بن عبد الوهاب النجدي الحنبلي</w:t>
      </w:r>
      <w:r w:rsidRPr="00A253DB">
        <w:rPr>
          <w:rFonts w:hint="cs"/>
          <w:rtl/>
        </w:rPr>
        <w:t>:</w:t>
      </w:r>
      <w:r w:rsidRPr="00A253DB">
        <w:rPr>
          <w:rtl/>
        </w:rPr>
        <w:t xml:space="preserve"> ص44</w:t>
      </w:r>
      <w:r w:rsidRPr="00A253DB">
        <w:rPr>
          <w:rFonts w:hint="cs"/>
          <w:rtl/>
        </w:rPr>
        <w:t xml:space="preserve"> - </w:t>
      </w:r>
      <w:r w:rsidRPr="00A253DB">
        <w:rPr>
          <w:rtl/>
        </w:rPr>
        <w:t>45؛ مصباح الظلام في الرد على م</w:t>
      </w:r>
      <w:r w:rsidRPr="00A253DB">
        <w:rPr>
          <w:rFonts w:hint="cs"/>
          <w:rtl/>
        </w:rPr>
        <w:t>َ</w:t>
      </w:r>
      <w:r w:rsidRPr="00A253DB">
        <w:rPr>
          <w:rtl/>
        </w:rPr>
        <w:t>ن كذب على الشيخ ال</w:t>
      </w:r>
      <w:r w:rsidRPr="00A253DB">
        <w:rPr>
          <w:rFonts w:hint="cs"/>
          <w:rtl/>
        </w:rPr>
        <w:t>إ</w:t>
      </w:r>
      <w:r w:rsidRPr="00A253DB">
        <w:rPr>
          <w:rtl/>
        </w:rPr>
        <w:t>مام، الشيخ عبد اللطيف بن عبد الرحمن آل الشيخ</w:t>
      </w:r>
      <w:r w:rsidRPr="00A253DB">
        <w:rPr>
          <w:rFonts w:hint="cs"/>
          <w:rtl/>
        </w:rPr>
        <w:t>:</w:t>
      </w:r>
      <w:r w:rsidRPr="00A253DB">
        <w:rPr>
          <w:rtl/>
        </w:rPr>
        <w:t xml:space="preserve"> ص234. </w:t>
      </w:r>
    </w:p>
    <w:p w14:paraId="079469AE" w14:textId="77777777" w:rsidR="009073AF" w:rsidRPr="00A253DB" w:rsidRDefault="009073AF" w:rsidP="00A253DB">
      <w:pPr>
        <w:pStyle w:val="libNormal"/>
        <w:rPr>
          <w:rtl/>
        </w:rPr>
      </w:pPr>
      <w:r w:rsidRPr="00A253DB">
        <w:rPr>
          <w:rtl/>
        </w:rPr>
        <w:t>70</w:t>
      </w:r>
      <w:r w:rsidRPr="00A253DB">
        <w:rPr>
          <w:rFonts w:hint="cs"/>
          <w:rtl/>
        </w:rPr>
        <w:t xml:space="preserve">- </w:t>
      </w:r>
      <w:r w:rsidRPr="00A253DB">
        <w:rPr>
          <w:rtl/>
        </w:rPr>
        <w:t xml:space="preserve">خصائص </w:t>
      </w:r>
      <w:r w:rsidRPr="00A253DB">
        <w:rPr>
          <w:rFonts w:hint="cs"/>
          <w:rtl/>
        </w:rPr>
        <w:t>أ</w:t>
      </w:r>
      <w:r w:rsidRPr="00A253DB">
        <w:rPr>
          <w:rtl/>
        </w:rPr>
        <w:t>مير المؤمنين علي ابن أبي طالب عليه السلام، أحمد بن شعيب بن علي (النسائي)</w:t>
      </w:r>
      <w:r w:rsidRPr="00A253DB">
        <w:rPr>
          <w:rFonts w:hint="cs"/>
          <w:rtl/>
        </w:rPr>
        <w:t>:</w:t>
      </w:r>
      <w:r w:rsidRPr="00A253DB">
        <w:rPr>
          <w:rtl/>
        </w:rPr>
        <w:t xml:space="preserve"> ص200؛ سنن الترمذي، محمد بن عيسى بن الضحاك (الترمذي)</w:t>
      </w:r>
      <w:r w:rsidRPr="00A253DB">
        <w:rPr>
          <w:rFonts w:hint="cs"/>
          <w:rtl/>
        </w:rPr>
        <w:t>:</w:t>
      </w:r>
      <w:r w:rsidRPr="00A253DB">
        <w:rPr>
          <w:rtl/>
        </w:rPr>
        <w:t xml:space="preserve"> عن عبدالله بن مسعود، رقم الحديث 2188؛ تهذيب الكمال في </w:t>
      </w:r>
      <w:r w:rsidRPr="00A253DB">
        <w:rPr>
          <w:rFonts w:hint="cs"/>
          <w:rtl/>
        </w:rPr>
        <w:t>أ</w:t>
      </w:r>
      <w:r w:rsidRPr="00A253DB">
        <w:rPr>
          <w:rtl/>
        </w:rPr>
        <w:t xml:space="preserve">سماء الرجال، جمال الدين </w:t>
      </w:r>
      <w:r w:rsidRPr="00A253DB">
        <w:rPr>
          <w:rFonts w:hint="cs"/>
          <w:rtl/>
        </w:rPr>
        <w:t>أ</w:t>
      </w:r>
      <w:r w:rsidRPr="00A253DB">
        <w:rPr>
          <w:rtl/>
        </w:rPr>
        <w:t>بو الحجاج يوسف (المزي)</w:t>
      </w:r>
      <w:r w:rsidRPr="00A253DB">
        <w:rPr>
          <w:rFonts w:hint="cs"/>
          <w:rtl/>
        </w:rPr>
        <w:t>:</w:t>
      </w:r>
      <w:r w:rsidRPr="00A253DB">
        <w:rPr>
          <w:rtl/>
        </w:rPr>
        <w:t xml:space="preserve"> رقم الحديث 852.</w:t>
      </w:r>
    </w:p>
    <w:p w14:paraId="63A6EFCE" w14:textId="77777777" w:rsidR="009073AF" w:rsidRPr="00A253DB" w:rsidRDefault="009073AF" w:rsidP="00A253DB">
      <w:pPr>
        <w:pStyle w:val="libNormal"/>
        <w:rPr>
          <w:rtl/>
        </w:rPr>
      </w:pPr>
      <w:r w:rsidRPr="00A253DB">
        <w:rPr>
          <w:rtl/>
        </w:rPr>
        <w:t>71</w:t>
      </w:r>
      <w:r w:rsidRPr="00A253DB">
        <w:rPr>
          <w:rFonts w:hint="cs"/>
          <w:rtl/>
        </w:rPr>
        <w:t xml:space="preserve">- </w:t>
      </w:r>
      <w:r w:rsidRPr="00A253DB">
        <w:rPr>
          <w:rtl/>
        </w:rPr>
        <w:t>صحيح مسلم، مسلم بن جحاج النيسابوري</w:t>
      </w:r>
      <w:r w:rsidRPr="00A253DB">
        <w:rPr>
          <w:rFonts w:hint="cs"/>
          <w:rtl/>
        </w:rPr>
        <w:t>:</w:t>
      </w:r>
      <w:r w:rsidRPr="00A253DB">
        <w:rPr>
          <w:rtl/>
        </w:rPr>
        <w:t xml:space="preserve"> باب الزكاة، رقم الحديث 1771.</w:t>
      </w:r>
    </w:p>
    <w:p w14:paraId="164AA980" w14:textId="77777777" w:rsidR="009073AF" w:rsidRPr="00A253DB" w:rsidRDefault="009073AF" w:rsidP="00A253DB">
      <w:pPr>
        <w:pStyle w:val="libNormal"/>
        <w:rPr>
          <w:rtl/>
        </w:rPr>
      </w:pPr>
      <w:r w:rsidRPr="00A253DB">
        <w:rPr>
          <w:rtl/>
        </w:rPr>
        <w:t>72</w:t>
      </w:r>
      <w:r w:rsidRPr="00A253DB">
        <w:rPr>
          <w:rFonts w:hint="cs"/>
          <w:rtl/>
        </w:rPr>
        <w:t xml:space="preserve">- </w:t>
      </w:r>
      <w:r w:rsidRPr="00A253DB">
        <w:rPr>
          <w:rtl/>
        </w:rPr>
        <w:t xml:space="preserve">السيرة النبوية، مختصر المغازي والسير، عبد الملك بن هشام بن </w:t>
      </w:r>
      <w:r w:rsidRPr="00A253DB">
        <w:rPr>
          <w:rFonts w:hint="cs"/>
          <w:rtl/>
        </w:rPr>
        <w:t>أ</w:t>
      </w:r>
      <w:r w:rsidRPr="00A253DB">
        <w:rPr>
          <w:rtl/>
        </w:rPr>
        <w:t>يوب الحميري (ابن هشام): ج4 ص139؛ مسند أحمد، أحمد بن حنبل، عن عاصم بن زر عن عبدالله</w:t>
      </w:r>
      <w:r w:rsidRPr="00A253DB">
        <w:rPr>
          <w:rFonts w:hint="cs"/>
          <w:rtl/>
        </w:rPr>
        <w:t>:</w:t>
      </w:r>
      <w:r w:rsidRPr="00A253DB">
        <w:rPr>
          <w:rtl/>
        </w:rPr>
        <w:t xml:space="preserve"> رقم الحديث 3639، وكذلك عن عبدالله بن مسعود: ج1 ص404.</w:t>
      </w:r>
    </w:p>
    <w:p w14:paraId="6D2FE0BF" w14:textId="77777777" w:rsidR="00A95348" w:rsidRDefault="00A95348" w:rsidP="00A95348">
      <w:pPr>
        <w:pStyle w:val="libNormal"/>
        <w:rPr>
          <w:rtl/>
        </w:rPr>
      </w:pPr>
      <w:r>
        <w:rPr>
          <w:rtl/>
        </w:rPr>
        <w:br w:type="page"/>
      </w:r>
    </w:p>
    <w:p w14:paraId="49554A0C" w14:textId="77777777" w:rsidR="009073AF" w:rsidRPr="00A253DB" w:rsidRDefault="009073AF" w:rsidP="00A253DB">
      <w:pPr>
        <w:pStyle w:val="libNormal"/>
        <w:rPr>
          <w:rtl/>
        </w:rPr>
      </w:pPr>
      <w:r w:rsidRPr="00A253DB">
        <w:rPr>
          <w:rtl/>
        </w:rPr>
        <w:lastRenderedPageBreak/>
        <w:t>73</w:t>
      </w:r>
      <w:r w:rsidRPr="00A253DB">
        <w:rPr>
          <w:rFonts w:hint="cs"/>
          <w:rtl/>
        </w:rPr>
        <w:t xml:space="preserve">- </w:t>
      </w:r>
      <w:r w:rsidRPr="00A253DB">
        <w:rPr>
          <w:rtl/>
        </w:rPr>
        <w:t>مسند ابن ماجه، محمد (ابن ماجة) القزويني</w:t>
      </w:r>
      <w:r w:rsidRPr="00A253DB">
        <w:rPr>
          <w:rFonts w:hint="cs"/>
          <w:rtl/>
        </w:rPr>
        <w:t>:</w:t>
      </w:r>
      <w:r w:rsidRPr="00A253DB">
        <w:rPr>
          <w:rtl/>
        </w:rPr>
        <w:t xml:space="preserve"> باب الخوارج، عن ابن عمر: ج1 ص154، رقم الحديث 144.</w:t>
      </w:r>
    </w:p>
    <w:p w14:paraId="68069130" w14:textId="77777777" w:rsidR="009073AF" w:rsidRPr="00A253DB" w:rsidRDefault="009073AF" w:rsidP="00A253DB">
      <w:pPr>
        <w:pStyle w:val="libNormal"/>
        <w:rPr>
          <w:rtl/>
        </w:rPr>
      </w:pPr>
      <w:r w:rsidRPr="00A253DB">
        <w:rPr>
          <w:rtl/>
        </w:rPr>
        <w:t>74</w:t>
      </w:r>
      <w:r w:rsidRPr="00A253DB">
        <w:rPr>
          <w:rFonts w:hint="cs"/>
          <w:rtl/>
        </w:rPr>
        <w:t xml:space="preserve">- </w:t>
      </w:r>
      <w:r w:rsidRPr="00A253DB">
        <w:rPr>
          <w:rtl/>
        </w:rPr>
        <w:t>صحيح الجامع، الشيخ محمد ناصر الدين الألباني</w:t>
      </w:r>
      <w:r w:rsidRPr="00A253DB">
        <w:rPr>
          <w:rFonts w:hint="cs"/>
          <w:rtl/>
        </w:rPr>
        <w:t>:</w:t>
      </w:r>
      <w:r w:rsidRPr="00A253DB">
        <w:rPr>
          <w:rtl/>
        </w:rPr>
        <w:t xml:space="preserve"> رقم الحديث 2455 و8171.</w:t>
      </w:r>
    </w:p>
    <w:p w14:paraId="5EFCCEAE" w14:textId="77777777" w:rsidR="009073AF" w:rsidRPr="00A253DB" w:rsidRDefault="009073AF" w:rsidP="00A253DB">
      <w:pPr>
        <w:pStyle w:val="libNormal"/>
        <w:rPr>
          <w:rtl/>
        </w:rPr>
      </w:pPr>
      <w:r w:rsidRPr="00A253DB">
        <w:rPr>
          <w:rtl/>
        </w:rPr>
        <w:t>75</w:t>
      </w:r>
      <w:r w:rsidRPr="00A253DB">
        <w:rPr>
          <w:rFonts w:hint="cs"/>
          <w:rtl/>
        </w:rPr>
        <w:t xml:space="preserve">- </w:t>
      </w:r>
      <w:r w:rsidRPr="00A253DB">
        <w:rPr>
          <w:rtl/>
        </w:rPr>
        <w:t xml:space="preserve">صحيح البخاري، محمد </w:t>
      </w:r>
      <w:r w:rsidRPr="00A253DB">
        <w:rPr>
          <w:rFonts w:hint="cs"/>
          <w:rtl/>
        </w:rPr>
        <w:t>إ</w:t>
      </w:r>
      <w:r w:rsidRPr="00A253DB">
        <w:rPr>
          <w:rtl/>
        </w:rPr>
        <w:t>سماعيل البخارائي (البخاري)، رقم الحديث 7407؛ صحيح مسلم، مسلم بن حجاج النيسابوري</w:t>
      </w:r>
      <w:r w:rsidRPr="00A253DB">
        <w:rPr>
          <w:rFonts w:hint="cs"/>
          <w:rtl/>
        </w:rPr>
        <w:t>:</w:t>
      </w:r>
      <w:r w:rsidRPr="00A253DB">
        <w:rPr>
          <w:rtl/>
        </w:rPr>
        <w:t xml:space="preserve"> رقم الحديث 2934.</w:t>
      </w:r>
    </w:p>
    <w:p w14:paraId="2391C6CC" w14:textId="77777777" w:rsidR="009073AF" w:rsidRPr="00A253DB" w:rsidRDefault="009073AF" w:rsidP="00A253DB">
      <w:pPr>
        <w:pStyle w:val="libNormal"/>
        <w:rPr>
          <w:rtl/>
        </w:rPr>
      </w:pPr>
      <w:r w:rsidRPr="00A253DB">
        <w:rPr>
          <w:rtl/>
        </w:rPr>
        <w:t>76</w:t>
      </w:r>
      <w:r w:rsidRPr="00A253DB">
        <w:rPr>
          <w:rFonts w:hint="cs"/>
          <w:rtl/>
        </w:rPr>
        <w:t xml:space="preserve">- </w:t>
      </w:r>
      <w:r w:rsidRPr="00A253DB">
        <w:rPr>
          <w:rtl/>
        </w:rPr>
        <w:t>الخوارج حركة سياسية، الدكتور هشام عطاء الدين السنبلي</w:t>
      </w:r>
      <w:r w:rsidRPr="00A253DB">
        <w:rPr>
          <w:rFonts w:hint="cs"/>
          <w:rtl/>
        </w:rPr>
        <w:t>:</w:t>
      </w:r>
      <w:r w:rsidRPr="00A253DB">
        <w:rPr>
          <w:rtl/>
        </w:rPr>
        <w:t xml:space="preserve"> ص20 و26.</w:t>
      </w:r>
    </w:p>
    <w:p w14:paraId="2A8454EE" w14:textId="77777777" w:rsidR="009073AF" w:rsidRPr="00A253DB" w:rsidRDefault="009073AF" w:rsidP="00A253DB">
      <w:pPr>
        <w:pStyle w:val="libNormal"/>
        <w:rPr>
          <w:rtl/>
        </w:rPr>
      </w:pPr>
      <w:r w:rsidRPr="00A253DB">
        <w:rPr>
          <w:rtl/>
        </w:rPr>
        <w:t>77</w:t>
      </w:r>
      <w:r w:rsidRPr="00A253DB">
        <w:rPr>
          <w:rFonts w:hint="cs"/>
          <w:rtl/>
        </w:rPr>
        <w:t xml:space="preserve">- </w:t>
      </w:r>
      <w:r w:rsidRPr="00A253DB">
        <w:rPr>
          <w:rtl/>
        </w:rPr>
        <w:t xml:space="preserve">صحيح البخاري، محمد </w:t>
      </w:r>
      <w:r w:rsidRPr="00A253DB">
        <w:rPr>
          <w:rFonts w:hint="cs"/>
          <w:rtl/>
        </w:rPr>
        <w:t>إ</w:t>
      </w:r>
      <w:r w:rsidRPr="00A253DB">
        <w:rPr>
          <w:rtl/>
        </w:rPr>
        <w:t>سماعيل البخارائي (البخاري)</w:t>
      </w:r>
      <w:r w:rsidRPr="00A253DB">
        <w:rPr>
          <w:rFonts w:hint="cs"/>
          <w:rtl/>
        </w:rPr>
        <w:t xml:space="preserve">: </w:t>
      </w:r>
      <w:r w:rsidRPr="00A253DB">
        <w:rPr>
          <w:rtl/>
        </w:rPr>
        <w:t>عن قتيبة بن عبد الواحد، رقم الحديث 3166 و3610.</w:t>
      </w:r>
    </w:p>
    <w:p w14:paraId="31BAF99D" w14:textId="77777777" w:rsidR="009073AF" w:rsidRPr="00A253DB" w:rsidRDefault="009073AF" w:rsidP="00A253DB">
      <w:pPr>
        <w:pStyle w:val="libNormal"/>
        <w:rPr>
          <w:rtl/>
        </w:rPr>
      </w:pPr>
      <w:r w:rsidRPr="00A253DB">
        <w:rPr>
          <w:rtl/>
        </w:rPr>
        <w:t>78</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عن أبي ال</w:t>
      </w:r>
      <w:r w:rsidRPr="00A253DB">
        <w:rPr>
          <w:rFonts w:hint="cs"/>
          <w:rtl/>
        </w:rPr>
        <w:t>أ</w:t>
      </w:r>
      <w:r w:rsidRPr="00A253DB">
        <w:rPr>
          <w:rtl/>
        </w:rPr>
        <w:t>حوص، رقم الحديث 1064 و1066، ونحوه</w:t>
      </w:r>
      <w:r w:rsidRPr="00A253DB">
        <w:rPr>
          <w:rFonts w:hint="cs"/>
          <w:rtl/>
        </w:rPr>
        <w:t>:</w:t>
      </w:r>
      <w:r w:rsidRPr="00A253DB">
        <w:rPr>
          <w:rtl/>
        </w:rPr>
        <w:t xml:space="preserve"> ج 3 ص111، رقم الحديث 2452.</w:t>
      </w:r>
    </w:p>
    <w:p w14:paraId="6D06DCFD" w14:textId="77777777" w:rsidR="009073AF" w:rsidRPr="00A253DB" w:rsidRDefault="009073AF" w:rsidP="00A253DB">
      <w:pPr>
        <w:pStyle w:val="libNormal"/>
        <w:rPr>
          <w:rtl/>
        </w:rPr>
      </w:pPr>
      <w:r w:rsidRPr="00A253DB">
        <w:rPr>
          <w:rtl/>
        </w:rPr>
        <w:t>79</w:t>
      </w:r>
      <w:r w:rsidRPr="00A253DB">
        <w:rPr>
          <w:rFonts w:hint="cs"/>
          <w:rtl/>
        </w:rPr>
        <w:t xml:space="preserve">- </w:t>
      </w:r>
      <w:r w:rsidRPr="00A253DB">
        <w:rPr>
          <w:rtl/>
        </w:rPr>
        <w:t>صحيح مسلم، مسلم بن الحجاج النيسابوري</w:t>
      </w:r>
      <w:r w:rsidRPr="00A253DB">
        <w:rPr>
          <w:rFonts w:hint="cs"/>
          <w:rtl/>
        </w:rPr>
        <w:t xml:space="preserve">: </w:t>
      </w:r>
      <w:r w:rsidRPr="00A253DB">
        <w:rPr>
          <w:rtl/>
        </w:rPr>
        <w:t>باب التحريض على قتل الخوارج: ج1 ص394</w:t>
      </w:r>
      <w:r w:rsidRPr="00A253DB">
        <w:rPr>
          <w:rFonts w:hint="cs"/>
          <w:rtl/>
        </w:rPr>
        <w:t xml:space="preserve"> - </w:t>
      </w:r>
      <w:r w:rsidRPr="00A253DB">
        <w:rPr>
          <w:rtl/>
        </w:rPr>
        <w:t>396، وكتاب الزكاة، باب ذكر الخوارج: ج2 ص741</w:t>
      </w:r>
      <w:r w:rsidRPr="00A253DB">
        <w:rPr>
          <w:rFonts w:hint="cs"/>
          <w:rtl/>
        </w:rPr>
        <w:t xml:space="preserve"> - </w:t>
      </w:r>
      <w:r w:rsidRPr="00A253DB">
        <w:rPr>
          <w:rtl/>
        </w:rPr>
        <w:t>742، ونحوه</w:t>
      </w:r>
      <w:r w:rsidRPr="00A253DB">
        <w:rPr>
          <w:rFonts w:hint="cs"/>
          <w:rtl/>
        </w:rPr>
        <w:t>:</w:t>
      </w:r>
      <w:r w:rsidRPr="00A253DB">
        <w:rPr>
          <w:rtl/>
        </w:rPr>
        <w:t xml:space="preserve"> ج3 ص111، رقم الحديث 2452؛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 ج11 ص308؛ السنن الكبرى، أحمد بن شعيب بن علي (النسائي)</w:t>
      </w:r>
      <w:r w:rsidRPr="00A253DB">
        <w:rPr>
          <w:rFonts w:hint="cs"/>
          <w:rtl/>
        </w:rPr>
        <w:t>:</w:t>
      </w:r>
      <w:r w:rsidRPr="00A253DB">
        <w:rPr>
          <w:rtl/>
        </w:rPr>
        <w:t xml:space="preserve"> رقم الحديث 2342 و3455. </w:t>
      </w:r>
    </w:p>
    <w:p w14:paraId="3B58D7C3" w14:textId="77777777" w:rsidR="009073AF" w:rsidRPr="00A253DB" w:rsidRDefault="009073AF" w:rsidP="00A253DB">
      <w:pPr>
        <w:pStyle w:val="libNormal"/>
        <w:rPr>
          <w:rtl/>
        </w:rPr>
      </w:pPr>
      <w:r w:rsidRPr="00A253DB">
        <w:rPr>
          <w:rtl/>
        </w:rPr>
        <w:t>80</w:t>
      </w:r>
      <w:r w:rsidRPr="00A253DB">
        <w:rPr>
          <w:rFonts w:hint="cs"/>
          <w:rtl/>
        </w:rPr>
        <w:t xml:space="preserve">- </w:t>
      </w:r>
      <w:r w:rsidRPr="00A253DB">
        <w:rPr>
          <w:rtl/>
        </w:rPr>
        <w:t>مسند أحمد، أحمد بن حنبل</w:t>
      </w:r>
      <w:r w:rsidRPr="00A253DB">
        <w:rPr>
          <w:rFonts w:hint="cs"/>
          <w:rtl/>
        </w:rPr>
        <w:t>:</w:t>
      </w:r>
      <w:r w:rsidRPr="00A253DB">
        <w:rPr>
          <w:rtl/>
        </w:rPr>
        <w:t xml:space="preserve"> رقم الحديث، 1296. </w:t>
      </w:r>
    </w:p>
    <w:p w14:paraId="5A5A256F" w14:textId="77777777" w:rsidR="009073AF" w:rsidRPr="00A253DB" w:rsidRDefault="009073AF" w:rsidP="00A253DB">
      <w:pPr>
        <w:pStyle w:val="libNormal"/>
        <w:rPr>
          <w:rtl/>
        </w:rPr>
      </w:pPr>
      <w:r w:rsidRPr="00A253DB">
        <w:rPr>
          <w:rtl/>
        </w:rPr>
        <w:t>81</w:t>
      </w:r>
      <w:r w:rsidRPr="00A253DB">
        <w:rPr>
          <w:rFonts w:hint="cs"/>
          <w:rtl/>
        </w:rPr>
        <w:t>- ال</w:t>
      </w:r>
      <w:r w:rsidRPr="00A253DB">
        <w:rPr>
          <w:rtl/>
        </w:rPr>
        <w:t>سنن الكبرى، أحمد بن شعيب بن علي (النسائي)</w:t>
      </w:r>
      <w:r w:rsidRPr="00A253DB">
        <w:rPr>
          <w:rFonts w:hint="cs"/>
          <w:rtl/>
        </w:rPr>
        <w:t xml:space="preserve">: </w:t>
      </w:r>
      <w:r w:rsidRPr="00A253DB">
        <w:rPr>
          <w:rtl/>
        </w:rPr>
        <w:t xml:space="preserve">رقم الحديث 8255 و8256. </w:t>
      </w:r>
    </w:p>
    <w:p w14:paraId="60CE0309" w14:textId="77777777" w:rsidR="00A95348" w:rsidRDefault="00A95348" w:rsidP="00A95348">
      <w:pPr>
        <w:pStyle w:val="libNormal"/>
        <w:rPr>
          <w:rtl/>
        </w:rPr>
      </w:pPr>
      <w:r>
        <w:rPr>
          <w:rtl/>
        </w:rPr>
        <w:br w:type="page"/>
      </w:r>
    </w:p>
    <w:p w14:paraId="4F5B0C1C" w14:textId="77777777" w:rsidR="009073AF" w:rsidRPr="00A253DB" w:rsidRDefault="009073AF" w:rsidP="00A253DB">
      <w:pPr>
        <w:pStyle w:val="libNormal"/>
        <w:rPr>
          <w:rtl/>
        </w:rPr>
      </w:pPr>
      <w:r w:rsidRPr="00A253DB">
        <w:rPr>
          <w:rtl/>
        </w:rPr>
        <w:lastRenderedPageBreak/>
        <w:t>82</w:t>
      </w:r>
      <w:r w:rsidRPr="00A253DB">
        <w:rPr>
          <w:rFonts w:hint="cs"/>
          <w:rtl/>
        </w:rPr>
        <w:t xml:space="preserve">- </w:t>
      </w:r>
      <w:r w:rsidRPr="00A253DB">
        <w:rPr>
          <w:rtl/>
        </w:rPr>
        <w:t>الخوارج والشيعة، الدكتور عبد الرحمن البديري</w:t>
      </w:r>
      <w:r w:rsidRPr="00A253DB">
        <w:rPr>
          <w:rFonts w:hint="cs"/>
          <w:rtl/>
        </w:rPr>
        <w:t>:</w:t>
      </w:r>
      <w:r w:rsidRPr="00A253DB">
        <w:rPr>
          <w:rtl/>
        </w:rPr>
        <w:t xml:space="preserve"> ص16.</w:t>
      </w:r>
    </w:p>
    <w:p w14:paraId="72EC6084" w14:textId="77777777" w:rsidR="009073AF" w:rsidRPr="00A253DB" w:rsidRDefault="009073AF" w:rsidP="00A253DB">
      <w:pPr>
        <w:pStyle w:val="libNormal"/>
        <w:rPr>
          <w:rtl/>
        </w:rPr>
      </w:pPr>
      <w:r w:rsidRPr="00A253DB">
        <w:rPr>
          <w:rtl/>
        </w:rPr>
        <w:t>83</w:t>
      </w:r>
      <w:r w:rsidRPr="00A253DB">
        <w:rPr>
          <w:rFonts w:hint="cs"/>
          <w:rtl/>
        </w:rPr>
        <w:t xml:space="preserve">- </w:t>
      </w:r>
      <w:r w:rsidRPr="00A253DB">
        <w:rPr>
          <w:rtl/>
        </w:rPr>
        <w:t>تاريخ الوهابية و</w:t>
      </w:r>
      <w:r w:rsidRPr="00A253DB">
        <w:rPr>
          <w:rFonts w:hint="cs"/>
          <w:rtl/>
        </w:rPr>
        <w:t>آ</w:t>
      </w:r>
      <w:r w:rsidRPr="00A253DB">
        <w:rPr>
          <w:rtl/>
        </w:rPr>
        <w:t xml:space="preserve">راء علماء الإسلام، العلامة الشيخ </w:t>
      </w:r>
      <w:r w:rsidRPr="00A253DB">
        <w:rPr>
          <w:rFonts w:hint="cs"/>
          <w:rtl/>
        </w:rPr>
        <w:t>أ</w:t>
      </w:r>
      <w:r w:rsidRPr="00A253DB">
        <w:rPr>
          <w:rtl/>
        </w:rPr>
        <w:t>بو المعالي فارس بن عبد العظيم ال</w:t>
      </w:r>
      <w:r w:rsidRPr="00A253DB">
        <w:rPr>
          <w:rFonts w:hint="cs"/>
          <w:rtl/>
        </w:rPr>
        <w:t>أ</w:t>
      </w:r>
      <w:r w:rsidRPr="00A253DB">
        <w:rPr>
          <w:rtl/>
        </w:rPr>
        <w:t>نكاري: ج2 ص27</w:t>
      </w:r>
      <w:r w:rsidRPr="00A253DB">
        <w:rPr>
          <w:rFonts w:hint="cs"/>
          <w:rtl/>
        </w:rPr>
        <w:t xml:space="preserve"> - </w:t>
      </w:r>
      <w:r w:rsidRPr="00A253DB">
        <w:rPr>
          <w:rtl/>
        </w:rPr>
        <w:t xml:space="preserve">32. </w:t>
      </w:r>
    </w:p>
    <w:p w14:paraId="713F99B1" w14:textId="77777777" w:rsidR="009073AF" w:rsidRPr="00A253DB" w:rsidRDefault="009073AF" w:rsidP="00A253DB">
      <w:pPr>
        <w:pStyle w:val="libNormal"/>
        <w:rPr>
          <w:rtl/>
        </w:rPr>
      </w:pPr>
      <w:r w:rsidRPr="00A253DB">
        <w:rPr>
          <w:rtl/>
        </w:rPr>
        <w:t>84</w:t>
      </w:r>
      <w:r w:rsidRPr="00A253DB">
        <w:rPr>
          <w:rFonts w:hint="cs"/>
          <w:rtl/>
        </w:rPr>
        <w:t xml:space="preserve">- </w:t>
      </w:r>
      <w:r w:rsidRPr="00A253DB">
        <w:rPr>
          <w:rtl/>
        </w:rPr>
        <w:t>نجد والحجاز في الوثائق العثمانية، سنان معروف أوغلو</w:t>
      </w:r>
      <w:r w:rsidRPr="00A253DB">
        <w:rPr>
          <w:rFonts w:hint="cs"/>
          <w:rtl/>
        </w:rPr>
        <w:t>:</w:t>
      </w:r>
      <w:r w:rsidRPr="00A253DB">
        <w:rPr>
          <w:rtl/>
        </w:rPr>
        <w:t xml:space="preserve"> ص113. </w:t>
      </w:r>
    </w:p>
    <w:p w14:paraId="2FF81150" w14:textId="77777777" w:rsidR="009073AF" w:rsidRPr="00A253DB" w:rsidRDefault="009073AF" w:rsidP="00A253DB">
      <w:pPr>
        <w:pStyle w:val="libNormal"/>
        <w:rPr>
          <w:rtl/>
        </w:rPr>
      </w:pPr>
      <w:r w:rsidRPr="00A253DB">
        <w:rPr>
          <w:rtl/>
        </w:rPr>
        <w:t>85</w:t>
      </w:r>
      <w:r w:rsidRPr="00A253DB">
        <w:rPr>
          <w:rFonts w:hint="cs"/>
          <w:rtl/>
        </w:rPr>
        <w:t xml:space="preserve">- </w:t>
      </w:r>
      <w:r w:rsidRPr="00A253DB">
        <w:rPr>
          <w:rtl/>
        </w:rPr>
        <w:t>العثمانيون و</w:t>
      </w:r>
      <w:r w:rsidRPr="00A253DB">
        <w:rPr>
          <w:rFonts w:hint="cs"/>
          <w:rtl/>
        </w:rPr>
        <w:t>آل سعود</w:t>
      </w:r>
      <w:r w:rsidRPr="00A253DB">
        <w:rPr>
          <w:rtl/>
        </w:rPr>
        <w:t xml:space="preserve"> في ال</w:t>
      </w:r>
      <w:r w:rsidRPr="00A253DB">
        <w:rPr>
          <w:rFonts w:hint="cs"/>
          <w:rtl/>
        </w:rPr>
        <w:t>أ</w:t>
      </w:r>
      <w:r w:rsidRPr="00A253DB">
        <w:rPr>
          <w:rtl/>
        </w:rPr>
        <w:t>رشيف العثماني (1754</w:t>
      </w:r>
      <w:r w:rsidRPr="00A253DB">
        <w:rPr>
          <w:rFonts w:hint="cs"/>
          <w:rtl/>
        </w:rPr>
        <w:t xml:space="preserve"> - </w:t>
      </w:r>
      <w:r w:rsidRPr="00A253DB">
        <w:rPr>
          <w:rtl/>
        </w:rPr>
        <w:t>1914م)، الدكتور زكريا قورشون</w:t>
      </w:r>
      <w:r w:rsidRPr="00A253DB">
        <w:rPr>
          <w:rFonts w:hint="cs"/>
          <w:rtl/>
        </w:rPr>
        <w:t>:</w:t>
      </w:r>
      <w:r w:rsidRPr="00A253DB">
        <w:rPr>
          <w:rtl/>
        </w:rPr>
        <w:t xml:space="preserve"> ص50 و108.</w:t>
      </w:r>
    </w:p>
    <w:p w14:paraId="5ABD0732" w14:textId="77777777" w:rsidR="009073AF" w:rsidRPr="00A253DB" w:rsidRDefault="009073AF" w:rsidP="00A253DB">
      <w:pPr>
        <w:pStyle w:val="libNormal"/>
        <w:rPr>
          <w:rtl/>
        </w:rPr>
      </w:pPr>
      <w:r w:rsidRPr="00A253DB">
        <w:rPr>
          <w:rtl/>
        </w:rPr>
        <w:t>86</w:t>
      </w:r>
      <w:r w:rsidRPr="00A253DB">
        <w:rPr>
          <w:rFonts w:hint="cs"/>
          <w:rtl/>
        </w:rPr>
        <w:t xml:space="preserve">- </w:t>
      </w:r>
      <w:r w:rsidRPr="00A253DB">
        <w:rPr>
          <w:rtl/>
        </w:rPr>
        <w:t>دليل الخليج، جون غوردن لوريمر، القسم التأريخي: ج1 ص286.</w:t>
      </w:r>
    </w:p>
    <w:p w14:paraId="20CA00E7" w14:textId="77777777" w:rsidR="009073AF" w:rsidRPr="00A253DB" w:rsidRDefault="009073AF" w:rsidP="00A253DB">
      <w:pPr>
        <w:pStyle w:val="libNormal"/>
        <w:rPr>
          <w:rtl/>
        </w:rPr>
      </w:pPr>
      <w:r w:rsidRPr="00A253DB">
        <w:rPr>
          <w:rtl/>
        </w:rPr>
        <w:t>87</w:t>
      </w:r>
      <w:r w:rsidRPr="00A253DB">
        <w:rPr>
          <w:rFonts w:hint="cs"/>
          <w:rtl/>
        </w:rPr>
        <w:t xml:space="preserve">- </w:t>
      </w:r>
      <w:r w:rsidRPr="00A253DB">
        <w:rPr>
          <w:rtl/>
        </w:rPr>
        <w:t xml:space="preserve">صعقة الزلزال لنسف </w:t>
      </w:r>
      <w:r w:rsidRPr="00A253DB">
        <w:rPr>
          <w:rFonts w:hint="cs"/>
          <w:rtl/>
        </w:rPr>
        <w:t>أ</w:t>
      </w:r>
      <w:r w:rsidRPr="00A253DB">
        <w:rPr>
          <w:rtl/>
        </w:rPr>
        <w:t xml:space="preserve">باطيل الرفض والاعتزال، </w:t>
      </w:r>
      <w:r w:rsidRPr="00A253DB">
        <w:rPr>
          <w:rFonts w:hint="cs"/>
          <w:rtl/>
        </w:rPr>
        <w:t>أ</w:t>
      </w:r>
      <w:r w:rsidRPr="00A253DB">
        <w:rPr>
          <w:rtl/>
        </w:rPr>
        <w:t>بو عبد الرحمن مقبل الوادعي: ج1 ص380</w:t>
      </w:r>
      <w:r w:rsidRPr="00A253DB">
        <w:rPr>
          <w:rFonts w:hint="cs"/>
          <w:rtl/>
        </w:rPr>
        <w:t xml:space="preserve"> - </w:t>
      </w:r>
      <w:r w:rsidRPr="00A253DB">
        <w:rPr>
          <w:rtl/>
        </w:rPr>
        <w:t>395؛ تاريخ الجبرتي، عجائب ال</w:t>
      </w:r>
      <w:r w:rsidRPr="00A253DB">
        <w:rPr>
          <w:rFonts w:hint="cs"/>
          <w:rtl/>
        </w:rPr>
        <w:t>آ</w:t>
      </w:r>
      <w:r w:rsidRPr="00A253DB">
        <w:rPr>
          <w:rtl/>
        </w:rPr>
        <w:t>ثار في التراجم وال</w:t>
      </w:r>
      <w:r w:rsidRPr="00A253DB">
        <w:rPr>
          <w:rFonts w:hint="cs"/>
          <w:rtl/>
        </w:rPr>
        <w:t>أ</w:t>
      </w:r>
      <w:r w:rsidRPr="00A253DB">
        <w:rPr>
          <w:rtl/>
        </w:rPr>
        <w:t>خبار، المؤرخ عبد</w:t>
      </w:r>
      <w:r w:rsidRPr="00A253DB">
        <w:rPr>
          <w:rFonts w:hint="cs"/>
          <w:rtl/>
        </w:rPr>
        <w:t xml:space="preserve"> </w:t>
      </w:r>
      <w:r w:rsidRPr="00A253DB">
        <w:rPr>
          <w:rtl/>
        </w:rPr>
        <w:t>الرحمن الجبرتي: ج3 ص160</w:t>
      </w:r>
      <w:r w:rsidRPr="00A253DB">
        <w:rPr>
          <w:rFonts w:hint="cs"/>
          <w:rtl/>
        </w:rPr>
        <w:t xml:space="preserve"> - </w:t>
      </w:r>
      <w:r w:rsidRPr="00A253DB">
        <w:rPr>
          <w:rtl/>
        </w:rPr>
        <w:t xml:space="preserve">161. </w:t>
      </w:r>
    </w:p>
    <w:p w14:paraId="00915B70" w14:textId="77777777" w:rsidR="009073AF" w:rsidRPr="00A253DB" w:rsidRDefault="009073AF" w:rsidP="00A253DB">
      <w:pPr>
        <w:pStyle w:val="libNormal"/>
        <w:rPr>
          <w:rtl/>
        </w:rPr>
      </w:pPr>
      <w:r w:rsidRPr="00A253DB">
        <w:rPr>
          <w:rtl/>
        </w:rPr>
        <w:t>88</w:t>
      </w:r>
      <w:r w:rsidRPr="00A253DB">
        <w:rPr>
          <w:rFonts w:hint="cs"/>
          <w:rtl/>
        </w:rPr>
        <w:t xml:space="preserve">- </w:t>
      </w:r>
      <w:r w:rsidRPr="00A253DB">
        <w:rPr>
          <w:rtl/>
        </w:rPr>
        <w:t>فتح الباري بشرح صحيح البخاري، أحمد بن علي (ابن حجر) العسقلاني: ج12 ص301.</w:t>
      </w:r>
    </w:p>
    <w:p w14:paraId="636D9008" w14:textId="77777777" w:rsidR="009073AF" w:rsidRPr="00A253DB" w:rsidRDefault="009073AF" w:rsidP="00A253DB">
      <w:pPr>
        <w:pStyle w:val="libNormal"/>
        <w:rPr>
          <w:rtl/>
        </w:rPr>
      </w:pPr>
      <w:r w:rsidRPr="00A253DB">
        <w:rPr>
          <w:rtl/>
        </w:rPr>
        <w:t>89</w:t>
      </w:r>
      <w:r w:rsidRPr="00A253DB">
        <w:rPr>
          <w:rFonts w:hint="cs"/>
          <w:rtl/>
        </w:rPr>
        <w:t xml:space="preserve">- </w:t>
      </w:r>
      <w:r w:rsidRPr="00A253DB">
        <w:rPr>
          <w:rtl/>
        </w:rPr>
        <w:t>فتح الباري بشرح صحيح البخاري، أحمد بن علي (ابن حجر) العسقلاني</w:t>
      </w:r>
      <w:r w:rsidRPr="00A253DB">
        <w:rPr>
          <w:rFonts w:hint="cs"/>
          <w:rtl/>
        </w:rPr>
        <w:t xml:space="preserve">: </w:t>
      </w:r>
      <w:r w:rsidRPr="00A253DB">
        <w:rPr>
          <w:rtl/>
        </w:rPr>
        <w:t>كتاب الاستتابة، باب 6، الحديث رقم 6932 وج12 ص299</w:t>
      </w:r>
      <w:r w:rsidRPr="00A253DB">
        <w:rPr>
          <w:rFonts w:hint="cs"/>
          <w:rtl/>
        </w:rPr>
        <w:t xml:space="preserve"> - </w:t>
      </w:r>
      <w:r w:rsidRPr="00A253DB">
        <w:rPr>
          <w:rtl/>
        </w:rPr>
        <w:t>313 و374 وج16 ص169؛ فرق معاصرة، ال</w:t>
      </w:r>
      <w:r w:rsidRPr="00A253DB">
        <w:rPr>
          <w:rFonts w:hint="cs"/>
          <w:rtl/>
        </w:rPr>
        <w:t>أ</w:t>
      </w:r>
      <w:r w:rsidRPr="00A253DB">
        <w:rPr>
          <w:rtl/>
        </w:rPr>
        <w:t>ستاذ غالب العواجي: ج1 ص295.</w:t>
      </w:r>
    </w:p>
    <w:p w14:paraId="7D3B7385" w14:textId="77777777" w:rsidR="009073AF" w:rsidRPr="00A253DB" w:rsidRDefault="009073AF" w:rsidP="00A253DB">
      <w:pPr>
        <w:pStyle w:val="libNormal"/>
        <w:rPr>
          <w:rtl/>
        </w:rPr>
      </w:pPr>
      <w:r w:rsidRPr="00A253DB">
        <w:rPr>
          <w:rtl/>
        </w:rPr>
        <w:t>90</w:t>
      </w:r>
      <w:r w:rsidRPr="00A253DB">
        <w:rPr>
          <w:rFonts w:hint="cs"/>
          <w:rtl/>
        </w:rPr>
        <w:t xml:space="preserve">- </w:t>
      </w:r>
      <w:r w:rsidRPr="00A253DB">
        <w:rPr>
          <w:rtl/>
        </w:rPr>
        <w:t>فتح الباري بشرح صحيح البخاري، أحمد بن علي (ابن حجر) العسقلاني: ج6 ص618، وج8 ص69، وج12 ص300</w:t>
      </w:r>
      <w:r w:rsidRPr="00A253DB">
        <w:rPr>
          <w:rFonts w:hint="cs"/>
          <w:rtl/>
        </w:rPr>
        <w:t xml:space="preserve"> - </w:t>
      </w:r>
      <w:r w:rsidRPr="00A253DB">
        <w:rPr>
          <w:rtl/>
        </w:rPr>
        <w:t>303 و313.</w:t>
      </w:r>
    </w:p>
    <w:p w14:paraId="6CCBC135" w14:textId="77777777" w:rsidR="009073AF" w:rsidRPr="00A253DB" w:rsidRDefault="009073AF" w:rsidP="00A253DB">
      <w:pPr>
        <w:pStyle w:val="libNormal"/>
        <w:rPr>
          <w:rtl/>
        </w:rPr>
      </w:pPr>
      <w:r w:rsidRPr="00A253DB">
        <w:rPr>
          <w:rtl/>
        </w:rPr>
        <w:t>91</w:t>
      </w:r>
      <w:r w:rsidRPr="00A253DB">
        <w:rPr>
          <w:rFonts w:hint="cs"/>
          <w:rtl/>
        </w:rPr>
        <w:t xml:space="preserve">- </w:t>
      </w:r>
      <w:r w:rsidRPr="00A253DB">
        <w:rPr>
          <w:rtl/>
        </w:rPr>
        <w:t>فتح الباري بشرح صحيح البخاري، أحمد بن علي (ابن حجر) العسقلاني</w:t>
      </w:r>
      <w:r w:rsidRPr="00A253DB">
        <w:rPr>
          <w:rFonts w:hint="cs"/>
          <w:rtl/>
        </w:rPr>
        <w:t>:</w:t>
      </w:r>
      <w:r w:rsidRPr="00A253DB">
        <w:rPr>
          <w:rtl/>
        </w:rPr>
        <w:t xml:space="preserve"> </w:t>
      </w:r>
      <w:r w:rsidRPr="00A253DB">
        <w:rPr>
          <w:rFonts w:hint="cs"/>
          <w:rtl/>
        </w:rPr>
        <w:t>ج</w:t>
      </w:r>
      <w:r w:rsidRPr="00A253DB">
        <w:rPr>
          <w:rtl/>
        </w:rPr>
        <w:t>12 ص286؛ الفصل في الملل وال</w:t>
      </w:r>
      <w:r w:rsidRPr="00A253DB">
        <w:rPr>
          <w:rFonts w:hint="cs"/>
          <w:rtl/>
        </w:rPr>
        <w:t>أ</w:t>
      </w:r>
      <w:r w:rsidRPr="00A253DB">
        <w:rPr>
          <w:rtl/>
        </w:rPr>
        <w:t>هواء والنحل، علي بن أحمد بن سعيد (ابن حزم) ال</w:t>
      </w:r>
      <w:r w:rsidRPr="00A253DB">
        <w:rPr>
          <w:rFonts w:hint="cs"/>
          <w:rtl/>
        </w:rPr>
        <w:t>أ</w:t>
      </w:r>
      <w:r w:rsidRPr="00A253DB">
        <w:rPr>
          <w:rtl/>
        </w:rPr>
        <w:t>ندلسي: ج4 ص188.</w:t>
      </w:r>
    </w:p>
    <w:p w14:paraId="5FBFECE3" w14:textId="77777777" w:rsidR="009073AF" w:rsidRPr="00A253DB" w:rsidRDefault="009073AF" w:rsidP="00A253DB">
      <w:pPr>
        <w:pStyle w:val="libNormal"/>
        <w:rPr>
          <w:rtl/>
        </w:rPr>
      </w:pPr>
      <w:r w:rsidRPr="00A253DB">
        <w:rPr>
          <w:rtl/>
        </w:rPr>
        <w:t>92</w:t>
      </w:r>
      <w:r w:rsidRPr="00A253DB">
        <w:rPr>
          <w:rFonts w:hint="cs"/>
          <w:rtl/>
        </w:rPr>
        <w:t xml:space="preserve">- </w:t>
      </w:r>
      <w:r w:rsidRPr="00A253DB">
        <w:rPr>
          <w:rtl/>
        </w:rPr>
        <w:t>مجموع الفتاوى، أحمد بن تيمية الحراني: ج19 ص115.</w:t>
      </w:r>
    </w:p>
    <w:p w14:paraId="5A574FA7" w14:textId="77777777" w:rsidR="00A95348" w:rsidRDefault="00A95348" w:rsidP="00A95348">
      <w:pPr>
        <w:pStyle w:val="libNormal"/>
        <w:rPr>
          <w:rtl/>
        </w:rPr>
      </w:pPr>
      <w:r>
        <w:rPr>
          <w:rtl/>
        </w:rPr>
        <w:br w:type="page"/>
      </w:r>
    </w:p>
    <w:p w14:paraId="60EFAA30" w14:textId="77777777" w:rsidR="009073AF" w:rsidRPr="00A253DB" w:rsidRDefault="009073AF" w:rsidP="00A253DB">
      <w:pPr>
        <w:pStyle w:val="libNormal"/>
        <w:rPr>
          <w:rtl/>
        </w:rPr>
      </w:pPr>
      <w:r w:rsidRPr="00A253DB">
        <w:rPr>
          <w:rtl/>
        </w:rPr>
        <w:lastRenderedPageBreak/>
        <w:t>93</w:t>
      </w:r>
      <w:r w:rsidRPr="00A253DB">
        <w:rPr>
          <w:rFonts w:hint="cs"/>
          <w:rtl/>
        </w:rPr>
        <w:t xml:space="preserve">- </w:t>
      </w:r>
      <w:r w:rsidRPr="00A253DB">
        <w:rPr>
          <w:rtl/>
        </w:rPr>
        <w:t xml:space="preserve">فتح المنان شرح المسند الجامع، الشيخ </w:t>
      </w:r>
      <w:r w:rsidRPr="00A253DB">
        <w:rPr>
          <w:rFonts w:hint="cs"/>
          <w:rtl/>
        </w:rPr>
        <w:t>أ</w:t>
      </w:r>
      <w:r w:rsidRPr="00A253DB">
        <w:rPr>
          <w:rtl/>
        </w:rPr>
        <w:t xml:space="preserve">بو عاصم نبيل بن هاشم الغمري، كتاب العلم: ج2 ص257. </w:t>
      </w:r>
    </w:p>
    <w:p w14:paraId="6560D897" w14:textId="77777777" w:rsidR="009073AF" w:rsidRPr="00A253DB" w:rsidRDefault="009073AF" w:rsidP="00A253DB">
      <w:pPr>
        <w:pStyle w:val="libNormal"/>
        <w:rPr>
          <w:rtl/>
        </w:rPr>
      </w:pPr>
      <w:r w:rsidRPr="00A253DB">
        <w:rPr>
          <w:rtl/>
        </w:rPr>
        <w:t>94</w:t>
      </w:r>
      <w:r w:rsidRPr="00A253DB">
        <w:rPr>
          <w:rFonts w:hint="cs"/>
          <w:rtl/>
        </w:rPr>
        <w:t xml:space="preserve">- </w:t>
      </w:r>
      <w:r w:rsidRPr="00A253DB">
        <w:rPr>
          <w:rtl/>
        </w:rPr>
        <w:t>السيف الصقيل في الرد على ابن زفيل، الشيخ تقي الدين السبكي: ج2</w:t>
      </w:r>
      <w:r w:rsidRPr="00A253DB">
        <w:rPr>
          <w:rFonts w:hint="cs"/>
          <w:rtl/>
        </w:rPr>
        <w:t xml:space="preserve"> ص</w:t>
      </w:r>
      <w:r w:rsidRPr="00A253DB">
        <w:rPr>
          <w:rtl/>
        </w:rPr>
        <w:t>139</w:t>
      </w:r>
      <w:r w:rsidRPr="00A253DB">
        <w:rPr>
          <w:rFonts w:hint="cs"/>
          <w:rtl/>
        </w:rPr>
        <w:t xml:space="preserve"> - </w:t>
      </w:r>
      <w:r w:rsidRPr="00A253DB">
        <w:rPr>
          <w:rtl/>
        </w:rPr>
        <w:t>140؛ فتح الباري بشرح صحيح البخاري، أحمد بن علي (ابن حجر) العسقلاني: ج12 ص374.</w:t>
      </w:r>
    </w:p>
    <w:p w14:paraId="4F61FAF0" w14:textId="77777777" w:rsidR="009073AF" w:rsidRPr="00A253DB" w:rsidRDefault="009073AF" w:rsidP="00A253DB">
      <w:pPr>
        <w:pStyle w:val="libNormal"/>
        <w:rPr>
          <w:rtl/>
        </w:rPr>
      </w:pPr>
      <w:r w:rsidRPr="00A253DB">
        <w:rPr>
          <w:rtl/>
        </w:rPr>
        <w:t>95</w:t>
      </w:r>
      <w:r w:rsidRPr="00A253DB">
        <w:rPr>
          <w:rFonts w:hint="cs"/>
          <w:rtl/>
        </w:rPr>
        <w:t xml:space="preserve">- </w:t>
      </w:r>
      <w:r w:rsidRPr="00A253DB">
        <w:rPr>
          <w:rtl/>
        </w:rPr>
        <w:t>ال</w:t>
      </w:r>
      <w:r w:rsidRPr="00A253DB">
        <w:rPr>
          <w:rFonts w:hint="cs"/>
          <w:rtl/>
        </w:rPr>
        <w:t>إ</w:t>
      </w:r>
      <w:r w:rsidRPr="00A253DB">
        <w:rPr>
          <w:rtl/>
        </w:rPr>
        <w:t>بانة الصغرى، عبيد الله بن بطة العكبري</w:t>
      </w:r>
      <w:r w:rsidRPr="00A253DB">
        <w:rPr>
          <w:rFonts w:hint="cs"/>
          <w:rtl/>
        </w:rPr>
        <w:t>:</w:t>
      </w:r>
      <w:r w:rsidRPr="00A253DB">
        <w:rPr>
          <w:rtl/>
        </w:rPr>
        <w:t xml:space="preserve"> ص152؛ الشفا بتعريف حقوق المصطفى صلّى الله عليه وآله، القاضي عياض بن موسى: ج1 ص473 و479 وج2 ص1057؛ المغني، موفق الدين ابن قدامة: ج12 ص239.</w:t>
      </w:r>
    </w:p>
    <w:p w14:paraId="7CE49A1B" w14:textId="77777777" w:rsidR="009073AF" w:rsidRPr="00A253DB" w:rsidRDefault="009073AF" w:rsidP="00A253DB">
      <w:pPr>
        <w:pStyle w:val="libNormal"/>
        <w:rPr>
          <w:rtl/>
        </w:rPr>
      </w:pPr>
      <w:r w:rsidRPr="00A253DB">
        <w:rPr>
          <w:rtl/>
        </w:rPr>
        <w:t>96</w:t>
      </w:r>
      <w:r w:rsidRPr="00A253DB">
        <w:rPr>
          <w:rFonts w:hint="cs"/>
          <w:rtl/>
        </w:rPr>
        <w:t xml:space="preserve">- </w:t>
      </w:r>
      <w:r w:rsidRPr="00A253DB">
        <w:rPr>
          <w:rtl/>
        </w:rPr>
        <w:t>مجموع الفتاوى، أحمد بن ابن تيمية الحراني: ج28 ص500 و518.</w:t>
      </w:r>
    </w:p>
    <w:p w14:paraId="68F9049A" w14:textId="77777777" w:rsidR="009073AF" w:rsidRPr="00A253DB" w:rsidRDefault="009073AF" w:rsidP="00A253DB">
      <w:pPr>
        <w:pStyle w:val="libNormal"/>
        <w:rPr>
          <w:rtl/>
        </w:rPr>
      </w:pPr>
      <w:r w:rsidRPr="00A253DB">
        <w:rPr>
          <w:rtl/>
        </w:rPr>
        <w:t>97</w:t>
      </w:r>
      <w:r w:rsidRPr="00A253DB">
        <w:rPr>
          <w:rFonts w:hint="cs"/>
          <w:rtl/>
        </w:rPr>
        <w:t xml:space="preserve">- </w:t>
      </w:r>
      <w:r w:rsidRPr="00A253DB">
        <w:rPr>
          <w:rtl/>
        </w:rPr>
        <w:t>شرح النووي على مسلم، يحيى بن شرف النووي: ج7 ص159</w:t>
      </w:r>
      <w:r w:rsidRPr="00A253DB">
        <w:rPr>
          <w:rFonts w:hint="cs"/>
          <w:rtl/>
        </w:rPr>
        <w:t xml:space="preserve"> - </w:t>
      </w:r>
      <w:r w:rsidRPr="00A253DB">
        <w:rPr>
          <w:rtl/>
        </w:rPr>
        <w:t>160؛ شرح الزرقاني على الموطأ، محمد بن عبد الباقي الزرقاني: ج2 ص26.</w:t>
      </w:r>
    </w:p>
    <w:p w14:paraId="34327F75" w14:textId="77777777" w:rsidR="009073AF" w:rsidRPr="00A253DB" w:rsidRDefault="009073AF" w:rsidP="00A253DB">
      <w:pPr>
        <w:pStyle w:val="libNormal"/>
        <w:rPr>
          <w:rtl/>
        </w:rPr>
      </w:pPr>
      <w:r w:rsidRPr="00A253DB">
        <w:rPr>
          <w:rtl/>
        </w:rPr>
        <w:t>98</w:t>
      </w:r>
      <w:r w:rsidRPr="00A253DB">
        <w:rPr>
          <w:rFonts w:hint="cs"/>
          <w:rtl/>
        </w:rPr>
        <w:t xml:space="preserve">- </w:t>
      </w:r>
      <w:r w:rsidRPr="00A253DB">
        <w:rPr>
          <w:rtl/>
        </w:rPr>
        <w:t>التبيه والرد على أهل ال</w:t>
      </w:r>
      <w:r w:rsidRPr="00A253DB">
        <w:rPr>
          <w:rFonts w:hint="cs"/>
          <w:rtl/>
        </w:rPr>
        <w:t>أ</w:t>
      </w:r>
      <w:r w:rsidRPr="00A253DB">
        <w:rPr>
          <w:rtl/>
        </w:rPr>
        <w:t>هواء والبدع، محمد بن أحمد بن عبد الرحمن الملطي العسقلاني</w:t>
      </w:r>
      <w:r w:rsidRPr="00A253DB">
        <w:rPr>
          <w:rFonts w:hint="cs"/>
          <w:rtl/>
        </w:rPr>
        <w:t>:</w:t>
      </w:r>
      <w:r w:rsidRPr="00A253DB">
        <w:rPr>
          <w:rtl/>
        </w:rPr>
        <w:t xml:space="preserve"> ص54.</w:t>
      </w:r>
    </w:p>
    <w:p w14:paraId="10507A7B" w14:textId="77777777" w:rsidR="009073AF" w:rsidRPr="00A253DB" w:rsidRDefault="009073AF" w:rsidP="00A253DB">
      <w:pPr>
        <w:pStyle w:val="libNormal"/>
        <w:rPr>
          <w:rtl/>
        </w:rPr>
      </w:pPr>
      <w:r w:rsidRPr="00A253DB">
        <w:rPr>
          <w:rtl/>
        </w:rPr>
        <w:t>99</w:t>
      </w:r>
      <w:r w:rsidRPr="00A253DB">
        <w:rPr>
          <w:rFonts w:hint="cs"/>
          <w:rtl/>
        </w:rPr>
        <w:t>- آ</w:t>
      </w:r>
      <w:r w:rsidRPr="00A253DB">
        <w:rPr>
          <w:rtl/>
        </w:rPr>
        <w:t>راء الخوارج، الدكتور عمار الطالبي</w:t>
      </w:r>
      <w:r w:rsidRPr="00A253DB">
        <w:rPr>
          <w:rFonts w:hint="cs"/>
          <w:rtl/>
        </w:rPr>
        <w:t>:</w:t>
      </w:r>
      <w:r w:rsidRPr="00A253DB">
        <w:rPr>
          <w:rtl/>
        </w:rPr>
        <w:t xml:space="preserve"> ص23؛ التبصير في الدين وتمييز الفرقة الناجية عن الفرق الهالكين، طاهر بن محمد الاسفرائيني</w:t>
      </w:r>
      <w:r w:rsidRPr="00A253DB">
        <w:rPr>
          <w:rFonts w:hint="cs"/>
          <w:rtl/>
        </w:rPr>
        <w:t>:</w:t>
      </w:r>
      <w:r w:rsidRPr="00A253DB">
        <w:rPr>
          <w:rtl/>
        </w:rPr>
        <w:t xml:space="preserve"> ص146.</w:t>
      </w:r>
    </w:p>
    <w:p w14:paraId="7A778564" w14:textId="77777777" w:rsidR="009073AF" w:rsidRPr="00A253DB" w:rsidRDefault="009073AF" w:rsidP="00A253DB">
      <w:pPr>
        <w:pStyle w:val="libNormal"/>
        <w:rPr>
          <w:rtl/>
        </w:rPr>
      </w:pPr>
      <w:r w:rsidRPr="00A253DB">
        <w:rPr>
          <w:rtl/>
        </w:rPr>
        <w:t>100</w:t>
      </w:r>
      <w:r w:rsidRPr="00A253DB">
        <w:rPr>
          <w:rFonts w:hint="cs"/>
          <w:rtl/>
        </w:rPr>
        <w:t xml:space="preserve">- </w:t>
      </w:r>
      <w:r w:rsidRPr="00A253DB">
        <w:rPr>
          <w:rtl/>
        </w:rPr>
        <w:t>شرح نهج البلاغة، الحافظ عبد الحميد بن هبة الله (ابن أبي الحديد) المعتزلي: ج1 ص9.</w:t>
      </w:r>
    </w:p>
    <w:p w14:paraId="6D5304C4" w14:textId="77777777" w:rsidR="00A95348" w:rsidRDefault="009073AF" w:rsidP="00A253DB">
      <w:pPr>
        <w:pStyle w:val="libNormal"/>
        <w:rPr>
          <w:rtl/>
        </w:rPr>
      </w:pPr>
      <w:r w:rsidRPr="00A253DB">
        <w:rPr>
          <w:rtl/>
        </w:rPr>
        <w:t>101</w:t>
      </w:r>
      <w:r w:rsidRPr="00A253DB">
        <w:rPr>
          <w:rFonts w:hint="cs"/>
          <w:rtl/>
        </w:rPr>
        <w:t xml:space="preserve">- </w:t>
      </w:r>
      <w:r w:rsidRPr="00A253DB">
        <w:rPr>
          <w:rtl/>
        </w:rPr>
        <w:t>ال</w:t>
      </w:r>
      <w:r w:rsidRPr="00A253DB">
        <w:rPr>
          <w:rFonts w:hint="cs"/>
          <w:rtl/>
        </w:rPr>
        <w:t>أ</w:t>
      </w:r>
      <w:r w:rsidRPr="00A253DB">
        <w:rPr>
          <w:rtl/>
        </w:rPr>
        <w:t>ديان والفرق والمذاهب المعاصرة، عبد القادر شيبة الحمد ص102</w:t>
      </w:r>
      <w:r w:rsidRPr="00A253DB">
        <w:rPr>
          <w:rFonts w:hint="cs"/>
          <w:rtl/>
        </w:rPr>
        <w:t xml:space="preserve"> - </w:t>
      </w:r>
      <w:r w:rsidRPr="00A253DB">
        <w:rPr>
          <w:rtl/>
        </w:rPr>
        <w:t>103؛ الفرق بين الفِرق، عبد القادر بن طاهر البغدادي الاسفرائيني ص99</w:t>
      </w:r>
      <w:r w:rsidRPr="00A253DB">
        <w:rPr>
          <w:rFonts w:hint="cs"/>
          <w:rtl/>
        </w:rPr>
        <w:t xml:space="preserve"> - </w:t>
      </w:r>
      <w:r w:rsidRPr="00A253DB">
        <w:rPr>
          <w:rtl/>
        </w:rPr>
        <w:t>101؛ الدليل ل</w:t>
      </w:r>
      <w:r w:rsidRPr="00A253DB">
        <w:rPr>
          <w:rFonts w:hint="cs"/>
          <w:rtl/>
        </w:rPr>
        <w:t>أ</w:t>
      </w:r>
      <w:r w:rsidRPr="00A253DB">
        <w:rPr>
          <w:rtl/>
        </w:rPr>
        <w:t xml:space="preserve">هل البرهان والعقول، يوسف بن </w:t>
      </w:r>
      <w:r w:rsidRPr="00A253DB">
        <w:rPr>
          <w:rFonts w:hint="cs"/>
          <w:rtl/>
        </w:rPr>
        <w:t>إ</w:t>
      </w:r>
      <w:r w:rsidRPr="00A253DB">
        <w:rPr>
          <w:rtl/>
        </w:rPr>
        <w:t>براهيم الو</w:t>
      </w:r>
      <w:r w:rsidRPr="00A253DB">
        <w:rPr>
          <w:rFonts w:hint="cs"/>
          <w:rtl/>
        </w:rPr>
        <w:t>ا</w:t>
      </w:r>
      <w:r w:rsidRPr="00A253DB">
        <w:rPr>
          <w:rtl/>
        </w:rPr>
        <w:t>رجلاني</w:t>
      </w:r>
      <w:r w:rsidRPr="00A253DB">
        <w:rPr>
          <w:rFonts w:hint="cs"/>
          <w:rtl/>
        </w:rPr>
        <w:t>:</w:t>
      </w:r>
      <w:r w:rsidRPr="00A253DB">
        <w:rPr>
          <w:rtl/>
        </w:rPr>
        <w:t xml:space="preserve"> </w:t>
      </w:r>
    </w:p>
    <w:p w14:paraId="24EABD27" w14:textId="77777777" w:rsidR="00A95348" w:rsidRDefault="00A95348" w:rsidP="00A95348">
      <w:pPr>
        <w:pStyle w:val="libNormal"/>
        <w:rPr>
          <w:rtl/>
        </w:rPr>
      </w:pPr>
      <w:r>
        <w:rPr>
          <w:rtl/>
        </w:rPr>
        <w:br w:type="page"/>
      </w:r>
    </w:p>
    <w:p w14:paraId="56453CD2" w14:textId="62979C46" w:rsidR="009073AF" w:rsidRPr="00A253DB" w:rsidRDefault="009073AF" w:rsidP="00A95348">
      <w:pPr>
        <w:pStyle w:val="libNormal0"/>
        <w:rPr>
          <w:rtl/>
        </w:rPr>
      </w:pPr>
      <w:r w:rsidRPr="00A253DB">
        <w:rPr>
          <w:rtl/>
        </w:rPr>
        <w:lastRenderedPageBreak/>
        <w:t>ص30؛ وفاء الضمانة ب</w:t>
      </w:r>
      <w:r w:rsidRPr="00A253DB">
        <w:rPr>
          <w:rFonts w:hint="cs"/>
          <w:rtl/>
        </w:rPr>
        <w:t>أ</w:t>
      </w:r>
      <w:r w:rsidRPr="00A253DB">
        <w:rPr>
          <w:rtl/>
        </w:rPr>
        <w:t>داء ال</w:t>
      </w:r>
      <w:r w:rsidRPr="00A253DB">
        <w:rPr>
          <w:rFonts w:hint="cs"/>
          <w:rtl/>
        </w:rPr>
        <w:t>أ</w:t>
      </w:r>
      <w:r w:rsidRPr="00A253DB">
        <w:rPr>
          <w:rtl/>
        </w:rPr>
        <w:t>مانة في فن</w:t>
      </w:r>
      <w:r w:rsidRPr="00A253DB">
        <w:rPr>
          <w:rFonts w:hint="cs"/>
          <w:rtl/>
        </w:rPr>
        <w:t>ّ</w:t>
      </w:r>
      <w:r w:rsidRPr="00A253DB">
        <w:rPr>
          <w:rtl/>
        </w:rPr>
        <w:t xml:space="preserve"> الحديث، الشيخ محمد بن يوسف بن عيسى المغربي</w:t>
      </w:r>
      <w:r w:rsidRPr="00A253DB">
        <w:rPr>
          <w:rFonts w:hint="cs"/>
          <w:rtl/>
        </w:rPr>
        <w:t>:</w:t>
      </w:r>
      <w:r w:rsidRPr="00A253DB">
        <w:rPr>
          <w:rtl/>
        </w:rPr>
        <w:t xml:space="preserve"> ص22</w:t>
      </w:r>
      <w:r w:rsidRPr="00A253DB">
        <w:rPr>
          <w:rFonts w:hint="cs"/>
          <w:rtl/>
        </w:rPr>
        <w:t xml:space="preserve"> - </w:t>
      </w:r>
      <w:r w:rsidRPr="00A253DB">
        <w:rPr>
          <w:rtl/>
        </w:rPr>
        <w:t>23؛ ال</w:t>
      </w:r>
      <w:r w:rsidRPr="00A253DB">
        <w:rPr>
          <w:rFonts w:hint="cs"/>
          <w:rtl/>
        </w:rPr>
        <w:t>أ</w:t>
      </w:r>
      <w:r w:rsidRPr="00A253DB">
        <w:rPr>
          <w:rtl/>
        </w:rPr>
        <w:t>باضية بين الفرق الإسلامية عند كتاب المقالات في القديم والحديث، علي يحيى معمر</w:t>
      </w:r>
      <w:r w:rsidRPr="00A253DB">
        <w:rPr>
          <w:rFonts w:hint="cs"/>
          <w:rtl/>
        </w:rPr>
        <w:t>:</w:t>
      </w:r>
      <w:r w:rsidRPr="00A253DB">
        <w:rPr>
          <w:rtl/>
        </w:rPr>
        <w:t xml:space="preserve"> ص46؛ الخوارج تاريخهم وآرائهم الاعتقادية وموقف الإسلام منها، ال</w:t>
      </w:r>
      <w:r w:rsidRPr="00A253DB">
        <w:rPr>
          <w:rFonts w:hint="cs"/>
          <w:rtl/>
        </w:rPr>
        <w:t>أ</w:t>
      </w:r>
      <w:r w:rsidRPr="00A253DB">
        <w:rPr>
          <w:rtl/>
        </w:rPr>
        <w:t>ستاذ غالب العواجي</w:t>
      </w:r>
      <w:r w:rsidRPr="00A253DB">
        <w:rPr>
          <w:rFonts w:hint="cs"/>
          <w:rtl/>
        </w:rPr>
        <w:t>:</w:t>
      </w:r>
      <w:r w:rsidRPr="00A253DB">
        <w:rPr>
          <w:rtl/>
        </w:rPr>
        <w:t xml:space="preserve"> ص527. </w:t>
      </w:r>
    </w:p>
    <w:p w14:paraId="393B28EB" w14:textId="77777777" w:rsidR="009073AF" w:rsidRPr="00A253DB" w:rsidRDefault="009073AF" w:rsidP="00A253DB">
      <w:pPr>
        <w:pStyle w:val="libNormal"/>
        <w:rPr>
          <w:rtl/>
        </w:rPr>
      </w:pPr>
      <w:r w:rsidRPr="00A253DB">
        <w:rPr>
          <w:rtl/>
        </w:rPr>
        <w:t>102</w:t>
      </w:r>
      <w:r w:rsidRPr="00A253DB">
        <w:rPr>
          <w:rFonts w:hint="cs"/>
          <w:rtl/>
        </w:rPr>
        <w:t xml:space="preserve">- </w:t>
      </w:r>
      <w:r w:rsidRPr="00A253DB">
        <w:rPr>
          <w:rtl/>
        </w:rPr>
        <w:t>الفتح المجيد لشرح كتاب التوحيد، للشيخ عبد الرحمن بن حسن آل الشيخ</w:t>
      </w:r>
      <w:r w:rsidRPr="00A253DB">
        <w:rPr>
          <w:rFonts w:hint="cs"/>
          <w:rtl/>
        </w:rPr>
        <w:t xml:space="preserve">: </w:t>
      </w:r>
      <w:r w:rsidRPr="00A253DB">
        <w:rPr>
          <w:rtl/>
        </w:rPr>
        <w:t>باب 37، باب من جحد شيئاً من ال</w:t>
      </w:r>
      <w:r w:rsidRPr="00A253DB">
        <w:rPr>
          <w:rFonts w:hint="cs"/>
          <w:rtl/>
        </w:rPr>
        <w:t>أ</w:t>
      </w:r>
      <w:r w:rsidRPr="00A253DB">
        <w:rPr>
          <w:rtl/>
        </w:rPr>
        <w:t>سماء والصفات؛ فتح الله الحميد المجيد في شرح كتاب التوحيد، الشيخ محمد حامد الفقي</w:t>
      </w:r>
      <w:r w:rsidRPr="00A253DB">
        <w:rPr>
          <w:rFonts w:hint="cs"/>
          <w:rtl/>
        </w:rPr>
        <w:t>:</w:t>
      </w:r>
      <w:r w:rsidRPr="00A253DB">
        <w:rPr>
          <w:rtl/>
        </w:rPr>
        <w:t xml:space="preserve"> ص59</w:t>
      </w:r>
      <w:r w:rsidRPr="00A253DB">
        <w:rPr>
          <w:rFonts w:hint="cs"/>
          <w:rtl/>
        </w:rPr>
        <w:t xml:space="preserve"> - </w:t>
      </w:r>
      <w:r w:rsidRPr="00A253DB">
        <w:rPr>
          <w:rtl/>
        </w:rPr>
        <w:t xml:space="preserve">60. </w:t>
      </w:r>
    </w:p>
    <w:p w14:paraId="2D9D970A" w14:textId="77777777" w:rsidR="009073AF" w:rsidRPr="00A253DB" w:rsidRDefault="009073AF" w:rsidP="00A253DB">
      <w:pPr>
        <w:pStyle w:val="libNormal"/>
        <w:rPr>
          <w:rtl/>
        </w:rPr>
      </w:pPr>
      <w:r w:rsidRPr="00A253DB">
        <w:rPr>
          <w:rtl/>
        </w:rPr>
        <w:t>103</w:t>
      </w:r>
      <w:r w:rsidRPr="00A253DB">
        <w:rPr>
          <w:rFonts w:hint="cs"/>
          <w:rtl/>
        </w:rPr>
        <w:t xml:space="preserve">- </w:t>
      </w:r>
      <w:r w:rsidRPr="00A253DB">
        <w:rPr>
          <w:rtl/>
        </w:rPr>
        <w:t>مجموع فتاوى ومقالات متنوعة، الشيخ عبد العزيز بن عبد الله بن باز: ج2 ص91 وج13 ص161؛ السلسلة الصحيحة، الشيخ محمد ناصر الدين الألباني: ج7، القسم الثاني ص1240</w:t>
      </w:r>
      <w:r w:rsidRPr="00A253DB">
        <w:rPr>
          <w:rFonts w:hint="cs"/>
          <w:rtl/>
        </w:rPr>
        <w:t xml:space="preserve"> - </w:t>
      </w:r>
      <w:r w:rsidRPr="00A253DB">
        <w:rPr>
          <w:rtl/>
        </w:rPr>
        <w:t xml:space="preserve">1243. </w:t>
      </w:r>
    </w:p>
    <w:p w14:paraId="11B8220B" w14:textId="77777777" w:rsidR="009073AF" w:rsidRPr="00A253DB" w:rsidRDefault="009073AF" w:rsidP="00A253DB">
      <w:pPr>
        <w:pStyle w:val="libNormal"/>
        <w:rPr>
          <w:rtl/>
        </w:rPr>
      </w:pPr>
      <w:r w:rsidRPr="00A253DB">
        <w:rPr>
          <w:rtl/>
        </w:rPr>
        <w:t>104</w:t>
      </w:r>
      <w:r w:rsidRPr="00A253DB">
        <w:rPr>
          <w:rFonts w:hint="cs"/>
          <w:rtl/>
        </w:rPr>
        <w:t xml:space="preserve">- </w:t>
      </w:r>
      <w:r w:rsidRPr="00A253DB">
        <w:rPr>
          <w:rtl/>
        </w:rPr>
        <w:t>الصواعق ال</w:t>
      </w:r>
      <w:r w:rsidRPr="00A253DB">
        <w:rPr>
          <w:rFonts w:hint="cs"/>
          <w:rtl/>
        </w:rPr>
        <w:t>إ</w:t>
      </w:r>
      <w:r w:rsidRPr="00A253DB">
        <w:rPr>
          <w:rtl/>
        </w:rPr>
        <w:t>لهية للرد على الوهابية، الشيخ سليمان بن عبد الوهاب النجدي الحنبلي</w:t>
      </w:r>
      <w:r w:rsidRPr="00A253DB">
        <w:rPr>
          <w:rFonts w:hint="cs"/>
          <w:rtl/>
        </w:rPr>
        <w:t>:</w:t>
      </w:r>
      <w:r w:rsidRPr="00A253DB">
        <w:rPr>
          <w:rtl/>
        </w:rPr>
        <w:t xml:space="preserve"> ص44</w:t>
      </w:r>
      <w:r w:rsidRPr="00A253DB">
        <w:rPr>
          <w:rFonts w:hint="cs"/>
          <w:rtl/>
        </w:rPr>
        <w:t xml:space="preserve"> - </w:t>
      </w:r>
      <w:r w:rsidRPr="00A253DB">
        <w:rPr>
          <w:rtl/>
        </w:rPr>
        <w:t xml:space="preserve">45. </w:t>
      </w:r>
    </w:p>
    <w:p w14:paraId="5FFEB771" w14:textId="77777777" w:rsidR="009073AF" w:rsidRPr="00A253DB" w:rsidRDefault="009073AF" w:rsidP="00A253DB">
      <w:pPr>
        <w:pStyle w:val="libNormal"/>
        <w:rPr>
          <w:rtl/>
        </w:rPr>
      </w:pPr>
      <w:r w:rsidRPr="00A253DB">
        <w:rPr>
          <w:rtl/>
        </w:rPr>
        <w:t>105</w:t>
      </w:r>
      <w:r w:rsidRPr="00A253DB">
        <w:rPr>
          <w:rFonts w:hint="cs"/>
          <w:rtl/>
        </w:rPr>
        <w:t xml:space="preserve">- </w:t>
      </w:r>
      <w:r w:rsidRPr="00A253DB">
        <w:rPr>
          <w:rtl/>
        </w:rPr>
        <w:t>تاريخ نجد المسمى روضة ال</w:t>
      </w:r>
      <w:r w:rsidRPr="00A253DB">
        <w:rPr>
          <w:rFonts w:hint="cs"/>
          <w:rtl/>
        </w:rPr>
        <w:t>أ</w:t>
      </w:r>
      <w:r w:rsidRPr="00A253DB">
        <w:rPr>
          <w:rtl/>
        </w:rPr>
        <w:t>فكار وال</w:t>
      </w:r>
      <w:r w:rsidRPr="00A253DB">
        <w:rPr>
          <w:rFonts w:hint="cs"/>
          <w:rtl/>
        </w:rPr>
        <w:t>أ</w:t>
      </w:r>
      <w:r w:rsidRPr="00A253DB">
        <w:rPr>
          <w:rtl/>
        </w:rPr>
        <w:t>فهام، الشيخ حسين بن غنام: ج1 ص106</w:t>
      </w:r>
      <w:r w:rsidRPr="00A253DB">
        <w:rPr>
          <w:rFonts w:hint="cs"/>
          <w:rtl/>
        </w:rPr>
        <w:t xml:space="preserve"> - </w:t>
      </w:r>
      <w:r w:rsidRPr="00A253DB">
        <w:rPr>
          <w:rtl/>
        </w:rPr>
        <w:t xml:space="preserve">109. </w:t>
      </w:r>
    </w:p>
    <w:p w14:paraId="49D053C6" w14:textId="77777777" w:rsidR="009073AF" w:rsidRPr="00A253DB" w:rsidRDefault="009073AF" w:rsidP="00A253DB">
      <w:pPr>
        <w:pStyle w:val="libNormal"/>
        <w:rPr>
          <w:rtl/>
        </w:rPr>
      </w:pPr>
      <w:r w:rsidRPr="00A253DB">
        <w:rPr>
          <w:rtl/>
        </w:rPr>
        <w:t>106</w:t>
      </w:r>
      <w:r w:rsidRPr="00A253DB">
        <w:rPr>
          <w:rFonts w:hint="cs"/>
          <w:rtl/>
        </w:rPr>
        <w:t xml:space="preserve">- </w:t>
      </w:r>
      <w:r w:rsidRPr="00A253DB">
        <w:rPr>
          <w:rtl/>
        </w:rPr>
        <w:t>تاريخ الجبرتي، عجائب ال</w:t>
      </w:r>
      <w:r w:rsidRPr="00A253DB">
        <w:rPr>
          <w:rFonts w:hint="cs"/>
          <w:rtl/>
        </w:rPr>
        <w:t>آ</w:t>
      </w:r>
      <w:r w:rsidRPr="00A253DB">
        <w:rPr>
          <w:rtl/>
        </w:rPr>
        <w:t>ثار في التراجم وال</w:t>
      </w:r>
      <w:r w:rsidRPr="00A253DB">
        <w:rPr>
          <w:rFonts w:hint="cs"/>
          <w:rtl/>
        </w:rPr>
        <w:t>أ</w:t>
      </w:r>
      <w:r w:rsidRPr="00A253DB">
        <w:rPr>
          <w:rtl/>
        </w:rPr>
        <w:t>خبار، المؤرخ المصري عبد الرحمن الجبرتي: ج3 ص160.</w:t>
      </w:r>
    </w:p>
    <w:p w14:paraId="582AB815" w14:textId="77777777" w:rsidR="009073AF" w:rsidRPr="00A253DB" w:rsidRDefault="009073AF" w:rsidP="00A253DB">
      <w:pPr>
        <w:pStyle w:val="libNormal"/>
        <w:rPr>
          <w:rtl/>
        </w:rPr>
      </w:pPr>
      <w:r w:rsidRPr="00A253DB">
        <w:rPr>
          <w:rtl/>
        </w:rPr>
        <w:t>107</w:t>
      </w:r>
      <w:r w:rsidRPr="00A253DB">
        <w:rPr>
          <w:rFonts w:hint="cs"/>
          <w:rtl/>
        </w:rPr>
        <w:t xml:space="preserve">- </w:t>
      </w:r>
      <w:r w:rsidRPr="00A253DB">
        <w:rPr>
          <w:rtl/>
        </w:rPr>
        <w:t xml:space="preserve">تأريخ الوهابيين، قائد البحرية العثمانية العقيد </w:t>
      </w:r>
      <w:r w:rsidRPr="00A253DB">
        <w:rPr>
          <w:rFonts w:hint="cs"/>
          <w:rtl/>
        </w:rPr>
        <w:t>أ</w:t>
      </w:r>
      <w:r w:rsidRPr="00A253DB">
        <w:rPr>
          <w:rtl/>
        </w:rPr>
        <w:t>يوب صبري الرومي</w:t>
      </w:r>
      <w:r w:rsidRPr="00A253DB">
        <w:rPr>
          <w:rFonts w:hint="cs"/>
          <w:rtl/>
        </w:rPr>
        <w:t>:</w:t>
      </w:r>
      <w:r w:rsidRPr="00A253DB">
        <w:rPr>
          <w:rtl/>
        </w:rPr>
        <w:t xml:space="preserve"> ص35 - 36.</w:t>
      </w:r>
    </w:p>
    <w:p w14:paraId="79E4DFB5" w14:textId="77777777" w:rsidR="009073AF" w:rsidRPr="00A253DB" w:rsidRDefault="009073AF" w:rsidP="00A253DB">
      <w:pPr>
        <w:pStyle w:val="libNormal"/>
        <w:rPr>
          <w:rtl/>
        </w:rPr>
      </w:pPr>
      <w:r w:rsidRPr="00A253DB">
        <w:rPr>
          <w:rtl/>
        </w:rPr>
        <w:t>108</w:t>
      </w:r>
      <w:r w:rsidRPr="00A253DB">
        <w:rPr>
          <w:rFonts w:hint="cs"/>
          <w:rtl/>
        </w:rPr>
        <w:t xml:space="preserve">- </w:t>
      </w:r>
      <w:r w:rsidRPr="00A253DB">
        <w:rPr>
          <w:rtl/>
        </w:rPr>
        <w:t>ردّ المحتار على الدر المختار في شرح تنوير ال</w:t>
      </w:r>
      <w:r w:rsidRPr="00A253DB">
        <w:rPr>
          <w:rFonts w:hint="cs"/>
          <w:rtl/>
        </w:rPr>
        <w:t>أ</w:t>
      </w:r>
      <w:r w:rsidRPr="00A253DB">
        <w:rPr>
          <w:rtl/>
        </w:rPr>
        <w:t xml:space="preserve">بصار، العلامة محمد </w:t>
      </w:r>
      <w:r w:rsidRPr="00A253DB">
        <w:rPr>
          <w:rFonts w:hint="cs"/>
          <w:rtl/>
        </w:rPr>
        <w:t>أ</w:t>
      </w:r>
      <w:r w:rsidRPr="00A253DB">
        <w:rPr>
          <w:rtl/>
        </w:rPr>
        <w:t>مين الشهير بابن عابدين، كتاب البغاة: ج4 ص262.</w:t>
      </w:r>
    </w:p>
    <w:p w14:paraId="5C675503" w14:textId="77777777" w:rsidR="00A95348" w:rsidRDefault="00A95348" w:rsidP="00A95348">
      <w:pPr>
        <w:pStyle w:val="libNormal"/>
        <w:rPr>
          <w:rtl/>
        </w:rPr>
      </w:pPr>
      <w:r>
        <w:rPr>
          <w:rtl/>
        </w:rPr>
        <w:br w:type="page"/>
      </w:r>
    </w:p>
    <w:p w14:paraId="5C671A0A" w14:textId="77777777" w:rsidR="009073AF" w:rsidRPr="00A253DB" w:rsidRDefault="009073AF" w:rsidP="00A253DB">
      <w:pPr>
        <w:pStyle w:val="libNormal"/>
        <w:rPr>
          <w:rtl/>
        </w:rPr>
      </w:pPr>
      <w:r w:rsidRPr="00A253DB">
        <w:rPr>
          <w:rtl/>
        </w:rPr>
        <w:lastRenderedPageBreak/>
        <w:t>109</w:t>
      </w:r>
      <w:r w:rsidRPr="00A253DB">
        <w:rPr>
          <w:rFonts w:hint="cs"/>
          <w:rtl/>
        </w:rPr>
        <w:t xml:space="preserve">- </w:t>
      </w:r>
      <w:r w:rsidRPr="00A253DB">
        <w:rPr>
          <w:rtl/>
        </w:rPr>
        <w:t>رد المحتار على الدر المختار في شرح تنوير ال</w:t>
      </w:r>
      <w:r w:rsidRPr="00A253DB">
        <w:rPr>
          <w:rFonts w:hint="cs"/>
          <w:rtl/>
        </w:rPr>
        <w:t>أ</w:t>
      </w:r>
      <w:r w:rsidRPr="00A253DB">
        <w:rPr>
          <w:rtl/>
        </w:rPr>
        <w:t xml:space="preserve">بصار، العلامة محمد </w:t>
      </w:r>
      <w:r w:rsidRPr="00A253DB">
        <w:rPr>
          <w:rFonts w:hint="cs"/>
          <w:rtl/>
        </w:rPr>
        <w:t>أ</w:t>
      </w:r>
      <w:r w:rsidRPr="00A253DB">
        <w:rPr>
          <w:rtl/>
        </w:rPr>
        <w:t xml:space="preserve">مين الشهير بابن عابدين، كتاب البغاة: ج6 ص220. </w:t>
      </w:r>
    </w:p>
    <w:p w14:paraId="7A5ED210" w14:textId="77777777" w:rsidR="009073AF" w:rsidRPr="00A253DB" w:rsidRDefault="009073AF" w:rsidP="00A253DB">
      <w:pPr>
        <w:pStyle w:val="libNormal"/>
        <w:rPr>
          <w:rtl/>
        </w:rPr>
      </w:pPr>
      <w:r w:rsidRPr="00A253DB">
        <w:rPr>
          <w:rtl/>
        </w:rPr>
        <w:t>110</w:t>
      </w:r>
      <w:r w:rsidRPr="00A253DB">
        <w:rPr>
          <w:rFonts w:hint="cs"/>
          <w:rtl/>
        </w:rPr>
        <w:t xml:space="preserve">- </w:t>
      </w:r>
      <w:r w:rsidRPr="00A253DB">
        <w:rPr>
          <w:rtl/>
        </w:rPr>
        <w:t>مرآة النجدية، كتبها المؤلف على حاشية تفسير الجلالين، العلامة أحمد بن محمد الصاوي المالكي، مفتي الديار الحجازية</w:t>
      </w:r>
      <w:r w:rsidRPr="00A253DB">
        <w:rPr>
          <w:rFonts w:hint="cs"/>
          <w:rtl/>
        </w:rPr>
        <w:t>:</w:t>
      </w:r>
      <w:r w:rsidRPr="00A253DB">
        <w:rPr>
          <w:rtl/>
        </w:rPr>
        <w:t xml:space="preserve"> ص78 و86. </w:t>
      </w:r>
    </w:p>
    <w:p w14:paraId="22ADA740" w14:textId="77777777" w:rsidR="009073AF" w:rsidRPr="00A253DB" w:rsidRDefault="009073AF" w:rsidP="00A253DB">
      <w:pPr>
        <w:pStyle w:val="libNormal"/>
        <w:rPr>
          <w:rtl/>
        </w:rPr>
      </w:pPr>
      <w:r w:rsidRPr="00A253DB">
        <w:rPr>
          <w:rtl/>
        </w:rPr>
        <w:t>111</w:t>
      </w:r>
      <w:r w:rsidRPr="00A253DB">
        <w:rPr>
          <w:rFonts w:hint="cs"/>
          <w:rtl/>
        </w:rPr>
        <w:t xml:space="preserve">- </w:t>
      </w:r>
      <w:r w:rsidRPr="00A253DB">
        <w:rPr>
          <w:rtl/>
        </w:rPr>
        <w:t>الفجر الصادق في الرد على الفرقة الوهابية المارقة، العلامة جميل صدقي الزهاوي</w:t>
      </w:r>
      <w:r w:rsidRPr="00A253DB">
        <w:rPr>
          <w:rFonts w:hint="cs"/>
          <w:rtl/>
        </w:rPr>
        <w:t>:</w:t>
      </w:r>
      <w:r w:rsidRPr="00A253DB">
        <w:rPr>
          <w:rtl/>
        </w:rPr>
        <w:t xml:space="preserve"> ص21</w:t>
      </w:r>
      <w:r w:rsidRPr="00A253DB">
        <w:rPr>
          <w:rFonts w:hint="cs"/>
          <w:rtl/>
        </w:rPr>
        <w:t xml:space="preserve"> - </w:t>
      </w:r>
      <w:r w:rsidRPr="00A253DB">
        <w:rPr>
          <w:rtl/>
        </w:rPr>
        <w:t xml:space="preserve">22. </w:t>
      </w:r>
    </w:p>
    <w:p w14:paraId="7AF60A67" w14:textId="77777777" w:rsidR="009073AF" w:rsidRPr="00A253DB" w:rsidRDefault="009073AF" w:rsidP="00A253DB">
      <w:pPr>
        <w:pStyle w:val="libNormal"/>
        <w:rPr>
          <w:rtl/>
        </w:rPr>
      </w:pPr>
      <w:r w:rsidRPr="00A253DB">
        <w:rPr>
          <w:rtl/>
        </w:rPr>
        <w:t>112</w:t>
      </w:r>
      <w:r w:rsidRPr="00A253DB">
        <w:rPr>
          <w:rFonts w:hint="cs"/>
          <w:rtl/>
        </w:rPr>
        <w:t xml:space="preserve">- </w:t>
      </w:r>
      <w:r w:rsidRPr="00A253DB">
        <w:rPr>
          <w:rtl/>
        </w:rPr>
        <w:t xml:space="preserve">الفكر السامي في تاريخ الفقه الإسلامي، الشيخ محمد </w:t>
      </w:r>
      <w:r w:rsidRPr="00A253DB">
        <w:rPr>
          <w:rFonts w:hint="cs"/>
          <w:rtl/>
        </w:rPr>
        <w:t>أ</w:t>
      </w:r>
      <w:r w:rsidRPr="00A253DB">
        <w:rPr>
          <w:rtl/>
        </w:rPr>
        <w:t>بو الحسن الحجوي: ج4 ص169</w:t>
      </w:r>
      <w:r w:rsidRPr="00A253DB">
        <w:rPr>
          <w:rFonts w:hint="cs"/>
          <w:rtl/>
        </w:rPr>
        <w:t xml:space="preserve"> - </w:t>
      </w:r>
      <w:r w:rsidRPr="00A253DB">
        <w:rPr>
          <w:rtl/>
        </w:rPr>
        <w:t xml:space="preserve">170. </w:t>
      </w:r>
    </w:p>
    <w:p w14:paraId="4BFA0E8C" w14:textId="77777777" w:rsidR="009073AF" w:rsidRPr="00A253DB" w:rsidRDefault="009073AF" w:rsidP="00A253DB">
      <w:pPr>
        <w:pStyle w:val="libNormal"/>
        <w:rPr>
          <w:rtl/>
        </w:rPr>
      </w:pPr>
      <w:r w:rsidRPr="00A253DB">
        <w:rPr>
          <w:rtl/>
        </w:rPr>
        <w:t>113</w:t>
      </w:r>
      <w:r w:rsidRPr="00A253DB">
        <w:rPr>
          <w:rFonts w:hint="cs"/>
          <w:rtl/>
        </w:rPr>
        <w:t xml:space="preserve">- </w:t>
      </w:r>
      <w:r w:rsidRPr="00A253DB">
        <w:rPr>
          <w:rtl/>
        </w:rPr>
        <w:t xml:space="preserve">كشف الارتياب </w:t>
      </w:r>
      <w:r w:rsidRPr="00A253DB">
        <w:rPr>
          <w:rFonts w:hint="cs"/>
          <w:rtl/>
        </w:rPr>
        <w:t>ف</w:t>
      </w:r>
      <w:r w:rsidRPr="00A253DB">
        <w:rPr>
          <w:rtl/>
        </w:rPr>
        <w:t xml:space="preserve">ي </w:t>
      </w:r>
      <w:r w:rsidRPr="00A253DB">
        <w:rPr>
          <w:rFonts w:hint="cs"/>
          <w:rtl/>
        </w:rPr>
        <w:t>أ</w:t>
      </w:r>
      <w:r w:rsidRPr="00A253DB">
        <w:rPr>
          <w:rtl/>
        </w:rPr>
        <w:t>تباع ابن عبد الوهاب، العلامة السيد محسن ال</w:t>
      </w:r>
      <w:r w:rsidRPr="00A253DB">
        <w:rPr>
          <w:rFonts w:hint="cs"/>
          <w:rtl/>
        </w:rPr>
        <w:t>أ</w:t>
      </w:r>
      <w:r w:rsidRPr="00A253DB">
        <w:rPr>
          <w:rtl/>
        </w:rPr>
        <w:t>مين العاملي</w:t>
      </w:r>
      <w:r w:rsidRPr="00A253DB">
        <w:rPr>
          <w:rFonts w:hint="cs"/>
          <w:rtl/>
        </w:rPr>
        <w:t>:</w:t>
      </w:r>
      <w:r w:rsidRPr="00A253DB">
        <w:rPr>
          <w:rtl/>
        </w:rPr>
        <w:t xml:space="preserve"> ص114</w:t>
      </w:r>
      <w:r w:rsidRPr="00A253DB">
        <w:rPr>
          <w:rFonts w:hint="cs"/>
          <w:rtl/>
        </w:rPr>
        <w:t xml:space="preserve"> - </w:t>
      </w:r>
      <w:r w:rsidRPr="00A253DB">
        <w:rPr>
          <w:rtl/>
        </w:rPr>
        <w:t>126.</w:t>
      </w:r>
    </w:p>
    <w:p w14:paraId="530CF7E3" w14:textId="77777777" w:rsidR="009073AF" w:rsidRPr="009C20CE" w:rsidRDefault="009073AF" w:rsidP="00A253DB">
      <w:pPr>
        <w:pStyle w:val="libNormal"/>
        <w:rPr>
          <w:rtl/>
        </w:rPr>
      </w:pPr>
      <w:r w:rsidRPr="00A253DB">
        <w:rPr>
          <w:rtl/>
        </w:rPr>
        <w:t>114</w:t>
      </w:r>
      <w:r w:rsidRPr="00A253DB">
        <w:rPr>
          <w:rFonts w:hint="cs"/>
          <w:rtl/>
        </w:rPr>
        <w:t xml:space="preserve">- </w:t>
      </w:r>
      <w:r w:rsidRPr="00A253DB">
        <w:rPr>
          <w:rtl/>
        </w:rPr>
        <w:t>صحيح مسلم، مسلم بن الحجاج النيسابوري</w:t>
      </w:r>
      <w:r w:rsidRPr="00A253DB">
        <w:rPr>
          <w:rFonts w:hint="cs"/>
          <w:rtl/>
        </w:rPr>
        <w:t xml:space="preserve">: </w:t>
      </w:r>
      <w:r w:rsidRPr="00A253DB">
        <w:rPr>
          <w:rtl/>
        </w:rPr>
        <w:t>رقم الحديث 2451؛ فتح الباري بشرح صحيح البخاري، أحمد بن علي (ابن حجر) العسقلاني: ج12 ص282؛ شرح سنن أبي داود، عون المعبود، محمد شمس الحق العظيم آبادي، مس</w:t>
      </w:r>
      <w:r w:rsidRPr="00A253DB">
        <w:rPr>
          <w:rFonts w:hint="cs"/>
          <w:rtl/>
        </w:rPr>
        <w:t>أ</w:t>
      </w:r>
      <w:r w:rsidRPr="00A253DB">
        <w:rPr>
          <w:rtl/>
        </w:rPr>
        <w:t>لة رقم 4764</w:t>
      </w:r>
      <w:r w:rsidRPr="00A253DB">
        <w:rPr>
          <w:rFonts w:hint="cs"/>
          <w:rtl/>
        </w:rPr>
        <w:t xml:space="preserve"> - </w:t>
      </w:r>
      <w:r w:rsidRPr="00A253DB">
        <w:rPr>
          <w:rtl/>
        </w:rPr>
        <w:t>4767، رقم الحديث 9593؛ سنن أبي داود، سليمان بن داود بن جارود الطاليسي</w:t>
      </w:r>
      <w:r w:rsidRPr="00A253DB">
        <w:rPr>
          <w:rFonts w:hint="cs"/>
          <w:rtl/>
        </w:rPr>
        <w:t>:</w:t>
      </w:r>
      <w:r w:rsidRPr="00A253DB">
        <w:rPr>
          <w:rtl/>
        </w:rPr>
        <w:t xml:space="preserve"> رقم الحديث، 4764. </w:t>
      </w:r>
    </w:p>
    <w:p w14:paraId="338E8FF0" w14:textId="77777777" w:rsidR="009073AF" w:rsidRPr="009C20CE" w:rsidRDefault="009073AF" w:rsidP="00A253DB">
      <w:pPr>
        <w:pStyle w:val="libNormal"/>
        <w:rPr>
          <w:rtl/>
        </w:rPr>
      </w:pPr>
      <w:r w:rsidRPr="00A253DB">
        <w:rPr>
          <w:rtl/>
        </w:rPr>
        <w:t>115</w:t>
      </w:r>
      <w:r w:rsidRPr="00A253DB">
        <w:rPr>
          <w:rFonts w:hint="cs"/>
          <w:rtl/>
        </w:rPr>
        <w:t xml:space="preserve">- </w:t>
      </w:r>
      <w:r w:rsidRPr="00A253DB">
        <w:rPr>
          <w:rtl/>
        </w:rPr>
        <w:t>مسند أحمد، أحمد بن حنبل: ج4 ص382</w:t>
      </w:r>
      <w:r w:rsidRPr="00A253DB">
        <w:rPr>
          <w:rFonts w:hint="cs"/>
          <w:rtl/>
        </w:rPr>
        <w:t xml:space="preserve"> - </w:t>
      </w:r>
      <w:r w:rsidRPr="00A253DB">
        <w:rPr>
          <w:rtl/>
        </w:rPr>
        <w:t>383؛ فتح الباري بشرح صحيح البخاري، أحمد بن علي (ابن حجر) العسقلاني: ج12 ص282.</w:t>
      </w:r>
    </w:p>
    <w:p w14:paraId="7F34C72C" w14:textId="77777777" w:rsidR="009073AF" w:rsidRPr="009C20CE" w:rsidRDefault="009073AF" w:rsidP="00A253DB">
      <w:pPr>
        <w:pStyle w:val="libNormal"/>
        <w:rPr>
          <w:rtl/>
        </w:rPr>
      </w:pPr>
      <w:r w:rsidRPr="00A253DB">
        <w:rPr>
          <w:rtl/>
        </w:rPr>
        <w:t>116</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 xml:space="preserve">: </w:t>
      </w:r>
      <w:r w:rsidRPr="00A253DB">
        <w:rPr>
          <w:rtl/>
        </w:rPr>
        <w:t xml:space="preserve">كتاب </w:t>
      </w:r>
      <w:r w:rsidRPr="00A253DB">
        <w:rPr>
          <w:rFonts w:hint="cs"/>
          <w:rtl/>
        </w:rPr>
        <w:t>ا</w:t>
      </w:r>
      <w:r w:rsidRPr="00A253DB">
        <w:rPr>
          <w:rtl/>
        </w:rPr>
        <w:t>ستتابة المرتدين والمعاندين</w:t>
      </w:r>
      <w:r w:rsidRPr="00A253DB">
        <w:rPr>
          <w:rFonts w:hint="cs"/>
          <w:rtl/>
        </w:rPr>
        <w:t>:</w:t>
      </w:r>
      <w:r w:rsidRPr="00A253DB">
        <w:rPr>
          <w:rtl/>
        </w:rPr>
        <w:t xml:space="preserve"> باب الخوارج والملحدين</w:t>
      </w:r>
      <w:r w:rsidRPr="00A253DB">
        <w:rPr>
          <w:rFonts w:hint="cs"/>
          <w:rtl/>
        </w:rPr>
        <w:t>،</w:t>
      </w:r>
      <w:r w:rsidRPr="00A253DB">
        <w:rPr>
          <w:rtl/>
        </w:rPr>
        <w:t xml:space="preserve"> ج6 ص2539 وج14 ص286. </w:t>
      </w:r>
    </w:p>
    <w:p w14:paraId="26C9CCC9" w14:textId="77777777" w:rsidR="009073AF" w:rsidRPr="009C20CE" w:rsidRDefault="009073AF" w:rsidP="00A253DB">
      <w:pPr>
        <w:pStyle w:val="libNormal"/>
        <w:rPr>
          <w:rtl/>
        </w:rPr>
      </w:pPr>
      <w:r w:rsidRPr="00A253DB">
        <w:rPr>
          <w:rtl/>
        </w:rPr>
        <w:t>117</w:t>
      </w:r>
      <w:r w:rsidRPr="00A253DB">
        <w:rPr>
          <w:rFonts w:hint="cs"/>
          <w:rtl/>
        </w:rPr>
        <w:t xml:space="preserve">- </w:t>
      </w:r>
      <w:r w:rsidRPr="00A253DB">
        <w:rPr>
          <w:rtl/>
        </w:rPr>
        <w:t>مجموع الفتاوى، أحمد بن تيمية الحراني: ج13 ص32.</w:t>
      </w:r>
    </w:p>
    <w:p w14:paraId="26C200C8" w14:textId="77777777" w:rsidR="009073AF" w:rsidRPr="009C20CE" w:rsidRDefault="009073AF" w:rsidP="00A253DB">
      <w:pPr>
        <w:pStyle w:val="libNormal"/>
        <w:rPr>
          <w:rtl/>
        </w:rPr>
      </w:pPr>
      <w:r w:rsidRPr="00A253DB">
        <w:rPr>
          <w:rtl/>
        </w:rPr>
        <w:t>118</w:t>
      </w:r>
      <w:r w:rsidRPr="00A253DB">
        <w:rPr>
          <w:rFonts w:hint="cs"/>
          <w:rtl/>
        </w:rPr>
        <w:t xml:space="preserve">- </w:t>
      </w:r>
      <w:r w:rsidRPr="00A253DB">
        <w:rPr>
          <w:rtl/>
        </w:rPr>
        <w:t>الملل والنحل، محمد بن عبد الكريم الشهرستاني: ج1 ص116.</w:t>
      </w:r>
    </w:p>
    <w:p w14:paraId="033537C0" w14:textId="77777777" w:rsidR="00A95348" w:rsidRDefault="00A95348" w:rsidP="00A95348">
      <w:pPr>
        <w:pStyle w:val="libNormal"/>
        <w:rPr>
          <w:rtl/>
        </w:rPr>
      </w:pPr>
      <w:r>
        <w:rPr>
          <w:rtl/>
        </w:rPr>
        <w:br w:type="page"/>
      </w:r>
    </w:p>
    <w:p w14:paraId="7BA4B040" w14:textId="77777777" w:rsidR="009073AF" w:rsidRPr="009C20CE" w:rsidRDefault="009073AF" w:rsidP="00A253DB">
      <w:pPr>
        <w:pStyle w:val="libNormal"/>
        <w:rPr>
          <w:rtl/>
        </w:rPr>
      </w:pPr>
      <w:r w:rsidRPr="00A253DB">
        <w:rPr>
          <w:rtl/>
        </w:rPr>
        <w:lastRenderedPageBreak/>
        <w:t>119</w:t>
      </w:r>
      <w:r w:rsidRPr="00A253DB">
        <w:rPr>
          <w:rFonts w:hint="cs"/>
          <w:rtl/>
        </w:rPr>
        <w:t xml:space="preserve">- </w:t>
      </w:r>
      <w:r w:rsidRPr="00A253DB">
        <w:rPr>
          <w:rtl/>
        </w:rPr>
        <w:t xml:space="preserve">الخوارج </w:t>
      </w:r>
      <w:r w:rsidRPr="00A253DB">
        <w:rPr>
          <w:rFonts w:hint="cs"/>
          <w:rtl/>
        </w:rPr>
        <w:t>أ</w:t>
      </w:r>
      <w:r w:rsidRPr="00A253DB">
        <w:rPr>
          <w:rtl/>
        </w:rPr>
        <w:t>ول الفرق في تاريخ الإسلام، الدكتور ناصر</w:t>
      </w:r>
      <w:r w:rsidRPr="00A253DB">
        <w:rPr>
          <w:rFonts w:hint="cs"/>
          <w:rtl/>
        </w:rPr>
        <w:t xml:space="preserve"> </w:t>
      </w:r>
      <w:r w:rsidRPr="00A253DB">
        <w:rPr>
          <w:rtl/>
        </w:rPr>
        <w:t>بن عبد الكريم العقل</w:t>
      </w:r>
      <w:r w:rsidRPr="00A253DB">
        <w:rPr>
          <w:rFonts w:hint="cs"/>
          <w:rtl/>
        </w:rPr>
        <w:t>:</w:t>
      </w:r>
      <w:r w:rsidRPr="00A253DB">
        <w:rPr>
          <w:rtl/>
        </w:rPr>
        <w:t xml:space="preserve"> ص37</w:t>
      </w:r>
      <w:r w:rsidRPr="00A253DB">
        <w:rPr>
          <w:rFonts w:hint="cs"/>
          <w:rtl/>
        </w:rPr>
        <w:t xml:space="preserve"> - </w:t>
      </w:r>
      <w:r w:rsidRPr="00A253DB">
        <w:rPr>
          <w:rtl/>
        </w:rPr>
        <w:t>38 و146</w:t>
      </w:r>
      <w:r w:rsidRPr="00A253DB">
        <w:rPr>
          <w:rFonts w:hint="cs"/>
          <w:rtl/>
        </w:rPr>
        <w:t xml:space="preserve"> - </w:t>
      </w:r>
      <w:r w:rsidRPr="00A253DB">
        <w:rPr>
          <w:rtl/>
        </w:rPr>
        <w:t xml:space="preserve">147. </w:t>
      </w:r>
    </w:p>
    <w:p w14:paraId="780A7EE8" w14:textId="77777777" w:rsidR="009073AF" w:rsidRPr="009C20CE" w:rsidRDefault="009073AF" w:rsidP="00A253DB">
      <w:pPr>
        <w:pStyle w:val="libNormal"/>
        <w:rPr>
          <w:rtl/>
        </w:rPr>
      </w:pPr>
      <w:r w:rsidRPr="00A253DB">
        <w:rPr>
          <w:rtl/>
        </w:rPr>
        <w:t>120</w:t>
      </w:r>
      <w:r w:rsidRPr="00A253DB">
        <w:rPr>
          <w:rFonts w:hint="cs"/>
          <w:rtl/>
        </w:rPr>
        <w:t xml:space="preserve">- </w:t>
      </w:r>
      <w:r w:rsidRPr="00A253DB">
        <w:rPr>
          <w:rtl/>
        </w:rPr>
        <w:t>الخوارج عقيدة وفكراً وفلسفة، الدكتور عامر النجار</w:t>
      </w:r>
      <w:r w:rsidRPr="00A253DB">
        <w:rPr>
          <w:rFonts w:hint="cs"/>
          <w:rtl/>
        </w:rPr>
        <w:t>:</w:t>
      </w:r>
      <w:r w:rsidRPr="00A253DB">
        <w:rPr>
          <w:rtl/>
        </w:rPr>
        <w:t xml:space="preserve"> ص54.</w:t>
      </w:r>
    </w:p>
    <w:p w14:paraId="45B38DA1" w14:textId="77777777" w:rsidR="009073AF" w:rsidRPr="009C20CE" w:rsidRDefault="009073AF" w:rsidP="00A253DB">
      <w:pPr>
        <w:pStyle w:val="libNormal"/>
        <w:rPr>
          <w:rtl/>
        </w:rPr>
      </w:pPr>
      <w:r w:rsidRPr="00A253DB">
        <w:rPr>
          <w:rtl/>
        </w:rPr>
        <w:t>121</w:t>
      </w:r>
      <w:r w:rsidRPr="00A253DB">
        <w:rPr>
          <w:rFonts w:hint="cs"/>
          <w:rtl/>
        </w:rPr>
        <w:t xml:space="preserve">- </w:t>
      </w:r>
      <w:r w:rsidRPr="00A253DB">
        <w:rPr>
          <w:rtl/>
        </w:rPr>
        <w:t>تاريخ الجبرتي، عجائب ال</w:t>
      </w:r>
      <w:r w:rsidRPr="00A253DB">
        <w:rPr>
          <w:rFonts w:hint="cs"/>
          <w:rtl/>
        </w:rPr>
        <w:t>آ</w:t>
      </w:r>
      <w:r w:rsidRPr="00A253DB">
        <w:rPr>
          <w:rtl/>
        </w:rPr>
        <w:t>ثار في التراجم وال</w:t>
      </w:r>
      <w:r w:rsidRPr="00A253DB">
        <w:rPr>
          <w:rFonts w:hint="cs"/>
          <w:rtl/>
        </w:rPr>
        <w:t>أ</w:t>
      </w:r>
      <w:r w:rsidRPr="00A253DB">
        <w:rPr>
          <w:rtl/>
        </w:rPr>
        <w:t>خبار، المؤرخ المصري عبد الرحمن الجبرتي</w:t>
      </w:r>
      <w:r w:rsidRPr="00A253DB">
        <w:rPr>
          <w:rFonts w:hint="cs"/>
          <w:rtl/>
        </w:rPr>
        <w:t>:</w:t>
      </w:r>
      <w:r w:rsidRPr="00A253DB">
        <w:rPr>
          <w:rtl/>
        </w:rPr>
        <w:t xml:space="preserve"> ص308.</w:t>
      </w:r>
    </w:p>
    <w:p w14:paraId="144D435D" w14:textId="77777777" w:rsidR="009073AF" w:rsidRPr="009C20CE" w:rsidRDefault="009073AF" w:rsidP="00A253DB">
      <w:pPr>
        <w:pStyle w:val="libNormal"/>
        <w:rPr>
          <w:rtl/>
        </w:rPr>
      </w:pPr>
      <w:r w:rsidRPr="00A253DB">
        <w:rPr>
          <w:rtl/>
        </w:rPr>
        <w:t>122</w:t>
      </w:r>
      <w:r w:rsidRPr="00A253DB">
        <w:rPr>
          <w:rFonts w:hint="cs"/>
          <w:rtl/>
        </w:rPr>
        <w:t xml:space="preserve">- </w:t>
      </w:r>
      <w:r w:rsidRPr="00A253DB">
        <w:rPr>
          <w:rtl/>
        </w:rPr>
        <w:t>دراسة عن الفرق وتاريخ المسلمين، الدكتور أحمد محمد أحمد</w:t>
      </w:r>
      <w:r w:rsidRPr="00A253DB">
        <w:rPr>
          <w:rFonts w:hint="cs"/>
          <w:rtl/>
        </w:rPr>
        <w:t>:</w:t>
      </w:r>
      <w:r w:rsidRPr="00A253DB">
        <w:rPr>
          <w:rtl/>
        </w:rPr>
        <w:t xml:space="preserve"> ص137.</w:t>
      </w:r>
    </w:p>
    <w:p w14:paraId="731E1382" w14:textId="77777777" w:rsidR="009073AF" w:rsidRPr="009C20CE" w:rsidRDefault="009073AF" w:rsidP="00A253DB">
      <w:pPr>
        <w:pStyle w:val="libNormal"/>
        <w:rPr>
          <w:rtl/>
        </w:rPr>
      </w:pPr>
      <w:r w:rsidRPr="00A253DB">
        <w:rPr>
          <w:rtl/>
        </w:rPr>
        <w:t>123</w:t>
      </w:r>
      <w:r w:rsidRPr="00A253DB">
        <w:rPr>
          <w:rFonts w:hint="cs"/>
          <w:rtl/>
        </w:rPr>
        <w:t xml:space="preserve">- </w:t>
      </w:r>
      <w:r w:rsidRPr="00A253DB">
        <w:rPr>
          <w:rtl/>
        </w:rPr>
        <w:t>عنوان المجد في تاريخ نجد، المؤرخ الوهابي الشيخ عثمان بن بشر النجدي الحنبلي: ج1 ص76 و88 و103 و106 و111 و135 و137 و143 و163 و261؛ الدرر السنية وال</w:t>
      </w:r>
      <w:r w:rsidRPr="00A253DB">
        <w:rPr>
          <w:rFonts w:hint="cs"/>
          <w:rtl/>
        </w:rPr>
        <w:t>أ</w:t>
      </w:r>
      <w:r w:rsidRPr="00A253DB">
        <w:rPr>
          <w:rtl/>
        </w:rPr>
        <w:t xml:space="preserve">جوبة النجدية، الشيخ عبد الله بن محمد بن عبد الوهاب: ج1 ص224 وج 9 ص289. </w:t>
      </w:r>
    </w:p>
    <w:p w14:paraId="63DF626D" w14:textId="77777777" w:rsidR="009073AF" w:rsidRPr="009C20CE" w:rsidRDefault="009073AF" w:rsidP="00A253DB">
      <w:pPr>
        <w:pStyle w:val="libNormal"/>
        <w:rPr>
          <w:rtl/>
          <w:lang w:bidi="ar-IQ"/>
        </w:rPr>
      </w:pPr>
      <w:r w:rsidRPr="00A253DB">
        <w:rPr>
          <w:rtl/>
        </w:rPr>
        <w:t>124</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كتاب الزكاة، باب ذكر الخوارج وصفاتهم، عن محمد بن المثنى، رقم الحديث 1065؛ المستدرك على الصحيحين،، محمد بن عبد الله الحاكم النيسابوري: ج2 ص154؛ مجمع الزوائد ومنبع الفوائد، علي بن أبي بكر بن سليمان (الهيثمي): ج6 ص227؛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 ج11 ص297، رقم الحديث 31215 و31217.</w:t>
      </w:r>
    </w:p>
    <w:p w14:paraId="7618826B" w14:textId="77777777" w:rsidR="00A95348" w:rsidRDefault="009073AF" w:rsidP="00A253DB">
      <w:pPr>
        <w:pStyle w:val="libNormal"/>
        <w:rPr>
          <w:rtl/>
        </w:rPr>
      </w:pPr>
      <w:r w:rsidRPr="00A253DB">
        <w:rPr>
          <w:rtl/>
        </w:rPr>
        <w:t>125</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 ج6 ص618،، رقم الحديث 4787 و5057، ونحوه</w:t>
      </w:r>
      <w:r w:rsidRPr="00A253DB">
        <w:rPr>
          <w:rFonts w:hint="cs"/>
          <w:rtl/>
        </w:rPr>
        <w:t>:</w:t>
      </w:r>
      <w:r w:rsidRPr="00A253DB">
        <w:rPr>
          <w:rtl/>
        </w:rPr>
        <w:t xml:space="preserve"> ج8 ص52</w:t>
      </w:r>
      <w:r w:rsidRPr="00A253DB">
        <w:rPr>
          <w:rFonts w:hint="cs"/>
          <w:rtl/>
        </w:rPr>
        <w:t xml:space="preserve"> - </w:t>
      </w:r>
      <w:r w:rsidRPr="00A253DB">
        <w:rPr>
          <w:rtl/>
        </w:rPr>
        <w:t>53، رقم الحديث 6930 و6931؛ صحيح مسلم، مسلم بن حجاج النيسابوري</w:t>
      </w:r>
      <w:r w:rsidRPr="00A253DB">
        <w:rPr>
          <w:rFonts w:hint="cs"/>
          <w:rtl/>
        </w:rPr>
        <w:t>:</w:t>
      </w:r>
      <w:r w:rsidRPr="00A253DB">
        <w:rPr>
          <w:rtl/>
        </w:rPr>
        <w:t xml:space="preserve"> باب التحريض على قتل الخوارج</w:t>
      </w:r>
      <w:r w:rsidRPr="00A253DB">
        <w:rPr>
          <w:rFonts w:hint="cs"/>
          <w:rtl/>
        </w:rPr>
        <w:t>،</w:t>
      </w:r>
      <w:r w:rsidRPr="00A253DB">
        <w:rPr>
          <w:rtl/>
        </w:rPr>
        <w:t xml:space="preserve"> ج2 ص746، ورقم الحديث 1066 و1849؛ </w:t>
      </w:r>
    </w:p>
    <w:p w14:paraId="255032D1" w14:textId="77777777" w:rsidR="00A95348" w:rsidRDefault="00A95348" w:rsidP="00A95348">
      <w:pPr>
        <w:pStyle w:val="libNormal"/>
        <w:rPr>
          <w:rtl/>
        </w:rPr>
      </w:pPr>
      <w:r>
        <w:rPr>
          <w:rtl/>
        </w:rPr>
        <w:br w:type="page"/>
      </w:r>
    </w:p>
    <w:p w14:paraId="0BCFE7B6" w14:textId="2BA86431" w:rsidR="009073AF" w:rsidRPr="009C20CE" w:rsidRDefault="009073AF" w:rsidP="00A95348">
      <w:pPr>
        <w:pStyle w:val="libNormal0"/>
        <w:rPr>
          <w:rtl/>
        </w:rPr>
      </w:pPr>
      <w:r w:rsidRPr="00A253DB">
        <w:rPr>
          <w:rtl/>
        </w:rPr>
        <w:lastRenderedPageBreak/>
        <w:t>سنن الترمذي، محمد بن عيسى بن الضحاك (الترمذي)</w:t>
      </w:r>
      <w:r w:rsidRPr="00A253DB">
        <w:rPr>
          <w:rFonts w:hint="cs"/>
          <w:rtl/>
        </w:rPr>
        <w:t xml:space="preserve">: </w:t>
      </w:r>
      <w:r w:rsidRPr="00A253DB">
        <w:rPr>
          <w:rtl/>
        </w:rPr>
        <w:t xml:space="preserve">رقم الحديث 4201؛ مسند أحمد، أحمد بن حنبل: ج5 ص456، رقم الحديث 23855. </w:t>
      </w:r>
    </w:p>
    <w:p w14:paraId="41F8EB1D" w14:textId="77777777" w:rsidR="009073AF" w:rsidRPr="009C20CE" w:rsidRDefault="009073AF" w:rsidP="00A253DB">
      <w:pPr>
        <w:pStyle w:val="libNormal"/>
        <w:rPr>
          <w:rtl/>
        </w:rPr>
      </w:pPr>
      <w:r w:rsidRPr="00A253DB">
        <w:rPr>
          <w:rtl/>
        </w:rPr>
        <w:t>126</w:t>
      </w:r>
      <w:r w:rsidRPr="00A253DB">
        <w:rPr>
          <w:rFonts w:hint="cs"/>
          <w:rtl/>
        </w:rPr>
        <w:t xml:space="preserve">- </w:t>
      </w:r>
      <w:r w:rsidRPr="00A253DB">
        <w:rPr>
          <w:rtl/>
        </w:rPr>
        <w:t>صحيح والضعيف الجامع الصغير، محمد ناصر الدين الألباني: ج28 ص466، رقم الحديث 13966 وج29 ص12، رقم الحديث 14012؛ صحيح الجامع، محمد ناصر الدين الألباني، رقم الحديث، 8052؛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 ج11 ص304، رقم الحديث، 31238.</w:t>
      </w:r>
    </w:p>
    <w:p w14:paraId="056081A5" w14:textId="77777777" w:rsidR="009073AF" w:rsidRPr="009C20CE" w:rsidRDefault="009073AF" w:rsidP="00A253DB">
      <w:pPr>
        <w:pStyle w:val="libNormal"/>
        <w:rPr>
          <w:rtl/>
        </w:rPr>
      </w:pPr>
      <w:r w:rsidRPr="00A253DB">
        <w:rPr>
          <w:rtl/>
        </w:rPr>
        <w:t>127</w:t>
      </w:r>
      <w:r w:rsidRPr="00A253DB">
        <w:rPr>
          <w:rFonts w:hint="cs"/>
          <w:rtl/>
        </w:rPr>
        <w:t xml:space="preserve">- </w:t>
      </w:r>
      <w:r w:rsidRPr="00A253DB">
        <w:rPr>
          <w:rtl/>
        </w:rPr>
        <w:t>المستدرك على الصحيحين، محمد بن عبد الله الحاكم النيسابوري: ج2 ص147 وج6 ص491، مس</w:t>
      </w:r>
      <w:r w:rsidRPr="00A253DB">
        <w:rPr>
          <w:rFonts w:hint="cs"/>
          <w:rtl/>
        </w:rPr>
        <w:t>أ</w:t>
      </w:r>
      <w:r w:rsidRPr="00A253DB">
        <w:rPr>
          <w:rtl/>
        </w:rPr>
        <w:t>لة 2694؛ كنز العمال في سنن ال</w:t>
      </w:r>
      <w:r w:rsidRPr="00A253DB">
        <w:rPr>
          <w:rFonts w:hint="cs"/>
          <w:rtl/>
        </w:rPr>
        <w:t>أ</w:t>
      </w:r>
      <w:r w:rsidRPr="00A253DB">
        <w:rPr>
          <w:rtl/>
        </w:rPr>
        <w:t>قوال وال</w:t>
      </w:r>
      <w:r w:rsidRPr="00A253DB">
        <w:rPr>
          <w:rFonts w:hint="cs"/>
          <w:rtl/>
        </w:rPr>
        <w:t>أ</w:t>
      </w:r>
      <w:r w:rsidRPr="00A253DB">
        <w:rPr>
          <w:rtl/>
        </w:rPr>
        <w:t xml:space="preserve">فعال، علي بن حسام الدين (المتقي الهندي): ج11 ص308، رقم الحديث 31250. </w:t>
      </w:r>
    </w:p>
    <w:p w14:paraId="625A3CB4" w14:textId="77777777" w:rsidR="009073AF" w:rsidRPr="009C20CE" w:rsidRDefault="009073AF" w:rsidP="00A253DB">
      <w:pPr>
        <w:pStyle w:val="libNormal"/>
        <w:rPr>
          <w:rtl/>
        </w:rPr>
      </w:pPr>
      <w:r w:rsidRPr="00A253DB">
        <w:rPr>
          <w:rtl/>
        </w:rPr>
        <w:t>128</w:t>
      </w:r>
      <w:r w:rsidRPr="00A253DB">
        <w:rPr>
          <w:rFonts w:hint="cs"/>
          <w:rtl/>
        </w:rPr>
        <w:t xml:space="preserve">- </w:t>
      </w:r>
      <w:r w:rsidRPr="00A253DB">
        <w:rPr>
          <w:rtl/>
        </w:rPr>
        <w:t xml:space="preserve">صحيح البخاري، محمد بن </w:t>
      </w:r>
      <w:r w:rsidRPr="00A253DB">
        <w:rPr>
          <w:rFonts w:hint="cs"/>
          <w:rtl/>
        </w:rPr>
        <w:t>إ</w:t>
      </w:r>
      <w:r w:rsidRPr="00A253DB">
        <w:rPr>
          <w:rtl/>
        </w:rPr>
        <w:t xml:space="preserve">سماعيل البخارائي (البخاري): ج6 ص2749، رقم الحديث 7123. </w:t>
      </w:r>
    </w:p>
    <w:p w14:paraId="3AD7B436" w14:textId="77777777" w:rsidR="009073AF" w:rsidRPr="009C20CE" w:rsidRDefault="009073AF" w:rsidP="00A253DB">
      <w:pPr>
        <w:pStyle w:val="libNormal"/>
        <w:rPr>
          <w:rtl/>
        </w:rPr>
      </w:pPr>
      <w:r w:rsidRPr="00A253DB">
        <w:rPr>
          <w:rtl/>
        </w:rPr>
        <w:t>129</w:t>
      </w:r>
      <w:r w:rsidRPr="00A253DB">
        <w:rPr>
          <w:rFonts w:hint="cs"/>
          <w:rtl/>
        </w:rPr>
        <w:t xml:space="preserve">- </w:t>
      </w:r>
      <w:r w:rsidRPr="00A253DB">
        <w:rPr>
          <w:rtl/>
        </w:rPr>
        <w:t>مسند أحمد، أحمد بن حنبل: ج3 ص64، رقم الحديث 11632.</w:t>
      </w:r>
    </w:p>
    <w:p w14:paraId="002947E6" w14:textId="77777777" w:rsidR="009073AF" w:rsidRPr="009C20CE" w:rsidRDefault="009073AF" w:rsidP="00A253DB">
      <w:pPr>
        <w:pStyle w:val="libNormal"/>
        <w:rPr>
          <w:rtl/>
        </w:rPr>
      </w:pPr>
      <w:r w:rsidRPr="00A253DB">
        <w:rPr>
          <w:rtl/>
        </w:rPr>
        <w:t>130</w:t>
      </w:r>
      <w:r w:rsidRPr="00A253DB">
        <w:rPr>
          <w:rFonts w:hint="cs"/>
          <w:rtl/>
        </w:rPr>
        <w:t xml:space="preserve">- </w:t>
      </w:r>
      <w:r w:rsidRPr="00A253DB">
        <w:rPr>
          <w:rtl/>
        </w:rPr>
        <w:t>موطأ مالك، أنس بن مالك</w:t>
      </w:r>
      <w:r w:rsidRPr="00A253DB">
        <w:rPr>
          <w:rFonts w:hint="cs"/>
          <w:rtl/>
        </w:rPr>
        <w:t>:</w:t>
      </w:r>
      <w:r w:rsidRPr="00A253DB">
        <w:rPr>
          <w:rtl/>
        </w:rPr>
        <w:t xml:space="preserve"> رقم الحديث 2477؛ فتح الباري بشرح صحيح البخاري، أحمد بن علي (ابن حجر) العسقلاني، كتاب التوحيد: ج3 ص546</w:t>
      </w:r>
      <w:r w:rsidRPr="00A253DB">
        <w:rPr>
          <w:rFonts w:hint="cs"/>
          <w:rtl/>
        </w:rPr>
        <w:t xml:space="preserve"> - </w:t>
      </w:r>
      <w:r w:rsidRPr="00A253DB">
        <w:rPr>
          <w:rtl/>
        </w:rPr>
        <w:t>457، رقم الحديث 7123.</w:t>
      </w:r>
    </w:p>
    <w:p w14:paraId="4AB7F295" w14:textId="77777777" w:rsidR="009073AF" w:rsidRPr="009C20CE" w:rsidRDefault="009073AF" w:rsidP="00A253DB">
      <w:pPr>
        <w:pStyle w:val="libNormal"/>
        <w:rPr>
          <w:rtl/>
        </w:rPr>
      </w:pPr>
      <w:r w:rsidRPr="00A253DB">
        <w:rPr>
          <w:rtl/>
        </w:rPr>
        <w:t>131</w:t>
      </w:r>
      <w:r w:rsidRPr="00A253DB">
        <w:rPr>
          <w:rFonts w:hint="cs"/>
          <w:rtl/>
        </w:rPr>
        <w:t xml:space="preserve">- </w:t>
      </w:r>
      <w:r w:rsidRPr="00A253DB">
        <w:rPr>
          <w:rtl/>
        </w:rPr>
        <w:t>الدر المنثور، عبد الرحمن بن أبي بكر السيوطي: ج2 ص94؛ المسير</w:t>
      </w:r>
      <w:r w:rsidRPr="00A253DB">
        <w:rPr>
          <w:rFonts w:hint="cs"/>
          <w:rtl/>
        </w:rPr>
        <w:t xml:space="preserve"> </w:t>
      </w:r>
      <w:r w:rsidRPr="00A253DB">
        <w:rPr>
          <w:rtl/>
        </w:rPr>
        <w:t>في علم التفسير، عبد الرحمن بن علي بن محمد (ابن الجوزي) البغدادي: ج1 ص425؛ تفسير الراغب ال</w:t>
      </w:r>
      <w:r w:rsidRPr="00A253DB">
        <w:rPr>
          <w:rFonts w:hint="cs"/>
          <w:rtl/>
        </w:rPr>
        <w:t>أ</w:t>
      </w:r>
      <w:r w:rsidRPr="00A253DB">
        <w:rPr>
          <w:rtl/>
        </w:rPr>
        <w:t xml:space="preserve">صفهاني، عادل بن علي الشدّي: ج1 ص726. </w:t>
      </w:r>
    </w:p>
    <w:p w14:paraId="53E13B42" w14:textId="77777777" w:rsidR="00A95348" w:rsidRDefault="009073AF" w:rsidP="00A253DB">
      <w:pPr>
        <w:pStyle w:val="libNormal"/>
        <w:rPr>
          <w:rtl/>
        </w:rPr>
      </w:pPr>
      <w:r w:rsidRPr="00A253DB">
        <w:rPr>
          <w:rtl/>
        </w:rPr>
        <w:t>132</w:t>
      </w:r>
      <w:r w:rsidRPr="00A253DB">
        <w:rPr>
          <w:rFonts w:hint="cs"/>
          <w:rtl/>
        </w:rPr>
        <w:t xml:space="preserve">- </w:t>
      </w:r>
      <w:r w:rsidRPr="00A253DB">
        <w:rPr>
          <w:rtl/>
        </w:rPr>
        <w:t>لفحات الوجد عند فعلات أهل نجد، محسن عبد الكريم</w:t>
      </w:r>
      <w:r w:rsidRPr="00A253DB">
        <w:rPr>
          <w:rFonts w:hint="cs"/>
          <w:rtl/>
        </w:rPr>
        <w:t>:</w:t>
      </w:r>
      <w:r w:rsidRPr="00A253DB">
        <w:rPr>
          <w:rtl/>
        </w:rPr>
        <w:t xml:space="preserve"> ص45 </w:t>
      </w:r>
    </w:p>
    <w:p w14:paraId="02AB3AC2" w14:textId="77777777" w:rsidR="00A95348" w:rsidRDefault="00A95348" w:rsidP="00A95348">
      <w:pPr>
        <w:pStyle w:val="libNormal"/>
        <w:rPr>
          <w:rtl/>
        </w:rPr>
      </w:pPr>
      <w:r>
        <w:rPr>
          <w:rtl/>
        </w:rPr>
        <w:br w:type="page"/>
      </w:r>
    </w:p>
    <w:p w14:paraId="0DE22888" w14:textId="10BA3DCA" w:rsidR="009073AF" w:rsidRPr="009C20CE" w:rsidRDefault="009073AF" w:rsidP="00A95348">
      <w:pPr>
        <w:pStyle w:val="libNormal0"/>
        <w:rPr>
          <w:rtl/>
        </w:rPr>
      </w:pPr>
      <w:r w:rsidRPr="00A253DB">
        <w:rPr>
          <w:rtl/>
        </w:rPr>
        <w:lastRenderedPageBreak/>
        <w:t>و76؛ فصل الخطاب في الرد على ابن عبد الوهاب، الشيخ سليمان بن عبد الوهاب</w:t>
      </w:r>
      <w:r w:rsidRPr="00A253DB">
        <w:rPr>
          <w:rFonts w:hint="cs"/>
          <w:rtl/>
        </w:rPr>
        <w:t>:</w:t>
      </w:r>
      <w:r w:rsidRPr="00A253DB">
        <w:rPr>
          <w:rtl/>
        </w:rPr>
        <w:t xml:space="preserve"> ص44</w:t>
      </w:r>
      <w:r w:rsidRPr="00A253DB">
        <w:rPr>
          <w:rFonts w:hint="cs"/>
          <w:rtl/>
        </w:rPr>
        <w:t xml:space="preserve"> - </w:t>
      </w:r>
      <w:r w:rsidRPr="00A253DB">
        <w:rPr>
          <w:rtl/>
        </w:rPr>
        <w:t>45.</w:t>
      </w:r>
    </w:p>
    <w:p w14:paraId="3839A892" w14:textId="77777777" w:rsidR="009073AF" w:rsidRPr="009C20CE" w:rsidRDefault="009073AF" w:rsidP="00A253DB">
      <w:pPr>
        <w:pStyle w:val="libNormal"/>
        <w:rPr>
          <w:rtl/>
        </w:rPr>
      </w:pPr>
      <w:r w:rsidRPr="00A253DB">
        <w:rPr>
          <w:rtl/>
        </w:rPr>
        <w:t>1</w:t>
      </w:r>
      <w:r w:rsidRPr="00A253DB">
        <w:rPr>
          <w:rFonts w:hint="cs"/>
          <w:rtl/>
        </w:rPr>
        <w:t xml:space="preserve">33- </w:t>
      </w:r>
      <w:r w:rsidRPr="00A253DB">
        <w:rPr>
          <w:rtl/>
        </w:rPr>
        <w:t>الإسلام وال</w:t>
      </w:r>
      <w:r w:rsidRPr="00A253DB">
        <w:rPr>
          <w:rFonts w:hint="cs"/>
          <w:rtl/>
        </w:rPr>
        <w:t>إ</w:t>
      </w:r>
      <w:r w:rsidRPr="00A253DB">
        <w:rPr>
          <w:rtl/>
        </w:rPr>
        <w:t>يمان في الرد على الوهابية، الشيخ نعيم بن خالد الفضلي: ج1 ص162 و189.</w:t>
      </w:r>
    </w:p>
    <w:p w14:paraId="1704C79A" w14:textId="77777777" w:rsidR="009073AF" w:rsidRPr="009C20CE" w:rsidRDefault="009073AF" w:rsidP="00A253DB">
      <w:pPr>
        <w:pStyle w:val="libNormal"/>
        <w:rPr>
          <w:rtl/>
        </w:rPr>
      </w:pPr>
      <w:r w:rsidRPr="00A253DB">
        <w:rPr>
          <w:rtl/>
        </w:rPr>
        <w:t>1</w:t>
      </w:r>
      <w:r w:rsidRPr="00A253DB">
        <w:rPr>
          <w:rFonts w:hint="cs"/>
          <w:rtl/>
        </w:rPr>
        <w:t xml:space="preserve">34- </w:t>
      </w:r>
      <w:r w:rsidRPr="00A253DB">
        <w:rPr>
          <w:rtl/>
        </w:rPr>
        <w:t>مجموعة الرسائل والمسائل، الشيخ عبد العزيز بن محمد بن عبد الوهاب: ج4 ص578.</w:t>
      </w:r>
    </w:p>
    <w:p w14:paraId="2D6A1B44" w14:textId="77777777" w:rsidR="009073AF" w:rsidRPr="00A253DB" w:rsidRDefault="009073AF" w:rsidP="00A253DB">
      <w:pPr>
        <w:pStyle w:val="libNormal"/>
        <w:rPr>
          <w:rtl/>
        </w:rPr>
      </w:pPr>
      <w:r w:rsidRPr="00A253DB">
        <w:rPr>
          <w:rtl/>
        </w:rPr>
        <w:t>1</w:t>
      </w:r>
      <w:r w:rsidRPr="00A253DB">
        <w:rPr>
          <w:rFonts w:hint="cs"/>
          <w:rtl/>
        </w:rPr>
        <w:t xml:space="preserve">35- </w:t>
      </w:r>
      <w:r w:rsidRPr="00A253DB">
        <w:rPr>
          <w:rtl/>
        </w:rPr>
        <w:t xml:space="preserve">خلاصة الكلام في بيان </w:t>
      </w:r>
      <w:r w:rsidRPr="00A253DB">
        <w:rPr>
          <w:rFonts w:hint="cs"/>
          <w:rtl/>
        </w:rPr>
        <w:t>أ</w:t>
      </w:r>
      <w:r w:rsidRPr="00A253DB">
        <w:rPr>
          <w:rtl/>
        </w:rPr>
        <w:t>مراء البلد الحرام، العلامة السيد أحمد زيني دحلان</w:t>
      </w:r>
      <w:r w:rsidRPr="00A253DB">
        <w:rPr>
          <w:rFonts w:hint="cs"/>
          <w:rtl/>
        </w:rPr>
        <w:t>:</w:t>
      </w:r>
      <w:r w:rsidRPr="00A253DB">
        <w:rPr>
          <w:rtl/>
        </w:rPr>
        <w:t xml:space="preserve"> ص110؛ زيست نامة، الحرم المقدس للسيد عبد العظيم الحسني</w:t>
      </w:r>
      <w:r w:rsidRPr="00A253DB">
        <w:rPr>
          <w:rFonts w:hint="cs"/>
          <w:rtl/>
        </w:rPr>
        <w:t>:</w:t>
      </w:r>
      <w:r w:rsidRPr="00A253DB">
        <w:rPr>
          <w:rtl/>
        </w:rPr>
        <w:t xml:space="preserve"> ص324 (فارسي).</w:t>
      </w:r>
    </w:p>
    <w:p w14:paraId="5AA4BBA5" w14:textId="77777777" w:rsidR="009073AF" w:rsidRPr="009C20CE" w:rsidRDefault="009073AF" w:rsidP="00A253DB">
      <w:pPr>
        <w:pStyle w:val="libNormal"/>
        <w:rPr>
          <w:rtl/>
        </w:rPr>
      </w:pPr>
      <w:r w:rsidRPr="00A253DB">
        <w:rPr>
          <w:rtl/>
        </w:rPr>
        <w:t>13</w:t>
      </w:r>
      <w:r w:rsidRPr="00A253DB">
        <w:rPr>
          <w:rFonts w:hint="cs"/>
          <w:rtl/>
        </w:rPr>
        <w:t xml:space="preserve">6- </w:t>
      </w:r>
      <w:r w:rsidRPr="00A253DB">
        <w:rPr>
          <w:rtl/>
        </w:rPr>
        <w:t xml:space="preserve">كشف الارتياب في </w:t>
      </w:r>
      <w:r w:rsidRPr="00A253DB">
        <w:rPr>
          <w:rFonts w:hint="cs"/>
          <w:rtl/>
        </w:rPr>
        <w:t>أ</w:t>
      </w:r>
      <w:r w:rsidRPr="00A253DB">
        <w:rPr>
          <w:rtl/>
        </w:rPr>
        <w:t>تباع ابن عبد الوهاب، العلامة السيد محسن ال</w:t>
      </w:r>
      <w:r w:rsidRPr="00A253DB">
        <w:rPr>
          <w:rFonts w:hint="cs"/>
          <w:rtl/>
        </w:rPr>
        <w:t>أ</w:t>
      </w:r>
      <w:r w:rsidRPr="00A253DB">
        <w:rPr>
          <w:rtl/>
        </w:rPr>
        <w:t xml:space="preserve">مين العاملي: ج1 ص150؛ الوهابية </w:t>
      </w:r>
      <w:r w:rsidRPr="00A253DB">
        <w:rPr>
          <w:rFonts w:hint="cs"/>
          <w:rtl/>
        </w:rPr>
        <w:t>أ</w:t>
      </w:r>
      <w:r w:rsidRPr="00A253DB">
        <w:rPr>
          <w:rtl/>
        </w:rPr>
        <w:t>هدافها ونش</w:t>
      </w:r>
      <w:r w:rsidRPr="00A253DB">
        <w:rPr>
          <w:rFonts w:hint="cs"/>
          <w:rtl/>
        </w:rPr>
        <w:t>و</w:t>
      </w:r>
      <w:r w:rsidRPr="00A253DB">
        <w:rPr>
          <w:rtl/>
        </w:rPr>
        <w:t xml:space="preserve">ؤها المشبوه، الشيخ فتحي بشار الحارس: ج1 </w:t>
      </w:r>
      <w:r w:rsidRPr="00A253DB">
        <w:rPr>
          <w:rFonts w:hint="cs"/>
          <w:rtl/>
        </w:rPr>
        <w:t>ص</w:t>
      </w:r>
      <w:r w:rsidRPr="00A253DB">
        <w:rPr>
          <w:rtl/>
        </w:rPr>
        <w:t>49</w:t>
      </w:r>
      <w:r w:rsidRPr="00A253DB">
        <w:rPr>
          <w:rFonts w:hint="cs"/>
          <w:rtl/>
        </w:rPr>
        <w:t xml:space="preserve"> - </w:t>
      </w:r>
      <w:r w:rsidRPr="00A253DB">
        <w:rPr>
          <w:rtl/>
        </w:rPr>
        <w:t xml:space="preserve">51. </w:t>
      </w:r>
    </w:p>
    <w:p w14:paraId="7CBF8EC4" w14:textId="77777777" w:rsidR="009073AF" w:rsidRPr="009C20CE" w:rsidRDefault="009073AF" w:rsidP="00A253DB">
      <w:pPr>
        <w:pStyle w:val="libNormal"/>
        <w:rPr>
          <w:rtl/>
        </w:rPr>
      </w:pPr>
      <w:r w:rsidRPr="00A253DB">
        <w:rPr>
          <w:rtl/>
        </w:rPr>
        <w:t>13</w:t>
      </w:r>
      <w:r w:rsidRPr="00A253DB">
        <w:rPr>
          <w:rFonts w:hint="cs"/>
          <w:rtl/>
        </w:rPr>
        <w:t xml:space="preserve">7- </w:t>
      </w:r>
      <w:r w:rsidRPr="00A253DB">
        <w:rPr>
          <w:rtl/>
        </w:rPr>
        <w:t xml:space="preserve">ابن عبد الوهاب، مصلح ديني، الشيخ جبار بن عبد الملك الزبان: ج1 ص23 و48. </w:t>
      </w:r>
    </w:p>
    <w:p w14:paraId="5BD4EFA2" w14:textId="77777777" w:rsidR="009073AF" w:rsidRPr="009C20CE" w:rsidRDefault="009073AF" w:rsidP="00A253DB">
      <w:pPr>
        <w:pStyle w:val="libNormal"/>
        <w:rPr>
          <w:rtl/>
        </w:rPr>
      </w:pPr>
      <w:r w:rsidRPr="00A253DB">
        <w:rPr>
          <w:rtl/>
        </w:rPr>
        <w:t>13</w:t>
      </w:r>
      <w:r w:rsidRPr="00A253DB">
        <w:rPr>
          <w:rFonts w:hint="cs"/>
          <w:rtl/>
        </w:rPr>
        <w:t xml:space="preserve">8- </w:t>
      </w:r>
      <w:r w:rsidRPr="00A253DB">
        <w:rPr>
          <w:rtl/>
        </w:rPr>
        <w:t>رسالة ابن عبد الوهاب، صبحي بن لطيف العجمان</w:t>
      </w:r>
      <w:r w:rsidRPr="00A253DB">
        <w:rPr>
          <w:rFonts w:hint="cs"/>
          <w:rtl/>
        </w:rPr>
        <w:t>:</w:t>
      </w:r>
      <w:r w:rsidRPr="00A253DB">
        <w:rPr>
          <w:rtl/>
        </w:rPr>
        <w:t xml:space="preserve"> ص87</w:t>
      </w:r>
      <w:r w:rsidRPr="00A253DB">
        <w:rPr>
          <w:rFonts w:hint="cs"/>
          <w:rtl/>
        </w:rPr>
        <w:t xml:space="preserve"> - </w:t>
      </w:r>
      <w:r w:rsidRPr="00A253DB">
        <w:rPr>
          <w:rtl/>
        </w:rPr>
        <w:t>89.</w:t>
      </w:r>
    </w:p>
    <w:p w14:paraId="12FA1290" w14:textId="77777777" w:rsidR="009073AF" w:rsidRPr="009C20CE" w:rsidRDefault="009073AF" w:rsidP="00A253DB">
      <w:pPr>
        <w:pStyle w:val="libNormal"/>
        <w:rPr>
          <w:rtl/>
        </w:rPr>
      </w:pPr>
      <w:r w:rsidRPr="00A253DB">
        <w:rPr>
          <w:rtl/>
        </w:rPr>
        <w:t>13</w:t>
      </w:r>
      <w:r w:rsidRPr="00A253DB">
        <w:rPr>
          <w:rFonts w:hint="cs"/>
          <w:rtl/>
        </w:rPr>
        <w:t xml:space="preserve">9- </w:t>
      </w:r>
      <w:r w:rsidRPr="00A253DB">
        <w:rPr>
          <w:rtl/>
        </w:rPr>
        <w:t>السلفية بين أهل السنة وال</w:t>
      </w:r>
      <w:r w:rsidRPr="00A253DB">
        <w:rPr>
          <w:rFonts w:hint="cs"/>
          <w:rtl/>
        </w:rPr>
        <w:t>إ</w:t>
      </w:r>
      <w:r w:rsidRPr="00A253DB">
        <w:rPr>
          <w:rtl/>
        </w:rPr>
        <w:t>مامية، العلامة السيد محمد الكثيري</w:t>
      </w:r>
      <w:r w:rsidRPr="00A253DB">
        <w:rPr>
          <w:rFonts w:hint="cs"/>
          <w:rtl/>
        </w:rPr>
        <w:t>:</w:t>
      </w:r>
      <w:r w:rsidRPr="00A253DB">
        <w:rPr>
          <w:rtl/>
        </w:rPr>
        <w:t xml:space="preserve"> ص343.</w:t>
      </w:r>
    </w:p>
    <w:p w14:paraId="1EA6E9B1" w14:textId="77777777" w:rsidR="009073AF" w:rsidRPr="009C20CE" w:rsidRDefault="009073AF" w:rsidP="00A253DB">
      <w:pPr>
        <w:pStyle w:val="libNormal"/>
        <w:rPr>
          <w:rtl/>
        </w:rPr>
      </w:pPr>
      <w:r w:rsidRPr="00A253DB">
        <w:rPr>
          <w:rtl/>
        </w:rPr>
        <w:t>1</w:t>
      </w:r>
      <w:r w:rsidRPr="00A253DB">
        <w:rPr>
          <w:rFonts w:hint="cs"/>
          <w:rtl/>
        </w:rPr>
        <w:t xml:space="preserve">40- </w:t>
      </w:r>
      <w:r w:rsidRPr="00A253DB">
        <w:rPr>
          <w:rtl/>
        </w:rPr>
        <w:t xml:space="preserve">عقد الدرر فيما وقع في نجد من الحوادث في آخر القرن الثالث عشر والرابع عشر، الشيخ </w:t>
      </w:r>
      <w:r w:rsidRPr="00A253DB">
        <w:rPr>
          <w:rFonts w:hint="cs"/>
          <w:rtl/>
        </w:rPr>
        <w:t>إ</w:t>
      </w:r>
      <w:r w:rsidRPr="00A253DB">
        <w:rPr>
          <w:rtl/>
        </w:rPr>
        <w:t>براهيم بن صالح بن عيسى</w:t>
      </w:r>
      <w:r w:rsidRPr="00A253DB">
        <w:rPr>
          <w:rFonts w:hint="cs"/>
          <w:rtl/>
        </w:rPr>
        <w:t>:</w:t>
      </w:r>
      <w:r w:rsidRPr="00A253DB">
        <w:rPr>
          <w:rtl/>
        </w:rPr>
        <w:t xml:space="preserve"> ص31</w:t>
      </w:r>
      <w:r w:rsidRPr="00A253DB">
        <w:rPr>
          <w:rFonts w:hint="cs"/>
          <w:rtl/>
        </w:rPr>
        <w:t xml:space="preserve"> - </w:t>
      </w:r>
      <w:r w:rsidRPr="00A253DB">
        <w:rPr>
          <w:rtl/>
        </w:rPr>
        <w:t xml:space="preserve">32. </w:t>
      </w:r>
    </w:p>
    <w:p w14:paraId="045FFACE" w14:textId="77777777" w:rsidR="009073AF" w:rsidRPr="009C20CE" w:rsidRDefault="009073AF" w:rsidP="00A253DB">
      <w:pPr>
        <w:pStyle w:val="libNormal"/>
        <w:rPr>
          <w:rtl/>
        </w:rPr>
      </w:pPr>
      <w:r w:rsidRPr="00A253DB">
        <w:rPr>
          <w:rtl/>
        </w:rPr>
        <w:t>1</w:t>
      </w:r>
      <w:r w:rsidRPr="00A253DB">
        <w:rPr>
          <w:rFonts w:hint="cs"/>
          <w:rtl/>
        </w:rPr>
        <w:t xml:space="preserve">41- </w:t>
      </w:r>
      <w:r w:rsidRPr="00A253DB">
        <w:rPr>
          <w:rtl/>
        </w:rPr>
        <w:t>سبيل النجاة عن بدعة أهل الزيغ والضلالة، القاضي عبد الرحمن القوتي</w:t>
      </w:r>
      <w:r w:rsidRPr="00A253DB">
        <w:rPr>
          <w:rFonts w:hint="cs"/>
          <w:rtl/>
        </w:rPr>
        <w:t>:</w:t>
      </w:r>
      <w:r w:rsidRPr="00A253DB">
        <w:rPr>
          <w:rtl/>
        </w:rPr>
        <w:t xml:space="preserve"> ص45 و67. </w:t>
      </w:r>
    </w:p>
    <w:p w14:paraId="7268F9A2" w14:textId="77777777" w:rsidR="00A95348" w:rsidRDefault="009073AF" w:rsidP="00A253DB">
      <w:pPr>
        <w:pStyle w:val="libNormal"/>
        <w:rPr>
          <w:rtl/>
        </w:rPr>
      </w:pPr>
      <w:r w:rsidRPr="00A253DB">
        <w:rPr>
          <w:rtl/>
        </w:rPr>
        <w:t>1</w:t>
      </w:r>
      <w:r w:rsidRPr="00A253DB">
        <w:rPr>
          <w:rFonts w:hint="cs"/>
          <w:rtl/>
        </w:rPr>
        <w:t xml:space="preserve">42- </w:t>
      </w:r>
      <w:r w:rsidRPr="00A253DB">
        <w:rPr>
          <w:rtl/>
        </w:rPr>
        <w:t>التاج الجامع لل</w:t>
      </w:r>
      <w:r w:rsidRPr="00A253DB">
        <w:rPr>
          <w:rFonts w:hint="cs"/>
          <w:rtl/>
        </w:rPr>
        <w:t>أ</w:t>
      </w:r>
      <w:r w:rsidRPr="00A253DB">
        <w:rPr>
          <w:rtl/>
        </w:rPr>
        <w:t xml:space="preserve">صول، الشيخ </w:t>
      </w:r>
      <w:r w:rsidRPr="00A253DB">
        <w:rPr>
          <w:rFonts w:hint="cs"/>
          <w:rtl/>
        </w:rPr>
        <w:t>إ</w:t>
      </w:r>
      <w:r w:rsidRPr="00A253DB">
        <w:rPr>
          <w:rtl/>
        </w:rPr>
        <w:t xml:space="preserve">براهيم المنصوري: ج1 ص42؛ </w:t>
      </w:r>
    </w:p>
    <w:p w14:paraId="403DC066" w14:textId="77777777" w:rsidR="00A95348" w:rsidRDefault="00A95348" w:rsidP="00A95348">
      <w:pPr>
        <w:pStyle w:val="libNormal"/>
        <w:rPr>
          <w:rtl/>
        </w:rPr>
      </w:pPr>
      <w:r>
        <w:rPr>
          <w:rtl/>
        </w:rPr>
        <w:br w:type="page"/>
      </w:r>
    </w:p>
    <w:p w14:paraId="71255998" w14:textId="7DF9C78A" w:rsidR="009073AF" w:rsidRPr="009C20CE" w:rsidRDefault="009073AF" w:rsidP="00A95348">
      <w:pPr>
        <w:pStyle w:val="libNormal0"/>
        <w:rPr>
          <w:rtl/>
        </w:rPr>
      </w:pPr>
      <w:r w:rsidRPr="00A253DB">
        <w:rPr>
          <w:rtl/>
        </w:rPr>
        <w:lastRenderedPageBreak/>
        <w:t>ال</w:t>
      </w:r>
      <w:r w:rsidRPr="00A253DB">
        <w:rPr>
          <w:rFonts w:hint="cs"/>
          <w:rtl/>
        </w:rPr>
        <w:t>أ</w:t>
      </w:r>
      <w:r w:rsidRPr="00A253DB">
        <w:rPr>
          <w:rtl/>
        </w:rPr>
        <w:t xml:space="preserve">قوال المرضية في الرد على الوهابية، العلامة عطاء الله بن </w:t>
      </w:r>
      <w:r w:rsidRPr="00A253DB">
        <w:rPr>
          <w:rFonts w:hint="cs"/>
          <w:rtl/>
        </w:rPr>
        <w:t>إ</w:t>
      </w:r>
      <w:r w:rsidRPr="00A253DB">
        <w:rPr>
          <w:rtl/>
        </w:rPr>
        <w:t xml:space="preserve">براهيم الحنفي: ج2 ص42 و56. </w:t>
      </w:r>
    </w:p>
    <w:p w14:paraId="40EB153A" w14:textId="77777777" w:rsidR="009073AF" w:rsidRPr="009C20CE" w:rsidRDefault="009073AF" w:rsidP="00A253DB">
      <w:pPr>
        <w:pStyle w:val="libNormal"/>
        <w:rPr>
          <w:rtl/>
        </w:rPr>
      </w:pPr>
      <w:r w:rsidRPr="00A253DB">
        <w:rPr>
          <w:rtl/>
        </w:rPr>
        <w:t>1</w:t>
      </w:r>
      <w:r w:rsidRPr="00A253DB">
        <w:rPr>
          <w:rFonts w:hint="cs"/>
          <w:rtl/>
        </w:rPr>
        <w:t xml:space="preserve">43- </w:t>
      </w:r>
      <w:r w:rsidRPr="00A253DB">
        <w:rPr>
          <w:rtl/>
        </w:rPr>
        <w:t xml:space="preserve">دور الوهابية في المملكة السعودية، الدكتور عقيل </w:t>
      </w:r>
      <w:r w:rsidRPr="00A253DB">
        <w:rPr>
          <w:rFonts w:hint="cs"/>
          <w:rtl/>
        </w:rPr>
        <w:t>أ</w:t>
      </w:r>
      <w:r w:rsidRPr="00A253DB">
        <w:rPr>
          <w:rtl/>
        </w:rPr>
        <w:t>كرم الخطيب</w:t>
      </w:r>
      <w:r w:rsidRPr="00A253DB">
        <w:rPr>
          <w:rFonts w:hint="cs"/>
          <w:rtl/>
        </w:rPr>
        <w:t>:</w:t>
      </w:r>
      <w:r w:rsidRPr="00A253DB">
        <w:rPr>
          <w:rtl/>
        </w:rPr>
        <w:t xml:space="preserve"> ص44</w:t>
      </w:r>
      <w:r w:rsidRPr="00A253DB">
        <w:rPr>
          <w:rFonts w:hint="cs"/>
          <w:rtl/>
        </w:rPr>
        <w:t xml:space="preserve"> - </w:t>
      </w:r>
      <w:r w:rsidRPr="00A253DB">
        <w:rPr>
          <w:rtl/>
        </w:rPr>
        <w:t xml:space="preserve">45. </w:t>
      </w:r>
    </w:p>
    <w:p w14:paraId="159A3966" w14:textId="77777777" w:rsidR="009073AF" w:rsidRPr="009C20CE" w:rsidRDefault="009073AF" w:rsidP="00A253DB">
      <w:pPr>
        <w:pStyle w:val="libNormal"/>
        <w:rPr>
          <w:rtl/>
        </w:rPr>
      </w:pPr>
      <w:r w:rsidRPr="00A253DB">
        <w:rPr>
          <w:rtl/>
        </w:rPr>
        <w:t>1</w:t>
      </w:r>
      <w:r w:rsidRPr="00A253DB">
        <w:rPr>
          <w:rFonts w:hint="cs"/>
          <w:rtl/>
        </w:rPr>
        <w:t xml:space="preserve">44- </w:t>
      </w:r>
      <w:r w:rsidRPr="00A253DB">
        <w:rPr>
          <w:rtl/>
        </w:rPr>
        <w:t>دراسة عن الفرق وتاريخ المسلمين، الدكتور أحمد محمد أحمد</w:t>
      </w:r>
      <w:r w:rsidRPr="00A253DB">
        <w:rPr>
          <w:rFonts w:hint="cs"/>
          <w:rtl/>
        </w:rPr>
        <w:t>:</w:t>
      </w:r>
      <w:r w:rsidRPr="00A253DB">
        <w:rPr>
          <w:rtl/>
        </w:rPr>
        <w:t xml:space="preserve"> ص137</w:t>
      </w:r>
      <w:r w:rsidRPr="00A253DB">
        <w:rPr>
          <w:rFonts w:hint="cs"/>
          <w:rtl/>
        </w:rPr>
        <w:t xml:space="preserve"> - </w:t>
      </w:r>
      <w:r w:rsidRPr="00A253DB">
        <w:rPr>
          <w:rtl/>
        </w:rPr>
        <w:t>138.</w:t>
      </w:r>
    </w:p>
    <w:p w14:paraId="5898C409" w14:textId="77777777" w:rsidR="009073AF" w:rsidRPr="009C20CE" w:rsidRDefault="009073AF" w:rsidP="00A253DB">
      <w:pPr>
        <w:pStyle w:val="libNormal"/>
        <w:rPr>
          <w:rtl/>
        </w:rPr>
      </w:pPr>
      <w:r w:rsidRPr="00A253DB">
        <w:rPr>
          <w:rtl/>
        </w:rPr>
        <w:t>14</w:t>
      </w:r>
      <w:r w:rsidRPr="00A253DB">
        <w:rPr>
          <w:rFonts w:hint="cs"/>
          <w:rtl/>
        </w:rPr>
        <w:t xml:space="preserve">5- </w:t>
      </w:r>
      <w:r w:rsidRPr="00A253DB">
        <w:rPr>
          <w:rtl/>
        </w:rPr>
        <w:t>الوهابية بين ال</w:t>
      </w:r>
      <w:r w:rsidRPr="00A253DB">
        <w:rPr>
          <w:rFonts w:hint="cs"/>
          <w:rtl/>
        </w:rPr>
        <w:t>أ</w:t>
      </w:r>
      <w:r w:rsidRPr="00A253DB">
        <w:rPr>
          <w:rtl/>
        </w:rPr>
        <w:t>صل والتحوير، الدكتور عبد الكريم الساعدي</w:t>
      </w:r>
      <w:r w:rsidRPr="00A253DB">
        <w:rPr>
          <w:rFonts w:hint="cs"/>
          <w:rtl/>
        </w:rPr>
        <w:t>:</w:t>
      </w:r>
      <w:r w:rsidRPr="00A253DB">
        <w:rPr>
          <w:rtl/>
        </w:rPr>
        <w:t xml:space="preserve"> ص23 و65.</w:t>
      </w:r>
    </w:p>
    <w:p w14:paraId="77A58022" w14:textId="77777777" w:rsidR="009073AF" w:rsidRDefault="009073AF" w:rsidP="00A253DB">
      <w:pPr>
        <w:pStyle w:val="libNormal"/>
        <w:rPr>
          <w:rtl/>
        </w:rPr>
      </w:pPr>
      <w:r w:rsidRPr="00A253DB">
        <w:rPr>
          <w:rtl/>
        </w:rPr>
        <w:t>14</w:t>
      </w:r>
      <w:r w:rsidRPr="00A253DB">
        <w:rPr>
          <w:rFonts w:hint="cs"/>
          <w:rtl/>
        </w:rPr>
        <w:t xml:space="preserve">6- </w:t>
      </w:r>
      <w:r w:rsidRPr="00A253DB">
        <w:rPr>
          <w:rtl/>
        </w:rPr>
        <w:t xml:space="preserve">ابن عبد الوهاب قائد سياسي، البروفسور </w:t>
      </w:r>
      <w:r w:rsidRPr="00A253DB">
        <w:rPr>
          <w:rFonts w:hint="cs"/>
          <w:rtl/>
        </w:rPr>
        <w:t>أ</w:t>
      </w:r>
      <w:r w:rsidRPr="00A253DB">
        <w:rPr>
          <w:rtl/>
        </w:rPr>
        <w:t>مين الله شاكر القرشي</w:t>
      </w:r>
      <w:r w:rsidRPr="00A253DB">
        <w:rPr>
          <w:rFonts w:hint="cs"/>
          <w:rtl/>
        </w:rPr>
        <w:t>:</w:t>
      </w:r>
      <w:r w:rsidRPr="00A253DB">
        <w:rPr>
          <w:rtl/>
        </w:rPr>
        <w:t xml:space="preserve"> ص105</w:t>
      </w:r>
      <w:r w:rsidRPr="00A253DB">
        <w:rPr>
          <w:rFonts w:hint="cs"/>
          <w:rtl/>
        </w:rPr>
        <w:t xml:space="preserve"> - </w:t>
      </w:r>
      <w:r w:rsidRPr="00A253DB">
        <w:rPr>
          <w:rtl/>
        </w:rPr>
        <w:t>108.</w:t>
      </w:r>
    </w:p>
    <w:p w14:paraId="233183A7" w14:textId="77777777" w:rsidR="009073AF" w:rsidRPr="009C20CE" w:rsidRDefault="009073AF" w:rsidP="00A253DB">
      <w:pPr>
        <w:pStyle w:val="libNormal"/>
        <w:rPr>
          <w:rtl/>
        </w:rPr>
      </w:pPr>
      <w:r w:rsidRPr="00A253DB">
        <w:rPr>
          <w:rtl/>
        </w:rPr>
        <w:t>147</w:t>
      </w:r>
      <w:r w:rsidRPr="00A253DB">
        <w:rPr>
          <w:rFonts w:hint="cs"/>
          <w:rtl/>
        </w:rPr>
        <w:t xml:space="preserve">- </w:t>
      </w:r>
      <w:r w:rsidRPr="00A253DB">
        <w:rPr>
          <w:rtl/>
        </w:rPr>
        <w:t xml:space="preserve">صفحة عن </w:t>
      </w:r>
      <w:r w:rsidRPr="00A253DB">
        <w:rPr>
          <w:rFonts w:hint="cs"/>
          <w:rtl/>
        </w:rPr>
        <w:t>آل</w:t>
      </w:r>
      <w:r w:rsidRPr="00A253DB">
        <w:rPr>
          <w:rtl/>
        </w:rPr>
        <w:t xml:space="preserve"> سعود وآراء علماء السنة في الوهابية، العلامة السيد مرتضى الرضوي</w:t>
      </w:r>
      <w:r w:rsidRPr="00A253DB">
        <w:rPr>
          <w:rFonts w:hint="cs"/>
          <w:rtl/>
        </w:rPr>
        <w:t>:</w:t>
      </w:r>
      <w:r w:rsidRPr="00A253DB">
        <w:rPr>
          <w:rtl/>
        </w:rPr>
        <w:t xml:space="preserve"> ص131، الفجر الصادق في الرد على الفرقة الوهابية المارقة، جميل صدقي الزهاوي</w:t>
      </w:r>
      <w:r w:rsidRPr="00A253DB">
        <w:rPr>
          <w:rFonts w:hint="cs"/>
          <w:rtl/>
        </w:rPr>
        <w:t>:</w:t>
      </w:r>
      <w:r w:rsidRPr="00A253DB">
        <w:rPr>
          <w:rtl/>
        </w:rPr>
        <w:t xml:space="preserve"> ص21؛ المشاهد المشرفة والوهابيون، الشيخ محمد علي السنقري الحائري</w:t>
      </w:r>
      <w:r w:rsidRPr="00A253DB">
        <w:rPr>
          <w:rFonts w:hint="cs"/>
          <w:rtl/>
        </w:rPr>
        <w:t>:</w:t>
      </w:r>
      <w:r w:rsidRPr="00A253DB">
        <w:rPr>
          <w:rtl/>
        </w:rPr>
        <w:t xml:space="preserve"> ص77. </w:t>
      </w:r>
    </w:p>
    <w:p w14:paraId="3D945557" w14:textId="77777777" w:rsidR="009073AF" w:rsidRPr="009C20CE" w:rsidRDefault="009073AF" w:rsidP="00A253DB">
      <w:pPr>
        <w:pStyle w:val="libNormal"/>
        <w:rPr>
          <w:rtl/>
        </w:rPr>
      </w:pPr>
      <w:r w:rsidRPr="00A253DB">
        <w:rPr>
          <w:rtl/>
        </w:rPr>
        <w:t>148</w:t>
      </w:r>
      <w:r w:rsidRPr="00A253DB">
        <w:rPr>
          <w:rFonts w:hint="cs"/>
          <w:rtl/>
        </w:rPr>
        <w:t xml:space="preserve">- </w:t>
      </w:r>
      <w:r w:rsidRPr="00A253DB">
        <w:rPr>
          <w:rtl/>
        </w:rPr>
        <w:t>النفخة على النفحة والمحنة، الشيخ ناصر الدين الحجازي ال</w:t>
      </w:r>
      <w:r w:rsidRPr="00A253DB">
        <w:rPr>
          <w:rFonts w:hint="cs"/>
          <w:rtl/>
        </w:rPr>
        <w:t>أ</w:t>
      </w:r>
      <w:r w:rsidRPr="00A253DB">
        <w:rPr>
          <w:rtl/>
        </w:rPr>
        <w:t>ثري ص9</w:t>
      </w:r>
      <w:r w:rsidRPr="00A253DB">
        <w:rPr>
          <w:rFonts w:hint="cs"/>
          <w:rtl/>
        </w:rPr>
        <w:t xml:space="preserve"> - </w:t>
      </w:r>
      <w:r w:rsidRPr="00A253DB">
        <w:rPr>
          <w:rtl/>
        </w:rPr>
        <w:t>10.</w:t>
      </w:r>
    </w:p>
    <w:p w14:paraId="7E9AC2DE" w14:textId="77777777" w:rsidR="009073AF" w:rsidRPr="009C20CE" w:rsidRDefault="009073AF" w:rsidP="00A253DB">
      <w:pPr>
        <w:pStyle w:val="libNormal"/>
        <w:rPr>
          <w:rtl/>
        </w:rPr>
      </w:pPr>
      <w:r w:rsidRPr="00A253DB">
        <w:rPr>
          <w:rtl/>
        </w:rPr>
        <w:t>149</w:t>
      </w:r>
      <w:r w:rsidRPr="00A253DB">
        <w:rPr>
          <w:rFonts w:hint="cs"/>
          <w:rtl/>
        </w:rPr>
        <w:t xml:space="preserve">- </w:t>
      </w:r>
      <w:r w:rsidRPr="00A253DB">
        <w:rPr>
          <w:rtl/>
        </w:rPr>
        <w:t>تاريخ الفتن والحروب، العلامة الشيخ يوسف محمد نبي: ج3 ص170</w:t>
      </w:r>
      <w:r w:rsidRPr="00A253DB">
        <w:rPr>
          <w:rFonts w:hint="cs"/>
          <w:rtl/>
        </w:rPr>
        <w:t xml:space="preserve"> - </w:t>
      </w:r>
      <w:r w:rsidRPr="00A253DB">
        <w:rPr>
          <w:rtl/>
        </w:rPr>
        <w:t xml:space="preserve">171. </w:t>
      </w:r>
    </w:p>
    <w:p w14:paraId="6A8C6765" w14:textId="77777777" w:rsidR="00A95348" w:rsidRDefault="009073AF" w:rsidP="00A253DB">
      <w:pPr>
        <w:pStyle w:val="libNormal"/>
        <w:rPr>
          <w:rtl/>
        </w:rPr>
      </w:pPr>
      <w:r w:rsidRPr="00A253DB">
        <w:rPr>
          <w:rtl/>
        </w:rPr>
        <w:t>150</w:t>
      </w:r>
      <w:r w:rsidRPr="00A253DB">
        <w:rPr>
          <w:rFonts w:hint="cs"/>
          <w:rtl/>
        </w:rPr>
        <w:t xml:space="preserve">- </w:t>
      </w:r>
      <w:r w:rsidRPr="00A253DB">
        <w:rPr>
          <w:rtl/>
        </w:rPr>
        <w:t>الدرر السنية في الرد على الوهابية، العلامة السيد أحمد زيني دحلان: ج1 ص174</w:t>
      </w:r>
      <w:r w:rsidRPr="00A253DB">
        <w:rPr>
          <w:rFonts w:hint="cs"/>
          <w:rtl/>
        </w:rPr>
        <w:t xml:space="preserve"> - </w:t>
      </w:r>
      <w:r w:rsidRPr="00A253DB">
        <w:rPr>
          <w:rtl/>
        </w:rPr>
        <w:t>175؛ تاريخ نجد والحجاز، الشيخ محمد عبد القيوم القادري</w:t>
      </w:r>
      <w:r w:rsidRPr="00A253DB">
        <w:rPr>
          <w:rFonts w:hint="cs"/>
          <w:rtl/>
        </w:rPr>
        <w:t>:</w:t>
      </w:r>
      <w:r w:rsidRPr="00A253DB">
        <w:rPr>
          <w:rtl/>
        </w:rPr>
        <w:t xml:space="preserve"> ص151</w:t>
      </w:r>
      <w:r w:rsidRPr="00A253DB">
        <w:rPr>
          <w:rFonts w:hint="cs"/>
          <w:rtl/>
        </w:rPr>
        <w:t xml:space="preserve"> - </w:t>
      </w:r>
      <w:r w:rsidRPr="00A253DB">
        <w:rPr>
          <w:rtl/>
        </w:rPr>
        <w:t xml:space="preserve">152؛ ونحوه ما أورده </w:t>
      </w:r>
      <w:r w:rsidRPr="00A253DB">
        <w:rPr>
          <w:rFonts w:hint="cs"/>
          <w:rtl/>
        </w:rPr>
        <w:t>أ</w:t>
      </w:r>
      <w:r w:rsidRPr="00A253DB">
        <w:rPr>
          <w:rtl/>
        </w:rPr>
        <w:t>بو داود في سننه، رقم الحديث 4597؛ سنن أبي ماجة، محمد (</w:t>
      </w:r>
      <w:r w:rsidRPr="00A253DB">
        <w:rPr>
          <w:rFonts w:hint="cs"/>
          <w:rtl/>
        </w:rPr>
        <w:t>أ</w:t>
      </w:r>
      <w:r w:rsidRPr="00A253DB">
        <w:rPr>
          <w:rtl/>
        </w:rPr>
        <w:t>بو ماجة) القزويني</w:t>
      </w:r>
      <w:r w:rsidRPr="00A253DB">
        <w:rPr>
          <w:rFonts w:hint="cs"/>
          <w:rtl/>
        </w:rPr>
        <w:t xml:space="preserve">: </w:t>
      </w:r>
      <w:r w:rsidRPr="00A253DB">
        <w:rPr>
          <w:rtl/>
        </w:rPr>
        <w:t xml:space="preserve">رقم الحديث، 3992؛ </w:t>
      </w:r>
    </w:p>
    <w:p w14:paraId="27676D87" w14:textId="77777777" w:rsidR="00A95348" w:rsidRDefault="00A95348" w:rsidP="00A95348">
      <w:pPr>
        <w:pStyle w:val="libNormal"/>
        <w:rPr>
          <w:rtl/>
        </w:rPr>
      </w:pPr>
      <w:r>
        <w:rPr>
          <w:rtl/>
        </w:rPr>
        <w:br w:type="page"/>
      </w:r>
    </w:p>
    <w:p w14:paraId="1232BDCE" w14:textId="1C0AEF56" w:rsidR="009073AF" w:rsidRPr="009C20CE" w:rsidRDefault="009073AF" w:rsidP="00A95348">
      <w:pPr>
        <w:pStyle w:val="libNormal0"/>
        <w:rPr>
          <w:rtl/>
        </w:rPr>
      </w:pPr>
      <w:r w:rsidRPr="00A253DB">
        <w:rPr>
          <w:rtl/>
        </w:rPr>
        <w:lastRenderedPageBreak/>
        <w:t>مسند أحمد، أحمد بن حنبل</w:t>
      </w:r>
      <w:r w:rsidRPr="00A253DB">
        <w:rPr>
          <w:rFonts w:hint="cs"/>
          <w:rtl/>
        </w:rPr>
        <w:t xml:space="preserve">: </w:t>
      </w:r>
      <w:r w:rsidRPr="00A253DB">
        <w:rPr>
          <w:rtl/>
        </w:rPr>
        <w:t xml:space="preserve">رقم الحديث 16979. </w:t>
      </w:r>
    </w:p>
    <w:p w14:paraId="3FA844C1" w14:textId="77777777" w:rsidR="009073AF" w:rsidRPr="009C20CE" w:rsidRDefault="009073AF" w:rsidP="00A253DB">
      <w:pPr>
        <w:pStyle w:val="libNormal"/>
        <w:rPr>
          <w:rtl/>
        </w:rPr>
      </w:pPr>
      <w:r w:rsidRPr="00A253DB">
        <w:rPr>
          <w:rtl/>
        </w:rPr>
        <w:t>151</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كتاب ال</w:t>
      </w:r>
      <w:r w:rsidRPr="00A253DB">
        <w:rPr>
          <w:rFonts w:hint="cs"/>
          <w:rtl/>
        </w:rPr>
        <w:t>إ</w:t>
      </w:r>
      <w:r w:rsidRPr="00A253DB">
        <w:rPr>
          <w:rtl/>
        </w:rPr>
        <w:t>يمان</w:t>
      </w:r>
      <w:r w:rsidRPr="00A253DB">
        <w:rPr>
          <w:rFonts w:hint="cs"/>
          <w:rtl/>
        </w:rPr>
        <w:t>،</w:t>
      </w:r>
      <w:r w:rsidRPr="00A253DB">
        <w:rPr>
          <w:rtl/>
        </w:rPr>
        <w:t xml:space="preserve"> ج1 ص39، رقم الحديث 9؛ صحيح البخاري، محمد بن </w:t>
      </w:r>
      <w:r w:rsidRPr="00A253DB">
        <w:rPr>
          <w:rFonts w:hint="cs"/>
          <w:rtl/>
        </w:rPr>
        <w:t>إ</w:t>
      </w:r>
      <w:r w:rsidRPr="00A253DB">
        <w:rPr>
          <w:rtl/>
        </w:rPr>
        <w:t>سماعيل البخارائي (البخاري): ج4 ص1793؛ صحيح أبي حبان، محمد (ابن حبان) الخراساني: ج1 ص375.</w:t>
      </w:r>
    </w:p>
    <w:p w14:paraId="35626D71" w14:textId="77777777" w:rsidR="009073AF" w:rsidRPr="009C20CE" w:rsidRDefault="009073AF" w:rsidP="00A253DB">
      <w:pPr>
        <w:pStyle w:val="libNormal"/>
        <w:rPr>
          <w:rtl/>
        </w:rPr>
      </w:pPr>
      <w:r w:rsidRPr="00A253DB">
        <w:rPr>
          <w:rtl/>
        </w:rPr>
        <w:t>152</w:t>
      </w:r>
      <w:r w:rsidRPr="00A253DB">
        <w:rPr>
          <w:rFonts w:hint="cs"/>
          <w:rtl/>
        </w:rPr>
        <w:t xml:space="preserve">- </w:t>
      </w:r>
      <w:r w:rsidRPr="00A253DB">
        <w:rPr>
          <w:rtl/>
        </w:rPr>
        <w:t>مسند أحمد، أحمد بن حنبل: ج2 ص426؛ مسند أبي عوانة، (</w:t>
      </w:r>
      <w:r w:rsidRPr="00A253DB">
        <w:rPr>
          <w:rFonts w:hint="cs"/>
          <w:rtl/>
        </w:rPr>
        <w:t>أ</w:t>
      </w:r>
      <w:r w:rsidRPr="00A253DB">
        <w:rPr>
          <w:rtl/>
        </w:rPr>
        <w:t xml:space="preserve">بو عوانة) يعقوب بن </w:t>
      </w:r>
      <w:r w:rsidRPr="00A253DB">
        <w:rPr>
          <w:rFonts w:hint="cs"/>
          <w:rtl/>
        </w:rPr>
        <w:t>إ</w:t>
      </w:r>
      <w:r w:rsidRPr="00A253DB">
        <w:rPr>
          <w:rtl/>
        </w:rPr>
        <w:t>سحاق ال</w:t>
      </w:r>
      <w:r w:rsidRPr="00A253DB">
        <w:rPr>
          <w:rFonts w:hint="cs"/>
          <w:rtl/>
        </w:rPr>
        <w:t>ا</w:t>
      </w:r>
      <w:r w:rsidRPr="00A253DB">
        <w:rPr>
          <w:rtl/>
        </w:rPr>
        <w:t xml:space="preserve">سفرائيني: ج4 ص194؛ مسند </w:t>
      </w:r>
      <w:r w:rsidRPr="00A253DB">
        <w:rPr>
          <w:rFonts w:hint="cs"/>
          <w:rtl/>
        </w:rPr>
        <w:t>إ</w:t>
      </w:r>
      <w:r w:rsidRPr="00A253DB">
        <w:rPr>
          <w:rtl/>
        </w:rPr>
        <w:t xml:space="preserve">سحاق، </w:t>
      </w:r>
      <w:r w:rsidRPr="00A253DB">
        <w:rPr>
          <w:rFonts w:hint="cs"/>
          <w:rtl/>
        </w:rPr>
        <w:t>إ</w:t>
      </w:r>
      <w:r w:rsidRPr="00A253DB">
        <w:rPr>
          <w:rtl/>
        </w:rPr>
        <w:t>سحاق بن راهوية: ج1 ص211.</w:t>
      </w:r>
    </w:p>
    <w:p w14:paraId="1C0D4CEA" w14:textId="77777777" w:rsidR="009073AF" w:rsidRPr="009C20CE" w:rsidRDefault="009073AF" w:rsidP="00A253DB">
      <w:pPr>
        <w:pStyle w:val="libNormal"/>
        <w:rPr>
          <w:rtl/>
        </w:rPr>
      </w:pPr>
      <w:r w:rsidRPr="00A253DB">
        <w:rPr>
          <w:rtl/>
        </w:rPr>
        <w:t>153</w:t>
      </w:r>
      <w:r w:rsidRPr="00A253DB">
        <w:rPr>
          <w:rFonts w:hint="cs"/>
          <w:rtl/>
        </w:rPr>
        <w:t xml:space="preserve">- </w:t>
      </w:r>
      <w:r w:rsidRPr="00A253DB">
        <w:rPr>
          <w:rtl/>
        </w:rPr>
        <w:t>الدرر السنية في الرد على الوهابية، العلامة السيد أحمد زيني دحلان</w:t>
      </w:r>
      <w:r w:rsidRPr="00A253DB">
        <w:rPr>
          <w:rFonts w:hint="cs"/>
          <w:rtl/>
        </w:rPr>
        <w:t>:</w:t>
      </w:r>
      <w:r w:rsidRPr="00A253DB">
        <w:rPr>
          <w:rtl/>
        </w:rPr>
        <w:t xml:space="preserve"> ص175</w:t>
      </w:r>
      <w:r w:rsidRPr="00A253DB">
        <w:rPr>
          <w:rFonts w:hint="cs"/>
          <w:rtl/>
        </w:rPr>
        <w:t xml:space="preserve"> - </w:t>
      </w:r>
      <w:r w:rsidRPr="00A253DB">
        <w:rPr>
          <w:rtl/>
        </w:rPr>
        <w:t>176.</w:t>
      </w:r>
    </w:p>
    <w:p w14:paraId="454C5DB6" w14:textId="77777777" w:rsidR="009073AF" w:rsidRPr="009C20CE" w:rsidRDefault="009073AF" w:rsidP="00A253DB">
      <w:pPr>
        <w:pStyle w:val="libNormal"/>
        <w:rPr>
          <w:rtl/>
        </w:rPr>
      </w:pPr>
      <w:r w:rsidRPr="00A253DB">
        <w:rPr>
          <w:rtl/>
        </w:rPr>
        <w:t>154</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w:t>
      </w:r>
      <w:r w:rsidRPr="00A253DB">
        <w:rPr>
          <w:rtl/>
        </w:rPr>
        <w:t xml:space="preserve"> كتاب التوحيد</w:t>
      </w:r>
      <w:r w:rsidRPr="00A253DB">
        <w:rPr>
          <w:rFonts w:hint="cs"/>
          <w:rtl/>
        </w:rPr>
        <w:t>،</w:t>
      </w:r>
      <w:r w:rsidRPr="00A253DB">
        <w:rPr>
          <w:rtl/>
        </w:rPr>
        <w:t xml:space="preserve"> ص2703، رقم الحديث 6995؛ سنن النسائي الصغرى، أحمد بن شعيب بن علي (النسائي)</w:t>
      </w:r>
      <w:r w:rsidRPr="00A253DB">
        <w:rPr>
          <w:rFonts w:hint="cs"/>
          <w:rtl/>
        </w:rPr>
        <w:t xml:space="preserve">: </w:t>
      </w:r>
      <w:r w:rsidRPr="00A253DB">
        <w:rPr>
          <w:rtl/>
        </w:rPr>
        <w:t>رقم الحديث 4056.</w:t>
      </w:r>
    </w:p>
    <w:p w14:paraId="1DB3EB82" w14:textId="77777777" w:rsidR="009073AF" w:rsidRPr="009C20CE" w:rsidRDefault="009073AF" w:rsidP="00A253DB">
      <w:pPr>
        <w:pStyle w:val="libNormal"/>
        <w:rPr>
          <w:rtl/>
        </w:rPr>
      </w:pPr>
      <w:r w:rsidRPr="00A253DB">
        <w:rPr>
          <w:rtl/>
        </w:rPr>
        <w:t>155</w:t>
      </w:r>
      <w:r w:rsidRPr="00A253DB">
        <w:rPr>
          <w:rFonts w:hint="cs"/>
          <w:rtl/>
        </w:rPr>
        <w:t xml:space="preserve">- </w:t>
      </w:r>
      <w:r w:rsidRPr="00A253DB">
        <w:rPr>
          <w:rtl/>
        </w:rPr>
        <w:t>الدرر السنية في الرد على الوهابية، العلامة السيد أحمد زيني دحلان: ج1 ص51</w:t>
      </w:r>
      <w:r w:rsidRPr="00A253DB">
        <w:rPr>
          <w:rFonts w:hint="cs"/>
          <w:rtl/>
        </w:rPr>
        <w:t xml:space="preserve"> - </w:t>
      </w:r>
      <w:r w:rsidRPr="00A253DB">
        <w:rPr>
          <w:rtl/>
        </w:rPr>
        <w:t>52.</w:t>
      </w:r>
    </w:p>
    <w:p w14:paraId="1A5E8C48" w14:textId="77777777" w:rsidR="009073AF" w:rsidRPr="009C20CE" w:rsidRDefault="009073AF" w:rsidP="00A253DB">
      <w:pPr>
        <w:pStyle w:val="libNormal"/>
        <w:rPr>
          <w:rtl/>
        </w:rPr>
      </w:pPr>
      <w:r w:rsidRPr="00A253DB">
        <w:rPr>
          <w:rtl/>
        </w:rPr>
        <w:t>156</w:t>
      </w:r>
      <w:r w:rsidRPr="00A253DB">
        <w:rPr>
          <w:rFonts w:hint="cs"/>
          <w:rtl/>
        </w:rPr>
        <w:t xml:space="preserve">- </w:t>
      </w:r>
      <w:r w:rsidRPr="00A253DB">
        <w:rPr>
          <w:rtl/>
        </w:rPr>
        <w:t>الصواعق ال</w:t>
      </w:r>
      <w:r w:rsidRPr="00A253DB">
        <w:rPr>
          <w:rFonts w:hint="cs"/>
          <w:rtl/>
        </w:rPr>
        <w:t>إ</w:t>
      </w:r>
      <w:r w:rsidRPr="00A253DB">
        <w:rPr>
          <w:rtl/>
        </w:rPr>
        <w:t>لهية في الرد على الوهابية، الشيخ سليمان بن عبد الوهاب النجدي الحنبلي</w:t>
      </w:r>
      <w:r w:rsidRPr="00A253DB">
        <w:rPr>
          <w:rFonts w:hint="cs"/>
          <w:rtl/>
        </w:rPr>
        <w:t>:</w:t>
      </w:r>
      <w:r w:rsidRPr="00A253DB">
        <w:rPr>
          <w:rtl/>
        </w:rPr>
        <w:t xml:space="preserve"> ص43</w:t>
      </w:r>
      <w:r w:rsidRPr="00A253DB">
        <w:rPr>
          <w:rFonts w:hint="cs"/>
          <w:rtl/>
        </w:rPr>
        <w:t xml:space="preserve"> - </w:t>
      </w:r>
      <w:r w:rsidRPr="00A253DB">
        <w:rPr>
          <w:rtl/>
        </w:rPr>
        <w:t>44.</w:t>
      </w:r>
    </w:p>
    <w:p w14:paraId="38386685" w14:textId="77777777" w:rsidR="009073AF" w:rsidRPr="009C20CE" w:rsidRDefault="009073AF" w:rsidP="00A253DB">
      <w:pPr>
        <w:pStyle w:val="libNormal"/>
        <w:rPr>
          <w:rtl/>
        </w:rPr>
      </w:pPr>
      <w:r w:rsidRPr="00A253DB">
        <w:rPr>
          <w:rtl/>
        </w:rPr>
        <w:t>157</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كتاب الزكاة، باب ذكر الخوارج وصفاتهم، رقم الحديث1065، ونحوه</w:t>
      </w:r>
      <w:r w:rsidRPr="00A253DB">
        <w:rPr>
          <w:rFonts w:hint="cs"/>
          <w:rtl/>
        </w:rPr>
        <w:t xml:space="preserve">: </w:t>
      </w:r>
      <w:r w:rsidRPr="00A253DB">
        <w:rPr>
          <w:rtl/>
        </w:rPr>
        <w:t xml:space="preserve">1064 و1066. </w:t>
      </w:r>
    </w:p>
    <w:p w14:paraId="79ED55E8" w14:textId="77777777" w:rsidR="00A95348" w:rsidRDefault="009073AF" w:rsidP="00A253DB">
      <w:pPr>
        <w:pStyle w:val="libNormal"/>
        <w:rPr>
          <w:rtl/>
        </w:rPr>
      </w:pPr>
      <w:r w:rsidRPr="00A253DB">
        <w:rPr>
          <w:rtl/>
        </w:rPr>
        <w:t>158</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كتاب الزكاة، باب ذكر الخوارج، وصفاتهم، رقم الحديث 1065؛ شرح النووي على مسلم، يحيى بن شرف </w:t>
      </w:r>
      <w:r w:rsidRPr="00A253DB">
        <w:rPr>
          <w:rFonts w:hint="cs"/>
          <w:rtl/>
        </w:rPr>
        <w:t>أ</w:t>
      </w:r>
      <w:r w:rsidRPr="00A253DB">
        <w:rPr>
          <w:rtl/>
        </w:rPr>
        <w:t>بو زكريا النووي</w:t>
      </w:r>
      <w:r w:rsidRPr="00A253DB">
        <w:rPr>
          <w:rFonts w:hint="cs"/>
          <w:rtl/>
        </w:rPr>
        <w:t>:</w:t>
      </w:r>
      <w:r w:rsidRPr="00A253DB">
        <w:rPr>
          <w:rtl/>
        </w:rPr>
        <w:t xml:space="preserve"> ص135</w:t>
      </w:r>
      <w:r w:rsidRPr="00A253DB">
        <w:rPr>
          <w:rFonts w:hint="cs"/>
          <w:rtl/>
        </w:rPr>
        <w:t xml:space="preserve"> - </w:t>
      </w:r>
      <w:r w:rsidRPr="00A253DB">
        <w:rPr>
          <w:rtl/>
        </w:rPr>
        <w:t>137، رقم المس</w:t>
      </w:r>
      <w:r w:rsidRPr="00A253DB">
        <w:rPr>
          <w:rFonts w:hint="cs"/>
          <w:rtl/>
        </w:rPr>
        <w:t>أ</w:t>
      </w:r>
      <w:r w:rsidRPr="00A253DB">
        <w:rPr>
          <w:rtl/>
        </w:rPr>
        <w:t xml:space="preserve">لة 1064 </w:t>
      </w:r>
    </w:p>
    <w:p w14:paraId="2105917B" w14:textId="77777777" w:rsidR="00A95348" w:rsidRDefault="00A95348" w:rsidP="00A95348">
      <w:pPr>
        <w:pStyle w:val="libNormal"/>
        <w:rPr>
          <w:rtl/>
        </w:rPr>
      </w:pPr>
      <w:r>
        <w:rPr>
          <w:rtl/>
        </w:rPr>
        <w:br w:type="page"/>
      </w:r>
    </w:p>
    <w:p w14:paraId="66C1D747" w14:textId="45E193BB" w:rsidR="009073AF" w:rsidRPr="009C20CE" w:rsidRDefault="009073AF" w:rsidP="00A95348">
      <w:pPr>
        <w:pStyle w:val="libNormal0"/>
        <w:rPr>
          <w:rtl/>
        </w:rPr>
      </w:pPr>
      <w:r w:rsidRPr="00A253DB">
        <w:rPr>
          <w:rtl/>
        </w:rPr>
        <w:lastRenderedPageBreak/>
        <w:t xml:space="preserve">و1065. </w:t>
      </w:r>
    </w:p>
    <w:p w14:paraId="356CAC44" w14:textId="77777777" w:rsidR="009073AF" w:rsidRPr="009C20CE" w:rsidRDefault="009073AF" w:rsidP="00A253DB">
      <w:pPr>
        <w:pStyle w:val="libNormal"/>
        <w:rPr>
          <w:rtl/>
        </w:rPr>
      </w:pPr>
      <w:r w:rsidRPr="00A253DB">
        <w:rPr>
          <w:rtl/>
        </w:rPr>
        <w:t>159</w:t>
      </w:r>
      <w:r w:rsidRPr="00A253DB">
        <w:rPr>
          <w:rFonts w:hint="cs"/>
          <w:rtl/>
        </w:rPr>
        <w:t xml:space="preserve">- </w:t>
      </w:r>
      <w:r w:rsidRPr="00A253DB">
        <w:rPr>
          <w:rtl/>
        </w:rPr>
        <w:t>مسند أحمد، أحمد بن حنبل: ج1 ص140؛ مناقب علي بن أبي طالب عليه السلام، علي بن محمد الجلابي (ابن المغازلي)</w:t>
      </w:r>
      <w:r w:rsidRPr="00A253DB">
        <w:rPr>
          <w:rFonts w:hint="cs"/>
          <w:rtl/>
        </w:rPr>
        <w:t>:</w:t>
      </w:r>
      <w:r w:rsidRPr="00A253DB">
        <w:rPr>
          <w:rtl/>
        </w:rPr>
        <w:t xml:space="preserve"> ص56؛ مجموع الزوائد ومنبع الفوائد، علي بن أبي بكر بن سليمان الهيثمي: ج6 ص238</w:t>
      </w:r>
      <w:r w:rsidRPr="00A253DB">
        <w:rPr>
          <w:rFonts w:hint="cs"/>
          <w:rtl/>
        </w:rPr>
        <w:t xml:space="preserve"> - </w:t>
      </w:r>
      <w:r w:rsidRPr="00A253DB">
        <w:rPr>
          <w:rtl/>
        </w:rPr>
        <w:t>239؛ سنن الدرامي، عبد الله بن عبد الرحمن التميمي الدرامي</w:t>
      </w:r>
      <w:r w:rsidRPr="00A253DB">
        <w:rPr>
          <w:rFonts w:hint="cs"/>
          <w:rtl/>
        </w:rPr>
        <w:t xml:space="preserve">: </w:t>
      </w:r>
      <w:r w:rsidRPr="00A253DB">
        <w:rPr>
          <w:rtl/>
        </w:rPr>
        <w:t>كتاب الجهاد، باب 39؛ ال</w:t>
      </w:r>
      <w:r w:rsidRPr="00A253DB">
        <w:rPr>
          <w:rFonts w:hint="cs"/>
          <w:rtl/>
        </w:rPr>
        <w:t>إ</w:t>
      </w:r>
      <w:r w:rsidRPr="00A253DB">
        <w:rPr>
          <w:rtl/>
        </w:rPr>
        <w:t>مام علي عليه السلام والخوارج، العلامة السيد جعفر مرتضى العاملي: ج1 ص242</w:t>
      </w:r>
      <w:r w:rsidRPr="00A253DB">
        <w:rPr>
          <w:rFonts w:hint="cs"/>
          <w:rtl/>
        </w:rPr>
        <w:t xml:space="preserve"> - </w:t>
      </w:r>
      <w:r w:rsidRPr="00A253DB">
        <w:rPr>
          <w:rtl/>
        </w:rPr>
        <w:t>243؛ سنن أبي ماجة، محمد (</w:t>
      </w:r>
      <w:r w:rsidRPr="00A253DB">
        <w:rPr>
          <w:rFonts w:hint="cs"/>
          <w:rtl/>
        </w:rPr>
        <w:t>أ</w:t>
      </w:r>
      <w:r w:rsidRPr="00A253DB">
        <w:rPr>
          <w:rtl/>
        </w:rPr>
        <w:t>بو ماجة) القزويني</w:t>
      </w:r>
      <w:r w:rsidRPr="00A253DB">
        <w:rPr>
          <w:rFonts w:hint="cs"/>
          <w:rtl/>
        </w:rPr>
        <w:t>:</w:t>
      </w:r>
      <w:r w:rsidRPr="00A253DB">
        <w:rPr>
          <w:rtl/>
        </w:rPr>
        <w:t xml:space="preserve"> المقدمة، باب 12</w:t>
      </w:r>
      <w:r w:rsidRPr="00A253DB">
        <w:rPr>
          <w:rFonts w:hint="cs"/>
          <w:rtl/>
        </w:rPr>
        <w:t>،</w:t>
      </w:r>
      <w:r w:rsidRPr="00A253DB">
        <w:rPr>
          <w:rtl/>
        </w:rPr>
        <w:t xml:space="preserve"> ج1 ص161، حديث رقم 170. </w:t>
      </w:r>
    </w:p>
    <w:p w14:paraId="25196EA4" w14:textId="77777777" w:rsidR="009073AF" w:rsidRPr="009C20CE" w:rsidRDefault="009073AF" w:rsidP="00A253DB">
      <w:pPr>
        <w:pStyle w:val="libNormal"/>
        <w:rPr>
          <w:rtl/>
        </w:rPr>
      </w:pPr>
      <w:r w:rsidRPr="00A253DB">
        <w:rPr>
          <w:rtl/>
        </w:rPr>
        <w:t>160</w:t>
      </w:r>
      <w:r w:rsidRPr="00A253DB">
        <w:rPr>
          <w:rFonts w:hint="cs"/>
          <w:rtl/>
        </w:rPr>
        <w:t xml:space="preserve">- </w:t>
      </w:r>
      <w:r w:rsidRPr="00A253DB">
        <w:rPr>
          <w:rtl/>
        </w:rPr>
        <w:t xml:space="preserve">نهج البلاغة، ما اختاره الحسن بن محمد بن موسى (الشريف الرضي) من كلام مولانا </w:t>
      </w:r>
      <w:r w:rsidRPr="00A253DB">
        <w:rPr>
          <w:rFonts w:hint="cs"/>
          <w:rtl/>
        </w:rPr>
        <w:t>أ</w:t>
      </w:r>
      <w:r w:rsidRPr="00A253DB">
        <w:rPr>
          <w:rtl/>
        </w:rPr>
        <w:t>مير المؤمنين علي بن أبي طالب عليه السلام</w:t>
      </w:r>
      <w:r w:rsidRPr="00A253DB">
        <w:rPr>
          <w:rFonts w:hint="cs"/>
          <w:rtl/>
        </w:rPr>
        <w:t>:</w:t>
      </w:r>
      <w:r w:rsidRPr="00A253DB">
        <w:rPr>
          <w:rtl/>
        </w:rPr>
        <w:t xml:space="preserve"> الخطبة 93. </w:t>
      </w:r>
    </w:p>
    <w:p w14:paraId="5BB65D6C" w14:textId="77777777" w:rsidR="009073AF" w:rsidRPr="009C20CE" w:rsidRDefault="009073AF" w:rsidP="00A253DB">
      <w:pPr>
        <w:pStyle w:val="libNormal"/>
        <w:rPr>
          <w:rtl/>
        </w:rPr>
      </w:pPr>
      <w:r w:rsidRPr="00A253DB">
        <w:rPr>
          <w:rtl/>
        </w:rPr>
        <w:t>161</w:t>
      </w:r>
      <w:r w:rsidRPr="00A253DB">
        <w:rPr>
          <w:rFonts w:hint="cs"/>
          <w:rtl/>
        </w:rPr>
        <w:t xml:space="preserve">- </w:t>
      </w:r>
      <w:r w:rsidRPr="00A253DB">
        <w:rPr>
          <w:rtl/>
        </w:rPr>
        <w:t xml:space="preserve">تفسير القرآن العظيم، </w:t>
      </w:r>
      <w:r w:rsidRPr="00A253DB">
        <w:rPr>
          <w:rFonts w:hint="cs"/>
          <w:rtl/>
        </w:rPr>
        <w:t>إ</w:t>
      </w:r>
      <w:r w:rsidRPr="00A253DB">
        <w:rPr>
          <w:rtl/>
        </w:rPr>
        <w:t>سماعيل بن عمر بن كثير الدمشقي: ج4 ص201</w:t>
      </w:r>
      <w:r w:rsidRPr="00A253DB">
        <w:rPr>
          <w:rFonts w:hint="cs"/>
          <w:rtl/>
        </w:rPr>
        <w:t xml:space="preserve"> - </w:t>
      </w:r>
      <w:r w:rsidRPr="00A253DB">
        <w:rPr>
          <w:rtl/>
        </w:rPr>
        <w:t>202؛ تفسير البغوي، حسين بن مسعود البغوي: ج4 ص86</w:t>
      </w:r>
      <w:r w:rsidRPr="00A253DB">
        <w:rPr>
          <w:rFonts w:hint="cs"/>
          <w:rtl/>
        </w:rPr>
        <w:t xml:space="preserve"> - </w:t>
      </w:r>
      <w:r w:rsidRPr="00A253DB">
        <w:rPr>
          <w:rtl/>
        </w:rPr>
        <w:t>87؛ فتح القدير بين الرواية والدراية، محمد بن علي بن محمد الشوكاني: ج1 ص593</w:t>
      </w:r>
      <w:r w:rsidRPr="00A253DB">
        <w:rPr>
          <w:rFonts w:hint="cs"/>
          <w:rtl/>
        </w:rPr>
        <w:t xml:space="preserve"> - </w:t>
      </w:r>
      <w:r w:rsidRPr="00A253DB">
        <w:rPr>
          <w:rtl/>
        </w:rPr>
        <w:t xml:space="preserve">594. </w:t>
      </w:r>
    </w:p>
    <w:p w14:paraId="7E2ADBE3" w14:textId="77777777" w:rsidR="009073AF" w:rsidRPr="009C20CE" w:rsidRDefault="009073AF" w:rsidP="00A253DB">
      <w:pPr>
        <w:pStyle w:val="libNormal"/>
        <w:rPr>
          <w:rtl/>
        </w:rPr>
      </w:pPr>
      <w:r w:rsidRPr="00A253DB">
        <w:rPr>
          <w:rtl/>
        </w:rPr>
        <w:t>162</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 xml:space="preserve">: </w:t>
      </w:r>
      <w:r w:rsidRPr="00A253DB">
        <w:rPr>
          <w:rtl/>
        </w:rPr>
        <w:t>كتاب بدء الخلق، رقم الحديث 3301 و3302، كتاب المغازي، رقم الحديث 4389؛ صحيح مسلم، مسلم بن الحجاج النيسابوري</w:t>
      </w:r>
      <w:r w:rsidRPr="00A253DB">
        <w:rPr>
          <w:rFonts w:hint="cs"/>
          <w:rtl/>
        </w:rPr>
        <w:t>:</w:t>
      </w:r>
      <w:r w:rsidRPr="00A253DB">
        <w:rPr>
          <w:rtl/>
        </w:rPr>
        <w:t xml:space="preserve"> رقم الحديث 51 و52 و53. </w:t>
      </w:r>
    </w:p>
    <w:p w14:paraId="4D4283A2" w14:textId="77777777" w:rsidR="009073AF" w:rsidRPr="009C20CE" w:rsidRDefault="009073AF" w:rsidP="00A253DB">
      <w:pPr>
        <w:pStyle w:val="libNormal"/>
        <w:rPr>
          <w:rtl/>
        </w:rPr>
      </w:pPr>
      <w:r w:rsidRPr="00A253DB">
        <w:rPr>
          <w:rtl/>
        </w:rPr>
        <w:t>163</w:t>
      </w:r>
      <w:r w:rsidRPr="00A253DB">
        <w:rPr>
          <w:rFonts w:hint="cs"/>
          <w:rtl/>
        </w:rPr>
        <w:t xml:space="preserve">- </w:t>
      </w:r>
      <w:r w:rsidRPr="00A253DB">
        <w:rPr>
          <w:rtl/>
        </w:rPr>
        <w:t xml:space="preserve">دور الوهابية في المملكة السعودية، الدكتور عقيل </w:t>
      </w:r>
      <w:r w:rsidRPr="00A253DB">
        <w:rPr>
          <w:rFonts w:hint="cs"/>
          <w:rtl/>
        </w:rPr>
        <w:t>أ</w:t>
      </w:r>
      <w:r w:rsidRPr="00A253DB">
        <w:rPr>
          <w:rtl/>
        </w:rPr>
        <w:t>كرم الخطيب</w:t>
      </w:r>
      <w:r w:rsidRPr="00A253DB">
        <w:rPr>
          <w:rFonts w:hint="cs"/>
          <w:rtl/>
        </w:rPr>
        <w:t>:</w:t>
      </w:r>
      <w:r w:rsidRPr="00A253DB">
        <w:rPr>
          <w:rtl/>
        </w:rPr>
        <w:t xml:space="preserve"> ص67 و98؛ ابن عبد الوهاب قائد سياسي، البروفسور </w:t>
      </w:r>
      <w:r w:rsidRPr="00A253DB">
        <w:rPr>
          <w:rFonts w:hint="cs"/>
          <w:rtl/>
        </w:rPr>
        <w:t>أ</w:t>
      </w:r>
      <w:r w:rsidRPr="00A253DB">
        <w:rPr>
          <w:rtl/>
        </w:rPr>
        <w:t>مين الله شاكر القرشي</w:t>
      </w:r>
      <w:r w:rsidRPr="00A253DB">
        <w:rPr>
          <w:rFonts w:hint="cs"/>
          <w:rtl/>
        </w:rPr>
        <w:t>:</w:t>
      </w:r>
      <w:r w:rsidRPr="00A253DB">
        <w:rPr>
          <w:rtl/>
        </w:rPr>
        <w:t xml:space="preserve"> ص45.</w:t>
      </w:r>
    </w:p>
    <w:p w14:paraId="4E83966D" w14:textId="77777777" w:rsidR="00A95348" w:rsidRDefault="009073AF" w:rsidP="00A253DB">
      <w:pPr>
        <w:pStyle w:val="libNormal"/>
        <w:rPr>
          <w:rtl/>
        </w:rPr>
      </w:pPr>
      <w:r w:rsidRPr="00A253DB">
        <w:rPr>
          <w:rtl/>
        </w:rPr>
        <w:t>164</w:t>
      </w:r>
      <w:r w:rsidRPr="00A253DB">
        <w:rPr>
          <w:rFonts w:hint="cs"/>
          <w:rtl/>
        </w:rPr>
        <w:t xml:space="preserve">- </w:t>
      </w:r>
      <w:r w:rsidRPr="00A253DB">
        <w:rPr>
          <w:rtl/>
        </w:rPr>
        <w:t xml:space="preserve">الوهابية </w:t>
      </w:r>
      <w:r w:rsidRPr="00A253DB">
        <w:rPr>
          <w:rFonts w:hint="cs"/>
          <w:rtl/>
        </w:rPr>
        <w:t>أ</w:t>
      </w:r>
      <w:r w:rsidRPr="00A253DB">
        <w:rPr>
          <w:rtl/>
        </w:rPr>
        <w:t>هدافها ونش</w:t>
      </w:r>
      <w:r w:rsidRPr="00A253DB">
        <w:rPr>
          <w:rFonts w:hint="cs"/>
          <w:rtl/>
        </w:rPr>
        <w:t>و</w:t>
      </w:r>
      <w:r w:rsidRPr="00A253DB">
        <w:rPr>
          <w:rtl/>
        </w:rPr>
        <w:t xml:space="preserve">ؤها المشبوه، الشيخ فتحي بشار الحارس: ج1 </w:t>
      </w:r>
    </w:p>
    <w:p w14:paraId="292EB109" w14:textId="77777777" w:rsidR="00A95348" w:rsidRDefault="00A95348" w:rsidP="00A95348">
      <w:pPr>
        <w:pStyle w:val="libNormal"/>
        <w:rPr>
          <w:rtl/>
        </w:rPr>
      </w:pPr>
      <w:r>
        <w:rPr>
          <w:rtl/>
        </w:rPr>
        <w:br w:type="page"/>
      </w:r>
    </w:p>
    <w:p w14:paraId="0BC0B48C" w14:textId="6DAADA3F" w:rsidR="009073AF" w:rsidRPr="009C20CE" w:rsidRDefault="009073AF" w:rsidP="00A95348">
      <w:pPr>
        <w:pStyle w:val="libNormal0"/>
        <w:rPr>
          <w:rtl/>
        </w:rPr>
      </w:pPr>
      <w:r w:rsidRPr="00A253DB">
        <w:rPr>
          <w:rtl/>
        </w:rPr>
        <w:lastRenderedPageBreak/>
        <w:t>ص8</w:t>
      </w:r>
      <w:r w:rsidRPr="00A253DB">
        <w:rPr>
          <w:rFonts w:hint="cs"/>
          <w:rtl/>
        </w:rPr>
        <w:t xml:space="preserve"> - </w:t>
      </w:r>
      <w:r w:rsidRPr="00A253DB">
        <w:rPr>
          <w:rtl/>
        </w:rPr>
        <w:t>10؛ الوهابية بين النظرية والحكم، الدكتور زكريا أحمد نوري: ج2 ص54</w:t>
      </w:r>
      <w:r w:rsidRPr="00A253DB">
        <w:rPr>
          <w:rFonts w:hint="cs"/>
          <w:rtl/>
        </w:rPr>
        <w:t xml:space="preserve"> - </w:t>
      </w:r>
      <w:r w:rsidRPr="00A253DB">
        <w:rPr>
          <w:rtl/>
        </w:rPr>
        <w:t>57.</w:t>
      </w:r>
    </w:p>
    <w:p w14:paraId="7ADB1867" w14:textId="77777777" w:rsidR="009073AF" w:rsidRPr="009C20CE" w:rsidRDefault="009073AF" w:rsidP="00A253DB">
      <w:pPr>
        <w:pStyle w:val="libNormal"/>
        <w:rPr>
          <w:rtl/>
        </w:rPr>
      </w:pPr>
      <w:r w:rsidRPr="00A253DB">
        <w:rPr>
          <w:rtl/>
        </w:rPr>
        <w:t>165</w:t>
      </w:r>
      <w:r w:rsidRPr="00A253DB">
        <w:rPr>
          <w:rFonts w:hint="cs"/>
          <w:rtl/>
        </w:rPr>
        <w:t xml:space="preserve">- </w:t>
      </w:r>
      <w:r w:rsidRPr="00A253DB">
        <w:rPr>
          <w:rtl/>
        </w:rPr>
        <w:t>رسالة ابن عفالق لابن معمر</w:t>
      </w:r>
      <w:r w:rsidRPr="00A253DB">
        <w:rPr>
          <w:rFonts w:hint="cs"/>
          <w:rtl/>
        </w:rPr>
        <w:t xml:space="preserve">: </w:t>
      </w:r>
      <w:r w:rsidRPr="00A253DB">
        <w:rPr>
          <w:rtl/>
        </w:rPr>
        <w:t>ورقة 49 و56</w:t>
      </w:r>
      <w:r w:rsidRPr="00A253DB">
        <w:rPr>
          <w:rFonts w:hint="cs"/>
          <w:rtl/>
        </w:rPr>
        <w:t>؛</w:t>
      </w:r>
      <w:r w:rsidRPr="00A253DB">
        <w:rPr>
          <w:rtl/>
        </w:rPr>
        <w:t xml:space="preserve"> انظر</w:t>
      </w:r>
      <w:r w:rsidRPr="00A253DB">
        <w:rPr>
          <w:rFonts w:hint="cs"/>
          <w:rtl/>
        </w:rPr>
        <w:t>:</w:t>
      </w:r>
      <w:r w:rsidRPr="00A253DB">
        <w:rPr>
          <w:rtl/>
        </w:rPr>
        <w:t xml:space="preserve"> كتاب سلّم العروج إلى علم المنازل والبروج، مح</w:t>
      </w:r>
      <w:r w:rsidRPr="00A253DB">
        <w:rPr>
          <w:rFonts w:hint="cs"/>
          <w:rtl/>
        </w:rPr>
        <w:t>م</w:t>
      </w:r>
      <w:r w:rsidRPr="00A253DB">
        <w:rPr>
          <w:rtl/>
        </w:rPr>
        <w:t>د بن عبد الرحمن بن عفالق</w:t>
      </w:r>
      <w:r w:rsidRPr="00A253DB">
        <w:rPr>
          <w:rFonts w:hint="cs"/>
          <w:rtl/>
        </w:rPr>
        <w:t>:</w:t>
      </w:r>
      <w:r w:rsidRPr="00A253DB">
        <w:rPr>
          <w:rtl/>
        </w:rPr>
        <w:t xml:space="preserve"> ص12؛ الصواعق ال</w:t>
      </w:r>
      <w:r w:rsidRPr="00A253DB">
        <w:rPr>
          <w:rFonts w:hint="cs"/>
          <w:rtl/>
        </w:rPr>
        <w:t>إ</w:t>
      </w:r>
      <w:r w:rsidRPr="00A253DB">
        <w:rPr>
          <w:rtl/>
        </w:rPr>
        <w:t>لهية في الرد على الوهابية، الشيخ سليمان بن عبد الوهاب النجدي الحنبلي</w:t>
      </w:r>
      <w:r w:rsidRPr="00A253DB">
        <w:rPr>
          <w:rFonts w:hint="cs"/>
          <w:rtl/>
        </w:rPr>
        <w:t>:</w:t>
      </w:r>
      <w:r w:rsidRPr="00A253DB">
        <w:rPr>
          <w:rtl/>
        </w:rPr>
        <w:t xml:space="preserve"> ص44</w:t>
      </w:r>
      <w:r w:rsidRPr="00A253DB">
        <w:rPr>
          <w:rFonts w:hint="cs"/>
          <w:rtl/>
        </w:rPr>
        <w:t xml:space="preserve"> - </w:t>
      </w:r>
      <w:r w:rsidRPr="00A253DB">
        <w:rPr>
          <w:rtl/>
        </w:rPr>
        <w:t xml:space="preserve">45؛ مصباح الهدى في الرد على ابن عبد الوهاب، العلامة الشيخ </w:t>
      </w:r>
      <w:r w:rsidRPr="00A253DB">
        <w:rPr>
          <w:rFonts w:hint="cs"/>
          <w:rtl/>
        </w:rPr>
        <w:t>أ</w:t>
      </w:r>
      <w:r w:rsidRPr="00A253DB">
        <w:rPr>
          <w:rtl/>
        </w:rPr>
        <w:t>يوب حافظ الباري: ج1 ص18 و23</w:t>
      </w:r>
      <w:r w:rsidRPr="00A253DB">
        <w:rPr>
          <w:rFonts w:hint="cs"/>
          <w:rtl/>
        </w:rPr>
        <w:t xml:space="preserve"> - </w:t>
      </w:r>
      <w:r w:rsidRPr="00A253DB">
        <w:rPr>
          <w:rtl/>
        </w:rPr>
        <w:t>25.</w:t>
      </w:r>
    </w:p>
    <w:p w14:paraId="42441470" w14:textId="77777777" w:rsidR="009073AF" w:rsidRPr="009C20CE" w:rsidRDefault="009073AF" w:rsidP="00A253DB">
      <w:pPr>
        <w:pStyle w:val="libNormal"/>
        <w:rPr>
          <w:rtl/>
        </w:rPr>
      </w:pPr>
      <w:r w:rsidRPr="00A253DB">
        <w:rPr>
          <w:rtl/>
        </w:rPr>
        <w:t>166</w:t>
      </w:r>
      <w:r w:rsidRPr="00A253DB">
        <w:rPr>
          <w:rFonts w:hint="cs"/>
          <w:rtl/>
        </w:rPr>
        <w:t xml:space="preserve">- </w:t>
      </w:r>
      <w:r w:rsidRPr="00A253DB">
        <w:rPr>
          <w:rtl/>
        </w:rPr>
        <w:t>صحيح مسلم، مسلم بن الحجاج النيسابوري</w:t>
      </w:r>
      <w:r w:rsidRPr="00A253DB">
        <w:rPr>
          <w:rFonts w:hint="cs"/>
          <w:rtl/>
        </w:rPr>
        <w:t>:</w:t>
      </w:r>
      <w:r w:rsidRPr="00A253DB">
        <w:rPr>
          <w:rtl/>
        </w:rPr>
        <w:t xml:space="preserve"> رقم الحديث 4688 و4689؛ صحيح البخاري، محمد بن </w:t>
      </w:r>
      <w:r w:rsidRPr="00A253DB">
        <w:rPr>
          <w:rFonts w:hint="cs"/>
          <w:rtl/>
        </w:rPr>
        <w:t>إ</w:t>
      </w:r>
      <w:r w:rsidRPr="00A253DB">
        <w:rPr>
          <w:rtl/>
        </w:rPr>
        <w:t>سماعيل ال</w:t>
      </w:r>
      <w:r w:rsidRPr="00A253DB">
        <w:rPr>
          <w:rFonts w:hint="cs"/>
          <w:rtl/>
        </w:rPr>
        <w:t>ب</w:t>
      </w:r>
      <w:r w:rsidRPr="00A253DB">
        <w:rPr>
          <w:rtl/>
        </w:rPr>
        <w:t>خارائي (البخاري)</w:t>
      </w:r>
      <w:r w:rsidRPr="00A253DB">
        <w:rPr>
          <w:rFonts w:hint="cs"/>
          <w:rtl/>
        </w:rPr>
        <w:t xml:space="preserve">: </w:t>
      </w:r>
      <w:r w:rsidRPr="00A253DB">
        <w:rPr>
          <w:rtl/>
        </w:rPr>
        <w:t>رقم الحديث 4550 و4552؛ السنن الكبرى، أحمد بن شعيب بن علي (النسائي)</w:t>
      </w:r>
      <w:r w:rsidRPr="00A253DB">
        <w:rPr>
          <w:rFonts w:hint="cs"/>
          <w:rtl/>
        </w:rPr>
        <w:t xml:space="preserve">: </w:t>
      </w:r>
      <w:r w:rsidRPr="00A253DB">
        <w:rPr>
          <w:rtl/>
        </w:rPr>
        <w:t>رقم الحديث 8541 و10320؛ صحيح ابن حبان، محمد (بن حبان) الخراساني</w:t>
      </w:r>
      <w:r w:rsidRPr="00A253DB">
        <w:rPr>
          <w:rFonts w:hint="cs"/>
          <w:rtl/>
        </w:rPr>
        <w:t>:</w:t>
      </w:r>
      <w:r w:rsidRPr="00A253DB">
        <w:rPr>
          <w:rtl/>
        </w:rPr>
        <w:t xml:space="preserve"> رقم الحديث 6116 و6732. </w:t>
      </w:r>
    </w:p>
    <w:p w14:paraId="48D0F19E" w14:textId="77777777" w:rsidR="009073AF" w:rsidRPr="009C20CE" w:rsidRDefault="009073AF" w:rsidP="00A253DB">
      <w:pPr>
        <w:pStyle w:val="libNormal"/>
        <w:rPr>
          <w:rtl/>
        </w:rPr>
      </w:pPr>
      <w:r w:rsidRPr="00A253DB">
        <w:rPr>
          <w:rtl/>
        </w:rPr>
        <w:t>167</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 xml:space="preserve">: </w:t>
      </w:r>
      <w:r w:rsidRPr="00A253DB">
        <w:rPr>
          <w:rtl/>
        </w:rPr>
        <w:t>رقم الحديث3302 و3498 و4387 و5303؛ سلسلة الأحاديث الصحيحة وش</w:t>
      </w:r>
      <w:r w:rsidRPr="00A253DB">
        <w:rPr>
          <w:rFonts w:hint="cs"/>
          <w:rtl/>
        </w:rPr>
        <w:t>يء</w:t>
      </w:r>
      <w:r w:rsidRPr="00A253DB">
        <w:rPr>
          <w:rtl/>
        </w:rPr>
        <w:t xml:space="preserve"> من فقهها، الشيخ محمد ناصر الدين الألباني: ج7 ص42</w:t>
      </w:r>
      <w:r w:rsidRPr="00A253DB">
        <w:rPr>
          <w:rFonts w:hint="cs"/>
          <w:rtl/>
        </w:rPr>
        <w:t xml:space="preserve"> - </w:t>
      </w:r>
      <w:r w:rsidRPr="00A253DB">
        <w:rPr>
          <w:rtl/>
        </w:rPr>
        <w:t>43، رقم الحديث3580؛ ال</w:t>
      </w:r>
      <w:r w:rsidRPr="00A253DB">
        <w:rPr>
          <w:rFonts w:hint="cs"/>
          <w:rtl/>
        </w:rPr>
        <w:t>إ</w:t>
      </w:r>
      <w:r w:rsidRPr="00A253DB">
        <w:rPr>
          <w:rtl/>
        </w:rPr>
        <w:t xml:space="preserve">يمان، محمد بن </w:t>
      </w:r>
      <w:r w:rsidRPr="00A253DB">
        <w:rPr>
          <w:rFonts w:hint="cs"/>
          <w:rtl/>
        </w:rPr>
        <w:t>إ</w:t>
      </w:r>
      <w:r w:rsidRPr="00A253DB">
        <w:rPr>
          <w:rtl/>
        </w:rPr>
        <w:t>سحاق بن يحيى (ابن مندة) العبدي</w:t>
      </w:r>
      <w:r w:rsidRPr="00A253DB">
        <w:rPr>
          <w:rFonts w:hint="cs"/>
          <w:rtl/>
        </w:rPr>
        <w:t xml:space="preserve">: </w:t>
      </w:r>
      <w:r w:rsidRPr="00A253DB">
        <w:rPr>
          <w:rtl/>
        </w:rPr>
        <w:t xml:space="preserve">رقم الحديث 425 و426 و427؛ المعجم الكبير، سليمان بن أحمد بن </w:t>
      </w:r>
      <w:r w:rsidRPr="00A253DB">
        <w:rPr>
          <w:rFonts w:hint="cs"/>
          <w:rtl/>
        </w:rPr>
        <w:t>أ</w:t>
      </w:r>
      <w:r w:rsidRPr="00A253DB">
        <w:rPr>
          <w:rtl/>
        </w:rPr>
        <w:t>يوب الطبراني: ج17 ص564 و569.</w:t>
      </w:r>
    </w:p>
    <w:p w14:paraId="12D20794" w14:textId="77777777" w:rsidR="009073AF" w:rsidRPr="009C20CE" w:rsidRDefault="009073AF" w:rsidP="00A253DB">
      <w:pPr>
        <w:pStyle w:val="libNormal"/>
        <w:rPr>
          <w:rtl/>
        </w:rPr>
      </w:pPr>
      <w:r w:rsidRPr="00A253DB">
        <w:rPr>
          <w:rtl/>
        </w:rPr>
        <w:t>168</w:t>
      </w:r>
      <w:r w:rsidRPr="00A253DB">
        <w:rPr>
          <w:rFonts w:hint="cs"/>
          <w:rtl/>
        </w:rPr>
        <w:t xml:space="preserve">- </w:t>
      </w:r>
      <w:r w:rsidRPr="00A253DB">
        <w:rPr>
          <w:rtl/>
        </w:rPr>
        <w:t xml:space="preserve">ابن عبد الوهاب (السيرة الذاتية)، الدكتور </w:t>
      </w:r>
      <w:r w:rsidRPr="00A253DB">
        <w:rPr>
          <w:rFonts w:hint="cs"/>
          <w:rtl/>
        </w:rPr>
        <w:t>أ</w:t>
      </w:r>
      <w:r w:rsidRPr="00A253DB">
        <w:rPr>
          <w:rtl/>
        </w:rPr>
        <w:t>نور محي الدملوجي: ج2</w:t>
      </w:r>
      <w:r w:rsidRPr="00A253DB">
        <w:rPr>
          <w:rFonts w:hint="cs"/>
          <w:rtl/>
        </w:rPr>
        <w:t xml:space="preserve"> ص</w:t>
      </w:r>
      <w:r w:rsidRPr="00A253DB">
        <w:rPr>
          <w:rtl/>
        </w:rPr>
        <w:t xml:space="preserve">21 و25. </w:t>
      </w:r>
    </w:p>
    <w:p w14:paraId="654A4490" w14:textId="77777777" w:rsidR="00A95348" w:rsidRDefault="009073AF" w:rsidP="00A253DB">
      <w:pPr>
        <w:pStyle w:val="libNormal"/>
        <w:rPr>
          <w:rtl/>
        </w:rPr>
      </w:pPr>
      <w:r w:rsidRPr="00A253DB">
        <w:rPr>
          <w:rtl/>
        </w:rPr>
        <w:t>169</w:t>
      </w:r>
      <w:r w:rsidRPr="00A253DB">
        <w:rPr>
          <w:rFonts w:hint="cs"/>
          <w:rtl/>
        </w:rPr>
        <w:t xml:space="preserve">- </w:t>
      </w:r>
      <w:r w:rsidRPr="00A253DB">
        <w:rPr>
          <w:rtl/>
        </w:rPr>
        <w:t xml:space="preserve">الجامع الصحيح المختصر، محمد بن </w:t>
      </w:r>
      <w:r w:rsidRPr="00A253DB">
        <w:rPr>
          <w:rFonts w:hint="cs"/>
          <w:rtl/>
        </w:rPr>
        <w:t>إ</w:t>
      </w:r>
      <w:r w:rsidRPr="00A253DB">
        <w:rPr>
          <w:rtl/>
        </w:rPr>
        <w:t xml:space="preserve">سماعيل البخارائي (البخاري): ج1 ص351، رقم الحديث990 وج6 ص2598، رقم الحديث </w:t>
      </w:r>
    </w:p>
    <w:p w14:paraId="6D352898" w14:textId="77777777" w:rsidR="00A95348" w:rsidRDefault="00A95348" w:rsidP="00A95348">
      <w:pPr>
        <w:pStyle w:val="libNormal"/>
        <w:rPr>
          <w:rtl/>
        </w:rPr>
      </w:pPr>
      <w:r>
        <w:rPr>
          <w:rtl/>
        </w:rPr>
        <w:br w:type="page"/>
      </w:r>
    </w:p>
    <w:p w14:paraId="1E796FB1" w14:textId="7F4A6D26" w:rsidR="009073AF" w:rsidRPr="009C20CE" w:rsidRDefault="009073AF" w:rsidP="00A95348">
      <w:pPr>
        <w:pStyle w:val="libNormal0"/>
        <w:rPr>
          <w:rtl/>
        </w:rPr>
      </w:pPr>
      <w:r w:rsidRPr="00A253DB">
        <w:rPr>
          <w:rtl/>
        </w:rPr>
        <w:lastRenderedPageBreak/>
        <w:t xml:space="preserve">6681؛ صحيح ابن حبان، محمد (ابن حبان) الخراساني: ج16 ص292، رقم الحديث 7301؛ سنن الترمذي، محمد بن عيسى بن الضحاك الترمذي: ج5 ص734، رقم الحديث 3953؛ مسند أحمد، أحمد بن حنبل: ج2 ص904، رقم الحديث 1724. </w:t>
      </w:r>
    </w:p>
    <w:p w14:paraId="33BE923F" w14:textId="77777777" w:rsidR="009073AF" w:rsidRPr="009C20CE" w:rsidRDefault="009073AF" w:rsidP="00A253DB">
      <w:pPr>
        <w:pStyle w:val="libNormal"/>
        <w:rPr>
          <w:rtl/>
        </w:rPr>
      </w:pPr>
      <w:r w:rsidRPr="00A253DB">
        <w:rPr>
          <w:rtl/>
        </w:rPr>
        <w:t>170</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 كتاب التوحيد</w:t>
      </w:r>
      <w:r w:rsidRPr="00A253DB">
        <w:rPr>
          <w:rFonts w:hint="cs"/>
          <w:rtl/>
        </w:rPr>
        <w:t>:</w:t>
      </w:r>
      <w:r w:rsidRPr="00A253DB">
        <w:rPr>
          <w:rtl/>
        </w:rPr>
        <w:t xml:space="preserve"> ص2703، رقم الحديث6995؛ سنن النسائي الصغير، أحمد بن شعيب بن علي (النسائي)، رقم الحديث 4056.</w:t>
      </w:r>
    </w:p>
    <w:p w14:paraId="30FD5686" w14:textId="77777777" w:rsidR="009073AF" w:rsidRPr="009C20CE" w:rsidRDefault="009073AF" w:rsidP="00A253DB">
      <w:pPr>
        <w:pStyle w:val="libNormal"/>
        <w:rPr>
          <w:rtl/>
        </w:rPr>
      </w:pPr>
      <w:r w:rsidRPr="00A253DB">
        <w:rPr>
          <w:rtl/>
        </w:rPr>
        <w:t>171</w:t>
      </w:r>
      <w:r w:rsidRPr="00A253DB">
        <w:rPr>
          <w:rFonts w:hint="cs"/>
          <w:rtl/>
        </w:rPr>
        <w:t xml:space="preserve">- </w:t>
      </w:r>
      <w:r w:rsidRPr="00A253DB">
        <w:rPr>
          <w:rtl/>
        </w:rPr>
        <w:t xml:space="preserve">كشف الارتياب في </w:t>
      </w:r>
      <w:r w:rsidRPr="00A253DB">
        <w:rPr>
          <w:rFonts w:hint="cs"/>
          <w:rtl/>
        </w:rPr>
        <w:t>أ</w:t>
      </w:r>
      <w:r w:rsidRPr="00A253DB">
        <w:rPr>
          <w:rtl/>
        </w:rPr>
        <w:t>تباع ابن عبد الوهاب، العلامة السيد محسن ال</w:t>
      </w:r>
      <w:r w:rsidRPr="00A253DB">
        <w:rPr>
          <w:rFonts w:hint="cs"/>
          <w:rtl/>
        </w:rPr>
        <w:t>أ</w:t>
      </w:r>
      <w:r w:rsidRPr="00A253DB">
        <w:rPr>
          <w:rtl/>
        </w:rPr>
        <w:t>مين العاملي</w:t>
      </w:r>
      <w:r w:rsidRPr="00A253DB">
        <w:rPr>
          <w:rFonts w:hint="cs"/>
          <w:rtl/>
        </w:rPr>
        <w:t>:</w:t>
      </w:r>
      <w:r w:rsidRPr="00A253DB">
        <w:rPr>
          <w:rtl/>
        </w:rPr>
        <w:t xml:space="preserve"> ص123.</w:t>
      </w:r>
    </w:p>
    <w:p w14:paraId="01ED3224" w14:textId="77777777" w:rsidR="009073AF" w:rsidRPr="009C20CE" w:rsidRDefault="009073AF" w:rsidP="00A253DB">
      <w:pPr>
        <w:pStyle w:val="libNormal"/>
        <w:rPr>
          <w:rtl/>
        </w:rPr>
      </w:pPr>
      <w:r w:rsidRPr="00A253DB">
        <w:rPr>
          <w:rtl/>
        </w:rPr>
        <w:t>172</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 xml:space="preserve">: </w:t>
      </w:r>
      <w:r w:rsidRPr="00A253DB">
        <w:rPr>
          <w:rtl/>
        </w:rPr>
        <w:t>كتاب التوحيد، رقم الحديث 7432؛ صحيح مسلم، مسلم بن الحجاج النيسابوري</w:t>
      </w:r>
      <w:r w:rsidRPr="00A253DB">
        <w:rPr>
          <w:rFonts w:hint="cs"/>
          <w:rtl/>
        </w:rPr>
        <w:t xml:space="preserve">: </w:t>
      </w:r>
      <w:r w:rsidRPr="00A253DB">
        <w:rPr>
          <w:rtl/>
        </w:rPr>
        <w:t>كتاب الزكاة، باب ذكر الخوارج، رقم الحديث 1064؛ سنن أبي داود، سليمان بن داود بن جارود الطاليسي</w:t>
      </w:r>
      <w:r w:rsidRPr="00A253DB">
        <w:rPr>
          <w:rFonts w:hint="cs"/>
          <w:rtl/>
        </w:rPr>
        <w:t>:</w:t>
      </w:r>
      <w:r w:rsidRPr="00A253DB">
        <w:rPr>
          <w:rtl/>
        </w:rPr>
        <w:t xml:space="preserve"> رقم الحديث 4764؛ شرح سنن أبي داود، عون المعبود، محمد شمس الحق العظيم </w:t>
      </w:r>
      <w:r w:rsidRPr="00A253DB">
        <w:rPr>
          <w:rFonts w:hint="cs"/>
          <w:rtl/>
        </w:rPr>
        <w:t>آ</w:t>
      </w:r>
      <w:r w:rsidRPr="00A253DB">
        <w:rPr>
          <w:rtl/>
        </w:rPr>
        <w:t>بادي: ج5 ص93، رقم الحديث 4764.</w:t>
      </w:r>
    </w:p>
    <w:p w14:paraId="03A9524B" w14:textId="77777777" w:rsidR="009073AF" w:rsidRPr="009C20CE" w:rsidRDefault="009073AF" w:rsidP="00A253DB">
      <w:pPr>
        <w:pStyle w:val="libNormal"/>
        <w:rPr>
          <w:rtl/>
        </w:rPr>
      </w:pPr>
      <w:r w:rsidRPr="00A253DB">
        <w:rPr>
          <w:rtl/>
        </w:rPr>
        <w:t>173</w:t>
      </w:r>
      <w:r w:rsidRPr="00A253DB">
        <w:rPr>
          <w:rFonts w:hint="cs"/>
          <w:rtl/>
        </w:rPr>
        <w:t xml:space="preserve">- </w:t>
      </w:r>
      <w:r w:rsidRPr="00A253DB">
        <w:rPr>
          <w:rtl/>
        </w:rPr>
        <w:t>السلفية بين أهل السنة وال</w:t>
      </w:r>
      <w:r w:rsidRPr="00A253DB">
        <w:rPr>
          <w:rFonts w:hint="cs"/>
          <w:rtl/>
        </w:rPr>
        <w:t>إ</w:t>
      </w:r>
      <w:r w:rsidRPr="00A253DB">
        <w:rPr>
          <w:rtl/>
        </w:rPr>
        <w:t>مامية، العلامة السيد محمد الكثيري</w:t>
      </w:r>
      <w:r w:rsidRPr="00A253DB">
        <w:rPr>
          <w:rFonts w:hint="cs"/>
          <w:rtl/>
        </w:rPr>
        <w:t>:</w:t>
      </w:r>
      <w:r w:rsidRPr="00A253DB">
        <w:rPr>
          <w:rtl/>
        </w:rPr>
        <w:t xml:space="preserve"> ص320</w:t>
      </w:r>
      <w:r w:rsidRPr="00A253DB">
        <w:rPr>
          <w:rFonts w:hint="cs"/>
          <w:rtl/>
        </w:rPr>
        <w:t xml:space="preserve"> - </w:t>
      </w:r>
      <w:r w:rsidRPr="00A253DB">
        <w:rPr>
          <w:rtl/>
        </w:rPr>
        <w:t>324 و343؛ أمراء البلد الحرام، العلامة السيد أحمد بن زيني دحلان</w:t>
      </w:r>
      <w:r w:rsidRPr="00A253DB">
        <w:rPr>
          <w:rFonts w:hint="cs"/>
          <w:rtl/>
        </w:rPr>
        <w:t>:</w:t>
      </w:r>
      <w:r w:rsidRPr="00A253DB">
        <w:rPr>
          <w:rtl/>
        </w:rPr>
        <w:t xml:space="preserve"> ص295</w:t>
      </w:r>
      <w:r w:rsidRPr="00A253DB">
        <w:rPr>
          <w:rFonts w:hint="cs"/>
          <w:rtl/>
        </w:rPr>
        <w:t xml:space="preserve"> - </w:t>
      </w:r>
      <w:r w:rsidRPr="00A253DB">
        <w:rPr>
          <w:rtl/>
        </w:rPr>
        <w:t>298؛ الدين الخالص، محمد صديق حسن القنوجي: ج1 ص160.</w:t>
      </w:r>
    </w:p>
    <w:p w14:paraId="11C6B81B" w14:textId="77777777" w:rsidR="009073AF" w:rsidRPr="009C20CE" w:rsidRDefault="009073AF" w:rsidP="00A253DB">
      <w:pPr>
        <w:pStyle w:val="libNormal"/>
        <w:rPr>
          <w:rtl/>
        </w:rPr>
      </w:pPr>
      <w:r w:rsidRPr="00A253DB">
        <w:rPr>
          <w:rtl/>
        </w:rPr>
        <w:t>174</w:t>
      </w:r>
      <w:r w:rsidRPr="00A253DB">
        <w:rPr>
          <w:rFonts w:hint="cs"/>
          <w:rtl/>
        </w:rPr>
        <w:t xml:space="preserve">- </w:t>
      </w:r>
      <w:r w:rsidRPr="00A253DB">
        <w:rPr>
          <w:rtl/>
        </w:rPr>
        <w:t xml:space="preserve">يهوداً لا حنابلة، السيد علاء </w:t>
      </w:r>
      <w:r w:rsidRPr="00A253DB">
        <w:rPr>
          <w:rFonts w:hint="cs"/>
          <w:rtl/>
        </w:rPr>
        <w:t>أ</w:t>
      </w:r>
      <w:r w:rsidRPr="00A253DB">
        <w:rPr>
          <w:rtl/>
        </w:rPr>
        <w:t>بو العزم</w:t>
      </w:r>
      <w:r w:rsidRPr="00A253DB">
        <w:rPr>
          <w:rFonts w:hint="cs"/>
          <w:rtl/>
        </w:rPr>
        <w:t>:</w:t>
      </w:r>
      <w:r w:rsidRPr="00A253DB">
        <w:rPr>
          <w:rtl/>
        </w:rPr>
        <w:t xml:space="preserve"> ص235. </w:t>
      </w:r>
    </w:p>
    <w:p w14:paraId="0F919867" w14:textId="77777777" w:rsidR="009073AF" w:rsidRPr="009C20CE" w:rsidRDefault="009073AF" w:rsidP="00A253DB">
      <w:pPr>
        <w:pStyle w:val="libNormal"/>
        <w:rPr>
          <w:rtl/>
        </w:rPr>
      </w:pPr>
      <w:r w:rsidRPr="00A253DB">
        <w:rPr>
          <w:rtl/>
        </w:rPr>
        <w:t>175</w:t>
      </w:r>
      <w:r w:rsidRPr="00A253DB">
        <w:rPr>
          <w:rFonts w:hint="cs"/>
          <w:rtl/>
        </w:rPr>
        <w:t xml:space="preserve">- </w:t>
      </w:r>
      <w:r w:rsidRPr="00A253DB">
        <w:rPr>
          <w:rtl/>
        </w:rPr>
        <w:t>الدور البريطاني في الحركات السلفية، القاضي نعمان مجيد الديري</w:t>
      </w:r>
      <w:r w:rsidRPr="00A253DB">
        <w:rPr>
          <w:rFonts w:hint="cs"/>
          <w:rtl/>
        </w:rPr>
        <w:t>:</w:t>
      </w:r>
      <w:r w:rsidRPr="00A253DB">
        <w:rPr>
          <w:rtl/>
        </w:rPr>
        <w:t xml:space="preserve"> ص56 و73. </w:t>
      </w:r>
    </w:p>
    <w:p w14:paraId="2B6338B8" w14:textId="77777777" w:rsidR="00A95348" w:rsidRDefault="00A95348" w:rsidP="00A95348">
      <w:pPr>
        <w:pStyle w:val="libNormal"/>
        <w:rPr>
          <w:rtl/>
        </w:rPr>
      </w:pPr>
      <w:r>
        <w:rPr>
          <w:rtl/>
        </w:rPr>
        <w:br w:type="page"/>
      </w:r>
    </w:p>
    <w:p w14:paraId="5F905F47" w14:textId="77777777" w:rsidR="009073AF" w:rsidRPr="009C20CE" w:rsidRDefault="009073AF" w:rsidP="00A253DB">
      <w:pPr>
        <w:pStyle w:val="libNormal"/>
        <w:rPr>
          <w:rtl/>
        </w:rPr>
      </w:pPr>
      <w:r w:rsidRPr="00A253DB">
        <w:rPr>
          <w:rtl/>
        </w:rPr>
        <w:lastRenderedPageBreak/>
        <w:t>176</w:t>
      </w:r>
      <w:r w:rsidRPr="00A253DB">
        <w:rPr>
          <w:rFonts w:hint="cs"/>
          <w:rtl/>
        </w:rPr>
        <w:t xml:space="preserve">- </w:t>
      </w:r>
      <w:r w:rsidRPr="00A253DB">
        <w:rPr>
          <w:rtl/>
        </w:rPr>
        <w:t>الإسلام وال</w:t>
      </w:r>
      <w:r w:rsidRPr="00A253DB">
        <w:rPr>
          <w:rFonts w:hint="cs"/>
          <w:rtl/>
        </w:rPr>
        <w:t>إ</w:t>
      </w:r>
      <w:r w:rsidRPr="00A253DB">
        <w:rPr>
          <w:rtl/>
        </w:rPr>
        <w:t xml:space="preserve">يمان في الردود على الوهابية، الشيخ نعيم بن خالد الفضلي: ج1 ص215. </w:t>
      </w:r>
    </w:p>
    <w:p w14:paraId="40A3FD4C" w14:textId="77777777" w:rsidR="009073AF" w:rsidRPr="009C20CE" w:rsidRDefault="009073AF" w:rsidP="00A253DB">
      <w:pPr>
        <w:pStyle w:val="libNormal"/>
        <w:rPr>
          <w:rtl/>
        </w:rPr>
      </w:pPr>
      <w:r w:rsidRPr="00A253DB">
        <w:rPr>
          <w:rtl/>
        </w:rPr>
        <w:t>177</w:t>
      </w:r>
      <w:r w:rsidRPr="00A253DB">
        <w:rPr>
          <w:rFonts w:hint="cs"/>
          <w:rtl/>
        </w:rPr>
        <w:t xml:space="preserve">- </w:t>
      </w:r>
      <w:r w:rsidRPr="00A253DB">
        <w:rPr>
          <w:rtl/>
        </w:rPr>
        <w:t xml:space="preserve">خلاصة الكلام في </w:t>
      </w:r>
      <w:r w:rsidRPr="00A253DB">
        <w:rPr>
          <w:rFonts w:hint="cs"/>
          <w:rtl/>
        </w:rPr>
        <w:t>أ</w:t>
      </w:r>
      <w:r w:rsidRPr="00A253DB">
        <w:rPr>
          <w:rtl/>
        </w:rPr>
        <w:t>مراء البلد الحرام، العلامة السيد أحمد زيني دحلان</w:t>
      </w:r>
      <w:r w:rsidRPr="00A253DB">
        <w:rPr>
          <w:rFonts w:hint="cs"/>
          <w:rtl/>
        </w:rPr>
        <w:t>:</w:t>
      </w:r>
      <w:r w:rsidRPr="00A253DB">
        <w:rPr>
          <w:rtl/>
        </w:rPr>
        <w:t xml:space="preserve"> ص30</w:t>
      </w:r>
      <w:r w:rsidRPr="00A253DB">
        <w:rPr>
          <w:rFonts w:hint="cs"/>
          <w:rtl/>
        </w:rPr>
        <w:t xml:space="preserve"> - </w:t>
      </w:r>
      <w:r w:rsidRPr="00A253DB">
        <w:rPr>
          <w:rtl/>
        </w:rPr>
        <w:t xml:space="preserve">31؛ ابن عبد الوهاب (السيرة الذاتية)، الدكتور </w:t>
      </w:r>
      <w:r w:rsidRPr="00A253DB">
        <w:rPr>
          <w:rFonts w:hint="cs"/>
          <w:rtl/>
        </w:rPr>
        <w:t>أ</w:t>
      </w:r>
      <w:r w:rsidRPr="00A253DB">
        <w:rPr>
          <w:rtl/>
        </w:rPr>
        <w:t>نور محي الدملوجي: ج2 ص145 و180.</w:t>
      </w:r>
    </w:p>
    <w:p w14:paraId="6E392E50" w14:textId="77777777" w:rsidR="009073AF" w:rsidRPr="009C20CE" w:rsidRDefault="009073AF" w:rsidP="00A253DB">
      <w:pPr>
        <w:pStyle w:val="libNormal"/>
        <w:rPr>
          <w:rtl/>
        </w:rPr>
      </w:pPr>
      <w:r w:rsidRPr="00A253DB">
        <w:rPr>
          <w:rtl/>
        </w:rPr>
        <w:t>178</w:t>
      </w:r>
      <w:r w:rsidRPr="00A253DB">
        <w:rPr>
          <w:rFonts w:hint="cs"/>
          <w:rtl/>
        </w:rPr>
        <w:t xml:space="preserve">- </w:t>
      </w:r>
      <w:r w:rsidRPr="00A253DB">
        <w:rPr>
          <w:rtl/>
        </w:rPr>
        <w:t>دعاوى المناوئين لدعوة الشيخ ابن عبد الوهاب، عبد العزيز بن محمد العبد اللطيف</w:t>
      </w:r>
      <w:r w:rsidRPr="00A253DB">
        <w:rPr>
          <w:rFonts w:hint="cs"/>
          <w:rtl/>
        </w:rPr>
        <w:t>:</w:t>
      </w:r>
      <w:r w:rsidRPr="00A253DB">
        <w:rPr>
          <w:rtl/>
        </w:rPr>
        <w:t xml:space="preserve"> ص181؛ الدرر السنية في الرد على الوهابية، العلامة السيد أحمد زيني دحلان</w:t>
      </w:r>
      <w:r w:rsidRPr="00A253DB">
        <w:rPr>
          <w:rFonts w:hint="cs"/>
          <w:rtl/>
        </w:rPr>
        <w:t>:</w:t>
      </w:r>
      <w:r w:rsidRPr="00A253DB">
        <w:rPr>
          <w:rtl/>
        </w:rPr>
        <w:t xml:space="preserve"> ص71. </w:t>
      </w:r>
    </w:p>
    <w:p w14:paraId="22B2ADDF" w14:textId="77777777" w:rsidR="009073AF" w:rsidRPr="009C20CE" w:rsidRDefault="009073AF" w:rsidP="00A253DB">
      <w:pPr>
        <w:pStyle w:val="libNormal"/>
        <w:rPr>
          <w:rtl/>
        </w:rPr>
      </w:pPr>
      <w:r w:rsidRPr="00A253DB">
        <w:rPr>
          <w:rtl/>
        </w:rPr>
        <w:t>179</w:t>
      </w:r>
      <w:r w:rsidRPr="00A253DB">
        <w:rPr>
          <w:rFonts w:hint="cs"/>
          <w:rtl/>
        </w:rPr>
        <w:t xml:space="preserve">- </w:t>
      </w:r>
      <w:r w:rsidRPr="00A253DB">
        <w:rPr>
          <w:rtl/>
        </w:rPr>
        <w:t>السنن الكبرى، أحمد بن شعيب بن علي (النسائي)</w:t>
      </w:r>
      <w:r w:rsidRPr="00A253DB">
        <w:rPr>
          <w:rFonts w:hint="cs"/>
          <w:rtl/>
        </w:rPr>
        <w:t>:</w:t>
      </w:r>
      <w:r w:rsidRPr="00A253DB">
        <w:rPr>
          <w:rtl/>
        </w:rPr>
        <w:t xml:space="preserve"> رقم الحديث 3458؛ سنن النسائي الصغرى، أحمد بن شعيب بن علي (النسائي)</w:t>
      </w:r>
      <w:r w:rsidRPr="00A253DB">
        <w:rPr>
          <w:rFonts w:hint="cs"/>
          <w:rtl/>
        </w:rPr>
        <w:t xml:space="preserve">: </w:t>
      </w:r>
      <w:r w:rsidRPr="00A253DB">
        <w:rPr>
          <w:rtl/>
        </w:rPr>
        <w:t>رقم الحديث 4057؛ مسند أحمد، أحمد بن حنبل</w:t>
      </w:r>
      <w:r w:rsidRPr="00A253DB">
        <w:rPr>
          <w:rFonts w:hint="cs"/>
          <w:rtl/>
        </w:rPr>
        <w:t>:</w:t>
      </w:r>
      <w:r w:rsidRPr="00A253DB">
        <w:rPr>
          <w:rtl/>
        </w:rPr>
        <w:t xml:space="preserve"> رقم الحديث 1052 و3701.</w:t>
      </w:r>
    </w:p>
    <w:p w14:paraId="3BC512C3" w14:textId="77777777" w:rsidR="009073AF" w:rsidRPr="009C20CE" w:rsidRDefault="009073AF" w:rsidP="00A253DB">
      <w:pPr>
        <w:pStyle w:val="libNormal"/>
        <w:rPr>
          <w:rtl/>
        </w:rPr>
      </w:pPr>
      <w:r w:rsidRPr="00A253DB">
        <w:rPr>
          <w:rtl/>
        </w:rPr>
        <w:t>180</w:t>
      </w:r>
      <w:r w:rsidRPr="00A253DB">
        <w:rPr>
          <w:rFonts w:hint="cs"/>
          <w:rtl/>
        </w:rPr>
        <w:t xml:space="preserve">- </w:t>
      </w:r>
      <w:r w:rsidRPr="00A253DB">
        <w:rPr>
          <w:rtl/>
        </w:rPr>
        <w:t>السنن الكبرى، أحمد بن شعيب بن علي (النسائي)</w:t>
      </w:r>
      <w:r w:rsidRPr="00A253DB">
        <w:rPr>
          <w:rFonts w:hint="cs"/>
          <w:rtl/>
        </w:rPr>
        <w:t>:</w:t>
      </w:r>
      <w:r w:rsidRPr="00A253DB">
        <w:rPr>
          <w:rtl/>
        </w:rPr>
        <w:t xml:space="preserve"> رقم الحديث 4058؛ سنن أبي داود، سليمان بن داود بن جارود الطاليسي</w:t>
      </w:r>
      <w:r w:rsidRPr="00A253DB">
        <w:rPr>
          <w:rFonts w:hint="cs"/>
          <w:rtl/>
        </w:rPr>
        <w:t>:</w:t>
      </w:r>
      <w:r w:rsidRPr="00A253DB">
        <w:rPr>
          <w:rtl/>
        </w:rPr>
        <w:t xml:space="preserve"> رقم الحديث، 956؛ مسند أحمد، أحمد بن حنبل</w:t>
      </w:r>
      <w:r w:rsidRPr="00A253DB">
        <w:rPr>
          <w:rFonts w:hint="cs"/>
          <w:rtl/>
        </w:rPr>
        <w:t>:</w:t>
      </w:r>
      <w:r w:rsidRPr="00A253DB">
        <w:rPr>
          <w:rtl/>
        </w:rPr>
        <w:t xml:space="preserve"> رقم الحديث 19341 و19366؛ المستدرك على الصحيحين، محمد بن عبد الله الحاكم النيسابوري: ج2 ص147؛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 ج11 ص308، رقم الحديث 31250.</w:t>
      </w:r>
    </w:p>
    <w:p w14:paraId="126D9903" w14:textId="77777777" w:rsidR="009073AF" w:rsidRPr="009C20CE" w:rsidRDefault="009073AF" w:rsidP="00A253DB">
      <w:pPr>
        <w:pStyle w:val="libNormal"/>
        <w:rPr>
          <w:rtl/>
        </w:rPr>
      </w:pPr>
      <w:r w:rsidRPr="00A253DB">
        <w:rPr>
          <w:rtl/>
        </w:rPr>
        <w:t>181</w:t>
      </w:r>
      <w:r w:rsidRPr="00A253DB">
        <w:rPr>
          <w:rFonts w:hint="cs"/>
          <w:rtl/>
        </w:rPr>
        <w:t xml:space="preserve">- </w:t>
      </w:r>
      <w:r w:rsidRPr="00A253DB">
        <w:rPr>
          <w:rtl/>
        </w:rPr>
        <w:t>التمهيد لما في الموطأ من المعاني وال</w:t>
      </w:r>
      <w:r w:rsidRPr="00A253DB">
        <w:rPr>
          <w:rFonts w:hint="cs"/>
          <w:rtl/>
        </w:rPr>
        <w:t>أ</w:t>
      </w:r>
      <w:r w:rsidRPr="00A253DB">
        <w:rPr>
          <w:rtl/>
        </w:rPr>
        <w:t>سانيد، يوسف بن عبد الله بن محمد بن عبد البر: ج17 ص13</w:t>
      </w:r>
      <w:r w:rsidRPr="00A253DB">
        <w:rPr>
          <w:rFonts w:hint="cs"/>
          <w:rtl/>
        </w:rPr>
        <w:t xml:space="preserve"> - </w:t>
      </w:r>
      <w:r w:rsidRPr="00A253DB">
        <w:rPr>
          <w:rtl/>
        </w:rPr>
        <w:t xml:space="preserve">14، مسألة رقم 1844. </w:t>
      </w:r>
    </w:p>
    <w:p w14:paraId="10AD4FCE" w14:textId="77777777" w:rsidR="00A95348" w:rsidRDefault="009073AF" w:rsidP="00A253DB">
      <w:pPr>
        <w:pStyle w:val="libNormal"/>
        <w:rPr>
          <w:rtl/>
        </w:rPr>
      </w:pPr>
      <w:r w:rsidRPr="00A253DB">
        <w:rPr>
          <w:rtl/>
        </w:rPr>
        <w:t>182</w:t>
      </w:r>
      <w:r w:rsidRPr="00A253DB">
        <w:rPr>
          <w:rFonts w:hint="cs"/>
          <w:rtl/>
        </w:rPr>
        <w:t xml:space="preserve">- </w:t>
      </w:r>
      <w:r w:rsidRPr="00A253DB">
        <w:rPr>
          <w:rtl/>
        </w:rPr>
        <w:t>الشريعة، محمد بن الحسين ال</w:t>
      </w:r>
      <w:r w:rsidRPr="00A253DB">
        <w:rPr>
          <w:rFonts w:hint="cs"/>
          <w:rtl/>
        </w:rPr>
        <w:t>آ</w:t>
      </w:r>
      <w:r w:rsidRPr="00A253DB">
        <w:rPr>
          <w:rtl/>
        </w:rPr>
        <w:t>جري: ج1 ص345؛ صحيح مسلم، مسلم بن الحجاج النيسابوري</w:t>
      </w:r>
      <w:r w:rsidRPr="00A253DB">
        <w:rPr>
          <w:rFonts w:hint="cs"/>
          <w:rtl/>
        </w:rPr>
        <w:t xml:space="preserve">: </w:t>
      </w:r>
      <w:r w:rsidRPr="00A253DB">
        <w:rPr>
          <w:rtl/>
        </w:rPr>
        <w:t xml:space="preserve">الحديث رقم 1064 و1066، </w:t>
      </w:r>
      <w:r w:rsidRPr="00A253DB">
        <w:rPr>
          <w:rFonts w:hint="cs"/>
          <w:rtl/>
        </w:rPr>
        <w:t>أ</w:t>
      </w:r>
      <w:r w:rsidRPr="00A253DB">
        <w:rPr>
          <w:rtl/>
        </w:rPr>
        <w:t xml:space="preserve">سمى المطالب في سيرة </w:t>
      </w:r>
      <w:r w:rsidRPr="00A253DB">
        <w:rPr>
          <w:rFonts w:hint="cs"/>
          <w:rtl/>
        </w:rPr>
        <w:t>أ</w:t>
      </w:r>
      <w:r w:rsidRPr="00A253DB">
        <w:rPr>
          <w:rtl/>
        </w:rPr>
        <w:t xml:space="preserve">مير المؤمنين علي بن أبي طالب عليه السلام، علي محمد محمد </w:t>
      </w:r>
    </w:p>
    <w:p w14:paraId="63DB3B45" w14:textId="77777777" w:rsidR="00A95348" w:rsidRDefault="00A95348" w:rsidP="00A95348">
      <w:pPr>
        <w:pStyle w:val="libNormal"/>
        <w:rPr>
          <w:rtl/>
        </w:rPr>
      </w:pPr>
      <w:r>
        <w:rPr>
          <w:rtl/>
        </w:rPr>
        <w:br w:type="page"/>
      </w:r>
    </w:p>
    <w:p w14:paraId="1193B739" w14:textId="1883BB18" w:rsidR="009073AF" w:rsidRPr="009C20CE" w:rsidRDefault="009073AF" w:rsidP="00A95348">
      <w:pPr>
        <w:pStyle w:val="libNormal0"/>
        <w:rPr>
          <w:rtl/>
        </w:rPr>
      </w:pPr>
      <w:r w:rsidRPr="00A253DB">
        <w:rPr>
          <w:rtl/>
        </w:rPr>
        <w:lastRenderedPageBreak/>
        <w:t xml:space="preserve">الصلابي: ج2 ص743. </w:t>
      </w:r>
    </w:p>
    <w:p w14:paraId="6AE8C2D9" w14:textId="77777777" w:rsidR="009073AF" w:rsidRPr="009C20CE" w:rsidRDefault="009073AF" w:rsidP="00A253DB">
      <w:pPr>
        <w:pStyle w:val="libNormal"/>
        <w:rPr>
          <w:rtl/>
        </w:rPr>
      </w:pPr>
      <w:r w:rsidRPr="00A253DB">
        <w:rPr>
          <w:rtl/>
        </w:rPr>
        <w:t>183</w:t>
      </w:r>
      <w:r w:rsidRPr="00A253DB">
        <w:rPr>
          <w:rFonts w:hint="cs"/>
          <w:rtl/>
        </w:rPr>
        <w:t xml:space="preserve">- </w:t>
      </w:r>
      <w:r w:rsidRPr="00A253DB">
        <w:rPr>
          <w:rtl/>
        </w:rPr>
        <w:t xml:space="preserve">تاريخ بغداد (مدينة السلام)، أحمد بن علي بن ثابت الخطيب البغدادي: ج1 ص16 و160. </w:t>
      </w:r>
    </w:p>
    <w:p w14:paraId="7E87E10F" w14:textId="77777777" w:rsidR="009073AF" w:rsidRPr="009C20CE" w:rsidRDefault="009073AF" w:rsidP="00A253DB">
      <w:pPr>
        <w:pStyle w:val="libNormal"/>
        <w:rPr>
          <w:rtl/>
        </w:rPr>
      </w:pPr>
      <w:r w:rsidRPr="00A253DB">
        <w:rPr>
          <w:rtl/>
        </w:rPr>
        <w:t>184</w:t>
      </w:r>
      <w:r w:rsidRPr="00A253DB">
        <w:rPr>
          <w:rFonts w:hint="cs"/>
          <w:rtl/>
        </w:rPr>
        <w:t xml:space="preserve">- </w:t>
      </w:r>
      <w:r w:rsidRPr="00A253DB">
        <w:rPr>
          <w:rtl/>
        </w:rPr>
        <w:t xml:space="preserve">صعقة الزلزال لنسف </w:t>
      </w:r>
      <w:r w:rsidRPr="00A253DB">
        <w:rPr>
          <w:rFonts w:hint="cs"/>
          <w:rtl/>
        </w:rPr>
        <w:t>أ</w:t>
      </w:r>
      <w:r w:rsidRPr="00A253DB">
        <w:rPr>
          <w:rtl/>
        </w:rPr>
        <w:t xml:space="preserve">باطيل الرفض والاعتزال، </w:t>
      </w:r>
      <w:r w:rsidRPr="00A253DB">
        <w:rPr>
          <w:rFonts w:hint="cs"/>
          <w:rtl/>
        </w:rPr>
        <w:t>أ</w:t>
      </w:r>
      <w:r w:rsidRPr="00A253DB">
        <w:rPr>
          <w:rtl/>
        </w:rPr>
        <w:t>بو عبد الرحمن مقبل الوادعي: ج1 ص153 و118.</w:t>
      </w:r>
    </w:p>
    <w:p w14:paraId="3DD201BF" w14:textId="77777777" w:rsidR="009073AF" w:rsidRPr="009C20CE" w:rsidRDefault="009073AF" w:rsidP="00A253DB">
      <w:pPr>
        <w:pStyle w:val="libNormal"/>
        <w:rPr>
          <w:rtl/>
        </w:rPr>
      </w:pPr>
      <w:r w:rsidRPr="00A253DB">
        <w:rPr>
          <w:rtl/>
        </w:rPr>
        <w:t>185</w:t>
      </w:r>
      <w:r w:rsidRPr="00A253DB">
        <w:rPr>
          <w:rFonts w:hint="cs"/>
          <w:rtl/>
        </w:rPr>
        <w:t xml:space="preserve">- </w:t>
      </w:r>
      <w:r w:rsidRPr="00A253DB">
        <w:rPr>
          <w:rtl/>
        </w:rPr>
        <w:t>مجموع فتاوى ومقالات متنوع</w:t>
      </w:r>
      <w:r w:rsidRPr="00A253DB">
        <w:rPr>
          <w:rFonts w:hint="cs"/>
          <w:rtl/>
        </w:rPr>
        <w:t>ة</w:t>
      </w:r>
      <w:r w:rsidRPr="00A253DB">
        <w:rPr>
          <w:rtl/>
        </w:rPr>
        <w:t xml:space="preserve"> للشيخ ابن باز، جمع و</w:t>
      </w:r>
      <w:r w:rsidRPr="00A253DB">
        <w:rPr>
          <w:rFonts w:hint="cs"/>
          <w:rtl/>
        </w:rPr>
        <w:t>إ</w:t>
      </w:r>
      <w:r w:rsidRPr="00A253DB">
        <w:rPr>
          <w:rtl/>
        </w:rPr>
        <w:t xml:space="preserve">شراف محمد بن سعد الشويعر: ج9 ص228؛ فتاوى ورسائل، الشيخ محمد بن </w:t>
      </w:r>
      <w:r w:rsidRPr="00A253DB">
        <w:rPr>
          <w:rFonts w:hint="cs"/>
          <w:rtl/>
        </w:rPr>
        <w:t>إ</w:t>
      </w:r>
      <w:r w:rsidRPr="00A253DB">
        <w:rPr>
          <w:rtl/>
        </w:rPr>
        <w:t xml:space="preserve">براهيم آل الشيخ: ج13 ص108؛ الصواعق الشديدة على </w:t>
      </w:r>
      <w:r w:rsidRPr="00A253DB">
        <w:rPr>
          <w:rFonts w:hint="cs"/>
          <w:rtl/>
        </w:rPr>
        <w:t>أ</w:t>
      </w:r>
      <w:r w:rsidRPr="00A253DB">
        <w:rPr>
          <w:rtl/>
        </w:rPr>
        <w:t>تباع الهيئة الجديدة، حمود بن عبد الله التويجري</w:t>
      </w:r>
      <w:r w:rsidRPr="00A253DB">
        <w:rPr>
          <w:rFonts w:hint="cs"/>
          <w:rtl/>
        </w:rPr>
        <w:t>:</w:t>
      </w:r>
      <w:r w:rsidRPr="00A253DB">
        <w:rPr>
          <w:rtl/>
        </w:rPr>
        <w:t xml:space="preserve"> ص61؛ مجموع فتاوى ورسائل الشيخ محمد صالح العثيمين، جمع وترتيب فهد بن ناصر السليمان: ج1 ص72. </w:t>
      </w:r>
    </w:p>
    <w:p w14:paraId="3C99DB9F" w14:textId="77777777" w:rsidR="009073AF" w:rsidRPr="009C20CE" w:rsidRDefault="009073AF" w:rsidP="00A253DB">
      <w:pPr>
        <w:pStyle w:val="libNormal"/>
        <w:rPr>
          <w:rtl/>
        </w:rPr>
      </w:pPr>
      <w:r w:rsidRPr="00A253DB">
        <w:rPr>
          <w:rtl/>
        </w:rPr>
        <w:t>186</w:t>
      </w:r>
      <w:r w:rsidRPr="00A253DB">
        <w:rPr>
          <w:rFonts w:hint="cs"/>
          <w:rtl/>
        </w:rPr>
        <w:t xml:space="preserve">- </w:t>
      </w:r>
      <w:r w:rsidRPr="00A253DB">
        <w:rPr>
          <w:rtl/>
        </w:rPr>
        <w:t xml:space="preserve">تاريخ نجد وملحقاتها، الدكتور </w:t>
      </w:r>
      <w:r w:rsidRPr="00A253DB">
        <w:rPr>
          <w:rFonts w:hint="cs"/>
          <w:rtl/>
        </w:rPr>
        <w:t>أ</w:t>
      </w:r>
      <w:r w:rsidRPr="00A253DB">
        <w:rPr>
          <w:rtl/>
        </w:rPr>
        <w:t>مين الريحاني</w:t>
      </w:r>
      <w:r w:rsidRPr="00A253DB">
        <w:rPr>
          <w:rFonts w:hint="cs"/>
          <w:rtl/>
        </w:rPr>
        <w:t>:</w:t>
      </w:r>
      <w:r w:rsidRPr="00A253DB">
        <w:rPr>
          <w:rtl/>
        </w:rPr>
        <w:t xml:space="preserve"> ص334. </w:t>
      </w:r>
    </w:p>
    <w:p w14:paraId="758B376E" w14:textId="77777777" w:rsidR="009073AF" w:rsidRPr="009C20CE" w:rsidRDefault="009073AF" w:rsidP="00A253DB">
      <w:pPr>
        <w:pStyle w:val="libNormal"/>
        <w:rPr>
          <w:rtl/>
        </w:rPr>
      </w:pPr>
      <w:r w:rsidRPr="00A253DB">
        <w:rPr>
          <w:rtl/>
        </w:rPr>
        <w:t>187</w:t>
      </w:r>
      <w:r w:rsidRPr="00A253DB">
        <w:rPr>
          <w:rFonts w:hint="cs"/>
          <w:rtl/>
        </w:rPr>
        <w:t xml:space="preserve">- </w:t>
      </w:r>
      <w:r w:rsidRPr="00A253DB">
        <w:rPr>
          <w:rtl/>
        </w:rPr>
        <w:t>من هو اليهودي، الدكتور عبد الوهاب المسيري</w:t>
      </w:r>
      <w:r w:rsidRPr="00A253DB">
        <w:rPr>
          <w:rFonts w:hint="cs"/>
          <w:rtl/>
        </w:rPr>
        <w:t>:</w:t>
      </w:r>
      <w:r w:rsidRPr="00A253DB">
        <w:rPr>
          <w:rtl/>
        </w:rPr>
        <w:t xml:space="preserve"> ص90. </w:t>
      </w:r>
    </w:p>
    <w:p w14:paraId="78DA5A8A" w14:textId="77777777" w:rsidR="009073AF" w:rsidRPr="009C20CE" w:rsidRDefault="009073AF" w:rsidP="00A253DB">
      <w:pPr>
        <w:pStyle w:val="libNormal"/>
        <w:rPr>
          <w:rtl/>
        </w:rPr>
      </w:pPr>
      <w:r w:rsidRPr="00A253DB">
        <w:rPr>
          <w:rtl/>
        </w:rPr>
        <w:t>188</w:t>
      </w:r>
      <w:r w:rsidRPr="00A253DB">
        <w:rPr>
          <w:rFonts w:hint="cs"/>
          <w:rtl/>
        </w:rPr>
        <w:t xml:space="preserve">- </w:t>
      </w:r>
      <w:r w:rsidRPr="00A253DB">
        <w:rPr>
          <w:rtl/>
        </w:rPr>
        <w:t>صقر الجزيرة، أحمد عبد الغفور العطار</w:t>
      </w:r>
      <w:r w:rsidRPr="00A253DB">
        <w:rPr>
          <w:rFonts w:hint="cs"/>
          <w:rtl/>
        </w:rPr>
        <w:t>:</w:t>
      </w:r>
      <w:r w:rsidRPr="00A253DB">
        <w:rPr>
          <w:rtl/>
        </w:rPr>
        <w:t xml:space="preserve"> ص67.</w:t>
      </w:r>
    </w:p>
    <w:p w14:paraId="6BD04968" w14:textId="77777777" w:rsidR="009073AF" w:rsidRPr="009C20CE" w:rsidRDefault="009073AF" w:rsidP="00A253DB">
      <w:pPr>
        <w:pStyle w:val="libNormal"/>
        <w:rPr>
          <w:rtl/>
        </w:rPr>
      </w:pPr>
      <w:r w:rsidRPr="00A253DB">
        <w:rPr>
          <w:rtl/>
        </w:rPr>
        <w:t>189</w:t>
      </w:r>
      <w:r w:rsidRPr="00A253DB">
        <w:rPr>
          <w:rFonts w:hint="cs"/>
          <w:rtl/>
        </w:rPr>
        <w:t xml:space="preserve">- </w:t>
      </w:r>
      <w:r w:rsidRPr="00A253DB">
        <w:rPr>
          <w:rtl/>
        </w:rPr>
        <w:t xml:space="preserve">صحيح البخاري، محمد بن </w:t>
      </w:r>
      <w:r w:rsidRPr="00A253DB">
        <w:rPr>
          <w:rFonts w:hint="cs"/>
          <w:rtl/>
        </w:rPr>
        <w:t>إ</w:t>
      </w:r>
      <w:r w:rsidRPr="00A253DB">
        <w:rPr>
          <w:rtl/>
        </w:rPr>
        <w:t>سماعيل البخارائي (البخاري)</w:t>
      </w:r>
      <w:r w:rsidRPr="00A253DB">
        <w:rPr>
          <w:rFonts w:hint="cs"/>
          <w:rtl/>
        </w:rPr>
        <w:t xml:space="preserve">: </w:t>
      </w:r>
      <w:r w:rsidRPr="00A253DB">
        <w:rPr>
          <w:rtl/>
        </w:rPr>
        <w:t xml:space="preserve">رقم الحديث، 6933. </w:t>
      </w:r>
    </w:p>
    <w:p w14:paraId="309CFC90" w14:textId="77777777" w:rsidR="009073AF" w:rsidRPr="009C20CE" w:rsidRDefault="009073AF" w:rsidP="00A253DB">
      <w:pPr>
        <w:pStyle w:val="libNormal"/>
        <w:rPr>
          <w:rtl/>
        </w:rPr>
      </w:pPr>
      <w:r w:rsidRPr="00A253DB">
        <w:rPr>
          <w:rtl/>
        </w:rPr>
        <w:t>190</w:t>
      </w:r>
      <w:r w:rsidRPr="00A253DB">
        <w:rPr>
          <w:rFonts w:hint="cs"/>
          <w:rtl/>
        </w:rPr>
        <w:t xml:space="preserve">- </w:t>
      </w:r>
      <w:r w:rsidRPr="00A253DB">
        <w:rPr>
          <w:rtl/>
        </w:rPr>
        <w:t xml:space="preserve">كشف الارتياب في </w:t>
      </w:r>
      <w:r w:rsidRPr="00A253DB">
        <w:rPr>
          <w:rFonts w:hint="cs"/>
          <w:rtl/>
        </w:rPr>
        <w:t>أ</w:t>
      </w:r>
      <w:r w:rsidRPr="00A253DB">
        <w:rPr>
          <w:rtl/>
        </w:rPr>
        <w:t>تباع ابن عبد الوهاب، العلامة السيد محسن ال</w:t>
      </w:r>
      <w:r w:rsidRPr="00A253DB">
        <w:rPr>
          <w:rFonts w:hint="cs"/>
          <w:rtl/>
        </w:rPr>
        <w:t>أ</w:t>
      </w:r>
      <w:r w:rsidRPr="00A253DB">
        <w:rPr>
          <w:rtl/>
        </w:rPr>
        <w:t>مين العاملي</w:t>
      </w:r>
      <w:r w:rsidRPr="00A253DB">
        <w:rPr>
          <w:rFonts w:hint="cs"/>
          <w:rtl/>
        </w:rPr>
        <w:t>:</w:t>
      </w:r>
      <w:r w:rsidRPr="00A253DB">
        <w:rPr>
          <w:rtl/>
        </w:rPr>
        <w:t xml:space="preserve"> ص114</w:t>
      </w:r>
      <w:r w:rsidRPr="00A253DB">
        <w:rPr>
          <w:rFonts w:hint="cs"/>
          <w:rtl/>
        </w:rPr>
        <w:t xml:space="preserve"> - </w:t>
      </w:r>
      <w:r w:rsidRPr="00A253DB">
        <w:rPr>
          <w:rtl/>
        </w:rPr>
        <w:t xml:space="preserve">116. </w:t>
      </w:r>
    </w:p>
    <w:p w14:paraId="1191FBCE" w14:textId="77777777" w:rsidR="009073AF" w:rsidRPr="009C20CE" w:rsidRDefault="009073AF" w:rsidP="00A253DB">
      <w:pPr>
        <w:pStyle w:val="libNormal"/>
        <w:rPr>
          <w:rtl/>
        </w:rPr>
      </w:pPr>
      <w:r w:rsidRPr="00A253DB">
        <w:rPr>
          <w:rtl/>
        </w:rPr>
        <w:t>191</w:t>
      </w:r>
      <w:r w:rsidRPr="00A253DB">
        <w:rPr>
          <w:rFonts w:hint="cs"/>
          <w:rtl/>
        </w:rPr>
        <w:t xml:space="preserve">- </w:t>
      </w:r>
      <w:r w:rsidRPr="00A253DB">
        <w:rPr>
          <w:rtl/>
        </w:rPr>
        <w:t>بحوث في الملل والنحل، العلامة الشيخ جعفر السبحاني: ج5 ص55؛ الرياض النضرة في مناقب العشرة، أحمد بن عبد الله الطبري: ج3 ص224؛ الثقات، محمد بن حبان البستي السجستاني: ج2 ص295؛</w:t>
      </w:r>
      <w:r w:rsidRPr="00A253DB">
        <w:rPr>
          <w:rFonts w:hint="cs"/>
          <w:rtl/>
        </w:rPr>
        <w:t xml:space="preserve"> </w:t>
      </w:r>
      <w:r w:rsidRPr="00A253DB">
        <w:rPr>
          <w:rtl/>
        </w:rPr>
        <w:t>الخوارج عبر التاريخ، الدكتور أحمد صباح المرعبي</w:t>
      </w:r>
      <w:r w:rsidRPr="00A253DB">
        <w:rPr>
          <w:rFonts w:hint="cs"/>
          <w:rtl/>
        </w:rPr>
        <w:t>:</w:t>
      </w:r>
      <w:r w:rsidRPr="00A253DB">
        <w:rPr>
          <w:rtl/>
        </w:rPr>
        <w:t xml:space="preserve"> ص28</w:t>
      </w:r>
      <w:r w:rsidRPr="00A253DB">
        <w:rPr>
          <w:rFonts w:hint="cs"/>
          <w:rtl/>
        </w:rPr>
        <w:t xml:space="preserve"> - </w:t>
      </w:r>
      <w:r w:rsidRPr="00A253DB">
        <w:rPr>
          <w:rtl/>
        </w:rPr>
        <w:t>29.</w:t>
      </w:r>
    </w:p>
    <w:p w14:paraId="6C7DB110" w14:textId="77777777" w:rsidR="00A95348" w:rsidRDefault="00A95348" w:rsidP="00A95348">
      <w:pPr>
        <w:pStyle w:val="libNormal"/>
        <w:rPr>
          <w:rtl/>
        </w:rPr>
      </w:pPr>
      <w:r>
        <w:rPr>
          <w:rtl/>
        </w:rPr>
        <w:br w:type="page"/>
      </w:r>
    </w:p>
    <w:p w14:paraId="2875B8FF" w14:textId="77777777" w:rsidR="009073AF" w:rsidRPr="009C20CE" w:rsidRDefault="009073AF" w:rsidP="00A253DB">
      <w:pPr>
        <w:pStyle w:val="libNormal"/>
        <w:rPr>
          <w:rtl/>
        </w:rPr>
      </w:pPr>
      <w:r w:rsidRPr="00A253DB">
        <w:rPr>
          <w:rtl/>
        </w:rPr>
        <w:lastRenderedPageBreak/>
        <w:t>192</w:t>
      </w:r>
      <w:r w:rsidRPr="00A253DB">
        <w:rPr>
          <w:rFonts w:hint="cs"/>
          <w:rtl/>
        </w:rPr>
        <w:t xml:space="preserve">- </w:t>
      </w:r>
      <w:r w:rsidRPr="00A253DB">
        <w:rPr>
          <w:rtl/>
        </w:rPr>
        <w:t>الملل والنحل، محمد بن عبد الكريم الشهرستاني: ج1 ص115</w:t>
      </w:r>
      <w:r w:rsidRPr="00A253DB">
        <w:rPr>
          <w:rFonts w:hint="cs"/>
          <w:rtl/>
        </w:rPr>
        <w:t xml:space="preserve"> - </w:t>
      </w:r>
      <w:r w:rsidRPr="00A253DB">
        <w:rPr>
          <w:rtl/>
        </w:rPr>
        <w:t xml:space="preserve">138. </w:t>
      </w:r>
    </w:p>
    <w:p w14:paraId="4746DA17" w14:textId="77777777" w:rsidR="009073AF" w:rsidRPr="009C20CE" w:rsidRDefault="009073AF" w:rsidP="00A253DB">
      <w:pPr>
        <w:pStyle w:val="libNormal"/>
        <w:rPr>
          <w:rtl/>
        </w:rPr>
      </w:pPr>
      <w:r w:rsidRPr="00A253DB">
        <w:rPr>
          <w:rtl/>
        </w:rPr>
        <w:t>193</w:t>
      </w:r>
      <w:r w:rsidRPr="00A253DB">
        <w:rPr>
          <w:rFonts w:hint="cs"/>
          <w:rtl/>
        </w:rPr>
        <w:t xml:space="preserve">- </w:t>
      </w:r>
      <w:r w:rsidRPr="00A253DB">
        <w:rPr>
          <w:rtl/>
        </w:rPr>
        <w:t>اعتقادات فرق المسلمين والمشركين، محمد بن عمر بن الحسن (فخر الدين الرازي)</w:t>
      </w:r>
      <w:r w:rsidRPr="00A253DB">
        <w:rPr>
          <w:rFonts w:hint="cs"/>
          <w:rtl/>
        </w:rPr>
        <w:t>:</w:t>
      </w:r>
      <w:r w:rsidRPr="00A253DB">
        <w:rPr>
          <w:rtl/>
        </w:rPr>
        <w:t xml:space="preserve"> ص49</w:t>
      </w:r>
      <w:r w:rsidRPr="00A253DB">
        <w:rPr>
          <w:rFonts w:hint="cs"/>
          <w:rtl/>
        </w:rPr>
        <w:t xml:space="preserve"> - </w:t>
      </w:r>
      <w:r w:rsidRPr="00A253DB">
        <w:rPr>
          <w:rtl/>
        </w:rPr>
        <w:t>60؛ الفرق بين الفِرق، عبد القاهر بن طاهر البغدادي الاسفرائيني</w:t>
      </w:r>
      <w:r w:rsidRPr="00A253DB">
        <w:rPr>
          <w:rFonts w:hint="cs"/>
          <w:rtl/>
        </w:rPr>
        <w:t>:</w:t>
      </w:r>
      <w:r w:rsidRPr="00A253DB">
        <w:rPr>
          <w:rtl/>
        </w:rPr>
        <w:t xml:space="preserve"> ص24؛ التبصير في الدين وتمييز الفرقة الناجية عن الفرق الهالكين، طاهر بن محمد ال</w:t>
      </w:r>
      <w:r w:rsidRPr="00A253DB">
        <w:rPr>
          <w:rFonts w:hint="cs"/>
          <w:rtl/>
        </w:rPr>
        <w:t>ا</w:t>
      </w:r>
      <w:r w:rsidRPr="00A253DB">
        <w:rPr>
          <w:rtl/>
        </w:rPr>
        <w:t>سفرائيني</w:t>
      </w:r>
      <w:r w:rsidRPr="00A253DB">
        <w:rPr>
          <w:rFonts w:hint="cs"/>
          <w:rtl/>
        </w:rPr>
        <w:t>:</w:t>
      </w:r>
      <w:r w:rsidRPr="00A253DB">
        <w:rPr>
          <w:rtl/>
        </w:rPr>
        <w:t xml:space="preserve"> ص46</w:t>
      </w:r>
      <w:r w:rsidRPr="00A253DB">
        <w:rPr>
          <w:rFonts w:hint="cs"/>
          <w:rtl/>
        </w:rPr>
        <w:t xml:space="preserve"> - </w:t>
      </w:r>
      <w:r w:rsidRPr="00A253DB">
        <w:rPr>
          <w:rtl/>
        </w:rPr>
        <w:t>47.</w:t>
      </w:r>
    </w:p>
    <w:p w14:paraId="04297AD4" w14:textId="77777777" w:rsidR="009073AF" w:rsidRPr="009C20CE" w:rsidRDefault="009073AF" w:rsidP="00A253DB">
      <w:pPr>
        <w:pStyle w:val="libNormal"/>
        <w:rPr>
          <w:rtl/>
        </w:rPr>
      </w:pPr>
      <w:r w:rsidRPr="00A253DB">
        <w:rPr>
          <w:rtl/>
        </w:rPr>
        <w:t>194</w:t>
      </w:r>
      <w:r w:rsidRPr="00A253DB">
        <w:rPr>
          <w:rFonts w:hint="cs"/>
          <w:rtl/>
        </w:rPr>
        <w:t xml:space="preserve">- </w:t>
      </w:r>
      <w:r w:rsidRPr="00A253DB">
        <w:rPr>
          <w:rtl/>
        </w:rPr>
        <w:t>التنبيه والرد على أهل الأهواء والبدع، محمد بن أحمد الملطي العسقلاني</w:t>
      </w:r>
      <w:r w:rsidRPr="00A253DB">
        <w:rPr>
          <w:rFonts w:hint="cs"/>
          <w:rtl/>
        </w:rPr>
        <w:t>:</w:t>
      </w:r>
      <w:r w:rsidRPr="00A253DB">
        <w:rPr>
          <w:rtl/>
        </w:rPr>
        <w:t xml:space="preserve"> ص178.</w:t>
      </w:r>
    </w:p>
    <w:p w14:paraId="4659BBA8" w14:textId="77777777" w:rsidR="009073AF" w:rsidRPr="009C20CE" w:rsidRDefault="009073AF" w:rsidP="00A253DB">
      <w:pPr>
        <w:pStyle w:val="libNormal"/>
        <w:rPr>
          <w:rtl/>
        </w:rPr>
      </w:pPr>
      <w:r w:rsidRPr="00A253DB">
        <w:rPr>
          <w:rtl/>
        </w:rPr>
        <w:t>195</w:t>
      </w:r>
      <w:r w:rsidRPr="00A253DB">
        <w:rPr>
          <w:rFonts w:hint="cs"/>
          <w:rtl/>
        </w:rPr>
        <w:t xml:space="preserve">- </w:t>
      </w:r>
      <w:r w:rsidRPr="00A253DB">
        <w:rPr>
          <w:rtl/>
        </w:rPr>
        <w:t xml:space="preserve">مقالات الإسلاميين واختلاف المصلين، علي بن </w:t>
      </w:r>
      <w:r w:rsidRPr="00A253DB">
        <w:rPr>
          <w:rFonts w:hint="cs"/>
          <w:rtl/>
        </w:rPr>
        <w:t>إ</w:t>
      </w:r>
      <w:r w:rsidRPr="00A253DB">
        <w:rPr>
          <w:rtl/>
        </w:rPr>
        <w:t xml:space="preserve">سماعيل بن </w:t>
      </w:r>
      <w:r w:rsidRPr="00A253DB">
        <w:rPr>
          <w:rFonts w:hint="cs"/>
          <w:rtl/>
        </w:rPr>
        <w:t>إ</w:t>
      </w:r>
      <w:r w:rsidRPr="00A253DB">
        <w:rPr>
          <w:rtl/>
        </w:rPr>
        <w:t>سحاق ال</w:t>
      </w:r>
      <w:r w:rsidRPr="00A253DB">
        <w:rPr>
          <w:rFonts w:hint="cs"/>
          <w:rtl/>
        </w:rPr>
        <w:t>أ</w:t>
      </w:r>
      <w:r w:rsidRPr="00A253DB">
        <w:rPr>
          <w:rtl/>
        </w:rPr>
        <w:t>شعري: ج1 ص157</w:t>
      </w:r>
      <w:r w:rsidRPr="00A253DB">
        <w:rPr>
          <w:rFonts w:hint="cs"/>
          <w:rtl/>
        </w:rPr>
        <w:t xml:space="preserve"> - </w:t>
      </w:r>
      <w:r w:rsidRPr="00A253DB">
        <w:rPr>
          <w:rtl/>
        </w:rPr>
        <w:t>166.</w:t>
      </w:r>
    </w:p>
    <w:p w14:paraId="7B80EF0C" w14:textId="77777777" w:rsidR="009073AF" w:rsidRPr="009C20CE" w:rsidRDefault="009073AF" w:rsidP="00A253DB">
      <w:pPr>
        <w:pStyle w:val="libNormal"/>
        <w:rPr>
          <w:rtl/>
        </w:rPr>
      </w:pPr>
      <w:r w:rsidRPr="00A253DB">
        <w:rPr>
          <w:rtl/>
        </w:rPr>
        <w:t>196</w:t>
      </w:r>
      <w:r w:rsidRPr="00A253DB">
        <w:rPr>
          <w:rFonts w:hint="cs"/>
          <w:rtl/>
        </w:rPr>
        <w:t xml:space="preserve">- </w:t>
      </w:r>
      <w:r w:rsidRPr="00A253DB">
        <w:rPr>
          <w:rtl/>
        </w:rPr>
        <w:t>الانتصار والرد على ابن الروندي الملحد، عبد الرحيم بن محد بن عثمان الخياط المعتزلي</w:t>
      </w:r>
      <w:r w:rsidRPr="00A253DB">
        <w:rPr>
          <w:rFonts w:hint="cs"/>
          <w:rtl/>
        </w:rPr>
        <w:t>:</w:t>
      </w:r>
      <w:r w:rsidRPr="00A253DB">
        <w:rPr>
          <w:rtl/>
        </w:rPr>
        <w:t xml:space="preserve"> ص68</w:t>
      </w:r>
      <w:r w:rsidRPr="00A253DB">
        <w:rPr>
          <w:rFonts w:hint="cs"/>
          <w:rtl/>
        </w:rPr>
        <w:t xml:space="preserve"> - </w:t>
      </w:r>
      <w:r w:rsidRPr="00A253DB">
        <w:rPr>
          <w:rtl/>
        </w:rPr>
        <w:t>69.</w:t>
      </w:r>
    </w:p>
    <w:p w14:paraId="1C5FA974" w14:textId="77777777" w:rsidR="009073AF" w:rsidRPr="009C20CE" w:rsidRDefault="009073AF" w:rsidP="00A253DB">
      <w:pPr>
        <w:pStyle w:val="libNormal"/>
        <w:rPr>
          <w:rtl/>
        </w:rPr>
      </w:pPr>
      <w:r w:rsidRPr="00A253DB">
        <w:rPr>
          <w:rtl/>
        </w:rPr>
        <w:t>197</w:t>
      </w:r>
      <w:r w:rsidRPr="00A253DB">
        <w:rPr>
          <w:rFonts w:hint="cs"/>
          <w:rtl/>
        </w:rPr>
        <w:t xml:space="preserve">- </w:t>
      </w:r>
      <w:r w:rsidRPr="00A253DB">
        <w:rPr>
          <w:rtl/>
        </w:rPr>
        <w:t xml:space="preserve">آثار </w:t>
      </w:r>
      <w:r w:rsidRPr="00A253DB">
        <w:rPr>
          <w:rFonts w:hint="cs"/>
          <w:rtl/>
        </w:rPr>
        <w:t>أ</w:t>
      </w:r>
      <w:r w:rsidRPr="00A253DB">
        <w:rPr>
          <w:rtl/>
        </w:rPr>
        <w:t>زمة الخلافة وال</w:t>
      </w:r>
      <w:r w:rsidRPr="00A253DB">
        <w:rPr>
          <w:rFonts w:hint="cs"/>
          <w:rtl/>
        </w:rPr>
        <w:t>إ</w:t>
      </w:r>
      <w:r w:rsidRPr="00A253DB">
        <w:rPr>
          <w:rtl/>
        </w:rPr>
        <w:t>مامة على شريعة الإسلام وواقع المسلمين، الدكتور أسعد قاسم</w:t>
      </w:r>
      <w:r w:rsidRPr="00A253DB">
        <w:rPr>
          <w:rFonts w:hint="cs"/>
          <w:rtl/>
        </w:rPr>
        <w:t>:</w:t>
      </w:r>
      <w:r w:rsidRPr="00A253DB">
        <w:rPr>
          <w:rtl/>
        </w:rPr>
        <w:t xml:space="preserve"> ص34.</w:t>
      </w:r>
    </w:p>
    <w:p w14:paraId="1CF497FE" w14:textId="77777777" w:rsidR="009073AF" w:rsidRPr="009C20CE" w:rsidRDefault="009073AF" w:rsidP="00A253DB">
      <w:pPr>
        <w:pStyle w:val="libNormal"/>
        <w:rPr>
          <w:rtl/>
        </w:rPr>
      </w:pPr>
      <w:r w:rsidRPr="00A253DB">
        <w:rPr>
          <w:rtl/>
        </w:rPr>
        <w:t>198</w:t>
      </w:r>
      <w:r w:rsidRPr="00A253DB">
        <w:rPr>
          <w:rFonts w:hint="cs"/>
          <w:rtl/>
        </w:rPr>
        <w:t xml:space="preserve">- </w:t>
      </w:r>
      <w:r w:rsidRPr="00A253DB">
        <w:rPr>
          <w:rtl/>
        </w:rPr>
        <w:t>دراسات في ال</w:t>
      </w:r>
      <w:r w:rsidRPr="00A253DB">
        <w:rPr>
          <w:rFonts w:hint="cs"/>
          <w:rtl/>
        </w:rPr>
        <w:t>أ</w:t>
      </w:r>
      <w:r w:rsidRPr="00A253DB">
        <w:rPr>
          <w:rtl/>
        </w:rPr>
        <w:t>ديان الوثنية القديمة، موسوعة العقيدة وال</w:t>
      </w:r>
      <w:r w:rsidRPr="00A253DB">
        <w:rPr>
          <w:rFonts w:hint="cs"/>
          <w:rtl/>
        </w:rPr>
        <w:t>أ</w:t>
      </w:r>
      <w:r w:rsidRPr="00A253DB">
        <w:rPr>
          <w:rtl/>
        </w:rPr>
        <w:t>ديان، الدكتور أحمد علي عجيبة</w:t>
      </w:r>
      <w:r w:rsidRPr="00A253DB">
        <w:rPr>
          <w:rFonts w:hint="cs"/>
          <w:rtl/>
        </w:rPr>
        <w:t>:</w:t>
      </w:r>
      <w:r w:rsidRPr="00A253DB">
        <w:rPr>
          <w:rtl/>
        </w:rPr>
        <w:t xml:space="preserve"> ص92</w:t>
      </w:r>
      <w:r w:rsidRPr="00A253DB">
        <w:rPr>
          <w:rFonts w:hint="cs"/>
          <w:rtl/>
        </w:rPr>
        <w:t xml:space="preserve"> - </w:t>
      </w:r>
      <w:r w:rsidRPr="00A253DB">
        <w:rPr>
          <w:rtl/>
        </w:rPr>
        <w:t>95؛ أثر العقائد الوثنية في التثليث، الدكتور أحمد فوزي</w:t>
      </w:r>
      <w:r w:rsidRPr="00A253DB">
        <w:rPr>
          <w:rFonts w:hint="cs"/>
          <w:rtl/>
        </w:rPr>
        <w:t>:</w:t>
      </w:r>
      <w:r w:rsidRPr="00A253DB">
        <w:rPr>
          <w:rtl/>
        </w:rPr>
        <w:t xml:space="preserve"> ص53. </w:t>
      </w:r>
    </w:p>
    <w:p w14:paraId="6E779E5F" w14:textId="77777777" w:rsidR="009073AF" w:rsidRPr="009C20CE" w:rsidRDefault="009073AF" w:rsidP="00A253DB">
      <w:pPr>
        <w:pStyle w:val="libNormal"/>
        <w:rPr>
          <w:rtl/>
        </w:rPr>
      </w:pPr>
      <w:r w:rsidRPr="00A253DB">
        <w:rPr>
          <w:rtl/>
        </w:rPr>
        <w:t>199</w:t>
      </w:r>
      <w:r w:rsidRPr="00A253DB">
        <w:rPr>
          <w:rFonts w:hint="cs"/>
          <w:rtl/>
        </w:rPr>
        <w:t xml:space="preserve">- </w:t>
      </w:r>
      <w:r w:rsidRPr="00A253DB">
        <w:rPr>
          <w:rtl/>
        </w:rPr>
        <w:t>الخوارج والخلافة ال</w:t>
      </w:r>
      <w:r w:rsidRPr="00A253DB">
        <w:rPr>
          <w:rFonts w:hint="cs"/>
          <w:rtl/>
        </w:rPr>
        <w:t>أ</w:t>
      </w:r>
      <w:r w:rsidRPr="00A253DB">
        <w:rPr>
          <w:rtl/>
        </w:rPr>
        <w:t>موية، الدكتور صاحب عبير ال</w:t>
      </w:r>
      <w:r w:rsidRPr="00A253DB">
        <w:rPr>
          <w:rFonts w:hint="cs"/>
          <w:rtl/>
        </w:rPr>
        <w:t>أ</w:t>
      </w:r>
      <w:r w:rsidRPr="00A253DB">
        <w:rPr>
          <w:rtl/>
        </w:rPr>
        <w:t>ندلسي</w:t>
      </w:r>
      <w:r w:rsidRPr="00A253DB">
        <w:rPr>
          <w:rFonts w:hint="cs"/>
          <w:rtl/>
        </w:rPr>
        <w:t>:</w:t>
      </w:r>
      <w:r w:rsidRPr="00A253DB">
        <w:rPr>
          <w:rtl/>
        </w:rPr>
        <w:t xml:space="preserve"> ص34 و47.</w:t>
      </w:r>
    </w:p>
    <w:p w14:paraId="7E039E11" w14:textId="77777777" w:rsidR="009073AF" w:rsidRPr="009C20CE" w:rsidRDefault="009073AF" w:rsidP="00A253DB">
      <w:pPr>
        <w:pStyle w:val="libNormal"/>
        <w:rPr>
          <w:rtl/>
        </w:rPr>
      </w:pPr>
      <w:r w:rsidRPr="00A253DB">
        <w:rPr>
          <w:rtl/>
        </w:rPr>
        <w:t>200</w:t>
      </w:r>
      <w:r w:rsidRPr="00A253DB">
        <w:rPr>
          <w:rFonts w:hint="cs"/>
          <w:rtl/>
        </w:rPr>
        <w:t xml:space="preserve">- </w:t>
      </w:r>
      <w:r w:rsidRPr="00A253DB">
        <w:rPr>
          <w:rtl/>
        </w:rPr>
        <w:t>الخوارج عبر التاريخ، الدكتور أحمد صباح المرعبي</w:t>
      </w:r>
      <w:r w:rsidRPr="00A253DB">
        <w:rPr>
          <w:rFonts w:hint="cs"/>
          <w:rtl/>
        </w:rPr>
        <w:t>:</w:t>
      </w:r>
      <w:r w:rsidRPr="00A253DB">
        <w:rPr>
          <w:rtl/>
        </w:rPr>
        <w:t xml:space="preserve"> ص124</w:t>
      </w:r>
      <w:r w:rsidRPr="00A253DB">
        <w:rPr>
          <w:rFonts w:hint="cs"/>
          <w:rtl/>
        </w:rPr>
        <w:t xml:space="preserve"> - </w:t>
      </w:r>
      <w:r w:rsidRPr="00A253DB">
        <w:rPr>
          <w:rtl/>
        </w:rPr>
        <w:t>136.</w:t>
      </w:r>
    </w:p>
    <w:p w14:paraId="6BD3E03E" w14:textId="77777777" w:rsidR="009073AF" w:rsidRPr="009C20CE" w:rsidRDefault="009073AF" w:rsidP="00A253DB">
      <w:pPr>
        <w:pStyle w:val="libNormal"/>
        <w:rPr>
          <w:rtl/>
        </w:rPr>
      </w:pPr>
      <w:r w:rsidRPr="00A253DB">
        <w:rPr>
          <w:rtl/>
        </w:rPr>
        <w:t>201</w:t>
      </w:r>
      <w:r w:rsidRPr="00A253DB">
        <w:rPr>
          <w:rFonts w:hint="cs"/>
          <w:rtl/>
        </w:rPr>
        <w:t xml:space="preserve">- </w:t>
      </w:r>
      <w:r w:rsidRPr="00A253DB">
        <w:rPr>
          <w:rtl/>
        </w:rPr>
        <w:t>ال</w:t>
      </w:r>
      <w:r w:rsidRPr="00A253DB">
        <w:rPr>
          <w:rFonts w:hint="cs"/>
          <w:rtl/>
        </w:rPr>
        <w:t>أ</w:t>
      </w:r>
      <w:r w:rsidRPr="00A253DB">
        <w:rPr>
          <w:rtl/>
        </w:rPr>
        <w:t>غاني، علي بن الحسين (</w:t>
      </w:r>
      <w:r w:rsidRPr="00A253DB">
        <w:rPr>
          <w:rFonts w:hint="cs"/>
          <w:rtl/>
        </w:rPr>
        <w:t>أ</w:t>
      </w:r>
      <w:r w:rsidRPr="00A253DB">
        <w:rPr>
          <w:rtl/>
        </w:rPr>
        <w:t>بو الفرج) ال</w:t>
      </w:r>
      <w:r w:rsidRPr="00A253DB">
        <w:rPr>
          <w:rFonts w:hint="cs"/>
          <w:rtl/>
        </w:rPr>
        <w:t>أ</w:t>
      </w:r>
      <w:r w:rsidRPr="00A253DB">
        <w:rPr>
          <w:rtl/>
        </w:rPr>
        <w:t>صفهاني: ج6 ص149.</w:t>
      </w:r>
    </w:p>
    <w:p w14:paraId="2CFE9B57" w14:textId="77777777" w:rsidR="00A95348" w:rsidRDefault="00A95348" w:rsidP="00A95348">
      <w:pPr>
        <w:pStyle w:val="libNormal"/>
        <w:rPr>
          <w:rtl/>
        </w:rPr>
      </w:pPr>
      <w:r>
        <w:rPr>
          <w:rtl/>
        </w:rPr>
        <w:br w:type="page"/>
      </w:r>
    </w:p>
    <w:p w14:paraId="3A4EA448" w14:textId="77777777" w:rsidR="009073AF" w:rsidRPr="009C20CE" w:rsidRDefault="009073AF" w:rsidP="00A253DB">
      <w:pPr>
        <w:pStyle w:val="libNormal"/>
        <w:rPr>
          <w:rtl/>
        </w:rPr>
      </w:pPr>
      <w:r w:rsidRPr="00A253DB">
        <w:rPr>
          <w:rtl/>
        </w:rPr>
        <w:lastRenderedPageBreak/>
        <w:t>202</w:t>
      </w:r>
      <w:r w:rsidRPr="00A253DB">
        <w:rPr>
          <w:rFonts w:hint="cs"/>
          <w:rtl/>
        </w:rPr>
        <w:t xml:space="preserve">- </w:t>
      </w:r>
      <w:r w:rsidRPr="00A253DB">
        <w:rPr>
          <w:rtl/>
        </w:rPr>
        <w:t>الخوارج والشيعة، الدكتور عبد الرحمن بدوي</w:t>
      </w:r>
      <w:r w:rsidRPr="00A253DB">
        <w:rPr>
          <w:rFonts w:hint="cs"/>
          <w:rtl/>
        </w:rPr>
        <w:t>:</w:t>
      </w:r>
      <w:r w:rsidRPr="00A253DB">
        <w:rPr>
          <w:rtl/>
        </w:rPr>
        <w:t xml:space="preserve"> ص73؛ تاريخ ابن خلدون، كتاب العبر وديوان المبتدأ والخبر، عبد الرحمن بن محمد (ابن خلدون): ج3 ص147.</w:t>
      </w:r>
    </w:p>
    <w:p w14:paraId="76013E70" w14:textId="77777777" w:rsidR="009073AF" w:rsidRPr="009C20CE" w:rsidRDefault="009073AF" w:rsidP="00A253DB">
      <w:pPr>
        <w:pStyle w:val="libNormal"/>
        <w:rPr>
          <w:rtl/>
        </w:rPr>
      </w:pPr>
      <w:r w:rsidRPr="00A253DB">
        <w:rPr>
          <w:rtl/>
        </w:rPr>
        <w:t>203</w:t>
      </w:r>
      <w:r w:rsidRPr="00A253DB">
        <w:rPr>
          <w:rFonts w:hint="cs"/>
          <w:rtl/>
        </w:rPr>
        <w:t xml:space="preserve">- </w:t>
      </w:r>
      <w:r w:rsidRPr="00A253DB">
        <w:rPr>
          <w:rtl/>
        </w:rPr>
        <w:t>الكامل في اللغة وال</w:t>
      </w:r>
      <w:r w:rsidRPr="00A253DB">
        <w:rPr>
          <w:rFonts w:hint="cs"/>
          <w:rtl/>
        </w:rPr>
        <w:t>أ</w:t>
      </w:r>
      <w:r w:rsidRPr="00A253DB">
        <w:rPr>
          <w:rtl/>
        </w:rPr>
        <w:t>دب، محمد بن يزيد بن عبد البر (المبرد): ج3 ص391؛ شرح نهج البلاغة، الحافظ عبد الحميد بن هبة الله (ابن أبي الحديد) المعتزلي: ج4 ص203.</w:t>
      </w:r>
    </w:p>
    <w:p w14:paraId="28C53830" w14:textId="77777777" w:rsidR="009073AF" w:rsidRPr="009C20CE" w:rsidRDefault="009073AF" w:rsidP="00A253DB">
      <w:pPr>
        <w:pStyle w:val="libNormal"/>
        <w:rPr>
          <w:rtl/>
        </w:rPr>
      </w:pPr>
      <w:r w:rsidRPr="00A253DB">
        <w:rPr>
          <w:rtl/>
        </w:rPr>
        <w:t>204</w:t>
      </w:r>
      <w:r w:rsidRPr="00A253DB">
        <w:rPr>
          <w:rFonts w:hint="cs"/>
          <w:rtl/>
        </w:rPr>
        <w:t xml:space="preserve">- </w:t>
      </w:r>
      <w:r w:rsidRPr="00A253DB">
        <w:rPr>
          <w:rtl/>
        </w:rPr>
        <w:t>النص والاجتهاد، العلامة السيد عبد الحسين شرف الدين الموسوي</w:t>
      </w:r>
      <w:r w:rsidRPr="00A253DB">
        <w:rPr>
          <w:rFonts w:hint="cs"/>
          <w:rtl/>
        </w:rPr>
        <w:t>:</w:t>
      </w:r>
      <w:r w:rsidRPr="00A253DB">
        <w:rPr>
          <w:rtl/>
        </w:rPr>
        <w:t xml:space="preserve"> ص99. </w:t>
      </w:r>
    </w:p>
    <w:p w14:paraId="310959B0" w14:textId="77777777" w:rsidR="009073AF" w:rsidRPr="009C20CE" w:rsidRDefault="009073AF" w:rsidP="00A253DB">
      <w:pPr>
        <w:pStyle w:val="libNormal"/>
        <w:rPr>
          <w:rtl/>
        </w:rPr>
      </w:pPr>
      <w:r w:rsidRPr="00A253DB">
        <w:rPr>
          <w:rtl/>
        </w:rPr>
        <w:t>205</w:t>
      </w:r>
      <w:r w:rsidRPr="00A253DB">
        <w:rPr>
          <w:rFonts w:hint="cs"/>
          <w:rtl/>
        </w:rPr>
        <w:t xml:space="preserve">- </w:t>
      </w:r>
      <w:r w:rsidRPr="00A253DB">
        <w:rPr>
          <w:rtl/>
        </w:rPr>
        <w:t>الفصل في الملل وال</w:t>
      </w:r>
      <w:r w:rsidRPr="00A253DB">
        <w:rPr>
          <w:rFonts w:hint="cs"/>
          <w:rtl/>
        </w:rPr>
        <w:t>أ</w:t>
      </w:r>
      <w:r w:rsidRPr="00A253DB">
        <w:rPr>
          <w:rtl/>
        </w:rPr>
        <w:t>هواء والنحل، علي بن أحمد بن حزم ال</w:t>
      </w:r>
      <w:r w:rsidRPr="00A253DB">
        <w:rPr>
          <w:rFonts w:hint="cs"/>
          <w:rtl/>
        </w:rPr>
        <w:t>أ</w:t>
      </w:r>
      <w:r w:rsidRPr="00A253DB">
        <w:rPr>
          <w:rtl/>
        </w:rPr>
        <w:t>ندلسي: ج2 ص114؛ الفرق بين الفِرق، عبد القاهر بن طاهر البغدادي الاسفرائيني</w:t>
      </w:r>
      <w:r w:rsidRPr="00A253DB">
        <w:rPr>
          <w:rFonts w:hint="cs"/>
          <w:rtl/>
        </w:rPr>
        <w:t>:</w:t>
      </w:r>
      <w:r w:rsidRPr="00A253DB">
        <w:rPr>
          <w:rtl/>
        </w:rPr>
        <w:t xml:space="preserve"> ص208</w:t>
      </w:r>
      <w:r w:rsidRPr="00A253DB">
        <w:rPr>
          <w:rFonts w:hint="cs"/>
          <w:rtl/>
        </w:rPr>
        <w:t xml:space="preserve"> - </w:t>
      </w:r>
      <w:r w:rsidRPr="00A253DB">
        <w:rPr>
          <w:rtl/>
        </w:rPr>
        <w:t>201.</w:t>
      </w:r>
    </w:p>
    <w:p w14:paraId="4EC27D05" w14:textId="77777777" w:rsidR="009073AF" w:rsidRPr="009C20CE" w:rsidRDefault="009073AF" w:rsidP="00A253DB">
      <w:pPr>
        <w:pStyle w:val="libNormal"/>
        <w:rPr>
          <w:rtl/>
        </w:rPr>
      </w:pPr>
      <w:r w:rsidRPr="00A253DB">
        <w:rPr>
          <w:rtl/>
        </w:rPr>
        <w:t>206</w:t>
      </w:r>
      <w:r w:rsidRPr="00A253DB">
        <w:rPr>
          <w:rFonts w:hint="cs"/>
          <w:rtl/>
        </w:rPr>
        <w:t xml:space="preserve">- </w:t>
      </w:r>
      <w:r w:rsidRPr="00A253DB">
        <w:rPr>
          <w:rtl/>
        </w:rPr>
        <w:t>رحلة ابن بطوطة، تحفة النظار في غرائب ال</w:t>
      </w:r>
      <w:r w:rsidRPr="00A253DB">
        <w:rPr>
          <w:rFonts w:hint="cs"/>
          <w:rtl/>
        </w:rPr>
        <w:t>أ</w:t>
      </w:r>
      <w:r w:rsidRPr="00A253DB">
        <w:rPr>
          <w:rtl/>
        </w:rPr>
        <w:t>مصار وعجائب ال</w:t>
      </w:r>
      <w:r w:rsidRPr="00A253DB">
        <w:rPr>
          <w:rFonts w:hint="cs"/>
          <w:rtl/>
        </w:rPr>
        <w:t>أ</w:t>
      </w:r>
      <w:r w:rsidRPr="00A253DB">
        <w:rPr>
          <w:rtl/>
        </w:rPr>
        <w:t>سفار، محمد بن عبد الله بن محمد (ابن بطوطة): ج2 ص172</w:t>
      </w:r>
      <w:r w:rsidRPr="00A253DB">
        <w:rPr>
          <w:rFonts w:hint="cs"/>
          <w:rtl/>
        </w:rPr>
        <w:t xml:space="preserve"> - </w:t>
      </w:r>
      <w:r w:rsidRPr="00A253DB">
        <w:rPr>
          <w:rtl/>
        </w:rPr>
        <w:t>173؛ النص والاجتهاد، العلامة السيد شرف الدين، الفصل ال</w:t>
      </w:r>
      <w:r w:rsidRPr="00A253DB">
        <w:rPr>
          <w:rFonts w:hint="cs"/>
          <w:rtl/>
        </w:rPr>
        <w:t>أ</w:t>
      </w:r>
      <w:r w:rsidRPr="00A253DB">
        <w:rPr>
          <w:rtl/>
        </w:rPr>
        <w:t>ول</w:t>
      </w:r>
      <w:r w:rsidRPr="00A253DB">
        <w:rPr>
          <w:rFonts w:hint="cs"/>
          <w:rtl/>
        </w:rPr>
        <w:t>،</w:t>
      </w:r>
      <w:r w:rsidRPr="00A253DB">
        <w:rPr>
          <w:rtl/>
        </w:rPr>
        <w:t xml:space="preserve"> ص100، كنز العمال في سنن ال</w:t>
      </w:r>
      <w:r w:rsidRPr="00A253DB">
        <w:rPr>
          <w:rFonts w:hint="cs"/>
          <w:rtl/>
        </w:rPr>
        <w:t>أ</w:t>
      </w:r>
      <w:r w:rsidRPr="00A253DB">
        <w:rPr>
          <w:rtl/>
        </w:rPr>
        <w:t>قوال وال</w:t>
      </w:r>
      <w:r w:rsidRPr="00A253DB">
        <w:rPr>
          <w:rFonts w:hint="cs"/>
          <w:rtl/>
        </w:rPr>
        <w:t>أ</w:t>
      </w:r>
      <w:r w:rsidRPr="00A253DB">
        <w:rPr>
          <w:rtl/>
        </w:rPr>
        <w:t>فعال، علي بن حسام الدين (المتقي الهندي): ج1 ص301؛ الفتوح، محمد بن علي (ابن ال</w:t>
      </w:r>
      <w:r w:rsidRPr="00A253DB">
        <w:rPr>
          <w:rFonts w:hint="cs"/>
          <w:rtl/>
        </w:rPr>
        <w:t>أ</w:t>
      </w:r>
      <w:r w:rsidRPr="00A253DB">
        <w:rPr>
          <w:rtl/>
        </w:rPr>
        <w:t>عثم) الكوفي: ج4 ص100.</w:t>
      </w:r>
    </w:p>
    <w:p w14:paraId="1642F89E" w14:textId="77777777" w:rsidR="009073AF" w:rsidRPr="009C20CE" w:rsidRDefault="009073AF" w:rsidP="00A253DB">
      <w:pPr>
        <w:pStyle w:val="libNormal"/>
        <w:rPr>
          <w:rtl/>
        </w:rPr>
      </w:pPr>
      <w:r w:rsidRPr="00A253DB">
        <w:rPr>
          <w:rtl/>
        </w:rPr>
        <w:t>207</w:t>
      </w:r>
      <w:r w:rsidRPr="00A253DB">
        <w:rPr>
          <w:rFonts w:hint="cs"/>
          <w:rtl/>
        </w:rPr>
        <w:t xml:space="preserve">- </w:t>
      </w:r>
      <w:r w:rsidRPr="00A253DB">
        <w:rPr>
          <w:rtl/>
        </w:rPr>
        <w:t xml:space="preserve">الاعتصام في أهل البدع والضلالات، </w:t>
      </w:r>
      <w:r w:rsidRPr="00A253DB">
        <w:rPr>
          <w:rFonts w:hint="cs"/>
          <w:rtl/>
        </w:rPr>
        <w:t>إ</w:t>
      </w:r>
      <w:r w:rsidRPr="00A253DB">
        <w:rPr>
          <w:rtl/>
        </w:rPr>
        <w:t>براهيم بن موسى الشاطبي: ج2</w:t>
      </w:r>
      <w:r w:rsidRPr="00A253DB">
        <w:rPr>
          <w:rFonts w:hint="cs"/>
          <w:rtl/>
        </w:rPr>
        <w:t xml:space="preserve"> ص</w:t>
      </w:r>
      <w:r w:rsidRPr="00A253DB">
        <w:rPr>
          <w:rtl/>
        </w:rPr>
        <w:t>183</w:t>
      </w:r>
      <w:r w:rsidRPr="00A253DB">
        <w:rPr>
          <w:rFonts w:hint="cs"/>
          <w:rtl/>
        </w:rPr>
        <w:t xml:space="preserve"> - </w:t>
      </w:r>
      <w:r w:rsidRPr="00A253DB">
        <w:rPr>
          <w:rtl/>
        </w:rPr>
        <w:t xml:space="preserve">184. </w:t>
      </w:r>
    </w:p>
    <w:p w14:paraId="22488A09" w14:textId="77777777" w:rsidR="009073AF" w:rsidRPr="009C20CE" w:rsidRDefault="009073AF" w:rsidP="00A253DB">
      <w:pPr>
        <w:pStyle w:val="libNormal"/>
        <w:rPr>
          <w:rtl/>
        </w:rPr>
      </w:pPr>
      <w:r w:rsidRPr="00A253DB">
        <w:rPr>
          <w:rtl/>
        </w:rPr>
        <w:t>208</w:t>
      </w:r>
      <w:r w:rsidRPr="00A253DB">
        <w:rPr>
          <w:rFonts w:hint="cs"/>
          <w:rtl/>
        </w:rPr>
        <w:t xml:space="preserve">- </w:t>
      </w:r>
      <w:r w:rsidRPr="00A253DB">
        <w:rPr>
          <w:rtl/>
        </w:rPr>
        <w:t>الفتوى الصادرة م</w:t>
      </w:r>
      <w:r w:rsidRPr="00A253DB">
        <w:rPr>
          <w:rFonts w:hint="cs"/>
          <w:rtl/>
        </w:rPr>
        <w:t>ن</w:t>
      </w:r>
      <w:r w:rsidRPr="00A253DB">
        <w:rPr>
          <w:rtl/>
        </w:rPr>
        <w:t xml:space="preserve"> الشيخ محمد بن </w:t>
      </w:r>
      <w:r w:rsidRPr="00A253DB">
        <w:rPr>
          <w:rFonts w:hint="cs"/>
          <w:rtl/>
        </w:rPr>
        <w:t>إ</w:t>
      </w:r>
      <w:r w:rsidRPr="00A253DB">
        <w:rPr>
          <w:rtl/>
        </w:rPr>
        <w:t xml:space="preserve">براهيم بن عبد اللطيف آل الشيخ، مفتي الديار السعودية، لسنة 1369هـ، تحت رقم 3223 و3234، في كتابه </w:t>
      </w:r>
      <w:r w:rsidRPr="00A253DB">
        <w:rPr>
          <w:rFonts w:hint="cs"/>
          <w:rtl/>
        </w:rPr>
        <w:t>(</w:t>
      </w:r>
      <w:r w:rsidRPr="00A253DB">
        <w:rPr>
          <w:rtl/>
        </w:rPr>
        <w:t>فتاوى ورسائل</w:t>
      </w:r>
      <w:r w:rsidRPr="00A253DB">
        <w:rPr>
          <w:rFonts w:hint="cs"/>
          <w:rtl/>
        </w:rPr>
        <w:t>)</w:t>
      </w:r>
      <w:r w:rsidRPr="00A253DB">
        <w:rPr>
          <w:rtl/>
        </w:rPr>
        <w:t>، تحقيق محمد بن عبد الرحمن بن قاسم، مطبعة الحكومة، مكة المكرمة، 1399هـ.</w:t>
      </w:r>
    </w:p>
    <w:p w14:paraId="3E9A1B11" w14:textId="77777777" w:rsidR="00A95348" w:rsidRDefault="00A95348" w:rsidP="00A95348">
      <w:pPr>
        <w:pStyle w:val="libNormal"/>
        <w:rPr>
          <w:rtl/>
        </w:rPr>
      </w:pPr>
      <w:r>
        <w:rPr>
          <w:rtl/>
        </w:rPr>
        <w:br w:type="page"/>
      </w:r>
    </w:p>
    <w:p w14:paraId="53E43D6E" w14:textId="77777777" w:rsidR="009073AF" w:rsidRPr="009C20CE" w:rsidRDefault="009073AF" w:rsidP="00A253DB">
      <w:pPr>
        <w:pStyle w:val="libNormal"/>
        <w:rPr>
          <w:rtl/>
        </w:rPr>
      </w:pPr>
      <w:r w:rsidRPr="00A253DB">
        <w:rPr>
          <w:rtl/>
        </w:rPr>
        <w:lastRenderedPageBreak/>
        <w:t>209</w:t>
      </w:r>
      <w:r w:rsidRPr="00A253DB">
        <w:rPr>
          <w:rFonts w:hint="cs"/>
          <w:rtl/>
        </w:rPr>
        <w:t xml:space="preserve">- </w:t>
      </w:r>
      <w:r w:rsidRPr="00A253DB">
        <w:rPr>
          <w:rtl/>
        </w:rPr>
        <w:t>ال</w:t>
      </w:r>
      <w:r w:rsidRPr="00A253DB">
        <w:rPr>
          <w:rFonts w:hint="cs"/>
          <w:rtl/>
        </w:rPr>
        <w:t>إ</w:t>
      </w:r>
      <w:r w:rsidRPr="00A253DB">
        <w:rPr>
          <w:rtl/>
        </w:rPr>
        <w:t>مام علي عليه السلام والخوارج، العلامة السيد جعفر مرتضى العاملي: ج1 ص389</w:t>
      </w:r>
      <w:r w:rsidRPr="00A253DB">
        <w:rPr>
          <w:rFonts w:hint="cs"/>
          <w:rtl/>
        </w:rPr>
        <w:t xml:space="preserve"> - </w:t>
      </w:r>
      <w:r w:rsidRPr="00A253DB">
        <w:rPr>
          <w:rtl/>
        </w:rPr>
        <w:t xml:space="preserve">390 وج2 </w:t>
      </w:r>
      <w:r w:rsidRPr="00A253DB">
        <w:rPr>
          <w:rFonts w:hint="cs"/>
          <w:rtl/>
        </w:rPr>
        <w:t>ص</w:t>
      </w:r>
      <w:r w:rsidRPr="00A253DB">
        <w:rPr>
          <w:rtl/>
        </w:rPr>
        <w:t>13</w:t>
      </w:r>
      <w:r w:rsidRPr="00A253DB">
        <w:rPr>
          <w:rFonts w:hint="cs"/>
          <w:rtl/>
        </w:rPr>
        <w:t xml:space="preserve"> - </w:t>
      </w:r>
      <w:r w:rsidRPr="00A253DB">
        <w:rPr>
          <w:rtl/>
        </w:rPr>
        <w:t>15؛ تاريخ المذاهب الإسلامية، ال</w:t>
      </w:r>
      <w:r w:rsidRPr="00A253DB">
        <w:rPr>
          <w:rFonts w:hint="cs"/>
          <w:rtl/>
        </w:rPr>
        <w:t>أ</w:t>
      </w:r>
      <w:r w:rsidRPr="00A253DB">
        <w:rPr>
          <w:rtl/>
        </w:rPr>
        <w:t xml:space="preserve">ستاذ محمد </w:t>
      </w:r>
      <w:r w:rsidRPr="00A253DB">
        <w:rPr>
          <w:rFonts w:hint="cs"/>
          <w:rtl/>
        </w:rPr>
        <w:t>أ</w:t>
      </w:r>
      <w:r w:rsidRPr="00A253DB">
        <w:rPr>
          <w:rtl/>
        </w:rPr>
        <w:t>بو زهرة</w:t>
      </w:r>
      <w:r w:rsidRPr="00A253DB">
        <w:rPr>
          <w:rFonts w:hint="cs"/>
          <w:rtl/>
        </w:rPr>
        <w:t>:</w:t>
      </w:r>
      <w:r w:rsidRPr="00A253DB">
        <w:rPr>
          <w:rtl/>
        </w:rPr>
        <w:t xml:space="preserve"> ص70</w:t>
      </w:r>
      <w:r w:rsidRPr="00A253DB">
        <w:rPr>
          <w:rFonts w:hint="cs"/>
          <w:rtl/>
        </w:rPr>
        <w:t xml:space="preserve"> - </w:t>
      </w:r>
      <w:r w:rsidRPr="00A253DB">
        <w:rPr>
          <w:rtl/>
        </w:rPr>
        <w:t xml:space="preserve">71. </w:t>
      </w:r>
    </w:p>
    <w:p w14:paraId="76158DB5" w14:textId="77777777" w:rsidR="009073AF" w:rsidRPr="009C20CE" w:rsidRDefault="009073AF" w:rsidP="00A253DB">
      <w:pPr>
        <w:pStyle w:val="libNormal"/>
        <w:rPr>
          <w:rtl/>
        </w:rPr>
      </w:pPr>
      <w:r w:rsidRPr="00A253DB">
        <w:rPr>
          <w:rtl/>
        </w:rPr>
        <w:t>210</w:t>
      </w:r>
      <w:r w:rsidRPr="00A253DB">
        <w:rPr>
          <w:rFonts w:hint="cs"/>
          <w:rtl/>
        </w:rPr>
        <w:t xml:space="preserve">- </w:t>
      </w:r>
      <w:r w:rsidRPr="00A253DB">
        <w:rPr>
          <w:rtl/>
        </w:rPr>
        <w:t>دراسة عن الفرق وتاريخ المسل</w:t>
      </w:r>
      <w:r w:rsidRPr="00A253DB">
        <w:rPr>
          <w:rFonts w:hint="cs"/>
          <w:rtl/>
        </w:rPr>
        <w:t>م</w:t>
      </w:r>
      <w:r w:rsidRPr="00A253DB">
        <w:rPr>
          <w:rtl/>
        </w:rPr>
        <w:t>ين، الدكتور أحمد محمد أحمد</w:t>
      </w:r>
      <w:r w:rsidRPr="00A253DB">
        <w:rPr>
          <w:rFonts w:hint="cs"/>
          <w:rtl/>
        </w:rPr>
        <w:t>:</w:t>
      </w:r>
      <w:r w:rsidRPr="00A253DB">
        <w:rPr>
          <w:rtl/>
        </w:rPr>
        <w:t xml:space="preserve"> ص137. </w:t>
      </w:r>
    </w:p>
    <w:p w14:paraId="33EA5669" w14:textId="77777777" w:rsidR="009073AF" w:rsidRPr="009C20CE" w:rsidRDefault="009073AF" w:rsidP="00A253DB">
      <w:pPr>
        <w:pStyle w:val="libNormal"/>
        <w:rPr>
          <w:rtl/>
        </w:rPr>
      </w:pPr>
      <w:r w:rsidRPr="00A253DB">
        <w:rPr>
          <w:rtl/>
        </w:rPr>
        <w:t>211</w:t>
      </w:r>
      <w:r w:rsidRPr="00A253DB">
        <w:rPr>
          <w:rFonts w:hint="cs"/>
          <w:rtl/>
        </w:rPr>
        <w:t xml:space="preserve">- </w:t>
      </w:r>
      <w:r w:rsidRPr="00A253DB">
        <w:rPr>
          <w:rtl/>
        </w:rPr>
        <w:t>آثار البلاد وأخبار العباد، المؤرخ زكريا بن محمد القزويني ص123.</w:t>
      </w:r>
    </w:p>
    <w:p w14:paraId="4001C526" w14:textId="77777777" w:rsidR="009073AF" w:rsidRPr="009C20CE" w:rsidRDefault="009073AF" w:rsidP="00A253DB">
      <w:pPr>
        <w:pStyle w:val="libNormal"/>
        <w:rPr>
          <w:rtl/>
        </w:rPr>
      </w:pPr>
      <w:r w:rsidRPr="00A253DB">
        <w:rPr>
          <w:rtl/>
        </w:rPr>
        <w:t>212</w:t>
      </w:r>
      <w:r w:rsidRPr="00A253DB">
        <w:rPr>
          <w:rFonts w:hint="cs"/>
          <w:rtl/>
        </w:rPr>
        <w:t xml:space="preserve">- </w:t>
      </w:r>
      <w:r w:rsidRPr="00A253DB">
        <w:rPr>
          <w:rtl/>
        </w:rPr>
        <w:t xml:space="preserve">الرائية الصغرى في ذم البدعة ومدح السنة الغراء، للقاضي الفقيه يوسف بن </w:t>
      </w:r>
      <w:r w:rsidRPr="00A253DB">
        <w:rPr>
          <w:rFonts w:hint="cs"/>
          <w:rtl/>
        </w:rPr>
        <w:t>إ</w:t>
      </w:r>
      <w:r w:rsidRPr="00A253DB">
        <w:rPr>
          <w:rtl/>
        </w:rPr>
        <w:t xml:space="preserve">سماعيل النبهاني، </w:t>
      </w:r>
      <w:r w:rsidRPr="00A253DB">
        <w:rPr>
          <w:rFonts w:hint="cs"/>
          <w:rtl/>
        </w:rPr>
        <w:t>أ</w:t>
      </w:r>
      <w:r w:rsidRPr="00A253DB">
        <w:rPr>
          <w:rtl/>
        </w:rPr>
        <w:t>كثر من 500 بيتا</w:t>
      </w:r>
      <w:r w:rsidRPr="00A253DB">
        <w:rPr>
          <w:rFonts w:hint="cs"/>
          <w:rtl/>
        </w:rPr>
        <w:t>:</w:t>
      </w:r>
      <w:r w:rsidRPr="00A253DB">
        <w:rPr>
          <w:rtl/>
        </w:rPr>
        <w:t>ً ص41</w:t>
      </w:r>
      <w:r w:rsidRPr="00A253DB">
        <w:rPr>
          <w:rFonts w:hint="cs"/>
          <w:rtl/>
        </w:rPr>
        <w:t xml:space="preserve"> - </w:t>
      </w:r>
      <w:r w:rsidRPr="00A253DB">
        <w:rPr>
          <w:rtl/>
        </w:rPr>
        <w:t>42</w:t>
      </w:r>
      <w:r w:rsidRPr="00A253DB">
        <w:rPr>
          <w:rFonts w:hint="cs"/>
          <w:rtl/>
        </w:rPr>
        <w:t>.</w:t>
      </w:r>
      <w:r w:rsidRPr="00A253DB">
        <w:rPr>
          <w:rtl/>
        </w:rPr>
        <w:t xml:space="preserve"> </w:t>
      </w:r>
    </w:p>
    <w:p w14:paraId="1EF515D4" w14:textId="77777777" w:rsidR="009073AF" w:rsidRPr="009C20CE" w:rsidRDefault="009073AF" w:rsidP="00A253DB">
      <w:pPr>
        <w:pStyle w:val="libNormal"/>
        <w:rPr>
          <w:rtl/>
        </w:rPr>
      </w:pPr>
      <w:r w:rsidRPr="00A253DB">
        <w:rPr>
          <w:rtl/>
        </w:rPr>
        <w:t>213</w:t>
      </w:r>
      <w:r w:rsidRPr="00A253DB">
        <w:rPr>
          <w:rFonts w:hint="cs"/>
          <w:rtl/>
        </w:rPr>
        <w:t xml:space="preserve">- </w:t>
      </w:r>
      <w:r w:rsidRPr="00A253DB">
        <w:rPr>
          <w:rtl/>
        </w:rPr>
        <w:t>المنهل السيال في الحرام والحلال، العلامة السيد مصطفى المصري البولاني، وهي تزيد على 126 بيتاً</w:t>
      </w:r>
      <w:r w:rsidRPr="00A253DB">
        <w:rPr>
          <w:rFonts w:hint="cs"/>
          <w:rtl/>
        </w:rPr>
        <w:t>:</w:t>
      </w:r>
      <w:r w:rsidRPr="00A253DB">
        <w:rPr>
          <w:rtl/>
        </w:rPr>
        <w:t xml:space="preserve"> ص27</w:t>
      </w:r>
      <w:r w:rsidRPr="00A253DB">
        <w:rPr>
          <w:rFonts w:hint="cs"/>
          <w:rtl/>
        </w:rPr>
        <w:t xml:space="preserve"> - </w:t>
      </w:r>
      <w:r w:rsidRPr="00A253DB">
        <w:rPr>
          <w:rtl/>
        </w:rPr>
        <w:t>28.</w:t>
      </w:r>
    </w:p>
    <w:p w14:paraId="3B532362" w14:textId="390D3970" w:rsidR="009073AF" w:rsidRDefault="009073AF" w:rsidP="00A253DB">
      <w:pPr>
        <w:pStyle w:val="libNormal"/>
        <w:rPr>
          <w:rtl/>
        </w:rPr>
      </w:pPr>
      <w:r w:rsidRPr="00A253DB">
        <w:rPr>
          <w:rtl/>
        </w:rPr>
        <w:t>214</w:t>
      </w:r>
      <w:r w:rsidRPr="00A253DB">
        <w:rPr>
          <w:rFonts w:hint="cs"/>
          <w:rtl/>
        </w:rPr>
        <w:t xml:space="preserve">- </w:t>
      </w:r>
      <w:r w:rsidRPr="00A253DB">
        <w:rPr>
          <w:rtl/>
        </w:rPr>
        <w:t xml:space="preserve">الموجز في النظريات الاجتماعية التقليدية والمعاصرة، الدكتور </w:t>
      </w:r>
      <w:r w:rsidRPr="00A253DB">
        <w:rPr>
          <w:rFonts w:hint="cs"/>
          <w:rtl/>
        </w:rPr>
        <w:t>أ</w:t>
      </w:r>
      <w:r w:rsidRPr="00A253DB">
        <w:rPr>
          <w:rtl/>
        </w:rPr>
        <w:t>كرم حجازي: ج1 ص7</w:t>
      </w:r>
      <w:r w:rsidRPr="00A253DB">
        <w:rPr>
          <w:rFonts w:hint="cs"/>
          <w:rtl/>
        </w:rPr>
        <w:t xml:space="preserve"> - </w:t>
      </w:r>
      <w:r w:rsidRPr="00A253DB">
        <w:rPr>
          <w:rtl/>
        </w:rPr>
        <w:t xml:space="preserve">15؛ ملامح المنهج التربوي عند أهل البيت </w:t>
      </w:r>
      <w:r w:rsidRPr="00A253DB">
        <w:rPr>
          <w:rFonts w:hint="cs"/>
          <w:rtl/>
        </w:rPr>
        <w:t>عليهم السلام</w:t>
      </w:r>
      <w:r w:rsidRPr="00A253DB">
        <w:rPr>
          <w:rtl/>
        </w:rPr>
        <w:t>، السيد شهاب الدين العذاري</w:t>
      </w:r>
      <w:r w:rsidRPr="00A253DB">
        <w:rPr>
          <w:rFonts w:hint="cs"/>
          <w:rtl/>
        </w:rPr>
        <w:t>:</w:t>
      </w:r>
      <w:r w:rsidRPr="00A253DB">
        <w:rPr>
          <w:rtl/>
        </w:rPr>
        <w:t xml:space="preserve"> ص9</w:t>
      </w:r>
      <w:r w:rsidRPr="00A253DB">
        <w:rPr>
          <w:rFonts w:hint="cs"/>
          <w:rtl/>
        </w:rPr>
        <w:t xml:space="preserve"> - </w:t>
      </w:r>
      <w:r w:rsidRPr="00A253DB">
        <w:rPr>
          <w:rtl/>
        </w:rPr>
        <w:t>17؛ علم النفس التربوي، الدكتور فاخر عاقل</w:t>
      </w:r>
      <w:r w:rsidRPr="00A253DB">
        <w:rPr>
          <w:rFonts w:hint="cs"/>
          <w:rtl/>
        </w:rPr>
        <w:t>:</w:t>
      </w:r>
      <w:r w:rsidRPr="00A253DB">
        <w:rPr>
          <w:rtl/>
        </w:rPr>
        <w:t xml:space="preserve"> ص39؛ علم النفس التربوي، الدكتور حامد زهران</w:t>
      </w:r>
      <w:r w:rsidRPr="00A253DB">
        <w:rPr>
          <w:rFonts w:hint="cs"/>
          <w:rtl/>
        </w:rPr>
        <w:t>:</w:t>
      </w:r>
      <w:r w:rsidRPr="00A253DB">
        <w:rPr>
          <w:rtl/>
        </w:rPr>
        <w:t xml:space="preserve"> ص36.</w:t>
      </w:r>
      <w:bookmarkEnd w:id="2"/>
      <w:bookmarkEnd w:id="48"/>
    </w:p>
    <w:p w14:paraId="6D8D8890" w14:textId="77777777" w:rsidR="00A95348" w:rsidRDefault="00A95348" w:rsidP="00A95348">
      <w:pPr>
        <w:pStyle w:val="libNormal"/>
        <w:rPr>
          <w:rtl/>
        </w:rPr>
      </w:pPr>
      <w:r>
        <w:rPr>
          <w:rtl/>
        </w:rPr>
        <w:br w:type="page"/>
      </w:r>
    </w:p>
    <w:p w14:paraId="69BCE0A4" w14:textId="77777777" w:rsidR="00A95348" w:rsidRDefault="00A95348" w:rsidP="00A95348">
      <w:pPr>
        <w:pStyle w:val="libNormal"/>
        <w:rPr>
          <w:rtl/>
        </w:rPr>
      </w:pPr>
      <w:r>
        <w:rPr>
          <w:rtl/>
        </w:rPr>
        <w:lastRenderedPageBreak/>
        <w:br w:type="page"/>
      </w:r>
    </w:p>
    <w:bookmarkStart w:id="78" w:name="_Toc5535554" w:displacedByCustomXml="next"/>
    <w:sdt>
      <w:sdtPr>
        <w:rPr>
          <w:rtl/>
        </w:rPr>
        <w:id w:val="-678580933"/>
        <w:docPartObj>
          <w:docPartGallery w:val="Table of Contents"/>
          <w:docPartUnique/>
        </w:docPartObj>
      </w:sdtPr>
      <w:sdtEndPr>
        <w:rPr>
          <w:b w:val="0"/>
          <w:bCs w:val="0"/>
          <w:color w:val="000000"/>
        </w:rPr>
      </w:sdtEndPr>
      <w:sdtContent>
        <w:p w14:paraId="79D3950A" w14:textId="3BCBC9FD" w:rsidR="00636A15" w:rsidRDefault="00636A15" w:rsidP="00636A15">
          <w:pPr>
            <w:pStyle w:val="Heading2Center"/>
          </w:pPr>
          <w:r>
            <w:rPr>
              <w:rFonts w:hint="cs"/>
              <w:rtl/>
            </w:rPr>
            <w:t>المحتويات</w:t>
          </w:r>
          <w:bookmarkEnd w:id="78"/>
        </w:p>
        <w:p w14:paraId="546682C8" w14:textId="007459C6" w:rsidR="00A2492C" w:rsidRDefault="00636A15">
          <w:pPr>
            <w:pStyle w:val="TOC2"/>
            <w:tabs>
              <w:tab w:val="right" w:leader="dot" w:pos="9345"/>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5535539" w:history="1">
            <w:r w:rsidR="00A2492C" w:rsidRPr="00B45904">
              <w:rPr>
                <w:rStyle w:val="Hyperlink"/>
                <w:noProof/>
                <w:rtl/>
              </w:rPr>
              <w:t>الاهداء</w:t>
            </w:r>
            <w:r w:rsidR="00A2492C">
              <w:rPr>
                <w:noProof/>
                <w:webHidden/>
                <w:rtl/>
              </w:rPr>
              <w:tab/>
            </w:r>
            <w:r w:rsidR="00A2492C">
              <w:rPr>
                <w:noProof/>
                <w:webHidden/>
                <w:rtl/>
              </w:rPr>
              <w:fldChar w:fldCharType="begin"/>
            </w:r>
            <w:r w:rsidR="00A2492C">
              <w:rPr>
                <w:noProof/>
                <w:webHidden/>
                <w:rtl/>
              </w:rPr>
              <w:instrText xml:space="preserve"> </w:instrText>
            </w:r>
            <w:r w:rsidR="00A2492C">
              <w:rPr>
                <w:noProof/>
                <w:webHidden/>
              </w:rPr>
              <w:instrText>PAGEREF</w:instrText>
            </w:r>
            <w:r w:rsidR="00A2492C">
              <w:rPr>
                <w:noProof/>
                <w:webHidden/>
                <w:rtl/>
              </w:rPr>
              <w:instrText xml:space="preserve"> _</w:instrText>
            </w:r>
            <w:r w:rsidR="00A2492C">
              <w:rPr>
                <w:noProof/>
                <w:webHidden/>
              </w:rPr>
              <w:instrText>Toc</w:instrText>
            </w:r>
            <w:r w:rsidR="00A2492C">
              <w:rPr>
                <w:noProof/>
                <w:webHidden/>
                <w:rtl/>
              </w:rPr>
              <w:instrText xml:space="preserve">5535539 </w:instrText>
            </w:r>
            <w:r w:rsidR="00A2492C">
              <w:rPr>
                <w:noProof/>
                <w:webHidden/>
              </w:rPr>
              <w:instrText>\h</w:instrText>
            </w:r>
            <w:r w:rsidR="00A2492C">
              <w:rPr>
                <w:noProof/>
                <w:webHidden/>
                <w:rtl/>
              </w:rPr>
              <w:instrText xml:space="preserve"> </w:instrText>
            </w:r>
            <w:r w:rsidR="00A2492C">
              <w:rPr>
                <w:noProof/>
                <w:webHidden/>
                <w:rtl/>
              </w:rPr>
            </w:r>
            <w:r w:rsidR="00A2492C">
              <w:rPr>
                <w:noProof/>
                <w:webHidden/>
                <w:rtl/>
              </w:rPr>
              <w:fldChar w:fldCharType="separate"/>
            </w:r>
            <w:r w:rsidR="00A2492C">
              <w:rPr>
                <w:noProof/>
                <w:webHidden/>
                <w:rtl/>
              </w:rPr>
              <w:t>9</w:t>
            </w:r>
            <w:r w:rsidR="00A2492C">
              <w:rPr>
                <w:noProof/>
                <w:webHidden/>
                <w:rtl/>
              </w:rPr>
              <w:fldChar w:fldCharType="end"/>
            </w:r>
          </w:hyperlink>
        </w:p>
        <w:p w14:paraId="7BB41A5B" w14:textId="0310EBE9"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40" w:history="1">
            <w:r>
              <w:rPr>
                <w:rStyle w:val="Hyperlink"/>
                <w:rFonts w:eastAsia="Calibri" w:hint="cs"/>
                <w:noProof/>
                <w:rtl/>
              </w:rPr>
              <w:t>مقدّمة 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4763FDE2" w14:textId="18676E4F"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41" w:history="1">
            <w:r>
              <w:rPr>
                <w:rStyle w:val="Hyperlink"/>
                <w:rFonts w:eastAsia="Simplified Arabic" w:hint="cs"/>
                <w:noProof/>
                <w:rtl/>
              </w:rPr>
              <w:t>مقدّمة المؤلف</w:t>
            </w:r>
            <w:bookmarkStart w:id="79" w:name="_GoBack"/>
            <w:bookmarkEnd w:id="79"/>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620FA56F" w14:textId="051380DB"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42" w:history="1">
            <w:r w:rsidRPr="00B45904">
              <w:rPr>
                <w:rStyle w:val="Hyperlink"/>
                <w:noProof/>
                <w:rtl/>
              </w:rPr>
              <w:t>فهارس 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0D4A8777" w14:textId="40456B83"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43" w:history="1">
            <w:r w:rsidRPr="00B45904">
              <w:rPr>
                <w:rStyle w:val="Hyperlink"/>
                <w:noProof/>
                <w:rtl/>
              </w:rPr>
              <w:t>الحقيقة الخامسة: نجد وما أدراك ما نجد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7F3BA888" w14:textId="771726F0" w:rsidR="00A2492C" w:rsidRDefault="00A2492C">
          <w:pPr>
            <w:pStyle w:val="TOC3"/>
            <w:rPr>
              <w:rFonts w:asciiTheme="minorHAnsi" w:eastAsiaTheme="minorEastAsia" w:hAnsiTheme="minorHAnsi" w:cstheme="minorBidi"/>
              <w:noProof/>
              <w:color w:val="auto"/>
              <w:sz w:val="22"/>
              <w:szCs w:val="22"/>
              <w:rtl/>
              <w:lang w:bidi="fa-IR"/>
            </w:rPr>
          </w:pPr>
          <w:hyperlink w:anchor="_Toc5535544" w:history="1">
            <w:r w:rsidRPr="00B45904">
              <w:rPr>
                <w:rStyle w:val="Hyperlink"/>
                <w:noProof/>
                <w:rtl/>
              </w:rPr>
              <w:t>الصفة الأولى: قسوة أهلها... وجفاؤهم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2EBD7479" w14:textId="0A2FD2A2" w:rsidR="00A2492C" w:rsidRDefault="00A2492C">
          <w:pPr>
            <w:pStyle w:val="TOC3"/>
            <w:rPr>
              <w:rFonts w:asciiTheme="minorHAnsi" w:eastAsiaTheme="minorEastAsia" w:hAnsiTheme="minorHAnsi" w:cstheme="minorBidi"/>
              <w:noProof/>
              <w:color w:val="auto"/>
              <w:sz w:val="22"/>
              <w:szCs w:val="22"/>
              <w:rtl/>
              <w:lang w:bidi="fa-IR"/>
            </w:rPr>
          </w:pPr>
          <w:hyperlink w:anchor="_Toc5535545" w:history="1">
            <w:r w:rsidRPr="00B45904">
              <w:rPr>
                <w:rStyle w:val="Hyperlink"/>
                <w:noProof/>
                <w:rtl/>
              </w:rPr>
              <w:t>الصفة الثانية: فيها الزلازل والفتن، وفيها تسعة أعشار الشرّ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14:paraId="352A2498" w14:textId="7FF2BAAC" w:rsidR="00A2492C" w:rsidRDefault="00A2492C">
          <w:pPr>
            <w:pStyle w:val="TOC3"/>
            <w:rPr>
              <w:rFonts w:asciiTheme="minorHAnsi" w:eastAsiaTheme="minorEastAsia" w:hAnsiTheme="minorHAnsi" w:cstheme="minorBidi"/>
              <w:noProof/>
              <w:color w:val="auto"/>
              <w:sz w:val="22"/>
              <w:szCs w:val="22"/>
              <w:rtl/>
              <w:lang w:bidi="fa-IR"/>
            </w:rPr>
          </w:pPr>
          <w:hyperlink w:anchor="_Toc5535546" w:history="1">
            <w:r w:rsidRPr="00B45904">
              <w:rPr>
                <w:rStyle w:val="Hyperlink"/>
                <w:noProof/>
                <w:rtl/>
              </w:rPr>
              <w:t>الصفة الثالثة: وبها الداء العضال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14:paraId="2CCA9E81" w14:textId="05305837"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47" w:history="1">
            <w:r w:rsidRPr="00B45904">
              <w:rPr>
                <w:rStyle w:val="Hyperlink"/>
                <w:noProof/>
                <w:rtl/>
              </w:rPr>
              <w:t>فهارس الحقيقة الخامسة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14:paraId="742F990C" w14:textId="0BC6D6EB"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48" w:history="1">
            <w:r w:rsidRPr="00B45904">
              <w:rPr>
                <w:rStyle w:val="Hyperlink"/>
                <w:noProof/>
                <w:rtl/>
              </w:rPr>
              <w:t>الحقيقة السادسة: محمد بن عبد الوهاب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14:paraId="610F478F" w14:textId="05E9F0C1"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49" w:history="1">
            <w:r w:rsidRPr="00B45904">
              <w:rPr>
                <w:rStyle w:val="Hyperlink"/>
                <w:noProof/>
                <w:rtl/>
              </w:rPr>
              <w:t>فهارس الحقيقة السادسة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14:paraId="22392FDD" w14:textId="05B10CFE"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50" w:history="1">
            <w:r w:rsidRPr="00B45904">
              <w:rPr>
                <w:rStyle w:val="Hyperlink"/>
                <w:noProof/>
                <w:rtl/>
              </w:rPr>
              <w:t>الحقيقة السابعة: الوهابية السلفية زيارة الأطياب وهدم القباب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14:paraId="06EDEEE1" w14:textId="41FF59FF"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51" w:history="1">
            <w:r w:rsidRPr="00B45904">
              <w:rPr>
                <w:rStyle w:val="Hyperlink"/>
                <w:noProof/>
                <w:rtl/>
              </w:rPr>
              <w:t>فهارس الحقيقة السابعة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14:paraId="70F1ED0D" w14:textId="3B5F61E6"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52" w:history="1">
            <w:r w:rsidRPr="00B45904">
              <w:rPr>
                <w:rStyle w:val="Hyperlink"/>
                <w:noProof/>
                <w:rtl/>
              </w:rPr>
              <w:t>الحقيقة الثامنة: الوهابية السلفية خوارج آخر 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14:paraId="0C1FF839" w14:textId="5783564D"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53" w:history="1">
            <w:r w:rsidRPr="00B45904">
              <w:rPr>
                <w:rStyle w:val="Hyperlink"/>
                <w:noProof/>
                <w:rtl/>
              </w:rPr>
              <w:t>فهارس الحقيقة الثامنة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14:paraId="418256C8" w14:textId="6F1B90B8" w:rsidR="00A2492C" w:rsidRDefault="00A2492C">
          <w:pPr>
            <w:pStyle w:val="TOC2"/>
            <w:tabs>
              <w:tab w:val="right" w:leader="dot" w:pos="9345"/>
            </w:tabs>
            <w:rPr>
              <w:rFonts w:asciiTheme="minorHAnsi" w:eastAsiaTheme="minorEastAsia" w:hAnsiTheme="minorHAnsi" w:cstheme="minorBidi"/>
              <w:noProof/>
              <w:color w:val="auto"/>
              <w:sz w:val="22"/>
              <w:szCs w:val="22"/>
              <w:rtl/>
              <w:lang w:bidi="fa-IR"/>
            </w:rPr>
          </w:pPr>
          <w:hyperlink w:anchor="_Toc5535554" w:history="1">
            <w:r w:rsidRPr="00B45904">
              <w:rPr>
                <w:rStyle w:val="Hyperlink"/>
                <w:noProof/>
                <w:rtl/>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5535554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14:paraId="45099DD7" w14:textId="4AA26E19" w:rsidR="00636A15" w:rsidRDefault="00636A15" w:rsidP="00636A15">
          <w:pPr>
            <w:pStyle w:val="libNormal"/>
          </w:pPr>
          <w:r>
            <w:rPr>
              <w:b/>
              <w:bCs/>
              <w:noProof/>
            </w:rPr>
            <w:fldChar w:fldCharType="end"/>
          </w:r>
        </w:p>
      </w:sdtContent>
    </w:sdt>
    <w:sectPr w:rsidR="00636A15" w:rsidSect="00E95828">
      <w:footerReference w:type="even" r:id="rId10"/>
      <w:footerReference w:type="default" r:id="rId11"/>
      <w:footerReference w:type="first" r:id="rId12"/>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522E" w14:textId="77777777" w:rsidR="004E4A6B" w:rsidRDefault="004E4A6B">
      <w:r>
        <w:separator/>
      </w:r>
    </w:p>
  </w:endnote>
  <w:endnote w:type="continuationSeparator" w:id="0">
    <w:p w14:paraId="1D84FED3" w14:textId="77777777" w:rsidR="004E4A6B" w:rsidRDefault="004E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KR HEAD1">
    <w:altName w:val="Arial"/>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BA2E" w14:textId="0B286A94" w:rsidR="00070D9A" w:rsidRPr="009073AF" w:rsidRDefault="00070D9A" w:rsidP="009073A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C37D" w14:textId="1DC0DE9A" w:rsidR="00070D9A" w:rsidRPr="009073AF" w:rsidRDefault="00070D9A" w:rsidP="009073AF">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0783" w14:textId="4BF6797C" w:rsidR="00070D9A" w:rsidRPr="00AC1878" w:rsidRDefault="00070D9A" w:rsidP="00AC1878">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699DD" w14:textId="77777777" w:rsidR="004E4A6B" w:rsidRDefault="004E4A6B">
      <w:r>
        <w:separator/>
      </w:r>
    </w:p>
  </w:footnote>
  <w:footnote w:type="continuationSeparator" w:id="0">
    <w:p w14:paraId="00FD305E" w14:textId="77777777" w:rsidR="004E4A6B" w:rsidRDefault="004E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34E"/>
    <w:multiLevelType w:val="multilevel"/>
    <w:tmpl w:val="DD6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162960"/>
    <w:multiLevelType w:val="hybridMultilevel"/>
    <w:tmpl w:val="53EAADAC"/>
    <w:lvl w:ilvl="0" w:tplc="AFF4D0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E172D35"/>
    <w:multiLevelType w:val="multilevel"/>
    <w:tmpl w:val="FDD46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C15D50"/>
    <w:multiLevelType w:val="hybridMultilevel"/>
    <w:tmpl w:val="B7EEC072"/>
    <w:lvl w:ilvl="0" w:tplc="4DFE78D4">
      <w:start w:val="1"/>
      <w:numFmt w:val="decimal"/>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6" w15:restartNumberingAfterBreak="0">
    <w:nsid w:val="1D086066"/>
    <w:multiLevelType w:val="multilevel"/>
    <w:tmpl w:val="0074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D42E70"/>
    <w:multiLevelType w:val="hybridMultilevel"/>
    <w:tmpl w:val="8EE21842"/>
    <w:lvl w:ilvl="0" w:tplc="10AC0E76">
      <w:start w:val="1"/>
      <w:numFmt w:val="decimal"/>
      <w:lvlText w:val="%1."/>
      <w:lvlJc w:val="left"/>
      <w:pPr>
        <w:ind w:left="540" w:hanging="360"/>
      </w:pPr>
      <w:rPr>
        <w:rFonts w:hint="default"/>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5224AFE"/>
    <w:multiLevelType w:val="hybridMultilevel"/>
    <w:tmpl w:val="72BE7FBC"/>
    <w:lvl w:ilvl="0" w:tplc="81D8C0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5828D7"/>
    <w:multiLevelType w:val="hybridMultilevel"/>
    <w:tmpl w:val="E59AD1C4"/>
    <w:lvl w:ilvl="0" w:tplc="F214AF7E">
      <w:start w:val="1"/>
      <w:numFmt w:val="decimal"/>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1" w15:restartNumberingAfterBreak="0">
    <w:nsid w:val="2C062E9B"/>
    <w:multiLevelType w:val="hybridMultilevel"/>
    <w:tmpl w:val="232A53E0"/>
    <w:lvl w:ilvl="0" w:tplc="2F042BDA">
      <w:start w:val="1"/>
      <w:numFmt w:val="decimal"/>
      <w:lvlText w:val="%1-"/>
      <w:lvlJc w:val="left"/>
      <w:pPr>
        <w:ind w:left="904" w:hanging="360"/>
      </w:pPr>
      <w:rPr>
        <w:rFonts w:ascii="Simplified Arabic" w:eastAsiaTheme="minorHAnsi" w:hAnsi="Simplified Arabic" w:cs="Simplified Arabic"/>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2" w15:restartNumberingAfterBreak="0">
    <w:nsid w:val="2CB71841"/>
    <w:multiLevelType w:val="multilevel"/>
    <w:tmpl w:val="615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80452F"/>
    <w:multiLevelType w:val="hybridMultilevel"/>
    <w:tmpl w:val="250A5804"/>
    <w:lvl w:ilvl="0" w:tplc="C35899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86F27"/>
    <w:multiLevelType w:val="hybridMultilevel"/>
    <w:tmpl w:val="552268AC"/>
    <w:lvl w:ilvl="0" w:tplc="E9EC8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0161AE"/>
    <w:multiLevelType w:val="multilevel"/>
    <w:tmpl w:val="20D4B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BF6DB7"/>
    <w:multiLevelType w:val="hybridMultilevel"/>
    <w:tmpl w:val="4642DF72"/>
    <w:lvl w:ilvl="0" w:tplc="35B847C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526AE5"/>
    <w:multiLevelType w:val="multilevel"/>
    <w:tmpl w:val="31E81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DE1EBC"/>
    <w:multiLevelType w:val="hybridMultilevel"/>
    <w:tmpl w:val="496C4708"/>
    <w:lvl w:ilvl="0" w:tplc="7654E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8E6C4D"/>
    <w:multiLevelType w:val="hybridMultilevel"/>
    <w:tmpl w:val="29F605A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D723A0"/>
    <w:multiLevelType w:val="hybridMultilevel"/>
    <w:tmpl w:val="2050E16E"/>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4" w15:restartNumberingAfterBreak="0">
    <w:nsid w:val="5AFE126F"/>
    <w:multiLevelType w:val="hybridMultilevel"/>
    <w:tmpl w:val="36522E50"/>
    <w:lvl w:ilvl="0" w:tplc="78ACE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7B422C"/>
    <w:multiLevelType w:val="hybridMultilevel"/>
    <w:tmpl w:val="2C484250"/>
    <w:lvl w:ilvl="0" w:tplc="31FE3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283092"/>
    <w:multiLevelType w:val="multilevel"/>
    <w:tmpl w:val="2416C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5C77A6"/>
    <w:multiLevelType w:val="multilevel"/>
    <w:tmpl w:val="C700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A23C3"/>
    <w:multiLevelType w:val="multilevel"/>
    <w:tmpl w:val="76DC5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8AE7209"/>
    <w:multiLevelType w:val="hybridMultilevel"/>
    <w:tmpl w:val="9CEC8336"/>
    <w:lvl w:ilvl="0" w:tplc="47C028C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71997"/>
    <w:multiLevelType w:val="hybridMultilevel"/>
    <w:tmpl w:val="06425F86"/>
    <w:lvl w:ilvl="0" w:tplc="0E308372">
      <w:start w:val="1"/>
      <w:numFmt w:val="bullet"/>
      <w:lvlText w:val=""/>
      <w:lvlJc w:val="left"/>
      <w:pPr>
        <w:ind w:left="1185" w:hanging="360"/>
      </w:pPr>
      <w:rPr>
        <w:rFonts w:ascii="Wingdings" w:hAnsi="Wingdings" w:hint="default"/>
        <w:lang w:bidi="ar-IQ"/>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8"/>
  </w:num>
  <w:num w:numId="12">
    <w:abstractNumId w:val="27"/>
  </w:num>
  <w:num w:numId="13">
    <w:abstractNumId w:val="12"/>
  </w:num>
  <w:num w:numId="14">
    <w:abstractNumId w:val="32"/>
  </w:num>
  <w:num w:numId="15">
    <w:abstractNumId w:val="40"/>
  </w:num>
  <w:num w:numId="16">
    <w:abstractNumId w:val="1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6"/>
  </w:num>
  <w:num w:numId="20">
    <w:abstractNumId w:val="37"/>
  </w:num>
  <w:num w:numId="21">
    <w:abstractNumId w:val="39"/>
  </w:num>
  <w:num w:numId="22">
    <w:abstractNumId w:val="11"/>
  </w:num>
  <w:num w:numId="23">
    <w:abstractNumId w:val="24"/>
  </w:num>
  <w:num w:numId="24">
    <w:abstractNumId w:val="26"/>
  </w:num>
  <w:num w:numId="25">
    <w:abstractNumId w:val="34"/>
  </w:num>
  <w:num w:numId="26">
    <w:abstractNumId w:val="35"/>
  </w:num>
  <w:num w:numId="27">
    <w:abstractNumId w:val="33"/>
  </w:num>
  <w:num w:numId="28">
    <w:abstractNumId w:val="31"/>
  </w:num>
  <w:num w:numId="29">
    <w:abstractNumId w:val="42"/>
  </w:num>
  <w:num w:numId="30">
    <w:abstractNumId w:val="21"/>
  </w:num>
  <w:num w:numId="31">
    <w:abstractNumId w:val="19"/>
  </w:num>
  <w:num w:numId="32">
    <w:abstractNumId w:val="41"/>
  </w:num>
  <w:num w:numId="33">
    <w:abstractNumId w:val="17"/>
  </w:num>
  <w:num w:numId="34">
    <w:abstractNumId w:val="15"/>
  </w:num>
  <w:num w:numId="35">
    <w:abstractNumId w:val="20"/>
  </w:num>
  <w:num w:numId="36">
    <w:abstractNumId w:val="23"/>
  </w:num>
  <w:num w:numId="37">
    <w:abstractNumId w:val="30"/>
  </w:num>
  <w:num w:numId="38">
    <w:abstractNumId w:val="29"/>
  </w:num>
  <w:num w:numId="39">
    <w:abstractNumId w:val="25"/>
  </w:num>
  <w:num w:numId="40">
    <w:abstractNumId w:val="14"/>
  </w:num>
  <w:num w:numId="41">
    <w:abstractNumId w:val="16"/>
  </w:num>
  <w:num w:numId="42">
    <w:abstractNumId w:val="38"/>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AF"/>
    <w:rsid w:val="00005A19"/>
    <w:rsid w:val="0001331C"/>
    <w:rsid w:val="00020392"/>
    <w:rsid w:val="00024DBC"/>
    <w:rsid w:val="00025257"/>
    <w:rsid w:val="000267FE"/>
    <w:rsid w:val="00034DB7"/>
    <w:rsid w:val="00040798"/>
    <w:rsid w:val="00042262"/>
    <w:rsid w:val="00042F45"/>
    <w:rsid w:val="00043023"/>
    <w:rsid w:val="0004426C"/>
    <w:rsid w:val="00044ED2"/>
    <w:rsid w:val="00046549"/>
    <w:rsid w:val="00054406"/>
    <w:rsid w:val="00054F15"/>
    <w:rsid w:val="00061F19"/>
    <w:rsid w:val="0006216A"/>
    <w:rsid w:val="00066C43"/>
    <w:rsid w:val="00067F84"/>
    <w:rsid w:val="0007085A"/>
    <w:rsid w:val="00070D9A"/>
    <w:rsid w:val="000718AA"/>
    <w:rsid w:val="00071C97"/>
    <w:rsid w:val="0007255B"/>
    <w:rsid w:val="000731CF"/>
    <w:rsid w:val="00073EB7"/>
    <w:rsid w:val="0007613C"/>
    <w:rsid w:val="000761F7"/>
    <w:rsid w:val="000767EE"/>
    <w:rsid w:val="00076A3A"/>
    <w:rsid w:val="00077163"/>
    <w:rsid w:val="00082D69"/>
    <w:rsid w:val="0008315D"/>
    <w:rsid w:val="00085C91"/>
    <w:rsid w:val="00087EAC"/>
    <w:rsid w:val="00090987"/>
    <w:rsid w:val="00091E85"/>
    <w:rsid w:val="00092805"/>
    <w:rsid w:val="00092A0C"/>
    <w:rsid w:val="000931B5"/>
    <w:rsid w:val="0009436C"/>
    <w:rsid w:val="0009463B"/>
    <w:rsid w:val="0009488A"/>
    <w:rsid w:val="00095BA6"/>
    <w:rsid w:val="00097D5E"/>
    <w:rsid w:val="000A0D9F"/>
    <w:rsid w:val="000A7750"/>
    <w:rsid w:val="000B2E78"/>
    <w:rsid w:val="000B3A56"/>
    <w:rsid w:val="000B6189"/>
    <w:rsid w:val="000C0A89"/>
    <w:rsid w:val="000C611A"/>
    <w:rsid w:val="000C7722"/>
    <w:rsid w:val="000D0932"/>
    <w:rsid w:val="000D1BDF"/>
    <w:rsid w:val="000D1E87"/>
    <w:rsid w:val="000D369C"/>
    <w:rsid w:val="000D4AED"/>
    <w:rsid w:val="000D71B7"/>
    <w:rsid w:val="000D7513"/>
    <w:rsid w:val="000E0153"/>
    <w:rsid w:val="000E0E54"/>
    <w:rsid w:val="000E1D61"/>
    <w:rsid w:val="000E3F3D"/>
    <w:rsid w:val="000E46E9"/>
    <w:rsid w:val="000E6824"/>
    <w:rsid w:val="000E755C"/>
    <w:rsid w:val="000E77FC"/>
    <w:rsid w:val="000F43CB"/>
    <w:rsid w:val="000F48FE"/>
    <w:rsid w:val="0010049D"/>
    <w:rsid w:val="001008DC"/>
    <w:rsid w:val="00101499"/>
    <w:rsid w:val="00103118"/>
    <w:rsid w:val="0010315B"/>
    <w:rsid w:val="001033B6"/>
    <w:rsid w:val="00103495"/>
    <w:rsid w:val="001036C4"/>
    <w:rsid w:val="00103C79"/>
    <w:rsid w:val="00106647"/>
    <w:rsid w:val="00106BC8"/>
    <w:rsid w:val="00107A6B"/>
    <w:rsid w:val="001106A5"/>
    <w:rsid w:val="00111AE3"/>
    <w:rsid w:val="0011352E"/>
    <w:rsid w:val="00113B0B"/>
    <w:rsid w:val="00113CCC"/>
    <w:rsid w:val="00115473"/>
    <w:rsid w:val="00115A71"/>
    <w:rsid w:val="001162C9"/>
    <w:rsid w:val="00116D42"/>
    <w:rsid w:val="0012064D"/>
    <w:rsid w:val="00122468"/>
    <w:rsid w:val="0012268F"/>
    <w:rsid w:val="0012315E"/>
    <w:rsid w:val="001243ED"/>
    <w:rsid w:val="0012554A"/>
    <w:rsid w:val="00126471"/>
    <w:rsid w:val="0013336A"/>
    <w:rsid w:val="0013566B"/>
    <w:rsid w:val="00135E90"/>
    <w:rsid w:val="00135FFF"/>
    <w:rsid w:val="00136268"/>
    <w:rsid w:val="00136432"/>
    <w:rsid w:val="00136E6F"/>
    <w:rsid w:val="00136FE7"/>
    <w:rsid w:val="00137BC4"/>
    <w:rsid w:val="0014341C"/>
    <w:rsid w:val="00143EEA"/>
    <w:rsid w:val="00147ED8"/>
    <w:rsid w:val="00151C03"/>
    <w:rsid w:val="001531AC"/>
    <w:rsid w:val="00153917"/>
    <w:rsid w:val="00157306"/>
    <w:rsid w:val="00160F76"/>
    <w:rsid w:val="00163A74"/>
    <w:rsid w:val="00163D83"/>
    <w:rsid w:val="00163E39"/>
    <w:rsid w:val="00164767"/>
    <w:rsid w:val="00164810"/>
    <w:rsid w:val="001651F6"/>
    <w:rsid w:val="00166C20"/>
    <w:rsid w:val="00167969"/>
    <w:rsid w:val="001712E1"/>
    <w:rsid w:val="00174545"/>
    <w:rsid w:val="001767EE"/>
    <w:rsid w:val="00180911"/>
    <w:rsid w:val="00181784"/>
    <w:rsid w:val="00182258"/>
    <w:rsid w:val="00182CD3"/>
    <w:rsid w:val="0018664D"/>
    <w:rsid w:val="00187017"/>
    <w:rsid w:val="00187246"/>
    <w:rsid w:val="001937F7"/>
    <w:rsid w:val="00194B61"/>
    <w:rsid w:val="00195052"/>
    <w:rsid w:val="0019610D"/>
    <w:rsid w:val="001A0DAA"/>
    <w:rsid w:val="001A1408"/>
    <w:rsid w:val="001A3110"/>
    <w:rsid w:val="001A4C37"/>
    <w:rsid w:val="001A4D9B"/>
    <w:rsid w:val="001A6EC0"/>
    <w:rsid w:val="001B07B7"/>
    <w:rsid w:val="001B081C"/>
    <w:rsid w:val="001B16FD"/>
    <w:rsid w:val="001B5182"/>
    <w:rsid w:val="001B577F"/>
    <w:rsid w:val="001B6B73"/>
    <w:rsid w:val="001B702D"/>
    <w:rsid w:val="001B7407"/>
    <w:rsid w:val="001C02C3"/>
    <w:rsid w:val="001C3D8D"/>
    <w:rsid w:val="001C4698"/>
    <w:rsid w:val="001C4A0E"/>
    <w:rsid w:val="001C5EDB"/>
    <w:rsid w:val="001D1DA1"/>
    <w:rsid w:val="001D320D"/>
    <w:rsid w:val="001D3568"/>
    <w:rsid w:val="001D41A1"/>
    <w:rsid w:val="001D5007"/>
    <w:rsid w:val="001E016E"/>
    <w:rsid w:val="001E25DC"/>
    <w:rsid w:val="001F0713"/>
    <w:rsid w:val="001F3DB4"/>
    <w:rsid w:val="001F416E"/>
    <w:rsid w:val="001F70D9"/>
    <w:rsid w:val="00200E9A"/>
    <w:rsid w:val="00202C7B"/>
    <w:rsid w:val="002045CF"/>
    <w:rsid w:val="00204F1F"/>
    <w:rsid w:val="0020531E"/>
    <w:rsid w:val="002054C5"/>
    <w:rsid w:val="002139CB"/>
    <w:rsid w:val="00214077"/>
    <w:rsid w:val="0021424B"/>
    <w:rsid w:val="00214801"/>
    <w:rsid w:val="00221675"/>
    <w:rsid w:val="00222D99"/>
    <w:rsid w:val="00224964"/>
    <w:rsid w:val="00226098"/>
    <w:rsid w:val="002267C7"/>
    <w:rsid w:val="0022730F"/>
    <w:rsid w:val="00227FEE"/>
    <w:rsid w:val="0023444E"/>
    <w:rsid w:val="00237C0B"/>
    <w:rsid w:val="0024040D"/>
    <w:rsid w:val="00241F59"/>
    <w:rsid w:val="0024265C"/>
    <w:rsid w:val="00243D20"/>
    <w:rsid w:val="00244C2E"/>
    <w:rsid w:val="00250E0A"/>
    <w:rsid w:val="00251E02"/>
    <w:rsid w:val="00253A48"/>
    <w:rsid w:val="00253DBD"/>
    <w:rsid w:val="0025422E"/>
    <w:rsid w:val="002568DF"/>
    <w:rsid w:val="00257657"/>
    <w:rsid w:val="00261F33"/>
    <w:rsid w:val="00263F56"/>
    <w:rsid w:val="00272406"/>
    <w:rsid w:val="00272450"/>
    <w:rsid w:val="0027369F"/>
    <w:rsid w:val="00275152"/>
    <w:rsid w:val="00276F64"/>
    <w:rsid w:val="002812DC"/>
    <w:rsid w:val="002818EF"/>
    <w:rsid w:val="00281A4E"/>
    <w:rsid w:val="00282186"/>
    <w:rsid w:val="00282543"/>
    <w:rsid w:val="0028271F"/>
    <w:rsid w:val="0028272B"/>
    <w:rsid w:val="0028771C"/>
    <w:rsid w:val="00290605"/>
    <w:rsid w:val="002967DB"/>
    <w:rsid w:val="00296E4F"/>
    <w:rsid w:val="002A0284"/>
    <w:rsid w:val="002A1851"/>
    <w:rsid w:val="002A2068"/>
    <w:rsid w:val="002A2F34"/>
    <w:rsid w:val="002A338C"/>
    <w:rsid w:val="002A5096"/>
    <w:rsid w:val="002A579F"/>
    <w:rsid w:val="002A69AC"/>
    <w:rsid w:val="002A717D"/>
    <w:rsid w:val="002A73D7"/>
    <w:rsid w:val="002B2B15"/>
    <w:rsid w:val="002B3699"/>
    <w:rsid w:val="002B39A8"/>
    <w:rsid w:val="002B5911"/>
    <w:rsid w:val="002B71A8"/>
    <w:rsid w:val="002B7794"/>
    <w:rsid w:val="002B7989"/>
    <w:rsid w:val="002C0015"/>
    <w:rsid w:val="002C0322"/>
    <w:rsid w:val="002C1DBC"/>
    <w:rsid w:val="002C3E3A"/>
    <w:rsid w:val="002C5C66"/>
    <w:rsid w:val="002C6427"/>
    <w:rsid w:val="002D19A9"/>
    <w:rsid w:val="002D2485"/>
    <w:rsid w:val="002D580E"/>
    <w:rsid w:val="002E0927"/>
    <w:rsid w:val="002E1216"/>
    <w:rsid w:val="002E19EE"/>
    <w:rsid w:val="002E446D"/>
    <w:rsid w:val="002E4976"/>
    <w:rsid w:val="002E4D3D"/>
    <w:rsid w:val="002E5CA1"/>
    <w:rsid w:val="002E6022"/>
    <w:rsid w:val="002F1F04"/>
    <w:rsid w:val="002F3626"/>
    <w:rsid w:val="002F42E5"/>
    <w:rsid w:val="002F65B9"/>
    <w:rsid w:val="00300D1F"/>
    <w:rsid w:val="00301EBF"/>
    <w:rsid w:val="00303A29"/>
    <w:rsid w:val="00306EA9"/>
    <w:rsid w:val="0030771E"/>
    <w:rsid w:val="00307C3A"/>
    <w:rsid w:val="00310762"/>
    <w:rsid w:val="003107E1"/>
    <w:rsid w:val="00310A38"/>
    <w:rsid w:val="00310D1D"/>
    <w:rsid w:val="003129CD"/>
    <w:rsid w:val="00317D4F"/>
    <w:rsid w:val="00317E22"/>
    <w:rsid w:val="00320644"/>
    <w:rsid w:val="00322466"/>
    <w:rsid w:val="00323263"/>
    <w:rsid w:val="00324B78"/>
    <w:rsid w:val="00325A62"/>
    <w:rsid w:val="00326131"/>
    <w:rsid w:val="00330D70"/>
    <w:rsid w:val="0033317B"/>
    <w:rsid w:val="003339D0"/>
    <w:rsid w:val="00335249"/>
    <w:rsid w:val="003353BB"/>
    <w:rsid w:val="0033620A"/>
    <w:rsid w:val="003421AF"/>
    <w:rsid w:val="0034239A"/>
    <w:rsid w:val="00344B6F"/>
    <w:rsid w:val="00345FA4"/>
    <w:rsid w:val="00346F39"/>
    <w:rsid w:val="00347D84"/>
    <w:rsid w:val="0035306D"/>
    <w:rsid w:val="0035368E"/>
    <w:rsid w:val="00354493"/>
    <w:rsid w:val="003554C1"/>
    <w:rsid w:val="00355C40"/>
    <w:rsid w:val="00360A5F"/>
    <w:rsid w:val="003618AA"/>
    <w:rsid w:val="00362F97"/>
    <w:rsid w:val="0036371E"/>
    <w:rsid w:val="00363C94"/>
    <w:rsid w:val="0036400D"/>
    <w:rsid w:val="00364867"/>
    <w:rsid w:val="00370223"/>
    <w:rsid w:val="00373085"/>
    <w:rsid w:val="003741E6"/>
    <w:rsid w:val="0037512E"/>
    <w:rsid w:val="003754D9"/>
    <w:rsid w:val="003771B6"/>
    <w:rsid w:val="00380674"/>
    <w:rsid w:val="00381600"/>
    <w:rsid w:val="0038683D"/>
    <w:rsid w:val="00387F48"/>
    <w:rsid w:val="0039169B"/>
    <w:rsid w:val="00392337"/>
    <w:rsid w:val="003963F3"/>
    <w:rsid w:val="0039787F"/>
    <w:rsid w:val="003A1475"/>
    <w:rsid w:val="003A3298"/>
    <w:rsid w:val="003A34DE"/>
    <w:rsid w:val="003A4587"/>
    <w:rsid w:val="003A50C8"/>
    <w:rsid w:val="003A533A"/>
    <w:rsid w:val="003A657A"/>
    <w:rsid w:val="003A661E"/>
    <w:rsid w:val="003A7D92"/>
    <w:rsid w:val="003B0913"/>
    <w:rsid w:val="003B20C5"/>
    <w:rsid w:val="003B5031"/>
    <w:rsid w:val="003B63EE"/>
    <w:rsid w:val="003B6720"/>
    <w:rsid w:val="003B775B"/>
    <w:rsid w:val="003B7FA9"/>
    <w:rsid w:val="003C05F1"/>
    <w:rsid w:val="003C1406"/>
    <w:rsid w:val="003C2DFF"/>
    <w:rsid w:val="003C6EB9"/>
    <w:rsid w:val="003C7C08"/>
    <w:rsid w:val="003C7F1B"/>
    <w:rsid w:val="003D07EF"/>
    <w:rsid w:val="003D0E9A"/>
    <w:rsid w:val="003D2459"/>
    <w:rsid w:val="003D28ED"/>
    <w:rsid w:val="003D3107"/>
    <w:rsid w:val="003D5827"/>
    <w:rsid w:val="003E148D"/>
    <w:rsid w:val="003E173A"/>
    <w:rsid w:val="003E1D50"/>
    <w:rsid w:val="003E3600"/>
    <w:rsid w:val="003E5104"/>
    <w:rsid w:val="003E55E4"/>
    <w:rsid w:val="003E656A"/>
    <w:rsid w:val="003E73B5"/>
    <w:rsid w:val="003F133B"/>
    <w:rsid w:val="003F3059"/>
    <w:rsid w:val="003F33DE"/>
    <w:rsid w:val="00401348"/>
    <w:rsid w:val="0040243A"/>
    <w:rsid w:val="00402C65"/>
    <w:rsid w:val="00404EB7"/>
    <w:rsid w:val="00407D56"/>
    <w:rsid w:val="0041125C"/>
    <w:rsid w:val="004142DF"/>
    <w:rsid w:val="004146B4"/>
    <w:rsid w:val="00416E2B"/>
    <w:rsid w:val="004170C4"/>
    <w:rsid w:val="004209BA"/>
    <w:rsid w:val="00420C44"/>
    <w:rsid w:val="00422C02"/>
    <w:rsid w:val="0042502E"/>
    <w:rsid w:val="004271BF"/>
    <w:rsid w:val="00430581"/>
    <w:rsid w:val="004330C0"/>
    <w:rsid w:val="00434A90"/>
    <w:rsid w:val="00434A97"/>
    <w:rsid w:val="00435B39"/>
    <w:rsid w:val="00437035"/>
    <w:rsid w:val="00440708"/>
    <w:rsid w:val="00440C62"/>
    <w:rsid w:val="00441A2E"/>
    <w:rsid w:val="00446BBA"/>
    <w:rsid w:val="00450A51"/>
    <w:rsid w:val="00453339"/>
    <w:rsid w:val="004537CB"/>
    <w:rsid w:val="004538D5"/>
    <w:rsid w:val="00453C50"/>
    <w:rsid w:val="00455A59"/>
    <w:rsid w:val="004601A6"/>
    <w:rsid w:val="00460435"/>
    <w:rsid w:val="00460E6F"/>
    <w:rsid w:val="004645A6"/>
    <w:rsid w:val="00464662"/>
    <w:rsid w:val="00464B21"/>
    <w:rsid w:val="0046634E"/>
    <w:rsid w:val="00467D43"/>
    <w:rsid w:val="00467E54"/>
    <w:rsid w:val="00470378"/>
    <w:rsid w:val="004722F9"/>
    <w:rsid w:val="00475E99"/>
    <w:rsid w:val="00476A16"/>
    <w:rsid w:val="00481D03"/>
    <w:rsid w:val="00481FD0"/>
    <w:rsid w:val="0048221F"/>
    <w:rsid w:val="00482FF7"/>
    <w:rsid w:val="004854DF"/>
    <w:rsid w:val="00486629"/>
    <w:rsid w:val="004866A7"/>
    <w:rsid w:val="0049103A"/>
    <w:rsid w:val="004919C3"/>
    <w:rsid w:val="004953C3"/>
    <w:rsid w:val="00495C41"/>
    <w:rsid w:val="00497042"/>
    <w:rsid w:val="004A0866"/>
    <w:rsid w:val="004A0AF4"/>
    <w:rsid w:val="004A0B9D"/>
    <w:rsid w:val="004A669B"/>
    <w:rsid w:val="004A6FE9"/>
    <w:rsid w:val="004B06B3"/>
    <w:rsid w:val="004B17F4"/>
    <w:rsid w:val="004B3F28"/>
    <w:rsid w:val="004B56E4"/>
    <w:rsid w:val="004B625F"/>
    <w:rsid w:val="004B653D"/>
    <w:rsid w:val="004C0461"/>
    <w:rsid w:val="004C12C2"/>
    <w:rsid w:val="004C3E90"/>
    <w:rsid w:val="004C4336"/>
    <w:rsid w:val="004C4D65"/>
    <w:rsid w:val="004C697C"/>
    <w:rsid w:val="004C77B5"/>
    <w:rsid w:val="004C77BF"/>
    <w:rsid w:val="004D2D85"/>
    <w:rsid w:val="004D48D8"/>
    <w:rsid w:val="004D4918"/>
    <w:rsid w:val="004D5770"/>
    <w:rsid w:val="004D67F7"/>
    <w:rsid w:val="004D7678"/>
    <w:rsid w:val="004D7CD7"/>
    <w:rsid w:val="004E1F1D"/>
    <w:rsid w:val="004E4953"/>
    <w:rsid w:val="004E4A6B"/>
    <w:rsid w:val="004E6E95"/>
    <w:rsid w:val="004E7BA2"/>
    <w:rsid w:val="004F2E39"/>
    <w:rsid w:val="004F58BA"/>
    <w:rsid w:val="004F6137"/>
    <w:rsid w:val="004F673F"/>
    <w:rsid w:val="004F70C8"/>
    <w:rsid w:val="00500F96"/>
    <w:rsid w:val="00501F65"/>
    <w:rsid w:val="005022E5"/>
    <w:rsid w:val="005032CD"/>
    <w:rsid w:val="00505A04"/>
    <w:rsid w:val="00511B0E"/>
    <w:rsid w:val="00514000"/>
    <w:rsid w:val="0052282D"/>
    <w:rsid w:val="005243EA"/>
    <w:rsid w:val="005254BC"/>
    <w:rsid w:val="00525799"/>
    <w:rsid w:val="005260DD"/>
    <w:rsid w:val="005263F4"/>
    <w:rsid w:val="00526724"/>
    <w:rsid w:val="0053030F"/>
    <w:rsid w:val="0053094E"/>
    <w:rsid w:val="00530FE2"/>
    <w:rsid w:val="00531333"/>
    <w:rsid w:val="0053197C"/>
    <w:rsid w:val="00532754"/>
    <w:rsid w:val="00533735"/>
    <w:rsid w:val="00540F36"/>
    <w:rsid w:val="00541189"/>
    <w:rsid w:val="00541227"/>
    <w:rsid w:val="0054157A"/>
    <w:rsid w:val="00542EEF"/>
    <w:rsid w:val="00546CF9"/>
    <w:rsid w:val="00550405"/>
    <w:rsid w:val="00550B2F"/>
    <w:rsid w:val="00551712"/>
    <w:rsid w:val="00551E02"/>
    <w:rsid w:val="005529FE"/>
    <w:rsid w:val="00552C63"/>
    <w:rsid w:val="00553E73"/>
    <w:rsid w:val="00553E8E"/>
    <w:rsid w:val="005540AB"/>
    <w:rsid w:val="00554967"/>
    <w:rsid w:val="005549DE"/>
    <w:rsid w:val="0055632A"/>
    <w:rsid w:val="005573CD"/>
    <w:rsid w:val="00557500"/>
    <w:rsid w:val="00557FB6"/>
    <w:rsid w:val="00561C58"/>
    <w:rsid w:val="0056257C"/>
    <w:rsid w:val="00562EED"/>
    <w:rsid w:val="00565029"/>
    <w:rsid w:val="00565ADE"/>
    <w:rsid w:val="005673A9"/>
    <w:rsid w:val="00567E0D"/>
    <w:rsid w:val="0057006C"/>
    <w:rsid w:val="00571BF1"/>
    <w:rsid w:val="00574C66"/>
    <w:rsid w:val="0057612B"/>
    <w:rsid w:val="005772C4"/>
    <w:rsid w:val="00577577"/>
    <w:rsid w:val="005820F6"/>
    <w:rsid w:val="005832AA"/>
    <w:rsid w:val="00584801"/>
    <w:rsid w:val="00584ABA"/>
    <w:rsid w:val="00585B8F"/>
    <w:rsid w:val="00590129"/>
    <w:rsid w:val="00591B03"/>
    <w:rsid w:val="005923FF"/>
    <w:rsid w:val="00593266"/>
    <w:rsid w:val="00594659"/>
    <w:rsid w:val="0059529C"/>
    <w:rsid w:val="005956AD"/>
    <w:rsid w:val="005957E0"/>
    <w:rsid w:val="005960AA"/>
    <w:rsid w:val="00597B34"/>
    <w:rsid w:val="005A00BB"/>
    <w:rsid w:val="005A1C39"/>
    <w:rsid w:val="005A206E"/>
    <w:rsid w:val="005A43ED"/>
    <w:rsid w:val="005A4A76"/>
    <w:rsid w:val="005A6C74"/>
    <w:rsid w:val="005B12E9"/>
    <w:rsid w:val="005B2DE4"/>
    <w:rsid w:val="005B5051"/>
    <w:rsid w:val="005B56BE"/>
    <w:rsid w:val="005B68D5"/>
    <w:rsid w:val="005C07D9"/>
    <w:rsid w:val="005C0830"/>
    <w:rsid w:val="005C0E2F"/>
    <w:rsid w:val="005C4986"/>
    <w:rsid w:val="005C7719"/>
    <w:rsid w:val="005D2C72"/>
    <w:rsid w:val="005D6FAE"/>
    <w:rsid w:val="005D7AEE"/>
    <w:rsid w:val="005D7B13"/>
    <w:rsid w:val="005D7BC4"/>
    <w:rsid w:val="005E16E7"/>
    <w:rsid w:val="005E2913"/>
    <w:rsid w:val="005E399F"/>
    <w:rsid w:val="005E3B7E"/>
    <w:rsid w:val="005E594D"/>
    <w:rsid w:val="005E5D2F"/>
    <w:rsid w:val="005E6836"/>
    <w:rsid w:val="005E6A3C"/>
    <w:rsid w:val="005E6E3A"/>
    <w:rsid w:val="005E6E53"/>
    <w:rsid w:val="005F0045"/>
    <w:rsid w:val="005F15C3"/>
    <w:rsid w:val="005F1BD6"/>
    <w:rsid w:val="005F2E2D"/>
    <w:rsid w:val="005F2F00"/>
    <w:rsid w:val="005F6623"/>
    <w:rsid w:val="006004FA"/>
    <w:rsid w:val="00600E66"/>
    <w:rsid w:val="006013DF"/>
    <w:rsid w:val="0060295E"/>
    <w:rsid w:val="00603583"/>
    <w:rsid w:val="00603605"/>
    <w:rsid w:val="00603FFE"/>
    <w:rsid w:val="006041A3"/>
    <w:rsid w:val="00606E8D"/>
    <w:rsid w:val="006105FD"/>
    <w:rsid w:val="006139EA"/>
    <w:rsid w:val="00614301"/>
    <w:rsid w:val="00620867"/>
    <w:rsid w:val="00620B12"/>
    <w:rsid w:val="006210F4"/>
    <w:rsid w:val="00621DEA"/>
    <w:rsid w:val="00623B7E"/>
    <w:rsid w:val="00624B9F"/>
    <w:rsid w:val="00625C71"/>
    <w:rsid w:val="00625CD9"/>
    <w:rsid w:val="00625D7A"/>
    <w:rsid w:val="00626383"/>
    <w:rsid w:val="00626A7D"/>
    <w:rsid w:val="00627316"/>
    <w:rsid w:val="00627A7B"/>
    <w:rsid w:val="006305FA"/>
    <w:rsid w:val="00633CA1"/>
    <w:rsid w:val="00633FB4"/>
    <w:rsid w:val="006357C1"/>
    <w:rsid w:val="00635BA7"/>
    <w:rsid w:val="006365EA"/>
    <w:rsid w:val="00636A15"/>
    <w:rsid w:val="0063712C"/>
    <w:rsid w:val="00637374"/>
    <w:rsid w:val="00640150"/>
    <w:rsid w:val="00640BB2"/>
    <w:rsid w:val="00640C84"/>
    <w:rsid w:val="00641A2D"/>
    <w:rsid w:val="00643F5E"/>
    <w:rsid w:val="006449AF"/>
    <w:rsid w:val="00646D08"/>
    <w:rsid w:val="00651640"/>
    <w:rsid w:val="00651ADF"/>
    <w:rsid w:val="006574EA"/>
    <w:rsid w:val="00663284"/>
    <w:rsid w:val="0066396C"/>
    <w:rsid w:val="00664F3C"/>
    <w:rsid w:val="00665B79"/>
    <w:rsid w:val="006670F3"/>
    <w:rsid w:val="006726F6"/>
    <w:rsid w:val="00672E5A"/>
    <w:rsid w:val="00676B9C"/>
    <w:rsid w:val="0068115C"/>
    <w:rsid w:val="0068161F"/>
    <w:rsid w:val="00682902"/>
    <w:rsid w:val="00682948"/>
    <w:rsid w:val="00683F3A"/>
    <w:rsid w:val="00684527"/>
    <w:rsid w:val="0068548D"/>
    <w:rsid w:val="0068652E"/>
    <w:rsid w:val="0068711C"/>
    <w:rsid w:val="00687928"/>
    <w:rsid w:val="00687C01"/>
    <w:rsid w:val="0069163F"/>
    <w:rsid w:val="00691645"/>
    <w:rsid w:val="00691DBB"/>
    <w:rsid w:val="00696321"/>
    <w:rsid w:val="00696EB9"/>
    <w:rsid w:val="006A09A5"/>
    <w:rsid w:val="006A3E71"/>
    <w:rsid w:val="006A79E7"/>
    <w:rsid w:val="006A7D4D"/>
    <w:rsid w:val="006B0D32"/>
    <w:rsid w:val="006B0E41"/>
    <w:rsid w:val="006B3031"/>
    <w:rsid w:val="006B5C71"/>
    <w:rsid w:val="006B7A80"/>
    <w:rsid w:val="006B7F0E"/>
    <w:rsid w:val="006C0E2A"/>
    <w:rsid w:val="006C46C5"/>
    <w:rsid w:val="006C4B43"/>
    <w:rsid w:val="006D063B"/>
    <w:rsid w:val="006D0D07"/>
    <w:rsid w:val="006D3324"/>
    <w:rsid w:val="006D36EC"/>
    <w:rsid w:val="006D3C3E"/>
    <w:rsid w:val="006D6DC1"/>
    <w:rsid w:val="006D6F9A"/>
    <w:rsid w:val="006E0F1D"/>
    <w:rsid w:val="006E27F9"/>
    <w:rsid w:val="006E2C8E"/>
    <w:rsid w:val="006E446F"/>
    <w:rsid w:val="006E51D9"/>
    <w:rsid w:val="006E5BE1"/>
    <w:rsid w:val="006E6291"/>
    <w:rsid w:val="006F3ADE"/>
    <w:rsid w:val="006F5544"/>
    <w:rsid w:val="006F7CE8"/>
    <w:rsid w:val="006F7D34"/>
    <w:rsid w:val="0070028F"/>
    <w:rsid w:val="007009DF"/>
    <w:rsid w:val="00701353"/>
    <w:rsid w:val="00701455"/>
    <w:rsid w:val="0070524C"/>
    <w:rsid w:val="00710619"/>
    <w:rsid w:val="007148AF"/>
    <w:rsid w:val="00714CB9"/>
    <w:rsid w:val="00715F3D"/>
    <w:rsid w:val="00717AB1"/>
    <w:rsid w:val="00717C64"/>
    <w:rsid w:val="00717C68"/>
    <w:rsid w:val="007216F4"/>
    <w:rsid w:val="00721A1F"/>
    <w:rsid w:val="00721FA0"/>
    <w:rsid w:val="00723983"/>
    <w:rsid w:val="00723D07"/>
    <w:rsid w:val="00724F55"/>
    <w:rsid w:val="00725377"/>
    <w:rsid w:val="0072675C"/>
    <w:rsid w:val="00726FAE"/>
    <w:rsid w:val="0073042E"/>
    <w:rsid w:val="00730E45"/>
    <w:rsid w:val="00731AD7"/>
    <w:rsid w:val="0073350F"/>
    <w:rsid w:val="007345C8"/>
    <w:rsid w:val="007368BE"/>
    <w:rsid w:val="00740CF1"/>
    <w:rsid w:val="00740E80"/>
    <w:rsid w:val="00741375"/>
    <w:rsid w:val="0074517B"/>
    <w:rsid w:val="00745E33"/>
    <w:rsid w:val="00746EA5"/>
    <w:rsid w:val="007510B2"/>
    <w:rsid w:val="00751611"/>
    <w:rsid w:val="007535BB"/>
    <w:rsid w:val="00753FB8"/>
    <w:rsid w:val="007565A3"/>
    <w:rsid w:val="00756A8E"/>
    <w:rsid w:val="007571E2"/>
    <w:rsid w:val="00757A95"/>
    <w:rsid w:val="00760354"/>
    <w:rsid w:val="00760E91"/>
    <w:rsid w:val="00765BEF"/>
    <w:rsid w:val="007717A5"/>
    <w:rsid w:val="00773080"/>
    <w:rsid w:val="007735AB"/>
    <w:rsid w:val="00773927"/>
    <w:rsid w:val="00773E4E"/>
    <w:rsid w:val="00775FFA"/>
    <w:rsid w:val="00777AC5"/>
    <w:rsid w:val="00780989"/>
    <w:rsid w:val="0078259F"/>
    <w:rsid w:val="00782872"/>
    <w:rsid w:val="00784287"/>
    <w:rsid w:val="00784DCE"/>
    <w:rsid w:val="00791A39"/>
    <w:rsid w:val="00792322"/>
    <w:rsid w:val="00796463"/>
    <w:rsid w:val="00796941"/>
    <w:rsid w:val="00796AAA"/>
    <w:rsid w:val="007A2F62"/>
    <w:rsid w:val="007A5456"/>
    <w:rsid w:val="007A6185"/>
    <w:rsid w:val="007B10B3"/>
    <w:rsid w:val="007B13AC"/>
    <w:rsid w:val="007B1D12"/>
    <w:rsid w:val="007B2533"/>
    <w:rsid w:val="007B2F17"/>
    <w:rsid w:val="007B3CFA"/>
    <w:rsid w:val="007B46B3"/>
    <w:rsid w:val="007B5CD8"/>
    <w:rsid w:val="007B602B"/>
    <w:rsid w:val="007B6340"/>
    <w:rsid w:val="007B6D51"/>
    <w:rsid w:val="007C15B8"/>
    <w:rsid w:val="007C3DC9"/>
    <w:rsid w:val="007C3F88"/>
    <w:rsid w:val="007D1D2B"/>
    <w:rsid w:val="007D4FEB"/>
    <w:rsid w:val="007D5FD1"/>
    <w:rsid w:val="007E2EBF"/>
    <w:rsid w:val="007E47E8"/>
    <w:rsid w:val="007E6DD9"/>
    <w:rsid w:val="007F0261"/>
    <w:rsid w:val="007F14C6"/>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5A52"/>
    <w:rsid w:val="00826B87"/>
    <w:rsid w:val="00827EFD"/>
    <w:rsid w:val="0083003C"/>
    <w:rsid w:val="00830B60"/>
    <w:rsid w:val="00830FF9"/>
    <w:rsid w:val="0083168F"/>
    <w:rsid w:val="00831B8F"/>
    <w:rsid w:val="00836495"/>
    <w:rsid w:val="00837259"/>
    <w:rsid w:val="00837FF3"/>
    <w:rsid w:val="0084238B"/>
    <w:rsid w:val="008430A5"/>
    <w:rsid w:val="0084318E"/>
    <w:rsid w:val="0084496F"/>
    <w:rsid w:val="00845BB2"/>
    <w:rsid w:val="00846E85"/>
    <w:rsid w:val="00850983"/>
    <w:rsid w:val="00852998"/>
    <w:rsid w:val="00856941"/>
    <w:rsid w:val="00857A7C"/>
    <w:rsid w:val="00864864"/>
    <w:rsid w:val="0086546A"/>
    <w:rsid w:val="00867A59"/>
    <w:rsid w:val="008703F4"/>
    <w:rsid w:val="00870D4D"/>
    <w:rsid w:val="00873D57"/>
    <w:rsid w:val="00874112"/>
    <w:rsid w:val="0087539A"/>
    <w:rsid w:val="008777DC"/>
    <w:rsid w:val="008778B5"/>
    <w:rsid w:val="00880BCE"/>
    <w:rsid w:val="008810AF"/>
    <w:rsid w:val="008819E4"/>
    <w:rsid w:val="008830EF"/>
    <w:rsid w:val="00884773"/>
    <w:rsid w:val="00885077"/>
    <w:rsid w:val="008933CF"/>
    <w:rsid w:val="00895362"/>
    <w:rsid w:val="008970CB"/>
    <w:rsid w:val="008A03EC"/>
    <w:rsid w:val="008A05F0"/>
    <w:rsid w:val="008A225D"/>
    <w:rsid w:val="008A27D2"/>
    <w:rsid w:val="008A4630"/>
    <w:rsid w:val="008B0DCB"/>
    <w:rsid w:val="008B51FB"/>
    <w:rsid w:val="008B5AE2"/>
    <w:rsid w:val="008B5B7E"/>
    <w:rsid w:val="008C05BB"/>
    <w:rsid w:val="008C0CD9"/>
    <w:rsid w:val="008C0DB1"/>
    <w:rsid w:val="008C0E61"/>
    <w:rsid w:val="008C3327"/>
    <w:rsid w:val="008C3A4F"/>
    <w:rsid w:val="008C510F"/>
    <w:rsid w:val="008C6CA6"/>
    <w:rsid w:val="008D1374"/>
    <w:rsid w:val="008D5874"/>
    <w:rsid w:val="008D5FE6"/>
    <w:rsid w:val="008D6657"/>
    <w:rsid w:val="008E1FA7"/>
    <w:rsid w:val="008E4D2E"/>
    <w:rsid w:val="008E52ED"/>
    <w:rsid w:val="008E5EA9"/>
    <w:rsid w:val="008F1A98"/>
    <w:rsid w:val="008F258C"/>
    <w:rsid w:val="008F3846"/>
    <w:rsid w:val="008F3BB8"/>
    <w:rsid w:val="008F4513"/>
    <w:rsid w:val="008F5B45"/>
    <w:rsid w:val="008F72BE"/>
    <w:rsid w:val="008F7505"/>
    <w:rsid w:val="009006DA"/>
    <w:rsid w:val="00900D4D"/>
    <w:rsid w:val="00901417"/>
    <w:rsid w:val="009046DF"/>
    <w:rsid w:val="009073AF"/>
    <w:rsid w:val="009076D1"/>
    <w:rsid w:val="00911C81"/>
    <w:rsid w:val="00911DD7"/>
    <w:rsid w:val="00914562"/>
    <w:rsid w:val="0091682D"/>
    <w:rsid w:val="00922370"/>
    <w:rsid w:val="009233F8"/>
    <w:rsid w:val="0092388A"/>
    <w:rsid w:val="00923C78"/>
    <w:rsid w:val="00924CF9"/>
    <w:rsid w:val="00925BE7"/>
    <w:rsid w:val="00927D62"/>
    <w:rsid w:val="00932192"/>
    <w:rsid w:val="00934441"/>
    <w:rsid w:val="00940B6B"/>
    <w:rsid w:val="00941112"/>
    <w:rsid w:val="00943412"/>
    <w:rsid w:val="00943B2E"/>
    <w:rsid w:val="0094536C"/>
    <w:rsid w:val="00945D11"/>
    <w:rsid w:val="009472D2"/>
    <w:rsid w:val="009503E2"/>
    <w:rsid w:val="00952A5B"/>
    <w:rsid w:val="00953C6B"/>
    <w:rsid w:val="0095436E"/>
    <w:rsid w:val="009557F9"/>
    <w:rsid w:val="00960F67"/>
    <w:rsid w:val="0096107B"/>
    <w:rsid w:val="00961CD2"/>
    <w:rsid w:val="009629F9"/>
    <w:rsid w:val="00962B76"/>
    <w:rsid w:val="00966558"/>
    <w:rsid w:val="009668BF"/>
    <w:rsid w:val="0097061F"/>
    <w:rsid w:val="00972B7F"/>
    <w:rsid w:val="00972C70"/>
    <w:rsid w:val="00974224"/>
    <w:rsid w:val="00974F8D"/>
    <w:rsid w:val="00974FF1"/>
    <w:rsid w:val="00975D34"/>
    <w:rsid w:val="009767D3"/>
    <w:rsid w:val="009819FB"/>
    <w:rsid w:val="00982BF2"/>
    <w:rsid w:val="0098383A"/>
    <w:rsid w:val="00985BB6"/>
    <w:rsid w:val="00986F27"/>
    <w:rsid w:val="00987873"/>
    <w:rsid w:val="00992E31"/>
    <w:rsid w:val="009A03F8"/>
    <w:rsid w:val="009A0909"/>
    <w:rsid w:val="009A3DCD"/>
    <w:rsid w:val="009A4004"/>
    <w:rsid w:val="009A5138"/>
    <w:rsid w:val="009A53CC"/>
    <w:rsid w:val="009A7001"/>
    <w:rsid w:val="009A7DA5"/>
    <w:rsid w:val="009B01D4"/>
    <w:rsid w:val="009B0C22"/>
    <w:rsid w:val="009B1C4B"/>
    <w:rsid w:val="009B27CE"/>
    <w:rsid w:val="009B2B08"/>
    <w:rsid w:val="009B36E8"/>
    <w:rsid w:val="009B5E15"/>
    <w:rsid w:val="009B7253"/>
    <w:rsid w:val="009C2E28"/>
    <w:rsid w:val="009C5516"/>
    <w:rsid w:val="009C61D1"/>
    <w:rsid w:val="009C681D"/>
    <w:rsid w:val="009D2613"/>
    <w:rsid w:val="009D3969"/>
    <w:rsid w:val="009D41EE"/>
    <w:rsid w:val="009D4F53"/>
    <w:rsid w:val="009D6CB0"/>
    <w:rsid w:val="009E03BE"/>
    <w:rsid w:val="009E0752"/>
    <w:rsid w:val="009E07BB"/>
    <w:rsid w:val="009E4824"/>
    <w:rsid w:val="009E67C9"/>
    <w:rsid w:val="009E6DE8"/>
    <w:rsid w:val="009E7AB9"/>
    <w:rsid w:val="009F2C77"/>
    <w:rsid w:val="009F4224"/>
    <w:rsid w:val="009F4A72"/>
    <w:rsid w:val="009F5327"/>
    <w:rsid w:val="009F6A29"/>
    <w:rsid w:val="009F6DDF"/>
    <w:rsid w:val="00A00A9C"/>
    <w:rsid w:val="00A0400A"/>
    <w:rsid w:val="00A05A22"/>
    <w:rsid w:val="00A05F81"/>
    <w:rsid w:val="00A068A7"/>
    <w:rsid w:val="00A0778B"/>
    <w:rsid w:val="00A12D37"/>
    <w:rsid w:val="00A16415"/>
    <w:rsid w:val="00A16B3F"/>
    <w:rsid w:val="00A2056F"/>
    <w:rsid w:val="00A209AB"/>
    <w:rsid w:val="00A21090"/>
    <w:rsid w:val="00A21B2D"/>
    <w:rsid w:val="00A22363"/>
    <w:rsid w:val="00A22EBB"/>
    <w:rsid w:val="00A23018"/>
    <w:rsid w:val="00A2310F"/>
    <w:rsid w:val="00A24090"/>
    <w:rsid w:val="00A2492C"/>
    <w:rsid w:val="00A253DB"/>
    <w:rsid w:val="00A2642A"/>
    <w:rsid w:val="00A26AD5"/>
    <w:rsid w:val="00A27B1B"/>
    <w:rsid w:val="00A30F05"/>
    <w:rsid w:val="00A3195C"/>
    <w:rsid w:val="00A35EDE"/>
    <w:rsid w:val="00A36CA9"/>
    <w:rsid w:val="00A37D34"/>
    <w:rsid w:val="00A40AE4"/>
    <w:rsid w:val="00A40CB4"/>
    <w:rsid w:val="00A41B2A"/>
    <w:rsid w:val="00A42FC1"/>
    <w:rsid w:val="00A4300B"/>
    <w:rsid w:val="00A43A6C"/>
    <w:rsid w:val="00A44704"/>
    <w:rsid w:val="00A478DC"/>
    <w:rsid w:val="00A50606"/>
    <w:rsid w:val="00A50FBD"/>
    <w:rsid w:val="00A51FCA"/>
    <w:rsid w:val="00A529A0"/>
    <w:rsid w:val="00A54818"/>
    <w:rsid w:val="00A54D62"/>
    <w:rsid w:val="00A6076B"/>
    <w:rsid w:val="00A60B19"/>
    <w:rsid w:val="00A639AD"/>
    <w:rsid w:val="00A63C6B"/>
    <w:rsid w:val="00A6486D"/>
    <w:rsid w:val="00A648C5"/>
    <w:rsid w:val="00A657DB"/>
    <w:rsid w:val="00A667E6"/>
    <w:rsid w:val="00A668D6"/>
    <w:rsid w:val="00A70000"/>
    <w:rsid w:val="00A7111B"/>
    <w:rsid w:val="00A716DD"/>
    <w:rsid w:val="00A729AD"/>
    <w:rsid w:val="00A72F8E"/>
    <w:rsid w:val="00A745EB"/>
    <w:rsid w:val="00A749A9"/>
    <w:rsid w:val="00A751DD"/>
    <w:rsid w:val="00A80A89"/>
    <w:rsid w:val="00A86979"/>
    <w:rsid w:val="00A87799"/>
    <w:rsid w:val="00A91F7E"/>
    <w:rsid w:val="00A93200"/>
    <w:rsid w:val="00A9330B"/>
    <w:rsid w:val="00A940EB"/>
    <w:rsid w:val="00A948BA"/>
    <w:rsid w:val="00A95348"/>
    <w:rsid w:val="00A971B5"/>
    <w:rsid w:val="00AA0366"/>
    <w:rsid w:val="00AA18B0"/>
    <w:rsid w:val="00AA378D"/>
    <w:rsid w:val="00AA532F"/>
    <w:rsid w:val="00AA7A92"/>
    <w:rsid w:val="00AB0AF4"/>
    <w:rsid w:val="00AB10BF"/>
    <w:rsid w:val="00AB1F96"/>
    <w:rsid w:val="00AB307D"/>
    <w:rsid w:val="00AB49D2"/>
    <w:rsid w:val="00AB49D8"/>
    <w:rsid w:val="00AB5AFC"/>
    <w:rsid w:val="00AB5B22"/>
    <w:rsid w:val="00AC1878"/>
    <w:rsid w:val="00AC201B"/>
    <w:rsid w:val="00AC271A"/>
    <w:rsid w:val="00AC28CD"/>
    <w:rsid w:val="00AC2C70"/>
    <w:rsid w:val="00AC3A2F"/>
    <w:rsid w:val="00AC41E0"/>
    <w:rsid w:val="00AC5626"/>
    <w:rsid w:val="00AC6146"/>
    <w:rsid w:val="00AC64A5"/>
    <w:rsid w:val="00AD2964"/>
    <w:rsid w:val="00AD2C89"/>
    <w:rsid w:val="00AD365B"/>
    <w:rsid w:val="00AD3817"/>
    <w:rsid w:val="00AD59C1"/>
    <w:rsid w:val="00AD5C3C"/>
    <w:rsid w:val="00AD6BAF"/>
    <w:rsid w:val="00AE0778"/>
    <w:rsid w:val="00AE1E35"/>
    <w:rsid w:val="00AE249C"/>
    <w:rsid w:val="00AE270B"/>
    <w:rsid w:val="00AE4D35"/>
    <w:rsid w:val="00AE5DAC"/>
    <w:rsid w:val="00AE6117"/>
    <w:rsid w:val="00AE64FD"/>
    <w:rsid w:val="00AE67ED"/>
    <w:rsid w:val="00AE6F06"/>
    <w:rsid w:val="00AE7046"/>
    <w:rsid w:val="00AE7F8F"/>
    <w:rsid w:val="00AF00DF"/>
    <w:rsid w:val="00AF04CD"/>
    <w:rsid w:val="00AF0A2F"/>
    <w:rsid w:val="00AF217C"/>
    <w:rsid w:val="00AF33DF"/>
    <w:rsid w:val="00AF391A"/>
    <w:rsid w:val="00B01257"/>
    <w:rsid w:val="00B02A52"/>
    <w:rsid w:val="00B05B01"/>
    <w:rsid w:val="00B1002E"/>
    <w:rsid w:val="00B11AF5"/>
    <w:rsid w:val="00B12ED2"/>
    <w:rsid w:val="00B17010"/>
    <w:rsid w:val="00B171D4"/>
    <w:rsid w:val="00B2067B"/>
    <w:rsid w:val="00B241CE"/>
    <w:rsid w:val="00B24ABA"/>
    <w:rsid w:val="00B26858"/>
    <w:rsid w:val="00B325FE"/>
    <w:rsid w:val="00B329DF"/>
    <w:rsid w:val="00B376D8"/>
    <w:rsid w:val="00B37FEA"/>
    <w:rsid w:val="00B37FF8"/>
    <w:rsid w:val="00B40246"/>
    <w:rsid w:val="00B4064C"/>
    <w:rsid w:val="00B41B2B"/>
    <w:rsid w:val="00B426ED"/>
    <w:rsid w:val="00B42E0C"/>
    <w:rsid w:val="00B47827"/>
    <w:rsid w:val="00B47FE1"/>
    <w:rsid w:val="00B506FA"/>
    <w:rsid w:val="00B51B85"/>
    <w:rsid w:val="00B5209B"/>
    <w:rsid w:val="00B525B9"/>
    <w:rsid w:val="00B537AD"/>
    <w:rsid w:val="00B54A4C"/>
    <w:rsid w:val="00B55496"/>
    <w:rsid w:val="00B55E19"/>
    <w:rsid w:val="00B56365"/>
    <w:rsid w:val="00B56EDE"/>
    <w:rsid w:val="00B60990"/>
    <w:rsid w:val="00B629FE"/>
    <w:rsid w:val="00B637B2"/>
    <w:rsid w:val="00B65134"/>
    <w:rsid w:val="00B659B6"/>
    <w:rsid w:val="00B677D0"/>
    <w:rsid w:val="00B70AEE"/>
    <w:rsid w:val="00B71271"/>
    <w:rsid w:val="00B713B6"/>
    <w:rsid w:val="00B7160F"/>
    <w:rsid w:val="00B7199B"/>
    <w:rsid w:val="00B71ADF"/>
    <w:rsid w:val="00B73110"/>
    <w:rsid w:val="00B731F9"/>
    <w:rsid w:val="00B7501C"/>
    <w:rsid w:val="00B76530"/>
    <w:rsid w:val="00B766DC"/>
    <w:rsid w:val="00B76B70"/>
    <w:rsid w:val="00B77A65"/>
    <w:rsid w:val="00B77EF4"/>
    <w:rsid w:val="00B812C3"/>
    <w:rsid w:val="00B81F23"/>
    <w:rsid w:val="00B82A3A"/>
    <w:rsid w:val="00B87355"/>
    <w:rsid w:val="00B90A19"/>
    <w:rsid w:val="00B931B4"/>
    <w:rsid w:val="00B936D7"/>
    <w:rsid w:val="00B94E2B"/>
    <w:rsid w:val="00B955A3"/>
    <w:rsid w:val="00B957AD"/>
    <w:rsid w:val="00B96172"/>
    <w:rsid w:val="00BA1D16"/>
    <w:rsid w:val="00BA20DE"/>
    <w:rsid w:val="00BA5CEF"/>
    <w:rsid w:val="00BA657A"/>
    <w:rsid w:val="00BA6C34"/>
    <w:rsid w:val="00BA6C54"/>
    <w:rsid w:val="00BB099C"/>
    <w:rsid w:val="00BB0DF4"/>
    <w:rsid w:val="00BB3CFF"/>
    <w:rsid w:val="00BB4CCD"/>
    <w:rsid w:val="00BB5839"/>
    <w:rsid w:val="00BB5951"/>
    <w:rsid w:val="00BB5C83"/>
    <w:rsid w:val="00BB643C"/>
    <w:rsid w:val="00BB6499"/>
    <w:rsid w:val="00BC09E8"/>
    <w:rsid w:val="00BC3F85"/>
    <w:rsid w:val="00BC499A"/>
    <w:rsid w:val="00BC716B"/>
    <w:rsid w:val="00BC717E"/>
    <w:rsid w:val="00BD1CB7"/>
    <w:rsid w:val="00BD2D3E"/>
    <w:rsid w:val="00BD4DFE"/>
    <w:rsid w:val="00BD593F"/>
    <w:rsid w:val="00BD6706"/>
    <w:rsid w:val="00BD75FE"/>
    <w:rsid w:val="00BE0D08"/>
    <w:rsid w:val="00BE2732"/>
    <w:rsid w:val="00BE28B7"/>
    <w:rsid w:val="00BE3345"/>
    <w:rsid w:val="00BE630D"/>
    <w:rsid w:val="00BE7207"/>
    <w:rsid w:val="00BE7ED8"/>
    <w:rsid w:val="00BF2E05"/>
    <w:rsid w:val="00BF36F6"/>
    <w:rsid w:val="00C02B19"/>
    <w:rsid w:val="00C102C5"/>
    <w:rsid w:val="00C13127"/>
    <w:rsid w:val="00C1570C"/>
    <w:rsid w:val="00C2041D"/>
    <w:rsid w:val="00C2093B"/>
    <w:rsid w:val="00C2177F"/>
    <w:rsid w:val="00C22361"/>
    <w:rsid w:val="00C22FDD"/>
    <w:rsid w:val="00C2419C"/>
    <w:rsid w:val="00C26D89"/>
    <w:rsid w:val="00C276FE"/>
    <w:rsid w:val="00C31833"/>
    <w:rsid w:val="00C33018"/>
    <w:rsid w:val="00C33B4D"/>
    <w:rsid w:val="00C33FF8"/>
    <w:rsid w:val="00C35A49"/>
    <w:rsid w:val="00C36AF1"/>
    <w:rsid w:val="00C37458"/>
    <w:rsid w:val="00C37AF7"/>
    <w:rsid w:val="00C45E29"/>
    <w:rsid w:val="00C46201"/>
    <w:rsid w:val="00C478FD"/>
    <w:rsid w:val="00C5267A"/>
    <w:rsid w:val="00C55176"/>
    <w:rsid w:val="00C617E5"/>
    <w:rsid w:val="00C62B77"/>
    <w:rsid w:val="00C640C3"/>
    <w:rsid w:val="00C659B2"/>
    <w:rsid w:val="00C667E4"/>
    <w:rsid w:val="00C70783"/>
    <w:rsid w:val="00C70D9D"/>
    <w:rsid w:val="00C72924"/>
    <w:rsid w:val="00C76A9C"/>
    <w:rsid w:val="00C77054"/>
    <w:rsid w:val="00C80492"/>
    <w:rsid w:val="00C81C96"/>
    <w:rsid w:val="00C849B1"/>
    <w:rsid w:val="00C86EE3"/>
    <w:rsid w:val="00C8734B"/>
    <w:rsid w:val="00C9021F"/>
    <w:rsid w:val="00C9028D"/>
    <w:rsid w:val="00C903F7"/>
    <w:rsid w:val="00C906FE"/>
    <w:rsid w:val="00C92C6B"/>
    <w:rsid w:val="00C935E4"/>
    <w:rsid w:val="00CA1A15"/>
    <w:rsid w:val="00CA20B1"/>
    <w:rsid w:val="00CA2801"/>
    <w:rsid w:val="00CA3304"/>
    <w:rsid w:val="00CA41BF"/>
    <w:rsid w:val="00CA539C"/>
    <w:rsid w:val="00CB22FF"/>
    <w:rsid w:val="00CB399E"/>
    <w:rsid w:val="00CB41CC"/>
    <w:rsid w:val="00CB4647"/>
    <w:rsid w:val="00CB686E"/>
    <w:rsid w:val="00CC0833"/>
    <w:rsid w:val="00CC0D6C"/>
    <w:rsid w:val="00CC156E"/>
    <w:rsid w:val="00CC3DBB"/>
    <w:rsid w:val="00CC546F"/>
    <w:rsid w:val="00CD51A0"/>
    <w:rsid w:val="00CD5518"/>
    <w:rsid w:val="00CD72D4"/>
    <w:rsid w:val="00CE10EC"/>
    <w:rsid w:val="00CE30CD"/>
    <w:rsid w:val="00CE6FB9"/>
    <w:rsid w:val="00CF06A5"/>
    <w:rsid w:val="00CF137D"/>
    <w:rsid w:val="00CF4DEF"/>
    <w:rsid w:val="00D00008"/>
    <w:rsid w:val="00D012AB"/>
    <w:rsid w:val="00D032B6"/>
    <w:rsid w:val="00D05E51"/>
    <w:rsid w:val="00D0707B"/>
    <w:rsid w:val="00D07723"/>
    <w:rsid w:val="00D10038"/>
    <w:rsid w:val="00D10971"/>
    <w:rsid w:val="00D11686"/>
    <w:rsid w:val="00D11AFF"/>
    <w:rsid w:val="00D1225E"/>
    <w:rsid w:val="00D20234"/>
    <w:rsid w:val="00D208D0"/>
    <w:rsid w:val="00D20EAE"/>
    <w:rsid w:val="00D212D5"/>
    <w:rsid w:val="00D230D8"/>
    <w:rsid w:val="00D2434C"/>
    <w:rsid w:val="00D24B24"/>
    <w:rsid w:val="00D24EB0"/>
    <w:rsid w:val="00D25987"/>
    <w:rsid w:val="00D305E1"/>
    <w:rsid w:val="00D33A32"/>
    <w:rsid w:val="00D350E6"/>
    <w:rsid w:val="00D353AD"/>
    <w:rsid w:val="00D40219"/>
    <w:rsid w:val="00D404E7"/>
    <w:rsid w:val="00D44F6E"/>
    <w:rsid w:val="00D461E0"/>
    <w:rsid w:val="00D46C32"/>
    <w:rsid w:val="00D471AE"/>
    <w:rsid w:val="00D52EC6"/>
    <w:rsid w:val="00D53260"/>
    <w:rsid w:val="00D53C02"/>
    <w:rsid w:val="00D54728"/>
    <w:rsid w:val="00D56DF2"/>
    <w:rsid w:val="00D615FF"/>
    <w:rsid w:val="00D6188A"/>
    <w:rsid w:val="00D65E22"/>
    <w:rsid w:val="00D66EE9"/>
    <w:rsid w:val="00D67101"/>
    <w:rsid w:val="00D671FA"/>
    <w:rsid w:val="00D70D85"/>
    <w:rsid w:val="00D718B1"/>
    <w:rsid w:val="00D71BAC"/>
    <w:rsid w:val="00D7331A"/>
    <w:rsid w:val="00D7499D"/>
    <w:rsid w:val="00D750CF"/>
    <w:rsid w:val="00D77F1A"/>
    <w:rsid w:val="00D83FF0"/>
    <w:rsid w:val="00D84ECA"/>
    <w:rsid w:val="00D854D7"/>
    <w:rsid w:val="00D87EA4"/>
    <w:rsid w:val="00D91A3F"/>
    <w:rsid w:val="00D91B67"/>
    <w:rsid w:val="00D92CDF"/>
    <w:rsid w:val="00DA32DF"/>
    <w:rsid w:val="00DA5931"/>
    <w:rsid w:val="00DA722B"/>
    <w:rsid w:val="00DA76C9"/>
    <w:rsid w:val="00DB1A1E"/>
    <w:rsid w:val="00DB2424"/>
    <w:rsid w:val="00DB3E84"/>
    <w:rsid w:val="00DB519C"/>
    <w:rsid w:val="00DB7D90"/>
    <w:rsid w:val="00DC02A0"/>
    <w:rsid w:val="00DC0A59"/>
    <w:rsid w:val="00DC0B08"/>
    <w:rsid w:val="00DC0E27"/>
    <w:rsid w:val="00DC1000"/>
    <w:rsid w:val="00DC1D34"/>
    <w:rsid w:val="00DC3D3E"/>
    <w:rsid w:val="00DC6748"/>
    <w:rsid w:val="00DD1BB4"/>
    <w:rsid w:val="00DD43DA"/>
    <w:rsid w:val="00DD6547"/>
    <w:rsid w:val="00DD78A5"/>
    <w:rsid w:val="00DD79E1"/>
    <w:rsid w:val="00DE4448"/>
    <w:rsid w:val="00DE49C9"/>
    <w:rsid w:val="00DE6957"/>
    <w:rsid w:val="00DF5E1E"/>
    <w:rsid w:val="00DF6442"/>
    <w:rsid w:val="00DF67A3"/>
    <w:rsid w:val="00DF7A42"/>
    <w:rsid w:val="00E01A17"/>
    <w:rsid w:val="00E01D53"/>
    <w:rsid w:val="00E022DC"/>
    <w:rsid w:val="00E024D3"/>
    <w:rsid w:val="00E028AA"/>
    <w:rsid w:val="00E0487B"/>
    <w:rsid w:val="00E07A7B"/>
    <w:rsid w:val="00E12214"/>
    <w:rsid w:val="00E138BD"/>
    <w:rsid w:val="00E14435"/>
    <w:rsid w:val="00E1570F"/>
    <w:rsid w:val="00E15AFD"/>
    <w:rsid w:val="00E163C7"/>
    <w:rsid w:val="00E1693F"/>
    <w:rsid w:val="00E1793E"/>
    <w:rsid w:val="00E206F5"/>
    <w:rsid w:val="00E210AC"/>
    <w:rsid w:val="00E21598"/>
    <w:rsid w:val="00E2266F"/>
    <w:rsid w:val="00E2559D"/>
    <w:rsid w:val="00E259BC"/>
    <w:rsid w:val="00E264A4"/>
    <w:rsid w:val="00E265BC"/>
    <w:rsid w:val="00E27322"/>
    <w:rsid w:val="00E32724"/>
    <w:rsid w:val="00E32E9A"/>
    <w:rsid w:val="00E36CE7"/>
    <w:rsid w:val="00E36EBF"/>
    <w:rsid w:val="00E40398"/>
    <w:rsid w:val="00E40FCC"/>
    <w:rsid w:val="00E43122"/>
    <w:rsid w:val="00E43699"/>
    <w:rsid w:val="00E44003"/>
    <w:rsid w:val="00E456A5"/>
    <w:rsid w:val="00E46ACB"/>
    <w:rsid w:val="00E46F49"/>
    <w:rsid w:val="00E470B1"/>
    <w:rsid w:val="00E50890"/>
    <w:rsid w:val="00E5110E"/>
    <w:rsid w:val="00E51F94"/>
    <w:rsid w:val="00E533C9"/>
    <w:rsid w:val="00E5512D"/>
    <w:rsid w:val="00E574E5"/>
    <w:rsid w:val="00E63C51"/>
    <w:rsid w:val="00E6671A"/>
    <w:rsid w:val="00E67C55"/>
    <w:rsid w:val="00E70BDA"/>
    <w:rsid w:val="00E7106A"/>
    <w:rsid w:val="00E71139"/>
    <w:rsid w:val="00E74F63"/>
    <w:rsid w:val="00E7539E"/>
    <w:rsid w:val="00E7602E"/>
    <w:rsid w:val="00E7712C"/>
    <w:rsid w:val="00E7773E"/>
    <w:rsid w:val="00E77746"/>
    <w:rsid w:val="00E77F65"/>
    <w:rsid w:val="00E811BF"/>
    <w:rsid w:val="00E82E08"/>
    <w:rsid w:val="00E85D61"/>
    <w:rsid w:val="00E86369"/>
    <w:rsid w:val="00E90664"/>
    <w:rsid w:val="00E92065"/>
    <w:rsid w:val="00E93917"/>
    <w:rsid w:val="00E95828"/>
    <w:rsid w:val="00E96F05"/>
    <w:rsid w:val="00E97FD9"/>
    <w:rsid w:val="00EA340E"/>
    <w:rsid w:val="00EA3B1F"/>
    <w:rsid w:val="00EA6E5D"/>
    <w:rsid w:val="00EA79B7"/>
    <w:rsid w:val="00EB2506"/>
    <w:rsid w:val="00EB3123"/>
    <w:rsid w:val="00EB55D0"/>
    <w:rsid w:val="00EB5646"/>
    <w:rsid w:val="00EB5ADB"/>
    <w:rsid w:val="00EC0410"/>
    <w:rsid w:val="00EC0F78"/>
    <w:rsid w:val="00EC176F"/>
    <w:rsid w:val="00EC1A32"/>
    <w:rsid w:val="00EC1A39"/>
    <w:rsid w:val="00EC2829"/>
    <w:rsid w:val="00EC3D3F"/>
    <w:rsid w:val="00EC5C01"/>
    <w:rsid w:val="00EC682C"/>
    <w:rsid w:val="00EC766D"/>
    <w:rsid w:val="00EC7E34"/>
    <w:rsid w:val="00ED025D"/>
    <w:rsid w:val="00ED06D7"/>
    <w:rsid w:val="00ED1FB9"/>
    <w:rsid w:val="00ED3DFD"/>
    <w:rsid w:val="00ED3F21"/>
    <w:rsid w:val="00ED6E64"/>
    <w:rsid w:val="00EE260F"/>
    <w:rsid w:val="00EE44D0"/>
    <w:rsid w:val="00EE56E1"/>
    <w:rsid w:val="00EE5CF6"/>
    <w:rsid w:val="00EE604B"/>
    <w:rsid w:val="00EE6B33"/>
    <w:rsid w:val="00EE7637"/>
    <w:rsid w:val="00EE7794"/>
    <w:rsid w:val="00EF0462"/>
    <w:rsid w:val="00EF3288"/>
    <w:rsid w:val="00EF3F9B"/>
    <w:rsid w:val="00EF6505"/>
    <w:rsid w:val="00EF7A6F"/>
    <w:rsid w:val="00F02C57"/>
    <w:rsid w:val="00F05FFD"/>
    <w:rsid w:val="00F070E5"/>
    <w:rsid w:val="00F1517E"/>
    <w:rsid w:val="00F15277"/>
    <w:rsid w:val="00F16678"/>
    <w:rsid w:val="00F22AC4"/>
    <w:rsid w:val="00F242A5"/>
    <w:rsid w:val="00F2465F"/>
    <w:rsid w:val="00F25553"/>
    <w:rsid w:val="00F2585B"/>
    <w:rsid w:val="00F26388"/>
    <w:rsid w:val="00F31A10"/>
    <w:rsid w:val="00F31BE3"/>
    <w:rsid w:val="00F32450"/>
    <w:rsid w:val="00F33D13"/>
    <w:rsid w:val="00F34B21"/>
    <w:rsid w:val="00F34CA5"/>
    <w:rsid w:val="00F366F1"/>
    <w:rsid w:val="00F37BF6"/>
    <w:rsid w:val="00F41E90"/>
    <w:rsid w:val="00F436BF"/>
    <w:rsid w:val="00F510BE"/>
    <w:rsid w:val="00F51F71"/>
    <w:rsid w:val="00F51FEF"/>
    <w:rsid w:val="00F53B56"/>
    <w:rsid w:val="00F54AD8"/>
    <w:rsid w:val="00F55BC3"/>
    <w:rsid w:val="00F571FE"/>
    <w:rsid w:val="00F62649"/>
    <w:rsid w:val="00F62C96"/>
    <w:rsid w:val="00F630A7"/>
    <w:rsid w:val="00F638A5"/>
    <w:rsid w:val="00F64E82"/>
    <w:rsid w:val="00F673C2"/>
    <w:rsid w:val="00F70D2F"/>
    <w:rsid w:val="00F715FC"/>
    <w:rsid w:val="00F71859"/>
    <w:rsid w:val="00F74FDC"/>
    <w:rsid w:val="00F7566A"/>
    <w:rsid w:val="00F75AD9"/>
    <w:rsid w:val="00F80602"/>
    <w:rsid w:val="00F82A57"/>
    <w:rsid w:val="00F83A2C"/>
    <w:rsid w:val="00F83E9D"/>
    <w:rsid w:val="00F86C5B"/>
    <w:rsid w:val="00F91025"/>
    <w:rsid w:val="00F922B8"/>
    <w:rsid w:val="00F961A0"/>
    <w:rsid w:val="00F97A32"/>
    <w:rsid w:val="00FA26CB"/>
    <w:rsid w:val="00FA3B58"/>
    <w:rsid w:val="00FA490B"/>
    <w:rsid w:val="00FA5484"/>
    <w:rsid w:val="00FA6127"/>
    <w:rsid w:val="00FA771A"/>
    <w:rsid w:val="00FA7E0F"/>
    <w:rsid w:val="00FA7F65"/>
    <w:rsid w:val="00FA7FDF"/>
    <w:rsid w:val="00FB1CFE"/>
    <w:rsid w:val="00FB329A"/>
    <w:rsid w:val="00FB32D0"/>
    <w:rsid w:val="00FB3EBB"/>
    <w:rsid w:val="00FB4B89"/>
    <w:rsid w:val="00FB7CFB"/>
    <w:rsid w:val="00FC002F"/>
    <w:rsid w:val="00FC07B8"/>
    <w:rsid w:val="00FC55F6"/>
    <w:rsid w:val="00FD04E0"/>
    <w:rsid w:val="00FD0C9F"/>
    <w:rsid w:val="00FD34CD"/>
    <w:rsid w:val="00FD44F5"/>
    <w:rsid w:val="00FE0761"/>
    <w:rsid w:val="00FE0BFA"/>
    <w:rsid w:val="00FE0D85"/>
    <w:rsid w:val="00FE0DC9"/>
    <w:rsid w:val="00FE240B"/>
    <w:rsid w:val="00FE2A56"/>
    <w:rsid w:val="00FE2EA4"/>
    <w:rsid w:val="00FE57BE"/>
    <w:rsid w:val="00FE5FEC"/>
    <w:rsid w:val="00FF08F6"/>
    <w:rsid w:val="00FF095B"/>
    <w:rsid w:val="00FF0A8C"/>
    <w:rsid w:val="00FF1499"/>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20B5"/>
  <w15:docId w15:val="{1B63BDC1-81D7-42FE-B288-87B5C2E2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3AF"/>
    <w:pPr>
      <w:bidi/>
      <w:spacing w:line="480" w:lineRule="exact"/>
      <w:ind w:firstLine="284"/>
      <w:jc w:val="both"/>
    </w:pPr>
    <w:rPr>
      <w:rFonts w:asciiTheme="minorHAnsi" w:eastAsiaTheme="minorHAnsi" w:hAnsiTheme="minorHAnsi" w:cs="Taher"/>
      <w:sz w:val="22"/>
      <w:szCs w:val="3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uiPriority w:val="9"/>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paragraph" w:styleId="Heading6">
    <w:name w:val="heading 6"/>
    <w:basedOn w:val="Normal"/>
    <w:next w:val="Normal"/>
    <w:link w:val="Heading6Char"/>
    <w:uiPriority w:val="9"/>
    <w:unhideWhenUsed/>
    <w:qFormat/>
    <w:rsid w:val="009073AF"/>
    <w:pPr>
      <w:keepNext/>
      <w:spacing w:after="200"/>
      <w:ind w:firstLine="0"/>
      <w:jc w:val="center"/>
      <w:outlineLvl w:val="5"/>
    </w:pPr>
    <w:rPr>
      <w:rFonts w:ascii="Cambria" w:eastAsia="Times New Roman" w:hAnsi="Cambria" w:cs="SKR HEAD1"/>
      <w:b/>
      <w:sz w:val="44"/>
      <w:szCs w:val="58"/>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uiPriority w:val="9"/>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uiPriority w:val="9"/>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qFormat/>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qFormat/>
    <w:rsid w:val="00636A15"/>
    <w:pPr>
      <w:tabs>
        <w:tab w:val="right" w:leader="dot" w:pos="9355"/>
      </w:tabs>
      <w:jc w:val="center"/>
    </w:pPr>
    <w:rPr>
      <w:bCs/>
    </w:rPr>
  </w:style>
  <w:style w:type="paragraph" w:styleId="TOC3">
    <w:name w:val="toc 3"/>
    <w:basedOn w:val="libNormal"/>
    <w:next w:val="libNormal"/>
    <w:autoRedefine/>
    <w:uiPriority w:val="39"/>
    <w:qFormat/>
    <w:rsid w:val="00636A15"/>
    <w:pPr>
      <w:tabs>
        <w:tab w:val="right" w:leader="dot" w:pos="9355"/>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Header">
    <w:name w:val="header"/>
    <w:basedOn w:val="Normal"/>
    <w:link w:val="HeaderChar"/>
    <w:unhideWhenUsed/>
    <w:rsid w:val="00AC1878"/>
    <w:pPr>
      <w:tabs>
        <w:tab w:val="center" w:pos="4680"/>
        <w:tab w:val="right" w:pos="9360"/>
      </w:tabs>
      <w:spacing w:line="240" w:lineRule="auto"/>
    </w:pPr>
  </w:style>
  <w:style w:type="character" w:customStyle="1" w:styleId="HeaderChar">
    <w:name w:val="Header Char"/>
    <w:basedOn w:val="DefaultParagraphFont"/>
    <w:link w:val="Header"/>
    <w:rsid w:val="00AC1878"/>
    <w:rPr>
      <w:rFonts w:asciiTheme="minorHAnsi" w:eastAsiaTheme="minorHAnsi" w:hAnsiTheme="minorHAnsi" w:cs="Taher"/>
      <w:sz w:val="22"/>
      <w:szCs w:val="32"/>
      <w:lang w:bidi="ar-SA"/>
    </w:rPr>
  </w:style>
  <w:style w:type="character" w:customStyle="1" w:styleId="FooterChar">
    <w:name w:val="Footer Char"/>
    <w:basedOn w:val="DefaultParagraphFont"/>
    <w:link w:val="Footer"/>
    <w:uiPriority w:val="99"/>
    <w:rsid w:val="00B55E19"/>
    <w:rPr>
      <w:rFonts w:ascii="Calibri" w:eastAsia="Calibri" w:hAnsi="Calibri" w:cs="Arial"/>
      <w:sz w:val="22"/>
      <w:szCs w:val="22"/>
      <w:lang w:bidi="ar-SA"/>
    </w:rPr>
  </w:style>
  <w:style w:type="paragraph" w:styleId="Footer">
    <w:name w:val="footer"/>
    <w:basedOn w:val="Normal"/>
    <w:link w:val="FooterChar"/>
    <w:uiPriority w:val="99"/>
    <w:unhideWhenUsed/>
    <w:rsid w:val="00B55E19"/>
    <w:pPr>
      <w:tabs>
        <w:tab w:val="center" w:pos="4680"/>
        <w:tab w:val="right" w:pos="9360"/>
      </w:tabs>
      <w:spacing w:after="200" w:line="276" w:lineRule="auto"/>
      <w:ind w:firstLine="0"/>
    </w:pPr>
    <w:rPr>
      <w:rFonts w:ascii="Calibri" w:eastAsia="Calibri" w:hAnsi="Calibri" w:cs="Arial"/>
      <w:szCs w:val="22"/>
    </w:r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ind w:firstLine="0"/>
    </w:pPr>
    <w:rPr>
      <w:rFonts w:ascii="Tahoma" w:eastAsia="Calibri" w:hAnsi="Tahoma" w:cs="Tahoma"/>
      <w:sz w:val="16"/>
      <w:szCs w:val="16"/>
    </w:rPr>
  </w:style>
  <w:style w:type="paragraph" w:styleId="NormalWeb">
    <w:name w:val="Normal (Web)"/>
    <w:basedOn w:val="Normal"/>
    <w:uiPriority w:val="99"/>
    <w:unhideWhenUsed/>
    <w:rsid w:val="00696EB9"/>
    <w:pPr>
      <w:spacing w:before="100" w:beforeAutospacing="1" w:after="100" w:afterAutospacing="1"/>
      <w:ind w:firstLine="0"/>
    </w:pPr>
    <w:rPr>
      <w:rFonts w:eastAsia="Times New Roman"/>
    </w:rPr>
  </w:style>
  <w:style w:type="character" w:styleId="FollowedHyperlink">
    <w:name w:val="FollowedHyperlink"/>
    <w:basedOn w:val="DefaultParagraphFont"/>
    <w:uiPriority w:val="99"/>
    <w:semiHidden/>
    <w:unhideWhenUsed/>
    <w:rsid w:val="00167969"/>
    <w:rPr>
      <w:color w:val="800080" w:themeColor="followedHyperlink"/>
      <w:u w:val="single"/>
    </w:rPr>
  </w:style>
  <w:style w:type="character" w:customStyle="1" w:styleId="Heading6Char">
    <w:name w:val="Heading 6 Char"/>
    <w:basedOn w:val="DefaultParagraphFont"/>
    <w:link w:val="Heading6"/>
    <w:uiPriority w:val="9"/>
    <w:rsid w:val="009073AF"/>
    <w:rPr>
      <w:rFonts w:ascii="Cambria" w:hAnsi="Cambria" w:cs="SKR HEAD1"/>
      <w:b/>
      <w:sz w:val="44"/>
      <w:szCs w:val="58"/>
      <w:lang w:bidi="ar-IQ"/>
    </w:rPr>
  </w:style>
  <w:style w:type="numbering" w:customStyle="1" w:styleId="NoList1">
    <w:name w:val="No List1"/>
    <w:next w:val="NoList"/>
    <w:uiPriority w:val="99"/>
    <w:semiHidden/>
    <w:unhideWhenUsed/>
    <w:rsid w:val="009073AF"/>
  </w:style>
  <w:style w:type="paragraph" w:styleId="CommentText">
    <w:name w:val="annotation text"/>
    <w:basedOn w:val="Normal"/>
    <w:link w:val="CommentTextChar"/>
    <w:uiPriority w:val="99"/>
    <w:semiHidden/>
    <w:unhideWhenUsed/>
    <w:rsid w:val="009073AF"/>
    <w:rPr>
      <w:rFonts w:ascii="Simplified Arabic" w:eastAsia="Times New Roman" w:hAnsi="Simplified Arabic" w:cs="Simplified Arabic"/>
      <w:sz w:val="20"/>
      <w:szCs w:val="20"/>
      <w:lang w:bidi="ar-IQ"/>
    </w:rPr>
  </w:style>
  <w:style w:type="character" w:customStyle="1" w:styleId="CommentTextChar">
    <w:name w:val="Comment Text Char"/>
    <w:basedOn w:val="DefaultParagraphFont"/>
    <w:link w:val="CommentText"/>
    <w:uiPriority w:val="99"/>
    <w:semiHidden/>
    <w:rsid w:val="009073AF"/>
    <w:rPr>
      <w:rFonts w:ascii="Simplified Arabic" w:hAnsi="Simplified Arabic" w:cs="Simplified Arabic"/>
      <w:lang w:bidi="ar-IQ"/>
    </w:rPr>
  </w:style>
  <w:style w:type="paragraph" w:styleId="CommentSubject">
    <w:name w:val="annotation subject"/>
    <w:basedOn w:val="CommentText"/>
    <w:next w:val="CommentText"/>
    <w:link w:val="CommentSubjectChar"/>
    <w:uiPriority w:val="99"/>
    <w:semiHidden/>
    <w:unhideWhenUsed/>
    <w:rsid w:val="009073AF"/>
    <w:rPr>
      <w:b/>
      <w:bCs/>
    </w:rPr>
  </w:style>
  <w:style w:type="character" w:customStyle="1" w:styleId="CommentSubjectChar">
    <w:name w:val="Comment Subject Char"/>
    <w:basedOn w:val="CommentTextChar"/>
    <w:link w:val="CommentSubject"/>
    <w:uiPriority w:val="99"/>
    <w:semiHidden/>
    <w:rsid w:val="009073AF"/>
    <w:rPr>
      <w:rFonts w:ascii="Simplified Arabic" w:hAnsi="Simplified Arabic" w:cs="Simplified Arabic"/>
      <w:b/>
      <w:bCs/>
      <w:lang w:bidi="ar-IQ"/>
    </w:rPr>
  </w:style>
  <w:style w:type="paragraph" w:styleId="ListParagraph">
    <w:name w:val="List Paragraph"/>
    <w:basedOn w:val="Normal"/>
    <w:uiPriority w:val="34"/>
    <w:qFormat/>
    <w:rsid w:val="009073AF"/>
    <w:pPr>
      <w:ind w:left="720"/>
      <w:contextualSpacing/>
    </w:pPr>
    <w:rPr>
      <w:rFonts w:ascii="Simplified Arabic" w:eastAsia="Times New Roman" w:hAnsi="Simplified Arabic" w:cs="Simplified Arabic"/>
      <w:sz w:val="32"/>
      <w:lang w:bidi="ar-IQ"/>
    </w:rPr>
  </w:style>
  <w:style w:type="character" w:styleId="CommentReference">
    <w:name w:val="annotation reference"/>
    <w:basedOn w:val="DefaultParagraphFont"/>
    <w:uiPriority w:val="99"/>
    <w:semiHidden/>
    <w:unhideWhenUsed/>
    <w:rsid w:val="009073AF"/>
    <w:rPr>
      <w:sz w:val="16"/>
      <w:szCs w:val="16"/>
    </w:rPr>
  </w:style>
  <w:style w:type="numbering" w:customStyle="1" w:styleId="NoList2">
    <w:name w:val="No List2"/>
    <w:next w:val="NoList"/>
    <w:uiPriority w:val="99"/>
    <w:semiHidden/>
    <w:unhideWhenUsed/>
    <w:rsid w:val="009073AF"/>
  </w:style>
  <w:style w:type="character" w:styleId="LineNumber">
    <w:name w:val="line number"/>
    <w:basedOn w:val="DefaultParagraphFont"/>
    <w:uiPriority w:val="99"/>
    <w:semiHidden/>
    <w:unhideWhenUsed/>
    <w:rsid w:val="009073AF"/>
  </w:style>
  <w:style w:type="character" w:styleId="FootnoteReference">
    <w:name w:val="footnote reference"/>
    <w:basedOn w:val="DefaultParagraphFont"/>
    <w:semiHidden/>
    <w:unhideWhenUsed/>
    <w:rsid w:val="009073AF"/>
    <w:rPr>
      <w:vertAlign w:val="superscript"/>
    </w:rPr>
  </w:style>
  <w:style w:type="numbering" w:customStyle="1" w:styleId="NoList3">
    <w:name w:val="No List3"/>
    <w:next w:val="NoList"/>
    <w:uiPriority w:val="99"/>
    <w:semiHidden/>
    <w:unhideWhenUsed/>
    <w:rsid w:val="009073AF"/>
  </w:style>
  <w:style w:type="numbering" w:customStyle="1" w:styleId="NoList4">
    <w:name w:val="No List4"/>
    <w:next w:val="NoList"/>
    <w:uiPriority w:val="99"/>
    <w:semiHidden/>
    <w:unhideWhenUsed/>
    <w:rsid w:val="009073AF"/>
  </w:style>
  <w:style w:type="numbering" w:customStyle="1" w:styleId="NoList11">
    <w:name w:val="No List11"/>
    <w:next w:val="NoList"/>
    <w:uiPriority w:val="99"/>
    <w:semiHidden/>
    <w:unhideWhenUsed/>
    <w:rsid w:val="009073AF"/>
  </w:style>
  <w:style w:type="numbering" w:customStyle="1" w:styleId="NoList21">
    <w:name w:val="No List21"/>
    <w:next w:val="NoList"/>
    <w:uiPriority w:val="99"/>
    <w:semiHidden/>
    <w:unhideWhenUsed/>
    <w:rsid w:val="009073AF"/>
  </w:style>
  <w:style w:type="numbering" w:customStyle="1" w:styleId="NoList31">
    <w:name w:val="No List31"/>
    <w:next w:val="NoList"/>
    <w:uiPriority w:val="99"/>
    <w:semiHidden/>
    <w:unhideWhenUsed/>
    <w:rsid w:val="0090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A5E5-F445-4BBE-9E24-0639931A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370</TotalTime>
  <Pages>399</Pages>
  <Words>72379</Words>
  <Characters>412562</Characters>
  <Application>Microsoft Office Word</Application>
  <DocSecurity>0</DocSecurity>
  <Lines>3438</Lines>
  <Paragraphs>967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19</cp:revision>
  <cp:lastPrinted>2014-01-25T18:18:00Z</cp:lastPrinted>
  <dcterms:created xsi:type="dcterms:W3CDTF">2019-04-01T06:52:00Z</dcterms:created>
  <dcterms:modified xsi:type="dcterms:W3CDTF">2019-04-07T08:49:00Z</dcterms:modified>
</cp:coreProperties>
</file>